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rPr>
          <w:rFonts w:ascii="宋体" w:hAnsi="宋体"/>
          <w:b/>
          <w:bCs/>
          <w:color w:val="000000"/>
          <w:sz w:val="48"/>
          <w:highlight w:val="none"/>
        </w:rPr>
      </w:pPr>
    </w:p>
    <w:p>
      <w:pPr>
        <w:pStyle w:val="10"/>
        <w:rPr>
          <w:rFonts w:ascii="宋体" w:hAnsi="宋体"/>
          <w:b/>
          <w:bCs/>
          <w:color w:val="000000"/>
          <w:sz w:val="48"/>
          <w:highlight w:val="none"/>
        </w:rPr>
      </w:pPr>
    </w:p>
    <w:p>
      <w:pPr>
        <w:overflowPunct w:val="0"/>
        <w:spacing w:line="1040" w:lineRule="exact"/>
        <w:jc w:val="center"/>
        <w:rPr>
          <w:rFonts w:ascii="黑体" w:hAnsi="黑体" w:eastAsia="黑体"/>
          <w:color w:val="000000"/>
          <w:sz w:val="72"/>
          <w:szCs w:val="72"/>
          <w:highlight w:val="none"/>
        </w:rPr>
      </w:pPr>
      <w:r>
        <w:rPr>
          <w:rFonts w:hint="eastAsia" w:ascii="黑体" w:hAnsi="黑体" w:eastAsia="黑体"/>
          <w:color w:val="000000"/>
          <w:sz w:val="72"/>
          <w:szCs w:val="72"/>
          <w:highlight w:val="none"/>
        </w:rPr>
        <w:t>淮安市淮阴区政府采购项目“全流程不见面交易”</w:t>
      </w:r>
    </w:p>
    <w:p>
      <w:pPr>
        <w:overflowPunct w:val="0"/>
        <w:spacing w:line="1040" w:lineRule="exact"/>
        <w:jc w:val="center"/>
        <w:rPr>
          <w:rFonts w:ascii="黑体" w:hAnsi="黑体" w:eastAsia="黑体"/>
          <w:color w:val="000000"/>
          <w:sz w:val="72"/>
          <w:szCs w:val="72"/>
          <w:highlight w:val="none"/>
        </w:rPr>
      </w:pPr>
      <w:r>
        <w:rPr>
          <w:rFonts w:hint="eastAsia" w:ascii="黑体" w:hAnsi="黑体" w:eastAsia="黑体"/>
          <w:color w:val="000000"/>
          <w:sz w:val="72"/>
          <w:szCs w:val="72"/>
          <w:highlight w:val="none"/>
        </w:rPr>
        <w:t>招标文件</w:t>
      </w:r>
    </w:p>
    <w:p>
      <w:pPr>
        <w:tabs>
          <w:tab w:val="center" w:pos="4621"/>
        </w:tabs>
        <w:overflowPunct w:val="0"/>
        <w:jc w:val="left"/>
        <w:rPr>
          <w:rFonts w:ascii="黑体" w:hAnsi="黑体" w:eastAsia="黑体"/>
          <w:color w:val="000000"/>
          <w:sz w:val="72"/>
          <w:highlight w:val="none"/>
        </w:rPr>
      </w:pPr>
    </w:p>
    <w:p>
      <w:pPr>
        <w:overflowPunct w:val="0"/>
        <w:spacing w:line="760" w:lineRule="exact"/>
        <w:rPr>
          <w:rFonts w:ascii="黑体" w:hAnsi="黑体" w:eastAsia="黑体"/>
          <w:b/>
          <w:color w:val="000000"/>
          <w:sz w:val="32"/>
          <w:highlight w:val="none"/>
        </w:rPr>
      </w:pPr>
    </w:p>
    <w:p>
      <w:pPr>
        <w:wordWrap w:val="0"/>
        <w:ind w:firstLine="321" w:firstLineChars="100"/>
        <w:rPr>
          <w:rFonts w:ascii="黑体" w:hAnsi="黑体" w:eastAsia="黑体"/>
          <w:b/>
          <w:color w:val="000000"/>
          <w:spacing w:val="-20"/>
          <w:sz w:val="36"/>
          <w:szCs w:val="36"/>
          <w:highlight w:val="none"/>
        </w:rPr>
      </w:pPr>
    </w:p>
    <w:p>
      <w:pPr>
        <w:wordWrap w:val="0"/>
        <w:ind w:firstLine="320" w:firstLineChars="100"/>
        <w:rPr>
          <w:rFonts w:hint="eastAsia" w:ascii="黑体" w:hAnsi="黑体" w:eastAsia="黑体"/>
          <w:color w:val="000000"/>
          <w:spacing w:val="-20"/>
          <w:sz w:val="28"/>
          <w:szCs w:val="36"/>
          <w:highlight w:val="none"/>
          <w:lang w:eastAsia="zh-CN"/>
        </w:rPr>
      </w:pPr>
      <w:r>
        <w:rPr>
          <w:rFonts w:hint="eastAsia" w:ascii="黑体" w:hAnsi="黑体" w:eastAsia="黑体"/>
          <w:color w:val="000000"/>
          <w:spacing w:val="-20"/>
          <w:sz w:val="36"/>
          <w:szCs w:val="36"/>
          <w:highlight w:val="none"/>
        </w:rPr>
        <w:t>项目名称</w:t>
      </w:r>
      <w:r>
        <w:rPr>
          <w:rFonts w:hint="eastAsia" w:ascii="黑体" w:hAnsi="黑体" w:eastAsia="黑体"/>
          <w:color w:val="000000"/>
          <w:spacing w:val="-20"/>
          <w:sz w:val="36"/>
          <w:szCs w:val="36"/>
          <w:highlight w:val="none"/>
          <w:lang w:eastAsia="zh-CN"/>
        </w:rPr>
        <w:t>：</w:t>
      </w:r>
      <w:r>
        <w:rPr>
          <w:rFonts w:hint="eastAsia" w:ascii="黑体" w:hAnsi="黑体" w:eastAsia="黑体"/>
          <w:color w:val="000000"/>
          <w:sz w:val="36"/>
          <w:szCs w:val="36"/>
          <w:highlight w:val="none"/>
          <w:lang w:eastAsia="zh-CN"/>
        </w:rPr>
        <w:t>淮阴区智慧版技防城项目（二期）二标段——淮阴区道路电子警察系统项目</w:t>
      </w:r>
    </w:p>
    <w:p>
      <w:pPr>
        <w:overflowPunct w:val="0"/>
        <w:spacing w:line="760" w:lineRule="exact"/>
        <w:ind w:firstLine="4669" w:firstLineChars="1297"/>
        <w:rPr>
          <w:rFonts w:ascii="黑体" w:hAnsi="黑体" w:eastAsia="黑体"/>
          <w:color w:val="000000"/>
          <w:sz w:val="36"/>
          <w:szCs w:val="36"/>
          <w:highlight w:val="none"/>
        </w:rPr>
      </w:pPr>
    </w:p>
    <w:p>
      <w:pPr>
        <w:overflowPunct w:val="0"/>
        <w:spacing w:line="760" w:lineRule="exact"/>
        <w:ind w:left="2137" w:leftChars="169" w:hanging="1782" w:hangingChars="495"/>
        <w:rPr>
          <w:rFonts w:ascii="黑体" w:hAnsi="黑体" w:eastAsia="黑体"/>
          <w:color w:val="000000"/>
          <w:sz w:val="36"/>
          <w:highlight w:val="none"/>
        </w:rPr>
      </w:pPr>
      <w:r>
        <w:rPr>
          <w:rFonts w:hint="eastAsia" w:ascii="黑体" w:hAnsi="黑体" w:eastAsia="黑体"/>
          <w:color w:val="000000"/>
          <w:sz w:val="36"/>
          <w:highlight w:val="none"/>
        </w:rPr>
        <w:t>项目编号</w:t>
      </w:r>
      <w:r>
        <w:rPr>
          <w:rFonts w:hint="eastAsia" w:ascii="黑体" w:hAnsi="黑体" w:eastAsia="黑体"/>
          <w:color w:val="000000"/>
          <w:sz w:val="36"/>
          <w:highlight w:val="none"/>
          <w:lang w:eastAsia="zh-CN"/>
        </w:rPr>
        <w:t>：</w:t>
      </w:r>
      <w:r>
        <w:rPr>
          <w:rFonts w:hint="eastAsia" w:ascii="黑体" w:hAnsi="黑体" w:eastAsia="黑体"/>
          <w:color w:val="000000"/>
          <w:sz w:val="36"/>
          <w:highlight w:val="none"/>
          <w:lang w:val="zh-CN"/>
        </w:rPr>
        <w:t>JSZC-320804-JSRC-G2024-0001</w:t>
      </w:r>
    </w:p>
    <w:p>
      <w:pPr>
        <w:overflowPunct w:val="0"/>
        <w:ind w:left="-359" w:leftChars="-171" w:firstLine="358" w:firstLineChars="112"/>
        <w:rPr>
          <w:rFonts w:ascii="黑体" w:hAnsi="黑体" w:eastAsia="黑体"/>
          <w:color w:val="000000"/>
          <w:sz w:val="32"/>
          <w:highlight w:val="none"/>
        </w:rPr>
      </w:pPr>
    </w:p>
    <w:p>
      <w:pPr>
        <w:overflowPunct w:val="0"/>
        <w:rPr>
          <w:rFonts w:ascii="黑体" w:hAnsi="黑体" w:eastAsia="黑体"/>
          <w:color w:val="000000"/>
          <w:sz w:val="32"/>
          <w:highlight w:val="none"/>
        </w:rPr>
      </w:pPr>
    </w:p>
    <w:p>
      <w:pPr>
        <w:overflowPunct w:val="0"/>
        <w:rPr>
          <w:rFonts w:ascii="黑体" w:hAnsi="黑体" w:eastAsia="黑体"/>
          <w:b/>
          <w:color w:val="000000"/>
          <w:sz w:val="32"/>
          <w:highlight w:val="none"/>
        </w:rPr>
      </w:pPr>
    </w:p>
    <w:p>
      <w:pPr>
        <w:overflowPunct w:val="0"/>
        <w:rPr>
          <w:rFonts w:ascii="黑体" w:hAnsi="黑体" w:eastAsia="黑体"/>
          <w:b/>
          <w:color w:val="000000"/>
          <w:sz w:val="32"/>
          <w:highlight w:val="none"/>
        </w:rPr>
      </w:pPr>
    </w:p>
    <w:p>
      <w:pPr>
        <w:overflowPunct w:val="0"/>
        <w:rPr>
          <w:rFonts w:ascii="黑体" w:hAnsi="黑体" w:eastAsia="黑体"/>
          <w:b/>
          <w:color w:val="000000"/>
          <w:sz w:val="32"/>
          <w:highlight w:val="none"/>
        </w:rPr>
      </w:pPr>
    </w:p>
    <w:p>
      <w:pPr>
        <w:overflowPunct w:val="0"/>
        <w:rPr>
          <w:rFonts w:ascii="黑体" w:hAnsi="黑体" w:eastAsia="黑体"/>
          <w:b/>
          <w:color w:val="000000"/>
          <w:sz w:val="32"/>
          <w:highlight w:val="none"/>
        </w:rPr>
      </w:pPr>
    </w:p>
    <w:p>
      <w:pPr>
        <w:overflowPunct w:val="0"/>
        <w:spacing w:line="600" w:lineRule="exact"/>
        <w:jc w:val="center"/>
        <w:rPr>
          <w:rFonts w:hint="eastAsia" w:ascii="黑体" w:hAnsi="黑体" w:eastAsia="黑体"/>
          <w:b w:val="0"/>
          <w:bCs/>
          <w:color w:val="000000"/>
          <w:sz w:val="36"/>
          <w:szCs w:val="36"/>
          <w:highlight w:val="none"/>
          <w:u w:val="single"/>
          <w:lang w:eastAsia="zh-CN"/>
        </w:rPr>
      </w:pPr>
      <w:r>
        <w:rPr>
          <w:rFonts w:hint="eastAsia" w:ascii="黑体" w:hAnsi="黑体" w:eastAsia="黑体"/>
          <w:b w:val="0"/>
          <w:bCs/>
          <w:color w:val="000000"/>
          <w:sz w:val="36"/>
          <w:szCs w:val="36"/>
          <w:highlight w:val="none"/>
          <w:lang w:eastAsia="zh-CN"/>
        </w:rPr>
        <w:t>江苏润程项目管理有限公司</w:t>
      </w:r>
    </w:p>
    <w:p>
      <w:pPr>
        <w:tabs>
          <w:tab w:val="center" w:pos="5215"/>
        </w:tabs>
        <w:overflowPunct w:val="0"/>
        <w:spacing w:line="600" w:lineRule="exact"/>
        <w:jc w:val="center"/>
        <w:rPr>
          <w:rFonts w:ascii="黑体" w:hAnsi="黑体" w:eastAsia="黑体"/>
          <w:b w:val="0"/>
          <w:bCs/>
          <w:color w:val="000000"/>
          <w:sz w:val="36"/>
          <w:szCs w:val="36"/>
          <w:highlight w:val="none"/>
        </w:rPr>
      </w:pPr>
      <w:r>
        <w:rPr>
          <w:rFonts w:hint="eastAsia" w:ascii="黑体" w:hAnsi="黑体" w:eastAsia="黑体"/>
          <w:b w:val="0"/>
          <w:bCs/>
          <w:color w:val="000000"/>
          <w:sz w:val="36"/>
          <w:szCs w:val="36"/>
          <w:highlight w:val="none"/>
        </w:rPr>
        <w:t>二〇二四年</w:t>
      </w:r>
      <w:r>
        <w:rPr>
          <w:rFonts w:hint="eastAsia" w:ascii="黑体" w:hAnsi="黑体" w:eastAsia="黑体"/>
          <w:b w:val="0"/>
          <w:bCs/>
          <w:color w:val="000000"/>
          <w:sz w:val="36"/>
          <w:szCs w:val="36"/>
          <w:highlight w:val="none"/>
          <w:lang w:val="en-US" w:eastAsia="zh-CN"/>
        </w:rPr>
        <w:t>四</w:t>
      </w:r>
      <w:r>
        <w:rPr>
          <w:rFonts w:hint="eastAsia" w:ascii="黑体" w:hAnsi="黑体" w:eastAsia="黑体"/>
          <w:b w:val="0"/>
          <w:bCs/>
          <w:color w:val="000000"/>
          <w:sz w:val="36"/>
          <w:szCs w:val="36"/>
          <w:highlight w:val="none"/>
        </w:rPr>
        <w:t>月</w:t>
      </w:r>
    </w:p>
    <w:p>
      <w:pPr>
        <w:spacing w:line="440" w:lineRule="exact"/>
        <w:jc w:val="center"/>
        <w:rPr>
          <w:rFonts w:ascii="仿宋" w:hAnsi="仿宋" w:eastAsia="仿宋" w:cs="仿宋"/>
          <w:b/>
          <w:bCs/>
          <w:color w:val="000000"/>
          <w:sz w:val="36"/>
          <w:szCs w:val="36"/>
          <w:highlight w:val="none"/>
        </w:rPr>
      </w:pPr>
    </w:p>
    <w:p>
      <w:pPr>
        <w:rPr>
          <w:rFonts w:ascii="仿宋" w:hAnsi="仿宋" w:eastAsia="仿宋"/>
          <w:color w:val="000000"/>
          <w:sz w:val="36"/>
          <w:szCs w:val="36"/>
          <w:highlight w:val="none"/>
        </w:rPr>
      </w:pPr>
    </w:p>
    <w:p>
      <w:pPr>
        <w:rPr>
          <w:color w:val="000000"/>
          <w:highlight w:val="none"/>
        </w:rPr>
      </w:pPr>
    </w:p>
    <w:p>
      <w:pPr>
        <w:rPr>
          <w:color w:val="000000"/>
          <w:highlight w:val="none"/>
        </w:rPr>
      </w:pPr>
    </w:p>
    <w:p>
      <w:pPr>
        <w:spacing w:line="360" w:lineRule="auto"/>
        <w:jc w:val="center"/>
        <w:rPr>
          <w:rFonts w:ascii="仿宋" w:hAnsi="仿宋" w:eastAsia="仿宋"/>
          <w:b/>
          <w:bCs/>
          <w:color w:val="000000"/>
          <w:sz w:val="36"/>
          <w:szCs w:val="36"/>
          <w:highlight w:val="none"/>
        </w:rPr>
      </w:pPr>
      <w:bookmarkStart w:id="0" w:name="OLE_LINK1"/>
      <w:bookmarkStart w:id="1" w:name="OLE_LINK2"/>
      <w:r>
        <w:rPr>
          <w:rFonts w:hint="eastAsia" w:ascii="仿宋" w:hAnsi="仿宋" w:eastAsia="仿宋"/>
          <w:b/>
          <w:bCs/>
          <w:color w:val="000000"/>
          <w:sz w:val="36"/>
          <w:szCs w:val="36"/>
          <w:highlight w:val="none"/>
        </w:rPr>
        <w:t>第一章</w:t>
      </w:r>
      <w:r>
        <w:rPr>
          <w:rFonts w:hint="eastAsia" w:ascii="仿宋" w:hAnsi="仿宋" w:eastAsia="仿宋"/>
          <w:b/>
          <w:bCs/>
          <w:color w:val="000000"/>
          <w:sz w:val="36"/>
          <w:szCs w:val="36"/>
          <w:highlight w:val="none"/>
          <w:lang w:val="en-US" w:eastAsia="zh-CN"/>
        </w:rPr>
        <w:t xml:space="preserve"> </w:t>
      </w:r>
      <w:r>
        <w:rPr>
          <w:rFonts w:hint="eastAsia" w:ascii="仿宋" w:hAnsi="仿宋" w:eastAsia="仿宋"/>
          <w:b/>
          <w:bCs/>
          <w:color w:val="000000"/>
          <w:sz w:val="36"/>
          <w:szCs w:val="36"/>
          <w:highlight w:val="none"/>
        </w:rPr>
        <w:t>投标邀请</w:t>
      </w:r>
    </w:p>
    <w:p>
      <w:pPr>
        <w:spacing w:line="360" w:lineRule="auto"/>
        <w:ind w:firstLine="480" w:firstLineChars="200"/>
        <w:jc w:val="left"/>
        <w:rPr>
          <w:rFonts w:ascii="仿宋" w:hAnsi="仿宋" w:eastAsia="仿宋"/>
          <w:color w:val="000000"/>
          <w:sz w:val="24"/>
          <w:highlight w:val="none"/>
        </w:rPr>
      </w:pPr>
      <w:r>
        <w:rPr>
          <w:rFonts w:hint="eastAsia" w:ascii="仿宋" w:hAnsi="仿宋" w:eastAsia="仿宋"/>
          <w:color w:val="000000"/>
          <w:sz w:val="24"/>
          <w:highlight w:val="none"/>
        </w:rPr>
        <w:t>受</w:t>
      </w:r>
      <w:r>
        <w:rPr>
          <w:rFonts w:hint="eastAsia" w:ascii="仿宋" w:hAnsi="仿宋" w:eastAsia="仿宋"/>
          <w:color w:val="000000"/>
          <w:sz w:val="24"/>
          <w:highlight w:val="none"/>
          <w:lang w:eastAsia="zh-CN"/>
        </w:rPr>
        <w:t>淮安市公安局淮阴分局</w:t>
      </w:r>
      <w:r>
        <w:rPr>
          <w:rFonts w:hint="eastAsia" w:ascii="仿宋" w:hAnsi="仿宋" w:eastAsia="仿宋"/>
          <w:color w:val="000000"/>
          <w:sz w:val="24"/>
          <w:highlight w:val="none"/>
        </w:rPr>
        <w:t>的委托，</w:t>
      </w:r>
      <w:r>
        <w:rPr>
          <w:rFonts w:hint="eastAsia" w:ascii="仿宋" w:hAnsi="仿宋" w:eastAsia="仿宋" w:cs="宋体"/>
          <w:color w:val="000000"/>
          <w:sz w:val="24"/>
          <w:highlight w:val="none"/>
          <w:lang w:eastAsia="zh-CN"/>
        </w:rPr>
        <w:t>江苏润程项目管理有限公司</w:t>
      </w:r>
      <w:r>
        <w:rPr>
          <w:rFonts w:hint="eastAsia" w:ascii="仿宋" w:hAnsi="仿宋" w:eastAsia="仿宋" w:cs="宋体"/>
          <w:color w:val="000000"/>
          <w:sz w:val="24"/>
          <w:highlight w:val="none"/>
        </w:rPr>
        <w:t>就</w:t>
      </w:r>
      <w:r>
        <w:rPr>
          <w:rFonts w:hint="eastAsia" w:ascii="仿宋" w:hAnsi="仿宋" w:eastAsia="仿宋"/>
          <w:color w:val="000000"/>
          <w:sz w:val="24"/>
          <w:highlight w:val="none"/>
          <w:lang w:val="zh-CN"/>
        </w:rPr>
        <w:t>淮阴区智慧版技防城项目（二期）二标段</w:t>
      </w:r>
      <w:r>
        <w:rPr>
          <w:rFonts w:hint="eastAsia" w:ascii="仿宋" w:hAnsi="仿宋" w:eastAsia="仿宋"/>
          <w:b/>
          <w:bCs/>
          <w:color w:val="000000"/>
          <w:sz w:val="24"/>
          <w:highlight w:val="none"/>
          <w:lang w:val="zh-CN"/>
        </w:rPr>
        <w:t>——</w:t>
      </w:r>
      <w:r>
        <w:rPr>
          <w:rFonts w:hint="eastAsia" w:ascii="仿宋" w:hAnsi="仿宋" w:eastAsia="仿宋"/>
          <w:color w:val="000000"/>
          <w:sz w:val="24"/>
          <w:highlight w:val="none"/>
          <w:lang w:val="zh-CN"/>
        </w:rPr>
        <w:t>淮阴区道路电子警察系统项目</w:t>
      </w:r>
      <w:r>
        <w:rPr>
          <w:rFonts w:hint="eastAsia" w:ascii="仿宋" w:hAnsi="仿宋" w:eastAsia="仿宋"/>
          <w:color w:val="000000"/>
          <w:sz w:val="24"/>
          <w:highlight w:val="none"/>
        </w:rPr>
        <w:t>进行“全流程不见面交易”采购，现邀请符合条件的投标人参加投标。</w:t>
      </w:r>
    </w:p>
    <w:tbl>
      <w:tblPr>
        <w:tblStyle w:val="14"/>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0" w:hRule="atLeast"/>
        </w:trPr>
        <w:tc>
          <w:tcPr>
            <w:tcW w:w="9464" w:type="dxa"/>
            <w:vAlign w:val="top"/>
          </w:tcPr>
          <w:p>
            <w:pPr>
              <w:spacing w:line="360" w:lineRule="auto"/>
              <w:ind w:firstLine="480" w:firstLineChars="200"/>
              <w:jc w:val="left"/>
              <w:rPr>
                <w:rFonts w:ascii="仿宋" w:hAnsi="仿宋" w:eastAsia="仿宋"/>
                <w:color w:val="000000"/>
                <w:sz w:val="24"/>
                <w:highlight w:val="none"/>
              </w:rPr>
            </w:pPr>
            <w:bookmarkStart w:id="2" w:name="招标文件获取地址_1"/>
            <w:r>
              <w:rPr>
                <w:rFonts w:hint="eastAsia" w:ascii="仿宋" w:hAnsi="仿宋" w:eastAsia="仿宋"/>
                <w:color w:val="000000"/>
                <w:sz w:val="24"/>
                <w:highlight w:val="none"/>
              </w:rPr>
              <w:t>项目概况：</w:t>
            </w:r>
            <w:r>
              <w:rPr>
                <w:rFonts w:hint="eastAsia" w:ascii="仿宋" w:hAnsi="仿宋" w:eastAsia="仿宋"/>
                <w:color w:val="000000"/>
                <w:sz w:val="24"/>
                <w:highlight w:val="none"/>
                <w:u w:val="single"/>
                <w:lang w:eastAsia="zh-CN"/>
              </w:rPr>
              <w:t>淮阴区智慧版技防城项目（二期）二标段——淮阴区道路电子警察系统项目</w:t>
            </w:r>
            <w:r>
              <w:rPr>
                <w:rFonts w:hint="eastAsia" w:ascii="仿宋" w:hAnsi="仿宋" w:eastAsia="仿宋"/>
                <w:color w:val="000000"/>
                <w:sz w:val="24"/>
                <w:highlight w:val="none"/>
              </w:rPr>
              <w:t>招标项目的潜在投标人可在 “淮安市政府采购网”自行免费获取招标文件，并于</w:t>
            </w:r>
            <w:r>
              <w:rPr>
                <w:rFonts w:hint="eastAsia" w:ascii="仿宋" w:hAnsi="仿宋" w:eastAsia="仿宋"/>
                <w:color w:val="000000"/>
                <w:sz w:val="24"/>
                <w:highlight w:val="none"/>
                <w:u w:val="single"/>
              </w:rPr>
              <w:t>2024年</w:t>
            </w:r>
            <w:r>
              <w:rPr>
                <w:rFonts w:hint="eastAsia" w:ascii="仿宋" w:hAnsi="仿宋" w:eastAsia="仿宋"/>
                <w:color w:val="0C0C0C" w:themeColor="text1" w:themeTint="F2"/>
                <w:sz w:val="24"/>
                <w:highlight w:val="none"/>
                <w:u w:val="single"/>
                <w:lang w:val="en-US" w:eastAsia="zh-CN"/>
              </w:rPr>
              <w:t>5</w:t>
            </w:r>
            <w:r>
              <w:rPr>
                <w:rFonts w:hint="eastAsia" w:ascii="仿宋" w:hAnsi="仿宋" w:eastAsia="仿宋"/>
                <w:color w:val="0C0C0C" w:themeColor="text1" w:themeTint="F2"/>
                <w:sz w:val="24"/>
                <w:highlight w:val="none"/>
                <w:u w:val="single"/>
              </w:rPr>
              <w:t>月</w:t>
            </w:r>
            <w:r>
              <w:rPr>
                <w:rFonts w:hint="eastAsia" w:ascii="仿宋" w:hAnsi="仿宋" w:eastAsia="仿宋"/>
                <w:color w:val="0C0C0C" w:themeColor="text1" w:themeTint="F2"/>
                <w:sz w:val="24"/>
                <w:highlight w:val="none"/>
                <w:u w:val="single"/>
                <w:lang w:val="en-US" w:eastAsia="zh-CN"/>
              </w:rPr>
              <w:t>27</w:t>
            </w:r>
            <w:r>
              <w:rPr>
                <w:rFonts w:hint="eastAsia" w:ascii="仿宋" w:hAnsi="仿宋" w:eastAsia="仿宋"/>
                <w:color w:val="0C0C0C" w:themeColor="text1" w:themeTint="F2"/>
                <w:sz w:val="24"/>
                <w:highlight w:val="none"/>
                <w:u w:val="single"/>
              </w:rPr>
              <w:t>日</w:t>
            </w:r>
            <w:r>
              <w:rPr>
                <w:rFonts w:hint="eastAsia" w:ascii="仿宋" w:hAnsi="仿宋" w:eastAsia="仿宋"/>
                <w:color w:val="000000"/>
                <w:sz w:val="24"/>
                <w:highlight w:val="none"/>
                <w:u w:val="single"/>
              </w:rPr>
              <w:t>9点00分（北京时间）前提交投标文件。</w:t>
            </w:r>
            <w:bookmarkEnd w:id="2"/>
          </w:p>
        </w:tc>
      </w:tr>
    </w:tbl>
    <w:p>
      <w:pPr>
        <w:spacing w:line="360" w:lineRule="auto"/>
        <w:ind w:firstLine="482" w:firstLineChars="200"/>
        <w:jc w:val="left"/>
        <w:rPr>
          <w:rFonts w:ascii="仿宋" w:hAnsi="仿宋" w:eastAsia="仿宋"/>
          <w:b/>
          <w:bCs/>
          <w:color w:val="000000"/>
          <w:sz w:val="24"/>
          <w:highlight w:val="none"/>
          <w:lang w:val="zh-CN"/>
        </w:rPr>
      </w:pPr>
      <w:r>
        <w:rPr>
          <w:rFonts w:hint="eastAsia" w:ascii="仿宋" w:hAnsi="仿宋" w:eastAsia="仿宋"/>
          <w:b/>
          <w:bCs/>
          <w:color w:val="000000"/>
          <w:sz w:val="24"/>
          <w:highlight w:val="none"/>
          <w:lang w:val="zh-CN"/>
        </w:rPr>
        <w:t>一、项目基本情况</w:t>
      </w:r>
    </w:p>
    <w:p>
      <w:pPr>
        <w:spacing w:line="360" w:lineRule="auto"/>
        <w:ind w:firstLine="480" w:firstLineChars="200"/>
        <w:jc w:val="left"/>
        <w:rPr>
          <w:rFonts w:ascii="仿宋" w:hAnsi="仿宋" w:eastAsia="仿宋"/>
          <w:color w:val="000000"/>
          <w:sz w:val="24"/>
          <w:highlight w:val="none"/>
          <w:lang w:val="zh-CN"/>
        </w:rPr>
      </w:pPr>
      <w:r>
        <w:rPr>
          <w:rFonts w:hint="eastAsia" w:ascii="仿宋" w:hAnsi="仿宋" w:eastAsia="仿宋"/>
          <w:color w:val="000000"/>
          <w:sz w:val="24"/>
          <w:highlight w:val="none"/>
          <w:lang w:val="zh-CN"/>
        </w:rPr>
        <w:t>1、项目编号：JSZC-320804-JSRC-G2024-0001</w:t>
      </w:r>
    </w:p>
    <w:p>
      <w:pPr>
        <w:spacing w:line="360" w:lineRule="auto"/>
        <w:ind w:firstLine="480" w:firstLineChars="200"/>
        <w:jc w:val="left"/>
        <w:rPr>
          <w:rFonts w:ascii="仿宋" w:hAnsi="仿宋" w:eastAsia="仿宋"/>
          <w:color w:val="000000"/>
          <w:sz w:val="24"/>
          <w:highlight w:val="none"/>
          <w:lang w:val="zh-CN"/>
        </w:rPr>
      </w:pPr>
      <w:r>
        <w:rPr>
          <w:rFonts w:hint="eastAsia" w:ascii="仿宋" w:hAnsi="仿宋" w:eastAsia="仿宋"/>
          <w:color w:val="000000"/>
          <w:sz w:val="24"/>
          <w:highlight w:val="none"/>
        </w:rPr>
        <w:t>2、</w:t>
      </w:r>
      <w:r>
        <w:rPr>
          <w:rFonts w:hint="eastAsia" w:ascii="仿宋" w:hAnsi="仿宋" w:eastAsia="仿宋"/>
          <w:color w:val="000000"/>
          <w:sz w:val="24"/>
          <w:highlight w:val="none"/>
          <w:lang w:val="zh-CN"/>
        </w:rPr>
        <w:t>项目名称：淮阴区智慧版技防城项目（二期）二标段</w:t>
      </w:r>
      <w:r>
        <w:rPr>
          <w:rFonts w:hint="eastAsia" w:ascii="仿宋" w:hAnsi="仿宋" w:eastAsia="仿宋"/>
          <w:color w:val="000000"/>
          <w:sz w:val="24"/>
          <w:highlight w:val="none"/>
          <w:u w:val="none"/>
          <w:lang w:eastAsia="zh-CN"/>
        </w:rPr>
        <w:t>——</w:t>
      </w:r>
      <w:r>
        <w:rPr>
          <w:rFonts w:hint="eastAsia" w:ascii="仿宋" w:hAnsi="仿宋" w:eastAsia="仿宋"/>
          <w:color w:val="000000"/>
          <w:sz w:val="24"/>
          <w:highlight w:val="none"/>
          <w:lang w:val="zh-CN"/>
        </w:rPr>
        <w:t>淮阴区道路电子警察系统项目</w:t>
      </w:r>
    </w:p>
    <w:p>
      <w:pPr>
        <w:spacing w:line="360" w:lineRule="auto"/>
        <w:ind w:firstLine="480" w:firstLineChars="200"/>
        <w:jc w:val="left"/>
        <w:rPr>
          <w:rFonts w:ascii="仿宋" w:hAnsi="仿宋" w:eastAsia="仿宋"/>
          <w:color w:val="auto"/>
          <w:sz w:val="24"/>
          <w:highlight w:val="none"/>
          <w:lang w:val="zh-CN"/>
        </w:rPr>
      </w:pPr>
      <w:r>
        <w:rPr>
          <w:rFonts w:hint="eastAsia" w:ascii="仿宋" w:hAnsi="仿宋" w:eastAsia="仿宋"/>
          <w:color w:val="000000"/>
          <w:sz w:val="24"/>
          <w:highlight w:val="none"/>
        </w:rPr>
        <w:t>3、</w:t>
      </w:r>
      <w:r>
        <w:rPr>
          <w:rFonts w:hint="eastAsia" w:ascii="仿宋" w:hAnsi="仿宋" w:eastAsia="仿宋"/>
          <w:color w:val="000000"/>
          <w:sz w:val="24"/>
          <w:highlight w:val="none"/>
          <w:lang w:val="zh-CN"/>
        </w:rPr>
        <w:t>采</w:t>
      </w:r>
      <w:r>
        <w:rPr>
          <w:rFonts w:hint="eastAsia" w:ascii="仿宋" w:hAnsi="仿宋" w:eastAsia="仿宋"/>
          <w:color w:val="auto"/>
          <w:sz w:val="24"/>
          <w:highlight w:val="none"/>
          <w:lang w:val="zh-CN"/>
        </w:rPr>
        <w:t>购方式：公开招标</w:t>
      </w:r>
    </w:p>
    <w:p>
      <w:pPr>
        <w:spacing w:after="146" w:line="360" w:lineRule="auto"/>
        <w:ind w:firstLine="480" w:firstLineChars="200"/>
        <w:jc w:val="left"/>
        <w:rPr>
          <w:rFonts w:ascii="仿宋" w:hAnsi="仿宋" w:eastAsia="仿宋"/>
          <w:color w:val="auto"/>
          <w:sz w:val="24"/>
          <w:highlight w:val="none"/>
          <w:lang w:val="zh-CN"/>
        </w:rPr>
      </w:pPr>
      <w:r>
        <w:rPr>
          <w:rFonts w:hint="eastAsia" w:ascii="仿宋" w:hAnsi="仿宋" w:eastAsia="仿宋"/>
          <w:color w:val="auto"/>
          <w:sz w:val="24"/>
          <w:highlight w:val="none"/>
        </w:rPr>
        <w:t>4、</w:t>
      </w:r>
      <w:r>
        <w:rPr>
          <w:rFonts w:hint="eastAsia" w:ascii="仿宋" w:hAnsi="仿宋" w:eastAsia="仿宋"/>
          <w:color w:val="auto"/>
          <w:sz w:val="24"/>
          <w:highlight w:val="none"/>
          <w:lang w:val="zh-CN"/>
        </w:rPr>
        <w:t>预算金额：</w:t>
      </w:r>
      <w:r>
        <w:rPr>
          <w:rFonts w:hint="eastAsia" w:ascii="仿宋" w:hAnsi="仿宋" w:eastAsia="仿宋"/>
          <w:color w:val="auto"/>
          <w:sz w:val="24"/>
          <w:highlight w:val="none"/>
          <w:lang w:val="en-US" w:eastAsia="zh-CN"/>
        </w:rPr>
        <w:t>1800</w:t>
      </w:r>
      <w:r>
        <w:rPr>
          <w:rFonts w:hint="eastAsia" w:ascii="仿宋" w:hAnsi="仿宋" w:eastAsia="仿宋"/>
          <w:color w:val="auto"/>
          <w:sz w:val="24"/>
          <w:highlight w:val="none"/>
          <w:lang w:val="zh-CN"/>
        </w:rPr>
        <w:t>万元</w:t>
      </w:r>
      <w:r>
        <w:rPr>
          <w:rFonts w:hint="eastAsia" w:ascii="仿宋" w:hAnsi="仿宋" w:eastAsia="仿宋" w:cs="仿宋"/>
          <w:color w:val="auto"/>
          <w:sz w:val="24"/>
          <w:highlight w:val="none"/>
          <w:lang w:eastAsia="zh-CN"/>
        </w:rPr>
        <w:t>（包含延保二年维护费</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lang w:eastAsia="zh-CN"/>
        </w:rPr>
        <w:t>5万元/年，该项费用作为不可竞争费用）。</w:t>
      </w:r>
    </w:p>
    <w:p>
      <w:pPr>
        <w:spacing w:after="146" w:line="360" w:lineRule="auto"/>
        <w:ind w:firstLine="480" w:firstLineChars="200"/>
        <w:jc w:val="left"/>
        <w:rPr>
          <w:rFonts w:ascii="仿宋" w:hAnsi="仿宋" w:eastAsia="仿宋"/>
          <w:color w:val="auto"/>
          <w:sz w:val="24"/>
          <w:highlight w:val="none"/>
        </w:rPr>
      </w:pPr>
      <w:r>
        <w:rPr>
          <w:rFonts w:hint="eastAsia" w:ascii="仿宋" w:hAnsi="仿宋" w:eastAsia="仿宋"/>
          <w:color w:val="auto"/>
          <w:sz w:val="24"/>
          <w:highlight w:val="none"/>
        </w:rPr>
        <w:t>5、</w:t>
      </w:r>
      <w:r>
        <w:rPr>
          <w:rFonts w:hint="eastAsia" w:ascii="仿宋" w:hAnsi="仿宋" w:eastAsia="仿宋"/>
          <w:color w:val="auto"/>
          <w:sz w:val="24"/>
          <w:highlight w:val="none"/>
          <w:lang w:val="zh-CN"/>
        </w:rPr>
        <w:t>最高限价：</w:t>
      </w:r>
      <w:r>
        <w:rPr>
          <w:rFonts w:hint="eastAsia" w:ascii="仿宋" w:hAnsi="仿宋" w:eastAsia="仿宋"/>
          <w:color w:val="auto"/>
          <w:sz w:val="24"/>
          <w:highlight w:val="none"/>
          <w:lang w:val="en-US" w:eastAsia="zh-CN"/>
        </w:rPr>
        <w:t>1760</w:t>
      </w:r>
      <w:r>
        <w:rPr>
          <w:rFonts w:hint="eastAsia" w:ascii="仿宋" w:hAnsi="仿宋" w:eastAsia="仿宋"/>
          <w:color w:val="auto"/>
          <w:sz w:val="24"/>
          <w:highlight w:val="none"/>
          <w:lang w:val="zh-CN"/>
        </w:rPr>
        <w:t>万元</w:t>
      </w:r>
      <w:r>
        <w:rPr>
          <w:rFonts w:hint="eastAsia" w:ascii="仿宋" w:hAnsi="仿宋" w:eastAsia="仿宋" w:cs="仿宋"/>
          <w:color w:val="auto"/>
          <w:sz w:val="24"/>
          <w:highlight w:val="none"/>
          <w:lang w:eastAsia="zh-CN"/>
        </w:rPr>
        <w:t>（包含延保二年维护费</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lang w:eastAsia="zh-CN"/>
        </w:rPr>
        <w:t>5万元/年，该项费用作为不可竞争费用）。</w:t>
      </w:r>
    </w:p>
    <w:p>
      <w:pPr>
        <w:spacing w:line="360" w:lineRule="auto"/>
        <w:ind w:firstLine="480" w:firstLineChars="200"/>
        <w:jc w:val="left"/>
        <w:rPr>
          <w:rFonts w:ascii="仿宋" w:hAnsi="仿宋" w:eastAsia="仿宋"/>
          <w:color w:val="000000"/>
          <w:sz w:val="24"/>
          <w:highlight w:val="none"/>
          <w:lang w:val="zh-CN"/>
        </w:rPr>
      </w:pPr>
      <w:r>
        <w:rPr>
          <w:rFonts w:hint="eastAsia" w:ascii="仿宋" w:hAnsi="仿宋" w:eastAsia="仿宋"/>
          <w:color w:val="auto"/>
          <w:sz w:val="24"/>
          <w:highlight w:val="none"/>
        </w:rPr>
        <w:t>6、</w:t>
      </w:r>
      <w:r>
        <w:rPr>
          <w:rFonts w:hint="eastAsia" w:ascii="仿宋" w:hAnsi="仿宋" w:eastAsia="仿宋"/>
          <w:color w:val="auto"/>
          <w:sz w:val="24"/>
          <w:highlight w:val="none"/>
          <w:lang w:val="zh-CN"/>
        </w:rPr>
        <w:t>采购需求：</w:t>
      </w:r>
      <w:bookmarkStart w:id="48" w:name="_GoBack"/>
      <w:r>
        <w:rPr>
          <w:rFonts w:hint="eastAsia" w:ascii="仿宋" w:hAnsi="仿宋" w:eastAsia="仿宋"/>
          <w:color w:val="auto"/>
          <w:sz w:val="24"/>
          <w:highlight w:val="none"/>
          <w:lang w:val="zh-CN"/>
        </w:rPr>
        <w:t>淮阴区智慧版技防城</w:t>
      </w:r>
      <w:r>
        <w:rPr>
          <w:rFonts w:hint="eastAsia" w:ascii="仿宋" w:hAnsi="仿宋" w:eastAsia="仿宋"/>
          <w:color w:val="000000"/>
          <w:sz w:val="24"/>
          <w:highlight w:val="none"/>
          <w:lang w:val="zh-CN"/>
        </w:rPr>
        <w:t>项目（二期）二标段</w:t>
      </w:r>
      <w:r>
        <w:rPr>
          <w:rFonts w:hint="eastAsia" w:ascii="仿宋" w:hAnsi="仿宋" w:eastAsia="仿宋"/>
          <w:color w:val="000000"/>
          <w:sz w:val="24"/>
          <w:highlight w:val="none"/>
          <w:u w:val="none"/>
          <w:lang w:eastAsia="zh-CN"/>
        </w:rPr>
        <w:t>——</w:t>
      </w:r>
      <w:r>
        <w:rPr>
          <w:rFonts w:hint="eastAsia" w:ascii="仿宋" w:hAnsi="仿宋" w:eastAsia="仿宋"/>
          <w:color w:val="000000"/>
          <w:sz w:val="24"/>
          <w:highlight w:val="none"/>
          <w:lang w:val="zh-CN"/>
        </w:rPr>
        <w:t>淮阴区道路电子警察系统项目，</w:t>
      </w:r>
      <w:r>
        <w:rPr>
          <w:rFonts w:hint="eastAsia" w:ascii="仿宋" w:hAnsi="仿宋" w:eastAsia="仿宋"/>
          <w:bCs/>
          <w:color w:val="000000"/>
          <w:sz w:val="24"/>
          <w:highlight w:val="none"/>
        </w:rPr>
        <w:t>具体</w:t>
      </w:r>
      <w:r>
        <w:rPr>
          <w:rFonts w:hint="eastAsia" w:ascii="仿宋" w:hAnsi="仿宋" w:eastAsia="仿宋"/>
          <w:color w:val="000000"/>
          <w:sz w:val="24"/>
          <w:highlight w:val="none"/>
          <w:lang w:val="zh-CN"/>
        </w:rPr>
        <w:t>详见招标文件第五章。</w:t>
      </w:r>
      <w:bookmarkEnd w:id="48"/>
    </w:p>
    <w:p>
      <w:pPr>
        <w:spacing w:line="360" w:lineRule="auto"/>
        <w:ind w:firstLine="480" w:firstLineChars="200"/>
        <w:jc w:val="left"/>
        <w:rPr>
          <w:rFonts w:hint="eastAsia" w:ascii="仿宋" w:hAnsi="仿宋" w:eastAsia="仿宋" w:cs="Times New Roman"/>
          <w:color w:val="000000"/>
          <w:sz w:val="24"/>
          <w:highlight w:val="none"/>
        </w:rPr>
      </w:pPr>
      <w:r>
        <w:rPr>
          <w:rFonts w:hint="eastAsia" w:ascii="仿宋" w:hAnsi="仿宋" w:eastAsia="仿宋"/>
          <w:color w:val="000000"/>
          <w:sz w:val="24"/>
          <w:highlight w:val="none"/>
        </w:rPr>
        <w:t>7、合同履行期限</w:t>
      </w:r>
      <w:r>
        <w:rPr>
          <w:rFonts w:hint="eastAsia" w:ascii="仿宋" w:hAnsi="仿宋" w:eastAsia="仿宋"/>
          <w:color w:val="000000"/>
          <w:sz w:val="24"/>
          <w:highlight w:val="none"/>
          <w:lang w:val="zh-CN"/>
        </w:rPr>
        <w:t>：</w:t>
      </w:r>
      <w:r>
        <w:rPr>
          <w:rFonts w:hint="eastAsia" w:ascii="仿宋" w:hAnsi="仿宋" w:eastAsia="仿宋" w:cs="Times New Roman"/>
          <w:color w:val="000000"/>
          <w:sz w:val="24"/>
          <w:highlight w:val="none"/>
        </w:rPr>
        <w:t>在</w:t>
      </w:r>
      <w:r>
        <w:rPr>
          <w:rFonts w:hint="eastAsia" w:ascii="仿宋" w:hAnsi="仿宋" w:eastAsia="仿宋" w:cs="Times New Roman"/>
          <w:color w:val="000000"/>
          <w:sz w:val="24"/>
          <w:highlight w:val="none"/>
          <w:lang w:eastAsia="zh-CN"/>
        </w:rPr>
        <w:t>合同签订后</w:t>
      </w:r>
      <w:r>
        <w:rPr>
          <w:rFonts w:hint="eastAsia" w:ascii="仿宋" w:hAnsi="仿宋" w:eastAsia="仿宋" w:cs="Times New Roman"/>
          <w:color w:val="000000"/>
          <w:sz w:val="24"/>
          <w:highlight w:val="none"/>
        </w:rPr>
        <w:t>待收到甲方开工令之日起1</w:t>
      </w:r>
      <w:r>
        <w:rPr>
          <w:rFonts w:hint="eastAsia" w:ascii="仿宋" w:hAnsi="仿宋" w:eastAsia="仿宋" w:cs="Times New Roman"/>
          <w:color w:val="000000"/>
          <w:sz w:val="24"/>
          <w:highlight w:val="none"/>
          <w:lang w:val="en-US" w:eastAsia="zh-CN"/>
        </w:rPr>
        <w:t>2</w:t>
      </w:r>
      <w:r>
        <w:rPr>
          <w:rFonts w:hint="eastAsia" w:ascii="仿宋" w:hAnsi="仿宋" w:eastAsia="仿宋" w:cs="Times New Roman"/>
          <w:color w:val="000000"/>
          <w:sz w:val="24"/>
          <w:highlight w:val="none"/>
        </w:rPr>
        <w:t>0个日历天完成所有建设点位的安装调试，并按照甲方要求接入指定的平台，确保正常使用。</w:t>
      </w:r>
    </w:p>
    <w:p>
      <w:pPr>
        <w:spacing w:line="360" w:lineRule="auto"/>
        <w:ind w:firstLine="480" w:firstLineChars="200"/>
        <w:jc w:val="left"/>
        <w:rPr>
          <w:rFonts w:hint="eastAsia" w:ascii="仿宋" w:hAnsi="仿宋" w:eastAsia="仿宋"/>
          <w:color w:val="000000"/>
          <w:sz w:val="24"/>
          <w:highlight w:val="none"/>
        </w:rPr>
      </w:pPr>
      <w:r>
        <w:rPr>
          <w:rFonts w:hint="eastAsia" w:ascii="仿宋" w:hAnsi="仿宋" w:eastAsia="仿宋"/>
          <w:color w:val="000000"/>
          <w:sz w:val="24"/>
          <w:highlight w:val="none"/>
        </w:rPr>
        <w:t>8、本项目不接受联合体。</w:t>
      </w:r>
    </w:p>
    <w:p>
      <w:pPr>
        <w:spacing w:line="360" w:lineRule="auto"/>
        <w:ind w:firstLine="480" w:firstLineChars="200"/>
        <w:jc w:val="left"/>
        <w:rPr>
          <w:rFonts w:hint="eastAsia" w:ascii="仿宋" w:hAnsi="仿宋" w:eastAsia="仿宋"/>
          <w:color w:val="000000"/>
          <w:sz w:val="24"/>
          <w:highlight w:val="none"/>
          <w:u w:val="none"/>
        </w:rPr>
      </w:pPr>
      <w:r>
        <w:rPr>
          <w:rFonts w:hint="eastAsia" w:ascii="仿宋" w:hAnsi="仿宋" w:eastAsia="仿宋"/>
          <w:color w:val="000000"/>
          <w:sz w:val="24"/>
          <w:highlight w:val="none"/>
        </w:rPr>
        <w:t>9、本项目采购标的对应的中小企业划分标准所属行业</w:t>
      </w:r>
      <w:r>
        <w:rPr>
          <w:rFonts w:hint="eastAsia" w:ascii="仿宋" w:hAnsi="仿宋" w:eastAsia="仿宋"/>
          <w:color w:val="000000"/>
          <w:sz w:val="24"/>
          <w:highlight w:val="none"/>
          <w:lang w:val="en-US" w:eastAsia="zh-CN"/>
        </w:rPr>
        <w:t>为</w:t>
      </w:r>
      <w:r>
        <w:rPr>
          <w:rFonts w:hint="eastAsia" w:ascii="仿宋" w:hAnsi="仿宋" w:eastAsia="仿宋"/>
          <w:color w:val="000000"/>
          <w:sz w:val="24"/>
          <w:highlight w:val="none"/>
          <w:u w:val="single"/>
          <w:lang w:val="en-US" w:eastAsia="zh-CN"/>
        </w:rPr>
        <w:t>其他未列明行业</w:t>
      </w:r>
      <w:r>
        <w:rPr>
          <w:rFonts w:hint="eastAsia" w:ascii="仿宋" w:hAnsi="仿宋" w:eastAsia="仿宋"/>
          <w:color w:val="000000"/>
          <w:sz w:val="24"/>
          <w:highlight w:val="none"/>
          <w:u w:val="none"/>
          <w:lang w:val="en-US" w:eastAsia="zh-CN"/>
        </w:rPr>
        <w:t>。</w:t>
      </w:r>
    </w:p>
    <w:p>
      <w:pPr>
        <w:spacing w:line="360" w:lineRule="auto"/>
        <w:ind w:firstLine="482" w:firstLineChars="200"/>
        <w:jc w:val="left"/>
        <w:rPr>
          <w:rFonts w:ascii="仿宋" w:hAnsi="仿宋" w:eastAsia="仿宋"/>
          <w:b/>
          <w:bCs/>
          <w:color w:val="000000"/>
          <w:sz w:val="24"/>
          <w:highlight w:val="none"/>
        </w:rPr>
      </w:pPr>
      <w:r>
        <w:rPr>
          <w:rFonts w:hint="eastAsia" w:ascii="仿宋" w:hAnsi="仿宋" w:eastAsia="仿宋"/>
          <w:b/>
          <w:bCs/>
          <w:color w:val="000000"/>
          <w:sz w:val="24"/>
          <w:highlight w:val="none"/>
          <w:lang w:val="zh-CN"/>
        </w:rPr>
        <w:t>二、</w:t>
      </w:r>
      <w:r>
        <w:rPr>
          <w:rFonts w:hint="eastAsia" w:ascii="仿宋" w:hAnsi="仿宋" w:eastAsia="仿宋"/>
          <w:b/>
          <w:bCs/>
          <w:color w:val="000000"/>
          <w:sz w:val="24"/>
          <w:highlight w:val="none"/>
        </w:rPr>
        <w:t>申请人的资格要求：</w:t>
      </w:r>
    </w:p>
    <w:p>
      <w:pPr>
        <w:spacing w:line="360" w:lineRule="auto"/>
        <w:ind w:firstLine="480" w:firstLineChars="200"/>
        <w:jc w:val="left"/>
        <w:rPr>
          <w:rFonts w:ascii="仿宋" w:hAnsi="仿宋" w:eastAsia="仿宋"/>
          <w:color w:val="000000"/>
          <w:sz w:val="24"/>
          <w:highlight w:val="none"/>
        </w:rPr>
      </w:pPr>
      <w:r>
        <w:rPr>
          <w:rFonts w:hint="eastAsia" w:ascii="仿宋" w:hAnsi="仿宋" w:eastAsia="仿宋" w:cs="仿宋"/>
          <w:bCs/>
          <w:color w:val="000000"/>
          <w:sz w:val="24"/>
          <w:highlight w:val="none"/>
        </w:rPr>
        <w:t>（一）符合《中华人民共和国政府采购法》第二十二条规定；</w:t>
      </w:r>
    </w:p>
    <w:p>
      <w:pPr>
        <w:spacing w:line="360" w:lineRule="auto"/>
        <w:ind w:firstLine="480" w:firstLineChars="200"/>
        <w:jc w:val="left"/>
        <w:rPr>
          <w:rFonts w:ascii="仿宋" w:hAnsi="仿宋" w:eastAsia="仿宋"/>
          <w:color w:val="000000"/>
          <w:sz w:val="24"/>
          <w:highlight w:val="none"/>
        </w:rPr>
      </w:pPr>
      <w:r>
        <w:rPr>
          <w:rFonts w:hint="eastAsia" w:ascii="仿宋" w:hAnsi="仿宋" w:eastAsia="仿宋"/>
          <w:color w:val="000000"/>
          <w:sz w:val="24"/>
          <w:highlight w:val="none"/>
        </w:rPr>
        <w:t>（二）落实政府采购政策需满足的资格要求</w:t>
      </w:r>
      <w:r>
        <w:rPr>
          <w:rFonts w:hint="eastAsia" w:ascii="仿宋" w:hAnsi="仿宋" w:eastAsia="仿宋"/>
          <w:color w:val="000000"/>
          <w:sz w:val="24"/>
          <w:highlight w:val="none"/>
          <w:lang w:eastAsia="zh-CN"/>
        </w:rPr>
        <w:t>：</w:t>
      </w:r>
    </w:p>
    <w:p>
      <w:pPr>
        <w:spacing w:line="360" w:lineRule="auto"/>
        <w:ind w:firstLine="480" w:firstLineChars="200"/>
        <w:jc w:val="left"/>
        <w:rPr>
          <w:rFonts w:ascii="仿宋" w:hAnsi="仿宋" w:eastAsia="仿宋"/>
          <w:color w:val="000000"/>
          <w:sz w:val="24"/>
          <w:highlight w:val="none"/>
          <w:lang w:val="zh-CN"/>
        </w:rPr>
      </w:pPr>
      <w:r>
        <w:rPr>
          <w:rFonts w:hint="eastAsia" w:ascii="仿宋" w:hAnsi="仿宋" w:eastAsia="仿宋"/>
          <w:color w:val="000000"/>
          <w:sz w:val="24"/>
          <w:highlight w:val="none"/>
          <w:lang w:val="zh-CN"/>
        </w:rPr>
        <w:t>本项目</w:t>
      </w:r>
      <w:r>
        <w:rPr>
          <w:rFonts w:hint="eastAsia" w:ascii="仿宋" w:hAnsi="仿宋" w:eastAsia="仿宋"/>
          <w:color w:val="000000"/>
          <w:sz w:val="24"/>
          <w:highlight w:val="none"/>
        </w:rPr>
        <w:t>按照</w:t>
      </w:r>
      <w:r>
        <w:rPr>
          <w:rFonts w:hint="eastAsia" w:ascii="仿宋" w:hAnsi="仿宋" w:eastAsia="仿宋"/>
          <w:color w:val="000000"/>
          <w:sz w:val="24"/>
          <w:highlight w:val="none"/>
          <w:lang w:val="zh-CN"/>
        </w:rPr>
        <w:t>以下第</w:t>
      </w:r>
      <w:r>
        <w:rPr>
          <w:rFonts w:hint="eastAsia" w:ascii="仿宋" w:hAnsi="仿宋" w:eastAsia="仿宋"/>
          <w:color w:val="000000"/>
          <w:sz w:val="24"/>
          <w:highlight w:val="none"/>
          <w:u w:val="single"/>
        </w:rPr>
        <w:t>3</w:t>
      </w:r>
      <w:r>
        <w:rPr>
          <w:rFonts w:hint="eastAsia" w:ascii="仿宋" w:hAnsi="仿宋" w:eastAsia="仿宋"/>
          <w:color w:val="000000"/>
          <w:sz w:val="24"/>
          <w:highlight w:val="none"/>
          <w:lang w:val="zh-CN"/>
        </w:rPr>
        <w:t>种方式落实政府采购促进中小企业发展的要求：</w:t>
      </w:r>
    </w:p>
    <w:p>
      <w:pPr>
        <w:numPr>
          <w:ilvl w:val="0"/>
          <w:numId w:val="1"/>
        </w:numPr>
        <w:spacing w:line="360" w:lineRule="auto"/>
        <w:ind w:firstLine="480" w:firstLineChars="200"/>
        <w:jc w:val="left"/>
        <w:rPr>
          <w:rFonts w:ascii="仿宋" w:hAnsi="仿宋" w:eastAsia="仿宋"/>
          <w:color w:val="000000"/>
          <w:sz w:val="24"/>
          <w:highlight w:val="none"/>
        </w:rPr>
      </w:pPr>
      <w:r>
        <w:rPr>
          <w:rFonts w:ascii="仿宋" w:hAnsi="仿宋" w:eastAsia="仿宋"/>
          <w:color w:val="000000"/>
          <w:sz w:val="24"/>
          <w:highlight w:val="none"/>
        </w:rPr>
        <w:t>本项目为专门面向中小企业采购的项目</w:t>
      </w:r>
      <w:r>
        <w:rPr>
          <w:rFonts w:hint="eastAsia" w:ascii="仿宋" w:hAnsi="仿宋" w:eastAsia="仿宋"/>
          <w:color w:val="000000"/>
          <w:sz w:val="24"/>
          <w:highlight w:val="none"/>
        </w:rPr>
        <w:t>。</w:t>
      </w:r>
    </w:p>
    <w:p>
      <w:pPr>
        <w:numPr>
          <w:ilvl w:val="0"/>
          <w:numId w:val="1"/>
        </w:numPr>
        <w:spacing w:line="360" w:lineRule="auto"/>
        <w:ind w:firstLine="480" w:firstLineChars="200"/>
        <w:jc w:val="left"/>
        <w:rPr>
          <w:rFonts w:ascii="仿宋" w:hAnsi="仿宋" w:eastAsia="仿宋"/>
          <w:color w:val="000000"/>
          <w:sz w:val="24"/>
          <w:highlight w:val="none"/>
          <w:lang w:val="zh-CN"/>
        </w:rPr>
      </w:pPr>
      <w:r>
        <w:rPr>
          <w:rFonts w:hint="eastAsia" w:ascii="仿宋" w:hAnsi="仿宋" w:eastAsia="仿宋"/>
          <w:color w:val="000000"/>
          <w:sz w:val="24"/>
          <w:highlight w:val="none"/>
          <w:lang w:val="zh-CN"/>
        </w:rPr>
        <w:t>本项目通过以下第（一）种方式预留部分采购份额</w:t>
      </w:r>
      <w:r>
        <w:rPr>
          <w:rFonts w:hint="eastAsia" w:ascii="仿宋" w:hAnsi="仿宋" w:eastAsia="仿宋"/>
          <w:color w:val="000000"/>
          <w:sz w:val="24"/>
          <w:highlight w:val="none"/>
        </w:rPr>
        <w:t>采购</w:t>
      </w:r>
      <w:r>
        <w:rPr>
          <w:rFonts w:hint="eastAsia" w:ascii="仿宋" w:hAnsi="仿宋" w:eastAsia="仿宋"/>
          <w:color w:val="000000"/>
          <w:sz w:val="24"/>
          <w:highlight w:val="none"/>
          <w:lang w:val="zh-CN"/>
        </w:rPr>
        <w:t>中小企业</w:t>
      </w:r>
      <w:r>
        <w:rPr>
          <w:rFonts w:hint="eastAsia" w:ascii="仿宋" w:hAnsi="仿宋" w:eastAsia="仿宋"/>
          <w:color w:val="000000"/>
          <w:sz w:val="24"/>
          <w:highlight w:val="none"/>
        </w:rPr>
        <w:t>服务</w:t>
      </w:r>
      <w:r>
        <w:rPr>
          <w:rFonts w:hint="eastAsia" w:ascii="仿宋" w:hAnsi="仿宋" w:eastAsia="仿宋"/>
          <w:color w:val="000000"/>
          <w:sz w:val="24"/>
          <w:highlight w:val="none"/>
          <w:lang w:val="zh-CN"/>
        </w:rPr>
        <w:t>：</w:t>
      </w:r>
    </w:p>
    <w:p>
      <w:pPr>
        <w:spacing w:line="360" w:lineRule="auto"/>
        <w:ind w:firstLine="480" w:firstLineChars="200"/>
        <w:jc w:val="left"/>
        <w:rPr>
          <w:rFonts w:ascii="仿宋" w:hAnsi="仿宋" w:eastAsia="仿宋"/>
          <w:color w:val="000000"/>
          <w:sz w:val="24"/>
          <w:highlight w:val="none"/>
          <w:lang w:val="zh-CN"/>
        </w:rPr>
      </w:pPr>
      <w:r>
        <w:rPr>
          <w:rFonts w:hint="eastAsia" w:ascii="仿宋" w:hAnsi="仿宋" w:eastAsia="仿宋"/>
          <w:color w:val="000000"/>
          <w:sz w:val="24"/>
          <w:highlight w:val="none"/>
          <w:lang w:val="zh-CN"/>
        </w:rPr>
        <w:t>（1）本项目要求投标人以联合体形式参加，中小企业合同金额应当达到的比例为</w:t>
      </w:r>
      <w:r>
        <w:rPr>
          <w:rFonts w:hint="eastAsia" w:ascii="仿宋" w:hAnsi="仿宋" w:eastAsia="仿宋"/>
          <w:color w:val="000000"/>
          <w:sz w:val="24"/>
          <w:highlight w:val="none"/>
          <w:u w:val="single"/>
          <w:lang w:val="zh-CN"/>
        </w:rPr>
        <w:t xml:space="preserve">  </w:t>
      </w:r>
      <w:r>
        <w:rPr>
          <w:rFonts w:hint="eastAsia" w:ascii="仿宋" w:hAnsi="仿宋" w:eastAsia="仿宋"/>
          <w:color w:val="000000"/>
          <w:sz w:val="24"/>
          <w:highlight w:val="none"/>
        </w:rPr>
        <w:t>%</w:t>
      </w:r>
      <w:r>
        <w:rPr>
          <w:rFonts w:hint="eastAsia" w:ascii="仿宋" w:hAnsi="仿宋" w:eastAsia="仿宋"/>
          <w:color w:val="000000"/>
          <w:sz w:val="24"/>
          <w:highlight w:val="none"/>
          <w:lang w:val="zh-CN"/>
        </w:rPr>
        <w:t>，其中小微企业所占比例应为</w:t>
      </w:r>
      <w:r>
        <w:rPr>
          <w:rFonts w:hint="eastAsia" w:ascii="仿宋" w:hAnsi="仿宋" w:eastAsia="仿宋"/>
          <w:color w:val="000000"/>
          <w:sz w:val="24"/>
          <w:highlight w:val="none"/>
          <w:u w:val="single"/>
          <w:lang w:val="zh-CN"/>
        </w:rPr>
        <w:t xml:space="preserve">  </w:t>
      </w:r>
      <w:r>
        <w:rPr>
          <w:rFonts w:hint="eastAsia" w:ascii="仿宋" w:hAnsi="仿宋" w:eastAsia="仿宋"/>
          <w:color w:val="000000"/>
          <w:sz w:val="24"/>
          <w:highlight w:val="none"/>
        </w:rPr>
        <w:t>%</w:t>
      </w:r>
      <w:r>
        <w:rPr>
          <w:rFonts w:hint="eastAsia" w:ascii="仿宋" w:hAnsi="仿宋" w:eastAsia="仿宋"/>
          <w:color w:val="000000"/>
          <w:sz w:val="24"/>
          <w:highlight w:val="none"/>
          <w:lang w:val="zh-CN"/>
        </w:rPr>
        <w:t>（两项比例均应符合《政府采购促进中小企业发展管理办法》第八条规定）。</w:t>
      </w:r>
    </w:p>
    <w:p>
      <w:pPr>
        <w:spacing w:line="360" w:lineRule="auto"/>
        <w:ind w:firstLine="480" w:firstLineChars="200"/>
        <w:jc w:val="left"/>
        <w:rPr>
          <w:rFonts w:ascii="仿宋" w:hAnsi="仿宋" w:eastAsia="仿宋"/>
          <w:color w:val="000000"/>
          <w:sz w:val="24"/>
          <w:highlight w:val="none"/>
          <w:lang w:val="zh-CN"/>
        </w:rPr>
      </w:pPr>
      <w:r>
        <w:rPr>
          <w:rFonts w:hint="eastAsia" w:ascii="仿宋" w:hAnsi="仿宋" w:eastAsia="仿宋"/>
          <w:color w:val="000000"/>
          <w:sz w:val="24"/>
          <w:highlight w:val="none"/>
          <w:lang w:val="zh-CN"/>
        </w:rPr>
        <w:t>（2）本项目要求投标人进行合同分包，中小企业合同金额应当达到的比例为</w:t>
      </w:r>
      <w:r>
        <w:rPr>
          <w:rFonts w:hint="eastAsia" w:ascii="仿宋" w:hAnsi="仿宋" w:eastAsia="仿宋"/>
          <w:color w:val="000000"/>
          <w:sz w:val="24"/>
          <w:highlight w:val="none"/>
          <w:u w:val="single"/>
          <w:lang w:val="zh-CN"/>
        </w:rPr>
        <w:t xml:space="preserve">  </w:t>
      </w:r>
      <w:r>
        <w:rPr>
          <w:rFonts w:hint="eastAsia" w:ascii="仿宋" w:hAnsi="仿宋" w:eastAsia="仿宋"/>
          <w:color w:val="000000"/>
          <w:sz w:val="24"/>
          <w:highlight w:val="none"/>
        </w:rPr>
        <w:t>%</w:t>
      </w:r>
      <w:r>
        <w:rPr>
          <w:rFonts w:hint="eastAsia" w:ascii="仿宋" w:hAnsi="仿宋" w:eastAsia="仿宋"/>
          <w:color w:val="000000"/>
          <w:sz w:val="24"/>
          <w:highlight w:val="none"/>
          <w:lang w:val="zh-CN"/>
        </w:rPr>
        <w:t>，其中小微企业所占比例应为</w:t>
      </w:r>
      <w:r>
        <w:rPr>
          <w:rFonts w:hint="eastAsia" w:ascii="仿宋" w:hAnsi="仿宋" w:eastAsia="仿宋"/>
          <w:color w:val="000000"/>
          <w:sz w:val="24"/>
          <w:highlight w:val="none"/>
          <w:u w:val="single"/>
          <w:lang w:val="zh-CN"/>
        </w:rPr>
        <w:t xml:space="preserve">  </w:t>
      </w:r>
      <w:r>
        <w:rPr>
          <w:rFonts w:hint="eastAsia" w:ascii="仿宋" w:hAnsi="仿宋" w:eastAsia="仿宋"/>
          <w:color w:val="000000"/>
          <w:sz w:val="24"/>
          <w:highlight w:val="none"/>
        </w:rPr>
        <w:t>%</w:t>
      </w:r>
      <w:r>
        <w:rPr>
          <w:rFonts w:hint="eastAsia" w:ascii="仿宋" w:hAnsi="仿宋" w:eastAsia="仿宋"/>
          <w:color w:val="000000"/>
          <w:sz w:val="24"/>
          <w:highlight w:val="none"/>
          <w:lang w:val="zh-CN"/>
        </w:rPr>
        <w:t>（两项比例均应符合《政府采购促进中小企业发展管理办法》第八条规定）。</w:t>
      </w:r>
    </w:p>
    <w:p>
      <w:pPr>
        <w:spacing w:line="360" w:lineRule="auto"/>
        <w:ind w:firstLine="480" w:firstLineChars="200"/>
        <w:jc w:val="left"/>
        <w:rPr>
          <w:rFonts w:ascii="仿宋" w:hAnsi="仿宋" w:eastAsia="仿宋"/>
          <w:color w:val="000000"/>
          <w:sz w:val="24"/>
          <w:highlight w:val="none"/>
          <w:lang w:val="zh-CN"/>
        </w:rPr>
      </w:pPr>
      <w:r>
        <w:rPr>
          <w:rFonts w:hint="eastAsia" w:ascii="仿宋" w:hAnsi="仿宋" w:eastAsia="仿宋"/>
          <w:color w:val="000000"/>
          <w:sz w:val="24"/>
          <w:highlight w:val="none"/>
          <w:lang w:val="zh-CN"/>
        </w:rPr>
        <w:t>3、本项目为非预留份额的采购项目，</w:t>
      </w:r>
      <w:r>
        <w:rPr>
          <w:rFonts w:hint="eastAsia" w:ascii="仿宋" w:hAnsi="仿宋" w:eastAsia="仿宋"/>
          <w:color w:val="000000"/>
          <w:sz w:val="24"/>
          <w:highlight w:val="none"/>
        </w:rPr>
        <w:t>对小微企业报价给予扣除，用扣除后的价格参加评审，具体详见第二章“投标人须知”第32.1项</w:t>
      </w:r>
      <w:r>
        <w:rPr>
          <w:rFonts w:hint="eastAsia" w:ascii="仿宋" w:hAnsi="仿宋" w:eastAsia="仿宋"/>
          <w:color w:val="000000"/>
          <w:sz w:val="24"/>
          <w:highlight w:val="none"/>
          <w:lang w:val="zh-CN"/>
        </w:rPr>
        <w:t>。</w:t>
      </w:r>
    </w:p>
    <w:p>
      <w:pPr>
        <w:spacing w:line="360" w:lineRule="auto"/>
        <w:ind w:firstLine="480" w:firstLineChars="200"/>
        <w:jc w:val="left"/>
        <w:rPr>
          <w:rFonts w:ascii="仿宋" w:hAnsi="仿宋" w:eastAsia="仿宋"/>
          <w:color w:val="000000"/>
          <w:sz w:val="24"/>
          <w:highlight w:val="none"/>
        </w:rPr>
      </w:pPr>
      <w:r>
        <w:rPr>
          <w:rFonts w:hint="eastAsia" w:ascii="仿宋" w:hAnsi="仿宋" w:eastAsia="仿宋"/>
          <w:color w:val="000000"/>
          <w:sz w:val="24"/>
          <w:highlight w:val="none"/>
        </w:rPr>
        <w:t>注</w:t>
      </w:r>
      <w:r>
        <w:rPr>
          <w:rFonts w:hint="eastAsia" w:ascii="仿宋" w:hAnsi="仿宋" w:eastAsia="仿宋"/>
          <w:color w:val="000000"/>
          <w:sz w:val="24"/>
          <w:highlight w:val="none"/>
          <w:lang w:eastAsia="zh-CN"/>
        </w:rPr>
        <w:t>：</w:t>
      </w:r>
      <w:r>
        <w:rPr>
          <w:rFonts w:hint="eastAsia" w:ascii="仿宋" w:hAnsi="仿宋" w:eastAsia="仿宋"/>
          <w:color w:val="000000"/>
          <w:sz w:val="24"/>
          <w:highlight w:val="none"/>
        </w:rPr>
        <w:t>监狱企业、残疾人福利性单位视同小微企业。</w:t>
      </w:r>
    </w:p>
    <w:p>
      <w:pPr>
        <w:numPr>
          <w:ilvl w:val="0"/>
          <w:numId w:val="2"/>
        </w:numPr>
        <w:spacing w:line="360" w:lineRule="auto"/>
        <w:ind w:firstLine="480" w:firstLineChars="200"/>
        <w:jc w:val="left"/>
        <w:rPr>
          <w:rFonts w:hint="eastAsia" w:ascii="仿宋" w:hAnsi="仿宋" w:eastAsia="仿宋"/>
          <w:color w:val="000000"/>
          <w:sz w:val="24"/>
          <w:highlight w:val="none"/>
        </w:rPr>
      </w:pPr>
      <w:r>
        <w:rPr>
          <w:rFonts w:hint="eastAsia" w:ascii="仿宋" w:hAnsi="仿宋" w:eastAsia="仿宋"/>
          <w:color w:val="000000"/>
          <w:sz w:val="24"/>
          <w:highlight w:val="none"/>
        </w:rPr>
        <w:t>本项目的特定资格要求</w:t>
      </w:r>
      <w:r>
        <w:rPr>
          <w:rFonts w:hint="eastAsia" w:ascii="仿宋" w:hAnsi="仿宋" w:eastAsia="仿宋"/>
          <w:color w:val="000000"/>
          <w:sz w:val="24"/>
          <w:highlight w:val="none"/>
          <w:lang w:eastAsia="zh-CN"/>
        </w:rPr>
        <w:t>：</w:t>
      </w:r>
    </w:p>
    <w:p>
      <w:pPr>
        <w:numPr>
          <w:ilvl w:val="0"/>
          <w:numId w:val="0"/>
        </w:numPr>
        <w:spacing w:line="360" w:lineRule="auto"/>
        <w:ind w:firstLine="480" w:firstLineChars="200"/>
        <w:jc w:val="left"/>
        <w:rPr>
          <w:rFonts w:hint="eastAsia"/>
          <w:lang w:val="en-US" w:eastAsia="zh-CN"/>
        </w:rPr>
      </w:pPr>
      <w:r>
        <w:rPr>
          <w:rFonts w:hint="eastAsia" w:ascii="仿宋" w:hAnsi="仿宋" w:eastAsia="仿宋"/>
          <w:color w:val="000000"/>
          <w:sz w:val="24"/>
          <w:highlight w:val="none"/>
          <w:lang w:val="en-US" w:eastAsia="zh-CN"/>
        </w:rPr>
        <w:t>1、投标人必须具备电子与智能化工程专业承包二级或以上资质，并取得安全生产许可证（有效期内）。</w:t>
      </w:r>
    </w:p>
    <w:p>
      <w:pPr>
        <w:spacing w:line="360" w:lineRule="auto"/>
        <w:ind w:firstLine="480" w:firstLineChars="200"/>
        <w:jc w:val="left"/>
        <w:rPr>
          <w:rFonts w:hint="eastAsia" w:ascii="仿宋" w:hAnsi="仿宋" w:eastAsia="仿宋"/>
          <w:color w:val="000000"/>
          <w:sz w:val="24"/>
          <w:highlight w:val="none"/>
        </w:rPr>
      </w:pPr>
      <w:r>
        <w:rPr>
          <w:rFonts w:hint="eastAsia" w:ascii="仿宋" w:hAnsi="仿宋" w:eastAsia="仿宋"/>
          <w:color w:val="000000"/>
          <w:sz w:val="24"/>
          <w:highlight w:val="none"/>
          <w:lang w:val="en-US" w:eastAsia="zh-CN"/>
        </w:rPr>
        <w:t>2、投标人承诺服务期限（含延保期）内免费拟派至少</w:t>
      </w:r>
      <w:r>
        <w:rPr>
          <w:rFonts w:hint="default" w:ascii="仿宋" w:hAnsi="仿宋" w:eastAsia="仿宋"/>
          <w:color w:val="000000"/>
          <w:sz w:val="24"/>
          <w:highlight w:val="none"/>
          <w:lang w:val="en-US" w:eastAsia="zh-CN"/>
        </w:rPr>
        <w:t>1</w:t>
      </w:r>
      <w:r>
        <w:rPr>
          <w:rFonts w:hint="eastAsia" w:ascii="仿宋" w:hAnsi="仿宋" w:eastAsia="仿宋"/>
          <w:color w:val="000000"/>
          <w:sz w:val="24"/>
          <w:highlight w:val="none"/>
          <w:lang w:val="en-US" w:eastAsia="zh-CN"/>
        </w:rPr>
        <w:t xml:space="preserve">名初级及以上专职技术人员驻场服务，负责硬件设备维护、功能软件免费升级，确保采购人正常使用； </w:t>
      </w:r>
    </w:p>
    <w:p>
      <w:pPr>
        <w:spacing w:line="360" w:lineRule="auto"/>
        <w:ind w:firstLine="480" w:firstLineChars="200"/>
        <w:jc w:val="left"/>
        <w:rPr>
          <w:rFonts w:ascii="仿宋" w:hAnsi="仿宋" w:eastAsia="仿宋"/>
          <w:color w:val="000000"/>
          <w:sz w:val="24"/>
          <w:highlight w:val="none"/>
        </w:rPr>
      </w:pPr>
      <w:r>
        <w:rPr>
          <w:rFonts w:hint="eastAsia" w:ascii="仿宋" w:hAnsi="仿宋" w:eastAsia="仿宋"/>
          <w:color w:val="000000"/>
          <w:sz w:val="24"/>
          <w:highlight w:val="none"/>
        </w:rPr>
        <w:t>（四）拒绝下述条件的投标人参加本次采购活动</w:t>
      </w:r>
      <w:r>
        <w:rPr>
          <w:rFonts w:hint="eastAsia" w:ascii="仿宋" w:hAnsi="仿宋" w:eastAsia="仿宋"/>
          <w:color w:val="000000"/>
          <w:sz w:val="24"/>
          <w:highlight w:val="none"/>
          <w:lang w:eastAsia="zh-CN"/>
        </w:rPr>
        <w:t>：</w:t>
      </w:r>
    </w:p>
    <w:p>
      <w:pPr>
        <w:spacing w:line="360" w:lineRule="auto"/>
        <w:ind w:firstLine="480" w:firstLineChars="200"/>
        <w:jc w:val="left"/>
        <w:rPr>
          <w:rFonts w:ascii="仿宋" w:hAnsi="仿宋" w:eastAsia="仿宋"/>
          <w:color w:val="000000"/>
          <w:sz w:val="24"/>
          <w:highlight w:val="none"/>
        </w:rPr>
      </w:pPr>
      <w:r>
        <w:rPr>
          <w:rFonts w:hint="eastAsia" w:ascii="仿宋" w:hAnsi="仿宋" w:eastAsia="仿宋"/>
          <w:color w:val="000000"/>
          <w:sz w:val="24"/>
          <w:highlight w:val="none"/>
        </w:rPr>
        <w:t>1、投标人</w:t>
      </w:r>
      <w:r>
        <w:rPr>
          <w:rFonts w:ascii="仿宋" w:hAnsi="仿宋" w:eastAsia="仿宋"/>
          <w:color w:val="000000"/>
          <w:sz w:val="24"/>
          <w:highlight w:val="none"/>
        </w:rPr>
        <w:t>单位负责人为同一人或者存在直接控股、管理关系的不同投标人，不得</w:t>
      </w:r>
      <w:r>
        <w:rPr>
          <w:rFonts w:hint="eastAsia" w:ascii="仿宋" w:hAnsi="仿宋" w:eastAsia="仿宋"/>
          <w:color w:val="000000"/>
          <w:sz w:val="24"/>
          <w:highlight w:val="none"/>
        </w:rPr>
        <w:t>同时</w:t>
      </w:r>
      <w:r>
        <w:rPr>
          <w:rFonts w:ascii="仿宋" w:hAnsi="仿宋" w:eastAsia="仿宋"/>
          <w:color w:val="000000"/>
          <w:sz w:val="24"/>
          <w:highlight w:val="none"/>
        </w:rPr>
        <w:t>参加同一合同项下的政府采购活动。</w:t>
      </w:r>
    </w:p>
    <w:p>
      <w:pPr>
        <w:spacing w:line="360" w:lineRule="auto"/>
        <w:ind w:firstLine="480" w:firstLineChars="200"/>
        <w:jc w:val="left"/>
        <w:rPr>
          <w:rFonts w:ascii="仿宋" w:hAnsi="仿宋" w:eastAsia="仿宋"/>
          <w:b/>
          <w:i/>
          <w:color w:val="000000"/>
          <w:sz w:val="24"/>
          <w:highlight w:val="none"/>
        </w:rPr>
      </w:pPr>
      <w:r>
        <w:rPr>
          <w:rFonts w:hint="eastAsia" w:ascii="仿宋" w:hAnsi="仿宋" w:eastAsia="仿宋"/>
          <w:color w:val="000000"/>
          <w:sz w:val="24"/>
          <w:highlight w:val="none"/>
        </w:rPr>
        <w:t>2、凡</w:t>
      </w:r>
      <w:r>
        <w:rPr>
          <w:rFonts w:ascii="仿宋" w:hAnsi="仿宋" w:eastAsia="仿宋"/>
          <w:color w:val="000000"/>
          <w:sz w:val="24"/>
          <w:highlight w:val="none"/>
        </w:rPr>
        <w:t>为采购项目提供整体设计、规范编制或者项目管理、监理、检测等服务的投标人，不得再参加</w:t>
      </w:r>
      <w:r>
        <w:rPr>
          <w:rFonts w:hint="eastAsia" w:ascii="仿宋" w:hAnsi="仿宋" w:eastAsia="仿宋"/>
          <w:color w:val="000000"/>
          <w:sz w:val="24"/>
          <w:highlight w:val="none"/>
        </w:rPr>
        <w:t>本</w:t>
      </w:r>
      <w:r>
        <w:rPr>
          <w:rFonts w:ascii="仿宋" w:hAnsi="仿宋" w:eastAsia="仿宋"/>
          <w:color w:val="000000"/>
          <w:sz w:val="24"/>
          <w:highlight w:val="none"/>
        </w:rPr>
        <w:t>项目的采购活动。</w:t>
      </w:r>
    </w:p>
    <w:p>
      <w:pPr>
        <w:spacing w:line="360" w:lineRule="auto"/>
        <w:ind w:firstLine="480" w:firstLineChars="200"/>
        <w:jc w:val="left"/>
        <w:rPr>
          <w:rFonts w:ascii="仿宋" w:hAnsi="仿宋" w:eastAsia="仿宋"/>
          <w:color w:val="000000"/>
          <w:sz w:val="24"/>
          <w:highlight w:val="none"/>
        </w:rPr>
      </w:pPr>
      <w:r>
        <w:rPr>
          <w:rFonts w:hint="eastAsia" w:ascii="仿宋" w:hAnsi="仿宋" w:eastAsia="仿宋"/>
          <w:color w:val="000000"/>
          <w:sz w:val="24"/>
          <w:highlight w:val="none"/>
        </w:rPr>
        <w:t>3、投标人被“信用中国”网站（</w:t>
      </w:r>
      <w:r>
        <w:rPr>
          <w:color w:val="000000"/>
          <w:sz w:val="24"/>
          <w:highlight w:val="none"/>
        </w:rPr>
        <w:fldChar w:fldCharType="begin"/>
      </w:r>
      <w:r>
        <w:rPr>
          <w:color w:val="000000"/>
          <w:sz w:val="24"/>
          <w:highlight w:val="none"/>
        </w:rPr>
        <w:instrText xml:space="preserve">HYPERLINK"http://www.creditchina.gov.cn"</w:instrText>
      </w:r>
      <w:r>
        <w:rPr>
          <w:color w:val="000000"/>
          <w:sz w:val="24"/>
          <w:highlight w:val="none"/>
        </w:rPr>
        <w:fldChar w:fldCharType="separate"/>
      </w:r>
      <w:r>
        <w:rPr>
          <w:rStyle w:val="26"/>
          <w:rFonts w:hint="eastAsia" w:ascii="仿宋" w:hAnsi="仿宋" w:eastAsia="仿宋"/>
          <w:color w:val="000000"/>
          <w:sz w:val="24"/>
          <w:highlight w:val="none"/>
        </w:rPr>
        <w:t>www.creditchina.gov.cn</w:t>
      </w:r>
      <w:r>
        <w:rPr>
          <w:rFonts w:hint="eastAsia" w:ascii="仿宋" w:hAnsi="仿宋" w:eastAsia="仿宋"/>
          <w:color w:val="000000"/>
          <w:sz w:val="24"/>
          <w:highlight w:val="none"/>
        </w:rPr>
        <w:fldChar w:fldCharType="end"/>
      </w:r>
      <w:r>
        <w:rPr>
          <w:rFonts w:hint="eastAsia" w:ascii="仿宋" w:hAnsi="仿宋" w:eastAsia="仿宋"/>
          <w:color w:val="000000"/>
          <w:sz w:val="24"/>
          <w:highlight w:val="none"/>
        </w:rPr>
        <w:t>）、“中国政府采购网”（</w:t>
      </w:r>
      <w:r>
        <w:rPr>
          <w:color w:val="000000"/>
          <w:sz w:val="24"/>
          <w:highlight w:val="none"/>
        </w:rPr>
        <w:fldChar w:fldCharType="begin"/>
      </w:r>
      <w:r>
        <w:rPr>
          <w:color w:val="000000"/>
          <w:sz w:val="24"/>
          <w:highlight w:val="none"/>
        </w:rPr>
        <w:instrText xml:space="preserve">HYPERLINK"http://www.ccgp.gov.cn"</w:instrText>
      </w:r>
      <w:r>
        <w:rPr>
          <w:color w:val="000000"/>
          <w:sz w:val="24"/>
          <w:highlight w:val="none"/>
        </w:rPr>
        <w:fldChar w:fldCharType="separate"/>
      </w:r>
      <w:r>
        <w:rPr>
          <w:rStyle w:val="26"/>
          <w:rFonts w:hint="eastAsia" w:ascii="仿宋" w:hAnsi="仿宋" w:eastAsia="仿宋"/>
          <w:color w:val="000000"/>
          <w:sz w:val="24"/>
          <w:highlight w:val="none"/>
        </w:rPr>
        <w:t>www.ccgp.gov.cn</w:t>
      </w:r>
      <w:r>
        <w:rPr>
          <w:rFonts w:hint="eastAsia" w:ascii="仿宋" w:hAnsi="仿宋" w:eastAsia="仿宋"/>
          <w:color w:val="000000"/>
          <w:sz w:val="24"/>
          <w:highlight w:val="none"/>
        </w:rPr>
        <w:fldChar w:fldCharType="end"/>
      </w:r>
      <w:r>
        <w:rPr>
          <w:rFonts w:hint="eastAsia" w:ascii="仿宋" w:hAnsi="仿宋" w:eastAsia="仿宋"/>
          <w:color w:val="000000"/>
          <w:sz w:val="24"/>
          <w:highlight w:val="none"/>
        </w:rPr>
        <w:t>）列入失信被执行人、重大税收违法案件当事人名单、政府采购严重违法失信行为记录名单。</w:t>
      </w:r>
    </w:p>
    <w:p>
      <w:pPr>
        <w:spacing w:line="360" w:lineRule="auto"/>
        <w:ind w:firstLine="482" w:firstLineChars="200"/>
        <w:jc w:val="left"/>
        <w:rPr>
          <w:rFonts w:ascii="仿宋" w:hAnsi="仿宋" w:eastAsia="仿宋"/>
          <w:b/>
          <w:bCs/>
          <w:color w:val="000000"/>
          <w:sz w:val="24"/>
          <w:highlight w:val="none"/>
        </w:rPr>
      </w:pPr>
      <w:r>
        <w:rPr>
          <w:rFonts w:hint="eastAsia" w:ascii="仿宋" w:hAnsi="仿宋" w:eastAsia="仿宋"/>
          <w:b/>
          <w:bCs/>
          <w:color w:val="000000"/>
          <w:sz w:val="24"/>
          <w:highlight w:val="none"/>
        </w:rPr>
        <w:t>三、获取招标文件</w:t>
      </w:r>
    </w:p>
    <w:p>
      <w:pPr>
        <w:spacing w:line="360" w:lineRule="auto"/>
        <w:ind w:firstLine="480" w:firstLineChars="200"/>
        <w:jc w:val="left"/>
        <w:rPr>
          <w:rFonts w:ascii="仿宋" w:hAnsi="仿宋" w:eastAsia="仿宋"/>
          <w:color w:val="000000"/>
          <w:sz w:val="24"/>
          <w:highlight w:val="none"/>
        </w:rPr>
      </w:pPr>
      <w:r>
        <w:rPr>
          <w:rFonts w:hint="eastAsia" w:ascii="仿宋" w:hAnsi="仿宋" w:eastAsia="仿宋"/>
          <w:color w:val="000000"/>
          <w:sz w:val="24"/>
          <w:highlight w:val="none"/>
        </w:rPr>
        <w:t>1、时间</w:t>
      </w:r>
      <w:r>
        <w:rPr>
          <w:rFonts w:hint="eastAsia" w:ascii="仿宋" w:hAnsi="仿宋" w:eastAsia="仿宋"/>
          <w:color w:val="000000"/>
          <w:sz w:val="24"/>
          <w:highlight w:val="none"/>
          <w:lang w:eastAsia="zh-CN"/>
        </w:rPr>
        <w:t>：</w:t>
      </w:r>
      <w:r>
        <w:rPr>
          <w:rFonts w:hint="eastAsia" w:ascii="仿宋" w:hAnsi="仿宋" w:eastAsia="仿宋"/>
          <w:color w:val="000000"/>
          <w:sz w:val="24"/>
          <w:highlight w:val="none"/>
        </w:rPr>
        <w:t>自招标公告发布之日起五个工作日。</w:t>
      </w:r>
    </w:p>
    <w:p>
      <w:pPr>
        <w:spacing w:line="360" w:lineRule="auto"/>
        <w:ind w:firstLine="480" w:firstLineChars="200"/>
        <w:jc w:val="left"/>
        <w:rPr>
          <w:rFonts w:ascii="仿宋" w:hAnsi="仿宋" w:eastAsia="仿宋"/>
          <w:color w:val="000000"/>
          <w:sz w:val="24"/>
          <w:highlight w:val="none"/>
        </w:rPr>
      </w:pPr>
      <w:r>
        <w:rPr>
          <w:rFonts w:hint="eastAsia" w:ascii="仿宋" w:hAnsi="仿宋" w:eastAsia="仿宋"/>
          <w:color w:val="000000"/>
          <w:sz w:val="24"/>
          <w:highlight w:val="none"/>
        </w:rPr>
        <w:t>2、获取方式：投标人登录淮安市政府采购网，在网站首页点击“苏采云”→使用CA锁登录系统（新用户需进行“平台用户注册”）→“项目参与”进行登记，在“可参与项目”中选择“我要参与”，参与成功后到“已参与项目”界面中找到该项目下载招标文件并进行操作。</w:t>
      </w:r>
    </w:p>
    <w:p>
      <w:pPr>
        <w:spacing w:line="360" w:lineRule="auto"/>
        <w:ind w:firstLine="482" w:firstLineChars="200"/>
        <w:jc w:val="left"/>
        <w:rPr>
          <w:rFonts w:ascii="仿宋" w:hAnsi="仿宋" w:eastAsia="仿宋"/>
          <w:b/>
          <w:bCs/>
          <w:color w:val="000000"/>
          <w:sz w:val="24"/>
          <w:highlight w:val="none"/>
        </w:rPr>
      </w:pPr>
      <w:r>
        <w:rPr>
          <w:rFonts w:hint="eastAsia" w:ascii="仿宋" w:hAnsi="仿宋" w:eastAsia="仿宋"/>
          <w:b/>
          <w:bCs/>
          <w:color w:val="000000"/>
          <w:sz w:val="24"/>
          <w:highlight w:val="none"/>
        </w:rPr>
        <w:t>四、投标文件提交截止时间、开标时间和地点</w:t>
      </w:r>
    </w:p>
    <w:p>
      <w:pPr>
        <w:spacing w:line="360" w:lineRule="auto"/>
        <w:ind w:firstLine="480" w:firstLineChars="200"/>
        <w:jc w:val="left"/>
        <w:rPr>
          <w:rFonts w:ascii="仿宋" w:hAnsi="仿宋" w:eastAsia="仿宋"/>
          <w:color w:val="000000"/>
          <w:sz w:val="24"/>
          <w:highlight w:val="none"/>
        </w:rPr>
      </w:pPr>
      <w:r>
        <w:rPr>
          <w:rFonts w:hint="eastAsia" w:ascii="仿宋" w:hAnsi="仿宋" w:eastAsia="仿宋"/>
          <w:color w:val="000000"/>
          <w:sz w:val="24"/>
          <w:highlight w:val="none"/>
        </w:rPr>
        <w:t>1.投标文件提交截止时间及开标时间：</w:t>
      </w:r>
      <w:r>
        <w:rPr>
          <w:rFonts w:hint="eastAsia" w:ascii="仿宋" w:hAnsi="仿宋" w:eastAsia="仿宋"/>
          <w:color w:val="000000"/>
          <w:sz w:val="24"/>
          <w:highlight w:val="none"/>
          <w:u w:val="single"/>
        </w:rPr>
        <w:t>2024年</w:t>
      </w:r>
      <w:r>
        <w:rPr>
          <w:rFonts w:hint="eastAsia" w:ascii="仿宋" w:hAnsi="仿宋" w:eastAsia="仿宋"/>
          <w:color w:val="0C0C0C" w:themeColor="text1" w:themeTint="F2"/>
          <w:sz w:val="24"/>
          <w:highlight w:val="none"/>
          <w:u w:val="single"/>
          <w:lang w:val="en-US" w:eastAsia="zh-CN"/>
        </w:rPr>
        <w:t>5</w:t>
      </w:r>
      <w:r>
        <w:rPr>
          <w:rFonts w:hint="eastAsia" w:ascii="仿宋" w:hAnsi="仿宋" w:eastAsia="仿宋"/>
          <w:color w:val="0C0C0C" w:themeColor="text1" w:themeTint="F2"/>
          <w:sz w:val="24"/>
          <w:highlight w:val="none"/>
          <w:u w:val="single"/>
        </w:rPr>
        <w:t>月</w:t>
      </w:r>
      <w:r>
        <w:rPr>
          <w:rFonts w:hint="eastAsia" w:ascii="仿宋" w:hAnsi="仿宋" w:eastAsia="仿宋"/>
          <w:color w:val="0C0C0C" w:themeColor="text1" w:themeTint="F2"/>
          <w:sz w:val="24"/>
          <w:highlight w:val="none"/>
          <w:u w:val="single"/>
          <w:lang w:val="en-US" w:eastAsia="zh-CN"/>
        </w:rPr>
        <w:t>27</w:t>
      </w:r>
      <w:r>
        <w:rPr>
          <w:rFonts w:hint="eastAsia" w:ascii="仿宋" w:hAnsi="仿宋" w:eastAsia="仿宋"/>
          <w:color w:val="0C0C0C" w:themeColor="text1" w:themeTint="F2"/>
          <w:sz w:val="24"/>
          <w:highlight w:val="none"/>
          <w:u w:val="single"/>
        </w:rPr>
        <w:t>日</w:t>
      </w:r>
      <w:r>
        <w:rPr>
          <w:rFonts w:hint="eastAsia" w:ascii="仿宋" w:hAnsi="仿宋" w:eastAsia="仿宋"/>
          <w:color w:val="000000"/>
          <w:sz w:val="24"/>
          <w:highlight w:val="none"/>
          <w:u w:val="single"/>
        </w:rPr>
        <w:t>9点00分</w:t>
      </w:r>
      <w:r>
        <w:rPr>
          <w:rFonts w:hint="eastAsia" w:ascii="仿宋" w:hAnsi="仿宋" w:eastAsia="仿宋"/>
          <w:color w:val="000000"/>
          <w:sz w:val="24"/>
          <w:highlight w:val="none"/>
        </w:rPr>
        <w:t>；</w:t>
      </w:r>
    </w:p>
    <w:p>
      <w:pPr>
        <w:spacing w:line="360" w:lineRule="auto"/>
        <w:ind w:firstLine="480" w:firstLineChars="200"/>
        <w:jc w:val="left"/>
        <w:rPr>
          <w:rFonts w:ascii="仿宋" w:hAnsi="仿宋" w:eastAsia="仿宋"/>
          <w:color w:val="000000"/>
          <w:sz w:val="24"/>
          <w:highlight w:val="none"/>
        </w:rPr>
      </w:pPr>
      <w:r>
        <w:rPr>
          <w:rFonts w:hint="eastAsia" w:ascii="仿宋" w:hAnsi="仿宋" w:eastAsia="仿宋"/>
          <w:color w:val="000000"/>
          <w:sz w:val="24"/>
          <w:highlight w:val="none"/>
        </w:rPr>
        <w:t>2.投标文件上传地址：http://jszfcg.jscz.gov.cn/jszc/login；</w:t>
      </w:r>
    </w:p>
    <w:p>
      <w:pPr>
        <w:spacing w:line="360" w:lineRule="auto"/>
        <w:ind w:firstLine="480" w:firstLineChars="200"/>
        <w:jc w:val="left"/>
        <w:rPr>
          <w:rFonts w:ascii="仿宋" w:hAnsi="仿宋" w:eastAsia="仿宋"/>
          <w:color w:val="000000"/>
          <w:sz w:val="24"/>
          <w:highlight w:val="none"/>
        </w:rPr>
      </w:pPr>
      <w:r>
        <w:rPr>
          <w:rFonts w:hint="eastAsia" w:ascii="仿宋" w:hAnsi="仿宋" w:eastAsia="仿宋"/>
          <w:color w:val="000000"/>
          <w:sz w:val="24"/>
          <w:highlight w:val="none"/>
        </w:rPr>
        <w:t>3.开标地点：淮安市公共资源交易中心淮阴分中心二楼不见面开标室</w:t>
      </w:r>
    </w:p>
    <w:p>
      <w:pPr>
        <w:spacing w:line="360" w:lineRule="auto"/>
        <w:ind w:firstLine="482" w:firstLineChars="200"/>
        <w:jc w:val="left"/>
        <w:rPr>
          <w:rFonts w:ascii="仿宋" w:hAnsi="仿宋" w:eastAsia="仿宋"/>
          <w:b/>
          <w:bCs/>
          <w:color w:val="000000"/>
          <w:sz w:val="24"/>
          <w:highlight w:val="none"/>
        </w:rPr>
      </w:pPr>
      <w:r>
        <w:rPr>
          <w:rFonts w:hint="eastAsia" w:ascii="仿宋" w:hAnsi="仿宋" w:eastAsia="仿宋"/>
          <w:b/>
          <w:bCs/>
          <w:color w:val="000000"/>
          <w:sz w:val="24"/>
          <w:highlight w:val="none"/>
        </w:rPr>
        <w:t>五、公告期限</w:t>
      </w:r>
    </w:p>
    <w:p>
      <w:pPr>
        <w:spacing w:line="360" w:lineRule="auto"/>
        <w:ind w:firstLine="480" w:firstLineChars="200"/>
        <w:jc w:val="left"/>
        <w:rPr>
          <w:rFonts w:ascii="仿宋" w:hAnsi="仿宋" w:eastAsia="仿宋"/>
          <w:color w:val="000000"/>
          <w:sz w:val="24"/>
          <w:highlight w:val="none"/>
        </w:rPr>
      </w:pPr>
      <w:r>
        <w:rPr>
          <w:rFonts w:hint="eastAsia" w:ascii="仿宋" w:hAnsi="仿宋" w:eastAsia="仿宋"/>
          <w:color w:val="000000"/>
          <w:sz w:val="24"/>
          <w:highlight w:val="none"/>
        </w:rPr>
        <w:t>自本公告发布之日起5个工作日。</w:t>
      </w:r>
    </w:p>
    <w:p>
      <w:pPr>
        <w:spacing w:line="360" w:lineRule="auto"/>
        <w:ind w:firstLine="482" w:firstLineChars="200"/>
        <w:jc w:val="left"/>
        <w:rPr>
          <w:rFonts w:ascii="仿宋" w:hAnsi="仿宋" w:eastAsia="仿宋"/>
          <w:b/>
          <w:bCs/>
          <w:color w:val="000000"/>
          <w:sz w:val="24"/>
          <w:highlight w:val="none"/>
        </w:rPr>
      </w:pPr>
      <w:r>
        <w:rPr>
          <w:rFonts w:hint="eastAsia" w:ascii="仿宋" w:hAnsi="仿宋" w:eastAsia="仿宋"/>
          <w:b/>
          <w:bCs/>
          <w:color w:val="000000"/>
          <w:sz w:val="24"/>
          <w:highlight w:val="none"/>
        </w:rPr>
        <w:t>六、其他补充事项</w:t>
      </w:r>
      <w:bookmarkEnd w:id="0"/>
      <w:bookmarkEnd w:id="1"/>
      <w:r>
        <w:rPr>
          <w:rFonts w:hint="eastAsia" w:ascii="仿宋" w:hAnsi="仿宋" w:eastAsia="仿宋"/>
          <w:b/>
          <w:bCs/>
          <w:color w:val="000000"/>
          <w:sz w:val="24"/>
          <w:highlight w:val="none"/>
        </w:rPr>
        <w:t>：</w:t>
      </w:r>
    </w:p>
    <w:p>
      <w:pPr>
        <w:spacing w:line="360" w:lineRule="auto"/>
        <w:ind w:firstLine="480" w:firstLineChars="200"/>
        <w:jc w:val="left"/>
        <w:rPr>
          <w:rFonts w:ascii="仿宋" w:hAnsi="仿宋" w:eastAsia="仿宋"/>
          <w:color w:val="000000"/>
          <w:sz w:val="24"/>
          <w:highlight w:val="none"/>
        </w:rPr>
      </w:pPr>
      <w:bookmarkStart w:id="3" w:name="_Toc28359095"/>
      <w:bookmarkStart w:id="4" w:name="_Toc28359018"/>
      <w:bookmarkStart w:id="5" w:name="_Toc35393636"/>
      <w:bookmarkStart w:id="6" w:name="_Toc35393805"/>
      <w:r>
        <w:rPr>
          <w:rFonts w:hint="eastAsia" w:ascii="仿宋" w:hAnsi="仿宋" w:eastAsia="仿宋"/>
          <w:color w:val="000000"/>
          <w:sz w:val="24"/>
          <w:highlight w:val="none"/>
        </w:rPr>
        <w:t>1、投标保证金</w:t>
      </w:r>
      <w:r>
        <w:rPr>
          <w:rFonts w:hint="eastAsia" w:ascii="仿宋" w:hAnsi="仿宋" w:eastAsia="仿宋"/>
          <w:color w:val="000000"/>
          <w:sz w:val="24"/>
          <w:highlight w:val="none"/>
          <w:lang w:eastAsia="zh-CN"/>
        </w:rPr>
        <w:t>：</w:t>
      </w:r>
      <w:r>
        <w:rPr>
          <w:rFonts w:hint="eastAsia" w:ascii="仿宋" w:hAnsi="仿宋" w:eastAsia="仿宋"/>
          <w:color w:val="000000"/>
          <w:sz w:val="24"/>
          <w:highlight w:val="none"/>
        </w:rPr>
        <w:t>根据苏财购〔2020〕52号文件要求，为进一步降低投标人投标成本，</w:t>
      </w:r>
      <w:r>
        <w:rPr>
          <w:rFonts w:hint="eastAsia" w:ascii="仿宋" w:hAnsi="仿宋" w:eastAsia="仿宋"/>
          <w:bCs/>
          <w:color w:val="000000"/>
          <w:sz w:val="24"/>
          <w:highlight w:val="none"/>
        </w:rPr>
        <w:t>本项目不收取投标保证金。</w:t>
      </w:r>
    </w:p>
    <w:p>
      <w:pPr>
        <w:spacing w:line="360" w:lineRule="auto"/>
        <w:ind w:firstLine="480" w:firstLineChars="200"/>
        <w:jc w:val="left"/>
        <w:rPr>
          <w:rFonts w:ascii="仿宋" w:hAnsi="仿宋" w:eastAsia="仿宋" w:cs="仿宋"/>
          <w:bCs/>
          <w:color w:val="000000"/>
          <w:sz w:val="24"/>
          <w:highlight w:val="none"/>
        </w:rPr>
      </w:pPr>
      <w:r>
        <w:rPr>
          <w:rFonts w:hint="eastAsia" w:ascii="仿宋" w:hAnsi="仿宋" w:eastAsia="仿宋"/>
          <w:bCs/>
          <w:color w:val="000000"/>
          <w:sz w:val="24"/>
          <w:highlight w:val="none"/>
        </w:rPr>
        <w:t>2、</w:t>
      </w:r>
      <w:r>
        <w:rPr>
          <w:rFonts w:hint="eastAsia" w:ascii="仿宋" w:hAnsi="仿宋" w:eastAsia="仿宋"/>
          <w:b/>
          <w:bCs/>
          <w:color w:val="000000"/>
          <w:sz w:val="24"/>
          <w:highlight w:val="none"/>
          <w:lang w:val="en-US" w:eastAsia="zh-CN"/>
        </w:rPr>
        <w:t>本项目仅采购非进口产品</w:t>
      </w:r>
      <w:r>
        <w:rPr>
          <w:rFonts w:hint="eastAsia" w:ascii="仿宋" w:hAnsi="仿宋" w:eastAsia="仿宋"/>
          <w:color w:val="000000"/>
          <w:sz w:val="24"/>
          <w:highlight w:val="none"/>
          <w:lang w:val="en-US" w:eastAsia="zh-CN"/>
        </w:rPr>
        <w:t>（注：本文件所称进口产品是指通过中国海关报关验放进入中国境内且产自关境外的产品）。</w:t>
      </w:r>
    </w:p>
    <w:p>
      <w:pPr>
        <w:spacing w:line="360" w:lineRule="auto"/>
        <w:ind w:firstLine="482" w:firstLineChars="200"/>
        <w:jc w:val="left"/>
        <w:rPr>
          <w:rFonts w:ascii="仿宋" w:hAnsi="仿宋" w:eastAsia="仿宋"/>
          <w:b/>
          <w:bCs/>
          <w:color w:val="000000"/>
          <w:sz w:val="24"/>
          <w:highlight w:val="none"/>
          <w:lang w:val="zh-CN"/>
        </w:rPr>
      </w:pPr>
      <w:r>
        <w:rPr>
          <w:rFonts w:hint="eastAsia" w:ascii="仿宋" w:hAnsi="仿宋" w:eastAsia="仿宋"/>
          <w:b/>
          <w:bCs/>
          <w:color w:val="000000"/>
          <w:sz w:val="24"/>
          <w:highlight w:val="none"/>
          <w:lang w:val="zh-CN"/>
        </w:rPr>
        <w:t>七、凡对本次采购提出询问，请按以下方式联系。</w:t>
      </w:r>
      <w:bookmarkEnd w:id="3"/>
      <w:bookmarkEnd w:id="4"/>
      <w:bookmarkEnd w:id="5"/>
      <w:bookmarkEnd w:id="6"/>
    </w:p>
    <w:p>
      <w:pPr>
        <w:spacing w:line="360" w:lineRule="auto"/>
        <w:ind w:firstLine="480" w:firstLineChars="200"/>
        <w:jc w:val="left"/>
        <w:rPr>
          <w:rFonts w:ascii="仿宋" w:hAnsi="仿宋" w:eastAsia="仿宋"/>
          <w:color w:val="000000"/>
          <w:sz w:val="24"/>
          <w:highlight w:val="none"/>
          <w:lang w:val="zh-CN"/>
        </w:rPr>
      </w:pPr>
      <w:bookmarkStart w:id="7" w:name="_Toc28359019"/>
      <w:bookmarkStart w:id="8" w:name="_Toc35393806"/>
      <w:bookmarkStart w:id="9" w:name="_Toc28359096"/>
      <w:bookmarkStart w:id="10" w:name="_Toc35393637"/>
      <w:r>
        <w:rPr>
          <w:rFonts w:hint="eastAsia" w:ascii="仿宋" w:hAnsi="仿宋" w:eastAsia="仿宋"/>
          <w:color w:val="000000"/>
          <w:sz w:val="24"/>
          <w:highlight w:val="none"/>
          <w:lang w:val="zh-CN"/>
        </w:rPr>
        <w:t>1.采购人信息</w:t>
      </w:r>
      <w:bookmarkEnd w:id="7"/>
      <w:bookmarkEnd w:id="8"/>
      <w:bookmarkEnd w:id="9"/>
      <w:bookmarkEnd w:id="10"/>
    </w:p>
    <w:p>
      <w:pPr>
        <w:spacing w:line="360" w:lineRule="auto"/>
        <w:ind w:firstLine="480" w:firstLineChars="200"/>
        <w:jc w:val="left"/>
        <w:rPr>
          <w:rFonts w:hint="eastAsia" w:ascii="仿宋" w:hAnsi="仿宋" w:eastAsia="仿宋"/>
          <w:color w:val="000000"/>
          <w:sz w:val="24"/>
          <w:highlight w:val="none"/>
          <w:lang w:eastAsia="zh-CN"/>
        </w:rPr>
      </w:pPr>
      <w:r>
        <w:rPr>
          <w:rFonts w:hint="eastAsia" w:ascii="仿宋" w:hAnsi="仿宋" w:eastAsia="仿宋"/>
          <w:color w:val="000000"/>
          <w:sz w:val="24"/>
          <w:highlight w:val="none"/>
        </w:rPr>
        <w:t>名称</w:t>
      </w:r>
      <w:r>
        <w:rPr>
          <w:rFonts w:hint="eastAsia" w:ascii="仿宋" w:hAnsi="仿宋" w:eastAsia="仿宋"/>
          <w:color w:val="000000"/>
          <w:sz w:val="24"/>
          <w:highlight w:val="none"/>
          <w:lang w:eastAsia="zh-CN"/>
        </w:rPr>
        <w:t>：淮安市公安局淮阴分局</w:t>
      </w:r>
    </w:p>
    <w:p>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地址</w:t>
      </w:r>
      <w:r>
        <w:rPr>
          <w:rFonts w:hint="eastAsia" w:ascii="仿宋" w:hAnsi="仿宋" w:eastAsia="仿宋" w:cs="仿宋"/>
          <w:color w:val="auto"/>
          <w:sz w:val="24"/>
          <w:highlight w:val="none"/>
          <w:lang w:eastAsia="zh-CN"/>
        </w:rPr>
        <w:t>：</w:t>
      </w:r>
      <w:r>
        <w:rPr>
          <w:rFonts w:hint="eastAsia" w:ascii="仿宋" w:hAnsi="仿宋" w:eastAsia="仿宋" w:cs="仿宋"/>
          <w:color w:val="auto"/>
          <w:spacing w:val="-7"/>
          <w:sz w:val="24"/>
          <w:highlight w:val="none"/>
        </w:rPr>
        <w:t>江苏省淮安市淮阴区淮河东路101号</w:t>
      </w:r>
    </w:p>
    <w:p>
      <w:pPr>
        <w:overflowPunct w:val="0"/>
        <w:spacing w:line="360" w:lineRule="auto"/>
        <w:ind w:firstLine="484" w:firstLineChars="202"/>
        <w:rPr>
          <w:rFonts w:ascii="仿宋" w:hAnsi="仿宋" w:eastAsia="仿宋" w:cs="仿宋"/>
          <w:color w:val="auto"/>
          <w:sz w:val="24"/>
          <w:highlight w:val="none"/>
        </w:rPr>
      </w:pPr>
      <w:r>
        <w:rPr>
          <w:rFonts w:hint="eastAsia" w:ascii="仿宋" w:hAnsi="仿宋" w:eastAsia="仿宋" w:cs="仿宋"/>
          <w:color w:val="auto"/>
          <w:sz w:val="24"/>
          <w:highlight w:val="none"/>
        </w:rPr>
        <w:t>联系方式</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邵先生</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0517-84977795</w:t>
      </w:r>
    </w:p>
    <w:p>
      <w:pPr>
        <w:spacing w:line="360" w:lineRule="auto"/>
        <w:ind w:firstLine="480" w:firstLineChars="200"/>
        <w:jc w:val="left"/>
        <w:rPr>
          <w:rFonts w:ascii="仿宋" w:hAnsi="仿宋" w:eastAsia="仿宋"/>
          <w:color w:val="000000"/>
          <w:sz w:val="24"/>
          <w:highlight w:val="none"/>
        </w:rPr>
      </w:pPr>
      <w:r>
        <w:rPr>
          <w:rFonts w:hint="eastAsia" w:ascii="仿宋" w:hAnsi="仿宋" w:eastAsia="仿宋"/>
          <w:color w:val="000000"/>
          <w:sz w:val="24"/>
          <w:highlight w:val="none"/>
        </w:rPr>
        <w:t>2、采购代理机构信息</w:t>
      </w:r>
    </w:p>
    <w:p>
      <w:pPr>
        <w:spacing w:line="360" w:lineRule="auto"/>
        <w:ind w:firstLine="480" w:firstLineChars="200"/>
        <w:jc w:val="left"/>
        <w:rPr>
          <w:rFonts w:hint="eastAsia" w:ascii="仿宋" w:hAnsi="仿宋" w:eastAsia="仿宋"/>
          <w:color w:val="000000"/>
          <w:sz w:val="24"/>
          <w:highlight w:val="none"/>
          <w:lang w:eastAsia="zh-CN"/>
        </w:rPr>
      </w:pPr>
      <w:r>
        <w:rPr>
          <w:rFonts w:hint="eastAsia" w:ascii="仿宋" w:hAnsi="仿宋" w:eastAsia="仿宋"/>
          <w:color w:val="000000"/>
          <w:sz w:val="24"/>
          <w:highlight w:val="none"/>
        </w:rPr>
        <w:t>名称</w:t>
      </w:r>
      <w:r>
        <w:rPr>
          <w:rFonts w:hint="eastAsia" w:ascii="仿宋" w:hAnsi="仿宋" w:eastAsia="仿宋"/>
          <w:color w:val="000000"/>
          <w:sz w:val="24"/>
          <w:highlight w:val="none"/>
          <w:lang w:eastAsia="zh-CN"/>
        </w:rPr>
        <w:t>：江苏润程项目管理有限公司</w:t>
      </w:r>
    </w:p>
    <w:p>
      <w:pPr>
        <w:spacing w:line="360" w:lineRule="auto"/>
        <w:ind w:firstLine="480" w:firstLineChars="200"/>
        <w:jc w:val="left"/>
        <w:rPr>
          <w:rFonts w:hint="eastAsia" w:ascii="仿宋" w:hAnsi="仿宋" w:eastAsia="仿宋"/>
          <w:color w:val="000000"/>
          <w:sz w:val="24"/>
          <w:highlight w:val="none"/>
          <w:lang w:eastAsia="zh-CN"/>
        </w:rPr>
      </w:pPr>
      <w:r>
        <w:rPr>
          <w:rFonts w:hint="eastAsia" w:ascii="仿宋" w:hAnsi="仿宋" w:eastAsia="仿宋"/>
          <w:color w:val="000000"/>
          <w:sz w:val="24"/>
          <w:highlight w:val="none"/>
        </w:rPr>
        <w:t>地址</w:t>
      </w:r>
      <w:r>
        <w:rPr>
          <w:rFonts w:hint="eastAsia" w:ascii="仿宋" w:hAnsi="仿宋" w:eastAsia="仿宋"/>
          <w:color w:val="000000"/>
          <w:sz w:val="24"/>
          <w:highlight w:val="none"/>
          <w:lang w:eastAsia="zh-CN"/>
        </w:rPr>
        <w:t>：淮安市淮阴区母爱路52-B号开源珑城3楼（律师事务所电梯上3楼）</w:t>
      </w:r>
    </w:p>
    <w:p>
      <w:pPr>
        <w:spacing w:line="360" w:lineRule="auto"/>
        <w:ind w:firstLine="480" w:firstLineChars="200"/>
        <w:jc w:val="left"/>
        <w:rPr>
          <w:rFonts w:hint="eastAsia" w:ascii="仿宋" w:hAnsi="仿宋" w:eastAsia="仿宋" w:cs="Times New Roman"/>
          <w:color w:val="000000"/>
          <w:sz w:val="24"/>
          <w:highlight w:val="none"/>
          <w:lang w:eastAsia="zh-CN"/>
        </w:rPr>
      </w:pPr>
      <w:r>
        <w:rPr>
          <w:rFonts w:hint="eastAsia" w:ascii="仿宋" w:hAnsi="仿宋" w:eastAsia="仿宋"/>
          <w:color w:val="000000"/>
          <w:sz w:val="24"/>
          <w:highlight w:val="none"/>
        </w:rPr>
        <w:t>联系方式</w:t>
      </w:r>
      <w:r>
        <w:rPr>
          <w:rFonts w:hint="eastAsia" w:ascii="仿宋" w:hAnsi="仿宋" w:eastAsia="仿宋"/>
          <w:color w:val="000000"/>
          <w:sz w:val="24"/>
          <w:highlight w:val="none"/>
          <w:lang w:eastAsia="zh-CN"/>
        </w:rPr>
        <w:t>：</w:t>
      </w:r>
      <w:r>
        <w:rPr>
          <w:rFonts w:hint="eastAsia" w:ascii="仿宋" w:hAnsi="仿宋" w:eastAsia="仿宋" w:cs="Times New Roman"/>
          <w:color w:val="000000"/>
          <w:sz w:val="24"/>
          <w:highlight w:val="none"/>
          <w:lang w:val="en-US" w:eastAsia="zh-CN"/>
        </w:rPr>
        <w:t xml:space="preserve"> </w:t>
      </w:r>
      <w:r>
        <w:rPr>
          <w:rFonts w:hint="eastAsia" w:ascii="仿宋" w:hAnsi="仿宋" w:eastAsia="仿宋" w:cs="Times New Roman"/>
          <w:color w:val="000000"/>
          <w:sz w:val="24"/>
          <w:highlight w:val="none"/>
          <w:lang w:eastAsia="zh-CN"/>
        </w:rPr>
        <w:t>张女士</w:t>
      </w:r>
      <w:r>
        <w:rPr>
          <w:rFonts w:hint="eastAsia" w:ascii="仿宋" w:hAnsi="仿宋" w:eastAsia="仿宋" w:cs="Times New Roman"/>
          <w:color w:val="000000"/>
          <w:sz w:val="24"/>
          <w:highlight w:val="none"/>
          <w:lang w:val="en-US" w:eastAsia="zh-CN"/>
        </w:rPr>
        <w:t xml:space="preserve">0517-81567776 </w:t>
      </w:r>
    </w:p>
    <w:p>
      <w:pPr>
        <w:spacing w:line="360" w:lineRule="auto"/>
        <w:ind w:firstLine="480" w:firstLineChars="200"/>
        <w:jc w:val="left"/>
        <w:rPr>
          <w:rFonts w:ascii="仿宋" w:hAnsi="仿宋" w:eastAsia="仿宋"/>
          <w:color w:val="000000"/>
          <w:sz w:val="24"/>
          <w:highlight w:val="none"/>
        </w:rPr>
      </w:pPr>
      <w:r>
        <w:rPr>
          <w:rFonts w:hint="eastAsia" w:ascii="仿宋" w:hAnsi="仿宋" w:eastAsia="仿宋"/>
          <w:color w:val="000000"/>
          <w:sz w:val="24"/>
          <w:highlight w:val="none"/>
        </w:rPr>
        <w:t>3、项目联系方式</w:t>
      </w:r>
    </w:p>
    <w:p>
      <w:pPr>
        <w:spacing w:line="360" w:lineRule="auto"/>
        <w:ind w:firstLine="480" w:firstLineChars="200"/>
        <w:jc w:val="left"/>
        <w:rPr>
          <w:rFonts w:ascii="仿宋" w:hAnsi="仿宋" w:eastAsia="仿宋"/>
          <w:color w:val="000000"/>
          <w:sz w:val="24"/>
          <w:highlight w:val="none"/>
        </w:rPr>
      </w:pPr>
      <w:r>
        <w:rPr>
          <w:rFonts w:hint="eastAsia" w:ascii="仿宋" w:hAnsi="仿宋" w:eastAsia="仿宋"/>
          <w:color w:val="000000"/>
          <w:sz w:val="24"/>
          <w:highlight w:val="none"/>
        </w:rPr>
        <w:t>项目联系人</w:t>
      </w:r>
      <w:r>
        <w:rPr>
          <w:rFonts w:hint="eastAsia" w:ascii="仿宋" w:hAnsi="仿宋" w:eastAsia="仿宋"/>
          <w:color w:val="000000"/>
          <w:sz w:val="24"/>
          <w:highlight w:val="none"/>
          <w:lang w:eastAsia="zh-CN"/>
        </w:rPr>
        <w:t>：</w:t>
      </w:r>
      <w:r>
        <w:rPr>
          <w:rFonts w:hint="eastAsia" w:ascii="仿宋" w:hAnsi="仿宋" w:eastAsia="仿宋" w:cs="Times New Roman"/>
          <w:color w:val="000000"/>
          <w:sz w:val="24"/>
          <w:highlight w:val="none"/>
          <w:lang w:eastAsia="zh-CN"/>
        </w:rPr>
        <w:t>张女士</w:t>
      </w:r>
    </w:p>
    <w:p>
      <w:pPr>
        <w:spacing w:line="360" w:lineRule="auto"/>
        <w:ind w:firstLine="480" w:firstLineChars="200"/>
        <w:jc w:val="left"/>
        <w:rPr>
          <w:rFonts w:hint="default" w:ascii="仿宋" w:hAnsi="仿宋" w:eastAsia="仿宋"/>
          <w:color w:val="000000"/>
          <w:sz w:val="24"/>
          <w:highlight w:val="none"/>
          <w:lang w:val="en-US" w:eastAsia="zh-CN"/>
        </w:rPr>
      </w:pPr>
      <w:r>
        <w:rPr>
          <w:rFonts w:hint="eastAsia" w:ascii="仿宋" w:hAnsi="仿宋" w:eastAsia="仿宋"/>
          <w:color w:val="000000"/>
          <w:sz w:val="24"/>
          <w:highlight w:val="none"/>
        </w:rPr>
        <w:t>电话</w:t>
      </w:r>
      <w:r>
        <w:rPr>
          <w:rFonts w:hint="eastAsia" w:ascii="仿宋" w:hAnsi="仿宋" w:eastAsia="仿宋"/>
          <w:color w:val="000000"/>
          <w:sz w:val="24"/>
          <w:highlight w:val="none"/>
          <w:lang w:eastAsia="zh-CN"/>
        </w:rPr>
        <w:t>：</w:t>
      </w:r>
      <w:r>
        <w:rPr>
          <w:rFonts w:hint="eastAsia" w:ascii="仿宋" w:hAnsi="仿宋" w:eastAsia="仿宋"/>
          <w:color w:val="000000"/>
          <w:sz w:val="24"/>
          <w:highlight w:val="none"/>
          <w:lang w:val="en-US" w:eastAsia="zh-CN"/>
        </w:rPr>
        <w:t>15305239292</w:t>
      </w:r>
    </w:p>
    <w:p>
      <w:pPr>
        <w:spacing w:line="360" w:lineRule="auto"/>
        <w:ind w:firstLine="482" w:firstLineChars="200"/>
        <w:jc w:val="left"/>
        <w:rPr>
          <w:rFonts w:ascii="仿宋" w:hAnsi="仿宋" w:eastAsia="仿宋"/>
          <w:b/>
          <w:bCs/>
          <w:color w:val="000000"/>
          <w:sz w:val="24"/>
          <w:highlight w:val="none"/>
          <w:lang w:val="zh-CN"/>
        </w:rPr>
      </w:pPr>
      <w:r>
        <w:rPr>
          <w:rFonts w:hint="eastAsia" w:ascii="仿宋" w:hAnsi="仿宋" w:eastAsia="仿宋"/>
          <w:b/>
          <w:bCs/>
          <w:color w:val="000000"/>
          <w:sz w:val="24"/>
          <w:highlight w:val="none"/>
          <w:lang w:val="zh-CN"/>
        </w:rPr>
        <w:t>八、“全流程不见面交易采购”注意事项</w:t>
      </w:r>
    </w:p>
    <w:p>
      <w:pPr>
        <w:spacing w:line="360" w:lineRule="auto"/>
        <w:ind w:firstLine="480" w:firstLineChars="200"/>
        <w:jc w:val="left"/>
        <w:rPr>
          <w:rFonts w:ascii="仿宋" w:hAnsi="仿宋" w:eastAsia="仿宋"/>
          <w:color w:val="000000"/>
          <w:sz w:val="24"/>
          <w:highlight w:val="none"/>
        </w:rPr>
      </w:pPr>
      <w:r>
        <w:rPr>
          <w:rFonts w:hint="eastAsia" w:ascii="仿宋" w:hAnsi="仿宋" w:eastAsia="仿宋"/>
          <w:color w:val="000000"/>
          <w:sz w:val="24"/>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p>
    <w:p>
      <w:pPr>
        <w:spacing w:line="360" w:lineRule="auto"/>
        <w:ind w:firstLine="480" w:firstLineChars="200"/>
        <w:jc w:val="left"/>
        <w:rPr>
          <w:rFonts w:ascii="仿宋" w:hAnsi="仿宋" w:eastAsia="仿宋"/>
          <w:color w:val="000000"/>
          <w:sz w:val="24"/>
          <w:highlight w:val="none"/>
        </w:rPr>
      </w:pPr>
      <w:r>
        <w:rPr>
          <w:rFonts w:hint="eastAsia" w:ascii="仿宋" w:hAnsi="仿宋" w:eastAsia="仿宋"/>
          <w:color w:val="000000"/>
          <w:sz w:val="24"/>
          <w:highlight w:val="none"/>
        </w:rPr>
        <w:t>2.领取CA和办理电子签章（请至淮安市清江浦区深圳路16号淮安市公共资源交易中心二楼13号CA办理窗口办理，具体联系方式见《苏采云系统投标人操作手册》（以下简称《操作手册》））、进行注册并按《操作手册》要求制作、上传电子投标文件。</w:t>
      </w:r>
    </w:p>
    <w:p>
      <w:pPr>
        <w:spacing w:line="360" w:lineRule="auto"/>
        <w:ind w:firstLine="480" w:firstLineChars="200"/>
        <w:jc w:val="left"/>
        <w:rPr>
          <w:rFonts w:ascii="仿宋" w:hAnsi="仿宋" w:eastAsia="仿宋"/>
          <w:color w:val="000000"/>
          <w:sz w:val="24"/>
          <w:highlight w:val="none"/>
        </w:rPr>
      </w:pPr>
      <w:r>
        <w:rPr>
          <w:rFonts w:hint="eastAsia" w:ascii="仿宋" w:hAnsi="仿宋" w:eastAsia="仿宋"/>
          <w:color w:val="000000"/>
          <w:sz w:val="24"/>
          <w:highlight w:val="none"/>
        </w:rPr>
        <w:t>3.有关本次招标的事项若存在变动或修改，敬请及时关注“淮安市政府采购网”、“淮安市公共资源交易网”发布的更正公告。</w:t>
      </w:r>
    </w:p>
    <w:p>
      <w:pPr>
        <w:spacing w:line="360" w:lineRule="auto"/>
        <w:ind w:firstLine="482" w:firstLineChars="200"/>
        <w:jc w:val="left"/>
        <w:rPr>
          <w:rFonts w:ascii="仿宋" w:hAnsi="仿宋" w:eastAsia="仿宋"/>
          <w:b/>
          <w:bCs/>
          <w:color w:val="000000"/>
          <w:sz w:val="24"/>
          <w:highlight w:val="none"/>
        </w:rPr>
      </w:pPr>
    </w:p>
    <w:p>
      <w:pPr>
        <w:spacing w:line="360" w:lineRule="auto"/>
        <w:ind w:firstLine="420" w:firstLineChars="200"/>
        <w:jc w:val="left"/>
        <w:rPr>
          <w:color w:val="000000"/>
          <w:highlight w:val="none"/>
        </w:rPr>
      </w:pPr>
    </w:p>
    <w:p>
      <w:pPr>
        <w:spacing w:line="360" w:lineRule="auto"/>
        <w:ind w:firstLine="420" w:firstLineChars="200"/>
        <w:jc w:val="left"/>
        <w:rPr>
          <w:color w:val="000000"/>
          <w:highlight w:val="none"/>
        </w:rPr>
      </w:pPr>
    </w:p>
    <w:p>
      <w:pPr>
        <w:rPr>
          <w:rFonts w:hint="eastAsia" w:ascii="仿宋" w:hAnsi="仿宋" w:eastAsia="仿宋"/>
          <w:b/>
          <w:color w:val="000000"/>
          <w:sz w:val="36"/>
          <w:szCs w:val="36"/>
          <w:highlight w:val="none"/>
        </w:rPr>
      </w:pPr>
      <w:r>
        <w:rPr>
          <w:rFonts w:hint="eastAsia" w:ascii="仿宋" w:hAnsi="仿宋" w:eastAsia="仿宋"/>
          <w:b/>
          <w:color w:val="000000"/>
          <w:sz w:val="36"/>
          <w:szCs w:val="36"/>
          <w:highlight w:val="none"/>
        </w:rPr>
        <w:br w:type="page"/>
      </w:r>
    </w:p>
    <w:p>
      <w:pPr>
        <w:spacing w:line="520" w:lineRule="exact"/>
        <w:jc w:val="center"/>
        <w:rPr>
          <w:rFonts w:ascii="仿宋" w:hAnsi="仿宋" w:eastAsia="仿宋"/>
          <w:b/>
          <w:color w:val="000000"/>
          <w:sz w:val="36"/>
          <w:szCs w:val="36"/>
          <w:highlight w:val="none"/>
        </w:rPr>
      </w:pPr>
      <w:r>
        <w:rPr>
          <w:rFonts w:hint="eastAsia" w:ascii="仿宋" w:hAnsi="仿宋" w:eastAsia="仿宋"/>
          <w:b/>
          <w:color w:val="000000"/>
          <w:sz w:val="36"/>
          <w:szCs w:val="36"/>
          <w:highlight w:val="none"/>
        </w:rPr>
        <w:t>第二章投标人须知</w:t>
      </w:r>
    </w:p>
    <w:p>
      <w:pPr>
        <w:spacing w:line="360" w:lineRule="auto"/>
        <w:rPr>
          <w:rFonts w:ascii="仿宋" w:hAnsi="仿宋" w:eastAsia="仿宋"/>
          <w:b/>
          <w:color w:val="000000"/>
          <w:sz w:val="24"/>
          <w:highlight w:val="none"/>
        </w:rPr>
      </w:pPr>
      <w:r>
        <w:rPr>
          <w:rFonts w:hint="eastAsia" w:ascii="仿宋" w:hAnsi="仿宋" w:eastAsia="仿宋"/>
          <w:b/>
          <w:color w:val="000000"/>
          <w:sz w:val="24"/>
          <w:highlight w:val="none"/>
        </w:rPr>
        <w:t>一、总则</w:t>
      </w:r>
    </w:p>
    <w:p>
      <w:pPr>
        <w:spacing w:line="360" w:lineRule="auto"/>
        <w:rPr>
          <w:rFonts w:ascii="仿宋" w:hAnsi="仿宋" w:eastAsia="仿宋"/>
          <w:b/>
          <w:color w:val="000000"/>
          <w:sz w:val="24"/>
          <w:highlight w:val="none"/>
        </w:rPr>
      </w:pPr>
      <w:bookmarkStart w:id="11" w:name="_Toc458694821"/>
      <w:bookmarkStart w:id="12" w:name="_Toc16938520"/>
      <w:bookmarkStart w:id="13" w:name="_Toc513029204"/>
      <w:bookmarkStart w:id="14" w:name="_Toc20823276"/>
      <w:r>
        <w:rPr>
          <w:rFonts w:hint="eastAsia" w:ascii="仿宋" w:hAnsi="仿宋" w:eastAsia="仿宋"/>
          <w:b/>
          <w:color w:val="000000"/>
          <w:sz w:val="24"/>
          <w:highlight w:val="none"/>
        </w:rPr>
        <w:t>1</w:t>
      </w:r>
      <w:bookmarkEnd w:id="11"/>
      <w:r>
        <w:rPr>
          <w:rFonts w:hint="eastAsia" w:ascii="仿宋" w:hAnsi="仿宋" w:eastAsia="仿宋"/>
          <w:b/>
          <w:color w:val="000000"/>
          <w:sz w:val="24"/>
          <w:highlight w:val="none"/>
        </w:rPr>
        <w:t>、</w:t>
      </w:r>
      <w:bookmarkEnd w:id="12"/>
      <w:bookmarkEnd w:id="13"/>
      <w:bookmarkEnd w:id="14"/>
      <w:r>
        <w:rPr>
          <w:rFonts w:hint="eastAsia" w:ascii="仿宋" w:hAnsi="仿宋" w:eastAsia="仿宋"/>
          <w:b/>
          <w:color w:val="000000"/>
          <w:sz w:val="24"/>
          <w:highlight w:val="none"/>
        </w:rPr>
        <w:t>适用范围</w:t>
      </w:r>
    </w:p>
    <w:p>
      <w:pPr>
        <w:spacing w:line="360" w:lineRule="auto"/>
        <w:ind w:firstLine="480" w:firstLineChars="200"/>
        <w:rPr>
          <w:rFonts w:hint="eastAsia" w:ascii="仿宋" w:hAnsi="仿宋" w:eastAsia="仿宋"/>
          <w:color w:val="000000"/>
          <w:sz w:val="24"/>
          <w:highlight w:val="none"/>
        </w:rPr>
      </w:pPr>
      <w:r>
        <w:rPr>
          <w:rFonts w:hint="eastAsia" w:ascii="仿宋" w:hAnsi="仿宋" w:eastAsia="仿宋"/>
          <w:color w:val="000000"/>
          <w:sz w:val="24"/>
          <w:highlight w:val="none"/>
        </w:rPr>
        <w:t>本招标文件仅适用于本次投标邀请中所述项目的采购。</w:t>
      </w:r>
    </w:p>
    <w:p>
      <w:pPr>
        <w:spacing w:line="360" w:lineRule="auto"/>
        <w:rPr>
          <w:rFonts w:ascii="仿宋" w:hAnsi="仿宋" w:eastAsia="仿宋"/>
          <w:b/>
          <w:color w:val="000000"/>
          <w:sz w:val="24"/>
          <w:highlight w:val="none"/>
        </w:rPr>
      </w:pPr>
      <w:r>
        <w:rPr>
          <w:rFonts w:hint="eastAsia" w:ascii="仿宋" w:hAnsi="仿宋" w:eastAsia="仿宋"/>
          <w:b/>
          <w:color w:val="000000"/>
          <w:sz w:val="24"/>
          <w:highlight w:val="none"/>
        </w:rPr>
        <w:t>2.合格的投标人</w:t>
      </w:r>
    </w:p>
    <w:p>
      <w:pPr>
        <w:spacing w:line="360" w:lineRule="auto"/>
        <w:ind w:firstLine="555"/>
        <w:rPr>
          <w:rFonts w:ascii="仿宋" w:hAnsi="仿宋" w:eastAsia="仿宋"/>
          <w:color w:val="000000"/>
          <w:sz w:val="24"/>
          <w:highlight w:val="none"/>
        </w:rPr>
      </w:pPr>
      <w:r>
        <w:rPr>
          <w:rFonts w:hint="eastAsia" w:ascii="仿宋" w:hAnsi="仿宋" w:eastAsia="仿宋"/>
          <w:color w:val="000000"/>
          <w:sz w:val="24"/>
          <w:highlight w:val="none"/>
        </w:rPr>
        <w:t>2.1满足第一章投标邀请中投标人资格要求的规定。</w:t>
      </w:r>
    </w:p>
    <w:p>
      <w:pPr>
        <w:spacing w:line="360" w:lineRule="auto"/>
        <w:ind w:firstLine="555"/>
        <w:rPr>
          <w:rFonts w:ascii="仿宋" w:hAnsi="仿宋" w:eastAsia="仿宋"/>
          <w:color w:val="000000"/>
          <w:sz w:val="24"/>
          <w:highlight w:val="none"/>
        </w:rPr>
      </w:pPr>
      <w:r>
        <w:rPr>
          <w:rFonts w:hint="eastAsia" w:ascii="仿宋" w:hAnsi="仿宋" w:eastAsia="仿宋"/>
          <w:color w:val="000000"/>
          <w:sz w:val="24"/>
          <w:highlight w:val="none"/>
        </w:rPr>
        <w:t>2.2满足招标文件中实质性条款的规定。</w:t>
      </w:r>
    </w:p>
    <w:p>
      <w:pPr>
        <w:spacing w:line="360" w:lineRule="auto"/>
        <w:rPr>
          <w:rFonts w:ascii="仿宋" w:hAnsi="仿宋" w:eastAsia="仿宋"/>
          <w:b/>
          <w:color w:val="000000"/>
          <w:sz w:val="24"/>
          <w:highlight w:val="none"/>
        </w:rPr>
      </w:pPr>
      <w:r>
        <w:rPr>
          <w:rFonts w:hint="eastAsia" w:ascii="仿宋" w:hAnsi="仿宋" w:eastAsia="仿宋"/>
          <w:b/>
          <w:color w:val="000000"/>
          <w:sz w:val="24"/>
          <w:highlight w:val="none"/>
        </w:rPr>
        <w:t>3.适用法律</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3.1《中华人民共和国政府采购法》、《中华人民共和国政府采购法实施条例》、《政府采购货物和服务招标投标管理办法》等有关法律、规章和规定等。</w:t>
      </w:r>
    </w:p>
    <w:p>
      <w:pPr>
        <w:spacing w:line="360" w:lineRule="auto"/>
        <w:rPr>
          <w:rFonts w:ascii="仿宋" w:hAnsi="仿宋" w:eastAsia="仿宋"/>
          <w:b/>
          <w:color w:val="000000"/>
          <w:sz w:val="24"/>
          <w:highlight w:val="none"/>
        </w:rPr>
      </w:pPr>
      <w:r>
        <w:rPr>
          <w:rFonts w:hint="eastAsia" w:ascii="仿宋" w:hAnsi="仿宋" w:eastAsia="仿宋"/>
          <w:b/>
          <w:color w:val="000000"/>
          <w:sz w:val="24"/>
          <w:highlight w:val="none"/>
        </w:rPr>
        <w:t>4.投标费用</w:t>
      </w:r>
    </w:p>
    <w:p>
      <w:pPr>
        <w:spacing w:line="360" w:lineRule="auto"/>
        <w:ind w:firstLine="555"/>
        <w:rPr>
          <w:rFonts w:ascii="仿宋" w:hAnsi="仿宋" w:eastAsia="仿宋"/>
          <w:color w:val="000000"/>
          <w:sz w:val="24"/>
          <w:highlight w:val="none"/>
        </w:rPr>
      </w:pPr>
      <w:r>
        <w:rPr>
          <w:rFonts w:hint="eastAsia" w:ascii="仿宋" w:hAnsi="仿宋" w:eastAsia="仿宋"/>
          <w:color w:val="000000"/>
          <w:sz w:val="24"/>
          <w:highlight w:val="none"/>
        </w:rPr>
        <w:t>4.1投标人应自行承担所有与参加投标有关的费用。不论投标的结果如何，</w:t>
      </w:r>
      <w:r>
        <w:rPr>
          <w:rFonts w:hint="eastAsia" w:ascii="仿宋" w:hAnsi="仿宋" w:eastAsia="仿宋"/>
          <w:color w:val="000000"/>
          <w:sz w:val="24"/>
          <w:highlight w:val="none"/>
          <w:lang w:eastAsia="zh-CN"/>
        </w:rPr>
        <w:t>江苏润程项目管理有限公司</w:t>
      </w:r>
      <w:r>
        <w:rPr>
          <w:rFonts w:hint="eastAsia" w:ascii="仿宋" w:hAnsi="仿宋" w:eastAsia="仿宋" w:cs="仿宋"/>
          <w:color w:val="000000"/>
          <w:sz w:val="24"/>
          <w:highlight w:val="none"/>
        </w:rPr>
        <w:t>（以下简称代理机构）</w:t>
      </w:r>
      <w:r>
        <w:rPr>
          <w:rFonts w:hint="eastAsia" w:ascii="仿宋" w:hAnsi="仿宋" w:eastAsia="仿宋"/>
          <w:color w:val="000000"/>
          <w:sz w:val="24"/>
          <w:highlight w:val="none"/>
        </w:rPr>
        <w:t>及</w:t>
      </w:r>
      <w:r>
        <w:rPr>
          <w:rFonts w:hint="eastAsia" w:ascii="仿宋" w:hAnsi="仿宋" w:eastAsia="仿宋" w:cs="仿宋"/>
          <w:color w:val="000000"/>
          <w:sz w:val="24"/>
          <w:highlight w:val="none"/>
          <w:lang w:eastAsia="zh-CN"/>
        </w:rPr>
        <w:t>淮安市公安局淮阴分局</w:t>
      </w:r>
      <w:r>
        <w:rPr>
          <w:rFonts w:hint="eastAsia" w:ascii="仿宋" w:hAnsi="仿宋" w:eastAsia="仿宋" w:cs="仿宋"/>
          <w:color w:val="000000"/>
          <w:sz w:val="24"/>
          <w:highlight w:val="none"/>
        </w:rPr>
        <w:t>（以下简称</w:t>
      </w:r>
      <w:r>
        <w:rPr>
          <w:rFonts w:hint="eastAsia" w:ascii="仿宋" w:hAnsi="仿宋" w:eastAsia="仿宋" w:cs="仿宋"/>
          <w:color w:val="000000"/>
          <w:sz w:val="24"/>
          <w:highlight w:val="none"/>
          <w:lang w:eastAsia="zh-CN"/>
        </w:rPr>
        <w:t>采购人</w:t>
      </w:r>
      <w:r>
        <w:rPr>
          <w:rFonts w:hint="eastAsia" w:ascii="仿宋" w:hAnsi="仿宋" w:eastAsia="仿宋" w:cs="仿宋"/>
          <w:color w:val="000000"/>
          <w:sz w:val="24"/>
          <w:highlight w:val="none"/>
        </w:rPr>
        <w:t>）</w:t>
      </w:r>
      <w:r>
        <w:rPr>
          <w:rFonts w:hint="eastAsia" w:ascii="仿宋" w:hAnsi="仿宋" w:eastAsia="仿宋"/>
          <w:color w:val="000000"/>
          <w:sz w:val="24"/>
          <w:highlight w:val="none"/>
        </w:rPr>
        <w:t>在任何情况下均无义务和责任承担这些费用。</w:t>
      </w:r>
    </w:p>
    <w:p>
      <w:pPr>
        <w:spacing w:line="360" w:lineRule="auto"/>
        <w:ind w:firstLine="555"/>
        <w:rPr>
          <w:rFonts w:hint="eastAsia" w:ascii="仿宋" w:hAnsi="仿宋" w:eastAsia="仿宋"/>
          <w:color w:val="000000"/>
          <w:sz w:val="24"/>
          <w:highlight w:val="none"/>
        </w:rPr>
      </w:pPr>
      <w:r>
        <w:rPr>
          <w:rFonts w:hint="eastAsia" w:ascii="仿宋" w:hAnsi="仿宋" w:eastAsia="仿宋"/>
          <w:color w:val="000000"/>
          <w:sz w:val="24"/>
          <w:highlight w:val="none"/>
        </w:rPr>
        <w:t>4.2本次项目招标代理费</w:t>
      </w:r>
      <w:r>
        <w:rPr>
          <w:rFonts w:hint="eastAsia" w:ascii="仿宋" w:hAnsi="仿宋" w:eastAsia="仿宋"/>
          <w:color w:val="000000"/>
          <w:sz w:val="24"/>
          <w:highlight w:val="none"/>
          <w:lang w:val="en-US" w:eastAsia="zh-CN"/>
        </w:rPr>
        <w:t>按肆万捌仟元整，</w:t>
      </w:r>
      <w:r>
        <w:rPr>
          <w:rFonts w:hint="eastAsia" w:ascii="仿宋" w:hAnsi="仿宋" w:eastAsia="仿宋"/>
          <w:color w:val="000000"/>
          <w:sz w:val="24"/>
          <w:highlight w:val="none"/>
        </w:rPr>
        <w:t>专家评审费按实计取。中标人必须在中标通知书发出前向代理机构付清以上费用，此费用包含在投标报价中，无须单独列项计取。</w:t>
      </w:r>
    </w:p>
    <w:p>
      <w:pPr>
        <w:spacing w:line="360" w:lineRule="auto"/>
        <w:rPr>
          <w:rFonts w:ascii="仿宋" w:hAnsi="仿宋" w:eastAsia="仿宋"/>
          <w:b/>
          <w:color w:val="000000"/>
          <w:sz w:val="24"/>
          <w:highlight w:val="none"/>
        </w:rPr>
      </w:pPr>
      <w:r>
        <w:rPr>
          <w:rFonts w:hint="eastAsia" w:ascii="仿宋" w:hAnsi="仿宋" w:eastAsia="仿宋"/>
          <w:b/>
          <w:color w:val="000000"/>
          <w:sz w:val="24"/>
          <w:highlight w:val="none"/>
        </w:rPr>
        <w:t>5.招标文件的约束力</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5.1投标人一旦参加本项目采购活动，即被认为接受了本招标文件的规定和约束。</w:t>
      </w:r>
    </w:p>
    <w:p>
      <w:pPr>
        <w:spacing w:line="360" w:lineRule="auto"/>
        <w:rPr>
          <w:rFonts w:ascii="仿宋" w:hAnsi="仿宋" w:eastAsia="仿宋"/>
          <w:b/>
          <w:color w:val="000000"/>
          <w:sz w:val="24"/>
          <w:highlight w:val="none"/>
        </w:rPr>
      </w:pPr>
      <w:r>
        <w:rPr>
          <w:rFonts w:hint="eastAsia" w:ascii="仿宋" w:hAnsi="仿宋" w:eastAsia="仿宋"/>
          <w:b/>
          <w:color w:val="000000"/>
          <w:sz w:val="24"/>
          <w:highlight w:val="none"/>
        </w:rPr>
        <w:t>二、招标文件</w:t>
      </w:r>
    </w:p>
    <w:p>
      <w:pPr>
        <w:spacing w:line="360" w:lineRule="auto"/>
        <w:rPr>
          <w:rFonts w:ascii="仿宋" w:hAnsi="仿宋" w:eastAsia="仿宋"/>
          <w:b/>
          <w:color w:val="000000"/>
          <w:sz w:val="24"/>
          <w:highlight w:val="none"/>
        </w:rPr>
      </w:pPr>
      <w:r>
        <w:rPr>
          <w:rFonts w:hint="eastAsia" w:ascii="仿宋" w:hAnsi="仿宋" w:eastAsia="仿宋"/>
          <w:b/>
          <w:color w:val="000000"/>
          <w:sz w:val="24"/>
          <w:highlight w:val="none"/>
        </w:rPr>
        <w:t>6.招标文件由以下部分组成</w:t>
      </w:r>
      <w:r>
        <w:rPr>
          <w:rFonts w:hint="eastAsia" w:ascii="仿宋" w:hAnsi="仿宋" w:eastAsia="仿宋"/>
          <w:b/>
          <w:color w:val="000000"/>
          <w:sz w:val="24"/>
          <w:highlight w:val="none"/>
          <w:lang w:eastAsia="zh-CN"/>
        </w:rPr>
        <w:t>：</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6.1招标文件由以下部分组成：</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（1）投标邀请</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（2）投标人须知</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（3）评标标准</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（4）合同文本</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（5）采购需求</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（6）投标文件格式</w:t>
      </w:r>
    </w:p>
    <w:p>
      <w:pPr>
        <w:spacing w:line="360" w:lineRule="auto"/>
        <w:ind w:firstLine="560"/>
        <w:rPr>
          <w:rFonts w:eastAsia="仿宋"/>
          <w:color w:val="000000"/>
          <w:sz w:val="24"/>
          <w:highlight w:val="none"/>
        </w:rPr>
      </w:pPr>
      <w:r>
        <w:rPr>
          <w:rFonts w:hint="eastAsia" w:ascii="仿宋" w:hAnsi="仿宋" w:eastAsia="仿宋"/>
          <w:color w:val="000000"/>
          <w:sz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pPr>
        <w:spacing w:line="360" w:lineRule="auto"/>
        <w:rPr>
          <w:rFonts w:ascii="仿宋" w:hAnsi="仿宋" w:eastAsia="仿宋"/>
          <w:b/>
          <w:color w:val="000000"/>
          <w:sz w:val="24"/>
          <w:highlight w:val="none"/>
        </w:rPr>
      </w:pPr>
      <w:r>
        <w:rPr>
          <w:rFonts w:hint="eastAsia" w:ascii="仿宋" w:hAnsi="仿宋" w:eastAsia="仿宋"/>
          <w:b/>
          <w:color w:val="000000"/>
          <w:sz w:val="24"/>
          <w:highlight w:val="none"/>
        </w:rPr>
        <w:t>7.招标文件的澄清</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7.1任何要求对招标文件进行澄清的投标人，均应在投标截止时间十日前通过以书面形式并加盖公章通知</w:t>
      </w:r>
      <w:r>
        <w:rPr>
          <w:rFonts w:hint="eastAsia" w:ascii="仿宋" w:hAnsi="仿宋" w:eastAsia="仿宋"/>
          <w:color w:val="000000"/>
          <w:sz w:val="24"/>
          <w:highlight w:val="none"/>
          <w:lang w:eastAsia="zh-CN"/>
        </w:rPr>
        <w:t>采购人</w:t>
      </w:r>
      <w:r>
        <w:rPr>
          <w:rFonts w:hint="eastAsia" w:ascii="仿宋" w:hAnsi="仿宋" w:eastAsia="仿宋"/>
          <w:color w:val="000000"/>
          <w:sz w:val="24"/>
          <w:highlight w:val="none"/>
        </w:rPr>
        <w:t>或代理机构，</w:t>
      </w:r>
      <w:r>
        <w:rPr>
          <w:rFonts w:hint="eastAsia" w:ascii="仿宋" w:hAnsi="仿宋" w:eastAsia="仿宋"/>
          <w:color w:val="000000"/>
          <w:sz w:val="24"/>
          <w:highlight w:val="none"/>
          <w:lang w:eastAsia="zh-CN"/>
        </w:rPr>
        <w:t>采购人</w:t>
      </w:r>
      <w:r>
        <w:rPr>
          <w:rFonts w:hint="eastAsia" w:ascii="仿宋" w:hAnsi="仿宋" w:eastAsia="仿宋"/>
          <w:color w:val="000000"/>
          <w:sz w:val="24"/>
          <w:highlight w:val="none"/>
        </w:rPr>
        <w:t>或代理机构对投标截止时间前十日收到的任何澄清要求将以书面形式予以答复。</w:t>
      </w:r>
    </w:p>
    <w:p>
      <w:pPr>
        <w:spacing w:line="360" w:lineRule="auto"/>
        <w:rPr>
          <w:rFonts w:ascii="仿宋" w:hAnsi="仿宋" w:eastAsia="仿宋"/>
          <w:b/>
          <w:color w:val="000000"/>
          <w:sz w:val="24"/>
          <w:highlight w:val="none"/>
        </w:rPr>
      </w:pPr>
      <w:r>
        <w:rPr>
          <w:rFonts w:hint="eastAsia" w:ascii="仿宋" w:hAnsi="仿宋" w:eastAsia="仿宋"/>
          <w:b/>
          <w:color w:val="000000"/>
          <w:sz w:val="24"/>
          <w:highlight w:val="none"/>
        </w:rPr>
        <w:t>8.招标文件的更正或补充</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8.1在投标截止时间十五日前，</w:t>
      </w:r>
      <w:r>
        <w:rPr>
          <w:rFonts w:hint="eastAsia" w:ascii="仿宋" w:hAnsi="仿宋" w:eastAsia="仿宋"/>
          <w:color w:val="000000"/>
          <w:sz w:val="24"/>
          <w:highlight w:val="none"/>
          <w:lang w:eastAsia="zh-CN"/>
        </w:rPr>
        <w:t>采购人</w:t>
      </w:r>
      <w:r>
        <w:rPr>
          <w:rFonts w:hint="eastAsia" w:ascii="仿宋" w:hAnsi="仿宋" w:eastAsia="仿宋"/>
          <w:color w:val="000000"/>
          <w:sz w:val="24"/>
          <w:highlight w:val="none"/>
        </w:rPr>
        <w:t>或代理机构可主动或在解答投标人提出的澄清问题时对招标文件用更正公告的方式进行修正。</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8</w:t>
      </w:r>
      <w:r>
        <w:rPr>
          <w:rFonts w:ascii="仿宋" w:hAnsi="仿宋" w:eastAsia="仿宋"/>
          <w:color w:val="000000"/>
          <w:sz w:val="24"/>
          <w:highlight w:val="none"/>
        </w:rPr>
        <w:t>.</w:t>
      </w:r>
      <w:r>
        <w:rPr>
          <w:rFonts w:hint="eastAsia" w:ascii="仿宋" w:hAnsi="仿宋" w:eastAsia="仿宋"/>
          <w:color w:val="000000"/>
          <w:sz w:val="24"/>
          <w:highlight w:val="none"/>
        </w:rPr>
        <w:t>2对招标文件的更正将在淮安市政府采购网进行公告，更正公告将作为招标文件的组成部分，对所有参加本次投标的投标人都具有约束力。</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 xml:space="preserve">8.3为使投标人有足够的时间按招标文件的更正要求修正投标文件，采购中心有权按照相关法定的要求推迟投标截止时间和开标日期。 </w:t>
      </w:r>
    </w:p>
    <w:p>
      <w:pPr>
        <w:spacing w:line="360" w:lineRule="auto"/>
        <w:rPr>
          <w:rFonts w:ascii="仿宋" w:hAnsi="仿宋" w:eastAsia="仿宋"/>
          <w:b/>
          <w:color w:val="000000"/>
          <w:sz w:val="24"/>
          <w:highlight w:val="none"/>
        </w:rPr>
      </w:pPr>
      <w:r>
        <w:rPr>
          <w:rFonts w:hint="eastAsia" w:ascii="仿宋" w:hAnsi="仿宋" w:eastAsia="仿宋"/>
          <w:b/>
          <w:color w:val="000000"/>
          <w:sz w:val="24"/>
          <w:highlight w:val="none"/>
        </w:rPr>
        <w:t>三、投标文件的编制</w:t>
      </w:r>
    </w:p>
    <w:p>
      <w:pPr>
        <w:spacing w:line="360" w:lineRule="auto"/>
        <w:rPr>
          <w:rFonts w:ascii="仿宋" w:hAnsi="仿宋" w:eastAsia="仿宋"/>
          <w:b/>
          <w:color w:val="000000"/>
          <w:sz w:val="24"/>
          <w:highlight w:val="none"/>
        </w:rPr>
      </w:pPr>
      <w:r>
        <w:rPr>
          <w:rFonts w:hint="eastAsia" w:ascii="仿宋" w:hAnsi="仿宋" w:eastAsia="仿宋"/>
          <w:b/>
          <w:color w:val="000000"/>
          <w:sz w:val="24"/>
          <w:highlight w:val="none"/>
        </w:rPr>
        <w:t>9.投标文件的语言及度量衡单位</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9.1投标人提交的投标文件以及投标人与</w:t>
      </w:r>
      <w:r>
        <w:rPr>
          <w:rFonts w:hint="eastAsia" w:ascii="仿宋" w:hAnsi="仿宋" w:eastAsia="仿宋"/>
          <w:color w:val="000000"/>
          <w:sz w:val="24"/>
          <w:highlight w:val="none"/>
          <w:lang w:eastAsia="zh-CN"/>
        </w:rPr>
        <w:t>采购人</w:t>
      </w:r>
      <w:r>
        <w:rPr>
          <w:rFonts w:hint="eastAsia" w:ascii="仿宋" w:hAnsi="仿宋" w:eastAsia="仿宋"/>
          <w:color w:val="000000"/>
          <w:sz w:val="24"/>
          <w:highlight w:val="none"/>
        </w:rPr>
        <w:t>或代理机构就有关投标的所有来往通知、函件和文件均应使用</w:t>
      </w:r>
      <w:r>
        <w:rPr>
          <w:rFonts w:hint="eastAsia" w:ascii="仿宋" w:hAnsi="仿宋" w:eastAsia="仿宋"/>
          <w:b/>
          <w:bCs/>
          <w:color w:val="000000"/>
          <w:sz w:val="24"/>
          <w:highlight w:val="none"/>
        </w:rPr>
        <w:t>简体中文</w:t>
      </w:r>
      <w:r>
        <w:rPr>
          <w:rFonts w:hint="eastAsia" w:ascii="仿宋" w:hAnsi="仿宋" w:eastAsia="仿宋"/>
          <w:color w:val="000000"/>
          <w:sz w:val="24"/>
          <w:highlight w:val="none"/>
        </w:rPr>
        <w:t>。</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9.2除技术性能另有规定外，投标文件所使用的度量衡单位，均须采用国家法定计量单位。</w:t>
      </w:r>
    </w:p>
    <w:p>
      <w:pPr>
        <w:spacing w:line="360" w:lineRule="auto"/>
        <w:rPr>
          <w:rFonts w:ascii="仿宋" w:hAnsi="仿宋" w:eastAsia="仿宋"/>
          <w:b/>
          <w:color w:val="000000"/>
          <w:sz w:val="24"/>
          <w:highlight w:val="none"/>
        </w:rPr>
      </w:pPr>
      <w:bookmarkStart w:id="15" w:name="_Toc462564074"/>
      <w:bookmarkStart w:id="16" w:name="_Toc16938531"/>
      <w:bookmarkStart w:id="17" w:name="_Toc20823287"/>
      <w:bookmarkStart w:id="18" w:name="_Toc513029215"/>
      <w:r>
        <w:rPr>
          <w:rFonts w:hint="eastAsia" w:ascii="仿宋" w:hAnsi="仿宋" w:eastAsia="仿宋"/>
          <w:b/>
          <w:color w:val="000000"/>
          <w:sz w:val="24"/>
          <w:highlight w:val="none"/>
        </w:rPr>
        <w:t>10.投标文件构成</w:t>
      </w:r>
      <w:bookmarkEnd w:id="15"/>
      <w:bookmarkEnd w:id="16"/>
      <w:bookmarkEnd w:id="17"/>
      <w:bookmarkEnd w:id="18"/>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10.1投标人编写的投标文件应包括资格证明文件、符合性证明文件、投标分项报价表、技术要求响应及偏离表、商务要求响应及偏离表、其他证明文件、投标函、开标一览表等部分。</w:t>
      </w:r>
      <w:r>
        <w:rPr>
          <w:rFonts w:hint="eastAsia" w:ascii="仿宋" w:hAnsi="仿宋" w:eastAsia="仿宋"/>
          <w:color w:val="000000"/>
          <w:sz w:val="24"/>
          <w:highlight w:val="none"/>
          <w:lang w:val="zh-CN"/>
        </w:rPr>
        <w:t>请投标人根据本招标文件的要求在指定模块中上传响应的投标材料，未按招标文件要求在指定模块上传响应的投标材料的，</w:t>
      </w:r>
      <w:r>
        <w:rPr>
          <w:rFonts w:hint="eastAsia" w:ascii="仿宋" w:hAnsi="仿宋" w:eastAsia="仿宋"/>
          <w:color w:val="000000"/>
          <w:sz w:val="24"/>
          <w:highlight w:val="none"/>
        </w:rPr>
        <w:t>视同未提交该投标材料处理。</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10.2如标书制作工具</w:t>
      </w:r>
      <w:r>
        <w:rPr>
          <w:rFonts w:hint="eastAsia" w:ascii="仿宋" w:hAnsi="仿宋" w:eastAsia="仿宋"/>
          <w:color w:val="000000"/>
          <w:sz w:val="24"/>
          <w:highlight w:val="none"/>
          <w:lang w:eastAsia="zh-CN"/>
        </w:rPr>
        <w:t>中的</w:t>
      </w:r>
      <w:r>
        <w:rPr>
          <w:rFonts w:hint="eastAsia" w:ascii="仿宋" w:hAnsi="仿宋" w:eastAsia="仿宋"/>
          <w:color w:val="000000"/>
          <w:sz w:val="24"/>
          <w:highlight w:val="none"/>
        </w:rPr>
        <w:t>格式和内容与“淮安市政府采购网”发布的招标文件不一致，请以“淮安市政府采购网”发布的招标文件为准。</w:t>
      </w:r>
    </w:p>
    <w:p>
      <w:pPr>
        <w:spacing w:line="360" w:lineRule="auto"/>
        <w:rPr>
          <w:rFonts w:ascii="仿宋" w:hAnsi="仿宋" w:eastAsia="仿宋"/>
          <w:b/>
          <w:color w:val="000000"/>
          <w:sz w:val="24"/>
          <w:highlight w:val="none"/>
        </w:rPr>
      </w:pPr>
      <w:bookmarkStart w:id="19" w:name="_Toc513029219"/>
      <w:bookmarkStart w:id="20" w:name="_Toc14577354"/>
      <w:bookmarkStart w:id="21" w:name="_Toc14577357"/>
      <w:bookmarkStart w:id="22" w:name="_Toc49090509"/>
      <w:bookmarkStart w:id="23" w:name="_Toc513029216"/>
      <w:bookmarkStart w:id="24" w:name="_Toc49090507"/>
      <w:r>
        <w:rPr>
          <w:rFonts w:hint="eastAsia" w:ascii="仿宋" w:hAnsi="仿宋" w:eastAsia="仿宋"/>
          <w:b/>
          <w:color w:val="000000"/>
          <w:sz w:val="24"/>
          <w:highlight w:val="none"/>
        </w:rPr>
        <w:t>11.证明投标人及投标标的符合招标文件规定的文件</w:t>
      </w:r>
      <w:bookmarkEnd w:id="19"/>
      <w:bookmarkEnd w:id="20"/>
      <w:bookmarkEnd w:id="21"/>
      <w:bookmarkEnd w:id="22"/>
      <w:bookmarkEnd w:id="23"/>
      <w:bookmarkEnd w:id="24"/>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11.1投标人应按照招标文件要求提交证明文件，证明其及投标标的符合招标文件规定。</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11.2招标文件对证明文件无明确形式要求的，证明文件可以以文字资料、图纸和数据等形式提交。</w:t>
      </w:r>
    </w:p>
    <w:p>
      <w:pPr>
        <w:spacing w:line="360" w:lineRule="auto"/>
        <w:rPr>
          <w:rFonts w:ascii="仿宋" w:hAnsi="仿宋" w:eastAsia="仿宋"/>
          <w:b/>
          <w:color w:val="000000"/>
          <w:sz w:val="24"/>
          <w:highlight w:val="none"/>
        </w:rPr>
      </w:pPr>
      <w:r>
        <w:rPr>
          <w:rFonts w:hint="eastAsia" w:ascii="仿宋" w:hAnsi="仿宋" w:eastAsia="仿宋"/>
          <w:b/>
          <w:color w:val="000000"/>
          <w:sz w:val="24"/>
          <w:highlight w:val="none"/>
        </w:rPr>
        <w:t>12.投标分项报价</w:t>
      </w:r>
      <w:bookmarkStart w:id="25" w:name="_Hlt26670373"/>
      <w:bookmarkEnd w:id="25"/>
      <w:r>
        <w:rPr>
          <w:rFonts w:hint="eastAsia" w:ascii="仿宋" w:hAnsi="仿宋" w:eastAsia="仿宋"/>
          <w:b/>
          <w:color w:val="000000"/>
          <w:sz w:val="24"/>
          <w:highlight w:val="none"/>
        </w:rPr>
        <w:t>表</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12.1投</w:t>
      </w:r>
      <w:bookmarkStart w:id="26" w:name="_Hlt26954840"/>
      <w:bookmarkEnd w:id="26"/>
      <w:r>
        <w:rPr>
          <w:rFonts w:hint="eastAsia" w:ascii="仿宋" w:hAnsi="仿宋" w:eastAsia="仿宋"/>
          <w:color w:val="000000"/>
          <w:sz w:val="24"/>
          <w:highlight w:val="none"/>
        </w:rPr>
        <w:t>标人应按照招标文件规定格式填报投标分项报价表</w:t>
      </w:r>
      <w:bookmarkStart w:id="27" w:name="_Hlt26670399"/>
      <w:bookmarkEnd w:id="27"/>
      <w:r>
        <w:rPr>
          <w:rFonts w:hint="eastAsia" w:ascii="仿宋" w:hAnsi="仿宋" w:eastAsia="仿宋"/>
          <w:color w:val="000000"/>
          <w:sz w:val="24"/>
          <w:highlight w:val="none"/>
        </w:rPr>
        <w:t>。</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12.2投标货币。投标文件中的单价和总价无特殊规定的采用人民币报价，以元为单位标注。招标文件中另有规定的按规定执行。</w:t>
      </w:r>
    </w:p>
    <w:p>
      <w:pPr>
        <w:spacing w:line="360" w:lineRule="auto"/>
        <w:rPr>
          <w:rFonts w:ascii="仿宋" w:hAnsi="仿宋" w:eastAsia="仿宋"/>
          <w:b/>
          <w:color w:val="000000"/>
          <w:sz w:val="24"/>
          <w:highlight w:val="none"/>
        </w:rPr>
      </w:pPr>
      <w:r>
        <w:rPr>
          <w:rFonts w:hint="eastAsia" w:ascii="仿宋" w:hAnsi="仿宋" w:eastAsia="仿宋"/>
          <w:b/>
          <w:color w:val="000000"/>
          <w:sz w:val="24"/>
          <w:highlight w:val="none"/>
        </w:rPr>
        <w:t>13.技术要求响应及偏离表、商务要求响应及偏离表</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13.1投标人需对招标文件中的技术要求与商务要求逐项作出响应或偏离，并说明原因。</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13.2投标人可在投标文件中提供认为需要的其他技术文件或说明。</w:t>
      </w:r>
    </w:p>
    <w:p>
      <w:pPr>
        <w:spacing w:line="360" w:lineRule="auto"/>
        <w:rPr>
          <w:rFonts w:ascii="仿宋" w:hAnsi="仿宋" w:eastAsia="仿宋"/>
          <w:b/>
          <w:color w:val="000000"/>
          <w:sz w:val="24"/>
          <w:highlight w:val="none"/>
        </w:rPr>
      </w:pPr>
      <w:r>
        <w:rPr>
          <w:rFonts w:hint="eastAsia" w:ascii="仿宋" w:hAnsi="仿宋" w:eastAsia="仿宋"/>
          <w:b/>
          <w:color w:val="000000"/>
          <w:sz w:val="24"/>
          <w:highlight w:val="none"/>
        </w:rPr>
        <w:t>14.投标函和开标一览表</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14.1投标人应按照招标文件中提供的格式完整、正确填写投标函、开标一览表。</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14.2对于采用货币报价的项目，开标一览表中的投标总报价应与投标分项报价表中的投标总报价一致，如不一致，不作为无效投标处理，但评标时按开标一览表中价格为准。</w:t>
      </w:r>
    </w:p>
    <w:p>
      <w:pPr>
        <w:spacing w:line="360" w:lineRule="auto"/>
        <w:rPr>
          <w:rFonts w:ascii="仿宋" w:hAnsi="仿宋" w:eastAsia="仿宋"/>
          <w:b/>
          <w:color w:val="000000"/>
          <w:sz w:val="24"/>
          <w:highlight w:val="none"/>
        </w:rPr>
      </w:pPr>
      <w:r>
        <w:rPr>
          <w:rFonts w:hint="eastAsia" w:ascii="仿宋" w:hAnsi="仿宋" w:eastAsia="仿宋"/>
          <w:b/>
          <w:color w:val="000000"/>
          <w:sz w:val="24"/>
          <w:highlight w:val="none"/>
        </w:rPr>
        <w:t>15.投标有效期</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15.1投标有效期为从开标之日起计算的九十天。投标有效期比规定短的将被视为非响应投标而予以拒绝。</w:t>
      </w:r>
    </w:p>
    <w:p>
      <w:pPr>
        <w:spacing w:line="360" w:lineRule="auto"/>
        <w:rPr>
          <w:rFonts w:ascii="仿宋" w:hAnsi="仿宋" w:eastAsia="仿宋"/>
          <w:b/>
          <w:color w:val="000000"/>
          <w:sz w:val="24"/>
          <w:highlight w:val="none"/>
        </w:rPr>
      </w:pPr>
      <w:r>
        <w:rPr>
          <w:rFonts w:hint="eastAsia" w:ascii="仿宋" w:hAnsi="仿宋" w:eastAsia="仿宋"/>
          <w:b/>
          <w:color w:val="000000"/>
          <w:sz w:val="24"/>
          <w:highlight w:val="none"/>
        </w:rPr>
        <w:t>16.投标有效期的延长</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16.1在特殊情况下，采购人于原投标有效期满之前，可向投标人提出延长投标有效期的要求，这种要求与答复均应采用书面形式。投标人可以拒绝接受这一要求而放弃投标。同意延长的投标人既不能要求也不允许修改其投标文件，受投标有效期约束的所有权利与义务均延长至新的有效期。</w:t>
      </w:r>
    </w:p>
    <w:p>
      <w:pPr>
        <w:spacing w:line="360" w:lineRule="auto"/>
        <w:rPr>
          <w:rFonts w:ascii="仿宋" w:hAnsi="仿宋" w:eastAsia="仿宋"/>
          <w:b/>
          <w:color w:val="000000"/>
          <w:sz w:val="24"/>
          <w:highlight w:val="none"/>
        </w:rPr>
      </w:pPr>
      <w:r>
        <w:rPr>
          <w:rFonts w:hint="eastAsia" w:ascii="仿宋" w:hAnsi="仿宋" w:eastAsia="仿宋"/>
          <w:b/>
          <w:color w:val="000000"/>
          <w:sz w:val="24"/>
          <w:highlight w:val="none"/>
        </w:rPr>
        <w:t>四、投标文件上传</w:t>
      </w:r>
    </w:p>
    <w:p>
      <w:pPr>
        <w:spacing w:line="360" w:lineRule="auto"/>
        <w:rPr>
          <w:rFonts w:ascii="仿宋" w:hAnsi="仿宋" w:eastAsia="仿宋"/>
          <w:b/>
          <w:color w:val="000000"/>
          <w:sz w:val="24"/>
          <w:highlight w:val="none"/>
        </w:rPr>
      </w:pPr>
      <w:r>
        <w:rPr>
          <w:rFonts w:hint="eastAsia" w:ascii="仿宋" w:hAnsi="仿宋" w:eastAsia="仿宋"/>
          <w:b/>
          <w:color w:val="000000"/>
          <w:sz w:val="24"/>
          <w:highlight w:val="none"/>
        </w:rPr>
        <w:t>17.投标文件的上传</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17.1投标人应当按照《操作手册》规定，在投标截止时间前制作并上传电子投标文件。</w:t>
      </w:r>
    </w:p>
    <w:p>
      <w:pPr>
        <w:spacing w:line="360" w:lineRule="auto"/>
        <w:ind w:firstLine="560"/>
        <w:rPr>
          <w:rFonts w:ascii="仿宋" w:hAnsi="仿宋" w:eastAsia="仿宋" w:cs="宋体"/>
          <w:bCs/>
          <w:color w:val="000000"/>
          <w:sz w:val="24"/>
          <w:highlight w:val="none"/>
          <w:lang w:val="zh-CN"/>
        </w:rPr>
      </w:pPr>
      <w:r>
        <w:rPr>
          <w:rFonts w:hint="eastAsia" w:ascii="仿宋" w:hAnsi="仿宋" w:eastAsia="仿宋"/>
          <w:color w:val="000000"/>
          <w:sz w:val="24"/>
          <w:highlight w:val="none"/>
        </w:rPr>
        <w:t>17.2投标人上传的电子投标文件内容不清楚或不清晰的（含扫描</w:t>
      </w:r>
      <w:r>
        <w:rPr>
          <w:rFonts w:hint="eastAsia" w:ascii="仿宋" w:hAnsi="仿宋" w:eastAsia="仿宋" w:cs="宋体"/>
          <w:bCs/>
          <w:color w:val="000000"/>
          <w:sz w:val="24"/>
          <w:highlight w:val="none"/>
        </w:rPr>
        <w:t>件），造成无法评审或部分影响评审的，</w:t>
      </w:r>
      <w:r>
        <w:rPr>
          <w:rFonts w:hint="eastAsia" w:ascii="仿宋" w:hAnsi="仿宋" w:eastAsia="仿宋" w:cs="宋体"/>
          <w:bCs/>
          <w:color w:val="000000"/>
          <w:sz w:val="24"/>
          <w:highlight w:val="none"/>
          <w:lang w:val="zh-CN"/>
        </w:rPr>
        <w:t>责任由</w:t>
      </w:r>
      <w:r>
        <w:rPr>
          <w:rFonts w:hint="eastAsia" w:ascii="仿宋" w:hAnsi="仿宋" w:eastAsia="仿宋" w:cs="宋体"/>
          <w:bCs/>
          <w:color w:val="000000"/>
          <w:sz w:val="24"/>
          <w:highlight w:val="none"/>
        </w:rPr>
        <w:t>投标人</w:t>
      </w:r>
      <w:r>
        <w:rPr>
          <w:rFonts w:hint="eastAsia" w:ascii="仿宋" w:hAnsi="仿宋" w:eastAsia="仿宋" w:cs="宋体"/>
          <w:bCs/>
          <w:color w:val="000000"/>
          <w:sz w:val="24"/>
          <w:highlight w:val="none"/>
          <w:lang w:val="zh-CN"/>
        </w:rPr>
        <w:t>自负。</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17.3中标单位在领取中标通知书之前，必须提供叁份与电子投标文件一致的纸质打印投标文件。</w:t>
      </w:r>
    </w:p>
    <w:p>
      <w:pPr>
        <w:spacing w:line="360" w:lineRule="auto"/>
        <w:rPr>
          <w:rFonts w:ascii="仿宋" w:hAnsi="仿宋" w:eastAsia="仿宋"/>
          <w:b/>
          <w:color w:val="000000"/>
          <w:sz w:val="24"/>
          <w:highlight w:val="none"/>
        </w:rPr>
      </w:pPr>
      <w:r>
        <w:rPr>
          <w:rFonts w:hint="eastAsia" w:ascii="仿宋" w:hAnsi="仿宋" w:eastAsia="仿宋"/>
          <w:b/>
          <w:color w:val="000000"/>
          <w:sz w:val="24"/>
          <w:highlight w:val="none"/>
        </w:rPr>
        <w:t>18.投标截止时间</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18.1投标人上传电子投标文件的时间不得迟于招标公告中规定的投标截止时间。</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投标人应充分考虑到网络环境、网络带宽等风险因素，如因投标人自身原因造成的电子投标文件上传不成功的按照本招标文件第二章第26.1.2条规定作无效投标处理。</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18.2采购人可以按照第8条规定，通过修改招标文件酌情延长投标截止时间，在此情况下，投标人的所有权利和义务以及投标人受制的截止时间均应以延长后新的截止时间为准。</w:t>
      </w:r>
      <w:bookmarkStart w:id="28" w:name="_Toc20823299"/>
      <w:bookmarkStart w:id="29" w:name="_Toc513029227"/>
      <w:bookmarkStart w:id="30" w:name="_Toc16938543"/>
    </w:p>
    <w:p>
      <w:pPr>
        <w:spacing w:line="360" w:lineRule="auto"/>
        <w:rPr>
          <w:rFonts w:ascii="仿宋" w:hAnsi="仿宋" w:eastAsia="仿宋"/>
          <w:b/>
          <w:color w:val="000000"/>
          <w:sz w:val="24"/>
          <w:highlight w:val="none"/>
        </w:rPr>
      </w:pPr>
      <w:r>
        <w:rPr>
          <w:rFonts w:hint="eastAsia" w:ascii="仿宋" w:hAnsi="仿宋" w:eastAsia="仿宋"/>
          <w:b/>
          <w:color w:val="000000"/>
          <w:sz w:val="24"/>
          <w:highlight w:val="none"/>
        </w:rPr>
        <w:t>19.投标文件</w:t>
      </w:r>
      <w:bookmarkEnd w:id="28"/>
      <w:bookmarkEnd w:id="29"/>
      <w:bookmarkEnd w:id="30"/>
      <w:r>
        <w:rPr>
          <w:rFonts w:hint="eastAsia" w:ascii="仿宋" w:hAnsi="仿宋" w:eastAsia="仿宋"/>
          <w:b/>
          <w:color w:val="000000"/>
          <w:sz w:val="24"/>
          <w:highlight w:val="none"/>
        </w:rPr>
        <w:t>的拒收</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19.1在招标文件规定的提交投标文件截止时间后上传的电子投标文件。</w:t>
      </w:r>
    </w:p>
    <w:p>
      <w:pPr>
        <w:spacing w:line="360" w:lineRule="auto"/>
        <w:rPr>
          <w:rFonts w:ascii="仿宋" w:hAnsi="仿宋" w:eastAsia="仿宋"/>
          <w:b/>
          <w:color w:val="000000"/>
          <w:sz w:val="24"/>
          <w:highlight w:val="none"/>
        </w:rPr>
      </w:pPr>
      <w:r>
        <w:rPr>
          <w:rFonts w:hint="eastAsia" w:ascii="仿宋" w:hAnsi="仿宋" w:eastAsia="仿宋"/>
          <w:b/>
          <w:color w:val="000000"/>
          <w:sz w:val="24"/>
          <w:highlight w:val="none"/>
        </w:rPr>
        <w:t>20.投标文件的修改和撤回</w:t>
      </w:r>
    </w:p>
    <w:p>
      <w:pPr>
        <w:spacing w:line="360" w:lineRule="auto"/>
        <w:ind w:firstLine="560"/>
        <w:rPr>
          <w:rFonts w:ascii="仿宋" w:hAnsi="仿宋" w:eastAsia="仿宋"/>
          <w:color w:val="000000"/>
          <w:sz w:val="24"/>
          <w:highlight w:val="none"/>
        </w:rPr>
      </w:pPr>
      <w:bookmarkStart w:id="31" w:name="_Toc162083530"/>
      <w:r>
        <w:rPr>
          <w:rFonts w:hint="eastAsia" w:ascii="仿宋" w:hAnsi="仿宋" w:eastAsia="仿宋"/>
          <w:color w:val="000000"/>
          <w:sz w:val="24"/>
          <w:highlight w:val="none"/>
        </w:rPr>
        <w:t>20.1投标人在上传电子投标文件后可以对其修改或撤回，但这种修改和撤回，必须在规定的开标时间之前，具体操作方法见《操作手册》。</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20.2投标人不得在开标时间以后修改电子投标文件。</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20.3投标人不得在提交电子投标文件截止时间起至投标有效期满前撤回电子投标文件。</w:t>
      </w:r>
    </w:p>
    <w:p>
      <w:pPr>
        <w:spacing w:line="360" w:lineRule="auto"/>
        <w:rPr>
          <w:rFonts w:ascii="仿宋" w:hAnsi="仿宋" w:eastAsia="仿宋"/>
          <w:b/>
          <w:color w:val="000000"/>
          <w:sz w:val="24"/>
          <w:highlight w:val="none"/>
        </w:rPr>
      </w:pPr>
      <w:r>
        <w:rPr>
          <w:rFonts w:hint="eastAsia" w:ascii="仿宋" w:hAnsi="仿宋" w:eastAsia="仿宋"/>
          <w:b/>
          <w:color w:val="000000"/>
          <w:sz w:val="24"/>
          <w:highlight w:val="none"/>
        </w:rPr>
        <w:t>五、开标及评标</w:t>
      </w:r>
      <w:bookmarkEnd w:id="31"/>
    </w:p>
    <w:p>
      <w:pPr>
        <w:spacing w:line="360" w:lineRule="auto"/>
        <w:rPr>
          <w:rFonts w:ascii="仿宋" w:hAnsi="仿宋" w:eastAsia="仿宋"/>
          <w:b/>
          <w:color w:val="000000"/>
          <w:sz w:val="24"/>
          <w:highlight w:val="none"/>
        </w:rPr>
      </w:pPr>
      <w:r>
        <w:rPr>
          <w:rFonts w:hint="eastAsia" w:ascii="仿宋" w:hAnsi="仿宋" w:eastAsia="仿宋"/>
          <w:b/>
          <w:color w:val="000000"/>
          <w:sz w:val="24"/>
          <w:highlight w:val="none"/>
        </w:rPr>
        <w:t>21.开标</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21.1采购人将在招标公告中规定的时间和地点组织公开开标。投标人应当按照《操作手册》规定，参加开标活动和在苏采云系统规定的时间内对投标文件进行解密。</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21.2开标仪式由代理机构组织。苏采云系统将自动对项目进行开标，并宣布各投标人名称和投标价格。</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21.3投标人在开标过程中涉及的投标文件解密、开标结果确认等工作，应按照《操作手册》规定执行。</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21.4投标人如果对开标过程和开标记录有疑义，应当根据《操作手册》规定提出，如苏采云系统中《开标记录表》宣布后5分钟内未提出的，视同认可开标结果。</w:t>
      </w:r>
    </w:p>
    <w:p>
      <w:pPr>
        <w:spacing w:line="360" w:lineRule="auto"/>
        <w:rPr>
          <w:rFonts w:ascii="仿宋" w:hAnsi="仿宋" w:eastAsia="仿宋"/>
          <w:b/>
          <w:color w:val="000000"/>
          <w:sz w:val="24"/>
          <w:highlight w:val="none"/>
        </w:rPr>
      </w:pPr>
      <w:r>
        <w:rPr>
          <w:rFonts w:hint="eastAsia" w:ascii="仿宋" w:hAnsi="仿宋" w:eastAsia="仿宋"/>
          <w:b/>
          <w:color w:val="000000"/>
          <w:sz w:val="24"/>
          <w:highlight w:val="none"/>
        </w:rPr>
        <w:t>22.评标委员会</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22.1开标后，代理机构将立即组织评标委员会（以下简称评委会）进行评标。</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22.2评委会由采购人代表和有关技术、经济等方面的专家组成，且人员构成符合政府采购有关规定。</w:t>
      </w:r>
    </w:p>
    <w:p>
      <w:pPr>
        <w:spacing w:line="360" w:lineRule="auto"/>
        <w:rPr>
          <w:rFonts w:ascii="仿宋" w:hAnsi="仿宋" w:eastAsia="仿宋"/>
          <w:color w:val="000000"/>
          <w:sz w:val="24"/>
          <w:highlight w:val="none"/>
        </w:rPr>
      </w:pPr>
      <w:r>
        <w:rPr>
          <w:rFonts w:hint="eastAsia" w:ascii="仿宋" w:hAnsi="仿宋" w:eastAsia="仿宋"/>
          <w:color w:val="000000"/>
          <w:sz w:val="24"/>
          <w:highlight w:val="none"/>
        </w:rPr>
        <w:t>22.3评委会独立工作，负责评审所有投标文件并确定中标候选人</w:t>
      </w:r>
    </w:p>
    <w:p>
      <w:pPr>
        <w:spacing w:line="360" w:lineRule="auto"/>
        <w:rPr>
          <w:rFonts w:ascii="仿宋" w:hAnsi="仿宋" w:eastAsia="仿宋"/>
          <w:b/>
          <w:color w:val="000000"/>
          <w:sz w:val="24"/>
          <w:highlight w:val="none"/>
        </w:rPr>
      </w:pPr>
      <w:r>
        <w:rPr>
          <w:rFonts w:hint="eastAsia" w:ascii="仿宋" w:hAnsi="仿宋" w:eastAsia="仿宋"/>
          <w:b/>
          <w:color w:val="000000"/>
          <w:sz w:val="24"/>
          <w:highlight w:val="none"/>
        </w:rPr>
        <w:t>23.评标过程的保密与公正</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23.1凡是与审查、澄清、评价和比较投标的有关资料以及授标建议等，采购人、评委、代理机构均不得向投标人或与评标无关的其他人员透露。</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23.2在评标过程中，投标人不得以任何行为影响评标过程，否则其投标文件将被作为无效投标文件。</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23.3代理机构和评标委员会不向未中标的投标人解释未中标原因，也不公布评标过程中的相关细节。</w:t>
      </w:r>
    </w:p>
    <w:p>
      <w:pPr>
        <w:spacing w:line="360" w:lineRule="auto"/>
        <w:ind w:firstLine="560"/>
        <w:rPr>
          <w:rFonts w:ascii="仿宋" w:hAnsi="仿宋" w:eastAsia="仿宋"/>
          <w:color w:val="000000"/>
          <w:sz w:val="24"/>
          <w:highlight w:val="none"/>
          <w:lang w:val="zh-CN"/>
        </w:rPr>
      </w:pPr>
      <w:r>
        <w:rPr>
          <w:rFonts w:hint="eastAsia" w:ascii="仿宋" w:hAnsi="仿宋" w:eastAsia="仿宋"/>
          <w:color w:val="000000"/>
          <w:sz w:val="24"/>
          <w:highlight w:val="none"/>
        </w:rPr>
        <w:t>23.4采用综合评分法的项目，未中标的投标人可于中标结果公告期限届满之日起通过苏采云系统查看自己的评审得分及排序情况。</w:t>
      </w:r>
    </w:p>
    <w:p>
      <w:pPr>
        <w:spacing w:line="360" w:lineRule="auto"/>
        <w:rPr>
          <w:rFonts w:ascii="仿宋" w:hAnsi="仿宋" w:eastAsia="仿宋"/>
          <w:b/>
          <w:color w:val="000000"/>
          <w:sz w:val="24"/>
          <w:highlight w:val="none"/>
        </w:rPr>
      </w:pPr>
      <w:r>
        <w:rPr>
          <w:rFonts w:hint="eastAsia" w:ascii="仿宋" w:hAnsi="仿宋" w:eastAsia="仿宋"/>
          <w:b/>
          <w:color w:val="000000"/>
          <w:sz w:val="24"/>
          <w:highlight w:val="none"/>
        </w:rPr>
        <w:t>24.投标文件的澄清</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24.1评标期间，评委会对投标文件中含义不明确、同类问题表述不一致或者有明显文字和计算错误的内容，有权要求投标人作出必要的澄清、说明或者补正。</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投标人的澄清、说明或者补正不得超出投标文件的范围或者改变投标文件的实质性内容。</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评标委员会并非对每个投标人都做澄清要求。</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24.3接到评委会澄清、说明和补正要求的投标人如未按规定作出澄清、说明和补正，其风险由投标人自行承担。</w:t>
      </w:r>
    </w:p>
    <w:p>
      <w:pPr>
        <w:spacing w:line="360" w:lineRule="auto"/>
        <w:rPr>
          <w:rFonts w:ascii="仿宋" w:hAnsi="仿宋" w:eastAsia="仿宋"/>
          <w:b/>
          <w:color w:val="000000"/>
          <w:sz w:val="24"/>
          <w:highlight w:val="none"/>
        </w:rPr>
      </w:pPr>
      <w:r>
        <w:rPr>
          <w:rFonts w:hint="eastAsia" w:ascii="仿宋" w:hAnsi="仿宋" w:eastAsia="仿宋"/>
          <w:b/>
          <w:color w:val="000000"/>
          <w:sz w:val="24"/>
          <w:highlight w:val="none"/>
        </w:rPr>
        <w:t>25.对投标文件的初审</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25.1投标文件初审分为资格审查和符合性审查。</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25.1.1资格审查：依据法律法规和招标文件的规定，由采购人对投标文件中的资格证明文件进行审查。资格审查的结论，采购人以书面形式向评委会进行反馈。</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采购人在进行资格性审查的同时，将在“信用中国”网站（www.creditchina.gov.cn）查询投标人的信用记录，以确定投标人是否具备投标资格</w:t>
      </w:r>
      <w:r>
        <w:rPr>
          <w:rFonts w:hint="eastAsia" w:ascii="仿宋" w:hAnsi="仿宋" w:eastAsia="仿宋"/>
          <w:color w:val="000000"/>
          <w:sz w:val="24"/>
          <w:highlight w:val="none"/>
          <w:lang w:eastAsia="zh-CN"/>
        </w:rPr>
        <w:t>，</w:t>
      </w:r>
      <w:r>
        <w:rPr>
          <w:rFonts w:hint="eastAsia" w:ascii="仿宋" w:hAnsi="仿宋" w:eastAsia="仿宋"/>
          <w:color w:val="000000"/>
          <w:sz w:val="24"/>
          <w:highlight w:val="none"/>
        </w:rPr>
        <w:t>查询结果留存并归档。</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接受联合体的项目，两个以上的自然人、法人或者其他组织组成一个联合体，以一个投标人的身份共同参加政府采购活动的</w:t>
      </w:r>
      <w:r>
        <w:rPr>
          <w:rFonts w:hint="eastAsia" w:ascii="仿宋" w:hAnsi="仿宋" w:eastAsia="仿宋"/>
          <w:color w:val="000000"/>
          <w:sz w:val="24"/>
          <w:highlight w:val="none"/>
          <w:lang w:eastAsia="zh-CN"/>
        </w:rPr>
        <w:t>，</w:t>
      </w:r>
      <w:r>
        <w:rPr>
          <w:rFonts w:hint="eastAsia" w:ascii="仿宋" w:hAnsi="仿宋" w:eastAsia="仿宋"/>
          <w:color w:val="000000"/>
          <w:sz w:val="24"/>
          <w:highlight w:val="none"/>
        </w:rPr>
        <w:t>联合体成员存在不良信用记录的，视同联合体存在不良信用记录。</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25.1.2符合性审查：依据招标文件的规定，由评委会从投标文件的有效性、完整性和对招标文件的响应程度进行审查，以确定是否对招标文件的实质性要求作出响应。</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25.1.3未通过资格审查或符合性审查的投标人，代理机构将在苏采云系统中告知未通过资格审查或符合性审查的原因，评标结束后，代理机构将不再告知未通过资格审查和符合性审查的原因。</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25.2在详细评标之前，评委会将首先审查每份投标文件是否实质性响应了招标文件的要求。实质性响应的投标应该是与招标文件要求的全部条款、条件和规格相符，没有重大偏离或保留的投标。</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25.3如果投标文件实质上没有响应招标文件的要求，评委会将予以拒绝，投标人不得通过修改或撤销不合要求的偏离或保留而使其投标成为实质性响应的投标。</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25.4评委会将对确定为实质性响应的投标进行进一步审核，确定其是否有计算上或累加上的算术错误，修正错误的原则如下：</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（1）投标文件中开标一览表内容与投标文件中相应内容不一致的，以开标一览表为准。</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（2）大写金额和小写金额不一致的，以大写金额为准。</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（3）单价金额小数点或者百分比有明显错位的，以开标一览表的总价为准，并修改单价。</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（4）总价金额与按单价汇总金额不一致的，以单价金额计算结果为准。</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同时出现两种以上错误的，按照前款规定的顺序修正。</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25.5评委会将按上述修正错误的方法调整投标文件中的投标报价，并通过苏采云系统告知投标人，调整后的价格应对投标人具有约束力。如果投标人不接受修正后的价格，则其投标将被拒绝。</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25.6</w:t>
      </w:r>
      <w:r>
        <w:rPr>
          <w:rFonts w:ascii="仿宋" w:hAnsi="仿宋" w:eastAsia="仿宋"/>
          <w:color w:val="000000"/>
          <w:sz w:val="24"/>
          <w:highlight w:val="none"/>
        </w:rPr>
        <w:t>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000000"/>
          <w:sz w:val="24"/>
          <w:highlight w:val="none"/>
        </w:rPr>
        <w:t>按照招标文件规定的方式（招标文件未规定的通过</w:t>
      </w:r>
      <w:r>
        <w:rPr>
          <w:rFonts w:ascii="仿宋" w:hAnsi="仿宋" w:eastAsia="仿宋"/>
          <w:color w:val="000000"/>
          <w:sz w:val="24"/>
          <w:highlight w:val="none"/>
        </w:rPr>
        <w:t>随机抽取</w:t>
      </w:r>
      <w:r>
        <w:rPr>
          <w:rFonts w:hint="eastAsia" w:ascii="仿宋" w:hAnsi="仿宋" w:eastAsia="仿宋"/>
          <w:color w:val="000000"/>
          <w:sz w:val="24"/>
          <w:highlight w:val="none"/>
        </w:rPr>
        <w:t>的</w:t>
      </w:r>
      <w:r>
        <w:rPr>
          <w:rFonts w:ascii="仿宋" w:hAnsi="仿宋" w:eastAsia="仿宋"/>
          <w:color w:val="000000"/>
          <w:sz w:val="24"/>
          <w:highlight w:val="none"/>
        </w:rPr>
        <w:t>方式</w:t>
      </w:r>
      <w:r>
        <w:rPr>
          <w:rFonts w:hint="eastAsia" w:ascii="仿宋" w:hAnsi="仿宋" w:eastAsia="仿宋"/>
          <w:color w:val="000000"/>
          <w:sz w:val="24"/>
          <w:highlight w:val="none"/>
        </w:rPr>
        <w:t>）</w:t>
      </w:r>
      <w:r>
        <w:rPr>
          <w:rFonts w:ascii="仿宋" w:hAnsi="仿宋" w:eastAsia="仿宋"/>
          <w:color w:val="000000"/>
          <w:sz w:val="24"/>
          <w:highlight w:val="none"/>
        </w:rPr>
        <w:t>确定一个参加评标的投标人，其他投标无效。</w:t>
      </w:r>
    </w:p>
    <w:p>
      <w:pPr>
        <w:spacing w:line="360" w:lineRule="auto"/>
        <w:ind w:firstLine="560"/>
        <w:rPr>
          <w:rFonts w:ascii="仿宋" w:hAnsi="仿宋" w:eastAsia="仿宋"/>
          <w:color w:val="000000"/>
          <w:sz w:val="24"/>
          <w:highlight w:val="none"/>
        </w:rPr>
      </w:pPr>
      <w:r>
        <w:rPr>
          <w:rFonts w:ascii="仿宋" w:hAnsi="仿宋" w:eastAsia="仿宋"/>
          <w:color w:val="000000"/>
          <w:sz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000000"/>
          <w:sz w:val="24"/>
          <w:highlight w:val="none"/>
        </w:rPr>
        <w:t>根据招标文件规定的方式（招标文件未规定的采取随机抽取的方式）</w:t>
      </w:r>
      <w:r>
        <w:rPr>
          <w:rFonts w:ascii="仿宋" w:hAnsi="仿宋" w:eastAsia="仿宋"/>
          <w:color w:val="000000"/>
          <w:sz w:val="24"/>
          <w:highlight w:val="none"/>
        </w:rPr>
        <w:t>确定</w:t>
      </w:r>
      <w:r>
        <w:rPr>
          <w:rFonts w:hint="eastAsia" w:ascii="仿宋" w:hAnsi="仿宋" w:eastAsia="仿宋"/>
          <w:color w:val="000000"/>
          <w:sz w:val="24"/>
          <w:highlight w:val="none"/>
        </w:rPr>
        <w:t>一个中标候选人</w:t>
      </w:r>
      <w:r>
        <w:rPr>
          <w:rFonts w:ascii="仿宋" w:hAnsi="仿宋" w:eastAsia="仿宋"/>
          <w:color w:val="000000"/>
          <w:sz w:val="24"/>
          <w:highlight w:val="none"/>
        </w:rPr>
        <w:t>，其他同品牌投标人不作为中标候选人。</w:t>
      </w:r>
    </w:p>
    <w:p>
      <w:pPr>
        <w:spacing w:line="360" w:lineRule="auto"/>
        <w:ind w:firstLine="560"/>
        <w:rPr>
          <w:rFonts w:hint="eastAsia" w:ascii="仿宋" w:hAnsi="仿宋" w:eastAsia="仿宋"/>
          <w:color w:val="000000"/>
          <w:sz w:val="24"/>
          <w:highlight w:val="none"/>
        </w:rPr>
      </w:pPr>
      <w:r>
        <w:rPr>
          <w:rFonts w:ascii="仿宋" w:hAnsi="仿宋" w:eastAsia="仿宋"/>
          <w:color w:val="000000"/>
          <w:sz w:val="24"/>
          <w:highlight w:val="none"/>
        </w:rPr>
        <w:t>非单一产品采购项目，招标文件中</w:t>
      </w:r>
      <w:r>
        <w:rPr>
          <w:rFonts w:hint="eastAsia" w:ascii="仿宋" w:hAnsi="仿宋" w:eastAsia="仿宋"/>
          <w:color w:val="000000"/>
          <w:sz w:val="24"/>
          <w:highlight w:val="none"/>
        </w:rPr>
        <w:t>将载明其中的核心产品</w:t>
      </w:r>
      <w:r>
        <w:rPr>
          <w:rFonts w:ascii="仿宋" w:hAnsi="仿宋" w:eastAsia="仿宋"/>
          <w:color w:val="000000"/>
          <w:sz w:val="24"/>
          <w:highlight w:val="none"/>
        </w:rPr>
        <w:t>。多家投标人提供的核心产品品牌相同的，按前两款规定处理。</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25.7投标人在开、评标全过程中应保持通讯畅通，及时登录苏采云系统查阅、答复相关信息，并安排专人与代理机构及评标委员会联系。</w:t>
      </w:r>
    </w:p>
    <w:p>
      <w:pPr>
        <w:spacing w:line="360" w:lineRule="auto"/>
        <w:rPr>
          <w:rFonts w:ascii="仿宋" w:hAnsi="仿宋" w:eastAsia="仿宋"/>
          <w:b/>
          <w:color w:val="000000"/>
          <w:sz w:val="24"/>
          <w:highlight w:val="none"/>
        </w:rPr>
      </w:pPr>
      <w:r>
        <w:rPr>
          <w:rFonts w:hint="eastAsia" w:ascii="仿宋" w:hAnsi="仿宋" w:eastAsia="仿宋"/>
          <w:b/>
          <w:color w:val="000000"/>
          <w:sz w:val="24"/>
          <w:highlight w:val="none"/>
        </w:rPr>
        <w:t>26.无效投标条款和废标条款</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26.1无效投标条款</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26.1.1投标人在苏采云系统规定的时间内未成功解密电子投标文件的。</w:t>
      </w:r>
    </w:p>
    <w:p>
      <w:pPr>
        <w:spacing w:line="360" w:lineRule="auto"/>
        <w:ind w:firstLine="480" w:firstLineChars="200"/>
        <w:jc w:val="left"/>
        <w:rPr>
          <w:rFonts w:ascii="仿宋" w:hAnsi="仿宋" w:eastAsia="仿宋"/>
          <w:color w:val="000000"/>
          <w:sz w:val="24"/>
          <w:highlight w:val="none"/>
        </w:rPr>
      </w:pPr>
      <w:r>
        <w:rPr>
          <w:rFonts w:hint="eastAsia" w:ascii="仿宋" w:hAnsi="仿宋" w:eastAsia="仿宋"/>
          <w:color w:val="000000"/>
          <w:sz w:val="24"/>
          <w:highlight w:val="none"/>
        </w:rPr>
        <w:t>26.1.2投标人未按照招标文件要求上传电子投标文件的。</w:t>
      </w:r>
    </w:p>
    <w:p>
      <w:pPr>
        <w:spacing w:line="360" w:lineRule="auto"/>
        <w:ind w:firstLine="480" w:firstLineChars="200"/>
        <w:jc w:val="left"/>
        <w:rPr>
          <w:rFonts w:ascii="仿宋" w:hAnsi="仿宋" w:eastAsia="仿宋"/>
          <w:color w:val="000000"/>
          <w:sz w:val="24"/>
          <w:highlight w:val="none"/>
        </w:rPr>
      </w:pPr>
      <w:r>
        <w:rPr>
          <w:rFonts w:hint="eastAsia" w:ascii="仿宋" w:hAnsi="仿宋" w:eastAsia="仿宋"/>
          <w:color w:val="000000"/>
          <w:sz w:val="24"/>
          <w:highlight w:val="none"/>
        </w:rPr>
        <w:t>26.1.3同一投标人提交两个（含两个）以上不同的投标报价的。</w:t>
      </w:r>
    </w:p>
    <w:p>
      <w:pPr>
        <w:spacing w:line="360" w:lineRule="auto"/>
        <w:ind w:firstLine="480" w:firstLineChars="200"/>
        <w:jc w:val="left"/>
        <w:rPr>
          <w:rFonts w:ascii="仿宋" w:hAnsi="仿宋" w:eastAsia="仿宋"/>
          <w:color w:val="000000"/>
          <w:sz w:val="24"/>
          <w:highlight w:val="none"/>
        </w:rPr>
      </w:pPr>
      <w:r>
        <w:rPr>
          <w:rFonts w:hint="eastAsia" w:ascii="仿宋" w:hAnsi="仿宋" w:eastAsia="仿宋"/>
          <w:color w:val="000000"/>
          <w:sz w:val="24"/>
          <w:highlight w:val="none"/>
        </w:rPr>
        <w:t>26.1.4投标人不具备招标文件中规定资格要求的。</w:t>
      </w:r>
    </w:p>
    <w:p>
      <w:pPr>
        <w:spacing w:line="360" w:lineRule="auto"/>
        <w:ind w:firstLine="480" w:firstLineChars="200"/>
        <w:jc w:val="left"/>
        <w:rPr>
          <w:rFonts w:ascii="仿宋" w:hAnsi="仿宋" w:eastAsia="仿宋"/>
          <w:color w:val="000000"/>
          <w:sz w:val="24"/>
          <w:highlight w:val="none"/>
        </w:rPr>
      </w:pPr>
      <w:r>
        <w:rPr>
          <w:rFonts w:hint="eastAsia" w:ascii="仿宋" w:hAnsi="仿宋" w:eastAsia="仿宋"/>
          <w:color w:val="000000"/>
          <w:sz w:val="24"/>
          <w:highlight w:val="none"/>
        </w:rPr>
        <w:t>26.1.5投标人的报价超过了采购预算或最高限价的。</w:t>
      </w:r>
    </w:p>
    <w:p>
      <w:pPr>
        <w:spacing w:line="360" w:lineRule="auto"/>
        <w:ind w:firstLine="480" w:firstLineChars="200"/>
        <w:jc w:val="left"/>
        <w:rPr>
          <w:rFonts w:ascii="仿宋" w:hAnsi="仿宋" w:eastAsia="仿宋"/>
          <w:color w:val="000000"/>
          <w:sz w:val="24"/>
          <w:highlight w:val="none"/>
        </w:rPr>
      </w:pPr>
      <w:r>
        <w:rPr>
          <w:rFonts w:hint="eastAsia" w:ascii="仿宋" w:hAnsi="仿宋" w:eastAsia="仿宋"/>
          <w:color w:val="000000"/>
          <w:sz w:val="24"/>
          <w:highlight w:val="none"/>
        </w:rPr>
        <w:t>26.1.6未通过符合性审查的。</w:t>
      </w:r>
    </w:p>
    <w:p>
      <w:pPr>
        <w:spacing w:line="360" w:lineRule="auto"/>
        <w:ind w:firstLine="480" w:firstLineChars="200"/>
        <w:jc w:val="left"/>
        <w:rPr>
          <w:rFonts w:ascii="仿宋" w:hAnsi="仿宋" w:eastAsia="仿宋"/>
          <w:color w:val="000000"/>
          <w:sz w:val="24"/>
          <w:highlight w:val="none"/>
        </w:rPr>
      </w:pPr>
      <w:r>
        <w:rPr>
          <w:rFonts w:hint="eastAsia" w:ascii="仿宋" w:hAnsi="仿宋" w:eastAsia="仿宋"/>
          <w:color w:val="000000"/>
          <w:sz w:val="24"/>
          <w:highlight w:val="none"/>
        </w:rPr>
        <w:t>26.1.7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pPr>
        <w:spacing w:line="360" w:lineRule="auto"/>
        <w:ind w:firstLine="480" w:firstLineChars="200"/>
        <w:jc w:val="left"/>
        <w:rPr>
          <w:rFonts w:ascii="仿宋" w:hAnsi="仿宋" w:eastAsia="仿宋"/>
          <w:color w:val="000000"/>
          <w:sz w:val="24"/>
          <w:highlight w:val="none"/>
        </w:rPr>
      </w:pPr>
      <w:r>
        <w:rPr>
          <w:rFonts w:hint="eastAsia" w:ascii="仿宋" w:hAnsi="仿宋" w:eastAsia="仿宋"/>
          <w:color w:val="000000"/>
          <w:sz w:val="24"/>
          <w:highlight w:val="none"/>
        </w:rPr>
        <w:t>26.1.8投标文件含有采购人不能接受的附加条件的。</w:t>
      </w:r>
    </w:p>
    <w:p>
      <w:pPr>
        <w:spacing w:line="360" w:lineRule="auto"/>
        <w:ind w:firstLine="480" w:firstLineChars="200"/>
        <w:jc w:val="left"/>
        <w:rPr>
          <w:rFonts w:ascii="仿宋" w:hAnsi="仿宋" w:eastAsia="仿宋"/>
          <w:color w:val="000000"/>
          <w:sz w:val="24"/>
          <w:highlight w:val="none"/>
        </w:rPr>
      </w:pPr>
      <w:r>
        <w:rPr>
          <w:rFonts w:hint="eastAsia" w:ascii="仿宋" w:hAnsi="仿宋" w:eastAsia="仿宋"/>
          <w:color w:val="000000"/>
          <w:sz w:val="24"/>
          <w:highlight w:val="none"/>
        </w:rPr>
        <w:t>26.1.9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pPr>
        <w:spacing w:line="360" w:lineRule="auto"/>
        <w:ind w:firstLine="480" w:firstLineChars="200"/>
        <w:jc w:val="left"/>
        <w:rPr>
          <w:rFonts w:ascii="仿宋" w:hAnsi="仿宋" w:eastAsia="仿宋"/>
          <w:color w:val="000000"/>
          <w:sz w:val="24"/>
          <w:highlight w:val="none"/>
        </w:rPr>
      </w:pPr>
      <w:r>
        <w:rPr>
          <w:rFonts w:hint="eastAsia" w:ascii="仿宋" w:hAnsi="仿宋" w:eastAsia="仿宋"/>
          <w:color w:val="000000"/>
          <w:sz w:val="24"/>
          <w:highlight w:val="none"/>
        </w:rPr>
        <w:t>26.1.10投标文件未按照招标文件要求加盖CA电子公章的。</w:t>
      </w:r>
    </w:p>
    <w:p>
      <w:pPr>
        <w:spacing w:line="360" w:lineRule="auto"/>
        <w:ind w:firstLine="480" w:firstLineChars="200"/>
        <w:jc w:val="left"/>
        <w:rPr>
          <w:rFonts w:ascii="仿宋" w:hAnsi="仿宋" w:eastAsia="仿宋"/>
          <w:color w:val="000000"/>
          <w:sz w:val="24"/>
          <w:highlight w:val="none"/>
        </w:rPr>
      </w:pPr>
      <w:r>
        <w:rPr>
          <w:rFonts w:hint="eastAsia" w:ascii="仿宋" w:hAnsi="仿宋" w:eastAsia="仿宋"/>
          <w:color w:val="000000"/>
          <w:sz w:val="24"/>
          <w:highlight w:val="none"/>
        </w:rPr>
        <w:t>26.1.11其他法律、法规及本招标文件规定的属无效投标的情形。</w:t>
      </w:r>
    </w:p>
    <w:p>
      <w:pPr>
        <w:spacing w:line="360" w:lineRule="auto"/>
        <w:ind w:firstLine="561"/>
        <w:jc w:val="left"/>
        <w:rPr>
          <w:rFonts w:ascii="仿宋" w:hAnsi="仿宋" w:eastAsia="仿宋"/>
          <w:color w:val="000000"/>
          <w:sz w:val="24"/>
          <w:highlight w:val="none"/>
        </w:rPr>
      </w:pPr>
      <w:r>
        <w:rPr>
          <w:rFonts w:hint="eastAsia" w:ascii="仿宋" w:hAnsi="仿宋" w:eastAsia="仿宋"/>
          <w:color w:val="000000"/>
          <w:sz w:val="24"/>
          <w:highlight w:val="none"/>
        </w:rPr>
        <w:t>26.2废标条款</w:t>
      </w:r>
    </w:p>
    <w:p>
      <w:pPr>
        <w:spacing w:line="360" w:lineRule="auto"/>
        <w:ind w:firstLine="560"/>
        <w:jc w:val="left"/>
        <w:rPr>
          <w:rFonts w:ascii="仿宋" w:hAnsi="仿宋" w:eastAsia="仿宋"/>
          <w:color w:val="000000"/>
          <w:sz w:val="24"/>
          <w:highlight w:val="none"/>
        </w:rPr>
      </w:pPr>
      <w:r>
        <w:rPr>
          <w:rFonts w:hint="eastAsia" w:ascii="仿宋" w:hAnsi="仿宋" w:eastAsia="仿宋"/>
          <w:color w:val="000000"/>
          <w:sz w:val="24"/>
          <w:highlight w:val="none"/>
        </w:rPr>
        <w:t>26.2.1符合专业条件的投标人或者对招标文件作实质响应的投标人不足三家的。</w:t>
      </w:r>
    </w:p>
    <w:p>
      <w:pPr>
        <w:spacing w:line="360" w:lineRule="auto"/>
        <w:ind w:firstLine="560"/>
        <w:jc w:val="left"/>
        <w:rPr>
          <w:rFonts w:ascii="仿宋" w:hAnsi="仿宋" w:eastAsia="仿宋"/>
          <w:color w:val="000000"/>
          <w:sz w:val="24"/>
          <w:highlight w:val="none"/>
        </w:rPr>
      </w:pPr>
      <w:r>
        <w:rPr>
          <w:rFonts w:hint="eastAsia" w:ascii="仿宋" w:hAnsi="仿宋" w:eastAsia="仿宋"/>
          <w:color w:val="000000"/>
          <w:sz w:val="24"/>
          <w:highlight w:val="none"/>
        </w:rPr>
        <w:t>26.2.2出现影响采购公正的违法、违规行为的。</w:t>
      </w:r>
    </w:p>
    <w:p>
      <w:pPr>
        <w:spacing w:line="360" w:lineRule="auto"/>
        <w:ind w:firstLine="560"/>
        <w:jc w:val="left"/>
        <w:rPr>
          <w:rFonts w:ascii="仿宋" w:hAnsi="仿宋" w:eastAsia="仿宋"/>
          <w:color w:val="000000"/>
          <w:sz w:val="24"/>
          <w:highlight w:val="none"/>
        </w:rPr>
      </w:pPr>
      <w:r>
        <w:rPr>
          <w:rFonts w:hint="eastAsia" w:ascii="仿宋" w:hAnsi="仿宋" w:eastAsia="仿宋"/>
          <w:color w:val="000000"/>
          <w:sz w:val="24"/>
          <w:highlight w:val="none"/>
        </w:rPr>
        <w:t>26.2.3因重大变故，采购任务取消的。</w:t>
      </w:r>
    </w:p>
    <w:p>
      <w:pPr>
        <w:spacing w:line="360" w:lineRule="auto"/>
        <w:ind w:firstLine="560"/>
        <w:jc w:val="left"/>
        <w:rPr>
          <w:rFonts w:ascii="仿宋" w:hAnsi="仿宋" w:eastAsia="仿宋"/>
          <w:color w:val="000000"/>
          <w:sz w:val="24"/>
          <w:highlight w:val="none"/>
        </w:rPr>
      </w:pPr>
      <w:r>
        <w:rPr>
          <w:rFonts w:hint="eastAsia" w:ascii="仿宋" w:hAnsi="仿宋" w:eastAsia="仿宋"/>
          <w:color w:val="000000"/>
          <w:sz w:val="24"/>
          <w:highlight w:val="none"/>
        </w:rPr>
        <w:t>26.2.4评标委员会认定招标文件存在歧义、重大缺陷导致评审工作无法进行。</w:t>
      </w:r>
    </w:p>
    <w:p>
      <w:pPr>
        <w:spacing w:line="360" w:lineRule="auto"/>
        <w:ind w:firstLine="560"/>
        <w:jc w:val="left"/>
        <w:rPr>
          <w:rFonts w:hint="eastAsia" w:ascii="仿宋" w:hAnsi="仿宋" w:eastAsia="仿宋"/>
          <w:color w:val="000000"/>
          <w:sz w:val="24"/>
          <w:highlight w:val="none"/>
        </w:rPr>
      </w:pPr>
      <w:r>
        <w:rPr>
          <w:rFonts w:hint="eastAsia" w:ascii="仿宋" w:hAnsi="仿宋" w:eastAsia="仿宋"/>
          <w:color w:val="000000"/>
          <w:sz w:val="24"/>
          <w:highlight w:val="none"/>
        </w:rPr>
        <w:t>26.2.5因苏采云系统故障原因造成开标不成功的。</w:t>
      </w:r>
    </w:p>
    <w:p>
      <w:pPr>
        <w:spacing w:line="360" w:lineRule="auto"/>
        <w:ind w:firstLine="560"/>
        <w:jc w:val="left"/>
        <w:rPr>
          <w:rFonts w:ascii="仿宋" w:hAnsi="仿宋" w:eastAsia="仿宋"/>
          <w:color w:val="000000"/>
          <w:sz w:val="24"/>
          <w:highlight w:val="none"/>
        </w:rPr>
      </w:pPr>
      <w:r>
        <w:rPr>
          <w:rFonts w:hint="eastAsia" w:ascii="仿宋" w:hAnsi="仿宋" w:eastAsia="仿宋"/>
          <w:color w:val="000000"/>
          <w:sz w:val="24"/>
          <w:highlight w:val="none"/>
        </w:rPr>
        <w:t>26.3投标截止时间结束后参加投标的投标人不足三家的处理：</w:t>
      </w:r>
    </w:p>
    <w:p>
      <w:pPr>
        <w:spacing w:line="360" w:lineRule="auto"/>
        <w:ind w:firstLine="560"/>
        <w:jc w:val="left"/>
        <w:rPr>
          <w:rFonts w:hint="eastAsia" w:ascii="仿宋" w:hAnsi="仿宋" w:eastAsia="仿宋"/>
          <w:color w:val="000000"/>
          <w:sz w:val="24"/>
          <w:highlight w:val="none"/>
        </w:rPr>
      </w:pPr>
      <w:r>
        <w:rPr>
          <w:rFonts w:hint="eastAsia" w:ascii="仿宋" w:hAnsi="仿宋" w:eastAsia="仿宋"/>
          <w:color w:val="000000"/>
          <w:sz w:val="24"/>
          <w:highlight w:val="none"/>
        </w:rPr>
        <w:t>26.3.1如出现投标截止时间结束后参加投标的投标人或者在评标期间对招标文件做出实质响应的投标人不足三家情况，按政府采购相关规定执行。</w:t>
      </w:r>
    </w:p>
    <w:p>
      <w:pPr>
        <w:spacing w:line="360" w:lineRule="auto"/>
        <w:rPr>
          <w:rFonts w:ascii="仿宋" w:hAnsi="仿宋" w:eastAsia="仿宋"/>
          <w:b/>
          <w:bCs/>
          <w:color w:val="000000"/>
          <w:sz w:val="24"/>
          <w:highlight w:val="none"/>
        </w:rPr>
      </w:pPr>
      <w:r>
        <w:rPr>
          <w:rFonts w:hint="eastAsia" w:ascii="仿宋" w:hAnsi="仿宋" w:eastAsia="仿宋"/>
          <w:b/>
          <w:bCs/>
          <w:color w:val="000000"/>
          <w:sz w:val="24"/>
          <w:highlight w:val="none"/>
        </w:rPr>
        <w:t>六、定标</w:t>
      </w:r>
    </w:p>
    <w:p>
      <w:pPr>
        <w:spacing w:line="360" w:lineRule="auto"/>
        <w:rPr>
          <w:rFonts w:ascii="仿宋" w:hAnsi="仿宋" w:eastAsia="仿宋"/>
          <w:b/>
          <w:color w:val="000000"/>
          <w:sz w:val="24"/>
          <w:highlight w:val="none"/>
        </w:rPr>
      </w:pPr>
      <w:r>
        <w:rPr>
          <w:rFonts w:hint="eastAsia" w:ascii="仿宋" w:hAnsi="仿宋" w:eastAsia="仿宋"/>
          <w:b/>
          <w:color w:val="000000"/>
          <w:sz w:val="24"/>
          <w:highlight w:val="none"/>
        </w:rPr>
        <w:t>27.确定中标单位</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27.1中标候选人的选取原则和数量见招标文件第三章规定。</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27.2采购人应根据评委会推荐的中标候选人确定中标人。</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27.3代理机构将在“淮安市政府采购网”发布中标公告，公告期限为1个工作日。</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27.4若有充分证据证明，中标人出现下列情况之一的，一经查实，将被取消中标资格：</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27.4.1提供虚假材料谋取中标的。</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27.4.2向采购人、代理机构行贿或者提供其他不正当利益的。</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27.4.3属于本文件规定的无效条件，但在评标过程中又未被评委会发现的。</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27.4.4与采购人或者其他投标人恶意串通的。</w:t>
      </w:r>
    </w:p>
    <w:p>
      <w:pPr>
        <w:spacing w:line="360" w:lineRule="auto"/>
        <w:ind w:firstLine="560"/>
        <w:rPr>
          <w:rFonts w:ascii="仿宋" w:hAnsi="仿宋" w:eastAsia="仿宋"/>
          <w:b/>
          <w:color w:val="000000"/>
          <w:sz w:val="24"/>
          <w:highlight w:val="none"/>
        </w:rPr>
      </w:pPr>
      <w:r>
        <w:rPr>
          <w:rFonts w:hint="eastAsia" w:ascii="仿宋" w:hAnsi="仿宋" w:eastAsia="仿宋"/>
          <w:color w:val="000000"/>
          <w:sz w:val="24"/>
          <w:highlight w:val="none"/>
        </w:rPr>
        <w:t>27.4.5采取不正当手段诋毁、排挤其他投标人的。</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27.5有下列情形之一的，视为投标人串通投标，投标无效：</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27.5.1不同投标人的投标文件由同一单位或者个人编制。</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27.5.2不同投标人委托同一单位或者个人办理投标事宜。</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27.5.3不同投标人的投标文件载明的项目管理成员或者联系人员为同一人。</w:t>
      </w:r>
    </w:p>
    <w:p>
      <w:pPr>
        <w:spacing w:line="360" w:lineRule="auto"/>
        <w:ind w:firstLine="560"/>
        <w:rPr>
          <w:rFonts w:hint="eastAsia" w:ascii="仿宋" w:hAnsi="仿宋" w:eastAsia="仿宋"/>
          <w:color w:val="000000"/>
          <w:sz w:val="24"/>
          <w:highlight w:val="none"/>
        </w:rPr>
      </w:pPr>
      <w:r>
        <w:rPr>
          <w:rFonts w:hint="eastAsia" w:ascii="仿宋" w:hAnsi="仿宋" w:eastAsia="仿宋"/>
          <w:color w:val="000000"/>
          <w:sz w:val="24"/>
          <w:highlight w:val="none"/>
        </w:rPr>
        <w:t>27.5.4不同投标人的投标文件异常一致或者投标报价呈规律性差异。</w:t>
      </w:r>
    </w:p>
    <w:p>
      <w:pPr>
        <w:spacing w:line="360" w:lineRule="auto"/>
        <w:rPr>
          <w:rFonts w:ascii="仿宋" w:hAnsi="仿宋" w:eastAsia="仿宋"/>
          <w:b/>
          <w:color w:val="000000"/>
          <w:sz w:val="24"/>
          <w:highlight w:val="none"/>
        </w:rPr>
      </w:pPr>
      <w:r>
        <w:rPr>
          <w:rFonts w:hint="eastAsia" w:ascii="仿宋" w:hAnsi="仿宋" w:eastAsia="仿宋"/>
          <w:b/>
          <w:color w:val="000000"/>
          <w:sz w:val="24"/>
          <w:highlight w:val="none"/>
        </w:rPr>
        <w:t>28.质疑处理</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28.1投标人认为采购文件、采购过程和中标结果使自己的权益受到损害的，可以在知道或者应知其权益受到损害之日起七个工作日内，以电子文件形式从通过“苏采云平台”-&gt;“投标人“登录，从”项目质疑申请”模块提出质疑。未通过交易平台提交的、七个工作日之外以及未按28.5条的要求提供质疑的均不予受理。</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28.2上述应知其权益受到损害之日是指</w:t>
      </w:r>
      <w:r>
        <w:rPr>
          <w:rFonts w:hint="eastAsia" w:ascii="仿宋" w:hAnsi="仿宋" w:eastAsia="仿宋"/>
          <w:color w:val="000000"/>
          <w:sz w:val="24"/>
          <w:highlight w:val="none"/>
          <w:lang w:eastAsia="zh-CN"/>
        </w:rPr>
        <w:t>：</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（1）对招标文件提出质疑的，为采购文件公告期限届满之日起计算；</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（2）对采购过程提出质疑的，为各采购程序环节结束之日起计算；</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（3）对中标结果提出质疑的，为中标结果公告期限届满之日起计算。</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28.3质疑投标人是指直接参加本次投标活动的投标人，未参加投标活动的投标人或在投标活动中自身权益未受到损害的投标人所提出的质疑不予受理。</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28.4质疑投标人在法定质疑期内应当一次性针对同一采购环节提出质疑。</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28.5质疑函应当包括以下主要内容，附上相关证明材料。否则，采购人或代理机构不予受理。</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（1）质疑投标人的名称、地址、邮编、联系人及联系电话；</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（2）质疑项目的名称、编号；</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（3）具体、明确的质疑事项和与质疑事实相关的请求；</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（4）事实依据；</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（5）必要的法律依据；</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（6）提起质疑的日期；</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【质疑函必须署名，由法定代表人或者其授权代表签字，并加盖单位电子公章。授权代表签字的，还需提供法定代表人出具的办理质疑事项授权书（授权中必须载明具体权限、期限和事项）。】</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28.6采购人或代理机构收到质疑函后，将对质疑的形式和内容进行审查，如质疑函内容、格式不符合规定，采购人或代理机构将告知质疑人进行补正。质疑人应当在法定质疑期限内进行补正并重新提交质疑函，拒不补正或者超过法定期限后未重新提交质疑函的，为无效质疑，采购人或代理机构有权不予受理。</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28.7对于内容、格式符合规定的质疑函，采购人或代理机构将在七个工作日以电子文件的形式作出答复，但质疑答复的内容不涉及商业秘密。如果质疑投标人还需要纸质形式回复函的，需主动与采购人或代理机构联系索取，或者在质疑函中明确提出该要求。</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28.8投标人提出的质疑必须有理、有据，不得恶意质疑或提交虚假质疑。否则，一经查实，采购人或代理机构有权依据政府采购的有关规定，报请财政部门对该投标人列入失信行为或不良行为记录名单，进行相应的行政处罚。</w:t>
      </w:r>
    </w:p>
    <w:p>
      <w:pPr>
        <w:spacing w:line="360" w:lineRule="auto"/>
        <w:rPr>
          <w:rFonts w:ascii="仿宋" w:hAnsi="仿宋" w:eastAsia="仿宋"/>
          <w:b/>
          <w:color w:val="000000"/>
          <w:sz w:val="24"/>
          <w:highlight w:val="none"/>
        </w:rPr>
      </w:pPr>
      <w:r>
        <w:rPr>
          <w:rFonts w:hint="eastAsia" w:ascii="仿宋" w:hAnsi="仿宋" w:eastAsia="仿宋"/>
          <w:b/>
          <w:color w:val="000000"/>
          <w:sz w:val="24"/>
          <w:highlight w:val="none"/>
        </w:rPr>
        <w:t>29.中标通知书</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29.l中标结果确定后，采购人将向中标人发出中标通知书。请中标人在中标结果公告届满之日起30日内</w:t>
      </w:r>
      <w:r>
        <w:rPr>
          <w:rFonts w:hint="eastAsia" w:ascii="仿宋" w:hAnsi="仿宋" w:eastAsia="仿宋"/>
          <w:color w:val="000000"/>
          <w:sz w:val="24"/>
          <w:highlight w:val="none"/>
          <w:lang w:eastAsia="zh-CN"/>
        </w:rPr>
        <w:t>，</w:t>
      </w:r>
      <w:r>
        <w:rPr>
          <w:rFonts w:hint="eastAsia" w:ascii="仿宋" w:hAnsi="仿宋" w:eastAsia="仿宋"/>
          <w:color w:val="000000"/>
          <w:sz w:val="24"/>
          <w:highlight w:val="none"/>
        </w:rPr>
        <w:t>使用CA数字证书登录苏采云系统及时下载中标通知书。因系统存储空间有限，自中标结果公告届满之日起30日后，苏采云系统不再保证提供下载中标通知书服务</w:t>
      </w:r>
      <w:r>
        <w:rPr>
          <w:rFonts w:hint="eastAsia" w:ascii="仿宋" w:hAnsi="仿宋" w:eastAsia="仿宋"/>
          <w:color w:val="000000"/>
          <w:sz w:val="24"/>
          <w:highlight w:val="none"/>
          <w:lang w:eastAsia="zh-CN"/>
        </w:rPr>
        <w:t>，</w:t>
      </w:r>
      <w:r>
        <w:rPr>
          <w:rFonts w:hint="eastAsia" w:ascii="仿宋" w:hAnsi="仿宋" w:eastAsia="仿宋"/>
          <w:color w:val="000000"/>
          <w:sz w:val="24"/>
          <w:highlight w:val="none"/>
        </w:rPr>
        <w:t>因未及时下载而造成的不利后果由中标人自行承担。</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29.2中标通知书将是合同的一个组成部分。对采购人和中标人均具有法律效力。中标通知书发出后，采购人改变中标结果的，或者中标人放弃中标项目的，应当依法承担法律责任。</w:t>
      </w:r>
    </w:p>
    <w:p>
      <w:pPr>
        <w:spacing w:line="360" w:lineRule="auto"/>
        <w:rPr>
          <w:rFonts w:ascii="仿宋" w:hAnsi="仿宋" w:eastAsia="仿宋"/>
          <w:b/>
          <w:bCs/>
          <w:color w:val="000000"/>
          <w:sz w:val="24"/>
          <w:highlight w:val="none"/>
        </w:rPr>
      </w:pPr>
      <w:r>
        <w:rPr>
          <w:rFonts w:hint="eastAsia" w:ascii="仿宋" w:hAnsi="仿宋" w:eastAsia="仿宋"/>
          <w:b/>
          <w:bCs/>
          <w:color w:val="000000"/>
          <w:sz w:val="24"/>
          <w:highlight w:val="none"/>
        </w:rPr>
        <w:t>七、授予合同</w:t>
      </w:r>
    </w:p>
    <w:p>
      <w:pPr>
        <w:spacing w:line="360" w:lineRule="auto"/>
        <w:rPr>
          <w:rFonts w:ascii="仿宋" w:hAnsi="仿宋" w:eastAsia="仿宋"/>
          <w:b/>
          <w:color w:val="000000"/>
          <w:sz w:val="24"/>
          <w:highlight w:val="none"/>
        </w:rPr>
      </w:pPr>
      <w:r>
        <w:rPr>
          <w:rFonts w:hint="eastAsia" w:ascii="仿宋" w:hAnsi="仿宋" w:eastAsia="仿宋"/>
          <w:b/>
          <w:color w:val="000000"/>
          <w:sz w:val="24"/>
          <w:highlight w:val="none"/>
        </w:rPr>
        <w:t>30.签订合同</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30.l</w:t>
      </w:r>
      <w:r>
        <w:rPr>
          <w:rFonts w:hint="eastAsia" w:ascii="仿宋" w:hAnsi="仿宋" w:eastAsia="仿宋"/>
          <w:bCs/>
          <w:color w:val="000000"/>
          <w:sz w:val="24"/>
          <w:highlight w:val="none"/>
        </w:rPr>
        <w:t>中标人应当在中标通知书发出之日起十五日内，按照招标文件确定的事项与采购人签订政府采购合同。</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30.2招标文件、中标人的投标文件及招标过程中有关澄清、承诺文件均应作为合同附件。</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pPr>
        <w:spacing w:line="360" w:lineRule="auto"/>
        <w:rPr>
          <w:rFonts w:ascii="仿宋" w:hAnsi="仿宋" w:eastAsia="仿宋"/>
          <w:b/>
          <w:color w:val="000000"/>
          <w:sz w:val="24"/>
          <w:highlight w:val="none"/>
        </w:rPr>
      </w:pPr>
      <w:r>
        <w:rPr>
          <w:rFonts w:hint="eastAsia" w:ascii="仿宋" w:hAnsi="仿宋" w:eastAsia="仿宋"/>
          <w:b/>
          <w:color w:val="000000"/>
          <w:sz w:val="24"/>
          <w:highlight w:val="none"/>
        </w:rPr>
        <w:t>31.货物（包含与货物相关的服务）的追加</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31.1</w:t>
      </w:r>
      <w:r>
        <w:rPr>
          <w:rFonts w:hint="eastAsia" w:ascii="仿宋" w:hAnsi="仿宋" w:eastAsia="仿宋"/>
          <w:color w:val="auto"/>
          <w:sz w:val="24"/>
          <w:highlight w:val="none"/>
        </w:rPr>
        <w:t>政府采购合同履行中，采购人需追加与合同标的相同的货物（包含与货物相关的服务），在不改变合同其他条款的前提下，可以与中标人协商签订补充合同，但所有补充合同的采购金额不超过原合同金额10%。</w:t>
      </w:r>
    </w:p>
    <w:p>
      <w:pPr>
        <w:spacing w:line="360" w:lineRule="auto"/>
        <w:rPr>
          <w:rFonts w:ascii="仿宋" w:hAnsi="仿宋" w:eastAsia="仿宋"/>
          <w:b/>
          <w:bCs/>
          <w:color w:val="000000"/>
          <w:sz w:val="24"/>
          <w:highlight w:val="none"/>
        </w:rPr>
      </w:pPr>
      <w:r>
        <w:rPr>
          <w:rFonts w:hint="eastAsia" w:ascii="仿宋" w:hAnsi="仿宋" w:eastAsia="仿宋"/>
          <w:b/>
          <w:bCs/>
          <w:color w:val="000000"/>
          <w:sz w:val="24"/>
          <w:highlight w:val="none"/>
        </w:rPr>
        <w:t>八、政府采购政策功能落实</w:t>
      </w:r>
    </w:p>
    <w:p>
      <w:pPr>
        <w:spacing w:line="360" w:lineRule="auto"/>
        <w:rPr>
          <w:rFonts w:hint="eastAsia" w:ascii="仿宋" w:hAnsi="仿宋" w:eastAsia="仿宋"/>
          <w:color w:val="000000"/>
          <w:sz w:val="24"/>
          <w:highlight w:val="none"/>
        </w:rPr>
      </w:pPr>
      <w:r>
        <w:rPr>
          <w:rFonts w:hint="eastAsia" w:ascii="仿宋" w:hAnsi="仿宋" w:eastAsia="仿宋"/>
          <w:color w:val="000000"/>
          <w:sz w:val="24"/>
          <w:highlight w:val="none"/>
        </w:rPr>
        <w:t>32.政策功能落实</w:t>
      </w:r>
    </w:p>
    <w:p>
      <w:pPr>
        <w:spacing w:line="360" w:lineRule="auto"/>
        <w:ind w:firstLine="480" w:firstLineChars="200"/>
        <w:rPr>
          <w:rFonts w:hint="eastAsia" w:ascii="仿宋" w:hAnsi="仿宋" w:eastAsia="仿宋"/>
          <w:color w:val="000000"/>
          <w:sz w:val="24"/>
          <w:highlight w:val="none"/>
        </w:rPr>
      </w:pPr>
      <w:r>
        <w:rPr>
          <w:rFonts w:hint="eastAsia" w:ascii="仿宋" w:hAnsi="仿宋" w:eastAsia="仿宋"/>
          <w:color w:val="000000"/>
          <w:sz w:val="24"/>
          <w:highlight w:val="none"/>
        </w:rPr>
        <w:t>32.1小微型企业价格扣除</w:t>
      </w:r>
    </w:p>
    <w:p>
      <w:pPr>
        <w:spacing w:line="360" w:lineRule="auto"/>
        <w:ind w:firstLine="480" w:firstLineChars="200"/>
        <w:rPr>
          <w:rFonts w:hint="eastAsia" w:ascii="仿宋" w:hAnsi="仿宋" w:eastAsia="仿宋"/>
          <w:color w:val="000000"/>
          <w:sz w:val="24"/>
          <w:highlight w:val="none"/>
        </w:rPr>
      </w:pPr>
      <w:r>
        <w:rPr>
          <w:rFonts w:hint="eastAsia" w:ascii="仿宋" w:hAnsi="仿宋" w:eastAsia="仿宋"/>
          <w:color w:val="000000"/>
          <w:sz w:val="24"/>
          <w:highlight w:val="none"/>
        </w:rPr>
        <w:t>32.1.1</w:t>
      </w:r>
      <w:r>
        <w:rPr>
          <w:rFonts w:hint="eastAsia" w:ascii="仿宋" w:hAnsi="仿宋" w:eastAsia="仿宋"/>
          <w:color w:val="000000"/>
          <w:sz w:val="24"/>
          <w:highlight w:val="none"/>
          <w:lang w:val="zh-CN"/>
        </w:rPr>
        <w:t>对于未预留份额专门面向中小企业采购的采购项目，供应商提供的货物或者服务</w:t>
      </w:r>
      <w:r>
        <w:rPr>
          <w:rFonts w:hint="eastAsia" w:ascii="仿宋" w:hAnsi="仿宋" w:eastAsia="仿宋"/>
          <w:color w:val="000000"/>
          <w:sz w:val="24"/>
          <w:highlight w:val="none"/>
        </w:rPr>
        <w:t>符合下列情形的，享受本办法规定的中小企业扶持政策给予小微企业报价20%的扣除，用扣除后的价格参与评审：</w:t>
      </w:r>
    </w:p>
    <w:p>
      <w:pPr>
        <w:spacing w:line="360" w:lineRule="auto"/>
        <w:ind w:firstLine="480" w:firstLineChars="200"/>
        <w:rPr>
          <w:rFonts w:hint="eastAsia" w:ascii="仿宋" w:hAnsi="仿宋" w:eastAsia="仿宋"/>
          <w:color w:val="000000"/>
          <w:sz w:val="24"/>
          <w:highlight w:val="none"/>
        </w:rPr>
      </w:pPr>
      <w:r>
        <w:rPr>
          <w:rFonts w:hint="eastAsia" w:ascii="仿宋" w:hAnsi="仿宋" w:eastAsia="仿宋"/>
          <w:color w:val="000000"/>
          <w:sz w:val="24"/>
          <w:highlight w:val="none"/>
        </w:rPr>
        <w:t>（1）在货物采购项目中，货物由中小企业制造，即货物由中小企业生产且使用该中小企业商号或者注册商标；</w:t>
      </w:r>
    </w:p>
    <w:p>
      <w:pPr>
        <w:spacing w:line="360" w:lineRule="auto"/>
        <w:ind w:firstLine="480" w:firstLineChars="200"/>
        <w:rPr>
          <w:rFonts w:hint="eastAsia" w:ascii="仿宋" w:hAnsi="仿宋" w:eastAsia="仿宋"/>
          <w:color w:val="000000"/>
          <w:sz w:val="24"/>
          <w:highlight w:val="none"/>
        </w:rPr>
      </w:pPr>
      <w:r>
        <w:rPr>
          <w:rFonts w:hint="eastAsia" w:ascii="仿宋" w:hAnsi="仿宋" w:eastAsia="仿宋"/>
          <w:color w:val="000000"/>
          <w:sz w:val="24"/>
          <w:highlight w:val="none"/>
        </w:rPr>
        <w:t>（2）在服务采购项目中，服务由中小企业承接，即提供服务的人员为中小企业依照《中华人民共和国劳动合同法》订立劳动合同的从业人员。</w:t>
      </w:r>
    </w:p>
    <w:p>
      <w:pPr>
        <w:spacing w:line="360" w:lineRule="auto"/>
        <w:ind w:firstLine="480" w:firstLineChars="200"/>
        <w:rPr>
          <w:rFonts w:hint="eastAsia" w:ascii="仿宋" w:hAnsi="仿宋" w:eastAsia="仿宋"/>
          <w:color w:val="000000"/>
          <w:sz w:val="24"/>
          <w:highlight w:val="none"/>
        </w:rPr>
      </w:pPr>
      <w:r>
        <w:rPr>
          <w:rFonts w:hint="eastAsia" w:ascii="仿宋" w:hAnsi="仿宋" w:eastAsia="仿宋"/>
          <w:color w:val="000000"/>
          <w:sz w:val="24"/>
          <w:highlight w:val="none"/>
        </w:rPr>
        <w:t>32.1.2在货物采购项目中，供应商提供的货物既有中小企业制造货物，也有大型企业制造货物的，不享受本办法规定的中小企业扶持政策。</w:t>
      </w:r>
    </w:p>
    <w:p>
      <w:pPr>
        <w:spacing w:line="360" w:lineRule="auto"/>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32.2联合体及分包</w:t>
      </w:r>
    </w:p>
    <w:p>
      <w:pPr>
        <w:spacing w:line="360" w:lineRule="auto"/>
        <w:ind w:firstLine="480" w:firstLineChars="200"/>
        <w:rPr>
          <w:rFonts w:hint="eastAsia" w:ascii="仿宋" w:hAnsi="仿宋" w:eastAsia="仿宋"/>
          <w:color w:val="000000"/>
          <w:sz w:val="24"/>
          <w:highlight w:val="none"/>
        </w:rPr>
      </w:pPr>
      <w:r>
        <w:rPr>
          <w:rFonts w:hint="eastAsia" w:ascii="仿宋" w:hAnsi="仿宋" w:eastAsia="仿宋"/>
          <w:color w:val="000000"/>
          <w:sz w:val="24"/>
          <w:highlight w:val="none"/>
        </w:rPr>
        <w:t>32.2.1以联合体形式参加政府采购活动，联合体各方均为中小企业的，联合体视同中小企业。其中，联合体各方均为小微企业的，联合体视同小微企业。</w:t>
      </w:r>
    </w:p>
    <w:p>
      <w:pPr>
        <w:spacing w:line="360" w:lineRule="auto"/>
        <w:ind w:firstLine="480" w:firstLineChars="200"/>
        <w:rPr>
          <w:rFonts w:hint="eastAsia" w:ascii="仿宋" w:hAnsi="仿宋" w:eastAsia="仿宋"/>
          <w:color w:val="000000"/>
          <w:sz w:val="24"/>
          <w:highlight w:val="none"/>
        </w:rPr>
      </w:pPr>
      <w:r>
        <w:rPr>
          <w:rFonts w:hint="eastAsia" w:ascii="仿宋" w:hAnsi="仿宋" w:eastAsia="仿宋"/>
          <w:color w:val="000000"/>
          <w:sz w:val="24"/>
          <w:highlight w:val="none"/>
        </w:rPr>
        <w:t>32.2.2享受扶持政策获得政府采购合同的，小微企业不得将合同分包给大中型企业，中型企业不得将合同分包给大型企业。</w:t>
      </w:r>
    </w:p>
    <w:p>
      <w:pPr>
        <w:spacing w:line="360" w:lineRule="auto"/>
        <w:ind w:firstLine="480" w:firstLineChars="200"/>
        <w:rPr>
          <w:rFonts w:hint="eastAsia" w:ascii="仿宋" w:hAnsi="仿宋" w:eastAsia="仿宋"/>
          <w:color w:val="000000"/>
          <w:sz w:val="24"/>
          <w:highlight w:val="none"/>
        </w:rPr>
      </w:pPr>
      <w:r>
        <w:rPr>
          <w:rFonts w:hint="eastAsia" w:ascii="仿宋" w:hAnsi="仿宋" w:eastAsia="仿宋"/>
          <w:color w:val="000000"/>
          <w:sz w:val="24"/>
          <w:highlight w:val="none"/>
        </w:rPr>
        <w:t>32.2.3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5%的扣除，用扣除后的价格参加评审。</w:t>
      </w:r>
    </w:p>
    <w:p>
      <w:pPr>
        <w:spacing w:line="360" w:lineRule="auto"/>
        <w:ind w:firstLine="480" w:firstLineChars="200"/>
        <w:rPr>
          <w:rFonts w:hint="eastAsia" w:ascii="仿宋" w:hAnsi="仿宋" w:eastAsia="仿宋"/>
          <w:color w:val="000000"/>
          <w:sz w:val="24"/>
          <w:highlight w:val="none"/>
        </w:rPr>
      </w:pPr>
      <w:r>
        <w:rPr>
          <w:rFonts w:hint="eastAsia" w:ascii="仿宋" w:hAnsi="仿宋" w:eastAsia="仿宋"/>
          <w:color w:val="000000"/>
          <w:sz w:val="24"/>
          <w:highlight w:val="none"/>
        </w:rPr>
        <w:t>32.2.4组成联合体或者接受分包的小微企业与联合体内其他企业、分包企业之间存在直接控股、管理关系的，不享受价格扣除优惠政策。价格扣除比例或者价格分加分比例对小型企业和微型企业同等对待，不作区分。</w:t>
      </w:r>
    </w:p>
    <w:p>
      <w:pPr>
        <w:spacing w:line="360" w:lineRule="auto"/>
        <w:ind w:firstLine="480" w:firstLineChars="200"/>
        <w:rPr>
          <w:rFonts w:hint="eastAsia" w:ascii="仿宋" w:hAnsi="仿宋" w:eastAsia="仿宋"/>
          <w:color w:val="000000"/>
          <w:sz w:val="24"/>
          <w:highlight w:val="none"/>
        </w:rPr>
      </w:pPr>
      <w:r>
        <w:rPr>
          <w:rFonts w:hint="eastAsia" w:ascii="仿宋" w:hAnsi="仿宋" w:eastAsia="仿宋"/>
          <w:color w:val="000000"/>
          <w:sz w:val="24"/>
          <w:highlight w:val="none"/>
        </w:rPr>
        <w:t>32.3小微型企业</w:t>
      </w:r>
    </w:p>
    <w:p>
      <w:pPr>
        <w:spacing w:line="360" w:lineRule="auto"/>
        <w:ind w:firstLine="480" w:firstLineChars="200"/>
        <w:rPr>
          <w:rFonts w:hint="eastAsia" w:ascii="仿宋" w:hAnsi="仿宋" w:eastAsia="仿宋"/>
          <w:color w:val="000000"/>
          <w:sz w:val="24"/>
          <w:highlight w:val="none"/>
        </w:rPr>
      </w:pPr>
      <w:r>
        <w:rPr>
          <w:rFonts w:hint="eastAsia" w:ascii="仿宋" w:hAnsi="仿宋" w:eastAsia="仿宋"/>
          <w:color w:val="000000"/>
          <w:sz w:val="24"/>
          <w:highlight w:val="none"/>
        </w:rPr>
        <w:t>（1）投标人须按照招标文件的要求提供相应的《企业声明函》，详见招标文件示范格式。</w:t>
      </w:r>
    </w:p>
    <w:p>
      <w:pPr>
        <w:spacing w:line="360" w:lineRule="auto"/>
        <w:ind w:firstLine="480" w:firstLineChars="200"/>
        <w:rPr>
          <w:rFonts w:hint="eastAsia" w:ascii="仿宋" w:hAnsi="仿宋" w:eastAsia="仿宋"/>
          <w:color w:val="000000"/>
          <w:sz w:val="24"/>
          <w:highlight w:val="none"/>
        </w:rPr>
      </w:pPr>
      <w:r>
        <w:rPr>
          <w:rFonts w:hint="eastAsia" w:ascii="仿宋" w:hAnsi="仿宋" w:eastAsia="仿宋"/>
          <w:color w:val="000000"/>
          <w:sz w:val="24"/>
          <w:highlight w:val="none"/>
        </w:rPr>
        <w:t>（2）企业标准请参照《政府采购促进中小企业发展管理办法》（财库【2020】46号）文件规定自行填写。</w:t>
      </w:r>
    </w:p>
    <w:p>
      <w:pPr>
        <w:spacing w:line="360" w:lineRule="auto"/>
        <w:ind w:firstLine="480" w:firstLineChars="200"/>
        <w:rPr>
          <w:rFonts w:hint="eastAsia" w:ascii="仿宋" w:hAnsi="仿宋" w:eastAsia="仿宋"/>
          <w:color w:val="000000"/>
          <w:sz w:val="24"/>
          <w:highlight w:val="none"/>
        </w:rPr>
      </w:pPr>
      <w:r>
        <w:rPr>
          <w:rFonts w:hint="eastAsia" w:ascii="仿宋" w:hAnsi="仿宋" w:eastAsia="仿宋"/>
          <w:color w:val="000000"/>
          <w:sz w:val="24"/>
          <w:highlight w:val="none"/>
        </w:rPr>
        <w:t>32.4残疾人福利单位</w:t>
      </w:r>
    </w:p>
    <w:p>
      <w:pPr>
        <w:spacing w:line="360" w:lineRule="auto"/>
        <w:ind w:firstLine="480" w:firstLineChars="200"/>
        <w:rPr>
          <w:rFonts w:hint="eastAsia" w:ascii="仿宋" w:hAnsi="仿宋" w:eastAsia="仿宋"/>
          <w:color w:val="000000"/>
          <w:sz w:val="24"/>
          <w:highlight w:val="none"/>
        </w:rPr>
      </w:pPr>
      <w:r>
        <w:rPr>
          <w:rFonts w:hint="eastAsia" w:ascii="仿宋" w:hAnsi="仿宋" w:eastAsia="仿宋"/>
          <w:color w:val="000000"/>
          <w:sz w:val="24"/>
          <w:highlight w:val="none"/>
        </w:rPr>
        <w:t>（1）残疾人福利单位需按照招标文件的要求提供《残疾人福利性单位声明函》，详见招标文件示范格式。</w:t>
      </w:r>
    </w:p>
    <w:p>
      <w:pPr>
        <w:spacing w:line="360" w:lineRule="auto"/>
        <w:ind w:firstLine="480" w:firstLineChars="200"/>
        <w:rPr>
          <w:rFonts w:hint="eastAsia" w:ascii="仿宋" w:hAnsi="仿宋" w:eastAsia="仿宋"/>
          <w:color w:val="000000"/>
          <w:sz w:val="24"/>
          <w:highlight w:val="none"/>
        </w:rPr>
      </w:pPr>
      <w:r>
        <w:rPr>
          <w:rFonts w:hint="eastAsia" w:ascii="仿宋" w:hAnsi="仿宋" w:eastAsia="仿宋"/>
          <w:color w:val="000000"/>
          <w:sz w:val="24"/>
          <w:highlight w:val="none"/>
        </w:rPr>
        <w:t>（2）残疾人福利单位标准请参照《关于促进残疾人就业政府采购政策的通知》（财库〔2017〕141号）。</w:t>
      </w:r>
    </w:p>
    <w:p>
      <w:pPr>
        <w:spacing w:line="360" w:lineRule="auto"/>
        <w:ind w:firstLine="480" w:firstLineChars="200"/>
        <w:rPr>
          <w:rFonts w:hint="eastAsia" w:ascii="仿宋" w:hAnsi="仿宋" w:eastAsia="仿宋"/>
          <w:color w:val="000000"/>
          <w:sz w:val="24"/>
          <w:highlight w:val="none"/>
        </w:rPr>
      </w:pPr>
      <w:r>
        <w:rPr>
          <w:rFonts w:hint="eastAsia" w:ascii="仿宋" w:hAnsi="仿宋" w:eastAsia="仿宋"/>
          <w:color w:val="000000"/>
          <w:sz w:val="24"/>
          <w:highlight w:val="none"/>
        </w:rPr>
        <w:t>32.5监狱和戒毒企业</w:t>
      </w:r>
    </w:p>
    <w:p>
      <w:pPr>
        <w:spacing w:line="360" w:lineRule="auto"/>
        <w:ind w:firstLine="480" w:firstLineChars="200"/>
        <w:rPr>
          <w:rFonts w:hint="eastAsia" w:ascii="仿宋" w:hAnsi="仿宋" w:eastAsia="仿宋"/>
          <w:color w:val="000000"/>
          <w:sz w:val="24"/>
          <w:highlight w:val="none"/>
        </w:rPr>
      </w:pPr>
      <w:r>
        <w:rPr>
          <w:rFonts w:hint="eastAsia" w:ascii="仿宋" w:hAnsi="仿宋" w:eastAsia="仿宋"/>
          <w:color w:val="000000"/>
          <w:sz w:val="24"/>
          <w:highlight w:val="none"/>
        </w:rPr>
        <w:t>（1）监狱企业参加政府采购活动时，需提供由省级以上监狱管理局、戒毒管理局（含新疆生产建设兵团）出具的属于监狱企业的证明文件）（投标文件中上传加盖出具单位公章的电子件）。</w:t>
      </w:r>
    </w:p>
    <w:p>
      <w:pPr>
        <w:spacing w:line="360" w:lineRule="auto"/>
        <w:ind w:firstLine="480" w:firstLineChars="200"/>
        <w:rPr>
          <w:rFonts w:hint="eastAsia" w:ascii="仿宋" w:hAnsi="仿宋" w:eastAsia="仿宋"/>
          <w:color w:val="000000"/>
          <w:sz w:val="24"/>
          <w:highlight w:val="none"/>
        </w:rPr>
      </w:pPr>
      <w:r>
        <w:rPr>
          <w:rFonts w:hint="eastAsia" w:ascii="仿宋" w:hAnsi="仿宋" w:eastAsia="仿宋"/>
          <w:color w:val="000000"/>
          <w:sz w:val="24"/>
          <w:highlight w:val="none"/>
        </w:rPr>
        <w:t>（2）监狱企业标准请参照《关于政府采购支持监狱企业发展有关问题的通知》（财库[2014]68号）。</w:t>
      </w:r>
    </w:p>
    <w:p>
      <w:pPr>
        <w:spacing w:line="360" w:lineRule="auto"/>
        <w:rPr>
          <w:rFonts w:hint="eastAsia" w:ascii="仿宋" w:hAnsi="仿宋" w:eastAsia="仿宋"/>
          <w:color w:val="000000"/>
          <w:sz w:val="24"/>
          <w:highlight w:val="none"/>
        </w:rPr>
      </w:pPr>
      <w:r>
        <w:rPr>
          <w:rFonts w:hint="eastAsia" w:ascii="仿宋" w:hAnsi="仿宋" w:eastAsia="仿宋"/>
          <w:color w:val="000000"/>
          <w:sz w:val="24"/>
          <w:highlight w:val="none"/>
        </w:rPr>
        <w:t>33. 节能、环保政策</w:t>
      </w:r>
    </w:p>
    <w:p>
      <w:pPr>
        <w:spacing w:line="360" w:lineRule="auto"/>
        <w:ind w:firstLine="480" w:firstLineChars="200"/>
        <w:rPr>
          <w:rFonts w:hint="eastAsia" w:ascii="仿宋" w:hAnsi="仿宋" w:eastAsia="仿宋"/>
          <w:color w:val="000000"/>
          <w:sz w:val="24"/>
          <w:highlight w:val="none"/>
        </w:rPr>
      </w:pPr>
      <w:r>
        <w:rPr>
          <w:rFonts w:hint="eastAsia" w:ascii="仿宋" w:hAnsi="仿宋" w:eastAsia="仿宋"/>
          <w:color w:val="000000"/>
          <w:sz w:val="24"/>
          <w:highlight w:val="none"/>
        </w:rPr>
        <w:t>33.1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p>
    <w:p>
      <w:pPr>
        <w:spacing w:line="360" w:lineRule="auto"/>
        <w:ind w:firstLine="480" w:firstLineChars="200"/>
        <w:rPr>
          <w:rFonts w:hint="eastAsia" w:ascii="仿宋" w:hAnsi="仿宋" w:eastAsia="仿宋"/>
          <w:bCs/>
          <w:color w:val="000000"/>
          <w:sz w:val="24"/>
          <w:highlight w:val="none"/>
        </w:rPr>
      </w:pPr>
      <w:r>
        <w:rPr>
          <w:rFonts w:hint="eastAsia" w:ascii="仿宋" w:hAnsi="仿宋" w:eastAsia="仿宋"/>
          <w:color w:val="000000"/>
          <w:sz w:val="24"/>
          <w:highlight w:val="none"/>
        </w:rPr>
        <w:t>33.2节能、环保产品的品目清单按照《关于印发环境标志产品政府采购品目清单的通知》（财库〔2019〕18号）、《关于印发节能产品政府采购品目清单的</w:t>
      </w:r>
      <w:r>
        <w:rPr>
          <w:rFonts w:hint="eastAsia" w:ascii="仿宋" w:hAnsi="仿宋" w:eastAsia="仿宋"/>
          <w:bCs/>
          <w:color w:val="000000"/>
          <w:sz w:val="24"/>
          <w:highlight w:val="none"/>
        </w:rPr>
        <w:t>通知》（财库〔2019〕19号）执行。国家对品目清单进行调整的，按照最新调整的品目清单执行。</w:t>
      </w:r>
    </w:p>
    <w:p>
      <w:pPr>
        <w:pStyle w:val="30"/>
        <w:spacing w:before="0" w:after="0" w:line="360" w:lineRule="auto"/>
        <w:rPr>
          <w:rFonts w:hint="eastAsia"/>
          <w:color w:val="000000"/>
          <w:sz w:val="24"/>
          <w:szCs w:val="24"/>
          <w:highlight w:val="none"/>
        </w:rPr>
      </w:pPr>
    </w:p>
    <w:p>
      <w:pPr>
        <w:spacing w:line="360" w:lineRule="auto"/>
        <w:rPr>
          <w:rFonts w:hint="eastAsia"/>
          <w:color w:val="000000"/>
          <w:sz w:val="24"/>
          <w:highlight w:val="none"/>
        </w:rPr>
      </w:pPr>
    </w:p>
    <w:p>
      <w:pPr>
        <w:rPr>
          <w:rFonts w:hint="eastAsia" w:ascii="仿宋" w:hAnsi="仿宋" w:eastAsia="仿宋"/>
          <w:b/>
          <w:bCs/>
          <w:color w:val="000000"/>
          <w:sz w:val="36"/>
          <w:szCs w:val="36"/>
          <w:highlight w:val="none"/>
        </w:rPr>
      </w:pPr>
      <w:r>
        <w:rPr>
          <w:rFonts w:hint="eastAsia" w:ascii="仿宋" w:hAnsi="仿宋" w:eastAsia="仿宋"/>
          <w:b/>
          <w:bCs/>
          <w:color w:val="000000"/>
          <w:sz w:val="36"/>
          <w:szCs w:val="36"/>
          <w:highlight w:val="none"/>
        </w:rPr>
        <w:br w:type="page"/>
      </w:r>
    </w:p>
    <w:p>
      <w:pPr>
        <w:spacing w:afterLines="50" w:line="520" w:lineRule="exact"/>
        <w:ind w:firstLine="3056"/>
        <w:rPr>
          <w:rFonts w:ascii="仿宋" w:hAnsi="仿宋" w:eastAsia="仿宋"/>
          <w:b/>
          <w:color w:val="000000"/>
          <w:sz w:val="36"/>
          <w:szCs w:val="36"/>
          <w:highlight w:val="none"/>
        </w:rPr>
      </w:pPr>
      <w:r>
        <w:rPr>
          <w:rFonts w:hint="eastAsia" w:ascii="仿宋" w:hAnsi="仿宋" w:eastAsia="仿宋"/>
          <w:b/>
          <w:bCs/>
          <w:color w:val="000000"/>
          <w:sz w:val="36"/>
          <w:szCs w:val="36"/>
          <w:highlight w:val="none"/>
        </w:rPr>
        <w:t xml:space="preserve">第三章 </w:t>
      </w:r>
      <w:r>
        <w:rPr>
          <w:rFonts w:hint="eastAsia" w:ascii="仿宋" w:hAnsi="仿宋" w:eastAsia="仿宋"/>
          <w:b/>
          <w:color w:val="000000"/>
          <w:sz w:val="36"/>
          <w:szCs w:val="36"/>
          <w:highlight w:val="none"/>
        </w:rPr>
        <w:t>评标标准</w:t>
      </w:r>
    </w:p>
    <w:p>
      <w:pPr>
        <w:overflowPunct w:val="0"/>
        <w:spacing w:line="360" w:lineRule="auto"/>
        <w:ind w:firstLine="480" w:firstLineChars="200"/>
        <w:rPr>
          <w:rFonts w:hint="eastAsia" w:ascii="仿宋" w:hAnsi="仿宋" w:eastAsia="仿宋"/>
          <w:color w:val="000000"/>
          <w:sz w:val="24"/>
          <w:highlight w:val="none"/>
        </w:rPr>
      </w:pPr>
      <w:r>
        <w:rPr>
          <w:rFonts w:hint="eastAsia" w:ascii="仿宋" w:hAnsi="仿宋" w:eastAsia="仿宋"/>
          <w:color w:val="000000"/>
          <w:sz w:val="24"/>
          <w:highlight w:val="none"/>
        </w:rPr>
        <w:t>一、本项目采用综合评分法。评委会仅对确定为实质上响应招标文件要求的投标文件进行评价和比较。综合评分法，是指投标文件满足招标文件全部实质性要求</w:t>
      </w:r>
      <w:r>
        <w:rPr>
          <w:rFonts w:hint="eastAsia" w:ascii="仿宋" w:hAnsi="仿宋" w:eastAsia="仿宋"/>
          <w:color w:val="000000"/>
          <w:sz w:val="24"/>
          <w:highlight w:val="none"/>
          <w:lang w:eastAsia="zh-CN"/>
        </w:rPr>
        <w:t>，</w:t>
      </w:r>
      <w:r>
        <w:rPr>
          <w:rFonts w:hint="eastAsia" w:ascii="仿宋" w:hAnsi="仿宋" w:eastAsia="仿宋"/>
          <w:color w:val="000000"/>
          <w:sz w:val="24"/>
          <w:highlight w:val="none"/>
        </w:rPr>
        <w:t>且按照评审因素的量化指标评审得分最高的投标人为中标候选人的评标方法。</w:t>
      </w:r>
    </w:p>
    <w:p>
      <w:pPr>
        <w:overflowPunct w:val="0"/>
        <w:spacing w:line="360" w:lineRule="auto"/>
        <w:ind w:firstLine="480" w:firstLineChars="200"/>
        <w:rPr>
          <w:rFonts w:hint="eastAsia" w:ascii="仿宋" w:hAnsi="仿宋" w:eastAsia="仿宋"/>
          <w:color w:val="000000"/>
          <w:sz w:val="24"/>
          <w:highlight w:val="none"/>
        </w:rPr>
      </w:pPr>
      <w:r>
        <w:rPr>
          <w:rFonts w:hint="eastAsia" w:ascii="仿宋" w:hAnsi="仿宋" w:eastAsia="仿宋"/>
          <w:color w:val="000000"/>
          <w:sz w:val="24"/>
          <w:highlight w:val="none"/>
        </w:rPr>
        <w:t>二、评委会将依据下列评标标准进行评标，本评标标准的总分为100分。按评审后得分由高到低顺序排列。得分相同的，按投标报价由低到高顺序排列。得分且投标报价相同的并列</w:t>
      </w:r>
      <w:r>
        <w:rPr>
          <w:rFonts w:hint="eastAsia" w:ascii="仿宋" w:hAnsi="仿宋" w:eastAsia="仿宋"/>
          <w:color w:val="000000"/>
          <w:sz w:val="24"/>
          <w:highlight w:val="none"/>
          <w:lang w:eastAsia="zh-CN"/>
        </w:rPr>
        <w:t>，</w:t>
      </w:r>
      <w:r>
        <w:rPr>
          <w:rFonts w:ascii="仿宋" w:hAnsi="仿宋" w:eastAsia="仿宋"/>
          <w:color w:val="000000"/>
          <w:sz w:val="24"/>
          <w:highlight w:val="none"/>
        </w:rPr>
        <w:t>由评标委员会</w:t>
      </w:r>
      <w:r>
        <w:rPr>
          <w:rFonts w:hint="eastAsia" w:ascii="仿宋" w:hAnsi="仿宋" w:eastAsia="仿宋"/>
          <w:color w:val="000000"/>
          <w:sz w:val="24"/>
          <w:highlight w:val="none"/>
        </w:rPr>
        <w:t>通过随机抽取的方式</w:t>
      </w:r>
      <w:r>
        <w:rPr>
          <w:rFonts w:ascii="仿宋" w:hAnsi="仿宋" w:eastAsia="仿宋"/>
          <w:color w:val="000000"/>
          <w:sz w:val="24"/>
          <w:highlight w:val="none"/>
        </w:rPr>
        <w:t>确定</w:t>
      </w:r>
      <w:r>
        <w:rPr>
          <w:rFonts w:hint="eastAsia" w:ascii="仿宋" w:hAnsi="仿宋" w:eastAsia="仿宋"/>
          <w:color w:val="000000"/>
          <w:sz w:val="24"/>
          <w:highlight w:val="none"/>
        </w:rPr>
        <w:t>中标候选人。</w:t>
      </w:r>
    </w:p>
    <w:p>
      <w:pPr>
        <w:spacing w:line="360" w:lineRule="auto"/>
        <w:ind w:firstLine="495"/>
        <w:rPr>
          <w:rFonts w:ascii="仿宋" w:hAnsi="仿宋" w:eastAsia="仿宋"/>
          <w:b/>
          <w:color w:val="000000"/>
          <w:sz w:val="24"/>
          <w:highlight w:val="none"/>
        </w:rPr>
      </w:pPr>
      <w:r>
        <w:rPr>
          <w:rFonts w:hint="eastAsia" w:ascii="仿宋" w:hAnsi="仿宋" w:eastAsia="仿宋"/>
          <w:b/>
          <w:color w:val="000000"/>
          <w:sz w:val="24"/>
          <w:highlight w:val="none"/>
        </w:rPr>
        <w:t>三、具体评分标准</w:t>
      </w:r>
      <w:r>
        <w:rPr>
          <w:rFonts w:hint="eastAsia" w:ascii="仿宋" w:hAnsi="仿宋" w:eastAsia="仿宋"/>
          <w:b/>
          <w:color w:val="000000"/>
          <w:sz w:val="24"/>
          <w:highlight w:val="none"/>
          <w:lang w:eastAsia="zh-CN"/>
        </w:rPr>
        <w:t>：</w:t>
      </w:r>
    </w:p>
    <w:tbl>
      <w:tblPr>
        <w:tblStyle w:val="14"/>
        <w:tblW w:w="974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04"/>
        <w:gridCol w:w="727"/>
        <w:gridCol w:w="909"/>
        <w:gridCol w:w="740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jc w:val="center"/>
        </w:trPr>
        <w:tc>
          <w:tcPr>
            <w:tcW w:w="704" w:type="dxa"/>
            <w:vAlign w:val="center"/>
          </w:tcPr>
          <w:p>
            <w:pPr>
              <w:spacing w:line="360" w:lineRule="auto"/>
              <w:rPr>
                <w:rFonts w:ascii="仿宋" w:hAnsi="仿宋" w:eastAsia="仿宋"/>
                <w:sz w:val="24"/>
                <w:lang w:val="zh-CN"/>
              </w:rPr>
            </w:pPr>
            <w:r>
              <w:rPr>
                <w:rFonts w:hint="eastAsia" w:ascii="仿宋" w:hAnsi="仿宋" w:eastAsia="仿宋"/>
                <w:bCs/>
                <w:sz w:val="24"/>
              </w:rPr>
              <w:t>序号</w:t>
            </w:r>
          </w:p>
        </w:tc>
        <w:tc>
          <w:tcPr>
            <w:tcW w:w="1636" w:type="dxa"/>
            <w:gridSpan w:val="2"/>
            <w:vAlign w:val="center"/>
          </w:tcPr>
          <w:p>
            <w:pPr>
              <w:spacing w:line="360" w:lineRule="auto"/>
              <w:jc w:val="center"/>
              <w:rPr>
                <w:rFonts w:ascii="仿宋" w:hAnsi="仿宋" w:eastAsia="仿宋"/>
                <w:bCs/>
                <w:sz w:val="24"/>
              </w:rPr>
            </w:pPr>
            <w:r>
              <w:rPr>
                <w:rFonts w:hint="eastAsia" w:ascii="仿宋" w:hAnsi="仿宋" w:eastAsia="仿宋"/>
                <w:bCs/>
                <w:sz w:val="24"/>
                <w:lang w:val="zh-CN"/>
              </w:rPr>
              <w:t>评审</w:t>
            </w:r>
            <w:r>
              <w:rPr>
                <w:rFonts w:hint="eastAsia" w:ascii="仿宋" w:hAnsi="仿宋" w:eastAsia="仿宋"/>
                <w:bCs/>
                <w:sz w:val="24"/>
              </w:rPr>
              <w:t>因素</w:t>
            </w:r>
          </w:p>
        </w:tc>
        <w:tc>
          <w:tcPr>
            <w:tcW w:w="7406" w:type="dxa"/>
            <w:vAlign w:val="center"/>
          </w:tcPr>
          <w:p>
            <w:pPr>
              <w:spacing w:line="360" w:lineRule="auto"/>
              <w:ind w:firstLine="480" w:firstLineChars="200"/>
              <w:jc w:val="center"/>
              <w:rPr>
                <w:rFonts w:ascii="仿宋" w:hAnsi="仿宋" w:eastAsia="仿宋"/>
                <w:bCs/>
                <w:sz w:val="24"/>
                <w:lang w:val="zh-CN"/>
              </w:rPr>
            </w:pPr>
            <w:r>
              <w:rPr>
                <w:rFonts w:hint="eastAsia" w:ascii="仿宋" w:hAnsi="仿宋" w:eastAsia="仿宋"/>
                <w:bCs/>
                <w:sz w:val="24"/>
              </w:rPr>
              <w:t>评审标准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081" w:hRule="atLeast"/>
          <w:jc w:val="center"/>
        </w:trPr>
        <w:tc>
          <w:tcPr>
            <w:tcW w:w="704" w:type="dxa"/>
            <w:vAlign w:val="center"/>
          </w:tcPr>
          <w:p>
            <w:pPr>
              <w:spacing w:line="360" w:lineRule="auto"/>
              <w:jc w:val="center"/>
              <w:rPr>
                <w:rFonts w:ascii="仿宋" w:hAnsi="仿宋" w:eastAsia="仿宋"/>
                <w:sz w:val="24"/>
              </w:rPr>
            </w:pPr>
            <w:r>
              <w:rPr>
                <w:rFonts w:hint="eastAsia" w:ascii="仿宋" w:hAnsi="仿宋" w:eastAsia="仿宋"/>
                <w:sz w:val="24"/>
              </w:rPr>
              <w:t>1</w:t>
            </w:r>
          </w:p>
        </w:tc>
        <w:tc>
          <w:tcPr>
            <w:tcW w:w="1636" w:type="dxa"/>
            <w:gridSpan w:val="2"/>
            <w:vAlign w:val="center"/>
          </w:tcPr>
          <w:p>
            <w:pPr>
              <w:widowControl/>
              <w:jc w:val="center"/>
              <w:rPr>
                <w:rFonts w:ascii="仿宋" w:hAnsi="仿宋" w:eastAsia="仿宋" w:cs="宋体"/>
                <w:bCs/>
                <w:sz w:val="24"/>
              </w:rPr>
            </w:pPr>
            <w:r>
              <w:rPr>
                <w:rFonts w:hint="eastAsia" w:ascii="仿宋" w:hAnsi="仿宋" w:eastAsia="仿宋" w:cs="宋体"/>
                <w:bCs/>
                <w:sz w:val="24"/>
              </w:rPr>
              <w:t>价格评分</w:t>
            </w:r>
          </w:p>
          <w:p>
            <w:pPr>
              <w:widowControl/>
              <w:jc w:val="center"/>
              <w:rPr>
                <w:rFonts w:ascii="仿宋" w:hAnsi="仿宋" w:eastAsia="仿宋" w:cs="宋体"/>
                <w:bCs/>
                <w:sz w:val="24"/>
                <w:lang w:val="zh-CN"/>
              </w:rPr>
            </w:pPr>
            <w:r>
              <w:rPr>
                <w:rFonts w:hint="eastAsia" w:ascii="仿宋" w:hAnsi="仿宋" w:eastAsia="仿宋" w:cs="宋体"/>
                <w:bCs/>
                <w:sz w:val="24"/>
              </w:rPr>
              <w:t>（40分）</w:t>
            </w:r>
          </w:p>
        </w:tc>
        <w:tc>
          <w:tcPr>
            <w:tcW w:w="7406" w:type="dxa"/>
            <w:vAlign w:val="center"/>
          </w:tcPr>
          <w:p>
            <w:pPr>
              <w:widowControl/>
              <w:jc w:val="left"/>
              <w:rPr>
                <w:rFonts w:ascii="仿宋" w:hAnsi="仿宋" w:eastAsia="仿宋" w:cs="宋体"/>
                <w:bCs/>
                <w:sz w:val="24"/>
              </w:rPr>
            </w:pPr>
            <w:r>
              <w:rPr>
                <w:rFonts w:ascii="仿宋" w:hAnsi="仿宋" w:eastAsia="仿宋" w:cs="宋体"/>
                <w:bCs/>
                <w:sz w:val="24"/>
              </w:rPr>
              <w:t>价格分采用低价优先法计算，即满足招标文件要求且最后报价最低的投标人的价格为投标基准价，其价格分为满分。其他投标人的价格分按照下列公式计算（小数点保留两位）</w:t>
            </w:r>
            <w:r>
              <w:rPr>
                <w:rFonts w:hint="eastAsia" w:ascii="仿宋" w:hAnsi="仿宋" w:eastAsia="仿宋" w:cs="宋体"/>
                <w:bCs/>
                <w:sz w:val="24"/>
              </w:rPr>
              <w:t>：</w:t>
            </w:r>
          </w:p>
          <w:p>
            <w:pPr>
              <w:widowControl/>
              <w:jc w:val="left"/>
              <w:rPr>
                <w:rFonts w:ascii="仿宋" w:hAnsi="仿宋" w:eastAsia="仿宋" w:cs="宋体"/>
                <w:bCs/>
                <w:sz w:val="24"/>
              </w:rPr>
            </w:pPr>
            <w:r>
              <w:rPr>
                <w:rFonts w:hint="eastAsia" w:ascii="仿宋" w:hAnsi="仿宋" w:eastAsia="仿宋" w:cs="宋体"/>
                <w:bCs/>
                <w:sz w:val="24"/>
              </w:rPr>
              <w:t>评标价得分=(评标基准价／</w:t>
            </w:r>
            <w:r>
              <w:rPr>
                <w:rFonts w:ascii="仿宋" w:hAnsi="仿宋" w:eastAsia="仿宋" w:cs="宋体"/>
                <w:bCs/>
                <w:sz w:val="24"/>
              </w:rPr>
              <w:t>投标报价</w:t>
            </w:r>
            <w:r>
              <w:rPr>
                <w:rFonts w:hint="eastAsia" w:ascii="仿宋" w:hAnsi="仿宋" w:eastAsia="仿宋" w:cs="宋体"/>
                <w:bCs/>
                <w:sz w:val="24"/>
              </w:rPr>
              <w:t>)×40分。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081" w:hRule="atLeast"/>
          <w:jc w:val="center"/>
        </w:trPr>
        <w:tc>
          <w:tcPr>
            <w:tcW w:w="704" w:type="dxa"/>
            <w:vAlign w:val="center"/>
          </w:tcPr>
          <w:p>
            <w:pPr>
              <w:spacing w:line="360" w:lineRule="auto"/>
              <w:jc w:val="center"/>
              <w:rPr>
                <w:rFonts w:hint="eastAsia" w:ascii="仿宋" w:hAnsi="仿宋" w:eastAsia="仿宋"/>
                <w:sz w:val="24"/>
              </w:rPr>
            </w:pPr>
            <w:r>
              <w:rPr>
                <w:rFonts w:hint="eastAsia" w:ascii="仿宋" w:hAnsi="仿宋" w:eastAsia="仿宋"/>
                <w:sz w:val="24"/>
              </w:rPr>
              <w:t>2</w:t>
            </w:r>
          </w:p>
        </w:tc>
        <w:tc>
          <w:tcPr>
            <w:tcW w:w="1636" w:type="dxa"/>
            <w:gridSpan w:val="2"/>
            <w:vAlign w:val="center"/>
          </w:tcPr>
          <w:p>
            <w:pPr>
              <w:widowControl/>
              <w:jc w:val="center"/>
              <w:rPr>
                <w:rFonts w:hint="eastAsia" w:ascii="仿宋" w:hAnsi="仿宋" w:eastAsia="仿宋" w:cs="宋体"/>
                <w:bCs/>
                <w:sz w:val="24"/>
              </w:rPr>
            </w:pPr>
            <w:r>
              <w:rPr>
                <w:rFonts w:hint="eastAsia" w:ascii="仿宋" w:hAnsi="仿宋" w:eastAsia="仿宋" w:cs="宋体"/>
                <w:bCs/>
                <w:sz w:val="24"/>
              </w:rPr>
              <w:t>政策导向</w:t>
            </w:r>
          </w:p>
          <w:p>
            <w:pPr>
              <w:widowControl/>
              <w:jc w:val="center"/>
              <w:rPr>
                <w:rFonts w:hint="eastAsia" w:ascii="仿宋" w:hAnsi="仿宋" w:eastAsia="仿宋" w:cs="宋体"/>
                <w:bCs/>
                <w:sz w:val="24"/>
              </w:rPr>
            </w:pPr>
            <w:r>
              <w:rPr>
                <w:rFonts w:hint="eastAsia" w:ascii="仿宋" w:hAnsi="仿宋" w:eastAsia="仿宋" w:cs="宋体"/>
                <w:bCs/>
                <w:sz w:val="24"/>
                <w:lang w:eastAsia="zh-CN"/>
              </w:rPr>
              <w:t>（</w:t>
            </w:r>
            <w:r>
              <w:rPr>
                <w:rFonts w:hint="eastAsia" w:ascii="仿宋" w:hAnsi="仿宋" w:eastAsia="仿宋" w:cs="宋体"/>
                <w:bCs/>
                <w:sz w:val="24"/>
                <w:lang w:val="en-US" w:eastAsia="zh-CN"/>
              </w:rPr>
              <w:t>2</w:t>
            </w:r>
            <w:r>
              <w:rPr>
                <w:rFonts w:hint="eastAsia" w:ascii="仿宋" w:hAnsi="仿宋" w:eastAsia="仿宋" w:cs="宋体"/>
                <w:bCs/>
                <w:sz w:val="24"/>
              </w:rPr>
              <w:t>分</w:t>
            </w:r>
            <w:r>
              <w:rPr>
                <w:rFonts w:hint="eastAsia" w:ascii="仿宋" w:hAnsi="仿宋" w:eastAsia="仿宋" w:cs="宋体"/>
                <w:bCs/>
                <w:sz w:val="24"/>
                <w:lang w:eastAsia="zh-CN"/>
              </w:rPr>
              <w:t>）</w:t>
            </w:r>
          </w:p>
          <w:p>
            <w:pPr>
              <w:widowControl/>
              <w:jc w:val="center"/>
              <w:rPr>
                <w:rFonts w:hint="eastAsia" w:ascii="仿宋" w:hAnsi="仿宋" w:eastAsia="仿宋" w:cs="宋体"/>
                <w:bCs/>
                <w:sz w:val="24"/>
              </w:rPr>
            </w:pPr>
          </w:p>
        </w:tc>
        <w:tc>
          <w:tcPr>
            <w:tcW w:w="7406" w:type="dxa"/>
            <w:vAlign w:val="center"/>
          </w:tcPr>
          <w:p>
            <w:pPr>
              <w:widowControl/>
              <w:jc w:val="left"/>
              <w:rPr>
                <w:rFonts w:hint="eastAsia" w:ascii="仿宋" w:hAnsi="仿宋" w:eastAsia="仿宋" w:cs="宋体"/>
                <w:bCs/>
                <w:sz w:val="24"/>
              </w:rPr>
            </w:pPr>
            <w:r>
              <w:rPr>
                <w:rFonts w:hint="eastAsia" w:ascii="仿宋" w:hAnsi="仿宋" w:eastAsia="仿宋" w:cs="宋体"/>
                <w:bCs/>
                <w:sz w:val="24"/>
              </w:rPr>
              <w:t>所投产品</w:t>
            </w:r>
            <w:r>
              <w:rPr>
                <w:rFonts w:hint="eastAsia" w:ascii="仿宋" w:hAnsi="仿宋" w:eastAsia="仿宋" w:cs="宋体"/>
                <w:bCs/>
                <w:sz w:val="24"/>
                <w:highlight w:val="none"/>
              </w:rPr>
              <w:t>（</w:t>
            </w:r>
            <w:r>
              <w:rPr>
                <w:rFonts w:hint="eastAsia" w:ascii="仿宋" w:hAnsi="仿宋" w:eastAsia="仿宋" w:cs="仿宋"/>
                <w:b w:val="0"/>
                <w:i w:val="0"/>
                <w:color w:val="000000"/>
                <w:sz w:val="24"/>
                <w:szCs w:val="24"/>
                <w:highlight w:val="none"/>
                <w:u w:val="none"/>
                <w:lang w:eastAsia="zh-CN"/>
              </w:rPr>
              <w:t>存储</w:t>
            </w:r>
            <w:r>
              <w:rPr>
                <w:rFonts w:hint="eastAsia" w:ascii="仿宋" w:hAnsi="仿宋" w:eastAsia="仿宋" w:cs="仿宋"/>
                <w:b w:val="0"/>
                <w:i w:val="0"/>
                <w:color w:val="000000"/>
                <w:sz w:val="24"/>
                <w:szCs w:val="24"/>
                <w:highlight w:val="none"/>
                <w:u w:val="none"/>
                <w:lang w:val="en-US" w:eastAsia="zh-CN"/>
              </w:rPr>
              <w:t>服务器</w:t>
            </w:r>
            <w:r>
              <w:rPr>
                <w:rFonts w:hint="eastAsia" w:ascii="仿宋" w:hAnsi="仿宋" w:eastAsia="仿宋" w:cs="宋体"/>
                <w:bCs/>
                <w:sz w:val="24"/>
                <w:highlight w:val="none"/>
              </w:rPr>
              <w:t>）</w:t>
            </w:r>
            <w:r>
              <w:rPr>
                <w:rFonts w:hint="eastAsia" w:ascii="仿宋" w:hAnsi="仿宋" w:eastAsia="仿宋" w:cs="宋体"/>
                <w:bCs/>
                <w:sz w:val="24"/>
              </w:rPr>
              <w:t>在财政部、生态环境部公布的“环境标志产品政府采购品目清单”内，且提供国家市场监督管理局确定的列入“参与实施政府采购环境标志产品认证机构名录”内的认证机构出具的、有效期内的该产品环境标志产品认证证书电子件的得</w:t>
            </w:r>
            <w:r>
              <w:rPr>
                <w:rFonts w:hint="eastAsia" w:ascii="仿宋" w:hAnsi="仿宋" w:eastAsia="仿宋" w:cs="宋体"/>
                <w:bCs/>
                <w:sz w:val="24"/>
                <w:lang w:val="en-US" w:eastAsia="zh-CN"/>
              </w:rPr>
              <w:t>2</w:t>
            </w:r>
            <w:r>
              <w:rPr>
                <w:rFonts w:hint="eastAsia" w:ascii="仿宋" w:hAnsi="仿宋" w:eastAsia="仿宋" w:cs="宋体"/>
                <w:bCs/>
                <w:sz w:val="24"/>
              </w:rPr>
              <w:t>分，</w:t>
            </w:r>
            <w:r>
              <w:rPr>
                <w:rFonts w:hint="eastAsia" w:ascii="仿宋" w:hAnsi="仿宋" w:eastAsia="仿宋" w:cs="宋体"/>
                <w:bCs/>
                <w:sz w:val="24"/>
                <w:lang w:val="en-US" w:eastAsia="zh-CN"/>
              </w:rPr>
              <w:t>未提供</w:t>
            </w:r>
            <w:r>
              <w:rPr>
                <w:rFonts w:hint="eastAsia" w:ascii="仿宋" w:hAnsi="仿宋" w:eastAsia="仿宋" w:cs="宋体"/>
                <w:bCs/>
                <w:sz w:val="24"/>
              </w:rPr>
              <w:t>不得分。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648" w:hRule="atLeast"/>
          <w:jc w:val="center"/>
        </w:trPr>
        <w:tc>
          <w:tcPr>
            <w:tcW w:w="704" w:type="dxa"/>
            <w:vAlign w:val="center"/>
          </w:tcPr>
          <w:p>
            <w:pPr>
              <w:spacing w:line="360" w:lineRule="auto"/>
              <w:jc w:val="center"/>
              <w:rPr>
                <w:rFonts w:hint="eastAsia" w:ascii="仿宋" w:hAnsi="仿宋" w:eastAsia="仿宋"/>
                <w:bCs/>
                <w:sz w:val="24"/>
              </w:rPr>
            </w:pPr>
            <w:r>
              <w:rPr>
                <w:rFonts w:hint="eastAsia" w:ascii="仿宋" w:hAnsi="仿宋" w:eastAsia="仿宋"/>
                <w:bCs/>
                <w:sz w:val="24"/>
              </w:rPr>
              <w:t>3</w:t>
            </w:r>
          </w:p>
        </w:tc>
        <w:tc>
          <w:tcPr>
            <w:tcW w:w="1636" w:type="dxa"/>
            <w:gridSpan w:val="2"/>
            <w:vAlign w:val="center"/>
          </w:tcPr>
          <w:p>
            <w:pPr>
              <w:widowControl/>
              <w:jc w:val="center"/>
              <w:rPr>
                <w:rFonts w:ascii="仿宋" w:hAnsi="仿宋" w:eastAsia="仿宋" w:cs="宋体"/>
                <w:bCs/>
                <w:sz w:val="24"/>
              </w:rPr>
            </w:pPr>
            <w:r>
              <w:rPr>
                <w:rFonts w:hint="eastAsia" w:ascii="仿宋" w:hAnsi="仿宋" w:eastAsia="仿宋" w:cs="宋体"/>
                <w:bCs/>
                <w:sz w:val="24"/>
              </w:rPr>
              <w:t>技术评分</w:t>
            </w:r>
          </w:p>
          <w:p>
            <w:pPr>
              <w:widowControl/>
              <w:jc w:val="center"/>
              <w:rPr>
                <w:rFonts w:ascii="仿宋" w:hAnsi="仿宋" w:eastAsia="仿宋" w:cs="宋体"/>
                <w:bCs/>
                <w:sz w:val="24"/>
              </w:rPr>
            </w:pPr>
            <w:r>
              <w:rPr>
                <w:rFonts w:hint="eastAsia" w:ascii="仿宋" w:hAnsi="仿宋" w:eastAsia="仿宋" w:cs="宋体"/>
                <w:bCs/>
                <w:sz w:val="24"/>
              </w:rPr>
              <w:t>（</w:t>
            </w:r>
            <w:r>
              <w:rPr>
                <w:rFonts w:hint="eastAsia" w:ascii="仿宋" w:hAnsi="仿宋" w:eastAsia="仿宋" w:cs="宋体"/>
                <w:bCs/>
                <w:sz w:val="24"/>
                <w:lang w:val="en-US" w:eastAsia="zh-CN"/>
              </w:rPr>
              <w:t>25</w:t>
            </w:r>
            <w:r>
              <w:rPr>
                <w:rFonts w:hint="eastAsia" w:ascii="仿宋" w:hAnsi="仿宋" w:eastAsia="仿宋" w:cs="宋体"/>
                <w:bCs/>
                <w:sz w:val="24"/>
              </w:rPr>
              <w:t>分）</w:t>
            </w:r>
          </w:p>
        </w:tc>
        <w:tc>
          <w:tcPr>
            <w:tcW w:w="7406" w:type="dxa"/>
            <w:tcBorders>
              <w:bottom w:val="single" w:color="auto" w:sz="4" w:space="0"/>
            </w:tcBorders>
            <w:vAlign w:val="center"/>
          </w:tcPr>
          <w:p>
            <w:pPr>
              <w:widowControl/>
              <w:jc w:val="left"/>
              <w:rPr>
                <w:rFonts w:ascii="仿宋" w:hAnsi="仿宋" w:eastAsia="仿宋" w:cs="宋体"/>
                <w:bCs/>
                <w:sz w:val="24"/>
              </w:rPr>
            </w:pPr>
            <w:r>
              <w:rPr>
                <w:rFonts w:hint="eastAsia" w:ascii="仿宋" w:hAnsi="仿宋" w:eastAsia="仿宋" w:cs="宋体"/>
                <w:bCs/>
                <w:sz w:val="24"/>
              </w:rPr>
              <w:t>投标人所投设备的技术参数全部满足或高于招标文件要求的得最高分</w:t>
            </w:r>
            <w:r>
              <w:rPr>
                <w:rFonts w:hint="eastAsia" w:ascii="仿宋" w:hAnsi="仿宋" w:eastAsia="仿宋" w:cs="宋体"/>
                <w:bCs/>
                <w:sz w:val="24"/>
                <w:lang w:val="en-US" w:eastAsia="zh-CN"/>
              </w:rPr>
              <w:t>25</w:t>
            </w:r>
            <w:r>
              <w:rPr>
                <w:rFonts w:hint="eastAsia" w:ascii="仿宋" w:hAnsi="仿宋" w:eastAsia="仿宋" w:cs="宋体"/>
                <w:bCs/>
                <w:sz w:val="24"/>
              </w:rPr>
              <w:t>分，其中标注“★”号参数要求的，有一项不满足的作无效标处理；</w:t>
            </w:r>
            <w:r>
              <w:rPr>
                <w:rFonts w:hint="eastAsia" w:ascii="仿宋" w:hAnsi="仿宋" w:eastAsia="仿宋" w:cs="仿宋"/>
                <w:kern w:val="0"/>
                <w:sz w:val="24"/>
              </w:rPr>
              <w:t>标注“▲”参数每有一项负偏离扣2分</w:t>
            </w:r>
            <w:r>
              <w:rPr>
                <w:rFonts w:hint="eastAsia" w:ascii="仿宋" w:hAnsi="仿宋" w:eastAsia="仿宋" w:cs="仿宋"/>
                <w:kern w:val="0"/>
                <w:sz w:val="24"/>
                <w:lang w:eastAsia="zh-CN"/>
              </w:rPr>
              <w:t>，</w:t>
            </w:r>
            <w:r>
              <w:rPr>
                <w:rFonts w:hint="eastAsia" w:ascii="仿宋" w:hAnsi="仿宋" w:eastAsia="仿宋" w:cs="宋体"/>
                <w:bCs/>
                <w:sz w:val="24"/>
              </w:rPr>
              <w:t>未标注</w:t>
            </w:r>
            <w:r>
              <w:rPr>
                <w:rFonts w:hint="eastAsia" w:ascii="仿宋" w:hAnsi="仿宋" w:eastAsia="仿宋" w:cs="宋体"/>
                <w:bCs/>
                <w:sz w:val="24"/>
                <w:lang w:val="en-US" w:eastAsia="zh-CN"/>
              </w:rPr>
              <w:t>符号参数</w:t>
            </w:r>
            <w:r>
              <w:rPr>
                <w:rFonts w:hint="eastAsia" w:ascii="仿宋" w:hAnsi="仿宋" w:eastAsia="仿宋" w:cs="宋体"/>
                <w:bCs/>
                <w:sz w:val="24"/>
              </w:rPr>
              <w:t>的有一项负偏离扣1分，最多扣</w:t>
            </w:r>
            <w:r>
              <w:rPr>
                <w:rFonts w:hint="eastAsia" w:ascii="仿宋" w:hAnsi="仿宋" w:eastAsia="仿宋" w:cs="宋体"/>
                <w:bCs/>
                <w:sz w:val="24"/>
                <w:lang w:val="en-US" w:eastAsia="zh-CN"/>
              </w:rPr>
              <w:t>25</w:t>
            </w:r>
            <w:r>
              <w:rPr>
                <w:rFonts w:hint="eastAsia" w:ascii="仿宋" w:hAnsi="仿宋" w:eastAsia="仿宋" w:cs="宋体"/>
                <w:bCs/>
                <w:sz w:val="24"/>
              </w:rPr>
              <w:t>分，超过</w:t>
            </w:r>
            <w:r>
              <w:rPr>
                <w:rFonts w:hint="eastAsia" w:ascii="仿宋" w:hAnsi="仿宋" w:eastAsia="仿宋" w:cs="宋体"/>
                <w:bCs/>
                <w:sz w:val="24"/>
                <w:highlight w:val="none"/>
              </w:rPr>
              <w:t>18项</w:t>
            </w:r>
            <w:r>
              <w:rPr>
                <w:rFonts w:hint="eastAsia" w:ascii="仿宋" w:hAnsi="仿宋" w:eastAsia="仿宋" w:cs="宋体"/>
                <w:bCs/>
                <w:sz w:val="24"/>
              </w:rPr>
              <w:t>负偏离的作无效标处理。</w:t>
            </w:r>
            <w:r>
              <w:rPr>
                <w:rFonts w:hint="eastAsia" w:ascii="仿宋" w:hAnsi="仿宋" w:eastAsia="仿宋" w:cs="宋体"/>
                <w:bCs/>
                <w:sz w:val="24"/>
                <w:lang w:eastAsia="zh-CN"/>
              </w:rPr>
              <w:t>（</w:t>
            </w:r>
            <w:r>
              <w:rPr>
                <w:rFonts w:hint="eastAsia" w:ascii="仿宋" w:hAnsi="仿宋" w:eastAsia="仿宋" w:cs="宋体"/>
                <w:bCs/>
                <w:sz w:val="24"/>
              </w:rPr>
              <w:t>须按技术参数要求提供证明文件，技术参数未作要求按投标人提供的技术（响应）偏离中逐项响应，未标注“★”号的未提供或不满足的作负偏离处理。</w:t>
            </w:r>
            <w:r>
              <w:rPr>
                <w:rFonts w:hint="eastAsia" w:ascii="仿宋" w:hAnsi="仿宋" w:eastAsia="仿宋" w:cs="宋体"/>
                <w:bCs/>
                <w:sz w:val="24"/>
                <w:lang w:eastAsia="zh-CN"/>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326" w:hRule="atLeast"/>
          <w:jc w:val="center"/>
        </w:trPr>
        <w:tc>
          <w:tcPr>
            <w:tcW w:w="704" w:type="dxa"/>
            <w:vMerge w:val="restart"/>
            <w:vAlign w:val="bottom"/>
          </w:tcPr>
          <w:p>
            <w:pPr>
              <w:spacing w:line="360" w:lineRule="auto"/>
              <w:jc w:val="center"/>
              <w:rPr>
                <w:rFonts w:hint="eastAsia" w:ascii="仿宋" w:hAnsi="仿宋" w:eastAsia="仿宋"/>
                <w:sz w:val="24"/>
              </w:rPr>
            </w:pPr>
            <w:r>
              <w:rPr>
                <w:rFonts w:hint="eastAsia" w:ascii="仿宋" w:hAnsi="仿宋" w:eastAsia="仿宋"/>
                <w:sz w:val="24"/>
              </w:rPr>
              <w:t>4</w:t>
            </w:r>
          </w:p>
        </w:tc>
        <w:tc>
          <w:tcPr>
            <w:tcW w:w="727" w:type="dxa"/>
            <w:vMerge w:val="restart"/>
            <w:vAlign w:val="bottom"/>
          </w:tcPr>
          <w:p>
            <w:pPr>
              <w:spacing w:line="360" w:lineRule="auto"/>
              <w:jc w:val="center"/>
              <w:rPr>
                <w:rFonts w:ascii="仿宋" w:hAnsi="仿宋" w:eastAsia="仿宋"/>
                <w:sz w:val="24"/>
              </w:rPr>
            </w:pPr>
            <w:r>
              <w:rPr>
                <w:rFonts w:hint="eastAsia" w:ascii="仿宋" w:hAnsi="仿宋" w:eastAsia="仿宋"/>
                <w:sz w:val="24"/>
              </w:rPr>
              <w:t>项目方案（1</w:t>
            </w:r>
            <w:r>
              <w:rPr>
                <w:rFonts w:hint="eastAsia" w:ascii="仿宋" w:hAnsi="仿宋" w:eastAsia="仿宋"/>
                <w:sz w:val="24"/>
                <w:lang w:val="en-US" w:eastAsia="zh-CN"/>
              </w:rPr>
              <w:t>3</w:t>
            </w:r>
            <w:r>
              <w:rPr>
                <w:rFonts w:hint="eastAsia" w:ascii="仿宋" w:hAnsi="仿宋" w:eastAsia="仿宋"/>
                <w:sz w:val="24"/>
              </w:rPr>
              <w:t>分）</w:t>
            </w:r>
          </w:p>
        </w:tc>
        <w:tc>
          <w:tcPr>
            <w:tcW w:w="909" w:type="dxa"/>
            <w:vAlign w:val="center"/>
          </w:tcPr>
          <w:p>
            <w:pPr>
              <w:widowControl/>
              <w:jc w:val="center"/>
              <w:rPr>
                <w:rFonts w:hint="eastAsia" w:ascii="仿宋" w:hAnsi="仿宋" w:eastAsia="仿宋" w:cs="宋体"/>
                <w:bCs/>
                <w:sz w:val="24"/>
              </w:rPr>
            </w:pPr>
            <w:r>
              <w:rPr>
                <w:rFonts w:hint="eastAsia" w:ascii="仿宋" w:hAnsi="仿宋" w:eastAsia="仿宋" w:cs="宋体"/>
                <w:bCs/>
                <w:sz w:val="24"/>
              </w:rPr>
              <w:t>对接方案</w:t>
            </w:r>
          </w:p>
          <w:p>
            <w:pPr>
              <w:widowControl/>
              <w:jc w:val="center"/>
              <w:rPr>
                <w:rFonts w:hint="eastAsia" w:ascii="仿宋" w:hAnsi="仿宋" w:eastAsia="仿宋" w:cs="宋体"/>
                <w:bCs/>
                <w:sz w:val="24"/>
                <w:lang w:eastAsia="zh-CN"/>
              </w:rPr>
            </w:pPr>
            <w:r>
              <w:rPr>
                <w:rFonts w:hint="eastAsia" w:ascii="仿宋" w:hAnsi="仿宋" w:eastAsia="仿宋" w:cs="宋体"/>
                <w:bCs/>
                <w:sz w:val="24"/>
                <w:lang w:val="en-US" w:eastAsia="zh-CN"/>
              </w:rPr>
              <w:t>2</w:t>
            </w:r>
            <w:r>
              <w:rPr>
                <w:rFonts w:hint="eastAsia" w:ascii="仿宋" w:hAnsi="仿宋" w:eastAsia="仿宋" w:cs="宋体"/>
                <w:bCs/>
                <w:sz w:val="24"/>
              </w:rPr>
              <w:t>分</w:t>
            </w:r>
          </w:p>
        </w:tc>
        <w:tc>
          <w:tcPr>
            <w:tcW w:w="7406" w:type="dxa"/>
            <w:tcBorders>
              <w:bottom w:val="single" w:color="auto" w:sz="4" w:space="0"/>
            </w:tcBorders>
            <w:vAlign w:val="center"/>
          </w:tcPr>
          <w:p>
            <w:pPr>
              <w:widowControl/>
              <w:jc w:val="left"/>
              <w:rPr>
                <w:rFonts w:hint="eastAsia" w:ascii="仿宋" w:hAnsi="仿宋" w:eastAsia="仿宋" w:cs="宋体"/>
                <w:bCs/>
                <w:sz w:val="24"/>
                <w:lang w:eastAsia="zh-CN"/>
              </w:rPr>
            </w:pPr>
            <w:r>
              <w:rPr>
                <w:rFonts w:hint="eastAsia" w:ascii="仿宋" w:hAnsi="仿宋" w:eastAsia="仿宋" w:cs="宋体"/>
                <w:bCs/>
                <w:sz w:val="24"/>
              </w:rPr>
              <w:t>投标人提供全结构化相机视频对接</w:t>
            </w:r>
            <w:r>
              <w:rPr>
                <w:rFonts w:hint="eastAsia" w:ascii="仿宋" w:hAnsi="仿宋" w:eastAsia="仿宋" w:cs="宋体"/>
                <w:bCs/>
                <w:sz w:val="24"/>
                <w:lang w:eastAsia="zh-CN"/>
              </w:rPr>
              <w:t>采购人</w:t>
            </w:r>
            <w:r>
              <w:rPr>
                <w:rFonts w:hint="eastAsia" w:ascii="仿宋" w:hAnsi="仿宋" w:eastAsia="仿宋" w:cs="宋体"/>
                <w:bCs/>
                <w:sz w:val="24"/>
              </w:rPr>
              <w:t>现有平台方案和所捕获图片对接</w:t>
            </w:r>
            <w:r>
              <w:rPr>
                <w:rFonts w:hint="eastAsia" w:ascii="仿宋" w:hAnsi="仿宋" w:eastAsia="仿宋" w:cs="宋体"/>
                <w:bCs/>
                <w:sz w:val="24"/>
                <w:lang w:eastAsia="zh-CN"/>
              </w:rPr>
              <w:t>采购人</w:t>
            </w:r>
            <w:r>
              <w:rPr>
                <w:rFonts w:hint="eastAsia" w:ascii="仿宋" w:hAnsi="仿宋" w:eastAsia="仿宋" w:cs="宋体"/>
                <w:bCs/>
                <w:sz w:val="24"/>
              </w:rPr>
              <w:t>视图库</w:t>
            </w:r>
            <w:r>
              <w:rPr>
                <w:rFonts w:ascii="仿宋" w:hAnsi="仿宋" w:eastAsia="仿宋" w:cs="宋体"/>
                <w:bCs/>
                <w:sz w:val="24"/>
              </w:rPr>
              <w:t>方案</w:t>
            </w:r>
            <w:r>
              <w:rPr>
                <w:rFonts w:hint="eastAsia" w:ascii="仿宋" w:hAnsi="仿宋" w:eastAsia="仿宋" w:cs="宋体"/>
                <w:bCs/>
                <w:sz w:val="24"/>
                <w:lang w:eastAsia="zh-CN"/>
              </w:rPr>
              <w:t>。</w:t>
            </w:r>
            <w:r>
              <w:rPr>
                <w:rFonts w:ascii="仿宋" w:hAnsi="仿宋" w:eastAsia="仿宋" w:cs="宋体"/>
                <w:bCs/>
                <w:sz w:val="24"/>
              </w:rPr>
              <w:t>根据方案的可行性、规范性等因素综合评价</w:t>
            </w:r>
            <w:r>
              <w:rPr>
                <w:rFonts w:hint="eastAsia" w:ascii="仿宋" w:hAnsi="仿宋" w:eastAsia="仿宋" w:cs="宋体"/>
                <w:bCs/>
                <w:sz w:val="24"/>
                <w:lang w:eastAsia="zh-CN"/>
              </w:rPr>
              <w:t>。</w:t>
            </w:r>
            <w:r>
              <w:rPr>
                <w:rFonts w:hint="eastAsia" w:ascii="仿宋" w:hAnsi="仿宋" w:eastAsia="仿宋" w:cs="仿宋"/>
                <w:kern w:val="0"/>
                <w:sz w:val="24"/>
                <w:lang w:val="en-US" w:eastAsia="zh-CN"/>
              </w:rPr>
              <w:t>内容完整且阐述详实具体，科学合理、周密可行的得2分；内容描述简单但基本完整、基本可行的得1分；</w:t>
            </w:r>
            <w:r>
              <w:rPr>
                <w:rFonts w:hint="eastAsia" w:ascii="仿宋" w:hAnsi="仿宋" w:eastAsia="仿宋" w:cs="仿宋"/>
                <w:kern w:val="0"/>
                <w:sz w:val="24"/>
              </w:rPr>
              <w:t>未提供或者完全照搬招标文件的不得分</w:t>
            </w:r>
            <w:r>
              <w:rPr>
                <w:rFonts w:hint="eastAsia" w:ascii="仿宋" w:hAnsi="仿宋" w:eastAsia="仿宋" w:cs="仿宋"/>
                <w:kern w:val="0"/>
                <w:sz w:val="24"/>
                <w:lang w:eastAsia="zh-CN"/>
              </w:rPr>
              <w:t>。</w:t>
            </w:r>
          </w:p>
          <w:p>
            <w:pPr>
              <w:widowControl/>
              <w:jc w:val="left"/>
              <w:rPr>
                <w:rFonts w:hint="eastAsia" w:ascii="仿宋" w:hAnsi="仿宋" w:eastAsia="仿宋" w:cs="宋体"/>
                <w:bCs/>
                <w:sz w:val="24"/>
                <w:lang w:eastAsia="zh-CN"/>
              </w:rPr>
            </w:pPr>
            <w:r>
              <w:rPr>
                <w:rFonts w:hint="eastAsia" w:ascii="仿宋" w:hAnsi="仿宋" w:eastAsia="仿宋" w:cs="宋体"/>
                <w:b/>
                <w:sz w:val="24"/>
              </w:rPr>
              <w:t>提供方案加盖公章或电子签章扫描上传至电子投标文件中</w:t>
            </w:r>
            <w:r>
              <w:rPr>
                <w:rFonts w:hint="eastAsia" w:ascii="仿宋" w:hAnsi="仿宋" w:eastAsia="仿宋" w:cs="宋体"/>
                <w:b/>
                <w:sz w:val="24"/>
                <w:lang w:eastAsia="zh-CN"/>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7" w:hRule="atLeast"/>
          <w:jc w:val="center"/>
        </w:trPr>
        <w:tc>
          <w:tcPr>
            <w:tcW w:w="704" w:type="dxa"/>
            <w:vMerge w:val="continue"/>
            <w:vAlign w:val="center"/>
          </w:tcPr>
          <w:p>
            <w:pPr>
              <w:spacing w:line="360" w:lineRule="auto"/>
              <w:ind w:firstLine="240" w:firstLineChars="100"/>
              <w:jc w:val="center"/>
              <w:rPr>
                <w:rFonts w:ascii="仿宋" w:hAnsi="仿宋" w:eastAsia="仿宋"/>
                <w:bCs/>
                <w:sz w:val="24"/>
              </w:rPr>
            </w:pPr>
          </w:p>
        </w:tc>
        <w:tc>
          <w:tcPr>
            <w:tcW w:w="727" w:type="dxa"/>
            <w:vMerge w:val="continue"/>
            <w:vAlign w:val="center"/>
          </w:tcPr>
          <w:p>
            <w:pPr>
              <w:spacing w:line="360" w:lineRule="auto"/>
              <w:jc w:val="center"/>
              <w:rPr>
                <w:rFonts w:ascii="仿宋" w:hAnsi="仿宋" w:eastAsia="仿宋"/>
                <w:sz w:val="24"/>
              </w:rPr>
            </w:pPr>
          </w:p>
        </w:tc>
        <w:tc>
          <w:tcPr>
            <w:tcW w:w="909" w:type="dxa"/>
            <w:vAlign w:val="center"/>
          </w:tcPr>
          <w:p>
            <w:pPr>
              <w:widowControl/>
              <w:jc w:val="center"/>
              <w:rPr>
                <w:rFonts w:hint="eastAsia" w:ascii="仿宋" w:hAnsi="仿宋" w:eastAsia="仿宋" w:cs="宋体"/>
                <w:bCs/>
                <w:sz w:val="24"/>
              </w:rPr>
            </w:pPr>
            <w:r>
              <w:rPr>
                <w:rFonts w:hint="eastAsia" w:ascii="仿宋" w:hAnsi="仿宋" w:eastAsia="仿宋" w:cs="宋体"/>
                <w:bCs/>
                <w:sz w:val="24"/>
              </w:rPr>
              <w:t>组织方案</w:t>
            </w:r>
          </w:p>
          <w:p>
            <w:pPr>
              <w:widowControl/>
              <w:jc w:val="center"/>
              <w:rPr>
                <w:rFonts w:ascii="仿宋" w:hAnsi="仿宋" w:eastAsia="仿宋" w:cs="宋体"/>
                <w:bCs/>
                <w:sz w:val="24"/>
              </w:rPr>
            </w:pPr>
            <w:r>
              <w:rPr>
                <w:rFonts w:hint="eastAsia" w:ascii="仿宋" w:hAnsi="仿宋" w:eastAsia="仿宋" w:cs="宋体"/>
                <w:bCs/>
                <w:sz w:val="24"/>
                <w:lang w:val="en-US" w:eastAsia="zh-CN"/>
              </w:rPr>
              <w:t>4</w:t>
            </w:r>
            <w:r>
              <w:rPr>
                <w:rFonts w:hint="eastAsia" w:ascii="仿宋" w:hAnsi="仿宋" w:eastAsia="仿宋" w:cs="宋体"/>
                <w:bCs/>
                <w:sz w:val="24"/>
              </w:rPr>
              <w:t>分</w:t>
            </w:r>
          </w:p>
        </w:tc>
        <w:tc>
          <w:tcPr>
            <w:tcW w:w="7406" w:type="dxa"/>
            <w:vAlign w:val="center"/>
          </w:tcPr>
          <w:p>
            <w:pPr>
              <w:widowControl/>
              <w:jc w:val="left"/>
              <w:rPr>
                <w:rFonts w:hint="eastAsia" w:ascii="仿宋" w:hAnsi="仿宋" w:eastAsia="仿宋" w:cs="宋体"/>
                <w:bCs/>
                <w:sz w:val="24"/>
                <w:lang w:eastAsia="zh-CN"/>
              </w:rPr>
            </w:pPr>
            <w:r>
              <w:rPr>
                <w:rFonts w:hint="eastAsia" w:ascii="仿宋" w:hAnsi="仿宋" w:eastAsia="仿宋" w:cs="宋体"/>
                <w:bCs/>
                <w:sz w:val="24"/>
              </w:rPr>
              <w:t>投标人提供合理的、详细的、可行的项目实施方案</w:t>
            </w:r>
            <w:r>
              <w:rPr>
                <w:rFonts w:hint="eastAsia" w:ascii="仿宋" w:hAnsi="仿宋" w:eastAsia="仿宋" w:cs="宋体"/>
                <w:bCs/>
                <w:sz w:val="24"/>
                <w:lang w:eastAsia="zh-CN"/>
              </w:rPr>
              <w:t>及试运行方案</w:t>
            </w:r>
            <w:r>
              <w:rPr>
                <w:rFonts w:hint="eastAsia" w:ascii="仿宋" w:hAnsi="仿宋" w:eastAsia="仿宋" w:cs="宋体"/>
                <w:bCs/>
                <w:sz w:val="24"/>
              </w:rPr>
              <w:t>，明确实施进度、任务分工、推进措施、时间节点，确保在</w:t>
            </w:r>
            <w:r>
              <w:rPr>
                <w:rFonts w:hint="eastAsia" w:ascii="仿宋" w:hAnsi="仿宋" w:eastAsia="仿宋" w:cs="宋体"/>
                <w:bCs/>
                <w:sz w:val="24"/>
                <w:highlight w:val="none"/>
              </w:rPr>
              <w:t>1</w:t>
            </w:r>
            <w:r>
              <w:rPr>
                <w:rFonts w:hint="eastAsia" w:ascii="仿宋" w:hAnsi="仿宋" w:eastAsia="仿宋" w:cs="宋体"/>
                <w:bCs/>
                <w:sz w:val="24"/>
                <w:highlight w:val="none"/>
                <w:lang w:val="en-US" w:eastAsia="zh-CN"/>
              </w:rPr>
              <w:t>2</w:t>
            </w:r>
            <w:r>
              <w:rPr>
                <w:rFonts w:hint="eastAsia" w:ascii="仿宋" w:hAnsi="仿宋" w:eastAsia="仿宋" w:cs="宋体"/>
                <w:bCs/>
                <w:sz w:val="24"/>
                <w:highlight w:val="none"/>
              </w:rPr>
              <w:t>0个日</w:t>
            </w:r>
            <w:r>
              <w:rPr>
                <w:rFonts w:hint="eastAsia" w:ascii="仿宋" w:hAnsi="仿宋" w:eastAsia="仿宋" w:cs="宋体"/>
                <w:bCs/>
                <w:sz w:val="24"/>
              </w:rPr>
              <w:t>历天内完成项目全部建设工作。根据方案的合理性、科学性、可行性等因素综合评价</w:t>
            </w:r>
            <w:r>
              <w:rPr>
                <w:rFonts w:hint="eastAsia" w:ascii="仿宋" w:hAnsi="仿宋" w:eastAsia="仿宋" w:cs="宋体"/>
                <w:bCs/>
                <w:sz w:val="24"/>
                <w:lang w:eastAsia="zh-CN"/>
              </w:rPr>
              <w:t>。</w:t>
            </w:r>
            <w:r>
              <w:rPr>
                <w:rFonts w:hint="eastAsia" w:ascii="仿宋" w:hAnsi="仿宋" w:eastAsia="仿宋" w:cs="仿宋"/>
                <w:kern w:val="0"/>
                <w:sz w:val="24"/>
                <w:lang w:val="en-US" w:eastAsia="zh-CN"/>
              </w:rPr>
              <w:t>内容完整且阐述详实具体，科学合理、周密可行的得</w:t>
            </w:r>
            <w:r>
              <w:rPr>
                <w:rFonts w:hint="eastAsia" w:ascii="仿宋" w:hAnsi="仿宋" w:eastAsia="仿宋" w:cs="仿宋"/>
                <w:kern w:val="0"/>
                <w:sz w:val="24"/>
                <w:highlight w:val="none"/>
                <w:lang w:val="en-US" w:eastAsia="zh-CN"/>
              </w:rPr>
              <w:t>4</w:t>
            </w:r>
            <w:r>
              <w:rPr>
                <w:rFonts w:hint="eastAsia" w:ascii="仿宋" w:hAnsi="仿宋" w:eastAsia="仿宋" w:cs="仿宋"/>
                <w:kern w:val="0"/>
                <w:sz w:val="24"/>
                <w:lang w:val="en-US" w:eastAsia="zh-CN"/>
              </w:rPr>
              <w:t>分；内容描述简单但基本完整、基本可行的得</w:t>
            </w:r>
            <w:r>
              <w:rPr>
                <w:rFonts w:hint="eastAsia" w:ascii="仿宋" w:hAnsi="仿宋" w:eastAsia="仿宋" w:cs="仿宋"/>
                <w:kern w:val="0"/>
                <w:sz w:val="24"/>
                <w:highlight w:val="none"/>
                <w:lang w:val="en-US" w:eastAsia="zh-CN"/>
              </w:rPr>
              <w:t>2</w:t>
            </w:r>
            <w:r>
              <w:rPr>
                <w:rFonts w:hint="eastAsia" w:ascii="仿宋" w:hAnsi="仿宋" w:eastAsia="仿宋" w:cs="仿宋"/>
                <w:kern w:val="0"/>
                <w:sz w:val="24"/>
                <w:lang w:val="en-US" w:eastAsia="zh-CN"/>
              </w:rPr>
              <w:t>分；</w:t>
            </w:r>
            <w:r>
              <w:rPr>
                <w:rFonts w:hint="eastAsia" w:ascii="仿宋" w:hAnsi="仿宋" w:eastAsia="仿宋" w:cs="仿宋"/>
                <w:kern w:val="0"/>
                <w:sz w:val="24"/>
              </w:rPr>
              <w:t>未提供或者完全照搬招标文件的不得分。</w:t>
            </w:r>
          </w:p>
          <w:p>
            <w:pPr>
              <w:widowControl/>
              <w:jc w:val="left"/>
              <w:rPr>
                <w:rFonts w:hint="eastAsia" w:ascii="仿宋" w:hAnsi="仿宋" w:eastAsia="仿宋" w:cs="宋体"/>
                <w:bCs/>
                <w:sz w:val="24"/>
                <w:lang w:eastAsia="zh-CN"/>
              </w:rPr>
            </w:pPr>
            <w:r>
              <w:rPr>
                <w:rFonts w:hint="eastAsia" w:ascii="仿宋" w:hAnsi="仿宋" w:eastAsia="仿宋" w:cs="宋体"/>
                <w:b/>
                <w:sz w:val="24"/>
              </w:rPr>
              <w:t>提供方案加盖公章或电子签章扫描上传至电子投标文件中</w:t>
            </w:r>
            <w:r>
              <w:rPr>
                <w:rFonts w:hint="eastAsia" w:ascii="仿宋" w:hAnsi="仿宋" w:eastAsia="仿宋" w:cs="宋体"/>
                <w:b/>
                <w:sz w:val="24"/>
                <w:lang w:eastAsia="zh-CN"/>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029" w:hRule="atLeast"/>
          <w:jc w:val="center"/>
        </w:trPr>
        <w:tc>
          <w:tcPr>
            <w:tcW w:w="704" w:type="dxa"/>
            <w:vMerge w:val="continue"/>
            <w:vAlign w:val="center"/>
          </w:tcPr>
          <w:p>
            <w:pPr>
              <w:spacing w:line="360" w:lineRule="auto"/>
              <w:ind w:firstLine="240" w:firstLineChars="100"/>
              <w:jc w:val="center"/>
              <w:rPr>
                <w:rFonts w:ascii="仿宋" w:hAnsi="仿宋" w:eastAsia="仿宋"/>
                <w:bCs/>
                <w:sz w:val="24"/>
              </w:rPr>
            </w:pPr>
          </w:p>
        </w:tc>
        <w:tc>
          <w:tcPr>
            <w:tcW w:w="727" w:type="dxa"/>
            <w:vMerge w:val="continue"/>
            <w:vAlign w:val="center"/>
          </w:tcPr>
          <w:p>
            <w:pPr>
              <w:spacing w:line="360" w:lineRule="auto"/>
              <w:jc w:val="center"/>
              <w:rPr>
                <w:rFonts w:ascii="仿宋" w:hAnsi="仿宋" w:eastAsia="仿宋"/>
                <w:sz w:val="24"/>
              </w:rPr>
            </w:pPr>
          </w:p>
        </w:tc>
        <w:tc>
          <w:tcPr>
            <w:tcW w:w="909" w:type="dxa"/>
            <w:vAlign w:val="center"/>
          </w:tcPr>
          <w:p>
            <w:pPr>
              <w:widowControl/>
              <w:jc w:val="center"/>
              <w:rPr>
                <w:rFonts w:ascii="仿宋" w:hAnsi="仿宋" w:eastAsia="仿宋" w:cs="宋体"/>
                <w:bCs/>
                <w:sz w:val="24"/>
              </w:rPr>
            </w:pPr>
            <w:r>
              <w:rPr>
                <w:rFonts w:hint="eastAsia" w:ascii="仿宋" w:hAnsi="仿宋" w:eastAsia="仿宋" w:cs="宋体"/>
                <w:bCs/>
                <w:sz w:val="24"/>
              </w:rPr>
              <w:t>重点难点分析及应对</w:t>
            </w:r>
            <w:r>
              <w:rPr>
                <w:rFonts w:hint="eastAsia" w:ascii="仿宋" w:hAnsi="仿宋" w:eastAsia="仿宋" w:cs="宋体"/>
                <w:bCs/>
                <w:sz w:val="24"/>
                <w:lang w:val="en-US" w:eastAsia="zh-CN"/>
              </w:rPr>
              <w:t>2</w:t>
            </w:r>
            <w:r>
              <w:rPr>
                <w:rFonts w:hint="eastAsia" w:ascii="仿宋" w:hAnsi="仿宋" w:eastAsia="仿宋" w:cs="宋体"/>
                <w:bCs/>
                <w:sz w:val="24"/>
              </w:rPr>
              <w:t>分</w:t>
            </w:r>
          </w:p>
        </w:tc>
        <w:tc>
          <w:tcPr>
            <w:tcW w:w="7406" w:type="dxa"/>
            <w:vAlign w:val="center"/>
          </w:tcPr>
          <w:p>
            <w:pPr>
              <w:widowControl/>
              <w:jc w:val="left"/>
              <w:rPr>
                <w:rFonts w:ascii="仿宋" w:hAnsi="仿宋" w:eastAsia="仿宋" w:cs="宋体"/>
                <w:bCs/>
                <w:sz w:val="24"/>
              </w:rPr>
            </w:pPr>
            <w:r>
              <w:rPr>
                <w:rFonts w:hint="eastAsia" w:ascii="仿宋" w:hAnsi="仿宋" w:eastAsia="仿宋" w:cs="仿宋"/>
                <w:kern w:val="0"/>
                <w:sz w:val="24"/>
              </w:rPr>
              <w:t>投标人</w:t>
            </w:r>
            <w:r>
              <w:rPr>
                <w:rFonts w:hint="eastAsia" w:ascii="仿宋" w:hAnsi="仿宋" w:eastAsia="仿宋" w:cs="宋体"/>
                <w:bCs/>
                <w:sz w:val="24"/>
              </w:rPr>
              <w:t>对项目实施过程中的重点和难点分析并提</w:t>
            </w:r>
            <w:r>
              <w:rPr>
                <w:rFonts w:hint="eastAsia" w:ascii="仿宋" w:hAnsi="仿宋" w:eastAsia="仿宋" w:cs="宋体"/>
                <w:bCs/>
                <w:sz w:val="24"/>
                <w:lang w:eastAsia="zh-CN"/>
              </w:rPr>
              <w:t>供</w:t>
            </w:r>
            <w:r>
              <w:rPr>
                <w:rFonts w:hint="eastAsia" w:ascii="仿宋" w:hAnsi="仿宋" w:eastAsia="仿宋" w:cs="宋体"/>
                <w:bCs/>
                <w:sz w:val="24"/>
              </w:rPr>
              <w:t>有针对性的解决方案</w:t>
            </w:r>
            <w:r>
              <w:rPr>
                <w:rFonts w:hint="eastAsia" w:ascii="仿宋" w:hAnsi="仿宋" w:eastAsia="仿宋" w:cs="宋体"/>
                <w:bCs/>
                <w:sz w:val="24"/>
                <w:lang w:eastAsia="zh-CN"/>
              </w:rPr>
              <w:t>。</w:t>
            </w:r>
            <w:r>
              <w:rPr>
                <w:rFonts w:hint="eastAsia" w:ascii="仿宋" w:hAnsi="仿宋" w:eastAsia="仿宋" w:cs="宋体"/>
                <w:bCs/>
                <w:sz w:val="24"/>
              </w:rPr>
              <w:t>根据方案的合理性、科学性、可行性等因素综合评价</w:t>
            </w:r>
            <w:r>
              <w:rPr>
                <w:rFonts w:hint="eastAsia" w:ascii="仿宋" w:hAnsi="仿宋" w:eastAsia="仿宋" w:cs="宋体"/>
                <w:bCs/>
                <w:sz w:val="24"/>
                <w:lang w:eastAsia="zh-CN"/>
              </w:rPr>
              <w:t>。</w:t>
            </w:r>
            <w:r>
              <w:rPr>
                <w:rFonts w:hint="eastAsia" w:ascii="仿宋" w:hAnsi="仿宋" w:eastAsia="仿宋" w:cs="仿宋"/>
                <w:kern w:val="0"/>
                <w:sz w:val="24"/>
                <w:highlight w:val="none"/>
                <w:lang w:val="en-US" w:eastAsia="zh-CN"/>
              </w:rPr>
              <w:t>内容完整且阐述详实具体，科学合理、周密可行的得2分；内容描述简单但基本完整、基本可行的得1分；</w:t>
            </w:r>
            <w:r>
              <w:rPr>
                <w:rFonts w:hint="eastAsia" w:ascii="仿宋" w:hAnsi="仿宋" w:eastAsia="仿宋" w:cs="仿宋"/>
                <w:kern w:val="0"/>
                <w:sz w:val="24"/>
                <w:highlight w:val="none"/>
              </w:rPr>
              <w:t>未提供或者完全照搬招标文件的不得分。</w:t>
            </w:r>
          </w:p>
          <w:p>
            <w:pPr>
              <w:widowControl/>
              <w:jc w:val="left"/>
              <w:rPr>
                <w:rFonts w:hint="eastAsia" w:ascii="仿宋" w:hAnsi="仿宋" w:eastAsia="仿宋" w:cs="宋体"/>
                <w:bCs/>
                <w:sz w:val="24"/>
                <w:lang w:eastAsia="zh-CN"/>
              </w:rPr>
            </w:pPr>
            <w:r>
              <w:rPr>
                <w:rFonts w:hint="eastAsia" w:ascii="仿宋" w:hAnsi="仿宋" w:eastAsia="仿宋" w:cs="宋体"/>
                <w:b/>
                <w:sz w:val="24"/>
              </w:rPr>
              <w:t>提供方案加盖公章或电子签章扫描上传至电子投标文件中</w:t>
            </w:r>
            <w:r>
              <w:rPr>
                <w:rFonts w:hint="eastAsia" w:ascii="仿宋" w:hAnsi="仿宋" w:eastAsia="仿宋" w:cs="宋体"/>
                <w:b/>
                <w:sz w:val="24"/>
                <w:lang w:eastAsia="zh-CN"/>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04" w:type="dxa"/>
            <w:vMerge w:val="continue"/>
            <w:vAlign w:val="center"/>
          </w:tcPr>
          <w:p>
            <w:pPr>
              <w:spacing w:line="360" w:lineRule="auto"/>
              <w:ind w:firstLine="240" w:firstLineChars="100"/>
              <w:jc w:val="center"/>
              <w:rPr>
                <w:rFonts w:ascii="仿宋" w:hAnsi="仿宋" w:eastAsia="仿宋"/>
                <w:bCs/>
                <w:sz w:val="24"/>
              </w:rPr>
            </w:pPr>
          </w:p>
        </w:tc>
        <w:tc>
          <w:tcPr>
            <w:tcW w:w="727" w:type="dxa"/>
            <w:vMerge w:val="continue"/>
            <w:vAlign w:val="center"/>
          </w:tcPr>
          <w:p>
            <w:pPr>
              <w:spacing w:line="360" w:lineRule="auto"/>
              <w:jc w:val="center"/>
              <w:rPr>
                <w:rFonts w:ascii="仿宋" w:hAnsi="仿宋" w:eastAsia="仿宋"/>
                <w:sz w:val="24"/>
              </w:rPr>
            </w:pPr>
          </w:p>
        </w:tc>
        <w:tc>
          <w:tcPr>
            <w:tcW w:w="909" w:type="dxa"/>
            <w:vAlign w:val="center"/>
          </w:tcPr>
          <w:p>
            <w:pPr>
              <w:widowControl/>
              <w:jc w:val="center"/>
              <w:rPr>
                <w:rFonts w:hint="eastAsia" w:ascii="仿宋" w:hAnsi="仿宋" w:eastAsia="仿宋" w:cs="宋体"/>
                <w:bCs/>
                <w:sz w:val="24"/>
              </w:rPr>
            </w:pPr>
            <w:r>
              <w:rPr>
                <w:rFonts w:hint="eastAsia" w:ascii="仿宋" w:hAnsi="仿宋" w:eastAsia="仿宋" w:cs="宋体"/>
                <w:bCs/>
                <w:sz w:val="24"/>
              </w:rPr>
              <w:t>培训方案</w:t>
            </w:r>
          </w:p>
          <w:p>
            <w:pPr>
              <w:widowControl/>
              <w:jc w:val="center"/>
              <w:rPr>
                <w:rFonts w:ascii="仿宋" w:hAnsi="仿宋" w:eastAsia="仿宋" w:cs="宋体"/>
                <w:b/>
                <w:sz w:val="24"/>
              </w:rPr>
            </w:pPr>
            <w:r>
              <w:rPr>
                <w:rFonts w:hint="eastAsia" w:ascii="仿宋" w:hAnsi="仿宋" w:eastAsia="仿宋" w:cs="宋体"/>
                <w:bCs/>
                <w:sz w:val="24"/>
                <w:lang w:val="en-US" w:eastAsia="zh-CN"/>
              </w:rPr>
              <w:t>2</w:t>
            </w:r>
            <w:r>
              <w:rPr>
                <w:rFonts w:hint="eastAsia" w:ascii="仿宋" w:hAnsi="仿宋" w:eastAsia="仿宋" w:cs="宋体"/>
                <w:bCs/>
                <w:sz w:val="24"/>
              </w:rPr>
              <w:t>分</w:t>
            </w:r>
          </w:p>
        </w:tc>
        <w:tc>
          <w:tcPr>
            <w:tcW w:w="7406" w:type="dxa"/>
            <w:vAlign w:val="center"/>
          </w:tcPr>
          <w:p>
            <w:pPr>
              <w:widowControl/>
              <w:jc w:val="left"/>
              <w:rPr>
                <w:rFonts w:hint="eastAsia" w:ascii="仿宋" w:hAnsi="仿宋" w:eastAsia="仿宋" w:cs="宋体"/>
                <w:bCs/>
                <w:sz w:val="24"/>
                <w:lang w:eastAsia="zh-CN"/>
              </w:rPr>
            </w:pPr>
            <w:r>
              <w:rPr>
                <w:rFonts w:hint="eastAsia" w:ascii="仿宋" w:hAnsi="仿宋" w:eastAsia="仿宋" w:cs="仿宋"/>
                <w:kern w:val="0"/>
                <w:sz w:val="24"/>
              </w:rPr>
              <w:t>投标人提供培训方案，包括时间、内容、计划、人数等</w:t>
            </w:r>
            <w:r>
              <w:rPr>
                <w:rFonts w:hint="eastAsia" w:ascii="仿宋" w:hAnsi="仿宋" w:eastAsia="仿宋" w:cs="仿宋"/>
                <w:kern w:val="0"/>
                <w:sz w:val="24"/>
                <w:lang w:val="zh-CN"/>
              </w:rPr>
              <w:t>。</w:t>
            </w:r>
            <w:r>
              <w:rPr>
                <w:rFonts w:hint="eastAsia" w:ascii="仿宋" w:hAnsi="仿宋" w:eastAsia="仿宋" w:cs="宋体"/>
                <w:bCs/>
                <w:sz w:val="24"/>
              </w:rPr>
              <w:t>根据方案的合理性、科学性、可行性等因素综合评价</w:t>
            </w:r>
            <w:r>
              <w:rPr>
                <w:rFonts w:hint="eastAsia" w:ascii="仿宋" w:hAnsi="仿宋" w:eastAsia="仿宋" w:cs="宋体"/>
                <w:bCs/>
                <w:sz w:val="24"/>
                <w:lang w:eastAsia="zh-CN"/>
              </w:rPr>
              <w:t>。</w:t>
            </w:r>
            <w:r>
              <w:rPr>
                <w:rFonts w:hint="eastAsia" w:ascii="仿宋" w:hAnsi="仿宋" w:eastAsia="仿宋" w:cs="仿宋"/>
                <w:kern w:val="0"/>
                <w:sz w:val="24"/>
                <w:highlight w:val="none"/>
                <w:lang w:val="en-US" w:eastAsia="zh-CN"/>
              </w:rPr>
              <w:t>内容完整且阐述详实具体，科学合理、周密可行的得2分；内容描述简单但基本完整、基本可行的得1分；</w:t>
            </w:r>
            <w:r>
              <w:rPr>
                <w:rFonts w:hint="eastAsia" w:ascii="仿宋" w:hAnsi="仿宋" w:eastAsia="仿宋" w:cs="仿宋"/>
                <w:kern w:val="0"/>
                <w:sz w:val="24"/>
                <w:highlight w:val="none"/>
              </w:rPr>
              <w:t>未提供或者完全照搬招标文件的不得分</w:t>
            </w:r>
            <w:r>
              <w:rPr>
                <w:rFonts w:hint="eastAsia" w:ascii="仿宋" w:hAnsi="仿宋" w:eastAsia="仿宋" w:cs="仿宋"/>
                <w:kern w:val="0"/>
                <w:sz w:val="24"/>
              </w:rPr>
              <w:t>。</w:t>
            </w:r>
          </w:p>
          <w:p>
            <w:pPr>
              <w:widowControl/>
              <w:jc w:val="left"/>
              <w:rPr>
                <w:rFonts w:hint="eastAsia" w:ascii="仿宋" w:hAnsi="仿宋" w:eastAsia="仿宋" w:cs="宋体"/>
                <w:b/>
                <w:sz w:val="24"/>
                <w:lang w:eastAsia="zh-CN"/>
              </w:rPr>
            </w:pPr>
            <w:r>
              <w:rPr>
                <w:rFonts w:hint="eastAsia" w:ascii="仿宋" w:hAnsi="仿宋" w:eastAsia="仿宋" w:cs="宋体"/>
                <w:b/>
                <w:sz w:val="24"/>
              </w:rPr>
              <w:t>提供方案加盖公章或电子签章扫描上传至电子投标文件中</w:t>
            </w:r>
            <w:r>
              <w:rPr>
                <w:rFonts w:hint="eastAsia" w:ascii="仿宋" w:hAnsi="仿宋" w:eastAsia="仿宋" w:cs="宋体"/>
                <w:b/>
                <w:sz w:val="24"/>
                <w:lang w:eastAsia="zh-CN"/>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04" w:type="dxa"/>
            <w:vMerge w:val="continue"/>
            <w:vAlign w:val="center"/>
          </w:tcPr>
          <w:p>
            <w:pPr>
              <w:spacing w:line="360" w:lineRule="auto"/>
              <w:ind w:firstLine="240" w:firstLineChars="100"/>
              <w:jc w:val="center"/>
              <w:rPr>
                <w:rFonts w:ascii="仿宋" w:hAnsi="仿宋" w:eastAsia="仿宋"/>
                <w:bCs/>
                <w:sz w:val="24"/>
              </w:rPr>
            </w:pPr>
          </w:p>
        </w:tc>
        <w:tc>
          <w:tcPr>
            <w:tcW w:w="727" w:type="dxa"/>
            <w:vMerge w:val="continue"/>
            <w:vAlign w:val="center"/>
          </w:tcPr>
          <w:p>
            <w:pPr>
              <w:spacing w:line="360" w:lineRule="auto"/>
              <w:jc w:val="center"/>
              <w:rPr>
                <w:rFonts w:ascii="仿宋" w:hAnsi="仿宋" w:eastAsia="仿宋"/>
                <w:sz w:val="24"/>
              </w:rPr>
            </w:pPr>
          </w:p>
        </w:tc>
        <w:tc>
          <w:tcPr>
            <w:tcW w:w="909" w:type="dxa"/>
            <w:vAlign w:val="center"/>
          </w:tcPr>
          <w:p>
            <w:pPr>
              <w:widowControl/>
              <w:jc w:val="center"/>
              <w:rPr>
                <w:rFonts w:hint="eastAsia" w:ascii="仿宋" w:hAnsi="仿宋" w:eastAsia="仿宋" w:cs="仿宋"/>
                <w:kern w:val="0"/>
                <w:sz w:val="24"/>
                <w:lang w:eastAsia="zh-CN"/>
              </w:rPr>
            </w:pPr>
            <w:r>
              <w:rPr>
                <w:rFonts w:hint="eastAsia" w:ascii="仿宋" w:hAnsi="仿宋" w:eastAsia="仿宋" w:cs="仿宋"/>
                <w:kern w:val="0"/>
                <w:sz w:val="24"/>
              </w:rPr>
              <w:t>售后服务</w:t>
            </w:r>
            <w:r>
              <w:rPr>
                <w:rFonts w:hint="eastAsia" w:ascii="仿宋" w:hAnsi="仿宋" w:eastAsia="仿宋" w:cs="仿宋"/>
                <w:kern w:val="0"/>
                <w:sz w:val="24"/>
                <w:lang w:eastAsia="zh-CN"/>
              </w:rPr>
              <w:t>方案</w:t>
            </w:r>
          </w:p>
          <w:p>
            <w:pPr>
              <w:widowControl/>
              <w:jc w:val="center"/>
              <w:rPr>
                <w:rFonts w:hint="eastAsia" w:ascii="仿宋" w:hAnsi="仿宋" w:eastAsia="仿宋" w:cs="宋体"/>
                <w:bCs/>
                <w:sz w:val="24"/>
              </w:rPr>
            </w:pPr>
            <w:r>
              <w:rPr>
                <w:rFonts w:hint="eastAsia" w:ascii="仿宋" w:hAnsi="仿宋" w:eastAsia="仿宋" w:cs="仿宋"/>
                <w:kern w:val="0"/>
                <w:sz w:val="24"/>
                <w:lang w:val="en-US" w:eastAsia="zh-CN"/>
              </w:rPr>
              <w:t>3分</w:t>
            </w:r>
          </w:p>
        </w:tc>
        <w:tc>
          <w:tcPr>
            <w:tcW w:w="7406" w:type="dxa"/>
            <w:vAlign w:val="center"/>
          </w:tcPr>
          <w:p>
            <w:pPr>
              <w:widowControl/>
              <w:jc w:val="left"/>
              <w:rPr>
                <w:rFonts w:hint="eastAsia" w:ascii="仿宋" w:hAnsi="仿宋" w:eastAsia="仿宋" w:cs="宋体"/>
                <w:bCs/>
                <w:sz w:val="24"/>
                <w:lang w:eastAsia="zh-CN"/>
              </w:rPr>
            </w:pPr>
            <w:r>
              <w:rPr>
                <w:rFonts w:hint="eastAsia" w:ascii="仿宋" w:hAnsi="仿宋" w:eastAsia="仿宋" w:cs="仿宋"/>
                <w:kern w:val="0"/>
                <w:sz w:val="24"/>
              </w:rPr>
              <w:t>投标人提供售后服务</w:t>
            </w:r>
            <w:r>
              <w:rPr>
                <w:rFonts w:hint="eastAsia" w:ascii="仿宋" w:hAnsi="仿宋" w:eastAsia="仿宋" w:cs="仿宋"/>
                <w:kern w:val="0"/>
                <w:sz w:val="24"/>
                <w:lang w:eastAsia="zh-CN"/>
              </w:rPr>
              <w:t>方案，</w:t>
            </w:r>
            <w:r>
              <w:rPr>
                <w:rFonts w:hint="eastAsia" w:ascii="仿宋" w:hAnsi="仿宋" w:eastAsia="仿宋" w:cs="仿宋"/>
                <w:kern w:val="0"/>
                <w:sz w:val="24"/>
                <w:lang w:val="zh-CN"/>
              </w:rPr>
              <w:t>包括服务响应及维修等，详细说明服务能力、服务时间人员配备、系统故障响应、诊断、应急处理、维修和相应的设备更换计划等；投标人的技术支持和相应软件的升级承诺，以及质保期后的维护费用等。</w:t>
            </w:r>
            <w:r>
              <w:rPr>
                <w:rFonts w:hint="eastAsia" w:ascii="仿宋" w:hAnsi="仿宋" w:eastAsia="仿宋" w:cs="宋体"/>
                <w:bCs/>
                <w:sz w:val="24"/>
              </w:rPr>
              <w:t>根据方案的合理性、科学性、可行性等因素综合评价</w:t>
            </w:r>
            <w:r>
              <w:rPr>
                <w:rFonts w:hint="eastAsia" w:ascii="仿宋" w:hAnsi="仿宋" w:eastAsia="仿宋" w:cs="宋体"/>
                <w:bCs/>
                <w:sz w:val="24"/>
                <w:lang w:eastAsia="zh-CN"/>
              </w:rPr>
              <w:t>。</w:t>
            </w:r>
            <w:r>
              <w:rPr>
                <w:rFonts w:hint="eastAsia" w:ascii="仿宋" w:hAnsi="仿宋" w:eastAsia="仿宋" w:cs="仿宋"/>
                <w:kern w:val="0"/>
                <w:sz w:val="24"/>
                <w:highlight w:val="none"/>
                <w:lang w:val="en-US" w:eastAsia="zh-CN"/>
              </w:rPr>
              <w:t>内容完整且阐述详实具体，科学合理、周密可行的得3分；内容描述简单但基本完整、基本可行的得2分；</w:t>
            </w:r>
            <w:r>
              <w:rPr>
                <w:rFonts w:hint="eastAsia" w:ascii="仿宋" w:hAnsi="仿宋" w:eastAsia="仿宋" w:cs="仿宋"/>
                <w:kern w:val="0"/>
                <w:sz w:val="24"/>
                <w:lang w:val="en-US" w:eastAsia="zh-CN"/>
              </w:rPr>
              <w:t>内容描述一般的得1分，</w:t>
            </w:r>
            <w:r>
              <w:rPr>
                <w:rFonts w:hint="eastAsia" w:ascii="仿宋" w:hAnsi="仿宋" w:eastAsia="仿宋" w:cs="仿宋"/>
                <w:kern w:val="0"/>
                <w:sz w:val="24"/>
                <w:highlight w:val="none"/>
              </w:rPr>
              <w:t>未提供或者完全照搬招标文件的不得分。</w:t>
            </w:r>
          </w:p>
          <w:p>
            <w:pPr>
              <w:widowControl/>
              <w:jc w:val="left"/>
              <w:rPr>
                <w:rFonts w:hint="eastAsia" w:ascii="仿宋" w:hAnsi="仿宋" w:eastAsia="仿宋" w:cs="仿宋"/>
                <w:kern w:val="0"/>
                <w:sz w:val="24"/>
                <w:lang w:eastAsia="zh-CN"/>
              </w:rPr>
            </w:pPr>
            <w:r>
              <w:rPr>
                <w:rFonts w:hint="eastAsia" w:ascii="仿宋" w:hAnsi="仿宋" w:eastAsia="仿宋" w:cs="宋体"/>
                <w:b/>
                <w:sz w:val="24"/>
              </w:rPr>
              <w:t>提供方案加盖公章或电子签章扫描上传至电子投标文件中</w:t>
            </w:r>
            <w:r>
              <w:rPr>
                <w:rFonts w:hint="eastAsia" w:ascii="仿宋" w:hAnsi="仿宋" w:eastAsia="仿宋" w:cs="宋体"/>
                <w:b/>
                <w:sz w:val="24"/>
                <w:lang w:eastAsia="zh-CN"/>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82" w:hRule="atLeast"/>
          <w:jc w:val="center"/>
        </w:trPr>
        <w:tc>
          <w:tcPr>
            <w:tcW w:w="704" w:type="dxa"/>
            <w:vMerge w:val="restart"/>
            <w:vAlign w:val="center"/>
          </w:tcPr>
          <w:p>
            <w:pPr>
              <w:spacing w:line="360" w:lineRule="auto"/>
              <w:rPr>
                <w:rFonts w:hint="eastAsia" w:ascii="仿宋" w:hAnsi="仿宋" w:eastAsia="仿宋"/>
                <w:sz w:val="24"/>
              </w:rPr>
            </w:pPr>
            <w:r>
              <w:rPr>
                <w:rFonts w:hint="eastAsia" w:ascii="仿宋" w:hAnsi="仿宋" w:eastAsia="仿宋"/>
                <w:sz w:val="24"/>
              </w:rPr>
              <w:t>5</w:t>
            </w:r>
          </w:p>
        </w:tc>
        <w:tc>
          <w:tcPr>
            <w:tcW w:w="727" w:type="dxa"/>
            <w:vMerge w:val="restart"/>
            <w:vAlign w:val="center"/>
          </w:tcPr>
          <w:p>
            <w:pPr>
              <w:widowControl/>
              <w:spacing w:line="360" w:lineRule="exact"/>
              <w:jc w:val="left"/>
              <w:rPr>
                <w:rFonts w:ascii="仿宋" w:hAnsi="仿宋" w:eastAsia="仿宋"/>
                <w:sz w:val="24"/>
              </w:rPr>
            </w:pPr>
            <w:r>
              <w:rPr>
                <w:rFonts w:hint="eastAsia" w:ascii="仿宋" w:hAnsi="仿宋" w:eastAsia="仿宋" w:cs="宋体"/>
                <w:sz w:val="24"/>
              </w:rPr>
              <w:t>商务部分1</w:t>
            </w:r>
            <w:r>
              <w:rPr>
                <w:rFonts w:hint="eastAsia" w:ascii="仿宋" w:hAnsi="仿宋" w:eastAsia="仿宋" w:cs="宋体"/>
                <w:sz w:val="24"/>
                <w:lang w:val="en-US" w:eastAsia="zh-CN"/>
              </w:rPr>
              <w:t>4</w:t>
            </w:r>
            <w:r>
              <w:rPr>
                <w:rFonts w:hint="eastAsia" w:ascii="仿宋" w:hAnsi="仿宋" w:eastAsia="仿宋" w:cs="宋体"/>
                <w:sz w:val="24"/>
              </w:rPr>
              <w:t>分</w:t>
            </w:r>
          </w:p>
        </w:tc>
        <w:tc>
          <w:tcPr>
            <w:tcW w:w="8315" w:type="dxa"/>
            <w:gridSpan w:val="2"/>
            <w:vAlign w:val="center"/>
          </w:tcPr>
          <w:p>
            <w:pPr>
              <w:widowControl/>
              <w:jc w:val="left"/>
              <w:rPr>
                <w:rFonts w:ascii="仿宋" w:hAnsi="仿宋" w:eastAsia="仿宋" w:cs="宋体"/>
                <w:sz w:val="24"/>
              </w:rPr>
            </w:pPr>
            <w:r>
              <w:rPr>
                <w:rFonts w:hint="eastAsia" w:ascii="仿宋" w:hAnsi="仿宋" w:eastAsia="仿宋" w:cs="宋体"/>
                <w:bCs/>
                <w:sz w:val="24"/>
                <w:lang w:val="en-US" w:eastAsia="zh-CN"/>
              </w:rPr>
              <w:t>1.</w:t>
            </w:r>
            <w:r>
              <w:rPr>
                <w:rFonts w:hint="eastAsia" w:ascii="仿宋" w:hAnsi="仿宋" w:eastAsia="仿宋" w:cs="宋体"/>
                <w:bCs/>
                <w:sz w:val="24"/>
              </w:rPr>
              <w:t>投标人提供自2021年1月1日以后签订的与本次招标内容相类似（至少包含</w:t>
            </w:r>
            <w:r>
              <w:rPr>
                <w:rFonts w:hint="eastAsia" w:ascii="仿宋" w:hAnsi="仿宋" w:eastAsia="仿宋" w:cs="宋体"/>
                <w:bCs/>
                <w:sz w:val="24"/>
                <w:highlight w:val="none"/>
                <w:lang w:val="en-US" w:eastAsia="zh-CN"/>
              </w:rPr>
              <w:t>监控、存储设备</w:t>
            </w:r>
            <w:r>
              <w:rPr>
                <w:rFonts w:hint="eastAsia" w:ascii="仿宋" w:hAnsi="仿宋" w:eastAsia="仿宋" w:cs="宋体"/>
                <w:bCs/>
                <w:sz w:val="24"/>
                <w:highlight w:val="none"/>
              </w:rPr>
              <w:t>）的项目案例</w:t>
            </w:r>
            <w:r>
              <w:rPr>
                <w:rFonts w:hint="eastAsia" w:ascii="仿宋" w:hAnsi="仿宋" w:eastAsia="仿宋" w:cs="宋体"/>
                <w:bCs/>
                <w:sz w:val="24"/>
                <w:highlight w:val="none"/>
                <w:lang w:val="en-US" w:eastAsia="zh-CN"/>
              </w:rPr>
              <w:t>。</w:t>
            </w:r>
            <w:r>
              <w:rPr>
                <w:rFonts w:hint="eastAsia" w:ascii="仿宋" w:hAnsi="仿宋" w:eastAsia="仿宋" w:cs="宋体"/>
                <w:bCs/>
                <w:sz w:val="24"/>
                <w:highlight w:val="none"/>
              </w:rPr>
              <w:t>每个案例得</w:t>
            </w:r>
            <w:r>
              <w:rPr>
                <w:rFonts w:hint="eastAsia" w:ascii="仿宋" w:hAnsi="仿宋" w:eastAsia="仿宋" w:cs="宋体"/>
                <w:bCs/>
                <w:sz w:val="24"/>
                <w:highlight w:val="none"/>
                <w:lang w:val="en-US" w:eastAsia="zh-CN"/>
              </w:rPr>
              <w:t>2</w:t>
            </w:r>
            <w:r>
              <w:rPr>
                <w:rFonts w:hint="eastAsia" w:ascii="仿宋" w:hAnsi="仿宋" w:eastAsia="仿宋" w:cs="宋体"/>
                <w:bCs/>
                <w:sz w:val="24"/>
                <w:highlight w:val="none"/>
              </w:rPr>
              <w:t>分，本项最高得</w:t>
            </w:r>
            <w:r>
              <w:rPr>
                <w:rFonts w:hint="eastAsia" w:ascii="仿宋" w:hAnsi="仿宋" w:eastAsia="仿宋" w:cs="宋体"/>
                <w:bCs/>
                <w:sz w:val="24"/>
                <w:highlight w:val="none"/>
                <w:lang w:val="en-US" w:eastAsia="zh-CN"/>
              </w:rPr>
              <w:t>6</w:t>
            </w:r>
            <w:r>
              <w:rPr>
                <w:rFonts w:hint="eastAsia" w:ascii="仿宋" w:hAnsi="仿宋" w:eastAsia="仿宋" w:cs="宋体"/>
                <w:bCs/>
                <w:sz w:val="24"/>
                <w:highlight w:val="none"/>
              </w:rPr>
              <w:t>分，</w:t>
            </w:r>
            <w:r>
              <w:rPr>
                <w:rFonts w:hint="eastAsia" w:ascii="仿宋" w:hAnsi="仿宋" w:eastAsia="仿宋" w:cs="宋体"/>
                <w:bCs/>
                <w:sz w:val="24"/>
              </w:rPr>
              <w:t>未提供不得分（同一案例不重复计分）。</w:t>
            </w:r>
            <w:r>
              <w:rPr>
                <w:rFonts w:hint="eastAsia" w:ascii="仿宋" w:hAnsi="仿宋" w:eastAsia="仿宋" w:cs="宋体"/>
                <w:b/>
                <w:sz w:val="24"/>
              </w:rPr>
              <w:t>（说明：需提供中标通知书、合同和竣工验收证明，加盖投标人公章或电子签章，同时提供建设方联系人及联系方式，联合体投标的业绩无效），如合同中不能反映项目内容的，还需提供由用户出具的相关证明材料（原件加盖用户公章）扫描上传至电子投标文件中。</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82" w:hRule="atLeast"/>
          <w:jc w:val="center"/>
        </w:trPr>
        <w:tc>
          <w:tcPr>
            <w:tcW w:w="704" w:type="dxa"/>
            <w:vMerge w:val="continue"/>
            <w:vAlign w:val="center"/>
          </w:tcPr>
          <w:p>
            <w:pPr>
              <w:spacing w:line="360" w:lineRule="auto"/>
              <w:rPr>
                <w:rFonts w:ascii="仿宋" w:hAnsi="仿宋" w:eastAsia="仿宋"/>
                <w:sz w:val="24"/>
              </w:rPr>
            </w:pPr>
          </w:p>
        </w:tc>
        <w:tc>
          <w:tcPr>
            <w:tcW w:w="727" w:type="dxa"/>
            <w:vMerge w:val="continue"/>
            <w:vAlign w:val="center"/>
          </w:tcPr>
          <w:p>
            <w:pPr>
              <w:spacing w:line="360" w:lineRule="auto"/>
              <w:rPr>
                <w:rFonts w:ascii="仿宋" w:hAnsi="仿宋" w:eastAsia="仿宋"/>
                <w:sz w:val="24"/>
              </w:rPr>
            </w:pPr>
          </w:p>
        </w:tc>
        <w:tc>
          <w:tcPr>
            <w:tcW w:w="8315" w:type="dxa"/>
            <w:gridSpan w:val="2"/>
            <w:vAlign w:val="center"/>
          </w:tcPr>
          <w:p>
            <w:pPr>
              <w:widowControl/>
              <w:numPr>
                <w:ilvl w:val="0"/>
                <w:numId w:val="0"/>
              </w:numPr>
              <w:jc w:val="left"/>
              <w:rPr>
                <w:rFonts w:hint="eastAsia" w:ascii="仿宋" w:hAnsi="仿宋" w:eastAsia="仿宋" w:cs="宋体"/>
                <w:bCs/>
                <w:sz w:val="24"/>
              </w:rPr>
            </w:pPr>
            <w:r>
              <w:rPr>
                <w:rFonts w:hint="eastAsia" w:ascii="仿宋" w:hAnsi="仿宋" w:eastAsia="仿宋" w:cs="宋体"/>
                <w:bCs/>
                <w:sz w:val="24"/>
                <w:lang w:val="en-US" w:eastAsia="zh-CN"/>
              </w:rPr>
              <w:t>2.</w:t>
            </w:r>
            <w:r>
              <w:rPr>
                <w:rFonts w:hint="eastAsia" w:ascii="仿宋" w:hAnsi="仿宋" w:eastAsia="仿宋" w:cs="宋体"/>
                <w:bCs/>
                <w:sz w:val="24"/>
              </w:rPr>
              <w:t>投标人提供有效期内信息安全管理体系认证证书、信息技术服务管理体系认证证书、ITSS信息技术服务运行维护标准符合性证书、质量管理体系认证</w:t>
            </w:r>
            <w:r>
              <w:rPr>
                <w:rFonts w:hint="eastAsia" w:ascii="仿宋" w:hAnsi="仿宋" w:eastAsia="仿宋" w:cs="宋体"/>
                <w:bCs/>
                <w:sz w:val="24"/>
                <w:lang w:val="en-US" w:eastAsia="zh-CN"/>
              </w:rPr>
              <w:t>证书</w:t>
            </w:r>
            <w:r>
              <w:rPr>
                <w:rFonts w:hint="eastAsia" w:ascii="仿宋" w:hAnsi="仿宋" w:eastAsia="仿宋" w:cs="宋体"/>
                <w:bCs/>
                <w:sz w:val="24"/>
              </w:rPr>
              <w:t>、环境管理体系认证证书、职业健康安全管理体系认证证书</w:t>
            </w:r>
            <w:r>
              <w:rPr>
                <w:rFonts w:hint="eastAsia" w:ascii="仿宋" w:hAnsi="仿宋" w:eastAsia="仿宋" w:cs="宋体"/>
                <w:bCs/>
                <w:sz w:val="24"/>
                <w:lang w:eastAsia="zh-CN"/>
              </w:rPr>
              <w:t>。</w:t>
            </w:r>
            <w:r>
              <w:rPr>
                <w:rFonts w:hint="eastAsia" w:ascii="仿宋" w:hAnsi="仿宋" w:eastAsia="仿宋" w:cs="宋体"/>
                <w:bCs/>
                <w:color w:val="auto"/>
                <w:sz w:val="24"/>
                <w:highlight w:val="none"/>
              </w:rPr>
              <w:t>每提供1个得1分，本项最高得</w:t>
            </w:r>
            <w:r>
              <w:rPr>
                <w:rFonts w:hint="eastAsia" w:ascii="仿宋" w:hAnsi="仿宋" w:eastAsia="仿宋" w:cs="宋体"/>
                <w:bCs/>
                <w:color w:val="auto"/>
                <w:sz w:val="24"/>
                <w:highlight w:val="none"/>
                <w:lang w:val="en-US" w:eastAsia="zh-CN"/>
              </w:rPr>
              <w:t>6</w:t>
            </w:r>
            <w:r>
              <w:rPr>
                <w:rFonts w:hint="eastAsia" w:ascii="仿宋" w:hAnsi="仿宋" w:eastAsia="仿宋" w:cs="宋体"/>
                <w:bCs/>
                <w:color w:val="auto"/>
                <w:sz w:val="24"/>
                <w:highlight w:val="none"/>
              </w:rPr>
              <w:t>分</w:t>
            </w:r>
            <w:r>
              <w:rPr>
                <w:rFonts w:hint="eastAsia" w:ascii="仿宋" w:hAnsi="仿宋" w:eastAsia="仿宋" w:cs="宋体"/>
                <w:bCs/>
                <w:sz w:val="24"/>
              </w:rPr>
              <w:t>，未提供不得分。</w:t>
            </w:r>
          </w:p>
          <w:p>
            <w:pPr>
              <w:widowControl/>
              <w:jc w:val="left"/>
              <w:rPr>
                <w:rFonts w:hint="eastAsia" w:ascii="仿宋" w:hAnsi="仿宋" w:eastAsia="仿宋" w:cs="宋体"/>
                <w:bCs/>
                <w:sz w:val="24"/>
                <w:lang w:eastAsia="zh-CN"/>
              </w:rPr>
            </w:pPr>
            <w:r>
              <w:rPr>
                <w:rFonts w:hint="eastAsia" w:ascii="仿宋" w:hAnsi="仿宋" w:eastAsia="仿宋" w:cs="宋体"/>
                <w:b/>
                <w:sz w:val="24"/>
              </w:rPr>
              <w:t>提供证书扫描件加盖公章或电子签章扫描上传至电子投标文件中</w:t>
            </w:r>
            <w:r>
              <w:rPr>
                <w:rFonts w:hint="eastAsia" w:ascii="仿宋" w:hAnsi="仿宋" w:eastAsia="仿宋" w:cs="宋体"/>
                <w:b/>
                <w:sz w:val="24"/>
                <w:lang w:eastAsia="zh-CN"/>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2" w:hRule="atLeast"/>
          <w:jc w:val="center"/>
        </w:trPr>
        <w:tc>
          <w:tcPr>
            <w:tcW w:w="704" w:type="dxa"/>
            <w:vMerge w:val="continue"/>
            <w:vAlign w:val="center"/>
          </w:tcPr>
          <w:p>
            <w:pPr>
              <w:spacing w:line="360" w:lineRule="auto"/>
              <w:rPr>
                <w:rFonts w:ascii="仿宋" w:hAnsi="仿宋" w:eastAsia="仿宋"/>
                <w:sz w:val="24"/>
              </w:rPr>
            </w:pPr>
          </w:p>
        </w:tc>
        <w:tc>
          <w:tcPr>
            <w:tcW w:w="727" w:type="dxa"/>
            <w:vMerge w:val="continue"/>
            <w:vAlign w:val="center"/>
          </w:tcPr>
          <w:p>
            <w:pPr>
              <w:spacing w:line="360" w:lineRule="auto"/>
              <w:rPr>
                <w:rFonts w:ascii="仿宋" w:hAnsi="仿宋" w:eastAsia="仿宋"/>
                <w:sz w:val="24"/>
              </w:rPr>
            </w:pPr>
          </w:p>
        </w:tc>
        <w:tc>
          <w:tcPr>
            <w:tcW w:w="8315" w:type="dxa"/>
            <w:gridSpan w:val="2"/>
            <w:vAlign w:val="center"/>
          </w:tcPr>
          <w:p>
            <w:pPr>
              <w:widowControl/>
              <w:jc w:val="left"/>
              <w:rPr>
                <w:rFonts w:ascii="仿宋" w:hAnsi="仿宋" w:eastAsia="仿宋" w:cs="宋体"/>
                <w:bCs/>
                <w:sz w:val="24"/>
              </w:rPr>
            </w:pPr>
            <w:r>
              <w:rPr>
                <w:rFonts w:hint="eastAsia" w:ascii="仿宋" w:hAnsi="仿宋" w:eastAsia="仿宋" w:cs="宋体"/>
                <w:bCs/>
                <w:sz w:val="24"/>
                <w:lang w:val="en-US" w:eastAsia="zh-CN"/>
              </w:rPr>
              <w:t>3.</w:t>
            </w:r>
            <w:r>
              <w:rPr>
                <w:rFonts w:hint="eastAsia" w:ascii="仿宋" w:hAnsi="仿宋" w:eastAsia="仿宋" w:cs="宋体"/>
                <w:bCs/>
                <w:sz w:val="24"/>
              </w:rPr>
              <w:t>投标人针对本项目拟派的项目</w:t>
            </w:r>
            <w:r>
              <w:rPr>
                <w:rFonts w:hint="eastAsia" w:ascii="仿宋" w:hAnsi="仿宋" w:eastAsia="仿宋" w:cs="宋体"/>
                <w:bCs/>
                <w:sz w:val="24"/>
                <w:lang w:eastAsia="zh-CN"/>
              </w:rPr>
              <w:t>负责人</w:t>
            </w:r>
            <w:r>
              <w:rPr>
                <w:rFonts w:hint="eastAsia" w:ascii="仿宋" w:hAnsi="仿宋" w:eastAsia="仿宋" w:cs="宋体"/>
                <w:bCs/>
                <w:sz w:val="24"/>
              </w:rPr>
              <w:t>具备</w:t>
            </w:r>
            <w:r>
              <w:rPr>
                <w:rFonts w:ascii="仿宋" w:hAnsi="仿宋" w:eastAsia="仿宋" w:cs="仿宋"/>
                <w:color w:val="000000"/>
                <w:kern w:val="0"/>
                <w:sz w:val="24"/>
                <w:szCs w:val="24"/>
                <w:lang w:val="en-US" w:eastAsia="zh-CN"/>
              </w:rPr>
              <w:t>机电专业一级注册建造师证书</w:t>
            </w:r>
            <w:r>
              <w:rPr>
                <w:rFonts w:hint="eastAsia" w:ascii="仿宋" w:hAnsi="仿宋" w:eastAsia="仿宋" w:cs="宋体"/>
                <w:bCs/>
                <w:sz w:val="24"/>
              </w:rPr>
              <w:t>的得2分</w:t>
            </w:r>
            <w:r>
              <w:rPr>
                <w:rFonts w:hint="eastAsia" w:ascii="仿宋" w:hAnsi="仿宋" w:eastAsia="仿宋" w:cs="宋体"/>
                <w:bCs/>
                <w:sz w:val="24"/>
                <w:lang w:eastAsia="zh-CN"/>
              </w:rPr>
              <w:t>；</w:t>
            </w:r>
            <w:r>
              <w:rPr>
                <w:rFonts w:ascii="仿宋" w:hAnsi="仿宋" w:eastAsia="仿宋" w:cs="仿宋"/>
                <w:color w:val="000000"/>
                <w:kern w:val="0"/>
                <w:sz w:val="24"/>
                <w:szCs w:val="24"/>
                <w:lang w:val="en-US" w:eastAsia="zh-CN"/>
              </w:rPr>
              <w:t>机电专业二级注册建造师证书</w:t>
            </w:r>
            <w:r>
              <w:rPr>
                <w:rFonts w:hint="eastAsia" w:ascii="仿宋" w:hAnsi="仿宋" w:eastAsia="仿宋" w:cs="宋体"/>
                <w:bCs/>
                <w:sz w:val="24"/>
              </w:rPr>
              <w:t>得1分，本项最高得2分，未提供不得分。</w:t>
            </w:r>
          </w:p>
          <w:p>
            <w:pPr>
              <w:widowControl/>
              <w:jc w:val="left"/>
              <w:rPr>
                <w:rFonts w:hint="default" w:ascii="仿宋" w:hAnsi="仿宋" w:eastAsia="仿宋" w:cs="宋体"/>
                <w:bCs/>
                <w:sz w:val="24"/>
                <w:lang w:val="en-US" w:eastAsia="zh-CN"/>
              </w:rPr>
            </w:pPr>
            <w:r>
              <w:rPr>
                <w:rFonts w:hint="eastAsia" w:ascii="仿宋" w:hAnsi="仿宋" w:eastAsia="仿宋" w:cs="宋体"/>
                <w:b/>
                <w:sz w:val="24"/>
              </w:rPr>
              <w:t>注：项目</w:t>
            </w:r>
            <w:r>
              <w:rPr>
                <w:rFonts w:hint="eastAsia" w:ascii="仿宋" w:hAnsi="仿宋" w:eastAsia="仿宋" w:cs="宋体"/>
                <w:b/>
                <w:sz w:val="24"/>
                <w:lang w:eastAsia="zh-CN"/>
              </w:rPr>
              <w:t>负责人</w:t>
            </w:r>
            <w:r>
              <w:rPr>
                <w:rFonts w:hint="eastAsia" w:ascii="仿宋" w:hAnsi="仿宋" w:eastAsia="仿宋" w:cs="宋体"/>
                <w:b/>
                <w:sz w:val="24"/>
              </w:rPr>
              <w:t>必须为本单位员工</w:t>
            </w:r>
            <w:r>
              <w:rPr>
                <w:rFonts w:hint="eastAsia" w:ascii="仿宋" w:hAnsi="仿宋" w:eastAsia="仿宋" w:cs="宋体"/>
                <w:b/>
                <w:sz w:val="24"/>
                <w:lang w:eastAsia="zh-CN"/>
              </w:rPr>
              <w:t>（提供与本单位签订的劳动合同）</w:t>
            </w:r>
            <w:r>
              <w:rPr>
                <w:rFonts w:hint="eastAsia" w:ascii="仿宋" w:hAnsi="仿宋" w:eastAsia="仿宋" w:cs="宋体"/>
                <w:b/>
                <w:sz w:val="24"/>
              </w:rPr>
              <w:t>，并需提供开标前6个月内本单位为其缴纳的任意</w:t>
            </w:r>
            <w:r>
              <w:rPr>
                <w:rFonts w:hint="eastAsia" w:eastAsia="仿宋"/>
                <w:sz w:val="24"/>
              </w:rPr>
              <w:t>1</w:t>
            </w:r>
            <w:r>
              <w:rPr>
                <w:rFonts w:hint="eastAsia" w:ascii="仿宋" w:hAnsi="仿宋" w:eastAsia="仿宋" w:cs="宋体"/>
                <w:b/>
                <w:sz w:val="24"/>
              </w:rPr>
              <w:t>个月</w:t>
            </w:r>
            <w:r>
              <w:rPr>
                <w:rFonts w:hint="eastAsia" w:ascii="仿宋" w:hAnsi="仿宋" w:eastAsia="仿宋" w:cs="宋体"/>
                <w:b/>
                <w:sz w:val="24"/>
                <w:lang w:eastAsia="zh-CN"/>
              </w:rPr>
              <w:t>及以上社保</w:t>
            </w:r>
            <w:r>
              <w:rPr>
                <w:rFonts w:hint="eastAsia" w:ascii="仿宋" w:hAnsi="仿宋" w:eastAsia="仿宋" w:cs="宋体"/>
                <w:b/>
                <w:sz w:val="24"/>
              </w:rPr>
              <w:t>证明加盖公章或电子签章扫描上传至电子投标文件中。</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704" w:type="dxa"/>
            <w:vMerge w:val="restart"/>
            <w:vAlign w:val="center"/>
          </w:tcPr>
          <w:p>
            <w:pPr>
              <w:spacing w:line="360" w:lineRule="auto"/>
              <w:jc w:val="left"/>
              <w:rPr>
                <w:rFonts w:hint="eastAsia" w:ascii="仿宋" w:hAnsi="仿宋" w:eastAsia="仿宋"/>
                <w:sz w:val="24"/>
              </w:rPr>
            </w:pPr>
            <w:r>
              <w:rPr>
                <w:rFonts w:hint="eastAsia" w:ascii="仿宋" w:hAnsi="仿宋" w:eastAsia="仿宋"/>
                <w:sz w:val="24"/>
              </w:rPr>
              <w:t>6</w:t>
            </w:r>
          </w:p>
        </w:tc>
        <w:tc>
          <w:tcPr>
            <w:tcW w:w="727" w:type="dxa"/>
            <w:vMerge w:val="restart"/>
            <w:vAlign w:val="center"/>
          </w:tcPr>
          <w:p>
            <w:pPr>
              <w:spacing w:line="360" w:lineRule="auto"/>
              <w:jc w:val="left"/>
              <w:rPr>
                <w:rFonts w:ascii="仿宋" w:hAnsi="仿宋" w:eastAsia="仿宋"/>
                <w:sz w:val="24"/>
              </w:rPr>
            </w:pPr>
            <w:r>
              <w:rPr>
                <w:rFonts w:hint="eastAsia" w:ascii="仿宋" w:hAnsi="仿宋" w:eastAsia="仿宋"/>
                <w:sz w:val="24"/>
              </w:rPr>
              <w:t>售后服务</w:t>
            </w:r>
            <w:r>
              <w:rPr>
                <w:rFonts w:hint="eastAsia" w:ascii="仿宋" w:hAnsi="仿宋" w:eastAsia="仿宋"/>
                <w:sz w:val="24"/>
                <w:lang w:val="en-US" w:eastAsia="zh-CN"/>
              </w:rPr>
              <w:t>6</w:t>
            </w:r>
            <w:r>
              <w:rPr>
                <w:rFonts w:hint="eastAsia" w:ascii="仿宋" w:hAnsi="仿宋" w:eastAsia="仿宋"/>
                <w:sz w:val="24"/>
              </w:rPr>
              <w:t>分</w:t>
            </w:r>
          </w:p>
        </w:tc>
        <w:tc>
          <w:tcPr>
            <w:tcW w:w="8315" w:type="dxa"/>
            <w:gridSpan w:val="2"/>
            <w:vAlign w:val="center"/>
          </w:tcPr>
          <w:p>
            <w:pPr>
              <w:spacing w:line="240" w:lineRule="auto"/>
              <w:jc w:val="left"/>
              <w:rPr>
                <w:rFonts w:hint="eastAsia" w:ascii="仿宋" w:hAnsi="仿宋" w:eastAsia="仿宋" w:cs="宋体"/>
                <w:bCs/>
                <w:sz w:val="24"/>
              </w:rPr>
            </w:pPr>
            <w:r>
              <w:rPr>
                <w:rFonts w:hint="eastAsia" w:ascii="仿宋" w:hAnsi="仿宋" w:eastAsia="仿宋" w:cs="宋体"/>
                <w:bCs/>
                <w:sz w:val="24"/>
              </w:rPr>
              <w:t>1.投标人在满足招标文件</w:t>
            </w:r>
            <w:r>
              <w:rPr>
                <w:rFonts w:hint="eastAsia" w:ascii="仿宋" w:hAnsi="仿宋" w:eastAsia="仿宋" w:cs="宋体"/>
                <w:bCs/>
                <w:sz w:val="24"/>
                <w:highlight w:val="none"/>
                <w:lang w:val="en-US" w:eastAsia="zh-CN"/>
              </w:rPr>
              <w:t>3年服</w:t>
            </w:r>
            <w:r>
              <w:rPr>
                <w:rFonts w:hint="eastAsia" w:ascii="仿宋" w:hAnsi="仿宋" w:eastAsia="仿宋" w:cs="宋体"/>
                <w:bCs/>
                <w:sz w:val="24"/>
                <w:lang w:val="en-US" w:eastAsia="zh-CN"/>
              </w:rPr>
              <w:t>务期限及</w:t>
            </w:r>
            <w:r>
              <w:rPr>
                <w:rFonts w:hint="eastAsia" w:ascii="仿宋" w:hAnsi="仿宋" w:eastAsia="仿宋" w:cs="宋体"/>
                <w:bCs/>
                <w:sz w:val="24"/>
              </w:rPr>
              <w:t>2年延保服务</w:t>
            </w:r>
            <w:r>
              <w:rPr>
                <w:rFonts w:hint="eastAsia" w:ascii="仿宋" w:hAnsi="仿宋" w:eastAsia="仿宋" w:cs="宋体"/>
                <w:bCs/>
                <w:sz w:val="24"/>
                <w:lang w:val="en-US" w:eastAsia="zh-CN"/>
              </w:rPr>
              <w:t>期</w:t>
            </w:r>
            <w:r>
              <w:rPr>
                <w:rFonts w:hint="eastAsia" w:ascii="仿宋" w:hAnsi="仿宋" w:eastAsia="仿宋" w:cs="宋体"/>
                <w:bCs/>
                <w:sz w:val="24"/>
              </w:rPr>
              <w:t>的基础上，</w:t>
            </w:r>
            <w:r>
              <w:rPr>
                <w:rFonts w:hint="eastAsia" w:ascii="仿宋" w:hAnsi="仿宋" w:eastAsia="仿宋" w:cs="宋体"/>
                <w:bCs/>
                <w:sz w:val="24"/>
                <w:lang w:val="en-US" w:eastAsia="zh-CN"/>
              </w:rPr>
              <w:t>另</w:t>
            </w:r>
            <w:r>
              <w:rPr>
                <w:rFonts w:hint="eastAsia" w:ascii="仿宋" w:hAnsi="仿宋" w:eastAsia="仿宋" w:cs="宋体"/>
                <w:bCs/>
                <w:sz w:val="24"/>
              </w:rPr>
              <w:t>承诺每增加6个月免费延保服务的得1</w:t>
            </w:r>
            <w:r>
              <w:rPr>
                <w:rFonts w:hint="eastAsia" w:ascii="仿宋" w:hAnsi="仿宋" w:eastAsia="仿宋" w:cs="宋体"/>
                <w:bCs/>
                <w:sz w:val="24"/>
                <w:lang w:val="en-US" w:eastAsia="zh-CN"/>
              </w:rPr>
              <w:t>.5</w:t>
            </w:r>
            <w:r>
              <w:rPr>
                <w:rFonts w:hint="eastAsia" w:ascii="仿宋" w:hAnsi="仿宋" w:eastAsia="仿宋" w:cs="宋体"/>
                <w:bCs/>
                <w:sz w:val="24"/>
              </w:rPr>
              <w:t>分，本项最高得</w:t>
            </w:r>
            <w:r>
              <w:rPr>
                <w:rFonts w:hint="eastAsia" w:ascii="仿宋" w:hAnsi="仿宋" w:eastAsia="仿宋" w:cs="宋体"/>
                <w:bCs/>
                <w:sz w:val="24"/>
                <w:lang w:val="en-US" w:eastAsia="zh-CN"/>
              </w:rPr>
              <w:t>3</w:t>
            </w:r>
            <w:r>
              <w:rPr>
                <w:rFonts w:hint="eastAsia" w:ascii="仿宋" w:hAnsi="仿宋" w:eastAsia="仿宋" w:cs="宋体"/>
                <w:bCs/>
                <w:sz w:val="24"/>
              </w:rPr>
              <w:t>分，不承诺不得分。</w:t>
            </w:r>
          </w:p>
          <w:p>
            <w:pPr>
              <w:spacing w:line="240" w:lineRule="auto"/>
              <w:jc w:val="left"/>
              <w:rPr>
                <w:rFonts w:ascii="仿宋" w:hAnsi="仿宋" w:eastAsia="仿宋" w:cs="宋体"/>
                <w:bCs/>
                <w:sz w:val="24"/>
              </w:rPr>
            </w:pPr>
            <w:r>
              <w:rPr>
                <w:rFonts w:hint="eastAsia" w:ascii="仿宋" w:hAnsi="仿宋" w:eastAsia="仿宋" w:cs="宋体"/>
                <w:bCs/>
                <w:sz w:val="24"/>
              </w:rPr>
              <w:t>注：承诺函至少包含</w:t>
            </w:r>
            <w:r>
              <w:rPr>
                <w:rFonts w:hint="eastAsia" w:ascii="仿宋" w:hAnsi="仿宋" w:eastAsia="仿宋" w:cs="宋体"/>
                <w:bCs/>
                <w:sz w:val="24"/>
                <w:lang w:eastAsia="zh-CN"/>
              </w:rPr>
              <w:t>：</w:t>
            </w:r>
            <w:r>
              <w:rPr>
                <w:rFonts w:hint="eastAsia" w:ascii="仿宋" w:hAnsi="仿宋" w:eastAsia="仿宋" w:cs="宋体"/>
                <w:bCs/>
                <w:sz w:val="24"/>
              </w:rPr>
              <w:t>免费延保服务标准不低于服务期</w:t>
            </w:r>
            <w:r>
              <w:rPr>
                <w:rFonts w:hint="eastAsia" w:ascii="仿宋" w:hAnsi="仿宋" w:eastAsia="仿宋" w:cs="宋体"/>
                <w:bCs/>
                <w:sz w:val="24"/>
                <w:lang w:val="en-US" w:eastAsia="zh-CN"/>
              </w:rPr>
              <w:t>限</w:t>
            </w:r>
            <w:r>
              <w:rPr>
                <w:rFonts w:hint="eastAsia" w:ascii="仿宋" w:hAnsi="仿宋" w:eastAsia="仿宋" w:cs="宋体"/>
                <w:bCs/>
                <w:sz w:val="24"/>
              </w:rPr>
              <w:t>内的标准和要求。如在履约过程中</w:t>
            </w:r>
            <w:r>
              <w:rPr>
                <w:rFonts w:hint="eastAsia" w:ascii="仿宋" w:hAnsi="仿宋" w:eastAsia="仿宋" w:cs="宋体"/>
                <w:bCs/>
                <w:sz w:val="24"/>
                <w:lang w:val="en-US" w:eastAsia="zh-CN"/>
              </w:rPr>
              <w:t>采购</w:t>
            </w:r>
            <w:r>
              <w:rPr>
                <w:rFonts w:hint="eastAsia" w:ascii="仿宋" w:hAnsi="仿宋" w:eastAsia="仿宋" w:cs="宋体"/>
                <w:bCs/>
                <w:sz w:val="24"/>
              </w:rPr>
              <w:t>人发现未按照承诺标准履行，将以政府采购严重失信行为记录名单上报上级主管部门。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98" w:hRule="atLeast"/>
          <w:jc w:val="center"/>
        </w:trPr>
        <w:tc>
          <w:tcPr>
            <w:tcW w:w="704" w:type="dxa"/>
            <w:vMerge w:val="continue"/>
            <w:vAlign w:val="center"/>
          </w:tcPr>
          <w:p>
            <w:pPr>
              <w:spacing w:line="360" w:lineRule="auto"/>
              <w:jc w:val="left"/>
              <w:rPr>
                <w:rFonts w:hint="eastAsia" w:ascii="仿宋" w:hAnsi="仿宋" w:eastAsia="仿宋"/>
                <w:sz w:val="24"/>
              </w:rPr>
            </w:pPr>
          </w:p>
        </w:tc>
        <w:tc>
          <w:tcPr>
            <w:tcW w:w="727" w:type="dxa"/>
            <w:vMerge w:val="continue"/>
            <w:vAlign w:val="center"/>
          </w:tcPr>
          <w:p>
            <w:pPr>
              <w:spacing w:line="360" w:lineRule="auto"/>
              <w:jc w:val="left"/>
              <w:rPr>
                <w:rFonts w:hint="eastAsia" w:ascii="仿宋" w:hAnsi="仿宋" w:eastAsia="仿宋"/>
                <w:sz w:val="24"/>
              </w:rPr>
            </w:pPr>
          </w:p>
        </w:tc>
        <w:tc>
          <w:tcPr>
            <w:tcW w:w="8315" w:type="dxa"/>
            <w:gridSpan w:val="2"/>
            <w:vAlign w:val="center"/>
          </w:tcPr>
          <w:p>
            <w:pPr>
              <w:widowControl/>
              <w:jc w:val="left"/>
              <w:rPr>
                <w:rFonts w:hint="eastAsia" w:ascii="仿宋" w:hAnsi="仿宋" w:eastAsia="仿宋" w:cs="宋体"/>
                <w:bCs/>
                <w:sz w:val="24"/>
                <w:lang w:eastAsia="zh-CN"/>
              </w:rPr>
            </w:pPr>
            <w:r>
              <w:rPr>
                <w:rFonts w:hint="eastAsia" w:ascii="仿宋" w:hAnsi="仿宋" w:eastAsia="仿宋" w:cs="仿宋"/>
                <w:kern w:val="0"/>
                <w:sz w:val="24"/>
              </w:rPr>
              <w:t>2.服务能力评价：根据技术服务团队组成人员（包括人员组织结构、技术管理实力、人员专业职称等）综合评价，本项最高得1分，未提供不得分。（</w:t>
            </w:r>
            <w:r>
              <w:rPr>
                <w:rFonts w:hint="eastAsia" w:ascii="仿宋" w:hAnsi="仿宋" w:eastAsia="仿宋" w:cs="宋体"/>
                <w:b/>
                <w:sz w:val="24"/>
              </w:rPr>
              <w:t>所有人员需要提供开标前6个月内本单位为其缴纳的任意</w:t>
            </w:r>
            <w:r>
              <w:rPr>
                <w:rFonts w:hint="eastAsia" w:eastAsia="仿宋"/>
                <w:sz w:val="24"/>
              </w:rPr>
              <w:t>1</w:t>
            </w:r>
            <w:r>
              <w:rPr>
                <w:rFonts w:hint="eastAsia" w:ascii="仿宋" w:hAnsi="仿宋" w:eastAsia="仿宋" w:cs="宋体"/>
                <w:b/>
                <w:sz w:val="24"/>
              </w:rPr>
              <w:t>个月</w:t>
            </w:r>
            <w:r>
              <w:rPr>
                <w:rFonts w:hint="eastAsia" w:ascii="仿宋" w:hAnsi="仿宋" w:eastAsia="仿宋" w:cs="宋体"/>
                <w:b/>
                <w:sz w:val="24"/>
                <w:lang w:eastAsia="zh-CN"/>
              </w:rPr>
              <w:t>及以上社保</w:t>
            </w:r>
            <w:r>
              <w:rPr>
                <w:rFonts w:hint="eastAsia" w:ascii="仿宋" w:hAnsi="仿宋" w:eastAsia="仿宋" w:cs="宋体"/>
                <w:b/>
                <w:sz w:val="24"/>
              </w:rPr>
              <w:t>证明加盖公章或电子签章扫描上传至电子投标文件中</w:t>
            </w:r>
            <w:r>
              <w:rPr>
                <w:rFonts w:hint="eastAsia" w:ascii="仿宋" w:hAnsi="仿宋" w:eastAsia="仿宋" w:cs="仿宋"/>
                <w:kern w:val="0"/>
                <w:sz w:val="24"/>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704" w:type="dxa"/>
            <w:vMerge w:val="continue"/>
            <w:vAlign w:val="center"/>
          </w:tcPr>
          <w:p>
            <w:pPr>
              <w:spacing w:line="360" w:lineRule="auto"/>
              <w:jc w:val="left"/>
              <w:rPr>
                <w:rFonts w:hint="eastAsia" w:ascii="仿宋" w:hAnsi="仿宋" w:eastAsia="仿宋"/>
                <w:sz w:val="24"/>
              </w:rPr>
            </w:pPr>
          </w:p>
        </w:tc>
        <w:tc>
          <w:tcPr>
            <w:tcW w:w="727" w:type="dxa"/>
            <w:vMerge w:val="continue"/>
            <w:vAlign w:val="center"/>
          </w:tcPr>
          <w:p>
            <w:pPr>
              <w:spacing w:line="360" w:lineRule="auto"/>
              <w:jc w:val="left"/>
              <w:rPr>
                <w:rFonts w:hint="eastAsia" w:ascii="仿宋" w:hAnsi="仿宋" w:eastAsia="仿宋"/>
                <w:sz w:val="24"/>
              </w:rPr>
            </w:pPr>
          </w:p>
        </w:tc>
        <w:tc>
          <w:tcPr>
            <w:tcW w:w="8315" w:type="dxa"/>
            <w:gridSpan w:val="2"/>
            <w:vAlign w:val="center"/>
          </w:tcPr>
          <w:p>
            <w:pPr>
              <w:widowControl/>
              <w:jc w:val="left"/>
              <w:rPr>
                <w:rFonts w:hint="eastAsia" w:ascii="仿宋" w:hAnsi="仿宋" w:eastAsia="仿宋" w:cs="仿宋"/>
                <w:b/>
                <w:bCs/>
                <w:sz w:val="24"/>
              </w:rPr>
            </w:pPr>
            <w:r>
              <w:rPr>
                <w:rFonts w:hint="eastAsia" w:ascii="仿宋" w:hAnsi="仿宋" w:eastAsia="仿宋" w:cs="仿宋"/>
                <w:kern w:val="0"/>
                <w:sz w:val="24"/>
              </w:rPr>
              <w:t>3.</w:t>
            </w:r>
            <w:r>
              <w:rPr>
                <w:rFonts w:hint="eastAsia" w:ascii="仿宋" w:hAnsi="仿宋" w:eastAsia="仿宋" w:cs="宋体"/>
                <w:bCs/>
                <w:sz w:val="24"/>
              </w:rPr>
              <w:t>投标人承诺每提供与所投产品相同的备品备件一批（含</w:t>
            </w:r>
            <w:r>
              <w:rPr>
                <w:rFonts w:hint="eastAsia" w:ascii="仿宋" w:hAnsi="仿宋" w:eastAsia="仿宋" w:cs="仿宋"/>
                <w:kern w:val="0"/>
                <w:sz w:val="24"/>
                <w:highlight w:val="none"/>
              </w:rPr>
              <w:t>卡口抓拍一体机1</w:t>
            </w:r>
            <w:r>
              <w:rPr>
                <w:rFonts w:hint="eastAsia" w:ascii="仿宋" w:hAnsi="仿宋" w:eastAsia="仿宋" w:cs="仿宋"/>
                <w:kern w:val="0"/>
                <w:sz w:val="24"/>
                <w:highlight w:val="none"/>
                <w:lang w:val="en-US" w:eastAsia="zh-CN"/>
              </w:rPr>
              <w:t>0</w:t>
            </w:r>
            <w:r>
              <w:rPr>
                <w:rFonts w:hint="eastAsia" w:ascii="仿宋" w:hAnsi="仿宋" w:eastAsia="仿宋" w:cs="仿宋"/>
                <w:kern w:val="0"/>
                <w:sz w:val="24"/>
                <w:highlight w:val="none"/>
              </w:rPr>
              <w:t>台、全结构化相机</w:t>
            </w:r>
            <w:r>
              <w:rPr>
                <w:rFonts w:hint="eastAsia" w:ascii="仿宋" w:hAnsi="仿宋" w:eastAsia="仿宋" w:cs="仿宋"/>
                <w:kern w:val="0"/>
                <w:sz w:val="24"/>
                <w:highlight w:val="none"/>
                <w:lang w:val="en-US" w:eastAsia="zh-CN"/>
              </w:rPr>
              <w:t>5</w:t>
            </w:r>
            <w:r>
              <w:rPr>
                <w:rFonts w:hint="eastAsia" w:ascii="仿宋" w:hAnsi="仿宋" w:eastAsia="仿宋" w:cs="仿宋"/>
                <w:kern w:val="0"/>
                <w:sz w:val="24"/>
                <w:highlight w:val="none"/>
              </w:rPr>
              <w:t>台、</w:t>
            </w:r>
            <w:r>
              <w:rPr>
                <w:rFonts w:hint="default" w:ascii="仿宋" w:hAnsi="仿宋" w:eastAsia="仿宋" w:cs="仿宋"/>
                <w:kern w:val="0"/>
                <w:sz w:val="24"/>
                <w:highlight w:val="none"/>
                <w:lang w:eastAsia="zh-CN"/>
              </w:rPr>
              <w:t>电警抓拍一体机</w:t>
            </w:r>
            <w:r>
              <w:rPr>
                <w:rFonts w:hint="eastAsia" w:ascii="仿宋" w:hAnsi="仿宋" w:eastAsia="仿宋" w:cs="仿宋"/>
                <w:kern w:val="0"/>
                <w:sz w:val="24"/>
                <w:highlight w:val="none"/>
                <w:lang w:val="en-US" w:eastAsia="zh-CN"/>
              </w:rPr>
              <w:t>5</w:t>
            </w:r>
            <w:r>
              <w:rPr>
                <w:rFonts w:hint="eastAsia" w:ascii="仿宋" w:hAnsi="仿宋" w:eastAsia="仿宋" w:cs="仿宋"/>
                <w:kern w:val="0"/>
                <w:sz w:val="24"/>
                <w:highlight w:val="none"/>
              </w:rPr>
              <w:t>台、雷视一体化相机</w:t>
            </w:r>
            <w:r>
              <w:rPr>
                <w:rFonts w:hint="eastAsia" w:ascii="仿宋" w:hAnsi="仿宋" w:eastAsia="仿宋" w:cs="仿宋"/>
                <w:kern w:val="0"/>
                <w:sz w:val="24"/>
                <w:highlight w:val="none"/>
                <w:lang w:val="en-US" w:eastAsia="zh-CN"/>
              </w:rPr>
              <w:t>3台、</w:t>
            </w:r>
            <w:r>
              <w:rPr>
                <w:rFonts w:hint="eastAsia" w:ascii="仿宋" w:hAnsi="仿宋" w:eastAsia="仿宋" w:cs="仿宋"/>
                <w:kern w:val="0"/>
                <w:sz w:val="24"/>
                <w:highlight w:val="none"/>
              </w:rPr>
              <w:t>高清球机2台、全彩摄像机</w:t>
            </w:r>
            <w:r>
              <w:rPr>
                <w:rFonts w:hint="eastAsia" w:ascii="仿宋" w:hAnsi="仿宋" w:eastAsia="仿宋" w:cs="仿宋"/>
                <w:kern w:val="0"/>
                <w:sz w:val="24"/>
                <w:highlight w:val="none"/>
                <w:lang w:val="en-US" w:eastAsia="zh-CN"/>
              </w:rPr>
              <w:t>2</w:t>
            </w:r>
            <w:r>
              <w:rPr>
                <w:rFonts w:hint="eastAsia" w:ascii="仿宋" w:hAnsi="仿宋" w:eastAsia="仿宋" w:cs="仿宋"/>
                <w:kern w:val="0"/>
                <w:sz w:val="24"/>
                <w:highlight w:val="none"/>
              </w:rPr>
              <w:t>台、</w:t>
            </w:r>
            <w:r>
              <w:rPr>
                <w:rFonts w:hint="eastAsia" w:ascii="仿宋" w:hAnsi="仿宋" w:eastAsia="仿宋" w:cs="仿宋"/>
                <w:b w:val="0"/>
                <w:i w:val="0"/>
                <w:color w:val="000000"/>
                <w:sz w:val="24"/>
                <w:szCs w:val="24"/>
                <w:u w:val="none"/>
                <w:lang w:eastAsia="zh-CN"/>
              </w:rPr>
              <w:t>红灯信号检测器</w:t>
            </w:r>
            <w:r>
              <w:rPr>
                <w:rFonts w:hint="eastAsia" w:ascii="仿宋" w:hAnsi="仿宋" w:eastAsia="仿宋" w:cs="仿宋"/>
                <w:b w:val="0"/>
                <w:i w:val="0"/>
                <w:color w:val="000000"/>
                <w:sz w:val="24"/>
                <w:szCs w:val="24"/>
                <w:u w:val="none"/>
                <w:lang w:val="en-US" w:eastAsia="zh-CN"/>
              </w:rPr>
              <w:t>2台、</w:t>
            </w:r>
            <w:r>
              <w:rPr>
                <w:rFonts w:hint="eastAsia" w:ascii="仿宋" w:hAnsi="仿宋" w:eastAsia="仿宋" w:cs="仿宋"/>
                <w:b w:val="0"/>
                <w:i w:val="0"/>
                <w:color w:val="000000"/>
                <w:sz w:val="24"/>
                <w:szCs w:val="24"/>
                <w:u w:val="none"/>
                <w:lang w:eastAsia="zh-CN"/>
              </w:rPr>
              <w:t>企业级硬盘</w:t>
            </w:r>
            <w:r>
              <w:rPr>
                <w:rFonts w:hint="eastAsia" w:ascii="仿宋" w:hAnsi="仿宋" w:eastAsia="仿宋" w:cs="仿宋"/>
                <w:kern w:val="0"/>
                <w:sz w:val="24"/>
                <w:highlight w:val="none"/>
                <w:lang w:val="en-US" w:eastAsia="zh-CN"/>
              </w:rPr>
              <w:t>10</w:t>
            </w:r>
            <w:r>
              <w:rPr>
                <w:rFonts w:hint="eastAsia" w:ascii="仿宋" w:hAnsi="仿宋" w:eastAsia="仿宋" w:cs="仿宋"/>
                <w:kern w:val="0"/>
                <w:sz w:val="24"/>
                <w:highlight w:val="none"/>
              </w:rPr>
              <w:t>块、多合一补光灯10台、</w:t>
            </w:r>
            <w:r>
              <w:rPr>
                <w:rFonts w:hint="eastAsia" w:ascii="仿宋" w:hAnsi="仿宋" w:eastAsia="仿宋" w:cs="仿宋"/>
                <w:b w:val="0"/>
                <w:i w:val="0"/>
                <w:color w:val="000000"/>
                <w:sz w:val="24"/>
                <w:szCs w:val="24"/>
                <w:u w:val="none"/>
                <w:lang w:eastAsia="zh-CN"/>
              </w:rPr>
              <w:t>频闪补光灯</w:t>
            </w:r>
            <w:r>
              <w:rPr>
                <w:rFonts w:hint="eastAsia" w:ascii="仿宋" w:hAnsi="仿宋" w:eastAsia="仿宋" w:cs="仿宋"/>
                <w:kern w:val="0"/>
                <w:sz w:val="24"/>
                <w:highlight w:val="none"/>
              </w:rPr>
              <w:t>10台</w:t>
            </w:r>
            <w:r>
              <w:rPr>
                <w:rFonts w:hint="eastAsia" w:ascii="仿宋" w:hAnsi="仿宋" w:eastAsia="仿宋" w:cs="仿宋"/>
                <w:kern w:val="0"/>
                <w:sz w:val="24"/>
                <w:highlight w:val="none"/>
                <w:lang w:eastAsia="zh-CN"/>
              </w:rPr>
              <w:t>、</w:t>
            </w:r>
            <w:r>
              <w:rPr>
                <w:rFonts w:hint="eastAsia" w:ascii="仿宋" w:hAnsi="仿宋" w:eastAsia="仿宋" w:cs="仿宋"/>
                <w:b w:val="0"/>
                <w:i w:val="0"/>
                <w:color w:val="000000"/>
                <w:sz w:val="24"/>
                <w:szCs w:val="24"/>
                <w:highlight w:val="none"/>
                <w:u w:val="none"/>
                <w:lang w:eastAsia="zh-CN"/>
              </w:rPr>
              <w:t>接入交换机</w:t>
            </w:r>
            <w:r>
              <w:rPr>
                <w:rFonts w:hint="eastAsia" w:ascii="仿宋" w:hAnsi="仿宋" w:eastAsia="仿宋" w:cs="仿宋"/>
                <w:b w:val="0"/>
                <w:i w:val="0"/>
                <w:color w:val="000000"/>
                <w:sz w:val="24"/>
                <w:szCs w:val="24"/>
                <w:highlight w:val="none"/>
                <w:u w:val="none"/>
                <w:lang w:val="en-US" w:eastAsia="zh-CN"/>
              </w:rPr>
              <w:t>5台</w:t>
            </w:r>
            <w:r>
              <w:rPr>
                <w:rFonts w:hint="eastAsia" w:ascii="仿宋" w:hAnsi="仿宋" w:eastAsia="仿宋" w:cs="宋体"/>
                <w:bCs/>
                <w:sz w:val="24"/>
              </w:rPr>
              <w:t>）的</w:t>
            </w:r>
            <w:r>
              <w:rPr>
                <w:rFonts w:hint="eastAsia" w:ascii="仿宋" w:hAnsi="仿宋" w:eastAsia="仿宋" w:cs="宋体"/>
                <w:bCs/>
                <w:sz w:val="24"/>
                <w:highlight w:val="none"/>
              </w:rPr>
              <w:t>得</w:t>
            </w:r>
            <w:r>
              <w:rPr>
                <w:rFonts w:hint="eastAsia" w:ascii="仿宋" w:hAnsi="仿宋" w:eastAsia="仿宋" w:cs="宋体"/>
                <w:bCs/>
                <w:sz w:val="24"/>
                <w:highlight w:val="none"/>
                <w:lang w:val="en-US" w:eastAsia="zh-CN"/>
              </w:rPr>
              <w:t>1</w:t>
            </w:r>
            <w:r>
              <w:rPr>
                <w:rFonts w:hint="eastAsia" w:ascii="仿宋" w:hAnsi="仿宋" w:eastAsia="仿宋" w:cs="宋体"/>
                <w:bCs/>
                <w:sz w:val="24"/>
                <w:highlight w:val="none"/>
              </w:rPr>
              <w:t>分，本项最高得</w:t>
            </w:r>
            <w:r>
              <w:rPr>
                <w:rFonts w:hint="eastAsia" w:ascii="仿宋" w:hAnsi="仿宋" w:eastAsia="仿宋" w:cs="宋体"/>
                <w:bCs/>
                <w:sz w:val="24"/>
                <w:highlight w:val="none"/>
                <w:lang w:val="en-US" w:eastAsia="zh-CN"/>
              </w:rPr>
              <w:t>2</w:t>
            </w:r>
            <w:r>
              <w:rPr>
                <w:rFonts w:hint="eastAsia" w:ascii="仿宋" w:hAnsi="仿宋" w:eastAsia="仿宋" w:cs="宋体"/>
                <w:bCs/>
                <w:sz w:val="24"/>
                <w:highlight w:val="none"/>
              </w:rPr>
              <w:t>分</w:t>
            </w:r>
            <w:r>
              <w:rPr>
                <w:rFonts w:hint="eastAsia" w:ascii="仿宋" w:hAnsi="仿宋" w:eastAsia="仿宋" w:cs="宋体"/>
                <w:bCs/>
                <w:sz w:val="24"/>
              </w:rPr>
              <w:t>，</w:t>
            </w:r>
            <w:r>
              <w:rPr>
                <w:rFonts w:hint="eastAsia" w:ascii="仿宋" w:hAnsi="仿宋" w:eastAsia="仿宋" w:cs="宋体"/>
                <w:b/>
                <w:sz w:val="24"/>
              </w:rPr>
              <w:t>中标后送至</w:t>
            </w:r>
            <w:r>
              <w:rPr>
                <w:rFonts w:hint="eastAsia" w:ascii="仿宋" w:hAnsi="仿宋" w:eastAsia="仿宋" w:cs="宋体"/>
                <w:b/>
                <w:sz w:val="24"/>
                <w:lang w:eastAsia="zh-CN"/>
              </w:rPr>
              <w:t>采购人</w:t>
            </w:r>
            <w:r>
              <w:rPr>
                <w:rFonts w:hint="eastAsia" w:ascii="仿宋" w:hAnsi="仿宋" w:eastAsia="仿宋" w:cs="宋体"/>
                <w:b/>
                <w:sz w:val="24"/>
              </w:rPr>
              <w:t>指定位置保管，不承诺或承诺不全不得分。</w:t>
            </w:r>
          </w:p>
        </w:tc>
      </w:tr>
    </w:tbl>
    <w:p>
      <w:pPr>
        <w:overflowPunct w:val="0"/>
        <w:snapToGrid w:val="0"/>
        <w:spacing w:line="360" w:lineRule="auto"/>
        <w:rPr>
          <w:rFonts w:ascii="仿宋" w:eastAsia="仿宋" w:cs="仿宋"/>
          <w:b/>
          <w:bCs/>
          <w:color w:val="000000"/>
          <w:sz w:val="24"/>
          <w:highlight w:val="none"/>
        </w:rPr>
      </w:pPr>
      <w:r>
        <w:rPr>
          <w:rFonts w:hint="eastAsia" w:ascii="仿宋" w:hAnsi="仿宋" w:eastAsia="仿宋" w:cs="仿宋"/>
          <w:b/>
          <w:bCs/>
          <w:sz w:val="24"/>
        </w:rPr>
        <w:t>注：</w:t>
      </w:r>
      <w:r>
        <w:rPr>
          <w:rFonts w:hint="eastAsia" w:ascii="仿宋" w:eastAsia="仿宋" w:cs="仿宋"/>
          <w:b/>
          <w:bCs/>
          <w:color w:val="000000"/>
          <w:sz w:val="24"/>
          <w:highlight w:val="none"/>
        </w:rPr>
        <w:t>1、投标人必须提供与以上评分相关的证明材料原件扫描件上传至指定位置，不提供不得分。如未按要求提供，则与之相关的评分项不予计分。</w:t>
      </w:r>
    </w:p>
    <w:p>
      <w:pPr>
        <w:overflowPunct w:val="0"/>
        <w:snapToGrid w:val="0"/>
        <w:spacing w:line="360" w:lineRule="auto"/>
        <w:ind w:firstLine="482" w:firstLineChars="200"/>
        <w:rPr>
          <w:rFonts w:ascii="仿宋" w:eastAsia="仿宋" w:cs="仿宋"/>
          <w:b/>
          <w:bCs/>
          <w:color w:val="000000"/>
          <w:sz w:val="24"/>
          <w:highlight w:val="none"/>
        </w:rPr>
      </w:pPr>
      <w:r>
        <w:rPr>
          <w:rFonts w:hint="eastAsia" w:ascii="仿宋" w:eastAsia="仿宋" w:cs="仿宋"/>
          <w:b/>
          <w:bCs/>
          <w:color w:val="000000"/>
          <w:sz w:val="24"/>
          <w:highlight w:val="none"/>
        </w:rPr>
        <w:t>2、投标人提供的证明材料扫描件必须清晰有效，如因扫描件模糊不清评标委员会无法辨认导致不得分的，其责任由投标人自行承担。</w:t>
      </w:r>
    </w:p>
    <w:p>
      <w:pPr>
        <w:overflowPunct w:val="0"/>
        <w:snapToGrid w:val="0"/>
        <w:spacing w:line="360" w:lineRule="auto"/>
        <w:ind w:firstLine="482" w:firstLineChars="200"/>
        <w:rPr>
          <w:rFonts w:hint="eastAsia" w:ascii="仿宋" w:eastAsia="仿宋" w:cs="仿宋"/>
          <w:b/>
          <w:bCs/>
          <w:color w:val="000000"/>
          <w:sz w:val="24"/>
          <w:highlight w:val="none"/>
        </w:rPr>
      </w:pPr>
      <w:r>
        <w:rPr>
          <w:rFonts w:hint="eastAsia" w:ascii="仿宋" w:eastAsia="仿宋" w:cs="仿宋"/>
          <w:b/>
          <w:bCs/>
          <w:color w:val="000000"/>
          <w:sz w:val="24"/>
          <w:highlight w:val="none"/>
        </w:rPr>
        <w:t>3、</w:t>
      </w:r>
      <w:r>
        <w:rPr>
          <w:rFonts w:hint="eastAsia" w:ascii="仿宋" w:eastAsia="仿宋" w:cs="仿宋"/>
          <w:b/>
          <w:bCs/>
          <w:color w:val="000000"/>
          <w:sz w:val="24"/>
          <w:highlight w:val="none"/>
          <w:lang w:val="en-US" w:eastAsia="zh-CN"/>
        </w:rPr>
        <w:t>未提供方案或经三分之二评委认定方案等存在重大偏差，本项不得分。</w:t>
      </w:r>
    </w:p>
    <w:p>
      <w:pPr>
        <w:overflowPunct w:val="0"/>
        <w:snapToGrid w:val="0"/>
        <w:spacing w:line="360" w:lineRule="auto"/>
        <w:ind w:firstLine="482" w:firstLineChars="200"/>
        <w:rPr>
          <w:rFonts w:hint="eastAsia" w:ascii="仿宋" w:eastAsia="仿宋" w:cs="仿宋"/>
          <w:b/>
          <w:bCs/>
          <w:color w:val="000000"/>
          <w:sz w:val="24"/>
          <w:highlight w:val="yellow"/>
          <w:lang w:eastAsia="zh-CN"/>
        </w:rPr>
      </w:pPr>
    </w:p>
    <w:p>
      <w:pPr>
        <w:rPr>
          <w:rFonts w:hint="eastAsia" w:ascii="仿宋" w:hAnsi="仿宋" w:eastAsia="仿宋"/>
          <w:b/>
          <w:color w:val="000000"/>
          <w:sz w:val="36"/>
          <w:szCs w:val="36"/>
          <w:highlight w:val="none"/>
        </w:rPr>
      </w:pPr>
      <w:r>
        <w:rPr>
          <w:rFonts w:hint="eastAsia" w:ascii="仿宋" w:hAnsi="仿宋" w:eastAsia="仿宋"/>
          <w:b/>
          <w:color w:val="000000"/>
          <w:sz w:val="36"/>
          <w:szCs w:val="36"/>
          <w:highlight w:val="none"/>
        </w:rPr>
        <w:br w:type="page"/>
      </w:r>
    </w:p>
    <w:p>
      <w:pPr>
        <w:spacing w:line="520" w:lineRule="exact"/>
        <w:ind w:firstLine="3054"/>
        <w:rPr>
          <w:rFonts w:ascii="仿宋" w:hAnsi="仿宋" w:eastAsia="仿宋"/>
          <w:b/>
          <w:color w:val="000000"/>
          <w:sz w:val="36"/>
          <w:szCs w:val="36"/>
          <w:highlight w:val="none"/>
        </w:rPr>
      </w:pPr>
      <w:r>
        <w:rPr>
          <w:rFonts w:hint="eastAsia" w:ascii="仿宋" w:hAnsi="仿宋" w:eastAsia="仿宋"/>
          <w:b/>
          <w:color w:val="000000"/>
          <w:sz w:val="36"/>
          <w:szCs w:val="36"/>
          <w:highlight w:val="none"/>
        </w:rPr>
        <w:t>第四章合同格式及条款</w:t>
      </w:r>
    </w:p>
    <w:p>
      <w:pPr>
        <w:tabs>
          <w:tab w:val="left" w:pos="180"/>
        </w:tabs>
        <w:overflowPunct w:val="0"/>
        <w:spacing w:line="440" w:lineRule="exact"/>
        <w:ind w:firstLine="480" w:firstLineChars="200"/>
        <w:rPr>
          <w:rFonts w:hint="eastAsia" w:ascii="仿宋" w:hAnsi="仿宋" w:eastAsia="仿宋" w:cs="仿宋"/>
          <w:sz w:val="24"/>
        </w:rPr>
      </w:pPr>
      <w:r>
        <w:rPr>
          <w:rFonts w:hint="eastAsia" w:ascii="仿宋" w:hAnsi="仿宋" w:eastAsia="仿宋" w:cs="仿宋"/>
          <w:bCs/>
          <w:sz w:val="24"/>
        </w:rPr>
        <w:t>注</w:t>
      </w:r>
      <w:r>
        <w:rPr>
          <w:rFonts w:hint="eastAsia" w:ascii="仿宋" w:hAnsi="仿宋" w:eastAsia="仿宋" w:cs="仿宋"/>
          <w:bCs/>
          <w:sz w:val="24"/>
          <w:lang w:eastAsia="zh-CN"/>
        </w:rPr>
        <w:t>：</w:t>
      </w:r>
      <w:r>
        <w:rPr>
          <w:rFonts w:hint="eastAsia" w:ascii="仿宋" w:hAnsi="仿宋" w:eastAsia="仿宋" w:cs="仿宋"/>
          <w:bCs/>
          <w:sz w:val="24"/>
        </w:rPr>
        <w:t>以下为采购人提出中标后签订本项目合同的条款，投标人必须实质性响应，中标投标人不得提出实质性的修改，关于专用条款将由采购人与中标人结合本项目具体情况协商后签订。</w:t>
      </w:r>
    </w:p>
    <w:p>
      <w:pPr>
        <w:overflowPunct w:val="0"/>
        <w:autoSpaceDE w:val="0"/>
        <w:autoSpaceDN w:val="0"/>
        <w:adjustRightInd w:val="0"/>
        <w:spacing w:line="440" w:lineRule="exact"/>
        <w:ind w:firstLine="482" w:firstLineChars="200"/>
        <w:jc w:val="left"/>
        <w:rPr>
          <w:rFonts w:hint="eastAsia" w:ascii="仿宋" w:hAnsi="仿宋" w:eastAsia="仿宋" w:cs="仿宋"/>
          <w:b/>
          <w:bCs/>
          <w:sz w:val="24"/>
        </w:rPr>
      </w:pPr>
      <w:r>
        <w:rPr>
          <w:rFonts w:hint="eastAsia" w:ascii="仿宋" w:hAnsi="仿宋" w:eastAsia="仿宋" w:cs="仿宋"/>
          <w:b/>
          <w:bCs/>
          <w:sz w:val="24"/>
        </w:rPr>
        <w:t>甲、乙双方通过苏采云政府采购一体化平台签订电子合同，并加盖电子签章。</w:t>
      </w:r>
    </w:p>
    <w:p>
      <w:pPr>
        <w:pStyle w:val="8"/>
        <w:overflowPunct w:val="0"/>
        <w:spacing w:line="440" w:lineRule="exact"/>
        <w:ind w:firstLine="3066" w:firstLineChars="1095"/>
        <w:rPr>
          <w:rFonts w:hint="eastAsia" w:ascii="仿宋" w:hAnsi="仿宋" w:eastAsia="仿宋" w:cs="仿宋"/>
          <w:sz w:val="28"/>
          <w:szCs w:val="28"/>
        </w:rPr>
      </w:pPr>
    </w:p>
    <w:p>
      <w:pPr>
        <w:pStyle w:val="8"/>
        <w:overflowPunct w:val="0"/>
        <w:spacing w:line="440" w:lineRule="exact"/>
        <w:ind w:firstLine="3066" w:firstLineChars="1095"/>
        <w:rPr>
          <w:rFonts w:hint="eastAsia" w:ascii="仿宋" w:hAnsi="仿宋" w:eastAsia="仿宋" w:cs="仿宋"/>
          <w:sz w:val="28"/>
          <w:szCs w:val="28"/>
        </w:rPr>
      </w:pPr>
      <w:r>
        <w:rPr>
          <w:rFonts w:hint="eastAsia" w:ascii="仿宋" w:hAnsi="仿宋" w:eastAsia="仿宋" w:cs="仿宋"/>
          <w:sz w:val="28"/>
          <w:szCs w:val="28"/>
        </w:rPr>
        <w:t>一、合同格式</w:t>
      </w:r>
    </w:p>
    <w:p>
      <w:pPr>
        <w:overflowPunct w:val="0"/>
        <w:autoSpaceDE w:val="0"/>
        <w:autoSpaceDN w:val="0"/>
        <w:adjustRightInd w:val="0"/>
        <w:spacing w:line="440" w:lineRule="exact"/>
        <w:jc w:val="left"/>
        <w:rPr>
          <w:rFonts w:hint="eastAsia" w:ascii="仿宋" w:hAnsi="仿宋" w:eastAsia="仿宋" w:cs="仿宋"/>
          <w:color w:val="000000"/>
          <w:kern w:val="0"/>
          <w:sz w:val="24"/>
          <w:lang w:eastAsia="zh-CN"/>
        </w:rPr>
      </w:pPr>
      <w:r>
        <w:rPr>
          <w:rFonts w:hint="eastAsia" w:ascii="仿宋" w:hAnsi="仿宋" w:eastAsia="仿宋" w:cs="仿宋"/>
          <w:color w:val="000000"/>
          <w:kern w:val="0"/>
          <w:sz w:val="24"/>
        </w:rPr>
        <w:t>甲方</w:t>
      </w:r>
      <w:r>
        <w:rPr>
          <w:rFonts w:hint="eastAsia" w:ascii="仿宋" w:hAnsi="仿宋" w:eastAsia="仿宋" w:cs="仿宋"/>
          <w:color w:val="000000"/>
          <w:kern w:val="0"/>
          <w:sz w:val="24"/>
          <w:lang w:eastAsia="zh-CN"/>
        </w:rPr>
        <w:t>：</w:t>
      </w:r>
    </w:p>
    <w:p>
      <w:pPr>
        <w:pStyle w:val="8"/>
        <w:overflowPunct w:val="0"/>
        <w:spacing w:line="440" w:lineRule="exact"/>
        <w:rPr>
          <w:rFonts w:hint="eastAsia" w:ascii="仿宋" w:hAnsi="仿宋" w:eastAsia="仿宋" w:cs="仿宋"/>
          <w:sz w:val="24"/>
          <w:szCs w:val="24"/>
        </w:rPr>
      </w:pPr>
      <w:r>
        <w:rPr>
          <w:rFonts w:hint="eastAsia" w:ascii="仿宋" w:hAnsi="仿宋" w:eastAsia="仿宋" w:cs="仿宋"/>
          <w:color w:val="000000"/>
          <w:kern w:val="0"/>
          <w:sz w:val="24"/>
          <w:szCs w:val="24"/>
        </w:rPr>
        <w:t>乙方</w:t>
      </w:r>
      <w:r>
        <w:rPr>
          <w:rFonts w:hint="eastAsia" w:ascii="仿宋" w:hAnsi="仿宋" w:eastAsia="仿宋" w:cs="仿宋"/>
          <w:color w:val="000000"/>
          <w:kern w:val="0"/>
          <w:sz w:val="24"/>
          <w:szCs w:val="24"/>
          <w:lang w:eastAsia="zh-CN"/>
        </w:rPr>
        <w:t>：</w:t>
      </w:r>
    </w:p>
    <w:p>
      <w:pPr>
        <w:pStyle w:val="8"/>
        <w:overflowPunct w:val="0"/>
        <w:spacing w:line="440" w:lineRule="exact"/>
        <w:ind w:firstLine="544" w:firstLineChars="227"/>
        <w:rPr>
          <w:rFonts w:hint="eastAsia" w:ascii="仿宋" w:hAnsi="仿宋" w:eastAsia="仿宋" w:cs="仿宋"/>
          <w:sz w:val="24"/>
          <w:szCs w:val="24"/>
        </w:rPr>
      </w:pPr>
      <w:r>
        <w:rPr>
          <w:rFonts w:hint="eastAsia" w:ascii="仿宋" w:hAnsi="仿宋" w:eastAsia="仿宋" w:cs="仿宋"/>
          <w:sz w:val="24"/>
          <w:szCs w:val="24"/>
        </w:rPr>
        <w:t>甲、乙双方根据项目编号</w:t>
      </w:r>
      <w:r>
        <w:rPr>
          <w:rFonts w:hint="eastAsia" w:ascii="仿宋" w:hAnsi="仿宋" w:eastAsia="仿宋" w:cs="仿宋"/>
          <w:sz w:val="24"/>
          <w:szCs w:val="24"/>
          <w:u w:val="single"/>
        </w:rPr>
        <w:t xml:space="preserve">            </w:t>
      </w:r>
      <w:r>
        <w:rPr>
          <w:rFonts w:hint="eastAsia" w:ascii="仿宋" w:hAnsi="仿宋" w:eastAsia="仿宋" w:cs="仿宋"/>
          <w:sz w:val="24"/>
          <w:szCs w:val="24"/>
        </w:rPr>
        <w:t>的</w:t>
      </w:r>
      <w:r>
        <w:rPr>
          <w:rFonts w:hint="eastAsia" w:ascii="仿宋" w:hAnsi="仿宋" w:eastAsia="仿宋" w:cs="仿宋"/>
          <w:sz w:val="24"/>
          <w:szCs w:val="24"/>
          <w:u w:val="single"/>
        </w:rPr>
        <w:t xml:space="preserve">            </w:t>
      </w:r>
      <w:r>
        <w:rPr>
          <w:rFonts w:hint="eastAsia" w:ascii="仿宋" w:hAnsi="仿宋" w:eastAsia="仿宋" w:cs="仿宋"/>
          <w:sz w:val="24"/>
          <w:szCs w:val="24"/>
        </w:rPr>
        <w:t>采购项目公开招标采购结果及招标文件的要求</w:t>
      </w:r>
      <w:r>
        <w:rPr>
          <w:rFonts w:hint="eastAsia" w:ascii="仿宋" w:hAnsi="仿宋" w:eastAsia="仿宋" w:cs="仿宋"/>
          <w:sz w:val="24"/>
          <w:szCs w:val="24"/>
          <w:lang w:eastAsia="zh-CN"/>
        </w:rPr>
        <w:t>，</w:t>
      </w:r>
      <w:r>
        <w:rPr>
          <w:rFonts w:hint="eastAsia" w:ascii="仿宋" w:hAnsi="仿宋" w:eastAsia="仿宋" w:cs="仿宋"/>
          <w:sz w:val="24"/>
          <w:szCs w:val="24"/>
        </w:rPr>
        <w:t>经协商一致</w:t>
      </w:r>
      <w:r>
        <w:rPr>
          <w:rFonts w:hint="eastAsia" w:ascii="仿宋" w:hAnsi="仿宋" w:eastAsia="仿宋" w:cs="仿宋"/>
          <w:sz w:val="24"/>
          <w:szCs w:val="24"/>
          <w:lang w:eastAsia="zh-CN"/>
        </w:rPr>
        <w:t>，</w:t>
      </w:r>
      <w:r>
        <w:rPr>
          <w:rFonts w:hint="eastAsia" w:ascii="仿宋" w:hAnsi="仿宋" w:eastAsia="仿宋" w:cs="仿宋"/>
          <w:sz w:val="24"/>
          <w:szCs w:val="24"/>
        </w:rPr>
        <w:t>达成如下购销合同</w:t>
      </w:r>
      <w:r>
        <w:rPr>
          <w:rFonts w:hint="eastAsia" w:ascii="仿宋" w:hAnsi="仿宋" w:eastAsia="仿宋" w:cs="仿宋"/>
          <w:sz w:val="24"/>
          <w:szCs w:val="24"/>
          <w:lang w:eastAsia="zh-CN"/>
        </w:rPr>
        <w:t>：</w:t>
      </w:r>
    </w:p>
    <w:p>
      <w:pPr>
        <w:pStyle w:val="8"/>
        <w:overflowPunct w:val="0"/>
        <w:spacing w:line="440" w:lineRule="exact"/>
        <w:ind w:firstLine="3855" w:firstLineChars="1600"/>
        <w:rPr>
          <w:rFonts w:hint="eastAsia" w:ascii="仿宋" w:hAnsi="仿宋" w:eastAsia="仿宋"/>
          <w:sz w:val="24"/>
          <w:szCs w:val="24"/>
        </w:rPr>
      </w:pPr>
      <w:r>
        <w:rPr>
          <w:rFonts w:hint="eastAsia" w:ascii="仿宋" w:hAnsi="仿宋" w:eastAsia="仿宋" w:cs="宋体"/>
          <w:b/>
          <w:color w:val="auto"/>
          <w:sz w:val="24"/>
          <w:highlight w:val="none"/>
        </w:rPr>
        <w:t>合同条款前附表</w:t>
      </w:r>
      <w:r>
        <w:rPr>
          <w:rFonts w:hint="eastAsia" w:ascii="仿宋" w:hAnsi="仿宋" w:eastAsia="仿宋" w:cs="宋体"/>
          <w:b/>
          <w:color w:val="FF0000"/>
          <w:sz w:val="24"/>
        </w:rPr>
        <w:t xml:space="preserve"> </w:t>
      </w:r>
      <w:r>
        <w:rPr>
          <w:rFonts w:hint="eastAsia" w:ascii="仿宋" w:hAnsi="仿宋" w:eastAsia="仿宋" w:cs="宋体"/>
          <w:b/>
          <w:sz w:val="24"/>
        </w:rPr>
        <w:t xml:space="preserve"> </w:t>
      </w:r>
    </w:p>
    <w:tbl>
      <w:tblPr>
        <w:tblStyle w:val="14"/>
        <w:tblW w:w="9799" w:type="dxa"/>
        <w:tblInd w:w="-2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3"/>
        <w:gridCol w:w="88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983" w:type="dxa"/>
            <w:vAlign w:val="center"/>
          </w:tcPr>
          <w:p>
            <w:pPr>
              <w:spacing w:line="360" w:lineRule="exact"/>
              <w:jc w:val="center"/>
              <w:rPr>
                <w:rFonts w:ascii="仿宋" w:hAnsi="仿宋" w:eastAsia="仿宋" w:cs="宋体"/>
                <w:b/>
                <w:bCs/>
                <w:color w:val="000000"/>
                <w:sz w:val="24"/>
              </w:rPr>
            </w:pPr>
            <w:bookmarkStart w:id="32" w:name="_Toc13889378"/>
            <w:bookmarkStart w:id="33" w:name="_Toc13642118"/>
            <w:r>
              <w:rPr>
                <w:rFonts w:hint="eastAsia" w:ascii="仿宋" w:hAnsi="仿宋" w:eastAsia="仿宋" w:cs="宋体"/>
                <w:b/>
                <w:bCs/>
                <w:color w:val="000000"/>
                <w:sz w:val="24"/>
              </w:rPr>
              <w:t>序 号</w:t>
            </w:r>
          </w:p>
        </w:tc>
        <w:tc>
          <w:tcPr>
            <w:tcW w:w="8816" w:type="dxa"/>
            <w:vAlign w:val="center"/>
          </w:tcPr>
          <w:p>
            <w:pPr>
              <w:spacing w:line="360" w:lineRule="exact"/>
              <w:jc w:val="center"/>
              <w:rPr>
                <w:rFonts w:ascii="仿宋" w:hAnsi="仿宋" w:eastAsia="仿宋" w:cs="宋体"/>
                <w:b/>
                <w:bCs/>
                <w:color w:val="000000"/>
                <w:sz w:val="24"/>
              </w:rPr>
            </w:pPr>
            <w:r>
              <w:rPr>
                <w:rFonts w:hint="eastAsia" w:ascii="仿宋" w:hAnsi="仿宋" w:eastAsia="仿宋" w:cs="宋体"/>
                <w:b/>
                <w:bCs/>
                <w:color w:val="000000"/>
                <w:sz w:val="24"/>
              </w:rPr>
              <w:t>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atLeast"/>
        </w:trPr>
        <w:tc>
          <w:tcPr>
            <w:tcW w:w="983" w:type="dxa"/>
            <w:vAlign w:val="center"/>
          </w:tcPr>
          <w:p>
            <w:pPr>
              <w:spacing w:line="360" w:lineRule="exact"/>
              <w:jc w:val="center"/>
              <w:rPr>
                <w:rFonts w:ascii="仿宋" w:hAnsi="仿宋" w:eastAsia="仿宋" w:cs="宋体"/>
                <w:color w:val="000000"/>
                <w:sz w:val="24"/>
              </w:rPr>
            </w:pPr>
            <w:r>
              <w:rPr>
                <w:rFonts w:hint="eastAsia" w:ascii="仿宋" w:hAnsi="仿宋" w:eastAsia="仿宋" w:cs="宋体"/>
                <w:color w:val="000000"/>
                <w:sz w:val="24"/>
              </w:rPr>
              <w:t>1</w:t>
            </w:r>
          </w:p>
        </w:tc>
        <w:tc>
          <w:tcPr>
            <w:tcW w:w="8816" w:type="dxa"/>
            <w:vAlign w:val="center"/>
          </w:tcPr>
          <w:p>
            <w:pPr>
              <w:tabs>
                <w:tab w:val="left" w:pos="180"/>
              </w:tabs>
              <w:spacing w:line="500" w:lineRule="exact"/>
              <w:rPr>
                <w:rFonts w:ascii="仿宋" w:hAnsi="仿宋" w:eastAsia="仿宋" w:cs="宋体"/>
                <w:sz w:val="24"/>
              </w:rPr>
            </w:pPr>
            <w:r>
              <w:rPr>
                <w:rFonts w:hint="eastAsia" w:ascii="仿宋" w:hAnsi="仿宋" w:eastAsia="仿宋" w:cs="宋体"/>
                <w:sz w:val="24"/>
              </w:rPr>
              <w:t>服务期间：三年，服务期满后提供二年及以上的延保服务（具体延保服务时限以投标文件为准），延保服务质量和要求不低于服务期内的标准；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7" w:hRule="atLeast"/>
        </w:trPr>
        <w:tc>
          <w:tcPr>
            <w:tcW w:w="983" w:type="dxa"/>
            <w:vAlign w:val="center"/>
          </w:tcPr>
          <w:p>
            <w:pPr>
              <w:spacing w:line="360" w:lineRule="exact"/>
              <w:jc w:val="center"/>
              <w:rPr>
                <w:rFonts w:ascii="仿宋" w:hAnsi="仿宋" w:eastAsia="仿宋" w:cs="宋体"/>
                <w:sz w:val="24"/>
              </w:rPr>
            </w:pPr>
            <w:r>
              <w:rPr>
                <w:rFonts w:hint="eastAsia" w:ascii="仿宋" w:hAnsi="仿宋" w:eastAsia="仿宋" w:cs="宋体"/>
                <w:sz w:val="24"/>
              </w:rPr>
              <w:t>2</w:t>
            </w:r>
          </w:p>
        </w:tc>
        <w:tc>
          <w:tcPr>
            <w:tcW w:w="8816" w:type="dxa"/>
            <w:vAlign w:val="center"/>
          </w:tcPr>
          <w:p>
            <w:pPr>
              <w:spacing w:line="440" w:lineRule="exact"/>
              <w:jc w:val="left"/>
              <w:rPr>
                <w:rFonts w:ascii="仿宋" w:hAnsi="仿宋" w:eastAsia="仿宋" w:cs="宋体"/>
                <w:sz w:val="24"/>
              </w:rPr>
            </w:pPr>
            <w:r>
              <w:rPr>
                <w:rFonts w:hint="eastAsia" w:ascii="仿宋" w:hAnsi="仿宋" w:eastAsia="仿宋" w:cs="宋体"/>
                <w:sz w:val="24"/>
              </w:rPr>
              <w:t>付款方式：为确保设备运行质态优良，费用支付与通畅率挂钩，实行上月考核下月支付的方式，当月支付费用采用基础价（审定价/36）乘以当月设备平均通畅率（四舍五入精确到小数点后二位）的结算形式。</w:t>
            </w:r>
            <w:r>
              <w:rPr>
                <w:rFonts w:hint="eastAsia" w:ascii="仿宋" w:hAnsi="仿宋" w:eastAsia="仿宋" w:cs="宋体"/>
                <w:sz w:val="24"/>
                <w:lang w:eastAsia="zh-CN"/>
              </w:rPr>
              <w:t>乙方</w:t>
            </w:r>
            <w:r>
              <w:rPr>
                <w:rFonts w:hint="eastAsia" w:ascii="仿宋" w:hAnsi="仿宋" w:eastAsia="仿宋" w:cs="宋体"/>
                <w:sz w:val="24"/>
              </w:rPr>
              <w:t>应当保证全部系统所有设备的平均通畅率始终保持98%及以上，月平均通畅率98%及以上的，按基础价（审定价/36）进行支付；月平均通畅率95%（含）至98%的，按基础价（审定价/36）*月平均通畅率进行支付；月平均通畅率90%（含）至95%的，按基础价（审定价/36）*80%进行支付；月平均通畅率80%（含）至90%，按基础价（审定价/36）*60%进行支付；月平均通畅率低于80%，考核方扣除当月服务费，作为甲方遭受损失的补偿。</w:t>
            </w:r>
          </w:p>
          <w:p>
            <w:pPr>
              <w:spacing w:line="440" w:lineRule="exact"/>
              <w:jc w:val="left"/>
            </w:pPr>
            <w:r>
              <w:rPr>
                <w:rFonts w:hint="eastAsia" w:ascii="仿宋" w:hAnsi="仿宋" w:eastAsia="仿宋" w:cs="宋体"/>
                <w:sz w:val="24"/>
              </w:rPr>
              <w:t>注</w:t>
            </w:r>
            <w:r>
              <w:rPr>
                <w:rFonts w:hint="eastAsia" w:ascii="仿宋" w:hAnsi="仿宋" w:eastAsia="仿宋" w:cs="宋体"/>
                <w:sz w:val="24"/>
                <w:lang w:eastAsia="zh-CN"/>
              </w:rPr>
              <w:t>：</w:t>
            </w:r>
            <w:r>
              <w:rPr>
                <w:rFonts w:ascii="仿宋" w:hAnsi="仿宋" w:eastAsia="仿宋" w:cs="宋体"/>
                <w:sz w:val="24"/>
              </w:rPr>
              <w:t>1.</w:t>
            </w:r>
            <w:r>
              <w:rPr>
                <w:rFonts w:hint="eastAsia" w:ascii="仿宋" w:hAnsi="仿宋" w:eastAsia="仿宋" w:cs="宋体"/>
                <w:sz w:val="24"/>
              </w:rPr>
              <w:t>以上付款均不计利息，乙方须执行淮阴区财政支付流程及管理办法，并在甲方付款时须提供足额有效的专用发票，因乙方票据提供不及时，以及不符合税务机关相关要求，而导致合同款不能支付的责任由乙方承担。付款方式为转账、电汇或保函等，具体方式由甲方根据实际情况而定。若</w:t>
            </w:r>
            <w:r>
              <w:rPr>
                <w:rFonts w:hint="eastAsia" w:ascii="仿宋" w:hAnsi="仿宋" w:eastAsia="仿宋" w:cs="宋体"/>
                <w:sz w:val="24"/>
                <w:lang w:eastAsia="zh-CN"/>
              </w:rPr>
              <w:t>甲方</w:t>
            </w:r>
            <w:r>
              <w:rPr>
                <w:rFonts w:hint="eastAsia" w:ascii="仿宋" w:hAnsi="仿宋" w:eastAsia="仿宋" w:cs="宋体"/>
                <w:sz w:val="24"/>
              </w:rPr>
              <w:t>逾期付款的应按照逾期付款金额的银行同期活期利率支付逾期付款违约金，但违约金总额不超过应付款金额的 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983" w:type="dxa"/>
            <w:vAlign w:val="center"/>
          </w:tcPr>
          <w:p>
            <w:pPr>
              <w:spacing w:line="360" w:lineRule="exact"/>
              <w:jc w:val="center"/>
              <w:rPr>
                <w:rFonts w:ascii="仿宋" w:hAnsi="仿宋" w:eastAsia="仿宋" w:cs="宋体"/>
                <w:sz w:val="24"/>
              </w:rPr>
            </w:pPr>
            <w:r>
              <w:rPr>
                <w:rFonts w:hint="eastAsia" w:ascii="仿宋" w:hAnsi="仿宋" w:eastAsia="仿宋" w:cs="宋体"/>
                <w:sz w:val="24"/>
              </w:rPr>
              <w:t>3</w:t>
            </w:r>
          </w:p>
        </w:tc>
        <w:tc>
          <w:tcPr>
            <w:tcW w:w="8816" w:type="dxa"/>
            <w:vAlign w:val="center"/>
          </w:tcPr>
          <w:p>
            <w:pPr>
              <w:spacing w:line="360" w:lineRule="auto"/>
              <w:rPr>
                <w:rFonts w:ascii="仿宋" w:hAnsi="仿宋" w:eastAsia="仿宋" w:cs="宋体"/>
                <w:sz w:val="24"/>
              </w:rPr>
            </w:pPr>
            <w:r>
              <w:rPr>
                <w:rFonts w:hint="eastAsia" w:ascii="仿宋" w:hAnsi="仿宋" w:eastAsia="仿宋" w:cs="宋体"/>
                <w:sz w:val="24"/>
              </w:rPr>
              <w:t>合同履行地点：</w:t>
            </w:r>
            <w:r>
              <w:rPr>
                <w:rFonts w:hint="eastAsia" w:ascii="仿宋" w:hAnsi="仿宋" w:eastAsia="仿宋" w:cs="宋体"/>
                <w:sz w:val="24"/>
                <w:lang w:eastAsia="zh-CN"/>
              </w:rPr>
              <w:t>甲方</w:t>
            </w:r>
            <w:r>
              <w:rPr>
                <w:rFonts w:hint="eastAsia" w:ascii="仿宋" w:hAnsi="仿宋" w:eastAsia="仿宋" w:cs="宋体"/>
                <w:sz w:val="24"/>
              </w:rPr>
              <w:t>指定地点。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7" w:hRule="atLeast"/>
        </w:trPr>
        <w:tc>
          <w:tcPr>
            <w:tcW w:w="983" w:type="dxa"/>
            <w:vAlign w:val="center"/>
          </w:tcPr>
          <w:p>
            <w:pPr>
              <w:spacing w:line="360" w:lineRule="exact"/>
              <w:jc w:val="center"/>
              <w:rPr>
                <w:rFonts w:ascii="仿宋" w:hAnsi="仿宋" w:eastAsia="仿宋" w:cs="宋体"/>
                <w:sz w:val="24"/>
              </w:rPr>
            </w:pPr>
            <w:r>
              <w:rPr>
                <w:rFonts w:hint="eastAsia" w:ascii="仿宋" w:hAnsi="仿宋" w:eastAsia="仿宋" w:cs="宋体"/>
                <w:sz w:val="24"/>
              </w:rPr>
              <w:t>4</w:t>
            </w:r>
          </w:p>
        </w:tc>
        <w:tc>
          <w:tcPr>
            <w:tcW w:w="8816" w:type="dxa"/>
            <w:vAlign w:val="center"/>
          </w:tcPr>
          <w:p>
            <w:pPr>
              <w:spacing w:line="360" w:lineRule="auto"/>
              <w:rPr>
                <w:rFonts w:ascii="仿宋" w:hAnsi="仿宋" w:eastAsia="仿宋" w:cs="宋体"/>
                <w:sz w:val="24"/>
              </w:rPr>
            </w:pPr>
            <w:r>
              <w:rPr>
                <w:rFonts w:hint="eastAsia" w:ascii="仿宋" w:hAnsi="仿宋" w:eastAsia="仿宋" w:cs="宋体"/>
                <w:sz w:val="24"/>
              </w:rPr>
              <w:t>其他服务要求：</w:t>
            </w:r>
          </w:p>
          <w:p>
            <w:pPr>
              <w:spacing w:line="360" w:lineRule="auto"/>
              <w:rPr>
                <w:rFonts w:ascii="仿宋" w:hAnsi="仿宋" w:eastAsia="仿宋" w:cs="宋体"/>
                <w:sz w:val="24"/>
              </w:rPr>
            </w:pPr>
            <w:r>
              <w:rPr>
                <w:rFonts w:hint="eastAsia" w:ascii="仿宋" w:hAnsi="仿宋" w:eastAsia="仿宋" w:cs="宋体"/>
                <w:sz w:val="24"/>
              </w:rPr>
              <w:t>①除在24小时内确认故障系局部镇村电网故障以及线路传输故障（需提供线路运营商确认单）以外，其余原因造成的故障均视为点位故障。</w:t>
            </w:r>
          </w:p>
          <w:p>
            <w:pPr>
              <w:spacing w:line="360" w:lineRule="auto"/>
              <w:rPr>
                <w:rFonts w:hint="eastAsia" w:ascii="仿宋" w:hAnsi="仿宋" w:eastAsia="仿宋" w:cs="宋体"/>
                <w:sz w:val="24"/>
              </w:rPr>
            </w:pPr>
            <w:r>
              <w:rPr>
                <w:rFonts w:hint="eastAsia" w:ascii="仿宋" w:hAnsi="仿宋" w:eastAsia="仿宋" w:cs="宋体"/>
                <w:sz w:val="24"/>
              </w:rPr>
              <w:t>②为杜绝一机双网安全责任事故发生，乙方应在进场前与</w:t>
            </w:r>
            <w:r>
              <w:rPr>
                <w:rFonts w:hint="eastAsia" w:ascii="仿宋" w:hAnsi="仿宋" w:eastAsia="仿宋" w:cs="宋体"/>
                <w:sz w:val="24"/>
                <w:lang w:eastAsia="zh-CN"/>
              </w:rPr>
              <w:t>甲方</w:t>
            </w:r>
            <w:r>
              <w:rPr>
                <w:rFonts w:hint="eastAsia" w:ascii="仿宋" w:hAnsi="仿宋" w:eastAsia="仿宋" w:cs="宋体"/>
                <w:sz w:val="24"/>
              </w:rPr>
              <w:t>签署保密协议和</w:t>
            </w:r>
            <w:r>
              <w:rPr>
                <w:rFonts w:hint="eastAsia" w:ascii="仿宋" w:hAnsi="仿宋" w:eastAsia="仿宋" w:cs="宋体"/>
                <w:color w:val="auto"/>
                <w:sz w:val="24"/>
                <w:lang w:val="en-US" w:eastAsia="zh-CN"/>
              </w:rPr>
              <w:t>质保</w:t>
            </w:r>
            <w:r>
              <w:rPr>
                <w:rFonts w:hint="eastAsia" w:ascii="仿宋" w:hAnsi="仿宋" w:eastAsia="仿宋" w:cs="宋体"/>
                <w:sz w:val="24"/>
              </w:rPr>
              <w:t>人员保密承诺书，并提供专用工作电脑放置</w:t>
            </w:r>
            <w:r>
              <w:rPr>
                <w:rFonts w:hint="eastAsia" w:ascii="仿宋" w:hAnsi="仿宋" w:eastAsia="仿宋" w:cs="宋体"/>
                <w:sz w:val="24"/>
                <w:lang w:eastAsia="zh-CN"/>
              </w:rPr>
              <w:t>甲方</w:t>
            </w:r>
            <w:r>
              <w:rPr>
                <w:rFonts w:hint="eastAsia" w:ascii="仿宋" w:hAnsi="仿宋" w:eastAsia="仿宋" w:cs="宋体"/>
                <w:sz w:val="24"/>
              </w:rPr>
              <w:t>中心机房或指定运维办公场所，实行专网专机，所有信息化设备（电脑、笔记本、存储介质）进出必须实现报备制。如发生网络安全事件的，每发生一起，从乙方当月服务费中扣除</w:t>
            </w:r>
            <w:r>
              <w:rPr>
                <w:rFonts w:hint="eastAsia" w:ascii="仿宋" w:hAnsi="仿宋" w:eastAsia="仿宋" w:cs="宋体"/>
                <w:sz w:val="24"/>
                <w:lang w:val="en-US" w:eastAsia="zh-CN"/>
              </w:rPr>
              <w:t>3</w:t>
            </w:r>
            <w:r>
              <w:rPr>
                <w:rFonts w:hint="eastAsia" w:ascii="仿宋" w:hAnsi="仿宋" w:eastAsia="仿宋" w:cs="宋体"/>
                <w:sz w:val="24"/>
              </w:rPr>
              <w:t>万元人民币。</w:t>
            </w:r>
          </w:p>
          <w:p>
            <w:pPr>
              <w:autoSpaceDE w:val="0"/>
              <w:autoSpaceDN w:val="0"/>
              <w:adjustRightInd w:val="0"/>
              <w:spacing w:line="360" w:lineRule="auto"/>
              <w:rPr>
                <w:rFonts w:ascii="仿宋" w:hAnsi="仿宋" w:eastAsia="仿宋" w:cs="宋体"/>
                <w:sz w:val="24"/>
              </w:rPr>
            </w:pPr>
            <w:r>
              <w:rPr>
                <w:rFonts w:hint="eastAsia" w:ascii="仿宋" w:hAnsi="仿宋" w:eastAsia="仿宋" w:cs="宋体"/>
                <w:sz w:val="24"/>
              </w:rPr>
              <w:t>③</w:t>
            </w:r>
            <w:r>
              <w:rPr>
                <w:rFonts w:hint="eastAsia" w:ascii="仿宋" w:hAnsi="仿宋" w:eastAsia="仿宋" w:cs="仿宋_GB2312"/>
                <w:sz w:val="24"/>
              </w:rPr>
              <w:t>本项目图纸</w:t>
            </w:r>
            <w:r>
              <w:rPr>
                <w:rFonts w:hint="eastAsia" w:ascii="仿宋" w:hAnsi="仿宋" w:eastAsia="仿宋" w:cs="仿宋_GB2312"/>
                <w:sz w:val="24"/>
                <w:lang w:val="en-US" w:eastAsia="zh-CN"/>
              </w:rPr>
              <w:t>经甲方</w:t>
            </w:r>
            <w:r>
              <w:rPr>
                <w:rFonts w:hint="eastAsia" w:ascii="仿宋" w:hAnsi="仿宋" w:eastAsia="仿宋" w:cs="仿宋_GB2312"/>
                <w:sz w:val="24"/>
              </w:rPr>
              <w:t>审核通过后方可施工。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trPr>
        <w:tc>
          <w:tcPr>
            <w:tcW w:w="983" w:type="dxa"/>
            <w:vAlign w:val="center"/>
          </w:tcPr>
          <w:p>
            <w:pPr>
              <w:spacing w:line="360" w:lineRule="auto"/>
              <w:jc w:val="center"/>
              <w:rPr>
                <w:rFonts w:ascii="仿宋" w:hAnsi="仿宋" w:eastAsia="仿宋" w:cs="宋体"/>
                <w:sz w:val="24"/>
              </w:rPr>
            </w:pPr>
            <w:r>
              <w:rPr>
                <w:rFonts w:hint="eastAsia" w:ascii="仿宋" w:hAnsi="仿宋" w:eastAsia="仿宋" w:cs="宋体"/>
                <w:sz w:val="24"/>
              </w:rPr>
              <w:t>5</w:t>
            </w:r>
          </w:p>
        </w:tc>
        <w:tc>
          <w:tcPr>
            <w:tcW w:w="8816" w:type="dxa"/>
            <w:vAlign w:val="center"/>
          </w:tcPr>
          <w:p>
            <w:pPr>
              <w:spacing w:line="360" w:lineRule="auto"/>
              <w:rPr>
                <w:rFonts w:ascii="仿宋" w:hAnsi="仿宋" w:eastAsia="仿宋" w:cs="宋体"/>
                <w:sz w:val="24"/>
              </w:rPr>
            </w:pPr>
            <w:r>
              <w:rPr>
                <w:rFonts w:hint="eastAsia" w:ascii="仿宋" w:hAnsi="仿宋" w:eastAsia="仿宋" w:cs="宋体"/>
                <w:sz w:val="24"/>
                <w:highlight w:val="none"/>
              </w:rPr>
              <w:t>工期：在</w:t>
            </w:r>
            <w:r>
              <w:rPr>
                <w:rFonts w:hint="eastAsia" w:ascii="仿宋" w:hAnsi="仿宋" w:eastAsia="仿宋" w:cs="宋体"/>
                <w:sz w:val="24"/>
                <w:highlight w:val="none"/>
                <w:lang w:eastAsia="zh-CN"/>
              </w:rPr>
              <w:t>合同签订后</w:t>
            </w:r>
            <w:r>
              <w:rPr>
                <w:rFonts w:hint="eastAsia" w:ascii="仿宋" w:hAnsi="仿宋" w:eastAsia="仿宋" w:cs="宋体"/>
                <w:sz w:val="24"/>
                <w:highlight w:val="none"/>
              </w:rPr>
              <w:t>待收到甲方开工令之日起</w:t>
            </w:r>
            <w:r>
              <w:rPr>
                <w:rFonts w:hint="eastAsia" w:ascii="仿宋" w:hAnsi="仿宋" w:eastAsia="仿宋" w:cs="宋体"/>
                <w:sz w:val="24"/>
                <w:highlight w:val="none"/>
                <w:u w:val="single"/>
              </w:rPr>
              <w:t>1</w:t>
            </w:r>
            <w:r>
              <w:rPr>
                <w:rFonts w:hint="eastAsia" w:ascii="仿宋" w:hAnsi="仿宋" w:eastAsia="仿宋" w:cs="宋体"/>
                <w:sz w:val="24"/>
                <w:highlight w:val="none"/>
                <w:u w:val="single"/>
                <w:lang w:val="en-US" w:eastAsia="zh-CN"/>
              </w:rPr>
              <w:t>2</w:t>
            </w:r>
            <w:r>
              <w:rPr>
                <w:rFonts w:hint="eastAsia" w:ascii="仿宋" w:hAnsi="仿宋" w:eastAsia="仿宋" w:cs="宋体"/>
                <w:sz w:val="24"/>
                <w:highlight w:val="none"/>
                <w:u w:val="single"/>
              </w:rPr>
              <w:t>0</w:t>
            </w:r>
            <w:r>
              <w:rPr>
                <w:rFonts w:hint="eastAsia" w:ascii="仿宋" w:hAnsi="仿宋" w:eastAsia="仿宋" w:cs="宋体"/>
                <w:sz w:val="24"/>
                <w:highlight w:val="none"/>
              </w:rPr>
              <w:t>个日历天完成所有建设点位的安装调试，并按照甲方要求接入指定的平台，确保正常使用。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4" w:hRule="atLeast"/>
        </w:trPr>
        <w:tc>
          <w:tcPr>
            <w:tcW w:w="983" w:type="dxa"/>
            <w:vAlign w:val="center"/>
          </w:tcPr>
          <w:p>
            <w:pPr>
              <w:spacing w:line="360" w:lineRule="auto"/>
              <w:jc w:val="center"/>
              <w:rPr>
                <w:rFonts w:ascii="仿宋" w:hAnsi="仿宋" w:eastAsia="仿宋" w:cs="宋体"/>
                <w:sz w:val="24"/>
              </w:rPr>
            </w:pPr>
            <w:r>
              <w:rPr>
                <w:rFonts w:hint="eastAsia" w:ascii="仿宋" w:hAnsi="仿宋" w:eastAsia="仿宋" w:cs="宋体"/>
                <w:sz w:val="24"/>
              </w:rPr>
              <w:t>6</w:t>
            </w:r>
          </w:p>
        </w:tc>
        <w:tc>
          <w:tcPr>
            <w:tcW w:w="8816" w:type="dxa"/>
            <w:vAlign w:val="center"/>
          </w:tcPr>
          <w:p>
            <w:pPr>
              <w:spacing w:line="360" w:lineRule="auto"/>
              <w:rPr>
                <w:rFonts w:ascii="仿宋" w:hAnsi="仿宋" w:eastAsia="仿宋" w:cs="宋体"/>
                <w:sz w:val="24"/>
              </w:rPr>
            </w:pPr>
            <w:r>
              <w:rPr>
                <w:rFonts w:hint="eastAsia" w:ascii="仿宋" w:hAnsi="仿宋" w:eastAsia="仿宋" w:cs="宋体"/>
                <w:sz w:val="24"/>
              </w:rPr>
              <w:t>其他责任：①乙方须承诺，项目建设及服务期、延保服务期内，因在工作中引起各种工伤、安全事故、事故责任由乙方自行承担，与甲方无关，甲方不承担任何责任和经济赔偿。</w:t>
            </w:r>
          </w:p>
          <w:p>
            <w:pPr>
              <w:spacing w:line="360" w:lineRule="auto"/>
              <w:rPr>
                <w:rFonts w:ascii="仿宋" w:hAnsi="仿宋" w:eastAsia="仿宋" w:cs="宋体"/>
                <w:sz w:val="24"/>
              </w:rPr>
            </w:pPr>
            <w:r>
              <w:rPr>
                <w:rFonts w:hint="eastAsia" w:ascii="仿宋" w:hAnsi="仿宋" w:eastAsia="仿宋" w:cs="宋体"/>
                <w:sz w:val="24"/>
              </w:rPr>
              <w:t xml:space="preserve">②乙方在项目建设过程中，非因甲方原因造成工期延误的，一律由乙方承担，产品设备投标选型不正确造成施工中产品变更，甲方将追究其责任。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4" w:hRule="atLeast"/>
        </w:trPr>
        <w:tc>
          <w:tcPr>
            <w:tcW w:w="983" w:type="dxa"/>
            <w:vAlign w:val="center"/>
          </w:tcPr>
          <w:p>
            <w:pPr>
              <w:spacing w:line="360" w:lineRule="auto"/>
              <w:jc w:val="center"/>
              <w:rPr>
                <w:rFonts w:ascii="仿宋" w:hAnsi="仿宋" w:eastAsia="仿宋" w:cs="宋体"/>
                <w:sz w:val="24"/>
              </w:rPr>
            </w:pPr>
            <w:r>
              <w:rPr>
                <w:rFonts w:hint="eastAsia" w:ascii="仿宋" w:hAnsi="仿宋" w:eastAsia="仿宋" w:cs="宋体"/>
                <w:sz w:val="24"/>
              </w:rPr>
              <w:t>7</w:t>
            </w:r>
          </w:p>
        </w:tc>
        <w:tc>
          <w:tcPr>
            <w:tcW w:w="8816" w:type="dxa"/>
            <w:vAlign w:val="center"/>
          </w:tcPr>
          <w:p>
            <w:pPr>
              <w:spacing w:line="360" w:lineRule="auto"/>
              <w:rPr>
                <w:rFonts w:ascii="仿宋" w:hAnsi="仿宋" w:eastAsia="仿宋" w:cs="宋体"/>
                <w:sz w:val="24"/>
              </w:rPr>
            </w:pPr>
            <w:r>
              <w:rPr>
                <w:rFonts w:hint="eastAsia" w:ascii="仿宋" w:hAnsi="仿宋" w:eastAsia="仿宋" w:cs="宋体"/>
                <w:sz w:val="24"/>
              </w:rPr>
              <w:t>备品备件要求：提供投标时所投产品相同的备品备件至甲方指定位置保管，后期服务过程中使用备品备件时，在更换后5至7天内及时补全良品及以上备品备件至甲方保管。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5" w:hRule="atLeast"/>
        </w:trPr>
        <w:tc>
          <w:tcPr>
            <w:tcW w:w="983" w:type="dxa"/>
            <w:vAlign w:val="center"/>
          </w:tcPr>
          <w:p>
            <w:pPr>
              <w:spacing w:line="360" w:lineRule="auto"/>
              <w:jc w:val="center"/>
              <w:rPr>
                <w:rFonts w:ascii="仿宋" w:hAnsi="仿宋" w:eastAsia="仿宋" w:cs="宋体"/>
                <w:sz w:val="24"/>
              </w:rPr>
            </w:pPr>
            <w:r>
              <w:rPr>
                <w:rFonts w:hint="eastAsia" w:ascii="仿宋" w:hAnsi="仿宋" w:eastAsia="仿宋" w:cs="宋体"/>
                <w:sz w:val="24"/>
              </w:rPr>
              <w:t>8</w:t>
            </w:r>
          </w:p>
        </w:tc>
        <w:tc>
          <w:tcPr>
            <w:tcW w:w="8816" w:type="dxa"/>
            <w:vAlign w:val="center"/>
          </w:tcPr>
          <w:p>
            <w:pPr>
              <w:spacing w:line="360" w:lineRule="auto"/>
              <w:rPr>
                <w:rFonts w:ascii="仿宋" w:hAnsi="仿宋" w:eastAsia="仿宋" w:cs="宋体"/>
                <w:sz w:val="24"/>
              </w:rPr>
            </w:pPr>
            <w:r>
              <w:rPr>
                <w:rFonts w:hint="eastAsia" w:ascii="仿宋" w:hAnsi="仿宋" w:eastAsia="仿宋" w:cs="宋体"/>
                <w:sz w:val="24"/>
                <w:highlight w:val="none"/>
              </w:rPr>
              <w:t>乙方须在中</w:t>
            </w:r>
            <w:r>
              <w:rPr>
                <w:rFonts w:hint="eastAsia" w:ascii="仿宋" w:hAnsi="仿宋" w:eastAsia="仿宋" w:cs="宋体"/>
                <w:sz w:val="24"/>
              </w:rPr>
              <w:t>标后</w:t>
            </w:r>
            <w:r>
              <w:rPr>
                <w:rFonts w:hint="eastAsia" w:ascii="仿宋" w:hAnsi="仿宋" w:eastAsia="仿宋" w:cs="宋体"/>
                <w:sz w:val="24"/>
                <w:lang w:val="en-US" w:eastAsia="zh-CN"/>
              </w:rPr>
              <w:t>7天内</w:t>
            </w:r>
            <w:r>
              <w:rPr>
                <w:rFonts w:hint="eastAsia" w:ascii="仿宋" w:hAnsi="仿宋" w:eastAsia="仿宋" w:cs="宋体"/>
                <w:sz w:val="24"/>
              </w:rPr>
              <w:t>，</w:t>
            </w:r>
            <w:r>
              <w:rPr>
                <w:rFonts w:hint="eastAsia" w:ascii="仿宋" w:hAnsi="仿宋" w:eastAsia="仿宋" w:cs="宋体"/>
                <w:sz w:val="24"/>
                <w:lang w:val="en-US" w:eastAsia="zh-CN"/>
              </w:rPr>
              <w:t>应将</w:t>
            </w:r>
            <w:r>
              <w:rPr>
                <w:rFonts w:hint="eastAsia" w:ascii="仿宋" w:hAnsi="仿宋" w:eastAsia="仿宋" w:cs="宋体"/>
                <w:sz w:val="24"/>
              </w:rPr>
              <w:t>所投全部相机</w:t>
            </w:r>
            <w:r>
              <w:rPr>
                <w:rFonts w:hint="eastAsia" w:ascii="仿宋" w:hAnsi="仿宋" w:eastAsia="仿宋" w:cs="宋体"/>
                <w:sz w:val="24"/>
                <w:lang w:val="en-US" w:eastAsia="zh-CN"/>
              </w:rPr>
              <w:t>的每个型号分别提供一台</w:t>
            </w:r>
            <w:r>
              <w:rPr>
                <w:rFonts w:hint="eastAsia" w:ascii="仿宋" w:hAnsi="仿宋" w:eastAsia="仿宋" w:cs="宋体"/>
                <w:sz w:val="24"/>
              </w:rPr>
              <w:t>作为测试样机</w:t>
            </w:r>
            <w:r>
              <w:rPr>
                <w:rFonts w:hint="eastAsia" w:ascii="仿宋" w:hAnsi="仿宋" w:eastAsia="仿宋" w:cs="宋体"/>
                <w:sz w:val="24"/>
                <w:lang w:eastAsia="zh-CN"/>
              </w:rPr>
              <w:t>（</w:t>
            </w:r>
            <w:r>
              <w:rPr>
                <w:rFonts w:hint="eastAsia" w:ascii="仿宋" w:hAnsi="仿宋" w:eastAsia="仿宋" w:cs="宋体"/>
                <w:sz w:val="24"/>
                <w:lang w:val="en-US" w:eastAsia="zh-CN"/>
              </w:rPr>
              <w:t>提供样机作为测试样机</w:t>
            </w:r>
            <w:r>
              <w:rPr>
                <w:rFonts w:hint="eastAsia" w:ascii="仿宋" w:hAnsi="仿宋" w:eastAsia="仿宋" w:cs="宋体"/>
                <w:sz w:val="24"/>
                <w:lang w:eastAsia="zh-CN"/>
              </w:rPr>
              <w:t>）</w:t>
            </w:r>
            <w:r>
              <w:rPr>
                <w:rFonts w:hint="eastAsia" w:ascii="仿宋" w:hAnsi="仿宋" w:eastAsia="仿宋" w:cs="宋体"/>
                <w:sz w:val="24"/>
              </w:rPr>
              <w:t>，按照甲方要求安装至指定地点测试（未经甲方同意不得擅自拆除），不符合招标文件功能要求或不提供的，责令限期改正，改正后仍不符合要求的，按照相关法律法规及其他规定执行。</w:t>
            </w:r>
          </w:p>
        </w:tc>
      </w:tr>
      <w:bookmarkEnd w:id="32"/>
      <w:bookmarkEnd w:id="33"/>
    </w:tbl>
    <w:p>
      <w:pPr>
        <w:pStyle w:val="8"/>
        <w:overflowPunct w:val="0"/>
        <w:spacing w:line="440" w:lineRule="exact"/>
        <w:rPr>
          <w:rFonts w:hint="eastAsia" w:ascii="仿宋" w:hAnsi="仿宋" w:eastAsia="仿宋" w:cs="仿宋"/>
          <w:b/>
          <w:bCs/>
          <w:sz w:val="24"/>
          <w:szCs w:val="24"/>
        </w:rPr>
      </w:pPr>
      <w:r>
        <w:rPr>
          <w:rFonts w:hint="eastAsia" w:ascii="仿宋" w:hAnsi="仿宋" w:eastAsia="仿宋" w:cs="仿宋"/>
          <w:b/>
          <w:bCs/>
          <w:sz w:val="24"/>
          <w:szCs w:val="24"/>
        </w:rPr>
        <w:t>一、货物及数量</w:t>
      </w:r>
    </w:p>
    <w:p>
      <w:pPr>
        <w:pStyle w:val="8"/>
        <w:overflowPunct w:val="0"/>
        <w:spacing w:line="44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本合同所提供的货物及数量详见“项目采购需求”。</w:t>
      </w:r>
    </w:p>
    <w:p>
      <w:pPr>
        <w:pStyle w:val="8"/>
        <w:overflowPunct w:val="0"/>
        <w:spacing w:line="440" w:lineRule="exact"/>
        <w:rPr>
          <w:rFonts w:hint="eastAsia" w:ascii="仿宋" w:hAnsi="仿宋" w:eastAsia="仿宋" w:cs="仿宋"/>
          <w:b/>
          <w:bCs/>
          <w:sz w:val="24"/>
          <w:szCs w:val="24"/>
        </w:rPr>
      </w:pPr>
      <w:r>
        <w:rPr>
          <w:rFonts w:hint="eastAsia" w:ascii="仿宋" w:hAnsi="仿宋" w:eastAsia="仿宋" w:cs="仿宋"/>
          <w:b/>
          <w:bCs/>
          <w:sz w:val="24"/>
          <w:szCs w:val="24"/>
        </w:rPr>
        <w:t>二、合同金额</w:t>
      </w:r>
    </w:p>
    <w:p>
      <w:pPr>
        <w:pStyle w:val="35"/>
        <w:spacing w:line="360" w:lineRule="auto"/>
        <w:ind w:firstLine="480" w:firstLineChars="200"/>
        <w:rPr>
          <w:rFonts w:hint="eastAsia" w:hAnsi="仿宋"/>
        </w:rPr>
      </w:pPr>
      <w:r>
        <w:rPr>
          <w:rFonts w:hint="eastAsia" w:hAnsi="仿宋"/>
        </w:rPr>
        <w:t>本合同的总金额</w:t>
      </w:r>
      <w:r>
        <w:rPr>
          <w:rFonts w:hint="eastAsia" w:hAnsi="仿宋"/>
          <w:lang w:eastAsia="zh-CN"/>
        </w:rPr>
        <w:t>（</w:t>
      </w:r>
      <w:r>
        <w:rPr>
          <w:rFonts w:hint="eastAsia" w:hAnsi="仿宋"/>
        </w:rPr>
        <w:t>大写</w:t>
      </w:r>
      <w:r>
        <w:rPr>
          <w:rFonts w:hint="eastAsia" w:hAnsi="仿宋"/>
          <w:lang w:eastAsia="zh-CN"/>
        </w:rPr>
        <w:t>）</w:t>
      </w:r>
      <w:r>
        <w:rPr>
          <w:rFonts w:hint="eastAsia" w:hAnsi="仿宋"/>
        </w:rPr>
        <w:t>为___________元人民币，分项价格详见乙方提交的投标报价明细表。</w:t>
      </w:r>
    </w:p>
    <w:p>
      <w:pPr>
        <w:pStyle w:val="35"/>
        <w:spacing w:line="360" w:lineRule="auto"/>
        <w:ind w:firstLine="480" w:firstLineChars="200"/>
        <w:rPr>
          <w:rFonts w:hint="eastAsia" w:hAnsi="仿宋"/>
        </w:rPr>
      </w:pPr>
      <w:r>
        <w:rPr>
          <w:rFonts w:hint="eastAsia" w:hAnsi="仿宋" w:cs="宋体"/>
        </w:rPr>
        <w:t>注：其中包含延保二年维护费</w:t>
      </w:r>
      <w:r>
        <w:rPr>
          <w:rFonts w:hint="eastAsia" w:hAnsi="仿宋" w:cs="宋体"/>
          <w:lang w:val="en-US" w:eastAsia="zh-CN"/>
        </w:rPr>
        <w:t>2</w:t>
      </w:r>
      <w:r>
        <w:rPr>
          <w:rFonts w:hint="eastAsia" w:hAnsi="仿宋" w:cs="宋体"/>
        </w:rPr>
        <w:t>5万元/年，共计</w:t>
      </w:r>
      <w:r>
        <w:rPr>
          <w:rFonts w:hint="eastAsia" w:hAnsi="仿宋" w:cs="宋体"/>
          <w:lang w:val="en-US" w:eastAsia="zh-CN"/>
        </w:rPr>
        <w:t>5</w:t>
      </w:r>
      <w:r>
        <w:rPr>
          <w:rFonts w:hint="eastAsia" w:hAnsi="仿宋" w:cs="宋体"/>
        </w:rPr>
        <w:t>0万元（不可竞争费单独列取，不在每月服务费中支付）</w:t>
      </w:r>
    </w:p>
    <w:p>
      <w:pPr>
        <w:widowControl/>
        <w:spacing w:line="360" w:lineRule="auto"/>
        <w:ind w:firstLine="472" w:firstLineChars="196"/>
        <w:jc w:val="left"/>
        <w:rPr>
          <w:rFonts w:hint="eastAsia" w:ascii="仿宋" w:hAnsi="仿宋" w:eastAsia="仿宋" w:cs="宋体"/>
          <w:b/>
          <w:sz w:val="24"/>
        </w:rPr>
      </w:pPr>
      <w:r>
        <w:rPr>
          <w:rFonts w:hint="eastAsia" w:ascii="仿宋" w:hAnsi="仿宋" w:eastAsia="仿宋" w:cs="宋体"/>
          <w:b/>
          <w:sz w:val="24"/>
        </w:rPr>
        <w:t>投标报价</w:t>
      </w:r>
      <w:r>
        <w:rPr>
          <w:rFonts w:hint="eastAsia" w:ascii="仿宋" w:hAnsi="仿宋" w:eastAsia="仿宋" w:cs="宋体"/>
          <w:b/>
          <w:sz w:val="24"/>
          <w:lang w:eastAsia="zh-CN"/>
        </w:rPr>
        <w:t>：</w:t>
      </w:r>
      <w:r>
        <w:rPr>
          <w:rFonts w:hint="eastAsia" w:ascii="仿宋" w:hAnsi="仿宋" w:eastAsia="仿宋" w:cs="宋体"/>
          <w:b/>
          <w:sz w:val="24"/>
        </w:rPr>
        <w:t>①报价包含但不限于本项目全部服务费用、包括货物购置费（包括所有设备、附件、配件、备品备件及专用工具费等）、相关税费等；运输到指定地点的装运费用、安装调试、旧设备拆运费、改造费、配套装饰装修费、电费、软件开发升级费、系统对接费、施工费、施工恢复、技术服务费、文明施工费、安全生产费、环境保护费、工程干扰费、</w:t>
      </w:r>
      <w:r>
        <w:rPr>
          <w:rFonts w:hint="eastAsia" w:ascii="仿宋" w:hAnsi="仿宋" w:eastAsia="仿宋" w:cs="宋体"/>
          <w:b/>
          <w:color w:val="auto"/>
          <w:sz w:val="24"/>
          <w:highlight w:val="none"/>
        </w:rPr>
        <w:t>检测费、服务费、人工费、培训费、考核验收费、免费服务期及延保期内的运行维护费、平台运营费、驻场维护人员费、其他费用</w:t>
      </w:r>
      <w:r>
        <w:rPr>
          <w:rFonts w:hint="eastAsia" w:ascii="仿宋" w:hAnsi="仿宋" w:eastAsia="仿宋" w:cs="宋体"/>
          <w:b/>
          <w:color w:val="auto"/>
          <w:sz w:val="24"/>
          <w:highlight w:val="none"/>
          <w:lang w:val="en-US" w:eastAsia="zh-CN"/>
        </w:rPr>
        <w:t>等</w:t>
      </w:r>
      <w:r>
        <w:rPr>
          <w:rFonts w:hint="eastAsia" w:ascii="仿宋" w:hAnsi="仿宋" w:eastAsia="仿宋" w:cs="宋体"/>
          <w:b/>
          <w:color w:val="auto"/>
          <w:sz w:val="24"/>
          <w:highlight w:val="none"/>
        </w:rPr>
        <w:t>（如包装费、仓储费、资料费、设备拆装、</w:t>
      </w:r>
      <w:r>
        <w:rPr>
          <w:rFonts w:hint="eastAsia" w:ascii="仿宋" w:hAnsi="仿宋" w:eastAsia="仿宋" w:cs="宋体"/>
          <w:b/>
          <w:color w:val="auto"/>
          <w:sz w:val="24"/>
          <w:highlight w:val="none"/>
          <w:lang w:val="en-US" w:eastAsia="zh-CN"/>
        </w:rPr>
        <w:t>部分路口</w:t>
      </w:r>
      <w:r>
        <w:rPr>
          <w:rFonts w:hint="eastAsia" w:ascii="仿宋" w:hAnsi="仿宋" w:eastAsia="仿宋" w:cs="宋体"/>
          <w:b/>
          <w:color w:val="auto"/>
          <w:sz w:val="24"/>
          <w:highlight w:val="none"/>
          <w:lang w:eastAsia="zh-CN"/>
        </w:rPr>
        <w:t>（</w:t>
      </w:r>
      <w:r>
        <w:rPr>
          <w:rFonts w:hint="eastAsia" w:ascii="仿宋" w:hAnsi="仿宋" w:eastAsia="仿宋" w:cs="宋体"/>
          <w:b/>
          <w:color w:val="auto"/>
          <w:sz w:val="24"/>
          <w:highlight w:val="none"/>
        </w:rPr>
        <w:t>监控杆件</w:t>
      </w:r>
      <w:r>
        <w:rPr>
          <w:rFonts w:hint="eastAsia" w:ascii="仿宋" w:hAnsi="仿宋" w:eastAsia="仿宋" w:cs="宋体"/>
          <w:b/>
          <w:color w:val="auto"/>
          <w:sz w:val="24"/>
          <w:highlight w:val="none"/>
          <w:lang w:eastAsia="zh-CN"/>
        </w:rPr>
        <w:t>、</w:t>
      </w:r>
      <w:r>
        <w:rPr>
          <w:rFonts w:hint="eastAsia" w:ascii="仿宋" w:hAnsi="仿宋" w:eastAsia="仿宋" w:cs="宋体"/>
          <w:b/>
          <w:color w:val="auto"/>
          <w:sz w:val="24"/>
          <w:highlight w:val="none"/>
          <w:lang w:val="en-US" w:eastAsia="zh-CN"/>
        </w:rPr>
        <w:t>设备箱、落地箱等</w:t>
      </w:r>
      <w:r>
        <w:rPr>
          <w:rFonts w:hint="eastAsia" w:ascii="仿宋" w:hAnsi="仿宋" w:eastAsia="仿宋" w:cs="宋体"/>
          <w:b/>
          <w:color w:val="auto"/>
          <w:sz w:val="24"/>
          <w:highlight w:val="none"/>
          <w:lang w:eastAsia="zh-CN"/>
        </w:rPr>
        <w:t>）</w:t>
      </w:r>
      <w:r>
        <w:rPr>
          <w:rFonts w:hint="eastAsia" w:ascii="仿宋" w:hAnsi="仿宋" w:eastAsia="仿宋" w:cs="宋体"/>
          <w:b/>
          <w:color w:val="auto"/>
          <w:sz w:val="24"/>
          <w:highlight w:val="none"/>
          <w:lang w:val="en-US" w:eastAsia="zh-CN"/>
        </w:rPr>
        <w:t>喷砂除锈</w:t>
      </w:r>
      <w:r>
        <w:rPr>
          <w:rFonts w:hint="eastAsia" w:ascii="仿宋" w:hAnsi="仿宋" w:eastAsia="仿宋" w:cs="宋体"/>
          <w:b/>
          <w:color w:val="auto"/>
          <w:sz w:val="24"/>
          <w:highlight w:val="none"/>
        </w:rPr>
        <w:t>出新</w:t>
      </w:r>
      <w:r>
        <w:rPr>
          <w:rFonts w:hint="eastAsia" w:ascii="仿宋" w:hAnsi="仿宋" w:eastAsia="仿宋" w:cs="宋体"/>
          <w:b/>
          <w:color w:val="auto"/>
          <w:sz w:val="24"/>
          <w:highlight w:val="none"/>
          <w:lang w:eastAsia="zh-CN"/>
        </w:rPr>
        <w:t>、</w:t>
      </w:r>
      <w:r>
        <w:rPr>
          <w:rFonts w:hint="eastAsia" w:ascii="仿宋" w:hAnsi="仿宋" w:eastAsia="仿宋" w:cs="宋体"/>
          <w:b/>
          <w:color w:val="auto"/>
          <w:sz w:val="24"/>
          <w:highlight w:val="none"/>
          <w:lang w:val="en-US" w:eastAsia="zh-CN"/>
        </w:rPr>
        <w:t>破损手井予以修复、</w:t>
      </w:r>
      <w:r>
        <w:rPr>
          <w:rFonts w:hint="eastAsia" w:ascii="仿宋" w:hAnsi="仿宋" w:eastAsia="仿宋" w:cs="宋体"/>
          <w:b/>
          <w:color w:val="auto"/>
          <w:sz w:val="24"/>
          <w:highlight w:val="none"/>
        </w:rPr>
        <w:t>以及完成本项目所需要的其他费用</w:t>
      </w:r>
      <w:r>
        <w:rPr>
          <w:rFonts w:hint="eastAsia" w:ascii="仿宋" w:hAnsi="仿宋" w:eastAsia="仿宋" w:cs="宋体"/>
          <w:b/>
          <w:sz w:val="24"/>
        </w:rPr>
        <w:t>）及所有价内价外税金及合理利润等服务期内全部设备的正常使用等为实现功能服务与其无法分割的全部费用。</w:t>
      </w:r>
    </w:p>
    <w:p>
      <w:pPr>
        <w:pStyle w:val="35"/>
        <w:spacing w:line="360" w:lineRule="auto"/>
        <w:ind w:firstLine="482" w:firstLineChars="200"/>
        <w:rPr>
          <w:rFonts w:hint="eastAsia"/>
        </w:rPr>
      </w:pPr>
      <w:r>
        <w:rPr>
          <w:rFonts w:hint="eastAsia" w:hAnsi="仿宋" w:cs="宋体"/>
          <w:b/>
        </w:rPr>
        <w:t>②</w:t>
      </w:r>
      <w:r>
        <w:rPr>
          <w:rFonts w:hint="eastAsia" w:hAnsi="仿宋" w:cs="宋体"/>
          <w:b/>
          <w:lang w:eastAsia="zh-CN"/>
        </w:rPr>
        <w:t>乙方</w:t>
      </w:r>
      <w:r>
        <w:rPr>
          <w:rFonts w:hint="eastAsia" w:hAnsi="仿宋" w:cs="宋体"/>
          <w:b/>
        </w:rPr>
        <w:t>的任何错漏、优惠、竞争性报价不得作为减轻责任、减少服务、增加收费、降低质量的理由。</w:t>
      </w:r>
    </w:p>
    <w:p>
      <w:pPr>
        <w:pStyle w:val="8"/>
        <w:overflowPunct w:val="0"/>
        <w:spacing w:line="360" w:lineRule="auto"/>
        <w:rPr>
          <w:rFonts w:hint="eastAsia" w:ascii="仿宋" w:hAnsi="仿宋" w:eastAsia="仿宋"/>
          <w:b/>
          <w:sz w:val="24"/>
          <w:szCs w:val="24"/>
        </w:rPr>
      </w:pPr>
      <w:r>
        <w:rPr>
          <w:rFonts w:hint="eastAsia" w:ascii="仿宋" w:hAnsi="仿宋" w:eastAsia="仿宋"/>
          <w:b/>
          <w:sz w:val="24"/>
          <w:szCs w:val="24"/>
        </w:rPr>
        <w:t>三、供货时间和地点</w:t>
      </w:r>
    </w:p>
    <w:p>
      <w:pPr>
        <w:widowControl/>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1、服务期：三年，服务期</w:t>
      </w:r>
      <w:r>
        <w:rPr>
          <w:rFonts w:hint="eastAsia" w:ascii="仿宋" w:hAnsi="仿宋" w:eastAsia="仿宋" w:cs="宋体"/>
          <w:sz w:val="24"/>
          <w:lang w:val="en-US" w:eastAsia="zh-CN"/>
        </w:rPr>
        <w:t>限</w:t>
      </w:r>
      <w:r>
        <w:rPr>
          <w:rFonts w:hint="eastAsia" w:ascii="仿宋" w:hAnsi="仿宋" w:eastAsia="仿宋" w:cs="宋体"/>
          <w:sz w:val="24"/>
        </w:rPr>
        <w:t>满后提供二年及以上的延保服务（具体延保服务时限以投标文件为准），延保服务质量和要求不低于服务期内的标准；</w:t>
      </w:r>
    </w:p>
    <w:p>
      <w:pPr>
        <w:widowControl/>
        <w:spacing w:line="360" w:lineRule="auto"/>
        <w:ind w:firstLine="480" w:firstLineChars="200"/>
        <w:jc w:val="left"/>
        <w:rPr>
          <w:rFonts w:ascii="仿宋" w:hAnsi="仿宋" w:eastAsia="仿宋" w:cs="宋体"/>
          <w:sz w:val="24"/>
        </w:rPr>
      </w:pPr>
      <w:r>
        <w:rPr>
          <w:rFonts w:hint="eastAsia" w:ascii="仿宋" w:hAnsi="仿宋" w:eastAsia="仿宋" w:cs="宋体"/>
          <w:sz w:val="24"/>
        </w:rPr>
        <w:t>2、合同履行地点：经</w:t>
      </w:r>
      <w:r>
        <w:rPr>
          <w:rFonts w:hint="eastAsia" w:ascii="仿宋" w:hAnsi="仿宋" w:eastAsia="仿宋" w:cs="宋体"/>
          <w:sz w:val="24"/>
          <w:lang w:eastAsia="zh-CN"/>
        </w:rPr>
        <w:t>甲方</w:t>
      </w:r>
      <w:r>
        <w:rPr>
          <w:rFonts w:hint="eastAsia" w:ascii="仿宋" w:hAnsi="仿宋" w:eastAsia="仿宋" w:cs="宋体"/>
          <w:sz w:val="24"/>
        </w:rPr>
        <w:t>指定地点。</w:t>
      </w:r>
    </w:p>
    <w:p>
      <w:pPr>
        <w:widowControl/>
        <w:spacing w:line="360" w:lineRule="auto"/>
        <w:jc w:val="left"/>
        <w:rPr>
          <w:rFonts w:ascii="仿宋" w:hAnsi="仿宋" w:eastAsia="仿宋" w:cs="仿宋"/>
          <w:b/>
          <w:bCs/>
          <w:kern w:val="0"/>
          <w:sz w:val="24"/>
          <w:lang w:val="zh-CN"/>
        </w:rPr>
      </w:pPr>
      <w:r>
        <w:rPr>
          <w:rFonts w:hint="eastAsia" w:ascii="仿宋" w:hAnsi="仿宋" w:eastAsia="仿宋" w:cs="仿宋"/>
          <w:b/>
          <w:bCs/>
          <w:kern w:val="0"/>
          <w:sz w:val="24"/>
          <w:lang w:val="zh-CN"/>
        </w:rPr>
        <w:t>四、项目服务验收及考核标准</w:t>
      </w:r>
    </w:p>
    <w:p>
      <w:pPr>
        <w:widowControl/>
        <w:spacing w:line="360" w:lineRule="auto"/>
        <w:ind w:firstLine="480" w:firstLineChars="200"/>
        <w:jc w:val="left"/>
        <w:rPr>
          <w:rFonts w:ascii="仿宋" w:hAnsi="仿宋" w:eastAsia="仿宋" w:cs="仿宋"/>
          <w:kern w:val="0"/>
          <w:sz w:val="24"/>
          <w:lang w:val="zh-CN"/>
        </w:rPr>
      </w:pPr>
      <w:r>
        <w:rPr>
          <w:rFonts w:hint="eastAsia" w:ascii="仿宋" w:hAnsi="仿宋" w:eastAsia="仿宋" w:cs="仿宋"/>
          <w:kern w:val="0"/>
          <w:sz w:val="24"/>
        </w:rPr>
        <w:t>1、</w:t>
      </w:r>
      <w:r>
        <w:rPr>
          <w:rFonts w:hint="eastAsia" w:ascii="仿宋" w:hAnsi="仿宋" w:eastAsia="仿宋" w:cs="仿宋"/>
          <w:kern w:val="0"/>
          <w:sz w:val="24"/>
          <w:lang w:val="zh-CN"/>
        </w:rPr>
        <w:t>乙方提供的所有设备及备品备件与所投产品清单一致，必须为合格产品（提供合格证），质量符合国际或国家通用标准，如出现质量问题或系假冒伪劣产品，发生的一切后果由乙方负责。</w:t>
      </w:r>
    </w:p>
    <w:p>
      <w:pPr>
        <w:widowControl/>
        <w:spacing w:line="360" w:lineRule="auto"/>
        <w:ind w:firstLine="480" w:firstLineChars="200"/>
        <w:jc w:val="left"/>
        <w:rPr>
          <w:rFonts w:ascii="仿宋" w:hAnsi="仿宋" w:eastAsia="仿宋" w:cs="仿宋"/>
          <w:kern w:val="0"/>
          <w:sz w:val="24"/>
          <w:lang w:val="zh-CN"/>
        </w:rPr>
      </w:pPr>
      <w:r>
        <w:rPr>
          <w:rFonts w:hint="eastAsia" w:ascii="仿宋" w:hAnsi="仿宋" w:eastAsia="仿宋" w:cs="仿宋"/>
          <w:kern w:val="0"/>
          <w:sz w:val="24"/>
        </w:rPr>
        <w:t>2、</w:t>
      </w:r>
      <w:r>
        <w:rPr>
          <w:rFonts w:hint="eastAsia" w:ascii="仿宋" w:hAnsi="仿宋" w:eastAsia="仿宋" w:cs="仿宋"/>
          <w:kern w:val="0"/>
          <w:sz w:val="24"/>
          <w:lang w:val="zh-CN"/>
        </w:rPr>
        <w:t>乙方完成项目服务设备安装调试，由乙方提出验收申请，由甲方组织验收并出具意见，形成《项目服务验收报告》，验收合格后才可进入项目服务期。</w:t>
      </w:r>
    </w:p>
    <w:p>
      <w:pPr>
        <w:widowControl/>
        <w:spacing w:line="360" w:lineRule="auto"/>
        <w:ind w:firstLine="480" w:firstLineChars="200"/>
        <w:jc w:val="left"/>
        <w:rPr>
          <w:rFonts w:hint="eastAsia" w:ascii="仿宋" w:hAnsi="仿宋" w:eastAsia="仿宋" w:cs="仿宋"/>
          <w:kern w:val="0"/>
          <w:sz w:val="24"/>
          <w:lang w:val="zh-CN"/>
        </w:rPr>
      </w:pPr>
      <w:r>
        <w:rPr>
          <w:rFonts w:hint="eastAsia" w:ascii="仿宋" w:hAnsi="仿宋" w:eastAsia="仿宋" w:cs="仿宋"/>
          <w:kern w:val="0"/>
          <w:sz w:val="24"/>
        </w:rPr>
        <w:t>3、</w:t>
      </w:r>
      <w:r>
        <w:rPr>
          <w:rFonts w:hint="eastAsia" w:ascii="仿宋" w:hAnsi="仿宋" w:eastAsia="仿宋" w:cs="仿宋"/>
          <w:kern w:val="0"/>
          <w:sz w:val="24"/>
          <w:lang w:val="zh-CN"/>
        </w:rPr>
        <w:t>待整个项目服务开始实施后，由甲方对乙方的工作进行考核（详见招标文件的考核内容），如发现与投标文件承诺有出入时，作出详细记录，由乙方立即无条件更正，同时由乙方承担因此而产生的一切后果。</w:t>
      </w:r>
    </w:p>
    <w:p>
      <w:pPr>
        <w:widowControl/>
        <w:spacing w:line="360" w:lineRule="auto"/>
        <w:jc w:val="left"/>
        <w:rPr>
          <w:rFonts w:ascii="仿宋" w:hAnsi="仿宋" w:eastAsia="仿宋" w:cs="仿宋"/>
          <w:b/>
          <w:bCs/>
          <w:kern w:val="0"/>
          <w:sz w:val="24"/>
          <w:lang w:val="zh-CN"/>
        </w:rPr>
      </w:pPr>
      <w:r>
        <w:rPr>
          <w:rFonts w:hint="eastAsia" w:ascii="仿宋" w:hAnsi="仿宋" w:eastAsia="仿宋" w:cs="仿宋"/>
          <w:b/>
          <w:bCs/>
          <w:kern w:val="0"/>
          <w:sz w:val="24"/>
        </w:rPr>
        <w:t>五、</w:t>
      </w:r>
      <w:r>
        <w:rPr>
          <w:rFonts w:hint="eastAsia" w:ascii="仿宋" w:hAnsi="仿宋" w:eastAsia="仿宋" w:cs="仿宋"/>
          <w:b/>
          <w:bCs/>
          <w:kern w:val="0"/>
          <w:sz w:val="24"/>
          <w:lang w:val="zh-CN"/>
        </w:rPr>
        <w:t>保密条款</w:t>
      </w:r>
    </w:p>
    <w:p>
      <w:pPr>
        <w:widowControl/>
        <w:spacing w:line="360" w:lineRule="auto"/>
        <w:ind w:firstLine="480" w:firstLineChars="200"/>
        <w:jc w:val="left"/>
        <w:rPr>
          <w:rFonts w:ascii="仿宋" w:hAnsi="仿宋" w:eastAsia="仿宋" w:cs="仿宋"/>
          <w:kern w:val="0"/>
          <w:sz w:val="24"/>
          <w:lang w:val="zh-CN"/>
        </w:rPr>
      </w:pPr>
      <w:r>
        <w:rPr>
          <w:rFonts w:hint="eastAsia" w:ascii="仿宋" w:hAnsi="仿宋" w:eastAsia="仿宋" w:cs="仿宋"/>
          <w:kern w:val="0"/>
          <w:sz w:val="24"/>
          <w:lang w:val="zh-CN"/>
        </w:rPr>
        <w:t>1、甲乙双方对在本合同签订、履行过程中知悉的对方资料和信息，除该方作出相反的书面说明外，均应视为该方的商业秘密，未经该方书面同意不得向任何第三方泄漏。任何一方因违反保密义务而给另一方造成损失的，应负相应的赔偿责任。无论合同是否变更、解除或终止，合同的保密条款不受其限制而继续有效，双方都应继续承担保密条款约定的保密义务。</w:t>
      </w:r>
    </w:p>
    <w:p>
      <w:pPr>
        <w:pStyle w:val="3"/>
        <w:spacing w:before="0" w:after="0" w:line="500" w:lineRule="exact"/>
        <w:rPr>
          <w:rFonts w:ascii="仿宋" w:hAnsi="仿宋" w:eastAsia="仿宋" w:cs="仿宋"/>
          <w:sz w:val="24"/>
          <w:szCs w:val="24"/>
        </w:rPr>
      </w:pPr>
      <w:r>
        <w:rPr>
          <w:rFonts w:hint="eastAsia" w:ascii="仿宋" w:hAnsi="仿宋" w:eastAsia="仿宋" w:cs="仿宋"/>
          <w:sz w:val="24"/>
          <w:szCs w:val="24"/>
        </w:rPr>
        <w:t>六、质量保证</w:t>
      </w:r>
    </w:p>
    <w:p>
      <w:pPr>
        <w:widowControl/>
        <w:spacing w:line="360" w:lineRule="auto"/>
        <w:ind w:firstLine="480" w:firstLineChars="200"/>
        <w:jc w:val="left"/>
        <w:rPr>
          <w:rFonts w:ascii="仿宋" w:hAnsi="仿宋" w:eastAsia="仿宋" w:cs="宋体"/>
          <w:sz w:val="24"/>
        </w:rPr>
      </w:pPr>
      <w:r>
        <w:rPr>
          <w:rFonts w:hint="eastAsia" w:ascii="仿宋" w:hAnsi="仿宋" w:eastAsia="仿宋" w:cs="宋体"/>
          <w:sz w:val="24"/>
        </w:rPr>
        <w:t xml:space="preserve">1、乙方应保证提供的产品不得侵犯第三方专利权、商标权和工业设计权、版权等，否则，乙方应负全部责任，并承担由此引起的一切后果。 </w:t>
      </w:r>
    </w:p>
    <w:p>
      <w:pPr>
        <w:widowControl/>
        <w:spacing w:line="360" w:lineRule="auto"/>
        <w:ind w:firstLine="480" w:firstLineChars="200"/>
        <w:jc w:val="left"/>
        <w:rPr>
          <w:rFonts w:hint="eastAsia" w:ascii="仿宋" w:hAnsi="仿宋" w:eastAsia="仿宋" w:cs="宋体"/>
          <w:sz w:val="24"/>
          <w:lang w:eastAsia="zh-CN"/>
        </w:rPr>
      </w:pPr>
      <w:r>
        <w:rPr>
          <w:rFonts w:hint="eastAsia" w:ascii="仿宋" w:hAnsi="仿宋" w:eastAsia="仿宋" w:cs="宋体"/>
          <w:sz w:val="24"/>
        </w:rPr>
        <w:t>2、乙方提供的货物必须符合国家有关质量技术标准及相关法律、法规规定的要求。</w:t>
      </w:r>
    </w:p>
    <w:p>
      <w:pPr>
        <w:widowControl/>
        <w:spacing w:line="360" w:lineRule="auto"/>
        <w:ind w:firstLine="480" w:firstLineChars="200"/>
        <w:jc w:val="left"/>
        <w:rPr>
          <w:rFonts w:hint="eastAsia" w:ascii="仿宋" w:hAnsi="仿宋" w:eastAsia="仿宋" w:cs="宋体"/>
          <w:sz w:val="24"/>
          <w:lang w:eastAsia="zh-CN"/>
        </w:rPr>
      </w:pPr>
      <w:r>
        <w:rPr>
          <w:rFonts w:hint="eastAsia" w:ascii="仿宋" w:hAnsi="仿宋" w:eastAsia="仿宋" w:cs="宋体"/>
          <w:sz w:val="24"/>
        </w:rPr>
        <w:t>3、本项目的主要产品一经确定后，不允许擅自更改；项目验收时，提供的产品品牌、型号、参数等必须与招标文件技术响应文件产品相符；如因特殊情况需要更改的，须报甲方书面同意，并且更改后的品牌、型号、质量等不得低于原来的要求。否则，所有损失由乙方承担。</w:t>
      </w:r>
    </w:p>
    <w:p>
      <w:pPr>
        <w:widowControl/>
        <w:spacing w:line="360" w:lineRule="auto"/>
        <w:ind w:firstLine="480" w:firstLineChars="200"/>
        <w:jc w:val="left"/>
        <w:rPr>
          <w:rFonts w:hint="eastAsia" w:ascii="仿宋" w:hAnsi="仿宋" w:eastAsia="仿宋" w:cs="宋体"/>
          <w:sz w:val="24"/>
          <w:lang w:eastAsia="zh-CN"/>
        </w:rPr>
      </w:pPr>
      <w:r>
        <w:rPr>
          <w:rFonts w:hint="eastAsia" w:ascii="仿宋" w:hAnsi="仿宋" w:eastAsia="仿宋" w:cs="宋体"/>
          <w:sz w:val="24"/>
        </w:rPr>
        <w:t>4、本项目的施工质量严格按照相关国家、地方标准进行施工，要求项目施工质量达到合格以上。</w:t>
      </w:r>
    </w:p>
    <w:p>
      <w:pPr>
        <w:widowControl/>
        <w:spacing w:line="360" w:lineRule="auto"/>
        <w:ind w:firstLine="480" w:firstLineChars="200"/>
        <w:jc w:val="left"/>
        <w:rPr>
          <w:rFonts w:hint="eastAsia" w:ascii="仿宋" w:hAnsi="仿宋" w:eastAsia="仿宋" w:cs="宋体"/>
          <w:sz w:val="24"/>
          <w:lang w:eastAsia="zh-CN"/>
        </w:rPr>
      </w:pPr>
      <w:r>
        <w:rPr>
          <w:rFonts w:hint="eastAsia" w:ascii="仿宋" w:hAnsi="仿宋" w:eastAsia="仿宋" w:cs="宋体"/>
          <w:sz w:val="24"/>
        </w:rPr>
        <w:t>5、本项目系统中涉及的视频图像数据所有权归属甲方，未经甲方同意，乙方不得私自泄露、转让、抵押给第三方使用。</w:t>
      </w:r>
    </w:p>
    <w:p>
      <w:pPr>
        <w:widowControl/>
        <w:spacing w:line="360" w:lineRule="auto"/>
        <w:ind w:firstLine="480" w:firstLineChars="200"/>
        <w:jc w:val="left"/>
        <w:rPr>
          <w:rFonts w:hint="eastAsia" w:ascii="仿宋" w:hAnsi="仿宋" w:eastAsia="仿宋" w:cs="宋体"/>
          <w:sz w:val="24"/>
          <w:lang w:eastAsia="zh-CN"/>
        </w:rPr>
      </w:pPr>
      <w:r>
        <w:rPr>
          <w:rFonts w:hint="eastAsia" w:ascii="仿宋" w:hAnsi="仿宋" w:eastAsia="仿宋" w:cs="宋体"/>
          <w:sz w:val="24"/>
        </w:rPr>
        <w:t>6、本项目软硬件等管理权归属甲方；乙方在甲方的授权范围内从事相关管理活动。</w:t>
      </w:r>
    </w:p>
    <w:p>
      <w:pPr>
        <w:widowControl/>
        <w:spacing w:line="360" w:lineRule="auto"/>
        <w:ind w:firstLine="480" w:firstLineChars="200"/>
        <w:jc w:val="left"/>
        <w:rPr>
          <w:rFonts w:hint="eastAsia" w:ascii="仿宋" w:hAnsi="仿宋" w:eastAsia="仿宋" w:cs="宋体"/>
          <w:sz w:val="24"/>
          <w:lang w:eastAsia="zh-CN"/>
        </w:rPr>
      </w:pPr>
      <w:r>
        <w:rPr>
          <w:rFonts w:hint="eastAsia" w:ascii="仿宋" w:hAnsi="仿宋" w:eastAsia="仿宋" w:cs="宋体"/>
          <w:sz w:val="24"/>
        </w:rPr>
        <w:t>7、乙方应保证其货物在正确安装、正常使用和保养条件下，符合招标文件技术参数相关要求。在施工工期内以及</w:t>
      </w:r>
      <w:r>
        <w:rPr>
          <w:rFonts w:hint="eastAsia" w:ascii="仿宋" w:hAnsi="仿宋" w:eastAsia="仿宋" w:cs="宋体"/>
          <w:sz w:val="24"/>
          <w:lang w:val="en-US" w:eastAsia="zh-CN"/>
        </w:rPr>
        <w:t>质保</w:t>
      </w:r>
      <w:r>
        <w:rPr>
          <w:rFonts w:hint="eastAsia" w:ascii="仿宋" w:hAnsi="仿宋" w:eastAsia="仿宋" w:cs="宋体"/>
          <w:sz w:val="24"/>
        </w:rPr>
        <w:t>期内乙方应对由于设计、工艺、材料或安装施工的缺陷而发生的任何不足或故障负责，并承担由此引起的一切后果。</w:t>
      </w:r>
    </w:p>
    <w:p>
      <w:pPr>
        <w:widowControl/>
        <w:spacing w:line="360" w:lineRule="auto"/>
        <w:ind w:firstLine="480" w:firstLineChars="200"/>
        <w:jc w:val="left"/>
        <w:rPr>
          <w:rFonts w:hint="eastAsia" w:ascii="仿宋" w:hAnsi="仿宋" w:eastAsia="仿宋" w:cs="宋体"/>
          <w:sz w:val="24"/>
          <w:lang w:eastAsia="zh-CN"/>
        </w:rPr>
      </w:pPr>
      <w:r>
        <w:rPr>
          <w:rFonts w:hint="eastAsia" w:ascii="仿宋" w:hAnsi="仿宋" w:eastAsia="仿宋" w:cs="宋体"/>
          <w:sz w:val="24"/>
        </w:rPr>
        <w:t>8、</w:t>
      </w:r>
      <w:r>
        <w:rPr>
          <w:rFonts w:hint="eastAsia" w:ascii="仿宋" w:hAnsi="仿宋" w:eastAsia="仿宋" w:cs="宋体"/>
          <w:sz w:val="24"/>
          <w:lang w:eastAsia="zh-CN"/>
        </w:rPr>
        <w:t>乙方</w:t>
      </w:r>
      <w:r>
        <w:rPr>
          <w:rFonts w:hint="eastAsia" w:ascii="仿宋" w:hAnsi="仿宋" w:eastAsia="仿宋" w:cs="宋体"/>
          <w:sz w:val="24"/>
        </w:rPr>
        <w:t>在</w:t>
      </w:r>
      <w:r>
        <w:rPr>
          <w:rFonts w:hint="eastAsia" w:ascii="仿宋" w:hAnsi="仿宋" w:eastAsia="仿宋" w:cs="宋体"/>
          <w:sz w:val="24"/>
          <w:lang w:val="en-US" w:eastAsia="zh-CN"/>
        </w:rPr>
        <w:t>质保</w:t>
      </w:r>
      <w:r>
        <w:rPr>
          <w:rFonts w:hint="eastAsia" w:ascii="仿宋" w:hAnsi="仿宋" w:eastAsia="仿宋" w:cs="宋体"/>
          <w:sz w:val="24"/>
        </w:rPr>
        <w:t>期内出现故障抵达现场不能现场修复的，</w:t>
      </w:r>
      <w:r>
        <w:rPr>
          <w:rFonts w:hint="eastAsia" w:ascii="仿宋" w:hAnsi="仿宋" w:eastAsia="仿宋" w:cs="宋体"/>
          <w:sz w:val="24"/>
          <w:lang w:eastAsia="zh-CN"/>
        </w:rPr>
        <w:t>乙方</w:t>
      </w:r>
      <w:r>
        <w:rPr>
          <w:rFonts w:hint="eastAsia" w:ascii="仿宋" w:hAnsi="仿宋" w:eastAsia="仿宋" w:cs="宋体"/>
          <w:sz w:val="24"/>
        </w:rPr>
        <w:t>必须用同类、同型号产品或功能性能效果高于原产品进行替换，保证信息畅通。</w:t>
      </w:r>
      <w:r>
        <w:rPr>
          <w:rFonts w:hint="eastAsia" w:ascii="仿宋" w:hAnsi="仿宋" w:eastAsia="仿宋" w:cs="宋体"/>
          <w:sz w:val="24"/>
          <w:lang w:eastAsia="zh-CN"/>
        </w:rPr>
        <w:t>乙方</w:t>
      </w:r>
      <w:r>
        <w:rPr>
          <w:rFonts w:hint="eastAsia" w:ascii="仿宋" w:hAnsi="仿宋" w:eastAsia="仿宋" w:cs="宋体"/>
          <w:sz w:val="24"/>
        </w:rPr>
        <w:t>在</w:t>
      </w:r>
      <w:r>
        <w:rPr>
          <w:rFonts w:hint="eastAsia" w:ascii="仿宋" w:hAnsi="仿宋" w:eastAsia="仿宋" w:cs="宋体"/>
          <w:sz w:val="24"/>
          <w:lang w:val="en-US" w:eastAsia="zh-CN"/>
        </w:rPr>
        <w:t>质保</w:t>
      </w:r>
      <w:r>
        <w:rPr>
          <w:rFonts w:hint="eastAsia" w:ascii="仿宋" w:hAnsi="仿宋" w:eastAsia="仿宋" w:cs="宋体"/>
          <w:sz w:val="24"/>
        </w:rPr>
        <w:t>期内，若发生重大质量故障，则</w:t>
      </w:r>
      <w:r>
        <w:rPr>
          <w:rFonts w:hint="eastAsia" w:ascii="仿宋" w:hAnsi="仿宋" w:eastAsia="仿宋" w:cs="宋体"/>
          <w:sz w:val="24"/>
          <w:lang w:eastAsia="zh-CN"/>
        </w:rPr>
        <w:t>质保</w:t>
      </w:r>
      <w:r>
        <w:rPr>
          <w:rFonts w:hint="eastAsia" w:ascii="仿宋" w:hAnsi="仿宋" w:eastAsia="仿宋" w:cs="宋体"/>
          <w:sz w:val="24"/>
        </w:rPr>
        <w:t>期重新开始计算，同时甲方有权解除合同并追究相关责任。</w:t>
      </w:r>
    </w:p>
    <w:p>
      <w:pPr>
        <w:widowControl/>
        <w:spacing w:line="360" w:lineRule="auto"/>
        <w:ind w:firstLine="480" w:firstLineChars="200"/>
        <w:jc w:val="left"/>
        <w:rPr>
          <w:rFonts w:ascii="仿宋" w:hAnsi="仿宋" w:eastAsia="仿宋" w:cs="宋体"/>
          <w:sz w:val="24"/>
        </w:rPr>
      </w:pPr>
      <w:r>
        <w:rPr>
          <w:rFonts w:hint="eastAsia" w:ascii="仿宋" w:hAnsi="仿宋" w:eastAsia="仿宋" w:cs="宋体"/>
          <w:sz w:val="24"/>
        </w:rPr>
        <w:t>9、施工及</w:t>
      </w:r>
      <w:r>
        <w:rPr>
          <w:rFonts w:hint="eastAsia" w:ascii="仿宋" w:hAnsi="仿宋" w:eastAsia="仿宋" w:cs="宋体"/>
          <w:sz w:val="24"/>
          <w:lang w:eastAsia="zh-CN"/>
        </w:rPr>
        <w:t>质保</w:t>
      </w:r>
      <w:r>
        <w:rPr>
          <w:rFonts w:hint="eastAsia" w:ascii="仿宋" w:hAnsi="仿宋" w:eastAsia="仿宋" w:cs="宋体"/>
          <w:sz w:val="24"/>
        </w:rPr>
        <w:t>期间，如因甲方原因造成的设备（含配套设施）损坏或遇政府市政工程，需要对点位进行拆除重建的，杆件和基础重建等由甲方负责，其他非甲方原因造成的设备及配套设施的重建和修复均由乙方负责，费用由乙方自行承担。</w:t>
      </w:r>
    </w:p>
    <w:p>
      <w:pPr>
        <w:widowControl/>
        <w:spacing w:line="360" w:lineRule="auto"/>
        <w:ind w:firstLine="480" w:firstLineChars="200"/>
        <w:jc w:val="left"/>
        <w:rPr>
          <w:rFonts w:hint="eastAsia" w:ascii="仿宋" w:hAnsi="仿宋" w:eastAsia="仿宋" w:cs="宋体"/>
          <w:sz w:val="24"/>
          <w:lang w:eastAsia="zh-CN"/>
        </w:rPr>
      </w:pPr>
      <w:r>
        <w:rPr>
          <w:rFonts w:hint="eastAsia" w:ascii="仿宋" w:hAnsi="仿宋" w:eastAsia="仿宋" w:cs="宋体"/>
          <w:sz w:val="24"/>
        </w:rPr>
        <w:t>10、乙方应建立工程项目维保工作机制。一要明确1名工程项目运维负责人，提供24小时服务电话热线，实行7*24小时响应服务，落实视频故障巡查、应急抢修和日常运维等制度</w:t>
      </w:r>
      <w:r>
        <w:rPr>
          <w:rFonts w:hint="eastAsia" w:ascii="仿宋" w:hAnsi="仿宋" w:eastAsia="仿宋" w:cs="宋体"/>
          <w:sz w:val="24"/>
          <w:lang w:val="zh-CN"/>
        </w:rPr>
        <w:t>。配备人员、专业车辆、维修设备等</w:t>
      </w:r>
      <w:r>
        <w:rPr>
          <w:rFonts w:hint="eastAsia" w:ascii="仿宋" w:hAnsi="仿宋" w:eastAsia="仿宋" w:cs="宋体"/>
          <w:sz w:val="24"/>
        </w:rPr>
        <w:t>，如果人员力量不足，应根据工作量需求增加，确保完成运维服务要求；二要提供</w:t>
      </w:r>
      <w:r>
        <w:rPr>
          <w:rFonts w:hint="eastAsia" w:ascii="仿宋" w:hAnsi="仿宋" w:eastAsia="仿宋" w:cs="宋体"/>
          <w:sz w:val="24"/>
          <w:lang w:val="zh-CN"/>
        </w:rPr>
        <w:t>专业技术人员驻场（甲方）服务，</w:t>
      </w:r>
      <w:r>
        <w:rPr>
          <w:rFonts w:hint="eastAsia" w:ascii="仿宋" w:hAnsi="仿宋" w:eastAsia="仿宋" w:cs="宋体"/>
          <w:sz w:val="24"/>
        </w:rPr>
        <w:t>驻场人员每日负责检查前端设备完好率、在线率、抓拍率，每周向甲方出具详细检查报告，自主发现各类故障，除向维护队伍派单、核实维修情况外，同时将维修情况向甲方报备。</w:t>
      </w:r>
    </w:p>
    <w:p>
      <w:pPr>
        <w:widowControl/>
        <w:spacing w:line="360" w:lineRule="auto"/>
        <w:ind w:firstLine="480" w:firstLineChars="200"/>
        <w:jc w:val="left"/>
        <w:rPr>
          <w:rFonts w:hint="eastAsia" w:ascii="仿宋" w:hAnsi="仿宋" w:eastAsia="仿宋" w:cs="宋体"/>
          <w:sz w:val="24"/>
          <w:lang w:eastAsia="zh-CN"/>
        </w:rPr>
      </w:pPr>
      <w:r>
        <w:rPr>
          <w:rFonts w:hint="eastAsia" w:ascii="仿宋" w:hAnsi="仿宋" w:eastAsia="仿宋" w:cs="宋体"/>
          <w:sz w:val="24"/>
        </w:rPr>
        <w:t>11、如因特殊原因造成故障无法如期修复的，由乙方提供相关证明材料，得到甲方认可后，维修期限可以顺延。</w:t>
      </w:r>
    </w:p>
    <w:p>
      <w:pPr>
        <w:widowControl/>
        <w:spacing w:line="360" w:lineRule="auto"/>
        <w:ind w:firstLine="480" w:firstLineChars="200"/>
        <w:jc w:val="left"/>
        <w:rPr>
          <w:rFonts w:ascii="仿宋" w:hAnsi="仿宋" w:eastAsia="仿宋" w:cs="仿宋"/>
          <w:b/>
          <w:bCs/>
          <w:kern w:val="0"/>
          <w:sz w:val="24"/>
        </w:rPr>
      </w:pPr>
      <w:r>
        <w:rPr>
          <w:rFonts w:hint="eastAsia" w:ascii="仿宋" w:hAnsi="仿宋" w:eastAsia="仿宋" w:cs="宋体"/>
          <w:sz w:val="24"/>
        </w:rPr>
        <w:t>12、自合同签订之日起，至服务期及延保期结束并移交甲方前，乙方需负责本合同涉及到的所有设备（含配套管线）的保管维护保养等工作，甲方不提供任何配件，一切设备均要由乙方自行负责保管维护。因乙方保管维护不当造成的损失由乙方自行负责。</w:t>
      </w:r>
    </w:p>
    <w:p>
      <w:pPr>
        <w:widowControl/>
        <w:spacing w:line="360" w:lineRule="auto"/>
        <w:jc w:val="left"/>
        <w:rPr>
          <w:rFonts w:ascii="仿宋" w:hAnsi="仿宋" w:eastAsia="仿宋" w:cs="仿宋"/>
          <w:sz w:val="24"/>
        </w:rPr>
      </w:pPr>
      <w:r>
        <w:rPr>
          <w:rFonts w:hint="eastAsia" w:ascii="仿宋" w:hAnsi="仿宋" w:eastAsia="仿宋" w:cs="仿宋"/>
          <w:b/>
          <w:bCs/>
          <w:kern w:val="0"/>
          <w:sz w:val="24"/>
        </w:rPr>
        <w:t>七、项目所有权</w:t>
      </w:r>
    </w:p>
    <w:p>
      <w:pPr>
        <w:widowControl/>
        <w:spacing w:line="360" w:lineRule="auto"/>
        <w:ind w:firstLine="480" w:firstLineChars="200"/>
        <w:jc w:val="left"/>
        <w:rPr>
          <w:rFonts w:ascii="仿宋" w:hAnsi="仿宋" w:eastAsia="仿宋" w:cs="宋体"/>
          <w:sz w:val="24"/>
        </w:rPr>
      </w:pPr>
      <w:r>
        <w:rPr>
          <w:rFonts w:hint="eastAsia" w:ascii="仿宋" w:hAnsi="仿宋" w:eastAsia="仿宋" w:cs="宋体"/>
          <w:sz w:val="24"/>
        </w:rPr>
        <w:t>1、该项目服务期及延保服务期内，未经甲方同意，乙方不得私自泄露、转让、抵押给第三方使用；</w:t>
      </w:r>
    </w:p>
    <w:p>
      <w:pPr>
        <w:widowControl/>
        <w:spacing w:line="360" w:lineRule="auto"/>
        <w:ind w:firstLine="480" w:firstLineChars="200"/>
        <w:jc w:val="left"/>
        <w:rPr>
          <w:rFonts w:ascii="仿宋" w:hAnsi="仿宋" w:eastAsia="仿宋" w:cs="宋体"/>
          <w:sz w:val="24"/>
        </w:rPr>
      </w:pPr>
      <w:r>
        <w:rPr>
          <w:rFonts w:hint="eastAsia" w:ascii="仿宋" w:hAnsi="仿宋" w:eastAsia="仿宋" w:cs="宋体"/>
          <w:sz w:val="24"/>
        </w:rPr>
        <w:t>2、乙方承担服务的运行维护责任，需自行完成系统故障排除、系统设备维护，确保系统长期稳定运行，满足正常运行需求；</w:t>
      </w:r>
    </w:p>
    <w:p>
      <w:pPr>
        <w:widowControl/>
        <w:spacing w:line="360" w:lineRule="auto"/>
        <w:ind w:firstLine="480" w:firstLineChars="200"/>
        <w:jc w:val="left"/>
        <w:rPr>
          <w:rFonts w:ascii="仿宋" w:hAnsi="仿宋" w:eastAsia="仿宋" w:cs="仿宋"/>
          <w:b/>
          <w:bCs/>
          <w:kern w:val="0"/>
          <w:sz w:val="24"/>
        </w:rPr>
      </w:pPr>
      <w:r>
        <w:rPr>
          <w:rFonts w:hint="eastAsia" w:ascii="仿宋" w:hAnsi="仿宋" w:eastAsia="仿宋" w:cs="宋体"/>
          <w:sz w:val="24"/>
        </w:rPr>
        <w:t>3、该项目服务期及延保期满，乙方须对整个系统进行一次全面维修、保养，确保所有设备完好、整个系统正常运行后，按甲方要求将所有设备及平台系统等无偿移交给甲方。</w:t>
      </w:r>
    </w:p>
    <w:p>
      <w:pPr>
        <w:pStyle w:val="8"/>
        <w:overflowPunct w:val="0"/>
        <w:spacing w:line="440" w:lineRule="exact"/>
        <w:rPr>
          <w:rFonts w:hint="eastAsia" w:ascii="仿宋" w:hAnsi="仿宋" w:eastAsia="仿宋" w:cs="仿宋"/>
          <w:b/>
          <w:bCs/>
          <w:sz w:val="24"/>
          <w:szCs w:val="24"/>
        </w:rPr>
      </w:pPr>
      <w:r>
        <w:rPr>
          <w:rFonts w:hint="eastAsia" w:ascii="仿宋" w:hAnsi="仿宋" w:eastAsia="仿宋" w:cs="仿宋"/>
          <w:b/>
          <w:bCs/>
          <w:sz w:val="24"/>
          <w:szCs w:val="24"/>
        </w:rPr>
        <w:t>八、履约保证金</w:t>
      </w:r>
    </w:p>
    <w:p>
      <w:pPr>
        <w:overflowPunct w:val="0"/>
        <w:spacing w:line="440" w:lineRule="exact"/>
        <w:ind w:firstLine="480" w:firstLineChars="200"/>
        <w:rPr>
          <w:rFonts w:hint="eastAsia" w:ascii="仿宋" w:hAnsi="仿宋" w:eastAsia="仿宋" w:cs="仿宋"/>
          <w:sz w:val="24"/>
        </w:rPr>
      </w:pPr>
      <w:r>
        <w:rPr>
          <w:rFonts w:hint="eastAsia" w:ascii="仿宋" w:hAnsi="仿宋" w:eastAsia="仿宋" w:cs="仿宋"/>
          <w:sz w:val="24"/>
        </w:rPr>
        <w:t>1、为保证合同的顺利执行，乙方必须在与甲方签订合同前，向甲方提交金额为中标总价1%的履约保证金，逾期未提交履约保证金作自动放弃中标处理。</w:t>
      </w:r>
    </w:p>
    <w:p>
      <w:pPr>
        <w:overflowPunct w:val="0"/>
        <w:spacing w:line="440" w:lineRule="exact"/>
        <w:ind w:firstLine="480" w:firstLineChars="200"/>
        <w:rPr>
          <w:rFonts w:hint="eastAsia" w:ascii="仿宋" w:hAnsi="仿宋" w:eastAsia="仿宋" w:cs="仿宋"/>
          <w:sz w:val="24"/>
        </w:rPr>
      </w:pPr>
      <w:r>
        <w:rPr>
          <w:rFonts w:hint="eastAsia" w:ascii="仿宋" w:hAnsi="仿宋" w:eastAsia="仿宋" w:cs="仿宋"/>
          <w:sz w:val="24"/>
        </w:rPr>
        <w:t>2、履约保证金应当以支票、汇票、本票或者保险公司、金融机构、担保机构出具的保函等非现金形式提交。提交形式由乙方自主选择，甲方应按淮财发【2022】207号通知规定接受乙方提交的保证保险。</w:t>
      </w:r>
    </w:p>
    <w:p>
      <w:pPr>
        <w:overflowPunct w:val="0"/>
        <w:spacing w:line="440" w:lineRule="exact"/>
        <w:ind w:firstLine="480" w:firstLineChars="200"/>
        <w:rPr>
          <w:rFonts w:hint="eastAsia" w:ascii="仿宋" w:hAnsi="仿宋" w:eastAsia="仿宋" w:cs="仿宋"/>
          <w:sz w:val="24"/>
        </w:rPr>
      </w:pPr>
      <w:r>
        <w:rPr>
          <w:rFonts w:hint="eastAsia" w:ascii="仿宋" w:hAnsi="仿宋" w:eastAsia="仿宋" w:cs="仿宋"/>
          <w:sz w:val="24"/>
        </w:rPr>
        <w:t>3、如乙方未能履行合同规定的义务，甲方有权从履约保证金中取得补偿。</w:t>
      </w:r>
    </w:p>
    <w:p>
      <w:pPr>
        <w:overflowPunct w:val="0"/>
        <w:spacing w:line="440" w:lineRule="exact"/>
        <w:ind w:firstLine="480" w:firstLineChars="200"/>
        <w:rPr>
          <w:rFonts w:hint="eastAsia" w:ascii="仿宋" w:hAnsi="仿宋" w:eastAsia="仿宋" w:cs="仿宋"/>
          <w:sz w:val="24"/>
        </w:rPr>
      </w:pPr>
      <w:r>
        <w:rPr>
          <w:rFonts w:hint="eastAsia" w:ascii="仿宋" w:hAnsi="仿宋" w:eastAsia="仿宋" w:cs="仿宋"/>
          <w:sz w:val="24"/>
        </w:rPr>
        <w:t>4、履约保证金在合同约定期间内不予退还或者应完全有效，约定期间届满之日起5个工作日内，甲方应将履约保证金退还乙方；逾期退还的，按中国人民银行同期贷款基利率上浮20%后的利率支付超期资金占用费，但因乙方自身原因导致无法及时退还的除外。</w:t>
      </w:r>
    </w:p>
    <w:p>
      <w:pPr>
        <w:overflowPunct w:val="0"/>
        <w:spacing w:line="440" w:lineRule="exact"/>
        <w:ind w:firstLine="480" w:firstLineChars="200"/>
        <w:rPr>
          <w:rFonts w:hint="eastAsia" w:ascii="仿宋" w:hAnsi="仿宋" w:eastAsia="仿宋" w:cs="仿宋"/>
          <w:sz w:val="24"/>
        </w:rPr>
      </w:pPr>
      <w:r>
        <w:rPr>
          <w:rFonts w:hint="eastAsia" w:ascii="仿宋" w:hAnsi="仿宋" w:eastAsia="仿宋" w:cs="仿宋"/>
          <w:sz w:val="24"/>
        </w:rPr>
        <w:t>5、履约保证金在项目验收合格后退还给乙方。</w:t>
      </w:r>
    </w:p>
    <w:p>
      <w:pPr>
        <w:widowControl/>
        <w:spacing w:line="360" w:lineRule="auto"/>
        <w:jc w:val="left"/>
        <w:rPr>
          <w:rFonts w:ascii="仿宋" w:hAnsi="仿宋" w:eastAsia="仿宋" w:cs="仿宋"/>
          <w:b/>
          <w:bCs/>
          <w:kern w:val="0"/>
          <w:sz w:val="24"/>
        </w:rPr>
      </w:pPr>
      <w:r>
        <w:rPr>
          <w:rFonts w:hint="eastAsia" w:ascii="仿宋" w:hAnsi="仿宋" w:eastAsia="仿宋" w:cs="仿宋"/>
          <w:b/>
          <w:bCs/>
          <w:sz w:val="24"/>
        </w:rPr>
        <w:t>九、</w:t>
      </w:r>
      <w:r>
        <w:rPr>
          <w:rFonts w:hint="eastAsia" w:ascii="仿宋" w:hAnsi="仿宋" w:eastAsia="仿宋" w:cs="仿宋"/>
          <w:b/>
          <w:bCs/>
          <w:kern w:val="0"/>
          <w:sz w:val="24"/>
        </w:rPr>
        <w:t>售后服务</w:t>
      </w:r>
    </w:p>
    <w:p>
      <w:pPr>
        <w:widowControl/>
        <w:spacing w:line="360" w:lineRule="auto"/>
        <w:ind w:firstLine="480" w:firstLineChars="200"/>
        <w:jc w:val="left"/>
        <w:rPr>
          <w:rFonts w:ascii="仿宋" w:hAnsi="仿宋" w:eastAsia="仿宋" w:cs="仿宋"/>
          <w:bCs/>
          <w:kern w:val="0"/>
          <w:sz w:val="24"/>
        </w:rPr>
      </w:pPr>
      <w:r>
        <w:rPr>
          <w:rFonts w:hint="eastAsia" w:ascii="仿宋" w:hAnsi="仿宋" w:eastAsia="仿宋" w:cs="仿宋"/>
          <w:bCs/>
          <w:kern w:val="0"/>
          <w:sz w:val="24"/>
        </w:rPr>
        <w:t>1、乙方应按招标文件规定的货物及服务性能、技术要求、质量标准向甲方提供。</w:t>
      </w:r>
    </w:p>
    <w:p>
      <w:pPr>
        <w:widowControl/>
        <w:spacing w:line="360" w:lineRule="auto"/>
        <w:ind w:firstLine="480" w:firstLineChars="200"/>
        <w:jc w:val="left"/>
        <w:rPr>
          <w:rFonts w:ascii="仿宋" w:hAnsi="仿宋" w:eastAsia="仿宋" w:cs="仿宋"/>
          <w:bCs/>
          <w:kern w:val="0"/>
          <w:sz w:val="24"/>
        </w:rPr>
      </w:pPr>
      <w:r>
        <w:rPr>
          <w:rFonts w:hint="eastAsia" w:ascii="仿宋" w:hAnsi="仿宋" w:eastAsia="仿宋" w:cs="仿宋"/>
          <w:bCs/>
          <w:kern w:val="0"/>
          <w:sz w:val="24"/>
        </w:rPr>
        <w:t>2、乙方提供的货物及服务在质量期内因服务及产品本身的质量问题发生故障，乙方应负责免费更换。对达不到技术要求者，根据实际情况，经双方协商，可按以下办法处理：</w:t>
      </w:r>
    </w:p>
    <w:p>
      <w:pPr>
        <w:widowControl/>
        <w:spacing w:line="360" w:lineRule="auto"/>
        <w:ind w:firstLine="480" w:firstLineChars="200"/>
        <w:jc w:val="left"/>
        <w:rPr>
          <w:rFonts w:ascii="仿宋" w:hAnsi="仿宋" w:eastAsia="仿宋" w:cs="仿宋"/>
          <w:bCs/>
          <w:kern w:val="0"/>
          <w:sz w:val="24"/>
        </w:rPr>
      </w:pPr>
      <w:r>
        <w:rPr>
          <w:rFonts w:hint="eastAsia" w:ascii="仿宋" w:hAnsi="仿宋" w:eastAsia="仿宋" w:cs="仿宋"/>
          <w:bCs/>
          <w:kern w:val="0"/>
          <w:sz w:val="24"/>
        </w:rPr>
        <w:t>⑴更换：由乙方承担所发生的全部费用。</w:t>
      </w:r>
    </w:p>
    <w:p>
      <w:pPr>
        <w:widowControl/>
        <w:spacing w:line="360" w:lineRule="auto"/>
        <w:ind w:firstLine="480" w:firstLineChars="200"/>
        <w:jc w:val="left"/>
        <w:rPr>
          <w:rFonts w:ascii="仿宋" w:hAnsi="仿宋" w:eastAsia="仿宋" w:cs="仿宋"/>
          <w:bCs/>
          <w:kern w:val="0"/>
          <w:sz w:val="24"/>
        </w:rPr>
      </w:pPr>
      <w:r>
        <w:rPr>
          <w:rFonts w:hint="eastAsia" w:ascii="仿宋" w:hAnsi="仿宋" w:eastAsia="仿宋" w:cs="仿宋"/>
          <w:bCs/>
          <w:kern w:val="0"/>
          <w:sz w:val="24"/>
        </w:rPr>
        <w:t>⑵贬值处理：由甲乙双方合议定价。</w:t>
      </w:r>
    </w:p>
    <w:p>
      <w:pPr>
        <w:widowControl/>
        <w:spacing w:line="360" w:lineRule="auto"/>
        <w:ind w:firstLine="480" w:firstLineChars="200"/>
        <w:jc w:val="left"/>
        <w:rPr>
          <w:rFonts w:ascii="仿宋" w:hAnsi="仿宋" w:eastAsia="仿宋" w:cs="仿宋"/>
          <w:bCs/>
          <w:kern w:val="0"/>
          <w:sz w:val="24"/>
        </w:rPr>
      </w:pPr>
      <w:r>
        <w:rPr>
          <w:rFonts w:hint="eastAsia" w:ascii="仿宋" w:hAnsi="仿宋" w:eastAsia="仿宋" w:cs="仿宋"/>
          <w:bCs/>
          <w:kern w:val="0"/>
          <w:sz w:val="24"/>
        </w:rPr>
        <w:t>⑶退还处理：乙方应退还甲方支付的合同款，同时应承担该货物及服务的直接费用（运输、保险、检验、款项利息及银行手续费等）。</w:t>
      </w:r>
    </w:p>
    <w:p>
      <w:pPr>
        <w:widowControl/>
        <w:spacing w:line="360" w:lineRule="auto"/>
        <w:ind w:firstLine="480" w:firstLineChars="200"/>
        <w:jc w:val="left"/>
        <w:rPr>
          <w:rFonts w:ascii="仿宋" w:hAnsi="仿宋" w:eastAsia="仿宋" w:cs="仿宋"/>
          <w:bCs/>
          <w:kern w:val="0"/>
          <w:sz w:val="24"/>
        </w:rPr>
      </w:pPr>
      <w:r>
        <w:rPr>
          <w:rFonts w:hint="eastAsia" w:ascii="仿宋" w:hAnsi="仿宋" w:eastAsia="仿宋" w:cs="仿宋"/>
          <w:bCs/>
          <w:kern w:val="0"/>
          <w:sz w:val="24"/>
        </w:rPr>
        <w:t>3、如在使用过程中发生质量问题，乙方在接到甲方通知后应在</w:t>
      </w:r>
      <w:r>
        <w:rPr>
          <w:rFonts w:hint="eastAsia" w:ascii="仿宋" w:hAnsi="仿宋" w:eastAsia="仿宋" w:cs="仿宋"/>
          <w:bCs/>
          <w:kern w:val="0"/>
          <w:sz w:val="24"/>
          <w:u w:val="single"/>
        </w:rPr>
        <w:t>2</w:t>
      </w:r>
      <w:r>
        <w:rPr>
          <w:rFonts w:hint="eastAsia" w:ascii="仿宋" w:hAnsi="仿宋" w:eastAsia="仿宋" w:cs="仿宋"/>
          <w:bCs/>
          <w:kern w:val="0"/>
          <w:sz w:val="24"/>
        </w:rPr>
        <w:t>小时内到达甲方现场进行维保。</w:t>
      </w:r>
    </w:p>
    <w:p>
      <w:pPr>
        <w:widowControl/>
        <w:spacing w:line="360" w:lineRule="auto"/>
        <w:ind w:firstLine="480" w:firstLineChars="200"/>
        <w:jc w:val="left"/>
        <w:rPr>
          <w:rFonts w:ascii="仿宋" w:hAnsi="仿宋" w:eastAsia="仿宋" w:cs="仿宋"/>
          <w:bCs/>
          <w:kern w:val="0"/>
          <w:sz w:val="24"/>
        </w:rPr>
      </w:pPr>
      <w:r>
        <w:rPr>
          <w:rFonts w:hint="eastAsia" w:ascii="仿宋" w:hAnsi="仿宋" w:eastAsia="仿宋" w:cs="仿宋"/>
          <w:bCs/>
          <w:kern w:val="0"/>
          <w:sz w:val="24"/>
        </w:rPr>
        <w:t>4、在服务期及延保期内，乙方应对货物及服务出现的质量及安全问题负责处理解决并承担一切费用。</w:t>
      </w:r>
    </w:p>
    <w:p>
      <w:pPr>
        <w:widowControl/>
        <w:spacing w:line="360" w:lineRule="auto"/>
        <w:ind w:firstLine="480" w:firstLineChars="200"/>
        <w:jc w:val="left"/>
        <w:rPr>
          <w:rFonts w:hint="eastAsia" w:ascii="仿宋" w:hAnsi="仿宋" w:eastAsia="仿宋" w:cs="仿宋"/>
          <w:b/>
          <w:bCs/>
          <w:sz w:val="24"/>
        </w:rPr>
      </w:pPr>
      <w:r>
        <w:rPr>
          <w:rFonts w:hint="eastAsia" w:ascii="仿宋" w:hAnsi="仿宋" w:eastAsia="仿宋" w:cs="仿宋"/>
          <w:bCs/>
          <w:kern w:val="0"/>
          <w:sz w:val="24"/>
        </w:rPr>
        <w:t>5、上述的货物及服务期</w:t>
      </w:r>
      <w:r>
        <w:rPr>
          <w:rFonts w:hint="eastAsia" w:ascii="仿宋" w:hAnsi="仿宋" w:eastAsia="仿宋" w:cs="仿宋"/>
          <w:bCs/>
          <w:kern w:val="0"/>
          <w:sz w:val="24"/>
          <w:lang w:val="en-US" w:eastAsia="zh-CN"/>
        </w:rPr>
        <w:t>限（含延保期）</w:t>
      </w:r>
      <w:r>
        <w:rPr>
          <w:rFonts w:hint="eastAsia" w:ascii="仿宋" w:hAnsi="仿宋" w:eastAsia="仿宋" w:cs="仿宋"/>
          <w:bCs/>
          <w:kern w:val="0"/>
          <w:sz w:val="24"/>
        </w:rPr>
        <w:t>为</w:t>
      </w:r>
      <w:r>
        <w:rPr>
          <w:rFonts w:hint="eastAsia" w:ascii="仿宋" w:hAnsi="仿宋" w:eastAsia="仿宋" w:cs="仿宋"/>
          <w:bCs/>
          <w:kern w:val="0"/>
          <w:sz w:val="24"/>
          <w:u w:val="single"/>
        </w:rPr>
        <w:t xml:space="preserve">      </w:t>
      </w:r>
      <w:r>
        <w:rPr>
          <w:rFonts w:hint="eastAsia" w:ascii="仿宋" w:hAnsi="仿宋" w:eastAsia="仿宋" w:cs="仿宋"/>
          <w:bCs/>
          <w:kern w:val="0"/>
          <w:sz w:val="24"/>
        </w:rPr>
        <w:t>年</w:t>
      </w:r>
      <w:r>
        <w:rPr>
          <w:rFonts w:hint="eastAsia" w:ascii="仿宋" w:hAnsi="仿宋" w:eastAsia="仿宋" w:cs="宋体"/>
          <w:sz w:val="24"/>
        </w:rPr>
        <w:t>（具体延保服务时限以投标文件为准）</w:t>
      </w:r>
      <w:r>
        <w:rPr>
          <w:rFonts w:hint="eastAsia" w:ascii="仿宋" w:hAnsi="仿宋" w:eastAsia="仿宋" w:cs="仿宋"/>
          <w:bCs/>
          <w:kern w:val="0"/>
          <w:sz w:val="24"/>
        </w:rPr>
        <w:t>，因人为因素出现的故障不在免费保修范围内。超过</w:t>
      </w:r>
      <w:r>
        <w:rPr>
          <w:rFonts w:hint="eastAsia" w:ascii="仿宋" w:hAnsi="仿宋" w:eastAsia="仿宋" w:cs="仿宋"/>
          <w:bCs/>
          <w:kern w:val="0"/>
          <w:sz w:val="24"/>
          <w:lang w:val="en-US" w:eastAsia="zh-CN"/>
        </w:rPr>
        <w:t>延保期</w:t>
      </w:r>
      <w:r>
        <w:rPr>
          <w:rFonts w:hint="eastAsia" w:ascii="仿宋" w:hAnsi="仿宋" w:eastAsia="仿宋" w:cs="仿宋"/>
          <w:bCs/>
          <w:kern w:val="0"/>
          <w:sz w:val="24"/>
        </w:rPr>
        <w:t>的机器设备，终生维修，维修时只收部件成本费。</w:t>
      </w:r>
    </w:p>
    <w:p>
      <w:pPr>
        <w:overflowPunct w:val="0"/>
        <w:spacing w:line="440" w:lineRule="exact"/>
        <w:rPr>
          <w:rFonts w:hint="eastAsia" w:ascii="仿宋" w:hAnsi="仿宋" w:eastAsia="仿宋" w:cs="仿宋"/>
          <w:b/>
          <w:bCs/>
          <w:sz w:val="24"/>
        </w:rPr>
      </w:pPr>
      <w:r>
        <w:rPr>
          <w:rFonts w:hint="eastAsia" w:ascii="仿宋" w:hAnsi="仿宋" w:eastAsia="仿宋" w:cs="仿宋"/>
          <w:b/>
          <w:bCs/>
          <w:sz w:val="24"/>
        </w:rPr>
        <w:t>十、合同纠纷处理</w:t>
      </w:r>
    </w:p>
    <w:p>
      <w:pPr>
        <w:overflowPunct w:val="0"/>
        <w:spacing w:line="440" w:lineRule="exact"/>
        <w:ind w:firstLine="480" w:firstLineChars="200"/>
        <w:rPr>
          <w:rFonts w:hint="eastAsia" w:ascii="仿宋" w:hAnsi="仿宋" w:eastAsia="仿宋" w:cs="仿宋"/>
          <w:sz w:val="24"/>
        </w:rPr>
      </w:pPr>
      <w:r>
        <w:rPr>
          <w:rFonts w:hint="eastAsia" w:ascii="仿宋" w:hAnsi="仿宋" w:eastAsia="仿宋" w:cs="仿宋"/>
          <w:sz w:val="24"/>
        </w:rPr>
        <w:t>本合同执行过程中发生纠纷，由甲乙双方协商解决，若协商不成，作如下</w:t>
      </w:r>
      <w:r>
        <w:rPr>
          <w:rFonts w:hint="eastAsia" w:ascii="仿宋" w:hAnsi="仿宋" w:eastAsia="仿宋" w:cs="仿宋"/>
          <w:sz w:val="24"/>
          <w:u w:val="single"/>
        </w:rPr>
        <w:t>2</w:t>
      </w:r>
      <w:r>
        <w:rPr>
          <w:rFonts w:hint="eastAsia" w:ascii="仿宋" w:hAnsi="仿宋" w:eastAsia="仿宋" w:cs="仿宋"/>
          <w:sz w:val="24"/>
        </w:rPr>
        <w:t>处理</w:t>
      </w:r>
      <w:r>
        <w:rPr>
          <w:rFonts w:hint="eastAsia" w:ascii="仿宋" w:hAnsi="仿宋" w:eastAsia="仿宋" w:cs="仿宋"/>
          <w:sz w:val="24"/>
          <w:lang w:eastAsia="zh-CN"/>
        </w:rPr>
        <w:t>：</w:t>
      </w:r>
    </w:p>
    <w:p>
      <w:pPr>
        <w:overflowPunct w:val="0"/>
        <w:spacing w:line="440" w:lineRule="exact"/>
        <w:ind w:firstLine="480" w:firstLineChars="200"/>
        <w:rPr>
          <w:rFonts w:hint="eastAsia" w:ascii="仿宋" w:hAnsi="仿宋" w:eastAsia="仿宋" w:cs="仿宋"/>
          <w:sz w:val="24"/>
        </w:rPr>
      </w:pPr>
      <w:r>
        <w:rPr>
          <w:rFonts w:hint="eastAsia" w:ascii="仿宋" w:hAnsi="仿宋" w:eastAsia="仿宋" w:cs="仿宋"/>
          <w:sz w:val="24"/>
          <w:lang w:val="en-US" w:eastAsia="zh-CN"/>
        </w:rPr>
        <w:t>1、</w:t>
      </w:r>
      <w:r>
        <w:rPr>
          <w:rFonts w:hint="eastAsia" w:ascii="仿宋" w:hAnsi="仿宋" w:eastAsia="仿宋" w:cs="仿宋"/>
          <w:sz w:val="24"/>
        </w:rPr>
        <w:t>申请仲裁。选定仲裁机构为淮安市仲裁委员会。</w:t>
      </w:r>
    </w:p>
    <w:p>
      <w:pPr>
        <w:overflowPunct w:val="0"/>
        <w:spacing w:line="440" w:lineRule="exact"/>
        <w:ind w:firstLine="480" w:firstLineChars="200"/>
        <w:rPr>
          <w:rFonts w:hint="eastAsia" w:ascii="仿宋" w:hAnsi="仿宋" w:eastAsia="仿宋" w:cs="仿宋"/>
          <w:sz w:val="24"/>
        </w:rPr>
      </w:pPr>
      <w:r>
        <w:rPr>
          <w:rFonts w:hint="eastAsia" w:ascii="仿宋" w:hAnsi="仿宋" w:eastAsia="仿宋" w:cs="仿宋"/>
          <w:sz w:val="24"/>
          <w:lang w:val="en-US" w:eastAsia="zh-CN"/>
        </w:rPr>
        <w:t>2、提起诉讼。约定由甲方所在地法院管辖。</w:t>
      </w:r>
    </w:p>
    <w:p>
      <w:pPr>
        <w:overflowPunct w:val="0"/>
        <w:spacing w:line="440" w:lineRule="exact"/>
        <w:rPr>
          <w:rFonts w:hint="eastAsia" w:ascii="仿宋" w:hAnsi="仿宋" w:eastAsia="仿宋" w:cs="仿宋"/>
          <w:b/>
          <w:bCs/>
          <w:sz w:val="24"/>
        </w:rPr>
      </w:pPr>
      <w:r>
        <w:rPr>
          <w:rFonts w:hint="eastAsia" w:ascii="仿宋" w:hAnsi="仿宋" w:eastAsia="仿宋" w:cs="仿宋"/>
          <w:sz w:val="24"/>
        </w:rPr>
        <w:t>十一</w:t>
      </w:r>
      <w:r>
        <w:rPr>
          <w:rFonts w:hint="eastAsia" w:ascii="仿宋" w:hAnsi="仿宋" w:eastAsia="仿宋" w:cs="仿宋"/>
          <w:b/>
          <w:bCs/>
          <w:sz w:val="24"/>
        </w:rPr>
        <w:t>、合同生效及其它</w:t>
      </w:r>
    </w:p>
    <w:p>
      <w:pPr>
        <w:overflowPunct w:val="0"/>
        <w:spacing w:line="440" w:lineRule="exact"/>
        <w:ind w:firstLine="480" w:firstLineChars="200"/>
        <w:rPr>
          <w:rFonts w:hint="eastAsia" w:ascii="仿宋" w:hAnsi="仿宋" w:eastAsia="仿宋" w:cs="仿宋"/>
          <w:sz w:val="24"/>
        </w:rPr>
      </w:pPr>
      <w:r>
        <w:rPr>
          <w:rFonts w:hint="eastAsia" w:ascii="仿宋" w:hAnsi="仿宋" w:eastAsia="仿宋" w:cs="仿宋"/>
          <w:sz w:val="24"/>
        </w:rPr>
        <w:t>本合同经甲、乙双方加盖电子签章后生效。如有变动，必须经甲方、乙方协商一致，方可更改。</w:t>
      </w:r>
    </w:p>
    <w:p>
      <w:pPr>
        <w:overflowPunct w:val="0"/>
        <w:spacing w:line="440" w:lineRule="exact"/>
        <w:rPr>
          <w:rFonts w:hint="eastAsia" w:ascii="仿宋" w:hAnsi="仿宋" w:eastAsia="仿宋" w:cs="仿宋"/>
          <w:b/>
          <w:bCs/>
          <w:sz w:val="24"/>
        </w:rPr>
      </w:pPr>
      <w:r>
        <w:rPr>
          <w:rFonts w:hint="eastAsia" w:ascii="仿宋" w:hAnsi="仿宋" w:eastAsia="仿宋" w:cs="仿宋"/>
          <w:b/>
          <w:bCs/>
          <w:sz w:val="24"/>
        </w:rPr>
        <w:t>十二、组成本合同的文件包括</w:t>
      </w:r>
    </w:p>
    <w:p>
      <w:pPr>
        <w:overflowPunct w:val="0"/>
        <w:spacing w:line="440" w:lineRule="exact"/>
        <w:ind w:firstLine="484" w:firstLineChars="202"/>
        <w:rPr>
          <w:rFonts w:hint="eastAsia" w:ascii="仿宋" w:hAnsi="仿宋" w:eastAsia="仿宋" w:cs="仿宋"/>
          <w:sz w:val="24"/>
        </w:rPr>
      </w:pPr>
      <w:r>
        <w:rPr>
          <w:rFonts w:hint="eastAsia" w:ascii="仿宋" w:hAnsi="仿宋" w:eastAsia="仿宋" w:cs="仿宋"/>
          <w:sz w:val="24"/>
        </w:rPr>
        <w:t>1、合同格式及条款；</w:t>
      </w:r>
    </w:p>
    <w:p>
      <w:pPr>
        <w:overflowPunct w:val="0"/>
        <w:spacing w:line="440" w:lineRule="exact"/>
        <w:ind w:firstLine="480" w:firstLineChars="200"/>
        <w:rPr>
          <w:rFonts w:hint="eastAsia" w:ascii="仿宋" w:hAnsi="仿宋" w:eastAsia="仿宋" w:cs="仿宋"/>
          <w:sz w:val="24"/>
        </w:rPr>
      </w:pPr>
      <w:r>
        <w:rPr>
          <w:rFonts w:hint="eastAsia" w:ascii="仿宋" w:hAnsi="仿宋" w:eastAsia="仿宋" w:cs="仿宋"/>
          <w:sz w:val="24"/>
        </w:rPr>
        <w:t>2、招标文件和乙方的投标文件；</w:t>
      </w:r>
    </w:p>
    <w:p>
      <w:pPr>
        <w:overflowPunct w:val="0"/>
        <w:spacing w:line="440" w:lineRule="exact"/>
        <w:ind w:firstLine="480" w:firstLineChars="200"/>
        <w:rPr>
          <w:rFonts w:hint="eastAsia" w:ascii="仿宋" w:hAnsi="仿宋" w:eastAsia="仿宋" w:cs="仿宋"/>
          <w:sz w:val="24"/>
        </w:rPr>
      </w:pPr>
      <w:r>
        <w:rPr>
          <w:rFonts w:hint="eastAsia" w:ascii="仿宋" w:hAnsi="仿宋" w:eastAsia="仿宋" w:cs="仿宋"/>
          <w:sz w:val="24"/>
        </w:rPr>
        <w:t>3、中标通知书；</w:t>
      </w:r>
    </w:p>
    <w:p>
      <w:pPr>
        <w:overflowPunct w:val="0"/>
        <w:spacing w:line="440" w:lineRule="exact"/>
        <w:ind w:firstLine="480" w:firstLineChars="200"/>
        <w:rPr>
          <w:rFonts w:hint="eastAsia" w:ascii="仿宋" w:hAnsi="仿宋" w:eastAsia="仿宋" w:cs="仿宋"/>
          <w:sz w:val="24"/>
        </w:rPr>
      </w:pPr>
      <w:r>
        <w:rPr>
          <w:rFonts w:hint="eastAsia" w:ascii="仿宋" w:hAnsi="仿宋" w:eastAsia="仿宋" w:cs="仿宋"/>
          <w:sz w:val="24"/>
        </w:rPr>
        <w:t>4、甲乙双方商定的其他必要文件。上述合同文件内容互为补充，如有不明确，由甲方负责解释。</w:t>
      </w:r>
    </w:p>
    <w:p>
      <w:pPr>
        <w:pStyle w:val="8"/>
        <w:overflowPunct w:val="0"/>
        <w:snapToGrid w:val="0"/>
        <w:spacing w:line="440" w:lineRule="exact"/>
        <w:rPr>
          <w:rFonts w:hint="eastAsia" w:ascii="仿宋" w:hAnsi="仿宋" w:eastAsia="仿宋" w:cs="仿宋"/>
          <w:sz w:val="24"/>
          <w:szCs w:val="24"/>
        </w:rPr>
      </w:pPr>
    </w:p>
    <w:p>
      <w:pPr>
        <w:pStyle w:val="8"/>
        <w:overflowPunct w:val="0"/>
        <w:snapToGrid w:val="0"/>
        <w:spacing w:line="440" w:lineRule="exact"/>
        <w:rPr>
          <w:rFonts w:hint="eastAsia" w:ascii="仿宋" w:hAnsi="仿宋" w:eastAsia="仿宋" w:cs="仿宋"/>
          <w:color w:val="FF0000"/>
          <w:sz w:val="24"/>
          <w:szCs w:val="24"/>
        </w:rPr>
      </w:pPr>
      <w:r>
        <w:rPr>
          <w:rFonts w:hint="eastAsia" w:ascii="仿宋" w:hAnsi="仿宋" w:eastAsia="仿宋" w:cs="仿宋"/>
          <w:sz w:val="24"/>
          <w:szCs w:val="24"/>
        </w:rPr>
        <w:t>甲 方</w:t>
      </w:r>
      <w:r>
        <w:rPr>
          <w:rFonts w:hint="eastAsia" w:ascii="仿宋" w:hAnsi="仿宋" w:eastAsia="仿宋" w:cs="仿宋"/>
          <w:sz w:val="24"/>
          <w:szCs w:val="24"/>
          <w:lang w:eastAsia="zh-CN"/>
        </w:rPr>
        <w:t>：</w:t>
      </w:r>
      <w:r>
        <w:rPr>
          <w:rFonts w:hint="eastAsia" w:ascii="仿宋" w:hAnsi="仿宋" w:eastAsia="仿宋" w:cs="仿宋"/>
          <w:sz w:val="24"/>
          <w:szCs w:val="24"/>
        </w:rPr>
        <w:t xml:space="preserve">                        乙 方</w:t>
      </w:r>
      <w:r>
        <w:rPr>
          <w:rFonts w:hint="eastAsia" w:ascii="仿宋" w:hAnsi="仿宋" w:eastAsia="仿宋" w:cs="仿宋"/>
          <w:sz w:val="24"/>
          <w:szCs w:val="24"/>
          <w:lang w:eastAsia="zh-CN"/>
        </w:rPr>
        <w:t>：</w:t>
      </w:r>
    </w:p>
    <w:p>
      <w:pPr>
        <w:pStyle w:val="8"/>
        <w:overflowPunct w:val="0"/>
        <w:snapToGrid w:val="0"/>
        <w:spacing w:line="440" w:lineRule="exact"/>
        <w:rPr>
          <w:rFonts w:hint="eastAsia" w:ascii="仿宋" w:hAnsi="仿宋" w:eastAsia="仿宋" w:cs="仿宋"/>
          <w:sz w:val="24"/>
          <w:szCs w:val="24"/>
        </w:rPr>
      </w:pPr>
      <w:r>
        <w:rPr>
          <w:rFonts w:hint="eastAsia" w:ascii="仿宋" w:hAnsi="仿宋" w:eastAsia="仿宋" w:cs="仿宋"/>
          <w:sz w:val="24"/>
          <w:szCs w:val="24"/>
        </w:rPr>
        <w:t>单位盖章</w:t>
      </w:r>
      <w:r>
        <w:rPr>
          <w:rFonts w:hint="eastAsia" w:ascii="仿宋" w:hAnsi="仿宋" w:eastAsia="仿宋" w:cs="仿宋"/>
          <w:sz w:val="24"/>
          <w:szCs w:val="24"/>
          <w:lang w:eastAsia="zh-CN"/>
        </w:rPr>
        <w:t>：</w:t>
      </w:r>
      <w:r>
        <w:rPr>
          <w:rFonts w:hint="eastAsia" w:ascii="仿宋" w:hAnsi="仿宋" w:eastAsia="仿宋" w:cs="仿宋"/>
          <w:sz w:val="24"/>
          <w:szCs w:val="24"/>
        </w:rPr>
        <w:t xml:space="preserve">                     单位盖章</w:t>
      </w:r>
      <w:r>
        <w:rPr>
          <w:rFonts w:hint="eastAsia" w:ascii="仿宋" w:hAnsi="仿宋" w:eastAsia="仿宋" w:cs="仿宋"/>
          <w:sz w:val="24"/>
          <w:szCs w:val="24"/>
          <w:lang w:eastAsia="zh-CN"/>
        </w:rPr>
        <w:t>：</w:t>
      </w:r>
    </w:p>
    <w:p>
      <w:pPr>
        <w:pStyle w:val="8"/>
        <w:overflowPunct w:val="0"/>
        <w:snapToGrid w:val="0"/>
        <w:spacing w:line="440" w:lineRule="exact"/>
        <w:rPr>
          <w:rFonts w:hint="eastAsia" w:ascii="仿宋" w:hAnsi="仿宋" w:eastAsia="仿宋" w:cs="仿宋"/>
          <w:sz w:val="24"/>
          <w:szCs w:val="24"/>
        </w:rPr>
      </w:pPr>
      <w:r>
        <w:rPr>
          <w:rFonts w:hint="eastAsia" w:ascii="仿宋" w:hAnsi="仿宋" w:eastAsia="仿宋" w:cs="仿宋"/>
          <w:sz w:val="24"/>
          <w:szCs w:val="24"/>
        </w:rPr>
        <w:t>代表签字</w:t>
      </w:r>
      <w:r>
        <w:rPr>
          <w:rFonts w:hint="eastAsia" w:ascii="仿宋" w:hAnsi="仿宋" w:eastAsia="仿宋" w:cs="仿宋"/>
          <w:sz w:val="24"/>
          <w:szCs w:val="24"/>
          <w:lang w:eastAsia="zh-CN"/>
        </w:rPr>
        <w:t>：</w:t>
      </w:r>
      <w:r>
        <w:rPr>
          <w:rFonts w:hint="eastAsia" w:ascii="仿宋" w:hAnsi="仿宋" w:eastAsia="仿宋" w:cs="仿宋"/>
          <w:sz w:val="24"/>
          <w:szCs w:val="24"/>
        </w:rPr>
        <w:t xml:space="preserve">                     代表签字</w:t>
      </w:r>
      <w:r>
        <w:rPr>
          <w:rFonts w:hint="eastAsia" w:ascii="仿宋" w:hAnsi="仿宋" w:eastAsia="仿宋" w:cs="仿宋"/>
          <w:sz w:val="24"/>
          <w:szCs w:val="24"/>
          <w:lang w:eastAsia="zh-CN"/>
        </w:rPr>
        <w:t>：</w:t>
      </w:r>
    </w:p>
    <w:p>
      <w:pPr>
        <w:pStyle w:val="8"/>
        <w:overflowPunct w:val="0"/>
        <w:snapToGrid w:val="0"/>
        <w:spacing w:line="440" w:lineRule="exact"/>
        <w:rPr>
          <w:rFonts w:hint="eastAsia" w:ascii="仿宋" w:hAnsi="仿宋" w:eastAsia="仿宋" w:cs="仿宋"/>
          <w:b/>
          <w:sz w:val="32"/>
          <w:szCs w:val="32"/>
        </w:rPr>
      </w:pPr>
      <w:r>
        <w:rPr>
          <w:rFonts w:hint="eastAsia" w:ascii="仿宋" w:hAnsi="仿宋" w:eastAsia="仿宋" w:cs="仿宋"/>
          <w:sz w:val="24"/>
          <w:szCs w:val="24"/>
          <w:lang w:eastAsia="zh-CN"/>
        </w:rPr>
        <w:t>签订</w:t>
      </w:r>
      <w:r>
        <w:rPr>
          <w:rFonts w:hint="eastAsia" w:ascii="仿宋" w:hAnsi="仿宋" w:eastAsia="仿宋" w:cs="仿宋"/>
          <w:sz w:val="24"/>
          <w:szCs w:val="24"/>
        </w:rPr>
        <w:t>日期</w:t>
      </w:r>
      <w:r>
        <w:rPr>
          <w:rFonts w:hint="eastAsia" w:ascii="仿宋" w:hAnsi="仿宋" w:eastAsia="仿宋" w:cs="仿宋"/>
          <w:sz w:val="24"/>
          <w:szCs w:val="24"/>
          <w:lang w:eastAsia="zh-CN"/>
        </w:rPr>
        <w:t>：</w:t>
      </w:r>
      <w:r>
        <w:rPr>
          <w:rFonts w:hint="eastAsia" w:ascii="仿宋" w:hAnsi="仿宋" w:eastAsia="仿宋" w:cs="仿宋"/>
          <w:sz w:val="24"/>
          <w:szCs w:val="24"/>
        </w:rPr>
        <w:t xml:space="preserve">                     </w:t>
      </w:r>
      <w:r>
        <w:rPr>
          <w:rFonts w:hint="eastAsia" w:ascii="仿宋" w:hAnsi="仿宋" w:eastAsia="仿宋" w:cs="仿宋"/>
          <w:sz w:val="24"/>
          <w:szCs w:val="24"/>
          <w:lang w:eastAsia="zh-CN"/>
        </w:rPr>
        <w:t>签订</w:t>
      </w:r>
      <w:r>
        <w:rPr>
          <w:rFonts w:hint="eastAsia" w:ascii="仿宋" w:hAnsi="仿宋" w:eastAsia="仿宋" w:cs="仿宋"/>
          <w:sz w:val="24"/>
          <w:szCs w:val="24"/>
        </w:rPr>
        <w:t>日期</w:t>
      </w:r>
      <w:r>
        <w:rPr>
          <w:rFonts w:hint="eastAsia" w:ascii="仿宋" w:hAnsi="仿宋" w:eastAsia="仿宋" w:cs="仿宋"/>
          <w:sz w:val="24"/>
          <w:szCs w:val="24"/>
          <w:lang w:eastAsia="zh-CN"/>
        </w:rPr>
        <w:t>：</w:t>
      </w:r>
    </w:p>
    <w:p>
      <w:pPr>
        <w:spacing w:line="480" w:lineRule="auto"/>
        <w:rPr>
          <w:rFonts w:hint="eastAsia" w:ascii="仿宋" w:hAnsi="仿宋" w:eastAsia="仿宋" w:cs="仿宋"/>
          <w:b/>
          <w:bCs/>
          <w:sz w:val="32"/>
          <w:szCs w:val="32"/>
        </w:rPr>
      </w:pPr>
    </w:p>
    <w:p>
      <w:pPr>
        <w:spacing w:line="480" w:lineRule="auto"/>
        <w:rPr>
          <w:rFonts w:hint="eastAsia" w:ascii="仿宋" w:hAnsi="仿宋" w:eastAsia="仿宋" w:cs="仿宋"/>
          <w:b/>
          <w:bCs/>
          <w:sz w:val="32"/>
          <w:szCs w:val="32"/>
        </w:rPr>
      </w:pPr>
    </w:p>
    <w:p>
      <w:pPr>
        <w:spacing w:line="480" w:lineRule="auto"/>
        <w:rPr>
          <w:rFonts w:hint="eastAsia" w:ascii="仿宋" w:hAnsi="仿宋" w:eastAsia="仿宋" w:cs="仿宋"/>
          <w:b/>
          <w:bCs/>
          <w:sz w:val="32"/>
          <w:szCs w:val="32"/>
        </w:rPr>
      </w:pPr>
    </w:p>
    <w:p>
      <w:pPr>
        <w:spacing w:line="480" w:lineRule="auto"/>
        <w:rPr>
          <w:rFonts w:hint="eastAsia" w:ascii="仿宋" w:hAnsi="仿宋" w:eastAsia="仿宋" w:cs="仿宋"/>
          <w:b/>
          <w:bCs/>
          <w:sz w:val="32"/>
          <w:szCs w:val="32"/>
        </w:rPr>
      </w:pPr>
    </w:p>
    <w:p>
      <w:pPr>
        <w:rPr>
          <w:rFonts w:hint="eastAsia" w:ascii="仿宋" w:hAnsi="仿宋" w:eastAsia="仿宋" w:cs="仿宋"/>
          <w:b/>
          <w:sz w:val="32"/>
          <w:szCs w:val="32"/>
        </w:rPr>
      </w:pPr>
      <w:r>
        <w:rPr>
          <w:rFonts w:hint="eastAsia" w:ascii="仿宋" w:hAnsi="仿宋" w:eastAsia="仿宋" w:cs="仿宋"/>
          <w:b/>
          <w:sz w:val="32"/>
          <w:szCs w:val="32"/>
        </w:rPr>
        <w:br w:type="textWrapping"/>
      </w:r>
    </w:p>
    <w:p>
      <w:pPr>
        <w:rPr>
          <w:rFonts w:hint="eastAsia"/>
        </w:rPr>
      </w:pPr>
      <w:r>
        <w:rPr>
          <w:rFonts w:hint="eastAsia" w:ascii="仿宋" w:hAnsi="仿宋" w:eastAsia="仿宋" w:cs="仿宋"/>
          <w:b/>
          <w:sz w:val="32"/>
          <w:szCs w:val="32"/>
        </w:rPr>
        <w:br w:type="page"/>
      </w:r>
    </w:p>
    <w:p>
      <w:pPr>
        <w:tabs>
          <w:tab w:val="left" w:pos="180"/>
        </w:tabs>
        <w:overflowPunct w:val="0"/>
        <w:spacing w:line="640" w:lineRule="exact"/>
        <w:ind w:firstLine="3502" w:firstLineChars="1090"/>
        <w:rPr>
          <w:rFonts w:hint="eastAsia" w:ascii="仿宋" w:hAnsi="仿宋" w:eastAsia="仿宋" w:cs="仿宋"/>
          <w:b/>
          <w:sz w:val="32"/>
          <w:szCs w:val="32"/>
        </w:rPr>
      </w:pPr>
      <w:r>
        <w:rPr>
          <w:rFonts w:hint="eastAsia" w:ascii="仿宋" w:hAnsi="仿宋" w:eastAsia="仿宋" w:cs="仿宋"/>
          <w:b/>
          <w:sz w:val="32"/>
          <w:szCs w:val="32"/>
        </w:rPr>
        <w:t>二、合同条款</w:t>
      </w:r>
    </w:p>
    <w:p>
      <w:pPr>
        <w:spacing w:line="520" w:lineRule="exact"/>
        <w:rPr>
          <w:rFonts w:hint="eastAsia" w:ascii="仿宋" w:hAnsi="仿宋" w:eastAsia="仿宋" w:cs="仿宋"/>
          <w:sz w:val="24"/>
        </w:rPr>
      </w:pPr>
      <w:r>
        <w:rPr>
          <w:rFonts w:hint="eastAsia" w:ascii="仿宋" w:hAnsi="仿宋" w:eastAsia="仿宋" w:cs="仿宋"/>
          <w:sz w:val="24"/>
        </w:rPr>
        <w:t>1.定义</w:t>
      </w:r>
    </w:p>
    <w:p>
      <w:pPr>
        <w:spacing w:line="520" w:lineRule="exact"/>
        <w:ind w:firstLine="660"/>
        <w:rPr>
          <w:rFonts w:hint="eastAsia" w:ascii="仿宋" w:hAnsi="仿宋" w:eastAsia="仿宋" w:cs="仿宋"/>
          <w:sz w:val="24"/>
        </w:rPr>
      </w:pPr>
      <w:r>
        <w:rPr>
          <w:rFonts w:hint="eastAsia" w:ascii="仿宋" w:hAnsi="仿宋" w:eastAsia="仿宋" w:cs="仿宋"/>
          <w:sz w:val="24"/>
        </w:rPr>
        <w:t>本合同中下列术语应解释为</w:t>
      </w:r>
      <w:r>
        <w:rPr>
          <w:rFonts w:hint="eastAsia" w:ascii="仿宋" w:hAnsi="仿宋" w:eastAsia="仿宋" w:cs="仿宋"/>
          <w:sz w:val="24"/>
          <w:lang w:eastAsia="zh-CN"/>
        </w:rPr>
        <w:t>：</w:t>
      </w:r>
    </w:p>
    <w:p>
      <w:pPr>
        <w:spacing w:line="520" w:lineRule="exact"/>
        <w:ind w:firstLine="360" w:firstLineChars="150"/>
        <w:rPr>
          <w:rFonts w:hint="eastAsia" w:ascii="仿宋" w:hAnsi="仿宋" w:eastAsia="仿宋" w:cs="仿宋"/>
          <w:sz w:val="24"/>
        </w:rPr>
      </w:pPr>
      <w:r>
        <w:rPr>
          <w:rFonts w:hint="eastAsia" w:ascii="仿宋" w:hAnsi="仿宋" w:eastAsia="仿宋" w:cs="仿宋"/>
          <w:sz w:val="24"/>
        </w:rPr>
        <w:t>（1）“合同”系指甲方和乙方（以下简称合同双方）签署的、合同格式中列明的合同双方所达成的协议，包括所有的附件、附录和构成合同的所有文件。</w:t>
      </w:r>
    </w:p>
    <w:p>
      <w:pPr>
        <w:spacing w:line="520" w:lineRule="exact"/>
        <w:ind w:firstLine="360" w:firstLineChars="150"/>
        <w:rPr>
          <w:rFonts w:hint="eastAsia" w:ascii="仿宋" w:hAnsi="仿宋" w:eastAsia="仿宋" w:cs="仿宋"/>
          <w:sz w:val="24"/>
        </w:rPr>
      </w:pPr>
      <w:r>
        <w:rPr>
          <w:rFonts w:hint="eastAsia" w:ascii="仿宋" w:hAnsi="仿宋" w:eastAsia="仿宋" w:cs="仿宋"/>
          <w:sz w:val="24"/>
        </w:rPr>
        <w:t>（2）“合同价”系指根据合同规定，乙方在完全履行合同义务后甲方应支付给乙方的价格。</w:t>
      </w:r>
    </w:p>
    <w:p>
      <w:pPr>
        <w:spacing w:line="520" w:lineRule="exact"/>
        <w:ind w:firstLine="360" w:firstLineChars="150"/>
        <w:rPr>
          <w:rFonts w:hint="eastAsia" w:ascii="仿宋" w:hAnsi="仿宋" w:eastAsia="仿宋" w:cs="仿宋"/>
          <w:sz w:val="24"/>
        </w:rPr>
      </w:pPr>
      <w:r>
        <w:rPr>
          <w:rFonts w:hint="eastAsia" w:ascii="仿宋" w:hAnsi="仿宋" w:eastAsia="仿宋" w:cs="仿宋"/>
          <w:sz w:val="24"/>
        </w:rPr>
        <w:t>（3）“货物（含软件及相关服务）”系指乙方按合同要求，须向甲方提供的一切设备、机械、仪表、备件、工具、技术及手册等有关材料。</w:t>
      </w:r>
    </w:p>
    <w:p>
      <w:pPr>
        <w:spacing w:line="520" w:lineRule="exact"/>
        <w:ind w:firstLine="360" w:firstLineChars="150"/>
        <w:rPr>
          <w:rFonts w:hint="eastAsia" w:ascii="仿宋" w:hAnsi="仿宋" w:eastAsia="仿宋" w:cs="仿宋"/>
          <w:sz w:val="24"/>
        </w:rPr>
      </w:pPr>
      <w:r>
        <w:rPr>
          <w:rFonts w:hint="eastAsia" w:ascii="仿宋" w:hAnsi="仿宋" w:eastAsia="仿宋" w:cs="仿宋"/>
          <w:sz w:val="24"/>
        </w:rPr>
        <w:t>（4）“服务”系指根据合同规定乙方承担与供货有关的所有辅助服务，如运输、保险以及其它的服务，如安装、调试、提供技术援助、培训和其他类似的义务。</w:t>
      </w:r>
    </w:p>
    <w:p>
      <w:pPr>
        <w:spacing w:line="520" w:lineRule="exact"/>
        <w:ind w:firstLine="360" w:firstLineChars="150"/>
        <w:rPr>
          <w:rFonts w:hint="eastAsia" w:ascii="仿宋" w:hAnsi="仿宋" w:eastAsia="仿宋" w:cs="仿宋"/>
          <w:sz w:val="24"/>
        </w:rPr>
      </w:pPr>
      <w:r>
        <w:rPr>
          <w:rFonts w:hint="eastAsia" w:ascii="仿宋" w:hAnsi="仿宋" w:eastAsia="仿宋" w:cs="仿宋"/>
          <w:sz w:val="24"/>
        </w:rPr>
        <w:t>（5）“甲方”系指购买货物（含软件及相关服务）的</w:t>
      </w:r>
      <w:r>
        <w:rPr>
          <w:rFonts w:hint="eastAsia" w:ascii="仿宋" w:hAnsi="仿宋" w:eastAsia="仿宋" w:cs="仿宋"/>
          <w:sz w:val="24"/>
          <w:lang w:eastAsia="zh-CN"/>
        </w:rPr>
        <w:t>采购</w:t>
      </w:r>
      <w:r>
        <w:rPr>
          <w:rFonts w:hint="eastAsia" w:ascii="仿宋" w:hAnsi="仿宋" w:eastAsia="仿宋" w:cs="仿宋"/>
          <w:sz w:val="24"/>
        </w:rPr>
        <w:t>单位。</w:t>
      </w:r>
    </w:p>
    <w:p>
      <w:pPr>
        <w:spacing w:line="520" w:lineRule="exact"/>
        <w:ind w:firstLine="360" w:firstLineChars="150"/>
        <w:rPr>
          <w:rFonts w:hint="eastAsia" w:ascii="仿宋" w:hAnsi="仿宋" w:eastAsia="仿宋" w:cs="仿宋"/>
          <w:sz w:val="24"/>
        </w:rPr>
      </w:pPr>
      <w:r>
        <w:rPr>
          <w:rFonts w:hint="eastAsia" w:ascii="仿宋" w:hAnsi="仿宋" w:eastAsia="仿宋" w:cs="仿宋"/>
          <w:sz w:val="24"/>
        </w:rPr>
        <w:t>（6）“乙方”系指根据合同规定提供货物（含软件及相关服务）和服务的投标人。</w:t>
      </w:r>
    </w:p>
    <w:p>
      <w:pPr>
        <w:spacing w:line="520" w:lineRule="exact"/>
        <w:rPr>
          <w:rFonts w:hint="eastAsia" w:ascii="仿宋" w:hAnsi="仿宋" w:eastAsia="仿宋" w:cs="仿宋"/>
          <w:bCs/>
          <w:sz w:val="24"/>
        </w:rPr>
      </w:pPr>
      <w:r>
        <w:rPr>
          <w:rFonts w:hint="eastAsia" w:ascii="仿宋" w:hAnsi="仿宋" w:eastAsia="仿宋" w:cs="仿宋"/>
          <w:bCs/>
          <w:sz w:val="24"/>
        </w:rPr>
        <w:t>2.技术规范</w:t>
      </w:r>
    </w:p>
    <w:p>
      <w:pPr>
        <w:spacing w:line="520" w:lineRule="exact"/>
        <w:ind w:firstLine="660"/>
        <w:rPr>
          <w:rFonts w:hint="eastAsia" w:ascii="仿宋" w:hAnsi="仿宋" w:eastAsia="仿宋" w:cs="仿宋"/>
          <w:sz w:val="24"/>
        </w:rPr>
      </w:pPr>
      <w:r>
        <w:rPr>
          <w:rFonts w:hint="eastAsia" w:ascii="仿宋" w:hAnsi="仿宋" w:eastAsia="仿宋" w:cs="仿宋"/>
          <w:sz w:val="24"/>
        </w:rPr>
        <w:t xml:space="preserve">2.1提交货物（含软件及相关服务）的技术规范应与招标文件的技术规范和技术规范附件（如果有的话）及响应文件的规格响应表（如果被甲方接受的话）相一致。若技术规范中无相应说明，则以国家有关部门最新颁布的相应标准及规范为准。 </w:t>
      </w:r>
    </w:p>
    <w:p>
      <w:pPr>
        <w:spacing w:line="520" w:lineRule="exact"/>
        <w:rPr>
          <w:rFonts w:hint="eastAsia" w:ascii="仿宋" w:hAnsi="仿宋" w:eastAsia="仿宋" w:cs="仿宋"/>
          <w:sz w:val="24"/>
        </w:rPr>
      </w:pPr>
      <w:r>
        <w:rPr>
          <w:rFonts w:hint="eastAsia" w:ascii="仿宋" w:hAnsi="仿宋" w:eastAsia="仿宋" w:cs="仿宋"/>
          <w:sz w:val="24"/>
        </w:rPr>
        <w:t>3.专利权</w:t>
      </w:r>
    </w:p>
    <w:p>
      <w:pPr>
        <w:spacing w:line="520" w:lineRule="exact"/>
        <w:ind w:firstLine="660"/>
        <w:rPr>
          <w:rFonts w:hint="eastAsia" w:ascii="仿宋" w:hAnsi="仿宋" w:eastAsia="仿宋" w:cs="仿宋"/>
          <w:sz w:val="24"/>
        </w:rPr>
      </w:pPr>
      <w:r>
        <w:rPr>
          <w:rFonts w:hint="eastAsia" w:ascii="仿宋" w:hAnsi="仿宋" w:eastAsia="仿宋" w:cs="仿宋"/>
          <w:sz w:val="24"/>
        </w:rPr>
        <w:t>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p>
    <w:p>
      <w:pPr>
        <w:spacing w:line="520" w:lineRule="exact"/>
        <w:rPr>
          <w:rFonts w:hint="eastAsia" w:ascii="仿宋" w:hAnsi="仿宋" w:eastAsia="仿宋" w:cs="仿宋"/>
          <w:sz w:val="24"/>
        </w:rPr>
      </w:pPr>
      <w:r>
        <w:rPr>
          <w:rFonts w:hint="eastAsia" w:ascii="仿宋" w:hAnsi="仿宋" w:eastAsia="仿宋" w:cs="仿宋"/>
          <w:sz w:val="24"/>
        </w:rPr>
        <w:t>4.包装要求</w:t>
      </w:r>
    </w:p>
    <w:p>
      <w:pPr>
        <w:spacing w:line="520" w:lineRule="exact"/>
        <w:ind w:firstLine="660"/>
        <w:rPr>
          <w:rFonts w:hint="eastAsia" w:ascii="仿宋" w:hAnsi="仿宋" w:eastAsia="仿宋" w:cs="仿宋"/>
          <w:sz w:val="24"/>
        </w:rPr>
      </w:pPr>
      <w:r>
        <w:rPr>
          <w:rFonts w:hint="eastAsia" w:ascii="仿宋" w:hAnsi="仿宋" w:eastAsia="仿宋" w:cs="仿宋"/>
          <w:sz w:val="24"/>
        </w:rPr>
        <w:t>4.1除合同另有规定外，乙方提供的全部货物（含软件及相关服务），均应按照《关于印发《商品包装政府采购需求标准（试行）》、《快递包装政府采购需求标准（试行）》的通知》（财办库〔2020〕123号）等需求标准保护措施进行包装。使包装适应于远距离运输、防潮、防震、防锈和防粗暴装卸，确保货物（含软件及相关服务）安全无损运抵制现场。由于包装不善所引起的货物（含软件及相关服务）锈蚀、损坏和损失均由乙方承担。</w:t>
      </w:r>
    </w:p>
    <w:p>
      <w:pPr>
        <w:spacing w:line="520" w:lineRule="exact"/>
        <w:ind w:firstLine="660"/>
        <w:rPr>
          <w:rFonts w:hint="eastAsia" w:ascii="仿宋" w:hAnsi="仿宋" w:eastAsia="仿宋" w:cs="仿宋"/>
          <w:sz w:val="24"/>
        </w:rPr>
      </w:pPr>
      <w:r>
        <w:rPr>
          <w:rFonts w:hint="eastAsia" w:ascii="仿宋" w:hAnsi="仿宋" w:eastAsia="仿宋" w:cs="仿宋"/>
          <w:sz w:val="24"/>
        </w:rPr>
        <w:t>4.2每件包装箱内应附一份详细装箱单和质量合格证。</w:t>
      </w:r>
    </w:p>
    <w:p>
      <w:pPr>
        <w:spacing w:line="520" w:lineRule="exact"/>
        <w:rPr>
          <w:rFonts w:hint="eastAsia" w:ascii="仿宋" w:hAnsi="仿宋" w:eastAsia="仿宋" w:cs="仿宋"/>
          <w:sz w:val="24"/>
        </w:rPr>
      </w:pPr>
      <w:r>
        <w:rPr>
          <w:rFonts w:hint="eastAsia" w:ascii="仿宋" w:hAnsi="仿宋" w:eastAsia="仿宋" w:cs="仿宋"/>
          <w:sz w:val="24"/>
        </w:rPr>
        <w:t>5.装运标志</w:t>
      </w:r>
    </w:p>
    <w:p>
      <w:pPr>
        <w:spacing w:line="520" w:lineRule="exact"/>
        <w:ind w:firstLine="660"/>
        <w:rPr>
          <w:rFonts w:hint="eastAsia" w:ascii="仿宋" w:hAnsi="仿宋" w:eastAsia="仿宋" w:cs="仿宋"/>
          <w:sz w:val="24"/>
        </w:rPr>
      </w:pPr>
      <w:r>
        <w:rPr>
          <w:rFonts w:hint="eastAsia" w:ascii="仿宋" w:hAnsi="仿宋" w:eastAsia="仿宋" w:cs="仿宋"/>
          <w:sz w:val="24"/>
        </w:rPr>
        <w:t>5.1乙方应在每一包装箱邻接的四侧用不褪色的油漆以醒目的中文字样做出下列标记</w:t>
      </w:r>
      <w:r>
        <w:rPr>
          <w:rFonts w:hint="eastAsia" w:ascii="仿宋" w:hAnsi="仿宋" w:eastAsia="仿宋" w:cs="仿宋"/>
          <w:sz w:val="24"/>
          <w:lang w:eastAsia="zh-CN"/>
        </w:rPr>
        <w:t>：</w:t>
      </w:r>
      <w:r>
        <w:rPr>
          <w:rFonts w:hint="eastAsia" w:ascii="仿宋" w:hAnsi="仿宋" w:eastAsia="仿宋" w:cs="仿宋"/>
          <w:sz w:val="24"/>
        </w:rPr>
        <w:t xml:space="preserve"> </w:t>
      </w:r>
    </w:p>
    <w:p>
      <w:pPr>
        <w:spacing w:line="520" w:lineRule="exact"/>
        <w:ind w:firstLine="360" w:firstLineChars="150"/>
        <w:rPr>
          <w:rFonts w:hint="eastAsia" w:ascii="仿宋" w:hAnsi="仿宋" w:eastAsia="仿宋" w:cs="仿宋"/>
          <w:sz w:val="24"/>
        </w:rPr>
      </w:pPr>
      <w:r>
        <w:rPr>
          <w:rFonts w:hint="eastAsia" w:ascii="仿宋" w:hAnsi="仿宋" w:eastAsia="仿宋" w:cs="仿宋"/>
          <w:sz w:val="24"/>
        </w:rPr>
        <w:t xml:space="preserve">（1）收货人 </w:t>
      </w:r>
    </w:p>
    <w:p>
      <w:pPr>
        <w:spacing w:line="520" w:lineRule="exact"/>
        <w:ind w:firstLine="360" w:firstLineChars="150"/>
        <w:rPr>
          <w:rFonts w:hint="eastAsia" w:ascii="仿宋" w:hAnsi="仿宋" w:eastAsia="仿宋" w:cs="仿宋"/>
          <w:sz w:val="24"/>
        </w:rPr>
      </w:pPr>
      <w:r>
        <w:rPr>
          <w:rFonts w:hint="eastAsia" w:ascii="仿宋" w:hAnsi="仿宋" w:eastAsia="仿宋" w:cs="仿宋"/>
          <w:sz w:val="24"/>
        </w:rPr>
        <w:t xml:space="preserve">（2）合同号 </w:t>
      </w:r>
    </w:p>
    <w:p>
      <w:pPr>
        <w:spacing w:line="520" w:lineRule="exact"/>
        <w:ind w:firstLine="360" w:firstLineChars="150"/>
        <w:rPr>
          <w:rFonts w:hint="eastAsia" w:ascii="仿宋" w:hAnsi="仿宋" w:eastAsia="仿宋" w:cs="仿宋"/>
          <w:sz w:val="24"/>
        </w:rPr>
      </w:pPr>
      <w:r>
        <w:rPr>
          <w:rFonts w:hint="eastAsia" w:ascii="仿宋" w:hAnsi="仿宋" w:eastAsia="仿宋" w:cs="仿宋"/>
          <w:sz w:val="24"/>
        </w:rPr>
        <w:t xml:space="preserve">（3）装运标志 </w:t>
      </w:r>
    </w:p>
    <w:p>
      <w:pPr>
        <w:spacing w:line="520" w:lineRule="exact"/>
        <w:ind w:firstLine="360" w:firstLineChars="150"/>
        <w:rPr>
          <w:rFonts w:hint="eastAsia" w:ascii="仿宋" w:hAnsi="仿宋" w:eastAsia="仿宋" w:cs="仿宋"/>
          <w:sz w:val="24"/>
        </w:rPr>
      </w:pPr>
      <w:r>
        <w:rPr>
          <w:rFonts w:hint="eastAsia" w:ascii="仿宋" w:hAnsi="仿宋" w:eastAsia="仿宋" w:cs="仿宋"/>
          <w:sz w:val="24"/>
        </w:rPr>
        <w:t xml:space="preserve">（4）收货人代号 </w:t>
      </w:r>
    </w:p>
    <w:p>
      <w:pPr>
        <w:spacing w:line="520" w:lineRule="exact"/>
        <w:ind w:firstLine="360" w:firstLineChars="150"/>
        <w:rPr>
          <w:rFonts w:hint="eastAsia" w:ascii="仿宋" w:hAnsi="仿宋" w:eastAsia="仿宋" w:cs="仿宋"/>
          <w:sz w:val="24"/>
        </w:rPr>
      </w:pPr>
      <w:r>
        <w:rPr>
          <w:rFonts w:hint="eastAsia" w:ascii="仿宋" w:hAnsi="仿宋" w:eastAsia="仿宋" w:cs="仿宋"/>
          <w:sz w:val="24"/>
        </w:rPr>
        <w:t xml:space="preserve">（5）目的地 </w:t>
      </w:r>
    </w:p>
    <w:p>
      <w:pPr>
        <w:spacing w:line="520" w:lineRule="exact"/>
        <w:ind w:firstLine="360" w:firstLineChars="150"/>
        <w:rPr>
          <w:rFonts w:hint="eastAsia" w:ascii="仿宋" w:hAnsi="仿宋" w:eastAsia="仿宋" w:cs="仿宋"/>
          <w:sz w:val="24"/>
        </w:rPr>
      </w:pPr>
      <w:r>
        <w:rPr>
          <w:rFonts w:hint="eastAsia" w:ascii="仿宋" w:hAnsi="仿宋" w:eastAsia="仿宋" w:cs="仿宋"/>
          <w:sz w:val="24"/>
        </w:rPr>
        <w:t>（6）货物（含软件及相关服务）名称、品目号和箱号</w:t>
      </w:r>
    </w:p>
    <w:p>
      <w:pPr>
        <w:spacing w:line="520" w:lineRule="exact"/>
        <w:ind w:firstLine="360" w:firstLineChars="150"/>
        <w:rPr>
          <w:rFonts w:hint="eastAsia" w:ascii="仿宋" w:hAnsi="仿宋" w:eastAsia="仿宋" w:cs="仿宋"/>
          <w:sz w:val="24"/>
        </w:rPr>
      </w:pPr>
      <w:r>
        <w:rPr>
          <w:rFonts w:hint="eastAsia" w:ascii="仿宋" w:hAnsi="仿宋" w:eastAsia="仿宋" w:cs="仿宋"/>
          <w:sz w:val="24"/>
        </w:rPr>
        <w:t xml:space="preserve">（7）毛重／净重 </w:t>
      </w:r>
    </w:p>
    <w:p>
      <w:pPr>
        <w:spacing w:line="520" w:lineRule="exact"/>
        <w:ind w:firstLine="360" w:firstLineChars="150"/>
        <w:rPr>
          <w:rFonts w:hint="eastAsia" w:ascii="仿宋" w:hAnsi="仿宋" w:eastAsia="仿宋" w:cs="仿宋"/>
          <w:sz w:val="24"/>
        </w:rPr>
      </w:pPr>
      <w:r>
        <w:rPr>
          <w:rFonts w:hint="eastAsia" w:ascii="仿宋" w:hAnsi="仿宋" w:eastAsia="仿宋" w:cs="仿宋"/>
          <w:sz w:val="24"/>
        </w:rPr>
        <w:t xml:space="preserve">（8）尺寸（长X宽X高，以厘米计） </w:t>
      </w:r>
    </w:p>
    <w:p>
      <w:pPr>
        <w:spacing w:line="520" w:lineRule="exact"/>
        <w:ind w:firstLine="660"/>
        <w:rPr>
          <w:rFonts w:hint="eastAsia" w:ascii="仿宋" w:hAnsi="仿宋" w:eastAsia="仿宋" w:cs="仿宋"/>
          <w:sz w:val="24"/>
        </w:rPr>
      </w:pPr>
      <w:r>
        <w:rPr>
          <w:rFonts w:hint="eastAsia" w:ascii="仿宋" w:hAnsi="仿宋" w:eastAsia="仿宋" w:cs="仿宋"/>
          <w:sz w:val="24"/>
        </w:rPr>
        <w:t xml:space="preserve">5.2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 </w:t>
      </w:r>
    </w:p>
    <w:p>
      <w:pPr>
        <w:spacing w:line="520" w:lineRule="exact"/>
        <w:ind w:firstLine="660"/>
        <w:rPr>
          <w:rFonts w:hint="eastAsia" w:ascii="仿宋" w:hAnsi="仿宋" w:eastAsia="仿宋" w:cs="仿宋"/>
          <w:sz w:val="24"/>
        </w:rPr>
      </w:pPr>
      <w:r>
        <w:rPr>
          <w:rFonts w:hint="eastAsia" w:ascii="仿宋" w:hAnsi="仿宋" w:eastAsia="仿宋" w:cs="仿宋"/>
          <w:sz w:val="24"/>
        </w:rPr>
        <w:t>5.3因缺少装运标志或者装运标志不明确导致货物在运输、装卸过程中产生的损失，乙方应承担相应的过错责任。</w:t>
      </w:r>
    </w:p>
    <w:p>
      <w:pPr>
        <w:spacing w:line="520" w:lineRule="exact"/>
        <w:rPr>
          <w:rFonts w:hint="eastAsia" w:ascii="仿宋" w:hAnsi="仿宋" w:eastAsia="仿宋" w:cs="仿宋"/>
          <w:sz w:val="24"/>
        </w:rPr>
      </w:pPr>
      <w:r>
        <w:rPr>
          <w:rFonts w:hint="eastAsia" w:ascii="仿宋" w:hAnsi="仿宋" w:eastAsia="仿宋" w:cs="仿宋"/>
          <w:sz w:val="24"/>
        </w:rPr>
        <w:t>6.付款方式</w:t>
      </w:r>
    </w:p>
    <w:p>
      <w:pPr>
        <w:spacing w:line="520" w:lineRule="exact"/>
        <w:ind w:firstLine="660"/>
        <w:rPr>
          <w:rFonts w:hint="eastAsia" w:ascii="仿宋" w:hAnsi="仿宋" w:eastAsia="仿宋" w:cs="仿宋"/>
          <w:sz w:val="24"/>
        </w:rPr>
      </w:pPr>
      <w:r>
        <w:rPr>
          <w:rFonts w:hint="eastAsia" w:ascii="仿宋" w:hAnsi="仿宋" w:eastAsia="仿宋" w:cs="仿宋"/>
          <w:sz w:val="24"/>
        </w:rPr>
        <w:t>6.1本合同以人民币付款。</w:t>
      </w:r>
    </w:p>
    <w:p>
      <w:pPr>
        <w:spacing w:line="520" w:lineRule="exact"/>
        <w:ind w:firstLine="660"/>
        <w:rPr>
          <w:rFonts w:hint="eastAsia" w:ascii="仿宋" w:hAnsi="仿宋" w:eastAsia="仿宋" w:cs="仿宋"/>
          <w:sz w:val="24"/>
        </w:rPr>
      </w:pPr>
      <w:r>
        <w:rPr>
          <w:rFonts w:hint="eastAsia" w:ascii="仿宋" w:hAnsi="仿宋" w:eastAsia="仿宋" w:cs="仿宋"/>
          <w:sz w:val="24"/>
        </w:rPr>
        <w:t>6.2乙方应按照与甲方签订的合同规定交货。交货后乙方向甲方提供下列单据，甲方按合同规定审核后付款</w:t>
      </w:r>
      <w:r>
        <w:rPr>
          <w:rFonts w:hint="eastAsia" w:ascii="仿宋" w:hAnsi="仿宋" w:eastAsia="仿宋" w:cs="仿宋"/>
          <w:sz w:val="24"/>
          <w:lang w:eastAsia="zh-CN"/>
        </w:rPr>
        <w:t>：</w:t>
      </w:r>
    </w:p>
    <w:p>
      <w:pPr>
        <w:spacing w:line="520" w:lineRule="exact"/>
        <w:ind w:firstLine="660"/>
        <w:rPr>
          <w:rFonts w:hint="eastAsia" w:ascii="仿宋" w:hAnsi="仿宋" w:eastAsia="仿宋" w:cs="仿宋"/>
          <w:sz w:val="24"/>
        </w:rPr>
      </w:pPr>
      <w:r>
        <w:rPr>
          <w:rFonts w:hint="eastAsia" w:ascii="仿宋" w:hAnsi="仿宋" w:eastAsia="仿宋" w:cs="仿宋"/>
          <w:sz w:val="24"/>
        </w:rPr>
        <w:t>（1）发票；</w:t>
      </w:r>
    </w:p>
    <w:p>
      <w:pPr>
        <w:spacing w:line="520" w:lineRule="exact"/>
        <w:ind w:firstLine="660"/>
        <w:rPr>
          <w:rFonts w:hint="eastAsia" w:ascii="仿宋" w:hAnsi="仿宋" w:eastAsia="仿宋" w:cs="仿宋"/>
          <w:sz w:val="24"/>
        </w:rPr>
      </w:pPr>
      <w:r>
        <w:rPr>
          <w:rFonts w:hint="eastAsia" w:ascii="仿宋" w:hAnsi="仿宋" w:eastAsia="仿宋" w:cs="仿宋"/>
          <w:sz w:val="24"/>
        </w:rPr>
        <w:t>（2）制造厂家出具的质量检验证书等；</w:t>
      </w:r>
    </w:p>
    <w:p>
      <w:pPr>
        <w:spacing w:line="520" w:lineRule="exact"/>
        <w:ind w:firstLine="660"/>
        <w:rPr>
          <w:rFonts w:hint="eastAsia" w:ascii="仿宋" w:hAnsi="仿宋" w:eastAsia="仿宋" w:cs="仿宋"/>
          <w:sz w:val="24"/>
        </w:rPr>
      </w:pPr>
      <w:r>
        <w:rPr>
          <w:rFonts w:hint="eastAsia" w:ascii="仿宋" w:hAnsi="仿宋" w:eastAsia="仿宋" w:cs="仿宋"/>
          <w:sz w:val="24"/>
        </w:rPr>
        <w:t>（3）装箱单；</w:t>
      </w:r>
    </w:p>
    <w:p>
      <w:pPr>
        <w:spacing w:line="520" w:lineRule="exact"/>
        <w:ind w:firstLine="660"/>
        <w:rPr>
          <w:rFonts w:hint="eastAsia" w:ascii="仿宋" w:hAnsi="仿宋" w:eastAsia="仿宋" w:cs="仿宋"/>
          <w:sz w:val="24"/>
        </w:rPr>
      </w:pPr>
      <w:r>
        <w:rPr>
          <w:rFonts w:hint="eastAsia" w:ascii="仿宋" w:hAnsi="仿宋" w:eastAsia="仿宋" w:cs="仿宋"/>
          <w:sz w:val="24"/>
        </w:rPr>
        <w:t>（4）验收合格证；</w:t>
      </w:r>
    </w:p>
    <w:p>
      <w:pPr>
        <w:spacing w:line="520" w:lineRule="exact"/>
        <w:ind w:firstLine="660"/>
        <w:rPr>
          <w:rFonts w:hint="eastAsia" w:ascii="仿宋" w:hAnsi="仿宋" w:eastAsia="仿宋" w:cs="仿宋"/>
          <w:sz w:val="24"/>
        </w:rPr>
      </w:pPr>
      <w:r>
        <w:rPr>
          <w:rFonts w:hint="eastAsia" w:ascii="仿宋" w:hAnsi="仿宋" w:eastAsia="仿宋" w:cs="仿宋"/>
          <w:sz w:val="24"/>
        </w:rPr>
        <w:t>（5）使用方加盖公章证明货物交付使用合格的验收表。</w:t>
      </w:r>
    </w:p>
    <w:p>
      <w:pPr>
        <w:spacing w:line="520" w:lineRule="exact"/>
        <w:ind w:firstLine="660"/>
        <w:rPr>
          <w:rFonts w:hint="eastAsia" w:ascii="仿宋" w:hAnsi="仿宋" w:eastAsia="仿宋" w:cs="仿宋"/>
          <w:sz w:val="24"/>
        </w:rPr>
      </w:pPr>
      <w:r>
        <w:rPr>
          <w:rFonts w:hint="eastAsia" w:ascii="仿宋" w:hAnsi="仿宋" w:eastAsia="仿宋" w:cs="仿宋"/>
          <w:sz w:val="24"/>
        </w:rPr>
        <w:t>6.3甲方将按招标文件中规定的付款方式安排付款。</w:t>
      </w:r>
    </w:p>
    <w:p>
      <w:pPr>
        <w:spacing w:line="520" w:lineRule="exact"/>
        <w:rPr>
          <w:rFonts w:hint="eastAsia" w:ascii="仿宋" w:hAnsi="仿宋" w:eastAsia="仿宋" w:cs="仿宋"/>
          <w:sz w:val="24"/>
        </w:rPr>
      </w:pPr>
      <w:r>
        <w:rPr>
          <w:rFonts w:hint="eastAsia" w:ascii="仿宋" w:hAnsi="仿宋" w:eastAsia="仿宋" w:cs="仿宋"/>
          <w:sz w:val="24"/>
        </w:rPr>
        <w:t>7.伴随服务</w:t>
      </w:r>
    </w:p>
    <w:p>
      <w:pPr>
        <w:spacing w:line="520" w:lineRule="exact"/>
        <w:ind w:firstLine="660"/>
        <w:rPr>
          <w:rFonts w:hint="eastAsia" w:ascii="仿宋" w:hAnsi="仿宋" w:eastAsia="仿宋" w:cs="仿宋"/>
          <w:sz w:val="24"/>
        </w:rPr>
      </w:pPr>
      <w:r>
        <w:rPr>
          <w:rFonts w:hint="eastAsia" w:ascii="仿宋" w:hAnsi="仿宋" w:eastAsia="仿宋" w:cs="仿宋"/>
          <w:sz w:val="24"/>
        </w:rPr>
        <w:t>7.1乙方应按照国家有关规定和合同中所附的服务承诺提供服务。</w:t>
      </w:r>
    </w:p>
    <w:p>
      <w:pPr>
        <w:spacing w:line="520" w:lineRule="exact"/>
        <w:ind w:firstLine="660"/>
        <w:rPr>
          <w:rFonts w:hint="eastAsia" w:ascii="仿宋" w:hAnsi="仿宋" w:eastAsia="仿宋" w:cs="仿宋"/>
          <w:sz w:val="24"/>
        </w:rPr>
      </w:pPr>
      <w:r>
        <w:rPr>
          <w:rFonts w:hint="eastAsia" w:ascii="仿宋" w:hAnsi="仿宋" w:eastAsia="仿宋" w:cs="仿宋"/>
          <w:sz w:val="24"/>
        </w:rPr>
        <w:t>7.2除第7.1条规定外，乙方还应提供下列服务</w:t>
      </w:r>
      <w:r>
        <w:rPr>
          <w:rFonts w:hint="eastAsia" w:ascii="仿宋" w:hAnsi="仿宋" w:eastAsia="仿宋" w:cs="仿宋"/>
          <w:sz w:val="24"/>
          <w:lang w:eastAsia="zh-CN"/>
        </w:rPr>
        <w:t>：</w:t>
      </w:r>
    </w:p>
    <w:p>
      <w:pPr>
        <w:spacing w:line="520" w:lineRule="exact"/>
        <w:ind w:firstLine="480" w:firstLineChars="200"/>
        <w:rPr>
          <w:rFonts w:hint="eastAsia" w:ascii="仿宋" w:hAnsi="仿宋" w:eastAsia="仿宋" w:cs="仿宋"/>
          <w:sz w:val="24"/>
        </w:rPr>
      </w:pPr>
      <w:r>
        <w:rPr>
          <w:rFonts w:hint="eastAsia" w:ascii="仿宋" w:hAnsi="仿宋" w:eastAsia="仿宋" w:cs="仿宋"/>
          <w:sz w:val="24"/>
        </w:rPr>
        <w:t>（1）货物的现场安装和启动监督；</w:t>
      </w:r>
    </w:p>
    <w:p>
      <w:pPr>
        <w:spacing w:line="520" w:lineRule="exact"/>
        <w:ind w:firstLine="480" w:firstLineChars="200"/>
        <w:rPr>
          <w:rFonts w:hint="eastAsia" w:ascii="仿宋" w:hAnsi="仿宋" w:eastAsia="仿宋" w:cs="仿宋"/>
          <w:sz w:val="24"/>
        </w:rPr>
      </w:pPr>
      <w:r>
        <w:rPr>
          <w:rFonts w:hint="eastAsia" w:ascii="仿宋" w:hAnsi="仿宋" w:eastAsia="仿宋" w:cs="仿宋"/>
          <w:sz w:val="24"/>
        </w:rPr>
        <w:t>（2）提供货物组装和维修所需的工具；</w:t>
      </w:r>
    </w:p>
    <w:p>
      <w:pPr>
        <w:spacing w:line="520" w:lineRule="exact"/>
        <w:ind w:firstLine="480" w:firstLineChars="200"/>
        <w:rPr>
          <w:rFonts w:hint="eastAsia" w:ascii="仿宋" w:hAnsi="仿宋" w:eastAsia="仿宋" w:cs="仿宋"/>
          <w:sz w:val="24"/>
        </w:rPr>
      </w:pPr>
      <w:r>
        <w:rPr>
          <w:rFonts w:hint="eastAsia" w:ascii="仿宋" w:hAnsi="仿宋" w:eastAsia="仿宋" w:cs="仿宋"/>
          <w:sz w:val="24"/>
        </w:rPr>
        <w:t>（3）在合同中乙方承诺的期限内对所提供货物实施运行监督、维修，但前提条件是该服务并不能免除乙方在质量保证期内应承担的义务；</w:t>
      </w:r>
    </w:p>
    <w:p>
      <w:pPr>
        <w:spacing w:line="520" w:lineRule="exact"/>
        <w:ind w:firstLine="480" w:firstLineChars="200"/>
        <w:rPr>
          <w:rFonts w:hint="eastAsia" w:ascii="仿宋" w:hAnsi="仿宋" w:eastAsia="仿宋" w:cs="仿宋"/>
          <w:sz w:val="24"/>
        </w:rPr>
      </w:pPr>
      <w:r>
        <w:rPr>
          <w:rFonts w:hint="eastAsia" w:ascii="仿宋" w:hAnsi="仿宋" w:eastAsia="仿宋" w:cs="仿宋"/>
          <w:sz w:val="24"/>
        </w:rPr>
        <w:t>（4）在项目交货现场就货物的安装、启动、运行、维护对甲方人员进行培训。</w:t>
      </w:r>
    </w:p>
    <w:p>
      <w:pPr>
        <w:spacing w:line="520" w:lineRule="exact"/>
        <w:ind w:firstLine="660"/>
        <w:rPr>
          <w:rFonts w:hint="eastAsia" w:ascii="仿宋" w:hAnsi="仿宋" w:eastAsia="仿宋" w:cs="仿宋"/>
          <w:sz w:val="24"/>
        </w:rPr>
      </w:pPr>
      <w:r>
        <w:rPr>
          <w:rFonts w:hint="eastAsia" w:ascii="仿宋" w:hAnsi="仿宋" w:eastAsia="仿宋" w:cs="仿宋"/>
          <w:sz w:val="24"/>
        </w:rPr>
        <w:t>7.3伴随服务的费用应含在合同价中，不单独进行支付。</w:t>
      </w:r>
    </w:p>
    <w:p>
      <w:pPr>
        <w:spacing w:line="520" w:lineRule="exact"/>
        <w:rPr>
          <w:rFonts w:hint="eastAsia" w:ascii="仿宋" w:hAnsi="仿宋" w:eastAsia="仿宋" w:cs="仿宋"/>
          <w:sz w:val="24"/>
        </w:rPr>
      </w:pPr>
      <w:r>
        <w:rPr>
          <w:rFonts w:hint="eastAsia" w:ascii="仿宋" w:hAnsi="仿宋" w:eastAsia="仿宋" w:cs="仿宋"/>
          <w:sz w:val="24"/>
        </w:rPr>
        <w:t>8.质量保证</w:t>
      </w:r>
    </w:p>
    <w:p>
      <w:pPr>
        <w:spacing w:line="520" w:lineRule="exact"/>
        <w:ind w:firstLine="660"/>
        <w:rPr>
          <w:rFonts w:hint="eastAsia" w:ascii="仿宋" w:hAnsi="仿宋" w:eastAsia="仿宋" w:cs="仿宋"/>
          <w:sz w:val="24"/>
        </w:rPr>
      </w:pPr>
      <w:r>
        <w:rPr>
          <w:rFonts w:hint="eastAsia" w:ascii="仿宋" w:hAnsi="仿宋" w:eastAsia="仿宋" w:cs="仿宋"/>
          <w:sz w:val="24"/>
        </w:rPr>
        <w:t>8.1</w:t>
      </w:r>
      <w:r>
        <w:rPr>
          <w:rFonts w:hint="eastAsia" w:ascii="仿宋" w:hAnsi="仿宋" w:eastAsia="仿宋" w:cs="仿宋"/>
          <w:sz w:val="24"/>
          <w:lang w:val="en-US" w:eastAsia="zh-CN"/>
        </w:rPr>
        <w:t>乙方所提供货物必须符合招标文件要求并不低于国家有关标准。</w:t>
      </w:r>
    </w:p>
    <w:p>
      <w:pPr>
        <w:spacing w:line="520" w:lineRule="exact"/>
        <w:ind w:firstLine="660"/>
        <w:rPr>
          <w:rFonts w:hint="eastAsia" w:ascii="仿宋" w:hAnsi="仿宋" w:eastAsia="仿宋" w:cs="仿宋"/>
          <w:sz w:val="24"/>
        </w:rPr>
      </w:pPr>
      <w:r>
        <w:rPr>
          <w:rFonts w:hint="eastAsia" w:ascii="仿宋" w:hAnsi="仿宋" w:eastAsia="仿宋" w:cs="仿宋"/>
          <w:sz w:val="24"/>
          <w:lang w:val="en-US" w:eastAsia="zh-CN"/>
        </w:rPr>
        <w:t>8.2</w:t>
      </w:r>
      <w:r>
        <w:rPr>
          <w:rFonts w:hint="eastAsia" w:ascii="仿宋" w:hAnsi="仿宋" w:eastAsia="仿宋" w:cs="仿宋"/>
          <w:sz w:val="24"/>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p>
    <w:p>
      <w:pPr>
        <w:spacing w:line="520" w:lineRule="exact"/>
        <w:ind w:firstLine="658"/>
        <w:rPr>
          <w:rFonts w:hint="eastAsia" w:ascii="仿宋" w:hAnsi="仿宋" w:eastAsia="仿宋" w:cs="仿宋"/>
          <w:sz w:val="24"/>
        </w:rPr>
      </w:pPr>
      <w:r>
        <w:rPr>
          <w:rFonts w:hint="eastAsia" w:ascii="仿宋" w:hAnsi="仿宋" w:eastAsia="仿宋" w:cs="仿宋"/>
          <w:sz w:val="24"/>
        </w:rPr>
        <w:t>8.</w:t>
      </w:r>
      <w:r>
        <w:rPr>
          <w:rFonts w:hint="eastAsia" w:ascii="仿宋" w:hAnsi="仿宋" w:eastAsia="仿宋" w:cs="仿宋"/>
          <w:sz w:val="24"/>
          <w:lang w:val="en-US" w:eastAsia="zh-CN"/>
        </w:rPr>
        <w:t>3</w:t>
      </w:r>
      <w:r>
        <w:rPr>
          <w:rFonts w:hint="eastAsia" w:ascii="仿宋" w:hAnsi="仿宋" w:eastAsia="仿宋" w:cs="仿宋"/>
          <w:sz w:val="24"/>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以书面形式通知乙方，提出索赔。 </w:t>
      </w:r>
    </w:p>
    <w:p>
      <w:pPr>
        <w:spacing w:line="520" w:lineRule="exact"/>
        <w:ind w:firstLine="658"/>
        <w:rPr>
          <w:rFonts w:hint="eastAsia" w:ascii="仿宋" w:hAnsi="仿宋" w:eastAsia="仿宋" w:cs="仿宋"/>
          <w:sz w:val="24"/>
        </w:rPr>
      </w:pPr>
      <w:r>
        <w:rPr>
          <w:rFonts w:hint="eastAsia" w:ascii="仿宋" w:hAnsi="仿宋" w:eastAsia="仿宋" w:cs="仿宋"/>
          <w:sz w:val="24"/>
        </w:rPr>
        <w:t>8.</w:t>
      </w:r>
      <w:r>
        <w:rPr>
          <w:rFonts w:hint="eastAsia" w:ascii="仿宋" w:hAnsi="仿宋" w:eastAsia="仿宋" w:cs="仿宋"/>
          <w:sz w:val="24"/>
          <w:lang w:val="en-US" w:eastAsia="zh-CN"/>
        </w:rPr>
        <w:t>4</w:t>
      </w:r>
      <w:r>
        <w:rPr>
          <w:rFonts w:hint="eastAsia" w:ascii="仿宋" w:hAnsi="仿宋" w:eastAsia="仿宋" w:cs="仿宋"/>
          <w:sz w:val="24"/>
        </w:rPr>
        <w:t>乙方在收到通知后</w:t>
      </w:r>
      <w:r>
        <w:rPr>
          <w:rFonts w:hint="eastAsia" w:ascii="仿宋" w:hAnsi="仿宋" w:eastAsia="仿宋" w:cs="仿宋"/>
          <w:sz w:val="24"/>
          <w:lang w:val="en-US" w:eastAsia="zh-CN"/>
        </w:rPr>
        <w:t>，应在合同中所附服务承诺约定的时间内</w:t>
      </w:r>
      <w:r>
        <w:rPr>
          <w:rFonts w:hint="eastAsia" w:ascii="仿宋" w:hAnsi="仿宋" w:eastAsia="仿宋" w:cs="仿宋"/>
          <w:sz w:val="24"/>
        </w:rPr>
        <w:t xml:space="preserve">免费维修或更换有缺陷的货物（含软件及相关服务）或部件。 </w:t>
      </w:r>
    </w:p>
    <w:p>
      <w:pPr>
        <w:spacing w:line="520" w:lineRule="exact"/>
        <w:ind w:firstLine="658"/>
        <w:rPr>
          <w:rFonts w:hint="eastAsia" w:ascii="仿宋" w:hAnsi="仿宋" w:eastAsia="仿宋" w:cs="仿宋"/>
          <w:sz w:val="24"/>
          <w:lang w:val="en-US" w:eastAsia="zh-CN"/>
        </w:rPr>
      </w:pPr>
      <w:r>
        <w:rPr>
          <w:rFonts w:hint="eastAsia" w:ascii="仿宋" w:hAnsi="仿宋" w:eastAsia="仿宋" w:cs="仿宋"/>
          <w:sz w:val="24"/>
          <w:lang w:val="en-US" w:eastAsia="zh-CN"/>
        </w:rPr>
        <w:t>8.5如果乙方在收到通知后，在合同中所附服务承诺约定的时间内没有弥补缺陷，甲方可采取必要的补救措施，但风险和费用将由乙方承担。</w:t>
      </w:r>
    </w:p>
    <w:p>
      <w:pPr>
        <w:spacing w:line="520" w:lineRule="exact"/>
        <w:ind w:firstLine="658"/>
        <w:rPr>
          <w:rFonts w:hint="eastAsia" w:ascii="仿宋" w:hAnsi="仿宋" w:eastAsia="仿宋" w:cs="仿宋"/>
          <w:sz w:val="24"/>
          <w:lang w:val="en-US" w:eastAsia="zh-CN"/>
        </w:rPr>
      </w:pPr>
      <w:r>
        <w:rPr>
          <w:rFonts w:hint="eastAsia" w:ascii="仿宋" w:hAnsi="仿宋" w:eastAsia="仿宋" w:cs="仿宋"/>
          <w:sz w:val="24"/>
          <w:lang w:val="en-US" w:eastAsia="zh-CN"/>
        </w:rPr>
        <w:t xml:space="preserve">8.6 在安装施工过程中，乙方必须保护好现场成品，如发生损坏，由乙方承担一切责任和经济损失。在移交之前中标产品系统的成品保护由乙方负责并承担一切责任。 </w:t>
      </w:r>
    </w:p>
    <w:p>
      <w:pPr>
        <w:spacing w:line="520" w:lineRule="exact"/>
        <w:ind w:firstLine="658"/>
        <w:rPr>
          <w:rFonts w:hint="eastAsia" w:ascii="仿宋" w:hAnsi="仿宋" w:eastAsia="仿宋" w:cs="仿宋"/>
          <w:sz w:val="24"/>
          <w:lang w:val="en-US" w:eastAsia="zh-CN"/>
        </w:rPr>
      </w:pPr>
      <w:r>
        <w:rPr>
          <w:rFonts w:hint="eastAsia" w:ascii="仿宋" w:hAnsi="仿宋" w:eastAsia="仿宋" w:cs="仿宋"/>
          <w:sz w:val="24"/>
          <w:lang w:val="en-US" w:eastAsia="zh-CN"/>
        </w:rPr>
        <w:t xml:space="preserve">8.7乙方应对其所供应的设备质量负责，对所投设备在验收合格交付使用后按照乙方投标文件中提供的质保及售后服务承诺执行，但不得低于本合同前附表质保及售后要求。 </w:t>
      </w:r>
    </w:p>
    <w:p>
      <w:pPr>
        <w:spacing w:line="520" w:lineRule="exact"/>
        <w:ind w:firstLine="658"/>
        <w:rPr>
          <w:rFonts w:hint="eastAsia" w:ascii="仿宋" w:hAnsi="仿宋" w:eastAsia="仿宋" w:cs="仿宋"/>
          <w:sz w:val="24"/>
        </w:rPr>
      </w:pPr>
      <w:r>
        <w:rPr>
          <w:rFonts w:hint="eastAsia" w:ascii="仿宋" w:hAnsi="仿宋" w:eastAsia="仿宋" w:cs="仿宋"/>
          <w:sz w:val="24"/>
          <w:lang w:val="en-US" w:eastAsia="zh-CN"/>
        </w:rPr>
        <w:t>8.8乙方应提供包括（但不限于）满足设备安装、使用和维护的技术文件，如设备和附件箱清单、质量合格检定证明文件、保修服务卡、使用中文说明和中文维护手册等。</w:t>
      </w:r>
    </w:p>
    <w:p>
      <w:pPr>
        <w:spacing w:line="520" w:lineRule="exact"/>
        <w:rPr>
          <w:rFonts w:hint="eastAsia" w:ascii="仿宋" w:hAnsi="仿宋" w:eastAsia="仿宋" w:cs="仿宋"/>
          <w:sz w:val="24"/>
          <w:lang w:eastAsia="zh-CN"/>
        </w:rPr>
      </w:pPr>
      <w:r>
        <w:rPr>
          <w:rFonts w:hint="eastAsia" w:ascii="仿宋" w:hAnsi="仿宋" w:eastAsia="仿宋" w:cs="仿宋"/>
          <w:sz w:val="24"/>
        </w:rPr>
        <w:t>9.检验</w:t>
      </w:r>
      <w:r>
        <w:rPr>
          <w:rFonts w:hint="eastAsia" w:ascii="仿宋" w:hAnsi="仿宋" w:eastAsia="仿宋" w:cs="仿宋"/>
          <w:sz w:val="24"/>
          <w:lang w:eastAsia="zh-CN"/>
        </w:rPr>
        <w:t>、质量要求</w:t>
      </w:r>
      <w:r>
        <w:rPr>
          <w:rFonts w:hint="eastAsia" w:ascii="仿宋" w:hAnsi="仿宋" w:eastAsia="仿宋" w:cs="仿宋"/>
          <w:sz w:val="24"/>
        </w:rPr>
        <w:t>及</w:t>
      </w:r>
      <w:r>
        <w:rPr>
          <w:rFonts w:hint="eastAsia" w:ascii="仿宋" w:hAnsi="仿宋" w:eastAsia="仿宋" w:cs="仿宋"/>
          <w:sz w:val="24"/>
          <w:lang w:eastAsia="zh-CN"/>
        </w:rPr>
        <w:t>标准</w:t>
      </w:r>
    </w:p>
    <w:p>
      <w:pPr>
        <w:spacing w:line="520" w:lineRule="exact"/>
        <w:ind w:firstLine="658"/>
        <w:rPr>
          <w:rFonts w:hint="eastAsia" w:ascii="仿宋" w:hAnsi="仿宋" w:eastAsia="仿宋" w:cs="仿宋"/>
          <w:sz w:val="24"/>
          <w:lang w:val="en-US" w:eastAsia="zh-CN"/>
        </w:rPr>
      </w:pPr>
      <w:r>
        <w:rPr>
          <w:rFonts w:hint="eastAsia" w:ascii="仿宋" w:hAnsi="仿宋" w:eastAsia="仿宋" w:cs="仿宋"/>
          <w:sz w:val="24"/>
          <w:lang w:val="en-US" w:eastAsia="zh-CN"/>
        </w:rPr>
        <w:t xml:space="preserve">9.1所有用品的供货严格按照招标文件要求进行，保证所供标的物与招标文件中的要求相一致，并符合国家、地方、行业相关的标准规范。 </w:t>
      </w:r>
    </w:p>
    <w:p>
      <w:pPr>
        <w:spacing w:line="520" w:lineRule="exact"/>
        <w:ind w:firstLine="658"/>
        <w:rPr>
          <w:rFonts w:hint="eastAsia" w:ascii="仿宋" w:hAnsi="仿宋" w:eastAsia="仿宋" w:cs="仿宋"/>
          <w:sz w:val="24"/>
          <w:lang w:val="en-US" w:eastAsia="zh-CN"/>
        </w:rPr>
      </w:pPr>
      <w:r>
        <w:rPr>
          <w:rFonts w:hint="eastAsia" w:ascii="仿宋" w:hAnsi="仿宋" w:eastAsia="仿宋" w:cs="仿宋"/>
          <w:sz w:val="24"/>
          <w:lang w:val="en-US" w:eastAsia="zh-CN"/>
        </w:rPr>
        <w:t>9.2、乙方所供标的物均应满足招标文件技术参数，甲方未明确的均应达到国家或行业标准。</w:t>
      </w:r>
    </w:p>
    <w:p>
      <w:pPr>
        <w:spacing w:line="520" w:lineRule="exact"/>
        <w:rPr>
          <w:rFonts w:hint="eastAsia" w:ascii="仿宋" w:hAnsi="仿宋" w:eastAsia="仿宋" w:cs="仿宋"/>
          <w:sz w:val="24"/>
        </w:rPr>
      </w:pPr>
      <w:r>
        <w:rPr>
          <w:rFonts w:hint="eastAsia" w:ascii="仿宋" w:hAnsi="仿宋" w:eastAsia="仿宋" w:cs="仿宋"/>
          <w:sz w:val="24"/>
        </w:rPr>
        <w:t>10.索赔</w:t>
      </w:r>
    </w:p>
    <w:p>
      <w:pPr>
        <w:spacing w:line="520" w:lineRule="exact"/>
        <w:ind w:firstLine="658"/>
        <w:rPr>
          <w:rFonts w:hint="eastAsia" w:ascii="仿宋" w:hAnsi="仿宋" w:eastAsia="仿宋" w:cs="仿宋"/>
          <w:sz w:val="24"/>
          <w:lang w:val="en-US" w:eastAsia="zh-CN"/>
        </w:rPr>
      </w:pPr>
      <w:r>
        <w:rPr>
          <w:rFonts w:hint="eastAsia" w:ascii="仿宋" w:hAnsi="仿宋" w:eastAsia="仿宋" w:cs="仿宋"/>
          <w:sz w:val="24"/>
          <w:lang w:val="en-US" w:eastAsia="zh-CN"/>
        </w:rPr>
        <w:t xml:space="preserve">10.1甲方有权根据法定检验机构出具的检验报告，向乙方提出索赔。 </w:t>
      </w:r>
    </w:p>
    <w:p>
      <w:pPr>
        <w:spacing w:line="520" w:lineRule="exact"/>
        <w:ind w:firstLine="658"/>
        <w:rPr>
          <w:rFonts w:hint="eastAsia" w:ascii="仿宋" w:hAnsi="仿宋" w:eastAsia="仿宋" w:cs="仿宋"/>
          <w:sz w:val="24"/>
          <w:lang w:val="en-US" w:eastAsia="zh-CN"/>
        </w:rPr>
      </w:pPr>
      <w:r>
        <w:rPr>
          <w:rFonts w:hint="eastAsia" w:ascii="仿宋" w:hAnsi="仿宋" w:eastAsia="仿宋" w:cs="仿宋"/>
          <w:sz w:val="24"/>
          <w:lang w:val="en-US" w:eastAsia="zh-CN"/>
        </w:rPr>
        <w:t>10.2如果在甲方发出索赔通知后贰拾天内，乙方未作答复，上述索赔应视为已被乙方接受，如乙方未能在甲方提出索赔通知后贰拾天内或甲方同意的更长时间内，按照本合同规定的任何一种方法解决索赔事宜，甲方将从乙方开具的履约保证金中扣回索赔金额，或采用法律手段解决索赔事宜。</w:t>
      </w:r>
    </w:p>
    <w:p>
      <w:pPr>
        <w:spacing w:line="520" w:lineRule="exact"/>
        <w:rPr>
          <w:rFonts w:hint="eastAsia" w:ascii="仿宋" w:hAnsi="仿宋" w:eastAsia="仿宋" w:cs="仿宋"/>
          <w:sz w:val="24"/>
        </w:rPr>
      </w:pPr>
      <w:r>
        <w:rPr>
          <w:rFonts w:hint="eastAsia" w:ascii="仿宋" w:hAnsi="仿宋" w:eastAsia="仿宋" w:cs="仿宋"/>
          <w:sz w:val="24"/>
        </w:rPr>
        <w:t>11.拖延交货</w:t>
      </w:r>
    </w:p>
    <w:p>
      <w:pPr>
        <w:spacing w:line="520" w:lineRule="exact"/>
        <w:ind w:firstLine="720" w:firstLineChars="300"/>
        <w:rPr>
          <w:rFonts w:hint="eastAsia" w:ascii="仿宋" w:hAnsi="仿宋" w:eastAsia="仿宋" w:cs="仿宋"/>
          <w:sz w:val="24"/>
        </w:rPr>
      </w:pPr>
      <w:r>
        <w:rPr>
          <w:rFonts w:hint="eastAsia" w:ascii="仿宋" w:hAnsi="仿宋" w:eastAsia="仿宋" w:cs="仿宋"/>
          <w:sz w:val="24"/>
          <w:lang w:val="en-US" w:eastAsia="zh-CN"/>
        </w:rPr>
        <w:t>11.1乙方应按照“合同条款前附表”中规定的交货期交货和提供服务</w:t>
      </w:r>
      <w:r>
        <w:rPr>
          <w:rFonts w:hint="eastAsia" w:ascii="仿宋" w:hAnsi="仿宋" w:eastAsia="仿宋" w:cs="仿宋"/>
          <w:sz w:val="24"/>
        </w:rPr>
        <w:t xml:space="preserve">。 </w:t>
      </w:r>
    </w:p>
    <w:p>
      <w:pPr>
        <w:spacing w:line="520" w:lineRule="exact"/>
        <w:ind w:firstLine="720" w:firstLineChars="300"/>
        <w:rPr>
          <w:rFonts w:hint="eastAsia" w:ascii="仿宋" w:hAnsi="仿宋" w:eastAsia="仿宋" w:cs="仿宋"/>
          <w:sz w:val="24"/>
        </w:rPr>
      </w:pPr>
      <w:r>
        <w:rPr>
          <w:rFonts w:hint="eastAsia" w:ascii="仿宋" w:hAnsi="仿宋" w:eastAsia="仿宋" w:cs="仿宋"/>
          <w:sz w:val="24"/>
        </w:rPr>
        <w:t xml:space="preserve">11.2在履行合同过程中，如果乙方遇到不能按时交货和提供服务的情况，应及时以书面形式将不能按时交货的理由、延误时间通知甲方。甲方在收到乙方通知后，应进行分析，可通过修改合同，酌情延长交货时间。 </w:t>
      </w:r>
    </w:p>
    <w:p>
      <w:pPr>
        <w:spacing w:line="520" w:lineRule="exact"/>
        <w:rPr>
          <w:rFonts w:hint="eastAsia" w:ascii="仿宋" w:hAnsi="仿宋" w:eastAsia="仿宋" w:cs="仿宋"/>
          <w:sz w:val="24"/>
        </w:rPr>
      </w:pPr>
      <w:r>
        <w:rPr>
          <w:rFonts w:hint="eastAsia" w:ascii="仿宋" w:hAnsi="仿宋" w:eastAsia="仿宋" w:cs="仿宋"/>
          <w:sz w:val="24"/>
        </w:rPr>
        <w:t>12.误期赔偿</w:t>
      </w:r>
    </w:p>
    <w:p>
      <w:pPr>
        <w:spacing w:line="520" w:lineRule="exact"/>
        <w:ind w:firstLine="567"/>
        <w:rPr>
          <w:rFonts w:hint="eastAsia" w:ascii="仿宋" w:hAnsi="仿宋" w:eastAsia="仿宋" w:cs="仿宋"/>
          <w:sz w:val="24"/>
        </w:rPr>
      </w:pPr>
      <w:r>
        <w:rPr>
          <w:rFonts w:hint="eastAsia" w:ascii="仿宋" w:hAnsi="仿宋" w:eastAsia="仿宋" w:cs="仿宋"/>
          <w:sz w:val="24"/>
        </w:rPr>
        <w:t>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可考虑终止合同。</w:t>
      </w:r>
    </w:p>
    <w:p>
      <w:pPr>
        <w:spacing w:line="520" w:lineRule="exact"/>
        <w:rPr>
          <w:rFonts w:hint="eastAsia" w:ascii="仿宋" w:hAnsi="仿宋" w:eastAsia="仿宋" w:cs="仿宋"/>
          <w:sz w:val="24"/>
        </w:rPr>
      </w:pPr>
      <w:r>
        <w:rPr>
          <w:rFonts w:hint="eastAsia" w:ascii="仿宋" w:hAnsi="仿宋" w:eastAsia="仿宋" w:cs="仿宋"/>
          <w:sz w:val="24"/>
        </w:rPr>
        <w:t>13.不可抗力</w:t>
      </w:r>
    </w:p>
    <w:p>
      <w:pPr>
        <w:spacing w:line="520" w:lineRule="exact"/>
        <w:ind w:firstLine="567"/>
        <w:rPr>
          <w:rFonts w:hint="eastAsia" w:ascii="仿宋" w:hAnsi="仿宋" w:eastAsia="仿宋" w:cs="仿宋"/>
          <w:sz w:val="24"/>
        </w:rPr>
      </w:pPr>
      <w:r>
        <w:rPr>
          <w:rFonts w:hint="eastAsia" w:ascii="仿宋" w:hAnsi="仿宋" w:eastAsia="仿宋" w:cs="仿宋"/>
          <w:sz w:val="24"/>
          <w:lang w:val="en-US" w:eastAsia="zh-CN"/>
        </w:rPr>
        <w:t xml:space="preserve">13.1尽管有合同条款第11条、12条和17条的规定，如果乙方因不可抗力而导致合同实施延误或不能履行合同义务的话，不应该被没收履约保证金，也不应该承担误期赔偿或终止合同的责任。 </w:t>
      </w:r>
    </w:p>
    <w:p>
      <w:pPr>
        <w:spacing w:line="520" w:lineRule="exact"/>
        <w:ind w:firstLine="567"/>
        <w:rPr>
          <w:rFonts w:hint="eastAsia" w:ascii="仿宋" w:hAnsi="仿宋" w:eastAsia="仿宋" w:cs="仿宋"/>
          <w:sz w:val="24"/>
        </w:rPr>
      </w:pPr>
      <w:r>
        <w:rPr>
          <w:rFonts w:hint="eastAsia" w:ascii="仿宋" w:hAnsi="仿宋" w:eastAsia="仿宋" w:cs="仿宋"/>
          <w:sz w:val="24"/>
          <w:lang w:val="en-US" w:eastAsia="zh-CN"/>
        </w:rPr>
        <w:t>13.2本条所述的“不可抗力”系指那些乙方无法控制、不可预见的事件，但不包括乙方的违约或疏忽。这些事件包括：战争、严重火灾、洪水、台风、地震以及其它甲方和乙方商定的事件。</w:t>
      </w:r>
    </w:p>
    <w:p>
      <w:pPr>
        <w:spacing w:line="520" w:lineRule="exact"/>
        <w:ind w:firstLine="567"/>
        <w:rPr>
          <w:rFonts w:hint="eastAsia" w:ascii="仿宋" w:hAnsi="仿宋" w:eastAsia="仿宋" w:cs="仿宋"/>
          <w:sz w:val="24"/>
        </w:rPr>
      </w:pPr>
      <w:r>
        <w:rPr>
          <w:rFonts w:hint="eastAsia" w:ascii="仿宋" w:hAnsi="仿宋" w:eastAsia="仿宋" w:cs="仿宋"/>
          <w:sz w:val="24"/>
          <w:lang w:val="en-US" w:eastAsia="zh-CN"/>
        </w:rPr>
        <w:t>13.3在不可抗力事件发生后，乙方应尽快以书面形式将不可抗力的情况和原因通知甲方。除甲方书面另行要求外，乙方应尽实际可能继续履行合同义务，以及寻求采取</w:t>
      </w:r>
    </w:p>
    <w:p>
      <w:pPr>
        <w:spacing w:line="520" w:lineRule="exact"/>
        <w:rPr>
          <w:rFonts w:hint="eastAsia" w:ascii="仿宋" w:hAnsi="仿宋" w:eastAsia="仿宋" w:cs="仿宋"/>
          <w:sz w:val="24"/>
        </w:rPr>
      </w:pPr>
      <w:r>
        <w:rPr>
          <w:rFonts w:hint="eastAsia" w:ascii="仿宋" w:hAnsi="仿宋" w:eastAsia="仿宋" w:cs="仿宋"/>
          <w:sz w:val="24"/>
          <w:lang w:val="en-US" w:eastAsia="zh-CN"/>
        </w:rPr>
        <w:t>合理的方案履行不受不可抗力影响的其他事项。如果不可抗力事件影响时间持续120天以上时，甲方和乙方应通过友好协商在合理的时间内达成进一步履行合同的协议。</w:t>
      </w:r>
    </w:p>
    <w:p>
      <w:pPr>
        <w:spacing w:line="520" w:lineRule="exact"/>
        <w:rPr>
          <w:rFonts w:hint="eastAsia" w:ascii="仿宋" w:hAnsi="仿宋" w:eastAsia="仿宋" w:cs="仿宋"/>
          <w:sz w:val="24"/>
        </w:rPr>
      </w:pPr>
      <w:r>
        <w:rPr>
          <w:rFonts w:hint="eastAsia" w:ascii="仿宋" w:hAnsi="仿宋" w:eastAsia="仿宋" w:cs="仿宋"/>
          <w:sz w:val="24"/>
        </w:rPr>
        <w:t>14.税费</w:t>
      </w:r>
    </w:p>
    <w:p>
      <w:pPr>
        <w:spacing w:line="520" w:lineRule="exact"/>
        <w:ind w:firstLine="567"/>
        <w:rPr>
          <w:rFonts w:hint="eastAsia" w:ascii="仿宋" w:hAnsi="仿宋" w:eastAsia="仿宋" w:cs="仿宋"/>
          <w:sz w:val="24"/>
        </w:rPr>
      </w:pPr>
      <w:r>
        <w:rPr>
          <w:rFonts w:hint="eastAsia" w:ascii="仿宋" w:hAnsi="仿宋" w:eastAsia="仿宋" w:cs="仿宋"/>
          <w:sz w:val="24"/>
        </w:rPr>
        <w:t>14.1中国政府根据现行税法规定对甲方征收的与本合同有关的一切税费，均由甲方负担。</w:t>
      </w:r>
    </w:p>
    <w:p>
      <w:pPr>
        <w:spacing w:line="520" w:lineRule="exact"/>
        <w:ind w:firstLine="567"/>
        <w:rPr>
          <w:rFonts w:hint="eastAsia" w:ascii="仿宋" w:hAnsi="仿宋" w:eastAsia="仿宋" w:cs="仿宋"/>
          <w:sz w:val="24"/>
        </w:rPr>
      </w:pPr>
      <w:r>
        <w:rPr>
          <w:rFonts w:hint="eastAsia" w:ascii="仿宋" w:hAnsi="仿宋" w:eastAsia="仿宋" w:cs="仿宋"/>
          <w:sz w:val="24"/>
        </w:rPr>
        <w:t>14.2中国政府根据现行税法规定对乙方征收的与本合同有关的一切税费均由乙方负担。</w:t>
      </w:r>
    </w:p>
    <w:p>
      <w:pPr>
        <w:spacing w:line="520" w:lineRule="exact"/>
        <w:rPr>
          <w:rFonts w:hint="eastAsia" w:ascii="仿宋" w:hAnsi="仿宋" w:eastAsia="仿宋" w:cs="仿宋"/>
          <w:sz w:val="24"/>
        </w:rPr>
      </w:pPr>
      <w:r>
        <w:rPr>
          <w:rFonts w:hint="eastAsia" w:ascii="仿宋" w:hAnsi="仿宋" w:eastAsia="仿宋" w:cs="仿宋"/>
          <w:sz w:val="24"/>
        </w:rPr>
        <w:t>15.履约保证金</w:t>
      </w:r>
    </w:p>
    <w:p>
      <w:pPr>
        <w:overflowPunct w:val="0"/>
        <w:spacing w:line="520" w:lineRule="exact"/>
        <w:ind w:firstLine="480" w:firstLineChars="200"/>
        <w:rPr>
          <w:rFonts w:hint="eastAsia" w:ascii="仿宋" w:hAnsi="仿宋" w:eastAsia="仿宋" w:cs="仿宋"/>
          <w:sz w:val="24"/>
        </w:rPr>
      </w:pPr>
      <w:r>
        <w:rPr>
          <w:rFonts w:hint="eastAsia" w:ascii="仿宋" w:hAnsi="仿宋" w:eastAsia="仿宋" w:cs="仿宋"/>
          <w:sz w:val="24"/>
        </w:rPr>
        <w:t>15.1</w:t>
      </w:r>
      <w:r>
        <w:rPr>
          <w:rFonts w:hint="eastAsia" w:ascii="仿宋" w:hAnsi="仿宋" w:eastAsia="仿宋" w:cs="仿宋"/>
          <w:b/>
          <w:sz w:val="24"/>
        </w:rPr>
        <w:t>为保证合同的顺利执行，乙方必须在与甲方签订合同前，向甲方提交金额为中标总价1%的履约保证金，逾期未提交履约保证金作自动放弃中标处理。</w:t>
      </w:r>
    </w:p>
    <w:p>
      <w:pPr>
        <w:overflowPunct w:val="0"/>
        <w:spacing w:line="520" w:lineRule="exact"/>
        <w:ind w:firstLine="480" w:firstLineChars="200"/>
        <w:rPr>
          <w:rFonts w:hint="eastAsia" w:ascii="仿宋" w:hAnsi="仿宋" w:eastAsia="仿宋" w:cs="仿宋"/>
          <w:sz w:val="24"/>
        </w:rPr>
      </w:pPr>
      <w:r>
        <w:rPr>
          <w:rFonts w:hint="eastAsia" w:ascii="仿宋" w:hAnsi="仿宋" w:eastAsia="仿宋" w:cs="仿宋"/>
          <w:sz w:val="24"/>
        </w:rPr>
        <w:t>15.2履约保证金应当以支票、汇票、本票或者保险公司、金融机构、担保机构出具的保函等非现金形式提交。提交形式由乙方自主选择，甲方应按淮财发【2022】207号通知规定接受乙方提交的保证保险。</w:t>
      </w:r>
    </w:p>
    <w:p>
      <w:pPr>
        <w:overflowPunct w:val="0"/>
        <w:spacing w:line="520" w:lineRule="exact"/>
        <w:ind w:firstLine="480" w:firstLineChars="200"/>
        <w:rPr>
          <w:rFonts w:hint="eastAsia" w:ascii="仿宋" w:hAnsi="仿宋" w:eastAsia="仿宋" w:cs="仿宋"/>
          <w:sz w:val="24"/>
        </w:rPr>
      </w:pPr>
      <w:r>
        <w:rPr>
          <w:rFonts w:hint="eastAsia" w:ascii="仿宋" w:hAnsi="仿宋" w:eastAsia="仿宋" w:cs="仿宋"/>
          <w:sz w:val="24"/>
        </w:rPr>
        <w:t>15.3如乙方未能履行合同规定的义务，甲方有权从履约保证金中取得补偿。</w:t>
      </w:r>
    </w:p>
    <w:p>
      <w:pPr>
        <w:overflowPunct w:val="0"/>
        <w:spacing w:line="520" w:lineRule="exact"/>
        <w:ind w:firstLine="480" w:firstLineChars="200"/>
        <w:rPr>
          <w:rFonts w:hint="eastAsia" w:ascii="仿宋" w:hAnsi="仿宋" w:eastAsia="仿宋" w:cs="仿宋"/>
          <w:sz w:val="24"/>
        </w:rPr>
      </w:pPr>
      <w:r>
        <w:rPr>
          <w:rFonts w:hint="eastAsia" w:ascii="仿宋" w:hAnsi="仿宋" w:eastAsia="仿宋" w:cs="仿宋"/>
          <w:sz w:val="24"/>
        </w:rPr>
        <w:t>15.4履约保证金在合同约定期间内不予退还或者应完全有效，约定期间届满之日起5个工作日内，甲方应将履约保证金退还乙方；逾期退还的，按中国人民银行同期贷款基利率上浮20%后的利率支付超期资金占用费，但因乙方自身原因导致无法及时退还的除外。</w:t>
      </w:r>
    </w:p>
    <w:p>
      <w:pPr>
        <w:spacing w:line="520" w:lineRule="exact"/>
        <w:ind w:firstLine="480" w:firstLineChars="200"/>
        <w:rPr>
          <w:rFonts w:hint="eastAsia" w:ascii="仿宋" w:hAnsi="仿宋" w:eastAsia="仿宋" w:cs="仿宋"/>
          <w:sz w:val="24"/>
        </w:rPr>
      </w:pPr>
      <w:r>
        <w:rPr>
          <w:rFonts w:hint="eastAsia" w:ascii="仿宋" w:hAnsi="仿宋" w:eastAsia="仿宋" w:cs="仿宋"/>
          <w:sz w:val="24"/>
        </w:rPr>
        <w:t>15.5履约保证金在项目验收合格后退还给乙方。</w:t>
      </w:r>
    </w:p>
    <w:p>
      <w:pPr>
        <w:spacing w:line="520" w:lineRule="exact"/>
        <w:rPr>
          <w:rFonts w:hint="eastAsia" w:ascii="仿宋" w:hAnsi="仿宋" w:eastAsia="仿宋" w:cs="仿宋"/>
          <w:sz w:val="24"/>
        </w:rPr>
      </w:pPr>
      <w:r>
        <w:rPr>
          <w:rFonts w:hint="eastAsia" w:ascii="仿宋" w:hAnsi="仿宋" w:eastAsia="仿宋" w:cs="仿宋"/>
          <w:sz w:val="24"/>
        </w:rPr>
        <w:t xml:space="preserve">16.争议解决办法 </w:t>
      </w:r>
    </w:p>
    <w:p>
      <w:pPr>
        <w:widowControl/>
        <w:spacing w:line="360" w:lineRule="auto"/>
        <w:ind w:firstLine="480" w:firstLineChars="200"/>
        <w:jc w:val="left"/>
        <w:rPr>
          <w:rFonts w:ascii="仿宋" w:hAnsi="仿宋" w:eastAsia="仿宋" w:cs="宋体"/>
          <w:kern w:val="0"/>
          <w:sz w:val="24"/>
        </w:rPr>
      </w:pPr>
      <w:r>
        <w:rPr>
          <w:rFonts w:hint="eastAsia" w:ascii="仿宋" w:hAnsi="仿宋" w:eastAsia="仿宋" w:cs="宋体"/>
          <w:color w:val="000000"/>
          <w:kern w:val="0"/>
          <w:sz w:val="24"/>
        </w:rPr>
        <w:t>16.1在执行本合同所发生的或与本合同有关一切争端，甲方和乙方应通过友好协商的办法进行解决。协商不成的，按照以下方式解决。</w:t>
      </w:r>
    </w:p>
    <w:p>
      <w:pPr>
        <w:widowControl/>
        <w:spacing w:line="360" w:lineRule="auto"/>
        <w:ind w:firstLine="480" w:firstLineChars="200"/>
        <w:jc w:val="left"/>
        <w:rPr>
          <w:rFonts w:hint="eastAsia" w:ascii="仿宋" w:hAnsi="仿宋" w:eastAsia="仿宋" w:cs="宋体"/>
          <w:kern w:val="0"/>
          <w:sz w:val="24"/>
          <w:lang w:eastAsia="zh-CN"/>
        </w:rPr>
      </w:pPr>
      <w:r>
        <w:rPr>
          <w:rFonts w:hint="eastAsia" w:ascii="仿宋" w:hAnsi="仿宋" w:eastAsia="仿宋" w:cs="宋体"/>
          <w:color w:val="000000"/>
          <w:kern w:val="0"/>
          <w:sz w:val="24"/>
        </w:rPr>
        <w:sym w:font="Wingdings 2" w:char="F052"/>
      </w:r>
      <w:r>
        <w:rPr>
          <w:rFonts w:hint="eastAsia" w:ascii="仿宋" w:hAnsi="仿宋" w:eastAsia="仿宋" w:cs="宋体"/>
          <w:color w:val="000000"/>
          <w:kern w:val="0"/>
          <w:sz w:val="24"/>
        </w:rPr>
        <w:t>向甲方所在地人民法院提起诉讼。</w:t>
      </w:r>
    </w:p>
    <w:p>
      <w:pPr>
        <w:spacing w:line="520" w:lineRule="exact"/>
        <w:rPr>
          <w:rFonts w:hint="eastAsia" w:ascii="仿宋" w:hAnsi="仿宋" w:eastAsia="仿宋" w:cs="仿宋"/>
          <w:sz w:val="24"/>
        </w:rPr>
      </w:pPr>
      <w:r>
        <w:rPr>
          <w:rFonts w:hint="eastAsia" w:ascii="仿宋" w:hAnsi="仿宋" w:eastAsia="仿宋" w:cs="仿宋"/>
          <w:sz w:val="24"/>
        </w:rPr>
        <w:t>17.违约终止合同</w:t>
      </w:r>
    </w:p>
    <w:p>
      <w:pPr>
        <w:widowControl/>
        <w:spacing w:line="360" w:lineRule="auto"/>
        <w:ind w:firstLine="480" w:firstLineChars="200"/>
        <w:jc w:val="left"/>
        <w:rPr>
          <w:rFonts w:hint="eastAsia" w:ascii="仿宋" w:hAnsi="仿宋" w:eastAsia="仿宋" w:cs="宋体"/>
          <w:color w:val="000000"/>
          <w:kern w:val="0"/>
          <w:sz w:val="24"/>
          <w:lang w:val="en-US" w:eastAsia="zh-CN"/>
        </w:rPr>
      </w:pPr>
      <w:r>
        <w:rPr>
          <w:rFonts w:hint="eastAsia" w:ascii="仿宋" w:hAnsi="仿宋" w:eastAsia="仿宋" w:cs="宋体"/>
          <w:color w:val="000000"/>
          <w:kern w:val="0"/>
          <w:sz w:val="24"/>
          <w:lang w:val="en-US" w:eastAsia="zh-CN"/>
        </w:rPr>
        <w:t>17.1乙方有下列违约情况之一，并在收到甲方违约通知后的合理时间内，或经甲方书面认可延长的时间内未能纠正其过失，甲方可向乙方发出书面通知，终止部分或全部合同。在这种情况下，并不影响甲方向乙方提出索赔。</w:t>
      </w:r>
    </w:p>
    <w:p>
      <w:pPr>
        <w:widowControl/>
        <w:spacing w:line="360" w:lineRule="auto"/>
        <w:ind w:firstLine="480" w:firstLineChars="200"/>
        <w:jc w:val="left"/>
        <w:rPr>
          <w:rFonts w:hint="eastAsia" w:ascii="仿宋" w:hAnsi="仿宋" w:eastAsia="仿宋" w:cs="宋体"/>
          <w:color w:val="000000"/>
          <w:kern w:val="0"/>
          <w:sz w:val="24"/>
          <w:lang w:val="en-US" w:eastAsia="zh-CN"/>
        </w:rPr>
      </w:pPr>
      <w:r>
        <w:rPr>
          <w:rFonts w:hint="eastAsia" w:ascii="仿宋" w:hAnsi="仿宋" w:eastAsia="仿宋" w:cs="宋体"/>
          <w:color w:val="000000"/>
          <w:kern w:val="0"/>
          <w:sz w:val="24"/>
          <w:lang w:val="en-US" w:eastAsia="zh-CN"/>
        </w:rPr>
        <w:t>（1）如果乙方未能按合同规定的期限或甲方同意延长的限期内提供部分或全部货物；</w:t>
      </w:r>
    </w:p>
    <w:p>
      <w:pPr>
        <w:widowControl/>
        <w:spacing w:line="360" w:lineRule="auto"/>
        <w:ind w:firstLine="480" w:firstLineChars="200"/>
        <w:jc w:val="left"/>
        <w:rPr>
          <w:rFonts w:hint="eastAsia" w:ascii="仿宋" w:hAnsi="仿宋" w:eastAsia="仿宋" w:cs="宋体"/>
          <w:color w:val="000000"/>
          <w:kern w:val="0"/>
          <w:sz w:val="24"/>
          <w:lang w:val="en-US" w:eastAsia="zh-CN"/>
        </w:rPr>
      </w:pPr>
      <w:r>
        <w:rPr>
          <w:rFonts w:hint="eastAsia" w:ascii="仿宋" w:hAnsi="仿宋" w:eastAsia="仿宋" w:cs="宋体"/>
          <w:color w:val="000000"/>
          <w:kern w:val="0"/>
          <w:sz w:val="24"/>
          <w:lang w:val="en-US" w:eastAsia="zh-CN"/>
        </w:rPr>
        <w:t>（2）乙方在收到甲方发出的违约通知后贰拾天内，或经甲方书面认可可延长的时间内未能纠正其过失；</w:t>
      </w:r>
    </w:p>
    <w:p>
      <w:pPr>
        <w:widowControl/>
        <w:spacing w:line="360" w:lineRule="auto"/>
        <w:ind w:firstLine="480" w:firstLineChars="200"/>
        <w:jc w:val="left"/>
        <w:rPr>
          <w:rFonts w:hint="eastAsia" w:ascii="仿宋" w:hAnsi="仿宋" w:eastAsia="仿宋" w:cs="宋体"/>
          <w:color w:val="000000"/>
          <w:kern w:val="0"/>
          <w:sz w:val="24"/>
          <w:lang w:val="en-US" w:eastAsia="zh-CN"/>
        </w:rPr>
      </w:pPr>
      <w:r>
        <w:rPr>
          <w:rFonts w:hint="eastAsia" w:ascii="仿宋" w:hAnsi="仿宋" w:eastAsia="仿宋" w:cs="宋体"/>
          <w:color w:val="000000"/>
          <w:kern w:val="0"/>
          <w:sz w:val="24"/>
          <w:lang w:val="en-US" w:eastAsia="zh-CN"/>
        </w:rPr>
        <w:t>（3）如果乙方未能履行合同规定的其他义务。</w:t>
      </w:r>
    </w:p>
    <w:p>
      <w:pPr>
        <w:widowControl/>
        <w:spacing w:line="360" w:lineRule="auto"/>
        <w:ind w:firstLine="480" w:firstLineChars="200"/>
        <w:jc w:val="left"/>
        <w:rPr>
          <w:rFonts w:hint="eastAsia" w:ascii="仿宋" w:hAnsi="仿宋" w:eastAsia="仿宋" w:cs="宋体"/>
          <w:color w:val="000000"/>
          <w:kern w:val="0"/>
          <w:sz w:val="24"/>
          <w:lang w:val="en-US" w:eastAsia="zh-CN"/>
        </w:rPr>
      </w:pPr>
      <w:r>
        <w:rPr>
          <w:rFonts w:hint="eastAsia" w:ascii="仿宋" w:hAnsi="仿宋" w:eastAsia="仿宋" w:cs="宋体"/>
          <w:color w:val="000000"/>
          <w:kern w:val="0"/>
          <w:sz w:val="24"/>
          <w:lang w:val="en-US" w:eastAsia="zh-CN"/>
        </w:rPr>
        <w:t>17.2在甲方根据上述第17.1条规定，终止了全部或部分合同后，甲方可以依其认为适当的条件和方法购买与未交货物类似的货物，乙方应对甲方购买类似货物所超出的那部分费用负责，并继续执行合同中未终止的部分。</w:t>
      </w:r>
    </w:p>
    <w:p>
      <w:pPr>
        <w:pStyle w:val="8"/>
        <w:spacing w:line="520" w:lineRule="exact"/>
        <w:rPr>
          <w:rFonts w:hint="eastAsia" w:ascii="仿宋" w:hAnsi="仿宋" w:eastAsia="仿宋" w:cs="仿宋"/>
          <w:sz w:val="24"/>
          <w:szCs w:val="24"/>
        </w:rPr>
      </w:pPr>
      <w:r>
        <w:rPr>
          <w:rFonts w:hint="eastAsia" w:ascii="仿宋" w:hAnsi="仿宋" w:eastAsia="仿宋" w:cs="仿宋"/>
          <w:sz w:val="24"/>
          <w:szCs w:val="24"/>
        </w:rPr>
        <w:t>18.破产中止合同</w:t>
      </w:r>
    </w:p>
    <w:p>
      <w:pPr>
        <w:pStyle w:val="8"/>
        <w:spacing w:line="520" w:lineRule="exact"/>
        <w:rPr>
          <w:rFonts w:hint="eastAsia" w:ascii="仿宋" w:hAnsi="仿宋" w:eastAsia="仿宋" w:cs="仿宋"/>
          <w:sz w:val="24"/>
          <w:szCs w:val="24"/>
        </w:rPr>
      </w:pPr>
      <w:r>
        <w:rPr>
          <w:rFonts w:hint="eastAsia" w:ascii="仿宋" w:hAnsi="仿宋" w:eastAsia="仿宋" w:cs="仿宋"/>
          <w:sz w:val="24"/>
          <w:szCs w:val="24"/>
        </w:rPr>
        <w:t xml:space="preserve">    18.1如果乙方破产或无清偿能力，甲方可在任何时候以书面形式通知乙方中止合同而不给乙方补偿。该中止合同将不损害或影响甲方和使用方已经采取或将要采取的任何行动或补救措施的权力。</w:t>
      </w:r>
    </w:p>
    <w:p>
      <w:pPr>
        <w:pStyle w:val="8"/>
        <w:spacing w:line="520" w:lineRule="exact"/>
        <w:rPr>
          <w:rFonts w:hint="eastAsia" w:ascii="仿宋" w:hAnsi="仿宋" w:eastAsia="仿宋" w:cs="仿宋"/>
          <w:sz w:val="24"/>
          <w:szCs w:val="24"/>
        </w:rPr>
      </w:pPr>
      <w:r>
        <w:rPr>
          <w:rFonts w:hint="eastAsia" w:ascii="仿宋" w:hAnsi="仿宋" w:eastAsia="仿宋" w:cs="仿宋"/>
          <w:sz w:val="24"/>
          <w:szCs w:val="24"/>
        </w:rPr>
        <w:t>19.转让</w:t>
      </w:r>
    </w:p>
    <w:p>
      <w:pPr>
        <w:pStyle w:val="8"/>
        <w:spacing w:line="520" w:lineRule="exact"/>
        <w:rPr>
          <w:rFonts w:hint="eastAsia" w:ascii="仿宋" w:hAnsi="仿宋" w:eastAsia="仿宋" w:cs="仿宋"/>
          <w:sz w:val="24"/>
          <w:szCs w:val="24"/>
        </w:rPr>
      </w:pPr>
      <w:r>
        <w:rPr>
          <w:rFonts w:hint="eastAsia" w:ascii="仿宋" w:hAnsi="仿宋" w:eastAsia="仿宋" w:cs="仿宋"/>
          <w:sz w:val="24"/>
          <w:szCs w:val="24"/>
        </w:rPr>
        <w:t xml:space="preserve">    19.1除甲方和事先书面同意外，乙方不得部分转让或全部转让其应履行的合同义务。</w:t>
      </w:r>
    </w:p>
    <w:p>
      <w:pPr>
        <w:pStyle w:val="8"/>
        <w:spacing w:line="520" w:lineRule="exact"/>
        <w:rPr>
          <w:rFonts w:hint="eastAsia" w:ascii="仿宋" w:hAnsi="仿宋" w:eastAsia="仿宋" w:cs="仿宋"/>
          <w:sz w:val="24"/>
          <w:szCs w:val="24"/>
        </w:rPr>
      </w:pPr>
      <w:r>
        <w:rPr>
          <w:rFonts w:hint="eastAsia" w:ascii="仿宋" w:hAnsi="仿宋" w:eastAsia="仿宋" w:cs="仿宋"/>
          <w:sz w:val="24"/>
          <w:szCs w:val="24"/>
        </w:rPr>
        <w:t>20.合同生效及其它</w:t>
      </w:r>
    </w:p>
    <w:p>
      <w:pPr>
        <w:spacing w:line="520" w:lineRule="exact"/>
        <w:rPr>
          <w:rFonts w:hint="eastAsia" w:ascii="仿宋" w:hAnsi="仿宋" w:eastAsia="仿宋" w:cs="仿宋"/>
          <w:b/>
          <w:sz w:val="24"/>
        </w:rPr>
      </w:pPr>
      <w:r>
        <w:rPr>
          <w:rFonts w:hint="eastAsia" w:ascii="仿宋" w:hAnsi="仿宋" w:eastAsia="仿宋" w:cs="仿宋"/>
          <w:sz w:val="24"/>
        </w:rPr>
        <w:t xml:space="preserve">     20.1</w:t>
      </w:r>
      <w:r>
        <w:rPr>
          <w:rFonts w:hint="eastAsia" w:ascii="仿宋" w:hAnsi="仿宋" w:eastAsia="仿宋" w:cs="仿宋"/>
          <w:sz w:val="24"/>
          <w:lang w:eastAsia="zh-CN"/>
        </w:rPr>
        <w:t>本项目</w:t>
      </w:r>
      <w:r>
        <w:rPr>
          <w:rFonts w:hint="eastAsia" w:ascii="仿宋" w:hAnsi="仿宋" w:eastAsia="仿宋" w:cs="仿宋"/>
          <w:sz w:val="24"/>
        </w:rPr>
        <w:t>招标文件、乙方提交的</w:t>
      </w:r>
      <w:r>
        <w:rPr>
          <w:rFonts w:hint="eastAsia" w:ascii="仿宋" w:hAnsi="仿宋" w:eastAsia="仿宋" w:cs="仿宋"/>
          <w:sz w:val="24"/>
          <w:lang w:eastAsia="zh-CN"/>
        </w:rPr>
        <w:t>投标</w:t>
      </w:r>
      <w:r>
        <w:rPr>
          <w:rFonts w:hint="eastAsia" w:ascii="仿宋" w:hAnsi="仿宋" w:eastAsia="仿宋" w:cs="仿宋"/>
          <w:sz w:val="24"/>
        </w:rPr>
        <w:t>文件、本次招标的</w:t>
      </w:r>
      <w:r>
        <w:rPr>
          <w:rFonts w:hint="eastAsia" w:ascii="仿宋" w:hAnsi="仿宋" w:eastAsia="仿宋" w:cs="仿宋"/>
          <w:sz w:val="24"/>
          <w:lang w:eastAsia="zh-CN"/>
        </w:rPr>
        <w:t>中标</w:t>
      </w:r>
      <w:r>
        <w:rPr>
          <w:rFonts w:hint="eastAsia" w:ascii="仿宋" w:hAnsi="仿宋" w:eastAsia="仿宋" w:cs="仿宋"/>
          <w:sz w:val="24"/>
        </w:rPr>
        <w:t>通知书和</w:t>
      </w:r>
      <w:r>
        <w:rPr>
          <w:rFonts w:hint="eastAsia" w:ascii="仿宋" w:hAnsi="仿宋" w:eastAsia="仿宋" w:cs="仿宋"/>
          <w:sz w:val="24"/>
          <w:lang w:eastAsia="zh-CN"/>
        </w:rPr>
        <w:t>招标过程中</w:t>
      </w:r>
      <w:r>
        <w:rPr>
          <w:rFonts w:hint="eastAsia" w:ascii="仿宋" w:hAnsi="仿宋" w:eastAsia="仿宋" w:cs="仿宋"/>
          <w:sz w:val="24"/>
        </w:rPr>
        <w:t>乙方的澄清等内容将作为本次采购合同文件的主要内容。乙方在合同履行过程中若发生服务内容缩减、服务不及时的现象，甲方有权对乙方处以适当的经济处罚。</w:t>
      </w:r>
    </w:p>
    <w:p>
      <w:pPr>
        <w:spacing w:line="520" w:lineRule="exact"/>
        <w:ind w:firstLine="480" w:firstLineChars="200"/>
        <w:rPr>
          <w:rFonts w:hint="eastAsia" w:ascii="仿宋" w:hAnsi="仿宋" w:eastAsia="仿宋" w:cs="仿宋"/>
          <w:sz w:val="24"/>
        </w:rPr>
      </w:pPr>
      <w:r>
        <w:rPr>
          <w:rFonts w:hint="eastAsia" w:ascii="仿宋" w:hAnsi="仿宋" w:eastAsia="仿宋" w:cs="仿宋"/>
          <w:sz w:val="24"/>
        </w:rPr>
        <w:t>20.2</w:t>
      </w:r>
      <w:r>
        <w:rPr>
          <w:rFonts w:hint="eastAsia" w:ascii="仿宋" w:hAnsi="仿宋" w:eastAsia="仿宋" w:cs="仿宋"/>
          <w:sz w:val="24"/>
          <w:lang w:val="en-US" w:eastAsia="zh-CN"/>
        </w:rPr>
        <w:t>本合同应在甲方和乙方双方签字盖章，并在乙方向甲方交纳履约保证金后生效。</w:t>
      </w:r>
    </w:p>
    <w:p>
      <w:pPr>
        <w:pStyle w:val="8"/>
        <w:spacing w:line="520" w:lineRule="exact"/>
        <w:rPr>
          <w:rFonts w:hint="eastAsia" w:ascii="仿宋" w:hAnsi="仿宋" w:eastAsia="仿宋" w:cs="仿宋"/>
          <w:sz w:val="24"/>
          <w:szCs w:val="24"/>
        </w:rPr>
      </w:pPr>
      <w:r>
        <w:rPr>
          <w:rFonts w:hint="eastAsia" w:ascii="仿宋" w:hAnsi="仿宋" w:eastAsia="仿宋" w:cs="仿宋"/>
          <w:sz w:val="24"/>
          <w:szCs w:val="24"/>
        </w:rPr>
        <w:t xml:space="preserve">    20.3合同货物交付使用后所发生的合同纠纷，甲方与乙方</w:t>
      </w:r>
      <w:r>
        <w:rPr>
          <w:rFonts w:hint="eastAsia" w:ascii="仿宋" w:hAnsi="仿宋" w:eastAsia="仿宋" w:cs="仿宋"/>
          <w:sz w:val="24"/>
          <w:szCs w:val="24"/>
          <w:lang w:eastAsia="zh-CN"/>
        </w:rPr>
        <w:t>自</w:t>
      </w:r>
      <w:r>
        <w:rPr>
          <w:rFonts w:hint="eastAsia" w:ascii="仿宋" w:hAnsi="仿宋" w:eastAsia="仿宋" w:cs="仿宋"/>
          <w:sz w:val="24"/>
          <w:szCs w:val="24"/>
        </w:rPr>
        <w:t>行处理。</w:t>
      </w:r>
    </w:p>
    <w:p>
      <w:pPr>
        <w:pStyle w:val="8"/>
        <w:spacing w:line="520" w:lineRule="exact"/>
        <w:rPr>
          <w:rFonts w:hint="eastAsia" w:ascii="仿宋" w:hAnsi="仿宋" w:eastAsia="仿宋" w:cs="仿宋"/>
          <w:sz w:val="24"/>
          <w:szCs w:val="24"/>
        </w:rPr>
      </w:pPr>
      <w:r>
        <w:rPr>
          <w:rFonts w:hint="eastAsia" w:ascii="仿宋" w:hAnsi="仿宋" w:eastAsia="仿宋" w:cs="仿宋"/>
          <w:sz w:val="24"/>
          <w:szCs w:val="24"/>
        </w:rPr>
        <w:t xml:space="preserve">    20.4如需修改或补充合同内容，应经乙方、甲方协商，签署书面修改或补充协议。该协议将作为本合同不可分割的一部分。</w:t>
      </w:r>
    </w:p>
    <w:p>
      <w:pPr>
        <w:spacing w:line="520" w:lineRule="exact"/>
        <w:ind w:firstLine="480" w:firstLineChars="200"/>
        <w:rPr>
          <w:rFonts w:hint="eastAsia" w:ascii="仿宋" w:hAnsi="仿宋" w:eastAsia="仿宋" w:cs="仿宋"/>
          <w:sz w:val="24"/>
        </w:rPr>
      </w:pPr>
      <w:r>
        <w:rPr>
          <w:rFonts w:hint="eastAsia" w:ascii="仿宋" w:hAnsi="仿宋" w:eastAsia="仿宋" w:cs="仿宋"/>
          <w:sz w:val="24"/>
        </w:rPr>
        <w:t>20.5本合同应按照中华人民共和国的现行法律进行解释。</w:t>
      </w:r>
    </w:p>
    <w:p>
      <w:pPr>
        <w:pStyle w:val="8"/>
        <w:spacing w:line="400" w:lineRule="exact"/>
        <w:jc w:val="center"/>
        <w:rPr>
          <w:rFonts w:hint="eastAsia" w:ascii="仿宋" w:hAnsi="仿宋" w:eastAsia="仿宋" w:cs="仿宋"/>
          <w:b/>
          <w:szCs w:val="21"/>
        </w:rPr>
      </w:pPr>
    </w:p>
    <w:p>
      <w:pPr>
        <w:pStyle w:val="8"/>
        <w:spacing w:line="400" w:lineRule="exact"/>
        <w:jc w:val="center"/>
        <w:rPr>
          <w:rFonts w:hint="eastAsia" w:ascii="仿宋" w:hAnsi="仿宋" w:eastAsia="仿宋" w:cs="仿宋"/>
          <w:b/>
          <w:szCs w:val="21"/>
        </w:rPr>
      </w:pPr>
    </w:p>
    <w:p>
      <w:pPr>
        <w:rPr>
          <w:rFonts w:hint="eastAsia"/>
        </w:rPr>
      </w:pPr>
    </w:p>
    <w:p>
      <w:pPr>
        <w:tabs>
          <w:tab w:val="left" w:pos="180"/>
        </w:tabs>
        <w:overflowPunct w:val="0"/>
        <w:spacing w:line="640" w:lineRule="exact"/>
        <w:jc w:val="center"/>
        <w:rPr>
          <w:rFonts w:ascii="仿宋" w:hAnsi="仿宋" w:eastAsia="仿宋" w:cs="仿宋"/>
          <w:b/>
          <w:sz w:val="32"/>
          <w:szCs w:val="32"/>
        </w:rPr>
      </w:pPr>
      <w:r>
        <w:rPr>
          <w:rFonts w:hint="eastAsia" w:ascii="仿宋" w:hAnsi="仿宋" w:eastAsia="仿宋" w:cs="仿宋"/>
          <w:b/>
          <w:sz w:val="32"/>
          <w:szCs w:val="32"/>
        </w:rPr>
        <w:br w:type="page"/>
      </w:r>
      <w:r>
        <w:rPr>
          <w:rFonts w:hint="eastAsia" w:ascii="仿宋" w:hAnsi="仿宋" w:eastAsia="仿宋" w:cs="仿宋"/>
          <w:b/>
          <w:sz w:val="32"/>
          <w:szCs w:val="32"/>
        </w:rPr>
        <w:t>安全管理协议</w:t>
      </w:r>
    </w:p>
    <w:p>
      <w:pPr>
        <w:overflowPunct w:val="0"/>
        <w:autoSpaceDE w:val="0"/>
        <w:autoSpaceDN w:val="0"/>
        <w:adjustRightInd w:val="0"/>
        <w:spacing w:line="440" w:lineRule="exact"/>
        <w:jc w:val="left"/>
        <w:rPr>
          <w:rFonts w:hint="eastAsia" w:ascii="仿宋" w:hAnsi="仿宋" w:eastAsia="仿宋" w:cs="仿宋"/>
          <w:color w:val="000000"/>
          <w:kern w:val="0"/>
          <w:sz w:val="24"/>
        </w:rPr>
      </w:pPr>
      <w:r>
        <w:rPr>
          <w:rFonts w:hint="eastAsia" w:ascii="仿宋" w:hAnsi="仿宋" w:eastAsia="仿宋" w:cs="仿宋"/>
          <w:color w:val="000000"/>
          <w:kern w:val="0"/>
          <w:sz w:val="24"/>
        </w:rPr>
        <w:t>甲方</w:t>
      </w:r>
      <w:r>
        <w:rPr>
          <w:rFonts w:hint="eastAsia" w:ascii="仿宋" w:hAnsi="仿宋" w:eastAsia="仿宋" w:cs="仿宋"/>
          <w:color w:val="000000"/>
          <w:kern w:val="0"/>
          <w:sz w:val="24"/>
          <w:lang w:eastAsia="zh-CN"/>
        </w:rPr>
        <w:t>：</w:t>
      </w:r>
      <w:r>
        <w:rPr>
          <w:rFonts w:hint="eastAsia" w:ascii="仿宋" w:hAnsi="仿宋" w:eastAsia="仿宋" w:cs="仿宋"/>
          <w:color w:val="000000"/>
          <w:kern w:val="0"/>
          <w:sz w:val="24"/>
        </w:rPr>
        <w:t xml:space="preserve"> </w:t>
      </w:r>
    </w:p>
    <w:p>
      <w:pPr>
        <w:pStyle w:val="8"/>
        <w:overflowPunct w:val="0"/>
        <w:spacing w:line="440" w:lineRule="exact"/>
        <w:rPr>
          <w:rFonts w:hint="eastAsia" w:ascii="仿宋" w:hAnsi="仿宋" w:eastAsia="仿宋" w:cs="仿宋"/>
          <w:sz w:val="24"/>
          <w:szCs w:val="24"/>
        </w:rPr>
      </w:pPr>
      <w:r>
        <w:rPr>
          <w:rFonts w:hint="eastAsia" w:ascii="仿宋" w:hAnsi="仿宋" w:eastAsia="仿宋" w:cs="仿宋"/>
          <w:color w:val="000000"/>
          <w:kern w:val="0"/>
          <w:sz w:val="24"/>
          <w:szCs w:val="24"/>
        </w:rPr>
        <w:t>乙方</w:t>
      </w:r>
      <w:r>
        <w:rPr>
          <w:rFonts w:hint="eastAsia" w:ascii="仿宋" w:hAnsi="仿宋" w:eastAsia="仿宋" w:cs="仿宋"/>
          <w:color w:val="000000"/>
          <w:kern w:val="0"/>
          <w:sz w:val="24"/>
          <w:szCs w:val="24"/>
          <w:lang w:eastAsia="zh-CN"/>
        </w:rPr>
        <w:t>：</w:t>
      </w:r>
    </w:p>
    <w:p>
      <w:pPr>
        <w:spacing w:line="440" w:lineRule="exact"/>
        <w:rPr>
          <w:rFonts w:ascii="仿宋" w:hAnsi="仿宋" w:eastAsia="仿宋"/>
          <w:sz w:val="24"/>
        </w:rPr>
      </w:pPr>
      <w:r>
        <w:rPr>
          <w:rFonts w:hint="eastAsia" w:ascii="仿宋" w:hAnsi="仿宋" w:eastAsia="仿宋"/>
          <w:sz w:val="24"/>
        </w:rPr>
        <w:t xml:space="preserve">    甲方将本项目发包给乙方施工，为贯彻“安全第一、预防为主”的方针，根据《江苏省工程安全管理暂行规定》和国家有关法规，明确双方的安全生产责任，确保施工安全，双方在签订建筑安装工程合同的同时，签订本协议。</w:t>
      </w:r>
    </w:p>
    <w:p>
      <w:pPr>
        <w:spacing w:line="440" w:lineRule="exact"/>
        <w:ind w:firstLine="420"/>
        <w:rPr>
          <w:rFonts w:ascii="仿宋" w:hAnsi="仿宋" w:eastAsia="仿宋"/>
          <w:sz w:val="24"/>
        </w:rPr>
      </w:pPr>
      <w:r>
        <w:rPr>
          <w:rFonts w:hint="eastAsia" w:ascii="仿宋" w:hAnsi="仿宋" w:eastAsia="仿宋"/>
          <w:sz w:val="24"/>
        </w:rPr>
        <w:t>一、承包施工项目</w:t>
      </w:r>
    </w:p>
    <w:p>
      <w:pPr>
        <w:spacing w:line="440" w:lineRule="exact"/>
        <w:ind w:firstLine="420"/>
        <w:rPr>
          <w:rFonts w:ascii="仿宋" w:hAnsi="仿宋" w:eastAsia="仿宋"/>
          <w:sz w:val="24"/>
        </w:rPr>
      </w:pPr>
      <w:r>
        <w:rPr>
          <w:rFonts w:hint="eastAsia" w:ascii="仿宋" w:hAnsi="仿宋" w:eastAsia="仿宋"/>
          <w:sz w:val="24"/>
        </w:rPr>
        <w:t>项目名称：</w:t>
      </w:r>
    </w:p>
    <w:p>
      <w:pPr>
        <w:spacing w:line="440" w:lineRule="exact"/>
        <w:ind w:firstLine="420"/>
        <w:rPr>
          <w:rFonts w:ascii="仿宋" w:hAnsi="仿宋" w:eastAsia="仿宋"/>
          <w:sz w:val="24"/>
        </w:rPr>
      </w:pPr>
      <w:r>
        <w:rPr>
          <w:rFonts w:hint="eastAsia" w:ascii="仿宋" w:hAnsi="仿宋" w:eastAsia="仿宋" w:cs="宋体"/>
          <w:sz w:val="24"/>
        </w:rPr>
        <w:t>合同履行地点</w:t>
      </w:r>
      <w:r>
        <w:rPr>
          <w:rFonts w:hint="eastAsia" w:ascii="仿宋" w:hAnsi="仿宋" w:eastAsia="仿宋"/>
          <w:sz w:val="24"/>
        </w:rPr>
        <w:t>：</w:t>
      </w:r>
      <w:r>
        <w:rPr>
          <w:rFonts w:hint="eastAsia" w:ascii="仿宋" w:hAnsi="仿宋" w:eastAsia="仿宋" w:cs="宋体"/>
          <w:sz w:val="24"/>
          <w:lang w:eastAsia="zh-CN"/>
        </w:rPr>
        <w:t>甲方</w:t>
      </w:r>
      <w:r>
        <w:rPr>
          <w:rFonts w:hint="eastAsia" w:ascii="仿宋" w:hAnsi="仿宋" w:eastAsia="仿宋" w:cs="宋体"/>
          <w:sz w:val="24"/>
        </w:rPr>
        <w:t>指定地点</w:t>
      </w:r>
    </w:p>
    <w:p>
      <w:pPr>
        <w:spacing w:line="440" w:lineRule="exact"/>
        <w:ind w:firstLine="420"/>
        <w:rPr>
          <w:rFonts w:ascii="仿宋" w:hAnsi="仿宋" w:eastAsia="仿宋"/>
          <w:sz w:val="24"/>
        </w:rPr>
      </w:pPr>
      <w:r>
        <w:rPr>
          <w:rFonts w:hint="eastAsia" w:ascii="仿宋" w:hAnsi="仿宋" w:eastAsia="仿宋"/>
          <w:sz w:val="24"/>
        </w:rPr>
        <w:t>二、工程项目施工期限</w:t>
      </w:r>
    </w:p>
    <w:p>
      <w:pPr>
        <w:spacing w:line="440" w:lineRule="exact"/>
        <w:ind w:firstLine="105"/>
        <w:rPr>
          <w:rFonts w:ascii="仿宋" w:hAnsi="仿宋" w:eastAsia="仿宋"/>
          <w:sz w:val="24"/>
        </w:rPr>
      </w:pPr>
      <w:r>
        <w:rPr>
          <w:rFonts w:hint="eastAsia" w:ascii="仿宋" w:hAnsi="仿宋" w:eastAsia="仿宋"/>
          <w:sz w:val="24"/>
        </w:rPr>
        <w:t xml:space="preserve">   按照甲乙双方合同协议书</w:t>
      </w:r>
    </w:p>
    <w:p>
      <w:pPr>
        <w:spacing w:line="440" w:lineRule="exact"/>
        <w:ind w:firstLine="420"/>
        <w:rPr>
          <w:rFonts w:ascii="仿宋" w:hAnsi="仿宋" w:eastAsia="仿宋"/>
          <w:sz w:val="24"/>
        </w:rPr>
      </w:pPr>
      <w:r>
        <w:rPr>
          <w:rFonts w:hint="eastAsia" w:ascii="仿宋" w:hAnsi="仿宋" w:eastAsia="仿宋"/>
          <w:sz w:val="24"/>
        </w:rPr>
        <w:t>三、协议内容</w:t>
      </w:r>
    </w:p>
    <w:p>
      <w:pPr>
        <w:spacing w:line="440" w:lineRule="exact"/>
        <w:ind w:firstLine="420"/>
        <w:rPr>
          <w:rFonts w:ascii="仿宋" w:hAnsi="仿宋" w:eastAsia="仿宋"/>
          <w:sz w:val="24"/>
        </w:rPr>
      </w:pPr>
      <w:r>
        <w:rPr>
          <w:rFonts w:hint="eastAsia" w:ascii="仿宋" w:hAnsi="仿宋" w:eastAsia="仿宋"/>
          <w:sz w:val="24"/>
        </w:rPr>
        <w:t>1、乙方必须认真贯彻国家、江苏省和上级劳动保护、安全生产主管部门颁发的有关安全生产、消防工作的方针、政策、严格执行有关劳动保护法规、条例、规定。</w:t>
      </w:r>
    </w:p>
    <w:p>
      <w:pPr>
        <w:spacing w:line="440" w:lineRule="exact"/>
        <w:ind w:firstLine="420"/>
        <w:rPr>
          <w:rFonts w:ascii="仿宋" w:hAnsi="仿宋" w:eastAsia="仿宋"/>
          <w:sz w:val="24"/>
        </w:rPr>
      </w:pPr>
      <w:r>
        <w:rPr>
          <w:rFonts w:hint="eastAsia" w:ascii="仿宋" w:hAnsi="仿宋" w:eastAsia="仿宋"/>
          <w:sz w:val="24"/>
        </w:rPr>
        <w:t>2、乙方应有安全管理组织体制，包括抓安全生产的领导，各级专职和兼职的安全干部，应有各工种的安全操作规程，特种作业人员的验证考核制度及各级安全生产岗位责任制和定期安全检查制度，安全教育制度等。</w:t>
      </w:r>
    </w:p>
    <w:p>
      <w:pPr>
        <w:spacing w:line="440" w:lineRule="exact"/>
        <w:ind w:firstLine="420"/>
        <w:rPr>
          <w:rFonts w:ascii="仿宋" w:hAnsi="仿宋" w:eastAsia="仿宋"/>
          <w:sz w:val="24"/>
        </w:rPr>
      </w:pPr>
      <w:r>
        <w:rPr>
          <w:rFonts w:hint="eastAsia" w:ascii="仿宋" w:hAnsi="仿宋" w:eastAsia="仿宋"/>
          <w:sz w:val="24"/>
        </w:rPr>
        <w:t>3、乙方在施工前要认真勘察现场，进场后首先必须做好施工现场围护，防止闲杂人员进入施工现场，发生安全事故。</w:t>
      </w:r>
    </w:p>
    <w:p>
      <w:pPr>
        <w:spacing w:line="440" w:lineRule="exact"/>
        <w:ind w:firstLine="420"/>
        <w:rPr>
          <w:rFonts w:ascii="仿宋" w:hAnsi="仿宋" w:eastAsia="仿宋"/>
          <w:sz w:val="24"/>
        </w:rPr>
      </w:pPr>
      <w:r>
        <w:rPr>
          <w:rFonts w:hint="eastAsia" w:ascii="仿宋" w:hAnsi="仿宋" w:eastAsia="仿宋"/>
          <w:sz w:val="24"/>
        </w:rPr>
        <w:t>4、工程项目由乙方按要求自行编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p>
    <w:p>
      <w:pPr>
        <w:spacing w:line="440" w:lineRule="exact"/>
        <w:ind w:firstLine="420"/>
        <w:rPr>
          <w:rFonts w:ascii="仿宋" w:hAnsi="仿宋" w:eastAsia="仿宋"/>
          <w:sz w:val="24"/>
        </w:rPr>
      </w:pPr>
      <w:r>
        <w:rPr>
          <w:rFonts w:hint="eastAsia" w:ascii="仿宋" w:hAnsi="仿宋" w:eastAsia="仿宋"/>
          <w:sz w:val="24"/>
        </w:rPr>
        <w:t>5、甲乙双方的有关领导必须认真对本单位职工进行安全生产制度及安全技术知识教育，增强法制观念，提高职工的安全生产思想意识和自我保护的能力，督促职工自觉遵守安全生产纪律、制度和法规。</w:t>
      </w:r>
    </w:p>
    <w:p>
      <w:pPr>
        <w:spacing w:line="440" w:lineRule="exact"/>
        <w:ind w:firstLine="420"/>
        <w:rPr>
          <w:rFonts w:ascii="仿宋" w:hAnsi="仿宋" w:eastAsia="仿宋"/>
          <w:sz w:val="24"/>
        </w:rPr>
      </w:pPr>
      <w:r>
        <w:rPr>
          <w:rFonts w:hint="eastAsia" w:ascii="仿宋" w:hAnsi="仿宋" w:eastAsia="仿宋"/>
          <w:sz w:val="24"/>
        </w:rPr>
        <w:t>6、施工前监理督促乙方的管理人员对施工班组及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p>
    <w:p>
      <w:pPr>
        <w:spacing w:line="440" w:lineRule="exact"/>
        <w:ind w:firstLine="420"/>
        <w:rPr>
          <w:rFonts w:ascii="仿宋" w:hAnsi="仿宋" w:eastAsia="仿宋"/>
          <w:sz w:val="24"/>
        </w:rPr>
      </w:pPr>
      <w:r>
        <w:rPr>
          <w:rFonts w:hint="eastAsia" w:ascii="仿宋" w:hAnsi="仿宋" w:eastAsia="仿宋"/>
          <w:sz w:val="24"/>
        </w:rPr>
        <w:t>7、施工期间，乙方指派</w:t>
      </w:r>
      <w:r>
        <w:rPr>
          <w:rFonts w:hint="eastAsia" w:ascii="仿宋" w:hAnsi="仿宋" w:eastAsia="仿宋"/>
          <w:sz w:val="24"/>
          <w:u w:val="single"/>
        </w:rPr>
        <w:t xml:space="preserve">       </w:t>
      </w:r>
      <w:r>
        <w:rPr>
          <w:rFonts w:hint="eastAsia" w:ascii="仿宋" w:hAnsi="仿宋" w:eastAsia="仿宋"/>
          <w:sz w:val="24"/>
        </w:rPr>
        <w:t>同志负责本工程项目的有关安全、防火工作；甲方指派</w:t>
      </w:r>
      <w:r>
        <w:rPr>
          <w:rFonts w:hint="eastAsia" w:ascii="仿宋" w:hAnsi="仿宋" w:eastAsia="仿宋"/>
          <w:sz w:val="24"/>
          <w:u w:val="single"/>
        </w:rPr>
        <w:t xml:space="preserve">      </w:t>
      </w:r>
      <w:r>
        <w:rPr>
          <w:rFonts w:hint="eastAsia" w:ascii="仿宋" w:hAnsi="仿宋" w:eastAsia="仿宋"/>
          <w:sz w:val="24"/>
        </w:rPr>
        <w:t>同志负责联系、检查督促乙方执行有关安全、防火规定。甲乙双方应经常联系，相互协助检查和处理工程施工有关的安全、防火工作，共同预防事故发生。</w:t>
      </w:r>
    </w:p>
    <w:p>
      <w:pPr>
        <w:spacing w:line="440" w:lineRule="exact"/>
        <w:ind w:firstLine="420"/>
        <w:rPr>
          <w:rFonts w:ascii="仿宋" w:hAnsi="仿宋" w:eastAsia="仿宋"/>
          <w:sz w:val="24"/>
        </w:rPr>
      </w:pPr>
      <w:r>
        <w:rPr>
          <w:rFonts w:hint="eastAsia" w:ascii="仿宋" w:hAnsi="仿宋" w:eastAsia="仿宋"/>
          <w:sz w:val="24"/>
        </w:rPr>
        <w:t>8、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p>
    <w:p>
      <w:pPr>
        <w:spacing w:line="440" w:lineRule="exact"/>
        <w:ind w:firstLine="420"/>
        <w:rPr>
          <w:rFonts w:ascii="仿宋" w:hAnsi="仿宋" w:eastAsia="仿宋"/>
          <w:sz w:val="24"/>
        </w:rPr>
      </w:pPr>
      <w:r>
        <w:rPr>
          <w:rFonts w:hint="eastAsia" w:ascii="仿宋" w:hAnsi="仿宋" w:eastAsia="仿宋"/>
          <w:sz w:val="24"/>
        </w:rPr>
        <w:t>9、在生产操作过程中的个人防护用品，由各方自理，甲乙双方都应督促施工现场人员自觉穿戴好防护用品。</w:t>
      </w:r>
    </w:p>
    <w:p>
      <w:pPr>
        <w:spacing w:line="440" w:lineRule="exact"/>
        <w:ind w:firstLine="420"/>
        <w:rPr>
          <w:rFonts w:ascii="仿宋" w:hAnsi="仿宋" w:eastAsia="仿宋"/>
          <w:sz w:val="24"/>
        </w:rPr>
      </w:pPr>
      <w:r>
        <w:rPr>
          <w:rFonts w:hint="eastAsia" w:ascii="仿宋" w:hAnsi="仿宋" w:eastAsia="仿宋"/>
          <w:sz w:val="24"/>
        </w:rPr>
        <w:t>10、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p>
    <w:p>
      <w:pPr>
        <w:spacing w:line="440" w:lineRule="exact"/>
        <w:ind w:firstLine="420"/>
        <w:rPr>
          <w:rFonts w:ascii="仿宋" w:hAnsi="仿宋" w:eastAsia="仿宋"/>
          <w:sz w:val="24"/>
        </w:rPr>
      </w:pPr>
      <w:r>
        <w:rPr>
          <w:rFonts w:hint="eastAsia" w:ascii="仿宋" w:hAnsi="仿宋" w:eastAsia="仿宋"/>
          <w:sz w:val="24"/>
        </w:rPr>
        <w:t>11、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p>
    <w:p>
      <w:pPr>
        <w:spacing w:line="440" w:lineRule="exact"/>
        <w:ind w:firstLine="420"/>
        <w:rPr>
          <w:rFonts w:ascii="仿宋" w:hAnsi="仿宋" w:eastAsia="仿宋"/>
          <w:sz w:val="24"/>
        </w:rPr>
      </w:pPr>
      <w:r>
        <w:rPr>
          <w:rFonts w:hint="eastAsia" w:ascii="仿宋" w:hAnsi="仿宋" w:eastAsia="仿宋"/>
          <w:sz w:val="24"/>
        </w:rPr>
        <w:t>12、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p>
    <w:p>
      <w:pPr>
        <w:spacing w:line="440" w:lineRule="exact"/>
        <w:ind w:firstLine="420"/>
        <w:rPr>
          <w:rFonts w:ascii="仿宋" w:hAnsi="仿宋" w:eastAsia="仿宋"/>
          <w:sz w:val="24"/>
        </w:rPr>
      </w:pPr>
      <w:r>
        <w:rPr>
          <w:rFonts w:hint="eastAsia" w:ascii="仿宋" w:hAnsi="仿宋" w:eastAsia="仿宋"/>
          <w:sz w:val="24"/>
        </w:rPr>
        <w:t>13、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p>
    <w:p>
      <w:pPr>
        <w:spacing w:line="440" w:lineRule="exact"/>
        <w:ind w:firstLine="420"/>
        <w:rPr>
          <w:rFonts w:ascii="仿宋" w:hAnsi="仿宋" w:eastAsia="仿宋"/>
          <w:sz w:val="24"/>
        </w:rPr>
      </w:pPr>
      <w:r>
        <w:rPr>
          <w:rFonts w:hint="eastAsia" w:ascii="仿宋" w:hAnsi="仿宋" w:eastAsia="仿宋"/>
          <w:sz w:val="24"/>
        </w:rPr>
        <w:t>14、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p>
    <w:p>
      <w:pPr>
        <w:spacing w:line="440" w:lineRule="exact"/>
        <w:ind w:firstLine="420"/>
        <w:rPr>
          <w:rFonts w:ascii="仿宋" w:hAnsi="仿宋" w:eastAsia="仿宋"/>
          <w:sz w:val="24"/>
        </w:rPr>
      </w:pPr>
      <w:r>
        <w:rPr>
          <w:rFonts w:hint="eastAsia" w:ascii="仿宋" w:hAnsi="仿宋" w:eastAsia="仿宋"/>
          <w:sz w:val="24"/>
        </w:rPr>
        <w:t>15、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电饭锅、电取暖器等，防止漏电触电事故发生。</w:t>
      </w:r>
    </w:p>
    <w:p>
      <w:pPr>
        <w:spacing w:line="440" w:lineRule="exact"/>
        <w:ind w:firstLine="420"/>
        <w:rPr>
          <w:rFonts w:ascii="仿宋" w:hAnsi="仿宋" w:eastAsia="仿宋"/>
          <w:sz w:val="24"/>
        </w:rPr>
      </w:pPr>
      <w:r>
        <w:rPr>
          <w:rFonts w:hint="eastAsia" w:ascii="仿宋" w:hAnsi="仿宋" w:eastAsia="仿宋"/>
          <w:sz w:val="24"/>
        </w:rPr>
        <w:t>16、乙方在施工中，应注意地下管线及高压架空线路的保护。甲方对地下管线和障碍物应详细交底，乙方应贯彻交底要求，如遇有情况，应及时向监理、甲方和有关部门联系，采取保护措施。</w:t>
      </w:r>
    </w:p>
    <w:p>
      <w:pPr>
        <w:spacing w:line="440" w:lineRule="exact"/>
        <w:ind w:firstLine="420"/>
        <w:rPr>
          <w:rFonts w:ascii="仿宋" w:hAnsi="仿宋" w:eastAsia="仿宋"/>
          <w:sz w:val="24"/>
        </w:rPr>
      </w:pPr>
      <w:r>
        <w:rPr>
          <w:rFonts w:hint="eastAsia" w:ascii="仿宋" w:hAnsi="仿宋" w:eastAsia="仿宋"/>
          <w:sz w:val="24"/>
        </w:rPr>
        <w:t>17、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p>
    <w:p>
      <w:pPr>
        <w:spacing w:line="440" w:lineRule="exact"/>
        <w:ind w:firstLine="420"/>
        <w:rPr>
          <w:rFonts w:ascii="仿宋" w:hAnsi="仿宋" w:eastAsia="仿宋"/>
          <w:sz w:val="24"/>
        </w:rPr>
      </w:pPr>
      <w:r>
        <w:rPr>
          <w:rFonts w:hint="eastAsia" w:ascii="仿宋" w:hAnsi="仿宋" w:eastAsia="仿宋"/>
          <w:sz w:val="24"/>
        </w:rPr>
        <w:t>⑴、乙方负责购买外来施工人员（含临时工）的人身意外伤害，现场财产和设备保险、综合保险（综合保险费按相关文件规定缴纳），费用已包含在总价中。</w:t>
      </w:r>
    </w:p>
    <w:p>
      <w:pPr>
        <w:spacing w:line="440" w:lineRule="exact"/>
        <w:ind w:firstLine="420"/>
        <w:rPr>
          <w:rFonts w:ascii="仿宋" w:hAnsi="仿宋" w:eastAsia="仿宋"/>
          <w:sz w:val="24"/>
        </w:rPr>
      </w:pPr>
      <w:r>
        <w:rPr>
          <w:rFonts w:hint="eastAsia" w:ascii="仿宋" w:hAnsi="仿宋" w:eastAsia="仿宋"/>
          <w:sz w:val="24"/>
        </w:rPr>
        <w:t>⑵、乙方应对现场作业、施工方法及施工工程的完备性、稳定性和安全性承担全部责任，乙方在施工期间，发生一切安全事故</w:t>
      </w:r>
      <w:r>
        <w:rPr>
          <w:rFonts w:hint="eastAsia" w:ascii="仿宋" w:hAnsi="仿宋" w:eastAsia="仿宋"/>
          <w:sz w:val="24"/>
          <w:lang w:eastAsia="zh-CN"/>
        </w:rPr>
        <w:t>由</w:t>
      </w:r>
      <w:r>
        <w:rPr>
          <w:rFonts w:hint="eastAsia" w:ascii="仿宋" w:hAnsi="仿宋" w:eastAsia="仿宋"/>
          <w:sz w:val="24"/>
        </w:rPr>
        <w:t>乙方负责，与甲方无关。</w:t>
      </w:r>
    </w:p>
    <w:p>
      <w:pPr>
        <w:spacing w:line="440" w:lineRule="exact"/>
        <w:ind w:firstLine="420"/>
        <w:rPr>
          <w:rFonts w:ascii="仿宋" w:hAnsi="仿宋" w:eastAsia="仿宋"/>
          <w:sz w:val="24"/>
        </w:rPr>
      </w:pPr>
      <w:r>
        <w:rPr>
          <w:rFonts w:hint="eastAsia" w:ascii="仿宋" w:hAnsi="仿宋" w:eastAsia="仿宋"/>
          <w:sz w:val="24"/>
        </w:rPr>
        <w:t>18．本协议经立协双方签字、盖章有效。作为合同正本的附件一式四份，甲、乙双方各执二份。</w:t>
      </w:r>
    </w:p>
    <w:p>
      <w:pPr>
        <w:spacing w:line="440" w:lineRule="exact"/>
        <w:ind w:firstLine="420"/>
        <w:rPr>
          <w:rFonts w:ascii="仿宋" w:hAnsi="仿宋" w:eastAsia="仿宋"/>
          <w:sz w:val="24"/>
        </w:rPr>
      </w:pPr>
      <w:r>
        <w:rPr>
          <w:rFonts w:hint="eastAsia" w:ascii="仿宋" w:hAnsi="仿宋" w:eastAsia="仿宋"/>
          <w:sz w:val="24"/>
        </w:rPr>
        <w:t>19．本协议同工程合同正本同日生效，甲、乙双方必须严格执行，由于违反本协议而造成伤亡事故，由违约方承担一切责任。</w:t>
      </w:r>
    </w:p>
    <w:p>
      <w:pPr>
        <w:spacing w:line="360" w:lineRule="auto"/>
        <w:ind w:firstLine="403"/>
        <w:rPr>
          <w:rFonts w:ascii="仿宋" w:hAnsi="仿宋" w:eastAsia="仿宋"/>
          <w:sz w:val="24"/>
        </w:rPr>
      </w:pPr>
    </w:p>
    <w:p>
      <w:pPr>
        <w:spacing w:line="360" w:lineRule="auto"/>
        <w:ind w:firstLine="403"/>
        <w:rPr>
          <w:rFonts w:ascii="仿宋" w:hAnsi="仿宋" w:eastAsia="仿宋"/>
          <w:sz w:val="24"/>
        </w:rPr>
      </w:pPr>
      <w:r>
        <w:rPr>
          <w:rFonts w:hint="eastAsia" w:ascii="仿宋" w:hAnsi="仿宋" w:eastAsia="仿宋"/>
          <w:sz w:val="24"/>
        </w:rPr>
        <w:t>甲方（盖章）：                    乙方（盖章）：</w:t>
      </w:r>
    </w:p>
    <w:p>
      <w:pPr>
        <w:spacing w:line="360" w:lineRule="auto"/>
        <w:ind w:firstLine="403"/>
        <w:rPr>
          <w:rFonts w:ascii="仿宋" w:hAnsi="仿宋" w:eastAsia="仿宋"/>
          <w:sz w:val="24"/>
        </w:rPr>
      </w:pPr>
      <w:r>
        <w:rPr>
          <w:rFonts w:hint="eastAsia" w:ascii="仿宋" w:hAnsi="仿宋" w:eastAsia="仿宋"/>
          <w:sz w:val="24"/>
        </w:rPr>
        <w:t>法定代表人（签章）：              法定代表人（签章）：</w:t>
      </w:r>
    </w:p>
    <w:p>
      <w:pPr>
        <w:spacing w:line="360" w:lineRule="auto"/>
        <w:ind w:firstLine="403"/>
        <w:rPr>
          <w:rFonts w:hint="eastAsia" w:ascii="仿宋" w:hAnsi="仿宋" w:eastAsia="仿宋"/>
          <w:sz w:val="24"/>
          <w:lang w:eastAsia="zh-CN"/>
        </w:rPr>
      </w:pPr>
      <w:r>
        <w:rPr>
          <w:rFonts w:hint="eastAsia" w:ascii="仿宋" w:hAnsi="仿宋" w:eastAsia="仿宋"/>
          <w:sz w:val="24"/>
        </w:rPr>
        <w:t>代      表（签字）</w:t>
      </w:r>
      <w:r>
        <w:rPr>
          <w:rFonts w:hint="eastAsia" w:ascii="仿宋" w:hAnsi="仿宋" w:eastAsia="仿宋"/>
          <w:sz w:val="24"/>
          <w:lang w:eastAsia="zh-CN"/>
        </w:rPr>
        <w:t>：</w:t>
      </w:r>
      <w:r>
        <w:rPr>
          <w:rFonts w:hint="eastAsia" w:ascii="仿宋" w:hAnsi="仿宋" w:eastAsia="仿宋"/>
          <w:sz w:val="24"/>
        </w:rPr>
        <w:t xml:space="preserve">              代      表（签字）</w:t>
      </w:r>
      <w:r>
        <w:rPr>
          <w:rFonts w:hint="eastAsia" w:ascii="仿宋" w:hAnsi="仿宋" w:eastAsia="仿宋"/>
          <w:sz w:val="24"/>
          <w:lang w:eastAsia="zh-CN"/>
        </w:rPr>
        <w:t>：</w:t>
      </w:r>
    </w:p>
    <w:p>
      <w:pPr>
        <w:spacing w:line="360" w:lineRule="auto"/>
        <w:rPr>
          <w:rFonts w:ascii="仿宋" w:hAnsi="仿宋" w:eastAsia="仿宋"/>
          <w:sz w:val="24"/>
        </w:rPr>
      </w:pPr>
      <w:r>
        <w:rPr>
          <w:rFonts w:hint="eastAsia" w:ascii="仿宋" w:hAnsi="仿宋" w:eastAsia="仿宋"/>
          <w:sz w:val="24"/>
        </w:rPr>
        <w:t xml:space="preserve">                       </w:t>
      </w:r>
    </w:p>
    <w:p>
      <w:pPr>
        <w:spacing w:line="480" w:lineRule="auto"/>
        <w:rPr>
          <w:rFonts w:ascii="仿宋" w:hAnsi="仿宋" w:eastAsia="仿宋" w:cs="仿宋"/>
          <w:b/>
          <w:bCs/>
          <w:sz w:val="32"/>
          <w:szCs w:val="32"/>
        </w:rPr>
      </w:pPr>
      <w:r>
        <w:rPr>
          <w:rFonts w:hint="eastAsia" w:ascii="仿宋" w:hAnsi="仿宋" w:eastAsia="仿宋"/>
          <w:sz w:val="24"/>
        </w:rPr>
        <w:t xml:space="preserve">                                           日期：  年    月    日</w:t>
      </w:r>
      <w:r>
        <w:rPr>
          <w:rFonts w:ascii="仿宋" w:hAnsi="仿宋" w:eastAsia="仿宋" w:cs="仿宋"/>
          <w:b/>
          <w:bCs/>
          <w:sz w:val="36"/>
          <w:szCs w:val="36"/>
        </w:rPr>
        <w:br w:type="page"/>
      </w:r>
      <w:r>
        <w:rPr>
          <w:rFonts w:hint="eastAsia" w:ascii="仿宋" w:hAnsi="仿宋" w:eastAsia="仿宋" w:cs="仿宋"/>
          <w:b/>
          <w:bCs/>
          <w:sz w:val="32"/>
          <w:szCs w:val="32"/>
        </w:rPr>
        <w:t>合同附件</w:t>
      </w:r>
    </w:p>
    <w:p>
      <w:pPr>
        <w:spacing w:line="360" w:lineRule="auto"/>
        <w:jc w:val="center"/>
        <w:rPr>
          <w:rFonts w:ascii="仿宋" w:hAnsi="仿宋" w:eastAsia="仿宋" w:cs="仿宋"/>
          <w:sz w:val="30"/>
          <w:szCs w:val="30"/>
        </w:rPr>
      </w:pPr>
      <w:r>
        <w:rPr>
          <w:rFonts w:hint="eastAsia" w:ascii="仿宋" w:hAnsi="仿宋" w:eastAsia="仿宋" w:cs="仿宋"/>
          <w:b/>
          <w:bCs/>
          <w:sz w:val="32"/>
          <w:szCs w:val="32"/>
        </w:rPr>
        <w:t>淮阴区智慧版技防城项目（二期）</w:t>
      </w:r>
      <w:r>
        <w:rPr>
          <w:rFonts w:hint="eastAsia" w:ascii="仿宋" w:hAnsi="仿宋" w:eastAsia="仿宋" w:cs="仿宋"/>
          <w:b/>
          <w:bCs/>
          <w:sz w:val="32"/>
          <w:szCs w:val="32"/>
          <w:lang w:eastAsia="zh-CN"/>
        </w:rPr>
        <w:t>二标段——淮阴区道路电子警察系统项目</w:t>
      </w:r>
      <w:r>
        <w:rPr>
          <w:rFonts w:hint="eastAsia" w:ascii="仿宋" w:hAnsi="仿宋" w:eastAsia="仿宋" w:cs="仿宋"/>
          <w:b/>
          <w:bCs/>
          <w:sz w:val="32"/>
          <w:szCs w:val="32"/>
        </w:rPr>
        <w:t>维护工作考核办法</w:t>
      </w:r>
    </w:p>
    <w:p>
      <w:pPr>
        <w:spacing w:line="360" w:lineRule="auto"/>
        <w:ind w:firstLine="480" w:firstLineChars="200"/>
        <w:rPr>
          <w:rFonts w:ascii="仿宋" w:hAnsi="仿宋" w:eastAsia="仿宋" w:cs="仿宋"/>
          <w:sz w:val="24"/>
        </w:rPr>
      </w:pPr>
      <w:r>
        <w:rPr>
          <w:rFonts w:hint="eastAsia" w:ascii="仿宋" w:hAnsi="仿宋" w:eastAsia="仿宋" w:cs="仿宋"/>
          <w:sz w:val="24"/>
        </w:rPr>
        <w:t>为确保本次项目各系统设备始终保持良好运行状态，根据省厅、市局相关公安视频图像运行相关要求，特制定《淮阴区智慧版技防城项目（二期）</w:t>
      </w:r>
      <w:r>
        <w:rPr>
          <w:rFonts w:hint="eastAsia" w:ascii="仿宋" w:hAnsi="仿宋" w:eastAsia="仿宋" w:cs="仿宋"/>
          <w:sz w:val="24"/>
          <w:lang w:eastAsia="zh-CN"/>
        </w:rPr>
        <w:t>二标段</w:t>
      </w:r>
      <w:r>
        <w:rPr>
          <w:rFonts w:hint="eastAsia" w:ascii="仿宋" w:hAnsi="仿宋" w:eastAsia="仿宋"/>
          <w:color w:val="000000"/>
          <w:sz w:val="24"/>
          <w:highlight w:val="none"/>
          <w:u w:val="none"/>
          <w:lang w:eastAsia="zh-CN"/>
        </w:rPr>
        <w:t>——</w:t>
      </w:r>
      <w:r>
        <w:rPr>
          <w:rFonts w:hint="eastAsia" w:ascii="仿宋" w:hAnsi="仿宋" w:eastAsia="仿宋" w:cs="仿宋"/>
          <w:sz w:val="24"/>
          <w:lang w:eastAsia="zh-CN"/>
        </w:rPr>
        <w:t>淮阴区道路电子警察系统项目</w:t>
      </w:r>
      <w:r>
        <w:rPr>
          <w:rFonts w:hint="eastAsia" w:ascii="仿宋" w:hAnsi="仿宋" w:eastAsia="仿宋" w:cs="仿宋"/>
          <w:sz w:val="24"/>
        </w:rPr>
        <w:t>维护工作考核办法》。</w:t>
      </w:r>
      <w:r>
        <w:rPr>
          <w:rFonts w:hint="eastAsia" w:ascii="仿宋" w:hAnsi="仿宋" w:eastAsia="仿宋" w:cs="仿宋"/>
          <w:sz w:val="24"/>
          <w:lang w:eastAsia="zh-CN"/>
        </w:rPr>
        <w:t>甲方</w:t>
      </w:r>
      <w:r>
        <w:rPr>
          <w:rFonts w:hint="eastAsia" w:ascii="仿宋" w:hAnsi="仿宋" w:eastAsia="仿宋" w:cs="仿宋"/>
          <w:sz w:val="24"/>
        </w:rPr>
        <w:t>负责考核办法的实施，</w:t>
      </w:r>
      <w:r>
        <w:rPr>
          <w:rFonts w:hint="eastAsia" w:ascii="仿宋" w:hAnsi="仿宋" w:eastAsia="仿宋" w:cs="仿宋"/>
          <w:sz w:val="24"/>
          <w:u w:val="single"/>
          <w:lang w:val="en-US" w:eastAsia="zh-CN"/>
        </w:rPr>
        <w:t xml:space="preserve">        （乙方</w:t>
      </w:r>
      <w:r>
        <w:rPr>
          <w:rFonts w:hint="eastAsia" w:ascii="仿宋" w:hAnsi="仿宋" w:eastAsia="仿宋" w:cs="仿宋"/>
          <w:sz w:val="24"/>
          <w:u w:val="single"/>
          <w:lang w:eastAsia="zh-CN"/>
        </w:rPr>
        <w:t>名称）</w:t>
      </w:r>
      <w:r>
        <w:rPr>
          <w:rFonts w:hint="eastAsia" w:ascii="仿宋" w:hAnsi="仿宋" w:eastAsia="仿宋" w:cs="仿宋"/>
          <w:sz w:val="24"/>
        </w:rPr>
        <w:t>为被考核单位。每月平均通畅率的考核成绩作为下月支付款依据。</w:t>
      </w:r>
    </w:p>
    <w:p>
      <w:pPr>
        <w:spacing w:line="360" w:lineRule="auto"/>
        <w:ind w:firstLine="480" w:firstLineChars="200"/>
        <w:rPr>
          <w:rFonts w:ascii="仿宋" w:hAnsi="仿宋" w:eastAsia="仿宋" w:cs="仿宋"/>
          <w:b/>
          <w:bCs/>
          <w:sz w:val="24"/>
        </w:rPr>
      </w:pPr>
      <w:r>
        <w:rPr>
          <w:rFonts w:hint="eastAsia" w:ascii="仿宋" w:hAnsi="仿宋" w:eastAsia="仿宋" w:cs="仿宋"/>
          <w:sz w:val="24"/>
        </w:rPr>
        <w:t>一、</w:t>
      </w:r>
      <w:r>
        <w:rPr>
          <w:rFonts w:hint="eastAsia" w:ascii="仿宋" w:hAnsi="仿宋" w:eastAsia="仿宋" w:cs="仿宋"/>
          <w:b/>
          <w:bCs/>
          <w:sz w:val="24"/>
        </w:rPr>
        <w:t>考核范围</w:t>
      </w:r>
    </w:p>
    <w:p>
      <w:pPr>
        <w:pStyle w:val="38"/>
        <w:spacing w:line="360" w:lineRule="auto"/>
        <w:rPr>
          <w:rFonts w:ascii="仿宋" w:hAnsi="仿宋" w:eastAsia="仿宋" w:cs="仿宋"/>
          <w:kern w:val="2"/>
          <w:sz w:val="24"/>
          <w:szCs w:val="24"/>
        </w:rPr>
      </w:pPr>
      <w:r>
        <w:rPr>
          <w:rFonts w:hint="eastAsia" w:ascii="仿宋" w:hAnsi="仿宋" w:eastAsia="仿宋" w:cs="仿宋"/>
          <w:kern w:val="2"/>
          <w:sz w:val="24"/>
          <w:szCs w:val="24"/>
        </w:rPr>
        <w:t xml:space="preserve">    </w:t>
      </w:r>
      <w:r>
        <w:rPr>
          <w:rFonts w:hint="eastAsia" w:ascii="仿宋" w:hAnsi="仿宋" w:eastAsia="仿宋" w:cs="仿宋"/>
          <w:sz w:val="24"/>
        </w:rPr>
        <w:t>本次</w:t>
      </w:r>
      <w:r>
        <w:rPr>
          <w:rFonts w:hint="eastAsia" w:ascii="仿宋" w:hAnsi="仿宋" w:eastAsia="仿宋" w:cs="仿宋"/>
          <w:sz w:val="24"/>
          <w:szCs w:val="24"/>
        </w:rPr>
        <w:t>项目</w:t>
      </w:r>
      <w:r>
        <w:rPr>
          <w:rFonts w:hint="eastAsia" w:ascii="仿宋" w:hAnsi="仿宋" w:eastAsia="仿宋" w:cs="仿宋"/>
          <w:kern w:val="2"/>
          <w:sz w:val="24"/>
          <w:szCs w:val="24"/>
        </w:rPr>
        <w:t>中的所有设备维护服务（含机房设备）。</w:t>
      </w:r>
    </w:p>
    <w:p>
      <w:pPr>
        <w:pStyle w:val="38"/>
        <w:spacing w:line="360" w:lineRule="auto"/>
        <w:jc w:val="left"/>
        <w:rPr>
          <w:rFonts w:ascii="仿宋" w:hAnsi="仿宋" w:eastAsia="仿宋" w:cs="仿宋"/>
          <w:b/>
          <w:bCs/>
          <w:sz w:val="24"/>
          <w:szCs w:val="24"/>
        </w:rPr>
      </w:pPr>
      <w:r>
        <w:rPr>
          <w:rFonts w:hint="eastAsia" w:ascii="仿宋" w:hAnsi="仿宋" w:eastAsia="仿宋" w:cs="仿宋"/>
          <w:kern w:val="2"/>
          <w:sz w:val="24"/>
          <w:szCs w:val="24"/>
        </w:rPr>
        <w:t xml:space="preserve">    二、</w:t>
      </w:r>
      <w:r>
        <w:rPr>
          <w:rFonts w:hint="eastAsia" w:ascii="仿宋" w:hAnsi="仿宋" w:eastAsia="仿宋" w:cs="仿宋"/>
          <w:b/>
          <w:bCs/>
          <w:sz w:val="24"/>
          <w:szCs w:val="24"/>
        </w:rPr>
        <w:t>考核内容</w:t>
      </w:r>
    </w:p>
    <w:p>
      <w:pPr>
        <w:pStyle w:val="38"/>
        <w:spacing w:line="360" w:lineRule="auto"/>
        <w:rPr>
          <w:rFonts w:ascii="仿宋" w:hAnsi="仿宋" w:eastAsia="仿宋" w:cs="仿宋"/>
          <w:kern w:val="2"/>
          <w:sz w:val="24"/>
          <w:szCs w:val="24"/>
          <w:highlight w:val="none"/>
        </w:rPr>
      </w:pPr>
      <w:r>
        <w:rPr>
          <w:rFonts w:hint="eastAsia" w:ascii="仿宋" w:hAnsi="仿宋" w:eastAsia="仿宋" w:cs="仿宋"/>
          <w:kern w:val="2"/>
          <w:sz w:val="24"/>
          <w:szCs w:val="24"/>
        </w:rPr>
        <w:t xml:space="preserve">    1.</w:t>
      </w:r>
      <w:r>
        <w:rPr>
          <w:rFonts w:hint="eastAsia" w:ascii="仿宋" w:hAnsi="仿宋" w:eastAsia="仿宋" w:cs="宋体"/>
          <w:sz w:val="24"/>
        </w:rPr>
        <w:t>乙方应建立工程项目</w:t>
      </w:r>
      <w:r>
        <w:rPr>
          <w:rFonts w:hint="eastAsia" w:ascii="仿宋" w:hAnsi="仿宋" w:eastAsia="仿宋" w:cs="宋体"/>
          <w:sz w:val="24"/>
          <w:highlight w:val="none"/>
        </w:rPr>
        <w:t>维保工作机制。一要明确1名工程项目运维负责人，提供24小时服务电话热线，实行7*24小时响应服务，落实视频故障巡查、应急抢修和日常运维等制度</w:t>
      </w:r>
      <w:r>
        <w:rPr>
          <w:rFonts w:hint="eastAsia" w:ascii="仿宋" w:hAnsi="仿宋" w:eastAsia="仿宋" w:cs="宋体"/>
          <w:sz w:val="24"/>
          <w:highlight w:val="none"/>
          <w:lang w:val="zh-CN"/>
        </w:rPr>
        <w:t>。配备人员、专业车辆、维修设备等</w:t>
      </w:r>
      <w:r>
        <w:rPr>
          <w:rFonts w:hint="eastAsia" w:ascii="仿宋" w:hAnsi="仿宋" w:eastAsia="仿宋" w:cs="宋体"/>
          <w:sz w:val="24"/>
          <w:highlight w:val="none"/>
        </w:rPr>
        <w:t>，如果人员力量不足，应根据工作量需求增加，确保完成运维服务要求；二要提供</w:t>
      </w:r>
      <w:r>
        <w:rPr>
          <w:rFonts w:hint="eastAsia" w:ascii="仿宋" w:hAnsi="仿宋" w:eastAsia="仿宋" w:cs="宋体"/>
          <w:sz w:val="24"/>
          <w:highlight w:val="none"/>
          <w:lang w:val="zh-CN"/>
        </w:rPr>
        <w:t>专业技术人员驻场（甲方）服务，</w:t>
      </w:r>
      <w:r>
        <w:rPr>
          <w:rFonts w:hint="eastAsia" w:ascii="仿宋" w:hAnsi="仿宋" w:eastAsia="仿宋" w:cs="宋体"/>
          <w:sz w:val="24"/>
          <w:highlight w:val="none"/>
        </w:rPr>
        <w:t>驻场人员每日负责检查前端设备完好率、在线率、抓拍率，每周向甲方出具详细检查报告，自主发现各类故障，除向维护队伍派单、核实维修情况外，同时将维修情况向甲方报备。</w:t>
      </w:r>
    </w:p>
    <w:p>
      <w:pPr>
        <w:spacing w:line="360" w:lineRule="auto"/>
        <w:rPr>
          <w:rFonts w:ascii="仿宋" w:hAnsi="仿宋" w:eastAsia="仿宋" w:cs="仿宋"/>
          <w:sz w:val="24"/>
        </w:rPr>
      </w:pPr>
      <w:r>
        <w:rPr>
          <w:rFonts w:hint="eastAsia" w:ascii="仿宋" w:hAnsi="仿宋" w:eastAsia="仿宋" w:cs="仿宋"/>
          <w:sz w:val="24"/>
          <w:highlight w:val="none"/>
        </w:rPr>
        <w:t xml:space="preserve">    2.乙方每日对前端设备进行巡检、对有故障的点位立即派单应急抢修，城区1小时乡镇3小时内到达故障现场，一般故障4小时内排除，重大故障24小时内排</w:t>
      </w:r>
      <w:r>
        <w:rPr>
          <w:rFonts w:hint="eastAsia" w:ascii="仿宋" w:hAnsi="仿宋" w:eastAsia="仿宋" w:cs="仿宋"/>
          <w:sz w:val="24"/>
        </w:rPr>
        <w:t>除（人为故障除外）；每日对后端设备（交换机、服务器等所有设备）进行日常维保、巡检、应急抢修，并做到3小时内修复机房故障，重大故障8小时内修复，每周五9时前统计生成运维周报表报甲方相关部门。</w:t>
      </w:r>
    </w:p>
    <w:p>
      <w:pPr>
        <w:pStyle w:val="38"/>
        <w:spacing w:line="360" w:lineRule="auto"/>
        <w:ind w:firstLine="420"/>
        <w:rPr>
          <w:rFonts w:ascii="仿宋" w:hAnsi="仿宋" w:eastAsia="仿宋" w:cs="仿宋"/>
          <w:kern w:val="2"/>
          <w:sz w:val="24"/>
          <w:szCs w:val="24"/>
        </w:rPr>
      </w:pPr>
      <w:r>
        <w:rPr>
          <w:rFonts w:hint="eastAsia" w:ascii="仿宋" w:hAnsi="仿宋" w:eastAsia="仿宋" w:cs="仿宋"/>
          <w:kern w:val="2"/>
          <w:sz w:val="24"/>
          <w:szCs w:val="24"/>
        </w:rPr>
        <w:t>3.乙方须配备</w:t>
      </w:r>
      <w:r>
        <w:rPr>
          <w:rFonts w:hint="eastAsia" w:ascii="仿宋" w:hAnsi="仿宋" w:eastAsia="仿宋" w:cs="仿宋"/>
          <w:sz w:val="24"/>
          <w:szCs w:val="24"/>
        </w:rPr>
        <w:t>升降设备、监测设备、仪器仪表</w:t>
      </w:r>
      <w:r>
        <w:rPr>
          <w:rFonts w:hint="eastAsia" w:ascii="仿宋" w:hAnsi="仿宋" w:eastAsia="仿宋" w:cs="仿宋"/>
          <w:kern w:val="2"/>
          <w:sz w:val="24"/>
          <w:szCs w:val="24"/>
        </w:rPr>
        <w:t>及</w:t>
      </w:r>
      <w:r>
        <w:rPr>
          <w:rFonts w:hint="eastAsia" w:ascii="仿宋" w:hAnsi="仿宋" w:eastAsia="仿宋" w:cs="仿宋"/>
          <w:sz w:val="24"/>
          <w:szCs w:val="24"/>
        </w:rPr>
        <w:t>交通工具，并准备充足的备品备件，</w:t>
      </w:r>
      <w:r>
        <w:rPr>
          <w:rFonts w:hint="eastAsia" w:ascii="仿宋" w:hAnsi="仿宋" w:eastAsia="仿宋" w:cs="仿宋"/>
          <w:kern w:val="2"/>
          <w:sz w:val="24"/>
          <w:szCs w:val="24"/>
        </w:rPr>
        <w:t>保证故障维护、应急抢修等工作按照规定时间完成工作任务。</w:t>
      </w:r>
    </w:p>
    <w:p>
      <w:pPr>
        <w:spacing w:line="360" w:lineRule="auto"/>
        <w:ind w:firstLine="480" w:firstLineChars="200"/>
        <w:rPr>
          <w:rFonts w:ascii="仿宋" w:hAnsi="仿宋" w:eastAsia="仿宋" w:cs="仿宋"/>
          <w:sz w:val="24"/>
        </w:rPr>
      </w:pPr>
      <w:r>
        <w:rPr>
          <w:rFonts w:hint="eastAsia" w:ascii="仿宋" w:hAnsi="仿宋" w:eastAsia="仿宋" w:cs="仿宋"/>
          <w:sz w:val="24"/>
        </w:rPr>
        <w:t>4.</w:t>
      </w:r>
      <w:r>
        <w:rPr>
          <w:rFonts w:hint="eastAsia" w:ascii="仿宋" w:hAnsi="仿宋" w:eastAsia="仿宋" w:cs="宋体"/>
          <w:sz w:val="24"/>
        </w:rPr>
        <w:t>为确保设备运行质态优良，费用支付与通畅率挂钩，实行上月考核下月支付的方式，当月支付费用采用基础价（审定价/36）乘以当月设备平均通畅率（四舍五入精确到小数点后二位）的结算形式。</w:t>
      </w:r>
      <w:r>
        <w:rPr>
          <w:rFonts w:hint="eastAsia" w:ascii="仿宋" w:hAnsi="仿宋" w:eastAsia="仿宋" w:cs="仿宋"/>
          <w:sz w:val="24"/>
        </w:rPr>
        <w:t>乙方</w:t>
      </w:r>
      <w:r>
        <w:rPr>
          <w:rFonts w:hint="eastAsia" w:ascii="仿宋" w:hAnsi="仿宋" w:eastAsia="仿宋" w:cs="宋体"/>
          <w:sz w:val="24"/>
        </w:rPr>
        <w:t>应当保证全部系统所有设备的平均通畅率始终保持98%及以上，月平均通畅率98%及以上的，甲方按基础价（审定价/36）进行支付；月平均通畅率95%（含）至98%的，甲方按基础价（审定价/36）*月平均通畅率进行支付；月平均通畅率90%（含）至95%的，甲方按基础价（审定价/36）*80%进行支付；月平均通畅率80%（含）至90%，甲方按基础价（审定价/36）*60%进行支付；月平均通畅率低于80%，甲方扣除当月服务费，作为甲方遭受损失的补偿。</w:t>
      </w:r>
    </w:p>
    <w:p>
      <w:pPr>
        <w:spacing w:line="360" w:lineRule="auto"/>
        <w:ind w:firstLine="480" w:firstLineChars="200"/>
        <w:rPr>
          <w:rFonts w:ascii="仿宋" w:hAnsi="仿宋" w:eastAsia="仿宋" w:cs="仿宋"/>
          <w:sz w:val="24"/>
        </w:rPr>
      </w:pPr>
      <w:r>
        <w:rPr>
          <w:rFonts w:hint="eastAsia" w:ascii="仿宋" w:hAnsi="仿宋" w:eastAsia="仿宋" w:cs="仿宋"/>
          <w:sz w:val="24"/>
        </w:rPr>
        <w:t>5.平均通畅率由图像通畅率、图像完整率和图像清晰度三项指标进行综合考评。</w:t>
      </w:r>
      <w:r>
        <w:rPr>
          <w:rFonts w:hint="eastAsia" w:ascii="仿宋" w:hAnsi="仿宋" w:eastAsia="仿宋" w:cs="宋体"/>
          <w:sz w:val="24"/>
        </w:rPr>
        <w:t>甲方</w:t>
      </w:r>
      <w:r>
        <w:rPr>
          <w:rFonts w:hint="eastAsia" w:ascii="仿宋" w:hAnsi="仿宋" w:eastAsia="仿宋" w:cs="仿宋"/>
          <w:sz w:val="24"/>
        </w:rPr>
        <w:t>每月对通畅率考核组织至少二次（如无节假日等特殊情况，每周五为考核日，生成一次通畅率考核成绩），以此为依据计算当月平均畅通率。图像传输丢包率高于1%的或监控画面明显有卡顿的，均视为该点不通；图像完整率依据平台历史视频调阅成绩作为考核结果，历史视频有断存现象的，视为该点图像完整率不合格；图像清晰度依据平台调阅图像进行综合考评，如前端图像存在亮度异常、视频偏色、视频噪声、视频条纹、视频丢失、画面遮挡的，均视为该点图像清晰度不合格。</w:t>
      </w:r>
    </w:p>
    <w:p>
      <w:pPr>
        <w:spacing w:line="360" w:lineRule="auto"/>
        <w:ind w:firstLine="480" w:firstLineChars="200"/>
        <w:rPr>
          <w:rFonts w:ascii="仿宋" w:hAnsi="仿宋" w:eastAsia="仿宋" w:cs="仿宋"/>
          <w:sz w:val="24"/>
        </w:rPr>
      </w:pPr>
      <w:r>
        <w:rPr>
          <w:rFonts w:hint="eastAsia" w:ascii="仿宋" w:hAnsi="仿宋" w:eastAsia="仿宋" w:cs="仿宋"/>
          <w:sz w:val="24"/>
        </w:rPr>
        <w:t>6.除在24小时内确认故障系局部镇村电网故障以及传输线路故障（需提供线路运营商确认单）以外，其余原因造成的故障均视为点位故障。</w:t>
      </w:r>
    </w:p>
    <w:p>
      <w:pPr>
        <w:spacing w:line="360" w:lineRule="auto"/>
        <w:rPr>
          <w:rFonts w:hint="eastAsia" w:ascii="仿宋" w:hAnsi="仿宋" w:eastAsia="仿宋" w:cs="宋体"/>
          <w:sz w:val="24"/>
        </w:rPr>
      </w:pPr>
      <w:r>
        <w:rPr>
          <w:rFonts w:hint="eastAsia" w:ascii="仿宋" w:hAnsi="仿宋" w:eastAsia="仿宋" w:cs="仿宋"/>
          <w:sz w:val="24"/>
        </w:rPr>
        <w:t xml:space="preserve">    7.</w:t>
      </w:r>
      <w:r>
        <w:rPr>
          <w:rFonts w:hint="eastAsia" w:ascii="仿宋" w:hAnsi="仿宋" w:eastAsia="仿宋" w:cs="仿宋"/>
          <w:sz w:val="24"/>
          <w:highlight w:val="none"/>
        </w:rPr>
        <w:t>为杜绝一机双网安全责任事故发生，乙方应在进场前与</w:t>
      </w:r>
      <w:r>
        <w:rPr>
          <w:rFonts w:hint="eastAsia" w:ascii="仿宋" w:hAnsi="仿宋" w:eastAsia="仿宋" w:cs="宋体"/>
          <w:sz w:val="24"/>
          <w:highlight w:val="none"/>
        </w:rPr>
        <w:t>甲方</w:t>
      </w:r>
      <w:r>
        <w:rPr>
          <w:rFonts w:hint="eastAsia" w:ascii="仿宋" w:hAnsi="仿宋" w:eastAsia="仿宋" w:cs="仿宋"/>
          <w:sz w:val="24"/>
          <w:highlight w:val="none"/>
        </w:rPr>
        <w:t>签署保密协议和维保人员保密承诺书，并提供专用工作电脑放置</w:t>
      </w:r>
      <w:r>
        <w:rPr>
          <w:rFonts w:hint="eastAsia" w:ascii="仿宋" w:hAnsi="仿宋" w:eastAsia="仿宋" w:cs="宋体"/>
          <w:sz w:val="24"/>
          <w:highlight w:val="none"/>
        </w:rPr>
        <w:t>甲方</w:t>
      </w:r>
      <w:r>
        <w:rPr>
          <w:rFonts w:hint="eastAsia" w:ascii="仿宋" w:hAnsi="仿宋" w:eastAsia="仿宋" w:cs="仿宋"/>
          <w:sz w:val="24"/>
          <w:highlight w:val="none"/>
        </w:rPr>
        <w:t>中心机房或指定运维办公场所，实行专网专机，所有信息化设备（电脑、笔记本、存储介质）进出必须实现报备制。如发生网络安全事件的，</w:t>
      </w:r>
      <w:r>
        <w:rPr>
          <w:rFonts w:hint="eastAsia" w:ascii="仿宋" w:hAnsi="仿宋" w:eastAsia="仿宋" w:cs="宋体"/>
          <w:sz w:val="24"/>
          <w:highlight w:val="none"/>
        </w:rPr>
        <w:t>每发生一起，从乙方当月服务费中扣除</w:t>
      </w:r>
      <w:r>
        <w:rPr>
          <w:rFonts w:hint="eastAsia" w:ascii="仿宋" w:hAnsi="仿宋" w:eastAsia="仿宋" w:cs="宋体"/>
          <w:sz w:val="24"/>
          <w:highlight w:val="none"/>
          <w:lang w:val="en-US" w:eastAsia="zh-CN"/>
        </w:rPr>
        <w:t>3</w:t>
      </w:r>
      <w:r>
        <w:rPr>
          <w:rFonts w:hint="eastAsia" w:ascii="仿宋" w:hAnsi="仿宋" w:eastAsia="仿宋" w:cs="宋体"/>
          <w:sz w:val="24"/>
          <w:highlight w:val="none"/>
        </w:rPr>
        <w:t>万元人民币。</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8、乙方在服务期及延保期内未按照招标文件及合同内约定派驻技术人员服务并接受</w:t>
      </w:r>
      <w:r>
        <w:rPr>
          <w:rFonts w:hint="eastAsia" w:ascii="仿宋" w:hAnsi="仿宋" w:eastAsia="仿宋" w:cs="宋体"/>
          <w:sz w:val="24"/>
        </w:rPr>
        <w:t>甲方</w:t>
      </w:r>
      <w:r>
        <w:rPr>
          <w:rFonts w:hint="eastAsia" w:ascii="仿宋" w:hAnsi="仿宋" w:eastAsia="仿宋" w:cs="仿宋"/>
          <w:sz w:val="24"/>
        </w:rPr>
        <w:t>管理，一经发现，第一次甲方予以提醒，第二次警示约谈乙方项目负责人，第三次</w:t>
      </w:r>
      <w:r>
        <w:rPr>
          <w:rFonts w:hint="eastAsia" w:ascii="仿宋" w:hAnsi="仿宋" w:eastAsia="仿宋" w:cs="宋体"/>
          <w:sz w:val="24"/>
        </w:rPr>
        <w:t>甲方</w:t>
      </w:r>
      <w:r>
        <w:rPr>
          <w:rFonts w:hint="eastAsia" w:ascii="仿宋" w:hAnsi="仿宋" w:eastAsia="仿宋" w:cs="仿宋"/>
          <w:sz w:val="24"/>
        </w:rPr>
        <w:t>将严格按照相关法律法规，以政府采购严重失信行为记录名单上报上级主管部门。</w:t>
      </w:r>
    </w:p>
    <w:p>
      <w:pPr>
        <w:rPr>
          <w:rFonts w:hint="eastAsia" w:ascii="仿宋" w:hAnsi="仿宋" w:eastAsia="仿宋" w:cs="仿宋"/>
          <w:b/>
          <w:bCs/>
          <w:sz w:val="36"/>
          <w:szCs w:val="36"/>
        </w:rPr>
      </w:pPr>
      <w:r>
        <w:rPr>
          <w:rFonts w:hint="eastAsia" w:ascii="仿宋" w:hAnsi="仿宋" w:eastAsia="仿宋" w:cs="仿宋"/>
          <w:b/>
          <w:bCs/>
          <w:sz w:val="36"/>
          <w:szCs w:val="36"/>
        </w:rPr>
        <w:br w:type="page"/>
      </w:r>
    </w:p>
    <w:p>
      <w:pPr>
        <w:spacing w:after="73" w:line="360" w:lineRule="auto"/>
        <w:ind w:left="222"/>
        <w:jc w:val="center"/>
        <w:rPr>
          <w:rFonts w:ascii="仿宋" w:hAnsi="仿宋" w:eastAsia="仿宋" w:cs="仿宋"/>
          <w:b/>
          <w:bCs/>
          <w:sz w:val="36"/>
          <w:szCs w:val="36"/>
        </w:rPr>
      </w:pPr>
      <w:r>
        <w:rPr>
          <w:rFonts w:hint="eastAsia" w:ascii="仿宋" w:hAnsi="仿宋" w:eastAsia="仿宋" w:cs="仿宋"/>
          <w:b/>
          <w:bCs/>
          <w:sz w:val="36"/>
          <w:szCs w:val="36"/>
        </w:rPr>
        <w:t>第五章</w:t>
      </w:r>
      <w:r>
        <w:rPr>
          <w:rFonts w:hint="eastAsia" w:ascii="仿宋" w:hAnsi="仿宋" w:eastAsia="仿宋" w:cs="仿宋"/>
          <w:b/>
          <w:bCs/>
          <w:sz w:val="36"/>
          <w:szCs w:val="36"/>
          <w:lang w:val="en-US" w:eastAsia="zh-CN"/>
        </w:rPr>
        <w:t xml:space="preserve"> 项目</w:t>
      </w:r>
      <w:r>
        <w:rPr>
          <w:rFonts w:hint="eastAsia" w:ascii="仿宋" w:hAnsi="仿宋" w:eastAsia="仿宋" w:cs="仿宋"/>
          <w:b/>
          <w:bCs/>
          <w:sz w:val="36"/>
          <w:szCs w:val="36"/>
        </w:rPr>
        <w:t>采购需求</w:t>
      </w:r>
    </w:p>
    <w:p>
      <w:pPr>
        <w:spacing w:before="49" w:line="360" w:lineRule="auto"/>
        <w:rPr>
          <w:rFonts w:hint="eastAsia" w:ascii="仿宋" w:hAnsi="仿宋" w:eastAsia="仿宋" w:cs="仿宋"/>
          <w:b/>
          <w:bCs/>
          <w:sz w:val="24"/>
        </w:rPr>
      </w:pPr>
      <w:r>
        <w:rPr>
          <w:rFonts w:hint="eastAsia" w:ascii="仿宋" w:hAnsi="仿宋" w:eastAsia="仿宋" w:cs="仿宋"/>
          <w:b/>
          <w:bCs/>
          <w:spacing w:val="-4"/>
          <w:sz w:val="24"/>
        </w:rPr>
        <w:t>一、</w:t>
      </w:r>
      <w:r>
        <w:rPr>
          <w:rFonts w:hint="eastAsia" w:ascii="仿宋" w:hAnsi="仿宋" w:eastAsia="仿宋" w:cs="仿宋"/>
          <w:b/>
          <w:bCs/>
          <w:spacing w:val="-2"/>
          <w:sz w:val="24"/>
        </w:rPr>
        <w:t>项目概述</w:t>
      </w:r>
    </w:p>
    <w:p>
      <w:pPr>
        <w:spacing w:after="146" w:line="360" w:lineRule="auto"/>
        <w:ind w:firstLine="480" w:firstLineChars="200"/>
        <w:jc w:val="left"/>
        <w:rPr>
          <w:rFonts w:hint="eastAsia" w:ascii="仿宋" w:hAnsi="仿宋" w:eastAsia="仿宋" w:cs="仿宋"/>
          <w:sz w:val="24"/>
          <w:lang w:eastAsia="zh-CN"/>
        </w:rPr>
      </w:pPr>
      <w:r>
        <w:rPr>
          <w:rFonts w:hint="eastAsia" w:ascii="仿宋" w:hAnsi="仿宋" w:eastAsia="仿宋" w:cs="仿宋"/>
          <w:sz w:val="24"/>
          <w:lang w:eastAsia="zh-CN"/>
        </w:rPr>
        <w:t>1</w:t>
      </w:r>
      <w:r>
        <w:rPr>
          <w:rFonts w:hint="eastAsia" w:ascii="仿宋" w:hAnsi="仿宋" w:eastAsia="仿宋" w:cs="仿宋"/>
          <w:sz w:val="24"/>
          <w:lang w:val="en-US" w:eastAsia="zh-CN"/>
        </w:rPr>
        <w:t>.</w:t>
      </w:r>
      <w:r>
        <w:rPr>
          <w:rFonts w:hint="eastAsia" w:ascii="仿宋" w:hAnsi="仿宋" w:eastAsia="仿宋" w:cs="仿宋"/>
          <w:sz w:val="24"/>
          <w:lang w:eastAsia="zh-CN"/>
        </w:rPr>
        <w:t>项目名称：淮阴区智慧版技防城项目（二期）二标段——淮阴区道路电子警察系统项目。</w:t>
      </w:r>
    </w:p>
    <w:p>
      <w:pPr>
        <w:spacing w:after="146" w:line="360" w:lineRule="auto"/>
        <w:ind w:firstLine="480" w:firstLineChars="200"/>
        <w:jc w:val="left"/>
        <w:rPr>
          <w:rFonts w:hint="eastAsia" w:ascii="仿宋" w:hAnsi="仿宋" w:eastAsia="仿宋" w:cs="仿宋"/>
          <w:sz w:val="24"/>
          <w:lang w:eastAsia="zh-CN"/>
        </w:rPr>
      </w:pPr>
      <w:r>
        <w:rPr>
          <w:rFonts w:hint="eastAsia" w:ascii="仿宋" w:hAnsi="仿宋" w:eastAsia="仿宋" w:cs="仿宋"/>
          <w:sz w:val="24"/>
          <w:lang w:eastAsia="zh-CN"/>
        </w:rPr>
        <w:t>2</w:t>
      </w:r>
      <w:r>
        <w:rPr>
          <w:rFonts w:hint="eastAsia" w:ascii="仿宋" w:hAnsi="仿宋" w:eastAsia="仿宋" w:cs="仿宋"/>
          <w:sz w:val="24"/>
          <w:lang w:val="en-US" w:eastAsia="zh-CN"/>
        </w:rPr>
        <w:t>.</w:t>
      </w:r>
      <w:r>
        <w:rPr>
          <w:rFonts w:hint="eastAsia" w:ascii="仿宋" w:hAnsi="仿宋" w:eastAsia="仿宋" w:cs="仿宋"/>
          <w:sz w:val="24"/>
          <w:lang w:eastAsia="zh-CN"/>
        </w:rPr>
        <w:t>预算金额：1</w:t>
      </w:r>
      <w:r>
        <w:rPr>
          <w:rFonts w:hint="eastAsia" w:ascii="仿宋" w:hAnsi="仿宋" w:eastAsia="仿宋" w:cs="仿宋"/>
          <w:sz w:val="24"/>
          <w:lang w:val="en-US" w:eastAsia="zh-CN"/>
        </w:rPr>
        <w:t>8</w:t>
      </w:r>
      <w:r>
        <w:rPr>
          <w:rFonts w:hint="eastAsia" w:ascii="仿宋" w:hAnsi="仿宋" w:eastAsia="仿宋" w:cs="仿宋"/>
          <w:sz w:val="24"/>
          <w:lang w:eastAsia="zh-CN"/>
        </w:rPr>
        <w:t>00万元（包含延保二年维护费</w:t>
      </w:r>
      <w:r>
        <w:rPr>
          <w:rFonts w:hint="eastAsia" w:ascii="仿宋" w:hAnsi="仿宋" w:eastAsia="仿宋" w:cs="仿宋"/>
          <w:sz w:val="24"/>
          <w:lang w:val="en-US" w:eastAsia="zh-CN"/>
        </w:rPr>
        <w:t>2</w:t>
      </w:r>
      <w:r>
        <w:rPr>
          <w:rFonts w:hint="eastAsia" w:ascii="仿宋" w:hAnsi="仿宋" w:eastAsia="仿宋" w:cs="仿宋"/>
          <w:sz w:val="24"/>
          <w:lang w:eastAsia="zh-CN"/>
        </w:rPr>
        <w:t>5万元/年，该项费用作为不可竞争费用）。</w:t>
      </w:r>
    </w:p>
    <w:p>
      <w:pPr>
        <w:widowControl w:val="0"/>
        <w:wordWrap/>
        <w:adjustRightInd/>
        <w:snapToGrid/>
        <w:spacing w:line="360" w:lineRule="auto"/>
        <w:ind w:firstLine="480" w:firstLineChars="200"/>
        <w:jc w:val="left"/>
        <w:textAlignment w:val="auto"/>
        <w:rPr>
          <w:rFonts w:hint="eastAsia" w:ascii="仿宋" w:hAnsi="仿宋" w:eastAsia="仿宋" w:cs="仿宋"/>
          <w:sz w:val="24"/>
          <w:lang w:eastAsia="zh-CN"/>
        </w:rPr>
      </w:pPr>
      <w:r>
        <w:rPr>
          <w:rFonts w:hint="eastAsia" w:ascii="仿宋" w:hAnsi="仿宋" w:eastAsia="仿宋" w:cs="仿宋"/>
          <w:sz w:val="24"/>
          <w:lang w:eastAsia="zh-CN"/>
        </w:rPr>
        <w:t>3</w:t>
      </w:r>
      <w:r>
        <w:rPr>
          <w:rFonts w:hint="eastAsia" w:ascii="仿宋" w:hAnsi="仿宋" w:eastAsia="仿宋" w:cs="仿宋"/>
          <w:sz w:val="24"/>
          <w:lang w:val="en-US" w:eastAsia="zh-CN"/>
        </w:rPr>
        <w:t>.</w:t>
      </w:r>
      <w:r>
        <w:rPr>
          <w:rFonts w:hint="eastAsia" w:ascii="仿宋" w:hAnsi="仿宋" w:eastAsia="仿宋" w:cs="仿宋"/>
          <w:sz w:val="24"/>
          <w:lang w:eastAsia="zh-CN"/>
        </w:rPr>
        <w:t>最高限价：17</w:t>
      </w:r>
      <w:r>
        <w:rPr>
          <w:rFonts w:hint="eastAsia" w:ascii="仿宋" w:hAnsi="仿宋" w:eastAsia="仿宋" w:cs="仿宋"/>
          <w:sz w:val="24"/>
          <w:lang w:val="en-US" w:eastAsia="zh-CN"/>
        </w:rPr>
        <w:t>6</w:t>
      </w:r>
      <w:r>
        <w:rPr>
          <w:rFonts w:hint="eastAsia" w:ascii="仿宋" w:hAnsi="仿宋" w:eastAsia="仿宋" w:cs="仿宋"/>
          <w:sz w:val="24"/>
          <w:lang w:eastAsia="zh-CN"/>
        </w:rPr>
        <w:t>0万元（包含延保二年维护费</w:t>
      </w:r>
      <w:r>
        <w:rPr>
          <w:rFonts w:hint="eastAsia" w:ascii="仿宋" w:hAnsi="仿宋" w:eastAsia="仿宋" w:cs="仿宋"/>
          <w:sz w:val="24"/>
          <w:lang w:val="en-US" w:eastAsia="zh-CN"/>
        </w:rPr>
        <w:t>2</w:t>
      </w:r>
      <w:r>
        <w:rPr>
          <w:rFonts w:hint="eastAsia" w:ascii="仿宋" w:hAnsi="仿宋" w:eastAsia="仿宋" w:cs="仿宋"/>
          <w:sz w:val="24"/>
          <w:lang w:eastAsia="zh-CN"/>
        </w:rPr>
        <w:t>5万元/年，该项费用作为不可竞争费用）。</w:t>
      </w:r>
    </w:p>
    <w:p>
      <w:pPr>
        <w:spacing w:before="49" w:line="360" w:lineRule="auto"/>
        <w:rPr>
          <w:rFonts w:hint="eastAsia" w:ascii="仿宋" w:hAnsi="仿宋" w:eastAsia="仿宋" w:cs="仿宋"/>
          <w:b/>
          <w:bCs/>
          <w:spacing w:val="-2"/>
          <w:sz w:val="24"/>
        </w:rPr>
      </w:pPr>
      <w:r>
        <w:rPr>
          <w:rFonts w:hint="eastAsia" w:ascii="仿宋" w:hAnsi="仿宋" w:eastAsia="仿宋" w:cs="仿宋"/>
          <w:b/>
          <w:bCs/>
          <w:spacing w:val="-2"/>
          <w:sz w:val="24"/>
          <w:lang w:val="en-US" w:eastAsia="zh-CN"/>
        </w:rPr>
        <w:t>二</w:t>
      </w:r>
      <w:r>
        <w:rPr>
          <w:rFonts w:hint="eastAsia" w:ascii="仿宋" w:hAnsi="仿宋" w:eastAsia="仿宋" w:cs="仿宋"/>
          <w:b/>
          <w:bCs/>
          <w:spacing w:val="-2"/>
          <w:sz w:val="24"/>
        </w:rPr>
        <w:t xml:space="preserve">、项目总体要求： </w:t>
      </w:r>
    </w:p>
    <w:p>
      <w:pPr>
        <w:widowControl w:val="0"/>
        <w:wordWrap/>
        <w:adjustRightInd/>
        <w:snapToGrid/>
        <w:spacing w:line="360" w:lineRule="auto"/>
        <w:ind w:firstLine="480" w:firstLineChars="200"/>
        <w:jc w:val="left"/>
        <w:textAlignment w:val="auto"/>
        <w:rPr>
          <w:rFonts w:hint="eastAsia" w:ascii="仿宋" w:hAnsi="仿宋" w:eastAsia="仿宋" w:cs="仿宋"/>
          <w:sz w:val="24"/>
        </w:rPr>
      </w:pPr>
      <w:r>
        <w:rPr>
          <w:rFonts w:hint="eastAsia" w:ascii="仿宋" w:hAnsi="仿宋" w:eastAsia="仿宋" w:cs="仿宋"/>
          <w:sz w:val="24"/>
          <w:lang w:val="en-US" w:eastAsia="zh-CN"/>
        </w:rPr>
        <w:t>1.</w:t>
      </w:r>
      <w:r>
        <w:rPr>
          <w:rFonts w:hint="eastAsia" w:ascii="仿宋" w:hAnsi="仿宋" w:eastAsia="仿宋" w:cs="仿宋"/>
          <w:sz w:val="24"/>
          <w:highlight w:val="none"/>
          <w:lang w:eastAsia="zh-CN"/>
        </w:rPr>
        <w:t>本项目对</w:t>
      </w:r>
      <w:r>
        <w:rPr>
          <w:rFonts w:hint="eastAsia" w:ascii="仿宋" w:hAnsi="仿宋" w:eastAsia="仿宋" w:cs="仿宋"/>
          <w:sz w:val="24"/>
          <w:highlight w:val="none"/>
          <w:lang w:val="en-US" w:eastAsia="zh-CN"/>
        </w:rPr>
        <w:t>原有27个路口</w:t>
      </w:r>
      <w:r>
        <w:rPr>
          <w:rFonts w:hint="default" w:ascii="仿宋" w:hAnsi="仿宋" w:eastAsia="仿宋" w:cs="仿宋"/>
          <w:sz w:val="24"/>
          <w:highlight w:val="none"/>
          <w:lang w:eastAsia="zh-CN"/>
        </w:rPr>
        <w:t>闯红灯</w:t>
      </w:r>
      <w:r>
        <w:rPr>
          <w:rFonts w:hint="eastAsia" w:ascii="仿宋" w:hAnsi="仿宋" w:eastAsia="仿宋" w:cs="仿宋"/>
          <w:sz w:val="24"/>
          <w:highlight w:val="none"/>
          <w:lang w:eastAsia="zh-CN"/>
        </w:rPr>
        <w:t>电子警察</w:t>
      </w:r>
      <w:r>
        <w:rPr>
          <w:rFonts w:hint="default" w:ascii="仿宋" w:hAnsi="仿宋" w:eastAsia="仿宋" w:cs="仿宋"/>
          <w:sz w:val="24"/>
          <w:highlight w:val="none"/>
          <w:lang w:eastAsia="zh-CN"/>
        </w:rPr>
        <w:t>系统</w:t>
      </w: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已过质保期</w:t>
      </w:r>
      <w:r>
        <w:rPr>
          <w:rFonts w:hint="eastAsia" w:ascii="仿宋" w:hAnsi="仿宋" w:eastAsia="仿宋" w:cs="仿宋"/>
          <w:sz w:val="24"/>
          <w:highlight w:val="none"/>
          <w:lang w:eastAsia="zh-CN"/>
        </w:rPr>
        <w:t>）</w:t>
      </w:r>
      <w:r>
        <w:rPr>
          <w:rFonts w:hint="default" w:ascii="仿宋" w:hAnsi="仿宋" w:eastAsia="仿宋" w:cs="仿宋"/>
          <w:sz w:val="24"/>
          <w:highlight w:val="none"/>
          <w:lang w:eastAsia="zh-CN"/>
        </w:rPr>
        <w:t>升级改造</w:t>
      </w:r>
      <w:r>
        <w:rPr>
          <w:rFonts w:hint="eastAsia" w:ascii="仿宋" w:hAnsi="仿宋" w:eastAsia="仿宋" w:cs="仿宋"/>
          <w:sz w:val="24"/>
          <w:highlight w:val="none"/>
          <w:lang w:eastAsia="zh-CN"/>
        </w:rPr>
        <w:t>为卡口型电子警察系统</w:t>
      </w:r>
      <w:r>
        <w:rPr>
          <w:rFonts w:hint="default" w:ascii="仿宋" w:hAnsi="仿宋" w:eastAsia="仿宋" w:cs="仿宋"/>
          <w:sz w:val="24"/>
          <w:highlight w:val="none"/>
          <w:lang w:eastAsia="zh-CN"/>
        </w:rPr>
        <w:t>，</w:t>
      </w:r>
      <w:r>
        <w:rPr>
          <w:rFonts w:hint="eastAsia" w:ascii="仿宋" w:hAnsi="仿宋" w:eastAsia="仿宋" w:cs="仿宋"/>
          <w:sz w:val="24"/>
          <w:highlight w:val="none"/>
          <w:lang w:eastAsia="zh-CN"/>
        </w:rPr>
        <w:t>对</w:t>
      </w:r>
      <w:r>
        <w:rPr>
          <w:rFonts w:hint="eastAsia" w:ascii="仿宋" w:hAnsi="仿宋" w:eastAsia="仿宋" w:cs="仿宋"/>
          <w:sz w:val="24"/>
          <w:highlight w:val="none"/>
          <w:lang w:val="en-US" w:eastAsia="zh-CN"/>
        </w:rPr>
        <w:t>41处信号灯控制路口新建</w:t>
      </w:r>
      <w:r>
        <w:rPr>
          <w:rFonts w:hint="eastAsia" w:ascii="仿宋" w:hAnsi="仿宋" w:eastAsia="仿宋" w:cs="仿宋"/>
          <w:sz w:val="24"/>
          <w:highlight w:val="none"/>
          <w:lang w:eastAsia="zh-CN"/>
        </w:rPr>
        <w:t>卡口型电子警察系统。</w:t>
      </w:r>
    </w:p>
    <w:p>
      <w:pPr>
        <w:widowControl w:val="0"/>
        <w:wordWrap/>
        <w:adjustRightInd/>
        <w:snapToGrid/>
        <w:spacing w:line="360" w:lineRule="auto"/>
        <w:ind w:firstLine="480" w:firstLineChars="200"/>
        <w:jc w:val="left"/>
        <w:textAlignment w:val="auto"/>
        <w:rPr>
          <w:rFonts w:hint="eastAsia" w:ascii="仿宋" w:hAnsi="仿宋" w:eastAsia="仿宋" w:cs="仿宋"/>
          <w:sz w:val="24"/>
          <w:szCs w:val="32"/>
        </w:rPr>
      </w:pPr>
      <w:r>
        <w:rPr>
          <w:rFonts w:hint="eastAsia" w:ascii="仿宋" w:hAnsi="仿宋" w:eastAsia="仿宋" w:cs="仿宋"/>
          <w:sz w:val="24"/>
          <w:szCs w:val="32"/>
          <w:lang w:val="en-US" w:eastAsia="zh-CN"/>
        </w:rPr>
        <w:t>2.</w:t>
      </w:r>
      <w:r>
        <w:rPr>
          <w:rFonts w:hint="eastAsia" w:ascii="仿宋" w:hAnsi="仿宋" w:eastAsia="仿宋" w:cs="仿宋"/>
          <w:sz w:val="24"/>
          <w:szCs w:val="32"/>
        </w:rPr>
        <w:t>本次项目采用建设完成、验收合格后开展</w:t>
      </w:r>
      <w:r>
        <w:rPr>
          <w:rFonts w:hint="eastAsia" w:ascii="仿宋" w:hAnsi="仿宋" w:eastAsia="仿宋" w:cs="仿宋"/>
          <w:sz w:val="24"/>
          <w:szCs w:val="32"/>
          <w:lang w:val="en-US" w:eastAsia="zh-CN"/>
        </w:rPr>
        <w:t>结</w:t>
      </w:r>
      <w:r>
        <w:rPr>
          <w:rFonts w:hint="eastAsia" w:ascii="仿宋" w:hAnsi="仿宋" w:eastAsia="仿宋" w:cs="仿宋"/>
          <w:sz w:val="24"/>
          <w:szCs w:val="32"/>
        </w:rPr>
        <w:t>算审计，按照审定价每月进行等额支付租费模式，全部的前端建设（</w:t>
      </w:r>
      <w:r>
        <w:rPr>
          <w:rFonts w:hint="eastAsia" w:ascii="仿宋" w:hAnsi="仿宋" w:eastAsia="仿宋" w:cs="仿宋"/>
          <w:sz w:val="24"/>
          <w:szCs w:val="32"/>
          <w:lang w:eastAsia="zh-CN"/>
        </w:rPr>
        <w:t>不限于</w:t>
      </w:r>
      <w:r>
        <w:rPr>
          <w:rFonts w:hint="eastAsia" w:ascii="仿宋" w:hAnsi="仿宋" w:eastAsia="仿宋" w:cs="仿宋"/>
          <w:sz w:val="24"/>
          <w:szCs w:val="32"/>
        </w:rPr>
        <w:t>含摄像机、镜头、防护罩、支架、电源、接入交换机、设备箱</w:t>
      </w:r>
      <w:r>
        <w:rPr>
          <w:rFonts w:hint="eastAsia" w:ascii="仿宋" w:hAnsi="仿宋" w:eastAsia="仿宋" w:cs="仿宋"/>
          <w:sz w:val="24"/>
          <w:szCs w:val="32"/>
          <w:lang w:eastAsia="zh-CN"/>
        </w:rPr>
        <w:t>、</w:t>
      </w:r>
      <w:r>
        <w:rPr>
          <w:rFonts w:hint="eastAsia" w:ascii="仿宋" w:hAnsi="仿宋" w:eastAsia="仿宋" w:cs="仿宋"/>
          <w:sz w:val="24"/>
          <w:szCs w:val="32"/>
          <w:lang w:val="en-US" w:eastAsia="zh-CN"/>
        </w:rPr>
        <w:t>落地箱</w:t>
      </w:r>
      <w:r>
        <w:rPr>
          <w:rFonts w:hint="eastAsia" w:ascii="仿宋" w:hAnsi="仿宋" w:eastAsia="仿宋" w:cs="仿宋"/>
          <w:sz w:val="24"/>
          <w:szCs w:val="32"/>
        </w:rPr>
        <w:t>等）、后端建设（</w:t>
      </w:r>
      <w:r>
        <w:rPr>
          <w:rFonts w:hint="eastAsia" w:ascii="仿宋" w:hAnsi="仿宋" w:eastAsia="仿宋" w:cs="仿宋"/>
          <w:sz w:val="24"/>
          <w:szCs w:val="32"/>
          <w:lang w:eastAsia="zh-CN"/>
        </w:rPr>
        <w:t>不限于</w:t>
      </w:r>
      <w:r>
        <w:rPr>
          <w:rFonts w:hint="eastAsia" w:ascii="仿宋" w:hAnsi="仿宋" w:eastAsia="仿宋" w:cs="仿宋"/>
          <w:sz w:val="24"/>
          <w:szCs w:val="32"/>
        </w:rPr>
        <w:t>含服务器软硬件、光模块</w:t>
      </w:r>
      <w:r>
        <w:rPr>
          <w:rFonts w:hint="eastAsia" w:ascii="仿宋" w:hAnsi="仿宋" w:eastAsia="仿宋" w:cs="仿宋"/>
          <w:sz w:val="24"/>
          <w:szCs w:val="32"/>
          <w:lang w:eastAsia="zh-CN"/>
        </w:rPr>
        <w:t>、智能箱监测运维平台</w:t>
      </w:r>
      <w:r>
        <w:rPr>
          <w:rFonts w:hint="eastAsia" w:ascii="仿宋" w:hAnsi="仿宋" w:eastAsia="仿宋" w:cs="仿宋"/>
          <w:sz w:val="24"/>
          <w:szCs w:val="32"/>
        </w:rPr>
        <w:t>等），以及设备拆装、旧监控杆件出新、配套的杆件基础施工、防雷接地、手井、取用电（含电表申领及表箱安装）、相关线材和配件均由投标人全资按标准建设。</w:t>
      </w:r>
    </w:p>
    <w:p>
      <w:pPr>
        <w:widowControl w:val="0"/>
        <w:wordWrap/>
        <w:adjustRightInd/>
        <w:snapToGrid/>
        <w:spacing w:line="360" w:lineRule="auto"/>
        <w:ind w:firstLine="480" w:firstLineChars="200"/>
        <w:jc w:val="left"/>
        <w:textAlignment w:val="auto"/>
        <w:rPr>
          <w:rFonts w:hint="default" w:ascii="仿宋" w:hAnsi="仿宋" w:eastAsia="仿宋" w:cs="仿宋"/>
          <w:sz w:val="24"/>
          <w:szCs w:val="32"/>
          <w:lang w:val="zh-CN" w:eastAsia="zh-CN"/>
        </w:rPr>
      </w:pPr>
      <w:r>
        <w:rPr>
          <w:rFonts w:hint="eastAsia" w:ascii="仿宋" w:hAnsi="仿宋" w:eastAsia="仿宋" w:cs="仿宋"/>
          <w:sz w:val="24"/>
          <w:lang w:val="en-US" w:eastAsia="zh-CN"/>
        </w:rPr>
        <w:t>3.</w:t>
      </w:r>
      <w:r>
        <w:rPr>
          <w:rFonts w:hint="eastAsia" w:ascii="仿宋" w:hAnsi="仿宋" w:eastAsia="仿宋" w:cs="仿宋"/>
          <w:sz w:val="24"/>
        </w:rPr>
        <w:t>本项目基于公安视频图像网络相关规范开展建设，前端摄像机采用不低于100</w:t>
      </w:r>
      <w:r>
        <w:rPr>
          <w:rFonts w:hint="eastAsia" w:ascii="仿宋" w:hAnsi="仿宋" w:eastAsia="仿宋" w:cs="仿宋"/>
          <w:sz w:val="24"/>
          <w:lang w:val="en-US" w:eastAsia="zh-CN"/>
        </w:rPr>
        <w:t>0</w:t>
      </w:r>
      <w:r>
        <w:rPr>
          <w:rFonts w:hint="eastAsia" w:ascii="仿宋" w:hAnsi="仿宋" w:eastAsia="仿宋" w:cs="仿宋"/>
          <w:sz w:val="24"/>
        </w:rPr>
        <w:t>M带宽上传汇</w:t>
      </w:r>
      <w:r>
        <w:rPr>
          <w:rFonts w:hint="eastAsia" w:ascii="仿宋" w:hAnsi="仿宋" w:eastAsia="仿宋" w:cs="仿宋"/>
          <w:sz w:val="24"/>
          <w:szCs w:val="32"/>
        </w:rPr>
        <w:t>聚，</w:t>
      </w:r>
      <w:r>
        <w:rPr>
          <w:rFonts w:hint="eastAsia" w:ascii="仿宋" w:hAnsi="仿宋" w:eastAsia="仿宋" w:cs="仿宋"/>
          <w:sz w:val="24"/>
          <w:szCs w:val="32"/>
          <w:lang w:eastAsia="zh-CN"/>
        </w:rPr>
        <w:t>落地</w:t>
      </w:r>
      <w:r>
        <w:rPr>
          <w:rFonts w:hint="eastAsia" w:ascii="仿宋" w:hAnsi="仿宋" w:eastAsia="仿宋" w:cs="仿宋"/>
          <w:sz w:val="24"/>
          <w:szCs w:val="32"/>
        </w:rPr>
        <w:t>箱与所有方向</w:t>
      </w:r>
      <w:r>
        <w:rPr>
          <w:rFonts w:hint="eastAsia" w:ascii="仿宋" w:hAnsi="仿宋" w:eastAsia="仿宋" w:cs="仿宋"/>
          <w:sz w:val="24"/>
          <w:szCs w:val="32"/>
          <w:lang w:eastAsia="zh-CN"/>
        </w:rPr>
        <w:t>抱杆箱</w:t>
      </w:r>
      <w:r>
        <w:rPr>
          <w:rFonts w:hint="eastAsia" w:ascii="仿宋" w:hAnsi="仿宋" w:eastAsia="仿宋" w:cs="仿宋"/>
          <w:sz w:val="24"/>
          <w:szCs w:val="32"/>
        </w:rPr>
        <w:t>均采取光纤传输方式</w:t>
      </w:r>
      <w:r>
        <w:rPr>
          <w:rFonts w:hint="eastAsia" w:ascii="仿宋" w:hAnsi="仿宋" w:eastAsia="仿宋" w:cs="仿宋"/>
          <w:sz w:val="24"/>
          <w:szCs w:val="32"/>
          <w:lang w:eastAsia="zh-CN"/>
        </w:rPr>
        <w:t>，</w:t>
      </w:r>
      <w:r>
        <w:rPr>
          <w:rFonts w:hint="eastAsia" w:ascii="仿宋" w:hAnsi="仿宋" w:eastAsia="仿宋" w:cs="仿宋"/>
          <w:sz w:val="24"/>
          <w:szCs w:val="32"/>
        </w:rPr>
        <w:t>前端道路卡口电子警察系统采用带宽应不低于1000M网络上传汇聚。</w:t>
      </w:r>
      <w:r>
        <w:rPr>
          <w:rFonts w:hint="default" w:ascii="仿宋" w:hAnsi="仿宋" w:eastAsia="仿宋" w:cs="仿宋"/>
          <w:sz w:val="24"/>
          <w:szCs w:val="32"/>
          <w:lang w:val="zh-CN" w:eastAsia="zh-CN"/>
        </w:rPr>
        <w:t>传输延迟时间要求前端设备与数据中心机房视频安全接入交换机之间的端到端（上行和下行）时延应不大于400ms，时延抖动上限值为50ms。</w:t>
      </w:r>
    </w:p>
    <w:p>
      <w:pPr>
        <w:widowControl w:val="0"/>
        <w:wordWrap/>
        <w:adjustRightInd/>
        <w:snapToGrid/>
        <w:spacing w:line="360" w:lineRule="auto"/>
        <w:ind w:firstLine="480" w:firstLineChars="200"/>
        <w:jc w:val="left"/>
        <w:textAlignment w:val="auto"/>
        <w:rPr>
          <w:rFonts w:hint="default" w:ascii="仿宋" w:hAnsi="仿宋" w:eastAsia="仿宋" w:cs="仿宋"/>
          <w:b w:val="0"/>
          <w:kern w:val="2"/>
          <w:sz w:val="24"/>
          <w:szCs w:val="32"/>
          <w:highlight w:val="none"/>
          <w:lang w:val="zh-CN" w:eastAsia="zh-CN" w:bidi="ar-SA"/>
        </w:rPr>
      </w:pPr>
      <w:r>
        <w:rPr>
          <w:rFonts w:hint="eastAsia" w:ascii="仿宋" w:hAnsi="仿宋" w:eastAsia="仿宋"/>
          <w:sz w:val="24"/>
          <w:lang w:val="en-US" w:eastAsia="zh-CN"/>
        </w:rPr>
        <w:t>4.</w:t>
      </w:r>
      <w:r>
        <w:rPr>
          <w:rFonts w:hint="eastAsia" w:ascii="仿宋" w:hAnsi="仿宋" w:eastAsia="仿宋"/>
          <w:sz w:val="24"/>
        </w:rPr>
        <w:t>前端设备及传输线路应采取包括抗雨、雪、冰雹、风、冰、盐雾、沙尘暴、雷电、太阳辐射，以及电磁兼容、设备工作环境等所需的各种措施，</w:t>
      </w:r>
      <w:r>
        <w:rPr>
          <w:rFonts w:hint="eastAsia" w:ascii="仿宋" w:hAnsi="仿宋" w:eastAsia="仿宋"/>
          <w:sz w:val="24"/>
          <w:lang w:eastAsia="zh-CN"/>
        </w:rPr>
        <w:t>确保</w:t>
      </w:r>
      <w:r>
        <w:rPr>
          <w:rFonts w:hint="eastAsia" w:ascii="仿宋" w:hAnsi="仿宋" w:eastAsia="仿宋"/>
          <w:sz w:val="24"/>
        </w:rPr>
        <w:t>不因环境变化影响应用功能和效果。各类设备防护罩应具有一定的机械强度并达到适应应用环境的防尘防水密封要求，长期使用不应有严重锈蚀，设备内部不应有大量积尘；在静电放电、浪涌、电源短时中断等电磁干扰环境下允许暂时降低性能指标，但不应出现电气故障，系统内已贮存的图像、数据不应丢失；设备安装应与现场环境相协调；设备应具有状态自检功能</w:t>
      </w:r>
      <w:r>
        <w:rPr>
          <w:rFonts w:hint="eastAsia" w:ascii="仿宋" w:hAnsi="仿宋" w:eastAsia="仿宋"/>
          <w:sz w:val="24"/>
          <w:lang w:eastAsia="zh-CN"/>
        </w:rPr>
        <w:t>（含智能抱杆箱、智能落地箱）</w:t>
      </w:r>
      <w:r>
        <w:rPr>
          <w:rFonts w:hint="eastAsia" w:ascii="仿宋" w:hAnsi="仿宋" w:eastAsia="仿宋"/>
          <w:sz w:val="24"/>
        </w:rPr>
        <w:t>。</w:t>
      </w:r>
    </w:p>
    <w:p>
      <w:pPr>
        <w:widowControl w:val="0"/>
        <w:wordWrap/>
        <w:adjustRightInd/>
        <w:snapToGrid/>
        <w:spacing w:line="360" w:lineRule="auto"/>
        <w:ind w:firstLine="480" w:firstLineChars="200"/>
        <w:jc w:val="left"/>
        <w:textAlignment w:val="auto"/>
        <w:rPr>
          <w:rFonts w:ascii="仿宋" w:hAnsi="仿宋" w:eastAsia="仿宋" w:cs="仿宋"/>
          <w:sz w:val="24"/>
        </w:rPr>
      </w:pPr>
      <w:r>
        <w:rPr>
          <w:rFonts w:hint="eastAsia" w:ascii="仿宋" w:hAnsi="仿宋" w:eastAsia="仿宋" w:cs="仿宋"/>
          <w:sz w:val="24"/>
          <w:lang w:val="en-US" w:eastAsia="zh-CN"/>
        </w:rPr>
        <w:t>5.</w:t>
      </w:r>
      <w:r>
        <w:rPr>
          <w:rFonts w:hint="eastAsia" w:ascii="仿宋" w:hAnsi="仿宋" w:eastAsia="仿宋" w:cs="仿宋"/>
          <w:sz w:val="24"/>
        </w:rPr>
        <w:t>图像标准</w:t>
      </w:r>
      <w:r>
        <w:rPr>
          <w:rFonts w:hint="eastAsia" w:ascii="仿宋" w:hAnsi="仿宋" w:eastAsia="仿宋" w:cs="仿宋"/>
          <w:sz w:val="24"/>
          <w:lang w:eastAsia="zh-CN"/>
        </w:rPr>
        <w:t>：</w:t>
      </w:r>
      <w:r>
        <w:rPr>
          <w:rFonts w:hint="eastAsia" w:ascii="仿宋" w:hAnsi="仿宋" w:eastAsia="仿宋" w:cs="仿宋"/>
          <w:sz w:val="24"/>
        </w:rPr>
        <w:t>达到招标参数要求像素及以上标准；画面清晰不失真，时钟准确；图像流畅无卡顿、无马赛克；照度良好，夜间彩色，成像清晰；视频录像存储不少于30天（H.264），前端抓拍机配置不小于128G TF存储卡，考虑与分局、市局平台汇聚对接，图像编码格式应采用H.264标准，过车图片</w:t>
      </w:r>
      <w:r>
        <w:rPr>
          <w:rFonts w:hint="eastAsia" w:ascii="仿宋" w:hAnsi="仿宋" w:eastAsia="仿宋" w:cs="仿宋"/>
          <w:sz w:val="24"/>
          <w:lang w:eastAsia="zh-CN"/>
        </w:rPr>
        <w:t>大小图</w:t>
      </w:r>
      <w:r>
        <w:rPr>
          <w:rFonts w:hint="eastAsia" w:ascii="仿宋" w:hAnsi="仿宋" w:eastAsia="仿宋" w:cs="仿宋"/>
          <w:sz w:val="24"/>
        </w:rPr>
        <w:t>存储时长</w:t>
      </w:r>
      <w:r>
        <w:rPr>
          <w:rFonts w:hint="eastAsia" w:ascii="仿宋" w:hAnsi="仿宋" w:eastAsia="仿宋" w:cs="仿宋"/>
          <w:sz w:val="24"/>
          <w:lang w:eastAsia="zh-CN"/>
        </w:rPr>
        <w:t>均</w:t>
      </w:r>
      <w:r>
        <w:rPr>
          <w:rFonts w:hint="eastAsia" w:ascii="仿宋" w:hAnsi="仿宋" w:eastAsia="仿宋" w:cs="仿宋"/>
          <w:sz w:val="24"/>
        </w:rPr>
        <w:t>大于</w:t>
      </w:r>
      <w:r>
        <w:rPr>
          <w:rFonts w:hint="eastAsia" w:ascii="仿宋" w:hAnsi="仿宋" w:eastAsia="仿宋" w:cs="仿宋"/>
          <w:sz w:val="24"/>
          <w:lang w:val="en-US" w:eastAsia="zh-CN"/>
        </w:rPr>
        <w:t>1</w:t>
      </w:r>
      <w:r>
        <w:rPr>
          <w:rFonts w:hint="eastAsia" w:ascii="仿宋" w:hAnsi="仿宋" w:eastAsia="仿宋" w:cs="仿宋"/>
          <w:sz w:val="24"/>
        </w:rPr>
        <w:t>年，</w:t>
      </w:r>
      <w:r>
        <w:rPr>
          <w:rFonts w:hint="eastAsia" w:ascii="仿宋" w:hAnsi="仿宋" w:eastAsia="仿宋" w:cs="仿宋"/>
          <w:sz w:val="24"/>
          <w:lang w:eastAsia="zh-CN"/>
        </w:rPr>
        <w:t>RL</w:t>
      </w:r>
      <w:r>
        <w:rPr>
          <w:rFonts w:hint="eastAsia" w:ascii="仿宋" w:hAnsi="仿宋" w:eastAsia="仿宋" w:cs="仿宋"/>
          <w:sz w:val="24"/>
        </w:rPr>
        <w:t>图片</w:t>
      </w:r>
      <w:r>
        <w:rPr>
          <w:rFonts w:hint="eastAsia" w:ascii="仿宋" w:hAnsi="仿宋" w:eastAsia="仿宋" w:cs="仿宋"/>
          <w:sz w:val="24"/>
          <w:lang w:eastAsia="zh-CN"/>
        </w:rPr>
        <w:t>大小图</w:t>
      </w:r>
      <w:r>
        <w:rPr>
          <w:rFonts w:hint="eastAsia" w:ascii="仿宋" w:hAnsi="仿宋" w:eastAsia="仿宋" w:cs="仿宋"/>
          <w:sz w:val="24"/>
        </w:rPr>
        <w:t>存储时长</w:t>
      </w:r>
      <w:r>
        <w:rPr>
          <w:rFonts w:hint="eastAsia" w:ascii="仿宋" w:hAnsi="仿宋" w:eastAsia="仿宋" w:cs="仿宋"/>
          <w:sz w:val="24"/>
          <w:lang w:eastAsia="zh-CN"/>
        </w:rPr>
        <w:t>均</w:t>
      </w:r>
      <w:r>
        <w:rPr>
          <w:rFonts w:hint="eastAsia" w:ascii="仿宋" w:hAnsi="仿宋" w:eastAsia="仿宋" w:cs="仿宋"/>
          <w:sz w:val="24"/>
        </w:rPr>
        <w:t>大于１年，过车、</w:t>
      </w:r>
      <w:r>
        <w:rPr>
          <w:rFonts w:hint="eastAsia" w:ascii="仿宋" w:hAnsi="仿宋" w:eastAsia="仿宋" w:cs="仿宋"/>
          <w:sz w:val="24"/>
          <w:lang w:eastAsia="zh-CN"/>
        </w:rPr>
        <w:t>RL</w:t>
      </w:r>
      <w:r>
        <w:rPr>
          <w:rFonts w:hint="eastAsia" w:ascii="仿宋" w:hAnsi="仿宋" w:eastAsia="仿宋" w:cs="仿宋"/>
          <w:sz w:val="24"/>
        </w:rPr>
        <w:t>数据信息永久存储保留。</w:t>
      </w:r>
    </w:p>
    <w:p>
      <w:pPr>
        <w:widowControl w:val="0"/>
        <w:wordWrap/>
        <w:adjustRightInd/>
        <w:snapToGrid/>
        <w:spacing w:line="360" w:lineRule="auto"/>
        <w:ind w:firstLine="480" w:firstLineChars="200"/>
        <w:jc w:val="left"/>
        <w:textAlignment w:val="auto"/>
        <w:rPr>
          <w:rFonts w:hint="eastAsia" w:ascii="仿宋" w:hAnsi="仿宋" w:eastAsia="仿宋" w:cs="仿宋"/>
          <w:sz w:val="24"/>
        </w:rPr>
      </w:pPr>
      <w:r>
        <w:rPr>
          <w:rFonts w:hint="eastAsia" w:ascii="仿宋" w:hAnsi="仿宋" w:eastAsia="仿宋" w:cs="仿宋"/>
          <w:sz w:val="24"/>
          <w:lang w:val="en-US" w:eastAsia="zh-CN"/>
        </w:rPr>
        <w:t>6.</w:t>
      </w:r>
      <w:r>
        <w:rPr>
          <w:rFonts w:hint="eastAsia" w:ascii="仿宋" w:hAnsi="仿宋" w:eastAsia="仿宋" w:cs="仿宋"/>
          <w:sz w:val="24"/>
        </w:rPr>
        <w:t>投标人应考虑所投云存储设备与</w:t>
      </w:r>
      <w:r>
        <w:rPr>
          <w:rFonts w:hint="eastAsia" w:ascii="仿宋" w:hAnsi="仿宋" w:eastAsia="仿宋" w:cs="仿宋"/>
          <w:sz w:val="24"/>
          <w:lang w:eastAsia="zh-CN"/>
        </w:rPr>
        <w:t>采购人</w:t>
      </w:r>
      <w:r>
        <w:rPr>
          <w:rFonts w:hint="eastAsia" w:ascii="仿宋" w:hAnsi="仿宋" w:eastAsia="仿宋" w:cs="仿宋"/>
          <w:sz w:val="24"/>
        </w:rPr>
        <w:t>视频监控应用管理平台全免费无缝对接，按照省厅统一数据标准和统一数据接口、传输、控制要求接入市局图像监控综合应用平台；按照标准和统一数据接口要求接入公安交通集成指挥平台，进行逐级汇聚。在质保期内</w:t>
      </w:r>
      <w:r>
        <w:rPr>
          <w:rFonts w:hint="eastAsia" w:ascii="仿宋" w:hAnsi="仿宋" w:eastAsia="仿宋" w:cs="仿宋"/>
          <w:sz w:val="24"/>
          <w:lang w:eastAsia="zh-CN"/>
        </w:rPr>
        <w:t>（以投标人承诺的质保期限为准）</w:t>
      </w:r>
      <w:r>
        <w:rPr>
          <w:rFonts w:hint="eastAsia" w:ascii="仿宋" w:hAnsi="仿宋" w:eastAsia="仿宋" w:cs="仿宋"/>
          <w:sz w:val="24"/>
        </w:rPr>
        <w:t>免费提供软件服务（含升级）。</w:t>
      </w:r>
    </w:p>
    <w:p>
      <w:pPr>
        <w:widowControl w:val="0"/>
        <w:wordWrap/>
        <w:adjustRightInd/>
        <w:snapToGrid/>
        <w:spacing w:line="360" w:lineRule="auto"/>
        <w:ind w:firstLine="480" w:firstLineChars="200"/>
        <w:jc w:val="left"/>
        <w:textAlignment w:val="auto"/>
        <w:rPr>
          <w:rFonts w:hint="eastAsia" w:ascii="仿宋" w:hAnsi="仿宋" w:eastAsia="仿宋" w:cs="仿宋"/>
          <w:sz w:val="24"/>
          <w:lang w:eastAsia="zh-CN"/>
        </w:rPr>
      </w:pPr>
      <w:r>
        <w:rPr>
          <w:rFonts w:hint="eastAsia" w:ascii="仿宋" w:hAnsi="仿宋" w:eastAsia="仿宋" w:cs="仿宋"/>
          <w:sz w:val="24"/>
          <w:lang w:val="en-US" w:eastAsia="zh-CN"/>
        </w:rPr>
        <w:t>7.</w:t>
      </w:r>
      <w:r>
        <w:rPr>
          <w:rFonts w:hint="eastAsia" w:ascii="仿宋" w:hAnsi="仿宋" w:eastAsia="仿宋" w:cs="仿宋"/>
          <w:sz w:val="24"/>
        </w:rPr>
        <w:t>投标人应考虑所投</w:t>
      </w:r>
      <w:r>
        <w:rPr>
          <w:rFonts w:hint="eastAsia" w:ascii="仿宋" w:hAnsi="仿宋" w:eastAsia="仿宋" w:cs="仿宋"/>
          <w:sz w:val="24"/>
          <w:lang w:eastAsia="zh-CN"/>
        </w:rPr>
        <w:t>设备均应符合</w:t>
      </w:r>
      <w:r>
        <w:rPr>
          <w:rFonts w:hint="eastAsia" w:ascii="仿宋" w:hAnsi="仿宋" w:eastAsia="仿宋" w:cs="仿宋"/>
          <w:sz w:val="24"/>
        </w:rPr>
        <w:t xml:space="preserve">《公共安全视频监控联网信息安全技术要求》GB </w:t>
      </w:r>
      <w:r>
        <w:rPr>
          <w:rFonts w:hint="eastAsia" w:ascii="仿宋" w:hAnsi="仿宋" w:eastAsia="仿宋" w:cs="仿宋"/>
          <w:sz w:val="24"/>
          <w:lang w:eastAsia="zh-CN"/>
        </w:rPr>
        <w:t>35114 A级要求。</w:t>
      </w:r>
    </w:p>
    <w:p>
      <w:pPr>
        <w:widowControl w:val="0"/>
        <w:wordWrap/>
        <w:adjustRightInd/>
        <w:snapToGrid/>
        <w:spacing w:line="360" w:lineRule="auto"/>
        <w:textAlignment w:val="auto"/>
        <w:rPr>
          <w:rFonts w:hint="eastAsia" w:ascii="仿宋" w:hAnsi="仿宋" w:eastAsia="仿宋" w:cs="仿宋"/>
          <w:b/>
          <w:bCs/>
          <w:spacing w:val="-2"/>
          <w:sz w:val="24"/>
          <w:lang w:val="en-US" w:eastAsia="zh-CN"/>
        </w:rPr>
      </w:pPr>
      <w:r>
        <w:rPr>
          <w:rFonts w:hint="eastAsia" w:ascii="仿宋" w:hAnsi="仿宋" w:eastAsia="仿宋" w:cs="仿宋"/>
          <w:b/>
          <w:bCs/>
          <w:spacing w:val="-2"/>
          <w:sz w:val="24"/>
          <w:lang w:val="en-US" w:eastAsia="zh-CN"/>
        </w:rPr>
        <w:t xml:space="preserve">三、建设规范： </w:t>
      </w:r>
    </w:p>
    <w:p>
      <w:pPr>
        <w:spacing w:after="146" w:line="360" w:lineRule="auto"/>
        <w:ind w:firstLine="480" w:firstLineChars="200"/>
        <w:jc w:val="left"/>
        <w:rPr>
          <w:rFonts w:hint="eastAsia" w:ascii="仿宋" w:hAnsi="仿宋" w:eastAsia="仿宋" w:cs="仿宋"/>
          <w:sz w:val="24"/>
        </w:rPr>
      </w:pPr>
      <w:r>
        <w:rPr>
          <w:rFonts w:hint="eastAsia" w:ascii="仿宋" w:hAnsi="仿宋" w:eastAsia="仿宋" w:cs="仿宋"/>
          <w:sz w:val="24"/>
        </w:rPr>
        <w:t xml:space="preserve">除应遵守国家和地方相关行业规范和技术标准外，还应遵循下述规范和标准的最新要求: </w:t>
      </w:r>
    </w:p>
    <w:p>
      <w:pPr>
        <w:spacing w:after="146" w:line="360" w:lineRule="auto"/>
        <w:ind w:firstLine="480" w:firstLineChars="200"/>
        <w:jc w:val="left"/>
        <w:rPr>
          <w:rFonts w:hint="eastAsia" w:ascii="仿宋" w:hAnsi="仿宋" w:eastAsia="仿宋" w:cs="仿宋"/>
          <w:sz w:val="24"/>
        </w:rPr>
      </w:pPr>
      <w:r>
        <w:rPr>
          <w:rFonts w:hint="eastAsia" w:ascii="仿宋" w:hAnsi="仿宋" w:eastAsia="仿宋" w:cs="仿宋"/>
          <w:sz w:val="24"/>
        </w:rPr>
        <w:t>《公共安全视频监控联网系统信息传输、交换、控制技术要求》GB/T 28181</w:t>
      </w:r>
    </w:p>
    <w:p>
      <w:pPr>
        <w:spacing w:after="146" w:line="360" w:lineRule="auto"/>
        <w:ind w:firstLine="480" w:firstLineChars="200"/>
        <w:jc w:val="left"/>
        <w:rPr>
          <w:rFonts w:hint="eastAsia" w:ascii="仿宋" w:hAnsi="仿宋" w:eastAsia="仿宋" w:cs="仿宋"/>
          <w:sz w:val="24"/>
        </w:rPr>
      </w:pPr>
      <w:r>
        <w:rPr>
          <w:rFonts w:hint="eastAsia" w:ascii="仿宋" w:hAnsi="仿宋" w:eastAsia="仿宋" w:cs="仿宋"/>
          <w:sz w:val="24"/>
        </w:rPr>
        <w:t>《公安视频图像信息应用系统》GA/T 1400</w:t>
      </w:r>
    </w:p>
    <w:p>
      <w:pPr>
        <w:spacing w:after="146" w:line="360" w:lineRule="auto"/>
        <w:ind w:firstLine="480" w:firstLineChars="200"/>
        <w:jc w:val="left"/>
        <w:rPr>
          <w:rFonts w:hint="eastAsia" w:ascii="仿宋" w:hAnsi="仿宋" w:eastAsia="仿宋" w:cs="仿宋"/>
          <w:sz w:val="24"/>
        </w:rPr>
      </w:pPr>
      <w:r>
        <w:rPr>
          <w:rFonts w:hint="eastAsia" w:ascii="仿宋" w:hAnsi="仿宋" w:eastAsia="仿宋" w:cs="仿宋"/>
          <w:sz w:val="24"/>
        </w:rPr>
        <w:t xml:space="preserve">《建筑物防雷设计规范》GB50057 </w:t>
      </w:r>
    </w:p>
    <w:p>
      <w:pPr>
        <w:spacing w:after="146" w:line="360" w:lineRule="auto"/>
        <w:ind w:firstLine="480" w:firstLineChars="200"/>
        <w:jc w:val="left"/>
        <w:rPr>
          <w:rFonts w:ascii="仿宋" w:hAnsi="仿宋" w:eastAsia="仿宋" w:cs="仿宋"/>
          <w:sz w:val="24"/>
        </w:rPr>
      </w:pPr>
      <w:r>
        <w:rPr>
          <w:rFonts w:hint="eastAsia" w:ascii="仿宋" w:hAnsi="仿宋" w:eastAsia="仿宋" w:cs="仿宋"/>
          <w:sz w:val="24"/>
        </w:rPr>
        <w:t xml:space="preserve">《电气装置安装工程母线装置施工及验收规范》GB 50149 </w:t>
      </w:r>
    </w:p>
    <w:p>
      <w:pPr>
        <w:spacing w:after="146" w:line="360" w:lineRule="auto"/>
        <w:ind w:firstLine="480" w:firstLineChars="200"/>
        <w:jc w:val="left"/>
        <w:rPr>
          <w:rFonts w:ascii="仿宋" w:hAnsi="仿宋" w:eastAsia="仿宋" w:cs="仿宋"/>
          <w:sz w:val="24"/>
        </w:rPr>
      </w:pPr>
      <w:r>
        <w:rPr>
          <w:rFonts w:hint="eastAsia" w:ascii="仿宋" w:hAnsi="仿宋" w:eastAsia="仿宋" w:cs="仿宋"/>
          <w:sz w:val="24"/>
        </w:rPr>
        <w:t xml:space="preserve">《电气设备交接试验标准》GB 50150 </w:t>
      </w:r>
    </w:p>
    <w:p>
      <w:pPr>
        <w:spacing w:after="146" w:line="360" w:lineRule="auto"/>
        <w:ind w:firstLine="480" w:firstLineChars="200"/>
        <w:jc w:val="left"/>
        <w:rPr>
          <w:rFonts w:ascii="仿宋" w:hAnsi="仿宋" w:eastAsia="仿宋" w:cs="仿宋"/>
          <w:sz w:val="24"/>
        </w:rPr>
      </w:pPr>
      <w:r>
        <w:rPr>
          <w:rFonts w:hint="eastAsia" w:ascii="仿宋" w:hAnsi="仿宋" w:eastAsia="仿宋" w:cs="仿宋"/>
          <w:sz w:val="24"/>
        </w:rPr>
        <w:t xml:space="preserve">《公安交通管理外场设备基础设施施工通用要求》GA/T 652 </w:t>
      </w:r>
    </w:p>
    <w:p>
      <w:pPr>
        <w:spacing w:after="146" w:line="360" w:lineRule="auto"/>
        <w:ind w:firstLine="480" w:firstLineChars="200"/>
        <w:jc w:val="left"/>
        <w:rPr>
          <w:rFonts w:ascii="仿宋" w:hAnsi="仿宋" w:eastAsia="仿宋" w:cs="仿宋"/>
          <w:sz w:val="24"/>
        </w:rPr>
      </w:pPr>
      <w:r>
        <w:rPr>
          <w:rFonts w:hint="eastAsia" w:ascii="仿宋" w:hAnsi="仿宋" w:eastAsia="仿宋" w:cs="仿宋"/>
          <w:sz w:val="24"/>
        </w:rPr>
        <w:t xml:space="preserve">《建筑电气设计技术规范》JBJ/T16 </w:t>
      </w:r>
    </w:p>
    <w:p>
      <w:pPr>
        <w:spacing w:after="146" w:line="360" w:lineRule="auto"/>
        <w:ind w:firstLine="480" w:firstLineChars="200"/>
        <w:jc w:val="left"/>
        <w:rPr>
          <w:rFonts w:ascii="仿宋" w:hAnsi="仿宋" w:eastAsia="仿宋" w:cs="仿宋"/>
          <w:sz w:val="24"/>
        </w:rPr>
      </w:pPr>
      <w:r>
        <w:rPr>
          <w:rFonts w:hint="eastAsia" w:ascii="仿宋" w:hAnsi="仿宋" w:eastAsia="仿宋" w:cs="仿宋"/>
          <w:sz w:val="24"/>
        </w:rPr>
        <w:t xml:space="preserve">《闯红灯自动记录系统通用技术条件》GA/T496 </w:t>
      </w:r>
    </w:p>
    <w:p>
      <w:pPr>
        <w:spacing w:after="146" w:line="360" w:lineRule="auto"/>
        <w:ind w:firstLine="480" w:firstLineChars="200"/>
        <w:jc w:val="left"/>
        <w:rPr>
          <w:rFonts w:ascii="仿宋" w:hAnsi="仿宋" w:eastAsia="仿宋" w:cs="仿宋"/>
          <w:sz w:val="24"/>
        </w:rPr>
      </w:pPr>
      <w:r>
        <w:rPr>
          <w:rFonts w:hint="eastAsia" w:ascii="仿宋" w:hAnsi="仿宋" w:eastAsia="仿宋" w:cs="仿宋"/>
          <w:sz w:val="24"/>
        </w:rPr>
        <w:t xml:space="preserve">《道路车辆智能监测记录系统通用技术条件》GAT497 </w:t>
      </w:r>
    </w:p>
    <w:p>
      <w:pPr>
        <w:spacing w:after="146" w:line="360" w:lineRule="auto"/>
        <w:ind w:firstLine="480" w:firstLineChars="200"/>
        <w:jc w:val="left"/>
        <w:rPr>
          <w:rFonts w:ascii="仿宋" w:hAnsi="仿宋" w:eastAsia="仿宋" w:cs="仿宋"/>
          <w:sz w:val="24"/>
        </w:rPr>
      </w:pPr>
      <w:r>
        <w:rPr>
          <w:rFonts w:hint="eastAsia" w:ascii="仿宋" w:hAnsi="仿宋" w:eastAsia="仿宋" w:cs="仿宋"/>
          <w:sz w:val="24"/>
        </w:rPr>
        <w:t xml:space="preserve">《道路交通安全违法行为图像取证技术规范》GAT 832 </w:t>
      </w:r>
    </w:p>
    <w:p>
      <w:pPr>
        <w:spacing w:after="146" w:line="360" w:lineRule="auto"/>
        <w:ind w:firstLine="480" w:firstLineChars="200"/>
        <w:jc w:val="left"/>
        <w:rPr>
          <w:rFonts w:ascii="仿宋" w:hAnsi="仿宋" w:eastAsia="仿宋" w:cs="仿宋"/>
          <w:sz w:val="24"/>
        </w:rPr>
      </w:pPr>
      <w:r>
        <w:rPr>
          <w:rFonts w:hint="eastAsia" w:ascii="仿宋" w:hAnsi="仿宋" w:eastAsia="仿宋" w:cs="仿宋"/>
          <w:sz w:val="24"/>
        </w:rPr>
        <w:t>《机动车号牌图像自动识别技术规范》GA/T833</w:t>
      </w:r>
    </w:p>
    <w:p>
      <w:pPr>
        <w:spacing w:after="146" w:line="360" w:lineRule="auto"/>
        <w:ind w:firstLine="480" w:firstLineChars="200"/>
        <w:jc w:val="left"/>
        <w:rPr>
          <w:rFonts w:hint="default" w:ascii="仿宋" w:hAnsi="仿宋" w:eastAsia="仿宋" w:cs="仿宋"/>
          <w:color w:val="auto"/>
          <w:sz w:val="24"/>
          <w:highlight w:val="none"/>
          <w:lang w:eastAsia="zh-CN"/>
        </w:rPr>
      </w:pPr>
      <w:r>
        <w:rPr>
          <w:rFonts w:hint="default" w:ascii="仿宋" w:hAnsi="仿宋" w:eastAsia="仿宋" w:cs="仿宋"/>
          <w:color w:val="auto"/>
          <w:sz w:val="24"/>
          <w:highlight w:val="none"/>
          <w:lang w:eastAsia="zh-CN"/>
        </w:rPr>
        <w:t xml:space="preserve">《公安交通指挥系统建设技术规范》GA/T 445-2003 </w:t>
      </w:r>
    </w:p>
    <w:p>
      <w:pPr>
        <w:spacing w:after="146" w:line="360" w:lineRule="auto"/>
        <w:ind w:firstLine="480" w:firstLineChars="200"/>
        <w:jc w:val="left"/>
        <w:rPr>
          <w:rFonts w:hint="default" w:ascii="仿宋" w:hAnsi="仿宋" w:eastAsia="仿宋" w:cs="仿宋"/>
          <w:color w:val="auto"/>
          <w:sz w:val="24"/>
          <w:highlight w:val="none"/>
          <w:lang w:eastAsia="zh-CN"/>
        </w:rPr>
      </w:pPr>
      <w:r>
        <w:rPr>
          <w:rFonts w:hint="default" w:ascii="仿宋" w:hAnsi="仿宋" w:eastAsia="仿宋" w:cs="仿宋"/>
          <w:color w:val="auto"/>
          <w:sz w:val="24"/>
          <w:highlight w:val="none"/>
          <w:lang w:eastAsia="zh-CN"/>
        </w:rPr>
        <w:t xml:space="preserve">《交通电视监控系统工程验收规范》GA/T 514-2004 </w:t>
      </w:r>
    </w:p>
    <w:p>
      <w:pPr>
        <w:spacing w:after="146" w:line="360" w:lineRule="auto"/>
        <w:ind w:firstLine="480" w:firstLineChars="200"/>
        <w:jc w:val="left"/>
        <w:rPr>
          <w:rFonts w:hint="default" w:ascii="仿宋" w:hAnsi="仿宋" w:eastAsia="仿宋" w:cs="仿宋"/>
          <w:color w:val="auto"/>
          <w:sz w:val="24"/>
          <w:highlight w:val="none"/>
          <w:lang w:eastAsia="zh-CN"/>
        </w:rPr>
      </w:pPr>
      <w:r>
        <w:rPr>
          <w:rFonts w:hint="default" w:ascii="仿宋" w:hAnsi="仿宋" w:eastAsia="仿宋" w:cs="仿宋"/>
          <w:color w:val="auto"/>
          <w:sz w:val="24"/>
          <w:highlight w:val="none"/>
          <w:lang w:eastAsia="zh-CN"/>
        </w:rPr>
        <w:t xml:space="preserve">《交通违法监测记录系统》GA/T1049.5-2013 </w:t>
      </w:r>
    </w:p>
    <w:p>
      <w:pPr>
        <w:spacing w:after="146" w:line="360" w:lineRule="auto"/>
        <w:ind w:firstLine="480" w:firstLineChars="200"/>
        <w:jc w:val="left"/>
        <w:rPr>
          <w:rFonts w:hint="default" w:ascii="仿宋" w:hAnsi="仿宋" w:eastAsia="仿宋" w:cs="仿宋"/>
          <w:color w:val="0000FF"/>
          <w:sz w:val="24"/>
          <w:highlight w:val="none"/>
          <w:lang w:eastAsia="zh-CN"/>
        </w:rPr>
      </w:pPr>
      <w:r>
        <w:rPr>
          <w:rFonts w:hint="default" w:ascii="仿宋" w:hAnsi="仿宋" w:eastAsia="仿宋" w:cs="仿宋"/>
          <w:color w:val="auto"/>
          <w:sz w:val="24"/>
          <w:highlight w:val="none"/>
          <w:lang w:eastAsia="zh-CN"/>
        </w:rPr>
        <w:t>《道路交通技术监控设备运行维护规范》GA/T1043-2013</w:t>
      </w:r>
      <w:r>
        <w:rPr>
          <w:rFonts w:hint="default" w:ascii="仿宋" w:hAnsi="仿宋" w:eastAsia="仿宋" w:cs="仿宋"/>
          <w:color w:val="0000FF"/>
          <w:sz w:val="24"/>
          <w:highlight w:val="none"/>
          <w:lang w:eastAsia="zh-CN"/>
        </w:rPr>
        <w:t xml:space="preserve"> </w:t>
      </w:r>
    </w:p>
    <w:p>
      <w:pPr>
        <w:spacing w:after="146" w:line="360" w:lineRule="auto"/>
        <w:ind w:firstLine="480" w:firstLineChars="200"/>
        <w:jc w:val="left"/>
        <w:rPr>
          <w:rFonts w:ascii="仿宋" w:hAnsi="仿宋" w:eastAsia="仿宋" w:cs="仿宋"/>
          <w:sz w:val="24"/>
        </w:rPr>
      </w:pPr>
      <w:r>
        <w:rPr>
          <w:rFonts w:hint="eastAsia" w:ascii="仿宋" w:hAnsi="仿宋" w:eastAsia="仿宋" w:cs="仿宋"/>
          <w:sz w:val="24"/>
        </w:rPr>
        <w:t xml:space="preserve">《道路交通违法管理信息代码》GA408 </w:t>
      </w:r>
    </w:p>
    <w:p>
      <w:pPr>
        <w:spacing w:after="146" w:line="360" w:lineRule="auto"/>
        <w:ind w:firstLine="480" w:firstLineChars="200"/>
        <w:jc w:val="left"/>
        <w:rPr>
          <w:rFonts w:ascii="仿宋" w:hAnsi="仿宋" w:eastAsia="仿宋" w:cs="仿宋"/>
          <w:sz w:val="24"/>
        </w:rPr>
      </w:pPr>
      <w:r>
        <w:rPr>
          <w:rFonts w:hint="eastAsia" w:ascii="仿宋" w:hAnsi="仿宋" w:eastAsia="仿宋" w:cs="仿宋"/>
          <w:sz w:val="24"/>
        </w:rPr>
        <w:t xml:space="preserve">《交通技术监控信息数据规范》GA648 </w:t>
      </w:r>
    </w:p>
    <w:p>
      <w:pPr>
        <w:spacing w:after="146" w:line="360" w:lineRule="auto"/>
        <w:ind w:firstLine="480" w:firstLineChars="200"/>
        <w:jc w:val="left"/>
        <w:rPr>
          <w:rFonts w:ascii="仿宋" w:hAnsi="仿宋" w:eastAsia="仿宋" w:cs="仿宋"/>
          <w:sz w:val="24"/>
        </w:rPr>
      </w:pPr>
      <w:r>
        <w:rPr>
          <w:rFonts w:hint="eastAsia" w:ascii="仿宋" w:hAnsi="仿宋" w:eastAsia="仿宋" w:cs="仿宋"/>
          <w:sz w:val="24"/>
        </w:rPr>
        <w:t xml:space="preserve">《中华人民共和国机动车号牌》GA36 </w:t>
      </w:r>
    </w:p>
    <w:p>
      <w:pPr>
        <w:spacing w:after="146" w:line="360" w:lineRule="auto"/>
        <w:ind w:firstLine="480" w:firstLineChars="200"/>
        <w:jc w:val="left"/>
        <w:rPr>
          <w:rFonts w:hint="eastAsia" w:ascii="仿宋" w:hAnsi="仿宋" w:eastAsia="仿宋" w:cs="仿宋"/>
          <w:sz w:val="24"/>
        </w:rPr>
      </w:pPr>
      <w:r>
        <w:rPr>
          <w:rFonts w:hint="eastAsia" w:ascii="仿宋" w:hAnsi="仿宋" w:eastAsia="仿宋" w:cs="仿宋"/>
          <w:sz w:val="24"/>
        </w:rPr>
        <w:t xml:space="preserve">《公路交通安全设施设计规范》JTJ 074 </w:t>
      </w:r>
    </w:p>
    <w:p>
      <w:pPr>
        <w:spacing w:after="146" w:line="360" w:lineRule="auto"/>
        <w:ind w:firstLine="480" w:firstLineChars="200"/>
        <w:jc w:val="left"/>
        <w:rPr>
          <w:rFonts w:hint="eastAsia" w:ascii="仿宋" w:hAnsi="仿宋" w:eastAsia="仿宋" w:cs="仿宋"/>
          <w:sz w:val="24"/>
        </w:rPr>
      </w:pPr>
      <w:r>
        <w:rPr>
          <w:rFonts w:hint="eastAsia" w:ascii="仿宋" w:hAnsi="仿宋" w:eastAsia="仿宋" w:cs="仿宋"/>
          <w:sz w:val="24"/>
        </w:rPr>
        <w:t xml:space="preserve">《民用闭路监视电视系统工程技术规范》GB 50198  </w:t>
      </w:r>
    </w:p>
    <w:p>
      <w:pPr>
        <w:spacing w:after="146" w:line="360" w:lineRule="auto"/>
        <w:ind w:firstLine="480" w:firstLineChars="200"/>
        <w:jc w:val="left"/>
        <w:rPr>
          <w:rFonts w:hint="eastAsia" w:ascii="仿宋" w:hAnsi="仿宋" w:eastAsia="仿宋" w:cs="仿宋"/>
          <w:sz w:val="24"/>
        </w:rPr>
      </w:pPr>
      <w:r>
        <w:rPr>
          <w:rFonts w:hint="eastAsia" w:ascii="仿宋" w:hAnsi="仿宋" w:eastAsia="仿宋" w:cs="仿宋"/>
          <w:sz w:val="24"/>
        </w:rPr>
        <w:t xml:space="preserve">《视频安防监控系统技术要求》GA/T367 </w:t>
      </w:r>
    </w:p>
    <w:p>
      <w:pPr>
        <w:spacing w:after="146" w:line="360" w:lineRule="auto"/>
        <w:ind w:firstLine="480" w:firstLineChars="200"/>
        <w:jc w:val="left"/>
        <w:rPr>
          <w:rFonts w:hint="eastAsia" w:ascii="仿宋" w:hAnsi="仿宋" w:eastAsia="仿宋" w:cs="仿宋"/>
          <w:sz w:val="24"/>
        </w:rPr>
      </w:pPr>
      <w:r>
        <w:rPr>
          <w:rFonts w:hint="eastAsia" w:ascii="仿宋" w:hAnsi="仿宋" w:eastAsia="仿宋" w:cs="仿宋"/>
          <w:sz w:val="24"/>
        </w:rPr>
        <w:t>《交通技术监控成像补光装置通用技术规范》GA/T1202-2022</w:t>
      </w:r>
    </w:p>
    <w:p>
      <w:pPr>
        <w:spacing w:after="146" w:line="360" w:lineRule="auto"/>
        <w:ind w:firstLine="480" w:firstLineChars="200"/>
        <w:jc w:val="left"/>
        <w:rPr>
          <w:rFonts w:hint="eastAsia" w:ascii="仿宋" w:hAnsi="仿宋" w:eastAsia="仿宋" w:cs="仿宋"/>
          <w:sz w:val="24"/>
        </w:rPr>
      </w:pPr>
      <w:r>
        <w:rPr>
          <w:rFonts w:hint="eastAsia" w:ascii="仿宋" w:hAnsi="仿宋" w:eastAsia="仿宋" w:cs="仿宋"/>
          <w:sz w:val="24"/>
        </w:rPr>
        <w:t>《公共安全视频监控联网信息安全技术要求》GB 35114</w:t>
      </w:r>
    </w:p>
    <w:p>
      <w:pPr>
        <w:widowControl w:val="0"/>
        <w:wordWrap/>
        <w:adjustRightInd/>
        <w:snapToGrid/>
        <w:spacing w:line="360" w:lineRule="auto"/>
        <w:jc w:val="left"/>
        <w:textAlignment w:val="auto"/>
        <w:rPr>
          <w:rFonts w:hint="eastAsia" w:ascii="仿宋" w:hAnsi="仿宋" w:eastAsia="仿宋" w:cs="仿宋"/>
          <w:b/>
          <w:bCs/>
          <w:sz w:val="24"/>
          <w:lang w:eastAsia="zh-CN"/>
        </w:rPr>
      </w:pPr>
      <w:r>
        <w:rPr>
          <w:rFonts w:hint="eastAsia" w:ascii="仿宋" w:hAnsi="仿宋" w:eastAsia="仿宋" w:cs="仿宋"/>
          <w:b/>
          <w:bCs/>
          <w:sz w:val="24"/>
          <w:lang w:eastAsia="zh-CN"/>
        </w:rPr>
        <w:t xml:space="preserve">四、建设内容： </w:t>
      </w:r>
    </w:p>
    <w:p>
      <w:pPr>
        <w:widowControl w:val="0"/>
        <w:wordWrap/>
        <w:adjustRightInd/>
        <w:snapToGrid/>
        <w:spacing w:line="360" w:lineRule="auto"/>
        <w:ind w:firstLine="482" w:firstLineChars="200"/>
        <w:textAlignment w:val="auto"/>
        <w:rPr>
          <w:rFonts w:ascii="仿宋" w:hAnsi="仿宋" w:eastAsia="仿宋" w:cs="仿宋"/>
          <w:b/>
          <w:bCs/>
          <w:kern w:val="0"/>
          <w:sz w:val="24"/>
        </w:rPr>
      </w:pPr>
      <w:r>
        <w:rPr>
          <w:rFonts w:hint="eastAsia" w:ascii="仿宋" w:hAnsi="仿宋" w:eastAsia="仿宋" w:cs="仿宋"/>
          <w:b/>
          <w:sz w:val="24"/>
        </w:rPr>
        <w:t>1.</w:t>
      </w:r>
      <w:r>
        <w:rPr>
          <w:rFonts w:hint="eastAsia" w:ascii="仿宋" w:hAnsi="仿宋" w:eastAsia="仿宋" w:cs="仿宋"/>
          <w:b/>
          <w:color w:val="auto"/>
          <w:sz w:val="24"/>
          <w:highlight w:val="none"/>
          <w:lang w:eastAsia="zh-CN"/>
        </w:rPr>
        <w:t>电</w:t>
      </w:r>
      <w:r>
        <w:rPr>
          <w:rFonts w:hint="eastAsia" w:ascii="仿宋" w:hAnsi="仿宋" w:eastAsia="仿宋" w:cs="仿宋"/>
          <w:b/>
          <w:color w:val="auto"/>
          <w:sz w:val="24"/>
          <w:highlight w:val="none"/>
        </w:rPr>
        <w:t>警</w:t>
      </w:r>
      <w:r>
        <w:rPr>
          <w:rFonts w:hint="eastAsia" w:ascii="仿宋" w:hAnsi="仿宋" w:eastAsia="仿宋" w:cs="仿宋"/>
          <w:b/>
          <w:color w:val="auto"/>
          <w:sz w:val="24"/>
          <w:highlight w:val="none"/>
          <w:lang w:eastAsia="zh-CN"/>
        </w:rPr>
        <w:t>卡口</w:t>
      </w:r>
      <w:r>
        <w:rPr>
          <w:rFonts w:hint="eastAsia" w:ascii="仿宋" w:hAnsi="仿宋" w:eastAsia="仿宋" w:cs="仿宋"/>
          <w:b/>
          <w:sz w:val="24"/>
        </w:rPr>
        <w:t>升级改造</w:t>
      </w:r>
    </w:p>
    <w:p>
      <w:pPr>
        <w:widowControl w:val="0"/>
        <w:wordWrap/>
        <w:adjustRightInd/>
        <w:snapToGrid/>
        <w:spacing w:line="360" w:lineRule="auto"/>
        <w:ind w:firstLine="480" w:firstLineChars="200"/>
        <w:jc w:val="left"/>
        <w:textAlignment w:val="auto"/>
        <w:rPr>
          <w:rFonts w:ascii="仿宋" w:hAnsi="仿宋" w:eastAsia="仿宋" w:cs="仿宋"/>
          <w:sz w:val="24"/>
        </w:rPr>
      </w:pPr>
      <w:r>
        <w:rPr>
          <w:rFonts w:hint="eastAsia" w:ascii="仿宋" w:hAnsi="仿宋" w:eastAsia="仿宋" w:cs="仿宋"/>
          <w:sz w:val="24"/>
        </w:rPr>
        <w:t>对淮阴区</w:t>
      </w:r>
      <w:r>
        <w:rPr>
          <w:rFonts w:hint="eastAsia" w:ascii="仿宋" w:hAnsi="仿宋" w:eastAsia="仿宋" w:cs="仿宋"/>
          <w:sz w:val="24"/>
          <w:lang w:val="en-US" w:eastAsia="zh-CN"/>
        </w:rPr>
        <w:t>27</w:t>
      </w:r>
      <w:r>
        <w:rPr>
          <w:rFonts w:hint="eastAsia" w:ascii="仿宋" w:hAnsi="仿宋" w:eastAsia="仿宋" w:cs="仿宋"/>
          <w:sz w:val="24"/>
        </w:rPr>
        <w:t>处</w:t>
      </w:r>
      <w:r>
        <w:rPr>
          <w:rFonts w:hint="eastAsia" w:ascii="仿宋" w:hAnsi="仿宋" w:eastAsia="仿宋" w:cs="仿宋"/>
          <w:sz w:val="24"/>
          <w:lang w:eastAsia="zh-CN"/>
        </w:rPr>
        <w:t>电</w:t>
      </w:r>
      <w:r>
        <w:rPr>
          <w:rFonts w:hint="eastAsia" w:ascii="仿宋" w:hAnsi="仿宋" w:eastAsia="仿宋" w:cs="仿宋"/>
          <w:sz w:val="24"/>
        </w:rPr>
        <w:t>警卡口前端设备进行升级改造</w:t>
      </w:r>
      <w:r>
        <w:rPr>
          <w:rFonts w:hint="eastAsia" w:ascii="仿宋" w:hAnsi="仿宋" w:eastAsia="仿宋" w:cs="仿宋"/>
          <w:sz w:val="24"/>
          <w:lang w:eastAsia="zh-CN"/>
        </w:rPr>
        <w:t>为卡口型电子警察系统</w:t>
      </w:r>
      <w:r>
        <w:rPr>
          <w:rFonts w:hint="eastAsia" w:ascii="仿宋" w:hAnsi="仿宋" w:eastAsia="仿宋" w:cs="仿宋"/>
          <w:sz w:val="24"/>
        </w:rPr>
        <w:t>，</w:t>
      </w:r>
      <w:r>
        <w:rPr>
          <w:rFonts w:hint="eastAsia" w:ascii="仿宋" w:hAnsi="仿宋" w:eastAsia="仿宋" w:cs="宋体"/>
          <w:b w:val="0"/>
          <w:bCs/>
          <w:color w:val="auto"/>
          <w:sz w:val="24"/>
          <w:highlight w:val="none"/>
          <w:lang w:val="en-US" w:eastAsia="zh-CN"/>
        </w:rPr>
        <w:t>路口</w:t>
      </w:r>
      <w:r>
        <w:rPr>
          <w:rFonts w:hint="eastAsia" w:ascii="仿宋" w:hAnsi="仿宋" w:eastAsia="仿宋" w:cs="宋体"/>
          <w:b w:val="0"/>
          <w:bCs/>
          <w:color w:val="auto"/>
          <w:sz w:val="24"/>
          <w:highlight w:val="none"/>
        </w:rPr>
        <w:t>监控杆件</w:t>
      </w:r>
      <w:r>
        <w:rPr>
          <w:rFonts w:hint="eastAsia" w:ascii="仿宋" w:hAnsi="仿宋" w:eastAsia="仿宋" w:cs="宋体"/>
          <w:b w:val="0"/>
          <w:bCs/>
          <w:color w:val="auto"/>
          <w:sz w:val="24"/>
          <w:highlight w:val="none"/>
          <w:lang w:eastAsia="zh-CN"/>
        </w:rPr>
        <w:t>、</w:t>
      </w:r>
      <w:r>
        <w:rPr>
          <w:rFonts w:hint="eastAsia" w:ascii="仿宋" w:hAnsi="仿宋" w:eastAsia="仿宋" w:cs="宋体"/>
          <w:b w:val="0"/>
          <w:bCs/>
          <w:color w:val="auto"/>
          <w:sz w:val="24"/>
          <w:highlight w:val="none"/>
          <w:lang w:val="en-US" w:eastAsia="zh-CN"/>
        </w:rPr>
        <w:t>设备箱、落地箱等喷砂除锈利旧</w:t>
      </w:r>
      <w:r>
        <w:rPr>
          <w:rFonts w:hint="eastAsia" w:ascii="仿宋" w:hAnsi="仿宋" w:eastAsia="仿宋" w:cs="宋体"/>
          <w:b w:val="0"/>
          <w:bCs/>
          <w:color w:val="auto"/>
          <w:sz w:val="24"/>
          <w:highlight w:val="none"/>
        </w:rPr>
        <w:t>出新</w:t>
      </w:r>
      <w:r>
        <w:rPr>
          <w:rFonts w:hint="eastAsia" w:ascii="仿宋" w:hAnsi="仿宋" w:eastAsia="仿宋" w:cs="仿宋"/>
          <w:sz w:val="24"/>
          <w:lang w:eastAsia="zh-CN"/>
        </w:rPr>
        <w:t>。</w:t>
      </w:r>
      <w:r>
        <w:rPr>
          <w:rFonts w:hint="eastAsia" w:ascii="仿宋" w:hAnsi="仿宋" w:eastAsia="仿宋" w:cs="仿宋"/>
          <w:sz w:val="24"/>
        </w:rPr>
        <w:t>共</w:t>
      </w:r>
      <w:r>
        <w:rPr>
          <w:rFonts w:hint="eastAsia" w:ascii="仿宋" w:hAnsi="仿宋" w:eastAsia="仿宋" w:cs="仿宋"/>
          <w:sz w:val="24"/>
          <w:lang w:eastAsia="zh-CN"/>
        </w:rPr>
        <w:t>改造</w:t>
      </w:r>
      <w:r>
        <w:rPr>
          <w:rFonts w:hint="eastAsia" w:ascii="仿宋" w:hAnsi="仿宋" w:eastAsia="仿宋" w:cs="仿宋"/>
          <w:sz w:val="24"/>
        </w:rPr>
        <w:t>安装</w:t>
      </w:r>
      <w:r>
        <w:rPr>
          <w:rFonts w:hint="eastAsia" w:ascii="仿宋" w:hAnsi="仿宋" w:eastAsia="仿宋" w:cs="仿宋"/>
          <w:sz w:val="24"/>
          <w:lang w:val="en-US" w:eastAsia="zh-CN"/>
        </w:rPr>
        <w:t>230</w:t>
      </w:r>
      <w:r>
        <w:rPr>
          <w:rFonts w:hint="eastAsia" w:ascii="仿宋" w:hAnsi="仿宋" w:eastAsia="仿宋" w:cs="仿宋"/>
          <w:sz w:val="24"/>
        </w:rPr>
        <w:t>套卡口抓拍</w:t>
      </w:r>
      <w:r>
        <w:rPr>
          <w:rFonts w:hint="eastAsia" w:ascii="仿宋" w:hAnsi="仿宋" w:eastAsia="仿宋" w:cs="仿宋"/>
          <w:sz w:val="24"/>
          <w:lang w:eastAsia="zh-CN"/>
        </w:rPr>
        <w:t>一体</w:t>
      </w:r>
      <w:r>
        <w:rPr>
          <w:rFonts w:hint="eastAsia" w:ascii="仿宋" w:hAnsi="仿宋" w:eastAsia="仿宋" w:cs="仿宋"/>
          <w:sz w:val="24"/>
        </w:rPr>
        <w:t>机、</w:t>
      </w:r>
      <w:r>
        <w:rPr>
          <w:rFonts w:hint="eastAsia" w:ascii="仿宋" w:hAnsi="仿宋" w:eastAsia="仿宋" w:cs="仿宋"/>
          <w:sz w:val="24"/>
          <w:lang w:val="en-US" w:eastAsia="zh-CN"/>
        </w:rPr>
        <w:t>107</w:t>
      </w:r>
      <w:r>
        <w:rPr>
          <w:rFonts w:hint="eastAsia" w:ascii="仿宋" w:hAnsi="仿宋" w:eastAsia="仿宋" w:cs="仿宋"/>
          <w:sz w:val="24"/>
        </w:rPr>
        <w:t>套电警抓拍</w:t>
      </w:r>
      <w:r>
        <w:rPr>
          <w:rFonts w:hint="eastAsia" w:ascii="仿宋" w:hAnsi="仿宋" w:eastAsia="仿宋" w:cs="仿宋"/>
          <w:sz w:val="24"/>
          <w:lang w:eastAsia="zh-CN"/>
        </w:rPr>
        <w:t>一体</w:t>
      </w:r>
      <w:r>
        <w:rPr>
          <w:rFonts w:hint="eastAsia" w:ascii="仿宋" w:hAnsi="仿宋" w:eastAsia="仿宋" w:cs="仿宋"/>
          <w:sz w:val="24"/>
        </w:rPr>
        <w:t>机、</w:t>
      </w:r>
      <w:r>
        <w:rPr>
          <w:rFonts w:hint="eastAsia" w:ascii="仿宋" w:hAnsi="仿宋" w:eastAsia="仿宋" w:cs="仿宋"/>
          <w:sz w:val="24"/>
          <w:lang w:val="en-US" w:eastAsia="zh-CN"/>
        </w:rPr>
        <w:t>93</w:t>
      </w:r>
      <w:r>
        <w:rPr>
          <w:rFonts w:hint="eastAsia" w:ascii="仿宋" w:hAnsi="仿宋" w:eastAsia="仿宋" w:cs="仿宋"/>
          <w:sz w:val="24"/>
        </w:rPr>
        <w:t>台全结构化相机、</w:t>
      </w:r>
      <w:r>
        <w:rPr>
          <w:rFonts w:hint="eastAsia" w:ascii="仿宋" w:hAnsi="仿宋" w:eastAsia="仿宋" w:cs="仿宋"/>
          <w:sz w:val="24"/>
          <w:lang w:val="en-US" w:eastAsia="zh-CN"/>
        </w:rPr>
        <w:t>54</w:t>
      </w:r>
      <w:r>
        <w:rPr>
          <w:rFonts w:hint="eastAsia" w:ascii="仿宋" w:hAnsi="仿宋" w:eastAsia="仿宋" w:cs="仿宋"/>
          <w:sz w:val="24"/>
        </w:rPr>
        <w:t>台高清球机、</w:t>
      </w:r>
      <w:r>
        <w:rPr>
          <w:rFonts w:hint="eastAsia" w:ascii="仿宋" w:hAnsi="仿宋" w:eastAsia="仿宋" w:cs="仿宋"/>
          <w:sz w:val="24"/>
          <w:lang w:val="en-US" w:eastAsia="zh-CN"/>
        </w:rPr>
        <w:t>47</w:t>
      </w:r>
      <w:r>
        <w:rPr>
          <w:rFonts w:hint="eastAsia" w:ascii="仿宋" w:hAnsi="仿宋" w:eastAsia="仿宋" w:cs="仿宋"/>
          <w:sz w:val="24"/>
        </w:rPr>
        <w:t>台</w:t>
      </w:r>
      <w:r>
        <w:rPr>
          <w:rFonts w:hint="eastAsia" w:ascii="仿宋" w:hAnsi="仿宋" w:eastAsia="仿宋" w:cs="仿宋"/>
          <w:sz w:val="24"/>
          <w:lang w:eastAsia="zh-CN"/>
        </w:rPr>
        <w:t>全彩摄像</w:t>
      </w:r>
      <w:r>
        <w:rPr>
          <w:rFonts w:hint="eastAsia" w:ascii="仿宋" w:hAnsi="仿宋" w:eastAsia="仿宋" w:cs="仿宋"/>
          <w:sz w:val="24"/>
        </w:rPr>
        <w:t>机</w:t>
      </w:r>
      <w:r>
        <w:rPr>
          <w:rFonts w:hint="eastAsia" w:ascii="仿宋" w:hAnsi="仿宋" w:eastAsia="仿宋" w:cs="仿宋"/>
          <w:sz w:val="24"/>
          <w:lang w:eastAsia="zh-CN"/>
        </w:rPr>
        <w:t>、</w:t>
      </w:r>
      <w:r>
        <w:rPr>
          <w:rFonts w:hint="eastAsia" w:ascii="仿宋" w:hAnsi="仿宋" w:eastAsia="仿宋" w:cs="仿宋"/>
          <w:sz w:val="24"/>
          <w:lang w:val="en-US" w:eastAsia="zh-CN"/>
        </w:rPr>
        <w:t>32台</w:t>
      </w:r>
      <w:r>
        <w:rPr>
          <w:rFonts w:hint="eastAsia" w:ascii="仿宋" w:hAnsi="仿宋" w:eastAsia="仿宋" w:cs="仿宋"/>
          <w:sz w:val="24"/>
          <w:lang w:eastAsia="zh-CN"/>
        </w:rPr>
        <w:t>雷视一体化相机</w:t>
      </w:r>
      <w:r>
        <w:rPr>
          <w:rFonts w:hint="eastAsia" w:ascii="仿宋" w:hAnsi="仿宋" w:eastAsia="仿宋" w:cs="仿宋"/>
          <w:sz w:val="24"/>
        </w:rPr>
        <w:t>。</w:t>
      </w:r>
    </w:p>
    <w:p>
      <w:pPr>
        <w:widowControl w:val="0"/>
        <w:numPr>
          <w:ilvl w:val="0"/>
          <w:numId w:val="0"/>
        </w:numPr>
        <w:wordWrap/>
        <w:adjustRightInd/>
        <w:snapToGrid/>
        <w:spacing w:line="360" w:lineRule="auto"/>
        <w:ind w:firstLine="482" w:firstLineChars="200"/>
        <w:textAlignment w:val="auto"/>
        <w:rPr>
          <w:rFonts w:ascii="仿宋" w:hAnsi="仿宋" w:eastAsia="仿宋" w:cs="仿宋"/>
          <w:b/>
          <w:sz w:val="24"/>
        </w:rPr>
      </w:pPr>
      <w:r>
        <w:rPr>
          <w:rFonts w:hint="eastAsia" w:ascii="仿宋" w:hAnsi="仿宋" w:eastAsia="仿宋" w:cs="仿宋"/>
          <w:b/>
          <w:color w:val="auto"/>
          <w:sz w:val="24"/>
          <w:highlight w:val="none"/>
          <w:lang w:val="en-US" w:eastAsia="zh-CN"/>
        </w:rPr>
        <w:t>2.</w:t>
      </w:r>
      <w:r>
        <w:rPr>
          <w:rFonts w:hint="eastAsia" w:ascii="仿宋" w:hAnsi="仿宋" w:eastAsia="仿宋" w:cs="仿宋"/>
          <w:b/>
          <w:color w:val="auto"/>
          <w:sz w:val="24"/>
          <w:highlight w:val="none"/>
          <w:lang w:eastAsia="zh-CN"/>
        </w:rPr>
        <w:t>电警卡口</w:t>
      </w:r>
      <w:r>
        <w:rPr>
          <w:rFonts w:hint="eastAsia" w:ascii="仿宋" w:hAnsi="仿宋" w:eastAsia="仿宋" w:cs="仿宋"/>
          <w:b/>
          <w:sz w:val="24"/>
          <w:lang w:eastAsia="zh-CN"/>
        </w:rPr>
        <w:t>新建</w:t>
      </w:r>
    </w:p>
    <w:p>
      <w:pPr>
        <w:widowControl w:val="0"/>
        <w:wordWrap/>
        <w:adjustRightInd/>
        <w:snapToGrid/>
        <w:spacing w:line="360" w:lineRule="auto"/>
        <w:ind w:firstLine="480" w:firstLineChars="200"/>
        <w:jc w:val="left"/>
        <w:textAlignment w:val="auto"/>
        <w:rPr>
          <w:rFonts w:ascii="仿宋" w:hAnsi="仿宋" w:eastAsia="仿宋" w:cs="仿宋"/>
          <w:sz w:val="24"/>
        </w:rPr>
      </w:pPr>
      <w:r>
        <w:rPr>
          <w:rFonts w:hint="eastAsia" w:ascii="仿宋" w:hAnsi="仿宋" w:eastAsia="仿宋" w:cs="仿宋"/>
          <w:sz w:val="24"/>
        </w:rPr>
        <w:t>在淮阴区</w:t>
      </w:r>
      <w:r>
        <w:rPr>
          <w:rFonts w:hint="eastAsia" w:ascii="仿宋" w:hAnsi="仿宋" w:eastAsia="仿宋" w:cs="仿宋"/>
          <w:sz w:val="24"/>
          <w:lang w:val="en-US" w:eastAsia="zh-CN"/>
        </w:rPr>
        <w:t>41处信号灯控制路口新建</w:t>
      </w:r>
      <w:r>
        <w:rPr>
          <w:rFonts w:hint="eastAsia" w:ascii="仿宋" w:hAnsi="仿宋" w:eastAsia="仿宋" w:cs="仿宋"/>
          <w:sz w:val="24"/>
          <w:lang w:eastAsia="zh-CN"/>
        </w:rPr>
        <w:t>卡口型电子警察系统。共</w:t>
      </w:r>
      <w:r>
        <w:rPr>
          <w:rFonts w:hint="eastAsia" w:ascii="仿宋" w:hAnsi="仿宋" w:eastAsia="仿宋" w:cs="仿宋"/>
          <w:sz w:val="24"/>
        </w:rPr>
        <w:t>安装</w:t>
      </w:r>
      <w:r>
        <w:rPr>
          <w:rFonts w:hint="eastAsia" w:ascii="仿宋" w:hAnsi="仿宋" w:eastAsia="仿宋" w:cs="仿宋"/>
          <w:sz w:val="24"/>
          <w:lang w:val="en-US" w:eastAsia="zh-CN"/>
        </w:rPr>
        <w:t>336</w:t>
      </w:r>
      <w:r>
        <w:rPr>
          <w:rFonts w:hint="eastAsia" w:ascii="仿宋" w:hAnsi="仿宋" w:eastAsia="仿宋" w:cs="仿宋"/>
          <w:sz w:val="24"/>
        </w:rPr>
        <w:t>套</w:t>
      </w:r>
      <w:r>
        <w:rPr>
          <w:rFonts w:hint="eastAsia" w:ascii="仿宋" w:hAnsi="仿宋" w:eastAsia="仿宋" w:cs="仿宋"/>
          <w:b w:val="0"/>
          <w:i w:val="0"/>
          <w:color w:val="auto"/>
          <w:sz w:val="24"/>
          <w:szCs w:val="24"/>
          <w:u w:val="none"/>
          <w:lang w:eastAsia="zh-CN"/>
        </w:rPr>
        <w:t>卡口抓拍一体机</w:t>
      </w:r>
      <w:r>
        <w:rPr>
          <w:rFonts w:hint="eastAsia" w:ascii="仿宋" w:hAnsi="仿宋" w:eastAsia="仿宋" w:cs="仿宋"/>
          <w:sz w:val="24"/>
        </w:rPr>
        <w:t>、</w:t>
      </w:r>
      <w:r>
        <w:rPr>
          <w:rFonts w:hint="eastAsia" w:ascii="仿宋" w:hAnsi="仿宋" w:eastAsia="仿宋" w:cs="仿宋"/>
          <w:sz w:val="24"/>
          <w:lang w:val="en-US" w:eastAsia="zh-CN"/>
        </w:rPr>
        <w:t>151</w:t>
      </w:r>
      <w:r>
        <w:rPr>
          <w:rFonts w:hint="eastAsia" w:ascii="仿宋" w:hAnsi="仿宋" w:eastAsia="仿宋" w:cs="仿宋"/>
          <w:sz w:val="24"/>
        </w:rPr>
        <w:t>套电警抓拍</w:t>
      </w:r>
      <w:r>
        <w:rPr>
          <w:rFonts w:hint="eastAsia" w:ascii="仿宋" w:hAnsi="仿宋" w:eastAsia="仿宋" w:cs="仿宋"/>
          <w:sz w:val="24"/>
          <w:lang w:eastAsia="zh-CN"/>
        </w:rPr>
        <w:t>一体</w:t>
      </w:r>
      <w:r>
        <w:rPr>
          <w:rFonts w:hint="eastAsia" w:ascii="仿宋" w:hAnsi="仿宋" w:eastAsia="仿宋" w:cs="仿宋"/>
          <w:sz w:val="24"/>
        </w:rPr>
        <w:t>机、</w:t>
      </w:r>
      <w:r>
        <w:rPr>
          <w:rFonts w:hint="eastAsia" w:ascii="仿宋" w:hAnsi="仿宋" w:eastAsia="仿宋" w:cs="仿宋"/>
          <w:sz w:val="24"/>
          <w:lang w:val="en-US" w:eastAsia="zh-CN"/>
        </w:rPr>
        <w:t>156</w:t>
      </w:r>
      <w:r>
        <w:rPr>
          <w:rFonts w:hint="eastAsia" w:ascii="仿宋" w:hAnsi="仿宋" w:eastAsia="仿宋" w:cs="仿宋"/>
          <w:sz w:val="24"/>
        </w:rPr>
        <w:t>台全结构化相机、</w:t>
      </w:r>
      <w:r>
        <w:rPr>
          <w:rFonts w:hint="eastAsia" w:ascii="仿宋" w:hAnsi="仿宋" w:eastAsia="仿宋" w:cs="仿宋"/>
          <w:sz w:val="24"/>
          <w:lang w:val="en-US" w:eastAsia="zh-CN"/>
        </w:rPr>
        <w:t>82</w:t>
      </w:r>
      <w:r>
        <w:rPr>
          <w:rFonts w:hint="eastAsia" w:ascii="仿宋" w:hAnsi="仿宋" w:eastAsia="仿宋" w:cs="仿宋"/>
          <w:sz w:val="24"/>
        </w:rPr>
        <w:t>台高清球机、</w:t>
      </w:r>
      <w:r>
        <w:rPr>
          <w:rFonts w:hint="eastAsia" w:ascii="仿宋" w:hAnsi="仿宋" w:eastAsia="仿宋" w:cs="仿宋"/>
          <w:sz w:val="24"/>
          <w:lang w:val="en-US" w:eastAsia="zh-CN"/>
        </w:rPr>
        <w:t>70</w:t>
      </w:r>
      <w:r>
        <w:rPr>
          <w:rFonts w:hint="eastAsia" w:ascii="仿宋" w:hAnsi="仿宋" w:eastAsia="仿宋" w:cs="仿宋"/>
          <w:sz w:val="24"/>
        </w:rPr>
        <w:t>台</w:t>
      </w:r>
      <w:r>
        <w:rPr>
          <w:rFonts w:hint="eastAsia" w:ascii="仿宋" w:hAnsi="仿宋" w:eastAsia="仿宋" w:cs="仿宋"/>
          <w:sz w:val="24"/>
          <w:lang w:eastAsia="zh-CN"/>
        </w:rPr>
        <w:t>全彩摄像机、</w:t>
      </w:r>
      <w:r>
        <w:rPr>
          <w:rFonts w:hint="eastAsia" w:ascii="仿宋" w:hAnsi="仿宋" w:eastAsia="仿宋" w:cs="仿宋"/>
          <w:sz w:val="24"/>
          <w:lang w:val="en-US" w:eastAsia="zh-CN"/>
        </w:rPr>
        <w:t>92台</w:t>
      </w:r>
      <w:r>
        <w:rPr>
          <w:rFonts w:hint="eastAsia" w:ascii="仿宋" w:hAnsi="仿宋" w:eastAsia="仿宋" w:cs="仿宋"/>
          <w:sz w:val="24"/>
          <w:lang w:eastAsia="zh-CN"/>
        </w:rPr>
        <w:t>雷视一体化相机</w:t>
      </w:r>
      <w:r>
        <w:rPr>
          <w:rFonts w:hint="eastAsia" w:ascii="仿宋" w:hAnsi="仿宋" w:eastAsia="仿宋" w:cs="仿宋"/>
          <w:sz w:val="24"/>
        </w:rPr>
        <w:t>。</w:t>
      </w:r>
      <w:r>
        <w:rPr>
          <w:rFonts w:hint="eastAsia" w:ascii="仿宋" w:hAnsi="仿宋" w:eastAsia="仿宋" w:cs="仿宋"/>
          <w:sz w:val="24"/>
          <w:lang w:eastAsia="zh-CN"/>
        </w:rPr>
        <w:t>标准与升级改造相同。</w:t>
      </w:r>
    </w:p>
    <w:p>
      <w:pPr>
        <w:widowControl w:val="0"/>
        <w:numPr>
          <w:ilvl w:val="0"/>
          <w:numId w:val="0"/>
        </w:numPr>
        <w:wordWrap/>
        <w:adjustRightInd/>
        <w:snapToGrid/>
        <w:spacing w:line="360" w:lineRule="auto"/>
        <w:textAlignment w:val="auto"/>
        <w:rPr>
          <w:rFonts w:ascii="仿宋" w:hAnsi="仿宋" w:eastAsia="仿宋" w:cs="仿宋"/>
          <w:b/>
          <w:sz w:val="24"/>
        </w:rPr>
      </w:pPr>
      <w:r>
        <w:rPr>
          <w:rFonts w:hint="eastAsia" w:ascii="仿宋" w:hAnsi="仿宋" w:eastAsia="仿宋" w:cs="仿宋"/>
          <w:b/>
          <w:sz w:val="24"/>
          <w:lang w:val="en-US" w:eastAsia="zh-CN"/>
        </w:rPr>
        <w:t xml:space="preserve">    3.</w:t>
      </w:r>
      <w:r>
        <w:rPr>
          <w:rFonts w:hint="eastAsia" w:ascii="仿宋" w:hAnsi="仿宋" w:eastAsia="仿宋" w:cs="仿宋"/>
          <w:b/>
          <w:sz w:val="24"/>
        </w:rPr>
        <w:t>云存储扩容</w:t>
      </w:r>
    </w:p>
    <w:p>
      <w:pPr>
        <w:numPr>
          <w:ilvl w:val="0"/>
          <w:numId w:val="0"/>
        </w:numPr>
        <w:spacing w:line="360" w:lineRule="auto"/>
        <w:ind w:firstLine="480" w:firstLineChars="200"/>
        <w:rPr>
          <w:rFonts w:hint="eastAsia" w:ascii="仿宋" w:hAnsi="仿宋" w:eastAsia="仿宋" w:cs="仿宋"/>
          <w:sz w:val="24"/>
        </w:rPr>
      </w:pPr>
      <w:r>
        <w:rPr>
          <w:rFonts w:hint="eastAsia" w:ascii="仿宋" w:hAnsi="仿宋" w:eastAsia="仿宋" w:cs="仿宋"/>
          <w:sz w:val="24"/>
        </w:rPr>
        <w:t>扩容</w:t>
      </w:r>
      <w:r>
        <w:rPr>
          <w:rFonts w:hint="eastAsia" w:ascii="仿宋" w:hAnsi="仿宋" w:eastAsia="仿宋" w:cs="仿宋"/>
          <w:sz w:val="24"/>
          <w:lang w:eastAsia="zh-CN"/>
        </w:rPr>
        <w:t>云存储存储服务器</w:t>
      </w:r>
      <w:r>
        <w:rPr>
          <w:rFonts w:hint="eastAsia" w:ascii="仿宋" w:hAnsi="仿宋" w:eastAsia="仿宋" w:cs="仿宋"/>
          <w:sz w:val="24"/>
          <w:lang w:val="en-US" w:eastAsia="zh-CN"/>
        </w:rPr>
        <w:t>1套</w:t>
      </w:r>
      <w:r>
        <w:rPr>
          <w:rFonts w:hint="eastAsia" w:ascii="仿宋" w:hAnsi="仿宋" w:eastAsia="仿宋" w:cs="仿宋"/>
          <w:sz w:val="24"/>
        </w:rPr>
        <w:t>，整体可使用容量≥4.5PB</w:t>
      </w:r>
      <w:r>
        <w:rPr>
          <w:rFonts w:hint="eastAsia" w:ascii="仿宋" w:hAnsi="仿宋" w:eastAsia="仿宋" w:cs="仿宋"/>
          <w:sz w:val="24"/>
          <w:lang w:eastAsia="zh-CN"/>
        </w:rPr>
        <w:t>，</w:t>
      </w:r>
      <w:r>
        <w:rPr>
          <w:rFonts w:hint="eastAsia" w:ascii="仿宋" w:hAnsi="仿宋" w:eastAsia="仿宋" w:cs="仿宋"/>
          <w:sz w:val="24"/>
        </w:rPr>
        <w:t>云存储系统必须无缝接入</w:t>
      </w:r>
      <w:r>
        <w:rPr>
          <w:rFonts w:hint="eastAsia" w:ascii="仿宋" w:hAnsi="仿宋" w:eastAsia="仿宋" w:cs="仿宋"/>
          <w:sz w:val="24"/>
          <w:lang w:eastAsia="zh-CN"/>
        </w:rPr>
        <w:t>采购人</w:t>
      </w:r>
      <w:r>
        <w:rPr>
          <w:rFonts w:hint="eastAsia" w:ascii="仿宋" w:hAnsi="仿宋" w:eastAsia="仿宋" w:cs="仿宋"/>
          <w:sz w:val="24"/>
        </w:rPr>
        <w:t>视频监控应用平台。</w:t>
      </w:r>
      <w:r>
        <w:rPr>
          <w:rFonts w:hint="eastAsia" w:ascii="仿宋" w:hAnsi="仿宋" w:eastAsia="仿宋" w:cs="仿宋"/>
          <w:sz w:val="24"/>
          <w:lang w:eastAsia="zh-CN"/>
        </w:rPr>
        <w:t>为保证视频流媒体业务正常运行，云存储存储服务器</w:t>
      </w:r>
      <w:r>
        <w:rPr>
          <w:rFonts w:hint="eastAsia" w:ascii="仿宋" w:hAnsi="仿宋" w:eastAsia="仿宋" w:cs="仿宋"/>
          <w:sz w:val="24"/>
        </w:rPr>
        <w:t>≥</w:t>
      </w:r>
      <w:r>
        <w:rPr>
          <w:rFonts w:hint="eastAsia" w:ascii="仿宋" w:hAnsi="仿宋" w:eastAsia="仿宋" w:cs="仿宋"/>
          <w:sz w:val="24"/>
          <w:lang w:val="en-US" w:eastAsia="zh-CN"/>
        </w:rPr>
        <w:t>8台。</w:t>
      </w:r>
    </w:p>
    <w:p>
      <w:pPr>
        <w:numPr>
          <w:ilvl w:val="0"/>
          <w:numId w:val="0"/>
        </w:numPr>
        <w:spacing w:line="360" w:lineRule="auto"/>
        <w:ind w:firstLine="482" w:firstLineChars="200"/>
        <w:rPr>
          <w:rFonts w:hint="default" w:ascii="仿宋" w:hAnsi="仿宋" w:eastAsia="仿宋" w:cs="仿宋"/>
          <w:b/>
          <w:color w:val="auto"/>
          <w:sz w:val="24"/>
          <w:highlight w:val="none"/>
          <w:lang w:eastAsia="zh-CN"/>
        </w:rPr>
      </w:pPr>
      <w:r>
        <w:rPr>
          <w:rFonts w:hint="eastAsia" w:ascii="仿宋" w:hAnsi="仿宋" w:eastAsia="仿宋" w:cs="仿宋"/>
          <w:b/>
          <w:color w:val="0000FF"/>
          <w:sz w:val="24"/>
          <w:highlight w:val="none"/>
          <w:lang w:val="en-US" w:eastAsia="zh-CN"/>
        </w:rPr>
        <w:t xml:space="preserve"> </w:t>
      </w:r>
      <w:r>
        <w:rPr>
          <w:rFonts w:hint="eastAsia" w:ascii="仿宋" w:hAnsi="仿宋" w:eastAsia="仿宋" w:cs="仿宋"/>
          <w:b/>
          <w:color w:val="auto"/>
          <w:sz w:val="24"/>
          <w:highlight w:val="none"/>
          <w:lang w:val="en-US" w:eastAsia="zh-CN"/>
        </w:rPr>
        <w:t>4.电警卡口</w:t>
      </w:r>
      <w:r>
        <w:rPr>
          <w:rFonts w:hint="default" w:ascii="仿宋" w:hAnsi="仿宋" w:eastAsia="仿宋" w:cs="仿宋"/>
          <w:b/>
          <w:color w:val="auto"/>
          <w:sz w:val="24"/>
          <w:highlight w:val="none"/>
          <w:lang w:eastAsia="zh-CN"/>
        </w:rPr>
        <w:t xml:space="preserve">主要功能 </w:t>
      </w:r>
    </w:p>
    <w:p>
      <w:pPr>
        <w:spacing w:after="146" w:line="360" w:lineRule="auto"/>
        <w:ind w:firstLine="480" w:firstLineChars="200"/>
        <w:jc w:val="left"/>
        <w:rPr>
          <w:rFonts w:hint="default" w:ascii="仿宋" w:hAnsi="仿宋" w:eastAsia="仿宋" w:cs="仿宋"/>
          <w:color w:val="auto"/>
          <w:sz w:val="24"/>
          <w:highlight w:val="none"/>
        </w:rPr>
      </w:pPr>
      <w:r>
        <w:rPr>
          <w:rFonts w:hint="eastAsia" w:ascii="仿宋" w:hAnsi="仿宋" w:eastAsia="仿宋" w:cs="仿宋"/>
          <w:color w:val="auto"/>
          <w:sz w:val="24"/>
          <w:highlight w:val="none"/>
          <w:lang w:val="en-US" w:eastAsia="zh-CN"/>
        </w:rPr>
        <w:t>4.1</w:t>
      </w:r>
      <w:r>
        <w:rPr>
          <w:rFonts w:hint="default" w:ascii="仿宋" w:hAnsi="仿宋" w:eastAsia="仿宋" w:cs="仿宋"/>
          <w:color w:val="auto"/>
          <w:sz w:val="24"/>
          <w:highlight w:val="none"/>
          <w:lang w:eastAsia="zh-CN"/>
        </w:rPr>
        <w:t xml:space="preserve">闯红灯自动记录 </w:t>
      </w:r>
    </w:p>
    <w:p>
      <w:pPr>
        <w:spacing w:after="146" w:line="360" w:lineRule="auto"/>
        <w:ind w:firstLine="480" w:firstLineChars="200"/>
        <w:jc w:val="left"/>
        <w:rPr>
          <w:rFonts w:hint="default" w:ascii="仿宋" w:hAnsi="仿宋" w:eastAsia="仿宋" w:cs="仿宋"/>
          <w:color w:val="auto"/>
          <w:sz w:val="24"/>
          <w:highlight w:val="none"/>
          <w:lang w:eastAsia="zh-CN"/>
        </w:rPr>
      </w:pPr>
      <w:r>
        <w:rPr>
          <w:rFonts w:hint="default" w:ascii="仿宋" w:hAnsi="仿宋" w:eastAsia="仿宋" w:cs="仿宋"/>
          <w:color w:val="auto"/>
          <w:sz w:val="24"/>
          <w:highlight w:val="none"/>
          <w:lang w:eastAsia="zh-CN"/>
        </w:rPr>
        <w:t>依托交通信号灯路口安装闯红灯自动记录系统，对通过路口的机动车闯红灯、逆向行驶、</w:t>
      </w:r>
      <w:r>
        <w:rPr>
          <w:rFonts w:hint="eastAsia" w:ascii="仿宋" w:hAnsi="仿宋" w:eastAsia="仿宋" w:cs="仿宋"/>
          <w:color w:val="auto"/>
          <w:sz w:val="24"/>
          <w:highlight w:val="none"/>
          <w:lang w:eastAsia="zh-CN"/>
        </w:rPr>
        <w:t>压线（实黄线、实白线）、</w:t>
      </w:r>
      <w:r>
        <w:rPr>
          <w:rFonts w:hint="default" w:ascii="仿宋" w:hAnsi="仿宋" w:eastAsia="仿宋" w:cs="仿宋"/>
          <w:color w:val="auto"/>
          <w:sz w:val="24"/>
          <w:highlight w:val="none"/>
          <w:lang w:eastAsia="zh-CN"/>
        </w:rPr>
        <w:t>不按</w:t>
      </w:r>
      <w:r>
        <w:rPr>
          <w:rFonts w:hint="eastAsia" w:ascii="仿宋" w:hAnsi="仿宋" w:eastAsia="仿宋" w:cs="仿宋"/>
          <w:color w:val="auto"/>
          <w:sz w:val="24"/>
          <w:highlight w:val="none"/>
          <w:lang w:eastAsia="zh-CN"/>
        </w:rPr>
        <w:t>导向箭头指示通行</w:t>
      </w:r>
      <w:r>
        <w:rPr>
          <w:rFonts w:hint="default" w:ascii="仿宋" w:hAnsi="仿宋" w:eastAsia="仿宋" w:cs="仿宋"/>
          <w:color w:val="auto"/>
          <w:sz w:val="24"/>
          <w:highlight w:val="none"/>
          <w:lang w:eastAsia="zh-CN"/>
        </w:rPr>
        <w:t>、不按规定车道行驶等违法行为进行自动抓拍；逐车记录通过车辆尾部或前部图像信息</w:t>
      </w:r>
      <w:r>
        <w:rPr>
          <w:rFonts w:hint="eastAsia" w:ascii="仿宋" w:hAnsi="仿宋" w:eastAsia="仿宋" w:cs="仿宋"/>
          <w:color w:val="auto"/>
          <w:sz w:val="24"/>
          <w:highlight w:val="none"/>
          <w:lang w:eastAsia="zh-CN"/>
        </w:rPr>
        <w:t>（</w:t>
      </w:r>
      <w:r>
        <w:rPr>
          <w:rFonts w:hint="default" w:ascii="仿宋" w:hAnsi="仿宋" w:eastAsia="仿宋" w:cs="仿宋"/>
          <w:color w:val="auto"/>
          <w:sz w:val="24"/>
          <w:highlight w:val="none"/>
          <w:lang w:eastAsia="zh-CN"/>
        </w:rPr>
        <w:t>摄像机控制车道范围内的机动车尾部或前部特征均需拍摄</w:t>
      </w:r>
      <w:r>
        <w:rPr>
          <w:rFonts w:hint="eastAsia" w:ascii="仿宋" w:hAnsi="仿宋" w:eastAsia="仿宋" w:cs="仿宋"/>
          <w:color w:val="auto"/>
          <w:sz w:val="24"/>
          <w:highlight w:val="none"/>
          <w:lang w:eastAsia="zh-CN"/>
        </w:rPr>
        <w:t>）</w:t>
      </w:r>
      <w:r>
        <w:rPr>
          <w:rFonts w:hint="default" w:ascii="仿宋" w:hAnsi="仿宋" w:eastAsia="仿宋" w:cs="仿宋"/>
          <w:color w:val="auto"/>
          <w:sz w:val="24"/>
          <w:highlight w:val="none"/>
          <w:lang w:eastAsia="zh-CN"/>
        </w:rPr>
        <w:t>。</w:t>
      </w:r>
    </w:p>
    <w:p>
      <w:pPr>
        <w:spacing w:after="146" w:line="360" w:lineRule="auto"/>
        <w:ind w:firstLine="480" w:firstLineChars="200"/>
        <w:jc w:val="left"/>
        <w:rPr>
          <w:rFonts w:hint="default" w:ascii="仿宋" w:hAnsi="仿宋" w:eastAsia="仿宋" w:cs="仿宋"/>
          <w:color w:val="auto"/>
          <w:sz w:val="24"/>
          <w:highlight w:val="none"/>
          <w:lang w:eastAsia="zh-CN"/>
        </w:rPr>
      </w:pPr>
      <w:r>
        <w:rPr>
          <w:rFonts w:hint="default" w:ascii="仿宋" w:hAnsi="仿宋" w:eastAsia="仿宋" w:cs="仿宋"/>
          <w:color w:val="auto"/>
          <w:sz w:val="24"/>
          <w:highlight w:val="none"/>
          <w:lang w:eastAsia="zh-CN"/>
        </w:rPr>
        <w:t>闯红灯自动记录系统统一采用视频检测技术。闯红灯自动记录系统系统应能至少记录以下3张反映闯红灯行为过程的图片：能反映机动车未到达停止线的图片，并能清晰辨别车辆类型、交通信号灯红灯、停止线；能反映机动车已越过停止线的图片，并能清晰辨别车辆类型、号牌号码、交通信号灯红灯、停止线；能反映机动车与图片二中机动车向前位移的图片，并能清晰辨别车辆类型、交通信号灯红灯、停止线。同时，应具备摩托车、大车、左转待转区车辆闯红灯违法行为抓拍功能。</w:t>
      </w:r>
    </w:p>
    <w:p>
      <w:pPr>
        <w:spacing w:after="146" w:line="360" w:lineRule="auto"/>
        <w:ind w:firstLine="480" w:firstLineChars="200"/>
        <w:jc w:val="left"/>
        <w:rPr>
          <w:rFonts w:hint="default" w:ascii="仿宋" w:hAnsi="仿宋" w:eastAsia="仿宋" w:cs="仿宋"/>
          <w:color w:val="auto"/>
          <w:sz w:val="24"/>
          <w:highlight w:val="none"/>
          <w:lang w:eastAsia="zh-CN"/>
        </w:rPr>
      </w:pPr>
      <w:r>
        <w:rPr>
          <w:rFonts w:hint="default" w:ascii="仿宋" w:hAnsi="仿宋" w:eastAsia="仿宋" w:cs="仿宋"/>
          <w:color w:val="auto"/>
          <w:sz w:val="24"/>
          <w:highlight w:val="none"/>
          <w:lang w:eastAsia="zh-CN"/>
        </w:rPr>
        <w:t>图片格式应采用JPEG格式，JPEG图片编码应符合ISO/IEC 15444:2000的要求；应具有防篡改功能；记录的每张图片应包含时间信息，至少精确到0.1s；图片记录要求应符合</w:t>
      </w:r>
      <w:r>
        <w:rPr>
          <w:rFonts w:hint="eastAsia" w:ascii="仿宋" w:hAnsi="仿宋" w:eastAsia="仿宋" w:cs="仿宋"/>
          <w:sz w:val="24"/>
        </w:rPr>
        <w:t>《道路交通安全违法行为图像取证技术规范》</w:t>
      </w:r>
      <w:r>
        <w:rPr>
          <w:rFonts w:hint="default" w:ascii="仿宋" w:hAnsi="仿宋" w:eastAsia="仿宋" w:cs="仿宋"/>
          <w:color w:val="auto"/>
          <w:sz w:val="24"/>
          <w:highlight w:val="none"/>
          <w:lang w:eastAsia="zh-CN"/>
        </w:rPr>
        <w:t>GA/T 832的要求；记录的最终图片应合成为一个图片文件，且至少应包含：时间、地点、方向、车道、设备编号、防伪码等</w:t>
      </w:r>
      <w:r>
        <w:rPr>
          <w:rFonts w:hint="eastAsia" w:ascii="仿宋" w:hAnsi="仿宋" w:eastAsia="仿宋" w:cs="仿宋"/>
          <w:color w:val="auto"/>
          <w:sz w:val="24"/>
          <w:highlight w:val="none"/>
          <w:lang w:eastAsia="zh-CN"/>
        </w:rPr>
        <w:t>字符</w:t>
      </w:r>
      <w:r>
        <w:rPr>
          <w:rFonts w:hint="default" w:ascii="仿宋" w:hAnsi="仿宋" w:eastAsia="仿宋" w:cs="仿宋"/>
          <w:color w:val="auto"/>
          <w:sz w:val="24"/>
          <w:highlight w:val="none"/>
          <w:lang w:eastAsia="zh-CN"/>
        </w:rPr>
        <w:t>信息，</w:t>
      </w:r>
      <w:r>
        <w:rPr>
          <w:rFonts w:hint="eastAsia" w:ascii="仿宋" w:hAnsi="仿宋" w:eastAsia="仿宋" w:cs="仿宋"/>
          <w:color w:val="auto"/>
          <w:sz w:val="24"/>
          <w:highlight w:val="none"/>
          <w:lang w:eastAsia="zh-CN"/>
        </w:rPr>
        <w:t>并叠加在拍摄的图片上，</w:t>
      </w:r>
      <w:r>
        <w:rPr>
          <w:rFonts w:hint="default" w:ascii="仿宋" w:hAnsi="仿宋" w:eastAsia="仿宋" w:cs="仿宋"/>
          <w:color w:val="auto"/>
          <w:sz w:val="24"/>
          <w:highlight w:val="none"/>
          <w:lang w:eastAsia="zh-CN"/>
        </w:rPr>
        <w:t>闯红灯自动记录系统所记录的违法图片上的文字等描述，应根据交警部门需求灵活调整，设备编号规则应符合《道路交通技术监控设备运行维护规范》GA/T1043的要求。合成的图片清晰度应能满足人工对车辆号牌号码认定的要求，图片不应出现红灯信号泛白、发黄、光晕等颜色失真现象（禁止对信号灯颜色采用描红技术）；图片合成时，不得出现原始图片遗漏、错位等情形</w:t>
      </w:r>
      <w:r>
        <w:rPr>
          <w:rFonts w:hint="eastAsia" w:ascii="仿宋" w:hAnsi="仿宋" w:eastAsia="仿宋" w:cs="仿宋"/>
          <w:color w:val="auto"/>
          <w:sz w:val="24"/>
          <w:highlight w:val="none"/>
          <w:lang w:eastAsia="zh-CN"/>
        </w:rPr>
        <w:t>；单张车辆违法图片不得超过</w:t>
      </w:r>
      <w:r>
        <w:rPr>
          <w:rFonts w:hint="eastAsia" w:ascii="仿宋" w:hAnsi="仿宋" w:eastAsia="仿宋" w:cs="仿宋"/>
          <w:color w:val="auto"/>
          <w:sz w:val="24"/>
          <w:highlight w:val="none"/>
          <w:lang w:val="en-US" w:eastAsia="zh-CN"/>
        </w:rPr>
        <w:t>500K。</w:t>
      </w:r>
    </w:p>
    <w:p>
      <w:pPr>
        <w:spacing w:after="146" w:line="360" w:lineRule="auto"/>
        <w:ind w:firstLine="480" w:firstLineChars="200"/>
        <w:jc w:val="left"/>
        <w:rPr>
          <w:rFonts w:hint="default" w:ascii="仿宋" w:hAnsi="仿宋" w:eastAsia="仿宋" w:cs="仿宋"/>
          <w:color w:val="auto"/>
          <w:sz w:val="24"/>
          <w:highlight w:val="none"/>
          <w:lang w:eastAsia="zh-CN"/>
        </w:rPr>
      </w:pPr>
      <w:r>
        <w:rPr>
          <w:rFonts w:hint="default" w:ascii="仿宋" w:hAnsi="仿宋" w:eastAsia="仿宋" w:cs="仿宋"/>
          <w:color w:val="auto"/>
          <w:sz w:val="24"/>
          <w:highlight w:val="none"/>
          <w:lang w:eastAsia="zh-CN"/>
        </w:rPr>
        <w:t>应具备逆向行驶、</w:t>
      </w:r>
      <w:r>
        <w:rPr>
          <w:rFonts w:hint="eastAsia" w:ascii="仿宋" w:hAnsi="仿宋" w:eastAsia="仿宋" w:cs="仿宋"/>
          <w:color w:val="auto"/>
          <w:sz w:val="24"/>
          <w:highlight w:val="none"/>
          <w:lang w:eastAsia="zh-CN"/>
        </w:rPr>
        <w:t>压线（实黄线、实白线）、</w:t>
      </w:r>
      <w:r>
        <w:rPr>
          <w:rFonts w:hint="default" w:ascii="仿宋" w:hAnsi="仿宋" w:eastAsia="仿宋" w:cs="仿宋"/>
          <w:color w:val="auto"/>
          <w:sz w:val="24"/>
          <w:highlight w:val="none"/>
          <w:lang w:eastAsia="zh-CN"/>
        </w:rPr>
        <w:t>不按规定车道行驶、</w:t>
      </w:r>
      <w:r>
        <w:rPr>
          <w:rFonts w:hint="eastAsia" w:ascii="仿宋" w:hAnsi="仿宋" w:eastAsia="仿宋" w:cs="仿宋"/>
          <w:color w:val="auto"/>
          <w:sz w:val="24"/>
          <w:highlight w:val="none"/>
          <w:lang w:eastAsia="zh-CN"/>
        </w:rPr>
        <w:t>不按导向箭头指示通行</w:t>
      </w:r>
      <w:r>
        <w:rPr>
          <w:rFonts w:hint="default" w:ascii="仿宋" w:hAnsi="仿宋" w:eastAsia="仿宋" w:cs="仿宋"/>
          <w:color w:val="auto"/>
          <w:sz w:val="24"/>
          <w:highlight w:val="none"/>
          <w:lang w:eastAsia="zh-CN"/>
        </w:rPr>
        <w:t>等交通违法行为自动记录功能，且记录机动车行驶过程中至少两个位置的信息，以反映机动车的违法过程，且至少有一个位置能清晰辨别机动车占用对向车道或其它车道的情况，各位置间应保持适宜的距离以反映机动车违法过程。</w:t>
      </w:r>
    </w:p>
    <w:p>
      <w:pPr>
        <w:spacing w:after="146" w:line="360" w:lineRule="auto"/>
        <w:ind w:firstLine="480" w:firstLineChars="200"/>
        <w:jc w:val="left"/>
        <w:rPr>
          <w:rFonts w:hint="default" w:ascii="仿宋" w:hAnsi="仿宋" w:eastAsia="仿宋" w:cs="仿宋"/>
          <w:color w:val="auto"/>
          <w:sz w:val="24"/>
          <w:highlight w:val="none"/>
          <w:lang w:eastAsia="zh-CN"/>
        </w:rPr>
      </w:pPr>
      <w:r>
        <w:rPr>
          <w:rFonts w:hint="default" w:ascii="仿宋" w:hAnsi="仿宋" w:eastAsia="仿宋" w:cs="仿宋"/>
          <w:color w:val="auto"/>
          <w:sz w:val="24"/>
          <w:highlight w:val="none"/>
          <w:lang w:eastAsia="zh-CN"/>
        </w:rPr>
        <w:t>应具备车辆号牌自动识别功能，用于号牌识别的字符库应齐全，能识别</w:t>
      </w:r>
      <w:r>
        <w:rPr>
          <w:rFonts w:hint="eastAsia" w:ascii="仿宋" w:hAnsi="仿宋" w:eastAsia="仿宋" w:cs="仿宋"/>
          <w:sz w:val="24"/>
        </w:rPr>
        <w:t>《中华人民共和国机动车号牌》</w:t>
      </w:r>
      <w:r>
        <w:rPr>
          <w:rFonts w:hint="default" w:ascii="仿宋" w:hAnsi="仿宋" w:eastAsia="仿宋" w:cs="仿宋"/>
          <w:color w:val="auto"/>
          <w:sz w:val="24"/>
          <w:highlight w:val="none"/>
          <w:lang w:eastAsia="zh-CN"/>
        </w:rPr>
        <w:t>GA36规定的号牌（除临时号牌外）、武警汽车号牌和军队汽车号牌及新能源汽车号牌。应具备准确记录通过各路口、各方向、各车道车流量的功能。应具备车身颜色自动识别功能，识别时间应不大于100ms，识别的颜色种类至少包括白、灰、黄、粉、紫、绿、蓝、红、棕、黑等颜色，日间识别准确率应不小于70%。</w:t>
      </w:r>
    </w:p>
    <w:p>
      <w:pPr>
        <w:spacing w:after="146" w:line="360" w:lineRule="auto"/>
        <w:ind w:firstLine="480" w:firstLineChars="200"/>
        <w:jc w:val="left"/>
        <w:rPr>
          <w:rFonts w:hint="default" w:ascii="仿宋" w:hAnsi="仿宋" w:eastAsia="仿宋" w:cs="仿宋"/>
          <w:color w:val="auto"/>
          <w:sz w:val="24"/>
          <w:highlight w:val="none"/>
        </w:rPr>
      </w:pPr>
      <w:r>
        <w:rPr>
          <w:rFonts w:hint="eastAsia" w:ascii="仿宋" w:hAnsi="仿宋" w:eastAsia="仿宋" w:cs="仿宋"/>
          <w:color w:val="auto"/>
          <w:sz w:val="24"/>
          <w:highlight w:val="none"/>
          <w:lang w:val="en-US" w:eastAsia="zh-CN"/>
        </w:rPr>
        <w:t>4.2</w:t>
      </w:r>
      <w:r>
        <w:rPr>
          <w:rFonts w:hint="default" w:ascii="仿宋" w:hAnsi="仿宋" w:eastAsia="仿宋" w:cs="仿宋"/>
          <w:color w:val="auto"/>
          <w:sz w:val="24"/>
          <w:highlight w:val="none"/>
          <w:lang w:eastAsia="zh-CN"/>
        </w:rPr>
        <w:t>道路车辆智能检测记录</w:t>
      </w:r>
    </w:p>
    <w:p>
      <w:pPr>
        <w:spacing w:after="146" w:line="360" w:lineRule="auto"/>
        <w:ind w:firstLine="480" w:firstLineChars="200"/>
        <w:jc w:val="left"/>
        <w:rPr>
          <w:rFonts w:hint="default" w:ascii="仿宋" w:hAnsi="仿宋" w:eastAsia="仿宋" w:cs="仿宋"/>
          <w:color w:val="auto"/>
          <w:sz w:val="24"/>
          <w:highlight w:val="none"/>
          <w:lang w:eastAsia="zh-CN"/>
        </w:rPr>
      </w:pPr>
      <w:r>
        <w:rPr>
          <w:rFonts w:hint="default" w:ascii="仿宋" w:hAnsi="仿宋" w:eastAsia="仿宋" w:cs="仿宋"/>
          <w:color w:val="auto"/>
          <w:sz w:val="24"/>
          <w:highlight w:val="none"/>
          <w:lang w:eastAsia="zh-CN"/>
        </w:rPr>
        <w:t>道路车辆智能检测记录系统采用视频检测技术。系统应能记录通行车辆经过监测点时的</w:t>
      </w:r>
      <w:r>
        <w:rPr>
          <w:rFonts w:hint="eastAsia" w:ascii="仿宋" w:hAnsi="仿宋" w:eastAsia="仿宋" w:cs="仿宋"/>
          <w:color w:val="auto"/>
          <w:sz w:val="24"/>
          <w:highlight w:val="none"/>
          <w:lang w:eastAsia="zh-CN"/>
        </w:rPr>
        <w:t>车辆抓拍图像</w:t>
      </w:r>
      <w:r>
        <w:rPr>
          <w:rFonts w:hint="default" w:ascii="仿宋" w:hAnsi="仿宋" w:eastAsia="仿宋" w:cs="仿宋"/>
          <w:color w:val="auto"/>
          <w:sz w:val="24"/>
          <w:highlight w:val="none"/>
          <w:lang w:eastAsia="zh-CN"/>
        </w:rPr>
        <w:t>和</w:t>
      </w:r>
      <w:r>
        <w:rPr>
          <w:rFonts w:hint="eastAsia" w:ascii="仿宋" w:hAnsi="仿宋" w:eastAsia="仿宋" w:cs="仿宋"/>
          <w:color w:val="auto"/>
          <w:sz w:val="24"/>
          <w:highlight w:val="none"/>
          <w:lang w:eastAsia="zh-CN"/>
        </w:rPr>
        <w:t>前排架乘人员</w:t>
      </w:r>
      <w:r>
        <w:rPr>
          <w:rFonts w:hint="default" w:ascii="仿宋" w:hAnsi="仿宋" w:eastAsia="仿宋" w:cs="仿宋"/>
          <w:color w:val="auto"/>
          <w:sz w:val="24"/>
          <w:highlight w:val="none"/>
          <w:lang w:eastAsia="zh-CN"/>
        </w:rPr>
        <w:t>面部图像。</w:t>
      </w:r>
      <w:r>
        <w:rPr>
          <w:rFonts w:hint="eastAsia" w:ascii="仿宋" w:hAnsi="仿宋" w:eastAsia="仿宋" w:cs="仿宋"/>
          <w:color w:val="auto"/>
          <w:sz w:val="24"/>
          <w:highlight w:val="none"/>
          <w:lang w:eastAsia="zh-CN"/>
        </w:rPr>
        <w:t>抓拍</w:t>
      </w:r>
      <w:r>
        <w:rPr>
          <w:rFonts w:hint="default" w:ascii="仿宋" w:hAnsi="仿宋" w:eastAsia="仿宋" w:cs="仿宋"/>
          <w:color w:val="auto"/>
          <w:sz w:val="24"/>
          <w:highlight w:val="none"/>
          <w:lang w:eastAsia="zh-CN"/>
        </w:rPr>
        <w:t>图像中应标明车辆经过监测点的时间、地点、行驶方向等通行数据。</w:t>
      </w:r>
    </w:p>
    <w:p>
      <w:pPr>
        <w:spacing w:after="146" w:line="360" w:lineRule="auto"/>
        <w:ind w:firstLine="480" w:firstLineChars="200"/>
        <w:jc w:val="left"/>
        <w:rPr>
          <w:rFonts w:hint="default" w:ascii="仿宋" w:hAnsi="仿宋" w:eastAsia="仿宋" w:cs="仿宋"/>
          <w:color w:val="auto"/>
          <w:sz w:val="24"/>
          <w:highlight w:val="none"/>
          <w:lang w:eastAsia="zh-CN"/>
        </w:rPr>
      </w:pPr>
      <w:r>
        <w:rPr>
          <w:rFonts w:hint="default" w:ascii="仿宋" w:hAnsi="仿宋" w:eastAsia="仿宋" w:cs="仿宋"/>
          <w:color w:val="auto"/>
          <w:sz w:val="24"/>
          <w:highlight w:val="none"/>
          <w:lang w:eastAsia="zh-CN"/>
        </w:rPr>
        <w:t>车辆图像捕获时应不受雨、雪、雾等天气、环境光和相邻车道通行车辆的影响，通过监测点的车辆图像捕获率应不小于99%。空拍和重拍的图像记录应小于3%。号牌图像水平分辨率不小于100像素点，人脸面部图像不小于80*80像素点。</w:t>
      </w:r>
    </w:p>
    <w:p>
      <w:pPr>
        <w:spacing w:after="146" w:line="360" w:lineRule="auto"/>
        <w:ind w:firstLine="480" w:firstLineChars="200"/>
        <w:jc w:val="left"/>
        <w:rPr>
          <w:rFonts w:hint="default" w:ascii="仿宋" w:hAnsi="仿宋" w:eastAsia="仿宋" w:cs="仿宋"/>
          <w:color w:val="auto"/>
          <w:sz w:val="24"/>
          <w:highlight w:val="none"/>
          <w:lang w:eastAsia="zh-CN"/>
        </w:rPr>
      </w:pPr>
      <w:r>
        <w:rPr>
          <w:rFonts w:hint="default" w:ascii="仿宋" w:hAnsi="仿宋" w:eastAsia="仿宋" w:cs="仿宋"/>
          <w:color w:val="auto"/>
          <w:sz w:val="24"/>
          <w:highlight w:val="none"/>
          <w:lang w:eastAsia="zh-CN"/>
        </w:rPr>
        <w:t>系统记录存贮的车辆图像等编码应符合ISO/IEC 15444:2000的要求，并对车辆图像文件进行防篡改保护，图像文件应采用JPEG格式，包含时间、地点、方向、车道、路段限速值、车辆速度测定值、设备编号和防伪码等信息。至少应能判别中型以上载客和载货汽车、校车、危险物品运输车辆或以外的其他机动车，其测速范围和道路实测误差应符合《机动车测速仪》GB/T21255的相关要求。</w:t>
      </w:r>
    </w:p>
    <w:p>
      <w:pPr>
        <w:spacing w:after="146" w:line="360" w:lineRule="auto"/>
        <w:ind w:firstLine="480" w:firstLineChars="200"/>
        <w:jc w:val="left"/>
        <w:rPr>
          <w:rFonts w:hint="default" w:ascii="仿宋" w:hAnsi="仿宋" w:eastAsia="仿宋" w:cs="仿宋"/>
          <w:color w:val="auto"/>
          <w:sz w:val="24"/>
          <w:highlight w:val="none"/>
          <w:lang w:eastAsia="zh-CN"/>
        </w:rPr>
      </w:pPr>
      <w:r>
        <w:rPr>
          <w:rFonts w:hint="default" w:ascii="仿宋" w:hAnsi="仿宋" w:eastAsia="仿宋" w:cs="仿宋"/>
          <w:color w:val="auto"/>
          <w:sz w:val="24"/>
          <w:highlight w:val="none"/>
          <w:lang w:eastAsia="zh-CN"/>
        </w:rPr>
        <w:t>应具备对货运车辆在特定时段或全时段闯禁区、机动车辆逆向行驶和违反禁止标线指示、机动车不在机动车道内行驶等交通违法行为自动抓拍功能。应具备对机动车驾驶人不系安全带、拨打或接听手持电话等妨碍安全驾驶等违法行为进行自动识别功能，识别准确率应不小于70%。</w:t>
      </w:r>
    </w:p>
    <w:p>
      <w:pPr>
        <w:spacing w:after="146" w:line="360" w:lineRule="auto"/>
        <w:ind w:firstLine="480" w:firstLineChars="200"/>
        <w:jc w:val="left"/>
        <w:rPr>
          <w:rFonts w:hint="default" w:ascii="仿宋" w:hAnsi="仿宋" w:eastAsia="仿宋" w:cs="仿宋"/>
          <w:color w:val="auto"/>
          <w:sz w:val="24"/>
          <w:highlight w:val="none"/>
          <w:lang w:eastAsia="zh-CN"/>
        </w:rPr>
      </w:pPr>
      <w:r>
        <w:rPr>
          <w:rFonts w:hint="default" w:ascii="仿宋" w:hAnsi="仿宋" w:eastAsia="仿宋" w:cs="仿宋"/>
          <w:color w:val="auto"/>
          <w:sz w:val="24"/>
          <w:highlight w:val="none"/>
          <w:lang w:eastAsia="zh-CN"/>
        </w:rPr>
        <w:t>当车辆图像用于道路交通安全违法行为证据时，应符合《机动车号牌图像自动识别技术规范》GA/T 833要求。记录的违法图片至少由两张带有违法过程的图片合成；拍摄的两幅机动车特征图片的间隔时间应确保机动车全景特征图片中机动车有明显位移，叠加在违法图片上的违法时间应精确到0.01s</w:t>
      </w:r>
      <w:r>
        <w:rPr>
          <w:rFonts w:hint="eastAsia" w:ascii="仿宋" w:hAnsi="仿宋" w:eastAsia="仿宋" w:cs="仿宋"/>
          <w:color w:val="auto"/>
          <w:sz w:val="24"/>
          <w:highlight w:val="none"/>
          <w:lang w:eastAsia="zh-CN"/>
        </w:rPr>
        <w:t>。</w:t>
      </w:r>
    </w:p>
    <w:p>
      <w:pPr>
        <w:spacing w:after="146" w:line="360" w:lineRule="auto"/>
        <w:ind w:firstLine="480" w:firstLineChars="200"/>
        <w:jc w:val="left"/>
        <w:rPr>
          <w:rFonts w:hint="default" w:ascii="仿宋" w:hAnsi="仿宋" w:eastAsia="仿宋" w:cs="仿宋"/>
          <w:color w:val="auto"/>
          <w:sz w:val="24"/>
          <w:highlight w:val="none"/>
          <w:lang w:eastAsia="zh-CN"/>
        </w:rPr>
      </w:pPr>
      <w:r>
        <w:rPr>
          <w:rFonts w:hint="default" w:ascii="仿宋" w:hAnsi="仿宋" w:eastAsia="仿宋" w:cs="仿宋"/>
          <w:color w:val="auto"/>
          <w:sz w:val="24"/>
          <w:highlight w:val="none"/>
          <w:lang w:eastAsia="zh-CN"/>
        </w:rPr>
        <w:t>系统应能自动识别车辆号牌、号牌颜色、号牌种类，单个号牌特征的识别时间应不大于40ms</w:t>
      </w:r>
      <w:r>
        <w:rPr>
          <w:rFonts w:hint="eastAsia" w:ascii="仿宋" w:hAnsi="仿宋" w:eastAsia="仿宋" w:cs="仿宋"/>
          <w:color w:val="auto"/>
          <w:sz w:val="24"/>
          <w:highlight w:val="none"/>
          <w:lang w:eastAsia="zh-CN"/>
        </w:rPr>
        <w:t>，</w:t>
      </w:r>
      <w:r>
        <w:rPr>
          <w:rFonts w:hint="default" w:ascii="仿宋" w:hAnsi="仿宋" w:eastAsia="仿宋" w:cs="仿宋"/>
          <w:color w:val="auto"/>
          <w:sz w:val="24"/>
          <w:highlight w:val="none"/>
          <w:lang w:eastAsia="zh-CN"/>
        </w:rPr>
        <w:t>号牌在图像中的水平像素点应大于100。识别号牌的范围应包括</w:t>
      </w:r>
      <w:r>
        <w:rPr>
          <w:rFonts w:hint="eastAsia" w:ascii="仿宋" w:hAnsi="仿宋" w:eastAsia="仿宋" w:cs="仿宋"/>
          <w:sz w:val="24"/>
        </w:rPr>
        <w:t>《中华人民共和国机动车号牌》</w:t>
      </w:r>
      <w:r>
        <w:rPr>
          <w:rFonts w:hint="default" w:ascii="仿宋" w:hAnsi="仿宋" w:eastAsia="仿宋" w:cs="仿宋"/>
          <w:color w:val="auto"/>
          <w:sz w:val="24"/>
          <w:highlight w:val="none"/>
          <w:lang w:eastAsia="zh-CN"/>
        </w:rPr>
        <w:t>GA 36规定的号牌（摩托车号牌、低速车号牌、临时号牌、拖拉机号牌除外）、武警汽车号牌、军队汽车号牌和新能源汽车号牌等。日间</w:t>
      </w:r>
      <w:r>
        <w:rPr>
          <w:rFonts w:hint="eastAsia" w:ascii="仿宋" w:hAnsi="仿宋" w:eastAsia="仿宋" w:cs="仿宋"/>
          <w:color w:val="auto"/>
          <w:sz w:val="24"/>
          <w:highlight w:val="none"/>
          <w:lang w:eastAsia="zh-CN"/>
        </w:rPr>
        <w:t>、</w:t>
      </w:r>
      <w:r>
        <w:rPr>
          <w:rFonts w:hint="default" w:ascii="仿宋" w:hAnsi="仿宋" w:eastAsia="仿宋" w:cs="仿宋"/>
          <w:color w:val="auto"/>
          <w:sz w:val="24"/>
          <w:highlight w:val="none"/>
          <w:lang w:eastAsia="zh-CN"/>
        </w:rPr>
        <w:t>夜间车辆号牌号码识别准确率</w:t>
      </w:r>
      <w:r>
        <w:rPr>
          <w:rFonts w:hint="eastAsia" w:ascii="仿宋" w:hAnsi="仿宋" w:eastAsia="仿宋" w:cs="仿宋"/>
          <w:color w:val="auto"/>
          <w:sz w:val="24"/>
          <w:highlight w:val="none"/>
          <w:lang w:eastAsia="zh-CN"/>
        </w:rPr>
        <w:t>均</w:t>
      </w:r>
      <w:r>
        <w:rPr>
          <w:rFonts w:hint="default" w:ascii="仿宋" w:hAnsi="仿宋" w:eastAsia="仿宋" w:cs="仿宋"/>
          <w:color w:val="auto"/>
          <w:sz w:val="24"/>
          <w:highlight w:val="none"/>
          <w:lang w:eastAsia="zh-CN"/>
        </w:rPr>
        <w:t>应不小于</w:t>
      </w:r>
      <w:r>
        <w:rPr>
          <w:rFonts w:hint="eastAsia" w:ascii="仿宋" w:hAnsi="仿宋" w:eastAsia="仿宋" w:cs="仿宋"/>
          <w:color w:val="auto"/>
          <w:sz w:val="24"/>
          <w:highlight w:val="none"/>
          <w:lang w:val="en-US" w:eastAsia="zh-CN"/>
        </w:rPr>
        <w:t>99</w:t>
      </w:r>
      <w:r>
        <w:rPr>
          <w:rFonts w:hint="default" w:ascii="仿宋" w:hAnsi="仿宋" w:eastAsia="仿宋" w:cs="仿宋"/>
          <w:color w:val="auto"/>
          <w:sz w:val="24"/>
          <w:highlight w:val="none"/>
          <w:lang w:eastAsia="zh-CN"/>
        </w:rPr>
        <w:t>%；日间号牌颜色识别准确率应不小于90%，夜间号牌颜色识别准确率应不小于80%；号牌种类识别准确率应不小于95%，未悬挂号牌的识别率应不小于80%。</w:t>
      </w:r>
    </w:p>
    <w:p>
      <w:pPr>
        <w:spacing w:after="146" w:line="360" w:lineRule="auto"/>
        <w:ind w:firstLine="480" w:firstLineChars="200"/>
        <w:jc w:val="left"/>
        <w:rPr>
          <w:rFonts w:hint="default" w:ascii="仿宋" w:hAnsi="仿宋" w:eastAsia="仿宋" w:cs="仿宋"/>
          <w:color w:val="auto"/>
          <w:sz w:val="24"/>
          <w:highlight w:val="none"/>
          <w:lang w:eastAsia="zh-CN"/>
        </w:rPr>
      </w:pPr>
      <w:r>
        <w:rPr>
          <w:rFonts w:hint="default" w:ascii="仿宋" w:hAnsi="仿宋" w:eastAsia="仿宋" w:cs="仿宋"/>
          <w:color w:val="auto"/>
          <w:sz w:val="24"/>
          <w:highlight w:val="none"/>
          <w:lang w:eastAsia="zh-CN"/>
        </w:rPr>
        <w:t>系统应具备对汽车、挂车、摩托车等车辆类型的自动识别车型功能。对于车辆类型为汽车的车辆，应能识别轿车、客车、面包车、重中型货车、轻微型货车等车辆子类型。车辆类型的分类应符合《机动车类型》（GA 802）的要求。</w:t>
      </w:r>
    </w:p>
    <w:p>
      <w:pPr>
        <w:spacing w:after="146" w:line="360" w:lineRule="auto"/>
        <w:ind w:firstLine="480" w:firstLineChars="200"/>
        <w:jc w:val="left"/>
        <w:rPr>
          <w:rFonts w:hint="default" w:ascii="仿宋" w:hAnsi="仿宋" w:eastAsia="仿宋" w:cs="仿宋"/>
          <w:color w:val="auto"/>
          <w:sz w:val="24"/>
          <w:highlight w:val="none"/>
          <w:lang w:eastAsia="zh-CN"/>
        </w:rPr>
      </w:pPr>
      <w:r>
        <w:rPr>
          <w:rFonts w:hint="default" w:ascii="仿宋" w:hAnsi="仿宋" w:eastAsia="仿宋" w:cs="仿宋"/>
          <w:color w:val="auto"/>
          <w:sz w:val="24"/>
          <w:highlight w:val="none"/>
          <w:lang w:eastAsia="zh-CN"/>
        </w:rPr>
        <w:t>应具备车辆品牌标志自动识别功能，识别时间应不大于100ms，识别种类不低于10</w:t>
      </w:r>
      <w:r>
        <w:rPr>
          <w:rFonts w:hint="eastAsia" w:ascii="仿宋" w:hAnsi="仿宋" w:eastAsia="仿宋" w:cs="仿宋"/>
          <w:color w:val="auto"/>
          <w:sz w:val="24"/>
          <w:highlight w:val="none"/>
          <w:lang w:val="en-US" w:eastAsia="zh-CN"/>
        </w:rPr>
        <w:t>0</w:t>
      </w:r>
      <w:r>
        <w:rPr>
          <w:rFonts w:hint="default" w:ascii="仿宋" w:hAnsi="仿宋" w:eastAsia="仿宋" w:cs="仿宋"/>
          <w:color w:val="auto"/>
          <w:sz w:val="24"/>
          <w:highlight w:val="none"/>
          <w:lang w:eastAsia="zh-CN"/>
        </w:rPr>
        <w:t>种常见车辆品牌标志，且日间识别准确率应不小于75%。</w:t>
      </w:r>
    </w:p>
    <w:p>
      <w:pPr>
        <w:spacing w:after="146" w:line="360" w:lineRule="auto"/>
        <w:ind w:firstLine="480" w:firstLineChars="200"/>
        <w:jc w:val="left"/>
        <w:rPr>
          <w:rFonts w:hint="default" w:ascii="仿宋" w:hAnsi="仿宋" w:eastAsia="仿宋" w:cs="仿宋"/>
          <w:color w:val="auto"/>
          <w:sz w:val="24"/>
          <w:highlight w:val="none"/>
          <w:lang w:eastAsia="zh-CN"/>
        </w:rPr>
      </w:pPr>
      <w:r>
        <w:rPr>
          <w:rFonts w:hint="default" w:ascii="仿宋" w:hAnsi="仿宋" w:eastAsia="仿宋" w:cs="仿宋"/>
          <w:color w:val="auto"/>
          <w:sz w:val="24"/>
          <w:highlight w:val="none"/>
          <w:lang w:eastAsia="zh-CN"/>
        </w:rPr>
        <w:t>应具备车身颜色自动识别功能，识别时间应不大于100ms，识别的颜色种类包括：白、灰、黄、粉、紫、绿、蓝、红、棕、黑</w:t>
      </w:r>
      <w:r>
        <w:rPr>
          <w:rFonts w:hint="eastAsia" w:ascii="仿宋" w:hAnsi="仿宋" w:eastAsia="仿宋" w:cs="仿宋"/>
          <w:color w:val="auto"/>
          <w:sz w:val="24"/>
          <w:highlight w:val="none"/>
          <w:lang w:eastAsia="zh-CN"/>
        </w:rPr>
        <w:t>等</w:t>
      </w:r>
      <w:r>
        <w:rPr>
          <w:rFonts w:hint="default" w:ascii="仿宋" w:hAnsi="仿宋" w:eastAsia="仿宋" w:cs="仿宋"/>
          <w:color w:val="auto"/>
          <w:sz w:val="24"/>
          <w:highlight w:val="none"/>
          <w:lang w:eastAsia="zh-CN"/>
        </w:rPr>
        <w:t xml:space="preserve">，且日间识别准确率应不小于70%。应具备遮挡污损号牌、车辆破损等其他识别功能，识别准确率应不小于70%。 </w:t>
      </w:r>
    </w:p>
    <w:p>
      <w:pPr>
        <w:numPr>
          <w:ilvl w:val="0"/>
          <w:numId w:val="0"/>
        </w:numPr>
        <w:spacing w:line="360" w:lineRule="auto"/>
        <w:rPr>
          <w:rFonts w:hint="default"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 xml:space="preserve">   5. </w:t>
      </w:r>
      <w:r>
        <w:rPr>
          <w:rFonts w:hint="default" w:ascii="仿宋" w:hAnsi="仿宋" w:eastAsia="仿宋" w:cs="仿宋"/>
          <w:b/>
          <w:color w:val="auto"/>
          <w:sz w:val="24"/>
          <w:highlight w:val="none"/>
          <w:lang w:val="en-US" w:eastAsia="zh-CN"/>
        </w:rPr>
        <w:t xml:space="preserve">时间同步功能 </w:t>
      </w:r>
    </w:p>
    <w:p>
      <w:pPr>
        <w:spacing w:after="146" w:line="360" w:lineRule="auto"/>
        <w:ind w:firstLine="480" w:firstLineChars="200"/>
        <w:jc w:val="left"/>
        <w:rPr>
          <w:rFonts w:hint="default" w:ascii="仿宋" w:hAnsi="仿宋" w:eastAsia="仿宋" w:cs="仿宋"/>
          <w:sz w:val="24"/>
          <w:highlight w:val="green"/>
        </w:rPr>
      </w:pPr>
      <w:r>
        <w:rPr>
          <w:rFonts w:hint="default" w:ascii="仿宋" w:hAnsi="仿宋" w:eastAsia="仿宋" w:cs="仿宋"/>
          <w:color w:val="auto"/>
          <w:sz w:val="24"/>
          <w:highlight w:val="none"/>
          <w:lang w:eastAsia="zh-CN"/>
        </w:rPr>
        <w:t>根据授时服务系统，应主动向指定的授时服务器获取标准时间，系统24h计时误差应不超过1s，确保各类前端设备、视频、图像资源时间标准的统一，满足交通管理和其它业务应用需求。</w:t>
      </w:r>
    </w:p>
    <w:p>
      <w:pPr>
        <w:spacing w:after="146" w:line="360" w:lineRule="auto"/>
        <w:ind w:firstLine="480" w:firstLineChars="200"/>
        <w:jc w:val="left"/>
        <w:rPr>
          <w:rFonts w:hint="eastAsia" w:ascii="仿宋" w:hAnsi="仿宋" w:eastAsia="仿宋" w:cs="仿宋"/>
          <w:sz w:val="24"/>
          <w:lang w:eastAsia="zh-CN"/>
        </w:rPr>
      </w:pPr>
      <w:r>
        <w:rPr>
          <w:rFonts w:hint="eastAsia" w:ascii="仿宋" w:hAnsi="仿宋" w:eastAsia="仿宋" w:cs="仿宋"/>
          <w:sz w:val="24"/>
        </w:rPr>
        <w:t>具体建设内容详见</w:t>
      </w:r>
      <w:r>
        <w:rPr>
          <w:rFonts w:hint="eastAsia" w:ascii="仿宋" w:hAnsi="仿宋" w:eastAsia="仿宋" w:cs="仿宋"/>
          <w:sz w:val="24"/>
          <w:lang w:eastAsia="zh-CN"/>
        </w:rPr>
        <w:t>《五、</w:t>
      </w:r>
      <w:r>
        <w:rPr>
          <w:rFonts w:hint="eastAsia" w:ascii="仿宋" w:hAnsi="仿宋" w:eastAsia="仿宋" w:cs="仿宋"/>
          <w:sz w:val="24"/>
        </w:rPr>
        <w:t>设备清单及技术需求</w:t>
      </w:r>
      <w:r>
        <w:rPr>
          <w:rFonts w:hint="eastAsia" w:ascii="仿宋" w:hAnsi="仿宋" w:eastAsia="仿宋" w:cs="仿宋"/>
          <w:sz w:val="24"/>
          <w:lang w:eastAsia="zh-CN"/>
        </w:rPr>
        <w:t>》。</w:t>
      </w:r>
    </w:p>
    <w:p>
      <w:pPr>
        <w:widowControl w:val="0"/>
        <w:wordWrap/>
        <w:adjustRightInd/>
        <w:snapToGrid/>
        <w:spacing w:line="360" w:lineRule="auto"/>
        <w:jc w:val="left"/>
        <w:textAlignment w:val="auto"/>
        <w:rPr>
          <w:rFonts w:hint="eastAsia" w:ascii="仿宋" w:hAnsi="仿宋" w:eastAsia="仿宋" w:cs="仿宋"/>
          <w:b/>
          <w:bCs/>
          <w:sz w:val="24"/>
          <w:lang w:eastAsia="zh-CN"/>
        </w:rPr>
      </w:pPr>
      <w:r>
        <w:rPr>
          <w:rFonts w:hint="eastAsia" w:ascii="仿宋" w:hAnsi="仿宋" w:eastAsia="仿宋" w:cs="仿宋"/>
          <w:b/>
          <w:bCs/>
          <w:sz w:val="24"/>
          <w:lang w:val="en-US" w:eastAsia="zh-CN"/>
        </w:rPr>
        <w:t>五、</w:t>
      </w:r>
      <w:r>
        <w:rPr>
          <w:rFonts w:hint="eastAsia" w:ascii="仿宋" w:hAnsi="仿宋" w:eastAsia="仿宋" w:cs="仿宋"/>
          <w:b/>
          <w:bCs/>
          <w:sz w:val="24"/>
          <w:lang w:eastAsia="zh-CN"/>
        </w:rPr>
        <w:t>设备清单及技术需求</w:t>
      </w:r>
    </w:p>
    <w:tbl>
      <w:tblPr>
        <w:tblStyle w:val="14"/>
        <w:tblW w:w="985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5" w:type="dxa"/>
          <w:bottom w:w="0" w:type="dxa"/>
          <w:right w:w="15" w:type="dxa"/>
        </w:tblCellMar>
      </w:tblPr>
      <w:tblGrid>
        <w:gridCol w:w="534"/>
        <w:gridCol w:w="1108"/>
        <w:gridCol w:w="6894"/>
        <w:gridCol w:w="681"/>
        <w:gridCol w:w="64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275" w:hRule="atLeast"/>
        </w:trPr>
        <w:tc>
          <w:tcPr>
            <w:tcW w:w="534"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i w:val="0"/>
                <w:color w:val="000000"/>
                <w:sz w:val="24"/>
                <w:szCs w:val="24"/>
                <w:highlight w:val="none"/>
                <w:u w:val="none"/>
                <w:lang w:eastAsia="zh-CN"/>
              </w:rPr>
            </w:pPr>
            <w:r>
              <w:rPr>
                <w:rFonts w:hint="eastAsia" w:ascii="仿宋" w:hAnsi="仿宋" w:eastAsia="仿宋" w:cs="仿宋"/>
                <w:b/>
                <w:i w:val="0"/>
                <w:color w:val="000000"/>
                <w:sz w:val="24"/>
                <w:szCs w:val="24"/>
                <w:highlight w:val="none"/>
                <w:u w:val="none"/>
                <w:lang w:eastAsia="zh-CN"/>
              </w:rPr>
              <w:t>序号</w:t>
            </w:r>
          </w:p>
        </w:tc>
        <w:tc>
          <w:tcPr>
            <w:tcW w:w="110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i w:val="0"/>
                <w:color w:val="000000"/>
                <w:sz w:val="24"/>
                <w:szCs w:val="24"/>
                <w:highlight w:val="none"/>
                <w:u w:val="none"/>
                <w:lang w:eastAsia="zh-CN"/>
              </w:rPr>
            </w:pPr>
            <w:r>
              <w:rPr>
                <w:rFonts w:hint="eastAsia" w:ascii="仿宋" w:hAnsi="仿宋" w:eastAsia="仿宋" w:cs="仿宋"/>
                <w:b/>
                <w:i w:val="0"/>
                <w:color w:val="000000"/>
                <w:sz w:val="24"/>
                <w:szCs w:val="24"/>
                <w:highlight w:val="none"/>
                <w:u w:val="none"/>
                <w:lang w:eastAsia="zh-CN"/>
              </w:rPr>
              <w:t>名称</w:t>
            </w:r>
          </w:p>
        </w:tc>
        <w:tc>
          <w:tcPr>
            <w:tcW w:w="6894"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i w:val="0"/>
                <w:color w:val="000000"/>
                <w:sz w:val="24"/>
                <w:szCs w:val="24"/>
                <w:highlight w:val="none"/>
                <w:u w:val="none"/>
                <w:lang w:eastAsia="zh-CN"/>
              </w:rPr>
            </w:pPr>
            <w:r>
              <w:rPr>
                <w:rFonts w:hint="eastAsia" w:ascii="仿宋" w:hAnsi="仿宋" w:eastAsia="仿宋" w:cs="仿宋"/>
                <w:b/>
                <w:i w:val="0"/>
                <w:color w:val="000000"/>
                <w:sz w:val="24"/>
                <w:szCs w:val="24"/>
                <w:highlight w:val="none"/>
                <w:u w:val="none"/>
                <w:lang w:eastAsia="zh-CN"/>
              </w:rPr>
              <w:t>技术指标</w:t>
            </w:r>
          </w:p>
        </w:tc>
        <w:tc>
          <w:tcPr>
            <w:tcW w:w="68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i w:val="0"/>
                <w:color w:val="000000"/>
                <w:sz w:val="24"/>
                <w:szCs w:val="24"/>
                <w:highlight w:val="none"/>
                <w:u w:val="none"/>
                <w:lang w:eastAsia="zh-CN"/>
              </w:rPr>
            </w:pPr>
            <w:r>
              <w:rPr>
                <w:rFonts w:hint="eastAsia" w:ascii="仿宋" w:hAnsi="仿宋" w:eastAsia="仿宋" w:cs="仿宋"/>
                <w:b/>
                <w:i w:val="0"/>
                <w:color w:val="000000"/>
                <w:sz w:val="24"/>
                <w:szCs w:val="24"/>
                <w:highlight w:val="none"/>
                <w:u w:val="none"/>
                <w:lang w:eastAsia="zh-CN"/>
              </w:rPr>
              <w:t>数量</w:t>
            </w:r>
          </w:p>
        </w:tc>
        <w:tc>
          <w:tcPr>
            <w:tcW w:w="64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i w:val="0"/>
                <w:color w:val="000000"/>
                <w:sz w:val="24"/>
                <w:szCs w:val="24"/>
                <w:highlight w:val="none"/>
                <w:u w:val="none"/>
                <w:lang w:eastAsia="zh-CN"/>
              </w:rPr>
            </w:pPr>
            <w:r>
              <w:rPr>
                <w:rFonts w:hint="eastAsia" w:ascii="仿宋" w:hAnsi="仿宋" w:eastAsia="仿宋" w:cs="仿宋"/>
                <w:b/>
                <w:i w:val="0"/>
                <w:color w:val="000000"/>
                <w:sz w:val="24"/>
                <w:szCs w:val="24"/>
                <w:highlight w:val="none"/>
                <w:u w:val="none"/>
                <w:lang w:eastAsia="zh-CN"/>
              </w:rPr>
              <w:t>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90" w:hRule="atLeast"/>
        </w:trPr>
        <w:tc>
          <w:tcPr>
            <w:tcW w:w="534"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1</w:t>
            </w:r>
          </w:p>
        </w:tc>
        <w:tc>
          <w:tcPr>
            <w:tcW w:w="1108"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全彩摄像机</w:t>
            </w:r>
          </w:p>
        </w:tc>
        <w:tc>
          <w:tcPr>
            <w:tcW w:w="6894" w:type="dxa"/>
            <w:tcBorders>
              <w:top w:val="single" w:color="000000" w:sz="4" w:space="0"/>
              <w:left w:val="single" w:color="000000" w:sz="4" w:space="0"/>
              <w:bottom w:val="single" w:color="000000" w:sz="4" w:space="0"/>
              <w:right w:val="single" w:color="000000" w:sz="4" w:space="0"/>
            </w:tcBorders>
            <w:vAlign w:val="top"/>
          </w:tcPr>
          <w:p>
            <w:pPr>
              <w:autoSpaceDN w:val="0"/>
              <w:spacing w:line="360" w:lineRule="auto"/>
              <w:jc w:val="left"/>
              <w:textAlignment w:val="top"/>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1</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000000"/>
                <w:sz w:val="24"/>
                <w:szCs w:val="24"/>
                <w:highlight w:val="none"/>
                <w:u w:val="none"/>
                <w:lang w:eastAsia="zh-CN"/>
              </w:rPr>
              <w:t>★CMOS图像传感器≥2个；靶面尺寸≥1/1.8英寸+1/3英寸（</w:t>
            </w:r>
            <w:r>
              <w:rPr>
                <w:rFonts w:hint="eastAsia" w:ascii="仿宋" w:hAnsi="仿宋" w:eastAsia="仿宋" w:cs="仿宋"/>
                <w:b/>
                <w:bCs/>
                <w:i w:val="0"/>
                <w:color w:val="000000"/>
                <w:sz w:val="24"/>
                <w:szCs w:val="24"/>
                <w:highlight w:val="none"/>
                <w:u w:val="none"/>
                <w:lang w:eastAsia="zh-CN"/>
              </w:rPr>
              <w:t>提供公安部出具的检测报告扫描件，加盖投标人电子签章</w:t>
            </w:r>
            <w:r>
              <w:rPr>
                <w:rFonts w:hint="eastAsia" w:ascii="仿宋" w:hAnsi="仿宋" w:eastAsia="仿宋" w:cs="仿宋"/>
                <w:b w:val="0"/>
                <w:i w:val="0"/>
                <w:color w:val="000000"/>
                <w:sz w:val="24"/>
                <w:szCs w:val="24"/>
                <w:highlight w:val="none"/>
                <w:u w:val="none"/>
                <w:lang w:eastAsia="zh-CN"/>
              </w:rPr>
              <w:t>）；</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2</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000000"/>
                <w:sz w:val="24"/>
                <w:szCs w:val="24"/>
                <w:highlight w:val="none"/>
                <w:u w:val="none"/>
                <w:lang w:eastAsia="zh-CN"/>
              </w:rPr>
              <w:t>内置GPU芯片；</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3</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000000"/>
                <w:sz w:val="24"/>
                <w:szCs w:val="24"/>
                <w:highlight w:val="none"/>
                <w:u w:val="none"/>
                <w:lang w:eastAsia="zh-CN"/>
              </w:rPr>
              <w:t>最低照度：彩色≤0.0002lx；黑白≤0.0001lx；</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4</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auto"/>
                <w:sz w:val="24"/>
                <w:szCs w:val="24"/>
                <w:highlight w:val="none"/>
                <w:u w:val="none"/>
                <w:lang w:eastAsia="zh-CN"/>
              </w:rPr>
              <w:t>▲</w:t>
            </w:r>
            <w:r>
              <w:rPr>
                <w:rFonts w:hint="eastAsia" w:ascii="仿宋" w:hAnsi="仿宋" w:eastAsia="仿宋" w:cs="仿宋"/>
                <w:b w:val="0"/>
                <w:i w:val="0"/>
                <w:color w:val="000000"/>
                <w:sz w:val="24"/>
                <w:szCs w:val="24"/>
                <w:highlight w:val="none"/>
                <w:u w:val="none"/>
                <w:lang w:eastAsia="zh-CN"/>
              </w:rPr>
              <w:t>分辨率≥2560×1440；分辨力≥1400TVL；内置两个图像传感器，分别输出黑白及彩色图像，可对视频图像进行融合输出（</w:t>
            </w:r>
            <w:r>
              <w:rPr>
                <w:rFonts w:hint="eastAsia" w:ascii="仿宋" w:hAnsi="仿宋" w:eastAsia="仿宋" w:cs="仿宋"/>
                <w:b/>
                <w:bCs/>
                <w:i w:val="0"/>
                <w:color w:val="auto"/>
                <w:sz w:val="24"/>
                <w:szCs w:val="24"/>
                <w:highlight w:val="none"/>
                <w:u w:val="none"/>
                <w:lang w:eastAsia="zh-CN"/>
              </w:rPr>
              <w:t>提供公安部出具的检测报告扫描件，加盖投标人电子签章</w:t>
            </w:r>
            <w:r>
              <w:rPr>
                <w:rFonts w:hint="eastAsia" w:ascii="仿宋" w:hAnsi="仿宋" w:eastAsia="仿宋" w:cs="仿宋"/>
                <w:b w:val="0"/>
                <w:i w:val="0"/>
                <w:color w:val="auto"/>
                <w:sz w:val="24"/>
                <w:szCs w:val="24"/>
                <w:highlight w:val="none"/>
                <w:u w:val="none"/>
                <w:lang w:eastAsia="zh-CN"/>
              </w:rPr>
              <w:t>）；</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5</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000000"/>
                <w:sz w:val="24"/>
                <w:szCs w:val="24"/>
                <w:highlight w:val="none"/>
                <w:u w:val="none"/>
                <w:lang w:eastAsia="zh-CN"/>
              </w:rPr>
              <w:t>内置≥1个麦克风；支持语音播放;</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6</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000000"/>
                <w:sz w:val="24"/>
                <w:szCs w:val="24"/>
                <w:highlight w:val="none"/>
                <w:u w:val="none"/>
                <w:lang w:eastAsia="zh-CN"/>
              </w:rPr>
              <w:t>内置混合补光灯；</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7</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000000"/>
                <w:sz w:val="24"/>
                <w:szCs w:val="24"/>
                <w:highlight w:val="none"/>
                <w:u w:val="none"/>
                <w:lang w:eastAsia="zh-CN"/>
              </w:rPr>
              <w:t>外壳防护等级≥IP66；</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8</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000000"/>
                <w:sz w:val="24"/>
                <w:szCs w:val="24"/>
                <w:highlight w:val="none"/>
                <w:u w:val="none"/>
                <w:lang w:eastAsia="zh-CN"/>
              </w:rPr>
              <w:t>在DC(12±10%)V的供电条件下正常工作;支持POE供电；</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9</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000000"/>
                <w:sz w:val="24"/>
                <w:szCs w:val="24"/>
                <w:highlight w:val="none"/>
                <w:u w:val="none"/>
                <w:lang w:eastAsia="zh-CN"/>
              </w:rPr>
              <w:t>★符合GB35114 A</w:t>
            </w:r>
            <w:r>
              <w:rPr>
                <w:rFonts w:hint="eastAsia" w:ascii="仿宋" w:hAnsi="仿宋" w:eastAsia="仿宋" w:cs="仿宋"/>
                <w:b w:val="0"/>
                <w:i w:val="0"/>
                <w:color w:val="000000"/>
                <w:sz w:val="24"/>
                <w:szCs w:val="24"/>
                <w:highlight w:val="none"/>
                <w:u w:val="none"/>
                <w:lang w:val="en-US" w:eastAsia="zh-CN"/>
              </w:rPr>
              <w:t>级</w:t>
            </w:r>
            <w:r>
              <w:rPr>
                <w:rFonts w:hint="eastAsia" w:ascii="仿宋" w:hAnsi="仿宋" w:eastAsia="仿宋" w:cs="仿宋"/>
                <w:b w:val="0"/>
                <w:i w:val="0"/>
                <w:color w:val="000000"/>
                <w:sz w:val="24"/>
                <w:szCs w:val="24"/>
                <w:highlight w:val="none"/>
                <w:u w:val="none"/>
                <w:lang w:eastAsia="zh-CN"/>
              </w:rPr>
              <w:t>。（</w:t>
            </w:r>
            <w:r>
              <w:rPr>
                <w:rFonts w:hint="eastAsia" w:ascii="仿宋" w:hAnsi="仿宋" w:eastAsia="仿宋" w:cs="仿宋"/>
                <w:b/>
                <w:bCs/>
                <w:i w:val="0"/>
                <w:color w:val="000000"/>
                <w:sz w:val="24"/>
                <w:szCs w:val="24"/>
                <w:highlight w:val="none"/>
                <w:u w:val="none"/>
                <w:lang w:eastAsia="zh-CN"/>
              </w:rPr>
              <w:t>提供相关承诺函原件扫描件，加盖投标人电子签章</w:t>
            </w:r>
            <w:r>
              <w:rPr>
                <w:rFonts w:hint="eastAsia" w:ascii="仿宋" w:hAnsi="仿宋" w:eastAsia="仿宋" w:cs="仿宋"/>
                <w:b w:val="0"/>
                <w:i w:val="0"/>
                <w:color w:val="000000"/>
                <w:sz w:val="24"/>
                <w:szCs w:val="24"/>
                <w:highlight w:val="none"/>
                <w:u w:val="none"/>
                <w:lang w:eastAsia="zh-CN"/>
              </w:rPr>
              <w:t>）。</w:t>
            </w:r>
          </w:p>
        </w:tc>
        <w:tc>
          <w:tcPr>
            <w:tcW w:w="681"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117</w:t>
            </w:r>
          </w:p>
        </w:tc>
        <w:tc>
          <w:tcPr>
            <w:tcW w:w="641"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90" w:hRule="atLeast"/>
        </w:trPr>
        <w:tc>
          <w:tcPr>
            <w:tcW w:w="534"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2</w:t>
            </w:r>
          </w:p>
        </w:tc>
        <w:tc>
          <w:tcPr>
            <w:tcW w:w="1108" w:type="dxa"/>
            <w:tcBorders>
              <w:top w:val="single" w:color="000000" w:sz="4" w:space="0"/>
              <w:left w:val="single" w:color="000000" w:sz="4" w:space="0"/>
              <w:bottom w:val="single" w:color="000000" w:sz="4" w:space="0"/>
              <w:right w:val="single" w:color="000000" w:sz="4" w:space="0"/>
            </w:tcBorders>
            <w:vAlign w:val="center"/>
          </w:tcPr>
          <w:p>
            <w:pPr>
              <w:widowControl w:val="0"/>
              <w:wordWrap/>
              <w:autoSpaceDN w:val="0"/>
              <w:adjustRightInd/>
              <w:snapToGrid/>
              <w:spacing w:line="360" w:lineRule="auto"/>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全结构化相机</w:t>
            </w:r>
          </w:p>
        </w:tc>
        <w:tc>
          <w:tcPr>
            <w:tcW w:w="6894" w:type="dxa"/>
            <w:tcBorders>
              <w:top w:val="single" w:color="000000" w:sz="4" w:space="0"/>
              <w:left w:val="single" w:color="000000" w:sz="4" w:space="0"/>
              <w:bottom w:val="single" w:color="000000" w:sz="4" w:space="0"/>
              <w:right w:val="single" w:color="000000" w:sz="4" w:space="0"/>
            </w:tcBorders>
            <w:vAlign w:val="top"/>
          </w:tcPr>
          <w:p>
            <w:pPr>
              <w:widowControl w:val="0"/>
              <w:wordWrap/>
              <w:autoSpaceDN w:val="0"/>
              <w:adjustRightInd/>
              <w:snapToGrid/>
              <w:spacing w:line="360" w:lineRule="auto"/>
              <w:jc w:val="left"/>
              <w:textAlignment w:val="top"/>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val="en-US" w:eastAsia="zh-CN"/>
              </w:rPr>
              <w:t>1.</w:t>
            </w:r>
            <w:r>
              <w:rPr>
                <w:rFonts w:hint="eastAsia" w:ascii="仿宋" w:hAnsi="仿宋" w:eastAsia="仿宋" w:cs="仿宋"/>
                <w:b w:val="0"/>
                <w:i w:val="0"/>
                <w:color w:val="000000"/>
                <w:sz w:val="24"/>
                <w:szCs w:val="24"/>
                <w:highlight w:val="none"/>
                <w:u w:val="none"/>
                <w:lang w:eastAsia="zh-CN"/>
              </w:rPr>
              <w:t>内置≥2个镜头，内置GPU芯片；细节镜头焦距优于或等10-50mm，全景镜头焦距优于或等于4mm；</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2</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000000"/>
                <w:sz w:val="24"/>
                <w:szCs w:val="24"/>
                <w:highlight w:val="none"/>
                <w:u w:val="none"/>
                <w:lang w:eastAsia="zh-CN"/>
              </w:rPr>
              <w:t>全景通道靶面≥1/1.8英寸，细节通道靶面≥1/1.8英寸；</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3</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000000"/>
                <w:sz w:val="24"/>
                <w:szCs w:val="24"/>
                <w:highlight w:val="none"/>
                <w:u w:val="none"/>
                <w:lang w:eastAsia="zh-CN"/>
              </w:rPr>
              <w:t>补光灯≥4颗混合补光灯，支持分区补光；</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4</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000000"/>
                <w:sz w:val="24"/>
                <w:szCs w:val="24"/>
                <w:highlight w:val="none"/>
                <w:u w:val="none"/>
                <w:lang w:eastAsia="zh-CN"/>
              </w:rPr>
              <w:t>★全景通道分辨率≥2560×1440，细节通道分辨率≥3840×2160（</w:t>
            </w:r>
            <w:r>
              <w:rPr>
                <w:rFonts w:hint="eastAsia" w:ascii="仿宋" w:hAnsi="仿宋" w:eastAsia="仿宋" w:cs="仿宋"/>
                <w:b/>
                <w:bCs/>
                <w:i w:val="0"/>
                <w:color w:val="000000"/>
                <w:sz w:val="24"/>
                <w:szCs w:val="24"/>
                <w:highlight w:val="none"/>
                <w:u w:val="none"/>
                <w:lang w:eastAsia="zh-CN"/>
              </w:rPr>
              <w:t>提供公安部检测报告扫描件，加盖投标人电子签章</w:t>
            </w:r>
            <w:r>
              <w:rPr>
                <w:rFonts w:hint="eastAsia" w:ascii="仿宋" w:hAnsi="仿宋" w:eastAsia="仿宋" w:cs="仿宋"/>
                <w:b w:val="0"/>
                <w:i w:val="0"/>
                <w:color w:val="000000"/>
                <w:sz w:val="24"/>
                <w:szCs w:val="24"/>
                <w:highlight w:val="none"/>
                <w:u w:val="none"/>
                <w:lang w:eastAsia="zh-CN"/>
              </w:rPr>
              <w:t>）；</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5</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000000"/>
                <w:sz w:val="24"/>
                <w:szCs w:val="24"/>
                <w:highlight w:val="none"/>
                <w:u w:val="none"/>
                <w:lang w:eastAsia="zh-CN"/>
              </w:rPr>
              <w:t>双通道最低照度均满足：彩色≤0.0002lx，黑白≤0.0001 lx；</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6</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auto"/>
                <w:sz w:val="24"/>
                <w:szCs w:val="24"/>
                <w:highlight w:val="none"/>
                <w:u w:val="none"/>
                <w:lang w:eastAsia="zh-CN"/>
              </w:rPr>
              <w:t>▲</w:t>
            </w:r>
            <w:r>
              <w:rPr>
                <w:rFonts w:hint="eastAsia" w:ascii="仿宋" w:hAnsi="仿宋" w:eastAsia="仿宋" w:cs="仿宋"/>
                <w:b w:val="0"/>
                <w:i w:val="0"/>
                <w:color w:val="000000"/>
                <w:sz w:val="24"/>
                <w:szCs w:val="24"/>
                <w:highlight w:val="none"/>
                <w:u w:val="none"/>
                <w:lang w:eastAsia="zh-CN"/>
              </w:rPr>
              <w:t>双通道均支持独立电动云台，支持远程电动调节；通道一垂直旋转范围≥-5°~30°，水平旋转范围≥0°~355°，通道二垂直旋转范围≥-5°~15°（</w:t>
            </w:r>
            <w:r>
              <w:rPr>
                <w:rFonts w:hint="eastAsia" w:ascii="仿宋" w:hAnsi="仿宋" w:eastAsia="仿宋" w:cs="仿宋"/>
                <w:b/>
                <w:bCs/>
                <w:i w:val="0"/>
                <w:color w:val="000000"/>
                <w:sz w:val="24"/>
                <w:szCs w:val="24"/>
                <w:highlight w:val="none"/>
                <w:u w:val="none"/>
                <w:lang w:eastAsia="zh-CN"/>
              </w:rPr>
              <w:t>提供公安部检测报告扫描件，加盖投标人电子签章）</w:t>
            </w:r>
            <w:r>
              <w:rPr>
                <w:rFonts w:hint="eastAsia" w:ascii="仿宋" w:hAnsi="仿宋" w:eastAsia="仿宋" w:cs="仿宋"/>
                <w:b w:val="0"/>
                <w:i w:val="0"/>
                <w:color w:val="000000"/>
                <w:sz w:val="24"/>
                <w:szCs w:val="24"/>
                <w:highlight w:val="none"/>
                <w:u w:val="none"/>
                <w:lang w:eastAsia="zh-CN"/>
              </w:rPr>
              <w:t>；</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7</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auto"/>
                <w:sz w:val="24"/>
                <w:szCs w:val="24"/>
                <w:highlight w:val="none"/>
                <w:u w:val="none"/>
                <w:lang w:eastAsia="zh-CN"/>
              </w:rPr>
              <w:t>▲</w:t>
            </w:r>
            <w:r>
              <w:rPr>
                <w:rFonts w:hint="eastAsia" w:ascii="仿宋" w:hAnsi="仿宋" w:eastAsia="仿宋" w:cs="仿宋"/>
                <w:b w:val="0"/>
                <w:i w:val="0"/>
                <w:color w:val="000000"/>
                <w:sz w:val="24"/>
                <w:szCs w:val="24"/>
                <w:highlight w:val="none"/>
                <w:u w:val="none"/>
                <w:lang w:eastAsia="zh-CN"/>
              </w:rPr>
              <w:t>细节通道支持视频结构化功能；支持结构化属性显示功能，可在浏览器上显示行人属性、非机动车（包含骑行人）属性和机动车属性；支持对画面中的RL、人体、非机动车、机动车并发提取或支持对检测区域内出现在机动车、非机动车、行人同时检测、跟踪、抓拍、存储，可实时提取机动车车牌和行人人脸图片，支持在浏览器实时关联显示人体和对应的人脸图片、车辆和对应的车牌图片、非机动车和对应的人脸图片，并可提取人脸、人体、车辆结构化属性信息（</w:t>
            </w:r>
            <w:r>
              <w:rPr>
                <w:rFonts w:hint="eastAsia" w:ascii="仿宋" w:hAnsi="仿宋" w:eastAsia="仿宋" w:cs="仿宋"/>
                <w:b/>
                <w:bCs/>
                <w:i w:val="0"/>
                <w:color w:val="000000"/>
                <w:sz w:val="24"/>
                <w:szCs w:val="24"/>
                <w:highlight w:val="none"/>
                <w:u w:val="none"/>
                <w:lang w:eastAsia="zh-CN"/>
              </w:rPr>
              <w:t>提供公安部检测报告扫描件，加盖投标人电子签章</w:t>
            </w:r>
            <w:r>
              <w:rPr>
                <w:rFonts w:hint="eastAsia" w:ascii="仿宋" w:hAnsi="仿宋" w:eastAsia="仿宋" w:cs="仿宋"/>
                <w:b w:val="0"/>
                <w:i w:val="0"/>
                <w:color w:val="000000"/>
                <w:sz w:val="24"/>
                <w:szCs w:val="24"/>
                <w:highlight w:val="none"/>
                <w:u w:val="none"/>
                <w:lang w:eastAsia="zh-CN"/>
              </w:rPr>
              <w:t>）；</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8</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000000"/>
                <w:sz w:val="24"/>
                <w:szCs w:val="24"/>
                <w:highlight w:val="none"/>
                <w:u w:val="none"/>
                <w:lang w:eastAsia="zh-CN"/>
              </w:rPr>
              <w:t>支持DC12V供电方式；</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9</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000000"/>
                <w:sz w:val="24"/>
                <w:szCs w:val="24"/>
                <w:highlight w:val="none"/>
                <w:u w:val="none"/>
                <w:lang w:eastAsia="zh-CN"/>
              </w:rPr>
              <w:t>外壳防护等级≥IP66；</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10</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000000"/>
                <w:sz w:val="24"/>
                <w:szCs w:val="24"/>
                <w:highlight w:val="none"/>
                <w:u w:val="none"/>
                <w:lang w:eastAsia="zh-CN"/>
              </w:rPr>
              <w:t>★符合GB 35114 A</w:t>
            </w:r>
            <w:r>
              <w:rPr>
                <w:rFonts w:hint="eastAsia" w:ascii="仿宋" w:hAnsi="仿宋" w:eastAsia="仿宋" w:cs="仿宋"/>
                <w:b w:val="0"/>
                <w:i w:val="0"/>
                <w:color w:val="000000"/>
                <w:sz w:val="24"/>
                <w:szCs w:val="24"/>
                <w:highlight w:val="none"/>
                <w:u w:val="none"/>
                <w:lang w:val="en-US" w:eastAsia="zh-CN"/>
              </w:rPr>
              <w:t>级</w:t>
            </w:r>
            <w:r>
              <w:rPr>
                <w:rFonts w:hint="eastAsia" w:ascii="仿宋" w:hAnsi="仿宋" w:eastAsia="仿宋" w:cs="仿宋"/>
                <w:b w:val="0"/>
                <w:i w:val="0"/>
                <w:color w:val="000000"/>
                <w:sz w:val="24"/>
                <w:szCs w:val="24"/>
                <w:highlight w:val="none"/>
                <w:u w:val="none"/>
                <w:lang w:eastAsia="zh-CN"/>
              </w:rPr>
              <w:t>（</w:t>
            </w:r>
            <w:r>
              <w:rPr>
                <w:rFonts w:hint="eastAsia" w:ascii="仿宋" w:hAnsi="仿宋" w:eastAsia="仿宋" w:cs="仿宋"/>
                <w:b/>
                <w:bCs/>
                <w:i w:val="0"/>
                <w:color w:val="000000"/>
                <w:sz w:val="24"/>
                <w:szCs w:val="24"/>
                <w:highlight w:val="none"/>
                <w:u w:val="none"/>
                <w:lang w:eastAsia="zh-CN"/>
              </w:rPr>
              <w:t>提供相关承诺函原件扫描件，加盖投标人电子签章</w:t>
            </w:r>
            <w:r>
              <w:rPr>
                <w:rFonts w:hint="eastAsia" w:ascii="仿宋" w:hAnsi="仿宋" w:eastAsia="仿宋" w:cs="仿宋"/>
                <w:b w:val="0"/>
                <w:i w:val="0"/>
                <w:color w:val="000000"/>
                <w:sz w:val="24"/>
                <w:szCs w:val="24"/>
                <w:highlight w:val="none"/>
                <w:u w:val="none"/>
                <w:lang w:eastAsia="zh-CN"/>
              </w:rPr>
              <w:t>）。</w:t>
            </w:r>
          </w:p>
        </w:tc>
        <w:tc>
          <w:tcPr>
            <w:tcW w:w="681" w:type="dxa"/>
            <w:tcBorders>
              <w:top w:val="single" w:color="000000" w:sz="4" w:space="0"/>
              <w:left w:val="single" w:color="000000" w:sz="4" w:space="0"/>
              <w:bottom w:val="single" w:color="000000" w:sz="4" w:space="0"/>
              <w:right w:val="single" w:color="000000" w:sz="4" w:space="0"/>
            </w:tcBorders>
            <w:vAlign w:val="center"/>
          </w:tcPr>
          <w:p>
            <w:pPr>
              <w:widowControl w:val="0"/>
              <w:wordWrap/>
              <w:autoSpaceDN w:val="0"/>
              <w:adjustRightInd/>
              <w:snapToGrid/>
              <w:spacing w:line="360" w:lineRule="auto"/>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249</w:t>
            </w:r>
          </w:p>
        </w:tc>
        <w:tc>
          <w:tcPr>
            <w:tcW w:w="641" w:type="dxa"/>
            <w:tcBorders>
              <w:top w:val="single" w:color="000000" w:sz="4" w:space="0"/>
              <w:left w:val="single" w:color="000000" w:sz="4" w:space="0"/>
              <w:bottom w:val="single" w:color="000000" w:sz="4" w:space="0"/>
              <w:right w:val="single" w:color="000000" w:sz="4" w:space="0"/>
            </w:tcBorders>
            <w:vAlign w:val="center"/>
          </w:tcPr>
          <w:p>
            <w:pPr>
              <w:widowControl w:val="0"/>
              <w:wordWrap/>
              <w:autoSpaceDN w:val="0"/>
              <w:adjustRightInd/>
              <w:snapToGrid/>
              <w:spacing w:line="360" w:lineRule="auto"/>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1606" w:hRule="atLeast"/>
        </w:trPr>
        <w:tc>
          <w:tcPr>
            <w:tcW w:w="534"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3</w:t>
            </w:r>
          </w:p>
        </w:tc>
        <w:tc>
          <w:tcPr>
            <w:tcW w:w="1108" w:type="dxa"/>
            <w:tcBorders>
              <w:top w:val="single" w:color="000000" w:sz="4" w:space="0"/>
              <w:left w:val="single" w:color="000000" w:sz="4" w:space="0"/>
              <w:bottom w:val="single" w:color="000000" w:sz="4" w:space="0"/>
              <w:right w:val="single" w:color="000000" w:sz="4" w:space="0"/>
            </w:tcBorders>
            <w:vAlign w:val="center"/>
          </w:tcPr>
          <w:p>
            <w:pPr>
              <w:widowControl w:val="0"/>
              <w:wordWrap/>
              <w:autoSpaceDN w:val="0"/>
              <w:adjustRightInd/>
              <w:snapToGrid/>
              <w:spacing w:line="440" w:lineRule="exact"/>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补光灯</w:t>
            </w:r>
          </w:p>
        </w:tc>
        <w:tc>
          <w:tcPr>
            <w:tcW w:w="6894" w:type="dxa"/>
            <w:tcBorders>
              <w:top w:val="single" w:color="000000" w:sz="4" w:space="0"/>
              <w:left w:val="single" w:color="000000" w:sz="4" w:space="0"/>
              <w:bottom w:val="single" w:color="000000" w:sz="4" w:space="0"/>
              <w:right w:val="single" w:color="000000" w:sz="4" w:space="0"/>
            </w:tcBorders>
            <w:vAlign w:val="top"/>
          </w:tcPr>
          <w:p>
            <w:pPr>
              <w:widowControl w:val="0"/>
              <w:wordWrap/>
              <w:autoSpaceDN w:val="0"/>
              <w:adjustRightInd/>
              <w:snapToGrid/>
              <w:spacing w:line="440" w:lineRule="exact"/>
              <w:jc w:val="left"/>
              <w:textAlignment w:val="top"/>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1</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000000"/>
                <w:sz w:val="24"/>
                <w:szCs w:val="24"/>
                <w:highlight w:val="none"/>
                <w:u w:val="none"/>
                <w:lang w:eastAsia="zh-CN"/>
              </w:rPr>
              <w:t>光源：暖光LED；</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2</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000000"/>
                <w:sz w:val="24"/>
                <w:szCs w:val="24"/>
                <w:highlight w:val="none"/>
                <w:u w:val="none"/>
                <w:lang w:eastAsia="zh-CN"/>
              </w:rPr>
              <w:t>支持环境亮度检测，低照度下自动开启；</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3</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000000"/>
                <w:sz w:val="24"/>
                <w:szCs w:val="24"/>
                <w:highlight w:val="none"/>
                <w:u w:val="none"/>
                <w:lang w:eastAsia="zh-CN"/>
              </w:rPr>
              <w:t>工作温度：温度-30℃~70℃；</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4</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000000"/>
                <w:sz w:val="24"/>
                <w:szCs w:val="24"/>
                <w:highlight w:val="none"/>
                <w:u w:val="none"/>
                <w:lang w:eastAsia="zh-CN"/>
              </w:rPr>
              <w:t>电源：220VAC±10%；</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5</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000000"/>
                <w:sz w:val="24"/>
                <w:szCs w:val="24"/>
                <w:highlight w:val="none"/>
                <w:u w:val="none"/>
                <w:lang w:eastAsia="zh-CN"/>
              </w:rPr>
              <w:t>功耗≤18W；</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6</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000000"/>
                <w:sz w:val="24"/>
                <w:szCs w:val="24"/>
                <w:highlight w:val="none"/>
                <w:u w:val="none"/>
                <w:lang w:eastAsia="zh-CN"/>
              </w:rPr>
              <w:t>防护等级：≥IP66。</w:t>
            </w:r>
          </w:p>
        </w:tc>
        <w:tc>
          <w:tcPr>
            <w:tcW w:w="681" w:type="dxa"/>
            <w:tcBorders>
              <w:top w:val="single" w:color="000000" w:sz="4" w:space="0"/>
              <w:left w:val="single" w:color="000000" w:sz="4" w:space="0"/>
              <w:bottom w:val="single" w:color="000000" w:sz="4" w:space="0"/>
              <w:right w:val="single" w:color="000000" w:sz="4" w:space="0"/>
            </w:tcBorders>
            <w:vAlign w:val="center"/>
          </w:tcPr>
          <w:p>
            <w:pPr>
              <w:widowControl w:val="0"/>
              <w:wordWrap/>
              <w:autoSpaceDN w:val="0"/>
              <w:adjustRightInd/>
              <w:snapToGrid/>
              <w:spacing w:line="360" w:lineRule="auto"/>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249</w:t>
            </w:r>
          </w:p>
        </w:tc>
        <w:tc>
          <w:tcPr>
            <w:tcW w:w="641" w:type="dxa"/>
            <w:tcBorders>
              <w:top w:val="single" w:color="000000" w:sz="4" w:space="0"/>
              <w:left w:val="single" w:color="000000" w:sz="4" w:space="0"/>
              <w:bottom w:val="single" w:color="000000" w:sz="4" w:space="0"/>
              <w:right w:val="single" w:color="000000" w:sz="4" w:space="0"/>
            </w:tcBorders>
            <w:vAlign w:val="center"/>
          </w:tcPr>
          <w:p>
            <w:pPr>
              <w:widowControl w:val="0"/>
              <w:wordWrap/>
              <w:autoSpaceDN w:val="0"/>
              <w:adjustRightInd/>
              <w:snapToGrid/>
              <w:spacing w:line="360" w:lineRule="auto"/>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1074" w:hRule="atLeast"/>
        </w:trPr>
        <w:tc>
          <w:tcPr>
            <w:tcW w:w="534"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4</w:t>
            </w:r>
          </w:p>
        </w:tc>
        <w:tc>
          <w:tcPr>
            <w:tcW w:w="110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全结构化相机支架</w:t>
            </w:r>
          </w:p>
        </w:tc>
        <w:tc>
          <w:tcPr>
            <w:tcW w:w="6894" w:type="dxa"/>
            <w:tcBorders>
              <w:top w:val="single" w:color="000000" w:sz="4" w:space="0"/>
              <w:left w:val="single" w:color="000000" w:sz="4" w:space="0"/>
              <w:bottom w:val="single" w:color="000000" w:sz="4" w:space="0"/>
              <w:right w:val="single" w:color="000000" w:sz="4" w:space="0"/>
            </w:tcBorders>
            <w:vAlign w:val="top"/>
          </w:tcPr>
          <w:p>
            <w:pPr>
              <w:autoSpaceDN w:val="0"/>
              <w:jc w:val="left"/>
              <w:textAlignment w:val="top"/>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1</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000000"/>
                <w:sz w:val="24"/>
                <w:szCs w:val="24"/>
                <w:highlight w:val="none"/>
                <w:u w:val="none"/>
                <w:lang w:eastAsia="zh-CN"/>
              </w:rPr>
              <w:t>重量≥0.5kg；承重≥6kg；</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2</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000000"/>
                <w:sz w:val="24"/>
                <w:szCs w:val="24"/>
                <w:highlight w:val="none"/>
                <w:u w:val="none"/>
                <w:lang w:eastAsia="zh-CN"/>
              </w:rPr>
              <w:t>双层万向节；</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3</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000000"/>
                <w:sz w:val="24"/>
                <w:szCs w:val="24"/>
                <w:highlight w:val="none"/>
                <w:u w:val="none"/>
                <w:lang w:eastAsia="zh-CN"/>
              </w:rPr>
              <w:t>颜色与相机外观一致；</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4</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000000"/>
                <w:sz w:val="24"/>
                <w:szCs w:val="24"/>
                <w:highlight w:val="none"/>
                <w:u w:val="none"/>
                <w:lang w:eastAsia="zh-CN"/>
              </w:rPr>
              <w:t>材料采用钢制。</w:t>
            </w:r>
          </w:p>
        </w:tc>
        <w:tc>
          <w:tcPr>
            <w:tcW w:w="68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498</w:t>
            </w:r>
          </w:p>
        </w:tc>
        <w:tc>
          <w:tcPr>
            <w:tcW w:w="64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653" w:hRule="atLeast"/>
        </w:trPr>
        <w:tc>
          <w:tcPr>
            <w:tcW w:w="534"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5</w:t>
            </w:r>
          </w:p>
        </w:tc>
        <w:tc>
          <w:tcPr>
            <w:tcW w:w="110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12V3A</w:t>
            </w:r>
          </w:p>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电源</w:t>
            </w:r>
          </w:p>
        </w:tc>
        <w:tc>
          <w:tcPr>
            <w:tcW w:w="6894" w:type="dxa"/>
            <w:tcBorders>
              <w:top w:val="single" w:color="000000" w:sz="4" w:space="0"/>
              <w:left w:val="single" w:color="000000" w:sz="4" w:space="0"/>
              <w:bottom w:val="single" w:color="000000" w:sz="4" w:space="0"/>
              <w:right w:val="single" w:color="000000" w:sz="4" w:space="0"/>
            </w:tcBorders>
            <w:vAlign w:val="center"/>
          </w:tcPr>
          <w:p>
            <w:pPr>
              <w:autoSpaceDN w:val="0"/>
              <w:jc w:val="both"/>
              <w:textAlignment w:val="top"/>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12V3A电源，功率：36W。</w:t>
            </w:r>
          </w:p>
        </w:tc>
        <w:tc>
          <w:tcPr>
            <w:tcW w:w="68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top"/>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498</w:t>
            </w:r>
          </w:p>
        </w:tc>
        <w:tc>
          <w:tcPr>
            <w:tcW w:w="64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top"/>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001" w:hRule="atLeast"/>
        </w:trPr>
        <w:tc>
          <w:tcPr>
            <w:tcW w:w="534"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6</w:t>
            </w:r>
          </w:p>
        </w:tc>
        <w:tc>
          <w:tcPr>
            <w:tcW w:w="1108" w:type="dxa"/>
            <w:tcBorders>
              <w:top w:val="single" w:color="000000" w:sz="4" w:space="0"/>
              <w:left w:val="single" w:color="000000" w:sz="4" w:space="0"/>
              <w:bottom w:val="single" w:color="000000" w:sz="4" w:space="0"/>
              <w:right w:val="single" w:color="000000" w:sz="4" w:space="0"/>
            </w:tcBorders>
            <w:vAlign w:val="center"/>
          </w:tcPr>
          <w:p>
            <w:pPr>
              <w:widowControl w:val="0"/>
              <w:wordWrap/>
              <w:autoSpaceDN w:val="0"/>
              <w:adjustRightInd/>
              <w:snapToGrid/>
              <w:spacing w:line="360" w:lineRule="auto"/>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val="en-US" w:eastAsia="zh-CN"/>
              </w:rPr>
              <w:t>高清</w:t>
            </w:r>
            <w:r>
              <w:rPr>
                <w:rFonts w:hint="eastAsia" w:ascii="仿宋" w:hAnsi="仿宋" w:eastAsia="仿宋" w:cs="仿宋"/>
                <w:b w:val="0"/>
                <w:i w:val="0"/>
                <w:color w:val="000000"/>
                <w:sz w:val="24"/>
                <w:szCs w:val="24"/>
                <w:highlight w:val="none"/>
                <w:u w:val="none"/>
                <w:lang w:eastAsia="zh-CN"/>
              </w:rPr>
              <w:t>球机</w:t>
            </w:r>
          </w:p>
        </w:tc>
        <w:tc>
          <w:tcPr>
            <w:tcW w:w="6894" w:type="dxa"/>
            <w:tcBorders>
              <w:top w:val="single" w:color="000000" w:sz="4" w:space="0"/>
              <w:left w:val="single" w:color="000000" w:sz="4" w:space="0"/>
              <w:bottom w:val="single" w:color="000000" w:sz="4" w:space="0"/>
              <w:right w:val="single" w:color="000000" w:sz="4" w:space="0"/>
            </w:tcBorders>
            <w:vAlign w:val="center"/>
          </w:tcPr>
          <w:p>
            <w:pPr>
              <w:widowControl w:val="0"/>
              <w:wordWrap/>
              <w:autoSpaceDN w:val="0"/>
              <w:adjustRightInd/>
              <w:snapToGrid/>
              <w:spacing w:line="360" w:lineRule="auto"/>
              <w:jc w:val="both"/>
              <w:textAlignment w:val="top"/>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1</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000000"/>
                <w:sz w:val="24"/>
                <w:szCs w:val="24"/>
                <w:highlight w:val="none"/>
                <w:u w:val="none"/>
                <w:lang w:eastAsia="zh-CN"/>
              </w:rPr>
              <w:t>全景靶面尺寸≥1/1.8英寸CMOS；细节靶面尺寸≥1/2.8英寸CMOS；</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2</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000000"/>
                <w:sz w:val="24"/>
                <w:szCs w:val="24"/>
                <w:highlight w:val="none"/>
                <w:u w:val="none"/>
                <w:lang w:eastAsia="zh-CN"/>
              </w:rPr>
              <w:t>全景通道分辨率≥2560×1440，细节通道分辨率≥2560×1440；</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3</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auto"/>
                <w:sz w:val="24"/>
                <w:szCs w:val="24"/>
                <w:highlight w:val="none"/>
                <w:u w:val="none"/>
                <w:lang w:eastAsia="zh-CN"/>
              </w:rPr>
              <w:t>▲</w:t>
            </w:r>
            <w:r>
              <w:rPr>
                <w:rFonts w:hint="eastAsia" w:ascii="仿宋" w:hAnsi="仿宋" w:eastAsia="仿宋" w:cs="仿宋"/>
                <w:b w:val="0"/>
                <w:i w:val="0"/>
                <w:color w:val="000000"/>
                <w:sz w:val="24"/>
                <w:szCs w:val="24"/>
                <w:highlight w:val="none"/>
                <w:u w:val="none"/>
                <w:lang w:eastAsia="zh-CN"/>
              </w:rPr>
              <w:t>内置GPU芯片（</w:t>
            </w:r>
            <w:r>
              <w:rPr>
                <w:rFonts w:hint="eastAsia" w:ascii="仿宋" w:hAnsi="仿宋" w:eastAsia="仿宋" w:cs="仿宋"/>
                <w:b/>
                <w:bCs/>
                <w:i w:val="0"/>
                <w:color w:val="000000"/>
                <w:sz w:val="24"/>
                <w:szCs w:val="24"/>
                <w:highlight w:val="none"/>
                <w:u w:val="none"/>
                <w:lang w:eastAsia="zh-CN"/>
              </w:rPr>
              <w:t>提供公安部检测报告扫描件，加盖投标人电子签章</w:t>
            </w:r>
            <w:r>
              <w:rPr>
                <w:rFonts w:hint="eastAsia" w:ascii="仿宋" w:hAnsi="仿宋" w:eastAsia="仿宋" w:cs="仿宋"/>
                <w:b w:val="0"/>
                <w:i w:val="0"/>
                <w:color w:val="000000"/>
                <w:sz w:val="24"/>
                <w:szCs w:val="24"/>
                <w:highlight w:val="none"/>
                <w:u w:val="none"/>
                <w:lang w:eastAsia="zh-CN"/>
              </w:rPr>
              <w:t>）；</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val="en-US" w:eastAsia="zh-CN"/>
              </w:rPr>
              <w:t>4.</w:t>
            </w:r>
            <w:r>
              <w:rPr>
                <w:rFonts w:hint="eastAsia" w:ascii="仿宋" w:hAnsi="仿宋" w:eastAsia="仿宋" w:cs="仿宋"/>
                <w:b w:val="0"/>
                <w:i w:val="0"/>
                <w:color w:val="000000"/>
                <w:sz w:val="24"/>
                <w:szCs w:val="24"/>
                <w:highlight w:val="none"/>
                <w:u w:val="none"/>
                <w:lang w:eastAsia="zh-CN"/>
              </w:rPr>
              <w:t>水平分辨力≥1400线；</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val="en-US" w:eastAsia="zh-CN"/>
              </w:rPr>
              <w:t>5.</w:t>
            </w:r>
            <w:r>
              <w:rPr>
                <w:rFonts w:hint="eastAsia" w:ascii="仿宋" w:hAnsi="仿宋" w:eastAsia="仿宋" w:cs="仿宋"/>
                <w:b w:val="0"/>
                <w:i w:val="0"/>
                <w:color w:val="000000"/>
                <w:sz w:val="24"/>
                <w:szCs w:val="24"/>
                <w:highlight w:val="none"/>
                <w:u w:val="none"/>
                <w:lang w:eastAsia="zh-CN"/>
              </w:rPr>
              <w:t>旋转范围：水平角度≥0°~360°、垂直角度≥-15°~90°自动翻转；</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val="en-US" w:eastAsia="zh-CN"/>
              </w:rPr>
              <w:t>6.</w:t>
            </w:r>
            <w:r>
              <w:rPr>
                <w:rFonts w:hint="eastAsia" w:ascii="仿宋" w:hAnsi="仿宋" w:eastAsia="仿宋" w:cs="仿宋"/>
                <w:b w:val="0"/>
                <w:i w:val="0"/>
                <w:color w:val="000000"/>
                <w:sz w:val="24"/>
                <w:szCs w:val="24"/>
                <w:highlight w:val="none"/>
                <w:u w:val="none"/>
                <w:lang w:eastAsia="zh-CN"/>
              </w:rPr>
              <w:t>全景镜头焦距优于或等于4mm、细节镜头光学变倍≥32倍；</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val="en-US" w:eastAsia="zh-CN"/>
              </w:rPr>
              <w:t>7.</w:t>
            </w:r>
            <w:r>
              <w:rPr>
                <w:rFonts w:hint="eastAsia" w:ascii="仿宋" w:hAnsi="仿宋" w:eastAsia="仿宋" w:cs="仿宋"/>
                <w:b w:val="0"/>
                <w:i w:val="0"/>
                <w:color w:val="000000"/>
                <w:sz w:val="24"/>
                <w:szCs w:val="24"/>
                <w:highlight w:val="none"/>
                <w:u w:val="none"/>
                <w:lang w:eastAsia="zh-CN"/>
              </w:rPr>
              <w:t>全景摄像机与细节摄像机可调至互为180°夹角；</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val="en-US" w:eastAsia="zh-CN"/>
              </w:rPr>
              <w:t>8.</w:t>
            </w:r>
            <w:r>
              <w:rPr>
                <w:rFonts w:hint="eastAsia" w:ascii="仿宋" w:hAnsi="仿宋" w:eastAsia="仿宋" w:cs="仿宋"/>
                <w:b w:val="0"/>
                <w:i w:val="0"/>
                <w:color w:val="000000"/>
                <w:sz w:val="24"/>
                <w:szCs w:val="24"/>
                <w:highlight w:val="none"/>
                <w:u w:val="none"/>
                <w:lang w:eastAsia="zh-CN"/>
              </w:rPr>
              <w:t>在DC36V±20%的供电条件下正常工作;支持POE供电；</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val="en-US" w:eastAsia="zh-CN"/>
              </w:rPr>
              <w:t>9.</w:t>
            </w:r>
            <w:r>
              <w:rPr>
                <w:rFonts w:hint="eastAsia" w:ascii="仿宋" w:hAnsi="仿宋" w:eastAsia="仿宋" w:cs="仿宋"/>
                <w:b w:val="0"/>
                <w:i w:val="0"/>
                <w:color w:val="000000"/>
                <w:sz w:val="24"/>
                <w:szCs w:val="24"/>
                <w:highlight w:val="none"/>
                <w:u w:val="none"/>
                <w:lang w:eastAsia="zh-CN"/>
              </w:rPr>
              <w:t>★符合GB 35114 A级要求（</w:t>
            </w:r>
            <w:r>
              <w:rPr>
                <w:rFonts w:hint="eastAsia" w:ascii="仿宋" w:hAnsi="仿宋" w:eastAsia="仿宋" w:cs="仿宋"/>
                <w:b/>
                <w:bCs/>
                <w:i w:val="0"/>
                <w:color w:val="000000"/>
                <w:sz w:val="24"/>
                <w:szCs w:val="24"/>
                <w:highlight w:val="none"/>
                <w:u w:val="none"/>
                <w:lang w:eastAsia="zh-CN"/>
              </w:rPr>
              <w:t>提供相关承诺函原件扫描件，加盖投标人电子签章</w:t>
            </w:r>
            <w:r>
              <w:rPr>
                <w:rFonts w:hint="eastAsia" w:ascii="仿宋" w:hAnsi="仿宋" w:eastAsia="仿宋" w:cs="仿宋"/>
                <w:b w:val="0"/>
                <w:i w:val="0"/>
                <w:color w:val="000000"/>
                <w:sz w:val="24"/>
                <w:szCs w:val="24"/>
                <w:highlight w:val="none"/>
                <w:u w:val="none"/>
                <w:lang w:eastAsia="zh-CN"/>
              </w:rPr>
              <w:t>）。</w:t>
            </w:r>
          </w:p>
        </w:tc>
        <w:tc>
          <w:tcPr>
            <w:tcW w:w="681" w:type="dxa"/>
            <w:tcBorders>
              <w:top w:val="single" w:color="000000" w:sz="4" w:space="0"/>
              <w:left w:val="single" w:color="000000" w:sz="4" w:space="0"/>
              <w:bottom w:val="single" w:color="000000" w:sz="4" w:space="0"/>
              <w:right w:val="single" w:color="000000" w:sz="4" w:space="0"/>
            </w:tcBorders>
            <w:vAlign w:val="center"/>
          </w:tcPr>
          <w:p>
            <w:pPr>
              <w:widowControl w:val="0"/>
              <w:wordWrap/>
              <w:autoSpaceDN w:val="0"/>
              <w:adjustRightInd/>
              <w:snapToGrid/>
              <w:spacing w:line="360" w:lineRule="auto"/>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136</w:t>
            </w:r>
          </w:p>
        </w:tc>
        <w:tc>
          <w:tcPr>
            <w:tcW w:w="641" w:type="dxa"/>
            <w:tcBorders>
              <w:top w:val="single" w:color="000000" w:sz="4" w:space="0"/>
              <w:left w:val="single" w:color="000000" w:sz="4" w:space="0"/>
              <w:bottom w:val="single" w:color="000000" w:sz="4" w:space="0"/>
              <w:right w:val="single" w:color="000000" w:sz="4" w:space="0"/>
            </w:tcBorders>
            <w:vAlign w:val="center"/>
          </w:tcPr>
          <w:p>
            <w:pPr>
              <w:widowControl w:val="0"/>
              <w:wordWrap/>
              <w:autoSpaceDN w:val="0"/>
              <w:adjustRightInd/>
              <w:snapToGrid/>
              <w:spacing w:line="360" w:lineRule="auto"/>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541" w:hRule="atLeast"/>
        </w:trPr>
        <w:tc>
          <w:tcPr>
            <w:tcW w:w="534"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7</w:t>
            </w:r>
          </w:p>
        </w:tc>
        <w:tc>
          <w:tcPr>
            <w:tcW w:w="110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球机支架</w:t>
            </w:r>
          </w:p>
        </w:tc>
        <w:tc>
          <w:tcPr>
            <w:tcW w:w="6894" w:type="dxa"/>
            <w:tcBorders>
              <w:top w:val="single" w:color="000000" w:sz="4" w:space="0"/>
              <w:left w:val="single" w:color="000000" w:sz="4" w:space="0"/>
              <w:bottom w:val="single" w:color="000000" w:sz="4" w:space="0"/>
              <w:right w:val="single" w:color="000000" w:sz="4" w:space="0"/>
            </w:tcBorders>
            <w:vAlign w:val="center"/>
          </w:tcPr>
          <w:p>
            <w:pPr>
              <w:autoSpaceDN w:val="0"/>
              <w:jc w:val="both"/>
              <w:textAlignment w:val="top"/>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定制，确保球机安装稳定安全。</w:t>
            </w:r>
          </w:p>
        </w:tc>
        <w:tc>
          <w:tcPr>
            <w:tcW w:w="68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136</w:t>
            </w:r>
          </w:p>
        </w:tc>
        <w:tc>
          <w:tcPr>
            <w:tcW w:w="64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99" w:hRule="atLeast"/>
        </w:trPr>
        <w:tc>
          <w:tcPr>
            <w:tcW w:w="534"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8</w:t>
            </w:r>
          </w:p>
        </w:tc>
        <w:tc>
          <w:tcPr>
            <w:tcW w:w="1108" w:type="dxa"/>
            <w:tcBorders>
              <w:top w:val="single" w:color="000000" w:sz="4" w:space="0"/>
              <w:left w:val="single" w:color="000000" w:sz="4" w:space="0"/>
              <w:bottom w:val="single" w:color="000000" w:sz="4" w:space="0"/>
              <w:right w:val="single" w:color="000000" w:sz="4" w:space="0"/>
            </w:tcBorders>
            <w:vAlign w:val="center"/>
          </w:tcPr>
          <w:p>
            <w:pPr>
              <w:widowControl w:val="0"/>
              <w:wordWrap/>
              <w:autoSpaceDN w:val="0"/>
              <w:adjustRightInd/>
              <w:snapToGrid/>
              <w:spacing w:line="360" w:lineRule="auto"/>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电警抓拍一体机</w:t>
            </w:r>
          </w:p>
        </w:tc>
        <w:tc>
          <w:tcPr>
            <w:tcW w:w="6894" w:type="dxa"/>
            <w:tcBorders>
              <w:top w:val="single" w:color="000000" w:sz="4" w:space="0"/>
              <w:left w:val="single" w:color="000000" w:sz="4" w:space="0"/>
              <w:bottom w:val="single" w:color="000000" w:sz="4" w:space="0"/>
              <w:right w:val="single" w:color="000000" w:sz="4" w:space="0"/>
            </w:tcBorders>
            <w:vAlign w:val="top"/>
          </w:tcPr>
          <w:p>
            <w:pPr>
              <w:widowControl w:val="0"/>
              <w:wordWrap/>
              <w:autoSpaceDN w:val="0"/>
              <w:adjustRightInd/>
              <w:snapToGrid/>
              <w:spacing w:line="360" w:lineRule="auto"/>
              <w:jc w:val="left"/>
              <w:textAlignment w:val="top"/>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1</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000000"/>
                <w:sz w:val="24"/>
                <w:szCs w:val="24"/>
                <w:highlight w:val="none"/>
                <w:u w:val="none"/>
                <w:lang w:eastAsia="zh-CN"/>
              </w:rPr>
              <w:t>靶面尺寸≥1英寸；内置GPU芯片；</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2</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auto"/>
                <w:sz w:val="24"/>
                <w:szCs w:val="24"/>
                <w:highlight w:val="none"/>
                <w:u w:val="none"/>
                <w:lang w:eastAsia="zh-CN"/>
              </w:rPr>
              <w:t>▲</w:t>
            </w:r>
            <w:r>
              <w:rPr>
                <w:rFonts w:hint="eastAsia" w:ascii="仿宋" w:hAnsi="仿宋" w:eastAsia="仿宋" w:cs="仿宋"/>
                <w:b w:val="0"/>
                <w:i w:val="0"/>
                <w:color w:val="000000"/>
                <w:sz w:val="24"/>
                <w:szCs w:val="24"/>
                <w:highlight w:val="none"/>
                <w:u w:val="none"/>
                <w:lang w:eastAsia="zh-CN"/>
              </w:rPr>
              <w:t>图像尺寸：≥4096×2160；抓图分辨率可达4096*2160（不含OSD）；分辨力≥2000TVL（</w:t>
            </w:r>
            <w:r>
              <w:rPr>
                <w:rFonts w:hint="eastAsia" w:ascii="仿宋" w:hAnsi="仿宋" w:eastAsia="仿宋" w:cs="仿宋"/>
                <w:b/>
                <w:bCs/>
                <w:i w:val="0"/>
                <w:color w:val="000000"/>
                <w:sz w:val="24"/>
                <w:szCs w:val="24"/>
                <w:highlight w:val="none"/>
                <w:u w:val="none"/>
                <w:lang w:eastAsia="zh-CN"/>
              </w:rPr>
              <w:t>提供公安部检测报告扫描件，加盖投标人电子签章</w:t>
            </w:r>
            <w:r>
              <w:rPr>
                <w:rFonts w:hint="eastAsia" w:ascii="仿宋" w:hAnsi="仿宋" w:eastAsia="仿宋" w:cs="仿宋"/>
                <w:b w:val="0"/>
                <w:i w:val="0"/>
                <w:color w:val="000000"/>
                <w:sz w:val="24"/>
                <w:szCs w:val="24"/>
                <w:highlight w:val="none"/>
                <w:u w:val="none"/>
                <w:lang w:eastAsia="zh-CN"/>
              </w:rPr>
              <w:t>）；</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3</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000000"/>
                <w:sz w:val="24"/>
                <w:szCs w:val="24"/>
                <w:highlight w:val="none"/>
                <w:u w:val="none"/>
                <w:lang w:eastAsia="zh-CN"/>
              </w:rPr>
              <w:t>最低照度彩色≤0.0002Lux，黑白≤0.0001Lux；</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4</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auto"/>
                <w:sz w:val="24"/>
                <w:szCs w:val="24"/>
                <w:highlight w:val="none"/>
                <w:u w:val="none"/>
                <w:lang w:eastAsia="zh-CN"/>
              </w:rPr>
              <w:t>▲</w:t>
            </w:r>
            <w:r>
              <w:rPr>
                <w:rFonts w:hint="eastAsia" w:ascii="仿宋" w:hAnsi="仿宋" w:eastAsia="仿宋" w:cs="仿宋"/>
                <w:b w:val="0"/>
                <w:i w:val="0"/>
                <w:color w:val="000000"/>
                <w:sz w:val="24"/>
                <w:szCs w:val="24"/>
                <w:highlight w:val="none"/>
                <w:u w:val="none"/>
                <w:lang w:eastAsia="zh-CN"/>
              </w:rPr>
              <w:t>支持车辆闯红灯违法抓拍功能；捕获率≥99%，准确率≥99%；支持连续闯红灯事件检测功能，并自动上传报警信息（</w:t>
            </w:r>
            <w:r>
              <w:rPr>
                <w:rFonts w:hint="eastAsia" w:ascii="仿宋" w:hAnsi="仿宋" w:eastAsia="仿宋" w:cs="仿宋"/>
                <w:b/>
                <w:bCs/>
                <w:i w:val="0"/>
                <w:color w:val="000000"/>
                <w:sz w:val="24"/>
                <w:szCs w:val="24"/>
                <w:highlight w:val="none"/>
                <w:u w:val="none"/>
                <w:lang w:eastAsia="zh-CN"/>
              </w:rPr>
              <w:t>提供公安部检测报告扫描件，加盖投标人电子签章</w:t>
            </w:r>
            <w:r>
              <w:rPr>
                <w:rFonts w:hint="eastAsia" w:ascii="仿宋" w:hAnsi="仿宋" w:eastAsia="仿宋" w:cs="仿宋"/>
                <w:b w:val="0"/>
                <w:i w:val="0"/>
                <w:color w:val="000000"/>
                <w:sz w:val="24"/>
                <w:szCs w:val="24"/>
                <w:highlight w:val="none"/>
                <w:u w:val="none"/>
                <w:lang w:eastAsia="zh-CN"/>
              </w:rPr>
              <w:t>）；</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5</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000000"/>
                <w:sz w:val="24"/>
                <w:szCs w:val="24"/>
                <w:highlight w:val="none"/>
                <w:u w:val="none"/>
                <w:lang w:eastAsia="zh-CN"/>
              </w:rPr>
              <w:t>支持车牌识别功能，白天准确率≥99%，晚上准确率≥99%；支持车辆捕获功能，白天准确率≥99%，夜间准确率≥99%；</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6</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000000"/>
                <w:sz w:val="24"/>
                <w:szCs w:val="24"/>
                <w:highlight w:val="none"/>
                <w:u w:val="none"/>
                <w:lang w:eastAsia="zh-CN"/>
              </w:rPr>
              <w:t>支持识别车标，可在抓拍图片上叠加OSD；白天准确率≥99%；夜间准确率≥99%；支持车型识别≥12种车型；支持≥13种车身颜色识别；支持无牌车抓拍选项，设置后可进行无牌车闯红灯抓拍功能；</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7</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auto"/>
                <w:sz w:val="24"/>
                <w:szCs w:val="24"/>
                <w:highlight w:val="none"/>
                <w:u w:val="none"/>
                <w:lang w:eastAsia="zh-CN"/>
              </w:rPr>
              <w:t>▲</w:t>
            </w:r>
            <w:r>
              <w:rPr>
                <w:rFonts w:hint="eastAsia" w:ascii="仿宋" w:hAnsi="仿宋" w:eastAsia="仿宋" w:cs="仿宋"/>
                <w:b w:val="0"/>
                <w:i w:val="0"/>
                <w:color w:val="000000"/>
                <w:sz w:val="24"/>
                <w:szCs w:val="24"/>
                <w:highlight w:val="none"/>
                <w:u w:val="none"/>
                <w:lang w:eastAsia="zh-CN"/>
              </w:rPr>
              <w:t>支持禁左、禁右、禁止掉头检测抓拍功能；白天捕获率≥99%，晚上捕获率≥99%支持对闯禁令的货车（包括大小货车、土方车、挂车、混凝土搅拌车）和大型客车禁行检测抓拍功能，包括黄牌和蓝牌；白天捕获率≥99%；晚上捕获率≥99%；支持大型货车闯红灯抓拍功能，包括拖车，挂车，罐车，平板货车，集装箱牵引卡车等货车类型</w:t>
            </w:r>
            <w:r>
              <w:rPr>
                <w:rFonts w:hint="eastAsia" w:ascii="仿宋" w:hAnsi="仿宋" w:eastAsia="仿宋" w:cs="仿宋"/>
                <w:b/>
                <w:bCs/>
                <w:i w:val="0"/>
                <w:color w:val="000000"/>
                <w:sz w:val="24"/>
                <w:szCs w:val="24"/>
                <w:highlight w:val="none"/>
                <w:u w:val="none"/>
                <w:lang w:eastAsia="zh-CN"/>
              </w:rPr>
              <w:t>（提供公安部检测报告扫描件，加盖投标人电子签章）</w:t>
            </w:r>
            <w:r>
              <w:rPr>
                <w:rFonts w:hint="eastAsia" w:ascii="仿宋" w:hAnsi="仿宋" w:eastAsia="仿宋" w:cs="仿宋"/>
                <w:b w:val="0"/>
                <w:i w:val="0"/>
                <w:color w:val="000000"/>
                <w:sz w:val="24"/>
                <w:szCs w:val="24"/>
                <w:highlight w:val="none"/>
                <w:u w:val="none"/>
                <w:lang w:eastAsia="zh-CN"/>
              </w:rPr>
              <w:t>；</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8</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000000"/>
                <w:sz w:val="24"/>
                <w:szCs w:val="24"/>
                <w:highlight w:val="none"/>
                <w:u w:val="none"/>
                <w:lang w:eastAsia="zh-CN"/>
              </w:rPr>
              <w:t>支持车辆违章变道检测抓拍功能；白天捕获率≥99%；晚上捕获率≥99%；</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9</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000000"/>
                <w:sz w:val="24"/>
                <w:szCs w:val="24"/>
                <w:highlight w:val="none"/>
                <w:u w:val="none"/>
                <w:lang w:eastAsia="zh-CN"/>
              </w:rPr>
              <w:t>支持对行驶在车道内的新能源车车牌进行识别，并可区分大小新能源车牌，白天捕获率≥99%，识别准确率≥99%，区分准确率≥99%，晚上准确率捕获率≥99%，识别准确率≥99%，区分准确率≥99%；</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10</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000000"/>
                <w:sz w:val="24"/>
                <w:szCs w:val="24"/>
                <w:highlight w:val="none"/>
                <w:u w:val="none"/>
                <w:lang w:eastAsia="zh-CN"/>
              </w:rPr>
              <w:t>支持在50V~305V供电的条件下正常工作；</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11</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000000"/>
                <w:sz w:val="24"/>
                <w:szCs w:val="24"/>
                <w:highlight w:val="none"/>
                <w:u w:val="none"/>
                <w:lang w:eastAsia="zh-CN"/>
              </w:rPr>
              <w:t>外壳防护等级应≥IP66；</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12</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000000"/>
                <w:sz w:val="24"/>
                <w:szCs w:val="24"/>
                <w:highlight w:val="none"/>
                <w:u w:val="none"/>
                <w:lang w:eastAsia="zh-CN"/>
              </w:rPr>
              <w:t>★符合GB 35114 A级要求（</w:t>
            </w:r>
            <w:r>
              <w:rPr>
                <w:rFonts w:hint="eastAsia" w:ascii="仿宋" w:hAnsi="仿宋" w:eastAsia="仿宋" w:cs="仿宋"/>
                <w:b/>
                <w:bCs/>
                <w:i w:val="0"/>
                <w:color w:val="000000"/>
                <w:sz w:val="24"/>
                <w:szCs w:val="24"/>
                <w:highlight w:val="none"/>
                <w:u w:val="none"/>
                <w:lang w:eastAsia="zh-CN"/>
              </w:rPr>
              <w:t>提供相关承诺函原件扫描件，加盖投标人电子签章</w:t>
            </w:r>
            <w:r>
              <w:rPr>
                <w:rFonts w:hint="eastAsia" w:ascii="仿宋" w:hAnsi="仿宋" w:eastAsia="仿宋" w:cs="仿宋"/>
                <w:b w:val="0"/>
                <w:i w:val="0"/>
                <w:color w:val="000000"/>
                <w:sz w:val="24"/>
                <w:szCs w:val="24"/>
                <w:highlight w:val="none"/>
                <w:u w:val="none"/>
                <w:lang w:eastAsia="zh-CN"/>
              </w:rPr>
              <w:t>）。</w:t>
            </w:r>
          </w:p>
        </w:tc>
        <w:tc>
          <w:tcPr>
            <w:tcW w:w="68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258</w:t>
            </w:r>
          </w:p>
        </w:tc>
        <w:tc>
          <w:tcPr>
            <w:tcW w:w="64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2138" w:hRule="atLeast"/>
        </w:trPr>
        <w:tc>
          <w:tcPr>
            <w:tcW w:w="534"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9</w:t>
            </w:r>
          </w:p>
        </w:tc>
        <w:tc>
          <w:tcPr>
            <w:tcW w:w="1108" w:type="dxa"/>
            <w:tcBorders>
              <w:top w:val="single" w:color="000000" w:sz="4" w:space="0"/>
              <w:left w:val="single" w:color="000000" w:sz="4" w:space="0"/>
              <w:bottom w:val="single" w:color="000000" w:sz="4" w:space="0"/>
              <w:right w:val="single" w:color="000000" w:sz="4" w:space="0"/>
            </w:tcBorders>
            <w:vAlign w:val="center"/>
          </w:tcPr>
          <w:p>
            <w:pPr>
              <w:widowControl w:val="0"/>
              <w:wordWrap/>
              <w:autoSpaceDN w:val="0"/>
              <w:adjustRightInd/>
              <w:snapToGrid/>
              <w:spacing w:line="360" w:lineRule="auto"/>
              <w:jc w:val="left"/>
              <w:textAlignment w:val="top"/>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频闪补光灯</w:t>
            </w:r>
          </w:p>
        </w:tc>
        <w:tc>
          <w:tcPr>
            <w:tcW w:w="6894" w:type="dxa"/>
            <w:tcBorders>
              <w:top w:val="single" w:color="000000" w:sz="4" w:space="0"/>
              <w:left w:val="single" w:color="000000" w:sz="4" w:space="0"/>
              <w:bottom w:val="single" w:color="000000" w:sz="4" w:space="0"/>
              <w:right w:val="single" w:color="000000" w:sz="4" w:space="0"/>
            </w:tcBorders>
            <w:vAlign w:val="top"/>
          </w:tcPr>
          <w:p>
            <w:pPr>
              <w:widowControl w:val="0"/>
              <w:wordWrap/>
              <w:autoSpaceDN w:val="0"/>
              <w:adjustRightInd/>
              <w:snapToGrid/>
              <w:spacing w:line="360" w:lineRule="auto"/>
              <w:jc w:val="left"/>
              <w:textAlignment w:val="top"/>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1</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000000"/>
                <w:sz w:val="24"/>
                <w:szCs w:val="24"/>
                <w:highlight w:val="none"/>
                <w:u w:val="none"/>
                <w:lang w:eastAsia="zh-CN"/>
              </w:rPr>
              <w:t>采用LED光源或气体放电光源；</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2</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000000"/>
                <w:sz w:val="24"/>
                <w:szCs w:val="24"/>
                <w:highlight w:val="none"/>
                <w:u w:val="none"/>
                <w:lang w:eastAsia="zh-CN"/>
              </w:rPr>
              <w:t>照射距离不小于20米；</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3</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000000"/>
                <w:sz w:val="24"/>
                <w:szCs w:val="24"/>
                <w:highlight w:val="none"/>
                <w:u w:val="none"/>
                <w:lang w:eastAsia="zh-CN"/>
              </w:rPr>
              <w:t>平均功耗≤23W；</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4</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000000"/>
                <w:sz w:val="24"/>
                <w:szCs w:val="24"/>
                <w:highlight w:val="none"/>
                <w:u w:val="none"/>
                <w:lang w:eastAsia="zh-CN"/>
              </w:rPr>
              <w:t>支持远程显示补光灯状态功能；</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5</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000000"/>
                <w:sz w:val="24"/>
                <w:szCs w:val="24"/>
                <w:highlight w:val="none"/>
                <w:u w:val="none"/>
                <w:lang w:eastAsia="zh-CN"/>
              </w:rPr>
              <w:t>支持频闪、亮度模式设置；</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6</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000000"/>
                <w:sz w:val="24"/>
                <w:szCs w:val="24"/>
                <w:highlight w:val="none"/>
                <w:u w:val="none"/>
                <w:lang w:eastAsia="zh-CN"/>
              </w:rPr>
              <w:t>支持RS485参数调节功能，可根据协议与摄像机对接，实现远程控制，并可与摄像机同步；</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7</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000000"/>
                <w:sz w:val="24"/>
                <w:szCs w:val="24"/>
                <w:highlight w:val="none"/>
                <w:u w:val="none"/>
                <w:lang w:eastAsia="zh-CN"/>
              </w:rPr>
              <w:t>采用AC220V供电。</w:t>
            </w:r>
          </w:p>
        </w:tc>
        <w:tc>
          <w:tcPr>
            <w:tcW w:w="68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618</w:t>
            </w:r>
          </w:p>
        </w:tc>
        <w:tc>
          <w:tcPr>
            <w:tcW w:w="64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807" w:hRule="atLeast"/>
        </w:trPr>
        <w:tc>
          <w:tcPr>
            <w:tcW w:w="534"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10</w:t>
            </w:r>
          </w:p>
        </w:tc>
        <w:tc>
          <w:tcPr>
            <w:tcW w:w="110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电警卡口万向节支架</w:t>
            </w:r>
          </w:p>
        </w:tc>
        <w:tc>
          <w:tcPr>
            <w:tcW w:w="6894" w:type="dxa"/>
            <w:tcBorders>
              <w:top w:val="single" w:color="000000" w:sz="4" w:space="0"/>
              <w:left w:val="single" w:color="000000" w:sz="4" w:space="0"/>
              <w:bottom w:val="single" w:color="000000" w:sz="4" w:space="0"/>
              <w:right w:val="single" w:color="000000" w:sz="4" w:space="0"/>
            </w:tcBorders>
            <w:vAlign w:val="center"/>
          </w:tcPr>
          <w:p>
            <w:pPr>
              <w:autoSpaceDN w:val="0"/>
              <w:jc w:val="both"/>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电警卡口三维万向节。</w:t>
            </w:r>
          </w:p>
        </w:tc>
        <w:tc>
          <w:tcPr>
            <w:tcW w:w="68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876</w:t>
            </w:r>
          </w:p>
        </w:tc>
        <w:tc>
          <w:tcPr>
            <w:tcW w:w="64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225" w:hRule="atLeast"/>
        </w:trPr>
        <w:tc>
          <w:tcPr>
            <w:tcW w:w="534"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11</w:t>
            </w:r>
          </w:p>
        </w:tc>
        <w:tc>
          <w:tcPr>
            <w:tcW w:w="1108"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红灯信号检测器</w:t>
            </w:r>
          </w:p>
        </w:tc>
        <w:tc>
          <w:tcPr>
            <w:tcW w:w="6894" w:type="dxa"/>
            <w:tcBorders>
              <w:top w:val="single" w:color="000000" w:sz="4" w:space="0"/>
              <w:left w:val="single" w:color="000000" w:sz="4" w:space="0"/>
              <w:bottom w:val="single" w:color="000000" w:sz="4" w:space="0"/>
              <w:right w:val="single" w:color="000000" w:sz="4" w:space="0"/>
            </w:tcBorders>
            <w:vAlign w:val="top"/>
          </w:tcPr>
          <w:p>
            <w:pPr>
              <w:autoSpaceDN w:val="0"/>
              <w:spacing w:line="360" w:lineRule="auto"/>
              <w:jc w:val="left"/>
              <w:textAlignment w:val="top"/>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auto"/>
                <w:sz w:val="24"/>
                <w:szCs w:val="24"/>
                <w:highlight w:val="none"/>
                <w:u w:val="none"/>
                <w:lang w:eastAsia="zh-CN"/>
              </w:rPr>
              <w:t>1</w:t>
            </w:r>
            <w:r>
              <w:rPr>
                <w:rFonts w:hint="eastAsia" w:ascii="仿宋" w:hAnsi="仿宋" w:eastAsia="仿宋" w:cs="仿宋"/>
                <w:b w:val="0"/>
                <w:i w:val="0"/>
                <w:color w:val="auto"/>
                <w:sz w:val="24"/>
                <w:szCs w:val="24"/>
                <w:highlight w:val="none"/>
                <w:u w:val="none"/>
                <w:lang w:val="en-US" w:eastAsia="zh-CN"/>
              </w:rPr>
              <w:t>.</w:t>
            </w:r>
            <w:r>
              <w:rPr>
                <w:rFonts w:hint="eastAsia" w:ascii="仿宋" w:hAnsi="仿宋" w:eastAsia="仿宋" w:cs="仿宋"/>
                <w:b w:val="0"/>
                <w:i w:val="0"/>
                <w:color w:val="auto"/>
                <w:sz w:val="24"/>
                <w:szCs w:val="24"/>
                <w:highlight w:val="none"/>
                <w:u w:val="none"/>
                <w:lang w:eastAsia="zh-CN"/>
              </w:rPr>
              <w:t>支持RS485接口≥1个，网络接口≥1个，输入接口≥16个；</w:t>
            </w:r>
            <w:r>
              <w:rPr>
                <w:rFonts w:hint="eastAsia" w:ascii="仿宋" w:hAnsi="仿宋" w:eastAsia="仿宋" w:cs="仿宋"/>
                <w:b w:val="0"/>
                <w:i w:val="0"/>
                <w:color w:val="auto"/>
                <w:sz w:val="24"/>
                <w:szCs w:val="24"/>
                <w:highlight w:val="none"/>
                <w:u w:val="none"/>
                <w:lang w:eastAsia="zh-CN"/>
              </w:rPr>
              <w:br w:type="textWrapping"/>
            </w:r>
            <w:r>
              <w:rPr>
                <w:rFonts w:hint="eastAsia" w:ascii="仿宋" w:hAnsi="仿宋" w:eastAsia="仿宋" w:cs="仿宋"/>
                <w:b w:val="0"/>
                <w:i w:val="0"/>
                <w:color w:val="auto"/>
                <w:sz w:val="24"/>
                <w:szCs w:val="24"/>
                <w:highlight w:val="none"/>
                <w:u w:val="none"/>
                <w:lang w:eastAsia="zh-CN"/>
              </w:rPr>
              <w:t>2</w:t>
            </w:r>
            <w:r>
              <w:rPr>
                <w:rFonts w:hint="eastAsia" w:ascii="仿宋" w:hAnsi="仿宋" w:eastAsia="仿宋" w:cs="仿宋"/>
                <w:b w:val="0"/>
                <w:i w:val="0"/>
                <w:color w:val="auto"/>
                <w:sz w:val="24"/>
                <w:szCs w:val="24"/>
                <w:highlight w:val="none"/>
                <w:u w:val="none"/>
                <w:lang w:val="en-US" w:eastAsia="zh-CN"/>
              </w:rPr>
              <w:t>.</w:t>
            </w:r>
            <w:r>
              <w:rPr>
                <w:rFonts w:hint="eastAsia" w:ascii="仿宋" w:hAnsi="仿宋" w:eastAsia="仿宋" w:cs="仿宋"/>
                <w:b w:val="0"/>
                <w:i w:val="0"/>
                <w:color w:val="auto"/>
                <w:sz w:val="24"/>
                <w:szCs w:val="24"/>
                <w:highlight w:val="none"/>
                <w:u w:val="none"/>
                <w:lang w:eastAsia="zh-CN"/>
              </w:rPr>
              <w:t>▲支持红绿灯信号接入≥16路，输入电压AC(220±20%)V；支持红绿灯信号输入通断检测≥16路，输入状态指示灯显示对应状态；支持通过100M网口将≥16路红绿灯信号状态实时传输给网络摄像机（</w:t>
            </w:r>
            <w:r>
              <w:rPr>
                <w:rFonts w:hint="eastAsia" w:ascii="仿宋" w:hAnsi="仿宋" w:eastAsia="仿宋" w:cs="仿宋"/>
                <w:b/>
                <w:bCs/>
                <w:i w:val="0"/>
                <w:color w:val="auto"/>
                <w:sz w:val="24"/>
                <w:szCs w:val="24"/>
                <w:highlight w:val="none"/>
                <w:u w:val="none"/>
                <w:lang w:eastAsia="zh-CN"/>
              </w:rPr>
              <w:t>提供公安部检测报告扫描件，加盖投标人电子签章</w:t>
            </w:r>
            <w:r>
              <w:rPr>
                <w:rFonts w:hint="eastAsia" w:ascii="仿宋" w:hAnsi="仿宋" w:eastAsia="仿宋" w:cs="仿宋"/>
                <w:b w:val="0"/>
                <w:i w:val="0"/>
                <w:color w:val="auto"/>
                <w:sz w:val="24"/>
                <w:szCs w:val="24"/>
                <w:highlight w:val="none"/>
                <w:u w:val="none"/>
                <w:lang w:eastAsia="zh-CN"/>
              </w:rPr>
              <w:t>）；</w:t>
            </w:r>
            <w:r>
              <w:rPr>
                <w:rFonts w:hint="eastAsia" w:ascii="仿宋" w:hAnsi="仿宋" w:eastAsia="仿宋" w:cs="仿宋"/>
                <w:b w:val="0"/>
                <w:i w:val="0"/>
                <w:color w:val="auto"/>
                <w:sz w:val="24"/>
                <w:szCs w:val="24"/>
                <w:highlight w:val="none"/>
                <w:u w:val="none"/>
                <w:lang w:eastAsia="zh-CN"/>
              </w:rPr>
              <w:br w:type="textWrapping"/>
            </w:r>
            <w:r>
              <w:rPr>
                <w:rFonts w:hint="eastAsia" w:ascii="仿宋" w:hAnsi="仿宋" w:eastAsia="仿宋" w:cs="仿宋"/>
                <w:b w:val="0"/>
                <w:i w:val="0"/>
                <w:color w:val="auto"/>
                <w:sz w:val="24"/>
                <w:szCs w:val="24"/>
                <w:highlight w:val="none"/>
                <w:u w:val="none"/>
                <w:lang w:eastAsia="zh-CN"/>
              </w:rPr>
              <w:t>3</w:t>
            </w:r>
            <w:r>
              <w:rPr>
                <w:rFonts w:hint="eastAsia" w:ascii="仿宋" w:hAnsi="仿宋" w:eastAsia="仿宋" w:cs="仿宋"/>
                <w:b w:val="0"/>
                <w:i w:val="0"/>
                <w:color w:val="auto"/>
                <w:sz w:val="24"/>
                <w:szCs w:val="24"/>
                <w:highlight w:val="none"/>
                <w:u w:val="none"/>
                <w:lang w:val="en-US" w:eastAsia="zh-CN"/>
              </w:rPr>
              <w:t>.</w:t>
            </w:r>
            <w:r>
              <w:rPr>
                <w:rFonts w:hint="eastAsia" w:ascii="仿宋" w:hAnsi="仿宋" w:eastAsia="仿宋" w:cs="仿宋"/>
                <w:b w:val="0"/>
                <w:i w:val="0"/>
                <w:color w:val="auto"/>
                <w:sz w:val="24"/>
                <w:szCs w:val="24"/>
                <w:highlight w:val="none"/>
                <w:u w:val="none"/>
                <w:lang w:eastAsia="zh-CN"/>
              </w:rPr>
              <w:t>支持通过配置工具设置红灯检测模式/绿灯检测模式；</w:t>
            </w:r>
            <w:r>
              <w:rPr>
                <w:rFonts w:hint="eastAsia" w:ascii="仿宋" w:hAnsi="仿宋" w:eastAsia="仿宋" w:cs="仿宋"/>
                <w:b w:val="0"/>
                <w:i w:val="0"/>
                <w:color w:val="auto"/>
                <w:sz w:val="24"/>
                <w:szCs w:val="24"/>
                <w:highlight w:val="none"/>
                <w:u w:val="none"/>
                <w:lang w:eastAsia="zh-CN"/>
              </w:rPr>
              <w:br w:type="textWrapping"/>
            </w:r>
            <w:r>
              <w:rPr>
                <w:rFonts w:hint="eastAsia" w:ascii="仿宋" w:hAnsi="仿宋" w:eastAsia="仿宋" w:cs="仿宋"/>
                <w:b w:val="0"/>
                <w:i w:val="0"/>
                <w:color w:val="auto"/>
                <w:sz w:val="24"/>
                <w:szCs w:val="24"/>
                <w:highlight w:val="none"/>
                <w:u w:val="none"/>
                <w:lang w:eastAsia="zh-CN"/>
              </w:rPr>
              <w:t>4</w:t>
            </w:r>
            <w:r>
              <w:rPr>
                <w:rFonts w:hint="eastAsia" w:ascii="仿宋" w:hAnsi="仿宋" w:eastAsia="仿宋" w:cs="仿宋"/>
                <w:b w:val="0"/>
                <w:i w:val="0"/>
                <w:color w:val="auto"/>
                <w:sz w:val="24"/>
                <w:szCs w:val="24"/>
                <w:highlight w:val="none"/>
                <w:u w:val="none"/>
                <w:lang w:val="en-US" w:eastAsia="zh-CN"/>
              </w:rPr>
              <w:t>.</w:t>
            </w:r>
            <w:r>
              <w:rPr>
                <w:rFonts w:hint="eastAsia" w:ascii="仿宋" w:hAnsi="仿宋" w:eastAsia="仿宋" w:cs="仿宋"/>
                <w:b w:val="0"/>
                <w:i w:val="0"/>
                <w:color w:val="auto"/>
                <w:sz w:val="24"/>
                <w:szCs w:val="24"/>
                <w:highlight w:val="none"/>
                <w:u w:val="none"/>
                <w:lang w:eastAsia="zh-CN"/>
              </w:rPr>
              <w:t>支持通过配置工具设置交换机网关，并开启ping功能，用来监测网络状态；</w:t>
            </w:r>
            <w:r>
              <w:rPr>
                <w:rFonts w:hint="eastAsia" w:ascii="仿宋" w:hAnsi="仿宋" w:eastAsia="仿宋" w:cs="仿宋"/>
                <w:b w:val="0"/>
                <w:i w:val="0"/>
                <w:color w:val="auto"/>
                <w:sz w:val="24"/>
                <w:szCs w:val="24"/>
                <w:highlight w:val="none"/>
                <w:u w:val="none"/>
                <w:lang w:eastAsia="zh-CN"/>
              </w:rPr>
              <w:br w:type="textWrapping"/>
            </w:r>
            <w:r>
              <w:rPr>
                <w:rFonts w:hint="eastAsia" w:ascii="仿宋" w:hAnsi="仿宋" w:eastAsia="仿宋" w:cs="仿宋"/>
                <w:b w:val="0"/>
                <w:i w:val="0"/>
                <w:color w:val="auto"/>
                <w:sz w:val="24"/>
                <w:szCs w:val="24"/>
                <w:highlight w:val="none"/>
                <w:u w:val="none"/>
                <w:lang w:eastAsia="zh-CN"/>
              </w:rPr>
              <w:t>5</w:t>
            </w:r>
            <w:r>
              <w:rPr>
                <w:rFonts w:hint="eastAsia" w:ascii="仿宋" w:hAnsi="仿宋" w:eastAsia="仿宋" w:cs="仿宋"/>
                <w:b w:val="0"/>
                <w:i w:val="0"/>
                <w:color w:val="auto"/>
                <w:sz w:val="24"/>
                <w:szCs w:val="24"/>
                <w:highlight w:val="none"/>
                <w:u w:val="none"/>
                <w:lang w:val="en-US" w:eastAsia="zh-CN"/>
              </w:rPr>
              <w:t>.</w:t>
            </w:r>
            <w:r>
              <w:rPr>
                <w:rFonts w:hint="eastAsia" w:ascii="仿宋" w:hAnsi="仿宋" w:eastAsia="仿宋" w:cs="仿宋"/>
                <w:b w:val="0"/>
                <w:i w:val="0"/>
                <w:color w:val="auto"/>
                <w:sz w:val="24"/>
                <w:szCs w:val="24"/>
                <w:highlight w:val="none"/>
                <w:u w:val="none"/>
                <w:lang w:eastAsia="zh-CN"/>
              </w:rPr>
              <w:t>支持记录最多1700条日志，并通过配置工具查询设备的操作日志、校时日志、ping成功/失败日志、红/绿灯输入信号异常及异常恢复等日志，用于查询设备的操作记录及异常情况；</w:t>
            </w:r>
            <w:r>
              <w:rPr>
                <w:rFonts w:hint="eastAsia" w:ascii="仿宋" w:hAnsi="仿宋" w:eastAsia="仿宋" w:cs="仿宋"/>
                <w:b w:val="0"/>
                <w:i w:val="0"/>
                <w:color w:val="auto"/>
                <w:sz w:val="24"/>
                <w:szCs w:val="24"/>
                <w:highlight w:val="none"/>
                <w:u w:val="none"/>
                <w:lang w:eastAsia="zh-CN"/>
              </w:rPr>
              <w:br w:type="textWrapping"/>
            </w:r>
            <w:r>
              <w:rPr>
                <w:rFonts w:hint="eastAsia" w:ascii="仿宋" w:hAnsi="仿宋" w:eastAsia="仿宋" w:cs="仿宋"/>
                <w:b w:val="0"/>
                <w:i w:val="0"/>
                <w:color w:val="auto"/>
                <w:sz w:val="24"/>
                <w:szCs w:val="24"/>
                <w:highlight w:val="none"/>
                <w:u w:val="none"/>
                <w:lang w:eastAsia="zh-CN"/>
              </w:rPr>
              <w:t>6</w:t>
            </w:r>
            <w:r>
              <w:rPr>
                <w:rFonts w:hint="eastAsia" w:ascii="仿宋" w:hAnsi="仿宋" w:eastAsia="仿宋" w:cs="仿宋"/>
                <w:b w:val="0"/>
                <w:i w:val="0"/>
                <w:color w:val="auto"/>
                <w:sz w:val="24"/>
                <w:szCs w:val="24"/>
                <w:highlight w:val="none"/>
                <w:u w:val="none"/>
                <w:lang w:val="en-US" w:eastAsia="zh-CN"/>
              </w:rPr>
              <w:t>.</w:t>
            </w:r>
            <w:r>
              <w:rPr>
                <w:rFonts w:hint="eastAsia" w:ascii="仿宋" w:hAnsi="仿宋" w:eastAsia="仿宋" w:cs="仿宋"/>
                <w:b w:val="0"/>
                <w:i w:val="0"/>
                <w:color w:val="auto"/>
                <w:sz w:val="24"/>
                <w:szCs w:val="24"/>
                <w:highlight w:val="none"/>
                <w:u w:val="none"/>
                <w:lang w:eastAsia="zh-CN"/>
              </w:rPr>
              <w:t>支持通过配置工具设置NTP校时/同步PC时间。</w:t>
            </w:r>
          </w:p>
        </w:tc>
        <w:tc>
          <w:tcPr>
            <w:tcW w:w="68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68</w:t>
            </w:r>
          </w:p>
        </w:tc>
        <w:tc>
          <w:tcPr>
            <w:tcW w:w="64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737" w:hRule="atLeast"/>
        </w:trPr>
        <w:tc>
          <w:tcPr>
            <w:tcW w:w="534"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12</w:t>
            </w:r>
          </w:p>
        </w:tc>
        <w:tc>
          <w:tcPr>
            <w:tcW w:w="1108"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hint="eastAsia" w:ascii="仿宋" w:hAnsi="仿宋" w:eastAsia="仿宋" w:cs="仿宋"/>
                <w:b w:val="0"/>
                <w:i w:val="0"/>
                <w:color w:val="auto"/>
                <w:sz w:val="24"/>
                <w:szCs w:val="24"/>
                <w:highlight w:val="none"/>
                <w:u w:val="none"/>
                <w:lang w:eastAsia="zh-CN"/>
              </w:rPr>
            </w:pPr>
            <w:r>
              <w:rPr>
                <w:rFonts w:hint="eastAsia" w:ascii="仿宋" w:hAnsi="仿宋" w:eastAsia="仿宋" w:cs="仿宋"/>
                <w:b w:val="0"/>
                <w:i w:val="0"/>
                <w:color w:val="auto"/>
                <w:sz w:val="24"/>
                <w:szCs w:val="24"/>
                <w:highlight w:val="none"/>
                <w:u w:val="none"/>
                <w:lang w:eastAsia="zh-CN"/>
              </w:rPr>
              <w:t>卡口抓拍一体机</w:t>
            </w:r>
          </w:p>
        </w:tc>
        <w:tc>
          <w:tcPr>
            <w:tcW w:w="6894" w:type="dxa"/>
            <w:tcBorders>
              <w:top w:val="single" w:color="000000" w:sz="4" w:space="0"/>
              <w:left w:val="single" w:color="000000" w:sz="4" w:space="0"/>
              <w:bottom w:val="single" w:color="000000" w:sz="4" w:space="0"/>
              <w:right w:val="single" w:color="000000" w:sz="4" w:space="0"/>
            </w:tcBorders>
            <w:vAlign w:val="top"/>
          </w:tcPr>
          <w:p>
            <w:pPr>
              <w:autoSpaceDN w:val="0"/>
              <w:spacing w:line="360" w:lineRule="auto"/>
              <w:jc w:val="left"/>
              <w:textAlignment w:val="top"/>
              <w:rPr>
                <w:rFonts w:hint="eastAsia" w:ascii="仿宋" w:hAnsi="仿宋" w:eastAsia="仿宋" w:cs="仿宋"/>
                <w:b w:val="0"/>
                <w:i w:val="0"/>
                <w:color w:val="auto"/>
                <w:sz w:val="24"/>
                <w:szCs w:val="24"/>
                <w:highlight w:val="none"/>
                <w:u w:val="none"/>
                <w:lang w:eastAsia="zh-CN"/>
              </w:rPr>
            </w:pPr>
            <w:r>
              <w:rPr>
                <w:rFonts w:hint="eastAsia" w:ascii="仿宋" w:hAnsi="仿宋" w:eastAsia="仿宋" w:cs="仿宋"/>
                <w:b w:val="0"/>
                <w:i w:val="0"/>
                <w:color w:val="auto"/>
                <w:sz w:val="24"/>
                <w:szCs w:val="24"/>
                <w:highlight w:val="none"/>
                <w:u w:val="none"/>
                <w:lang w:eastAsia="zh-CN"/>
              </w:rPr>
              <w:t>1</w:t>
            </w:r>
            <w:r>
              <w:rPr>
                <w:rFonts w:hint="eastAsia" w:ascii="仿宋" w:hAnsi="仿宋" w:eastAsia="仿宋" w:cs="仿宋"/>
                <w:b w:val="0"/>
                <w:i w:val="0"/>
                <w:color w:val="auto"/>
                <w:sz w:val="24"/>
                <w:szCs w:val="24"/>
                <w:highlight w:val="none"/>
                <w:u w:val="none"/>
                <w:lang w:val="en-US" w:eastAsia="zh-CN"/>
              </w:rPr>
              <w:t>.</w:t>
            </w:r>
            <w:r>
              <w:rPr>
                <w:rFonts w:hint="eastAsia" w:ascii="仿宋" w:hAnsi="仿宋" w:eastAsia="仿宋" w:cs="仿宋"/>
                <w:b w:val="0"/>
                <w:i w:val="0"/>
                <w:color w:val="auto"/>
                <w:sz w:val="24"/>
                <w:szCs w:val="24"/>
                <w:highlight w:val="none"/>
                <w:u w:val="none"/>
                <w:lang w:eastAsia="zh-CN"/>
              </w:rPr>
              <w:t>★靶面尺寸≥1.1英寸、图像尺寸≥4096*2160、内置≥8T算力芯片或靶面尺寸≥1英寸、图像尺寸≥4096*2160、内置≥10T算力芯片；</w:t>
            </w:r>
            <w:r>
              <w:rPr>
                <w:rFonts w:hint="eastAsia" w:ascii="仿宋" w:hAnsi="仿宋" w:eastAsia="仿宋" w:cs="仿宋"/>
                <w:color w:val="auto"/>
                <w:sz w:val="24"/>
                <w:szCs w:val="24"/>
                <w:highlight w:val="none"/>
              </w:rPr>
              <w:br w:type="textWrapping"/>
            </w:r>
            <w:r>
              <w:rPr>
                <w:rFonts w:hint="eastAsia" w:ascii="仿宋" w:hAnsi="仿宋" w:eastAsia="仿宋" w:cs="仿宋"/>
                <w:b w:val="0"/>
                <w:i w:val="0"/>
                <w:color w:val="auto"/>
                <w:sz w:val="24"/>
                <w:szCs w:val="24"/>
                <w:highlight w:val="none"/>
                <w:u w:val="none"/>
                <w:lang w:eastAsia="zh-CN"/>
              </w:rPr>
              <w:t>2</w:t>
            </w:r>
            <w:r>
              <w:rPr>
                <w:rFonts w:hint="eastAsia" w:ascii="仿宋" w:hAnsi="仿宋" w:eastAsia="仿宋" w:cs="仿宋"/>
                <w:b w:val="0"/>
                <w:i w:val="0"/>
                <w:color w:val="auto"/>
                <w:sz w:val="24"/>
                <w:szCs w:val="24"/>
                <w:highlight w:val="none"/>
                <w:u w:val="none"/>
                <w:lang w:val="en-US" w:eastAsia="zh-CN"/>
              </w:rPr>
              <w:t>.</w:t>
            </w:r>
            <w:r>
              <w:rPr>
                <w:rFonts w:hint="eastAsia" w:ascii="仿宋" w:hAnsi="仿宋" w:eastAsia="仿宋" w:cs="仿宋"/>
                <w:b w:val="0"/>
                <w:i w:val="0"/>
                <w:color w:val="auto"/>
                <w:sz w:val="24"/>
                <w:szCs w:val="24"/>
                <w:highlight w:val="none"/>
                <w:u w:val="none"/>
                <w:lang w:eastAsia="zh-CN"/>
              </w:rPr>
              <w:t>通过RS485联动爆闪灯，夜间联动红外爆闪灯，白天可联动白光爆闪灯或内置1颗NPU一体化芯片及图像增强技术；</w:t>
            </w:r>
            <w:r>
              <w:rPr>
                <w:rFonts w:hint="eastAsia" w:ascii="仿宋" w:hAnsi="仿宋" w:eastAsia="仿宋" w:cs="仿宋"/>
                <w:color w:val="auto"/>
                <w:sz w:val="24"/>
                <w:szCs w:val="24"/>
                <w:highlight w:val="none"/>
              </w:rPr>
              <w:br w:type="textWrapping"/>
            </w:r>
            <w:r>
              <w:rPr>
                <w:rFonts w:hint="eastAsia" w:ascii="仿宋" w:hAnsi="仿宋" w:eastAsia="仿宋" w:cs="仿宋"/>
                <w:b w:val="0"/>
                <w:i w:val="0"/>
                <w:color w:val="auto"/>
                <w:sz w:val="24"/>
                <w:szCs w:val="24"/>
                <w:highlight w:val="none"/>
                <w:u w:val="none"/>
                <w:lang w:eastAsia="zh-CN"/>
              </w:rPr>
              <w:t>3</w:t>
            </w:r>
            <w:r>
              <w:rPr>
                <w:rFonts w:hint="eastAsia" w:ascii="仿宋" w:hAnsi="仿宋" w:eastAsia="仿宋" w:cs="仿宋"/>
                <w:b w:val="0"/>
                <w:i w:val="0"/>
                <w:color w:val="auto"/>
                <w:sz w:val="24"/>
                <w:szCs w:val="24"/>
                <w:highlight w:val="none"/>
                <w:u w:val="none"/>
                <w:lang w:val="en-US" w:eastAsia="zh-CN"/>
              </w:rPr>
              <w:t>.</w:t>
            </w:r>
            <w:r>
              <w:rPr>
                <w:rFonts w:hint="eastAsia" w:ascii="仿宋" w:hAnsi="仿宋" w:eastAsia="仿宋" w:cs="仿宋"/>
                <w:b w:val="0"/>
                <w:i w:val="0"/>
                <w:color w:val="auto"/>
                <w:sz w:val="24"/>
                <w:szCs w:val="24"/>
                <w:highlight w:val="none"/>
                <w:u w:val="none"/>
                <w:lang w:eastAsia="zh-CN"/>
              </w:rPr>
              <w:t>车辆捕获准确率、车牌识别准确率均≥99%（白天和夜间）；</w:t>
            </w:r>
            <w:r>
              <w:rPr>
                <w:rFonts w:hint="eastAsia" w:ascii="仿宋" w:hAnsi="仿宋" w:eastAsia="仿宋" w:cs="仿宋"/>
                <w:color w:val="auto"/>
                <w:sz w:val="24"/>
                <w:szCs w:val="24"/>
                <w:highlight w:val="none"/>
              </w:rPr>
              <w:br w:type="textWrapping"/>
            </w:r>
            <w:r>
              <w:rPr>
                <w:rFonts w:hint="eastAsia" w:ascii="仿宋" w:hAnsi="仿宋" w:eastAsia="仿宋" w:cs="仿宋"/>
                <w:b w:val="0"/>
                <w:i w:val="0"/>
                <w:color w:val="auto"/>
                <w:sz w:val="24"/>
                <w:szCs w:val="24"/>
                <w:highlight w:val="none"/>
                <w:u w:val="none"/>
                <w:lang w:eastAsia="zh-CN"/>
              </w:rPr>
              <w:t>4</w:t>
            </w:r>
            <w:r>
              <w:rPr>
                <w:rFonts w:hint="eastAsia" w:ascii="仿宋" w:hAnsi="仿宋" w:eastAsia="仿宋" w:cs="仿宋"/>
                <w:b w:val="0"/>
                <w:i w:val="0"/>
                <w:color w:val="auto"/>
                <w:sz w:val="24"/>
                <w:szCs w:val="24"/>
                <w:highlight w:val="none"/>
                <w:u w:val="none"/>
                <w:lang w:val="en-US" w:eastAsia="zh-CN"/>
              </w:rPr>
              <w:t>.</w:t>
            </w:r>
            <w:r>
              <w:rPr>
                <w:rFonts w:hint="eastAsia" w:ascii="仿宋" w:hAnsi="仿宋" w:eastAsia="仿宋" w:cs="仿宋"/>
                <w:b w:val="0"/>
                <w:i w:val="0"/>
                <w:color w:val="auto"/>
                <w:sz w:val="24"/>
                <w:szCs w:val="24"/>
                <w:highlight w:val="none"/>
                <w:u w:val="none"/>
                <w:lang w:eastAsia="zh-CN"/>
              </w:rPr>
              <w:t>▲支持驾驶室RL抠图，抓拍图片可以看清RL，并可保存小图上传，主驾驶RL抠图概率≥99%，副驾驶RL抠图概率≥99%（</w:t>
            </w:r>
            <w:r>
              <w:rPr>
                <w:rFonts w:hint="eastAsia" w:ascii="仿宋" w:hAnsi="仿宋" w:eastAsia="仿宋" w:cs="仿宋"/>
                <w:b/>
                <w:bCs/>
                <w:i w:val="0"/>
                <w:color w:val="auto"/>
                <w:sz w:val="24"/>
                <w:szCs w:val="24"/>
                <w:highlight w:val="none"/>
                <w:u w:val="none"/>
                <w:lang w:eastAsia="zh-CN"/>
              </w:rPr>
              <w:t>提供公安部检测报告扫描件，加盖投标人电子签章</w:t>
            </w:r>
            <w:r>
              <w:rPr>
                <w:rFonts w:hint="eastAsia" w:ascii="仿宋" w:hAnsi="仿宋" w:eastAsia="仿宋" w:cs="仿宋"/>
                <w:b w:val="0"/>
                <w:i w:val="0"/>
                <w:color w:val="auto"/>
                <w:sz w:val="24"/>
                <w:szCs w:val="24"/>
                <w:highlight w:val="none"/>
                <w:u w:val="none"/>
                <w:lang w:eastAsia="zh-CN"/>
              </w:rPr>
              <w:t>）；</w:t>
            </w:r>
            <w:r>
              <w:rPr>
                <w:rFonts w:hint="eastAsia" w:ascii="仿宋" w:hAnsi="仿宋" w:eastAsia="仿宋" w:cs="仿宋"/>
                <w:color w:val="auto"/>
                <w:sz w:val="24"/>
                <w:szCs w:val="24"/>
                <w:highlight w:val="none"/>
              </w:rPr>
              <w:br w:type="textWrapping"/>
            </w:r>
            <w:r>
              <w:rPr>
                <w:rFonts w:hint="eastAsia" w:ascii="仿宋" w:hAnsi="仿宋" w:eastAsia="仿宋" w:cs="仿宋"/>
                <w:b w:val="0"/>
                <w:i w:val="0"/>
                <w:color w:val="auto"/>
                <w:sz w:val="24"/>
                <w:szCs w:val="24"/>
                <w:highlight w:val="none"/>
                <w:u w:val="none"/>
                <w:lang w:eastAsia="zh-CN"/>
              </w:rPr>
              <w:t>5</w:t>
            </w:r>
            <w:r>
              <w:rPr>
                <w:rFonts w:hint="eastAsia" w:ascii="仿宋" w:hAnsi="仿宋" w:eastAsia="仿宋" w:cs="仿宋"/>
                <w:b w:val="0"/>
                <w:i w:val="0"/>
                <w:color w:val="auto"/>
                <w:sz w:val="24"/>
                <w:szCs w:val="24"/>
                <w:highlight w:val="none"/>
                <w:u w:val="none"/>
                <w:lang w:val="en-US" w:eastAsia="zh-CN"/>
              </w:rPr>
              <w:t>.</w:t>
            </w:r>
            <w:r>
              <w:rPr>
                <w:rFonts w:hint="eastAsia" w:ascii="仿宋" w:hAnsi="仿宋" w:eastAsia="仿宋" w:cs="仿宋"/>
                <w:b w:val="0"/>
                <w:i w:val="0"/>
                <w:color w:val="auto"/>
                <w:sz w:val="24"/>
                <w:szCs w:val="24"/>
                <w:highlight w:val="none"/>
                <w:u w:val="none"/>
                <w:lang w:eastAsia="zh-CN"/>
              </w:rPr>
              <w:t>支持对驾驶非机动车，摩托车人员未带头盔进行检测并抓拍图片；检测准确率≥99%（白天和夜间）；支持车前窗挂件、年检标识、抽烟、遮阳板识别等检测功能；</w:t>
            </w:r>
            <w:r>
              <w:rPr>
                <w:rFonts w:hint="eastAsia" w:ascii="仿宋" w:hAnsi="仿宋" w:eastAsia="仿宋" w:cs="仿宋"/>
                <w:color w:val="auto"/>
                <w:sz w:val="24"/>
                <w:szCs w:val="24"/>
                <w:highlight w:val="none"/>
              </w:rPr>
              <w:br w:type="textWrapping"/>
            </w:r>
            <w:r>
              <w:rPr>
                <w:rFonts w:hint="eastAsia" w:ascii="仿宋" w:hAnsi="仿宋" w:eastAsia="仿宋" w:cs="仿宋"/>
                <w:b w:val="0"/>
                <w:i w:val="0"/>
                <w:color w:val="auto"/>
                <w:sz w:val="24"/>
                <w:szCs w:val="24"/>
                <w:highlight w:val="none"/>
                <w:u w:val="none"/>
                <w:lang w:eastAsia="zh-CN"/>
              </w:rPr>
              <w:t>6</w:t>
            </w:r>
            <w:r>
              <w:rPr>
                <w:rFonts w:hint="eastAsia" w:ascii="仿宋" w:hAnsi="仿宋" w:eastAsia="仿宋" w:cs="仿宋"/>
                <w:b w:val="0"/>
                <w:i w:val="0"/>
                <w:color w:val="auto"/>
                <w:sz w:val="24"/>
                <w:szCs w:val="24"/>
                <w:highlight w:val="none"/>
                <w:u w:val="none"/>
                <w:lang w:val="en-US" w:eastAsia="zh-CN"/>
              </w:rPr>
              <w:t>.</w:t>
            </w:r>
            <w:r>
              <w:rPr>
                <w:rFonts w:hint="eastAsia" w:ascii="仿宋" w:hAnsi="仿宋" w:eastAsia="仿宋" w:cs="仿宋"/>
                <w:b w:val="0"/>
                <w:i w:val="0"/>
                <w:color w:val="auto"/>
                <w:sz w:val="24"/>
                <w:szCs w:val="24"/>
                <w:highlight w:val="none"/>
                <w:u w:val="none"/>
                <w:lang w:eastAsia="zh-CN"/>
              </w:rPr>
              <w:t>支持机动车、二轮车（摩托车、自行车、电动二轮车）、三轮车和行人检测；支持二轮车（摩托车、电动二轮车、自行车）、三轮车载人抓拍功能；</w:t>
            </w:r>
            <w:r>
              <w:rPr>
                <w:rFonts w:hint="eastAsia" w:ascii="仿宋" w:hAnsi="仿宋" w:eastAsia="仿宋" w:cs="仿宋"/>
                <w:color w:val="auto"/>
                <w:sz w:val="24"/>
                <w:szCs w:val="24"/>
                <w:highlight w:val="none"/>
              </w:rPr>
              <w:br w:type="textWrapping"/>
            </w:r>
            <w:r>
              <w:rPr>
                <w:rFonts w:hint="eastAsia" w:ascii="仿宋" w:hAnsi="仿宋" w:eastAsia="仿宋" w:cs="仿宋"/>
                <w:b w:val="0"/>
                <w:i w:val="0"/>
                <w:color w:val="auto"/>
                <w:sz w:val="24"/>
                <w:szCs w:val="24"/>
                <w:highlight w:val="none"/>
                <w:u w:val="none"/>
                <w:lang w:eastAsia="zh-CN"/>
              </w:rPr>
              <w:t>7</w:t>
            </w:r>
            <w:r>
              <w:rPr>
                <w:rFonts w:hint="eastAsia" w:ascii="仿宋" w:hAnsi="仿宋" w:eastAsia="仿宋" w:cs="仿宋"/>
                <w:b w:val="0"/>
                <w:i w:val="0"/>
                <w:color w:val="auto"/>
                <w:sz w:val="24"/>
                <w:szCs w:val="24"/>
                <w:highlight w:val="none"/>
                <w:u w:val="none"/>
                <w:lang w:val="en-US" w:eastAsia="zh-CN"/>
              </w:rPr>
              <w:t>.</w:t>
            </w:r>
            <w:r>
              <w:rPr>
                <w:rFonts w:hint="eastAsia" w:ascii="仿宋" w:hAnsi="仿宋" w:eastAsia="仿宋" w:cs="仿宋"/>
                <w:b w:val="0"/>
                <w:i w:val="0"/>
                <w:color w:val="auto"/>
                <w:sz w:val="24"/>
                <w:szCs w:val="24"/>
                <w:highlight w:val="none"/>
                <w:u w:val="none"/>
                <w:lang w:eastAsia="zh-CN"/>
              </w:rPr>
              <w:t>▲支持新能源车车牌进行识别，并可区分大小新能源车牌，车辆捕获准确率、车牌识别准确率均≥99%（白天和夜间）（</w:t>
            </w:r>
            <w:r>
              <w:rPr>
                <w:rFonts w:hint="eastAsia" w:ascii="仿宋" w:hAnsi="仿宋" w:eastAsia="仿宋" w:cs="仿宋"/>
                <w:b/>
                <w:bCs/>
                <w:i w:val="0"/>
                <w:color w:val="auto"/>
                <w:sz w:val="24"/>
                <w:szCs w:val="24"/>
                <w:highlight w:val="none"/>
                <w:u w:val="none"/>
                <w:lang w:eastAsia="zh-CN"/>
              </w:rPr>
              <w:t>提供公安部检测报告扫描件，加盖投标人电子签章</w:t>
            </w:r>
            <w:r>
              <w:rPr>
                <w:rFonts w:hint="eastAsia" w:ascii="仿宋" w:hAnsi="仿宋" w:eastAsia="仿宋" w:cs="仿宋"/>
                <w:b w:val="0"/>
                <w:i w:val="0"/>
                <w:color w:val="auto"/>
                <w:sz w:val="24"/>
                <w:szCs w:val="24"/>
                <w:highlight w:val="none"/>
                <w:u w:val="none"/>
                <w:lang w:eastAsia="zh-CN"/>
              </w:rPr>
              <w:t>）；</w:t>
            </w:r>
            <w:r>
              <w:rPr>
                <w:rFonts w:hint="eastAsia" w:ascii="仿宋" w:hAnsi="仿宋" w:eastAsia="仿宋" w:cs="仿宋"/>
                <w:color w:val="auto"/>
                <w:sz w:val="24"/>
                <w:szCs w:val="24"/>
                <w:highlight w:val="none"/>
              </w:rPr>
              <w:br w:type="textWrapping"/>
            </w:r>
            <w:r>
              <w:rPr>
                <w:rFonts w:hint="eastAsia" w:ascii="仿宋" w:hAnsi="仿宋" w:eastAsia="仿宋" w:cs="仿宋"/>
                <w:b w:val="0"/>
                <w:i w:val="0"/>
                <w:color w:val="auto"/>
                <w:sz w:val="24"/>
                <w:szCs w:val="24"/>
                <w:highlight w:val="none"/>
                <w:u w:val="none"/>
                <w:lang w:eastAsia="zh-CN"/>
              </w:rPr>
              <w:t>8</w:t>
            </w:r>
            <w:r>
              <w:rPr>
                <w:rFonts w:hint="eastAsia" w:ascii="仿宋" w:hAnsi="仿宋" w:eastAsia="仿宋" w:cs="仿宋"/>
                <w:b w:val="0"/>
                <w:i w:val="0"/>
                <w:color w:val="auto"/>
                <w:sz w:val="24"/>
                <w:szCs w:val="24"/>
                <w:highlight w:val="none"/>
                <w:u w:val="none"/>
                <w:lang w:val="en-US" w:eastAsia="zh-CN"/>
              </w:rPr>
              <w:t>.</w:t>
            </w:r>
            <w:r>
              <w:rPr>
                <w:rFonts w:hint="eastAsia" w:ascii="仿宋" w:hAnsi="仿宋" w:eastAsia="仿宋" w:cs="仿宋"/>
                <w:b w:val="0"/>
                <w:i w:val="0"/>
                <w:color w:val="auto"/>
                <w:sz w:val="24"/>
                <w:szCs w:val="24"/>
                <w:highlight w:val="none"/>
                <w:u w:val="none"/>
                <w:lang w:eastAsia="zh-CN"/>
              </w:rPr>
              <w:t>具有抓拍黄牌车、蓝牌车、绿牌车、渐变绿牌车、黑牌车、白牌车、黄绿双拼牌车和不启用等抓拍设置选项。可对蓝色、黄色、绿色、渐变绿色、黑色、白色、黄绿双拼色以及其他不同颜色车牌的车辆进行选择抓拍；</w:t>
            </w:r>
            <w:r>
              <w:rPr>
                <w:rFonts w:hint="eastAsia" w:ascii="仿宋" w:hAnsi="仿宋" w:eastAsia="仿宋" w:cs="仿宋"/>
                <w:color w:val="auto"/>
                <w:sz w:val="24"/>
                <w:szCs w:val="24"/>
                <w:highlight w:val="none"/>
              </w:rPr>
              <w:br w:type="textWrapping"/>
            </w:r>
            <w:r>
              <w:rPr>
                <w:rFonts w:hint="eastAsia" w:ascii="仿宋" w:hAnsi="仿宋" w:eastAsia="仿宋" w:cs="仿宋"/>
                <w:b w:val="0"/>
                <w:i w:val="0"/>
                <w:color w:val="auto"/>
                <w:sz w:val="24"/>
                <w:szCs w:val="24"/>
                <w:highlight w:val="none"/>
                <w:u w:val="none"/>
                <w:lang w:eastAsia="zh-CN"/>
              </w:rPr>
              <w:t>9</w:t>
            </w:r>
            <w:r>
              <w:rPr>
                <w:rFonts w:hint="eastAsia" w:ascii="仿宋" w:hAnsi="仿宋" w:eastAsia="仿宋" w:cs="仿宋"/>
                <w:b w:val="0"/>
                <w:i w:val="0"/>
                <w:color w:val="auto"/>
                <w:sz w:val="24"/>
                <w:szCs w:val="24"/>
                <w:highlight w:val="none"/>
                <w:u w:val="none"/>
                <w:lang w:val="en-US" w:eastAsia="zh-CN"/>
              </w:rPr>
              <w:t>.</w:t>
            </w:r>
            <w:r>
              <w:rPr>
                <w:rFonts w:hint="eastAsia" w:ascii="仿宋" w:hAnsi="仿宋" w:eastAsia="仿宋" w:cs="仿宋"/>
                <w:b w:val="0"/>
                <w:i w:val="0"/>
                <w:color w:val="auto"/>
                <w:sz w:val="24"/>
                <w:szCs w:val="24"/>
                <w:highlight w:val="none"/>
                <w:u w:val="none"/>
                <w:lang w:eastAsia="zh-CN"/>
              </w:rPr>
              <w:t>外壳防护等级≥IP66；</w:t>
            </w:r>
            <w:r>
              <w:rPr>
                <w:rFonts w:hint="eastAsia" w:ascii="仿宋" w:hAnsi="仿宋" w:eastAsia="仿宋" w:cs="仿宋"/>
                <w:color w:val="auto"/>
                <w:sz w:val="24"/>
                <w:szCs w:val="24"/>
                <w:highlight w:val="none"/>
              </w:rPr>
              <w:br w:type="textWrapping"/>
            </w:r>
            <w:r>
              <w:rPr>
                <w:rFonts w:hint="eastAsia" w:ascii="仿宋" w:hAnsi="仿宋" w:eastAsia="仿宋" w:cs="仿宋"/>
                <w:b w:val="0"/>
                <w:i w:val="0"/>
                <w:color w:val="auto"/>
                <w:sz w:val="24"/>
                <w:szCs w:val="24"/>
                <w:highlight w:val="none"/>
                <w:u w:val="none"/>
                <w:lang w:eastAsia="zh-CN"/>
              </w:rPr>
              <w:t>10</w:t>
            </w:r>
            <w:r>
              <w:rPr>
                <w:rFonts w:hint="eastAsia" w:ascii="仿宋" w:hAnsi="仿宋" w:eastAsia="仿宋" w:cs="仿宋"/>
                <w:b w:val="0"/>
                <w:i w:val="0"/>
                <w:color w:val="auto"/>
                <w:sz w:val="24"/>
                <w:szCs w:val="24"/>
                <w:highlight w:val="none"/>
                <w:u w:val="none"/>
                <w:lang w:val="en-US" w:eastAsia="zh-CN"/>
              </w:rPr>
              <w:t>.</w:t>
            </w:r>
            <w:r>
              <w:rPr>
                <w:rFonts w:hint="eastAsia" w:ascii="仿宋" w:hAnsi="仿宋" w:eastAsia="仿宋" w:cs="仿宋"/>
                <w:b w:val="0"/>
                <w:i w:val="0"/>
                <w:color w:val="auto"/>
                <w:sz w:val="24"/>
                <w:szCs w:val="24"/>
                <w:highlight w:val="none"/>
                <w:u w:val="none"/>
                <w:lang w:eastAsia="zh-CN"/>
              </w:rPr>
              <w:t>★符合GB 35114 A级要求。（</w:t>
            </w:r>
            <w:r>
              <w:rPr>
                <w:rFonts w:hint="eastAsia" w:ascii="仿宋" w:hAnsi="仿宋" w:eastAsia="仿宋" w:cs="仿宋"/>
                <w:b/>
                <w:bCs/>
                <w:i w:val="0"/>
                <w:color w:val="000000"/>
                <w:sz w:val="24"/>
                <w:szCs w:val="24"/>
                <w:highlight w:val="none"/>
                <w:u w:val="none"/>
                <w:lang w:eastAsia="zh-CN"/>
              </w:rPr>
              <w:t>提供相关承诺函原件扫描件，加盖投标人电子签章</w:t>
            </w:r>
            <w:r>
              <w:rPr>
                <w:rFonts w:hint="eastAsia" w:ascii="仿宋" w:hAnsi="仿宋" w:eastAsia="仿宋" w:cs="仿宋"/>
                <w:b w:val="0"/>
                <w:i w:val="0"/>
                <w:color w:val="000000"/>
                <w:sz w:val="24"/>
                <w:szCs w:val="24"/>
                <w:highlight w:val="none"/>
                <w:u w:val="none"/>
                <w:lang w:eastAsia="zh-CN"/>
              </w:rPr>
              <w:t>）。</w:t>
            </w:r>
          </w:p>
        </w:tc>
        <w:tc>
          <w:tcPr>
            <w:tcW w:w="68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566</w:t>
            </w:r>
          </w:p>
        </w:tc>
        <w:tc>
          <w:tcPr>
            <w:tcW w:w="64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1606" w:hRule="atLeast"/>
        </w:trPr>
        <w:tc>
          <w:tcPr>
            <w:tcW w:w="534"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13</w:t>
            </w:r>
          </w:p>
        </w:tc>
        <w:tc>
          <w:tcPr>
            <w:tcW w:w="110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多合一补光灯</w:t>
            </w:r>
          </w:p>
        </w:tc>
        <w:tc>
          <w:tcPr>
            <w:tcW w:w="6894" w:type="dxa"/>
            <w:tcBorders>
              <w:top w:val="single" w:color="000000" w:sz="4" w:space="0"/>
              <w:left w:val="single" w:color="000000" w:sz="4" w:space="0"/>
              <w:bottom w:val="single" w:color="000000" w:sz="4" w:space="0"/>
              <w:right w:val="single" w:color="000000" w:sz="4" w:space="0"/>
            </w:tcBorders>
            <w:vAlign w:val="top"/>
          </w:tcPr>
          <w:p>
            <w:pPr>
              <w:autoSpaceDN w:val="0"/>
              <w:spacing w:line="360" w:lineRule="auto"/>
              <w:jc w:val="left"/>
              <w:textAlignment w:val="top"/>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1</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000000"/>
                <w:sz w:val="24"/>
                <w:szCs w:val="24"/>
                <w:highlight w:val="none"/>
                <w:u w:val="none"/>
                <w:lang w:eastAsia="zh-CN"/>
              </w:rPr>
              <w:t>集暖光LED频闪、暖光爆闪、白光爆闪等模式；</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2</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000000"/>
                <w:sz w:val="24"/>
                <w:szCs w:val="24"/>
                <w:highlight w:val="none"/>
                <w:u w:val="none"/>
                <w:lang w:eastAsia="zh-CN"/>
              </w:rPr>
              <w:t>★内置≥24颗LED；</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3</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000000"/>
                <w:sz w:val="24"/>
                <w:szCs w:val="24"/>
                <w:highlight w:val="none"/>
                <w:u w:val="none"/>
                <w:lang w:eastAsia="zh-CN"/>
              </w:rPr>
              <w:t>支持LED频闪开启时，气体放电红外叶片自动切换成红外模式</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4</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iCs w:val="0"/>
                <w:color w:val="auto"/>
                <w:sz w:val="24"/>
                <w:szCs w:val="24"/>
                <w:highlight w:val="none"/>
                <w:u w:val="none"/>
                <w:lang w:eastAsia="zh-CN"/>
              </w:rPr>
              <w:t>▲</w:t>
            </w:r>
            <w:r>
              <w:rPr>
                <w:rFonts w:hint="eastAsia" w:ascii="仿宋" w:hAnsi="仿宋" w:eastAsia="仿宋" w:cs="仿宋"/>
                <w:b w:val="0"/>
                <w:i w:val="0"/>
                <w:color w:val="000000"/>
                <w:sz w:val="24"/>
                <w:szCs w:val="24"/>
                <w:highlight w:val="none"/>
                <w:u w:val="none"/>
                <w:lang w:eastAsia="zh-CN"/>
              </w:rPr>
              <w:t>在距离补光灯20米处，LED频闪，亮度等级20时中心光斑在照度不得超过40lx（</w:t>
            </w:r>
            <w:r>
              <w:rPr>
                <w:rFonts w:hint="eastAsia" w:ascii="仿宋" w:hAnsi="仿宋" w:eastAsia="仿宋" w:cs="仿宋"/>
                <w:b/>
                <w:bCs/>
                <w:i w:val="0"/>
                <w:color w:val="000000"/>
                <w:sz w:val="24"/>
                <w:szCs w:val="24"/>
                <w:highlight w:val="none"/>
                <w:u w:val="none"/>
                <w:lang w:eastAsia="zh-CN"/>
              </w:rPr>
              <w:t>提供公安部检测报告扫描件，加盖投标人电子签章</w:t>
            </w:r>
            <w:r>
              <w:rPr>
                <w:rFonts w:hint="eastAsia" w:ascii="仿宋" w:hAnsi="仿宋" w:eastAsia="仿宋" w:cs="仿宋"/>
                <w:b w:val="0"/>
                <w:i w:val="0"/>
                <w:color w:val="000000"/>
                <w:sz w:val="24"/>
                <w:szCs w:val="24"/>
                <w:highlight w:val="none"/>
                <w:u w:val="none"/>
                <w:lang w:eastAsia="zh-CN"/>
              </w:rPr>
              <w:t>）；</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5</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iCs w:val="0"/>
                <w:color w:val="auto"/>
                <w:sz w:val="24"/>
                <w:szCs w:val="24"/>
                <w:highlight w:val="none"/>
                <w:u w:val="none"/>
                <w:lang w:eastAsia="zh-CN"/>
              </w:rPr>
              <w:t>▲</w:t>
            </w:r>
            <w:r>
              <w:rPr>
                <w:rFonts w:hint="eastAsia" w:ascii="仿宋" w:hAnsi="仿宋" w:eastAsia="仿宋" w:cs="仿宋"/>
                <w:b w:val="0"/>
                <w:i w:val="0"/>
                <w:color w:val="000000"/>
                <w:sz w:val="24"/>
                <w:szCs w:val="24"/>
                <w:highlight w:val="none"/>
                <w:u w:val="none"/>
                <w:lang w:eastAsia="zh-CN"/>
              </w:rPr>
              <w:t>支持气体放电模式切换，通过开关量或电平量或RS485信号控制红外透光叶片转动，切换成对应在红外或白光模式；支持闪光灯爆闪计数（</w:t>
            </w:r>
            <w:r>
              <w:rPr>
                <w:rFonts w:hint="eastAsia" w:ascii="仿宋" w:hAnsi="仿宋" w:eastAsia="仿宋" w:cs="仿宋"/>
                <w:b/>
                <w:bCs/>
                <w:i w:val="0"/>
                <w:color w:val="000000"/>
                <w:sz w:val="24"/>
                <w:szCs w:val="24"/>
                <w:highlight w:val="none"/>
                <w:u w:val="none"/>
                <w:lang w:eastAsia="zh-CN"/>
              </w:rPr>
              <w:t>提供公安部检测报告扫描件，加盖投标人电子签章</w:t>
            </w:r>
            <w:r>
              <w:rPr>
                <w:rFonts w:hint="eastAsia" w:ascii="仿宋" w:hAnsi="仿宋" w:eastAsia="仿宋" w:cs="仿宋"/>
                <w:b w:val="0"/>
                <w:i w:val="0"/>
                <w:color w:val="000000"/>
                <w:sz w:val="24"/>
                <w:szCs w:val="24"/>
                <w:highlight w:val="none"/>
                <w:u w:val="none"/>
                <w:lang w:eastAsia="zh-CN"/>
              </w:rPr>
              <w:t>）；</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6</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000000"/>
                <w:sz w:val="24"/>
                <w:szCs w:val="24"/>
                <w:highlight w:val="none"/>
                <w:u w:val="none"/>
                <w:lang w:eastAsia="zh-CN"/>
              </w:rPr>
              <w:t xml:space="preserve">可通过客户端远程切换补光方式，支持白光LED频闪补光，白光气体爆闪补光（红外透光板打开状态），红外气体爆闪补光（红外透光板闭合状态）；  </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7</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auto"/>
                <w:sz w:val="24"/>
                <w:szCs w:val="24"/>
                <w:highlight w:val="none"/>
                <w:u w:val="none"/>
                <w:lang w:eastAsia="zh-CN"/>
              </w:rPr>
              <w:t>▲</w:t>
            </w:r>
            <w:r>
              <w:rPr>
                <w:rFonts w:hint="eastAsia" w:ascii="仿宋" w:hAnsi="仿宋" w:eastAsia="仿宋" w:cs="仿宋"/>
                <w:b w:val="0"/>
                <w:i w:val="0"/>
                <w:color w:val="000000"/>
                <w:sz w:val="24"/>
                <w:szCs w:val="24"/>
                <w:highlight w:val="none"/>
                <w:u w:val="none"/>
                <w:lang w:eastAsia="zh-CN"/>
              </w:rPr>
              <w:t>符合GA/T1202-2022《交通技术监控成像补光装置通用技术条件》要求（</w:t>
            </w:r>
            <w:r>
              <w:rPr>
                <w:rFonts w:hint="eastAsia" w:ascii="仿宋" w:hAnsi="仿宋" w:eastAsia="仿宋" w:cs="仿宋"/>
                <w:b/>
                <w:bCs/>
                <w:i w:val="0"/>
                <w:color w:val="000000"/>
                <w:sz w:val="24"/>
                <w:szCs w:val="24"/>
                <w:highlight w:val="none"/>
                <w:u w:val="none"/>
                <w:lang w:eastAsia="zh-CN"/>
              </w:rPr>
              <w:t>提供公安部检测报告扫描件，加盖投标人电子签章</w:t>
            </w:r>
            <w:r>
              <w:rPr>
                <w:rFonts w:hint="eastAsia" w:ascii="仿宋" w:hAnsi="仿宋" w:eastAsia="仿宋" w:cs="仿宋"/>
                <w:b w:val="0"/>
                <w:i w:val="0"/>
                <w:color w:val="000000"/>
                <w:sz w:val="24"/>
                <w:szCs w:val="24"/>
                <w:highlight w:val="none"/>
                <w:u w:val="none"/>
                <w:lang w:eastAsia="zh-CN"/>
              </w:rPr>
              <w:t>）。</w:t>
            </w:r>
          </w:p>
        </w:tc>
        <w:tc>
          <w:tcPr>
            <w:tcW w:w="68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576</w:t>
            </w:r>
          </w:p>
        </w:tc>
        <w:tc>
          <w:tcPr>
            <w:tcW w:w="64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807" w:hRule="atLeast"/>
        </w:trPr>
        <w:tc>
          <w:tcPr>
            <w:tcW w:w="534"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14</w:t>
            </w:r>
          </w:p>
        </w:tc>
        <w:tc>
          <w:tcPr>
            <w:tcW w:w="110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电警卡口万向节支架</w:t>
            </w:r>
          </w:p>
        </w:tc>
        <w:tc>
          <w:tcPr>
            <w:tcW w:w="6894" w:type="dxa"/>
            <w:tcBorders>
              <w:top w:val="single" w:color="000000" w:sz="4" w:space="0"/>
              <w:left w:val="single" w:color="000000" w:sz="4" w:space="0"/>
              <w:bottom w:val="single" w:color="000000" w:sz="4" w:space="0"/>
              <w:right w:val="single" w:color="000000" w:sz="4" w:space="0"/>
            </w:tcBorders>
            <w:vAlign w:val="center"/>
          </w:tcPr>
          <w:p>
            <w:pPr>
              <w:autoSpaceDN w:val="0"/>
              <w:jc w:val="both"/>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电警卡口三维万向节。</w:t>
            </w:r>
          </w:p>
        </w:tc>
        <w:tc>
          <w:tcPr>
            <w:tcW w:w="68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1142</w:t>
            </w:r>
          </w:p>
        </w:tc>
        <w:tc>
          <w:tcPr>
            <w:tcW w:w="64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603" w:hRule="atLeast"/>
        </w:trPr>
        <w:tc>
          <w:tcPr>
            <w:tcW w:w="534"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15</w:t>
            </w:r>
          </w:p>
        </w:tc>
        <w:tc>
          <w:tcPr>
            <w:tcW w:w="1108"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left"/>
              <w:textAlignment w:val="top"/>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雷视一体化相机</w:t>
            </w:r>
          </w:p>
        </w:tc>
        <w:tc>
          <w:tcPr>
            <w:tcW w:w="6894" w:type="dxa"/>
            <w:tcBorders>
              <w:top w:val="single" w:color="000000" w:sz="4" w:space="0"/>
              <w:left w:val="single" w:color="000000" w:sz="4" w:space="0"/>
              <w:bottom w:val="single" w:color="000000" w:sz="4" w:space="0"/>
              <w:right w:val="single" w:color="000000" w:sz="4" w:space="0"/>
            </w:tcBorders>
            <w:vAlign w:val="top"/>
          </w:tcPr>
          <w:p>
            <w:pPr>
              <w:autoSpaceDN w:val="0"/>
              <w:spacing w:line="360" w:lineRule="auto"/>
              <w:jc w:val="left"/>
              <w:textAlignment w:val="top"/>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auto"/>
                <w:sz w:val="24"/>
                <w:szCs w:val="24"/>
                <w:highlight w:val="none"/>
                <w:u w:val="none"/>
                <w:lang w:val="en-US" w:eastAsia="zh-CN"/>
              </w:rPr>
              <w:t>1.</w:t>
            </w:r>
            <w:r>
              <w:rPr>
                <w:rFonts w:hint="default" w:ascii="仿宋" w:hAnsi="仿宋" w:eastAsia="仿宋" w:cs="仿宋"/>
                <w:b w:val="0"/>
                <w:i w:val="0"/>
                <w:color w:val="auto"/>
                <w:sz w:val="24"/>
                <w:szCs w:val="24"/>
                <w:highlight w:val="none"/>
                <w:u w:val="none"/>
                <w:lang w:eastAsia="zh-CN"/>
              </w:rPr>
              <w:t>★投标人所投</w:t>
            </w:r>
            <w:r>
              <w:rPr>
                <w:rFonts w:hint="eastAsia" w:ascii="仿宋" w:hAnsi="仿宋" w:eastAsia="仿宋" w:cs="仿宋"/>
                <w:b w:val="0"/>
                <w:i w:val="0"/>
                <w:color w:val="000000"/>
                <w:sz w:val="24"/>
                <w:szCs w:val="24"/>
                <w:highlight w:val="none"/>
                <w:u w:val="none"/>
                <w:lang w:eastAsia="zh-CN"/>
              </w:rPr>
              <w:t>雷视一体化相机</w:t>
            </w:r>
            <w:r>
              <w:rPr>
                <w:rFonts w:hint="default" w:ascii="仿宋" w:hAnsi="仿宋" w:eastAsia="仿宋" w:cs="仿宋"/>
                <w:b w:val="0"/>
                <w:i w:val="0"/>
                <w:color w:val="auto"/>
                <w:sz w:val="24"/>
                <w:szCs w:val="24"/>
                <w:highlight w:val="none"/>
                <w:u w:val="none"/>
                <w:lang w:eastAsia="zh-CN"/>
              </w:rPr>
              <w:t>须与</w:t>
            </w:r>
            <w:r>
              <w:rPr>
                <w:rFonts w:hint="eastAsia" w:ascii="仿宋" w:hAnsi="仿宋" w:eastAsia="仿宋" w:cs="仿宋"/>
                <w:b w:val="0"/>
                <w:i w:val="0"/>
                <w:color w:val="auto"/>
                <w:sz w:val="24"/>
                <w:szCs w:val="24"/>
                <w:highlight w:val="none"/>
                <w:u w:val="none"/>
                <w:lang w:val="en-US" w:eastAsia="zh-CN"/>
              </w:rPr>
              <w:t>采购人</w:t>
            </w:r>
            <w:r>
              <w:rPr>
                <w:rFonts w:hint="default" w:ascii="仿宋" w:hAnsi="仿宋" w:eastAsia="仿宋" w:cs="仿宋"/>
                <w:b w:val="0"/>
                <w:i w:val="0"/>
                <w:color w:val="auto"/>
                <w:sz w:val="24"/>
                <w:szCs w:val="24"/>
                <w:highlight w:val="none"/>
                <w:u w:val="none"/>
                <w:lang w:eastAsia="zh-CN"/>
              </w:rPr>
              <w:t>现有联网信号机控制平台无缝对接，实现信控优化所需数据全量采集上传（提供对接承诺函并加盖投标人公章）</w:t>
            </w:r>
            <w:r>
              <w:rPr>
                <w:rFonts w:hint="eastAsia" w:ascii="仿宋" w:hAnsi="仿宋" w:eastAsia="仿宋" w:cs="仿宋"/>
                <w:b w:val="0"/>
                <w:i w:val="0"/>
                <w:color w:val="auto"/>
                <w:sz w:val="24"/>
                <w:szCs w:val="24"/>
                <w:highlight w:val="none"/>
                <w:u w:val="none"/>
                <w:lang w:eastAsia="zh-CN"/>
              </w:rPr>
              <w:t>；</w:t>
            </w:r>
            <w:r>
              <w:rPr>
                <w:rFonts w:hint="eastAsia" w:ascii="仿宋" w:hAnsi="仿宋" w:eastAsia="仿宋" w:cs="仿宋"/>
                <w:b w:val="0"/>
                <w:i w:val="0"/>
                <w:color w:val="0000FF"/>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2</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000000"/>
                <w:sz w:val="24"/>
                <w:szCs w:val="24"/>
                <w:highlight w:val="none"/>
                <w:u w:val="none"/>
                <w:lang w:eastAsia="zh-CN"/>
              </w:rPr>
              <w:t>融合80GHz高精度毫米波雷达与深度学习相机单元；相机靶面尺寸为1/1.8英寸；视频图像分辨率≥2688×1520；</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3</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000000"/>
                <w:sz w:val="24"/>
                <w:szCs w:val="24"/>
                <w:highlight w:val="none"/>
                <w:u w:val="none"/>
                <w:lang w:eastAsia="zh-CN"/>
              </w:rPr>
              <w:t>支持设置内置红外灯，可通过摄像机进行开启/关闭控制；支持自动模式的时控/光控设置；支持亮度等级设置，设置范围1～100可调；</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4</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000000"/>
                <w:sz w:val="24"/>
                <w:szCs w:val="24"/>
                <w:highlight w:val="none"/>
                <w:u w:val="none"/>
                <w:lang w:eastAsia="zh-CN"/>
              </w:rPr>
              <w:t>支持雷达数据和视频数据融合，在雷达可视化界面上显示跟踪目标速度、ID、距离；支持在融合界面实时显示及跟踪目标信息，跟踪目标≥128，信息包括视频雷达融合目标、视频目标、雷达目标及视频原始目标；</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5</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000000"/>
                <w:sz w:val="24"/>
                <w:szCs w:val="24"/>
                <w:highlight w:val="none"/>
                <w:u w:val="none"/>
                <w:lang w:eastAsia="zh-CN"/>
              </w:rPr>
              <w:t>支持识别通过监测点的车辆的车牌信息；</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6</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000000"/>
                <w:sz w:val="24"/>
                <w:szCs w:val="24"/>
                <w:highlight w:val="none"/>
                <w:u w:val="none"/>
                <w:lang w:eastAsia="zh-CN"/>
              </w:rPr>
              <w:t>识别号牌的范围包括民用车牌（除4小车辆），新军用车牌，武警车牌，单排、双排、大小型汽车、港澳、大使馆、领事馆、警察、摩托车、教练汽车、大小新能源号牌、农用车、民航、特殊定制等；</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7</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000000"/>
                <w:sz w:val="24"/>
                <w:szCs w:val="24"/>
                <w:highlight w:val="none"/>
                <w:u w:val="none"/>
                <w:lang w:eastAsia="zh-CN"/>
              </w:rPr>
              <w:t>支持逆向行驶事件检测与联动抓拍图片功能；</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8</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000000"/>
                <w:sz w:val="24"/>
                <w:szCs w:val="24"/>
                <w:highlight w:val="none"/>
                <w:u w:val="none"/>
                <w:lang w:eastAsia="zh-CN"/>
              </w:rPr>
              <w:t>支持在软件界面按统计周期展示驶出停车线的左转机动车辆数、直行机动车辆数、右转机动车辆数占该统计周期驶出停车线机动车辆总数的百分比；</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9</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000000"/>
                <w:sz w:val="24"/>
                <w:szCs w:val="24"/>
                <w:highlight w:val="none"/>
                <w:u w:val="none"/>
                <w:lang w:eastAsia="zh-CN"/>
              </w:rPr>
              <w:t>支持识别道路交通状态，包括：畅通、缓慢及拥堵，支持车辆排队长度显示；</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10</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000000"/>
                <w:sz w:val="24"/>
                <w:szCs w:val="24"/>
                <w:highlight w:val="none"/>
                <w:u w:val="none"/>
                <w:lang w:eastAsia="zh-CN"/>
              </w:rPr>
              <w:t>支持≥6车道多目标轨迹跟踪检测及目标可视化；雷达界面可实时在线仿真，最大支持仿真横轴8车道显示，最大支持仿真纵轴250米显示；支持实时显示目标的坐标位置等信息，包括以车道中心为原点的（X,Y）坐标、车道、车速等信息；</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11</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000000"/>
                <w:sz w:val="24"/>
                <w:szCs w:val="24"/>
                <w:highlight w:val="none"/>
                <w:u w:val="none"/>
                <w:lang w:eastAsia="zh-CN"/>
              </w:rPr>
              <w:t>可设置显示自定义文字信息、字体大小、字体颜色等；可设置两个输出显示屏IP地址；</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12</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000000"/>
                <w:sz w:val="24"/>
                <w:szCs w:val="24"/>
                <w:highlight w:val="none"/>
                <w:u w:val="none"/>
                <w:lang w:eastAsia="zh-CN"/>
              </w:rPr>
              <w:t>具有预警设置，可配置外接显示屏的IP地址等信息；具有预警对象（机动车、非机动车、行人）、预警保持时间（机动车、非机动车、行人）、预警距离（机动车、非机动车、行人）设置；预警显示信息的字体颜色、大小、内容可设置；</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13</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000000"/>
                <w:sz w:val="24"/>
                <w:szCs w:val="24"/>
                <w:highlight w:val="none"/>
                <w:u w:val="none"/>
                <w:lang w:eastAsia="zh-CN"/>
              </w:rPr>
              <w:t>▲支持GB 35114 A级功能（</w:t>
            </w:r>
            <w:r>
              <w:rPr>
                <w:rFonts w:hint="eastAsia" w:ascii="仿宋" w:hAnsi="仿宋" w:eastAsia="仿宋" w:cs="仿宋"/>
                <w:b/>
                <w:bCs/>
                <w:i w:val="0"/>
                <w:color w:val="000000"/>
                <w:sz w:val="24"/>
                <w:szCs w:val="24"/>
                <w:highlight w:val="none"/>
                <w:u w:val="none"/>
                <w:lang w:eastAsia="zh-CN"/>
              </w:rPr>
              <w:t>提供相关承诺函原件扫描件，加盖投标人电子签章</w:t>
            </w:r>
            <w:r>
              <w:rPr>
                <w:rFonts w:hint="eastAsia" w:ascii="仿宋" w:hAnsi="仿宋" w:eastAsia="仿宋" w:cs="仿宋"/>
                <w:b w:val="0"/>
                <w:i w:val="0"/>
                <w:color w:val="000000"/>
                <w:sz w:val="24"/>
                <w:szCs w:val="24"/>
                <w:highlight w:val="none"/>
                <w:u w:val="none"/>
                <w:lang w:eastAsia="zh-CN"/>
              </w:rPr>
              <w:t>）；</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14</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000000"/>
                <w:sz w:val="24"/>
                <w:szCs w:val="24"/>
                <w:highlight w:val="none"/>
                <w:u w:val="none"/>
                <w:lang w:eastAsia="zh-CN"/>
              </w:rPr>
              <w:t>工作温度：-40~+65℃；</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15</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000000"/>
                <w:sz w:val="24"/>
                <w:szCs w:val="24"/>
                <w:highlight w:val="none"/>
                <w:u w:val="none"/>
                <w:lang w:eastAsia="zh-CN"/>
              </w:rPr>
              <w:t>防护等级：≥IP66。</w:t>
            </w:r>
          </w:p>
        </w:tc>
        <w:tc>
          <w:tcPr>
            <w:tcW w:w="68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124</w:t>
            </w:r>
          </w:p>
        </w:tc>
        <w:tc>
          <w:tcPr>
            <w:tcW w:w="64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1340" w:hRule="atLeast"/>
        </w:trPr>
        <w:tc>
          <w:tcPr>
            <w:tcW w:w="534"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16</w:t>
            </w:r>
          </w:p>
        </w:tc>
        <w:tc>
          <w:tcPr>
            <w:tcW w:w="110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接入交换机</w:t>
            </w:r>
          </w:p>
        </w:tc>
        <w:tc>
          <w:tcPr>
            <w:tcW w:w="6894" w:type="dxa"/>
            <w:tcBorders>
              <w:top w:val="single" w:color="000000" w:sz="4" w:space="0"/>
              <w:left w:val="single" w:color="000000" w:sz="4" w:space="0"/>
              <w:bottom w:val="single" w:color="000000" w:sz="4" w:space="0"/>
              <w:right w:val="single" w:color="000000" w:sz="4" w:space="0"/>
            </w:tcBorders>
            <w:vAlign w:val="top"/>
          </w:tcPr>
          <w:p>
            <w:pPr>
              <w:autoSpaceDN w:val="0"/>
              <w:spacing w:line="360" w:lineRule="auto"/>
              <w:jc w:val="left"/>
              <w:textAlignment w:val="top"/>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val="en-US" w:eastAsia="zh-CN"/>
              </w:rPr>
              <w:t>1.工业级接入交换机，</w:t>
            </w:r>
            <w:r>
              <w:rPr>
                <w:rFonts w:hint="eastAsia" w:ascii="仿宋" w:hAnsi="仿宋" w:eastAsia="仿宋" w:cs="仿宋"/>
                <w:b w:val="0"/>
                <w:i w:val="0"/>
                <w:color w:val="000000"/>
                <w:sz w:val="24"/>
                <w:szCs w:val="24"/>
                <w:highlight w:val="none"/>
                <w:u w:val="none"/>
                <w:lang w:eastAsia="zh-CN"/>
              </w:rPr>
              <w:t>具有千兆RJ45网络接口≥8个、千兆光接口≥2个；</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2</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000000"/>
                <w:sz w:val="24"/>
                <w:szCs w:val="24"/>
                <w:highlight w:val="none"/>
                <w:u w:val="none"/>
                <w:lang w:eastAsia="zh-CN"/>
              </w:rPr>
              <w:t>▲包转发率≥16</w:t>
            </w:r>
            <w:r>
              <w:rPr>
                <w:rFonts w:hint="eastAsia" w:ascii="仿宋" w:hAnsi="仿宋" w:eastAsia="仿宋" w:cs="仿宋"/>
                <w:b w:val="0"/>
                <w:i w:val="0"/>
                <w:color w:val="000000"/>
                <w:sz w:val="24"/>
                <w:szCs w:val="24"/>
                <w:highlight w:val="none"/>
                <w:u w:val="none"/>
                <w:lang w:val="en-US" w:eastAsia="zh-CN"/>
              </w:rPr>
              <w:t xml:space="preserve"> </w:t>
            </w:r>
            <w:r>
              <w:rPr>
                <w:rFonts w:hint="eastAsia" w:ascii="仿宋" w:hAnsi="仿宋" w:eastAsia="仿宋" w:cs="仿宋"/>
                <w:b w:val="0"/>
                <w:i w:val="0"/>
                <w:color w:val="000000"/>
                <w:sz w:val="24"/>
                <w:szCs w:val="24"/>
                <w:highlight w:val="none"/>
                <w:u w:val="none"/>
                <w:lang w:eastAsia="zh-CN"/>
              </w:rPr>
              <w:t>Mpps</w:t>
            </w:r>
            <w:r>
              <w:rPr>
                <w:rFonts w:hint="eastAsia" w:ascii="仿宋" w:hAnsi="仿宋" w:eastAsia="仿宋" w:cs="仿宋"/>
                <w:b/>
                <w:bCs/>
                <w:i w:val="0"/>
                <w:color w:val="000000"/>
                <w:sz w:val="24"/>
                <w:szCs w:val="24"/>
                <w:highlight w:val="none"/>
                <w:u w:val="none"/>
                <w:lang w:eastAsia="zh-CN"/>
              </w:rPr>
              <w:t>（提供产品彩页加盖投标人电子签章</w:t>
            </w:r>
            <w:r>
              <w:rPr>
                <w:rFonts w:hint="eastAsia" w:ascii="仿宋" w:hAnsi="仿宋" w:eastAsia="仿宋" w:cs="仿宋"/>
                <w:b w:val="0"/>
                <w:i w:val="0"/>
                <w:color w:val="000000"/>
                <w:sz w:val="24"/>
                <w:szCs w:val="24"/>
                <w:highlight w:val="none"/>
                <w:u w:val="none"/>
                <w:lang w:eastAsia="zh-CN"/>
              </w:rPr>
              <w:t>）；</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3</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000000"/>
                <w:sz w:val="24"/>
                <w:szCs w:val="24"/>
                <w:highlight w:val="none"/>
                <w:u w:val="none"/>
                <w:lang w:eastAsia="zh-CN"/>
              </w:rPr>
              <w:t>符合IEEE802.3、IEEE802.3u、IEEE802.3x标准；</w:t>
            </w:r>
            <w:r>
              <w:rPr>
                <w:rFonts w:hint="eastAsia"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eastAsia="zh-CN"/>
              </w:rPr>
              <w:t>4</w:t>
            </w:r>
            <w:r>
              <w:rPr>
                <w:rFonts w:hint="eastAsia" w:ascii="仿宋" w:hAnsi="仿宋" w:eastAsia="仿宋" w:cs="仿宋"/>
                <w:b w:val="0"/>
                <w:i w:val="0"/>
                <w:color w:val="000000"/>
                <w:sz w:val="24"/>
                <w:szCs w:val="24"/>
                <w:highlight w:val="none"/>
                <w:u w:val="none"/>
                <w:lang w:val="en-US" w:eastAsia="zh-CN"/>
              </w:rPr>
              <w:t>.</w:t>
            </w:r>
            <w:r>
              <w:rPr>
                <w:rFonts w:hint="eastAsia" w:ascii="仿宋" w:hAnsi="仿宋" w:eastAsia="仿宋" w:cs="仿宋"/>
                <w:b w:val="0"/>
                <w:i w:val="0"/>
                <w:color w:val="000000"/>
                <w:sz w:val="24"/>
                <w:szCs w:val="24"/>
                <w:highlight w:val="none"/>
                <w:u w:val="none"/>
                <w:lang w:eastAsia="zh-CN"/>
              </w:rPr>
              <w:t>工作温度：-35℃~70℃。</w:t>
            </w:r>
          </w:p>
        </w:tc>
        <w:tc>
          <w:tcPr>
            <w:tcW w:w="68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val="en-US" w:eastAsia="zh-CN"/>
              </w:rPr>
              <w:t>94</w:t>
            </w:r>
          </w:p>
        </w:tc>
        <w:tc>
          <w:tcPr>
            <w:tcW w:w="64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1803" w:hRule="atLeast"/>
        </w:trPr>
        <w:tc>
          <w:tcPr>
            <w:tcW w:w="534"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17</w:t>
            </w:r>
          </w:p>
        </w:tc>
        <w:tc>
          <w:tcPr>
            <w:tcW w:w="1108"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left"/>
              <w:textAlignment w:val="top"/>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杆件与基础（L杆）</w:t>
            </w:r>
          </w:p>
        </w:tc>
        <w:tc>
          <w:tcPr>
            <w:tcW w:w="6894" w:type="dxa"/>
            <w:tcBorders>
              <w:top w:val="single" w:color="000000" w:sz="4" w:space="0"/>
              <w:left w:val="single" w:color="000000" w:sz="4" w:space="0"/>
              <w:bottom w:val="single" w:color="000000" w:sz="4" w:space="0"/>
              <w:right w:val="single" w:color="000000" w:sz="4" w:space="0"/>
            </w:tcBorders>
            <w:vAlign w:val="top"/>
          </w:tcPr>
          <w:p>
            <w:pPr>
              <w:autoSpaceDN w:val="0"/>
              <w:spacing w:line="360" w:lineRule="auto"/>
              <w:jc w:val="left"/>
              <w:textAlignment w:val="top"/>
              <w:rPr>
                <w:rFonts w:hint="default"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val="en-US" w:eastAsia="zh-CN"/>
              </w:rPr>
              <w:t>1.</w:t>
            </w:r>
            <w:r>
              <w:rPr>
                <w:rFonts w:hint="default" w:ascii="仿宋" w:hAnsi="仿宋" w:eastAsia="仿宋" w:cs="仿宋"/>
                <w:b w:val="0"/>
                <w:i w:val="0"/>
                <w:color w:val="auto"/>
                <w:sz w:val="24"/>
                <w:szCs w:val="24"/>
                <w:highlight w:val="none"/>
                <w:u w:val="none"/>
                <w:lang w:eastAsia="zh-CN"/>
              </w:rPr>
              <w:t>国标Q</w:t>
            </w:r>
            <w:r>
              <w:rPr>
                <w:rFonts w:hint="eastAsia" w:ascii="仿宋" w:hAnsi="仿宋" w:eastAsia="仿宋" w:cs="仿宋"/>
                <w:b w:val="0"/>
                <w:i w:val="0"/>
                <w:color w:val="auto"/>
                <w:sz w:val="24"/>
                <w:szCs w:val="24"/>
                <w:highlight w:val="none"/>
                <w:u w:val="none"/>
                <w:lang w:val="en-US" w:eastAsia="zh-CN"/>
              </w:rPr>
              <w:t>23</w:t>
            </w:r>
            <w:r>
              <w:rPr>
                <w:rFonts w:hint="default" w:ascii="仿宋" w:hAnsi="仿宋" w:eastAsia="仿宋" w:cs="仿宋"/>
                <w:b w:val="0"/>
                <w:i w:val="0"/>
                <w:color w:val="auto"/>
                <w:sz w:val="24"/>
                <w:szCs w:val="24"/>
                <w:highlight w:val="none"/>
                <w:u w:val="none"/>
                <w:lang w:eastAsia="zh-CN"/>
              </w:rPr>
              <w:t>5钢材</w:t>
            </w:r>
            <w:r>
              <w:rPr>
                <w:rFonts w:hint="eastAsia" w:ascii="仿宋" w:hAnsi="仿宋" w:eastAsia="仿宋" w:cs="仿宋"/>
                <w:b w:val="0"/>
                <w:i w:val="0"/>
                <w:color w:val="auto"/>
                <w:sz w:val="24"/>
                <w:szCs w:val="24"/>
                <w:highlight w:val="none"/>
                <w:u w:val="none"/>
                <w:lang w:eastAsia="zh-CN"/>
              </w:rPr>
              <w:t>，</w:t>
            </w:r>
            <w:r>
              <w:rPr>
                <w:rFonts w:hint="default" w:ascii="仿宋" w:hAnsi="仿宋" w:eastAsia="仿宋" w:cs="仿宋"/>
                <w:b w:val="0"/>
                <w:i w:val="0"/>
                <w:color w:val="auto"/>
                <w:sz w:val="24"/>
                <w:szCs w:val="24"/>
                <w:highlight w:val="none"/>
                <w:u w:val="none"/>
                <w:lang w:eastAsia="zh-CN"/>
              </w:rPr>
              <w:t>杆件</w:t>
            </w:r>
            <w:r>
              <w:rPr>
                <w:rFonts w:hint="eastAsia" w:ascii="仿宋" w:hAnsi="仿宋" w:eastAsia="仿宋" w:cs="仿宋"/>
                <w:b w:val="0"/>
                <w:i w:val="0"/>
                <w:color w:val="auto"/>
                <w:sz w:val="24"/>
                <w:szCs w:val="24"/>
                <w:highlight w:val="none"/>
                <w:u w:val="none"/>
                <w:lang w:eastAsia="zh-CN"/>
              </w:rPr>
              <w:t>净空高度</w:t>
            </w:r>
            <w:r>
              <w:rPr>
                <w:rFonts w:hint="default" w:ascii="仿宋" w:hAnsi="仿宋" w:eastAsia="仿宋" w:cs="仿宋"/>
                <w:b w:val="0"/>
                <w:i w:val="0"/>
                <w:color w:val="auto"/>
                <w:sz w:val="24"/>
                <w:szCs w:val="24"/>
                <w:highlight w:val="none"/>
                <w:u w:val="none"/>
                <w:lang w:eastAsia="zh-CN"/>
              </w:rPr>
              <w:t>≥6</w:t>
            </w:r>
            <w:r>
              <w:rPr>
                <w:rFonts w:hint="eastAsia" w:ascii="仿宋" w:hAnsi="仿宋" w:eastAsia="仿宋" w:cs="仿宋"/>
                <w:b w:val="0"/>
                <w:i w:val="0"/>
                <w:color w:val="auto"/>
                <w:sz w:val="24"/>
                <w:szCs w:val="24"/>
                <w:highlight w:val="none"/>
                <w:u w:val="none"/>
                <w:lang w:val="en-US" w:eastAsia="zh-CN"/>
              </w:rPr>
              <w:t>.5</w:t>
            </w:r>
            <w:r>
              <w:rPr>
                <w:rFonts w:hint="default" w:ascii="仿宋" w:hAnsi="仿宋" w:eastAsia="仿宋" w:cs="仿宋"/>
                <w:b w:val="0"/>
                <w:i w:val="0"/>
                <w:color w:val="auto"/>
                <w:sz w:val="24"/>
                <w:szCs w:val="24"/>
                <w:highlight w:val="none"/>
                <w:u w:val="none"/>
                <w:lang w:eastAsia="zh-CN"/>
              </w:rPr>
              <w:t>米。现场勘察确定横臂长度，应确保摄像机在抓拍车道的正中位置</w:t>
            </w:r>
            <w:r>
              <w:rPr>
                <w:rFonts w:hint="eastAsia" w:ascii="仿宋" w:hAnsi="仿宋" w:eastAsia="仿宋" w:cs="仿宋"/>
                <w:b w:val="0"/>
                <w:i w:val="0"/>
                <w:color w:val="auto"/>
                <w:sz w:val="24"/>
                <w:szCs w:val="24"/>
                <w:highlight w:val="none"/>
                <w:u w:val="none"/>
                <w:lang w:eastAsia="zh-CN"/>
              </w:rPr>
              <w:t>，</w:t>
            </w:r>
            <w:r>
              <w:rPr>
                <w:rFonts w:hint="default" w:ascii="仿宋" w:hAnsi="仿宋" w:eastAsia="仿宋" w:cs="仿宋"/>
                <w:b w:val="0"/>
                <w:i w:val="0"/>
                <w:color w:val="auto"/>
                <w:sz w:val="24"/>
                <w:szCs w:val="24"/>
                <w:highlight w:val="none"/>
                <w:u w:val="none"/>
                <w:lang w:eastAsia="zh-CN"/>
              </w:rPr>
              <w:t>每0.5米设1个机座，含1个球机下挂接口</w:t>
            </w:r>
            <w:r>
              <w:rPr>
                <w:rFonts w:hint="eastAsia" w:ascii="仿宋" w:hAnsi="仿宋" w:eastAsia="仿宋" w:cs="仿宋"/>
                <w:b w:val="0"/>
                <w:i w:val="0"/>
                <w:color w:val="auto"/>
                <w:sz w:val="24"/>
                <w:szCs w:val="24"/>
                <w:highlight w:val="none"/>
                <w:u w:val="none"/>
                <w:lang w:eastAsia="zh-CN"/>
              </w:rPr>
              <w:t>（采用上挑式</w:t>
            </w:r>
            <w:r>
              <w:rPr>
                <w:rFonts w:hint="eastAsia" w:ascii="仿宋" w:hAnsi="仿宋" w:eastAsia="仿宋" w:cs="仿宋"/>
                <w:b w:val="0"/>
                <w:i w:val="0"/>
                <w:color w:val="auto"/>
                <w:sz w:val="24"/>
                <w:szCs w:val="24"/>
                <w:highlight w:val="none"/>
                <w:u w:val="none"/>
                <w:lang w:val="en-US" w:eastAsia="zh-CN"/>
              </w:rPr>
              <w:t>U型支架</w:t>
            </w:r>
            <w:r>
              <w:rPr>
                <w:rFonts w:hint="eastAsia" w:ascii="仿宋" w:hAnsi="仿宋" w:eastAsia="仿宋" w:cs="仿宋"/>
                <w:b w:val="0"/>
                <w:i w:val="0"/>
                <w:color w:val="auto"/>
                <w:sz w:val="24"/>
                <w:szCs w:val="24"/>
                <w:highlight w:val="none"/>
                <w:u w:val="none"/>
                <w:lang w:eastAsia="zh-CN"/>
              </w:rPr>
              <w:t>）</w:t>
            </w:r>
            <w:r>
              <w:rPr>
                <w:rFonts w:hint="default" w:ascii="仿宋" w:hAnsi="仿宋" w:eastAsia="仿宋" w:cs="仿宋"/>
                <w:b w:val="0"/>
                <w:i w:val="0"/>
                <w:color w:val="auto"/>
                <w:sz w:val="24"/>
                <w:szCs w:val="24"/>
                <w:highlight w:val="none"/>
                <w:u w:val="none"/>
                <w:lang w:eastAsia="zh-CN"/>
              </w:rPr>
              <w:t>；横臂长度</w:t>
            </w:r>
            <w:r>
              <w:rPr>
                <w:rFonts w:hint="eastAsia" w:ascii="仿宋" w:hAnsi="仿宋" w:eastAsia="仿宋" w:cs="仿宋"/>
                <w:b w:val="0"/>
                <w:i w:val="0"/>
                <w:color w:val="auto"/>
                <w:sz w:val="24"/>
                <w:szCs w:val="24"/>
                <w:highlight w:val="none"/>
                <w:u w:val="none"/>
                <w:lang w:eastAsia="zh-CN"/>
              </w:rPr>
              <w:t>小于</w:t>
            </w:r>
            <w:r>
              <w:rPr>
                <w:rFonts w:hint="default" w:ascii="仿宋" w:hAnsi="仿宋" w:eastAsia="仿宋" w:cs="仿宋"/>
                <w:b w:val="0"/>
                <w:i w:val="0"/>
                <w:color w:val="auto"/>
                <w:sz w:val="24"/>
                <w:szCs w:val="24"/>
                <w:highlight w:val="none"/>
                <w:u w:val="none"/>
                <w:lang w:eastAsia="zh-CN"/>
              </w:rPr>
              <w:t>12m的，采用壁厚≥8mm，根径≥320mm，梢径≥260mm，底法兰≥Φ680*20mm，8根M28*1700mm地脚螺栓；横臂长度≥12m的，采用壁厚≥10mm，根径≥340mm，梢径≥280mm</w:t>
            </w:r>
            <w:r>
              <w:rPr>
                <w:rFonts w:hint="eastAsia" w:ascii="仿宋" w:hAnsi="仿宋" w:eastAsia="仿宋" w:cs="仿宋"/>
                <w:b w:val="0"/>
                <w:i w:val="0"/>
                <w:color w:val="auto"/>
                <w:sz w:val="24"/>
                <w:szCs w:val="24"/>
                <w:highlight w:val="none"/>
                <w:u w:val="none"/>
                <w:lang w:eastAsia="zh-CN"/>
              </w:rPr>
              <w:t>；</w:t>
            </w:r>
            <w:r>
              <w:rPr>
                <w:rFonts w:hint="default" w:ascii="仿宋" w:hAnsi="仿宋" w:eastAsia="仿宋" w:cs="仿宋"/>
                <w:b w:val="0"/>
                <w:i w:val="0"/>
                <w:color w:val="auto"/>
                <w:sz w:val="24"/>
                <w:szCs w:val="24"/>
                <w:highlight w:val="none"/>
                <w:u w:val="none"/>
                <w:lang w:eastAsia="zh-CN"/>
              </w:rPr>
              <w:t>底法兰≥Φ720*22mm，8根M28*2000mm地脚螺栓；横臂长度≥1</w:t>
            </w:r>
            <w:r>
              <w:rPr>
                <w:rFonts w:hint="eastAsia" w:ascii="仿宋" w:hAnsi="仿宋" w:eastAsia="仿宋" w:cs="仿宋"/>
                <w:b w:val="0"/>
                <w:i w:val="0"/>
                <w:color w:val="auto"/>
                <w:sz w:val="24"/>
                <w:szCs w:val="24"/>
                <w:highlight w:val="none"/>
                <w:u w:val="none"/>
                <w:lang w:val="en-US" w:eastAsia="zh-CN"/>
              </w:rPr>
              <w:t>6</w:t>
            </w:r>
            <w:r>
              <w:rPr>
                <w:rFonts w:hint="default" w:ascii="仿宋" w:hAnsi="仿宋" w:eastAsia="仿宋" w:cs="仿宋"/>
                <w:b w:val="0"/>
                <w:i w:val="0"/>
                <w:color w:val="auto"/>
                <w:sz w:val="24"/>
                <w:szCs w:val="24"/>
                <w:highlight w:val="none"/>
                <w:u w:val="none"/>
                <w:lang w:eastAsia="zh-CN"/>
              </w:rPr>
              <w:t>m的</w:t>
            </w:r>
            <w:r>
              <w:rPr>
                <w:rFonts w:hint="eastAsia" w:ascii="仿宋" w:hAnsi="仿宋" w:eastAsia="仿宋" w:cs="仿宋"/>
                <w:b w:val="0"/>
                <w:i w:val="0"/>
                <w:color w:val="auto"/>
                <w:sz w:val="24"/>
                <w:szCs w:val="24"/>
                <w:highlight w:val="none"/>
                <w:u w:val="none"/>
                <w:lang w:eastAsia="zh-CN"/>
              </w:rPr>
              <w:t>，</w:t>
            </w:r>
            <w:r>
              <w:rPr>
                <w:rFonts w:hint="default" w:ascii="仿宋" w:hAnsi="仿宋" w:eastAsia="仿宋" w:cs="仿宋"/>
                <w:b w:val="0"/>
                <w:i w:val="0"/>
                <w:color w:val="auto"/>
                <w:sz w:val="24"/>
                <w:szCs w:val="24"/>
                <w:highlight w:val="none"/>
                <w:u w:val="none"/>
                <w:lang w:eastAsia="zh-CN"/>
              </w:rPr>
              <w:t>壁厚</w:t>
            </w:r>
            <w:r>
              <w:rPr>
                <w:rFonts w:hint="eastAsia" w:ascii="仿宋" w:hAnsi="仿宋" w:eastAsia="仿宋" w:cs="仿宋"/>
                <w:b w:val="0"/>
                <w:i w:val="0"/>
                <w:color w:val="auto"/>
                <w:sz w:val="24"/>
                <w:szCs w:val="24"/>
                <w:highlight w:val="none"/>
                <w:u w:val="none"/>
                <w:lang w:eastAsia="zh-CN"/>
              </w:rPr>
              <w:t>、</w:t>
            </w:r>
            <w:r>
              <w:rPr>
                <w:rFonts w:hint="default" w:ascii="仿宋" w:hAnsi="仿宋" w:eastAsia="仿宋" w:cs="仿宋"/>
                <w:b w:val="0"/>
                <w:i w:val="0"/>
                <w:color w:val="auto"/>
                <w:sz w:val="24"/>
                <w:szCs w:val="24"/>
                <w:highlight w:val="none"/>
                <w:u w:val="none"/>
                <w:lang w:eastAsia="zh-CN"/>
              </w:rPr>
              <w:t>根径</w:t>
            </w:r>
            <w:r>
              <w:rPr>
                <w:rFonts w:hint="eastAsia" w:ascii="仿宋" w:hAnsi="仿宋" w:eastAsia="仿宋" w:cs="仿宋"/>
                <w:b w:val="0"/>
                <w:i w:val="0"/>
                <w:color w:val="auto"/>
                <w:sz w:val="24"/>
                <w:szCs w:val="24"/>
                <w:highlight w:val="none"/>
                <w:u w:val="none"/>
                <w:lang w:eastAsia="zh-CN"/>
              </w:rPr>
              <w:t>、</w:t>
            </w:r>
            <w:r>
              <w:rPr>
                <w:rFonts w:hint="default" w:ascii="仿宋" w:hAnsi="仿宋" w:eastAsia="仿宋" w:cs="仿宋"/>
                <w:b w:val="0"/>
                <w:i w:val="0"/>
                <w:color w:val="auto"/>
                <w:sz w:val="24"/>
                <w:szCs w:val="24"/>
                <w:highlight w:val="none"/>
                <w:u w:val="none"/>
                <w:lang w:eastAsia="zh-CN"/>
              </w:rPr>
              <w:t>梢径</w:t>
            </w:r>
            <w:r>
              <w:rPr>
                <w:rFonts w:hint="eastAsia" w:ascii="仿宋" w:hAnsi="仿宋" w:eastAsia="仿宋" w:cs="仿宋"/>
                <w:b w:val="0"/>
                <w:i w:val="0"/>
                <w:color w:val="auto"/>
                <w:sz w:val="24"/>
                <w:szCs w:val="24"/>
                <w:highlight w:val="none"/>
                <w:u w:val="none"/>
                <w:lang w:eastAsia="zh-CN"/>
              </w:rPr>
              <w:t>、</w:t>
            </w:r>
            <w:r>
              <w:rPr>
                <w:rFonts w:hint="default" w:ascii="仿宋" w:hAnsi="仿宋" w:eastAsia="仿宋" w:cs="仿宋"/>
                <w:b w:val="0"/>
                <w:i w:val="0"/>
                <w:color w:val="auto"/>
                <w:sz w:val="24"/>
                <w:szCs w:val="24"/>
                <w:highlight w:val="none"/>
                <w:u w:val="none"/>
                <w:lang w:eastAsia="zh-CN"/>
              </w:rPr>
              <w:t>底法兰</w:t>
            </w:r>
            <w:r>
              <w:rPr>
                <w:rFonts w:hint="eastAsia" w:ascii="仿宋" w:hAnsi="仿宋" w:eastAsia="仿宋" w:cs="仿宋"/>
                <w:b w:val="0"/>
                <w:i w:val="0"/>
                <w:color w:val="auto"/>
                <w:sz w:val="24"/>
                <w:szCs w:val="24"/>
                <w:highlight w:val="none"/>
                <w:u w:val="none"/>
                <w:lang w:eastAsia="zh-CN"/>
              </w:rPr>
              <w:t>等根据实际情况作相应调整，确保符合相关安全标准要求；</w:t>
            </w:r>
            <w:r>
              <w:rPr>
                <w:rFonts w:hint="default" w:ascii="仿宋" w:hAnsi="仿宋" w:eastAsia="仿宋" w:cs="仿宋"/>
                <w:b w:val="0"/>
                <w:i w:val="0"/>
                <w:color w:val="auto"/>
                <w:sz w:val="24"/>
                <w:szCs w:val="24"/>
                <w:highlight w:val="none"/>
                <w:u w:val="none"/>
                <w:lang w:eastAsia="zh-CN"/>
              </w:rPr>
              <w:t>采用</w:t>
            </w:r>
            <w:r>
              <w:rPr>
                <w:rFonts w:hint="eastAsia" w:ascii="仿宋" w:hAnsi="仿宋" w:eastAsia="仿宋" w:cs="仿宋"/>
                <w:b w:val="0"/>
                <w:i w:val="0"/>
                <w:color w:val="auto"/>
                <w:sz w:val="24"/>
                <w:szCs w:val="24"/>
                <w:highlight w:val="none"/>
                <w:u w:val="none"/>
                <w:lang w:eastAsia="zh-CN"/>
              </w:rPr>
              <w:t>正</w:t>
            </w:r>
            <w:r>
              <w:rPr>
                <w:rFonts w:hint="default" w:ascii="仿宋" w:hAnsi="仿宋" w:eastAsia="仿宋" w:cs="仿宋"/>
                <w:b w:val="0"/>
                <w:i w:val="0"/>
                <w:color w:val="auto"/>
                <w:sz w:val="24"/>
                <w:szCs w:val="24"/>
                <w:highlight w:val="none"/>
                <w:u w:val="none"/>
                <w:lang w:eastAsia="zh-CN"/>
              </w:rPr>
              <w:t>八角</w:t>
            </w:r>
            <w:r>
              <w:rPr>
                <w:rFonts w:hint="eastAsia" w:ascii="仿宋" w:hAnsi="仿宋" w:eastAsia="仿宋" w:cs="仿宋"/>
                <w:b w:val="0"/>
                <w:i w:val="0"/>
                <w:color w:val="auto"/>
                <w:sz w:val="24"/>
                <w:szCs w:val="24"/>
                <w:highlight w:val="none"/>
                <w:u w:val="none"/>
                <w:lang w:eastAsia="zh-CN"/>
              </w:rPr>
              <w:t>棱柱</w:t>
            </w:r>
            <w:r>
              <w:rPr>
                <w:rFonts w:hint="default" w:ascii="仿宋" w:hAnsi="仿宋" w:eastAsia="仿宋" w:cs="仿宋"/>
                <w:b w:val="0"/>
                <w:i w:val="0"/>
                <w:color w:val="auto"/>
                <w:sz w:val="24"/>
                <w:szCs w:val="24"/>
                <w:highlight w:val="none"/>
                <w:u w:val="none"/>
                <w:lang w:eastAsia="zh-CN"/>
              </w:rPr>
              <w:t>杆，</w:t>
            </w:r>
            <w:r>
              <w:rPr>
                <w:rFonts w:hint="eastAsia" w:ascii="仿宋" w:hAnsi="仿宋" w:eastAsia="仿宋" w:cs="仿宋"/>
                <w:b w:val="0"/>
                <w:i w:val="0"/>
                <w:color w:val="auto"/>
                <w:sz w:val="24"/>
                <w:szCs w:val="24"/>
                <w:highlight w:val="none"/>
                <w:u w:val="none"/>
                <w:lang w:eastAsia="zh-CN"/>
              </w:rPr>
              <w:t>表面热</w:t>
            </w:r>
            <w:r>
              <w:rPr>
                <w:rFonts w:hint="default" w:ascii="仿宋" w:hAnsi="仿宋" w:eastAsia="仿宋" w:cs="仿宋"/>
                <w:b w:val="0"/>
                <w:i w:val="0"/>
                <w:color w:val="auto"/>
                <w:sz w:val="24"/>
                <w:szCs w:val="24"/>
                <w:highlight w:val="none"/>
                <w:u w:val="none"/>
                <w:lang w:eastAsia="zh-CN"/>
              </w:rPr>
              <w:t>镀锌</w:t>
            </w:r>
            <w:r>
              <w:rPr>
                <w:rFonts w:hint="eastAsia" w:ascii="仿宋" w:hAnsi="仿宋" w:eastAsia="仿宋" w:cs="仿宋"/>
                <w:b w:val="0"/>
                <w:i w:val="0"/>
                <w:color w:val="auto"/>
                <w:sz w:val="24"/>
                <w:szCs w:val="24"/>
                <w:highlight w:val="none"/>
                <w:u w:val="none"/>
                <w:lang w:eastAsia="zh-CN"/>
              </w:rPr>
              <w:t>防腐处理后采用聚酯粉体涂装（</w:t>
            </w:r>
            <w:r>
              <w:rPr>
                <w:rFonts w:hint="default" w:ascii="仿宋" w:hAnsi="仿宋" w:eastAsia="仿宋" w:cs="仿宋"/>
                <w:b w:val="0"/>
                <w:i w:val="0"/>
                <w:color w:val="auto"/>
                <w:sz w:val="24"/>
                <w:szCs w:val="24"/>
                <w:highlight w:val="none"/>
                <w:u w:val="none"/>
                <w:lang w:eastAsia="zh-CN"/>
              </w:rPr>
              <w:t>喷塑</w:t>
            </w:r>
            <w:r>
              <w:rPr>
                <w:rFonts w:hint="eastAsia" w:ascii="仿宋" w:hAnsi="仿宋" w:eastAsia="仿宋" w:cs="仿宋"/>
                <w:b w:val="0"/>
                <w:i w:val="0"/>
                <w:color w:val="auto"/>
                <w:sz w:val="24"/>
                <w:szCs w:val="24"/>
                <w:highlight w:val="none"/>
                <w:u w:val="none"/>
                <w:lang w:eastAsia="zh-CN"/>
              </w:rPr>
              <w:t>处理）</w:t>
            </w:r>
            <w:r>
              <w:rPr>
                <w:rFonts w:hint="default" w:ascii="仿宋" w:hAnsi="仿宋" w:eastAsia="仿宋" w:cs="仿宋"/>
                <w:b w:val="0"/>
                <w:i w:val="0"/>
                <w:color w:val="auto"/>
                <w:sz w:val="24"/>
                <w:szCs w:val="24"/>
                <w:highlight w:val="none"/>
                <w:u w:val="none"/>
                <w:lang w:eastAsia="zh-CN"/>
              </w:rPr>
              <w:t>，整体可抵御12级以上风力（含地笼）</w:t>
            </w:r>
            <w:r>
              <w:rPr>
                <w:rFonts w:hint="eastAsia" w:ascii="仿宋" w:hAnsi="仿宋" w:eastAsia="仿宋" w:cs="仿宋"/>
                <w:b w:val="0"/>
                <w:i w:val="0"/>
                <w:color w:val="auto"/>
                <w:sz w:val="24"/>
                <w:szCs w:val="24"/>
                <w:highlight w:val="none"/>
                <w:u w:val="none"/>
                <w:lang w:eastAsia="zh-CN"/>
              </w:rPr>
              <w:t>；</w:t>
            </w:r>
            <w:r>
              <w:rPr>
                <w:rFonts w:hint="default" w:ascii="仿宋" w:hAnsi="仿宋" w:eastAsia="仿宋" w:cs="仿宋"/>
                <w:b w:val="0"/>
                <w:i w:val="0"/>
                <w:color w:val="auto"/>
                <w:sz w:val="24"/>
                <w:szCs w:val="24"/>
                <w:highlight w:val="none"/>
                <w:u w:val="none"/>
                <w:lang w:eastAsia="zh-CN"/>
              </w:rPr>
              <w:t>在≤6级风时不晃动，摄像机输出图像不抖动</w:t>
            </w:r>
            <w:r>
              <w:rPr>
                <w:rFonts w:hint="eastAsia" w:ascii="仿宋" w:hAnsi="仿宋" w:eastAsia="仿宋" w:cs="仿宋"/>
                <w:b w:val="0"/>
                <w:i w:val="0"/>
                <w:color w:val="auto"/>
                <w:sz w:val="24"/>
                <w:szCs w:val="24"/>
                <w:highlight w:val="none"/>
                <w:u w:val="none"/>
                <w:lang w:eastAsia="zh-CN"/>
              </w:rPr>
              <w:t>；</w:t>
            </w:r>
            <w:r>
              <w:rPr>
                <w:rFonts w:hint="default" w:ascii="仿宋" w:hAnsi="仿宋" w:eastAsia="仿宋" w:cs="仿宋"/>
                <w:b w:val="0"/>
                <w:i w:val="0"/>
                <w:color w:val="000000"/>
                <w:sz w:val="24"/>
                <w:szCs w:val="24"/>
                <w:highlight w:val="none"/>
                <w:u w:val="none"/>
                <w:lang w:eastAsia="zh-CN"/>
              </w:rPr>
              <w:br w:type="textWrapping"/>
            </w:r>
            <w:r>
              <w:rPr>
                <w:rFonts w:hint="default" w:ascii="仿宋" w:hAnsi="仿宋" w:eastAsia="仿宋" w:cs="仿宋"/>
                <w:b w:val="0"/>
                <w:i w:val="0"/>
                <w:color w:val="000000"/>
                <w:sz w:val="24"/>
                <w:szCs w:val="24"/>
                <w:highlight w:val="none"/>
                <w:u w:val="none"/>
                <w:lang w:eastAsia="zh-CN"/>
              </w:rPr>
              <w:t>2</w:t>
            </w:r>
            <w:r>
              <w:rPr>
                <w:rFonts w:hint="eastAsia" w:ascii="仿宋" w:hAnsi="仿宋" w:eastAsia="仿宋" w:cs="仿宋"/>
                <w:b w:val="0"/>
                <w:i w:val="0"/>
                <w:color w:val="000000"/>
                <w:sz w:val="24"/>
                <w:szCs w:val="24"/>
                <w:highlight w:val="none"/>
                <w:u w:val="none"/>
                <w:lang w:val="en-US" w:eastAsia="zh-CN"/>
              </w:rPr>
              <w:t>.</w:t>
            </w:r>
            <w:r>
              <w:rPr>
                <w:rFonts w:hint="default" w:ascii="仿宋" w:hAnsi="仿宋" w:eastAsia="仿宋" w:cs="仿宋"/>
                <w:b w:val="0"/>
                <w:i w:val="0"/>
                <w:color w:val="000000"/>
                <w:sz w:val="24"/>
                <w:szCs w:val="24"/>
                <w:highlight w:val="none"/>
                <w:u w:val="none"/>
                <w:lang w:eastAsia="zh-CN"/>
              </w:rPr>
              <w:t>基础采用C30钢筋混凝土。基础的浇注、混凝土强度等级必须符合GB50204的要求（项目签订合同后，中标人须进行深化设计并提供设计图纸，报招标人及使用方确认后实施）。立杆基础：为钢筋混凝土式基础，符合GB50204要求。（地笼、横杆根据跨度设计）；横臂≤6米、基础规格≥1200*1200*1500mm（开挖，混凝土回填）；横臂6-1</w:t>
            </w:r>
            <w:r>
              <w:rPr>
                <w:rFonts w:hint="eastAsia" w:ascii="仿宋" w:hAnsi="仿宋" w:eastAsia="仿宋" w:cs="仿宋"/>
                <w:b w:val="0"/>
                <w:i w:val="0"/>
                <w:color w:val="000000"/>
                <w:sz w:val="24"/>
                <w:szCs w:val="24"/>
                <w:highlight w:val="none"/>
                <w:u w:val="none"/>
                <w:lang w:val="en-US" w:eastAsia="zh-CN"/>
              </w:rPr>
              <w:t>2</w:t>
            </w:r>
            <w:r>
              <w:rPr>
                <w:rFonts w:hint="default" w:ascii="仿宋" w:hAnsi="仿宋" w:eastAsia="仿宋" w:cs="仿宋"/>
                <w:b w:val="0"/>
                <w:i w:val="0"/>
                <w:color w:val="000000"/>
                <w:sz w:val="24"/>
                <w:szCs w:val="24"/>
                <w:highlight w:val="none"/>
                <w:u w:val="none"/>
                <w:lang w:eastAsia="zh-CN"/>
              </w:rPr>
              <w:t>米、基础规格≥1500*1500*1800mm（开挖，混凝土回填）；横臂≥1</w:t>
            </w:r>
            <w:r>
              <w:rPr>
                <w:rFonts w:hint="eastAsia" w:ascii="仿宋" w:hAnsi="仿宋" w:eastAsia="仿宋" w:cs="仿宋"/>
                <w:b w:val="0"/>
                <w:i w:val="0"/>
                <w:color w:val="000000"/>
                <w:sz w:val="24"/>
                <w:szCs w:val="24"/>
                <w:highlight w:val="none"/>
                <w:u w:val="none"/>
                <w:lang w:val="en-US" w:eastAsia="zh-CN"/>
              </w:rPr>
              <w:t>2</w:t>
            </w:r>
            <w:r>
              <w:rPr>
                <w:rFonts w:hint="default" w:ascii="仿宋" w:hAnsi="仿宋" w:eastAsia="仿宋" w:cs="仿宋"/>
                <w:b w:val="0"/>
                <w:i w:val="0"/>
                <w:color w:val="000000"/>
                <w:sz w:val="24"/>
                <w:szCs w:val="24"/>
                <w:highlight w:val="none"/>
                <w:u w:val="none"/>
                <w:lang w:eastAsia="zh-CN"/>
              </w:rPr>
              <w:t>米、基础规格≥1800*1800*2000（开挖，混凝土回填）</w:t>
            </w:r>
            <w:r>
              <w:rPr>
                <w:rFonts w:hint="eastAsia" w:ascii="仿宋" w:hAnsi="仿宋" w:eastAsia="仿宋" w:cs="仿宋"/>
                <w:b w:val="0"/>
                <w:i w:val="0"/>
                <w:color w:val="000000"/>
                <w:sz w:val="24"/>
                <w:szCs w:val="24"/>
                <w:highlight w:val="none"/>
                <w:u w:val="none"/>
                <w:lang w:eastAsia="zh-CN"/>
              </w:rPr>
              <w:t>；</w:t>
            </w:r>
          </w:p>
          <w:p>
            <w:pPr>
              <w:autoSpaceDN w:val="0"/>
              <w:spacing w:line="360" w:lineRule="auto"/>
              <w:jc w:val="left"/>
              <w:textAlignment w:val="top"/>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val="en-US" w:eastAsia="zh-CN"/>
              </w:rPr>
              <w:t>3.</w:t>
            </w:r>
            <w:r>
              <w:rPr>
                <w:rFonts w:hint="default" w:ascii="仿宋" w:hAnsi="仿宋" w:eastAsia="仿宋" w:cs="仿宋"/>
                <w:b w:val="0"/>
                <w:i w:val="0"/>
                <w:color w:val="auto"/>
                <w:sz w:val="24"/>
                <w:szCs w:val="24"/>
                <w:highlight w:val="none"/>
                <w:u w:val="none"/>
                <w:lang w:eastAsia="zh-CN"/>
              </w:rPr>
              <w:t>连接螺栓（相应螺母、垫圈）应符合GB1231-91的规定</w:t>
            </w:r>
            <w:r>
              <w:rPr>
                <w:rFonts w:hint="eastAsia" w:ascii="仿宋" w:hAnsi="仿宋" w:eastAsia="仿宋" w:cs="仿宋"/>
                <w:b w:val="0"/>
                <w:i w:val="0"/>
                <w:color w:val="auto"/>
                <w:sz w:val="24"/>
                <w:szCs w:val="24"/>
                <w:highlight w:val="none"/>
                <w:u w:val="none"/>
                <w:lang w:eastAsia="zh-CN"/>
              </w:rPr>
              <w:t>，</w:t>
            </w:r>
            <w:r>
              <w:rPr>
                <w:rFonts w:hint="default" w:ascii="仿宋" w:hAnsi="仿宋" w:eastAsia="仿宋" w:cs="仿宋"/>
                <w:b w:val="0"/>
                <w:i w:val="0"/>
                <w:color w:val="auto"/>
                <w:sz w:val="24"/>
                <w:szCs w:val="24"/>
                <w:highlight w:val="none"/>
                <w:u w:val="none"/>
                <w:lang w:eastAsia="zh-CN"/>
              </w:rPr>
              <w:t>应采用普通碳素钢机构钢（A3）</w:t>
            </w:r>
            <w:r>
              <w:rPr>
                <w:rFonts w:hint="eastAsia" w:ascii="仿宋" w:hAnsi="仿宋" w:eastAsia="仿宋" w:cs="仿宋"/>
                <w:b w:val="0"/>
                <w:i w:val="0"/>
                <w:color w:val="auto"/>
                <w:sz w:val="24"/>
                <w:szCs w:val="24"/>
                <w:highlight w:val="none"/>
                <w:u w:val="none"/>
                <w:lang w:eastAsia="zh-CN"/>
              </w:rPr>
              <w:t>；</w:t>
            </w:r>
            <w:r>
              <w:rPr>
                <w:rFonts w:hint="default" w:ascii="仿宋" w:hAnsi="仿宋" w:eastAsia="仿宋" w:cs="仿宋"/>
                <w:b w:val="0"/>
                <w:i w:val="0"/>
                <w:color w:val="000000"/>
                <w:sz w:val="24"/>
                <w:szCs w:val="24"/>
                <w:highlight w:val="none"/>
                <w:u w:val="none"/>
                <w:lang w:eastAsia="zh-CN"/>
              </w:rPr>
              <w:br w:type="textWrapping"/>
            </w:r>
            <w:r>
              <w:rPr>
                <w:rFonts w:hint="eastAsia" w:ascii="仿宋" w:hAnsi="仿宋" w:eastAsia="仿宋" w:cs="仿宋"/>
                <w:b w:val="0"/>
                <w:i w:val="0"/>
                <w:color w:val="000000"/>
                <w:sz w:val="24"/>
                <w:szCs w:val="24"/>
                <w:highlight w:val="none"/>
                <w:u w:val="none"/>
                <w:lang w:val="en-US" w:eastAsia="zh-CN"/>
              </w:rPr>
              <w:t>4.</w:t>
            </w:r>
            <w:r>
              <w:rPr>
                <w:rFonts w:hint="default" w:ascii="仿宋" w:hAnsi="仿宋" w:eastAsia="仿宋" w:cs="仿宋"/>
                <w:b w:val="0"/>
                <w:i w:val="0"/>
                <w:color w:val="000000"/>
                <w:sz w:val="24"/>
                <w:szCs w:val="24"/>
                <w:highlight w:val="none"/>
                <w:u w:val="none"/>
                <w:lang w:eastAsia="zh-CN"/>
              </w:rPr>
              <w:t>法兰：根据国家标准制定，含螺帽螺丝等配件，整体热镀锌喷塑，主体乳白色（地面至1.5米处为草绿色）</w:t>
            </w:r>
            <w:r>
              <w:rPr>
                <w:rFonts w:hint="eastAsia" w:ascii="仿宋" w:hAnsi="仿宋" w:eastAsia="仿宋" w:cs="仿宋"/>
                <w:b w:val="0"/>
                <w:i w:val="0"/>
                <w:color w:val="000000"/>
                <w:sz w:val="24"/>
                <w:szCs w:val="24"/>
                <w:highlight w:val="none"/>
                <w:u w:val="none"/>
                <w:lang w:eastAsia="zh-CN"/>
              </w:rPr>
              <w:t>。</w:t>
            </w:r>
          </w:p>
        </w:tc>
        <w:tc>
          <w:tcPr>
            <w:tcW w:w="68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87</w:t>
            </w:r>
          </w:p>
        </w:tc>
        <w:tc>
          <w:tcPr>
            <w:tcW w:w="64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2138" w:hRule="atLeast"/>
        </w:trPr>
        <w:tc>
          <w:tcPr>
            <w:tcW w:w="534"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18</w:t>
            </w:r>
          </w:p>
        </w:tc>
        <w:tc>
          <w:tcPr>
            <w:tcW w:w="110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杆件与基础（T杆）</w:t>
            </w:r>
          </w:p>
        </w:tc>
        <w:tc>
          <w:tcPr>
            <w:tcW w:w="6894" w:type="dxa"/>
            <w:tcBorders>
              <w:top w:val="single" w:color="000000" w:sz="4" w:space="0"/>
              <w:left w:val="single" w:color="000000" w:sz="4" w:space="0"/>
              <w:bottom w:val="single" w:color="000000" w:sz="4" w:space="0"/>
              <w:right w:val="single" w:color="000000" w:sz="4" w:space="0"/>
            </w:tcBorders>
            <w:vAlign w:val="top"/>
          </w:tcPr>
          <w:p>
            <w:pPr>
              <w:autoSpaceDN w:val="0"/>
              <w:spacing w:line="360" w:lineRule="auto"/>
              <w:jc w:val="left"/>
              <w:textAlignment w:val="top"/>
              <w:rPr>
                <w:rFonts w:hint="default"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1</w:t>
            </w:r>
            <w:r>
              <w:rPr>
                <w:rFonts w:hint="eastAsia" w:ascii="仿宋" w:hAnsi="仿宋" w:eastAsia="仿宋" w:cs="仿宋"/>
                <w:b w:val="0"/>
                <w:i w:val="0"/>
                <w:color w:val="000000"/>
                <w:sz w:val="24"/>
                <w:szCs w:val="24"/>
                <w:highlight w:val="none"/>
                <w:u w:val="none"/>
                <w:lang w:val="en-US" w:eastAsia="zh-CN"/>
              </w:rPr>
              <w:t>.</w:t>
            </w:r>
            <w:r>
              <w:rPr>
                <w:rFonts w:hint="default" w:ascii="仿宋" w:hAnsi="仿宋" w:eastAsia="仿宋" w:cs="仿宋"/>
                <w:b w:val="0"/>
                <w:i w:val="0"/>
                <w:color w:val="auto"/>
                <w:sz w:val="24"/>
                <w:szCs w:val="24"/>
                <w:highlight w:val="none"/>
                <w:u w:val="none"/>
                <w:lang w:eastAsia="zh-CN"/>
              </w:rPr>
              <w:t>国标Q235钢材</w:t>
            </w:r>
            <w:r>
              <w:rPr>
                <w:rFonts w:hint="eastAsia" w:ascii="仿宋" w:hAnsi="仿宋" w:eastAsia="仿宋" w:cs="仿宋"/>
                <w:b w:val="0"/>
                <w:i w:val="0"/>
                <w:color w:val="auto"/>
                <w:sz w:val="24"/>
                <w:szCs w:val="24"/>
                <w:highlight w:val="none"/>
                <w:u w:val="none"/>
                <w:lang w:eastAsia="zh-CN"/>
              </w:rPr>
              <w:t>，</w:t>
            </w:r>
            <w:r>
              <w:rPr>
                <w:rFonts w:hint="default" w:ascii="仿宋" w:hAnsi="仿宋" w:eastAsia="仿宋" w:cs="仿宋"/>
                <w:b w:val="0"/>
                <w:i w:val="0"/>
                <w:color w:val="auto"/>
                <w:sz w:val="24"/>
                <w:szCs w:val="24"/>
                <w:highlight w:val="none"/>
                <w:u w:val="none"/>
                <w:lang w:eastAsia="zh-CN"/>
              </w:rPr>
              <w:t>杆件</w:t>
            </w:r>
            <w:r>
              <w:rPr>
                <w:rFonts w:hint="eastAsia" w:ascii="仿宋" w:hAnsi="仿宋" w:eastAsia="仿宋" w:cs="仿宋"/>
                <w:b w:val="0"/>
                <w:i w:val="0"/>
                <w:color w:val="auto"/>
                <w:sz w:val="24"/>
                <w:szCs w:val="24"/>
                <w:highlight w:val="none"/>
                <w:u w:val="none"/>
                <w:lang w:eastAsia="zh-CN"/>
              </w:rPr>
              <w:t>净空高度</w:t>
            </w:r>
            <w:r>
              <w:rPr>
                <w:rFonts w:hint="default" w:ascii="仿宋" w:hAnsi="仿宋" w:eastAsia="仿宋" w:cs="仿宋"/>
                <w:b w:val="0"/>
                <w:i w:val="0"/>
                <w:color w:val="auto"/>
                <w:sz w:val="24"/>
                <w:szCs w:val="24"/>
                <w:highlight w:val="none"/>
                <w:u w:val="none"/>
                <w:lang w:eastAsia="zh-CN"/>
              </w:rPr>
              <w:t>≥6</w:t>
            </w:r>
            <w:r>
              <w:rPr>
                <w:rFonts w:hint="eastAsia" w:ascii="仿宋" w:hAnsi="仿宋" w:eastAsia="仿宋" w:cs="仿宋"/>
                <w:b w:val="0"/>
                <w:i w:val="0"/>
                <w:color w:val="auto"/>
                <w:sz w:val="24"/>
                <w:szCs w:val="24"/>
                <w:highlight w:val="none"/>
                <w:u w:val="none"/>
                <w:lang w:val="en-US" w:eastAsia="zh-CN"/>
              </w:rPr>
              <w:t>.5</w:t>
            </w:r>
            <w:r>
              <w:rPr>
                <w:rFonts w:hint="default" w:ascii="仿宋" w:hAnsi="仿宋" w:eastAsia="仿宋" w:cs="仿宋"/>
                <w:b w:val="0"/>
                <w:i w:val="0"/>
                <w:color w:val="auto"/>
                <w:sz w:val="24"/>
                <w:szCs w:val="24"/>
                <w:highlight w:val="none"/>
                <w:u w:val="none"/>
                <w:lang w:eastAsia="zh-CN"/>
              </w:rPr>
              <w:t>米。现场勘察确定横臂长度，应确保摄像机在抓拍车道的正中位置</w:t>
            </w:r>
            <w:r>
              <w:rPr>
                <w:rFonts w:hint="eastAsia" w:ascii="仿宋" w:hAnsi="仿宋" w:eastAsia="仿宋" w:cs="仿宋"/>
                <w:b w:val="0"/>
                <w:i w:val="0"/>
                <w:color w:val="auto"/>
                <w:sz w:val="24"/>
                <w:szCs w:val="24"/>
                <w:highlight w:val="none"/>
                <w:u w:val="none"/>
                <w:lang w:eastAsia="zh-CN"/>
              </w:rPr>
              <w:t>，</w:t>
            </w:r>
            <w:r>
              <w:rPr>
                <w:rFonts w:hint="default" w:ascii="仿宋" w:hAnsi="仿宋" w:eastAsia="仿宋" w:cs="仿宋"/>
                <w:b w:val="0"/>
                <w:i w:val="0"/>
                <w:color w:val="auto"/>
                <w:sz w:val="24"/>
                <w:szCs w:val="24"/>
                <w:highlight w:val="none"/>
                <w:u w:val="none"/>
                <w:lang w:eastAsia="zh-CN"/>
              </w:rPr>
              <w:t>每0.5米设1个机座，含1个球机下挂接口</w:t>
            </w:r>
            <w:r>
              <w:rPr>
                <w:rFonts w:hint="eastAsia" w:ascii="仿宋" w:hAnsi="仿宋" w:eastAsia="仿宋" w:cs="仿宋"/>
                <w:b w:val="0"/>
                <w:i w:val="0"/>
                <w:color w:val="auto"/>
                <w:sz w:val="24"/>
                <w:szCs w:val="24"/>
                <w:highlight w:val="none"/>
                <w:u w:val="none"/>
                <w:lang w:eastAsia="zh-CN"/>
              </w:rPr>
              <w:t>（采用上挑式</w:t>
            </w:r>
            <w:r>
              <w:rPr>
                <w:rFonts w:hint="eastAsia" w:ascii="仿宋" w:hAnsi="仿宋" w:eastAsia="仿宋" w:cs="仿宋"/>
                <w:b w:val="0"/>
                <w:i w:val="0"/>
                <w:color w:val="auto"/>
                <w:sz w:val="24"/>
                <w:szCs w:val="24"/>
                <w:highlight w:val="none"/>
                <w:u w:val="none"/>
                <w:lang w:val="en-US" w:eastAsia="zh-CN"/>
              </w:rPr>
              <w:t>U型支架）</w:t>
            </w:r>
            <w:r>
              <w:rPr>
                <w:rFonts w:hint="default" w:ascii="仿宋" w:hAnsi="仿宋" w:eastAsia="仿宋" w:cs="仿宋"/>
                <w:b w:val="0"/>
                <w:i w:val="0"/>
                <w:color w:val="auto"/>
                <w:sz w:val="24"/>
                <w:szCs w:val="24"/>
                <w:highlight w:val="none"/>
                <w:u w:val="none"/>
                <w:lang w:eastAsia="zh-CN"/>
              </w:rPr>
              <w:t>；横臂长度</w:t>
            </w:r>
            <w:r>
              <w:rPr>
                <w:rFonts w:hint="eastAsia" w:ascii="仿宋" w:hAnsi="仿宋" w:eastAsia="仿宋" w:cs="仿宋"/>
                <w:b w:val="0"/>
                <w:i w:val="0"/>
                <w:color w:val="auto"/>
                <w:sz w:val="24"/>
                <w:szCs w:val="24"/>
                <w:highlight w:val="none"/>
                <w:u w:val="none"/>
                <w:lang w:eastAsia="zh-CN"/>
              </w:rPr>
              <w:t>小于</w:t>
            </w:r>
            <w:r>
              <w:rPr>
                <w:rFonts w:hint="default" w:ascii="仿宋" w:hAnsi="仿宋" w:eastAsia="仿宋" w:cs="仿宋"/>
                <w:b w:val="0"/>
                <w:i w:val="0"/>
                <w:color w:val="auto"/>
                <w:sz w:val="24"/>
                <w:szCs w:val="24"/>
                <w:highlight w:val="none"/>
                <w:u w:val="none"/>
                <w:lang w:eastAsia="zh-CN"/>
              </w:rPr>
              <w:t>12m的，采用壁厚≥8mm，根径≥320mm，梢径≥260mm，底法兰≥Φ680*20mm，8根M28*1700mm地脚螺栓；横臂长度≥12m的，采用壁厚≥10mm，根径≥340mm，梢径≥280mm，底法兰≥Φ720*22mm，8根M28*2000mm地脚螺栓；横臂长度≥1</w:t>
            </w:r>
            <w:r>
              <w:rPr>
                <w:rFonts w:hint="eastAsia" w:ascii="仿宋" w:hAnsi="仿宋" w:eastAsia="仿宋" w:cs="仿宋"/>
                <w:b w:val="0"/>
                <w:i w:val="0"/>
                <w:color w:val="auto"/>
                <w:sz w:val="24"/>
                <w:szCs w:val="24"/>
                <w:highlight w:val="none"/>
                <w:u w:val="none"/>
                <w:lang w:val="en-US" w:eastAsia="zh-CN"/>
              </w:rPr>
              <w:t>6</w:t>
            </w:r>
            <w:r>
              <w:rPr>
                <w:rFonts w:hint="default" w:ascii="仿宋" w:hAnsi="仿宋" w:eastAsia="仿宋" w:cs="仿宋"/>
                <w:b w:val="0"/>
                <w:i w:val="0"/>
                <w:color w:val="auto"/>
                <w:sz w:val="24"/>
                <w:szCs w:val="24"/>
                <w:highlight w:val="none"/>
                <w:u w:val="none"/>
                <w:lang w:eastAsia="zh-CN"/>
              </w:rPr>
              <w:t>m的</w:t>
            </w:r>
            <w:r>
              <w:rPr>
                <w:rFonts w:hint="eastAsia" w:ascii="仿宋" w:hAnsi="仿宋" w:eastAsia="仿宋" w:cs="仿宋"/>
                <w:b w:val="0"/>
                <w:i w:val="0"/>
                <w:color w:val="auto"/>
                <w:sz w:val="24"/>
                <w:szCs w:val="24"/>
                <w:highlight w:val="none"/>
                <w:u w:val="none"/>
                <w:lang w:eastAsia="zh-CN"/>
              </w:rPr>
              <w:t>，</w:t>
            </w:r>
            <w:r>
              <w:rPr>
                <w:rFonts w:hint="default" w:ascii="仿宋" w:hAnsi="仿宋" w:eastAsia="仿宋" w:cs="仿宋"/>
                <w:b w:val="0"/>
                <w:i w:val="0"/>
                <w:color w:val="auto"/>
                <w:sz w:val="24"/>
                <w:szCs w:val="24"/>
                <w:highlight w:val="none"/>
                <w:u w:val="none"/>
                <w:lang w:eastAsia="zh-CN"/>
              </w:rPr>
              <w:t>壁厚</w:t>
            </w:r>
            <w:r>
              <w:rPr>
                <w:rFonts w:hint="eastAsia" w:ascii="仿宋" w:hAnsi="仿宋" w:eastAsia="仿宋" w:cs="仿宋"/>
                <w:b w:val="0"/>
                <w:i w:val="0"/>
                <w:color w:val="auto"/>
                <w:sz w:val="24"/>
                <w:szCs w:val="24"/>
                <w:highlight w:val="none"/>
                <w:u w:val="none"/>
                <w:lang w:eastAsia="zh-CN"/>
              </w:rPr>
              <w:t>、</w:t>
            </w:r>
            <w:r>
              <w:rPr>
                <w:rFonts w:hint="default" w:ascii="仿宋" w:hAnsi="仿宋" w:eastAsia="仿宋" w:cs="仿宋"/>
                <w:b w:val="0"/>
                <w:i w:val="0"/>
                <w:color w:val="auto"/>
                <w:sz w:val="24"/>
                <w:szCs w:val="24"/>
                <w:highlight w:val="none"/>
                <w:u w:val="none"/>
                <w:lang w:eastAsia="zh-CN"/>
              </w:rPr>
              <w:t>根径</w:t>
            </w:r>
            <w:r>
              <w:rPr>
                <w:rFonts w:hint="eastAsia" w:ascii="仿宋" w:hAnsi="仿宋" w:eastAsia="仿宋" w:cs="仿宋"/>
                <w:b w:val="0"/>
                <w:i w:val="0"/>
                <w:color w:val="auto"/>
                <w:sz w:val="24"/>
                <w:szCs w:val="24"/>
                <w:highlight w:val="none"/>
                <w:u w:val="none"/>
                <w:lang w:eastAsia="zh-CN"/>
              </w:rPr>
              <w:t>、</w:t>
            </w:r>
            <w:r>
              <w:rPr>
                <w:rFonts w:hint="default" w:ascii="仿宋" w:hAnsi="仿宋" w:eastAsia="仿宋" w:cs="仿宋"/>
                <w:b w:val="0"/>
                <w:i w:val="0"/>
                <w:color w:val="auto"/>
                <w:sz w:val="24"/>
                <w:szCs w:val="24"/>
                <w:highlight w:val="none"/>
                <w:u w:val="none"/>
                <w:lang w:eastAsia="zh-CN"/>
              </w:rPr>
              <w:t>梢径</w:t>
            </w:r>
            <w:r>
              <w:rPr>
                <w:rFonts w:hint="eastAsia" w:ascii="仿宋" w:hAnsi="仿宋" w:eastAsia="仿宋" w:cs="仿宋"/>
                <w:b w:val="0"/>
                <w:i w:val="0"/>
                <w:color w:val="auto"/>
                <w:sz w:val="24"/>
                <w:szCs w:val="24"/>
                <w:highlight w:val="none"/>
                <w:u w:val="none"/>
                <w:lang w:eastAsia="zh-CN"/>
              </w:rPr>
              <w:t>、</w:t>
            </w:r>
            <w:r>
              <w:rPr>
                <w:rFonts w:hint="default" w:ascii="仿宋" w:hAnsi="仿宋" w:eastAsia="仿宋" w:cs="仿宋"/>
                <w:b w:val="0"/>
                <w:i w:val="0"/>
                <w:color w:val="auto"/>
                <w:sz w:val="24"/>
                <w:szCs w:val="24"/>
                <w:highlight w:val="none"/>
                <w:u w:val="none"/>
                <w:lang w:eastAsia="zh-CN"/>
              </w:rPr>
              <w:t>底法兰</w:t>
            </w:r>
            <w:r>
              <w:rPr>
                <w:rFonts w:hint="eastAsia" w:ascii="仿宋" w:hAnsi="仿宋" w:eastAsia="仿宋" w:cs="仿宋"/>
                <w:b w:val="0"/>
                <w:i w:val="0"/>
                <w:color w:val="auto"/>
                <w:sz w:val="24"/>
                <w:szCs w:val="24"/>
                <w:highlight w:val="none"/>
                <w:u w:val="none"/>
                <w:lang w:eastAsia="zh-CN"/>
              </w:rPr>
              <w:t>等根据实际情况作相应调整，确保符合相关安全标准要求；</w:t>
            </w:r>
            <w:r>
              <w:rPr>
                <w:rFonts w:hint="default" w:ascii="仿宋" w:hAnsi="仿宋" w:eastAsia="仿宋" w:cs="仿宋"/>
                <w:b w:val="0"/>
                <w:i w:val="0"/>
                <w:color w:val="auto"/>
                <w:sz w:val="24"/>
                <w:szCs w:val="24"/>
                <w:highlight w:val="none"/>
                <w:u w:val="none"/>
                <w:lang w:eastAsia="zh-CN"/>
              </w:rPr>
              <w:t>采用</w:t>
            </w:r>
            <w:r>
              <w:rPr>
                <w:rFonts w:hint="eastAsia" w:ascii="仿宋" w:hAnsi="仿宋" w:eastAsia="仿宋" w:cs="仿宋"/>
                <w:b w:val="0"/>
                <w:i w:val="0"/>
                <w:color w:val="auto"/>
                <w:sz w:val="24"/>
                <w:szCs w:val="24"/>
                <w:highlight w:val="none"/>
                <w:u w:val="none"/>
                <w:lang w:eastAsia="zh-CN"/>
              </w:rPr>
              <w:t>正</w:t>
            </w:r>
            <w:r>
              <w:rPr>
                <w:rFonts w:hint="default" w:ascii="仿宋" w:hAnsi="仿宋" w:eastAsia="仿宋" w:cs="仿宋"/>
                <w:b w:val="0"/>
                <w:i w:val="0"/>
                <w:color w:val="auto"/>
                <w:sz w:val="24"/>
                <w:szCs w:val="24"/>
                <w:highlight w:val="none"/>
                <w:u w:val="none"/>
                <w:lang w:eastAsia="zh-CN"/>
              </w:rPr>
              <w:t>八角</w:t>
            </w:r>
            <w:r>
              <w:rPr>
                <w:rFonts w:hint="eastAsia" w:ascii="仿宋" w:hAnsi="仿宋" w:eastAsia="仿宋" w:cs="仿宋"/>
                <w:b w:val="0"/>
                <w:i w:val="0"/>
                <w:color w:val="auto"/>
                <w:sz w:val="24"/>
                <w:szCs w:val="24"/>
                <w:highlight w:val="none"/>
                <w:u w:val="none"/>
                <w:lang w:eastAsia="zh-CN"/>
              </w:rPr>
              <w:t>棱柱</w:t>
            </w:r>
            <w:r>
              <w:rPr>
                <w:rFonts w:hint="default" w:ascii="仿宋" w:hAnsi="仿宋" w:eastAsia="仿宋" w:cs="仿宋"/>
                <w:b w:val="0"/>
                <w:i w:val="0"/>
                <w:color w:val="auto"/>
                <w:sz w:val="24"/>
                <w:szCs w:val="24"/>
                <w:highlight w:val="none"/>
                <w:u w:val="none"/>
                <w:lang w:eastAsia="zh-CN"/>
              </w:rPr>
              <w:t>杆，</w:t>
            </w:r>
            <w:r>
              <w:rPr>
                <w:rFonts w:hint="eastAsia" w:ascii="仿宋" w:hAnsi="仿宋" w:eastAsia="仿宋" w:cs="仿宋"/>
                <w:b w:val="0"/>
                <w:i w:val="0"/>
                <w:color w:val="auto"/>
                <w:sz w:val="24"/>
                <w:szCs w:val="24"/>
                <w:highlight w:val="none"/>
                <w:u w:val="none"/>
                <w:lang w:eastAsia="zh-CN"/>
              </w:rPr>
              <w:t>表面热</w:t>
            </w:r>
            <w:r>
              <w:rPr>
                <w:rFonts w:hint="default" w:ascii="仿宋" w:hAnsi="仿宋" w:eastAsia="仿宋" w:cs="仿宋"/>
                <w:b w:val="0"/>
                <w:i w:val="0"/>
                <w:color w:val="auto"/>
                <w:sz w:val="24"/>
                <w:szCs w:val="24"/>
                <w:highlight w:val="none"/>
                <w:u w:val="none"/>
                <w:lang w:eastAsia="zh-CN"/>
              </w:rPr>
              <w:t>镀锌</w:t>
            </w:r>
            <w:r>
              <w:rPr>
                <w:rFonts w:hint="eastAsia" w:ascii="仿宋" w:hAnsi="仿宋" w:eastAsia="仿宋" w:cs="仿宋"/>
                <w:b w:val="0"/>
                <w:i w:val="0"/>
                <w:color w:val="auto"/>
                <w:sz w:val="24"/>
                <w:szCs w:val="24"/>
                <w:highlight w:val="none"/>
                <w:u w:val="none"/>
                <w:lang w:eastAsia="zh-CN"/>
              </w:rPr>
              <w:t>防腐处理后采用聚酯粉体涂装（</w:t>
            </w:r>
            <w:r>
              <w:rPr>
                <w:rFonts w:hint="default" w:ascii="仿宋" w:hAnsi="仿宋" w:eastAsia="仿宋" w:cs="仿宋"/>
                <w:b w:val="0"/>
                <w:i w:val="0"/>
                <w:color w:val="auto"/>
                <w:sz w:val="24"/>
                <w:szCs w:val="24"/>
                <w:highlight w:val="none"/>
                <w:u w:val="none"/>
                <w:lang w:eastAsia="zh-CN"/>
              </w:rPr>
              <w:t>喷塑</w:t>
            </w:r>
            <w:r>
              <w:rPr>
                <w:rFonts w:hint="eastAsia" w:ascii="仿宋" w:hAnsi="仿宋" w:eastAsia="仿宋" w:cs="仿宋"/>
                <w:b w:val="0"/>
                <w:i w:val="0"/>
                <w:color w:val="auto"/>
                <w:sz w:val="24"/>
                <w:szCs w:val="24"/>
                <w:highlight w:val="none"/>
                <w:u w:val="none"/>
                <w:lang w:eastAsia="zh-CN"/>
              </w:rPr>
              <w:t>处理）</w:t>
            </w:r>
            <w:r>
              <w:rPr>
                <w:rFonts w:hint="default" w:ascii="仿宋" w:hAnsi="仿宋" w:eastAsia="仿宋" w:cs="仿宋"/>
                <w:b w:val="0"/>
                <w:i w:val="0"/>
                <w:color w:val="auto"/>
                <w:sz w:val="24"/>
                <w:szCs w:val="24"/>
                <w:highlight w:val="none"/>
                <w:u w:val="none"/>
                <w:lang w:eastAsia="zh-CN"/>
              </w:rPr>
              <w:t>，整体可抵御12级以上风力（含地笼）</w:t>
            </w:r>
            <w:r>
              <w:rPr>
                <w:rFonts w:hint="eastAsia" w:ascii="仿宋" w:hAnsi="仿宋" w:eastAsia="仿宋" w:cs="仿宋"/>
                <w:b w:val="0"/>
                <w:i w:val="0"/>
                <w:color w:val="auto"/>
                <w:sz w:val="24"/>
                <w:szCs w:val="24"/>
                <w:highlight w:val="none"/>
                <w:u w:val="none"/>
                <w:lang w:eastAsia="zh-CN"/>
              </w:rPr>
              <w:t>；</w:t>
            </w:r>
            <w:r>
              <w:rPr>
                <w:rFonts w:hint="default" w:ascii="仿宋" w:hAnsi="仿宋" w:eastAsia="仿宋" w:cs="仿宋"/>
                <w:b w:val="0"/>
                <w:i w:val="0"/>
                <w:color w:val="auto"/>
                <w:sz w:val="24"/>
                <w:szCs w:val="24"/>
                <w:highlight w:val="none"/>
                <w:u w:val="none"/>
                <w:lang w:eastAsia="zh-CN"/>
              </w:rPr>
              <w:t>在≤6级风时不晃动，摄像机输出图像不抖动</w:t>
            </w:r>
            <w:r>
              <w:rPr>
                <w:rFonts w:hint="eastAsia" w:ascii="仿宋" w:hAnsi="仿宋" w:eastAsia="仿宋" w:cs="仿宋"/>
                <w:b w:val="0"/>
                <w:i w:val="0"/>
                <w:color w:val="auto"/>
                <w:sz w:val="24"/>
                <w:szCs w:val="24"/>
                <w:highlight w:val="none"/>
                <w:u w:val="none"/>
                <w:lang w:eastAsia="zh-CN"/>
              </w:rPr>
              <w:t>；</w:t>
            </w:r>
            <w:r>
              <w:rPr>
                <w:rFonts w:hint="default" w:ascii="仿宋" w:hAnsi="仿宋" w:eastAsia="仿宋" w:cs="仿宋"/>
                <w:b w:val="0"/>
                <w:i w:val="0"/>
                <w:color w:val="000000"/>
                <w:sz w:val="24"/>
                <w:szCs w:val="24"/>
                <w:highlight w:val="none"/>
                <w:u w:val="none"/>
                <w:lang w:eastAsia="zh-CN"/>
              </w:rPr>
              <w:br w:type="textWrapping"/>
            </w:r>
            <w:r>
              <w:rPr>
                <w:rFonts w:hint="default" w:ascii="仿宋" w:hAnsi="仿宋" w:eastAsia="仿宋" w:cs="仿宋"/>
                <w:b w:val="0"/>
                <w:i w:val="0"/>
                <w:color w:val="000000"/>
                <w:sz w:val="24"/>
                <w:szCs w:val="24"/>
                <w:highlight w:val="none"/>
                <w:u w:val="none"/>
                <w:lang w:eastAsia="zh-CN"/>
              </w:rPr>
              <w:t>2</w:t>
            </w:r>
            <w:r>
              <w:rPr>
                <w:rFonts w:hint="eastAsia" w:ascii="仿宋" w:hAnsi="仿宋" w:eastAsia="仿宋" w:cs="仿宋"/>
                <w:b w:val="0"/>
                <w:i w:val="0"/>
                <w:color w:val="000000"/>
                <w:sz w:val="24"/>
                <w:szCs w:val="24"/>
                <w:highlight w:val="none"/>
                <w:u w:val="none"/>
                <w:lang w:val="en-US" w:eastAsia="zh-CN"/>
              </w:rPr>
              <w:t>.</w:t>
            </w:r>
            <w:r>
              <w:rPr>
                <w:rFonts w:hint="default" w:ascii="仿宋" w:hAnsi="仿宋" w:eastAsia="仿宋" w:cs="仿宋"/>
                <w:b w:val="0"/>
                <w:i w:val="0"/>
                <w:color w:val="000000"/>
                <w:sz w:val="24"/>
                <w:szCs w:val="24"/>
                <w:highlight w:val="none"/>
                <w:u w:val="none"/>
                <w:lang w:eastAsia="zh-CN"/>
              </w:rPr>
              <w:t>基础采用C30钢筋混凝土。基础的浇注、混凝土强度等级必须符合GB50204的要求（项目签订合同后，中标人须进行深化设计并提供设计图纸，报招标人及使用方确认后实施）。立杆基础：为钢筋混凝土式基础，符合GB50204要求。（地笼、横杆根据跨度设计）；横臂≤6米、基础规格≥1200*1200*1500mm（开挖，混凝土回填）；横臂6-1</w:t>
            </w:r>
            <w:r>
              <w:rPr>
                <w:rFonts w:hint="eastAsia" w:ascii="仿宋" w:hAnsi="仿宋" w:eastAsia="仿宋" w:cs="仿宋"/>
                <w:b w:val="0"/>
                <w:i w:val="0"/>
                <w:color w:val="000000"/>
                <w:sz w:val="24"/>
                <w:szCs w:val="24"/>
                <w:highlight w:val="none"/>
                <w:u w:val="none"/>
                <w:lang w:val="en-US" w:eastAsia="zh-CN"/>
              </w:rPr>
              <w:t>2</w:t>
            </w:r>
            <w:r>
              <w:rPr>
                <w:rFonts w:hint="default" w:ascii="仿宋" w:hAnsi="仿宋" w:eastAsia="仿宋" w:cs="仿宋"/>
                <w:b w:val="0"/>
                <w:i w:val="0"/>
                <w:color w:val="000000"/>
                <w:sz w:val="24"/>
                <w:szCs w:val="24"/>
                <w:highlight w:val="none"/>
                <w:u w:val="none"/>
                <w:lang w:eastAsia="zh-CN"/>
              </w:rPr>
              <w:t>米、基础规格≥1500*1500*1800mm（开挖，混凝土回填）；横臂≥1</w:t>
            </w:r>
            <w:r>
              <w:rPr>
                <w:rFonts w:hint="eastAsia" w:ascii="仿宋" w:hAnsi="仿宋" w:eastAsia="仿宋" w:cs="仿宋"/>
                <w:b w:val="0"/>
                <w:i w:val="0"/>
                <w:color w:val="000000"/>
                <w:sz w:val="24"/>
                <w:szCs w:val="24"/>
                <w:highlight w:val="none"/>
                <w:u w:val="none"/>
                <w:lang w:val="en-US" w:eastAsia="zh-CN"/>
              </w:rPr>
              <w:t>2</w:t>
            </w:r>
            <w:r>
              <w:rPr>
                <w:rFonts w:hint="default" w:ascii="仿宋" w:hAnsi="仿宋" w:eastAsia="仿宋" w:cs="仿宋"/>
                <w:b w:val="0"/>
                <w:i w:val="0"/>
                <w:color w:val="000000"/>
                <w:sz w:val="24"/>
                <w:szCs w:val="24"/>
                <w:highlight w:val="none"/>
                <w:u w:val="none"/>
                <w:lang w:eastAsia="zh-CN"/>
              </w:rPr>
              <w:t>米、基础规格≥1800*1800*2000（开挖，混凝土回填）</w:t>
            </w:r>
            <w:r>
              <w:rPr>
                <w:rFonts w:hint="default" w:ascii="仿宋" w:hAnsi="仿宋" w:eastAsia="仿宋" w:cs="仿宋"/>
                <w:b w:val="0"/>
                <w:i w:val="0"/>
                <w:color w:val="000000"/>
                <w:sz w:val="24"/>
                <w:szCs w:val="24"/>
                <w:highlight w:val="none"/>
                <w:u w:val="none"/>
                <w:lang w:eastAsia="zh-CN"/>
              </w:rPr>
              <w:br w:type="textWrapping"/>
            </w:r>
            <w:r>
              <w:rPr>
                <w:rFonts w:hint="default" w:ascii="仿宋" w:hAnsi="仿宋" w:eastAsia="仿宋" w:cs="仿宋"/>
                <w:b w:val="0"/>
                <w:i w:val="0"/>
                <w:color w:val="000000"/>
                <w:sz w:val="24"/>
                <w:szCs w:val="24"/>
                <w:highlight w:val="none"/>
                <w:u w:val="none"/>
                <w:lang w:eastAsia="zh-CN"/>
              </w:rPr>
              <w:t>3</w:t>
            </w:r>
            <w:r>
              <w:rPr>
                <w:rFonts w:hint="eastAsia" w:ascii="仿宋" w:hAnsi="仿宋" w:eastAsia="仿宋" w:cs="仿宋"/>
                <w:b w:val="0"/>
                <w:i w:val="0"/>
                <w:color w:val="000000"/>
                <w:sz w:val="24"/>
                <w:szCs w:val="24"/>
                <w:highlight w:val="none"/>
                <w:u w:val="none"/>
                <w:lang w:val="en-US" w:eastAsia="zh-CN"/>
              </w:rPr>
              <w:t>.</w:t>
            </w:r>
            <w:r>
              <w:rPr>
                <w:rFonts w:hint="default" w:ascii="仿宋" w:hAnsi="仿宋" w:eastAsia="仿宋" w:cs="仿宋"/>
                <w:b w:val="0"/>
                <w:i w:val="0"/>
                <w:color w:val="auto"/>
                <w:sz w:val="24"/>
                <w:szCs w:val="24"/>
                <w:highlight w:val="none"/>
                <w:u w:val="none"/>
                <w:lang w:eastAsia="zh-CN"/>
              </w:rPr>
              <w:t>连接螺栓（相应螺母、垫圈）应符合GB1231-91的规定</w:t>
            </w:r>
            <w:r>
              <w:rPr>
                <w:rFonts w:hint="eastAsia" w:ascii="仿宋" w:hAnsi="仿宋" w:eastAsia="仿宋" w:cs="仿宋"/>
                <w:b w:val="0"/>
                <w:i w:val="0"/>
                <w:color w:val="auto"/>
                <w:sz w:val="24"/>
                <w:szCs w:val="24"/>
                <w:highlight w:val="none"/>
                <w:u w:val="none"/>
                <w:lang w:eastAsia="zh-CN"/>
              </w:rPr>
              <w:t>，</w:t>
            </w:r>
            <w:r>
              <w:rPr>
                <w:rFonts w:hint="default" w:ascii="仿宋" w:hAnsi="仿宋" w:eastAsia="仿宋" w:cs="仿宋"/>
                <w:b w:val="0"/>
                <w:i w:val="0"/>
                <w:color w:val="auto"/>
                <w:sz w:val="24"/>
                <w:szCs w:val="24"/>
                <w:highlight w:val="none"/>
                <w:u w:val="none"/>
                <w:lang w:eastAsia="zh-CN"/>
              </w:rPr>
              <w:t>应采用普通碳素钢机构钢（A3）</w:t>
            </w:r>
            <w:r>
              <w:rPr>
                <w:rFonts w:hint="eastAsia" w:ascii="仿宋" w:hAnsi="仿宋" w:eastAsia="仿宋" w:cs="仿宋"/>
                <w:b w:val="0"/>
                <w:i w:val="0"/>
                <w:color w:val="auto"/>
                <w:sz w:val="24"/>
                <w:szCs w:val="24"/>
                <w:highlight w:val="none"/>
                <w:u w:val="none"/>
                <w:lang w:eastAsia="zh-CN"/>
              </w:rPr>
              <w:t>；</w:t>
            </w:r>
          </w:p>
          <w:p>
            <w:pPr>
              <w:autoSpaceDN w:val="0"/>
              <w:spacing w:line="360" w:lineRule="auto"/>
              <w:jc w:val="left"/>
              <w:textAlignment w:val="top"/>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val="en-US" w:eastAsia="zh-CN"/>
              </w:rPr>
              <w:t>4.</w:t>
            </w:r>
            <w:r>
              <w:rPr>
                <w:rFonts w:hint="default" w:ascii="仿宋" w:hAnsi="仿宋" w:eastAsia="仿宋" w:cs="仿宋"/>
                <w:b w:val="0"/>
                <w:i w:val="0"/>
                <w:color w:val="000000"/>
                <w:sz w:val="24"/>
                <w:szCs w:val="24"/>
                <w:highlight w:val="none"/>
                <w:u w:val="none"/>
                <w:lang w:eastAsia="zh-CN"/>
              </w:rPr>
              <w:t>法兰：根据国家标准制定，含螺帽螺丝等配件，整体热镀锌喷塑，主体白色（地面至1.5米处为草绿色）</w:t>
            </w:r>
            <w:r>
              <w:rPr>
                <w:rFonts w:hint="eastAsia" w:ascii="仿宋" w:hAnsi="仿宋" w:eastAsia="仿宋" w:cs="仿宋"/>
                <w:b w:val="0"/>
                <w:i w:val="0"/>
                <w:color w:val="000000"/>
                <w:sz w:val="24"/>
                <w:szCs w:val="24"/>
                <w:highlight w:val="none"/>
                <w:u w:val="none"/>
                <w:lang w:eastAsia="zh-CN"/>
              </w:rPr>
              <w:t>。</w:t>
            </w:r>
          </w:p>
        </w:tc>
        <w:tc>
          <w:tcPr>
            <w:tcW w:w="68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69</w:t>
            </w:r>
          </w:p>
        </w:tc>
        <w:tc>
          <w:tcPr>
            <w:tcW w:w="64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218" w:hRule="atLeast"/>
        </w:trPr>
        <w:tc>
          <w:tcPr>
            <w:tcW w:w="534"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auto"/>
                <w:sz w:val="24"/>
                <w:szCs w:val="24"/>
                <w:highlight w:val="none"/>
                <w:u w:val="none"/>
                <w:lang w:eastAsia="zh-CN"/>
              </w:rPr>
            </w:pPr>
            <w:r>
              <w:rPr>
                <w:rFonts w:hint="eastAsia" w:ascii="仿宋" w:hAnsi="仿宋" w:eastAsia="仿宋" w:cs="仿宋"/>
                <w:b w:val="0"/>
                <w:i w:val="0"/>
                <w:color w:val="auto"/>
                <w:sz w:val="24"/>
                <w:szCs w:val="24"/>
                <w:highlight w:val="none"/>
                <w:u w:val="none"/>
                <w:lang w:eastAsia="zh-CN"/>
              </w:rPr>
              <w:t>19</w:t>
            </w:r>
          </w:p>
        </w:tc>
        <w:tc>
          <w:tcPr>
            <w:tcW w:w="110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auto"/>
                <w:sz w:val="24"/>
                <w:szCs w:val="24"/>
                <w:highlight w:val="none"/>
                <w:u w:val="none"/>
                <w:lang w:eastAsia="zh-CN"/>
              </w:rPr>
            </w:pPr>
            <w:r>
              <w:rPr>
                <w:rFonts w:hint="eastAsia" w:ascii="仿宋" w:hAnsi="仿宋" w:eastAsia="仿宋" w:cs="仿宋"/>
                <w:b w:val="0"/>
                <w:i w:val="0"/>
                <w:color w:val="auto"/>
                <w:sz w:val="24"/>
                <w:szCs w:val="24"/>
                <w:highlight w:val="none"/>
                <w:u w:val="none"/>
                <w:lang w:eastAsia="zh-CN"/>
              </w:rPr>
              <w:t>抱杆箱</w:t>
            </w:r>
          </w:p>
        </w:tc>
        <w:tc>
          <w:tcPr>
            <w:tcW w:w="6894" w:type="dxa"/>
            <w:tcBorders>
              <w:top w:val="single" w:color="000000" w:sz="4" w:space="0"/>
              <w:left w:val="single" w:color="000000" w:sz="4" w:space="0"/>
              <w:bottom w:val="single" w:color="000000" w:sz="4" w:space="0"/>
              <w:right w:val="single" w:color="000000" w:sz="4" w:space="0"/>
            </w:tcBorders>
            <w:vAlign w:val="top"/>
          </w:tcPr>
          <w:p>
            <w:pPr>
              <w:autoSpaceDN w:val="0"/>
              <w:spacing w:line="360" w:lineRule="auto"/>
              <w:jc w:val="left"/>
              <w:textAlignment w:val="top"/>
              <w:rPr>
                <w:rFonts w:hint="default" w:ascii="仿宋" w:hAnsi="仿宋" w:eastAsia="仿宋" w:cs="仿宋"/>
                <w:b w:val="0"/>
                <w:i w:val="0"/>
                <w:color w:val="auto"/>
                <w:sz w:val="24"/>
                <w:szCs w:val="24"/>
                <w:highlight w:val="none"/>
                <w:u w:val="none"/>
                <w:lang w:eastAsia="zh-CN"/>
              </w:rPr>
            </w:pPr>
            <w:r>
              <w:rPr>
                <w:rFonts w:hint="eastAsia" w:ascii="仿宋" w:hAnsi="仿宋" w:eastAsia="仿宋" w:cs="仿宋"/>
                <w:b w:val="0"/>
                <w:i w:val="0"/>
                <w:color w:val="auto"/>
                <w:sz w:val="24"/>
                <w:szCs w:val="24"/>
                <w:highlight w:val="none"/>
                <w:u w:val="none"/>
                <w:lang w:val="en-US" w:eastAsia="zh-CN"/>
              </w:rPr>
              <w:t>1.</w:t>
            </w:r>
            <w:r>
              <w:rPr>
                <w:rFonts w:hint="eastAsia" w:ascii="仿宋" w:hAnsi="仿宋" w:eastAsia="仿宋" w:cs="仿宋"/>
                <w:b w:val="0"/>
                <w:i w:val="0"/>
                <w:color w:val="auto"/>
                <w:sz w:val="24"/>
                <w:szCs w:val="24"/>
                <w:highlight w:val="none"/>
                <w:u w:val="none"/>
                <w:lang w:eastAsia="zh-CN"/>
              </w:rPr>
              <w:t>尺寸≥450*350*200mm,箱体使用材料为QA235板，壁厚≥</w:t>
            </w:r>
            <w:r>
              <w:rPr>
                <w:rFonts w:hint="eastAsia" w:ascii="仿宋" w:hAnsi="仿宋" w:eastAsia="仿宋" w:cs="仿宋"/>
                <w:b w:val="0"/>
                <w:i w:val="0"/>
                <w:color w:val="auto"/>
                <w:sz w:val="24"/>
                <w:szCs w:val="24"/>
                <w:highlight w:val="none"/>
                <w:u w:val="none"/>
                <w:lang w:val="en-US" w:eastAsia="zh-CN"/>
              </w:rPr>
              <w:t>1</w:t>
            </w:r>
            <w:r>
              <w:rPr>
                <w:rFonts w:hint="eastAsia" w:ascii="仿宋" w:hAnsi="仿宋" w:eastAsia="仿宋" w:cs="仿宋"/>
                <w:b w:val="0"/>
                <w:i w:val="0"/>
                <w:color w:val="auto"/>
                <w:sz w:val="24"/>
                <w:szCs w:val="24"/>
                <w:highlight w:val="none"/>
                <w:u w:val="none"/>
                <w:lang w:eastAsia="zh-CN"/>
              </w:rPr>
              <w:t>.</w:t>
            </w:r>
            <w:r>
              <w:rPr>
                <w:rFonts w:hint="eastAsia" w:ascii="仿宋" w:hAnsi="仿宋" w:eastAsia="仿宋" w:cs="仿宋"/>
                <w:b w:val="0"/>
                <w:i w:val="0"/>
                <w:color w:val="auto"/>
                <w:sz w:val="24"/>
                <w:szCs w:val="24"/>
                <w:highlight w:val="none"/>
                <w:u w:val="none"/>
                <w:lang w:val="en-US" w:eastAsia="zh-CN"/>
              </w:rPr>
              <w:t>5</w:t>
            </w:r>
            <w:r>
              <w:rPr>
                <w:rFonts w:hint="eastAsia" w:ascii="仿宋" w:hAnsi="仿宋" w:eastAsia="仿宋" w:cs="仿宋"/>
                <w:b w:val="0"/>
                <w:i w:val="0"/>
                <w:color w:val="auto"/>
                <w:sz w:val="24"/>
                <w:szCs w:val="24"/>
                <w:highlight w:val="none"/>
                <w:u w:val="none"/>
                <w:lang w:eastAsia="zh-CN"/>
              </w:rPr>
              <w:t>mm,人字尖顶，防护等级≥IP5</w:t>
            </w:r>
            <w:r>
              <w:rPr>
                <w:rFonts w:hint="eastAsia" w:ascii="仿宋" w:hAnsi="仿宋" w:eastAsia="仿宋" w:cs="仿宋"/>
                <w:b w:val="0"/>
                <w:i w:val="0"/>
                <w:color w:val="auto"/>
                <w:sz w:val="24"/>
                <w:szCs w:val="24"/>
                <w:highlight w:val="none"/>
                <w:u w:val="none"/>
                <w:lang w:val="en-US" w:eastAsia="zh-CN"/>
              </w:rPr>
              <w:t>5</w:t>
            </w:r>
            <w:r>
              <w:rPr>
                <w:rFonts w:hint="eastAsia" w:ascii="仿宋" w:hAnsi="仿宋" w:eastAsia="仿宋" w:cs="仿宋"/>
                <w:b w:val="0"/>
                <w:i w:val="0"/>
                <w:color w:val="auto"/>
                <w:sz w:val="24"/>
                <w:szCs w:val="24"/>
                <w:highlight w:val="none"/>
                <w:u w:val="none"/>
                <w:lang w:eastAsia="zh-CN"/>
              </w:rPr>
              <w:t>，表面喷涂蓝色“公安监控”和“202</w:t>
            </w:r>
            <w:r>
              <w:rPr>
                <w:rFonts w:hint="eastAsia" w:ascii="仿宋" w:hAnsi="仿宋" w:eastAsia="仿宋" w:cs="仿宋"/>
                <w:b w:val="0"/>
                <w:i w:val="0"/>
                <w:color w:val="auto"/>
                <w:sz w:val="24"/>
                <w:szCs w:val="24"/>
                <w:highlight w:val="none"/>
                <w:u w:val="none"/>
                <w:lang w:val="en-US" w:eastAsia="zh-CN"/>
              </w:rPr>
              <w:t>4</w:t>
            </w:r>
            <w:r>
              <w:rPr>
                <w:rFonts w:hint="eastAsia" w:ascii="仿宋" w:hAnsi="仿宋" w:eastAsia="仿宋" w:cs="仿宋"/>
                <w:b w:val="0"/>
                <w:i w:val="0"/>
                <w:color w:val="auto"/>
                <w:sz w:val="24"/>
                <w:szCs w:val="24"/>
                <w:highlight w:val="none"/>
                <w:u w:val="none"/>
                <w:lang w:eastAsia="zh-CN"/>
              </w:rPr>
              <w:t>年”字样；防盗锁，弹珠型防盗锁芯，外部防撬扣厚度≥</w:t>
            </w:r>
            <w:r>
              <w:rPr>
                <w:rFonts w:hint="eastAsia" w:ascii="仿宋" w:hAnsi="仿宋" w:eastAsia="仿宋" w:cs="仿宋"/>
                <w:b w:val="0"/>
                <w:i w:val="0"/>
                <w:color w:val="auto"/>
                <w:sz w:val="24"/>
                <w:szCs w:val="24"/>
                <w:highlight w:val="none"/>
                <w:u w:val="none"/>
                <w:lang w:val="en-US" w:eastAsia="zh-CN"/>
              </w:rPr>
              <w:t>1.5</w:t>
            </w:r>
            <w:r>
              <w:rPr>
                <w:rFonts w:hint="eastAsia" w:ascii="仿宋" w:hAnsi="仿宋" w:eastAsia="仿宋" w:cs="仿宋"/>
                <w:b w:val="0"/>
                <w:i w:val="0"/>
                <w:color w:val="auto"/>
                <w:sz w:val="24"/>
                <w:szCs w:val="24"/>
                <w:highlight w:val="none"/>
                <w:u w:val="none"/>
                <w:lang w:eastAsia="zh-CN"/>
              </w:rPr>
              <w:t>mm。防盗铰链，锌合金材质，压铸工艺，内部固定防尘罩，专用防尘网；</w:t>
            </w:r>
          </w:p>
          <w:p>
            <w:pPr>
              <w:autoSpaceDN w:val="0"/>
              <w:spacing w:line="360" w:lineRule="auto"/>
              <w:jc w:val="left"/>
              <w:textAlignment w:val="top"/>
              <w:rPr>
                <w:rFonts w:hint="eastAsia"/>
                <w:color w:val="auto"/>
                <w:highlight w:val="none"/>
                <w:lang w:eastAsia="zh-CN"/>
              </w:rPr>
            </w:pPr>
            <w:r>
              <w:rPr>
                <w:rFonts w:hint="eastAsia" w:ascii="仿宋" w:hAnsi="仿宋" w:eastAsia="仿宋" w:cs="仿宋"/>
                <w:b w:val="0"/>
                <w:i w:val="0"/>
                <w:color w:val="auto"/>
                <w:sz w:val="24"/>
                <w:szCs w:val="24"/>
                <w:highlight w:val="none"/>
                <w:u w:val="none"/>
                <w:lang w:val="en-US" w:eastAsia="zh-CN"/>
              </w:rPr>
              <w:t>2.</w:t>
            </w:r>
            <w:r>
              <w:rPr>
                <w:rFonts w:hint="eastAsia" w:ascii="仿宋" w:hAnsi="仿宋" w:eastAsia="仿宋" w:cs="仿宋"/>
                <w:b w:val="0"/>
                <w:i w:val="0"/>
                <w:color w:val="auto"/>
                <w:sz w:val="24"/>
                <w:szCs w:val="24"/>
                <w:highlight w:val="none"/>
                <w:u w:val="none"/>
                <w:lang w:eastAsia="zh-CN"/>
              </w:rPr>
              <w:t>铁质标准导轨35*300标准导轨，内置电源防雷器，千兆网络防雷器、自动重合闸，具备漏电保护、过载保护、短路保护功能，电源插座3组,空气开关16A/2P。</w:t>
            </w:r>
          </w:p>
        </w:tc>
        <w:tc>
          <w:tcPr>
            <w:tcW w:w="68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仿宋" w:hAnsi="仿宋" w:eastAsia="仿宋" w:cs="仿宋"/>
                <w:b w:val="0"/>
                <w:i w:val="0"/>
                <w:color w:val="000000"/>
                <w:sz w:val="24"/>
                <w:szCs w:val="24"/>
                <w:highlight w:val="none"/>
                <w:u w:val="none"/>
                <w:lang w:val="en-US" w:eastAsia="zh-CN"/>
              </w:rPr>
            </w:pPr>
            <w:r>
              <w:rPr>
                <w:rFonts w:hint="eastAsia" w:ascii="仿宋" w:hAnsi="仿宋" w:eastAsia="仿宋" w:cs="仿宋"/>
                <w:b w:val="0"/>
                <w:i w:val="0"/>
                <w:color w:val="000000"/>
                <w:sz w:val="24"/>
                <w:szCs w:val="24"/>
                <w:highlight w:val="none"/>
                <w:u w:val="none"/>
                <w:lang w:val="en-US" w:eastAsia="zh-CN"/>
              </w:rPr>
              <w:t>94</w:t>
            </w:r>
          </w:p>
        </w:tc>
        <w:tc>
          <w:tcPr>
            <w:tcW w:w="64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2731" w:hRule="atLeast"/>
        </w:trPr>
        <w:tc>
          <w:tcPr>
            <w:tcW w:w="534"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auto"/>
                <w:sz w:val="24"/>
                <w:szCs w:val="24"/>
                <w:highlight w:val="none"/>
                <w:u w:val="none"/>
                <w:lang w:eastAsia="zh-CN"/>
              </w:rPr>
            </w:pPr>
            <w:r>
              <w:rPr>
                <w:rFonts w:hint="eastAsia" w:ascii="仿宋" w:hAnsi="仿宋" w:eastAsia="仿宋" w:cs="仿宋"/>
                <w:b w:val="0"/>
                <w:i w:val="0"/>
                <w:color w:val="auto"/>
                <w:sz w:val="24"/>
                <w:szCs w:val="24"/>
                <w:highlight w:val="none"/>
                <w:u w:val="none"/>
                <w:lang w:eastAsia="zh-CN"/>
              </w:rPr>
              <w:t>20</w:t>
            </w:r>
          </w:p>
        </w:tc>
        <w:tc>
          <w:tcPr>
            <w:tcW w:w="110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auto"/>
                <w:sz w:val="24"/>
                <w:szCs w:val="24"/>
                <w:highlight w:val="none"/>
                <w:u w:val="none"/>
                <w:lang w:eastAsia="zh-CN"/>
              </w:rPr>
            </w:pPr>
            <w:r>
              <w:rPr>
                <w:rFonts w:hint="eastAsia" w:ascii="仿宋" w:hAnsi="仿宋" w:eastAsia="仿宋" w:cs="仿宋"/>
                <w:b w:val="0"/>
                <w:i w:val="0"/>
                <w:color w:val="auto"/>
                <w:sz w:val="24"/>
                <w:szCs w:val="24"/>
                <w:highlight w:val="none"/>
                <w:u w:val="none"/>
                <w:lang w:eastAsia="zh-CN"/>
              </w:rPr>
              <w:t>智能抱杆箱</w:t>
            </w:r>
          </w:p>
        </w:tc>
        <w:tc>
          <w:tcPr>
            <w:tcW w:w="6894" w:type="dxa"/>
            <w:tcBorders>
              <w:top w:val="single" w:color="000000" w:sz="4" w:space="0"/>
              <w:left w:val="single" w:color="000000" w:sz="4" w:space="0"/>
              <w:bottom w:val="single" w:color="000000" w:sz="4" w:space="0"/>
              <w:right w:val="single" w:color="000000" w:sz="4" w:space="0"/>
            </w:tcBorders>
            <w:vAlign w:val="top"/>
          </w:tcPr>
          <w:p>
            <w:pPr>
              <w:autoSpaceDN w:val="0"/>
              <w:spacing w:line="360" w:lineRule="auto"/>
              <w:jc w:val="left"/>
              <w:textAlignment w:val="top"/>
              <w:rPr>
                <w:rFonts w:hint="default" w:ascii="仿宋" w:hAnsi="仿宋" w:eastAsia="仿宋" w:cs="仿宋"/>
                <w:b w:val="0"/>
                <w:i w:val="0"/>
                <w:color w:val="auto"/>
                <w:sz w:val="24"/>
                <w:szCs w:val="24"/>
                <w:highlight w:val="none"/>
                <w:u w:val="none"/>
                <w:lang w:val="en-US" w:eastAsia="zh-CN"/>
              </w:rPr>
            </w:pPr>
            <w:r>
              <w:rPr>
                <w:rFonts w:hint="eastAsia" w:ascii="仿宋" w:hAnsi="仿宋" w:eastAsia="仿宋" w:cs="仿宋"/>
                <w:b w:val="0"/>
                <w:i w:val="0"/>
                <w:color w:val="auto"/>
                <w:sz w:val="24"/>
                <w:szCs w:val="24"/>
                <w:highlight w:val="none"/>
                <w:u w:val="none"/>
                <w:lang w:val="en-US" w:eastAsia="zh-CN"/>
              </w:rPr>
              <w:t>1</w:t>
            </w:r>
            <w:r>
              <w:rPr>
                <w:rFonts w:hint="eastAsia" w:ascii="仿宋" w:hAnsi="仿宋" w:eastAsia="仿宋" w:cs="仿宋"/>
                <w:b w:val="0"/>
                <w:i w:val="0"/>
                <w:color w:val="auto"/>
                <w:sz w:val="24"/>
                <w:szCs w:val="24"/>
                <w:highlight w:val="none"/>
                <w:u w:val="none"/>
                <w:lang w:eastAsia="zh-CN"/>
              </w:rPr>
              <w:t>.箱体厚度≥1.2mm，镀锌板喷塑，人字尖顶，箱体尺寸（不含尖顶）≥380*500*200mm；雨帽具有散热通风口，底部具进线孔；</w:t>
            </w:r>
            <w:r>
              <w:rPr>
                <w:rFonts w:hint="eastAsia" w:ascii="仿宋" w:hAnsi="仿宋" w:eastAsia="仿宋" w:cs="仿宋"/>
                <w:b w:val="0"/>
                <w:i w:val="0"/>
                <w:color w:val="auto"/>
                <w:sz w:val="24"/>
                <w:szCs w:val="24"/>
                <w:highlight w:val="none"/>
                <w:u w:val="none"/>
                <w:lang w:val="en-US" w:eastAsia="zh-CN"/>
              </w:rPr>
              <w:t>安装位置距离地面</w:t>
            </w:r>
            <w:r>
              <w:rPr>
                <w:rFonts w:hint="eastAsia" w:ascii="仿宋" w:hAnsi="仿宋" w:eastAsia="仿宋" w:cs="仿宋"/>
                <w:b w:val="0"/>
                <w:i w:val="0"/>
                <w:color w:val="auto"/>
                <w:sz w:val="24"/>
                <w:szCs w:val="24"/>
                <w:highlight w:val="none"/>
                <w:u w:val="none"/>
                <w:lang w:eastAsia="zh-CN"/>
              </w:rPr>
              <w:t>≥</w:t>
            </w:r>
            <w:r>
              <w:rPr>
                <w:rFonts w:hint="eastAsia" w:ascii="仿宋" w:hAnsi="仿宋" w:eastAsia="仿宋" w:cs="仿宋"/>
                <w:b w:val="0"/>
                <w:i w:val="0"/>
                <w:color w:val="auto"/>
                <w:sz w:val="24"/>
                <w:szCs w:val="24"/>
                <w:highlight w:val="none"/>
                <w:u w:val="none"/>
                <w:lang w:val="en-US" w:eastAsia="zh-CN"/>
              </w:rPr>
              <w:t>3</w:t>
            </w:r>
            <w:r>
              <w:rPr>
                <w:rFonts w:hint="eastAsia" w:ascii="仿宋" w:hAnsi="仿宋" w:eastAsia="仿宋" w:cs="仿宋"/>
                <w:b w:val="0"/>
                <w:i w:val="0"/>
                <w:color w:val="auto"/>
                <w:sz w:val="24"/>
                <w:szCs w:val="24"/>
                <w:highlight w:val="none"/>
                <w:u w:val="none"/>
                <w:lang w:eastAsia="zh-CN"/>
              </w:rPr>
              <w:t>m</w:t>
            </w:r>
            <w:r>
              <w:rPr>
                <w:rFonts w:hint="eastAsia" w:ascii="仿宋" w:hAnsi="仿宋" w:eastAsia="仿宋" w:cs="仿宋"/>
                <w:b w:val="0"/>
                <w:i w:val="0"/>
                <w:color w:val="auto"/>
                <w:sz w:val="24"/>
                <w:szCs w:val="24"/>
                <w:highlight w:val="none"/>
                <w:u w:val="none"/>
                <w:lang w:val="en-US" w:eastAsia="zh-CN"/>
              </w:rPr>
              <w:t>；</w:t>
            </w:r>
          </w:p>
          <w:p>
            <w:pPr>
              <w:autoSpaceDN w:val="0"/>
              <w:spacing w:line="360" w:lineRule="auto"/>
              <w:jc w:val="left"/>
              <w:textAlignment w:val="top"/>
              <w:rPr>
                <w:rFonts w:hint="eastAsia" w:ascii="仿宋" w:hAnsi="仿宋" w:eastAsia="仿宋" w:cs="仿宋"/>
                <w:b w:val="0"/>
                <w:i w:val="0"/>
                <w:color w:val="auto"/>
                <w:sz w:val="24"/>
                <w:szCs w:val="24"/>
                <w:highlight w:val="none"/>
                <w:u w:val="none"/>
                <w:lang w:eastAsia="zh-CN"/>
              </w:rPr>
            </w:pPr>
            <w:r>
              <w:rPr>
                <w:rFonts w:hint="eastAsia" w:ascii="仿宋" w:hAnsi="仿宋" w:eastAsia="仿宋" w:cs="仿宋"/>
                <w:b w:val="0"/>
                <w:i w:val="0"/>
                <w:color w:val="auto"/>
                <w:sz w:val="24"/>
                <w:szCs w:val="24"/>
                <w:highlight w:val="none"/>
                <w:u w:val="none"/>
                <w:lang w:eastAsia="zh-CN"/>
              </w:rPr>
              <w:t>2.整机集成物联终端、空开、电源防雷，电流总量程≥</w:t>
            </w:r>
            <w:r>
              <w:rPr>
                <w:rFonts w:hint="eastAsia" w:ascii="仿宋" w:hAnsi="仿宋" w:eastAsia="仿宋" w:cs="仿宋"/>
                <w:b w:val="0"/>
                <w:i w:val="0"/>
                <w:color w:val="auto"/>
                <w:sz w:val="24"/>
                <w:szCs w:val="24"/>
                <w:highlight w:val="none"/>
                <w:u w:val="none"/>
                <w:lang w:val="en-US" w:eastAsia="zh-CN"/>
              </w:rPr>
              <w:t>60</w:t>
            </w:r>
            <w:r>
              <w:rPr>
                <w:rFonts w:hint="eastAsia" w:ascii="仿宋" w:hAnsi="仿宋" w:eastAsia="仿宋" w:cs="仿宋"/>
                <w:b w:val="0"/>
                <w:i w:val="0"/>
                <w:color w:val="auto"/>
                <w:sz w:val="24"/>
                <w:szCs w:val="24"/>
                <w:highlight w:val="none"/>
                <w:u w:val="none"/>
                <w:lang w:eastAsia="zh-CN"/>
              </w:rPr>
              <w:t>A，自动重合闸、工业级交换机（</w:t>
            </w:r>
            <w:r>
              <w:rPr>
                <w:rFonts w:hint="eastAsia" w:ascii="仿宋" w:hAnsi="仿宋" w:eastAsia="仿宋"/>
                <w:color w:val="auto"/>
                <w:sz w:val="24"/>
                <w:highlight w:val="none"/>
              </w:rPr>
              <w:t>交换容量≥128Gbps，转发性能≥14 Mpps；≥8个千兆电口；≥2个千兆光口（含模块）</w:t>
            </w:r>
            <w:r>
              <w:rPr>
                <w:rFonts w:hint="eastAsia" w:ascii="仿宋" w:hAnsi="仿宋" w:eastAsia="仿宋" w:cs="仿宋"/>
                <w:b w:val="0"/>
                <w:i w:val="0"/>
                <w:color w:val="auto"/>
                <w:sz w:val="24"/>
                <w:szCs w:val="24"/>
                <w:highlight w:val="none"/>
                <w:u w:val="none"/>
                <w:lang w:eastAsia="zh-CN"/>
              </w:rPr>
              <w:t>、风扇、柜门检测开关；</w:t>
            </w:r>
          </w:p>
          <w:p>
            <w:pPr>
              <w:autoSpaceDN w:val="0"/>
              <w:spacing w:line="360" w:lineRule="auto"/>
              <w:jc w:val="left"/>
              <w:textAlignment w:val="top"/>
              <w:rPr>
                <w:rFonts w:hint="eastAsia" w:ascii="仿宋" w:hAnsi="仿宋" w:eastAsia="仿宋" w:cs="仿宋"/>
                <w:b w:val="0"/>
                <w:i w:val="0"/>
                <w:color w:val="auto"/>
                <w:sz w:val="24"/>
                <w:szCs w:val="24"/>
                <w:highlight w:val="none"/>
                <w:u w:val="none"/>
                <w:lang w:eastAsia="zh-CN"/>
              </w:rPr>
            </w:pPr>
            <w:r>
              <w:rPr>
                <w:rFonts w:hint="eastAsia" w:ascii="仿宋" w:hAnsi="仿宋" w:eastAsia="仿宋" w:cs="仿宋"/>
                <w:b w:val="0"/>
                <w:i w:val="0"/>
                <w:color w:val="auto"/>
                <w:sz w:val="24"/>
                <w:szCs w:val="24"/>
                <w:highlight w:val="none"/>
                <w:u w:val="none"/>
                <w:lang w:eastAsia="zh-CN"/>
              </w:rPr>
              <w:t>3.支持≥5路AC220V输出，支持独立每路电压、电流检测、远程控制（开、关、重启)；</w:t>
            </w:r>
          </w:p>
          <w:p>
            <w:pPr>
              <w:autoSpaceDN w:val="0"/>
              <w:spacing w:line="360" w:lineRule="auto"/>
              <w:jc w:val="left"/>
              <w:textAlignment w:val="top"/>
              <w:rPr>
                <w:rFonts w:hint="eastAsia" w:ascii="仿宋" w:hAnsi="仿宋" w:eastAsia="仿宋" w:cs="仿宋"/>
                <w:b w:val="0"/>
                <w:i w:val="0"/>
                <w:color w:val="auto"/>
                <w:sz w:val="24"/>
                <w:szCs w:val="24"/>
                <w:highlight w:val="none"/>
                <w:u w:val="none"/>
                <w:lang w:eastAsia="zh-CN"/>
              </w:rPr>
            </w:pPr>
            <w:r>
              <w:rPr>
                <w:rFonts w:hint="eastAsia" w:ascii="仿宋" w:hAnsi="仿宋" w:eastAsia="仿宋" w:cs="仿宋"/>
                <w:b w:val="0"/>
                <w:i w:val="0"/>
                <w:color w:val="auto"/>
                <w:sz w:val="24"/>
                <w:szCs w:val="24"/>
                <w:highlight w:val="none"/>
                <w:u w:val="none"/>
                <w:lang w:eastAsia="zh-CN"/>
              </w:rPr>
              <w:t>4.支持≥8路外接摄像机状态检测，支持摄像机连接异常和断电前端自动重启；支持供电异常告警；支持补光装置检测功能；支持开锁预警；</w:t>
            </w:r>
          </w:p>
          <w:p>
            <w:pPr>
              <w:autoSpaceDN w:val="0"/>
              <w:spacing w:line="360" w:lineRule="auto"/>
              <w:jc w:val="left"/>
              <w:textAlignment w:val="top"/>
              <w:rPr>
                <w:rFonts w:hint="eastAsia" w:ascii="仿宋" w:hAnsi="仿宋" w:eastAsia="仿宋" w:cs="仿宋"/>
                <w:b w:val="0"/>
                <w:i w:val="0"/>
                <w:color w:val="auto"/>
                <w:sz w:val="24"/>
                <w:szCs w:val="24"/>
                <w:highlight w:val="none"/>
                <w:u w:val="none"/>
                <w:lang w:eastAsia="zh-CN"/>
              </w:rPr>
            </w:pPr>
            <w:r>
              <w:rPr>
                <w:rFonts w:hint="eastAsia" w:ascii="仿宋" w:hAnsi="仿宋" w:eastAsia="仿宋" w:cs="仿宋"/>
                <w:b w:val="0"/>
                <w:i w:val="0"/>
                <w:color w:val="auto"/>
                <w:sz w:val="24"/>
                <w:szCs w:val="24"/>
                <w:highlight w:val="none"/>
                <w:u w:val="none"/>
                <w:lang w:eastAsia="zh-CN"/>
              </w:rPr>
              <w:t>5.支持箱内实时温度、湿度、防雷状态、门开关状态、风扇工作状态、风扇故障监测和告警</w:t>
            </w:r>
            <w:r>
              <w:rPr>
                <w:rFonts w:hint="eastAsia" w:ascii="仿宋" w:hAnsi="仿宋" w:eastAsia="仿宋" w:cs="仿宋"/>
                <w:b w:val="0"/>
                <w:i w:val="0"/>
                <w:color w:val="auto"/>
                <w:sz w:val="24"/>
                <w:szCs w:val="24"/>
                <w:highlight w:val="none"/>
                <w:u w:val="none"/>
                <w:lang w:val="en-US" w:eastAsia="zh-CN"/>
              </w:rPr>
              <w:t>；</w:t>
            </w:r>
          </w:p>
          <w:p>
            <w:pPr>
              <w:autoSpaceDN w:val="0"/>
              <w:spacing w:line="360" w:lineRule="auto"/>
              <w:jc w:val="left"/>
              <w:textAlignment w:val="top"/>
              <w:rPr>
                <w:rFonts w:hint="default" w:ascii="仿宋" w:hAnsi="仿宋" w:eastAsia="仿宋" w:cs="仿宋"/>
                <w:b w:val="0"/>
                <w:i w:val="0"/>
                <w:color w:val="auto"/>
                <w:sz w:val="24"/>
                <w:szCs w:val="24"/>
                <w:highlight w:val="none"/>
                <w:u w:val="none"/>
                <w:lang w:val="en-US" w:eastAsia="zh-CN"/>
              </w:rPr>
            </w:pPr>
            <w:r>
              <w:rPr>
                <w:rFonts w:hint="eastAsia" w:ascii="仿宋" w:hAnsi="仿宋" w:eastAsia="仿宋" w:cs="仿宋"/>
                <w:b w:val="0"/>
                <w:i w:val="0"/>
                <w:color w:val="auto"/>
                <w:sz w:val="24"/>
                <w:szCs w:val="24"/>
                <w:highlight w:val="none"/>
                <w:u w:val="none"/>
                <w:lang w:val="en-US" w:eastAsia="zh-CN"/>
              </w:rPr>
              <w:t>6.具有北斗定位功能；</w:t>
            </w:r>
          </w:p>
          <w:p>
            <w:pPr>
              <w:autoSpaceDN w:val="0"/>
              <w:spacing w:line="360" w:lineRule="auto"/>
              <w:jc w:val="left"/>
              <w:textAlignment w:val="top"/>
              <w:rPr>
                <w:rFonts w:hint="eastAsia" w:ascii="仿宋" w:hAnsi="仿宋" w:eastAsia="仿宋" w:cs="仿宋"/>
                <w:b w:val="0"/>
                <w:i w:val="0"/>
                <w:color w:val="auto"/>
                <w:sz w:val="24"/>
                <w:szCs w:val="24"/>
                <w:highlight w:val="none"/>
                <w:u w:val="none"/>
                <w:lang w:eastAsia="zh-CN"/>
              </w:rPr>
            </w:pPr>
            <w:r>
              <w:rPr>
                <w:rFonts w:hint="eastAsia" w:ascii="仿宋" w:hAnsi="仿宋" w:eastAsia="仿宋" w:cs="仿宋"/>
                <w:b w:val="0"/>
                <w:i w:val="0"/>
                <w:color w:val="auto"/>
                <w:sz w:val="24"/>
                <w:szCs w:val="24"/>
                <w:highlight w:val="none"/>
                <w:u w:val="none"/>
                <w:lang w:eastAsia="zh-CN"/>
              </w:rPr>
              <w:t>7.工作温度范围-3</w:t>
            </w:r>
            <w:r>
              <w:rPr>
                <w:rFonts w:hint="eastAsia" w:ascii="仿宋" w:hAnsi="仿宋" w:eastAsia="仿宋" w:cs="仿宋"/>
                <w:b w:val="0"/>
                <w:i w:val="0"/>
                <w:color w:val="auto"/>
                <w:sz w:val="24"/>
                <w:szCs w:val="24"/>
                <w:highlight w:val="none"/>
                <w:u w:val="none"/>
                <w:lang w:val="en-US" w:eastAsia="zh-CN"/>
              </w:rPr>
              <w:t>5</w:t>
            </w:r>
            <w:r>
              <w:rPr>
                <w:rFonts w:hint="eastAsia" w:ascii="仿宋" w:hAnsi="仿宋" w:eastAsia="仿宋" w:cs="仿宋"/>
                <w:b w:val="0"/>
                <w:i w:val="0"/>
                <w:color w:val="auto"/>
                <w:sz w:val="24"/>
                <w:szCs w:val="24"/>
                <w:highlight w:val="none"/>
                <w:u w:val="none"/>
                <w:lang w:eastAsia="zh-CN"/>
              </w:rPr>
              <w:t>℃～+7</w:t>
            </w:r>
            <w:r>
              <w:rPr>
                <w:rFonts w:hint="eastAsia" w:ascii="仿宋" w:hAnsi="仿宋" w:eastAsia="仿宋" w:cs="仿宋"/>
                <w:b w:val="0"/>
                <w:i w:val="0"/>
                <w:color w:val="auto"/>
                <w:sz w:val="24"/>
                <w:szCs w:val="24"/>
                <w:highlight w:val="none"/>
                <w:u w:val="none"/>
                <w:lang w:val="en-US" w:eastAsia="zh-CN"/>
              </w:rPr>
              <w:t>0</w:t>
            </w:r>
            <w:r>
              <w:rPr>
                <w:rFonts w:hint="eastAsia" w:ascii="仿宋" w:hAnsi="仿宋" w:eastAsia="仿宋" w:cs="仿宋"/>
                <w:b w:val="0"/>
                <w:i w:val="0"/>
                <w:color w:val="auto"/>
                <w:sz w:val="24"/>
                <w:szCs w:val="24"/>
                <w:highlight w:val="none"/>
                <w:u w:val="none"/>
                <w:lang w:eastAsia="zh-CN"/>
              </w:rPr>
              <w:t>℃，工作电压范围AC</w:t>
            </w:r>
            <w:r>
              <w:rPr>
                <w:rFonts w:hint="eastAsia" w:ascii="仿宋" w:hAnsi="仿宋" w:eastAsia="仿宋" w:cs="仿宋"/>
                <w:b w:val="0"/>
                <w:i w:val="0"/>
                <w:color w:val="auto"/>
                <w:sz w:val="24"/>
                <w:szCs w:val="24"/>
                <w:highlight w:val="none"/>
                <w:u w:val="none"/>
                <w:lang w:val="en-US" w:eastAsia="zh-CN"/>
              </w:rPr>
              <w:t>1</w:t>
            </w:r>
            <w:r>
              <w:rPr>
                <w:rFonts w:hint="eastAsia" w:ascii="仿宋" w:hAnsi="仿宋" w:eastAsia="仿宋" w:cs="仿宋"/>
                <w:b w:val="0"/>
                <w:i w:val="0"/>
                <w:color w:val="auto"/>
                <w:sz w:val="24"/>
                <w:szCs w:val="24"/>
                <w:highlight w:val="none"/>
                <w:u w:val="none"/>
                <w:lang w:eastAsia="zh-CN"/>
              </w:rPr>
              <w:t>60V～AC280V，支持220V交流输出；</w:t>
            </w:r>
          </w:p>
          <w:p>
            <w:pPr>
              <w:autoSpaceDN w:val="0"/>
              <w:spacing w:line="360" w:lineRule="auto"/>
              <w:jc w:val="left"/>
              <w:textAlignment w:val="top"/>
              <w:rPr>
                <w:rFonts w:hint="eastAsia" w:ascii="仿宋" w:hAnsi="仿宋" w:eastAsia="仿宋" w:cs="仿宋"/>
                <w:b w:val="0"/>
                <w:i w:val="0"/>
                <w:color w:val="auto"/>
                <w:sz w:val="24"/>
                <w:szCs w:val="24"/>
                <w:highlight w:val="none"/>
                <w:u w:val="none"/>
                <w:lang w:eastAsia="zh-CN"/>
              </w:rPr>
            </w:pPr>
            <w:r>
              <w:rPr>
                <w:rFonts w:hint="eastAsia" w:ascii="仿宋" w:hAnsi="仿宋" w:eastAsia="仿宋" w:cs="仿宋"/>
                <w:b w:val="0"/>
                <w:i w:val="0"/>
                <w:color w:val="auto"/>
                <w:sz w:val="24"/>
                <w:szCs w:val="24"/>
                <w:highlight w:val="none"/>
                <w:u w:val="none"/>
                <w:lang w:eastAsia="zh-CN"/>
              </w:rPr>
              <w:t>8.外壳防护等级≥IP55；</w:t>
            </w:r>
          </w:p>
          <w:p>
            <w:pPr>
              <w:pStyle w:val="13"/>
              <w:ind w:left="0" w:leftChars="0" w:firstLine="0" w:firstLineChars="0"/>
              <w:rPr>
                <w:rFonts w:hint="default"/>
                <w:color w:val="auto"/>
                <w:highlight w:val="none"/>
                <w:lang w:val="en-US" w:eastAsia="zh-CN"/>
              </w:rPr>
            </w:pPr>
            <w:r>
              <w:rPr>
                <w:rFonts w:hint="eastAsia" w:ascii="仿宋" w:hAnsi="仿宋" w:eastAsia="仿宋" w:cs="仿宋"/>
                <w:b w:val="0"/>
                <w:i w:val="0"/>
                <w:color w:val="auto"/>
                <w:sz w:val="24"/>
                <w:szCs w:val="24"/>
                <w:highlight w:val="none"/>
                <w:u w:val="none"/>
                <w:lang w:eastAsia="zh-CN"/>
              </w:rPr>
              <w:t>9.箱体表面喷涂蓝色“公安监控”和“202</w:t>
            </w:r>
            <w:r>
              <w:rPr>
                <w:rFonts w:hint="eastAsia" w:ascii="仿宋" w:hAnsi="仿宋" w:eastAsia="仿宋" w:cs="仿宋"/>
                <w:b w:val="0"/>
                <w:i w:val="0"/>
                <w:color w:val="auto"/>
                <w:sz w:val="24"/>
                <w:szCs w:val="24"/>
                <w:highlight w:val="none"/>
                <w:u w:val="none"/>
                <w:lang w:val="en-US" w:eastAsia="zh-CN"/>
              </w:rPr>
              <w:t>4</w:t>
            </w:r>
            <w:r>
              <w:rPr>
                <w:rFonts w:hint="eastAsia" w:ascii="仿宋" w:hAnsi="仿宋" w:eastAsia="仿宋" w:cs="仿宋"/>
                <w:b w:val="0"/>
                <w:i w:val="0"/>
                <w:color w:val="auto"/>
                <w:sz w:val="24"/>
                <w:szCs w:val="24"/>
                <w:highlight w:val="none"/>
                <w:u w:val="none"/>
                <w:lang w:eastAsia="zh-CN"/>
              </w:rPr>
              <w:t>年”字样。</w:t>
            </w:r>
          </w:p>
        </w:tc>
        <w:tc>
          <w:tcPr>
            <w:tcW w:w="68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仿宋" w:hAnsi="仿宋" w:eastAsia="仿宋" w:cs="仿宋"/>
                <w:b w:val="0"/>
                <w:i w:val="0"/>
                <w:color w:val="000000"/>
                <w:sz w:val="24"/>
                <w:szCs w:val="24"/>
                <w:highlight w:val="none"/>
                <w:u w:val="none"/>
                <w:lang w:val="en-US" w:eastAsia="zh-CN"/>
              </w:rPr>
            </w:pPr>
            <w:r>
              <w:rPr>
                <w:rFonts w:hint="eastAsia" w:ascii="仿宋" w:hAnsi="仿宋" w:eastAsia="仿宋" w:cs="仿宋"/>
                <w:b w:val="0"/>
                <w:i w:val="0"/>
                <w:color w:val="000000"/>
                <w:sz w:val="24"/>
                <w:szCs w:val="24"/>
                <w:highlight w:val="none"/>
                <w:u w:val="none"/>
                <w:lang w:val="en-US" w:eastAsia="zh-CN"/>
              </w:rPr>
              <w:t>156</w:t>
            </w:r>
          </w:p>
        </w:tc>
        <w:tc>
          <w:tcPr>
            <w:tcW w:w="64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994" w:hRule="atLeast"/>
        </w:trPr>
        <w:tc>
          <w:tcPr>
            <w:tcW w:w="534"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auto"/>
                <w:sz w:val="24"/>
                <w:szCs w:val="24"/>
                <w:highlight w:val="none"/>
                <w:u w:val="none"/>
                <w:lang w:eastAsia="zh-CN"/>
              </w:rPr>
            </w:pPr>
            <w:r>
              <w:rPr>
                <w:rFonts w:hint="eastAsia" w:ascii="仿宋" w:hAnsi="仿宋" w:eastAsia="仿宋" w:cs="仿宋"/>
                <w:b w:val="0"/>
                <w:i w:val="0"/>
                <w:color w:val="auto"/>
                <w:sz w:val="24"/>
                <w:szCs w:val="24"/>
                <w:highlight w:val="none"/>
                <w:u w:val="none"/>
                <w:lang w:eastAsia="zh-CN"/>
              </w:rPr>
              <w:t>21</w:t>
            </w:r>
          </w:p>
        </w:tc>
        <w:tc>
          <w:tcPr>
            <w:tcW w:w="110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auto"/>
                <w:sz w:val="24"/>
                <w:szCs w:val="24"/>
                <w:highlight w:val="none"/>
                <w:u w:val="none"/>
                <w:lang w:eastAsia="zh-CN"/>
              </w:rPr>
            </w:pPr>
            <w:r>
              <w:rPr>
                <w:rFonts w:hint="eastAsia" w:ascii="仿宋" w:hAnsi="仿宋" w:eastAsia="仿宋" w:cs="仿宋"/>
                <w:b w:val="0"/>
                <w:i w:val="0"/>
                <w:color w:val="auto"/>
                <w:sz w:val="24"/>
                <w:szCs w:val="24"/>
                <w:highlight w:val="none"/>
                <w:u w:val="none"/>
                <w:lang w:eastAsia="zh-CN"/>
              </w:rPr>
              <w:t>智能</w:t>
            </w:r>
          </w:p>
          <w:p>
            <w:pPr>
              <w:autoSpaceDN w:val="0"/>
              <w:jc w:val="center"/>
              <w:textAlignment w:val="center"/>
              <w:rPr>
                <w:rFonts w:hint="eastAsia" w:ascii="仿宋" w:hAnsi="仿宋" w:eastAsia="仿宋" w:cs="仿宋"/>
                <w:b w:val="0"/>
                <w:i w:val="0"/>
                <w:color w:val="auto"/>
                <w:sz w:val="24"/>
                <w:szCs w:val="24"/>
                <w:highlight w:val="none"/>
                <w:u w:val="none"/>
                <w:lang w:eastAsia="zh-CN"/>
              </w:rPr>
            </w:pPr>
            <w:r>
              <w:rPr>
                <w:rFonts w:hint="eastAsia" w:ascii="仿宋" w:hAnsi="仿宋" w:eastAsia="仿宋" w:cs="仿宋"/>
                <w:b w:val="0"/>
                <w:i w:val="0"/>
                <w:color w:val="auto"/>
                <w:sz w:val="24"/>
                <w:szCs w:val="24"/>
                <w:highlight w:val="none"/>
                <w:u w:val="none"/>
                <w:lang w:eastAsia="zh-CN"/>
              </w:rPr>
              <w:t>落地箱</w:t>
            </w:r>
          </w:p>
        </w:tc>
        <w:tc>
          <w:tcPr>
            <w:tcW w:w="6894" w:type="dxa"/>
            <w:tcBorders>
              <w:top w:val="single" w:color="000000" w:sz="4" w:space="0"/>
              <w:left w:val="single" w:color="000000" w:sz="4" w:space="0"/>
              <w:bottom w:val="single" w:color="000000" w:sz="4" w:space="0"/>
              <w:right w:val="single" w:color="000000" w:sz="4" w:space="0"/>
            </w:tcBorders>
            <w:vAlign w:val="top"/>
          </w:tcPr>
          <w:p>
            <w:pPr>
              <w:numPr>
                <w:ilvl w:val="0"/>
                <w:numId w:val="3"/>
              </w:numPr>
              <w:autoSpaceDN w:val="0"/>
              <w:spacing w:line="360" w:lineRule="auto"/>
              <w:jc w:val="left"/>
              <w:textAlignment w:val="top"/>
              <w:rPr>
                <w:rFonts w:hint="eastAsia" w:ascii="仿宋" w:hAnsi="仿宋" w:eastAsia="仿宋" w:cs="仿宋"/>
                <w:b w:val="0"/>
                <w:i w:val="0"/>
                <w:color w:val="auto"/>
                <w:sz w:val="24"/>
                <w:szCs w:val="24"/>
                <w:highlight w:val="none"/>
                <w:u w:val="none"/>
                <w:lang w:eastAsia="zh-CN"/>
              </w:rPr>
            </w:pPr>
            <w:r>
              <w:rPr>
                <w:rFonts w:hint="eastAsia" w:ascii="仿宋" w:hAnsi="仿宋" w:eastAsia="仿宋" w:cs="仿宋"/>
                <w:b w:val="0"/>
                <w:i w:val="0"/>
                <w:color w:val="auto"/>
                <w:sz w:val="24"/>
                <w:szCs w:val="24"/>
                <w:highlight w:val="none"/>
                <w:u w:val="none"/>
                <w:lang w:eastAsia="zh-CN"/>
              </w:rPr>
              <w:t>箱体厚度≥1.5mm，镀锌板喷塑，人字尖顶，箱体尺寸（不含底座、人字尖顶）≥600*1200*600mm，前后开门，标配3个水平托板和1个200mm（高）安装底座；</w:t>
            </w:r>
            <w:r>
              <w:rPr>
                <w:rFonts w:hint="eastAsia" w:ascii="仿宋" w:hAnsi="仿宋" w:eastAsia="仿宋" w:cs="仿宋"/>
                <w:color w:val="auto"/>
                <w:sz w:val="24"/>
                <w:szCs w:val="24"/>
                <w:highlight w:val="none"/>
              </w:rPr>
              <w:br w:type="textWrapping"/>
            </w:r>
            <w:r>
              <w:rPr>
                <w:rFonts w:hint="eastAsia" w:ascii="仿宋" w:hAnsi="仿宋" w:eastAsia="仿宋" w:cs="仿宋"/>
                <w:b w:val="0"/>
                <w:i w:val="0"/>
                <w:color w:val="auto"/>
                <w:sz w:val="24"/>
                <w:szCs w:val="24"/>
                <w:highlight w:val="none"/>
                <w:u w:val="none"/>
                <w:lang w:eastAsia="zh-CN"/>
              </w:rPr>
              <w:t>2</w:t>
            </w:r>
            <w:r>
              <w:rPr>
                <w:rFonts w:hint="eastAsia" w:ascii="仿宋" w:hAnsi="仿宋" w:eastAsia="仿宋" w:cs="仿宋"/>
                <w:b w:val="0"/>
                <w:i w:val="0"/>
                <w:color w:val="auto"/>
                <w:sz w:val="24"/>
                <w:szCs w:val="24"/>
                <w:highlight w:val="none"/>
                <w:u w:val="none"/>
                <w:lang w:val="en-US" w:eastAsia="zh-CN"/>
              </w:rPr>
              <w:t>.</w:t>
            </w:r>
            <w:r>
              <w:rPr>
                <w:rFonts w:hint="eastAsia" w:ascii="仿宋" w:hAnsi="仿宋" w:eastAsia="仿宋" w:cs="仿宋"/>
                <w:b w:val="0"/>
                <w:i w:val="0"/>
                <w:color w:val="auto"/>
                <w:sz w:val="24"/>
                <w:szCs w:val="24"/>
                <w:highlight w:val="none"/>
                <w:u w:val="none"/>
                <w:lang w:eastAsia="zh-CN"/>
              </w:rPr>
              <w:t>整机集成物联终端，电流总量程≥</w:t>
            </w:r>
            <w:r>
              <w:rPr>
                <w:rFonts w:hint="eastAsia" w:ascii="仿宋" w:hAnsi="仿宋" w:eastAsia="仿宋" w:cs="仿宋"/>
                <w:b w:val="0"/>
                <w:i w:val="0"/>
                <w:color w:val="auto"/>
                <w:sz w:val="24"/>
                <w:szCs w:val="24"/>
                <w:highlight w:val="none"/>
                <w:u w:val="none"/>
                <w:lang w:val="en-US" w:eastAsia="zh-CN"/>
              </w:rPr>
              <w:t>60</w:t>
            </w:r>
            <w:r>
              <w:rPr>
                <w:rFonts w:hint="eastAsia" w:ascii="仿宋" w:hAnsi="仿宋" w:eastAsia="仿宋" w:cs="仿宋"/>
                <w:b w:val="0"/>
                <w:i w:val="0"/>
                <w:color w:val="auto"/>
                <w:sz w:val="24"/>
                <w:szCs w:val="24"/>
                <w:highlight w:val="none"/>
                <w:u w:val="none"/>
                <w:lang w:eastAsia="zh-CN"/>
              </w:rPr>
              <w:t>A</w:t>
            </w:r>
            <w:r>
              <w:rPr>
                <w:rFonts w:hint="eastAsia" w:ascii="仿宋" w:hAnsi="仿宋" w:eastAsia="仿宋" w:cs="仿宋"/>
                <w:b w:val="0"/>
                <w:i w:val="0"/>
                <w:color w:val="auto"/>
                <w:sz w:val="24"/>
                <w:szCs w:val="24"/>
                <w:highlight w:val="none"/>
                <w:u w:val="none"/>
                <w:lang w:val="en-US" w:eastAsia="zh-CN"/>
              </w:rPr>
              <w:t>，</w:t>
            </w:r>
            <w:r>
              <w:rPr>
                <w:rFonts w:hint="eastAsia" w:ascii="仿宋" w:hAnsi="仿宋" w:eastAsia="仿宋" w:cs="仿宋"/>
                <w:b w:val="0"/>
                <w:i w:val="0"/>
                <w:color w:val="auto"/>
                <w:sz w:val="24"/>
                <w:szCs w:val="24"/>
                <w:highlight w:val="none"/>
                <w:u w:val="none"/>
                <w:lang w:eastAsia="zh-CN"/>
              </w:rPr>
              <w:t>≥</w:t>
            </w:r>
            <w:r>
              <w:rPr>
                <w:rFonts w:hint="eastAsia" w:ascii="仿宋" w:hAnsi="仿宋" w:eastAsia="仿宋" w:cs="仿宋"/>
                <w:b w:val="0"/>
                <w:i w:val="0"/>
                <w:color w:val="auto"/>
                <w:sz w:val="24"/>
                <w:szCs w:val="24"/>
                <w:highlight w:val="none"/>
                <w:u w:val="none"/>
                <w:lang w:val="en-US" w:eastAsia="zh-CN"/>
              </w:rPr>
              <w:t>1个4</w:t>
            </w:r>
            <w:r>
              <w:rPr>
                <w:rFonts w:hint="eastAsia" w:ascii="仿宋" w:hAnsi="仿宋" w:eastAsia="仿宋" w:cs="仿宋"/>
                <w:b w:val="0"/>
                <w:i w:val="0"/>
                <w:color w:val="auto"/>
                <w:sz w:val="24"/>
                <w:szCs w:val="24"/>
                <w:highlight w:val="none"/>
                <w:u w:val="none"/>
                <w:lang w:eastAsia="zh-CN"/>
              </w:rPr>
              <w:t>0KA电源防雷</w:t>
            </w:r>
            <w:r>
              <w:rPr>
                <w:rFonts w:hint="eastAsia" w:ascii="仿宋" w:hAnsi="仿宋" w:eastAsia="仿宋" w:cs="仿宋"/>
                <w:b w:val="0"/>
                <w:i w:val="0"/>
                <w:color w:val="auto"/>
                <w:sz w:val="24"/>
                <w:szCs w:val="24"/>
                <w:highlight w:val="none"/>
                <w:u w:val="none"/>
                <w:lang w:val="en-US" w:eastAsia="zh-CN"/>
              </w:rPr>
              <w:t>保护装置</w:t>
            </w:r>
            <w:r>
              <w:rPr>
                <w:rFonts w:hint="eastAsia" w:ascii="仿宋" w:hAnsi="仿宋" w:eastAsia="仿宋" w:cs="仿宋"/>
                <w:b w:val="0"/>
                <w:i w:val="0"/>
                <w:color w:val="auto"/>
                <w:sz w:val="24"/>
                <w:szCs w:val="24"/>
                <w:highlight w:val="none"/>
                <w:u w:val="none"/>
                <w:lang w:eastAsia="zh-CN"/>
              </w:rPr>
              <w:t>、</w:t>
            </w:r>
            <w:r>
              <w:rPr>
                <w:rFonts w:hint="eastAsia" w:ascii="仿宋" w:hAnsi="仿宋" w:eastAsia="仿宋" w:cs="仿宋"/>
                <w:b w:val="0"/>
                <w:i w:val="0"/>
                <w:color w:val="auto"/>
                <w:sz w:val="24"/>
                <w:szCs w:val="24"/>
                <w:highlight w:val="none"/>
                <w:u w:val="none"/>
                <w:lang w:val="en-US" w:eastAsia="zh-CN"/>
              </w:rPr>
              <w:t>1</w:t>
            </w:r>
            <w:r>
              <w:rPr>
                <w:rFonts w:hint="eastAsia" w:ascii="仿宋" w:hAnsi="仿宋" w:eastAsia="仿宋" w:cs="仿宋"/>
                <w:b w:val="0"/>
                <w:i w:val="0"/>
                <w:color w:val="auto"/>
                <w:sz w:val="24"/>
                <w:szCs w:val="24"/>
                <w:highlight w:val="none"/>
                <w:u w:val="none"/>
                <w:lang w:eastAsia="zh-CN"/>
              </w:rPr>
              <w:t>个AC220V五孔</w:t>
            </w:r>
            <w:r>
              <w:rPr>
                <w:rFonts w:hint="eastAsia" w:ascii="仿宋" w:hAnsi="仿宋" w:eastAsia="仿宋" w:cs="仿宋"/>
                <w:b w:val="0"/>
                <w:i w:val="0"/>
                <w:color w:val="auto"/>
                <w:sz w:val="24"/>
                <w:szCs w:val="24"/>
                <w:highlight w:val="none"/>
                <w:u w:val="none"/>
                <w:lang w:val="en-US" w:eastAsia="zh-CN"/>
              </w:rPr>
              <w:t>32</w:t>
            </w:r>
            <w:r>
              <w:rPr>
                <w:rFonts w:hint="eastAsia" w:ascii="仿宋" w:hAnsi="仿宋" w:eastAsia="仿宋" w:cs="仿宋"/>
                <w:b w:val="0"/>
                <w:i w:val="0"/>
                <w:color w:val="auto"/>
                <w:sz w:val="24"/>
                <w:szCs w:val="24"/>
                <w:highlight w:val="none"/>
                <w:u w:val="none"/>
                <w:lang w:eastAsia="zh-CN"/>
              </w:rPr>
              <w:t>A</w:t>
            </w:r>
            <w:r>
              <w:rPr>
                <w:rFonts w:hint="eastAsia" w:ascii="仿宋" w:hAnsi="仿宋" w:eastAsia="仿宋" w:cs="仿宋"/>
                <w:b w:val="0"/>
                <w:i w:val="0"/>
                <w:color w:val="auto"/>
                <w:sz w:val="24"/>
                <w:szCs w:val="24"/>
                <w:highlight w:val="none"/>
                <w:u w:val="none"/>
                <w:lang w:val="en-US" w:eastAsia="zh-CN"/>
              </w:rPr>
              <w:t>输出接口</w:t>
            </w:r>
            <w:r>
              <w:rPr>
                <w:rFonts w:hint="eastAsia" w:ascii="仿宋" w:hAnsi="仿宋" w:eastAsia="仿宋" w:cs="仿宋"/>
                <w:b w:val="0"/>
                <w:i w:val="0"/>
                <w:color w:val="auto"/>
                <w:sz w:val="24"/>
                <w:szCs w:val="24"/>
                <w:highlight w:val="none"/>
                <w:u w:val="none"/>
                <w:lang w:eastAsia="zh-CN"/>
              </w:rPr>
              <w:t>、</w:t>
            </w:r>
            <w:r>
              <w:rPr>
                <w:rFonts w:hint="eastAsia" w:ascii="仿宋" w:hAnsi="仿宋" w:eastAsia="仿宋" w:cs="仿宋"/>
                <w:b w:val="0"/>
                <w:i w:val="0"/>
                <w:color w:val="auto"/>
                <w:sz w:val="24"/>
                <w:szCs w:val="24"/>
                <w:highlight w:val="none"/>
                <w:u w:val="none"/>
                <w:lang w:val="en-US" w:eastAsia="zh-CN"/>
              </w:rPr>
              <w:t>5个</w:t>
            </w:r>
            <w:r>
              <w:rPr>
                <w:rFonts w:hint="eastAsia" w:ascii="仿宋" w:hAnsi="仿宋" w:eastAsia="仿宋" w:cs="仿宋"/>
                <w:b w:val="0"/>
                <w:i w:val="0"/>
                <w:color w:val="auto"/>
                <w:sz w:val="24"/>
                <w:szCs w:val="24"/>
                <w:highlight w:val="none"/>
                <w:u w:val="none"/>
                <w:lang w:eastAsia="zh-CN"/>
              </w:rPr>
              <w:t>AC220V五孔</w:t>
            </w:r>
            <w:r>
              <w:rPr>
                <w:rFonts w:hint="eastAsia" w:ascii="仿宋" w:hAnsi="仿宋" w:eastAsia="仿宋" w:cs="仿宋"/>
                <w:b w:val="0"/>
                <w:i w:val="0"/>
                <w:color w:val="auto"/>
                <w:sz w:val="24"/>
                <w:szCs w:val="24"/>
                <w:highlight w:val="none"/>
                <w:u w:val="none"/>
                <w:lang w:val="en-US" w:eastAsia="zh-CN"/>
              </w:rPr>
              <w:t>16</w:t>
            </w:r>
            <w:r>
              <w:rPr>
                <w:rFonts w:hint="eastAsia" w:ascii="仿宋" w:hAnsi="仿宋" w:eastAsia="仿宋" w:cs="仿宋"/>
                <w:b w:val="0"/>
                <w:i w:val="0"/>
                <w:color w:val="auto"/>
                <w:sz w:val="24"/>
                <w:szCs w:val="24"/>
                <w:highlight w:val="none"/>
                <w:u w:val="none"/>
                <w:lang w:eastAsia="zh-CN"/>
              </w:rPr>
              <w:t>A</w:t>
            </w:r>
            <w:r>
              <w:rPr>
                <w:rFonts w:hint="eastAsia" w:ascii="仿宋" w:hAnsi="仿宋" w:eastAsia="仿宋" w:cs="仿宋"/>
                <w:b w:val="0"/>
                <w:i w:val="0"/>
                <w:color w:val="auto"/>
                <w:sz w:val="24"/>
                <w:szCs w:val="24"/>
                <w:highlight w:val="none"/>
                <w:u w:val="none"/>
                <w:lang w:val="en-US" w:eastAsia="zh-CN"/>
              </w:rPr>
              <w:t>输出接口</w:t>
            </w:r>
            <w:r>
              <w:rPr>
                <w:rFonts w:hint="eastAsia" w:ascii="仿宋" w:hAnsi="仿宋" w:eastAsia="仿宋" w:cs="仿宋"/>
                <w:b w:val="0"/>
                <w:i w:val="0"/>
                <w:color w:val="auto"/>
                <w:sz w:val="24"/>
                <w:szCs w:val="24"/>
                <w:highlight w:val="none"/>
                <w:u w:val="none"/>
                <w:lang w:eastAsia="zh-CN"/>
              </w:rPr>
              <w:t>；</w:t>
            </w:r>
          </w:p>
          <w:p>
            <w:pPr>
              <w:numPr>
                <w:ilvl w:val="0"/>
                <w:numId w:val="0"/>
              </w:numPr>
              <w:autoSpaceDN w:val="0"/>
              <w:spacing w:line="360" w:lineRule="auto"/>
              <w:jc w:val="left"/>
              <w:textAlignment w:val="top"/>
              <w:rPr>
                <w:rFonts w:hint="eastAsia" w:ascii="仿宋" w:hAnsi="仿宋" w:eastAsia="仿宋" w:cs="仿宋"/>
                <w:b w:val="0"/>
                <w:i w:val="0"/>
                <w:color w:val="auto"/>
                <w:sz w:val="24"/>
                <w:szCs w:val="24"/>
                <w:highlight w:val="none"/>
                <w:u w:val="none"/>
                <w:lang w:eastAsia="zh-CN"/>
              </w:rPr>
            </w:pPr>
            <w:r>
              <w:rPr>
                <w:rFonts w:hint="eastAsia" w:ascii="仿宋" w:hAnsi="仿宋" w:eastAsia="仿宋" w:cs="仿宋"/>
                <w:b w:val="0"/>
                <w:i w:val="0"/>
                <w:color w:val="auto"/>
                <w:sz w:val="24"/>
                <w:szCs w:val="24"/>
                <w:highlight w:val="none"/>
                <w:u w:val="none"/>
                <w:lang w:val="en-US" w:eastAsia="zh-CN"/>
              </w:rPr>
              <w:t>3.</w:t>
            </w:r>
            <w:r>
              <w:rPr>
                <w:rFonts w:hint="eastAsia" w:ascii="仿宋" w:hAnsi="仿宋" w:eastAsia="仿宋" w:cs="仿宋"/>
                <w:b w:val="0"/>
                <w:i w:val="0"/>
                <w:color w:val="auto"/>
                <w:sz w:val="24"/>
                <w:szCs w:val="24"/>
                <w:highlight w:val="none"/>
                <w:u w:val="none"/>
                <w:lang w:eastAsia="zh-CN"/>
              </w:rPr>
              <w:t>配备工业级交换机：</w:t>
            </w:r>
            <w:r>
              <w:rPr>
                <w:rFonts w:hint="eastAsia" w:ascii="仿宋" w:hAnsi="仿宋" w:eastAsia="仿宋"/>
                <w:color w:val="auto"/>
                <w:sz w:val="24"/>
                <w:highlight w:val="none"/>
              </w:rPr>
              <w:t>交换容量≥128Gbps，转发性能≥14 Mpps；≥8个千兆电口；≥</w:t>
            </w:r>
            <w:r>
              <w:rPr>
                <w:rFonts w:hint="eastAsia" w:ascii="仿宋" w:hAnsi="仿宋" w:eastAsia="仿宋"/>
                <w:color w:val="auto"/>
                <w:sz w:val="24"/>
                <w:highlight w:val="none"/>
                <w:lang w:val="en-US" w:eastAsia="zh-CN"/>
              </w:rPr>
              <w:t>8</w:t>
            </w:r>
            <w:r>
              <w:rPr>
                <w:rFonts w:hint="eastAsia" w:ascii="仿宋" w:hAnsi="仿宋" w:eastAsia="仿宋"/>
                <w:color w:val="auto"/>
                <w:sz w:val="24"/>
                <w:highlight w:val="none"/>
              </w:rPr>
              <w:t>个千兆光口（含模块</w:t>
            </w:r>
            <w:r>
              <w:rPr>
                <w:rFonts w:hint="eastAsia" w:ascii="仿宋" w:hAnsi="仿宋" w:eastAsia="仿宋"/>
                <w:color w:val="auto"/>
                <w:sz w:val="24"/>
                <w:highlight w:val="none"/>
                <w:lang w:eastAsia="zh-CN"/>
              </w:rPr>
              <w:t>，传输距离由路口至数据中心机房</w:t>
            </w:r>
            <w:r>
              <w:rPr>
                <w:rFonts w:hint="eastAsia" w:ascii="仿宋" w:hAnsi="仿宋" w:eastAsia="仿宋"/>
                <w:color w:val="auto"/>
                <w:sz w:val="24"/>
                <w:highlight w:val="none"/>
              </w:rPr>
              <w:t>）</w:t>
            </w:r>
            <w:r>
              <w:rPr>
                <w:rFonts w:hint="eastAsia" w:ascii="仿宋" w:hAnsi="仿宋" w:eastAsia="仿宋"/>
                <w:color w:val="auto"/>
                <w:sz w:val="24"/>
                <w:highlight w:val="none"/>
                <w:lang w:eastAsia="zh-CN"/>
              </w:rPr>
              <w:t>；</w:t>
            </w:r>
          </w:p>
          <w:p>
            <w:pPr>
              <w:numPr>
                <w:ilvl w:val="0"/>
                <w:numId w:val="0"/>
              </w:numPr>
              <w:autoSpaceDN w:val="0"/>
              <w:spacing w:line="360" w:lineRule="auto"/>
              <w:jc w:val="left"/>
              <w:textAlignment w:val="top"/>
              <w:rPr>
                <w:rFonts w:hint="eastAsia" w:ascii="仿宋" w:hAnsi="仿宋" w:eastAsia="仿宋" w:cs="仿宋"/>
                <w:b w:val="0"/>
                <w:i w:val="0"/>
                <w:color w:val="auto"/>
                <w:sz w:val="24"/>
                <w:szCs w:val="24"/>
                <w:highlight w:val="none"/>
                <w:u w:val="none"/>
                <w:lang w:eastAsia="zh-CN"/>
              </w:rPr>
            </w:pPr>
            <w:r>
              <w:rPr>
                <w:rFonts w:hint="eastAsia" w:ascii="仿宋" w:hAnsi="仿宋" w:eastAsia="仿宋" w:cs="仿宋"/>
                <w:b w:val="0"/>
                <w:i w:val="0"/>
                <w:color w:val="auto"/>
                <w:sz w:val="24"/>
                <w:szCs w:val="24"/>
                <w:highlight w:val="none"/>
                <w:u w:val="none"/>
                <w:lang w:val="en-US" w:eastAsia="zh-CN"/>
              </w:rPr>
              <w:t>4.</w:t>
            </w:r>
            <w:r>
              <w:rPr>
                <w:rFonts w:hint="eastAsia" w:ascii="仿宋" w:hAnsi="仿宋" w:eastAsia="仿宋" w:cs="仿宋"/>
                <w:b w:val="0"/>
                <w:i w:val="0"/>
                <w:color w:val="auto"/>
                <w:sz w:val="24"/>
                <w:szCs w:val="24"/>
                <w:highlight w:val="none"/>
                <w:u w:val="none"/>
                <w:lang w:eastAsia="zh-CN"/>
              </w:rPr>
              <w:t>支持独立每路电压、电流检测、远程控制（开、关、重启）、实时发送每路电压电流值到客户端显示；支持通过客户端实时监测设备输出是否断电，并在客户端界面提示告警；支持重启时间间隔自学习，不需要手动配置；支持过压、欠压、过载告警保护功能；当供电断开时，提示供电异常告警；</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lang w:val="en-US" w:eastAsia="zh-CN"/>
              </w:rPr>
              <w:t>5</w:t>
            </w:r>
            <w:r>
              <w:rPr>
                <w:rFonts w:hint="eastAsia" w:ascii="仿宋" w:hAnsi="仿宋" w:eastAsia="仿宋" w:cs="仿宋"/>
                <w:b w:val="0"/>
                <w:i w:val="0"/>
                <w:color w:val="auto"/>
                <w:sz w:val="24"/>
                <w:szCs w:val="24"/>
                <w:highlight w:val="none"/>
                <w:u w:val="none"/>
                <w:lang w:val="en-US" w:eastAsia="zh-CN"/>
              </w:rPr>
              <w:t>.</w:t>
            </w:r>
            <w:r>
              <w:rPr>
                <w:rFonts w:hint="eastAsia" w:ascii="仿宋" w:hAnsi="仿宋" w:eastAsia="仿宋" w:cs="仿宋"/>
                <w:b w:val="0"/>
                <w:i w:val="0"/>
                <w:color w:val="auto"/>
                <w:sz w:val="24"/>
                <w:szCs w:val="24"/>
                <w:highlight w:val="none"/>
                <w:u w:val="none"/>
                <w:lang w:eastAsia="zh-CN"/>
              </w:rPr>
              <w:t xml:space="preserve">具有检测过压、欠压、过流、漏电等电气状况，支持过压、欠压、过流、低载联动关闭指定输出接口； </w:t>
            </w:r>
            <w:r>
              <w:rPr>
                <w:rFonts w:hint="eastAsia" w:ascii="仿宋" w:hAnsi="仿宋" w:eastAsia="仿宋" w:cs="仿宋"/>
                <w:color w:val="auto"/>
                <w:sz w:val="24"/>
                <w:szCs w:val="24"/>
                <w:highlight w:val="none"/>
              </w:rPr>
              <w:br w:type="textWrapping"/>
            </w:r>
            <w:r>
              <w:rPr>
                <w:rFonts w:hint="eastAsia" w:ascii="仿宋" w:hAnsi="仿宋" w:eastAsia="仿宋" w:cs="仿宋"/>
                <w:b w:val="0"/>
                <w:i w:val="0"/>
                <w:color w:val="auto"/>
                <w:sz w:val="24"/>
                <w:szCs w:val="24"/>
                <w:highlight w:val="none"/>
                <w:u w:val="none"/>
                <w:lang w:val="en-US" w:eastAsia="zh-CN"/>
              </w:rPr>
              <w:t>6.</w:t>
            </w:r>
            <w:r>
              <w:rPr>
                <w:rFonts w:hint="eastAsia" w:ascii="仿宋" w:hAnsi="仿宋" w:eastAsia="仿宋" w:cs="仿宋"/>
                <w:b w:val="0"/>
                <w:i w:val="0"/>
                <w:color w:val="auto"/>
                <w:sz w:val="24"/>
                <w:szCs w:val="24"/>
                <w:highlight w:val="none"/>
                <w:u w:val="none"/>
                <w:lang w:eastAsia="zh-CN"/>
              </w:rPr>
              <w:t>支持箱内实时温度、湿度、防雷状态、门开关状态、风扇工作状态、风扇故障监测和告警；</w:t>
            </w:r>
            <w:r>
              <w:rPr>
                <w:rFonts w:hint="eastAsia" w:ascii="仿宋" w:hAnsi="仿宋" w:eastAsia="仿宋" w:cs="仿宋"/>
                <w:color w:val="auto"/>
                <w:sz w:val="24"/>
                <w:szCs w:val="24"/>
                <w:highlight w:val="none"/>
              </w:rPr>
              <w:br w:type="textWrapping"/>
            </w:r>
            <w:r>
              <w:rPr>
                <w:rFonts w:hint="eastAsia" w:ascii="仿宋" w:hAnsi="仿宋" w:eastAsia="仿宋" w:cs="仿宋"/>
                <w:b w:val="0"/>
                <w:i w:val="0"/>
                <w:color w:val="auto"/>
                <w:sz w:val="24"/>
                <w:szCs w:val="24"/>
                <w:highlight w:val="none"/>
                <w:u w:val="none"/>
                <w:lang w:val="en-US" w:eastAsia="zh-CN"/>
              </w:rPr>
              <w:t>7.</w:t>
            </w:r>
            <w:r>
              <w:rPr>
                <w:rFonts w:hint="eastAsia" w:ascii="仿宋" w:hAnsi="仿宋" w:eastAsia="仿宋" w:cs="仿宋"/>
                <w:b w:val="0"/>
                <w:i w:val="0"/>
                <w:color w:val="auto"/>
                <w:sz w:val="24"/>
                <w:szCs w:val="24"/>
                <w:highlight w:val="none"/>
                <w:u w:val="none"/>
                <w:lang w:eastAsia="zh-CN"/>
              </w:rPr>
              <w:t>实时显示当前设备姿态信息，包括XYZ三个方向的角度，可通过折线图展示XYZ三个方向的历史角度；当设备受到震动或撞击时，客户端提示震动或撞击告警，并显示震动加速度值，支持配置震动告警等级，等级10级可调；支持暴力开箱告警；当智能设备箱倾斜时，客户端提示倾斜告警，并显示倾斜角度，支持默认角度校正；支持安装方向设定，支持配置倾斜角度上限；</w:t>
            </w:r>
            <w:r>
              <w:rPr>
                <w:rFonts w:hint="eastAsia" w:ascii="仿宋" w:hAnsi="仿宋" w:eastAsia="仿宋" w:cs="仿宋"/>
                <w:b w:val="0"/>
                <w:i w:val="0"/>
                <w:color w:val="auto"/>
                <w:sz w:val="24"/>
                <w:szCs w:val="24"/>
                <w:highlight w:val="none"/>
                <w:u w:val="none"/>
                <w:lang w:eastAsia="zh-CN"/>
              </w:rPr>
              <w:br w:type="textWrapping"/>
            </w:r>
            <w:r>
              <w:rPr>
                <w:rFonts w:hint="eastAsia" w:ascii="仿宋" w:hAnsi="仿宋" w:eastAsia="仿宋" w:cs="仿宋"/>
                <w:b w:val="0"/>
                <w:i w:val="0"/>
                <w:color w:val="auto"/>
                <w:sz w:val="24"/>
                <w:szCs w:val="24"/>
                <w:highlight w:val="none"/>
                <w:u w:val="none"/>
                <w:lang w:val="en-US" w:eastAsia="zh-CN"/>
              </w:rPr>
              <w:t>8.具有北斗定位功能；</w:t>
            </w:r>
          </w:p>
          <w:p>
            <w:pPr>
              <w:numPr>
                <w:ilvl w:val="0"/>
                <w:numId w:val="0"/>
              </w:numPr>
              <w:autoSpaceDN w:val="0"/>
              <w:spacing w:line="360" w:lineRule="auto"/>
              <w:jc w:val="left"/>
              <w:textAlignment w:val="top"/>
              <w:rPr>
                <w:rFonts w:hint="eastAsia" w:ascii="仿宋" w:hAnsi="仿宋" w:eastAsia="仿宋" w:cs="仿宋"/>
                <w:b w:val="0"/>
                <w:i w:val="0"/>
                <w:color w:val="auto"/>
                <w:sz w:val="24"/>
                <w:szCs w:val="24"/>
                <w:highlight w:val="none"/>
                <w:u w:val="none"/>
                <w:lang w:eastAsia="zh-CN"/>
              </w:rPr>
            </w:pPr>
            <w:r>
              <w:rPr>
                <w:rFonts w:hint="eastAsia" w:ascii="仿宋" w:hAnsi="仿宋" w:eastAsia="仿宋" w:cs="仿宋"/>
                <w:b w:val="0"/>
                <w:i w:val="0"/>
                <w:color w:val="auto"/>
                <w:sz w:val="24"/>
                <w:szCs w:val="24"/>
                <w:highlight w:val="none"/>
                <w:u w:val="none"/>
                <w:lang w:val="en-US" w:eastAsia="zh-CN"/>
              </w:rPr>
              <w:t>9.</w:t>
            </w:r>
            <w:r>
              <w:rPr>
                <w:rFonts w:hint="eastAsia" w:ascii="仿宋" w:hAnsi="仿宋" w:eastAsia="仿宋" w:cs="仿宋"/>
                <w:b w:val="0"/>
                <w:i w:val="0"/>
                <w:color w:val="auto"/>
                <w:sz w:val="24"/>
                <w:szCs w:val="24"/>
                <w:highlight w:val="none"/>
                <w:u w:val="none"/>
                <w:lang w:eastAsia="zh-CN"/>
              </w:rPr>
              <w:t>工作温度范围-</w:t>
            </w:r>
            <w:r>
              <w:rPr>
                <w:rFonts w:hint="eastAsia" w:ascii="仿宋" w:hAnsi="仿宋" w:eastAsia="仿宋" w:cs="仿宋"/>
                <w:b w:val="0"/>
                <w:i w:val="0"/>
                <w:color w:val="auto"/>
                <w:sz w:val="24"/>
                <w:szCs w:val="24"/>
                <w:highlight w:val="none"/>
                <w:u w:val="none"/>
                <w:lang w:val="en-US" w:eastAsia="zh-CN"/>
              </w:rPr>
              <w:t>35</w:t>
            </w:r>
            <w:r>
              <w:rPr>
                <w:rFonts w:hint="eastAsia" w:ascii="仿宋" w:hAnsi="仿宋" w:eastAsia="仿宋" w:cs="仿宋"/>
                <w:b w:val="0"/>
                <w:i w:val="0"/>
                <w:color w:val="auto"/>
                <w:sz w:val="24"/>
                <w:szCs w:val="24"/>
                <w:highlight w:val="none"/>
                <w:u w:val="none"/>
                <w:lang w:eastAsia="zh-CN"/>
              </w:rPr>
              <w:t>℃～+</w:t>
            </w:r>
            <w:r>
              <w:rPr>
                <w:rFonts w:hint="eastAsia" w:ascii="仿宋" w:hAnsi="仿宋" w:eastAsia="仿宋" w:cs="仿宋"/>
                <w:b w:val="0"/>
                <w:i w:val="0"/>
                <w:color w:val="auto"/>
                <w:sz w:val="24"/>
                <w:szCs w:val="24"/>
                <w:highlight w:val="none"/>
                <w:u w:val="none"/>
                <w:lang w:val="en-US" w:eastAsia="zh-CN"/>
              </w:rPr>
              <w:t>70</w:t>
            </w:r>
            <w:r>
              <w:rPr>
                <w:rFonts w:hint="eastAsia" w:ascii="仿宋" w:hAnsi="仿宋" w:eastAsia="仿宋" w:cs="仿宋"/>
                <w:b w:val="0"/>
                <w:i w:val="0"/>
                <w:color w:val="auto"/>
                <w:sz w:val="24"/>
                <w:szCs w:val="24"/>
                <w:highlight w:val="none"/>
                <w:u w:val="none"/>
                <w:lang w:eastAsia="zh-CN"/>
              </w:rPr>
              <w:t>℃，工作电压范围AC</w:t>
            </w:r>
            <w:r>
              <w:rPr>
                <w:rFonts w:hint="eastAsia" w:ascii="仿宋" w:hAnsi="仿宋" w:eastAsia="仿宋" w:cs="仿宋"/>
                <w:b w:val="0"/>
                <w:i w:val="0"/>
                <w:color w:val="auto"/>
                <w:sz w:val="24"/>
                <w:szCs w:val="24"/>
                <w:highlight w:val="none"/>
                <w:u w:val="none"/>
                <w:lang w:val="en-US" w:eastAsia="zh-CN"/>
              </w:rPr>
              <w:t>16</w:t>
            </w:r>
            <w:r>
              <w:rPr>
                <w:rFonts w:hint="eastAsia" w:ascii="仿宋" w:hAnsi="仿宋" w:eastAsia="仿宋" w:cs="仿宋"/>
                <w:b w:val="0"/>
                <w:i w:val="0"/>
                <w:color w:val="auto"/>
                <w:sz w:val="24"/>
                <w:szCs w:val="24"/>
                <w:highlight w:val="none"/>
                <w:u w:val="none"/>
                <w:lang w:eastAsia="zh-CN"/>
              </w:rPr>
              <w:t>0～AC280V，外壳防护等级≥IP55，机械碰撞防护等级≥IK08。</w:t>
            </w:r>
          </w:p>
          <w:p>
            <w:pPr>
              <w:numPr>
                <w:ilvl w:val="0"/>
                <w:numId w:val="0"/>
              </w:numPr>
              <w:autoSpaceDN w:val="0"/>
              <w:spacing w:line="360" w:lineRule="auto"/>
              <w:jc w:val="left"/>
              <w:textAlignment w:val="top"/>
              <w:rPr>
                <w:rFonts w:hint="eastAsia" w:ascii="仿宋" w:hAnsi="仿宋" w:eastAsia="仿宋" w:cs="仿宋"/>
                <w:b w:val="0"/>
                <w:i w:val="0"/>
                <w:color w:val="auto"/>
                <w:sz w:val="24"/>
                <w:szCs w:val="24"/>
                <w:highlight w:val="none"/>
                <w:u w:val="none"/>
                <w:lang w:eastAsia="zh-CN"/>
              </w:rPr>
            </w:pPr>
            <w:r>
              <w:rPr>
                <w:rFonts w:hint="eastAsia" w:ascii="仿宋" w:hAnsi="仿宋" w:eastAsia="仿宋" w:cs="仿宋"/>
                <w:b w:val="0"/>
                <w:i w:val="0"/>
                <w:color w:val="auto"/>
                <w:sz w:val="24"/>
                <w:szCs w:val="24"/>
                <w:highlight w:val="none"/>
                <w:u w:val="none"/>
                <w:lang w:val="en-US" w:eastAsia="zh-CN"/>
              </w:rPr>
              <w:t>10.</w:t>
            </w:r>
            <w:r>
              <w:rPr>
                <w:rFonts w:hint="eastAsia" w:ascii="仿宋" w:hAnsi="仿宋" w:eastAsia="仿宋" w:cs="仿宋"/>
                <w:b w:val="0"/>
                <w:i w:val="0"/>
                <w:color w:val="auto"/>
                <w:sz w:val="24"/>
                <w:szCs w:val="24"/>
                <w:highlight w:val="none"/>
                <w:u w:val="none"/>
                <w:lang w:eastAsia="zh-CN"/>
              </w:rPr>
              <w:t>箱体表面喷涂蓝色“公安监控”和“202</w:t>
            </w:r>
            <w:r>
              <w:rPr>
                <w:rFonts w:hint="eastAsia" w:ascii="仿宋" w:hAnsi="仿宋" w:eastAsia="仿宋" w:cs="仿宋"/>
                <w:b w:val="0"/>
                <w:i w:val="0"/>
                <w:color w:val="auto"/>
                <w:sz w:val="24"/>
                <w:szCs w:val="24"/>
                <w:highlight w:val="none"/>
                <w:u w:val="none"/>
                <w:lang w:val="en-US" w:eastAsia="zh-CN"/>
              </w:rPr>
              <w:t>4</w:t>
            </w:r>
            <w:r>
              <w:rPr>
                <w:rFonts w:hint="eastAsia" w:ascii="仿宋" w:hAnsi="仿宋" w:eastAsia="仿宋" w:cs="仿宋"/>
                <w:b w:val="0"/>
                <w:i w:val="0"/>
                <w:color w:val="auto"/>
                <w:sz w:val="24"/>
                <w:szCs w:val="24"/>
                <w:highlight w:val="none"/>
                <w:u w:val="none"/>
                <w:lang w:eastAsia="zh-CN"/>
              </w:rPr>
              <w:t>年”字样。</w:t>
            </w:r>
          </w:p>
        </w:tc>
        <w:tc>
          <w:tcPr>
            <w:tcW w:w="68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4</w:t>
            </w:r>
            <w:r>
              <w:rPr>
                <w:rFonts w:hint="eastAsia" w:ascii="仿宋" w:hAnsi="仿宋" w:eastAsia="仿宋" w:cs="仿宋"/>
                <w:b w:val="0"/>
                <w:i w:val="0"/>
                <w:color w:val="000000"/>
                <w:sz w:val="24"/>
                <w:szCs w:val="24"/>
                <w:highlight w:val="none"/>
                <w:u w:val="none"/>
                <w:lang w:val="en-US" w:eastAsia="zh-CN"/>
              </w:rPr>
              <w:t>1</w:t>
            </w:r>
          </w:p>
        </w:tc>
        <w:tc>
          <w:tcPr>
            <w:tcW w:w="64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275" w:hRule="atLeast"/>
        </w:trPr>
        <w:tc>
          <w:tcPr>
            <w:tcW w:w="534"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22</w:t>
            </w:r>
          </w:p>
        </w:tc>
        <w:tc>
          <w:tcPr>
            <w:tcW w:w="110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top"/>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手井</w:t>
            </w:r>
          </w:p>
        </w:tc>
        <w:tc>
          <w:tcPr>
            <w:tcW w:w="6894" w:type="dxa"/>
            <w:tcBorders>
              <w:top w:val="single" w:color="000000" w:sz="4" w:space="0"/>
              <w:left w:val="single" w:color="000000" w:sz="4" w:space="0"/>
              <w:bottom w:val="single" w:color="000000" w:sz="4" w:space="0"/>
              <w:right w:val="single" w:color="000000" w:sz="4" w:space="0"/>
            </w:tcBorders>
            <w:vAlign w:val="top"/>
          </w:tcPr>
          <w:p>
            <w:pPr>
              <w:autoSpaceDN w:val="0"/>
              <w:jc w:val="left"/>
              <w:textAlignment w:val="top"/>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w:t>
            </w:r>
            <w:r>
              <w:rPr>
                <w:rFonts w:hint="eastAsia" w:ascii="仿宋" w:hAnsi="仿宋" w:eastAsia="仿宋" w:cs="仿宋"/>
                <w:b w:val="0"/>
                <w:i w:val="0"/>
                <w:color w:val="auto"/>
                <w:sz w:val="24"/>
                <w:szCs w:val="24"/>
                <w:highlight w:val="none"/>
                <w:u w:val="none"/>
                <w:lang w:eastAsia="zh-CN"/>
              </w:rPr>
              <w:t>600mm*400mm，井盖为强化或者铁制井盖。</w:t>
            </w:r>
          </w:p>
        </w:tc>
        <w:tc>
          <w:tcPr>
            <w:tcW w:w="68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1</w:t>
            </w:r>
            <w:r>
              <w:rPr>
                <w:rFonts w:hint="eastAsia" w:ascii="仿宋" w:hAnsi="仿宋" w:eastAsia="仿宋" w:cs="仿宋"/>
                <w:b w:val="0"/>
                <w:i w:val="0"/>
                <w:color w:val="000000"/>
                <w:sz w:val="24"/>
                <w:szCs w:val="24"/>
                <w:highlight w:val="none"/>
                <w:u w:val="none"/>
                <w:lang w:val="en-US" w:eastAsia="zh-CN"/>
              </w:rPr>
              <w:t>97</w:t>
            </w:r>
          </w:p>
        </w:tc>
        <w:tc>
          <w:tcPr>
            <w:tcW w:w="64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541" w:hRule="atLeast"/>
        </w:trPr>
        <w:tc>
          <w:tcPr>
            <w:tcW w:w="534"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23</w:t>
            </w:r>
          </w:p>
        </w:tc>
        <w:tc>
          <w:tcPr>
            <w:tcW w:w="110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防雷接地</w:t>
            </w:r>
          </w:p>
        </w:tc>
        <w:tc>
          <w:tcPr>
            <w:tcW w:w="6894" w:type="dxa"/>
            <w:tcBorders>
              <w:top w:val="single" w:color="000000" w:sz="4" w:space="0"/>
              <w:left w:val="single" w:color="000000" w:sz="4" w:space="0"/>
              <w:bottom w:val="single" w:color="000000" w:sz="4" w:space="0"/>
              <w:right w:val="single" w:color="000000" w:sz="4" w:space="0"/>
            </w:tcBorders>
            <w:vAlign w:val="top"/>
          </w:tcPr>
          <w:p>
            <w:pPr>
              <w:autoSpaceDN w:val="0"/>
              <w:spacing w:line="360" w:lineRule="auto"/>
              <w:ind w:right="449" w:rightChars="214"/>
              <w:jc w:val="both"/>
              <w:textAlignment w:val="top"/>
              <w:rPr>
                <w:rFonts w:hint="default" w:ascii="仿宋" w:hAnsi="仿宋" w:eastAsia="仿宋" w:cs="仿宋"/>
                <w:b w:val="0"/>
                <w:i w:val="0"/>
                <w:color w:val="auto"/>
                <w:sz w:val="24"/>
                <w:szCs w:val="24"/>
                <w:highlight w:val="none"/>
                <w:u w:val="none"/>
                <w:lang w:eastAsia="zh-CN"/>
              </w:rPr>
            </w:pPr>
            <w:r>
              <w:rPr>
                <w:rFonts w:hint="eastAsia" w:ascii="仿宋" w:hAnsi="仿宋" w:eastAsia="仿宋" w:cs="仿宋"/>
                <w:b w:val="0"/>
                <w:i w:val="0"/>
                <w:color w:val="auto"/>
                <w:sz w:val="24"/>
                <w:szCs w:val="24"/>
                <w:highlight w:val="none"/>
                <w:u w:val="none"/>
                <w:lang w:val="en-US" w:eastAsia="zh-CN"/>
              </w:rPr>
              <w:t>1.</w:t>
            </w:r>
            <w:r>
              <w:rPr>
                <w:rFonts w:hint="default" w:ascii="仿宋" w:hAnsi="仿宋" w:eastAsia="仿宋" w:cs="仿宋"/>
                <w:b w:val="0"/>
                <w:i w:val="0"/>
                <w:color w:val="auto"/>
                <w:sz w:val="24"/>
                <w:szCs w:val="24"/>
                <w:highlight w:val="none"/>
                <w:u w:val="none"/>
                <w:lang w:eastAsia="zh-CN"/>
              </w:rPr>
              <w:t>立杆的基础由钢筋网加混凝土构成，采用≥50*50*5mm角钢作为接地极，垂直接地体可采用热镀锌角铁或热镀锌圆钢，水平接地体采用镀锌扁钢并与主杆件地脚螺栓进行焊接，立杆防雷接地电阻≤10Ω</w:t>
            </w:r>
            <w:r>
              <w:rPr>
                <w:rFonts w:hint="eastAsia" w:ascii="仿宋" w:hAnsi="仿宋" w:eastAsia="仿宋" w:cs="仿宋"/>
                <w:b w:val="0"/>
                <w:i w:val="0"/>
                <w:color w:val="auto"/>
                <w:sz w:val="24"/>
                <w:szCs w:val="24"/>
                <w:highlight w:val="none"/>
                <w:u w:val="none"/>
                <w:lang w:eastAsia="zh-CN"/>
              </w:rPr>
              <w:t>，</w:t>
            </w:r>
            <w:r>
              <w:rPr>
                <w:rFonts w:hint="default" w:ascii="仿宋" w:hAnsi="仿宋" w:eastAsia="仿宋" w:cs="仿宋"/>
                <w:b w:val="0"/>
                <w:i w:val="0"/>
                <w:color w:val="auto"/>
                <w:sz w:val="24"/>
                <w:szCs w:val="24"/>
                <w:highlight w:val="none"/>
                <w:u w:val="none"/>
                <w:lang w:eastAsia="zh-CN"/>
              </w:rPr>
              <w:t>后期进行现场阻值验收</w:t>
            </w:r>
            <w:r>
              <w:rPr>
                <w:rFonts w:hint="eastAsia" w:ascii="仿宋" w:hAnsi="仿宋" w:eastAsia="仿宋" w:cs="仿宋"/>
                <w:b w:val="0"/>
                <w:i w:val="0"/>
                <w:color w:val="auto"/>
                <w:sz w:val="24"/>
                <w:szCs w:val="24"/>
                <w:highlight w:val="none"/>
                <w:u w:val="none"/>
                <w:lang w:eastAsia="zh-CN"/>
              </w:rPr>
              <w:t>，并由相关检测机构出具的检测报告；</w:t>
            </w:r>
          </w:p>
          <w:p>
            <w:pPr>
              <w:autoSpaceDN w:val="0"/>
              <w:spacing w:line="360" w:lineRule="auto"/>
              <w:ind w:right="449" w:rightChars="214"/>
              <w:jc w:val="both"/>
              <w:textAlignment w:val="top"/>
              <w:rPr>
                <w:rFonts w:hint="eastAsia" w:ascii="仿宋" w:hAnsi="仿宋" w:eastAsia="仿宋" w:cs="仿宋"/>
                <w:b w:val="0"/>
                <w:i w:val="0"/>
                <w:color w:val="auto"/>
                <w:sz w:val="24"/>
                <w:szCs w:val="24"/>
                <w:highlight w:val="none"/>
                <w:u w:val="none"/>
                <w:lang w:eastAsia="zh-CN"/>
              </w:rPr>
            </w:pPr>
            <w:r>
              <w:rPr>
                <w:rFonts w:hint="eastAsia" w:ascii="仿宋" w:hAnsi="仿宋" w:eastAsia="仿宋" w:cs="仿宋"/>
                <w:b w:val="0"/>
                <w:i w:val="0"/>
                <w:color w:val="auto"/>
                <w:sz w:val="24"/>
                <w:szCs w:val="24"/>
                <w:highlight w:val="none"/>
                <w:u w:val="none"/>
                <w:lang w:val="en-US" w:eastAsia="zh-CN"/>
              </w:rPr>
              <w:t>2.</w:t>
            </w:r>
            <w:r>
              <w:rPr>
                <w:rFonts w:hint="default" w:ascii="仿宋" w:hAnsi="仿宋" w:eastAsia="仿宋" w:cs="仿宋"/>
                <w:b w:val="0"/>
                <w:i w:val="0"/>
                <w:color w:val="auto"/>
                <w:sz w:val="24"/>
                <w:szCs w:val="24"/>
                <w:highlight w:val="none"/>
                <w:u w:val="none"/>
                <w:lang w:eastAsia="zh-CN"/>
              </w:rPr>
              <w:t>在设备箱安装铜质接地排通过软质铜绞线连接接地体，抱杆机箱和落地箱的接地线≥16mm²、三合一避雷器进行防雷保护</w:t>
            </w:r>
            <w:r>
              <w:rPr>
                <w:rFonts w:hint="eastAsia" w:ascii="仿宋" w:hAnsi="仿宋" w:eastAsia="仿宋" w:cs="仿宋"/>
                <w:b w:val="0"/>
                <w:i w:val="0"/>
                <w:color w:val="auto"/>
                <w:sz w:val="24"/>
                <w:szCs w:val="24"/>
                <w:highlight w:val="none"/>
                <w:u w:val="none"/>
                <w:lang w:eastAsia="zh-CN"/>
              </w:rPr>
              <w:t>。</w:t>
            </w:r>
          </w:p>
        </w:tc>
        <w:tc>
          <w:tcPr>
            <w:tcW w:w="68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1</w:t>
            </w:r>
            <w:r>
              <w:rPr>
                <w:rFonts w:hint="eastAsia" w:ascii="仿宋" w:hAnsi="仿宋" w:eastAsia="仿宋" w:cs="仿宋"/>
                <w:b w:val="0"/>
                <w:i w:val="0"/>
                <w:color w:val="000000"/>
                <w:sz w:val="24"/>
                <w:szCs w:val="24"/>
                <w:highlight w:val="none"/>
                <w:u w:val="none"/>
                <w:lang w:val="en-US" w:eastAsia="zh-CN"/>
              </w:rPr>
              <w:t>97</w:t>
            </w:r>
          </w:p>
        </w:tc>
        <w:tc>
          <w:tcPr>
            <w:tcW w:w="64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275" w:hRule="atLeast"/>
        </w:trPr>
        <w:tc>
          <w:tcPr>
            <w:tcW w:w="534"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24</w:t>
            </w:r>
          </w:p>
        </w:tc>
        <w:tc>
          <w:tcPr>
            <w:tcW w:w="110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网线</w:t>
            </w:r>
          </w:p>
        </w:tc>
        <w:tc>
          <w:tcPr>
            <w:tcW w:w="6894" w:type="dxa"/>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eastAsia" w:ascii="仿宋" w:hAnsi="仿宋" w:eastAsia="仿宋" w:cs="仿宋"/>
                <w:b w:val="0"/>
                <w:i w:val="0"/>
                <w:color w:val="auto"/>
                <w:sz w:val="24"/>
                <w:szCs w:val="24"/>
                <w:highlight w:val="none"/>
                <w:u w:val="none"/>
                <w:lang w:eastAsia="zh-CN"/>
              </w:rPr>
            </w:pPr>
            <w:r>
              <w:rPr>
                <w:rFonts w:hint="eastAsia" w:ascii="仿宋" w:hAnsi="仿宋" w:eastAsia="仿宋" w:cs="仿宋"/>
                <w:b w:val="0"/>
                <w:i w:val="0"/>
                <w:color w:val="auto"/>
                <w:sz w:val="24"/>
                <w:szCs w:val="24"/>
                <w:highlight w:val="none"/>
                <w:u w:val="none"/>
                <w:lang w:eastAsia="zh-CN"/>
              </w:rPr>
              <w:t>国标超五类室外网线。</w:t>
            </w:r>
          </w:p>
        </w:tc>
        <w:tc>
          <w:tcPr>
            <w:tcW w:w="68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27880</w:t>
            </w:r>
          </w:p>
        </w:tc>
        <w:tc>
          <w:tcPr>
            <w:tcW w:w="64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85" w:hRule="atLeast"/>
        </w:trPr>
        <w:tc>
          <w:tcPr>
            <w:tcW w:w="534"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25</w:t>
            </w:r>
          </w:p>
        </w:tc>
        <w:tc>
          <w:tcPr>
            <w:tcW w:w="110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电源线RVVP2*1.5</w:t>
            </w:r>
          </w:p>
        </w:tc>
        <w:tc>
          <w:tcPr>
            <w:tcW w:w="6894" w:type="dxa"/>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eastAsia" w:ascii="仿宋" w:hAnsi="仿宋" w:eastAsia="仿宋" w:cs="仿宋"/>
                <w:b w:val="0"/>
                <w:i w:val="0"/>
                <w:color w:val="auto"/>
                <w:sz w:val="24"/>
                <w:szCs w:val="24"/>
                <w:highlight w:val="none"/>
                <w:u w:val="none"/>
                <w:lang w:eastAsia="zh-CN"/>
              </w:rPr>
            </w:pPr>
            <w:r>
              <w:rPr>
                <w:rFonts w:hint="eastAsia" w:ascii="仿宋" w:hAnsi="仿宋" w:eastAsia="仿宋" w:cs="仿宋"/>
                <w:b w:val="0"/>
                <w:i w:val="0"/>
                <w:color w:val="auto"/>
                <w:sz w:val="24"/>
                <w:szCs w:val="24"/>
                <w:highlight w:val="none"/>
                <w:u w:val="none"/>
                <w:lang w:eastAsia="zh-CN"/>
              </w:rPr>
              <w:t>RVVP2*1.5国标电源线。</w:t>
            </w:r>
          </w:p>
        </w:tc>
        <w:tc>
          <w:tcPr>
            <w:tcW w:w="68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56740</w:t>
            </w:r>
          </w:p>
        </w:tc>
        <w:tc>
          <w:tcPr>
            <w:tcW w:w="64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541" w:hRule="atLeast"/>
        </w:trPr>
        <w:tc>
          <w:tcPr>
            <w:tcW w:w="534"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26</w:t>
            </w:r>
          </w:p>
        </w:tc>
        <w:tc>
          <w:tcPr>
            <w:tcW w:w="110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电源线RVVP2*4</w:t>
            </w:r>
          </w:p>
        </w:tc>
        <w:tc>
          <w:tcPr>
            <w:tcW w:w="6894" w:type="dxa"/>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eastAsia" w:ascii="仿宋" w:hAnsi="仿宋" w:eastAsia="仿宋" w:cs="仿宋"/>
                <w:b w:val="0"/>
                <w:i w:val="0"/>
                <w:color w:val="auto"/>
                <w:sz w:val="24"/>
                <w:szCs w:val="24"/>
                <w:highlight w:val="none"/>
                <w:u w:val="none"/>
                <w:lang w:eastAsia="zh-CN"/>
              </w:rPr>
            </w:pPr>
            <w:r>
              <w:rPr>
                <w:rFonts w:hint="eastAsia" w:ascii="仿宋" w:hAnsi="仿宋" w:eastAsia="仿宋" w:cs="仿宋"/>
                <w:b w:val="0"/>
                <w:i w:val="0"/>
                <w:color w:val="auto"/>
                <w:sz w:val="24"/>
                <w:szCs w:val="24"/>
                <w:highlight w:val="none"/>
                <w:u w:val="none"/>
                <w:lang w:eastAsia="zh-CN"/>
              </w:rPr>
              <w:t>RVVP2*4国标电源线。</w:t>
            </w:r>
          </w:p>
        </w:tc>
        <w:tc>
          <w:tcPr>
            <w:tcW w:w="68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20000</w:t>
            </w:r>
          </w:p>
        </w:tc>
        <w:tc>
          <w:tcPr>
            <w:tcW w:w="64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541" w:hRule="atLeast"/>
        </w:trPr>
        <w:tc>
          <w:tcPr>
            <w:tcW w:w="534"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27</w:t>
            </w:r>
          </w:p>
        </w:tc>
        <w:tc>
          <w:tcPr>
            <w:tcW w:w="110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电缆保护管</w:t>
            </w:r>
          </w:p>
        </w:tc>
        <w:tc>
          <w:tcPr>
            <w:tcW w:w="6894" w:type="dxa"/>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eastAsia" w:ascii="仿宋" w:hAnsi="仿宋" w:eastAsia="仿宋" w:cs="仿宋"/>
                <w:b w:val="0"/>
                <w:i w:val="0"/>
                <w:color w:val="auto"/>
                <w:sz w:val="24"/>
                <w:szCs w:val="24"/>
                <w:highlight w:val="none"/>
                <w:u w:val="none"/>
                <w:lang w:eastAsia="zh-CN"/>
              </w:rPr>
            </w:pPr>
            <w:r>
              <w:rPr>
                <w:rFonts w:hint="eastAsia" w:ascii="仿宋" w:hAnsi="仿宋" w:eastAsia="仿宋" w:cs="仿宋"/>
                <w:b w:val="0"/>
                <w:i w:val="0"/>
                <w:color w:val="auto"/>
                <w:sz w:val="24"/>
                <w:szCs w:val="24"/>
                <w:highlight w:val="none"/>
                <w:u w:val="none"/>
                <w:lang w:eastAsia="zh-CN"/>
              </w:rPr>
              <w:t>PVC25管，每根3米长。</w:t>
            </w:r>
          </w:p>
        </w:tc>
        <w:tc>
          <w:tcPr>
            <w:tcW w:w="68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8000</w:t>
            </w:r>
          </w:p>
        </w:tc>
        <w:tc>
          <w:tcPr>
            <w:tcW w:w="64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275" w:hRule="atLeast"/>
        </w:trPr>
        <w:tc>
          <w:tcPr>
            <w:tcW w:w="534"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28</w:t>
            </w:r>
          </w:p>
        </w:tc>
        <w:tc>
          <w:tcPr>
            <w:tcW w:w="110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顶管</w:t>
            </w:r>
          </w:p>
        </w:tc>
        <w:tc>
          <w:tcPr>
            <w:tcW w:w="6894" w:type="dxa"/>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eastAsia" w:ascii="仿宋" w:hAnsi="仿宋" w:eastAsia="仿宋" w:cs="仿宋"/>
                <w:b w:val="0"/>
                <w:i w:val="0"/>
                <w:color w:val="auto"/>
                <w:sz w:val="24"/>
                <w:szCs w:val="24"/>
                <w:highlight w:val="none"/>
                <w:u w:val="none"/>
                <w:lang w:eastAsia="zh-CN"/>
              </w:rPr>
            </w:pPr>
            <w:r>
              <w:rPr>
                <w:rFonts w:hint="eastAsia" w:ascii="仿宋" w:hAnsi="仿宋" w:eastAsia="仿宋" w:cs="仿宋"/>
                <w:b w:val="0"/>
                <w:i w:val="0"/>
                <w:color w:val="auto"/>
                <w:sz w:val="24"/>
                <w:szCs w:val="24"/>
                <w:highlight w:val="none"/>
                <w:u w:val="none"/>
                <w:lang w:eastAsia="zh-CN"/>
              </w:rPr>
              <w:t>两</w:t>
            </w:r>
            <w:r>
              <w:rPr>
                <w:rFonts w:hint="default" w:ascii="仿宋" w:hAnsi="仿宋" w:eastAsia="仿宋" w:cs="仿宋"/>
                <w:b w:val="0"/>
                <w:i w:val="0"/>
                <w:color w:val="auto"/>
                <w:sz w:val="24"/>
                <w:szCs w:val="24"/>
                <w:highlight w:val="none"/>
                <w:u w:val="none"/>
                <w:lang w:eastAsia="zh-CN"/>
              </w:rPr>
              <w:t>根内径不小于80mm的PE硅芯管</w:t>
            </w:r>
            <w:r>
              <w:rPr>
                <w:rFonts w:hint="eastAsia" w:ascii="仿宋" w:hAnsi="仿宋" w:eastAsia="仿宋" w:cs="仿宋"/>
                <w:b w:val="0"/>
                <w:i w:val="0"/>
                <w:color w:val="auto"/>
                <w:sz w:val="24"/>
                <w:szCs w:val="24"/>
                <w:highlight w:val="none"/>
                <w:u w:val="none"/>
                <w:lang w:eastAsia="zh-CN"/>
              </w:rPr>
              <w:t>。</w:t>
            </w:r>
          </w:p>
        </w:tc>
        <w:tc>
          <w:tcPr>
            <w:tcW w:w="68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3000</w:t>
            </w:r>
          </w:p>
        </w:tc>
        <w:tc>
          <w:tcPr>
            <w:tcW w:w="64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807" w:hRule="atLeast"/>
        </w:trPr>
        <w:tc>
          <w:tcPr>
            <w:tcW w:w="534"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29</w:t>
            </w:r>
          </w:p>
        </w:tc>
        <w:tc>
          <w:tcPr>
            <w:tcW w:w="110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安装施工及配件</w:t>
            </w:r>
          </w:p>
        </w:tc>
        <w:tc>
          <w:tcPr>
            <w:tcW w:w="6894" w:type="dxa"/>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top"/>
              <w:rPr>
                <w:rFonts w:hint="eastAsia"/>
                <w:highlight w:val="none"/>
                <w:lang w:eastAsia="zh-CN"/>
              </w:rPr>
            </w:pPr>
            <w:r>
              <w:rPr>
                <w:rFonts w:hint="eastAsia" w:ascii="仿宋" w:hAnsi="仿宋" w:eastAsia="仿宋" w:cs="仿宋"/>
                <w:b w:val="0"/>
                <w:i w:val="0"/>
                <w:color w:val="000000"/>
                <w:sz w:val="24"/>
                <w:szCs w:val="24"/>
                <w:highlight w:val="none"/>
                <w:u w:val="none"/>
                <w:lang w:eastAsia="zh-CN"/>
              </w:rPr>
              <w:t>安装施工及配件（按实际勘点需求）。</w:t>
            </w:r>
          </w:p>
        </w:tc>
        <w:tc>
          <w:tcPr>
            <w:tcW w:w="68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1</w:t>
            </w:r>
          </w:p>
        </w:tc>
        <w:tc>
          <w:tcPr>
            <w:tcW w:w="64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275" w:hRule="atLeast"/>
        </w:trPr>
        <w:tc>
          <w:tcPr>
            <w:tcW w:w="534"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30</w:t>
            </w:r>
          </w:p>
        </w:tc>
        <w:tc>
          <w:tcPr>
            <w:tcW w:w="110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电费</w:t>
            </w:r>
          </w:p>
        </w:tc>
        <w:tc>
          <w:tcPr>
            <w:tcW w:w="6894" w:type="dxa"/>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top"/>
              <w:rPr>
                <w:rFonts w:hint="default" w:ascii="仿宋" w:hAnsi="仿宋" w:eastAsia="仿宋" w:cs="仿宋"/>
                <w:b w:val="0"/>
                <w:i w:val="0"/>
                <w:color w:val="000000"/>
                <w:sz w:val="24"/>
                <w:szCs w:val="24"/>
                <w:highlight w:val="none"/>
                <w:u w:val="none"/>
                <w:lang w:val="en-US" w:eastAsia="zh-CN"/>
              </w:rPr>
            </w:pPr>
            <w:r>
              <w:rPr>
                <w:rFonts w:hint="eastAsia" w:ascii="仿宋" w:hAnsi="仿宋" w:eastAsia="仿宋" w:cs="仿宋"/>
                <w:b w:val="0"/>
                <w:i w:val="0"/>
                <w:color w:val="000000"/>
                <w:sz w:val="24"/>
                <w:szCs w:val="24"/>
                <w:highlight w:val="none"/>
                <w:u w:val="none"/>
                <w:lang w:eastAsia="zh-CN"/>
              </w:rPr>
              <w:t>自行核算3年的电费费用，该项费用</w:t>
            </w:r>
            <w:r>
              <w:rPr>
                <w:rFonts w:hint="eastAsia" w:ascii="仿宋" w:hAnsi="仿宋" w:eastAsia="仿宋" w:cs="仿宋"/>
                <w:b w:val="0"/>
                <w:i w:val="0"/>
                <w:color w:val="000000"/>
                <w:sz w:val="24"/>
                <w:szCs w:val="24"/>
                <w:highlight w:val="none"/>
                <w:u w:val="none"/>
                <w:lang w:val="en-US" w:eastAsia="zh-CN"/>
              </w:rPr>
              <w:t>含在投标价中。</w:t>
            </w:r>
          </w:p>
        </w:tc>
        <w:tc>
          <w:tcPr>
            <w:tcW w:w="68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1</w:t>
            </w:r>
          </w:p>
        </w:tc>
        <w:tc>
          <w:tcPr>
            <w:tcW w:w="64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541" w:hRule="atLeast"/>
        </w:trPr>
        <w:tc>
          <w:tcPr>
            <w:tcW w:w="534" w:type="dxa"/>
            <w:tcBorders>
              <w:top w:val="single" w:color="000000" w:sz="4" w:space="0"/>
              <w:left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31</w:t>
            </w:r>
          </w:p>
        </w:tc>
        <w:tc>
          <w:tcPr>
            <w:tcW w:w="1108" w:type="dxa"/>
            <w:tcBorders>
              <w:top w:val="single" w:color="000000" w:sz="4" w:space="0"/>
              <w:left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运营商线路</w:t>
            </w:r>
          </w:p>
        </w:tc>
        <w:tc>
          <w:tcPr>
            <w:tcW w:w="6894" w:type="dxa"/>
            <w:tcBorders>
              <w:top w:val="single" w:color="000000" w:sz="4" w:space="0"/>
              <w:left w:val="single" w:color="000000" w:sz="4" w:space="0"/>
              <w:right w:val="single" w:color="000000" w:sz="4" w:space="0"/>
            </w:tcBorders>
            <w:vAlign w:val="center"/>
          </w:tcPr>
          <w:p>
            <w:pPr>
              <w:autoSpaceDN w:val="0"/>
              <w:jc w:val="left"/>
              <w:textAlignment w:val="top"/>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自行核算3年的传输线路费用，该项费用</w:t>
            </w:r>
            <w:r>
              <w:rPr>
                <w:rFonts w:hint="eastAsia" w:ascii="仿宋" w:hAnsi="仿宋" w:eastAsia="仿宋" w:cs="仿宋"/>
                <w:b w:val="0"/>
                <w:i w:val="0"/>
                <w:color w:val="000000"/>
                <w:sz w:val="24"/>
                <w:szCs w:val="24"/>
                <w:highlight w:val="none"/>
                <w:u w:val="none"/>
                <w:lang w:val="en-US" w:eastAsia="zh-CN"/>
              </w:rPr>
              <w:t>含在投标价中。</w:t>
            </w:r>
          </w:p>
        </w:tc>
        <w:tc>
          <w:tcPr>
            <w:tcW w:w="681" w:type="dxa"/>
            <w:tcBorders>
              <w:top w:val="single" w:color="000000" w:sz="4" w:space="0"/>
              <w:left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1</w:t>
            </w:r>
          </w:p>
        </w:tc>
        <w:tc>
          <w:tcPr>
            <w:tcW w:w="641" w:type="dxa"/>
            <w:tcBorders>
              <w:top w:val="single" w:color="000000" w:sz="4" w:space="0"/>
              <w:left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88" w:hRule="atLeast"/>
        </w:trPr>
        <w:tc>
          <w:tcPr>
            <w:tcW w:w="534"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val="en-US" w:eastAsia="zh-CN"/>
              </w:rPr>
              <w:t>32</w:t>
            </w:r>
          </w:p>
        </w:tc>
        <w:tc>
          <w:tcPr>
            <w:tcW w:w="110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云存储存储</w:t>
            </w:r>
            <w:r>
              <w:rPr>
                <w:rFonts w:hint="eastAsia" w:ascii="仿宋" w:hAnsi="仿宋" w:eastAsia="仿宋" w:cs="仿宋"/>
                <w:b w:val="0"/>
                <w:i w:val="0"/>
                <w:color w:val="000000"/>
                <w:sz w:val="24"/>
                <w:szCs w:val="24"/>
                <w:highlight w:val="none"/>
                <w:u w:val="none"/>
                <w:lang w:val="en-US" w:eastAsia="zh-CN"/>
              </w:rPr>
              <w:t>服务器</w:t>
            </w:r>
          </w:p>
        </w:tc>
        <w:tc>
          <w:tcPr>
            <w:tcW w:w="6894" w:type="dxa"/>
            <w:tcBorders>
              <w:top w:val="single" w:color="000000" w:sz="4" w:space="0"/>
              <w:left w:val="single" w:color="000000" w:sz="4" w:space="0"/>
              <w:bottom w:val="single" w:color="000000" w:sz="4" w:space="0"/>
              <w:right w:val="single" w:color="000000" w:sz="4" w:space="0"/>
            </w:tcBorders>
            <w:vAlign w:val="top"/>
          </w:tcPr>
          <w:p>
            <w:pPr>
              <w:autoSpaceDN w:val="0"/>
              <w:spacing w:line="360" w:lineRule="auto"/>
              <w:ind w:right="449" w:rightChars="214"/>
              <w:jc w:val="both"/>
              <w:textAlignment w:val="top"/>
              <w:rPr>
                <w:rFonts w:hint="eastAsia" w:ascii="仿宋" w:hAnsi="仿宋" w:eastAsia="仿宋" w:cs="仿宋"/>
                <w:b w:val="0"/>
                <w:i w:val="0"/>
                <w:color w:val="auto"/>
                <w:sz w:val="24"/>
                <w:szCs w:val="24"/>
                <w:highlight w:val="none"/>
                <w:u w:val="none"/>
                <w:lang w:eastAsia="zh-CN"/>
              </w:rPr>
            </w:pPr>
            <w:r>
              <w:rPr>
                <w:rFonts w:hint="eastAsia" w:ascii="仿宋" w:hAnsi="仿宋" w:eastAsia="仿宋" w:cs="仿宋"/>
                <w:b w:val="0"/>
                <w:i w:val="0"/>
                <w:color w:val="auto"/>
                <w:sz w:val="24"/>
                <w:szCs w:val="24"/>
                <w:highlight w:val="none"/>
                <w:u w:val="none"/>
                <w:lang w:eastAsia="zh-CN"/>
              </w:rPr>
              <w:t>系统功能：</w:t>
            </w:r>
            <w:r>
              <w:rPr>
                <w:rFonts w:hint="eastAsia" w:ascii="仿宋" w:hAnsi="仿宋" w:eastAsia="仿宋" w:cs="仿宋"/>
                <w:b w:val="0"/>
                <w:i w:val="0"/>
                <w:color w:val="auto"/>
                <w:sz w:val="24"/>
                <w:szCs w:val="24"/>
                <w:highlight w:val="none"/>
                <w:u w:val="none"/>
                <w:lang w:eastAsia="zh-CN"/>
              </w:rPr>
              <w:br w:type="textWrapping"/>
            </w:r>
            <w:r>
              <w:rPr>
                <w:rFonts w:hint="eastAsia" w:ascii="仿宋" w:hAnsi="仿宋" w:eastAsia="仿宋" w:cs="仿宋"/>
                <w:b w:val="0"/>
                <w:i w:val="0"/>
                <w:color w:val="auto"/>
                <w:sz w:val="24"/>
                <w:szCs w:val="24"/>
                <w:highlight w:val="none"/>
                <w:u w:val="none"/>
                <w:lang w:eastAsia="zh-CN"/>
              </w:rPr>
              <w:t>1.支持国标等接入各类型的前端设备；</w:t>
            </w:r>
          </w:p>
          <w:p>
            <w:pPr>
              <w:autoSpaceDN w:val="0"/>
              <w:spacing w:line="360" w:lineRule="auto"/>
              <w:ind w:right="449" w:rightChars="214"/>
              <w:jc w:val="both"/>
              <w:textAlignment w:val="top"/>
              <w:rPr>
                <w:rFonts w:hint="eastAsia" w:ascii="仿宋" w:hAnsi="仿宋" w:eastAsia="仿宋" w:cs="仿宋"/>
                <w:b w:val="0"/>
                <w:i w:val="0"/>
                <w:color w:val="auto"/>
                <w:sz w:val="24"/>
                <w:szCs w:val="24"/>
                <w:highlight w:val="none"/>
                <w:u w:val="none"/>
                <w:lang w:eastAsia="zh-CN"/>
              </w:rPr>
            </w:pPr>
            <w:r>
              <w:rPr>
                <w:rFonts w:hint="eastAsia" w:ascii="仿宋" w:hAnsi="仿宋" w:eastAsia="仿宋" w:cs="仿宋"/>
                <w:b w:val="0"/>
                <w:i w:val="0"/>
                <w:color w:val="auto"/>
                <w:sz w:val="24"/>
                <w:szCs w:val="24"/>
                <w:highlight w:val="none"/>
                <w:u w:val="none"/>
                <w:lang w:eastAsia="zh-CN"/>
              </w:rPr>
              <w:t>2.支持视频和图片的基础存储业务，包括录像计划，图片计划配置管理，包括视频流按通道和类型进行分类，并进行相应的索引创建等；</w:t>
            </w:r>
          </w:p>
          <w:p>
            <w:pPr>
              <w:autoSpaceDN w:val="0"/>
              <w:spacing w:line="360" w:lineRule="auto"/>
              <w:ind w:right="449" w:rightChars="214"/>
              <w:jc w:val="both"/>
              <w:textAlignment w:val="top"/>
              <w:rPr>
                <w:rFonts w:hint="eastAsia" w:ascii="仿宋" w:hAnsi="仿宋" w:eastAsia="仿宋" w:cs="仿宋"/>
                <w:b w:val="0"/>
                <w:i w:val="0"/>
                <w:color w:val="auto"/>
                <w:sz w:val="24"/>
                <w:szCs w:val="24"/>
                <w:highlight w:val="none"/>
                <w:u w:val="none"/>
                <w:lang w:eastAsia="zh-CN"/>
              </w:rPr>
            </w:pPr>
            <w:r>
              <w:rPr>
                <w:rFonts w:hint="eastAsia" w:ascii="仿宋" w:hAnsi="仿宋" w:eastAsia="仿宋" w:cs="仿宋"/>
                <w:b w:val="0"/>
                <w:i w:val="0"/>
                <w:color w:val="auto"/>
                <w:sz w:val="24"/>
                <w:szCs w:val="24"/>
                <w:highlight w:val="none"/>
                <w:u w:val="none"/>
                <w:lang w:eastAsia="zh-CN"/>
              </w:rPr>
              <w:t>3.支持流媒体动态负载均衡，弹性扩容，具备快速故障接管能力；</w:t>
            </w:r>
          </w:p>
          <w:p>
            <w:pPr>
              <w:autoSpaceDN w:val="0"/>
              <w:spacing w:line="360" w:lineRule="auto"/>
              <w:ind w:right="449" w:rightChars="214"/>
              <w:jc w:val="both"/>
              <w:textAlignment w:val="top"/>
              <w:rPr>
                <w:rFonts w:hint="eastAsia" w:ascii="仿宋" w:hAnsi="仿宋" w:eastAsia="仿宋" w:cs="仿宋"/>
                <w:b w:val="0"/>
                <w:i w:val="0"/>
                <w:color w:val="auto"/>
                <w:sz w:val="24"/>
                <w:szCs w:val="24"/>
                <w:highlight w:val="none"/>
                <w:u w:val="none"/>
                <w:lang w:eastAsia="zh-CN"/>
              </w:rPr>
            </w:pPr>
            <w:r>
              <w:rPr>
                <w:rFonts w:hint="eastAsia" w:ascii="仿宋" w:hAnsi="仿宋" w:eastAsia="仿宋" w:cs="仿宋"/>
                <w:b w:val="0"/>
                <w:i w:val="0"/>
                <w:color w:val="auto"/>
                <w:sz w:val="24"/>
                <w:szCs w:val="24"/>
                <w:highlight w:val="none"/>
                <w:u w:val="none"/>
                <w:lang w:eastAsia="zh-CN"/>
              </w:rPr>
              <w:t>4.支持视频流、图片流直存和转存在同一套云存储环境混合部署；</w:t>
            </w:r>
          </w:p>
          <w:p>
            <w:pPr>
              <w:autoSpaceDN w:val="0"/>
              <w:spacing w:line="360" w:lineRule="auto"/>
              <w:ind w:right="449" w:rightChars="214"/>
              <w:jc w:val="both"/>
              <w:textAlignment w:val="top"/>
              <w:rPr>
                <w:rFonts w:hint="eastAsia" w:ascii="仿宋" w:hAnsi="仿宋" w:eastAsia="仿宋" w:cs="仿宋"/>
                <w:b w:val="0"/>
                <w:i w:val="0"/>
                <w:color w:val="auto"/>
                <w:sz w:val="24"/>
                <w:szCs w:val="24"/>
                <w:highlight w:val="none"/>
                <w:u w:val="none"/>
                <w:lang w:eastAsia="zh-CN"/>
              </w:rPr>
            </w:pPr>
            <w:r>
              <w:rPr>
                <w:rFonts w:hint="eastAsia" w:ascii="仿宋" w:hAnsi="仿宋" w:eastAsia="仿宋" w:cs="仿宋"/>
                <w:b w:val="0"/>
                <w:i w:val="0"/>
                <w:color w:val="auto"/>
                <w:sz w:val="24"/>
                <w:szCs w:val="24"/>
                <w:highlight w:val="none"/>
                <w:u w:val="none"/>
                <w:lang w:eastAsia="zh-CN"/>
              </w:rPr>
              <w:t>5.服务器内含运维管理，集群管理，存储管理三合一能力；</w:t>
            </w:r>
          </w:p>
          <w:p>
            <w:pPr>
              <w:autoSpaceDN w:val="0"/>
              <w:spacing w:line="360" w:lineRule="auto"/>
              <w:ind w:right="449" w:rightChars="214"/>
              <w:jc w:val="both"/>
              <w:textAlignment w:val="top"/>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auto"/>
                <w:sz w:val="24"/>
                <w:szCs w:val="24"/>
                <w:highlight w:val="none"/>
                <w:u w:val="none"/>
                <w:lang w:eastAsia="zh-CN"/>
              </w:rPr>
              <w:t>6.整体可使用容量≥4.5PB。</w:t>
            </w:r>
            <w:r>
              <w:rPr>
                <w:rFonts w:hint="eastAsia" w:ascii="仿宋" w:hAnsi="仿宋" w:eastAsia="仿宋" w:cs="仿宋"/>
                <w:b w:val="0"/>
                <w:i w:val="0"/>
                <w:color w:val="auto"/>
                <w:sz w:val="24"/>
                <w:szCs w:val="24"/>
                <w:highlight w:val="none"/>
                <w:u w:val="none"/>
                <w:lang w:eastAsia="zh-CN"/>
              </w:rPr>
              <w:br w:type="textWrapping"/>
            </w:r>
            <w:r>
              <w:rPr>
                <w:rFonts w:hint="eastAsia" w:ascii="仿宋" w:hAnsi="仿宋" w:eastAsia="仿宋" w:cs="仿宋"/>
                <w:b w:val="0"/>
                <w:i w:val="0"/>
                <w:color w:val="auto"/>
                <w:sz w:val="24"/>
                <w:szCs w:val="24"/>
                <w:highlight w:val="none"/>
                <w:u w:val="none"/>
                <w:lang w:eastAsia="zh-CN"/>
              </w:rPr>
              <w:t>单台硬件参数：</w:t>
            </w:r>
            <w:r>
              <w:rPr>
                <w:rFonts w:hint="eastAsia" w:ascii="仿宋" w:hAnsi="仿宋" w:eastAsia="仿宋" w:cs="仿宋"/>
                <w:b w:val="0"/>
                <w:i w:val="0"/>
                <w:color w:val="auto"/>
                <w:sz w:val="24"/>
                <w:szCs w:val="24"/>
                <w:highlight w:val="none"/>
                <w:u w:val="none"/>
                <w:lang w:eastAsia="zh-CN"/>
              </w:rPr>
              <w:br w:type="textWrapping"/>
            </w:r>
            <w:r>
              <w:rPr>
                <w:rFonts w:hint="eastAsia" w:ascii="仿宋" w:hAnsi="仿宋" w:eastAsia="仿宋" w:cs="仿宋"/>
                <w:b w:val="0"/>
                <w:i w:val="0"/>
                <w:color w:val="auto"/>
                <w:sz w:val="24"/>
                <w:szCs w:val="24"/>
                <w:highlight w:val="none"/>
                <w:u w:val="none"/>
                <w:lang w:eastAsia="zh-CN"/>
              </w:rPr>
              <w:t>1</w:t>
            </w:r>
            <w:r>
              <w:rPr>
                <w:rFonts w:hint="eastAsia" w:ascii="仿宋" w:hAnsi="仿宋" w:eastAsia="仿宋" w:cs="仿宋"/>
                <w:b w:val="0"/>
                <w:i w:val="0"/>
                <w:color w:val="auto"/>
                <w:sz w:val="24"/>
                <w:szCs w:val="24"/>
                <w:highlight w:val="none"/>
                <w:u w:val="none"/>
                <w:lang w:val="en-US" w:eastAsia="zh-CN"/>
              </w:rPr>
              <w:t>.</w:t>
            </w:r>
            <w:r>
              <w:rPr>
                <w:rFonts w:hint="eastAsia" w:ascii="仿宋" w:hAnsi="仿宋" w:eastAsia="仿宋" w:cs="仿宋"/>
                <w:b w:val="0"/>
                <w:i w:val="0"/>
                <w:color w:val="auto"/>
                <w:sz w:val="24"/>
                <w:szCs w:val="24"/>
                <w:highlight w:val="none"/>
                <w:u w:val="none"/>
                <w:lang w:eastAsia="zh-CN"/>
              </w:rPr>
              <w:t>内存≥32GB DDR4 ECC内存；</w:t>
            </w:r>
            <w:r>
              <w:rPr>
                <w:rFonts w:hint="eastAsia" w:ascii="仿宋" w:hAnsi="仿宋" w:eastAsia="仿宋" w:cs="仿宋"/>
                <w:b w:val="0"/>
                <w:i w:val="0"/>
                <w:color w:val="auto"/>
                <w:sz w:val="24"/>
                <w:szCs w:val="24"/>
                <w:highlight w:val="none"/>
                <w:u w:val="none"/>
                <w:lang w:eastAsia="zh-CN"/>
              </w:rPr>
              <w:br w:type="textWrapping"/>
            </w:r>
            <w:r>
              <w:rPr>
                <w:rFonts w:hint="eastAsia" w:ascii="仿宋" w:hAnsi="仿宋" w:eastAsia="仿宋" w:cs="仿宋"/>
                <w:b w:val="0"/>
                <w:i w:val="0"/>
                <w:color w:val="auto"/>
                <w:sz w:val="24"/>
                <w:szCs w:val="24"/>
                <w:highlight w:val="none"/>
                <w:u w:val="none"/>
                <w:lang w:eastAsia="zh-CN"/>
              </w:rPr>
              <w:t>2</w:t>
            </w:r>
            <w:r>
              <w:rPr>
                <w:rFonts w:hint="eastAsia" w:ascii="仿宋" w:hAnsi="仿宋" w:eastAsia="仿宋" w:cs="仿宋"/>
                <w:b w:val="0"/>
                <w:i w:val="0"/>
                <w:color w:val="auto"/>
                <w:sz w:val="24"/>
                <w:szCs w:val="24"/>
                <w:highlight w:val="none"/>
                <w:u w:val="none"/>
                <w:lang w:val="en-US" w:eastAsia="zh-CN"/>
              </w:rPr>
              <w:t>.</w:t>
            </w:r>
            <w:r>
              <w:rPr>
                <w:rFonts w:hint="eastAsia" w:ascii="仿宋" w:hAnsi="仿宋" w:eastAsia="仿宋" w:cs="仿宋"/>
                <w:b w:val="0"/>
                <w:i w:val="0"/>
                <w:color w:val="auto"/>
                <w:sz w:val="24"/>
                <w:szCs w:val="24"/>
                <w:highlight w:val="none"/>
                <w:u w:val="none"/>
                <w:lang w:eastAsia="zh-CN"/>
              </w:rPr>
              <w:t>固态硬盘≥512GB企业级固态硬盘，硬盘插槽≥36个；</w:t>
            </w:r>
            <w:r>
              <w:rPr>
                <w:rFonts w:hint="eastAsia" w:ascii="仿宋" w:hAnsi="仿宋" w:eastAsia="仿宋" w:cs="仿宋"/>
                <w:b w:val="0"/>
                <w:i w:val="0"/>
                <w:color w:val="auto"/>
                <w:sz w:val="24"/>
                <w:szCs w:val="24"/>
                <w:highlight w:val="none"/>
                <w:u w:val="none"/>
                <w:lang w:eastAsia="zh-CN"/>
              </w:rPr>
              <w:br w:type="textWrapping"/>
            </w:r>
            <w:r>
              <w:rPr>
                <w:rFonts w:hint="eastAsia" w:ascii="仿宋" w:hAnsi="仿宋" w:eastAsia="仿宋" w:cs="仿宋"/>
                <w:b w:val="0"/>
                <w:i w:val="0"/>
                <w:color w:val="auto"/>
                <w:sz w:val="24"/>
                <w:szCs w:val="24"/>
                <w:highlight w:val="none"/>
                <w:u w:val="none"/>
                <w:lang w:eastAsia="zh-CN"/>
              </w:rPr>
              <w:t>3</w:t>
            </w:r>
            <w:r>
              <w:rPr>
                <w:rFonts w:hint="eastAsia" w:ascii="仿宋" w:hAnsi="仿宋" w:eastAsia="仿宋" w:cs="仿宋"/>
                <w:b w:val="0"/>
                <w:i w:val="0"/>
                <w:color w:val="auto"/>
                <w:sz w:val="24"/>
                <w:szCs w:val="24"/>
                <w:highlight w:val="none"/>
                <w:u w:val="none"/>
                <w:lang w:val="en-US" w:eastAsia="zh-CN"/>
              </w:rPr>
              <w:t>.</w:t>
            </w:r>
            <w:r>
              <w:rPr>
                <w:rFonts w:hint="eastAsia" w:ascii="仿宋" w:hAnsi="仿宋" w:eastAsia="仿宋" w:cs="仿宋"/>
                <w:b w:val="0"/>
                <w:i w:val="0"/>
                <w:color w:val="auto"/>
                <w:sz w:val="24"/>
                <w:szCs w:val="24"/>
                <w:highlight w:val="none"/>
                <w:u w:val="none"/>
                <w:lang w:eastAsia="zh-CN"/>
              </w:rPr>
              <w:t>网络接口：千兆数据电口≥4个，万兆数据光口≥2个；</w:t>
            </w:r>
            <w:r>
              <w:rPr>
                <w:rFonts w:hint="eastAsia" w:ascii="仿宋" w:hAnsi="仿宋" w:eastAsia="仿宋" w:cs="仿宋"/>
                <w:b w:val="0"/>
                <w:i w:val="0"/>
                <w:color w:val="auto"/>
                <w:sz w:val="24"/>
                <w:szCs w:val="24"/>
                <w:highlight w:val="none"/>
                <w:u w:val="none"/>
                <w:lang w:eastAsia="zh-CN"/>
              </w:rPr>
              <w:br w:type="textWrapping"/>
            </w:r>
            <w:r>
              <w:rPr>
                <w:rFonts w:hint="eastAsia" w:ascii="仿宋" w:hAnsi="仿宋" w:eastAsia="仿宋" w:cs="仿宋"/>
                <w:b w:val="0"/>
                <w:i w:val="0"/>
                <w:color w:val="auto"/>
                <w:sz w:val="24"/>
                <w:szCs w:val="24"/>
                <w:highlight w:val="none"/>
                <w:u w:val="none"/>
                <w:lang w:eastAsia="zh-CN"/>
              </w:rPr>
              <w:t>4</w:t>
            </w:r>
            <w:r>
              <w:rPr>
                <w:rFonts w:hint="eastAsia" w:ascii="仿宋" w:hAnsi="仿宋" w:eastAsia="仿宋" w:cs="仿宋"/>
                <w:b w:val="0"/>
                <w:i w:val="0"/>
                <w:color w:val="auto"/>
                <w:sz w:val="24"/>
                <w:szCs w:val="24"/>
                <w:highlight w:val="none"/>
                <w:u w:val="none"/>
                <w:lang w:val="en-US" w:eastAsia="zh-CN"/>
              </w:rPr>
              <w:t>.</w:t>
            </w:r>
            <w:r>
              <w:rPr>
                <w:rFonts w:hint="eastAsia" w:ascii="仿宋" w:hAnsi="仿宋" w:eastAsia="仿宋" w:cs="仿宋"/>
                <w:b w:val="0"/>
                <w:i w:val="0"/>
                <w:color w:val="auto"/>
                <w:sz w:val="24"/>
                <w:szCs w:val="24"/>
                <w:highlight w:val="none"/>
                <w:u w:val="none"/>
                <w:lang w:eastAsia="zh-CN"/>
              </w:rPr>
              <w:t>供电方式：1200W；100V~240V，50/60Hz，支持热插拔；</w:t>
            </w:r>
            <w:r>
              <w:rPr>
                <w:rFonts w:hint="eastAsia" w:ascii="仿宋" w:hAnsi="仿宋" w:eastAsia="仿宋" w:cs="仿宋"/>
                <w:b w:val="0"/>
                <w:i w:val="0"/>
                <w:color w:val="auto"/>
                <w:sz w:val="24"/>
                <w:szCs w:val="24"/>
                <w:highlight w:val="none"/>
                <w:u w:val="none"/>
                <w:lang w:eastAsia="zh-CN"/>
              </w:rPr>
              <w:br w:type="textWrapping"/>
            </w:r>
            <w:r>
              <w:rPr>
                <w:rFonts w:hint="eastAsia" w:ascii="仿宋" w:hAnsi="仿宋" w:eastAsia="仿宋" w:cs="仿宋"/>
                <w:b w:val="0"/>
                <w:i w:val="0"/>
                <w:color w:val="auto"/>
                <w:sz w:val="24"/>
                <w:szCs w:val="24"/>
                <w:highlight w:val="none"/>
                <w:u w:val="none"/>
                <w:lang w:eastAsia="zh-CN"/>
              </w:rPr>
              <w:t>5</w:t>
            </w:r>
            <w:r>
              <w:rPr>
                <w:rFonts w:hint="eastAsia" w:ascii="仿宋" w:hAnsi="仿宋" w:eastAsia="仿宋" w:cs="仿宋"/>
                <w:b w:val="0"/>
                <w:i w:val="0"/>
                <w:color w:val="auto"/>
                <w:sz w:val="24"/>
                <w:szCs w:val="24"/>
                <w:highlight w:val="none"/>
                <w:u w:val="none"/>
                <w:lang w:val="en-US" w:eastAsia="zh-CN"/>
              </w:rPr>
              <w:t>.</w:t>
            </w:r>
            <w:r>
              <w:rPr>
                <w:rFonts w:hint="eastAsia" w:ascii="仿宋" w:hAnsi="仿宋" w:eastAsia="仿宋" w:cs="仿宋"/>
                <w:b w:val="0"/>
                <w:i w:val="0"/>
                <w:color w:val="auto"/>
                <w:sz w:val="24"/>
                <w:szCs w:val="24"/>
                <w:highlight w:val="none"/>
                <w:u w:val="none"/>
                <w:lang w:eastAsia="zh-CN"/>
              </w:rPr>
              <w:t>电源冗余：1+1冗余电源；</w:t>
            </w:r>
            <w:r>
              <w:rPr>
                <w:rFonts w:hint="eastAsia" w:ascii="仿宋" w:hAnsi="仿宋" w:eastAsia="仿宋" w:cs="仿宋"/>
                <w:b w:val="0"/>
                <w:i w:val="0"/>
                <w:color w:val="auto"/>
                <w:sz w:val="24"/>
                <w:szCs w:val="24"/>
                <w:highlight w:val="none"/>
                <w:u w:val="none"/>
                <w:lang w:eastAsia="zh-CN"/>
              </w:rPr>
              <w:br w:type="textWrapping"/>
            </w:r>
            <w:r>
              <w:rPr>
                <w:rFonts w:hint="eastAsia" w:ascii="仿宋" w:hAnsi="仿宋" w:eastAsia="仿宋" w:cs="仿宋"/>
                <w:b w:val="0"/>
                <w:i w:val="0"/>
                <w:color w:val="auto"/>
                <w:sz w:val="24"/>
                <w:szCs w:val="24"/>
                <w:highlight w:val="none"/>
                <w:u w:val="none"/>
                <w:lang w:val="en-US" w:eastAsia="zh-CN"/>
              </w:rPr>
              <w:t>6.</w:t>
            </w:r>
            <w:r>
              <w:rPr>
                <w:rFonts w:hint="eastAsia" w:ascii="仿宋" w:hAnsi="仿宋" w:eastAsia="仿宋" w:cs="仿宋"/>
                <w:b w:val="0"/>
                <w:i w:val="0"/>
                <w:color w:val="auto"/>
                <w:sz w:val="24"/>
                <w:szCs w:val="24"/>
                <w:highlight w:val="none"/>
                <w:u w:val="none"/>
                <w:lang w:eastAsia="zh-CN"/>
              </w:rPr>
              <w:t>▲与采购人云存储对接，满足上一级部门考核与数据推送要求</w:t>
            </w:r>
            <w:r>
              <w:rPr>
                <w:rFonts w:hint="eastAsia" w:ascii="仿宋" w:hAnsi="仿宋" w:eastAsia="仿宋" w:cs="仿宋"/>
                <w:b w:val="0"/>
                <w:i w:val="0"/>
                <w:color w:val="000000"/>
                <w:sz w:val="24"/>
                <w:szCs w:val="24"/>
                <w:highlight w:val="none"/>
                <w:u w:val="none"/>
                <w:lang w:eastAsia="zh-CN"/>
              </w:rPr>
              <w:t>（</w:t>
            </w:r>
            <w:r>
              <w:rPr>
                <w:rFonts w:hint="eastAsia" w:ascii="仿宋" w:hAnsi="仿宋" w:eastAsia="仿宋" w:cs="仿宋"/>
                <w:b/>
                <w:bCs/>
                <w:i w:val="0"/>
                <w:color w:val="000000"/>
                <w:sz w:val="24"/>
                <w:szCs w:val="24"/>
                <w:highlight w:val="none"/>
                <w:u w:val="none"/>
                <w:lang w:eastAsia="zh-CN"/>
              </w:rPr>
              <w:t>提供相关对接承诺函原件扫描件加盖投标人电子签章）</w:t>
            </w:r>
            <w:r>
              <w:rPr>
                <w:rFonts w:hint="eastAsia" w:ascii="仿宋" w:hAnsi="仿宋" w:eastAsia="仿宋" w:cs="仿宋"/>
                <w:b w:val="0"/>
                <w:i w:val="0"/>
                <w:color w:val="000000"/>
                <w:sz w:val="24"/>
                <w:szCs w:val="24"/>
                <w:highlight w:val="none"/>
                <w:u w:val="none"/>
                <w:lang w:eastAsia="zh-CN"/>
              </w:rPr>
              <w:t>。</w:t>
            </w:r>
          </w:p>
        </w:tc>
        <w:tc>
          <w:tcPr>
            <w:tcW w:w="68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1</w:t>
            </w:r>
          </w:p>
        </w:tc>
        <w:tc>
          <w:tcPr>
            <w:tcW w:w="64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807" w:hRule="atLeast"/>
        </w:trPr>
        <w:tc>
          <w:tcPr>
            <w:tcW w:w="534"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val="en-US" w:eastAsia="zh-CN"/>
              </w:rPr>
            </w:pPr>
            <w:r>
              <w:rPr>
                <w:rFonts w:hint="eastAsia" w:ascii="仿宋" w:hAnsi="仿宋" w:eastAsia="仿宋" w:cs="仿宋"/>
                <w:b w:val="0"/>
                <w:i w:val="0"/>
                <w:color w:val="000000"/>
                <w:sz w:val="24"/>
                <w:szCs w:val="24"/>
                <w:highlight w:val="none"/>
                <w:u w:val="none"/>
                <w:lang w:val="en-US" w:eastAsia="zh-CN"/>
              </w:rPr>
              <w:t>33</w:t>
            </w:r>
          </w:p>
        </w:tc>
        <w:tc>
          <w:tcPr>
            <w:tcW w:w="110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企业级硬盘</w:t>
            </w:r>
          </w:p>
        </w:tc>
        <w:tc>
          <w:tcPr>
            <w:tcW w:w="6894" w:type="dxa"/>
            <w:tcBorders>
              <w:top w:val="single" w:color="000000" w:sz="4" w:space="0"/>
              <w:left w:val="single" w:color="000000" w:sz="4" w:space="0"/>
              <w:bottom w:val="single" w:color="000000" w:sz="4" w:space="0"/>
              <w:right w:val="single" w:color="000000" w:sz="4" w:space="0"/>
            </w:tcBorders>
            <w:vAlign w:val="top"/>
          </w:tcPr>
          <w:p>
            <w:pPr>
              <w:autoSpaceDN w:val="0"/>
              <w:jc w:val="left"/>
              <w:textAlignment w:val="top"/>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auto"/>
                <w:sz w:val="24"/>
                <w:szCs w:val="24"/>
                <w:highlight w:val="none"/>
                <w:u w:val="none"/>
                <w:lang w:val="en-US" w:eastAsia="zh-CN"/>
              </w:rPr>
              <w:t>1.</w:t>
            </w:r>
            <w:r>
              <w:rPr>
                <w:rFonts w:hint="eastAsia" w:ascii="仿宋" w:hAnsi="仿宋" w:eastAsia="仿宋" w:cs="仿宋"/>
                <w:b w:val="0"/>
                <w:i w:val="0"/>
                <w:color w:val="auto"/>
                <w:sz w:val="24"/>
                <w:szCs w:val="24"/>
                <w:highlight w:val="none"/>
                <w:u w:val="none"/>
                <w:lang w:eastAsia="zh-CN"/>
              </w:rPr>
              <w:t>企业级，单盘容量≥16TB，SATA接口；</w:t>
            </w:r>
            <w:r>
              <w:rPr>
                <w:rFonts w:hint="eastAsia" w:ascii="仿宋" w:hAnsi="仿宋" w:eastAsia="仿宋" w:cs="仿宋"/>
                <w:b w:val="0"/>
                <w:i w:val="0"/>
                <w:color w:val="auto"/>
                <w:sz w:val="24"/>
                <w:szCs w:val="24"/>
                <w:highlight w:val="none"/>
                <w:u w:val="none"/>
                <w:lang w:eastAsia="zh-CN"/>
              </w:rPr>
              <w:br w:type="textWrapping"/>
            </w:r>
            <w:r>
              <w:rPr>
                <w:rFonts w:hint="eastAsia" w:ascii="仿宋" w:hAnsi="仿宋" w:eastAsia="仿宋" w:cs="仿宋"/>
                <w:b w:val="0"/>
                <w:i w:val="0"/>
                <w:color w:val="auto"/>
                <w:sz w:val="24"/>
                <w:szCs w:val="24"/>
                <w:highlight w:val="none"/>
                <w:u w:val="none"/>
                <w:lang w:val="en-US" w:eastAsia="zh-CN"/>
              </w:rPr>
              <w:t>2.</w:t>
            </w:r>
            <w:r>
              <w:rPr>
                <w:rFonts w:hint="eastAsia" w:ascii="仿宋" w:hAnsi="仿宋" w:eastAsia="仿宋" w:cs="仿宋"/>
                <w:b w:val="0"/>
                <w:i w:val="0"/>
                <w:color w:val="auto"/>
                <w:sz w:val="24"/>
                <w:szCs w:val="24"/>
                <w:highlight w:val="none"/>
                <w:u w:val="none"/>
                <w:lang w:eastAsia="zh-CN"/>
              </w:rPr>
              <w:t>转速≥7200RPM，缓存≥256MB；</w:t>
            </w:r>
            <w:r>
              <w:rPr>
                <w:rFonts w:hint="eastAsia" w:ascii="仿宋" w:hAnsi="仿宋" w:eastAsia="仿宋" w:cs="仿宋"/>
                <w:b w:val="0"/>
                <w:i w:val="0"/>
                <w:color w:val="auto"/>
                <w:sz w:val="24"/>
                <w:szCs w:val="24"/>
                <w:highlight w:val="none"/>
                <w:u w:val="none"/>
                <w:lang w:eastAsia="zh-CN"/>
              </w:rPr>
              <w:br w:type="textWrapping"/>
            </w:r>
            <w:r>
              <w:rPr>
                <w:rFonts w:hint="eastAsia" w:ascii="仿宋" w:hAnsi="仿宋" w:eastAsia="仿宋" w:cs="仿宋"/>
                <w:b w:val="0"/>
                <w:i w:val="0"/>
                <w:color w:val="auto"/>
                <w:sz w:val="24"/>
                <w:szCs w:val="24"/>
                <w:highlight w:val="none"/>
                <w:u w:val="none"/>
                <w:lang w:val="en-US" w:eastAsia="zh-CN"/>
              </w:rPr>
              <w:t>3.质保期内故障</w:t>
            </w:r>
            <w:r>
              <w:rPr>
                <w:rFonts w:hint="eastAsia" w:ascii="仿宋" w:hAnsi="仿宋" w:eastAsia="仿宋" w:cs="仿宋"/>
                <w:b w:val="0"/>
                <w:i w:val="0"/>
                <w:color w:val="auto"/>
                <w:sz w:val="24"/>
                <w:szCs w:val="24"/>
                <w:highlight w:val="none"/>
                <w:u w:val="none"/>
                <w:lang w:eastAsia="zh-CN"/>
              </w:rPr>
              <w:t>硬盘不返还。</w:t>
            </w:r>
          </w:p>
        </w:tc>
        <w:tc>
          <w:tcPr>
            <w:tcW w:w="68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384</w:t>
            </w:r>
          </w:p>
        </w:tc>
        <w:tc>
          <w:tcPr>
            <w:tcW w:w="64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eastAsia" w:ascii="仿宋" w:hAnsi="仿宋" w:eastAsia="仿宋" w:cs="仿宋"/>
                <w:b w:val="0"/>
                <w:i w:val="0"/>
                <w:color w:val="000000"/>
                <w:sz w:val="24"/>
                <w:szCs w:val="24"/>
                <w:highlight w:val="none"/>
                <w:u w:val="none"/>
                <w:lang w:eastAsia="zh-CN"/>
              </w:rPr>
            </w:pPr>
            <w:r>
              <w:rPr>
                <w:rFonts w:hint="eastAsia" w:ascii="仿宋" w:hAnsi="仿宋" w:eastAsia="仿宋" w:cs="仿宋"/>
                <w:b w:val="0"/>
                <w:i w:val="0"/>
                <w:color w:val="000000"/>
                <w:sz w:val="24"/>
                <w:szCs w:val="24"/>
                <w:highlight w:val="none"/>
                <w:u w:val="none"/>
                <w:lang w:eastAsia="zh-CN"/>
              </w:rPr>
              <w:t>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561" w:hRule="atLeast"/>
        </w:trPr>
        <w:tc>
          <w:tcPr>
            <w:tcW w:w="534"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仿宋" w:hAnsi="仿宋" w:eastAsia="仿宋" w:cs="仿宋"/>
                <w:b w:val="0"/>
                <w:i w:val="0"/>
                <w:color w:val="000000"/>
                <w:sz w:val="24"/>
                <w:szCs w:val="24"/>
                <w:highlight w:val="none"/>
                <w:u w:val="none"/>
                <w:lang w:val="en-US" w:eastAsia="zh-CN"/>
              </w:rPr>
            </w:pPr>
            <w:r>
              <w:rPr>
                <w:rFonts w:hint="eastAsia" w:ascii="仿宋" w:hAnsi="仿宋" w:eastAsia="仿宋" w:cs="仿宋"/>
                <w:b w:val="0"/>
                <w:i w:val="0"/>
                <w:color w:val="000000"/>
                <w:sz w:val="24"/>
                <w:szCs w:val="24"/>
                <w:highlight w:val="none"/>
                <w:u w:val="none"/>
                <w:lang w:val="en-US" w:eastAsia="zh-CN"/>
              </w:rPr>
              <w:t>34</w:t>
            </w:r>
          </w:p>
        </w:tc>
        <w:tc>
          <w:tcPr>
            <w:tcW w:w="110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仿宋" w:hAnsi="仿宋" w:eastAsia="仿宋" w:cs="仿宋"/>
                <w:b w:val="0"/>
                <w:i w:val="0"/>
                <w:color w:val="000000"/>
                <w:sz w:val="24"/>
                <w:szCs w:val="24"/>
                <w:highlight w:val="none"/>
                <w:u w:val="none"/>
                <w:lang w:val="en-US" w:eastAsia="zh-CN" w:bidi="ar-SA"/>
              </w:rPr>
            </w:pPr>
            <w:r>
              <w:rPr>
                <w:rFonts w:hint="eastAsia" w:ascii="仿宋" w:hAnsi="仿宋" w:eastAsia="仿宋" w:cs="仿宋"/>
                <w:b w:val="0"/>
                <w:i w:val="0"/>
                <w:color w:val="000000"/>
                <w:sz w:val="24"/>
                <w:szCs w:val="24"/>
                <w:highlight w:val="none"/>
                <w:u w:val="none"/>
                <w:lang w:val="en-US" w:eastAsia="zh-CN"/>
              </w:rPr>
              <w:t>延保</w:t>
            </w:r>
          </w:p>
        </w:tc>
        <w:tc>
          <w:tcPr>
            <w:tcW w:w="6894" w:type="dxa"/>
            <w:tcBorders>
              <w:top w:val="single" w:color="000000" w:sz="4" w:space="0"/>
              <w:left w:val="single" w:color="000000" w:sz="4" w:space="0"/>
              <w:bottom w:val="single" w:color="000000" w:sz="4" w:space="0"/>
              <w:right w:val="single" w:color="000000" w:sz="4" w:space="0"/>
            </w:tcBorders>
            <w:vAlign w:val="center"/>
          </w:tcPr>
          <w:p>
            <w:pPr>
              <w:autoSpaceDN w:val="0"/>
              <w:ind w:right="449" w:rightChars="214"/>
              <w:jc w:val="left"/>
              <w:textAlignment w:val="top"/>
              <w:rPr>
                <w:rFonts w:hint="default" w:ascii="仿宋" w:hAnsi="仿宋" w:eastAsia="仿宋" w:cs="仿宋"/>
                <w:b w:val="0"/>
                <w:i w:val="0"/>
                <w:color w:val="000000"/>
                <w:sz w:val="24"/>
                <w:szCs w:val="24"/>
                <w:highlight w:val="none"/>
                <w:u w:val="none"/>
                <w:lang w:val="en-US" w:eastAsia="zh-CN" w:bidi="ar-SA"/>
              </w:rPr>
            </w:pPr>
            <w:r>
              <w:rPr>
                <w:rFonts w:hint="eastAsia" w:ascii="仿宋" w:hAnsi="仿宋" w:eastAsia="仿宋" w:cs="仿宋"/>
                <w:b w:val="0"/>
                <w:i w:val="0"/>
                <w:color w:val="000000"/>
                <w:sz w:val="24"/>
                <w:szCs w:val="24"/>
                <w:highlight w:val="none"/>
                <w:u w:val="none"/>
                <w:lang w:eastAsia="zh-CN"/>
              </w:rPr>
              <w:t>延保二年服务费（不可竞争费用）</w:t>
            </w:r>
          </w:p>
        </w:tc>
        <w:tc>
          <w:tcPr>
            <w:tcW w:w="68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仿宋" w:hAnsi="仿宋" w:eastAsia="仿宋" w:cs="仿宋"/>
                <w:b w:val="0"/>
                <w:i w:val="0"/>
                <w:color w:val="000000"/>
                <w:sz w:val="24"/>
                <w:szCs w:val="24"/>
                <w:highlight w:val="none"/>
                <w:u w:val="none"/>
                <w:lang w:val="en-US" w:eastAsia="zh-CN" w:bidi="ar-SA"/>
              </w:rPr>
            </w:pPr>
            <w:r>
              <w:rPr>
                <w:rFonts w:hint="eastAsia" w:ascii="仿宋" w:hAnsi="仿宋" w:eastAsia="仿宋" w:cs="仿宋"/>
                <w:b w:val="0"/>
                <w:i w:val="0"/>
                <w:color w:val="000000"/>
                <w:sz w:val="24"/>
                <w:szCs w:val="24"/>
                <w:highlight w:val="none"/>
                <w:u w:val="none"/>
                <w:lang w:val="en-US" w:eastAsia="zh-CN"/>
              </w:rPr>
              <w:t>2</w:t>
            </w:r>
          </w:p>
        </w:tc>
        <w:tc>
          <w:tcPr>
            <w:tcW w:w="64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仿宋" w:hAnsi="仿宋" w:eastAsia="仿宋" w:cs="仿宋"/>
                <w:b w:val="0"/>
                <w:i w:val="0"/>
                <w:color w:val="000000"/>
                <w:sz w:val="24"/>
                <w:szCs w:val="24"/>
                <w:highlight w:val="none"/>
                <w:u w:val="none"/>
                <w:lang w:val="en-US" w:eastAsia="zh-CN" w:bidi="ar-SA"/>
              </w:rPr>
            </w:pPr>
            <w:r>
              <w:rPr>
                <w:rFonts w:hint="eastAsia" w:ascii="仿宋" w:hAnsi="仿宋" w:eastAsia="仿宋" w:cs="仿宋"/>
                <w:b w:val="0"/>
                <w:i w:val="0"/>
                <w:color w:val="000000"/>
                <w:sz w:val="24"/>
                <w:szCs w:val="24"/>
                <w:highlight w:val="none"/>
                <w:u w:val="none"/>
                <w:lang w:eastAsia="zh-CN"/>
              </w:rPr>
              <w:t>年</w:t>
            </w:r>
          </w:p>
        </w:tc>
      </w:tr>
    </w:tbl>
    <w:p>
      <w:pPr>
        <w:pStyle w:val="3"/>
        <w:keepNext/>
        <w:keepLines/>
        <w:widowControl w:val="0"/>
        <w:wordWrap/>
        <w:adjustRightInd/>
        <w:snapToGrid/>
        <w:spacing w:before="0" w:after="0" w:line="360" w:lineRule="auto"/>
        <w:textAlignment w:val="auto"/>
        <w:rPr>
          <w:rFonts w:hint="eastAsia" w:ascii="仿宋" w:hAnsi="仿宋" w:eastAsia="仿宋" w:cs="仿宋"/>
          <w:szCs w:val="24"/>
        </w:rPr>
      </w:pPr>
      <w:r>
        <w:rPr>
          <w:rFonts w:hint="eastAsia" w:ascii="仿宋" w:hAnsi="仿宋" w:eastAsia="仿宋" w:cs="仿宋"/>
          <w:szCs w:val="24"/>
          <w:lang w:eastAsia="zh-CN"/>
        </w:rPr>
        <w:t>六</w:t>
      </w:r>
      <w:r>
        <w:rPr>
          <w:rFonts w:hint="eastAsia" w:ascii="仿宋" w:hAnsi="仿宋" w:eastAsia="仿宋" w:cs="仿宋"/>
          <w:szCs w:val="24"/>
        </w:rPr>
        <w:t xml:space="preserve">、售后服务及其它要求： </w:t>
      </w:r>
    </w:p>
    <w:p>
      <w:pPr>
        <w:pStyle w:val="3"/>
        <w:keepNext/>
        <w:keepLines/>
        <w:widowControl w:val="0"/>
        <w:wordWrap/>
        <w:adjustRightInd/>
        <w:snapToGrid/>
        <w:spacing w:before="0" w:after="0" w:line="360" w:lineRule="auto"/>
        <w:ind w:firstLine="240" w:firstLineChars="100"/>
        <w:textAlignment w:val="auto"/>
        <w:rPr>
          <w:rFonts w:hint="eastAsia" w:ascii="仿宋" w:hAnsi="仿宋" w:eastAsia="仿宋" w:cs="仿宋"/>
          <w:b w:val="0"/>
          <w:kern w:val="2"/>
          <w:sz w:val="24"/>
          <w:szCs w:val="24"/>
          <w:lang w:val="zh-CN" w:eastAsia="zh-CN" w:bidi="ar-SA"/>
        </w:rPr>
      </w:pPr>
      <w:r>
        <w:rPr>
          <w:rFonts w:hint="eastAsia" w:ascii="仿宋" w:hAnsi="仿宋" w:eastAsia="仿宋" w:cs="仿宋"/>
          <w:b w:val="0"/>
          <w:kern w:val="2"/>
          <w:sz w:val="24"/>
          <w:szCs w:val="24"/>
          <w:lang w:val="zh-CN" w:eastAsia="zh-CN" w:bidi="ar-SA"/>
        </w:rPr>
        <w:t>　★1.</w:t>
      </w:r>
      <w:r>
        <w:rPr>
          <w:rFonts w:hint="eastAsia" w:ascii="仿宋" w:hAnsi="仿宋" w:eastAsia="仿宋" w:cs="仿宋"/>
          <w:b/>
          <w:bCs/>
          <w:kern w:val="2"/>
          <w:sz w:val="24"/>
          <w:szCs w:val="24"/>
          <w:lang w:val="zh-CN" w:eastAsia="zh-CN" w:bidi="ar-SA"/>
        </w:rPr>
        <w:t>投标人必须承诺按照《安全防范视频监控联网系统信息传输、交换、控制技术要求》（公安部GB/T 28181）、GA/T 1400-2017《公安视频图像信息应用系统》要求对系统进行建设，并通过采购人组织的最终验收</w:t>
      </w:r>
      <w:r>
        <w:rPr>
          <w:rFonts w:hint="eastAsia" w:ascii="仿宋" w:hAnsi="仿宋" w:eastAsia="仿宋" w:cs="仿宋"/>
          <w:b w:val="0"/>
          <w:kern w:val="2"/>
          <w:sz w:val="24"/>
          <w:szCs w:val="24"/>
          <w:lang w:val="zh-CN" w:eastAsia="zh-CN" w:bidi="ar-SA"/>
        </w:rPr>
        <w:t>，</w:t>
      </w:r>
      <w:r>
        <w:rPr>
          <w:rFonts w:hint="eastAsia" w:ascii="仿宋" w:hAnsi="仿宋" w:eastAsia="仿宋" w:cs="仿宋"/>
          <w:b/>
          <w:bCs/>
          <w:kern w:val="2"/>
          <w:sz w:val="24"/>
          <w:szCs w:val="24"/>
          <w:lang w:val="zh-CN" w:eastAsia="zh-CN" w:bidi="ar-SA"/>
        </w:rPr>
        <w:t>不承诺作无效投标处理。</w:t>
      </w:r>
    </w:p>
    <w:p>
      <w:pPr>
        <w:autoSpaceDE w:val="0"/>
        <w:autoSpaceDN w:val="0"/>
        <w:adjustRightInd w:val="0"/>
        <w:spacing w:line="360" w:lineRule="auto"/>
        <w:ind w:firstLine="480" w:firstLineChars="200"/>
        <w:rPr>
          <w:rFonts w:hint="eastAsia" w:ascii="仿宋" w:hAnsi="仿宋" w:eastAsia="仿宋" w:cs="仿宋"/>
          <w:sz w:val="24"/>
          <w:highlight w:val="none"/>
          <w:u w:val="none"/>
          <w:lang w:val="zh-CN" w:eastAsia="zh-CN"/>
        </w:rPr>
      </w:pPr>
      <w:r>
        <w:rPr>
          <w:rFonts w:hint="eastAsia" w:ascii="仿宋" w:hAnsi="仿宋" w:eastAsia="仿宋" w:cs="仿宋"/>
          <w:sz w:val="24"/>
          <w:highlight w:val="none"/>
          <w:u w:val="none"/>
          <w:lang w:val="zh-CN" w:eastAsia="zh-CN"/>
        </w:rPr>
        <w:t>★2.</w:t>
      </w:r>
      <w:r>
        <w:rPr>
          <w:rFonts w:hint="eastAsia" w:ascii="仿宋" w:hAnsi="仿宋" w:eastAsia="仿宋" w:cs="仿宋"/>
          <w:b/>
          <w:bCs/>
          <w:sz w:val="24"/>
          <w:highlight w:val="none"/>
          <w:u w:val="none"/>
          <w:lang w:val="zh-CN" w:eastAsia="zh-CN"/>
        </w:rPr>
        <w:t>投标人必须承诺新建系统（</w:t>
      </w:r>
      <w:r>
        <w:rPr>
          <w:rFonts w:hint="eastAsia" w:ascii="仿宋" w:hAnsi="仿宋" w:eastAsia="仿宋" w:cs="仿宋"/>
          <w:b/>
          <w:bCs/>
          <w:sz w:val="24"/>
          <w:highlight w:val="none"/>
          <w:u w:val="none"/>
          <w:lang w:val="en-US" w:eastAsia="zh-CN"/>
        </w:rPr>
        <w:t>包括卡口、卡警设备过车数据</w:t>
      </w:r>
      <w:r>
        <w:rPr>
          <w:rFonts w:hint="eastAsia" w:ascii="仿宋" w:hAnsi="仿宋" w:eastAsia="仿宋" w:cs="仿宋"/>
          <w:b/>
          <w:bCs/>
          <w:sz w:val="24"/>
          <w:highlight w:val="none"/>
          <w:u w:val="none"/>
          <w:lang w:val="zh-CN" w:eastAsia="zh-CN"/>
        </w:rPr>
        <w:t>）能够接入采购人目前已建视频监控应用管理平台，以及上级部门视频图像管理平台、公安交通集成指挥平台和预警</w:t>
      </w:r>
      <w:r>
        <w:rPr>
          <w:rFonts w:hint="eastAsia" w:ascii="仿宋" w:hAnsi="仿宋" w:eastAsia="仿宋" w:cs="仿宋"/>
          <w:b/>
          <w:bCs/>
          <w:sz w:val="24"/>
          <w:highlight w:val="none"/>
          <w:u w:val="none"/>
          <w:lang w:val="en-US" w:eastAsia="zh-CN"/>
        </w:rPr>
        <w:t>侦控</w:t>
      </w:r>
      <w:r>
        <w:rPr>
          <w:rFonts w:hint="eastAsia" w:ascii="仿宋" w:hAnsi="仿宋" w:eastAsia="仿宋" w:cs="仿宋"/>
          <w:b/>
          <w:bCs/>
          <w:sz w:val="24"/>
          <w:highlight w:val="none"/>
          <w:u w:val="none"/>
          <w:lang w:val="zh-CN" w:eastAsia="zh-CN"/>
        </w:rPr>
        <w:t>平台；雷视一体化</w:t>
      </w:r>
      <w:r>
        <w:rPr>
          <w:rFonts w:hint="eastAsia" w:ascii="仿宋" w:hAnsi="仿宋" w:eastAsia="仿宋" w:cs="仿宋"/>
          <w:b/>
          <w:bCs/>
          <w:sz w:val="24"/>
          <w:highlight w:val="none"/>
          <w:u w:val="none"/>
          <w:lang w:val="en-US" w:eastAsia="zh-CN"/>
        </w:rPr>
        <w:t>相机</w:t>
      </w:r>
      <w:r>
        <w:rPr>
          <w:rFonts w:hint="default" w:ascii="仿宋" w:hAnsi="仿宋" w:eastAsia="仿宋" w:cs="仿宋"/>
          <w:b/>
          <w:bCs/>
          <w:sz w:val="24"/>
          <w:highlight w:val="none"/>
          <w:u w:val="none"/>
          <w:lang w:val="zh-CN" w:eastAsia="zh-CN"/>
        </w:rPr>
        <w:t>与</w:t>
      </w:r>
      <w:r>
        <w:rPr>
          <w:rFonts w:hint="eastAsia" w:ascii="仿宋" w:hAnsi="仿宋" w:eastAsia="仿宋" w:cs="仿宋"/>
          <w:b/>
          <w:bCs/>
          <w:sz w:val="24"/>
          <w:highlight w:val="none"/>
          <w:u w:val="none"/>
          <w:lang w:val="zh-CN" w:eastAsia="zh-CN"/>
        </w:rPr>
        <w:t>采购人</w:t>
      </w:r>
      <w:r>
        <w:rPr>
          <w:rFonts w:hint="default" w:ascii="仿宋" w:hAnsi="仿宋" w:eastAsia="仿宋" w:cs="仿宋"/>
          <w:b/>
          <w:bCs/>
          <w:sz w:val="24"/>
          <w:highlight w:val="none"/>
          <w:u w:val="none"/>
          <w:lang w:val="zh-CN" w:eastAsia="zh-CN"/>
        </w:rPr>
        <w:t>现有联网信号机控制平台无缝对接</w:t>
      </w:r>
      <w:r>
        <w:rPr>
          <w:rFonts w:hint="eastAsia" w:ascii="仿宋" w:hAnsi="仿宋" w:eastAsia="仿宋" w:cs="仿宋"/>
          <w:b/>
          <w:bCs/>
          <w:sz w:val="24"/>
          <w:highlight w:val="none"/>
          <w:u w:val="none"/>
          <w:lang w:val="zh-CN" w:eastAsia="zh-CN"/>
        </w:rPr>
        <w:t>；不承诺作无效投标处理。现有系统必须考虑到以后前端设备更新升级的需求，无条件开放相关接入端口。</w:t>
      </w:r>
    </w:p>
    <w:p>
      <w:pPr>
        <w:autoSpaceDE w:val="0"/>
        <w:autoSpaceDN w:val="0"/>
        <w:adjustRightInd w:val="0"/>
        <w:spacing w:line="360" w:lineRule="auto"/>
        <w:ind w:firstLine="480" w:firstLineChars="200"/>
        <w:rPr>
          <w:rFonts w:hint="eastAsia" w:ascii="仿宋" w:hAnsi="仿宋" w:eastAsia="仿宋" w:cs="仿宋"/>
          <w:b/>
          <w:bCs/>
          <w:kern w:val="2"/>
          <w:sz w:val="24"/>
          <w:szCs w:val="24"/>
          <w:highlight w:val="none"/>
          <w:u w:val="none"/>
          <w:lang w:val="zh-CN" w:eastAsia="zh-CN" w:bidi="ar-SA"/>
        </w:rPr>
      </w:pPr>
      <w:r>
        <w:rPr>
          <w:rFonts w:hint="eastAsia" w:ascii="仿宋" w:hAnsi="仿宋" w:eastAsia="仿宋" w:cs="仿宋"/>
          <w:b w:val="0"/>
          <w:kern w:val="2"/>
          <w:sz w:val="24"/>
          <w:szCs w:val="24"/>
          <w:lang w:val="zh-CN" w:eastAsia="zh-CN" w:bidi="ar-SA"/>
        </w:rPr>
        <w:t>★</w:t>
      </w:r>
      <w:r>
        <w:rPr>
          <w:rFonts w:hint="eastAsia" w:ascii="仿宋" w:hAnsi="仿宋" w:eastAsia="仿宋" w:cs="仿宋"/>
          <w:b/>
          <w:bCs/>
          <w:kern w:val="2"/>
          <w:sz w:val="24"/>
          <w:szCs w:val="24"/>
          <w:lang w:val="zh-CN" w:eastAsia="zh-CN" w:bidi="ar-SA"/>
        </w:rPr>
        <w:t>3.投标人须提供7*24小时技术支持。投标人在</w:t>
      </w:r>
      <w:r>
        <w:rPr>
          <w:rFonts w:hint="eastAsia" w:ascii="仿宋" w:hAnsi="仿宋" w:eastAsia="仿宋" w:cs="仿宋"/>
          <w:b/>
          <w:bCs/>
          <w:sz w:val="24"/>
        </w:rPr>
        <w:t>质保期内</w:t>
      </w:r>
      <w:r>
        <w:rPr>
          <w:rFonts w:hint="eastAsia" w:ascii="仿宋" w:hAnsi="仿宋" w:eastAsia="仿宋" w:cs="仿宋"/>
          <w:b/>
          <w:bCs/>
          <w:sz w:val="24"/>
          <w:lang w:eastAsia="zh-CN"/>
        </w:rPr>
        <w:t>（</w:t>
      </w:r>
      <w:r>
        <w:rPr>
          <w:rFonts w:hint="eastAsia" w:ascii="仿宋" w:hAnsi="仿宋" w:eastAsia="仿宋" w:cs="仿宋"/>
          <w:b/>
          <w:bCs/>
          <w:sz w:val="24"/>
          <w:highlight w:val="none"/>
          <w:u w:val="none"/>
          <w:lang w:eastAsia="zh-CN"/>
        </w:rPr>
        <w:t>以投标人承诺的</w:t>
      </w:r>
      <w:r>
        <w:rPr>
          <w:rFonts w:hint="eastAsia" w:ascii="仿宋" w:hAnsi="仿宋" w:eastAsia="仿宋" w:cs="仿宋"/>
          <w:b/>
          <w:bCs/>
          <w:sz w:val="24"/>
          <w:highlight w:val="none"/>
          <w:u w:val="none"/>
          <w:lang w:val="en-US" w:eastAsia="zh-CN"/>
        </w:rPr>
        <w:t>3年</w:t>
      </w:r>
      <w:r>
        <w:rPr>
          <w:rFonts w:hint="eastAsia" w:ascii="仿宋" w:hAnsi="仿宋" w:eastAsia="仿宋" w:cs="仿宋"/>
          <w:b/>
          <w:bCs/>
          <w:sz w:val="24"/>
          <w:highlight w:val="none"/>
          <w:u w:val="none"/>
          <w:lang w:eastAsia="zh-CN"/>
        </w:rPr>
        <w:t>质保期限</w:t>
      </w:r>
      <w:r>
        <w:rPr>
          <w:rFonts w:hint="eastAsia" w:ascii="仿宋" w:hAnsi="仿宋" w:eastAsia="仿宋" w:cs="仿宋"/>
          <w:b/>
          <w:bCs/>
          <w:sz w:val="24"/>
          <w:highlight w:val="none"/>
          <w:u w:val="none"/>
          <w:lang w:val="en-US" w:eastAsia="zh-CN"/>
        </w:rPr>
        <w:t>+延保期限</w:t>
      </w:r>
      <w:r>
        <w:rPr>
          <w:rFonts w:hint="eastAsia" w:ascii="仿宋" w:hAnsi="仿宋" w:eastAsia="仿宋" w:cs="仿宋"/>
          <w:b/>
          <w:bCs/>
          <w:sz w:val="24"/>
          <w:highlight w:val="none"/>
          <w:u w:val="none"/>
          <w:lang w:eastAsia="zh-CN"/>
        </w:rPr>
        <w:t>为准）</w:t>
      </w:r>
      <w:r>
        <w:rPr>
          <w:rFonts w:hint="eastAsia" w:ascii="仿宋" w:hAnsi="仿宋" w:eastAsia="仿宋" w:cs="仿宋"/>
          <w:b/>
          <w:bCs/>
          <w:kern w:val="2"/>
          <w:sz w:val="24"/>
          <w:szCs w:val="24"/>
          <w:highlight w:val="none"/>
          <w:u w:val="none"/>
          <w:lang w:val="zh-CN" w:eastAsia="zh-CN" w:bidi="ar-SA"/>
        </w:rPr>
        <w:t>因设备发生故障时，在接到用户电话报障后10分钟予以电话支持响应，6小时内工程师到用户现场进行处理。投标人如果设备故障在检修4小时后仍无法排除，</w:t>
      </w:r>
      <w:r>
        <w:rPr>
          <w:rFonts w:hint="eastAsia" w:ascii="仿宋" w:hAnsi="仿宋" w:eastAsia="仿宋" w:cs="仿宋"/>
          <w:b/>
          <w:bCs/>
          <w:kern w:val="2"/>
          <w:sz w:val="24"/>
          <w:szCs w:val="24"/>
          <w:highlight w:val="none"/>
          <w:u w:val="none"/>
          <w:lang w:val="en-US" w:eastAsia="zh-CN" w:bidi="ar-SA"/>
        </w:rPr>
        <w:t>须</w:t>
      </w:r>
      <w:r>
        <w:rPr>
          <w:rFonts w:hint="eastAsia" w:ascii="仿宋" w:hAnsi="仿宋" w:eastAsia="仿宋" w:cs="仿宋"/>
          <w:b/>
          <w:bCs/>
          <w:kern w:val="2"/>
          <w:sz w:val="24"/>
          <w:szCs w:val="24"/>
          <w:highlight w:val="none"/>
          <w:u w:val="none"/>
          <w:lang w:val="zh-CN" w:eastAsia="zh-CN" w:bidi="ar-SA"/>
        </w:rPr>
        <w:t>在24小时内提供相应的备用设备供用户使用，</w:t>
      </w:r>
      <w:r>
        <w:rPr>
          <w:rFonts w:hint="eastAsia" w:ascii="仿宋" w:hAnsi="仿宋" w:eastAsia="仿宋" w:cs="仿宋"/>
          <w:b/>
          <w:bCs/>
          <w:sz w:val="24"/>
          <w:highlight w:val="none"/>
          <w:u w:val="none"/>
        </w:rPr>
        <w:t>质保期内</w:t>
      </w:r>
      <w:r>
        <w:rPr>
          <w:rFonts w:hint="eastAsia" w:ascii="仿宋" w:hAnsi="仿宋" w:eastAsia="仿宋" w:cs="仿宋"/>
          <w:b/>
          <w:bCs/>
          <w:sz w:val="24"/>
          <w:highlight w:val="none"/>
          <w:u w:val="none"/>
          <w:lang w:eastAsia="zh-CN"/>
        </w:rPr>
        <w:t>（以投标人承诺的</w:t>
      </w:r>
      <w:r>
        <w:rPr>
          <w:rFonts w:hint="eastAsia" w:ascii="仿宋" w:hAnsi="仿宋" w:eastAsia="仿宋" w:cs="仿宋"/>
          <w:b/>
          <w:bCs/>
          <w:sz w:val="24"/>
          <w:highlight w:val="none"/>
          <w:u w:val="none"/>
          <w:lang w:val="en-US" w:eastAsia="zh-CN"/>
        </w:rPr>
        <w:t>3年</w:t>
      </w:r>
      <w:r>
        <w:rPr>
          <w:rFonts w:hint="eastAsia" w:ascii="仿宋" w:hAnsi="仿宋" w:eastAsia="仿宋" w:cs="仿宋"/>
          <w:b/>
          <w:bCs/>
          <w:sz w:val="24"/>
          <w:highlight w:val="none"/>
          <w:u w:val="none"/>
          <w:lang w:eastAsia="zh-CN"/>
        </w:rPr>
        <w:t>质保期限</w:t>
      </w:r>
      <w:r>
        <w:rPr>
          <w:rFonts w:hint="eastAsia" w:ascii="仿宋" w:hAnsi="仿宋" w:eastAsia="仿宋" w:cs="仿宋"/>
          <w:b/>
          <w:bCs/>
          <w:sz w:val="24"/>
          <w:highlight w:val="none"/>
          <w:u w:val="none"/>
          <w:lang w:val="en-US" w:eastAsia="zh-CN"/>
        </w:rPr>
        <w:t>+延保期限</w:t>
      </w:r>
      <w:r>
        <w:rPr>
          <w:rFonts w:hint="eastAsia" w:ascii="仿宋" w:hAnsi="仿宋" w:eastAsia="仿宋" w:cs="仿宋"/>
          <w:b/>
          <w:bCs/>
          <w:sz w:val="24"/>
          <w:highlight w:val="none"/>
          <w:u w:val="none"/>
          <w:lang w:eastAsia="zh-CN"/>
        </w:rPr>
        <w:t>为准）</w:t>
      </w:r>
      <w:r>
        <w:rPr>
          <w:rFonts w:hint="eastAsia" w:ascii="仿宋" w:hAnsi="仿宋" w:eastAsia="仿宋" w:cs="仿宋"/>
          <w:b/>
          <w:bCs/>
          <w:kern w:val="2"/>
          <w:sz w:val="24"/>
          <w:szCs w:val="24"/>
          <w:highlight w:val="none"/>
          <w:u w:val="none"/>
          <w:lang w:val="zh-CN" w:eastAsia="zh-CN" w:bidi="ar-SA"/>
        </w:rPr>
        <w:t>硬</w:t>
      </w:r>
      <w:r>
        <w:rPr>
          <w:rFonts w:hint="eastAsia" w:ascii="仿宋" w:hAnsi="仿宋" w:eastAsia="仿宋" w:cs="仿宋"/>
          <w:b/>
          <w:bCs/>
          <w:sz w:val="24"/>
          <w:highlight w:val="none"/>
          <w:u w:val="none"/>
          <w:lang w:val="zh-CN"/>
        </w:rPr>
        <w:t>盘故障不</w:t>
      </w:r>
      <w:r>
        <w:rPr>
          <w:rFonts w:hint="eastAsia" w:ascii="仿宋" w:hAnsi="仿宋" w:eastAsia="仿宋" w:cs="仿宋"/>
          <w:b/>
          <w:bCs/>
          <w:sz w:val="24"/>
          <w:highlight w:val="none"/>
          <w:u w:val="none"/>
        </w:rPr>
        <w:t>返还</w:t>
      </w:r>
      <w:r>
        <w:rPr>
          <w:rFonts w:hint="eastAsia" w:ascii="仿宋" w:hAnsi="仿宋" w:eastAsia="仿宋" w:cs="仿宋"/>
          <w:b/>
          <w:bCs/>
          <w:sz w:val="24"/>
          <w:highlight w:val="none"/>
          <w:u w:val="none"/>
          <w:lang w:val="zh-CN"/>
        </w:rPr>
        <w:t>承诺，</w:t>
      </w:r>
      <w:r>
        <w:rPr>
          <w:rFonts w:hint="eastAsia" w:ascii="仿宋" w:hAnsi="仿宋" w:eastAsia="仿宋" w:cs="仿宋"/>
          <w:b/>
          <w:bCs/>
          <w:kern w:val="2"/>
          <w:sz w:val="24"/>
          <w:szCs w:val="24"/>
          <w:highlight w:val="none"/>
          <w:u w:val="none"/>
          <w:lang w:val="zh-CN" w:eastAsia="zh-CN" w:bidi="ar-SA"/>
        </w:rPr>
        <w:t>不承诺作无效投标处理。</w:t>
      </w:r>
    </w:p>
    <w:p>
      <w:pPr>
        <w:autoSpaceDE w:val="0"/>
        <w:autoSpaceDN w:val="0"/>
        <w:adjustRightInd w:val="0"/>
        <w:spacing w:line="360" w:lineRule="auto"/>
        <w:ind w:firstLine="480" w:firstLineChars="200"/>
        <w:rPr>
          <w:rFonts w:hint="eastAsia" w:ascii="仿宋" w:hAnsi="仿宋" w:eastAsia="仿宋" w:cs="仿宋"/>
          <w:sz w:val="24"/>
          <w:lang w:val="zh-CN"/>
        </w:rPr>
      </w:pPr>
      <w:r>
        <w:rPr>
          <w:rFonts w:hint="eastAsia" w:ascii="仿宋" w:hAnsi="仿宋" w:eastAsia="仿宋" w:cs="仿宋"/>
          <w:sz w:val="24"/>
          <w:highlight w:val="none"/>
          <w:u w:val="none"/>
          <w:lang w:val="en-US" w:eastAsia="zh-CN"/>
        </w:rPr>
        <w:t>4.</w:t>
      </w:r>
      <w:r>
        <w:rPr>
          <w:rFonts w:hint="eastAsia" w:ascii="仿宋" w:hAnsi="仿宋" w:eastAsia="仿宋" w:cs="仿宋"/>
          <w:sz w:val="24"/>
          <w:highlight w:val="none"/>
          <w:u w:val="none"/>
          <w:lang w:val="zh-CN"/>
        </w:rPr>
        <w:t>驻场人员</w:t>
      </w:r>
      <w:r>
        <w:rPr>
          <w:rFonts w:hint="eastAsia" w:ascii="仿宋" w:hAnsi="仿宋" w:eastAsia="仿宋" w:cs="仿宋"/>
          <w:sz w:val="24"/>
          <w:highlight w:val="none"/>
          <w:u w:val="none"/>
        </w:rPr>
        <w:t>须</w:t>
      </w:r>
      <w:r>
        <w:rPr>
          <w:rFonts w:hint="eastAsia" w:ascii="仿宋" w:hAnsi="仿宋" w:eastAsia="仿宋" w:cs="仿宋"/>
          <w:sz w:val="24"/>
          <w:highlight w:val="none"/>
          <w:u w:val="none"/>
          <w:lang w:val="zh-CN"/>
        </w:rPr>
        <w:t>接受采购人考</w:t>
      </w:r>
      <w:r>
        <w:rPr>
          <w:rFonts w:hint="eastAsia" w:ascii="仿宋" w:hAnsi="仿宋" w:eastAsia="仿宋" w:cs="仿宋"/>
          <w:sz w:val="24"/>
          <w:highlight w:val="none"/>
          <w:u w:val="none"/>
          <w:lang w:val="zh-CN" w:eastAsia="zh-CN"/>
        </w:rPr>
        <w:t>勤</w:t>
      </w:r>
      <w:r>
        <w:rPr>
          <w:rFonts w:hint="eastAsia" w:ascii="仿宋" w:hAnsi="仿宋" w:eastAsia="仿宋" w:cs="仿宋"/>
          <w:sz w:val="24"/>
          <w:highlight w:val="none"/>
          <w:u w:val="none"/>
          <w:lang w:val="zh-CN"/>
        </w:rPr>
        <w:t>，在没有采购人允</w:t>
      </w:r>
      <w:r>
        <w:rPr>
          <w:rFonts w:hint="eastAsia" w:ascii="仿宋" w:hAnsi="仿宋" w:eastAsia="仿宋" w:cs="仿宋"/>
          <w:sz w:val="24"/>
          <w:lang w:val="zh-CN"/>
        </w:rPr>
        <w:t>许的条件下，驻场人员不得从事与该项目无关的工作，同时提供不少于1辆高架车和1辆工程车作为本项目施工和维护专用。</w:t>
      </w:r>
    </w:p>
    <w:p>
      <w:pPr>
        <w:numPr>
          <w:ilvl w:val="0"/>
          <w:numId w:val="0"/>
        </w:numPr>
        <w:autoSpaceDE w:val="0"/>
        <w:autoSpaceDN w:val="0"/>
        <w:adjustRightInd w:val="0"/>
        <w:spacing w:line="360" w:lineRule="auto"/>
        <w:ind w:firstLine="480" w:firstLineChars="200"/>
        <w:rPr>
          <w:rFonts w:ascii="仿宋" w:hAnsi="仿宋" w:eastAsia="仿宋" w:cs="仿宋"/>
          <w:sz w:val="24"/>
          <w:szCs w:val="24"/>
        </w:rPr>
      </w:pPr>
      <w:r>
        <w:rPr>
          <w:rFonts w:hint="eastAsia" w:ascii="仿宋" w:hAnsi="仿宋" w:eastAsia="仿宋" w:cs="仿宋"/>
          <w:sz w:val="24"/>
        </w:rPr>
        <w:t>5</w:t>
      </w:r>
      <w:r>
        <w:rPr>
          <w:rFonts w:hint="eastAsia" w:ascii="仿宋" w:hAnsi="仿宋" w:eastAsia="仿宋" w:cs="仿宋"/>
          <w:sz w:val="24"/>
          <w:lang w:val="zh-CN"/>
        </w:rPr>
        <w:t>.</w:t>
      </w:r>
      <w:r>
        <w:rPr>
          <w:rFonts w:hint="eastAsia" w:ascii="仿宋" w:hAnsi="仿宋" w:eastAsia="仿宋" w:cs="仿宋"/>
          <w:sz w:val="24"/>
          <w:szCs w:val="24"/>
          <w:highlight w:val="none"/>
        </w:rPr>
        <w:t>投标人</w:t>
      </w:r>
      <w:r>
        <w:rPr>
          <w:rFonts w:hint="eastAsia" w:ascii="仿宋" w:hAnsi="仿宋" w:eastAsia="仿宋" w:cs="仿宋"/>
          <w:sz w:val="24"/>
          <w:szCs w:val="24"/>
          <w:highlight w:val="none"/>
          <w:lang w:eastAsia="zh-CN"/>
        </w:rPr>
        <w:t>须</w:t>
      </w:r>
      <w:r>
        <w:rPr>
          <w:rFonts w:hint="eastAsia" w:ascii="仿宋" w:hAnsi="仿宋" w:eastAsia="仿宋" w:cs="仿宋"/>
          <w:sz w:val="24"/>
          <w:szCs w:val="24"/>
          <w:highlight w:val="none"/>
        </w:rPr>
        <w:t>自本项目验收</w:t>
      </w:r>
      <w:r>
        <w:rPr>
          <w:rFonts w:hint="eastAsia" w:ascii="仿宋" w:hAnsi="仿宋" w:eastAsia="仿宋" w:cs="仿宋"/>
          <w:sz w:val="24"/>
          <w:szCs w:val="24"/>
          <w:highlight w:val="none"/>
          <w:lang w:eastAsia="zh-CN"/>
        </w:rPr>
        <w:t>合格</w:t>
      </w:r>
      <w:r>
        <w:rPr>
          <w:rFonts w:hint="eastAsia" w:ascii="仿宋" w:hAnsi="仿宋" w:eastAsia="仿宋" w:cs="仿宋"/>
          <w:sz w:val="24"/>
          <w:szCs w:val="24"/>
          <w:highlight w:val="none"/>
        </w:rPr>
        <w:t>之日起</w:t>
      </w:r>
      <w:r>
        <w:rPr>
          <w:rFonts w:hint="eastAsia" w:ascii="仿宋" w:hAnsi="仿宋" w:eastAsia="仿宋" w:cs="仿宋"/>
          <w:sz w:val="24"/>
          <w:szCs w:val="24"/>
          <w:highlight w:val="none"/>
          <w:lang w:eastAsia="zh-CN"/>
        </w:rPr>
        <w:t>，在</w:t>
      </w:r>
      <w:r>
        <w:rPr>
          <w:rFonts w:hint="eastAsia" w:ascii="仿宋" w:hAnsi="仿宋" w:eastAsia="仿宋" w:cs="仿宋"/>
          <w:b/>
          <w:bCs/>
          <w:color w:val="auto"/>
          <w:sz w:val="24"/>
          <w:highlight w:val="none"/>
        </w:rPr>
        <w:t>质保期内</w:t>
      </w:r>
      <w:r>
        <w:rPr>
          <w:rFonts w:hint="eastAsia" w:ascii="仿宋" w:hAnsi="仿宋" w:eastAsia="仿宋" w:cs="仿宋"/>
          <w:b/>
          <w:bCs/>
          <w:color w:val="auto"/>
          <w:sz w:val="24"/>
          <w:highlight w:val="none"/>
          <w:lang w:eastAsia="zh-CN"/>
        </w:rPr>
        <w:t>（以投标人承诺的</w:t>
      </w:r>
      <w:r>
        <w:rPr>
          <w:rFonts w:hint="eastAsia" w:ascii="仿宋" w:hAnsi="仿宋" w:eastAsia="仿宋" w:cs="仿宋"/>
          <w:b/>
          <w:bCs/>
          <w:color w:val="auto"/>
          <w:sz w:val="24"/>
          <w:highlight w:val="none"/>
          <w:lang w:val="en-US" w:eastAsia="zh-CN"/>
        </w:rPr>
        <w:t>3年</w:t>
      </w:r>
      <w:r>
        <w:rPr>
          <w:rFonts w:hint="eastAsia" w:ascii="仿宋" w:hAnsi="仿宋" w:eastAsia="仿宋" w:cs="仿宋"/>
          <w:b/>
          <w:bCs/>
          <w:color w:val="auto"/>
          <w:sz w:val="24"/>
          <w:highlight w:val="none"/>
          <w:lang w:eastAsia="zh-CN"/>
        </w:rPr>
        <w:t>质保期限</w:t>
      </w:r>
      <w:r>
        <w:rPr>
          <w:rFonts w:hint="eastAsia" w:ascii="仿宋" w:hAnsi="仿宋" w:eastAsia="仿宋" w:cs="仿宋"/>
          <w:b/>
          <w:bCs/>
          <w:color w:val="auto"/>
          <w:sz w:val="24"/>
          <w:highlight w:val="none"/>
          <w:lang w:val="en-US" w:eastAsia="zh-CN"/>
        </w:rPr>
        <w:t>+延保期限</w:t>
      </w:r>
      <w:r>
        <w:rPr>
          <w:rFonts w:hint="eastAsia" w:ascii="仿宋" w:hAnsi="仿宋" w:eastAsia="仿宋" w:cs="仿宋"/>
          <w:b/>
          <w:bCs/>
          <w:color w:val="auto"/>
          <w:sz w:val="24"/>
          <w:highlight w:val="none"/>
          <w:lang w:eastAsia="zh-CN"/>
        </w:rPr>
        <w:t>为准）</w:t>
      </w:r>
      <w:r>
        <w:rPr>
          <w:rFonts w:hint="eastAsia" w:ascii="仿宋" w:hAnsi="仿宋" w:eastAsia="仿宋" w:cs="仿宋"/>
          <w:sz w:val="24"/>
          <w:szCs w:val="24"/>
          <w:highlight w:val="none"/>
        </w:rPr>
        <w:t>免费</w:t>
      </w:r>
      <w:r>
        <w:rPr>
          <w:rFonts w:hint="eastAsia" w:ascii="仿宋" w:hAnsi="仿宋" w:eastAsia="仿宋" w:cs="仿宋"/>
          <w:sz w:val="24"/>
          <w:szCs w:val="24"/>
          <w:highlight w:val="none"/>
          <w:lang w:eastAsia="zh-CN"/>
        </w:rPr>
        <w:t>提供工程</w:t>
      </w:r>
      <w:r>
        <w:rPr>
          <w:rFonts w:hint="eastAsia" w:ascii="仿宋" w:hAnsi="仿宋" w:eastAsia="仿宋" w:cs="仿宋"/>
          <w:sz w:val="24"/>
          <w:szCs w:val="24"/>
          <w:highlight w:val="none"/>
          <w:lang w:val="en-US" w:eastAsia="zh-CN"/>
        </w:rPr>
        <w:t>质保</w:t>
      </w:r>
      <w:r>
        <w:rPr>
          <w:rFonts w:hint="eastAsia" w:ascii="仿宋" w:hAnsi="仿宋" w:eastAsia="仿宋" w:cs="仿宋"/>
          <w:sz w:val="24"/>
          <w:szCs w:val="24"/>
          <w:highlight w:val="none"/>
        </w:rPr>
        <w:t>服务、产品设备质保</w:t>
      </w:r>
      <w:r>
        <w:rPr>
          <w:rFonts w:hint="eastAsia" w:ascii="仿宋" w:hAnsi="仿宋" w:eastAsia="仿宋" w:cs="仿宋"/>
          <w:sz w:val="24"/>
          <w:szCs w:val="24"/>
          <w:highlight w:val="none"/>
          <w:lang w:eastAsia="zh-CN"/>
        </w:rPr>
        <w:t>服务</w:t>
      </w:r>
      <w:r>
        <w:rPr>
          <w:rFonts w:hint="eastAsia" w:ascii="仿宋" w:hAnsi="仿宋" w:eastAsia="仿宋" w:cs="仿宋"/>
          <w:sz w:val="24"/>
          <w:szCs w:val="24"/>
          <w:highlight w:val="none"/>
        </w:rPr>
        <w:t>以及承担由此而产生的一切费用。</w:t>
      </w:r>
    </w:p>
    <w:p>
      <w:pPr>
        <w:pStyle w:val="8"/>
        <w:spacing w:line="360" w:lineRule="auto"/>
        <w:ind w:firstLine="435"/>
        <w:rPr>
          <w:rFonts w:ascii="仿宋" w:hAnsi="仿宋" w:eastAsia="仿宋" w:cs="仿宋"/>
          <w:b/>
          <w:bCs/>
          <w:sz w:val="24"/>
          <w:szCs w:val="24"/>
        </w:rPr>
      </w:pPr>
      <w:r>
        <w:rPr>
          <w:rFonts w:hint="eastAsia" w:ascii="仿宋" w:hAnsi="仿宋" w:eastAsia="仿宋" w:cs="仿宋"/>
          <w:b/>
          <w:sz w:val="24"/>
          <w:szCs w:val="24"/>
        </w:rPr>
        <w:t>注：</w:t>
      </w:r>
      <w:r>
        <w:rPr>
          <w:rFonts w:hint="eastAsia" w:ascii="仿宋" w:hAnsi="仿宋" w:eastAsia="仿宋" w:cs="仿宋"/>
          <w:b/>
          <w:bCs/>
          <w:sz w:val="24"/>
          <w:szCs w:val="24"/>
        </w:rPr>
        <w:t>本次项目</w:t>
      </w:r>
      <w:r>
        <w:rPr>
          <w:rFonts w:hint="eastAsia" w:ascii="仿宋" w:hAnsi="仿宋" w:eastAsia="仿宋" w:cs="仿宋"/>
          <w:b/>
          <w:bCs/>
          <w:sz w:val="24"/>
          <w:szCs w:val="24"/>
          <w:lang w:eastAsia="zh-CN"/>
        </w:rPr>
        <w:t>投标</w:t>
      </w:r>
      <w:r>
        <w:rPr>
          <w:rFonts w:hint="eastAsia" w:ascii="仿宋" w:hAnsi="仿宋" w:eastAsia="仿宋" w:cs="仿宋"/>
          <w:b/>
          <w:bCs/>
          <w:sz w:val="24"/>
          <w:szCs w:val="24"/>
        </w:rPr>
        <w:t>人在中标后应在</w:t>
      </w:r>
      <w:r>
        <w:rPr>
          <w:rFonts w:hint="eastAsia" w:ascii="仿宋" w:hAnsi="仿宋" w:eastAsia="仿宋" w:cs="仿宋"/>
          <w:b/>
          <w:bCs/>
          <w:sz w:val="24"/>
          <w:szCs w:val="24"/>
          <w:lang w:val="en-US" w:eastAsia="zh-CN"/>
        </w:rPr>
        <w:t>5</w:t>
      </w:r>
      <w:r>
        <w:rPr>
          <w:rFonts w:hint="eastAsia" w:ascii="仿宋" w:hAnsi="仿宋" w:eastAsia="仿宋" w:cs="仿宋"/>
          <w:b/>
          <w:bCs/>
          <w:sz w:val="24"/>
          <w:szCs w:val="24"/>
        </w:rPr>
        <w:t>天内完成前端建设点位二次深化设计工作，并报采购</w:t>
      </w:r>
      <w:r>
        <w:rPr>
          <w:rFonts w:hint="eastAsia" w:ascii="仿宋" w:hAnsi="仿宋" w:eastAsia="仿宋" w:cs="仿宋"/>
          <w:b/>
          <w:bCs/>
          <w:sz w:val="24"/>
          <w:szCs w:val="24"/>
          <w:lang w:eastAsia="zh-CN"/>
        </w:rPr>
        <w:t>人</w:t>
      </w:r>
      <w:r>
        <w:rPr>
          <w:rFonts w:hint="eastAsia" w:ascii="仿宋" w:hAnsi="仿宋" w:eastAsia="仿宋" w:cs="仿宋"/>
          <w:b/>
          <w:bCs/>
          <w:sz w:val="24"/>
          <w:szCs w:val="24"/>
        </w:rPr>
        <w:t>确认通过后方可施工，深化设计</w:t>
      </w:r>
      <w:r>
        <w:rPr>
          <w:rFonts w:hint="eastAsia" w:ascii="仿宋" w:hAnsi="仿宋" w:eastAsia="仿宋" w:cs="仿宋"/>
          <w:b/>
          <w:bCs/>
          <w:sz w:val="24"/>
          <w:szCs w:val="24"/>
          <w:lang w:val="en-US" w:eastAsia="zh-CN"/>
        </w:rPr>
        <w:t>5</w:t>
      </w:r>
      <w:r>
        <w:rPr>
          <w:rFonts w:hint="eastAsia" w:ascii="仿宋" w:hAnsi="仿宋" w:eastAsia="仿宋" w:cs="仿宋"/>
          <w:b/>
          <w:bCs/>
          <w:sz w:val="24"/>
          <w:szCs w:val="24"/>
        </w:rPr>
        <w:t>天不计入工期。</w:t>
      </w:r>
    </w:p>
    <w:p>
      <w:pPr>
        <w:pStyle w:val="8"/>
        <w:spacing w:line="360" w:lineRule="auto"/>
        <w:ind w:firstLine="480" w:firstLineChars="200"/>
        <w:rPr>
          <w:rFonts w:hint="eastAsia" w:ascii="仿宋" w:hAnsi="仿宋" w:eastAsia="仿宋" w:cs="仿宋"/>
          <w:sz w:val="24"/>
          <w:szCs w:val="24"/>
          <w:lang w:eastAsia="zh-CN"/>
        </w:rPr>
      </w:pPr>
      <w:r>
        <w:rPr>
          <w:rFonts w:hint="eastAsia" w:ascii="仿宋" w:hAnsi="仿宋" w:eastAsia="仿宋" w:cs="仿宋"/>
          <w:sz w:val="24"/>
          <w:szCs w:val="24"/>
          <w:lang w:val="en-US" w:eastAsia="zh-CN"/>
        </w:rPr>
        <w:t>6.</w:t>
      </w:r>
      <w:r>
        <w:rPr>
          <w:rFonts w:hint="eastAsia" w:ascii="仿宋" w:hAnsi="仿宋" w:eastAsia="仿宋" w:cs="仿宋"/>
          <w:sz w:val="24"/>
          <w:szCs w:val="24"/>
        </w:rPr>
        <w:t>投标人需要对项目进行实地勘察。本次招标文件可能存在部分设备、辅材（如交换机端口连接设备线材，服务器机柜设备安装、接电、接地等）未列入清单，需要投标人严格按照招标文件的功能及产品架构要求，自行考虑所需增加的产品或辅材并列入总价。本次项目施工过程中，除非采购人变更项目功能需求的，否则不予做</w:t>
      </w:r>
      <w:r>
        <w:rPr>
          <w:rFonts w:hint="eastAsia" w:ascii="仿宋" w:hAnsi="仿宋" w:eastAsia="仿宋" w:cs="仿宋"/>
          <w:sz w:val="24"/>
          <w:szCs w:val="24"/>
          <w:lang w:eastAsia="zh-CN"/>
        </w:rPr>
        <w:t>任何</w:t>
      </w:r>
      <w:r>
        <w:rPr>
          <w:rFonts w:hint="eastAsia" w:ascii="仿宋" w:hAnsi="仿宋" w:eastAsia="仿宋" w:cs="仿宋"/>
          <w:sz w:val="24"/>
          <w:szCs w:val="24"/>
        </w:rPr>
        <w:t>项目施工、产品增补。</w:t>
      </w:r>
    </w:p>
    <w:p>
      <w:pPr>
        <w:widowControl w:val="0"/>
        <w:wordWrap/>
        <w:adjustRightInd/>
        <w:snapToGrid/>
        <w:spacing w:line="360" w:lineRule="auto"/>
        <w:ind w:firstLine="480" w:firstLineChars="200"/>
        <w:jc w:val="left"/>
        <w:textAlignment w:val="auto"/>
        <w:rPr>
          <w:rFonts w:hint="eastAsia" w:ascii="仿宋" w:hAnsi="仿宋" w:eastAsia="仿宋" w:cs="仿宋"/>
          <w:b/>
          <w:bCs/>
          <w:sz w:val="24"/>
        </w:rPr>
      </w:pPr>
      <w:r>
        <w:rPr>
          <w:rFonts w:hint="eastAsia" w:ascii="仿宋" w:hAnsi="仿宋" w:eastAsia="仿宋" w:cs="仿宋"/>
          <w:sz w:val="24"/>
          <w:lang w:val="en-US" w:eastAsia="zh-CN"/>
        </w:rPr>
        <w:t>7.</w:t>
      </w:r>
      <w:r>
        <w:rPr>
          <w:rFonts w:hint="eastAsia" w:ascii="仿宋" w:hAnsi="仿宋" w:eastAsia="仿宋" w:cs="仿宋"/>
          <w:b/>
          <w:bCs/>
          <w:sz w:val="24"/>
        </w:rPr>
        <w:t xml:space="preserve">投标人应按所投产品的实际名称、型号填写真实技术参数值。不允许简单地复印招标文件的技术规格或提供虚假技术参数，如在招标过程中发现这种情况将被作为无效响应文件处理。 </w:t>
      </w:r>
    </w:p>
    <w:p>
      <w:pPr>
        <w:widowControl w:val="0"/>
        <w:wordWrap/>
        <w:adjustRightInd/>
        <w:snapToGrid/>
        <w:spacing w:line="360" w:lineRule="auto"/>
        <w:ind w:firstLine="482" w:firstLineChars="200"/>
        <w:jc w:val="left"/>
        <w:textAlignment w:val="auto"/>
        <w:rPr>
          <w:rFonts w:hint="eastAsia" w:ascii="仿宋" w:hAnsi="仿宋" w:eastAsia="仿宋" w:cs="仿宋"/>
          <w:b/>
          <w:bCs/>
          <w:sz w:val="24"/>
          <w:lang w:val="zh-CN" w:eastAsia="zh-CN"/>
        </w:rPr>
      </w:pPr>
      <w:r>
        <w:rPr>
          <w:rFonts w:hint="eastAsia" w:ascii="仿宋" w:hAnsi="仿宋" w:eastAsia="仿宋" w:cs="仿宋"/>
          <w:b/>
          <w:bCs/>
          <w:sz w:val="24"/>
          <w:lang w:val="en-US" w:eastAsia="zh-CN"/>
        </w:rPr>
        <w:t>七、</w:t>
      </w:r>
      <w:r>
        <w:rPr>
          <w:rFonts w:hint="eastAsia" w:ascii="仿宋" w:hAnsi="仿宋" w:eastAsia="仿宋" w:cs="仿宋"/>
          <w:b/>
          <w:bCs/>
          <w:sz w:val="24"/>
          <w:lang w:val="zh-CN" w:eastAsia="zh-CN"/>
        </w:rPr>
        <w:t>工程与施工要求：</w:t>
      </w:r>
    </w:p>
    <w:p>
      <w:pPr>
        <w:widowControl w:val="0"/>
        <w:wordWrap/>
        <w:adjustRightInd/>
        <w:snapToGrid/>
        <w:spacing w:line="360" w:lineRule="auto"/>
        <w:ind w:firstLine="480" w:firstLineChars="200"/>
        <w:jc w:val="left"/>
        <w:textAlignment w:val="auto"/>
        <w:rPr>
          <w:rFonts w:hint="default" w:ascii="仿宋" w:hAnsi="仿宋" w:eastAsia="仿宋" w:cs="仿宋"/>
          <w:sz w:val="24"/>
          <w:szCs w:val="24"/>
          <w:lang w:val="zh-CN" w:eastAsia="zh-CN" w:bidi="ar-SA"/>
        </w:rPr>
      </w:pPr>
      <w:r>
        <w:rPr>
          <w:rFonts w:hint="eastAsia" w:ascii="仿宋" w:hAnsi="仿宋" w:eastAsia="仿宋" w:cs="仿宋"/>
          <w:sz w:val="24"/>
          <w:szCs w:val="24"/>
          <w:lang w:val="en-US" w:eastAsia="zh-CN" w:bidi="ar-SA"/>
        </w:rPr>
        <w:t xml:space="preserve"> 1.</w:t>
      </w:r>
      <w:r>
        <w:rPr>
          <w:rFonts w:hint="default" w:ascii="仿宋" w:hAnsi="仿宋" w:eastAsia="仿宋" w:cs="仿宋"/>
          <w:sz w:val="24"/>
          <w:szCs w:val="24"/>
          <w:lang w:val="zh-CN" w:eastAsia="zh-CN" w:bidi="ar-SA"/>
        </w:rPr>
        <w:t>本次工程涉及的隐蔽管线，采用顶管、开挖两种方式进行敷设，不得采用架空方式</w:t>
      </w:r>
      <w:r>
        <w:rPr>
          <w:rFonts w:hint="eastAsia" w:ascii="仿宋" w:hAnsi="仿宋" w:eastAsia="仿宋" w:cs="仿宋"/>
          <w:sz w:val="24"/>
          <w:szCs w:val="24"/>
          <w:lang w:val="zh-CN" w:eastAsia="zh-CN" w:bidi="ar-SA"/>
        </w:rPr>
        <w:t>（特殊情况需采购人同意方可实施）</w:t>
      </w:r>
      <w:r>
        <w:rPr>
          <w:rFonts w:hint="default" w:ascii="仿宋" w:hAnsi="仿宋" w:eastAsia="仿宋" w:cs="仿宋"/>
          <w:sz w:val="24"/>
          <w:szCs w:val="24"/>
          <w:lang w:val="zh-CN" w:eastAsia="zh-CN" w:bidi="ar-SA"/>
        </w:rPr>
        <w:t>。主干道原则上采用顶管技术，埋设</w:t>
      </w:r>
      <w:r>
        <w:rPr>
          <w:rFonts w:hint="eastAsia" w:ascii="仿宋" w:hAnsi="仿宋" w:eastAsia="仿宋" w:cs="仿宋"/>
          <w:sz w:val="24"/>
          <w:szCs w:val="24"/>
          <w:lang w:val="zh-CN" w:eastAsia="zh-CN" w:bidi="ar-SA"/>
        </w:rPr>
        <w:t>两</w:t>
      </w:r>
      <w:r>
        <w:rPr>
          <w:rFonts w:hint="default" w:ascii="仿宋" w:hAnsi="仿宋" w:eastAsia="仿宋" w:cs="仿宋"/>
          <w:sz w:val="24"/>
          <w:szCs w:val="24"/>
          <w:lang w:val="zh-CN" w:eastAsia="zh-CN" w:bidi="ar-SA"/>
        </w:rPr>
        <w:t>根内径不小于</w:t>
      </w:r>
      <w:r>
        <w:rPr>
          <w:rFonts w:hint="eastAsia" w:ascii="仿宋" w:hAnsi="仿宋" w:eastAsia="仿宋" w:cs="仿宋"/>
          <w:sz w:val="24"/>
          <w:szCs w:val="24"/>
          <w:lang w:val="en-US" w:eastAsia="zh-CN" w:bidi="ar-SA"/>
        </w:rPr>
        <w:t>73</w:t>
      </w:r>
      <w:r>
        <w:rPr>
          <w:rFonts w:hint="default" w:ascii="仿宋" w:hAnsi="仿宋" w:eastAsia="仿宋" w:cs="仿宋"/>
          <w:sz w:val="24"/>
          <w:szCs w:val="24"/>
          <w:lang w:val="zh-CN" w:eastAsia="zh-CN" w:bidi="ar-SA"/>
        </w:rPr>
        <w:t>mm的PE硅芯管；现场不具备顶管条件的，则采用开挖方式，埋设</w:t>
      </w:r>
      <w:r>
        <w:rPr>
          <w:rFonts w:hint="eastAsia" w:ascii="仿宋" w:hAnsi="仿宋" w:eastAsia="仿宋" w:cs="仿宋"/>
          <w:sz w:val="24"/>
          <w:szCs w:val="24"/>
          <w:lang w:val="zh-CN" w:eastAsia="zh-CN" w:bidi="ar-SA"/>
        </w:rPr>
        <w:t>两</w:t>
      </w:r>
      <w:r>
        <w:rPr>
          <w:rFonts w:hint="default" w:ascii="仿宋" w:hAnsi="仿宋" w:eastAsia="仿宋" w:cs="仿宋"/>
          <w:sz w:val="24"/>
          <w:szCs w:val="24"/>
          <w:lang w:val="zh-CN" w:eastAsia="zh-CN" w:bidi="ar-SA"/>
        </w:rPr>
        <w:t>根内径不小于</w:t>
      </w:r>
      <w:r>
        <w:rPr>
          <w:rFonts w:hint="eastAsia" w:ascii="仿宋" w:hAnsi="仿宋" w:eastAsia="仿宋" w:cs="仿宋"/>
          <w:sz w:val="24"/>
          <w:szCs w:val="24"/>
          <w:lang w:val="en-US" w:eastAsia="zh-CN" w:bidi="ar-SA"/>
        </w:rPr>
        <w:t>73</w:t>
      </w:r>
      <w:r>
        <w:rPr>
          <w:rFonts w:hint="default" w:ascii="仿宋" w:hAnsi="仿宋" w:eastAsia="仿宋" w:cs="仿宋"/>
          <w:sz w:val="24"/>
          <w:szCs w:val="24"/>
          <w:lang w:val="zh-CN" w:eastAsia="zh-CN" w:bidi="ar-SA"/>
        </w:rPr>
        <w:t>mm的PE硬质塑料管，管道埋深不小于</w:t>
      </w:r>
      <w:r>
        <w:rPr>
          <w:rFonts w:hint="eastAsia" w:ascii="仿宋" w:hAnsi="仿宋" w:eastAsia="仿宋" w:cs="仿宋"/>
          <w:sz w:val="24"/>
          <w:szCs w:val="24"/>
          <w:lang w:val="en-US" w:eastAsia="zh-CN" w:bidi="ar-SA"/>
        </w:rPr>
        <w:t>7</w:t>
      </w:r>
      <w:r>
        <w:rPr>
          <w:rFonts w:hint="default" w:ascii="仿宋" w:hAnsi="仿宋" w:eastAsia="仿宋" w:cs="仿宋"/>
          <w:sz w:val="24"/>
          <w:szCs w:val="24"/>
          <w:lang w:val="zh-CN" w:eastAsia="zh-CN" w:bidi="ar-SA"/>
        </w:rPr>
        <w:t>00mm，其中横向过街管线需采用C25混凝土包封保护，修复后的高度高出地面0～5mm。附属隐蔽管道</w:t>
      </w:r>
      <w:r>
        <w:rPr>
          <w:rFonts w:hint="eastAsia" w:ascii="仿宋" w:hAnsi="仿宋" w:eastAsia="仿宋" w:cs="仿宋"/>
          <w:sz w:val="24"/>
          <w:szCs w:val="24"/>
          <w:lang w:val="zh-CN" w:eastAsia="zh-CN" w:bidi="ar-SA"/>
        </w:rPr>
        <w:t>（</w:t>
      </w:r>
      <w:r>
        <w:rPr>
          <w:rFonts w:hint="default" w:ascii="仿宋" w:hAnsi="仿宋" w:eastAsia="仿宋" w:cs="仿宋"/>
          <w:sz w:val="24"/>
          <w:szCs w:val="24"/>
          <w:lang w:val="zh-CN" w:eastAsia="zh-CN" w:bidi="ar-SA"/>
        </w:rPr>
        <w:t>即连接顶管和路口既有管道的隐蔽管道)采用开挖方式，埋设一根内径不小于50mm的PE硬质塑料管，管道埋深不低于400mm；附属隐蔽管道应尽量平直、底部平整，或略呈倒“U”字型，不设工作井的拐弯处线管的圆角半径（R≮20Dmm，D为电缆外径），且线管转向圆滑、流畅。每个监控立杆、落地箱边上应设立工作井；盖板材质统一采用水泥钢纤维（放置在水泥、柏油等路面上的应采用重型盖板），并</w:t>
      </w:r>
      <w:r>
        <w:rPr>
          <w:rFonts w:hint="eastAsia" w:ascii="仿宋" w:hAnsi="仿宋" w:eastAsia="仿宋" w:cs="仿宋"/>
          <w:b w:val="0"/>
          <w:i w:val="0"/>
          <w:color w:val="000000"/>
          <w:sz w:val="24"/>
          <w:szCs w:val="24"/>
          <w:u w:val="none"/>
          <w:lang w:eastAsia="zh-CN"/>
        </w:rPr>
        <w:t>喷涂蓝色“公安监控”和“202</w:t>
      </w:r>
      <w:r>
        <w:rPr>
          <w:rFonts w:hint="eastAsia" w:ascii="仿宋" w:hAnsi="仿宋" w:eastAsia="仿宋" w:cs="仿宋"/>
          <w:b w:val="0"/>
          <w:i w:val="0"/>
          <w:color w:val="000000"/>
          <w:sz w:val="24"/>
          <w:szCs w:val="24"/>
          <w:u w:val="none"/>
          <w:lang w:val="en-US" w:eastAsia="zh-CN"/>
        </w:rPr>
        <w:t>4</w:t>
      </w:r>
      <w:r>
        <w:rPr>
          <w:rFonts w:hint="eastAsia" w:ascii="仿宋" w:hAnsi="仿宋" w:eastAsia="仿宋" w:cs="仿宋"/>
          <w:b w:val="0"/>
          <w:i w:val="0"/>
          <w:color w:val="000000"/>
          <w:sz w:val="24"/>
          <w:szCs w:val="24"/>
          <w:u w:val="none"/>
          <w:lang w:eastAsia="zh-CN"/>
        </w:rPr>
        <w:t>年”</w:t>
      </w:r>
      <w:r>
        <w:rPr>
          <w:rFonts w:hint="eastAsia" w:ascii="仿宋" w:hAnsi="仿宋" w:eastAsia="仿宋" w:cs="仿宋"/>
          <w:sz w:val="24"/>
          <w:szCs w:val="24"/>
          <w:lang w:val="en-US" w:eastAsia="zh-CN" w:bidi="ar-SA"/>
        </w:rPr>
        <w:t>字样</w:t>
      </w:r>
      <w:r>
        <w:rPr>
          <w:rFonts w:hint="default" w:ascii="仿宋" w:hAnsi="仿宋" w:eastAsia="仿宋" w:cs="仿宋"/>
          <w:sz w:val="24"/>
          <w:szCs w:val="24"/>
          <w:lang w:val="zh-CN" w:eastAsia="zh-CN" w:bidi="ar-SA"/>
        </w:rPr>
        <w:t xml:space="preserve">。 </w:t>
      </w:r>
    </w:p>
    <w:p>
      <w:pPr>
        <w:widowControl w:val="0"/>
        <w:wordWrap/>
        <w:adjustRightInd/>
        <w:snapToGrid/>
        <w:spacing w:line="360" w:lineRule="auto"/>
        <w:ind w:firstLine="480" w:firstLineChars="200"/>
        <w:jc w:val="left"/>
        <w:textAlignment w:val="auto"/>
        <w:rPr>
          <w:rFonts w:hint="default" w:ascii="仿宋" w:hAnsi="仿宋" w:eastAsia="仿宋" w:cs="仿宋"/>
          <w:sz w:val="24"/>
          <w:szCs w:val="24"/>
          <w:lang w:val="zh-CN" w:eastAsia="zh-CN" w:bidi="ar-SA"/>
        </w:rPr>
      </w:pPr>
      <w:r>
        <w:rPr>
          <w:rFonts w:hint="eastAsia" w:ascii="仿宋" w:hAnsi="仿宋" w:eastAsia="仿宋" w:cs="仿宋"/>
          <w:sz w:val="24"/>
          <w:szCs w:val="24"/>
          <w:lang w:val="en-US" w:eastAsia="zh-CN" w:bidi="ar-SA"/>
        </w:rPr>
        <w:t xml:space="preserve"> 2.</w:t>
      </w:r>
      <w:r>
        <w:rPr>
          <w:rFonts w:hint="default" w:ascii="仿宋" w:hAnsi="仿宋" w:eastAsia="仿宋" w:cs="仿宋"/>
          <w:sz w:val="24"/>
          <w:szCs w:val="24"/>
          <w:lang w:val="zh-CN" w:eastAsia="zh-CN" w:bidi="ar-SA"/>
        </w:rPr>
        <w:t>已建信号灯路口，应将已接入的现有供电电缆从信号控制箱移至路口落地箱内，并将电源重新接入信号控制机，尽可能减少对信号灯的影响。</w:t>
      </w:r>
    </w:p>
    <w:p>
      <w:pPr>
        <w:widowControl w:val="0"/>
        <w:wordWrap/>
        <w:adjustRightInd/>
        <w:snapToGrid/>
        <w:spacing w:line="360" w:lineRule="auto"/>
        <w:ind w:firstLine="480" w:firstLineChars="200"/>
        <w:jc w:val="left"/>
        <w:textAlignment w:val="auto"/>
        <w:rPr>
          <w:rFonts w:hint="default" w:ascii="仿宋" w:hAnsi="仿宋" w:eastAsia="仿宋" w:cs="仿宋"/>
          <w:sz w:val="24"/>
          <w:szCs w:val="24"/>
          <w:lang w:val="zh-CN" w:eastAsia="zh-CN" w:bidi="ar-SA"/>
        </w:rPr>
      </w:pPr>
      <w:r>
        <w:rPr>
          <w:rFonts w:hint="default" w:ascii="仿宋" w:hAnsi="仿宋" w:eastAsia="仿宋" w:cs="仿宋"/>
          <w:sz w:val="24"/>
          <w:szCs w:val="24"/>
          <w:lang w:val="zh-CN" w:eastAsia="zh-CN" w:bidi="ar-SA"/>
        </w:rPr>
        <w:t>新增点位取电由招标人协调供电部门，由投标人采用RVV2*</w:t>
      </w:r>
      <w:r>
        <w:rPr>
          <w:rFonts w:hint="eastAsia" w:ascii="仿宋" w:hAnsi="仿宋" w:eastAsia="仿宋" w:cs="仿宋"/>
          <w:sz w:val="24"/>
          <w:szCs w:val="24"/>
          <w:lang w:val="en-US" w:eastAsia="zh-CN" w:bidi="ar-SA"/>
        </w:rPr>
        <w:t>4</w:t>
      </w:r>
      <w:r>
        <w:rPr>
          <w:rFonts w:hint="default" w:ascii="仿宋" w:hAnsi="仿宋" w:eastAsia="仿宋" w:cs="仿宋"/>
          <w:sz w:val="24"/>
          <w:szCs w:val="24"/>
          <w:lang w:val="zh-CN" w:eastAsia="zh-CN" w:bidi="ar-SA"/>
        </w:rPr>
        <w:t>mm²铜芯聚氯乙烯绝缘护套软电缆负责自行接入。</w:t>
      </w:r>
      <w:r>
        <w:rPr>
          <w:rFonts w:hint="eastAsia" w:ascii="仿宋" w:hAnsi="仿宋" w:eastAsia="仿宋" w:cs="仿宋"/>
          <w:sz w:val="24"/>
          <w:szCs w:val="24"/>
          <w:lang w:val="zh-CN" w:eastAsia="zh-CN" w:bidi="ar-SA"/>
        </w:rPr>
        <w:t>抱杆箱</w:t>
      </w:r>
      <w:r>
        <w:rPr>
          <w:rFonts w:hint="default" w:ascii="仿宋" w:hAnsi="仿宋" w:eastAsia="仿宋" w:cs="仿宋"/>
          <w:sz w:val="24"/>
          <w:szCs w:val="24"/>
          <w:lang w:val="zh-CN" w:eastAsia="zh-CN" w:bidi="ar-SA"/>
        </w:rPr>
        <w:t>至上联引电处的电力电缆型号为RVV</w:t>
      </w:r>
      <w:r>
        <w:rPr>
          <w:rFonts w:hint="eastAsia" w:ascii="仿宋" w:hAnsi="仿宋" w:eastAsia="仿宋" w:cs="仿宋"/>
          <w:sz w:val="24"/>
          <w:szCs w:val="24"/>
          <w:lang w:val="en-US" w:eastAsia="zh-CN" w:bidi="ar-SA"/>
        </w:rPr>
        <w:t>2</w:t>
      </w:r>
      <w:r>
        <w:rPr>
          <w:rFonts w:hint="default" w:ascii="仿宋" w:hAnsi="仿宋" w:eastAsia="仿宋" w:cs="仿宋"/>
          <w:sz w:val="24"/>
          <w:szCs w:val="24"/>
          <w:lang w:val="zh-CN" w:eastAsia="zh-CN" w:bidi="ar-SA"/>
        </w:rPr>
        <w:t>*</w:t>
      </w:r>
      <w:r>
        <w:rPr>
          <w:rFonts w:hint="eastAsia" w:ascii="仿宋" w:hAnsi="仿宋" w:eastAsia="仿宋" w:cs="仿宋"/>
          <w:sz w:val="24"/>
          <w:szCs w:val="24"/>
          <w:lang w:val="en-US" w:eastAsia="zh-CN" w:bidi="ar-SA"/>
        </w:rPr>
        <w:t>4</w:t>
      </w:r>
      <w:r>
        <w:rPr>
          <w:rFonts w:hint="default" w:ascii="仿宋" w:hAnsi="仿宋" w:eastAsia="仿宋" w:cs="仿宋"/>
          <w:sz w:val="24"/>
          <w:szCs w:val="24"/>
          <w:lang w:val="zh-CN" w:eastAsia="zh-CN" w:bidi="ar-SA"/>
        </w:rPr>
        <w:t>mm²铜芯聚氯乙烯绝缘护套软电缆，补光灯、雷达等设备杆内引线采用RVV</w:t>
      </w:r>
      <w:r>
        <w:rPr>
          <w:rFonts w:hint="eastAsia" w:ascii="仿宋" w:hAnsi="仿宋" w:eastAsia="仿宋" w:cs="仿宋"/>
          <w:sz w:val="24"/>
          <w:szCs w:val="24"/>
          <w:lang w:val="en-US" w:eastAsia="zh-CN" w:bidi="ar-SA"/>
        </w:rPr>
        <w:t>2</w:t>
      </w:r>
      <w:r>
        <w:rPr>
          <w:rFonts w:hint="default" w:ascii="仿宋" w:hAnsi="仿宋" w:eastAsia="仿宋" w:cs="仿宋"/>
          <w:sz w:val="24"/>
          <w:szCs w:val="24"/>
          <w:lang w:val="zh-CN" w:eastAsia="zh-CN" w:bidi="ar-SA"/>
        </w:rPr>
        <w:t>*1.</w:t>
      </w:r>
      <w:r>
        <w:rPr>
          <w:rFonts w:hint="eastAsia" w:ascii="仿宋" w:hAnsi="仿宋" w:eastAsia="仿宋" w:cs="仿宋"/>
          <w:sz w:val="24"/>
          <w:szCs w:val="24"/>
          <w:lang w:val="en-US" w:eastAsia="zh-CN" w:bidi="ar-SA"/>
        </w:rPr>
        <w:t>5</w:t>
      </w:r>
      <w:r>
        <w:rPr>
          <w:rFonts w:hint="default" w:ascii="仿宋" w:hAnsi="仿宋" w:eastAsia="仿宋" w:cs="仿宋"/>
          <w:sz w:val="24"/>
          <w:szCs w:val="24"/>
          <w:lang w:val="zh-CN" w:eastAsia="zh-CN" w:bidi="ar-SA"/>
        </w:rPr>
        <w:t>mm²电力电缆，摄像机采用RVV</w:t>
      </w:r>
      <w:r>
        <w:rPr>
          <w:rFonts w:hint="eastAsia" w:ascii="仿宋" w:hAnsi="仿宋" w:eastAsia="仿宋" w:cs="仿宋"/>
          <w:sz w:val="24"/>
          <w:szCs w:val="24"/>
          <w:lang w:val="en-US" w:eastAsia="zh-CN" w:bidi="ar-SA"/>
        </w:rPr>
        <w:t>2</w:t>
      </w:r>
      <w:r>
        <w:rPr>
          <w:rFonts w:hint="default" w:ascii="仿宋" w:hAnsi="仿宋" w:eastAsia="仿宋" w:cs="仿宋"/>
          <w:sz w:val="24"/>
          <w:szCs w:val="24"/>
          <w:lang w:val="zh-CN" w:eastAsia="zh-CN" w:bidi="ar-SA"/>
        </w:rPr>
        <w:t>*1.5mm²电力电缆。</w:t>
      </w:r>
    </w:p>
    <w:p>
      <w:pPr>
        <w:widowControl w:val="0"/>
        <w:wordWrap/>
        <w:adjustRightInd/>
        <w:snapToGrid/>
        <w:spacing w:line="360" w:lineRule="auto"/>
        <w:ind w:firstLine="480" w:firstLineChars="200"/>
        <w:jc w:val="left"/>
        <w:textAlignment w:val="auto"/>
        <w:rPr>
          <w:rFonts w:hint="default" w:ascii="仿宋" w:hAnsi="仿宋" w:eastAsia="仿宋" w:cs="仿宋"/>
          <w:sz w:val="24"/>
          <w:szCs w:val="24"/>
          <w:lang w:val="zh-CN" w:eastAsia="zh-CN" w:bidi="ar-SA"/>
        </w:rPr>
      </w:pPr>
      <w:r>
        <w:rPr>
          <w:rFonts w:hint="eastAsia" w:ascii="仿宋" w:hAnsi="仿宋" w:eastAsia="仿宋" w:cs="仿宋"/>
          <w:sz w:val="24"/>
          <w:szCs w:val="24"/>
          <w:lang w:val="en-US" w:eastAsia="zh-CN" w:bidi="ar-SA"/>
        </w:rPr>
        <w:t>3.</w:t>
      </w:r>
      <w:r>
        <w:rPr>
          <w:rFonts w:hint="default" w:ascii="仿宋" w:hAnsi="仿宋" w:eastAsia="仿宋" w:cs="仿宋"/>
          <w:sz w:val="24"/>
          <w:szCs w:val="24"/>
          <w:lang w:val="zh-CN" w:eastAsia="zh-CN" w:bidi="ar-SA"/>
        </w:rPr>
        <w:t>网线统一采用屏蔽超五类室外网线。强电线路和弱电线路通过不同的穿线孔从隐蔽管道、杆体内穿入设备箱内，设备箱内强电、弱电分别通过隔板两端的专用穿线孔进行穿线，穿线孔距离符合安全距离要求。</w:t>
      </w:r>
    </w:p>
    <w:p>
      <w:pPr>
        <w:widowControl w:val="0"/>
        <w:wordWrap/>
        <w:adjustRightInd/>
        <w:snapToGrid/>
        <w:spacing w:line="360" w:lineRule="auto"/>
        <w:ind w:firstLine="480" w:firstLineChars="200"/>
        <w:jc w:val="left"/>
        <w:textAlignment w:val="auto"/>
        <w:rPr>
          <w:rFonts w:hint="default" w:ascii="仿宋" w:hAnsi="仿宋" w:eastAsia="仿宋" w:cs="仿宋"/>
          <w:sz w:val="24"/>
          <w:szCs w:val="24"/>
          <w:lang w:val="zh-CN" w:eastAsia="zh-CN" w:bidi="ar-SA"/>
        </w:rPr>
      </w:pPr>
      <w:r>
        <w:rPr>
          <w:rFonts w:hint="eastAsia" w:ascii="仿宋" w:hAnsi="仿宋" w:eastAsia="仿宋" w:cs="仿宋"/>
          <w:sz w:val="24"/>
          <w:szCs w:val="24"/>
          <w:lang w:val="en-US" w:eastAsia="zh-CN" w:bidi="ar-SA"/>
        </w:rPr>
        <w:t>4.</w:t>
      </w:r>
      <w:r>
        <w:rPr>
          <w:rFonts w:hint="default" w:ascii="仿宋" w:hAnsi="仿宋" w:eastAsia="仿宋" w:cs="仿宋"/>
          <w:sz w:val="24"/>
          <w:szCs w:val="24"/>
          <w:lang w:val="zh-CN" w:eastAsia="zh-CN" w:bidi="ar-SA"/>
        </w:rPr>
        <w:t>落地箱接地线采用BVR16mm²线缆。</w:t>
      </w:r>
    </w:p>
    <w:p>
      <w:pPr>
        <w:widowControl w:val="0"/>
        <w:wordWrap/>
        <w:adjustRightInd/>
        <w:snapToGrid/>
        <w:spacing w:line="360" w:lineRule="auto"/>
        <w:ind w:firstLine="480" w:firstLineChars="200"/>
        <w:jc w:val="left"/>
        <w:textAlignment w:val="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5.</w:t>
      </w:r>
      <w:r>
        <w:rPr>
          <w:rFonts w:hint="default" w:ascii="仿宋" w:hAnsi="仿宋" w:eastAsia="仿宋" w:cs="仿宋"/>
          <w:sz w:val="24"/>
          <w:szCs w:val="24"/>
          <w:lang w:val="zh-CN" w:eastAsia="zh-CN" w:bidi="ar-SA"/>
        </w:rPr>
        <w:t>隐蔽管道埋设位置和走向，在土质、绿化等路面竖立管道标识桩予以警示，电警点位每方向不少于2根，卡口点位不少于2根；在水泥、沥青等路面应镶嵌铭牌予以警示，每方向至少一块。警示标识内容可定制，至少应包含：建设单位、管线方向、联系电话等信息。建设中凡涉及土建部分的，施工结束后应立即清理，并按原地貌恢复。</w:t>
      </w:r>
      <w:r>
        <w:rPr>
          <w:rFonts w:hint="eastAsia" w:ascii="仿宋" w:hAnsi="仿宋" w:eastAsia="仿宋" w:cs="仿宋"/>
          <w:sz w:val="24"/>
          <w:szCs w:val="24"/>
          <w:lang w:val="en-US" w:eastAsia="zh-CN" w:bidi="ar-SA"/>
        </w:rPr>
        <w:t>所有隐蔽部位均要留存影像资料。</w:t>
      </w:r>
    </w:p>
    <w:p>
      <w:pPr>
        <w:spacing w:line="560" w:lineRule="exact"/>
        <w:ind w:firstLine="480"/>
        <w:rPr>
          <w:rFonts w:ascii="仿宋" w:hAnsi="仿宋" w:eastAsia="仿宋" w:cs="仿宋"/>
          <w:sz w:val="24"/>
        </w:rPr>
      </w:pPr>
      <w:r>
        <w:rPr>
          <w:rFonts w:hint="eastAsia" w:ascii="仿宋" w:hAnsi="仿宋" w:eastAsia="仿宋" w:cs="仿宋"/>
          <w:sz w:val="24"/>
          <w:lang w:val="en-US" w:eastAsia="zh-CN"/>
        </w:rPr>
        <w:t>6.</w:t>
      </w:r>
      <w:r>
        <w:rPr>
          <w:rFonts w:hint="eastAsia" w:ascii="仿宋" w:hAnsi="仿宋" w:eastAsia="仿宋" w:cs="仿宋"/>
          <w:sz w:val="24"/>
        </w:rPr>
        <w:t>中标人的设计施工图应经市政管理部门、园林绿化部门及其它相关行业理部门的认可后，方能施工。</w:t>
      </w:r>
    </w:p>
    <w:p>
      <w:pPr>
        <w:spacing w:line="560" w:lineRule="exact"/>
        <w:ind w:firstLine="480"/>
        <w:rPr>
          <w:rFonts w:ascii="仿宋" w:hAnsi="仿宋" w:eastAsia="仿宋" w:cs="仿宋"/>
          <w:sz w:val="24"/>
        </w:rPr>
      </w:pPr>
      <w:r>
        <w:rPr>
          <w:rFonts w:hint="eastAsia" w:ascii="仿宋" w:hAnsi="仿宋" w:eastAsia="仿宋" w:cs="仿宋"/>
          <w:sz w:val="24"/>
          <w:lang w:val="en-US" w:eastAsia="zh-CN"/>
        </w:rPr>
        <w:t>7.</w:t>
      </w:r>
      <w:r>
        <w:rPr>
          <w:rFonts w:hint="eastAsia" w:ascii="仿宋" w:hAnsi="仿宋" w:eastAsia="仿宋" w:cs="仿宋"/>
          <w:sz w:val="24"/>
        </w:rPr>
        <w:t>中标人需将设备的安装、施工设计（包括图纸设计），设备的运输、安装、调试，系统试运行、基础施工、绿化赔补费、等所有可能发生的费用计入投标总价，业主不支付投标价以外的任何费用。</w:t>
      </w:r>
    </w:p>
    <w:p>
      <w:pPr>
        <w:pStyle w:val="8"/>
        <w:spacing w:line="560" w:lineRule="exact"/>
        <w:ind w:firstLine="480" w:firstLineChars="200"/>
        <w:rPr>
          <w:rFonts w:ascii="仿宋" w:hAnsi="仿宋" w:eastAsia="仿宋" w:cs="仿宋"/>
          <w:sz w:val="24"/>
          <w:szCs w:val="24"/>
        </w:rPr>
      </w:pPr>
      <w:r>
        <w:rPr>
          <w:rFonts w:hint="eastAsia" w:ascii="仿宋" w:hAnsi="仿宋" w:eastAsia="仿宋" w:cs="仿宋"/>
          <w:sz w:val="24"/>
          <w:szCs w:val="24"/>
          <w:lang w:val="en-US" w:eastAsia="zh-CN"/>
        </w:rPr>
        <w:t>8.</w:t>
      </w:r>
      <w:r>
        <w:rPr>
          <w:rFonts w:hint="eastAsia" w:ascii="仿宋" w:hAnsi="仿宋" w:eastAsia="仿宋" w:cs="仿宋"/>
          <w:sz w:val="24"/>
          <w:szCs w:val="24"/>
        </w:rPr>
        <w:t>中标人在施工过程中，应按照《道路交通标志和标线》（第四部分：作业区）的相关规定设置足够的安全标志、警告信号等保护行人和其他邻近交通或作业区交通安全设施，同时做好作业场地的维护和清洁，因乙方责任所造成的火灾、失窃、设备毁损、人员伤亡等事故，由乙方负责全部责任并承担经济、民事赔偿。</w:t>
      </w:r>
    </w:p>
    <w:p>
      <w:pPr>
        <w:spacing w:line="560" w:lineRule="exact"/>
        <w:ind w:firstLine="480" w:firstLineChars="200"/>
        <w:rPr>
          <w:rFonts w:ascii="仿宋" w:hAnsi="仿宋" w:eastAsia="仿宋" w:cs="仿宋"/>
          <w:bCs/>
          <w:sz w:val="24"/>
        </w:rPr>
      </w:pPr>
      <w:r>
        <w:rPr>
          <w:rFonts w:hint="eastAsia" w:ascii="仿宋" w:hAnsi="仿宋" w:eastAsia="仿宋" w:cs="仿宋"/>
          <w:sz w:val="24"/>
          <w:lang w:val="en-US" w:eastAsia="zh-CN"/>
        </w:rPr>
        <w:t>9.</w:t>
      </w:r>
      <w:r>
        <w:rPr>
          <w:rFonts w:hint="eastAsia" w:ascii="仿宋" w:hAnsi="仿宋" w:eastAsia="仿宋" w:cs="仿宋"/>
          <w:sz w:val="24"/>
        </w:rPr>
        <w:t>中标人拟派的项目实施人员（含管理、实施人员）必须是本单位员工，提供证件均在有效期内，且不得随意更改，如招标人发现中标人在实际实施中擅自更换项目班子人员，视同违约，招标人有权终止合同，并报告相关部门计入严重不良行为记录。</w:t>
      </w:r>
    </w:p>
    <w:p>
      <w:pPr>
        <w:pStyle w:val="2"/>
        <w:rPr>
          <w:rFonts w:hint="default"/>
          <w:lang w:val="en-US" w:eastAsia="zh-CN"/>
        </w:rPr>
      </w:pPr>
    </w:p>
    <w:p>
      <w:pPr>
        <w:pStyle w:val="8"/>
        <w:spacing w:line="360" w:lineRule="auto"/>
        <w:ind w:firstLine="435"/>
        <w:rPr>
          <w:rFonts w:ascii="仿宋" w:hAnsi="仿宋" w:eastAsia="仿宋" w:cs="仿宋"/>
          <w:sz w:val="24"/>
          <w:szCs w:val="24"/>
        </w:rPr>
      </w:pPr>
    </w:p>
    <w:p>
      <w:pPr>
        <w:spacing w:line="360" w:lineRule="auto"/>
        <w:rPr>
          <w:rFonts w:ascii="仿宋" w:hAnsi="仿宋" w:eastAsia="仿宋"/>
        </w:rPr>
      </w:pPr>
    </w:p>
    <w:p>
      <w:pPr>
        <w:pStyle w:val="11"/>
        <w:jc w:val="center"/>
        <w:rPr>
          <w:rFonts w:hint="eastAsia" w:ascii="黑体" w:hAnsi="黑体" w:eastAsia="黑体"/>
          <w:color w:val="000000"/>
          <w:sz w:val="36"/>
          <w:szCs w:val="36"/>
          <w:highlight w:val="none"/>
        </w:rPr>
      </w:pPr>
    </w:p>
    <w:p>
      <w:pPr>
        <w:rPr>
          <w:rFonts w:hint="eastAsia" w:ascii="黑体" w:hAnsi="黑体" w:eastAsia="黑体"/>
          <w:color w:val="000000"/>
          <w:sz w:val="36"/>
          <w:szCs w:val="36"/>
          <w:highlight w:val="none"/>
        </w:rPr>
      </w:pPr>
      <w:r>
        <w:rPr>
          <w:rFonts w:hint="eastAsia" w:ascii="黑体" w:hAnsi="黑体" w:eastAsia="黑体"/>
          <w:color w:val="000000"/>
          <w:sz w:val="36"/>
          <w:szCs w:val="36"/>
          <w:highlight w:val="none"/>
        </w:rPr>
        <w:br w:type="page"/>
      </w:r>
    </w:p>
    <w:p>
      <w:pPr>
        <w:pStyle w:val="11"/>
        <w:jc w:val="center"/>
        <w:rPr>
          <w:rFonts w:ascii="黑体" w:hAnsi="黑体" w:eastAsia="黑体"/>
          <w:color w:val="000000"/>
          <w:sz w:val="36"/>
          <w:szCs w:val="36"/>
          <w:highlight w:val="none"/>
        </w:rPr>
      </w:pPr>
      <w:r>
        <w:rPr>
          <w:rFonts w:hint="eastAsia" w:ascii="黑体" w:hAnsi="黑体" w:eastAsia="黑体"/>
          <w:color w:val="000000"/>
          <w:sz w:val="36"/>
          <w:szCs w:val="36"/>
          <w:highlight w:val="none"/>
        </w:rPr>
        <w:t>第六章 投标文件</w:t>
      </w:r>
    </w:p>
    <w:p>
      <w:pPr>
        <w:pStyle w:val="11"/>
        <w:ind w:firstLine="2640"/>
        <w:rPr>
          <w:rFonts w:ascii="黑体" w:hAnsi="黑体" w:eastAsia="黑体"/>
          <w:color w:val="000000"/>
          <w:sz w:val="44"/>
          <w:szCs w:val="44"/>
          <w:highlight w:val="none"/>
        </w:rPr>
      </w:pPr>
    </w:p>
    <w:p>
      <w:pPr>
        <w:pStyle w:val="11"/>
        <w:ind w:firstLine="2600"/>
        <w:rPr>
          <w:rFonts w:ascii="黑体" w:hAnsi="黑体" w:eastAsia="黑体"/>
          <w:color w:val="000000"/>
          <w:sz w:val="52"/>
          <w:szCs w:val="52"/>
          <w:highlight w:val="none"/>
        </w:rPr>
      </w:pPr>
    </w:p>
    <w:p>
      <w:pPr>
        <w:pStyle w:val="11"/>
        <w:ind w:firstLine="2600"/>
        <w:rPr>
          <w:rFonts w:ascii="黑体" w:hAnsi="黑体" w:eastAsia="黑体"/>
          <w:color w:val="000000"/>
          <w:sz w:val="52"/>
          <w:szCs w:val="52"/>
          <w:highlight w:val="none"/>
        </w:rPr>
      </w:pPr>
    </w:p>
    <w:p>
      <w:pPr>
        <w:pStyle w:val="11"/>
        <w:jc w:val="center"/>
        <w:rPr>
          <w:rFonts w:ascii="黑体" w:hAnsi="黑体" w:eastAsia="黑体"/>
          <w:color w:val="000000"/>
          <w:sz w:val="52"/>
          <w:szCs w:val="52"/>
          <w:highlight w:val="none"/>
        </w:rPr>
      </w:pPr>
      <w:r>
        <w:rPr>
          <w:rFonts w:hint="eastAsia" w:ascii="黑体" w:hAnsi="黑体" w:eastAsia="黑体"/>
          <w:color w:val="000000"/>
          <w:sz w:val="52"/>
          <w:szCs w:val="52"/>
          <w:highlight w:val="none"/>
        </w:rPr>
        <w:t>投标文件</w:t>
      </w:r>
    </w:p>
    <w:p>
      <w:pPr>
        <w:pStyle w:val="11"/>
        <w:rPr>
          <w:rFonts w:ascii="黑体" w:hAnsi="黑体" w:eastAsia="黑体"/>
          <w:color w:val="000000"/>
          <w:sz w:val="44"/>
          <w:szCs w:val="44"/>
          <w:highlight w:val="none"/>
        </w:rPr>
      </w:pPr>
    </w:p>
    <w:p>
      <w:pPr>
        <w:pStyle w:val="11"/>
        <w:rPr>
          <w:rFonts w:ascii="黑体" w:hAnsi="黑体" w:eastAsia="黑体"/>
          <w:color w:val="000000"/>
          <w:sz w:val="32"/>
          <w:highlight w:val="none"/>
        </w:rPr>
      </w:pPr>
    </w:p>
    <w:p>
      <w:pPr>
        <w:pStyle w:val="11"/>
        <w:rPr>
          <w:rFonts w:ascii="黑体" w:hAnsi="黑体" w:eastAsia="黑体"/>
          <w:color w:val="000000"/>
          <w:sz w:val="32"/>
          <w:highlight w:val="none"/>
        </w:rPr>
      </w:pPr>
    </w:p>
    <w:p>
      <w:pPr>
        <w:spacing w:line="400" w:lineRule="exact"/>
        <w:ind w:firstLine="1440"/>
        <w:rPr>
          <w:rFonts w:ascii="黑体" w:hAnsi="黑体" w:eastAsia="黑体"/>
          <w:color w:val="000000"/>
          <w:sz w:val="36"/>
          <w:highlight w:val="none"/>
        </w:rPr>
      </w:pPr>
      <w:r>
        <w:rPr>
          <w:rFonts w:hint="eastAsia" w:ascii="黑体" w:hAnsi="黑体" w:eastAsia="黑体"/>
          <w:color w:val="000000"/>
          <w:sz w:val="36"/>
          <w:highlight w:val="none"/>
        </w:rPr>
        <w:t>项目名称</w:t>
      </w:r>
      <w:r>
        <w:rPr>
          <w:rFonts w:hint="eastAsia" w:ascii="黑体" w:hAnsi="黑体" w:eastAsia="黑体"/>
          <w:color w:val="000000"/>
          <w:sz w:val="36"/>
          <w:highlight w:val="none"/>
          <w:lang w:eastAsia="zh-CN"/>
        </w:rPr>
        <w:t>：</w:t>
      </w:r>
    </w:p>
    <w:p>
      <w:pPr>
        <w:pStyle w:val="11"/>
        <w:rPr>
          <w:rFonts w:ascii="黑体" w:hAnsi="黑体" w:eastAsia="黑体"/>
          <w:color w:val="000000"/>
          <w:sz w:val="32"/>
          <w:highlight w:val="none"/>
        </w:rPr>
      </w:pPr>
    </w:p>
    <w:p>
      <w:pPr>
        <w:pStyle w:val="11"/>
        <w:ind w:firstLine="1062"/>
        <w:rPr>
          <w:rFonts w:ascii="黑体" w:hAnsi="黑体" w:eastAsia="黑体"/>
          <w:color w:val="000000"/>
          <w:sz w:val="36"/>
          <w:highlight w:val="none"/>
        </w:rPr>
      </w:pPr>
    </w:p>
    <w:p>
      <w:pPr>
        <w:pStyle w:val="11"/>
        <w:ind w:firstLine="1062"/>
        <w:rPr>
          <w:rFonts w:ascii="黑体" w:hAnsi="黑体" w:eastAsia="黑体"/>
          <w:color w:val="000000"/>
          <w:sz w:val="36"/>
          <w:highlight w:val="none"/>
        </w:rPr>
      </w:pPr>
    </w:p>
    <w:p>
      <w:pPr>
        <w:pStyle w:val="11"/>
        <w:ind w:firstLine="1422"/>
        <w:rPr>
          <w:rFonts w:ascii="黑体" w:hAnsi="黑体" w:eastAsia="黑体"/>
          <w:color w:val="000000"/>
          <w:sz w:val="36"/>
          <w:highlight w:val="none"/>
        </w:rPr>
      </w:pPr>
      <w:r>
        <w:rPr>
          <w:rFonts w:hint="eastAsia" w:ascii="黑体" w:hAnsi="黑体" w:eastAsia="黑体"/>
          <w:color w:val="000000"/>
          <w:sz w:val="36"/>
          <w:highlight w:val="none"/>
        </w:rPr>
        <w:t>项目编号</w:t>
      </w:r>
      <w:r>
        <w:rPr>
          <w:rFonts w:hint="eastAsia" w:ascii="黑体" w:hAnsi="黑体" w:eastAsia="黑体"/>
          <w:color w:val="000000"/>
          <w:sz w:val="36"/>
          <w:highlight w:val="none"/>
          <w:lang w:eastAsia="zh-CN"/>
        </w:rPr>
        <w:t>：</w:t>
      </w:r>
    </w:p>
    <w:p>
      <w:pPr>
        <w:spacing w:line="400" w:lineRule="exact"/>
        <w:rPr>
          <w:rFonts w:ascii="黑体" w:hAnsi="黑体" w:eastAsia="黑体"/>
          <w:color w:val="000000"/>
          <w:sz w:val="32"/>
          <w:szCs w:val="20"/>
          <w:highlight w:val="none"/>
        </w:rPr>
      </w:pPr>
    </w:p>
    <w:p>
      <w:pPr>
        <w:spacing w:line="400" w:lineRule="exact"/>
        <w:rPr>
          <w:rFonts w:ascii="黑体" w:hAnsi="黑体" w:eastAsia="黑体"/>
          <w:color w:val="000000"/>
          <w:sz w:val="32"/>
          <w:szCs w:val="20"/>
          <w:highlight w:val="none"/>
        </w:rPr>
      </w:pPr>
    </w:p>
    <w:p>
      <w:pPr>
        <w:spacing w:line="400" w:lineRule="exact"/>
        <w:rPr>
          <w:rFonts w:ascii="黑体" w:hAnsi="黑体" w:eastAsia="黑体"/>
          <w:color w:val="000000"/>
          <w:sz w:val="32"/>
          <w:szCs w:val="20"/>
          <w:highlight w:val="none"/>
        </w:rPr>
      </w:pPr>
    </w:p>
    <w:p>
      <w:pPr>
        <w:spacing w:line="400" w:lineRule="exact"/>
        <w:rPr>
          <w:rFonts w:ascii="黑体" w:hAnsi="黑体" w:eastAsia="黑体"/>
          <w:color w:val="000000"/>
          <w:sz w:val="32"/>
          <w:szCs w:val="20"/>
          <w:highlight w:val="none"/>
        </w:rPr>
      </w:pPr>
    </w:p>
    <w:p>
      <w:pPr>
        <w:spacing w:line="400" w:lineRule="exact"/>
        <w:rPr>
          <w:rFonts w:ascii="黑体" w:hAnsi="黑体" w:eastAsia="黑体"/>
          <w:color w:val="000000"/>
          <w:sz w:val="32"/>
          <w:szCs w:val="20"/>
          <w:highlight w:val="none"/>
        </w:rPr>
      </w:pPr>
    </w:p>
    <w:p>
      <w:pPr>
        <w:spacing w:line="400" w:lineRule="exact"/>
        <w:ind w:firstLine="1422"/>
        <w:rPr>
          <w:rFonts w:ascii="黑体" w:hAnsi="黑体" w:eastAsia="黑体"/>
          <w:color w:val="000000"/>
          <w:sz w:val="32"/>
          <w:highlight w:val="none"/>
        </w:rPr>
      </w:pPr>
      <w:r>
        <w:rPr>
          <w:rFonts w:hint="eastAsia" w:ascii="黑体" w:hAnsi="黑体" w:eastAsia="黑体"/>
          <w:color w:val="000000"/>
          <w:sz w:val="36"/>
          <w:highlight w:val="none"/>
        </w:rPr>
        <w:t>投标人</w:t>
      </w:r>
      <w:r>
        <w:rPr>
          <w:rFonts w:hint="eastAsia" w:ascii="黑体" w:hAnsi="黑体" w:eastAsia="黑体"/>
          <w:color w:val="000000"/>
          <w:sz w:val="36"/>
          <w:highlight w:val="none"/>
          <w:lang w:eastAsia="zh-CN"/>
        </w:rPr>
        <w:t>：</w:t>
      </w:r>
      <w:r>
        <w:rPr>
          <w:rFonts w:hint="eastAsia" w:ascii="宋体" w:hAnsi="宋体"/>
          <w:color w:val="000000"/>
          <w:sz w:val="36"/>
          <w:highlight w:val="none"/>
        </w:rPr>
        <w:t>（加盖CA电子公章）</w:t>
      </w:r>
    </w:p>
    <w:p>
      <w:pPr>
        <w:pStyle w:val="11"/>
        <w:ind w:firstLine="1904"/>
        <w:rPr>
          <w:rFonts w:ascii="黑体" w:hAnsi="黑体" w:eastAsia="黑体"/>
          <w:color w:val="000000"/>
          <w:sz w:val="32"/>
          <w:highlight w:val="none"/>
        </w:rPr>
      </w:pPr>
    </w:p>
    <w:p>
      <w:pPr>
        <w:pStyle w:val="11"/>
        <w:ind w:firstLine="1904"/>
        <w:rPr>
          <w:rFonts w:ascii="黑体" w:hAnsi="黑体" w:eastAsia="黑体"/>
          <w:color w:val="000000"/>
          <w:sz w:val="32"/>
          <w:highlight w:val="none"/>
        </w:rPr>
      </w:pPr>
    </w:p>
    <w:p>
      <w:pPr>
        <w:pStyle w:val="11"/>
        <w:ind w:firstLine="1904"/>
        <w:rPr>
          <w:rFonts w:ascii="黑体" w:hAnsi="黑体" w:eastAsia="黑体"/>
          <w:color w:val="000000"/>
          <w:sz w:val="32"/>
          <w:highlight w:val="none"/>
        </w:rPr>
      </w:pPr>
    </w:p>
    <w:p>
      <w:pPr>
        <w:pStyle w:val="11"/>
        <w:ind w:firstLine="2635"/>
        <w:rPr>
          <w:rFonts w:ascii="黑体" w:hAnsi="黑体" w:eastAsia="黑体"/>
          <w:b/>
          <w:color w:val="000000"/>
          <w:sz w:val="32"/>
          <w:highlight w:val="none"/>
        </w:rPr>
      </w:pPr>
      <w:r>
        <w:rPr>
          <w:rFonts w:hint="eastAsia" w:ascii="黑体" w:hAnsi="黑体" w:eastAsia="黑体"/>
          <w:color w:val="000000"/>
          <w:sz w:val="36"/>
          <w:highlight w:val="none"/>
          <w:lang w:eastAsia="zh-CN"/>
        </w:rPr>
        <w:t>二〇</w:t>
      </w:r>
      <w:r>
        <w:rPr>
          <w:rFonts w:hint="eastAsia" w:ascii="黑体" w:hAnsi="黑体" w:eastAsia="黑体"/>
          <w:color w:val="000000"/>
          <w:sz w:val="36"/>
          <w:highlight w:val="none"/>
        </w:rPr>
        <w:t>二四年 月 日</w:t>
      </w:r>
    </w:p>
    <w:p>
      <w:pPr>
        <w:spacing w:line="520" w:lineRule="exact"/>
        <w:rPr>
          <w:rFonts w:ascii="仿宋" w:hAnsi="仿宋" w:eastAsia="仿宋"/>
          <w:color w:val="000000"/>
          <w:sz w:val="28"/>
          <w:szCs w:val="28"/>
          <w:highlight w:val="none"/>
        </w:rPr>
      </w:pPr>
    </w:p>
    <w:p>
      <w:pPr>
        <w:spacing w:line="520" w:lineRule="exact"/>
        <w:rPr>
          <w:rFonts w:ascii="仿宋" w:hAnsi="仿宋" w:eastAsia="仿宋"/>
          <w:color w:val="000000"/>
          <w:sz w:val="28"/>
          <w:szCs w:val="28"/>
          <w:highlight w:val="none"/>
        </w:rPr>
      </w:pPr>
    </w:p>
    <w:p>
      <w:pPr>
        <w:rPr>
          <w:color w:val="000000"/>
          <w:highlight w:val="none"/>
        </w:rPr>
      </w:pPr>
    </w:p>
    <w:p>
      <w:pPr>
        <w:rPr>
          <w:color w:val="000000"/>
          <w:highlight w:val="none"/>
        </w:rPr>
      </w:pPr>
    </w:p>
    <w:p>
      <w:pPr>
        <w:rPr>
          <w:color w:val="000000"/>
          <w:highlight w:val="none"/>
        </w:rPr>
      </w:pPr>
    </w:p>
    <w:p>
      <w:pPr>
        <w:rPr>
          <w:rFonts w:hint="eastAsia" w:ascii="仿宋" w:hAnsi="仿宋" w:eastAsia="仿宋"/>
          <w:b/>
          <w:bCs/>
          <w:color w:val="000000"/>
          <w:sz w:val="30"/>
          <w:szCs w:val="30"/>
          <w:highlight w:val="none"/>
        </w:rPr>
      </w:pPr>
      <w:r>
        <w:rPr>
          <w:rFonts w:hint="eastAsia" w:ascii="仿宋" w:hAnsi="仿宋" w:eastAsia="仿宋"/>
          <w:b/>
          <w:bCs/>
          <w:color w:val="000000"/>
          <w:sz w:val="30"/>
          <w:szCs w:val="30"/>
          <w:highlight w:val="none"/>
        </w:rPr>
        <w:br w:type="page"/>
      </w:r>
    </w:p>
    <w:p>
      <w:pPr>
        <w:pStyle w:val="2"/>
        <w:spacing w:before="0" w:after="0" w:line="300" w:lineRule="auto"/>
        <w:ind w:left="420"/>
        <w:jc w:val="center"/>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一、投标函</w:t>
      </w:r>
    </w:p>
    <w:p>
      <w:pPr>
        <w:pStyle w:val="11"/>
        <w:spacing w:line="360" w:lineRule="auto"/>
        <w:rPr>
          <w:rFonts w:ascii="仿宋" w:hAnsi="仿宋" w:eastAsia="仿宋"/>
          <w:color w:val="000000"/>
          <w:sz w:val="24"/>
          <w:highlight w:val="none"/>
        </w:rPr>
      </w:pPr>
      <w:r>
        <w:rPr>
          <w:rFonts w:hint="eastAsia" w:ascii="仿宋" w:hAnsi="仿宋" w:eastAsia="仿宋"/>
          <w:color w:val="000000"/>
          <w:sz w:val="24"/>
          <w:highlight w:val="none"/>
          <w:u w:val="single"/>
        </w:rPr>
        <w:t>（采购人名称）</w:t>
      </w:r>
      <w:r>
        <w:rPr>
          <w:rFonts w:hint="eastAsia" w:ascii="仿宋" w:hAnsi="仿宋" w:eastAsia="仿宋"/>
          <w:color w:val="000000"/>
          <w:sz w:val="24"/>
          <w:highlight w:val="none"/>
          <w:u w:val="single"/>
          <w:lang w:eastAsia="zh-CN"/>
        </w:rPr>
        <w:t>：</w:t>
      </w:r>
    </w:p>
    <w:p>
      <w:pPr>
        <w:pStyle w:val="36"/>
        <w:spacing w:line="360" w:lineRule="auto"/>
        <w:ind w:firstLine="600"/>
        <w:rPr>
          <w:rFonts w:ascii="仿宋" w:hAnsi="仿宋" w:eastAsia="仿宋"/>
          <w:color w:val="000000"/>
          <w:sz w:val="24"/>
          <w:highlight w:val="none"/>
        </w:rPr>
      </w:pPr>
      <w:r>
        <w:rPr>
          <w:rFonts w:hint="eastAsia" w:ascii="仿宋" w:hAnsi="仿宋" w:eastAsia="仿宋"/>
          <w:color w:val="000000"/>
          <w:sz w:val="24"/>
          <w:highlight w:val="none"/>
        </w:rPr>
        <w:t>关于</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采购项目（项目编号</w:t>
      </w:r>
      <w:r>
        <w:rPr>
          <w:rFonts w:hint="eastAsia" w:ascii="仿宋" w:hAnsi="仿宋" w:eastAsia="仿宋"/>
          <w:color w:val="000000"/>
          <w:sz w:val="24"/>
          <w:highlight w:val="none"/>
          <w:lang w:eastAsia="zh-CN"/>
        </w:rPr>
        <w:t>：</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）招标文件（包括更正公告、如果有的话）收悉，我们经详细审阅和研究，现决定参加投标。同时，正式授权下述签字人</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（姓名和职务）代表</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（投标人单位名称），全权处理本次项目投标的有关事宜。</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1、我公司没有</w:t>
      </w:r>
      <w:r>
        <w:rPr>
          <w:rFonts w:ascii="仿宋" w:hAnsi="仿宋" w:eastAsia="仿宋"/>
          <w:color w:val="000000"/>
          <w:sz w:val="24"/>
          <w:highlight w:val="none"/>
        </w:rPr>
        <w:t>为</w:t>
      </w:r>
      <w:r>
        <w:rPr>
          <w:rFonts w:hint="eastAsia" w:ascii="仿宋" w:hAnsi="仿宋" w:eastAsia="仿宋"/>
          <w:color w:val="000000"/>
          <w:sz w:val="24"/>
          <w:highlight w:val="none"/>
        </w:rPr>
        <w:t>本</w:t>
      </w:r>
      <w:r>
        <w:rPr>
          <w:rFonts w:ascii="仿宋" w:hAnsi="仿宋" w:eastAsia="仿宋"/>
          <w:color w:val="000000"/>
          <w:sz w:val="24"/>
          <w:highlight w:val="none"/>
        </w:rPr>
        <w:t>项目提供整体设计、规范编制或者项目管理、监理、检测等服务。</w:t>
      </w:r>
    </w:p>
    <w:p>
      <w:pPr>
        <w:spacing w:line="360" w:lineRule="auto"/>
        <w:ind w:firstLine="560"/>
        <w:rPr>
          <w:rFonts w:ascii="仿宋" w:hAnsi="仿宋" w:eastAsia="仿宋"/>
          <w:color w:val="000000"/>
          <w:sz w:val="24"/>
          <w:highlight w:val="none"/>
        </w:rPr>
      </w:pPr>
      <w:r>
        <w:rPr>
          <w:rFonts w:hint="eastAsia" w:ascii="仿宋" w:hAnsi="仿宋" w:eastAsia="仿宋"/>
          <w:color w:val="000000"/>
          <w:sz w:val="24"/>
          <w:highlight w:val="none"/>
        </w:rPr>
        <w:t>2、参加本次采购活动前，我方没有被“信用中国”网站、“中国政府采购网”列入失信被执行人名单、重大税收违法案件当事人名单、政府采购严重违法失信行为记录名单。</w:t>
      </w:r>
    </w:p>
    <w:p>
      <w:pPr>
        <w:pStyle w:val="37"/>
        <w:spacing w:before="0" w:after="0"/>
        <w:ind w:firstLine="560"/>
        <w:rPr>
          <w:rFonts w:ascii="仿宋" w:hAnsi="仿宋" w:eastAsia="仿宋"/>
          <w:color w:val="000000"/>
          <w:highlight w:val="none"/>
        </w:rPr>
      </w:pPr>
      <w:r>
        <w:rPr>
          <w:rFonts w:hint="eastAsia" w:ascii="仿宋" w:hAnsi="仿宋" w:eastAsia="仿宋"/>
          <w:color w:val="000000"/>
          <w:highlight w:val="none"/>
        </w:rPr>
        <w:t>3、我们接受招标文件的所有的条款和规定。</w:t>
      </w:r>
    </w:p>
    <w:p>
      <w:pPr>
        <w:pStyle w:val="37"/>
        <w:spacing w:before="0" w:after="0"/>
        <w:ind w:firstLine="560"/>
        <w:rPr>
          <w:rFonts w:ascii="仿宋" w:hAnsi="仿宋" w:eastAsia="仿宋"/>
          <w:color w:val="000000"/>
          <w:highlight w:val="none"/>
        </w:rPr>
      </w:pPr>
      <w:r>
        <w:rPr>
          <w:rFonts w:hint="eastAsia" w:ascii="仿宋" w:hAnsi="仿宋" w:eastAsia="仿宋"/>
          <w:color w:val="000000"/>
          <w:highlight w:val="none"/>
        </w:rPr>
        <w:t>4、我们同意按照招标文件第二章第1</w:t>
      </w:r>
      <w:r>
        <w:rPr>
          <w:rFonts w:hint="eastAsia" w:ascii="仿宋" w:hAnsi="仿宋" w:eastAsia="仿宋"/>
          <w:color w:val="000000"/>
          <w:highlight w:val="none"/>
          <w:lang w:eastAsia="zh-CN"/>
        </w:rPr>
        <w:t>5</w:t>
      </w:r>
      <w:r>
        <w:rPr>
          <w:rFonts w:hint="eastAsia" w:ascii="仿宋" w:hAnsi="仿宋" w:eastAsia="仿宋"/>
          <w:color w:val="000000"/>
          <w:highlight w:val="none"/>
        </w:rPr>
        <w:t>条的规定，本投标文件的有效期为从开标之日期起计算的九十天，在此期间，本投标文件将始终对我们具有约束力，并可随时被接受。如果我们中标，本投标文件在此期间之后将继续保持有效。</w:t>
      </w:r>
    </w:p>
    <w:p>
      <w:pPr>
        <w:pStyle w:val="37"/>
        <w:spacing w:before="0" w:after="0"/>
        <w:ind w:firstLine="560"/>
        <w:rPr>
          <w:rFonts w:ascii="仿宋" w:hAnsi="仿宋" w:eastAsia="仿宋"/>
          <w:color w:val="000000"/>
          <w:highlight w:val="none"/>
        </w:rPr>
      </w:pPr>
      <w:r>
        <w:rPr>
          <w:rFonts w:hint="eastAsia" w:ascii="仿宋" w:hAnsi="仿宋" w:eastAsia="仿宋"/>
          <w:color w:val="000000"/>
          <w:highlight w:val="none"/>
        </w:rPr>
        <w:t>5、我们理解，你们无义务必须接受投标价最低的投标。同时也理解你们不承担我们本次投标的费用。</w:t>
      </w:r>
    </w:p>
    <w:p>
      <w:pPr>
        <w:pStyle w:val="37"/>
        <w:spacing w:before="0" w:after="0"/>
        <w:ind w:firstLine="560"/>
        <w:rPr>
          <w:rFonts w:ascii="仿宋" w:hAnsi="仿宋" w:eastAsia="仿宋"/>
          <w:color w:val="000000"/>
          <w:highlight w:val="none"/>
        </w:rPr>
      </w:pPr>
      <w:r>
        <w:rPr>
          <w:rFonts w:hint="eastAsia" w:ascii="仿宋" w:hAnsi="仿宋" w:eastAsia="仿宋"/>
          <w:color w:val="000000"/>
          <w:highlight w:val="none"/>
        </w:rPr>
        <w:t>6、我们同意向贵方提供贵方可能要求的与投标有关的任何证据或资料，并保证所提供的都是真实的、准确的。</w:t>
      </w:r>
    </w:p>
    <w:p>
      <w:pPr>
        <w:pStyle w:val="37"/>
        <w:spacing w:before="0" w:after="0"/>
        <w:ind w:firstLine="560"/>
        <w:rPr>
          <w:rFonts w:ascii="仿宋" w:hAnsi="仿宋" w:eastAsia="仿宋"/>
          <w:color w:val="000000"/>
          <w:highlight w:val="none"/>
        </w:rPr>
      </w:pPr>
      <w:r>
        <w:rPr>
          <w:rFonts w:hint="eastAsia" w:ascii="仿宋" w:hAnsi="仿宋" w:eastAsia="仿宋"/>
          <w:color w:val="000000"/>
          <w:highlight w:val="none"/>
        </w:rPr>
        <w:t>7、一旦我方中标，我方将根据招标文件的规定，严格履行合同的责任和义务，并保证在按招标文件中规定的时间内供货，并完成项目的施工、调试、交付买方验收、使用。</w:t>
      </w:r>
    </w:p>
    <w:p>
      <w:pPr>
        <w:pStyle w:val="36"/>
        <w:spacing w:line="360" w:lineRule="auto"/>
        <w:ind w:right="560" w:firstLine="2400" w:firstLineChars="1000"/>
        <w:rPr>
          <w:rFonts w:ascii="仿宋" w:hAnsi="仿宋" w:eastAsia="仿宋"/>
          <w:color w:val="000000"/>
          <w:sz w:val="24"/>
          <w:highlight w:val="none"/>
          <w:u w:val="single"/>
        </w:rPr>
      </w:pPr>
      <w:r>
        <w:rPr>
          <w:rFonts w:hint="eastAsia" w:ascii="仿宋" w:hAnsi="仿宋" w:eastAsia="仿宋"/>
          <w:color w:val="000000"/>
          <w:sz w:val="24"/>
          <w:highlight w:val="none"/>
        </w:rPr>
        <w:t>投标人名称（电子签章）</w:t>
      </w:r>
      <w:r>
        <w:rPr>
          <w:rFonts w:hint="eastAsia" w:ascii="仿宋" w:hAnsi="仿宋" w:eastAsia="仿宋"/>
          <w:color w:val="000000"/>
          <w:sz w:val="24"/>
          <w:highlight w:val="none"/>
          <w:lang w:eastAsia="zh-CN"/>
        </w:rPr>
        <w:t>：</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u w:val="single"/>
          <w:lang w:val="en-US" w:eastAsia="zh-CN"/>
        </w:rPr>
        <w:t xml:space="preserve">  </w:t>
      </w:r>
      <w:r>
        <w:rPr>
          <w:rFonts w:hint="eastAsia" w:ascii="仿宋" w:hAnsi="仿宋" w:eastAsia="仿宋"/>
          <w:color w:val="000000"/>
          <w:sz w:val="24"/>
          <w:highlight w:val="none"/>
          <w:u w:val="single"/>
        </w:rPr>
        <w:t xml:space="preserve">        </w:t>
      </w:r>
    </w:p>
    <w:p>
      <w:pPr>
        <w:pStyle w:val="36"/>
        <w:spacing w:line="360" w:lineRule="auto"/>
        <w:ind w:right="560" w:firstLine="2520"/>
        <w:rPr>
          <w:rFonts w:ascii="仿宋" w:hAnsi="仿宋" w:eastAsia="仿宋"/>
          <w:color w:val="000000"/>
          <w:sz w:val="24"/>
          <w:highlight w:val="none"/>
        </w:rPr>
      </w:pPr>
      <w:r>
        <w:rPr>
          <w:rFonts w:hint="eastAsia" w:ascii="仿宋" w:hAnsi="仿宋" w:eastAsia="仿宋"/>
          <w:color w:val="000000"/>
          <w:sz w:val="24"/>
          <w:highlight w:val="none"/>
        </w:rPr>
        <w:t>地址</w:t>
      </w:r>
      <w:r>
        <w:rPr>
          <w:rFonts w:hint="eastAsia" w:ascii="仿宋" w:hAnsi="仿宋" w:eastAsia="仿宋"/>
          <w:color w:val="000000"/>
          <w:sz w:val="24"/>
          <w:highlight w:val="none"/>
          <w:lang w:eastAsia="zh-CN"/>
        </w:rPr>
        <w:t>：</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u w:val="single"/>
          <w:lang w:val="en-US" w:eastAsia="zh-CN"/>
        </w:rPr>
        <w:t xml:space="preserve"> </w:t>
      </w:r>
      <w:r>
        <w:rPr>
          <w:rFonts w:hint="eastAsia" w:ascii="仿宋" w:hAnsi="仿宋" w:eastAsia="仿宋"/>
          <w:color w:val="000000"/>
          <w:sz w:val="24"/>
          <w:highlight w:val="none"/>
        </w:rPr>
        <w:t xml:space="preserve"> 邮编</w:t>
      </w:r>
      <w:r>
        <w:rPr>
          <w:rFonts w:hint="eastAsia" w:ascii="仿宋" w:hAnsi="仿宋" w:eastAsia="仿宋"/>
          <w:color w:val="000000"/>
          <w:sz w:val="24"/>
          <w:highlight w:val="none"/>
          <w:lang w:eastAsia="zh-CN"/>
        </w:rPr>
        <w:t>：</w:t>
      </w:r>
      <w:r>
        <w:rPr>
          <w:rFonts w:hint="eastAsia" w:ascii="仿宋" w:hAnsi="仿宋" w:eastAsia="仿宋"/>
          <w:color w:val="000000"/>
          <w:sz w:val="24"/>
          <w:highlight w:val="none"/>
          <w:u w:val="single"/>
        </w:rPr>
        <w:t xml:space="preserve">                   </w:t>
      </w:r>
    </w:p>
    <w:p>
      <w:pPr>
        <w:spacing w:line="360" w:lineRule="auto"/>
        <w:ind w:right="560" w:firstLine="2520"/>
        <w:rPr>
          <w:rFonts w:ascii="仿宋" w:hAnsi="仿宋" w:eastAsia="仿宋"/>
          <w:color w:val="000000"/>
          <w:sz w:val="24"/>
          <w:highlight w:val="none"/>
          <w:u w:val="single"/>
        </w:rPr>
      </w:pPr>
      <w:r>
        <w:rPr>
          <w:rFonts w:hint="eastAsia" w:ascii="仿宋" w:hAnsi="仿宋" w:eastAsia="仿宋"/>
          <w:color w:val="000000"/>
          <w:sz w:val="24"/>
          <w:highlight w:val="none"/>
        </w:rPr>
        <w:t>电话</w:t>
      </w:r>
      <w:r>
        <w:rPr>
          <w:rFonts w:hint="eastAsia" w:ascii="仿宋" w:hAnsi="仿宋" w:eastAsia="仿宋"/>
          <w:color w:val="000000"/>
          <w:sz w:val="24"/>
          <w:highlight w:val="none"/>
          <w:lang w:eastAsia="zh-CN"/>
        </w:rPr>
        <w:t>：</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 传真</w:t>
      </w:r>
      <w:r>
        <w:rPr>
          <w:rFonts w:hint="eastAsia" w:ascii="仿宋" w:hAnsi="仿宋" w:eastAsia="仿宋"/>
          <w:color w:val="000000"/>
          <w:sz w:val="24"/>
          <w:highlight w:val="none"/>
          <w:lang w:eastAsia="zh-CN"/>
        </w:rPr>
        <w:t>：</w:t>
      </w:r>
      <w:r>
        <w:rPr>
          <w:rFonts w:hint="eastAsia" w:ascii="仿宋" w:hAnsi="仿宋" w:eastAsia="仿宋"/>
          <w:color w:val="000000"/>
          <w:sz w:val="24"/>
          <w:highlight w:val="none"/>
          <w:u w:val="single"/>
        </w:rPr>
        <w:t xml:space="preserve">                   </w:t>
      </w:r>
    </w:p>
    <w:p>
      <w:pPr>
        <w:pStyle w:val="11"/>
        <w:spacing w:line="360" w:lineRule="auto"/>
        <w:ind w:right="560" w:firstLine="2520"/>
        <w:rPr>
          <w:rFonts w:ascii="仿宋" w:hAnsi="仿宋" w:eastAsia="仿宋"/>
          <w:color w:val="000000"/>
          <w:sz w:val="24"/>
          <w:highlight w:val="none"/>
          <w:u w:val="single"/>
        </w:rPr>
      </w:pPr>
      <w:r>
        <w:rPr>
          <w:rFonts w:hint="eastAsia" w:ascii="仿宋" w:hAnsi="仿宋" w:eastAsia="仿宋"/>
          <w:color w:val="000000"/>
          <w:sz w:val="24"/>
          <w:highlight w:val="none"/>
        </w:rPr>
        <w:t>法定代表人（电子签章或电子签字）</w:t>
      </w:r>
      <w:r>
        <w:rPr>
          <w:rFonts w:hint="eastAsia" w:ascii="仿宋" w:hAnsi="仿宋" w:eastAsia="仿宋"/>
          <w:color w:val="000000"/>
          <w:sz w:val="24"/>
          <w:highlight w:val="none"/>
          <w:lang w:eastAsia="zh-CN"/>
        </w:rPr>
        <w:t>：</w:t>
      </w:r>
      <w:r>
        <w:rPr>
          <w:rFonts w:hint="eastAsia" w:ascii="仿宋" w:hAnsi="仿宋" w:eastAsia="仿宋"/>
          <w:color w:val="000000"/>
          <w:sz w:val="24"/>
          <w:highlight w:val="none"/>
        </w:rPr>
        <w:t xml:space="preserve"> </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u w:val="single"/>
          <w:lang w:val="en-US" w:eastAsia="zh-CN"/>
        </w:rPr>
        <w:t xml:space="preserve"> </w:t>
      </w:r>
      <w:r>
        <w:rPr>
          <w:rFonts w:hint="eastAsia" w:ascii="仿宋" w:hAnsi="仿宋" w:eastAsia="仿宋"/>
          <w:color w:val="000000"/>
          <w:sz w:val="24"/>
          <w:highlight w:val="none"/>
          <w:u w:val="single"/>
        </w:rPr>
        <w:t xml:space="preserve">     </w:t>
      </w:r>
    </w:p>
    <w:p>
      <w:pPr>
        <w:pStyle w:val="11"/>
        <w:spacing w:line="360" w:lineRule="auto"/>
        <w:ind w:right="560" w:firstLine="2520"/>
        <w:rPr>
          <w:rFonts w:ascii="仿宋" w:hAnsi="仿宋" w:eastAsia="仿宋"/>
          <w:color w:val="000000"/>
          <w:sz w:val="24"/>
          <w:highlight w:val="none"/>
          <w:u w:val="single"/>
        </w:rPr>
      </w:pPr>
      <w:r>
        <w:rPr>
          <w:rFonts w:hint="eastAsia" w:ascii="仿宋" w:hAnsi="仿宋" w:eastAsia="仿宋"/>
          <w:color w:val="000000"/>
          <w:sz w:val="24"/>
          <w:highlight w:val="none"/>
        </w:rPr>
        <w:t>职务</w:t>
      </w:r>
      <w:r>
        <w:rPr>
          <w:rFonts w:hint="eastAsia" w:ascii="仿宋" w:hAnsi="仿宋" w:eastAsia="仿宋"/>
          <w:color w:val="000000"/>
          <w:sz w:val="24"/>
          <w:highlight w:val="none"/>
          <w:lang w:eastAsia="zh-CN"/>
        </w:rPr>
        <w:t>：</w:t>
      </w:r>
      <w:r>
        <w:rPr>
          <w:rFonts w:hint="eastAsia" w:ascii="仿宋" w:hAnsi="仿宋" w:eastAsia="仿宋"/>
          <w:color w:val="000000"/>
          <w:sz w:val="24"/>
          <w:highlight w:val="none"/>
          <w:u w:val="single"/>
        </w:rPr>
        <w:t xml:space="preserve">                      </w:t>
      </w:r>
    </w:p>
    <w:p>
      <w:pPr>
        <w:pStyle w:val="11"/>
        <w:spacing w:line="360" w:lineRule="auto"/>
        <w:ind w:right="560" w:firstLine="2104" w:firstLineChars="877"/>
        <w:jc w:val="right"/>
        <w:rPr>
          <w:rFonts w:ascii="仿宋" w:hAnsi="仿宋" w:eastAsia="仿宋"/>
          <w:color w:val="000000"/>
          <w:sz w:val="24"/>
          <w:highlight w:val="none"/>
        </w:rPr>
      </w:pPr>
      <w:r>
        <w:rPr>
          <w:rFonts w:hint="eastAsia" w:ascii="仿宋" w:hAnsi="仿宋" w:eastAsia="仿宋"/>
          <w:color w:val="000000"/>
          <w:sz w:val="24"/>
          <w:highlight w:val="none"/>
        </w:rPr>
        <w:t>日期</w:t>
      </w:r>
      <w:r>
        <w:rPr>
          <w:rFonts w:hint="eastAsia" w:ascii="仿宋" w:hAnsi="仿宋" w:eastAsia="仿宋"/>
          <w:color w:val="000000"/>
          <w:sz w:val="24"/>
          <w:highlight w:val="none"/>
          <w:lang w:eastAsia="zh-CN"/>
        </w:rPr>
        <w:t>：</w:t>
      </w:r>
      <w:r>
        <w:rPr>
          <w:rFonts w:hint="eastAsia" w:ascii="仿宋" w:hAnsi="仿宋" w:eastAsia="仿宋"/>
          <w:color w:val="000000"/>
          <w:sz w:val="24"/>
          <w:highlight w:val="none"/>
        </w:rPr>
        <w:t xml:space="preserve">  年 月 日</w:t>
      </w:r>
    </w:p>
    <w:p>
      <w:pPr>
        <w:pStyle w:val="2"/>
        <w:spacing w:before="0" w:after="0" w:line="300" w:lineRule="auto"/>
        <w:ind w:left="420"/>
        <w:jc w:val="center"/>
        <w:rPr>
          <w:rFonts w:hint="eastAsia" w:ascii="仿宋" w:hAnsi="仿宋" w:eastAsia="仿宋"/>
          <w:b/>
          <w:bCs/>
          <w:color w:val="000000"/>
          <w:sz w:val="30"/>
          <w:szCs w:val="30"/>
          <w:highlight w:val="none"/>
        </w:rPr>
      </w:pPr>
      <w:bookmarkStart w:id="34" w:name="_Toc455416580"/>
    </w:p>
    <w:p>
      <w:pPr>
        <w:pStyle w:val="2"/>
        <w:spacing w:before="0" w:after="0" w:line="300" w:lineRule="auto"/>
        <w:ind w:left="420"/>
        <w:jc w:val="center"/>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二、开标一览表</w:t>
      </w:r>
      <w:bookmarkEnd w:id="34"/>
    </w:p>
    <w:tbl>
      <w:tblPr>
        <w:tblStyle w:val="14"/>
        <w:tblW w:w="846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0"/>
        <w:gridCol w:w="70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3" w:hRule="exact"/>
        </w:trPr>
        <w:tc>
          <w:tcPr>
            <w:tcW w:w="1440" w:type="dxa"/>
            <w:vAlign w:val="center"/>
          </w:tcPr>
          <w:p>
            <w:pPr>
              <w:spacing w:line="360" w:lineRule="auto"/>
              <w:jc w:val="center"/>
              <w:rPr>
                <w:rFonts w:ascii="仿宋" w:hAnsi="仿宋" w:eastAsia="仿宋"/>
                <w:color w:val="000000"/>
                <w:sz w:val="24"/>
                <w:highlight w:val="none"/>
              </w:rPr>
            </w:pPr>
            <w:r>
              <w:rPr>
                <w:rFonts w:hint="eastAsia" w:ascii="仿宋" w:hAnsi="仿宋" w:eastAsia="仿宋"/>
                <w:color w:val="000000"/>
                <w:sz w:val="24"/>
                <w:highlight w:val="none"/>
              </w:rPr>
              <w:t>项目名称</w:t>
            </w:r>
          </w:p>
        </w:tc>
        <w:tc>
          <w:tcPr>
            <w:tcW w:w="7020" w:type="dxa"/>
            <w:vAlign w:val="center"/>
          </w:tcPr>
          <w:p>
            <w:pPr>
              <w:tabs>
                <w:tab w:val="left" w:pos="900"/>
              </w:tabs>
              <w:spacing w:line="440" w:lineRule="exact"/>
              <w:jc w:val="center"/>
              <w:rPr>
                <w:rFonts w:ascii="仿宋" w:hAnsi="仿宋" w:eastAsia="仿宋"/>
                <w:b/>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24" w:hRule="atLeast"/>
        </w:trPr>
        <w:tc>
          <w:tcPr>
            <w:tcW w:w="1440" w:type="dxa"/>
            <w:vAlign w:val="center"/>
          </w:tcPr>
          <w:p>
            <w:pPr>
              <w:spacing w:line="360" w:lineRule="auto"/>
              <w:jc w:val="center"/>
              <w:rPr>
                <w:rFonts w:ascii="仿宋" w:hAnsi="仿宋" w:eastAsia="仿宋"/>
                <w:color w:val="000000"/>
                <w:sz w:val="24"/>
                <w:highlight w:val="none"/>
              </w:rPr>
            </w:pPr>
            <w:r>
              <w:rPr>
                <w:rFonts w:hint="eastAsia" w:ascii="仿宋" w:hAnsi="仿宋" w:eastAsia="仿宋"/>
                <w:color w:val="000000"/>
                <w:sz w:val="24"/>
                <w:highlight w:val="none"/>
              </w:rPr>
              <w:t>投标报价</w:t>
            </w:r>
          </w:p>
          <w:p>
            <w:pPr>
              <w:spacing w:line="360" w:lineRule="auto"/>
              <w:jc w:val="center"/>
              <w:rPr>
                <w:rFonts w:ascii="仿宋" w:hAnsi="仿宋" w:eastAsia="仿宋"/>
                <w:color w:val="000000"/>
                <w:sz w:val="24"/>
                <w:highlight w:val="none"/>
              </w:rPr>
            </w:pPr>
            <w:r>
              <w:rPr>
                <w:rFonts w:hint="eastAsia" w:ascii="仿宋" w:hAnsi="仿宋" w:eastAsia="仿宋"/>
                <w:color w:val="000000"/>
                <w:sz w:val="24"/>
                <w:highlight w:val="none"/>
              </w:rPr>
              <w:t>总价</w:t>
            </w:r>
          </w:p>
        </w:tc>
        <w:tc>
          <w:tcPr>
            <w:tcW w:w="7020" w:type="dxa"/>
            <w:vAlign w:val="center"/>
          </w:tcPr>
          <w:p>
            <w:pPr>
              <w:spacing w:line="360" w:lineRule="auto"/>
              <w:rPr>
                <w:rFonts w:ascii="仿宋" w:hAnsi="仿宋" w:eastAsia="仿宋"/>
                <w:color w:val="000000"/>
                <w:sz w:val="24"/>
                <w:highlight w:val="none"/>
                <w:u w:val="single"/>
              </w:rPr>
            </w:pPr>
            <w:r>
              <w:rPr>
                <w:rFonts w:hint="eastAsia" w:ascii="仿宋" w:hAnsi="仿宋" w:eastAsia="仿宋"/>
                <w:color w:val="000000"/>
                <w:sz w:val="24"/>
                <w:highlight w:val="none"/>
              </w:rPr>
              <w:t>（小写）</w:t>
            </w:r>
            <w:r>
              <w:rPr>
                <w:rFonts w:hint="eastAsia" w:ascii="宋体" w:hAnsi="宋体" w:cs="宋体"/>
                <w:color w:val="000000"/>
                <w:sz w:val="24"/>
                <w:highlight w:val="none"/>
              </w:rPr>
              <w:t>¥</w:t>
            </w:r>
            <w:r>
              <w:rPr>
                <w:rFonts w:hint="eastAsia" w:ascii="宋体" w:hAnsi="宋体" w:cs="宋体"/>
                <w:color w:val="000000"/>
                <w:sz w:val="24"/>
                <w:highlight w:val="none"/>
                <w:u w:val="single"/>
              </w:rPr>
              <w:t xml:space="preserve">                 </w:t>
            </w:r>
          </w:p>
          <w:p>
            <w:pPr>
              <w:spacing w:line="360" w:lineRule="auto"/>
              <w:rPr>
                <w:rFonts w:ascii="仿宋" w:hAnsi="仿宋" w:eastAsia="仿宋"/>
                <w:color w:val="000000"/>
                <w:sz w:val="24"/>
                <w:highlight w:val="none"/>
                <w:u w:val="single"/>
              </w:rPr>
            </w:pPr>
            <w:r>
              <w:rPr>
                <w:rFonts w:hint="eastAsia" w:ascii="仿宋" w:hAnsi="仿宋" w:eastAsia="仿宋"/>
                <w:color w:val="000000"/>
                <w:sz w:val="24"/>
                <w:highlight w:val="none"/>
              </w:rPr>
              <w:t>（大写）人民币</w:t>
            </w:r>
            <w:r>
              <w:rPr>
                <w:rFonts w:hint="eastAsia" w:ascii="仿宋" w:hAnsi="仿宋" w:eastAsia="仿宋"/>
                <w:color w:val="000000"/>
                <w:sz w:val="24"/>
                <w:highlight w:val="none"/>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7" w:hRule="atLeast"/>
        </w:trPr>
        <w:tc>
          <w:tcPr>
            <w:tcW w:w="1440" w:type="dxa"/>
            <w:vAlign w:val="center"/>
          </w:tcPr>
          <w:p>
            <w:pPr>
              <w:spacing w:line="360" w:lineRule="auto"/>
              <w:jc w:val="center"/>
              <w:rPr>
                <w:rFonts w:ascii="仿宋" w:hAnsi="仿宋" w:eastAsia="仿宋"/>
                <w:color w:val="000000"/>
                <w:sz w:val="24"/>
                <w:highlight w:val="none"/>
              </w:rPr>
            </w:pPr>
            <w:r>
              <w:rPr>
                <w:rFonts w:hint="eastAsia" w:ascii="仿宋" w:hAnsi="仿宋" w:eastAsia="仿宋"/>
                <w:color w:val="000000"/>
                <w:sz w:val="24"/>
                <w:highlight w:val="none"/>
              </w:rPr>
              <w:t>供货时间</w:t>
            </w:r>
          </w:p>
        </w:tc>
        <w:tc>
          <w:tcPr>
            <w:tcW w:w="7020" w:type="dxa"/>
            <w:vAlign w:val="center"/>
          </w:tcPr>
          <w:p>
            <w:pPr>
              <w:spacing w:line="640" w:lineRule="exact"/>
              <w:jc w:val="center"/>
              <w:rPr>
                <w:rFonts w:ascii="仿宋" w:hAnsi="仿宋" w:eastAsia="仿宋"/>
                <w:color w:val="000000"/>
                <w:sz w:val="24"/>
                <w:highlight w:val="none"/>
              </w:rPr>
            </w:pPr>
            <w:r>
              <w:rPr>
                <w:rFonts w:hint="eastAsia" w:ascii="仿宋" w:hAnsi="仿宋" w:eastAsia="仿宋"/>
                <w:color w:val="000000"/>
                <w:sz w:val="24"/>
                <w:highlight w:val="none"/>
              </w:rPr>
              <w:t>按招标文件要求执行。</w:t>
            </w:r>
          </w:p>
        </w:tc>
      </w:tr>
    </w:tbl>
    <w:p>
      <w:pPr>
        <w:spacing w:line="520" w:lineRule="exact"/>
        <w:rPr>
          <w:rFonts w:hint="eastAsia" w:ascii="仿宋" w:hAnsi="仿宋" w:eastAsia="仿宋"/>
          <w:color w:val="000000"/>
          <w:sz w:val="28"/>
          <w:szCs w:val="28"/>
          <w:highlight w:val="none"/>
        </w:rPr>
      </w:pPr>
    </w:p>
    <w:p>
      <w:pPr>
        <w:spacing w:line="520" w:lineRule="exact"/>
        <w:rPr>
          <w:rFonts w:ascii="仿宋" w:hAnsi="仿宋" w:eastAsia="仿宋"/>
          <w:color w:val="000000"/>
          <w:sz w:val="24"/>
          <w:highlight w:val="none"/>
          <w:u w:val="single"/>
        </w:rPr>
      </w:pPr>
      <w:r>
        <w:rPr>
          <w:rFonts w:hint="eastAsia" w:ascii="仿宋" w:hAnsi="仿宋" w:eastAsia="仿宋"/>
          <w:color w:val="000000"/>
          <w:sz w:val="24"/>
          <w:highlight w:val="none"/>
        </w:rPr>
        <w:t>投标人：</w:t>
      </w:r>
      <w:r>
        <w:rPr>
          <w:rFonts w:hint="eastAsia" w:ascii="仿宋" w:hAnsi="仿宋" w:eastAsia="仿宋"/>
          <w:color w:val="000000"/>
          <w:sz w:val="24"/>
          <w:highlight w:val="none"/>
          <w:u w:val="single"/>
        </w:rPr>
        <w:t>（电子签章）</w:t>
      </w:r>
    </w:p>
    <w:p>
      <w:pPr>
        <w:spacing w:line="520" w:lineRule="exact"/>
        <w:rPr>
          <w:rFonts w:ascii="仿宋" w:hAnsi="仿宋" w:eastAsia="仿宋"/>
          <w:color w:val="000000"/>
          <w:sz w:val="24"/>
          <w:highlight w:val="none"/>
          <w:u w:val="single"/>
        </w:rPr>
      </w:pPr>
      <w:r>
        <w:rPr>
          <w:rFonts w:hint="eastAsia" w:ascii="仿宋" w:hAnsi="仿宋" w:eastAsia="仿宋"/>
          <w:color w:val="000000"/>
          <w:sz w:val="24"/>
          <w:highlight w:val="none"/>
        </w:rPr>
        <w:t>法定代表人：</w:t>
      </w:r>
      <w:r>
        <w:rPr>
          <w:rFonts w:hint="eastAsia" w:ascii="仿宋" w:hAnsi="仿宋" w:eastAsia="仿宋"/>
          <w:bCs/>
          <w:color w:val="000000"/>
          <w:sz w:val="24"/>
          <w:highlight w:val="none"/>
          <w:u w:val="single"/>
        </w:rPr>
        <w:t>（电子签章或电子签字）</w:t>
      </w:r>
    </w:p>
    <w:p>
      <w:pPr>
        <w:spacing w:line="440" w:lineRule="exact"/>
        <w:ind w:firstLine="480"/>
        <w:rPr>
          <w:rFonts w:hint="eastAsia" w:ascii="仿宋" w:hAnsi="仿宋" w:eastAsia="仿宋"/>
          <w:color w:val="000000"/>
          <w:sz w:val="24"/>
          <w:highlight w:val="none"/>
        </w:rPr>
      </w:pPr>
    </w:p>
    <w:p>
      <w:pPr>
        <w:spacing w:line="440" w:lineRule="exact"/>
        <w:ind w:firstLine="480"/>
        <w:rPr>
          <w:rFonts w:ascii="仿宋" w:hAnsi="仿宋" w:eastAsia="仿宋"/>
          <w:color w:val="000000"/>
          <w:sz w:val="24"/>
          <w:highlight w:val="none"/>
        </w:rPr>
      </w:pPr>
      <w:r>
        <w:rPr>
          <w:rFonts w:hint="eastAsia" w:ascii="仿宋" w:hAnsi="仿宋" w:eastAsia="仿宋"/>
          <w:color w:val="000000"/>
          <w:sz w:val="24"/>
          <w:highlight w:val="none"/>
        </w:rPr>
        <w:t>注</w:t>
      </w:r>
      <w:r>
        <w:rPr>
          <w:rFonts w:hint="eastAsia" w:ascii="仿宋" w:hAnsi="仿宋" w:eastAsia="仿宋"/>
          <w:color w:val="000000"/>
          <w:sz w:val="24"/>
          <w:highlight w:val="none"/>
          <w:lang w:eastAsia="zh-CN"/>
        </w:rPr>
        <w:t>：</w:t>
      </w:r>
    </w:p>
    <w:p>
      <w:pPr>
        <w:spacing w:line="440" w:lineRule="exact"/>
        <w:ind w:firstLine="480"/>
        <w:rPr>
          <w:rFonts w:ascii="仿宋" w:hAnsi="仿宋" w:eastAsia="仿宋"/>
          <w:color w:val="000000"/>
          <w:sz w:val="24"/>
          <w:highlight w:val="none"/>
        </w:rPr>
      </w:pPr>
      <w:r>
        <w:rPr>
          <w:rFonts w:hint="eastAsia" w:ascii="仿宋" w:hAnsi="仿宋" w:eastAsia="仿宋"/>
          <w:color w:val="000000"/>
          <w:sz w:val="24"/>
          <w:highlight w:val="none"/>
        </w:rPr>
        <w:t>（1）投标报价总计为招标文件中所述内容。</w:t>
      </w:r>
    </w:p>
    <w:p>
      <w:pPr>
        <w:spacing w:line="440" w:lineRule="exact"/>
        <w:ind w:firstLine="480"/>
        <w:rPr>
          <w:rFonts w:ascii="仿宋" w:hAnsi="仿宋" w:eastAsia="仿宋"/>
          <w:color w:val="000000"/>
          <w:sz w:val="24"/>
          <w:highlight w:val="none"/>
        </w:rPr>
      </w:pPr>
      <w:r>
        <w:rPr>
          <w:rFonts w:hint="eastAsia" w:ascii="仿宋" w:hAnsi="仿宋" w:eastAsia="仿宋"/>
          <w:color w:val="000000"/>
          <w:sz w:val="24"/>
          <w:highlight w:val="none"/>
        </w:rPr>
        <w:t>（2）开标一览表格式不得自行改动。</w:t>
      </w:r>
      <w:bookmarkStart w:id="35" w:name="_Toc157775459"/>
      <w:bookmarkEnd w:id="35"/>
      <w:bookmarkStart w:id="36" w:name="_Toc136924766"/>
      <w:bookmarkEnd w:id="36"/>
    </w:p>
    <w:p>
      <w:pPr>
        <w:pStyle w:val="11"/>
        <w:ind w:firstLine="2875"/>
        <w:rPr>
          <w:rFonts w:ascii="仿宋" w:hAnsi="仿宋" w:eastAsia="仿宋"/>
          <w:b/>
          <w:color w:val="000000"/>
          <w:sz w:val="24"/>
          <w:highlight w:val="none"/>
        </w:rPr>
      </w:pPr>
      <w:bookmarkStart w:id="37" w:name="_Toc157775468"/>
    </w:p>
    <w:p>
      <w:pPr>
        <w:pStyle w:val="11"/>
        <w:ind w:firstLine="2875"/>
        <w:rPr>
          <w:rFonts w:ascii="仿宋" w:hAnsi="仿宋" w:eastAsia="仿宋"/>
          <w:b/>
          <w:color w:val="000000"/>
          <w:sz w:val="24"/>
          <w:highlight w:val="none"/>
        </w:rPr>
      </w:pPr>
    </w:p>
    <w:p>
      <w:pPr>
        <w:pStyle w:val="11"/>
        <w:ind w:firstLine="2875"/>
        <w:rPr>
          <w:rFonts w:ascii="仿宋" w:hAnsi="仿宋" w:eastAsia="仿宋"/>
          <w:b/>
          <w:color w:val="000000"/>
          <w:sz w:val="24"/>
          <w:highlight w:val="none"/>
        </w:rPr>
      </w:pPr>
    </w:p>
    <w:p>
      <w:pPr>
        <w:pStyle w:val="11"/>
        <w:ind w:firstLine="2875"/>
        <w:rPr>
          <w:rFonts w:ascii="仿宋" w:hAnsi="仿宋" w:eastAsia="仿宋"/>
          <w:b/>
          <w:color w:val="000000"/>
          <w:sz w:val="24"/>
          <w:highlight w:val="none"/>
        </w:rPr>
      </w:pPr>
    </w:p>
    <w:p>
      <w:pPr>
        <w:pStyle w:val="11"/>
        <w:ind w:firstLine="2875"/>
        <w:rPr>
          <w:rFonts w:ascii="仿宋" w:hAnsi="仿宋" w:eastAsia="仿宋"/>
          <w:b/>
          <w:color w:val="000000"/>
          <w:sz w:val="24"/>
          <w:highlight w:val="none"/>
        </w:rPr>
      </w:pPr>
    </w:p>
    <w:p>
      <w:pPr>
        <w:pStyle w:val="11"/>
        <w:ind w:firstLine="2875"/>
        <w:rPr>
          <w:rFonts w:ascii="仿宋" w:hAnsi="仿宋" w:eastAsia="仿宋"/>
          <w:b/>
          <w:color w:val="000000"/>
          <w:sz w:val="24"/>
          <w:highlight w:val="none"/>
        </w:rPr>
      </w:pPr>
    </w:p>
    <w:p>
      <w:pPr>
        <w:pStyle w:val="11"/>
        <w:ind w:firstLine="2875"/>
        <w:rPr>
          <w:rFonts w:ascii="仿宋" w:hAnsi="仿宋" w:eastAsia="仿宋"/>
          <w:b/>
          <w:color w:val="000000"/>
          <w:sz w:val="24"/>
          <w:highlight w:val="none"/>
        </w:rPr>
      </w:pPr>
    </w:p>
    <w:p>
      <w:pPr>
        <w:pStyle w:val="11"/>
        <w:ind w:firstLine="2875"/>
        <w:rPr>
          <w:rFonts w:hAnsi="宋体"/>
          <w:b/>
          <w:color w:val="000000"/>
          <w:sz w:val="24"/>
          <w:highlight w:val="none"/>
        </w:rPr>
      </w:pPr>
    </w:p>
    <w:p>
      <w:pPr>
        <w:pStyle w:val="11"/>
        <w:ind w:firstLine="2875"/>
        <w:rPr>
          <w:rFonts w:hAnsi="宋体"/>
          <w:b/>
          <w:color w:val="000000"/>
          <w:sz w:val="24"/>
          <w:highlight w:val="none"/>
        </w:rPr>
      </w:pPr>
    </w:p>
    <w:p>
      <w:pPr>
        <w:pStyle w:val="11"/>
        <w:ind w:firstLine="2875"/>
        <w:rPr>
          <w:rFonts w:hAnsi="宋体"/>
          <w:b/>
          <w:color w:val="000000"/>
          <w:sz w:val="32"/>
          <w:szCs w:val="32"/>
          <w:highlight w:val="none"/>
        </w:rPr>
      </w:pPr>
    </w:p>
    <w:p>
      <w:pPr>
        <w:pStyle w:val="11"/>
        <w:ind w:firstLine="2875"/>
        <w:rPr>
          <w:rFonts w:hAnsi="宋体"/>
          <w:b/>
          <w:bCs/>
          <w:color w:val="000000"/>
          <w:sz w:val="32"/>
          <w:szCs w:val="32"/>
          <w:highlight w:val="none"/>
        </w:rPr>
      </w:pPr>
    </w:p>
    <w:p>
      <w:pPr>
        <w:pStyle w:val="11"/>
        <w:ind w:firstLine="2875"/>
        <w:rPr>
          <w:rFonts w:hAnsi="宋体"/>
          <w:b/>
          <w:bCs/>
          <w:color w:val="000000"/>
          <w:sz w:val="32"/>
          <w:szCs w:val="32"/>
          <w:highlight w:val="none"/>
        </w:rPr>
      </w:pPr>
    </w:p>
    <w:p>
      <w:pPr>
        <w:pStyle w:val="11"/>
        <w:ind w:firstLine="2875"/>
        <w:rPr>
          <w:rFonts w:hAnsi="宋体"/>
          <w:b/>
          <w:bCs/>
          <w:color w:val="000000"/>
          <w:sz w:val="32"/>
          <w:szCs w:val="32"/>
          <w:highlight w:val="none"/>
        </w:rPr>
      </w:pPr>
    </w:p>
    <w:p>
      <w:pPr>
        <w:pStyle w:val="11"/>
        <w:ind w:firstLine="2875"/>
        <w:rPr>
          <w:rFonts w:hAnsi="宋体"/>
          <w:b/>
          <w:bCs/>
          <w:color w:val="000000"/>
          <w:sz w:val="32"/>
          <w:szCs w:val="32"/>
          <w:highlight w:val="none"/>
        </w:rPr>
      </w:pPr>
    </w:p>
    <w:p>
      <w:pPr>
        <w:pStyle w:val="11"/>
        <w:ind w:firstLine="2875"/>
        <w:rPr>
          <w:rFonts w:hAnsi="宋体"/>
          <w:b/>
          <w:bCs/>
          <w:color w:val="000000"/>
          <w:sz w:val="32"/>
          <w:szCs w:val="32"/>
          <w:highlight w:val="none"/>
        </w:rPr>
      </w:pPr>
    </w:p>
    <w:p>
      <w:pPr>
        <w:pStyle w:val="11"/>
        <w:ind w:firstLine="2875"/>
        <w:rPr>
          <w:rFonts w:hAnsi="宋体"/>
          <w:b/>
          <w:bCs/>
          <w:color w:val="000000"/>
          <w:sz w:val="32"/>
          <w:szCs w:val="32"/>
          <w:highlight w:val="none"/>
        </w:rPr>
      </w:pPr>
    </w:p>
    <w:p>
      <w:pPr>
        <w:pStyle w:val="2"/>
        <w:keepNext/>
        <w:keepLines/>
        <w:widowControl w:val="0"/>
        <w:wordWrap/>
        <w:adjustRightInd/>
        <w:snapToGrid/>
        <w:spacing w:beforeLines="50" w:afterLines="50" w:line="300" w:lineRule="auto"/>
        <w:jc w:val="center"/>
        <w:textAlignment w:val="auto"/>
        <w:rPr>
          <w:rFonts w:ascii="仿宋" w:hAnsi="仿宋" w:eastAsia="仿宋"/>
          <w:b/>
          <w:bCs/>
          <w:color w:val="000000"/>
          <w:sz w:val="30"/>
          <w:szCs w:val="30"/>
          <w:highlight w:val="none"/>
        </w:rPr>
      </w:pPr>
      <w:bookmarkStart w:id="38" w:name="_Toc455416585"/>
      <w:r>
        <w:rPr>
          <w:rFonts w:hint="eastAsia" w:ascii="仿宋" w:hAnsi="仿宋" w:eastAsia="仿宋"/>
          <w:b/>
          <w:bCs/>
          <w:color w:val="000000"/>
          <w:sz w:val="30"/>
          <w:szCs w:val="30"/>
          <w:highlight w:val="none"/>
        </w:rPr>
        <w:t>三、投标报价明细表</w:t>
      </w:r>
      <w:bookmarkEnd w:id="38"/>
    </w:p>
    <w:tbl>
      <w:tblPr>
        <w:tblStyle w:val="14"/>
        <w:tblW w:w="97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1417"/>
        <w:gridCol w:w="1310"/>
        <w:gridCol w:w="709"/>
        <w:gridCol w:w="708"/>
        <w:gridCol w:w="709"/>
        <w:gridCol w:w="992"/>
        <w:gridCol w:w="851"/>
        <w:gridCol w:w="709"/>
        <w:gridCol w:w="992"/>
        <w:gridCol w:w="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34" w:type="dxa"/>
            <w:vAlign w:val="center"/>
          </w:tcPr>
          <w:p>
            <w:pPr>
              <w:pStyle w:val="11"/>
              <w:spacing w:line="340" w:lineRule="exact"/>
              <w:rPr>
                <w:rFonts w:ascii="仿宋" w:hAnsi="仿宋" w:eastAsia="仿宋"/>
                <w:color w:val="000000"/>
                <w:sz w:val="24"/>
                <w:highlight w:val="none"/>
              </w:rPr>
            </w:pPr>
            <w:r>
              <w:rPr>
                <w:rFonts w:hint="eastAsia" w:ascii="仿宋" w:hAnsi="仿宋" w:eastAsia="仿宋"/>
                <w:color w:val="000000"/>
                <w:sz w:val="24"/>
                <w:highlight w:val="none"/>
              </w:rPr>
              <w:t>序号</w:t>
            </w:r>
          </w:p>
        </w:tc>
        <w:tc>
          <w:tcPr>
            <w:tcW w:w="1417" w:type="dxa"/>
            <w:vAlign w:val="center"/>
          </w:tcPr>
          <w:p>
            <w:pPr>
              <w:pStyle w:val="11"/>
              <w:spacing w:line="340" w:lineRule="exact"/>
              <w:jc w:val="center"/>
              <w:rPr>
                <w:rFonts w:ascii="仿宋" w:hAnsi="仿宋" w:eastAsia="仿宋"/>
                <w:color w:val="000000"/>
                <w:sz w:val="24"/>
                <w:highlight w:val="none"/>
              </w:rPr>
            </w:pPr>
            <w:r>
              <w:rPr>
                <w:rFonts w:hint="eastAsia" w:ascii="仿宋" w:hAnsi="仿宋" w:eastAsia="仿宋"/>
                <w:color w:val="000000"/>
                <w:sz w:val="24"/>
                <w:highlight w:val="none"/>
              </w:rPr>
              <w:t>货物名称</w:t>
            </w:r>
          </w:p>
        </w:tc>
        <w:tc>
          <w:tcPr>
            <w:tcW w:w="1310" w:type="dxa"/>
            <w:vAlign w:val="center"/>
          </w:tcPr>
          <w:p>
            <w:pPr>
              <w:pStyle w:val="11"/>
              <w:spacing w:line="340" w:lineRule="exact"/>
              <w:jc w:val="center"/>
              <w:rPr>
                <w:rFonts w:ascii="仿宋" w:hAnsi="仿宋" w:eastAsia="仿宋"/>
                <w:color w:val="000000"/>
                <w:sz w:val="24"/>
                <w:highlight w:val="none"/>
              </w:rPr>
            </w:pPr>
            <w:r>
              <w:rPr>
                <w:rFonts w:hint="eastAsia" w:ascii="仿宋" w:hAnsi="仿宋" w:eastAsia="仿宋"/>
                <w:color w:val="000000"/>
                <w:sz w:val="24"/>
                <w:highlight w:val="none"/>
              </w:rPr>
              <w:t>品牌型号</w:t>
            </w:r>
          </w:p>
        </w:tc>
        <w:tc>
          <w:tcPr>
            <w:tcW w:w="709" w:type="dxa"/>
            <w:vAlign w:val="center"/>
          </w:tcPr>
          <w:p>
            <w:pPr>
              <w:pStyle w:val="11"/>
              <w:spacing w:line="340" w:lineRule="exact"/>
              <w:ind w:left="120" w:hanging="120"/>
              <w:rPr>
                <w:rFonts w:ascii="仿宋" w:hAnsi="仿宋" w:eastAsia="仿宋"/>
                <w:color w:val="000000"/>
                <w:sz w:val="24"/>
                <w:highlight w:val="none"/>
              </w:rPr>
            </w:pPr>
            <w:r>
              <w:rPr>
                <w:rFonts w:hint="eastAsia" w:ascii="仿宋" w:hAnsi="仿宋" w:eastAsia="仿宋"/>
                <w:color w:val="000000"/>
                <w:sz w:val="24"/>
                <w:highlight w:val="none"/>
              </w:rPr>
              <w:t>数量</w:t>
            </w:r>
          </w:p>
        </w:tc>
        <w:tc>
          <w:tcPr>
            <w:tcW w:w="708" w:type="dxa"/>
            <w:vAlign w:val="center"/>
          </w:tcPr>
          <w:p>
            <w:pPr>
              <w:pStyle w:val="11"/>
              <w:spacing w:line="340" w:lineRule="exact"/>
              <w:rPr>
                <w:rFonts w:ascii="仿宋" w:hAnsi="仿宋" w:eastAsia="仿宋"/>
                <w:color w:val="000000"/>
                <w:sz w:val="24"/>
                <w:highlight w:val="none"/>
              </w:rPr>
            </w:pPr>
            <w:r>
              <w:rPr>
                <w:rFonts w:hint="eastAsia" w:ascii="仿宋" w:hAnsi="仿宋" w:eastAsia="仿宋"/>
                <w:color w:val="000000"/>
                <w:sz w:val="24"/>
                <w:highlight w:val="none"/>
              </w:rPr>
              <w:t>单位</w:t>
            </w:r>
          </w:p>
        </w:tc>
        <w:tc>
          <w:tcPr>
            <w:tcW w:w="709" w:type="dxa"/>
            <w:vAlign w:val="center"/>
          </w:tcPr>
          <w:p>
            <w:pPr>
              <w:pStyle w:val="11"/>
              <w:spacing w:line="340" w:lineRule="exact"/>
              <w:jc w:val="center"/>
              <w:rPr>
                <w:rFonts w:ascii="仿宋" w:hAnsi="仿宋" w:eastAsia="仿宋"/>
                <w:color w:val="000000"/>
                <w:sz w:val="24"/>
                <w:highlight w:val="none"/>
              </w:rPr>
            </w:pPr>
            <w:r>
              <w:rPr>
                <w:rFonts w:hint="eastAsia" w:ascii="仿宋" w:hAnsi="仿宋" w:eastAsia="仿宋"/>
                <w:color w:val="000000"/>
                <w:sz w:val="24"/>
                <w:highlight w:val="none"/>
              </w:rPr>
              <w:t>单价</w:t>
            </w:r>
          </w:p>
        </w:tc>
        <w:tc>
          <w:tcPr>
            <w:tcW w:w="992" w:type="dxa"/>
            <w:vAlign w:val="center"/>
          </w:tcPr>
          <w:p>
            <w:pPr>
              <w:pStyle w:val="11"/>
              <w:spacing w:line="340" w:lineRule="exact"/>
              <w:jc w:val="center"/>
              <w:rPr>
                <w:rFonts w:ascii="仿宋" w:hAnsi="仿宋" w:eastAsia="仿宋"/>
                <w:color w:val="000000"/>
                <w:sz w:val="24"/>
                <w:highlight w:val="none"/>
              </w:rPr>
            </w:pPr>
            <w:r>
              <w:rPr>
                <w:rFonts w:hint="eastAsia" w:ascii="仿宋" w:hAnsi="仿宋" w:eastAsia="仿宋"/>
                <w:color w:val="000000"/>
                <w:sz w:val="24"/>
                <w:highlight w:val="none"/>
              </w:rPr>
              <w:t>总价</w:t>
            </w:r>
          </w:p>
        </w:tc>
        <w:tc>
          <w:tcPr>
            <w:tcW w:w="851" w:type="dxa"/>
            <w:vAlign w:val="center"/>
          </w:tcPr>
          <w:p>
            <w:pPr>
              <w:pStyle w:val="11"/>
              <w:spacing w:line="340" w:lineRule="exact"/>
              <w:jc w:val="center"/>
              <w:rPr>
                <w:rFonts w:ascii="仿宋" w:hAnsi="仿宋" w:eastAsia="仿宋"/>
                <w:color w:val="000000"/>
                <w:sz w:val="24"/>
                <w:highlight w:val="none"/>
              </w:rPr>
            </w:pPr>
            <w:r>
              <w:rPr>
                <w:rFonts w:hint="eastAsia" w:ascii="仿宋" w:hAnsi="仿宋" w:eastAsia="仿宋"/>
                <w:color w:val="000000"/>
                <w:sz w:val="24"/>
                <w:highlight w:val="none"/>
              </w:rPr>
              <w:t>生产</w:t>
            </w:r>
          </w:p>
          <w:p>
            <w:pPr>
              <w:pStyle w:val="11"/>
              <w:spacing w:line="340" w:lineRule="exact"/>
              <w:jc w:val="center"/>
              <w:rPr>
                <w:rFonts w:ascii="仿宋" w:hAnsi="仿宋" w:eastAsia="仿宋"/>
                <w:color w:val="000000"/>
                <w:sz w:val="24"/>
                <w:highlight w:val="none"/>
              </w:rPr>
            </w:pPr>
            <w:r>
              <w:rPr>
                <w:rFonts w:hint="eastAsia" w:ascii="仿宋" w:hAnsi="仿宋" w:eastAsia="仿宋"/>
                <w:color w:val="000000"/>
                <w:sz w:val="24"/>
                <w:highlight w:val="none"/>
              </w:rPr>
              <w:t>厂商</w:t>
            </w:r>
          </w:p>
        </w:tc>
        <w:tc>
          <w:tcPr>
            <w:tcW w:w="709" w:type="dxa"/>
            <w:vAlign w:val="center"/>
          </w:tcPr>
          <w:p>
            <w:pPr>
              <w:pStyle w:val="11"/>
              <w:spacing w:line="340" w:lineRule="exact"/>
              <w:jc w:val="center"/>
              <w:rPr>
                <w:rFonts w:ascii="仿宋" w:hAnsi="仿宋" w:eastAsia="仿宋"/>
                <w:color w:val="000000"/>
                <w:sz w:val="24"/>
                <w:highlight w:val="none"/>
              </w:rPr>
            </w:pPr>
            <w:r>
              <w:rPr>
                <w:rFonts w:hint="eastAsia" w:ascii="仿宋" w:hAnsi="仿宋" w:eastAsia="仿宋"/>
                <w:color w:val="000000"/>
                <w:sz w:val="24"/>
                <w:highlight w:val="none"/>
              </w:rPr>
              <w:t>产地</w:t>
            </w:r>
          </w:p>
        </w:tc>
        <w:tc>
          <w:tcPr>
            <w:tcW w:w="992" w:type="dxa"/>
            <w:vAlign w:val="center"/>
          </w:tcPr>
          <w:p>
            <w:pPr>
              <w:pStyle w:val="11"/>
              <w:spacing w:line="340" w:lineRule="exact"/>
              <w:jc w:val="center"/>
              <w:rPr>
                <w:rFonts w:ascii="仿宋" w:hAnsi="仿宋" w:eastAsia="仿宋"/>
                <w:color w:val="000000"/>
                <w:sz w:val="24"/>
                <w:highlight w:val="none"/>
              </w:rPr>
            </w:pPr>
            <w:r>
              <w:rPr>
                <w:rFonts w:hint="eastAsia" w:ascii="仿宋" w:hAnsi="仿宋" w:eastAsia="仿宋"/>
                <w:color w:val="000000"/>
                <w:sz w:val="24"/>
                <w:highlight w:val="none"/>
              </w:rPr>
              <w:t>质保期</w:t>
            </w:r>
          </w:p>
        </w:tc>
        <w:tc>
          <w:tcPr>
            <w:tcW w:w="850" w:type="dxa"/>
            <w:vAlign w:val="center"/>
          </w:tcPr>
          <w:p>
            <w:pPr>
              <w:widowControl/>
              <w:jc w:val="center"/>
              <w:rPr>
                <w:rFonts w:ascii="仿宋" w:hAnsi="仿宋" w:eastAsia="仿宋"/>
                <w:color w:val="000000"/>
                <w:sz w:val="24"/>
                <w:highlight w:val="none"/>
              </w:rPr>
            </w:pPr>
            <w:r>
              <w:rPr>
                <w:rFonts w:hint="eastAsia" w:ascii="仿宋" w:hAnsi="仿宋" w:eastAsia="仿宋"/>
                <w:color w:val="000000"/>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34" w:type="dxa"/>
            <w:vAlign w:val="center"/>
          </w:tcPr>
          <w:p>
            <w:pPr>
              <w:pStyle w:val="11"/>
              <w:spacing w:line="340" w:lineRule="exact"/>
              <w:jc w:val="center"/>
              <w:rPr>
                <w:rFonts w:ascii="仿宋" w:hAnsi="仿宋" w:eastAsia="仿宋"/>
                <w:color w:val="000000"/>
                <w:sz w:val="24"/>
                <w:highlight w:val="none"/>
              </w:rPr>
            </w:pPr>
            <w:r>
              <w:rPr>
                <w:rFonts w:hint="eastAsia" w:ascii="仿宋" w:hAnsi="仿宋" w:eastAsia="仿宋"/>
                <w:color w:val="000000"/>
                <w:sz w:val="24"/>
                <w:highlight w:val="none"/>
              </w:rPr>
              <w:t>1</w:t>
            </w:r>
          </w:p>
        </w:tc>
        <w:tc>
          <w:tcPr>
            <w:tcW w:w="1417" w:type="dxa"/>
            <w:vAlign w:val="center"/>
          </w:tcPr>
          <w:p>
            <w:pPr>
              <w:pStyle w:val="11"/>
              <w:spacing w:line="340" w:lineRule="exact"/>
              <w:jc w:val="center"/>
              <w:rPr>
                <w:rFonts w:ascii="仿宋" w:hAnsi="仿宋" w:eastAsia="仿宋"/>
                <w:color w:val="000000"/>
                <w:sz w:val="24"/>
                <w:highlight w:val="none"/>
              </w:rPr>
            </w:pPr>
          </w:p>
        </w:tc>
        <w:tc>
          <w:tcPr>
            <w:tcW w:w="1310" w:type="dxa"/>
            <w:vAlign w:val="center"/>
          </w:tcPr>
          <w:p>
            <w:pPr>
              <w:pStyle w:val="11"/>
              <w:spacing w:line="340" w:lineRule="exact"/>
              <w:jc w:val="center"/>
              <w:rPr>
                <w:rFonts w:ascii="仿宋" w:hAnsi="仿宋" w:eastAsia="仿宋"/>
                <w:color w:val="000000"/>
                <w:sz w:val="24"/>
                <w:highlight w:val="none"/>
              </w:rPr>
            </w:pPr>
          </w:p>
        </w:tc>
        <w:tc>
          <w:tcPr>
            <w:tcW w:w="709" w:type="dxa"/>
            <w:vAlign w:val="center"/>
          </w:tcPr>
          <w:p>
            <w:pPr>
              <w:pStyle w:val="11"/>
              <w:spacing w:line="340" w:lineRule="exact"/>
              <w:jc w:val="center"/>
              <w:rPr>
                <w:rFonts w:ascii="仿宋" w:hAnsi="仿宋" w:eastAsia="仿宋"/>
                <w:color w:val="000000"/>
                <w:sz w:val="24"/>
                <w:highlight w:val="none"/>
              </w:rPr>
            </w:pPr>
          </w:p>
        </w:tc>
        <w:tc>
          <w:tcPr>
            <w:tcW w:w="708" w:type="dxa"/>
            <w:vAlign w:val="center"/>
          </w:tcPr>
          <w:p>
            <w:pPr>
              <w:pStyle w:val="11"/>
              <w:spacing w:line="340" w:lineRule="exact"/>
              <w:jc w:val="center"/>
              <w:rPr>
                <w:rFonts w:ascii="仿宋" w:hAnsi="仿宋" w:eastAsia="仿宋"/>
                <w:color w:val="000000"/>
                <w:sz w:val="24"/>
                <w:highlight w:val="none"/>
              </w:rPr>
            </w:pPr>
          </w:p>
        </w:tc>
        <w:tc>
          <w:tcPr>
            <w:tcW w:w="709" w:type="dxa"/>
            <w:vAlign w:val="center"/>
          </w:tcPr>
          <w:p>
            <w:pPr>
              <w:pStyle w:val="11"/>
              <w:spacing w:line="340" w:lineRule="exact"/>
              <w:jc w:val="center"/>
              <w:rPr>
                <w:rFonts w:ascii="仿宋" w:hAnsi="仿宋" w:eastAsia="仿宋"/>
                <w:color w:val="000000"/>
                <w:sz w:val="24"/>
                <w:highlight w:val="none"/>
              </w:rPr>
            </w:pPr>
          </w:p>
        </w:tc>
        <w:tc>
          <w:tcPr>
            <w:tcW w:w="992" w:type="dxa"/>
            <w:vAlign w:val="center"/>
          </w:tcPr>
          <w:p>
            <w:pPr>
              <w:pStyle w:val="11"/>
              <w:spacing w:line="340" w:lineRule="exact"/>
              <w:jc w:val="center"/>
              <w:rPr>
                <w:rFonts w:ascii="仿宋" w:hAnsi="仿宋" w:eastAsia="仿宋"/>
                <w:color w:val="000000"/>
                <w:sz w:val="24"/>
                <w:highlight w:val="none"/>
              </w:rPr>
            </w:pPr>
          </w:p>
        </w:tc>
        <w:tc>
          <w:tcPr>
            <w:tcW w:w="851" w:type="dxa"/>
            <w:vAlign w:val="center"/>
          </w:tcPr>
          <w:p>
            <w:pPr>
              <w:pStyle w:val="11"/>
              <w:spacing w:line="340" w:lineRule="exact"/>
              <w:jc w:val="center"/>
              <w:rPr>
                <w:rFonts w:ascii="仿宋" w:hAnsi="仿宋" w:eastAsia="仿宋"/>
                <w:color w:val="000000"/>
                <w:sz w:val="24"/>
                <w:highlight w:val="none"/>
              </w:rPr>
            </w:pPr>
          </w:p>
        </w:tc>
        <w:tc>
          <w:tcPr>
            <w:tcW w:w="709" w:type="dxa"/>
            <w:vAlign w:val="center"/>
          </w:tcPr>
          <w:p>
            <w:pPr>
              <w:pStyle w:val="11"/>
              <w:spacing w:line="340" w:lineRule="exact"/>
              <w:jc w:val="center"/>
              <w:rPr>
                <w:rFonts w:ascii="仿宋" w:hAnsi="仿宋" w:eastAsia="仿宋"/>
                <w:color w:val="000000"/>
                <w:sz w:val="24"/>
                <w:highlight w:val="none"/>
              </w:rPr>
            </w:pPr>
          </w:p>
        </w:tc>
        <w:tc>
          <w:tcPr>
            <w:tcW w:w="992" w:type="dxa"/>
            <w:vAlign w:val="center"/>
          </w:tcPr>
          <w:p>
            <w:pPr>
              <w:pStyle w:val="11"/>
              <w:spacing w:line="340" w:lineRule="exact"/>
              <w:jc w:val="center"/>
              <w:rPr>
                <w:rFonts w:ascii="仿宋" w:hAnsi="仿宋" w:eastAsia="仿宋"/>
                <w:color w:val="000000"/>
                <w:sz w:val="24"/>
                <w:highlight w:val="none"/>
              </w:rPr>
            </w:pPr>
          </w:p>
        </w:tc>
        <w:tc>
          <w:tcPr>
            <w:tcW w:w="850" w:type="dxa"/>
            <w:vAlign w:val="top"/>
          </w:tcPr>
          <w:p>
            <w:pPr>
              <w:widowControl/>
              <w:jc w:val="left"/>
              <w:rPr>
                <w:rFonts w:ascii="仿宋" w:hAnsi="仿宋" w:eastAsia="仿宋"/>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34" w:type="dxa"/>
            <w:vAlign w:val="center"/>
          </w:tcPr>
          <w:p>
            <w:pPr>
              <w:pStyle w:val="11"/>
              <w:spacing w:line="340" w:lineRule="exact"/>
              <w:jc w:val="center"/>
              <w:rPr>
                <w:rFonts w:ascii="仿宋" w:hAnsi="仿宋" w:eastAsia="仿宋"/>
                <w:color w:val="000000"/>
                <w:sz w:val="24"/>
                <w:highlight w:val="none"/>
              </w:rPr>
            </w:pPr>
            <w:r>
              <w:rPr>
                <w:rFonts w:hint="eastAsia" w:ascii="仿宋" w:hAnsi="仿宋" w:eastAsia="仿宋"/>
                <w:color w:val="000000"/>
                <w:sz w:val="24"/>
                <w:highlight w:val="none"/>
              </w:rPr>
              <w:t>2</w:t>
            </w:r>
          </w:p>
        </w:tc>
        <w:tc>
          <w:tcPr>
            <w:tcW w:w="1417" w:type="dxa"/>
            <w:vAlign w:val="center"/>
          </w:tcPr>
          <w:p>
            <w:pPr>
              <w:pStyle w:val="11"/>
              <w:spacing w:line="340" w:lineRule="exact"/>
              <w:jc w:val="center"/>
              <w:rPr>
                <w:rFonts w:ascii="仿宋" w:hAnsi="仿宋" w:eastAsia="仿宋"/>
                <w:color w:val="000000"/>
                <w:sz w:val="24"/>
                <w:highlight w:val="none"/>
              </w:rPr>
            </w:pPr>
          </w:p>
        </w:tc>
        <w:tc>
          <w:tcPr>
            <w:tcW w:w="1310" w:type="dxa"/>
            <w:vAlign w:val="center"/>
          </w:tcPr>
          <w:p>
            <w:pPr>
              <w:pStyle w:val="11"/>
              <w:spacing w:line="340" w:lineRule="exact"/>
              <w:jc w:val="center"/>
              <w:rPr>
                <w:rFonts w:ascii="仿宋" w:hAnsi="仿宋" w:eastAsia="仿宋"/>
                <w:color w:val="000000"/>
                <w:sz w:val="24"/>
                <w:highlight w:val="none"/>
              </w:rPr>
            </w:pPr>
          </w:p>
        </w:tc>
        <w:tc>
          <w:tcPr>
            <w:tcW w:w="709" w:type="dxa"/>
            <w:vAlign w:val="center"/>
          </w:tcPr>
          <w:p>
            <w:pPr>
              <w:pStyle w:val="11"/>
              <w:spacing w:line="340" w:lineRule="exact"/>
              <w:jc w:val="center"/>
              <w:rPr>
                <w:rFonts w:ascii="仿宋" w:hAnsi="仿宋" w:eastAsia="仿宋"/>
                <w:color w:val="000000"/>
                <w:sz w:val="24"/>
                <w:highlight w:val="none"/>
              </w:rPr>
            </w:pPr>
          </w:p>
        </w:tc>
        <w:tc>
          <w:tcPr>
            <w:tcW w:w="708" w:type="dxa"/>
            <w:vAlign w:val="center"/>
          </w:tcPr>
          <w:p>
            <w:pPr>
              <w:pStyle w:val="11"/>
              <w:spacing w:line="340" w:lineRule="exact"/>
              <w:jc w:val="center"/>
              <w:rPr>
                <w:rFonts w:ascii="仿宋" w:hAnsi="仿宋" w:eastAsia="仿宋"/>
                <w:color w:val="000000"/>
                <w:sz w:val="24"/>
                <w:highlight w:val="none"/>
              </w:rPr>
            </w:pPr>
          </w:p>
        </w:tc>
        <w:tc>
          <w:tcPr>
            <w:tcW w:w="709" w:type="dxa"/>
            <w:vAlign w:val="center"/>
          </w:tcPr>
          <w:p>
            <w:pPr>
              <w:pStyle w:val="11"/>
              <w:spacing w:line="340" w:lineRule="exact"/>
              <w:jc w:val="center"/>
              <w:rPr>
                <w:rFonts w:ascii="仿宋" w:hAnsi="仿宋" w:eastAsia="仿宋"/>
                <w:color w:val="000000"/>
                <w:sz w:val="24"/>
                <w:highlight w:val="none"/>
              </w:rPr>
            </w:pPr>
          </w:p>
        </w:tc>
        <w:tc>
          <w:tcPr>
            <w:tcW w:w="992" w:type="dxa"/>
            <w:vAlign w:val="center"/>
          </w:tcPr>
          <w:p>
            <w:pPr>
              <w:pStyle w:val="11"/>
              <w:spacing w:line="340" w:lineRule="exact"/>
              <w:jc w:val="center"/>
              <w:rPr>
                <w:rFonts w:ascii="仿宋" w:hAnsi="仿宋" w:eastAsia="仿宋"/>
                <w:color w:val="000000"/>
                <w:sz w:val="24"/>
                <w:highlight w:val="none"/>
              </w:rPr>
            </w:pPr>
          </w:p>
        </w:tc>
        <w:tc>
          <w:tcPr>
            <w:tcW w:w="851" w:type="dxa"/>
            <w:vAlign w:val="center"/>
          </w:tcPr>
          <w:p>
            <w:pPr>
              <w:pStyle w:val="11"/>
              <w:spacing w:line="340" w:lineRule="exact"/>
              <w:jc w:val="center"/>
              <w:rPr>
                <w:rFonts w:ascii="仿宋" w:hAnsi="仿宋" w:eastAsia="仿宋"/>
                <w:color w:val="000000"/>
                <w:sz w:val="24"/>
                <w:highlight w:val="none"/>
              </w:rPr>
            </w:pPr>
          </w:p>
        </w:tc>
        <w:tc>
          <w:tcPr>
            <w:tcW w:w="709" w:type="dxa"/>
            <w:vAlign w:val="center"/>
          </w:tcPr>
          <w:p>
            <w:pPr>
              <w:pStyle w:val="11"/>
              <w:spacing w:line="340" w:lineRule="exact"/>
              <w:jc w:val="center"/>
              <w:rPr>
                <w:rFonts w:ascii="仿宋" w:hAnsi="仿宋" w:eastAsia="仿宋"/>
                <w:color w:val="000000"/>
                <w:sz w:val="24"/>
                <w:highlight w:val="none"/>
              </w:rPr>
            </w:pPr>
          </w:p>
        </w:tc>
        <w:tc>
          <w:tcPr>
            <w:tcW w:w="992" w:type="dxa"/>
            <w:vAlign w:val="center"/>
          </w:tcPr>
          <w:p>
            <w:pPr>
              <w:pStyle w:val="11"/>
              <w:spacing w:line="340" w:lineRule="exact"/>
              <w:jc w:val="center"/>
              <w:rPr>
                <w:rFonts w:ascii="仿宋" w:hAnsi="仿宋" w:eastAsia="仿宋"/>
                <w:color w:val="000000"/>
                <w:sz w:val="24"/>
                <w:highlight w:val="none"/>
              </w:rPr>
            </w:pPr>
          </w:p>
        </w:tc>
        <w:tc>
          <w:tcPr>
            <w:tcW w:w="850" w:type="dxa"/>
            <w:vAlign w:val="top"/>
          </w:tcPr>
          <w:p>
            <w:pPr>
              <w:widowControl/>
              <w:jc w:val="left"/>
              <w:rPr>
                <w:rFonts w:ascii="仿宋" w:hAnsi="仿宋" w:eastAsia="仿宋"/>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34" w:type="dxa"/>
            <w:vAlign w:val="center"/>
          </w:tcPr>
          <w:p>
            <w:pPr>
              <w:pStyle w:val="11"/>
              <w:spacing w:line="340" w:lineRule="exact"/>
              <w:jc w:val="center"/>
              <w:rPr>
                <w:rFonts w:ascii="仿宋" w:hAnsi="仿宋" w:eastAsia="仿宋"/>
                <w:color w:val="000000"/>
                <w:sz w:val="24"/>
                <w:highlight w:val="none"/>
              </w:rPr>
            </w:pPr>
            <w:r>
              <w:rPr>
                <w:rFonts w:hint="eastAsia" w:ascii="仿宋" w:hAnsi="仿宋" w:eastAsia="仿宋"/>
                <w:color w:val="000000"/>
                <w:sz w:val="24"/>
                <w:highlight w:val="none"/>
              </w:rPr>
              <w:t>3</w:t>
            </w:r>
          </w:p>
        </w:tc>
        <w:tc>
          <w:tcPr>
            <w:tcW w:w="1417" w:type="dxa"/>
            <w:vAlign w:val="center"/>
          </w:tcPr>
          <w:p>
            <w:pPr>
              <w:pStyle w:val="11"/>
              <w:spacing w:line="340" w:lineRule="exact"/>
              <w:jc w:val="center"/>
              <w:rPr>
                <w:rFonts w:ascii="仿宋" w:hAnsi="仿宋" w:eastAsia="仿宋"/>
                <w:color w:val="000000"/>
                <w:sz w:val="24"/>
                <w:highlight w:val="none"/>
              </w:rPr>
            </w:pPr>
          </w:p>
        </w:tc>
        <w:tc>
          <w:tcPr>
            <w:tcW w:w="1310" w:type="dxa"/>
            <w:vAlign w:val="center"/>
          </w:tcPr>
          <w:p>
            <w:pPr>
              <w:pStyle w:val="11"/>
              <w:spacing w:line="340" w:lineRule="exact"/>
              <w:jc w:val="center"/>
              <w:rPr>
                <w:rFonts w:ascii="仿宋" w:hAnsi="仿宋" w:eastAsia="仿宋"/>
                <w:color w:val="000000"/>
                <w:sz w:val="24"/>
                <w:highlight w:val="none"/>
              </w:rPr>
            </w:pPr>
          </w:p>
        </w:tc>
        <w:tc>
          <w:tcPr>
            <w:tcW w:w="709" w:type="dxa"/>
            <w:vAlign w:val="center"/>
          </w:tcPr>
          <w:p>
            <w:pPr>
              <w:pStyle w:val="11"/>
              <w:spacing w:line="340" w:lineRule="exact"/>
              <w:jc w:val="center"/>
              <w:rPr>
                <w:rFonts w:ascii="仿宋" w:hAnsi="仿宋" w:eastAsia="仿宋"/>
                <w:color w:val="000000"/>
                <w:sz w:val="24"/>
                <w:highlight w:val="none"/>
              </w:rPr>
            </w:pPr>
          </w:p>
        </w:tc>
        <w:tc>
          <w:tcPr>
            <w:tcW w:w="708" w:type="dxa"/>
            <w:vAlign w:val="center"/>
          </w:tcPr>
          <w:p>
            <w:pPr>
              <w:pStyle w:val="11"/>
              <w:spacing w:line="340" w:lineRule="exact"/>
              <w:jc w:val="center"/>
              <w:rPr>
                <w:rFonts w:ascii="仿宋" w:hAnsi="仿宋" w:eastAsia="仿宋"/>
                <w:color w:val="000000"/>
                <w:sz w:val="24"/>
                <w:highlight w:val="none"/>
              </w:rPr>
            </w:pPr>
          </w:p>
        </w:tc>
        <w:tc>
          <w:tcPr>
            <w:tcW w:w="709" w:type="dxa"/>
            <w:vAlign w:val="center"/>
          </w:tcPr>
          <w:p>
            <w:pPr>
              <w:pStyle w:val="11"/>
              <w:spacing w:line="340" w:lineRule="exact"/>
              <w:jc w:val="center"/>
              <w:rPr>
                <w:rFonts w:ascii="仿宋" w:hAnsi="仿宋" w:eastAsia="仿宋"/>
                <w:color w:val="000000"/>
                <w:sz w:val="24"/>
                <w:highlight w:val="none"/>
              </w:rPr>
            </w:pPr>
          </w:p>
        </w:tc>
        <w:tc>
          <w:tcPr>
            <w:tcW w:w="992" w:type="dxa"/>
            <w:vAlign w:val="center"/>
          </w:tcPr>
          <w:p>
            <w:pPr>
              <w:pStyle w:val="11"/>
              <w:spacing w:line="340" w:lineRule="exact"/>
              <w:jc w:val="center"/>
              <w:rPr>
                <w:rFonts w:ascii="仿宋" w:hAnsi="仿宋" w:eastAsia="仿宋"/>
                <w:color w:val="000000"/>
                <w:sz w:val="24"/>
                <w:highlight w:val="none"/>
              </w:rPr>
            </w:pPr>
          </w:p>
        </w:tc>
        <w:tc>
          <w:tcPr>
            <w:tcW w:w="851" w:type="dxa"/>
            <w:vAlign w:val="center"/>
          </w:tcPr>
          <w:p>
            <w:pPr>
              <w:pStyle w:val="11"/>
              <w:spacing w:line="340" w:lineRule="exact"/>
              <w:jc w:val="center"/>
              <w:rPr>
                <w:rFonts w:ascii="仿宋" w:hAnsi="仿宋" w:eastAsia="仿宋"/>
                <w:color w:val="000000"/>
                <w:sz w:val="24"/>
                <w:highlight w:val="none"/>
              </w:rPr>
            </w:pPr>
          </w:p>
        </w:tc>
        <w:tc>
          <w:tcPr>
            <w:tcW w:w="709" w:type="dxa"/>
            <w:vAlign w:val="center"/>
          </w:tcPr>
          <w:p>
            <w:pPr>
              <w:pStyle w:val="11"/>
              <w:spacing w:line="340" w:lineRule="exact"/>
              <w:jc w:val="center"/>
              <w:rPr>
                <w:rFonts w:ascii="仿宋" w:hAnsi="仿宋" w:eastAsia="仿宋"/>
                <w:color w:val="000000"/>
                <w:sz w:val="24"/>
                <w:highlight w:val="none"/>
              </w:rPr>
            </w:pPr>
          </w:p>
        </w:tc>
        <w:tc>
          <w:tcPr>
            <w:tcW w:w="992" w:type="dxa"/>
            <w:vAlign w:val="center"/>
          </w:tcPr>
          <w:p>
            <w:pPr>
              <w:pStyle w:val="11"/>
              <w:spacing w:line="340" w:lineRule="exact"/>
              <w:jc w:val="center"/>
              <w:rPr>
                <w:rFonts w:ascii="仿宋" w:hAnsi="仿宋" w:eastAsia="仿宋"/>
                <w:color w:val="000000"/>
                <w:sz w:val="24"/>
                <w:highlight w:val="none"/>
              </w:rPr>
            </w:pPr>
          </w:p>
        </w:tc>
        <w:tc>
          <w:tcPr>
            <w:tcW w:w="850" w:type="dxa"/>
            <w:vAlign w:val="top"/>
          </w:tcPr>
          <w:p>
            <w:pPr>
              <w:widowControl/>
              <w:jc w:val="left"/>
              <w:rPr>
                <w:rFonts w:ascii="仿宋" w:hAnsi="仿宋" w:eastAsia="仿宋"/>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34" w:type="dxa"/>
            <w:vAlign w:val="center"/>
          </w:tcPr>
          <w:p>
            <w:pPr>
              <w:pStyle w:val="11"/>
              <w:spacing w:line="340" w:lineRule="exact"/>
              <w:jc w:val="center"/>
              <w:rPr>
                <w:rFonts w:ascii="仿宋" w:hAnsi="仿宋" w:eastAsia="仿宋"/>
                <w:color w:val="000000"/>
                <w:sz w:val="24"/>
                <w:highlight w:val="none"/>
              </w:rPr>
            </w:pPr>
            <w:r>
              <w:rPr>
                <w:rFonts w:hint="eastAsia" w:ascii="仿宋" w:hAnsi="仿宋" w:eastAsia="仿宋"/>
                <w:color w:val="000000"/>
                <w:sz w:val="24"/>
                <w:highlight w:val="none"/>
              </w:rPr>
              <w:t>…</w:t>
            </w:r>
          </w:p>
        </w:tc>
        <w:tc>
          <w:tcPr>
            <w:tcW w:w="1417" w:type="dxa"/>
            <w:vAlign w:val="center"/>
          </w:tcPr>
          <w:p>
            <w:pPr>
              <w:pStyle w:val="11"/>
              <w:spacing w:line="340" w:lineRule="exact"/>
              <w:jc w:val="center"/>
              <w:rPr>
                <w:rFonts w:ascii="仿宋" w:hAnsi="仿宋" w:eastAsia="仿宋"/>
                <w:color w:val="000000"/>
                <w:sz w:val="24"/>
                <w:highlight w:val="none"/>
              </w:rPr>
            </w:pPr>
          </w:p>
        </w:tc>
        <w:tc>
          <w:tcPr>
            <w:tcW w:w="1310" w:type="dxa"/>
            <w:vAlign w:val="center"/>
          </w:tcPr>
          <w:p>
            <w:pPr>
              <w:pStyle w:val="11"/>
              <w:spacing w:line="340" w:lineRule="exact"/>
              <w:jc w:val="center"/>
              <w:rPr>
                <w:rFonts w:ascii="仿宋" w:hAnsi="仿宋" w:eastAsia="仿宋"/>
                <w:color w:val="000000"/>
                <w:sz w:val="24"/>
                <w:highlight w:val="none"/>
              </w:rPr>
            </w:pPr>
          </w:p>
        </w:tc>
        <w:tc>
          <w:tcPr>
            <w:tcW w:w="709" w:type="dxa"/>
            <w:vAlign w:val="center"/>
          </w:tcPr>
          <w:p>
            <w:pPr>
              <w:pStyle w:val="11"/>
              <w:spacing w:line="340" w:lineRule="exact"/>
              <w:jc w:val="center"/>
              <w:rPr>
                <w:rFonts w:ascii="仿宋" w:hAnsi="仿宋" w:eastAsia="仿宋"/>
                <w:color w:val="000000"/>
                <w:sz w:val="24"/>
                <w:highlight w:val="none"/>
              </w:rPr>
            </w:pPr>
          </w:p>
        </w:tc>
        <w:tc>
          <w:tcPr>
            <w:tcW w:w="708" w:type="dxa"/>
            <w:vAlign w:val="center"/>
          </w:tcPr>
          <w:p>
            <w:pPr>
              <w:pStyle w:val="11"/>
              <w:spacing w:line="340" w:lineRule="exact"/>
              <w:jc w:val="center"/>
              <w:rPr>
                <w:rFonts w:ascii="仿宋" w:hAnsi="仿宋" w:eastAsia="仿宋"/>
                <w:color w:val="000000"/>
                <w:sz w:val="24"/>
                <w:highlight w:val="none"/>
              </w:rPr>
            </w:pPr>
          </w:p>
        </w:tc>
        <w:tc>
          <w:tcPr>
            <w:tcW w:w="709" w:type="dxa"/>
            <w:vAlign w:val="center"/>
          </w:tcPr>
          <w:p>
            <w:pPr>
              <w:pStyle w:val="11"/>
              <w:spacing w:line="340" w:lineRule="exact"/>
              <w:jc w:val="center"/>
              <w:rPr>
                <w:rFonts w:ascii="仿宋" w:hAnsi="仿宋" w:eastAsia="仿宋"/>
                <w:color w:val="000000"/>
                <w:sz w:val="24"/>
                <w:highlight w:val="none"/>
              </w:rPr>
            </w:pPr>
          </w:p>
        </w:tc>
        <w:tc>
          <w:tcPr>
            <w:tcW w:w="992" w:type="dxa"/>
            <w:vAlign w:val="center"/>
          </w:tcPr>
          <w:p>
            <w:pPr>
              <w:pStyle w:val="11"/>
              <w:spacing w:line="340" w:lineRule="exact"/>
              <w:jc w:val="center"/>
              <w:rPr>
                <w:rFonts w:ascii="仿宋" w:hAnsi="仿宋" w:eastAsia="仿宋"/>
                <w:color w:val="000000"/>
                <w:sz w:val="24"/>
                <w:highlight w:val="none"/>
              </w:rPr>
            </w:pPr>
          </w:p>
        </w:tc>
        <w:tc>
          <w:tcPr>
            <w:tcW w:w="851" w:type="dxa"/>
            <w:vAlign w:val="center"/>
          </w:tcPr>
          <w:p>
            <w:pPr>
              <w:pStyle w:val="11"/>
              <w:spacing w:line="340" w:lineRule="exact"/>
              <w:jc w:val="center"/>
              <w:rPr>
                <w:rFonts w:ascii="仿宋" w:hAnsi="仿宋" w:eastAsia="仿宋"/>
                <w:color w:val="000000"/>
                <w:sz w:val="24"/>
                <w:highlight w:val="none"/>
              </w:rPr>
            </w:pPr>
          </w:p>
        </w:tc>
        <w:tc>
          <w:tcPr>
            <w:tcW w:w="709" w:type="dxa"/>
            <w:vAlign w:val="center"/>
          </w:tcPr>
          <w:p>
            <w:pPr>
              <w:pStyle w:val="11"/>
              <w:spacing w:line="340" w:lineRule="exact"/>
              <w:jc w:val="center"/>
              <w:rPr>
                <w:rFonts w:ascii="仿宋" w:hAnsi="仿宋" w:eastAsia="仿宋"/>
                <w:color w:val="000000"/>
                <w:sz w:val="24"/>
                <w:highlight w:val="none"/>
              </w:rPr>
            </w:pPr>
          </w:p>
        </w:tc>
        <w:tc>
          <w:tcPr>
            <w:tcW w:w="992" w:type="dxa"/>
            <w:vAlign w:val="center"/>
          </w:tcPr>
          <w:p>
            <w:pPr>
              <w:pStyle w:val="11"/>
              <w:spacing w:line="340" w:lineRule="exact"/>
              <w:jc w:val="center"/>
              <w:rPr>
                <w:rFonts w:ascii="仿宋" w:hAnsi="仿宋" w:eastAsia="仿宋"/>
                <w:color w:val="000000"/>
                <w:sz w:val="24"/>
                <w:highlight w:val="none"/>
              </w:rPr>
            </w:pPr>
          </w:p>
        </w:tc>
        <w:tc>
          <w:tcPr>
            <w:tcW w:w="850" w:type="dxa"/>
            <w:vAlign w:val="top"/>
          </w:tcPr>
          <w:p>
            <w:pPr>
              <w:widowControl/>
              <w:jc w:val="left"/>
              <w:rPr>
                <w:rFonts w:ascii="仿宋" w:hAnsi="仿宋" w:eastAsia="仿宋"/>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34" w:type="dxa"/>
            <w:vAlign w:val="center"/>
          </w:tcPr>
          <w:p>
            <w:pPr>
              <w:pStyle w:val="11"/>
              <w:spacing w:line="340" w:lineRule="exact"/>
              <w:jc w:val="center"/>
              <w:rPr>
                <w:rFonts w:ascii="仿宋" w:hAnsi="仿宋" w:eastAsia="仿宋"/>
                <w:color w:val="000000"/>
                <w:sz w:val="24"/>
                <w:highlight w:val="none"/>
              </w:rPr>
            </w:pPr>
            <w:r>
              <w:rPr>
                <w:rFonts w:hint="eastAsia" w:ascii="仿宋" w:hAnsi="仿宋" w:eastAsia="仿宋"/>
                <w:color w:val="000000"/>
                <w:sz w:val="24"/>
                <w:highlight w:val="none"/>
              </w:rPr>
              <w:t>…</w:t>
            </w:r>
          </w:p>
        </w:tc>
        <w:tc>
          <w:tcPr>
            <w:tcW w:w="1417" w:type="dxa"/>
            <w:vAlign w:val="center"/>
          </w:tcPr>
          <w:p>
            <w:pPr>
              <w:pStyle w:val="11"/>
              <w:spacing w:line="340" w:lineRule="exact"/>
              <w:jc w:val="center"/>
              <w:rPr>
                <w:rFonts w:hint="eastAsia" w:ascii="仿宋" w:hAnsi="仿宋" w:eastAsia="仿宋"/>
                <w:color w:val="000000"/>
                <w:sz w:val="24"/>
                <w:highlight w:val="none"/>
                <w:lang w:eastAsia="zh-CN"/>
              </w:rPr>
            </w:pPr>
            <w:r>
              <w:rPr>
                <w:rFonts w:hint="eastAsia" w:ascii="仿宋" w:hAnsi="仿宋" w:eastAsia="仿宋"/>
                <w:color w:val="000000"/>
                <w:sz w:val="24"/>
                <w:highlight w:val="none"/>
                <w:lang w:eastAsia="zh-CN"/>
              </w:rPr>
              <w:t>延保二年服务费</w:t>
            </w:r>
          </w:p>
        </w:tc>
        <w:tc>
          <w:tcPr>
            <w:tcW w:w="1310" w:type="dxa"/>
            <w:vAlign w:val="center"/>
          </w:tcPr>
          <w:p>
            <w:pPr>
              <w:pStyle w:val="11"/>
              <w:spacing w:line="340" w:lineRule="exact"/>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w:t>
            </w:r>
          </w:p>
        </w:tc>
        <w:tc>
          <w:tcPr>
            <w:tcW w:w="709" w:type="dxa"/>
            <w:vAlign w:val="center"/>
          </w:tcPr>
          <w:p>
            <w:pPr>
              <w:pStyle w:val="11"/>
              <w:spacing w:line="340" w:lineRule="exact"/>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2</w:t>
            </w:r>
          </w:p>
        </w:tc>
        <w:tc>
          <w:tcPr>
            <w:tcW w:w="708" w:type="dxa"/>
            <w:vAlign w:val="center"/>
          </w:tcPr>
          <w:p>
            <w:pPr>
              <w:pStyle w:val="11"/>
              <w:spacing w:line="340" w:lineRule="exact"/>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w:t>
            </w:r>
          </w:p>
        </w:tc>
        <w:tc>
          <w:tcPr>
            <w:tcW w:w="709" w:type="dxa"/>
            <w:vAlign w:val="center"/>
          </w:tcPr>
          <w:p>
            <w:pPr>
              <w:pStyle w:val="11"/>
              <w:spacing w:line="340" w:lineRule="exact"/>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25万元</w:t>
            </w:r>
          </w:p>
        </w:tc>
        <w:tc>
          <w:tcPr>
            <w:tcW w:w="992" w:type="dxa"/>
            <w:vAlign w:val="center"/>
          </w:tcPr>
          <w:p>
            <w:pPr>
              <w:pStyle w:val="11"/>
              <w:spacing w:line="340" w:lineRule="exact"/>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50万元</w:t>
            </w:r>
          </w:p>
        </w:tc>
        <w:tc>
          <w:tcPr>
            <w:tcW w:w="851" w:type="dxa"/>
            <w:vAlign w:val="center"/>
          </w:tcPr>
          <w:p>
            <w:pPr>
              <w:pStyle w:val="11"/>
              <w:spacing w:line="340" w:lineRule="exact"/>
              <w:jc w:val="center"/>
              <w:rPr>
                <w:rFonts w:ascii="仿宋" w:hAnsi="仿宋" w:eastAsia="仿宋"/>
                <w:color w:val="000000"/>
                <w:sz w:val="24"/>
                <w:highlight w:val="none"/>
              </w:rPr>
            </w:pPr>
          </w:p>
        </w:tc>
        <w:tc>
          <w:tcPr>
            <w:tcW w:w="709" w:type="dxa"/>
            <w:vAlign w:val="center"/>
          </w:tcPr>
          <w:p>
            <w:pPr>
              <w:pStyle w:val="11"/>
              <w:spacing w:line="340" w:lineRule="exact"/>
              <w:jc w:val="center"/>
              <w:rPr>
                <w:rFonts w:ascii="仿宋" w:hAnsi="仿宋" w:eastAsia="仿宋"/>
                <w:color w:val="000000"/>
                <w:sz w:val="24"/>
                <w:highlight w:val="none"/>
              </w:rPr>
            </w:pPr>
          </w:p>
        </w:tc>
        <w:tc>
          <w:tcPr>
            <w:tcW w:w="992" w:type="dxa"/>
            <w:vAlign w:val="center"/>
          </w:tcPr>
          <w:p>
            <w:pPr>
              <w:pStyle w:val="11"/>
              <w:spacing w:line="340" w:lineRule="exact"/>
              <w:jc w:val="center"/>
              <w:rPr>
                <w:rFonts w:ascii="仿宋" w:hAnsi="仿宋" w:eastAsia="仿宋"/>
                <w:color w:val="000000"/>
                <w:sz w:val="24"/>
                <w:highlight w:val="none"/>
              </w:rPr>
            </w:pPr>
          </w:p>
        </w:tc>
        <w:tc>
          <w:tcPr>
            <w:tcW w:w="850" w:type="dxa"/>
            <w:vAlign w:val="top"/>
          </w:tcPr>
          <w:p>
            <w:pPr>
              <w:widowControl/>
              <w:jc w:val="left"/>
            </w:pPr>
            <w:r>
              <w:rPr>
                <w:rFonts w:ascii="仿宋" w:hAnsi="仿宋" w:eastAsia="仿宋" w:cs="仿宋"/>
                <w:color w:val="000000"/>
                <w:kern w:val="0"/>
                <w:sz w:val="24"/>
                <w:szCs w:val="24"/>
                <w:lang w:val="en-US" w:eastAsia="zh-CN"/>
              </w:rPr>
              <w:t>不可竞</w:t>
            </w:r>
            <w:r>
              <w:rPr>
                <w:rFonts w:hint="eastAsia" w:ascii="仿宋" w:hAnsi="仿宋" w:eastAsia="仿宋" w:cs="仿宋"/>
                <w:color w:val="000000"/>
                <w:kern w:val="0"/>
                <w:sz w:val="24"/>
                <w:szCs w:val="24"/>
                <w:lang w:val="en-US" w:eastAsia="zh-CN"/>
              </w:rPr>
              <w:t xml:space="preserve">争单独 </w:t>
            </w:r>
          </w:p>
          <w:p>
            <w:pPr>
              <w:widowControl/>
              <w:jc w:val="left"/>
              <w:rPr>
                <w:rFonts w:ascii="仿宋" w:hAnsi="仿宋" w:eastAsia="仿宋"/>
                <w:color w:val="000000"/>
                <w:sz w:val="24"/>
                <w:highlight w:val="none"/>
              </w:rPr>
            </w:pPr>
            <w:r>
              <w:rPr>
                <w:rFonts w:hint="eastAsia" w:ascii="仿宋" w:hAnsi="仿宋" w:eastAsia="仿宋" w:cs="仿宋"/>
                <w:color w:val="000000"/>
                <w:kern w:val="0"/>
                <w:sz w:val="24"/>
                <w:szCs w:val="24"/>
                <w:lang w:val="en-US" w:eastAsia="zh-CN"/>
              </w:rPr>
              <w:t>列取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34" w:type="dxa"/>
            <w:vAlign w:val="center"/>
          </w:tcPr>
          <w:p>
            <w:pPr>
              <w:pStyle w:val="11"/>
              <w:spacing w:line="340" w:lineRule="exact"/>
              <w:jc w:val="center"/>
              <w:rPr>
                <w:rFonts w:ascii="仿宋" w:hAnsi="仿宋" w:eastAsia="仿宋"/>
                <w:color w:val="000000"/>
                <w:sz w:val="24"/>
                <w:highlight w:val="none"/>
              </w:rPr>
            </w:pPr>
          </w:p>
        </w:tc>
        <w:tc>
          <w:tcPr>
            <w:tcW w:w="1417" w:type="dxa"/>
            <w:vAlign w:val="center"/>
          </w:tcPr>
          <w:p>
            <w:pPr>
              <w:pStyle w:val="11"/>
              <w:spacing w:line="340" w:lineRule="exact"/>
              <w:jc w:val="center"/>
              <w:rPr>
                <w:rFonts w:ascii="仿宋" w:hAnsi="仿宋" w:eastAsia="仿宋"/>
                <w:color w:val="000000"/>
                <w:sz w:val="24"/>
                <w:highlight w:val="none"/>
              </w:rPr>
            </w:pPr>
          </w:p>
        </w:tc>
        <w:tc>
          <w:tcPr>
            <w:tcW w:w="1310" w:type="dxa"/>
            <w:vAlign w:val="center"/>
          </w:tcPr>
          <w:p>
            <w:pPr>
              <w:pStyle w:val="11"/>
              <w:spacing w:line="340" w:lineRule="exact"/>
              <w:jc w:val="center"/>
              <w:rPr>
                <w:rFonts w:ascii="仿宋" w:hAnsi="仿宋" w:eastAsia="仿宋"/>
                <w:color w:val="000000"/>
                <w:sz w:val="24"/>
                <w:highlight w:val="none"/>
              </w:rPr>
            </w:pPr>
          </w:p>
        </w:tc>
        <w:tc>
          <w:tcPr>
            <w:tcW w:w="709" w:type="dxa"/>
            <w:vAlign w:val="center"/>
          </w:tcPr>
          <w:p>
            <w:pPr>
              <w:pStyle w:val="11"/>
              <w:spacing w:line="340" w:lineRule="exact"/>
              <w:jc w:val="center"/>
              <w:rPr>
                <w:rFonts w:ascii="仿宋" w:hAnsi="仿宋" w:eastAsia="仿宋"/>
                <w:color w:val="000000"/>
                <w:sz w:val="24"/>
                <w:highlight w:val="none"/>
              </w:rPr>
            </w:pPr>
          </w:p>
        </w:tc>
        <w:tc>
          <w:tcPr>
            <w:tcW w:w="708" w:type="dxa"/>
            <w:vAlign w:val="center"/>
          </w:tcPr>
          <w:p>
            <w:pPr>
              <w:pStyle w:val="11"/>
              <w:spacing w:line="340" w:lineRule="exact"/>
              <w:jc w:val="center"/>
              <w:rPr>
                <w:rFonts w:ascii="仿宋" w:hAnsi="仿宋" w:eastAsia="仿宋"/>
                <w:color w:val="000000"/>
                <w:sz w:val="24"/>
                <w:highlight w:val="none"/>
              </w:rPr>
            </w:pPr>
          </w:p>
        </w:tc>
        <w:tc>
          <w:tcPr>
            <w:tcW w:w="709" w:type="dxa"/>
            <w:vAlign w:val="center"/>
          </w:tcPr>
          <w:p>
            <w:pPr>
              <w:pStyle w:val="11"/>
              <w:spacing w:line="340" w:lineRule="exact"/>
              <w:jc w:val="center"/>
              <w:rPr>
                <w:rFonts w:ascii="仿宋" w:hAnsi="仿宋" w:eastAsia="仿宋"/>
                <w:color w:val="000000"/>
                <w:sz w:val="24"/>
                <w:highlight w:val="none"/>
              </w:rPr>
            </w:pPr>
          </w:p>
        </w:tc>
        <w:tc>
          <w:tcPr>
            <w:tcW w:w="992" w:type="dxa"/>
            <w:vAlign w:val="center"/>
          </w:tcPr>
          <w:p>
            <w:pPr>
              <w:pStyle w:val="11"/>
              <w:spacing w:line="340" w:lineRule="exact"/>
              <w:jc w:val="center"/>
              <w:rPr>
                <w:rFonts w:ascii="仿宋" w:hAnsi="仿宋" w:eastAsia="仿宋"/>
                <w:color w:val="000000"/>
                <w:sz w:val="24"/>
                <w:highlight w:val="none"/>
              </w:rPr>
            </w:pPr>
          </w:p>
        </w:tc>
        <w:tc>
          <w:tcPr>
            <w:tcW w:w="851" w:type="dxa"/>
            <w:vAlign w:val="center"/>
          </w:tcPr>
          <w:p>
            <w:pPr>
              <w:pStyle w:val="11"/>
              <w:spacing w:line="340" w:lineRule="exact"/>
              <w:jc w:val="center"/>
              <w:rPr>
                <w:rFonts w:ascii="仿宋" w:hAnsi="仿宋" w:eastAsia="仿宋"/>
                <w:color w:val="000000"/>
                <w:sz w:val="24"/>
                <w:highlight w:val="none"/>
              </w:rPr>
            </w:pPr>
          </w:p>
        </w:tc>
        <w:tc>
          <w:tcPr>
            <w:tcW w:w="709" w:type="dxa"/>
            <w:vAlign w:val="center"/>
          </w:tcPr>
          <w:p>
            <w:pPr>
              <w:pStyle w:val="11"/>
              <w:spacing w:line="340" w:lineRule="exact"/>
              <w:jc w:val="center"/>
              <w:rPr>
                <w:rFonts w:ascii="仿宋" w:hAnsi="仿宋" w:eastAsia="仿宋"/>
                <w:color w:val="000000"/>
                <w:sz w:val="24"/>
                <w:highlight w:val="none"/>
              </w:rPr>
            </w:pPr>
          </w:p>
        </w:tc>
        <w:tc>
          <w:tcPr>
            <w:tcW w:w="992" w:type="dxa"/>
            <w:vAlign w:val="center"/>
          </w:tcPr>
          <w:p>
            <w:pPr>
              <w:pStyle w:val="11"/>
              <w:spacing w:line="340" w:lineRule="exact"/>
              <w:jc w:val="center"/>
              <w:rPr>
                <w:rFonts w:ascii="仿宋" w:hAnsi="仿宋" w:eastAsia="仿宋"/>
                <w:color w:val="000000"/>
                <w:sz w:val="24"/>
                <w:highlight w:val="none"/>
              </w:rPr>
            </w:pPr>
          </w:p>
        </w:tc>
        <w:tc>
          <w:tcPr>
            <w:tcW w:w="850" w:type="dxa"/>
            <w:vAlign w:val="top"/>
          </w:tcPr>
          <w:p>
            <w:pPr>
              <w:widowControl/>
              <w:jc w:val="left"/>
              <w:rPr>
                <w:rFonts w:ascii="仿宋" w:hAnsi="仿宋" w:eastAsia="仿宋"/>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34" w:type="dxa"/>
            <w:vAlign w:val="center"/>
          </w:tcPr>
          <w:p>
            <w:pPr>
              <w:pStyle w:val="11"/>
              <w:spacing w:line="340" w:lineRule="exact"/>
              <w:jc w:val="center"/>
              <w:rPr>
                <w:rFonts w:ascii="仿宋" w:hAnsi="仿宋" w:eastAsia="仿宋"/>
                <w:color w:val="000000"/>
                <w:sz w:val="24"/>
                <w:highlight w:val="none"/>
              </w:rPr>
            </w:pPr>
          </w:p>
        </w:tc>
        <w:tc>
          <w:tcPr>
            <w:tcW w:w="1417" w:type="dxa"/>
            <w:vAlign w:val="center"/>
          </w:tcPr>
          <w:p>
            <w:pPr>
              <w:pStyle w:val="11"/>
              <w:spacing w:line="340" w:lineRule="exact"/>
              <w:jc w:val="center"/>
              <w:rPr>
                <w:rFonts w:ascii="仿宋" w:hAnsi="仿宋" w:eastAsia="仿宋"/>
                <w:color w:val="000000"/>
                <w:sz w:val="24"/>
                <w:highlight w:val="none"/>
              </w:rPr>
            </w:pPr>
          </w:p>
        </w:tc>
        <w:tc>
          <w:tcPr>
            <w:tcW w:w="1310" w:type="dxa"/>
            <w:vAlign w:val="center"/>
          </w:tcPr>
          <w:p>
            <w:pPr>
              <w:pStyle w:val="11"/>
              <w:spacing w:line="340" w:lineRule="exact"/>
              <w:jc w:val="center"/>
              <w:rPr>
                <w:rFonts w:ascii="仿宋" w:hAnsi="仿宋" w:eastAsia="仿宋"/>
                <w:color w:val="000000"/>
                <w:sz w:val="24"/>
                <w:highlight w:val="none"/>
              </w:rPr>
            </w:pPr>
          </w:p>
        </w:tc>
        <w:tc>
          <w:tcPr>
            <w:tcW w:w="709" w:type="dxa"/>
            <w:vAlign w:val="center"/>
          </w:tcPr>
          <w:p>
            <w:pPr>
              <w:pStyle w:val="11"/>
              <w:spacing w:line="340" w:lineRule="exact"/>
              <w:jc w:val="center"/>
              <w:rPr>
                <w:rFonts w:ascii="仿宋" w:hAnsi="仿宋" w:eastAsia="仿宋"/>
                <w:color w:val="000000"/>
                <w:sz w:val="24"/>
                <w:highlight w:val="none"/>
              </w:rPr>
            </w:pPr>
          </w:p>
        </w:tc>
        <w:tc>
          <w:tcPr>
            <w:tcW w:w="708" w:type="dxa"/>
            <w:vAlign w:val="center"/>
          </w:tcPr>
          <w:p>
            <w:pPr>
              <w:pStyle w:val="11"/>
              <w:spacing w:line="340" w:lineRule="exact"/>
              <w:jc w:val="center"/>
              <w:rPr>
                <w:rFonts w:ascii="仿宋" w:hAnsi="仿宋" w:eastAsia="仿宋"/>
                <w:color w:val="000000"/>
                <w:sz w:val="24"/>
                <w:highlight w:val="none"/>
              </w:rPr>
            </w:pPr>
          </w:p>
        </w:tc>
        <w:tc>
          <w:tcPr>
            <w:tcW w:w="709" w:type="dxa"/>
            <w:vAlign w:val="center"/>
          </w:tcPr>
          <w:p>
            <w:pPr>
              <w:pStyle w:val="11"/>
              <w:spacing w:line="340" w:lineRule="exact"/>
              <w:jc w:val="center"/>
              <w:rPr>
                <w:rFonts w:ascii="仿宋" w:hAnsi="仿宋" w:eastAsia="仿宋"/>
                <w:color w:val="000000"/>
                <w:sz w:val="24"/>
                <w:highlight w:val="none"/>
              </w:rPr>
            </w:pPr>
          </w:p>
        </w:tc>
        <w:tc>
          <w:tcPr>
            <w:tcW w:w="992" w:type="dxa"/>
            <w:vAlign w:val="center"/>
          </w:tcPr>
          <w:p>
            <w:pPr>
              <w:pStyle w:val="11"/>
              <w:spacing w:line="340" w:lineRule="exact"/>
              <w:jc w:val="center"/>
              <w:rPr>
                <w:rFonts w:ascii="仿宋" w:hAnsi="仿宋" w:eastAsia="仿宋"/>
                <w:color w:val="000000"/>
                <w:sz w:val="24"/>
                <w:highlight w:val="none"/>
              </w:rPr>
            </w:pPr>
          </w:p>
        </w:tc>
        <w:tc>
          <w:tcPr>
            <w:tcW w:w="851" w:type="dxa"/>
            <w:vAlign w:val="center"/>
          </w:tcPr>
          <w:p>
            <w:pPr>
              <w:pStyle w:val="11"/>
              <w:spacing w:line="340" w:lineRule="exact"/>
              <w:jc w:val="center"/>
              <w:rPr>
                <w:rFonts w:ascii="仿宋" w:hAnsi="仿宋" w:eastAsia="仿宋"/>
                <w:color w:val="000000"/>
                <w:sz w:val="24"/>
                <w:highlight w:val="none"/>
              </w:rPr>
            </w:pPr>
          </w:p>
        </w:tc>
        <w:tc>
          <w:tcPr>
            <w:tcW w:w="709" w:type="dxa"/>
            <w:vAlign w:val="center"/>
          </w:tcPr>
          <w:p>
            <w:pPr>
              <w:pStyle w:val="11"/>
              <w:spacing w:line="340" w:lineRule="exact"/>
              <w:jc w:val="center"/>
              <w:rPr>
                <w:rFonts w:ascii="仿宋" w:hAnsi="仿宋" w:eastAsia="仿宋"/>
                <w:color w:val="000000"/>
                <w:sz w:val="24"/>
                <w:highlight w:val="none"/>
              </w:rPr>
            </w:pPr>
          </w:p>
        </w:tc>
        <w:tc>
          <w:tcPr>
            <w:tcW w:w="992" w:type="dxa"/>
            <w:vAlign w:val="center"/>
          </w:tcPr>
          <w:p>
            <w:pPr>
              <w:pStyle w:val="11"/>
              <w:spacing w:line="340" w:lineRule="exact"/>
              <w:jc w:val="center"/>
              <w:rPr>
                <w:rFonts w:ascii="仿宋" w:hAnsi="仿宋" w:eastAsia="仿宋"/>
                <w:color w:val="000000"/>
                <w:sz w:val="24"/>
                <w:highlight w:val="none"/>
              </w:rPr>
            </w:pPr>
          </w:p>
        </w:tc>
        <w:tc>
          <w:tcPr>
            <w:tcW w:w="850" w:type="dxa"/>
            <w:vAlign w:val="top"/>
          </w:tcPr>
          <w:p>
            <w:pPr>
              <w:widowControl/>
              <w:jc w:val="left"/>
              <w:rPr>
                <w:rFonts w:ascii="仿宋" w:hAnsi="仿宋" w:eastAsia="仿宋"/>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34" w:type="dxa"/>
            <w:vAlign w:val="center"/>
          </w:tcPr>
          <w:p>
            <w:pPr>
              <w:pStyle w:val="11"/>
              <w:spacing w:line="340" w:lineRule="exact"/>
              <w:jc w:val="center"/>
              <w:rPr>
                <w:rFonts w:ascii="仿宋" w:hAnsi="仿宋" w:eastAsia="仿宋"/>
                <w:color w:val="000000"/>
                <w:sz w:val="24"/>
                <w:highlight w:val="none"/>
              </w:rPr>
            </w:pPr>
          </w:p>
        </w:tc>
        <w:tc>
          <w:tcPr>
            <w:tcW w:w="1417" w:type="dxa"/>
            <w:vAlign w:val="center"/>
          </w:tcPr>
          <w:p>
            <w:pPr>
              <w:pStyle w:val="11"/>
              <w:spacing w:line="340" w:lineRule="exact"/>
              <w:jc w:val="center"/>
              <w:rPr>
                <w:rFonts w:ascii="仿宋" w:hAnsi="仿宋" w:eastAsia="仿宋"/>
                <w:color w:val="000000"/>
                <w:sz w:val="24"/>
                <w:highlight w:val="none"/>
              </w:rPr>
            </w:pPr>
          </w:p>
        </w:tc>
        <w:tc>
          <w:tcPr>
            <w:tcW w:w="1310" w:type="dxa"/>
            <w:vAlign w:val="center"/>
          </w:tcPr>
          <w:p>
            <w:pPr>
              <w:pStyle w:val="11"/>
              <w:spacing w:line="340" w:lineRule="exact"/>
              <w:jc w:val="center"/>
              <w:rPr>
                <w:rFonts w:ascii="仿宋" w:hAnsi="仿宋" w:eastAsia="仿宋"/>
                <w:color w:val="000000"/>
                <w:sz w:val="24"/>
                <w:highlight w:val="none"/>
              </w:rPr>
            </w:pPr>
          </w:p>
        </w:tc>
        <w:tc>
          <w:tcPr>
            <w:tcW w:w="709" w:type="dxa"/>
            <w:vAlign w:val="center"/>
          </w:tcPr>
          <w:p>
            <w:pPr>
              <w:pStyle w:val="11"/>
              <w:spacing w:line="340" w:lineRule="exact"/>
              <w:jc w:val="center"/>
              <w:rPr>
                <w:rFonts w:ascii="仿宋" w:hAnsi="仿宋" w:eastAsia="仿宋"/>
                <w:color w:val="000000"/>
                <w:sz w:val="24"/>
                <w:highlight w:val="none"/>
              </w:rPr>
            </w:pPr>
          </w:p>
        </w:tc>
        <w:tc>
          <w:tcPr>
            <w:tcW w:w="708" w:type="dxa"/>
            <w:vAlign w:val="center"/>
          </w:tcPr>
          <w:p>
            <w:pPr>
              <w:pStyle w:val="11"/>
              <w:spacing w:line="340" w:lineRule="exact"/>
              <w:jc w:val="center"/>
              <w:rPr>
                <w:rFonts w:ascii="仿宋" w:hAnsi="仿宋" w:eastAsia="仿宋"/>
                <w:color w:val="000000"/>
                <w:sz w:val="24"/>
                <w:highlight w:val="none"/>
              </w:rPr>
            </w:pPr>
          </w:p>
        </w:tc>
        <w:tc>
          <w:tcPr>
            <w:tcW w:w="709" w:type="dxa"/>
            <w:vAlign w:val="center"/>
          </w:tcPr>
          <w:p>
            <w:pPr>
              <w:pStyle w:val="11"/>
              <w:spacing w:line="340" w:lineRule="exact"/>
              <w:jc w:val="center"/>
              <w:rPr>
                <w:rFonts w:ascii="仿宋" w:hAnsi="仿宋" w:eastAsia="仿宋"/>
                <w:color w:val="000000"/>
                <w:sz w:val="24"/>
                <w:highlight w:val="none"/>
              </w:rPr>
            </w:pPr>
          </w:p>
        </w:tc>
        <w:tc>
          <w:tcPr>
            <w:tcW w:w="992" w:type="dxa"/>
            <w:vAlign w:val="center"/>
          </w:tcPr>
          <w:p>
            <w:pPr>
              <w:pStyle w:val="11"/>
              <w:spacing w:line="340" w:lineRule="exact"/>
              <w:jc w:val="center"/>
              <w:rPr>
                <w:rFonts w:ascii="仿宋" w:hAnsi="仿宋" w:eastAsia="仿宋"/>
                <w:color w:val="000000"/>
                <w:sz w:val="24"/>
                <w:highlight w:val="none"/>
              </w:rPr>
            </w:pPr>
          </w:p>
        </w:tc>
        <w:tc>
          <w:tcPr>
            <w:tcW w:w="851" w:type="dxa"/>
            <w:vAlign w:val="center"/>
          </w:tcPr>
          <w:p>
            <w:pPr>
              <w:pStyle w:val="11"/>
              <w:spacing w:line="340" w:lineRule="exact"/>
              <w:jc w:val="center"/>
              <w:rPr>
                <w:rFonts w:ascii="仿宋" w:hAnsi="仿宋" w:eastAsia="仿宋"/>
                <w:color w:val="000000"/>
                <w:sz w:val="24"/>
                <w:highlight w:val="none"/>
              </w:rPr>
            </w:pPr>
          </w:p>
        </w:tc>
        <w:tc>
          <w:tcPr>
            <w:tcW w:w="709" w:type="dxa"/>
            <w:vAlign w:val="center"/>
          </w:tcPr>
          <w:p>
            <w:pPr>
              <w:pStyle w:val="11"/>
              <w:spacing w:line="340" w:lineRule="exact"/>
              <w:jc w:val="center"/>
              <w:rPr>
                <w:rFonts w:ascii="仿宋" w:hAnsi="仿宋" w:eastAsia="仿宋"/>
                <w:color w:val="000000"/>
                <w:sz w:val="24"/>
                <w:highlight w:val="none"/>
              </w:rPr>
            </w:pPr>
          </w:p>
        </w:tc>
        <w:tc>
          <w:tcPr>
            <w:tcW w:w="992" w:type="dxa"/>
            <w:vAlign w:val="center"/>
          </w:tcPr>
          <w:p>
            <w:pPr>
              <w:pStyle w:val="11"/>
              <w:spacing w:line="340" w:lineRule="exact"/>
              <w:jc w:val="center"/>
              <w:rPr>
                <w:rFonts w:ascii="仿宋" w:hAnsi="仿宋" w:eastAsia="仿宋"/>
                <w:color w:val="000000"/>
                <w:sz w:val="24"/>
                <w:highlight w:val="none"/>
              </w:rPr>
            </w:pPr>
          </w:p>
        </w:tc>
        <w:tc>
          <w:tcPr>
            <w:tcW w:w="850" w:type="dxa"/>
            <w:vAlign w:val="top"/>
          </w:tcPr>
          <w:p>
            <w:pPr>
              <w:widowControl/>
              <w:jc w:val="left"/>
              <w:rPr>
                <w:rFonts w:ascii="仿宋" w:hAnsi="仿宋" w:eastAsia="仿宋"/>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781" w:type="dxa"/>
            <w:gridSpan w:val="11"/>
            <w:vAlign w:val="center"/>
          </w:tcPr>
          <w:p>
            <w:pPr>
              <w:widowControl/>
              <w:jc w:val="left"/>
              <w:rPr>
                <w:rFonts w:ascii="仿宋" w:hAnsi="仿宋" w:eastAsia="仿宋"/>
                <w:color w:val="000000"/>
                <w:sz w:val="24"/>
                <w:highlight w:val="none"/>
              </w:rPr>
            </w:pPr>
            <w:r>
              <w:rPr>
                <w:rFonts w:hint="eastAsia" w:ascii="仿宋" w:hAnsi="仿宋" w:eastAsia="仿宋"/>
                <w:color w:val="000000"/>
                <w:sz w:val="24"/>
                <w:highlight w:val="none"/>
              </w:rPr>
              <w:t>投标总报价（人民币大写）：</w:t>
            </w:r>
            <w:r>
              <w:rPr>
                <w:rFonts w:hint="eastAsia" w:ascii="仿宋" w:hAnsi="仿宋" w:eastAsia="仿宋"/>
                <w:color w:val="000000"/>
                <w:sz w:val="24"/>
                <w:highlight w:val="none"/>
                <w:u w:val="single"/>
              </w:rPr>
              <w:t xml:space="preserve">                                </w:t>
            </w:r>
          </w:p>
        </w:tc>
      </w:tr>
    </w:tbl>
    <w:p>
      <w:pPr>
        <w:spacing w:line="520" w:lineRule="exact"/>
        <w:ind w:left="-708" w:leftChars="-337" w:firstLine="240" w:firstLineChars="100"/>
        <w:rPr>
          <w:rFonts w:ascii="仿宋" w:hAnsi="仿宋" w:eastAsia="仿宋"/>
          <w:color w:val="000000"/>
          <w:sz w:val="24"/>
          <w:highlight w:val="none"/>
        </w:rPr>
      </w:pPr>
      <w:r>
        <w:rPr>
          <w:rFonts w:hint="eastAsia" w:ascii="仿宋" w:hAnsi="仿宋" w:eastAsia="仿宋"/>
          <w:color w:val="000000"/>
          <w:sz w:val="24"/>
          <w:highlight w:val="none"/>
        </w:rPr>
        <w:t>投标人：</w:t>
      </w:r>
      <w:r>
        <w:rPr>
          <w:rFonts w:hint="eastAsia" w:ascii="仿宋" w:hAnsi="仿宋" w:eastAsia="仿宋"/>
          <w:color w:val="000000"/>
          <w:sz w:val="24"/>
          <w:highlight w:val="none"/>
          <w:u w:val="single"/>
        </w:rPr>
        <w:t>（电子签章）</w:t>
      </w:r>
    </w:p>
    <w:p>
      <w:pPr>
        <w:spacing w:line="520" w:lineRule="exact"/>
        <w:ind w:left="-708" w:leftChars="-337" w:firstLine="240" w:firstLineChars="100"/>
        <w:rPr>
          <w:rFonts w:ascii="仿宋" w:hAnsi="仿宋" w:eastAsia="仿宋"/>
          <w:color w:val="000000"/>
          <w:sz w:val="24"/>
          <w:highlight w:val="none"/>
          <w:u w:val="single"/>
        </w:rPr>
      </w:pPr>
      <w:r>
        <w:rPr>
          <w:rFonts w:hint="eastAsia" w:ascii="仿宋" w:hAnsi="仿宋" w:eastAsia="仿宋"/>
          <w:color w:val="000000"/>
          <w:sz w:val="24"/>
          <w:highlight w:val="none"/>
        </w:rPr>
        <w:t>法定代表人：</w:t>
      </w:r>
      <w:r>
        <w:rPr>
          <w:rFonts w:hint="eastAsia" w:ascii="仿宋" w:hAnsi="仿宋" w:eastAsia="仿宋"/>
          <w:bCs/>
          <w:color w:val="000000"/>
          <w:sz w:val="24"/>
          <w:highlight w:val="none"/>
          <w:u w:val="single"/>
        </w:rPr>
        <w:t>（电子签章或电子签字）</w:t>
      </w:r>
    </w:p>
    <w:p>
      <w:pPr>
        <w:pStyle w:val="11"/>
        <w:spacing w:line="440" w:lineRule="exact"/>
        <w:ind w:firstLine="482"/>
        <w:rPr>
          <w:rFonts w:ascii="仿宋" w:hAnsi="仿宋" w:eastAsia="仿宋"/>
          <w:b/>
          <w:bCs/>
          <w:color w:val="000000"/>
          <w:sz w:val="24"/>
          <w:highlight w:val="none"/>
        </w:rPr>
      </w:pPr>
      <w:r>
        <w:rPr>
          <w:rFonts w:hint="eastAsia" w:ascii="仿宋" w:hAnsi="仿宋" w:eastAsia="仿宋"/>
          <w:b/>
          <w:bCs/>
          <w:color w:val="000000"/>
          <w:sz w:val="24"/>
          <w:highlight w:val="none"/>
        </w:rPr>
        <w:t>注：</w:t>
      </w:r>
    </w:p>
    <w:p>
      <w:pPr>
        <w:pStyle w:val="11"/>
        <w:spacing w:line="440" w:lineRule="exact"/>
        <w:ind w:firstLine="480"/>
        <w:rPr>
          <w:rFonts w:ascii="仿宋" w:hAnsi="仿宋" w:eastAsia="仿宋"/>
          <w:color w:val="000000"/>
          <w:sz w:val="24"/>
          <w:highlight w:val="none"/>
        </w:rPr>
      </w:pPr>
      <w:r>
        <w:rPr>
          <w:rFonts w:hint="eastAsia" w:ascii="仿宋" w:hAnsi="仿宋" w:eastAsia="仿宋"/>
          <w:color w:val="000000"/>
          <w:sz w:val="24"/>
          <w:highlight w:val="none"/>
        </w:rPr>
        <w:t>（1）此表为表样，行数可自行添加，但表式不变。</w:t>
      </w:r>
    </w:p>
    <w:p>
      <w:pPr>
        <w:pStyle w:val="11"/>
        <w:spacing w:line="440" w:lineRule="exact"/>
        <w:ind w:firstLine="480"/>
        <w:rPr>
          <w:rFonts w:ascii="仿宋" w:hAnsi="仿宋" w:eastAsia="仿宋"/>
          <w:color w:val="000000"/>
          <w:sz w:val="24"/>
          <w:highlight w:val="none"/>
        </w:rPr>
      </w:pPr>
      <w:r>
        <w:rPr>
          <w:rFonts w:hint="eastAsia" w:ascii="仿宋" w:hAnsi="仿宋" w:eastAsia="仿宋"/>
          <w:color w:val="000000"/>
          <w:sz w:val="24"/>
          <w:highlight w:val="none"/>
        </w:rPr>
        <w:t>（2）上述表中的单价应包括全部安装、调试、培训、技术服务、必不可少的部件、标准备件、专用工具等费用。</w:t>
      </w:r>
    </w:p>
    <w:p>
      <w:pPr>
        <w:pStyle w:val="11"/>
        <w:spacing w:line="440" w:lineRule="exact"/>
        <w:ind w:firstLine="480"/>
        <w:rPr>
          <w:rFonts w:ascii="仿宋" w:hAnsi="仿宋" w:eastAsia="仿宋"/>
          <w:color w:val="000000"/>
          <w:sz w:val="24"/>
          <w:highlight w:val="none"/>
        </w:rPr>
      </w:pPr>
      <w:r>
        <w:rPr>
          <w:rFonts w:hint="eastAsia" w:ascii="仿宋" w:hAnsi="仿宋" w:eastAsia="仿宋"/>
          <w:color w:val="000000"/>
          <w:sz w:val="24"/>
          <w:highlight w:val="none"/>
        </w:rPr>
        <w:t>（3）如果单价和总价不符时，以单价为准。</w:t>
      </w:r>
    </w:p>
    <w:p>
      <w:pPr>
        <w:pStyle w:val="11"/>
        <w:spacing w:line="440" w:lineRule="exact"/>
        <w:ind w:firstLine="480"/>
        <w:rPr>
          <w:rFonts w:ascii="仿宋" w:hAnsi="仿宋" w:eastAsia="仿宋"/>
          <w:color w:val="000000"/>
          <w:sz w:val="24"/>
          <w:highlight w:val="none"/>
        </w:rPr>
      </w:pPr>
      <w:r>
        <w:rPr>
          <w:rFonts w:hint="eastAsia" w:ascii="仿宋" w:hAnsi="仿宋" w:eastAsia="仿宋"/>
          <w:color w:val="000000"/>
          <w:sz w:val="24"/>
          <w:highlight w:val="none"/>
        </w:rPr>
        <w:t>（4）价格应按照招标文件的要求报价。</w:t>
      </w:r>
      <w:bookmarkStart w:id="39" w:name="_Toc455416586"/>
    </w:p>
    <w:p>
      <w:pPr>
        <w:rPr>
          <w:color w:val="000000"/>
          <w:highlight w:val="none"/>
        </w:rPr>
      </w:pPr>
    </w:p>
    <w:p>
      <w:pPr>
        <w:rPr>
          <w:color w:val="000000"/>
          <w:highlight w:val="none"/>
        </w:rPr>
      </w:pPr>
    </w:p>
    <w:p>
      <w:pPr>
        <w:rPr>
          <w:color w:val="000000"/>
          <w:highlight w:val="none"/>
        </w:rPr>
      </w:pPr>
    </w:p>
    <w:p>
      <w:pPr>
        <w:pStyle w:val="2"/>
        <w:keepNext/>
        <w:keepLines/>
        <w:widowControl w:val="0"/>
        <w:wordWrap/>
        <w:adjustRightInd/>
        <w:snapToGrid/>
        <w:spacing w:beforeLines="50" w:afterLines="50" w:line="300" w:lineRule="auto"/>
        <w:jc w:val="center"/>
        <w:textAlignment w:val="auto"/>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四、技术要求响应偏离表</w:t>
      </w:r>
      <w:bookmarkEnd w:id="39"/>
    </w:p>
    <w:tbl>
      <w:tblPr>
        <w:tblStyle w:val="14"/>
        <w:tblW w:w="9858" w:type="dxa"/>
        <w:tblInd w:w="-35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3" w:type="dxa"/>
          <w:bottom w:w="0" w:type="dxa"/>
          <w:right w:w="3" w:type="dxa"/>
        </w:tblCellMar>
      </w:tblPr>
      <w:tblGrid>
        <w:gridCol w:w="1083"/>
        <w:gridCol w:w="3237"/>
        <w:gridCol w:w="3411"/>
        <w:gridCol w:w="993"/>
        <w:gridCol w:w="113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73" w:hRule="atLeast"/>
        </w:trPr>
        <w:tc>
          <w:tcPr>
            <w:tcW w:w="108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Arial"/>
                <w:color w:val="000000"/>
                <w:sz w:val="24"/>
                <w:highlight w:val="none"/>
              </w:rPr>
            </w:pPr>
            <w:r>
              <w:rPr>
                <w:rFonts w:hint="eastAsia" w:ascii="仿宋" w:hAnsi="仿宋" w:eastAsia="仿宋" w:cs="Arial"/>
                <w:color w:val="000000"/>
                <w:sz w:val="24"/>
                <w:highlight w:val="none"/>
              </w:rPr>
              <w:t>序号</w:t>
            </w:r>
          </w:p>
        </w:tc>
        <w:tc>
          <w:tcPr>
            <w:tcW w:w="3237"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Arial"/>
                <w:color w:val="000000"/>
                <w:sz w:val="24"/>
                <w:highlight w:val="none"/>
              </w:rPr>
            </w:pPr>
            <w:r>
              <w:rPr>
                <w:rFonts w:hint="eastAsia" w:ascii="仿宋" w:hAnsi="仿宋" w:eastAsia="仿宋" w:cs="Arial"/>
                <w:color w:val="000000"/>
                <w:sz w:val="24"/>
                <w:highlight w:val="none"/>
              </w:rPr>
              <w:t>项目采购需求中主要技术</w:t>
            </w:r>
          </w:p>
          <w:p>
            <w:pPr>
              <w:jc w:val="center"/>
              <w:rPr>
                <w:rFonts w:ascii="仿宋" w:hAnsi="仿宋" w:eastAsia="仿宋" w:cs="Arial"/>
                <w:color w:val="000000"/>
                <w:sz w:val="24"/>
                <w:highlight w:val="none"/>
              </w:rPr>
            </w:pPr>
            <w:r>
              <w:rPr>
                <w:rFonts w:hint="eastAsia" w:ascii="仿宋" w:hAnsi="仿宋" w:eastAsia="仿宋" w:cs="Arial"/>
                <w:color w:val="000000"/>
                <w:sz w:val="24"/>
                <w:highlight w:val="none"/>
              </w:rPr>
              <w:t>条款描述</w:t>
            </w:r>
          </w:p>
        </w:tc>
        <w:tc>
          <w:tcPr>
            <w:tcW w:w="3411"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Arial"/>
                <w:color w:val="000000"/>
                <w:sz w:val="24"/>
                <w:highlight w:val="none"/>
              </w:rPr>
            </w:pPr>
            <w:r>
              <w:rPr>
                <w:rFonts w:hint="eastAsia" w:ascii="仿宋" w:hAnsi="仿宋" w:eastAsia="仿宋" w:cs="Arial"/>
                <w:color w:val="000000"/>
                <w:sz w:val="24"/>
                <w:highlight w:val="none"/>
              </w:rPr>
              <w:t>所投产品规格、型号及相应技术参数描述</w:t>
            </w:r>
          </w:p>
        </w:tc>
        <w:tc>
          <w:tcPr>
            <w:tcW w:w="993" w:type="dxa"/>
            <w:tcBorders>
              <w:top w:val="single" w:color="auto" w:sz="4" w:space="0"/>
              <w:left w:val="single" w:color="auto" w:sz="4" w:space="0"/>
              <w:bottom w:val="single" w:color="auto" w:sz="4" w:space="0"/>
              <w:right w:val="single" w:color="auto" w:sz="4" w:space="0"/>
            </w:tcBorders>
            <w:vAlign w:val="center"/>
          </w:tcPr>
          <w:p>
            <w:pPr>
              <w:ind w:firstLine="240"/>
              <w:rPr>
                <w:rFonts w:ascii="仿宋" w:hAnsi="仿宋" w:eastAsia="仿宋" w:cs="Arial"/>
                <w:color w:val="000000"/>
                <w:sz w:val="24"/>
                <w:highlight w:val="none"/>
              </w:rPr>
            </w:pPr>
            <w:r>
              <w:rPr>
                <w:rFonts w:hint="eastAsia" w:ascii="仿宋" w:hAnsi="仿宋" w:eastAsia="仿宋" w:cs="Arial"/>
                <w:color w:val="000000"/>
                <w:sz w:val="24"/>
                <w:highlight w:val="none"/>
              </w:rPr>
              <w:t>偏离</w:t>
            </w:r>
          </w:p>
          <w:p>
            <w:pPr>
              <w:ind w:firstLine="240"/>
              <w:rPr>
                <w:rFonts w:ascii="仿宋" w:hAnsi="仿宋" w:eastAsia="仿宋" w:cs="Arial"/>
                <w:color w:val="000000"/>
                <w:sz w:val="24"/>
                <w:highlight w:val="none"/>
              </w:rPr>
            </w:pPr>
            <w:r>
              <w:rPr>
                <w:rFonts w:hint="eastAsia" w:ascii="仿宋" w:hAnsi="仿宋" w:eastAsia="仿宋" w:cs="Arial"/>
                <w:color w:val="000000"/>
                <w:sz w:val="24"/>
                <w:highlight w:val="none"/>
              </w:rPr>
              <w:t>情况</w:t>
            </w:r>
          </w:p>
        </w:tc>
        <w:tc>
          <w:tcPr>
            <w:tcW w:w="113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Arial"/>
                <w:color w:val="000000"/>
                <w:sz w:val="24"/>
                <w:highlight w:val="none"/>
              </w:rPr>
            </w:pPr>
            <w:r>
              <w:rPr>
                <w:rFonts w:hint="eastAsia" w:ascii="仿宋" w:hAnsi="仿宋" w:eastAsia="仿宋" w:cs="Arial"/>
                <w:color w:val="000000"/>
                <w:sz w:val="24"/>
                <w:highlight w:val="none"/>
              </w:rPr>
              <w:t>备注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Arial"/>
                <w:color w:val="000000"/>
                <w:sz w:val="24"/>
                <w:highlight w:val="none"/>
              </w:rPr>
            </w:pPr>
          </w:p>
        </w:tc>
        <w:tc>
          <w:tcPr>
            <w:tcW w:w="3237"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Arial"/>
                <w:color w:val="000000"/>
                <w:sz w:val="24"/>
                <w:highlight w:val="none"/>
              </w:rPr>
            </w:pPr>
          </w:p>
        </w:tc>
        <w:tc>
          <w:tcPr>
            <w:tcW w:w="3411"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Arial"/>
                <w:color w:val="000000"/>
                <w:sz w:val="24"/>
                <w:highlight w:val="none"/>
              </w:rPr>
            </w:pPr>
          </w:p>
        </w:tc>
        <w:tc>
          <w:tcPr>
            <w:tcW w:w="99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Arial"/>
                <w:color w:val="000000"/>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Arial"/>
                <w:color w:val="000000"/>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Arial"/>
                <w:color w:val="000000"/>
                <w:sz w:val="24"/>
                <w:highlight w:val="none"/>
              </w:rPr>
            </w:pPr>
          </w:p>
        </w:tc>
        <w:tc>
          <w:tcPr>
            <w:tcW w:w="3237"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Arial"/>
                <w:color w:val="000000"/>
                <w:sz w:val="24"/>
                <w:highlight w:val="none"/>
              </w:rPr>
            </w:pPr>
          </w:p>
        </w:tc>
        <w:tc>
          <w:tcPr>
            <w:tcW w:w="3411"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Arial"/>
                <w:color w:val="000000"/>
                <w:sz w:val="24"/>
                <w:highlight w:val="none"/>
              </w:rPr>
            </w:pPr>
          </w:p>
        </w:tc>
        <w:tc>
          <w:tcPr>
            <w:tcW w:w="99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Arial"/>
                <w:color w:val="000000"/>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Arial"/>
                <w:color w:val="000000"/>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Arial"/>
                <w:color w:val="000000"/>
                <w:sz w:val="24"/>
                <w:highlight w:val="none"/>
              </w:rPr>
            </w:pPr>
          </w:p>
        </w:tc>
        <w:tc>
          <w:tcPr>
            <w:tcW w:w="3237"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Arial"/>
                <w:color w:val="000000"/>
                <w:sz w:val="24"/>
                <w:highlight w:val="none"/>
              </w:rPr>
            </w:pPr>
          </w:p>
        </w:tc>
        <w:tc>
          <w:tcPr>
            <w:tcW w:w="3411"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Arial"/>
                <w:color w:val="000000"/>
                <w:sz w:val="24"/>
                <w:highlight w:val="none"/>
              </w:rPr>
            </w:pPr>
          </w:p>
        </w:tc>
        <w:tc>
          <w:tcPr>
            <w:tcW w:w="99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Arial"/>
                <w:color w:val="000000"/>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Arial"/>
                <w:color w:val="000000"/>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Arial"/>
                <w:color w:val="000000"/>
                <w:sz w:val="24"/>
                <w:highlight w:val="none"/>
              </w:rPr>
            </w:pPr>
          </w:p>
        </w:tc>
        <w:tc>
          <w:tcPr>
            <w:tcW w:w="3237"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Arial"/>
                <w:color w:val="000000"/>
                <w:sz w:val="24"/>
                <w:highlight w:val="none"/>
              </w:rPr>
            </w:pPr>
          </w:p>
        </w:tc>
        <w:tc>
          <w:tcPr>
            <w:tcW w:w="3411"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Arial"/>
                <w:color w:val="000000"/>
                <w:sz w:val="24"/>
                <w:highlight w:val="none"/>
              </w:rPr>
            </w:pPr>
          </w:p>
        </w:tc>
        <w:tc>
          <w:tcPr>
            <w:tcW w:w="99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Arial"/>
                <w:color w:val="000000"/>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Arial"/>
                <w:color w:val="000000"/>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Arial"/>
                <w:color w:val="000000"/>
                <w:sz w:val="24"/>
                <w:highlight w:val="none"/>
              </w:rPr>
            </w:pPr>
          </w:p>
        </w:tc>
        <w:tc>
          <w:tcPr>
            <w:tcW w:w="3237"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Arial"/>
                <w:color w:val="000000"/>
                <w:sz w:val="24"/>
                <w:highlight w:val="none"/>
              </w:rPr>
            </w:pPr>
          </w:p>
        </w:tc>
        <w:tc>
          <w:tcPr>
            <w:tcW w:w="3411"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Arial"/>
                <w:color w:val="000000"/>
                <w:sz w:val="24"/>
                <w:highlight w:val="none"/>
              </w:rPr>
            </w:pPr>
          </w:p>
        </w:tc>
        <w:tc>
          <w:tcPr>
            <w:tcW w:w="99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Arial"/>
                <w:color w:val="000000"/>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Arial"/>
                <w:color w:val="000000"/>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Arial"/>
                <w:color w:val="000000"/>
                <w:sz w:val="24"/>
                <w:highlight w:val="none"/>
              </w:rPr>
            </w:pPr>
          </w:p>
        </w:tc>
        <w:tc>
          <w:tcPr>
            <w:tcW w:w="3237"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Arial"/>
                <w:color w:val="000000"/>
                <w:sz w:val="24"/>
                <w:highlight w:val="none"/>
              </w:rPr>
            </w:pPr>
          </w:p>
        </w:tc>
        <w:tc>
          <w:tcPr>
            <w:tcW w:w="3411"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Arial"/>
                <w:color w:val="000000"/>
                <w:sz w:val="24"/>
                <w:highlight w:val="none"/>
              </w:rPr>
            </w:pPr>
          </w:p>
        </w:tc>
        <w:tc>
          <w:tcPr>
            <w:tcW w:w="99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Arial"/>
                <w:color w:val="000000"/>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Arial"/>
                <w:color w:val="000000"/>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Arial"/>
                <w:color w:val="000000"/>
                <w:sz w:val="24"/>
                <w:highlight w:val="none"/>
              </w:rPr>
            </w:pPr>
          </w:p>
        </w:tc>
        <w:tc>
          <w:tcPr>
            <w:tcW w:w="3237"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Arial"/>
                <w:color w:val="000000"/>
                <w:sz w:val="24"/>
                <w:highlight w:val="none"/>
              </w:rPr>
            </w:pPr>
          </w:p>
        </w:tc>
        <w:tc>
          <w:tcPr>
            <w:tcW w:w="3411"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Arial"/>
                <w:color w:val="000000"/>
                <w:sz w:val="24"/>
                <w:highlight w:val="none"/>
              </w:rPr>
            </w:pPr>
          </w:p>
        </w:tc>
        <w:tc>
          <w:tcPr>
            <w:tcW w:w="99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Arial"/>
                <w:color w:val="000000"/>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Arial"/>
                <w:color w:val="000000"/>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Arial"/>
                <w:color w:val="000000"/>
                <w:sz w:val="24"/>
                <w:highlight w:val="none"/>
              </w:rPr>
            </w:pPr>
          </w:p>
        </w:tc>
        <w:tc>
          <w:tcPr>
            <w:tcW w:w="3237"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Arial"/>
                <w:color w:val="000000"/>
                <w:sz w:val="24"/>
                <w:highlight w:val="none"/>
              </w:rPr>
            </w:pPr>
          </w:p>
        </w:tc>
        <w:tc>
          <w:tcPr>
            <w:tcW w:w="3411"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Arial"/>
                <w:color w:val="000000"/>
                <w:sz w:val="24"/>
                <w:highlight w:val="none"/>
              </w:rPr>
            </w:pPr>
          </w:p>
        </w:tc>
        <w:tc>
          <w:tcPr>
            <w:tcW w:w="99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Arial"/>
                <w:color w:val="000000"/>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Arial"/>
                <w:color w:val="000000"/>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Arial"/>
                <w:color w:val="000000"/>
                <w:sz w:val="24"/>
                <w:highlight w:val="none"/>
              </w:rPr>
            </w:pPr>
          </w:p>
        </w:tc>
        <w:tc>
          <w:tcPr>
            <w:tcW w:w="3237"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Arial"/>
                <w:color w:val="000000"/>
                <w:sz w:val="24"/>
                <w:highlight w:val="none"/>
              </w:rPr>
            </w:pPr>
          </w:p>
        </w:tc>
        <w:tc>
          <w:tcPr>
            <w:tcW w:w="3411"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Arial"/>
                <w:color w:val="000000"/>
                <w:sz w:val="24"/>
                <w:highlight w:val="none"/>
              </w:rPr>
            </w:pPr>
          </w:p>
        </w:tc>
        <w:tc>
          <w:tcPr>
            <w:tcW w:w="99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Arial"/>
                <w:color w:val="000000"/>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Arial"/>
                <w:color w:val="000000"/>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Arial"/>
                <w:color w:val="000000"/>
                <w:sz w:val="24"/>
                <w:highlight w:val="none"/>
              </w:rPr>
            </w:pPr>
          </w:p>
        </w:tc>
        <w:tc>
          <w:tcPr>
            <w:tcW w:w="3237"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Arial"/>
                <w:color w:val="000000"/>
                <w:sz w:val="24"/>
                <w:highlight w:val="none"/>
              </w:rPr>
            </w:pPr>
          </w:p>
        </w:tc>
        <w:tc>
          <w:tcPr>
            <w:tcW w:w="3411"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Arial"/>
                <w:color w:val="000000"/>
                <w:sz w:val="24"/>
                <w:highlight w:val="none"/>
              </w:rPr>
            </w:pPr>
          </w:p>
        </w:tc>
        <w:tc>
          <w:tcPr>
            <w:tcW w:w="99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Arial"/>
                <w:color w:val="000000"/>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Arial"/>
                <w:color w:val="000000"/>
                <w:sz w:val="24"/>
                <w:highlight w:val="none"/>
              </w:rPr>
            </w:pPr>
          </w:p>
        </w:tc>
      </w:tr>
    </w:tbl>
    <w:p>
      <w:pPr>
        <w:spacing w:line="520" w:lineRule="exact"/>
        <w:rPr>
          <w:rFonts w:ascii="仿宋" w:hAnsi="仿宋" w:eastAsia="仿宋"/>
          <w:color w:val="000000"/>
          <w:sz w:val="24"/>
          <w:highlight w:val="none"/>
          <w:u w:val="single"/>
        </w:rPr>
      </w:pPr>
      <w:r>
        <w:rPr>
          <w:rFonts w:hint="eastAsia" w:ascii="仿宋" w:hAnsi="仿宋" w:eastAsia="仿宋"/>
          <w:color w:val="000000"/>
          <w:sz w:val="24"/>
          <w:highlight w:val="none"/>
        </w:rPr>
        <w:t>投标人：</w:t>
      </w:r>
      <w:r>
        <w:rPr>
          <w:rFonts w:hint="eastAsia" w:ascii="仿宋" w:hAnsi="仿宋" w:eastAsia="仿宋"/>
          <w:color w:val="000000"/>
          <w:sz w:val="24"/>
          <w:highlight w:val="none"/>
          <w:u w:val="single"/>
        </w:rPr>
        <w:t>（电子签章）</w:t>
      </w:r>
    </w:p>
    <w:p>
      <w:pPr>
        <w:spacing w:line="520" w:lineRule="exact"/>
        <w:rPr>
          <w:rFonts w:ascii="仿宋" w:hAnsi="仿宋" w:eastAsia="仿宋"/>
          <w:color w:val="000000"/>
          <w:sz w:val="24"/>
          <w:highlight w:val="none"/>
          <w:u w:val="single"/>
        </w:rPr>
      </w:pPr>
      <w:r>
        <w:rPr>
          <w:rFonts w:hint="eastAsia" w:ascii="仿宋" w:hAnsi="仿宋" w:eastAsia="仿宋"/>
          <w:color w:val="000000"/>
          <w:sz w:val="24"/>
          <w:highlight w:val="none"/>
        </w:rPr>
        <w:t>法定代表人签字：</w:t>
      </w:r>
      <w:r>
        <w:rPr>
          <w:rFonts w:hint="eastAsia" w:ascii="仿宋" w:hAnsi="仿宋" w:eastAsia="仿宋"/>
          <w:bCs/>
          <w:color w:val="000000"/>
          <w:sz w:val="24"/>
          <w:highlight w:val="none"/>
          <w:u w:val="single"/>
        </w:rPr>
        <w:t>（电子签章或电子签字）</w:t>
      </w:r>
    </w:p>
    <w:p>
      <w:pPr>
        <w:spacing w:line="440" w:lineRule="exact"/>
        <w:ind w:firstLine="480"/>
        <w:rPr>
          <w:rFonts w:hint="eastAsia" w:ascii="仿宋" w:hAnsi="仿宋" w:eastAsia="仿宋"/>
          <w:color w:val="000000"/>
          <w:sz w:val="24"/>
          <w:highlight w:val="none"/>
        </w:rPr>
      </w:pPr>
      <w:r>
        <w:rPr>
          <w:rFonts w:hint="eastAsia" w:ascii="仿宋" w:hAnsi="仿宋" w:eastAsia="仿宋"/>
          <w:color w:val="000000"/>
          <w:sz w:val="24"/>
          <w:highlight w:val="none"/>
        </w:rPr>
        <w:t>注：</w:t>
      </w:r>
    </w:p>
    <w:p>
      <w:pPr>
        <w:spacing w:line="440" w:lineRule="exact"/>
        <w:ind w:firstLine="480"/>
        <w:rPr>
          <w:rFonts w:ascii="仿宋" w:hAnsi="仿宋" w:eastAsia="仿宋"/>
          <w:color w:val="000000"/>
          <w:sz w:val="24"/>
          <w:highlight w:val="none"/>
        </w:rPr>
      </w:pPr>
      <w:r>
        <w:rPr>
          <w:rFonts w:hint="eastAsia" w:ascii="仿宋" w:hAnsi="仿宋" w:eastAsia="仿宋"/>
          <w:color w:val="000000"/>
          <w:sz w:val="24"/>
          <w:highlight w:val="none"/>
        </w:rPr>
        <w:t>（</w:t>
      </w:r>
      <w:r>
        <w:rPr>
          <w:rFonts w:ascii="仿宋" w:hAnsi="仿宋" w:eastAsia="仿宋"/>
          <w:color w:val="000000"/>
          <w:sz w:val="24"/>
          <w:highlight w:val="none"/>
        </w:rPr>
        <w:t>1</w:t>
      </w:r>
      <w:r>
        <w:rPr>
          <w:rFonts w:hint="eastAsia" w:ascii="仿宋" w:hAnsi="仿宋" w:eastAsia="仿宋"/>
          <w:color w:val="000000"/>
          <w:sz w:val="24"/>
          <w:highlight w:val="none"/>
        </w:rPr>
        <w:t>）此表为表样，行数可自行添加，但表式不变。</w:t>
      </w:r>
    </w:p>
    <w:p>
      <w:pPr>
        <w:spacing w:line="440" w:lineRule="exact"/>
        <w:ind w:firstLine="480"/>
        <w:rPr>
          <w:rFonts w:ascii="仿宋" w:hAnsi="仿宋" w:eastAsia="仿宋"/>
          <w:color w:val="000000"/>
          <w:sz w:val="24"/>
          <w:highlight w:val="none"/>
        </w:rPr>
      </w:pPr>
      <w:r>
        <w:rPr>
          <w:rFonts w:hint="eastAsia" w:ascii="仿宋" w:hAnsi="仿宋" w:eastAsia="仿宋"/>
          <w:color w:val="000000"/>
          <w:sz w:val="24"/>
          <w:highlight w:val="none"/>
        </w:rPr>
        <w:t>（2）是否偏离用符号</w:t>
      </w:r>
      <w:r>
        <w:rPr>
          <w:rFonts w:ascii="仿宋" w:hAnsi="仿宋" w:eastAsia="仿宋"/>
          <w:color w:val="000000"/>
          <w:sz w:val="24"/>
          <w:highlight w:val="none"/>
        </w:rPr>
        <w:t>“+</w:t>
      </w:r>
      <w:r>
        <w:rPr>
          <w:rFonts w:hint="eastAsia" w:ascii="仿宋" w:hAnsi="仿宋" w:eastAsia="仿宋"/>
          <w:color w:val="000000"/>
          <w:sz w:val="24"/>
          <w:highlight w:val="none"/>
        </w:rPr>
        <w:t>、</w:t>
      </w:r>
      <w:r>
        <w:rPr>
          <w:rFonts w:ascii="仿宋" w:hAnsi="仿宋" w:eastAsia="仿宋"/>
          <w:color w:val="000000"/>
          <w:sz w:val="24"/>
          <w:highlight w:val="none"/>
        </w:rPr>
        <w:t>=</w:t>
      </w:r>
      <w:r>
        <w:rPr>
          <w:rFonts w:hint="eastAsia" w:ascii="仿宋" w:hAnsi="仿宋" w:eastAsia="仿宋"/>
          <w:color w:val="000000"/>
          <w:sz w:val="24"/>
          <w:highlight w:val="none"/>
        </w:rPr>
        <w:t>、</w:t>
      </w:r>
      <w:r>
        <w:rPr>
          <w:rFonts w:ascii="仿宋" w:hAnsi="仿宋" w:eastAsia="仿宋"/>
          <w:color w:val="000000"/>
          <w:sz w:val="24"/>
          <w:highlight w:val="none"/>
        </w:rPr>
        <w:t>-”</w:t>
      </w:r>
      <w:r>
        <w:rPr>
          <w:rFonts w:hint="eastAsia" w:ascii="仿宋" w:hAnsi="仿宋" w:eastAsia="仿宋"/>
          <w:color w:val="000000"/>
          <w:sz w:val="24"/>
          <w:highlight w:val="none"/>
        </w:rPr>
        <w:t>分别表示正偏离、完全响应、负偏离。</w:t>
      </w:r>
    </w:p>
    <w:p>
      <w:pPr>
        <w:spacing w:line="440" w:lineRule="exact"/>
        <w:ind w:firstLine="480"/>
        <w:rPr>
          <w:rFonts w:hint="default" w:ascii="仿宋" w:hAnsi="仿宋" w:eastAsia="仿宋" w:cs="Times New Roman"/>
          <w:color w:val="000000"/>
          <w:sz w:val="24"/>
          <w:highlight w:val="none"/>
          <w:lang w:val="en-US" w:eastAsia="zh-CN"/>
        </w:rPr>
      </w:pPr>
      <w:r>
        <w:rPr>
          <w:rFonts w:hint="eastAsia" w:ascii="仿宋" w:hAnsi="仿宋" w:eastAsia="仿宋" w:cs="Times New Roman"/>
          <w:color w:val="000000"/>
          <w:sz w:val="24"/>
          <w:highlight w:val="none"/>
        </w:rPr>
        <w:t>（3）投标人必须仔细阅读本招标文件采购需求中所有技术参数要求，并将响应情况及偏离情况逐项填入上表，投标时不得对原有技术参数进行直接复制粘贴及简单表述为完全响应，否则将影响该项得分。</w:t>
      </w:r>
    </w:p>
    <w:p>
      <w:pPr>
        <w:pStyle w:val="9"/>
        <w:spacing w:before="120" w:line="440" w:lineRule="exact"/>
        <w:ind w:right="34"/>
        <w:rPr>
          <w:rFonts w:ascii="宋体" w:hAnsi="宋体"/>
          <w:b/>
          <w:bCs/>
          <w:color w:val="000000"/>
          <w:sz w:val="32"/>
          <w:highlight w:val="none"/>
        </w:rPr>
      </w:pPr>
    </w:p>
    <w:p>
      <w:pPr>
        <w:pStyle w:val="2"/>
        <w:spacing w:before="0" w:after="0" w:line="300" w:lineRule="auto"/>
        <w:ind w:left="420"/>
        <w:jc w:val="center"/>
        <w:rPr>
          <w:rFonts w:hint="eastAsia" w:ascii="仿宋" w:hAnsi="仿宋" w:eastAsia="仿宋"/>
          <w:b/>
          <w:bCs/>
          <w:color w:val="000000"/>
          <w:sz w:val="30"/>
          <w:szCs w:val="30"/>
          <w:highlight w:val="none"/>
          <w:lang w:eastAsia="zh-CN"/>
        </w:rPr>
      </w:pPr>
      <w:bookmarkStart w:id="40" w:name="_Toc455416587"/>
      <w:r>
        <w:rPr>
          <w:rFonts w:hint="eastAsia" w:ascii="仿宋" w:hAnsi="仿宋" w:eastAsia="仿宋"/>
          <w:b/>
          <w:bCs/>
          <w:color w:val="000000"/>
          <w:sz w:val="30"/>
          <w:szCs w:val="30"/>
          <w:highlight w:val="none"/>
        </w:rPr>
        <w:t>五、</w:t>
      </w:r>
      <w:r>
        <w:rPr>
          <w:rFonts w:hint="eastAsia" w:ascii="仿宋" w:hAnsi="仿宋" w:eastAsia="仿宋"/>
          <w:b/>
          <w:bCs/>
          <w:color w:val="000000"/>
          <w:sz w:val="30"/>
          <w:szCs w:val="30"/>
          <w:highlight w:val="none"/>
          <w:lang w:eastAsia="zh-CN"/>
        </w:rPr>
        <w:t>业绩一览表</w:t>
      </w:r>
    </w:p>
    <w:tbl>
      <w:tblPr>
        <w:tblStyle w:val="14"/>
        <w:tblW w:w="98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0"/>
        <w:gridCol w:w="1282"/>
        <w:gridCol w:w="1909"/>
        <w:gridCol w:w="1377"/>
        <w:gridCol w:w="1677"/>
        <w:gridCol w:w="2046"/>
        <w:gridCol w:w="8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rPr>
        <w:tc>
          <w:tcPr>
            <w:tcW w:w="770" w:type="dxa"/>
            <w:vAlign w:val="top"/>
          </w:tcPr>
          <w:p>
            <w:pPr>
              <w:pStyle w:val="2"/>
              <w:spacing w:before="0" w:after="0" w:line="300" w:lineRule="auto"/>
              <w:jc w:val="both"/>
              <w:rPr>
                <w:rFonts w:hint="eastAsia" w:ascii="仿宋" w:hAnsi="仿宋" w:eastAsia="仿宋"/>
                <w:b w:val="0"/>
                <w:bCs w:val="0"/>
                <w:color w:val="000000"/>
                <w:sz w:val="24"/>
                <w:szCs w:val="24"/>
                <w:highlight w:val="none"/>
                <w:lang w:eastAsia="zh-CN"/>
              </w:rPr>
            </w:pPr>
            <w:r>
              <w:rPr>
                <w:rFonts w:hint="eastAsia" w:ascii="仿宋" w:hAnsi="仿宋" w:eastAsia="仿宋"/>
                <w:b w:val="0"/>
                <w:bCs w:val="0"/>
                <w:color w:val="000000"/>
                <w:sz w:val="24"/>
                <w:szCs w:val="24"/>
                <w:highlight w:val="none"/>
                <w:lang w:eastAsia="zh-CN"/>
              </w:rPr>
              <w:t>序号</w:t>
            </w:r>
          </w:p>
        </w:tc>
        <w:tc>
          <w:tcPr>
            <w:tcW w:w="1282" w:type="dxa"/>
            <w:vAlign w:val="top"/>
          </w:tcPr>
          <w:p>
            <w:pPr>
              <w:pStyle w:val="2"/>
              <w:spacing w:before="0" w:after="0" w:line="300" w:lineRule="auto"/>
              <w:jc w:val="both"/>
              <w:rPr>
                <w:rFonts w:hint="eastAsia" w:ascii="仿宋" w:hAnsi="仿宋" w:eastAsia="仿宋"/>
                <w:b w:val="0"/>
                <w:bCs w:val="0"/>
                <w:color w:val="000000"/>
                <w:sz w:val="24"/>
                <w:szCs w:val="24"/>
                <w:highlight w:val="none"/>
                <w:lang w:eastAsia="zh-CN"/>
              </w:rPr>
            </w:pPr>
            <w:r>
              <w:rPr>
                <w:rFonts w:hint="eastAsia" w:ascii="仿宋" w:hAnsi="仿宋" w:eastAsia="仿宋"/>
                <w:b w:val="0"/>
                <w:bCs w:val="0"/>
                <w:color w:val="000000"/>
                <w:sz w:val="24"/>
                <w:szCs w:val="24"/>
                <w:highlight w:val="none"/>
                <w:lang w:eastAsia="zh-CN"/>
              </w:rPr>
              <w:t>项目名称</w:t>
            </w:r>
          </w:p>
        </w:tc>
        <w:tc>
          <w:tcPr>
            <w:tcW w:w="1909" w:type="dxa"/>
            <w:vAlign w:val="top"/>
          </w:tcPr>
          <w:p>
            <w:pPr>
              <w:pStyle w:val="2"/>
              <w:spacing w:before="0" w:after="0" w:line="300" w:lineRule="auto"/>
              <w:jc w:val="both"/>
              <w:rPr>
                <w:rFonts w:hint="eastAsia" w:ascii="仿宋" w:hAnsi="仿宋" w:eastAsia="仿宋"/>
                <w:b w:val="0"/>
                <w:bCs w:val="0"/>
                <w:color w:val="000000"/>
                <w:sz w:val="24"/>
                <w:szCs w:val="24"/>
                <w:highlight w:val="none"/>
                <w:lang w:eastAsia="zh-CN"/>
              </w:rPr>
            </w:pPr>
            <w:r>
              <w:rPr>
                <w:rFonts w:hint="eastAsia" w:ascii="仿宋" w:hAnsi="仿宋" w:eastAsia="仿宋"/>
                <w:b w:val="0"/>
                <w:bCs w:val="0"/>
                <w:color w:val="000000"/>
                <w:sz w:val="24"/>
                <w:szCs w:val="24"/>
                <w:highlight w:val="none"/>
                <w:lang w:eastAsia="zh-CN"/>
              </w:rPr>
              <w:t>合同签订时间</w:t>
            </w:r>
          </w:p>
        </w:tc>
        <w:tc>
          <w:tcPr>
            <w:tcW w:w="1377" w:type="dxa"/>
            <w:vAlign w:val="top"/>
          </w:tcPr>
          <w:p>
            <w:pPr>
              <w:pStyle w:val="2"/>
              <w:spacing w:before="0" w:after="0" w:line="300" w:lineRule="auto"/>
              <w:jc w:val="both"/>
              <w:rPr>
                <w:rFonts w:hint="eastAsia" w:ascii="仿宋" w:hAnsi="仿宋" w:eastAsia="仿宋"/>
                <w:b w:val="0"/>
                <w:bCs w:val="0"/>
                <w:color w:val="000000"/>
                <w:sz w:val="24"/>
                <w:szCs w:val="24"/>
                <w:highlight w:val="none"/>
                <w:lang w:eastAsia="zh-CN"/>
              </w:rPr>
            </w:pPr>
            <w:r>
              <w:rPr>
                <w:rFonts w:hint="eastAsia" w:ascii="仿宋" w:hAnsi="仿宋" w:eastAsia="仿宋"/>
                <w:b w:val="0"/>
                <w:bCs w:val="0"/>
                <w:color w:val="000000"/>
                <w:sz w:val="24"/>
                <w:szCs w:val="24"/>
                <w:highlight w:val="none"/>
                <w:lang w:eastAsia="zh-CN"/>
              </w:rPr>
              <w:t>中标金额</w:t>
            </w:r>
          </w:p>
        </w:tc>
        <w:tc>
          <w:tcPr>
            <w:tcW w:w="1677" w:type="dxa"/>
            <w:vAlign w:val="top"/>
          </w:tcPr>
          <w:p>
            <w:pPr>
              <w:pStyle w:val="2"/>
              <w:spacing w:before="0" w:after="0" w:line="300" w:lineRule="auto"/>
              <w:jc w:val="both"/>
              <w:rPr>
                <w:rFonts w:hint="default" w:ascii="仿宋" w:hAnsi="仿宋" w:eastAsia="仿宋"/>
                <w:b w:val="0"/>
                <w:bCs w:val="0"/>
                <w:color w:val="000000"/>
                <w:sz w:val="24"/>
                <w:szCs w:val="24"/>
                <w:highlight w:val="none"/>
                <w:lang w:val="en-US" w:eastAsia="zh-CN"/>
              </w:rPr>
            </w:pPr>
            <w:r>
              <w:rPr>
                <w:rFonts w:hint="eastAsia" w:ascii="仿宋" w:hAnsi="仿宋" w:eastAsia="仿宋"/>
                <w:b w:val="0"/>
                <w:bCs w:val="0"/>
                <w:color w:val="000000"/>
                <w:sz w:val="24"/>
                <w:szCs w:val="24"/>
                <w:highlight w:val="none"/>
                <w:lang w:val="en-US" w:eastAsia="zh-CN"/>
              </w:rPr>
              <w:t>建设方联系人</w:t>
            </w:r>
          </w:p>
        </w:tc>
        <w:tc>
          <w:tcPr>
            <w:tcW w:w="2046" w:type="dxa"/>
            <w:vAlign w:val="top"/>
          </w:tcPr>
          <w:p>
            <w:pPr>
              <w:pStyle w:val="2"/>
              <w:spacing w:before="0" w:after="0" w:line="300" w:lineRule="auto"/>
              <w:jc w:val="both"/>
              <w:rPr>
                <w:rFonts w:hint="eastAsia" w:ascii="仿宋" w:hAnsi="仿宋" w:eastAsia="仿宋"/>
                <w:b w:val="0"/>
                <w:bCs w:val="0"/>
                <w:color w:val="000000"/>
                <w:sz w:val="24"/>
                <w:szCs w:val="24"/>
                <w:highlight w:val="none"/>
                <w:lang w:eastAsia="zh-CN"/>
              </w:rPr>
            </w:pPr>
            <w:r>
              <w:rPr>
                <w:rFonts w:hint="eastAsia" w:ascii="仿宋" w:hAnsi="仿宋" w:eastAsia="仿宋"/>
                <w:b w:val="0"/>
                <w:bCs w:val="0"/>
                <w:color w:val="000000"/>
                <w:sz w:val="24"/>
                <w:szCs w:val="24"/>
                <w:highlight w:val="none"/>
                <w:lang w:val="en-US" w:eastAsia="zh-CN"/>
              </w:rPr>
              <w:t>建设方联系方式</w:t>
            </w:r>
          </w:p>
        </w:tc>
        <w:tc>
          <w:tcPr>
            <w:tcW w:w="816" w:type="dxa"/>
            <w:vAlign w:val="top"/>
          </w:tcPr>
          <w:p>
            <w:pPr>
              <w:pStyle w:val="2"/>
              <w:spacing w:before="0" w:after="0" w:line="300" w:lineRule="auto"/>
              <w:jc w:val="both"/>
              <w:rPr>
                <w:rFonts w:hint="eastAsia" w:ascii="仿宋" w:hAnsi="仿宋" w:eastAsia="仿宋"/>
                <w:b w:val="0"/>
                <w:bCs w:val="0"/>
                <w:color w:val="000000"/>
                <w:sz w:val="24"/>
                <w:szCs w:val="24"/>
                <w:highlight w:val="none"/>
                <w:lang w:eastAsia="zh-CN"/>
              </w:rPr>
            </w:pPr>
            <w:r>
              <w:rPr>
                <w:rFonts w:hint="eastAsia" w:ascii="仿宋" w:hAnsi="仿宋" w:eastAsia="仿宋"/>
                <w:b w:val="0"/>
                <w:bCs w:val="0"/>
                <w:color w:val="000000"/>
                <w:sz w:val="24"/>
                <w:szCs w:val="24"/>
                <w:highlight w:val="none"/>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770" w:type="dxa"/>
            <w:vAlign w:val="top"/>
          </w:tcPr>
          <w:p>
            <w:pPr>
              <w:pStyle w:val="2"/>
              <w:spacing w:before="0" w:after="0" w:line="300" w:lineRule="auto"/>
              <w:jc w:val="both"/>
              <w:rPr>
                <w:rFonts w:hint="eastAsia" w:ascii="仿宋" w:hAnsi="仿宋" w:eastAsia="仿宋"/>
                <w:b w:val="0"/>
                <w:bCs w:val="0"/>
                <w:color w:val="000000"/>
                <w:sz w:val="24"/>
                <w:szCs w:val="24"/>
                <w:highlight w:val="none"/>
                <w:lang w:val="en-US" w:eastAsia="zh-CN"/>
              </w:rPr>
            </w:pPr>
            <w:r>
              <w:rPr>
                <w:rFonts w:hint="eastAsia" w:ascii="仿宋" w:hAnsi="仿宋" w:eastAsia="仿宋"/>
                <w:b w:val="0"/>
                <w:bCs w:val="0"/>
                <w:color w:val="000000"/>
                <w:sz w:val="24"/>
                <w:szCs w:val="24"/>
                <w:highlight w:val="none"/>
                <w:lang w:val="en-US" w:eastAsia="zh-CN"/>
              </w:rPr>
              <w:t>1</w:t>
            </w:r>
          </w:p>
        </w:tc>
        <w:tc>
          <w:tcPr>
            <w:tcW w:w="1282" w:type="dxa"/>
            <w:vAlign w:val="top"/>
          </w:tcPr>
          <w:p>
            <w:pPr>
              <w:pStyle w:val="2"/>
              <w:spacing w:before="0" w:after="0" w:line="300" w:lineRule="auto"/>
              <w:jc w:val="both"/>
              <w:rPr>
                <w:rFonts w:hint="eastAsia" w:ascii="仿宋" w:hAnsi="仿宋" w:eastAsia="仿宋"/>
                <w:b w:val="0"/>
                <w:bCs w:val="0"/>
                <w:color w:val="000000"/>
                <w:sz w:val="24"/>
                <w:szCs w:val="24"/>
                <w:highlight w:val="none"/>
              </w:rPr>
            </w:pPr>
          </w:p>
        </w:tc>
        <w:tc>
          <w:tcPr>
            <w:tcW w:w="1909" w:type="dxa"/>
            <w:vAlign w:val="top"/>
          </w:tcPr>
          <w:p>
            <w:pPr>
              <w:pStyle w:val="2"/>
              <w:spacing w:before="0" w:after="0" w:line="300" w:lineRule="auto"/>
              <w:jc w:val="both"/>
              <w:rPr>
                <w:rFonts w:hint="eastAsia" w:ascii="仿宋" w:hAnsi="仿宋" w:eastAsia="仿宋"/>
                <w:b w:val="0"/>
                <w:bCs w:val="0"/>
                <w:color w:val="000000"/>
                <w:sz w:val="24"/>
                <w:szCs w:val="24"/>
                <w:highlight w:val="none"/>
              </w:rPr>
            </w:pPr>
          </w:p>
        </w:tc>
        <w:tc>
          <w:tcPr>
            <w:tcW w:w="1377" w:type="dxa"/>
            <w:vAlign w:val="top"/>
          </w:tcPr>
          <w:p>
            <w:pPr>
              <w:pStyle w:val="2"/>
              <w:spacing w:before="0" w:after="0" w:line="300" w:lineRule="auto"/>
              <w:jc w:val="both"/>
              <w:rPr>
                <w:rFonts w:hint="eastAsia" w:ascii="仿宋" w:hAnsi="仿宋" w:eastAsia="仿宋"/>
                <w:b w:val="0"/>
                <w:bCs w:val="0"/>
                <w:color w:val="000000"/>
                <w:sz w:val="24"/>
                <w:szCs w:val="24"/>
                <w:highlight w:val="none"/>
              </w:rPr>
            </w:pPr>
          </w:p>
        </w:tc>
        <w:tc>
          <w:tcPr>
            <w:tcW w:w="1677" w:type="dxa"/>
            <w:vAlign w:val="top"/>
          </w:tcPr>
          <w:p>
            <w:pPr>
              <w:pStyle w:val="2"/>
              <w:spacing w:before="0" w:after="0" w:line="300" w:lineRule="auto"/>
              <w:jc w:val="both"/>
              <w:rPr>
                <w:rFonts w:hint="eastAsia" w:ascii="仿宋" w:hAnsi="仿宋" w:eastAsia="仿宋"/>
                <w:b w:val="0"/>
                <w:bCs w:val="0"/>
                <w:color w:val="000000"/>
                <w:sz w:val="24"/>
                <w:szCs w:val="24"/>
                <w:highlight w:val="none"/>
              </w:rPr>
            </w:pPr>
          </w:p>
        </w:tc>
        <w:tc>
          <w:tcPr>
            <w:tcW w:w="2046" w:type="dxa"/>
            <w:vAlign w:val="top"/>
          </w:tcPr>
          <w:p>
            <w:pPr>
              <w:pStyle w:val="2"/>
              <w:spacing w:before="0" w:after="0" w:line="300" w:lineRule="auto"/>
              <w:jc w:val="both"/>
              <w:rPr>
                <w:rFonts w:hint="eastAsia" w:ascii="仿宋" w:hAnsi="仿宋" w:eastAsia="仿宋"/>
                <w:b w:val="0"/>
                <w:bCs w:val="0"/>
                <w:color w:val="000000"/>
                <w:sz w:val="24"/>
                <w:szCs w:val="24"/>
                <w:highlight w:val="none"/>
              </w:rPr>
            </w:pPr>
          </w:p>
        </w:tc>
        <w:tc>
          <w:tcPr>
            <w:tcW w:w="816" w:type="dxa"/>
            <w:vAlign w:val="top"/>
          </w:tcPr>
          <w:p>
            <w:pPr>
              <w:pStyle w:val="2"/>
              <w:spacing w:before="0" w:after="0" w:line="300" w:lineRule="auto"/>
              <w:jc w:val="both"/>
              <w:rPr>
                <w:rFonts w:hint="eastAsia" w:ascii="仿宋" w:hAnsi="仿宋" w:eastAsia="仿宋"/>
                <w:b w:val="0"/>
                <w:bCs w:val="0"/>
                <w:color w:val="00000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770" w:type="dxa"/>
            <w:vAlign w:val="top"/>
          </w:tcPr>
          <w:p>
            <w:pPr>
              <w:pStyle w:val="2"/>
              <w:spacing w:before="0" w:after="0" w:line="300" w:lineRule="auto"/>
              <w:jc w:val="both"/>
              <w:rPr>
                <w:rFonts w:hint="eastAsia" w:ascii="仿宋" w:hAnsi="仿宋" w:eastAsia="仿宋"/>
                <w:b w:val="0"/>
                <w:bCs w:val="0"/>
                <w:color w:val="000000"/>
                <w:sz w:val="24"/>
                <w:szCs w:val="24"/>
                <w:highlight w:val="none"/>
                <w:lang w:val="en-US" w:eastAsia="zh-CN"/>
              </w:rPr>
            </w:pPr>
            <w:r>
              <w:rPr>
                <w:rFonts w:hint="eastAsia" w:ascii="仿宋" w:hAnsi="仿宋" w:eastAsia="仿宋"/>
                <w:b w:val="0"/>
                <w:bCs w:val="0"/>
                <w:color w:val="000000"/>
                <w:sz w:val="24"/>
                <w:szCs w:val="24"/>
                <w:highlight w:val="none"/>
                <w:lang w:val="en-US" w:eastAsia="zh-CN"/>
              </w:rPr>
              <w:t>2</w:t>
            </w:r>
          </w:p>
        </w:tc>
        <w:tc>
          <w:tcPr>
            <w:tcW w:w="1282" w:type="dxa"/>
            <w:vAlign w:val="top"/>
          </w:tcPr>
          <w:p>
            <w:pPr>
              <w:pStyle w:val="2"/>
              <w:spacing w:before="0" w:after="0" w:line="300" w:lineRule="auto"/>
              <w:jc w:val="both"/>
              <w:rPr>
                <w:rFonts w:hint="eastAsia" w:ascii="仿宋" w:hAnsi="仿宋" w:eastAsia="仿宋"/>
                <w:b w:val="0"/>
                <w:bCs w:val="0"/>
                <w:color w:val="000000"/>
                <w:sz w:val="24"/>
                <w:szCs w:val="24"/>
                <w:highlight w:val="none"/>
              </w:rPr>
            </w:pPr>
          </w:p>
        </w:tc>
        <w:tc>
          <w:tcPr>
            <w:tcW w:w="1909" w:type="dxa"/>
            <w:vAlign w:val="top"/>
          </w:tcPr>
          <w:p>
            <w:pPr>
              <w:pStyle w:val="2"/>
              <w:spacing w:before="0" w:after="0" w:line="300" w:lineRule="auto"/>
              <w:jc w:val="both"/>
              <w:rPr>
                <w:rFonts w:hint="eastAsia" w:ascii="仿宋" w:hAnsi="仿宋" w:eastAsia="仿宋"/>
                <w:b w:val="0"/>
                <w:bCs w:val="0"/>
                <w:color w:val="000000"/>
                <w:sz w:val="24"/>
                <w:szCs w:val="24"/>
                <w:highlight w:val="none"/>
              </w:rPr>
            </w:pPr>
          </w:p>
        </w:tc>
        <w:tc>
          <w:tcPr>
            <w:tcW w:w="1377" w:type="dxa"/>
            <w:vAlign w:val="top"/>
          </w:tcPr>
          <w:p>
            <w:pPr>
              <w:pStyle w:val="2"/>
              <w:spacing w:before="0" w:after="0" w:line="300" w:lineRule="auto"/>
              <w:jc w:val="both"/>
              <w:rPr>
                <w:rFonts w:hint="eastAsia" w:ascii="仿宋" w:hAnsi="仿宋" w:eastAsia="仿宋"/>
                <w:b w:val="0"/>
                <w:bCs w:val="0"/>
                <w:color w:val="000000"/>
                <w:sz w:val="24"/>
                <w:szCs w:val="24"/>
                <w:highlight w:val="none"/>
              </w:rPr>
            </w:pPr>
          </w:p>
        </w:tc>
        <w:tc>
          <w:tcPr>
            <w:tcW w:w="1677" w:type="dxa"/>
            <w:vAlign w:val="top"/>
          </w:tcPr>
          <w:p>
            <w:pPr>
              <w:pStyle w:val="2"/>
              <w:spacing w:before="0" w:after="0" w:line="300" w:lineRule="auto"/>
              <w:jc w:val="both"/>
              <w:rPr>
                <w:rFonts w:hint="eastAsia" w:ascii="仿宋" w:hAnsi="仿宋" w:eastAsia="仿宋"/>
                <w:b w:val="0"/>
                <w:bCs w:val="0"/>
                <w:color w:val="000000"/>
                <w:sz w:val="24"/>
                <w:szCs w:val="24"/>
                <w:highlight w:val="none"/>
              </w:rPr>
            </w:pPr>
          </w:p>
        </w:tc>
        <w:tc>
          <w:tcPr>
            <w:tcW w:w="2046" w:type="dxa"/>
            <w:vAlign w:val="top"/>
          </w:tcPr>
          <w:p>
            <w:pPr>
              <w:pStyle w:val="2"/>
              <w:spacing w:before="0" w:after="0" w:line="300" w:lineRule="auto"/>
              <w:jc w:val="both"/>
              <w:rPr>
                <w:rFonts w:hint="eastAsia" w:ascii="仿宋" w:hAnsi="仿宋" w:eastAsia="仿宋"/>
                <w:b w:val="0"/>
                <w:bCs w:val="0"/>
                <w:color w:val="000000"/>
                <w:sz w:val="24"/>
                <w:szCs w:val="24"/>
                <w:highlight w:val="none"/>
              </w:rPr>
            </w:pPr>
          </w:p>
        </w:tc>
        <w:tc>
          <w:tcPr>
            <w:tcW w:w="816" w:type="dxa"/>
            <w:vAlign w:val="top"/>
          </w:tcPr>
          <w:p>
            <w:pPr>
              <w:pStyle w:val="2"/>
              <w:spacing w:before="0" w:after="0" w:line="300" w:lineRule="auto"/>
              <w:jc w:val="both"/>
              <w:rPr>
                <w:rFonts w:hint="eastAsia" w:ascii="仿宋" w:hAnsi="仿宋" w:eastAsia="仿宋"/>
                <w:b w:val="0"/>
                <w:bCs w:val="0"/>
                <w:color w:val="00000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770" w:type="dxa"/>
            <w:vAlign w:val="top"/>
          </w:tcPr>
          <w:p>
            <w:pPr>
              <w:pStyle w:val="2"/>
              <w:spacing w:before="0" w:after="0" w:line="300" w:lineRule="auto"/>
              <w:jc w:val="both"/>
              <w:rPr>
                <w:rFonts w:hint="eastAsia" w:ascii="仿宋" w:hAnsi="仿宋" w:eastAsia="仿宋"/>
                <w:b w:val="0"/>
                <w:bCs w:val="0"/>
                <w:color w:val="000000"/>
                <w:sz w:val="24"/>
                <w:szCs w:val="24"/>
                <w:highlight w:val="none"/>
                <w:lang w:val="en-US" w:eastAsia="zh-CN"/>
              </w:rPr>
            </w:pPr>
            <w:r>
              <w:rPr>
                <w:rFonts w:hint="eastAsia" w:ascii="仿宋" w:hAnsi="仿宋" w:eastAsia="仿宋"/>
                <w:b w:val="0"/>
                <w:bCs w:val="0"/>
                <w:color w:val="000000"/>
                <w:sz w:val="24"/>
                <w:szCs w:val="24"/>
                <w:highlight w:val="none"/>
                <w:lang w:val="en-US" w:eastAsia="zh-CN"/>
              </w:rPr>
              <w:t>3</w:t>
            </w:r>
          </w:p>
        </w:tc>
        <w:tc>
          <w:tcPr>
            <w:tcW w:w="1282" w:type="dxa"/>
            <w:vAlign w:val="top"/>
          </w:tcPr>
          <w:p>
            <w:pPr>
              <w:pStyle w:val="2"/>
              <w:spacing w:before="0" w:after="0" w:line="300" w:lineRule="auto"/>
              <w:jc w:val="both"/>
              <w:rPr>
                <w:rFonts w:hint="eastAsia" w:ascii="仿宋" w:hAnsi="仿宋" w:eastAsia="仿宋"/>
                <w:b w:val="0"/>
                <w:bCs w:val="0"/>
                <w:color w:val="000000"/>
                <w:sz w:val="24"/>
                <w:szCs w:val="24"/>
                <w:highlight w:val="none"/>
              </w:rPr>
            </w:pPr>
          </w:p>
        </w:tc>
        <w:tc>
          <w:tcPr>
            <w:tcW w:w="1909" w:type="dxa"/>
            <w:vAlign w:val="top"/>
          </w:tcPr>
          <w:p>
            <w:pPr>
              <w:pStyle w:val="2"/>
              <w:spacing w:before="0" w:after="0" w:line="300" w:lineRule="auto"/>
              <w:jc w:val="both"/>
              <w:rPr>
                <w:rFonts w:hint="eastAsia" w:ascii="仿宋" w:hAnsi="仿宋" w:eastAsia="仿宋"/>
                <w:b w:val="0"/>
                <w:bCs w:val="0"/>
                <w:color w:val="000000"/>
                <w:sz w:val="24"/>
                <w:szCs w:val="24"/>
                <w:highlight w:val="none"/>
              </w:rPr>
            </w:pPr>
          </w:p>
        </w:tc>
        <w:tc>
          <w:tcPr>
            <w:tcW w:w="1377" w:type="dxa"/>
            <w:vAlign w:val="top"/>
          </w:tcPr>
          <w:p>
            <w:pPr>
              <w:pStyle w:val="2"/>
              <w:spacing w:before="0" w:after="0" w:line="300" w:lineRule="auto"/>
              <w:jc w:val="both"/>
              <w:rPr>
                <w:rFonts w:hint="eastAsia" w:ascii="仿宋" w:hAnsi="仿宋" w:eastAsia="仿宋"/>
                <w:b w:val="0"/>
                <w:bCs w:val="0"/>
                <w:color w:val="000000"/>
                <w:sz w:val="24"/>
                <w:szCs w:val="24"/>
                <w:highlight w:val="none"/>
              </w:rPr>
            </w:pPr>
          </w:p>
        </w:tc>
        <w:tc>
          <w:tcPr>
            <w:tcW w:w="1677" w:type="dxa"/>
            <w:vAlign w:val="top"/>
          </w:tcPr>
          <w:p>
            <w:pPr>
              <w:pStyle w:val="2"/>
              <w:spacing w:before="0" w:after="0" w:line="300" w:lineRule="auto"/>
              <w:jc w:val="both"/>
              <w:rPr>
                <w:rFonts w:hint="eastAsia" w:ascii="仿宋" w:hAnsi="仿宋" w:eastAsia="仿宋"/>
                <w:b w:val="0"/>
                <w:bCs w:val="0"/>
                <w:color w:val="000000"/>
                <w:sz w:val="24"/>
                <w:szCs w:val="24"/>
                <w:highlight w:val="none"/>
              </w:rPr>
            </w:pPr>
          </w:p>
        </w:tc>
        <w:tc>
          <w:tcPr>
            <w:tcW w:w="2046" w:type="dxa"/>
            <w:vAlign w:val="top"/>
          </w:tcPr>
          <w:p>
            <w:pPr>
              <w:pStyle w:val="2"/>
              <w:spacing w:before="0" w:after="0" w:line="300" w:lineRule="auto"/>
              <w:jc w:val="both"/>
              <w:rPr>
                <w:rFonts w:hint="eastAsia" w:ascii="仿宋" w:hAnsi="仿宋" w:eastAsia="仿宋"/>
                <w:b w:val="0"/>
                <w:bCs w:val="0"/>
                <w:color w:val="000000"/>
                <w:sz w:val="24"/>
                <w:szCs w:val="24"/>
                <w:highlight w:val="none"/>
              </w:rPr>
            </w:pPr>
          </w:p>
        </w:tc>
        <w:tc>
          <w:tcPr>
            <w:tcW w:w="816" w:type="dxa"/>
            <w:vAlign w:val="top"/>
          </w:tcPr>
          <w:p>
            <w:pPr>
              <w:pStyle w:val="2"/>
              <w:spacing w:before="0" w:after="0" w:line="300" w:lineRule="auto"/>
              <w:jc w:val="both"/>
              <w:rPr>
                <w:rFonts w:hint="eastAsia" w:ascii="仿宋" w:hAnsi="仿宋" w:eastAsia="仿宋"/>
                <w:b w:val="0"/>
                <w:bCs w:val="0"/>
                <w:color w:val="00000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770" w:type="dxa"/>
            <w:vAlign w:val="top"/>
          </w:tcPr>
          <w:p>
            <w:pPr>
              <w:pStyle w:val="2"/>
              <w:spacing w:before="0" w:after="0" w:line="300" w:lineRule="auto"/>
              <w:jc w:val="both"/>
              <w:rPr>
                <w:rFonts w:hint="default" w:ascii="仿宋" w:hAnsi="仿宋" w:eastAsia="仿宋"/>
                <w:b w:val="0"/>
                <w:bCs w:val="0"/>
                <w:color w:val="000000"/>
                <w:sz w:val="24"/>
                <w:szCs w:val="24"/>
                <w:highlight w:val="none"/>
                <w:lang w:val="en-US" w:eastAsia="zh-CN"/>
              </w:rPr>
            </w:pPr>
            <w:r>
              <w:rPr>
                <w:rFonts w:hint="eastAsia" w:ascii="仿宋" w:hAnsi="仿宋" w:eastAsia="仿宋"/>
                <w:b w:val="0"/>
                <w:bCs w:val="0"/>
                <w:color w:val="000000"/>
                <w:sz w:val="24"/>
                <w:szCs w:val="24"/>
                <w:highlight w:val="none"/>
                <w:lang w:val="en-US" w:eastAsia="zh-CN"/>
              </w:rPr>
              <w:t>4</w:t>
            </w:r>
          </w:p>
        </w:tc>
        <w:tc>
          <w:tcPr>
            <w:tcW w:w="1282" w:type="dxa"/>
            <w:vAlign w:val="top"/>
          </w:tcPr>
          <w:p>
            <w:pPr>
              <w:pStyle w:val="2"/>
              <w:spacing w:before="0" w:after="0" w:line="300" w:lineRule="auto"/>
              <w:jc w:val="both"/>
              <w:rPr>
                <w:rFonts w:hint="eastAsia" w:ascii="仿宋" w:hAnsi="仿宋" w:eastAsia="仿宋"/>
                <w:b w:val="0"/>
                <w:bCs w:val="0"/>
                <w:color w:val="000000"/>
                <w:sz w:val="24"/>
                <w:szCs w:val="24"/>
                <w:highlight w:val="none"/>
              </w:rPr>
            </w:pPr>
          </w:p>
        </w:tc>
        <w:tc>
          <w:tcPr>
            <w:tcW w:w="1909" w:type="dxa"/>
            <w:vAlign w:val="top"/>
          </w:tcPr>
          <w:p>
            <w:pPr>
              <w:pStyle w:val="2"/>
              <w:spacing w:before="0" w:after="0" w:line="300" w:lineRule="auto"/>
              <w:jc w:val="both"/>
              <w:rPr>
                <w:rFonts w:hint="eastAsia" w:ascii="仿宋" w:hAnsi="仿宋" w:eastAsia="仿宋"/>
                <w:b w:val="0"/>
                <w:bCs w:val="0"/>
                <w:color w:val="000000"/>
                <w:sz w:val="24"/>
                <w:szCs w:val="24"/>
                <w:highlight w:val="none"/>
              </w:rPr>
            </w:pPr>
          </w:p>
        </w:tc>
        <w:tc>
          <w:tcPr>
            <w:tcW w:w="1377" w:type="dxa"/>
            <w:vAlign w:val="top"/>
          </w:tcPr>
          <w:p>
            <w:pPr>
              <w:pStyle w:val="2"/>
              <w:spacing w:before="0" w:after="0" w:line="300" w:lineRule="auto"/>
              <w:jc w:val="both"/>
              <w:rPr>
                <w:rFonts w:hint="eastAsia" w:ascii="仿宋" w:hAnsi="仿宋" w:eastAsia="仿宋"/>
                <w:b w:val="0"/>
                <w:bCs w:val="0"/>
                <w:color w:val="000000"/>
                <w:sz w:val="24"/>
                <w:szCs w:val="24"/>
                <w:highlight w:val="none"/>
              </w:rPr>
            </w:pPr>
          </w:p>
        </w:tc>
        <w:tc>
          <w:tcPr>
            <w:tcW w:w="1677" w:type="dxa"/>
            <w:vAlign w:val="top"/>
          </w:tcPr>
          <w:p>
            <w:pPr>
              <w:pStyle w:val="2"/>
              <w:spacing w:before="0" w:after="0" w:line="300" w:lineRule="auto"/>
              <w:jc w:val="both"/>
              <w:rPr>
                <w:rFonts w:hint="eastAsia" w:ascii="仿宋" w:hAnsi="仿宋" w:eastAsia="仿宋"/>
                <w:b w:val="0"/>
                <w:bCs w:val="0"/>
                <w:color w:val="000000"/>
                <w:sz w:val="24"/>
                <w:szCs w:val="24"/>
                <w:highlight w:val="none"/>
              </w:rPr>
            </w:pPr>
          </w:p>
        </w:tc>
        <w:tc>
          <w:tcPr>
            <w:tcW w:w="2046" w:type="dxa"/>
            <w:vAlign w:val="top"/>
          </w:tcPr>
          <w:p>
            <w:pPr>
              <w:pStyle w:val="2"/>
              <w:spacing w:before="0" w:after="0" w:line="300" w:lineRule="auto"/>
              <w:jc w:val="both"/>
              <w:rPr>
                <w:rFonts w:hint="eastAsia" w:ascii="仿宋" w:hAnsi="仿宋" w:eastAsia="仿宋"/>
                <w:b w:val="0"/>
                <w:bCs w:val="0"/>
                <w:color w:val="000000"/>
                <w:sz w:val="24"/>
                <w:szCs w:val="24"/>
                <w:highlight w:val="none"/>
              </w:rPr>
            </w:pPr>
          </w:p>
        </w:tc>
        <w:tc>
          <w:tcPr>
            <w:tcW w:w="816" w:type="dxa"/>
            <w:vAlign w:val="top"/>
          </w:tcPr>
          <w:p>
            <w:pPr>
              <w:pStyle w:val="2"/>
              <w:spacing w:before="0" w:after="0" w:line="300" w:lineRule="auto"/>
              <w:jc w:val="both"/>
              <w:rPr>
                <w:rFonts w:hint="eastAsia" w:ascii="仿宋" w:hAnsi="仿宋" w:eastAsia="仿宋"/>
                <w:b w:val="0"/>
                <w:bCs w:val="0"/>
                <w:color w:val="00000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770" w:type="dxa"/>
            <w:vAlign w:val="top"/>
          </w:tcPr>
          <w:p>
            <w:pPr>
              <w:pStyle w:val="2"/>
              <w:spacing w:before="0" w:after="0" w:line="300" w:lineRule="auto"/>
              <w:jc w:val="both"/>
              <w:rPr>
                <w:rFonts w:hint="default" w:ascii="仿宋" w:hAnsi="仿宋" w:eastAsia="仿宋"/>
                <w:b w:val="0"/>
                <w:bCs w:val="0"/>
                <w:color w:val="000000"/>
                <w:sz w:val="24"/>
                <w:szCs w:val="24"/>
                <w:highlight w:val="none"/>
                <w:lang w:val="en-US" w:eastAsia="zh-CN"/>
              </w:rPr>
            </w:pPr>
            <w:r>
              <w:rPr>
                <w:rFonts w:hint="eastAsia" w:ascii="仿宋" w:hAnsi="仿宋" w:eastAsia="仿宋"/>
                <w:b w:val="0"/>
                <w:bCs w:val="0"/>
                <w:color w:val="000000"/>
                <w:sz w:val="24"/>
                <w:szCs w:val="24"/>
                <w:highlight w:val="none"/>
                <w:lang w:val="en-US" w:eastAsia="zh-CN"/>
              </w:rPr>
              <w:t>...</w:t>
            </w:r>
          </w:p>
        </w:tc>
        <w:tc>
          <w:tcPr>
            <w:tcW w:w="1282" w:type="dxa"/>
            <w:vAlign w:val="top"/>
          </w:tcPr>
          <w:p>
            <w:pPr>
              <w:pStyle w:val="2"/>
              <w:spacing w:before="0" w:after="0" w:line="300" w:lineRule="auto"/>
              <w:jc w:val="both"/>
              <w:rPr>
                <w:rFonts w:hint="eastAsia" w:ascii="仿宋" w:hAnsi="仿宋" w:eastAsia="仿宋"/>
                <w:b w:val="0"/>
                <w:bCs w:val="0"/>
                <w:color w:val="000000"/>
                <w:sz w:val="24"/>
                <w:szCs w:val="24"/>
                <w:highlight w:val="none"/>
              </w:rPr>
            </w:pPr>
          </w:p>
        </w:tc>
        <w:tc>
          <w:tcPr>
            <w:tcW w:w="1909" w:type="dxa"/>
            <w:vAlign w:val="top"/>
          </w:tcPr>
          <w:p>
            <w:pPr>
              <w:pStyle w:val="2"/>
              <w:spacing w:before="0" w:after="0" w:line="300" w:lineRule="auto"/>
              <w:jc w:val="both"/>
              <w:rPr>
                <w:rFonts w:hint="eastAsia" w:ascii="仿宋" w:hAnsi="仿宋" w:eastAsia="仿宋"/>
                <w:b w:val="0"/>
                <w:bCs w:val="0"/>
                <w:color w:val="000000"/>
                <w:sz w:val="24"/>
                <w:szCs w:val="24"/>
                <w:highlight w:val="none"/>
              </w:rPr>
            </w:pPr>
          </w:p>
        </w:tc>
        <w:tc>
          <w:tcPr>
            <w:tcW w:w="1377" w:type="dxa"/>
            <w:vAlign w:val="top"/>
          </w:tcPr>
          <w:p>
            <w:pPr>
              <w:pStyle w:val="2"/>
              <w:spacing w:before="0" w:after="0" w:line="300" w:lineRule="auto"/>
              <w:jc w:val="both"/>
              <w:rPr>
                <w:rFonts w:hint="eastAsia" w:ascii="仿宋" w:hAnsi="仿宋" w:eastAsia="仿宋"/>
                <w:b w:val="0"/>
                <w:bCs w:val="0"/>
                <w:color w:val="000000"/>
                <w:sz w:val="24"/>
                <w:szCs w:val="24"/>
                <w:highlight w:val="none"/>
              </w:rPr>
            </w:pPr>
          </w:p>
        </w:tc>
        <w:tc>
          <w:tcPr>
            <w:tcW w:w="1677" w:type="dxa"/>
            <w:vAlign w:val="top"/>
          </w:tcPr>
          <w:p>
            <w:pPr>
              <w:pStyle w:val="2"/>
              <w:spacing w:before="0" w:after="0" w:line="300" w:lineRule="auto"/>
              <w:jc w:val="both"/>
              <w:rPr>
                <w:rFonts w:hint="eastAsia" w:ascii="仿宋" w:hAnsi="仿宋" w:eastAsia="仿宋"/>
                <w:b w:val="0"/>
                <w:bCs w:val="0"/>
                <w:color w:val="000000"/>
                <w:sz w:val="24"/>
                <w:szCs w:val="24"/>
                <w:highlight w:val="none"/>
              </w:rPr>
            </w:pPr>
          </w:p>
        </w:tc>
        <w:tc>
          <w:tcPr>
            <w:tcW w:w="2046" w:type="dxa"/>
            <w:vAlign w:val="top"/>
          </w:tcPr>
          <w:p>
            <w:pPr>
              <w:pStyle w:val="2"/>
              <w:spacing w:before="0" w:after="0" w:line="300" w:lineRule="auto"/>
              <w:jc w:val="both"/>
              <w:rPr>
                <w:rFonts w:hint="eastAsia" w:ascii="仿宋" w:hAnsi="仿宋" w:eastAsia="仿宋"/>
                <w:b w:val="0"/>
                <w:bCs w:val="0"/>
                <w:color w:val="000000"/>
                <w:sz w:val="24"/>
                <w:szCs w:val="24"/>
                <w:highlight w:val="none"/>
              </w:rPr>
            </w:pPr>
          </w:p>
        </w:tc>
        <w:tc>
          <w:tcPr>
            <w:tcW w:w="816" w:type="dxa"/>
            <w:vAlign w:val="top"/>
          </w:tcPr>
          <w:p>
            <w:pPr>
              <w:pStyle w:val="2"/>
              <w:spacing w:before="0" w:after="0" w:line="300" w:lineRule="auto"/>
              <w:jc w:val="both"/>
              <w:rPr>
                <w:rFonts w:hint="eastAsia" w:ascii="仿宋" w:hAnsi="仿宋" w:eastAsia="仿宋"/>
                <w:b w:val="0"/>
                <w:bCs w:val="0"/>
                <w:color w:val="000000"/>
                <w:sz w:val="24"/>
                <w:szCs w:val="24"/>
                <w:highlight w:val="none"/>
              </w:rPr>
            </w:pPr>
          </w:p>
        </w:tc>
      </w:tr>
    </w:tbl>
    <w:p>
      <w:pPr>
        <w:spacing w:line="360" w:lineRule="auto"/>
        <w:jc w:val="right"/>
        <w:rPr>
          <w:rFonts w:ascii="仿宋" w:hAnsi="仿宋" w:eastAsia="仿宋"/>
          <w:color w:val="000000"/>
          <w:sz w:val="24"/>
          <w:highlight w:val="none"/>
          <w:u w:val="single"/>
        </w:rPr>
      </w:pPr>
      <w:r>
        <w:rPr>
          <w:rFonts w:hint="eastAsia" w:ascii="仿宋" w:hAnsi="仿宋" w:eastAsia="仿宋"/>
          <w:color w:val="000000"/>
          <w:sz w:val="24"/>
          <w:highlight w:val="none"/>
        </w:rPr>
        <w:t>投标人：</w:t>
      </w:r>
      <w:r>
        <w:rPr>
          <w:rFonts w:hint="eastAsia" w:ascii="仿宋" w:hAnsi="仿宋" w:eastAsia="仿宋"/>
          <w:color w:val="000000"/>
          <w:sz w:val="24"/>
          <w:highlight w:val="none"/>
          <w:u w:val="single"/>
        </w:rPr>
        <w:t>（电子签章）</w:t>
      </w:r>
    </w:p>
    <w:p>
      <w:pPr>
        <w:spacing w:line="360" w:lineRule="auto"/>
        <w:jc w:val="right"/>
        <w:rPr>
          <w:rFonts w:hint="eastAsia" w:ascii="仿宋" w:hAnsi="仿宋" w:eastAsia="仿宋"/>
          <w:bCs/>
          <w:color w:val="000000"/>
          <w:sz w:val="24"/>
          <w:highlight w:val="none"/>
          <w:u w:val="single"/>
        </w:rPr>
      </w:pPr>
      <w:r>
        <w:rPr>
          <w:rFonts w:hint="eastAsia" w:ascii="仿宋" w:hAnsi="仿宋" w:eastAsia="仿宋"/>
          <w:color w:val="000000"/>
          <w:sz w:val="24"/>
          <w:highlight w:val="none"/>
        </w:rPr>
        <w:t>法定代表人签字：</w:t>
      </w:r>
      <w:r>
        <w:rPr>
          <w:rFonts w:hint="eastAsia" w:ascii="仿宋" w:hAnsi="仿宋" w:eastAsia="仿宋"/>
          <w:bCs/>
          <w:color w:val="000000"/>
          <w:sz w:val="24"/>
          <w:highlight w:val="none"/>
          <w:u w:val="single"/>
        </w:rPr>
        <w:t>（电子签章或电子签字）</w:t>
      </w:r>
    </w:p>
    <w:p>
      <w:pPr>
        <w:spacing w:line="360" w:lineRule="auto"/>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                                                 日期：年 月 日</w:t>
      </w:r>
    </w:p>
    <w:p>
      <w:pPr>
        <w:rPr>
          <w:rFonts w:hint="eastAsia" w:ascii="Times New Roman" w:hAnsi="Times New Roman" w:eastAsia="宋体" w:cs="Times New Roman"/>
          <w:sz w:val="21"/>
          <w:szCs w:val="24"/>
          <w:lang w:val="en-US" w:eastAsia="zh-CN" w:bidi="ar-SA"/>
        </w:rPr>
      </w:pPr>
    </w:p>
    <w:p>
      <w:pPr>
        <w:rPr>
          <w:rFonts w:hint="eastAsia"/>
          <w:lang w:val="en-US" w:eastAsia="zh-CN"/>
        </w:rPr>
      </w:pPr>
    </w:p>
    <w:p>
      <w:pPr>
        <w:rPr>
          <w:rFonts w:hint="eastAsia"/>
          <w:lang w:val="en-US" w:eastAsia="zh-CN"/>
        </w:rPr>
      </w:pPr>
    </w:p>
    <w:p>
      <w:pPr>
        <w:rPr>
          <w:rFonts w:hint="eastAsia"/>
          <w:b/>
          <w:bCs/>
          <w:lang w:val="en-US" w:eastAsia="zh-CN"/>
        </w:rPr>
      </w:pPr>
    </w:p>
    <w:p>
      <w:pPr>
        <w:widowControl/>
        <w:spacing w:line="360" w:lineRule="auto"/>
        <w:jc w:val="left"/>
        <w:rPr>
          <w:sz w:val="24"/>
          <w:szCs w:val="24"/>
        </w:rPr>
      </w:pPr>
      <w:r>
        <w:rPr>
          <w:rFonts w:hint="eastAsia"/>
          <w:b/>
          <w:bCs/>
          <w:lang w:val="en-US" w:eastAsia="zh-CN"/>
        </w:rPr>
        <w:tab/>
      </w:r>
      <w:r>
        <w:rPr>
          <w:rFonts w:hint="eastAsia" w:ascii="仿宋" w:hAnsi="仿宋" w:eastAsia="仿宋" w:cs="仿宋"/>
          <w:b/>
          <w:bCs/>
          <w:color w:val="000000"/>
          <w:kern w:val="0"/>
          <w:sz w:val="24"/>
          <w:szCs w:val="24"/>
          <w:lang w:val="en-US" w:eastAsia="zh-CN"/>
        </w:rPr>
        <w:t>注：</w:t>
      </w:r>
      <w:r>
        <w:rPr>
          <w:rFonts w:ascii="仿宋" w:hAnsi="仿宋" w:eastAsia="仿宋" w:cs="仿宋"/>
          <w:b/>
          <w:bCs/>
          <w:color w:val="000000"/>
          <w:kern w:val="0"/>
          <w:sz w:val="24"/>
          <w:szCs w:val="24"/>
          <w:lang w:val="en-US" w:eastAsia="zh-CN"/>
        </w:rPr>
        <w:t xml:space="preserve">投标人可针对本项目实际情况自行调整表格式。 </w:t>
      </w:r>
    </w:p>
    <w:p>
      <w:pPr>
        <w:widowControl/>
        <w:spacing w:line="360" w:lineRule="auto"/>
        <w:ind w:firstLine="482" w:firstLineChars="200"/>
        <w:jc w:val="left"/>
        <w:rPr>
          <w:sz w:val="24"/>
          <w:szCs w:val="24"/>
        </w:rPr>
      </w:pPr>
      <w:r>
        <w:rPr>
          <w:rFonts w:hint="eastAsia" w:ascii="仿宋" w:hAnsi="仿宋" w:eastAsia="仿宋" w:cs="仿宋"/>
          <w:b/>
          <w:bCs/>
          <w:color w:val="000000"/>
          <w:kern w:val="0"/>
          <w:sz w:val="24"/>
          <w:szCs w:val="24"/>
          <w:lang w:val="en-US" w:eastAsia="zh-CN"/>
        </w:rPr>
        <w:t>说明：需提供合同、中标通知书和竣工验收证明，加盖投标人公章或电子签章，同时提供建设方联系人及联系方式，联合体投标的业绩无效，如合同中不能反映项目内容的，还需提供由用户出具的相关证明材料（原件加盖用户公章）扫描上传至电子投标文件中。</w:t>
      </w:r>
    </w:p>
    <w:p>
      <w:pPr>
        <w:tabs>
          <w:tab w:val="left" w:pos="617"/>
        </w:tabs>
        <w:jc w:val="left"/>
        <w:rPr>
          <w:rFonts w:hint="eastAsia"/>
          <w:lang w:val="en-US" w:eastAsia="zh-CN"/>
        </w:rPr>
      </w:pPr>
    </w:p>
    <w:p>
      <w:pPr>
        <w:widowControl/>
        <w:jc w:val="left"/>
        <w:rPr>
          <w:rFonts w:hint="eastAsia" w:ascii="仿宋" w:hAnsi="仿宋" w:eastAsia="仿宋"/>
          <w:b/>
          <w:bCs/>
          <w:color w:val="000000"/>
          <w:sz w:val="30"/>
          <w:szCs w:val="30"/>
          <w:highlight w:val="none"/>
          <w:lang w:eastAsia="zh-CN"/>
        </w:rPr>
      </w:pPr>
    </w:p>
    <w:p>
      <w:pPr>
        <w:widowControl/>
        <w:jc w:val="left"/>
        <w:rPr>
          <w:rFonts w:hint="eastAsia" w:ascii="仿宋" w:hAnsi="仿宋" w:eastAsia="仿宋"/>
          <w:b/>
          <w:bCs/>
          <w:color w:val="000000"/>
          <w:sz w:val="30"/>
          <w:szCs w:val="30"/>
          <w:highlight w:val="none"/>
          <w:lang w:eastAsia="zh-CN"/>
        </w:rPr>
      </w:pPr>
    </w:p>
    <w:p>
      <w:pPr>
        <w:widowControl/>
        <w:jc w:val="left"/>
        <w:rPr>
          <w:rFonts w:hint="eastAsia" w:ascii="仿宋" w:hAnsi="仿宋" w:eastAsia="仿宋"/>
          <w:b/>
          <w:bCs/>
          <w:color w:val="000000"/>
          <w:sz w:val="30"/>
          <w:szCs w:val="30"/>
          <w:highlight w:val="none"/>
          <w:lang w:eastAsia="zh-CN"/>
        </w:rPr>
      </w:pPr>
    </w:p>
    <w:p>
      <w:pPr>
        <w:widowControl/>
        <w:jc w:val="left"/>
        <w:rPr>
          <w:rFonts w:hint="eastAsia" w:ascii="仿宋" w:hAnsi="仿宋" w:eastAsia="仿宋"/>
          <w:b/>
          <w:bCs/>
          <w:color w:val="000000"/>
          <w:sz w:val="30"/>
          <w:szCs w:val="30"/>
          <w:highlight w:val="none"/>
          <w:lang w:eastAsia="zh-CN"/>
        </w:rPr>
      </w:pPr>
    </w:p>
    <w:p>
      <w:pPr>
        <w:widowControl/>
        <w:jc w:val="left"/>
        <w:rPr>
          <w:rFonts w:hint="eastAsia" w:ascii="仿宋" w:hAnsi="仿宋" w:eastAsia="仿宋"/>
          <w:b/>
          <w:bCs/>
          <w:color w:val="000000"/>
          <w:sz w:val="30"/>
          <w:szCs w:val="30"/>
          <w:highlight w:val="none"/>
          <w:lang w:eastAsia="zh-CN"/>
        </w:rPr>
      </w:pPr>
    </w:p>
    <w:p>
      <w:pPr>
        <w:widowControl/>
        <w:jc w:val="left"/>
        <w:rPr>
          <w:rFonts w:hint="eastAsia" w:ascii="仿宋" w:hAnsi="仿宋" w:eastAsia="仿宋"/>
          <w:b/>
          <w:bCs/>
          <w:color w:val="000000"/>
          <w:sz w:val="30"/>
          <w:szCs w:val="30"/>
          <w:highlight w:val="none"/>
          <w:lang w:eastAsia="zh-CN"/>
        </w:rPr>
      </w:pPr>
    </w:p>
    <w:p>
      <w:pPr>
        <w:widowControl/>
        <w:jc w:val="left"/>
        <w:rPr>
          <w:rFonts w:hint="eastAsia" w:ascii="仿宋" w:hAnsi="仿宋" w:eastAsia="仿宋"/>
          <w:b/>
          <w:bCs/>
          <w:color w:val="000000"/>
          <w:sz w:val="30"/>
          <w:szCs w:val="30"/>
          <w:highlight w:val="none"/>
          <w:lang w:eastAsia="zh-CN"/>
        </w:rPr>
      </w:pPr>
    </w:p>
    <w:p>
      <w:pPr>
        <w:widowControl/>
        <w:jc w:val="left"/>
        <w:rPr>
          <w:rFonts w:hint="eastAsia" w:ascii="仿宋" w:hAnsi="仿宋" w:eastAsia="仿宋"/>
          <w:b/>
          <w:bCs/>
          <w:color w:val="000000"/>
          <w:sz w:val="30"/>
          <w:szCs w:val="30"/>
          <w:highlight w:val="none"/>
          <w:lang w:eastAsia="zh-CN"/>
        </w:rPr>
      </w:pPr>
    </w:p>
    <w:p>
      <w:pPr>
        <w:widowControl/>
        <w:jc w:val="left"/>
        <w:rPr>
          <w:rFonts w:hint="eastAsia" w:ascii="仿宋" w:hAnsi="仿宋" w:eastAsia="仿宋"/>
          <w:b/>
          <w:bCs/>
          <w:color w:val="000000"/>
          <w:sz w:val="30"/>
          <w:szCs w:val="30"/>
          <w:highlight w:val="none"/>
          <w:lang w:eastAsia="zh-CN"/>
        </w:rPr>
      </w:pPr>
    </w:p>
    <w:p>
      <w:pPr>
        <w:widowControl/>
        <w:jc w:val="left"/>
        <w:rPr>
          <w:rFonts w:hint="eastAsia" w:ascii="仿宋" w:hAnsi="仿宋" w:eastAsia="仿宋"/>
          <w:b/>
          <w:bCs/>
          <w:color w:val="000000"/>
          <w:sz w:val="30"/>
          <w:szCs w:val="30"/>
          <w:highlight w:val="none"/>
          <w:lang w:eastAsia="zh-CN"/>
        </w:rPr>
      </w:pPr>
    </w:p>
    <w:p>
      <w:pPr>
        <w:widowControl/>
        <w:jc w:val="left"/>
        <w:rPr>
          <w:rFonts w:hint="eastAsia" w:ascii="仿宋" w:hAnsi="仿宋" w:eastAsia="仿宋"/>
          <w:b/>
          <w:bCs/>
          <w:color w:val="000000"/>
          <w:sz w:val="30"/>
          <w:szCs w:val="30"/>
          <w:highlight w:val="none"/>
          <w:lang w:eastAsia="zh-CN"/>
        </w:rPr>
      </w:pPr>
    </w:p>
    <w:p>
      <w:pPr>
        <w:widowControl/>
        <w:jc w:val="left"/>
        <w:rPr>
          <w:rFonts w:hint="eastAsia" w:ascii="仿宋" w:hAnsi="仿宋" w:eastAsia="仿宋"/>
          <w:b/>
          <w:bCs/>
          <w:color w:val="000000"/>
          <w:sz w:val="30"/>
          <w:szCs w:val="30"/>
          <w:highlight w:val="none"/>
          <w:lang w:eastAsia="zh-CN"/>
        </w:rPr>
      </w:pPr>
    </w:p>
    <w:p>
      <w:pPr>
        <w:widowControl/>
        <w:jc w:val="left"/>
        <w:rPr>
          <w:rFonts w:hint="eastAsia" w:ascii="仿宋" w:hAnsi="仿宋" w:eastAsia="仿宋"/>
          <w:b/>
          <w:bCs/>
          <w:color w:val="000000"/>
          <w:sz w:val="30"/>
          <w:szCs w:val="30"/>
          <w:highlight w:val="none"/>
          <w:lang w:eastAsia="zh-CN"/>
        </w:rPr>
      </w:pPr>
    </w:p>
    <w:p>
      <w:pPr>
        <w:widowControl/>
        <w:jc w:val="left"/>
        <w:rPr>
          <w:rFonts w:hint="eastAsia" w:ascii="仿宋" w:hAnsi="仿宋" w:eastAsia="仿宋"/>
          <w:b/>
          <w:bCs/>
          <w:color w:val="000000"/>
          <w:sz w:val="30"/>
          <w:szCs w:val="30"/>
          <w:highlight w:val="none"/>
          <w:lang w:eastAsia="zh-CN"/>
        </w:rPr>
      </w:pPr>
    </w:p>
    <w:p>
      <w:pPr>
        <w:widowControl/>
        <w:jc w:val="center"/>
        <w:rPr>
          <w:rFonts w:ascii="仿宋" w:hAnsi="仿宋" w:eastAsia="仿宋" w:cs="仿宋"/>
          <w:color w:val="000000"/>
          <w:kern w:val="0"/>
          <w:sz w:val="30"/>
          <w:szCs w:val="30"/>
          <w:lang w:val="en-US" w:eastAsia="zh-CN"/>
        </w:rPr>
      </w:pPr>
      <w:r>
        <w:rPr>
          <w:rFonts w:hint="eastAsia" w:ascii="仿宋" w:hAnsi="仿宋" w:eastAsia="仿宋"/>
          <w:b/>
          <w:bCs/>
          <w:color w:val="000000"/>
          <w:sz w:val="30"/>
          <w:szCs w:val="30"/>
          <w:highlight w:val="none"/>
          <w:lang w:eastAsia="zh-CN"/>
        </w:rPr>
        <w:t>六、</w:t>
      </w:r>
      <w:r>
        <w:rPr>
          <w:rFonts w:ascii="仿宋" w:hAnsi="仿宋" w:eastAsia="仿宋" w:cs="仿宋"/>
          <w:color w:val="000000"/>
          <w:kern w:val="0"/>
          <w:sz w:val="30"/>
          <w:szCs w:val="30"/>
          <w:lang w:val="en-US" w:eastAsia="zh-CN"/>
        </w:rPr>
        <w:t>拟投入项目组成员一览表</w:t>
      </w:r>
    </w:p>
    <w:p>
      <w:pPr>
        <w:rPr>
          <w:rFonts w:ascii="Times New Roman" w:hAnsi="Times New Roman" w:eastAsia="宋体" w:cs="Times New Roman"/>
          <w:sz w:val="21"/>
          <w:szCs w:val="24"/>
          <w:lang w:val="en-US" w:eastAsia="zh-CN" w:bidi="ar-SA"/>
        </w:rPr>
      </w:pPr>
    </w:p>
    <w:tbl>
      <w:tblPr>
        <w:tblStyle w:val="14"/>
        <w:tblW w:w="92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2"/>
        <w:gridCol w:w="1456"/>
        <w:gridCol w:w="1160"/>
        <w:gridCol w:w="878"/>
        <w:gridCol w:w="1442"/>
        <w:gridCol w:w="1160"/>
        <w:gridCol w:w="1160"/>
        <w:gridCol w:w="11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 w:hRule="atLeast"/>
        </w:trPr>
        <w:tc>
          <w:tcPr>
            <w:tcW w:w="862" w:type="dxa"/>
            <w:vAlign w:val="top"/>
          </w:tcPr>
          <w:p>
            <w:pPr>
              <w:spacing w:line="36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序号</w:t>
            </w:r>
          </w:p>
        </w:tc>
        <w:tc>
          <w:tcPr>
            <w:tcW w:w="1456" w:type="dxa"/>
            <w:vAlign w:val="top"/>
          </w:tcPr>
          <w:p>
            <w:pPr>
              <w:spacing w:line="36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岗位</w:t>
            </w:r>
          </w:p>
        </w:tc>
        <w:tc>
          <w:tcPr>
            <w:tcW w:w="1160" w:type="dxa"/>
            <w:vAlign w:val="top"/>
          </w:tcPr>
          <w:p>
            <w:pPr>
              <w:spacing w:line="360" w:lineRule="auto"/>
              <w:jc w:val="lef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证书号</w:t>
            </w:r>
          </w:p>
        </w:tc>
        <w:tc>
          <w:tcPr>
            <w:tcW w:w="878" w:type="dxa"/>
            <w:vAlign w:val="top"/>
          </w:tcPr>
          <w:p>
            <w:pPr>
              <w:spacing w:line="36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姓名</w:t>
            </w:r>
          </w:p>
        </w:tc>
        <w:tc>
          <w:tcPr>
            <w:tcW w:w="1442" w:type="dxa"/>
            <w:vAlign w:val="top"/>
          </w:tcPr>
          <w:p>
            <w:pPr>
              <w:spacing w:line="360" w:lineRule="auto"/>
              <w:jc w:val="lef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身份证号码</w:t>
            </w:r>
          </w:p>
        </w:tc>
        <w:tc>
          <w:tcPr>
            <w:tcW w:w="1160" w:type="dxa"/>
            <w:vAlign w:val="top"/>
          </w:tcPr>
          <w:p>
            <w:pPr>
              <w:spacing w:line="36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年龄</w:t>
            </w:r>
          </w:p>
        </w:tc>
        <w:tc>
          <w:tcPr>
            <w:tcW w:w="1160" w:type="dxa"/>
            <w:vAlign w:val="top"/>
          </w:tcPr>
          <w:p>
            <w:pPr>
              <w:spacing w:line="36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性别</w:t>
            </w:r>
          </w:p>
        </w:tc>
        <w:tc>
          <w:tcPr>
            <w:tcW w:w="1160" w:type="dxa"/>
            <w:vAlign w:val="top"/>
          </w:tcPr>
          <w:p>
            <w:pPr>
              <w:spacing w:line="36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862" w:type="dxa"/>
            <w:vAlign w:val="top"/>
          </w:tcPr>
          <w:p>
            <w:pPr>
              <w:spacing w:line="36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1456" w:type="dxa"/>
            <w:vAlign w:val="top"/>
          </w:tcPr>
          <w:p>
            <w:pPr>
              <w:spacing w:line="36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项目负责人</w:t>
            </w:r>
          </w:p>
        </w:tc>
        <w:tc>
          <w:tcPr>
            <w:tcW w:w="1160" w:type="dxa"/>
            <w:vAlign w:val="top"/>
          </w:tcPr>
          <w:p>
            <w:pPr>
              <w:spacing w:line="360" w:lineRule="auto"/>
              <w:jc w:val="left"/>
              <w:rPr>
                <w:rFonts w:hint="eastAsia" w:ascii="仿宋" w:hAnsi="仿宋" w:eastAsia="仿宋" w:cs="仿宋"/>
                <w:sz w:val="24"/>
                <w:szCs w:val="24"/>
                <w:lang w:val="en-US" w:eastAsia="zh-CN"/>
              </w:rPr>
            </w:pPr>
          </w:p>
        </w:tc>
        <w:tc>
          <w:tcPr>
            <w:tcW w:w="878" w:type="dxa"/>
            <w:vAlign w:val="top"/>
          </w:tcPr>
          <w:p>
            <w:pPr>
              <w:spacing w:line="360" w:lineRule="auto"/>
              <w:jc w:val="left"/>
              <w:rPr>
                <w:rFonts w:hint="eastAsia" w:ascii="仿宋" w:hAnsi="仿宋" w:eastAsia="仿宋" w:cs="仿宋"/>
                <w:sz w:val="24"/>
                <w:szCs w:val="24"/>
                <w:lang w:val="en-US" w:eastAsia="zh-CN"/>
              </w:rPr>
            </w:pPr>
          </w:p>
        </w:tc>
        <w:tc>
          <w:tcPr>
            <w:tcW w:w="1442" w:type="dxa"/>
            <w:vAlign w:val="top"/>
          </w:tcPr>
          <w:p>
            <w:pPr>
              <w:spacing w:line="360" w:lineRule="auto"/>
              <w:jc w:val="left"/>
              <w:rPr>
                <w:rFonts w:hint="eastAsia" w:ascii="仿宋" w:hAnsi="仿宋" w:eastAsia="仿宋" w:cs="仿宋"/>
                <w:sz w:val="24"/>
                <w:szCs w:val="24"/>
                <w:lang w:val="en-US" w:eastAsia="zh-CN"/>
              </w:rPr>
            </w:pPr>
          </w:p>
        </w:tc>
        <w:tc>
          <w:tcPr>
            <w:tcW w:w="1160" w:type="dxa"/>
            <w:vAlign w:val="top"/>
          </w:tcPr>
          <w:p>
            <w:pPr>
              <w:spacing w:line="360" w:lineRule="auto"/>
              <w:jc w:val="left"/>
              <w:rPr>
                <w:rFonts w:hint="eastAsia" w:ascii="仿宋" w:hAnsi="仿宋" w:eastAsia="仿宋" w:cs="仿宋"/>
                <w:sz w:val="24"/>
                <w:szCs w:val="24"/>
                <w:lang w:val="en-US" w:eastAsia="zh-CN"/>
              </w:rPr>
            </w:pPr>
          </w:p>
        </w:tc>
        <w:tc>
          <w:tcPr>
            <w:tcW w:w="1160" w:type="dxa"/>
            <w:vAlign w:val="top"/>
          </w:tcPr>
          <w:p>
            <w:pPr>
              <w:spacing w:line="360" w:lineRule="auto"/>
              <w:jc w:val="left"/>
              <w:rPr>
                <w:rFonts w:hint="eastAsia" w:ascii="仿宋" w:hAnsi="仿宋" w:eastAsia="仿宋" w:cs="仿宋"/>
                <w:sz w:val="24"/>
                <w:szCs w:val="24"/>
                <w:lang w:val="en-US" w:eastAsia="zh-CN"/>
              </w:rPr>
            </w:pPr>
          </w:p>
        </w:tc>
        <w:tc>
          <w:tcPr>
            <w:tcW w:w="1160" w:type="dxa"/>
            <w:vAlign w:val="top"/>
          </w:tcPr>
          <w:p>
            <w:pPr>
              <w:spacing w:line="360" w:lineRule="auto"/>
              <w:jc w:val="left"/>
              <w:rPr>
                <w:rFonts w:hint="eastAsia" w:ascii="仿宋" w:hAnsi="仿宋" w:eastAsia="仿宋" w:cs="仿宋"/>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862" w:type="dxa"/>
            <w:vAlign w:val="top"/>
          </w:tcPr>
          <w:p>
            <w:pPr>
              <w:spacing w:line="36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w:t>
            </w:r>
          </w:p>
        </w:tc>
        <w:tc>
          <w:tcPr>
            <w:tcW w:w="1456" w:type="dxa"/>
            <w:vAlign w:val="top"/>
          </w:tcPr>
          <w:p>
            <w:pPr>
              <w:spacing w:line="360" w:lineRule="auto"/>
              <w:jc w:val="left"/>
              <w:rPr>
                <w:rFonts w:hint="eastAsia" w:ascii="仿宋" w:hAnsi="仿宋" w:eastAsia="仿宋" w:cs="仿宋"/>
                <w:sz w:val="24"/>
                <w:szCs w:val="24"/>
                <w:lang w:val="en-US" w:eastAsia="zh-CN"/>
              </w:rPr>
            </w:pPr>
          </w:p>
        </w:tc>
        <w:tc>
          <w:tcPr>
            <w:tcW w:w="1160" w:type="dxa"/>
            <w:vAlign w:val="top"/>
          </w:tcPr>
          <w:p>
            <w:pPr>
              <w:spacing w:line="360" w:lineRule="auto"/>
              <w:jc w:val="left"/>
              <w:rPr>
                <w:rFonts w:hint="eastAsia" w:ascii="仿宋" w:hAnsi="仿宋" w:eastAsia="仿宋" w:cs="仿宋"/>
                <w:sz w:val="24"/>
                <w:szCs w:val="24"/>
                <w:lang w:val="en-US" w:eastAsia="zh-CN"/>
              </w:rPr>
            </w:pPr>
          </w:p>
        </w:tc>
        <w:tc>
          <w:tcPr>
            <w:tcW w:w="878" w:type="dxa"/>
            <w:vAlign w:val="top"/>
          </w:tcPr>
          <w:p>
            <w:pPr>
              <w:spacing w:line="360" w:lineRule="auto"/>
              <w:jc w:val="left"/>
              <w:rPr>
                <w:rFonts w:hint="eastAsia" w:ascii="仿宋" w:hAnsi="仿宋" w:eastAsia="仿宋" w:cs="仿宋"/>
                <w:sz w:val="24"/>
                <w:szCs w:val="24"/>
                <w:lang w:val="en-US" w:eastAsia="zh-CN"/>
              </w:rPr>
            </w:pPr>
          </w:p>
        </w:tc>
        <w:tc>
          <w:tcPr>
            <w:tcW w:w="1442" w:type="dxa"/>
            <w:vAlign w:val="top"/>
          </w:tcPr>
          <w:p>
            <w:pPr>
              <w:spacing w:line="360" w:lineRule="auto"/>
              <w:jc w:val="left"/>
              <w:rPr>
                <w:rFonts w:hint="eastAsia" w:ascii="仿宋" w:hAnsi="仿宋" w:eastAsia="仿宋" w:cs="仿宋"/>
                <w:sz w:val="24"/>
                <w:szCs w:val="24"/>
                <w:lang w:val="en-US" w:eastAsia="zh-CN"/>
              </w:rPr>
            </w:pPr>
          </w:p>
        </w:tc>
        <w:tc>
          <w:tcPr>
            <w:tcW w:w="1160" w:type="dxa"/>
            <w:vAlign w:val="top"/>
          </w:tcPr>
          <w:p>
            <w:pPr>
              <w:spacing w:line="360" w:lineRule="auto"/>
              <w:jc w:val="left"/>
              <w:rPr>
                <w:rFonts w:hint="eastAsia" w:ascii="仿宋" w:hAnsi="仿宋" w:eastAsia="仿宋" w:cs="仿宋"/>
                <w:sz w:val="24"/>
                <w:szCs w:val="24"/>
                <w:lang w:val="en-US" w:eastAsia="zh-CN"/>
              </w:rPr>
            </w:pPr>
          </w:p>
        </w:tc>
        <w:tc>
          <w:tcPr>
            <w:tcW w:w="1160" w:type="dxa"/>
            <w:vAlign w:val="top"/>
          </w:tcPr>
          <w:p>
            <w:pPr>
              <w:spacing w:line="360" w:lineRule="auto"/>
              <w:jc w:val="left"/>
              <w:rPr>
                <w:rFonts w:hint="eastAsia" w:ascii="仿宋" w:hAnsi="仿宋" w:eastAsia="仿宋" w:cs="仿宋"/>
                <w:sz w:val="24"/>
                <w:szCs w:val="24"/>
                <w:lang w:val="en-US" w:eastAsia="zh-CN"/>
              </w:rPr>
            </w:pPr>
          </w:p>
        </w:tc>
        <w:tc>
          <w:tcPr>
            <w:tcW w:w="1160" w:type="dxa"/>
            <w:vAlign w:val="top"/>
          </w:tcPr>
          <w:p>
            <w:pPr>
              <w:spacing w:line="360" w:lineRule="auto"/>
              <w:jc w:val="left"/>
              <w:rPr>
                <w:rFonts w:hint="eastAsia" w:ascii="仿宋" w:hAnsi="仿宋" w:eastAsia="仿宋" w:cs="仿宋"/>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862" w:type="dxa"/>
            <w:vAlign w:val="top"/>
          </w:tcPr>
          <w:p>
            <w:pPr>
              <w:spacing w:line="36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w:t>
            </w:r>
          </w:p>
        </w:tc>
        <w:tc>
          <w:tcPr>
            <w:tcW w:w="1456" w:type="dxa"/>
            <w:vAlign w:val="top"/>
          </w:tcPr>
          <w:p>
            <w:pPr>
              <w:spacing w:line="360" w:lineRule="auto"/>
              <w:jc w:val="left"/>
              <w:rPr>
                <w:rFonts w:hint="eastAsia" w:ascii="仿宋" w:hAnsi="仿宋" w:eastAsia="仿宋" w:cs="仿宋"/>
                <w:sz w:val="24"/>
                <w:szCs w:val="24"/>
                <w:lang w:val="en-US" w:eastAsia="zh-CN"/>
              </w:rPr>
            </w:pPr>
          </w:p>
        </w:tc>
        <w:tc>
          <w:tcPr>
            <w:tcW w:w="1160" w:type="dxa"/>
            <w:vAlign w:val="top"/>
          </w:tcPr>
          <w:p>
            <w:pPr>
              <w:spacing w:line="360" w:lineRule="auto"/>
              <w:jc w:val="left"/>
              <w:rPr>
                <w:rFonts w:hint="eastAsia" w:ascii="仿宋" w:hAnsi="仿宋" w:eastAsia="仿宋" w:cs="仿宋"/>
                <w:sz w:val="24"/>
                <w:szCs w:val="24"/>
                <w:lang w:val="en-US" w:eastAsia="zh-CN"/>
              </w:rPr>
            </w:pPr>
          </w:p>
        </w:tc>
        <w:tc>
          <w:tcPr>
            <w:tcW w:w="878" w:type="dxa"/>
            <w:vAlign w:val="top"/>
          </w:tcPr>
          <w:p>
            <w:pPr>
              <w:spacing w:line="360" w:lineRule="auto"/>
              <w:jc w:val="left"/>
              <w:rPr>
                <w:rFonts w:hint="eastAsia" w:ascii="仿宋" w:hAnsi="仿宋" w:eastAsia="仿宋" w:cs="仿宋"/>
                <w:sz w:val="24"/>
                <w:szCs w:val="24"/>
                <w:lang w:val="en-US" w:eastAsia="zh-CN"/>
              </w:rPr>
            </w:pPr>
          </w:p>
        </w:tc>
        <w:tc>
          <w:tcPr>
            <w:tcW w:w="1442" w:type="dxa"/>
            <w:vAlign w:val="top"/>
          </w:tcPr>
          <w:p>
            <w:pPr>
              <w:spacing w:line="360" w:lineRule="auto"/>
              <w:jc w:val="left"/>
              <w:rPr>
                <w:rFonts w:hint="eastAsia" w:ascii="仿宋" w:hAnsi="仿宋" w:eastAsia="仿宋" w:cs="仿宋"/>
                <w:sz w:val="24"/>
                <w:szCs w:val="24"/>
                <w:lang w:val="en-US" w:eastAsia="zh-CN"/>
              </w:rPr>
            </w:pPr>
          </w:p>
        </w:tc>
        <w:tc>
          <w:tcPr>
            <w:tcW w:w="1160" w:type="dxa"/>
            <w:vAlign w:val="top"/>
          </w:tcPr>
          <w:p>
            <w:pPr>
              <w:spacing w:line="360" w:lineRule="auto"/>
              <w:jc w:val="left"/>
              <w:rPr>
                <w:rFonts w:hint="eastAsia" w:ascii="仿宋" w:hAnsi="仿宋" w:eastAsia="仿宋" w:cs="仿宋"/>
                <w:sz w:val="24"/>
                <w:szCs w:val="24"/>
                <w:lang w:val="en-US" w:eastAsia="zh-CN"/>
              </w:rPr>
            </w:pPr>
          </w:p>
        </w:tc>
        <w:tc>
          <w:tcPr>
            <w:tcW w:w="1160" w:type="dxa"/>
            <w:vAlign w:val="top"/>
          </w:tcPr>
          <w:p>
            <w:pPr>
              <w:spacing w:line="360" w:lineRule="auto"/>
              <w:jc w:val="left"/>
              <w:rPr>
                <w:rFonts w:hint="eastAsia" w:ascii="仿宋" w:hAnsi="仿宋" w:eastAsia="仿宋" w:cs="仿宋"/>
                <w:sz w:val="24"/>
                <w:szCs w:val="24"/>
                <w:lang w:val="en-US" w:eastAsia="zh-CN"/>
              </w:rPr>
            </w:pPr>
          </w:p>
        </w:tc>
        <w:tc>
          <w:tcPr>
            <w:tcW w:w="1160" w:type="dxa"/>
            <w:vAlign w:val="top"/>
          </w:tcPr>
          <w:p>
            <w:pPr>
              <w:spacing w:line="360" w:lineRule="auto"/>
              <w:jc w:val="left"/>
              <w:rPr>
                <w:rFonts w:hint="eastAsia" w:ascii="仿宋" w:hAnsi="仿宋" w:eastAsia="仿宋" w:cs="仿宋"/>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862" w:type="dxa"/>
            <w:vAlign w:val="top"/>
          </w:tcPr>
          <w:p>
            <w:pPr>
              <w:spacing w:line="36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w:t>
            </w:r>
          </w:p>
        </w:tc>
        <w:tc>
          <w:tcPr>
            <w:tcW w:w="1456" w:type="dxa"/>
            <w:vAlign w:val="top"/>
          </w:tcPr>
          <w:p>
            <w:pPr>
              <w:spacing w:line="360" w:lineRule="auto"/>
              <w:jc w:val="left"/>
              <w:rPr>
                <w:rFonts w:hint="eastAsia" w:ascii="仿宋" w:hAnsi="仿宋" w:eastAsia="仿宋" w:cs="仿宋"/>
                <w:sz w:val="24"/>
                <w:szCs w:val="24"/>
                <w:lang w:val="en-US" w:eastAsia="zh-CN"/>
              </w:rPr>
            </w:pPr>
          </w:p>
        </w:tc>
        <w:tc>
          <w:tcPr>
            <w:tcW w:w="1160" w:type="dxa"/>
            <w:vAlign w:val="top"/>
          </w:tcPr>
          <w:p>
            <w:pPr>
              <w:spacing w:line="360" w:lineRule="auto"/>
              <w:jc w:val="left"/>
              <w:rPr>
                <w:rFonts w:hint="eastAsia" w:ascii="仿宋" w:hAnsi="仿宋" w:eastAsia="仿宋" w:cs="仿宋"/>
                <w:sz w:val="24"/>
                <w:szCs w:val="24"/>
                <w:lang w:val="en-US" w:eastAsia="zh-CN"/>
              </w:rPr>
            </w:pPr>
          </w:p>
        </w:tc>
        <w:tc>
          <w:tcPr>
            <w:tcW w:w="878" w:type="dxa"/>
            <w:vAlign w:val="top"/>
          </w:tcPr>
          <w:p>
            <w:pPr>
              <w:spacing w:line="360" w:lineRule="auto"/>
              <w:jc w:val="left"/>
              <w:rPr>
                <w:rFonts w:hint="eastAsia" w:ascii="仿宋" w:hAnsi="仿宋" w:eastAsia="仿宋" w:cs="仿宋"/>
                <w:sz w:val="24"/>
                <w:szCs w:val="24"/>
                <w:lang w:val="en-US" w:eastAsia="zh-CN"/>
              </w:rPr>
            </w:pPr>
          </w:p>
        </w:tc>
        <w:tc>
          <w:tcPr>
            <w:tcW w:w="1442" w:type="dxa"/>
            <w:vAlign w:val="top"/>
          </w:tcPr>
          <w:p>
            <w:pPr>
              <w:spacing w:line="360" w:lineRule="auto"/>
              <w:jc w:val="left"/>
              <w:rPr>
                <w:rFonts w:hint="eastAsia" w:ascii="仿宋" w:hAnsi="仿宋" w:eastAsia="仿宋" w:cs="仿宋"/>
                <w:sz w:val="24"/>
                <w:szCs w:val="24"/>
                <w:lang w:val="en-US" w:eastAsia="zh-CN"/>
              </w:rPr>
            </w:pPr>
          </w:p>
        </w:tc>
        <w:tc>
          <w:tcPr>
            <w:tcW w:w="1160" w:type="dxa"/>
            <w:vAlign w:val="top"/>
          </w:tcPr>
          <w:p>
            <w:pPr>
              <w:spacing w:line="360" w:lineRule="auto"/>
              <w:jc w:val="left"/>
              <w:rPr>
                <w:rFonts w:hint="eastAsia" w:ascii="仿宋" w:hAnsi="仿宋" w:eastAsia="仿宋" w:cs="仿宋"/>
                <w:sz w:val="24"/>
                <w:szCs w:val="24"/>
                <w:lang w:val="en-US" w:eastAsia="zh-CN"/>
              </w:rPr>
            </w:pPr>
          </w:p>
        </w:tc>
        <w:tc>
          <w:tcPr>
            <w:tcW w:w="1160" w:type="dxa"/>
            <w:vAlign w:val="top"/>
          </w:tcPr>
          <w:p>
            <w:pPr>
              <w:spacing w:line="360" w:lineRule="auto"/>
              <w:jc w:val="left"/>
              <w:rPr>
                <w:rFonts w:hint="eastAsia" w:ascii="仿宋" w:hAnsi="仿宋" w:eastAsia="仿宋" w:cs="仿宋"/>
                <w:sz w:val="24"/>
                <w:szCs w:val="24"/>
                <w:lang w:val="en-US" w:eastAsia="zh-CN"/>
              </w:rPr>
            </w:pPr>
          </w:p>
        </w:tc>
        <w:tc>
          <w:tcPr>
            <w:tcW w:w="1160" w:type="dxa"/>
            <w:vAlign w:val="top"/>
          </w:tcPr>
          <w:p>
            <w:pPr>
              <w:spacing w:line="360" w:lineRule="auto"/>
              <w:jc w:val="left"/>
              <w:rPr>
                <w:rFonts w:hint="eastAsia" w:ascii="仿宋" w:hAnsi="仿宋" w:eastAsia="仿宋" w:cs="仿宋"/>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trPr>
        <w:tc>
          <w:tcPr>
            <w:tcW w:w="862" w:type="dxa"/>
            <w:vAlign w:val="top"/>
          </w:tcPr>
          <w:p>
            <w:pPr>
              <w:spacing w:line="36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w:t>
            </w:r>
          </w:p>
        </w:tc>
        <w:tc>
          <w:tcPr>
            <w:tcW w:w="1456" w:type="dxa"/>
            <w:vAlign w:val="top"/>
          </w:tcPr>
          <w:p>
            <w:pPr>
              <w:spacing w:line="360" w:lineRule="auto"/>
              <w:jc w:val="left"/>
              <w:rPr>
                <w:rFonts w:hint="eastAsia" w:ascii="仿宋" w:hAnsi="仿宋" w:eastAsia="仿宋" w:cs="仿宋"/>
                <w:sz w:val="24"/>
                <w:szCs w:val="24"/>
                <w:lang w:val="en-US" w:eastAsia="zh-CN"/>
              </w:rPr>
            </w:pPr>
          </w:p>
        </w:tc>
        <w:tc>
          <w:tcPr>
            <w:tcW w:w="1160" w:type="dxa"/>
            <w:vAlign w:val="top"/>
          </w:tcPr>
          <w:p>
            <w:pPr>
              <w:spacing w:line="360" w:lineRule="auto"/>
              <w:jc w:val="left"/>
              <w:rPr>
                <w:rFonts w:hint="eastAsia" w:ascii="仿宋" w:hAnsi="仿宋" w:eastAsia="仿宋" w:cs="仿宋"/>
                <w:sz w:val="24"/>
                <w:szCs w:val="24"/>
                <w:lang w:val="en-US" w:eastAsia="zh-CN"/>
              </w:rPr>
            </w:pPr>
          </w:p>
        </w:tc>
        <w:tc>
          <w:tcPr>
            <w:tcW w:w="878" w:type="dxa"/>
            <w:vAlign w:val="top"/>
          </w:tcPr>
          <w:p>
            <w:pPr>
              <w:spacing w:line="360" w:lineRule="auto"/>
              <w:jc w:val="left"/>
              <w:rPr>
                <w:rFonts w:hint="eastAsia" w:ascii="仿宋" w:hAnsi="仿宋" w:eastAsia="仿宋" w:cs="仿宋"/>
                <w:sz w:val="24"/>
                <w:szCs w:val="24"/>
                <w:lang w:val="en-US" w:eastAsia="zh-CN"/>
              </w:rPr>
            </w:pPr>
          </w:p>
        </w:tc>
        <w:tc>
          <w:tcPr>
            <w:tcW w:w="1442" w:type="dxa"/>
            <w:vAlign w:val="top"/>
          </w:tcPr>
          <w:p>
            <w:pPr>
              <w:spacing w:line="360" w:lineRule="auto"/>
              <w:jc w:val="left"/>
              <w:rPr>
                <w:rFonts w:hint="eastAsia" w:ascii="仿宋" w:hAnsi="仿宋" w:eastAsia="仿宋" w:cs="仿宋"/>
                <w:sz w:val="24"/>
                <w:szCs w:val="24"/>
                <w:lang w:val="en-US" w:eastAsia="zh-CN"/>
              </w:rPr>
            </w:pPr>
          </w:p>
        </w:tc>
        <w:tc>
          <w:tcPr>
            <w:tcW w:w="1160" w:type="dxa"/>
            <w:vAlign w:val="top"/>
          </w:tcPr>
          <w:p>
            <w:pPr>
              <w:spacing w:line="360" w:lineRule="auto"/>
              <w:jc w:val="left"/>
              <w:rPr>
                <w:rFonts w:hint="eastAsia" w:ascii="仿宋" w:hAnsi="仿宋" w:eastAsia="仿宋" w:cs="仿宋"/>
                <w:sz w:val="24"/>
                <w:szCs w:val="24"/>
                <w:lang w:val="en-US" w:eastAsia="zh-CN"/>
              </w:rPr>
            </w:pPr>
          </w:p>
        </w:tc>
        <w:tc>
          <w:tcPr>
            <w:tcW w:w="1160" w:type="dxa"/>
            <w:vAlign w:val="top"/>
          </w:tcPr>
          <w:p>
            <w:pPr>
              <w:spacing w:line="360" w:lineRule="auto"/>
              <w:jc w:val="left"/>
              <w:rPr>
                <w:rFonts w:hint="eastAsia" w:ascii="仿宋" w:hAnsi="仿宋" w:eastAsia="仿宋" w:cs="仿宋"/>
                <w:sz w:val="24"/>
                <w:szCs w:val="24"/>
                <w:lang w:val="en-US" w:eastAsia="zh-CN"/>
              </w:rPr>
            </w:pPr>
          </w:p>
        </w:tc>
        <w:tc>
          <w:tcPr>
            <w:tcW w:w="1160" w:type="dxa"/>
            <w:vAlign w:val="top"/>
          </w:tcPr>
          <w:p>
            <w:pPr>
              <w:spacing w:line="360" w:lineRule="auto"/>
              <w:jc w:val="left"/>
              <w:rPr>
                <w:rFonts w:hint="eastAsia" w:ascii="仿宋" w:hAnsi="仿宋" w:eastAsia="仿宋" w:cs="仿宋"/>
                <w:sz w:val="24"/>
                <w:szCs w:val="24"/>
                <w:lang w:val="en-US" w:eastAsia="zh-CN"/>
              </w:rPr>
            </w:pPr>
          </w:p>
        </w:tc>
      </w:tr>
    </w:tbl>
    <w:p>
      <w:pPr>
        <w:ind w:firstLine="379" w:firstLineChars="0"/>
        <w:jc w:val="left"/>
        <w:rPr>
          <w:lang w:val="en-US" w:eastAsia="zh-CN"/>
        </w:rPr>
      </w:pPr>
    </w:p>
    <w:p>
      <w:pPr>
        <w:spacing w:line="360" w:lineRule="auto"/>
        <w:jc w:val="right"/>
        <w:rPr>
          <w:rFonts w:ascii="仿宋" w:hAnsi="仿宋" w:eastAsia="仿宋"/>
          <w:color w:val="000000"/>
          <w:sz w:val="24"/>
          <w:highlight w:val="none"/>
          <w:u w:val="single"/>
        </w:rPr>
      </w:pPr>
      <w:r>
        <w:rPr>
          <w:rFonts w:hint="eastAsia" w:cs="Times New Roman"/>
          <w:sz w:val="21"/>
          <w:szCs w:val="24"/>
          <w:lang w:val="en-US" w:eastAsia="zh-CN" w:bidi="ar-SA"/>
        </w:rPr>
        <w:tab/>
      </w:r>
      <w:r>
        <w:rPr>
          <w:rFonts w:hint="eastAsia" w:ascii="仿宋" w:hAnsi="仿宋" w:eastAsia="仿宋"/>
          <w:color w:val="000000"/>
          <w:sz w:val="24"/>
          <w:highlight w:val="none"/>
        </w:rPr>
        <w:t>投标人：</w:t>
      </w:r>
      <w:r>
        <w:rPr>
          <w:rFonts w:hint="eastAsia" w:ascii="仿宋" w:hAnsi="仿宋" w:eastAsia="仿宋"/>
          <w:color w:val="000000"/>
          <w:sz w:val="24"/>
          <w:highlight w:val="none"/>
          <w:u w:val="single"/>
        </w:rPr>
        <w:t>（电子签章）</w:t>
      </w:r>
    </w:p>
    <w:p>
      <w:pPr>
        <w:spacing w:line="360" w:lineRule="auto"/>
        <w:jc w:val="right"/>
        <w:rPr>
          <w:rFonts w:hint="eastAsia" w:ascii="仿宋" w:hAnsi="仿宋" w:eastAsia="仿宋"/>
          <w:bCs/>
          <w:color w:val="000000"/>
          <w:sz w:val="24"/>
          <w:highlight w:val="none"/>
          <w:u w:val="single"/>
        </w:rPr>
      </w:pPr>
      <w:r>
        <w:rPr>
          <w:rFonts w:hint="eastAsia" w:ascii="仿宋" w:hAnsi="仿宋" w:eastAsia="仿宋"/>
          <w:color w:val="000000"/>
          <w:sz w:val="24"/>
          <w:highlight w:val="none"/>
        </w:rPr>
        <w:t>法定代表人签字：</w:t>
      </w:r>
      <w:r>
        <w:rPr>
          <w:rFonts w:hint="eastAsia" w:ascii="仿宋" w:hAnsi="仿宋" w:eastAsia="仿宋"/>
          <w:bCs/>
          <w:color w:val="000000"/>
          <w:sz w:val="24"/>
          <w:highlight w:val="none"/>
          <w:u w:val="single"/>
        </w:rPr>
        <w:t>（电子签章或电子签字）</w:t>
      </w:r>
    </w:p>
    <w:p>
      <w:pPr>
        <w:spacing w:line="360" w:lineRule="auto"/>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                                                 日期：年 月 日</w:t>
      </w:r>
    </w:p>
    <w:p>
      <w:pPr>
        <w:widowControl/>
        <w:jc w:val="left"/>
      </w:pPr>
      <w:r>
        <w:rPr>
          <w:rFonts w:ascii="仿宋" w:hAnsi="仿宋" w:eastAsia="仿宋" w:cs="仿宋"/>
          <w:b/>
          <w:bCs/>
          <w:color w:val="000000"/>
          <w:kern w:val="0"/>
          <w:sz w:val="24"/>
          <w:szCs w:val="24"/>
          <w:lang w:val="en-US" w:eastAsia="zh-CN"/>
        </w:rPr>
        <w:t xml:space="preserve">注： </w:t>
      </w:r>
    </w:p>
    <w:p>
      <w:pPr>
        <w:widowControl/>
        <w:jc w:val="left"/>
        <w:rPr>
          <w:rFonts w:hint="eastAsia" w:ascii="仿宋" w:hAnsi="仿宋" w:eastAsia="仿宋" w:cs="仿宋"/>
          <w:b/>
          <w:bCs/>
          <w:color w:val="000000"/>
          <w:kern w:val="0"/>
          <w:sz w:val="24"/>
          <w:szCs w:val="24"/>
          <w:lang w:val="en-US" w:eastAsia="zh-CN"/>
        </w:rPr>
      </w:pPr>
      <w:r>
        <w:rPr>
          <w:rFonts w:hint="eastAsia" w:ascii="仿宋" w:hAnsi="仿宋" w:eastAsia="仿宋" w:cs="仿宋"/>
          <w:b/>
          <w:bCs/>
          <w:color w:val="000000"/>
          <w:kern w:val="0"/>
          <w:sz w:val="24"/>
          <w:szCs w:val="24"/>
          <w:lang w:val="en-US" w:eastAsia="zh-CN"/>
        </w:rPr>
        <w:t>1、人员数量及基本要求必须满足招标文件规定。</w:t>
      </w:r>
    </w:p>
    <w:p>
      <w:pPr>
        <w:rPr>
          <w:rFonts w:ascii="Times New Roman" w:hAnsi="Times New Roman" w:eastAsia="宋体" w:cs="Times New Roman"/>
          <w:sz w:val="21"/>
          <w:szCs w:val="24"/>
          <w:lang w:val="en-US" w:eastAsia="zh-CN" w:bidi="ar-SA"/>
        </w:rPr>
      </w:pPr>
    </w:p>
    <w:p>
      <w:pPr>
        <w:rPr>
          <w:lang w:val="en-US" w:eastAsia="zh-CN"/>
        </w:rPr>
      </w:pPr>
    </w:p>
    <w:p>
      <w:pPr>
        <w:rPr>
          <w:lang w:val="en-US" w:eastAsia="zh-CN"/>
        </w:rPr>
      </w:pPr>
    </w:p>
    <w:p>
      <w:pPr>
        <w:pStyle w:val="2"/>
        <w:spacing w:before="0" w:after="0" w:line="300" w:lineRule="auto"/>
        <w:ind w:left="420"/>
        <w:jc w:val="center"/>
        <w:rPr>
          <w:rFonts w:hint="eastAsia" w:ascii="仿宋" w:hAnsi="仿宋" w:eastAsia="仿宋"/>
          <w:b/>
          <w:bCs/>
          <w:color w:val="000000"/>
          <w:sz w:val="30"/>
          <w:szCs w:val="30"/>
          <w:highlight w:val="none"/>
        </w:rPr>
      </w:pPr>
    </w:p>
    <w:p>
      <w:pPr>
        <w:pStyle w:val="2"/>
        <w:spacing w:before="0" w:after="0" w:line="300" w:lineRule="auto"/>
        <w:ind w:left="420"/>
        <w:jc w:val="center"/>
        <w:rPr>
          <w:rFonts w:hint="eastAsia" w:ascii="仿宋" w:hAnsi="仿宋" w:eastAsia="仿宋"/>
          <w:b/>
          <w:bCs/>
          <w:color w:val="000000"/>
          <w:sz w:val="30"/>
          <w:szCs w:val="30"/>
          <w:highlight w:val="none"/>
        </w:rPr>
      </w:pPr>
    </w:p>
    <w:p>
      <w:pPr>
        <w:pStyle w:val="2"/>
        <w:spacing w:before="0" w:after="0" w:line="300" w:lineRule="auto"/>
        <w:ind w:left="420"/>
        <w:jc w:val="center"/>
        <w:rPr>
          <w:rFonts w:hint="eastAsia" w:ascii="仿宋" w:hAnsi="仿宋" w:eastAsia="仿宋"/>
          <w:b/>
          <w:bCs/>
          <w:color w:val="000000"/>
          <w:sz w:val="30"/>
          <w:szCs w:val="30"/>
          <w:highlight w:val="none"/>
        </w:rPr>
      </w:pPr>
    </w:p>
    <w:p>
      <w:pPr>
        <w:pStyle w:val="2"/>
        <w:spacing w:before="0" w:after="0" w:line="300" w:lineRule="auto"/>
        <w:ind w:left="420"/>
        <w:jc w:val="center"/>
        <w:rPr>
          <w:rFonts w:hint="eastAsia" w:ascii="仿宋" w:hAnsi="仿宋" w:eastAsia="仿宋"/>
          <w:b/>
          <w:bCs/>
          <w:color w:val="000000"/>
          <w:sz w:val="30"/>
          <w:szCs w:val="30"/>
          <w:highlight w:val="none"/>
        </w:rPr>
      </w:pPr>
    </w:p>
    <w:p>
      <w:pPr>
        <w:pStyle w:val="2"/>
        <w:spacing w:before="0" w:after="0" w:line="300" w:lineRule="auto"/>
        <w:ind w:left="420"/>
        <w:jc w:val="center"/>
        <w:rPr>
          <w:rFonts w:hint="eastAsia" w:ascii="仿宋" w:hAnsi="仿宋" w:eastAsia="仿宋"/>
          <w:b/>
          <w:bCs/>
          <w:color w:val="000000"/>
          <w:sz w:val="30"/>
          <w:szCs w:val="30"/>
          <w:highlight w:val="none"/>
        </w:rPr>
      </w:pPr>
    </w:p>
    <w:p>
      <w:pPr>
        <w:pStyle w:val="2"/>
        <w:spacing w:before="0" w:after="0" w:line="300" w:lineRule="auto"/>
        <w:ind w:left="420"/>
        <w:jc w:val="center"/>
        <w:rPr>
          <w:rFonts w:hint="eastAsia" w:ascii="仿宋" w:hAnsi="仿宋" w:eastAsia="仿宋"/>
          <w:b/>
          <w:bCs/>
          <w:color w:val="000000"/>
          <w:sz w:val="30"/>
          <w:szCs w:val="30"/>
          <w:highlight w:val="none"/>
        </w:rPr>
      </w:pPr>
    </w:p>
    <w:p>
      <w:pPr>
        <w:pStyle w:val="2"/>
        <w:spacing w:before="0" w:after="0" w:line="300" w:lineRule="auto"/>
        <w:ind w:left="420"/>
        <w:jc w:val="center"/>
        <w:rPr>
          <w:rFonts w:hint="eastAsia" w:ascii="仿宋" w:hAnsi="仿宋" w:eastAsia="仿宋"/>
          <w:b/>
          <w:bCs/>
          <w:color w:val="000000"/>
          <w:sz w:val="30"/>
          <w:szCs w:val="30"/>
          <w:highlight w:val="none"/>
        </w:rPr>
      </w:pPr>
    </w:p>
    <w:p>
      <w:pPr>
        <w:pStyle w:val="2"/>
        <w:spacing w:before="0" w:after="0" w:line="300" w:lineRule="auto"/>
        <w:ind w:left="420"/>
        <w:jc w:val="center"/>
        <w:rPr>
          <w:rFonts w:hint="eastAsia" w:ascii="仿宋" w:hAnsi="仿宋" w:eastAsia="仿宋"/>
          <w:b/>
          <w:bCs/>
          <w:color w:val="000000"/>
          <w:sz w:val="30"/>
          <w:szCs w:val="30"/>
          <w:highlight w:val="none"/>
        </w:rPr>
      </w:pPr>
    </w:p>
    <w:p>
      <w:pPr>
        <w:pStyle w:val="2"/>
        <w:spacing w:before="0" w:after="0" w:line="300" w:lineRule="auto"/>
        <w:ind w:left="420"/>
        <w:jc w:val="center"/>
        <w:rPr>
          <w:rFonts w:hint="eastAsia" w:ascii="仿宋" w:hAnsi="仿宋" w:eastAsia="仿宋"/>
          <w:b/>
          <w:bCs/>
          <w:color w:val="000000"/>
          <w:sz w:val="30"/>
          <w:szCs w:val="30"/>
          <w:highlight w:val="none"/>
        </w:rPr>
      </w:pPr>
    </w:p>
    <w:p>
      <w:pPr>
        <w:pStyle w:val="2"/>
        <w:spacing w:before="0" w:after="0" w:line="300" w:lineRule="auto"/>
        <w:ind w:left="420"/>
        <w:jc w:val="center"/>
        <w:rPr>
          <w:rFonts w:hint="eastAsia" w:ascii="仿宋" w:hAnsi="仿宋" w:eastAsia="仿宋"/>
          <w:b/>
          <w:bCs/>
          <w:color w:val="000000"/>
          <w:sz w:val="30"/>
          <w:szCs w:val="30"/>
          <w:highlight w:val="none"/>
        </w:rPr>
      </w:pPr>
    </w:p>
    <w:p>
      <w:pPr>
        <w:rPr>
          <w:rFonts w:hint="eastAsia"/>
        </w:rPr>
      </w:pPr>
    </w:p>
    <w:p>
      <w:pPr>
        <w:pStyle w:val="2"/>
        <w:spacing w:before="0" w:after="0" w:line="300" w:lineRule="auto"/>
        <w:ind w:left="420"/>
        <w:jc w:val="center"/>
        <w:rPr>
          <w:rFonts w:hint="eastAsia" w:ascii="仿宋" w:hAnsi="仿宋" w:eastAsia="仿宋"/>
          <w:b/>
          <w:bCs/>
          <w:color w:val="000000"/>
          <w:sz w:val="30"/>
          <w:szCs w:val="30"/>
          <w:highlight w:val="none"/>
        </w:rPr>
      </w:pPr>
    </w:p>
    <w:p>
      <w:pPr>
        <w:pStyle w:val="2"/>
        <w:spacing w:before="0" w:after="0" w:line="300" w:lineRule="auto"/>
        <w:ind w:left="420"/>
        <w:jc w:val="center"/>
        <w:rPr>
          <w:rFonts w:hint="eastAsia" w:ascii="仿宋" w:hAnsi="仿宋" w:eastAsia="仿宋"/>
          <w:b/>
          <w:bCs/>
          <w:color w:val="000000"/>
          <w:sz w:val="30"/>
          <w:szCs w:val="30"/>
          <w:highlight w:val="none"/>
          <w:lang w:eastAsia="zh-CN"/>
        </w:rPr>
      </w:pPr>
    </w:p>
    <w:p>
      <w:pPr>
        <w:pStyle w:val="2"/>
        <w:spacing w:before="0" w:after="0" w:line="300" w:lineRule="auto"/>
        <w:ind w:left="420"/>
        <w:jc w:val="center"/>
        <w:rPr>
          <w:rFonts w:ascii="仿宋" w:hAnsi="仿宋" w:eastAsia="仿宋"/>
          <w:b/>
          <w:bCs/>
          <w:color w:val="000000"/>
          <w:sz w:val="30"/>
          <w:szCs w:val="30"/>
          <w:highlight w:val="none"/>
        </w:rPr>
      </w:pPr>
      <w:r>
        <w:rPr>
          <w:rFonts w:hint="eastAsia" w:ascii="仿宋" w:hAnsi="仿宋" w:eastAsia="仿宋"/>
          <w:b/>
          <w:bCs/>
          <w:color w:val="000000"/>
          <w:sz w:val="30"/>
          <w:szCs w:val="30"/>
          <w:highlight w:val="none"/>
          <w:lang w:eastAsia="zh-CN"/>
        </w:rPr>
        <w:t>七、</w:t>
      </w:r>
      <w:r>
        <w:rPr>
          <w:rFonts w:hint="eastAsia" w:ascii="仿宋" w:hAnsi="仿宋" w:eastAsia="仿宋"/>
          <w:b/>
          <w:bCs/>
          <w:color w:val="000000"/>
          <w:sz w:val="30"/>
          <w:szCs w:val="30"/>
          <w:highlight w:val="none"/>
        </w:rPr>
        <w:t>服务</w:t>
      </w:r>
      <w:bookmarkEnd w:id="37"/>
      <w:bookmarkStart w:id="41" w:name="_Toc157775469"/>
      <w:r>
        <w:rPr>
          <w:rFonts w:hint="eastAsia" w:ascii="仿宋" w:hAnsi="仿宋" w:eastAsia="仿宋"/>
          <w:b/>
          <w:bCs/>
          <w:color w:val="000000"/>
          <w:sz w:val="30"/>
          <w:szCs w:val="30"/>
          <w:highlight w:val="none"/>
        </w:rPr>
        <w:t>承诺</w:t>
      </w:r>
      <w:bookmarkEnd w:id="40"/>
      <w:bookmarkEnd w:id="41"/>
    </w:p>
    <w:p>
      <w:pPr>
        <w:spacing w:line="520" w:lineRule="exact"/>
        <w:ind w:firstLine="1400"/>
        <w:outlineLvl w:val="0"/>
        <w:rPr>
          <w:rFonts w:ascii="仿宋" w:hAnsi="仿宋" w:eastAsia="仿宋"/>
          <w:color w:val="000000"/>
          <w:sz w:val="28"/>
          <w:szCs w:val="28"/>
          <w:highlight w:val="none"/>
        </w:rPr>
      </w:pPr>
      <w:bookmarkStart w:id="42" w:name="_Toc455416588"/>
      <w:r>
        <w:rPr>
          <w:rFonts w:hint="eastAsia" w:ascii="仿宋" w:hAnsi="仿宋" w:eastAsia="仿宋"/>
          <w:color w:val="000000"/>
          <w:sz w:val="28"/>
          <w:szCs w:val="28"/>
          <w:highlight w:val="none"/>
        </w:rPr>
        <w:t>（格式由投标人自定、加盖投标人电子签章。）</w:t>
      </w:r>
      <w:bookmarkEnd w:id="42"/>
    </w:p>
    <w:p>
      <w:pPr>
        <w:pStyle w:val="11"/>
        <w:spacing w:line="440" w:lineRule="exact"/>
        <w:rPr>
          <w:rFonts w:ascii="仿宋" w:hAnsi="仿宋" w:eastAsia="仿宋"/>
          <w:b/>
          <w:bCs/>
          <w:color w:val="000000"/>
          <w:sz w:val="28"/>
          <w:szCs w:val="28"/>
          <w:highlight w:val="none"/>
        </w:rPr>
      </w:pPr>
    </w:p>
    <w:p>
      <w:pPr>
        <w:rPr>
          <w:rFonts w:ascii="仿宋" w:hAnsi="仿宋" w:eastAsia="仿宋"/>
          <w:color w:val="000000"/>
          <w:sz w:val="28"/>
          <w:szCs w:val="28"/>
          <w:highlight w:val="none"/>
        </w:rPr>
      </w:pPr>
    </w:p>
    <w:p>
      <w:pPr>
        <w:pStyle w:val="11"/>
        <w:spacing w:line="440" w:lineRule="exact"/>
        <w:rPr>
          <w:rFonts w:ascii="仿宋" w:hAnsi="仿宋" w:eastAsia="仿宋"/>
          <w:b/>
          <w:bCs/>
          <w:color w:val="000000"/>
          <w:sz w:val="28"/>
          <w:szCs w:val="28"/>
          <w:highlight w:val="none"/>
        </w:rPr>
      </w:pPr>
    </w:p>
    <w:p>
      <w:pPr>
        <w:pStyle w:val="11"/>
        <w:spacing w:line="440" w:lineRule="exact"/>
        <w:rPr>
          <w:rFonts w:ascii="仿宋" w:hAnsi="仿宋" w:eastAsia="仿宋"/>
          <w:b/>
          <w:bCs/>
          <w:color w:val="000000"/>
          <w:sz w:val="28"/>
          <w:szCs w:val="28"/>
          <w:highlight w:val="none"/>
        </w:rPr>
      </w:pPr>
    </w:p>
    <w:p>
      <w:pPr>
        <w:pStyle w:val="11"/>
        <w:spacing w:line="440" w:lineRule="exact"/>
        <w:rPr>
          <w:rFonts w:hAnsi="宋体"/>
          <w:b/>
          <w:bCs/>
          <w:color w:val="000000"/>
          <w:sz w:val="32"/>
          <w:highlight w:val="none"/>
        </w:rPr>
      </w:pPr>
    </w:p>
    <w:p>
      <w:pPr>
        <w:pStyle w:val="11"/>
        <w:spacing w:line="440" w:lineRule="exact"/>
        <w:rPr>
          <w:rFonts w:hAnsi="宋体"/>
          <w:b/>
          <w:bCs/>
          <w:color w:val="000000"/>
          <w:sz w:val="32"/>
          <w:highlight w:val="none"/>
        </w:rPr>
      </w:pPr>
    </w:p>
    <w:p>
      <w:pPr>
        <w:pStyle w:val="11"/>
        <w:spacing w:line="440" w:lineRule="exact"/>
        <w:rPr>
          <w:rFonts w:hAnsi="宋体"/>
          <w:b/>
          <w:bCs/>
          <w:color w:val="000000"/>
          <w:sz w:val="32"/>
          <w:highlight w:val="none"/>
        </w:rPr>
      </w:pPr>
    </w:p>
    <w:p>
      <w:pPr>
        <w:pStyle w:val="11"/>
        <w:spacing w:line="440" w:lineRule="exact"/>
        <w:rPr>
          <w:rFonts w:hAnsi="宋体"/>
          <w:b/>
          <w:bCs/>
          <w:color w:val="000000"/>
          <w:sz w:val="32"/>
          <w:highlight w:val="none"/>
        </w:rPr>
      </w:pPr>
    </w:p>
    <w:p>
      <w:pPr>
        <w:pStyle w:val="11"/>
        <w:spacing w:line="440" w:lineRule="exact"/>
        <w:rPr>
          <w:rFonts w:hAnsi="宋体"/>
          <w:b/>
          <w:bCs/>
          <w:color w:val="000000"/>
          <w:sz w:val="32"/>
          <w:highlight w:val="none"/>
        </w:rPr>
      </w:pPr>
    </w:p>
    <w:p>
      <w:pPr>
        <w:pStyle w:val="11"/>
        <w:spacing w:line="440" w:lineRule="exact"/>
        <w:rPr>
          <w:rFonts w:hAnsi="宋体"/>
          <w:b/>
          <w:bCs/>
          <w:color w:val="000000"/>
          <w:sz w:val="32"/>
          <w:highlight w:val="none"/>
        </w:rPr>
      </w:pPr>
    </w:p>
    <w:p>
      <w:pPr>
        <w:pStyle w:val="11"/>
        <w:spacing w:line="440" w:lineRule="exact"/>
        <w:rPr>
          <w:rFonts w:hAnsi="宋体"/>
          <w:b/>
          <w:bCs/>
          <w:color w:val="000000"/>
          <w:sz w:val="32"/>
          <w:highlight w:val="none"/>
        </w:rPr>
      </w:pPr>
    </w:p>
    <w:p>
      <w:pPr>
        <w:pStyle w:val="11"/>
        <w:spacing w:line="440" w:lineRule="exact"/>
        <w:rPr>
          <w:rFonts w:hAnsi="宋体"/>
          <w:b/>
          <w:bCs/>
          <w:color w:val="000000"/>
          <w:sz w:val="32"/>
          <w:highlight w:val="none"/>
        </w:rPr>
      </w:pPr>
    </w:p>
    <w:p>
      <w:pPr>
        <w:pStyle w:val="11"/>
        <w:spacing w:line="440" w:lineRule="exact"/>
        <w:rPr>
          <w:rFonts w:hAnsi="宋体"/>
          <w:b/>
          <w:bCs/>
          <w:color w:val="000000"/>
          <w:sz w:val="32"/>
          <w:highlight w:val="none"/>
        </w:rPr>
      </w:pPr>
    </w:p>
    <w:p>
      <w:pPr>
        <w:pStyle w:val="11"/>
        <w:spacing w:line="440" w:lineRule="exact"/>
        <w:rPr>
          <w:rFonts w:hAnsi="宋体"/>
          <w:b/>
          <w:bCs/>
          <w:color w:val="000000"/>
          <w:sz w:val="32"/>
          <w:highlight w:val="none"/>
        </w:rPr>
      </w:pPr>
    </w:p>
    <w:p>
      <w:pPr>
        <w:pStyle w:val="11"/>
        <w:spacing w:line="440" w:lineRule="exact"/>
        <w:rPr>
          <w:rFonts w:hAnsi="宋体"/>
          <w:b/>
          <w:bCs/>
          <w:color w:val="000000"/>
          <w:sz w:val="32"/>
          <w:highlight w:val="none"/>
        </w:rPr>
      </w:pPr>
    </w:p>
    <w:p>
      <w:pPr>
        <w:pStyle w:val="11"/>
        <w:spacing w:line="440" w:lineRule="exact"/>
        <w:rPr>
          <w:rFonts w:hAnsi="宋体"/>
          <w:b/>
          <w:bCs/>
          <w:color w:val="000000"/>
          <w:sz w:val="32"/>
          <w:highlight w:val="none"/>
        </w:rPr>
      </w:pPr>
    </w:p>
    <w:p>
      <w:pPr>
        <w:pStyle w:val="11"/>
        <w:spacing w:line="440" w:lineRule="exact"/>
        <w:rPr>
          <w:rFonts w:hAnsi="宋体"/>
          <w:b/>
          <w:bCs/>
          <w:color w:val="000000"/>
          <w:sz w:val="32"/>
          <w:highlight w:val="none"/>
        </w:rPr>
      </w:pPr>
    </w:p>
    <w:p>
      <w:pPr>
        <w:pStyle w:val="11"/>
        <w:spacing w:line="440" w:lineRule="exact"/>
        <w:rPr>
          <w:rFonts w:hAnsi="宋体"/>
          <w:b/>
          <w:bCs/>
          <w:color w:val="000000"/>
          <w:sz w:val="32"/>
          <w:highlight w:val="none"/>
        </w:rPr>
      </w:pPr>
    </w:p>
    <w:p>
      <w:pPr>
        <w:pStyle w:val="11"/>
        <w:spacing w:line="440" w:lineRule="exact"/>
        <w:rPr>
          <w:rFonts w:hAnsi="宋体"/>
          <w:b/>
          <w:bCs/>
          <w:color w:val="000000"/>
          <w:sz w:val="32"/>
          <w:highlight w:val="none"/>
        </w:rPr>
      </w:pPr>
    </w:p>
    <w:p>
      <w:pPr>
        <w:pStyle w:val="11"/>
        <w:spacing w:line="440" w:lineRule="exact"/>
        <w:rPr>
          <w:rFonts w:hAnsi="宋体"/>
          <w:b/>
          <w:bCs/>
          <w:color w:val="000000"/>
          <w:sz w:val="32"/>
          <w:highlight w:val="none"/>
        </w:rPr>
      </w:pPr>
    </w:p>
    <w:p>
      <w:pPr>
        <w:pStyle w:val="11"/>
        <w:spacing w:line="440" w:lineRule="exact"/>
        <w:rPr>
          <w:rFonts w:hAnsi="宋体"/>
          <w:b/>
          <w:bCs/>
          <w:color w:val="000000"/>
          <w:sz w:val="32"/>
          <w:highlight w:val="none"/>
        </w:rPr>
      </w:pPr>
    </w:p>
    <w:p>
      <w:pPr>
        <w:pStyle w:val="11"/>
        <w:spacing w:line="440" w:lineRule="exact"/>
        <w:rPr>
          <w:rFonts w:hAnsi="宋体"/>
          <w:b/>
          <w:bCs/>
          <w:color w:val="000000"/>
          <w:sz w:val="32"/>
          <w:highlight w:val="none"/>
        </w:rPr>
      </w:pPr>
    </w:p>
    <w:p>
      <w:pPr>
        <w:pStyle w:val="11"/>
        <w:spacing w:line="440" w:lineRule="exact"/>
        <w:rPr>
          <w:rFonts w:hAnsi="宋体"/>
          <w:b/>
          <w:bCs/>
          <w:color w:val="000000"/>
          <w:sz w:val="32"/>
          <w:highlight w:val="none"/>
        </w:rPr>
      </w:pPr>
    </w:p>
    <w:p>
      <w:pPr>
        <w:pStyle w:val="11"/>
        <w:spacing w:line="440" w:lineRule="exact"/>
        <w:rPr>
          <w:rFonts w:hAnsi="宋体"/>
          <w:b/>
          <w:bCs/>
          <w:color w:val="000000"/>
          <w:sz w:val="32"/>
          <w:highlight w:val="none"/>
        </w:rPr>
      </w:pPr>
    </w:p>
    <w:p>
      <w:pPr>
        <w:pStyle w:val="2"/>
        <w:spacing w:before="0" w:after="0" w:line="300" w:lineRule="auto"/>
        <w:ind w:left="420"/>
        <w:jc w:val="center"/>
        <w:rPr>
          <w:rFonts w:ascii="宋体" w:hAnsi="宋体" w:eastAsia="宋体"/>
          <w:bCs/>
          <w:color w:val="000000"/>
          <w:sz w:val="24"/>
          <w:highlight w:val="none"/>
        </w:rPr>
      </w:pPr>
      <w:bookmarkStart w:id="43" w:name="_Toc455416589"/>
      <w:r>
        <w:rPr>
          <w:rFonts w:ascii="宋体" w:hAnsi="宋体" w:eastAsia="宋体"/>
          <w:bCs/>
          <w:color w:val="000000"/>
          <w:sz w:val="24"/>
          <w:highlight w:val="none"/>
        </w:rPr>
        <w:br w:type="page"/>
      </w:r>
    </w:p>
    <w:p>
      <w:pPr>
        <w:pStyle w:val="2"/>
        <w:spacing w:before="0" w:after="0" w:line="300" w:lineRule="auto"/>
        <w:ind w:left="420"/>
        <w:jc w:val="center"/>
        <w:rPr>
          <w:rFonts w:ascii="仿宋" w:hAnsi="仿宋" w:eastAsia="仿宋"/>
          <w:b/>
          <w:bCs/>
          <w:color w:val="000000"/>
          <w:sz w:val="30"/>
          <w:szCs w:val="30"/>
          <w:highlight w:val="none"/>
        </w:rPr>
      </w:pPr>
      <w:r>
        <w:rPr>
          <w:rFonts w:hint="eastAsia" w:ascii="仿宋" w:hAnsi="仿宋" w:eastAsia="仿宋"/>
          <w:b/>
          <w:bCs/>
          <w:color w:val="000000"/>
          <w:sz w:val="30"/>
          <w:szCs w:val="30"/>
          <w:highlight w:val="none"/>
          <w:lang w:eastAsia="zh-CN"/>
        </w:rPr>
        <w:t>八</w:t>
      </w:r>
      <w:r>
        <w:rPr>
          <w:rFonts w:hint="eastAsia" w:ascii="仿宋" w:hAnsi="仿宋" w:eastAsia="仿宋"/>
          <w:b/>
          <w:bCs/>
          <w:color w:val="000000"/>
          <w:sz w:val="30"/>
          <w:szCs w:val="30"/>
          <w:highlight w:val="none"/>
        </w:rPr>
        <w:t>、资质审查时投标人必须提供的资格证明文件</w:t>
      </w:r>
      <w:bookmarkEnd w:id="43"/>
    </w:p>
    <w:p>
      <w:pPr>
        <w:pStyle w:val="11"/>
        <w:spacing w:line="360" w:lineRule="auto"/>
        <w:ind w:firstLine="472"/>
        <w:rPr>
          <w:rFonts w:ascii="仿宋" w:hAnsi="仿宋" w:eastAsia="仿宋"/>
          <w:b/>
          <w:bCs/>
          <w:color w:val="000000"/>
          <w:sz w:val="24"/>
          <w:highlight w:val="none"/>
        </w:rPr>
      </w:pPr>
      <w:r>
        <w:rPr>
          <w:rFonts w:hint="eastAsia" w:ascii="仿宋" w:hAnsi="仿宋" w:eastAsia="仿宋"/>
          <w:color w:val="000000"/>
          <w:sz w:val="24"/>
          <w:highlight w:val="none"/>
        </w:rPr>
        <w:t>1、提供下列材料之一：</w:t>
      </w:r>
    </w:p>
    <w:p>
      <w:pPr>
        <w:spacing w:line="360" w:lineRule="auto"/>
        <w:ind w:firstLine="360"/>
        <w:rPr>
          <w:rFonts w:ascii="仿宋" w:hAnsi="仿宋" w:eastAsia="仿宋"/>
          <w:color w:val="000000"/>
          <w:sz w:val="24"/>
          <w:highlight w:val="none"/>
        </w:rPr>
      </w:pPr>
      <w:r>
        <w:rPr>
          <w:rFonts w:hint="eastAsia" w:ascii="仿宋" w:hAnsi="仿宋" w:eastAsia="仿宋"/>
          <w:color w:val="000000"/>
          <w:sz w:val="24"/>
          <w:highlight w:val="none"/>
        </w:rPr>
        <w:t>（1）投标人提供</w:t>
      </w:r>
      <w:r>
        <w:rPr>
          <w:rFonts w:hint="eastAsia" w:ascii="仿宋" w:hAnsi="仿宋" w:eastAsia="仿宋" w:cs="Arial"/>
          <w:bCs/>
          <w:color w:val="000000"/>
          <w:sz w:val="24"/>
          <w:highlight w:val="none"/>
        </w:rPr>
        <w:t>法定代表人资格证明</w:t>
      </w:r>
      <w:r>
        <w:rPr>
          <w:rFonts w:hint="eastAsia" w:ascii="仿宋" w:hAnsi="仿宋" w:eastAsia="仿宋"/>
          <w:b/>
          <w:bCs/>
          <w:color w:val="000000"/>
          <w:sz w:val="24"/>
          <w:highlight w:val="none"/>
        </w:rPr>
        <w:t>（必须提供，格式详见示范格式一）</w:t>
      </w:r>
      <w:r>
        <w:rPr>
          <w:rFonts w:hint="eastAsia" w:ascii="仿宋" w:hAnsi="仿宋" w:eastAsia="仿宋"/>
          <w:color w:val="000000"/>
          <w:sz w:val="24"/>
          <w:highlight w:val="none"/>
        </w:rPr>
        <w:t>和</w:t>
      </w:r>
      <w:r>
        <w:rPr>
          <w:rFonts w:hint="eastAsia" w:ascii="仿宋" w:hAnsi="仿宋" w:eastAsia="仿宋"/>
          <w:bCs/>
          <w:color w:val="000000"/>
          <w:sz w:val="24"/>
          <w:highlight w:val="none"/>
        </w:rPr>
        <w:t>法定代表人身份证</w:t>
      </w:r>
      <w:r>
        <w:rPr>
          <w:rFonts w:hint="eastAsia" w:ascii="仿宋" w:hAnsi="仿宋" w:eastAsia="仿宋"/>
          <w:b/>
          <w:bCs w:val="0"/>
          <w:color w:val="000000"/>
          <w:sz w:val="24"/>
          <w:highlight w:val="none"/>
        </w:rPr>
        <w:t>（扫描件并加盖投标人电子签章）</w:t>
      </w:r>
      <w:r>
        <w:rPr>
          <w:rFonts w:hint="eastAsia" w:ascii="仿宋" w:hAnsi="仿宋" w:eastAsia="仿宋"/>
          <w:color w:val="000000"/>
          <w:sz w:val="24"/>
          <w:highlight w:val="none"/>
        </w:rPr>
        <w:t>；</w:t>
      </w:r>
    </w:p>
    <w:p>
      <w:pPr>
        <w:spacing w:line="360" w:lineRule="auto"/>
        <w:ind w:firstLine="360"/>
        <w:rPr>
          <w:rFonts w:ascii="仿宋" w:hAnsi="仿宋" w:eastAsia="仿宋"/>
          <w:color w:val="000000"/>
          <w:sz w:val="24"/>
          <w:highlight w:val="none"/>
        </w:rPr>
      </w:pPr>
      <w:r>
        <w:rPr>
          <w:rFonts w:hint="eastAsia" w:ascii="仿宋" w:hAnsi="仿宋" w:eastAsia="仿宋"/>
          <w:color w:val="000000"/>
          <w:sz w:val="24"/>
          <w:highlight w:val="none"/>
        </w:rPr>
        <w:t>（2）投标人提供授权委托书</w:t>
      </w:r>
      <w:r>
        <w:rPr>
          <w:rFonts w:hint="eastAsia" w:ascii="仿宋" w:hAnsi="仿宋" w:eastAsia="仿宋"/>
          <w:b/>
          <w:bCs/>
          <w:color w:val="000000"/>
          <w:sz w:val="24"/>
          <w:highlight w:val="none"/>
        </w:rPr>
        <w:t>（必须提供，格式详见示范格式二）</w:t>
      </w:r>
      <w:r>
        <w:rPr>
          <w:rFonts w:hint="eastAsia" w:ascii="仿宋" w:hAnsi="仿宋" w:eastAsia="仿宋"/>
          <w:color w:val="000000"/>
          <w:sz w:val="24"/>
          <w:highlight w:val="none"/>
        </w:rPr>
        <w:t>和</w:t>
      </w:r>
      <w:r>
        <w:rPr>
          <w:rFonts w:hint="eastAsia" w:ascii="仿宋" w:hAnsi="仿宋" w:eastAsia="仿宋"/>
          <w:bCs/>
          <w:color w:val="000000"/>
          <w:sz w:val="24"/>
          <w:highlight w:val="none"/>
        </w:rPr>
        <w:t>受托人身份证</w:t>
      </w:r>
      <w:r>
        <w:rPr>
          <w:rFonts w:hint="eastAsia" w:ascii="仿宋" w:hAnsi="仿宋" w:eastAsia="仿宋"/>
          <w:b/>
          <w:bCs w:val="0"/>
          <w:color w:val="000000"/>
          <w:sz w:val="24"/>
          <w:highlight w:val="none"/>
        </w:rPr>
        <w:t>（扫描件并加盖投标人电子签章）</w:t>
      </w:r>
      <w:r>
        <w:rPr>
          <w:rFonts w:hint="eastAsia" w:ascii="仿宋" w:hAnsi="仿宋" w:eastAsia="仿宋"/>
          <w:color w:val="000000"/>
          <w:sz w:val="24"/>
          <w:highlight w:val="none"/>
        </w:rPr>
        <w:t>。</w:t>
      </w:r>
    </w:p>
    <w:p>
      <w:pPr>
        <w:pStyle w:val="11"/>
        <w:spacing w:line="360" w:lineRule="auto"/>
        <w:ind w:firstLine="472"/>
        <w:rPr>
          <w:rFonts w:ascii="仿宋" w:hAnsi="仿宋" w:eastAsia="仿宋"/>
          <w:b/>
          <w:bCs/>
          <w:color w:val="000000"/>
          <w:sz w:val="24"/>
          <w:highlight w:val="none"/>
        </w:rPr>
      </w:pPr>
      <w:r>
        <w:rPr>
          <w:rFonts w:hint="eastAsia" w:ascii="仿宋" w:hAnsi="仿宋" w:eastAsia="仿宋"/>
          <w:color w:val="000000"/>
          <w:sz w:val="24"/>
          <w:highlight w:val="none"/>
        </w:rPr>
        <w:t>2、提供营业执照（</w:t>
      </w:r>
      <w:r>
        <w:rPr>
          <w:rFonts w:hint="eastAsia" w:ascii="仿宋" w:hAnsi="仿宋" w:eastAsia="仿宋"/>
          <w:b/>
          <w:bCs/>
          <w:color w:val="000000"/>
          <w:sz w:val="24"/>
          <w:highlight w:val="none"/>
        </w:rPr>
        <w:t>扫描件并加盖投标人电子签章，必须提供）。</w:t>
      </w:r>
    </w:p>
    <w:p>
      <w:pPr>
        <w:pStyle w:val="11"/>
        <w:spacing w:line="360" w:lineRule="auto"/>
        <w:ind w:firstLine="472"/>
        <w:rPr>
          <w:rFonts w:hint="eastAsia" w:ascii="仿宋" w:hAnsi="仿宋" w:eastAsia="仿宋"/>
          <w:color w:val="000000"/>
          <w:sz w:val="24"/>
          <w:highlight w:val="none"/>
          <w:lang w:val="zh-CN"/>
        </w:rPr>
      </w:pPr>
      <w:r>
        <w:rPr>
          <w:rFonts w:ascii="仿宋" w:hAnsi="仿宋" w:eastAsia="仿宋"/>
          <w:color w:val="000000"/>
          <w:sz w:val="24"/>
          <w:highlight w:val="none"/>
        </w:rPr>
        <w:t>3</w:t>
      </w:r>
      <w:r>
        <w:rPr>
          <w:rFonts w:hint="eastAsia" w:ascii="仿宋" w:hAnsi="仿宋" w:eastAsia="仿宋"/>
          <w:color w:val="000000"/>
          <w:sz w:val="24"/>
          <w:highlight w:val="none"/>
        </w:rPr>
        <w:t>、</w:t>
      </w:r>
      <w:bookmarkStart w:id="44" w:name="_Toc455416590"/>
      <w:r>
        <w:rPr>
          <w:rFonts w:hint="eastAsia" w:ascii="仿宋" w:hAnsi="仿宋" w:eastAsia="仿宋"/>
          <w:color w:val="000000"/>
          <w:sz w:val="24"/>
          <w:highlight w:val="none"/>
        </w:rPr>
        <w:t>投标人符合《政府采购法》第二十二条规定条件的承诺函</w:t>
      </w:r>
      <w:r>
        <w:rPr>
          <w:rFonts w:hint="eastAsia" w:ascii="仿宋" w:hAnsi="仿宋" w:eastAsia="仿宋"/>
          <w:color w:val="000000"/>
          <w:sz w:val="24"/>
          <w:highlight w:val="none"/>
          <w:lang w:val="zh-CN"/>
        </w:rPr>
        <w:t>（</w:t>
      </w:r>
      <w:r>
        <w:rPr>
          <w:rFonts w:hint="eastAsia" w:ascii="仿宋" w:hAnsi="仿宋" w:eastAsia="仿宋"/>
          <w:color w:val="000000"/>
          <w:sz w:val="24"/>
          <w:highlight w:val="none"/>
        </w:rPr>
        <w:t>格式详见示范格式三</w:t>
      </w:r>
      <w:r>
        <w:rPr>
          <w:rFonts w:hint="eastAsia" w:ascii="仿宋" w:hAnsi="仿宋" w:eastAsia="仿宋"/>
          <w:color w:val="000000"/>
          <w:sz w:val="24"/>
          <w:highlight w:val="none"/>
          <w:lang w:val="zh-CN"/>
        </w:rPr>
        <w:t>）</w:t>
      </w:r>
    </w:p>
    <w:p>
      <w:pPr>
        <w:pStyle w:val="11"/>
        <w:spacing w:line="360" w:lineRule="auto"/>
        <w:ind w:firstLine="472"/>
        <w:rPr>
          <w:rFonts w:hint="eastAsia"/>
          <w:lang w:val="en-US" w:eastAsia="zh-CN"/>
        </w:rPr>
      </w:pPr>
      <w:r>
        <w:rPr>
          <w:rFonts w:hint="eastAsia" w:ascii="仿宋" w:hAnsi="仿宋" w:eastAsia="仿宋"/>
          <w:color w:val="000000"/>
          <w:sz w:val="24"/>
          <w:highlight w:val="none"/>
          <w:lang w:val="en-US" w:eastAsia="zh-CN"/>
        </w:rPr>
        <w:t>4、投标人必须具备电子与智能化工程专业承包二级或以上资质，并取得安全生产许可证（有效期内）。</w:t>
      </w:r>
      <w:r>
        <w:rPr>
          <w:rFonts w:hint="eastAsia" w:ascii="仿宋" w:hAnsi="仿宋" w:eastAsia="仿宋"/>
          <w:color w:val="000000"/>
          <w:sz w:val="24"/>
          <w:highlight w:val="none"/>
        </w:rPr>
        <w:t>（</w:t>
      </w:r>
      <w:r>
        <w:rPr>
          <w:rFonts w:hint="eastAsia" w:ascii="仿宋" w:hAnsi="仿宋" w:eastAsia="仿宋"/>
          <w:b/>
          <w:bCs/>
          <w:color w:val="000000"/>
          <w:sz w:val="24"/>
          <w:highlight w:val="none"/>
        </w:rPr>
        <w:t>扫描件并加盖投标人电子签章，必须提供）</w:t>
      </w:r>
    </w:p>
    <w:p>
      <w:pPr>
        <w:widowControl/>
        <w:spacing w:line="360" w:lineRule="auto"/>
        <w:ind w:firstLine="480" w:firstLineChars="200"/>
        <w:jc w:val="left"/>
        <w:rPr>
          <w:rFonts w:hint="eastAsia" w:ascii="仿宋" w:hAnsi="仿宋" w:eastAsia="仿宋" w:cs="仿宋"/>
          <w:sz w:val="24"/>
          <w:szCs w:val="24"/>
        </w:rPr>
      </w:pPr>
      <w:r>
        <w:rPr>
          <w:rFonts w:hint="eastAsia" w:ascii="仿宋" w:hAnsi="仿宋" w:eastAsia="仿宋"/>
          <w:color w:val="000000"/>
          <w:sz w:val="24"/>
          <w:highlight w:val="none"/>
          <w:lang w:val="en-US" w:eastAsia="zh-CN"/>
        </w:rPr>
        <w:t xml:space="preserve">5、投标人承诺服务期限（含延保期）内免费拟派至少 </w:t>
      </w:r>
      <w:r>
        <w:rPr>
          <w:rFonts w:hint="default" w:ascii="仿宋" w:hAnsi="仿宋" w:eastAsia="仿宋"/>
          <w:color w:val="000000"/>
          <w:sz w:val="24"/>
          <w:highlight w:val="none"/>
          <w:lang w:val="en-US" w:eastAsia="zh-CN"/>
        </w:rPr>
        <w:t xml:space="preserve">1 </w:t>
      </w:r>
      <w:r>
        <w:rPr>
          <w:rFonts w:hint="eastAsia" w:ascii="仿宋" w:hAnsi="仿宋" w:eastAsia="仿宋"/>
          <w:color w:val="000000"/>
          <w:sz w:val="24"/>
          <w:highlight w:val="none"/>
          <w:lang w:val="en-US" w:eastAsia="zh-CN"/>
        </w:rPr>
        <w:t>名初级及以上专职技术人员驻场服务，负责硬件设备维护、功能软件免费升级，确保采购人正常使用</w:t>
      </w:r>
      <w:r>
        <w:rPr>
          <w:rFonts w:hint="eastAsia" w:ascii="仿宋" w:hAnsi="仿宋" w:eastAsia="仿宋" w:cs="仿宋"/>
          <w:b/>
          <w:bCs/>
          <w:color w:val="000000"/>
          <w:kern w:val="0"/>
          <w:sz w:val="24"/>
          <w:szCs w:val="24"/>
          <w:lang w:val="en-US" w:eastAsia="zh-CN"/>
        </w:rPr>
        <w:t>（提供承诺书扫描件上传至电子投标文件中，加盖电子签章，格式自拟） 。</w:t>
      </w:r>
    </w:p>
    <w:p>
      <w:pPr>
        <w:pStyle w:val="11"/>
        <w:spacing w:line="360" w:lineRule="auto"/>
        <w:ind w:firstLine="472"/>
        <w:rPr>
          <w:rFonts w:ascii="仿宋" w:hAnsi="仿宋" w:eastAsia="仿宋"/>
          <w:color w:val="000000"/>
          <w:sz w:val="24"/>
          <w:highlight w:val="none"/>
        </w:rPr>
      </w:pPr>
      <w:r>
        <w:rPr>
          <w:rFonts w:hint="eastAsia" w:ascii="仿宋" w:hAnsi="仿宋" w:eastAsia="仿宋" w:cs="Times New Roman"/>
          <w:color w:val="000000"/>
          <w:sz w:val="24"/>
          <w:highlight w:val="none"/>
          <w:lang w:val="en-US" w:eastAsia="zh-CN"/>
        </w:rPr>
        <w:t>6、落实政府采购政策需满足的资格要求</w:t>
      </w:r>
      <w:r>
        <w:rPr>
          <w:rFonts w:hint="eastAsia" w:ascii="仿宋" w:hAnsi="仿宋" w:eastAsia="仿宋" w:cs="Times New Roman"/>
          <w:b/>
          <w:bCs/>
          <w:color w:val="000000"/>
          <w:sz w:val="24"/>
          <w:highlight w:val="none"/>
          <w:lang w:val="en-US" w:eastAsia="zh-CN"/>
        </w:rPr>
        <w:t>（提供下列任一项</w:t>
      </w:r>
      <w:r>
        <w:rPr>
          <w:rFonts w:hint="eastAsia" w:ascii="仿宋" w:hAnsi="仿宋" w:eastAsia="仿宋"/>
          <w:b/>
          <w:bCs/>
          <w:color w:val="000000"/>
          <w:sz w:val="24"/>
          <w:highlight w:val="none"/>
        </w:rPr>
        <w:t>材料即可，</w:t>
      </w:r>
      <w:r>
        <w:rPr>
          <w:rFonts w:hint="eastAsia" w:ascii="仿宋" w:hAnsi="仿宋" w:eastAsia="仿宋"/>
          <w:b/>
          <w:bCs/>
          <w:color w:val="000000"/>
          <w:sz w:val="24"/>
          <w:highlight w:val="none"/>
          <w:lang w:val="zh-CN"/>
        </w:rPr>
        <w:t>非专门面向中小企业或者预留份额的采购项目，本项无需提供</w:t>
      </w:r>
      <w:r>
        <w:rPr>
          <w:rFonts w:hint="eastAsia" w:ascii="仿宋" w:hAnsi="仿宋" w:eastAsia="仿宋"/>
          <w:b/>
          <w:bCs/>
          <w:color w:val="000000"/>
          <w:sz w:val="24"/>
          <w:highlight w:val="none"/>
        </w:rPr>
        <w:t>）</w:t>
      </w:r>
      <w:r>
        <w:rPr>
          <w:rFonts w:hint="eastAsia" w:ascii="仿宋" w:hAnsi="仿宋" w:eastAsia="仿宋"/>
          <w:b/>
          <w:bCs/>
          <w:color w:val="000000"/>
          <w:sz w:val="24"/>
          <w:highlight w:val="none"/>
          <w:lang w:eastAsia="zh-CN"/>
        </w:rPr>
        <w:t>：</w:t>
      </w:r>
    </w:p>
    <w:p>
      <w:pPr>
        <w:spacing w:line="360" w:lineRule="auto"/>
        <w:ind w:firstLine="480"/>
        <w:rPr>
          <w:rFonts w:ascii="仿宋" w:hAnsi="仿宋" w:eastAsia="仿宋"/>
          <w:bCs/>
          <w:color w:val="000000"/>
          <w:sz w:val="24"/>
          <w:highlight w:val="none"/>
        </w:rPr>
      </w:pPr>
      <w:r>
        <w:rPr>
          <w:rFonts w:hint="eastAsia" w:ascii="仿宋" w:hAnsi="仿宋" w:eastAsia="仿宋"/>
          <w:bCs/>
          <w:color w:val="000000"/>
          <w:sz w:val="24"/>
          <w:highlight w:val="none"/>
        </w:rPr>
        <w:t>（1）《中小企业声明函》（详见示范格式</w:t>
      </w:r>
      <w:r>
        <w:rPr>
          <w:rFonts w:hint="eastAsia" w:ascii="仿宋" w:hAnsi="仿宋" w:eastAsia="仿宋"/>
          <w:bCs/>
          <w:color w:val="000000"/>
          <w:sz w:val="24"/>
          <w:highlight w:val="none"/>
          <w:lang w:val="en-US" w:eastAsia="zh-CN"/>
        </w:rPr>
        <w:t>四</w:t>
      </w:r>
      <w:r>
        <w:rPr>
          <w:rFonts w:hint="eastAsia" w:ascii="仿宋" w:hAnsi="仿宋" w:eastAsia="仿宋"/>
          <w:bCs/>
          <w:color w:val="000000"/>
          <w:sz w:val="24"/>
          <w:highlight w:val="none"/>
        </w:rPr>
        <w:t>）；</w:t>
      </w:r>
    </w:p>
    <w:p>
      <w:pPr>
        <w:spacing w:line="360" w:lineRule="auto"/>
        <w:ind w:firstLine="480"/>
        <w:rPr>
          <w:rFonts w:ascii="仿宋" w:hAnsi="仿宋" w:eastAsia="仿宋"/>
          <w:bCs/>
          <w:color w:val="000000"/>
          <w:sz w:val="24"/>
          <w:highlight w:val="none"/>
        </w:rPr>
      </w:pPr>
      <w:r>
        <w:rPr>
          <w:rFonts w:hint="eastAsia" w:ascii="仿宋" w:hAnsi="仿宋" w:eastAsia="仿宋"/>
          <w:bCs/>
          <w:color w:val="000000"/>
          <w:sz w:val="24"/>
          <w:highlight w:val="none"/>
        </w:rPr>
        <w:t>（2）《残疾人福利性单位声明函》（详见示范格式</w:t>
      </w:r>
      <w:r>
        <w:rPr>
          <w:rFonts w:hint="eastAsia" w:ascii="仿宋" w:hAnsi="仿宋" w:eastAsia="仿宋"/>
          <w:bCs/>
          <w:color w:val="000000"/>
          <w:sz w:val="24"/>
          <w:highlight w:val="none"/>
          <w:lang w:val="en-US" w:eastAsia="zh-CN"/>
        </w:rPr>
        <w:t>五</w:t>
      </w:r>
      <w:r>
        <w:rPr>
          <w:rFonts w:hint="eastAsia" w:ascii="仿宋" w:hAnsi="仿宋" w:eastAsia="仿宋"/>
          <w:bCs/>
          <w:color w:val="000000"/>
          <w:sz w:val="24"/>
          <w:highlight w:val="none"/>
        </w:rPr>
        <w:t>）；</w:t>
      </w:r>
    </w:p>
    <w:p>
      <w:pPr>
        <w:spacing w:line="360" w:lineRule="auto"/>
        <w:ind w:firstLine="480"/>
        <w:rPr>
          <w:rFonts w:ascii="仿宋" w:hAnsi="仿宋" w:eastAsia="仿宋"/>
          <w:color w:val="000000"/>
          <w:sz w:val="24"/>
          <w:highlight w:val="none"/>
        </w:rPr>
      </w:pPr>
      <w:r>
        <w:rPr>
          <w:rFonts w:hint="eastAsia" w:ascii="仿宋" w:hAnsi="仿宋" w:eastAsia="仿宋"/>
          <w:color w:val="000000"/>
          <w:sz w:val="24"/>
          <w:highlight w:val="none"/>
        </w:rPr>
        <w:t>（3）由省级以上监狱管理局、戒毒管理局（含新疆生产建设兵团）出具的属于监狱企业的证明文件）（加盖出具单位公章的电子件）。</w:t>
      </w:r>
    </w:p>
    <w:p>
      <w:pPr>
        <w:spacing w:line="360" w:lineRule="auto"/>
        <w:ind w:firstLine="482"/>
        <w:rPr>
          <w:rFonts w:ascii="仿宋" w:hAnsi="仿宋" w:eastAsia="仿宋"/>
          <w:b/>
          <w:color w:val="000000"/>
          <w:sz w:val="24"/>
          <w:highlight w:val="none"/>
        </w:rPr>
      </w:pPr>
      <w:r>
        <w:rPr>
          <w:rFonts w:hint="eastAsia" w:ascii="仿宋" w:hAnsi="仿宋" w:eastAsia="仿宋"/>
          <w:b/>
          <w:color w:val="000000"/>
          <w:sz w:val="24"/>
          <w:highlight w:val="none"/>
        </w:rPr>
        <w:t>注：</w:t>
      </w:r>
      <w:r>
        <w:rPr>
          <w:rFonts w:hint="eastAsia" w:ascii="仿宋" w:hAnsi="仿宋" w:eastAsia="仿宋"/>
          <w:color w:val="000000"/>
          <w:sz w:val="24"/>
          <w:highlight w:val="none"/>
        </w:rPr>
        <w:t>1、上述相关原件，中标人必须在签订合同时提交采购人审查，中标人未能提供上述所有原件的，则取消其中标资格。</w:t>
      </w:r>
    </w:p>
    <w:p>
      <w:pPr>
        <w:numPr>
          <w:ilvl w:val="0"/>
          <w:numId w:val="1"/>
        </w:numPr>
        <w:spacing w:line="360" w:lineRule="auto"/>
        <w:ind w:left="0" w:leftChars="0" w:firstLine="480" w:firstLineChars="200"/>
        <w:rPr>
          <w:rFonts w:ascii="仿宋" w:hAnsi="仿宋" w:eastAsia="仿宋"/>
          <w:color w:val="000000"/>
          <w:sz w:val="24"/>
          <w:highlight w:val="none"/>
        </w:rPr>
      </w:pPr>
      <w:r>
        <w:rPr>
          <w:rFonts w:hint="eastAsia" w:ascii="仿宋" w:hAnsi="仿宋" w:eastAsia="仿宋"/>
          <w:color w:val="000000"/>
          <w:sz w:val="24"/>
          <w:highlight w:val="none"/>
        </w:rPr>
        <w:t>上述是在对投标人资质审查时，投标人所必须要提供的资格证明文件，如投标人未能提供上述资格证明文件以及</w:t>
      </w:r>
      <w:r>
        <w:rPr>
          <w:rFonts w:ascii="仿宋" w:hAnsi="仿宋" w:eastAsia="仿宋"/>
          <w:color w:val="000000"/>
          <w:sz w:val="24"/>
          <w:highlight w:val="none"/>
        </w:rPr>
        <w:t>发现</w:t>
      </w:r>
      <w:r>
        <w:rPr>
          <w:rFonts w:hint="eastAsia" w:ascii="仿宋" w:hAnsi="仿宋" w:eastAsia="仿宋"/>
          <w:color w:val="000000"/>
          <w:sz w:val="24"/>
          <w:highlight w:val="none"/>
        </w:rPr>
        <w:t>投标人的</w:t>
      </w:r>
      <w:r>
        <w:rPr>
          <w:rFonts w:ascii="仿宋" w:hAnsi="仿宋" w:eastAsia="仿宋"/>
          <w:color w:val="000000"/>
          <w:sz w:val="24"/>
          <w:highlight w:val="none"/>
        </w:rPr>
        <w:t>资</w:t>
      </w:r>
      <w:r>
        <w:rPr>
          <w:rFonts w:hint="eastAsia" w:ascii="仿宋" w:hAnsi="仿宋" w:eastAsia="仿宋"/>
          <w:color w:val="000000"/>
          <w:sz w:val="24"/>
          <w:highlight w:val="none"/>
        </w:rPr>
        <w:t>质</w:t>
      </w:r>
      <w:r>
        <w:rPr>
          <w:rFonts w:ascii="仿宋" w:hAnsi="仿宋" w:eastAsia="仿宋"/>
          <w:color w:val="000000"/>
          <w:sz w:val="24"/>
          <w:highlight w:val="none"/>
        </w:rPr>
        <w:t>条件不符合</w:t>
      </w:r>
      <w:r>
        <w:rPr>
          <w:rFonts w:hint="eastAsia" w:ascii="仿宋" w:hAnsi="仿宋" w:eastAsia="仿宋"/>
          <w:color w:val="000000"/>
          <w:sz w:val="24"/>
          <w:highlight w:val="none"/>
        </w:rPr>
        <w:t>招标文件</w:t>
      </w:r>
      <w:r>
        <w:rPr>
          <w:rFonts w:ascii="仿宋" w:hAnsi="仿宋" w:eastAsia="仿宋"/>
          <w:color w:val="000000"/>
          <w:sz w:val="24"/>
          <w:highlight w:val="none"/>
        </w:rPr>
        <w:t>要求，可随时取消其</w:t>
      </w:r>
      <w:r>
        <w:rPr>
          <w:rFonts w:hint="eastAsia" w:ascii="仿宋" w:hAnsi="仿宋" w:eastAsia="仿宋"/>
          <w:color w:val="000000"/>
          <w:sz w:val="24"/>
          <w:highlight w:val="none"/>
        </w:rPr>
        <w:t>投标</w:t>
      </w:r>
      <w:r>
        <w:rPr>
          <w:rFonts w:ascii="仿宋" w:hAnsi="仿宋" w:eastAsia="仿宋"/>
          <w:color w:val="000000"/>
          <w:sz w:val="24"/>
          <w:highlight w:val="none"/>
        </w:rPr>
        <w:t>或</w:t>
      </w:r>
      <w:r>
        <w:rPr>
          <w:rFonts w:hint="eastAsia" w:ascii="仿宋" w:hAnsi="仿宋" w:eastAsia="仿宋"/>
          <w:color w:val="000000"/>
          <w:sz w:val="24"/>
          <w:highlight w:val="none"/>
        </w:rPr>
        <w:t>中标</w:t>
      </w:r>
      <w:r>
        <w:rPr>
          <w:rFonts w:ascii="仿宋" w:hAnsi="仿宋" w:eastAsia="仿宋"/>
          <w:color w:val="000000"/>
          <w:sz w:val="24"/>
          <w:highlight w:val="none"/>
        </w:rPr>
        <w:t>资格。</w:t>
      </w:r>
    </w:p>
    <w:p>
      <w:pPr>
        <w:numPr>
          <w:ilvl w:val="0"/>
          <w:numId w:val="0"/>
        </w:numPr>
        <w:spacing w:line="360" w:lineRule="auto"/>
        <w:ind w:firstLine="480" w:firstLineChars="200"/>
        <w:rPr>
          <w:rFonts w:hint="eastAsia" w:ascii="仿宋" w:hAnsi="仿宋" w:eastAsia="仿宋"/>
          <w:bCs/>
          <w:color w:val="000000"/>
          <w:sz w:val="24"/>
          <w:highlight w:val="none"/>
        </w:rPr>
      </w:pPr>
      <w:r>
        <w:rPr>
          <w:rFonts w:hint="eastAsia" w:ascii="仿宋" w:hAnsi="仿宋" w:eastAsia="仿宋"/>
          <w:bCs/>
          <w:color w:val="000000"/>
          <w:sz w:val="24"/>
          <w:highlight w:val="none"/>
        </w:rPr>
        <w:t>3、投标人所提供的资格证明材料应真实、有效，</w:t>
      </w:r>
      <w:r>
        <w:rPr>
          <w:rFonts w:hint="eastAsia" w:ascii="仿宋" w:hAnsi="仿宋" w:eastAsia="仿宋"/>
          <w:color w:val="000000"/>
          <w:sz w:val="24"/>
          <w:highlight w:val="none"/>
        </w:rPr>
        <w:t>政府采购监管部门</w:t>
      </w:r>
      <w:r>
        <w:rPr>
          <w:rFonts w:hint="eastAsia" w:ascii="仿宋" w:hAnsi="仿宋" w:eastAsia="仿宋"/>
          <w:bCs/>
          <w:color w:val="000000"/>
          <w:sz w:val="24"/>
          <w:highlight w:val="none"/>
        </w:rPr>
        <w:t>及采购人保留对投标人提供的资格证明材料进行核查的权利。如发现投标人提供虚假资格证明材料，</w:t>
      </w:r>
      <w:r>
        <w:rPr>
          <w:rFonts w:hint="eastAsia" w:ascii="仿宋" w:hAnsi="仿宋" w:eastAsia="仿宋"/>
          <w:color w:val="000000"/>
          <w:sz w:val="24"/>
          <w:highlight w:val="none"/>
        </w:rPr>
        <w:t>政府采购监管部门</w:t>
      </w:r>
      <w:r>
        <w:rPr>
          <w:rFonts w:hint="eastAsia" w:ascii="仿宋" w:hAnsi="仿宋" w:eastAsia="仿宋"/>
          <w:bCs/>
          <w:color w:val="000000"/>
          <w:sz w:val="24"/>
          <w:highlight w:val="none"/>
        </w:rPr>
        <w:t>将对其进行严肃处理。</w:t>
      </w:r>
    </w:p>
    <w:p/>
    <w:p>
      <w:pPr>
        <w:widowControl/>
        <w:jc w:val="center"/>
      </w:pPr>
      <w:r>
        <w:rPr>
          <w:rFonts w:hint="eastAsia" w:ascii="仿宋" w:hAnsi="仿宋" w:eastAsia="仿宋"/>
          <w:b/>
          <w:bCs/>
          <w:color w:val="000000"/>
          <w:sz w:val="30"/>
          <w:szCs w:val="30"/>
          <w:highlight w:val="none"/>
          <w:lang w:eastAsia="zh-CN"/>
        </w:rPr>
        <w:t>九</w:t>
      </w:r>
      <w:r>
        <w:rPr>
          <w:rFonts w:hint="eastAsia" w:ascii="仿宋" w:hAnsi="仿宋" w:eastAsia="仿宋"/>
          <w:b/>
          <w:bCs/>
          <w:color w:val="000000"/>
          <w:sz w:val="30"/>
          <w:szCs w:val="30"/>
          <w:highlight w:val="none"/>
        </w:rPr>
        <w:t>、</w:t>
      </w:r>
      <w:r>
        <w:rPr>
          <w:rFonts w:ascii="仿宋" w:hAnsi="仿宋" w:eastAsia="仿宋" w:cs="仿宋"/>
          <w:b/>
          <w:bCs/>
          <w:color w:val="000000"/>
          <w:kern w:val="0"/>
          <w:sz w:val="31"/>
          <w:szCs w:val="31"/>
          <w:lang w:val="en-US" w:eastAsia="zh-CN"/>
        </w:rPr>
        <w:t>涉及无效投标条款中投标人必须提供的证明文件</w:t>
      </w:r>
    </w:p>
    <w:p>
      <w:pPr>
        <w:pStyle w:val="2"/>
        <w:spacing w:before="0" w:after="0" w:line="300" w:lineRule="auto"/>
        <w:ind w:left="420"/>
        <w:jc w:val="center"/>
        <w:rPr>
          <w:rFonts w:hint="eastAsia" w:ascii="仿宋" w:hAnsi="仿宋" w:eastAsia="仿宋"/>
          <w:b/>
          <w:bCs/>
          <w:color w:val="000000"/>
          <w:sz w:val="30"/>
          <w:szCs w:val="30"/>
          <w:highlight w:val="none"/>
        </w:rPr>
      </w:pPr>
    </w:p>
    <w:p>
      <w:pPr>
        <w:pStyle w:val="2"/>
        <w:spacing w:before="0" w:after="0" w:line="300" w:lineRule="auto"/>
        <w:ind w:left="420"/>
        <w:jc w:val="center"/>
        <w:rPr>
          <w:rFonts w:ascii="仿宋" w:hAnsi="仿宋" w:eastAsia="仿宋"/>
          <w:b/>
          <w:bCs/>
          <w:color w:val="000000"/>
          <w:sz w:val="30"/>
          <w:szCs w:val="30"/>
          <w:highlight w:val="none"/>
        </w:rPr>
      </w:pPr>
      <w:r>
        <w:rPr>
          <w:rFonts w:hint="eastAsia" w:ascii="仿宋" w:hAnsi="仿宋" w:eastAsia="仿宋"/>
          <w:b/>
          <w:bCs/>
          <w:color w:val="000000"/>
          <w:sz w:val="30"/>
          <w:szCs w:val="30"/>
          <w:highlight w:val="none"/>
          <w:lang w:eastAsia="zh-CN"/>
        </w:rPr>
        <w:t>十、</w:t>
      </w:r>
      <w:r>
        <w:rPr>
          <w:rFonts w:hint="eastAsia" w:ascii="仿宋" w:hAnsi="仿宋" w:eastAsia="仿宋"/>
          <w:b/>
          <w:bCs/>
          <w:color w:val="000000"/>
          <w:sz w:val="30"/>
          <w:szCs w:val="30"/>
          <w:highlight w:val="none"/>
        </w:rPr>
        <w:t>综合评审时投标人需提供的证明文件</w:t>
      </w:r>
      <w:bookmarkEnd w:id="44"/>
    </w:p>
    <w:p>
      <w:pPr>
        <w:spacing w:line="520" w:lineRule="exact"/>
        <w:jc w:val="center"/>
        <w:rPr>
          <w:rFonts w:ascii="仿宋" w:hAnsi="仿宋" w:eastAsia="仿宋"/>
          <w:color w:val="000000"/>
          <w:sz w:val="28"/>
          <w:szCs w:val="28"/>
          <w:highlight w:val="none"/>
        </w:rPr>
      </w:pPr>
      <w:r>
        <w:rPr>
          <w:rFonts w:hint="eastAsia" w:ascii="仿宋" w:hAnsi="仿宋" w:eastAsia="仿宋"/>
          <w:color w:val="000000"/>
          <w:sz w:val="28"/>
          <w:szCs w:val="28"/>
          <w:highlight w:val="none"/>
        </w:rPr>
        <w:t>投标人根据评审项逐一提供相关评审证明材料。</w:t>
      </w:r>
    </w:p>
    <w:p>
      <w:pPr>
        <w:pStyle w:val="2"/>
        <w:spacing w:before="0" w:after="0" w:line="300" w:lineRule="auto"/>
        <w:ind w:left="420"/>
        <w:jc w:val="center"/>
        <w:rPr>
          <w:rFonts w:hint="eastAsia" w:ascii="仿宋" w:hAnsi="仿宋" w:eastAsia="仿宋"/>
          <w:b/>
          <w:bCs/>
          <w:color w:val="000000"/>
          <w:sz w:val="30"/>
          <w:szCs w:val="30"/>
          <w:highlight w:val="none"/>
        </w:rPr>
      </w:pPr>
      <w:bookmarkStart w:id="45" w:name="_Toc455416591"/>
    </w:p>
    <w:p>
      <w:pPr>
        <w:pStyle w:val="2"/>
        <w:spacing w:before="0" w:after="0" w:line="300" w:lineRule="auto"/>
        <w:ind w:left="420"/>
        <w:jc w:val="center"/>
        <w:rPr>
          <w:rFonts w:ascii="仿宋" w:hAnsi="仿宋" w:eastAsia="仿宋"/>
          <w:b/>
          <w:bCs/>
          <w:color w:val="000000"/>
          <w:sz w:val="30"/>
          <w:szCs w:val="30"/>
          <w:highlight w:val="none"/>
        </w:rPr>
      </w:pPr>
      <w:r>
        <w:rPr>
          <w:rFonts w:hint="eastAsia" w:ascii="仿宋" w:hAnsi="仿宋" w:eastAsia="仿宋"/>
          <w:b/>
          <w:bCs/>
          <w:color w:val="000000"/>
          <w:sz w:val="30"/>
          <w:szCs w:val="30"/>
          <w:highlight w:val="none"/>
          <w:lang w:eastAsia="zh-CN"/>
        </w:rPr>
        <w:t>十一</w:t>
      </w:r>
      <w:r>
        <w:rPr>
          <w:rFonts w:hint="eastAsia" w:ascii="仿宋" w:hAnsi="仿宋" w:eastAsia="仿宋"/>
          <w:b/>
          <w:bCs/>
          <w:color w:val="000000"/>
          <w:sz w:val="30"/>
          <w:szCs w:val="30"/>
          <w:highlight w:val="none"/>
        </w:rPr>
        <w:t>、投标人认为有必要提供并说明的其它资料</w:t>
      </w:r>
      <w:bookmarkEnd w:id="45"/>
    </w:p>
    <w:p>
      <w:pPr>
        <w:widowControl/>
        <w:spacing w:line="520" w:lineRule="exact"/>
        <w:ind w:firstLine="1400"/>
        <w:jc w:val="left"/>
        <w:rPr>
          <w:rFonts w:ascii="仿宋" w:hAnsi="仿宋" w:eastAsia="仿宋" w:cs="Arial"/>
          <w:bCs/>
          <w:color w:val="000000"/>
          <w:sz w:val="28"/>
          <w:szCs w:val="28"/>
          <w:highlight w:val="none"/>
        </w:rPr>
      </w:pPr>
      <w:r>
        <w:rPr>
          <w:rFonts w:hint="eastAsia" w:ascii="仿宋" w:hAnsi="仿宋" w:eastAsia="仿宋"/>
          <w:color w:val="000000"/>
          <w:sz w:val="28"/>
          <w:szCs w:val="28"/>
          <w:highlight w:val="none"/>
        </w:rPr>
        <w:t>（格式由投标人自定，加盖投标人电子签章。）</w:t>
      </w:r>
    </w:p>
    <w:p>
      <w:pPr>
        <w:spacing w:line="440" w:lineRule="exact"/>
        <w:ind w:firstLine="157"/>
        <w:rPr>
          <w:rFonts w:ascii="宋体" w:hAnsi="宋体"/>
          <w:b/>
          <w:bCs/>
          <w:color w:val="000000"/>
          <w:sz w:val="32"/>
          <w:szCs w:val="32"/>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pStyle w:val="2"/>
        <w:spacing w:before="0" w:after="0" w:line="300" w:lineRule="auto"/>
        <w:ind w:left="420"/>
        <w:jc w:val="center"/>
        <w:rPr>
          <w:rFonts w:ascii="仿宋" w:hAnsi="仿宋" w:eastAsia="仿宋"/>
          <w:b/>
          <w:bCs/>
          <w:color w:val="000000"/>
          <w:sz w:val="30"/>
          <w:szCs w:val="30"/>
          <w:highlight w:val="none"/>
        </w:rPr>
      </w:pPr>
      <w:bookmarkStart w:id="46" w:name="_Toc455416592"/>
      <w:bookmarkStart w:id="47" w:name="_Toc157775454"/>
      <w:r>
        <w:rPr>
          <w:rFonts w:hint="eastAsia" w:ascii="仿宋" w:hAnsi="仿宋" w:eastAsia="仿宋"/>
          <w:b/>
          <w:bCs/>
          <w:color w:val="000000"/>
          <w:sz w:val="30"/>
          <w:szCs w:val="30"/>
          <w:highlight w:val="none"/>
          <w:lang w:eastAsia="zh-CN"/>
        </w:rPr>
        <w:t>十二</w:t>
      </w:r>
      <w:r>
        <w:rPr>
          <w:rFonts w:hint="eastAsia" w:ascii="仿宋" w:hAnsi="仿宋" w:eastAsia="仿宋"/>
          <w:b/>
          <w:bCs/>
          <w:color w:val="000000"/>
          <w:sz w:val="30"/>
          <w:szCs w:val="30"/>
          <w:highlight w:val="none"/>
        </w:rPr>
        <w:t>、示范格式</w:t>
      </w:r>
      <w:bookmarkEnd w:id="46"/>
    </w:p>
    <w:p>
      <w:pPr>
        <w:spacing w:line="440" w:lineRule="exact"/>
        <w:rPr>
          <w:rFonts w:ascii="仿宋" w:hAnsi="仿宋" w:eastAsia="仿宋"/>
          <w:b/>
          <w:bCs/>
          <w:color w:val="000000"/>
          <w:sz w:val="24"/>
          <w:highlight w:val="none"/>
        </w:rPr>
      </w:pPr>
      <w:r>
        <w:rPr>
          <w:rFonts w:hint="eastAsia" w:ascii="仿宋" w:hAnsi="仿宋" w:eastAsia="仿宋"/>
          <w:b/>
          <w:bCs/>
          <w:color w:val="000000"/>
          <w:sz w:val="24"/>
          <w:highlight w:val="none"/>
        </w:rPr>
        <w:t>示范格式一</w:t>
      </w:r>
    </w:p>
    <w:bookmarkEnd w:id="47"/>
    <w:p>
      <w:pPr>
        <w:spacing w:line="440" w:lineRule="exact"/>
        <w:ind w:firstLine="2570"/>
        <w:rPr>
          <w:rFonts w:ascii="仿宋" w:hAnsi="仿宋" w:eastAsia="仿宋" w:cs="Arial"/>
          <w:b/>
          <w:bCs/>
          <w:color w:val="000000"/>
          <w:sz w:val="28"/>
          <w:szCs w:val="28"/>
          <w:highlight w:val="none"/>
        </w:rPr>
      </w:pPr>
    </w:p>
    <w:p>
      <w:pPr>
        <w:spacing w:line="640" w:lineRule="exact"/>
        <w:ind w:firstLine="2891"/>
        <w:rPr>
          <w:rFonts w:ascii="仿宋" w:hAnsi="仿宋" w:eastAsia="仿宋" w:cs="楷体_GB2312"/>
          <w:b/>
          <w:bCs/>
          <w:color w:val="000000"/>
          <w:sz w:val="28"/>
          <w:szCs w:val="28"/>
          <w:highlight w:val="none"/>
          <w:lang w:val="zh-CN"/>
        </w:rPr>
      </w:pPr>
      <w:r>
        <w:rPr>
          <w:rFonts w:hint="eastAsia" w:ascii="仿宋" w:hAnsi="仿宋" w:eastAsia="仿宋" w:cs="楷体_GB2312"/>
          <w:b/>
          <w:bCs/>
          <w:color w:val="000000"/>
          <w:sz w:val="28"/>
          <w:szCs w:val="28"/>
          <w:highlight w:val="none"/>
          <w:lang w:val="zh-CN"/>
        </w:rPr>
        <w:t>法定代表人资格证明</w:t>
      </w:r>
    </w:p>
    <w:p>
      <w:pPr>
        <w:spacing w:line="640" w:lineRule="exact"/>
        <w:rPr>
          <w:rFonts w:ascii="仿宋" w:hAnsi="仿宋" w:eastAsia="仿宋" w:cs="楷体_GB2312"/>
          <w:color w:val="000000"/>
          <w:sz w:val="24"/>
          <w:highlight w:val="none"/>
          <w:lang w:val="zh-CN"/>
        </w:rPr>
      </w:pPr>
      <w:r>
        <w:rPr>
          <w:rFonts w:hint="eastAsia" w:ascii="仿宋" w:hAnsi="仿宋" w:eastAsia="仿宋" w:cs="楷体_GB2312"/>
          <w:color w:val="000000"/>
          <w:sz w:val="24"/>
          <w:highlight w:val="none"/>
          <w:lang w:val="zh-CN"/>
        </w:rPr>
        <w:t>单位名称：</w:t>
      </w:r>
    </w:p>
    <w:p>
      <w:pPr>
        <w:spacing w:line="640" w:lineRule="exact"/>
        <w:rPr>
          <w:rFonts w:ascii="仿宋" w:hAnsi="仿宋" w:eastAsia="仿宋" w:cs="楷体_GB2312"/>
          <w:color w:val="000000"/>
          <w:sz w:val="24"/>
          <w:highlight w:val="none"/>
          <w:lang w:val="zh-CN"/>
        </w:rPr>
      </w:pPr>
      <w:r>
        <w:rPr>
          <w:rFonts w:hint="eastAsia" w:ascii="仿宋" w:hAnsi="仿宋" w:eastAsia="仿宋" w:cs="楷体_GB2312"/>
          <w:color w:val="000000"/>
          <w:sz w:val="24"/>
          <w:highlight w:val="none"/>
          <w:lang w:val="zh-CN"/>
        </w:rPr>
        <w:t>地址：</w:t>
      </w:r>
    </w:p>
    <w:p>
      <w:pPr>
        <w:spacing w:line="640" w:lineRule="exact"/>
        <w:rPr>
          <w:rFonts w:ascii="仿宋" w:hAnsi="仿宋" w:eastAsia="仿宋" w:cs="楷体_GB2312"/>
          <w:color w:val="000000"/>
          <w:sz w:val="24"/>
          <w:highlight w:val="none"/>
          <w:lang w:val="zh-CN"/>
        </w:rPr>
      </w:pPr>
      <w:r>
        <w:rPr>
          <w:rFonts w:hint="eastAsia" w:ascii="仿宋" w:hAnsi="仿宋" w:eastAsia="仿宋" w:cs="楷体_GB2312"/>
          <w:color w:val="000000"/>
          <w:sz w:val="24"/>
          <w:highlight w:val="none"/>
          <w:lang w:val="zh-CN"/>
        </w:rPr>
        <w:t xml:space="preserve">姓名： 性别： 年龄 ：    职务： </w:t>
      </w:r>
    </w:p>
    <w:p>
      <w:pPr>
        <w:spacing w:line="640" w:lineRule="exact"/>
        <w:ind w:left="1" w:firstLine="480"/>
        <w:rPr>
          <w:rFonts w:ascii="仿宋" w:hAnsi="仿宋" w:eastAsia="仿宋"/>
          <w:color w:val="000000"/>
          <w:sz w:val="24"/>
          <w:highlight w:val="none"/>
        </w:rPr>
      </w:pPr>
      <w:r>
        <w:rPr>
          <w:rFonts w:hint="eastAsia" w:ascii="仿宋" w:hAnsi="仿宋" w:eastAsia="仿宋" w:cs="楷体_GB2312"/>
          <w:color w:val="000000"/>
          <w:sz w:val="24"/>
          <w:highlight w:val="none"/>
          <w:lang w:val="zh-CN"/>
        </w:rPr>
        <w:t>系</w:t>
      </w:r>
      <w:r>
        <w:rPr>
          <w:rFonts w:hint="eastAsia" w:ascii="仿宋" w:hAnsi="仿宋" w:eastAsia="仿宋" w:cs="楷体_GB2312"/>
          <w:color w:val="000000"/>
          <w:sz w:val="24"/>
          <w:highlight w:val="none"/>
          <w:u w:val="single"/>
          <w:lang w:val="zh-CN"/>
        </w:rPr>
        <w:t>（投标人单位名称）</w:t>
      </w:r>
      <w:r>
        <w:rPr>
          <w:rFonts w:hint="eastAsia" w:ascii="仿宋" w:hAnsi="仿宋" w:eastAsia="仿宋" w:cs="楷体_GB2312"/>
          <w:color w:val="000000"/>
          <w:sz w:val="24"/>
          <w:highlight w:val="none"/>
          <w:lang w:val="zh-CN"/>
        </w:rPr>
        <w:t>的法定代表人。</w:t>
      </w:r>
      <w:r>
        <w:rPr>
          <w:rFonts w:hint="eastAsia" w:ascii="仿宋" w:hAnsi="仿宋" w:eastAsia="仿宋"/>
          <w:color w:val="000000"/>
          <w:sz w:val="24"/>
          <w:highlight w:val="none"/>
        </w:rPr>
        <w:t>为参与项目，签署上述项目的投标文件、进行招标、签署合同和处理与之有关的一切事务。</w:t>
      </w:r>
    </w:p>
    <w:p>
      <w:pPr>
        <w:spacing w:line="640" w:lineRule="exact"/>
        <w:ind w:firstLine="480"/>
        <w:rPr>
          <w:rFonts w:ascii="仿宋" w:hAnsi="仿宋" w:eastAsia="仿宋" w:cs="楷体_GB2312"/>
          <w:color w:val="000000"/>
          <w:sz w:val="24"/>
          <w:highlight w:val="none"/>
        </w:rPr>
      </w:pPr>
    </w:p>
    <w:p>
      <w:pPr>
        <w:spacing w:line="640" w:lineRule="exact"/>
        <w:ind w:firstLine="480"/>
        <w:rPr>
          <w:rFonts w:ascii="仿宋" w:hAnsi="仿宋" w:eastAsia="仿宋" w:cs="楷体_GB2312"/>
          <w:color w:val="000000"/>
          <w:sz w:val="24"/>
          <w:highlight w:val="none"/>
          <w:lang w:val="zh-CN"/>
        </w:rPr>
      </w:pPr>
    </w:p>
    <w:p>
      <w:pPr>
        <w:spacing w:line="640" w:lineRule="exact"/>
        <w:ind w:firstLine="480"/>
        <w:rPr>
          <w:rFonts w:ascii="仿宋" w:hAnsi="仿宋" w:eastAsia="仿宋" w:cs="楷体_GB2312"/>
          <w:color w:val="000000"/>
          <w:sz w:val="24"/>
          <w:highlight w:val="none"/>
          <w:lang w:val="zh-CN"/>
        </w:rPr>
      </w:pPr>
      <w:r>
        <w:rPr>
          <w:rFonts w:hint="eastAsia" w:ascii="仿宋" w:hAnsi="仿宋" w:eastAsia="仿宋" w:cs="楷体_GB2312"/>
          <w:color w:val="000000"/>
          <w:sz w:val="24"/>
          <w:highlight w:val="none"/>
          <w:lang w:val="zh-CN"/>
        </w:rPr>
        <w:t>特此证明。</w:t>
      </w:r>
    </w:p>
    <w:p>
      <w:pPr>
        <w:spacing w:line="640" w:lineRule="exact"/>
        <w:jc w:val="center"/>
        <w:rPr>
          <w:rFonts w:ascii="仿宋" w:hAnsi="仿宋" w:eastAsia="仿宋" w:cs="楷体_GB2312"/>
          <w:color w:val="000000"/>
          <w:sz w:val="24"/>
          <w:highlight w:val="none"/>
          <w:lang w:val="zh-CN"/>
        </w:rPr>
      </w:pPr>
    </w:p>
    <w:p>
      <w:pPr>
        <w:spacing w:line="640" w:lineRule="exact"/>
        <w:jc w:val="center"/>
        <w:rPr>
          <w:rFonts w:ascii="仿宋" w:hAnsi="仿宋" w:eastAsia="仿宋" w:cs="楷体_GB2312"/>
          <w:color w:val="000000"/>
          <w:sz w:val="24"/>
          <w:highlight w:val="none"/>
          <w:lang w:val="zh-CN"/>
        </w:rPr>
      </w:pPr>
      <w:r>
        <w:rPr>
          <w:rFonts w:hint="eastAsia" w:ascii="仿宋" w:hAnsi="仿宋" w:eastAsia="仿宋" w:cs="楷体_GB2312"/>
          <w:color w:val="000000"/>
          <w:sz w:val="24"/>
          <w:highlight w:val="none"/>
          <w:lang w:val="zh-CN"/>
        </w:rPr>
        <w:t>投标人：（</w:t>
      </w:r>
      <w:r>
        <w:rPr>
          <w:rFonts w:hint="eastAsia" w:ascii="仿宋" w:hAnsi="仿宋" w:eastAsia="仿宋" w:cs="楷体_GB2312"/>
          <w:color w:val="000000"/>
          <w:sz w:val="24"/>
          <w:highlight w:val="none"/>
          <w:u w:val="single"/>
          <w:lang w:val="zh-CN"/>
        </w:rPr>
        <w:t>电子签章）</w:t>
      </w:r>
    </w:p>
    <w:p>
      <w:pPr>
        <w:spacing w:line="640" w:lineRule="exact"/>
        <w:jc w:val="center"/>
        <w:rPr>
          <w:rFonts w:ascii="仿宋" w:hAnsi="仿宋" w:eastAsia="仿宋" w:cs="楷体_GB2312"/>
          <w:color w:val="000000"/>
          <w:sz w:val="24"/>
          <w:highlight w:val="none"/>
          <w:lang w:val="zh-CN"/>
        </w:rPr>
      </w:pPr>
      <w:r>
        <w:rPr>
          <w:rFonts w:hint="eastAsia" w:ascii="仿宋" w:hAnsi="仿宋" w:eastAsia="仿宋" w:cs="楷体_GB2312"/>
          <w:color w:val="000000"/>
          <w:sz w:val="24"/>
          <w:highlight w:val="none"/>
          <w:lang w:val="zh-CN"/>
        </w:rPr>
        <w:t>日期：年月日</w:t>
      </w:r>
    </w:p>
    <w:p>
      <w:pPr>
        <w:spacing w:line="640" w:lineRule="exact"/>
        <w:rPr>
          <w:rFonts w:ascii="仿宋" w:hAnsi="仿宋" w:eastAsia="仿宋" w:cs="楷体_GB2312"/>
          <w:color w:val="000000"/>
          <w:sz w:val="24"/>
          <w:highlight w:val="none"/>
          <w:lang w:val="zh-CN"/>
        </w:rPr>
      </w:pPr>
    </w:p>
    <w:p>
      <w:pPr>
        <w:spacing w:line="640" w:lineRule="exact"/>
        <w:rPr>
          <w:rFonts w:ascii="仿宋" w:hAnsi="仿宋" w:eastAsia="仿宋" w:cs="楷体_GB2312"/>
          <w:color w:val="000000"/>
          <w:sz w:val="24"/>
          <w:highlight w:val="none"/>
          <w:lang w:val="zh-CN"/>
        </w:rPr>
      </w:pPr>
    </w:p>
    <w:p>
      <w:pPr>
        <w:spacing w:line="640" w:lineRule="exact"/>
        <w:ind w:firstLine="480"/>
        <w:rPr>
          <w:rFonts w:ascii="仿宋" w:hAnsi="仿宋" w:eastAsia="仿宋"/>
          <w:color w:val="000000"/>
          <w:sz w:val="24"/>
          <w:highlight w:val="none"/>
        </w:rPr>
      </w:pPr>
      <w:r>
        <w:rPr>
          <w:rFonts w:hint="eastAsia" w:ascii="仿宋" w:hAnsi="仿宋" w:eastAsia="仿宋"/>
          <w:bCs/>
          <w:color w:val="000000"/>
          <w:sz w:val="24"/>
          <w:highlight w:val="none"/>
        </w:rPr>
        <w:t>注</w:t>
      </w:r>
      <w:r>
        <w:rPr>
          <w:rFonts w:hint="eastAsia" w:ascii="仿宋" w:hAnsi="仿宋" w:eastAsia="仿宋"/>
          <w:bCs/>
          <w:color w:val="000000"/>
          <w:sz w:val="24"/>
          <w:highlight w:val="none"/>
          <w:lang w:eastAsia="zh-CN"/>
        </w:rPr>
        <w:t>：</w:t>
      </w:r>
      <w:r>
        <w:rPr>
          <w:rFonts w:hint="eastAsia" w:ascii="仿宋" w:hAnsi="仿宋" w:eastAsia="仿宋"/>
          <w:bCs/>
          <w:color w:val="000000"/>
          <w:sz w:val="24"/>
          <w:highlight w:val="none"/>
        </w:rPr>
        <w:t>投标人法定代表人参加投标的，必须附法定代表人身份证扫描件并加盖委托单位电子签章。</w:t>
      </w:r>
      <w:r>
        <w:rPr>
          <w:rFonts w:hint="eastAsia" w:ascii="仿宋" w:hAnsi="仿宋" w:eastAsia="仿宋"/>
          <w:color w:val="000000"/>
          <w:sz w:val="24"/>
          <w:highlight w:val="none"/>
        </w:rPr>
        <w:t>法定代表人授权其他人参加投标的，仅需填写“授权委托书”。</w:t>
      </w:r>
    </w:p>
    <w:p>
      <w:pPr>
        <w:spacing w:line="640" w:lineRule="exact"/>
        <w:ind w:left="-359" w:firstLine="472"/>
        <w:rPr>
          <w:rFonts w:hint="eastAsia" w:ascii="仿宋" w:hAnsi="仿宋" w:eastAsia="仿宋"/>
          <w:b/>
          <w:color w:val="000000"/>
          <w:sz w:val="24"/>
          <w:highlight w:val="none"/>
        </w:rPr>
      </w:pPr>
    </w:p>
    <w:p>
      <w:pPr>
        <w:pStyle w:val="30"/>
        <w:rPr>
          <w:rFonts w:hint="eastAsia"/>
          <w:highlight w:val="none"/>
        </w:rPr>
      </w:pPr>
    </w:p>
    <w:p>
      <w:pPr>
        <w:rPr>
          <w:highlight w:val="none"/>
        </w:rPr>
      </w:pPr>
    </w:p>
    <w:p>
      <w:pPr>
        <w:spacing w:line="640" w:lineRule="exact"/>
        <w:ind w:left="-359" w:firstLine="357"/>
        <w:rPr>
          <w:rFonts w:ascii="仿宋" w:hAnsi="仿宋" w:eastAsia="仿宋"/>
          <w:b/>
          <w:color w:val="000000"/>
          <w:sz w:val="24"/>
          <w:highlight w:val="none"/>
        </w:rPr>
      </w:pPr>
      <w:r>
        <w:rPr>
          <w:rFonts w:hint="eastAsia" w:ascii="仿宋" w:hAnsi="仿宋" w:eastAsia="仿宋"/>
          <w:b/>
          <w:color w:val="000000"/>
          <w:sz w:val="24"/>
          <w:highlight w:val="none"/>
        </w:rPr>
        <w:t>示范格式二</w:t>
      </w:r>
    </w:p>
    <w:p>
      <w:pPr>
        <w:spacing w:line="520" w:lineRule="exact"/>
        <w:ind w:firstLine="3213"/>
        <w:rPr>
          <w:rFonts w:ascii="仿宋" w:hAnsi="仿宋" w:eastAsia="仿宋"/>
          <w:b/>
          <w:bCs/>
          <w:color w:val="000000"/>
          <w:sz w:val="28"/>
          <w:szCs w:val="28"/>
          <w:highlight w:val="none"/>
        </w:rPr>
      </w:pPr>
      <w:r>
        <w:rPr>
          <w:rFonts w:hint="eastAsia" w:ascii="仿宋" w:hAnsi="仿宋" w:eastAsia="仿宋"/>
          <w:b/>
          <w:bCs/>
          <w:color w:val="000000"/>
          <w:sz w:val="28"/>
          <w:szCs w:val="28"/>
          <w:highlight w:val="none"/>
        </w:rPr>
        <w:t>授权委托书</w:t>
      </w:r>
    </w:p>
    <w:p>
      <w:pPr>
        <w:spacing w:line="520" w:lineRule="exact"/>
        <w:rPr>
          <w:rFonts w:ascii="仿宋" w:hAnsi="仿宋" w:eastAsia="仿宋"/>
          <w:bCs/>
          <w:color w:val="000000"/>
          <w:sz w:val="24"/>
          <w:highlight w:val="none"/>
        </w:rPr>
      </w:pPr>
      <w:r>
        <w:rPr>
          <w:rFonts w:hint="eastAsia" w:ascii="仿宋" w:hAnsi="仿宋" w:eastAsia="仿宋"/>
          <w:bCs/>
          <w:color w:val="000000"/>
          <w:sz w:val="24"/>
          <w:highlight w:val="none"/>
        </w:rPr>
        <w:t>致</w:t>
      </w:r>
      <w:r>
        <w:rPr>
          <w:rFonts w:hint="eastAsia" w:ascii="仿宋" w:hAnsi="仿宋" w:eastAsia="仿宋"/>
          <w:bCs/>
          <w:color w:val="000000"/>
          <w:sz w:val="24"/>
          <w:highlight w:val="none"/>
          <w:u w:val="single"/>
        </w:rPr>
        <w:t>（采购人）</w:t>
      </w:r>
      <w:r>
        <w:rPr>
          <w:rFonts w:hint="eastAsia" w:ascii="仿宋" w:hAnsi="仿宋" w:eastAsia="仿宋"/>
          <w:bCs/>
          <w:color w:val="000000"/>
          <w:sz w:val="24"/>
          <w:highlight w:val="none"/>
        </w:rPr>
        <w:t>：</w:t>
      </w:r>
    </w:p>
    <w:p>
      <w:pPr>
        <w:spacing w:line="520" w:lineRule="exact"/>
        <w:rPr>
          <w:rFonts w:ascii="仿宋" w:hAnsi="仿宋" w:eastAsia="仿宋"/>
          <w:color w:val="000000"/>
          <w:sz w:val="24"/>
          <w:highlight w:val="none"/>
        </w:rPr>
      </w:pPr>
      <w:r>
        <w:rPr>
          <w:rFonts w:hint="eastAsia" w:ascii="仿宋" w:hAnsi="仿宋" w:eastAsia="仿宋"/>
          <w:color w:val="000000"/>
          <w:sz w:val="24"/>
          <w:highlight w:val="none"/>
        </w:rPr>
        <w:t>本授权书宣告：</w:t>
      </w:r>
    </w:p>
    <w:p>
      <w:pPr>
        <w:spacing w:line="520" w:lineRule="exact"/>
        <w:rPr>
          <w:rFonts w:ascii="仿宋" w:hAnsi="仿宋" w:eastAsia="仿宋"/>
          <w:color w:val="000000"/>
          <w:sz w:val="24"/>
          <w:highlight w:val="none"/>
        </w:rPr>
      </w:pPr>
      <w:r>
        <w:rPr>
          <w:rFonts w:hint="eastAsia" w:ascii="仿宋" w:hAnsi="仿宋" w:eastAsia="仿宋"/>
          <w:color w:val="000000"/>
          <w:sz w:val="24"/>
          <w:highlight w:val="none"/>
        </w:rPr>
        <w:t>委托方：</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u w:val="none"/>
        </w:rPr>
        <w:t xml:space="preserve"> </w:t>
      </w:r>
      <w:r>
        <w:rPr>
          <w:rFonts w:hint="eastAsia" w:ascii="仿宋" w:hAnsi="仿宋" w:eastAsia="仿宋"/>
          <w:color w:val="000000"/>
          <w:sz w:val="24"/>
          <w:highlight w:val="none"/>
        </w:rPr>
        <w:t xml:space="preserve">  </w:t>
      </w:r>
      <w:r>
        <w:rPr>
          <w:rFonts w:hint="eastAsia" w:ascii="仿宋" w:hAnsi="仿宋" w:eastAsia="仿宋"/>
          <w:color w:val="000000"/>
          <w:sz w:val="24"/>
          <w:highlight w:val="none"/>
          <w:lang w:val="en-US" w:eastAsia="zh-CN"/>
        </w:rPr>
        <w:t xml:space="preserve"> </w:t>
      </w:r>
      <w:r>
        <w:rPr>
          <w:rFonts w:hint="eastAsia" w:ascii="仿宋" w:hAnsi="仿宋" w:eastAsia="仿宋"/>
          <w:color w:val="000000"/>
          <w:sz w:val="24"/>
          <w:highlight w:val="none"/>
        </w:rPr>
        <w:t>地址：</w:t>
      </w:r>
      <w:r>
        <w:rPr>
          <w:rFonts w:hint="eastAsia" w:ascii="仿宋" w:hAnsi="仿宋" w:eastAsia="仿宋"/>
          <w:color w:val="000000"/>
          <w:sz w:val="24"/>
          <w:highlight w:val="none"/>
          <w:u w:val="single"/>
        </w:rPr>
        <w:t xml:space="preserve">                   </w:t>
      </w:r>
    </w:p>
    <w:p>
      <w:pPr>
        <w:spacing w:line="520" w:lineRule="exact"/>
        <w:rPr>
          <w:rFonts w:ascii="仿宋" w:hAnsi="仿宋" w:eastAsia="仿宋"/>
          <w:color w:val="000000"/>
          <w:sz w:val="24"/>
          <w:highlight w:val="none"/>
          <w:u w:val="single"/>
        </w:rPr>
      </w:pPr>
      <w:r>
        <w:rPr>
          <w:rFonts w:hint="eastAsia" w:ascii="仿宋" w:hAnsi="仿宋" w:eastAsia="仿宋"/>
          <w:color w:val="000000"/>
          <w:sz w:val="24"/>
          <w:highlight w:val="none"/>
        </w:rPr>
        <w:t>法定代表人：</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u w:val="none"/>
        </w:rPr>
        <w:t xml:space="preserve">     </w:t>
      </w:r>
    </w:p>
    <w:p>
      <w:pPr>
        <w:spacing w:line="520" w:lineRule="exact"/>
        <w:rPr>
          <w:rFonts w:ascii="仿宋" w:hAnsi="仿宋" w:eastAsia="仿宋"/>
          <w:color w:val="000000"/>
          <w:sz w:val="24"/>
          <w:highlight w:val="none"/>
        </w:rPr>
      </w:pPr>
      <w:r>
        <w:rPr>
          <w:rFonts w:hint="eastAsia" w:ascii="仿宋" w:hAnsi="仿宋" w:eastAsia="仿宋"/>
          <w:color w:val="000000"/>
          <w:sz w:val="24"/>
          <w:highlight w:val="none"/>
        </w:rPr>
        <w:t>受托人：姓名：</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u w:val="single"/>
          <w:lang w:val="en-US" w:eastAsia="zh-CN"/>
        </w:rPr>
        <w:t xml:space="preserve"> </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    性别：</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 出生日期：</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年</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月</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日</w:t>
      </w:r>
    </w:p>
    <w:p>
      <w:pPr>
        <w:spacing w:line="520" w:lineRule="exact"/>
        <w:rPr>
          <w:rFonts w:ascii="仿宋" w:hAnsi="仿宋" w:eastAsia="仿宋"/>
          <w:color w:val="000000"/>
          <w:sz w:val="24"/>
          <w:highlight w:val="none"/>
        </w:rPr>
      </w:pPr>
      <w:r>
        <w:rPr>
          <w:rFonts w:hint="eastAsia" w:ascii="仿宋" w:hAnsi="仿宋" w:eastAsia="仿宋"/>
          <w:color w:val="000000"/>
          <w:sz w:val="24"/>
          <w:highlight w:val="none"/>
        </w:rPr>
        <w:t>所在单位：</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    职务：</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u w:val="single"/>
          <w:lang w:val="en-US" w:eastAsia="zh-CN"/>
        </w:rPr>
        <w:t xml:space="preserve">    </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 </w:t>
      </w:r>
    </w:p>
    <w:p>
      <w:pPr>
        <w:spacing w:line="520" w:lineRule="exact"/>
        <w:rPr>
          <w:rFonts w:ascii="仿宋" w:hAnsi="仿宋" w:eastAsia="仿宋"/>
          <w:color w:val="000000"/>
          <w:sz w:val="24"/>
          <w:highlight w:val="none"/>
          <w:u w:val="single"/>
        </w:rPr>
      </w:pPr>
      <w:r>
        <w:rPr>
          <w:rFonts w:hint="eastAsia" w:ascii="仿宋" w:hAnsi="仿宋" w:eastAsia="仿宋"/>
          <w:color w:val="000000"/>
          <w:sz w:val="24"/>
          <w:highlight w:val="none"/>
        </w:rPr>
        <w:t>身份证：</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u w:val="none"/>
        </w:rPr>
        <w:t xml:space="preserve">  </w:t>
      </w:r>
      <w:r>
        <w:rPr>
          <w:rFonts w:hint="eastAsia" w:ascii="仿宋" w:hAnsi="仿宋" w:eastAsia="仿宋"/>
          <w:color w:val="000000"/>
          <w:sz w:val="24"/>
          <w:highlight w:val="none"/>
        </w:rPr>
        <w:t xml:space="preserve">  联系方式：</w:t>
      </w:r>
      <w:r>
        <w:rPr>
          <w:rFonts w:hint="eastAsia" w:ascii="仿宋" w:hAnsi="仿宋" w:eastAsia="仿宋"/>
          <w:color w:val="000000"/>
          <w:sz w:val="24"/>
          <w:highlight w:val="none"/>
          <w:u w:val="single"/>
        </w:rPr>
        <w:t xml:space="preserve">      </w:t>
      </w:r>
    </w:p>
    <w:p>
      <w:pPr>
        <w:spacing w:line="520" w:lineRule="exact"/>
        <w:ind w:firstLine="480"/>
        <w:rPr>
          <w:rFonts w:ascii="仿宋" w:hAnsi="仿宋" w:eastAsia="仿宋"/>
          <w:color w:val="000000"/>
          <w:sz w:val="24"/>
          <w:highlight w:val="none"/>
        </w:rPr>
      </w:pPr>
      <w:r>
        <w:rPr>
          <w:rFonts w:hint="eastAsia" w:ascii="仿宋" w:hAnsi="仿宋" w:eastAsia="仿宋"/>
          <w:color w:val="000000"/>
          <w:sz w:val="24"/>
          <w:highlight w:val="none"/>
        </w:rPr>
        <w:t>兹委托受托人代表我公司参加</w:t>
      </w:r>
      <w:r>
        <w:rPr>
          <w:rFonts w:hint="eastAsia" w:ascii="仿宋" w:hAnsi="仿宋" w:eastAsia="仿宋"/>
          <w:color w:val="000000"/>
          <w:sz w:val="24"/>
          <w:highlight w:val="none"/>
          <w:u w:val="single"/>
        </w:rPr>
        <w:t>（采购人）</w:t>
      </w:r>
      <w:r>
        <w:rPr>
          <w:rFonts w:hint="eastAsia" w:ascii="仿宋" w:hAnsi="仿宋" w:eastAsia="仿宋"/>
          <w:color w:val="000000"/>
          <w:sz w:val="24"/>
          <w:highlight w:val="none"/>
        </w:rPr>
        <w:t>组织的</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（项目编号</w:t>
      </w:r>
      <w:r>
        <w:rPr>
          <w:rFonts w:hint="eastAsia" w:ascii="仿宋" w:hAnsi="仿宋" w:eastAsia="仿宋"/>
          <w:color w:val="000000"/>
          <w:sz w:val="24"/>
          <w:highlight w:val="none"/>
          <w:lang w:eastAsia="zh-CN"/>
        </w:rPr>
        <w:t>：</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）采购项目的政府采购活动，受托人有权在该招标活动中，以我单位的名义签署投标函和投标文件，与采购人或代理机构协商、澄清、解释，签订合同书并执行一切与此有关的事项。</w:t>
      </w:r>
    </w:p>
    <w:p>
      <w:pPr>
        <w:spacing w:line="520" w:lineRule="exact"/>
        <w:ind w:firstLine="480"/>
        <w:rPr>
          <w:rFonts w:ascii="仿宋" w:hAnsi="仿宋" w:eastAsia="仿宋" w:cs="宋体"/>
          <w:color w:val="000000"/>
          <w:sz w:val="24"/>
          <w:highlight w:val="none"/>
        </w:rPr>
      </w:pPr>
      <w:r>
        <w:rPr>
          <w:rFonts w:hint="eastAsia" w:ascii="仿宋" w:hAnsi="仿宋" w:eastAsia="仿宋"/>
          <w:color w:val="000000"/>
          <w:sz w:val="24"/>
          <w:highlight w:val="none"/>
        </w:rPr>
        <w:t>受托人在办理上述事宜过程中以其自己的名义所签署的所有文件我公司均予以承认。受托人无转委托权。</w:t>
      </w:r>
    </w:p>
    <w:p>
      <w:pPr>
        <w:spacing w:line="520" w:lineRule="exact"/>
        <w:ind w:firstLine="480"/>
        <w:rPr>
          <w:rFonts w:ascii="仿宋" w:hAnsi="仿宋" w:eastAsia="仿宋"/>
          <w:color w:val="000000"/>
          <w:sz w:val="24"/>
          <w:highlight w:val="none"/>
        </w:rPr>
      </w:pPr>
      <w:r>
        <w:rPr>
          <w:rFonts w:hint="eastAsia" w:ascii="仿宋" w:hAnsi="仿宋" w:eastAsia="仿宋"/>
          <w:color w:val="000000"/>
          <w:sz w:val="24"/>
          <w:highlight w:val="none"/>
        </w:rPr>
        <w:t>委托期限：至上述事宜处理完毕止。</w:t>
      </w:r>
    </w:p>
    <w:p>
      <w:pPr>
        <w:spacing w:line="520" w:lineRule="exact"/>
        <w:ind w:firstLine="600"/>
        <w:rPr>
          <w:rFonts w:ascii="仿宋" w:hAnsi="仿宋" w:eastAsia="仿宋"/>
          <w:b/>
          <w:color w:val="000000"/>
          <w:sz w:val="24"/>
          <w:highlight w:val="none"/>
        </w:rPr>
      </w:pPr>
    </w:p>
    <w:p>
      <w:pPr>
        <w:spacing w:line="520" w:lineRule="exact"/>
        <w:rPr>
          <w:rFonts w:ascii="仿宋" w:hAnsi="仿宋" w:eastAsia="仿宋"/>
          <w:color w:val="000000"/>
          <w:sz w:val="24"/>
          <w:highlight w:val="none"/>
        </w:rPr>
      </w:pPr>
    </w:p>
    <w:p>
      <w:pPr>
        <w:spacing w:line="520" w:lineRule="exact"/>
        <w:rPr>
          <w:rFonts w:ascii="仿宋" w:hAnsi="仿宋" w:eastAsia="仿宋"/>
          <w:color w:val="000000"/>
          <w:sz w:val="24"/>
          <w:highlight w:val="none"/>
          <w:u w:val="single"/>
        </w:rPr>
      </w:pPr>
      <w:r>
        <w:rPr>
          <w:rFonts w:hint="eastAsia" w:ascii="仿宋" w:hAnsi="仿宋" w:eastAsia="仿宋"/>
          <w:color w:val="000000"/>
          <w:sz w:val="24"/>
          <w:highlight w:val="none"/>
        </w:rPr>
        <w:t>委托单位</w:t>
      </w:r>
      <w:r>
        <w:rPr>
          <w:rFonts w:hint="eastAsia" w:ascii="仿宋" w:hAnsi="仿宋" w:eastAsia="仿宋"/>
          <w:color w:val="000000"/>
          <w:sz w:val="24"/>
          <w:highlight w:val="none"/>
          <w:u w:val="single"/>
        </w:rPr>
        <w:t>（电子签章）</w:t>
      </w:r>
    </w:p>
    <w:p>
      <w:pPr>
        <w:spacing w:line="520" w:lineRule="exact"/>
        <w:rPr>
          <w:rFonts w:ascii="仿宋" w:hAnsi="仿宋" w:eastAsia="仿宋" w:cs="楷体_GB2312"/>
          <w:color w:val="000000"/>
          <w:sz w:val="24"/>
          <w:highlight w:val="none"/>
          <w:lang w:val="zh-CN"/>
        </w:rPr>
      </w:pPr>
      <w:r>
        <w:rPr>
          <w:rFonts w:hint="eastAsia" w:ascii="仿宋" w:hAnsi="仿宋" w:eastAsia="仿宋" w:cs="楷体_GB2312"/>
          <w:color w:val="000000"/>
          <w:sz w:val="24"/>
          <w:highlight w:val="none"/>
          <w:lang w:val="zh-CN"/>
        </w:rPr>
        <w:t>日期： 年 月 日</w:t>
      </w:r>
    </w:p>
    <w:p>
      <w:pPr>
        <w:spacing w:line="520" w:lineRule="exact"/>
        <w:rPr>
          <w:rFonts w:ascii="仿宋" w:hAnsi="仿宋" w:eastAsia="仿宋"/>
          <w:b/>
          <w:bCs/>
          <w:color w:val="000000"/>
          <w:sz w:val="24"/>
          <w:highlight w:val="none"/>
        </w:rPr>
      </w:pPr>
    </w:p>
    <w:p>
      <w:pPr>
        <w:spacing w:line="520" w:lineRule="exact"/>
        <w:ind w:firstLine="480"/>
        <w:rPr>
          <w:rFonts w:ascii="仿宋" w:hAnsi="仿宋" w:eastAsia="仿宋"/>
          <w:color w:val="000000"/>
          <w:sz w:val="24"/>
          <w:highlight w:val="none"/>
        </w:rPr>
      </w:pPr>
      <w:r>
        <w:rPr>
          <w:rFonts w:hint="eastAsia" w:ascii="仿宋" w:hAnsi="仿宋" w:eastAsia="仿宋"/>
          <w:bCs/>
          <w:color w:val="000000"/>
          <w:sz w:val="24"/>
          <w:highlight w:val="none"/>
        </w:rPr>
        <w:t>注</w:t>
      </w:r>
      <w:r>
        <w:rPr>
          <w:rFonts w:hint="eastAsia" w:ascii="仿宋" w:hAnsi="仿宋" w:eastAsia="仿宋"/>
          <w:bCs/>
          <w:color w:val="000000"/>
          <w:sz w:val="24"/>
          <w:highlight w:val="none"/>
          <w:lang w:eastAsia="zh-CN"/>
        </w:rPr>
        <w:t>：</w:t>
      </w:r>
      <w:r>
        <w:rPr>
          <w:rFonts w:hint="eastAsia" w:ascii="仿宋" w:hAnsi="仿宋" w:eastAsia="仿宋"/>
          <w:bCs/>
          <w:color w:val="000000"/>
          <w:sz w:val="24"/>
          <w:highlight w:val="none"/>
        </w:rPr>
        <w:t>投标人委托受托人参加投标的，必须附受托人身份证扫描件并加盖委托单位电子签章。</w:t>
      </w:r>
      <w:r>
        <w:rPr>
          <w:rFonts w:hint="eastAsia" w:ascii="仿宋" w:hAnsi="仿宋" w:eastAsia="仿宋"/>
          <w:color w:val="000000"/>
          <w:sz w:val="24"/>
          <w:highlight w:val="none"/>
        </w:rPr>
        <w:t>法定代表人直接参加投标的，仅需填写“法定代表人资格证明”。</w:t>
      </w:r>
    </w:p>
    <w:p>
      <w:pPr>
        <w:spacing w:line="640" w:lineRule="exact"/>
        <w:ind w:left="-359" w:leftChars="-171" w:firstLine="542" w:firstLineChars="225"/>
        <w:rPr>
          <w:rFonts w:hint="eastAsia" w:ascii="仿宋" w:hAnsi="仿宋" w:eastAsia="仿宋"/>
          <w:b/>
          <w:color w:val="000000"/>
          <w:sz w:val="24"/>
          <w:highlight w:val="none"/>
        </w:rPr>
      </w:pPr>
    </w:p>
    <w:p>
      <w:pPr>
        <w:pStyle w:val="30"/>
        <w:rPr>
          <w:rFonts w:hint="eastAsia"/>
          <w:highlight w:val="none"/>
        </w:rPr>
      </w:pPr>
    </w:p>
    <w:p>
      <w:pPr>
        <w:rPr>
          <w:rFonts w:hint="eastAsia"/>
          <w:highlight w:val="none"/>
        </w:rPr>
      </w:pPr>
    </w:p>
    <w:p>
      <w:pPr>
        <w:rPr>
          <w:rFonts w:hint="eastAsia" w:ascii="仿宋" w:hAnsi="仿宋" w:eastAsia="仿宋"/>
          <w:b/>
          <w:color w:val="000000"/>
          <w:sz w:val="24"/>
          <w:highlight w:val="none"/>
        </w:rPr>
      </w:pPr>
      <w:r>
        <w:rPr>
          <w:rFonts w:hint="eastAsia" w:ascii="仿宋" w:hAnsi="仿宋" w:eastAsia="仿宋"/>
          <w:b/>
          <w:color w:val="000000"/>
          <w:sz w:val="24"/>
          <w:highlight w:val="none"/>
        </w:rPr>
        <w:br w:type="page"/>
      </w:r>
    </w:p>
    <w:p>
      <w:pPr>
        <w:rPr>
          <w:rFonts w:ascii="仿宋" w:hAnsi="仿宋" w:eastAsia="仿宋"/>
          <w:b/>
          <w:color w:val="000000"/>
          <w:sz w:val="24"/>
          <w:highlight w:val="none"/>
        </w:rPr>
      </w:pPr>
      <w:r>
        <w:rPr>
          <w:rFonts w:hint="eastAsia" w:ascii="仿宋" w:hAnsi="仿宋" w:eastAsia="仿宋"/>
          <w:b/>
          <w:color w:val="000000"/>
          <w:sz w:val="24"/>
          <w:highlight w:val="none"/>
        </w:rPr>
        <w:t>示范格式三</w:t>
      </w:r>
    </w:p>
    <w:p>
      <w:pPr>
        <w:rPr>
          <w:rFonts w:ascii="仿宋" w:hAnsi="仿宋" w:eastAsia="仿宋"/>
          <w:b/>
          <w:color w:val="000000"/>
          <w:sz w:val="24"/>
          <w:highlight w:val="none"/>
        </w:rPr>
      </w:pPr>
    </w:p>
    <w:p>
      <w:pPr>
        <w:spacing w:line="520" w:lineRule="exact"/>
        <w:jc w:val="center"/>
        <w:rPr>
          <w:rFonts w:ascii="仿宋" w:hAnsi="仿宋" w:eastAsia="仿宋"/>
          <w:b/>
          <w:bCs/>
          <w:color w:val="000000"/>
          <w:sz w:val="28"/>
          <w:szCs w:val="28"/>
          <w:highlight w:val="none"/>
        </w:rPr>
      </w:pPr>
      <w:r>
        <w:rPr>
          <w:rFonts w:hint="eastAsia" w:ascii="仿宋" w:hAnsi="仿宋" w:eastAsia="仿宋"/>
          <w:b/>
          <w:bCs/>
          <w:color w:val="000000"/>
          <w:sz w:val="28"/>
          <w:szCs w:val="28"/>
          <w:highlight w:val="none"/>
        </w:rPr>
        <w:t>符合《政府采购法》第二十二条规定条件的声明函</w:t>
      </w:r>
    </w:p>
    <w:p>
      <w:pPr>
        <w:pStyle w:val="5"/>
        <w:spacing w:line="720" w:lineRule="exact"/>
        <w:ind w:firstLine="0"/>
        <w:rPr>
          <w:rFonts w:ascii="仿宋" w:hAnsi="仿宋" w:eastAsia="仿宋"/>
          <w:bCs/>
          <w:color w:val="000000"/>
          <w:sz w:val="24"/>
          <w:highlight w:val="none"/>
        </w:rPr>
      </w:pPr>
      <w:r>
        <w:rPr>
          <w:rFonts w:hint="eastAsia" w:ascii="仿宋" w:hAnsi="仿宋" w:eastAsia="仿宋"/>
          <w:bCs/>
          <w:color w:val="000000"/>
          <w:sz w:val="24"/>
          <w:highlight w:val="none"/>
        </w:rPr>
        <w:t>致</w:t>
      </w:r>
      <w:r>
        <w:rPr>
          <w:rFonts w:hint="eastAsia" w:ascii="仿宋" w:hAnsi="仿宋" w:eastAsia="仿宋"/>
          <w:bCs/>
          <w:color w:val="000000"/>
          <w:sz w:val="24"/>
          <w:highlight w:val="none"/>
          <w:u w:val="single"/>
          <w:lang w:eastAsia="zh-CN"/>
        </w:rPr>
        <w:t xml:space="preserve">   （采购人）       </w:t>
      </w:r>
      <w:r>
        <w:rPr>
          <w:rFonts w:hint="eastAsia" w:ascii="仿宋" w:hAnsi="仿宋" w:eastAsia="仿宋"/>
          <w:bCs/>
          <w:color w:val="000000"/>
          <w:sz w:val="24"/>
          <w:highlight w:val="none"/>
        </w:rPr>
        <w:t>:</w:t>
      </w:r>
    </w:p>
    <w:p>
      <w:pPr>
        <w:spacing w:line="520" w:lineRule="exact"/>
        <w:ind w:firstLine="840"/>
        <w:rPr>
          <w:rFonts w:ascii="仿宋" w:hAnsi="仿宋" w:eastAsia="仿宋"/>
          <w:color w:val="000000"/>
          <w:sz w:val="24"/>
          <w:highlight w:val="none"/>
        </w:rPr>
      </w:pPr>
      <w:r>
        <w:rPr>
          <w:rFonts w:hint="eastAsia" w:ascii="仿宋" w:hAnsi="仿宋" w:eastAsia="仿宋"/>
          <w:color w:val="000000"/>
          <w:sz w:val="24"/>
          <w:highlight w:val="none"/>
        </w:rPr>
        <w:t>我公司参加贵单位组织实施的（项目编号</w:t>
      </w:r>
      <w:r>
        <w:rPr>
          <w:rFonts w:hint="eastAsia" w:ascii="仿宋" w:hAnsi="仿宋" w:eastAsia="仿宋"/>
          <w:color w:val="000000"/>
          <w:sz w:val="24"/>
          <w:highlight w:val="none"/>
          <w:lang w:eastAsia="zh-CN"/>
        </w:rPr>
        <w:t>：</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w:t>
      </w:r>
      <w:r>
        <w:rPr>
          <w:rFonts w:hint="eastAsia" w:ascii="仿宋" w:hAnsi="仿宋" w:eastAsia="仿宋"/>
          <w:bCs/>
          <w:color w:val="000000"/>
          <w:sz w:val="24"/>
          <w:highlight w:val="none"/>
          <w:u w:val="single"/>
        </w:rPr>
        <w:t xml:space="preserve">      </w:t>
      </w:r>
      <w:r>
        <w:rPr>
          <w:rFonts w:hint="eastAsia" w:ascii="仿宋" w:hAnsi="仿宋" w:eastAsia="仿宋"/>
          <w:color w:val="000000"/>
          <w:sz w:val="24"/>
          <w:highlight w:val="none"/>
        </w:rPr>
        <w:t>采购项目的政府采购活动。针对《中华人民共和国政府采购法》第二十二条规定做出如下声明：</w:t>
      </w:r>
    </w:p>
    <w:p>
      <w:pPr>
        <w:spacing w:line="520" w:lineRule="exact"/>
        <w:ind w:firstLine="560"/>
        <w:rPr>
          <w:rFonts w:ascii="仿宋" w:hAnsi="仿宋" w:eastAsia="仿宋"/>
          <w:color w:val="000000"/>
          <w:sz w:val="24"/>
          <w:highlight w:val="none"/>
        </w:rPr>
      </w:pPr>
      <w:r>
        <w:rPr>
          <w:rFonts w:hint="eastAsia" w:ascii="仿宋" w:hAnsi="仿宋" w:eastAsia="仿宋"/>
          <w:color w:val="000000"/>
          <w:sz w:val="24"/>
          <w:highlight w:val="none"/>
        </w:rPr>
        <w:t>1、我单位具有独立承担民事责任的能力；</w:t>
      </w:r>
    </w:p>
    <w:p>
      <w:pPr>
        <w:spacing w:line="520" w:lineRule="exact"/>
        <w:ind w:firstLine="560"/>
        <w:rPr>
          <w:rFonts w:ascii="仿宋" w:hAnsi="仿宋" w:eastAsia="仿宋"/>
          <w:color w:val="000000"/>
          <w:sz w:val="24"/>
          <w:highlight w:val="none"/>
        </w:rPr>
      </w:pPr>
      <w:r>
        <w:rPr>
          <w:rFonts w:hint="eastAsia" w:ascii="仿宋" w:hAnsi="仿宋" w:eastAsia="仿宋"/>
          <w:color w:val="000000"/>
          <w:sz w:val="24"/>
          <w:highlight w:val="none"/>
        </w:rPr>
        <w:t>2、我单位具有良好的商业信誉和健全的财务会计制度；</w:t>
      </w:r>
    </w:p>
    <w:p>
      <w:pPr>
        <w:spacing w:line="520" w:lineRule="exact"/>
        <w:ind w:firstLine="560"/>
        <w:rPr>
          <w:rFonts w:ascii="仿宋" w:hAnsi="仿宋" w:eastAsia="仿宋"/>
          <w:color w:val="000000"/>
          <w:sz w:val="24"/>
          <w:highlight w:val="none"/>
        </w:rPr>
      </w:pPr>
      <w:r>
        <w:rPr>
          <w:rFonts w:hint="eastAsia" w:ascii="仿宋" w:hAnsi="仿宋" w:eastAsia="仿宋"/>
          <w:color w:val="000000"/>
          <w:sz w:val="24"/>
          <w:highlight w:val="none"/>
        </w:rPr>
        <w:t>3、我单位具有履行合同所必需的设备和专业技术能力；</w:t>
      </w:r>
    </w:p>
    <w:p>
      <w:pPr>
        <w:spacing w:line="520" w:lineRule="exact"/>
        <w:ind w:firstLine="560"/>
        <w:rPr>
          <w:rFonts w:ascii="仿宋" w:hAnsi="仿宋" w:eastAsia="仿宋"/>
          <w:color w:val="000000"/>
          <w:sz w:val="24"/>
          <w:highlight w:val="none"/>
        </w:rPr>
      </w:pPr>
      <w:r>
        <w:rPr>
          <w:rFonts w:hint="eastAsia" w:ascii="仿宋" w:hAnsi="仿宋" w:eastAsia="仿宋"/>
          <w:color w:val="000000"/>
          <w:sz w:val="24"/>
          <w:highlight w:val="none"/>
        </w:rPr>
        <w:t>4、我单位有依法缴纳税收和社会保障资金的良好记录；</w:t>
      </w:r>
    </w:p>
    <w:p>
      <w:pPr>
        <w:spacing w:line="640" w:lineRule="exact"/>
        <w:ind w:firstLine="560"/>
        <w:jc w:val="left"/>
        <w:rPr>
          <w:rFonts w:ascii="仿宋" w:hAnsi="仿宋" w:eastAsia="仿宋" w:cs="仿宋"/>
          <w:color w:val="000000"/>
          <w:sz w:val="24"/>
          <w:highlight w:val="none"/>
        </w:rPr>
      </w:pPr>
      <w:r>
        <w:rPr>
          <w:rFonts w:hint="eastAsia" w:ascii="仿宋" w:hAnsi="仿宋" w:eastAsia="仿宋"/>
          <w:color w:val="000000"/>
          <w:sz w:val="24"/>
          <w:highlight w:val="none"/>
        </w:rPr>
        <w:t>5、</w:t>
      </w:r>
      <w:r>
        <w:rPr>
          <w:rFonts w:hint="eastAsia" w:ascii="仿宋" w:hAnsi="仿宋" w:eastAsia="仿宋" w:cs="仿宋"/>
          <w:color w:val="000000"/>
          <w:sz w:val="24"/>
          <w:highlight w:val="none"/>
        </w:rPr>
        <w:t>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4"/>
          <w:highlight w:val="none"/>
        </w:rPr>
        <w:t xml:space="preserve"> </w:t>
      </w:r>
    </w:p>
    <w:p>
      <w:pPr>
        <w:spacing w:line="520" w:lineRule="exact"/>
        <w:ind w:firstLine="638"/>
        <w:rPr>
          <w:rFonts w:ascii="仿宋" w:hAnsi="仿宋" w:eastAsia="仿宋"/>
          <w:color w:val="000000"/>
          <w:sz w:val="24"/>
          <w:highlight w:val="none"/>
        </w:rPr>
      </w:pPr>
      <w:r>
        <w:rPr>
          <w:rFonts w:hint="eastAsia" w:ascii="仿宋" w:hAnsi="仿宋" w:eastAsia="仿宋"/>
          <w:color w:val="000000"/>
          <w:sz w:val="24"/>
          <w:highlight w:val="none"/>
        </w:rPr>
        <w:t>6、我单位满足法律、行政法规规定的其他条件。</w:t>
      </w:r>
    </w:p>
    <w:p>
      <w:pPr>
        <w:spacing w:line="520" w:lineRule="exact"/>
        <w:rPr>
          <w:rFonts w:ascii="仿宋" w:hAnsi="仿宋" w:eastAsia="仿宋"/>
          <w:color w:val="000000"/>
          <w:sz w:val="24"/>
          <w:highlight w:val="none"/>
          <w:u w:val="single"/>
        </w:rPr>
      </w:pPr>
    </w:p>
    <w:p>
      <w:pPr>
        <w:spacing w:line="520" w:lineRule="exact"/>
        <w:rPr>
          <w:rFonts w:ascii="仿宋" w:hAnsi="仿宋" w:eastAsia="仿宋"/>
          <w:color w:val="000000"/>
          <w:sz w:val="24"/>
          <w:highlight w:val="none"/>
          <w:u w:val="single"/>
        </w:rPr>
      </w:pPr>
    </w:p>
    <w:p>
      <w:pPr>
        <w:spacing w:line="640" w:lineRule="exact"/>
        <w:jc w:val="right"/>
        <w:rPr>
          <w:rFonts w:ascii="仿宋" w:hAnsi="仿宋" w:eastAsia="仿宋" w:cs="楷体_GB2312"/>
          <w:color w:val="000000"/>
          <w:sz w:val="24"/>
          <w:highlight w:val="none"/>
          <w:lang w:val="zh-CN"/>
        </w:rPr>
      </w:pPr>
      <w:r>
        <w:rPr>
          <w:rFonts w:hint="eastAsia" w:ascii="仿宋" w:hAnsi="仿宋" w:eastAsia="仿宋" w:cs="楷体_GB2312"/>
          <w:color w:val="000000"/>
          <w:sz w:val="24"/>
          <w:highlight w:val="none"/>
        </w:rPr>
        <w:t xml:space="preserve">  </w:t>
      </w:r>
      <w:r>
        <w:rPr>
          <w:rFonts w:hint="eastAsia" w:ascii="仿宋" w:hAnsi="仿宋" w:eastAsia="仿宋"/>
          <w:color w:val="000000"/>
          <w:sz w:val="24"/>
          <w:highlight w:val="none"/>
        </w:rPr>
        <w:t>承诺人</w:t>
      </w:r>
      <w:r>
        <w:rPr>
          <w:rFonts w:hint="eastAsia" w:ascii="仿宋" w:hAnsi="仿宋" w:eastAsia="仿宋"/>
          <w:color w:val="000000"/>
          <w:sz w:val="24"/>
          <w:highlight w:val="none"/>
          <w:lang w:eastAsia="zh-CN"/>
        </w:rPr>
        <w:t>：</w:t>
      </w:r>
      <w:r>
        <w:rPr>
          <w:rFonts w:ascii="仿宋" w:hAnsi="仿宋" w:eastAsia="仿宋" w:cs="楷体_GB2312"/>
          <w:color w:val="000000"/>
          <w:sz w:val="24"/>
          <w:highlight w:val="none"/>
          <w:u w:val="single"/>
          <w:lang w:val="zh-CN"/>
        </w:rPr>
        <w:t xml:space="preserve">    </w:t>
      </w:r>
      <w:r>
        <w:rPr>
          <w:rFonts w:hint="eastAsia" w:ascii="仿宋" w:hAnsi="仿宋" w:eastAsia="仿宋" w:cs="楷体_GB2312"/>
          <w:color w:val="000000"/>
          <w:sz w:val="24"/>
          <w:highlight w:val="none"/>
          <w:u w:val="single"/>
          <w:lang w:val="zh-CN"/>
        </w:rPr>
        <w:t xml:space="preserve"> （电子签章）    </w:t>
      </w:r>
    </w:p>
    <w:p>
      <w:pPr>
        <w:spacing w:line="520" w:lineRule="exact"/>
        <w:jc w:val="right"/>
        <w:rPr>
          <w:rFonts w:ascii="仿宋" w:hAnsi="仿宋" w:eastAsia="仿宋" w:cs="楷体_GB2312"/>
          <w:color w:val="000000"/>
          <w:sz w:val="24"/>
          <w:highlight w:val="none"/>
          <w:lang w:val="zh-CN"/>
        </w:rPr>
      </w:pPr>
      <w:r>
        <w:rPr>
          <w:rFonts w:hint="eastAsia" w:ascii="仿宋" w:hAnsi="仿宋" w:eastAsia="仿宋"/>
          <w:color w:val="000000"/>
          <w:sz w:val="24"/>
          <w:highlight w:val="none"/>
        </w:rPr>
        <w:t xml:space="preserve">                                </w:t>
      </w:r>
      <w:r>
        <w:rPr>
          <w:rFonts w:hint="eastAsia" w:ascii="仿宋" w:hAnsi="仿宋" w:eastAsia="仿宋" w:cs="楷体_GB2312"/>
          <w:color w:val="000000"/>
          <w:sz w:val="24"/>
          <w:highlight w:val="none"/>
          <w:lang w:val="zh-CN"/>
        </w:rPr>
        <w:t>日期：</w:t>
      </w:r>
      <w:r>
        <w:rPr>
          <w:rFonts w:ascii="仿宋" w:hAnsi="仿宋" w:eastAsia="仿宋" w:cs="楷体_GB2312"/>
          <w:color w:val="000000"/>
          <w:sz w:val="24"/>
          <w:highlight w:val="none"/>
          <w:u w:val="single"/>
          <w:lang w:val="zh-CN"/>
        </w:rPr>
        <w:t xml:space="preserve">     </w:t>
      </w:r>
      <w:r>
        <w:rPr>
          <w:rFonts w:hint="eastAsia" w:ascii="仿宋" w:hAnsi="仿宋" w:eastAsia="仿宋" w:cs="楷体_GB2312"/>
          <w:color w:val="000000"/>
          <w:sz w:val="24"/>
          <w:highlight w:val="none"/>
          <w:lang w:val="zh-CN"/>
        </w:rPr>
        <w:t>年</w:t>
      </w:r>
      <w:r>
        <w:rPr>
          <w:rFonts w:ascii="仿宋" w:hAnsi="仿宋" w:eastAsia="仿宋" w:cs="楷体_GB2312"/>
          <w:color w:val="000000"/>
          <w:sz w:val="24"/>
          <w:highlight w:val="none"/>
          <w:lang w:val="zh-CN"/>
        </w:rPr>
        <w:t xml:space="preserve"> </w:t>
      </w:r>
      <w:r>
        <w:rPr>
          <w:rFonts w:ascii="仿宋" w:hAnsi="仿宋" w:eastAsia="仿宋" w:cs="楷体_GB2312"/>
          <w:color w:val="000000"/>
          <w:sz w:val="24"/>
          <w:highlight w:val="none"/>
          <w:u w:val="single"/>
          <w:lang w:val="zh-CN"/>
        </w:rPr>
        <w:t xml:space="preserve">    </w:t>
      </w:r>
      <w:r>
        <w:rPr>
          <w:rFonts w:hint="eastAsia" w:ascii="仿宋" w:hAnsi="仿宋" w:eastAsia="仿宋" w:cs="楷体_GB2312"/>
          <w:color w:val="000000"/>
          <w:sz w:val="24"/>
          <w:highlight w:val="none"/>
          <w:lang w:val="zh-CN"/>
        </w:rPr>
        <w:t>月</w:t>
      </w:r>
      <w:r>
        <w:rPr>
          <w:rFonts w:ascii="仿宋" w:hAnsi="仿宋" w:eastAsia="仿宋" w:cs="楷体_GB2312"/>
          <w:color w:val="000000"/>
          <w:sz w:val="24"/>
          <w:highlight w:val="none"/>
          <w:u w:val="single"/>
          <w:lang w:val="zh-CN"/>
        </w:rPr>
        <w:t xml:space="preserve">   </w:t>
      </w:r>
      <w:r>
        <w:rPr>
          <w:rFonts w:hint="eastAsia" w:ascii="仿宋" w:hAnsi="仿宋" w:eastAsia="仿宋" w:cs="楷体_GB2312"/>
          <w:color w:val="000000"/>
          <w:sz w:val="24"/>
          <w:highlight w:val="none"/>
          <w:lang w:val="zh-CN"/>
        </w:rPr>
        <w:t>日</w:t>
      </w:r>
    </w:p>
    <w:p>
      <w:pPr>
        <w:spacing w:line="640" w:lineRule="exact"/>
        <w:ind w:left="-359" w:leftChars="-171" w:firstLine="542" w:firstLineChars="225"/>
        <w:jc w:val="right"/>
        <w:rPr>
          <w:rFonts w:hint="eastAsia" w:ascii="仿宋" w:hAnsi="仿宋" w:eastAsia="仿宋"/>
          <w:b/>
          <w:color w:val="000000"/>
          <w:sz w:val="24"/>
          <w:highlight w:val="none"/>
        </w:rPr>
      </w:pPr>
    </w:p>
    <w:p>
      <w:pPr>
        <w:spacing w:line="640" w:lineRule="exact"/>
        <w:ind w:left="-359" w:leftChars="-171" w:firstLine="542" w:firstLineChars="225"/>
        <w:rPr>
          <w:rFonts w:hint="eastAsia" w:ascii="仿宋" w:hAnsi="仿宋" w:eastAsia="仿宋"/>
          <w:b/>
          <w:color w:val="000000"/>
          <w:sz w:val="24"/>
          <w:highlight w:val="none"/>
        </w:rPr>
      </w:pPr>
    </w:p>
    <w:p>
      <w:pPr>
        <w:pStyle w:val="30"/>
        <w:rPr>
          <w:rFonts w:hint="eastAsia"/>
          <w:color w:val="000000"/>
          <w:sz w:val="24"/>
          <w:szCs w:val="24"/>
          <w:highlight w:val="none"/>
        </w:rPr>
      </w:pPr>
    </w:p>
    <w:p>
      <w:pPr>
        <w:rPr>
          <w:rFonts w:hint="eastAsia"/>
          <w:highlight w:val="none"/>
        </w:rPr>
      </w:pPr>
    </w:p>
    <w:p>
      <w:pPr>
        <w:pStyle w:val="30"/>
        <w:rPr>
          <w:rFonts w:hint="eastAsia"/>
          <w:highlight w:val="none"/>
        </w:rPr>
      </w:pPr>
    </w:p>
    <w:p>
      <w:pPr>
        <w:rPr>
          <w:rFonts w:hint="eastAsia"/>
          <w:highlight w:val="none"/>
        </w:rPr>
      </w:pPr>
    </w:p>
    <w:p>
      <w:pPr>
        <w:pStyle w:val="30"/>
        <w:rPr>
          <w:rFonts w:hint="eastAsia"/>
          <w:highlight w:val="none"/>
        </w:rPr>
      </w:pPr>
    </w:p>
    <w:p>
      <w:pPr>
        <w:rPr>
          <w:rFonts w:hint="eastAsia"/>
          <w:color w:val="000000"/>
          <w:sz w:val="24"/>
          <w:highlight w:val="none"/>
        </w:rPr>
      </w:pPr>
    </w:p>
    <w:p>
      <w:pPr>
        <w:pStyle w:val="30"/>
        <w:rPr>
          <w:rFonts w:hint="eastAsia"/>
          <w:color w:val="000000"/>
          <w:sz w:val="24"/>
          <w:szCs w:val="24"/>
          <w:highlight w:val="none"/>
        </w:rPr>
      </w:pPr>
    </w:p>
    <w:p>
      <w:pPr>
        <w:rPr>
          <w:rFonts w:hint="eastAsia"/>
          <w:color w:val="000000"/>
          <w:sz w:val="24"/>
          <w:highlight w:val="none"/>
        </w:rPr>
      </w:pPr>
    </w:p>
    <w:p>
      <w:pPr>
        <w:spacing w:line="640" w:lineRule="exact"/>
        <w:ind w:left="-359" w:leftChars="-171" w:firstLine="542" w:firstLineChars="225"/>
        <w:rPr>
          <w:rFonts w:ascii="仿宋" w:hAnsi="仿宋" w:eastAsia="仿宋"/>
          <w:b/>
          <w:color w:val="000000"/>
          <w:sz w:val="24"/>
          <w:highlight w:val="none"/>
        </w:rPr>
      </w:pPr>
      <w:r>
        <w:rPr>
          <w:rFonts w:hint="eastAsia" w:ascii="仿宋" w:hAnsi="仿宋" w:eastAsia="仿宋"/>
          <w:b/>
          <w:color w:val="000000"/>
          <w:sz w:val="24"/>
          <w:highlight w:val="none"/>
        </w:rPr>
        <w:t>示范格式四</w:t>
      </w:r>
    </w:p>
    <w:p>
      <w:pPr>
        <w:pStyle w:val="1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60" w:lineRule="atLeast"/>
        <w:ind w:left="0" w:right="0"/>
        <w:jc w:val="center"/>
        <w:rPr>
          <w:rFonts w:ascii="仿宋" w:eastAsia="仿宋"/>
          <w:b/>
          <w:bCs/>
          <w:color w:val="000000"/>
          <w:sz w:val="28"/>
          <w:szCs w:val="28"/>
          <w:highlight w:val="none"/>
        </w:rPr>
      </w:pPr>
      <w:r>
        <w:rPr>
          <w:rFonts w:hint="eastAsia" w:ascii="仿宋" w:eastAsia="仿宋"/>
          <w:b/>
          <w:bCs/>
          <w:color w:val="000000"/>
          <w:sz w:val="28"/>
          <w:szCs w:val="28"/>
          <w:highlight w:val="none"/>
        </w:rPr>
        <w:t>企业声明函</w:t>
      </w:r>
      <w:r>
        <w:rPr>
          <w:rFonts w:ascii="黑体" w:hAnsi="宋体" w:eastAsia="黑体" w:cs="黑体"/>
          <w:b/>
          <w:bCs/>
          <w:color w:val="FF0000"/>
          <w:sz w:val="32"/>
          <w:szCs w:val="32"/>
        </w:rPr>
        <w:t>（服务）</w:t>
      </w:r>
    </w:p>
    <w:p>
      <w:pPr>
        <w:pStyle w:val="6"/>
        <w:overflowPunct w:val="0"/>
        <w:spacing w:line="360" w:lineRule="auto"/>
        <w:jc w:val="both"/>
        <w:rPr>
          <w:rFonts w:ascii="仿宋" w:eastAsia="仿宋"/>
          <w:b/>
          <w:color w:val="000000"/>
          <w:sz w:val="24"/>
          <w:highlight w:val="none"/>
        </w:rPr>
      </w:pPr>
      <w:r>
        <w:rPr>
          <w:rFonts w:hint="eastAsia" w:ascii="仿宋" w:eastAsia="仿宋"/>
          <w:b/>
          <w:color w:val="000000"/>
          <w:sz w:val="24"/>
          <w:highlight w:val="none"/>
        </w:rPr>
        <w:t>致：</w:t>
      </w:r>
      <w:r>
        <w:rPr>
          <w:rFonts w:hint="eastAsia" w:ascii="仿宋" w:hAnsi="仿宋" w:eastAsia="仿宋"/>
          <w:bCs/>
          <w:color w:val="000000"/>
          <w:sz w:val="24"/>
          <w:highlight w:val="none"/>
          <w:u w:val="single"/>
        </w:rPr>
        <w:t>（采购人）</w:t>
      </w:r>
    </w:p>
    <w:p>
      <w:pPr>
        <w:tabs>
          <w:tab w:val="left" w:pos="0"/>
        </w:tabs>
        <w:overflowPunct w:val="0"/>
        <w:snapToGrid w:val="0"/>
        <w:spacing w:line="360" w:lineRule="auto"/>
        <w:ind w:firstLine="480" w:firstLineChars="200"/>
        <w:jc w:val="lef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本公司郑重声明，根据《政府采购促进中小企业发展管理办法》（财库﹝2020﹞46号）的规定，本公司参加</w:t>
      </w:r>
      <w:r>
        <w:rPr>
          <w:rFonts w:hint="eastAsia" w:ascii="仿宋" w:hAnsi="仿宋" w:eastAsia="仿宋" w:cs="仿宋"/>
          <w:bCs/>
          <w:color w:val="000000"/>
          <w:sz w:val="24"/>
          <w:highlight w:val="none"/>
          <w:u w:val="single"/>
        </w:rPr>
        <w:t>（单位名称）</w:t>
      </w:r>
      <w:r>
        <w:rPr>
          <w:rFonts w:hint="eastAsia" w:ascii="仿宋" w:hAnsi="仿宋" w:eastAsia="仿宋" w:cs="仿宋"/>
          <w:bCs/>
          <w:color w:val="000000"/>
          <w:sz w:val="24"/>
          <w:highlight w:val="none"/>
        </w:rPr>
        <w:t>的</w:t>
      </w:r>
      <w:r>
        <w:rPr>
          <w:rFonts w:hint="eastAsia" w:ascii="仿宋" w:hAnsi="仿宋" w:eastAsia="仿宋" w:cs="仿宋"/>
          <w:bCs/>
          <w:color w:val="000000"/>
          <w:sz w:val="24"/>
          <w:highlight w:val="none"/>
          <w:u w:val="single"/>
        </w:rPr>
        <w:t>（项目名称）</w:t>
      </w:r>
      <w:r>
        <w:rPr>
          <w:rFonts w:hint="eastAsia" w:ascii="仿宋" w:hAnsi="仿宋" w:eastAsia="仿宋" w:cs="仿宋"/>
          <w:bCs/>
          <w:color w:val="000000"/>
          <w:sz w:val="24"/>
          <w:highlight w:val="none"/>
        </w:rPr>
        <w:t>采购活动，提供的货物全部由符合政策要求的中小企业制造。相关企业的具体情况如下：</w:t>
      </w:r>
    </w:p>
    <w:p>
      <w:pPr>
        <w:pStyle w:val="1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559" w:lineRule="atLeast"/>
        <w:ind w:left="0" w:firstLine="360"/>
        <w:jc w:val="both"/>
        <w:rPr>
          <w:rFonts w:hint="eastAsia" w:ascii="仿宋" w:hAnsi="仿宋" w:eastAsia="仿宋" w:cs="仿宋"/>
        </w:rPr>
      </w:pPr>
      <w:r>
        <w:rPr>
          <w:rFonts w:hint="eastAsia" w:ascii="仿宋" w:hAnsi="仿宋" w:eastAsia="仿宋" w:cs="仿宋"/>
          <w:color w:val="000000"/>
          <w:sz w:val="24"/>
          <w:szCs w:val="24"/>
        </w:rPr>
        <w:t>1.</w:t>
      </w:r>
      <w:r>
        <w:rPr>
          <w:rFonts w:hint="eastAsia" w:ascii="仿宋" w:hAnsi="仿宋" w:eastAsia="仿宋" w:cs="仿宋"/>
          <w:color w:val="000000"/>
          <w:sz w:val="24"/>
          <w:szCs w:val="24"/>
          <w:u w:val="single"/>
        </w:rPr>
        <w:t>（标的名称）</w:t>
      </w:r>
      <w:r>
        <w:rPr>
          <w:rFonts w:hint="eastAsia" w:ascii="仿宋" w:hAnsi="仿宋" w:eastAsia="仿宋" w:cs="仿宋"/>
          <w:i/>
          <w:iCs/>
          <w:color w:val="000000"/>
          <w:sz w:val="24"/>
          <w:szCs w:val="24"/>
        </w:rPr>
        <w:t>，</w:t>
      </w:r>
      <w:r>
        <w:rPr>
          <w:rFonts w:hint="eastAsia" w:ascii="仿宋" w:hAnsi="仿宋" w:eastAsia="仿宋" w:cs="仿宋"/>
          <w:color w:val="000000"/>
          <w:sz w:val="24"/>
          <w:szCs w:val="24"/>
        </w:rPr>
        <w:t>属于</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行业；承接企业为</w:t>
      </w:r>
      <w:r>
        <w:rPr>
          <w:rFonts w:hint="eastAsia" w:ascii="仿宋" w:hAnsi="仿宋" w:eastAsia="仿宋" w:cs="仿宋"/>
          <w:color w:val="000000"/>
          <w:sz w:val="24"/>
          <w:szCs w:val="24"/>
          <w:u w:val="single"/>
        </w:rPr>
        <w:t>（企业名称）</w:t>
      </w:r>
      <w:r>
        <w:rPr>
          <w:rFonts w:hint="eastAsia" w:ascii="仿宋" w:hAnsi="仿宋" w:eastAsia="仿宋" w:cs="仿宋"/>
          <w:color w:val="000000"/>
          <w:sz w:val="24"/>
          <w:szCs w:val="24"/>
        </w:rPr>
        <w:t>，从业人员</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人，营业收入为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万元，资产总额为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万元</w:t>
      </w:r>
      <w:r>
        <w:rPr>
          <w:rFonts w:hint="eastAsia" w:ascii="仿宋" w:hAnsi="仿宋" w:eastAsia="仿宋" w:cs="仿宋"/>
          <w:color w:val="000000"/>
          <w:sz w:val="20"/>
          <w:szCs w:val="20"/>
          <w:vertAlign w:val="superscript"/>
        </w:rPr>
        <w:t>1</w:t>
      </w:r>
      <w:r>
        <w:rPr>
          <w:rFonts w:hint="eastAsia" w:ascii="仿宋" w:hAnsi="仿宋" w:eastAsia="仿宋" w:cs="仿宋"/>
          <w:color w:val="000000"/>
          <w:sz w:val="24"/>
          <w:szCs w:val="24"/>
        </w:rPr>
        <w:t>，属于</w:t>
      </w:r>
      <w:r>
        <w:rPr>
          <w:rFonts w:hint="eastAsia" w:ascii="仿宋" w:hAnsi="仿宋" w:eastAsia="仿宋" w:cs="仿宋"/>
          <w:color w:val="000000"/>
          <w:sz w:val="24"/>
          <w:szCs w:val="24"/>
          <w:u w:val="single"/>
        </w:rPr>
        <w:t>（小型企业、微型企业）；</w:t>
      </w:r>
    </w:p>
    <w:p>
      <w:pPr>
        <w:pStyle w:val="1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559" w:lineRule="atLeast"/>
        <w:ind w:left="0" w:firstLine="360"/>
        <w:jc w:val="both"/>
        <w:rPr>
          <w:rFonts w:hint="eastAsia" w:ascii="仿宋" w:hAnsi="仿宋" w:eastAsia="仿宋" w:cs="仿宋"/>
        </w:rPr>
      </w:pPr>
      <w:r>
        <w:rPr>
          <w:rFonts w:hint="eastAsia" w:ascii="仿宋" w:hAnsi="仿宋" w:eastAsia="仿宋" w:cs="仿宋"/>
          <w:color w:val="000000"/>
          <w:sz w:val="24"/>
          <w:szCs w:val="24"/>
        </w:rPr>
        <w:t>2.</w:t>
      </w:r>
      <w:r>
        <w:rPr>
          <w:rFonts w:hint="eastAsia" w:ascii="仿宋" w:hAnsi="仿宋" w:eastAsia="仿宋" w:cs="仿宋"/>
          <w:color w:val="000000"/>
          <w:sz w:val="24"/>
          <w:szCs w:val="24"/>
          <w:u w:val="single"/>
        </w:rPr>
        <w:t>（标的名称）</w:t>
      </w:r>
      <w:r>
        <w:rPr>
          <w:rFonts w:hint="eastAsia" w:ascii="仿宋" w:hAnsi="仿宋" w:eastAsia="仿宋" w:cs="仿宋"/>
          <w:i/>
          <w:iCs/>
          <w:color w:val="000000"/>
          <w:sz w:val="24"/>
          <w:szCs w:val="24"/>
        </w:rPr>
        <w:t>，</w:t>
      </w:r>
      <w:r>
        <w:rPr>
          <w:rFonts w:hint="eastAsia" w:ascii="仿宋" w:hAnsi="仿宋" w:eastAsia="仿宋" w:cs="仿宋"/>
          <w:color w:val="000000"/>
          <w:sz w:val="24"/>
          <w:szCs w:val="24"/>
        </w:rPr>
        <w:t>属于</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行业；承接企业为</w:t>
      </w:r>
      <w:r>
        <w:rPr>
          <w:rFonts w:hint="eastAsia" w:ascii="仿宋" w:hAnsi="仿宋" w:eastAsia="仿宋" w:cs="仿宋"/>
          <w:color w:val="000000"/>
          <w:sz w:val="24"/>
          <w:szCs w:val="24"/>
          <w:u w:val="single"/>
        </w:rPr>
        <w:t>（企业名称）</w:t>
      </w:r>
      <w:r>
        <w:rPr>
          <w:rFonts w:hint="eastAsia" w:ascii="仿宋" w:hAnsi="仿宋" w:eastAsia="仿宋" w:cs="仿宋"/>
          <w:color w:val="000000"/>
          <w:sz w:val="24"/>
          <w:szCs w:val="24"/>
        </w:rPr>
        <w:t>，从业人员</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人，营业收入为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万元，资产总额为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万元</w:t>
      </w:r>
      <w:r>
        <w:rPr>
          <w:rFonts w:hint="eastAsia" w:ascii="仿宋" w:hAnsi="仿宋" w:eastAsia="仿宋" w:cs="仿宋"/>
          <w:color w:val="000000"/>
          <w:sz w:val="20"/>
          <w:szCs w:val="20"/>
          <w:vertAlign w:val="superscript"/>
        </w:rPr>
        <w:t>1</w:t>
      </w:r>
      <w:r>
        <w:rPr>
          <w:rFonts w:hint="eastAsia" w:ascii="仿宋" w:hAnsi="仿宋" w:eastAsia="仿宋" w:cs="仿宋"/>
          <w:color w:val="000000"/>
          <w:sz w:val="24"/>
          <w:szCs w:val="24"/>
        </w:rPr>
        <w:t>，属于</w:t>
      </w:r>
      <w:r>
        <w:rPr>
          <w:rFonts w:hint="eastAsia" w:ascii="仿宋" w:hAnsi="仿宋" w:eastAsia="仿宋" w:cs="仿宋"/>
          <w:color w:val="000000"/>
          <w:sz w:val="24"/>
          <w:szCs w:val="24"/>
          <w:u w:val="single"/>
        </w:rPr>
        <w:t>（小型企业、微型企业）；</w:t>
      </w:r>
    </w:p>
    <w:p>
      <w:pPr>
        <w:pStyle w:val="1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559" w:lineRule="atLeast"/>
        <w:ind w:left="0" w:firstLine="360"/>
        <w:jc w:val="both"/>
        <w:rPr>
          <w:rFonts w:hint="eastAsia" w:ascii="仿宋" w:hAnsi="仿宋" w:eastAsia="仿宋" w:cs="仿宋"/>
        </w:rPr>
      </w:pPr>
      <w:r>
        <w:rPr>
          <w:rFonts w:hint="eastAsia" w:ascii="仿宋" w:hAnsi="仿宋" w:eastAsia="仿宋" w:cs="仿宋"/>
          <w:color w:val="000000"/>
          <w:sz w:val="24"/>
          <w:szCs w:val="24"/>
        </w:rPr>
        <w:t>……</w:t>
      </w:r>
    </w:p>
    <w:p>
      <w:pPr>
        <w:overflowPunct w:val="0"/>
        <w:adjustRightInd w:val="0"/>
        <w:snapToGrid w:val="0"/>
        <w:spacing w:line="360" w:lineRule="auto"/>
        <w:ind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以上企业，不属于大企业的分支机构，不存在控股股东为大企业的情形，也不存在与大企业的负责人为同一人的情形。</w:t>
      </w:r>
    </w:p>
    <w:p>
      <w:pPr>
        <w:pStyle w:val="6"/>
        <w:overflowPunct w:val="0"/>
        <w:spacing w:line="360" w:lineRule="auto"/>
        <w:ind w:firstLine="200"/>
        <w:jc w:val="left"/>
        <w:rPr>
          <w:rFonts w:ascii="仿宋" w:hAnsi="仿宋" w:eastAsia="仿宋"/>
          <w:bCs/>
          <w:color w:val="000000"/>
          <w:sz w:val="24"/>
          <w:highlight w:val="none"/>
        </w:rPr>
      </w:pPr>
      <w:r>
        <w:rPr>
          <w:rFonts w:hint="eastAsia" w:ascii="仿宋" w:eastAsia="仿宋"/>
          <w:bCs/>
          <w:color w:val="000000"/>
          <w:sz w:val="24"/>
          <w:highlight w:val="none"/>
        </w:rPr>
        <w:t>本企业对上述声明内容的真实性负责。如有虚假，将依法承担相应责任。</w:t>
      </w:r>
    </w:p>
    <w:p>
      <w:pPr>
        <w:overflowPunct w:val="0"/>
        <w:adjustRightInd w:val="0"/>
        <w:spacing w:line="360" w:lineRule="auto"/>
        <w:jc w:val="center"/>
        <w:rPr>
          <w:rFonts w:ascii="仿宋" w:hAnsi="仿宋" w:eastAsia="仿宋"/>
          <w:bCs/>
          <w:color w:val="000000"/>
          <w:sz w:val="24"/>
          <w:highlight w:val="none"/>
          <w:lang w:val="zh-CN"/>
        </w:rPr>
      </w:pPr>
    </w:p>
    <w:p>
      <w:pPr>
        <w:overflowPunct w:val="0"/>
        <w:adjustRightInd w:val="0"/>
        <w:spacing w:line="360" w:lineRule="auto"/>
        <w:ind w:firstLine="3600" w:firstLineChars="1500"/>
        <w:jc w:val="left"/>
        <w:rPr>
          <w:rFonts w:ascii="仿宋" w:hAnsi="仿宋" w:eastAsia="仿宋" w:cs="楷体_GB2312"/>
          <w:color w:val="000000"/>
          <w:sz w:val="24"/>
          <w:highlight w:val="none"/>
          <w:lang w:val="zh-CN"/>
        </w:rPr>
      </w:pPr>
      <w:r>
        <w:rPr>
          <w:rFonts w:hint="eastAsia" w:ascii="仿宋" w:hAnsi="仿宋" w:eastAsia="仿宋"/>
          <w:bCs/>
          <w:color w:val="000000"/>
          <w:sz w:val="24"/>
          <w:highlight w:val="none"/>
          <w:lang w:val="zh-CN"/>
        </w:rPr>
        <w:t>投标人</w:t>
      </w:r>
      <w:r>
        <w:rPr>
          <w:rFonts w:hint="eastAsia" w:ascii="仿宋" w:hAnsi="仿宋" w:eastAsia="仿宋" w:cs="楷体_GB2312"/>
          <w:color w:val="000000"/>
          <w:sz w:val="24"/>
          <w:highlight w:val="none"/>
          <w:lang w:val="zh-CN"/>
        </w:rPr>
        <w:t>：</w:t>
      </w:r>
      <w:r>
        <w:rPr>
          <w:rFonts w:hint="eastAsia" w:ascii="仿宋" w:hAnsi="仿宋" w:eastAsia="仿宋" w:cs="楷体_GB2312"/>
          <w:color w:val="000000"/>
          <w:sz w:val="24"/>
          <w:highlight w:val="none"/>
          <w:u w:val="single"/>
          <w:lang w:val="zh-CN"/>
        </w:rPr>
        <w:t>（电子签章）</w:t>
      </w:r>
    </w:p>
    <w:p>
      <w:pPr>
        <w:overflowPunct w:val="0"/>
        <w:adjustRightInd w:val="0"/>
        <w:spacing w:line="360" w:lineRule="auto"/>
        <w:ind w:firstLine="3600" w:firstLineChars="1500"/>
        <w:jc w:val="left"/>
        <w:rPr>
          <w:rFonts w:ascii="仿宋" w:hAnsi="仿宋" w:eastAsia="仿宋" w:cs="楷体_GB2312"/>
          <w:color w:val="000000"/>
          <w:sz w:val="24"/>
          <w:highlight w:val="none"/>
          <w:lang w:val="zh-CN"/>
        </w:rPr>
      </w:pPr>
      <w:r>
        <w:rPr>
          <w:rFonts w:hint="eastAsia" w:ascii="仿宋" w:hAnsi="仿宋" w:eastAsia="仿宋"/>
          <w:color w:val="000000"/>
          <w:sz w:val="24"/>
          <w:highlight w:val="none"/>
        </w:rPr>
        <w:t>法定代表人：</w:t>
      </w:r>
      <w:r>
        <w:rPr>
          <w:rFonts w:hint="eastAsia" w:ascii="仿宋" w:hAnsi="仿宋" w:eastAsia="仿宋"/>
          <w:color w:val="000000"/>
          <w:sz w:val="24"/>
          <w:highlight w:val="none"/>
          <w:u w:val="single"/>
        </w:rPr>
        <w:t>（电子签章或电子签字）</w:t>
      </w:r>
    </w:p>
    <w:p>
      <w:pPr>
        <w:overflowPunct w:val="0"/>
        <w:adjustRightInd w:val="0"/>
        <w:spacing w:line="360" w:lineRule="auto"/>
        <w:ind w:firstLine="3600" w:firstLineChars="1500"/>
        <w:jc w:val="left"/>
        <w:rPr>
          <w:rFonts w:ascii="仿宋" w:hAnsi="仿宋" w:eastAsia="仿宋" w:cs="楷体_GB2312"/>
          <w:color w:val="000000"/>
          <w:sz w:val="24"/>
          <w:highlight w:val="none"/>
          <w:lang w:val="zh-CN"/>
        </w:rPr>
      </w:pPr>
      <w:r>
        <w:rPr>
          <w:rFonts w:hint="eastAsia" w:ascii="仿宋" w:hAnsi="仿宋" w:eastAsia="仿宋" w:cs="楷体_GB2312"/>
          <w:color w:val="000000"/>
          <w:sz w:val="24"/>
          <w:highlight w:val="none"/>
          <w:lang w:val="zh-CN"/>
        </w:rPr>
        <w:t>日期</w:t>
      </w:r>
      <w:r>
        <w:rPr>
          <w:rFonts w:hint="eastAsia" w:ascii="仿宋" w:hAnsi="仿宋" w:eastAsia="仿宋"/>
          <w:color w:val="000000"/>
          <w:sz w:val="24"/>
          <w:highlight w:val="none"/>
        </w:rPr>
        <w:t>：</w:t>
      </w:r>
      <w:r>
        <w:rPr>
          <w:rFonts w:hint="eastAsia" w:ascii="仿宋" w:hAnsi="仿宋" w:eastAsia="仿宋" w:cs="楷体_GB2312"/>
          <w:color w:val="000000"/>
          <w:sz w:val="24"/>
          <w:highlight w:val="none"/>
          <w:lang w:val="zh-CN"/>
        </w:rPr>
        <w:t>年月日</w:t>
      </w:r>
    </w:p>
    <w:p>
      <w:pPr>
        <w:pStyle w:val="6"/>
        <w:overflowPunct w:val="0"/>
        <w:spacing w:line="360" w:lineRule="auto"/>
        <w:rPr>
          <w:rFonts w:ascii="仿宋" w:hAnsi="仿宋" w:eastAsia="仿宋"/>
          <w:bCs/>
          <w:color w:val="000000"/>
          <w:sz w:val="24"/>
          <w:highlight w:val="none"/>
        </w:rPr>
      </w:pPr>
    </w:p>
    <w:p>
      <w:pPr>
        <w:pStyle w:val="6"/>
        <w:overflowPunct w:val="0"/>
        <w:spacing w:line="360" w:lineRule="auto"/>
        <w:jc w:val="left"/>
        <w:rPr>
          <w:rFonts w:ascii="仿宋" w:eastAsia="仿宋"/>
          <w:color w:val="000000"/>
          <w:sz w:val="24"/>
          <w:highlight w:val="none"/>
        </w:rPr>
      </w:pPr>
      <w:r>
        <w:rPr>
          <w:rFonts w:hint="eastAsia" w:ascii="仿宋" w:eastAsia="仿宋"/>
          <w:color w:val="000000"/>
          <w:sz w:val="24"/>
          <w:highlight w:val="none"/>
        </w:rPr>
        <w:t>注：从业人员、营业收入、资产总额填报上一年度数据，无上一年度数据的新成立企业可不填报。</w:t>
      </w:r>
    </w:p>
    <w:p>
      <w:pPr>
        <w:widowControl/>
        <w:spacing w:line="640" w:lineRule="exact"/>
        <w:jc w:val="left"/>
        <w:rPr>
          <w:rFonts w:hint="eastAsia" w:ascii="仿宋" w:hAnsi="仿宋" w:eastAsia="仿宋"/>
          <w:b/>
          <w:color w:val="000000"/>
          <w:sz w:val="24"/>
          <w:highlight w:val="none"/>
        </w:rPr>
      </w:pPr>
    </w:p>
    <w:p>
      <w:pPr>
        <w:widowControl/>
        <w:spacing w:line="640" w:lineRule="exact"/>
        <w:jc w:val="left"/>
        <w:rPr>
          <w:rFonts w:hint="eastAsia" w:ascii="仿宋" w:hAnsi="仿宋" w:eastAsia="仿宋"/>
          <w:b/>
          <w:color w:val="000000"/>
          <w:sz w:val="24"/>
          <w:highlight w:val="none"/>
        </w:rPr>
      </w:pPr>
    </w:p>
    <w:p>
      <w:pPr>
        <w:widowControl/>
        <w:spacing w:line="640" w:lineRule="exact"/>
        <w:jc w:val="left"/>
        <w:rPr>
          <w:rFonts w:hint="eastAsia" w:ascii="仿宋" w:hAnsi="仿宋" w:eastAsia="仿宋"/>
          <w:b/>
          <w:color w:val="000000"/>
          <w:sz w:val="24"/>
          <w:highlight w:val="none"/>
        </w:rPr>
      </w:pPr>
    </w:p>
    <w:p>
      <w:pPr>
        <w:widowControl/>
        <w:spacing w:line="640" w:lineRule="exact"/>
        <w:jc w:val="left"/>
        <w:rPr>
          <w:rFonts w:hint="eastAsia" w:ascii="仿宋" w:hAnsi="仿宋" w:eastAsia="仿宋"/>
          <w:b/>
          <w:color w:val="000000"/>
          <w:sz w:val="24"/>
          <w:highlight w:val="none"/>
        </w:rPr>
      </w:pPr>
    </w:p>
    <w:p>
      <w:pPr>
        <w:widowControl/>
        <w:spacing w:line="640" w:lineRule="exact"/>
        <w:jc w:val="left"/>
        <w:rPr>
          <w:rFonts w:ascii="仿宋" w:hAnsi="仿宋" w:eastAsia="仿宋" w:cs="宋体"/>
          <w:b/>
          <w:bCs/>
          <w:color w:val="000000"/>
          <w:sz w:val="24"/>
          <w:highlight w:val="none"/>
        </w:rPr>
      </w:pPr>
      <w:r>
        <w:rPr>
          <w:rFonts w:hint="eastAsia" w:ascii="仿宋" w:hAnsi="仿宋" w:eastAsia="仿宋"/>
          <w:b/>
          <w:color w:val="000000"/>
          <w:sz w:val="24"/>
          <w:highlight w:val="none"/>
        </w:rPr>
        <w:t>示范格式五</w:t>
      </w:r>
    </w:p>
    <w:p>
      <w:pPr>
        <w:widowControl/>
        <w:spacing w:line="640" w:lineRule="exact"/>
        <w:jc w:val="center"/>
        <w:rPr>
          <w:rFonts w:ascii="仿宋" w:hAnsi="仿宋" w:eastAsia="仿宋" w:cs="宋体"/>
          <w:color w:val="000000"/>
          <w:sz w:val="24"/>
          <w:highlight w:val="none"/>
        </w:rPr>
      </w:pPr>
      <w:r>
        <w:rPr>
          <w:rFonts w:hint="eastAsia" w:ascii="仿宋" w:hAnsi="仿宋" w:eastAsia="仿宋" w:cs="宋体"/>
          <w:b/>
          <w:bCs/>
          <w:color w:val="000000"/>
          <w:sz w:val="24"/>
          <w:highlight w:val="none"/>
        </w:rPr>
        <w:t>残疾人福利性单位声明函</w:t>
      </w:r>
    </w:p>
    <w:p>
      <w:pPr>
        <w:pStyle w:val="6"/>
        <w:spacing w:line="640" w:lineRule="exact"/>
        <w:jc w:val="both"/>
        <w:rPr>
          <w:rFonts w:ascii="仿宋" w:hAnsi="仿宋" w:eastAsia="仿宋"/>
          <w:bCs/>
          <w:color w:val="000000"/>
          <w:sz w:val="24"/>
          <w:highlight w:val="none"/>
        </w:rPr>
      </w:pPr>
      <w:r>
        <w:rPr>
          <w:rFonts w:hint="eastAsia" w:ascii="仿宋" w:hAnsi="仿宋" w:eastAsia="仿宋"/>
          <w:bCs/>
          <w:color w:val="000000"/>
          <w:sz w:val="24"/>
          <w:highlight w:val="none"/>
        </w:rPr>
        <w:t>致</w:t>
      </w:r>
      <w:r>
        <w:rPr>
          <w:rFonts w:hint="eastAsia" w:ascii="仿宋" w:hAnsi="仿宋" w:eastAsia="仿宋"/>
          <w:bCs/>
          <w:color w:val="000000"/>
          <w:sz w:val="24"/>
          <w:highlight w:val="none"/>
          <w:u w:val="single"/>
        </w:rPr>
        <w:t>（采购人）</w:t>
      </w:r>
      <w:r>
        <w:rPr>
          <w:rFonts w:hint="eastAsia" w:ascii="仿宋" w:hAnsi="仿宋" w:eastAsia="仿宋"/>
          <w:bCs/>
          <w:color w:val="000000"/>
          <w:sz w:val="24"/>
          <w:highlight w:val="none"/>
          <w:u w:val="single"/>
          <w:lang w:eastAsia="zh-CN"/>
        </w:rPr>
        <w:t>：</w:t>
      </w:r>
    </w:p>
    <w:p>
      <w:pPr>
        <w:pStyle w:val="6"/>
        <w:spacing w:line="640" w:lineRule="exact"/>
        <w:ind w:firstLine="480"/>
        <w:jc w:val="left"/>
        <w:rPr>
          <w:rFonts w:ascii="仿宋" w:hAnsi="仿宋" w:eastAsia="仿宋"/>
          <w:bCs/>
          <w:color w:val="000000"/>
          <w:sz w:val="24"/>
          <w:highlight w:val="none"/>
        </w:rPr>
      </w:pPr>
      <w:r>
        <w:rPr>
          <w:rFonts w:hint="eastAsia" w:ascii="仿宋" w:hAnsi="仿宋" w:eastAsia="仿宋"/>
          <w:bCs/>
          <w:color w:val="000000"/>
          <w:sz w:val="24"/>
          <w:highlight w:val="none"/>
        </w:rPr>
        <w:t>本单位郑重声明，根据《财政部民政部中国残疾人联合会关于促进残疾人就业政府采购政策的通知》（财库〔2017〕141号）的规定，本单位为符合条件的残疾人福利性单位。即，本单位同时满足以下条件</w:t>
      </w:r>
      <w:r>
        <w:rPr>
          <w:rFonts w:hint="eastAsia" w:ascii="仿宋" w:hAnsi="仿宋" w:eastAsia="仿宋"/>
          <w:bCs/>
          <w:color w:val="000000"/>
          <w:sz w:val="24"/>
          <w:highlight w:val="none"/>
          <w:lang w:eastAsia="zh-CN"/>
        </w:rPr>
        <w:t>：</w:t>
      </w:r>
    </w:p>
    <w:p>
      <w:pPr>
        <w:pStyle w:val="6"/>
        <w:spacing w:line="640" w:lineRule="exact"/>
        <w:ind w:firstLine="482"/>
        <w:jc w:val="left"/>
        <w:rPr>
          <w:rFonts w:ascii="仿宋" w:hAnsi="仿宋" w:eastAsia="仿宋"/>
          <w:bCs/>
          <w:color w:val="000000"/>
          <w:sz w:val="24"/>
          <w:highlight w:val="none"/>
        </w:rPr>
      </w:pPr>
      <w:r>
        <w:rPr>
          <w:rFonts w:ascii="仿宋" w:hAnsi="仿宋" w:eastAsia="仿宋"/>
          <w:bCs/>
          <w:color w:val="000000"/>
          <w:sz w:val="24"/>
          <w:highlight w:val="none"/>
        </w:rPr>
        <w:t>1</w:t>
      </w:r>
      <w:r>
        <w:rPr>
          <w:rFonts w:hint="eastAsia" w:ascii="仿宋" w:hAnsi="仿宋" w:eastAsia="仿宋"/>
          <w:bCs/>
          <w:color w:val="000000"/>
          <w:sz w:val="24"/>
          <w:highlight w:val="none"/>
        </w:rPr>
        <w:t>、根据《财政部民政部中国残疾人联合会关于促进残疾人就业政府采购政策的通知》（财库〔2017〕141号）规定的划分标准，本公司为残疾人福利性企业。</w:t>
      </w:r>
    </w:p>
    <w:p>
      <w:pPr>
        <w:pStyle w:val="6"/>
        <w:spacing w:line="640" w:lineRule="exact"/>
        <w:ind w:firstLine="482"/>
        <w:jc w:val="left"/>
        <w:rPr>
          <w:rFonts w:ascii="仿宋" w:hAnsi="仿宋" w:eastAsia="仿宋"/>
          <w:bCs/>
          <w:color w:val="000000"/>
          <w:sz w:val="24"/>
          <w:highlight w:val="none"/>
        </w:rPr>
      </w:pPr>
      <w:r>
        <w:rPr>
          <w:rFonts w:ascii="仿宋" w:hAnsi="仿宋" w:eastAsia="仿宋"/>
          <w:bCs/>
          <w:color w:val="000000"/>
          <w:sz w:val="24"/>
          <w:highlight w:val="none"/>
        </w:rPr>
        <w:t>2</w:t>
      </w:r>
      <w:r>
        <w:rPr>
          <w:rFonts w:hint="eastAsia" w:ascii="仿宋" w:hAnsi="仿宋" w:eastAsia="仿宋"/>
          <w:bCs/>
          <w:color w:val="000000"/>
          <w:sz w:val="24"/>
          <w:highlight w:val="none"/>
        </w:rPr>
        <w:t>、本单位参加</w:t>
      </w:r>
      <w:r>
        <w:rPr>
          <w:rFonts w:hint="eastAsia" w:ascii="仿宋" w:hAnsi="仿宋" w:eastAsia="仿宋"/>
          <w:bCs/>
          <w:color w:val="000000"/>
          <w:sz w:val="24"/>
          <w:highlight w:val="none"/>
          <w:u w:val="single"/>
        </w:rPr>
        <w:t>（采购单位名称）</w:t>
      </w:r>
      <w:r>
        <w:rPr>
          <w:rFonts w:hint="eastAsia" w:ascii="仿宋" w:hAnsi="仿宋" w:eastAsia="仿宋"/>
          <w:bCs/>
          <w:color w:val="000000"/>
          <w:sz w:val="24"/>
          <w:highlight w:val="none"/>
        </w:rPr>
        <w:t>的</w:t>
      </w:r>
      <w:r>
        <w:rPr>
          <w:rFonts w:hint="eastAsia" w:ascii="仿宋" w:hAnsi="仿宋" w:eastAsia="仿宋"/>
          <w:bCs/>
          <w:color w:val="000000"/>
          <w:sz w:val="24"/>
          <w:highlight w:val="none"/>
          <w:u w:val="single"/>
        </w:rPr>
        <w:t>（采购项目名称）</w:t>
      </w:r>
      <w:r>
        <w:rPr>
          <w:rFonts w:hint="eastAsia" w:ascii="仿宋" w:hAnsi="仿宋" w:eastAsia="仿宋"/>
          <w:bCs/>
          <w:color w:val="000000"/>
          <w:sz w:val="24"/>
          <w:highlight w:val="none"/>
        </w:rPr>
        <w:t>采购活动提供本企业制造的货物，由本企业承担工程、提供服务，或者提供其他残疾人福利性单位制造的货物（不包括使用非残疾人福利性单位注册商标的货物）。</w:t>
      </w:r>
    </w:p>
    <w:p>
      <w:pPr>
        <w:pStyle w:val="6"/>
        <w:spacing w:line="640" w:lineRule="exact"/>
        <w:ind w:firstLine="482"/>
        <w:jc w:val="left"/>
        <w:rPr>
          <w:rFonts w:ascii="仿宋" w:hAnsi="仿宋" w:eastAsia="仿宋"/>
          <w:color w:val="000000"/>
          <w:sz w:val="24"/>
          <w:highlight w:val="none"/>
        </w:rPr>
      </w:pPr>
      <w:r>
        <w:rPr>
          <w:rFonts w:hint="eastAsia" w:ascii="仿宋" w:hAnsi="仿宋" w:eastAsia="仿宋" w:cs="仿宋_GB2312"/>
          <w:color w:val="000000"/>
          <w:sz w:val="24"/>
          <w:highlight w:val="none"/>
        </w:rPr>
        <w:t>注</w:t>
      </w:r>
      <w:r>
        <w:rPr>
          <w:rFonts w:hint="eastAsia" w:ascii="仿宋" w:hAnsi="仿宋" w:eastAsia="仿宋" w:cs="仿宋_GB2312"/>
          <w:color w:val="000000"/>
          <w:sz w:val="24"/>
          <w:highlight w:val="none"/>
          <w:lang w:eastAsia="zh-CN"/>
        </w:rPr>
        <w:t>：</w:t>
      </w:r>
      <w:r>
        <w:rPr>
          <w:rFonts w:hint="eastAsia" w:ascii="仿宋" w:hAnsi="仿宋" w:eastAsia="仿宋"/>
          <w:bCs/>
          <w:color w:val="000000"/>
          <w:sz w:val="24"/>
          <w:highlight w:val="none"/>
        </w:rPr>
        <w:t>本公司对上述声明的真实性负责。如有虚假，将依法承担相应责任。</w:t>
      </w:r>
    </w:p>
    <w:p>
      <w:pPr>
        <w:spacing w:line="640" w:lineRule="exact"/>
        <w:jc w:val="left"/>
        <w:rPr>
          <w:rFonts w:hint="eastAsia" w:ascii="仿宋" w:hAnsi="仿宋" w:eastAsia="仿宋" w:cs="楷体_GB2312"/>
          <w:color w:val="000000"/>
          <w:sz w:val="24"/>
          <w:highlight w:val="none"/>
          <w:lang w:val="zh-CN"/>
        </w:rPr>
      </w:pPr>
    </w:p>
    <w:p>
      <w:pPr>
        <w:spacing w:line="640" w:lineRule="exact"/>
        <w:jc w:val="left"/>
        <w:rPr>
          <w:rFonts w:ascii="仿宋" w:hAnsi="仿宋" w:eastAsia="仿宋" w:cs="楷体_GB2312"/>
          <w:color w:val="000000"/>
          <w:sz w:val="24"/>
          <w:highlight w:val="none"/>
          <w:lang w:val="zh-CN"/>
        </w:rPr>
      </w:pPr>
      <w:r>
        <w:rPr>
          <w:rFonts w:hint="eastAsia" w:ascii="仿宋" w:hAnsi="仿宋" w:eastAsia="仿宋" w:cs="楷体_GB2312"/>
          <w:color w:val="000000"/>
          <w:sz w:val="24"/>
          <w:highlight w:val="none"/>
          <w:lang w:val="zh-CN"/>
        </w:rPr>
        <w:t>投标人：</w:t>
      </w:r>
      <w:r>
        <w:rPr>
          <w:rFonts w:hint="eastAsia" w:ascii="仿宋" w:hAnsi="仿宋" w:eastAsia="仿宋" w:cs="楷体_GB2312"/>
          <w:color w:val="000000"/>
          <w:sz w:val="24"/>
          <w:highlight w:val="none"/>
          <w:u w:val="single"/>
          <w:lang w:val="zh-CN"/>
        </w:rPr>
        <w:t>（电子签章）</w:t>
      </w:r>
    </w:p>
    <w:p>
      <w:pPr>
        <w:spacing w:line="640" w:lineRule="exact"/>
        <w:jc w:val="left"/>
        <w:rPr>
          <w:rFonts w:ascii="仿宋" w:hAnsi="仿宋" w:eastAsia="仿宋" w:cs="楷体_GB2312"/>
          <w:color w:val="000000"/>
          <w:sz w:val="24"/>
          <w:highlight w:val="none"/>
          <w:lang w:val="zh-CN"/>
        </w:rPr>
      </w:pPr>
      <w:r>
        <w:rPr>
          <w:rFonts w:hint="eastAsia" w:ascii="仿宋" w:hAnsi="仿宋" w:eastAsia="仿宋"/>
          <w:color w:val="000000"/>
          <w:sz w:val="24"/>
          <w:highlight w:val="none"/>
        </w:rPr>
        <w:t>法定代表人</w:t>
      </w:r>
      <w:r>
        <w:rPr>
          <w:rFonts w:hint="eastAsia" w:ascii="仿宋" w:hAnsi="仿宋" w:eastAsia="仿宋"/>
          <w:color w:val="000000"/>
          <w:sz w:val="24"/>
          <w:highlight w:val="none"/>
          <w:lang w:eastAsia="zh-CN"/>
        </w:rPr>
        <w:t>：</w:t>
      </w:r>
      <w:r>
        <w:rPr>
          <w:rFonts w:hint="eastAsia" w:ascii="仿宋" w:hAnsi="仿宋" w:eastAsia="仿宋"/>
          <w:color w:val="000000"/>
          <w:sz w:val="24"/>
          <w:highlight w:val="none"/>
          <w:u w:val="single"/>
        </w:rPr>
        <w:t>（电子签章或电子签字）</w:t>
      </w:r>
    </w:p>
    <w:p>
      <w:pPr>
        <w:spacing w:line="640" w:lineRule="exact"/>
        <w:jc w:val="left"/>
        <w:rPr>
          <w:rFonts w:ascii="仿宋" w:hAnsi="仿宋" w:eastAsia="仿宋" w:cs="楷体_GB2312"/>
          <w:color w:val="000000"/>
          <w:sz w:val="24"/>
          <w:highlight w:val="none"/>
          <w:lang w:val="zh-CN"/>
        </w:rPr>
      </w:pPr>
      <w:r>
        <w:rPr>
          <w:rFonts w:hint="eastAsia" w:ascii="仿宋" w:hAnsi="仿宋" w:eastAsia="仿宋" w:cs="楷体_GB2312"/>
          <w:color w:val="000000"/>
          <w:sz w:val="24"/>
          <w:highlight w:val="none"/>
          <w:lang w:val="zh-CN"/>
        </w:rPr>
        <w:t>日期：年月日</w:t>
      </w:r>
    </w:p>
    <w:p>
      <w:pPr>
        <w:spacing w:line="640" w:lineRule="exact"/>
        <w:ind w:firstLine="484"/>
        <w:jc w:val="left"/>
        <w:rPr>
          <w:rFonts w:ascii="仿宋" w:hAnsi="仿宋" w:eastAsia="仿宋" w:cs="仿宋_GB2312"/>
          <w:color w:val="000000"/>
          <w:sz w:val="24"/>
          <w:highlight w:val="none"/>
        </w:rPr>
      </w:pPr>
    </w:p>
    <w:p>
      <w:pPr>
        <w:spacing w:line="640" w:lineRule="exact"/>
        <w:ind w:firstLine="480"/>
        <w:rPr>
          <w:rFonts w:ascii="仿宋" w:hAnsi="仿宋" w:eastAsia="仿宋"/>
          <w:color w:val="000000"/>
          <w:sz w:val="24"/>
          <w:highlight w:val="none"/>
        </w:rPr>
      </w:pPr>
      <w:r>
        <w:rPr>
          <w:rFonts w:hint="eastAsia" w:ascii="仿宋" w:hAnsi="仿宋" w:eastAsia="仿宋" w:cs="仿宋_GB2312"/>
          <w:color w:val="000000"/>
          <w:sz w:val="24"/>
          <w:highlight w:val="none"/>
        </w:rPr>
        <w:t>注</w:t>
      </w:r>
      <w:r>
        <w:rPr>
          <w:rFonts w:hint="eastAsia" w:ascii="仿宋" w:hAnsi="仿宋" w:eastAsia="仿宋" w:cs="仿宋_GB2312"/>
          <w:color w:val="000000"/>
          <w:sz w:val="24"/>
          <w:highlight w:val="none"/>
          <w:lang w:eastAsia="zh-CN"/>
        </w:rPr>
        <w:t>：</w:t>
      </w:r>
      <w:r>
        <w:rPr>
          <w:rFonts w:hint="eastAsia" w:ascii="仿宋" w:hAnsi="仿宋" w:eastAsia="仿宋"/>
          <w:color w:val="000000"/>
          <w:sz w:val="24"/>
          <w:highlight w:val="none"/>
        </w:rPr>
        <w:t>非残疾人福利性单位不需提供此函。</w:t>
      </w:r>
    </w:p>
    <w:p>
      <w:pPr>
        <w:pStyle w:val="4"/>
        <w:rPr>
          <w:color w:val="000000"/>
          <w:sz w:val="24"/>
          <w:szCs w:val="24"/>
          <w:highlight w:val="none"/>
        </w:rPr>
      </w:pPr>
    </w:p>
    <w:p/>
    <w:sectPr>
      <w:footerReference r:id="rId6" w:type="first"/>
      <w:headerReference r:id="rId3" w:type="default"/>
      <w:footerReference r:id="rId4" w:type="default"/>
      <w:footerReference r:id="rId5" w:type="even"/>
      <w:pgSz w:w="11906" w:h="16838"/>
      <w:pgMar w:top="1418" w:right="1418" w:bottom="1418" w:left="1418" w:header="907" w:footer="454" w:gutter="0"/>
      <w:pgNumType w:fmt="decimal" w:start="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FangSong_GB2312">
    <w:altName w:val="仿宋"/>
    <w:panose1 w:val="02010609060101010101"/>
    <w:charset w:val="00"/>
    <w:family w:val="auto"/>
    <w:pitch w:val="default"/>
    <w:sig w:usb0="00000000" w:usb1="00000000" w:usb2="00000000" w:usb3="00000000" w:csb0="00040001" w:csb1="00000000"/>
  </w:font>
  <w:font w:name="楷体_GB2312">
    <w:altName w:val="楷体"/>
    <w:panose1 w:val="02010609030101010101"/>
    <w:charset w:val="86"/>
    <w:family w:val="auto"/>
    <w:pitch w:val="default"/>
    <w:sig w:usb0="00000000" w:usb1="00000000" w:usb2="00000010" w:usb3="00000000" w:csb0="00040000" w:csb1="00000000"/>
  </w:font>
  <w:font w:name="仿宋_GB2312">
    <w:altName w:val="仿宋"/>
    <w:panose1 w:val="02010609030101010101"/>
    <w:charset w:val="86"/>
    <w:family w:val="auto"/>
    <w:pitch w:val="default"/>
    <w:sig w:usb0="00000000" w:usb1="00000000" w:usb2="00000010" w:usb3="00000000" w:csb0="00040000" w:csb1="00000000"/>
  </w:font>
  <w:font w:name="monospace">
    <w:altName w:val="Segoe Print"/>
    <w:panose1 w:val="00000000000000000000"/>
    <w:charset w:val="00"/>
    <w:family w:val="auto"/>
    <w:pitch w:val="default"/>
    <w:sig w:usb0="00000000" w:usb1="00000000" w:usb2="00000000" w:usb3="00000000" w:csb0="00040001" w:csb1="00000000"/>
  </w:font>
  <w:font w:name="Adobe 仿宋 Std R">
    <w:altName w:val="仿宋"/>
    <w:panose1 w:val="02020400000000000000"/>
    <w:charset w:val="7A"/>
    <w:family w:val="auto"/>
    <w:pitch w:val="default"/>
    <w:sig w:usb0="00000000" w:usb1="00000000" w:usb2="00000016" w:usb3="00000000" w:csb0="00060007" w:csb1="00000000"/>
  </w:font>
  <w:font w:name="Cambria">
    <w:panose1 w:val="02040503050406030204"/>
    <w:charset w:val="00"/>
    <w:family w:val="auto"/>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2"/>
    <w:family w:val="auto"/>
    <w:pitch w:val="default"/>
    <w:sig w:usb0="00000000" w:usb1="00000000" w:usb2="00000000" w:usb3="00000000" w:csb0="80000000" w:csb1="00000000"/>
  </w:font>
  <w:font w:name="华文行楷">
    <w:panose1 w:val="02010800040101010101"/>
    <w:charset w:val="86"/>
    <w:family w:val="auto"/>
    <w:pitch w:val="default"/>
    <w:sig w:usb0="00000001" w:usb1="080F0000" w:usb2="00000000" w:usb3="00000000" w:csb0="00040000" w:csb1="00000000"/>
  </w:font>
  <w:font w:name="楷体">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rFonts w:ascii="Times New Roman" w:hAnsi="Times New Roman" w:eastAsia="宋体" w:cs="Times New Roman"/>
        <w:sz w:val="21"/>
        <w:szCs w:val="24"/>
        <w:lang w:val="en-US" w:eastAsia="zh-CN" w:bidi="ar-SA"/>
      </w:rPr>
      <w:pict>
        <v:rect id="文本框 1" o:spid="_x0000_s4098" o:spt="1" style="position:absolute;left:0pt;margin-top:0pt;height:144pt;width:144pt;mso-position-horizontal:center;mso-position-horizontal-relative:margin;mso-wrap-style:none;z-index:251659264;mso-width-relative:page;mso-height-relative:page;" fillcolor="#FFFFFF" filled="f" o:preferrelative="t" stroked="f" coordsize="21600,21600">
          <v:path/>
          <v:fill on="f" color2="#FFFFFF" focussize="0,0"/>
          <v:stroke on="f"/>
          <v:imagedata gain="65536f" blacklevel="0f" gamma="0" o:title=""/>
          <o:lock v:ext="edit" position="f" selection="f" grouping="f" rotation="f" cropping="f" text="f" aspectratio="f"/>
          <v:textbox inset="0mm,0mm,0mm,0mm" style="mso-fit-shape-to-text:t;">
            <w:txbxContent>
              <w:p>
                <w:pPr>
                  <w:rPr>
                    <w:rStyle w:val="19"/>
                    <w:b w:val="0"/>
                  </w:rPr>
                </w:pPr>
                <w:r>
                  <w:rPr>
                    <w:b/>
                  </w:rPr>
                  <w:fldChar w:fldCharType="begin"/>
                </w:r>
                <w:r>
                  <w:rPr>
                    <w:rStyle w:val="19"/>
                    <w:b w:val="0"/>
                  </w:rPr>
                  <w:instrText xml:space="preserve">PAGE  </w:instrText>
                </w:r>
                <w:r>
                  <w:rPr>
                    <w:b/>
                  </w:rPr>
                  <w:fldChar w:fldCharType="separate"/>
                </w:r>
                <w:r>
                  <w:rPr>
                    <w:rStyle w:val="19"/>
                    <w:b w:val="0"/>
                  </w:rPr>
                  <w:t>2</w:t>
                </w:r>
                <w:r>
                  <w:rPr>
                    <w:b/>
                  </w:rPr>
                  <w:fldChar w:fldCharType="end"/>
                </w:r>
              </w:p>
            </w:txbxContent>
          </v:textbox>
        </v:rect>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center" w:y="1"/>
      <w:rPr>
        <w:rStyle w:val="19"/>
      </w:rPr>
    </w:pPr>
    <w:r>
      <w:fldChar w:fldCharType="begin"/>
    </w:r>
    <w:r>
      <w:rPr>
        <w:rStyle w:val="19"/>
      </w:rPr>
      <w:instrText xml:space="preserve">PAGE  </w:instrText>
    </w:r>
    <w:r>
      <w:fldChar w:fldCharType="separate"/>
    </w:r>
    <w:r>
      <w:fldChar w:fldCharType="end"/>
    </w:r>
  </w:p>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rFonts w:ascii="Times New Roman" w:hAnsi="Times New Roman" w:eastAsia="宋体" w:cs="Times New Roman"/>
        <w:sz w:val="18"/>
        <w:szCs w:val="18"/>
        <w:lang w:val="en-US" w:eastAsia="zh-CN" w:bidi="ar-SA"/>
      </w:rPr>
      <w:pict>
        <v:rect id="文本框 2" o:spid="_x0000_s4097" o:spt="1" style="position:absolute;left:0pt;margin-top:0pt;height:144pt;width:144pt;mso-position-horizontal:center;mso-position-horizontal-relative:margin;mso-wrap-style:none;z-index:251660288;mso-width-relative:page;mso-height-relative:page;" fillcolor="#FFFFFF" filled="f" o:preferrelative="t" stroked="f" coordsize="21600,21600">
          <v:path/>
          <v:fill on="f" color2="#FFFFFF" focussize="0,0"/>
          <v:stroke on="f"/>
          <v:imagedata gain="65536f" blacklevel="0f" gamma="0" o:title=""/>
          <o:lock v:ext="edit" position="f" selection="f" grouping="f" rotation="f" cropping="f" text="f" aspectratio="f"/>
          <v:textbox inset="0mm,0mm,0mm,0mm" style="mso-fit-shape-to-text:t;">
            <w:txbxContent>
              <w:p>
                <w:pPr>
                  <w:pStyle w:val="9"/>
                </w:pPr>
                <w:r>
                  <w:fldChar w:fldCharType="begin"/>
                </w:r>
                <w:r>
                  <w:instrText xml:space="preserve"> PAGE  \* MERGEFORMAT </w:instrText>
                </w:r>
                <w:r>
                  <w:fldChar w:fldCharType="separate"/>
                </w:r>
                <w:r>
                  <w:t>0</w:t>
                </w:r>
                <w:r>
                  <w:fldChar w:fldCharType="end"/>
                </w:r>
              </w:p>
            </w:txbxContent>
          </v:textbox>
        </v:rect>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wordWrap/>
      <w:overflowPunct w:val="0"/>
      <w:adjustRightInd/>
      <w:snapToGrid/>
      <w:spacing w:line="1040" w:lineRule="exact"/>
      <w:jc w:val="left"/>
      <w:textAlignment w:val="auto"/>
      <w:rPr>
        <w:rFonts w:hint="default" w:ascii="华文行楷" w:hAnsi="宋体" w:eastAsia="华文行楷"/>
        <w:spacing w:val="45"/>
        <w:sz w:val="28"/>
        <w:szCs w:val="28"/>
        <w:u w:val="single"/>
        <w:lang w:val="en-US" w:eastAsia="zh-CN"/>
      </w:rPr>
    </w:pPr>
    <w:r>
      <w:rPr>
        <w:rFonts w:hint="eastAsia" w:ascii="华文行楷" w:hAnsi="宋体" w:eastAsia="华文行楷"/>
        <w:spacing w:val="20"/>
        <w:sz w:val="28"/>
        <w:szCs w:val="28"/>
        <w:u w:val="single"/>
      </w:rPr>
      <w:t>淮安市淮阴区政府采购项目“全流程不见面交易”招标文件</w:t>
    </w:r>
    <w:r>
      <w:rPr>
        <w:rFonts w:hint="eastAsia" w:ascii="华文行楷" w:hAnsi="宋体" w:eastAsia="华文行楷"/>
        <w:spacing w:val="20"/>
        <w:sz w:val="28"/>
        <w:szCs w:val="28"/>
        <w:u w:val="single"/>
        <w:lang w:val="en-US" w:eastAsia="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34129F5"/>
    <w:multiLevelType w:val="singleLevel"/>
    <w:tmpl w:val="E34129F5"/>
    <w:lvl w:ilvl="0" w:tentative="0">
      <w:start w:val="1"/>
      <w:numFmt w:val="decimal"/>
      <w:lvlText w:val="%1."/>
      <w:lvlJc w:val="left"/>
      <w:pPr>
        <w:tabs>
          <w:tab w:val="left" w:pos="312"/>
        </w:tabs>
      </w:pPr>
    </w:lvl>
  </w:abstractNum>
  <w:abstractNum w:abstractNumId="1">
    <w:nsid w:val="E57A61FD"/>
    <w:multiLevelType w:val="singleLevel"/>
    <w:tmpl w:val="E57A61FD"/>
    <w:lvl w:ilvl="0" w:tentative="0">
      <w:start w:val="3"/>
      <w:numFmt w:val="chineseCounting"/>
      <w:suff w:val="nothing"/>
      <w:lvlText w:val="（%1）"/>
      <w:lvlJc w:val="left"/>
      <w:rPr>
        <w:rFonts w:hint="eastAsia"/>
      </w:rPr>
    </w:lvl>
  </w:abstractNum>
  <w:abstractNum w:abstractNumId="2">
    <w:nsid w:val="78064082"/>
    <w:multiLevelType w:val="multilevel"/>
    <w:tmpl w:val="78064082"/>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YTdhMDMzN2IxMWU3ZTQxZWQxZDBjNTYyMmQ4N2RiZmIifQ=="/>
    <w:docVar w:name="KSO_WPS_MARK_KEY" w:val="b5a2da1d-151b-4485-b171-f7995a1fe986"/>
  </w:docVars>
  <w:rsids>
    <w:rsidRoot w:val="00000000"/>
    <w:rsid w:val="0572665B"/>
    <w:rsid w:val="06093D76"/>
    <w:rsid w:val="0AA30220"/>
    <w:rsid w:val="0FE82937"/>
    <w:rsid w:val="16254834"/>
    <w:rsid w:val="21AE0FDC"/>
    <w:rsid w:val="22AC349C"/>
    <w:rsid w:val="26700FDE"/>
    <w:rsid w:val="2F052166"/>
    <w:rsid w:val="2F521E19"/>
    <w:rsid w:val="337E7F0B"/>
    <w:rsid w:val="34050C5E"/>
    <w:rsid w:val="3AE5539C"/>
    <w:rsid w:val="3EC85403"/>
    <w:rsid w:val="42317116"/>
    <w:rsid w:val="48785F94"/>
    <w:rsid w:val="56EA0601"/>
    <w:rsid w:val="649C296D"/>
    <w:rsid w:val="68C20EB3"/>
    <w:rsid w:val="69635503"/>
    <w:rsid w:val="6D6D6A98"/>
    <w:rsid w:val="754902B8"/>
    <w:rsid w:val="7886337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9" w:semiHidden="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2"/>
    <w:basedOn w:val="1"/>
    <w:next w:val="1"/>
    <w:qFormat/>
    <w:uiPriority w:val="9"/>
    <w:pPr>
      <w:keepNext/>
      <w:keepLines/>
      <w:spacing w:before="260" w:after="260" w:line="413" w:lineRule="auto"/>
      <w:outlineLvl w:val="1"/>
    </w:pPr>
    <w:rPr>
      <w:rFonts w:ascii="Arial" w:hAnsi="Arial" w:eastAsia="Arial"/>
      <w:sz w:val="34"/>
      <w:szCs w:val="20"/>
    </w:rPr>
  </w:style>
  <w:style w:type="paragraph" w:styleId="3">
    <w:name w:val="heading 3"/>
    <w:basedOn w:val="1"/>
    <w:next w:val="1"/>
    <w:qFormat/>
    <w:uiPriority w:val="99"/>
    <w:pPr>
      <w:keepNext/>
      <w:keepLines/>
      <w:spacing w:before="260" w:after="260" w:line="413" w:lineRule="auto"/>
      <w:outlineLvl w:val="2"/>
    </w:pPr>
    <w:rPr>
      <w:rFonts w:ascii="FangSong_GB2312" w:hAnsi="Times New Roman" w:eastAsia="Times New Roman"/>
      <w:b/>
      <w:sz w:val="24"/>
      <w:szCs w:val="20"/>
    </w:rPr>
  </w:style>
  <w:style w:type="paragraph" w:styleId="4">
    <w:name w:val="heading 4"/>
    <w:basedOn w:val="1"/>
    <w:next w:val="1"/>
    <w:qFormat/>
    <w:uiPriority w:val="9"/>
    <w:pPr>
      <w:keepNext/>
      <w:keepLines/>
      <w:spacing w:before="280" w:after="290" w:line="376" w:lineRule="auto"/>
      <w:outlineLvl w:val="3"/>
    </w:pPr>
    <w:rPr>
      <w:rFonts w:ascii="Arial" w:hAnsi="Arial" w:eastAsia="Arial"/>
      <w:b/>
      <w:bCs/>
      <w:sz w:val="26"/>
      <w:szCs w:val="26"/>
    </w:rPr>
  </w:style>
  <w:style w:type="character" w:default="1" w:styleId="15">
    <w:name w:val="Default Paragraph Font"/>
    <w:semiHidden/>
    <w:qFormat/>
    <w:uiPriority w:val="0"/>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5">
    <w:name w:val="Normal Indent"/>
    <w:basedOn w:val="1"/>
    <w:next w:val="1"/>
    <w:qFormat/>
    <w:uiPriority w:val="0"/>
    <w:pPr>
      <w:ind w:firstLine="420"/>
    </w:pPr>
    <w:rPr>
      <w:rFonts w:ascii="Calibri" w:hAnsi="Calibri"/>
    </w:rPr>
  </w:style>
  <w:style w:type="paragraph" w:styleId="6">
    <w:name w:val="Body Text 3"/>
    <w:basedOn w:val="1"/>
    <w:qFormat/>
    <w:uiPriority w:val="0"/>
    <w:pPr>
      <w:jc w:val="center"/>
    </w:pPr>
    <w:rPr>
      <w:rFonts w:eastAsia="黑体"/>
      <w:sz w:val="72"/>
    </w:rPr>
  </w:style>
  <w:style w:type="paragraph" w:styleId="7">
    <w:name w:val="Body Text Indent"/>
    <w:basedOn w:val="1"/>
    <w:qFormat/>
    <w:uiPriority w:val="0"/>
    <w:pPr>
      <w:ind w:firstLine="630"/>
    </w:pPr>
    <w:rPr>
      <w:rFonts w:ascii="楷体_GB2312" w:eastAsia="楷体_GB2312"/>
      <w:sz w:val="32"/>
      <w:szCs w:val="20"/>
    </w:rPr>
  </w:style>
  <w:style w:type="paragraph" w:styleId="8">
    <w:name w:val="Plain Text"/>
    <w:basedOn w:val="1"/>
    <w:next w:val="1"/>
    <w:qFormat/>
    <w:uiPriority w:val="0"/>
    <w:rPr>
      <w:rFonts w:ascii="宋体" w:hAnsi="Courier New"/>
      <w:szCs w:val="20"/>
    </w:rPr>
  </w:style>
  <w:style w:type="paragraph" w:styleId="9">
    <w:name w:val="footer"/>
    <w:basedOn w:val="1"/>
    <w:qFormat/>
    <w:uiPriority w:val="0"/>
    <w:pPr>
      <w:tabs>
        <w:tab w:val="center" w:pos="4153"/>
        <w:tab w:val="right" w:pos="8306"/>
      </w:tabs>
      <w:jc w:val="left"/>
    </w:pPr>
    <w:rPr>
      <w:sz w:val="18"/>
      <w:szCs w:val="18"/>
    </w:rPr>
  </w:style>
  <w:style w:type="paragraph" w:styleId="10">
    <w:name w:val="envelope return"/>
    <w:basedOn w:val="1"/>
    <w:qFormat/>
    <w:uiPriority w:val="0"/>
    <w:rPr>
      <w:rFonts w:ascii="Arial" w:hAnsi="Arial" w:cs="Arial"/>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pPr>
    <w:rPr>
      <w:sz w:val="18"/>
    </w:rPr>
  </w:style>
  <w:style w:type="paragraph" w:styleId="12">
    <w:name w:val="Normal (Web)"/>
    <w:basedOn w:val="1"/>
    <w:uiPriority w:val="0"/>
    <w:pPr>
      <w:spacing w:before="0" w:beforeAutospacing="1" w:after="0" w:afterAutospacing="1"/>
      <w:ind w:left="0" w:right="0"/>
      <w:jc w:val="left"/>
    </w:pPr>
    <w:rPr>
      <w:kern w:val="0"/>
      <w:sz w:val="24"/>
      <w:lang w:val="en-US" w:eastAsia="zh-CN" w:bidi="ar"/>
    </w:rPr>
  </w:style>
  <w:style w:type="paragraph" w:styleId="13">
    <w:name w:val="Body Text First Indent 2"/>
    <w:basedOn w:val="7"/>
    <w:qFormat/>
    <w:uiPriority w:val="0"/>
    <w:pPr>
      <w:widowControl/>
      <w:spacing w:after="120"/>
      <w:ind w:left="420" w:leftChars="200" w:firstLine="420" w:firstLineChars="200"/>
    </w:pPr>
    <w:rPr>
      <w:rFonts w:ascii="仿宋_GB2312" w:eastAsia="仿宋_GB2312"/>
      <w:color w:val="FF6600"/>
      <w:sz w:val="21"/>
    </w:rPr>
  </w:style>
  <w:style w:type="character" w:styleId="16">
    <w:name w:val="Strong"/>
    <w:basedOn w:val="15"/>
    <w:qFormat/>
    <w:uiPriority w:val="0"/>
  </w:style>
  <w:style w:type="character" w:styleId="17">
    <w:name w:val="page number"/>
    <w:basedOn w:val="15"/>
    <w:qFormat/>
    <w:uiPriority w:val="0"/>
  </w:style>
  <w:style w:type="character" w:styleId="18">
    <w:name w:val="FollowedHyperlink"/>
    <w:basedOn w:val="15"/>
    <w:qFormat/>
    <w:uiPriority w:val="0"/>
    <w:rPr>
      <w:color w:val="800080"/>
      <w:u w:val="none"/>
    </w:rPr>
  </w:style>
  <w:style w:type="character" w:styleId="19">
    <w:name w:val="Emphasis"/>
    <w:qFormat/>
    <w:uiPriority w:val="0"/>
    <w:rPr>
      <w:b/>
      <w:bCs/>
    </w:rPr>
  </w:style>
  <w:style w:type="character" w:styleId="20">
    <w:name w:val="HTML Definition"/>
    <w:basedOn w:val="15"/>
    <w:qFormat/>
    <w:uiPriority w:val="0"/>
  </w:style>
  <w:style w:type="character" w:styleId="21">
    <w:name w:val="HTML Typewriter"/>
    <w:basedOn w:val="15"/>
    <w:qFormat/>
    <w:uiPriority w:val="0"/>
    <w:rPr>
      <w:rFonts w:hint="default" w:ascii="monospace" w:hAnsi="monospace" w:eastAsia="monospace" w:cs="monospace"/>
      <w:sz w:val="20"/>
    </w:rPr>
  </w:style>
  <w:style w:type="character" w:styleId="22">
    <w:name w:val="HTML Acronym"/>
    <w:basedOn w:val="15"/>
    <w:qFormat/>
    <w:uiPriority w:val="0"/>
  </w:style>
  <w:style w:type="character" w:styleId="23">
    <w:name w:val="HTML Variable"/>
    <w:basedOn w:val="15"/>
    <w:qFormat/>
    <w:uiPriority w:val="0"/>
  </w:style>
  <w:style w:type="character" w:styleId="24">
    <w:name w:val="Hyperlink"/>
    <w:basedOn w:val="15"/>
    <w:qFormat/>
    <w:uiPriority w:val="0"/>
    <w:rPr>
      <w:color w:val="0000FF"/>
      <w:u w:val="none"/>
    </w:rPr>
  </w:style>
  <w:style w:type="character" w:styleId="25">
    <w:name w:val="HTML Code"/>
    <w:basedOn w:val="15"/>
    <w:qFormat/>
    <w:uiPriority w:val="0"/>
    <w:rPr>
      <w:rFonts w:hint="default" w:ascii="monospace" w:hAnsi="monospace" w:eastAsia="monospace" w:cs="monospace"/>
      <w:sz w:val="20"/>
    </w:rPr>
  </w:style>
  <w:style w:type="character" w:styleId="26">
    <w:name w:val="HTML Cite"/>
    <w:qFormat/>
    <w:uiPriority w:val="0"/>
  </w:style>
  <w:style w:type="character" w:styleId="27">
    <w:name w:val="HTML Keyboard"/>
    <w:basedOn w:val="15"/>
    <w:qFormat/>
    <w:uiPriority w:val="0"/>
    <w:rPr>
      <w:rFonts w:ascii="monospace" w:hAnsi="monospace" w:eastAsia="monospace" w:cs="monospace"/>
      <w:sz w:val="20"/>
    </w:rPr>
  </w:style>
  <w:style w:type="character" w:styleId="28">
    <w:name w:val="HTML Sample"/>
    <w:basedOn w:val="15"/>
    <w:qFormat/>
    <w:uiPriority w:val="0"/>
    <w:rPr>
      <w:rFonts w:hint="default" w:ascii="monospace" w:hAnsi="monospace" w:eastAsia="monospace" w:cs="monospace"/>
    </w:rPr>
  </w:style>
  <w:style w:type="paragraph" w:customStyle="1" w:styleId="29">
    <w:name w:val="信息标题1"/>
    <w:basedOn w:val="1"/>
    <w:next w:val="1"/>
    <w:unhideWhenUsed/>
    <w:qFormat/>
    <w:uiPriority w:val="99"/>
    <w:pPr>
      <w:pBdr>
        <w:top w:val="single" w:color="000000" w:sz="6" w:space="1"/>
        <w:left w:val="single" w:color="000000" w:sz="6" w:space="1"/>
        <w:bottom w:val="single" w:color="000000" w:sz="6" w:space="1"/>
        <w:right w:val="single" w:color="000000" w:sz="6" w:space="1"/>
      </w:pBdr>
      <w:shd w:val="clear" w:color="auto" w:fill="7F7F7F"/>
      <w:spacing w:before="100" w:beforeAutospacing="1" w:after="100" w:afterAutospacing="1" w:line="120" w:lineRule="auto"/>
      <w:ind w:left="1080" w:hanging="1080"/>
    </w:pPr>
    <w:rPr>
      <w:rFonts w:ascii="Arial" w:hAnsi="Arial" w:eastAsia="宋体" w:cs="Arial"/>
      <w:sz w:val="21"/>
      <w:szCs w:val="24"/>
      <w:lang w:val="en-US" w:eastAsia="zh-CN" w:bidi="ar-SA"/>
    </w:rPr>
  </w:style>
  <w:style w:type="paragraph" w:customStyle="1" w:styleId="30">
    <w:name w:val="正文1"/>
    <w:basedOn w:val="31"/>
    <w:next w:val="1"/>
    <w:qFormat/>
    <w:uiPriority w:val="0"/>
    <w:pPr>
      <w:spacing w:before="120" w:after="120" w:line="180" w:lineRule="auto"/>
      <w:ind w:firstLine="200"/>
      <w:contextualSpacing/>
    </w:pPr>
    <w:rPr>
      <w:rFonts w:eastAsia="Adobe 仿宋 Std R"/>
      <w:szCs w:val="21"/>
    </w:rPr>
  </w:style>
  <w:style w:type="paragraph" w:customStyle="1" w:styleId="31">
    <w:name w:val="正文11"/>
    <w:next w:val="32"/>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2">
    <w:name w:val="文本块1"/>
    <w:basedOn w:val="31"/>
    <w:next w:val="33"/>
    <w:qFormat/>
    <w:uiPriority w:val="0"/>
    <w:pPr>
      <w:ind w:left="256" w:right="6" w:firstLine="624"/>
    </w:pPr>
    <w:rPr>
      <w:rFonts w:eastAsia="仿宋_GB2312"/>
      <w:sz w:val="28"/>
      <w:szCs w:val="20"/>
    </w:rPr>
  </w:style>
  <w:style w:type="paragraph" w:customStyle="1" w:styleId="33">
    <w:name w:val="标题 41"/>
    <w:basedOn w:val="34"/>
    <w:next w:val="31"/>
    <w:qFormat/>
    <w:uiPriority w:val="0"/>
    <w:pPr>
      <w:keepNext/>
      <w:keepLines/>
      <w:spacing w:before="280" w:after="290" w:line="376" w:lineRule="auto"/>
      <w:outlineLvl w:val="3"/>
    </w:pPr>
    <w:rPr>
      <w:rFonts w:ascii="Cambria" w:hAnsi="Cambria"/>
      <w:b/>
      <w:bCs/>
      <w:sz w:val="28"/>
      <w:szCs w:val="28"/>
    </w:rPr>
  </w:style>
  <w:style w:type="paragraph" w:customStyle="1" w:styleId="34">
    <w:name w:val="正文12"/>
    <w:next w:val="35"/>
    <w:qFormat/>
    <w:uiPriority w:val="0"/>
    <w:pPr>
      <w:widowControl w:val="0"/>
      <w:jc w:val="both"/>
    </w:pPr>
    <w:rPr>
      <w:rFonts w:ascii="Calibri" w:hAnsi="Calibri" w:eastAsia="Calibri" w:cs="Times New Roman"/>
      <w:sz w:val="21"/>
      <w:szCs w:val="24"/>
      <w:lang w:val="en-US" w:eastAsia="zh-CN" w:bidi="ar-SA"/>
    </w:rPr>
  </w:style>
  <w:style w:type="paragraph" w:customStyle="1" w:styleId="35">
    <w:name w:val="Default"/>
    <w:qFormat/>
    <w:uiPriority w:val="0"/>
    <w:pPr>
      <w:widowControl w:val="0"/>
    </w:pPr>
    <w:rPr>
      <w:rFonts w:ascii="仿宋" w:hAnsi="Times New Roman" w:eastAsia="仿宋" w:cs="仿宋"/>
      <w:color w:val="000000"/>
      <w:sz w:val="24"/>
      <w:szCs w:val="24"/>
      <w:lang w:val="en-US" w:eastAsia="zh-CN" w:bidi="ar-SA"/>
    </w:rPr>
  </w:style>
  <w:style w:type="paragraph" w:customStyle="1" w:styleId="36">
    <w:name w:val="纯文本4"/>
    <w:basedOn w:val="1"/>
    <w:qFormat/>
    <w:uiPriority w:val="0"/>
    <w:rPr>
      <w:rFonts w:ascii="宋体" w:hAnsi="Courier New" w:eastAsia="楷体_GB2312"/>
      <w:sz w:val="26"/>
    </w:rPr>
  </w:style>
  <w:style w:type="paragraph" w:customStyle="1" w:styleId="37">
    <w:name w:val="普通正文"/>
    <w:basedOn w:val="1"/>
    <w:qFormat/>
    <w:uiPriority w:val="0"/>
    <w:pPr>
      <w:spacing w:before="120" w:after="120" w:line="360" w:lineRule="auto"/>
      <w:ind w:firstLine="480"/>
      <w:jc w:val="left"/>
    </w:pPr>
    <w:rPr>
      <w:rFonts w:ascii="Arial" w:hAnsi="Arial"/>
      <w:sz w:val="24"/>
    </w:rPr>
  </w:style>
  <w:style w:type="paragraph" w:customStyle="1" w:styleId="38">
    <w:name w:val="p0"/>
    <w:basedOn w:val="1"/>
    <w:qFormat/>
    <w:uiPriority w:val="99"/>
    <w:pPr>
      <w:widowControl/>
    </w:pPr>
    <w:rPr>
      <w:kern w:val="0"/>
      <w:szCs w:val="21"/>
    </w:rPr>
  </w:style>
  <w:style w:type="character" w:customStyle="1" w:styleId="39">
    <w:name w:val="a_p_2"/>
    <w:basedOn w:val="15"/>
    <w:qFormat/>
    <w:uiPriority w:val="0"/>
  </w:style>
  <w:style w:type="character" w:customStyle="1" w:styleId="40">
    <w:name w:val="a_p_21"/>
    <w:basedOn w:val="15"/>
    <w:qFormat/>
    <w:uiPriority w:val="0"/>
    <w:rPr>
      <w:sz w:val="27"/>
      <w:szCs w:val="27"/>
    </w:rPr>
  </w:style>
  <w:style w:type="character" w:customStyle="1" w:styleId="41">
    <w:name w:val="ul_li_a_1"/>
    <w:basedOn w:val="15"/>
    <w:qFormat/>
    <w:uiPriority w:val="0"/>
    <w:rPr>
      <w:b/>
      <w:bCs/>
      <w:color w:val="FFFFFF"/>
    </w:rPr>
  </w:style>
  <w:style w:type="character" w:customStyle="1" w:styleId="42">
    <w:name w:val="exap"/>
    <w:basedOn w:val="15"/>
    <w:qFormat/>
    <w:uiPriority w:val="0"/>
    <w:rPr>
      <w:sz w:val="27"/>
      <w:szCs w:val="27"/>
    </w:rPr>
  </w:style>
  <w:style w:type="character" w:customStyle="1" w:styleId="43">
    <w:name w:val="a_p_3"/>
    <w:basedOn w:val="15"/>
    <w:qFormat/>
    <w:uiPriority w:val="0"/>
    <w:rPr>
      <w:sz w:val="27"/>
      <w:szCs w:val="27"/>
    </w:rPr>
  </w:style>
  <w:style w:type="character" w:customStyle="1" w:styleId="44">
    <w:name w:val="a_p_1"/>
    <w:basedOn w:val="15"/>
    <w:qFormat/>
    <w:uiPriority w:val="0"/>
    <w:rPr>
      <w:sz w:val="27"/>
      <w:szCs w:val="27"/>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8"/>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75</Pages>
  <Words>43129</Words>
  <Characters>46153</Characters>
  <Lines>0</Lines>
  <Paragraphs>0</Paragraphs>
  <TotalTime>37</TotalTime>
  <ScaleCrop>false</ScaleCrop>
  <LinksUpToDate>false</LinksUpToDate>
  <CharactersWithSpaces>47229</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2024-04-09T00:00:00Z</dcterms:created>
  <dc:creator>Administrator</dc:creator>
  <cp:lastModifiedBy>草堂！诗魂</cp:lastModifiedBy>
  <cp:lastPrinted>2024-04-10T11:31:00Z</cp:lastPrinted>
  <dcterms:modified xsi:type="dcterms:W3CDTF">2024-04-29T09:32:12Z</dcterms:modified>
  <dc:title>淮安市淮阴区政府采购项目“全流程不见面交易”</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D2517920A8DC4305AE8BE0ABEF240E41_13</vt:lpwstr>
  </property>
</Properties>
</file>