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highlight w:val="yellow"/>
        </w:rPr>
      </w:pPr>
      <w:r>
        <w:rPr>
          <w:rFonts w:hint="eastAsia"/>
          <w:highlight w:val="yellow"/>
        </w:rPr>
      </w:r>
      <w:r/>
    </w:p>
    <w:p>
      <w:pPr>
        <w:jc w:val="center"/>
        <w:spacing w:line="360" w:lineRule="auto"/>
        <w:rPr>
          <w:rFonts w:ascii="宋体" w:hAnsi="宋体"/>
          <w:b/>
          <w:sz w:val="84"/>
          <w:highlight w:val="white"/>
        </w:rPr>
      </w:pPr>
      <w:r>
        <w:rPr>
          <w:rFonts w:ascii="宋体" w:hAnsi="宋体"/>
          <w:b/>
          <w:sz w:val="84"/>
          <w:highlight w:val="white"/>
        </w:rPr>
      </w:r>
      <w:r/>
    </w:p>
    <w:p>
      <w:pPr>
        <w:jc w:val="center"/>
        <w:spacing w:line="360" w:lineRule="auto"/>
        <w:rPr>
          <w:rFonts w:ascii="宋体" w:hAnsi="宋体"/>
          <w:b/>
          <w:sz w:val="84"/>
        </w:rPr>
      </w:pPr>
      <w:r>
        <w:rPr>
          <w:rFonts w:hint="eastAsia" w:ascii="宋体" w:hAnsi="宋体"/>
          <w:b/>
          <w:sz w:val="84"/>
          <w:highlight w:val="white"/>
        </w:rPr>
        <w:t xml:space="preserve">招   标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color w:val="ff0000"/>
          <w:sz w:val="36"/>
        </w:rPr>
      </w:pPr>
      <w:r>
        <w:rPr>
          <w:rFonts w:hint="eastAsia" w:ascii="宋体" w:hAnsi="宋体"/>
          <w:b/>
          <w:sz w:val="36"/>
          <w:highlight w:val="white"/>
        </w:rPr>
        <w:t xml:space="preserve">项目编号：</w:t>
      </w:r>
      <w:r>
        <w:rPr>
          <w:rFonts w:ascii="宋体" w:hAnsi="宋体"/>
          <w:b/>
          <w:sz w:val="36"/>
        </w:rPr>
        <w:t xml:space="preserve">JSZC-321100-JSZZ-G2024-0012</w:t>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highlight w:val="white"/>
        </w:rPr>
        <w:t xml:space="preserve">项目名称：2024年度中央农业生态资源保护专项渔业资源保护项目</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highlight w:val="green"/>
        </w:rPr>
      </w:pPr>
      <w:r>
        <w:rPr>
          <w:rFonts w:hint="eastAsia" w:ascii="宋体" w:hAnsi="宋体"/>
          <w:b/>
          <w:sz w:val="36"/>
          <w:highlight w:val="white"/>
        </w:rPr>
        <w:t xml:space="preserve">江苏专筑项目管理有限公司</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highlight w:val="green"/>
        </w:rPr>
      </w:pPr>
      <w:r/>
      <w:bookmarkStart w:id="0" w:name="EBeeeac7429c024d7f89f845ec6ed233d6"/>
      <w:r>
        <w:rPr>
          <w:rFonts w:hint="eastAsia" w:ascii="宋体" w:hAnsi="宋体"/>
          <w:b/>
          <w:sz w:val="36"/>
          <w:highlight w:val="white"/>
        </w:rPr>
        <w:t xml:space="preserve">二零二四年</w:t>
      </w:r>
      <w:bookmarkEnd w:id="0"/>
      <w:r>
        <w:rPr>
          <w:rFonts w:hint="eastAsia" w:ascii="宋体" w:hAnsi="宋体"/>
          <w:b/>
          <w:sz w:val="36"/>
          <w:highlight w:val="white"/>
        </w:rPr>
        <w:t xml:space="preserve">十</w:t>
      </w:r>
      <w:r>
        <w:rPr>
          <w:rFonts w:hint="eastAsia" w:ascii="宋体" w:hAnsi="宋体"/>
          <w:b/>
          <w:sz w:val="36"/>
          <w:highlight w:val="white"/>
        </w:rPr>
        <w:t xml:space="preserve">月</w:t>
      </w:r>
      <w:r/>
    </w:p>
    <w:p>
      <w:pPr>
        <w:rPr>
          <w:highlight w:val="cyan"/>
        </w:rPr>
      </w:pPr>
      <w:r/>
      <w:bookmarkStart w:id="1" w:name="EB14c9ee370fd842a2af810ffbc38e119a"/>
      <w:r>
        <w:rPr>
          <w:rFonts w:hint="eastAsia"/>
          <w:sz w:val="20"/>
          <w:highlight w:val="white"/>
        </w:rPr>
        <w:t xml:space="preserve"> </w:t>
      </w:r>
      <w:bookmarkEnd w:id="1"/>
      <w:r/>
      <w:r/>
    </w:p>
    <w:p>
      <w:pPr>
        <w:pStyle w:val="694"/>
        <w:ind w:left="0" w:firstLine="0"/>
        <w:jc w:val="center"/>
        <w:widowControl w:val="off"/>
        <w:rPr>
          <w:rFonts w:ascii="宋体" w:eastAsia="宋体"/>
        </w:rPr>
      </w:pPr>
      <w:r/>
      <w:bookmarkStart w:id="2" w:name="_Toc141960453"/>
      <w:r>
        <w:rPr>
          <w:rFonts w:ascii="宋体" w:eastAsia="宋体"/>
          <w:highlight w:val="white"/>
        </w:rPr>
        <w:br w:type="page" w:clear="all"/>
      </w:r>
      <w:r>
        <w:rPr>
          <w:rFonts w:hint="eastAsia" w:ascii="宋体" w:eastAsia="宋体"/>
          <w:highlight w:val="white"/>
        </w:rPr>
        <w:t xml:space="preserve">第一部分  投标邀请</w:t>
      </w:r>
      <w:bookmarkEnd w:id="2"/>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2024年度中央农业生态资源保护专项渔业资源保护项目的潜在投标人应在</w:t>
      </w:r>
      <w:r>
        <w:rPr>
          <w:rFonts w:hint="eastAsia" w:ascii="宋体" w:hAnsi="宋体"/>
          <w:sz w:val="24"/>
          <w:szCs w:val="28"/>
          <w:highlight w:val="white"/>
        </w:rPr>
        <w:t xml:space="preserve">苏采云（政府采购一体化平台）</w:t>
      </w:r>
      <w:hyperlink r:id="rId11" w:tooltip="http://jszfcg.jscz.gov.cn/jszc/login获取招标文件，并于2024年11" w:history="1">
        <w:r>
          <w:rPr>
            <w:rStyle w:val="686"/>
            <w:rFonts w:hint="eastAsia" w:ascii="宋体" w:hAnsi="宋体"/>
            <w:color w:val="auto"/>
            <w:sz w:val="24"/>
            <w:szCs w:val="28"/>
            <w:u w:val="none"/>
          </w:rPr>
          <w:t xml:space="preserve">http://jszfcg.jscz.gov.cn/jszc/login获取招标文件，并于2024年</w:t>
        </w:r>
        <w:r>
          <w:rPr>
            <w:rStyle w:val="686"/>
            <w:rFonts w:ascii="宋体" w:hAnsi="宋体"/>
            <w:color w:val="auto"/>
            <w:sz w:val="24"/>
            <w:szCs w:val="28"/>
            <w:u w:val="none"/>
          </w:rPr>
          <w:t xml:space="preserve">11</w:t>
        </w:r>
      </w:hyperlink>
      <w:r/>
      <w:bookmarkStart w:id="3" w:name="EB88d3380b55d64db3937e19ee7304f988"/>
      <w:r>
        <w:rPr>
          <w:rFonts w:hint="eastAsia" w:ascii="宋体" w:hAnsi="宋体"/>
          <w:sz w:val="24"/>
          <w:szCs w:val="28"/>
        </w:rPr>
        <w:t xml:space="preserve">月</w:t>
      </w:r>
      <w:r>
        <w:rPr>
          <w:rFonts w:ascii="宋体" w:hAnsi="宋体"/>
          <w:sz w:val="24"/>
          <w:szCs w:val="28"/>
        </w:rPr>
        <w:t xml:space="preserve">21</w:t>
      </w:r>
      <w:r>
        <w:rPr>
          <w:rFonts w:hint="eastAsia" w:ascii="宋体" w:hAnsi="宋体"/>
          <w:sz w:val="24"/>
          <w:szCs w:val="28"/>
        </w:rPr>
        <w:t xml:space="preserve">日 </w:t>
      </w:r>
      <w:r>
        <w:rPr>
          <w:rFonts w:ascii="宋体" w:hAnsi="宋体"/>
          <w:sz w:val="24"/>
          <w:szCs w:val="28"/>
        </w:rPr>
        <w:t xml:space="preserve">10</w:t>
      </w:r>
      <w:r>
        <w:rPr>
          <w:rFonts w:hint="eastAsia" w:ascii="宋体" w:hAnsi="宋体"/>
          <w:sz w:val="24"/>
          <w:szCs w:val="28"/>
        </w:rPr>
        <w:t xml:space="preserve">:</w:t>
      </w:r>
      <w:r>
        <w:rPr>
          <w:rFonts w:ascii="宋体" w:hAnsi="宋体"/>
          <w:sz w:val="24"/>
          <w:szCs w:val="28"/>
        </w:rPr>
        <w:t xml:space="preserve">0</w:t>
      </w:r>
      <w:r>
        <w:rPr>
          <w:rFonts w:hint="eastAsia" w:ascii="宋体" w:hAnsi="宋体"/>
          <w:sz w:val="24"/>
          <w:szCs w:val="28"/>
        </w:rPr>
        <w:t xml:space="preserve">0</w:t>
      </w:r>
      <w:bookmarkEnd w:id="3"/>
      <w:r>
        <w:rPr>
          <w:rFonts w:hint="eastAsia" w:ascii="宋体" w:hAnsi="宋体"/>
          <w:sz w:val="24"/>
          <w:szCs w:val="28"/>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675"/>
        <w:ind w:left="-142"/>
        <w:jc w:val="both"/>
        <w:spacing w:before="0" w:after="0" w:line="480" w:lineRule="exact"/>
        <w:rPr>
          <w:rFonts w:ascii="宋体" w:hAnsi="宋体" w:eastAsia="宋体" w:cs="宋体"/>
          <w:b w:val="0"/>
          <w:bCs w:val="0"/>
          <w:sz w:val="24"/>
          <w:szCs w:val="24"/>
        </w:rPr>
      </w:pPr>
      <w:r>
        <w:rPr>
          <w:highlight w:val="none"/>
        </w:rPr>
      </w:r>
      <w:r>
        <w:rPr>
          <w:highlight w:val="none"/>
        </w:rPr>
      </w:r>
    </w:p>
    <w:p>
      <w:pPr>
        <w:pStyle w:val="675"/>
        <w:ind w:left="-142"/>
        <w:jc w:val="both"/>
        <w:spacing w:before="0" w:after="0" w:line="480" w:lineRule="exact"/>
        <w:rPr>
          <w:highlight w:val="none"/>
        </w:rPr>
      </w:pPr>
      <w:r/>
      <w:bookmarkStart w:id="4" w:name="_Toc141960454"/>
      <w:r>
        <w:rPr>
          <w:rFonts w:hint="eastAsia" w:ascii="宋体" w:hAnsi="宋体" w:eastAsia="宋体" w:cs="宋体"/>
          <w:b w:val="0"/>
          <w:sz w:val="24"/>
          <w:szCs w:val="24"/>
          <w:highlight w:val="white"/>
        </w:rPr>
        <w:t xml:space="preserve">一、项目基本情况</w:t>
      </w:r>
      <w:bookmarkEnd w:id="4"/>
      <w:r/>
      <w:r/>
    </w:p>
    <w:p>
      <w:pPr>
        <w:ind w:firstLine="480"/>
        <w:spacing w:line="480" w:lineRule="exact"/>
        <w:rPr>
          <w:rFonts w:ascii="宋体" w:hAnsi="宋体"/>
          <w:sz w:val="24"/>
          <w:szCs w:val="24"/>
        </w:rPr>
      </w:pPr>
      <w:r>
        <w:rPr>
          <w:rFonts w:hint="eastAsia" w:ascii="宋体" w:hAnsi="宋体"/>
          <w:sz w:val="24"/>
          <w:szCs w:val="24"/>
          <w:highlight w:val="white"/>
        </w:rPr>
        <w:t xml:space="preserve">项目编号：</w:t>
      </w:r>
      <w:r>
        <w:rPr>
          <w:rFonts w:ascii="宋体" w:hAnsi="宋体"/>
          <w:sz w:val="24"/>
          <w:szCs w:val="24"/>
        </w:rPr>
        <w:t xml:space="preserve">JSZC-321100-JSZZ-G2024-0012</w:t>
      </w:r>
      <w:r/>
    </w:p>
    <w:p>
      <w:pPr>
        <w:ind w:firstLine="480"/>
        <w:spacing w:line="480" w:lineRule="exact"/>
        <w:rPr>
          <w:rFonts w:ascii="宋体" w:hAnsi="宋体"/>
          <w:sz w:val="24"/>
          <w:szCs w:val="24"/>
        </w:rPr>
      </w:pPr>
      <w:r>
        <w:rPr>
          <w:rFonts w:hint="eastAsia" w:ascii="宋体" w:hAnsi="宋体"/>
          <w:sz w:val="24"/>
          <w:szCs w:val="24"/>
          <w:highlight w:val="white"/>
        </w:rPr>
        <w:t xml:space="preserve">项目名称：2024年度中央农业生态资源保护专项渔业资源保护项目</w:t>
      </w:r>
      <w:r/>
    </w:p>
    <w:p>
      <w:pPr>
        <w:ind w:firstLine="480"/>
        <w:spacing w:line="480" w:lineRule="exact"/>
        <w:rPr>
          <w:rFonts w:ascii="宋体" w:hAnsi="宋体"/>
          <w:sz w:val="24"/>
          <w:szCs w:val="24"/>
        </w:rPr>
      </w:pPr>
      <w:r>
        <w:rPr>
          <w:rFonts w:hint="eastAsia" w:ascii="宋体" w:hAnsi="宋体"/>
          <w:sz w:val="24"/>
          <w:szCs w:val="24"/>
          <w:highlight w:val="white"/>
        </w:rPr>
        <w:t xml:space="preserve">预算金额：</w:t>
      </w:r>
      <w:r>
        <w:rPr>
          <w:rFonts w:hint="eastAsia" w:ascii="宋体" w:hAnsi="宋体"/>
          <w:sz w:val="24"/>
          <w:szCs w:val="24"/>
        </w:rPr>
        <w:t xml:space="preserve">本项目预算金额为人民币</w:t>
      </w:r>
      <w:r>
        <w:rPr>
          <w:rFonts w:ascii="宋体" w:hAnsi="宋体"/>
          <w:sz w:val="24"/>
          <w:szCs w:val="24"/>
        </w:rPr>
        <w:t xml:space="preserve">105</w:t>
      </w:r>
      <w:r>
        <w:rPr>
          <w:rFonts w:hint="eastAsia" w:ascii="宋体" w:hAnsi="宋体"/>
          <w:sz w:val="24"/>
          <w:szCs w:val="24"/>
        </w:rPr>
        <w:t xml:space="preserve">万元，</w:t>
      </w:r>
      <w:r>
        <w:rPr>
          <w:rFonts w:hint="eastAsia" w:ascii="宋体" w:hAnsi="宋体"/>
          <w:sz w:val="24"/>
          <w:szCs w:val="24"/>
        </w:rPr>
        <w:t xml:space="preserve">投标</w:t>
      </w:r>
      <w:r>
        <w:rPr>
          <w:rFonts w:hint="eastAsia" w:ascii="宋体" w:hAnsi="宋体"/>
          <w:sz w:val="24"/>
          <w:szCs w:val="24"/>
        </w:rPr>
        <w:t xml:space="preserve">报价超过预算金额的为无效报价，按照无效响应处理</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highlight w:val="white"/>
        </w:rPr>
        <w:t xml:space="preserve">最高限价</w:t>
      </w:r>
      <w:r>
        <w:rPr>
          <w:rFonts w:ascii="宋体" w:hAnsi="宋体"/>
          <w:sz w:val="24"/>
          <w:szCs w:val="24"/>
        </w:rPr>
        <w:t xml:space="preserve">105</w:t>
      </w:r>
      <w:r>
        <w:rPr>
          <w:rFonts w:hint="eastAsia" w:ascii="宋体" w:hAnsi="宋体"/>
          <w:sz w:val="24"/>
          <w:szCs w:val="24"/>
          <w:highlight w:val="white"/>
        </w:rPr>
        <w:t xml:space="preserve">万元。</w:t>
      </w:r>
      <w:r/>
    </w:p>
    <w:p>
      <w:pPr>
        <w:ind w:firstLine="480"/>
        <w:spacing w:line="480" w:lineRule="exact"/>
        <w:rPr>
          <w:rFonts w:ascii="宋体" w:hAnsi="宋体"/>
          <w:sz w:val="24"/>
          <w:szCs w:val="24"/>
        </w:rPr>
      </w:pPr>
      <w:r>
        <w:rPr>
          <w:rFonts w:hint="eastAsia" w:ascii="宋体" w:hAnsi="宋体"/>
          <w:sz w:val="24"/>
          <w:szCs w:val="24"/>
          <w:highlight w:val="white"/>
        </w:rPr>
        <w:t xml:space="preserve">采购需求：</w:t>
      </w:r>
      <w:bookmarkStart w:id="5" w:name="EB2bd1779d536a48269daa4fb5d46d3fc5"/>
      <w:r>
        <w:rPr>
          <w:rFonts w:hint="eastAsia" w:ascii="宋体" w:hAnsi="宋体"/>
          <w:sz w:val="24"/>
          <w:szCs w:val="24"/>
          <w:highlight w:val="white"/>
        </w:rPr>
        <w:t xml:space="preserve">详细内容及要求见附件招标文件。</w:t>
      </w:r>
      <w:bookmarkEnd w:id="5"/>
      <w:r/>
      <w:r/>
    </w:p>
    <w:p>
      <w:pPr>
        <w:ind w:firstLine="480"/>
        <w:spacing w:line="480" w:lineRule="exact"/>
        <w:rPr>
          <w:rFonts w:ascii="宋体" w:hAnsi="宋体"/>
          <w:sz w:val="24"/>
          <w:szCs w:val="24"/>
        </w:rPr>
      </w:pPr>
      <w:r>
        <w:rPr>
          <w:rFonts w:hint="eastAsia" w:ascii="宋体" w:hAnsi="宋体"/>
          <w:sz w:val="24"/>
          <w:szCs w:val="24"/>
          <w:highlight w:val="white"/>
        </w:rPr>
        <w:t xml:space="preserve">合同履行期限：</w:t>
      </w:r>
      <w:bookmarkStart w:id="6" w:name="EBbf403ea0961a40c4b77fcc7d631d5158"/>
      <w:r>
        <w:rPr>
          <w:rFonts w:hint="eastAsia" w:ascii="宋体" w:hAnsi="宋体"/>
          <w:sz w:val="24"/>
          <w:szCs w:val="24"/>
          <w:highlight w:val="white"/>
        </w:rPr>
        <w:t xml:space="preserve">详细内容及要求见附件招标文件。</w:t>
      </w:r>
      <w:bookmarkEnd w:id="6"/>
      <w:r/>
      <w:r/>
    </w:p>
    <w:p>
      <w:pPr>
        <w:ind w:firstLine="480"/>
        <w:spacing w:line="480" w:lineRule="exact"/>
        <w:rPr>
          <w:rFonts w:ascii="宋体" w:hAnsi="宋体"/>
          <w:sz w:val="24"/>
          <w:szCs w:val="24"/>
        </w:rPr>
      </w:pPr>
      <w:r>
        <w:rPr>
          <w:rFonts w:hint="eastAsia" w:ascii="宋体" w:hAnsi="宋体"/>
          <w:sz w:val="24"/>
          <w:szCs w:val="24"/>
          <w:highlight w:val="white"/>
        </w:rPr>
        <w:t xml:space="preserve">本项目是否接受联合体投标：不接受</w:t>
      </w:r>
      <w:bookmarkStart w:id="7" w:name="EB5085b618374b404cab4d321b68ee58f1"/>
      <w:r>
        <w:rPr>
          <w:rFonts w:hint="eastAsia" w:ascii="宋体" w:hAnsi="宋体"/>
          <w:sz w:val="24"/>
          <w:szCs w:val="24"/>
          <w:highlight w:val="white"/>
        </w:rPr>
        <w:t xml:space="preserve">。</w:t>
      </w:r>
      <w:r>
        <w:rPr>
          <w:rFonts w:ascii="宋体" w:hAnsi="宋体"/>
          <w:sz w:val="24"/>
          <w:szCs w:val="24"/>
          <w:highlight w:val="white"/>
        </w:rPr>
        <w:t xml:space="preserve"> </w:t>
      </w:r>
      <w:bookmarkStart w:id="8" w:name="EB83f17d9075ed4e778c9e06993cd5e9ef"/>
      <w:r/>
      <w:bookmarkEnd w:id="7"/>
      <w:r>
        <w:rPr>
          <w:rFonts w:ascii="宋体" w:hAnsi="宋体"/>
          <w:sz w:val="24"/>
          <w:szCs w:val="24"/>
          <w:highlight w:val="white"/>
        </w:rPr>
        <w:t xml:space="preserve"> </w:t>
      </w:r>
      <w:bookmarkStart w:id="9" w:name="EBb812a828c3864b9b8780c2560dd020db"/>
      <w:r/>
      <w:bookmarkEnd w:id="8"/>
      <w:r>
        <w:rPr>
          <w:rFonts w:ascii="宋体" w:hAnsi="宋体"/>
          <w:sz w:val="24"/>
          <w:szCs w:val="24"/>
          <w:highlight w:val="white"/>
        </w:rPr>
        <w:t xml:space="preserve"> </w:t>
      </w:r>
      <w:bookmarkEnd w:id="9"/>
      <w:r/>
      <w:r/>
    </w:p>
    <w:p>
      <w:pPr>
        <w:pStyle w:val="675"/>
        <w:ind w:left="-142"/>
        <w:jc w:val="both"/>
        <w:spacing w:before="0" w:after="0" w:line="480" w:lineRule="exact"/>
        <w:rPr>
          <w:rFonts w:ascii="宋体" w:hAnsi="宋体" w:eastAsia="宋体" w:cs="宋体"/>
          <w:b w:val="0"/>
          <w:sz w:val="24"/>
          <w:szCs w:val="24"/>
        </w:rPr>
      </w:pPr>
      <w:r/>
      <w:bookmarkStart w:id="10" w:name="_Toc141960455"/>
      <w:r>
        <w:rPr>
          <w:rFonts w:hint="eastAsia" w:ascii="宋体" w:hAnsi="宋体" w:eastAsia="宋体" w:cs="宋体"/>
          <w:b w:val="0"/>
          <w:sz w:val="24"/>
          <w:szCs w:val="24"/>
          <w:highlight w:val="white"/>
        </w:rPr>
        <w:t xml:space="preserve">二、申请人的资格要求：</w:t>
      </w:r>
      <w:bookmarkEnd w:id="10"/>
      <w:r/>
      <w:r/>
    </w:p>
    <w:p>
      <w:pPr>
        <w:pStyle w:val="689"/>
        <w:ind w:firstLine="480"/>
        <w:spacing w:line="480" w:lineRule="exact"/>
        <w:rPr>
          <w:rFonts w:ascii="宋体" w:hAnsi="宋体"/>
          <w:sz w:val="24"/>
          <w:szCs w:val="24"/>
          <w:highlight w:val="white"/>
        </w:rPr>
      </w:pPr>
      <w:r/>
      <w:bookmarkStart w:id="11" w:name="EBc023c818088a4a37830a656429416f13"/>
      <w:r>
        <w:rPr>
          <w:rFonts w:hint="eastAsia" w:ascii="宋体" w:hAnsi="宋体"/>
          <w:sz w:val="24"/>
          <w:szCs w:val="24"/>
          <w:highlight w:val="white"/>
        </w:rPr>
        <w:t xml:space="preserve">1.满足《中华人民共和国政府采购法》第二十二条规定：按招标文件中格式要求填写《资格承诺函》。</w:t>
      </w:r>
      <w:r/>
    </w:p>
    <w:p>
      <w:pPr>
        <w:pStyle w:val="689"/>
        <w:ind w:firstLine="480"/>
        <w:spacing w:line="480" w:lineRule="exact"/>
        <w:rPr>
          <w:rFonts w:ascii="宋体" w:hAnsi="宋体"/>
          <w:sz w:val="24"/>
          <w:szCs w:val="24"/>
        </w:rPr>
      </w:pPr>
      <w:r>
        <w:rPr>
          <w:rFonts w:hint="eastAsia" w:ascii="宋体" w:hAnsi="宋体"/>
          <w:sz w:val="24"/>
          <w:szCs w:val="24"/>
          <w:highlight w:val="white"/>
        </w:rPr>
        <w:t xml:space="preserve">2.</w:t>
      </w:r>
      <w:r>
        <w:rPr>
          <w:rFonts w:hint="eastAsia"/>
        </w:rPr>
        <w:t xml:space="preserve"> </w:t>
      </w:r>
      <w:r>
        <w:rPr>
          <w:rFonts w:hint="eastAsia" w:ascii="宋体" w:hAnsi="宋体"/>
          <w:sz w:val="24"/>
          <w:szCs w:val="24"/>
        </w:rPr>
        <w:t xml:space="preserve">落实政府采购政策需满足的资格要求：</w:t>
      </w:r>
      <w:r/>
    </w:p>
    <w:p>
      <w:pPr>
        <w:pStyle w:val="689"/>
        <w:ind w:firstLine="480"/>
        <w:spacing w:line="480" w:lineRule="exact"/>
        <w:rPr>
          <w:rFonts w:ascii="宋体" w:hAnsi="宋体"/>
          <w:sz w:val="24"/>
          <w:szCs w:val="24"/>
        </w:rPr>
      </w:pPr>
      <w:r>
        <w:rPr>
          <w:rFonts w:hint="eastAsia" w:ascii="宋体" w:hAnsi="宋体"/>
          <w:sz w:val="24"/>
          <w:szCs w:val="24"/>
        </w:rPr>
        <w:t xml:space="preserve">2.1本项目属于货物类采购。根据《政府采购促进中小企业发展管理办法》（财库〔2020〕46号）的要求，</w:t>
      </w:r>
      <w:r>
        <w:rPr>
          <w:rFonts w:hint="eastAsia" w:ascii="宋体" w:hAnsi="宋体"/>
          <w:sz w:val="24"/>
          <w:szCs w:val="24"/>
        </w:rPr>
        <w:t xml:space="preserve">本项目专门面向中小企业采购。</w:t>
      </w:r>
      <w:r/>
    </w:p>
    <w:p>
      <w:pPr>
        <w:pStyle w:val="689"/>
        <w:ind w:firstLine="480"/>
        <w:spacing w:line="480" w:lineRule="exact"/>
        <w:rPr>
          <w:rFonts w:ascii="宋体" w:hAnsi="宋体"/>
          <w:sz w:val="24"/>
          <w:szCs w:val="24"/>
        </w:rPr>
      </w:pPr>
      <w:r>
        <w:rPr>
          <w:rFonts w:hint="eastAsia" w:ascii="宋体" w:hAnsi="宋体"/>
          <w:sz w:val="24"/>
          <w:szCs w:val="24"/>
        </w:rPr>
        <w:t xml:space="preserve">2.2本项目采购标的对应的行业主要为农、林、牧、渔业。</w:t>
      </w:r>
      <w:r/>
    </w:p>
    <w:p>
      <w:pPr>
        <w:pStyle w:val="689"/>
        <w:ind w:firstLine="480"/>
        <w:spacing w:line="480" w:lineRule="exact"/>
        <w:rPr>
          <w:rFonts w:ascii="宋体" w:hAnsi="宋体"/>
          <w:sz w:val="24"/>
          <w:szCs w:val="24"/>
        </w:rPr>
      </w:pPr>
      <w:r>
        <w:rPr>
          <w:rFonts w:hint="eastAsia" w:ascii="宋体" w:hAnsi="宋体"/>
          <w:sz w:val="24"/>
          <w:szCs w:val="24"/>
        </w:rPr>
        <w:t xml:space="preserve">2.3中小微企业划型标准请对照《关于印发中小企业划型标准规定的通知》（工信部联企业〔2011〕300号）（见附件）</w:t>
      </w:r>
      <w:r/>
    </w:p>
    <w:p>
      <w:pPr>
        <w:pStyle w:val="689"/>
        <w:ind w:firstLine="480"/>
        <w:spacing w:line="480" w:lineRule="exact"/>
        <w:rPr>
          <w:rFonts w:ascii="宋体" w:hAnsi="宋体"/>
          <w:sz w:val="24"/>
          <w:szCs w:val="24"/>
        </w:rPr>
      </w:pPr>
      <w:r>
        <w:rPr>
          <w:rFonts w:hint="eastAsia" w:ascii="宋体" w:hAnsi="宋体"/>
          <w:sz w:val="24"/>
          <w:szCs w:val="24"/>
          <w:highlight w:val="white"/>
        </w:rPr>
        <w:t xml:space="preserve">3.本项目的特定资格要求：</w:t>
      </w:r>
      <w:r>
        <w:rPr>
          <w:rFonts w:hint="eastAsia" w:ascii="宋体" w:hAnsi="宋体"/>
          <w:b/>
          <w:sz w:val="24"/>
          <w:szCs w:val="24"/>
        </w:rPr>
        <w:t xml:space="preserve">供应商应具有具备市级及以上水产良种（繁育）场资格、具有《水产苗种生产许可证》、具有</w:t>
      </w:r>
      <w:r>
        <w:rPr>
          <w:rFonts w:ascii="宋体" w:hAnsi="宋体"/>
          <w:b/>
          <w:sz w:val="24"/>
          <w:szCs w:val="24"/>
        </w:rPr>
        <w:t xml:space="preserve">持有《水生野生</w:t>
      </w:r>
      <w:r>
        <w:rPr>
          <w:rFonts w:hint="eastAsia" w:ascii="宋体" w:hAnsi="宋体"/>
          <w:b/>
          <w:sz w:val="24"/>
          <w:szCs w:val="24"/>
        </w:rPr>
        <w:t xml:space="preserve">动物人工繁育许可证》、《水生野生动物经营利用许可证》、且供应商须</w:t>
      </w:r>
      <w:r>
        <w:rPr>
          <w:rFonts w:ascii="宋体" w:hAnsi="宋体"/>
          <w:b/>
          <w:sz w:val="24"/>
          <w:szCs w:val="24"/>
        </w:rPr>
        <w:t xml:space="preserve">在</w:t>
      </w:r>
      <w:r>
        <w:rPr>
          <w:rFonts w:hint="eastAsia" w:ascii="宋体" w:hAnsi="宋体"/>
          <w:b/>
          <w:sz w:val="24"/>
          <w:szCs w:val="24"/>
        </w:rPr>
        <w:t xml:space="preserve">农业农村部公布的珍贵、濒危水生动物增殖放流苗种供应单位名录中。须提供证书复印件或公示截图</w:t>
      </w:r>
      <w:r>
        <w:rPr>
          <w:rFonts w:hint="eastAsia" w:ascii="宋体" w:hAnsi="宋体"/>
          <w:sz w:val="24"/>
          <w:szCs w:val="24"/>
        </w:rPr>
        <w:t xml:space="preserve">。</w:t>
      </w:r>
      <w:bookmarkEnd w:id="11"/>
      <w:r/>
      <w:r/>
    </w:p>
    <w:p>
      <w:pPr>
        <w:pStyle w:val="675"/>
        <w:ind w:left="-142"/>
        <w:jc w:val="both"/>
        <w:spacing w:before="0" w:after="0" w:line="480" w:lineRule="exact"/>
        <w:rPr>
          <w:rFonts w:ascii="宋体" w:hAnsi="宋体" w:eastAsia="宋体" w:cs="宋体"/>
          <w:b w:val="0"/>
          <w:sz w:val="24"/>
          <w:szCs w:val="24"/>
        </w:rPr>
      </w:pPr>
      <w:r/>
      <w:bookmarkStart w:id="12" w:name="_Toc141960456"/>
      <w:r>
        <w:rPr>
          <w:rFonts w:hint="eastAsia" w:ascii="宋体" w:hAnsi="宋体" w:eastAsia="宋体" w:cs="宋体"/>
          <w:b w:val="0"/>
          <w:sz w:val="24"/>
          <w:szCs w:val="24"/>
          <w:highlight w:val="white"/>
        </w:rPr>
        <w:t xml:space="preserve">三、获取招标文件</w:t>
      </w:r>
      <w:bookmarkEnd w:id="12"/>
      <w:r/>
      <w:r/>
    </w:p>
    <w:p>
      <w:pPr>
        <w:ind w:firstLine="480"/>
        <w:spacing w:line="480" w:lineRule="exact"/>
        <w:rPr>
          <w:rFonts w:ascii="宋体" w:hAnsi="宋体"/>
          <w:sz w:val="24"/>
          <w:szCs w:val="24"/>
        </w:rPr>
      </w:pPr>
      <w:r>
        <w:rPr>
          <w:rFonts w:hint="eastAsia" w:ascii="宋体" w:hAnsi="宋体"/>
          <w:sz w:val="24"/>
          <w:szCs w:val="24"/>
        </w:rPr>
        <w:t xml:space="preserve">时间：公告之时起至2024年</w:t>
      </w:r>
      <w:r>
        <w:rPr>
          <w:rFonts w:ascii="宋体" w:hAnsi="宋体"/>
          <w:sz w:val="24"/>
          <w:szCs w:val="24"/>
        </w:rPr>
        <w:t xml:space="preserve">11</w:t>
      </w:r>
      <w:r>
        <w:rPr>
          <w:rFonts w:hint="eastAsia" w:ascii="宋体" w:hAnsi="宋体"/>
          <w:sz w:val="24"/>
          <w:szCs w:val="24"/>
        </w:rPr>
        <w:t xml:space="preserve">月</w:t>
      </w:r>
      <w:r>
        <w:rPr>
          <w:rFonts w:ascii="宋体" w:hAnsi="宋体"/>
          <w:sz w:val="24"/>
          <w:szCs w:val="24"/>
        </w:rPr>
        <w:t xml:space="preserve">0</w:t>
      </w:r>
      <w:r>
        <w:rPr>
          <w:rFonts w:ascii="宋体" w:hAnsi="宋体"/>
          <w:sz w:val="24"/>
          <w:szCs w:val="24"/>
        </w:rPr>
        <w:t xml:space="preserve">8</w:t>
      </w:r>
      <w:r>
        <w:rPr>
          <w:rFonts w:hint="eastAsia" w:ascii="宋体" w:hAnsi="宋体"/>
          <w:sz w:val="24"/>
          <w:szCs w:val="24"/>
        </w:rPr>
        <w:t xml:space="preserve">日17:00（北京时间）</w:t>
      </w:r>
      <w:r/>
    </w:p>
    <w:p>
      <w:pPr>
        <w:ind w:firstLine="480"/>
        <w:spacing w:line="480" w:lineRule="exact"/>
        <w:rPr>
          <w:rFonts w:ascii="宋体" w:hAnsi="宋体"/>
          <w:sz w:val="24"/>
          <w:szCs w:val="24"/>
        </w:rPr>
      </w:pPr>
      <w:r>
        <w:rPr>
          <w:rFonts w:hint="eastAsia" w:ascii="宋体" w:hAnsi="宋体"/>
          <w:sz w:val="24"/>
          <w:szCs w:val="24"/>
        </w:rPr>
        <w:t xml:space="preserve">地点：苏采云（政府采购一体化平台）获取招标文件</w:t>
      </w:r>
      <w:r/>
    </w:p>
    <w:p>
      <w:pPr>
        <w:ind w:firstLine="480"/>
        <w:spacing w:line="480" w:lineRule="exact"/>
        <w:rPr>
          <w:rFonts w:ascii="宋体" w:hAnsi="宋体"/>
          <w:sz w:val="24"/>
          <w:szCs w:val="24"/>
        </w:rPr>
      </w:pPr>
      <w:r>
        <w:rPr>
          <w:rFonts w:hint="eastAsia" w:ascii="宋体" w:hAnsi="宋体"/>
          <w:sz w:val="24"/>
          <w:szCs w:val="24"/>
        </w:rPr>
        <w:t xml:space="preserve">方式：在线获取（登录http://jszfcg.jscz.gov.cn/jszc/login点击供应商进入系统），“苏采云”系统用户注册--获取“CA数字证书”--CA绑定与登录--网上报名--下载招标文件(后缀名为.kedt”)</w:t>
      </w:r>
      <w:r/>
    </w:p>
    <w:p>
      <w:pPr>
        <w:ind w:firstLine="480"/>
        <w:spacing w:line="480" w:lineRule="exact"/>
        <w:rPr>
          <w:rFonts w:ascii="宋体" w:hAnsi="宋体"/>
          <w:sz w:val="24"/>
          <w:szCs w:val="24"/>
        </w:rPr>
      </w:pPr>
      <w:r>
        <w:rPr>
          <w:rFonts w:hint="eastAsia" w:ascii="宋体" w:hAnsi="宋体"/>
          <w:sz w:val="24"/>
          <w:szCs w:val="24"/>
          <w:highlight w:val="white"/>
        </w:rPr>
        <w:t xml:space="preserve">售价：</w:t>
      </w:r>
      <w:bookmarkStart w:id="13" w:name="EB263751bfbe2d462f84f54b87d73fe0c3"/>
      <w:r>
        <w:rPr>
          <w:rFonts w:hint="eastAsia" w:ascii="宋体" w:hAnsi="宋体"/>
          <w:sz w:val="24"/>
          <w:szCs w:val="24"/>
          <w:highlight w:val="white"/>
        </w:rPr>
        <w:t xml:space="preserve">免费</w:t>
      </w:r>
      <w:bookmarkEnd w:id="13"/>
      <w:r/>
      <w:r/>
    </w:p>
    <w:p>
      <w:pPr>
        <w:pStyle w:val="675"/>
        <w:ind w:left="-142"/>
        <w:jc w:val="both"/>
        <w:spacing w:before="0" w:after="0" w:line="480" w:lineRule="exact"/>
        <w:rPr>
          <w:rFonts w:ascii="宋体" w:hAnsi="宋体" w:eastAsia="宋体" w:cs="宋体"/>
          <w:b w:val="0"/>
          <w:sz w:val="24"/>
          <w:szCs w:val="24"/>
        </w:rPr>
      </w:pPr>
      <w:r/>
      <w:bookmarkStart w:id="14" w:name="_Toc141960457"/>
      <w:r>
        <w:rPr>
          <w:rFonts w:hint="eastAsia" w:ascii="宋体" w:hAnsi="宋体" w:eastAsia="宋体" w:cs="宋体"/>
          <w:b w:val="0"/>
          <w:sz w:val="24"/>
          <w:szCs w:val="24"/>
          <w:highlight w:val="white"/>
        </w:rPr>
        <w:t xml:space="preserve">四、提交投标文件截止时间、开标时间和地点</w:t>
      </w:r>
      <w:bookmarkEnd w:id="14"/>
      <w:r/>
      <w:r/>
    </w:p>
    <w:p>
      <w:pPr>
        <w:ind w:firstLine="480"/>
        <w:spacing w:line="480" w:lineRule="exact"/>
        <w:rPr>
          <w:rFonts w:ascii="宋体" w:hAnsi="宋体"/>
          <w:bCs/>
          <w:sz w:val="24"/>
          <w:szCs w:val="24"/>
          <w:u w:val="single"/>
        </w:rPr>
      </w:pPr>
      <w:r>
        <w:rPr>
          <w:rFonts w:hint="eastAsia" w:ascii="宋体" w:hAnsi="宋体"/>
          <w:bCs/>
          <w:sz w:val="24"/>
          <w:szCs w:val="24"/>
          <w:highlight w:val="white"/>
        </w:rPr>
        <w:t xml:space="preserve">提交截止时间及开标时间</w:t>
      </w:r>
      <w:r>
        <w:rPr>
          <w:rFonts w:hint="eastAsia" w:ascii="宋体" w:hAnsi="宋体"/>
          <w:bCs/>
          <w:sz w:val="24"/>
          <w:szCs w:val="24"/>
        </w:rPr>
        <w:t xml:space="preserve">：</w:t>
      </w:r>
      <w:bookmarkStart w:id="15" w:name="EB428f87493181411b9a39d0ec7414e136"/>
      <w:r>
        <w:rPr>
          <w:rFonts w:hint="eastAsia" w:ascii="宋体" w:hAnsi="宋体"/>
          <w:bCs/>
          <w:sz w:val="24"/>
          <w:szCs w:val="24"/>
        </w:rPr>
        <w:t xml:space="preserve">2024-</w:t>
      </w:r>
      <w:r>
        <w:rPr>
          <w:rFonts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 </w:t>
      </w:r>
      <w:r>
        <w:rPr>
          <w:rFonts w:ascii="宋体" w:hAnsi="宋体"/>
          <w:bCs/>
          <w:sz w:val="24"/>
          <w:szCs w:val="24"/>
        </w:rPr>
        <w:t xml:space="preserve">10</w:t>
      </w:r>
      <w:r>
        <w:rPr>
          <w:rFonts w:hint="eastAsia" w:ascii="宋体" w:hAnsi="宋体"/>
          <w:bCs/>
          <w:sz w:val="24"/>
          <w:szCs w:val="24"/>
        </w:rPr>
        <w:t xml:space="preserve">:</w:t>
      </w:r>
      <w:r>
        <w:rPr>
          <w:rFonts w:ascii="宋体" w:hAnsi="宋体"/>
          <w:bCs/>
          <w:sz w:val="24"/>
          <w:szCs w:val="24"/>
        </w:rPr>
        <w:t xml:space="preserve">0</w:t>
      </w:r>
      <w:r>
        <w:rPr>
          <w:rFonts w:hint="eastAsia" w:ascii="宋体" w:hAnsi="宋体"/>
          <w:bCs/>
          <w:sz w:val="24"/>
          <w:szCs w:val="24"/>
        </w:rPr>
        <w:t xml:space="preserve">0</w:t>
      </w:r>
      <w:bookmarkEnd w:id="15"/>
      <w:r>
        <w:rPr>
          <w:rFonts w:hint="eastAsia" w:ascii="宋体" w:hAnsi="宋体"/>
          <w:bCs/>
          <w:sz w:val="24"/>
          <w:szCs w:val="24"/>
        </w:rPr>
        <w:t xml:space="preserve">（</w:t>
      </w:r>
      <w:bookmarkStart w:id="16" w:name="_GoBack"/>
      <w:r/>
      <w:bookmarkEnd w:id="16"/>
      <w:r>
        <w:rPr>
          <w:rFonts w:hint="eastAsia" w:ascii="宋体" w:hAnsi="宋体"/>
          <w:bCs/>
          <w:sz w:val="24"/>
          <w:szCs w:val="24"/>
          <w:highlight w:val="white"/>
        </w:rPr>
        <w:t xml:space="preserve">北京时间）</w:t>
      </w:r>
      <w:r/>
    </w:p>
    <w:p>
      <w:pPr>
        <w:ind w:firstLine="480"/>
        <w:spacing w:line="480" w:lineRule="exact"/>
        <w:rPr>
          <w:rFonts w:ascii="宋体" w:hAnsi="宋体"/>
          <w:sz w:val="24"/>
          <w:szCs w:val="24"/>
        </w:rPr>
      </w:pPr>
      <w:r>
        <w:rPr>
          <w:rFonts w:hint="eastAsia" w:ascii="宋体" w:hAnsi="宋体"/>
          <w:sz w:val="24"/>
          <w:szCs w:val="24"/>
          <w:highlight w:val="white"/>
        </w:rPr>
        <w:t xml:space="preserve">开标地点：</w:t>
      </w:r>
      <w:r>
        <w:rPr>
          <w:rFonts w:hint="eastAsia" w:ascii="宋体" w:hAnsi="宋体"/>
          <w:sz w:val="24"/>
          <w:szCs w:val="24"/>
        </w:rPr>
        <w:t xml:space="preserve">苏采云（政府采购一体化平台）网上开标大厅（网址：http://jszfcg.jscz.gov.cn/jszc/login点击供应商登录系统后进入开标大厅）</w:t>
      </w:r>
      <w:r/>
    </w:p>
    <w:p>
      <w:pPr>
        <w:pStyle w:val="675"/>
        <w:ind w:left="-142"/>
        <w:jc w:val="both"/>
        <w:spacing w:before="0" w:after="0" w:line="480" w:lineRule="exact"/>
        <w:rPr>
          <w:rFonts w:ascii="宋体" w:hAnsi="宋体" w:eastAsia="宋体" w:cs="宋体"/>
          <w:b w:val="0"/>
          <w:sz w:val="24"/>
          <w:szCs w:val="24"/>
        </w:rPr>
      </w:pPr>
      <w:r/>
      <w:bookmarkStart w:id="17" w:name="_Toc141960458"/>
      <w:r>
        <w:rPr>
          <w:rFonts w:hint="eastAsia" w:ascii="宋体" w:hAnsi="宋体" w:eastAsia="宋体" w:cs="宋体"/>
          <w:b w:val="0"/>
          <w:sz w:val="24"/>
          <w:szCs w:val="24"/>
          <w:highlight w:val="white"/>
        </w:rPr>
        <w:t xml:space="preserve">五、公告期限</w:t>
      </w:r>
      <w:bookmarkEnd w:id="17"/>
      <w:r/>
      <w:r/>
    </w:p>
    <w:p>
      <w:pPr>
        <w:ind w:firstLine="480"/>
        <w:spacing w:line="480" w:lineRule="exact"/>
        <w:rPr>
          <w:rFonts w:ascii="宋体" w:hAnsi="宋体" w:cs="宋体"/>
          <w:sz w:val="24"/>
          <w:szCs w:val="24"/>
        </w:rPr>
      </w:pPr>
      <w:r>
        <w:rPr>
          <w:rFonts w:hint="eastAsia" w:ascii="宋体" w:hAnsi="宋体" w:cs="宋体"/>
          <w:sz w:val="24"/>
          <w:szCs w:val="24"/>
          <w:highlight w:val="white"/>
        </w:rPr>
        <w:t xml:space="preserve">自本公告发布之日起5个工作日。</w:t>
      </w:r>
      <w:r/>
    </w:p>
    <w:p>
      <w:pPr>
        <w:pStyle w:val="675"/>
        <w:ind w:left="-142"/>
        <w:jc w:val="both"/>
        <w:spacing w:before="0" w:after="0" w:line="480" w:lineRule="exact"/>
        <w:rPr>
          <w:rFonts w:ascii="宋体" w:hAnsi="宋体" w:eastAsia="宋体" w:cs="宋体"/>
          <w:b w:val="0"/>
          <w:sz w:val="24"/>
          <w:szCs w:val="24"/>
        </w:rPr>
      </w:pPr>
      <w:r/>
      <w:bookmarkStart w:id="18" w:name="_Toc141960459"/>
      <w:r>
        <w:rPr>
          <w:rFonts w:hint="eastAsia" w:ascii="宋体" w:hAnsi="宋体" w:eastAsia="宋体" w:cs="宋体"/>
          <w:b w:val="0"/>
          <w:sz w:val="24"/>
          <w:szCs w:val="24"/>
          <w:highlight w:val="white"/>
        </w:rPr>
        <w:t xml:space="preserve">六、其他补充事宜</w:t>
      </w:r>
      <w:bookmarkEnd w:id="18"/>
      <w:r/>
      <w:r/>
    </w:p>
    <w:p>
      <w:pPr>
        <w:ind w:firstLine="480"/>
        <w:spacing w:line="480" w:lineRule="exact"/>
        <w:rPr>
          <w:rFonts w:ascii="宋体" w:hAnsi="宋体" w:cs="宋体"/>
          <w:sz w:val="24"/>
          <w:szCs w:val="24"/>
          <w:highlight w:val="green"/>
        </w:rPr>
      </w:pPr>
      <w:r/>
      <w:bookmarkStart w:id="19" w:name="EBf182a602519b427fa3d7a78ac8bffdda"/>
      <w:r>
        <w:rPr>
          <w:rFonts w:hint="eastAsia" w:ascii="宋体" w:hAnsi="宋体" w:cs="宋体"/>
          <w:sz w:val="24"/>
          <w:szCs w:val="24"/>
          <w:highlight w:val="white"/>
        </w:rPr>
        <w:t xml:space="preserve">1.采购人不统一组织现场查勘，投标供应商可自行联系采购人联系查勘。</w:t>
      </w:r>
      <w:r/>
    </w:p>
    <w:p>
      <w:pPr>
        <w:ind w:firstLine="480"/>
        <w:spacing w:line="480" w:lineRule="exact"/>
        <w:rPr>
          <w:rFonts w:ascii="宋体" w:hAnsi="宋体" w:cs="宋体"/>
          <w:sz w:val="24"/>
          <w:szCs w:val="24"/>
          <w:highlight w:val="white"/>
        </w:rPr>
      </w:pPr>
      <w:r>
        <w:rPr>
          <w:rFonts w:hint="eastAsia" w:ascii="宋体" w:hAnsi="宋体" w:cs="宋体"/>
          <w:sz w:val="24"/>
          <w:szCs w:val="24"/>
          <w:highlight w:val="white"/>
        </w:rPr>
        <w:t xml:space="preserve">2.请各投标供应商及时关注和查看</w:t>
      </w:r>
      <w:r>
        <w:rPr>
          <w:rFonts w:hint="eastAsia" w:ascii="宋体" w:hAnsi="宋体" w:cs="宋体"/>
          <w:sz w:val="24"/>
          <w:szCs w:val="24"/>
        </w:rPr>
        <w:t xml:space="preserve">“江苏政府采购网”</w:t>
      </w:r>
      <w:r>
        <w:rPr>
          <w:rFonts w:hint="eastAsia" w:ascii="宋体" w:hAnsi="宋体" w:cs="宋体"/>
          <w:sz w:val="24"/>
          <w:szCs w:val="24"/>
          <w:highlight w:val="white"/>
        </w:rPr>
        <w:t xml:space="preserve">是否有更正公告。</w:t>
      </w:r>
      <w:bookmarkEnd w:id="19"/>
      <w:r/>
      <w:r/>
    </w:p>
    <w:p>
      <w:pPr>
        <w:ind w:firstLine="480"/>
        <w:spacing w:line="480" w:lineRule="exact"/>
        <w:rPr>
          <w:rFonts w:ascii="宋体" w:hAnsi="宋体"/>
          <w:sz w:val="24"/>
          <w:szCs w:val="24"/>
          <w:highlight w:val="white"/>
        </w:rPr>
      </w:pPr>
      <w:r>
        <w:rPr>
          <w:rFonts w:hint="eastAsia" w:ascii="宋体" w:hAnsi="宋体" w:cs="宋体"/>
          <w:sz w:val="24"/>
          <w:szCs w:val="24"/>
          <w:highlight w:val="white"/>
        </w:rPr>
        <w:t xml:space="preserve">3.</w:t>
      </w:r>
      <w:r>
        <w:rPr>
          <w:rFonts w:hint="eastAsia" w:ascii="宋体" w:hAnsi="宋体"/>
          <w:sz w:val="24"/>
          <w:szCs w:val="24"/>
        </w:rPr>
        <w:t xml:space="preserve">本项目无需缴纳投标保证金</w:t>
      </w:r>
      <w:r>
        <w:rPr>
          <w:rFonts w:hint="eastAsia" w:ascii="宋体" w:hAnsi="宋体"/>
          <w:sz w:val="24"/>
          <w:szCs w:val="24"/>
          <w:highlight w:val="white"/>
        </w:rPr>
        <w:t xml:space="preserve">。</w:t>
      </w:r>
      <w:r/>
    </w:p>
    <w:p>
      <w:pPr>
        <w:ind w:firstLine="480"/>
        <w:spacing w:line="480" w:lineRule="exact"/>
        <w:rPr>
          <w:rFonts w:ascii="宋体" w:hAnsi="宋体" w:cs="宋体"/>
          <w:sz w:val="24"/>
          <w:szCs w:val="24"/>
          <w:highlight w:val="white"/>
        </w:rPr>
      </w:pPr>
      <w:r>
        <w:rPr>
          <w:rFonts w:hint="eastAsia" w:ascii="宋体" w:hAnsi="宋体"/>
          <w:sz w:val="24"/>
          <w:szCs w:val="24"/>
          <w:highlight w:val="white"/>
        </w:rPr>
        <w:t xml:space="preserve">4.</w:t>
      </w:r>
      <w:r>
        <w:rPr>
          <w:rFonts w:hint="eastAsia" w:ascii="宋体" w:hAnsi="宋体"/>
          <w:sz w:val="24"/>
          <w:szCs w:val="24"/>
        </w:rPr>
        <w:t xml:space="preserve">苏采云系统相关操作规范及要求详见招标文件第二部分“投标人须知-九、苏采云操作其他补充事项”。</w:t>
      </w:r>
      <w:r/>
    </w:p>
    <w:p>
      <w:pPr>
        <w:pStyle w:val="675"/>
        <w:ind w:left="-142"/>
        <w:jc w:val="both"/>
        <w:spacing w:before="0" w:after="0" w:line="480" w:lineRule="exact"/>
        <w:rPr>
          <w:rFonts w:ascii="宋体" w:hAnsi="宋体" w:eastAsia="宋体" w:cs="宋体"/>
          <w:b w:val="0"/>
          <w:sz w:val="24"/>
          <w:szCs w:val="24"/>
        </w:rPr>
      </w:pPr>
      <w:r/>
      <w:bookmarkStart w:id="20" w:name="_Toc141960460"/>
      <w:r>
        <w:rPr>
          <w:rFonts w:hint="eastAsia" w:ascii="宋体" w:hAnsi="宋体" w:eastAsia="宋体" w:cs="宋体"/>
          <w:b w:val="0"/>
          <w:sz w:val="24"/>
          <w:szCs w:val="24"/>
          <w:highlight w:val="white"/>
        </w:rPr>
        <w:t xml:space="preserve">七、对本次招标提出询问，请按以下方式联系</w:t>
      </w:r>
      <w:bookmarkEnd w:id="20"/>
      <w:r/>
      <w:r/>
    </w:p>
    <w:p>
      <w:pPr>
        <w:ind w:firstLine="720"/>
        <w:spacing w:line="480" w:lineRule="exact"/>
        <w:widowControl/>
        <w:rPr>
          <w:rFonts w:ascii="宋体" w:hAnsi="宋体"/>
          <w:sz w:val="24"/>
          <w:szCs w:val="24"/>
        </w:rPr>
      </w:pPr>
      <w:r>
        <w:rPr>
          <w:rFonts w:hint="eastAsia" w:ascii="宋体" w:hAnsi="宋体" w:cs="宋体"/>
          <w:sz w:val="24"/>
          <w:szCs w:val="24"/>
          <w:highlight w:val="white"/>
        </w:rPr>
        <w:t xml:space="preserve">1.采购人信息</w:t>
      </w:r>
      <w:r/>
    </w:p>
    <w:p>
      <w:pPr>
        <w:ind w:left="1079" w:hanging="300"/>
        <w:spacing w:line="480" w:lineRule="exact"/>
        <w:rPr>
          <w:rFonts w:ascii="宋体" w:hAnsi="宋体"/>
          <w:sz w:val="24"/>
          <w:szCs w:val="24"/>
        </w:rPr>
      </w:pPr>
      <w:r>
        <w:rPr>
          <w:rFonts w:hint="eastAsia" w:ascii="宋体" w:hAnsi="宋体"/>
          <w:sz w:val="24"/>
          <w:szCs w:val="24"/>
          <w:highlight w:val="white"/>
        </w:rPr>
        <w:t xml:space="preserve">名 称：</w:t>
      </w:r>
      <w:r>
        <w:rPr>
          <w:rFonts w:hint="eastAsia" w:ascii="宋体" w:hAnsi="宋体"/>
          <w:sz w:val="24"/>
          <w:szCs w:val="24"/>
        </w:rPr>
        <w:t xml:space="preserve">镇江市农业农村局</w:t>
      </w:r>
      <w:r/>
    </w:p>
    <w:p>
      <w:pPr>
        <w:ind w:left="1079" w:hanging="300"/>
        <w:spacing w:line="480" w:lineRule="exact"/>
        <w:rPr>
          <w:rFonts w:ascii="宋体" w:hAnsi="宋体"/>
          <w:sz w:val="24"/>
          <w:szCs w:val="24"/>
        </w:rPr>
      </w:pPr>
      <w:r>
        <w:rPr>
          <w:rFonts w:hint="eastAsia" w:ascii="宋体" w:hAnsi="宋体"/>
          <w:sz w:val="24"/>
          <w:szCs w:val="24"/>
          <w:highlight w:val="white"/>
        </w:rPr>
        <w:t xml:space="preserve">地 址：</w:t>
      </w:r>
      <w:r>
        <w:rPr>
          <w:rFonts w:hint="eastAsia" w:ascii="宋体" w:hAnsi="宋体"/>
          <w:sz w:val="24"/>
          <w:szCs w:val="24"/>
        </w:rPr>
        <w:t xml:space="preserve">江苏省镇江市镇江新区丁卯桥路203号</w:t>
      </w:r>
      <w:r/>
    </w:p>
    <w:p>
      <w:pPr>
        <w:ind w:left="1079" w:hanging="300"/>
        <w:spacing w:line="480" w:lineRule="exact"/>
        <w:rPr>
          <w:rFonts w:ascii="宋体" w:hAnsi="宋体"/>
          <w:sz w:val="24"/>
          <w:szCs w:val="24"/>
        </w:rPr>
      </w:pPr>
      <w:r>
        <w:rPr>
          <w:rFonts w:hint="eastAsia" w:ascii="宋体" w:hAnsi="宋体"/>
          <w:sz w:val="24"/>
          <w:szCs w:val="24"/>
          <w:highlight w:val="white"/>
        </w:rPr>
        <w:t xml:space="preserve">联系方式：</w:t>
      </w:r>
      <w:r>
        <w:rPr>
          <w:rFonts w:ascii="宋体" w:hAnsi="宋体"/>
          <w:sz w:val="24"/>
          <w:szCs w:val="24"/>
        </w:rPr>
        <w:t xml:space="preserve">0511</w:t>
      </w:r>
      <w:r>
        <w:rPr>
          <w:rFonts w:hint="eastAsia" w:ascii="宋体" w:hAnsi="宋体"/>
          <w:sz w:val="24"/>
          <w:szCs w:val="24"/>
        </w:rPr>
        <w:t xml:space="preserve">-</w:t>
      </w:r>
      <w:r>
        <w:rPr>
          <w:rFonts w:hint="eastAsia"/>
          <w:color w:val="000000"/>
          <w:shd w:val="clear" w:color="auto" w:fill="ffffff"/>
        </w:rPr>
        <w:t xml:space="preserve"> </w:t>
      </w:r>
      <w:r>
        <w:rPr>
          <w:rFonts w:hint="eastAsia" w:ascii="宋体" w:hAnsi="宋体"/>
          <w:sz w:val="24"/>
          <w:szCs w:val="24"/>
        </w:rPr>
        <w:t xml:space="preserve">88879253</w:t>
      </w:r>
      <w:r/>
    </w:p>
    <w:p>
      <w:pPr>
        <w:ind w:left="1079" w:hanging="300"/>
        <w:spacing w:line="480" w:lineRule="exact"/>
        <w:rPr>
          <w:rFonts w:ascii="宋体" w:hAnsi="宋体"/>
          <w:sz w:val="24"/>
          <w:szCs w:val="24"/>
        </w:rPr>
      </w:pPr>
      <w:r>
        <w:rPr>
          <w:rFonts w:hint="eastAsia" w:ascii="宋体" w:hAnsi="宋体" w:cs="宋体"/>
          <w:sz w:val="24"/>
          <w:szCs w:val="24"/>
          <w:highlight w:val="white"/>
        </w:rPr>
        <w:t xml:space="preserve">2.采购代理机构信息</w:t>
      </w:r>
      <w:r/>
    </w:p>
    <w:p>
      <w:pPr>
        <w:ind w:left="1079" w:hanging="300"/>
        <w:spacing w:line="480" w:lineRule="exact"/>
        <w:rPr>
          <w:rFonts w:ascii="宋体" w:hAnsi="宋体"/>
          <w:sz w:val="24"/>
          <w:szCs w:val="24"/>
        </w:rPr>
      </w:pPr>
      <w:r>
        <w:rPr>
          <w:rFonts w:hint="eastAsia" w:ascii="宋体" w:hAnsi="宋体"/>
          <w:sz w:val="24"/>
          <w:szCs w:val="24"/>
          <w:highlight w:val="white"/>
        </w:rPr>
        <w:t xml:space="preserve">名 称：江苏专筑项目管理有限公司</w:t>
      </w:r>
      <w:r/>
    </w:p>
    <w:p>
      <w:pPr>
        <w:ind w:left="1079" w:hanging="300"/>
        <w:spacing w:line="480" w:lineRule="exact"/>
        <w:rPr>
          <w:rFonts w:ascii="宋体" w:hAnsi="宋体"/>
          <w:sz w:val="24"/>
          <w:szCs w:val="24"/>
        </w:rPr>
      </w:pPr>
      <w:r>
        <w:rPr>
          <w:rFonts w:hint="eastAsia" w:ascii="宋体" w:hAnsi="宋体"/>
          <w:sz w:val="24"/>
          <w:szCs w:val="24"/>
          <w:highlight w:val="white"/>
        </w:rPr>
        <w:t xml:space="preserve">地 址：</w:t>
      </w:r>
      <w:bookmarkStart w:id="21" w:name="EB8ae1e65734324452b6146c6f9ecb6bb5"/>
      <w:r>
        <w:rPr>
          <w:rFonts w:hint="eastAsia" w:ascii="宋体" w:hAnsi="宋体"/>
          <w:sz w:val="24"/>
          <w:szCs w:val="24"/>
          <w:highlight w:val="white"/>
        </w:rPr>
        <w:t xml:space="preserve">镇江市</w:t>
      </w:r>
      <w:bookmarkEnd w:id="21"/>
      <w:r>
        <w:rPr>
          <w:rFonts w:hint="eastAsia" w:ascii="宋体" w:hAnsi="宋体"/>
          <w:sz w:val="24"/>
          <w:szCs w:val="24"/>
          <w:highlight w:val="white"/>
        </w:rPr>
        <w:t xml:space="preserve">京口区解放路</w:t>
      </w:r>
      <w:r>
        <w:rPr>
          <w:rFonts w:hint="eastAsia" w:ascii="宋体" w:hAnsi="宋体"/>
          <w:sz w:val="24"/>
          <w:szCs w:val="24"/>
        </w:rPr>
        <w:t xml:space="preserve">2</w:t>
      </w:r>
      <w:r>
        <w:rPr>
          <w:rFonts w:ascii="宋体" w:hAnsi="宋体"/>
          <w:sz w:val="24"/>
          <w:szCs w:val="24"/>
        </w:rPr>
        <w:t xml:space="preserve">56</w:t>
      </w:r>
      <w:r>
        <w:rPr>
          <w:rFonts w:hint="eastAsia" w:ascii="宋体" w:hAnsi="宋体"/>
          <w:sz w:val="24"/>
          <w:szCs w:val="24"/>
          <w:highlight w:val="white"/>
        </w:rPr>
        <w:t xml:space="preserve">号金源大厦</w:t>
      </w:r>
      <w:r>
        <w:rPr>
          <w:rFonts w:hint="eastAsia" w:ascii="宋体" w:hAnsi="宋体"/>
          <w:sz w:val="24"/>
          <w:szCs w:val="24"/>
        </w:rPr>
        <w:t xml:space="preserve">4</w:t>
      </w:r>
      <w:r>
        <w:rPr>
          <w:rFonts w:hint="eastAsia" w:ascii="宋体" w:hAnsi="宋体"/>
          <w:sz w:val="24"/>
          <w:szCs w:val="24"/>
          <w:highlight w:val="white"/>
        </w:rPr>
        <w:t xml:space="preserve">楼</w:t>
      </w:r>
      <w:r/>
    </w:p>
    <w:p>
      <w:pPr>
        <w:ind w:left="1079" w:hanging="300"/>
        <w:spacing w:line="480" w:lineRule="exact"/>
        <w:rPr>
          <w:rFonts w:ascii="宋体" w:hAnsi="宋体"/>
          <w:sz w:val="24"/>
          <w:szCs w:val="24"/>
        </w:rPr>
      </w:pPr>
      <w:r>
        <w:rPr>
          <w:rFonts w:hint="eastAsia" w:ascii="宋体" w:hAnsi="宋体"/>
          <w:sz w:val="24"/>
          <w:szCs w:val="24"/>
          <w:highlight w:val="white"/>
        </w:rPr>
        <w:t xml:space="preserve">联系方式：</w:t>
      </w:r>
      <w:bookmarkStart w:id="22" w:name="EB1469a8cfc98e4c24b315f3de4c0d5556"/>
      <w:r>
        <w:rPr>
          <w:rFonts w:hint="eastAsia" w:ascii="宋体" w:hAnsi="宋体"/>
          <w:sz w:val="24"/>
          <w:szCs w:val="24"/>
          <w:highlight w:val="white"/>
        </w:rPr>
        <w:t xml:space="preserve">0511-88</w:t>
      </w:r>
      <w:bookmarkEnd w:id="22"/>
      <w:r>
        <w:rPr>
          <w:rFonts w:ascii="宋体" w:hAnsi="宋体"/>
          <w:sz w:val="24"/>
          <w:szCs w:val="24"/>
        </w:rPr>
        <w:t xml:space="preserve">799989</w:t>
      </w:r>
      <w:r/>
    </w:p>
    <w:p>
      <w:pPr>
        <w:ind w:left="1079" w:hanging="300"/>
        <w:spacing w:line="480" w:lineRule="exact"/>
        <w:rPr>
          <w:rFonts w:ascii="宋体" w:hAnsi="宋体"/>
          <w:sz w:val="24"/>
          <w:szCs w:val="24"/>
        </w:rPr>
      </w:pPr>
      <w:r>
        <w:rPr>
          <w:rFonts w:hint="eastAsia" w:ascii="宋体" w:hAnsi="宋体" w:cs="宋体"/>
          <w:sz w:val="24"/>
          <w:szCs w:val="24"/>
          <w:highlight w:val="white"/>
        </w:rPr>
        <w:t xml:space="preserve">3.项目联系方式</w:t>
      </w:r>
      <w:r/>
    </w:p>
    <w:p>
      <w:pPr>
        <w:ind w:left="1079" w:hanging="300"/>
        <w:spacing w:line="480" w:lineRule="exact"/>
        <w:rPr>
          <w:rFonts w:ascii="宋体" w:hAnsi="宋体"/>
          <w:sz w:val="24"/>
          <w:szCs w:val="24"/>
        </w:rPr>
      </w:pPr>
      <w:r>
        <w:rPr>
          <w:rFonts w:hint="eastAsia" w:ascii="宋体" w:hAnsi="宋体"/>
          <w:sz w:val="24"/>
          <w:szCs w:val="24"/>
          <w:highlight w:val="white"/>
        </w:rPr>
        <w:t xml:space="preserve">项目联系人：严工</w:t>
      </w:r>
      <w:r/>
    </w:p>
    <w:p>
      <w:pPr>
        <w:ind w:left="1079" w:hanging="300"/>
        <w:spacing w:line="480" w:lineRule="exact"/>
        <w:rPr>
          <w:rFonts w:ascii="宋体" w:hAnsi="宋体"/>
          <w:sz w:val="24"/>
          <w:szCs w:val="24"/>
        </w:rPr>
      </w:pPr>
      <w:r>
        <w:rPr>
          <w:rFonts w:hint="eastAsia" w:ascii="宋体" w:hAnsi="宋体"/>
          <w:sz w:val="24"/>
          <w:szCs w:val="24"/>
          <w:highlight w:val="white"/>
        </w:rPr>
        <w:t xml:space="preserve">电 话：</w:t>
      </w:r>
      <w:r>
        <w:rPr>
          <w:rFonts w:ascii="宋体" w:hAnsi="宋体"/>
          <w:sz w:val="24"/>
          <w:szCs w:val="24"/>
        </w:rPr>
        <w:t xml:space="preserve">18118989289</w:t>
      </w:r>
      <w:r/>
    </w:p>
    <w:p>
      <w:pPr>
        <w:pStyle w:val="694"/>
        <w:ind w:left="0" w:firstLine="0"/>
        <w:jc w:val="center"/>
        <w:keepLines/>
        <w:keepNext/>
        <w:pageBreakBefore/>
        <w:widowControl w:val="off"/>
        <w:rPr>
          <w:rFonts w:ascii="宋体" w:eastAsia="宋体"/>
        </w:rPr>
      </w:pPr>
      <w:r/>
      <w:bookmarkStart w:id="23" w:name="_Toc141960461"/>
      <w:r>
        <w:rPr>
          <w:rFonts w:hint="eastAsia" w:ascii="宋体" w:eastAsia="宋体"/>
          <w:highlight w:val="white"/>
        </w:rPr>
        <w:t xml:space="preserve">第二部分  投标人须知</w:t>
      </w:r>
      <w:bookmarkEnd w:id="23"/>
      <w:r/>
      <w:r/>
    </w:p>
    <w:p>
      <w:pPr>
        <w:ind w:left="567" w:hanging="567"/>
        <w:jc w:val="center"/>
        <w:spacing w:line="360" w:lineRule="auto"/>
        <w:widowControl/>
        <w:tabs>
          <w:tab w:val="left" w:pos="567" w:leader="none"/>
        </w:tabs>
        <w:rPr>
          <w:rFonts w:ascii="宋体" w:hAnsi="宋体" w:cs="宋体"/>
          <w:color w:val="000000"/>
          <w:sz w:val="32"/>
          <w:szCs w:val="28"/>
        </w:rPr>
        <w:outlineLvl w:val="1"/>
      </w:pPr>
      <w:r>
        <w:rPr>
          <w:rFonts w:hint="eastAsia" w:ascii="宋体" w:hAnsi="宋体" w:cs="宋体"/>
          <w:color w:val="000000"/>
          <w:sz w:val="32"/>
          <w:szCs w:val="28"/>
        </w:rPr>
        <w:t xml:space="preserve">前附表</w:t>
      </w:r>
      <w:r/>
    </w:p>
    <w:tbl>
      <w:tblPr>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0"/>
        <w:gridCol w:w="1521"/>
        <w:gridCol w:w="6313"/>
      </w:tblGrid>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事项</w:t>
            </w:r>
            <w:r/>
          </w:p>
        </w:tc>
        <w:tc>
          <w:tcPr>
            <w:tcW w:w="35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本项目规定</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报价要求</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本次投标报价的币种为人民币。</w:t>
            </w:r>
            <w:r/>
          </w:p>
          <w:p>
            <w:pPr>
              <w:rPr>
                <w:rFonts w:ascii="宋体" w:hAnsi="宋体" w:cs="宋体"/>
                <w:color w:val="000000"/>
                <w:sz w:val="24"/>
                <w:szCs w:val="24"/>
              </w:rPr>
            </w:pPr>
            <w:r>
              <w:rPr>
                <w:rFonts w:hint="eastAsia" w:ascii="宋体" w:hAnsi="宋体" w:cs="宋体"/>
                <w:color w:val="000000"/>
                <w:sz w:val="24"/>
                <w:szCs w:val="24"/>
              </w:rPr>
              <w:t xml:space="preserve">投标人应按招标文件所提供的各报价表格式报价。</w:t>
            </w:r>
            <w:r/>
          </w:p>
          <w:p>
            <w:pPr>
              <w:rPr>
                <w:rFonts w:ascii="宋体" w:hAnsi="宋体" w:cs="宋体"/>
                <w:color w:val="000000"/>
                <w:sz w:val="24"/>
                <w:szCs w:val="24"/>
              </w:rPr>
            </w:pPr>
            <w:r>
              <w:rPr>
                <w:rFonts w:hint="eastAsia" w:ascii="宋体" w:hAnsi="宋体" w:cs="宋体"/>
                <w:color w:val="000000"/>
                <w:sz w:val="24"/>
                <w:szCs w:val="24"/>
              </w:rPr>
              <w:t xml:space="preserve">投标人应对本项目报出最具有竞争力的价格，应包括本次招标要求提供的货物（服务）已支付或将支付的所有费用（含税费）。</w:t>
            </w:r>
            <w:r/>
          </w:p>
          <w:p>
            <w:pPr>
              <w:rPr>
                <w:rFonts w:ascii="宋体" w:hAnsi="宋体" w:cs="宋体"/>
                <w:color w:val="000000"/>
                <w:sz w:val="24"/>
                <w:szCs w:val="24"/>
              </w:rPr>
            </w:pPr>
            <w:r>
              <w:rPr>
                <w:rFonts w:hint="eastAsia" w:ascii="宋体" w:hAnsi="宋体" w:cs="宋体"/>
                <w:color w:val="000000"/>
                <w:sz w:val="24"/>
                <w:szCs w:val="24"/>
              </w:rPr>
              <w:t xml:space="preserve">最低投标报价不能作为中标的保证。</w:t>
            </w:r>
            <w:r/>
          </w:p>
          <w:p>
            <w:pPr>
              <w:rPr>
                <w:rFonts w:ascii="宋体" w:hAnsi="宋体" w:cs="宋体"/>
                <w:color w:val="000000"/>
                <w:sz w:val="24"/>
                <w:szCs w:val="24"/>
              </w:rPr>
            </w:pPr>
            <w:r>
              <w:rPr>
                <w:rFonts w:hint="eastAsia" w:ascii="宋体" w:hAnsi="宋体" w:cs="宋体"/>
                <w:color w:val="000000"/>
                <w:sz w:val="24"/>
                <w:szCs w:val="24"/>
              </w:rPr>
              <w:t xml:space="preserve">中标价即为合同签约价。</w:t>
            </w:r>
            <w:r/>
          </w:p>
          <w:p>
            <w:pPr>
              <w:rPr>
                <w:rFonts w:ascii="宋体" w:hAnsi="宋体" w:cs="宋体"/>
                <w:color w:val="000000"/>
                <w:sz w:val="24"/>
                <w:szCs w:val="24"/>
              </w:rPr>
            </w:pPr>
            <w:r>
              <w:rPr>
                <w:rFonts w:hint="eastAsia" w:ascii="宋体" w:hAnsi="宋体" w:cs="宋体"/>
                <w:color w:val="000000"/>
                <w:sz w:val="24"/>
                <w:szCs w:val="24"/>
              </w:rPr>
              <w:t xml:space="preserve">如出现报价前后不一致的，将按招标文件第五部分“评标办法和标准”第5项规定进行修正。</w:t>
            </w:r>
            <w:r/>
          </w:p>
        </w:tc>
      </w:tr>
      <w:tr>
        <w:trPr>
          <w:jc w:val="center"/>
          <w:trHeight w:val="900"/>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转包及分包</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项目依法不得转包</w:t>
            </w:r>
            <w:r/>
          </w:p>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A本项目不同意分包。</w:t>
            </w:r>
            <w:r/>
          </w:p>
        </w:tc>
      </w:tr>
      <w:tr>
        <w:trPr>
          <w:jc w:val="center"/>
          <w:trHeight w:val="700"/>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1035" w:type="dxa"/>
            <w:vAlign w:val="center"/>
            <w:textDirection w:val="lrTb"/>
            <w:noWrap w:val="false"/>
          </w:tcPr>
          <w:p>
            <w:pPr>
              <w:jc w:val="center"/>
              <w:rPr>
                <w:rFonts w:ascii="宋体" w:hAnsi="宋体" w:cs="宋体"/>
                <w:color w:val="ff0000"/>
                <w:sz w:val="24"/>
                <w:szCs w:val="24"/>
              </w:rPr>
            </w:pPr>
            <w:r>
              <w:rPr>
                <w:rFonts w:hint="eastAsia" w:ascii="宋体" w:hAnsi="宋体" w:cs="宋体"/>
                <w:sz w:val="24"/>
                <w:szCs w:val="24"/>
              </w:rPr>
              <w:t xml:space="preserve">开标前答疑会</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A不组织</w:t>
            </w:r>
            <w:r/>
          </w:p>
        </w:tc>
      </w:tr>
      <w:tr>
        <w:trPr>
          <w:jc w:val="center"/>
          <w:trHeight w:val="554"/>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现场踏勘</w:t>
            </w:r>
            <w:r/>
          </w:p>
        </w:tc>
        <w:tc>
          <w:tcPr>
            <w:tcW w:w="3540" w:type="dxa"/>
            <w:vAlign w:val="center"/>
            <w:textDirection w:val="lrTb"/>
            <w:noWrap w:val="false"/>
          </w:tcPr>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A不统一组织</w:t>
            </w:r>
            <w:r/>
          </w:p>
        </w:tc>
      </w:tr>
      <w:tr>
        <w:trPr>
          <w:jc w:val="center"/>
          <w:trHeight w:val="549"/>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演示</w:t>
            </w:r>
            <w:r/>
          </w:p>
        </w:tc>
        <w:tc>
          <w:tcPr>
            <w:tcW w:w="3540" w:type="dxa"/>
            <w:vAlign w:val="center"/>
            <w:textDirection w:val="lrTb"/>
            <w:noWrap w:val="false"/>
          </w:tcPr>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A无</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W w:w="10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样品</w:t>
            </w:r>
            <w:r/>
          </w:p>
        </w:tc>
        <w:tc>
          <w:tcPr>
            <w:tcW w:w="3540" w:type="dxa"/>
            <w:vAlign w:val="center"/>
            <w:textDirection w:val="lrTb"/>
            <w:noWrap w:val="false"/>
          </w:tcPr>
          <w:p>
            <w:pPr>
              <w:rPr>
                <w:rFonts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A不要求提供。</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是否允许采购进口产品</w:t>
            </w:r>
            <w:r/>
          </w:p>
        </w:tc>
        <w:tc>
          <w:tcPr>
            <w:tcW w:w="3540" w:type="dxa"/>
            <w:vAlign w:val="center"/>
            <w:textDirection w:val="lrTb"/>
            <w:noWrap w:val="false"/>
          </w:tcPr>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A本项目不允许采购进口产品。</w:t>
            </w:r>
            <w:r/>
          </w:p>
        </w:tc>
      </w:tr>
      <w:tr>
        <w:trPr>
          <w:jc w:val="center"/>
          <w:trHeight w:val="90"/>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8</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项目属性与核心产品</w:t>
            </w:r>
            <w:r/>
          </w:p>
        </w:tc>
        <w:tc>
          <w:tcPr>
            <w:tcW w:w="3540" w:type="dxa"/>
            <w:vAlign w:val="center"/>
            <w:textDirection w:val="lrTb"/>
            <w:noWrap w:val="false"/>
          </w:tcPr>
          <w:p>
            <w:pPr>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A货物类。</w:t>
            </w:r>
            <w:r/>
          </w:p>
          <w:p>
            <w:pPr>
              <w:rPr>
                <w:rFonts w:ascii="宋体" w:hAnsi="宋体" w:cs="宋体"/>
                <w:color w:val="000000"/>
                <w:sz w:val="24"/>
                <w:szCs w:val="24"/>
              </w:rPr>
            </w:pPr>
            <w:r>
              <w:rPr>
                <w:rFonts w:hint="eastAsia" w:ascii="宋体" w:hAnsi="宋体" w:cs="宋体"/>
                <w:color w:val="000000"/>
                <w:sz w:val="24"/>
              </w:rPr>
              <w:t xml:space="preserve">本项目核心产品为：胭脂鱼</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采购标的对应的中小企业划分标准所属行业</w:t>
            </w:r>
            <w:r/>
          </w:p>
        </w:tc>
        <w:tc>
          <w:tcPr>
            <w:tcW w:w="3540" w:type="dxa"/>
            <w:vAlign w:val="center"/>
            <w:textDirection w:val="lrTb"/>
            <w:noWrap w:val="false"/>
          </w:tcPr>
          <w:p>
            <w:pPr>
              <w:rPr>
                <w:rFonts w:ascii="宋体" w:hAnsi="宋体" w:cs="宋体"/>
                <w:color w:val="ff0000"/>
                <w:sz w:val="24"/>
                <w:szCs w:val="24"/>
              </w:rPr>
            </w:pPr>
            <w:r>
              <w:rPr>
                <w:rFonts w:hint="eastAsia" w:ascii="宋体" w:hAnsi="宋体"/>
                <w:sz w:val="24"/>
                <w:szCs w:val="24"/>
                <w:highlight w:val="white"/>
              </w:rPr>
              <w:t xml:space="preserve">（1）标的：</w:t>
            </w:r>
            <w:r>
              <w:rPr>
                <w:rFonts w:hint="eastAsia" w:ascii="宋体" w:hAnsi="宋体"/>
                <w:sz w:val="24"/>
                <w:szCs w:val="24"/>
                <w:highlight w:val="white"/>
              </w:rPr>
              <w:t xml:space="preserve">2024年度中央农业生态资源保护专项渔业资源保护项目</w:t>
            </w:r>
            <w:r>
              <w:rPr>
                <w:rFonts w:hint="eastAsia" w:ascii="宋体" w:hAnsi="宋体"/>
                <w:sz w:val="24"/>
                <w:szCs w:val="24"/>
                <w:highlight w:val="white"/>
              </w:rPr>
              <w:t xml:space="preserve">，属于</w:t>
            </w:r>
            <w:r>
              <w:rPr>
                <w:rFonts w:hint="eastAsia" w:ascii="宋体" w:hAnsi="宋体"/>
                <w:sz w:val="24"/>
                <w:szCs w:val="24"/>
                <w:highlight w:val="white"/>
                <w:u w:val="single"/>
              </w:rPr>
              <w:t xml:space="preserve"> 农</w:t>
            </w:r>
            <w:r>
              <w:rPr>
                <w:rFonts w:hint="eastAsia" w:ascii="宋体" w:hAnsi="宋体"/>
                <w:sz w:val="24"/>
                <w:szCs w:val="24"/>
                <w:highlight w:val="white"/>
                <w:u w:val="single"/>
              </w:rPr>
              <w:t xml:space="preserve">、</w:t>
            </w:r>
            <w:r>
              <w:rPr>
                <w:rFonts w:hint="eastAsia" w:ascii="宋体" w:hAnsi="宋体"/>
                <w:sz w:val="24"/>
                <w:szCs w:val="24"/>
                <w:highlight w:val="white"/>
                <w:u w:val="single"/>
              </w:rPr>
              <w:t xml:space="preserve">林</w:t>
            </w:r>
            <w:r>
              <w:rPr>
                <w:rFonts w:hint="eastAsia" w:ascii="宋体" w:hAnsi="宋体"/>
                <w:sz w:val="24"/>
                <w:szCs w:val="24"/>
                <w:highlight w:val="white"/>
                <w:u w:val="single"/>
              </w:rPr>
              <w:t xml:space="preserve">、</w:t>
            </w:r>
            <w:r>
              <w:rPr>
                <w:rFonts w:hint="eastAsia" w:ascii="宋体" w:hAnsi="宋体"/>
                <w:sz w:val="24"/>
                <w:szCs w:val="24"/>
                <w:highlight w:val="white"/>
                <w:u w:val="single"/>
              </w:rPr>
              <w:t xml:space="preserve">牧</w:t>
            </w:r>
            <w:r>
              <w:rPr>
                <w:rFonts w:hint="eastAsia" w:ascii="宋体" w:hAnsi="宋体"/>
                <w:sz w:val="24"/>
                <w:szCs w:val="24"/>
                <w:highlight w:val="white"/>
                <w:u w:val="single"/>
              </w:rPr>
              <w:t xml:space="preserve">、</w:t>
            </w:r>
            <w:r>
              <w:rPr>
                <w:rFonts w:hint="eastAsia" w:ascii="宋体" w:hAnsi="宋体"/>
                <w:sz w:val="24"/>
                <w:szCs w:val="24"/>
                <w:highlight w:val="white"/>
                <w:u w:val="single"/>
              </w:rPr>
              <w:t xml:space="preserve">渔业</w:t>
            </w:r>
            <w:r>
              <w:rPr>
                <w:rFonts w:hint="eastAsia" w:ascii="宋体" w:hAnsi="宋体"/>
                <w:sz w:val="24"/>
                <w:szCs w:val="24"/>
                <w:highlight w:val="white"/>
              </w:rPr>
              <w:t xml:space="preserve"> 行业；</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节能产品、环境标志产品</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11</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中小企业信用融资</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为进一步发挥政府采购政策导向作用，有效缓解企业融资难题，推进完善应收账款融资服务平台的融资服务功能，促进中小微企业平稳健康发展，</w:t>
            </w:r>
            <w:bookmarkStart w:id="24" w:name="_Hlk136445673"/>
            <w:r>
              <w:rPr>
                <w:rFonts w:hint="eastAsia" w:ascii="宋体" w:hAnsi="宋体" w:cs="宋体"/>
                <w:color w:val="000000"/>
                <w:sz w:val="24"/>
                <w:szCs w:val="24"/>
              </w:rPr>
              <w:t xml:space="preserve">镇江市财政局和中国人民银行镇江市中心支行联合印发《关于转发〈关于深入推进政府采购线上合同信用融资工作的通知〉的通知》</w:t>
            </w:r>
            <w:bookmarkEnd w:id="24"/>
            <w:r>
              <w:rPr>
                <w:rFonts w:hint="eastAsia" w:ascii="宋体" w:hAnsi="宋体" w:cs="宋体"/>
                <w:color w:val="000000"/>
                <w:sz w:val="24"/>
                <w:szCs w:val="24"/>
              </w:rPr>
              <w:t xml:space="preserve">，</w:t>
            </w:r>
            <w:bookmarkStart w:id="25" w:name="_Hlk136444446"/>
            <w:r>
              <w:rPr>
                <w:rFonts w:hint="eastAsia" w:ascii="宋体" w:hAnsi="宋体" w:cs="宋体"/>
                <w:color w:val="000000"/>
                <w:sz w:val="24"/>
                <w:szCs w:val="24"/>
              </w:rPr>
              <w:t xml:space="preserve">采购项目中标人如有融资需求，可在签订政府采购合同时向采购人说</w:t>
            </w:r>
            <w:r>
              <w:rPr>
                <w:rFonts w:hint="eastAsia" w:ascii="宋体" w:hAnsi="宋体" w:cs="宋体"/>
                <w:color w:val="000000"/>
                <w:sz w:val="24"/>
                <w:szCs w:val="24"/>
              </w:rPr>
              <w:t xml:space="preserve">明融资需求，由采购人在录入合同时标注融资需求后，凭政府采购合同在相关金融机构办理无抵押、低利率授信申请。</w:t>
            </w:r>
            <w:bookmarkEnd w:id="25"/>
            <w:r>
              <w:rPr>
                <w:rFonts w:hint="eastAsia" w:ascii="宋体" w:hAnsi="宋体" w:cs="宋体"/>
                <w:color w:val="000000"/>
                <w:sz w:val="24"/>
                <w:szCs w:val="24"/>
              </w:rPr>
              <w:t xml:space="preserve">办理流程详见江苏政府采购网“政采贷”栏目，网址：http://www.ccgp-jiangsu.gov.cn/jiangsu/paying.html咨询电话：镇江市财政局政府采购处0511-80909958。</w:t>
            </w:r>
            <w:r/>
          </w:p>
        </w:tc>
      </w:tr>
      <w:tr>
        <w:trPr>
          <w:jc w:val="center"/>
        </w:trPr>
        <w:tc>
          <w:tcPr>
            <w:tcW w:w="4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12</w:t>
            </w:r>
            <w:r/>
          </w:p>
        </w:tc>
        <w:tc>
          <w:tcPr>
            <w:tcW w:w="103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特别说明</w:t>
            </w:r>
            <w:r/>
          </w:p>
        </w:tc>
        <w:tc>
          <w:tcPr>
            <w:tcW w:w="354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无。</w:t>
            </w:r>
            <w:r/>
          </w:p>
        </w:tc>
      </w:tr>
    </w:tbl>
    <w:p>
      <w:pPr>
        <w:ind w:firstLine="200"/>
        <w:spacing w:line="360" w:lineRule="auto"/>
        <w:rPr>
          <w:rFonts w:ascii="Times New Roman" w:hAnsi="Times New Roman"/>
          <w:sz w:val="28"/>
          <w:szCs w:val="20"/>
        </w:rPr>
      </w:pPr>
      <w:r>
        <w:rPr>
          <w:rFonts w:ascii="Times New Roman" w:hAnsi="Times New Roman"/>
          <w:sz w:val="28"/>
          <w:szCs w:val="20"/>
        </w:rPr>
      </w:r>
      <w:r/>
    </w:p>
    <w:p>
      <w:r/>
      <w:r/>
    </w:p>
    <w:p>
      <w:pPr>
        <w:pStyle w:val="695"/>
        <w:jc w:val="center"/>
        <w:spacing w:line="480" w:lineRule="exact"/>
        <w:rPr>
          <w:rFonts w:ascii="宋体" w:eastAsia="宋体"/>
          <w:b/>
        </w:rPr>
      </w:pPr>
      <w:r/>
      <w:bookmarkStart w:id="26" w:name="_Toc141960462"/>
      <w:r>
        <w:rPr>
          <w:rFonts w:hint="eastAsia" w:ascii="宋体" w:eastAsia="宋体"/>
          <w:b/>
          <w:highlight w:val="white"/>
        </w:rPr>
        <w:t xml:space="preserve">一、总  则</w:t>
      </w:r>
      <w:bookmarkEnd w:id="26"/>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1．适用范围</w:t>
      </w:r>
      <w:r/>
    </w:p>
    <w:p>
      <w:pPr>
        <w:ind w:firstLine="480"/>
        <w:spacing w:line="480" w:lineRule="exact"/>
        <w:rPr>
          <w:rFonts w:ascii="宋体" w:hAnsi="宋体"/>
          <w:sz w:val="24"/>
        </w:rPr>
      </w:pPr>
      <w:r>
        <w:rPr>
          <w:rFonts w:hint="eastAsia" w:ascii="宋体" w:hAnsi="宋体"/>
          <w:sz w:val="24"/>
          <w:highlight w:val="white"/>
        </w:rPr>
        <w:t xml:space="preserve">1.1 本招标文件仅适用于2024年度中央农业生态资源保护专项渔业资源保护项目</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2．定义</w:t>
      </w:r>
      <w:r/>
    </w:p>
    <w:p>
      <w:pPr>
        <w:ind w:firstLine="480"/>
        <w:spacing w:line="480" w:lineRule="exact"/>
        <w:rPr>
          <w:rFonts w:ascii="宋体" w:hAnsi="宋体"/>
          <w:sz w:val="24"/>
        </w:rPr>
      </w:pPr>
      <w:r>
        <w:rPr>
          <w:rFonts w:hint="eastAsia" w:ascii="宋体" w:hAnsi="宋体"/>
          <w:sz w:val="24"/>
          <w:highlight w:val="white"/>
        </w:rPr>
        <w:t xml:space="preserve">招标文件中下列术语应解释为：</w:t>
      </w:r>
      <w:r/>
    </w:p>
    <w:p>
      <w:pPr>
        <w:ind w:firstLine="480"/>
        <w:spacing w:line="480" w:lineRule="exact"/>
        <w:rPr>
          <w:rFonts w:ascii="宋体" w:hAnsi="宋体"/>
          <w:sz w:val="24"/>
        </w:rPr>
      </w:pPr>
      <w:r>
        <w:rPr>
          <w:rFonts w:hint="eastAsia" w:ascii="宋体" w:hAnsi="宋体"/>
          <w:sz w:val="24"/>
          <w:highlight w:val="white"/>
        </w:rPr>
        <w:t xml:space="preserve">2.1 “招标组织方”系指采购代理机构或采购单位，即：江苏专筑项目管理有限公司。</w:t>
      </w:r>
      <w:r/>
    </w:p>
    <w:p>
      <w:pPr>
        <w:ind w:firstLine="480"/>
        <w:spacing w:line="480" w:lineRule="exact"/>
        <w:rPr>
          <w:rFonts w:ascii="宋体" w:hAnsi="宋体"/>
          <w:sz w:val="24"/>
        </w:rPr>
      </w:pPr>
      <w:r>
        <w:rPr>
          <w:rFonts w:hint="eastAsia" w:ascii="宋体" w:hAnsi="宋体"/>
          <w:sz w:val="24"/>
          <w:highlight w:val="white"/>
        </w:rPr>
        <w:t xml:space="preserve">2.2 “投标人”系指响应招标、参加投标竞争的法人、其他组织或者自然人。</w:t>
      </w:r>
      <w:r/>
    </w:p>
    <w:p>
      <w:pPr>
        <w:ind w:firstLine="480"/>
        <w:spacing w:line="480" w:lineRule="exact"/>
        <w:rPr>
          <w:rFonts w:ascii="宋体" w:hAnsi="宋体"/>
          <w:sz w:val="24"/>
        </w:rPr>
      </w:pPr>
      <w:r>
        <w:rPr>
          <w:rFonts w:hint="eastAsia" w:ascii="宋体" w:hAnsi="宋体"/>
          <w:sz w:val="24"/>
          <w:highlight w:val="white"/>
        </w:rPr>
        <w:t xml:space="preserve">2.3 “采购人”系指依法进行政府采购的国家机关、事业单位、团体组织，即：镇江市农业农村局。</w:t>
      </w:r>
      <w:r/>
    </w:p>
    <w:p>
      <w:pPr>
        <w:ind w:firstLine="480"/>
        <w:spacing w:line="360" w:lineRule="auto"/>
        <w:rPr>
          <w:rFonts w:ascii="宋体" w:hAnsi="宋体"/>
          <w:sz w:val="24"/>
          <w:highlight w:val="white"/>
        </w:rPr>
      </w:pPr>
      <w:r>
        <w:rPr>
          <w:rFonts w:hint="eastAsia" w:ascii="宋体" w:hAnsi="宋体"/>
          <w:sz w:val="24"/>
          <w:highlight w:val="white"/>
        </w:rPr>
        <w:t xml:space="preserve">2.4 “货物”系指本招标文件所述采购标的涉及的各种形态和种类的物品，即：</w:t>
      </w:r>
      <w:r>
        <w:rPr>
          <w:rFonts w:hint="eastAsia" w:ascii="宋体" w:hAnsi="宋体"/>
          <w:sz w:val="24"/>
          <w:highlight w:val="white"/>
        </w:rPr>
        <w:t xml:space="preserve">胭脂鱼苗种</w:t>
      </w:r>
      <w:r>
        <w:rPr>
          <w:rFonts w:hint="eastAsia" w:ascii="宋体" w:hAnsi="宋体"/>
          <w:sz w:val="24"/>
          <w:highlight w:val="white"/>
        </w:rPr>
        <w:t xml:space="preserve">。</w:t>
      </w:r>
      <w:r/>
    </w:p>
    <w:p>
      <w:pPr>
        <w:ind w:firstLine="480"/>
        <w:spacing w:line="480" w:lineRule="exact"/>
        <w:rPr>
          <w:rFonts w:ascii="宋体" w:hAnsi="宋体"/>
          <w:sz w:val="24"/>
          <w:highlight w:val="white"/>
        </w:rPr>
      </w:pPr>
      <w:r>
        <w:rPr>
          <w:rFonts w:hint="eastAsia" w:ascii="宋体" w:hAnsi="宋体"/>
          <w:sz w:val="24"/>
          <w:highlight w:val="white"/>
        </w:rPr>
        <w:t xml:space="preserve">2.5“服务”系指本招标文件所述投标人应该履行的承诺和义务，即</w:t>
      </w:r>
      <w:r>
        <w:rPr>
          <w:rFonts w:hint="eastAsia" w:ascii="宋体" w:hAnsi="宋体"/>
          <w:sz w:val="24"/>
          <w:highlight w:val="white"/>
        </w:rPr>
        <w:t xml:space="preserve">包括但不限于</w:t>
      </w:r>
      <w:r>
        <w:rPr>
          <w:rFonts w:hint="eastAsia" w:ascii="宋体" w:hAnsi="宋体"/>
          <w:sz w:val="24"/>
          <w:highlight w:val="white"/>
        </w:rPr>
        <w:t xml:space="preserve">2024年度中央农业生态资源保护专项渔业资源保护项目</w:t>
      </w:r>
      <w:r>
        <w:rPr>
          <w:rFonts w:hint="eastAsia" w:ascii="宋体" w:hAnsi="宋体"/>
          <w:sz w:val="24"/>
          <w:highlight w:val="white"/>
        </w:rPr>
        <w:t xml:space="preserve">涉及的所有服务</w:t>
      </w:r>
      <w:r>
        <w:rPr>
          <w:rFonts w:hint="eastAsia" w:ascii="宋体" w:hAnsi="宋体"/>
          <w:sz w:val="24"/>
          <w:highlight w:val="white"/>
        </w:rPr>
        <w:t xml:space="preserve">。</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3．采购方式</w:t>
      </w:r>
      <w:r/>
    </w:p>
    <w:p>
      <w:pPr>
        <w:ind w:firstLine="480"/>
        <w:spacing w:line="480" w:lineRule="exact"/>
        <w:rPr>
          <w:rFonts w:ascii="宋体" w:hAnsi="宋体"/>
          <w:sz w:val="24"/>
        </w:rPr>
      </w:pPr>
      <w:r>
        <w:rPr>
          <w:rFonts w:hint="eastAsia" w:ascii="宋体" w:hAnsi="宋体"/>
          <w:sz w:val="24"/>
          <w:highlight w:val="white"/>
        </w:rPr>
        <w:t xml:space="preserve">3.1 本次采购采取公开招标方式</w:t>
      </w:r>
      <w:bookmarkStart w:id="27" w:name="EB2789ee8243454d5fb316ed3bd47bfc0a"/>
      <w:r>
        <w:rPr>
          <w:rFonts w:ascii="宋体" w:hAnsi="宋体"/>
          <w:sz w:val="20"/>
          <w:highlight w:val="white"/>
        </w:rPr>
        <w:t xml:space="preserve"> </w:t>
      </w:r>
      <w:bookmarkEnd w:id="27"/>
      <w:r>
        <w:rPr>
          <w:rFonts w:hint="eastAsia" w:ascii="宋体" w:hAnsi="宋体"/>
          <w:sz w:val="24"/>
          <w:highlight w:val="white"/>
        </w:rPr>
        <w:t xml:space="preserve">：综合评分法</w:t>
      </w:r>
      <w:r/>
    </w:p>
    <w:p>
      <w:pPr>
        <w:ind w:firstLine="480"/>
        <w:spacing w:line="480" w:lineRule="exact"/>
        <w:rPr>
          <w:rFonts w:ascii="宋体" w:hAnsi="宋体"/>
          <w:sz w:val="24"/>
          <w:szCs w:val="28"/>
        </w:rPr>
      </w:pPr>
      <w:r>
        <w:rPr>
          <w:rFonts w:hint="eastAsia" w:ascii="宋体" w:hAnsi="宋体"/>
          <w:sz w:val="24"/>
          <w:szCs w:val="28"/>
          <w:highlight w:val="white"/>
        </w:rPr>
        <w:t xml:space="preserve">3.2 本项目资格审查方式：资格后审</w:t>
      </w:r>
      <w:bookmarkStart w:id="28" w:name="EBc73a86087d054e61bcf3b88229fa981b"/>
      <w:r>
        <w:rPr>
          <w:rFonts w:ascii="宋体" w:hAnsi="宋体"/>
          <w:sz w:val="20"/>
          <w:szCs w:val="28"/>
          <w:highlight w:val="white"/>
        </w:rPr>
        <w:t xml:space="preserve"> </w:t>
      </w:r>
      <w:bookmarkStart w:id="29" w:name="EB6a5d4e80a72143e2a9a2c9833a22027c"/>
      <w:r/>
      <w:bookmarkEnd w:id="28"/>
      <w:r>
        <w:rPr>
          <w:rFonts w:ascii="宋体" w:hAnsi="宋体"/>
          <w:sz w:val="20"/>
          <w:szCs w:val="28"/>
          <w:highlight w:val="white"/>
        </w:rPr>
        <w:t xml:space="preserve"> </w:t>
      </w:r>
      <w:bookmarkEnd w:id="29"/>
      <w:r/>
      <w:r/>
    </w:p>
    <w:p>
      <w:pPr>
        <w:ind w:firstLine="480"/>
        <w:spacing w:line="480" w:lineRule="exact"/>
        <w:rPr>
          <w:rFonts w:ascii="宋体" w:hAnsi="宋体"/>
          <w:sz w:val="24"/>
          <w:szCs w:val="28"/>
        </w:rPr>
      </w:pPr>
      <w:r>
        <w:rPr>
          <w:rFonts w:hint="eastAsia" w:ascii="宋体" w:hAnsi="宋体"/>
          <w:sz w:val="24"/>
          <w:szCs w:val="28"/>
          <w:highlight w:val="white"/>
        </w:rPr>
        <w:t xml:space="preserve">3.3 本次采购确定的中标人数量：</w:t>
      </w:r>
      <w:bookmarkStart w:id="30" w:name="EBb35a25d800cd4201b73d5996a6f103ac"/>
      <w:r>
        <w:rPr>
          <w:rFonts w:hint="eastAsia" w:ascii="宋体" w:hAnsi="宋体"/>
          <w:sz w:val="24"/>
          <w:szCs w:val="28"/>
          <w:highlight w:val="white"/>
        </w:rPr>
        <w:t xml:space="preserve">1名</w:t>
      </w:r>
      <w:bookmarkEnd w:id="30"/>
      <w:r/>
      <w:r/>
    </w:p>
    <w:p>
      <w:pPr>
        <w:ind w:firstLine="480"/>
        <w:spacing w:line="480" w:lineRule="exact"/>
        <w:rPr>
          <w:rFonts w:ascii="宋体" w:hAnsi="宋体"/>
          <w:sz w:val="24"/>
          <w:szCs w:val="28"/>
        </w:rPr>
      </w:pPr>
      <w:r>
        <w:rPr>
          <w:rFonts w:hint="eastAsia" w:ascii="宋体" w:hAnsi="宋体"/>
          <w:sz w:val="24"/>
          <w:szCs w:val="28"/>
          <w:highlight w:val="white"/>
        </w:rPr>
        <w:t xml:space="preserve">3.4 是否接受进口产品：</w:t>
      </w:r>
      <w:bookmarkStart w:id="31" w:name="EBc73b61d8ffd540978062ea85672888b7"/>
      <w:r>
        <w:rPr>
          <w:rFonts w:hint="eastAsia" w:ascii="宋体" w:hAnsi="宋体"/>
          <w:sz w:val="24"/>
          <w:szCs w:val="28"/>
          <w:highlight w:val="white"/>
        </w:rPr>
        <w:t xml:space="preserve">否</w:t>
      </w:r>
      <w:r>
        <w:rPr>
          <w:rFonts w:ascii="宋体" w:hAnsi="宋体"/>
          <w:sz w:val="20"/>
          <w:szCs w:val="28"/>
          <w:highlight w:val="white"/>
        </w:rPr>
        <w:t xml:space="preserve"> </w:t>
      </w:r>
      <w:bookmarkStart w:id="32" w:name="EB9cdaed90cd364b0b9d16042b5955e2ff"/>
      <w:r/>
      <w:bookmarkEnd w:id="31"/>
      <w:r>
        <w:rPr>
          <w:rFonts w:ascii="宋体" w:hAnsi="宋体"/>
          <w:sz w:val="20"/>
          <w:szCs w:val="28"/>
          <w:highlight w:val="white"/>
        </w:rPr>
        <w:t xml:space="preserve"> </w:t>
      </w:r>
      <w:bookmarkStart w:id="33" w:name="EB0a03a8e9e89d403fb4ff23e58b97dcdc"/>
      <w:r/>
      <w:bookmarkEnd w:id="32"/>
      <w:r>
        <w:rPr>
          <w:rFonts w:ascii="宋体" w:hAnsi="宋体"/>
          <w:sz w:val="20"/>
          <w:szCs w:val="28"/>
          <w:highlight w:val="white"/>
        </w:rPr>
        <w:t xml:space="preserve"> </w:t>
      </w:r>
      <w:bookmarkEnd w:id="33"/>
      <w:r/>
      <w:r/>
    </w:p>
    <w:p>
      <w:pPr>
        <w:ind w:firstLine="480"/>
        <w:spacing w:line="480" w:lineRule="exact"/>
        <w:rPr>
          <w:rFonts w:ascii="宋体" w:hAnsi="宋体"/>
          <w:sz w:val="24"/>
        </w:rPr>
      </w:pPr>
      <w:r>
        <w:rPr>
          <w:rFonts w:hint="eastAsia" w:ascii="宋体" w:hAnsi="宋体"/>
          <w:sz w:val="24"/>
          <w:highlight w:val="white"/>
        </w:rPr>
        <w:t xml:space="preserve">3.5 转包及分包</w:t>
      </w:r>
      <w:r>
        <w:rPr>
          <w:rFonts w:hint="eastAsia" w:ascii="宋体" w:hAnsi="宋体"/>
          <w:sz w:val="24"/>
        </w:rPr>
        <w:t xml:space="preserve">：</w:t>
      </w:r>
      <w:r>
        <w:rPr>
          <w:rFonts w:hint="eastAsia" w:ascii="宋体" w:hAnsi="宋体"/>
          <w:sz w:val="24"/>
          <w:szCs w:val="28"/>
          <w:highlight w:val="white"/>
        </w:rPr>
        <w:t xml:space="preserve">本项目不得转包及分包。</w:t>
      </w:r>
      <w:bookmarkStart w:id="34" w:name="EB2b0c451816504d6ea7ec4e34b4162832"/>
      <w:r>
        <w:rPr>
          <w:rFonts w:ascii="宋体" w:hAnsi="宋体"/>
          <w:sz w:val="20"/>
          <w:szCs w:val="28"/>
          <w:highlight w:val="white"/>
        </w:rPr>
        <w:t xml:space="preserve"> </w:t>
      </w:r>
      <w:bookmarkStart w:id="35" w:name="EB7ee803d5559e4e7e9dd6f0b3ee4a867f"/>
      <w:r/>
      <w:bookmarkEnd w:id="34"/>
      <w:r>
        <w:rPr>
          <w:rFonts w:ascii="宋体" w:hAnsi="宋体"/>
          <w:sz w:val="20"/>
          <w:szCs w:val="28"/>
          <w:highlight w:val="white"/>
        </w:rPr>
        <w:t xml:space="preserve"> </w:t>
      </w:r>
      <w:bookmarkStart w:id="36" w:name="EB7182b12c2706497fbb76415a32e0b348"/>
      <w:r/>
      <w:bookmarkEnd w:id="35"/>
      <w:r>
        <w:rPr>
          <w:rFonts w:ascii="宋体" w:hAnsi="宋体"/>
          <w:sz w:val="20"/>
          <w:szCs w:val="28"/>
          <w:highlight w:val="white"/>
        </w:rPr>
        <w:t xml:space="preserve"> </w:t>
      </w:r>
      <w:bookmarkStart w:id="37" w:name="EBaa9b1c82d7ec4b54b8087b449350007f"/>
      <w:r/>
      <w:bookmarkEnd w:id="36"/>
      <w:r/>
      <w:bookmarkEnd w:id="37"/>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4．投标费用</w:t>
      </w:r>
      <w:r/>
    </w:p>
    <w:p>
      <w:pPr>
        <w:ind w:firstLine="480"/>
        <w:spacing w:line="480" w:lineRule="exact"/>
        <w:rPr>
          <w:rFonts w:ascii="宋体" w:hAnsi="宋体"/>
          <w:b/>
          <w:sz w:val="24"/>
        </w:rPr>
      </w:pPr>
      <w:r>
        <w:rPr>
          <w:rFonts w:hint="eastAsia" w:ascii="宋体" w:hAnsi="宋体"/>
          <w:sz w:val="24"/>
          <w:highlight w:val="white"/>
        </w:rPr>
        <w:t xml:space="preserve">4.1 投标人应自行承担所有与参加投标有关的费用</w:t>
      </w:r>
      <w:r>
        <w:rPr>
          <w:rFonts w:hint="eastAsia" w:ascii="宋体" w:hAnsi="宋体"/>
          <w:b/>
          <w:sz w:val="24"/>
          <w:highlight w:val="white"/>
        </w:rPr>
        <w:t xml:space="preserve">。</w:t>
      </w:r>
      <w:r/>
    </w:p>
    <w:p>
      <w:pPr>
        <w:ind w:firstLine="480"/>
        <w:spacing w:line="480" w:lineRule="exact"/>
        <w:rPr>
          <w:rFonts w:ascii="宋体" w:hAnsi="宋体"/>
          <w:sz w:val="24"/>
        </w:rPr>
      </w:pPr>
      <w:r>
        <w:rPr>
          <w:rFonts w:hint="eastAsia" w:ascii="宋体" w:hAnsi="宋体"/>
          <w:sz w:val="24"/>
          <w:szCs w:val="24"/>
          <w:highlight w:val="white"/>
        </w:rPr>
        <w:t xml:space="preserve">4.1.1</w:t>
      </w:r>
      <w:r>
        <w:rPr>
          <w:rFonts w:hint="eastAsia" w:ascii="宋体" w:hAnsi="宋体"/>
          <w:sz w:val="24"/>
          <w:highlight w:val="white"/>
        </w:rPr>
        <w:t xml:space="preserve">中标人需向</w:t>
      </w:r>
      <w:r>
        <w:rPr>
          <w:rFonts w:hint="eastAsia" w:ascii="宋体" w:hAnsi="宋体"/>
          <w:sz w:val="24"/>
        </w:rPr>
        <w:t xml:space="preserve">代理机构缴纳</w:t>
      </w:r>
      <w:r>
        <w:rPr>
          <w:rFonts w:ascii="宋体" w:hAnsi="宋体"/>
          <w:sz w:val="24"/>
        </w:rPr>
        <w:t xml:space="preserve">17500</w:t>
      </w:r>
      <w:r>
        <w:rPr>
          <w:rFonts w:hint="eastAsia" w:ascii="宋体" w:hAnsi="宋体"/>
          <w:sz w:val="24"/>
        </w:rPr>
        <w:t xml:space="preserve">元服务费</w:t>
      </w:r>
      <w:r>
        <w:rPr>
          <w:rFonts w:hint="eastAsia" w:ascii="宋体" w:hAnsi="宋体"/>
          <w:sz w:val="24"/>
          <w:highlight w:val="white"/>
        </w:rPr>
        <w:t xml:space="preserve">。</w:t>
      </w:r>
      <w:r/>
    </w:p>
    <w:p>
      <w:pPr>
        <w:ind w:firstLine="480"/>
        <w:spacing w:line="480" w:lineRule="exact"/>
        <w:rPr>
          <w:rFonts w:ascii="宋体" w:hAnsi="宋体"/>
          <w:sz w:val="24"/>
        </w:rPr>
      </w:pPr>
      <w:r>
        <w:rPr>
          <w:rFonts w:hint="eastAsia" w:ascii="宋体" w:hAnsi="宋体"/>
          <w:sz w:val="24"/>
          <w:highlight w:val="white"/>
        </w:rPr>
        <w:t xml:space="preserve">收费标准：</w:t>
      </w:r>
      <w:bookmarkStart w:id="38" w:name="EB140dd45410864788a85005b0b4a38dd1"/>
      <w:r>
        <w:rPr>
          <w:rFonts w:hint="eastAsia" w:ascii="宋体" w:hAnsi="宋体"/>
          <w:sz w:val="24"/>
          <w:highlight w:val="white"/>
        </w:rPr>
        <w:t xml:space="preserve">按</w:t>
      </w:r>
      <w:bookmarkEnd w:id="38"/>
      <w:r>
        <w:rPr>
          <w:rFonts w:hint="eastAsia" w:ascii="宋体" w:hAnsi="宋体"/>
          <w:sz w:val="24"/>
        </w:rPr>
        <w:t xml:space="preserve">镇好采服务类网上商城本项目采购代理服务确定的收费金额</w:t>
      </w:r>
      <w:r>
        <w:rPr>
          <w:rFonts w:hint="eastAsia" w:ascii="宋体" w:hAnsi="宋体"/>
          <w:sz w:val="24"/>
        </w:rPr>
        <w:t xml:space="preserve">。</w:t>
      </w:r>
      <w:r>
        <w:rPr>
          <w:rFonts w:hint="eastAsia" w:ascii="宋体" w:hAnsi="宋体"/>
          <w:sz w:val="24"/>
          <w:highlight w:val="white"/>
        </w:rPr>
        <w:t xml:space="preserve">收款单位：江苏专筑项目管理有限公司指定账户</w:t>
      </w:r>
      <w:r/>
    </w:p>
    <w:p>
      <w:pPr>
        <w:ind w:firstLine="480"/>
        <w:spacing w:line="480" w:lineRule="exact"/>
        <w:rPr>
          <w:rFonts w:ascii="宋体" w:hAnsi="宋体"/>
          <w:sz w:val="24"/>
        </w:rPr>
      </w:pPr>
      <w:r>
        <w:rPr>
          <w:rFonts w:hint="eastAsia" w:ascii="宋体" w:hAnsi="宋体"/>
          <w:sz w:val="24"/>
          <w:highlight w:val="white"/>
        </w:rPr>
        <w:t xml:space="preserve">4.2 不论投标的结果如何，招标组织方在任何情况下均无义务和责任承担上述费用。</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5．政策功能</w:t>
      </w:r>
      <w:r/>
    </w:p>
    <w:p>
      <w:pPr>
        <w:pStyle w:val="689"/>
        <w:ind w:firstLine="480"/>
        <w:spacing w:line="480" w:lineRule="exact"/>
        <w:rPr>
          <w:rFonts w:ascii="宋体" w:hAnsi="宋体"/>
          <w:sz w:val="24"/>
          <w:szCs w:val="24"/>
        </w:rPr>
      </w:pPr>
      <w:r/>
      <w:bookmarkStart w:id="39" w:name="_Toc141960463"/>
      <w:r>
        <w:rPr>
          <w:rFonts w:hint="eastAsia" w:ascii="宋体" w:hAnsi="宋体"/>
          <w:sz w:val="24"/>
          <w:szCs w:val="24"/>
        </w:rPr>
        <w:t xml:space="preserve">根据《政府采购促进中小企业发展管理办法》要求，</w:t>
      </w:r>
      <w:r>
        <w:rPr>
          <w:rFonts w:hint="eastAsia" w:ascii="宋体" w:hAnsi="宋体"/>
          <w:sz w:val="24"/>
          <w:szCs w:val="24"/>
        </w:rPr>
        <w:t xml:space="preserve">本项目专门面向中小企业采购。中小企业划型标准见《关于印发中小企业划型</w:t>
      </w:r>
      <w:r>
        <w:rPr>
          <w:rFonts w:hint="eastAsia" w:ascii="宋体" w:hAnsi="宋体"/>
          <w:sz w:val="24"/>
          <w:szCs w:val="24"/>
        </w:rPr>
        <w:t xml:space="preserve">标准规定的通知》（工信部联企业[2011]300号）。</w:t>
      </w:r>
      <w:r/>
    </w:p>
    <w:p>
      <w:pPr>
        <w:ind w:firstLine="480"/>
        <w:spacing w:line="360" w:lineRule="auto"/>
        <w:rPr>
          <w:rFonts w:ascii="宋体" w:hAnsi="宋体"/>
          <w:sz w:val="24"/>
          <w:szCs w:val="24"/>
        </w:rPr>
      </w:pPr>
      <w:r>
        <w:rPr>
          <w:rFonts w:hint="eastAsia" w:ascii="宋体" w:hAnsi="宋体"/>
          <w:sz w:val="24"/>
          <w:szCs w:val="24"/>
        </w:rPr>
        <w:t xml:space="preserve">5.1支持中小企业发展</w:t>
      </w:r>
      <w:r/>
    </w:p>
    <w:p>
      <w:pPr>
        <w:ind w:firstLine="480"/>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w:t>
      </w:r>
      <w:r>
        <w:rPr>
          <w:rFonts w:hint="eastAsia" w:ascii="宋体" w:hAnsi="宋体"/>
          <w:sz w:val="24"/>
          <w:szCs w:val="24"/>
        </w:rPr>
        <w:t xml:space="preserve">小型企业和微型企业</w:t>
      </w:r>
      <w:r>
        <w:rPr>
          <w:rFonts w:hint="eastAsia" w:ascii="宋体" w:hAnsi="宋体"/>
          <w:sz w:val="24"/>
          <w:szCs w:val="24"/>
        </w:rPr>
        <w:t xml:space="preserve">，但与大企业的负责人为同一人，或者与大企业存在直接控股、管理关系的除外。</w:t>
      </w:r>
      <w:r/>
    </w:p>
    <w:p>
      <w:pPr>
        <w:ind w:firstLine="480"/>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ind w:firstLine="480"/>
        <w:spacing w:line="360" w:lineRule="auto"/>
        <w:rPr>
          <w:rFonts w:ascii="宋体" w:hAnsi="宋体"/>
          <w:sz w:val="24"/>
          <w:szCs w:val="24"/>
        </w:rPr>
      </w:pPr>
      <w:r>
        <w:rPr>
          <w:rFonts w:hint="eastAsia" w:ascii="宋体" w:hAnsi="宋体"/>
          <w:sz w:val="24"/>
          <w:szCs w:val="24"/>
        </w:rPr>
        <w:t xml:space="preserve">5.1.2在政府采购活动中，投标人提供的货物、工程或者服务符合下列情形的，享受中小企业扶持政策：</w:t>
      </w:r>
      <w:r/>
    </w:p>
    <w:p>
      <w:pPr>
        <w:ind w:firstLine="480"/>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p>
    <w:p>
      <w:pPr>
        <w:ind w:firstLine="480"/>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40" w:name="_Hlk132637972"/>
      <w:r>
        <w:rPr>
          <w:rFonts w:ascii="宋体" w:hAnsi="宋体"/>
          <w:iCs/>
          <w:sz w:val="24"/>
          <w:szCs w:val="24"/>
        </w:rPr>
        <w:t xml:space="preserve">10%-20%</w:t>
      </w:r>
      <w:bookmarkEnd w:id="40"/>
      <w:r>
        <w:rPr>
          <w:rFonts w:ascii="宋体" w:hAnsi="宋体"/>
          <w:sz w:val="24"/>
          <w:szCs w:val="24"/>
        </w:rPr>
        <w:t xml:space="preserve">的扣除，</w:t>
      </w:r>
      <w:bookmarkStart w:id="41" w:name="_Hlk132637893"/>
      <w:r>
        <w:rPr>
          <w:rFonts w:ascii="宋体" w:hAnsi="宋体"/>
          <w:sz w:val="24"/>
          <w:szCs w:val="24"/>
        </w:rPr>
        <w:t xml:space="preserve">用扣除后的价格参与评审</w:t>
      </w:r>
      <w:bookmarkEnd w:id="41"/>
      <w:r>
        <w:rPr>
          <w:rFonts w:ascii="宋体" w:hAnsi="宋体"/>
          <w:sz w:val="24"/>
          <w:szCs w:val="24"/>
        </w:rPr>
        <w:t xml:space="preserve">。接受大中型企业与小微企业组成联合体或者允许大中型企业向一家或者多家小微企业分包的</w:t>
      </w:r>
      <w:r>
        <w:rPr>
          <w:rFonts w:hint="eastAsia" w:ascii="宋体" w:hAnsi="宋体"/>
          <w:sz w:val="24"/>
          <w:szCs w:val="24"/>
        </w:rPr>
        <w:t xml:space="preserve">政府</w:t>
      </w:r>
      <w:r>
        <w:rPr>
          <w:rFonts w:ascii="宋体" w:hAnsi="宋体"/>
          <w:sz w:val="24"/>
          <w:szCs w:val="24"/>
        </w:rPr>
        <w:t xml:space="preserve">采购</w:t>
      </w:r>
      <w:r>
        <w:rPr>
          <w:rFonts w:hint="eastAsia" w:ascii="宋体" w:hAnsi="宋体"/>
          <w:sz w:val="24"/>
          <w:szCs w:val="24"/>
        </w:rPr>
        <w:t xml:space="preserve">货物或服务</w:t>
      </w:r>
      <w:r>
        <w:rPr>
          <w:rFonts w:ascii="宋体" w:hAnsi="宋体"/>
          <w:sz w:val="24"/>
          <w:szCs w:val="24"/>
        </w:rPr>
        <w:t xml:space="preserve">项目，对于联合协议或者分包意向协议</w:t>
      </w:r>
      <w:r>
        <w:rPr>
          <w:rFonts w:hint="eastAsia" w:ascii="宋体" w:hAnsi="宋体"/>
          <w:bCs/>
          <w:sz w:val="24"/>
          <w:szCs w:val="24"/>
        </w:rPr>
        <w:t xml:space="preserve">约定小型、微型企业的协议合同金额占到合同总金额30%以上的，给予联合体</w:t>
      </w:r>
      <w:r>
        <w:rPr>
          <w:rFonts w:ascii="宋体" w:hAnsi="宋体"/>
          <w:bCs/>
          <w:iCs/>
          <w:sz w:val="24"/>
          <w:szCs w:val="24"/>
        </w:rPr>
        <w:t xml:space="preserve">4</w:t>
      </w:r>
      <w:r>
        <w:rPr>
          <w:rFonts w:hint="eastAsia" w:ascii="宋体" w:hAnsi="宋体"/>
          <w:bCs/>
          <w:iCs/>
          <w:sz w:val="24"/>
          <w:szCs w:val="24"/>
        </w:rPr>
        <w:t xml:space="preserve">%</w:t>
      </w:r>
      <w:r>
        <w:rPr>
          <w:rFonts w:ascii="宋体" w:hAnsi="宋体"/>
          <w:bCs/>
          <w:iCs/>
          <w:sz w:val="24"/>
          <w:szCs w:val="24"/>
        </w:rPr>
        <w:t xml:space="preserve">-6%</w:t>
      </w:r>
      <w:r>
        <w:rPr>
          <w:rFonts w:hint="eastAsia" w:ascii="宋体" w:hAnsi="宋体"/>
          <w:bCs/>
          <w:sz w:val="24"/>
          <w:szCs w:val="24"/>
        </w:rPr>
        <w:t xml:space="preserve">的价格扣除。联合体各方均为小型、微型企业的，联合体视同为小型、微型企业享受</w:t>
      </w:r>
      <w:r>
        <w:rPr>
          <w:rFonts w:ascii="宋体" w:hAnsi="宋体"/>
          <w:iCs/>
          <w:sz w:val="24"/>
          <w:szCs w:val="24"/>
        </w:rPr>
        <w:t xml:space="preserve">10%-20%</w:t>
      </w:r>
      <w:r>
        <w:rPr>
          <w:rFonts w:hint="eastAsia" w:ascii="宋体" w:hAnsi="宋体"/>
          <w:bCs/>
          <w:sz w:val="24"/>
          <w:szCs w:val="24"/>
        </w:rPr>
        <w:t xml:space="preserve">的价格扣除，</w:t>
      </w:r>
      <w:r>
        <w:rPr>
          <w:rFonts w:ascii="宋体" w:hAnsi="宋体"/>
          <w:sz w:val="24"/>
          <w:szCs w:val="24"/>
        </w:rPr>
        <w:t xml:space="preserve">用扣除后的价格参与评审</w:t>
      </w:r>
      <w:r>
        <w:rPr>
          <w:rFonts w:hint="eastAsia" w:ascii="宋体" w:hAnsi="宋体"/>
          <w:bCs/>
          <w:sz w:val="24"/>
          <w:szCs w:val="24"/>
        </w:rPr>
        <w:t xml:space="preserve">。</w:t>
      </w:r>
      <w:r>
        <w:rPr>
          <w:rFonts w:hint="eastAsia" w:ascii="宋体" w:hAnsi="宋体"/>
          <w:sz w:val="24"/>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sz w:val="24"/>
          <w:szCs w:val="24"/>
        </w:rPr>
      </w:pPr>
      <w:r>
        <w:rPr>
          <w:rFonts w:hint="eastAsia" w:ascii="宋体" w:hAnsi="宋体"/>
          <w:sz w:val="24"/>
          <w:szCs w:val="24"/>
        </w:rPr>
        <w:t xml:space="preserve">5.1.4</w:t>
      </w:r>
      <w:r>
        <w:rPr>
          <w:rFonts w:hint="eastAsia" w:ascii="宋体" w:hAnsi="宋体"/>
          <w:bCs/>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sz w:val="24"/>
          <w:szCs w:val="24"/>
        </w:rPr>
      </w:pPr>
      <w:r>
        <w:rPr>
          <w:rFonts w:hint="eastAsia" w:ascii="宋体" w:hAnsi="宋体"/>
          <w:bCs/>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sz w:val="24"/>
          <w:szCs w:val="24"/>
        </w:rPr>
      </w:pPr>
      <w:r>
        <w:rPr>
          <w:rFonts w:hint="eastAsia" w:ascii="宋体" w:hAnsi="宋体"/>
          <w:bCs/>
          <w:sz w:val="24"/>
          <w:szCs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宋体" w:hAnsi="宋体"/>
          <w:sz w:val="24"/>
          <w:szCs w:val="24"/>
        </w:rPr>
      </w:pPr>
      <w:r>
        <w:rPr>
          <w:rFonts w:hint="eastAsia" w:ascii="宋体" w:hAnsi="宋体"/>
          <w:sz w:val="24"/>
          <w:szCs w:val="24"/>
        </w:rPr>
        <w:t xml:space="preserve">5.2强制采购信息安全产品</w:t>
      </w:r>
      <w:r/>
    </w:p>
    <w:p>
      <w:pPr>
        <w:ind w:firstLine="478"/>
        <w:spacing w:line="360" w:lineRule="auto"/>
        <w:rPr>
          <w:rFonts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sz w:val="24"/>
          <w:szCs w:val="24"/>
        </w:rPr>
      </w:pPr>
      <w:r>
        <w:rPr>
          <w:rFonts w:hint="eastAsia" w:ascii="宋体" w:hAnsi="宋体"/>
          <w:sz w:val="24"/>
          <w:szCs w:val="24"/>
        </w:rPr>
        <w:t xml:space="preserve">5.3支持绿色发展</w:t>
      </w:r>
      <w:r/>
    </w:p>
    <w:p>
      <w:pPr>
        <w:ind w:firstLine="478"/>
        <w:spacing w:line="360" w:lineRule="auto"/>
        <w:rPr>
          <w:rFonts w:ascii="宋体" w:hAnsi="宋体"/>
          <w:sz w:val="24"/>
          <w:szCs w:val="24"/>
        </w:rPr>
      </w:pPr>
      <w:r>
        <w:rPr>
          <w:rFonts w:ascii="宋体" w:hAnsi="宋体"/>
          <w:sz w:val="24"/>
          <w:szCs w:val="24"/>
        </w:rPr>
        <w:t xml:space="preserve">5.3.1</w:t>
      </w:r>
      <w:r>
        <w:rPr>
          <w:rFonts w:hint="eastAsia" w:ascii="宋体" w:hAnsi="宋体"/>
          <w:sz w:val="24"/>
          <w:szCs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w:t>
      </w:r>
      <w:r>
        <w:rPr>
          <w:rFonts w:hint="eastAsia" w:ascii="宋体" w:hAnsi="宋体"/>
          <w:sz w:val="24"/>
          <w:szCs w:val="24"/>
        </w:rPr>
        <w:t xml:space="preserve">环境标志产品认证证书，对获得证书的产品实施政府优先采购或强制采购。</w:t>
      </w:r>
      <w:r/>
    </w:p>
    <w:p>
      <w:pPr>
        <w:ind w:firstLine="478"/>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3.2</w:t>
      </w:r>
      <w:r>
        <w:rPr>
          <w:rFonts w:hint="eastAsia" w:ascii="宋体" w:hAnsi="宋体"/>
          <w:sz w:val="24"/>
          <w:szCs w:val="24"/>
        </w:rPr>
        <w:t xml:space="preserve">本项目中涉及商品包装和快递包装的，参考《财政部办公厅关于印发《商品包装政府采购需求标准（试行）》、 《快递包装政府采购需求标准（试行）》的通知》</w:t>
      </w:r>
      <w:bookmarkStart w:id="42" w:name="_Hlk132634610"/>
      <w:r>
        <w:rPr>
          <w:rFonts w:hint="eastAsia" w:ascii="宋体" w:hAnsi="宋体"/>
          <w:sz w:val="24"/>
          <w:szCs w:val="24"/>
        </w:rPr>
        <w:t xml:space="preserve">（财办库〔2020〕123号）</w:t>
      </w:r>
      <w:bookmarkEnd w:id="42"/>
      <w:r>
        <w:rPr>
          <w:rFonts w:hint="eastAsia" w:ascii="宋体" w:hAnsi="宋体"/>
          <w:sz w:val="24"/>
          <w:szCs w:val="24"/>
        </w:rPr>
        <w:t xml:space="preserve">规定的包装需求标准。</w:t>
      </w:r>
      <w:r/>
    </w:p>
    <w:p>
      <w:pPr>
        <w:ind w:firstLine="478"/>
        <w:spacing w:line="360" w:lineRule="auto"/>
        <w:rPr>
          <w:rFonts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ind w:firstLine="478"/>
        <w:spacing w:line="360" w:lineRule="auto"/>
        <w:rPr>
          <w:rFonts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ascii="宋体" w:hAnsi="宋体"/>
          <w:sz w:val="24"/>
          <w:szCs w:val="24"/>
        </w:rPr>
      </w:pPr>
      <w:r>
        <w:rPr>
          <w:rFonts w:hint="eastAsia" w:ascii="宋体" w:hAnsi="宋体"/>
          <w:sz w:val="24"/>
          <w:szCs w:val="24"/>
        </w:rPr>
        <w:t xml:space="preserve">5.5支持创新发展</w:t>
      </w:r>
      <w:r/>
    </w:p>
    <w:p>
      <w:pPr>
        <w:ind w:firstLine="478"/>
        <w:spacing w:line="360" w:lineRule="auto"/>
        <w:rPr>
          <w:rFonts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ind w:firstLine="478"/>
        <w:spacing w:line="360" w:lineRule="auto"/>
        <w:rPr>
          <w:rFonts w:ascii="宋体" w:hAnsi="宋体"/>
          <w:sz w:val="24"/>
          <w:szCs w:val="24"/>
        </w:rPr>
      </w:pPr>
      <w:r>
        <w:rPr>
          <w:rFonts w:hint="eastAsia" w:ascii="宋体" w:hAnsi="宋体"/>
          <w:sz w:val="24"/>
          <w:szCs w:val="24"/>
        </w:rPr>
        <w:t xml:space="preserve">5.6平等对待内外资企业和符合条件的破产重整企业</w:t>
      </w:r>
      <w:r/>
    </w:p>
    <w:p>
      <w:pPr>
        <w:pStyle w:val="689"/>
        <w:ind w:firstLine="480"/>
        <w:spacing w:line="480" w:lineRule="exact"/>
        <w:rPr>
          <w:rFonts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689"/>
        <w:ind w:firstLine="480"/>
        <w:spacing w:line="480" w:lineRule="exact"/>
        <w:rPr>
          <w:rFonts w:ascii="宋体" w:hAnsi="宋体"/>
          <w:sz w:val="24"/>
          <w:szCs w:val="24"/>
        </w:rPr>
      </w:pPr>
      <w:r>
        <w:rPr>
          <w:rFonts w:hint="eastAsia" w:ascii="宋体" w:hAnsi="宋体"/>
          <w:sz w:val="24"/>
          <w:szCs w:val="24"/>
        </w:rPr>
        <w:t xml:space="preserve">5.7 根据江苏省财政厅、江苏省政府扶贫工作办公室《关于转发财政部国务院扶贫办运用政府采购政策支持脱贫攻坚的通知》（苏财购〔2019〕</w:t>
      </w:r>
      <w:r>
        <w:rPr>
          <w:rFonts w:hint="eastAsia" w:ascii="宋体" w:hAnsi="宋体"/>
          <w:sz w:val="24"/>
          <w:szCs w:val="24"/>
        </w:rPr>
        <w:t xml:space="preserve">38</w:t>
      </w:r>
      <w:r>
        <w:rPr>
          <w:rFonts w:hint="eastAsia" w:ascii="宋体" w:hAnsi="宋体"/>
          <w:sz w:val="24"/>
          <w:szCs w:val="24"/>
        </w:rPr>
        <w:t xml:space="preserve">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689"/>
        <w:ind w:firstLine="480"/>
        <w:spacing w:line="480" w:lineRule="exact"/>
        <w:rPr>
          <w:rFonts w:ascii="宋体" w:hAnsi="宋体"/>
          <w:sz w:val="24"/>
          <w:szCs w:val="24"/>
        </w:rPr>
      </w:pPr>
      <w:r>
        <w:rPr>
          <w:rFonts w:hint="eastAsia" w:ascii="宋体" w:hAnsi="宋体"/>
          <w:sz w:val="24"/>
          <w:szCs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w:t>
      </w:r>
      <w:r>
        <w:rPr>
          <w:rFonts w:hint="eastAsia" w:ascii="宋体" w:hAnsi="宋体"/>
          <w:sz w:val="24"/>
          <w:szCs w:val="24"/>
        </w:rPr>
        <w:t xml:space="preserve">函（保险）形式代替提供履约保证金。</w:t>
      </w:r>
      <w:r/>
    </w:p>
    <w:p>
      <w:pPr>
        <w:pStyle w:val="695"/>
        <w:jc w:val="center"/>
        <w:spacing w:line="480" w:lineRule="exact"/>
        <w:rPr>
          <w:rFonts w:ascii="宋体" w:eastAsia="宋体"/>
          <w:b/>
        </w:rPr>
      </w:pPr>
      <w:r>
        <w:rPr>
          <w:rFonts w:hint="eastAsia" w:ascii="宋体" w:eastAsia="宋体"/>
          <w:b/>
          <w:highlight w:val="white"/>
        </w:rPr>
        <w:t xml:space="preserve">二、招标文件</w:t>
      </w:r>
      <w:bookmarkEnd w:id="39"/>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6.招标文件组成</w:t>
      </w:r>
      <w:r/>
    </w:p>
    <w:p>
      <w:pPr>
        <w:ind w:firstLine="480"/>
        <w:spacing w:line="480" w:lineRule="exact"/>
        <w:rPr>
          <w:rFonts w:ascii="宋体" w:hAnsi="宋体"/>
          <w:sz w:val="24"/>
        </w:rPr>
      </w:pPr>
      <w:r>
        <w:rPr>
          <w:rFonts w:hint="eastAsia" w:ascii="宋体" w:hAnsi="宋体"/>
          <w:sz w:val="24"/>
          <w:highlight w:val="white"/>
        </w:rPr>
        <w:t xml:space="preserve">6.1 招标文件包括：</w:t>
      </w:r>
      <w:r/>
    </w:p>
    <w:p>
      <w:pPr>
        <w:ind w:firstLine="480"/>
        <w:spacing w:line="480" w:lineRule="exact"/>
        <w:rPr>
          <w:rFonts w:ascii="宋体" w:hAnsi="宋体"/>
          <w:sz w:val="24"/>
        </w:rPr>
      </w:pPr>
      <w:r>
        <w:rPr>
          <w:rFonts w:hint="eastAsia" w:ascii="宋体" w:hAnsi="宋体"/>
          <w:sz w:val="24"/>
          <w:highlight w:val="white"/>
        </w:rPr>
        <w:t xml:space="preserve">（1）投标邀请</w:t>
      </w:r>
      <w:r/>
    </w:p>
    <w:p>
      <w:pPr>
        <w:ind w:firstLine="480"/>
        <w:spacing w:line="480" w:lineRule="exact"/>
        <w:rPr>
          <w:rFonts w:ascii="宋体" w:hAnsi="宋体"/>
          <w:sz w:val="24"/>
        </w:rPr>
      </w:pPr>
      <w:r>
        <w:rPr>
          <w:rFonts w:hint="eastAsia" w:ascii="宋体" w:hAnsi="宋体"/>
          <w:sz w:val="24"/>
          <w:highlight w:val="white"/>
        </w:rPr>
        <w:t xml:space="preserve">（2）投标人须知</w:t>
      </w:r>
      <w:r/>
    </w:p>
    <w:p>
      <w:pPr>
        <w:ind w:firstLine="480"/>
        <w:spacing w:line="480" w:lineRule="exact"/>
        <w:rPr>
          <w:rFonts w:ascii="宋体" w:hAnsi="宋体"/>
          <w:sz w:val="24"/>
        </w:rPr>
      </w:pPr>
      <w:r>
        <w:rPr>
          <w:rFonts w:hint="eastAsia" w:ascii="宋体" w:hAnsi="宋体"/>
          <w:sz w:val="24"/>
          <w:highlight w:val="white"/>
        </w:rPr>
        <w:t xml:space="preserve">（3）合同</w:t>
      </w:r>
      <w:r/>
    </w:p>
    <w:p>
      <w:pPr>
        <w:ind w:firstLine="480"/>
        <w:spacing w:line="480" w:lineRule="exact"/>
        <w:rPr>
          <w:rFonts w:ascii="宋体" w:hAnsi="宋体"/>
          <w:sz w:val="24"/>
        </w:rPr>
      </w:pPr>
      <w:r>
        <w:rPr>
          <w:rFonts w:hint="eastAsia" w:ascii="宋体" w:hAnsi="宋体"/>
          <w:sz w:val="24"/>
          <w:highlight w:val="white"/>
        </w:rPr>
        <w:t xml:space="preserve">（4）采购需求</w:t>
      </w:r>
      <w:r/>
    </w:p>
    <w:p>
      <w:pPr>
        <w:ind w:firstLine="480"/>
        <w:spacing w:line="480" w:lineRule="exact"/>
        <w:rPr>
          <w:rFonts w:ascii="宋体" w:hAnsi="宋体"/>
          <w:sz w:val="24"/>
        </w:rPr>
      </w:pPr>
      <w:r>
        <w:rPr>
          <w:rFonts w:hint="eastAsia" w:ascii="宋体" w:hAnsi="宋体"/>
          <w:sz w:val="24"/>
          <w:highlight w:val="white"/>
        </w:rPr>
        <w:t xml:space="preserve">（5）评标办法和标准</w:t>
      </w:r>
      <w:r/>
    </w:p>
    <w:p>
      <w:pPr>
        <w:ind w:firstLine="480"/>
        <w:spacing w:line="480" w:lineRule="exact"/>
        <w:rPr>
          <w:rFonts w:ascii="宋体" w:hAnsi="宋体"/>
          <w:sz w:val="24"/>
        </w:rPr>
      </w:pPr>
      <w:r>
        <w:rPr>
          <w:rFonts w:hint="eastAsia" w:ascii="宋体" w:hAnsi="宋体"/>
          <w:sz w:val="24"/>
          <w:highlight w:val="white"/>
        </w:rPr>
        <w:t xml:space="preserve">（6）投标文件（格式）</w:t>
      </w:r>
      <w:r/>
    </w:p>
    <w:p>
      <w:pPr>
        <w:ind w:firstLine="480"/>
        <w:spacing w:line="480" w:lineRule="exact"/>
        <w:rPr>
          <w:rFonts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0"/>
        <w:spacing w:line="480" w:lineRule="exact"/>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white"/>
        </w:rPr>
        <w:t xml:space="preserve">。</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7．招标文件的澄清和修改</w:t>
      </w:r>
      <w:r/>
    </w:p>
    <w:p>
      <w:pPr>
        <w:ind w:firstLine="480"/>
        <w:spacing w:line="480" w:lineRule="exact"/>
        <w:rPr>
          <w:rFonts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0"/>
        <w:spacing w:line="480" w:lineRule="exact"/>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480" w:lineRule="exact"/>
        <w:rPr>
          <w:rFonts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firstLine="480"/>
        <w:spacing w:line="480" w:lineRule="exact"/>
        <w:rPr>
          <w:rFonts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480" w:lineRule="exact"/>
        <w:rPr>
          <w:rFonts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w:t>
      </w:r>
      <w:r>
        <w:rPr>
          <w:rFonts w:hint="eastAsia" w:ascii="宋体" w:hAnsi="宋体"/>
          <w:sz w:val="24"/>
          <w:highlight w:val="white"/>
        </w:rPr>
        <w:t xml:space="preserve">行承担。</w:t>
      </w:r>
      <w:r/>
    </w:p>
    <w:p>
      <w:pPr>
        <w:pStyle w:val="695"/>
        <w:jc w:val="center"/>
        <w:spacing w:line="480" w:lineRule="exact"/>
        <w:rPr>
          <w:rFonts w:ascii="宋体" w:eastAsia="宋体"/>
          <w:b/>
        </w:rPr>
      </w:pPr>
      <w:r/>
      <w:bookmarkStart w:id="43" w:name="_Toc141960464"/>
      <w:r>
        <w:rPr>
          <w:rFonts w:hint="eastAsia" w:ascii="宋体" w:eastAsia="宋体"/>
          <w:b/>
          <w:highlight w:val="white"/>
        </w:rPr>
        <w:t xml:space="preserve">三、投标文件</w:t>
      </w:r>
      <w:bookmarkEnd w:id="43"/>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8.编制投标文件的工具</w:t>
      </w:r>
      <w:r/>
    </w:p>
    <w:p>
      <w:pPr>
        <w:ind w:firstLine="480"/>
        <w:spacing w:line="480" w:lineRule="exact"/>
        <w:rPr>
          <w:rFonts w:ascii="宋体" w:hAnsi="宋体"/>
          <w:sz w:val="24"/>
        </w:rPr>
      </w:pPr>
      <w:r>
        <w:rPr>
          <w:rFonts w:hint="eastAsia" w:ascii="宋体" w:hAnsi="宋体"/>
          <w:sz w:val="24"/>
          <w:highlight w:val="white"/>
        </w:rPr>
        <w:t xml:space="preserve">8.1 投标人须</w:t>
      </w:r>
      <w:r>
        <w:rPr>
          <w:rFonts w:ascii="宋体" w:hAnsi="宋体" w:cs="宋体"/>
          <w:sz w:val="24"/>
        </w:rPr>
        <w:t xml:space="preserve">通过江苏政府采购网-苏采云平台提供的最新响应文件制作软件编制</w:t>
      </w:r>
      <w:r>
        <w:rPr>
          <w:rFonts w:hint="eastAsia" w:ascii="宋体" w:hAnsi="宋体"/>
          <w:sz w:val="24"/>
          <w:highlight w:val="white"/>
        </w:rPr>
        <w:t xml:space="preserve">投标文件。</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9.投标文件语言及度量衡单位</w:t>
      </w:r>
      <w:r/>
    </w:p>
    <w:p>
      <w:pPr>
        <w:ind w:firstLine="480"/>
        <w:spacing w:line="480" w:lineRule="exact"/>
        <w:rPr>
          <w:rFonts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480" w:lineRule="exact"/>
        <w:rPr>
          <w:rFonts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10.投标文件的构成</w:t>
      </w:r>
      <w:r/>
    </w:p>
    <w:p>
      <w:pPr>
        <w:pStyle w:val="693"/>
        <w:ind w:firstLine="425"/>
        <w:spacing w:line="480" w:lineRule="exact"/>
        <w:widowControl/>
        <w:rPr>
          <w:rFonts w:ascii="宋体" w:hAnsi="宋体"/>
          <w:sz w:val="24"/>
        </w:rPr>
      </w:pPr>
      <w:r>
        <w:rPr>
          <w:rFonts w:hint="eastAsia" w:ascii="宋体" w:hAnsi="宋体"/>
          <w:sz w:val="24"/>
          <w:highlight w:val="white"/>
        </w:rPr>
        <w:t xml:space="preserve">10.1 投标文件分为资格部分、商务部分和技术部分。</w:t>
      </w:r>
      <w:r/>
    </w:p>
    <w:p>
      <w:pPr>
        <w:pStyle w:val="693"/>
        <w:ind w:firstLine="425"/>
        <w:spacing w:line="480" w:lineRule="exact"/>
        <w:widowControl/>
        <w:rPr>
          <w:rFonts w:ascii="宋体" w:hAnsi="宋体"/>
          <w:sz w:val="24"/>
        </w:rPr>
      </w:pPr>
      <w:r>
        <w:rPr>
          <w:rFonts w:hint="eastAsia" w:ascii="宋体" w:hAnsi="宋体"/>
          <w:sz w:val="24"/>
          <w:highlight w:val="white"/>
        </w:rPr>
        <w:t xml:space="preserve">10.2 资格部分系指投标人提交的证明其有资格参加投标的文件。</w:t>
      </w:r>
      <w:r/>
    </w:p>
    <w:p>
      <w:pPr>
        <w:pStyle w:val="693"/>
        <w:ind w:firstLine="425"/>
        <w:spacing w:line="480" w:lineRule="exact"/>
        <w:widowControl/>
        <w:rPr>
          <w:rFonts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693"/>
        <w:ind w:firstLine="425"/>
        <w:spacing w:line="480" w:lineRule="exact"/>
        <w:widowControl/>
        <w:rPr>
          <w:rFonts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693"/>
        <w:ind w:firstLine="425"/>
        <w:spacing w:line="480" w:lineRule="exact"/>
        <w:widowControl/>
        <w:rPr>
          <w:rFonts w:ascii="宋体" w:hAnsi="宋体"/>
          <w:sz w:val="24"/>
        </w:rPr>
      </w:pPr>
      <w:r>
        <w:rPr>
          <w:rFonts w:hint="eastAsia" w:ascii="宋体" w:hAnsi="宋体"/>
          <w:sz w:val="24"/>
          <w:highlight w:val="white"/>
        </w:rPr>
        <w:t xml:space="preserve">10.5 具体填写格式详见招标文件第六部分。</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11．投标文件的编制</w:t>
      </w:r>
      <w:r/>
    </w:p>
    <w:p>
      <w:pPr>
        <w:ind w:left="1" w:firstLine="480"/>
        <w:spacing w:line="480" w:lineRule="exact"/>
        <w:rPr>
          <w:rFonts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480" w:lineRule="exact"/>
        <w:rPr>
          <w:rFonts w:ascii="宋体" w:hAnsi="宋体"/>
          <w:b/>
          <w:sz w:val="24"/>
        </w:rPr>
      </w:pPr>
      <w:r>
        <w:rPr>
          <w:rFonts w:hint="eastAsia" w:ascii="宋体" w:hAnsi="宋体"/>
          <w:sz w:val="24"/>
          <w:highlight w:val="white"/>
        </w:rPr>
        <w:t xml:space="preserve">11.2 </w:t>
      </w:r>
      <w:r>
        <w:rPr>
          <w:rFonts w:hint="eastAsia" w:ascii="宋体" w:hAnsi="宋体"/>
          <w:b/>
          <w:sz w:val="24"/>
          <w:highlight w:val="white"/>
        </w:rPr>
        <w:t xml:space="preserve">投标人在编制投标文件时，各模块内容须填写或提交到对应位置，无相应内容可填的项应填写“无”、“没有相应指标”等明确的回答文字。</w:t>
      </w:r>
      <w:r/>
    </w:p>
    <w:p>
      <w:pPr>
        <w:ind w:left="1" w:firstLine="480"/>
        <w:spacing w:line="480" w:lineRule="exact"/>
        <w:rPr>
          <w:rFonts w:ascii="宋体" w:hAnsi="宋体"/>
          <w:sz w:val="24"/>
        </w:rPr>
      </w:pPr>
      <w:r>
        <w:rPr>
          <w:rFonts w:hint="eastAsia" w:ascii="宋体" w:hAnsi="宋体"/>
          <w:sz w:val="24"/>
          <w:highlight w:val="white"/>
        </w:rPr>
        <w:t xml:space="preserve">11.3 投标文件编排混乱、文字表达不清或上传资料内容模糊所引起的不利后果，由投标人自行承担。</w:t>
      </w:r>
      <w:r/>
    </w:p>
    <w:p>
      <w:pPr>
        <w:pStyle w:val="693"/>
        <w:ind w:firstLine="425"/>
        <w:spacing w:line="480" w:lineRule="exact"/>
        <w:widowControl/>
        <w:rPr>
          <w:rFonts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12．投标报价</w:t>
      </w:r>
      <w:r/>
    </w:p>
    <w:p>
      <w:pPr>
        <w:ind w:left="2" w:firstLine="480"/>
        <w:spacing w:line="480" w:lineRule="exact"/>
        <w:rPr>
          <w:rFonts w:ascii="宋体" w:hAnsi="宋体"/>
          <w:sz w:val="24"/>
          <w:highlight w:val="green"/>
        </w:rPr>
      </w:pPr>
      <w:r/>
      <w:bookmarkStart w:id="44" w:name="EB46b5484d4fa1479cac1b028480042d83"/>
      <w:r>
        <w:rPr>
          <w:rFonts w:hint="eastAsia" w:ascii="宋体" w:hAnsi="宋体"/>
          <w:sz w:val="24"/>
          <w:highlight w:val="white"/>
        </w:rPr>
        <w:t xml:space="preserve">12.1 投标应以人民币报价（保留至小数点后2位，四舍五入）。</w:t>
      </w:r>
      <w:r/>
    </w:p>
    <w:p>
      <w:pPr>
        <w:ind w:left="2" w:firstLine="480"/>
        <w:spacing w:line="480" w:lineRule="exact"/>
        <w:rPr>
          <w:rFonts w:ascii="宋体" w:hAnsi="宋体"/>
          <w:sz w:val="24"/>
          <w:highlight w:val="white"/>
        </w:rPr>
      </w:pPr>
      <w:r>
        <w:rPr>
          <w:rFonts w:hint="eastAsia" w:ascii="宋体" w:hAnsi="宋体"/>
          <w:sz w:val="24"/>
          <w:highlight w:val="white"/>
        </w:rPr>
        <w:t xml:space="preserve">12.2 投标人应按招标文件所提供的各报价表格式报价。</w:t>
      </w:r>
      <w:r/>
    </w:p>
    <w:p>
      <w:pPr>
        <w:ind w:left="2" w:firstLine="480"/>
        <w:spacing w:line="480" w:lineRule="exact"/>
        <w:rPr>
          <w:rFonts w:ascii="宋体" w:hAnsi="宋体"/>
          <w:sz w:val="24"/>
          <w:highlight w:val="white"/>
        </w:rPr>
      </w:pPr>
      <w:r>
        <w:rPr>
          <w:rFonts w:hint="eastAsia" w:ascii="宋体" w:hAnsi="宋体"/>
          <w:sz w:val="24"/>
          <w:highlight w:val="white"/>
        </w:rPr>
        <w:t xml:space="preserve">12.3 投标人应对本项目报出最具有竞争力的价格，应包括本次招标要求提供的货物（服务）已支付或将支付的所有费用。</w:t>
      </w:r>
      <w:r/>
    </w:p>
    <w:p>
      <w:pPr>
        <w:ind w:left="2" w:firstLine="480"/>
        <w:spacing w:line="480" w:lineRule="exact"/>
        <w:rPr>
          <w:rFonts w:ascii="宋体" w:hAnsi="宋体"/>
          <w:sz w:val="24"/>
          <w:highlight w:val="white"/>
        </w:rPr>
      </w:pPr>
      <w:r>
        <w:rPr>
          <w:rFonts w:hint="eastAsia" w:ascii="宋体" w:hAnsi="宋体"/>
          <w:sz w:val="24"/>
          <w:highlight w:val="white"/>
        </w:rPr>
        <w:t xml:space="preserve">12.4 最低投标报价不能作为中标的唯一保证。</w:t>
      </w:r>
      <w:r/>
    </w:p>
    <w:p>
      <w:pPr>
        <w:ind w:left="2" w:firstLine="480"/>
        <w:spacing w:line="480" w:lineRule="exact"/>
        <w:rPr>
          <w:rFonts w:ascii="宋体" w:hAnsi="宋体"/>
          <w:sz w:val="24"/>
          <w:highlight w:val="white"/>
        </w:rPr>
      </w:pPr>
      <w:r>
        <w:rPr>
          <w:rFonts w:hint="eastAsia" w:ascii="宋体" w:hAnsi="宋体"/>
          <w:sz w:val="24"/>
          <w:highlight w:val="white"/>
        </w:rPr>
        <w:t xml:space="preserve">12.5 中标价即为合同签约价。</w:t>
      </w:r>
      <w:r/>
    </w:p>
    <w:p>
      <w:pPr>
        <w:ind w:left="2" w:firstLine="480"/>
        <w:spacing w:line="480" w:lineRule="exact"/>
        <w:rPr>
          <w:rFonts w:ascii="宋体" w:hAnsi="宋体"/>
          <w:sz w:val="24"/>
          <w:highlight w:val="white"/>
        </w:rPr>
      </w:pPr>
      <w:r>
        <w:rPr>
          <w:rFonts w:hint="eastAsia" w:ascii="宋体" w:hAnsi="宋体"/>
          <w:sz w:val="24"/>
          <w:highlight w:val="white"/>
        </w:rPr>
        <w:t xml:space="preserve">12.6 如出现报价前后不一致的，将按招标文件第五部分“评标办法和标准”第5项规定进行修正。</w:t>
      </w:r>
      <w:bookmarkEnd w:id="44"/>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13．投标保证金</w:t>
      </w:r>
      <w:r/>
    </w:p>
    <w:p>
      <w:pPr>
        <w:pStyle w:val="689"/>
        <w:ind w:firstLine="480"/>
        <w:spacing w:line="480" w:lineRule="exact"/>
        <w:rPr>
          <w:rFonts w:ascii="宋体" w:hAnsi="宋体"/>
          <w:sz w:val="24"/>
          <w:szCs w:val="24"/>
          <w:highlight w:val="green"/>
        </w:rPr>
      </w:pPr>
      <w:r/>
      <w:bookmarkStart w:id="45" w:name="EBb1875a8fd1054a888d8d008aa8213810"/>
      <w:r>
        <w:rPr>
          <w:rFonts w:hint="eastAsia" w:ascii="宋体" w:hAnsi="宋体"/>
          <w:sz w:val="24"/>
          <w:szCs w:val="24"/>
          <w:highlight w:val="white"/>
        </w:rPr>
        <w:t xml:space="preserve">13.1 本项目不收投标保证金。</w:t>
      </w:r>
      <w:bookmarkEnd w:id="45"/>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14．投标有效期</w:t>
      </w:r>
      <w:r/>
    </w:p>
    <w:p>
      <w:pPr>
        <w:ind w:firstLine="480"/>
        <w:spacing w:line="480" w:lineRule="exact"/>
        <w:rPr>
          <w:rFonts w:ascii="宋体" w:hAnsi="宋体"/>
          <w:sz w:val="24"/>
        </w:rPr>
      </w:pPr>
      <w:r>
        <w:rPr>
          <w:rFonts w:hint="eastAsia" w:ascii="宋体" w:hAnsi="宋体"/>
          <w:sz w:val="24"/>
          <w:highlight w:val="white"/>
        </w:rPr>
        <w:t xml:space="preserve">14.1 投标有效期为：投标文件自开标之日起</w:t>
      </w:r>
      <w:bookmarkStart w:id="46" w:name="EBbdd785db7a2f40378bd51c7735b3fbc2"/>
      <w:r>
        <w:rPr>
          <w:rFonts w:hint="eastAsia" w:ascii="宋体" w:hAnsi="宋体"/>
          <w:sz w:val="24"/>
          <w:highlight w:val="white"/>
        </w:rPr>
        <w:t xml:space="preserve">90天</w:t>
      </w:r>
      <w:bookmarkEnd w:id="46"/>
      <w:r>
        <w:rPr>
          <w:rFonts w:hint="eastAsia" w:ascii="宋体" w:hAnsi="宋体"/>
          <w:sz w:val="24"/>
          <w:highlight w:val="white"/>
        </w:rPr>
        <w:t xml:space="preserve">内有效。投标人一旦获取了本招标文件并参加投标，即被认为接受了投标有效期的约定。</w:t>
      </w:r>
      <w:r/>
    </w:p>
    <w:p>
      <w:pPr>
        <w:ind w:firstLine="480"/>
        <w:spacing w:line="480" w:lineRule="exact"/>
        <w:rPr>
          <w:rFonts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480" w:lineRule="exact"/>
        <w:rPr>
          <w:rFonts w:ascii="宋体" w:hAnsi="宋体"/>
          <w:b/>
          <w:sz w:val="30"/>
        </w:rPr>
      </w:pPr>
      <w:r>
        <w:rPr>
          <w:rFonts w:hint="eastAsia" w:ascii="宋体" w:hAnsi="宋体"/>
          <w:b/>
          <w:sz w:val="30"/>
          <w:highlight w:val="white"/>
        </w:rPr>
        <w:t xml:space="preserve">15.投标文件的式样和签署</w:t>
      </w:r>
      <w:r/>
    </w:p>
    <w:p>
      <w:pPr>
        <w:ind w:firstLine="420"/>
        <w:spacing w:line="480" w:lineRule="exact"/>
        <w:rPr>
          <w:rFonts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16．投标文件的提交</w:t>
      </w:r>
      <w:r/>
    </w:p>
    <w:p>
      <w:pPr>
        <w:ind w:left="1" w:firstLine="480"/>
        <w:spacing w:line="480" w:lineRule="exact"/>
        <w:rPr>
          <w:rFonts w:ascii="宋体" w:hAnsi="宋体"/>
          <w:sz w:val="24"/>
        </w:rPr>
      </w:pPr>
      <w:r>
        <w:rPr>
          <w:rFonts w:hint="eastAsia" w:ascii="宋体" w:hAnsi="宋体"/>
          <w:sz w:val="24"/>
          <w:highlight w:val="white"/>
        </w:rPr>
        <w:t xml:space="preserve">16.1 投标文件提交</w:t>
      </w:r>
      <w:r/>
    </w:p>
    <w:p>
      <w:pPr>
        <w:ind w:left="1" w:firstLine="480"/>
        <w:spacing w:line="480" w:lineRule="exact"/>
        <w:rPr>
          <w:rFonts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 xml:space="preserve">时间以电子交易平台时间为准。</w:t>
      </w:r>
      <w:r/>
    </w:p>
    <w:p>
      <w:pPr>
        <w:ind w:left="1" w:firstLine="480"/>
        <w:spacing w:line="480" w:lineRule="exact"/>
        <w:rPr>
          <w:rFonts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0"/>
        <w:spacing w:line="480" w:lineRule="exact"/>
        <w:rPr>
          <w:rFonts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0"/>
        <w:spacing w:line="480" w:lineRule="exact"/>
        <w:rPr>
          <w:rFonts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w:t>
      </w:r>
      <w:r>
        <w:rPr>
          <w:rFonts w:hint="eastAsia" w:ascii="宋体" w:hAnsi="宋体"/>
          <w:b/>
          <w:sz w:val="24"/>
          <w:highlight w:val="white"/>
          <w:u w:val="single"/>
        </w:rPr>
        <w:t xml:space="preserve">人自行承担。</w:t>
      </w:r>
      <w:r/>
    </w:p>
    <w:p>
      <w:pPr>
        <w:ind w:firstLine="480"/>
        <w:spacing w:line="480" w:lineRule="exact"/>
        <w:rPr>
          <w:rFonts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0"/>
        <w:spacing w:line="480" w:lineRule="exact"/>
        <w:rPr>
          <w:rFonts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17．投标文件的补充、修改或者撤回</w:t>
      </w:r>
      <w:r/>
    </w:p>
    <w:p>
      <w:pPr>
        <w:ind w:firstLine="480"/>
        <w:spacing w:line="480" w:lineRule="exact"/>
        <w:rPr>
          <w:rFonts w:ascii="宋体" w:hAnsi="宋体"/>
          <w:sz w:val="24"/>
        </w:rPr>
      </w:pPr>
      <w:r>
        <w:rPr>
          <w:rFonts w:hint="eastAsia" w:ascii="宋体" w:hAnsi="宋体"/>
          <w:sz w:val="24"/>
          <w:highlight w:val="white"/>
        </w:rPr>
        <w:t xml:space="preserve">17.1 </w:t>
      </w:r>
      <w:r>
        <w:rPr>
          <w:rFonts w:ascii="宋体" w:hAnsi="宋体"/>
          <w:sz w:val="24"/>
          <w:highlight w:val="white"/>
        </w:rPr>
        <w:t xml:space="preserve">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0"/>
        <w:spacing w:line="480" w:lineRule="exact"/>
        <w:rPr>
          <w:rFonts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0"/>
        <w:spacing w:line="480" w:lineRule="exact"/>
        <w:rPr>
          <w:rFonts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0"/>
        <w:spacing w:line="480" w:lineRule="exact"/>
        <w:rPr>
          <w:rFonts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pStyle w:val="695"/>
        <w:jc w:val="center"/>
        <w:spacing w:line="480" w:lineRule="exact"/>
        <w:rPr>
          <w:rFonts w:ascii="宋体" w:eastAsia="宋体"/>
          <w:b/>
        </w:rPr>
      </w:pPr>
      <w:r/>
      <w:bookmarkStart w:id="47" w:name="_Toc141960465"/>
      <w:r>
        <w:rPr>
          <w:rFonts w:hint="eastAsia" w:ascii="宋体" w:eastAsia="宋体"/>
          <w:b/>
          <w:highlight w:val="white"/>
        </w:rPr>
        <w:t xml:space="preserve">四、开标及评标</w:t>
      </w:r>
      <w:bookmarkEnd w:id="47"/>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18．开标</w:t>
      </w:r>
      <w:r/>
    </w:p>
    <w:p>
      <w:pPr>
        <w:ind w:left="1" w:firstLine="480"/>
        <w:spacing w:line="480" w:lineRule="exact"/>
        <w:rPr>
          <w:rFonts w:ascii="宋体" w:hAnsi="宋体"/>
          <w:sz w:val="24"/>
        </w:rPr>
      </w:pPr>
      <w:r>
        <w:rPr>
          <w:rFonts w:hint="eastAsia" w:ascii="宋体" w:hAnsi="宋体"/>
          <w:sz w:val="24"/>
          <w:highlight w:val="white"/>
        </w:rPr>
        <w:t xml:space="preserve">18.1 招标组织方将按招标文件规定的时间、地点主持开标。</w:t>
      </w:r>
      <w:r/>
    </w:p>
    <w:p>
      <w:pPr>
        <w:ind w:left="1" w:firstLine="480"/>
        <w:spacing w:line="480" w:lineRule="exact"/>
        <w:rPr>
          <w:rFonts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投标人应当在开标前做好充分准备，使用制作该投标文件的同一数字认证证书准时参加开标，请各投标人在开标时间前提前登录开标大厅做好准备。</w:t>
      </w:r>
      <w:r/>
    </w:p>
    <w:p>
      <w:pPr>
        <w:ind w:left="1" w:firstLine="482"/>
        <w:spacing w:line="480" w:lineRule="exact"/>
        <w:rPr>
          <w:rFonts w:ascii="宋体" w:hAnsi="宋体"/>
          <w:b/>
          <w:sz w:val="24"/>
        </w:rPr>
      </w:pPr>
      <w:r>
        <w:rPr>
          <w:rFonts w:hint="eastAsia" w:ascii="宋体" w:hAnsi="宋体"/>
          <w:b/>
          <w:sz w:val="24"/>
          <w:highlight w:val="white"/>
        </w:rPr>
        <w:t xml:space="preserve">18.3 投标人不足3家，不进入解密程序。</w:t>
      </w:r>
      <w:r/>
    </w:p>
    <w:p>
      <w:pPr>
        <w:ind w:left="1" w:firstLine="480"/>
        <w:spacing w:line="480" w:lineRule="exact"/>
        <w:rPr>
          <w:rFonts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ascii="宋体" w:hAnsi="宋体"/>
          <w:b/>
          <w:sz w:val="24"/>
          <w:u w:val="single"/>
        </w:rPr>
        <w:t xml:space="preserve">15</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0"/>
        <w:spacing w:line="480" w:lineRule="exact"/>
        <w:rPr>
          <w:rFonts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0"/>
        <w:spacing w:line="480" w:lineRule="exact"/>
        <w:rPr>
          <w:rFonts w:ascii="宋体" w:hAnsi="宋体"/>
          <w:sz w:val="24"/>
        </w:rPr>
      </w:pPr>
      <w:r>
        <w:rPr>
          <w:rFonts w:hint="eastAsia" w:ascii="宋体" w:hAnsi="宋体"/>
          <w:sz w:val="24"/>
          <w:highlight w:val="white"/>
        </w:rPr>
        <w:t xml:space="preserve">18.6 本项目在限定的解密时间内，只要有任一家投标人解密成功，即视为</w:t>
      </w:r>
      <w:r>
        <w:rPr>
          <w:rFonts w:hint="eastAsia" w:ascii="宋体" w:hAnsi="宋体"/>
          <w:sz w:val="24"/>
          <w:highlight w:val="white"/>
        </w:rPr>
        <w:t xml:space="preserve">电子交易平台运行无故障。</w:t>
      </w:r>
      <w:r/>
    </w:p>
    <w:p>
      <w:pPr>
        <w:ind w:left="1" w:firstLine="480"/>
        <w:spacing w:line="480" w:lineRule="exact"/>
        <w:rPr>
          <w:rFonts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向所有投标人宣布投标人名称、投标价格以及招标文件规定的其他内容。</w:t>
      </w:r>
      <w:r/>
    </w:p>
    <w:p>
      <w:pPr>
        <w:ind w:left="1" w:firstLine="480"/>
        <w:spacing w:line="480" w:lineRule="exact"/>
        <w:rPr>
          <w:rFonts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0"/>
        <w:spacing w:line="480" w:lineRule="exact"/>
        <w:rPr>
          <w:rFonts w:ascii="宋体" w:hAnsi="宋体"/>
          <w:sz w:val="24"/>
        </w:rPr>
      </w:pPr>
      <w:r>
        <w:rPr>
          <w:rFonts w:hint="eastAsia" w:ascii="宋体" w:hAnsi="宋体"/>
          <w:sz w:val="24"/>
          <w:highlight w:val="white"/>
        </w:rPr>
        <w:t xml:space="preserve">18.9 投标人代表如对开标过程和开标记录有疑义，以及认为采购人、采购代理机构相关工作人员有需要回避的情形的，应在主持人发布确认指令后</w:t>
      </w:r>
      <w:bookmarkStart w:id="48" w:name="EBbc6d2ab378c5413598f314d1f7af5109"/>
      <w:r>
        <w:rPr>
          <w:rFonts w:hint="eastAsia" w:ascii="宋体" w:hAnsi="宋体"/>
          <w:sz w:val="24"/>
          <w:highlight w:val="white"/>
        </w:rPr>
        <w:t xml:space="preserve">3分钟内提出</w:t>
      </w:r>
      <w:bookmarkEnd w:id="48"/>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480" w:lineRule="exact"/>
        <w:rPr>
          <w:rFonts w:ascii="宋体" w:hAnsi="宋体"/>
          <w:sz w:val="24"/>
        </w:rPr>
      </w:pPr>
      <w:r>
        <w:rPr>
          <w:rFonts w:hint="eastAsia" w:ascii="宋体" w:hAnsi="宋体"/>
          <w:sz w:val="24"/>
          <w:highlight w:val="white"/>
        </w:rPr>
        <w:t xml:space="preserve">18.10 投标人须配合开标工作，否则一切后果由投标人自行承担。</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19．投标人资格审查</w:t>
      </w:r>
      <w:r/>
    </w:p>
    <w:p>
      <w:pPr>
        <w:pStyle w:val="689"/>
        <w:ind w:firstLine="480"/>
        <w:spacing w:line="480" w:lineRule="exact"/>
        <w:rPr>
          <w:rFonts w:ascii="宋体" w:hAnsi="宋体"/>
          <w:b/>
          <w:sz w:val="24"/>
        </w:rPr>
      </w:pPr>
      <w:r>
        <w:rPr>
          <w:rFonts w:hint="eastAsia" w:ascii="宋体" w:hAnsi="宋体"/>
          <w:sz w:val="24"/>
          <w:highlight w:val="white"/>
        </w:rPr>
        <w:t xml:space="preserve">19.1 开标结束后，采购人将依法对投标人的资格进行审查。</w:t>
      </w:r>
      <w:r>
        <w:rPr>
          <w:rFonts w:hint="eastAsia" w:ascii="宋体" w:hAnsi="宋体"/>
          <w:b/>
          <w:sz w:val="24"/>
          <w:highlight w:val="white"/>
        </w:rPr>
        <w:t xml:space="preserve">合格投标人不足3家的，不进入后续程序。</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20．评标委员会组成</w:t>
      </w:r>
      <w:r/>
    </w:p>
    <w:p>
      <w:pPr>
        <w:ind w:firstLine="480"/>
        <w:spacing w:line="360" w:lineRule="auto"/>
        <w:rPr>
          <w:rFonts w:ascii="宋体" w:hAnsi="宋体"/>
          <w:sz w:val="24"/>
          <w:highlight w:val="white"/>
        </w:rPr>
      </w:pPr>
      <w:r>
        <w:rPr>
          <w:rFonts w:hint="eastAsia" w:ascii="宋体" w:hAnsi="宋体"/>
          <w:sz w:val="24"/>
          <w:highlight w:val="white"/>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highlight w:val="white"/>
        </w:rPr>
      </w:pPr>
      <w:r>
        <w:rPr>
          <w:rFonts w:hint="eastAsia" w:ascii="宋体" w:hAnsi="宋体"/>
          <w:sz w:val="24"/>
          <w:highlight w:val="white"/>
        </w:rPr>
        <w:t xml:space="preserve">采购项目符合下列情形之一的，评标委员会成员人数应当为7人以上单数：</w:t>
      </w:r>
      <w:r/>
    </w:p>
    <w:p>
      <w:pPr>
        <w:ind w:firstLine="480"/>
        <w:spacing w:line="360" w:lineRule="auto"/>
        <w:rPr>
          <w:rFonts w:ascii="宋体" w:hAnsi="宋体"/>
          <w:sz w:val="24"/>
          <w:highlight w:val="white"/>
        </w:rPr>
      </w:pPr>
      <w:r>
        <w:rPr>
          <w:rFonts w:hint="eastAsia" w:ascii="宋体" w:hAnsi="宋体"/>
          <w:sz w:val="24"/>
          <w:highlight w:val="white"/>
        </w:rPr>
        <w:t xml:space="preserve">（一）采购预算金额在1000万元以上；</w:t>
      </w:r>
      <w:r/>
    </w:p>
    <w:p>
      <w:pPr>
        <w:ind w:firstLine="480"/>
        <w:spacing w:line="360" w:lineRule="auto"/>
        <w:rPr>
          <w:rFonts w:ascii="宋体" w:hAnsi="宋体"/>
          <w:sz w:val="24"/>
          <w:highlight w:val="white"/>
        </w:rPr>
      </w:pPr>
      <w:r>
        <w:rPr>
          <w:rFonts w:hint="eastAsia" w:ascii="宋体" w:hAnsi="宋体"/>
          <w:sz w:val="24"/>
          <w:highlight w:val="white"/>
        </w:rPr>
        <w:t xml:space="preserve">（二）技术复杂；</w:t>
      </w:r>
      <w:r/>
    </w:p>
    <w:p>
      <w:pPr>
        <w:ind w:firstLine="480"/>
        <w:spacing w:line="360" w:lineRule="auto"/>
        <w:rPr>
          <w:rFonts w:ascii="宋体" w:hAnsi="宋体"/>
          <w:sz w:val="24"/>
          <w:highlight w:val="white"/>
        </w:rPr>
      </w:pPr>
      <w:r>
        <w:rPr>
          <w:rFonts w:hint="eastAsia" w:ascii="宋体" w:hAnsi="宋体"/>
          <w:sz w:val="24"/>
          <w:highlight w:val="white"/>
        </w:rPr>
        <w:t xml:space="preserve">（三）社会影响较大。</w:t>
      </w:r>
      <w:r/>
    </w:p>
    <w:p>
      <w:pPr>
        <w:ind w:firstLine="480"/>
        <w:spacing w:line="360" w:lineRule="auto"/>
        <w:rPr>
          <w:rFonts w:ascii="宋体" w:hAnsi="宋体"/>
          <w:sz w:val="24"/>
          <w:highlight w:val="white"/>
        </w:rPr>
      </w:pPr>
      <w:r>
        <w:rPr>
          <w:rFonts w:hint="eastAsia" w:ascii="宋体" w:hAnsi="宋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480" w:lineRule="exact"/>
        <w:rPr>
          <w:rFonts w:ascii="宋体" w:hAnsi="宋体"/>
          <w:sz w:val="24"/>
          <w:highlight w:val="white"/>
        </w:rPr>
      </w:pPr>
      <w:r>
        <w:rPr>
          <w:rFonts w:hint="eastAsia" w:ascii="宋体" w:hAnsi="宋体"/>
          <w:sz w:val="24"/>
          <w:highlight w:val="white"/>
        </w:rPr>
        <w:t xml:space="preserve">评标委员会成员名单在评标结果公告前应当保密。</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21．投标人符合性审查</w:t>
      </w:r>
      <w:r/>
    </w:p>
    <w:p>
      <w:pPr>
        <w:pStyle w:val="689"/>
        <w:ind w:firstLine="480"/>
        <w:spacing w:line="480" w:lineRule="exact"/>
        <w:rPr>
          <w:rFonts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689"/>
        <w:ind w:firstLine="480"/>
        <w:spacing w:line="480" w:lineRule="exact"/>
        <w:rPr>
          <w:rFonts w:ascii="宋体" w:hAnsi="宋体"/>
          <w:sz w:val="24"/>
        </w:rPr>
      </w:pPr>
      <w:r>
        <w:rPr>
          <w:rFonts w:hint="eastAsia" w:ascii="宋体" w:hAnsi="宋体"/>
          <w:sz w:val="24"/>
          <w:highlight w:val="white"/>
        </w:rPr>
        <w:t xml:space="preserve">21.2 投标文件澄清</w:t>
      </w:r>
      <w:r/>
    </w:p>
    <w:p>
      <w:pPr>
        <w:ind w:firstLine="480"/>
        <w:spacing w:line="480" w:lineRule="exact"/>
        <w:rPr>
          <w:rFonts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480" w:lineRule="exact"/>
        <w:rPr>
          <w:rFonts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22．无效投标的情形</w:t>
      </w:r>
      <w:r/>
    </w:p>
    <w:p>
      <w:pPr>
        <w:ind w:left="1" w:firstLine="480"/>
        <w:spacing w:line="360" w:lineRule="auto"/>
        <w:rPr>
          <w:rFonts w:ascii="宋体" w:hAnsi="宋体"/>
          <w:sz w:val="24"/>
          <w:szCs w:val="24"/>
        </w:rPr>
      </w:pPr>
      <w:r>
        <w:rPr>
          <w:rFonts w:hint="eastAsia" w:ascii="宋体" w:hAnsi="宋体"/>
          <w:sz w:val="24"/>
          <w:szCs w:val="24"/>
        </w:rPr>
        <w:t xml:space="preserve">22.1 投标人存在下列情况之一的，其投标无效：　</w:t>
      </w:r>
      <w:r/>
    </w:p>
    <w:p>
      <w:pPr>
        <w:ind w:firstLine="482"/>
        <w:spacing w:line="360" w:lineRule="auto"/>
        <w:rPr>
          <w:rFonts w:ascii="宋体" w:hAnsi="宋体"/>
          <w:b/>
          <w:sz w:val="24"/>
          <w:szCs w:val="24"/>
          <w:u w:val="single"/>
        </w:rPr>
      </w:pPr>
      <w:r>
        <w:rPr>
          <w:rFonts w:hint="eastAsia" w:ascii="宋体" w:hAnsi="宋体"/>
          <w:b/>
          <w:sz w:val="24"/>
          <w:szCs w:val="24"/>
          <w:u w:val="single"/>
        </w:rPr>
        <w:t xml:space="preserve">（1）投标文件未按招标文件要求进行有效签章的；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（2）报价超过招标文件中规定的预算金额或最高限价的；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（4）投标文件含有采购人不能接受的附加条件的;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（6）投标人对根据修正原则修正后的报价不确认的；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（7）投标文件中提供了虚假或失实资料的；</w:t>
      </w:r>
      <w:r/>
    </w:p>
    <w:p>
      <w:pPr>
        <w:ind w:left="1" w:firstLine="482"/>
        <w:spacing w:line="360" w:lineRule="auto"/>
        <w:rPr>
          <w:rFonts w:ascii="宋体" w:hAnsi="宋体"/>
          <w:b/>
          <w:bCs/>
          <w:sz w:val="24"/>
          <w:szCs w:val="24"/>
          <w:u w:val="single"/>
        </w:rPr>
      </w:pPr>
      <w:r>
        <w:rPr>
          <w:rFonts w:hint="eastAsia" w:ascii="宋体" w:hAnsi="宋体"/>
          <w:b/>
          <w:bCs/>
          <w:sz w:val="24"/>
          <w:szCs w:val="24"/>
          <w:u w:val="single"/>
        </w:rPr>
        <w:t xml:space="preserve">（</w:t>
      </w:r>
      <w:r>
        <w:rPr>
          <w:rFonts w:ascii="宋体" w:hAnsi="宋体"/>
          <w:b/>
          <w:bCs/>
          <w:sz w:val="24"/>
          <w:szCs w:val="24"/>
          <w:u w:val="single"/>
        </w:rPr>
        <w:t xml:space="preserve">8</w:t>
      </w:r>
      <w:r>
        <w:rPr>
          <w:rFonts w:hint="eastAsia" w:ascii="宋体" w:hAnsi="宋体"/>
          <w:b/>
          <w:bCs/>
          <w:sz w:val="24"/>
          <w:szCs w:val="24"/>
          <w:u w:val="single"/>
        </w:rPr>
        <w:t xml:space="preserve">）不同投标人的电子投标文件出自同一台电脑；</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w:t>
      </w:r>
      <w:r>
        <w:rPr>
          <w:rFonts w:ascii="宋体" w:hAnsi="宋体"/>
          <w:b/>
          <w:sz w:val="24"/>
          <w:szCs w:val="24"/>
          <w:u w:val="single"/>
        </w:rPr>
        <w:t xml:space="preserve">9</w:t>
      </w:r>
      <w:r>
        <w:rPr>
          <w:rFonts w:hint="eastAsia" w:ascii="宋体" w:hAnsi="宋体"/>
          <w:b/>
          <w:sz w:val="24"/>
          <w:szCs w:val="24"/>
          <w:u w:val="single"/>
        </w:rPr>
        <w:t xml:space="preserve">）投标人存在串通投标情形的；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w:t>
      </w:r>
      <w:r>
        <w:rPr>
          <w:rFonts w:ascii="宋体" w:hAnsi="宋体"/>
          <w:b/>
          <w:sz w:val="24"/>
          <w:szCs w:val="24"/>
          <w:u w:val="single"/>
        </w:rPr>
        <w:t xml:space="preserve">10</w:t>
      </w:r>
      <w:r>
        <w:rPr>
          <w:rFonts w:hint="eastAsia" w:ascii="宋体" w:hAnsi="宋体"/>
          <w:b/>
          <w:sz w:val="24"/>
          <w:szCs w:val="24"/>
          <w:u w:val="single"/>
        </w:rPr>
        <w:t xml:space="preserve">）为本项目提供整体设计、规范编制或者项目管理、监理、检测等服务的；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w:t>
      </w:r>
      <w:r>
        <w:rPr>
          <w:rFonts w:ascii="宋体" w:hAnsi="宋体"/>
          <w:b/>
          <w:sz w:val="24"/>
          <w:szCs w:val="24"/>
          <w:u w:val="single"/>
        </w:rPr>
        <w:t xml:space="preserve">11</w:t>
      </w:r>
      <w:r>
        <w:rPr>
          <w:rFonts w:hint="eastAsia" w:ascii="宋体" w:hAnsi="宋体"/>
          <w:b/>
          <w:sz w:val="24"/>
          <w:szCs w:val="24"/>
          <w:u w:val="single"/>
        </w:rPr>
        <w:t xml:space="preserve">）不同投标人的法定代表人或单位负责人为同一个人或者存在直接控股、管理关系的；</w:t>
      </w:r>
      <w:r/>
    </w:p>
    <w:p>
      <w:pPr>
        <w:ind w:left="1" w:firstLine="482"/>
        <w:spacing w:line="360" w:lineRule="auto"/>
        <w:rPr>
          <w:rFonts w:ascii="宋体" w:hAnsi="宋体"/>
          <w:b/>
          <w:sz w:val="24"/>
          <w:szCs w:val="24"/>
          <w:u w:val="single"/>
        </w:rPr>
      </w:pPr>
      <w:r>
        <w:rPr>
          <w:rFonts w:hint="eastAsia" w:ascii="宋体" w:hAnsi="宋体"/>
          <w:b/>
          <w:sz w:val="24"/>
          <w:szCs w:val="24"/>
          <w:u w:val="single"/>
        </w:rPr>
        <w:t xml:space="preserve">（</w:t>
      </w:r>
      <w:r>
        <w:rPr>
          <w:rFonts w:ascii="宋体" w:hAnsi="宋体"/>
          <w:b/>
          <w:sz w:val="24"/>
          <w:szCs w:val="24"/>
          <w:u w:val="single"/>
        </w:rPr>
        <w:t xml:space="preserve">12</w:t>
      </w:r>
      <w:r>
        <w:rPr>
          <w:rFonts w:hint="eastAsia" w:ascii="宋体" w:hAnsi="宋体"/>
          <w:b/>
          <w:sz w:val="24"/>
          <w:szCs w:val="24"/>
          <w:u w:val="single"/>
        </w:rPr>
        <w:t xml:space="preserve">）投标文件不满足招标文件的其它实质性要求的；</w:t>
      </w:r>
      <w:r/>
    </w:p>
    <w:p>
      <w:pPr>
        <w:pStyle w:val="689"/>
        <w:ind w:firstLine="480"/>
        <w:spacing w:line="480" w:lineRule="exact"/>
        <w:rPr>
          <w:rFonts w:ascii="宋体" w:hAnsi="宋体"/>
        </w:rPr>
      </w:pPr>
      <w:r>
        <w:rPr>
          <w:rFonts w:hint="eastAsia" w:ascii="宋体" w:hAnsi="宋体"/>
          <w:b/>
          <w:sz w:val="24"/>
          <w:szCs w:val="24"/>
          <w:u w:val="single"/>
        </w:rPr>
        <w:t xml:space="preserve">（</w:t>
      </w:r>
      <w:r>
        <w:rPr>
          <w:rFonts w:ascii="宋体" w:hAnsi="宋体"/>
          <w:b/>
          <w:sz w:val="24"/>
          <w:szCs w:val="24"/>
          <w:u w:val="single"/>
        </w:rPr>
        <w:t xml:space="preserve">13</w:t>
      </w:r>
      <w:r>
        <w:rPr>
          <w:rFonts w:hint="eastAsia" w:ascii="宋体" w:hAnsi="宋体"/>
          <w:b/>
          <w:sz w:val="24"/>
          <w:szCs w:val="24"/>
          <w:u w:val="single"/>
        </w:rPr>
        <w:t xml:space="preserve">）法律、法规、规章（适用本市的）及省级以上规范性文件（适用本市的）规定的其他无效情形。</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23．投标文件详细评审</w:t>
      </w:r>
      <w:r/>
    </w:p>
    <w:p>
      <w:pPr>
        <w:ind w:left="1" w:firstLine="480"/>
        <w:spacing w:line="480" w:lineRule="exact"/>
        <w:rPr>
          <w:rFonts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评标委员会将按照招标文件第五部分“评标办法和标准”第8项规定，对符合性审查合格的投标文件进行商务、技术和价格评估，综合比较与评价。</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24. 串通投标的情形</w:t>
      </w:r>
      <w:r/>
    </w:p>
    <w:p>
      <w:pPr>
        <w:ind w:firstLine="480"/>
        <w:spacing w:line="480" w:lineRule="exact"/>
        <w:rPr>
          <w:rFonts w:ascii="宋体" w:hAnsi="宋体"/>
          <w:sz w:val="24"/>
        </w:rPr>
      </w:pPr>
      <w:r>
        <w:rPr>
          <w:rFonts w:hint="eastAsia" w:ascii="宋体" w:hAnsi="宋体"/>
          <w:sz w:val="24"/>
          <w:highlight w:val="white"/>
        </w:rPr>
        <w:t xml:space="preserve">24.1 有下列情形之一的，视为投标人串通投标，投标无效：</w:t>
      </w:r>
      <w:r/>
    </w:p>
    <w:p>
      <w:pPr>
        <w:ind w:firstLine="480"/>
        <w:spacing w:line="480" w:lineRule="exact"/>
        <w:rPr>
          <w:rFonts w:ascii="宋体" w:hAnsi="宋体"/>
          <w:sz w:val="24"/>
        </w:rPr>
      </w:pPr>
      <w:r>
        <w:rPr>
          <w:rFonts w:hint="eastAsia" w:ascii="宋体" w:hAnsi="宋体"/>
          <w:sz w:val="24"/>
          <w:highlight w:val="white"/>
        </w:rPr>
        <w:t xml:space="preserve">（1）不同投标人的投标文件由同一单位或者个人编制；</w:t>
      </w:r>
      <w:r/>
    </w:p>
    <w:p>
      <w:pPr>
        <w:ind w:firstLine="480"/>
        <w:spacing w:line="480" w:lineRule="exact"/>
        <w:rPr>
          <w:rFonts w:ascii="宋体" w:hAnsi="宋体"/>
          <w:sz w:val="24"/>
        </w:rPr>
      </w:pPr>
      <w:r>
        <w:rPr>
          <w:rFonts w:hint="eastAsia" w:ascii="宋体" w:hAnsi="宋体"/>
          <w:sz w:val="24"/>
          <w:highlight w:val="white"/>
        </w:rPr>
        <w:t xml:space="preserve">（2）不同投标人委托同一单位或者个人办理投标事宜；</w:t>
      </w:r>
      <w:r/>
    </w:p>
    <w:p>
      <w:pPr>
        <w:ind w:firstLine="480"/>
        <w:spacing w:line="480" w:lineRule="exact"/>
        <w:rPr>
          <w:rFonts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0"/>
        <w:spacing w:line="480" w:lineRule="exact"/>
        <w:rPr>
          <w:rFonts w:ascii="宋体" w:hAnsi="宋体"/>
          <w:sz w:val="24"/>
        </w:rPr>
      </w:pPr>
      <w:r>
        <w:rPr>
          <w:rFonts w:hint="eastAsia" w:ascii="宋体" w:hAnsi="宋体"/>
          <w:sz w:val="24"/>
          <w:highlight w:val="white"/>
        </w:rPr>
        <w:t xml:space="preserve">（4）不同投标人的投标文件异常一致或者投标报价呈规律性差异；</w:t>
      </w:r>
      <w:r/>
    </w:p>
    <w:p>
      <w:pPr>
        <w:ind w:firstLine="480"/>
        <w:spacing w:line="480" w:lineRule="exact"/>
        <w:rPr>
          <w:rFonts w:ascii="宋体" w:hAnsi="宋体"/>
          <w:sz w:val="24"/>
        </w:rPr>
      </w:pPr>
      <w:r>
        <w:rPr>
          <w:rFonts w:hint="eastAsia" w:ascii="宋体" w:hAnsi="宋体"/>
          <w:sz w:val="24"/>
          <w:highlight w:val="white"/>
        </w:rPr>
        <w:t xml:space="preserve">（5）不同投标人的投标文件相互混装。</w:t>
      </w:r>
      <w:r/>
    </w:p>
    <w:p>
      <w:pPr>
        <w:pStyle w:val="676"/>
        <w:ind w:firstLine="446"/>
        <w:keepLines w:val="0"/>
        <w:keepNext w:val="0"/>
        <w:spacing w:before="0" w:after="0" w:line="480" w:lineRule="exact"/>
        <w:rPr>
          <w:rFonts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0"/>
        <w:spacing w:line="480" w:lineRule="exact"/>
        <w:rPr>
          <w:rFonts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0"/>
        <w:spacing w:line="480" w:lineRule="exact"/>
        <w:rPr>
          <w:rFonts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26．废标的情形</w:t>
      </w:r>
      <w:r/>
    </w:p>
    <w:p>
      <w:pPr>
        <w:ind w:left="1" w:firstLine="480"/>
        <w:spacing w:line="480" w:lineRule="exact"/>
        <w:rPr>
          <w:rFonts w:ascii="宋体" w:hAnsi="宋体"/>
          <w:sz w:val="24"/>
        </w:rPr>
      </w:pPr>
      <w:r>
        <w:rPr>
          <w:rFonts w:hint="eastAsia" w:ascii="宋体" w:hAnsi="宋体"/>
          <w:sz w:val="24"/>
          <w:highlight w:val="white"/>
        </w:rPr>
        <w:t xml:space="preserve">26.1 出现下列情形之一的，将予废标：</w:t>
      </w:r>
      <w:r/>
    </w:p>
    <w:p>
      <w:pPr>
        <w:ind w:left="1" w:firstLine="480"/>
        <w:spacing w:line="480" w:lineRule="exact"/>
        <w:rPr>
          <w:rFonts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0"/>
        <w:spacing w:line="480" w:lineRule="exact"/>
        <w:rPr>
          <w:rFonts w:ascii="宋体" w:hAnsi="宋体"/>
          <w:sz w:val="24"/>
        </w:rPr>
      </w:pPr>
      <w:r>
        <w:rPr>
          <w:rFonts w:hint="eastAsia" w:ascii="宋体" w:hAnsi="宋体"/>
          <w:sz w:val="24"/>
          <w:highlight w:val="white"/>
        </w:rPr>
        <w:t xml:space="preserve">（2）出现影响采购公正的违法、违规行为的；  </w:t>
      </w:r>
      <w:r/>
    </w:p>
    <w:p>
      <w:pPr>
        <w:ind w:left="1" w:firstLine="480"/>
        <w:spacing w:line="480" w:lineRule="exact"/>
        <w:rPr>
          <w:rFonts w:ascii="宋体" w:hAnsi="宋体"/>
          <w:sz w:val="24"/>
        </w:rPr>
      </w:pPr>
      <w:r>
        <w:rPr>
          <w:rFonts w:hint="eastAsia" w:ascii="宋体" w:hAnsi="宋体"/>
          <w:sz w:val="24"/>
          <w:highlight w:val="white"/>
        </w:rPr>
        <w:t xml:space="preserve">（3）投标人的报价均超过了采购预算，采购人不能支付的；</w:t>
      </w:r>
      <w:r/>
    </w:p>
    <w:p>
      <w:pPr>
        <w:ind w:left="1" w:firstLine="480"/>
        <w:spacing w:line="480" w:lineRule="exact"/>
        <w:rPr>
          <w:rFonts w:ascii="宋体" w:hAnsi="宋体"/>
          <w:sz w:val="24"/>
        </w:rPr>
      </w:pPr>
      <w:r>
        <w:rPr>
          <w:rFonts w:hint="eastAsia" w:ascii="宋体" w:hAnsi="宋体"/>
          <w:sz w:val="24"/>
          <w:highlight w:val="white"/>
        </w:rPr>
        <w:t xml:space="preserve">（4）因重大变故，采购任务取消的； </w:t>
      </w:r>
      <w:r/>
    </w:p>
    <w:p>
      <w:pPr>
        <w:ind w:firstLine="480"/>
        <w:spacing w:line="480" w:lineRule="exact"/>
        <w:rPr>
          <w:rFonts w:ascii="宋体" w:hAnsi="宋体"/>
          <w:sz w:val="24"/>
        </w:rPr>
      </w:pPr>
      <w:r>
        <w:rPr>
          <w:rFonts w:hint="eastAsia" w:ascii="宋体" w:hAnsi="宋体"/>
          <w:sz w:val="24"/>
          <w:highlight w:val="white"/>
        </w:rPr>
        <w:t xml:space="preserve">废标后，采购人应当将废标理由通知所有投标人。</w:t>
      </w:r>
      <w:r/>
    </w:p>
    <w:p>
      <w:pPr>
        <w:pStyle w:val="695"/>
        <w:jc w:val="center"/>
        <w:spacing w:line="480" w:lineRule="exact"/>
        <w:rPr>
          <w:rFonts w:ascii="宋体" w:eastAsia="宋体"/>
          <w:b/>
        </w:rPr>
      </w:pPr>
      <w:r/>
      <w:bookmarkStart w:id="49" w:name="_Toc141960466"/>
      <w:r>
        <w:rPr>
          <w:rFonts w:hint="eastAsia" w:ascii="宋体" w:eastAsia="宋体"/>
          <w:b/>
          <w:highlight w:val="white"/>
        </w:rPr>
        <w:t xml:space="preserve">五、确定结果</w:t>
      </w:r>
      <w:bookmarkEnd w:id="49"/>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27.确定中标人</w:t>
      </w:r>
      <w:r/>
    </w:p>
    <w:p>
      <w:pPr>
        <w:ind w:firstLine="480"/>
        <w:spacing w:line="480" w:lineRule="exact"/>
        <w:rPr>
          <w:rFonts w:ascii="宋体" w:hAnsi="宋体"/>
          <w:sz w:val="24"/>
          <w:highlight w:val="green"/>
        </w:rPr>
      </w:pPr>
      <w:r/>
      <w:bookmarkStart w:id="50" w:name="EBdca946ccd46544908a445026ac0d1e88"/>
      <w:r>
        <w:rPr>
          <w:rFonts w:hint="eastAsia" w:ascii="宋体" w:hAnsi="宋体"/>
          <w:sz w:val="24"/>
          <w:highlight w:val="white"/>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50"/>
      <w:r/>
      <w:r/>
    </w:p>
    <w:p>
      <w:pPr>
        <w:pStyle w:val="695"/>
        <w:jc w:val="center"/>
        <w:spacing w:line="480" w:lineRule="exact"/>
        <w:rPr>
          <w:rFonts w:ascii="宋体" w:eastAsia="宋体"/>
          <w:b/>
        </w:rPr>
      </w:pPr>
      <w:r/>
      <w:bookmarkStart w:id="51" w:name="_Toc141960467"/>
      <w:r>
        <w:rPr>
          <w:rFonts w:hint="eastAsia" w:ascii="宋体" w:eastAsia="宋体"/>
          <w:b/>
          <w:highlight w:val="white"/>
        </w:rPr>
        <w:t xml:space="preserve">六、授予合同</w:t>
      </w:r>
      <w:bookmarkEnd w:id="51"/>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28．中标通知书</w:t>
      </w:r>
      <w:r/>
    </w:p>
    <w:p>
      <w:pPr>
        <w:pStyle w:val="689"/>
        <w:ind w:firstLine="480"/>
        <w:spacing w:line="480" w:lineRule="exact"/>
        <w:rPr>
          <w:rFonts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29．履约保证金</w:t>
      </w:r>
      <w:r/>
    </w:p>
    <w:p>
      <w:pPr>
        <w:pStyle w:val="689"/>
        <w:ind w:firstLine="480"/>
        <w:spacing w:line="480" w:lineRule="exact"/>
        <w:rPr>
          <w:rFonts w:ascii="宋体" w:hAnsi="宋体"/>
          <w:sz w:val="24"/>
          <w:szCs w:val="24"/>
          <w:highlight w:val="green"/>
        </w:rPr>
      </w:pPr>
      <w:r/>
      <w:bookmarkStart w:id="52" w:name="EBa6b4dcd20fa946e78575c280ef58a640"/>
      <w:r>
        <w:rPr>
          <w:rFonts w:hint="eastAsia" w:ascii="宋体" w:hAnsi="宋体"/>
          <w:sz w:val="24"/>
          <w:szCs w:val="24"/>
          <w:highlight w:val="white"/>
        </w:rPr>
        <w:t xml:space="preserve">29.1 本项目不收取履约保证金。</w:t>
      </w:r>
      <w:bookmarkEnd w:id="52"/>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30．签订合同</w:t>
      </w:r>
      <w:r/>
    </w:p>
    <w:p>
      <w:pPr>
        <w:ind w:firstLine="480"/>
        <w:spacing w:line="480" w:lineRule="exact"/>
        <w:rPr>
          <w:rFonts w:ascii="宋体" w:hAnsi="宋体"/>
          <w:sz w:val="24"/>
        </w:rPr>
      </w:pPr>
      <w:r>
        <w:rPr>
          <w:rFonts w:hint="eastAsia" w:ascii="宋体" w:hAnsi="宋体"/>
          <w:sz w:val="24"/>
          <w:highlight w:val="white"/>
        </w:rPr>
        <w:t xml:space="preserve">30.1 </w:t>
      </w:r>
      <w:r>
        <w:rPr>
          <w:rFonts w:hint="eastAsia" w:ascii="宋体" w:hAnsi="宋体"/>
          <w:b/>
          <w:sz w:val="24"/>
          <w:highlight w:val="white"/>
          <w:u w:val="single"/>
        </w:rPr>
        <w:t xml:space="preserve">采购人应当自中标通知书发出之日起</w:t>
      </w:r>
      <w:bookmarkStart w:id="53" w:name="EB51f10b0400174b428b9ac0d3bc071cc9"/>
      <w:r>
        <w:rPr>
          <w:rFonts w:hint="eastAsia" w:ascii="宋体" w:hAnsi="宋体"/>
          <w:b/>
          <w:sz w:val="24"/>
          <w:highlight w:val="white"/>
          <w:u w:val="single"/>
        </w:rPr>
        <w:t xml:space="preserve">15</w:t>
      </w:r>
      <w:bookmarkEnd w:id="53"/>
      <w:r>
        <w:rPr>
          <w:rFonts w:hint="eastAsia" w:ascii="宋体" w:hAnsi="宋体"/>
          <w:b/>
          <w:sz w:val="24"/>
          <w:highlight w:val="white"/>
          <w:u w:val="single"/>
        </w:rPr>
        <w:t xml:space="preserve">日内</w:t>
      </w:r>
      <w:r>
        <w:rPr>
          <w:rFonts w:hint="eastAsia" w:ascii="宋体" w:hAnsi="宋体"/>
          <w:sz w:val="24"/>
          <w:highlight w:val="white"/>
        </w:rPr>
        <w:t xml:space="preserve">，按照招标文件和中标人投标文件的规定，与中标人签订书面合同。所签订的合同不得对招标文件确定的事项和中标人投标文件作实质性修改。采购人不得向中标人提出任何不合理的要求作为签订合同的条件。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480" w:lineRule="exact"/>
        <w:rPr>
          <w:rFonts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0"/>
        <w:spacing w:line="480" w:lineRule="exact"/>
        <w:rPr>
          <w:rFonts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480" w:lineRule="exact"/>
        <w:rPr>
          <w:rFonts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54" w:name="EBdf0bbf4340b043298f95df6df139de47"/>
      <w:r>
        <w:rPr>
          <w:rFonts w:hint="eastAsia" w:ascii="宋体" w:hAnsi="宋体"/>
          <w:sz w:val="24"/>
          <w:highlight w:val="white"/>
        </w:rPr>
        <w:t xml:space="preserve">《中华人民共和国民法典》</w:t>
      </w:r>
      <w:bookmarkEnd w:id="54"/>
      <w:r/>
      <w:r/>
    </w:p>
    <w:p>
      <w:pPr>
        <w:pStyle w:val="695"/>
        <w:jc w:val="center"/>
        <w:spacing w:line="480" w:lineRule="exact"/>
        <w:rPr>
          <w:rFonts w:ascii="宋体" w:eastAsia="宋体"/>
          <w:b/>
        </w:rPr>
      </w:pPr>
      <w:r/>
      <w:bookmarkStart w:id="55" w:name="_Toc141960468"/>
      <w:r>
        <w:rPr>
          <w:rFonts w:hint="eastAsia" w:ascii="宋体" w:eastAsia="宋体"/>
          <w:b/>
          <w:highlight w:val="white"/>
        </w:rPr>
        <w:t xml:space="preserve">七、询问、质疑、投诉</w:t>
      </w:r>
      <w:bookmarkEnd w:id="55"/>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31．询问</w:t>
      </w:r>
      <w:r/>
    </w:p>
    <w:p>
      <w:pPr>
        <w:ind w:firstLine="480"/>
        <w:spacing w:line="480" w:lineRule="exact"/>
        <w:rPr>
          <w:rFonts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32．质疑</w:t>
      </w:r>
      <w:r/>
    </w:p>
    <w:p>
      <w:pPr>
        <w:ind w:firstLine="480"/>
        <w:spacing w:line="480" w:lineRule="exact"/>
        <w:rPr>
          <w:rFonts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56" w:name="EBc009ea791f4043b799a93614ad7db346"/>
      <w:r>
        <w:rPr>
          <w:rFonts w:ascii="宋体" w:hAnsi="宋体"/>
          <w:sz w:val="20"/>
          <w:highlight w:val="white"/>
        </w:rPr>
        <w:t xml:space="preserve"> </w:t>
      </w:r>
      <w:bookmarkStart w:id="57" w:name="EB75d6c764710d447b9846155e344f34c3"/>
      <w:r/>
      <w:bookmarkEnd w:id="56"/>
      <w:r>
        <w:rPr>
          <w:rFonts w:ascii="宋体" w:hAnsi="宋体"/>
          <w:sz w:val="20"/>
          <w:highlight w:val="white"/>
        </w:rPr>
        <w:t xml:space="preserve"> </w:t>
      </w:r>
      <w:bookmarkEnd w:id="57"/>
      <w:r/>
      <w:r/>
    </w:p>
    <w:p>
      <w:pPr>
        <w:ind w:firstLine="480"/>
        <w:spacing w:line="480" w:lineRule="exact"/>
        <w:rPr>
          <w:rFonts w:ascii="宋体" w:hAnsi="宋体"/>
          <w:sz w:val="24"/>
        </w:rPr>
      </w:pPr>
      <w:r>
        <w:rPr>
          <w:rFonts w:hint="eastAsia" w:ascii="宋体" w:hAnsi="宋体"/>
          <w:sz w:val="24"/>
          <w:highlight w:val="white"/>
        </w:rPr>
        <w:t xml:space="preserve">以上规定的供应商应知其权益受到损害之日，是指：</w:t>
      </w:r>
      <w:r/>
    </w:p>
    <w:p>
      <w:pPr>
        <w:ind w:firstLine="360"/>
        <w:spacing w:line="480" w:lineRule="exact"/>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480" w:lineRule="exact"/>
        <w:rPr>
          <w:rFonts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480" w:lineRule="exact"/>
        <w:rPr>
          <w:rFonts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480" w:lineRule="exact"/>
        <w:rPr>
          <w:rFonts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480" w:lineRule="exact"/>
        <w:rPr>
          <w:rFonts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480" w:lineRule="exact"/>
        <w:rPr>
          <w:rFonts w:ascii="宋体" w:hAnsi="宋体"/>
          <w:b/>
          <w:sz w:val="24"/>
        </w:rPr>
      </w:pPr>
      <w:r>
        <w:rPr>
          <w:rFonts w:hint="eastAsia" w:ascii="宋体" w:hAnsi="宋体"/>
          <w:sz w:val="24"/>
          <w:highlight w:val="white"/>
        </w:rPr>
        <w:t xml:space="preserve">32.4 </w:t>
      </w:r>
      <w:bookmarkStart w:id="58" w:name="EB5edbbd8b303840bdb3b55af5a67538d7"/>
      <w:r>
        <w:rPr>
          <w:rFonts w:hint="eastAsia" w:ascii="宋体" w:hAnsi="宋体"/>
          <w:sz w:val="24"/>
          <w:highlight w:val="white"/>
        </w:rPr>
        <w:t xml:space="preserve">市本级集中采购项目质疑流程及注意事项见“镇江市公共资源交易服务平台—政府采购”网站首页-质疑渠道（http://ggzy.zhenjiang.gov.cn/zjzc/cghd/015001/）。</w:t>
      </w:r>
      <w:bookmarkEnd w:id="58"/>
      <w:r/>
      <w:r/>
    </w:p>
    <w:p>
      <w:pPr>
        <w:ind w:firstLine="480"/>
        <w:spacing w:line="480" w:lineRule="exact"/>
        <w:rPr>
          <w:rFonts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采购人、采购代理机构不得拒收质疑供应商在法定质疑期内发出的质疑函，应当在收到质疑函后7个工作日内作出答复，并以书面形式通知质疑供应商和其他有关供应商。</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33．投诉</w:t>
      </w:r>
      <w:r/>
    </w:p>
    <w:p>
      <w:pPr>
        <w:ind w:firstLine="480"/>
        <w:jc w:val="left"/>
        <w:spacing w:line="480" w:lineRule="exact"/>
        <w:rPr>
          <w:rFonts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pStyle w:val="695"/>
        <w:jc w:val="center"/>
        <w:spacing w:line="480" w:lineRule="exact"/>
        <w:rPr>
          <w:rFonts w:ascii="宋体" w:eastAsia="宋体"/>
          <w:b/>
        </w:rPr>
      </w:pPr>
      <w:r/>
      <w:bookmarkStart w:id="59" w:name="_Toc141960469"/>
      <w:r>
        <w:rPr>
          <w:rFonts w:hint="eastAsia" w:ascii="宋体" w:eastAsia="宋体"/>
          <w:b/>
          <w:highlight w:val="white"/>
        </w:rPr>
        <w:t xml:space="preserve">八、诚实信用和解释权</w:t>
      </w:r>
      <w:bookmarkEnd w:id="59"/>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34．诚实信用</w:t>
      </w:r>
      <w:r/>
    </w:p>
    <w:p>
      <w:pPr>
        <w:ind w:firstLine="480"/>
        <w:spacing w:line="480" w:lineRule="exact"/>
        <w:rPr>
          <w:rFonts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0"/>
        <w:spacing w:line="480" w:lineRule="exact"/>
        <w:rPr>
          <w:rFonts w:ascii="宋体" w:hAnsi="宋体"/>
          <w:sz w:val="24"/>
        </w:rPr>
      </w:pPr>
      <w:r>
        <w:rPr>
          <w:rFonts w:hint="eastAsia" w:ascii="宋体" w:hAnsi="宋体"/>
          <w:sz w:val="24"/>
          <w:highlight w:val="white"/>
        </w:rPr>
        <w:t xml:space="preserve">34.2 供应商不得以向招标组织方工作人员、评标委员会成员行贿或者采取</w:t>
      </w:r>
      <w:r>
        <w:rPr>
          <w:rFonts w:hint="eastAsia" w:ascii="宋体" w:hAnsi="宋体"/>
          <w:sz w:val="24"/>
          <w:highlight w:val="white"/>
        </w:rPr>
        <w:t xml:space="preserve">其他不正当手段谋取中标。经查实供应商有此行为的，将在“镇江市公共资源交易服务平台-政府采购”网站公告，政府采购管理部门将供应商列入不良行为记录名单，按照政府采购有关规定处理。</w:t>
      </w:r>
      <w:r/>
    </w:p>
    <w:p>
      <w:pPr>
        <w:ind w:firstLine="480"/>
        <w:spacing w:line="480" w:lineRule="exact"/>
        <w:rPr>
          <w:rFonts w:ascii="宋体" w:hAnsi="宋体"/>
          <w:sz w:val="24"/>
        </w:rPr>
      </w:pPr>
      <w:r>
        <w:rPr>
          <w:rFonts w:hint="eastAsia" w:ascii="宋体" w:hAnsi="宋体"/>
          <w:sz w:val="24"/>
          <w:highlight w:val="white"/>
        </w:rPr>
        <w:t xml:space="preserve">34.3 供应商不得虚假承诺，否则，按照提供虚假材料谋取中标处理。</w:t>
      </w:r>
      <w:r/>
    </w:p>
    <w:p>
      <w:pPr>
        <w:ind w:left="2" w:firstLine="480"/>
        <w:spacing w:line="480" w:lineRule="exact"/>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 </w:t>
      </w:r>
      <w:r>
        <w:rPr>
          <w:rFonts w:ascii="宋体" w:hAnsi="宋体"/>
          <w:sz w:val="24"/>
          <w:highlight w:val="whit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480" w:lineRule="exact"/>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60" w:name="EB750503b1ab6b421ea4462b758ba36503"/>
      <w:r>
        <w:rPr>
          <w:rFonts w:hint="eastAsia" w:ascii="宋体" w:hAnsi="宋体"/>
          <w:sz w:val="24"/>
          <w:highlight w:val="white"/>
        </w:rPr>
        <w:t xml:space="preserve">采购人在项目资格审查时对参加本项目的各供应商进行信用记录查询</w:t>
      </w:r>
      <w:bookmarkEnd w:id="60"/>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61" w:name="EB3e65db3648f140a59630270bce16d7ca"/>
      <w:r>
        <w:rPr>
          <w:rFonts w:hint="eastAsia" w:ascii="宋体" w:hAnsi="宋体"/>
          <w:sz w:val="24"/>
          <w:highlight w:val="white"/>
        </w:rPr>
        <w:t xml:space="preserve">信用记录查询截止时间为项目资格审查结束时</w:t>
      </w:r>
      <w:bookmarkEnd w:id="61"/>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35．解释权</w:t>
      </w:r>
      <w:r/>
    </w:p>
    <w:p>
      <w:pPr>
        <w:ind w:firstLine="480"/>
        <w:spacing w:line="480" w:lineRule="exact"/>
        <w:rPr>
          <w:rFonts w:ascii="宋体" w:hAnsi="宋体"/>
          <w:sz w:val="24"/>
        </w:rPr>
      </w:pPr>
      <w:r>
        <w:rPr>
          <w:rFonts w:hint="eastAsia" w:ascii="宋体" w:hAnsi="宋体"/>
          <w:sz w:val="24"/>
          <w:highlight w:val="white"/>
        </w:rPr>
        <w:t xml:space="preserve">35.1 除相关法律、法规规定外，本招标文件的解释权归江苏专筑项目管理有限公司所有。</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0"/>
        <w:spacing w:line="480" w:lineRule="exact"/>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0"/>
        <w:spacing w:line="480" w:lineRule="exact"/>
        <w:rPr>
          <w:rFonts w:ascii="宋体" w:hAnsi="宋体"/>
          <w:sz w:val="24"/>
        </w:rPr>
      </w:pPr>
      <w:r>
        <w:rPr>
          <w:rFonts w:hint="eastAsia" w:ascii="宋体" w:hAnsi="宋体"/>
          <w:sz w:val="24"/>
          <w:highlight w:val="white"/>
        </w:rPr>
        <w:t xml:space="preserve">36.2 本次招标及由本次招标产生的合同受中华人民共和国法律制约和保护。</w:t>
      </w:r>
      <w:r/>
    </w:p>
    <w:p>
      <w:pPr>
        <w:pStyle w:val="695"/>
        <w:jc w:val="center"/>
        <w:spacing w:line="480" w:lineRule="exact"/>
        <w:rPr>
          <w:rFonts w:ascii="宋体" w:eastAsia="宋体"/>
          <w:b/>
        </w:rPr>
      </w:pPr>
      <w:r/>
      <w:bookmarkStart w:id="62" w:name="_Toc141960470"/>
      <w:r>
        <w:rPr>
          <w:rFonts w:hint="eastAsia" w:ascii="宋体" w:eastAsia="宋体"/>
          <w:b/>
          <w:highlight w:val="white"/>
        </w:rPr>
        <w:t xml:space="preserve">九、</w:t>
      </w:r>
      <w:bookmarkEnd w:id="62"/>
      <w:r>
        <w:rPr>
          <w:rFonts w:hint="eastAsia" w:ascii="宋体" w:eastAsia="宋体"/>
          <w:b/>
        </w:rPr>
        <w:t xml:space="preserve">苏采云操作其他补充事项</w:t>
      </w:r>
      <w:r/>
    </w:p>
    <w:p>
      <w:pPr>
        <w:pStyle w:val="676"/>
        <w:ind w:firstLine="446"/>
        <w:keepLines w:val="0"/>
        <w:keepNext w:val="0"/>
        <w:spacing w:before="0" w:after="0" w:line="480" w:lineRule="exact"/>
        <w:rPr>
          <w:rFonts w:ascii="宋体" w:hAnsi="宋体"/>
          <w:sz w:val="30"/>
          <w:highlight w:val="white"/>
        </w:rPr>
      </w:pPr>
      <w:r/>
      <w:bookmarkStart w:id="63" w:name="_Toc142916127"/>
      <w:r>
        <w:rPr>
          <w:rFonts w:ascii="宋体" w:hAnsi="宋体"/>
          <w:sz w:val="30"/>
          <w:highlight w:val="white"/>
        </w:rPr>
        <w:t xml:space="preserve">37.</w:t>
      </w:r>
      <w:r>
        <w:rPr>
          <w:rFonts w:hint="eastAsia" w:ascii="宋体" w:hAnsi="宋体"/>
          <w:sz w:val="30"/>
          <w:highlight w:val="white"/>
        </w:rPr>
        <w:t xml:space="preserve">苏采云系统要求</w:t>
      </w:r>
      <w:bookmarkEnd w:id="63"/>
      <w:r/>
      <w:r/>
    </w:p>
    <w:p>
      <w:pPr>
        <w:ind w:firstLine="480"/>
        <w:spacing w:line="480" w:lineRule="exact"/>
        <w:rPr>
          <w:rFonts w:ascii="宋体" w:hAnsi="宋体"/>
          <w:sz w:val="24"/>
          <w:szCs w:val="24"/>
        </w:rPr>
      </w:pPr>
      <w:r>
        <w:rPr>
          <w:rFonts w:hint="eastAsia" w:ascii="宋体" w:hAnsi="宋体"/>
          <w:sz w:val="24"/>
          <w:szCs w:val="24"/>
          <w:highlight w:val="white"/>
        </w:rPr>
        <w:t xml:space="preserve">37.1</w:t>
      </w:r>
      <w:r>
        <w:rPr>
          <w:rFonts w:hint="eastAsia" w:ascii="宋体" w:hAnsi="宋体"/>
          <w:sz w:val="24"/>
          <w:szCs w:val="24"/>
        </w:rPr>
        <w:t xml:space="preserve">本次采购采用“政府采购管理交易系统（苏采云）”，招标、投标、评标和中标结果发布全程电子化，开标方式为不见面开标。供应商应当按照《政府</w:t>
      </w:r>
      <w:r>
        <w:rPr>
          <w:rFonts w:hint="eastAsia" w:ascii="宋体" w:hAnsi="宋体"/>
          <w:sz w:val="24"/>
          <w:szCs w:val="24"/>
        </w:rPr>
        <w:t xml:space="preserve">采购管理交易系统（苏采云）供应商操作手册》参加投标活动。如供应商未按要求操作，由此所产生的风险由供应商自行承担。</w:t>
      </w:r>
      <w:r/>
    </w:p>
    <w:p>
      <w:pPr>
        <w:ind w:firstLine="480"/>
        <w:spacing w:line="480" w:lineRule="exact"/>
        <w:rPr>
          <w:rFonts w:ascii="宋体" w:hAnsi="宋体"/>
          <w:sz w:val="24"/>
          <w:szCs w:val="24"/>
        </w:rPr>
      </w:pPr>
      <w:r>
        <w:rPr>
          <w:rFonts w:hint="eastAsia" w:ascii="宋体" w:hAnsi="宋体"/>
          <w:sz w:val="24"/>
          <w:szCs w:val="24"/>
        </w:rPr>
        <w:t xml:space="preserve">37.2“CA数字证书”的获取：供应商需办理CA锁（</w:t>
      </w:r>
      <w:r>
        <w:rPr>
          <w:rFonts w:hint="eastAsia" w:ascii="宋体" w:hAnsi="宋体"/>
          <w:sz w:val="24"/>
        </w:rPr>
        <w:t xml:space="preserve">江苏省政府采购数字证书CA及电子签章办理指南：</w:t>
      </w:r>
      <w:hyperlink r:id="rId12" w:tooltip="http://jsxcmm.com/help/help.html），%20自2023年9" w:history="1">
        <w:r>
          <w:rPr>
            <w:rFonts w:ascii="宋体" w:hAnsi="宋体"/>
            <w:sz w:val="24"/>
            <w:u w:val="single"/>
          </w:rPr>
          <w:t xml:space="preserve">http://jsxcmm</w:t>
        </w:r>
        <w:bookmarkStart w:id="64" w:name="_Hlt149810826"/>
        <w:bookmarkStart w:id="65" w:name="_Hlt149810827"/>
        <w:r>
          <w:rPr>
            <w:rFonts w:ascii="宋体" w:hAnsi="宋体"/>
            <w:sz w:val="24"/>
            <w:u w:val="single"/>
          </w:rPr>
          <w:t xml:space="preserve">.</w:t>
        </w:r>
        <w:bookmarkEnd w:id="64"/>
        <w:bookmarkEnd w:id="65"/>
        <w:r>
          <w:rPr>
            <w:rFonts w:ascii="宋体" w:hAnsi="宋体"/>
            <w:sz w:val="24"/>
            <w:u w:val="single"/>
          </w:rPr>
          <w:t xml:space="preserve">com/help/help.html</w:t>
        </w:r>
        <w:r>
          <w:rPr>
            <w:rFonts w:hint="eastAsia" w:ascii="宋体" w:hAnsi="宋体"/>
            <w:sz w:val="24"/>
            <w:szCs w:val="24"/>
            <w:u w:val="single"/>
          </w:rPr>
          <w:t xml:space="preserve">）</w:t>
        </w:r>
        <w:r>
          <w:rPr>
            <w:rFonts w:hint="eastAsia" w:ascii="宋体" w:hAnsi="宋体"/>
          </w:rPr>
          <w:t xml:space="preserve">， </w:t>
        </w:r>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hyperlink>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p>
    <w:p>
      <w:pPr>
        <w:ind w:firstLine="480"/>
        <w:spacing w:line="480" w:lineRule="exact"/>
        <w:rPr>
          <w:rFonts w:ascii="宋体" w:hAnsi="宋体"/>
          <w:sz w:val="24"/>
          <w:szCs w:val="24"/>
        </w:rPr>
      </w:pPr>
      <w:r>
        <w:rPr>
          <w:rFonts w:ascii="宋体" w:hAnsi="宋体"/>
          <w:sz w:val="24"/>
          <w:szCs w:val="24"/>
        </w:rPr>
        <w:t xml:space="preserve">37.3</w:t>
      </w:r>
      <w:r>
        <w:rPr>
          <w:rFonts w:hint="eastAsia" w:ascii="宋体" w:hAnsi="宋体"/>
          <w:sz w:val="24"/>
          <w:szCs w:val="24"/>
        </w:rPr>
        <w:t xml:space="preserve">供应商如确定参加投标，可自行下载招标文件及有关资料，按照《操作手册》进行注册，领取CA和办理电子签章，并按《操作手册》要求制作、上传电子投标文件，技术支持联系方式：0519-86722803。</w:t>
      </w:r>
      <w:r/>
    </w:p>
    <w:p>
      <w:pPr>
        <w:ind w:firstLine="480"/>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获取采购文件的方式：“苏采云”系统用户注册--CA绑定与登录--网上报名--下载采购文件(后缀名为.kedt”)。</w:t>
      </w:r>
      <w:r/>
    </w:p>
    <w:p>
      <w:pPr>
        <w:ind w:firstLine="480"/>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投标文件提交：将后缀名为“.kedt”的投标文件导入政府采购客户端工具--制作投标文件--导出加密的投标文件(后缀名为zip) --通过“苏采云”系统上传投标文件。</w:t>
      </w:r>
      <w:r/>
    </w:p>
    <w:p>
      <w:pPr>
        <w:ind w:firstLine="480"/>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“开标大厅”：开启当日，供应商不必抵达开启现场，仅需在任意地点通过“苏采云”系统（网址：</w:t>
      </w:r>
      <w:hyperlink r:id="rId13" w:tooltip="http://jszfcg.jscz.gov.cn/jszc/login" w:history="1">
        <w:r>
          <w:rPr>
            <w:rFonts w:hint="eastAsia" w:ascii="宋体" w:hAnsi="宋体"/>
            <w:color w:val="000000"/>
            <w:sz w:val="24"/>
            <w:szCs w:val="24"/>
            <w:highlight w:val="white"/>
            <w:u w:val="single"/>
          </w:rPr>
          <w:t xml:space="preserve">http://jszfcg.jscz.gov.cn/jszc/login</w:t>
        </w:r>
      </w:hyperlink>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0"/>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7.5</w:t>
      </w:r>
      <w:r>
        <w:rPr>
          <w:rFonts w:hint="eastAsia" w:ascii="宋体" w:hAnsi="宋体"/>
          <w:sz w:val="24"/>
          <w:szCs w:val="24"/>
        </w:rPr>
        <w:t xml:space="preserve">供应商应及时关注系统供下载的最新版本操作手册，系统操作如有疑问，请及时联系技术支持。</w:t>
      </w:r>
      <w:r/>
    </w:p>
    <w:p>
      <w:pPr>
        <w:jc w:val="left"/>
        <w:widowControl/>
        <w:rPr>
          <w:rFonts w:ascii="宋体" w:hAnsi="宋体"/>
          <w:sz w:val="24"/>
          <w:szCs w:val="24"/>
        </w:rPr>
      </w:pPr>
      <w:r>
        <w:rPr>
          <w:rFonts w:ascii="宋体" w:hAnsi="宋体"/>
          <w:sz w:val="24"/>
          <w:szCs w:val="24"/>
        </w:rPr>
        <w:br w:type="page" w:clear="all"/>
      </w:r>
      <w:r/>
    </w:p>
    <w:p>
      <w:pPr>
        <w:pStyle w:val="694"/>
        <w:ind w:left="0" w:firstLine="0"/>
        <w:jc w:val="center"/>
        <w:keepLines/>
        <w:keepNext/>
        <w:pageBreakBefore/>
        <w:widowControl w:val="off"/>
        <w:rPr>
          <w:rFonts w:ascii="宋体" w:eastAsia="宋体"/>
        </w:rPr>
      </w:pPr>
      <w:r/>
      <w:bookmarkStart w:id="66" w:name="_Toc141960471"/>
      <w:r>
        <w:rPr>
          <w:rFonts w:hint="eastAsia" w:ascii="宋体" w:eastAsia="宋体"/>
          <w:highlight w:val="white"/>
        </w:rPr>
        <w:t xml:space="preserve">第三部分  合 同</w:t>
      </w:r>
      <w:bookmarkStart w:id="67" w:name="EB6d2006462e294de090c16e672cecc3bd"/>
      <w:r/>
      <w:bookmarkEnd w:id="66"/>
      <w:r/>
      <w:r/>
    </w:p>
    <w:p>
      <w:pPr>
        <w:jc w:val="center"/>
        <w:rPr>
          <w:rFonts w:ascii="宋体" w:hAnsi="宋体" w:cs="宋体"/>
          <w:b/>
          <w:bCs/>
          <w:spacing w:val="-20"/>
          <w:sz w:val="48"/>
          <w:szCs w:val="48"/>
        </w:rPr>
      </w:pPr>
      <w:r/>
      <w:bookmarkStart w:id="68" w:name="_Toc3995"/>
      <w:r/>
      <w:bookmarkEnd w:id="67"/>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32"/>
          <w:szCs w:val="32"/>
        </w:rPr>
      </w:pPr>
      <w:r>
        <w:rPr>
          <w:rFonts w:hint="eastAsia" w:ascii="宋体" w:hAnsi="宋体" w:cs="宋体"/>
          <w:sz w:val="32"/>
          <w:szCs w:val="32"/>
        </w:rPr>
        <w:t xml:space="preserve">项目名称：</w:t>
      </w:r>
      <w:r>
        <w:rPr>
          <w:rFonts w:hint="eastAsia" w:ascii="Times New Roman" w:hAnsi="Times New Roman"/>
          <w:sz w:val="32"/>
          <w:szCs w:val="32"/>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hint="eastAsia"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甲</w:t>
      </w:r>
      <w:r>
        <w:rPr>
          <w:rFonts w:hint="eastAsia" w:ascii="Times New Roman" w:hAnsi="Times New Roman"/>
          <w:sz w:val="32"/>
          <w:szCs w:val="32"/>
        </w:rPr>
        <w:t xml:space="preserve">    </w:t>
      </w:r>
      <w:r>
        <w:rPr>
          <w:rFonts w:hint="eastAsia" w:ascii="Times New Roman" w:hAnsi="Times New Roman"/>
          <w:sz w:val="32"/>
          <w:szCs w:val="32"/>
        </w:rPr>
        <w:t xml:space="preserve">方：</w:t>
      </w:r>
      <w:r>
        <w:rPr>
          <w:rFonts w:hint="eastAsia" w:ascii="Times New Roman" w:hAnsi="Times New Roman"/>
          <w:sz w:val="32"/>
          <w:szCs w:val="32"/>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hint="eastAsia" w:ascii="Times New Roman" w:hAnsi="Times New Roman"/>
          <w:sz w:val="32"/>
          <w:szCs w:val="32"/>
        </w:rPr>
        <w:t xml:space="preserve">    </w:t>
      </w:r>
      <w:r>
        <w:rPr>
          <w:rFonts w:hint="eastAsia" w:ascii="Times New Roman" w:hAnsi="Times New Roman"/>
          <w:sz w:val="32"/>
          <w:szCs w:val="32"/>
        </w:rPr>
        <w:t xml:space="preserve">方：</w:t>
      </w:r>
      <w:r>
        <w:rPr>
          <w:rFonts w:hint="eastAsia"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hint="eastAsia" w:ascii="Times New Roman" w:hAnsi="Times New Roman"/>
          <w:sz w:val="32"/>
          <w:szCs w:val="32"/>
          <w:u w:val="single"/>
        </w:rPr>
        <w:t xml:space="preserve">      </w:t>
      </w:r>
      <w:r>
        <w:rPr>
          <w:rFonts w:ascii="Times New Roman" w:hAnsi="Times New Roman"/>
          <w:sz w:val="32"/>
          <w:szCs w:val="32"/>
          <w:u w:val="single"/>
        </w:rPr>
        <w:t xml:space="preserve">           </w:t>
      </w:r>
      <w:r>
        <w:rPr>
          <w:rFonts w:hint="eastAsia" w:ascii="Times New Roman" w:hAnsi="Times New Roman"/>
          <w:sz w:val="32"/>
          <w:szCs w:val="32"/>
          <w:u w:val="single"/>
        </w:rPr>
        <w:t xml:space="preserve">            </w:t>
      </w:r>
      <w:r/>
    </w:p>
    <w:p>
      <w:pPr>
        <w:rPr>
          <w:rFonts w:ascii="Times New Roman" w:hAnsi="Times New Roman"/>
          <w:szCs w:val="24"/>
        </w:rPr>
      </w:pPr>
      <w:r>
        <w:rPr>
          <w:rFonts w:ascii="Times New Roman" w:hAnsi="Times New Roman"/>
          <w:szCs w:val="24"/>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ascii="Times New Roman" w:hAnsi="Times New Roman"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ascii="Times New Roman" w:hAnsi="Times New Roman"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黑体"/>
          <w:sz w:val="44"/>
          <w:szCs w:val="44"/>
        </w:rPr>
      </w:r>
      <w:r/>
    </w:p>
    <w:p>
      <w:r/>
      <w:bookmarkStart w:id="69" w:name="_Toc22209"/>
      <w:r/>
      <w:bookmarkEnd w:id="68"/>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69"/>
      <w:r/>
      <w:r/>
    </w:p>
    <w:p>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Times New Roman" w:hAnsi="Times New Roman"/>
          <w:szCs w:val="24"/>
        </w:rPr>
      </w:pPr>
      <w:r>
        <w:rPr>
          <w:rFonts w:ascii="Times New Roman" w:hAnsi="Times New Roman"/>
          <w:szCs w:val="24"/>
        </w:rPr>
      </w:r>
      <w:r/>
    </w:p>
    <w:p>
      <w:pPr>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numPr>
          <w:ilvl w:val="255"/>
          <w:numId w:val="0"/>
        </w:numPr>
        <w:spacing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numPr>
          <w:ilvl w:val="255"/>
          <w:numId w:val="0"/>
        </w:numPr>
        <w:jc w:val="left"/>
        <w:spacing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400" w:lineRule="exact"/>
        <w:widowControl/>
        <w:rPr>
          <w:rFonts w:ascii="宋体" w:hAnsi="宋体" w:cs="宋体"/>
          <w:szCs w:val="21"/>
        </w:rPr>
      </w:pPr>
      <w:r>
        <w:rPr>
          <w:rFonts w:hint="eastAsia" w:ascii="宋体" w:hAnsi="宋体" w:cs="宋体"/>
          <w:szCs w:val="21"/>
        </w:rPr>
        <w:t xml:space="preserve">         </w:t>
      </w:r>
      <w:r>
        <w:rPr>
          <w:rFonts w:hint="eastAsia"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numPr>
          <w:ilvl w:val="255"/>
          <w:numId w:val="0"/>
        </w:num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numPr>
          <w:ilvl w:val="255"/>
          <w:numId w:val="0"/>
        </w:num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jc w:val="left"/>
        <w:spacing w:line="400" w:lineRule="exact"/>
        <w:widowControl/>
        <w:rPr>
          <w:rFonts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jc w:val="left"/>
        <w:spacing w:line="400" w:lineRule="exact"/>
        <w:widowControl/>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numPr>
          <w:ilvl w:val="255"/>
          <w:numId w:val="0"/>
        </w:numPr>
        <w:ind w:firstLine="42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numPr>
          <w:ilvl w:val="255"/>
          <w:numId w:val="0"/>
        </w:numPr>
        <w:ind w:firstLine="231"/>
        <w:jc w:val="left"/>
        <w:spacing w:line="400" w:lineRule="exact"/>
        <w:widowControl/>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ascii="Times New Roman" w:hAnsi="Times New Roman"/>
          <w:szCs w:val="24"/>
        </w:rPr>
        <w:t xml:space="preserve">         </w:t>
      </w:r>
      <w:r>
        <w:rPr>
          <w:rFonts w:hint="eastAsia" w:ascii="Times New Roman" w:hAnsi="Times New Roman"/>
          <w:szCs w:val="24"/>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ascii="Times New Roman" w:hAnsi="Times New Roman"/>
          <w:szCs w:val="24"/>
        </w:rPr>
        <w:t xml:space="preserve">         </w:t>
      </w:r>
      <w:r>
        <w:rPr>
          <w:rFonts w:hint="eastAsia" w:ascii="Times New Roman" w:hAnsi="Times New Roman"/>
          <w:szCs w:val="24"/>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szCs w:val="24"/>
        </w:rPr>
      </w:pPr>
      <w:r>
        <w:rPr>
          <w:rFonts w:hint="eastAsia" w:ascii="Times New Roman" w:hAnsi="Times New Roman"/>
          <w:szCs w:val="24"/>
        </w:rPr>
        <w:t xml:space="preserve">         </w:t>
      </w:r>
      <w:r>
        <w:rPr>
          <w:rFonts w:hint="eastAsia" w:ascii="Times New Roman" w:hAnsi="Times New Roman"/>
          <w:szCs w:val="24"/>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szCs w:val="24"/>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jc w:val="left"/>
        <w:spacing w:line="400" w:lineRule="exact"/>
        <w:widowControl/>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line="400" w:lineRule="exact"/>
        <w:rPr>
          <w:rFonts w:ascii="Times New Roman" w:hAnsi="Times New Roman"/>
          <w:szCs w:val="21"/>
        </w:rPr>
      </w:pPr>
      <w:r>
        <w:rPr>
          <w:rFonts w:hint="eastAsia" w:ascii="宋体" w:hAnsi="宋体"/>
          <w:szCs w:val="21"/>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szCs w:val="24"/>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62"/>
        <w:jc w:val="left"/>
        <w:spacing w:line="400" w:lineRule="exact"/>
        <w:widowControl/>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r/>
    </w:p>
    <w:p>
      <w:pPr>
        <w:ind w:firstLine="420"/>
        <w:spacing w:line="400" w:lineRule="exact"/>
        <w:rPr>
          <w:rFonts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Times New Roman" w:hAnsi="Times New Roman"/>
          <w:szCs w:val="24"/>
        </w:rPr>
      </w:pPr>
      <w:r>
        <w:rPr>
          <w:rFonts w:hint="eastAsia" w:ascii="宋体" w:hAnsi="宋体"/>
          <w:szCs w:val="21"/>
        </w:rPr>
        <w:t xml:space="preserve">附件：具体标的及其技术要求和商务要求、联合协议、分包意向协议等。</w:t>
      </w:r>
      <w:r/>
    </w:p>
    <w:p>
      <w:pPr>
        <w:ind w:firstLine="420"/>
        <w:spacing w:line="400" w:lineRule="exact"/>
        <w:rPr>
          <w:rFonts w:ascii="Times New Roman" w:hAnsi="Times New Roman"/>
          <w:szCs w:val="21"/>
        </w:rPr>
      </w:pPr>
      <w:r>
        <w:rPr>
          <w:rFonts w:ascii="Times New Roman" w:hAnsi="Times New Roman"/>
          <w:szCs w:val="21"/>
        </w:rPr>
      </w:r>
      <w:r/>
    </w:p>
    <w:p>
      <w:pPr>
        <w:rPr>
          <w:rFonts w:ascii="宋体" w:hAnsi="宋体"/>
          <w:szCs w:val="21"/>
        </w:rPr>
      </w:pPr>
      <w:r>
        <w:rPr>
          <w:lang w:val="en"/>
        </w:rPr>
        <w:t xml:space="preserve">   </w:t>
      </w:r>
      <w:r/>
    </w:p>
    <w:p>
      <w:pPr>
        <w:rPr>
          <w:rFonts w:ascii="Times New Roman" w:hAnsi="Times New Roman"/>
          <w:szCs w:val="24"/>
        </w:rPr>
      </w:pPr>
      <w:r>
        <w:rPr>
          <w:rFonts w:hint="eastAsia" w:ascii="Times New Roman" w:hAnsi="Times New Roman"/>
          <w:szCs w:val="24"/>
        </w:rPr>
        <w:br w:type="page" w:clear="all"/>
      </w:r>
      <w:r/>
    </w:p>
    <w:p>
      <w:pPr>
        <w:ind w:firstLine="420"/>
        <w:rPr>
          <w:rFonts w:ascii="Times New Roman" w:hAnsi="Times New Roman"/>
          <w:szCs w:val="21"/>
        </w:rPr>
      </w:pPr>
      <w:r>
        <w:rPr>
          <w:rFonts w:ascii="Times New Roman" w:hAnsi="Times New Roman"/>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4"/>
              </w:rPr>
            </w:pPr>
            <w:r>
              <w:rPr>
                <w:rFonts w:ascii="Times New Roman" w:hAnsi="Times New Roman"/>
                <w:szCs w:val="21"/>
              </w:rPr>
              <w:t xml:space="preserve">甲方</w:t>
            </w:r>
            <w:r>
              <w:rPr>
                <w:rFonts w:hint="eastAsia" w:ascii="Times New Roman" w:hAnsi="Times New Roman"/>
                <w:szCs w:val="21"/>
              </w:rPr>
              <w:t xml:space="preserve">（采购人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Times New Roman" w:hAnsi="Times New Roman"/>
                <w:szCs w:val="24"/>
              </w:rPr>
            </w:pPr>
            <w:r>
              <w:rPr>
                <w:rFonts w:ascii="Times New Roman" w:hAnsi="Times New Roman"/>
                <w:szCs w:val="21"/>
              </w:rPr>
              <w:t xml:space="preserve">乙方</w:t>
            </w:r>
            <w:r>
              <w:rPr>
                <w:rFonts w:hint="eastAsia" w:ascii="Times New Roman" w:hAnsi="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w:t>
            </w:r>
            <w:r>
              <w:rPr>
                <w:rFonts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w:t>
            </w:r>
            <w:r>
              <w:rPr>
                <w:rFonts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hint="eastAsia" w:ascii="Times New Roman" w:hAnsi="Times New Roman"/>
                <w:szCs w:val="21"/>
              </w:rPr>
              <w:t xml:space="preserve">  </w:t>
            </w:r>
            <w:r>
              <w:rPr>
                <w:rFonts w:hint="eastAsia" w:ascii="Times New Roman" w:hAnsi="Times New Roman"/>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hint="eastAsia" w:ascii="Times New Roman" w:hAnsi="Times New Roman"/>
                <w:szCs w:val="21"/>
              </w:rPr>
              <w:t xml:space="preserve">  </w:t>
            </w:r>
            <w:r>
              <w:rPr>
                <w:rFonts w:hint="eastAsia" w:ascii="Times New Roman" w:hAnsi="Times New Roman"/>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联</w:t>
            </w:r>
            <w:r>
              <w:rPr>
                <w:rFonts w:ascii="Times New Roman" w:hAnsi="Times New Roman"/>
                <w:szCs w:val="21"/>
              </w:rPr>
              <w:t xml:space="preserve"> </w:t>
            </w:r>
            <w:r>
              <w:rPr>
                <w:rFonts w:ascii="Times New Roman" w:hAnsi="Times New Roman"/>
                <w:szCs w:val="21"/>
              </w:rPr>
              <w:t xml:space="preserve">系</w:t>
            </w:r>
            <w:r>
              <w:rPr>
                <w:rFonts w:ascii="Times New Roman" w:hAnsi="Times New Roman"/>
                <w:szCs w:val="21"/>
              </w:rPr>
              <w:t xml:space="preserve"> </w:t>
            </w:r>
            <w:r>
              <w:rPr>
                <w:rFonts w:ascii="Times New Roman" w:hAnsi="Times New Roman"/>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联</w:t>
            </w:r>
            <w:r>
              <w:rPr>
                <w:rFonts w:ascii="Times New Roman" w:hAnsi="Times New Roman"/>
                <w:szCs w:val="21"/>
              </w:rPr>
              <w:t xml:space="preserve"> </w:t>
            </w:r>
            <w:r>
              <w:rPr>
                <w:rFonts w:ascii="Times New Roman" w:hAnsi="Times New Roman"/>
                <w:szCs w:val="21"/>
              </w:rPr>
              <w:t xml:space="preserve">系</w:t>
            </w:r>
            <w:r>
              <w:rPr>
                <w:rFonts w:ascii="Times New Roman" w:hAnsi="Times New Roman"/>
                <w:szCs w:val="21"/>
              </w:rPr>
              <w:t xml:space="preserve"> </w:t>
            </w:r>
            <w:r>
              <w:rPr>
                <w:rFonts w:ascii="Times New Roman" w:hAnsi="Times New Roman"/>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jc w:val="left"/>
              <w:spacing w:before="156"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56" w:line="360" w:lineRule="auto"/>
        <w:rPr>
          <w:rFonts w:ascii="黑体" w:hAnsi="黑体" w:eastAsia="黑体"/>
          <w:b/>
          <w:bCs/>
          <w:sz w:val="28"/>
          <w:szCs w:val="28"/>
        </w:rPr>
        <w:outlineLvl w:val="1"/>
      </w:pPr>
      <w:r>
        <w:rPr>
          <w:rFonts w:ascii="宋体" w:hAnsi="宋体"/>
          <w:b/>
          <w:bCs/>
          <w:szCs w:val="21"/>
          <w:u w:val="single"/>
        </w:rPr>
        <w:br w:type="page" w:clear="all"/>
      </w:r>
      <w:bookmarkStart w:id="70" w:name="_Toc27624"/>
      <w:r>
        <w:rPr>
          <w:rFonts w:hint="eastAsia" w:ascii="黑体" w:hAnsi="黑体" w:eastAsia="黑体"/>
          <w:sz w:val="28"/>
          <w:szCs w:val="28"/>
        </w:rPr>
        <w:t xml:space="preserve">第二节 政府采购合同通用条款</w:t>
      </w:r>
      <w:bookmarkEnd w:id="70"/>
      <w:r/>
      <w:r/>
    </w:p>
    <w:p>
      <w:pPr>
        <w:jc w:val="left"/>
        <w:spacing w:line="400" w:lineRule="exact"/>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szCs w:val="24"/>
        </w:rPr>
      </w:pPr>
      <w:r>
        <w:rPr>
          <w:rFonts w:hint="eastAsia" w:ascii="宋体" w:hAnsi="宋体"/>
          <w:b/>
          <w:color w:val="000000"/>
          <w:sz w:val="24"/>
          <w:szCs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4"/>
        </w:rPr>
      </w:pPr>
      <w:r>
        <w:rPr>
          <w:rFonts w:hint="eastAsia" w:ascii="宋体" w:hAnsi="宋体"/>
          <w:b/>
          <w:color w:val="000000"/>
          <w:sz w:val="24"/>
          <w:szCs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370"/>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ind w:firstLine="370"/>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5"/>
        </w:numPr>
        <w:jc w:val="left"/>
        <w:spacing w:line="400" w:lineRule="exact"/>
        <w:rPr>
          <w:rFonts w:ascii="宋体" w:hAnsi="宋体"/>
          <w:b/>
          <w:bCs/>
          <w:color w:val="000000"/>
          <w:sz w:val="24"/>
          <w:szCs w:val="24"/>
        </w:rPr>
      </w:pPr>
      <w:r>
        <w:rPr>
          <w:rFonts w:hint="eastAsia" w:ascii="宋体" w:hAnsi="宋体"/>
          <w:b/>
          <w:bCs/>
          <w:color w:val="000000"/>
          <w:sz w:val="24"/>
          <w:szCs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w:t>
      </w:r>
      <w:r>
        <w:rPr>
          <w:rFonts w:hint="eastAsia" w:ascii="宋体" w:hAnsi="宋体"/>
          <w:color w:val="000000"/>
          <w:szCs w:val="21"/>
        </w:rPr>
        <w:t xml:space="preserve">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7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71"/>
      <w:r>
        <w:rPr>
          <w:rFonts w:hint="eastAsia" w:ascii="宋体" w:hAnsi="宋体"/>
          <w:szCs w:val="21"/>
        </w:rPr>
        <w:t xml:space="preserve">。</w:t>
      </w:r>
      <w:r/>
    </w:p>
    <w:p>
      <w:pPr>
        <w:jc w:val="left"/>
        <w:spacing w:line="400" w:lineRule="exact"/>
        <w:rPr>
          <w:rFonts w:ascii="宋体" w:hAnsi="宋体"/>
          <w:b/>
          <w:bCs/>
          <w:sz w:val="24"/>
          <w:szCs w:val="24"/>
        </w:rPr>
      </w:pPr>
      <w:r>
        <w:rPr>
          <w:rFonts w:hint="eastAsia" w:ascii="宋体" w:hAnsi="宋体"/>
          <w:b/>
          <w:bCs/>
          <w:sz w:val="24"/>
          <w:szCs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4"/>
        </w:rPr>
      </w:pPr>
      <w:r>
        <w:rPr>
          <w:rFonts w:hint="eastAsia" w:ascii="宋体" w:hAnsi="宋体"/>
          <w:b/>
          <w:bCs/>
          <w:sz w:val="24"/>
          <w:szCs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4"/>
        </w:rPr>
      </w:pPr>
      <w:r>
        <w:rPr>
          <w:rFonts w:hint="eastAsia" w:ascii="宋体" w:hAnsi="宋体"/>
          <w:b/>
          <w:bCs/>
          <w:sz w:val="24"/>
          <w:szCs w:val="24"/>
        </w:rPr>
        <w:t xml:space="preserve">14. </w:t>
      </w:r>
      <w:r>
        <w:rPr>
          <w:rFonts w:hint="eastAsia" w:ascii="Times New Roman" w:hAnsi="Times New Roman"/>
          <w:b/>
          <w:sz w:val="24"/>
          <w:szCs w:val="24"/>
        </w:rPr>
        <w:t xml:space="preserve">售后</w:t>
      </w:r>
      <w:r>
        <w:rPr>
          <w:rFonts w:hint="eastAsia" w:ascii="宋体" w:hAnsi="宋体"/>
          <w:b/>
          <w:sz w:val="24"/>
          <w:szCs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4"/>
        </w:rPr>
      </w:pPr>
      <w:r>
        <w:rPr>
          <w:rFonts w:hint="eastAsia" w:ascii="宋体" w:hAnsi="宋体"/>
          <w:b/>
          <w:bCs/>
          <w:sz w:val="24"/>
          <w:szCs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ind w:left="765" w:hanging="765"/>
        <w:jc w:val="left"/>
        <w:spacing w:line="400" w:lineRule="exact"/>
        <w:rPr>
          <w:rFonts w:ascii="宋体" w:hAnsi="宋体"/>
          <w:b/>
          <w:sz w:val="24"/>
          <w:szCs w:val="24"/>
        </w:rPr>
      </w:pPr>
      <w:r>
        <w:rPr>
          <w:rFonts w:hint="eastAsia" w:ascii="宋体" w:hAnsi="宋体"/>
          <w:b/>
          <w:sz w:val="24"/>
          <w:szCs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4"/>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62"/>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4"/>
        </w:rPr>
      </w:pPr>
      <w:r>
        <w:rPr>
          <w:rFonts w:hint="eastAsia" w:ascii="宋体" w:hAnsi="宋体"/>
          <w:b/>
          <w:bCs/>
          <w:sz w:val="24"/>
          <w:szCs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4"/>
        </w:rPr>
      </w:pPr>
      <w:r>
        <w:rPr>
          <w:rFonts w:hint="eastAsia" w:ascii="宋体" w:hAnsi="宋体"/>
          <w:b/>
          <w:bCs/>
          <w:sz w:val="24"/>
          <w:szCs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4"/>
        </w:rPr>
      </w:pPr>
      <w:r>
        <w:rPr>
          <w:rFonts w:hint="eastAsia" w:ascii="宋体" w:hAnsi="宋体"/>
          <w:b/>
          <w:bCs/>
          <w:sz w:val="24"/>
          <w:szCs w:val="24"/>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4"/>
        </w:rPr>
      </w:pPr>
      <w:r>
        <w:rPr>
          <w:rFonts w:hint="eastAsia" w:ascii="宋体" w:hAnsi="宋体"/>
          <w:b/>
          <w:sz w:val="24"/>
          <w:szCs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4"/>
        </w:rPr>
      </w:pPr>
      <w:r>
        <w:rPr>
          <w:rFonts w:hint="eastAsia" w:ascii="宋体" w:hAnsi="宋体"/>
          <w:b/>
          <w:sz w:val="24"/>
          <w:szCs w:val="24"/>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szCs w:val="24"/>
        </w:rPr>
      </w:pPr>
      <w:r>
        <w:rPr>
          <w:rFonts w:hint="eastAsia" w:ascii="宋体" w:hAnsi="宋体"/>
          <w:b/>
          <w:sz w:val="24"/>
          <w:szCs w:val="24"/>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4"/>
        </w:rPr>
      </w:pPr>
      <w:r>
        <w:rPr>
          <w:rFonts w:hint="eastAsia" w:ascii="宋体" w:hAnsi="宋体"/>
          <w:b/>
          <w:bCs/>
          <w:sz w:val="24"/>
          <w:szCs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2" w:name="_Toc20313"/>
      <w:r>
        <w:rPr>
          <w:rFonts w:hint="eastAsia" w:ascii="黑体" w:hAnsi="华文中宋" w:eastAsia="黑体"/>
          <w:sz w:val="28"/>
          <w:szCs w:val="28"/>
        </w:rPr>
        <w:br w:type="page" w:clear="all"/>
      </w:r>
      <w:r/>
    </w:p>
    <w:p>
      <w:pPr>
        <w:jc w:val="center"/>
        <w:keepLines/>
        <w:keepNext/>
        <w:spacing w:line="360" w:lineRule="auto"/>
        <w:rPr>
          <w:rFonts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72"/>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Times New Roman" w:hAnsi="Times New Roman"/>
                <w:szCs w:val="24"/>
              </w:rP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rPr>
                <w:rFonts w:ascii="Times New Roman" w:hAnsi="Times New Roman"/>
                <w:szCs w:val="24"/>
              </w:rPr>
            </w:pPr>
            <w:r>
              <w:rPr>
                <w:rFonts w:ascii="Times New Roman" w:hAnsi="Times New Roman"/>
                <w:szCs w:val="24"/>
              </w:rPr>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rPr>
                <w:rFonts w:ascii="Times New Roman" w:hAnsi="Times New Roman"/>
                <w:szCs w:val="24"/>
              </w:rPr>
            </w:pPr>
            <w:r>
              <w:rPr>
                <w:rFonts w:ascii="Times New Roman" w:hAnsi="Times New Roman"/>
                <w:szCs w:val="24"/>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rPr>
                <w:rFonts w:ascii="Times New Roman" w:hAnsi="Times New Roman"/>
                <w:szCs w:val="24"/>
              </w:rPr>
            </w:pPr>
            <w:r>
              <w:rPr>
                <w:rFonts w:ascii="Times New Roman" w:hAnsi="Times New Roman"/>
                <w:szCs w:val="24"/>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rPr>
                <w:rFonts w:ascii="Times New Roman" w:hAnsi="Times New Roman"/>
                <w:szCs w:val="24"/>
              </w:rPr>
            </w:pPr>
            <w:r>
              <w:rPr>
                <w:rFonts w:ascii="Times New Roman" w:hAnsi="Times New Roman"/>
                <w:szCs w:val="24"/>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spacing w:line="400" w:lineRule="exact"/>
              <w:widowControl/>
              <w:rPr>
                <w:rFonts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rPr>
          <w:rFonts w:ascii="Times New Roman" w:hAnsi="Times New Roman"/>
          <w:szCs w:val="24"/>
        </w:rPr>
      </w:pPr>
      <w:r>
        <w:rPr>
          <w:rFonts w:ascii="Times New Roman" w:hAnsi="Times New Roman"/>
          <w:szCs w:val="24"/>
        </w:rPr>
      </w:r>
      <w:r/>
    </w:p>
    <w:p>
      <w:pPr>
        <w:jc w:val="left"/>
        <w:widowControl/>
        <w:rPr>
          <w:rFonts w:ascii="Times New Roman" w:hAnsi="Times New Roman"/>
          <w:szCs w:val="24"/>
        </w:rPr>
      </w:pPr>
      <w:r>
        <w:rPr>
          <w:rFonts w:ascii="Times New Roman" w:hAnsi="Times New Roman"/>
          <w:szCs w:val="24"/>
        </w:rPr>
        <w:br w:type="page" w:clear="all"/>
      </w:r>
      <w:r/>
    </w:p>
    <w:p>
      <w:pPr>
        <w:pStyle w:val="694"/>
        <w:ind w:left="0" w:firstLine="0"/>
        <w:jc w:val="center"/>
        <w:keepLines/>
        <w:keepNext/>
        <w:pageBreakBefore/>
        <w:widowControl w:val="off"/>
      </w:pPr>
      <w:r>
        <w:rPr>
          <w:rFonts w:hint="eastAsia" w:ascii="宋体" w:eastAsia="宋体"/>
          <w:highlight w:val="white"/>
        </w:rPr>
        <w:t xml:space="preserve">第四部分  采购需求</w:t>
      </w:r>
      <w:bookmarkStart w:id="73" w:name="EBa8b9d6c83dd04b4f8a99f5f4adf2901d"/>
      <w:r/>
      <w:r/>
    </w:p>
    <w:p>
      <w:pPr>
        <w:spacing w:line="440" w:lineRule="exact"/>
        <w:rPr>
          <w:rFonts w:ascii="Times New Roman" w:hAnsi="Times New Roman"/>
          <w:b/>
          <w:sz w:val="24"/>
          <w:szCs w:val="32"/>
        </w:rPr>
      </w:pPr>
      <w:r>
        <w:rPr>
          <w:rFonts w:ascii="Times New Roman" w:hAnsi="Times New Roman"/>
          <w:b/>
          <w:sz w:val="24"/>
          <w:szCs w:val="32"/>
        </w:rPr>
        <w:t xml:space="preserve">一、项目概况</w:t>
      </w:r>
      <w:r/>
    </w:p>
    <w:p>
      <w:pPr>
        <w:ind w:firstLine="480"/>
        <w:spacing w:line="480" w:lineRule="exact"/>
        <w:rPr>
          <w:rFonts w:ascii="Times New Roman" w:hAnsi="Times New Roman"/>
          <w:sz w:val="24"/>
          <w:szCs w:val="24"/>
        </w:rPr>
      </w:pPr>
      <w:r>
        <w:rPr>
          <w:rFonts w:ascii="宋体" w:hAnsi="宋体"/>
          <w:sz w:val="24"/>
          <w:szCs w:val="24"/>
        </w:rPr>
        <w:t xml:space="preserve">1.</w:t>
      </w:r>
      <w:r>
        <w:rPr>
          <w:rFonts w:ascii="Times New Roman" w:hAnsi="Times New Roman"/>
          <w:sz w:val="24"/>
          <w:szCs w:val="24"/>
        </w:rPr>
        <w:t xml:space="preserve">项目名称：</w:t>
      </w:r>
      <w:r>
        <w:rPr>
          <w:rFonts w:ascii="Times New Roman" w:hAnsi="Times New Roman"/>
          <w:sz w:val="24"/>
          <w:szCs w:val="24"/>
        </w:rPr>
        <w:t xml:space="preserve">2024</w:t>
      </w:r>
      <w:r>
        <w:rPr>
          <w:rFonts w:ascii="Times New Roman" w:hAnsi="Times New Roman"/>
          <w:sz w:val="24"/>
          <w:szCs w:val="24"/>
        </w:rPr>
        <w:t xml:space="preserve">年度中央农业生态资源保护专项渔业资源保护项目</w:t>
      </w:r>
      <w:r/>
    </w:p>
    <w:p>
      <w:pPr>
        <w:ind w:firstLine="480"/>
        <w:spacing w:line="48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本项目预算金额为人民币</w:t>
      </w:r>
      <w:r>
        <w:rPr>
          <w:rFonts w:ascii="Times New Roman" w:hAnsi="Times New Roman"/>
          <w:sz w:val="24"/>
          <w:szCs w:val="24"/>
        </w:rPr>
        <w:t xml:space="preserve">105</w:t>
      </w:r>
      <w:r>
        <w:rPr>
          <w:rFonts w:hint="eastAsia" w:ascii="Times New Roman" w:hAnsi="Times New Roman"/>
          <w:sz w:val="24"/>
          <w:szCs w:val="24"/>
        </w:rPr>
        <w:t xml:space="preserve">万元</w:t>
      </w:r>
      <w:r>
        <w:rPr>
          <w:rFonts w:ascii="Times New Roman" w:hAnsi="Times New Roman"/>
          <w:sz w:val="24"/>
          <w:szCs w:val="24"/>
        </w:rPr>
        <w:t xml:space="preserve">，响应报价超过预算金额的为无效报价，按照无效响应处理。</w:t>
      </w:r>
      <w:r/>
    </w:p>
    <w:p>
      <w:pPr>
        <w:ind w:firstLine="480"/>
        <w:spacing w:line="480" w:lineRule="exact"/>
        <w:rPr>
          <w:rFonts w:ascii="宋体" w:hAnsi="宋体" w:cs="宋体"/>
          <w:bCs/>
          <w:color w:val="000000"/>
          <w:sz w:val="24"/>
          <w:szCs w:val="24"/>
        </w:rPr>
      </w:pPr>
      <w:r>
        <w:rPr>
          <w:rFonts w:hint="eastAsia" w:ascii="Times New Roman" w:hAnsi="Times New Roman"/>
          <w:sz w:val="24"/>
          <w:szCs w:val="24"/>
        </w:rPr>
        <w:t xml:space="preserve">3.</w:t>
      </w:r>
      <w:r>
        <w:rPr>
          <w:rFonts w:hint="eastAsia" w:ascii="宋体" w:hAnsi="宋体" w:cs="宋体"/>
          <w:bCs/>
          <w:color w:val="000000"/>
          <w:sz w:val="24"/>
          <w:szCs w:val="24"/>
        </w:rPr>
        <w:t xml:space="preserve">采购人不统一组织现场查勘，供应商可自行联系采购人联系查勘。</w:t>
      </w:r>
      <w:r/>
    </w:p>
    <w:p>
      <w:pPr>
        <w:ind w:firstLine="480"/>
        <w:spacing w:line="480" w:lineRule="exact"/>
        <w:rPr>
          <w:rFonts w:ascii="宋体" w:hAnsi="宋体" w:cs="Arial"/>
          <w:sz w:val="24"/>
          <w:szCs w:val="24"/>
        </w:rPr>
      </w:pPr>
      <w:r>
        <w:rPr>
          <w:rFonts w:ascii="宋体" w:hAnsi="宋体" w:cs="Arial"/>
          <w:sz w:val="24"/>
          <w:szCs w:val="24"/>
        </w:rPr>
        <w:t xml:space="preserve">4</w:t>
      </w:r>
      <w:r>
        <w:rPr>
          <w:rFonts w:ascii="宋体" w:hAnsi="宋体" w:cs="Arial"/>
          <w:sz w:val="24"/>
          <w:szCs w:val="24"/>
        </w:rPr>
        <w:t xml:space="preserve">.</w:t>
      </w:r>
      <w:r>
        <w:rPr>
          <w:rFonts w:hint="eastAsia" w:ascii="宋体" w:hAnsi="宋体" w:cs="Arial"/>
          <w:sz w:val="24"/>
          <w:szCs w:val="24"/>
        </w:rPr>
        <w:t xml:space="preserve">投放时间：</w:t>
      </w:r>
      <w:r>
        <w:rPr>
          <w:rFonts w:hint="eastAsia" w:ascii="宋体" w:hAnsi="宋体"/>
          <w:sz w:val="24"/>
          <w:szCs w:val="24"/>
        </w:rPr>
        <w:t xml:space="preserve">202</w:t>
      </w:r>
      <w:r>
        <w:rPr>
          <w:rFonts w:ascii="宋体" w:hAnsi="宋体"/>
          <w:sz w:val="24"/>
          <w:szCs w:val="24"/>
        </w:rPr>
        <w:t xml:space="preserve">4</w:t>
      </w:r>
      <w:r>
        <w:rPr>
          <w:rFonts w:hint="eastAsia" w:ascii="宋体" w:hAnsi="宋体"/>
          <w:sz w:val="24"/>
          <w:szCs w:val="24"/>
        </w:rPr>
        <w:t xml:space="preserve">年12月底前完成，</w:t>
      </w:r>
      <w:r>
        <w:rPr>
          <w:rFonts w:hint="eastAsia" w:ascii="宋体" w:hAnsi="宋体"/>
          <w:sz w:val="24"/>
          <w:szCs w:val="24"/>
        </w:rPr>
        <w:t xml:space="preserve">具</w:t>
      </w:r>
      <w:r>
        <w:rPr>
          <w:rFonts w:hint="eastAsia" w:ascii="宋体" w:hAnsi="宋体"/>
          <w:sz w:val="24"/>
          <w:szCs w:val="24"/>
        </w:rPr>
        <w:t xml:space="preserve">体放流时间由采购人指定。</w:t>
      </w:r>
      <w:r/>
    </w:p>
    <w:p>
      <w:pPr>
        <w:ind w:firstLine="480"/>
        <w:spacing w:line="480" w:lineRule="exact"/>
        <w:rPr>
          <w:rFonts w:ascii="宋体" w:hAnsi="宋体" w:cs="宋体"/>
          <w:bCs/>
          <w:color w:val="000000"/>
          <w:sz w:val="24"/>
          <w:szCs w:val="24"/>
        </w:rPr>
      </w:pPr>
      <w:r>
        <w:rPr>
          <w:rFonts w:ascii="宋体" w:hAnsi="宋体" w:cs="Arial"/>
          <w:sz w:val="24"/>
          <w:szCs w:val="24"/>
        </w:rPr>
        <w:t xml:space="preserve">5</w:t>
      </w:r>
      <w:r>
        <w:rPr>
          <w:rFonts w:ascii="宋体" w:hAnsi="宋体" w:cs="Arial"/>
          <w:sz w:val="24"/>
          <w:szCs w:val="24"/>
        </w:rPr>
        <w:t xml:space="preserve">.</w:t>
      </w:r>
      <w:r>
        <w:rPr>
          <w:rFonts w:hint="eastAsia" w:ascii="宋体" w:hAnsi="宋体" w:cs="Arial"/>
          <w:sz w:val="24"/>
          <w:szCs w:val="24"/>
        </w:rPr>
        <w:t xml:space="preserve">项目实施地点：</w:t>
      </w:r>
      <w:r>
        <w:rPr>
          <w:rFonts w:hint="eastAsia" w:ascii="宋体" w:hAnsi="宋体"/>
          <w:sz w:val="24"/>
          <w:szCs w:val="24"/>
        </w:rPr>
        <w:t xml:space="preserve">具体放流地点由采购人指定。</w:t>
      </w:r>
      <w:r/>
    </w:p>
    <w:p>
      <w:pPr>
        <w:ind w:firstLine="480"/>
        <w:spacing w:line="480" w:lineRule="exact"/>
        <w:rPr>
          <w:rFonts w:ascii="宋体" w:hAnsi="宋体" w:cs="Arial"/>
          <w:sz w:val="24"/>
          <w:szCs w:val="24"/>
        </w:rPr>
      </w:pPr>
      <w:r>
        <w:rPr>
          <w:rFonts w:hint="eastAsia" w:ascii="宋体" w:hAnsi="宋体" w:cs="Arial"/>
          <w:sz w:val="24"/>
          <w:szCs w:val="24"/>
        </w:rPr>
        <w:t xml:space="preserve">按照《江苏省水生生物增殖放流工作规范》（苏农规〔2019〕6号），组织开展渔业增殖放流活动。根据2024年度中央农业生态资源保护专项渔业资源保护的安排</w:t>
      </w:r>
      <w:r>
        <w:rPr>
          <w:rFonts w:ascii="宋体" w:hAnsi="宋体" w:cs="Arial"/>
          <w:sz w:val="24"/>
          <w:szCs w:val="24"/>
        </w:rPr>
        <w:t xml:space="preserve">,</w:t>
      </w:r>
      <w:r>
        <w:rPr>
          <w:rFonts w:ascii="宋体" w:hAnsi="宋体" w:cs="Arial"/>
          <w:sz w:val="24"/>
          <w:szCs w:val="24"/>
        </w:rPr>
        <w:t xml:space="preserve">拟通过</w:t>
      </w:r>
      <w:r>
        <w:rPr>
          <w:rFonts w:hint="eastAsia" w:ascii="宋体" w:hAnsi="宋体" w:cs="Arial"/>
          <w:sz w:val="24"/>
          <w:szCs w:val="24"/>
        </w:rPr>
        <w:t xml:space="preserve">公开</w:t>
      </w:r>
      <w:r>
        <w:rPr>
          <w:rFonts w:ascii="宋体" w:hAnsi="宋体" w:cs="Arial"/>
          <w:sz w:val="24"/>
          <w:szCs w:val="24"/>
        </w:rPr>
        <w:t xml:space="preserve">招标</w:t>
      </w:r>
      <w:r>
        <w:rPr>
          <w:rFonts w:hint="eastAsia" w:ascii="宋体" w:hAnsi="宋体" w:cs="Arial"/>
          <w:sz w:val="24"/>
          <w:szCs w:val="24"/>
        </w:rPr>
        <w:t xml:space="preserve">方式</w:t>
      </w:r>
      <w:r>
        <w:rPr>
          <w:rFonts w:ascii="宋体" w:hAnsi="宋体" w:cs="Arial"/>
          <w:sz w:val="24"/>
          <w:szCs w:val="24"/>
        </w:rPr>
        <w:t xml:space="preserve">在指定区域</w:t>
      </w:r>
      <w:r>
        <w:rPr>
          <w:rFonts w:hint="eastAsia" w:ascii="宋体" w:hAnsi="宋体" w:cs="Arial"/>
          <w:sz w:val="24"/>
          <w:szCs w:val="24"/>
        </w:rPr>
        <w:t xml:space="preserve">放流胭脂鱼苗种。</w:t>
      </w:r>
      <w:r>
        <w:rPr>
          <w:rFonts w:ascii="宋体" w:hAnsi="宋体" w:cs="Arial"/>
          <w:sz w:val="24"/>
          <w:szCs w:val="24"/>
        </w:rPr>
        <w:t xml:space="preserve">(数量和规格详见附表)。</w:t>
      </w:r>
      <w:r/>
    </w:p>
    <w:p>
      <w:pPr>
        <w:spacing w:line="440" w:lineRule="exact"/>
        <w:rPr>
          <w:rFonts w:ascii="Times New Roman" w:hAnsi="Times New Roman"/>
          <w:b/>
          <w:sz w:val="24"/>
          <w:szCs w:val="32"/>
        </w:rPr>
      </w:pPr>
      <w:r>
        <w:rPr>
          <w:rFonts w:hint="eastAsia" w:ascii="Times New Roman" w:hAnsi="Times New Roman"/>
          <w:b/>
          <w:sz w:val="24"/>
          <w:szCs w:val="32"/>
        </w:rPr>
        <w:t xml:space="preserve">二、采购清单及技术要求</w:t>
      </w:r>
      <w:r/>
    </w:p>
    <w:p>
      <w:pPr>
        <w:spacing w:line="440" w:lineRule="exact"/>
        <w:rPr>
          <w:rFonts w:ascii="Times New Roman" w:hAnsi="Times New Roman"/>
          <w:b/>
          <w:sz w:val="24"/>
          <w:szCs w:val="32"/>
        </w:rPr>
      </w:pPr>
      <w:r>
        <w:rPr>
          <w:rFonts w:hint="eastAsia" w:ascii="Times New Roman" w:hAnsi="Times New Roman"/>
          <w:b/>
          <w:sz w:val="24"/>
          <w:szCs w:val="32"/>
        </w:rPr>
        <w:t xml:space="preserve">（一）清单</w:t>
      </w:r>
      <w:r/>
    </w:p>
    <w:tbl>
      <w:tblPr>
        <w:tblStyle w:val="715"/>
        <w:tblW w:w="8843"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434"/>
        <w:gridCol w:w="2979"/>
        <w:gridCol w:w="2430"/>
        <w:gridCol w:w="2000"/>
      </w:tblGrid>
      <w:tr>
        <w:trPr>
          <w:trHeight w:val="609"/>
        </w:trPr>
        <w:tc>
          <w:tcPr>
            <w:gridSpan w:val="4"/>
            <w:tcBorders>
              <w:right w:val="single" w:color="000000" w:sz="4" w:space="0"/>
            </w:tcBorders>
            <w:tcW w:w="8843" w:type="dxa"/>
            <w:textDirection w:val="lrTb"/>
            <w:noWrap w:val="false"/>
          </w:tcPr>
          <w:p>
            <w:pPr>
              <w:jc w:val="center"/>
              <w:spacing w:before="184" w:line="218" w:lineRule="auto"/>
              <w:widowControl/>
              <w:rPr>
                <w:rFonts w:ascii="FangSong" w:hAnsi="FangSong" w:eastAsia="FangSong" w:cs="FangSong"/>
                <w:sz w:val="24"/>
                <w:szCs w:val="24"/>
                <w:lang w:eastAsia="zh-CN"/>
              </w:rPr>
            </w:pPr>
            <w:r>
              <w:rPr>
                <w:rFonts w:hint="eastAsia" w:ascii="宋体" w:hAnsi="宋体"/>
                <w:sz w:val="24"/>
                <w:lang w:eastAsia="zh-CN"/>
              </w:rPr>
              <w:t xml:space="preserve">2024年度中央农业生态资源保护专项渔业资源保护项目</w:t>
            </w:r>
            <w:r>
              <w:rPr>
                <w:rFonts w:hint="eastAsia" w:ascii="宋体" w:hAnsi="宋体"/>
                <w:sz w:val="24"/>
                <w:lang w:eastAsia="zh-CN"/>
              </w:rPr>
              <w:t xml:space="preserve">放流鱼苗数量及规格</w:t>
            </w:r>
            <w:r/>
          </w:p>
        </w:tc>
      </w:tr>
      <w:tr>
        <w:trPr>
          <w:trHeight w:val="558"/>
        </w:trPr>
        <w:tc>
          <w:tcPr>
            <w:tcW w:w="1434" w:type="dxa"/>
            <w:textDirection w:val="lrTb"/>
            <w:noWrap w:val="false"/>
          </w:tcPr>
          <w:p>
            <w:pPr>
              <w:ind w:left="488"/>
              <w:jc w:val="left"/>
              <w:spacing w:before="158" w:line="218" w:lineRule="auto"/>
              <w:widowControl/>
              <w:rPr>
                <w:rFonts w:ascii="FangSong" w:hAnsi="FangSong" w:eastAsia="FangSong" w:cs="FangSong"/>
                <w:sz w:val="24"/>
                <w:szCs w:val="24"/>
              </w:rPr>
            </w:pPr>
            <w:r>
              <w:rPr>
                <w:rFonts w:hint="eastAsia" w:ascii="宋体" w:hAnsi="宋体" w:cs="宋体"/>
                <w:b/>
                <w:bCs/>
                <w:spacing w:val="-6"/>
                <w:sz w:val="24"/>
                <w:szCs w:val="24"/>
              </w:rPr>
              <w:t xml:space="preserve">序号</w:t>
            </w:r>
            <w:r/>
          </w:p>
        </w:tc>
        <w:tc>
          <w:tcPr>
            <w:tcW w:w="2979" w:type="dxa"/>
            <w:textDirection w:val="lrTb"/>
            <w:noWrap w:val="false"/>
          </w:tcPr>
          <w:p>
            <w:pPr>
              <w:ind w:left="1046"/>
              <w:jc w:val="left"/>
              <w:spacing w:before="158" w:line="217" w:lineRule="auto"/>
              <w:widowControl/>
              <w:rPr>
                <w:rFonts w:ascii="FangSong" w:hAnsi="FangSong" w:eastAsia="FangSong" w:cs="FangSong"/>
                <w:sz w:val="24"/>
                <w:szCs w:val="24"/>
              </w:rPr>
            </w:pPr>
            <w:r>
              <w:rPr>
                <w:rFonts w:hint="eastAsia" w:ascii="宋体" w:hAnsi="宋体" w:cs="宋体"/>
                <w:b/>
                <w:bCs/>
                <w:spacing w:val="-12"/>
                <w:sz w:val="24"/>
                <w:szCs w:val="24"/>
              </w:rPr>
              <w:t xml:space="preserve">品种名称</w:t>
            </w:r>
            <w:r/>
          </w:p>
        </w:tc>
        <w:tc>
          <w:tcPr>
            <w:tcW w:w="2430" w:type="dxa"/>
            <w:textDirection w:val="lrTb"/>
            <w:noWrap w:val="false"/>
          </w:tcPr>
          <w:p>
            <w:pPr>
              <w:ind w:left="506"/>
              <w:jc w:val="left"/>
              <w:spacing w:before="158" w:line="218" w:lineRule="auto"/>
              <w:widowControl/>
              <w:rPr>
                <w:rFonts w:ascii="FangSong" w:hAnsi="FangSong" w:eastAsia="FangSong" w:cs="FangSong"/>
                <w:sz w:val="24"/>
                <w:szCs w:val="24"/>
              </w:rPr>
            </w:pPr>
            <w:r>
              <w:rPr>
                <w:rFonts w:hint="eastAsia" w:ascii="宋体" w:hAnsi="宋体" w:cs="宋体"/>
                <w:b/>
                <w:bCs/>
                <w:spacing w:val="-7"/>
                <w:sz w:val="24"/>
                <w:szCs w:val="24"/>
              </w:rPr>
              <w:t xml:space="preserve">规格（全长）</w:t>
            </w:r>
            <w:r/>
          </w:p>
        </w:tc>
        <w:tc>
          <w:tcPr>
            <w:tcW w:w="2000" w:type="dxa"/>
            <w:textDirection w:val="lrTb"/>
            <w:noWrap w:val="false"/>
          </w:tcPr>
          <w:p>
            <w:pPr>
              <w:ind w:left="411"/>
              <w:jc w:val="left"/>
              <w:spacing w:before="158" w:line="219" w:lineRule="auto"/>
              <w:widowControl/>
              <w:rPr>
                <w:rFonts w:ascii="FangSong" w:hAnsi="FangSong" w:eastAsia="FangSong" w:cs="FangSong"/>
                <w:sz w:val="24"/>
                <w:szCs w:val="24"/>
              </w:rPr>
            </w:pPr>
            <w:r>
              <w:rPr>
                <w:rFonts w:hint="eastAsia" w:ascii="宋体" w:hAnsi="宋体" w:cs="宋体"/>
                <w:b/>
                <w:bCs/>
                <w:spacing w:val="-8"/>
                <w:sz w:val="24"/>
                <w:szCs w:val="24"/>
              </w:rPr>
              <w:t xml:space="preserve">数量（尾）</w:t>
            </w:r>
            <w:r/>
          </w:p>
        </w:tc>
      </w:tr>
      <w:tr>
        <w:trPr>
          <w:trHeight w:val="676"/>
        </w:trPr>
        <w:tc>
          <w:tcPr>
            <w:tcW w:w="1434" w:type="dxa"/>
            <w:textDirection w:val="lrTb"/>
            <w:noWrap w:val="false"/>
          </w:tcPr>
          <w:p>
            <w:pPr>
              <w:ind w:left="681"/>
              <w:jc w:val="left"/>
              <w:spacing w:before="260" w:line="179" w:lineRule="auto"/>
              <w:widowControl/>
              <w:rPr>
                <w:rFonts w:ascii="FangSong" w:hAnsi="FangSong" w:eastAsia="FangSong" w:cs="FangSong"/>
                <w:sz w:val="24"/>
                <w:szCs w:val="24"/>
              </w:rPr>
            </w:pPr>
            <w:r>
              <w:rPr>
                <w:rFonts w:ascii="FangSong" w:hAnsi="FangSong" w:eastAsia="FangSong" w:cs="FangSong"/>
                <w:sz w:val="24"/>
                <w:szCs w:val="24"/>
              </w:rPr>
              <w:t xml:space="preserve">1</w:t>
            </w:r>
            <w:r/>
          </w:p>
        </w:tc>
        <w:tc>
          <w:tcPr>
            <w:tcW w:w="2979" w:type="dxa"/>
            <w:textDirection w:val="lrTb"/>
            <w:noWrap w:val="false"/>
          </w:tcPr>
          <w:p>
            <w:pPr>
              <w:ind w:left="1143"/>
              <w:jc w:val="left"/>
              <w:spacing w:before="217" w:line="219" w:lineRule="auto"/>
              <w:widowControl/>
              <w:rPr>
                <w:rFonts w:ascii="FangSong" w:hAnsi="FangSong" w:eastAsia="FangSong" w:cs="FangSong"/>
                <w:sz w:val="24"/>
                <w:szCs w:val="24"/>
                <w:highlight w:val="yellow"/>
              </w:rPr>
            </w:pPr>
            <w:r>
              <w:rPr>
                <w:rFonts w:hint="eastAsia" w:ascii="宋体" w:hAnsi="宋体"/>
                <w:sz w:val="24"/>
              </w:rPr>
              <w:t xml:space="preserve">胭脂鱼</w:t>
            </w:r>
            <w:r/>
          </w:p>
        </w:tc>
        <w:tc>
          <w:tcPr>
            <w:tcW w:w="2430" w:type="dxa"/>
            <w:textDirection w:val="lrTb"/>
            <w:noWrap w:val="false"/>
          </w:tcPr>
          <w:p>
            <w:pPr>
              <w:ind w:left="957"/>
              <w:jc w:val="left"/>
              <w:spacing w:before="217" w:line="237" w:lineRule="auto"/>
              <w:widowControl/>
              <w:rPr>
                <w:rFonts w:ascii="FangSong" w:hAnsi="FangSong" w:eastAsia="FangSong" w:cs="FangSong"/>
                <w:sz w:val="24"/>
                <w:szCs w:val="24"/>
              </w:rPr>
            </w:pPr>
            <w:r>
              <w:rPr>
                <w:rFonts w:hint="eastAsia" w:ascii="宋体" w:hAnsi="宋体" w:cs="宋体"/>
                <w:spacing w:val="-12"/>
                <w:sz w:val="24"/>
                <w:szCs w:val="24"/>
              </w:rPr>
              <w:t xml:space="preserve">≧</w:t>
            </w:r>
            <w:r>
              <w:rPr>
                <w:rFonts w:ascii="FangSong" w:hAnsi="FangSong" w:eastAsia="FangSong" w:cs="FangSong"/>
                <w:spacing w:val="-12"/>
                <w:sz w:val="24"/>
                <w:szCs w:val="24"/>
              </w:rPr>
              <w:t xml:space="preserve">3</w:t>
            </w:r>
            <w:r>
              <w:rPr>
                <w:rFonts w:ascii="FangSong" w:hAnsi="FangSong" w:eastAsia="FangSong" w:cs="FangSong"/>
                <w:spacing w:val="-12"/>
                <w:sz w:val="24"/>
                <w:szCs w:val="24"/>
              </w:rPr>
              <w:t xml:space="preserve">cm</w:t>
            </w:r>
            <w:r/>
          </w:p>
        </w:tc>
        <w:tc>
          <w:tcPr>
            <w:tcW w:w="2000" w:type="dxa"/>
            <w:textDirection w:val="lrTb"/>
            <w:noWrap w:val="false"/>
          </w:tcPr>
          <w:p>
            <w:pPr>
              <w:ind w:left="648"/>
              <w:jc w:val="left"/>
              <w:spacing w:before="259" w:line="178" w:lineRule="auto"/>
              <w:widowControl/>
              <w:rPr>
                <w:rFonts w:ascii="FangSong" w:hAnsi="FangSong" w:eastAsia="FangSong" w:cs="FangSong"/>
                <w:sz w:val="24"/>
                <w:szCs w:val="24"/>
              </w:rPr>
            </w:pPr>
            <w:r>
              <w:rPr>
                <w:rFonts w:hint="eastAsia" w:ascii="宋体" w:hAnsi="宋体" w:cs="宋体"/>
                <w:spacing w:val="-12"/>
                <w:sz w:val="24"/>
                <w:szCs w:val="24"/>
              </w:rPr>
              <w:t xml:space="preserve">≧</w:t>
            </w:r>
            <w:r>
              <w:rPr>
                <w:rFonts w:ascii="FangSong" w:hAnsi="FangSong" w:eastAsia="FangSong" w:cs="FangSong"/>
                <w:spacing w:val="-2"/>
                <w:sz w:val="24"/>
                <w:szCs w:val="24"/>
              </w:rPr>
              <w:t xml:space="preserve">3</w:t>
            </w:r>
            <w:r>
              <w:rPr>
                <w:rFonts w:ascii="FangSong" w:hAnsi="FangSong" w:eastAsia="FangSong" w:cs="FangSong"/>
                <w:spacing w:val="-2"/>
                <w:sz w:val="24"/>
                <w:szCs w:val="24"/>
              </w:rPr>
              <w:t xml:space="preserve">00000</w:t>
            </w:r>
            <w:r/>
          </w:p>
        </w:tc>
      </w:tr>
    </w:tbl>
    <w:p>
      <w:pPr>
        <w:spacing w:line="440" w:lineRule="exact"/>
        <w:rPr>
          <w:rFonts w:ascii="宋体" w:hAnsi="宋体"/>
          <w:b/>
          <w:sz w:val="24"/>
          <w:szCs w:val="24"/>
        </w:rPr>
      </w:pPr>
      <w:r>
        <w:rPr>
          <w:rFonts w:hint="eastAsia" w:ascii="宋体" w:hAnsi="宋体"/>
          <w:b/>
          <w:sz w:val="24"/>
          <w:szCs w:val="24"/>
        </w:rPr>
        <w:t xml:space="preserve">（二）技术要求</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、根据《江苏省水生生物增殖放流工作规范》要求，</w:t>
      </w:r>
      <w:r>
        <w:rPr>
          <w:rFonts w:ascii="宋体" w:hAnsi="宋体"/>
          <w:sz w:val="24"/>
          <w:szCs w:val="24"/>
          <w:lang w:bidi="ar"/>
        </w:rPr>
        <w:t xml:space="preserve">供应商应具备市级及以上水产良种（繁育）场资格</w:t>
      </w:r>
      <w:r>
        <w:rPr>
          <w:rFonts w:hint="eastAsia" w:ascii="宋体" w:hAnsi="宋体"/>
          <w:sz w:val="24"/>
          <w:szCs w:val="24"/>
          <w:lang w:bidi="ar"/>
        </w:rPr>
        <w:t xml:space="preserve">，持</w:t>
      </w:r>
      <w:r>
        <w:rPr>
          <w:rFonts w:ascii="宋体" w:hAnsi="宋体"/>
          <w:sz w:val="24"/>
          <w:szCs w:val="24"/>
          <w:lang w:bidi="ar"/>
        </w:rPr>
        <w:t xml:space="preserve">有《水产苗种生产许可证》、《水生野生动物人工繁育许可证》、《水生野生动物经营利用许可证》</w:t>
      </w:r>
      <w:r>
        <w:rPr>
          <w:rFonts w:hint="eastAsia" w:ascii="宋体" w:hAnsi="宋体"/>
          <w:sz w:val="24"/>
          <w:szCs w:val="24"/>
          <w:lang w:bidi="ar"/>
        </w:rPr>
        <w:t xml:space="preserve">，并</w:t>
      </w:r>
      <w:r>
        <w:rPr>
          <w:rFonts w:ascii="宋体" w:hAnsi="宋体"/>
          <w:sz w:val="24"/>
          <w:szCs w:val="24"/>
          <w:lang w:bidi="ar"/>
        </w:rPr>
        <w:t xml:space="preserve">且供应商</w:t>
      </w:r>
      <w:r>
        <w:rPr>
          <w:rFonts w:hint="eastAsia" w:ascii="宋体" w:hAnsi="宋体"/>
          <w:sz w:val="24"/>
          <w:szCs w:val="24"/>
          <w:lang w:bidi="ar"/>
        </w:rPr>
        <w:t xml:space="preserve">必</w:t>
      </w:r>
      <w:r>
        <w:rPr>
          <w:rFonts w:ascii="宋体" w:hAnsi="宋体"/>
          <w:sz w:val="24"/>
          <w:szCs w:val="24"/>
          <w:lang w:bidi="ar"/>
        </w:rPr>
        <w:t xml:space="preserve">须在农业农村部公布的珍贵、濒危水生动物增殖放流苗种供应单位名录中。</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、对苗种进行定向培育，</w:t>
      </w:r>
      <w:r>
        <w:rPr>
          <w:rFonts w:ascii="宋体" w:hAnsi="宋体"/>
          <w:sz w:val="24"/>
          <w:szCs w:val="24"/>
        </w:rPr>
        <w:t xml:space="preserve">放流苗种必</w:t>
      </w:r>
      <w:r>
        <w:rPr>
          <w:rFonts w:hint="eastAsia" w:ascii="宋体" w:hAnsi="宋体"/>
          <w:sz w:val="24"/>
          <w:szCs w:val="24"/>
        </w:rPr>
        <w:t xml:space="preserve">须是本地种，严禁使用外来种、杂交种、选育种及其他不符合生态要求的苗种进行放流。在中标单位苗种培育期间，采购人有权组织资质单位对亲本种质情况进行检查。</w:t>
      </w:r>
      <w:r>
        <w:rPr>
          <w:rFonts w:hint="eastAsia" w:ascii="宋体" w:hAnsi="宋体"/>
          <w:sz w:val="24"/>
          <w:szCs w:val="24"/>
        </w:rPr>
        <w:t xml:space="preserve">中标</w:t>
      </w:r>
      <w:r>
        <w:rPr>
          <w:rFonts w:ascii="宋体" w:hAnsi="宋体"/>
          <w:sz w:val="24"/>
          <w:szCs w:val="24"/>
        </w:rPr>
        <w:t xml:space="preserve">供</w:t>
      </w:r>
      <w:r>
        <w:rPr>
          <w:rFonts w:hint="eastAsia" w:ascii="宋体" w:hAnsi="宋体"/>
          <w:sz w:val="24"/>
          <w:szCs w:val="24"/>
        </w:rPr>
        <w:t xml:space="preserve">应商必须委托资质单位进行疫病和药残检测，</w:t>
      </w:r>
      <w:r>
        <w:rPr>
          <w:rFonts w:hint="eastAsia" w:ascii="宋体" w:hAnsi="宋体"/>
          <w:sz w:val="24"/>
          <w:szCs w:val="24"/>
        </w:rPr>
        <w:t xml:space="preserve">疫病检测参照农渔发</w:t>
      </w:r>
      <w:r>
        <w:rPr>
          <w:rFonts w:ascii="宋体" w:hAnsi="宋体"/>
          <w:sz w:val="24"/>
          <w:szCs w:val="24"/>
        </w:rPr>
        <w:t xml:space="preserve">[2011]6号</w:t>
      </w:r>
      <w:r>
        <w:rPr>
          <w:rFonts w:hint="eastAsia" w:ascii="宋体" w:hAnsi="宋体"/>
          <w:sz w:val="24"/>
          <w:szCs w:val="24"/>
        </w:rPr>
        <w:t xml:space="preserve">执行，药残检验按农办渔</w:t>
      </w:r>
      <w:r>
        <w:rPr>
          <w:rFonts w:ascii="宋体" w:hAnsi="宋体"/>
          <w:sz w:val="24"/>
          <w:szCs w:val="24"/>
        </w:rPr>
        <w:t xml:space="preserve">[2009]52号</w:t>
      </w:r>
      <w:r>
        <w:rPr>
          <w:rFonts w:hint="eastAsia" w:ascii="宋体" w:hAnsi="宋体"/>
          <w:sz w:val="24"/>
          <w:szCs w:val="24"/>
        </w:rPr>
        <w:t xml:space="preserve">执行，成交供应商凭资质单位出具的检测合格报告申请放流。最终规格、质量及检验标准达到要求</w:t>
      </w:r>
      <w:r>
        <w:rPr>
          <w:rFonts w:hint="eastAsia" w:ascii="宋体" w:hAnsi="宋体"/>
          <w:sz w:val="24"/>
          <w:szCs w:val="24"/>
        </w:rPr>
        <w:t xml:space="preserve">才能进行放流。</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、苗种提供单位在放流前要对苗种进行强化培育，进行拉网锻炼，增强苗种体质，增强苗种活力，</w:t>
      </w:r>
      <w:r>
        <w:rPr>
          <w:rFonts w:hint="eastAsia" w:ascii="宋体" w:hAnsi="宋体"/>
          <w:sz w:val="24"/>
          <w:szCs w:val="24"/>
        </w:rPr>
        <w:t xml:space="preserve">并同时使用科学合理投放方式，</w:t>
      </w:r>
      <w:r>
        <w:rPr>
          <w:rFonts w:hint="eastAsia" w:ascii="宋体" w:hAnsi="宋体"/>
          <w:sz w:val="24"/>
          <w:szCs w:val="24"/>
        </w:rPr>
        <w:t xml:space="preserve">以保证放流效果。</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、放流苗种运输由供货方负责，运输车辆必须是带增氧设备的活水运输车，在装车前由采购人派人到现场进行计量登记，并随车压运到指定放流现场。</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、苗种提供单位在鱼苗运至放流现场，</w:t>
      </w:r>
      <w:r>
        <w:rPr>
          <w:rFonts w:hint="eastAsia" w:ascii="宋体" w:hAnsi="宋体"/>
          <w:sz w:val="24"/>
          <w:szCs w:val="24"/>
        </w:rPr>
        <w:t xml:space="preserve">必须保证鱼苗的成活率在9</w:t>
      </w:r>
      <w:r>
        <w:rPr>
          <w:rFonts w:ascii="宋体" w:hAnsi="宋体"/>
          <w:sz w:val="24"/>
          <w:szCs w:val="24"/>
        </w:rPr>
        <w:t xml:space="preserve">7</w:t>
      </w:r>
      <w:r>
        <w:rPr>
          <w:rFonts w:hint="eastAsia" w:ascii="宋体" w:hAnsi="宋体"/>
          <w:sz w:val="24"/>
          <w:szCs w:val="24"/>
        </w:rPr>
        <w:t xml:space="preserve">%以上。</w:t>
      </w:r>
      <w:r/>
    </w:p>
    <w:p>
      <w:pPr>
        <w:ind w:firstLine="482"/>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6</w:t>
      </w:r>
      <w:r>
        <w:rPr>
          <w:rFonts w:hint="eastAsia" w:ascii="宋体" w:hAnsi="宋体"/>
          <w:sz w:val="24"/>
          <w:szCs w:val="24"/>
        </w:rPr>
        <w:t xml:space="preserve">、</w:t>
      </w:r>
      <w:r>
        <w:rPr>
          <w:rFonts w:hint="eastAsia" w:ascii="宋体" w:hAnsi="宋体" w:cs="宋体"/>
          <w:color w:val="000000"/>
          <w:sz w:val="24"/>
          <w:szCs w:val="24"/>
        </w:rPr>
        <w:t xml:space="preserve">苗种由采购人组织有关各方进行验收，</w:t>
      </w:r>
      <w:r>
        <w:rPr>
          <w:rFonts w:hint="eastAsia" w:ascii="宋体" w:hAnsi="宋体"/>
          <w:sz w:val="24"/>
          <w:szCs w:val="24"/>
        </w:rPr>
        <w:t xml:space="preserve">未达到放流标准，采购人有权按约定标准督促供应商履约，无法履约的，终止经费拨付，并追究违约责任。</w:t>
      </w:r>
      <w:r/>
    </w:p>
    <w:p>
      <w:pPr>
        <w:spacing w:line="480" w:lineRule="exact"/>
        <w:rPr>
          <w:rFonts w:ascii="宋体" w:hAnsi="宋体" w:cs="宋体"/>
          <w:bCs/>
          <w:sz w:val="24"/>
          <w:szCs w:val="24"/>
        </w:rPr>
      </w:pPr>
      <w:r>
        <w:rPr>
          <w:rFonts w:hint="eastAsia" w:ascii="宋体" w:hAnsi="宋体" w:cs="宋体"/>
          <w:bCs/>
          <w:sz w:val="24"/>
          <w:szCs w:val="24"/>
        </w:rPr>
        <w:t xml:space="preserve">注：</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bCs/>
          <w:sz w:val="24"/>
          <w:szCs w:val="24"/>
        </w:rPr>
        <w:t xml:space="preserve">供应商一旦在本项目中中标，即被认为其同意承担在采购期间内货物价格变动所带来的一切风险，供应商不得以任何理由变更其投标时的投标单价。</w:t>
      </w:r>
      <w:r/>
    </w:p>
    <w:p>
      <w:pPr>
        <w:ind w:firstLine="240"/>
        <w:spacing w:line="480" w:lineRule="exact"/>
        <w:rPr>
          <w:rFonts w:ascii="Times New Roman" w:hAnsi="Times New Roman"/>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）中标供应商若所供</w:t>
      </w:r>
      <w:r>
        <w:rPr>
          <w:rFonts w:hint="eastAsia" w:ascii="宋体" w:hAnsi="宋体" w:cs="宋体"/>
          <w:sz w:val="24"/>
          <w:szCs w:val="24"/>
        </w:rPr>
        <w:t xml:space="preserve">水</w:t>
      </w:r>
      <w:r>
        <w:rPr>
          <w:rFonts w:hint="eastAsia" w:ascii="宋体" w:hAnsi="宋体" w:cs="宋体"/>
          <w:sz w:val="24"/>
          <w:szCs w:val="24"/>
        </w:rPr>
        <w:t xml:space="preserve">产品经</w:t>
      </w:r>
      <w:r>
        <w:rPr>
          <w:rFonts w:hint="eastAsia" w:ascii="宋体" w:hAnsi="宋体" w:cs="宋体"/>
          <w:sz w:val="24"/>
          <w:szCs w:val="24"/>
        </w:rPr>
        <w:t xml:space="preserve">验收</w:t>
      </w:r>
      <w:r>
        <w:rPr>
          <w:rFonts w:hint="eastAsia" w:ascii="宋体" w:hAnsi="宋体" w:cs="宋体"/>
          <w:sz w:val="24"/>
          <w:szCs w:val="24"/>
        </w:rPr>
        <w:t xml:space="preserve">质量不合格、发生其他法律纠纷等情况，造成的损失和后果由该供应商负全责。</w:t>
      </w:r>
      <w:r/>
    </w:p>
    <w:p>
      <w:pPr>
        <w:spacing w:line="480" w:lineRule="exact"/>
        <w:rPr>
          <w:rFonts w:ascii="宋体" w:hAnsi="宋体" w:cs="宋体"/>
          <w:b/>
          <w:bCs/>
          <w:sz w:val="24"/>
          <w:szCs w:val="24"/>
        </w:rPr>
      </w:pPr>
      <w:r>
        <w:rPr>
          <w:rFonts w:hint="eastAsia" w:ascii="宋体" w:hAnsi="宋体" w:cs="宋体"/>
          <w:b/>
          <w:bCs/>
          <w:sz w:val="24"/>
          <w:szCs w:val="24"/>
        </w:rPr>
        <w:t xml:space="preserve">三、</w:t>
      </w:r>
      <w:r>
        <w:rPr>
          <w:rFonts w:hint="eastAsia" w:ascii="宋体" w:hAnsi="宋体" w:cs="宋体"/>
          <w:b/>
          <w:bCs/>
          <w:sz w:val="24"/>
          <w:szCs w:val="24"/>
        </w:rPr>
        <w:t xml:space="preserve">质量</w:t>
      </w:r>
      <w:r>
        <w:rPr>
          <w:rFonts w:hint="eastAsia" w:ascii="宋体" w:hAnsi="宋体" w:cs="宋体"/>
          <w:b/>
          <w:bCs/>
          <w:sz w:val="24"/>
          <w:szCs w:val="24"/>
        </w:rPr>
        <w:t xml:space="preserve">及验收要求</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（一）验收标准：</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（1）《江</w:t>
      </w:r>
      <w:r>
        <w:rPr>
          <w:rFonts w:hint="eastAsia" w:ascii="宋体" w:hAnsi="宋体" w:cs="宋体"/>
          <w:sz w:val="24"/>
          <w:szCs w:val="24"/>
        </w:rPr>
        <w:t xml:space="preserve">苏省水生生物增殖放流工作规范》；</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（2）《水生生物增殖放流管理</w:t>
      </w:r>
      <w:r>
        <w:rPr>
          <w:rFonts w:hint="eastAsia" w:ascii="宋体" w:hAnsi="宋体" w:cs="宋体"/>
          <w:sz w:val="24"/>
          <w:szCs w:val="24"/>
        </w:rPr>
        <w:t xml:space="preserve">规定》；</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（3）其他相关技</w:t>
      </w:r>
      <w:r>
        <w:rPr>
          <w:rFonts w:hint="eastAsia" w:ascii="宋体" w:hAnsi="宋体" w:cs="宋体"/>
          <w:sz w:val="24"/>
          <w:szCs w:val="24"/>
        </w:rPr>
        <w:t xml:space="preserve">术规程和标准</w:t>
      </w:r>
      <w:r>
        <w:rPr>
          <w:rFonts w:ascii="宋体" w:hAnsi="宋体" w:cs="宋体"/>
          <w:sz w:val="24"/>
          <w:szCs w:val="24"/>
        </w:rPr>
        <w:t xml:space="preserve">。</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（二）</w:t>
      </w:r>
      <w:r>
        <w:rPr>
          <w:rFonts w:hint="eastAsia" w:ascii="宋体" w:hAnsi="宋体" w:cs="宋体"/>
          <w:sz w:val="24"/>
          <w:szCs w:val="24"/>
        </w:rPr>
        <w:t xml:space="preserve">验收程序</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（1）成交供</w:t>
      </w:r>
      <w:r>
        <w:rPr>
          <w:rFonts w:hint="eastAsia" w:ascii="宋体" w:hAnsi="宋体" w:cs="宋体"/>
          <w:sz w:val="24"/>
          <w:szCs w:val="24"/>
        </w:rPr>
        <w:t xml:space="preserve">应商应在实施放流前</w:t>
      </w:r>
      <w:r>
        <w:rPr>
          <w:rFonts w:ascii="宋体" w:hAnsi="宋体" w:cs="宋体"/>
          <w:sz w:val="24"/>
          <w:szCs w:val="24"/>
        </w:rPr>
        <w:t xml:space="preserve">5个工作日内将</w:t>
      </w:r>
      <w:r>
        <w:rPr>
          <w:rFonts w:hint="eastAsia" w:ascii="宋体" w:hAnsi="宋体" w:cs="宋体"/>
          <w:sz w:val="24"/>
          <w:szCs w:val="24"/>
        </w:rPr>
        <w:t xml:space="preserve">检验检疫合格的放流苗种送达采购人，并同时提供具有水生生物病害检疫资质机构出具的检验检疫报告。未经检验检疫合格的苗种不得放流。</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（2）苗种由采</w:t>
      </w:r>
      <w:r>
        <w:rPr>
          <w:rFonts w:hint="eastAsia" w:ascii="宋体" w:hAnsi="宋体" w:cs="宋体"/>
          <w:sz w:val="24"/>
          <w:szCs w:val="24"/>
        </w:rPr>
        <w:t xml:space="preserve">购人组织有关各方进行验收。</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（3）苗种</w:t>
      </w:r>
      <w:r>
        <w:rPr>
          <w:rFonts w:hint="eastAsia" w:ascii="宋体" w:hAnsi="宋体" w:cs="宋体"/>
          <w:sz w:val="24"/>
          <w:szCs w:val="24"/>
        </w:rPr>
        <w:t xml:space="preserve">规格现场抽检：放流现场随机抽取</w:t>
      </w:r>
      <w:r>
        <w:rPr>
          <w:rFonts w:ascii="宋体" w:hAnsi="宋体" w:cs="宋体"/>
          <w:sz w:val="24"/>
          <w:szCs w:val="24"/>
        </w:rPr>
        <w:t xml:space="preserve">3个装</w:t>
      </w:r>
      <w:r>
        <w:rPr>
          <w:rFonts w:hint="eastAsia" w:ascii="宋体" w:hAnsi="宋体" w:cs="宋体"/>
          <w:sz w:val="24"/>
          <w:szCs w:val="24"/>
        </w:rPr>
        <w:t xml:space="preserve">载容器</w:t>
      </w:r>
      <w:r>
        <w:rPr>
          <w:rFonts w:ascii="宋体" w:hAnsi="宋体" w:cs="宋体"/>
          <w:sz w:val="24"/>
          <w:szCs w:val="24"/>
        </w:rPr>
        <w:t xml:space="preserve">(水箱或</w:t>
      </w:r>
      <w:r>
        <w:rPr>
          <w:rFonts w:hint="eastAsia" w:ascii="宋体" w:hAnsi="宋体" w:cs="宋体"/>
          <w:sz w:val="24"/>
          <w:szCs w:val="24"/>
        </w:rPr>
        <w:t xml:space="preserve">鱼苗袋</w:t>
      </w:r>
      <w:r>
        <w:rPr>
          <w:rFonts w:ascii="宋体" w:hAnsi="宋体" w:cs="宋体"/>
          <w:sz w:val="24"/>
          <w:szCs w:val="24"/>
        </w:rPr>
        <w:t xml:space="preserve">)中各30尾</w:t>
      </w:r>
      <w:r>
        <w:rPr>
          <w:rFonts w:hint="eastAsia" w:ascii="宋体" w:hAnsi="宋体" w:cs="宋体"/>
          <w:sz w:val="24"/>
          <w:szCs w:val="24"/>
        </w:rPr>
        <w:t xml:space="preserve">样本，即每个放流对象现场抽检</w:t>
      </w:r>
      <w:r>
        <w:rPr>
          <w:rFonts w:ascii="宋体" w:hAnsi="宋体" w:cs="宋体"/>
          <w:sz w:val="24"/>
          <w:szCs w:val="24"/>
        </w:rPr>
        <w:t xml:space="preserve">90尾</w:t>
      </w:r>
      <w:r>
        <w:rPr>
          <w:rFonts w:hint="eastAsia" w:ascii="宋体" w:hAnsi="宋体" w:cs="宋体"/>
          <w:sz w:val="24"/>
          <w:szCs w:val="24"/>
        </w:rPr>
        <w:t xml:space="preserve">样本，测定全长、体长、体重等生物学指标。</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（4）苗种</w:t>
      </w:r>
      <w:r>
        <w:rPr>
          <w:rFonts w:hint="eastAsia" w:ascii="宋体" w:hAnsi="宋体" w:cs="宋体"/>
          <w:sz w:val="24"/>
          <w:szCs w:val="24"/>
        </w:rPr>
        <w:t xml:space="preserve">质量验收：随机抽取一</w:t>
      </w:r>
      <w:r>
        <w:rPr>
          <w:rFonts w:hint="eastAsia" w:ascii="宋体" w:hAnsi="宋体" w:cs="宋体"/>
          <w:sz w:val="24"/>
          <w:szCs w:val="24"/>
        </w:rPr>
        <w:t xml:space="preserve">袋</w:t>
      </w:r>
      <w:r>
        <w:rPr>
          <w:rFonts w:hint="eastAsia" w:ascii="宋体" w:hAnsi="宋体" w:cs="宋体"/>
          <w:sz w:val="24"/>
          <w:szCs w:val="24"/>
        </w:rPr>
        <w:t xml:space="preserve">，</w:t>
      </w:r>
      <w:r>
        <w:rPr>
          <w:rFonts w:hint="eastAsia" w:ascii="宋体" w:hAnsi="宋体" w:cs="宋体"/>
          <w:sz w:val="24"/>
          <w:szCs w:val="24"/>
        </w:rPr>
        <w:t xml:space="preserve">成活率不得低于</w:t>
      </w:r>
      <w:r>
        <w:rPr>
          <w:rFonts w:ascii="宋体" w:hAnsi="宋体" w:cs="宋体"/>
          <w:sz w:val="24"/>
          <w:szCs w:val="24"/>
        </w:rPr>
        <w:t xml:space="preserve">9</w:t>
      </w:r>
      <w:r>
        <w:rPr>
          <w:rFonts w:ascii="宋体" w:hAnsi="宋体" w:cs="宋体"/>
          <w:sz w:val="24"/>
          <w:szCs w:val="24"/>
        </w:rPr>
        <w:t xml:space="preserve">7</w:t>
      </w:r>
      <w:r>
        <w:rPr>
          <w:rFonts w:ascii="宋体" w:hAnsi="宋体" w:cs="宋体"/>
          <w:sz w:val="24"/>
          <w:szCs w:val="24"/>
        </w:rPr>
        <w:t xml:space="preserve">%，</w:t>
      </w:r>
      <w:r>
        <w:rPr>
          <w:rFonts w:ascii="宋体" w:hAnsi="宋体" w:cs="宋体"/>
          <w:sz w:val="24"/>
          <w:szCs w:val="24"/>
        </w:rPr>
        <w:t xml:space="preserve">否</w:t>
      </w:r>
      <w:r>
        <w:rPr>
          <w:rFonts w:hint="eastAsia" w:ascii="宋体" w:hAnsi="宋体" w:cs="宋体"/>
          <w:sz w:val="24"/>
          <w:szCs w:val="24"/>
        </w:rPr>
        <w:t xml:space="preserve">则不予接受</w:t>
      </w:r>
      <w:r>
        <w:rPr>
          <w:rFonts w:ascii="宋体" w:hAnsi="宋体" w:cs="宋体"/>
          <w:sz w:val="24"/>
          <w:szCs w:val="24"/>
        </w:rPr>
        <w:t xml:space="preserve">。</w:t>
      </w:r>
      <w:r/>
    </w:p>
    <w:p>
      <w:pPr>
        <w:ind w:left="510"/>
        <w:jc w:val="left"/>
        <w:spacing w:line="360" w:lineRule="auto"/>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三</w:t>
      </w:r>
      <w:r>
        <w:rPr>
          <w:rFonts w:ascii="宋体" w:hAnsi="宋体" w:cs="宋体"/>
          <w:sz w:val="24"/>
          <w:szCs w:val="24"/>
        </w:rPr>
        <w:t xml:space="preserve">）放流苗种的运输</w:t>
      </w:r>
      <w:r/>
    </w:p>
    <w:p>
      <w:pPr>
        <w:ind w:left="38" w:right="9" w:firstLine="474"/>
        <w:jc w:val="left"/>
        <w:spacing w:line="360" w:lineRule="auto"/>
        <w:widowControl/>
        <w:rPr>
          <w:rFonts w:ascii="宋体" w:hAnsi="宋体" w:cs="宋体"/>
          <w:sz w:val="24"/>
          <w:szCs w:val="24"/>
        </w:rPr>
      </w:pPr>
      <w:r>
        <w:rPr>
          <w:rFonts w:ascii="宋体" w:hAnsi="宋体" w:cs="宋体"/>
          <w:sz w:val="24"/>
          <w:szCs w:val="24"/>
        </w:rPr>
        <w:t xml:space="preserve">苗种生产供应单位须采用水罐车不间断充氧等措施和方式保障运输鱼苗的成活率。</w:t>
      </w:r>
      <w:r/>
    </w:p>
    <w:p>
      <w:pPr>
        <w:ind w:left="510"/>
        <w:jc w:val="left"/>
        <w:spacing w:line="360" w:lineRule="auto"/>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四</w:t>
      </w:r>
      <w:r>
        <w:rPr>
          <w:rFonts w:ascii="宋体" w:hAnsi="宋体" w:cs="宋体"/>
          <w:sz w:val="24"/>
          <w:szCs w:val="24"/>
        </w:rPr>
        <w:t xml:space="preserve">）放流鱼苗品种鉴定</w:t>
      </w:r>
      <w:r>
        <w:rPr>
          <w:rFonts w:hint="eastAsia" w:ascii="宋体" w:hAnsi="宋体" w:cs="宋体"/>
          <w:sz w:val="24"/>
          <w:szCs w:val="24"/>
        </w:rPr>
        <w:t xml:space="preserve">、</w:t>
      </w:r>
      <w:r>
        <w:rPr>
          <w:rFonts w:ascii="宋体" w:hAnsi="宋体" w:cs="宋体"/>
          <w:sz w:val="24"/>
          <w:szCs w:val="24"/>
        </w:rPr>
        <w:t xml:space="preserve">规格测量、计数及放流</w:t>
      </w:r>
      <w:r/>
    </w:p>
    <w:p>
      <w:pPr>
        <w:ind w:left="52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品种鉴定</w:t>
      </w:r>
      <w:r/>
    </w:p>
    <w:p>
      <w:pPr>
        <w:ind w:left="31" w:right="1" w:firstLine="479"/>
        <w:jc w:val="left"/>
        <w:spacing w:line="360" w:lineRule="auto"/>
        <w:widowControl/>
        <w:rPr>
          <w:rFonts w:ascii="宋体" w:hAnsi="宋体" w:cs="宋体"/>
          <w:sz w:val="24"/>
          <w:szCs w:val="24"/>
        </w:rPr>
      </w:pPr>
      <w:r>
        <w:rPr>
          <w:rFonts w:ascii="宋体" w:hAnsi="宋体" w:cs="宋体"/>
          <w:sz w:val="24"/>
          <w:szCs w:val="24"/>
        </w:rPr>
        <w:t xml:space="preserve">放流前，在公证机构、苗种采购单位、苗种生产供应单位的见证下，</w:t>
      </w:r>
      <w:r>
        <w:rPr>
          <w:rFonts w:hint="eastAsia" w:ascii="宋体" w:hAnsi="宋体" w:cs="宋体"/>
          <w:sz w:val="24"/>
          <w:szCs w:val="24"/>
        </w:rPr>
        <w:t xml:space="preserve">采购人组织有关专家，</w:t>
      </w:r>
      <w:r>
        <w:rPr>
          <w:rFonts w:ascii="宋体" w:hAnsi="宋体" w:cs="宋体"/>
          <w:sz w:val="24"/>
          <w:szCs w:val="24"/>
        </w:rPr>
        <w:t xml:space="preserve">采用观察鱼苗形态的方法确定放流鱼苗品种。</w:t>
      </w:r>
      <w:r/>
    </w:p>
    <w:p>
      <w:pPr>
        <w:ind w:left="505"/>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规格测量</w:t>
      </w:r>
      <w:r/>
    </w:p>
    <w:p>
      <w:pPr>
        <w:ind w:left="31" w:firstLine="479"/>
        <w:jc w:val="left"/>
        <w:spacing w:line="360" w:lineRule="auto"/>
        <w:widowControl/>
        <w:rPr>
          <w:rFonts w:ascii="宋体" w:hAnsi="宋体" w:cs="宋体"/>
          <w:sz w:val="24"/>
          <w:szCs w:val="24"/>
        </w:rPr>
      </w:pPr>
      <w:r>
        <w:rPr>
          <w:rFonts w:ascii="宋体" w:hAnsi="宋体" w:cs="宋体"/>
          <w:sz w:val="24"/>
          <w:szCs w:val="24"/>
        </w:rPr>
        <w:t xml:space="preserve">放流前，在公证机构、苗种采购单位、苗种生产供应单位的见证下，随机选取</w:t>
      </w:r>
      <w:r>
        <w:rPr>
          <w:rFonts w:ascii="宋体" w:hAnsi="宋体" w:cs="宋体"/>
          <w:sz w:val="24"/>
          <w:szCs w:val="24"/>
        </w:rPr>
        <w:t xml:space="preserve">3</w:t>
      </w:r>
      <w:r>
        <w:rPr>
          <w:rFonts w:ascii="宋体" w:hAnsi="宋体" w:cs="宋体"/>
          <w:sz w:val="24"/>
          <w:szCs w:val="24"/>
        </w:rPr>
        <w:t xml:space="preserve">0尾放流苗种，分别进行单独量体长和称体重，</w:t>
      </w:r>
      <w:r>
        <w:rPr>
          <w:rFonts w:ascii="宋体" w:hAnsi="宋体" w:cs="宋体"/>
          <w:sz w:val="24"/>
          <w:szCs w:val="24"/>
        </w:rPr>
        <w:t xml:space="preserve">然后采用平均法确定放流苗种规格，放流苗种体长达到放流要求且误差不超过0.5cm。</w:t>
      </w:r>
      <w:r/>
    </w:p>
    <w:p>
      <w:pPr>
        <w:ind w:left="507"/>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苗种计数</w:t>
      </w:r>
      <w:r/>
    </w:p>
    <w:p>
      <w:pPr>
        <w:ind w:left="35" w:firstLine="476"/>
        <w:jc w:val="left"/>
        <w:spacing w:line="360" w:lineRule="auto"/>
        <w:widowControl/>
        <w:rPr>
          <w:rFonts w:ascii="宋体" w:hAnsi="宋体" w:cs="宋体"/>
          <w:sz w:val="24"/>
          <w:szCs w:val="24"/>
        </w:rPr>
      </w:pPr>
      <w:r>
        <w:rPr>
          <w:rFonts w:ascii="宋体" w:hAnsi="宋体" w:cs="宋体"/>
          <w:sz w:val="24"/>
          <w:szCs w:val="24"/>
        </w:rPr>
        <w:t xml:space="preserve">放流时，在放流苗种规格达到要求和均匀基础上，在公证处的见证下，苗种采购单位、苗种生产供应单位和</w:t>
      </w:r>
      <w:r>
        <w:rPr>
          <w:rFonts w:hint="eastAsia" w:ascii="宋体" w:hAnsi="宋体" w:cs="宋体"/>
          <w:sz w:val="24"/>
          <w:szCs w:val="24"/>
        </w:rPr>
        <w:t xml:space="preserve">采购人组织的有关专家</w:t>
      </w:r>
      <w:r>
        <w:rPr>
          <w:rFonts w:ascii="宋体" w:hAnsi="宋体" w:cs="宋体"/>
          <w:sz w:val="24"/>
          <w:szCs w:val="24"/>
        </w:rPr>
        <w:t xml:space="preserve">对于苗种均随机捞取</w:t>
      </w:r>
      <w:r>
        <w:rPr>
          <w:rFonts w:ascii="宋体" w:hAnsi="宋体" w:cs="宋体"/>
          <w:sz w:val="24"/>
          <w:szCs w:val="24"/>
        </w:rPr>
        <w:t xml:space="preserve">9</w:t>
      </w:r>
      <w:r>
        <w:rPr>
          <w:rFonts w:ascii="宋体" w:hAnsi="宋体" w:cs="宋体"/>
          <w:sz w:val="24"/>
          <w:szCs w:val="24"/>
        </w:rPr>
        <w:t xml:space="preserve">0尾样本，称取重量，获得每尾鱼苗重量平均值，</w:t>
      </w:r>
      <w:r>
        <w:rPr>
          <w:rFonts w:ascii="宋体" w:hAnsi="宋体" w:cs="宋体"/>
          <w:sz w:val="24"/>
          <w:szCs w:val="24"/>
        </w:rPr>
        <w:t xml:space="preserve">然后对苗种称</w:t>
      </w:r>
      <w:r>
        <w:rPr>
          <w:rFonts w:ascii="宋体" w:hAnsi="宋体" w:cs="宋体"/>
          <w:sz w:val="24"/>
          <w:szCs w:val="24"/>
        </w:rPr>
        <w:t xml:space="preserve">重，用</w:t>
      </w:r>
      <w:r>
        <w:rPr>
          <w:rFonts w:ascii="宋体" w:hAnsi="宋体" w:cs="宋体"/>
          <w:sz w:val="24"/>
          <w:szCs w:val="24"/>
        </w:rPr>
        <w:t xml:space="preserve">苗种的总重量除以每尾苗种重量平均值既得出每种苗种总放流数，并与要求放流的数量比较，以确定实际放流苗种数量是否达到要求。</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放流水域</w:t>
      </w:r>
      <w:r/>
    </w:p>
    <w:p>
      <w:pPr>
        <w:ind w:firstLine="480"/>
        <w:spacing w:line="360" w:lineRule="auto"/>
        <w:rPr>
          <w:rFonts w:ascii="宋体" w:hAnsi="宋体" w:cs="宋体"/>
          <w:sz w:val="24"/>
          <w:szCs w:val="24"/>
        </w:rPr>
      </w:pPr>
      <w:r>
        <w:rPr>
          <w:rFonts w:ascii="宋体" w:hAnsi="宋体" w:cs="宋体"/>
          <w:sz w:val="24"/>
          <w:szCs w:val="24"/>
        </w:rPr>
        <w:t xml:space="preserve">放流时，在公证机构、苗种采购单位的共同见证下，苗种生产供应单位要采用“水+鱼”方法，用塑料滑梯方式分步骤将鱼苗放至选定水域，放流时轻拿轻放，确保放流鱼苗无损伤。</w:t>
      </w:r>
      <w:r/>
    </w:p>
    <w:p>
      <w:pPr>
        <w:spacing w:line="480" w:lineRule="exact"/>
        <w:rPr>
          <w:rFonts w:ascii="宋体" w:hAnsi="宋体" w:cs="宋体"/>
          <w:b/>
          <w:bCs/>
          <w:sz w:val="24"/>
          <w:szCs w:val="24"/>
          <w:lang w:val="zh-CN"/>
        </w:rPr>
      </w:pPr>
      <w:r>
        <w:rPr>
          <w:rFonts w:ascii="宋体" w:hAnsi="宋体" w:cs="宋体"/>
          <w:b/>
          <w:bCs/>
          <w:sz w:val="24"/>
          <w:szCs w:val="24"/>
          <w:lang w:val="zh-CN"/>
        </w:rPr>
        <w:t xml:space="preserve">四、</w:t>
      </w:r>
      <w:r>
        <w:rPr>
          <w:rFonts w:hint="eastAsia" w:ascii="宋体" w:hAnsi="宋体" w:cs="宋体"/>
          <w:b/>
          <w:bCs/>
          <w:sz w:val="24"/>
          <w:szCs w:val="24"/>
          <w:lang w:val="zh-CN"/>
        </w:rPr>
        <w:t xml:space="preserve">商务</w:t>
      </w:r>
      <w:r>
        <w:rPr>
          <w:rFonts w:ascii="宋体" w:hAnsi="宋体" w:cs="宋体"/>
          <w:b/>
          <w:bCs/>
          <w:sz w:val="24"/>
          <w:szCs w:val="24"/>
          <w:lang w:val="zh-CN"/>
        </w:rPr>
        <w:t xml:space="preserve">要求</w:t>
      </w:r>
      <w:r/>
    </w:p>
    <w:p>
      <w:pPr>
        <w:ind w:firstLine="240"/>
        <w:jc w:val="left"/>
        <w:spacing w:line="360" w:lineRule="auto"/>
        <w:widowControl/>
        <w:rPr>
          <w:rFonts w:ascii="宋体" w:hAnsi="宋体" w:cs="宋体"/>
          <w:sz w:val="24"/>
          <w:szCs w:val="24"/>
        </w:rPr>
      </w:pPr>
      <w:r>
        <w:rPr>
          <w:rFonts w:ascii="宋体" w:hAnsi="宋体" w:cs="宋体"/>
          <w:sz w:val="24"/>
          <w:szCs w:val="24"/>
        </w:rPr>
        <w:t xml:space="preserve">1、合同履行期限：</w:t>
      </w:r>
      <w:r>
        <w:rPr>
          <w:rFonts w:ascii="宋体" w:hAnsi="宋体" w:cs="宋体"/>
          <w:sz w:val="24"/>
          <w:szCs w:val="24"/>
        </w:rPr>
        <w:t xml:space="preserve">合同履行期限：</w:t>
      </w:r>
      <w:r>
        <w:rPr>
          <w:rFonts w:hint="eastAsia" w:ascii="宋体" w:hAnsi="宋体" w:cs="宋体"/>
          <w:sz w:val="24"/>
          <w:szCs w:val="24"/>
        </w:rPr>
        <w:t xml:space="preserve">2024年11月-12月。</w:t>
      </w:r>
      <w:r/>
    </w:p>
    <w:p>
      <w:pPr>
        <w:ind w:firstLine="240"/>
        <w:jc w:val="left"/>
        <w:spacing w:line="360" w:lineRule="auto"/>
        <w:widowControl/>
        <w:rPr>
          <w:rFonts w:ascii="宋体" w:hAnsi="宋体" w:cs="宋体"/>
          <w:sz w:val="24"/>
          <w:szCs w:val="24"/>
        </w:rPr>
      </w:pPr>
      <w:r>
        <w:rPr>
          <w:rFonts w:ascii="宋体" w:hAnsi="宋体" w:cs="宋体"/>
          <w:sz w:val="24"/>
          <w:szCs w:val="24"/>
        </w:rPr>
        <w:t xml:space="preserve">2、项目实施地点：</w:t>
      </w:r>
      <w:r>
        <w:rPr>
          <w:rFonts w:hint="eastAsia" w:ascii="宋体" w:hAnsi="宋体" w:cs="宋体"/>
          <w:sz w:val="24"/>
          <w:szCs w:val="24"/>
        </w:rPr>
        <w:t xml:space="preserve">长江镇江段</w:t>
      </w:r>
      <w:r>
        <w:rPr>
          <w:rFonts w:hint="eastAsia" w:ascii="宋体" w:hAnsi="宋体" w:cs="宋体"/>
          <w:sz w:val="24"/>
          <w:szCs w:val="24"/>
        </w:rPr>
        <w:t xml:space="preserve">。</w:t>
      </w:r>
      <w:r/>
    </w:p>
    <w:p>
      <w:pPr>
        <w:ind w:left="29" w:right="15" w:firstLine="240"/>
        <w:jc w:val="left"/>
        <w:spacing w:line="360" w:lineRule="auto"/>
        <w:widowControl/>
        <w:rPr>
          <w:rFonts w:ascii="宋体" w:hAnsi="宋体" w:cs="宋体"/>
          <w:sz w:val="24"/>
          <w:szCs w:val="24"/>
        </w:rPr>
      </w:pPr>
      <w:r>
        <w:rPr>
          <w:rFonts w:ascii="宋体" w:hAnsi="宋体" w:cs="宋体"/>
          <w:sz w:val="24"/>
          <w:szCs w:val="24"/>
        </w:rPr>
        <w:t xml:space="preserve">3、质量要求：</w:t>
      </w:r>
      <w:r>
        <w:rPr>
          <w:rFonts w:ascii="宋体" w:hAnsi="宋体" w:cs="宋体"/>
          <w:sz w:val="24"/>
          <w:szCs w:val="24"/>
        </w:rPr>
        <w:t xml:space="preserve">放流苗种体长达到放流要求且误差不超过0.5</w:t>
      </w:r>
      <w:r>
        <w:rPr>
          <w:rFonts w:hint="eastAsia" w:ascii="宋体" w:hAnsi="宋体" w:cs="宋体"/>
          <w:sz w:val="24"/>
          <w:szCs w:val="24"/>
        </w:rPr>
        <w:t xml:space="preserve">cm</w:t>
      </w:r>
      <w:r>
        <w:rPr>
          <w:rFonts w:ascii="宋体" w:hAnsi="宋体" w:cs="宋体"/>
          <w:sz w:val="24"/>
          <w:szCs w:val="24"/>
        </w:rPr>
        <w:t xml:space="preserve">，保证体表光泽健壮，无畸形。</w:t>
      </w:r>
      <w:r/>
    </w:p>
    <w:p>
      <w:pPr>
        <w:ind w:firstLine="240"/>
        <w:spacing w:line="360" w:lineRule="auto"/>
        <w:rPr>
          <w:rFonts w:ascii="宋体" w:hAnsi="宋体" w:cs="宋体"/>
          <w:sz w:val="24"/>
          <w:szCs w:val="24"/>
        </w:rPr>
      </w:pPr>
      <w:r>
        <w:rPr>
          <w:rFonts w:ascii="宋体" w:hAnsi="宋体" w:cs="宋体"/>
          <w:sz w:val="24"/>
          <w:szCs w:val="24"/>
        </w:rPr>
        <w:t xml:space="preserve">4、付款方式：</w:t>
      </w:r>
      <w:r/>
    </w:p>
    <w:p>
      <w:pPr>
        <w:ind w:firstLine="482"/>
        <w:spacing w:line="560" w:lineRule="exact"/>
        <w:rPr>
          <w:rFonts w:ascii="宋体" w:hAnsi="宋体" w:cs="宋体"/>
          <w:sz w:val="24"/>
          <w:szCs w:val="24"/>
        </w:rPr>
        <w:outlineLvl w:val="0"/>
      </w:pPr>
      <w:r>
        <w:rPr>
          <w:rFonts w:ascii="宋体" w:hAnsi="宋体" w:cs="宋体"/>
          <w:b/>
          <w:sz w:val="24"/>
          <w:szCs w:val="24"/>
        </w:rPr>
        <w:t xml:space="preserve">4.1</w:t>
      </w:r>
      <w:r>
        <w:rPr>
          <w:rFonts w:hint="eastAsia" w:ascii="宋体" w:hAnsi="宋体" w:cs="宋体"/>
          <w:b/>
          <w:sz w:val="24"/>
          <w:szCs w:val="24"/>
        </w:rPr>
        <w:t xml:space="preserve">预付款：</w:t>
      </w:r>
      <w:r>
        <w:rPr>
          <w:rFonts w:hint="eastAsia" w:ascii="宋体" w:hAnsi="宋体" w:cs="宋体"/>
          <w:sz w:val="24"/>
          <w:szCs w:val="24"/>
        </w:rPr>
        <w:t xml:space="preserve">乙方（</w:t>
      </w:r>
      <w:r>
        <w:rPr>
          <w:rFonts w:hint="eastAsia" w:ascii="宋体" w:hAnsi="宋体" w:cs="宋体"/>
          <w:sz w:val="24"/>
          <w:szCs w:val="24"/>
          <w:u w:val="single"/>
        </w:rPr>
        <w:t xml:space="preserve">不需要</w:t>
      </w:r>
      <w:r>
        <w:rPr>
          <w:rFonts w:hint="eastAsia" w:ascii="宋体" w:hAnsi="宋体" w:cs="宋体"/>
          <w:sz w:val="24"/>
          <w:szCs w:val="24"/>
        </w:rPr>
        <w:t xml:space="preserve">）甲方支付预付款。</w:t>
      </w:r>
      <w:r/>
    </w:p>
    <w:p>
      <w:pPr>
        <w:ind w:firstLine="480"/>
        <w:jc w:val="left"/>
        <w:spacing w:line="360" w:lineRule="auto"/>
        <w:widowControl/>
        <w:rPr>
          <w:rFonts w:ascii="宋体" w:hAnsi="宋体" w:cs="宋体"/>
          <w:b/>
          <w:bCs/>
          <w:sz w:val="24"/>
          <w:szCs w:val="24"/>
        </w:rPr>
      </w:pPr>
      <w:r>
        <w:rPr>
          <w:rFonts w:ascii="宋体" w:hAnsi="宋体" w:cs="宋体"/>
          <w:b/>
          <w:bCs/>
          <w:sz w:val="24"/>
          <w:szCs w:val="24"/>
        </w:rPr>
        <w:t xml:space="preserve">4.2</w:t>
      </w:r>
      <w:r>
        <w:rPr>
          <w:rFonts w:hint="eastAsia" w:ascii="宋体" w:hAnsi="宋体" w:cs="宋体"/>
          <w:b/>
          <w:bCs/>
          <w:sz w:val="24"/>
          <w:szCs w:val="24"/>
        </w:rPr>
        <w:t xml:space="preserve">资金支付：</w:t>
      </w:r>
      <w:r>
        <w:rPr>
          <w:rFonts w:hint="eastAsia" w:ascii="宋体" w:hAnsi="宋体" w:cs="宋体"/>
          <w:sz w:val="24"/>
          <w:szCs w:val="24"/>
        </w:rPr>
        <w:t xml:space="preserve">甲</w:t>
      </w:r>
      <w:r>
        <w:rPr>
          <w:rFonts w:hint="eastAsia" w:ascii="宋体" w:hAnsi="宋体" w:cs="宋体"/>
          <w:sz w:val="24"/>
          <w:szCs w:val="24"/>
        </w:rPr>
        <w:t xml:space="preserve">乙双</w:t>
      </w:r>
      <w:r>
        <w:rPr>
          <w:rFonts w:hint="eastAsia" w:ascii="宋体" w:hAnsi="宋体" w:cs="宋体"/>
          <w:sz w:val="24"/>
          <w:szCs w:val="24"/>
        </w:rPr>
        <w:t xml:space="preserve">方应严格履行合同，验收合格后</w:t>
      </w:r>
      <w:r>
        <w:rPr>
          <w:rFonts w:hint="eastAsia" w:ascii="宋体" w:hAnsi="宋体" w:cs="宋体"/>
          <w:sz w:val="24"/>
          <w:szCs w:val="24"/>
        </w:rPr>
        <w:t xml:space="preserve">根据相关政策要求一次性支付</w:t>
      </w:r>
      <w:r>
        <w:rPr>
          <w:rFonts w:hint="eastAsia" w:ascii="宋体" w:hAnsi="宋体" w:cs="宋体"/>
          <w:sz w:val="24"/>
          <w:szCs w:val="24"/>
        </w:rPr>
        <w:t xml:space="preserve">合同金额</w:t>
      </w:r>
      <w:r>
        <w:rPr>
          <w:rFonts w:hint="eastAsia" w:ascii="宋体" w:hAnsi="宋体" w:cs="宋体"/>
          <w:sz w:val="24"/>
          <w:szCs w:val="24"/>
        </w:rPr>
        <w:t xml:space="preserve">。</w:t>
      </w:r>
      <w:r>
        <w:rPr>
          <w:rFonts w:hint="eastAsia" w:ascii="宋体" w:hAnsi="宋体" w:cs="宋体"/>
          <w:sz w:val="24"/>
          <w:szCs w:val="24"/>
        </w:rPr>
        <w:t xml:space="preserve">对于满足合同约定支付条件的，甲方自收到发票后</w:t>
      </w:r>
      <w:r>
        <w:rPr>
          <w:rFonts w:ascii="宋体" w:hAnsi="宋体" w:cs="宋体"/>
          <w:sz w:val="24"/>
          <w:szCs w:val="24"/>
        </w:rPr>
        <w:t xml:space="preserve">10</w:t>
      </w:r>
      <w:r>
        <w:rPr>
          <w:rFonts w:hint="eastAsia" w:ascii="宋体" w:hAnsi="宋体" w:cs="宋体"/>
          <w:sz w:val="24"/>
          <w:szCs w:val="24"/>
        </w:rPr>
        <w:t xml:space="preserve">个工作日内将资金支付到合同约定的乙方账户。</w:t>
      </w:r>
      <w:r/>
    </w:p>
    <w:p>
      <w:pPr>
        <w:ind w:firstLine="240"/>
        <w:spacing w:line="360" w:lineRule="auto"/>
        <w:rPr>
          <w:rFonts w:ascii="宋体" w:hAnsi="宋体" w:cs="宋体"/>
          <w:color w:val="ff0000"/>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rPr>
        <w:t xml:space="preserve">项目报价方式为</w:t>
      </w:r>
      <w:r>
        <w:rPr>
          <w:rFonts w:hint="eastAsia" w:ascii="宋体" w:hAnsi="宋体" w:cs="宋体"/>
          <w:sz w:val="24"/>
          <w:szCs w:val="24"/>
        </w:rPr>
        <w:t xml:space="preserve">总</w:t>
      </w:r>
      <w:r>
        <w:rPr>
          <w:rFonts w:hint="eastAsia" w:ascii="宋体" w:hAnsi="宋体" w:cs="宋体"/>
          <w:sz w:val="24"/>
          <w:szCs w:val="24"/>
        </w:rPr>
        <w:t xml:space="preserve">价报价，保留两位小数</w:t>
      </w:r>
      <w:r>
        <w:rPr>
          <w:rFonts w:ascii="宋体" w:hAnsi="宋体" w:cs="宋体"/>
          <w:sz w:val="24"/>
          <w:szCs w:val="24"/>
        </w:rPr>
        <w:t xml:space="preserve">，</w:t>
      </w:r>
      <w:r>
        <w:rPr>
          <w:rFonts w:ascii="宋体" w:hAnsi="宋体" w:cs="宋体"/>
          <w:sz w:val="24"/>
          <w:szCs w:val="24"/>
        </w:rPr>
        <w:t xml:space="preserve">需求中未曾反映的放流量，</w:t>
      </w:r>
      <w:r>
        <w:rPr>
          <w:rFonts w:hint="eastAsia" w:ascii="宋体" w:hAnsi="宋体" w:cs="宋体"/>
          <w:sz w:val="24"/>
          <w:szCs w:val="24"/>
        </w:rPr>
        <w:t xml:space="preserve">请自行考虑在报价内，成交后不再作任何更改及费用的增加，但必须保证项目放流的正常进行，由此产生的额外费用视作赠送。</w:t>
      </w:r>
      <w:r/>
    </w:p>
    <w:p>
      <w:pPr>
        <w:ind w:firstLine="24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成交供</w:t>
      </w:r>
      <w:r>
        <w:rPr>
          <w:rFonts w:hint="eastAsia" w:ascii="宋体" w:hAnsi="宋体" w:cs="宋体"/>
          <w:sz w:val="24"/>
          <w:szCs w:val="24"/>
        </w:rPr>
        <w:t xml:space="preserve">应商应加强安全管理，严格操作规程，在项目实施过程中如发生安全事故则一切责任均由成交供应商负责，如成交方履约不到位给采购人造成损失，成交方须赔偿由此造成的一切损失</w:t>
      </w:r>
      <w:r>
        <w:rPr>
          <w:rFonts w:ascii="宋体" w:hAnsi="宋体" w:cs="宋体"/>
          <w:sz w:val="24"/>
          <w:szCs w:val="24"/>
        </w:rPr>
        <w:t xml:space="preserve">。</w:t>
      </w:r>
      <w:bookmarkEnd w:id="73"/>
      <w:r/>
    </w:p>
    <w:p>
      <w:pPr>
        <w:rPr>
          <w:sz w:val="20"/>
          <w:highlight w:val="white"/>
        </w:rPr>
      </w:pPr>
      <w:r>
        <w:rPr>
          <w:sz w:val="20"/>
          <w:highlight w:val="white"/>
        </w:rPr>
      </w:r>
      <w:r/>
    </w:p>
    <w:p>
      <w:pPr>
        <w:pStyle w:val="694"/>
        <w:ind w:left="889" w:hanging="889"/>
        <w:jc w:val="center"/>
        <w:keepLines/>
        <w:keepNext/>
        <w:pageBreakBefore/>
        <w:widowControl w:val="off"/>
        <w:rPr>
          <w:rFonts w:ascii="宋体" w:eastAsia="宋体"/>
        </w:rPr>
      </w:pPr>
      <w:r/>
      <w:bookmarkStart w:id="74" w:name="_Toc141960473"/>
      <w:r>
        <w:rPr>
          <w:rFonts w:hint="eastAsia" w:ascii="宋体" w:eastAsia="宋体"/>
          <w:highlight w:val="white"/>
        </w:rPr>
        <w:t xml:space="preserve">第五部分  评标办法和标准</w:t>
      </w:r>
      <w:bookmarkEnd w:id="74"/>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1.招标组织方职责</w:t>
      </w:r>
      <w:r/>
    </w:p>
    <w:p>
      <w:pPr>
        <w:pStyle w:val="689"/>
        <w:ind w:firstLine="480"/>
        <w:spacing w:line="480" w:lineRule="exact"/>
        <w:rPr>
          <w:rFonts w:ascii="宋体" w:hAnsi="宋体"/>
          <w:sz w:val="24"/>
        </w:rPr>
      </w:pPr>
      <w:r>
        <w:rPr>
          <w:rFonts w:hint="eastAsia" w:ascii="宋体" w:hAnsi="宋体"/>
          <w:sz w:val="24"/>
          <w:highlight w:val="white"/>
        </w:rPr>
        <w:t xml:space="preserve">1.1 招标组织方负责组织评标工作，并履行下列职责：</w:t>
      </w:r>
      <w:r/>
    </w:p>
    <w:p>
      <w:pPr>
        <w:pStyle w:val="689"/>
        <w:ind w:firstLine="360"/>
        <w:spacing w:line="480" w:lineRule="exact"/>
        <w:rPr>
          <w:rFonts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689"/>
        <w:ind w:firstLine="360"/>
        <w:spacing w:line="480" w:lineRule="exact"/>
        <w:rPr>
          <w:rFonts w:ascii="宋体" w:hAnsi="宋体"/>
          <w:sz w:val="24"/>
        </w:rPr>
      </w:pPr>
      <w:r>
        <w:rPr>
          <w:rFonts w:hint="eastAsia" w:ascii="宋体" w:hAnsi="宋体"/>
          <w:sz w:val="24"/>
          <w:highlight w:val="white"/>
        </w:rPr>
        <w:t xml:space="preserve">（2）宣布评标纪律；</w:t>
      </w:r>
      <w:r/>
    </w:p>
    <w:p>
      <w:pPr>
        <w:pStyle w:val="689"/>
        <w:ind w:firstLine="360"/>
        <w:spacing w:line="480" w:lineRule="exact"/>
        <w:rPr>
          <w:rFonts w:ascii="宋体" w:hAnsi="宋体"/>
          <w:sz w:val="24"/>
        </w:rPr>
      </w:pPr>
      <w:r>
        <w:rPr>
          <w:rFonts w:hint="eastAsia" w:ascii="宋体" w:hAnsi="宋体"/>
          <w:sz w:val="24"/>
          <w:highlight w:val="white"/>
        </w:rPr>
        <w:t xml:space="preserve">（3）公布投标人名单，告知评审专家应当回避的情形；</w:t>
      </w:r>
      <w:r/>
    </w:p>
    <w:p>
      <w:pPr>
        <w:pStyle w:val="689"/>
        <w:ind w:firstLine="360"/>
        <w:spacing w:line="480" w:lineRule="exact"/>
        <w:rPr>
          <w:rFonts w:ascii="宋体" w:hAnsi="宋体"/>
          <w:sz w:val="24"/>
        </w:rPr>
      </w:pPr>
      <w:r>
        <w:rPr>
          <w:rFonts w:hint="eastAsia" w:ascii="宋体" w:hAnsi="宋体"/>
          <w:sz w:val="24"/>
          <w:highlight w:val="white"/>
        </w:rPr>
        <w:t xml:space="preserve">（4）组织评标委员会推选评标组长，采购人代表不得担任组长；</w:t>
      </w:r>
      <w:r/>
    </w:p>
    <w:p>
      <w:pPr>
        <w:pStyle w:val="689"/>
        <w:ind w:firstLine="360"/>
        <w:spacing w:line="480" w:lineRule="exact"/>
        <w:rPr>
          <w:rFonts w:ascii="宋体" w:hAnsi="宋体"/>
          <w:sz w:val="24"/>
        </w:rPr>
      </w:pPr>
      <w:r>
        <w:rPr>
          <w:rFonts w:hint="eastAsia" w:ascii="宋体" w:hAnsi="宋体"/>
          <w:sz w:val="24"/>
          <w:highlight w:val="white"/>
        </w:rPr>
        <w:t xml:space="preserve">（5）在评标期间采取必要的通讯管理措施，保证评标活动不受外界干扰；</w:t>
      </w:r>
      <w:r/>
    </w:p>
    <w:p>
      <w:pPr>
        <w:pStyle w:val="689"/>
        <w:ind w:firstLine="360"/>
        <w:spacing w:line="480" w:lineRule="exact"/>
        <w:rPr>
          <w:rFonts w:ascii="宋体" w:hAnsi="宋体"/>
          <w:sz w:val="24"/>
        </w:rPr>
      </w:pPr>
      <w:r>
        <w:rPr>
          <w:rFonts w:hint="eastAsia" w:ascii="宋体" w:hAnsi="宋体"/>
          <w:sz w:val="24"/>
          <w:highlight w:val="white"/>
        </w:rPr>
        <w:t xml:space="preserve">（6）根据评标委员会的要求介绍政府采购相关政策法规、招标文件；</w:t>
      </w:r>
      <w:r/>
    </w:p>
    <w:p>
      <w:pPr>
        <w:pStyle w:val="689"/>
        <w:ind w:firstLine="360"/>
        <w:spacing w:line="480" w:lineRule="exact"/>
        <w:rPr>
          <w:rFonts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689"/>
        <w:ind w:firstLine="360"/>
        <w:spacing w:line="480" w:lineRule="exact"/>
        <w:rPr>
          <w:rFonts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689"/>
        <w:ind w:firstLine="360"/>
        <w:spacing w:line="480" w:lineRule="exact"/>
        <w:rPr>
          <w:rFonts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689"/>
        <w:ind w:firstLine="360"/>
        <w:spacing w:line="480" w:lineRule="exact"/>
        <w:rPr>
          <w:rFonts w:ascii="宋体" w:hAnsi="宋体"/>
          <w:sz w:val="24"/>
        </w:rPr>
      </w:pPr>
      <w:r>
        <w:rPr>
          <w:rFonts w:hint="eastAsia" w:ascii="宋体" w:hAnsi="宋体"/>
          <w:sz w:val="24"/>
          <w:highlight w:val="white"/>
        </w:rPr>
        <w:t xml:space="preserve">（10）处理与评标有关的其他事项。</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2.评标委员会职责</w:t>
      </w:r>
      <w:r/>
    </w:p>
    <w:p>
      <w:pPr>
        <w:pStyle w:val="689"/>
        <w:ind w:firstLine="480"/>
        <w:spacing w:line="480" w:lineRule="exact"/>
        <w:rPr>
          <w:rFonts w:ascii="宋体" w:hAnsi="宋体"/>
          <w:sz w:val="24"/>
        </w:rPr>
      </w:pPr>
      <w:r>
        <w:rPr>
          <w:rFonts w:hint="eastAsia" w:ascii="宋体" w:hAnsi="宋体"/>
          <w:sz w:val="24"/>
          <w:highlight w:val="white"/>
        </w:rPr>
        <w:t xml:space="preserve">2.1 评标委员会负责具体评标事务，并独立履行下列职责：  </w:t>
      </w:r>
      <w:r/>
    </w:p>
    <w:p>
      <w:pPr>
        <w:ind w:firstLine="420"/>
        <w:spacing w:line="480" w:lineRule="exact"/>
        <w:rPr>
          <w:rFonts w:ascii="宋体" w:hAnsi="宋体"/>
          <w:sz w:val="24"/>
        </w:rPr>
      </w:pPr>
      <w:r>
        <w:rPr>
          <w:rFonts w:hint="eastAsia" w:ascii="宋体" w:hAnsi="宋体"/>
          <w:sz w:val="24"/>
          <w:highlight w:val="white"/>
        </w:rPr>
        <w:t xml:space="preserve">（1）审查、评价投标文件是否符合招标文件的商务、技术等实质性要求；  </w:t>
      </w:r>
      <w:r/>
    </w:p>
    <w:p>
      <w:pPr>
        <w:ind w:firstLine="420"/>
        <w:spacing w:line="480" w:lineRule="exact"/>
        <w:rPr>
          <w:rFonts w:ascii="宋体" w:hAnsi="宋体"/>
          <w:sz w:val="24"/>
        </w:rPr>
      </w:pPr>
      <w:r>
        <w:rPr>
          <w:rFonts w:hint="eastAsia" w:ascii="宋体" w:hAnsi="宋体"/>
          <w:sz w:val="24"/>
          <w:highlight w:val="white"/>
        </w:rPr>
        <w:t xml:space="preserve">（2）要求投标人对投标文件有关事项作出澄清或者说明；  </w:t>
      </w:r>
      <w:r/>
    </w:p>
    <w:p>
      <w:pPr>
        <w:ind w:firstLine="420"/>
        <w:spacing w:line="480" w:lineRule="exact"/>
        <w:rPr>
          <w:rFonts w:ascii="宋体" w:hAnsi="宋体"/>
          <w:sz w:val="24"/>
        </w:rPr>
      </w:pPr>
      <w:r>
        <w:rPr>
          <w:rFonts w:hint="eastAsia" w:ascii="宋体" w:hAnsi="宋体"/>
          <w:sz w:val="24"/>
          <w:highlight w:val="white"/>
        </w:rPr>
        <w:t xml:space="preserve">（3）对投标文件进行比较和评价；  </w:t>
      </w:r>
      <w:r/>
    </w:p>
    <w:p>
      <w:pPr>
        <w:ind w:firstLine="420"/>
        <w:spacing w:line="480" w:lineRule="exact"/>
        <w:rPr>
          <w:rFonts w:ascii="宋体" w:hAnsi="宋体"/>
          <w:sz w:val="24"/>
        </w:rPr>
      </w:pPr>
      <w:r>
        <w:rPr>
          <w:rFonts w:hint="eastAsia" w:ascii="宋体" w:hAnsi="宋体"/>
          <w:sz w:val="24"/>
          <w:highlight w:val="white"/>
        </w:rPr>
        <w:t xml:space="preserve">（4）确定中标候选人名单，以及根据采购人委托直接确定中标人；  </w:t>
      </w:r>
      <w:r/>
    </w:p>
    <w:p>
      <w:pPr>
        <w:ind w:firstLine="420"/>
        <w:spacing w:line="480" w:lineRule="exact"/>
        <w:rPr>
          <w:rFonts w:ascii="宋体" w:hAnsi="宋体"/>
          <w:sz w:val="24"/>
        </w:rPr>
      </w:pPr>
      <w:r>
        <w:rPr>
          <w:rFonts w:hint="eastAsia" w:ascii="宋体" w:hAnsi="宋体"/>
          <w:sz w:val="24"/>
          <w:highlight w:val="white"/>
        </w:rPr>
        <w:t xml:space="preserve">（5）向采购人、采购代理机构或者有关部门报告评标中发现的违法行为。</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3.评标注意事项</w:t>
      </w:r>
      <w:r/>
    </w:p>
    <w:p>
      <w:pPr>
        <w:ind w:firstLine="480"/>
        <w:spacing w:line="480" w:lineRule="exact"/>
        <w:rPr>
          <w:rFonts w:ascii="宋体" w:hAnsi="宋体"/>
          <w:sz w:val="24"/>
        </w:rPr>
      </w:pPr>
      <w:r>
        <w:rPr>
          <w:rFonts w:hint="eastAsia" w:ascii="宋体" w:hAnsi="宋体"/>
          <w:sz w:val="24"/>
          <w:highlight w:val="white"/>
        </w:rPr>
        <w:t xml:space="preserve">3.1 评标时，评标委员会各成员应当独立对每个投标人的投标文件进行评</w:t>
      </w:r>
      <w:r>
        <w:rPr>
          <w:rFonts w:hint="eastAsia" w:ascii="宋体" w:hAnsi="宋体"/>
          <w:sz w:val="24"/>
          <w:highlight w:val="white"/>
        </w:rPr>
        <w:t xml:space="preserve">价，并汇总每个投标人的得分。</w:t>
      </w:r>
      <w:r/>
    </w:p>
    <w:p>
      <w:pPr>
        <w:ind w:left="1" w:firstLine="480"/>
        <w:spacing w:line="480" w:lineRule="exact"/>
        <w:rPr>
          <w:rFonts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480" w:lineRule="exact"/>
        <w:rPr>
          <w:rFonts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480" w:lineRule="exact"/>
        <w:rPr>
          <w:rFonts w:ascii="宋体" w:hAnsi="宋体"/>
          <w:sz w:val="24"/>
        </w:rPr>
      </w:pPr>
      <w:r>
        <w:rPr>
          <w:rFonts w:hint="eastAsia" w:ascii="宋体" w:hAnsi="宋体"/>
          <w:sz w:val="24"/>
          <w:highlight w:val="whit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480" w:lineRule="exact"/>
        <w:rPr>
          <w:rFonts w:ascii="宋体" w:hAnsi="宋体"/>
          <w:sz w:val="24"/>
        </w:rPr>
      </w:pPr>
      <w:r>
        <w:rPr>
          <w:rFonts w:hint="eastAsia" w:ascii="宋体" w:hAnsi="宋体"/>
          <w:sz w:val="24"/>
          <w:highlight w:val="white"/>
        </w:rPr>
        <w:t xml:space="preserve">3.5 评标委员会及其成员不得有下列行为：</w:t>
      </w:r>
      <w:r/>
    </w:p>
    <w:p>
      <w:pPr>
        <w:ind w:left="1" w:firstLine="480"/>
        <w:spacing w:line="480" w:lineRule="exact"/>
        <w:rPr>
          <w:rFonts w:ascii="宋体" w:hAnsi="宋体"/>
          <w:sz w:val="24"/>
        </w:rPr>
      </w:pPr>
      <w:r>
        <w:rPr>
          <w:rFonts w:hint="eastAsia" w:ascii="宋体" w:hAnsi="宋体"/>
          <w:sz w:val="24"/>
          <w:highlight w:val="white"/>
        </w:rPr>
        <w:t xml:space="preserve">（1）确定参与评标至评标结束前私自接触投标人；</w:t>
      </w:r>
      <w:r/>
    </w:p>
    <w:p>
      <w:pPr>
        <w:ind w:left="1" w:firstLine="480"/>
        <w:spacing w:line="480" w:lineRule="exact"/>
        <w:rPr>
          <w:rFonts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480" w:lineRule="exact"/>
        <w:rPr>
          <w:rFonts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0"/>
        <w:spacing w:line="480" w:lineRule="exact"/>
        <w:rPr>
          <w:rFonts w:ascii="宋体" w:hAnsi="宋体"/>
          <w:sz w:val="24"/>
        </w:rPr>
      </w:pPr>
      <w:r>
        <w:rPr>
          <w:rFonts w:hint="eastAsia" w:ascii="宋体" w:hAnsi="宋体"/>
          <w:sz w:val="24"/>
          <w:highlight w:val="white"/>
        </w:rPr>
        <w:t xml:space="preserve">（4）对需要专业判断的主观评审因素协商评分；</w:t>
      </w:r>
      <w:r/>
    </w:p>
    <w:p>
      <w:pPr>
        <w:ind w:left="1" w:firstLine="480"/>
        <w:spacing w:line="480" w:lineRule="exact"/>
        <w:rPr>
          <w:rFonts w:ascii="宋体" w:hAnsi="宋体"/>
          <w:sz w:val="24"/>
        </w:rPr>
      </w:pPr>
      <w:r>
        <w:rPr>
          <w:rFonts w:hint="eastAsia" w:ascii="宋体" w:hAnsi="宋体"/>
          <w:sz w:val="24"/>
          <w:highlight w:val="white"/>
        </w:rPr>
        <w:t xml:space="preserve">（5）在评标过程中擅离职守，影响评标程序正常进行；</w:t>
      </w:r>
      <w:r/>
    </w:p>
    <w:p>
      <w:pPr>
        <w:ind w:left="1" w:firstLine="480"/>
        <w:spacing w:line="480" w:lineRule="exact"/>
        <w:rPr>
          <w:rFonts w:ascii="宋体" w:hAnsi="宋体"/>
          <w:sz w:val="24"/>
        </w:rPr>
      </w:pPr>
      <w:r>
        <w:rPr>
          <w:rFonts w:hint="eastAsia" w:ascii="宋体" w:hAnsi="宋体"/>
          <w:sz w:val="24"/>
          <w:highlight w:val="white"/>
        </w:rPr>
        <w:t xml:space="preserve">（6）记录、复制或者带走任何评标资料；</w:t>
      </w:r>
      <w:r/>
    </w:p>
    <w:p>
      <w:pPr>
        <w:ind w:left="1" w:firstLine="480"/>
        <w:spacing w:line="480" w:lineRule="exact"/>
        <w:rPr>
          <w:rFonts w:ascii="宋体" w:hAnsi="宋体"/>
          <w:sz w:val="24"/>
        </w:rPr>
      </w:pPr>
      <w:r>
        <w:rPr>
          <w:rFonts w:hint="eastAsia" w:ascii="宋体" w:hAnsi="宋体"/>
          <w:sz w:val="24"/>
          <w:highlight w:val="white"/>
        </w:rPr>
        <w:t xml:space="preserve">（7）其他不遵守评标纪律的行为。</w:t>
      </w:r>
      <w:r/>
    </w:p>
    <w:p>
      <w:pPr>
        <w:ind w:left="1" w:firstLine="480"/>
        <w:spacing w:line="480" w:lineRule="exact"/>
        <w:rPr>
          <w:rFonts w:ascii="宋体" w:hAnsi="宋体"/>
          <w:sz w:val="24"/>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left="1" w:firstLine="480"/>
        <w:spacing w:line="480" w:lineRule="exact"/>
        <w:rPr>
          <w:rFonts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480" w:lineRule="exact"/>
        <w:rPr>
          <w:rFonts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4.评标过程的保密</w:t>
      </w:r>
      <w:r/>
    </w:p>
    <w:p>
      <w:pPr>
        <w:ind w:left="1" w:firstLine="480"/>
        <w:spacing w:line="480" w:lineRule="exact"/>
        <w:rPr>
          <w:rFonts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480" w:lineRule="exact"/>
        <w:rPr>
          <w:rFonts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480" w:lineRule="exact"/>
        <w:rPr>
          <w:rFonts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5.报价前后不一致的处理原则</w:t>
      </w:r>
      <w:r/>
    </w:p>
    <w:p>
      <w:pPr>
        <w:ind w:left="1" w:firstLine="480"/>
        <w:spacing w:line="480" w:lineRule="exact"/>
        <w:rPr>
          <w:rFonts w:ascii="宋体" w:hAnsi="宋体"/>
          <w:sz w:val="24"/>
          <w:highlight w:val="green"/>
        </w:rPr>
      </w:pPr>
      <w:r/>
      <w:bookmarkStart w:id="75" w:name="EB6121af000f414d10a5df9d964b664ff4"/>
      <w:r>
        <w:rPr>
          <w:rFonts w:hint="eastAsia" w:ascii="宋体" w:hAnsi="宋体"/>
          <w:sz w:val="24"/>
          <w:highlight w:val="white"/>
        </w:rPr>
        <w:t xml:space="preserve">5.1 投标文件报价出现前后不一致的，按照下列规定修正：</w:t>
      </w:r>
      <w:r/>
    </w:p>
    <w:p>
      <w:pPr>
        <w:ind w:left="1" w:firstLine="480"/>
        <w:spacing w:line="480" w:lineRule="exact"/>
        <w:rPr>
          <w:rFonts w:ascii="宋体" w:hAnsi="宋体"/>
          <w:sz w:val="24"/>
          <w:highlight w:val="white"/>
        </w:rPr>
      </w:pPr>
      <w:r>
        <w:rPr>
          <w:rFonts w:hint="eastAsia" w:ascii="宋体" w:hAnsi="宋体"/>
          <w:sz w:val="24"/>
          <w:highlight w:val="white"/>
        </w:rPr>
        <w:t xml:space="preserve">（1）投标文件中开标一览表内容与投标文件中相应内容不一致的，以开标一览表为准；</w:t>
      </w:r>
      <w:r/>
    </w:p>
    <w:p>
      <w:pPr>
        <w:ind w:left="1" w:firstLine="480"/>
        <w:spacing w:line="480" w:lineRule="exact"/>
        <w:rPr>
          <w:rFonts w:ascii="宋体" w:hAnsi="宋体"/>
          <w:sz w:val="24"/>
          <w:highlight w:val="white"/>
        </w:rPr>
      </w:pPr>
      <w:r>
        <w:rPr>
          <w:rFonts w:hint="eastAsia" w:ascii="宋体" w:hAnsi="宋体"/>
          <w:sz w:val="24"/>
          <w:highlight w:val="white"/>
        </w:rPr>
        <w:t xml:space="preserve">（2）大写金额和小写金额不一致的，以大写金额为准；</w:t>
      </w:r>
      <w:r/>
    </w:p>
    <w:p>
      <w:pPr>
        <w:ind w:left="1" w:firstLine="480"/>
        <w:spacing w:line="480" w:lineRule="exact"/>
        <w:rPr>
          <w:rFonts w:ascii="宋体" w:hAnsi="宋体"/>
          <w:sz w:val="24"/>
          <w:highlight w:val="white"/>
        </w:rPr>
      </w:pPr>
      <w:r>
        <w:rPr>
          <w:rFonts w:hint="eastAsia" w:ascii="宋体" w:hAnsi="宋体"/>
          <w:sz w:val="24"/>
          <w:highlight w:val="white"/>
        </w:rPr>
        <w:t xml:space="preserve">（3）单价金额小数点或者百分比有明显错位的，以开标一览表的总价为准，并修改单价；</w:t>
      </w:r>
      <w:r/>
    </w:p>
    <w:p>
      <w:pPr>
        <w:ind w:left="1" w:firstLine="480"/>
        <w:spacing w:line="480" w:lineRule="exact"/>
        <w:rPr>
          <w:rFonts w:ascii="宋体" w:hAnsi="宋体"/>
          <w:sz w:val="24"/>
          <w:highlight w:val="white"/>
        </w:rPr>
      </w:pPr>
      <w:r>
        <w:rPr>
          <w:rFonts w:hint="eastAsia" w:ascii="宋体" w:hAnsi="宋体"/>
          <w:sz w:val="24"/>
          <w:highlight w:val="white"/>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75"/>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6.投标人资格审查</w:t>
      </w:r>
      <w:r/>
    </w:p>
    <w:p>
      <w:pPr>
        <w:ind w:firstLine="400"/>
        <w:spacing w:line="480" w:lineRule="exact"/>
        <w:widowControl/>
        <w:rPr>
          <w:rFonts w:ascii="宋体" w:hAnsi="宋体"/>
          <w:sz w:val="24"/>
        </w:rPr>
      </w:pPr>
      <w:r/>
      <w:bookmarkStart w:id="76" w:name="EB1df2d3c7f73f4d72bb0f95c23ab2d868"/>
      <w:r>
        <w:rPr>
          <w:rFonts w:ascii="宋体" w:hAnsi="宋体"/>
          <w:sz w:val="20"/>
          <w:highlight w:val="white"/>
        </w:rPr>
        <w:t xml:space="preserve"> </w:t>
      </w:r>
      <w:bookmarkEnd w:id="76"/>
      <w:r>
        <w:rPr>
          <w:rFonts w:hint="eastAsia" w:ascii="宋体" w:hAnsi="宋体"/>
          <w:sz w:val="24"/>
          <w:highlight w:val="white"/>
        </w:rPr>
        <w:t xml:space="preserve">6.1 采用资格后审方式</w:t>
      </w:r>
      <w:r/>
    </w:p>
    <w:p>
      <w:pPr>
        <w:ind w:firstLine="480"/>
        <w:jc w:val="left"/>
        <w:spacing w:line="480" w:lineRule="exact"/>
        <w:widowControl/>
        <w:rPr>
          <w:rFonts w:ascii="宋体" w:hAnsi="宋体"/>
          <w:sz w:val="24"/>
        </w:rPr>
      </w:pPr>
      <w:r>
        <w:rPr>
          <w:rFonts w:hint="eastAsia" w:ascii="宋体" w:hAnsi="宋体"/>
          <w:sz w:val="24"/>
          <w:highlight w:val="white"/>
        </w:rPr>
        <w:t xml:space="preserve">开标结束后，采购人或代理机构将依法对投标人的资格进行审查。资格审查的内容如下：</w:t>
      </w:r>
      <w:bookmarkStart w:id="77"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1864"/>
        <w:gridCol w:w="597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96"/>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96"/>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法人或者其他组织的营业执照、法定代表人身份证明、授权委托书等文件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96"/>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96"/>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按招标文件格式要求提供《</w:t>
            </w:r>
            <w:r>
              <w:rPr>
                <w:rFonts w:hint="eastAsia" w:ascii="宋体" w:hAnsi="宋体" w:eastAsia="宋体" w:cs="宋体"/>
              </w:rPr>
              <w:t xml:space="preserve">资格承诺函</w:t>
            </w:r>
            <w:r>
              <w:rPr>
                <w:rFonts w:ascii="宋体" w:hAnsi="宋体" w:eastAsia="宋体" w:cs="宋体"/>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96"/>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696"/>
              <w:jc w:val="center"/>
              <w:rPr>
                <w:rFonts w:ascii="宋体" w:hAnsi="宋体" w:eastAsia="宋体" w:cs="宋体"/>
              </w:rPr>
            </w:pPr>
            <w:r>
              <w:rPr>
                <w:rFonts w:ascii="宋体" w:hAnsi="宋体" w:eastAsia="宋体" w:cs="宋体"/>
              </w:rPr>
              <w:t xml:space="preserve">按招标文件格式要求提供《</w:t>
            </w:r>
            <w:r>
              <w:rPr>
                <w:rFonts w:hint="eastAsia" w:ascii="宋体" w:hAnsi="宋体" w:eastAsia="宋体" w:cs="宋体"/>
              </w:rPr>
              <w:t xml:space="preserve">中小企业声明函</w:t>
            </w:r>
            <w:r>
              <w:rPr>
                <w:rFonts w:ascii="宋体" w:hAnsi="宋体" w:eastAsia="宋体" w:cs="宋体"/>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96"/>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8" w:type="pct"/>
            <w:vAlign w:val="center"/>
            <w:textDirection w:val="lrTb"/>
            <w:noWrap w:val="false"/>
          </w:tcPr>
          <w:p>
            <w:pPr>
              <w:pStyle w:val="696"/>
              <w:jc w:val="center"/>
              <w:rPr>
                <w:rFonts w:ascii="宋体" w:hAnsi="宋体" w:eastAsia="宋体" w:cs="宋体"/>
              </w:rPr>
            </w:pPr>
            <w:r>
              <w:rPr>
                <w:rFonts w:hint="eastAsia" w:ascii="宋体" w:hAnsi="宋体" w:eastAsia="宋体" w:cs="宋体"/>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9" w:type="pct"/>
            <w:vAlign w:val="center"/>
            <w:textDirection w:val="lrTb"/>
            <w:noWrap w:val="false"/>
          </w:tcPr>
          <w:p>
            <w:pPr>
              <w:pStyle w:val="696"/>
              <w:jc w:val="center"/>
              <w:rPr>
                <w:rFonts w:ascii="宋体" w:hAnsi="宋体" w:eastAsia="宋体" w:cs="宋体"/>
              </w:rPr>
            </w:pPr>
            <w:r>
              <w:rPr>
                <w:rFonts w:hint="eastAsia" w:ascii="宋体" w:hAnsi="宋体" w:eastAsia="宋体" w:cs="宋体"/>
              </w:rPr>
              <w:t xml:space="preserve">具备市级及以上水产良种（繁育）场资格、</w:t>
            </w:r>
            <w:r>
              <w:rPr>
                <w:rFonts w:hint="eastAsia" w:ascii="宋体" w:hAnsi="宋体" w:eastAsia="宋体" w:cs="宋体"/>
              </w:rPr>
              <w:t xml:space="preserve">具有《水</w:t>
            </w:r>
            <w:r>
              <w:rPr>
                <w:rFonts w:hint="eastAsia" w:ascii="宋体" w:hAnsi="宋体" w:eastAsia="宋体" w:cs="宋体"/>
              </w:rPr>
              <w:t xml:space="preserve">产苗种生产许可证》、</w:t>
            </w:r>
            <w:r>
              <w:rPr>
                <w:rFonts w:hint="eastAsia" w:ascii="宋体" w:hAnsi="宋体" w:eastAsia="宋体" w:cs="宋体"/>
              </w:rPr>
              <w:t xml:space="preserve">具有</w:t>
            </w:r>
            <w:r>
              <w:rPr>
                <w:rFonts w:ascii="宋体" w:hAnsi="宋体" w:eastAsia="宋体" w:cs="宋体"/>
              </w:rPr>
              <w:t xml:space="preserve">持有《水生野生</w:t>
            </w:r>
            <w:r>
              <w:rPr>
                <w:rFonts w:hint="eastAsia" w:ascii="宋体" w:hAnsi="宋体" w:eastAsia="宋体" w:cs="宋体"/>
              </w:rPr>
              <w:t xml:space="preserve">动物人工繁育许可证》、《水生野生动物经营利用许可证》</w:t>
            </w:r>
            <w:r>
              <w:rPr>
                <w:rFonts w:hint="eastAsia" w:ascii="宋体" w:hAnsi="宋体" w:eastAsia="宋体" w:cs="宋体"/>
              </w:rPr>
              <w:t xml:space="preserve">、且供应商须</w:t>
            </w:r>
            <w:r>
              <w:rPr>
                <w:rFonts w:ascii="宋体" w:hAnsi="宋体" w:eastAsia="宋体" w:cs="宋体"/>
              </w:rPr>
              <w:t xml:space="preserve">在</w:t>
            </w:r>
            <w:r>
              <w:rPr>
                <w:rFonts w:hint="eastAsia" w:ascii="宋体" w:hAnsi="宋体" w:eastAsia="宋体" w:cs="宋体"/>
              </w:rPr>
              <w:t xml:space="preserve">农业农村部公布的珍贵、濒危水生动物增殖放流苗种供应单位名录中。</w:t>
            </w:r>
            <w:bookmarkEnd w:id="77"/>
            <w:r/>
          </w:p>
        </w:tc>
      </w:tr>
    </w:tbl>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7.投标人符合性审查</w:t>
      </w:r>
      <w:r/>
    </w:p>
    <w:p>
      <w:pPr>
        <w:spacing w:line="480" w:lineRule="exact"/>
        <w:rPr>
          <w:rFonts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bookmarkStart w:id="78"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6"/>
        <w:gridCol w:w="1589"/>
        <w:gridCol w:w="588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697"/>
              <w:jc w:val="center"/>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78"/>
            <w:r/>
          </w:p>
        </w:tc>
      </w:tr>
    </w:tbl>
    <w:p>
      <w:pPr>
        <w:ind w:firstLine="480"/>
        <w:spacing w:line="480" w:lineRule="exact"/>
        <w:rPr>
          <w:rFonts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w:t>
      </w:r>
      <w:r>
        <w:rPr>
          <w:rFonts w:hint="eastAsia" w:ascii="宋体" w:hAnsi="宋体"/>
          <w:sz w:val="24"/>
          <w:highlight w:val="white"/>
        </w:rPr>
        <w:t xml:space="preserve">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8.商务和技术评估</w:t>
      </w:r>
      <w:r/>
    </w:p>
    <w:p>
      <w:pPr>
        <w:ind w:firstLine="420"/>
        <w:spacing w:line="480" w:lineRule="exact"/>
        <w:widowControl/>
        <w:rPr>
          <w:rFonts w:ascii="宋体" w:hAnsi="宋体"/>
          <w:b/>
          <w:sz w:val="24"/>
        </w:rPr>
      </w:pPr>
      <w:r/>
      <w:bookmarkStart w:id="79" w:name="EB219b6b477584474cb0ab8660990a36a0"/>
      <w:r>
        <w:rPr>
          <w:rFonts w:ascii="宋体" w:hAnsi="宋体"/>
          <w:b/>
          <w:sz w:val="20"/>
          <w:highlight w:val="white"/>
        </w:rPr>
        <w:t xml:space="preserve"> </w:t>
      </w:r>
      <w:bookmarkEnd w:id="79"/>
      <w:r>
        <w:rPr>
          <w:rFonts w:hint="eastAsia" w:ascii="宋体" w:hAnsi="宋体"/>
          <w:b/>
          <w:sz w:val="24"/>
          <w:highlight w:val="white"/>
        </w:rPr>
        <w:t xml:space="preserve">8.1 本项目采用综合评分法。</w:t>
      </w:r>
      <w:bookmarkStart w:id="80" w:name="EB31a4709c9f5a4f2daf007db3d6d03fcd"/>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075"/>
        <w:gridCol w:w="2075"/>
        <w:gridCol w:w="2075"/>
        <w:gridCol w:w="207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8"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8"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40.00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30.00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30.00</w:t>
            </w:r>
            <w:bookmarkEnd w:id="80"/>
            <w:r/>
          </w:p>
        </w:tc>
      </w:tr>
    </w:tbl>
    <w:p>
      <w:pPr>
        <w:numPr>
          <w:ilvl w:val="0"/>
          <w:numId w:val="8"/>
        </w:numPr>
        <w:spacing w:line="360" w:lineRule="auto"/>
        <w:widowControl/>
        <w:rPr>
          <w:rFonts w:ascii="宋体" w:hAnsi="宋体"/>
          <w:b/>
          <w:sz w:val="24"/>
          <w:szCs w:val="21"/>
        </w:rPr>
      </w:pPr>
      <w:r>
        <w:rPr>
          <w:rFonts w:hint="eastAsia" w:ascii="宋体" w:hAnsi="宋体"/>
          <w:b/>
          <w:sz w:val="24"/>
          <w:szCs w:val="21"/>
          <w:highlight w:val="white"/>
        </w:rPr>
        <w:t xml:space="preserve">技术评估</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1"/>
        <w:gridCol w:w="1064"/>
        <w:gridCol w:w="5619"/>
        <w:gridCol w:w="6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1" w:type="pct"/>
            <w:vAlign w:val="center"/>
            <w:textDirection w:val="lrTb"/>
            <w:noWrap w:val="false"/>
          </w:tcPr>
          <w:p>
            <w:pPr>
              <w:spacing w:line="360" w:lineRule="auto"/>
              <w:widowControl/>
              <w:rPr>
                <w:rFonts w:ascii="宋体" w:hAnsi="宋体" w:cs="宋体"/>
                <w:sz w:val="24"/>
                <w:szCs w:val="24"/>
              </w:rPr>
            </w:pPr>
            <w:r/>
            <w:bookmarkStart w:id="81" w:name="EB14ad66033b3f422caabf25e355d52a4d"/>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spacing w:line="360" w:lineRule="auto"/>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21"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spacing w:line="360" w:lineRule="auto"/>
              <w:widowControl/>
              <w:rPr>
                <w:rFonts w:ascii="宋体" w:hAnsi="宋体" w:cs="宋体"/>
                <w:sz w:val="24"/>
                <w:szCs w:val="24"/>
              </w:rPr>
            </w:pPr>
            <w:r>
              <w:rPr>
                <w:rFonts w:ascii="宋体" w:hAnsi="宋体" w:cs="宋体"/>
                <w:sz w:val="24"/>
                <w:szCs w:val="24"/>
              </w:rPr>
              <w:t xml:space="preserve">技术方案评价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60" w:lineRule="auto"/>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1"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供货方案评价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21" w:type="pct"/>
            <w:vAlign w:val="center"/>
            <w:textDirection w:val="lrTb"/>
            <w:noWrap w:val="false"/>
          </w:tcPr>
          <w:p>
            <w:pPr>
              <w:ind w:firstLine="480"/>
              <w:spacing w:line="360" w:lineRule="auto"/>
              <w:tabs>
                <w:tab w:val="left" w:pos="426"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评委根据供应商针对本项目需求编制的项目实施方案（包括但不限于人员组织、运输、保管、配送措施、进度）进行综合评审：</w:t>
            </w:r>
            <w:r/>
          </w:p>
          <w:p>
            <w:pPr>
              <w:spacing w:line="360" w:lineRule="auto"/>
              <w:tabs>
                <w:tab w:val="left" w:pos="426"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（1）</w:t>
            </w:r>
            <w:r>
              <w:rPr>
                <w:rFonts w:hint="eastAsia" w:ascii="宋体" w:hAnsi="宋体" w:cs="宋体"/>
                <w:color w:val="000000"/>
                <w:sz w:val="24"/>
              </w:rPr>
              <w:t xml:space="preserve">实施方案包含以上所有内容，且对内容的描述完整、可操作性强的得</w:t>
            </w:r>
            <w:r>
              <w:rPr>
                <w:rFonts w:ascii="宋体" w:hAnsi="宋体" w:cs="FangSong"/>
                <w:color w:val="000000"/>
                <w:sz w:val="24"/>
              </w:rPr>
              <w:t xml:space="preserve">10</w:t>
            </w:r>
            <w:r>
              <w:rPr>
                <w:rFonts w:hint="eastAsia" w:ascii="宋体" w:hAnsi="宋体" w:cs="宋体"/>
                <w:color w:val="000000"/>
                <w:sz w:val="24"/>
              </w:rPr>
              <w:t xml:space="preserve">分；</w:t>
            </w:r>
            <w:r/>
          </w:p>
          <w:p>
            <w:pPr>
              <w:spacing w:line="360" w:lineRule="auto"/>
              <w:tabs>
                <w:tab w:val="left" w:pos="426"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（2）</w:t>
            </w:r>
            <w:r>
              <w:rPr>
                <w:rFonts w:hint="eastAsia" w:ascii="宋体" w:hAnsi="宋体" w:cs="宋体"/>
                <w:color w:val="000000"/>
                <w:sz w:val="24"/>
              </w:rPr>
              <w:t xml:space="preserve">实施方案包含以上所有内容，且对内容的描述比较完整、可操作性比较强的得</w:t>
            </w:r>
            <w:r>
              <w:rPr>
                <w:rFonts w:ascii="宋体" w:hAnsi="宋体" w:cs="FangSong"/>
                <w:color w:val="000000"/>
                <w:sz w:val="24"/>
              </w:rPr>
              <w:t xml:space="preserve">8</w:t>
            </w:r>
            <w:r>
              <w:rPr>
                <w:rFonts w:hint="eastAsia" w:ascii="宋体" w:hAnsi="宋体" w:cs="宋体"/>
                <w:color w:val="000000"/>
                <w:sz w:val="24"/>
              </w:rPr>
              <w:t xml:space="preserve">分；</w:t>
            </w:r>
            <w:r/>
          </w:p>
          <w:p>
            <w:pPr>
              <w:spacing w:line="360" w:lineRule="auto"/>
              <w:tabs>
                <w:tab w:val="left" w:pos="426"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（3）</w:t>
            </w:r>
            <w:r>
              <w:rPr>
                <w:rFonts w:hint="eastAsia" w:ascii="宋体" w:hAnsi="宋体" w:cs="宋体"/>
                <w:color w:val="000000"/>
                <w:sz w:val="24"/>
              </w:rPr>
              <w:t xml:space="preserve">实施方案包含以上所有内容，对内容的描述基本完整，可操作性一般的得</w:t>
            </w:r>
            <w:r>
              <w:rPr>
                <w:rFonts w:ascii="宋体" w:hAnsi="宋体" w:cs="FangSong"/>
                <w:color w:val="000000"/>
                <w:sz w:val="24"/>
              </w:rPr>
              <w:t xml:space="preserve">5</w:t>
            </w:r>
            <w:r>
              <w:rPr>
                <w:rFonts w:hint="eastAsia" w:ascii="宋体" w:hAnsi="宋体" w:cs="宋体"/>
                <w:color w:val="000000"/>
                <w:sz w:val="24"/>
              </w:rPr>
              <w:t xml:space="preserve">分；</w:t>
            </w:r>
            <w:r/>
          </w:p>
          <w:p>
            <w:pPr>
              <w:spacing w:line="360" w:lineRule="auto"/>
              <w:widowControl/>
              <w:rPr>
                <w:rFonts w:ascii="宋体" w:hAnsi="宋体" w:cs="FangSong"/>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实</w:t>
            </w:r>
            <w:r>
              <w:rPr>
                <w:rFonts w:ascii="宋体" w:hAnsi="宋体" w:cs="FangSong"/>
                <w:color w:val="000000"/>
                <w:sz w:val="24"/>
              </w:rPr>
              <w:t xml:space="preserve">施方案包含以上所有内容，对内容的描述简单，可操作性较弱的得2分；</w:t>
            </w:r>
            <w:r/>
          </w:p>
          <w:p>
            <w:pPr>
              <w:spacing w:line="360" w:lineRule="auto"/>
              <w:widowControl/>
              <w:rPr>
                <w:rFonts w:ascii="宋体" w:hAnsi="宋体" w:cs="FangSong"/>
                <w:color w:val="000000"/>
                <w:spacing w:val="-2"/>
                <w:sz w:val="24"/>
                <w:szCs w:val="24"/>
              </w:rPr>
            </w:pPr>
            <w:r>
              <w:rPr>
                <w:rFonts w:hint="eastAsia" w:ascii="宋体" w:hAnsi="宋体" w:cs="FangSong"/>
                <w:color w:val="000000"/>
                <w:sz w:val="24"/>
              </w:rPr>
              <w:t xml:space="preserve">（5）</w:t>
            </w:r>
            <w:r>
              <w:rPr>
                <w:rFonts w:ascii="宋体" w:hAnsi="宋体" w:cs="FangSong"/>
                <w:color w:val="000000"/>
                <w:sz w:val="24"/>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60" w:lineRule="auto"/>
              <w:widowControl/>
              <w:rPr>
                <w:rFonts w:ascii="宋体" w:hAnsi="宋体" w:cs="宋体"/>
                <w:sz w:val="24"/>
                <w:szCs w:val="24"/>
              </w:rPr>
            </w:pPr>
            <w:r>
              <w:rPr>
                <w:rFonts w:ascii="宋体" w:hAnsi="宋体" w:cs="宋体"/>
                <w:sz w:val="24"/>
                <w:szCs w:val="24"/>
              </w:rPr>
              <w:t xml:space="preserve">10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1"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质量保障措施</w:t>
            </w:r>
            <w:r>
              <w:rPr>
                <w:rFonts w:hint="eastAsia" w:ascii="宋体" w:hAnsi="宋体" w:cs="宋体"/>
                <w:sz w:val="24"/>
                <w:szCs w:val="24"/>
              </w:rPr>
              <w:t xml:space="preserve">及</w:t>
            </w:r>
            <w:r>
              <w:rPr>
                <w:rFonts w:hint="eastAsia" w:ascii="宋体" w:hAnsi="宋体" w:cs="宋体"/>
                <w:sz w:val="24"/>
                <w:szCs w:val="24"/>
              </w:rPr>
              <w:t xml:space="preserve">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21" w:type="pct"/>
            <w:vAlign w:val="center"/>
            <w:textDirection w:val="lrTb"/>
            <w:noWrap w:val="false"/>
          </w:tcPr>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FangSong"/>
                <w:color w:val="000000"/>
                <w:sz w:val="24"/>
              </w:rPr>
              <w:t xml:space="preserve">评委根据供应商针对本项目需求提供的生产和质量控制各项管理制度及苗种生产技术操作规程等的针对性、合理性、全面性、可操作性等方面进行综</w:t>
            </w:r>
            <w:r>
              <w:rPr>
                <w:rFonts w:ascii="宋体" w:hAnsi="宋体" w:cs="FangSong"/>
                <w:color w:val="000000"/>
                <w:sz w:val="24"/>
              </w:rPr>
              <w:t xml:space="preserve">合评审：</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rPr>
              <w:t xml:space="preserve">（1）</w:t>
            </w:r>
            <w:r>
              <w:rPr>
                <w:rFonts w:ascii="宋体" w:hAnsi="宋体" w:cs="FangSong"/>
                <w:color w:val="000000"/>
                <w:sz w:val="24"/>
              </w:rPr>
              <w:t xml:space="preserve">控制管理制度详实、各项管理制度及操作规程全面、科学合理、操作性强的得10分；</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rPr>
              <w:t xml:space="preserve">（2）</w:t>
            </w:r>
            <w:r>
              <w:rPr>
                <w:rFonts w:ascii="宋体" w:hAnsi="宋体" w:cs="FangSong"/>
                <w:color w:val="000000"/>
                <w:sz w:val="24"/>
              </w:rPr>
              <w:t xml:space="preserve">控制管理制度比较详细、各项管理制度及操作规程较全面科学、可操作性较强的得8分；</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rPr>
              <w:t xml:space="preserve">（3）</w:t>
            </w:r>
            <w:r>
              <w:rPr>
                <w:rFonts w:ascii="宋体" w:hAnsi="宋体" w:cs="FangSong"/>
                <w:color w:val="000000"/>
                <w:sz w:val="24"/>
              </w:rPr>
              <w:t xml:space="preserve">控制管理制度一般、各项管理制度及操作规程内容一般</w:t>
            </w:r>
            <w:r>
              <w:rPr>
                <w:rFonts w:ascii="宋体" w:hAnsi="宋体" w:cs="FangSong"/>
                <w:color w:val="000000"/>
                <w:sz w:val="24"/>
              </w:rPr>
              <w:t xml:space="preserve">的得5分；</w:t>
            </w:r>
            <w:r/>
          </w:p>
          <w:p>
            <w:pPr>
              <w:spacing w:line="360" w:lineRule="auto"/>
              <w:widowControl/>
              <w:rPr>
                <w:rFonts w:ascii="宋体" w:hAnsi="宋体" w:cs="FangSong"/>
                <w:color w:val="000000"/>
                <w:sz w:val="24"/>
              </w:rPr>
            </w:pPr>
            <w:r>
              <w:rPr>
                <w:rFonts w:hint="eastAsia" w:ascii="宋体" w:hAnsi="宋体" w:cs="FangSong"/>
                <w:color w:val="000000"/>
                <w:sz w:val="24"/>
              </w:rPr>
              <w:t xml:space="preserve">（4）</w:t>
            </w:r>
            <w:r>
              <w:rPr>
                <w:rFonts w:ascii="宋体" w:hAnsi="宋体" w:cs="FangSong"/>
                <w:color w:val="000000"/>
                <w:sz w:val="24"/>
              </w:rPr>
              <w:t xml:space="preserve">控制管理制度不完整、各项管理制度及操作规程内容空洞可操作性较差的得2分；</w:t>
            </w:r>
            <w:r/>
          </w:p>
          <w:p>
            <w:pPr>
              <w:spacing w:line="360" w:lineRule="auto"/>
              <w:widowControl/>
              <w:rPr>
                <w:rFonts w:ascii="宋体" w:hAnsi="宋体" w:cs="宋体"/>
                <w:sz w:val="24"/>
                <w:szCs w:val="24"/>
              </w:rPr>
            </w:pPr>
            <w:r>
              <w:rPr>
                <w:rFonts w:hint="eastAsia" w:ascii="宋体" w:hAnsi="宋体" w:cs="FangSong"/>
                <w:color w:val="000000"/>
                <w:sz w:val="24"/>
              </w:rPr>
              <w:t xml:space="preserve">（5）</w:t>
            </w:r>
            <w:r>
              <w:rPr>
                <w:rFonts w:ascii="宋体" w:hAnsi="宋体" w:cs="FangSong"/>
                <w:color w:val="000000"/>
                <w:sz w:val="24"/>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60" w:lineRule="auto"/>
              <w:widowControl/>
              <w:rPr>
                <w:rFonts w:ascii="宋体" w:hAnsi="宋体" w:cs="宋体"/>
                <w:sz w:val="24"/>
                <w:szCs w:val="24"/>
              </w:rPr>
            </w:pPr>
            <w:r>
              <w:rPr>
                <w:rFonts w:ascii="宋体" w:hAnsi="宋体" w:cs="宋体"/>
                <w:sz w:val="24"/>
                <w:szCs w:val="24"/>
              </w:rPr>
              <w:t xml:space="preserve">10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1"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应急方案评价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21" w:type="pct"/>
            <w:vAlign w:val="center"/>
            <w:textDirection w:val="lrTb"/>
            <w:noWrap w:val="false"/>
          </w:tcPr>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FangSong"/>
                <w:color w:val="000000"/>
                <w:sz w:val="24"/>
              </w:rPr>
              <w:t xml:space="preserve">根据供应商提供的应急方案（包括但不限于服务内容、放流时间、应急预案等）进行评分：</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rPr>
              <w:t xml:space="preserve">（1）</w:t>
            </w:r>
            <w:r>
              <w:rPr>
                <w:rFonts w:ascii="宋体" w:hAnsi="宋体" w:cs="FangSong"/>
                <w:color w:val="000000"/>
                <w:sz w:val="24"/>
              </w:rPr>
              <w:t xml:space="preserve">方案详细完整、科学合理，可行性强的得10分；</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rPr>
              <w:t xml:space="preserve">（2）</w:t>
            </w:r>
            <w:r>
              <w:rPr>
                <w:rFonts w:ascii="宋体" w:hAnsi="宋体" w:cs="FangSong"/>
                <w:color w:val="000000"/>
                <w:sz w:val="24"/>
              </w:rPr>
              <w:t xml:space="preserve">方案较详细完整、比较合理，可行性较强的得8分；</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rPr>
              <w:t xml:space="preserve">（3）</w:t>
            </w:r>
            <w:r>
              <w:rPr>
                <w:rFonts w:ascii="宋体" w:hAnsi="宋体" w:cs="FangSong"/>
                <w:color w:val="000000"/>
                <w:sz w:val="24"/>
              </w:rPr>
              <w:t xml:space="preserve">方案不够详细完整、合理性一般，可行性一般的得5分；</w:t>
            </w:r>
            <w:r/>
          </w:p>
          <w:p>
            <w:pPr>
              <w:jc w:val="left"/>
              <w:spacing w:line="360" w:lineRule="auto"/>
              <w:widowControl/>
              <w:rPr>
                <w:rFonts w:ascii="宋体" w:hAnsi="宋体" w:cs="FangSong"/>
                <w:color w:val="000000"/>
                <w:sz w:val="24"/>
              </w:rPr>
            </w:pPr>
            <w:r>
              <w:rPr>
                <w:rFonts w:hint="eastAsia" w:ascii="宋体" w:hAnsi="宋体" w:cs="FangSong"/>
                <w:color w:val="000000"/>
                <w:sz w:val="24"/>
              </w:rPr>
              <w:t xml:space="preserve">（4）</w:t>
            </w:r>
            <w:r>
              <w:rPr>
                <w:rFonts w:ascii="宋体" w:hAnsi="宋体" w:cs="FangSong"/>
                <w:color w:val="000000"/>
                <w:sz w:val="24"/>
              </w:rPr>
              <w:t xml:space="preserve">方案不够完整、合理性较弱，可行性较弱的得2分；</w:t>
            </w:r>
            <w:r/>
          </w:p>
          <w:p>
            <w:pPr>
              <w:jc w:val="left"/>
              <w:spacing w:line="360" w:lineRule="auto"/>
              <w:widowControl/>
              <w:rPr>
                <w:rFonts w:ascii="宋体" w:hAnsi="宋体" w:cs="FangSong"/>
                <w:color w:val="000000"/>
                <w:spacing w:val="-2"/>
                <w:sz w:val="24"/>
                <w:szCs w:val="24"/>
                <w:lang w:eastAsia="en-US"/>
              </w:rPr>
            </w:pPr>
            <w:r>
              <w:rPr>
                <w:rFonts w:hint="eastAsia" w:ascii="宋体" w:hAnsi="宋体" w:cs="FangSong"/>
                <w:color w:val="000000"/>
                <w:sz w:val="24"/>
              </w:rPr>
              <w:t xml:space="preserve">（5）</w:t>
            </w:r>
            <w:r>
              <w:rPr>
                <w:rFonts w:ascii="宋体" w:hAnsi="宋体" w:cs="FangSong"/>
                <w:color w:val="000000"/>
                <w:sz w:val="24"/>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60" w:lineRule="auto"/>
              <w:widowControl/>
              <w:rPr>
                <w:rFonts w:ascii="宋体" w:hAnsi="宋体" w:cs="宋体"/>
                <w:sz w:val="24"/>
                <w:szCs w:val="24"/>
              </w:rPr>
            </w:pPr>
            <w:r>
              <w:rPr>
                <w:rFonts w:ascii="宋体" w:hAnsi="宋体" w:cs="宋体"/>
                <w:sz w:val="24"/>
                <w:szCs w:val="24"/>
              </w:rPr>
              <w:t xml:space="preserve">10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1"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FangSong"/>
                <w:color w:val="000000"/>
                <w:sz w:val="24"/>
              </w:rPr>
              <w:t xml:space="preserve">后续服务方案</w:t>
            </w:r>
            <w:r>
              <w:rPr>
                <w:rFonts w:hint="eastAsia" w:ascii="宋体" w:hAnsi="宋体" w:cs="FangSong"/>
                <w:color w:val="000000"/>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21" w:type="pct"/>
            <w:vAlign w:val="center"/>
            <w:textDirection w:val="lrTb"/>
            <w:noWrap w:val="false"/>
          </w:tcPr>
          <w:p>
            <w:pPr>
              <w:ind w:firstLine="480"/>
              <w:spacing w:line="360" w:lineRule="auto"/>
              <w:rPr>
                <w:rFonts w:ascii="宋体" w:hAnsi="宋体" w:cs="微软雅黑"/>
                <w:color w:val="000000"/>
                <w:sz w:val="24"/>
              </w:rPr>
              <w:pBdr>
                <w:top w:val="none" w:color="000000" w:sz="4" w:space="0"/>
                <w:left w:val="none" w:color="000000" w:sz="4" w:space="0"/>
                <w:bottom w:val="none" w:color="000000" w:sz="4" w:space="0"/>
                <w:right w:val="none" w:color="000000" w:sz="4" w:space="0"/>
              </w:pBdr>
            </w:pPr>
            <w:r>
              <w:rPr>
                <w:rFonts w:ascii="宋体" w:hAnsi="宋体" w:cs="微软雅黑"/>
                <w:color w:val="000000"/>
                <w:sz w:val="24"/>
              </w:rPr>
              <w:t xml:space="preserve">评委根据供应商针对本项目需求提供的水质和苗种质量检验检测仪器设备以及完整的引种、保种、生产、用药、销售、检验检疫等记录的针对性、合理性、全面性、可操作性等方面进行综合评审：</w:t>
            </w:r>
            <w:r/>
          </w:p>
          <w:p>
            <w:pPr>
              <w:spacing w:line="360" w:lineRule="auto"/>
              <w:rPr>
                <w:rFonts w:ascii="宋体" w:hAnsi="宋体" w:cs="微软雅黑"/>
                <w:color w:val="000000"/>
                <w:sz w:val="24"/>
              </w:rPr>
              <w:pBdr>
                <w:top w:val="none" w:color="000000" w:sz="4" w:space="0"/>
                <w:left w:val="none" w:color="000000" w:sz="4" w:space="0"/>
                <w:bottom w:val="none" w:color="000000" w:sz="4" w:space="0"/>
                <w:right w:val="none" w:color="000000" w:sz="4" w:space="0"/>
              </w:pBdr>
            </w:pPr>
            <w:r>
              <w:rPr>
                <w:rFonts w:hint="eastAsia" w:ascii="宋体" w:hAnsi="宋体" w:cs="微软雅黑"/>
                <w:color w:val="000000"/>
                <w:sz w:val="24"/>
              </w:rPr>
              <w:t xml:space="preserve">（1）</w:t>
            </w:r>
            <w:r>
              <w:rPr>
                <w:rFonts w:ascii="宋体" w:hAnsi="宋体" w:cs="微软雅黑"/>
                <w:color w:val="000000"/>
                <w:sz w:val="24"/>
              </w:rPr>
              <w:t xml:space="preserve">针对以上所有内容要求提供的检验检测仪设备完整齐全，相关记录描述全面详细、科学合理、针对性强的得10分；</w:t>
            </w:r>
            <w:r/>
          </w:p>
          <w:p>
            <w:pPr>
              <w:spacing w:line="360" w:lineRule="auto"/>
              <w:rPr>
                <w:rFonts w:ascii="宋体" w:hAnsi="宋体" w:cs="微软雅黑"/>
                <w:color w:val="000000"/>
                <w:sz w:val="24"/>
              </w:rPr>
              <w:pBdr>
                <w:top w:val="none" w:color="000000" w:sz="4" w:space="0"/>
                <w:left w:val="none" w:color="000000" w:sz="4" w:space="0"/>
                <w:bottom w:val="none" w:color="000000" w:sz="4" w:space="0"/>
                <w:right w:val="none" w:color="000000" w:sz="4" w:space="0"/>
              </w:pBdr>
            </w:pPr>
            <w:r>
              <w:rPr>
                <w:rFonts w:hint="eastAsia" w:ascii="宋体" w:hAnsi="宋体" w:cs="微软雅黑"/>
                <w:color w:val="000000"/>
                <w:sz w:val="24"/>
              </w:rPr>
              <w:t xml:space="preserve">（2）</w:t>
            </w:r>
            <w:r>
              <w:rPr>
                <w:rFonts w:ascii="宋体" w:hAnsi="宋体" w:cs="微软雅黑"/>
                <w:color w:val="000000"/>
                <w:sz w:val="24"/>
              </w:rPr>
              <w:t xml:space="preserve">针对以上所有内容要求提供的检验检测设备较</w:t>
            </w:r>
            <w:r>
              <w:rPr>
                <w:rFonts w:ascii="宋体" w:hAnsi="宋体" w:cs="微软雅黑"/>
                <w:color w:val="000000"/>
                <w:sz w:val="24"/>
              </w:rPr>
              <w:t xml:space="preserve">完整</w:t>
            </w:r>
            <w:r>
              <w:rPr>
                <w:rFonts w:ascii="宋体" w:hAnsi="宋体" w:cs="微软雅黑"/>
                <w:color w:val="000000"/>
                <w:sz w:val="24"/>
              </w:rPr>
              <w:t xml:space="preserve">，相关记录描述较全面、</w:t>
            </w:r>
            <w:r>
              <w:rPr>
                <w:rFonts w:ascii="宋体" w:hAnsi="宋体" w:cs="微软雅黑"/>
                <w:color w:val="000000"/>
                <w:sz w:val="24"/>
              </w:rPr>
              <w:t xml:space="preserve">较合理性、针对性较强的得8分；</w:t>
            </w:r>
            <w:r/>
          </w:p>
          <w:p>
            <w:pPr>
              <w:spacing w:line="360" w:lineRule="auto"/>
              <w:rPr>
                <w:rFonts w:ascii="宋体" w:hAnsi="宋体" w:cs="微软雅黑"/>
                <w:color w:val="000000"/>
                <w:sz w:val="24"/>
              </w:rPr>
              <w:pBdr>
                <w:top w:val="none" w:color="000000" w:sz="4" w:space="0"/>
                <w:left w:val="none" w:color="000000" w:sz="4" w:space="0"/>
                <w:bottom w:val="none" w:color="000000" w:sz="4" w:space="0"/>
                <w:right w:val="none" w:color="000000" w:sz="4" w:space="0"/>
              </w:pBdr>
            </w:pPr>
            <w:r>
              <w:rPr>
                <w:rFonts w:hint="eastAsia" w:ascii="宋体" w:hAnsi="宋体" w:cs="微软雅黑"/>
                <w:color w:val="000000"/>
                <w:sz w:val="24"/>
              </w:rPr>
              <w:t xml:space="preserve">（3）</w:t>
            </w:r>
            <w:r>
              <w:rPr>
                <w:rFonts w:ascii="宋体" w:hAnsi="宋体" w:cs="微软雅黑"/>
                <w:color w:val="000000"/>
                <w:sz w:val="24"/>
              </w:rPr>
              <w:t xml:space="preserve">针对以上所有内容要求提供的检验检测设备基本完整，相关记录描述一般、合理性针对性一般的得5分；</w:t>
            </w:r>
            <w:r/>
          </w:p>
          <w:p>
            <w:pPr>
              <w:spacing w:line="360" w:lineRule="auto"/>
              <w:rPr>
                <w:rFonts w:ascii="宋体" w:hAnsi="宋体" w:cs="微软雅黑"/>
                <w:color w:val="000000"/>
                <w:sz w:val="24"/>
              </w:rPr>
            </w:pPr>
            <w:r>
              <w:rPr>
                <w:rFonts w:hint="eastAsia" w:ascii="宋体" w:hAnsi="宋体" w:cs="微软雅黑"/>
                <w:color w:val="000000"/>
                <w:sz w:val="24"/>
              </w:rPr>
              <w:t xml:space="preserve">（4）</w:t>
            </w:r>
            <w:r>
              <w:rPr>
                <w:rFonts w:ascii="宋体" w:hAnsi="宋体" w:cs="微软雅黑"/>
                <w:color w:val="000000"/>
                <w:sz w:val="24"/>
              </w:rPr>
              <w:t xml:space="preserve">针对以上所有内容要求提供的检验检测设备有缺项，不完整，相关记录描述内容空洞、不合理，针对性不强的得2分；</w:t>
            </w:r>
            <w:r/>
          </w:p>
          <w:p>
            <w:pPr>
              <w:spacing w:line="360" w:lineRule="auto"/>
              <w:rPr>
                <w:rFonts w:ascii="宋体" w:hAnsi="宋体" w:cs="FangSong"/>
                <w:color w:val="000000"/>
                <w:sz w:val="24"/>
              </w:rPr>
            </w:pPr>
            <w:r>
              <w:rPr>
                <w:rFonts w:hint="eastAsia" w:ascii="宋体" w:hAnsi="宋体" w:cs="微软雅黑"/>
                <w:color w:val="000000"/>
                <w:sz w:val="24"/>
              </w:rPr>
              <w:t xml:space="preserve">（5）</w:t>
            </w:r>
            <w:r>
              <w:rPr>
                <w:rFonts w:ascii="宋体" w:hAnsi="宋体" w:cs="微软雅黑"/>
                <w:color w:val="000000"/>
                <w:sz w:val="24"/>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p>
        </w:tc>
      </w:tr>
    </w:tbl>
    <w:p>
      <w:pPr>
        <w:rPr>
          <w:rFonts w:ascii="宋体" w:hAnsi="宋体"/>
          <w:b/>
          <w:color w:val="ff0000"/>
          <w:sz w:val="24"/>
          <w:szCs w:val="21"/>
        </w:rPr>
      </w:pPr>
      <w:r>
        <w:rPr>
          <w:rFonts w:hint="eastAsia" w:ascii="Times New Roman" w:hAnsi="Times New Roman"/>
          <w:sz w:val="20"/>
          <w:szCs w:val="21"/>
          <w:highlight w:val="white"/>
        </w:rPr>
        <w:t xml:space="preserve"> </w:t>
      </w:r>
      <w:bookmarkEnd w:id="81"/>
      <w:r>
        <w:rPr>
          <w:rFonts w:hint="eastAsia" w:ascii="Times New Roman" w:hAnsi="Times New Roman"/>
          <w:b/>
          <w:color w:val="ff0000"/>
          <w:sz w:val="24"/>
          <w:szCs w:val="24"/>
          <w:highlight w:val="white"/>
        </w:rPr>
        <w:t xml:space="preserve">（二）</w:t>
      </w:r>
      <w:r>
        <w:rPr>
          <w:rFonts w:hint="eastAsia" w:ascii="宋体" w:hAnsi="宋体"/>
          <w:b/>
          <w:color w:val="ff0000"/>
          <w:sz w:val="24"/>
          <w:szCs w:val="21"/>
          <w:highlight w:val="white"/>
        </w:rPr>
        <w:t xml:space="preserve">商务评估</w:t>
      </w:r>
      <w:bookmarkStart w:id="82" w:name="EB8bc87097367b4d119bf6570f05cbf4c9"/>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5"/>
        <w:gridCol w:w="1087"/>
        <w:gridCol w:w="5822"/>
        <w:gridCol w:w="6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30.0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类似业绩评价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FangSong"/>
                <w:sz w:val="24"/>
              </w:rPr>
              <w:t xml:space="preserve">供应商自2021年</w:t>
            </w:r>
            <w:r>
              <w:rPr>
                <w:rFonts w:ascii="宋体" w:hAnsi="宋体" w:cs="FangSong"/>
                <w:sz w:val="24"/>
              </w:rPr>
              <w:t xml:space="preserve">7</w:t>
            </w:r>
            <w:r>
              <w:rPr>
                <w:rFonts w:ascii="宋体" w:hAnsi="宋体" w:cs="FangSong"/>
                <w:sz w:val="24"/>
              </w:rPr>
              <w:t xml:space="preserve">月1日（以合同签订日期为准）以来有市级及以上渔业行政主管部门组织的渔业资源增殖放流项目成功案例的每提供一份合同得</w:t>
            </w:r>
            <w:r>
              <w:rPr>
                <w:rFonts w:ascii="宋体" w:hAnsi="宋体" w:cs="FangSong"/>
                <w:sz w:val="24"/>
              </w:rPr>
              <w:t xml:space="preserve">3</w:t>
            </w:r>
            <w:r>
              <w:rPr>
                <w:rFonts w:ascii="宋体" w:hAnsi="宋体" w:cs="FangSong"/>
                <w:sz w:val="24"/>
              </w:rPr>
              <w:t xml:space="preserve">分，该项最高得15分。</w:t>
            </w:r>
            <w:r/>
          </w:p>
          <w:p>
            <w:pPr>
              <w:ind w:firstLine="480"/>
              <w:spacing w:line="360" w:lineRule="auto"/>
              <w:widowControl/>
              <w:rPr>
                <w:rFonts w:ascii="宋体" w:hAnsi="宋体" w:cs="宋体"/>
                <w:sz w:val="24"/>
                <w:szCs w:val="24"/>
              </w:rPr>
            </w:pPr>
            <w:r>
              <w:rPr>
                <w:rFonts w:ascii="宋体" w:hAnsi="宋体" w:cs="FangSong"/>
                <w:sz w:val="24"/>
              </w:rPr>
              <w:t xml:space="preserve">注：提供成功案例合同项目清单、合同复印件和相应金额的发票复印件并加盖供应商公章，三者缺一不可，不提供不得分。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15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企业能力评价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ind w:firstLine="480"/>
              <w:spacing w:line="360" w:lineRule="auto"/>
              <w:widowControl/>
              <w:rPr>
                <w:rFonts w:ascii="宋体" w:hAnsi="宋体" w:cs="宋体"/>
                <w:sz w:val="24"/>
                <w:szCs w:val="24"/>
              </w:rPr>
            </w:pPr>
            <w:r>
              <w:rPr>
                <w:rFonts w:ascii="宋体" w:hAnsi="宋体" w:cs="FangSong"/>
                <w:sz w:val="24"/>
              </w:rPr>
              <w:t xml:space="preserve">供应商具有省级及以上水产良种（繁育）场（基地）苗种对应资质的得2分，本项最高得2分。须提供证书复印件并加盖公章，未提供不得分。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供应商配备人员能力评价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FangSong"/>
                <w:sz w:val="24"/>
              </w:rPr>
              <w:t xml:space="preserve">1.供应商拟投入本项目的技术负责人具有中专及以上学历，且从事水产苗种繁育工作3年及以上的得3分。</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FangSong"/>
                <w:sz w:val="24"/>
              </w:rPr>
              <w:t xml:space="preserve">2.评委根据供应商针对本项目的人员配备情况进行评分，每配备一名与该项目需求相匹配的专业技术人员</w:t>
            </w:r>
            <w:r>
              <w:rPr>
                <w:rFonts w:ascii="宋体" w:hAnsi="宋体" w:cs="FangSong"/>
                <w:sz w:val="24"/>
              </w:rPr>
              <w:t xml:space="preserve">或熟练技术工人的得</w:t>
            </w:r>
            <w:r>
              <w:rPr>
                <w:rFonts w:ascii="宋体" w:hAnsi="宋体" w:cs="FangSong"/>
                <w:sz w:val="24"/>
              </w:rPr>
              <w:t xml:space="preserve">1</w:t>
            </w:r>
            <w:r>
              <w:rPr>
                <w:rFonts w:ascii="宋体" w:hAnsi="宋体" w:cs="FangSong"/>
                <w:sz w:val="24"/>
              </w:rPr>
              <w:t xml:space="preserve">分，本项最高得10分。</w:t>
            </w:r>
            <w:r/>
          </w:p>
          <w:p>
            <w:pPr>
              <w:ind w:firstLine="480"/>
              <w:spacing w:line="360" w:lineRule="auto"/>
              <w:widowControl/>
              <w:rPr>
                <w:rFonts w:ascii="宋体" w:hAnsi="宋体" w:cs="FangSong"/>
                <w:sz w:val="24"/>
              </w:rPr>
            </w:pPr>
            <w:r>
              <w:rPr>
                <w:rFonts w:ascii="宋体" w:hAnsi="宋体" w:cs="FangSong"/>
                <w:sz w:val="24"/>
              </w:rPr>
              <w:t xml:space="preserve">注：响应文件中提供人员一览表及人员专业技术证书原件扫描件、工作经历证明文件并加盖供应商公章，未提供不得分。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p>
        </w:tc>
      </w:tr>
    </w:tbl>
    <w:p>
      <w:pPr>
        <w:rPr>
          <w:rFonts w:ascii="宋体" w:hAnsi="宋体"/>
          <w:b/>
          <w:sz w:val="24"/>
          <w:szCs w:val="21"/>
        </w:rPr>
      </w:pPr>
      <w:r>
        <w:rPr>
          <w:rFonts w:hint="eastAsia" w:ascii="Times New Roman" w:hAnsi="Times New Roman"/>
          <w:sz w:val="20"/>
          <w:szCs w:val="21"/>
          <w:highlight w:val="white"/>
        </w:rPr>
        <w:t xml:space="preserve"> </w:t>
      </w:r>
      <w:bookmarkEnd w:id="82"/>
      <w:r>
        <w:rPr>
          <w:rFonts w:hint="eastAsia" w:ascii="宋体" w:hAnsi="宋体"/>
          <w:b/>
          <w:sz w:val="24"/>
          <w:szCs w:val="21"/>
          <w:highlight w:val="white"/>
        </w:rPr>
        <w:t xml:space="preserve">（三）价格评估</w:t>
      </w:r>
      <w:bookmarkStart w:id="83" w:name="EB106c42a64f014223a8cdd057d1897c8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5"/>
        <w:gridCol w:w="1087"/>
        <w:gridCol w:w="5822"/>
        <w:gridCol w:w="6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932"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30.0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80"/>
              <w:spacing w:line="360" w:lineRule="auto"/>
              <w:widowControl/>
              <w:rPr>
                <w:rFonts w:ascii="宋体" w:hAnsi="宋体" w:cs="宋体"/>
                <w:sz w:val="24"/>
                <w:szCs w:val="24"/>
              </w:rPr>
            </w:pPr>
            <w:r>
              <w:rPr>
                <w:rFonts w:hint="eastAsia" w:ascii="宋体" w:hAnsi="宋体" w:cs="宋体"/>
                <w:sz w:val="24"/>
                <w:szCs w:val="24"/>
              </w:rPr>
              <w:t xml:space="preserve">综合评分法中的价格分采用低价优先法计算，即满足招标文件要求且投标价格最低的投标报价为评标基准价，其价格分为满分30分。其他投标人的价格分统一按照下列公式计算：</w:t>
            </w:r>
            <w:r/>
          </w:p>
          <w:p>
            <w:pPr>
              <w:spacing w:line="360" w:lineRule="auto"/>
              <w:widowControl/>
              <w:rPr>
                <w:rFonts w:ascii="宋体" w:hAnsi="宋体" w:cs="宋体"/>
                <w:sz w:val="24"/>
                <w:szCs w:val="24"/>
              </w:rPr>
            </w:pPr>
            <w:r>
              <w:rPr>
                <w:rFonts w:hint="eastAsia" w:ascii="宋体" w:hAnsi="宋体" w:cs="宋体"/>
                <w:sz w:val="24"/>
                <w:szCs w:val="24"/>
              </w:rPr>
              <w:t xml:space="preserve">投标报价得分＝（评标基准价/投标报价）×30分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auto"/>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30.0</w:t>
            </w:r>
            <w:bookmarkEnd w:id="83"/>
            <w:r/>
          </w:p>
        </w:tc>
      </w:tr>
    </w:tbl>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9.相同品牌产品的处理原则</w:t>
      </w:r>
      <w:r/>
    </w:p>
    <w:p>
      <w:pPr>
        <w:ind w:firstLine="473"/>
        <w:spacing w:line="360" w:lineRule="auto"/>
        <w:rPr>
          <w:rFonts w:ascii="宋体" w:hAnsi="宋体"/>
          <w:sz w:val="24"/>
          <w:szCs w:val="24"/>
        </w:rPr>
        <w:outlineLvl w:val="2"/>
      </w:pPr>
      <w:r>
        <w:rPr>
          <w:rFonts w:hint="eastAsia" w:ascii="宋体" w:hAnsi="宋体"/>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szCs w:val="24"/>
        </w:rPr>
      </w:pPr>
      <w:r>
        <w:rPr>
          <w:rFonts w:hint="eastAsia" w:ascii="宋体" w:hAnsi="宋体"/>
          <w:sz w:val="24"/>
          <w:szCs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szCs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10.允许修改评标结果的情形</w:t>
      </w:r>
      <w:r/>
    </w:p>
    <w:p>
      <w:pPr>
        <w:ind w:firstLine="480"/>
        <w:spacing w:line="480" w:lineRule="exact"/>
        <w:rPr>
          <w:rFonts w:ascii="宋体" w:hAnsi="宋体"/>
          <w:sz w:val="24"/>
        </w:rPr>
      </w:pPr>
      <w:r>
        <w:rPr>
          <w:rFonts w:hint="eastAsia" w:ascii="宋体" w:hAnsi="宋体"/>
          <w:sz w:val="24"/>
          <w:highlight w:val="white"/>
        </w:rPr>
        <w:t xml:space="preserve">10.1 评标结果汇总完成后，除下列情形外，任何人不得修改评标结果：</w:t>
      </w:r>
      <w:r/>
    </w:p>
    <w:p>
      <w:pPr>
        <w:ind w:firstLine="480"/>
        <w:spacing w:line="480" w:lineRule="exact"/>
        <w:rPr>
          <w:rFonts w:ascii="宋体" w:hAnsi="宋体"/>
          <w:sz w:val="24"/>
        </w:rPr>
      </w:pPr>
      <w:r>
        <w:rPr>
          <w:rFonts w:hint="eastAsia" w:ascii="宋体" w:hAnsi="宋体"/>
          <w:sz w:val="24"/>
          <w:highlight w:val="white"/>
        </w:rPr>
        <w:t xml:space="preserve">（1）分值汇总计算错误的；</w:t>
      </w:r>
      <w:r/>
    </w:p>
    <w:p>
      <w:pPr>
        <w:ind w:firstLine="480"/>
        <w:spacing w:line="480" w:lineRule="exact"/>
        <w:rPr>
          <w:rFonts w:ascii="宋体" w:hAnsi="宋体"/>
          <w:sz w:val="24"/>
        </w:rPr>
      </w:pPr>
      <w:r>
        <w:rPr>
          <w:rFonts w:hint="eastAsia" w:ascii="宋体" w:hAnsi="宋体"/>
          <w:sz w:val="24"/>
          <w:highlight w:val="white"/>
        </w:rPr>
        <w:t xml:space="preserve">（2）分项评分超出评分标准范围的；</w:t>
      </w:r>
      <w:r/>
    </w:p>
    <w:p>
      <w:pPr>
        <w:ind w:firstLine="480"/>
        <w:spacing w:line="480" w:lineRule="exact"/>
        <w:rPr>
          <w:rFonts w:ascii="宋体" w:hAnsi="宋体"/>
          <w:sz w:val="24"/>
        </w:rPr>
      </w:pPr>
      <w:r>
        <w:rPr>
          <w:rFonts w:hint="eastAsia" w:ascii="宋体" w:hAnsi="宋体"/>
          <w:sz w:val="24"/>
          <w:highlight w:val="white"/>
        </w:rPr>
        <w:t xml:space="preserve">（3）评标委员会成员对客观评审因素评分不一致的；</w:t>
      </w:r>
      <w:r/>
    </w:p>
    <w:p>
      <w:pPr>
        <w:ind w:firstLine="480"/>
        <w:spacing w:line="480" w:lineRule="exact"/>
        <w:rPr>
          <w:rFonts w:ascii="宋体" w:hAnsi="宋体"/>
          <w:sz w:val="24"/>
        </w:rPr>
      </w:pPr>
      <w:r>
        <w:rPr>
          <w:rFonts w:hint="eastAsia" w:ascii="宋体" w:hAnsi="宋体"/>
          <w:sz w:val="24"/>
          <w:highlight w:val="white"/>
        </w:rPr>
        <w:t xml:space="preserve">（4）经评标委员会认定评分畸高、畸低的。</w:t>
      </w:r>
      <w:r/>
    </w:p>
    <w:p>
      <w:pPr>
        <w:ind w:firstLine="480"/>
        <w:spacing w:line="480" w:lineRule="exact"/>
        <w:rPr>
          <w:rFonts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676"/>
        <w:ind w:firstLine="446"/>
        <w:keepLines w:val="0"/>
        <w:keepNext w:val="0"/>
        <w:spacing w:before="0" w:after="0" w:line="480" w:lineRule="exact"/>
        <w:rPr>
          <w:rFonts w:ascii="宋体" w:hAnsi="宋体"/>
          <w:sz w:val="30"/>
        </w:rPr>
      </w:pPr>
      <w:r>
        <w:rPr>
          <w:rFonts w:hint="eastAsia" w:ascii="宋体" w:hAnsi="宋体"/>
          <w:sz w:val="30"/>
          <w:highlight w:val="white"/>
        </w:rPr>
        <w:t xml:space="preserve">11.推荐中标候选人</w:t>
      </w:r>
      <w:r/>
    </w:p>
    <w:p>
      <w:pPr>
        <w:ind w:firstLine="420"/>
        <w:jc w:val="left"/>
        <w:spacing w:line="480" w:lineRule="exact"/>
        <w:widowControl/>
        <w:rPr>
          <w:rFonts w:ascii="宋体" w:hAnsi="宋体"/>
          <w:sz w:val="24"/>
          <w:highlight w:val="green"/>
        </w:rPr>
      </w:pPr>
      <w:r/>
      <w:bookmarkStart w:id="84" w:name="EBe3d073c7a09944299975a333a1fea417"/>
      <w:r>
        <w:rPr>
          <w:rFonts w:hint="eastAsia" w:ascii="宋体" w:hAnsi="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84"/>
      <w:r/>
      <w:r/>
    </w:p>
    <w:p>
      <w:pPr>
        <w:rPr>
          <w:highlight w:val="cyan"/>
        </w:rPr>
      </w:pPr>
      <w:r/>
      <w:bookmarkStart w:id="85" w:name="EB8403d8ed447f4fa993e84da6d4d0f361"/>
      <w:r>
        <w:rPr>
          <w:rFonts w:hint="eastAsia"/>
          <w:sz w:val="20"/>
          <w:highlight w:val="white"/>
        </w:rPr>
        <w:t xml:space="preserve"> </w:t>
      </w:r>
      <w:bookmarkEnd w:id="85"/>
      <w:r/>
      <w:r/>
    </w:p>
    <w:p>
      <w:pPr>
        <w:pStyle w:val="694"/>
        <w:ind w:left="889" w:hanging="889"/>
        <w:jc w:val="center"/>
        <w:keepLines/>
        <w:keepNext/>
        <w:pageBreakBefore/>
        <w:widowControl w:val="off"/>
        <w:rPr>
          <w:rFonts w:ascii="宋体" w:eastAsia="宋体"/>
        </w:rPr>
      </w:pPr>
      <w:r/>
      <w:bookmarkStart w:id="86" w:name="_Toc141960474"/>
      <w:r>
        <w:rPr>
          <w:rFonts w:hint="eastAsia" w:ascii="宋体" w:eastAsia="宋体"/>
          <w:highlight w:val="white"/>
        </w:rPr>
        <w:t xml:space="preserve">第六部分  投标文件（格式）</w:t>
      </w:r>
      <w:bookmarkEnd w:id="86"/>
      <w:r/>
      <w:r/>
    </w:p>
    <w:p>
      <w:pPr>
        <w:pStyle w:val="698"/>
      </w:pPr>
      <w:r/>
      <w:r/>
    </w:p>
    <w:p>
      <w:pPr>
        <w:pStyle w:val="698"/>
        <w:spacing w:before="240" w:after="240"/>
        <w:rPr>
          <w:rFonts w:ascii="宋体" w:hAnsi="宋体" w:eastAsia="宋体" w:cs="宋体"/>
        </w:rPr>
      </w:pPr>
      <w:r>
        <w:rPr>
          <w:rFonts w:ascii="宋体" w:hAnsi="宋体" w:eastAsia="宋体" w:cs="宋体"/>
        </w:rPr>
      </w:r>
      <w:r/>
    </w:p>
    <w:p>
      <w:pPr>
        <w:pStyle w:val="698"/>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p>
    <w:p>
      <w:pPr>
        <w:pStyle w:val="698"/>
        <w:jc w:val="center"/>
        <w:spacing w:before="540" w:after="540"/>
        <w:rPr>
          <w:rFonts w:ascii="宋体" w:hAnsi="宋体" w:eastAsia="宋体" w:cs="宋体"/>
          <w:sz w:val="54"/>
          <w:szCs w:val="54"/>
        </w:rPr>
      </w:pPr>
      <w:r>
        <w:rPr>
          <w:rFonts w:ascii="宋体" w:hAnsi="宋体" w:eastAsia="宋体" w:cs="宋体"/>
          <w:sz w:val="54"/>
          <w:szCs w:val="54"/>
        </w:rPr>
      </w:r>
      <w:r/>
    </w:p>
    <w:p>
      <w:pPr>
        <w:pStyle w:val="698"/>
        <w:jc w:val="center"/>
        <w:spacing w:before="320" w:after="320"/>
        <w:rPr>
          <w:rFonts w:ascii="宋体" w:hAnsi="宋体" w:eastAsia="宋体" w:cs="宋体"/>
          <w:sz w:val="32"/>
          <w:szCs w:val="32"/>
        </w:rPr>
      </w:pPr>
      <w:r>
        <w:rPr>
          <w:rFonts w:ascii="宋体" w:hAnsi="宋体" w:eastAsia="宋体" w:cs="宋体"/>
          <w:sz w:val="32"/>
          <w:szCs w:val="32"/>
        </w:rPr>
        <w:t xml:space="preserve">项目编号：</w:t>
      </w:r>
      <w:r/>
    </w:p>
    <w:p>
      <w:pPr>
        <w:pStyle w:val="698"/>
        <w:jc w:val="center"/>
        <w:spacing w:before="320" w:after="320"/>
        <w:rPr>
          <w:rFonts w:ascii="宋体" w:hAnsi="宋体" w:eastAsia="宋体" w:cs="宋体"/>
          <w:sz w:val="32"/>
          <w:szCs w:val="32"/>
        </w:rPr>
      </w:pPr>
      <w:r>
        <w:rPr>
          <w:rFonts w:ascii="宋体" w:hAnsi="宋体" w:eastAsia="宋体" w:cs="宋体"/>
          <w:sz w:val="32"/>
          <w:szCs w:val="32"/>
        </w:rPr>
      </w:r>
      <w:r/>
    </w:p>
    <w:p>
      <w:pPr>
        <w:pStyle w:val="698"/>
        <w:jc w:val="center"/>
        <w:spacing w:before="320" w:after="320"/>
        <w:rPr>
          <w:rFonts w:ascii="宋体" w:hAnsi="宋体" w:eastAsia="宋体" w:cs="宋体"/>
          <w:sz w:val="32"/>
          <w:szCs w:val="32"/>
        </w:rPr>
      </w:pPr>
      <w:r>
        <w:rPr>
          <w:rFonts w:ascii="宋体" w:hAnsi="宋体" w:eastAsia="宋体" w:cs="宋体"/>
          <w:sz w:val="32"/>
          <w:szCs w:val="32"/>
        </w:rPr>
        <w:t xml:space="preserve">项目名称：</w:t>
      </w:r>
      <w:r/>
    </w:p>
    <w:p>
      <w:pPr>
        <w:pStyle w:val="698"/>
        <w:jc w:val="center"/>
        <w:spacing w:before="320" w:after="320"/>
        <w:rPr>
          <w:rFonts w:ascii="宋体" w:hAnsi="宋体" w:eastAsia="宋体" w:cs="宋体"/>
          <w:sz w:val="32"/>
          <w:szCs w:val="32"/>
        </w:rPr>
      </w:pPr>
      <w:r>
        <w:rPr>
          <w:rFonts w:ascii="宋体" w:hAnsi="宋体" w:eastAsia="宋体" w:cs="宋体"/>
          <w:sz w:val="32"/>
          <w:szCs w:val="32"/>
        </w:rPr>
      </w:r>
      <w:r/>
    </w:p>
    <w:p>
      <w:pPr>
        <w:pStyle w:val="698"/>
        <w:jc w:val="center"/>
        <w:spacing w:before="320" w:after="320"/>
        <w:rPr>
          <w:rFonts w:ascii="宋体" w:hAnsi="宋体" w:eastAsia="宋体" w:cs="宋体"/>
          <w:sz w:val="32"/>
          <w:szCs w:val="32"/>
        </w:rPr>
      </w:pPr>
      <w:r>
        <w:rPr>
          <w:rFonts w:ascii="宋体" w:hAnsi="宋体" w:eastAsia="宋体" w:cs="宋体"/>
          <w:sz w:val="32"/>
          <w:szCs w:val="32"/>
        </w:rPr>
        <w:t xml:space="preserve">投 标 人（公章）：</w:t>
      </w:r>
      <w:r/>
    </w:p>
    <w:p>
      <w:pPr>
        <w:pStyle w:val="698"/>
        <w:jc w:val="center"/>
        <w:spacing w:before="320" w:after="320"/>
        <w:rPr>
          <w:rFonts w:ascii="宋体" w:hAnsi="宋体" w:eastAsia="宋体" w:cs="宋体"/>
          <w:sz w:val="32"/>
          <w:szCs w:val="32"/>
        </w:rPr>
      </w:pPr>
      <w:r>
        <w:rPr>
          <w:rFonts w:ascii="宋体" w:hAnsi="宋体" w:eastAsia="宋体" w:cs="宋体"/>
          <w:sz w:val="32"/>
          <w:szCs w:val="32"/>
        </w:rPr>
      </w:r>
      <w:r/>
    </w:p>
    <w:p>
      <w:pPr>
        <w:pStyle w:val="698"/>
        <w:jc w:val="center"/>
        <w:spacing w:before="320" w:after="320"/>
        <w:rPr>
          <w:rFonts w:ascii="宋体" w:hAnsi="宋体" w:eastAsia="宋体" w:cs="宋体"/>
          <w:sz w:val="32"/>
          <w:szCs w:val="32"/>
        </w:rPr>
      </w:pPr>
      <w:r>
        <w:rPr>
          <w:rFonts w:ascii="宋体" w:hAnsi="宋体" w:eastAsia="宋体" w:cs="宋体"/>
          <w:sz w:val="32"/>
          <w:szCs w:val="32"/>
        </w:rPr>
        <w:t xml:space="preserve">日 期：</w:t>
      </w:r>
      <w:r/>
    </w:p>
    <w:p>
      <w:pPr>
        <w:pStyle w:val="698"/>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hint="eastAsia" w:ascii="宋体" w:hAnsi="宋体" w:eastAsia="宋体" w:cs="宋体"/>
          <w:sz w:val="32"/>
          <w:szCs w:val="32"/>
        </w:rPr>
        <w:t xml:space="preserve">一、基本目录</w:t>
      </w:r>
      <w:r/>
    </w:p>
    <w:p>
      <w:pPr>
        <w:pStyle w:val="698"/>
        <w:jc w:val="center"/>
        <w:spacing w:before="320" w:after="320"/>
        <w:rPr>
          <w:rFonts w:ascii="宋体" w:hAnsi="宋体" w:eastAsia="宋体" w:cs="宋体"/>
          <w:b/>
          <w:sz w:val="32"/>
          <w:szCs w:val="32"/>
        </w:rPr>
      </w:pPr>
      <w:r>
        <w:rPr>
          <w:rFonts w:hint="eastAsia" w:ascii="宋体" w:hAnsi="宋体" w:eastAsia="宋体" w:cs="宋体"/>
          <w:b/>
          <w:sz w:val="32"/>
          <w:szCs w:val="32"/>
        </w:rPr>
        <w:t xml:space="preserve">（一）目录</w:t>
      </w:r>
      <w:r/>
    </w:p>
    <w:p>
      <w:pPr>
        <w:pStyle w:val="698"/>
        <w:jc w:val="center"/>
        <w:spacing w:before="320" w:after="320"/>
        <w:rPr>
          <w:rFonts w:ascii="宋体" w:hAnsi="宋体" w:eastAsia="宋体" w:cs="宋体"/>
          <w:b/>
          <w:sz w:val="32"/>
          <w:szCs w:val="32"/>
        </w:rPr>
      </w:pPr>
      <w:r>
        <w:rPr>
          <w:rFonts w:ascii="宋体" w:hAnsi="宋体" w:eastAsia="宋体" w:cs="宋体"/>
          <w:sz w:val="32"/>
          <w:szCs w:val="32"/>
        </w:rPr>
        <w:br w:type="page" w:clear="all"/>
      </w:r>
      <w:r>
        <w:rPr>
          <w:rFonts w:ascii="宋体" w:hAnsi="宋体" w:eastAsia="宋体" w:cs="宋体"/>
          <w:b/>
          <w:sz w:val="32"/>
          <w:szCs w:val="32"/>
        </w:rPr>
        <w:t xml:space="preserve">（二）</w:t>
      </w:r>
      <w:r>
        <w:rPr>
          <w:rFonts w:hint="eastAsia" w:ascii="宋体" w:hAnsi="宋体" w:eastAsia="宋体" w:cs="宋体"/>
          <w:b/>
          <w:sz w:val="32"/>
          <w:szCs w:val="32"/>
        </w:rPr>
        <w:t xml:space="preserve">开标一览表</w:t>
      </w:r>
      <w:r/>
    </w:p>
    <w:p>
      <w:pPr>
        <w:pStyle w:val="698"/>
        <w:spacing w:before="320" w:after="320"/>
        <w:rPr>
          <w:rFonts w:ascii="宋体" w:hAnsi="宋体" w:eastAsia="宋体" w:cs="宋体"/>
          <w:sz w:val="28"/>
          <w:szCs w:val="28"/>
        </w:rPr>
      </w:pPr>
      <w:r>
        <w:rPr>
          <w:rFonts w:hint="eastAsia" w:ascii="宋体" w:hAnsi="宋体" w:eastAsia="宋体" w:cs="宋体"/>
          <w:sz w:val="28"/>
          <w:szCs w:val="28"/>
        </w:rPr>
        <w:t xml:space="preserve">项目编号: </w:t>
      </w:r>
      <w:r/>
    </w:p>
    <w:p>
      <w:pPr>
        <w:pStyle w:val="698"/>
        <w:spacing w:before="320" w:after="320"/>
        <w:rPr>
          <w:rFonts w:ascii="宋体" w:hAnsi="宋体" w:eastAsia="宋体" w:cs="宋体"/>
          <w:sz w:val="28"/>
          <w:szCs w:val="28"/>
        </w:rPr>
      </w:pPr>
      <w:r>
        <w:rPr>
          <w:rFonts w:hint="eastAsia" w:ascii="宋体" w:hAnsi="宋体" w:eastAsia="宋体" w:cs="宋体"/>
          <w:sz w:val="28"/>
          <w:szCs w:val="28"/>
        </w:rPr>
        <w:t xml:space="preserve">投标人名称(公章) :                                货币单位:人民币元</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82"/>
        <w:gridCol w:w="2757"/>
        <w:gridCol w:w="2757"/>
      </w:tblGrid>
      <w:tr>
        <w:trPr/>
        <w:tc>
          <w:tcPr>
            <w:tcW w:w="3209" w:type="dxa"/>
            <w:textDirection w:val="lrTb"/>
            <w:noWrap w:val="false"/>
          </w:tcPr>
          <w:p>
            <w:pPr>
              <w:pStyle w:val="698"/>
              <w:spacing w:before="320" w:after="320"/>
              <w:rPr>
                <w:rFonts w:ascii="宋体" w:hAnsi="宋体" w:eastAsia="宋体" w:cs="宋体"/>
                <w:sz w:val="28"/>
                <w:szCs w:val="28"/>
              </w:rPr>
            </w:pPr>
            <w:r>
              <w:rPr>
                <w:rFonts w:hint="eastAsia" w:ascii="宋体" w:hAnsi="宋体" w:eastAsia="宋体" w:cs="宋体"/>
                <w:sz w:val="28"/>
                <w:szCs w:val="28"/>
              </w:rPr>
              <w:t xml:space="preserve">项目名称</w:t>
            </w:r>
            <w:r/>
          </w:p>
        </w:tc>
        <w:tc>
          <w:tcPr>
            <w:tcW w:w="3210" w:type="dxa"/>
            <w:textDirection w:val="lrTb"/>
            <w:noWrap w:val="false"/>
          </w:tcPr>
          <w:p>
            <w:pPr>
              <w:pStyle w:val="698"/>
              <w:spacing w:before="320" w:after="320"/>
              <w:rPr>
                <w:rFonts w:ascii="宋体" w:hAnsi="宋体" w:eastAsia="宋体" w:cs="宋体"/>
                <w:sz w:val="28"/>
                <w:szCs w:val="28"/>
              </w:rPr>
            </w:pPr>
            <w:r>
              <w:rPr>
                <w:rFonts w:hint="eastAsia" w:ascii="宋体" w:hAnsi="宋体" w:eastAsia="宋体" w:cs="宋体"/>
                <w:sz w:val="28"/>
                <w:szCs w:val="28"/>
              </w:rPr>
              <w:t xml:space="preserve">项目内容.</w:t>
            </w:r>
            <w:r/>
          </w:p>
        </w:tc>
        <w:tc>
          <w:tcPr>
            <w:tcW w:w="3210" w:type="dxa"/>
            <w:textDirection w:val="lrTb"/>
            <w:noWrap w:val="false"/>
          </w:tcPr>
          <w:p>
            <w:pPr>
              <w:pStyle w:val="698"/>
              <w:spacing w:before="320" w:after="320"/>
              <w:rPr>
                <w:rFonts w:ascii="宋体" w:hAnsi="宋体" w:eastAsia="宋体" w:cs="宋体"/>
                <w:sz w:val="28"/>
                <w:szCs w:val="28"/>
              </w:rPr>
            </w:pPr>
            <w:r>
              <w:rPr>
                <w:rFonts w:hint="eastAsia" w:ascii="宋体" w:hAnsi="宋体" w:eastAsia="宋体" w:cs="宋体"/>
                <w:sz w:val="28"/>
                <w:szCs w:val="28"/>
              </w:rPr>
              <w:t xml:space="preserve">总价(小写)</w:t>
            </w:r>
            <w:r/>
          </w:p>
        </w:tc>
      </w:tr>
      <w:tr>
        <w:trPr/>
        <w:tc>
          <w:tcPr>
            <w:tcW w:w="3209" w:type="dxa"/>
            <w:textDirection w:val="lrTb"/>
            <w:noWrap w:val="false"/>
          </w:tcPr>
          <w:p>
            <w:pPr>
              <w:pStyle w:val="698"/>
              <w:spacing w:before="320" w:after="320"/>
              <w:rPr>
                <w:rFonts w:ascii="宋体" w:hAnsi="宋体" w:eastAsia="宋体" w:cs="宋体"/>
                <w:sz w:val="28"/>
                <w:szCs w:val="28"/>
              </w:rPr>
            </w:pPr>
            <w:r>
              <w:rPr>
                <w:rFonts w:ascii="宋体" w:hAnsi="宋体" w:eastAsia="宋体" w:cs="宋体"/>
                <w:sz w:val="28"/>
                <w:szCs w:val="28"/>
              </w:rPr>
            </w:r>
            <w:r/>
          </w:p>
        </w:tc>
        <w:tc>
          <w:tcPr>
            <w:tcW w:w="3210" w:type="dxa"/>
            <w:textDirection w:val="lrTb"/>
            <w:noWrap w:val="false"/>
          </w:tcPr>
          <w:p>
            <w:pPr>
              <w:pStyle w:val="698"/>
              <w:spacing w:before="320" w:after="320"/>
              <w:rPr>
                <w:rFonts w:ascii="宋体" w:hAnsi="宋体" w:eastAsia="宋体" w:cs="宋体"/>
                <w:sz w:val="28"/>
                <w:szCs w:val="28"/>
              </w:rPr>
            </w:pPr>
            <w:r>
              <w:rPr>
                <w:rFonts w:ascii="宋体" w:hAnsi="宋体" w:eastAsia="宋体" w:cs="宋体"/>
                <w:sz w:val="28"/>
                <w:szCs w:val="28"/>
              </w:rPr>
            </w:r>
            <w:r/>
          </w:p>
        </w:tc>
        <w:tc>
          <w:tcPr>
            <w:tcW w:w="3210" w:type="dxa"/>
            <w:textDirection w:val="lrTb"/>
            <w:noWrap w:val="false"/>
          </w:tcPr>
          <w:p>
            <w:pPr>
              <w:pStyle w:val="698"/>
              <w:spacing w:before="320" w:after="320"/>
              <w:rPr>
                <w:rFonts w:ascii="宋体" w:hAnsi="宋体" w:eastAsia="宋体" w:cs="宋体"/>
                <w:sz w:val="28"/>
                <w:szCs w:val="28"/>
              </w:rPr>
            </w:pPr>
            <w:r>
              <w:rPr>
                <w:rFonts w:ascii="宋体" w:hAnsi="宋体" w:eastAsia="宋体" w:cs="宋体"/>
                <w:sz w:val="28"/>
                <w:szCs w:val="28"/>
              </w:rPr>
            </w:r>
            <w:r/>
          </w:p>
        </w:tc>
      </w:tr>
      <w:tr>
        <w:trPr/>
        <w:tc>
          <w:tcPr>
            <w:tcW w:w="3209" w:type="dxa"/>
            <w:textDirection w:val="lrTb"/>
            <w:noWrap w:val="false"/>
          </w:tcPr>
          <w:p>
            <w:pPr>
              <w:pStyle w:val="698"/>
              <w:spacing w:before="320" w:after="320"/>
              <w:rPr>
                <w:rFonts w:ascii="宋体" w:hAnsi="宋体" w:eastAsia="宋体" w:cs="宋体"/>
                <w:sz w:val="28"/>
                <w:szCs w:val="28"/>
              </w:rPr>
            </w:pPr>
            <w:r>
              <w:rPr>
                <w:rFonts w:hint="eastAsia" w:ascii="宋体" w:hAnsi="宋体" w:eastAsia="宋体" w:cs="宋体"/>
                <w:sz w:val="28"/>
                <w:szCs w:val="28"/>
              </w:rPr>
              <w:t xml:space="preserve">总价(大写):</w:t>
            </w:r>
            <w:r/>
          </w:p>
        </w:tc>
        <w:tc>
          <w:tcPr>
            <w:gridSpan w:val="2"/>
            <w:tcW w:w="6420" w:type="dxa"/>
            <w:textDirection w:val="lrTb"/>
            <w:noWrap w:val="false"/>
          </w:tcPr>
          <w:p>
            <w:pPr>
              <w:pStyle w:val="698"/>
              <w:spacing w:before="320" w:after="320"/>
              <w:rPr>
                <w:rFonts w:ascii="宋体" w:hAnsi="宋体" w:eastAsia="宋体" w:cs="宋体"/>
                <w:sz w:val="28"/>
                <w:szCs w:val="28"/>
              </w:rPr>
            </w:pPr>
            <w:r>
              <w:rPr>
                <w:rFonts w:ascii="宋体" w:hAnsi="宋体" w:eastAsia="宋体" w:cs="宋体"/>
                <w:sz w:val="28"/>
                <w:szCs w:val="28"/>
              </w:rPr>
            </w:r>
            <w:r/>
          </w:p>
        </w:tc>
      </w:tr>
    </w:tbl>
    <w:p>
      <w:pPr>
        <w:pStyle w:val="698"/>
        <w:spacing w:before="320" w:after="320"/>
        <w:rPr>
          <w:rFonts w:ascii="宋体" w:hAnsi="宋体" w:eastAsia="宋体" w:cs="宋体"/>
          <w:sz w:val="32"/>
          <w:szCs w:val="32"/>
        </w:rPr>
      </w:pPr>
      <w:r>
        <w:rPr>
          <w:rFonts w:hint="eastAsia" w:ascii="宋体" w:hAnsi="宋体" w:eastAsia="宋体" w:cs="宋体"/>
          <w:sz w:val="28"/>
          <w:szCs w:val="28"/>
        </w:rPr>
        <w:t xml:space="preserve">盖章(公章)：</w:t>
      </w:r>
      <w:r/>
    </w:p>
    <w:p>
      <w:pPr>
        <w:pStyle w:val="708"/>
        <w:jc w:val="center"/>
        <w:rPr>
          <w:b/>
          <w:sz w:val="32"/>
          <w:szCs w:val="32"/>
        </w:rPr>
        <w:outlineLvl w:val="2"/>
      </w:pPr>
      <w:r>
        <w:rPr>
          <w:rFonts w:ascii="宋体" w:hAnsi="宋体" w:eastAsia="宋体" w:cs="宋体"/>
          <w:sz w:val="32"/>
          <w:szCs w:val="32"/>
        </w:rPr>
        <w:br w:type="page" w:clear="all"/>
      </w:r>
      <w:r>
        <w:rPr>
          <w:rFonts w:ascii="宋体" w:hAnsi="宋体" w:eastAsia="宋体" w:cs="宋体"/>
          <w:b/>
          <w:sz w:val="32"/>
          <w:szCs w:val="32"/>
        </w:rPr>
        <w:t xml:space="preserve">（三）清单及明细报价表</w:t>
      </w:r>
      <w:r/>
    </w:p>
    <w:p>
      <w:r/>
      <w:r/>
    </w:p>
    <w:tbl>
      <w:tblPr>
        <w:tblW w:w="484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1"/>
        <w:gridCol w:w="2754"/>
        <w:gridCol w:w="220"/>
        <w:gridCol w:w="1206"/>
        <w:gridCol w:w="1422"/>
        <w:gridCol w:w="764"/>
        <w:gridCol w:w="875"/>
      </w:tblGrid>
      <w:tr>
        <w:trPr>
          <w:trHeight w:val="594"/>
        </w:trPr>
        <w:tc>
          <w:tcPr>
            <w:gridSpan w:val="7"/>
            <w:tcW w:w="932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一、货物部分</w:t>
            </w:r>
            <w:r/>
          </w:p>
        </w:tc>
      </w:tr>
      <w:tr>
        <w:trPr>
          <w:trHeight w:val="594"/>
        </w:trPr>
        <w:tc>
          <w:tcPr>
            <w:tcBorders>
              <w:right w:val="single" w:color="000000" w:sz="4" w:space="0"/>
            </w:tcBorders>
            <w:tcW w:w="817"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gridSpan w:val="2"/>
            <w:tcBorders>
              <w:left w:val="single" w:color="000000" w:sz="4" w:space="0"/>
              <w:right w:val="single" w:color="000000" w:sz="4" w:space="0"/>
            </w:tcBorders>
            <w:tcW w:w="368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名称</w:t>
            </w:r>
            <w:r/>
          </w:p>
        </w:tc>
        <w:tc>
          <w:tcPr>
            <w:tcBorders>
              <w:left w:val="single" w:color="000000" w:sz="4" w:space="0"/>
              <w:right w:val="single" w:color="000000" w:sz="4" w:space="0"/>
            </w:tcBorders>
            <w:tcW w:w="1417"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规格</w:t>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tcBorders>
            <w:tcW w:w="85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数量</w:t>
            </w:r>
            <w:r/>
          </w:p>
        </w:tc>
        <w:tc>
          <w:tcPr>
            <w:tcBorders>
              <w:left w:val="single" w:color="000000" w:sz="4" w:space="0"/>
            </w:tcBorders>
            <w:tcW w:w="99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trHeight w:val="594"/>
        </w:trPr>
        <w:tc>
          <w:tcPr>
            <w:tcBorders>
              <w:right w:val="single" w:color="000000" w:sz="4" w:space="0"/>
            </w:tcBorders>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gridSpan w:val="2"/>
            <w:tcBorders>
              <w:left w:val="single" w:color="000000" w:sz="4" w:space="0"/>
              <w:right w:val="single" w:color="000000" w:sz="4" w:space="0"/>
            </w:tcBorders>
            <w:tcW w:w="3686"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000000" w:sz="4" w:space="0"/>
              <w:right w:val="single" w:color="000000" w:sz="4" w:space="0"/>
            </w:tcBorders>
            <w:tcW w:w="1417"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851"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993"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000000" w:sz="4" w:space="0"/>
            </w:tcBorders>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gridSpan w:val="2"/>
            <w:tcBorders>
              <w:left w:val="single" w:color="000000" w:sz="4" w:space="0"/>
              <w:right w:val="single" w:color="000000" w:sz="4" w:space="0"/>
            </w:tcBorders>
            <w:tcW w:w="3686"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000000" w:sz="4" w:space="0"/>
              <w:right w:val="single" w:color="000000" w:sz="4" w:space="0"/>
            </w:tcBorders>
            <w:tcW w:w="1417"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851"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993"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000000" w:sz="4" w:space="0"/>
            </w:tcBorders>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gridSpan w:val="2"/>
            <w:tcBorders>
              <w:left w:val="single" w:color="000000" w:sz="4" w:space="0"/>
              <w:right w:val="single" w:color="000000" w:sz="4" w:space="0"/>
            </w:tcBorders>
            <w:tcW w:w="3686"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000000" w:sz="4" w:space="0"/>
              <w:right w:val="single" w:color="000000" w:sz="4" w:space="0"/>
            </w:tcBorders>
            <w:tcW w:w="1417"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851"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993"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000000" w:sz="4" w:space="0"/>
            </w:tcBorders>
            <w:tcW w:w="817" w:type="dxa"/>
            <w:vAlign w:val="center"/>
            <w:textDirection w:val="lrTb"/>
            <w:noWrap w:val="false"/>
          </w:tcPr>
          <w:p>
            <w:pPr>
              <w:jc w:val="center"/>
              <w:spacing w:line="360" w:lineRule="auto"/>
              <w:rPr>
                <w:rFonts w:ascii="宋体" w:hAnsi="宋体"/>
                <w:sz w:val="24"/>
              </w:rPr>
            </w:pPr>
            <w:r>
              <w:rPr>
                <w:rFonts w:ascii="宋体" w:hAnsi="宋体"/>
                <w:sz w:val="24"/>
              </w:rPr>
              <w:t xml:space="preserve">……</w:t>
            </w:r>
            <w:r/>
          </w:p>
        </w:tc>
        <w:tc>
          <w:tcPr>
            <w:gridSpan w:val="2"/>
            <w:tcBorders>
              <w:left w:val="single" w:color="000000" w:sz="4" w:space="0"/>
              <w:right w:val="single" w:color="000000" w:sz="4" w:space="0"/>
            </w:tcBorders>
            <w:tcW w:w="3686"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000000" w:sz="4" w:space="0"/>
              <w:right w:val="single" w:color="000000" w:sz="4" w:space="0"/>
            </w:tcBorders>
            <w:tcW w:w="1417"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559"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851"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993" w:type="dxa"/>
            <w:textDirection w:val="lrTb"/>
            <w:noWrap w:val="false"/>
          </w:tcPr>
          <w:p>
            <w:pPr>
              <w:jc w:val="center"/>
              <w:spacing w:line="360" w:lineRule="auto"/>
              <w:rPr>
                <w:rFonts w:ascii="宋体" w:hAnsi="宋体"/>
                <w:sz w:val="24"/>
              </w:rPr>
            </w:pPr>
            <w:r>
              <w:rPr>
                <w:rFonts w:ascii="宋体" w:hAnsi="宋体"/>
                <w:sz w:val="24"/>
              </w:rPr>
            </w:r>
            <w:r/>
          </w:p>
        </w:tc>
      </w:tr>
      <w:tr>
        <w:trPr/>
        <w:tc>
          <w:tcPr>
            <w:gridSpan w:val="2"/>
            <w:tcW w:w="4227"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其它相关费用(培训、税费等与项目相关的一切费用)</w:t>
            </w:r>
            <w:r/>
          </w:p>
        </w:tc>
        <w:tc>
          <w:tcPr>
            <w:gridSpan w:val="5"/>
            <w:tcW w:w="5096" w:type="dxa"/>
            <w:vAlign w:val="center"/>
            <w:textDirection w:val="lrTb"/>
            <w:noWrap w:val="false"/>
          </w:tcPr>
          <w:p>
            <w:pPr>
              <w:jc w:val="center"/>
              <w:spacing w:line="360" w:lineRule="auto"/>
              <w:rPr>
                <w:rFonts w:ascii="宋体" w:hAnsi="宋体" w:cs="楷体"/>
                <w:b/>
                <w:sz w:val="24"/>
              </w:rPr>
            </w:pPr>
            <w:r>
              <w:rPr>
                <w:rFonts w:hint="eastAsia" w:ascii="宋体" w:hAnsi="宋体" w:cs="楷体"/>
                <w:b/>
                <w:sz w:val="24"/>
              </w:rPr>
              <w:t xml:space="preserve">元</w:t>
            </w:r>
            <w:r/>
          </w:p>
        </w:tc>
      </w:tr>
      <w:tr>
        <w:trPr/>
        <w:tc>
          <w:tcPr>
            <w:gridSpan w:val="2"/>
            <w:tcW w:w="4227"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项目总报价（大写）</w:t>
            </w:r>
            <w:r/>
          </w:p>
        </w:tc>
        <w:tc>
          <w:tcPr>
            <w:gridSpan w:val="5"/>
            <w:tcW w:w="5096" w:type="dxa"/>
            <w:vAlign w:val="center"/>
            <w:textDirection w:val="lrTb"/>
            <w:noWrap w:val="false"/>
          </w:tcPr>
          <w:p>
            <w:pPr>
              <w:jc w:val="center"/>
              <w:spacing w:line="360" w:lineRule="auto"/>
              <w:rPr>
                <w:rFonts w:ascii="宋体" w:hAnsi="宋体" w:cs="楷体"/>
                <w:b/>
                <w:sz w:val="24"/>
              </w:rPr>
            </w:pPr>
            <w:r>
              <w:rPr>
                <w:rFonts w:hint="eastAsia" w:ascii="宋体" w:hAnsi="宋体" w:cs="楷体"/>
                <w:b/>
                <w:sz w:val="24"/>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本表中项目总报价应与开标一览表中项目总报价保持一致。</w:t>
      </w:r>
      <w:r/>
    </w:p>
    <w:p>
      <w:pPr>
        <w:ind w:left="-283" w:firstLine="480"/>
        <w:spacing w:line="360" w:lineRule="auto"/>
        <w:rPr>
          <w:rFonts w:ascii="宋体" w:hAnsi="宋体"/>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r/>
      <w:r/>
    </w:p>
    <w:p>
      <w:pPr>
        <w:rPr>
          <w:rFonts w:ascii="宋体" w:hAnsi="宋体" w:cs="宋体"/>
          <w:sz w:val="32"/>
        </w:rPr>
      </w:pPr>
      <w:r/>
      <w:bookmarkStart w:id="87" w:name="_Toc141960475"/>
      <w:r/>
      <w:r/>
    </w:p>
    <w:p>
      <w:pPr>
        <w:jc w:val="left"/>
        <w:widowControl/>
        <w:rPr>
          <w:rFonts w:ascii="宋体" w:hAnsi="宋体" w:cs="宋体"/>
          <w:sz w:val="32"/>
          <w:szCs w:val="24"/>
        </w:rPr>
      </w:pPr>
      <w:r>
        <w:rPr>
          <w:rFonts w:ascii="宋体" w:hAnsi="宋体" w:cs="宋体"/>
          <w:sz w:val="32"/>
        </w:rPr>
        <w:br w:type="page" w:clear="all"/>
      </w:r>
      <w:r/>
    </w:p>
    <w:p>
      <w:pPr>
        <w:pStyle w:val="699"/>
        <w:jc w:val="center"/>
        <w:spacing w:line="360" w:lineRule="auto"/>
        <w:rPr>
          <w:rFonts w:ascii="宋体" w:hAnsi="宋体" w:eastAsia="宋体" w:cs="宋体"/>
          <w:sz w:val="32"/>
        </w:rPr>
        <w:outlineLvl w:val="1"/>
      </w:pPr>
      <w:r>
        <w:rPr>
          <w:rFonts w:ascii="宋体" w:hAnsi="宋体" w:eastAsia="宋体" w:cs="宋体"/>
          <w:sz w:val="32"/>
        </w:rPr>
        <w:t xml:space="preserve">二、资格部分</w:t>
      </w:r>
      <w:r/>
    </w:p>
    <w:p>
      <w:pPr>
        <w:pStyle w:val="699"/>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(一) 具有独立承担民事责任的能力</w:t>
      </w:r>
      <w:r/>
    </w:p>
    <w:p>
      <w:pPr>
        <w:pStyle w:val="699"/>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1.营业执照扫描件</w:t>
      </w:r>
      <w:bookmarkEnd w:id="87"/>
      <w:r/>
      <w:r/>
    </w:p>
    <w:p>
      <w:pPr>
        <w:jc w:val="center"/>
        <w:widowControl/>
        <w:rPr>
          <w:rFonts w:ascii="宋体" w:hAnsi="宋体" w:cs="宋体"/>
          <w:b/>
          <w:sz w:val="24"/>
          <w:szCs w:val="24"/>
        </w:rPr>
      </w:pPr>
      <w:r>
        <w:rPr>
          <w:rFonts w:ascii="宋体" w:hAnsi="宋体" w:cs="宋体"/>
          <w:sz w:val="32"/>
        </w:rPr>
        <w:br w:type="page" w:clear="all"/>
      </w:r>
      <w:r>
        <w:rPr>
          <w:rFonts w:hint="eastAsia" w:ascii="宋体" w:hAnsi="宋体" w:cs="宋体"/>
          <w:b/>
          <w:color w:val="000000"/>
          <w:sz w:val="28"/>
          <w:szCs w:val="28"/>
          <w:shd w:val="clear" w:color="auto" w:fill="ffffff"/>
        </w:rPr>
        <w:t xml:space="preserve">2.</w:t>
      </w:r>
      <w:r>
        <w:rPr>
          <w:rFonts w:hint="eastAsia" w:ascii="宋体" w:hAnsi="宋体" w:cs="宋体"/>
          <w:b/>
          <w:color w:val="555555"/>
          <w:sz w:val="28"/>
          <w:szCs w:val="28"/>
          <w:shd w:val="clear" w:color="auto" w:fill="ffffff"/>
        </w:rPr>
        <w:t xml:space="preserve">资格承诺函</w:t>
      </w:r>
      <w:r/>
    </w:p>
    <w:p>
      <w:pPr>
        <w:jc w:val="center"/>
        <w:spacing w:line="559" w:lineRule="atLeast"/>
        <w:shd w:val="clear" w:color="auto" w:fill="ffffff"/>
        <w:widowControl/>
        <w:rPr>
          <w:rFonts w:ascii="宋体" w:hAnsi="宋体" w:cs="宋体"/>
          <w:sz w:val="24"/>
          <w:szCs w:val="24"/>
        </w:rPr>
      </w:pPr>
      <w:r>
        <w:rPr>
          <w:rFonts w:hint="eastAsia" w:ascii="宋体" w:hAnsi="宋体" w:cs="宋体"/>
          <w:color w:val="555555"/>
          <w:sz w:val="44"/>
          <w:szCs w:val="44"/>
          <w:shd w:val="clear" w:color="auto" w:fill="ffffff"/>
        </w:rPr>
        <w:t xml:space="preserve"> </w:t>
      </w:r>
      <w:r/>
    </w:p>
    <w:p>
      <w:pPr>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致：</w:t>
      </w:r>
      <w:r>
        <w:rPr>
          <w:rFonts w:hint="eastAsia" w:ascii="宋体" w:hAnsi="宋体" w:cs="宋体"/>
          <w:color w:val="555555"/>
          <w:sz w:val="28"/>
          <w:szCs w:val="28"/>
          <w:u w:val="single"/>
          <w:shd w:val="clear" w:color="auto" w:fill="ffffff"/>
        </w:rPr>
        <w:t xml:space="preserve">    （采购人、采购代理机构）   </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我单位参与</w:t>
      </w:r>
      <w:r>
        <w:rPr>
          <w:rFonts w:hint="eastAsia" w:ascii="宋体" w:hAnsi="宋体" w:cs="宋体"/>
          <w:color w:val="555555"/>
          <w:sz w:val="28"/>
          <w:szCs w:val="28"/>
          <w:u w:val="single"/>
          <w:shd w:val="clear" w:color="auto" w:fill="ffffff"/>
        </w:rPr>
        <w:t xml:space="preserve">  （项目名称）  （项目编号：    ）</w:t>
      </w:r>
      <w:r>
        <w:rPr>
          <w:rFonts w:hint="eastAsia" w:ascii="宋体" w:hAnsi="宋体" w:cs="宋体"/>
          <w:color w:val="555555"/>
          <w:sz w:val="28"/>
          <w:szCs w:val="28"/>
          <w:shd w:val="clear" w:color="auto" w:fill="ffffff"/>
        </w:rPr>
        <w:t xml:space="preserve">项目的政府采购活动，现承诺如下：</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1.我方具有独立承担民事责任的能力。</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2.我方具有良好的商业信誉和健全的财务会计制度。</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3.我方具有履行合同所必需的设备和专业技术能力。</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4.我方具有依法缴纳税收和社会保障资金的良好记录。</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5.</w:t>
      </w:r>
      <w:r>
        <w:rPr>
          <w:rFonts w:hint="eastAsia" w:ascii="宋体" w:hAnsi="宋体" w:cs="宋体"/>
          <w:color w:val="000000"/>
          <w:sz w:val="28"/>
          <w:szCs w:val="28"/>
          <w:shd w:val="clear" w:color="auto" w:fill="ffffff"/>
        </w:rPr>
        <w:t xml:space="preserve">我方参加本项目采购活动前三年内，在经营活动中没有重大违法记录。</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若我单位承诺不实，自愿承担提供虚假材料谋取中标、成交的法律责任。</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 </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投标（响应）供应商（全称并盖章）：</w:t>
      </w:r>
      <w:r>
        <w:rPr>
          <w:rFonts w:hint="eastAsia" w:ascii="宋体" w:hAnsi="宋体" w:cs="宋体"/>
          <w:color w:val="555555"/>
          <w:sz w:val="28"/>
          <w:szCs w:val="28"/>
          <w:u w:val="single"/>
          <w:shd w:val="clear" w:color="auto" w:fill="ffffff"/>
        </w:rPr>
        <w:t xml:space="preserve">        </w:t>
      </w:r>
      <w:r>
        <w:rPr>
          <w:rFonts w:hint="eastAsia" w:ascii="宋体" w:hAnsi="宋体" w:cs="宋体"/>
          <w:color w:val="555555"/>
          <w:sz w:val="28"/>
          <w:szCs w:val="28"/>
          <w:shd w:val="clear" w:color="auto" w:fill="ffffff"/>
        </w:rPr>
        <w:t xml:space="preserve"> </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供应商法定代表人或授权代表（签字或签章）：</w:t>
      </w:r>
      <w:r>
        <w:rPr>
          <w:rFonts w:hint="eastAsia" w:ascii="宋体" w:hAnsi="宋体" w:cs="宋体"/>
          <w:color w:val="555555"/>
          <w:sz w:val="28"/>
          <w:szCs w:val="28"/>
          <w:u w:val="single"/>
          <w:shd w:val="clear" w:color="auto" w:fill="ffffff"/>
        </w:rPr>
        <w:t xml:space="preserve">    </w:t>
      </w:r>
      <w:r/>
    </w:p>
    <w:p>
      <w:pPr>
        <w:ind w:firstLine="640"/>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日期：</w:t>
      </w:r>
      <w:r>
        <w:rPr>
          <w:rFonts w:hint="eastAsia" w:ascii="宋体" w:hAnsi="宋体" w:cs="宋体"/>
          <w:color w:val="555555"/>
          <w:sz w:val="28"/>
          <w:szCs w:val="28"/>
          <w:u w:val="single"/>
          <w:shd w:val="clear" w:color="auto" w:fill="ffffff"/>
        </w:rPr>
        <w:t xml:space="preserve">     </w:t>
      </w:r>
      <w:r/>
    </w:p>
    <w:p>
      <w:pPr>
        <w:jc w:val="left"/>
        <w:spacing w:line="559"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color w:val="555555"/>
          <w:sz w:val="24"/>
          <w:szCs w:val="24"/>
          <w:shd w:val="clear" w:color="auto" w:fill="ffffff"/>
        </w:rPr>
        <w:t xml:space="preserve">说明：1.供应商可自行选择是否提供本承诺函，若不提供本承诺函的，应按采购文件要求提供相应的证明材料。</w:t>
      </w:r>
      <w:r/>
    </w:p>
    <w:p>
      <w:pPr>
        <w:pStyle w:val="699"/>
        <w:ind w:firstLine="480"/>
        <w:spacing w:line="360" w:lineRule="auto"/>
        <w:rPr>
          <w:rFonts w:ascii="宋体" w:hAnsi="宋体" w:eastAsia="宋体" w:cs="宋体"/>
        </w:rPr>
        <w:outlineLvl w:val="1"/>
      </w:pPr>
      <w:r>
        <w:rPr>
          <w:rFonts w:hint="eastAsia" w:ascii="宋体" w:hAnsi="宋体" w:eastAsia="宋体" w:cs="宋体"/>
          <w:color w:val="555555"/>
        </w:rPr>
        <w:t xml:space="preserve">2.供应商可删减承诺事项，删减的承诺事项须按采购文件要求提供相应的证明材料。比如删去本承诺函第4项的，则应按采购文件要求提供依法缴纳税收和社会保障资金的良好记录。</w:t>
      </w:r>
      <w:r/>
    </w:p>
    <w:p>
      <w:pPr>
        <w:jc w:val="center"/>
        <w:widowControl/>
        <w:rPr>
          <w:rFonts w:ascii="宋体" w:hAnsi="宋体" w:cs="宋体"/>
          <w:sz w:val="24"/>
          <w:szCs w:val="24"/>
        </w:rPr>
      </w:pPr>
      <w:r>
        <w:br w:type="page" w:clear="all"/>
      </w:r>
      <w:r>
        <w:rPr>
          <w:rFonts w:hint="eastAsia" w:ascii="宋体" w:hAnsi="宋体" w:cs="宋体"/>
          <w:color w:val="000000"/>
          <w:sz w:val="28"/>
          <w:szCs w:val="28"/>
        </w:rPr>
        <w:t xml:space="preserve">3.法定代表人（负责人）身份证明书</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（姓名）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（男/女） </w:t>
      </w:r>
      <w:r>
        <w:rPr>
          <w:rFonts w:hint="eastAsia" w:ascii="宋体" w:hAnsi="宋体" w:cs="宋体"/>
          <w:color w:val="000000"/>
          <w:sz w:val="28"/>
          <w:szCs w:val="28"/>
        </w:rPr>
        <w:t xml:space="preserve">，居民身份证号</w:t>
      </w:r>
      <w:r>
        <w:rPr>
          <w:rFonts w:hint="eastAsia" w:ascii="宋体" w:hAnsi="宋体" w:cs="宋体"/>
          <w:color w:val="000000"/>
          <w:sz w:val="28"/>
          <w:szCs w:val="28"/>
          <w:u w:val="single"/>
        </w:rPr>
        <w:t xml:space="preserve"> （身份证号码）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（职务）</w:t>
      </w:r>
      <w:r>
        <w:rPr>
          <w:rFonts w:hint="eastAsia" w:ascii="宋体" w:hAnsi="宋体" w:cs="宋体"/>
          <w:color w:val="000000"/>
          <w:sz w:val="28"/>
          <w:szCs w:val="28"/>
        </w:rPr>
        <w:t xml:space="preserve">，系我单位主要负责人即法定代表人。</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单位地址：</w:t>
      </w:r>
      <w:r>
        <w:rPr>
          <w:rFonts w:hint="eastAsia" w:ascii="宋体" w:hAnsi="宋体" w:cs="宋体"/>
          <w:b/>
          <w:bCs/>
          <w:color w:val="000000"/>
          <w:sz w:val="24"/>
          <w:szCs w:val="24"/>
          <w:u w:val="single"/>
        </w:rPr>
        <w:t xml:space="preserve">××</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电   话：</w:t>
      </w:r>
      <w:r>
        <w:rPr>
          <w:rFonts w:hint="eastAsia" w:ascii="宋体" w:hAnsi="宋体" w:cs="宋体"/>
          <w:b/>
          <w:bCs/>
          <w:color w:val="000000"/>
          <w:sz w:val="24"/>
          <w:szCs w:val="24"/>
          <w:u w:val="single"/>
        </w:rPr>
        <w:t xml:space="preserve">××</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单位全称：</w:t>
      </w:r>
      <w:r>
        <w:rPr>
          <w:rFonts w:hint="eastAsia" w:ascii="宋体" w:hAnsi="宋体" w:cs="宋体"/>
          <w:b/>
          <w:bCs/>
          <w:color w:val="000000"/>
          <w:sz w:val="24"/>
          <w:szCs w:val="24"/>
          <w:u w:val="single"/>
        </w:rPr>
        <w:t xml:space="preserve">××</w:t>
      </w:r>
      <w:r/>
    </w:p>
    <w:p>
      <w:pPr>
        <w:ind w:firstLine="560"/>
        <w:jc w:val="left"/>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单位盖章：</w:t>
      </w:r>
      <w:r>
        <w:rPr>
          <w:rFonts w:hint="eastAsia" w:ascii="宋体" w:hAnsi="宋体" w:cs="宋体"/>
          <w:b/>
          <w:bCs/>
          <w:color w:val="000000"/>
          <w:sz w:val="24"/>
          <w:szCs w:val="24"/>
          <w:u w:val="single"/>
        </w:rPr>
        <w:t xml:space="preserve">××</w:t>
      </w:r>
      <w:r/>
    </w:p>
    <w:p>
      <w:pPr>
        <w:ind w:firstLine="560"/>
        <w:jc w:val="center"/>
        <w:spacing w:before="240" w:after="240" w:line="360" w:lineRule="auto"/>
        <w:widowControl/>
        <w:rPr>
          <w:rFonts w:ascii="宋体" w:hAnsi="宋体" w:cs="宋体"/>
          <w:sz w:val="24"/>
          <w:szCs w:val="24"/>
        </w:rPr>
      </w:pPr>
      <w:r>
        <w:rPr>
          <w:rFonts w:hint="eastAsia" w:ascii="宋体" w:hAnsi="宋体" w:cs="宋体"/>
          <w:color w:val="000000"/>
          <w:sz w:val="28"/>
          <w:szCs w:val="28"/>
        </w:rPr>
        <w:t xml:space="preserve">                                                           年  月  日</w:t>
      </w:r>
      <w:r/>
    </w:p>
    <w:p>
      <w:pPr>
        <w:ind w:firstLine="560"/>
        <w:jc w:val="left"/>
        <w:spacing w:before="240" w:after="240" w:line="360" w:lineRule="auto"/>
        <w:widowControl/>
        <w:rPr>
          <w:rFonts w:ascii="宋体" w:hAnsi="宋体" w:cs="宋体"/>
          <w:color w:val="000000"/>
          <w:sz w:val="28"/>
          <w:szCs w:val="28"/>
        </w:rPr>
      </w:pPr>
      <w:r>
        <w:rPr>
          <w:rFonts w:ascii="宋体" w:hAnsi="宋体" w:cs="宋体"/>
          <w:color w:val="000000"/>
          <w:sz w:val="28"/>
          <w:szCs w:val="28"/>
        </w:rPr>
      </w:r>
      <w:r/>
    </w:p>
    <w:p>
      <w:pPr>
        <w:ind w:firstLine="560"/>
        <w:jc w:val="left"/>
        <w:spacing w:line="360" w:lineRule="auto"/>
        <w:widowControl/>
        <w:rPr>
          <w:rFonts w:ascii="宋体" w:hAnsi="宋体" w:cs="宋体"/>
          <w:sz w:val="24"/>
          <w:szCs w:val="24"/>
        </w:rPr>
      </w:pPr>
      <w:r>
        <w:rPr>
          <w:rFonts w:hint="eastAsia" w:ascii="宋体" w:hAnsi="宋体" w:cs="宋体"/>
          <w:b/>
          <w:bCs/>
          <w:color w:val="000000"/>
          <w:sz w:val="24"/>
          <w:szCs w:val="24"/>
        </w:rPr>
        <w:t xml:space="preserve">附：法定代表人居民身份证扫描件</w:t>
      </w:r>
      <w:r/>
    </w:p>
    <w:p>
      <w:pPr>
        <w:ind w:firstLine="560"/>
        <w:jc w:val="left"/>
        <w:spacing w:line="360" w:lineRule="auto"/>
        <w:widowControl/>
        <w:tabs>
          <w:tab w:val="left" w:pos="7290" w:leader="none"/>
        </w:tabs>
        <w:rPr>
          <w:rFonts w:ascii="宋体" w:hAnsi="宋体" w:cs="宋体"/>
          <w:sz w:val="24"/>
          <w:szCs w:val="24"/>
        </w:rPr>
      </w:pPr>
      <w:r>
        <w:rPr>
          <w:rFonts w:hint="eastAsia" w:ascii="宋体" w:hAnsi="宋体" w:cs="宋体"/>
          <w:color w:val="000000"/>
          <w:sz w:val="24"/>
          <w:szCs w:val="24"/>
          <w:u w:val="single"/>
        </w:rPr>
        <w:t xml:space="preserve">注：1.“法定代表人”直接参加投标响应活动的仅需填写本身份证明</w:t>
      </w:r>
      <w:r>
        <w:rPr>
          <w:rFonts w:hint="eastAsia" w:ascii="宋体" w:hAnsi="宋体" w:cs="宋体"/>
          <w:color w:val="000000"/>
          <w:sz w:val="24"/>
          <w:szCs w:val="24"/>
        </w:rPr>
        <w:t xml:space="preserve">。</w:t>
      </w:r>
      <w:r/>
    </w:p>
    <w:p>
      <w:pPr>
        <w:ind w:firstLine="562"/>
        <w:jc w:val="left"/>
        <w:spacing w:line="360" w:lineRule="auto"/>
        <w:widowControl/>
        <w:tabs>
          <w:tab w:val="left" w:pos="7290" w:leader="none"/>
        </w:tabs>
        <w:rPr>
          <w:rFonts w:ascii="宋体" w:hAnsi="宋体" w:cs="宋体"/>
          <w:sz w:val="24"/>
          <w:szCs w:val="24"/>
        </w:rPr>
      </w:pPr>
      <w:r>
        <w:rPr>
          <w:rFonts w:hint="eastAsia" w:ascii="宋体" w:hAnsi="宋体" w:cs="宋体"/>
          <w:b/>
          <w:bCs/>
          <w:color w:val="000000"/>
          <w:sz w:val="24"/>
          <w:szCs w:val="24"/>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jc w:val="left"/>
        <w:widowControl/>
        <w:rPr>
          <w:rFonts w:ascii="宋体" w:hAnsi="宋体" w:cs="宋体"/>
          <w:sz w:val="24"/>
          <w:szCs w:val="24"/>
        </w:rPr>
      </w:pPr>
      <w:r>
        <w:rPr>
          <w:rFonts w:ascii="Times New Roman" w:hAnsi="Times New Roman"/>
          <w:color w:val="000000"/>
          <w:sz w:val="20"/>
          <w:szCs w:val="20"/>
        </w:rPr>
        <w:br w:type="page" w:clear="all"/>
      </w:r>
      <w:r>
        <w:rPr>
          <w:rFonts w:ascii="Times New Roman" w:hAnsi="Times New Roman"/>
          <w:color w:val="000000"/>
          <w:sz w:val="20"/>
          <w:szCs w:val="20"/>
        </w:rPr>
        <w:t xml:space="preserve"> </w:t>
      </w:r>
      <w:r/>
    </w:p>
    <w:p>
      <w:pPr>
        <w:jc w:val="center"/>
        <w:spacing w:line="480" w:lineRule="exact"/>
        <w:widowControl/>
        <w:rPr>
          <w:rFonts w:ascii="宋体" w:hAnsi="宋体" w:cs="宋体"/>
          <w:sz w:val="24"/>
          <w:szCs w:val="24"/>
        </w:rPr>
      </w:pPr>
      <w:r>
        <w:rPr>
          <w:rFonts w:hint="eastAsia" w:ascii="宋体" w:hAnsi="宋体" w:cs="宋体"/>
          <w:color w:val="000000"/>
          <w:sz w:val="28"/>
          <w:szCs w:val="28"/>
        </w:rPr>
        <w:t xml:space="preserve">4.法定代表人（负责人）授权委托书</w:t>
      </w:r>
      <w:r/>
    </w:p>
    <w:p>
      <w:pPr>
        <w:ind w:right="420" w:firstLine="561"/>
        <w:spacing w:line="520" w:lineRule="exact"/>
        <w:widowControl/>
        <w:rPr>
          <w:rFonts w:ascii="宋体" w:hAnsi="宋体" w:cs="宋体"/>
          <w:sz w:val="24"/>
          <w:szCs w:val="24"/>
        </w:rPr>
      </w:pPr>
      <w:r>
        <w:rPr>
          <w:rFonts w:hint="eastAsia" w:ascii="宋体" w:hAnsi="宋体" w:cs="宋体"/>
          <w:color w:val="000000"/>
          <w:sz w:val="28"/>
          <w:szCs w:val="28"/>
        </w:rPr>
        <w:t xml:space="preserve">本授权书声明：</w:t>
      </w:r>
      <w:r>
        <w:rPr>
          <w:rFonts w:hint="eastAsia" w:ascii="宋体" w:hAnsi="宋体" w:cs="宋体"/>
          <w:color w:val="000000"/>
          <w:sz w:val="28"/>
          <w:szCs w:val="28"/>
          <w:u w:val="single"/>
        </w:rPr>
        <w:t xml:space="preserve"> （供应商名称） </w:t>
      </w:r>
      <w:r>
        <w:rPr>
          <w:rFonts w:hint="eastAsia" w:ascii="宋体" w:hAnsi="宋体" w:cs="宋体"/>
          <w:color w:val="000000"/>
          <w:sz w:val="28"/>
          <w:szCs w:val="28"/>
        </w:rPr>
        <w:t xml:space="preserve">法定代表人（负责人）</w:t>
      </w:r>
      <w:r>
        <w:rPr>
          <w:rFonts w:hint="eastAsia" w:ascii="宋体" w:hAnsi="宋体" w:cs="宋体"/>
          <w:color w:val="000000"/>
          <w:sz w:val="28"/>
          <w:szCs w:val="28"/>
          <w:u w:val="single"/>
        </w:rPr>
        <w:t xml:space="preserve"> （姓名） </w:t>
      </w:r>
      <w:r>
        <w:rPr>
          <w:rFonts w:hint="eastAsia" w:ascii="宋体" w:hAnsi="宋体" w:cs="宋体"/>
          <w:color w:val="000000"/>
          <w:sz w:val="28"/>
          <w:szCs w:val="28"/>
        </w:rPr>
        <w:t xml:space="preserve">授权</w:t>
      </w:r>
      <w:r>
        <w:rPr>
          <w:rFonts w:hint="eastAsia" w:ascii="宋体" w:hAnsi="宋体" w:cs="宋体"/>
          <w:color w:val="000000"/>
          <w:sz w:val="28"/>
          <w:szCs w:val="28"/>
          <w:u w:val="single"/>
        </w:rPr>
        <w:t xml:space="preserve">（委托代理人的姓名、职务）</w:t>
      </w:r>
      <w:r>
        <w:rPr>
          <w:rFonts w:hint="eastAsia" w:ascii="宋体" w:hAnsi="宋体" w:cs="宋体"/>
          <w:color w:val="000000"/>
          <w:sz w:val="28"/>
          <w:szCs w:val="28"/>
        </w:rPr>
        <w:t xml:space="preserve">为我方就</w:t>
      </w:r>
      <w:r>
        <w:rPr>
          <w:rFonts w:hint="eastAsia" w:ascii="宋体" w:hAnsi="宋体" w:cs="宋体"/>
          <w:color w:val="000000"/>
          <w:sz w:val="28"/>
          <w:szCs w:val="28"/>
          <w:u w:val="single"/>
        </w:rPr>
        <w:t xml:space="preserve">××××（代理机构）代理的××××（项目编号、项目名称）</w:t>
      </w:r>
      <w:r>
        <w:rPr>
          <w:rFonts w:hint="eastAsia" w:ascii="宋体" w:hAnsi="宋体" w:cs="宋体"/>
          <w:color w:val="000000"/>
          <w:sz w:val="28"/>
          <w:szCs w:val="28"/>
        </w:rPr>
        <w:t xml:space="preserve">项目的投标活动的合法代理人，以本单位名义全权处理一切与该项目投标有关的事务（含合同签订）。</w:t>
      </w:r>
      <w:r/>
    </w:p>
    <w:p>
      <w:pPr>
        <w:ind w:firstLine="560"/>
        <w:spacing w:line="480" w:lineRule="exact"/>
        <w:widowControl/>
        <w:tabs>
          <w:tab w:val="left" w:pos="5561" w:leader="none"/>
        </w:tabs>
        <w:rPr>
          <w:rFonts w:ascii="宋体" w:hAnsi="宋体" w:cs="宋体"/>
          <w:sz w:val="24"/>
          <w:szCs w:val="24"/>
        </w:rPr>
      </w:pPr>
      <w:r>
        <w:rPr>
          <w:rFonts w:hint="eastAsia" w:ascii="宋体" w:hAnsi="宋体" w:cs="宋体"/>
          <w:color w:val="000000"/>
          <w:sz w:val="28"/>
          <w:szCs w:val="28"/>
        </w:rPr>
        <w:tab/>
      </w:r>
      <w:r/>
    </w:p>
    <w:p>
      <w:pPr>
        <w:ind w:firstLine="560"/>
        <w:jc w:val="left"/>
        <w:spacing w:line="520" w:lineRule="exact"/>
        <w:widowControl/>
        <w:rPr>
          <w:rFonts w:ascii="宋体" w:hAnsi="宋体" w:cs="宋体"/>
          <w:sz w:val="24"/>
          <w:szCs w:val="24"/>
        </w:rPr>
      </w:pPr>
      <w:r>
        <w:rPr>
          <w:rFonts w:hint="eastAsia" w:ascii="宋体" w:hAnsi="宋体" w:cs="宋体"/>
          <w:color w:val="000000"/>
          <w:sz w:val="28"/>
          <w:szCs w:val="28"/>
        </w:rPr>
        <w:t xml:space="preserve">本授权委托书于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日在相应位置签字或盖章后生效，特此声明。</w:t>
      </w:r>
      <w:r/>
    </w:p>
    <w:p>
      <w:pPr>
        <w:ind w:firstLine="200"/>
        <w:spacing w:line="520" w:lineRule="exact"/>
        <w:widowControl/>
        <w:rPr>
          <w:rFonts w:ascii="宋体" w:hAnsi="宋体" w:cs="宋体"/>
          <w:sz w:val="24"/>
          <w:szCs w:val="24"/>
        </w:rPr>
      </w:pPr>
      <w:r>
        <w:rPr>
          <w:rFonts w:hint="eastAsia" w:ascii="宋体" w:hAnsi="宋体" w:cs="宋体"/>
          <w:color w:val="000000"/>
          <w:sz w:val="28"/>
          <w:szCs w:val="28"/>
        </w:rPr>
        <w:t xml:space="preserve">委托代理人身份证号码：</w:t>
      </w:r>
      <w:r>
        <w:rPr>
          <w:rFonts w:hint="eastAsia" w:ascii="宋体" w:hAnsi="宋体" w:cs="宋体"/>
          <w:color w:val="000000"/>
          <w:sz w:val="24"/>
          <w:szCs w:val="24"/>
          <w:u w:val="single"/>
        </w:rPr>
        <w:t xml:space="preserve">              </w:t>
      </w:r>
      <w:r/>
    </w:p>
    <w:p>
      <w:pPr>
        <w:ind w:firstLine="200"/>
        <w:spacing w:line="520" w:lineRule="exact"/>
        <w:widowControl/>
        <w:rPr>
          <w:rFonts w:ascii="宋体" w:hAnsi="宋体" w:cs="宋体"/>
          <w:sz w:val="24"/>
          <w:szCs w:val="24"/>
        </w:rPr>
      </w:pPr>
      <w:r>
        <w:rPr>
          <w:rFonts w:hint="eastAsia" w:ascii="宋体" w:hAnsi="宋体" w:cs="宋体"/>
          <w:color w:val="000000"/>
          <w:sz w:val="28"/>
          <w:szCs w:val="28"/>
        </w:rPr>
        <w:t xml:space="preserve">委托代理人联系电话：（手机）</w:t>
      </w:r>
      <w:r>
        <w:rPr>
          <w:rFonts w:hint="eastAsia" w:ascii="宋体" w:hAnsi="宋体" w:cs="宋体"/>
          <w:color w:val="000000"/>
          <w:sz w:val="24"/>
          <w:szCs w:val="24"/>
          <w:u w:val="single"/>
        </w:rPr>
        <w:t xml:space="preserve">              </w:t>
      </w:r>
      <w:r/>
    </w:p>
    <w:p>
      <w:pPr>
        <w:ind w:firstLine="200"/>
        <w:spacing w:line="520" w:lineRule="exact"/>
        <w:widowControl/>
        <w:rPr>
          <w:rFonts w:ascii="宋体" w:hAnsi="宋体" w:cs="宋体"/>
          <w:sz w:val="24"/>
          <w:szCs w:val="24"/>
        </w:rPr>
      </w:pPr>
      <w:r>
        <w:rPr>
          <w:rFonts w:hint="eastAsia" w:ascii="宋体" w:hAnsi="宋体" w:cs="宋体"/>
          <w:color w:val="000000"/>
          <w:sz w:val="28"/>
          <w:szCs w:val="28"/>
        </w:rPr>
        <w:t xml:space="preserve">法定代表人（负责人）签章</w:t>
      </w:r>
      <w:r>
        <w:rPr>
          <w:rFonts w:hint="eastAsia" w:ascii="宋体" w:hAnsi="宋体" w:cs="宋体"/>
          <w:color w:val="000000"/>
          <w:sz w:val="28"/>
          <w:szCs w:val="28"/>
          <w:u w:val="single"/>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 </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供应商名称（公章）：</w:t>
      </w:r>
      <w:r/>
    </w:p>
    <w:p>
      <w:pPr>
        <w:ind w:firstLine="560"/>
        <w:spacing w:line="360" w:lineRule="auto"/>
        <w:widowControl/>
        <w:rPr>
          <w:rFonts w:ascii="宋体" w:hAnsi="宋体" w:cs="宋体"/>
          <w:sz w:val="24"/>
          <w:szCs w:val="24"/>
        </w:rPr>
      </w:pPr>
      <w:r>
        <w:rPr>
          <w:rFonts w:hint="eastAsia" w:ascii="宋体" w:hAnsi="宋体" w:cs="宋体"/>
          <w:color w:val="000000"/>
          <w:sz w:val="28"/>
          <w:szCs w:val="28"/>
        </w:rPr>
        <w:t xml:space="preserve">日   期：</w:t>
      </w:r>
      <w:r/>
    </w:p>
    <w:p>
      <w:pPr>
        <w:ind w:firstLine="643"/>
        <w:spacing w:line="360" w:lineRule="auto"/>
        <w:widowControl/>
        <w:rPr>
          <w:rFonts w:ascii="宋体" w:hAnsi="宋体" w:cs="宋体"/>
          <w:sz w:val="24"/>
          <w:szCs w:val="24"/>
        </w:rPr>
      </w:pPr>
      <w:r>
        <w:rPr>
          <w:rFonts w:hint="eastAsia" w:ascii="宋体" w:hAnsi="宋体" w:cs="宋体"/>
          <w:b/>
          <w:bCs/>
          <w:color w:val="000000"/>
          <w:sz w:val="24"/>
          <w:szCs w:val="24"/>
        </w:rPr>
        <w:t xml:space="preserve">附：委托代理人居民身份证扫描件</w:t>
      </w:r>
      <w:r/>
    </w:p>
    <w:p>
      <w:pPr>
        <w:ind w:firstLine="560"/>
        <w:jc w:val="left"/>
        <w:spacing w:line="360" w:lineRule="auto"/>
        <w:widowControl/>
        <w:rPr>
          <w:rFonts w:ascii="宋体" w:hAnsi="宋体" w:cs="宋体"/>
          <w:sz w:val="24"/>
          <w:szCs w:val="24"/>
        </w:rPr>
      </w:pPr>
      <w:r>
        <w:rPr>
          <w:rFonts w:hint="eastAsia" w:ascii="宋体" w:hAnsi="宋体" w:cs="宋体"/>
          <w:color w:val="000000"/>
          <w:sz w:val="24"/>
          <w:szCs w:val="24"/>
          <w:u w:val="single"/>
        </w:rPr>
        <w:t xml:space="preserve">注：“法定代表人（负责人）”授权委托其他人投标的，须填写法定代表人身份证明书和本授权委托书</w:t>
      </w:r>
      <w:r>
        <w:rPr>
          <w:rFonts w:hint="eastAsia" w:ascii="宋体" w:hAnsi="宋体" w:cs="宋体"/>
          <w:color w:val="000000"/>
          <w:sz w:val="24"/>
          <w:szCs w:val="24"/>
        </w:rPr>
        <w:t xml:space="preserve">。</w:t>
      </w:r>
      <w:r/>
    </w:p>
    <w:p>
      <w:pPr>
        <w:jc w:val="center"/>
        <w:rPr>
          <w:rFonts w:ascii="宋体" w:hAnsi="宋体" w:cs="宋体"/>
          <w:sz w:val="24"/>
          <w:szCs w:val="24"/>
        </w:rPr>
      </w:pPr>
      <w:r>
        <w:br w:type="page" w:clear="all"/>
      </w:r>
      <w:bookmarkStart w:id="88" w:name="_Toc256000070"/>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bookmarkEnd w:id="88"/>
      <w:r>
        <w:rPr>
          <w:rFonts w:ascii="Times New Roman" w:hAnsi="Times New Roman"/>
          <w:color w:val="000000"/>
          <w:sz w:val="28"/>
          <w:szCs w:val="28"/>
        </w:rPr>
        <w:t xml:space="preserve"> </w:t>
      </w:r>
      <w:r>
        <w:rPr>
          <w:rFonts w:ascii="Times New Roman" w:hAnsi="Times New Roman"/>
          <w:color w:val="000000"/>
          <w:sz w:val="28"/>
          <w:szCs w:val="28"/>
        </w:rPr>
        <w:t xml:space="preserve">具有良好的商业信誉和健全的财务会计制度</w:t>
      </w:r>
      <w:r/>
    </w:p>
    <w:p>
      <w:pPr>
        <w:jc w:val="left"/>
        <w:widowControl/>
        <w:rPr>
          <w:rFonts w:ascii="宋体" w:hAnsi="宋体" w:cs="宋体"/>
          <w:sz w:val="24"/>
          <w:szCs w:val="24"/>
        </w:rPr>
      </w:pPr>
      <w:r>
        <w:rPr>
          <w:rFonts w:ascii="宋体" w:hAnsi="宋体" w:cs="宋体"/>
          <w:sz w:val="24"/>
          <w:szCs w:val="24"/>
        </w:rPr>
        <w:t xml:space="preserve"> </w:t>
      </w:r>
      <w:r/>
    </w:p>
    <w:p>
      <w:pPr>
        <w:ind w:firstLine="561"/>
        <w:jc w:val="left"/>
        <w:spacing w:line="360" w:lineRule="auto"/>
        <w:widowControl/>
        <w:rPr>
          <w:rFonts w:ascii="宋体" w:hAnsi="宋体" w:cs="宋体"/>
          <w:color w:val="000000"/>
          <w:sz w:val="28"/>
          <w:szCs w:val="28"/>
        </w:rPr>
        <w:outlineLvl w:val="2"/>
      </w:pPr>
      <w:r/>
      <w:bookmarkStart w:id="89" w:name="_Toc142925681"/>
      <w:r>
        <w:rPr>
          <w:rFonts w:ascii="宋体" w:hAnsi="宋体" w:cs="宋体"/>
          <w:color w:val="000000"/>
          <w:sz w:val="28"/>
          <w:szCs w:val="28"/>
        </w:rPr>
        <w:t xml:space="preserve">提供2022年或</w:t>
      </w:r>
      <w:r>
        <w:rPr>
          <w:rFonts w:hint="eastAsia" w:ascii="宋体" w:hAnsi="宋体" w:cs="宋体"/>
          <w:color w:val="000000"/>
          <w:sz w:val="28"/>
          <w:szCs w:val="28"/>
        </w:rPr>
        <w:t xml:space="preserve">2023年</w:t>
      </w:r>
      <w:r>
        <w:rPr>
          <w:rFonts w:ascii="宋体" w:hAnsi="宋体" w:cs="宋体"/>
          <w:color w:val="000000"/>
          <w:sz w:val="28"/>
          <w:szCs w:val="28"/>
        </w:rPr>
        <w:t xml:space="preserve">度财务状况报告，成立不满一年的提供至少一个月资产负债表和损益表；</w:t>
      </w:r>
      <w:r>
        <w:rPr>
          <w:rFonts w:ascii="宋体" w:hAnsi="宋体" w:cs="宋体"/>
          <w:b/>
          <w:bCs/>
          <w:color w:val="000000"/>
          <w:sz w:val="28"/>
          <w:szCs w:val="28"/>
        </w:rPr>
        <w:t xml:space="preserve">如按招标文件格式要求提供了《资格承诺函》，可不提供此项相关证明材料</w:t>
      </w:r>
      <w:r>
        <w:rPr>
          <w:rFonts w:ascii="宋体" w:hAnsi="宋体" w:cs="宋体"/>
          <w:color w:val="000000"/>
          <w:sz w:val="28"/>
          <w:szCs w:val="28"/>
        </w:rPr>
        <w:t xml:space="preserve">。</w:t>
      </w:r>
      <w:bookmarkStart w:id="90" w:name="_Toc256000071"/>
      <w:r/>
      <w:bookmarkEnd w:id="89"/>
      <w:r/>
      <w:r/>
    </w:p>
    <w:p>
      <w:r/>
      <w:r/>
    </w:p>
    <w:p>
      <w:pPr>
        <w:ind w:firstLine="560"/>
        <w:jc w:val="center"/>
        <w:widowControl/>
        <w:rPr>
          <w:rFonts w:ascii="宋体" w:hAnsi="宋体" w:cs="宋体"/>
          <w:sz w:val="28"/>
          <w:szCs w:val="24"/>
        </w:rPr>
        <w:outlineLvl w:val="2"/>
      </w:pPr>
      <w:r/>
      <w:bookmarkStart w:id="91" w:name="_Toc142925682"/>
      <w:r>
        <w:rPr>
          <w:rFonts w:ascii="宋体" w:hAnsi="宋体" w:cs="宋体"/>
          <w:sz w:val="28"/>
          <w:szCs w:val="24"/>
        </w:rPr>
        <w:t xml:space="preserve">(</w:t>
      </w:r>
      <w:r>
        <w:rPr>
          <w:rFonts w:hint="eastAsia" w:ascii="宋体" w:hAnsi="宋体" w:cs="宋体"/>
          <w:sz w:val="28"/>
          <w:szCs w:val="24"/>
        </w:rPr>
        <w:t xml:space="preserve">三</w:t>
      </w:r>
      <w:r>
        <w:rPr>
          <w:rFonts w:ascii="宋体" w:hAnsi="宋体" w:cs="宋体"/>
          <w:sz w:val="28"/>
          <w:szCs w:val="24"/>
        </w:rPr>
        <w:t xml:space="preserve">)</w:t>
      </w:r>
      <w:bookmarkEnd w:id="90"/>
      <w:r>
        <w:rPr>
          <w:rFonts w:hint="eastAsia" w:ascii="Times New Roman" w:hAnsi="Times New Roman" w:eastAsia="Times New Roman"/>
          <w:sz w:val="24"/>
          <w:szCs w:val="24"/>
        </w:rPr>
        <w:t xml:space="preserve"> </w:t>
      </w:r>
      <w:r>
        <w:rPr>
          <w:rFonts w:hint="eastAsia" w:ascii="宋体" w:hAnsi="宋体" w:cs="宋体"/>
          <w:sz w:val="28"/>
          <w:szCs w:val="24"/>
        </w:rPr>
        <w:t xml:space="preserve">有依法缴纳税收和职工社会保障基金的良好记录</w:t>
      </w:r>
      <w:bookmarkEnd w:id="91"/>
      <w:r/>
      <w:r/>
    </w:p>
    <w:p>
      <w:r/>
      <w:r/>
    </w:p>
    <w:p>
      <w:pPr>
        <w:ind w:firstLine="573"/>
        <w:jc w:val="left"/>
        <w:spacing w:line="360" w:lineRule="auto"/>
        <w:widowControl/>
        <w:rPr>
          <w:rFonts w:ascii="宋体" w:hAnsi="宋体" w:cs="宋体"/>
          <w:color w:val="000000"/>
          <w:sz w:val="28"/>
          <w:szCs w:val="28"/>
        </w:rPr>
        <w:outlineLvl w:val="2"/>
      </w:pPr>
      <w:r/>
      <w:bookmarkStart w:id="92" w:name="_Toc142925683"/>
      <w:r>
        <w:rPr>
          <w:rFonts w:hint="eastAsia" w:ascii="宋体" w:hAnsi="宋体" w:cs="宋体"/>
          <w:color w:val="000000"/>
          <w:sz w:val="28"/>
          <w:szCs w:val="28"/>
        </w:rPr>
        <w:t xml:space="preserve">提供参加本次政府采购活动前半年内（至少一个月）依法缴纳税收和社会保障资金的相关材料；</w:t>
      </w:r>
      <w:r>
        <w:rPr>
          <w:rFonts w:hint="eastAsia" w:ascii="宋体" w:hAnsi="宋体" w:cs="宋体"/>
          <w:b/>
          <w:bCs/>
          <w:color w:val="000000"/>
          <w:sz w:val="28"/>
          <w:szCs w:val="28"/>
        </w:rPr>
        <w:t xml:space="preserve">如按</w:t>
      </w:r>
      <w:r>
        <w:rPr>
          <w:rFonts w:ascii="宋体" w:hAnsi="宋体" w:cs="宋体"/>
          <w:b/>
          <w:bCs/>
          <w:color w:val="000000"/>
          <w:sz w:val="28"/>
          <w:szCs w:val="28"/>
        </w:rPr>
        <w:t xml:space="preserve">招标</w:t>
      </w:r>
      <w:r>
        <w:rPr>
          <w:rFonts w:hint="eastAsia" w:ascii="宋体" w:hAnsi="宋体" w:cs="宋体"/>
          <w:b/>
          <w:bCs/>
          <w:color w:val="000000"/>
          <w:sz w:val="28"/>
          <w:szCs w:val="28"/>
        </w:rPr>
        <w:t xml:space="preserve">文件格式要求提供了《资格承诺函》，可不提供此项相关证明材料。</w:t>
      </w:r>
      <w:bookmarkStart w:id="93" w:name="_Toc256000072"/>
      <w:r/>
      <w:bookmarkEnd w:id="92"/>
      <w:r/>
      <w:r/>
    </w:p>
    <w:p>
      <w:r/>
      <w:r/>
    </w:p>
    <w:p>
      <w:pPr>
        <w:ind w:firstLine="570"/>
        <w:jc w:val="center"/>
        <w:widowControl/>
        <w:rPr>
          <w:rFonts w:ascii="宋体" w:hAnsi="宋体" w:eastAsia="Times New Roman" w:cs="宋体"/>
          <w:sz w:val="24"/>
          <w:szCs w:val="24"/>
        </w:rPr>
        <w:outlineLvl w:val="2"/>
      </w:pPr>
      <w:r/>
      <w:bookmarkStart w:id="94" w:name="_Toc142925684"/>
      <w:r>
        <w:rPr>
          <w:rFonts w:ascii="宋体" w:hAnsi="宋体" w:cs="宋体"/>
          <w:sz w:val="28"/>
          <w:szCs w:val="24"/>
        </w:rPr>
        <w:t xml:space="preserve">(</w:t>
      </w:r>
      <w:r>
        <w:rPr>
          <w:rFonts w:hint="eastAsia" w:ascii="宋体" w:hAnsi="宋体" w:cs="宋体"/>
          <w:sz w:val="28"/>
          <w:szCs w:val="24"/>
        </w:rPr>
        <w:t xml:space="preserve">四</w:t>
      </w:r>
      <w:r>
        <w:rPr>
          <w:rFonts w:ascii="宋体" w:hAnsi="宋体" w:cs="宋体"/>
          <w:sz w:val="28"/>
          <w:szCs w:val="24"/>
        </w:rPr>
        <w:t xml:space="preserve">)</w:t>
      </w:r>
      <w:bookmarkEnd w:id="93"/>
      <w:r>
        <w:rPr>
          <w:rFonts w:ascii="宋体" w:hAnsi="宋体" w:cs="宋体"/>
          <w:sz w:val="28"/>
          <w:szCs w:val="24"/>
        </w:rPr>
        <w:t xml:space="preserve"> 具备履行合同所必需的设备和专业技术能力</w:t>
      </w:r>
      <w:bookmarkEnd w:id="94"/>
      <w:r/>
      <w:r/>
    </w:p>
    <w:p>
      <w:pPr>
        <w:jc w:val="left"/>
        <w:widowControl/>
        <w:rPr>
          <w:rFonts w:ascii="宋体" w:hAnsi="宋体" w:cs="宋体"/>
          <w:sz w:val="24"/>
          <w:szCs w:val="24"/>
        </w:rPr>
      </w:pPr>
      <w:r>
        <w:rPr>
          <w:rFonts w:ascii="宋体" w:hAnsi="宋体" w:cs="宋体"/>
          <w:sz w:val="24"/>
          <w:szCs w:val="24"/>
        </w:rPr>
      </w:r>
      <w:r/>
    </w:p>
    <w:p>
      <w:pPr>
        <w:ind w:firstLine="573"/>
        <w:jc w:val="left"/>
        <w:spacing w:line="360" w:lineRule="auto"/>
        <w:widowControl/>
        <w:rPr>
          <w:rFonts w:ascii="宋体" w:hAnsi="宋体" w:cs="宋体"/>
          <w:color w:val="000000"/>
          <w:sz w:val="28"/>
          <w:szCs w:val="28"/>
        </w:rPr>
        <w:outlineLvl w:val="2"/>
      </w:pPr>
      <w:r>
        <w:rPr>
          <w:rFonts w:ascii="Times New Roman" w:hAnsi="Times New Roman"/>
          <w:color w:val="000000"/>
          <w:sz w:val="20"/>
          <w:szCs w:val="20"/>
        </w:rPr>
        <w:t xml:space="preserve"> </w:t>
      </w:r>
      <w:bookmarkStart w:id="95" w:name="_Toc142925685"/>
      <w:r>
        <w:rPr>
          <w:rFonts w:ascii="宋体" w:hAnsi="宋体" w:cs="宋体"/>
          <w:color w:val="000000"/>
          <w:sz w:val="28"/>
          <w:szCs w:val="28"/>
        </w:rPr>
        <w:t xml:space="preserve">提供具备履行合同所必需的设备和专业技术能力的书面承诺；</w:t>
      </w:r>
      <w:r>
        <w:rPr>
          <w:rFonts w:ascii="宋体" w:hAnsi="宋体" w:cs="宋体"/>
          <w:b/>
          <w:bCs/>
          <w:color w:val="000000"/>
          <w:sz w:val="28"/>
          <w:szCs w:val="28"/>
        </w:rPr>
        <w:t xml:space="preserve">如按招标文件格式要求提供了《资格承诺函》，可不提供此项相关证明材料。</w:t>
      </w:r>
      <w:bookmarkEnd w:id="95"/>
      <w:r>
        <w:rPr>
          <w:rFonts w:ascii="宋体" w:hAnsi="宋体" w:cs="宋体"/>
          <w:color w:val="000000"/>
          <w:sz w:val="28"/>
          <w:szCs w:val="28"/>
        </w:rPr>
        <w:t xml:space="preserve"> </w:t>
      </w:r>
      <w:r/>
    </w:p>
    <w:p>
      <w:r/>
      <w:r/>
    </w:p>
    <w:p>
      <w:pPr>
        <w:ind w:firstLine="570"/>
        <w:jc w:val="left"/>
        <w:spacing w:line="360" w:lineRule="auto"/>
        <w:widowControl/>
        <w:rPr>
          <w:rFonts w:ascii="Times New Roman" w:hAnsi="Times New Roman" w:eastAsia="Times New Roman"/>
          <w:sz w:val="24"/>
          <w:szCs w:val="24"/>
        </w:rPr>
        <w:outlineLvl w:val="2"/>
      </w:pPr>
      <w:r/>
      <w:bookmarkStart w:id="96" w:name="_Toc256000073"/>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96"/>
      <w:r>
        <w:rPr>
          <w:rFonts w:ascii="宋体" w:hAnsi="宋体" w:cs="宋体"/>
          <w:sz w:val="28"/>
        </w:rPr>
        <w:t xml:space="preserve"> 参加政府采购活动前3年内在经营活动中没有重大违法记录</w:t>
      </w:r>
      <w:r/>
    </w:p>
    <w:p>
      <w:pPr>
        <w:pStyle w:val="699"/>
        <w:jc w:val="center"/>
        <w:spacing w:line="360" w:lineRule="auto"/>
        <w:outlineLvl w:val="1"/>
      </w:pPr>
      <w:r>
        <w:rPr>
          <w:rFonts w:hint="eastAsia" w:ascii="宋体" w:hAnsi="宋体" w:eastAsia="宋体" w:cs="宋体"/>
          <w:sz w:val="28"/>
        </w:rPr>
        <w:t xml:space="preserve">1.</w:t>
      </w:r>
      <w:r>
        <w:rPr>
          <w:rFonts w:ascii="宋体" w:hAnsi="宋体" w:eastAsia="宋体" w:cs="宋体"/>
          <w:sz w:val="28"/>
        </w:rPr>
        <w:t xml:space="preserve">投标函</w:t>
      </w:r>
      <w:r/>
    </w:p>
    <w:p>
      <w:pPr>
        <w:pStyle w:val="700"/>
        <w:rPr>
          <w:rFonts w:ascii="宋体" w:hAnsi="宋体" w:eastAsia="宋体" w:cs="宋体"/>
        </w:rPr>
      </w:pPr>
      <w:r>
        <w:rPr>
          <w:rFonts w:ascii="Tahoma" w:hAnsi="Tahoma" w:eastAsia="宋体" w:cs="Tahoma"/>
        </w:rPr>
        <w:t xml:space="preserve">﻿</w:t>
      </w:r>
      <w:r>
        <w:rPr>
          <w:rFonts w:ascii="宋体" w:hAnsi="宋体" w:eastAsia="宋体" w:cs="宋体"/>
        </w:rPr>
        <w:t xml:space="preserve">  </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(采购代理)</w:t>
      </w:r>
      <w:r>
        <w:rPr>
          <w:rFonts w:ascii="宋体" w:hAnsi="宋体" w:eastAsia="宋体" w:cs="宋体"/>
        </w:rPr>
        <w:t xml:space="preserve">： </w:t>
      </w:r>
      <w:r/>
    </w:p>
    <w:p>
      <w:pPr>
        <w:pStyle w:val="700"/>
        <w:ind w:firstLine="480"/>
        <w:spacing w:line="480" w:lineRule="exact"/>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（项目编号）</w:t>
      </w:r>
      <w:r>
        <w:rPr>
          <w:rFonts w:ascii="宋体" w:hAnsi="宋体" w:eastAsia="宋体" w:cs="宋体"/>
        </w:rPr>
        <w:t xml:space="preserve">的投标邀请，我方已完全理解招标文件的所有内容。</w:t>
      </w:r>
      <w:r/>
    </w:p>
    <w:p>
      <w:pPr>
        <w:pStyle w:val="700"/>
        <w:ind w:firstLine="480"/>
        <w:spacing w:line="480" w:lineRule="exact"/>
        <w:rPr>
          <w:rFonts w:ascii="宋体" w:hAnsi="宋体" w:eastAsia="宋体" w:cs="宋体"/>
        </w:rPr>
      </w:pPr>
      <w:r>
        <w:rPr>
          <w:rFonts w:ascii="宋体" w:hAnsi="宋体" w:eastAsia="宋体" w:cs="宋体"/>
        </w:rPr>
        <w:t xml:space="preserve">据此函，我方兹宣布同意如下：</w:t>
      </w:r>
      <w:r/>
    </w:p>
    <w:p>
      <w:pPr>
        <w:pStyle w:val="700"/>
        <w:ind w:firstLine="480"/>
        <w:spacing w:line="480" w:lineRule="exac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按招标文件规定提供货物（服务）的唯一投标报价见开标一览表。 </w:t>
      </w:r>
      <w:r/>
    </w:p>
    <w:p>
      <w:pPr>
        <w:pStyle w:val="700"/>
        <w:ind w:firstLine="480"/>
        <w:spacing w:line="480" w:lineRule="exac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我方承诺根据招标文件的规定，完成合同义务，并承担责任（如有偏离，在投标文件中另作说明）。 </w:t>
      </w:r>
      <w:r/>
    </w:p>
    <w:p>
      <w:pPr>
        <w:pStyle w:val="700"/>
        <w:ind w:firstLine="480"/>
        <w:spacing w:line="480" w:lineRule="exac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我方已详读全部招标文件，包括招标文件书面修改通知（如果有的话），我方完全理解并同意放弃对这方面不明及误解的权利。 </w:t>
      </w:r>
      <w:r/>
    </w:p>
    <w:p>
      <w:pPr>
        <w:pStyle w:val="700"/>
        <w:ind w:firstLine="480"/>
        <w:spacing w:line="480" w:lineRule="exac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我方已详读全部投标文件，保证提供的投标文件及所有材料的完整、真实、合法、有效性并对其负责，承诺在评审期间，如评标委员会对我方提出澄清要求，将及时作出响应，否则自行承担后果。 </w:t>
      </w:r>
      <w:r/>
    </w:p>
    <w:p>
      <w:pPr>
        <w:pStyle w:val="700"/>
        <w:ind w:firstLine="480"/>
        <w:spacing w:line="480" w:lineRule="exact"/>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我方同意从规定的招标日期起遵循本招标文件，并在规定的投标有效期期满之前均具有约束力。 </w:t>
      </w:r>
      <w:r/>
    </w:p>
    <w:p>
      <w:pPr>
        <w:pStyle w:val="700"/>
        <w:ind w:firstLine="480"/>
        <w:spacing w:line="480" w:lineRule="exact"/>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我方同意向贵方提供贵方可能要求的与本投标有关的任何证据或资料。 </w:t>
      </w:r>
      <w:r/>
    </w:p>
    <w:p>
      <w:pPr>
        <w:pStyle w:val="700"/>
        <w:ind w:firstLine="480"/>
        <w:spacing w:line="480" w:lineRule="exact"/>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我方知道如用虚假材料或恶意方式向贵方提出质疑，将承担相应的法律责任。同时承诺：我方如果有上述行为，将无条件承担贵方相关的调查论证费用。 </w:t>
      </w:r>
      <w:r/>
    </w:p>
    <w:p>
      <w:pPr>
        <w:pStyle w:val="700"/>
        <w:ind w:firstLine="480"/>
        <w:spacing w:line="480" w:lineRule="exact"/>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我方承诺：参加政府采购活动前三年内，在经营活动中没有重大违法记录。 </w:t>
      </w:r>
      <w:r/>
    </w:p>
    <w:p>
      <w:pPr>
        <w:pStyle w:val="700"/>
        <w:ind w:firstLine="480"/>
        <w:spacing w:line="480" w:lineRule="exact"/>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本次投标文件内容与招标文件内容偏离情况见偏离说明（如果有）。 </w:t>
      </w:r>
      <w:r/>
    </w:p>
    <w:p>
      <w:pPr>
        <w:pStyle w:val="700"/>
        <w:ind w:firstLine="480"/>
        <w:spacing w:line="480" w:lineRule="exact"/>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遵守招标文件中要求的收费项目和标准。 </w:t>
      </w:r>
      <w:r/>
    </w:p>
    <w:p>
      <w:pPr>
        <w:pStyle w:val="700"/>
        <w:ind w:firstLine="480"/>
        <w:spacing w:line="480" w:lineRule="exact"/>
        <w:rPr>
          <w:rFonts w:ascii="宋体" w:hAnsi="宋体" w:eastAsia="宋体" w:cs="宋体"/>
        </w:rPr>
      </w:pPr>
      <w:r>
        <w:rPr>
          <w:rFonts w:hint="eastAsia" w:ascii="宋体" w:hAnsi="宋体" w:eastAsia="宋体" w:cs="宋体"/>
        </w:rPr>
        <w:t xml:space="preserve">11.</w:t>
      </w:r>
      <w:r>
        <w:rPr>
          <w:rFonts w:ascii="宋体" w:hAnsi="宋体" w:eastAsia="宋体" w:cs="宋体"/>
        </w:rPr>
        <w:t xml:space="preserve">与本投标有关的一切正式往来通讯请寄： </w:t>
      </w:r>
      <w:r/>
    </w:p>
    <w:p>
      <w:pPr>
        <w:pStyle w:val="700"/>
        <w:ind w:firstLine="480"/>
        <w:spacing w:before="240" w:after="240"/>
        <w:rPr>
          <w:rFonts w:ascii="宋体" w:hAnsi="宋体" w:eastAsia="宋体" w:cs="宋体"/>
        </w:rPr>
      </w:pPr>
      <w:r>
        <w:rPr>
          <w:rFonts w:ascii="宋体" w:hAnsi="宋体" w:eastAsia="宋体" w:cs="宋体"/>
        </w:rPr>
        <w:t xml:space="preserve"> </w:t>
      </w:r>
      <w:r/>
    </w:p>
    <w:p>
      <w:pPr>
        <w:pStyle w:val="700"/>
        <w:ind w:firstLine="3000"/>
        <w:spacing w:before="240" w:after="240"/>
        <w:rPr>
          <w:rFonts w:ascii="宋体" w:hAnsi="宋体" w:eastAsia="宋体" w:cs="宋体"/>
        </w:rPr>
      </w:pPr>
      <w:r>
        <w:rPr>
          <w:rFonts w:ascii="宋体" w:hAnsi="宋体" w:eastAsia="宋体" w:cs="宋体"/>
        </w:rPr>
        <w:t xml:space="preserve">地址：    电话：   </w:t>
      </w:r>
      <w:r/>
    </w:p>
    <w:p>
      <w:pPr>
        <w:pStyle w:val="700"/>
        <w:ind w:firstLine="3000"/>
        <w:spacing w:before="240" w:after="240"/>
        <w:rPr>
          <w:rFonts w:ascii="宋体" w:hAnsi="宋体" w:eastAsia="宋体" w:cs="宋体"/>
        </w:rPr>
      </w:pPr>
      <w:r>
        <w:rPr>
          <w:rFonts w:ascii="宋体" w:hAnsi="宋体" w:eastAsia="宋体" w:cs="宋体"/>
        </w:rPr>
        <w:t xml:space="preserve">传真：    邮政编码：    </w:t>
      </w:r>
      <w:r/>
    </w:p>
    <w:p>
      <w:pPr>
        <w:pStyle w:val="700"/>
        <w:ind w:firstLine="3000"/>
        <w:spacing w:before="240" w:after="240"/>
        <w:rPr>
          <w:rFonts w:ascii="宋体" w:hAnsi="宋体" w:eastAsia="宋体" w:cs="宋体"/>
        </w:rPr>
      </w:pPr>
      <w:r>
        <w:rPr>
          <w:rFonts w:ascii="宋体" w:hAnsi="宋体" w:eastAsia="宋体" w:cs="宋体"/>
        </w:rPr>
        <w:t xml:space="preserve">投标人（公章）：   </w:t>
      </w:r>
      <w:r/>
    </w:p>
    <w:p>
      <w:pPr>
        <w:pStyle w:val="700"/>
        <w:ind w:firstLine="3000"/>
        <w:spacing w:before="240" w:after="240"/>
        <w:rPr>
          <w:rFonts w:ascii="宋体" w:hAnsi="宋体" w:eastAsia="宋体" w:cs="宋体"/>
        </w:rPr>
      </w:pPr>
      <w:r>
        <w:rPr>
          <w:rFonts w:ascii="宋体" w:hAnsi="宋体" w:eastAsia="宋体" w:cs="宋体"/>
        </w:rPr>
        <w:t xml:space="preserve">法定代表人签章：   </w:t>
      </w:r>
      <w:r/>
    </w:p>
    <w:p>
      <w:pPr>
        <w:pStyle w:val="700"/>
        <w:ind w:firstLine="3000"/>
        <w:spacing w:before="240" w:after="240"/>
        <w:rPr>
          <w:rFonts w:ascii="宋体" w:hAnsi="宋体" w:eastAsia="宋体" w:cs="宋体"/>
        </w:rPr>
      </w:pPr>
      <w:r>
        <w:rPr>
          <w:rFonts w:ascii="宋体" w:hAnsi="宋体" w:eastAsia="宋体" w:cs="宋体"/>
        </w:rPr>
        <w:t xml:space="preserve">日 期：</w:t>
      </w:r>
      <w:r/>
    </w:p>
    <w:p>
      <w:pPr>
        <w:ind w:firstLine="420"/>
        <w:jc w:val="left"/>
        <w:spacing w:line="360" w:lineRule="auto"/>
        <w:widowControl/>
        <w:rPr>
          <w:rFonts w:ascii="宋体" w:hAnsi="宋体" w:cs="宋体"/>
          <w:color w:val="000000"/>
          <w:sz w:val="28"/>
          <w:szCs w:val="28"/>
        </w:rPr>
      </w:pPr>
      <w:r>
        <w:rPr>
          <w:rFonts w:ascii="宋体" w:hAnsi="宋体" w:cs="宋体"/>
        </w:rPr>
        <w:br w:type="page" w:clear="all"/>
      </w:r>
      <w:r>
        <w:rPr>
          <w:rFonts w:hint="eastAsia" w:ascii="宋体" w:hAnsi="宋体" w:cs="宋体"/>
          <w:color w:val="000000"/>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w:t>
      </w:r>
      <w:r/>
    </w:p>
    <w:p>
      <w:pPr>
        <w:pStyle w:val="700"/>
        <w:spacing w:line="360" w:lineRule="auto"/>
        <w:rPr>
          <w:rFonts w:ascii="宋体" w:hAnsi="宋体" w:eastAsia="宋体" w:cs="宋体"/>
          <w:sz w:val="28"/>
          <w:szCs w:val="28"/>
        </w:rPr>
      </w:pPr>
      <w:r>
        <w:rPr>
          <w:rFonts w:hint="eastAsia" w:ascii="宋体" w:hAnsi="宋体" w:eastAsia="宋体" w:cs="宋体"/>
          <w:b/>
          <w:bCs/>
          <w:color w:val="000000"/>
          <w:sz w:val="28"/>
          <w:szCs w:val="28"/>
          <w:highlight w:val="yellow"/>
        </w:rPr>
        <w:t xml:space="preserve">以评标组织方或评审人员现场查询为准，无需投标单位提交相关证明材料。</w:t>
      </w:r>
      <w:r/>
    </w:p>
    <w:p>
      <w:pPr>
        <w:jc w:val="center"/>
        <w:rPr>
          <w:rFonts w:ascii="宋体" w:hAnsi="宋体" w:cs="宋体"/>
          <w:sz w:val="28"/>
        </w:rPr>
      </w:pPr>
      <w:r/>
      <w:bookmarkStart w:id="97" w:name="_Toc256000074"/>
      <w:r/>
      <w:bookmarkStart w:id="98" w:name="_Toc141960476"/>
      <w:r/>
      <w:r/>
    </w:p>
    <w:p>
      <w:pPr>
        <w:jc w:val="left"/>
        <w:widowControl/>
        <w:rPr>
          <w:rFonts w:ascii="宋体" w:hAnsi="宋体" w:cs="宋体"/>
          <w:sz w:val="28"/>
        </w:rPr>
      </w:pPr>
      <w:r>
        <w:rPr>
          <w:rFonts w:ascii="宋体" w:hAnsi="宋体" w:cs="宋体"/>
          <w:sz w:val="28"/>
        </w:rPr>
        <w:br w:type="page" w:clear="all"/>
      </w:r>
      <w:r/>
    </w:p>
    <w:p>
      <w:pPr>
        <w:jc w:val="center"/>
        <w:rPr>
          <w:rFonts w:ascii="Times New Roman" w:hAnsi="Times New Roman"/>
          <w:color w:val="000000"/>
          <w:sz w:val="28"/>
          <w:szCs w:val="28"/>
        </w:rPr>
      </w:pPr>
      <w:r>
        <w:rPr>
          <w:rFonts w:ascii="宋体" w:hAnsi="宋体" w:cs="宋体"/>
          <w:sz w:val="28"/>
        </w:rPr>
        <w:t xml:space="preserve">(</w:t>
      </w:r>
      <w:r>
        <w:rPr>
          <w:rFonts w:hint="eastAsia" w:ascii="宋体" w:hAnsi="宋体" w:cs="宋体"/>
          <w:sz w:val="28"/>
        </w:rPr>
        <w:t xml:space="preserve">六</w:t>
      </w:r>
      <w:r>
        <w:rPr>
          <w:rFonts w:ascii="宋体" w:hAnsi="宋体" w:cs="宋体"/>
          <w:sz w:val="28"/>
        </w:rPr>
        <w:t xml:space="preserve">)</w:t>
      </w:r>
      <w:bookmarkEnd w:id="97"/>
      <w:r>
        <w:rPr>
          <w:rFonts w:ascii="Times New Roman" w:hAnsi="Times New Roman"/>
          <w:color w:val="000000"/>
          <w:sz w:val="28"/>
          <w:szCs w:val="28"/>
        </w:rPr>
        <w:t xml:space="preserve"> </w:t>
      </w:r>
      <w:r>
        <w:rPr>
          <w:rFonts w:ascii="Times New Roman" w:hAnsi="Times New Roman"/>
          <w:color w:val="000000"/>
          <w:sz w:val="28"/>
          <w:szCs w:val="28"/>
        </w:rPr>
        <w:t xml:space="preserve">落实政府采购政策需满足的资格要求</w:t>
      </w:r>
      <w:r/>
    </w:p>
    <w:p>
      <w:pPr>
        <w:jc w:val="center"/>
        <w:rPr>
          <w:rFonts w:ascii="宋体" w:hAnsi="宋体" w:cs="宋体"/>
          <w:b/>
          <w:color w:val="000000"/>
          <w:sz w:val="32"/>
          <w:szCs w:val="32"/>
        </w:rPr>
      </w:pPr>
      <w:r>
        <w:rPr>
          <w:rFonts w:ascii="宋体" w:hAnsi="宋体" w:cs="宋体"/>
          <w:b/>
          <w:color w:val="000000"/>
          <w:sz w:val="32"/>
          <w:szCs w:val="32"/>
        </w:rPr>
      </w:r>
      <w:r/>
    </w:p>
    <w:p>
      <w:pPr>
        <w:pStyle w:val="689"/>
        <w:ind w:firstLine="482"/>
        <w:spacing w:line="480" w:lineRule="exact"/>
        <w:rPr>
          <w:rFonts w:ascii="宋体" w:hAnsi="宋体"/>
          <w:sz w:val="24"/>
          <w:szCs w:val="24"/>
        </w:rPr>
      </w:pPr>
      <w:r/>
      <w:bookmarkStart w:id="99" w:name="_Toc256000075"/>
      <w:r/>
      <w:bookmarkStart w:id="100" w:name="_Toc142925686"/>
      <w:r>
        <w:rPr>
          <w:rFonts w:hint="eastAsia" w:ascii="宋体" w:hAnsi="宋体"/>
          <w:sz w:val="24"/>
          <w:szCs w:val="24"/>
        </w:rPr>
        <w:t xml:space="preserve">1.本项目属于货物类采购。根据《政府采购促进中小企业发展管理办法》（财库〔2020〕46号）的要求，本项目专门面向中小企业采购。</w:t>
      </w:r>
      <w:r/>
    </w:p>
    <w:p>
      <w:pPr>
        <w:pStyle w:val="689"/>
        <w:ind w:firstLine="482"/>
        <w:spacing w:line="480" w:lineRule="exact"/>
        <w:rPr>
          <w:rFonts w:ascii="宋体" w:hAnsi="宋体"/>
          <w:sz w:val="24"/>
          <w:szCs w:val="24"/>
        </w:rPr>
      </w:pPr>
      <w:r>
        <w:rPr>
          <w:rFonts w:hint="eastAsia" w:ascii="宋体" w:hAnsi="宋体"/>
          <w:sz w:val="24"/>
          <w:szCs w:val="24"/>
        </w:rPr>
        <w:t xml:space="preserve">2.本项目采购标的对应的行业主要为工业（行业）。</w:t>
      </w:r>
      <w:r/>
    </w:p>
    <w:p>
      <w:pPr>
        <w:ind w:firstLine="482"/>
        <w:jc w:val="left"/>
        <w:spacing w:line="480" w:lineRule="exact"/>
        <w:widowControl/>
        <w:rPr>
          <w:rFonts w:ascii="宋体" w:hAnsi="宋体"/>
          <w:sz w:val="24"/>
          <w:szCs w:val="24"/>
        </w:rPr>
      </w:pPr>
      <w:r>
        <w:rPr>
          <w:rFonts w:hint="eastAsia" w:ascii="宋体" w:hAnsi="宋体"/>
          <w:sz w:val="24"/>
          <w:szCs w:val="24"/>
        </w:rPr>
        <w:t xml:space="preserve">3.中小微企业划型标准请对照《关于印发中小企业划型标准规定的通知》（工信部联企业〔2011〕300号）</w:t>
      </w:r>
      <w:r/>
    </w:p>
    <w:p>
      <w:pPr>
        <w:ind w:firstLine="482"/>
        <w:jc w:val="left"/>
        <w:spacing w:line="480" w:lineRule="exact"/>
        <w:widowControl/>
        <w:rPr>
          <w:rFonts w:ascii="宋体" w:hAnsi="宋体" w:cs="宋体"/>
          <w:bCs/>
          <w:color w:val="000000"/>
          <w:sz w:val="28"/>
          <w:szCs w:val="28"/>
        </w:rPr>
      </w:pPr>
      <w:r>
        <w:rPr>
          <w:rFonts w:ascii="宋体" w:hAnsi="宋体" w:cs="宋体"/>
          <w:bCs/>
          <w:color w:val="000000"/>
          <w:sz w:val="28"/>
          <w:szCs w:val="28"/>
        </w:rPr>
      </w:r>
      <w:r/>
    </w:p>
    <w:p>
      <w:pPr>
        <w:ind w:firstLine="840"/>
        <w:jc w:val="left"/>
        <w:widowControl/>
        <w:rPr>
          <w:rFonts w:ascii="宋体" w:hAnsi="宋体" w:cs="宋体"/>
          <w:bCs/>
          <w:color w:val="000000"/>
          <w:sz w:val="28"/>
          <w:szCs w:val="28"/>
        </w:rPr>
      </w:pPr>
      <w:r>
        <w:rPr>
          <w:rFonts w:ascii="宋体" w:hAnsi="宋体" w:cs="宋体"/>
          <w:bCs/>
          <w:color w:val="000000"/>
          <w:sz w:val="28"/>
          <w:szCs w:val="28"/>
        </w:rPr>
      </w:r>
      <w:r/>
    </w:p>
    <w:p>
      <w:pPr>
        <w:jc w:val="center"/>
        <w:widowControl/>
        <w:rPr>
          <w:rFonts w:ascii="宋体" w:hAnsi="宋体" w:cs="宋体"/>
          <w:color w:val="000000"/>
          <w:sz w:val="28"/>
          <w:szCs w:val="28"/>
        </w:rPr>
      </w:pPr>
      <w:r>
        <w:rPr>
          <w:rFonts w:ascii="宋体" w:hAnsi="宋体" w:cs="宋体"/>
          <w:color w:val="000000"/>
          <w:sz w:val="28"/>
          <w:szCs w:val="24"/>
        </w:rPr>
        <w:t xml:space="preserve">(</w:t>
      </w:r>
      <w:r>
        <w:rPr>
          <w:rFonts w:hint="eastAsia" w:ascii="宋体" w:hAnsi="宋体" w:cs="宋体"/>
          <w:color w:val="000000"/>
          <w:sz w:val="28"/>
          <w:szCs w:val="24"/>
        </w:rPr>
        <w:t xml:space="preserve">七</w:t>
      </w:r>
      <w:r>
        <w:rPr>
          <w:rFonts w:ascii="宋体" w:hAnsi="宋体" w:cs="宋体"/>
          <w:color w:val="000000"/>
          <w:sz w:val="28"/>
          <w:szCs w:val="24"/>
        </w:rPr>
        <w:t xml:space="preserve">)</w:t>
      </w:r>
      <w:bookmarkEnd w:id="99"/>
      <w:r>
        <w:rPr>
          <w:rFonts w:ascii="宋体" w:hAnsi="宋体" w:cs="宋体"/>
          <w:color w:val="000000"/>
          <w:sz w:val="28"/>
          <w:szCs w:val="28"/>
        </w:rPr>
        <w:t xml:space="preserve"> </w:t>
      </w:r>
      <w:r>
        <w:rPr>
          <w:rFonts w:hint="eastAsia" w:ascii="宋体" w:hAnsi="宋体" w:cs="宋体"/>
          <w:color w:val="000000"/>
          <w:sz w:val="28"/>
          <w:szCs w:val="28"/>
        </w:rPr>
        <w:t xml:space="preserve">本项目的特定资格要求</w:t>
      </w:r>
      <w:bookmarkEnd w:id="100"/>
      <w:r/>
      <w:r/>
    </w:p>
    <w:p>
      <w:pPr>
        <w:ind w:firstLine="840"/>
        <w:jc w:val="left"/>
        <w:widowControl/>
        <w:rPr>
          <w:rFonts w:ascii="宋体" w:hAnsi="宋体" w:cs="宋体"/>
          <w:bCs/>
          <w:color w:val="000000"/>
          <w:sz w:val="28"/>
          <w:szCs w:val="28"/>
        </w:rPr>
      </w:pPr>
      <w:r>
        <w:rPr>
          <w:rFonts w:hint="eastAsia" w:ascii="宋体" w:hAnsi="宋体" w:cs="宋体"/>
          <w:bCs/>
          <w:color w:val="000000"/>
          <w:sz w:val="28"/>
          <w:szCs w:val="28"/>
        </w:rPr>
        <w:t xml:space="preserve">无。</w:t>
      </w:r>
      <w:r/>
    </w:p>
    <w:p>
      <w:pPr>
        <w:pStyle w:val="701"/>
        <w:jc w:val="center"/>
        <w:spacing w:line="360" w:lineRule="auto"/>
        <w:rPr>
          <w:rFonts w:ascii="宋体" w:hAnsi="宋体" w:eastAsia="宋体" w:cs="宋体"/>
          <w:sz w:val="32"/>
        </w:rPr>
        <w:outlineLvl w:val="2"/>
      </w:pPr>
      <w:r>
        <w:rPr>
          <w:rFonts w:ascii="宋体" w:hAnsi="宋体" w:eastAsia="宋体" w:cs="宋体"/>
          <w:sz w:val="32"/>
        </w:rPr>
        <w:br w:type="page" w:clear="all"/>
      </w:r>
      <w:bookmarkStart w:id="101" w:name="_Toc142925687"/>
      <w:r>
        <w:rPr>
          <w:rFonts w:hint="eastAsia" w:ascii="宋体" w:hAnsi="宋体" w:eastAsia="宋体" w:cs="宋体"/>
          <w:sz w:val="32"/>
        </w:rPr>
        <w:t xml:space="preserve">三</w:t>
      </w:r>
      <w:r>
        <w:rPr>
          <w:rFonts w:ascii="宋体" w:hAnsi="宋体" w:eastAsia="宋体" w:cs="宋体"/>
          <w:sz w:val="32"/>
        </w:rPr>
        <w:t xml:space="preserve">、符合性部分</w:t>
      </w:r>
      <w:bookmarkEnd w:id="101"/>
      <w:r/>
      <w:r/>
    </w:p>
    <w:p>
      <w:pPr>
        <w:spacing w:line="360" w:lineRule="auto"/>
        <w:rPr>
          <w:rFonts w:ascii="宋体" w:hAnsi="宋体"/>
          <w:color w:val="000000"/>
          <w:sz w:val="28"/>
          <w:szCs w:val="28"/>
        </w:rPr>
      </w:pPr>
      <w:r>
        <w:rPr>
          <w:rFonts w:ascii="宋体" w:hAnsi="宋体" w:cs="宋体"/>
          <w:sz w:val="28"/>
          <w:szCs w:val="28"/>
        </w:rPr>
        <w:t xml:space="preserve">（一）</w:t>
      </w:r>
      <w:r>
        <w:rPr>
          <w:rFonts w:ascii="宋体" w:hAnsi="宋体"/>
          <w:color w:val="000000"/>
          <w:sz w:val="28"/>
          <w:szCs w:val="28"/>
        </w:rPr>
        <w:t xml:space="preserve">预算金额：105万元，</w:t>
      </w:r>
      <w:r>
        <w:rPr>
          <w:rFonts w:hint="eastAsia" w:ascii="宋体" w:hAnsi="宋体"/>
          <w:color w:val="000000"/>
          <w:sz w:val="28"/>
          <w:szCs w:val="28"/>
        </w:rPr>
        <w:t xml:space="preserve">投标报价超过预算金额（最高限价）的为无效报价，按照无效响应处理。</w:t>
      </w:r>
      <w:r/>
    </w:p>
    <w:p>
      <w:pPr>
        <w:ind w:firstLine="480"/>
        <w:spacing w:line="360" w:lineRule="auto"/>
        <w:rPr>
          <w:rFonts w:ascii="Times New Roman" w:hAnsi="Times New Roman"/>
          <w:color w:val="000000"/>
          <w:sz w:val="24"/>
          <w:szCs w:val="24"/>
        </w:rPr>
      </w:pPr>
      <w:r>
        <w:rPr>
          <w:rFonts w:hint="eastAsia" w:ascii="宋体" w:hAnsi="宋体"/>
          <w:color w:val="000000"/>
          <w:sz w:val="24"/>
          <w:szCs w:val="24"/>
        </w:rPr>
        <w:t xml:space="preserve">备注：</w:t>
      </w:r>
      <w:r>
        <w:rPr>
          <w:rFonts w:hint="eastAsia" w:ascii="宋体" w:hAnsi="宋体" w:cs="宋体"/>
          <w:sz w:val="24"/>
          <w:szCs w:val="24"/>
        </w:rPr>
        <w:t xml:space="preserve">由评审人员根据投标文件进行评审，无需投标供应商另行提供相关证明材料。</w:t>
      </w:r>
      <w:r/>
    </w:p>
    <w:p>
      <w:pPr>
        <w:spacing w:line="360" w:lineRule="auto"/>
        <w:rPr>
          <w:rFonts w:ascii="宋体" w:hAnsi="宋体"/>
          <w:color w:val="000000"/>
          <w:sz w:val="28"/>
          <w:szCs w:val="28"/>
        </w:rPr>
      </w:pPr>
      <w:r>
        <w:rPr>
          <w:rFonts w:ascii="宋体" w:hAnsi="宋体"/>
          <w:color w:val="000000"/>
          <w:sz w:val="28"/>
          <w:szCs w:val="28"/>
        </w:rPr>
      </w:r>
      <w:r/>
    </w:p>
    <w:p>
      <w:pPr>
        <w:spacing w:line="360" w:lineRule="auto"/>
        <w:rPr>
          <w:rFonts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t xml:space="preserve">响应文件有效性：电子响应文件的有效电子签章。投标报价。未发现属无效响应的其他情形。</w:t>
      </w:r>
      <w:r/>
    </w:p>
    <w:p>
      <w:pPr>
        <w:ind w:firstLine="480"/>
        <w:spacing w:line="360" w:lineRule="auto"/>
        <w:rPr>
          <w:rFonts w:ascii="Times New Roman" w:hAnsi="Times New Roman"/>
          <w:color w:val="000000"/>
          <w:sz w:val="24"/>
          <w:szCs w:val="24"/>
        </w:rPr>
      </w:pPr>
      <w:r>
        <w:rPr>
          <w:rFonts w:hint="eastAsia" w:ascii="宋体" w:hAnsi="宋体"/>
          <w:color w:val="000000"/>
          <w:sz w:val="24"/>
          <w:szCs w:val="24"/>
        </w:rPr>
        <w:t xml:space="preserve">备注：</w:t>
      </w:r>
      <w:r>
        <w:rPr>
          <w:rFonts w:hint="eastAsia" w:ascii="宋体" w:hAnsi="宋体" w:cs="宋体"/>
          <w:sz w:val="24"/>
          <w:szCs w:val="24"/>
        </w:rPr>
        <w:t xml:space="preserve">由评审人员根据投标文件进行评审，无需投标供应商另行提供相关证明材料。</w:t>
      </w:r>
      <w:r/>
    </w:p>
    <w:p>
      <w:pPr>
        <w:spacing w:line="360" w:lineRule="auto"/>
        <w:rPr>
          <w:rFonts w:ascii="宋体" w:hAnsi="宋体"/>
          <w:color w:val="000000"/>
          <w:sz w:val="28"/>
          <w:szCs w:val="28"/>
        </w:rPr>
      </w:pPr>
      <w:r>
        <w:rPr>
          <w:rFonts w:ascii="宋体" w:hAnsi="宋体"/>
          <w:color w:val="000000"/>
          <w:sz w:val="28"/>
          <w:szCs w:val="28"/>
        </w:rPr>
      </w:r>
      <w:r/>
    </w:p>
    <w:p>
      <w:pPr>
        <w:spacing w:line="360" w:lineRule="auto"/>
        <w:rPr>
          <w:rFonts w:ascii="宋体" w:hAnsi="宋体"/>
          <w:color w:val="000000"/>
          <w:sz w:val="28"/>
          <w:szCs w:val="28"/>
        </w:rPr>
      </w:pPr>
      <w:r>
        <w:rPr>
          <w:rFonts w:hint="eastAsia" w:ascii="宋体" w:hAnsi="宋体"/>
          <w:color w:val="000000"/>
          <w:sz w:val="28"/>
          <w:szCs w:val="28"/>
        </w:rPr>
        <w:t xml:space="preserve">（三）</w:t>
      </w:r>
      <w:r>
        <w:rPr>
          <w:rFonts w:ascii="宋体" w:hAnsi="宋体"/>
          <w:color w:val="000000"/>
          <w:sz w:val="28"/>
          <w:szCs w:val="28"/>
        </w:rPr>
        <w:t xml:space="preserve">响应文件完整性：响应文件内容完整性、齐全性。</w:t>
      </w:r>
      <w:r/>
    </w:p>
    <w:p>
      <w:pPr>
        <w:ind w:firstLine="480"/>
        <w:spacing w:line="360" w:lineRule="auto"/>
        <w:rPr>
          <w:rFonts w:ascii="Times New Roman" w:hAnsi="Times New Roman"/>
          <w:color w:val="000000"/>
          <w:sz w:val="24"/>
          <w:szCs w:val="24"/>
        </w:rPr>
      </w:pPr>
      <w:r>
        <w:rPr>
          <w:rFonts w:hint="eastAsia" w:ascii="宋体" w:hAnsi="宋体"/>
          <w:color w:val="000000"/>
          <w:sz w:val="24"/>
          <w:szCs w:val="24"/>
        </w:rPr>
        <w:t xml:space="preserve">备注：</w:t>
      </w:r>
      <w:r>
        <w:rPr>
          <w:rFonts w:hint="eastAsia" w:ascii="宋体" w:hAnsi="宋体" w:cs="宋体"/>
          <w:sz w:val="24"/>
          <w:szCs w:val="24"/>
        </w:rPr>
        <w:t xml:space="preserve">由评审人员根据投标文件进行评审，无需投标供应商另行提供相关证明材料。</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Times New Roman" w:hAnsi="Times New Roman"/>
          <w:color w:val="000000"/>
          <w:sz w:val="28"/>
          <w:szCs w:val="28"/>
        </w:rPr>
        <w:br w:type="page" w:clear="all"/>
      </w:r>
      <w:r>
        <w:rPr>
          <w:rFonts w:ascii="Times New Roman" w:hAnsi="Times New Roman"/>
          <w:color w:val="000000"/>
          <w:sz w:val="28"/>
          <w:szCs w:val="28"/>
        </w:rPr>
        <w:t xml:space="preserve">（四）对招标文件响应程度</w:t>
      </w:r>
      <w:r/>
    </w:p>
    <w:p>
      <w:pPr>
        <w:jc w:val="center"/>
        <w:widowControl/>
        <w:rPr>
          <w:rFonts w:ascii="宋体" w:hAnsi="宋体" w:cs="宋体"/>
          <w:sz w:val="24"/>
          <w:szCs w:val="24"/>
        </w:rPr>
      </w:pPr>
      <w:r>
        <w:rPr>
          <w:rFonts w:ascii="宋体" w:hAnsi="宋体" w:cs="宋体"/>
          <w:sz w:val="24"/>
          <w:szCs w:val="24"/>
        </w:rPr>
        <w:t xml:space="preserve"> </w:t>
      </w:r>
      <w:r/>
    </w:p>
    <w:p>
      <w:pPr>
        <w:jc w:val="center"/>
        <w:widowControl/>
        <w:rPr>
          <w:rFonts w:ascii="宋体" w:hAnsi="宋体" w:cs="宋体"/>
          <w:color w:val="000000"/>
          <w:sz w:val="28"/>
          <w:szCs w:val="28"/>
        </w:rPr>
      </w:pPr>
      <w:r>
        <w:rPr>
          <w:rFonts w:hint="eastAsia" w:ascii="宋体" w:hAnsi="宋体" w:cs="宋体"/>
          <w:color w:val="000000"/>
          <w:sz w:val="28"/>
          <w:szCs w:val="28"/>
        </w:rPr>
        <w:t xml:space="preserve">偏离表</w:t>
      </w:r>
      <w:r/>
    </w:p>
    <w:p>
      <w:pPr>
        <w:jc w:val="center"/>
        <w:widowControl/>
        <w:rPr>
          <w:rFonts w:ascii="宋体" w:hAnsi="宋体" w:cs="宋体"/>
          <w:sz w:val="24"/>
          <w:szCs w:val="24"/>
        </w:rPr>
      </w:pPr>
      <w:r>
        <w:rPr>
          <w:rFonts w:ascii="宋体" w:hAnsi="宋体" w:cs="宋体"/>
          <w:sz w:val="24"/>
          <w:szCs w:val="24"/>
        </w:rPr>
      </w:r>
      <w:r/>
    </w:p>
    <w:tbl>
      <w:tblPr>
        <w:tblW w:w="0" w:type="auto"/>
        <w:tblCellSpacing w:w="0" w:type="dxa"/>
        <w:tblLook w:val="04A0" w:firstRow="1" w:lastRow="0" w:firstColumn="1" w:lastColumn="0" w:noHBand="0" w:noVBand="1"/>
      </w:tblPr>
      <w:tblGrid>
        <w:gridCol w:w="1026"/>
        <w:gridCol w:w="2540"/>
        <w:gridCol w:w="1587"/>
        <w:gridCol w:w="3133"/>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12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b/>
                <w:bCs/>
                <w:color w:val="000000"/>
                <w:sz w:val="24"/>
                <w:szCs w:val="24"/>
              </w:rPr>
              <w:t xml:space="preserve">项目</w:t>
            </w:r>
            <w:r/>
          </w:p>
        </w:tc>
        <w:tc>
          <w:tcPr>
            <w:tcBorders>
              <w:top w:val="single" w:color="000000" w:sz="8" w:space="0"/>
              <w:left w:val="none" w:color="FFFFFF" w:sz="255" w:space="0"/>
              <w:bottom w:val="single" w:color="000000" w:sz="8" w:space="0"/>
              <w:right w:val="single" w:color="000000" w:sz="8" w:space="0"/>
            </w:tcBorders>
            <w:tcW w:w="2929"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b/>
                <w:bCs/>
                <w:color w:val="000000"/>
                <w:sz w:val="24"/>
                <w:szCs w:val="24"/>
              </w:rPr>
              <w:t xml:space="preserve">招标文件要求</w:t>
            </w:r>
            <w:r/>
          </w:p>
        </w:tc>
        <w:tc>
          <w:tcPr>
            <w:tcBorders>
              <w:top w:val="single" w:color="000000" w:sz="8" w:space="0"/>
              <w:left w:val="none" w:color="FFFFFF" w:sz="255" w:space="0"/>
              <w:bottom w:val="single" w:color="000000" w:sz="8" w:space="0"/>
              <w:right w:val="single" w:color="000000" w:sz="8" w:space="0"/>
            </w:tcBorders>
            <w:tcW w:w="179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正偏离/负偏离</w:t>
            </w:r>
            <w:r/>
          </w:p>
        </w:tc>
        <w:tc>
          <w:tcPr>
            <w:tcBorders>
              <w:top w:val="single" w:color="000000" w:sz="8" w:space="0"/>
              <w:left w:val="none" w:color="FFFFFF" w:sz="255" w:space="0"/>
              <w:bottom w:val="single" w:color="000000" w:sz="8" w:space="0"/>
              <w:right w:val="single" w:color="000000" w:sz="8" w:space="0"/>
            </w:tcBorders>
            <w:tcW w:w="3633"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供应商实际响应</w:t>
            </w:r>
            <w:r/>
          </w:p>
        </w:tc>
      </w:tr>
      <w:tr>
        <w:trPr>
          <w:tblCellSpacing w:w="0" w:type="dxa"/>
          <w:trHeight w:val="1047"/>
        </w:trPr>
        <w:tc>
          <w:tcPr>
            <w:tcBorders>
              <w:top w:val="none" w:color="FFFFFF" w:sz="255" w:space="0"/>
              <w:left w:val="single" w:color="000000" w:sz="8" w:space="0"/>
              <w:bottom w:val="single" w:color="000000" w:sz="8" w:space="0"/>
              <w:right w:val="single" w:color="000000" w:sz="8" w:space="0"/>
            </w:tcBorders>
            <w:tcW w:w="112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FFFFFF" w:sz="255" w:space="0"/>
              <w:left w:val="none" w:color="FFFFFF" w:sz="255" w:space="0"/>
              <w:bottom w:val="single" w:color="000000" w:sz="8" w:space="0"/>
              <w:right w:val="single" w:color="000000" w:sz="8" w:space="0"/>
            </w:tcBorders>
            <w:tcW w:w="2929" w:type="dxa"/>
            <w:vAlign w:val="center"/>
            <w:textDirection w:val="lrTb"/>
            <w:noWrap w:val="false"/>
          </w:tcPr>
          <w:p>
            <w:pPr>
              <w:jc w:val="left"/>
              <w:spacing w:before="120"/>
              <w:widowControl/>
              <w:rPr>
                <w:rFonts w:ascii="宋体" w:hAnsi="宋体" w:cs="宋体"/>
                <w:sz w:val="24"/>
                <w:szCs w:val="24"/>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8" w:space="0"/>
              <w:right w:val="single" w:color="000000" w:sz="8" w:space="0"/>
            </w:tcBorders>
            <w:tcW w:w="179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FFFFFF" w:sz="255" w:space="0"/>
              <w:left w:val="none" w:color="FFFFFF" w:sz="255" w:space="0"/>
              <w:bottom w:val="single" w:color="000000" w:sz="8" w:space="0"/>
              <w:right w:val="single" w:color="000000" w:sz="8" w:space="0"/>
            </w:tcBorders>
            <w:tcW w:w="3633"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933"/>
        </w:trPr>
        <w:tc>
          <w:tcPr>
            <w:gridSpan w:val="4"/>
            <w:tcBorders>
              <w:top w:val="none" w:color="FFFFFF" w:sz="255" w:space="0"/>
              <w:left w:val="single" w:color="000000" w:sz="8" w:space="0"/>
              <w:bottom w:val="single" w:color="000000" w:sz="8" w:space="0"/>
              <w:right w:val="single" w:color="000000" w:sz="8" w:space="0"/>
            </w:tcBorders>
            <w:tcW w:w="9484" w:type="dxa"/>
            <w:vAlign w:val="center"/>
            <w:textDirection w:val="lrTb"/>
            <w:noWrap w:val="false"/>
          </w:tcPr>
          <w:p>
            <w:pPr>
              <w:ind w:firstLine="482"/>
              <w:jc w:val="left"/>
              <w:spacing w:before="120"/>
              <w:widowControl/>
              <w:rPr>
                <w:rFonts w:ascii="宋体" w:hAnsi="宋体" w:cs="宋体"/>
                <w:sz w:val="24"/>
                <w:szCs w:val="24"/>
              </w:rPr>
            </w:pPr>
            <w:r>
              <w:rPr>
                <w:rFonts w:hint="eastAsia" w:ascii="宋体" w:hAnsi="宋体" w:cs="宋体"/>
                <w:b/>
                <w:bCs/>
                <w:color w:val="000000"/>
                <w:sz w:val="24"/>
                <w:szCs w:val="24"/>
              </w:rPr>
              <w:t xml:space="preserve">供应商保证：除本偏离表列出的偏离外，我单位对招标文件的采购需求条款完全响应，无偏离。</w:t>
            </w:r>
            <w:r/>
          </w:p>
        </w:tc>
      </w:tr>
    </w:tbl>
    <w:p>
      <w:pPr>
        <w:ind w:left="-88"/>
        <w:jc w:val="left"/>
        <w:spacing w:before="50" w:line="85" w:lineRule="atLeast"/>
        <w:widowControl/>
        <w:rPr>
          <w:rFonts w:ascii="宋体" w:hAnsi="宋体" w:cs="宋体"/>
          <w:sz w:val="24"/>
          <w:szCs w:val="24"/>
        </w:rPr>
      </w:pPr>
      <w:r>
        <w:rPr>
          <w:rFonts w:hint="eastAsia" w:ascii="宋体" w:hAnsi="宋体" w:cs="宋体"/>
          <w:b/>
          <w:bCs/>
          <w:color w:val="000000"/>
          <w:sz w:val="24"/>
          <w:szCs w:val="24"/>
        </w:rPr>
        <w:t xml:space="preserve">备注</w:t>
      </w:r>
      <w:r>
        <w:rPr>
          <w:rFonts w:hint="eastAsia" w:ascii="宋体" w:hAnsi="宋体" w:cs="宋体"/>
          <w:color w:val="000000"/>
          <w:sz w:val="24"/>
          <w:szCs w:val="24"/>
        </w:rPr>
        <w:t xml:space="preserve">：（1）供应商应根据招标文件第四部分“采购需求”填写本表。</w:t>
      </w:r>
      <w:r/>
    </w:p>
    <w:p>
      <w:pPr>
        <w:ind w:firstLine="480"/>
        <w:jc w:val="left"/>
        <w:spacing w:line="430" w:lineRule="atLeast"/>
        <w:widowControl/>
        <w:rPr>
          <w:rFonts w:ascii="宋体" w:hAnsi="宋体" w:cs="宋体"/>
          <w:sz w:val="24"/>
          <w:szCs w:val="24"/>
        </w:rPr>
      </w:pPr>
      <w:r>
        <w:rPr>
          <w:rFonts w:hint="eastAsia" w:ascii="宋体" w:hAnsi="宋体" w:cs="宋体"/>
          <w:color w:val="000000"/>
          <w:sz w:val="24"/>
          <w:szCs w:val="24"/>
        </w:rPr>
        <w:t xml:space="preserve">（2）供应商如果对招标文件第四部分“采购需求”的响应有偏离，应将偏离条款逐条如实应答，并作出说明，行次不够请自行增加；</w:t>
      </w:r>
      <w:r>
        <w:rPr>
          <w:rFonts w:hint="eastAsia" w:ascii="宋体" w:hAnsi="宋体" w:cs="宋体"/>
          <w:b/>
          <w:bCs/>
          <w:color w:val="000000"/>
          <w:sz w:val="24"/>
          <w:szCs w:val="24"/>
        </w:rPr>
        <w:t xml:space="preserve">如供应商无偏离事项，则在表格中“项目”栏填写“无偏离项”即可。</w:t>
      </w:r>
      <w:r/>
    </w:p>
    <w:p>
      <w:pPr>
        <w:ind w:firstLine="480"/>
        <w:jc w:val="left"/>
        <w:spacing w:line="479" w:lineRule="atLeast"/>
        <w:widowControl/>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b/>
          <w:bCs/>
          <w:color w:val="000000"/>
          <w:sz w:val="24"/>
          <w:szCs w:val="24"/>
        </w:rPr>
        <w:t xml:space="preserve">如不提供此表，则视为供应商不满足招标文件第四部分的所有条款要求，其响应无效。</w:t>
      </w:r>
      <w:r/>
    </w:p>
    <w:p>
      <w:pPr>
        <w:jc w:val="left"/>
        <w:widowControl/>
        <w:rPr>
          <w:rFonts w:ascii="宋体" w:hAnsi="宋体" w:cs="宋体"/>
          <w:sz w:val="24"/>
          <w:szCs w:val="24"/>
        </w:rPr>
      </w:pPr>
      <w:r>
        <w:rPr>
          <w:rFonts w:ascii="Arial" w:hAnsi="Arial" w:cs="Arial"/>
          <w:color w:val="000000"/>
          <w:sz w:val="22"/>
        </w:rPr>
        <w:t xml:space="preserve"> </w:t>
      </w:r>
      <w:r/>
    </w:p>
    <w:p>
      <w:pPr>
        <w:ind w:firstLine="4320"/>
        <w:jc w:val="left"/>
        <w:spacing w:before="50" w:line="85" w:lineRule="atLeast"/>
        <w:widowControl/>
        <w:rPr>
          <w:rFonts w:ascii="宋体" w:hAnsi="宋体" w:cs="宋体"/>
          <w:sz w:val="24"/>
          <w:szCs w:val="24"/>
        </w:rPr>
      </w:pPr>
      <w:r>
        <w:rPr>
          <w:rFonts w:hint="eastAsia" w:ascii="宋体" w:hAnsi="宋体" w:cs="宋体"/>
          <w:color w:val="000000"/>
          <w:sz w:val="24"/>
          <w:szCs w:val="24"/>
        </w:rPr>
        <w:t xml:space="preserve">供应商（公章）：</w:t>
      </w:r>
      <w:r/>
    </w:p>
    <w:p>
      <w:pPr>
        <w:ind w:firstLine="4320"/>
        <w:jc w:val="left"/>
        <w:spacing w:before="120"/>
        <w:widowControl/>
        <w:rPr>
          <w:rFonts w:ascii="宋体" w:hAnsi="宋体" w:cs="宋体"/>
          <w:sz w:val="24"/>
          <w:szCs w:val="24"/>
        </w:rPr>
      </w:pPr>
      <w:r>
        <w:rPr>
          <w:rFonts w:hint="eastAsia" w:ascii="宋体" w:hAnsi="宋体" w:cs="宋体"/>
          <w:color w:val="000000"/>
          <w:sz w:val="24"/>
          <w:szCs w:val="24"/>
        </w:rPr>
        <w:t xml:space="preserve">日</w:t>
      </w:r>
      <w:r>
        <w:rPr>
          <w:rFonts w:ascii="宋体" w:hAnsi="宋体" w:cs="宋体"/>
          <w:color w:val="000000"/>
          <w:sz w:val="24"/>
          <w:szCs w:val="24"/>
        </w:rPr>
        <w:t xml:space="preserve">  </w:t>
      </w:r>
      <w:r>
        <w:rPr>
          <w:rFonts w:hint="eastAsia" w:ascii="宋体" w:hAnsi="宋体" w:cs="宋体"/>
          <w:color w:val="000000"/>
          <w:sz w:val="24"/>
          <w:szCs w:val="24"/>
        </w:rPr>
        <w:t xml:space="preserve">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jc w:val="left"/>
        <w:widowControl/>
        <w:rPr>
          <w:rFonts w:ascii="宋体" w:hAnsi="宋体" w:cs="宋体"/>
          <w:sz w:val="24"/>
          <w:szCs w:val="24"/>
        </w:rPr>
      </w:pPr>
      <w:r>
        <w:rPr>
          <w:rFonts w:ascii="宋体" w:hAnsi="宋体" w:cs="宋体"/>
          <w:sz w:val="24"/>
          <w:szCs w:val="24"/>
        </w:rPr>
      </w:r>
      <w:r/>
    </w:p>
    <w:p>
      <w:pPr>
        <w:pStyle w:val="702"/>
        <w:jc w:val="center"/>
        <w:rPr>
          <w:rFonts w:ascii="宋体" w:hAnsi="宋体" w:eastAsia="宋体" w:cs="宋体"/>
          <w:sz w:val="32"/>
        </w:rPr>
        <w:outlineLvl w:val="1"/>
      </w:pPr>
      <w:r>
        <w:rPr>
          <w:rFonts w:ascii="宋体" w:hAnsi="宋体" w:eastAsia="宋体" w:cs="宋体"/>
          <w:sz w:val="32"/>
        </w:rPr>
        <w:br w:type="page" w:clear="all"/>
      </w:r>
      <w:bookmarkEnd w:id="98"/>
      <w:r>
        <w:rPr>
          <w:rFonts w:hint="eastAsia" w:ascii="宋体" w:hAnsi="宋体" w:eastAsia="宋体" w:cs="宋体"/>
          <w:sz w:val="32"/>
        </w:rPr>
        <w:t xml:space="preserve">四、综合评审评分项</w:t>
      </w:r>
      <w:r/>
    </w:p>
    <w:p>
      <w:pPr>
        <w:pStyle w:val="702"/>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（一）</w:t>
      </w:r>
      <w:r>
        <w:rPr>
          <w:rFonts w:hint="eastAsia" w:ascii="宋体" w:hAnsi="宋体" w:eastAsia="宋体" w:cs="宋体"/>
          <w:sz w:val="28"/>
          <w:szCs w:val="28"/>
        </w:rPr>
        <w:t xml:space="preserve">技术评估</w:t>
      </w:r>
      <w:r/>
    </w:p>
    <w:p>
      <w:pPr>
        <w:pStyle w:val="702"/>
        <w:spacing w:line="360" w:lineRule="auto"/>
        <w:rPr>
          <w:rFonts w:ascii="宋体" w:hAnsi="宋体" w:eastAsia="宋体"/>
          <w:sz w:val="28"/>
          <w:szCs w:val="28"/>
        </w:rPr>
        <w:outlineLvl w:val="1"/>
      </w:pPr>
      <w:r>
        <w:rPr>
          <w:rFonts w:hint="eastAsia" w:ascii="宋体" w:hAnsi="宋体" w:eastAsia="宋体"/>
          <w:sz w:val="28"/>
          <w:szCs w:val="28"/>
        </w:rPr>
        <w:t xml:space="preserve">1.</w:t>
      </w:r>
      <w:r>
        <w:rPr>
          <w:rFonts w:hint="eastAsia"/>
        </w:rPr>
        <w:t xml:space="preserve"> </w:t>
      </w:r>
      <w:r>
        <w:rPr>
          <w:rFonts w:hint="eastAsia" w:ascii="宋体" w:hAnsi="宋体" w:eastAsia="宋体"/>
          <w:sz w:val="28"/>
          <w:szCs w:val="28"/>
        </w:rPr>
        <w:t xml:space="preserve">技术参数响应评价</w:t>
      </w:r>
      <w:r/>
    </w:p>
    <w:tbl>
      <w:tblPr>
        <w:tblW w:w="47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719"/>
        <w:gridCol w:w="753"/>
        <w:gridCol w:w="916"/>
        <w:gridCol w:w="1028"/>
        <w:gridCol w:w="1093"/>
        <w:gridCol w:w="1846"/>
        <w:gridCol w:w="1445"/>
      </w:tblGrid>
      <w:tr>
        <w:trPr>
          <w:jc w:val="center"/>
          <w:trHeight w:val="96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br w:type="page" w:clear="all"/>
              <w:t xml:space="preserve">序号</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标的名称</w:t>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投标产品名称及型号</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文件要求参数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响应参数</w:t>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偏离情况（正偏离/无偏离/负偏离）</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spacing w:before="40" w:after="40" w:line="360" w:lineRule="auto"/>
              <w:rPr>
                <w:rFonts w:ascii="宋体" w:hAnsi="宋体"/>
                <w:b/>
                <w:sz w:val="24"/>
                <w:szCs w:val="24"/>
              </w:rPr>
            </w:pPr>
            <w:r>
              <w:rPr>
                <w:rFonts w:hint="eastAsia" w:ascii="宋体" w:hAnsi="宋体"/>
                <w:b/>
                <w:sz w:val="24"/>
                <w:szCs w:val="24"/>
              </w:rPr>
              <w:t xml:space="preserve">备注（证明材料位置）</w:t>
            </w:r>
            <w:r/>
          </w:p>
        </w:tc>
      </w:tr>
      <w:tr>
        <w:trPr>
          <w:cantSplit/>
          <w:jc w:val="center"/>
          <w:trHeight w:val="334"/>
        </w:trPr>
        <w:tc>
          <w:tcPr>
            <w:tcBorders>
              <w:top w:val="single" w:color="000000" w:sz="4" w:space="0"/>
              <w:left w:val="single" w:color="000000" w:sz="4" w:space="0"/>
              <w:bottom w:val="single" w:color="000000" w:sz="4" w:space="0"/>
              <w:right w:val="single" w:color="000000" w:sz="4" w:space="0"/>
            </w:tcBorders>
            <w:tcW w:w="760" w:type="dxa"/>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5"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21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760" w:type="dxa"/>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5"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36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760" w:type="dxa"/>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5"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165"/>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cantSplit/>
          <w:jc w:val="center"/>
          <w:trHeight w:val="330"/>
        </w:trPr>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189"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2134"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000000" w:sz="4" w:space="0"/>
              <w:left w:val="single" w:color="000000" w:sz="4" w:space="0"/>
              <w:bottom w:val="single" w:color="000000" w:sz="4" w:space="0"/>
              <w:right w:val="single" w:color="000000" w:sz="4" w:space="0"/>
            </w:tcBorders>
            <w:tcW w:w="1645" w:type="dxa"/>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bl>
    <w:p>
      <w:pPr>
        <w:ind w:firstLine="482"/>
        <w:spacing w:line="360" w:lineRule="auto"/>
        <w:rPr>
          <w:rFonts w:ascii="宋体" w:hAnsi="宋体"/>
          <w:sz w:val="24"/>
          <w:szCs w:val="24"/>
          <w:u w:val="single"/>
        </w:rPr>
      </w:pPr>
      <w:r>
        <w:rPr>
          <w:rFonts w:ascii="宋体" w:hAnsi="宋体"/>
          <w:sz w:val="24"/>
          <w:szCs w:val="24"/>
          <w:u w:val="single"/>
        </w:rPr>
      </w:r>
      <w:r/>
    </w:p>
    <w:p>
      <w:pPr>
        <w:ind w:firstLine="482"/>
        <w:spacing w:line="360" w:lineRule="auto"/>
        <w:rPr>
          <w:rFonts w:ascii="宋体" w:hAnsi="宋体"/>
          <w:sz w:val="24"/>
          <w:szCs w:val="24"/>
          <w:u w:val="single"/>
        </w:rPr>
      </w:pPr>
      <w:r>
        <w:rPr>
          <w:rFonts w:hint="eastAsia" w:ascii="宋体" w:hAnsi="宋体"/>
          <w:sz w:val="24"/>
          <w:szCs w:val="24"/>
          <w:u w:val="single"/>
        </w:rPr>
        <w:t xml:space="preserve">注：1.</w:t>
      </w:r>
      <w:r>
        <w:rPr>
          <w:rFonts w:hint="eastAsia" w:ascii="宋体" w:hAnsi="宋体"/>
          <w:sz w:val="24"/>
          <w:szCs w:val="24"/>
          <w:u w:val="single"/>
        </w:rPr>
        <w:t xml:space="preserve">按招标文件第五部分评标办法和标准中评审因素对应的评审细则要求提供相关证明资料扫描件</w:t>
      </w:r>
      <w:r>
        <w:rPr>
          <w:rFonts w:hint="eastAsia" w:ascii="宋体" w:hAnsi="宋体"/>
          <w:sz w:val="24"/>
          <w:szCs w:val="24"/>
          <w:u w:val="single"/>
        </w:rPr>
        <w:t xml:space="preserve">。</w:t>
      </w:r>
      <w:r/>
    </w:p>
    <w:p>
      <w:pPr>
        <w:ind w:firstLine="482"/>
        <w:jc w:val="left"/>
        <w:spacing w:line="360" w:lineRule="auto"/>
        <w:rPr>
          <w:rFonts w:ascii="宋体" w:hAnsi="宋体"/>
          <w:sz w:val="24"/>
          <w:szCs w:val="24"/>
          <w:u w:val="single"/>
        </w:rPr>
      </w:pPr>
      <w:r>
        <w:rPr>
          <w:rFonts w:hint="eastAsia" w:ascii="宋体" w:hAnsi="宋体"/>
          <w:sz w:val="24"/>
          <w:szCs w:val="24"/>
          <w:u w:val="single"/>
        </w:rPr>
        <w:t xml:space="preserve">2.按实际如实填写偏离表，如果虚假响应或简单复制招标文件提供的技术要求，将可能被视为无效的响应。</w:t>
      </w:r>
      <w:r/>
    </w:p>
    <w:p>
      <w:r/>
      <w:r/>
    </w:p>
    <w:p>
      <w:pPr>
        <w:pStyle w:val="703"/>
        <w:jc w:val="center"/>
        <w:rPr>
          <w:rFonts w:ascii="宋体" w:hAnsi="宋体" w:eastAsia="宋体"/>
        </w:rPr>
        <w:outlineLvl w:val="2"/>
      </w:pPr>
      <w:r>
        <w:br w:type="page" w:clear="all"/>
      </w:r>
      <w:r/>
    </w:p>
    <w:p>
      <w:pPr>
        <w:pStyle w:val="704"/>
        <w:ind w:firstLine="560"/>
        <w:spacing w:line="360" w:lineRule="auto"/>
        <w:rPr>
          <w:rFonts w:ascii="宋体" w:hAnsi="宋体" w:eastAsia="宋体"/>
          <w:sz w:val="28"/>
          <w:szCs w:val="28"/>
        </w:rPr>
        <w:outlineLvl w:val="2"/>
      </w:pPr>
      <w:r>
        <w:rPr>
          <w:rFonts w:ascii="宋体" w:hAnsi="宋体" w:eastAsia="宋体"/>
          <w:sz w:val="28"/>
          <w:szCs w:val="28"/>
        </w:rPr>
        <w:t xml:space="preserve">2</w:t>
      </w:r>
      <w:r>
        <w:rPr>
          <w:rFonts w:hint="eastAsia" w:ascii="宋体" w:hAnsi="宋体" w:eastAsia="宋体"/>
          <w:sz w:val="28"/>
          <w:szCs w:val="28"/>
        </w:rPr>
        <w:t xml:space="preserve">.</w:t>
      </w:r>
      <w:r>
        <w:rPr>
          <w:rFonts w:hint="eastAsia"/>
        </w:rPr>
        <w:t xml:space="preserve"> </w:t>
      </w:r>
      <w:r>
        <w:rPr>
          <w:rFonts w:hint="eastAsia" w:ascii="宋体" w:hAnsi="宋体" w:eastAsia="宋体"/>
          <w:sz w:val="28"/>
          <w:szCs w:val="28"/>
        </w:rPr>
        <w:t xml:space="preserve">项目实施方案评价</w:t>
      </w:r>
      <w:r/>
    </w:p>
    <w:p>
      <w:pPr>
        <w:pStyle w:val="704"/>
        <w:ind w:firstLine="560"/>
        <w:spacing w:line="360" w:lineRule="auto"/>
        <w:rPr>
          <w:rFonts w:ascii="宋体" w:hAnsi="宋体" w:eastAsia="宋体"/>
          <w:sz w:val="28"/>
          <w:szCs w:val="28"/>
        </w:rPr>
        <w:outlineLvl w:val="2"/>
      </w:pPr>
      <w:r>
        <w:rPr>
          <w:rFonts w:hint="eastAsia" w:ascii="宋体" w:hAnsi="宋体" w:eastAsia="宋体"/>
          <w:sz w:val="28"/>
          <w:szCs w:val="28"/>
        </w:rPr>
        <w:t xml:space="preserve">备注：</w:t>
      </w:r>
      <w:r>
        <w:rPr>
          <w:rFonts w:hint="eastAsia" w:ascii="宋体" w:hAnsi="宋体" w:eastAsia="宋体"/>
          <w:sz w:val="28"/>
          <w:szCs w:val="28"/>
        </w:rPr>
        <w:t xml:space="preserve">格式自拟，按照招标文件第四部分采购需求和第五部分评标办法和标准的要求编制。</w:t>
      </w:r>
      <w:r/>
    </w:p>
    <w:p>
      <w:pPr>
        <w:pStyle w:val="704"/>
        <w:ind w:firstLine="560"/>
        <w:spacing w:line="360" w:lineRule="auto"/>
        <w:rPr>
          <w:rFonts w:ascii="宋体" w:hAnsi="宋体" w:eastAsia="宋体"/>
          <w:sz w:val="28"/>
          <w:szCs w:val="28"/>
        </w:rPr>
        <w:outlineLvl w:val="2"/>
      </w:pPr>
      <w:r>
        <w:rPr>
          <w:rFonts w:ascii="宋体" w:hAnsi="宋体" w:eastAsia="宋体"/>
          <w:sz w:val="28"/>
          <w:szCs w:val="28"/>
        </w:rPr>
        <w:t xml:space="preserve">3</w:t>
      </w:r>
      <w:r>
        <w:rPr>
          <w:rFonts w:hint="eastAsia" w:ascii="宋体" w:hAnsi="宋体" w:eastAsia="宋体"/>
          <w:sz w:val="28"/>
          <w:szCs w:val="28"/>
        </w:rPr>
        <w:t xml:space="preserve">.</w:t>
      </w:r>
      <w:r>
        <w:rPr>
          <w:rFonts w:hint="eastAsia"/>
        </w:rPr>
        <w:t xml:space="preserve"> </w:t>
      </w:r>
      <w:r>
        <w:rPr>
          <w:rFonts w:hint="eastAsia" w:ascii="宋体" w:hAnsi="宋体" w:eastAsia="宋体"/>
          <w:sz w:val="28"/>
          <w:szCs w:val="28"/>
        </w:rPr>
        <w:t xml:space="preserve">售后服务方案</w:t>
      </w:r>
      <w:r/>
    </w:p>
    <w:p>
      <w:pPr>
        <w:pStyle w:val="704"/>
        <w:ind w:firstLine="560"/>
        <w:spacing w:line="360" w:lineRule="auto"/>
        <w:rPr>
          <w:rFonts w:ascii="宋体" w:hAnsi="宋体" w:eastAsia="宋体"/>
          <w:sz w:val="28"/>
          <w:szCs w:val="28"/>
        </w:rPr>
        <w:outlineLvl w:val="2"/>
      </w:pPr>
      <w:r>
        <w:rPr>
          <w:rFonts w:hint="eastAsia" w:ascii="宋体" w:hAnsi="宋体" w:eastAsia="宋体"/>
          <w:sz w:val="28"/>
          <w:szCs w:val="28"/>
        </w:rPr>
        <w:t xml:space="preserve">备注：格式自拟，按照招标文件第四部分采购需求和第五部分评标办法和标准的要求编制。</w:t>
      </w:r>
      <w:r/>
    </w:p>
    <w:p>
      <w:r/>
      <w:bookmarkStart w:id="102" w:name="_Toc141960477"/>
      <w:r/>
      <w:r/>
    </w:p>
    <w:p>
      <w:pPr>
        <w:pStyle w:val="705"/>
        <w:spacing w:line="360" w:lineRule="auto"/>
        <w:rPr>
          <w:rFonts w:ascii="宋体" w:hAnsi="宋体" w:eastAsia="宋体" w:cs="宋体"/>
          <w:sz w:val="28"/>
          <w:szCs w:val="28"/>
        </w:rPr>
        <w:outlineLvl w:val="1"/>
      </w:pPr>
      <w:r>
        <w:rPr>
          <w:rFonts w:ascii="宋体" w:hAnsi="宋体" w:eastAsia="宋体" w:cs="宋体"/>
          <w:sz w:val="32"/>
        </w:rPr>
        <w:br w:type="page" w:clear="all"/>
      </w:r>
      <w:r>
        <w:rPr>
          <w:rFonts w:ascii="宋体" w:hAnsi="宋体" w:eastAsia="宋体" w:cs="宋体"/>
          <w:sz w:val="28"/>
          <w:szCs w:val="28"/>
        </w:rPr>
        <w:t xml:space="preserve">（二）商务</w:t>
      </w:r>
      <w:bookmarkEnd w:id="102"/>
      <w:r>
        <w:rPr>
          <w:rFonts w:hint="eastAsia" w:ascii="宋体" w:hAnsi="宋体" w:eastAsia="宋体" w:cs="宋体"/>
          <w:sz w:val="28"/>
          <w:szCs w:val="28"/>
        </w:rPr>
        <w:t xml:space="preserve">评估</w:t>
      </w:r>
      <w:r/>
    </w:p>
    <w:p>
      <w:pPr>
        <w:pStyle w:val="704"/>
        <w:ind w:firstLine="560"/>
        <w:spacing w:line="360" w:lineRule="auto"/>
        <w:rPr>
          <w:rFonts w:ascii="宋体" w:hAnsi="宋体" w:eastAsia="宋体"/>
          <w:sz w:val="28"/>
          <w:szCs w:val="28"/>
        </w:rPr>
        <w:outlineLvl w:val="2"/>
      </w:pPr>
      <w:r>
        <w:rPr>
          <w:rFonts w:hint="eastAsia" w:ascii="宋体" w:hAnsi="宋体" w:eastAsia="宋体"/>
          <w:sz w:val="28"/>
          <w:szCs w:val="28"/>
        </w:rPr>
        <w:t xml:space="preserve">备注：按招标文件第五部分评标办法和标准</w:t>
      </w:r>
      <w:r>
        <w:rPr>
          <w:rFonts w:hint="eastAsia" w:ascii="宋体" w:hAnsi="宋体" w:eastAsia="宋体"/>
          <w:sz w:val="28"/>
          <w:szCs w:val="28"/>
        </w:rPr>
        <w:t xml:space="preserve">中</w:t>
      </w:r>
      <w:r>
        <w:rPr>
          <w:rFonts w:hint="eastAsia" w:ascii="宋体" w:hAnsi="宋体" w:eastAsia="宋体"/>
          <w:sz w:val="28"/>
          <w:szCs w:val="28"/>
        </w:rPr>
        <w:t xml:space="preserve">评审因素对应的评审细则要求提供相关证明资料扫描件</w:t>
      </w:r>
      <w:r>
        <w:rPr>
          <w:rFonts w:hint="eastAsia" w:ascii="宋体" w:hAnsi="宋体" w:eastAsia="宋体"/>
          <w:sz w:val="28"/>
          <w:szCs w:val="28"/>
        </w:rPr>
        <w:t xml:space="preserve">。</w:t>
      </w:r>
      <w:r/>
    </w:p>
    <w:p>
      <w:pPr>
        <w:pStyle w:val="705"/>
        <w:ind w:firstLine="280"/>
        <w:spacing w:line="360" w:lineRule="auto"/>
        <w:rPr>
          <w:rFonts w:ascii="宋体" w:hAnsi="宋体" w:eastAsia="宋体"/>
          <w:sz w:val="28"/>
          <w:szCs w:val="28"/>
        </w:rPr>
        <w:outlineLvl w:val="1"/>
      </w:pPr>
      <w:r>
        <w:rPr>
          <w:rFonts w:hint="eastAsia" w:ascii="宋体" w:hAnsi="宋体" w:eastAsia="宋体"/>
          <w:sz w:val="28"/>
          <w:szCs w:val="28"/>
        </w:rPr>
        <w:t xml:space="preserve">类似业绩评价</w:t>
      </w:r>
      <w:r>
        <w:rPr>
          <w:rFonts w:hint="eastAsia" w:ascii="宋体" w:hAnsi="宋体" w:eastAsia="宋体"/>
          <w:sz w:val="28"/>
          <w:szCs w:val="28"/>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1"/>
        <w:gridCol w:w="1873"/>
        <w:gridCol w:w="1470"/>
        <w:gridCol w:w="1446"/>
        <w:gridCol w:w="1440"/>
        <w:gridCol w:w="1705"/>
      </w:tblGrid>
      <w:tr>
        <w:trPr>
          <w:jc w:val="center"/>
          <w:trHeight w:val="111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合同金额</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业主单位</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合同主要内容</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合同签订时间</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75"/>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2"/>
        <w:spacing w:line="360" w:lineRule="auto"/>
        <w:rPr>
          <w:rFonts w:ascii="宋体" w:hAnsi="宋体"/>
          <w:sz w:val="24"/>
          <w:szCs w:val="21"/>
        </w:rPr>
      </w:pPr>
      <w:r>
        <w:rPr>
          <w:rFonts w:ascii="宋体" w:hAnsi="宋体"/>
          <w:sz w:val="24"/>
          <w:szCs w:val="21"/>
        </w:rPr>
      </w:r>
      <w:r/>
    </w:p>
    <w:p>
      <w:pPr>
        <w:ind w:firstLine="482"/>
        <w:spacing w:line="360" w:lineRule="auto"/>
        <w:rPr>
          <w:rFonts w:ascii="宋体" w:hAnsi="宋体"/>
          <w:sz w:val="24"/>
          <w:szCs w:val="21"/>
        </w:rPr>
      </w:pPr>
      <w:r>
        <w:rPr>
          <w:rFonts w:hint="eastAsia" w:ascii="宋体" w:hAnsi="宋体"/>
          <w:sz w:val="24"/>
          <w:szCs w:val="21"/>
        </w:rPr>
        <w:t xml:space="preserve">备注：1.按招标文件第五部分</w:t>
      </w:r>
      <w:r>
        <w:rPr>
          <w:rFonts w:hint="eastAsia" w:ascii="宋体" w:hAnsi="宋体"/>
          <w:sz w:val="24"/>
          <w:szCs w:val="21"/>
        </w:rPr>
        <w:t xml:space="preserve">评标办法和标准中评审因素对应的评审细则要求提供相关证明资料扫描件</w:t>
      </w:r>
      <w:r>
        <w:rPr>
          <w:rFonts w:hint="eastAsia" w:ascii="宋体" w:hAnsi="宋体"/>
          <w:sz w:val="24"/>
          <w:szCs w:val="21"/>
        </w:rPr>
        <w:t xml:space="preserve">；</w:t>
      </w:r>
      <w:r/>
    </w:p>
    <w:p>
      <w:pPr>
        <w:ind w:firstLine="482"/>
        <w:spacing w:line="360" w:lineRule="auto"/>
      </w:pPr>
      <w:r>
        <w:rPr>
          <w:rFonts w:hint="eastAsia" w:ascii="宋体" w:hAnsi="宋体"/>
          <w:sz w:val="24"/>
          <w:szCs w:val="21"/>
        </w:rPr>
        <w:t xml:space="preserve">2.行数不够，可自行添加。</w:t>
      </w:r>
      <w:r/>
    </w:p>
    <w:p>
      <w:r/>
      <w:r/>
    </w:p>
    <w:p>
      <w:r/>
      <w:r/>
    </w:p>
    <w:p>
      <w:r>
        <w:t xml:space="preserve"> </w:t>
      </w:r>
      <w:r/>
    </w:p>
    <w:p>
      <w:r/>
      <w:bookmarkStart w:id="103" w:name="_Toc141960478"/>
      <w:r/>
      <w:r/>
    </w:p>
    <w:p>
      <w:pPr>
        <w:pStyle w:val="709"/>
        <w:jc w:val="center"/>
        <w:spacing w:line="360" w:lineRule="auto"/>
        <w:rPr>
          <w:rFonts w:ascii="宋体" w:hAnsi="宋体" w:eastAsia="宋体" w:cs="宋体"/>
          <w:sz w:val="32"/>
        </w:rPr>
        <w:outlineLvl w:val="1"/>
      </w:pPr>
      <w:r>
        <w:rPr>
          <w:rFonts w:ascii="宋体" w:hAnsi="宋体" w:eastAsia="宋体" w:cs="宋体"/>
          <w:sz w:val="32"/>
        </w:rPr>
        <w:br w:type="page" w:clear="all"/>
      </w:r>
      <w:bookmarkStart w:id="104" w:name="_Toc142925705"/>
      <w:r/>
      <w:bookmarkEnd w:id="103"/>
      <w:r>
        <w:rPr>
          <w:rFonts w:ascii="宋体" w:hAnsi="宋体" w:eastAsia="宋体" w:cs="宋体"/>
          <w:sz w:val="32"/>
        </w:rPr>
        <w:t xml:space="preserve">五、</w:t>
      </w:r>
      <w:r>
        <w:rPr>
          <w:rFonts w:hint="eastAsia" w:ascii="宋体" w:hAnsi="宋体" w:eastAsia="宋体" w:cs="宋体"/>
          <w:sz w:val="32"/>
        </w:rPr>
        <w:t xml:space="preserve">价格折扣文件格式</w:t>
      </w:r>
      <w:bookmarkEnd w:id="104"/>
      <w:r/>
      <w:r/>
    </w:p>
    <w:p>
      <w:pPr>
        <w:pStyle w:val="710"/>
        <w:jc w:val="center"/>
        <w:spacing w:line="360" w:lineRule="auto"/>
        <w:outlineLvl w:val="2"/>
      </w:pPr>
      <w:r>
        <w:rPr>
          <w:rFonts w:ascii="宋体" w:hAnsi="宋体" w:eastAsia="宋体" w:cs="宋体"/>
          <w:sz w:val="28"/>
        </w:rPr>
        <w:t xml:space="preserve">中小企业声明函</w:t>
      </w:r>
      <w:r/>
    </w:p>
    <w:p>
      <w:pPr>
        <w:pStyle w:val="711"/>
        <w:ind w:firstLine="504"/>
        <w:jc w:val="left"/>
        <w:spacing w:line="360" w:lineRule="auto"/>
        <w:rPr>
          <w:rFonts w:ascii="宋体" w:hAnsi="宋体"/>
          <w:spacing w:val="6"/>
          <w:szCs w:val="24"/>
        </w:rPr>
      </w:pPr>
      <w:r>
        <w:rPr>
          <w:rFonts w:hint="eastAsia" w:ascii="宋体" w:hAnsi="宋体"/>
          <w:spacing w:val="6"/>
          <w:szCs w:val="24"/>
        </w:rPr>
        <w:t xml:space="preserve">本公司（联合体）郑重声明，根据《政府采购促进中小企业发展管理办法》（财库﹝2020﹞46 号）的规定，本公司（联合体）参加</w:t>
      </w:r>
      <w:r>
        <w:rPr>
          <w:rFonts w:hint="eastAsia" w:ascii="宋体" w:hAnsi="宋体"/>
          <w:spacing w:val="6"/>
          <w:szCs w:val="24"/>
          <w:u w:val="single"/>
        </w:rPr>
        <w:t xml:space="preserve">（单位名称）</w:t>
      </w:r>
      <w:r>
        <w:rPr>
          <w:rFonts w:hint="eastAsia" w:ascii="宋体" w:hAnsi="宋体"/>
          <w:spacing w:val="6"/>
          <w:szCs w:val="24"/>
        </w:rPr>
        <w:t xml:space="preserve">的</w:t>
      </w:r>
      <w:r>
        <w:rPr>
          <w:rFonts w:hint="eastAsia" w:ascii="宋体" w:hAnsi="宋体"/>
          <w:spacing w:val="6"/>
          <w:szCs w:val="24"/>
          <w:u w:val="single"/>
        </w:rPr>
        <w:t xml:space="preserve">（项目名称）</w:t>
      </w:r>
      <w:r>
        <w:rPr>
          <w:rFonts w:hint="eastAsia" w:ascii="宋体" w:hAnsi="宋体"/>
          <w:spacing w:val="6"/>
          <w:szCs w:val="24"/>
        </w:rPr>
        <w:t xml:space="preserve">采购活动，提供的货物全部由符合政策要求的中小企业制造。相关企业的具体情况如下：  </w:t>
      </w:r>
      <w:r/>
    </w:p>
    <w:p>
      <w:pPr>
        <w:pStyle w:val="711"/>
        <w:ind w:firstLine="504"/>
        <w:jc w:val="left"/>
        <w:spacing w:line="360" w:lineRule="auto"/>
        <w:rPr>
          <w:rFonts w:ascii="宋体" w:hAnsi="宋体"/>
          <w:spacing w:val="6"/>
          <w:szCs w:val="24"/>
        </w:rPr>
      </w:pPr>
      <w:r>
        <w:rPr>
          <w:rFonts w:hint="eastAsia" w:ascii="宋体" w:hAnsi="宋体"/>
          <w:spacing w:val="6"/>
          <w:szCs w:val="24"/>
        </w:rPr>
        <w:t xml:space="preserve">1.</w:t>
      </w:r>
      <w:r>
        <w:rPr>
          <w:rFonts w:hint="eastAsia" w:ascii="宋体" w:hAnsi="宋体"/>
          <w:spacing w:val="6"/>
          <w:szCs w:val="24"/>
          <w:u w:val="single"/>
        </w:rPr>
        <w:t xml:space="preserve">（标的名称）</w:t>
      </w:r>
      <w:r>
        <w:rPr>
          <w:rFonts w:hint="eastAsia" w:ascii="宋体" w:hAnsi="宋体"/>
          <w:spacing w:val="6"/>
          <w:szCs w:val="24"/>
        </w:rPr>
        <w:t xml:space="preserve">，属于</w:t>
      </w:r>
      <w:r>
        <w:rPr>
          <w:rFonts w:hint="eastAsia" w:ascii="宋体" w:hAnsi="宋体"/>
          <w:spacing w:val="6"/>
          <w:szCs w:val="24"/>
          <w:u w:val="single"/>
        </w:rPr>
        <w:t xml:space="preserve">（ 农林牧渔业</w:t>
      </w:r>
      <w:r>
        <w:rPr>
          <w:rFonts w:ascii="宋体" w:hAnsi="宋体"/>
          <w:spacing w:val="6"/>
          <w:szCs w:val="24"/>
          <w:u w:val="single"/>
        </w:rPr>
        <w:t xml:space="preserve">   </w:t>
      </w:r>
      <w:r>
        <w:rPr>
          <w:rFonts w:hint="eastAsia" w:ascii="宋体" w:hAnsi="宋体"/>
          <w:spacing w:val="6"/>
          <w:szCs w:val="24"/>
          <w:u w:val="single"/>
        </w:rPr>
        <w:t xml:space="preserve">）</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   </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  </w:t>
      </w:r>
      <w:r/>
    </w:p>
    <w:p>
      <w:pPr>
        <w:pStyle w:val="711"/>
        <w:ind w:firstLine="584"/>
        <w:jc w:val="left"/>
        <w:spacing w:line="360" w:lineRule="auto"/>
        <w:rPr>
          <w:rFonts w:ascii="宋体" w:hAnsi="宋体"/>
          <w:spacing w:val="6"/>
          <w:szCs w:val="24"/>
        </w:rPr>
      </w:pPr>
      <w:r>
        <w:rPr>
          <w:rFonts w:hint="eastAsia" w:ascii="宋体" w:hAnsi="宋体"/>
          <w:spacing w:val="6"/>
          <w:szCs w:val="24"/>
        </w:rPr>
        <w:t xml:space="preserve">  ……  </w:t>
      </w:r>
      <w:r/>
    </w:p>
    <w:p>
      <w:pPr>
        <w:pStyle w:val="711"/>
        <w:ind w:firstLine="504"/>
        <w:jc w:val="left"/>
        <w:spacing w:line="360" w:lineRule="auto"/>
        <w:rPr>
          <w:rFonts w:ascii="宋体" w:hAnsi="宋体"/>
          <w:spacing w:val="6"/>
          <w:szCs w:val="24"/>
        </w:rPr>
      </w:pPr>
      <w:r>
        <w:rPr>
          <w:rFonts w:hint="eastAsia" w:ascii="宋体" w:hAnsi="宋体"/>
          <w:spacing w:val="6"/>
          <w:szCs w:val="24"/>
        </w:rPr>
        <w:t xml:space="preserve">以上企业，不属于大企业的分支机构，不存在控股股东为大企业的情形，也不存在与大企业的负责人为同一人的情形。</w:t>
      </w:r>
      <w:r/>
    </w:p>
    <w:p>
      <w:pPr>
        <w:pStyle w:val="711"/>
        <w:jc w:val="left"/>
        <w:spacing w:line="360" w:lineRule="auto"/>
        <w:rPr>
          <w:rFonts w:ascii="宋体" w:hAnsi="宋体"/>
          <w:spacing w:val="6"/>
          <w:szCs w:val="24"/>
        </w:rPr>
      </w:pPr>
      <w:r>
        <w:rPr>
          <w:rFonts w:hint="eastAsia" w:ascii="宋体" w:hAnsi="宋体"/>
          <w:spacing w:val="6"/>
          <w:szCs w:val="24"/>
        </w:rPr>
        <w:t xml:space="preserve">本企业对上述声明内容的真实性负责。如有虚假，将依法承担相应责任。</w:t>
      </w:r>
      <w:r/>
    </w:p>
    <w:p>
      <w:pPr>
        <w:pStyle w:val="711"/>
        <w:jc w:val="left"/>
        <w:spacing w:line="360" w:lineRule="auto"/>
        <w:rPr>
          <w:rFonts w:ascii="宋体" w:hAnsi="宋体"/>
          <w:spacing w:val="6"/>
          <w:szCs w:val="24"/>
        </w:rPr>
      </w:pPr>
      <w:r>
        <w:rPr>
          <w:rFonts w:ascii="宋体" w:hAnsi="宋体"/>
          <w:spacing w:val="6"/>
          <w:szCs w:val="24"/>
        </w:rPr>
      </w:r>
      <w:r/>
    </w:p>
    <w:p>
      <w:pPr>
        <w:pStyle w:val="711"/>
        <w:ind w:right="1008"/>
        <w:jc w:val="right"/>
        <w:spacing w:line="360" w:lineRule="auto"/>
        <w:rPr>
          <w:rFonts w:ascii="宋体" w:hAnsi="宋体"/>
          <w:spacing w:val="6"/>
          <w:szCs w:val="24"/>
        </w:rPr>
      </w:pPr>
      <w:r>
        <w:rPr>
          <w:rFonts w:hint="eastAsia" w:ascii="宋体" w:hAnsi="宋体"/>
          <w:spacing w:val="6"/>
          <w:szCs w:val="24"/>
        </w:rPr>
        <w:t xml:space="preserve">企业名称（盖章）：</w:t>
      </w:r>
      <w:r/>
    </w:p>
    <w:p>
      <w:pPr>
        <w:pStyle w:val="711"/>
        <w:ind w:right="1008"/>
        <w:jc w:val="right"/>
        <w:spacing w:line="360" w:lineRule="auto"/>
        <w:rPr>
          <w:rFonts w:ascii="宋体" w:hAnsi="宋体"/>
          <w:spacing w:val="6"/>
          <w:szCs w:val="24"/>
        </w:rPr>
      </w:pPr>
      <w:r>
        <w:rPr>
          <w:rFonts w:hint="eastAsia" w:ascii="宋体" w:hAnsi="宋体"/>
          <w:spacing w:val="6"/>
          <w:szCs w:val="24"/>
        </w:rPr>
        <w:t xml:space="preserve">日 期：</w:t>
      </w:r>
      <w:r/>
    </w:p>
    <w:p>
      <w:pPr>
        <w:pStyle w:val="713"/>
        <w:ind w:firstLine="420"/>
        <w:spacing w:line="360" w:lineRule="auto"/>
        <w:rPr>
          <w:rFonts w:ascii="宋体" w:hAnsi="宋体"/>
          <w:szCs w:val="21"/>
        </w:rPr>
      </w:pPr>
      <w:r>
        <w:rPr>
          <w:rFonts w:ascii="宋体" w:hAnsi="宋体"/>
          <w:szCs w:val="21"/>
        </w:rPr>
      </w:r>
      <w:r/>
    </w:p>
    <w:p>
      <w:pPr>
        <w:pStyle w:val="713"/>
        <w:ind w:firstLine="420"/>
        <w:spacing w:line="360" w:lineRule="auto"/>
        <w:rPr>
          <w:rFonts w:ascii="宋体" w:hAnsi="宋体"/>
          <w:szCs w:val="21"/>
        </w:rPr>
      </w:pPr>
      <w:r>
        <w:rPr>
          <w:rFonts w:hint="eastAsia" w:ascii="宋体" w:hAnsi="宋体"/>
          <w:szCs w:val="21"/>
        </w:rPr>
        <w:t xml:space="preserve">注：1、从业人员、营业收入、资产总额填报上一年度数据，无上一年度数据的新成立企业可不填报。</w:t>
      </w:r>
      <w:r/>
    </w:p>
    <w:p>
      <w:pPr>
        <w:pStyle w:val="713"/>
        <w:ind w:firstLine="420"/>
        <w:spacing w:line="360" w:lineRule="auto"/>
        <w:rPr>
          <w:rFonts w:ascii="宋体" w:hAnsi="宋体"/>
          <w:szCs w:val="21"/>
        </w:rPr>
      </w:pPr>
      <w:r>
        <w:rPr>
          <w:rFonts w:hint="eastAsia" w:ascii="宋体" w:hAnsi="宋体"/>
          <w:szCs w:val="21"/>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713"/>
        <w:ind w:firstLine="420"/>
        <w:spacing w:line="360" w:lineRule="auto"/>
        <w:rPr>
          <w:rFonts w:ascii="宋体" w:hAnsi="宋体"/>
          <w:szCs w:val="21"/>
        </w:rPr>
      </w:pPr>
      <w:r>
        <w:rPr>
          <w:rFonts w:hint="eastAsia" w:ascii="宋体" w:hAnsi="宋体"/>
          <w:szCs w:val="21"/>
        </w:rPr>
        <w:t xml:space="preserve">3、中小微企业划型标准请对照《关于印发中小企业划型标准规定的通知》（工信部联企业〔2011〕300号，文件网址如下：</w:t>
      </w:r>
      <w:hyperlink r:id="rId14" w:tooltip="http://www.gov.cn/zwgk/2011-07/04/content_1898747.htm" w:history="1">
        <w:r>
          <w:rPr>
            <w:rStyle w:val="714"/>
            <w:rFonts w:hint="eastAsia" w:ascii="宋体" w:hAnsi="宋体"/>
            <w:color w:val="000000"/>
            <w:szCs w:val="21"/>
          </w:rPr>
          <w:t xml:space="preserve">http://www.gov.cn/zwgk/2011-07/04/content_1898747.htm</w:t>
        </w:r>
      </w:hyperlink>
      <w:r>
        <w:rPr>
          <w:rFonts w:hint="eastAsia" w:ascii="宋体" w:hAnsi="宋体"/>
          <w:szCs w:val="21"/>
        </w:rPr>
        <w:t xml:space="preserve">。</w:t>
      </w:r>
      <w:r/>
    </w:p>
    <w:p>
      <w:pPr>
        <w:pStyle w:val="713"/>
        <w:ind w:firstLine="420"/>
        <w:spacing w:line="360" w:lineRule="auto"/>
        <w:rPr>
          <w:rFonts w:ascii="宋体" w:hAnsi="宋体"/>
          <w:szCs w:val="21"/>
        </w:rPr>
      </w:pPr>
      <w:r>
        <w:rPr>
          <w:rFonts w:hint="eastAsia" w:ascii="宋体" w:hAnsi="宋体"/>
          <w:szCs w:val="21"/>
        </w:rPr>
        <w:t xml:space="preserve">4、中标供应商的中小企业声明函将在结果公告中对外公示，声明函内容不实的，属于提供虚假材料谋取中标，将依照《中华人民共和国政府采购法》等国家有关规定追究相应责任。</w:t>
      </w:r>
      <w:r/>
    </w:p>
    <w:p>
      <w:pPr>
        <w:pStyle w:val="713"/>
        <w:ind w:firstLine="420"/>
        <w:spacing w:line="360" w:lineRule="auto"/>
        <w:rPr>
          <w:rFonts w:ascii="宋体" w:hAnsi="宋体"/>
          <w:b/>
          <w:szCs w:val="21"/>
        </w:rPr>
      </w:pPr>
      <w:r>
        <w:rPr>
          <w:rFonts w:hint="eastAsia" w:ascii="宋体" w:hAnsi="宋体"/>
          <w:b/>
          <w:szCs w:val="21"/>
        </w:rPr>
        <w:t xml:space="preserve">5、本项目专门面向中小企业采购，根据财政部、工业和信息化部关于印发《政府采购促进中小企业发展管理办法》(财库[2020146号文)的通知，本项目不再对小微企业的报价给予价格折扣。</w:t>
      </w:r>
      <w:r/>
    </w:p>
    <w:p>
      <w:pPr>
        <w:rPr>
          <w:rFonts w:ascii="Times New Roman" w:hAnsi="Times New Roman"/>
          <w:szCs w:val="24"/>
        </w:rPr>
      </w:pPr>
      <w:r>
        <w:rPr>
          <w:rFonts w:ascii="Times New Roman" w:hAnsi="Times New Roman"/>
          <w:szCs w:val="24"/>
        </w:rPr>
      </w:r>
      <w:r/>
    </w:p>
    <w:p>
      <w:pPr>
        <w:spacing w:line="480" w:lineRule="exact"/>
      </w:p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
    <w:panose1 w:val="02010609060101010101"/>
  </w:font>
  <w:font w:name="FangSong">
    <w:panose1 w:val="02010609060101010101"/>
  </w:font>
  <w:font w:name="汉仪书宋二S">
    <w:panose1 w:val="020B0503020202020204"/>
  </w:font>
  <w:font w:name="Symbol">
    <w:panose1 w:val="05050102010706020507"/>
  </w:font>
  <w:font w:name="Wingdings">
    <w:panose1 w:val="05000000000000000000"/>
  </w:font>
  <w:font w:name="华文楷体">
    <w:panose1 w:val="02010600040101010101"/>
  </w:font>
  <w:font w:name="Courier New">
    <w:panose1 w:val="02070309020205020404"/>
  </w:font>
  <w:font w:name="等线">
    <w:panose1 w:val="02010600030101010101"/>
  </w:font>
  <w:font w:name="楷体_GB2312">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宋体">
    <w:panose1 w:val="02010600030101010101"/>
  </w:font>
  <w:font w:name="Wingdings 2">
    <w:panose1 w:val="05020102010507070707"/>
  </w:font>
  <w:font w:name="Times New Roman">
    <w:panose1 w:val="02020603050405020304"/>
  </w:font>
  <w:font w:name="微软雅黑">
    <w:panose1 w:val="020B0503020204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64378329"/>
      <w:docPartObj>
        <w:docPartGallery w:val="Page Numbers (Bottom of Page)"/>
        <w:docPartUnique w:val="true"/>
      </w:docPartObj>
      <w:rPr/>
    </w:sdtPr>
    <w:sdtContent>
      <w:p>
        <w:pPr>
          <w:pStyle w:val="682"/>
          <w:jc w:val="center"/>
        </w:pPr>
        <w:r>
          <w:fldChar w:fldCharType="begin"/>
        </w:r>
        <w:r>
          <w:instrText xml:space="preserve">PAGE   \* MERGEFORMAT</w:instrText>
        </w:r>
        <w:r>
          <w:fldChar w:fldCharType="separate"/>
        </w:r>
        <w:r>
          <w:rPr>
            <w:lang w:val="zh-CN"/>
          </w:rPr>
          <w:t xml:space="preserve">5</w:t>
        </w:r>
        <w:r>
          <w:fldChar w:fldCharType="end"/>
        </w:r>
        <w:r/>
      </w:p>
    </w:sdtContent>
  </w:sdt>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7"/>
    <w:link w:val="12"/>
    <w:uiPriority w:val="9"/>
    <w:rPr>
      <w:rFonts w:ascii="Arial" w:hAnsi="Arial" w:eastAsia="Arial" w:cs="Arial"/>
      <w:sz w:val="40"/>
      <w:szCs w:val="40"/>
    </w:rPr>
  </w:style>
  <w:style w:type="character" w:styleId="15">
    <w:name w:val="Heading 2 Char"/>
    <w:basedOn w:val="677"/>
    <w:link w:val="675"/>
    <w:uiPriority w:val="9"/>
    <w:rPr>
      <w:rFonts w:ascii="Arial" w:hAnsi="Arial" w:eastAsia="Arial" w:cs="Arial"/>
      <w:sz w:val="34"/>
    </w:rPr>
  </w:style>
  <w:style w:type="character" w:styleId="17">
    <w:name w:val="Heading 3 Char"/>
    <w:basedOn w:val="677"/>
    <w:link w:val="67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7"/>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7"/>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7"/>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7"/>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7"/>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7"/>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7"/>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7"/>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7"/>
    <w:link w:val="680"/>
    <w:uiPriority w:val="99"/>
  </w:style>
  <w:style w:type="character" w:styleId="44">
    <w:name w:val="Footer Char"/>
    <w:basedOn w:val="677"/>
    <w:link w:val="682"/>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7">
    <w:name w:val="Table Grid"/>
    <w:basedOn w:val="6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7"/>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7"/>
    <w:uiPriority w:val="99"/>
    <w:semiHidden/>
    <w:unhideWhenUsed/>
    <w:rPr>
      <w:vertAlign w:val="superscript"/>
    </w:r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qFormat/>
    <w:pPr>
      <w:jc w:val="both"/>
      <w:widowControl w:val="off"/>
    </w:pPr>
    <w:rPr>
      <w:rFonts w:ascii="Calibri" w:hAnsi="Calibri" w:eastAsia="宋体" w:cs="Times New Roman"/>
    </w:rPr>
  </w:style>
  <w:style w:type="paragraph" w:styleId="675">
    <w:name w:val="Heading 2"/>
    <w:basedOn w:val="674"/>
    <w:next w:val="689"/>
    <w:link w:val="690"/>
    <w:qFormat/>
    <w:pPr>
      <w:jc w:val="center"/>
      <w:keepLines/>
      <w:keepNext/>
      <w:spacing w:before="260" w:after="260" w:line="416" w:lineRule="auto"/>
      <w:outlineLvl w:val="1"/>
    </w:pPr>
    <w:rPr>
      <w:rFonts w:ascii="幼圆" w:hAnsi="Arial" w:eastAsia="楷体_GB2312"/>
      <w:b/>
      <w:sz w:val="44"/>
      <w:szCs w:val="20"/>
    </w:rPr>
  </w:style>
  <w:style w:type="paragraph" w:styleId="676">
    <w:name w:val="Heading 3"/>
    <w:basedOn w:val="674"/>
    <w:next w:val="689"/>
    <w:link w:val="692"/>
    <w:uiPriority w:val="9"/>
    <w:qFormat/>
    <w:pPr>
      <w:keepLines/>
      <w:keepNext/>
      <w:spacing w:before="260" w:after="260" w:line="416" w:lineRule="auto"/>
      <w:outlineLvl w:val="2"/>
    </w:pPr>
    <w:rPr>
      <w:b/>
      <w:sz w:val="32"/>
      <w:szCs w:val="20"/>
    </w:rPr>
  </w:style>
  <w:style w:type="character" w:styleId="677" w:default="1">
    <w:name w:val="Default Paragraph Font"/>
    <w:uiPriority w:val="1"/>
    <w:semiHidden/>
    <w:unhideWhenUsed/>
  </w:style>
  <w:style w:type="table" w:styleId="678" w:default="1">
    <w:name w:val="Normal Table"/>
    <w:uiPriority w:val="99"/>
    <w:semiHidden/>
    <w:unhideWhenUsed/>
    <w:tblPr>
      <w:tblInd w:w="0" w:type="dxa"/>
      <w:tblCellMar>
        <w:left w:w="108" w:type="dxa"/>
        <w:top w:w="0" w:type="dxa"/>
        <w:right w:w="108" w:type="dxa"/>
        <w:bottom w:w="0" w:type="dxa"/>
      </w:tblCellMar>
    </w:tblPr>
  </w:style>
  <w:style w:type="numbering" w:styleId="679" w:default="1">
    <w:name w:val="No List"/>
    <w:uiPriority w:val="99"/>
    <w:semiHidden/>
    <w:unhideWhenUsed/>
  </w:style>
  <w:style w:type="paragraph" w:styleId="680">
    <w:name w:val="Header"/>
    <w:basedOn w:val="674"/>
    <w:link w:val="681"/>
    <w:uiPriority w:val="99"/>
    <w:unhideWhenUsed/>
    <w:pPr>
      <w:jc w:val="center"/>
      <w:tabs>
        <w:tab w:val="center" w:pos="4153" w:leader="none"/>
        <w:tab w:val="right" w:pos="8306" w:leader="none"/>
      </w:tabs>
      <w:pBdr>
        <w:bottom w:val="single" w:color="auto" w:sz="6" w:space="1"/>
      </w:pBdr>
    </w:pPr>
    <w:rPr>
      <w:sz w:val="18"/>
      <w:szCs w:val="18"/>
    </w:rPr>
  </w:style>
  <w:style w:type="character" w:styleId="681" w:customStyle="1">
    <w:name w:val="页眉 字符"/>
    <w:basedOn w:val="677"/>
    <w:link w:val="680"/>
    <w:uiPriority w:val="99"/>
    <w:rPr>
      <w:sz w:val="18"/>
      <w:szCs w:val="18"/>
    </w:rPr>
  </w:style>
  <w:style w:type="paragraph" w:styleId="682">
    <w:name w:val="Footer"/>
    <w:basedOn w:val="674"/>
    <w:link w:val="683"/>
    <w:uiPriority w:val="99"/>
    <w:unhideWhenUsed/>
    <w:pPr>
      <w:jc w:val="left"/>
      <w:tabs>
        <w:tab w:val="center" w:pos="4153" w:leader="none"/>
        <w:tab w:val="right" w:pos="8306" w:leader="none"/>
      </w:tabs>
    </w:pPr>
    <w:rPr>
      <w:sz w:val="18"/>
      <w:szCs w:val="18"/>
    </w:rPr>
  </w:style>
  <w:style w:type="character" w:styleId="683" w:customStyle="1">
    <w:name w:val="页脚 字符"/>
    <w:basedOn w:val="677"/>
    <w:link w:val="682"/>
    <w:uiPriority w:val="99"/>
    <w:rPr>
      <w:sz w:val="18"/>
      <w:szCs w:val="18"/>
    </w:rPr>
  </w:style>
  <w:style w:type="character" w:styleId="684" w:customStyle="1">
    <w:name w:val="标题 2 字符"/>
    <w:basedOn w:val="677"/>
    <w:uiPriority w:val="9"/>
    <w:semiHidden/>
    <w:rPr>
      <w:rFonts w:asciiTheme="majorHAnsi" w:hAnsiTheme="majorHAnsi" w:eastAsiaTheme="majorEastAsia" w:cstheme="majorBidi"/>
      <w:b/>
      <w:bCs/>
      <w:sz w:val="32"/>
      <w:szCs w:val="32"/>
    </w:rPr>
  </w:style>
  <w:style w:type="character" w:styleId="685" w:customStyle="1">
    <w:name w:val="标题 3 字符"/>
    <w:basedOn w:val="677"/>
    <w:uiPriority w:val="9"/>
    <w:semiHidden/>
    <w:rPr>
      <w:rFonts w:ascii="Calibri" w:hAnsi="Calibri" w:eastAsia="宋体" w:cs="Times New Roman"/>
      <w:b/>
      <w:bCs/>
      <w:sz w:val="32"/>
      <w:szCs w:val="32"/>
    </w:rPr>
  </w:style>
  <w:style w:type="character" w:styleId="686">
    <w:name w:val="Hyperlink"/>
    <w:uiPriority w:val="99"/>
    <w:qFormat/>
    <w:rPr>
      <w:color w:val="0000ff"/>
      <w:u w:val="single"/>
    </w:rPr>
  </w:style>
  <w:style w:type="paragraph" w:styleId="687">
    <w:name w:val="toc 1"/>
    <w:basedOn w:val="674"/>
    <w:next w:val="674"/>
    <w:uiPriority w:val="39"/>
    <w:unhideWhenUsed/>
    <w:qFormat/>
  </w:style>
  <w:style w:type="paragraph" w:styleId="688">
    <w:name w:val="toc 2"/>
    <w:basedOn w:val="674"/>
    <w:next w:val="674"/>
    <w:uiPriority w:val="39"/>
    <w:unhideWhenUsed/>
    <w:qFormat/>
    <w:pPr>
      <w:ind w:left="420"/>
    </w:pPr>
  </w:style>
  <w:style w:type="paragraph" w:styleId="689">
    <w:name w:val="Normal Indent"/>
    <w:basedOn w:val="674"/>
    <w:link w:val="691"/>
    <w:unhideWhenUsed/>
    <w:qFormat/>
    <w:pPr>
      <w:ind w:firstLine="420"/>
    </w:pPr>
  </w:style>
  <w:style w:type="character" w:styleId="690" w:customStyle="1">
    <w:name w:val="标题 2 字符1"/>
    <w:link w:val="675"/>
    <w:qFormat/>
    <w:rPr>
      <w:rFonts w:ascii="幼圆" w:hAnsi="Arial" w:eastAsia="楷体_GB2312" w:cs="Times New Roman"/>
      <w:b/>
      <w:sz w:val="44"/>
      <w:szCs w:val="20"/>
    </w:rPr>
  </w:style>
  <w:style w:type="character" w:styleId="691" w:customStyle="1">
    <w:name w:val="正文缩进 字符"/>
    <w:link w:val="689"/>
    <w:qFormat/>
    <w:rPr>
      <w:rFonts w:ascii="Calibri" w:hAnsi="Calibri" w:eastAsia="宋体" w:cs="Times New Roman"/>
    </w:rPr>
  </w:style>
  <w:style w:type="character" w:styleId="692" w:customStyle="1">
    <w:name w:val="标题 3 字符1"/>
    <w:link w:val="676"/>
    <w:uiPriority w:val="9"/>
    <w:qFormat/>
    <w:rPr>
      <w:rFonts w:ascii="Calibri" w:hAnsi="Calibri" w:eastAsia="宋体" w:cs="Times New Roman"/>
      <w:b/>
      <w:sz w:val="32"/>
      <w:szCs w:val="20"/>
    </w:rPr>
  </w:style>
  <w:style w:type="paragraph" w:styleId="693" w:customStyle="1">
    <w:name w:val="列出段落12"/>
    <w:basedOn w:val="674"/>
    <w:qFormat/>
    <w:pPr>
      <w:ind w:firstLine="420"/>
    </w:pPr>
  </w:style>
  <w:style w:type="paragraph" w:styleId="694" w:customStyle="1">
    <w:name w:val="01-标书-标题1"/>
    <w:next w:val="674"/>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695" w:customStyle="1">
    <w:name w:val="02-标书-标题2"/>
    <w:qFormat/>
    <w:pPr>
      <w:ind w:left="567" w:hanging="567"/>
      <w:spacing w:line="360" w:lineRule="auto"/>
      <w:tabs>
        <w:tab w:val="left" w:pos="567" w:leader="none"/>
      </w:tabs>
      <w:outlineLvl w:val="1"/>
    </w:pPr>
    <w:rPr>
      <w:rFonts w:ascii="黑体" w:hAnsi="宋体" w:eastAsia="黑体" w:cs="Times New Roman"/>
      <w:sz w:val="32"/>
      <w:szCs w:val="28"/>
    </w:rPr>
  </w:style>
  <w:style w:type="paragraph" w:styleId="696" w:customStyle="1">
    <w:name w:val="Normal_1"/>
    <w:qFormat/>
    <w:rPr>
      <w:rFonts w:ascii="Times New Roman" w:hAnsi="Times New Roman" w:eastAsia="Times New Roman" w:cs="Times New Roman"/>
      <w:sz w:val="24"/>
      <w:szCs w:val="24"/>
    </w:rPr>
  </w:style>
  <w:style w:type="paragraph" w:styleId="697" w:customStyle="1">
    <w:name w:val="Normal_2"/>
    <w:qFormat/>
    <w:rPr>
      <w:rFonts w:ascii="Times New Roman" w:hAnsi="Times New Roman" w:eastAsia="Times New Roman" w:cs="Times New Roman"/>
      <w:sz w:val="24"/>
      <w:szCs w:val="24"/>
    </w:rPr>
  </w:style>
  <w:style w:type="paragraph" w:styleId="698" w:customStyle="1">
    <w:name w:val="Normal_0_0"/>
    <w:qFormat/>
    <w:rPr>
      <w:rFonts w:ascii="Times New Roman" w:hAnsi="Times New Roman" w:eastAsia="Times New Roman" w:cs="Times New Roman"/>
      <w:sz w:val="24"/>
      <w:szCs w:val="24"/>
    </w:rPr>
  </w:style>
  <w:style w:type="paragraph" w:styleId="699" w:customStyle="1">
    <w:name w:val="Normal_1_0"/>
    <w:qFormat/>
    <w:rPr>
      <w:rFonts w:ascii="Times New Roman" w:hAnsi="Times New Roman" w:eastAsia="Times New Roman" w:cs="Times New Roman"/>
      <w:sz w:val="24"/>
      <w:szCs w:val="24"/>
    </w:rPr>
  </w:style>
  <w:style w:type="paragraph" w:styleId="700" w:customStyle="1">
    <w:name w:val="Normal_3_0"/>
    <w:qFormat/>
    <w:rPr>
      <w:rFonts w:ascii="Times New Roman" w:hAnsi="Times New Roman" w:eastAsia="Times New Roman" w:cs="Times New Roman"/>
      <w:sz w:val="24"/>
      <w:szCs w:val="24"/>
    </w:rPr>
  </w:style>
  <w:style w:type="paragraph" w:styleId="701" w:customStyle="1">
    <w:name w:val="Normal_10"/>
    <w:qFormat/>
    <w:rPr>
      <w:rFonts w:ascii="Times New Roman" w:hAnsi="Times New Roman" w:eastAsia="Times New Roman" w:cs="Times New Roman"/>
      <w:sz w:val="24"/>
      <w:szCs w:val="24"/>
    </w:rPr>
  </w:style>
  <w:style w:type="paragraph" w:styleId="702" w:customStyle="1">
    <w:name w:val="Normal_14"/>
    <w:qFormat/>
    <w:rPr>
      <w:rFonts w:ascii="Times New Roman" w:hAnsi="Times New Roman" w:eastAsia="Times New Roman" w:cs="Times New Roman"/>
      <w:sz w:val="24"/>
      <w:szCs w:val="24"/>
    </w:rPr>
  </w:style>
  <w:style w:type="paragraph" w:styleId="703" w:customStyle="1">
    <w:name w:val="Normal_15"/>
    <w:qFormat/>
    <w:rPr>
      <w:rFonts w:ascii="Times New Roman" w:hAnsi="Times New Roman" w:eastAsia="Times New Roman" w:cs="Times New Roman"/>
      <w:sz w:val="24"/>
      <w:szCs w:val="24"/>
    </w:rPr>
  </w:style>
  <w:style w:type="paragraph" w:styleId="704" w:customStyle="1">
    <w:name w:val="Normal_16"/>
    <w:qFormat/>
    <w:rPr>
      <w:rFonts w:ascii="Times New Roman" w:hAnsi="Times New Roman" w:eastAsia="Times New Roman" w:cs="Times New Roman"/>
      <w:sz w:val="24"/>
      <w:szCs w:val="24"/>
    </w:rPr>
  </w:style>
  <w:style w:type="paragraph" w:styleId="705" w:customStyle="1">
    <w:name w:val="Normal_18"/>
    <w:qFormat/>
    <w:rPr>
      <w:rFonts w:ascii="Times New Roman" w:hAnsi="Times New Roman" w:eastAsia="Times New Roman" w:cs="Times New Roman"/>
      <w:sz w:val="24"/>
      <w:szCs w:val="24"/>
    </w:rPr>
  </w:style>
  <w:style w:type="paragraph" w:styleId="706" w:customStyle="1">
    <w:name w:val="Normal_19"/>
    <w:qFormat/>
    <w:rPr>
      <w:rFonts w:ascii="Times New Roman" w:hAnsi="Times New Roman" w:eastAsia="Times New Roman" w:cs="Times New Roman"/>
      <w:sz w:val="24"/>
      <w:szCs w:val="24"/>
    </w:rPr>
  </w:style>
  <w:style w:type="paragraph" w:styleId="707" w:customStyle="1">
    <w:name w:val="Normal_20"/>
    <w:qFormat/>
    <w:rPr>
      <w:rFonts w:ascii="Times New Roman" w:hAnsi="Times New Roman" w:eastAsia="Times New Roman" w:cs="Times New Roman"/>
      <w:sz w:val="24"/>
      <w:szCs w:val="24"/>
    </w:rPr>
  </w:style>
  <w:style w:type="paragraph" w:styleId="708" w:customStyle="1">
    <w:name w:val="Normal_24"/>
    <w:qFormat/>
    <w:rPr>
      <w:rFonts w:ascii="Times New Roman" w:hAnsi="Times New Roman" w:eastAsia="Times New Roman" w:cs="Times New Roman"/>
      <w:sz w:val="24"/>
      <w:szCs w:val="24"/>
    </w:rPr>
  </w:style>
  <w:style w:type="paragraph" w:styleId="709" w:customStyle="1">
    <w:name w:val="Normal_25"/>
    <w:qFormat/>
    <w:rPr>
      <w:rFonts w:ascii="Times New Roman" w:hAnsi="Times New Roman" w:eastAsia="Times New Roman" w:cs="Times New Roman"/>
      <w:sz w:val="24"/>
      <w:szCs w:val="24"/>
    </w:rPr>
  </w:style>
  <w:style w:type="paragraph" w:styleId="710" w:customStyle="1">
    <w:name w:val="Normal_26"/>
    <w:qFormat/>
    <w:rPr>
      <w:rFonts w:ascii="Times New Roman" w:hAnsi="Times New Roman" w:eastAsia="Times New Roman" w:cs="Times New Roman"/>
      <w:sz w:val="24"/>
      <w:szCs w:val="24"/>
    </w:rPr>
  </w:style>
  <w:style w:type="paragraph" w:styleId="711" w:customStyle="1">
    <w:name w:val="Normal Indent_0"/>
    <w:basedOn w:val="674"/>
    <w:link w:val="712"/>
    <w:qFormat/>
    <w:pPr>
      <w:ind w:firstLine="482"/>
      <w:spacing w:line="360" w:lineRule="atLeast"/>
    </w:pPr>
    <w:rPr>
      <w:rFonts w:ascii="Times New Roman" w:hAnsi="Times New Roman"/>
      <w:sz w:val="24"/>
      <w:szCs w:val="20"/>
    </w:rPr>
  </w:style>
  <w:style w:type="character" w:styleId="712" w:customStyle="1">
    <w:name w:val="正文缩进 Char1_0_0"/>
    <w:link w:val="711"/>
    <w:qFormat/>
    <w:rPr>
      <w:rFonts w:ascii="Times New Roman" w:hAnsi="Times New Roman" w:eastAsia="宋体" w:cs="Times New Roman"/>
      <w:sz w:val="24"/>
      <w:szCs w:val="20"/>
    </w:rPr>
  </w:style>
  <w:style w:type="paragraph" w:styleId="713" w:customStyle="1">
    <w:name w:val="Normal_27_0"/>
    <w:qFormat/>
    <w:pPr>
      <w:jc w:val="both"/>
      <w:widowControl w:val="off"/>
    </w:pPr>
    <w:rPr>
      <w:rFonts w:ascii="Calibri" w:hAnsi="Calibri" w:eastAsia="宋体" w:cs="Times New Roman"/>
    </w:rPr>
  </w:style>
  <w:style w:type="character" w:styleId="714" w:customStyle="1">
    <w:name w:val="Hyperlink_0"/>
    <w:uiPriority w:val="99"/>
    <w:qFormat/>
    <w:rPr>
      <w:rFonts w:ascii="Calibri" w:hAnsi="Calibri" w:eastAsia="宋体" w:cs="Times New Roman"/>
      <w:color w:val="0000ff"/>
      <w:u w:val="single"/>
    </w:rPr>
  </w:style>
  <w:style w:type="table" w:styleId="715" w:customStyle="1">
    <w:name w:val="Table Normal1"/>
    <w:semiHidden/>
    <w:unhideWhenUsed/>
    <w:qFormat/>
    <w:rPr>
      <w:rFonts w:ascii="Arial" w:hAnsi="Arial" w:eastAsia="等线" w:cs="Arial"/>
      <w:color w:val="000000"/>
      <w:szCs w:val="21"/>
      <w:lang w:eastAsia="en-US"/>
    </w:rPr>
    <w:tblPr>
      <w:tblCellMar>
        <w:left w:w="0" w:type="dxa"/>
        <w:top w:w="0" w:type="dxa"/>
        <w:right w:w="0" w:type="dxa"/>
        <w:bottom w:w="0" w:type="dxa"/>
      </w:tblCellMar>
    </w:tblPr>
  </w:style>
  <w:style w:type="paragraph" w:styleId="716">
    <w:name w:val="Balloon Text"/>
    <w:basedOn w:val="674"/>
    <w:link w:val="717"/>
    <w:uiPriority w:val="99"/>
    <w:semiHidden/>
    <w:unhideWhenUsed/>
    <w:rPr>
      <w:sz w:val="18"/>
      <w:szCs w:val="18"/>
    </w:rPr>
  </w:style>
  <w:style w:type="character" w:styleId="717" w:customStyle="1">
    <w:name w:val="批注框文本 字符"/>
    <w:basedOn w:val="677"/>
    <w:link w:val="716"/>
    <w:uiPriority w:val="99"/>
    <w:semiHidden/>
    <w:rPr>
      <w:rFonts w:ascii="Calibri" w:hAnsi="Calibri" w:eastAsia="宋体" w:cs="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gov.cn/jszc/login&#33719;&#21462;&#25307;&#26631;&#25991;&#20214;&#65292;&#24182;&#20110;2024&#24180;11" TargetMode="External"/><Relationship Id="rId12" Type="http://schemas.openxmlformats.org/officeDocument/2006/relationships/hyperlink" Target="http://jsxcmm.com/help/help.html&#65289;&#65292;%20&#33258;2023&#24180;9" TargetMode="External"/><Relationship Id="rId13" Type="http://schemas.openxmlformats.org/officeDocument/2006/relationships/hyperlink" Target="http://jszfcg.jscz.gov.cn/jszc/login" TargetMode="External"/><Relationship Id="rId14"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67379-9969-49AF-A822-489B82EC3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严巧芹</dc:creator>
  <cp:keywords/>
  <dc:description/>
  <cp:lastModifiedBy>严巧芹</cp:lastModifiedBy>
  <cp:revision>24</cp:revision>
  <dcterms:created xsi:type="dcterms:W3CDTF">2024-07-30T06:55:00Z</dcterms:created>
  <dcterms:modified xsi:type="dcterms:W3CDTF">2024-10-31T02:48:46Z</dcterms:modified>
</cp:coreProperties>
</file>