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none" w:color="000000" w:sz="0" w:space="0"/>
          <w:left w:val="none" w:color="000000" w:sz="0" w:space="0"/>
          <w:bottom w:val="none" w:color="000000" w:sz="0" w:space="0"/>
          <w:right w:val="none" w:color="000000" w:sz="0" w:space="0"/>
        </w:pBdr>
        <w:spacing w:before="0" w:after="0" w:line="920" w:lineRule="atLeast"/>
        <w:ind w:left="245" w:right="0" w:hanging="245"/>
        <w:jc w:val="center"/>
      </w:pPr>
      <w:r>
        <w:t xml:space="preserve"> </w:t>
      </w:r>
      <w:r>
        <w:rPr>
          <w:rFonts w:ascii="宋体" w:hAnsi="宋体" w:eastAsia="宋体" w:cs="宋体"/>
          <w:b/>
          <w:color w:val="000000"/>
          <w:sz w:val="52"/>
        </w:rPr>
        <w:t> </w:t>
      </w:r>
    </w:p>
    <w:p>
      <w:pPr>
        <w:pBdr>
          <w:top w:val="none" w:color="000000" w:sz="0" w:space="0"/>
          <w:left w:val="none" w:color="000000" w:sz="0" w:space="0"/>
          <w:bottom w:val="none" w:color="000000" w:sz="0" w:space="0"/>
          <w:right w:val="none" w:color="000000" w:sz="0" w:space="0"/>
        </w:pBdr>
        <w:spacing w:before="0" w:after="0" w:line="920" w:lineRule="atLeast"/>
        <w:ind w:left="245" w:right="0" w:hanging="245"/>
        <w:jc w:val="center"/>
      </w:pPr>
      <w:r>
        <w:rPr>
          <w:rFonts w:ascii="宋体" w:hAnsi="宋体" w:eastAsia="宋体" w:cs="宋体"/>
          <w:b/>
          <w:color w:val="000000"/>
          <w:sz w:val="44"/>
        </w:rPr>
        <w:t>淮安市涟水县政府采购项目</w:t>
      </w:r>
    </w:p>
    <w:p>
      <w:pPr>
        <w:pBdr>
          <w:top w:val="none" w:color="000000" w:sz="0" w:space="0"/>
          <w:left w:val="none" w:color="000000" w:sz="0" w:space="0"/>
          <w:bottom w:val="none" w:color="000000" w:sz="0" w:space="0"/>
          <w:right w:val="none" w:color="000000" w:sz="0" w:space="0"/>
        </w:pBdr>
        <w:spacing w:before="0" w:after="0" w:line="920" w:lineRule="atLeast"/>
        <w:ind w:left="245" w:right="0" w:hanging="245"/>
        <w:jc w:val="center"/>
      </w:pPr>
      <w:r>
        <w:rPr>
          <w:rFonts w:ascii="宋体" w:hAnsi="宋体" w:eastAsia="宋体" w:cs="宋体"/>
          <w:b/>
          <w:color w:val="000000"/>
          <w:sz w:val="44"/>
        </w:rPr>
        <w:t>“苏采云全流程不见面交易”</w:t>
      </w:r>
    </w:p>
    <w:p>
      <w:pPr>
        <w:pBdr>
          <w:top w:val="none" w:color="000000" w:sz="0" w:space="0"/>
          <w:left w:val="none" w:color="000000" w:sz="0" w:space="0"/>
          <w:bottom w:val="none" w:color="000000" w:sz="0" w:space="0"/>
          <w:right w:val="none" w:color="000000" w:sz="0" w:space="0"/>
        </w:pBdr>
        <w:spacing w:before="0" w:after="0" w:line="920" w:lineRule="atLeast"/>
        <w:ind w:left="245" w:right="0" w:hanging="245"/>
        <w:jc w:val="center"/>
      </w:pPr>
      <w:r>
        <w:rPr>
          <w:rFonts w:ascii="宋体" w:hAnsi="宋体" w:eastAsia="宋体" w:cs="宋体"/>
          <w:b/>
          <w:color w:val="000000"/>
          <w:sz w:val="44"/>
        </w:rPr>
        <w:t>招标文件</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0"/>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0"/>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0"/>
        </w:rPr>
        <w:t> </w:t>
      </w:r>
    </w:p>
    <w:p>
      <w:pPr>
        <w:pBdr>
          <w:top w:val="none" w:color="000000" w:sz="0" w:space="0"/>
          <w:left w:val="none" w:color="000000" w:sz="0" w:space="0"/>
          <w:bottom w:val="none" w:color="000000" w:sz="0" w:space="0"/>
          <w:right w:val="none" w:color="000000" w:sz="0" w:space="0"/>
        </w:pBdr>
        <w:spacing w:before="0" w:after="0" w:line="760" w:lineRule="atLeast"/>
        <w:ind w:left="0" w:right="0" w:firstLine="361"/>
        <w:rPr>
          <w:rFonts w:hint="eastAsia" w:eastAsia="宋体"/>
          <w:lang w:eastAsia="zh-CN"/>
        </w:rPr>
      </w:pPr>
      <w:r>
        <w:rPr>
          <w:rFonts w:ascii="宋体" w:hAnsi="宋体" w:eastAsia="宋体" w:cs="宋体"/>
          <w:b/>
          <w:color w:val="000000"/>
          <w:sz w:val="30"/>
        </w:rPr>
        <w:t>项目名称：</w:t>
      </w:r>
      <w:r>
        <w:rPr>
          <w:rFonts w:hint="eastAsia" w:ascii="宋体" w:hAnsi="宋体" w:eastAsia="宋体" w:cs="宋体"/>
          <w:b/>
          <w:color w:val="000000"/>
          <w:sz w:val="30"/>
          <w:lang w:eastAsia="zh-CN"/>
        </w:rPr>
        <w:t>涟水县公安局部分职工食堂食材采购服务外包项目</w:t>
      </w:r>
    </w:p>
    <w:p>
      <w:pPr>
        <w:pBdr>
          <w:top w:val="none" w:color="000000" w:sz="0" w:space="0"/>
          <w:left w:val="none" w:color="000000" w:sz="0" w:space="0"/>
          <w:bottom w:val="none" w:color="000000" w:sz="0" w:space="0"/>
          <w:right w:val="none" w:color="000000" w:sz="0" w:space="0"/>
        </w:pBdr>
        <w:spacing w:before="0" w:after="0" w:line="760" w:lineRule="atLeast"/>
        <w:ind w:left="0" w:right="0" w:firstLine="354"/>
      </w:pPr>
      <w:r>
        <w:rPr>
          <w:rFonts w:ascii="宋体" w:hAnsi="宋体" w:eastAsia="宋体" w:cs="宋体"/>
          <w:b/>
          <w:color w:val="000000"/>
          <w:sz w:val="30"/>
        </w:rPr>
        <w:t> </w:t>
      </w:r>
    </w:p>
    <w:p>
      <w:pPr>
        <w:pBdr>
          <w:top w:val="none" w:color="000000" w:sz="0" w:space="0"/>
          <w:left w:val="none" w:color="000000" w:sz="0" w:space="0"/>
          <w:bottom w:val="none" w:color="000000" w:sz="0" w:space="0"/>
          <w:right w:val="none" w:color="000000" w:sz="0" w:space="0"/>
        </w:pBdr>
        <w:spacing w:before="0" w:after="0" w:line="760" w:lineRule="atLeast"/>
        <w:ind w:left="0" w:right="0" w:firstLine="354"/>
        <w:rPr>
          <w:rFonts w:hint="eastAsia" w:eastAsia="宋体"/>
          <w:color w:val="auto"/>
          <w:lang w:eastAsia="zh-CN"/>
        </w:rPr>
      </w:pPr>
      <w:r>
        <w:rPr>
          <w:rFonts w:ascii="宋体" w:hAnsi="宋体" w:eastAsia="宋体" w:cs="宋体"/>
          <w:b/>
          <w:color w:val="000000"/>
          <w:sz w:val="30"/>
        </w:rPr>
        <w:t>项目编号：</w:t>
      </w:r>
      <w:r>
        <w:rPr>
          <w:rFonts w:hint="eastAsia" w:ascii="宋体" w:hAnsi="宋体" w:eastAsia="宋体" w:cs="宋体"/>
          <w:b/>
          <w:color w:val="auto"/>
          <w:sz w:val="30"/>
          <w:lang w:eastAsia="zh-CN"/>
        </w:rPr>
        <w:t>JSZC-320826-SCZD-G2024-0010</w:t>
      </w:r>
      <w:bookmarkStart w:id="10" w:name="_GoBack"/>
      <w:bookmarkEnd w:id="10"/>
    </w:p>
    <w:p>
      <w:pPr>
        <w:pBdr>
          <w:top w:val="none" w:color="000000" w:sz="0" w:space="0"/>
          <w:left w:val="none" w:color="000000" w:sz="0" w:space="0"/>
          <w:bottom w:val="none" w:color="000000" w:sz="0" w:space="0"/>
          <w:right w:val="none" w:color="000000" w:sz="0" w:space="0"/>
        </w:pBdr>
        <w:spacing w:before="0" w:after="0"/>
        <w:ind w:left="0" w:right="0" w:firstLine="361"/>
      </w:pPr>
      <w:r>
        <w:rPr>
          <w:rFonts w:ascii="宋体" w:hAnsi="宋体" w:eastAsia="宋体" w:cs="宋体"/>
          <w:b/>
          <w:color w:val="000000"/>
          <w:sz w:val="30"/>
        </w:rPr>
        <w:t> </w:t>
      </w:r>
    </w:p>
    <w:p>
      <w:pPr>
        <w:pBdr>
          <w:top w:val="none" w:color="000000" w:sz="0" w:space="0"/>
          <w:left w:val="none" w:color="000000" w:sz="0" w:space="0"/>
          <w:bottom w:val="none" w:color="000000" w:sz="0" w:space="0"/>
          <w:right w:val="none" w:color="000000" w:sz="0" w:space="0"/>
        </w:pBdr>
        <w:spacing w:before="0" w:after="0"/>
        <w:ind w:left="0" w:right="0" w:firstLine="361"/>
      </w:pPr>
      <w:r>
        <w:rPr>
          <w:rFonts w:ascii="宋体" w:hAnsi="宋体" w:eastAsia="宋体" w:cs="宋体"/>
          <w:b/>
          <w:color w:val="000000"/>
          <w:sz w:val="30"/>
        </w:rPr>
        <w:t> </w:t>
      </w:r>
    </w:p>
    <w:p>
      <w:pPr>
        <w:pBdr>
          <w:top w:val="none" w:color="000000" w:sz="0" w:space="0"/>
          <w:left w:val="none" w:color="000000" w:sz="0" w:space="0"/>
          <w:bottom w:val="none" w:color="000000" w:sz="0" w:space="0"/>
          <w:right w:val="none" w:color="000000" w:sz="0" w:space="0"/>
        </w:pBdr>
        <w:spacing w:before="0" w:after="0"/>
        <w:ind w:left="0" w:right="0" w:firstLine="361"/>
        <w:rPr>
          <w:rFonts w:ascii="宋体" w:hAnsi="宋体" w:eastAsia="宋体" w:cs="宋体"/>
          <w:b/>
          <w:color w:val="000000"/>
          <w:sz w:val="30"/>
        </w:rPr>
      </w:pPr>
    </w:p>
    <w:p>
      <w:pPr>
        <w:pBdr>
          <w:top w:val="none" w:color="000000" w:sz="0" w:space="0"/>
          <w:left w:val="none" w:color="000000" w:sz="0" w:space="0"/>
          <w:bottom w:val="none" w:color="000000" w:sz="0" w:space="0"/>
          <w:right w:val="none" w:color="000000" w:sz="0" w:space="0"/>
        </w:pBdr>
        <w:spacing w:before="0" w:after="0"/>
        <w:ind w:left="0" w:right="0" w:firstLine="361"/>
        <w:rPr>
          <w:rFonts w:hint="eastAsia" w:eastAsia="宋体"/>
          <w:lang w:eastAsia="zh-CN"/>
        </w:rPr>
      </w:pPr>
      <w:r>
        <w:rPr>
          <w:rFonts w:ascii="宋体" w:hAnsi="宋体" w:eastAsia="宋体" w:cs="宋体"/>
          <w:b/>
          <w:color w:val="000000"/>
          <w:sz w:val="30"/>
        </w:rPr>
        <w:t>采购人名称：</w:t>
      </w:r>
      <w:r>
        <w:rPr>
          <w:rFonts w:hint="eastAsia" w:ascii="宋体" w:hAnsi="宋体" w:eastAsia="宋体" w:cs="宋体"/>
          <w:b/>
          <w:color w:val="000000"/>
          <w:sz w:val="30"/>
          <w:lang w:eastAsia="zh-CN"/>
        </w:rPr>
        <w:t>涟水县公安局</w:t>
      </w:r>
    </w:p>
    <w:p>
      <w:pPr>
        <w:pBdr>
          <w:top w:val="none" w:color="000000" w:sz="0" w:space="0"/>
          <w:left w:val="none" w:color="000000" w:sz="0" w:space="0"/>
          <w:bottom w:val="none" w:color="000000" w:sz="0" w:space="0"/>
          <w:right w:val="none" w:color="000000" w:sz="0" w:space="0"/>
        </w:pBdr>
        <w:spacing w:before="0" w:after="0"/>
        <w:ind w:left="0" w:right="0" w:firstLine="361"/>
      </w:pPr>
    </w:p>
    <w:p>
      <w:pPr>
        <w:pBdr>
          <w:top w:val="none" w:color="000000" w:sz="0" w:space="0"/>
          <w:left w:val="none" w:color="000000" w:sz="0" w:space="0"/>
          <w:bottom w:val="none" w:color="000000" w:sz="0" w:space="0"/>
          <w:right w:val="none" w:color="000000" w:sz="0" w:space="0"/>
        </w:pBdr>
        <w:spacing w:before="0" w:after="0"/>
        <w:ind w:left="0" w:right="0" w:firstLine="361"/>
      </w:pPr>
    </w:p>
    <w:p>
      <w:pPr>
        <w:pBdr>
          <w:top w:val="none" w:color="000000" w:sz="0" w:space="0"/>
          <w:left w:val="none" w:color="000000" w:sz="0" w:space="0"/>
          <w:bottom w:val="none" w:color="000000" w:sz="0" w:space="0"/>
          <w:right w:val="none" w:color="000000" w:sz="0" w:space="0"/>
        </w:pBdr>
        <w:spacing w:before="0" w:after="0"/>
        <w:ind w:left="0" w:right="0" w:firstLine="361"/>
        <w:rPr>
          <w:rFonts w:ascii="宋体" w:hAnsi="宋体" w:eastAsia="宋体" w:cs="宋体"/>
          <w:b/>
          <w:color w:val="000000"/>
          <w:sz w:val="30"/>
        </w:rPr>
      </w:pPr>
    </w:p>
    <w:p>
      <w:pPr>
        <w:pBdr>
          <w:top w:val="none" w:color="000000" w:sz="0" w:space="0"/>
          <w:left w:val="none" w:color="000000" w:sz="0" w:space="0"/>
          <w:bottom w:val="none" w:color="000000" w:sz="0" w:space="0"/>
          <w:right w:val="none" w:color="000000" w:sz="0" w:space="0"/>
        </w:pBdr>
        <w:spacing w:before="0" w:after="0"/>
        <w:ind w:left="0" w:right="0" w:firstLine="361"/>
        <w:rPr>
          <w:rFonts w:hint="eastAsia" w:eastAsia="宋体"/>
          <w:lang w:eastAsia="zh-CN"/>
        </w:rPr>
      </w:pPr>
      <w:r>
        <w:rPr>
          <w:rFonts w:ascii="宋体" w:hAnsi="宋体" w:eastAsia="宋体" w:cs="宋体"/>
          <w:b/>
          <w:color w:val="000000"/>
          <w:sz w:val="30"/>
        </w:rPr>
        <w:t>代理机构名称：</w:t>
      </w:r>
      <w:r>
        <w:rPr>
          <w:rFonts w:hint="eastAsia" w:ascii="宋体" w:hAnsi="宋体" w:eastAsia="宋体" w:cs="宋体"/>
          <w:b/>
          <w:color w:val="000000"/>
          <w:sz w:val="30"/>
          <w:lang w:eastAsia="zh-CN"/>
        </w:rPr>
        <w:t>江苏诚则达工程项目管理有限公司</w:t>
      </w:r>
    </w:p>
    <w:p>
      <w:pPr>
        <w:pBdr>
          <w:top w:val="none" w:color="000000" w:sz="0" w:space="0"/>
          <w:left w:val="none" w:color="000000" w:sz="0" w:space="0"/>
          <w:bottom w:val="none" w:color="000000" w:sz="0" w:space="0"/>
          <w:right w:val="none" w:color="000000" w:sz="0" w:space="0"/>
        </w:pBdr>
        <w:spacing w:before="0" w:after="0"/>
        <w:ind w:left="0" w:right="0" w:firstLine="2150"/>
        <w:jc w:val="center"/>
      </w:pPr>
      <w:r>
        <w:rPr>
          <w:rFonts w:ascii="宋体" w:hAnsi="宋体" w:eastAsia="宋体" w:cs="宋体"/>
          <w:b/>
          <w:color w:val="000000"/>
          <w:sz w:val="30"/>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0"/>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0"/>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0"/>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0"/>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0"/>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0"/>
        </w:rPr>
        <w:t>二〇二四年六月</w:t>
      </w:r>
      <w:r>
        <w:rPr>
          <w:rFonts w:hint="eastAsia" w:ascii="宋体" w:hAnsi="宋体" w:eastAsia="宋体" w:cs="宋体"/>
          <w:b/>
          <w:color w:val="000000"/>
          <w:sz w:val="30"/>
          <w:lang w:eastAsia="zh-CN"/>
        </w:rPr>
        <w:t>二十四</w:t>
      </w:r>
      <w:r>
        <w:rPr>
          <w:rFonts w:ascii="宋体" w:hAnsi="宋体" w:eastAsia="宋体" w:cs="宋体"/>
          <w:b/>
          <w:color w:val="000000"/>
          <w:sz w:val="30"/>
        </w:rPr>
        <w:t>日</w:t>
      </w:r>
    </w:p>
    <w:p>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ascii="宋体" w:hAnsi="宋体" w:eastAsia="宋体" w:cs="宋体"/>
          <w:color w:val="000000"/>
          <w:sz w:val="36"/>
          <w:szCs w:val="36"/>
          <w:highlight w:val="none"/>
        </w:rPr>
      </w:pPr>
      <w:r>
        <w:rPr>
          <w:rFonts w:ascii="宋体" w:hAnsi="宋体" w:eastAsia="宋体" w:cs="宋体"/>
          <w:color w:val="000000"/>
          <w:sz w:val="36"/>
        </w:rPr>
        <w:t> </w:t>
      </w:r>
    </w:p>
    <w:p>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ascii="Times New Roman" w:hAnsi="Times New Roman" w:eastAsia="Times New Roman" w:cs="Times New Roman"/>
          <w:sz w:val="22"/>
          <w:szCs w:val="22"/>
        </w:rPr>
      </w:pPr>
    </w:p>
    <w:p>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ascii="Times New Roman" w:hAnsi="Times New Roman" w:eastAsia="Times New Roman" w:cs="Times New Roman"/>
          <w:sz w:val="22"/>
          <w:szCs w:val="22"/>
        </w:rPr>
      </w:pPr>
    </w:p>
    <w:p>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ascii="Times New Roman" w:hAnsi="Times New Roman" w:eastAsia="Times New Roman" w:cs="Times New Roman"/>
          <w:sz w:val="22"/>
          <w:szCs w:val="22"/>
        </w:rPr>
      </w:pPr>
    </w:p>
    <w:p>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ascii="Times New Roman" w:hAnsi="Times New Roman" w:eastAsia="Times New Roman" w:cs="Times New Roman"/>
          <w:sz w:val="22"/>
          <w:szCs w:val="22"/>
        </w:rPr>
      </w:pPr>
    </w:p>
    <w:p>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ascii="Times New Roman" w:hAnsi="Times New Roman" w:eastAsia="Times New Roman" w:cs="Times New Roman"/>
          <w:sz w:val="22"/>
          <w:szCs w:val="22"/>
        </w:rPr>
      </w:pPr>
    </w:p>
    <w:p>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Times New Roman" w:hAnsi="Times New Roman" w:eastAsia="Times New Roman" w:cs="Times New Roman"/>
          <w:sz w:val="22"/>
          <w:szCs w:val="22"/>
        </w:rPr>
      </w:pPr>
    </w:p>
    <w:p>
      <w:pPr>
        <w:pBdr>
          <w:top w:val="none" w:color="000000" w:sz="0" w:space="0"/>
          <w:left w:val="none" w:color="000000" w:sz="0" w:space="0"/>
          <w:bottom w:val="none" w:color="000000" w:sz="0" w:space="0"/>
          <w:right w:val="none" w:color="000000" w:sz="0" w:space="0"/>
        </w:pBdr>
        <w:spacing w:before="0" w:after="0" w:line="519" w:lineRule="atLeast"/>
        <w:ind w:left="0" w:right="0" w:firstLine="3855" w:firstLineChars="1600"/>
        <w:jc w:val="both"/>
        <w:rPr>
          <w:rFonts w:hint="eastAsia" w:ascii="宋体" w:hAnsi="宋体" w:eastAsia="宋体" w:cs="宋体"/>
          <w:b/>
          <w:bCs/>
          <w:color w:val="000000"/>
          <w:sz w:val="24"/>
          <w:szCs w:val="24"/>
        </w:rPr>
      </w:pPr>
      <w:bookmarkStart w:id="0" w:name="OLE_LINK1"/>
      <w:bookmarkStart w:id="1" w:name="OLE_LINK2"/>
      <w:r>
        <w:rPr>
          <w:rFonts w:hint="eastAsia" w:ascii="宋体" w:hAnsi="宋体" w:eastAsia="宋体" w:cs="宋体"/>
          <w:b/>
          <w:bCs/>
          <w:color w:val="000000"/>
          <w:sz w:val="24"/>
          <w:szCs w:val="24"/>
        </w:rPr>
        <w:t>第一章投标邀请</w:t>
      </w:r>
      <w:bookmarkEnd w:id="0"/>
      <w:bookmarkEnd w:id="1"/>
    </w:p>
    <w:p>
      <w:pPr>
        <w:pStyle w:val="19"/>
      </w:pPr>
    </w:p>
    <w:tbl>
      <w:tblPr>
        <w:tblStyle w:val="35"/>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15" w:type="dxa"/>
          <w:left w:w="15" w:type="dxa"/>
          <w:bottom w:w="15" w:type="dxa"/>
          <w:right w:w="15" w:type="dxa"/>
        </w:tblCellMar>
      </w:tblPr>
      <w:tblGrid>
        <w:gridCol w:w="938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1825" w:hRule="atLeast"/>
        </w:trPr>
        <w:tc>
          <w:tcPr>
            <w:tcW w:w="5000" w:type="pct"/>
            <w:tcBorders>
              <w:top w:val="single" w:color="auto" w:sz="6" w:space="0"/>
              <w:left w:val="single" w:color="auto" w:sz="6" w:space="0"/>
              <w:bottom w:val="single" w:color="auto" w:sz="6" w:space="0"/>
              <w:right w:val="single" w:color="auto" w:sz="6" w:space="0"/>
            </w:tcBorders>
            <w:shd w:val="clear" w:color="auto" w:fill="auto"/>
            <w:noWrap/>
            <w:vAlign w:val="center"/>
          </w:tcPr>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项目概况</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lang w:eastAsia="zh-CN"/>
                <w14:textFill>
                  <w14:solidFill>
                    <w14:schemeClr w14:val="tx1"/>
                  </w14:solidFill>
                </w14:textFill>
              </w:rPr>
              <w:t>涟水县公安局部分职工食堂食材采购服务外包项目</w:t>
            </w:r>
            <w:r>
              <w:rPr>
                <w:rFonts w:hint="eastAsia" w:ascii="宋体" w:hAnsi="宋体" w:eastAsia="宋体" w:cs="宋体"/>
                <w:color w:val="000000" w:themeColor="text1"/>
                <w:sz w:val="22"/>
                <w14:textFill>
                  <w14:solidFill>
                    <w14:schemeClr w14:val="tx1"/>
                  </w14:solidFill>
                </w14:textFill>
              </w:rPr>
              <w:t xml:space="preserve"> </w:t>
            </w:r>
            <w:r>
              <w:rPr>
                <w:rFonts w:hint="eastAsia" w:ascii="宋体" w:hAnsi="宋体" w:eastAsia="宋体" w:cs="宋体"/>
                <w:color w:val="000000" w:themeColor="text1"/>
                <w:sz w:val="22"/>
                <w:lang w:eastAsia="zh-CN"/>
                <w14:textFill>
                  <w14:solidFill>
                    <w14:schemeClr w14:val="tx1"/>
                  </w14:solidFill>
                </w14:textFill>
              </w:rPr>
              <w:t>JSZC-320826-SCZD-G2024-0010</w:t>
            </w:r>
            <w:r>
              <w:rPr>
                <w:rFonts w:hint="eastAsia" w:ascii="宋体" w:hAnsi="宋体" w:eastAsia="宋体" w:cs="宋体"/>
                <w:color w:val="000000" w:themeColor="text1"/>
                <w:sz w:val="22"/>
                <w:lang w:val="en-US" w:eastAsia="zh-CN"/>
                <w14:textFill>
                  <w14:solidFill>
                    <w14:schemeClr w14:val="tx1"/>
                  </w14:solidFill>
                </w14:textFill>
              </w:rPr>
              <w:t xml:space="preserve"> </w:t>
            </w:r>
            <w:r>
              <w:rPr>
                <w:rFonts w:hint="eastAsia" w:ascii="宋体" w:hAnsi="宋体" w:eastAsia="宋体" w:cs="宋体"/>
                <w:color w:val="000000" w:themeColor="text1"/>
                <w:sz w:val="22"/>
                <w14:textFill>
                  <w14:solidFill>
                    <w14:schemeClr w14:val="tx1"/>
                  </w14:solidFill>
                </w14:textFill>
              </w:rPr>
              <w:t>招标项目的潜在投标人应在“江苏政府采购网”或者“淮安市政府采购网”自行免费获取采购文件 获取招标文件，并于2024年0</w:t>
            </w:r>
            <w:r>
              <w:rPr>
                <w:rFonts w:hint="eastAsia" w:ascii="宋体" w:hAnsi="宋体" w:eastAsia="宋体" w:cs="宋体"/>
                <w:color w:val="000000" w:themeColor="text1"/>
                <w:sz w:val="22"/>
                <w:lang w:val="en-US" w:eastAsia="zh-CN"/>
                <w14:textFill>
                  <w14:solidFill>
                    <w14:schemeClr w14:val="tx1"/>
                  </w14:solidFill>
                </w14:textFill>
              </w:rPr>
              <w:t>7</w:t>
            </w:r>
            <w:r>
              <w:rPr>
                <w:rFonts w:hint="eastAsia" w:ascii="宋体" w:hAnsi="宋体" w:eastAsia="宋体" w:cs="宋体"/>
                <w:color w:val="000000" w:themeColor="text1"/>
                <w:sz w:val="22"/>
                <w14:textFill>
                  <w14:solidFill>
                    <w14:schemeClr w14:val="tx1"/>
                  </w14:solidFill>
                </w14:textFill>
              </w:rPr>
              <w:t>月</w:t>
            </w:r>
            <w:r>
              <w:rPr>
                <w:rFonts w:hint="eastAsia" w:ascii="宋体" w:hAnsi="宋体" w:eastAsia="宋体" w:cs="宋体"/>
                <w:color w:val="000000" w:themeColor="text1"/>
                <w:sz w:val="22"/>
                <w:lang w:val="en-US" w:eastAsia="zh-CN"/>
                <w14:textFill>
                  <w14:solidFill>
                    <w14:schemeClr w14:val="tx1"/>
                  </w14:solidFill>
                </w14:textFill>
              </w:rPr>
              <w:t>18</w:t>
            </w:r>
            <w:r>
              <w:rPr>
                <w:rFonts w:hint="eastAsia" w:ascii="宋体" w:hAnsi="宋体" w:eastAsia="宋体" w:cs="宋体"/>
                <w:color w:val="000000" w:themeColor="text1"/>
                <w:sz w:val="22"/>
                <w14:textFill>
                  <w14:solidFill>
                    <w14:schemeClr w14:val="tx1"/>
                  </w14:solidFill>
                </w14:textFill>
              </w:rPr>
              <w:t>日 09:00 （北京时间）前递交投标文件。</w:t>
            </w:r>
          </w:p>
        </w:tc>
      </w:tr>
    </w:tbl>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宋体" w:hAnsi="宋体" w:eastAsia="宋体" w:cs="宋体"/>
          <w:b/>
          <w:bCs/>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一</w:t>
      </w:r>
      <w:r>
        <w:rPr>
          <w:rFonts w:ascii="宋体" w:hAnsi="宋体" w:eastAsia="宋体" w:cs="宋体"/>
          <w:b/>
          <w:bCs/>
          <w:color w:val="000000" w:themeColor="text1"/>
          <w:sz w:val="22"/>
          <w14:textFill>
            <w14:solidFill>
              <w14:schemeClr w14:val="tx1"/>
            </w14:solidFill>
          </w14:textFill>
        </w:rPr>
        <w:t>、项目基本情况</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hint="default" w:ascii="宋体" w:hAnsi="宋体" w:eastAsia="宋体" w:cs="宋体"/>
          <w:color w:val="000000" w:themeColor="text1"/>
          <w:sz w:val="22"/>
          <w:lang w:val="en-US"/>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项目编号：</w:t>
      </w:r>
      <w:r>
        <w:rPr>
          <w:rFonts w:hint="eastAsia" w:ascii="宋体" w:hAnsi="宋体" w:eastAsia="宋体" w:cs="宋体"/>
          <w:color w:val="000000" w:themeColor="text1"/>
          <w:sz w:val="22"/>
          <w:lang w:eastAsia="zh-CN"/>
          <w14:textFill>
            <w14:solidFill>
              <w14:schemeClr w14:val="tx1"/>
            </w14:solidFill>
          </w14:textFill>
        </w:rPr>
        <w:t>JSZC-320826-SCZD-G2024-0010</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项目名称：</w:t>
      </w:r>
      <w:r>
        <w:rPr>
          <w:rFonts w:hint="eastAsia" w:ascii="宋体" w:hAnsi="宋体" w:eastAsia="宋体" w:cs="宋体"/>
          <w:color w:val="000000" w:themeColor="text1"/>
          <w:sz w:val="22"/>
          <w:lang w:eastAsia="zh-CN"/>
          <w14:textFill>
            <w14:solidFill>
              <w14:schemeClr w14:val="tx1"/>
            </w14:solidFill>
          </w14:textFill>
        </w:rPr>
        <w:t>涟水县公安局部分职工食堂食材采购服务外包项目</w:t>
      </w:r>
      <w:r>
        <w:rPr>
          <w:rFonts w:hint="eastAsia" w:ascii="宋体" w:hAnsi="宋体" w:eastAsia="宋体" w:cs="宋体"/>
          <w:color w:val="000000" w:themeColor="text1"/>
          <w:sz w:val="22"/>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预算金额：</w:t>
      </w:r>
      <w:r>
        <w:rPr>
          <w:rFonts w:hint="eastAsia" w:ascii="宋体" w:hAnsi="宋体" w:eastAsia="宋体" w:cs="宋体"/>
          <w:color w:val="000000" w:themeColor="text1"/>
          <w:sz w:val="22"/>
          <w:lang w:val="en-US" w:eastAsia="zh-CN"/>
          <w14:textFill>
            <w14:solidFill>
              <w14:schemeClr w14:val="tx1"/>
            </w14:solidFill>
          </w14:textFill>
        </w:rPr>
        <w:t>432</w:t>
      </w:r>
      <w:r>
        <w:rPr>
          <w:rFonts w:hint="eastAsia" w:ascii="宋体" w:hAnsi="宋体" w:eastAsia="宋体" w:cs="宋体"/>
          <w:color w:val="000000" w:themeColor="text1"/>
          <w:sz w:val="22"/>
          <w:lang w:eastAsia="zh-CN"/>
          <w14:textFill>
            <w14:solidFill>
              <w14:schemeClr w14:val="tx1"/>
            </w14:solidFill>
          </w14:textFill>
        </w:rPr>
        <w:t>万元</w:t>
      </w:r>
      <w:r>
        <w:rPr>
          <w:rFonts w:hint="eastAsia" w:ascii="宋体" w:hAnsi="宋体" w:eastAsia="宋体" w:cs="宋体"/>
          <w:color w:val="000000" w:themeColor="text1"/>
          <w:sz w:val="22"/>
          <w14:textFill>
            <w14:solidFill>
              <w14:schemeClr w14:val="tx1"/>
            </w14:solidFill>
          </w14:textFill>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hint="eastAsia" w:ascii="宋体" w:hAnsi="宋体" w:eastAsia="宋体" w:cs="宋体"/>
          <w:color w:val="C00000"/>
          <w:sz w:val="22"/>
          <w:lang w:val="en-US" w:eastAsia="zh-CN"/>
        </w:rPr>
      </w:pPr>
      <w:r>
        <w:rPr>
          <w:rFonts w:hint="eastAsia" w:ascii="宋体" w:hAnsi="宋体" w:eastAsia="宋体" w:cs="宋体"/>
          <w:color w:val="000000" w:themeColor="text1"/>
          <w:sz w:val="22"/>
          <w:lang w:val="en-US" w:eastAsia="zh-CN"/>
          <w14:textFill>
            <w14:solidFill>
              <w14:schemeClr w14:val="tx1"/>
            </w14:solidFill>
          </w14:textFill>
        </w:rPr>
        <w:t>最高限价: 市场基础菜价优惠率100%</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hint="eastAsia" w:ascii="宋体" w:hAnsi="宋体" w:eastAsia="宋体" w:cs="宋体"/>
          <w:color w:val="000000"/>
          <w:sz w:val="22"/>
          <w:lang w:val="zh-CN"/>
        </w:rPr>
      </w:pPr>
      <w:r>
        <w:rPr>
          <w:rFonts w:hint="eastAsia" w:ascii="宋体" w:hAnsi="宋体" w:eastAsia="宋体" w:cs="宋体"/>
          <w:color w:val="000000"/>
          <w:sz w:val="22"/>
          <w:lang w:val="en-US" w:eastAsia="zh-CN"/>
        </w:rPr>
        <w:t>采购需求：涟水县公安局部分职工食堂食材采购服务外包项目，包括涟水县公安局训练基地食堂食材采购、办案中心食堂食堂食材采购、交警一中队食堂食堂食材采购。</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right="0"/>
        <w:jc w:val="left"/>
        <w:rPr>
          <w:rFonts w:hint="eastAsia" w:ascii="宋体" w:hAnsi="宋体" w:eastAsia="宋体" w:cs="宋体"/>
          <w:color w:val="auto"/>
          <w:sz w:val="22"/>
          <w:lang w:eastAsia="zh-CN"/>
        </w:rPr>
      </w:pPr>
      <w:r>
        <w:rPr>
          <w:rFonts w:hint="eastAsia" w:ascii="宋体" w:hAnsi="宋体" w:eastAsia="宋体" w:cs="宋体"/>
          <w:color w:val="000000"/>
          <w:sz w:val="22"/>
          <w:lang w:val="zh-CN" w:eastAsia="zh-CN"/>
        </w:rPr>
        <w:t>合同履行期限：</w:t>
      </w:r>
      <w:bookmarkStart w:id="2" w:name="OLE_LINK9"/>
      <w:r>
        <w:rPr>
          <w:rFonts w:hint="eastAsia" w:ascii="宋体" w:hAnsi="宋体" w:eastAsia="宋体" w:cs="宋体"/>
          <w:color w:val="000000"/>
          <w:sz w:val="22"/>
          <w:lang w:val="zh-CN" w:eastAsia="zh-CN"/>
        </w:rPr>
        <w:t>自合同签订生效起</w:t>
      </w:r>
      <w:r>
        <w:rPr>
          <w:rFonts w:hint="eastAsia" w:ascii="宋体" w:hAnsi="宋体" w:eastAsia="宋体" w:cs="宋体"/>
          <w:color w:val="auto"/>
          <w:sz w:val="22"/>
          <w:lang w:val="en-US" w:eastAsia="zh-CN"/>
        </w:rPr>
        <w:t>两年。</w:t>
      </w:r>
      <w:bookmarkEnd w:id="2"/>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hint="eastAsia" w:ascii="宋体" w:hAnsi="宋体" w:eastAsia="宋体" w:cs="宋体"/>
          <w:color w:val="auto"/>
          <w:sz w:val="22"/>
        </w:rPr>
      </w:pPr>
      <w:r>
        <w:rPr>
          <w:rFonts w:hint="eastAsia" w:ascii="宋体" w:hAnsi="宋体" w:eastAsia="宋体" w:cs="宋体"/>
          <w:color w:val="auto"/>
          <w:sz w:val="22"/>
        </w:rPr>
        <w:t>本项目（是/否）接受联合体投标：不接受联合体</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hint="eastAsia" w:ascii="宋体" w:hAnsi="宋体" w:eastAsia="宋体" w:cs="宋体"/>
          <w:color w:val="auto"/>
          <w:sz w:val="22"/>
        </w:rPr>
      </w:pPr>
      <w:r>
        <w:rPr>
          <w:rFonts w:hint="eastAsia" w:ascii="宋体" w:hAnsi="宋体" w:eastAsia="宋体" w:cs="宋体"/>
          <w:color w:val="auto"/>
          <w:sz w:val="22"/>
        </w:rPr>
        <w:t>本项目采购标的对应的中小企业划分标准所属行业为</w:t>
      </w:r>
      <w:r>
        <w:rPr>
          <w:rFonts w:hint="eastAsia" w:ascii="宋体" w:hAnsi="宋体" w:eastAsia="宋体" w:cs="宋体"/>
          <w:color w:val="auto"/>
          <w:sz w:val="22"/>
          <w:lang w:eastAsia="zh-CN"/>
        </w:rPr>
        <w:t>：</w:t>
      </w:r>
      <w:r>
        <w:rPr>
          <w:rFonts w:hint="eastAsia" w:ascii="宋体" w:hAnsi="宋体" w:eastAsia="宋体" w:cs="宋体"/>
          <w:color w:val="auto"/>
          <w:sz w:val="22"/>
          <w:u w:val="single"/>
          <w:lang w:eastAsia="zh-CN"/>
        </w:rPr>
        <w:t>餐饮</w:t>
      </w:r>
      <w:r>
        <w:rPr>
          <w:rFonts w:hint="eastAsia" w:ascii="宋体" w:hAnsi="宋体" w:eastAsia="宋体" w:cs="宋体"/>
          <w:color w:val="auto"/>
          <w:sz w:val="22"/>
          <w:u w:val="single"/>
        </w:rPr>
        <w:t>业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宋体" w:hAnsi="宋体" w:eastAsia="宋体" w:cs="宋体"/>
          <w:b/>
          <w:bCs/>
          <w:color w:val="auto"/>
          <w:sz w:val="22"/>
        </w:rPr>
      </w:pPr>
      <w:r>
        <w:rPr>
          <w:rFonts w:hint="eastAsia" w:ascii="宋体" w:hAnsi="宋体" w:eastAsia="宋体" w:cs="宋体"/>
          <w:b/>
          <w:bCs/>
          <w:color w:val="auto"/>
          <w:sz w:val="22"/>
          <w:lang w:eastAsia="zh-CN"/>
        </w:rPr>
        <w:t>二、</w:t>
      </w:r>
      <w:r>
        <w:rPr>
          <w:rFonts w:hint="eastAsia" w:ascii="宋体" w:hAnsi="宋体" w:eastAsia="宋体" w:cs="宋体"/>
          <w:b/>
          <w:bCs/>
          <w:color w:val="auto"/>
          <w:sz w:val="22"/>
        </w:rPr>
        <w:t>申请人的资格要求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220" w:firstLineChars="100"/>
        <w:jc w:val="both"/>
        <w:rPr>
          <w:rFonts w:hint="eastAsia" w:ascii="宋体" w:hAnsi="宋体" w:eastAsia="宋体" w:cs="宋体"/>
          <w:color w:val="000000"/>
          <w:sz w:val="22"/>
          <w:lang w:eastAsia="zh-CN"/>
        </w:rPr>
      </w:pPr>
      <w:r>
        <w:rPr>
          <w:rFonts w:hint="eastAsia" w:ascii="宋体" w:hAnsi="宋体" w:eastAsia="宋体" w:cs="宋体"/>
          <w:color w:val="000000"/>
          <w:sz w:val="22"/>
          <w:lang w:eastAsia="zh-CN"/>
        </w:rPr>
        <w:t>（一）</w:t>
      </w:r>
      <w:r>
        <w:rPr>
          <w:rFonts w:ascii="宋体" w:hAnsi="宋体" w:eastAsia="宋体" w:cs="宋体"/>
          <w:color w:val="000000"/>
          <w:sz w:val="22"/>
        </w:rPr>
        <w:t>满足《中华人民共和国政府采购法》第二十二条规定</w:t>
      </w:r>
      <w:r>
        <w:rPr>
          <w:rFonts w:hint="eastAsia" w:ascii="宋体" w:hAnsi="宋体" w:eastAsia="宋体" w:cs="宋体"/>
          <w:color w:val="000000"/>
          <w:sz w:val="22"/>
          <w:lang w:eastAsia="zh-CN"/>
        </w:rPr>
        <w:t>：</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1.提供下列材料之一：（1）投标人提供法定代表人资格证明（必须提供，格式详见第九部分示范格式一）和法定代表人身份证（扫描件并加盖投标人电子签章）；（2）投标人提供授权委托书（必须提供，格式详见第九部分示范格式二）和受托人身份证（扫描件并加盖投标人电子签章）。</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hint="eastAsia" w:ascii="宋体" w:hAnsi="宋体" w:eastAsia="宋体" w:cs="宋体"/>
          <w:color w:val="000000"/>
          <w:sz w:val="22"/>
          <w:lang w:val="en-US" w:eastAsia="zh-CN"/>
        </w:rPr>
        <w:t>2</w:t>
      </w:r>
      <w:r>
        <w:rPr>
          <w:rFonts w:ascii="宋体" w:hAnsi="宋体" w:eastAsia="宋体" w:cs="宋体"/>
          <w:color w:val="000000"/>
          <w:sz w:val="22"/>
        </w:rPr>
        <w:t>.提供《失信行为“双公示”承诺书》（详见示范格式五），扫描件并加盖投标人电子签章，必须提供。</w:t>
      </w:r>
    </w:p>
    <w:p>
      <w:pPr>
        <w:pStyle w:val="19"/>
        <w:numPr>
          <w:ilvl w:val="0"/>
          <w:numId w:val="0"/>
        </w:numPr>
        <w:rPr>
          <w:rFonts w:ascii="宋体" w:hAnsi="宋体" w:eastAsia="宋体" w:cs="宋体"/>
          <w:color w:val="000000"/>
          <w:sz w:val="22"/>
        </w:rPr>
      </w:pPr>
      <w:r>
        <w:rPr>
          <w:rFonts w:hint="eastAsia" w:ascii="宋体" w:hAnsi="宋体" w:eastAsia="宋体" w:cs="宋体"/>
          <w:color w:val="000000"/>
          <w:sz w:val="22"/>
          <w:lang w:val="en-US" w:eastAsia="zh-CN"/>
        </w:rPr>
        <w:t>3</w:t>
      </w:r>
      <w:r>
        <w:rPr>
          <w:rFonts w:ascii="宋体" w:hAnsi="宋体" w:eastAsia="宋体" w:cs="宋体"/>
          <w:color w:val="000000"/>
          <w:sz w:val="22"/>
        </w:rPr>
        <w:t>.落实政府采购政策需满足的资格要求（提供下列任一项材料即可，非专门面向中小企业或者预</w:t>
      </w:r>
    </w:p>
    <w:p>
      <w:pPr>
        <w:pStyle w:val="19"/>
        <w:numPr>
          <w:ilvl w:val="0"/>
          <w:numId w:val="0"/>
        </w:numPr>
        <w:rPr>
          <w:rFonts w:ascii="宋体" w:hAnsi="宋体" w:eastAsia="宋体" w:cs="宋体"/>
          <w:color w:val="000000"/>
          <w:sz w:val="22"/>
        </w:rPr>
      </w:pPr>
    </w:p>
    <w:p>
      <w:pPr>
        <w:pStyle w:val="19"/>
        <w:numPr>
          <w:ilvl w:val="0"/>
          <w:numId w:val="0"/>
        </w:numPr>
        <w:rPr>
          <w:rFonts w:ascii="宋体" w:hAnsi="宋体" w:eastAsia="宋体" w:cs="宋体"/>
          <w:color w:val="000000"/>
          <w:sz w:val="22"/>
        </w:rPr>
      </w:pPr>
      <w:r>
        <w:rPr>
          <w:rFonts w:ascii="宋体" w:hAnsi="宋体" w:eastAsia="宋体" w:cs="宋体"/>
          <w:color w:val="000000"/>
          <w:sz w:val="22"/>
        </w:rPr>
        <w:t>留份额的采购项目，本项无需提供）: （1）《中小企业声明函》（详见示范格式三）； （2）</w:t>
      </w:r>
    </w:p>
    <w:p>
      <w:pPr>
        <w:pStyle w:val="19"/>
        <w:numPr>
          <w:ilvl w:val="0"/>
          <w:numId w:val="0"/>
        </w:numPr>
        <w:rPr>
          <w:rFonts w:ascii="宋体" w:hAnsi="宋体" w:eastAsia="宋体" w:cs="宋体"/>
          <w:color w:val="000000"/>
          <w:sz w:val="22"/>
        </w:rPr>
      </w:pPr>
    </w:p>
    <w:p>
      <w:pPr>
        <w:pStyle w:val="19"/>
        <w:numPr>
          <w:ilvl w:val="0"/>
          <w:numId w:val="0"/>
        </w:numPr>
        <w:rPr>
          <w:rFonts w:ascii="宋体" w:hAnsi="宋体" w:eastAsia="宋体" w:cs="宋体"/>
          <w:color w:val="000000"/>
          <w:sz w:val="22"/>
        </w:rPr>
      </w:pPr>
      <w:r>
        <w:rPr>
          <w:rFonts w:ascii="宋体" w:hAnsi="宋体" w:eastAsia="宋体" w:cs="宋体"/>
          <w:color w:val="000000"/>
          <w:sz w:val="22"/>
        </w:rPr>
        <w:t>《残疾人福利性单位声明函》（详见示范格式四）； （3）由省级以上监狱管理局、戒毒管理局</w:t>
      </w:r>
    </w:p>
    <w:p>
      <w:pPr>
        <w:pStyle w:val="19"/>
        <w:numPr>
          <w:ilvl w:val="0"/>
          <w:numId w:val="0"/>
        </w:numPr>
        <w:rPr>
          <w:rFonts w:ascii="宋体" w:hAnsi="宋体" w:eastAsia="宋体" w:cs="宋体"/>
          <w:color w:val="000000"/>
          <w:sz w:val="22"/>
        </w:rPr>
      </w:pPr>
    </w:p>
    <w:p>
      <w:pPr>
        <w:pStyle w:val="19"/>
        <w:numPr>
          <w:ilvl w:val="0"/>
          <w:numId w:val="0"/>
        </w:numPr>
      </w:pPr>
      <w:r>
        <w:rPr>
          <w:rFonts w:ascii="宋体" w:hAnsi="宋体" w:eastAsia="宋体" w:cs="宋体"/>
          <w:color w:val="000000"/>
          <w:sz w:val="22"/>
        </w:rPr>
        <w:t>（含新疆生产建设兵团）出具的属于监狱企业的证明文件）（加盖出具单位公章的电子件）。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（二）落实政府采购政策需满足的资格要求：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宋体" w:hAnsi="宋体" w:eastAsia="宋体" w:cs="宋体"/>
          <w:color w:val="000000"/>
          <w:sz w:val="22"/>
        </w:rPr>
      </w:pPr>
      <w:r>
        <w:rPr>
          <w:rFonts w:ascii="宋体" w:hAnsi="宋体" w:eastAsia="宋体" w:cs="宋体"/>
          <w:color w:val="000000"/>
          <w:sz w:val="22"/>
        </w:rPr>
        <w:t>本项目按照以下第</w:t>
      </w:r>
      <w:r>
        <w:rPr>
          <w:rFonts w:ascii="宋体" w:hAnsi="宋体" w:eastAsia="宋体" w:cs="宋体"/>
          <w:color w:val="C00000"/>
          <w:sz w:val="22"/>
          <w:u w:val="single"/>
        </w:rPr>
        <w:t xml:space="preserve"> </w:t>
      </w:r>
      <w:r>
        <w:rPr>
          <w:rFonts w:hint="eastAsia" w:ascii="宋体" w:hAnsi="宋体" w:eastAsia="宋体" w:cs="宋体"/>
          <w:color w:val="C00000"/>
          <w:sz w:val="22"/>
          <w:u w:val="single"/>
          <w:lang w:val="en-US" w:eastAsia="zh-CN"/>
        </w:rPr>
        <w:t>1</w:t>
      </w:r>
      <w:r>
        <w:rPr>
          <w:rFonts w:ascii="宋体" w:hAnsi="宋体" w:eastAsia="宋体" w:cs="宋体"/>
          <w:color w:val="C00000"/>
          <w:sz w:val="22"/>
          <w:u w:val="single"/>
        </w:rPr>
        <w:t xml:space="preserve"> </w:t>
      </w:r>
      <w:r>
        <w:rPr>
          <w:rFonts w:ascii="宋体" w:hAnsi="宋体" w:eastAsia="宋体" w:cs="宋体"/>
          <w:color w:val="000000"/>
          <w:sz w:val="22"/>
        </w:rPr>
        <w:t>种方式落实政府采购促进中小企业发展的要求：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1.本项目为专门面向中小企业采购的项目。</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2.本项目通过以下第（）种方式预留部分采购份额采购中小企业服务：</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（1）本项目要求供应商以联合体形式参加，中小企业合同金额应当达到的比例为</w:t>
      </w:r>
      <w:r>
        <w:rPr>
          <w:rFonts w:ascii="宋体" w:hAnsi="宋体" w:eastAsia="宋体" w:cs="宋体"/>
          <w:color w:val="000000"/>
          <w:sz w:val="22"/>
          <w:u w:val="single"/>
        </w:rPr>
        <w:t>    %</w:t>
      </w:r>
      <w:r>
        <w:rPr>
          <w:rFonts w:ascii="宋体" w:hAnsi="宋体" w:eastAsia="宋体" w:cs="宋体"/>
          <w:color w:val="000000"/>
          <w:sz w:val="22"/>
        </w:rPr>
        <w:t>，其中小微企业所占比例应为</w:t>
      </w:r>
      <w:r>
        <w:rPr>
          <w:rFonts w:ascii="宋体" w:hAnsi="宋体" w:eastAsia="宋体" w:cs="宋体"/>
          <w:color w:val="000000"/>
          <w:sz w:val="22"/>
          <w:u w:val="single"/>
        </w:rPr>
        <w:t>    %</w:t>
      </w:r>
      <w:r>
        <w:rPr>
          <w:rFonts w:ascii="宋体" w:hAnsi="宋体" w:eastAsia="宋体" w:cs="宋体"/>
          <w:color w:val="000000"/>
          <w:sz w:val="22"/>
        </w:rPr>
        <w:t>（两项比例均应符合《政府采购促进中小企业发展管理办法》第八条规定）。</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（2）本项目要求供应商进行合同分包，中小企业合同金额应当达到的比例为</w:t>
      </w:r>
      <w:r>
        <w:rPr>
          <w:rFonts w:ascii="宋体" w:hAnsi="宋体" w:eastAsia="宋体" w:cs="宋体"/>
          <w:color w:val="000000"/>
          <w:sz w:val="22"/>
          <w:u w:val="single"/>
        </w:rPr>
        <w:t>    %</w:t>
      </w:r>
      <w:r>
        <w:rPr>
          <w:rFonts w:ascii="宋体" w:hAnsi="宋体" w:eastAsia="宋体" w:cs="宋体"/>
          <w:color w:val="000000"/>
          <w:sz w:val="22"/>
        </w:rPr>
        <w:t>，其中小微企业所占比例应为</w:t>
      </w:r>
      <w:r>
        <w:rPr>
          <w:rFonts w:ascii="宋体" w:hAnsi="宋体" w:eastAsia="宋体" w:cs="宋体"/>
          <w:color w:val="000000"/>
          <w:sz w:val="22"/>
          <w:u w:val="single"/>
        </w:rPr>
        <w:t>    %</w:t>
      </w:r>
      <w:r>
        <w:rPr>
          <w:rFonts w:ascii="宋体" w:hAnsi="宋体" w:eastAsia="宋体" w:cs="宋体"/>
          <w:color w:val="000000"/>
          <w:sz w:val="22"/>
        </w:rPr>
        <w:t>（两项比例均应符合《政府采购促进中小企业发展管理办法》第八条规定）。</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3.本项目为非预留份额的采购项目，对小微企业报价给予扣除，用扣除后的价格参加评审，具体详见第一章“投标人须知”第31.1项。</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注:监狱企业、残疾人福利性单位视同小微企业。</w:t>
      </w:r>
    </w:p>
    <w:p>
      <w:pPr>
        <w:numPr>
          <w:ilvl w:val="0"/>
          <w:numId w:val="0"/>
        </w:numPr>
        <w:pBdr>
          <w:top w:val="none" w:color="000000" w:sz="0" w:space="0"/>
          <w:left w:val="none" w:color="000000" w:sz="0" w:space="0"/>
          <w:bottom w:val="none" w:color="000000" w:sz="0" w:space="0"/>
          <w:right w:val="none" w:color="000000" w:sz="0" w:space="0"/>
        </w:pBdr>
        <w:spacing w:before="0" w:after="0" w:line="519" w:lineRule="atLeast"/>
        <w:ind w:leftChars="0" w:right="0" w:rightChars="0"/>
        <w:jc w:val="both"/>
        <w:rPr>
          <w:rFonts w:hint="eastAsia" w:ascii="宋体" w:hAnsi="宋体" w:eastAsia="宋体" w:cs="宋体"/>
          <w:color w:val="000000"/>
          <w:sz w:val="22"/>
        </w:rPr>
      </w:pPr>
      <w:r>
        <w:rPr>
          <w:rFonts w:hint="eastAsia" w:ascii="宋体" w:hAnsi="宋体" w:eastAsia="宋体" w:cs="宋体"/>
          <w:color w:val="000000"/>
          <w:sz w:val="22"/>
          <w:lang w:eastAsia="zh-CN"/>
        </w:rPr>
        <w:t>（三）</w:t>
      </w:r>
      <w:r>
        <w:rPr>
          <w:rFonts w:ascii="宋体" w:hAnsi="宋体" w:eastAsia="宋体" w:cs="宋体"/>
          <w:color w:val="000000"/>
          <w:sz w:val="22"/>
        </w:rPr>
        <w:t>本项目的特定资格要求：</w:t>
      </w:r>
      <w:r>
        <w:rPr>
          <w:rFonts w:hint="eastAsia" w:ascii="宋体" w:hAnsi="宋体" w:eastAsia="宋体" w:cs="宋体"/>
          <w:color w:val="000000"/>
          <w:sz w:val="22"/>
        </w:rPr>
        <w:t>投标人</w:t>
      </w:r>
      <w:r>
        <w:rPr>
          <w:rFonts w:hint="eastAsia" w:ascii="宋体" w:hAnsi="宋体" w:eastAsia="宋体" w:cs="宋体"/>
          <w:color w:val="000000"/>
          <w:sz w:val="22"/>
          <w:lang w:eastAsia="zh-CN"/>
        </w:rPr>
        <w:t>必</w:t>
      </w:r>
      <w:r>
        <w:rPr>
          <w:rFonts w:hint="eastAsia" w:ascii="宋体" w:hAnsi="宋体" w:eastAsia="宋体" w:cs="宋体"/>
          <w:color w:val="000000"/>
          <w:sz w:val="22"/>
        </w:rPr>
        <w:t>须具有</w:t>
      </w:r>
      <w:r>
        <w:rPr>
          <w:rFonts w:hint="eastAsia" w:ascii="宋体" w:hAnsi="宋体" w:eastAsia="宋体" w:cs="宋体"/>
          <w:color w:val="000000"/>
          <w:sz w:val="22"/>
          <w:lang w:eastAsia="zh-CN"/>
        </w:rPr>
        <w:t>有效的</w:t>
      </w:r>
      <w:r>
        <w:rPr>
          <w:rFonts w:hint="eastAsia" w:ascii="宋体" w:hAnsi="宋体" w:eastAsia="宋体" w:cs="宋体"/>
          <w:color w:val="000000"/>
          <w:sz w:val="22"/>
        </w:rPr>
        <w:t>食品经营许可证（提供食品经营许可证证书电子扫描件</w:t>
      </w:r>
      <w:r>
        <w:rPr>
          <w:rFonts w:hint="eastAsia" w:ascii="宋体" w:hAnsi="宋体" w:eastAsia="宋体" w:cs="宋体"/>
          <w:color w:val="000000"/>
          <w:sz w:val="22"/>
          <w:lang w:eastAsia="zh-CN"/>
        </w:rPr>
        <w:t>并</w:t>
      </w:r>
      <w:r>
        <w:rPr>
          <w:rFonts w:hint="eastAsia" w:ascii="宋体" w:hAnsi="宋体" w:eastAsia="宋体" w:cs="宋体"/>
          <w:color w:val="000000"/>
          <w:sz w:val="22"/>
        </w:rPr>
        <w:t>加盖投标人电子签章）。</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b/>
          <w:color w:val="000000"/>
          <w:sz w:val="22"/>
        </w:rPr>
        <w:t>三、获取招标文件</w:t>
      </w:r>
    </w:p>
    <w:p>
      <w:pPr>
        <w:pBdr>
          <w:top w:val="none" w:color="000000" w:sz="0" w:space="0"/>
          <w:left w:val="none" w:color="000000" w:sz="0" w:space="0"/>
          <w:bottom w:val="none" w:color="000000" w:sz="0" w:space="0"/>
          <w:right w:val="none" w:color="000000" w:sz="0" w:space="0"/>
        </w:pBdr>
        <w:spacing w:before="0" w:after="0" w:line="499" w:lineRule="atLeast"/>
        <w:ind w:left="0" w:right="0" w:firstLine="720"/>
        <w:jc w:val="both"/>
      </w:pPr>
      <w:r>
        <w:rPr>
          <w:rFonts w:ascii="宋体" w:hAnsi="宋体" w:eastAsia="宋体" w:cs="宋体"/>
          <w:color w:val="FF0000"/>
          <w:sz w:val="22"/>
        </w:rPr>
        <w:t xml:space="preserve">2024年 06月 </w:t>
      </w:r>
      <w:r>
        <w:rPr>
          <w:rFonts w:hint="eastAsia" w:ascii="宋体" w:hAnsi="宋体" w:eastAsia="宋体" w:cs="宋体"/>
          <w:color w:val="FF0000"/>
          <w:sz w:val="22"/>
          <w:lang w:val="en-US" w:eastAsia="zh-CN"/>
        </w:rPr>
        <w:t>24</w:t>
      </w:r>
      <w:r>
        <w:rPr>
          <w:rFonts w:ascii="宋体" w:hAnsi="宋体" w:eastAsia="宋体" w:cs="宋体"/>
          <w:color w:val="FF0000"/>
          <w:sz w:val="22"/>
        </w:rPr>
        <w:t xml:space="preserve"> 日至2024年0</w:t>
      </w:r>
      <w:r>
        <w:rPr>
          <w:rFonts w:hint="eastAsia" w:ascii="宋体" w:hAnsi="宋体" w:eastAsia="宋体" w:cs="宋体"/>
          <w:color w:val="FF0000"/>
          <w:sz w:val="22"/>
          <w:lang w:val="en-US" w:eastAsia="zh-CN"/>
        </w:rPr>
        <w:t>7</w:t>
      </w:r>
      <w:r>
        <w:rPr>
          <w:rFonts w:ascii="宋体" w:hAnsi="宋体" w:eastAsia="宋体" w:cs="宋体"/>
          <w:color w:val="FF0000"/>
          <w:sz w:val="22"/>
        </w:rPr>
        <w:t>月</w:t>
      </w:r>
      <w:r>
        <w:rPr>
          <w:rFonts w:hint="eastAsia" w:ascii="宋体" w:hAnsi="宋体" w:eastAsia="宋体" w:cs="宋体"/>
          <w:color w:val="FF0000"/>
          <w:sz w:val="22"/>
          <w:lang w:val="en-US" w:eastAsia="zh-CN"/>
        </w:rPr>
        <w:t>02</w:t>
      </w:r>
      <w:r>
        <w:rPr>
          <w:rFonts w:ascii="宋体" w:hAnsi="宋体" w:eastAsia="宋体" w:cs="宋体"/>
          <w:color w:val="FF0000"/>
          <w:sz w:val="22"/>
        </w:rPr>
        <w:t>日</w:t>
      </w:r>
      <w:r>
        <w:rPr>
          <w:rFonts w:ascii="宋体" w:hAnsi="宋体" w:eastAsia="宋体" w:cs="宋体"/>
          <w:color w:val="000000"/>
          <w:sz w:val="22"/>
        </w:rPr>
        <w:t xml:space="preserve">，每天上午00:00-12:00,下午12:00-23:59 </w:t>
      </w:r>
    </w:p>
    <w:p>
      <w:pPr>
        <w:pBdr>
          <w:top w:val="none" w:color="000000" w:sz="0" w:space="0"/>
          <w:left w:val="none" w:color="000000" w:sz="0" w:space="0"/>
          <w:bottom w:val="none" w:color="000000" w:sz="0" w:space="0"/>
          <w:right w:val="none" w:color="000000" w:sz="0" w:space="0"/>
        </w:pBdr>
        <w:spacing w:before="0" w:after="0" w:line="499" w:lineRule="atLeast"/>
        <w:ind w:left="0" w:right="0" w:firstLine="720"/>
        <w:jc w:val="both"/>
        <w:rPr>
          <w:rFonts w:hint="eastAsia" w:eastAsia="宋体"/>
          <w:color w:val="0000FF"/>
          <w:lang w:eastAsia="zh-CN"/>
        </w:rPr>
      </w:pPr>
      <w:r>
        <w:rPr>
          <w:rFonts w:ascii="宋体" w:hAnsi="宋体" w:eastAsia="宋体" w:cs="宋体"/>
          <w:color w:val="000000"/>
          <w:sz w:val="22"/>
        </w:rPr>
        <w:t>地点：江苏省政府采购网或者淮安市政府采购网</w:t>
      </w:r>
      <w:r>
        <w:rPr>
          <w:rFonts w:ascii="宋体" w:hAnsi="宋体" w:eastAsia="宋体" w:cs="宋体"/>
          <w:color w:val="0000FF"/>
          <w:sz w:val="22"/>
        </w:rPr>
        <w:t xml:space="preserve"> </w:t>
      </w:r>
    </w:p>
    <w:p>
      <w:pPr>
        <w:pBdr>
          <w:top w:val="none" w:color="000000" w:sz="0" w:space="0"/>
          <w:left w:val="none" w:color="000000" w:sz="0" w:space="0"/>
          <w:bottom w:val="none" w:color="000000" w:sz="0" w:space="0"/>
          <w:right w:val="none" w:color="000000" w:sz="0" w:space="0"/>
        </w:pBdr>
        <w:spacing w:before="0" w:after="0" w:line="499" w:lineRule="atLeast"/>
        <w:ind w:left="0" w:right="0" w:firstLine="720"/>
        <w:jc w:val="both"/>
      </w:pPr>
      <w:r>
        <w:rPr>
          <w:rFonts w:ascii="宋体" w:hAnsi="宋体" w:eastAsia="宋体" w:cs="宋体"/>
          <w:color w:val="000000"/>
          <w:sz w:val="22"/>
        </w:rPr>
        <w:t>方式：在“淮安市政府采购网”“自行免费下载招标文件。</w:t>
      </w:r>
    </w:p>
    <w:p>
      <w:pPr>
        <w:pBdr>
          <w:top w:val="none" w:color="000000" w:sz="0" w:space="0"/>
          <w:left w:val="none" w:color="000000" w:sz="0" w:space="0"/>
          <w:bottom w:val="none" w:color="000000" w:sz="0" w:space="0"/>
          <w:right w:val="none" w:color="000000" w:sz="0" w:space="0"/>
        </w:pBdr>
        <w:spacing w:before="0" w:after="0" w:line="499" w:lineRule="atLeast"/>
        <w:ind w:left="0" w:right="0" w:firstLine="720"/>
        <w:jc w:val="both"/>
      </w:pPr>
      <w:r>
        <w:rPr>
          <w:rFonts w:ascii="宋体" w:hAnsi="宋体" w:eastAsia="宋体" w:cs="宋体"/>
          <w:color w:val="000000"/>
          <w:sz w:val="22"/>
        </w:rPr>
        <w:t xml:space="preserve">售价：0.00元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b/>
          <w:color w:val="000000"/>
          <w:sz w:val="22"/>
        </w:rPr>
        <w:t>四、 投标文件递交</w:t>
      </w:r>
    </w:p>
    <w:p>
      <w:pPr>
        <w:pBdr>
          <w:top w:val="none" w:color="000000" w:sz="0" w:space="0"/>
          <w:left w:val="none" w:color="000000" w:sz="0" w:space="0"/>
          <w:bottom w:val="none" w:color="000000" w:sz="0" w:space="0"/>
          <w:right w:val="none" w:color="000000" w:sz="0" w:space="0"/>
        </w:pBdr>
        <w:spacing w:before="0" w:after="0" w:line="460" w:lineRule="atLeast"/>
        <w:ind w:left="0" w:right="0" w:firstLine="720"/>
        <w:jc w:val="both"/>
      </w:pPr>
      <w:r>
        <w:rPr>
          <w:rFonts w:ascii="宋体" w:hAnsi="宋体" w:eastAsia="宋体" w:cs="宋体"/>
          <w:color w:val="000000"/>
          <w:sz w:val="22"/>
        </w:rPr>
        <w:t>截止时间：</w:t>
      </w:r>
      <w:r>
        <w:rPr>
          <w:rFonts w:ascii="宋体" w:hAnsi="宋体" w:eastAsia="宋体" w:cs="宋体"/>
          <w:color w:val="FF0000"/>
          <w:sz w:val="22"/>
        </w:rPr>
        <w:t>2024- 0</w:t>
      </w:r>
      <w:r>
        <w:rPr>
          <w:rFonts w:hint="eastAsia" w:ascii="宋体" w:hAnsi="宋体" w:eastAsia="宋体" w:cs="宋体"/>
          <w:color w:val="FF0000"/>
          <w:sz w:val="22"/>
          <w:lang w:val="en-US" w:eastAsia="zh-CN"/>
        </w:rPr>
        <w:t>7</w:t>
      </w:r>
      <w:r>
        <w:rPr>
          <w:rFonts w:ascii="宋体" w:hAnsi="宋体" w:eastAsia="宋体" w:cs="宋体"/>
          <w:color w:val="FF0000"/>
          <w:sz w:val="22"/>
        </w:rPr>
        <w:t>-</w:t>
      </w:r>
      <w:r>
        <w:rPr>
          <w:rFonts w:hint="eastAsia" w:ascii="宋体" w:hAnsi="宋体" w:eastAsia="宋体" w:cs="宋体"/>
          <w:color w:val="FF0000"/>
          <w:sz w:val="22"/>
          <w:lang w:val="en-US" w:eastAsia="zh-CN"/>
        </w:rPr>
        <w:t>18</w:t>
      </w:r>
      <w:r>
        <w:rPr>
          <w:rFonts w:ascii="宋体" w:hAnsi="宋体" w:eastAsia="宋体" w:cs="宋体"/>
          <w:color w:val="FF0000"/>
          <w:sz w:val="22"/>
        </w:rPr>
        <w:t xml:space="preserve">  09:00（北京时间）   </w:t>
      </w:r>
    </w:p>
    <w:p>
      <w:pPr>
        <w:pBdr>
          <w:top w:val="none" w:color="000000" w:sz="0" w:space="0"/>
          <w:left w:val="none" w:color="000000" w:sz="0" w:space="0"/>
          <w:bottom w:val="none" w:color="000000" w:sz="0" w:space="0"/>
          <w:right w:val="none" w:color="000000" w:sz="0" w:space="0"/>
        </w:pBdr>
        <w:spacing w:before="0" w:after="0" w:line="460" w:lineRule="atLeast"/>
        <w:ind w:left="0" w:right="0" w:firstLine="720"/>
        <w:jc w:val="both"/>
      </w:pPr>
      <w:r>
        <w:rPr>
          <w:rFonts w:ascii="宋体" w:hAnsi="宋体" w:eastAsia="宋体" w:cs="宋体"/>
          <w:color w:val="000000"/>
          <w:sz w:val="22"/>
        </w:rPr>
        <w:t>地点：本项目采用远程“不见面”开标方式，无需到现场提交，请供应商在开标时间截止前提前登入苏采云政府采购一体化平台（网址：http://jszfcg.jsczt.cn/jszc/login）提交投标文件。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b/>
          <w:color w:val="000000"/>
          <w:sz w:val="22"/>
        </w:rPr>
        <w:t>五、开启</w:t>
      </w:r>
    </w:p>
    <w:p>
      <w:pPr>
        <w:pBdr>
          <w:top w:val="none" w:color="000000" w:sz="0" w:space="0"/>
          <w:left w:val="none" w:color="000000" w:sz="0" w:space="0"/>
          <w:bottom w:val="none" w:color="000000" w:sz="0" w:space="0"/>
          <w:right w:val="none" w:color="000000" w:sz="0" w:space="0"/>
        </w:pBdr>
        <w:spacing w:before="0" w:after="0" w:line="499" w:lineRule="atLeast"/>
        <w:ind w:left="0" w:right="0" w:firstLine="720"/>
        <w:jc w:val="both"/>
      </w:pPr>
      <w:r>
        <w:rPr>
          <w:rFonts w:ascii="宋体" w:hAnsi="宋体" w:eastAsia="宋体" w:cs="宋体"/>
          <w:color w:val="000000"/>
          <w:sz w:val="22"/>
        </w:rPr>
        <w:t>时间：</w:t>
      </w:r>
      <w:r>
        <w:rPr>
          <w:rFonts w:ascii="宋体" w:hAnsi="宋体" w:eastAsia="宋体" w:cs="宋体"/>
          <w:color w:val="FF0000"/>
          <w:sz w:val="22"/>
        </w:rPr>
        <w:t>2024-0</w:t>
      </w:r>
      <w:r>
        <w:rPr>
          <w:rFonts w:hint="eastAsia" w:ascii="宋体" w:hAnsi="宋体" w:eastAsia="宋体" w:cs="宋体"/>
          <w:color w:val="FF0000"/>
          <w:sz w:val="22"/>
          <w:lang w:val="en-US" w:eastAsia="zh-CN"/>
        </w:rPr>
        <w:t>7</w:t>
      </w:r>
      <w:r>
        <w:rPr>
          <w:rFonts w:ascii="宋体" w:hAnsi="宋体" w:eastAsia="宋体" w:cs="宋体"/>
          <w:color w:val="FF0000"/>
          <w:sz w:val="22"/>
        </w:rPr>
        <w:t>-</w:t>
      </w:r>
      <w:r>
        <w:rPr>
          <w:rFonts w:hint="eastAsia" w:ascii="宋体" w:hAnsi="宋体" w:eastAsia="宋体" w:cs="宋体"/>
          <w:color w:val="FF0000"/>
          <w:sz w:val="22"/>
          <w:lang w:val="en-US" w:eastAsia="zh-CN"/>
        </w:rPr>
        <w:t>18</w:t>
      </w:r>
      <w:r>
        <w:rPr>
          <w:rFonts w:ascii="宋体" w:hAnsi="宋体" w:eastAsia="宋体" w:cs="宋体"/>
          <w:color w:val="FF0000"/>
          <w:sz w:val="22"/>
        </w:rPr>
        <w:t> 09:00（北京时间）</w:t>
      </w:r>
    </w:p>
    <w:p>
      <w:pPr>
        <w:pBdr>
          <w:top w:val="none" w:color="000000" w:sz="0" w:space="0"/>
          <w:left w:val="none" w:color="000000" w:sz="0" w:space="0"/>
          <w:bottom w:val="none" w:color="000000" w:sz="0" w:space="0"/>
          <w:right w:val="none" w:color="000000" w:sz="0" w:space="0"/>
        </w:pBdr>
        <w:spacing w:before="0" w:after="0" w:line="460" w:lineRule="atLeast"/>
        <w:ind w:left="0" w:right="0" w:firstLine="720"/>
        <w:jc w:val="both"/>
        <w:rPr>
          <w:color w:val="0000FF"/>
        </w:rPr>
      </w:pPr>
      <w:r>
        <w:rPr>
          <w:rFonts w:ascii="宋体" w:hAnsi="宋体" w:eastAsia="宋体" w:cs="宋体"/>
          <w:color w:val="000000"/>
          <w:sz w:val="22"/>
        </w:rPr>
        <w:t>地点：涟水县政务中心东三楼</w:t>
      </w:r>
      <w:r>
        <w:rPr>
          <w:rFonts w:hint="eastAsia" w:ascii="宋体" w:hAnsi="宋体" w:eastAsia="宋体" w:cs="宋体"/>
          <w:color w:val="000000"/>
          <w:sz w:val="22"/>
          <w:lang w:eastAsia="zh-CN"/>
        </w:rPr>
        <w:t>分散采购</w:t>
      </w:r>
      <w:r>
        <w:rPr>
          <w:rFonts w:ascii="宋体" w:hAnsi="宋体" w:eastAsia="宋体" w:cs="宋体"/>
          <w:color w:val="0000FF"/>
          <w:sz w:val="22"/>
        </w:rPr>
        <w:t>不见面</w:t>
      </w:r>
      <w:r>
        <w:rPr>
          <w:rFonts w:hint="eastAsia" w:ascii="宋体" w:hAnsi="宋体" w:eastAsia="宋体" w:cs="宋体"/>
          <w:color w:val="0000FF"/>
          <w:sz w:val="22"/>
          <w:lang w:eastAsia="zh-CN"/>
        </w:rPr>
        <w:t>大厅</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b/>
          <w:color w:val="000000"/>
          <w:sz w:val="22"/>
        </w:rPr>
        <w:t>六、公告期限</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自本公告发布之日起5个工作日。</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b/>
          <w:color w:val="000000"/>
          <w:sz w:val="22"/>
        </w:rPr>
        <w:t>七、其他补充事宜</w:t>
      </w:r>
    </w:p>
    <w:p>
      <w:pPr>
        <w:widowControl/>
        <w:spacing w:beforeAutospacing="1" w:afterAutospacing="1"/>
        <w:jc w:val="lef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投标保证金:根据苏财购〔2020〕52号文件要求，为进一步降低投标人投标成本，本项目不收取投标保证金。</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b/>
          <w:color w:val="000000"/>
          <w:sz w:val="22"/>
        </w:rPr>
        <w:t>八、凡对本次采购提出询问，请按以下方式联系</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1、采购人信息</w:t>
      </w:r>
    </w:p>
    <w:p>
      <w:pPr>
        <w:pStyle w:val="32"/>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单位名称：</w:t>
      </w:r>
      <w:r>
        <w:rPr>
          <w:rFonts w:hint="eastAsia" w:ascii="宋体" w:hAnsi="宋体" w:eastAsia="宋体" w:cs="宋体"/>
          <w:color w:val="000000"/>
          <w:sz w:val="22"/>
          <w:szCs w:val="22"/>
          <w:lang w:eastAsia="zh-CN"/>
        </w:rPr>
        <w:t>涟水县公安局</w:t>
      </w:r>
    </w:p>
    <w:p>
      <w:pPr>
        <w:pStyle w:val="32"/>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单位地址：</w:t>
      </w:r>
      <w:r>
        <w:rPr>
          <w:rFonts w:hint="eastAsia" w:ascii="宋体" w:hAnsi="宋体" w:eastAsia="宋体" w:cs="宋体"/>
          <w:color w:val="000000"/>
          <w:sz w:val="22"/>
          <w:szCs w:val="22"/>
          <w:lang w:val="en-US" w:eastAsia="zh-CN"/>
        </w:rPr>
        <w:t>江苏省淮安市涟水县涟洲路12号</w:t>
      </w:r>
    </w:p>
    <w:p>
      <w:pPr>
        <w:pStyle w:val="32"/>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联系人：于先生</w:t>
      </w:r>
    </w:p>
    <w:p>
      <w:pPr>
        <w:pStyle w:val="32"/>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联系电话：0517-82960077   </w:t>
      </w:r>
    </w:p>
    <w:p>
      <w:pPr>
        <w:pStyle w:val="32"/>
        <w:widowControl/>
        <w:spacing w:line="15" w:lineRule="atLeast"/>
        <w:rPr>
          <w:rFonts w:ascii="宋体" w:hAnsi="宋体" w:eastAsia="宋体" w:cs="宋体"/>
          <w:color w:val="000000"/>
          <w:sz w:val="22"/>
          <w:szCs w:val="22"/>
        </w:rPr>
      </w:pPr>
      <w:r>
        <w:rPr>
          <w:rFonts w:hint="eastAsia" w:ascii="宋体" w:hAnsi="宋体" w:eastAsia="宋体" w:cs="宋体"/>
          <w:color w:val="000000"/>
          <w:sz w:val="22"/>
          <w:szCs w:val="22"/>
        </w:rPr>
        <w:t>2.采购代理机构信息</w:t>
      </w:r>
    </w:p>
    <w:p>
      <w:pPr>
        <w:pStyle w:val="32"/>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单位名称：</w:t>
      </w:r>
      <w:r>
        <w:rPr>
          <w:rFonts w:hint="eastAsia" w:ascii="宋体" w:hAnsi="宋体" w:eastAsia="宋体" w:cs="宋体"/>
          <w:color w:val="000000"/>
          <w:sz w:val="22"/>
          <w:szCs w:val="22"/>
          <w:lang w:eastAsia="zh-CN"/>
        </w:rPr>
        <w:t>江苏诚则达工程项目管理有限公司</w:t>
      </w:r>
    </w:p>
    <w:p>
      <w:pPr>
        <w:pStyle w:val="32"/>
        <w:widowControl/>
        <w:rPr>
          <w:rFonts w:ascii="宋体" w:hAnsi="宋体" w:eastAsia="宋体" w:cs="宋体"/>
          <w:color w:val="000000"/>
          <w:sz w:val="22"/>
          <w:szCs w:val="22"/>
        </w:rPr>
      </w:pPr>
      <w:r>
        <w:rPr>
          <w:rFonts w:hint="eastAsia" w:ascii="宋体" w:hAnsi="宋体" w:eastAsia="宋体" w:cs="宋体"/>
          <w:color w:val="000000"/>
          <w:sz w:val="22"/>
          <w:szCs w:val="22"/>
        </w:rPr>
        <w:t>联系人：李工</w:t>
      </w:r>
    </w:p>
    <w:p>
      <w:pPr>
        <w:pStyle w:val="32"/>
        <w:widowControl/>
        <w:rPr>
          <w:rFonts w:ascii="宋体" w:hAnsi="宋体" w:eastAsia="宋体" w:cs="宋体"/>
          <w:color w:val="000000"/>
          <w:sz w:val="22"/>
          <w:szCs w:val="22"/>
        </w:rPr>
      </w:pPr>
      <w:r>
        <w:rPr>
          <w:rFonts w:hint="eastAsia" w:ascii="宋体" w:hAnsi="宋体" w:eastAsia="宋体" w:cs="宋体"/>
          <w:color w:val="000000"/>
          <w:sz w:val="22"/>
          <w:szCs w:val="22"/>
        </w:rPr>
        <w:t>联系电话：0517-85829980</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15189515451</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宋体" w:hAnsi="宋体" w:eastAsia="宋体" w:cs="宋体"/>
          <w:color w:val="000000"/>
          <w:sz w:val="22"/>
        </w:rPr>
      </w:pPr>
      <w:r>
        <w:rPr>
          <w:rFonts w:ascii="宋体" w:hAnsi="宋体" w:eastAsia="宋体" w:cs="宋体"/>
          <w:color w:val="000000"/>
          <w:sz w:val="22"/>
        </w:rPr>
        <w:t> </w:t>
      </w:r>
    </w:p>
    <w:p>
      <w:pPr>
        <w:pStyle w:val="15"/>
        <w:rPr>
          <w:rFonts w:ascii="宋体" w:hAnsi="宋体" w:eastAsia="宋体" w:cs="宋体"/>
          <w:color w:val="000000"/>
          <w:sz w:val="22"/>
        </w:rPr>
      </w:pPr>
    </w:p>
    <w:p>
      <w:pPr>
        <w:pStyle w:val="15"/>
        <w:rPr>
          <w:rFonts w:ascii="宋体" w:hAnsi="宋体" w:eastAsia="宋体" w:cs="宋体"/>
          <w:color w:val="000000"/>
          <w:sz w:val="22"/>
        </w:rPr>
      </w:pPr>
    </w:p>
    <w:p>
      <w:pPr>
        <w:pStyle w:val="15"/>
        <w:rPr>
          <w:rFonts w:ascii="宋体" w:hAnsi="宋体" w:eastAsia="宋体" w:cs="宋体"/>
          <w:color w:val="000000"/>
          <w:sz w:val="22"/>
        </w:rPr>
      </w:pPr>
    </w:p>
    <w:p>
      <w:pPr>
        <w:pStyle w:val="15"/>
        <w:rPr>
          <w:rFonts w:ascii="宋体" w:hAnsi="宋体" w:eastAsia="宋体" w:cs="宋体"/>
          <w:color w:val="000000"/>
          <w:sz w:val="22"/>
        </w:rPr>
      </w:pPr>
    </w:p>
    <w:p>
      <w:pPr>
        <w:pStyle w:val="15"/>
        <w:rPr>
          <w:rFonts w:ascii="宋体" w:hAnsi="宋体" w:eastAsia="宋体" w:cs="宋体"/>
          <w:color w:val="000000"/>
          <w:sz w:val="22"/>
        </w:rPr>
      </w:pPr>
    </w:p>
    <w:p>
      <w:pPr>
        <w:pStyle w:val="15"/>
        <w:rPr>
          <w:rFonts w:ascii="宋体" w:hAnsi="宋体" w:eastAsia="宋体" w:cs="宋体"/>
          <w:color w:val="000000"/>
          <w:sz w:val="22"/>
        </w:rPr>
      </w:pPr>
    </w:p>
    <w:p>
      <w:pPr>
        <w:pStyle w:val="15"/>
        <w:rPr>
          <w:rFonts w:ascii="宋体" w:hAnsi="宋体" w:eastAsia="宋体" w:cs="宋体"/>
          <w:color w:val="000000"/>
          <w:sz w:val="22"/>
        </w:rPr>
      </w:pPr>
    </w:p>
    <w:p>
      <w:pPr>
        <w:pStyle w:val="15"/>
        <w:rPr>
          <w:rFonts w:ascii="宋体" w:hAnsi="宋体" w:eastAsia="宋体" w:cs="宋体"/>
          <w:color w:val="000000"/>
          <w:sz w:val="22"/>
        </w:rPr>
      </w:pPr>
    </w:p>
    <w:p>
      <w:pPr>
        <w:pStyle w:val="15"/>
        <w:rPr>
          <w:rFonts w:ascii="宋体" w:hAnsi="宋体" w:eastAsia="宋体" w:cs="宋体"/>
          <w:color w:val="000000"/>
          <w:sz w:val="22"/>
        </w:rPr>
      </w:pPr>
    </w:p>
    <w:p>
      <w:pPr>
        <w:pStyle w:val="15"/>
        <w:rPr>
          <w:rFonts w:ascii="宋体" w:hAnsi="宋体" w:eastAsia="宋体" w:cs="宋体"/>
          <w:color w:val="000000"/>
          <w:sz w:val="22"/>
        </w:rPr>
      </w:pP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4"/>
        </w:rPr>
        <w:t> </w:t>
      </w: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center"/>
      </w:pPr>
      <w:r>
        <w:rPr>
          <w:rFonts w:ascii="宋体" w:hAnsi="宋体" w:eastAsia="宋体" w:cs="宋体"/>
          <w:b/>
          <w:color w:val="000000"/>
          <w:sz w:val="28"/>
        </w:rPr>
        <w:t>第二部分  投标人须知</w:t>
      </w:r>
    </w:p>
    <w:p>
      <w:pPr>
        <w:pBdr>
          <w:top w:val="none" w:color="000000" w:sz="0" w:space="0"/>
          <w:left w:val="none" w:color="000000" w:sz="0" w:space="0"/>
          <w:bottom w:val="none" w:color="000000" w:sz="0" w:space="0"/>
          <w:right w:val="none" w:color="000000" w:sz="0" w:space="0"/>
        </w:pBdr>
        <w:spacing w:before="0" w:after="0" w:line="519" w:lineRule="atLeast"/>
        <w:ind w:left="0" w:right="0" w:firstLine="482"/>
        <w:jc w:val="both"/>
      </w:pPr>
      <w:r>
        <w:rPr>
          <w:rFonts w:ascii="宋体" w:hAnsi="宋体" w:eastAsia="宋体" w:cs="宋体"/>
          <w:b/>
          <w:color w:val="000000"/>
          <w:sz w:val="20"/>
        </w:rPr>
        <w:t>友情提醒：投标人应认真阅读招标文件中全部内容。如果投标人没有按照招标文件规定和要求上传投标文件及要求提供的全部资料，或者投标人不实质性响应招标文件要求的投标将被拒绝或作无效投标处理。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pPr>
      <w:r>
        <w:rPr>
          <w:rFonts w:ascii="宋体" w:hAnsi="宋体" w:eastAsia="宋体" w:cs="宋体"/>
          <w:b/>
          <w:color w:val="000000"/>
          <w:sz w:val="20"/>
        </w:rPr>
        <w:t>一、总  则</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1.适用范围</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本招标文件仅适用于本次投标邀请中所述项目的采购。</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2.合格的投标人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 xml:space="preserve">2.1投标人必须符合第一部分投标邀请中投标人资质要求； </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2.2凡有能力按照本招标文件规定要求交付货物、工程和服务的投标单位均可成为合格的投标人。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3.投标费用</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3.1投标人应自行承担所有与参加投标有关的费用。不论投标的结果如何，采购人或代理机构在任何情况下均无义务和责任承担这些费用。</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pPr>
      <w:r>
        <w:rPr>
          <w:rFonts w:ascii="宋体" w:hAnsi="宋体" w:eastAsia="宋体" w:cs="宋体"/>
          <w:b/>
          <w:color w:val="000000"/>
          <w:sz w:val="20"/>
        </w:rPr>
        <w:t>二、招标文件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4.招标文件构成包括：</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第一章   招标文件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第二章   投标文件格式</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5.招标文件的澄清</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5.1任何要求对招标文件进行澄清的投标人，均应在投标文件提交截止时间十日前以书面或电子件形式通知采购人或代理机构（以电子件形式发送的，请投标人同时将纸质文档一并邮寄给采购人或代理机构）。采购人或代理机构对投标截止时间前十日收到的任何澄清要求将以书面或电子件形式予以答复。由于投标人所留联系方式有问题而导致采购人或代理机构无法通知的其责任由投标人自行承担（逾期递交对招标文件要求进行澄清的采购人或代理机构将不予受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6.招标文件的更正或补充</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6.1在投标截止时间五日前，采购人或代理机构可主动或在解答投标人提出的澄清问题时对招标文件用更正公告的方式进行修正。</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6.2对招标文件的更正将在淮安市政府采购网进行公告。更正公告将作为招标文件的组成部分，对所有参加本次投标的投标人都具有约束力。</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 xml:space="preserve">6.3为使投标人有足够的时间按招标文件的更正要求修正投标文件，采购人或代理机构有权按照相关法定的要求推迟投标截止时间和开标日期。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pPr>
      <w:r>
        <w:rPr>
          <w:rFonts w:ascii="宋体" w:hAnsi="宋体" w:eastAsia="宋体" w:cs="宋体"/>
          <w:b/>
          <w:color w:val="000000"/>
          <w:sz w:val="20"/>
        </w:rPr>
        <w:t>三、投标文件的编制</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7.投标文件的语言及度量衡</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7.1投标文件以及投标人与采购人或代理机构之间的所有书面往来均应使用简体中文书写。</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7.2除招标文件中另有规定外，投标文件所使用的计量单位均应用国家法定计量单位。</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8.投标文件编制</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8.1投标人编写的投标文件应按招标文件第二章“投标文件格式”中的要求进行编写。</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8.2电子投标文件编制必须按“苏采云政府采购一体化平台”要求制作。</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9.开标一览表</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9.1投标人必须按照招标文件中提供的开标一览表的规定格式完整、清晰、正确填写,不得自行增减内容。</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9.2开标一览表中不得填报有选择性报价方案，表中内容应与投标文件中的内容完全一致，如不一致的，以开标一览表内容为准。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10.投标报价</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10.1本项目采用总承包方式，因此投标人的报价应包括全部服务的价格及其他费用（指完成该服务项目所需的设备材料费、维保费、人工费、合理利润、税收、售后服务等相关的所有费用；投标人报价未列入或遗漏的费用，视为投标人让利，中标后采购人不再支付任何费用）。</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10.2采购人或代理机构不接受备选的投标方案或有选择的报价。</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rPr>
          <w:rFonts w:ascii="宋体" w:hAnsi="宋体" w:eastAsia="宋体" w:cs="宋体"/>
          <w:color w:val="000000"/>
          <w:sz w:val="20"/>
        </w:rPr>
      </w:pPr>
      <w:r>
        <w:rPr>
          <w:rFonts w:ascii="宋体" w:hAnsi="宋体" w:eastAsia="宋体" w:cs="宋体"/>
          <w:color w:val="000000"/>
          <w:sz w:val="20"/>
        </w:rPr>
        <w:t>10.3</w:t>
      </w:r>
      <w:r>
        <w:rPr>
          <w:rFonts w:hint="eastAsia" w:ascii="宋体" w:hAnsi="宋体" w:eastAsia="宋体" w:cs="宋体"/>
          <w:color w:val="000000"/>
          <w:sz w:val="20"/>
        </w:rPr>
        <w:t>本次项目成交管理费计取标准按照苏招协【2022】002号《江苏省招标代理收费的指导意见》文件所规定的收费标准打七折收取,成交供应商必须在成交通知书发出前向代理公司交纳以上费用，费用采用数字人民币形式支付，此费用须包含在投标报价中，但无须单独列项计取。</w:t>
      </w:r>
    </w:p>
    <w:p>
      <w:pPr>
        <w:pBdr>
          <w:top w:val="none" w:color="000000" w:sz="0" w:space="0"/>
          <w:left w:val="none" w:color="000000" w:sz="0" w:space="0"/>
          <w:bottom w:val="none" w:color="000000" w:sz="0" w:space="0"/>
          <w:right w:val="none" w:color="000000" w:sz="0" w:space="0"/>
        </w:pBdr>
        <w:spacing w:before="0" w:after="0" w:line="519" w:lineRule="atLeast"/>
        <w:ind w:left="0" w:right="0" w:firstLine="400"/>
        <w:jc w:val="both"/>
      </w:pPr>
      <w:r>
        <w:rPr>
          <w:rFonts w:ascii="宋体" w:hAnsi="宋体" w:eastAsia="宋体" w:cs="宋体"/>
          <w:color w:val="000000"/>
          <w:sz w:val="20"/>
        </w:rPr>
        <w:t>10.4投标报价应以人民币为货币单位。</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11.技术规格的响应</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11.1投标人应对招标文件中的技术要求逐项作出实质性响应，否则该投标将被拒绝。</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12.服务承诺</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12.1投标人作出的服务承诺应按不低于招标文件中基本服务要求的标准作出响应。</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13.证明投标人资格的文件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13.1投标人应上传证明其有资格参加投标和中标后有能力履行合同的文件，并作为其投标文件的一部分。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13.2投标人除必须具有履行合同所必需的提供货物和服务的能力外，还必须具备相应的财务、技术方面的能力；</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13.3投标人应填写并上传招标文件所附的“资格证明文件”。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14.投标保证金</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本项目无需缴纳投标保证金。</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15.投标有效期</w:t>
      </w:r>
      <w:r>
        <w:rPr>
          <w:rFonts w:ascii="宋体" w:hAnsi="宋体" w:eastAsia="宋体" w:cs="宋体"/>
          <w:color w:val="000000"/>
          <w:sz w:val="20"/>
        </w:rPr>
        <w:tab/>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15.1投标有效期为从开标之日起计算的90天。投标有效期比规定短的将被视为非响应投标而予以拒绝。</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pPr>
      <w:r>
        <w:rPr>
          <w:rFonts w:ascii="宋体" w:hAnsi="宋体" w:eastAsia="宋体" w:cs="宋体"/>
          <w:b/>
          <w:color w:val="000000"/>
          <w:sz w:val="20"/>
        </w:rPr>
        <w:t>四、投标文件的上传</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16.投标文件的上传</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16.1投标人应当按照《操作手册》的规定，在投标邀请规定的投标截止时间前制作并上传电子投标文件。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16.2投标人上传的电子投标文件内容不清楚或不清晰的（含扫描件），造成无法评审或部分影响评审的，责任由投标人自负。</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16.3投标人上传电子投标文件的时间不得迟于投标邀请中规定的截止时间。</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16.4采购人或代理机构可以按第6条规定，通过修改招标文件有权酌情延长投标文件接收截止时间。在此情况下，投标人的所有权利和义务以及投标人受制约的截止日期均应以延长后新的截止日期为准。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2"/>
        <w:jc w:val="both"/>
      </w:pPr>
      <w:r>
        <w:rPr>
          <w:rFonts w:ascii="宋体" w:hAnsi="宋体" w:eastAsia="宋体" w:cs="宋体"/>
          <w:b/>
          <w:color w:val="000000"/>
          <w:sz w:val="20"/>
        </w:rPr>
        <w:t>16.5中标供应商在领取中标通知书之前，必须提供四份与电子投标文件一致的纸质打印投标文件。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16.6本招标文件所表述的公章是指刻有投标人法定名称的印章，不包括合同、财务、税务、发票等形式的业务专用章。</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17.投标文件被拒绝接收的情形</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17.1在招标文件规定的投标截止时间后上传的电子投标文件。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18.投标文件的修改和撤回</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18.1投标人在上传投标文件后可以对其修改或撤回，但这种修改和撤回，必须在规定的投标截止时间前。</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18.2对于电子投标文件的修改，投标人可在投标截止时间前登录“苏采云政府采购一体化平台”撤回电子投标文件，并上传新的投标文件。投标文件以最终完成上传的为准。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18.3投标人不得在投标截止时间以后修改投标文件。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18.4投标人不得在投标截止时间起至投标有效期满前撤回投标文件，否则将接受相应处罚。</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pPr>
      <w:r>
        <w:rPr>
          <w:rFonts w:ascii="宋体" w:hAnsi="宋体" w:eastAsia="宋体" w:cs="宋体"/>
          <w:b/>
          <w:color w:val="000000"/>
          <w:sz w:val="20"/>
        </w:rPr>
        <w:t>五、开标及评标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19.开标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19.1本项目采用“全流程不见面交易”模式，通过“苏采云政府采购一体化平台”及相应的配套硬件设备（摄像头、话筒、麦克风等）完成远程解密、公布报价、澄清等交互环节。代理机构将按照第19.5条的要求组织本项目的“不见面交易”活动。投标人仅需在任意地点通过登录“苏采云政府采购一体化平台”，进入“江苏省政府采购一体化不见面开标（采购）大厅”观看项目的活动组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19.2不见面开标程序：主持人按下列程序进行开标。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19.2.1项目简介；</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19.2.2投标人对电子投标文件解密；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19.2.3唱标；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19.2.4投标人对其报价进行确认（投标人在规定时间内未确认的，视同其默认报价）；</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19.2.5开标结束。</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19.3开标一览表内容与投标报价表内容不一致的，一律以开标一览表内容为准。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19.4投标截止时间结束后参加投标的投标人不足三家情况的，除采购任务取消情形外，按财政部令第87号第四十三条条款进行处理。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19.5全流程不见面交易采购说明</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19.5.1由于“苏采云政府采购一体化平台”自身原因导致项目不能正常进行的，项目作废标处理。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19.5.2本项目中的时间均以国家授时中心发布的时间为准。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19.5.3本项目的下载招标文件、上传投标文件均通过互联网操作，请投标人充分考虑网络拥堵及平台操作所需时间等因素。因投标人自身原因导致操作失败的，其责任自负。</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19.5.4本项目投标文件的编制使用“苏采云政府采购一体化平台”客户端，投标人投标文件的编制和上传，应按照招标文件的规定进行。如未按招标文件要求编制、上传电子投标文件，将可能作无效投标文件处理，其后果由投标人自负。投标人如对正确使用“苏采云政府采购一体化平台”客户端有疑问的，请与软件公司技术人员联系。</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19.5.5“全流程不见面交易”活动当日，投标人不必抵达现场，仅需在任意地点登录“苏采云政府采购一体化平台”，进入“江苏省政府采购一体化不见面开标（采购）大厅”观看项目的活动组织。为保障投标人权益以及避免围标串标的情况，投标人必须插CA锁登录“苏采云政府采购一体化平台”。具体操作详见《操作手册》。</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19.5.6电子投标文件开启时间前，各投标人的授权委托人或法人代表提前进入“江苏省政府采购一体化不见面开标（采购）大厅”，根据操作手册验证CA与签章是否正常，以免影响投标文件的解密。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19.5.7电子投标文件开启后，代理机构将在“江苏省政府采购一体化不见面开标（采购）大厅”内公布投标人名单，然后通过大厅操作区发出投标文件解密的指令，投标人在各自地点按规定时间自行实施远程解密，投标人解密限定在主持人发布解密指令后30分钟内完成。因投标人网络与电源不稳定、未按《操作手册》要求解密CA锁发生故障或用错、故意不在要求时限内完成解密等自身原因，导致投标文件在规定时间内未能解密、解密失败或解密超时，作无效投标文件处理。因“苏采云政府采购一体化平台”发生故障，导致无法按时完成投标文件解密，可根据实际情况相应延迟解密时间。本项目在限定的解密时间内，只要有任一家投标人解密成功，即视为“苏采云政府采购一体化平台”运行无故障。</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19.5.8活动全过程中，各投标人参与澄清、说明、补正、远程交互的授权委托人或法人代表应始终为同一个人，中途不得更换，在澄清、说明、补正、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19.5.9为顺利实现本项目交易活动组织的远程交互，建议投标人配置相关软硬件设施，具体包括:</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 xml:space="preserve">19.5.9.1软件设施：谷歌浏览器或360安全浏览器，同时必须安装“苏采云政府采购一体化平台”客户端所要求的驱动。 </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19.5.9.2硬件设施:高配置电脑（内存4G以上，建议屏幕分辨率用1024*768像素或以上，不要使用上网本）、高速稳定的网络、CA锁、音视频设备［话筒、耳麦、高清摄像头（支持分辨率720P及以上）、音响］等。</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19.5.9.3为保证交互效果，要求投标人按上述要求配置相关软硬件并选择封闭安静的地点参与远程交互。因投标人自身软硬件配备不齐全或发生故障等问题而导致在交互过程中出现不稳定或中断等情况的，由投标人自身承担一切后果。</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19.5.10投标人在制作上传电子投标文件、观看活动组织、投标文件解密等技术方面遇到问题时，请与软件公司技术人员咨询，联系电话：0519-83638013。</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20.评标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20.1评标组织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20.1.1评标工作由代理机构负责组织，具体评标事务由依法组建的评标委员会负责，并独立履行下列职责:</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（1）审查、评价投标文件是否符合招标文件的商务、技术等实质性要求；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（2）要求投标人对投标文件有关事项作出澄清或者说明；</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（3）对投标文件进行比较和评价；</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（4）确定中标候选人名单，根据采购人委托协议直接确定中标人；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（5）向采购人、财政部门报告评标中发现的违法行为。</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20.1.2评标委员会由采购人代表和有关技术、经济等方面的专家组成，独立开展评审工作。</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20.2评标程序</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20.2.1投标人资格审查</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20.2.1.1开标结束后，采购人或采购代理机构依法根据招标文件的规定对投标人的资格进行审查。</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20.2.1.2资格审查:依据法律法规和招标文件的规定，对投标文件中的资格证明文件进行审查，以确定投标投标人是否具备投标资格。</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20.2.1.3 投标文件有下列情况之一的，在资格性审查时按照无效投标处理: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（1）不具备招标文件中规定的资格要求的；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（2）投标人被“信用中国”网站、“中国政府采购网”列入失信被执行人、重大税收违法失信主体、政府采购严重违法失信行为记录名单。</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20.2.2投标文件符合性审查</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20.2.2.1评委会将依据法律法规和招标文件的规定，对投标文件的有效性、完整性和对招标文件的响应程度进行审查，以确定是否对招标文件的实质性要求作出响应。</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20.2.2.2实质性要求是指经三分之二以上评委认定为重要商务和技术要求。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20.2.2.3如果投标文件实质上没有响应招标文件的要求，评委会将予以拒绝，投标人不得通过修改或撤销不合要求的偏离或保留而使其投标成为实质性响应的投标。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20.2.2.4评委会将对确定为实质性响应的投标进行进一步审核，看其是否有计算上或累加上的算术错误，修正错误的原则如下:</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（1）投标文件中开标一览表内容与投标文件中相应内容不一致的，以开标一览表为准。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（2）大写金额和小写金额不一致的，以大写金额为准。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（3）单价金额小数点或者百分比有明显错位的，以开标一览表的总价为准，并修改单价。</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（4）总价金额与按单价汇总金额不一致的，以单价金额计算结果为准。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同时出现两种以上错误的，按照前款规定的顺序修正。</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评委会将按上述修正错误的方法调整投标文件中的投标报价，调整后的价格应对投标人具有约束力。如果投标人不同意修正的，其投标无效。</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20.2.3投标文件的澄清</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20.2.3.1在评标期间，为有助于对投标文件的审查、评价和比较，评委会有权要求投标人对其投标文件中含义不明确、同类问题表述不一致或者有明显文字和计算错误的内容进行澄清。但并非对每个投标人都作澄清要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20.2.3.2对投标文件中含义不明确、同类问题表述不一致或者明显文字错误的内容，评委会将通过“苏采云政府采购一体化平台”进行视频交流并要求投标人作出必要的澄清、说明或者补正</w:t>
      </w:r>
      <w:r>
        <w:rPr>
          <w:rFonts w:ascii="宋体" w:hAnsi="宋体" w:eastAsia="宋体" w:cs="宋体"/>
          <w:b/>
          <w:color w:val="000000"/>
          <w:sz w:val="20"/>
        </w:rPr>
        <w:t>（在视频交流时，评委会首先会核实授权委托人或法人代表的身份信息，如身份信息不符则视同投标人放弃澄清、说明或者补正的权利）</w:t>
      </w:r>
      <w:r>
        <w:rPr>
          <w:rFonts w:ascii="宋体" w:hAnsi="宋体" w:eastAsia="宋体" w:cs="宋体"/>
          <w:color w:val="000000"/>
          <w:sz w:val="20"/>
        </w:rPr>
        <w:t>。投标人的澄清、说明、补正要通过“苏采云政府采购一体化平台”向评标委员会进行澄清回复，同时必须将澄清、说明、补正的内容形成电子文件加盖电子签章通过“苏采云政府采购一体化平台”上传。投标人的澄清、说明、补正不得超出投标文件的范围或者改变投标文件的实质性内容。</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20.2.3.3接到评委会澄清要求的投标人如未按第20.2.3.2条的规定做出澄清，将视为放弃该权利。</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20.2.4采用最低评标价法的采购项目，提供相同品牌产品的不同投标人参加同一合同项下投标的，以其中通过资格审查、符合性审查且报价最低的参加评标；报价相同的，由评标委员会通过随机抽取的方式确定一个参加评标的投标人，其他投标无效。</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通过随机抽取的方式确定一个中标候选人，其他同品牌投标人不作为中标候选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非单一产品采购项目，招标文件中将载明其中的核心产品（如未载明则按所投产品类型分项报价从高到低累计占总报价50%的产品为核心产品）。多家投标人提供的核心产品品牌相同的，按前两款规定处理。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20.2.5投标文件有下列情况之一的，在符合性审查时按照无效投标处理：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（1）未按照招标文件规定要求进行电子签字、电子签章的；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（2）已上传电子投标文件但因投标人原因未在规定时间前进行系统签到的；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3）因投标人网络与电源不稳定、未按操作手册要求配置软硬件、解密锁发生故障或用错、故意不在要求时限内完成解密等自身原因，导致投标文件在规定时间内未能解密、解密失败或解密超时的或未在规定时间内电子签章以确认其未在规定时间内成功解密投标文件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（4）投标总价超出招标文件规定的预算金额或者最高限价的；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（5）不同投标人的投标文件由同一单位或者个人编制；</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（6）不同投标人委托同一单位或者个人办理投标事宜；</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（7）不同投标人的投标文件载明的项目管理成员或者联系人员为同一人；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（8）不同投标人的投标文件异常一致或者投标报价呈规律性差异；</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（9）投标文件含有采购人不能接受的附加条件的；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（10）评标委员会认为投标人的报价明显低于其他通过符合性审查投标人的报价，有可能影响产品质量或者不能诚信履约的，未在评标现场合理的时间内提供书面说明或相关证明材料，不能证明其报价合理的；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（11）不符合法律、法规和招标文件规定的其他无效情形；</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（12）不符合招标文件中规定的其他实质性要求和条件的【经三分之二以上评委认定为重要商务和技术要求】。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20.2.6在评标期间，出现符合专业条件的投标人或者对招标文件作出实质性响应的投标人不足三家情形的，比照19.4款执行。</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20.2.7有下列情形之一的予以废标，同时将废标理由通知所有投标人: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（1）符合专业条件的投标人或者对招标文件作实质性响应的投标人不足三家的；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（2）出现影响采购公正的违法、违规行为的；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（3）投标人的报价均超过了采购预算或最高限价的，采购人不能支付的；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（4）因重大变故，采购任务取消的；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b/>
          <w:color w:val="000000"/>
          <w:sz w:val="20"/>
        </w:rPr>
        <w:t>（5）招标文件存在歧义、重大缺陷，或者招标文件内容违反国家有关强制性规定的。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21.评审及中标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21.1评委会将对通过资格性审查和符合性审查的投标文件进行评价和比较。</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21.2评委会按招标文件第一章第三部分中公布的评标标准对每份合格投标文件进行评审，确定中标投标人，任何单项因素的最优不能作为中标的保证。</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22.评标过程的保密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22.1在宣布中标结果之前，凡属于审查、澄清、评价、比较投标文件和中标意向等有关信息，相关当事人均不得泄露给任何投标人或与评审工作无关的人员。</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22.2采购人或代理机构和评审委员会不向未中标的投标人解释未中标原因，也不公布评审过程中的相关细节。</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22.3评标委员会名单在开标前确定，并在招标结果确定前保密。</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pPr>
      <w:r>
        <w:rPr>
          <w:rFonts w:ascii="宋体" w:hAnsi="宋体" w:eastAsia="宋体" w:cs="宋体"/>
          <w:b/>
          <w:color w:val="000000"/>
          <w:sz w:val="20"/>
        </w:rPr>
        <w:t>六、定标及合同签订</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23.确定中标供应商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23.1评委会根据招标文件中规定的评标标准对投标人进行综合评审，最终按综合评审得分由高到低的顺序推荐出中标候选人。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23.2采购人应根据评委会推荐的中标候选人确认中标人。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23.3采购人或代理机构将在淮安市政府采购网发布中标公告，公告期限为1个工作日。</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23.4中标候选人在合同签订前，如经查实从参加该中标项目之日起计算所参加的政府采购活动前三年内，在经营活动中有行贿犯罪记录的，采购人或代理机构将报财政部门取消其中标候选人资格。</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24.中标通知书</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24.1中标结果公示的同时，采购人或代理机构将通过“苏采云政府采购一体化平台”向中标人发布中标通知书。</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24.2中标人在接到采购人或代理机构通知后，五个工作日内必须到代理机构领取书面中标通知书并办理相关交费手续，逾期未办理作自动放弃处理。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24.3中标通知书将是合同的一个组成部分。</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25.签订合同</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25.1采购人与中标人应在中标通知书发出之日起十五日内，及时使用CA锁登录“苏采云政府采购一体化平台”完成政府采购合同签订工作。招标文件、中标人的投标文件及澄清文件等均为签订合同依据。</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25.2中标人自中标通知书发出之日起十五日内无正当理由不与采购人签订合同，将按财政部第87号令相关规定进行处理。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25.3如果中标人没有按照24条或25条的规定去做，采购人或代理机构可报财政部门取消中标资格。在此情况下采购人可将标授予下一个中标候选人，或重新招标。</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26.货物和服务的减少</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26.1采购结束后，采购人若由于各种客观原因，必须对采购项目所牵涉的货物和服务进行适当的减少时，在双方协商一致的前提下，可以按照招标采购时的价格水平做相应的调减，并据此签订补充合同。</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27.履约保证金（本项目按下列第 27.1条执行）</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27.1本项目无需缴纳履约保证金。</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27.2为保证合同的顺利执行，中标单位在领取中标通知书后，签订合同之前，向采购单位缴纳中标价1%的履约保证金。</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27.3中标单位提供的履约保证金可以是人民币形式（银行本票、汇票、支票、电汇），或银行保函、担保公司的保证担保或保险公司的保证保险等多种形式。</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27.4中标单位选取银行保函、担保公司的保证担保或保险公司的保证保险等形式的向采购人缴纳的，如保函（担保、保险等）的约定期到期但中标单位履约仍未结束的，中标单位须进行续保。</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27.5中标单位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27.6如中标单位未能履行合同规定的义务，采购人有权从履约保证金中取得补偿。</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27.7履约保证金在合同约定期间内不予退还或者应完全有效，约定期间届满之日起 5个工作日内，采购人应将履约保证金退还中标单位；逾期退还的，按中国人民银行同期贷款基利率上浮20%后的利率支付超期资金占用费，但因中标单位自身原因导致无法及时退还的除外。</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27.8履约保证金在合同约定期间内不予退还或者应完全有效，履约保证金在项目验收合格后无息退还给中标单位。</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0"/>
        </w:rPr>
        <w:t>28.质疑处理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28.1投标人认为采购文件、采购过程和中标结果使自己的权益受到损害的，可以在知道或者应知其权益受到损害之日起七个工作日内，以书面形式向采购人或代理机构提出质疑。非书面形式、七个工作日之外以及未按28.6条的要求提供质疑的均不予受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28.2上述应知其权益受到损害之日是指:</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（1）对招标文件提出质疑的，为收到采购文件之日或者采购文件公告期限届满之日起计算；</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（2）对采购过程提出质疑的，为各采购程序环节结束之日起计算；</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（3）对中标结果提出质疑的，为中标结果公告期限届满之日起计算。</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28.3质疑投标人是指直接参加本次投标活动的投标人，未参加投标活动的投标人或在投标活动中自身权益未受到损害的投标人所提出的质疑不予受理。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28.4质疑投标人在法定质疑期内应当一次性提出针对同一采购环节提出质疑。</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28.5质疑函必须以参加投标投标人法定代表人（签署本人姓名或印章）或授权代表[签署本人姓名或印章，应当同时提供法定代表人授权其办理质疑事项的授权书（授权中必须载明具体权限、期限和事项）]以送达或邮寄的方式提交，未按上述要求提交的质疑函采购人有权不予受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28.6质疑函应当包括以下主要内容，附上相关证明材料。否则，采购人不予受理。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（1）质疑投标人的名称、地址、邮编、联系人及联系电话；</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（2）质疑项目的名称、编号；</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（3）具体、明确的质疑事项和与质疑事实相关的请求；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（4）事实依据；</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（5）必要的法律依据；</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（6）提起质疑的日期；</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（7）质疑函应当署名:应当由法定代表人签字并加盖单位公章。</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28.7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28.8对于内容、格式符合规定的质疑函，采购人将在七个工作日内以书面形式作出答复。</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28.9投标人提出书面质疑必须有理、有据，不得恶意质疑或提交虚假质疑。否则，一经查实，采购人或代理机构有权依据政府采购的有关规定，报请政府采购监管部门对该投标人列入失信行为或不良行为记录名单，进行相应的行政处罚。</w:t>
      </w:r>
    </w:p>
    <w:p>
      <w:pPr>
        <w:pBdr>
          <w:top w:val="none" w:color="000000" w:sz="0" w:space="0"/>
          <w:left w:val="none" w:color="000000" w:sz="0" w:space="0"/>
          <w:bottom w:val="none" w:color="000000" w:sz="0" w:space="0"/>
          <w:right w:val="none" w:color="000000" w:sz="0" w:space="0"/>
        </w:pBdr>
        <w:spacing w:before="0" w:after="0" w:line="519" w:lineRule="atLeast"/>
        <w:ind w:left="0" w:right="0" w:firstLine="400"/>
        <w:jc w:val="both"/>
        <w:rPr>
          <w:rFonts w:hint="eastAsia" w:ascii="宋体" w:hAnsi="宋体" w:eastAsia="宋体" w:cs="宋体"/>
          <w:color w:val="000000"/>
          <w:sz w:val="20"/>
          <w:lang w:eastAsia="zh-CN"/>
        </w:rPr>
      </w:pPr>
      <w:r>
        <w:rPr>
          <w:rFonts w:ascii="宋体" w:hAnsi="宋体" w:eastAsia="宋体" w:cs="宋体"/>
          <w:color w:val="000000"/>
          <w:sz w:val="20"/>
        </w:rPr>
        <w:t>29.根据《江苏省政府采购信用管理暂行办法》有关规定。供应商有下列情形之一的，属于失信行为，将其失信情形推送到公共信用信息系统。</w:t>
      </w:r>
    </w:p>
    <w:p>
      <w:pPr>
        <w:pBdr>
          <w:top w:val="none" w:color="000000" w:sz="0" w:space="0"/>
          <w:left w:val="none" w:color="000000" w:sz="0" w:space="0"/>
          <w:bottom w:val="none" w:color="000000" w:sz="0" w:space="0"/>
          <w:right w:val="none" w:color="000000" w:sz="0" w:space="0"/>
        </w:pBdr>
        <w:spacing w:before="0" w:after="0" w:line="519" w:lineRule="atLeast"/>
        <w:ind w:left="0" w:right="0" w:firstLine="400"/>
        <w:jc w:val="both"/>
      </w:pPr>
      <w:r>
        <w:rPr>
          <w:rFonts w:ascii="宋体" w:hAnsi="宋体" w:eastAsia="宋体" w:cs="宋体"/>
          <w:color w:val="000000"/>
          <w:sz w:val="20"/>
        </w:rPr>
        <w:t xml:space="preserve"> 29.1投标、响应、开标、谈判、磋商和评标、评审环节：29.1.1提供虚假证明材料谋取中标、成交；29.1.2采取不正当手段诋毁、排挤其他供应商；29.1.3与采购人、采购代理机构或者其他供应商恶意串通；29.1.4向采购人或者采购代理机构行贿或者提供其他不正当利益；</w:t>
      </w:r>
    </w:p>
    <w:p>
      <w:pPr>
        <w:pBdr>
          <w:top w:val="none" w:color="000000" w:sz="0" w:space="0"/>
          <w:left w:val="none" w:color="000000" w:sz="0" w:space="0"/>
          <w:bottom w:val="none" w:color="000000" w:sz="0" w:space="0"/>
          <w:right w:val="none" w:color="000000" w:sz="0" w:space="0"/>
        </w:pBdr>
        <w:spacing w:before="0" w:after="0" w:line="519" w:lineRule="atLeast"/>
        <w:ind w:left="0" w:right="0" w:firstLine="400"/>
        <w:jc w:val="both"/>
      </w:pPr>
      <w:r>
        <w:rPr>
          <w:rFonts w:ascii="宋体" w:hAnsi="宋体" w:eastAsia="宋体" w:cs="宋体"/>
          <w:color w:val="000000"/>
          <w:sz w:val="20"/>
        </w:rPr>
        <w:t>29.1.5在采购过程中与采购人进行协商谈判；</w:t>
      </w:r>
    </w:p>
    <w:p>
      <w:pPr>
        <w:pBdr>
          <w:top w:val="none" w:color="000000" w:sz="0" w:space="0"/>
          <w:left w:val="none" w:color="000000" w:sz="0" w:space="0"/>
          <w:bottom w:val="none" w:color="000000" w:sz="0" w:space="0"/>
          <w:right w:val="none" w:color="000000" w:sz="0" w:space="0"/>
        </w:pBdr>
        <w:spacing w:before="0" w:after="0" w:line="519" w:lineRule="atLeast"/>
        <w:ind w:left="0" w:right="0" w:firstLine="400"/>
        <w:jc w:val="both"/>
      </w:pPr>
      <w:r>
        <w:rPr>
          <w:rFonts w:ascii="宋体" w:hAnsi="宋体" w:eastAsia="宋体" w:cs="宋体"/>
          <w:color w:val="000000"/>
          <w:sz w:val="20"/>
        </w:rPr>
        <w:t>29.1.6向评标委员会、竞争性谈判小组、磋商小组或者询价小组成员行贿或者提供其他不正当利益；</w:t>
      </w:r>
    </w:p>
    <w:p>
      <w:pPr>
        <w:pBdr>
          <w:top w:val="none" w:color="000000" w:sz="0" w:space="0"/>
          <w:left w:val="none" w:color="000000" w:sz="0" w:space="0"/>
          <w:bottom w:val="none" w:color="000000" w:sz="0" w:space="0"/>
          <w:right w:val="none" w:color="000000" w:sz="0" w:space="0"/>
        </w:pBdr>
        <w:spacing w:before="0" w:after="0" w:line="519" w:lineRule="atLeast"/>
        <w:ind w:left="420" w:right="0" w:firstLine="0"/>
        <w:jc w:val="both"/>
      </w:pPr>
      <w:r>
        <w:rPr>
          <w:rFonts w:ascii="宋体" w:hAnsi="宋体" w:eastAsia="宋体" w:cs="宋体"/>
          <w:color w:val="000000"/>
          <w:sz w:val="20"/>
        </w:rPr>
        <w:t>29.1.7资格预审合格的供应商在评审阶段资格发生变化时未通知采购人和采购代理机构；29.1.8存在视为串通投标的情形。</w:t>
      </w:r>
    </w:p>
    <w:p>
      <w:pPr>
        <w:pBdr>
          <w:top w:val="none" w:color="000000" w:sz="0" w:space="0"/>
          <w:left w:val="none" w:color="000000" w:sz="0" w:space="0"/>
          <w:bottom w:val="none" w:color="000000" w:sz="0" w:space="0"/>
          <w:right w:val="none" w:color="000000" w:sz="0" w:space="0"/>
        </w:pBdr>
        <w:spacing w:before="0" w:after="0" w:line="519" w:lineRule="atLeast"/>
        <w:ind w:left="0" w:right="0" w:firstLine="400"/>
        <w:jc w:val="both"/>
      </w:pPr>
      <w:r>
        <w:rPr>
          <w:rFonts w:ascii="宋体" w:hAnsi="宋体" w:eastAsia="宋体" w:cs="宋体"/>
          <w:color w:val="000000"/>
          <w:sz w:val="20"/>
        </w:rPr>
        <w:t>29.2中标、成交和合同签订、履约环节：</w:t>
      </w:r>
    </w:p>
    <w:p>
      <w:pPr>
        <w:pBdr>
          <w:top w:val="none" w:color="000000" w:sz="0" w:space="0"/>
          <w:left w:val="none" w:color="000000" w:sz="0" w:space="0"/>
          <w:bottom w:val="none" w:color="000000" w:sz="0" w:space="0"/>
          <w:right w:val="none" w:color="000000" w:sz="0" w:space="0"/>
        </w:pBdr>
        <w:spacing w:before="0" w:after="0" w:line="519" w:lineRule="atLeast"/>
        <w:ind w:left="420" w:right="0" w:firstLine="0"/>
        <w:jc w:val="both"/>
        <w:rPr>
          <w:rFonts w:hint="eastAsia" w:ascii="宋体" w:hAnsi="宋体" w:eastAsia="宋体" w:cs="宋体"/>
          <w:color w:val="000000"/>
          <w:sz w:val="20"/>
          <w:lang w:eastAsia="zh-CN"/>
        </w:rPr>
      </w:pPr>
      <w:r>
        <w:rPr>
          <w:rFonts w:ascii="宋体" w:hAnsi="宋体" w:eastAsia="宋体" w:cs="宋体"/>
          <w:color w:val="000000"/>
          <w:sz w:val="20"/>
        </w:rPr>
        <w:t>29.2.1中标或者成交后无正当理由拒不与采购人签订政府采购合同；</w:t>
      </w:r>
    </w:p>
    <w:p>
      <w:pPr>
        <w:pBdr>
          <w:top w:val="none" w:color="000000" w:sz="0" w:space="0"/>
          <w:left w:val="none" w:color="000000" w:sz="0" w:space="0"/>
          <w:bottom w:val="none" w:color="000000" w:sz="0" w:space="0"/>
          <w:right w:val="none" w:color="000000" w:sz="0" w:space="0"/>
        </w:pBdr>
        <w:spacing w:before="0" w:after="0" w:line="519" w:lineRule="atLeast"/>
        <w:ind w:left="420" w:right="0" w:firstLine="0"/>
        <w:jc w:val="both"/>
      </w:pPr>
      <w:r>
        <w:rPr>
          <w:rFonts w:ascii="宋体" w:hAnsi="宋体" w:eastAsia="宋体" w:cs="宋体"/>
          <w:color w:val="000000"/>
          <w:sz w:val="20"/>
        </w:rPr>
        <w:t xml:space="preserve"> 29.2.2未按照采购文件确定的事项签订政府采购合同，或者与采购人另行订立背离合同实质性内容的协议；</w:t>
      </w:r>
    </w:p>
    <w:p>
      <w:pPr>
        <w:pBdr>
          <w:top w:val="none" w:color="000000" w:sz="0" w:space="0"/>
          <w:left w:val="none" w:color="000000" w:sz="0" w:space="0"/>
          <w:bottom w:val="none" w:color="000000" w:sz="0" w:space="0"/>
          <w:right w:val="none" w:color="000000" w:sz="0" w:space="0"/>
        </w:pBdr>
        <w:spacing w:before="0" w:after="0" w:line="519" w:lineRule="atLeast"/>
        <w:ind w:left="420" w:right="0" w:firstLine="0"/>
        <w:jc w:val="both"/>
      </w:pPr>
      <w:r>
        <w:rPr>
          <w:rFonts w:ascii="宋体" w:hAnsi="宋体" w:eastAsia="宋体" w:cs="宋体"/>
          <w:color w:val="000000"/>
          <w:sz w:val="20"/>
        </w:rPr>
        <w:t>29.2.3将政府采购合同转包，或者采用分包方式履行合同，将合同的主体和关键部分分包给其他供应商；</w:t>
      </w:r>
    </w:p>
    <w:p>
      <w:pPr>
        <w:pBdr>
          <w:top w:val="none" w:color="000000" w:sz="0" w:space="0"/>
          <w:left w:val="none" w:color="000000" w:sz="0" w:space="0"/>
          <w:bottom w:val="none" w:color="000000" w:sz="0" w:space="0"/>
          <w:right w:val="none" w:color="000000" w:sz="0" w:space="0"/>
        </w:pBdr>
        <w:spacing w:before="0" w:after="0" w:line="519" w:lineRule="atLeast"/>
        <w:ind w:left="420" w:right="0" w:firstLine="0"/>
        <w:jc w:val="both"/>
      </w:pPr>
      <w:r>
        <w:rPr>
          <w:rFonts w:ascii="宋体" w:hAnsi="宋体" w:eastAsia="宋体" w:cs="宋体"/>
          <w:color w:val="000000"/>
          <w:sz w:val="20"/>
        </w:rPr>
        <w:t>29.2.4擅自变更、中止或者终止政府采购合同；</w:t>
      </w:r>
    </w:p>
    <w:p>
      <w:pPr>
        <w:pBdr>
          <w:top w:val="none" w:color="000000" w:sz="0" w:space="0"/>
          <w:left w:val="none" w:color="000000" w:sz="0" w:space="0"/>
          <w:bottom w:val="none" w:color="000000" w:sz="0" w:space="0"/>
          <w:right w:val="none" w:color="000000" w:sz="0" w:space="0"/>
        </w:pBdr>
        <w:spacing w:before="0" w:after="0" w:line="519" w:lineRule="atLeast"/>
        <w:ind w:left="420" w:right="0" w:firstLine="0"/>
        <w:jc w:val="both"/>
      </w:pPr>
      <w:r>
        <w:rPr>
          <w:rFonts w:ascii="宋体" w:hAnsi="宋体" w:eastAsia="宋体" w:cs="宋体"/>
          <w:color w:val="000000"/>
          <w:sz w:val="20"/>
        </w:rPr>
        <w:t>29.2.5提供假冒伪劣产品；</w:t>
      </w:r>
    </w:p>
    <w:p>
      <w:pPr>
        <w:pBdr>
          <w:top w:val="none" w:color="000000" w:sz="0" w:space="0"/>
          <w:left w:val="none" w:color="000000" w:sz="0" w:space="0"/>
          <w:bottom w:val="none" w:color="000000" w:sz="0" w:space="0"/>
          <w:right w:val="none" w:color="000000" w:sz="0" w:space="0"/>
        </w:pBdr>
        <w:spacing w:before="0" w:after="0" w:line="519" w:lineRule="atLeast"/>
        <w:ind w:left="420" w:right="0" w:firstLine="0"/>
        <w:jc w:val="both"/>
      </w:pPr>
      <w:r>
        <w:rPr>
          <w:rFonts w:ascii="宋体" w:hAnsi="宋体" w:eastAsia="宋体" w:cs="宋体"/>
          <w:color w:val="000000"/>
          <w:sz w:val="20"/>
        </w:rPr>
        <w:t>29.2.6拒绝履行合同义务。</w:t>
      </w:r>
    </w:p>
    <w:p>
      <w:pPr>
        <w:pBdr>
          <w:top w:val="none" w:color="000000" w:sz="0" w:space="0"/>
          <w:left w:val="none" w:color="000000" w:sz="0" w:space="0"/>
          <w:bottom w:val="none" w:color="000000" w:sz="0" w:space="0"/>
          <w:right w:val="none" w:color="000000" w:sz="0" w:space="0"/>
        </w:pBdr>
        <w:spacing w:before="0" w:after="0" w:line="519" w:lineRule="atLeast"/>
        <w:ind w:left="420" w:right="0" w:firstLine="0"/>
        <w:rPr>
          <w:rFonts w:hint="eastAsia" w:ascii="宋体" w:hAnsi="宋体" w:eastAsia="宋体" w:cs="宋体"/>
          <w:color w:val="000000"/>
          <w:sz w:val="20"/>
          <w:lang w:eastAsia="zh-CN"/>
        </w:rPr>
      </w:pPr>
      <w:r>
        <w:rPr>
          <w:rFonts w:ascii="宋体" w:hAnsi="宋体" w:eastAsia="宋体" w:cs="宋体"/>
          <w:color w:val="000000"/>
          <w:sz w:val="20"/>
        </w:rPr>
        <w:t>29.3质疑投诉环节：</w:t>
      </w:r>
    </w:p>
    <w:p>
      <w:pPr>
        <w:pBdr>
          <w:top w:val="none" w:color="000000" w:sz="0" w:space="0"/>
          <w:left w:val="none" w:color="000000" w:sz="0" w:space="0"/>
          <w:bottom w:val="none" w:color="000000" w:sz="0" w:space="0"/>
          <w:right w:val="none" w:color="000000" w:sz="0" w:space="0"/>
        </w:pBdr>
        <w:spacing w:before="0" w:after="0" w:line="519" w:lineRule="atLeast"/>
        <w:ind w:left="420" w:right="0" w:firstLine="0"/>
      </w:pPr>
      <w:r>
        <w:rPr>
          <w:rFonts w:ascii="宋体" w:hAnsi="宋体" w:eastAsia="宋体" w:cs="宋体"/>
          <w:color w:val="000000"/>
          <w:sz w:val="20"/>
        </w:rPr>
        <w:t xml:space="preserve"> 29.3.1在全国范围12个月内三次以上投诉查无实据；</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29.3.2采用捏造事实、提供虚假材料或者以非法手段取得证明材料等方式进行虚假、恶意投诉；</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29.3.3证据来源的合法性存在明显疑问，投诉人无法证明其取得方式合法的，视为以非法手段取得证明材料。</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29.4监督检查环节：</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29.4.1拒绝有关部门监督检查或者提供虚假情况。</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29.5供应商由下列情形之一的，按失信行为记入该注册供应商诚信档案中：</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29.5.1开标后擅自撤回投标文件，影响采购活动继续进行的；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29.5.2不遵守开标现场纪律，故意扰乱开标评标现场秩序的；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29.5.3已响应参加政府采购活动而无故不参加的；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29.5.4未按合同规定履行合同义务的；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29.5.5不按规定或不及时变更供应商库中的有关信息的；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29.5.6在江苏省范围内一年内累计三次以上质疑，均查无实据的；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29.5.7捏造事实，提供虚假材料进行恶意举报的；</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0"/>
        </w:rPr>
        <w:t>29.5.8不配合或采用不正当手段干扰政府采购质疑、投诉处理工作的；</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29.5.9各级政府采购监管部门认定的其他失信行为。</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0"/>
        <w:jc w:val="both"/>
      </w:pPr>
      <w:r>
        <w:rPr>
          <w:rFonts w:ascii="宋体" w:hAnsi="宋体" w:eastAsia="宋体" w:cs="宋体"/>
          <w:b/>
          <w:color w:val="000000"/>
          <w:sz w:val="20"/>
        </w:rPr>
        <w:t>30.有下列情形之一的，视为投标人串通投标，其投标无效：</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2"/>
        <w:jc w:val="both"/>
      </w:pPr>
      <w:r>
        <w:rPr>
          <w:rFonts w:ascii="宋体" w:hAnsi="宋体" w:eastAsia="宋体" w:cs="宋体"/>
          <w:b/>
          <w:color w:val="000000"/>
          <w:sz w:val="20"/>
        </w:rPr>
        <w:t>（一）不同投标人的投标文件由同一单位或者个人编制（注：同一台电脑生成投标文件或同一台电脑上传投标文件等情况均视为投标文件由同一单位或者个人编制）；</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2"/>
        <w:jc w:val="both"/>
      </w:pPr>
      <w:r>
        <w:rPr>
          <w:rFonts w:ascii="宋体" w:hAnsi="宋体" w:eastAsia="宋体" w:cs="宋体"/>
          <w:b/>
          <w:color w:val="000000"/>
          <w:sz w:val="20"/>
        </w:rPr>
        <w:t>（二）不同投标人委托同一单位或者个人办理投标事宜；</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2"/>
        <w:jc w:val="both"/>
      </w:pPr>
      <w:r>
        <w:rPr>
          <w:rFonts w:ascii="宋体" w:hAnsi="宋体" w:eastAsia="宋体" w:cs="宋体"/>
          <w:b/>
          <w:color w:val="000000"/>
          <w:sz w:val="20"/>
        </w:rPr>
        <w:t>（三）不同投标人的投标文件载明的项目管理成员或者联系人员为同一人；</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2"/>
        <w:jc w:val="both"/>
      </w:pPr>
      <w:r>
        <w:rPr>
          <w:rFonts w:ascii="宋体" w:hAnsi="宋体" w:eastAsia="宋体" w:cs="宋体"/>
          <w:b/>
          <w:color w:val="000000"/>
          <w:sz w:val="20"/>
        </w:rPr>
        <w:t>（四）不同投标人的投标文件异常一致或者投标报价呈规律性差异；</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2"/>
        <w:jc w:val="both"/>
      </w:pPr>
      <w:r>
        <w:rPr>
          <w:rFonts w:ascii="宋体" w:hAnsi="宋体" w:eastAsia="宋体" w:cs="宋体"/>
          <w:b/>
          <w:color w:val="000000"/>
          <w:sz w:val="20"/>
        </w:rPr>
        <w:t>（五）不同投标人的投标文件相互混装。</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2"/>
        <w:jc w:val="center"/>
      </w:pPr>
      <w:r>
        <w:rPr>
          <w:rFonts w:ascii="宋体" w:hAnsi="宋体" w:eastAsia="宋体" w:cs="宋体"/>
          <w:b/>
          <w:color w:val="000000"/>
          <w:sz w:val="20"/>
        </w:rPr>
        <w:t>七、政府采购政策功能落实</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0"/>
        <w:jc w:val="both"/>
      </w:pPr>
      <w:r>
        <w:rPr>
          <w:rFonts w:ascii="宋体" w:hAnsi="宋体" w:eastAsia="宋体" w:cs="宋体"/>
          <w:color w:val="000000"/>
          <w:sz w:val="20"/>
        </w:rPr>
        <w:t>31.政策功能落实</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31.1小微型企业价格扣除</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31.1.1对于未预留份额专门面向中小企业采购的采购项目，供应商提供的货物或者服务符合下列情形的，享受本办法规定的中小企业扶持政策给予小微企业报价15%的扣除，用扣除后的价格参与评审：</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（1）在货物采购项目中，货物由中小企业制造，即货物由中小企业生产且使用该中小企业商号或者注册商标；</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（2）在服务采购项目中，服务由中小企业承接，即提供服务的人员为中小企业依照《中华人民共和国劳动合同法》订立劳动合同的从业人员。</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31.1.2在货物采购项目中，供应商提供的货物既有中小企业制造货物，也有大型企业制造货物的，不享受本办法规定的中小企业扶持政策。</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31.2联合体及分包</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31.2.1以联合体形式参加政府采购活动，联合体各方均为中小企业的，联合体视同中小企业。其中，联合体各方均为小微企业的，联合体视同小微企业。</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31.2.2享受扶持政策获得政府采购合同的，小微企业不得将合同分包给大中型企业，中型企业不得将合同分包给大型企业。</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31.2.3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4%的扣除，用扣除后的价格参加评审。</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31.2.4组成联合体或者接受分包的小微企业与联合体内其他企业、分包企业之间存在直接控股、管理关系的，不享受价格扣除优惠政策。价格扣除比例或者价格分加分比例对小型企业和微型企业同等对待，不作区分。</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31.3小微型企业</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（1）投标人须按照招标文件的要求提供相应的《中小企业声明函》，详见招标文件第二章 “九、示范格式”。</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（2）企业标准请参照《政府采购促进中小企业发展管理办法》（财库【2020】46号）文件规定自行填写。</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31.4残疾人福利单位价格扣除</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（1）本项目对残疾人福利性单位视同小型、微型企业，给予15%的价格扣除，用扣除后的价格参与评审。</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（2）残疾人福利单位需按照招标文件的要求提供《残疾人福利性单位声明函》，详见招标文件第二章 “九、示范格式”。</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（3）残疾人福利单位标准请参照《关于促进残疾人就业政府采购政策的通知》（财库〔2017〕141号）。</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31.5监狱和戒毒企业价格扣除</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（1）本项目对监狱和戒毒企业（简称监狱企业）视同小型、微型企业，给予15%的价格扣除，用扣除后的价格参与评审。</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（3）监狱企业标准请参照《关于政府采购支持监狱企业发展有关问题的通知》（财库[2014]68号）。</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31.6对于同时属于小型、微型企业、残疾人福利单位、监狱企业的视同小微企业。不重复享受政策。</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0"/>
        <w:jc w:val="both"/>
      </w:pPr>
      <w:r>
        <w:rPr>
          <w:rFonts w:ascii="宋体" w:hAnsi="宋体" w:eastAsia="宋体" w:cs="宋体"/>
          <w:b/>
          <w:color w:val="000000"/>
          <w:sz w:val="20"/>
        </w:rPr>
        <w:t>32.采购单位及中标供应商必须落实国家、省出台的助力企业的有关政策要求：</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32.1采购单位及中标供应商须在中标、成交通知书发出之日起15日内与供应商签订采购合同；</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32.2采购单位须自采购合同签订之日起1.5个工作日内，将采购合同在指定媒体上公告；</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32.3采购单位须在采购合同约定的时间内组织对供应商履约情况进行验收，并出具验收书；</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32.4采购单位须在货物和服务项目采购合同中设定预付款，并及时支付预付款；</w:t>
      </w:r>
    </w:p>
    <w:p>
      <w:pPr>
        <w:pBdr>
          <w:top w:val="none" w:color="000000" w:sz="0" w:space="0"/>
          <w:left w:val="none" w:color="000000" w:sz="0" w:space="0"/>
          <w:bottom w:val="none" w:color="000000" w:sz="0" w:space="0"/>
          <w:right w:val="none" w:color="000000" w:sz="0" w:space="0"/>
        </w:pBdr>
        <w:tabs>
          <w:tab w:val="left" w:pos="180"/>
        </w:tabs>
        <w:spacing w:before="0" w:after="0" w:line="519" w:lineRule="atLeast"/>
        <w:ind w:left="0" w:right="0" w:firstLine="480"/>
        <w:jc w:val="both"/>
      </w:pPr>
      <w:r>
        <w:rPr>
          <w:rFonts w:ascii="宋体" w:hAnsi="宋体" w:eastAsia="宋体" w:cs="宋体"/>
          <w:color w:val="000000"/>
          <w:sz w:val="20"/>
        </w:rPr>
        <w:t>32.5采购单位须对满足合同约定支付条件的项目，自收到发票后15日内将资金支付到合同约定的供应商账户。</w:t>
      </w: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b/>
          <w:color w:val="000000"/>
          <w:sz w:val="28"/>
          <w:u w:val="none"/>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b/>
          <w:color w:val="000000"/>
          <w:sz w:val="28"/>
          <w:u w:val="none"/>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宋体" w:hAnsi="宋体" w:eastAsia="宋体" w:cs="宋体"/>
          <w:b/>
          <w:color w:val="000000"/>
          <w:sz w:val="28"/>
          <w:u w:val="none"/>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宋体" w:hAnsi="宋体" w:eastAsia="宋体" w:cs="宋体"/>
          <w:b/>
          <w:color w:val="000000"/>
          <w:sz w:val="28"/>
          <w:u w:val="none"/>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宋体" w:hAnsi="宋体" w:eastAsia="宋体" w:cs="宋体"/>
          <w:b/>
          <w:color w:val="000000"/>
          <w:sz w:val="28"/>
          <w:u w:val="none"/>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宋体" w:hAnsi="宋体" w:eastAsia="宋体" w:cs="宋体"/>
          <w:b/>
          <w:color w:val="000000"/>
          <w:sz w:val="28"/>
          <w:u w:val="none"/>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宋体" w:hAnsi="宋体" w:eastAsia="宋体" w:cs="宋体"/>
          <w:b/>
          <w:color w:val="000000"/>
          <w:sz w:val="28"/>
          <w:u w:val="none"/>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宋体" w:hAnsi="宋体" w:eastAsia="宋体" w:cs="宋体"/>
          <w:b/>
          <w:color w:val="000000"/>
          <w:sz w:val="28"/>
          <w:u w:val="none"/>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宋体" w:hAnsi="宋体" w:eastAsia="宋体" w:cs="宋体"/>
          <w:b/>
          <w:color w:val="000000"/>
          <w:sz w:val="28"/>
          <w:u w:val="none"/>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宋体" w:hAnsi="宋体" w:eastAsia="宋体" w:cs="宋体"/>
          <w:b/>
          <w:color w:val="000000"/>
          <w:sz w:val="28"/>
          <w:u w:val="none"/>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宋体" w:hAnsi="宋体" w:eastAsia="宋体" w:cs="宋体"/>
          <w:b/>
          <w:color w:val="000000"/>
          <w:sz w:val="28"/>
          <w:u w:val="none"/>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宋体" w:hAnsi="宋体" w:eastAsia="宋体" w:cs="宋体"/>
          <w:b/>
          <w:color w:val="000000"/>
          <w:sz w:val="28"/>
          <w:u w:val="none"/>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3534" w:firstLineChars="1600"/>
        <w:jc w:val="both"/>
        <w:rPr>
          <w:rFonts w:ascii="宋体" w:hAnsi="宋体" w:eastAsia="宋体" w:cs="宋体"/>
          <w:b/>
          <w:bCs/>
          <w:color w:val="000000"/>
          <w:sz w:val="22"/>
          <w:szCs w:val="28"/>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3534" w:firstLineChars="1600"/>
        <w:jc w:val="both"/>
        <w:rPr>
          <w:rFonts w:ascii="宋体" w:hAnsi="宋体" w:eastAsia="宋体" w:cs="宋体"/>
          <w:b/>
          <w:bCs/>
          <w:color w:val="000000"/>
          <w:sz w:val="22"/>
          <w:szCs w:val="28"/>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3534" w:firstLineChars="1600"/>
        <w:jc w:val="both"/>
        <w:rPr>
          <w:rFonts w:ascii="宋体" w:hAnsi="宋体" w:eastAsia="宋体" w:cs="宋体"/>
          <w:b/>
          <w:bCs/>
          <w:color w:val="000000"/>
          <w:sz w:val="22"/>
          <w:szCs w:val="28"/>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3534" w:firstLineChars="1600"/>
        <w:jc w:val="both"/>
        <w:rPr>
          <w:rFonts w:ascii="宋体" w:hAnsi="宋体" w:eastAsia="宋体" w:cs="宋体"/>
          <w:b/>
          <w:bCs/>
          <w:color w:val="000000"/>
          <w:sz w:val="22"/>
          <w:szCs w:val="28"/>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3534" w:firstLineChars="1600"/>
        <w:jc w:val="both"/>
        <w:rPr>
          <w:rFonts w:ascii="宋体" w:hAnsi="宋体" w:eastAsia="宋体" w:cs="宋体"/>
          <w:b/>
          <w:bCs/>
          <w:color w:val="000000"/>
          <w:sz w:val="22"/>
          <w:szCs w:val="28"/>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3534" w:firstLineChars="1600"/>
        <w:jc w:val="both"/>
        <w:rPr>
          <w:rFonts w:ascii="宋体" w:hAnsi="宋体" w:eastAsia="宋体" w:cs="宋体"/>
          <w:b/>
          <w:bCs/>
          <w:color w:val="000000"/>
          <w:sz w:val="22"/>
          <w:szCs w:val="28"/>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3534" w:firstLineChars="1600"/>
        <w:jc w:val="both"/>
        <w:rPr>
          <w:rFonts w:ascii="宋体" w:hAnsi="宋体" w:eastAsia="宋体" w:cs="宋体"/>
          <w:b/>
          <w:bCs/>
          <w:color w:val="000000"/>
          <w:sz w:val="22"/>
          <w:szCs w:val="28"/>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3534" w:firstLineChars="1600"/>
        <w:jc w:val="both"/>
        <w:rPr>
          <w:rFonts w:ascii="宋体" w:hAnsi="宋体" w:eastAsia="宋体" w:cs="宋体"/>
          <w:b/>
          <w:bCs/>
          <w:color w:val="000000"/>
          <w:sz w:val="22"/>
          <w:szCs w:val="28"/>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3534" w:firstLineChars="1600"/>
        <w:jc w:val="both"/>
        <w:rPr>
          <w:rFonts w:ascii="宋体" w:hAnsi="宋体" w:eastAsia="宋体" w:cs="宋体"/>
          <w:b/>
          <w:bCs/>
          <w:color w:val="000000"/>
          <w:sz w:val="22"/>
          <w:szCs w:val="28"/>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3534" w:firstLineChars="1600"/>
        <w:jc w:val="both"/>
        <w:rPr>
          <w:rFonts w:ascii="宋体" w:hAnsi="宋体" w:eastAsia="宋体" w:cs="宋体"/>
          <w:b/>
          <w:bCs/>
          <w:color w:val="000000"/>
          <w:sz w:val="22"/>
          <w:szCs w:val="28"/>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3534" w:firstLineChars="1600"/>
        <w:jc w:val="both"/>
        <w:rPr>
          <w:rFonts w:ascii="宋体" w:hAnsi="宋体" w:eastAsia="宋体" w:cs="宋体"/>
          <w:b/>
          <w:bCs/>
          <w:color w:val="000000"/>
          <w:sz w:val="22"/>
          <w:szCs w:val="28"/>
        </w:rPr>
      </w:pPr>
    </w:p>
    <w:p>
      <w:pPr>
        <w:pStyle w:val="4"/>
        <w:pBdr>
          <w:top w:val="none" w:color="000000" w:sz="0" w:space="0"/>
          <w:left w:val="none" w:color="000000" w:sz="0" w:space="0"/>
          <w:bottom w:val="none" w:color="000000" w:sz="0" w:space="0"/>
          <w:right w:val="none" w:color="000000" w:sz="0" w:space="0"/>
        </w:pBdr>
        <w:spacing w:before="0" w:after="0" w:line="71" w:lineRule="atLeast"/>
        <w:ind w:right="0"/>
        <w:jc w:val="both"/>
        <w:rPr>
          <w:rFonts w:ascii="宋体" w:hAnsi="宋体" w:eastAsia="宋体" w:cs="宋体"/>
          <w:b/>
          <w:bCs/>
          <w:color w:val="000000"/>
          <w:sz w:val="22"/>
          <w:szCs w:val="28"/>
        </w:rPr>
      </w:pPr>
    </w:p>
    <w:p>
      <w:pPr>
        <w:pStyle w:val="5"/>
        <w:rPr>
          <w:rFonts w:ascii="宋体" w:hAnsi="宋体" w:eastAsia="宋体" w:cs="宋体"/>
          <w:b/>
          <w:bCs/>
          <w:color w:val="000000"/>
          <w:sz w:val="22"/>
          <w:szCs w:val="28"/>
        </w:rPr>
      </w:pPr>
    </w:p>
    <w:p>
      <w:pPr>
        <w:pStyle w:val="5"/>
        <w:rPr>
          <w:rFonts w:ascii="宋体" w:hAnsi="宋体" w:eastAsia="宋体" w:cs="宋体"/>
          <w:b/>
          <w:bCs/>
          <w:color w:val="000000"/>
          <w:sz w:val="22"/>
          <w:szCs w:val="28"/>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3534" w:firstLineChars="1600"/>
        <w:jc w:val="both"/>
        <w:rPr>
          <w:rFonts w:ascii="宋体" w:hAnsi="宋体" w:eastAsia="宋体" w:cs="宋体"/>
          <w:b/>
          <w:bCs/>
          <w:color w:val="000000"/>
          <w:sz w:val="22"/>
          <w:szCs w:val="28"/>
        </w:rPr>
      </w:pPr>
    </w:p>
    <w:p>
      <w:pPr>
        <w:pStyle w:val="5"/>
        <w:rPr>
          <w:rFonts w:ascii="宋体" w:hAnsi="宋体" w:eastAsia="宋体" w:cs="宋体"/>
          <w:b/>
          <w:bCs/>
          <w:color w:val="000000"/>
          <w:sz w:val="22"/>
          <w:szCs w:val="28"/>
        </w:rPr>
      </w:pPr>
    </w:p>
    <w:p>
      <w:pPr>
        <w:pStyle w:val="5"/>
        <w:rPr>
          <w:rFonts w:ascii="宋体" w:hAnsi="宋体" w:eastAsia="宋体" w:cs="宋体"/>
          <w:b/>
          <w:bCs/>
          <w:color w:val="000000"/>
          <w:sz w:val="22"/>
          <w:szCs w:val="28"/>
        </w:rPr>
      </w:pPr>
    </w:p>
    <w:p>
      <w:pPr>
        <w:pStyle w:val="5"/>
        <w:rPr>
          <w:rFonts w:ascii="宋体" w:hAnsi="宋体" w:eastAsia="宋体" w:cs="宋体"/>
          <w:b/>
          <w:bCs/>
          <w:color w:val="000000"/>
          <w:sz w:val="22"/>
          <w:szCs w:val="28"/>
        </w:rPr>
      </w:pPr>
    </w:p>
    <w:p>
      <w:pPr>
        <w:pStyle w:val="5"/>
        <w:rPr>
          <w:rFonts w:ascii="宋体" w:hAnsi="宋体" w:eastAsia="宋体" w:cs="宋体"/>
          <w:b/>
          <w:bCs/>
          <w:color w:val="000000"/>
          <w:sz w:val="22"/>
          <w:szCs w:val="28"/>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3534" w:firstLineChars="1600"/>
        <w:jc w:val="both"/>
        <w:rPr>
          <w:rFonts w:ascii="宋体" w:hAnsi="宋体" w:eastAsia="宋体" w:cs="宋体"/>
          <w:b/>
          <w:bCs/>
          <w:color w:val="000000"/>
          <w:sz w:val="22"/>
          <w:szCs w:val="28"/>
        </w:rPr>
      </w:pPr>
      <w:r>
        <w:rPr>
          <w:rFonts w:ascii="宋体" w:hAnsi="宋体" w:eastAsia="宋体" w:cs="宋体"/>
          <w:b/>
          <w:bCs/>
          <w:color w:val="000000"/>
          <w:sz w:val="22"/>
          <w:szCs w:val="28"/>
        </w:rPr>
        <w:t>第三部分  评标标准</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一、本项目采用综合评分法。评委会仅对确定为实质上响应招标文件要求的投标文件进行评价和比较。综合评分法，是指在最大限度地满足招标文件实质性要求前提下,按照招标文件中规定的各项因素进行综合评审后,以评标总得分最高的投标人作为中标候选供应商或者中标供应商的评标方法。</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二、评委会将依据下列评标标准进行评标，本评标标准的总分为100分。按评审后得分由高到低顺序排列，得分相同的，按投标报价由低到高顺序排列，得分且投标报价相同的，按技术指标优劣顺序排列。</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三、具体标准:</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（一）价格分（50分）</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价格分统一采用低价优先法计算，即满足</w:t>
      </w:r>
      <w:r>
        <w:rPr>
          <w:rFonts w:hint="eastAsia" w:ascii="宋体" w:hAnsi="宋体" w:eastAsia="宋体" w:cs="宋体"/>
          <w:color w:val="000000"/>
          <w:sz w:val="20"/>
          <w:szCs w:val="22"/>
          <w:lang w:eastAsia="zh-CN"/>
        </w:rPr>
        <w:t>招标</w:t>
      </w:r>
      <w:r>
        <w:rPr>
          <w:rFonts w:hint="eastAsia" w:ascii="宋体" w:hAnsi="宋体" w:eastAsia="宋体" w:cs="宋体"/>
          <w:color w:val="000000"/>
          <w:sz w:val="20"/>
          <w:szCs w:val="22"/>
        </w:rPr>
        <w:t>文件要求且</w:t>
      </w:r>
      <w:r>
        <w:rPr>
          <w:rFonts w:hint="eastAsia" w:ascii="宋体" w:hAnsi="宋体" w:eastAsia="宋体" w:cs="宋体"/>
          <w:color w:val="000000"/>
          <w:sz w:val="20"/>
          <w:szCs w:val="22"/>
          <w:lang w:eastAsia="zh-CN"/>
        </w:rPr>
        <w:t>投标</w:t>
      </w:r>
      <w:r>
        <w:rPr>
          <w:rFonts w:hint="eastAsia" w:ascii="宋体" w:hAnsi="宋体" w:eastAsia="宋体" w:cs="宋体"/>
          <w:color w:val="000000"/>
          <w:sz w:val="20"/>
          <w:szCs w:val="22"/>
        </w:rPr>
        <w:t>价格最低的</w:t>
      </w:r>
      <w:r>
        <w:rPr>
          <w:rFonts w:hint="eastAsia" w:ascii="宋体" w:hAnsi="宋体" w:eastAsia="宋体" w:cs="宋体"/>
          <w:color w:val="000000"/>
          <w:sz w:val="20"/>
          <w:szCs w:val="22"/>
          <w:lang w:eastAsia="zh-CN"/>
        </w:rPr>
        <w:t>投标</w:t>
      </w:r>
      <w:r>
        <w:rPr>
          <w:rFonts w:hint="eastAsia" w:ascii="宋体" w:hAnsi="宋体" w:eastAsia="宋体" w:cs="宋体"/>
          <w:color w:val="000000"/>
          <w:sz w:val="20"/>
          <w:szCs w:val="22"/>
        </w:rPr>
        <w:t>报价为</w:t>
      </w:r>
      <w:r>
        <w:rPr>
          <w:rFonts w:hint="eastAsia" w:ascii="宋体" w:hAnsi="宋体" w:eastAsia="宋体" w:cs="宋体"/>
          <w:color w:val="0000FF"/>
          <w:sz w:val="20"/>
          <w:szCs w:val="22"/>
        </w:rPr>
        <w:t>评标基准固定优惠折扣率</w:t>
      </w:r>
      <w:r>
        <w:rPr>
          <w:rFonts w:hint="eastAsia" w:ascii="宋体" w:hAnsi="宋体" w:eastAsia="宋体" w:cs="宋体"/>
          <w:color w:val="000000"/>
          <w:sz w:val="20"/>
          <w:szCs w:val="22"/>
        </w:rPr>
        <w:t>价，其价格分为满分，其他</w:t>
      </w:r>
      <w:r>
        <w:rPr>
          <w:rFonts w:hint="eastAsia" w:ascii="宋体" w:hAnsi="宋体" w:eastAsia="宋体" w:cs="宋体"/>
          <w:color w:val="000000"/>
          <w:sz w:val="20"/>
          <w:szCs w:val="22"/>
          <w:lang w:eastAsia="zh-CN"/>
        </w:rPr>
        <w:t>投标人</w:t>
      </w:r>
      <w:r>
        <w:rPr>
          <w:rFonts w:hint="eastAsia" w:ascii="宋体" w:hAnsi="宋体" w:eastAsia="宋体" w:cs="宋体"/>
          <w:color w:val="000000"/>
          <w:sz w:val="20"/>
          <w:szCs w:val="22"/>
        </w:rPr>
        <w:t>的价格分统一按照下列公式计算（小数点保留两位）：</w:t>
      </w:r>
    </w:p>
    <w:p>
      <w:pPr>
        <w:spacing w:line="520" w:lineRule="exact"/>
        <w:ind w:firstLine="560"/>
        <w:rPr>
          <w:rFonts w:hint="eastAsia" w:ascii="宋体" w:hAnsi="宋体" w:eastAsia="宋体" w:cs="宋体"/>
          <w:color w:val="0000FF"/>
          <w:sz w:val="20"/>
          <w:szCs w:val="22"/>
        </w:rPr>
      </w:pPr>
      <w:r>
        <w:rPr>
          <w:rFonts w:hint="eastAsia" w:ascii="宋体" w:hAnsi="宋体" w:eastAsia="宋体" w:cs="宋体"/>
          <w:color w:val="000000"/>
          <w:sz w:val="20"/>
          <w:szCs w:val="22"/>
        </w:rPr>
        <w:tab/>
      </w:r>
      <w:r>
        <w:rPr>
          <w:rFonts w:hint="eastAsia" w:ascii="宋体" w:hAnsi="宋体" w:eastAsia="宋体" w:cs="宋体"/>
          <w:color w:val="0000FF"/>
          <w:sz w:val="20"/>
          <w:szCs w:val="22"/>
        </w:rPr>
        <w:t>投标报价得分=（评标基准固定优惠折扣率／投标固定优惠折扣率）×</w:t>
      </w:r>
      <w:r>
        <w:rPr>
          <w:rFonts w:hint="eastAsia" w:ascii="宋体" w:hAnsi="宋体" w:eastAsia="宋体" w:cs="宋体"/>
          <w:color w:val="0000FF"/>
          <w:sz w:val="20"/>
          <w:szCs w:val="22"/>
          <w:lang w:val="en-US" w:eastAsia="zh-CN"/>
        </w:rPr>
        <w:t>50</w:t>
      </w:r>
      <w:r>
        <w:rPr>
          <w:rFonts w:hint="eastAsia" w:ascii="宋体" w:hAnsi="宋体" w:eastAsia="宋体" w:cs="宋体"/>
          <w:color w:val="0000FF"/>
          <w:sz w:val="20"/>
          <w:szCs w:val="22"/>
        </w:rPr>
        <w:t>分。</w:t>
      </w:r>
    </w:p>
    <w:p>
      <w:pPr>
        <w:spacing w:line="360" w:lineRule="auto"/>
        <w:ind w:firstLine="400" w:firstLineChars="200"/>
        <w:rPr>
          <w:rFonts w:hint="eastAsia" w:ascii="宋体" w:hAnsi="宋体" w:eastAsia="宋体" w:cs="宋体"/>
          <w:color w:val="C00000"/>
          <w:sz w:val="20"/>
          <w:szCs w:val="22"/>
          <w:lang w:val="en-US" w:eastAsia="zh-CN"/>
        </w:rPr>
      </w:pPr>
      <w:r>
        <w:rPr>
          <w:rFonts w:hint="eastAsia" w:ascii="宋体" w:hAnsi="宋体" w:eastAsia="宋体" w:cs="宋体"/>
          <w:color w:val="000000"/>
          <w:sz w:val="20"/>
          <w:szCs w:val="22"/>
        </w:rPr>
        <w:t>说明：1、本次采用优惠折扣率报价方式，各食材类别的投标折扣率均同比例下浮，不得超过最高限价100%，否则其</w:t>
      </w:r>
      <w:r>
        <w:rPr>
          <w:rFonts w:hint="eastAsia" w:ascii="宋体" w:hAnsi="宋体" w:eastAsia="宋体" w:cs="宋体"/>
          <w:color w:val="000000"/>
          <w:sz w:val="20"/>
          <w:szCs w:val="22"/>
          <w:lang w:eastAsia="zh-CN"/>
        </w:rPr>
        <w:t>投标</w:t>
      </w:r>
      <w:r>
        <w:rPr>
          <w:rFonts w:hint="eastAsia" w:ascii="宋体" w:hAnsi="宋体" w:eastAsia="宋体" w:cs="宋体"/>
          <w:color w:val="000000"/>
          <w:sz w:val="20"/>
          <w:szCs w:val="22"/>
        </w:rPr>
        <w:t>作无效标处理。（优惠折扣率=折扣价/原价*100%，比如原价100元，让利10元，折扣价就是90元，优惠折扣率就是90%；比如原价100元，让利20元，折扣价就是80元，优惠折扣率就是80%┄）。</w:t>
      </w:r>
      <w:r>
        <w:rPr>
          <w:rFonts w:hint="eastAsia" w:ascii="宋体" w:hAnsi="宋体" w:eastAsia="宋体" w:cs="宋体"/>
          <w:color w:val="C00000"/>
          <w:sz w:val="20"/>
          <w:szCs w:val="22"/>
          <w:lang w:val="en-US" w:eastAsia="zh-CN"/>
        </w:rPr>
        <w:t>例如:甲、乙、丙三家报价分别为85%、90%和95%，甲报的优惠率最低，价格分为满分50分，乙的价格分=85%/90%×50分，乙的得分为47.22分，丙的价格分=85%/95%×50分，丙的得分为44.74分。</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2、结算时以淮安市发改委公布的每周民生价格公示表，超市和农贸市场的平均价为依据，公示表中没有的由双方协商确定。</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w:t>
      </w:r>
      <w:r>
        <w:rPr>
          <w:rFonts w:hint="eastAsia" w:ascii="宋体" w:hAnsi="宋体" w:eastAsia="宋体" w:cs="宋体"/>
          <w:color w:val="000000"/>
          <w:sz w:val="20"/>
          <w:szCs w:val="22"/>
          <w:lang w:val="en-US" w:eastAsia="zh-CN"/>
        </w:rPr>
        <w:t>二</w:t>
      </w:r>
      <w:r>
        <w:rPr>
          <w:rFonts w:hint="eastAsia" w:ascii="宋体" w:hAnsi="宋体" w:eastAsia="宋体" w:cs="宋体"/>
          <w:color w:val="000000"/>
          <w:sz w:val="20"/>
          <w:szCs w:val="22"/>
        </w:rPr>
        <w:t>）技术方案部分（</w:t>
      </w:r>
      <w:r>
        <w:rPr>
          <w:rFonts w:hint="eastAsia" w:ascii="宋体" w:hAnsi="宋体" w:eastAsia="宋体" w:cs="宋体"/>
          <w:color w:val="C00000"/>
          <w:sz w:val="20"/>
          <w:szCs w:val="22"/>
          <w:lang w:val="en-US" w:eastAsia="zh-CN"/>
        </w:rPr>
        <w:t>31</w:t>
      </w:r>
      <w:r>
        <w:rPr>
          <w:rFonts w:hint="eastAsia" w:ascii="宋体" w:hAnsi="宋体" w:eastAsia="宋体" w:cs="宋体"/>
          <w:color w:val="C00000"/>
          <w:sz w:val="20"/>
          <w:szCs w:val="22"/>
        </w:rPr>
        <w:t>分</w:t>
      </w:r>
      <w:r>
        <w:rPr>
          <w:rFonts w:hint="eastAsia" w:ascii="宋体" w:hAnsi="宋体" w:eastAsia="宋体" w:cs="宋体"/>
          <w:color w:val="000000"/>
          <w:sz w:val="20"/>
          <w:szCs w:val="22"/>
        </w:rPr>
        <w:t>）</w:t>
      </w:r>
    </w:p>
    <w:p>
      <w:pPr>
        <w:spacing w:line="520" w:lineRule="exact"/>
        <w:ind w:firstLine="560"/>
        <w:rPr>
          <w:rFonts w:hint="eastAsia" w:ascii="宋体" w:hAnsi="宋体" w:eastAsia="宋体" w:cs="宋体"/>
          <w:color w:val="000000"/>
          <w:sz w:val="20"/>
          <w:szCs w:val="22"/>
        </w:rPr>
      </w:pPr>
      <w:bookmarkStart w:id="3" w:name="_Hlk40189421"/>
      <w:bookmarkStart w:id="4" w:name="_Hlk40184234"/>
      <w:r>
        <w:rPr>
          <w:rFonts w:hint="eastAsia" w:ascii="宋体" w:hAnsi="宋体" w:eastAsia="宋体" w:cs="宋体"/>
          <w:color w:val="000000"/>
          <w:sz w:val="20"/>
          <w:szCs w:val="22"/>
        </w:rPr>
        <w:t>方案应具备下列要求，如无重大偏差，每项评分应不少于该项目分值的70%，不提供分项方案的或者经三分之二评审小组认定分项方案存在重大偏差的该分项不得分。</w:t>
      </w:r>
    </w:p>
    <w:bookmarkEnd w:id="3"/>
    <w:bookmarkEnd w:id="4"/>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1、根据投标人所提供的技术方案（品质管理、数量及食材种类管理、计划及时间管理、安全管理、人员配备、其他承诺等）进行综合评审（</w:t>
      </w:r>
      <w:r>
        <w:rPr>
          <w:rFonts w:hint="eastAsia" w:ascii="宋体" w:hAnsi="宋体" w:eastAsia="宋体" w:cs="宋体"/>
          <w:color w:val="000000"/>
          <w:sz w:val="20"/>
          <w:szCs w:val="22"/>
          <w:lang w:val="en-US" w:eastAsia="zh-CN"/>
        </w:rPr>
        <w:t>8</w:t>
      </w:r>
      <w:r>
        <w:rPr>
          <w:rFonts w:hint="eastAsia" w:ascii="宋体" w:hAnsi="宋体" w:eastAsia="宋体" w:cs="宋体"/>
          <w:color w:val="000000"/>
          <w:sz w:val="20"/>
          <w:szCs w:val="22"/>
        </w:rPr>
        <w:t>分）。</w:t>
      </w:r>
    </w:p>
    <w:p>
      <w:pPr>
        <w:pStyle w:val="19"/>
        <w:ind w:firstLine="600" w:firstLineChars="300"/>
        <w:rPr>
          <w:rFonts w:hint="eastAsia" w:ascii="宋体" w:hAnsi="宋体" w:eastAsia="宋体" w:cs="宋体"/>
          <w:color w:val="auto"/>
          <w:sz w:val="20"/>
          <w:szCs w:val="22"/>
        </w:rPr>
      </w:pPr>
      <w:r>
        <w:rPr>
          <w:rFonts w:hint="eastAsia" w:ascii="宋体" w:hAnsi="宋体" w:eastAsia="宋体" w:cs="宋体"/>
          <w:color w:val="000000"/>
          <w:sz w:val="20"/>
          <w:szCs w:val="22"/>
        </w:rPr>
        <w:t>2、食品保障：根据投标人提供的主要货物（生鲜、肉类、蔬菜）的</w:t>
      </w:r>
      <w:r>
        <w:rPr>
          <w:rFonts w:hint="eastAsia" w:ascii="宋体" w:hAnsi="宋体" w:eastAsia="宋体" w:cs="宋体"/>
          <w:color w:val="auto"/>
          <w:sz w:val="20"/>
          <w:szCs w:val="22"/>
        </w:rPr>
        <w:t>进货渠道等证明情况（提供可追</w:t>
      </w:r>
    </w:p>
    <w:p>
      <w:pPr>
        <w:pStyle w:val="19"/>
        <w:ind w:firstLine="600" w:firstLineChars="300"/>
        <w:rPr>
          <w:rFonts w:hint="eastAsia" w:ascii="宋体" w:hAnsi="宋体" w:eastAsia="宋体" w:cs="宋体"/>
          <w:color w:val="auto"/>
          <w:sz w:val="20"/>
          <w:szCs w:val="22"/>
        </w:rPr>
      </w:pPr>
    </w:p>
    <w:p>
      <w:pPr>
        <w:pStyle w:val="19"/>
        <w:rPr>
          <w:rFonts w:hint="eastAsia" w:ascii="宋体" w:hAnsi="宋体" w:eastAsia="宋体" w:cs="宋体"/>
          <w:color w:val="auto"/>
          <w:sz w:val="20"/>
          <w:szCs w:val="22"/>
          <w:lang w:eastAsia="zh-CN"/>
        </w:rPr>
      </w:pPr>
      <w:r>
        <w:rPr>
          <w:rFonts w:hint="eastAsia" w:ascii="宋体" w:hAnsi="宋体" w:eastAsia="宋体" w:cs="宋体"/>
          <w:color w:val="auto"/>
          <w:sz w:val="20"/>
          <w:szCs w:val="22"/>
        </w:rPr>
        <w:t>溯商品查询结果证明（商品查询网页等结果的截图）进行综合评分（</w:t>
      </w:r>
      <w:r>
        <w:rPr>
          <w:rFonts w:hint="eastAsia" w:ascii="宋体" w:hAnsi="宋体" w:eastAsia="宋体" w:cs="宋体"/>
          <w:color w:val="auto"/>
          <w:sz w:val="20"/>
          <w:szCs w:val="22"/>
          <w:lang w:val="en-US" w:eastAsia="zh-CN"/>
        </w:rPr>
        <w:t>8</w:t>
      </w:r>
      <w:r>
        <w:rPr>
          <w:rFonts w:hint="eastAsia" w:ascii="宋体" w:hAnsi="宋体" w:eastAsia="宋体" w:cs="宋体"/>
          <w:color w:val="auto"/>
          <w:sz w:val="20"/>
          <w:szCs w:val="22"/>
        </w:rPr>
        <w:t>分）。</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3、根据投标人所提供的应急方案（如采购人发生应急采购时、如何响应）进行综合评分（</w:t>
      </w:r>
      <w:r>
        <w:rPr>
          <w:rFonts w:hint="eastAsia" w:ascii="宋体" w:hAnsi="宋体" w:eastAsia="宋体" w:cs="宋体"/>
          <w:color w:val="000000"/>
          <w:sz w:val="20"/>
          <w:szCs w:val="22"/>
          <w:lang w:val="en-US" w:eastAsia="zh-CN"/>
        </w:rPr>
        <w:t>8</w:t>
      </w:r>
      <w:r>
        <w:rPr>
          <w:rFonts w:hint="eastAsia" w:ascii="宋体" w:hAnsi="宋体" w:eastAsia="宋体" w:cs="宋体"/>
          <w:color w:val="000000"/>
          <w:sz w:val="20"/>
          <w:szCs w:val="22"/>
        </w:rPr>
        <w:t>分）。</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4、针对人员食物中毒等预备方案与采购人的配合措施等进行综合评分（</w:t>
      </w:r>
      <w:r>
        <w:rPr>
          <w:rFonts w:hint="eastAsia" w:ascii="宋体" w:hAnsi="宋体" w:eastAsia="宋体" w:cs="宋体"/>
          <w:color w:val="000000"/>
          <w:sz w:val="20"/>
          <w:szCs w:val="22"/>
          <w:lang w:val="en-US" w:eastAsia="zh-CN"/>
        </w:rPr>
        <w:t>7</w:t>
      </w:r>
      <w:r>
        <w:rPr>
          <w:rFonts w:hint="eastAsia" w:ascii="宋体" w:hAnsi="宋体" w:eastAsia="宋体" w:cs="宋体"/>
          <w:color w:val="000000"/>
          <w:sz w:val="20"/>
          <w:szCs w:val="22"/>
        </w:rPr>
        <w:t>分）。</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w:t>
      </w:r>
      <w:r>
        <w:rPr>
          <w:rFonts w:hint="eastAsia" w:ascii="宋体" w:hAnsi="宋体" w:eastAsia="宋体" w:cs="宋体"/>
          <w:color w:val="000000"/>
          <w:sz w:val="20"/>
          <w:szCs w:val="22"/>
          <w:lang w:val="en-US" w:eastAsia="zh-CN"/>
        </w:rPr>
        <w:t>三</w:t>
      </w:r>
      <w:r>
        <w:rPr>
          <w:rFonts w:hint="eastAsia" w:ascii="宋体" w:hAnsi="宋体" w:eastAsia="宋体" w:cs="宋体"/>
          <w:color w:val="000000"/>
          <w:sz w:val="20"/>
          <w:szCs w:val="22"/>
        </w:rPr>
        <w:t>）商务部分（</w:t>
      </w:r>
      <w:r>
        <w:rPr>
          <w:rFonts w:hint="eastAsia" w:ascii="宋体" w:hAnsi="宋体" w:eastAsia="宋体" w:cs="宋体"/>
          <w:color w:val="C00000"/>
          <w:sz w:val="20"/>
          <w:szCs w:val="22"/>
        </w:rPr>
        <w:t>1</w:t>
      </w:r>
      <w:r>
        <w:rPr>
          <w:rFonts w:hint="eastAsia" w:ascii="宋体" w:hAnsi="宋体" w:eastAsia="宋体" w:cs="宋体"/>
          <w:color w:val="C00000"/>
          <w:sz w:val="20"/>
          <w:szCs w:val="22"/>
          <w:lang w:val="en-US" w:eastAsia="zh-CN"/>
        </w:rPr>
        <w:t>1</w:t>
      </w:r>
      <w:r>
        <w:rPr>
          <w:rFonts w:hint="eastAsia" w:ascii="宋体" w:hAnsi="宋体" w:eastAsia="宋体" w:cs="宋体"/>
          <w:color w:val="C00000"/>
          <w:sz w:val="20"/>
          <w:szCs w:val="22"/>
        </w:rPr>
        <w:t>分）</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1、投标人具有ISO9001质量管理类体系认证证书</w:t>
      </w:r>
      <w:r>
        <w:rPr>
          <w:rFonts w:hint="eastAsia" w:ascii="宋体" w:hAnsi="宋体" w:eastAsia="宋体" w:cs="宋体"/>
          <w:color w:val="000000"/>
          <w:sz w:val="20"/>
          <w:szCs w:val="22"/>
          <w:lang w:eastAsia="zh-CN"/>
        </w:rPr>
        <w:t>、</w:t>
      </w:r>
      <w:r>
        <w:rPr>
          <w:rFonts w:hint="eastAsia" w:ascii="宋体" w:hAnsi="宋体" w:eastAsia="宋体" w:cs="宋体"/>
          <w:color w:val="000000"/>
          <w:sz w:val="20"/>
          <w:szCs w:val="22"/>
        </w:rPr>
        <w:t>ISO14001环境管理体系认证证书</w:t>
      </w:r>
      <w:r>
        <w:rPr>
          <w:rFonts w:hint="eastAsia" w:ascii="宋体" w:hAnsi="宋体" w:eastAsia="宋体" w:cs="宋体"/>
          <w:color w:val="000000"/>
          <w:sz w:val="20"/>
          <w:szCs w:val="22"/>
          <w:lang w:eastAsia="zh-CN"/>
        </w:rPr>
        <w:t>、</w:t>
      </w:r>
      <w:r>
        <w:rPr>
          <w:rFonts w:hint="eastAsia" w:ascii="宋体" w:hAnsi="宋体" w:eastAsia="宋体" w:cs="宋体"/>
          <w:color w:val="0000FF"/>
          <w:sz w:val="20"/>
          <w:szCs w:val="22"/>
        </w:rPr>
        <w:t>ISO22000食品安全管理体系认证证书</w:t>
      </w:r>
      <w:r>
        <w:rPr>
          <w:rFonts w:hint="eastAsia" w:ascii="宋体" w:hAnsi="宋体" w:eastAsia="宋体" w:cs="宋体"/>
          <w:color w:val="000000"/>
          <w:sz w:val="20"/>
          <w:szCs w:val="22"/>
          <w:lang w:eastAsia="zh-CN"/>
        </w:rPr>
        <w:t>、</w:t>
      </w:r>
      <w:r>
        <w:rPr>
          <w:rFonts w:hint="eastAsia" w:ascii="宋体" w:hAnsi="宋体" w:eastAsia="宋体" w:cs="宋体"/>
          <w:color w:val="0000FF"/>
          <w:sz w:val="20"/>
          <w:szCs w:val="22"/>
        </w:rPr>
        <w:t>HACCP危害分析与关键控制点体系认证证书</w:t>
      </w:r>
      <w:r>
        <w:rPr>
          <w:rFonts w:hint="eastAsia" w:ascii="宋体" w:hAnsi="宋体" w:eastAsia="宋体" w:cs="宋体"/>
          <w:color w:val="000000"/>
          <w:sz w:val="20"/>
          <w:szCs w:val="22"/>
          <w:lang w:eastAsia="zh-CN"/>
        </w:rPr>
        <w:t>、</w:t>
      </w:r>
      <w:r>
        <w:rPr>
          <w:rFonts w:hint="eastAsia" w:ascii="宋体" w:hAnsi="宋体" w:eastAsia="宋体" w:cs="宋体"/>
          <w:color w:val="000000"/>
          <w:sz w:val="20"/>
          <w:szCs w:val="22"/>
        </w:rPr>
        <w:t>ISO45001职业健康安全管理体系认证证书，每提供一个得</w:t>
      </w:r>
      <w:r>
        <w:rPr>
          <w:rFonts w:hint="eastAsia" w:ascii="宋体" w:hAnsi="宋体" w:eastAsia="宋体" w:cs="宋体"/>
          <w:color w:val="000000"/>
          <w:sz w:val="20"/>
          <w:szCs w:val="22"/>
          <w:lang w:val="en-US" w:eastAsia="zh-CN"/>
        </w:rPr>
        <w:t>1</w:t>
      </w:r>
      <w:r>
        <w:rPr>
          <w:rFonts w:hint="eastAsia" w:ascii="宋体" w:hAnsi="宋体" w:eastAsia="宋体" w:cs="宋体"/>
          <w:color w:val="000000"/>
          <w:sz w:val="20"/>
          <w:szCs w:val="22"/>
        </w:rPr>
        <w:t>分，最高得</w:t>
      </w:r>
      <w:r>
        <w:rPr>
          <w:rFonts w:hint="eastAsia" w:ascii="宋体" w:hAnsi="宋体" w:eastAsia="宋体" w:cs="宋体"/>
          <w:color w:val="000000"/>
          <w:sz w:val="20"/>
          <w:szCs w:val="22"/>
          <w:lang w:val="en-US" w:eastAsia="zh-CN"/>
        </w:rPr>
        <w:t>5</w:t>
      </w:r>
      <w:r>
        <w:rPr>
          <w:rFonts w:hint="eastAsia" w:ascii="宋体" w:hAnsi="宋体" w:eastAsia="宋体" w:cs="宋体"/>
          <w:color w:val="000000"/>
          <w:sz w:val="20"/>
          <w:szCs w:val="22"/>
        </w:rPr>
        <w:t>分（提供证书及国家认监委管网查询截图，扫描件加盖投标人电子签章）。</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2、投标人自20</w:t>
      </w:r>
      <w:r>
        <w:rPr>
          <w:rFonts w:hint="eastAsia" w:ascii="宋体" w:hAnsi="宋体" w:eastAsia="宋体" w:cs="宋体"/>
          <w:color w:val="000000"/>
          <w:sz w:val="20"/>
          <w:szCs w:val="22"/>
          <w:lang w:val="en-US" w:eastAsia="zh-CN"/>
        </w:rPr>
        <w:t>21</w:t>
      </w:r>
      <w:r>
        <w:rPr>
          <w:rFonts w:hint="eastAsia" w:ascii="宋体" w:hAnsi="宋体" w:eastAsia="宋体" w:cs="宋体"/>
          <w:color w:val="000000"/>
          <w:sz w:val="20"/>
          <w:szCs w:val="22"/>
        </w:rPr>
        <w:t>年1月1日起至今（以合同签订日期为准）承接过的</w:t>
      </w:r>
      <w:r>
        <w:rPr>
          <w:rFonts w:hint="eastAsia" w:ascii="宋体" w:hAnsi="宋体" w:eastAsia="宋体" w:cs="宋体"/>
          <w:color w:val="auto"/>
          <w:sz w:val="20"/>
          <w:szCs w:val="22"/>
          <w:lang w:eastAsia="zh-CN"/>
        </w:rPr>
        <w:t>类似本项目</w:t>
      </w:r>
      <w:r>
        <w:rPr>
          <w:rFonts w:hint="eastAsia" w:ascii="宋体" w:hAnsi="宋体" w:eastAsia="宋体" w:cs="宋体"/>
          <w:color w:val="000000"/>
          <w:sz w:val="20"/>
          <w:szCs w:val="22"/>
        </w:rPr>
        <w:t>的，每提供一个的得2分，本项最高得6分（提供合同扫描件加盖投标人电子签章）。</w:t>
      </w:r>
    </w:p>
    <w:p>
      <w:pPr>
        <w:spacing w:line="520" w:lineRule="exact"/>
        <w:ind w:firstLine="560"/>
        <w:rPr>
          <w:rFonts w:hint="eastAsia" w:ascii="宋体" w:hAnsi="宋体" w:eastAsia="宋体" w:cs="宋体"/>
          <w:color w:val="C00000"/>
          <w:sz w:val="20"/>
          <w:szCs w:val="22"/>
          <w:lang w:eastAsia="zh-CN"/>
        </w:rPr>
      </w:pPr>
      <w:r>
        <w:rPr>
          <w:rFonts w:hint="eastAsia" w:ascii="宋体" w:hAnsi="宋体" w:eastAsia="宋体" w:cs="宋体"/>
          <w:color w:val="000000"/>
          <w:sz w:val="20"/>
          <w:szCs w:val="22"/>
          <w:lang w:eastAsia="zh-CN"/>
        </w:rPr>
        <w:t>(</w:t>
      </w:r>
      <w:r>
        <w:rPr>
          <w:rFonts w:hint="eastAsia" w:ascii="宋体" w:hAnsi="宋体" w:eastAsia="宋体" w:cs="宋体"/>
          <w:color w:val="000000"/>
          <w:sz w:val="20"/>
          <w:szCs w:val="22"/>
          <w:lang w:val="en-US" w:eastAsia="zh-CN"/>
        </w:rPr>
        <w:t>四</w:t>
      </w:r>
      <w:r>
        <w:rPr>
          <w:rFonts w:hint="eastAsia" w:ascii="宋体" w:hAnsi="宋体" w:eastAsia="宋体" w:cs="宋体"/>
          <w:color w:val="000000"/>
          <w:sz w:val="20"/>
          <w:szCs w:val="22"/>
          <w:lang w:eastAsia="zh-CN"/>
        </w:rPr>
        <w:t>)</w:t>
      </w:r>
      <w:r>
        <w:rPr>
          <w:rFonts w:hint="eastAsia" w:ascii="宋体" w:hAnsi="宋体" w:eastAsia="宋体" w:cs="宋体"/>
          <w:color w:val="000000"/>
          <w:sz w:val="20"/>
          <w:szCs w:val="22"/>
        </w:rPr>
        <w:t>服务响应：</w:t>
      </w:r>
      <w:r>
        <w:rPr>
          <w:rFonts w:hint="eastAsia" w:ascii="宋体" w:hAnsi="宋体" w:eastAsia="宋体" w:cs="宋体"/>
          <w:color w:val="C00000"/>
          <w:sz w:val="20"/>
          <w:szCs w:val="22"/>
          <w:lang w:eastAsia="zh-CN"/>
        </w:rPr>
        <w:t>(</w:t>
      </w:r>
      <w:r>
        <w:rPr>
          <w:rFonts w:hint="eastAsia" w:ascii="宋体" w:hAnsi="宋体" w:eastAsia="宋体" w:cs="宋体"/>
          <w:color w:val="C00000"/>
          <w:sz w:val="20"/>
          <w:szCs w:val="22"/>
          <w:lang w:val="en-US" w:eastAsia="zh-CN"/>
        </w:rPr>
        <w:t>8</w:t>
      </w:r>
      <w:r>
        <w:rPr>
          <w:rFonts w:hint="eastAsia" w:ascii="宋体" w:hAnsi="宋体" w:eastAsia="宋体" w:cs="宋体"/>
          <w:color w:val="C00000"/>
          <w:sz w:val="20"/>
          <w:szCs w:val="22"/>
        </w:rPr>
        <w:t>分</w:t>
      </w:r>
      <w:r>
        <w:rPr>
          <w:rFonts w:hint="eastAsia" w:ascii="宋体" w:hAnsi="宋体" w:eastAsia="宋体" w:cs="宋体"/>
          <w:color w:val="C00000"/>
          <w:sz w:val="20"/>
          <w:szCs w:val="22"/>
          <w:lang w:eastAsia="zh-CN"/>
        </w:rPr>
        <w:t>)</w:t>
      </w:r>
    </w:p>
    <w:p>
      <w:pPr>
        <w:spacing w:line="520" w:lineRule="exact"/>
        <w:ind w:firstLine="560"/>
        <w:rPr>
          <w:rFonts w:hint="eastAsia" w:ascii="宋体" w:hAnsi="宋体" w:eastAsia="宋体" w:cs="宋体"/>
          <w:color w:val="000000"/>
          <w:sz w:val="20"/>
          <w:szCs w:val="22"/>
          <w:lang w:eastAsia="zh-CN"/>
        </w:rPr>
      </w:pPr>
      <w:r>
        <w:rPr>
          <w:rFonts w:hint="eastAsia" w:ascii="宋体" w:hAnsi="宋体" w:eastAsia="宋体" w:cs="宋体"/>
          <w:color w:val="000000"/>
          <w:sz w:val="20"/>
          <w:szCs w:val="22"/>
        </w:rPr>
        <w:t>1、服务响应时间：供应商书面承诺若因临时增加特殊食材采购，</w:t>
      </w:r>
      <w:r>
        <w:rPr>
          <w:rFonts w:hint="eastAsia" w:ascii="宋体" w:hAnsi="宋体" w:eastAsia="宋体" w:cs="宋体"/>
          <w:color w:val="000000"/>
          <w:sz w:val="20"/>
          <w:szCs w:val="22"/>
          <w:lang w:val="en-US" w:eastAsia="zh-CN"/>
        </w:rPr>
        <w:t>1</w:t>
      </w:r>
      <w:r>
        <w:rPr>
          <w:rFonts w:hint="eastAsia" w:ascii="宋体" w:hAnsi="宋体" w:eastAsia="宋体" w:cs="宋体"/>
          <w:color w:val="000000"/>
          <w:sz w:val="20"/>
          <w:szCs w:val="22"/>
        </w:rPr>
        <w:t>小时达到服务指定地方的得4分，1</w:t>
      </w:r>
      <w:r>
        <w:rPr>
          <w:rFonts w:hint="eastAsia" w:ascii="宋体" w:hAnsi="宋体" w:eastAsia="宋体" w:cs="宋体"/>
          <w:color w:val="000000"/>
          <w:sz w:val="20"/>
          <w:szCs w:val="22"/>
          <w:lang w:val="en-US" w:eastAsia="zh-CN"/>
        </w:rPr>
        <w:t>.5</w:t>
      </w:r>
      <w:r>
        <w:rPr>
          <w:rFonts w:hint="eastAsia" w:ascii="宋体" w:hAnsi="宋体" w:eastAsia="宋体" w:cs="宋体"/>
          <w:color w:val="000000"/>
          <w:sz w:val="20"/>
          <w:szCs w:val="22"/>
        </w:rPr>
        <w:t>小时达到服务指定地方的得3分,2小时达到服务指定地方的得1分，最高4分(提供承诺书加盖供应商电子签章)</w:t>
      </w:r>
      <w:r>
        <w:rPr>
          <w:rFonts w:hint="eastAsia" w:ascii="宋体" w:hAnsi="宋体" w:eastAsia="宋体" w:cs="宋体"/>
          <w:color w:val="000000"/>
          <w:sz w:val="20"/>
          <w:szCs w:val="22"/>
          <w:lang w:eastAsia="zh-CN"/>
        </w:rPr>
        <w:t>。</w:t>
      </w:r>
    </w:p>
    <w:p>
      <w:pPr>
        <w:spacing w:line="520" w:lineRule="exact"/>
        <w:ind w:firstLine="560"/>
        <w:rPr>
          <w:rFonts w:hint="eastAsia" w:ascii="宋体" w:hAnsi="宋体" w:eastAsia="宋体" w:cs="宋体"/>
          <w:color w:val="C00000"/>
          <w:sz w:val="20"/>
          <w:szCs w:val="22"/>
          <w:lang w:val="en-US" w:eastAsia="zh-CN"/>
        </w:rPr>
      </w:pPr>
      <w:r>
        <w:rPr>
          <w:rFonts w:hint="eastAsia" w:ascii="宋体" w:hAnsi="宋体" w:eastAsia="宋体" w:cs="宋体"/>
          <w:color w:val="C00000"/>
          <w:sz w:val="20"/>
          <w:szCs w:val="22"/>
        </w:rPr>
        <w:t>2、针对本项目的应急预案（包含但不限于：临时加餐、临时接待、停水停电停气、食品安全事故、燃气泄漏、水管爆裂、火灾等各类突发事件处置）健全完善、科学合理、可操作性强、定期演练等方面进行评分</w:t>
      </w:r>
      <w:r>
        <w:rPr>
          <w:rFonts w:hint="eastAsia" w:ascii="宋体" w:hAnsi="宋体" w:eastAsia="宋体" w:cs="宋体"/>
          <w:color w:val="C00000"/>
          <w:sz w:val="20"/>
          <w:szCs w:val="22"/>
          <w:lang w:eastAsia="zh-CN"/>
        </w:rPr>
        <w:t>，</w:t>
      </w:r>
      <w:r>
        <w:rPr>
          <w:rFonts w:hint="eastAsia" w:ascii="宋体" w:hAnsi="宋体" w:eastAsia="宋体" w:cs="宋体"/>
          <w:color w:val="000000"/>
          <w:sz w:val="20"/>
          <w:szCs w:val="22"/>
        </w:rPr>
        <w:t>最高4分</w:t>
      </w:r>
      <w:r>
        <w:rPr>
          <w:rFonts w:hint="eastAsia" w:ascii="宋体" w:hAnsi="宋体" w:eastAsia="宋体" w:cs="宋体"/>
          <w:color w:val="C00000"/>
          <w:sz w:val="20"/>
          <w:szCs w:val="22"/>
        </w:rPr>
        <w:t>。</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注：1、以上所有要求提供的证明材料需以扫描件形式上传，扫描件必须清晰、辨识度高，否则视为未提供。造成的一切后果由投标人自行负责。</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2、综合评分中主观评审分值须各专家独立打分，严禁协商评分。个别专家计分认定评分畸高、畸低的（最高分和最低分相差30%及以上的），该专家须作出书面说明。</w:t>
      </w:r>
    </w:p>
    <w:p>
      <w:pPr>
        <w:spacing w:line="520" w:lineRule="exact"/>
        <w:ind w:firstLine="560"/>
        <w:rPr>
          <w:rFonts w:hint="eastAsia" w:ascii="宋体" w:hAnsi="宋体" w:eastAsia="宋体" w:cs="宋体"/>
          <w:color w:val="000000"/>
          <w:sz w:val="20"/>
          <w:szCs w:val="22"/>
        </w:rPr>
      </w:pPr>
    </w:p>
    <w:p>
      <w:pPr>
        <w:spacing w:line="520" w:lineRule="exact"/>
        <w:ind w:firstLine="560"/>
        <w:jc w:val="center"/>
        <w:rPr>
          <w:rFonts w:hint="eastAsia" w:ascii="宋体" w:hAnsi="宋体" w:eastAsia="宋体" w:cs="宋体"/>
          <w:b/>
          <w:bCs/>
          <w:color w:val="000000"/>
          <w:sz w:val="21"/>
          <w:szCs w:val="24"/>
        </w:rPr>
      </w:pPr>
      <w:r>
        <w:rPr>
          <w:rFonts w:hint="eastAsia" w:ascii="宋体" w:hAnsi="宋体" w:eastAsia="宋体" w:cs="宋体"/>
          <w:color w:val="000000"/>
          <w:sz w:val="20"/>
          <w:szCs w:val="22"/>
        </w:rPr>
        <w:br w:type="page"/>
      </w:r>
      <w:bookmarkStart w:id="5" w:name="_Toc63782545"/>
      <w:r>
        <w:rPr>
          <w:rFonts w:hint="eastAsia" w:ascii="宋体" w:hAnsi="宋体" w:eastAsia="宋体" w:cs="宋体"/>
          <w:b/>
          <w:bCs/>
          <w:color w:val="000000"/>
          <w:sz w:val="21"/>
          <w:szCs w:val="24"/>
        </w:rPr>
        <w:t>第四</w:t>
      </w:r>
      <w:r>
        <w:rPr>
          <w:rFonts w:hint="eastAsia" w:ascii="宋体" w:hAnsi="宋体" w:eastAsia="宋体" w:cs="宋体"/>
          <w:b/>
          <w:bCs/>
          <w:color w:val="000000"/>
          <w:sz w:val="21"/>
          <w:szCs w:val="24"/>
          <w:lang w:eastAsia="zh-CN"/>
        </w:rPr>
        <w:t>部分</w:t>
      </w:r>
      <w:r>
        <w:rPr>
          <w:rFonts w:hint="eastAsia" w:ascii="宋体" w:hAnsi="宋体" w:eastAsia="宋体" w:cs="宋体"/>
          <w:b/>
          <w:bCs/>
          <w:color w:val="000000"/>
          <w:sz w:val="21"/>
          <w:szCs w:val="24"/>
          <w:lang w:val="en-US" w:eastAsia="zh-CN"/>
        </w:rPr>
        <w:t xml:space="preserve">   </w:t>
      </w:r>
      <w:r>
        <w:rPr>
          <w:rFonts w:hint="eastAsia" w:ascii="宋体" w:hAnsi="宋体" w:eastAsia="宋体" w:cs="宋体"/>
          <w:b/>
          <w:bCs/>
          <w:color w:val="000000"/>
          <w:sz w:val="21"/>
          <w:szCs w:val="24"/>
        </w:rPr>
        <w:t>合同格式</w:t>
      </w:r>
      <w:bookmarkEnd w:id="5"/>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甲方:</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乙方:</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 xml:space="preserve">甲、乙双方根据项目编号 </w:t>
      </w:r>
      <w:r>
        <w:rPr>
          <w:rFonts w:hint="eastAsia" w:ascii="宋体" w:hAnsi="宋体" w:eastAsia="宋体" w:cs="宋体"/>
          <w:color w:val="000000"/>
          <w:sz w:val="20"/>
          <w:szCs w:val="22"/>
          <w:u w:val="single"/>
        </w:rPr>
        <w:t xml:space="preserve">          </w:t>
      </w:r>
      <w:r>
        <w:rPr>
          <w:rFonts w:hint="eastAsia" w:ascii="宋体" w:hAnsi="宋体" w:eastAsia="宋体" w:cs="宋体"/>
          <w:color w:val="000000"/>
          <w:sz w:val="20"/>
          <w:szCs w:val="22"/>
        </w:rPr>
        <w:t>的</w:t>
      </w:r>
      <w:r>
        <w:rPr>
          <w:rFonts w:hint="eastAsia" w:ascii="宋体" w:hAnsi="宋体" w:eastAsia="宋体" w:cs="宋体"/>
          <w:color w:val="000000"/>
          <w:sz w:val="20"/>
          <w:szCs w:val="22"/>
          <w:u w:val="single"/>
        </w:rPr>
        <w:t xml:space="preserve">            </w:t>
      </w:r>
      <w:r>
        <w:rPr>
          <w:rFonts w:hint="eastAsia" w:ascii="宋体" w:hAnsi="宋体" w:eastAsia="宋体" w:cs="宋体"/>
          <w:color w:val="000000"/>
          <w:sz w:val="20"/>
          <w:szCs w:val="22"/>
        </w:rPr>
        <w:t>采购项目公开招标采购结果及招标文件的要求,经协商一致,达成如下服务合同:</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一、服务及要求</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本合同所提供的服务及要求详见“项目采购需求”。</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二、合同金额</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本合同的总金额为市场基础菜价优惠率</w:t>
      </w:r>
      <w:r>
        <w:rPr>
          <w:rFonts w:hint="eastAsia" w:ascii="宋体" w:hAnsi="宋体" w:eastAsia="宋体" w:cs="宋体"/>
          <w:color w:val="000000"/>
          <w:sz w:val="20"/>
          <w:szCs w:val="22"/>
          <w:lang w:val="en-US" w:eastAsia="zh-CN"/>
        </w:rPr>
        <w:t xml:space="preserve"> </w:t>
      </w:r>
      <w:r>
        <w:rPr>
          <w:rFonts w:hint="eastAsia" w:ascii="宋体" w:hAnsi="宋体" w:eastAsia="宋体" w:cs="宋体"/>
          <w:color w:val="000000"/>
          <w:sz w:val="20"/>
          <w:szCs w:val="22"/>
          <w:u w:val="single"/>
          <w:lang w:val="en-US" w:eastAsia="zh-CN"/>
        </w:rPr>
        <w:t xml:space="preserve">      </w:t>
      </w:r>
      <w:r>
        <w:rPr>
          <w:rFonts w:hint="eastAsia" w:ascii="宋体" w:hAnsi="宋体" w:eastAsia="宋体" w:cs="宋体"/>
          <w:color w:val="000000"/>
          <w:sz w:val="20"/>
          <w:szCs w:val="22"/>
          <w:lang w:val="en-US" w:eastAsia="zh-CN"/>
        </w:rPr>
        <w:t xml:space="preserve"> </w:t>
      </w:r>
      <w:r>
        <w:rPr>
          <w:rFonts w:hint="eastAsia" w:ascii="宋体" w:hAnsi="宋体" w:eastAsia="宋体" w:cs="宋体"/>
          <w:color w:val="000000"/>
          <w:sz w:val="20"/>
          <w:szCs w:val="22"/>
        </w:rPr>
        <w:t>%，分项价格</w:t>
      </w:r>
      <w:r>
        <w:rPr>
          <w:rFonts w:hint="eastAsia" w:ascii="宋体" w:hAnsi="宋体" w:eastAsia="宋体" w:cs="宋体"/>
          <w:color w:val="000000"/>
          <w:sz w:val="20"/>
          <w:szCs w:val="22"/>
          <w:lang w:eastAsia="zh-CN"/>
        </w:rPr>
        <w:t>附采购</w:t>
      </w:r>
      <w:r>
        <w:rPr>
          <w:rFonts w:hint="eastAsia" w:ascii="宋体" w:hAnsi="宋体" w:eastAsia="宋体" w:cs="宋体"/>
          <w:color w:val="000000"/>
          <w:sz w:val="20"/>
          <w:szCs w:val="22"/>
        </w:rPr>
        <w:t>报价</w:t>
      </w:r>
      <w:r>
        <w:rPr>
          <w:rFonts w:hint="eastAsia" w:ascii="宋体" w:hAnsi="宋体" w:eastAsia="宋体" w:cs="宋体"/>
          <w:color w:val="000000"/>
          <w:sz w:val="20"/>
          <w:szCs w:val="22"/>
          <w:lang w:val="en-US" w:eastAsia="zh-CN"/>
        </w:rPr>
        <w:t>明细</w:t>
      </w:r>
      <w:r>
        <w:rPr>
          <w:rFonts w:hint="eastAsia" w:ascii="宋体" w:hAnsi="宋体" w:eastAsia="宋体" w:cs="宋体"/>
          <w:color w:val="000000"/>
          <w:sz w:val="20"/>
          <w:szCs w:val="22"/>
        </w:rPr>
        <w:t>表。</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三、供货时间和地点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right="0" w:firstLine="400" w:firstLineChars="200"/>
        <w:jc w:val="left"/>
        <w:rPr>
          <w:rFonts w:hint="eastAsia" w:ascii="宋体" w:hAnsi="宋体" w:eastAsia="宋体" w:cs="宋体"/>
          <w:color w:val="000000"/>
          <w:sz w:val="22"/>
          <w:lang w:eastAsia="zh-CN"/>
        </w:rPr>
      </w:pPr>
      <w:r>
        <w:rPr>
          <w:rFonts w:hint="eastAsia" w:ascii="宋体" w:hAnsi="宋体" w:eastAsia="宋体" w:cs="宋体"/>
          <w:color w:val="000000"/>
          <w:sz w:val="20"/>
          <w:szCs w:val="22"/>
        </w:rPr>
        <w:t>1、供货时间：</w:t>
      </w:r>
      <w:r>
        <w:rPr>
          <w:rFonts w:hint="eastAsia" w:ascii="宋体" w:hAnsi="宋体" w:eastAsia="宋体" w:cs="宋体"/>
          <w:color w:val="C00000"/>
          <w:sz w:val="20"/>
          <w:szCs w:val="22"/>
          <w:lang w:val="en-US" w:eastAsia="zh-CN"/>
        </w:rPr>
        <w:t>自合同签订生效之日起两年。</w:t>
      </w:r>
    </w:p>
    <w:p>
      <w:pPr>
        <w:spacing w:line="520" w:lineRule="exact"/>
        <w:ind w:firstLine="560"/>
        <w:rPr>
          <w:rFonts w:hint="eastAsia" w:ascii="宋体" w:hAnsi="宋体" w:eastAsia="宋体" w:cs="宋体"/>
          <w:color w:val="000000"/>
          <w:sz w:val="20"/>
          <w:szCs w:val="22"/>
          <w:lang w:val="en-US" w:eastAsia="zh-CN"/>
        </w:rPr>
      </w:pPr>
      <w:r>
        <w:rPr>
          <w:rFonts w:hint="eastAsia" w:ascii="宋体" w:hAnsi="宋体" w:eastAsia="宋体" w:cs="宋体"/>
          <w:color w:val="000000"/>
          <w:sz w:val="20"/>
          <w:szCs w:val="22"/>
          <w:lang w:val="en-US" w:eastAsia="zh-CN"/>
        </w:rPr>
        <w:t>首次供货时间为：     年   月   日至   年  月   日</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合同一年一签。</w:t>
      </w:r>
    </w:p>
    <w:p>
      <w:pPr>
        <w:spacing w:line="520" w:lineRule="exact"/>
        <w:ind w:firstLine="400" w:firstLineChars="200"/>
        <w:rPr>
          <w:rFonts w:hint="eastAsia" w:ascii="宋体" w:hAnsi="宋体" w:eastAsia="宋体" w:cs="宋体"/>
          <w:color w:val="000000"/>
          <w:sz w:val="20"/>
          <w:szCs w:val="22"/>
        </w:rPr>
      </w:pPr>
      <w:r>
        <w:rPr>
          <w:rFonts w:hint="eastAsia" w:ascii="宋体" w:hAnsi="宋体" w:eastAsia="宋体" w:cs="宋体"/>
          <w:color w:val="000000"/>
          <w:sz w:val="20"/>
          <w:szCs w:val="22"/>
        </w:rPr>
        <w:t>2、供货地点：由采购人指定地点。</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四、付款</w:t>
      </w:r>
    </w:p>
    <w:p>
      <w:pPr>
        <w:spacing w:line="520" w:lineRule="exact"/>
        <w:ind w:firstLine="560"/>
        <w:rPr>
          <w:rFonts w:hint="eastAsia" w:ascii="宋体" w:hAnsi="宋体" w:eastAsia="宋体" w:cs="宋体"/>
          <w:color w:val="0000FF"/>
          <w:sz w:val="20"/>
          <w:szCs w:val="22"/>
        </w:rPr>
      </w:pPr>
      <w:r>
        <w:rPr>
          <w:rFonts w:hint="eastAsia" w:ascii="宋体" w:hAnsi="宋体" w:eastAsia="宋体" w:cs="宋体"/>
          <w:color w:val="0000FF"/>
          <w:sz w:val="20"/>
          <w:szCs w:val="22"/>
        </w:rPr>
        <w:t>按实际采购金额结算，每月支付一次，县局</w:t>
      </w:r>
      <w:r>
        <w:rPr>
          <w:rFonts w:hint="eastAsia" w:ascii="宋体" w:hAnsi="宋体" w:eastAsia="宋体" w:cs="宋体"/>
          <w:color w:val="0000FF"/>
          <w:sz w:val="20"/>
          <w:szCs w:val="22"/>
          <w:lang w:val="en-US" w:eastAsia="zh-CN"/>
        </w:rPr>
        <w:t>训练基地食堂</w:t>
      </w:r>
      <w:r>
        <w:rPr>
          <w:rFonts w:hint="eastAsia" w:ascii="宋体" w:hAnsi="宋体" w:eastAsia="宋体" w:cs="宋体"/>
          <w:color w:val="0000FF"/>
          <w:sz w:val="20"/>
          <w:szCs w:val="22"/>
        </w:rPr>
        <w:t>、</w:t>
      </w:r>
      <w:r>
        <w:rPr>
          <w:rFonts w:hint="eastAsia" w:ascii="宋体" w:hAnsi="宋体" w:eastAsia="宋体" w:cs="宋体"/>
          <w:color w:val="0000FF"/>
          <w:sz w:val="20"/>
          <w:szCs w:val="22"/>
          <w:lang w:val="en-US" w:eastAsia="zh-CN"/>
        </w:rPr>
        <w:t>办案中心</w:t>
      </w:r>
      <w:r>
        <w:rPr>
          <w:rFonts w:hint="eastAsia" w:ascii="宋体" w:hAnsi="宋体" w:eastAsia="宋体" w:cs="宋体"/>
          <w:color w:val="0000FF"/>
          <w:sz w:val="20"/>
          <w:szCs w:val="22"/>
        </w:rPr>
        <w:t>食堂</w:t>
      </w:r>
      <w:r>
        <w:rPr>
          <w:rFonts w:hint="eastAsia" w:ascii="宋体" w:hAnsi="宋体" w:eastAsia="宋体" w:cs="宋体"/>
          <w:color w:val="0000FF"/>
          <w:sz w:val="20"/>
          <w:szCs w:val="22"/>
          <w:lang w:eastAsia="zh-CN"/>
        </w:rPr>
        <w:t>、</w:t>
      </w:r>
      <w:r>
        <w:rPr>
          <w:rFonts w:hint="eastAsia" w:ascii="宋体" w:hAnsi="宋体" w:eastAsia="宋体" w:cs="宋体"/>
          <w:color w:val="0000FF"/>
          <w:sz w:val="20"/>
          <w:szCs w:val="22"/>
          <w:lang w:val="en-US" w:eastAsia="zh-CN"/>
        </w:rPr>
        <w:t>交警一中队食堂</w:t>
      </w:r>
      <w:r>
        <w:rPr>
          <w:rFonts w:hint="eastAsia" w:ascii="宋体" w:hAnsi="宋体" w:eastAsia="宋体" w:cs="宋体"/>
          <w:color w:val="0000FF"/>
          <w:sz w:val="20"/>
          <w:szCs w:val="22"/>
        </w:rPr>
        <w:t>分别组织人员验收，分别结算。每次支付前，由乙方需向甲方提供合法有效的</w:t>
      </w:r>
      <w:bookmarkStart w:id="6" w:name="_Hlk510381887"/>
      <w:r>
        <w:rPr>
          <w:rFonts w:hint="eastAsia" w:ascii="宋体" w:hAnsi="宋体" w:eastAsia="宋体" w:cs="宋体"/>
          <w:color w:val="0000FF"/>
          <w:sz w:val="20"/>
          <w:szCs w:val="22"/>
        </w:rPr>
        <w:t>增值税发票</w:t>
      </w:r>
      <w:bookmarkEnd w:id="6"/>
      <w:r>
        <w:rPr>
          <w:rFonts w:hint="eastAsia" w:ascii="宋体" w:hAnsi="宋体" w:eastAsia="宋体" w:cs="宋体"/>
          <w:color w:val="0000FF"/>
          <w:sz w:val="20"/>
          <w:szCs w:val="22"/>
        </w:rPr>
        <w:t>。</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五、验收及质保</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 xml:space="preserve">甲方按招标文件相关要求进行。如需委托第三方验收，第三方是指: </w:t>
      </w:r>
      <w:r>
        <w:rPr>
          <w:rFonts w:hint="eastAsia" w:ascii="宋体" w:hAnsi="宋体" w:eastAsia="宋体" w:cs="宋体"/>
          <w:color w:val="000000"/>
          <w:sz w:val="20"/>
          <w:szCs w:val="22"/>
          <w:u w:val="single"/>
        </w:rPr>
        <w:t xml:space="preserve">  </w:t>
      </w:r>
      <w:r>
        <w:rPr>
          <w:rFonts w:hint="eastAsia" w:ascii="宋体" w:hAnsi="宋体" w:eastAsia="宋体" w:cs="宋体"/>
          <w:color w:val="000000"/>
          <w:sz w:val="20"/>
          <w:szCs w:val="22"/>
          <w:u w:val="single"/>
          <w:lang w:val="en-US" w:eastAsia="zh-CN"/>
        </w:rPr>
        <w:t xml:space="preserve">  </w:t>
      </w:r>
      <w:r>
        <w:rPr>
          <w:rFonts w:hint="eastAsia" w:ascii="宋体" w:hAnsi="宋体" w:eastAsia="宋体" w:cs="宋体"/>
          <w:color w:val="000000"/>
          <w:sz w:val="20"/>
          <w:szCs w:val="22"/>
          <w:u w:val="single"/>
        </w:rPr>
        <w:t xml:space="preserve">  </w:t>
      </w:r>
      <w:r>
        <w:rPr>
          <w:rFonts w:hint="eastAsia" w:ascii="宋体" w:hAnsi="宋体" w:eastAsia="宋体" w:cs="宋体"/>
          <w:color w:val="000000"/>
          <w:sz w:val="20"/>
          <w:szCs w:val="22"/>
        </w:rPr>
        <w:t xml:space="preserve">  ，验收费用由甲方承担。因乙方交付的货物不符合标准导致甲方重复支出的验收费用，由乙方承担。 </w:t>
      </w:r>
    </w:p>
    <w:p>
      <w:pPr>
        <w:pStyle w:val="19"/>
        <w:rPr>
          <w:rFonts w:hint="eastAsia" w:ascii="宋体" w:hAnsi="宋体" w:eastAsia="宋体" w:cs="宋体"/>
          <w:color w:val="000000"/>
          <w:sz w:val="20"/>
          <w:szCs w:val="22"/>
        </w:rPr>
      </w:pP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rPr>
          <w:rFonts w:ascii="宋体" w:hAnsi="宋体" w:eastAsia="宋体" w:cs="宋体"/>
          <w:color w:val="C00000"/>
          <w:sz w:val="20"/>
          <w:szCs w:val="22"/>
        </w:rPr>
      </w:pPr>
      <w:r>
        <w:rPr>
          <w:rFonts w:ascii="宋体" w:hAnsi="宋体" w:eastAsia="宋体" w:cs="宋体"/>
          <w:color w:val="C00000"/>
          <w:sz w:val="20"/>
          <w:szCs w:val="22"/>
        </w:rPr>
        <w:t>六、履约保证金（本项目按照下列第1条执行）</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rPr>
          <w:rFonts w:ascii="宋体" w:hAnsi="宋体" w:eastAsia="宋体" w:cs="宋体"/>
          <w:color w:val="000000"/>
          <w:sz w:val="20"/>
          <w:szCs w:val="22"/>
        </w:rPr>
      </w:pPr>
      <w:r>
        <w:rPr>
          <w:rFonts w:ascii="宋体" w:hAnsi="宋体" w:eastAsia="宋体" w:cs="宋体"/>
          <w:color w:val="000000"/>
          <w:sz w:val="20"/>
          <w:szCs w:val="22"/>
        </w:rPr>
        <w:t>1、本项目无需缴纳履约保证金</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rPr>
          <w:rFonts w:ascii="宋体" w:hAnsi="宋体" w:eastAsia="宋体" w:cs="宋体"/>
          <w:color w:val="000000"/>
          <w:sz w:val="20"/>
          <w:szCs w:val="22"/>
        </w:rPr>
      </w:pPr>
      <w:r>
        <w:rPr>
          <w:rFonts w:ascii="宋体" w:hAnsi="宋体" w:eastAsia="宋体" w:cs="宋体"/>
          <w:color w:val="000000"/>
          <w:sz w:val="20"/>
          <w:szCs w:val="22"/>
        </w:rPr>
        <w:t>2、为保证合同的顺利执行，成交供应商在领取成交通知书后，签订合同之前，向采购单位缴纳成交价1%的履约保证金，成交供应商自主选择以支票、汇票、本票、保函等形式缴纳或提交。</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rPr>
          <w:rFonts w:ascii="宋体" w:hAnsi="宋体" w:eastAsia="宋体" w:cs="宋体"/>
          <w:color w:val="000000"/>
          <w:sz w:val="20"/>
          <w:szCs w:val="22"/>
        </w:rPr>
      </w:pPr>
      <w:r>
        <w:rPr>
          <w:rFonts w:ascii="宋体" w:hAnsi="宋体" w:eastAsia="宋体" w:cs="宋体"/>
          <w:color w:val="000000"/>
          <w:sz w:val="20"/>
          <w:szCs w:val="22"/>
        </w:rPr>
        <w:t>3、乙方提供的履约保证金可以是人民币形式（银行本票、汇票、支票、电汇），或银行保函、担保公司的保证担保或保险公司的保证保险等多种形式。</w:t>
      </w:r>
    </w:p>
    <w:p>
      <w:pPr>
        <w:pBdr>
          <w:top w:val="none" w:color="000000" w:sz="0" w:space="0"/>
          <w:left w:val="none" w:color="000000" w:sz="0" w:space="0"/>
          <w:bottom w:val="none" w:color="000000" w:sz="0" w:space="0"/>
          <w:right w:val="none" w:color="000000" w:sz="0" w:space="0"/>
        </w:pBdr>
        <w:spacing w:before="0" w:after="0" w:line="460" w:lineRule="atLeast"/>
        <w:ind w:left="0" w:right="0" w:firstLine="482"/>
        <w:jc w:val="both"/>
        <w:rPr>
          <w:rFonts w:ascii="宋体" w:hAnsi="宋体" w:eastAsia="宋体" w:cs="宋体"/>
          <w:color w:val="000000"/>
          <w:sz w:val="20"/>
          <w:szCs w:val="22"/>
        </w:rPr>
      </w:pPr>
      <w:r>
        <w:rPr>
          <w:rFonts w:ascii="宋体" w:hAnsi="宋体" w:eastAsia="宋体" w:cs="宋体"/>
          <w:color w:val="000000"/>
          <w:sz w:val="20"/>
          <w:szCs w:val="22"/>
        </w:rPr>
        <w:t>4、乙方选取银行保函、担保公司的保证担保或保险公司的保证保险等形式的向采购人缴纳的，如保函（担保、保险等）的约定期到期但乙方履约仍未结束的，乙方须进行续保。</w:t>
      </w:r>
    </w:p>
    <w:p>
      <w:pPr>
        <w:pBdr>
          <w:top w:val="none" w:color="000000" w:sz="0" w:space="0"/>
          <w:left w:val="none" w:color="000000" w:sz="0" w:space="0"/>
          <w:bottom w:val="none" w:color="000000" w:sz="0" w:space="0"/>
          <w:right w:val="none" w:color="000000" w:sz="0" w:space="0"/>
        </w:pBdr>
        <w:spacing w:before="0" w:after="0" w:line="460" w:lineRule="atLeast"/>
        <w:ind w:left="0" w:right="0" w:firstLine="482"/>
        <w:jc w:val="both"/>
        <w:rPr>
          <w:rFonts w:ascii="宋体" w:hAnsi="宋体" w:eastAsia="宋体" w:cs="宋体"/>
          <w:color w:val="000000"/>
          <w:sz w:val="20"/>
          <w:szCs w:val="22"/>
        </w:rPr>
      </w:pPr>
      <w:r>
        <w:rPr>
          <w:rFonts w:ascii="宋体" w:hAnsi="宋体" w:eastAsia="宋体" w:cs="宋体"/>
          <w:color w:val="000000"/>
          <w:sz w:val="20"/>
          <w:szCs w:val="22"/>
        </w:rPr>
        <w:t>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pPr>
        <w:pBdr>
          <w:top w:val="none" w:color="000000" w:sz="0" w:space="0"/>
          <w:left w:val="none" w:color="000000" w:sz="0" w:space="0"/>
          <w:bottom w:val="none" w:color="000000" w:sz="0" w:space="0"/>
          <w:right w:val="none" w:color="000000" w:sz="0" w:space="0"/>
        </w:pBdr>
        <w:spacing w:before="0" w:after="0" w:line="460" w:lineRule="atLeast"/>
        <w:ind w:left="0" w:right="0" w:firstLine="482"/>
        <w:jc w:val="both"/>
        <w:rPr>
          <w:rFonts w:ascii="宋体" w:hAnsi="宋体" w:eastAsia="宋体" w:cs="宋体"/>
          <w:color w:val="000000"/>
          <w:sz w:val="20"/>
          <w:szCs w:val="22"/>
        </w:rPr>
      </w:pPr>
      <w:r>
        <w:rPr>
          <w:rFonts w:ascii="宋体" w:hAnsi="宋体" w:eastAsia="宋体" w:cs="宋体"/>
          <w:color w:val="000000"/>
          <w:sz w:val="20"/>
          <w:szCs w:val="22"/>
        </w:rPr>
        <w:t>6、如乙方未能履行合同规定的义务，甲方有权从履约保证金中取得补偿。</w:t>
      </w:r>
    </w:p>
    <w:p>
      <w:pPr>
        <w:pBdr>
          <w:top w:val="none" w:color="000000" w:sz="0" w:space="0"/>
          <w:left w:val="none" w:color="000000" w:sz="0" w:space="0"/>
          <w:bottom w:val="none" w:color="000000" w:sz="0" w:space="0"/>
          <w:right w:val="none" w:color="000000" w:sz="0" w:space="0"/>
        </w:pBdr>
        <w:spacing w:before="0" w:after="0" w:line="460" w:lineRule="atLeast"/>
        <w:ind w:left="0" w:right="0" w:firstLine="482"/>
        <w:jc w:val="both"/>
        <w:rPr>
          <w:rFonts w:ascii="宋体" w:hAnsi="宋体" w:eastAsia="宋体" w:cs="宋体"/>
          <w:color w:val="000000"/>
          <w:sz w:val="20"/>
          <w:szCs w:val="22"/>
        </w:rPr>
      </w:pPr>
      <w:r>
        <w:rPr>
          <w:rFonts w:ascii="宋体" w:hAnsi="宋体" w:eastAsia="宋体" w:cs="宋体"/>
          <w:color w:val="000000"/>
          <w:sz w:val="20"/>
          <w:szCs w:val="22"/>
        </w:rPr>
        <w:t>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pPr>
        <w:pBdr>
          <w:top w:val="none" w:color="000000" w:sz="0" w:space="0"/>
          <w:left w:val="none" w:color="000000" w:sz="0" w:space="0"/>
          <w:bottom w:val="none" w:color="000000" w:sz="0" w:space="0"/>
          <w:right w:val="none" w:color="000000" w:sz="0" w:space="0"/>
        </w:pBdr>
        <w:spacing w:before="0" w:after="0" w:line="460" w:lineRule="atLeast"/>
        <w:ind w:left="0" w:right="0" w:firstLine="482"/>
        <w:jc w:val="both"/>
        <w:rPr>
          <w:rFonts w:ascii="宋体" w:hAnsi="宋体" w:eastAsia="宋体" w:cs="宋体"/>
          <w:color w:val="000000"/>
          <w:sz w:val="20"/>
          <w:szCs w:val="22"/>
        </w:rPr>
      </w:pPr>
      <w:r>
        <w:rPr>
          <w:rFonts w:ascii="宋体" w:hAnsi="宋体" w:eastAsia="宋体" w:cs="宋体"/>
          <w:color w:val="000000"/>
          <w:sz w:val="20"/>
          <w:szCs w:val="22"/>
        </w:rPr>
        <w:t>8、履约保证金在合同约定期间内不予退还或者应完全有效，履约保证金在项目验收合格后无息退还给乙方。</w:t>
      </w:r>
    </w:p>
    <w:p>
      <w:pPr>
        <w:ind w:firstLine="400" w:firstLineChars="200"/>
        <w:rPr>
          <w:rFonts w:hint="eastAsia" w:ascii="宋体" w:hAnsi="宋体" w:eastAsia="宋体" w:cs="宋体"/>
          <w:color w:val="000000"/>
          <w:sz w:val="20"/>
          <w:szCs w:val="22"/>
          <w:lang w:eastAsia="zh-CN"/>
        </w:rPr>
      </w:pP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lang w:eastAsia="zh-CN"/>
        </w:rPr>
        <w:t>七</w:t>
      </w:r>
      <w:r>
        <w:rPr>
          <w:rFonts w:hint="eastAsia" w:ascii="宋体" w:hAnsi="宋体" w:eastAsia="宋体" w:cs="宋体"/>
          <w:color w:val="000000"/>
          <w:sz w:val="20"/>
          <w:szCs w:val="22"/>
        </w:rPr>
        <w:t>、合同纠纷处理</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 xml:space="preserve">本合同执行过程中发生纠纷，由甲乙双方协商解决，若协商不成，作如下 </w:t>
      </w:r>
      <w:r>
        <w:rPr>
          <w:rFonts w:hint="eastAsia" w:ascii="宋体" w:hAnsi="宋体" w:eastAsia="宋体" w:cs="宋体"/>
          <w:color w:val="000000"/>
          <w:sz w:val="20"/>
          <w:szCs w:val="22"/>
          <w:lang w:val="en-US" w:eastAsia="zh-CN"/>
        </w:rPr>
        <w:t>第2种方式</w:t>
      </w:r>
      <w:r>
        <w:rPr>
          <w:rFonts w:hint="eastAsia" w:ascii="宋体" w:hAnsi="宋体" w:eastAsia="宋体" w:cs="宋体"/>
          <w:color w:val="000000"/>
          <w:sz w:val="20"/>
          <w:szCs w:val="22"/>
        </w:rPr>
        <w:t xml:space="preserve">  处理: </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 xml:space="preserve">1、申请仲裁。选定仲裁机构为涟水县仲裁委员会。 </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 xml:space="preserve">2、提起诉讼。约定由采购人所在地法院管辖。 </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lang w:eastAsia="zh-CN"/>
        </w:rPr>
        <w:t>八</w:t>
      </w:r>
      <w:r>
        <w:rPr>
          <w:rFonts w:hint="eastAsia" w:ascii="宋体" w:hAnsi="宋体" w:eastAsia="宋体" w:cs="宋体"/>
          <w:color w:val="000000"/>
          <w:sz w:val="20"/>
          <w:szCs w:val="22"/>
        </w:rPr>
        <w:t>、合同生效及其它</w:t>
      </w:r>
    </w:p>
    <w:p>
      <w:pPr>
        <w:spacing w:line="480" w:lineRule="exact"/>
        <w:ind w:firstLine="560"/>
        <w:rPr>
          <w:rFonts w:ascii="宋体" w:hAnsi="宋体" w:eastAsia="宋体" w:cs="宋体"/>
          <w:color w:val="000000"/>
          <w:sz w:val="20"/>
          <w:szCs w:val="22"/>
        </w:rPr>
      </w:pPr>
      <w:r>
        <w:rPr>
          <w:rFonts w:hint="eastAsia" w:ascii="宋体" w:hAnsi="宋体" w:eastAsia="宋体" w:cs="宋体"/>
          <w:color w:val="000000"/>
          <w:sz w:val="20"/>
          <w:szCs w:val="22"/>
        </w:rPr>
        <w:t>本合同经甲方、乙双方加盖CA电子公章后生效。如有变动，必须经甲方、乙方协商一致，方可更改。本合同一式四份，甲乙双方各执贰份。</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九、组成本合同的文件包括</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1、合同格式及条款；</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 xml:space="preserve">2、招标文件和乙方的投标文件； </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 xml:space="preserve">3、中标通知书； </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4、上述合同文件内容互为补充，如有不明确，由甲方负责解释。</w:t>
      </w:r>
    </w:p>
    <w:p>
      <w:pPr>
        <w:pStyle w:val="19"/>
        <w:spacing w:line="500" w:lineRule="exact"/>
        <w:ind w:firstLine="840"/>
        <w:rPr>
          <w:rFonts w:ascii="宋体" w:hAnsi="宋体" w:eastAsia="宋体" w:cs="宋体"/>
          <w:color w:val="000000"/>
          <w:sz w:val="20"/>
          <w:szCs w:val="22"/>
        </w:rPr>
      </w:pPr>
      <w:r>
        <w:rPr>
          <w:rFonts w:hint="eastAsia" w:ascii="宋体" w:hAnsi="宋体" w:eastAsia="宋体" w:cs="宋体"/>
          <w:color w:val="000000"/>
          <w:sz w:val="20"/>
          <w:szCs w:val="22"/>
        </w:rPr>
        <w:t xml:space="preserve">甲    方:  （CA电子公章）          乙    方:（CA电子公章） </w:t>
      </w:r>
    </w:p>
    <w:p>
      <w:pPr>
        <w:pStyle w:val="19"/>
        <w:spacing w:line="500" w:lineRule="exact"/>
        <w:ind w:firstLine="840"/>
        <w:rPr>
          <w:rFonts w:ascii="宋体" w:hAnsi="宋体" w:eastAsia="宋体" w:cs="宋体"/>
          <w:color w:val="000000"/>
          <w:sz w:val="20"/>
          <w:szCs w:val="22"/>
        </w:rPr>
      </w:pPr>
      <w:r>
        <w:rPr>
          <w:rFonts w:hint="eastAsia" w:ascii="宋体" w:hAnsi="宋体" w:eastAsia="宋体" w:cs="宋体"/>
          <w:color w:val="000000"/>
          <w:sz w:val="20"/>
          <w:szCs w:val="22"/>
        </w:rPr>
        <w:t>单位盖章:                          单位盖章:</w:t>
      </w:r>
    </w:p>
    <w:p>
      <w:pPr>
        <w:pStyle w:val="19"/>
        <w:spacing w:line="500" w:lineRule="exact"/>
        <w:ind w:firstLine="840"/>
        <w:rPr>
          <w:rFonts w:ascii="宋体" w:hAnsi="宋体" w:eastAsia="宋体" w:cs="宋体"/>
          <w:color w:val="000000"/>
          <w:sz w:val="20"/>
          <w:szCs w:val="22"/>
        </w:rPr>
      </w:pPr>
      <w:r>
        <w:rPr>
          <w:rFonts w:hint="eastAsia" w:ascii="宋体" w:hAnsi="宋体" w:eastAsia="宋体" w:cs="宋体"/>
          <w:color w:val="000000"/>
          <w:sz w:val="20"/>
          <w:szCs w:val="22"/>
        </w:rPr>
        <w:t>代表签字:                          代表签字:</w:t>
      </w:r>
    </w:p>
    <w:p>
      <w:pPr>
        <w:spacing w:line="500" w:lineRule="exact"/>
        <w:ind w:firstLine="840"/>
        <w:rPr>
          <w:rFonts w:ascii="宋体" w:hAnsi="宋体" w:eastAsia="宋体" w:cs="宋体"/>
          <w:color w:val="000000"/>
          <w:sz w:val="20"/>
          <w:szCs w:val="22"/>
        </w:rPr>
      </w:pPr>
      <w:r>
        <w:rPr>
          <w:rFonts w:hint="eastAsia" w:ascii="宋体" w:hAnsi="宋体" w:eastAsia="宋体" w:cs="宋体"/>
          <w:color w:val="000000"/>
          <w:sz w:val="20"/>
          <w:szCs w:val="22"/>
        </w:rPr>
        <w:t>签定日期:                          签定日期:</w:t>
      </w:r>
    </w:p>
    <w:p>
      <w:pPr>
        <w:spacing w:line="520" w:lineRule="exact"/>
        <w:rPr>
          <w:rFonts w:hint="eastAsia" w:ascii="宋体" w:hAnsi="宋体" w:eastAsia="宋体" w:cs="宋体"/>
          <w:color w:val="000000"/>
          <w:sz w:val="20"/>
          <w:szCs w:val="22"/>
        </w:rPr>
      </w:pPr>
    </w:p>
    <w:p>
      <w:pPr>
        <w:spacing w:line="520" w:lineRule="exact"/>
        <w:ind w:firstLine="3534" w:firstLineChars="1600"/>
        <w:jc w:val="both"/>
        <w:rPr>
          <w:rFonts w:hint="eastAsia" w:ascii="宋体" w:hAnsi="宋体" w:eastAsia="宋体" w:cs="宋体"/>
          <w:b/>
          <w:bCs/>
          <w:color w:val="000000"/>
          <w:sz w:val="22"/>
          <w:szCs w:val="28"/>
        </w:rPr>
      </w:pPr>
      <w:bookmarkStart w:id="7" w:name="_Toc63782546"/>
    </w:p>
    <w:p>
      <w:pPr>
        <w:spacing w:line="520" w:lineRule="exact"/>
        <w:ind w:firstLine="3534" w:firstLineChars="1600"/>
        <w:jc w:val="both"/>
        <w:rPr>
          <w:rFonts w:hint="eastAsia" w:ascii="宋体" w:hAnsi="宋体" w:eastAsia="宋体" w:cs="宋体"/>
          <w:b/>
          <w:bCs/>
          <w:color w:val="000000"/>
          <w:sz w:val="22"/>
          <w:szCs w:val="28"/>
        </w:rPr>
      </w:pPr>
      <w:r>
        <w:rPr>
          <w:rFonts w:hint="eastAsia" w:ascii="宋体" w:hAnsi="宋体" w:eastAsia="宋体" w:cs="宋体"/>
          <w:b/>
          <w:bCs/>
          <w:color w:val="000000"/>
          <w:sz w:val="22"/>
          <w:szCs w:val="28"/>
        </w:rPr>
        <w:t>第五</w:t>
      </w:r>
      <w:r>
        <w:rPr>
          <w:rFonts w:hint="eastAsia" w:ascii="宋体" w:hAnsi="宋体" w:eastAsia="宋体" w:cs="宋体"/>
          <w:b/>
          <w:bCs/>
          <w:color w:val="000000"/>
          <w:sz w:val="22"/>
          <w:szCs w:val="28"/>
          <w:lang w:eastAsia="zh-CN"/>
        </w:rPr>
        <w:t>部分</w:t>
      </w:r>
      <w:r>
        <w:rPr>
          <w:rFonts w:hint="eastAsia" w:ascii="宋体" w:hAnsi="宋体" w:eastAsia="宋体" w:cs="宋体"/>
          <w:b/>
          <w:bCs/>
          <w:color w:val="000000"/>
          <w:sz w:val="22"/>
          <w:szCs w:val="28"/>
          <w:lang w:val="en-US" w:eastAsia="zh-CN"/>
        </w:rPr>
        <w:t xml:space="preserve"> </w:t>
      </w:r>
      <w:r>
        <w:rPr>
          <w:rFonts w:hint="eastAsia" w:ascii="宋体" w:hAnsi="宋体" w:eastAsia="宋体" w:cs="宋体"/>
          <w:b/>
          <w:bCs/>
          <w:color w:val="000000"/>
          <w:sz w:val="22"/>
          <w:szCs w:val="28"/>
        </w:rPr>
        <w:t xml:space="preserve"> 项目采购需求</w:t>
      </w:r>
      <w:bookmarkEnd w:id="7"/>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一、项目说明：</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1、项目概况：涟水县公安局现有</w:t>
      </w:r>
      <w:r>
        <w:rPr>
          <w:rFonts w:hint="eastAsia" w:ascii="宋体" w:hAnsi="宋体" w:eastAsia="宋体" w:cs="宋体"/>
          <w:color w:val="000000"/>
          <w:sz w:val="20"/>
          <w:szCs w:val="22"/>
          <w:lang w:val="en-US" w:eastAsia="zh-CN"/>
        </w:rPr>
        <w:t>3</w:t>
      </w:r>
      <w:r>
        <w:rPr>
          <w:rFonts w:hint="eastAsia" w:ascii="宋体" w:hAnsi="宋体" w:eastAsia="宋体" w:cs="宋体"/>
          <w:color w:val="000000"/>
          <w:sz w:val="20"/>
          <w:szCs w:val="22"/>
        </w:rPr>
        <w:t>个食堂。</w:t>
      </w:r>
    </w:p>
    <w:p>
      <w:pPr>
        <w:spacing w:line="520" w:lineRule="exact"/>
        <w:ind w:firstLine="560"/>
        <w:rPr>
          <w:rFonts w:hint="eastAsia" w:ascii="宋体" w:hAnsi="宋体" w:eastAsia="宋体" w:cs="宋体"/>
          <w:color w:val="000000"/>
          <w:sz w:val="20"/>
          <w:szCs w:val="22"/>
          <w:lang w:eastAsia="zh-CN"/>
        </w:rPr>
      </w:pPr>
      <w:r>
        <w:rPr>
          <w:rFonts w:hint="eastAsia" w:ascii="宋体" w:hAnsi="宋体" w:eastAsia="宋体" w:cs="宋体"/>
          <w:color w:val="000000"/>
          <w:sz w:val="20"/>
          <w:szCs w:val="22"/>
          <w:lang w:val="en-US" w:eastAsia="zh-CN"/>
        </w:rPr>
        <w:t>(1)巡特警大队食堂</w:t>
      </w:r>
      <w:r>
        <w:rPr>
          <w:rFonts w:hint="eastAsia" w:ascii="宋体" w:hAnsi="宋体" w:eastAsia="宋体" w:cs="宋体"/>
          <w:color w:val="000000"/>
          <w:sz w:val="20"/>
          <w:szCs w:val="22"/>
        </w:rPr>
        <w:t>午餐</w:t>
      </w:r>
      <w:r>
        <w:rPr>
          <w:rFonts w:hint="eastAsia" w:ascii="宋体" w:hAnsi="宋体" w:eastAsia="宋体" w:cs="宋体"/>
          <w:color w:val="000000"/>
          <w:sz w:val="20"/>
          <w:szCs w:val="22"/>
          <w:lang w:val="en-US" w:eastAsia="zh-CN"/>
        </w:rPr>
        <w:t>130</w:t>
      </w:r>
      <w:r>
        <w:rPr>
          <w:rFonts w:hint="eastAsia" w:ascii="宋体" w:hAnsi="宋体" w:eastAsia="宋体" w:cs="宋体"/>
          <w:color w:val="000000"/>
          <w:sz w:val="20"/>
          <w:szCs w:val="22"/>
        </w:rPr>
        <w:t>人左右，</w:t>
      </w:r>
      <w:r>
        <w:rPr>
          <w:rFonts w:hint="eastAsia" w:ascii="宋体" w:hAnsi="宋体" w:eastAsia="宋体" w:cs="宋体"/>
          <w:color w:val="000000"/>
          <w:sz w:val="20"/>
          <w:szCs w:val="22"/>
          <w:lang w:val="en-US" w:eastAsia="zh-CN"/>
        </w:rPr>
        <w:t>早、</w:t>
      </w:r>
      <w:r>
        <w:rPr>
          <w:rFonts w:hint="eastAsia" w:ascii="宋体" w:hAnsi="宋体" w:eastAsia="宋体" w:cs="宋体"/>
          <w:color w:val="000000"/>
          <w:sz w:val="20"/>
          <w:szCs w:val="22"/>
        </w:rPr>
        <w:t>晚餐</w:t>
      </w:r>
      <w:r>
        <w:rPr>
          <w:rFonts w:hint="eastAsia" w:ascii="宋体" w:hAnsi="宋体" w:eastAsia="宋体" w:cs="宋体"/>
          <w:color w:val="000000"/>
          <w:sz w:val="20"/>
          <w:szCs w:val="22"/>
          <w:lang w:val="en-US" w:eastAsia="zh-CN"/>
        </w:rPr>
        <w:t>各80</w:t>
      </w:r>
      <w:r>
        <w:rPr>
          <w:rFonts w:hint="eastAsia" w:ascii="宋体" w:hAnsi="宋体" w:eastAsia="宋体" w:cs="宋体"/>
          <w:color w:val="000000"/>
          <w:sz w:val="20"/>
          <w:szCs w:val="22"/>
        </w:rPr>
        <w:t>人左右；阶段性培训就餐</w:t>
      </w:r>
      <w:r>
        <w:rPr>
          <w:rFonts w:hint="eastAsia" w:ascii="宋体" w:hAnsi="宋体" w:eastAsia="宋体" w:cs="宋体"/>
          <w:color w:val="000000"/>
          <w:sz w:val="20"/>
          <w:szCs w:val="22"/>
          <w:lang w:val="en-US" w:eastAsia="zh-CN"/>
        </w:rPr>
        <w:t>学</w:t>
      </w:r>
      <w:r>
        <w:rPr>
          <w:rFonts w:hint="eastAsia" w:ascii="宋体" w:hAnsi="宋体" w:eastAsia="宋体" w:cs="宋体"/>
          <w:color w:val="000000"/>
          <w:sz w:val="20"/>
          <w:szCs w:val="22"/>
        </w:rPr>
        <w:t>员每期50人左右</w:t>
      </w:r>
      <w:r>
        <w:rPr>
          <w:rFonts w:hint="eastAsia" w:ascii="宋体" w:hAnsi="宋体" w:eastAsia="宋体" w:cs="宋体"/>
          <w:color w:val="000000"/>
          <w:sz w:val="20"/>
          <w:szCs w:val="22"/>
          <w:lang w:eastAsia="zh-CN"/>
        </w:rPr>
        <w:t>；</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(2)办案中心食堂</w:t>
      </w:r>
      <w:r>
        <w:rPr>
          <w:rFonts w:hint="eastAsia" w:ascii="宋体" w:hAnsi="宋体" w:eastAsia="宋体" w:cs="宋体"/>
          <w:color w:val="000000"/>
          <w:sz w:val="20"/>
          <w:szCs w:val="22"/>
        </w:rPr>
        <w:t>午餐</w:t>
      </w:r>
      <w:r>
        <w:rPr>
          <w:rFonts w:hint="eastAsia" w:ascii="宋体" w:hAnsi="宋体" w:eastAsia="宋体" w:cs="宋体"/>
          <w:color w:val="000000"/>
          <w:sz w:val="20"/>
          <w:szCs w:val="22"/>
          <w:lang w:val="en-US" w:eastAsia="zh-CN"/>
        </w:rPr>
        <w:t>11</w:t>
      </w:r>
      <w:r>
        <w:rPr>
          <w:rFonts w:hint="eastAsia" w:ascii="宋体" w:hAnsi="宋体" w:eastAsia="宋体" w:cs="宋体"/>
          <w:color w:val="000000"/>
          <w:sz w:val="20"/>
          <w:szCs w:val="22"/>
        </w:rPr>
        <w:t>0人左右，</w:t>
      </w:r>
      <w:r>
        <w:rPr>
          <w:rFonts w:hint="eastAsia" w:ascii="宋体" w:hAnsi="宋体" w:eastAsia="宋体" w:cs="宋体"/>
          <w:color w:val="000000"/>
          <w:sz w:val="20"/>
          <w:szCs w:val="22"/>
          <w:lang w:val="en-US" w:eastAsia="zh-CN"/>
        </w:rPr>
        <w:t>早、</w:t>
      </w:r>
      <w:r>
        <w:rPr>
          <w:rFonts w:hint="eastAsia" w:ascii="宋体" w:hAnsi="宋体" w:eastAsia="宋体" w:cs="宋体"/>
          <w:color w:val="000000"/>
          <w:sz w:val="20"/>
          <w:szCs w:val="22"/>
        </w:rPr>
        <w:t>晚餐</w:t>
      </w:r>
      <w:r>
        <w:rPr>
          <w:rFonts w:hint="eastAsia" w:ascii="宋体" w:hAnsi="宋体" w:eastAsia="宋体" w:cs="宋体"/>
          <w:color w:val="000000"/>
          <w:sz w:val="20"/>
          <w:szCs w:val="22"/>
          <w:lang w:val="en-US" w:eastAsia="zh-CN"/>
        </w:rPr>
        <w:t>各6</w:t>
      </w:r>
      <w:r>
        <w:rPr>
          <w:rFonts w:hint="eastAsia" w:ascii="宋体" w:hAnsi="宋体" w:eastAsia="宋体" w:cs="宋体"/>
          <w:color w:val="000000"/>
          <w:sz w:val="20"/>
          <w:szCs w:val="22"/>
        </w:rPr>
        <w:t>0人左右；</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(3)交警一中队食堂</w:t>
      </w:r>
      <w:r>
        <w:rPr>
          <w:rFonts w:hint="eastAsia" w:ascii="宋体" w:hAnsi="宋体" w:eastAsia="宋体" w:cs="宋体"/>
          <w:color w:val="000000"/>
          <w:sz w:val="20"/>
          <w:szCs w:val="22"/>
        </w:rPr>
        <w:t>午餐</w:t>
      </w:r>
      <w:r>
        <w:rPr>
          <w:rFonts w:hint="eastAsia" w:ascii="宋体" w:hAnsi="宋体" w:eastAsia="宋体" w:cs="宋体"/>
          <w:color w:val="000000"/>
          <w:sz w:val="20"/>
          <w:szCs w:val="22"/>
          <w:lang w:val="en-US" w:eastAsia="zh-CN"/>
        </w:rPr>
        <w:t>110</w:t>
      </w:r>
      <w:r>
        <w:rPr>
          <w:rFonts w:hint="eastAsia" w:ascii="宋体" w:hAnsi="宋体" w:eastAsia="宋体" w:cs="宋体"/>
          <w:color w:val="000000"/>
          <w:sz w:val="20"/>
          <w:szCs w:val="22"/>
        </w:rPr>
        <w:t>人左右，</w:t>
      </w:r>
      <w:r>
        <w:rPr>
          <w:rFonts w:hint="eastAsia" w:ascii="宋体" w:hAnsi="宋体" w:eastAsia="宋体" w:cs="宋体"/>
          <w:color w:val="000000"/>
          <w:sz w:val="20"/>
          <w:szCs w:val="22"/>
          <w:lang w:val="en-US" w:eastAsia="zh-CN"/>
        </w:rPr>
        <w:t>早、</w:t>
      </w:r>
      <w:r>
        <w:rPr>
          <w:rFonts w:hint="eastAsia" w:ascii="宋体" w:hAnsi="宋体" w:eastAsia="宋体" w:cs="宋体"/>
          <w:color w:val="000000"/>
          <w:sz w:val="20"/>
          <w:szCs w:val="22"/>
        </w:rPr>
        <w:t>晚餐</w:t>
      </w:r>
      <w:r>
        <w:rPr>
          <w:rFonts w:hint="eastAsia" w:ascii="宋体" w:hAnsi="宋体" w:eastAsia="宋体" w:cs="宋体"/>
          <w:color w:val="000000"/>
          <w:sz w:val="20"/>
          <w:szCs w:val="22"/>
          <w:lang w:val="en-US" w:eastAsia="zh-CN"/>
        </w:rPr>
        <w:t>各60</w:t>
      </w:r>
      <w:r>
        <w:rPr>
          <w:rFonts w:hint="eastAsia" w:ascii="宋体" w:hAnsi="宋体" w:eastAsia="宋体" w:cs="宋体"/>
          <w:color w:val="000000"/>
          <w:sz w:val="20"/>
          <w:szCs w:val="22"/>
        </w:rPr>
        <w:t>人左右；</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2、采购货物品种：包括肉禽类、蔬菜类、干货、调料品、水产品、冻品、面粉、大米、食用油等主副食品货物，详见具体要求</w:t>
      </w:r>
    </w:p>
    <w:p>
      <w:pPr>
        <w:spacing w:line="520" w:lineRule="exact"/>
        <w:ind w:firstLine="560"/>
        <w:rPr>
          <w:rFonts w:hint="eastAsia" w:ascii="宋体" w:hAnsi="宋体" w:eastAsia="宋体" w:cs="宋体"/>
          <w:color w:val="000000"/>
          <w:sz w:val="20"/>
          <w:szCs w:val="22"/>
          <w:lang w:val="zh-CN"/>
        </w:rPr>
      </w:pPr>
      <w:r>
        <w:rPr>
          <w:rFonts w:hint="eastAsia" w:ascii="宋体" w:hAnsi="宋体" w:eastAsia="宋体" w:cs="宋体"/>
          <w:color w:val="000000"/>
          <w:sz w:val="20"/>
          <w:szCs w:val="22"/>
        </w:rPr>
        <w:t>3、本项目食材价格数据采用结算时</w:t>
      </w:r>
      <w:r>
        <w:rPr>
          <w:rFonts w:hint="eastAsia" w:ascii="宋体" w:hAnsi="宋体" w:eastAsia="宋体" w:cs="宋体"/>
          <w:color w:val="000000"/>
          <w:sz w:val="20"/>
          <w:szCs w:val="22"/>
          <w:lang w:val="en-US" w:eastAsia="zh-CN"/>
        </w:rPr>
        <w:t>淮安市</w:t>
      </w:r>
      <w:r>
        <w:rPr>
          <w:rFonts w:hint="eastAsia" w:ascii="宋体" w:hAnsi="宋体" w:eastAsia="宋体" w:cs="宋体"/>
          <w:color w:val="000000"/>
          <w:sz w:val="20"/>
          <w:szCs w:val="22"/>
        </w:rPr>
        <w:t>发改委公布的</w:t>
      </w:r>
      <w:r>
        <w:rPr>
          <w:rFonts w:hint="eastAsia" w:ascii="宋体" w:hAnsi="宋体" w:eastAsia="宋体" w:cs="宋体"/>
          <w:color w:val="000000"/>
          <w:sz w:val="20"/>
          <w:szCs w:val="22"/>
          <w:lang w:val="en-US" w:eastAsia="zh-CN"/>
        </w:rPr>
        <w:t>每周</w:t>
      </w:r>
      <w:r>
        <w:rPr>
          <w:rFonts w:hint="eastAsia" w:ascii="宋体" w:hAnsi="宋体" w:eastAsia="宋体" w:cs="宋体"/>
          <w:color w:val="000000"/>
          <w:sz w:val="20"/>
          <w:szCs w:val="22"/>
        </w:rPr>
        <w:t>民生价格公示表超市和农贸市场的平均价为依据，公示表中没有的品种</w:t>
      </w:r>
      <w:r>
        <w:rPr>
          <w:rFonts w:hint="eastAsia" w:ascii="宋体" w:hAnsi="宋体" w:eastAsia="宋体" w:cs="宋体"/>
          <w:color w:val="000000"/>
          <w:sz w:val="20"/>
          <w:szCs w:val="22"/>
          <w:lang w:val="en-US" w:eastAsia="zh-CN"/>
        </w:rPr>
        <w:t>由双方协商确定</w:t>
      </w:r>
      <w:r>
        <w:rPr>
          <w:rFonts w:hint="eastAsia" w:ascii="宋体" w:hAnsi="宋体" w:eastAsia="宋体" w:cs="宋体"/>
          <w:color w:val="000000"/>
          <w:sz w:val="20"/>
          <w:szCs w:val="22"/>
        </w:rPr>
        <w:t>。</w:t>
      </w:r>
    </w:p>
    <w:p>
      <w:pPr>
        <w:spacing w:line="520" w:lineRule="exact"/>
        <w:ind w:firstLine="560"/>
        <w:rPr>
          <w:rFonts w:hint="eastAsia" w:ascii="宋体" w:hAnsi="宋体" w:eastAsia="宋体" w:cs="宋体"/>
          <w:color w:val="000000"/>
          <w:sz w:val="20"/>
          <w:szCs w:val="22"/>
          <w:lang w:val="zh-CN"/>
        </w:rPr>
      </w:pPr>
      <w:r>
        <w:rPr>
          <w:rFonts w:hint="eastAsia" w:ascii="宋体" w:hAnsi="宋体" w:eastAsia="宋体" w:cs="宋体"/>
          <w:color w:val="000000"/>
          <w:sz w:val="20"/>
          <w:szCs w:val="22"/>
          <w:lang w:val="zh-CN"/>
        </w:rPr>
        <w:t>《主副食品清单明细表》</w:t>
      </w:r>
    </w:p>
    <w:tbl>
      <w:tblPr>
        <w:tblStyle w:val="35"/>
        <w:tblW w:w="8619"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7"/>
        <w:gridCol w:w="2726"/>
        <w:gridCol w:w="3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trPr>
        <w:tc>
          <w:tcPr>
            <w:tcW w:w="1937"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食材类别</w:t>
            </w:r>
          </w:p>
        </w:tc>
        <w:tc>
          <w:tcPr>
            <w:tcW w:w="2726"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品牌</w:t>
            </w:r>
          </w:p>
        </w:tc>
        <w:tc>
          <w:tcPr>
            <w:tcW w:w="3956"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固定优惠折扣率（最高限价）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trPr>
        <w:tc>
          <w:tcPr>
            <w:tcW w:w="1937"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肉禽类</w:t>
            </w:r>
          </w:p>
        </w:tc>
        <w:tc>
          <w:tcPr>
            <w:tcW w:w="2726" w:type="dxa"/>
            <w:noWrap w:val="0"/>
            <w:vAlign w:val="center"/>
          </w:tcPr>
          <w:p>
            <w:pPr>
              <w:spacing w:line="520" w:lineRule="exact"/>
              <w:ind w:firstLine="560"/>
              <w:rPr>
                <w:rFonts w:hint="eastAsia" w:ascii="宋体" w:hAnsi="宋体" w:eastAsia="宋体" w:cs="宋体"/>
                <w:color w:val="000000"/>
                <w:sz w:val="20"/>
                <w:szCs w:val="22"/>
              </w:rPr>
            </w:pPr>
          </w:p>
        </w:tc>
        <w:tc>
          <w:tcPr>
            <w:tcW w:w="3956"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trPr>
        <w:tc>
          <w:tcPr>
            <w:tcW w:w="1937"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蔬菜类</w:t>
            </w:r>
          </w:p>
        </w:tc>
        <w:tc>
          <w:tcPr>
            <w:tcW w:w="2726" w:type="dxa"/>
            <w:noWrap w:val="0"/>
            <w:vAlign w:val="center"/>
          </w:tcPr>
          <w:p>
            <w:pPr>
              <w:spacing w:line="520" w:lineRule="exact"/>
              <w:ind w:firstLine="560"/>
              <w:rPr>
                <w:rFonts w:hint="eastAsia" w:ascii="宋体" w:hAnsi="宋体" w:eastAsia="宋体" w:cs="宋体"/>
                <w:color w:val="000000"/>
                <w:sz w:val="20"/>
                <w:szCs w:val="22"/>
              </w:rPr>
            </w:pPr>
          </w:p>
        </w:tc>
        <w:tc>
          <w:tcPr>
            <w:tcW w:w="3956"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trPr>
        <w:tc>
          <w:tcPr>
            <w:tcW w:w="1937"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干货、调料品</w:t>
            </w:r>
          </w:p>
        </w:tc>
        <w:tc>
          <w:tcPr>
            <w:tcW w:w="2726" w:type="dxa"/>
            <w:noWrap w:val="0"/>
            <w:vAlign w:val="center"/>
          </w:tcPr>
          <w:p>
            <w:pPr>
              <w:spacing w:line="520" w:lineRule="exact"/>
              <w:ind w:firstLine="560"/>
              <w:rPr>
                <w:rFonts w:hint="eastAsia" w:ascii="宋体" w:hAnsi="宋体" w:eastAsia="宋体" w:cs="宋体"/>
                <w:color w:val="000000"/>
                <w:sz w:val="20"/>
                <w:szCs w:val="22"/>
              </w:rPr>
            </w:pPr>
          </w:p>
        </w:tc>
        <w:tc>
          <w:tcPr>
            <w:tcW w:w="3956"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trPr>
        <w:tc>
          <w:tcPr>
            <w:tcW w:w="1937"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水产品、冻品</w:t>
            </w:r>
          </w:p>
        </w:tc>
        <w:tc>
          <w:tcPr>
            <w:tcW w:w="2726" w:type="dxa"/>
            <w:noWrap w:val="0"/>
            <w:vAlign w:val="center"/>
          </w:tcPr>
          <w:p>
            <w:pPr>
              <w:spacing w:line="520" w:lineRule="exact"/>
              <w:ind w:firstLine="560"/>
              <w:rPr>
                <w:rFonts w:hint="eastAsia" w:ascii="宋体" w:hAnsi="宋体" w:eastAsia="宋体" w:cs="宋体"/>
                <w:color w:val="000000"/>
                <w:sz w:val="20"/>
                <w:szCs w:val="22"/>
              </w:rPr>
            </w:pPr>
          </w:p>
        </w:tc>
        <w:tc>
          <w:tcPr>
            <w:tcW w:w="3956"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exact"/>
        </w:trPr>
        <w:tc>
          <w:tcPr>
            <w:tcW w:w="1937"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面粉</w:t>
            </w:r>
          </w:p>
        </w:tc>
        <w:tc>
          <w:tcPr>
            <w:tcW w:w="2726" w:type="dxa"/>
            <w:noWrap w:val="0"/>
            <w:vAlign w:val="center"/>
          </w:tcPr>
          <w:p>
            <w:pPr>
              <w:spacing w:line="520" w:lineRule="exact"/>
              <w:ind w:firstLine="560"/>
              <w:rPr>
                <w:rFonts w:hint="eastAsia" w:ascii="宋体" w:hAnsi="宋体" w:eastAsia="宋体" w:cs="宋体"/>
                <w:color w:val="000000"/>
                <w:sz w:val="20"/>
                <w:szCs w:val="22"/>
              </w:rPr>
            </w:pPr>
          </w:p>
        </w:tc>
        <w:tc>
          <w:tcPr>
            <w:tcW w:w="3956"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1937"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大米</w:t>
            </w:r>
          </w:p>
        </w:tc>
        <w:tc>
          <w:tcPr>
            <w:tcW w:w="2726" w:type="dxa"/>
            <w:noWrap w:val="0"/>
            <w:vAlign w:val="center"/>
          </w:tcPr>
          <w:p>
            <w:pPr>
              <w:spacing w:line="520" w:lineRule="exact"/>
              <w:ind w:firstLine="560"/>
              <w:rPr>
                <w:rFonts w:hint="eastAsia" w:ascii="宋体" w:hAnsi="宋体" w:eastAsia="宋体" w:cs="宋体"/>
                <w:color w:val="000000"/>
                <w:sz w:val="20"/>
                <w:szCs w:val="22"/>
              </w:rPr>
            </w:pPr>
          </w:p>
        </w:tc>
        <w:tc>
          <w:tcPr>
            <w:tcW w:w="3956"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trPr>
        <w:tc>
          <w:tcPr>
            <w:tcW w:w="1937"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食用油</w:t>
            </w:r>
          </w:p>
        </w:tc>
        <w:tc>
          <w:tcPr>
            <w:tcW w:w="2726" w:type="dxa"/>
            <w:noWrap w:val="0"/>
            <w:vAlign w:val="center"/>
          </w:tcPr>
          <w:p>
            <w:pPr>
              <w:spacing w:line="520" w:lineRule="exact"/>
              <w:ind w:firstLine="560"/>
              <w:rPr>
                <w:rFonts w:hint="eastAsia" w:ascii="宋体" w:hAnsi="宋体" w:eastAsia="宋体" w:cs="宋体"/>
                <w:color w:val="000000"/>
                <w:sz w:val="20"/>
                <w:szCs w:val="22"/>
              </w:rPr>
            </w:pPr>
          </w:p>
        </w:tc>
        <w:tc>
          <w:tcPr>
            <w:tcW w:w="3956"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trPr>
        <w:tc>
          <w:tcPr>
            <w:tcW w:w="1937"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副食品</w:t>
            </w:r>
          </w:p>
        </w:tc>
        <w:tc>
          <w:tcPr>
            <w:tcW w:w="2726" w:type="dxa"/>
            <w:noWrap w:val="0"/>
            <w:vAlign w:val="center"/>
          </w:tcPr>
          <w:p>
            <w:pPr>
              <w:spacing w:line="520" w:lineRule="exact"/>
              <w:ind w:firstLine="560"/>
              <w:rPr>
                <w:rFonts w:hint="eastAsia" w:ascii="宋体" w:hAnsi="宋体" w:eastAsia="宋体" w:cs="宋体"/>
                <w:color w:val="000000"/>
                <w:sz w:val="20"/>
                <w:szCs w:val="22"/>
              </w:rPr>
            </w:pPr>
          </w:p>
        </w:tc>
        <w:tc>
          <w:tcPr>
            <w:tcW w:w="3956" w:type="dxa"/>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100%</w:t>
            </w:r>
          </w:p>
        </w:tc>
      </w:tr>
    </w:tbl>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注：以上各食材类别的投标</w:t>
      </w:r>
      <w:r>
        <w:rPr>
          <w:rFonts w:hint="eastAsia" w:ascii="宋体" w:hAnsi="宋体" w:eastAsia="宋体" w:cs="宋体"/>
          <w:color w:val="000000"/>
          <w:sz w:val="20"/>
          <w:szCs w:val="22"/>
          <w:lang w:val="zh-CN"/>
        </w:rPr>
        <w:t>折扣率</w:t>
      </w:r>
      <w:r>
        <w:rPr>
          <w:rFonts w:hint="eastAsia" w:ascii="宋体" w:hAnsi="宋体" w:eastAsia="宋体" w:cs="宋体"/>
          <w:color w:val="000000"/>
          <w:sz w:val="20"/>
          <w:szCs w:val="22"/>
        </w:rPr>
        <w:t>均不得超过最高限价100%，否则其投标作无效投标处理。</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二、食材配送具体要求：</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（一）产品质量要求</w:t>
      </w:r>
    </w:p>
    <w:tbl>
      <w:tblPr>
        <w:tblStyle w:val="35"/>
        <w:tblW w:w="45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0"/>
        <w:gridCol w:w="1490"/>
        <w:gridCol w:w="5595"/>
        <w:gridCol w:w="1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序号</w:t>
            </w:r>
          </w:p>
        </w:tc>
        <w:tc>
          <w:tcPr>
            <w:tcW w:w="848"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产品名称</w:t>
            </w:r>
          </w:p>
        </w:tc>
        <w:tc>
          <w:tcPr>
            <w:tcW w:w="3185" w:type="pct"/>
            <w:noWrap w:val="0"/>
            <w:vAlign w:val="center"/>
          </w:tcPr>
          <w:p>
            <w:pPr>
              <w:spacing w:line="520" w:lineRule="exact"/>
              <w:ind w:firstLine="1130" w:firstLineChars="565"/>
              <w:rPr>
                <w:rFonts w:hint="eastAsia" w:ascii="宋体" w:hAnsi="宋体" w:eastAsia="宋体" w:cs="宋体"/>
                <w:color w:val="000000"/>
                <w:sz w:val="20"/>
                <w:szCs w:val="22"/>
              </w:rPr>
            </w:pPr>
            <w:r>
              <w:rPr>
                <w:rFonts w:hint="eastAsia" w:ascii="宋体" w:hAnsi="宋体" w:eastAsia="宋体" w:cs="宋体"/>
                <w:color w:val="000000"/>
                <w:sz w:val="20"/>
                <w:szCs w:val="22"/>
              </w:rPr>
              <w:t>具体要求</w:t>
            </w:r>
          </w:p>
        </w:tc>
        <w:tc>
          <w:tcPr>
            <w:tcW w:w="613"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noWrap w:val="0"/>
            <w:vAlign w:val="center"/>
          </w:tcPr>
          <w:p>
            <w:pPr>
              <w:spacing w:line="520" w:lineRule="exact"/>
              <w:ind w:firstLine="560"/>
              <w:rPr>
                <w:rFonts w:hint="eastAsia" w:ascii="宋体" w:hAnsi="宋体" w:eastAsia="宋体" w:cs="宋体"/>
                <w:color w:val="000000"/>
                <w:sz w:val="20"/>
                <w:szCs w:val="22"/>
              </w:rPr>
            </w:pP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1</w:t>
            </w:r>
          </w:p>
        </w:tc>
        <w:tc>
          <w:tcPr>
            <w:tcW w:w="848"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肉禽类</w:t>
            </w:r>
          </w:p>
        </w:tc>
        <w:tc>
          <w:tcPr>
            <w:tcW w:w="3185"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肉身必须盖有卫生检疫章。肉品须表皮洁净、膘厚适中、色泽鲜亮、纹理清晰、肉质细腻、无异味、去骨、无毛、按压无水迹。禽类须为活禽现杀，无病死禽类。</w:t>
            </w:r>
          </w:p>
        </w:tc>
        <w:tc>
          <w:tcPr>
            <w:tcW w:w="613"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lang w:eastAsia="zh-CN"/>
              </w:rPr>
              <w:t>公</w:t>
            </w:r>
            <w:r>
              <w:rPr>
                <w:rFonts w:hint="eastAsia" w:ascii="宋体" w:hAnsi="宋体" w:eastAsia="宋体" w:cs="宋体"/>
                <w:color w:val="000000"/>
                <w:sz w:val="20"/>
                <w:szCs w:val="22"/>
              </w:rPr>
              <w:t>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noWrap w:val="0"/>
            <w:vAlign w:val="center"/>
          </w:tcPr>
          <w:p>
            <w:pPr>
              <w:spacing w:line="520" w:lineRule="exact"/>
              <w:ind w:firstLine="560"/>
              <w:rPr>
                <w:rFonts w:hint="eastAsia" w:ascii="宋体" w:hAnsi="宋体" w:eastAsia="宋体" w:cs="宋体"/>
                <w:color w:val="000000"/>
                <w:sz w:val="20"/>
                <w:szCs w:val="22"/>
              </w:rPr>
            </w:pPr>
          </w:p>
          <w:p>
            <w:pPr>
              <w:spacing w:line="520" w:lineRule="exact"/>
              <w:ind w:firstLine="560"/>
              <w:rPr>
                <w:rFonts w:hint="eastAsia" w:ascii="宋体" w:hAnsi="宋体" w:eastAsia="宋体" w:cs="宋体"/>
                <w:color w:val="000000"/>
                <w:sz w:val="20"/>
                <w:szCs w:val="22"/>
              </w:rPr>
            </w:pP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2</w:t>
            </w:r>
          </w:p>
        </w:tc>
        <w:tc>
          <w:tcPr>
            <w:tcW w:w="848" w:type="pct"/>
            <w:noWrap w:val="0"/>
            <w:vAlign w:val="center"/>
          </w:tcPr>
          <w:p>
            <w:pPr>
              <w:spacing w:line="520" w:lineRule="exact"/>
              <w:ind w:firstLine="560"/>
              <w:rPr>
                <w:rFonts w:hint="eastAsia" w:ascii="宋体" w:hAnsi="宋体" w:eastAsia="宋体" w:cs="宋体"/>
                <w:color w:val="000000"/>
                <w:sz w:val="20"/>
                <w:szCs w:val="22"/>
              </w:rPr>
            </w:pPr>
          </w:p>
          <w:p>
            <w:pPr>
              <w:spacing w:line="520" w:lineRule="exact"/>
              <w:ind w:firstLine="560"/>
              <w:rPr>
                <w:rFonts w:hint="eastAsia" w:ascii="宋体" w:hAnsi="宋体" w:eastAsia="宋体" w:cs="宋体"/>
                <w:color w:val="000000"/>
                <w:sz w:val="20"/>
                <w:szCs w:val="22"/>
              </w:rPr>
            </w:pPr>
          </w:p>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蔬菜类</w:t>
            </w:r>
          </w:p>
        </w:tc>
        <w:tc>
          <w:tcPr>
            <w:tcW w:w="3185"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原菜需保证菜面干净、无明显泥土、码放整齐、无破损、大小基本统一、不得过熟或欠熟；净菜须保证菜面完全干净、无泥土、按统一标准加工、码放整齐、无须二次处理可以直接进行熟加工。</w:t>
            </w:r>
          </w:p>
        </w:tc>
        <w:tc>
          <w:tcPr>
            <w:tcW w:w="613"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lang w:eastAsia="zh-CN"/>
              </w:rPr>
              <w:t>公</w:t>
            </w:r>
            <w:r>
              <w:rPr>
                <w:rFonts w:hint="eastAsia" w:ascii="宋体" w:hAnsi="宋体" w:eastAsia="宋体" w:cs="宋体"/>
                <w:color w:val="000000"/>
                <w:sz w:val="20"/>
                <w:szCs w:val="22"/>
              </w:rPr>
              <w:t>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noWrap w:val="0"/>
            <w:vAlign w:val="center"/>
          </w:tcPr>
          <w:p>
            <w:pPr>
              <w:spacing w:line="520" w:lineRule="exact"/>
              <w:ind w:firstLine="560"/>
              <w:rPr>
                <w:rFonts w:hint="eastAsia" w:ascii="宋体" w:hAnsi="宋体" w:eastAsia="宋体" w:cs="宋体"/>
                <w:color w:val="000000"/>
                <w:sz w:val="20"/>
                <w:szCs w:val="22"/>
              </w:rPr>
            </w:pP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3</w:t>
            </w:r>
          </w:p>
        </w:tc>
        <w:tc>
          <w:tcPr>
            <w:tcW w:w="848" w:type="pct"/>
            <w:noWrap w:val="0"/>
            <w:vAlign w:val="center"/>
          </w:tcPr>
          <w:p>
            <w:pPr>
              <w:spacing w:line="520" w:lineRule="exact"/>
              <w:ind w:firstLine="560"/>
              <w:rPr>
                <w:rFonts w:hint="eastAsia" w:ascii="宋体" w:hAnsi="宋体" w:eastAsia="宋体" w:cs="宋体"/>
                <w:color w:val="000000"/>
                <w:sz w:val="20"/>
                <w:szCs w:val="22"/>
              </w:rPr>
            </w:pPr>
          </w:p>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干货、调味品</w:t>
            </w:r>
          </w:p>
        </w:tc>
        <w:tc>
          <w:tcPr>
            <w:tcW w:w="3185"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原材料不含非食品用化学物质、不掺假、不过期、不变质、不变味、无杂质、无毒害，符合国家食品行业的标准。</w:t>
            </w:r>
          </w:p>
        </w:tc>
        <w:tc>
          <w:tcPr>
            <w:tcW w:w="613"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lang w:eastAsia="zh-CN"/>
              </w:rPr>
              <w:t>公</w:t>
            </w:r>
            <w:r>
              <w:rPr>
                <w:rFonts w:hint="eastAsia" w:ascii="宋体" w:hAnsi="宋体" w:eastAsia="宋体" w:cs="宋体"/>
                <w:color w:val="000000"/>
                <w:sz w:val="20"/>
                <w:szCs w:val="22"/>
              </w:rPr>
              <w:t>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4</w:t>
            </w:r>
          </w:p>
        </w:tc>
        <w:tc>
          <w:tcPr>
            <w:tcW w:w="848"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水产品、冻品</w:t>
            </w:r>
          </w:p>
        </w:tc>
        <w:tc>
          <w:tcPr>
            <w:tcW w:w="3185"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色泽光滑、保证新鲜、不过期、不变质、不变味。</w:t>
            </w:r>
          </w:p>
        </w:tc>
        <w:tc>
          <w:tcPr>
            <w:tcW w:w="613"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lang w:eastAsia="zh-CN"/>
              </w:rPr>
              <w:t>公</w:t>
            </w:r>
            <w:r>
              <w:rPr>
                <w:rFonts w:hint="eastAsia" w:ascii="宋体" w:hAnsi="宋体" w:eastAsia="宋体" w:cs="宋体"/>
                <w:color w:val="000000"/>
                <w:sz w:val="20"/>
                <w:szCs w:val="22"/>
              </w:rPr>
              <w:t>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noWrap w:val="0"/>
            <w:vAlign w:val="center"/>
          </w:tcPr>
          <w:p>
            <w:pPr>
              <w:spacing w:line="520" w:lineRule="exact"/>
              <w:ind w:firstLine="560"/>
              <w:rPr>
                <w:rFonts w:hint="eastAsia" w:ascii="宋体" w:hAnsi="宋体" w:eastAsia="宋体" w:cs="宋体"/>
                <w:color w:val="000000"/>
                <w:sz w:val="20"/>
                <w:szCs w:val="22"/>
              </w:rPr>
            </w:pP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5</w:t>
            </w:r>
          </w:p>
        </w:tc>
        <w:tc>
          <w:tcPr>
            <w:tcW w:w="848" w:type="pct"/>
            <w:noWrap w:val="0"/>
            <w:vAlign w:val="center"/>
          </w:tcPr>
          <w:p>
            <w:pPr>
              <w:spacing w:line="520" w:lineRule="exact"/>
              <w:ind w:firstLine="560"/>
              <w:rPr>
                <w:rFonts w:hint="eastAsia" w:ascii="宋体" w:hAnsi="宋体" w:eastAsia="宋体" w:cs="宋体"/>
                <w:color w:val="000000"/>
                <w:sz w:val="20"/>
                <w:szCs w:val="22"/>
              </w:rPr>
            </w:pPr>
          </w:p>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面粉</w:t>
            </w:r>
          </w:p>
        </w:tc>
        <w:tc>
          <w:tcPr>
            <w:tcW w:w="3185"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面粉必须符合GB1355标准，并拥有“QS”食品质量安全认证；非转基因，纯小麦粉，无任何添加剂。</w:t>
            </w:r>
          </w:p>
        </w:tc>
        <w:tc>
          <w:tcPr>
            <w:tcW w:w="613"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lang w:eastAsia="zh-CN"/>
              </w:rPr>
              <w:t>公</w:t>
            </w:r>
            <w:r>
              <w:rPr>
                <w:rFonts w:hint="eastAsia" w:ascii="宋体" w:hAnsi="宋体" w:eastAsia="宋体" w:cs="宋体"/>
                <w:color w:val="000000"/>
                <w:sz w:val="20"/>
                <w:szCs w:val="22"/>
              </w:rPr>
              <w:t>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6</w:t>
            </w:r>
          </w:p>
        </w:tc>
        <w:tc>
          <w:tcPr>
            <w:tcW w:w="848" w:type="pct"/>
            <w:noWrap w:val="0"/>
            <w:vAlign w:val="center"/>
          </w:tcPr>
          <w:p>
            <w:pPr>
              <w:spacing w:line="520" w:lineRule="exact"/>
              <w:ind w:firstLine="560"/>
              <w:rPr>
                <w:rFonts w:hint="eastAsia" w:ascii="宋体" w:hAnsi="宋体" w:eastAsia="宋体" w:cs="宋体"/>
                <w:color w:val="000000"/>
                <w:sz w:val="20"/>
                <w:szCs w:val="22"/>
              </w:rPr>
            </w:pPr>
          </w:p>
          <w:p>
            <w:pPr>
              <w:spacing w:line="520" w:lineRule="exact"/>
              <w:ind w:firstLine="560"/>
              <w:rPr>
                <w:rFonts w:hint="eastAsia" w:ascii="宋体" w:hAnsi="宋体" w:eastAsia="宋体" w:cs="宋体"/>
                <w:color w:val="000000"/>
                <w:sz w:val="20"/>
                <w:szCs w:val="22"/>
              </w:rPr>
            </w:pPr>
          </w:p>
          <w:p>
            <w:pPr>
              <w:spacing w:line="520" w:lineRule="exact"/>
              <w:ind w:firstLine="560"/>
              <w:rPr>
                <w:rFonts w:hint="eastAsia" w:ascii="宋体" w:hAnsi="宋体" w:eastAsia="宋体" w:cs="宋体"/>
                <w:color w:val="000000"/>
                <w:sz w:val="20"/>
                <w:szCs w:val="22"/>
              </w:rPr>
            </w:pPr>
          </w:p>
          <w:p>
            <w:pPr>
              <w:spacing w:line="520" w:lineRule="exact"/>
              <w:ind w:firstLine="560"/>
              <w:rPr>
                <w:rFonts w:hint="eastAsia" w:ascii="宋体" w:hAnsi="宋体" w:eastAsia="宋体" w:cs="宋体"/>
                <w:color w:val="000000"/>
                <w:sz w:val="20"/>
                <w:szCs w:val="22"/>
              </w:rPr>
            </w:pPr>
          </w:p>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大米</w:t>
            </w:r>
          </w:p>
        </w:tc>
        <w:tc>
          <w:tcPr>
            <w:tcW w:w="3185" w:type="pct"/>
            <w:noWrap w:val="0"/>
            <w:vAlign w:val="center"/>
          </w:tcPr>
          <w:p>
            <w:pPr>
              <w:spacing w:line="520" w:lineRule="exact"/>
              <w:rPr>
                <w:rFonts w:hint="eastAsia" w:ascii="宋体" w:hAnsi="宋体" w:eastAsia="宋体" w:cs="宋体"/>
                <w:color w:val="auto"/>
                <w:sz w:val="20"/>
                <w:szCs w:val="22"/>
              </w:rPr>
            </w:pPr>
            <w:r>
              <w:rPr>
                <w:rFonts w:hint="eastAsia" w:ascii="宋体" w:hAnsi="宋体" w:eastAsia="宋体" w:cs="宋体"/>
                <w:color w:val="auto"/>
                <w:sz w:val="20"/>
                <w:szCs w:val="22"/>
              </w:rPr>
              <w:t>省级及以上品牌产品，非转基因。</w:t>
            </w:r>
          </w:p>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2、必须符合国标标准（GB1354-2009)优质大米质量标准，包装上印有“SC”或“QS”食品生产许可证标志。</w:t>
            </w:r>
          </w:p>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3、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p>
        </w:tc>
        <w:tc>
          <w:tcPr>
            <w:tcW w:w="613"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lang w:eastAsia="zh-CN"/>
              </w:rPr>
              <w:t>公</w:t>
            </w:r>
            <w:r>
              <w:rPr>
                <w:rFonts w:hint="eastAsia" w:ascii="宋体" w:hAnsi="宋体" w:eastAsia="宋体" w:cs="宋体"/>
                <w:color w:val="000000"/>
                <w:sz w:val="20"/>
                <w:szCs w:val="22"/>
              </w:rPr>
              <w:t>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7</w:t>
            </w:r>
          </w:p>
        </w:tc>
        <w:tc>
          <w:tcPr>
            <w:tcW w:w="848"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食用油</w:t>
            </w:r>
          </w:p>
        </w:tc>
        <w:tc>
          <w:tcPr>
            <w:tcW w:w="3185"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1、</w:t>
            </w:r>
            <w:r>
              <w:rPr>
                <w:rFonts w:hint="eastAsia" w:ascii="宋体" w:hAnsi="宋体" w:eastAsia="宋体" w:cs="宋体"/>
                <w:color w:val="000000"/>
                <w:sz w:val="20"/>
                <w:szCs w:val="22"/>
              </w:rPr>
              <w:t>为非转基因。</w:t>
            </w:r>
          </w:p>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2、</w:t>
            </w:r>
            <w:r>
              <w:rPr>
                <w:rFonts w:hint="eastAsia" w:ascii="宋体" w:hAnsi="宋体" w:eastAsia="宋体" w:cs="宋体"/>
                <w:color w:val="000000"/>
                <w:sz w:val="20"/>
                <w:szCs w:val="22"/>
              </w:rPr>
              <w:t>执行标准：国家最新标准，各级产品为原包装且包装上印有“SC”或“QS”食品生产许可证标志（塑料桶或铁桶包装，规格**L)。</w:t>
            </w:r>
          </w:p>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3、</w:t>
            </w:r>
            <w:r>
              <w:rPr>
                <w:rFonts w:hint="eastAsia" w:ascii="宋体" w:hAnsi="宋体" w:eastAsia="宋体" w:cs="宋体"/>
                <w:color w:val="000000"/>
                <w:sz w:val="20"/>
                <w:szCs w:val="22"/>
              </w:rPr>
              <w:t>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p>
        </w:tc>
        <w:tc>
          <w:tcPr>
            <w:tcW w:w="613"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noWrap w:val="0"/>
            <w:vAlign w:val="center"/>
          </w:tcPr>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8</w:t>
            </w:r>
          </w:p>
        </w:tc>
        <w:tc>
          <w:tcPr>
            <w:tcW w:w="848"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其他副食品</w:t>
            </w:r>
          </w:p>
        </w:tc>
        <w:tc>
          <w:tcPr>
            <w:tcW w:w="3185" w:type="pct"/>
            <w:noWrap w:val="0"/>
            <w:vAlign w:val="center"/>
          </w:tcPr>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符合食品相关要求。</w:t>
            </w:r>
          </w:p>
        </w:tc>
        <w:tc>
          <w:tcPr>
            <w:tcW w:w="613" w:type="pct"/>
            <w:noWrap w:val="0"/>
            <w:vAlign w:val="center"/>
          </w:tcPr>
          <w:p>
            <w:pPr>
              <w:spacing w:line="520" w:lineRule="exact"/>
              <w:ind w:firstLine="560"/>
              <w:rPr>
                <w:rFonts w:hint="eastAsia" w:ascii="宋体" w:hAnsi="宋体" w:eastAsia="宋体" w:cs="宋体"/>
                <w:color w:val="000000"/>
                <w:sz w:val="20"/>
                <w:szCs w:val="22"/>
              </w:rPr>
            </w:pPr>
          </w:p>
        </w:tc>
      </w:tr>
    </w:tbl>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三、其他要求</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1.</w:t>
      </w:r>
      <w:r>
        <w:rPr>
          <w:rFonts w:hint="eastAsia" w:ascii="宋体" w:hAnsi="宋体" w:eastAsia="宋体" w:cs="宋体"/>
          <w:color w:val="000000"/>
          <w:sz w:val="20"/>
          <w:szCs w:val="22"/>
        </w:rPr>
        <w:t>原材料验收由采购人、</w:t>
      </w:r>
      <w:r>
        <w:rPr>
          <w:rFonts w:hint="eastAsia" w:ascii="宋体" w:hAnsi="宋体" w:eastAsia="宋体" w:cs="宋体"/>
          <w:color w:val="000000"/>
          <w:sz w:val="20"/>
          <w:szCs w:val="22"/>
          <w:lang w:eastAsia="zh-CN"/>
        </w:rPr>
        <w:t>中</w:t>
      </w:r>
      <w:r>
        <w:rPr>
          <w:rFonts w:hint="eastAsia" w:ascii="宋体" w:hAnsi="宋体" w:eastAsia="宋体" w:cs="宋体"/>
          <w:color w:val="000000"/>
          <w:sz w:val="20"/>
          <w:szCs w:val="22"/>
        </w:rPr>
        <w:t>标人，双方现场检验，对供应产品的质量无异议数量准确无误后，双方签字，各自留存。</w:t>
      </w:r>
    </w:p>
    <w:p>
      <w:pPr>
        <w:pStyle w:val="15"/>
        <w:ind w:firstLine="600" w:firstLineChars="300"/>
        <w:jc w:val="both"/>
        <w:rPr>
          <w:rFonts w:hint="eastAsia" w:ascii="宋体" w:hAnsi="宋体" w:eastAsia="宋体" w:cs="宋体"/>
          <w:color w:val="0000FF"/>
          <w:sz w:val="20"/>
          <w:szCs w:val="22"/>
          <w:lang w:val="en-US" w:eastAsia="zh-CN"/>
        </w:rPr>
      </w:pPr>
      <w:r>
        <w:rPr>
          <w:rFonts w:hint="eastAsia" w:ascii="宋体" w:hAnsi="宋体" w:eastAsia="宋体" w:cs="宋体"/>
          <w:color w:val="0000FF"/>
          <w:sz w:val="20"/>
          <w:szCs w:val="22"/>
          <w:lang w:val="en-US" w:eastAsia="zh-CN"/>
        </w:rPr>
        <w:t>2.供货时间：根据采购人列的清单，中标人需天天配送，每天早上7:30之前送达甲方指定地点。</w:t>
      </w:r>
    </w:p>
    <w:p>
      <w:pPr>
        <w:pStyle w:val="15"/>
        <w:ind w:firstLine="600" w:firstLineChars="300"/>
        <w:jc w:val="both"/>
        <w:rPr>
          <w:rFonts w:hint="default" w:ascii="宋体" w:hAnsi="宋体" w:eastAsia="宋体" w:cs="宋体"/>
          <w:color w:val="000000"/>
          <w:sz w:val="20"/>
          <w:szCs w:val="22"/>
          <w:lang w:val="en-US" w:eastAsia="zh-CN"/>
        </w:rPr>
      </w:pP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四、违约责任</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1、投标人无正当理由不能按约定时间保障供应的，或者未能按约定的品种、数量和加工、包装要求供货的，对采购人饮食供应保障造成一定影响，每次</w:t>
      </w:r>
      <w:r>
        <w:rPr>
          <w:rFonts w:hint="eastAsia" w:ascii="宋体" w:hAnsi="宋体" w:eastAsia="宋体" w:cs="宋体"/>
          <w:color w:val="000000"/>
          <w:sz w:val="20"/>
          <w:szCs w:val="22"/>
          <w:lang w:val="en-US" w:eastAsia="zh-CN"/>
        </w:rPr>
        <w:t>扣除当月采购食材全部</w:t>
      </w:r>
      <w:r>
        <w:rPr>
          <w:rFonts w:hint="eastAsia" w:ascii="宋体" w:hAnsi="宋体" w:eastAsia="宋体" w:cs="宋体"/>
          <w:color w:val="000000"/>
          <w:sz w:val="20"/>
          <w:szCs w:val="22"/>
        </w:rPr>
        <w:t>金额的10%，类似情形超过2次的，</w:t>
      </w:r>
      <w:r>
        <w:rPr>
          <w:rFonts w:hint="eastAsia" w:ascii="宋体" w:hAnsi="宋体" w:eastAsia="宋体" w:cs="宋体"/>
          <w:color w:val="000000"/>
          <w:sz w:val="20"/>
          <w:szCs w:val="22"/>
          <w:lang w:val="en-US" w:eastAsia="zh-CN"/>
        </w:rPr>
        <w:t>扣除当月食材采购全部金额的20%</w:t>
      </w:r>
      <w:r>
        <w:rPr>
          <w:rFonts w:hint="eastAsia" w:ascii="宋体" w:hAnsi="宋体" w:eastAsia="宋体" w:cs="宋体"/>
          <w:color w:val="000000"/>
          <w:sz w:val="20"/>
          <w:szCs w:val="22"/>
        </w:rPr>
        <w:t>；对采购人执行重大紧急任务的供应保障造成严重后果，取消投标人供应资格</w:t>
      </w:r>
      <w:r>
        <w:rPr>
          <w:rFonts w:hint="eastAsia" w:ascii="宋体" w:hAnsi="宋体" w:eastAsia="宋体" w:cs="宋体"/>
          <w:color w:val="000000"/>
          <w:sz w:val="20"/>
          <w:szCs w:val="22"/>
          <w:lang w:val="en-US" w:eastAsia="zh-CN"/>
        </w:rPr>
        <w:t>并扣除当月食材采购全部金额</w:t>
      </w:r>
      <w:r>
        <w:rPr>
          <w:rFonts w:hint="eastAsia" w:ascii="宋体" w:hAnsi="宋体" w:eastAsia="宋体" w:cs="宋体"/>
          <w:color w:val="000000"/>
          <w:sz w:val="20"/>
          <w:szCs w:val="22"/>
        </w:rPr>
        <w:t>。</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2、</w:t>
      </w:r>
      <w:r>
        <w:rPr>
          <w:rFonts w:hint="eastAsia" w:ascii="宋体" w:hAnsi="宋体" w:eastAsia="宋体" w:cs="宋体"/>
          <w:color w:val="000000"/>
          <w:sz w:val="20"/>
          <w:szCs w:val="22"/>
          <w:lang w:eastAsia="zh-CN"/>
        </w:rPr>
        <w:t>中</w:t>
      </w:r>
      <w:r>
        <w:rPr>
          <w:rFonts w:hint="eastAsia" w:ascii="宋体" w:hAnsi="宋体" w:eastAsia="宋体" w:cs="宋体"/>
          <w:color w:val="000000"/>
          <w:sz w:val="20"/>
          <w:szCs w:val="22"/>
        </w:rPr>
        <w:t>标人进行商业贿赂、欺骗、欺诈，提供虚假发票的，发现一次即取消</w:t>
      </w:r>
      <w:r>
        <w:rPr>
          <w:rFonts w:hint="eastAsia" w:ascii="宋体" w:hAnsi="宋体" w:eastAsia="宋体" w:cs="宋体"/>
          <w:color w:val="000000"/>
          <w:sz w:val="20"/>
          <w:szCs w:val="22"/>
          <w:lang w:eastAsia="zh-CN"/>
        </w:rPr>
        <w:t>中</w:t>
      </w:r>
      <w:r>
        <w:rPr>
          <w:rFonts w:hint="eastAsia" w:ascii="宋体" w:hAnsi="宋体" w:eastAsia="宋体" w:cs="宋体"/>
          <w:color w:val="000000"/>
          <w:sz w:val="20"/>
          <w:szCs w:val="22"/>
        </w:rPr>
        <w:t>标人供应资格并</w:t>
      </w:r>
      <w:r>
        <w:rPr>
          <w:rFonts w:hint="eastAsia" w:ascii="宋体" w:hAnsi="宋体" w:eastAsia="宋体" w:cs="宋体"/>
          <w:color w:val="000000"/>
          <w:sz w:val="20"/>
          <w:szCs w:val="22"/>
          <w:lang w:val="en-US" w:eastAsia="zh-CN"/>
        </w:rPr>
        <w:t>扣除当月采购食材全部</w:t>
      </w:r>
      <w:r>
        <w:rPr>
          <w:rFonts w:hint="eastAsia" w:ascii="宋体" w:hAnsi="宋体" w:eastAsia="宋体" w:cs="宋体"/>
          <w:color w:val="000000"/>
          <w:sz w:val="20"/>
          <w:szCs w:val="22"/>
        </w:rPr>
        <w:t>金额的10%。</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3、</w:t>
      </w:r>
      <w:r>
        <w:rPr>
          <w:rFonts w:hint="eastAsia" w:ascii="宋体" w:hAnsi="宋体" w:eastAsia="宋体" w:cs="宋体"/>
          <w:color w:val="000000"/>
          <w:sz w:val="20"/>
          <w:szCs w:val="22"/>
          <w:lang w:eastAsia="zh-CN"/>
        </w:rPr>
        <w:t>中</w:t>
      </w:r>
      <w:r>
        <w:rPr>
          <w:rFonts w:hint="eastAsia" w:ascii="宋体" w:hAnsi="宋体" w:eastAsia="宋体" w:cs="宋体"/>
          <w:color w:val="000000"/>
          <w:sz w:val="20"/>
          <w:szCs w:val="22"/>
        </w:rPr>
        <w:t>标人供货过程中出现数量问题时，且不能证明以上行为的偶然性或非故意性，对采购人饮食供应保障造成一定影响，每次</w:t>
      </w:r>
      <w:r>
        <w:rPr>
          <w:rFonts w:hint="eastAsia" w:ascii="宋体" w:hAnsi="宋体" w:eastAsia="宋体" w:cs="宋体"/>
          <w:color w:val="000000"/>
          <w:sz w:val="20"/>
          <w:szCs w:val="22"/>
          <w:lang w:val="en-US" w:eastAsia="zh-CN"/>
        </w:rPr>
        <w:t>扣除当月采购食材全部</w:t>
      </w:r>
      <w:r>
        <w:rPr>
          <w:rFonts w:hint="eastAsia" w:ascii="宋体" w:hAnsi="宋体" w:eastAsia="宋体" w:cs="宋体"/>
          <w:color w:val="000000"/>
          <w:sz w:val="20"/>
          <w:szCs w:val="22"/>
        </w:rPr>
        <w:t>金额的10%，类似情形超过2次的，</w:t>
      </w:r>
      <w:r>
        <w:rPr>
          <w:rFonts w:hint="eastAsia" w:ascii="宋体" w:hAnsi="宋体" w:eastAsia="宋体" w:cs="宋体"/>
          <w:color w:val="000000"/>
          <w:sz w:val="20"/>
          <w:szCs w:val="22"/>
          <w:lang w:val="en-US" w:eastAsia="zh-CN"/>
        </w:rPr>
        <w:t>扣除当月食材采购全部金额的20%</w:t>
      </w:r>
      <w:r>
        <w:rPr>
          <w:rFonts w:hint="eastAsia" w:ascii="宋体" w:hAnsi="宋体" w:eastAsia="宋体" w:cs="宋体"/>
          <w:color w:val="000000"/>
          <w:sz w:val="20"/>
          <w:szCs w:val="22"/>
        </w:rPr>
        <w:t>。</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4、对因</w:t>
      </w:r>
      <w:r>
        <w:rPr>
          <w:rFonts w:hint="eastAsia" w:ascii="宋体" w:hAnsi="宋体" w:eastAsia="宋体" w:cs="宋体"/>
          <w:color w:val="000000"/>
          <w:sz w:val="20"/>
          <w:szCs w:val="22"/>
          <w:lang w:eastAsia="zh-CN"/>
        </w:rPr>
        <w:t>中</w:t>
      </w:r>
      <w:r>
        <w:rPr>
          <w:rFonts w:hint="eastAsia" w:ascii="宋体" w:hAnsi="宋体" w:eastAsia="宋体" w:cs="宋体"/>
          <w:color w:val="000000"/>
          <w:sz w:val="20"/>
          <w:szCs w:val="22"/>
        </w:rPr>
        <w:t>标人供应主副食品质量问题造成食品中毒或其他事故的，取消</w:t>
      </w:r>
      <w:r>
        <w:rPr>
          <w:rFonts w:hint="eastAsia" w:ascii="宋体" w:hAnsi="宋体" w:eastAsia="宋体" w:cs="宋体"/>
          <w:color w:val="000000"/>
          <w:sz w:val="20"/>
          <w:szCs w:val="22"/>
          <w:lang w:eastAsia="zh-CN"/>
        </w:rPr>
        <w:t>中</w:t>
      </w:r>
      <w:r>
        <w:rPr>
          <w:rFonts w:hint="eastAsia" w:ascii="宋体" w:hAnsi="宋体" w:eastAsia="宋体" w:cs="宋体"/>
          <w:color w:val="000000"/>
          <w:sz w:val="20"/>
          <w:szCs w:val="22"/>
        </w:rPr>
        <w:t>标人供应资格</w:t>
      </w:r>
      <w:r>
        <w:rPr>
          <w:rFonts w:hint="eastAsia" w:ascii="宋体" w:hAnsi="宋体" w:eastAsia="宋体" w:cs="宋体"/>
          <w:color w:val="000000"/>
          <w:sz w:val="20"/>
          <w:szCs w:val="22"/>
          <w:lang w:eastAsia="zh-CN"/>
        </w:rPr>
        <w:t>，</w:t>
      </w:r>
      <w:r>
        <w:rPr>
          <w:rFonts w:hint="eastAsia" w:ascii="宋体" w:hAnsi="宋体" w:eastAsia="宋体" w:cs="宋体"/>
          <w:color w:val="000000"/>
          <w:sz w:val="20"/>
          <w:szCs w:val="22"/>
          <w:lang w:val="en-US" w:eastAsia="zh-CN"/>
        </w:rPr>
        <w:t>扣除上个月和当月食材采购全部金额，</w:t>
      </w:r>
      <w:r>
        <w:rPr>
          <w:rFonts w:hint="eastAsia" w:ascii="宋体" w:hAnsi="宋体" w:eastAsia="宋体" w:cs="宋体"/>
          <w:color w:val="000000"/>
          <w:sz w:val="20"/>
          <w:szCs w:val="22"/>
        </w:rPr>
        <w:t>并追究</w:t>
      </w:r>
      <w:r>
        <w:rPr>
          <w:rFonts w:hint="eastAsia" w:ascii="宋体" w:hAnsi="宋体" w:eastAsia="宋体" w:cs="宋体"/>
          <w:color w:val="000000"/>
          <w:sz w:val="20"/>
          <w:szCs w:val="22"/>
          <w:lang w:eastAsia="zh-CN"/>
        </w:rPr>
        <w:t>中</w:t>
      </w:r>
      <w:r>
        <w:rPr>
          <w:rFonts w:hint="eastAsia" w:ascii="宋体" w:hAnsi="宋体" w:eastAsia="宋体" w:cs="宋体"/>
          <w:color w:val="000000"/>
          <w:sz w:val="20"/>
          <w:szCs w:val="22"/>
        </w:rPr>
        <w:t>标人相应法律和经济责任。</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5、采购人因特殊原因未能及时结算货款的，</w:t>
      </w:r>
      <w:r>
        <w:rPr>
          <w:rFonts w:hint="eastAsia" w:ascii="宋体" w:hAnsi="宋体" w:eastAsia="宋体" w:cs="宋体"/>
          <w:color w:val="000000"/>
          <w:sz w:val="20"/>
          <w:szCs w:val="22"/>
          <w:lang w:eastAsia="zh-CN"/>
        </w:rPr>
        <w:t>中</w:t>
      </w:r>
      <w:r>
        <w:rPr>
          <w:rFonts w:hint="eastAsia" w:ascii="宋体" w:hAnsi="宋体" w:eastAsia="宋体" w:cs="宋体"/>
          <w:color w:val="000000"/>
          <w:sz w:val="20"/>
          <w:szCs w:val="22"/>
        </w:rPr>
        <w:t>标人不得单方面停止供货，应先向相关职能部门投诉解决。</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6、采购人没有尽到主副食品需求调整告知义务，造成</w:t>
      </w:r>
      <w:r>
        <w:rPr>
          <w:rFonts w:hint="eastAsia" w:ascii="宋体" w:hAnsi="宋体" w:eastAsia="宋体" w:cs="宋体"/>
          <w:color w:val="000000"/>
          <w:sz w:val="20"/>
          <w:szCs w:val="22"/>
          <w:lang w:eastAsia="zh-CN"/>
        </w:rPr>
        <w:t>中</w:t>
      </w:r>
      <w:r>
        <w:rPr>
          <w:rFonts w:hint="eastAsia" w:ascii="宋体" w:hAnsi="宋体" w:eastAsia="宋体" w:cs="宋体"/>
          <w:color w:val="000000"/>
          <w:sz w:val="20"/>
          <w:szCs w:val="22"/>
        </w:rPr>
        <w:t>标人重复配送的，由此产生的一切损失由采购人承担。</w:t>
      </w:r>
    </w:p>
    <w:p>
      <w:pPr>
        <w:spacing w:line="520" w:lineRule="exact"/>
        <w:ind w:firstLine="560"/>
        <w:rPr>
          <w:rFonts w:hint="eastAsia" w:ascii="宋体" w:hAnsi="宋体" w:eastAsia="宋体" w:cs="宋体"/>
          <w:color w:val="000000"/>
          <w:sz w:val="20"/>
          <w:szCs w:val="22"/>
        </w:rPr>
      </w:pPr>
      <w:r>
        <w:rPr>
          <w:rFonts w:hint="eastAsia" w:ascii="宋体" w:hAnsi="宋体" w:eastAsia="宋体" w:cs="宋体"/>
          <w:color w:val="000000"/>
          <w:sz w:val="20"/>
          <w:szCs w:val="22"/>
        </w:rPr>
        <w:t>五、服务期限：</w:t>
      </w:r>
      <w:r>
        <w:rPr>
          <w:rFonts w:hint="eastAsia" w:ascii="宋体" w:hAnsi="宋体" w:eastAsia="宋体" w:cs="宋体"/>
          <w:color w:val="000000"/>
          <w:sz w:val="20"/>
          <w:szCs w:val="22"/>
          <w:lang w:eastAsia="zh-CN"/>
        </w:rPr>
        <w:t>合同签订后</w:t>
      </w:r>
      <w:r>
        <w:rPr>
          <w:rFonts w:hint="eastAsia" w:ascii="宋体" w:hAnsi="宋体" w:eastAsia="宋体" w:cs="宋体"/>
          <w:color w:val="000000"/>
          <w:sz w:val="20"/>
          <w:szCs w:val="22"/>
          <w:lang w:val="en-US" w:eastAsia="zh-CN"/>
        </w:rPr>
        <w:t>两</w:t>
      </w:r>
      <w:r>
        <w:rPr>
          <w:rFonts w:hint="eastAsia" w:ascii="宋体" w:hAnsi="宋体" w:eastAsia="宋体" w:cs="宋体"/>
          <w:color w:val="000000"/>
          <w:sz w:val="20"/>
          <w:szCs w:val="22"/>
        </w:rPr>
        <w:t>年，如果第一年供货违反食材配送具体要求</w:t>
      </w:r>
      <w:r>
        <w:rPr>
          <w:rFonts w:hint="eastAsia" w:ascii="宋体" w:hAnsi="宋体" w:eastAsia="宋体" w:cs="宋体"/>
          <w:color w:val="000000"/>
          <w:sz w:val="20"/>
          <w:szCs w:val="22"/>
          <w:lang w:val="en-US" w:eastAsia="zh-CN"/>
        </w:rPr>
        <w:t>达</w:t>
      </w:r>
      <w:r>
        <w:rPr>
          <w:rFonts w:hint="eastAsia" w:ascii="宋体" w:hAnsi="宋体" w:eastAsia="宋体" w:cs="宋体"/>
          <w:color w:val="000000"/>
          <w:sz w:val="20"/>
          <w:szCs w:val="22"/>
        </w:rPr>
        <w:t>3次</w:t>
      </w:r>
      <w:r>
        <w:rPr>
          <w:rFonts w:hint="eastAsia" w:ascii="宋体" w:hAnsi="宋体" w:eastAsia="宋体" w:cs="宋体"/>
          <w:color w:val="000000"/>
          <w:sz w:val="20"/>
          <w:szCs w:val="22"/>
          <w:lang w:val="en-US" w:eastAsia="zh-CN"/>
        </w:rPr>
        <w:t>的，</w:t>
      </w:r>
      <w:r>
        <w:rPr>
          <w:rFonts w:hint="eastAsia" w:ascii="宋体" w:hAnsi="宋体" w:eastAsia="宋体" w:cs="宋体"/>
          <w:color w:val="000000"/>
          <w:sz w:val="20"/>
          <w:szCs w:val="22"/>
        </w:rPr>
        <w:t>采购单位有权终止合同。</w:t>
      </w:r>
    </w:p>
    <w:p>
      <w:pPr>
        <w:pStyle w:val="15"/>
        <w:ind w:firstLine="600" w:firstLineChars="300"/>
        <w:jc w:val="both"/>
        <w:rPr>
          <w:rFonts w:hint="eastAsia" w:ascii="宋体" w:hAnsi="宋体" w:eastAsia="宋体" w:cs="宋体"/>
          <w:color w:val="000000"/>
          <w:sz w:val="20"/>
          <w:szCs w:val="22"/>
          <w:lang w:eastAsia="zh-CN"/>
        </w:rPr>
      </w:pPr>
      <w:r>
        <w:rPr>
          <w:rFonts w:hint="eastAsia" w:ascii="宋体" w:hAnsi="宋体" w:eastAsia="宋体" w:cs="宋体"/>
          <w:color w:val="000000"/>
          <w:sz w:val="20"/>
          <w:szCs w:val="22"/>
          <w:lang w:eastAsia="zh-CN"/>
        </w:rPr>
        <w:t>六、其他约定：</w:t>
      </w:r>
    </w:p>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rPr>
        <w:t>(</w:t>
      </w:r>
      <w:r>
        <w:rPr>
          <w:rFonts w:hint="eastAsia" w:ascii="宋体" w:hAnsi="宋体" w:eastAsia="宋体" w:cs="宋体"/>
          <w:color w:val="000000"/>
          <w:sz w:val="20"/>
          <w:szCs w:val="22"/>
          <w:lang w:val="en-US" w:eastAsia="zh-CN"/>
        </w:rPr>
        <w:t>一</w:t>
      </w:r>
      <w:r>
        <w:rPr>
          <w:rFonts w:hint="eastAsia" w:ascii="宋体" w:hAnsi="宋体" w:eastAsia="宋体" w:cs="宋体"/>
          <w:color w:val="000000"/>
          <w:sz w:val="20"/>
          <w:szCs w:val="22"/>
        </w:rPr>
        <w:t>)</w:t>
      </w:r>
      <w:r>
        <w:rPr>
          <w:rFonts w:hint="eastAsia" w:ascii="宋体" w:hAnsi="宋体" w:eastAsia="宋体" w:cs="宋体"/>
          <w:color w:val="000000"/>
          <w:sz w:val="20"/>
          <w:szCs w:val="22"/>
          <w:lang w:val="en-US" w:eastAsia="zh-CN"/>
        </w:rPr>
        <w:t>乙方</w:t>
      </w:r>
      <w:r>
        <w:rPr>
          <w:rFonts w:hint="eastAsia" w:ascii="宋体" w:hAnsi="宋体" w:eastAsia="宋体" w:cs="宋体"/>
          <w:color w:val="000000"/>
          <w:sz w:val="20"/>
          <w:szCs w:val="22"/>
        </w:rPr>
        <w:t>严禁提供以下食品:</w:t>
      </w:r>
    </w:p>
    <w:p>
      <w:pPr>
        <w:spacing w:line="520" w:lineRule="exact"/>
        <w:ind w:firstLine="400" w:firstLineChars="20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1、</w:t>
      </w:r>
      <w:r>
        <w:rPr>
          <w:rFonts w:hint="eastAsia" w:ascii="宋体" w:hAnsi="宋体" w:eastAsia="宋体" w:cs="宋体"/>
          <w:color w:val="000000"/>
          <w:sz w:val="20"/>
          <w:szCs w:val="22"/>
        </w:rPr>
        <w:t>无品名、产地、厂名、生产日期、保质期及中文标识及原料说明的定型包装食品(除蔬菜、鲜活水产等非定型包装食品)；</w:t>
      </w:r>
    </w:p>
    <w:p>
      <w:pPr>
        <w:spacing w:line="520" w:lineRule="exact"/>
        <w:ind w:firstLine="400" w:firstLineChars="20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2、</w:t>
      </w:r>
      <w:r>
        <w:rPr>
          <w:rFonts w:hint="eastAsia" w:ascii="宋体" w:hAnsi="宋体" w:eastAsia="宋体" w:cs="宋体"/>
          <w:color w:val="000000"/>
          <w:sz w:val="20"/>
          <w:szCs w:val="22"/>
        </w:rPr>
        <w:t>超过保质期限或不符合食品标签规定的定型包装食品；</w:t>
      </w:r>
    </w:p>
    <w:p>
      <w:pPr>
        <w:spacing w:line="520" w:lineRule="exact"/>
        <w:ind w:firstLine="400" w:firstLineChars="20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3、</w:t>
      </w:r>
      <w:r>
        <w:rPr>
          <w:rFonts w:hint="eastAsia" w:ascii="宋体" w:hAnsi="宋体" w:eastAsia="宋体" w:cs="宋体"/>
          <w:color w:val="000000"/>
          <w:sz w:val="20"/>
          <w:szCs w:val="22"/>
        </w:rPr>
        <w:t>腐败变质、油脂酸败、霉变、生虫、污秽不洁、混有异物或者其它感官性状异常，含有毒、有害物质或者被有毒、有害物质污染，可能对人体健康有害的食品；</w:t>
      </w:r>
    </w:p>
    <w:p>
      <w:pPr>
        <w:spacing w:line="520" w:lineRule="exact"/>
        <w:ind w:firstLine="400" w:firstLineChars="20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4、</w:t>
      </w:r>
      <w:r>
        <w:rPr>
          <w:rFonts w:hint="eastAsia" w:ascii="宋体" w:hAnsi="宋体" w:eastAsia="宋体" w:cs="宋体"/>
          <w:color w:val="000000"/>
          <w:sz w:val="20"/>
          <w:szCs w:val="22"/>
        </w:rPr>
        <w:t>病死、死因不明或从疫区采购的水产品、畜、禽及其制品，不合格调味品，工业用盐，非碘盐或非食品原料和滥用食品添加剂农药残留超标的蔬菜等；</w:t>
      </w:r>
    </w:p>
    <w:p>
      <w:pPr>
        <w:spacing w:line="520" w:lineRule="exact"/>
        <w:ind w:firstLine="400" w:firstLineChars="20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5、</w:t>
      </w:r>
      <w:r>
        <w:rPr>
          <w:rFonts w:hint="eastAsia" w:ascii="宋体" w:hAnsi="宋体" w:eastAsia="宋体" w:cs="宋体"/>
          <w:color w:val="000000"/>
          <w:sz w:val="20"/>
          <w:szCs w:val="22"/>
        </w:rPr>
        <w:t>其它不符合食品卫生标准和要求的食品。</w:t>
      </w:r>
    </w:p>
    <w:p>
      <w:pPr>
        <w:spacing w:line="520" w:lineRule="exact"/>
        <w:ind w:firstLine="400" w:firstLineChars="20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6、</w:t>
      </w:r>
      <w:r>
        <w:rPr>
          <w:rFonts w:hint="eastAsia" w:ascii="宋体" w:hAnsi="宋体" w:eastAsia="宋体" w:cs="宋体"/>
          <w:color w:val="000000"/>
          <w:sz w:val="20"/>
          <w:szCs w:val="22"/>
        </w:rPr>
        <w:t>每次配送食材的检测报告、食材检验合格证等合格证明材料需留存备查。</w:t>
      </w:r>
    </w:p>
    <w:p>
      <w:pPr>
        <w:spacing w:line="520" w:lineRule="exact"/>
        <w:ind w:firstLine="400" w:firstLineChars="20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7、</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必须具有冷藏或冷冻的设施。</w:t>
      </w:r>
    </w:p>
    <w:p>
      <w:pPr>
        <w:spacing w:line="520" w:lineRule="exact"/>
        <w:ind w:firstLine="400" w:firstLineChars="20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8、</w:t>
      </w:r>
      <w:r>
        <w:rPr>
          <w:rFonts w:hint="eastAsia" w:ascii="宋体" w:hAnsi="宋体" w:eastAsia="宋体" w:cs="宋体"/>
          <w:color w:val="000000"/>
          <w:sz w:val="20"/>
          <w:szCs w:val="22"/>
        </w:rPr>
        <w:t>供应的产品，数量超出规定的部分由</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带回，不纳入结算短缺的部份由</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补足。</w:t>
      </w:r>
    </w:p>
    <w:p>
      <w:pPr>
        <w:spacing w:line="520" w:lineRule="exact"/>
        <w:ind w:firstLine="400" w:firstLineChars="20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9、</w:t>
      </w:r>
      <w:r>
        <w:rPr>
          <w:rFonts w:hint="eastAsia" w:ascii="宋体" w:hAnsi="宋体" w:eastAsia="宋体" w:cs="宋体"/>
          <w:color w:val="000000"/>
          <w:sz w:val="20"/>
          <w:szCs w:val="22"/>
        </w:rPr>
        <w:t>所有品种按除箱净重过磅，最终交易重量以双方核准确认的过磅数为准，双方签字确认作为结算凭证。</w:t>
      </w:r>
    </w:p>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(二)</w:t>
      </w:r>
      <w:r>
        <w:rPr>
          <w:rFonts w:hint="eastAsia" w:ascii="宋体" w:hAnsi="宋体" w:eastAsia="宋体" w:cs="宋体"/>
          <w:color w:val="000000"/>
          <w:sz w:val="20"/>
          <w:szCs w:val="22"/>
        </w:rPr>
        <w:t>重量计算说明</w:t>
      </w:r>
    </w:p>
    <w:p>
      <w:pPr>
        <w:spacing w:line="520" w:lineRule="exact"/>
        <w:ind w:firstLine="400" w:firstLineChars="20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1、</w:t>
      </w:r>
      <w:r>
        <w:rPr>
          <w:rFonts w:hint="eastAsia" w:ascii="宋体" w:hAnsi="宋体" w:eastAsia="宋体" w:cs="宋体"/>
          <w:color w:val="000000"/>
          <w:sz w:val="20"/>
          <w:szCs w:val="22"/>
        </w:rPr>
        <w:t>蔬菜:送至单位食堂后，经</w:t>
      </w:r>
      <w:r>
        <w:rPr>
          <w:rFonts w:hint="eastAsia" w:ascii="宋体" w:hAnsi="宋体" w:eastAsia="宋体" w:cs="宋体"/>
          <w:color w:val="000000"/>
          <w:sz w:val="20"/>
          <w:szCs w:val="22"/>
          <w:lang w:eastAsia="zh-CN"/>
        </w:rPr>
        <w:t>甲方</w:t>
      </w:r>
      <w:r>
        <w:rPr>
          <w:rFonts w:hint="eastAsia" w:ascii="宋体" w:hAnsi="宋体" w:eastAsia="宋体" w:cs="宋体"/>
          <w:color w:val="000000"/>
          <w:sz w:val="20"/>
          <w:szCs w:val="22"/>
        </w:rPr>
        <w:t>称重无黄叶、叶面干净无明显泥土的蔬菜。</w:t>
      </w:r>
    </w:p>
    <w:p>
      <w:pPr>
        <w:spacing w:line="520" w:lineRule="exact"/>
        <w:ind w:firstLine="400" w:firstLineChars="20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2、</w:t>
      </w:r>
      <w:r>
        <w:rPr>
          <w:rFonts w:hint="eastAsia" w:ascii="宋体" w:hAnsi="宋体" w:eastAsia="宋体" w:cs="宋体"/>
          <w:color w:val="000000"/>
          <w:sz w:val="20"/>
          <w:szCs w:val="22"/>
        </w:rPr>
        <w:t>水产品类:送至单位食堂后，经</w:t>
      </w:r>
      <w:r>
        <w:rPr>
          <w:rFonts w:hint="eastAsia" w:ascii="宋体" w:hAnsi="宋体" w:eastAsia="宋体" w:cs="宋体"/>
          <w:color w:val="000000"/>
          <w:sz w:val="20"/>
          <w:szCs w:val="22"/>
          <w:lang w:eastAsia="zh-CN"/>
        </w:rPr>
        <w:t>甲方</w:t>
      </w:r>
      <w:r>
        <w:rPr>
          <w:rFonts w:hint="eastAsia" w:ascii="宋体" w:hAnsi="宋体" w:eastAsia="宋体" w:cs="宋体"/>
          <w:color w:val="000000"/>
          <w:sz w:val="20"/>
          <w:szCs w:val="22"/>
        </w:rPr>
        <w:t>鲜活称重，去除鳞片的鱼虾。</w:t>
      </w:r>
    </w:p>
    <w:p>
      <w:pPr>
        <w:spacing w:line="520" w:lineRule="exact"/>
        <w:ind w:firstLine="400" w:firstLineChars="20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3、</w:t>
      </w:r>
      <w:r>
        <w:rPr>
          <w:rFonts w:hint="eastAsia" w:ascii="宋体" w:hAnsi="宋体" w:eastAsia="宋体" w:cs="宋体"/>
          <w:color w:val="000000"/>
          <w:sz w:val="20"/>
          <w:szCs w:val="22"/>
        </w:rPr>
        <w:t>肉禽类:送至单位食堂后，经</w:t>
      </w:r>
      <w:r>
        <w:rPr>
          <w:rFonts w:hint="eastAsia" w:ascii="宋体" w:hAnsi="宋体" w:eastAsia="宋体" w:cs="宋体"/>
          <w:color w:val="000000"/>
          <w:sz w:val="20"/>
          <w:szCs w:val="22"/>
          <w:lang w:eastAsia="zh-CN"/>
        </w:rPr>
        <w:t>甲方</w:t>
      </w:r>
      <w:r>
        <w:rPr>
          <w:rFonts w:hint="eastAsia" w:ascii="宋体" w:hAnsi="宋体" w:eastAsia="宋体" w:cs="宋体"/>
          <w:color w:val="000000"/>
          <w:sz w:val="20"/>
          <w:szCs w:val="22"/>
        </w:rPr>
        <w:t>称重去内脏、表皮无毛，无血迹、无污物、无注水、无冷冻的禽类。</w:t>
      </w:r>
    </w:p>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(三)</w:t>
      </w:r>
      <w:r>
        <w:rPr>
          <w:rFonts w:hint="eastAsia" w:ascii="宋体" w:hAnsi="宋体" w:eastAsia="宋体" w:cs="宋体"/>
          <w:color w:val="000000"/>
          <w:sz w:val="20"/>
          <w:szCs w:val="22"/>
        </w:rPr>
        <w:t>质量标准与验收</w:t>
      </w:r>
    </w:p>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 xml:space="preserve">   1、</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必须确保供应的副食品符合国家食品质量和卫生标准蔬菜类应保持良好的色泽和新鲜度，冷冻类及干货类应保持良好的外观和等级，鲜肉类保证每日新鲜。</w:t>
      </w:r>
    </w:p>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 xml:space="preserve">   2、</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所供副食品有效期不得超过整个质量有效期的1/2，否则视为不合格产品。</w:t>
      </w:r>
    </w:p>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 xml:space="preserve">   3、</w:t>
      </w:r>
      <w:r>
        <w:rPr>
          <w:rFonts w:hint="eastAsia" w:ascii="宋体" w:hAnsi="宋体" w:eastAsia="宋体" w:cs="宋体"/>
          <w:color w:val="000000"/>
          <w:sz w:val="20"/>
          <w:szCs w:val="22"/>
        </w:rPr>
        <w:t>验收以</w:t>
      </w:r>
      <w:r>
        <w:rPr>
          <w:rFonts w:hint="eastAsia" w:ascii="宋体" w:hAnsi="宋体" w:eastAsia="宋体" w:cs="宋体"/>
          <w:color w:val="000000"/>
          <w:sz w:val="20"/>
          <w:szCs w:val="22"/>
          <w:lang w:eastAsia="zh-CN"/>
        </w:rPr>
        <w:t>甲方</w:t>
      </w:r>
      <w:r>
        <w:rPr>
          <w:rFonts w:hint="eastAsia" w:ascii="宋体" w:hAnsi="宋体" w:eastAsia="宋体" w:cs="宋体"/>
          <w:color w:val="000000"/>
          <w:sz w:val="20"/>
          <w:szCs w:val="22"/>
        </w:rPr>
        <w:t>伙食单位验收为准。</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每次送货时必须按要求填制配送单据，配送单据包括物资品名、规格、计量单位、数量、配送日期、接收单位(人)、验收单位(人)等要素，配送单据由</w:t>
      </w:r>
      <w:r>
        <w:rPr>
          <w:rFonts w:hint="eastAsia" w:ascii="宋体" w:hAnsi="宋体" w:eastAsia="宋体" w:cs="宋体"/>
          <w:color w:val="000000"/>
          <w:sz w:val="20"/>
          <w:szCs w:val="22"/>
          <w:lang w:eastAsia="zh-CN"/>
        </w:rPr>
        <w:t>甲方</w:t>
      </w:r>
      <w:r>
        <w:rPr>
          <w:rFonts w:hint="eastAsia" w:ascii="宋体" w:hAnsi="宋体" w:eastAsia="宋体" w:cs="宋体"/>
          <w:color w:val="000000"/>
          <w:sz w:val="20"/>
          <w:szCs w:val="22"/>
        </w:rPr>
        <w:t>伙食单位签字验收。</w:t>
      </w:r>
    </w:p>
    <w:p>
      <w:pPr>
        <w:spacing w:line="520" w:lineRule="exact"/>
        <w:ind w:firstLine="200" w:firstLineChars="10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 xml:space="preserve"> 4、</w:t>
      </w:r>
      <w:r>
        <w:rPr>
          <w:rFonts w:hint="eastAsia" w:ascii="宋体" w:hAnsi="宋体" w:eastAsia="宋体" w:cs="宋体"/>
          <w:color w:val="000000"/>
          <w:sz w:val="20"/>
          <w:szCs w:val="22"/>
        </w:rPr>
        <w:t>验收时，所供食品数、质量不符合要求的，</w:t>
      </w:r>
      <w:r>
        <w:rPr>
          <w:rFonts w:hint="eastAsia" w:ascii="宋体" w:hAnsi="宋体" w:eastAsia="宋体" w:cs="宋体"/>
          <w:color w:val="000000"/>
          <w:sz w:val="20"/>
          <w:szCs w:val="22"/>
          <w:lang w:eastAsia="zh-CN"/>
        </w:rPr>
        <w:t>甲方</w:t>
      </w:r>
      <w:r>
        <w:rPr>
          <w:rFonts w:hint="eastAsia" w:ascii="宋体" w:hAnsi="宋体" w:eastAsia="宋体" w:cs="宋体"/>
          <w:color w:val="000000"/>
          <w:sz w:val="20"/>
          <w:szCs w:val="22"/>
        </w:rPr>
        <w:t>有权要求</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进行调换或补充，由此产生的费用由</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承担。</w:t>
      </w:r>
    </w:p>
    <w:p>
      <w:pPr>
        <w:spacing w:line="520" w:lineRule="exact"/>
        <w:ind w:firstLine="200" w:firstLineChars="100"/>
        <w:rPr>
          <w:rFonts w:hint="eastAsia" w:ascii="宋体" w:hAnsi="宋体" w:eastAsia="宋体" w:cs="宋体"/>
          <w:color w:val="000000"/>
          <w:sz w:val="20"/>
          <w:szCs w:val="22"/>
        </w:rPr>
      </w:pPr>
      <w:r>
        <w:rPr>
          <w:rFonts w:hint="eastAsia" w:ascii="宋体" w:hAnsi="宋体" w:eastAsia="宋体" w:cs="宋体"/>
          <w:color w:val="000000"/>
          <w:sz w:val="20"/>
          <w:szCs w:val="22"/>
          <w:lang w:val="en-US" w:eastAsia="zh-CN"/>
        </w:rPr>
        <w:t>5、</w:t>
      </w:r>
      <w:r>
        <w:rPr>
          <w:rFonts w:hint="eastAsia" w:ascii="宋体" w:hAnsi="宋体" w:eastAsia="宋体" w:cs="宋体"/>
          <w:color w:val="000000"/>
          <w:sz w:val="20"/>
          <w:szCs w:val="22"/>
          <w:lang w:eastAsia="zh-CN"/>
        </w:rPr>
        <w:t>甲方</w:t>
      </w:r>
      <w:r>
        <w:rPr>
          <w:rFonts w:hint="eastAsia" w:ascii="宋体" w:hAnsi="宋体" w:eastAsia="宋体" w:cs="宋体"/>
          <w:color w:val="000000"/>
          <w:sz w:val="20"/>
          <w:szCs w:val="22"/>
        </w:rPr>
        <w:t>伙食单位、</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必须严把食品质量关，</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必须建立食品留样制度，</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必须每日对蔬菜类、肉类、水产品、冻品等副食品进行留样，每种品名留样时间不少于48小时，在冷链条件下存放，做好登记。</w:t>
      </w:r>
      <w:r>
        <w:rPr>
          <w:rFonts w:hint="eastAsia" w:ascii="宋体" w:hAnsi="宋体" w:eastAsia="宋体" w:cs="宋体"/>
          <w:color w:val="000000"/>
          <w:sz w:val="20"/>
          <w:szCs w:val="22"/>
          <w:lang w:eastAsia="zh-CN"/>
        </w:rPr>
        <w:t>甲方</w:t>
      </w:r>
      <w:r>
        <w:rPr>
          <w:rFonts w:hint="eastAsia" w:ascii="宋体" w:hAnsi="宋体" w:eastAsia="宋体" w:cs="宋体"/>
          <w:color w:val="000000"/>
          <w:sz w:val="20"/>
          <w:szCs w:val="22"/>
        </w:rPr>
        <w:t>将对</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食品留样情况进行抽查，</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应当无条件配合</w:t>
      </w:r>
      <w:r>
        <w:rPr>
          <w:rFonts w:hint="eastAsia" w:ascii="宋体" w:hAnsi="宋体" w:eastAsia="宋体" w:cs="宋体"/>
          <w:color w:val="000000"/>
          <w:sz w:val="20"/>
          <w:szCs w:val="22"/>
          <w:lang w:eastAsia="zh-CN"/>
        </w:rPr>
        <w:t>甲方</w:t>
      </w:r>
      <w:r>
        <w:rPr>
          <w:rFonts w:hint="eastAsia" w:ascii="宋体" w:hAnsi="宋体" w:eastAsia="宋体" w:cs="宋体"/>
          <w:color w:val="000000"/>
          <w:sz w:val="20"/>
          <w:szCs w:val="22"/>
        </w:rPr>
        <w:t>的抽查，</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未按要求落实食品留样制度，由此产生的一切损失和后果由</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承担。</w:t>
      </w:r>
    </w:p>
    <w:p>
      <w:pPr>
        <w:spacing w:line="520" w:lineRule="exact"/>
        <w:ind w:firstLine="200" w:firstLineChars="100"/>
        <w:rPr>
          <w:rFonts w:hint="eastAsia" w:ascii="宋体" w:hAnsi="宋体" w:eastAsia="宋体" w:cs="宋体"/>
          <w:color w:val="000000"/>
          <w:sz w:val="20"/>
          <w:szCs w:val="22"/>
          <w:lang w:val="en-US" w:eastAsia="zh-CN"/>
        </w:rPr>
      </w:pPr>
      <w:r>
        <w:rPr>
          <w:rFonts w:hint="eastAsia" w:ascii="宋体" w:hAnsi="宋体" w:eastAsia="宋体" w:cs="宋体"/>
          <w:color w:val="000000"/>
          <w:sz w:val="20"/>
          <w:szCs w:val="22"/>
          <w:lang w:val="en-US" w:eastAsia="zh-CN"/>
        </w:rPr>
        <w:t>6、</w:t>
      </w:r>
      <w:r>
        <w:rPr>
          <w:rFonts w:hint="eastAsia" w:ascii="宋体" w:hAnsi="宋体" w:eastAsia="宋体" w:cs="宋体"/>
          <w:color w:val="000000"/>
          <w:sz w:val="20"/>
          <w:szCs w:val="22"/>
          <w:lang w:eastAsia="zh-CN"/>
        </w:rPr>
        <w:t>甲方</w:t>
      </w:r>
      <w:r>
        <w:rPr>
          <w:rFonts w:hint="eastAsia" w:ascii="宋体" w:hAnsi="宋体" w:eastAsia="宋体" w:cs="宋体"/>
          <w:color w:val="000000"/>
          <w:sz w:val="20"/>
          <w:szCs w:val="22"/>
        </w:rPr>
        <w:t>根据需要，对</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提供的产品进行通报。</w:t>
      </w:r>
      <w:r>
        <w:rPr>
          <w:rFonts w:hint="eastAsia" w:ascii="宋体" w:hAnsi="宋体" w:eastAsia="宋体" w:cs="宋体"/>
          <w:color w:val="000000"/>
          <w:sz w:val="20"/>
          <w:szCs w:val="22"/>
          <w:lang w:eastAsia="zh-CN"/>
        </w:rPr>
        <w:t>甲方</w:t>
      </w:r>
      <w:r>
        <w:rPr>
          <w:rFonts w:hint="eastAsia" w:ascii="宋体" w:hAnsi="宋体" w:eastAsia="宋体" w:cs="宋体"/>
          <w:color w:val="000000"/>
          <w:sz w:val="20"/>
          <w:szCs w:val="22"/>
        </w:rPr>
        <w:t>将不定期对</w:t>
      </w:r>
      <w:r>
        <w:rPr>
          <w:rFonts w:hint="eastAsia" w:ascii="宋体" w:hAnsi="宋体" w:eastAsia="宋体" w:cs="宋体"/>
          <w:color w:val="000000"/>
          <w:sz w:val="20"/>
          <w:szCs w:val="22"/>
          <w:lang w:eastAsia="zh-CN"/>
        </w:rPr>
        <w:t>乙方</w:t>
      </w:r>
      <w:r>
        <w:rPr>
          <w:rFonts w:hint="eastAsia" w:ascii="宋体" w:hAnsi="宋体" w:eastAsia="宋体" w:cs="宋体"/>
          <w:color w:val="000000"/>
          <w:sz w:val="20"/>
          <w:szCs w:val="22"/>
        </w:rPr>
        <w:t>提供的食品内容按照本招标文件的各项要求进行检查，双方对配送过程中所发生的问题或情况进行简要说明。</w:t>
      </w:r>
    </w:p>
    <w:p>
      <w:pPr>
        <w:spacing w:line="520" w:lineRule="exact"/>
        <w:rPr>
          <w:rFonts w:hint="eastAsia" w:ascii="宋体" w:hAnsi="宋体" w:eastAsia="宋体" w:cs="宋体"/>
          <w:color w:val="000000"/>
          <w:sz w:val="20"/>
          <w:szCs w:val="22"/>
          <w:lang w:val="en-US" w:eastAsia="zh-CN"/>
        </w:rPr>
      </w:pPr>
      <w:r>
        <w:rPr>
          <w:rFonts w:hint="eastAsia" w:ascii="宋体" w:hAnsi="宋体" w:eastAsia="宋体" w:cs="宋体"/>
          <w:color w:val="000000"/>
          <w:sz w:val="20"/>
          <w:szCs w:val="22"/>
          <w:lang w:val="en-US" w:eastAsia="zh-CN"/>
        </w:rPr>
        <w:t>(四)数质量要求及争议解决办法</w:t>
      </w:r>
    </w:p>
    <w:p>
      <w:pPr>
        <w:spacing w:line="520" w:lineRule="exact"/>
        <w:ind w:firstLine="200" w:firstLineChars="100"/>
        <w:rPr>
          <w:rFonts w:hint="eastAsia" w:ascii="宋体" w:hAnsi="宋体" w:eastAsia="宋体" w:cs="宋体"/>
          <w:color w:val="000000"/>
          <w:sz w:val="20"/>
          <w:szCs w:val="22"/>
          <w:lang w:val="en-US" w:eastAsia="zh-CN"/>
        </w:rPr>
      </w:pPr>
      <w:r>
        <w:rPr>
          <w:rFonts w:hint="eastAsia" w:ascii="宋体" w:hAnsi="宋体" w:eastAsia="宋体" w:cs="宋体"/>
          <w:color w:val="000000"/>
          <w:sz w:val="20"/>
          <w:szCs w:val="22"/>
          <w:lang w:val="en-US" w:eastAsia="zh-CN"/>
        </w:rPr>
        <w:t>1、生鲜称重类货物以去包装后重量为准；</w:t>
      </w:r>
    </w:p>
    <w:p>
      <w:pPr>
        <w:spacing w:line="520" w:lineRule="exact"/>
        <w:ind w:firstLine="200" w:firstLineChars="100"/>
        <w:rPr>
          <w:rFonts w:hint="eastAsia" w:ascii="宋体" w:hAnsi="宋体" w:eastAsia="宋体" w:cs="宋体"/>
          <w:color w:val="000000"/>
          <w:sz w:val="20"/>
          <w:szCs w:val="22"/>
          <w:lang w:val="en-US" w:eastAsia="zh-CN"/>
        </w:rPr>
      </w:pPr>
      <w:r>
        <w:rPr>
          <w:rFonts w:hint="eastAsia" w:ascii="宋体" w:hAnsi="宋体" w:eastAsia="宋体" w:cs="宋体"/>
          <w:color w:val="000000"/>
          <w:sz w:val="20"/>
          <w:szCs w:val="22"/>
          <w:lang w:val="en-US" w:eastAsia="zh-CN"/>
        </w:rPr>
        <w:t>2、生鲜猪肉、牛羊肉、禽肉为当天屠宰，水产类要求为鲜活鸡蛋、蔬莱、水果、豆制品为当天采购，干莱、冷冻食品、调料、牛奶等品牌产品供应时间距生产日期不能超过保质期的</w:t>
      </w:r>
      <w:r>
        <w:rPr>
          <w:rFonts w:hint="eastAsia" w:ascii="宋体" w:hAnsi="宋体" w:eastAsia="宋体" w:cs="宋体"/>
          <w:color w:val="000000"/>
          <w:sz w:val="20"/>
          <w:szCs w:val="22"/>
        </w:rPr>
        <w:t>1/2</w:t>
      </w:r>
      <w:r>
        <w:rPr>
          <w:rFonts w:hint="eastAsia" w:ascii="宋体" w:hAnsi="宋体" w:eastAsia="宋体" w:cs="宋体"/>
          <w:color w:val="000000"/>
          <w:sz w:val="20"/>
          <w:szCs w:val="22"/>
          <w:lang w:val="en-US" w:eastAsia="zh-CN"/>
        </w:rPr>
        <w:t>。</w:t>
      </w:r>
    </w:p>
    <w:p>
      <w:pPr>
        <w:spacing w:line="520" w:lineRule="exact"/>
        <w:ind w:firstLine="200" w:firstLineChars="100"/>
        <w:rPr>
          <w:rFonts w:hint="eastAsia" w:ascii="宋体" w:hAnsi="宋体" w:eastAsia="宋体" w:cs="宋体"/>
          <w:color w:val="000000"/>
          <w:sz w:val="20"/>
          <w:szCs w:val="22"/>
          <w:lang w:val="en-US" w:eastAsia="zh-CN"/>
        </w:rPr>
      </w:pPr>
      <w:r>
        <w:rPr>
          <w:rFonts w:hint="eastAsia" w:ascii="宋体" w:hAnsi="宋体" w:eastAsia="宋体" w:cs="宋体"/>
          <w:color w:val="000000"/>
          <w:sz w:val="20"/>
          <w:szCs w:val="22"/>
          <w:lang w:val="en-US" w:eastAsia="zh-CN"/>
        </w:rPr>
        <w:t>3、甲方在验收过程中发现质量不合格产品时，应保留证据，经甲乙双方确认无异议后，对乙方进行质量违约处理。</w:t>
      </w:r>
    </w:p>
    <w:p>
      <w:pPr>
        <w:spacing w:line="520" w:lineRule="exact"/>
        <w:ind w:firstLine="200" w:firstLineChars="100"/>
        <w:rPr>
          <w:rFonts w:hint="eastAsia" w:ascii="宋体" w:hAnsi="宋体" w:eastAsia="宋体" w:cs="宋体"/>
          <w:color w:val="000000"/>
          <w:sz w:val="20"/>
          <w:szCs w:val="22"/>
          <w:lang w:val="en-US" w:eastAsia="zh-CN"/>
        </w:rPr>
      </w:pPr>
      <w:r>
        <w:rPr>
          <w:rFonts w:hint="eastAsia" w:ascii="宋体" w:hAnsi="宋体" w:eastAsia="宋体" w:cs="宋体"/>
          <w:color w:val="000000"/>
          <w:sz w:val="20"/>
          <w:szCs w:val="22"/>
          <w:lang w:val="en-US" w:eastAsia="zh-CN"/>
        </w:rPr>
        <w:t>4、甲方在验收过程中发现缺斤短两现象时，单品种数量差额在1斤以下的， 由乙方无条件补齐差额；单品种数量差额在1斤(含)以上的，乙方应无条件补齐差额，并对乙方进行数量违约处理。</w:t>
      </w:r>
    </w:p>
    <w:p>
      <w:pPr>
        <w:pStyle w:val="15"/>
        <w:jc w:val="both"/>
        <w:rPr>
          <w:rFonts w:hint="eastAsia" w:ascii="宋体" w:hAnsi="宋体" w:eastAsia="宋体" w:cs="宋体"/>
          <w:color w:val="000000"/>
          <w:sz w:val="20"/>
          <w:szCs w:val="22"/>
        </w:rPr>
      </w:pPr>
    </w:p>
    <w:p>
      <w:pPr>
        <w:pStyle w:val="15"/>
        <w:rPr>
          <w:rFonts w:hint="eastAsia" w:ascii="宋体" w:hAnsi="宋体" w:eastAsia="宋体" w:cs="宋体"/>
          <w:color w:val="000000"/>
          <w:sz w:val="20"/>
          <w:szCs w:val="22"/>
        </w:rPr>
      </w:pPr>
    </w:p>
    <w:p>
      <w:pPr>
        <w:pStyle w:val="19"/>
        <w:numPr>
          <w:ilvl w:val="0"/>
          <w:numId w:val="1"/>
        </w:numPr>
        <w:rPr>
          <w:rFonts w:hint="eastAsia" w:ascii="宋体" w:hAnsi="宋体" w:eastAsia="宋体" w:cs="宋体"/>
          <w:color w:val="0000FF"/>
          <w:sz w:val="20"/>
          <w:szCs w:val="22"/>
        </w:rPr>
      </w:pPr>
      <w:r>
        <w:rPr>
          <w:rFonts w:hint="eastAsia" w:ascii="宋体" w:hAnsi="宋体" w:eastAsia="宋体" w:cs="宋体"/>
          <w:color w:val="0000FF"/>
          <w:sz w:val="20"/>
          <w:szCs w:val="22"/>
        </w:rPr>
        <w:t>投标人对商品的包装应按照“财办库〔2020〕123号《关于印发《商品包装政府采购需求标准（试</w:t>
      </w:r>
    </w:p>
    <w:p>
      <w:pPr>
        <w:pStyle w:val="19"/>
        <w:numPr>
          <w:ilvl w:val="0"/>
          <w:numId w:val="0"/>
        </w:numPr>
        <w:rPr>
          <w:rFonts w:hint="eastAsia" w:ascii="宋体" w:hAnsi="宋体" w:eastAsia="宋体" w:cs="宋体"/>
          <w:color w:val="0000FF"/>
          <w:sz w:val="20"/>
          <w:szCs w:val="22"/>
        </w:rPr>
      </w:pPr>
    </w:p>
    <w:p>
      <w:pPr>
        <w:pStyle w:val="19"/>
        <w:numPr>
          <w:ilvl w:val="0"/>
          <w:numId w:val="0"/>
        </w:numPr>
        <w:rPr>
          <w:rFonts w:hint="eastAsia" w:ascii="宋体" w:hAnsi="宋体" w:eastAsia="宋体" w:cs="宋体"/>
          <w:color w:val="0000FF"/>
          <w:sz w:val="20"/>
          <w:szCs w:val="22"/>
        </w:rPr>
      </w:pPr>
      <w:r>
        <w:rPr>
          <w:rFonts w:hint="eastAsia" w:ascii="宋体" w:hAnsi="宋体" w:eastAsia="宋体" w:cs="宋体"/>
          <w:color w:val="0000FF"/>
          <w:sz w:val="20"/>
          <w:szCs w:val="22"/>
        </w:rPr>
        <w:t>行）》、《快递包装政府采购需求标准（试行）》的通知》”执行。涉及设备运维参考《绿色数据中心政</w:t>
      </w:r>
    </w:p>
    <w:p>
      <w:pPr>
        <w:pStyle w:val="19"/>
        <w:numPr>
          <w:ilvl w:val="0"/>
          <w:numId w:val="0"/>
        </w:numPr>
        <w:rPr>
          <w:rFonts w:hint="eastAsia" w:ascii="宋体" w:hAnsi="宋体" w:eastAsia="宋体" w:cs="宋体"/>
          <w:color w:val="0000FF"/>
          <w:sz w:val="20"/>
          <w:szCs w:val="22"/>
        </w:rPr>
      </w:pPr>
    </w:p>
    <w:p>
      <w:pPr>
        <w:pStyle w:val="19"/>
        <w:numPr>
          <w:ilvl w:val="0"/>
          <w:numId w:val="0"/>
        </w:numPr>
        <w:rPr>
          <w:rFonts w:hint="eastAsia" w:ascii="宋体" w:hAnsi="宋体" w:eastAsia="宋体" w:cs="宋体"/>
          <w:color w:val="0000FF"/>
          <w:sz w:val="20"/>
          <w:szCs w:val="22"/>
        </w:rPr>
      </w:pPr>
      <w:r>
        <w:rPr>
          <w:rFonts w:hint="eastAsia" w:ascii="宋体" w:hAnsi="宋体" w:eastAsia="宋体" w:cs="宋体"/>
          <w:color w:val="0000FF"/>
          <w:sz w:val="20"/>
          <w:szCs w:val="22"/>
        </w:rPr>
        <w:t>府采购需求标准（试行）》（财库【2023】7号文）执行。成交人在供货过程中能做到低碳物流、环保节</w:t>
      </w:r>
    </w:p>
    <w:p>
      <w:pPr>
        <w:pStyle w:val="19"/>
        <w:numPr>
          <w:ilvl w:val="0"/>
          <w:numId w:val="0"/>
        </w:numPr>
        <w:rPr>
          <w:rFonts w:hint="eastAsia" w:ascii="宋体" w:hAnsi="宋体" w:eastAsia="宋体" w:cs="宋体"/>
          <w:color w:val="0000FF"/>
          <w:sz w:val="20"/>
          <w:szCs w:val="22"/>
        </w:rPr>
      </w:pPr>
    </w:p>
    <w:p>
      <w:pPr>
        <w:pStyle w:val="19"/>
        <w:numPr>
          <w:ilvl w:val="0"/>
          <w:numId w:val="0"/>
        </w:numPr>
        <w:rPr>
          <w:rFonts w:hint="eastAsia" w:ascii="宋体" w:hAnsi="宋体" w:eastAsia="宋体" w:cs="宋体"/>
          <w:color w:val="0000FF"/>
          <w:sz w:val="20"/>
          <w:szCs w:val="22"/>
        </w:rPr>
      </w:pPr>
      <w:r>
        <w:rPr>
          <w:rFonts w:hint="eastAsia" w:ascii="宋体" w:hAnsi="宋体" w:eastAsia="宋体" w:cs="宋体"/>
          <w:color w:val="0000FF"/>
          <w:sz w:val="20"/>
          <w:szCs w:val="22"/>
        </w:rPr>
        <w:t>约、提高资源利用率。</w:t>
      </w:r>
    </w:p>
    <w:p>
      <w:pPr>
        <w:spacing w:line="520" w:lineRule="exact"/>
        <w:rPr>
          <w:rFonts w:hint="eastAsia" w:ascii="宋体" w:hAnsi="宋体" w:eastAsia="宋体" w:cs="宋体"/>
          <w:color w:val="000000"/>
          <w:sz w:val="20"/>
          <w:szCs w:val="22"/>
        </w:rPr>
      </w:pPr>
      <w:r>
        <w:rPr>
          <w:rFonts w:hint="eastAsia" w:ascii="宋体" w:hAnsi="宋体" w:eastAsia="宋体" w:cs="宋体"/>
          <w:color w:val="000000"/>
          <w:sz w:val="20"/>
          <w:szCs w:val="22"/>
          <w:lang w:eastAsia="zh-CN"/>
        </w:rPr>
        <w:t>八</w:t>
      </w:r>
      <w:r>
        <w:rPr>
          <w:rFonts w:hint="eastAsia" w:ascii="宋体" w:hAnsi="宋体" w:eastAsia="宋体" w:cs="宋体"/>
          <w:color w:val="000000"/>
          <w:sz w:val="20"/>
          <w:szCs w:val="22"/>
        </w:rPr>
        <w:t>、本项目采购标的对应的中小企业划分标准所属行业为</w:t>
      </w:r>
      <w:r>
        <w:rPr>
          <w:rFonts w:hint="eastAsia" w:ascii="宋体" w:hAnsi="宋体" w:eastAsia="宋体" w:cs="宋体"/>
          <w:color w:val="000000"/>
          <w:sz w:val="20"/>
          <w:szCs w:val="22"/>
          <w:lang w:eastAsia="zh-CN"/>
        </w:rPr>
        <w:t>：餐饮</w:t>
      </w:r>
      <w:r>
        <w:rPr>
          <w:rFonts w:hint="eastAsia" w:ascii="宋体" w:hAnsi="宋体" w:eastAsia="宋体" w:cs="宋体"/>
          <w:color w:val="000000"/>
          <w:sz w:val="20"/>
          <w:szCs w:val="22"/>
        </w:rPr>
        <w:t>业。</w:t>
      </w:r>
    </w:p>
    <w:p>
      <w:pPr>
        <w:pBdr>
          <w:top w:val="none" w:color="000000" w:sz="0" w:space="0"/>
          <w:left w:val="none" w:color="000000" w:sz="0" w:space="0"/>
          <w:bottom w:val="none" w:color="000000" w:sz="0" w:space="0"/>
          <w:right w:val="none" w:color="000000" w:sz="0" w:space="0"/>
        </w:pBdr>
        <w:spacing w:before="0" w:after="0" w:line="460" w:lineRule="atLeast"/>
        <w:ind w:right="0"/>
        <w:rPr>
          <w:rFonts w:hint="eastAsia" w:ascii="宋体" w:hAnsi="宋体" w:eastAsia="宋体" w:cs="宋体"/>
          <w:color w:val="000000"/>
          <w:sz w:val="20"/>
          <w:szCs w:val="22"/>
        </w:rPr>
      </w:pPr>
      <w:r>
        <w:rPr>
          <w:rFonts w:hint="eastAsia" w:ascii="宋体" w:hAnsi="宋体" w:eastAsia="宋体" w:cs="宋体"/>
          <w:color w:val="000000"/>
          <w:sz w:val="20"/>
          <w:szCs w:val="22"/>
          <w:lang w:eastAsia="zh-CN"/>
        </w:rPr>
        <w:t>九</w:t>
      </w:r>
      <w:r>
        <w:rPr>
          <w:rFonts w:hint="eastAsia" w:ascii="宋体" w:hAnsi="宋体" w:eastAsia="宋体" w:cs="宋体"/>
          <w:color w:val="000000"/>
          <w:sz w:val="20"/>
          <w:szCs w:val="22"/>
        </w:rPr>
        <w:t>、执行标准:本项目其他未提及的技术要求应当符合  国家强制性（如没有强制性要求则按行业标准执行）标准的要求。</w:t>
      </w:r>
    </w:p>
    <w:p>
      <w:pPr>
        <w:pBdr>
          <w:top w:val="none" w:color="000000" w:sz="0" w:space="0"/>
          <w:left w:val="none" w:color="000000" w:sz="0" w:space="0"/>
          <w:bottom w:val="none" w:color="000000" w:sz="0" w:space="0"/>
          <w:right w:val="none" w:color="000000" w:sz="0" w:space="0"/>
        </w:pBdr>
        <w:spacing w:before="0" w:after="0" w:line="479" w:lineRule="atLeast"/>
        <w:ind w:left="0" w:right="0" w:firstLine="400"/>
      </w:pPr>
      <w:r>
        <w:rPr>
          <w:rFonts w:ascii="宋体" w:hAnsi="宋体" w:eastAsia="宋体" w:cs="宋体"/>
          <w:color w:val="000000"/>
          <w:sz w:val="20"/>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Style w:val="3"/>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000000"/>
          <w:sz w:val="36"/>
        </w:rPr>
      </w:pPr>
    </w:p>
    <w:p>
      <w:pPr>
        <w:pStyle w:val="3"/>
        <w:pBdr>
          <w:top w:val="none" w:color="000000" w:sz="0" w:space="0"/>
          <w:left w:val="none" w:color="000000" w:sz="0" w:space="0"/>
          <w:bottom w:val="none" w:color="000000" w:sz="0" w:space="0"/>
          <w:right w:val="none" w:color="000000" w:sz="0" w:space="0"/>
        </w:pBdr>
        <w:spacing w:before="0" w:after="0" w:line="85" w:lineRule="atLeast"/>
        <w:ind w:left="0" w:right="0" w:firstLine="1084" w:firstLineChars="300"/>
        <w:jc w:val="both"/>
        <w:rPr>
          <w:rFonts w:ascii="宋体" w:hAnsi="宋体" w:eastAsia="宋体" w:cs="宋体"/>
          <w:b/>
          <w:color w:val="000000"/>
          <w:sz w:val="36"/>
        </w:rPr>
      </w:pPr>
    </w:p>
    <w:p>
      <w:pPr>
        <w:pStyle w:val="3"/>
        <w:pBdr>
          <w:top w:val="none" w:color="000000" w:sz="0" w:space="0"/>
          <w:left w:val="none" w:color="000000" w:sz="0" w:space="0"/>
          <w:bottom w:val="none" w:color="000000" w:sz="0" w:space="0"/>
          <w:right w:val="none" w:color="000000" w:sz="0" w:space="0"/>
        </w:pBdr>
        <w:spacing w:before="0" w:after="0" w:line="85" w:lineRule="atLeast"/>
        <w:ind w:left="0" w:right="0" w:firstLine="1084" w:firstLineChars="300"/>
        <w:jc w:val="both"/>
        <w:rPr>
          <w:rFonts w:ascii="宋体" w:hAnsi="宋体" w:eastAsia="宋体" w:cs="宋体"/>
          <w:b/>
          <w:color w:val="000000"/>
          <w:sz w:val="36"/>
        </w:rPr>
      </w:pPr>
    </w:p>
    <w:p>
      <w:pPr>
        <w:pStyle w:val="3"/>
        <w:pBdr>
          <w:top w:val="none" w:color="000000" w:sz="0" w:space="0"/>
          <w:left w:val="none" w:color="000000" w:sz="0" w:space="0"/>
          <w:bottom w:val="none" w:color="000000" w:sz="0" w:space="0"/>
          <w:right w:val="none" w:color="000000" w:sz="0" w:space="0"/>
        </w:pBdr>
        <w:spacing w:before="0" w:after="0" w:line="85" w:lineRule="atLeast"/>
        <w:ind w:left="0" w:right="0" w:firstLine="1084" w:firstLineChars="300"/>
        <w:jc w:val="both"/>
        <w:rPr>
          <w:rFonts w:ascii="宋体" w:hAnsi="宋体" w:eastAsia="宋体" w:cs="宋体"/>
          <w:b/>
          <w:color w:val="000000"/>
          <w:sz w:val="36"/>
        </w:rPr>
      </w:pPr>
    </w:p>
    <w:p>
      <w:pPr>
        <w:rPr>
          <w:rFonts w:ascii="宋体" w:hAnsi="宋体" w:eastAsia="宋体" w:cs="宋体"/>
          <w:b/>
          <w:color w:val="000000"/>
          <w:sz w:val="36"/>
        </w:rPr>
      </w:pPr>
    </w:p>
    <w:p>
      <w:pPr>
        <w:pStyle w:val="19"/>
        <w:rPr>
          <w:rFonts w:ascii="宋体" w:hAnsi="宋体" w:eastAsia="宋体" w:cs="宋体"/>
          <w:b/>
          <w:color w:val="000000"/>
          <w:sz w:val="36"/>
        </w:rPr>
      </w:pPr>
    </w:p>
    <w:p>
      <w:pPr>
        <w:rPr>
          <w:rFonts w:ascii="宋体" w:hAnsi="宋体" w:eastAsia="宋体" w:cs="宋体"/>
          <w:b/>
          <w:color w:val="000000"/>
          <w:sz w:val="36"/>
        </w:rPr>
      </w:pPr>
    </w:p>
    <w:p>
      <w:pPr>
        <w:pStyle w:val="19"/>
        <w:rPr>
          <w:rFonts w:ascii="宋体" w:hAnsi="宋体" w:eastAsia="宋体" w:cs="宋体"/>
          <w:b/>
          <w:color w:val="000000"/>
          <w:sz w:val="36"/>
        </w:rPr>
      </w:pPr>
    </w:p>
    <w:p/>
    <w:p>
      <w:pPr>
        <w:pStyle w:val="3"/>
        <w:pBdr>
          <w:top w:val="none" w:color="000000" w:sz="0" w:space="0"/>
          <w:left w:val="none" w:color="000000" w:sz="0" w:space="0"/>
          <w:bottom w:val="none" w:color="000000" w:sz="0" w:space="0"/>
          <w:right w:val="none" w:color="000000" w:sz="0" w:space="0"/>
        </w:pBdr>
        <w:spacing w:before="0" w:after="0" w:line="85" w:lineRule="atLeast"/>
        <w:ind w:left="0" w:right="0" w:firstLine="1084" w:firstLineChars="300"/>
        <w:jc w:val="both"/>
        <w:rPr>
          <w:rFonts w:ascii="宋体" w:hAnsi="宋体" w:eastAsia="宋体" w:cs="宋体"/>
          <w:b/>
          <w:bCs/>
          <w:color w:val="000000"/>
          <w:sz w:val="36"/>
          <w:szCs w:val="36"/>
          <w:highlight w:val="none"/>
        </w:rPr>
      </w:pPr>
      <w:r>
        <w:rPr>
          <w:rFonts w:ascii="宋体" w:hAnsi="宋体" w:eastAsia="宋体" w:cs="宋体"/>
          <w:b/>
          <w:color w:val="000000"/>
          <w:sz w:val="36"/>
        </w:rPr>
        <w:t>第二章   投  标  文  件  格  式</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3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32"/>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1084"/>
        <w:jc w:val="both"/>
      </w:pPr>
      <w:r>
        <w:rPr>
          <w:rFonts w:ascii="宋体" w:hAnsi="宋体" w:eastAsia="宋体" w:cs="宋体"/>
          <w:b/>
          <w:color w:val="000000"/>
          <w:sz w:val="36"/>
        </w:rPr>
        <w:t>项目名称:</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32"/>
        </w:rPr>
        <w:t> </w:t>
      </w:r>
    </w:p>
    <w:p>
      <w:pPr>
        <w:pBdr>
          <w:top w:val="none" w:color="000000" w:sz="0" w:space="0"/>
          <w:left w:val="none" w:color="000000" w:sz="0" w:space="0"/>
          <w:bottom w:val="none" w:color="000000" w:sz="0" w:space="0"/>
          <w:right w:val="none" w:color="000000" w:sz="0" w:space="0"/>
        </w:pBdr>
        <w:spacing w:before="0" w:after="0"/>
        <w:ind w:left="0" w:right="0" w:firstLine="1066"/>
        <w:jc w:val="both"/>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ind w:left="0" w:right="0" w:firstLine="1066"/>
        <w:jc w:val="both"/>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ind w:left="0" w:right="0" w:firstLine="1066"/>
        <w:jc w:val="both"/>
      </w:pPr>
      <w:r>
        <w:rPr>
          <w:rFonts w:ascii="宋体" w:hAnsi="宋体" w:eastAsia="宋体" w:cs="宋体"/>
          <w:b/>
          <w:color w:val="000000"/>
          <w:sz w:val="36"/>
        </w:rPr>
        <w:t>项目编号:</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32"/>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32"/>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32"/>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32"/>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1066"/>
        <w:jc w:val="both"/>
      </w:pPr>
      <w:r>
        <w:rPr>
          <w:rFonts w:ascii="宋体" w:hAnsi="宋体" w:eastAsia="宋体" w:cs="宋体"/>
          <w:b/>
          <w:color w:val="000000"/>
          <w:sz w:val="36"/>
        </w:rPr>
        <w:t>投 标 人：</w:t>
      </w:r>
    </w:p>
    <w:p>
      <w:pPr>
        <w:pBdr>
          <w:top w:val="none" w:color="000000" w:sz="0" w:space="0"/>
          <w:left w:val="none" w:color="000000" w:sz="0" w:space="0"/>
          <w:bottom w:val="none" w:color="000000" w:sz="0" w:space="0"/>
          <w:right w:val="none" w:color="000000" w:sz="0" w:space="0"/>
        </w:pBdr>
        <w:spacing w:before="0" w:after="0"/>
        <w:ind w:left="0" w:right="0" w:firstLine="1904"/>
        <w:jc w:val="both"/>
      </w:pPr>
      <w:r>
        <w:rPr>
          <w:rFonts w:ascii="宋体" w:hAnsi="宋体" w:eastAsia="宋体" w:cs="宋体"/>
          <w:color w:val="000000"/>
          <w:sz w:val="32"/>
        </w:rPr>
        <w:t> </w:t>
      </w:r>
    </w:p>
    <w:p>
      <w:pPr>
        <w:pBdr>
          <w:top w:val="none" w:color="000000" w:sz="0" w:space="0"/>
          <w:left w:val="none" w:color="000000" w:sz="0" w:space="0"/>
          <w:bottom w:val="none" w:color="000000" w:sz="0" w:space="0"/>
          <w:right w:val="none" w:color="000000" w:sz="0" w:space="0"/>
        </w:pBdr>
        <w:spacing w:before="0" w:after="0"/>
        <w:ind w:left="0" w:right="0" w:firstLine="1904"/>
        <w:jc w:val="both"/>
      </w:pPr>
      <w:r>
        <w:rPr>
          <w:rFonts w:ascii="宋体" w:hAnsi="宋体" w:eastAsia="宋体" w:cs="宋体"/>
          <w:color w:val="000000"/>
          <w:sz w:val="32"/>
        </w:rPr>
        <w:t> </w:t>
      </w:r>
    </w:p>
    <w:p>
      <w:pPr>
        <w:pBdr>
          <w:top w:val="none" w:color="000000" w:sz="0" w:space="0"/>
          <w:left w:val="none" w:color="000000" w:sz="0" w:space="0"/>
          <w:bottom w:val="none" w:color="000000" w:sz="0" w:space="0"/>
          <w:right w:val="none" w:color="000000" w:sz="0" w:space="0"/>
        </w:pBdr>
        <w:spacing w:before="0" w:after="0"/>
        <w:ind w:left="0" w:right="0" w:firstLine="2150"/>
        <w:jc w:val="both"/>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ind w:left="0" w:right="0" w:firstLine="2150"/>
        <w:jc w:val="both"/>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年    月    日</w:t>
      </w:r>
    </w:p>
    <w:p>
      <w:pPr>
        <w:pBdr>
          <w:top w:val="none" w:color="000000" w:sz="0" w:space="0"/>
          <w:left w:val="none" w:color="000000" w:sz="0" w:space="0"/>
          <w:bottom w:val="none" w:color="000000" w:sz="0" w:space="0"/>
          <w:right w:val="none" w:color="000000" w:sz="0" w:space="0"/>
        </w:pBdr>
        <w:spacing w:before="0" w:after="0"/>
        <w:ind w:left="0" w:right="0" w:firstLine="187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Times New Roman" w:hAnsi="Times New Roman" w:eastAsia="Times New Roman" w:cs="Times New Roman"/>
          <w:sz w:val="22"/>
          <w:szCs w:val="22"/>
        </w:rPr>
      </w:pP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宋体" w:hAnsi="宋体" w:eastAsia="宋体" w:cs="宋体"/>
          <w:color w:val="000000"/>
          <w:sz w:val="22"/>
          <w:szCs w:val="22"/>
          <w:highlight w:val="none"/>
        </w:rPr>
      </w:pP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宋体" w:hAnsi="宋体" w:eastAsia="宋体" w:cs="宋体"/>
          <w:color w:val="000000"/>
          <w:sz w:val="22"/>
          <w:szCs w:val="22"/>
          <w:highlight w:val="none"/>
        </w:rPr>
      </w:pP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宋体" w:hAnsi="宋体" w:eastAsia="宋体" w:cs="宋体"/>
          <w:color w:val="000000"/>
          <w:sz w:val="22"/>
          <w:szCs w:val="22"/>
          <w:highlight w:val="none"/>
        </w:rPr>
      </w:pP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宋体" w:hAnsi="宋体" w:eastAsia="宋体" w:cs="宋体"/>
          <w:color w:val="000000"/>
          <w:sz w:val="22"/>
          <w:szCs w:val="22"/>
          <w:highlight w:val="none"/>
        </w:rPr>
      </w:pP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宋体" w:hAnsi="宋体" w:eastAsia="宋体" w:cs="宋体"/>
          <w:color w:val="000000"/>
          <w:sz w:val="22"/>
          <w:szCs w:val="22"/>
          <w:highlight w:val="none"/>
        </w:rPr>
      </w:pP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宋体" w:hAnsi="宋体" w:eastAsia="宋体" w:cs="宋体"/>
          <w:color w:val="000000"/>
          <w:sz w:val="22"/>
          <w:szCs w:val="22"/>
          <w:highlight w:val="none"/>
        </w:rPr>
      </w:pPr>
    </w:p>
    <w:p>
      <w:pPr>
        <w:pStyle w:val="19"/>
        <w:rPr>
          <w:rFonts w:ascii="宋体" w:hAnsi="宋体" w:eastAsia="宋体" w:cs="宋体"/>
          <w:color w:val="000000"/>
          <w:sz w:val="22"/>
          <w:szCs w:val="22"/>
          <w:highlight w:val="none"/>
        </w:rPr>
      </w:pPr>
    </w:p>
    <w:p>
      <w:pPr>
        <w:rPr>
          <w:rFonts w:ascii="宋体" w:hAnsi="宋体" w:eastAsia="宋体" w:cs="宋体"/>
          <w:color w:val="000000"/>
          <w:sz w:val="22"/>
          <w:szCs w:val="22"/>
          <w:highlight w:val="none"/>
        </w:rPr>
      </w:pPr>
    </w:p>
    <w:p>
      <w:pPr>
        <w:pStyle w:val="19"/>
        <w:rPr>
          <w:rFonts w:ascii="宋体" w:hAnsi="宋体" w:eastAsia="宋体" w:cs="宋体"/>
          <w:color w:val="000000"/>
          <w:sz w:val="22"/>
          <w:szCs w:val="22"/>
          <w:highlight w:val="none"/>
        </w:rPr>
      </w:pPr>
    </w:p>
    <w:p>
      <w:pPr>
        <w:rPr>
          <w:rFonts w:ascii="宋体" w:hAnsi="宋体" w:eastAsia="宋体" w:cs="宋体"/>
          <w:color w:val="000000"/>
          <w:sz w:val="22"/>
          <w:szCs w:val="22"/>
          <w:highlight w:val="none"/>
        </w:rPr>
      </w:pPr>
    </w:p>
    <w:p>
      <w:pPr>
        <w:pStyle w:val="19"/>
      </w:pP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宋体" w:hAnsi="宋体" w:eastAsia="宋体" w:cs="宋体"/>
          <w:color w:val="000000"/>
          <w:sz w:val="22"/>
          <w:szCs w:val="22"/>
          <w:highlight w:val="none"/>
        </w:rPr>
      </w:pPr>
      <w:r>
        <w:rPr>
          <w:rFonts w:ascii="宋体" w:hAnsi="宋体" w:eastAsia="宋体" w:cs="宋体"/>
          <w:color w:val="000000"/>
          <w:sz w:val="22"/>
        </w:rPr>
        <w:t>尊敬的供应商：</w:t>
      </w:r>
    </w:p>
    <w:p>
      <w:pPr>
        <w:pBdr>
          <w:top w:val="none" w:color="000000" w:sz="0" w:space="0"/>
          <w:left w:val="none" w:color="000000" w:sz="0" w:space="0"/>
          <w:bottom w:val="none" w:color="000000" w:sz="0" w:space="0"/>
          <w:right w:val="none" w:color="000000" w:sz="0" w:space="0"/>
        </w:pBdr>
        <w:spacing w:before="19" w:after="0" w:line="519" w:lineRule="atLeast"/>
        <w:ind w:left="0" w:right="0" w:firstLine="523"/>
        <w:jc w:val="both"/>
      </w:pPr>
      <w:r>
        <w:rPr>
          <w:rFonts w:ascii="宋体" w:hAnsi="宋体" w:eastAsia="宋体" w:cs="宋体"/>
          <w:color w:val="000000"/>
          <w:sz w:val="22"/>
        </w:rPr>
        <w:t>请按照以下文件的格式要求、内容制作投标文件，并请编制目录及页码，否则可能将影响对投标文件的评价。</w:t>
      </w:r>
    </w:p>
    <w:p>
      <w:pPr>
        <w:pBdr>
          <w:top w:val="none" w:color="000000" w:sz="0" w:space="0"/>
          <w:left w:val="none" w:color="000000" w:sz="0" w:space="0"/>
          <w:bottom w:val="none" w:color="000000" w:sz="0" w:space="0"/>
          <w:right w:val="none" w:color="000000" w:sz="0" w:space="0"/>
        </w:pBdr>
        <w:spacing w:before="0" w:after="0" w:line="519" w:lineRule="atLeast"/>
        <w:ind w:left="0" w:right="0" w:firstLine="441"/>
        <w:jc w:val="both"/>
      </w:pPr>
      <w:r>
        <w:rPr>
          <w:rFonts w:ascii="宋体" w:hAnsi="宋体" w:eastAsia="宋体" w:cs="宋体"/>
          <w:b/>
          <w:color w:val="000000"/>
          <w:sz w:val="22"/>
        </w:rPr>
        <w:t>投标文件格式中所有要求电子签字和电子签章的部分，电子投标文件中必须加盖电子签章。</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ascii="宋体" w:hAnsi="宋体" w:eastAsia="宋体" w:cs="宋体"/>
          <w:b/>
          <w:color w:val="000000"/>
          <w:sz w:val="36"/>
        </w:rPr>
      </w:pPr>
      <w:r>
        <w:rPr>
          <w:rFonts w:ascii="宋体" w:hAnsi="宋体" w:eastAsia="宋体" w:cs="宋体"/>
          <w:b/>
          <w:color w:val="000000"/>
          <w:sz w:val="36"/>
        </w:rPr>
        <w:t> </w:t>
      </w:r>
    </w:p>
    <w:p>
      <w:pPr>
        <w:pStyle w:val="19"/>
        <w:rPr>
          <w:rFonts w:ascii="宋体" w:hAnsi="宋体" w:eastAsia="宋体" w:cs="宋体"/>
          <w:b/>
          <w:color w:val="000000"/>
          <w:sz w:val="36"/>
        </w:rPr>
      </w:pPr>
    </w:p>
    <w:p>
      <w:pPr>
        <w:rPr>
          <w:rFonts w:ascii="宋体" w:hAnsi="宋体" w:eastAsia="宋体" w:cs="宋体"/>
          <w:b/>
          <w:color w:val="000000"/>
          <w:sz w:val="36"/>
        </w:rPr>
      </w:pPr>
    </w:p>
    <w:p>
      <w:pPr>
        <w:pStyle w:val="19"/>
        <w:rPr>
          <w:rFonts w:ascii="宋体" w:hAnsi="宋体" w:eastAsia="宋体" w:cs="宋体"/>
          <w:b/>
          <w:color w:val="000000"/>
          <w:sz w:val="36"/>
        </w:rPr>
      </w:pPr>
    </w:p>
    <w:p>
      <w:pPr>
        <w:rPr>
          <w:rFonts w:ascii="宋体" w:hAnsi="宋体" w:eastAsia="宋体" w:cs="宋体"/>
          <w:b/>
          <w:color w:val="000000"/>
          <w:sz w:val="36"/>
        </w:rPr>
      </w:pPr>
    </w:p>
    <w:p>
      <w:pPr>
        <w:pStyle w:val="19"/>
        <w:rPr>
          <w:rFonts w:ascii="宋体" w:hAnsi="宋体" w:eastAsia="宋体" w:cs="宋体"/>
          <w:b/>
          <w:color w:val="000000"/>
          <w:sz w:val="36"/>
        </w:rPr>
      </w:pPr>
    </w:p>
    <w:p>
      <w:pPr>
        <w:rPr>
          <w:rFonts w:ascii="宋体" w:hAnsi="宋体" w:eastAsia="宋体" w:cs="宋体"/>
          <w:b/>
          <w:color w:val="000000"/>
          <w:sz w:val="36"/>
        </w:rPr>
      </w:pPr>
    </w:p>
    <w:p>
      <w:pPr>
        <w:pStyle w:val="19"/>
        <w:rPr>
          <w:rFonts w:ascii="宋体" w:hAnsi="宋体" w:eastAsia="宋体" w:cs="宋体"/>
          <w:b/>
          <w:color w:val="000000"/>
          <w:sz w:val="36"/>
        </w:rPr>
      </w:pPr>
    </w:p>
    <w:p>
      <w:pPr>
        <w:rPr>
          <w:rFonts w:ascii="宋体" w:hAnsi="宋体" w:eastAsia="宋体" w:cs="宋体"/>
          <w:b/>
          <w:color w:val="000000"/>
          <w:sz w:val="36"/>
        </w:rPr>
      </w:pPr>
    </w:p>
    <w:p>
      <w:pPr>
        <w:pStyle w:val="19"/>
        <w:rPr>
          <w:rFonts w:ascii="宋体" w:hAnsi="宋体" w:eastAsia="宋体" w:cs="宋体"/>
          <w:b/>
          <w:color w:val="000000"/>
          <w:sz w:val="36"/>
        </w:rPr>
      </w:pPr>
    </w:p>
    <w:p>
      <w:pPr>
        <w:rPr>
          <w:rFonts w:ascii="宋体" w:hAnsi="宋体" w:eastAsia="宋体" w:cs="宋体"/>
          <w:b/>
          <w:color w:val="000000"/>
          <w:sz w:val="36"/>
        </w:rPr>
      </w:pPr>
    </w:p>
    <w:p>
      <w:pPr>
        <w:pStyle w:val="19"/>
      </w:pP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3654" w:firstLineChars="1300"/>
        <w:jc w:val="both"/>
      </w:pPr>
      <w:r>
        <w:rPr>
          <w:rFonts w:ascii="宋体" w:hAnsi="宋体" w:eastAsia="宋体" w:cs="宋体"/>
          <w:b/>
          <w:color w:val="000000"/>
          <w:sz w:val="28"/>
          <w:u w:val="none"/>
        </w:rPr>
        <w:t>一、投标函</w:t>
      </w:r>
    </w:p>
    <w:p>
      <w:pPr>
        <w:pStyle w:val="19"/>
        <w:spacing w:line="520" w:lineRule="exact"/>
        <w:ind w:firstLine="240" w:firstLineChars="100"/>
        <w:rPr>
          <w:rFonts w:hint="eastAsia" w:hAnsi="宋体"/>
          <w:sz w:val="24"/>
          <w:szCs w:val="24"/>
        </w:rPr>
      </w:pPr>
      <w:r>
        <w:rPr>
          <w:rFonts w:hint="eastAsia" w:hAnsi="宋体"/>
          <w:sz w:val="24"/>
          <w:szCs w:val="24"/>
          <w:u w:val="single"/>
        </w:rPr>
        <w:t xml:space="preserve">                 </w:t>
      </w:r>
      <w:r>
        <w:rPr>
          <w:rFonts w:hint="eastAsia" w:hAnsi="宋体"/>
          <w:sz w:val="24"/>
          <w:szCs w:val="24"/>
        </w:rPr>
        <w:t>（采购人名称）:</w:t>
      </w:r>
    </w:p>
    <w:p>
      <w:pPr>
        <w:pStyle w:val="190"/>
        <w:spacing w:before="0" w:after="0" w:line="520" w:lineRule="exact"/>
        <w:ind w:firstLine="600" w:firstLineChars="250"/>
        <w:rPr>
          <w:rFonts w:hint="eastAsia" w:ascii="宋体" w:hAnsi="宋体"/>
          <w:kern w:val="2"/>
        </w:rPr>
      </w:pPr>
      <w:r>
        <w:rPr>
          <w:rFonts w:hint="eastAsia" w:ascii="宋体" w:hAnsi="宋体"/>
        </w:rPr>
        <w:t>关于</w:t>
      </w:r>
      <w:r>
        <w:rPr>
          <w:rFonts w:hint="eastAsia" w:ascii="宋体" w:hAnsi="宋体"/>
          <w:u w:val="single"/>
        </w:rPr>
        <w:t xml:space="preserve">          </w:t>
      </w:r>
      <w:r>
        <w:rPr>
          <w:rFonts w:hint="eastAsia" w:ascii="宋体" w:hAnsi="宋体"/>
        </w:rPr>
        <w:t>采购项目（项目编号:</w:t>
      </w:r>
      <w:r>
        <w:rPr>
          <w:rFonts w:hint="eastAsia" w:ascii="宋体" w:hAnsi="宋体"/>
          <w:u w:val="single"/>
        </w:rPr>
        <w:t xml:space="preserve">        </w:t>
      </w:r>
      <w:r>
        <w:rPr>
          <w:rFonts w:hint="eastAsia" w:ascii="宋体" w:hAnsi="宋体"/>
        </w:rPr>
        <w:t>）招标文件（包括更正公告、如果有的话）收悉，我们经详细审阅和研究，现决定参加投标。同时，正式授权下述签字人</w:t>
      </w:r>
      <w:r>
        <w:rPr>
          <w:rFonts w:hint="eastAsia" w:ascii="宋体" w:hAnsi="宋体"/>
          <w:u w:val="single"/>
        </w:rPr>
        <w:t xml:space="preserve">      </w:t>
      </w:r>
      <w:r>
        <w:rPr>
          <w:rFonts w:hint="eastAsia" w:ascii="宋体" w:hAnsi="宋体"/>
        </w:rPr>
        <w:t xml:space="preserve"> （姓名和职务）代表</w:t>
      </w:r>
      <w:r>
        <w:rPr>
          <w:rFonts w:hint="eastAsia" w:ascii="宋体" w:hAnsi="宋体"/>
          <w:u w:val="single"/>
        </w:rPr>
        <w:t xml:space="preserve">           </w:t>
      </w:r>
      <w:r>
        <w:rPr>
          <w:rFonts w:hint="eastAsia" w:ascii="宋体" w:hAnsi="宋体"/>
        </w:rPr>
        <w:t>（投标人单位名称），</w:t>
      </w:r>
      <w:r>
        <w:rPr>
          <w:rFonts w:hint="eastAsia" w:ascii="宋体" w:hAnsi="宋体"/>
          <w:kern w:val="2"/>
        </w:rPr>
        <w:t>全权处理本次项目投标的有关事宜。</w:t>
      </w:r>
    </w:p>
    <w:p>
      <w:pPr>
        <w:pStyle w:val="190"/>
        <w:spacing w:before="0" w:after="0" w:line="520" w:lineRule="exact"/>
        <w:ind w:firstLineChars="200"/>
        <w:rPr>
          <w:rFonts w:hint="eastAsia" w:ascii="宋体" w:hAnsi="宋体"/>
          <w:kern w:val="2"/>
        </w:rPr>
      </w:pPr>
      <w:r>
        <w:rPr>
          <w:rFonts w:hint="eastAsia" w:ascii="宋体" w:hAnsi="宋体"/>
        </w:rPr>
        <w:t>1、</w:t>
      </w:r>
      <w:r>
        <w:rPr>
          <w:rFonts w:hint="eastAsia" w:ascii="宋体" w:hAnsi="宋体" w:cs="Arial"/>
        </w:rPr>
        <w:t>按招标文件规定的各项要求，我方愿按招标文件的规定要求提供所需货物和服务。</w:t>
      </w:r>
    </w:p>
    <w:p>
      <w:pPr>
        <w:pStyle w:val="190"/>
        <w:spacing w:before="0" w:after="0" w:line="520" w:lineRule="exact"/>
        <w:ind w:firstLineChars="200"/>
        <w:rPr>
          <w:rFonts w:hint="eastAsia" w:ascii="宋体" w:hAnsi="宋体"/>
          <w:kern w:val="2"/>
        </w:rPr>
      </w:pPr>
      <w:r>
        <w:rPr>
          <w:rFonts w:hint="eastAsia" w:ascii="宋体" w:hAnsi="宋体"/>
        </w:rPr>
        <w:t>2、我们接受招标文件的所有的条款和规定。</w:t>
      </w:r>
    </w:p>
    <w:p>
      <w:pPr>
        <w:pStyle w:val="190"/>
        <w:spacing w:before="0" w:after="0" w:line="520" w:lineRule="exact"/>
        <w:ind w:firstLineChars="200"/>
        <w:rPr>
          <w:rFonts w:hint="eastAsia" w:ascii="宋体" w:hAnsi="宋体"/>
          <w:kern w:val="2"/>
        </w:rPr>
      </w:pPr>
      <w:r>
        <w:rPr>
          <w:rFonts w:hint="eastAsia" w:ascii="宋体" w:hAnsi="宋体"/>
        </w:rPr>
        <w:t>3、我们同意按照招标文件第一章“投标人须知”第15条的规定，本投标文件的有效期为从开标之日期起计算的</w:t>
      </w:r>
      <w:r>
        <w:rPr>
          <w:rFonts w:hint="eastAsia" w:ascii="宋体" w:hAnsi="宋体" w:eastAsia="宋体"/>
          <w:lang w:val="en-US" w:eastAsia="zh-CN"/>
        </w:rPr>
        <w:t>9</w:t>
      </w:r>
      <w:r>
        <w:rPr>
          <w:rFonts w:hint="eastAsia" w:ascii="宋体" w:hAnsi="宋体"/>
        </w:rPr>
        <w:t>0天，在此期间，本投标文件将始终对我们具有约束力，并可随时被接受。如果我们中标，本投标文件在此期间之后将继续保持有效。如果在开标后规定的投标有效期内撤回投标，我们将接受相应处罚。</w:t>
      </w:r>
    </w:p>
    <w:p>
      <w:pPr>
        <w:pStyle w:val="190"/>
        <w:spacing w:before="0" w:after="0" w:line="520" w:lineRule="exact"/>
        <w:ind w:firstLineChars="200"/>
        <w:rPr>
          <w:rFonts w:hint="eastAsia" w:ascii="宋体" w:hAnsi="宋体"/>
          <w:kern w:val="2"/>
        </w:rPr>
      </w:pPr>
      <w:r>
        <w:rPr>
          <w:rFonts w:hint="eastAsia" w:ascii="宋体" w:hAnsi="宋体"/>
        </w:rPr>
        <w:t>4、我们理解，你们无义务必须接受</w:t>
      </w:r>
      <w:r>
        <w:rPr>
          <w:rFonts w:hint="eastAsia" w:ascii="宋体" w:hAnsi="宋体"/>
          <w:kern w:val="2"/>
        </w:rPr>
        <w:t>投标价最低的投标</w:t>
      </w:r>
      <w:r>
        <w:rPr>
          <w:rFonts w:hint="eastAsia" w:ascii="宋体" w:hAnsi="宋体"/>
        </w:rPr>
        <w:t>。同时也理解你们不承担我们本次投标的费用。</w:t>
      </w:r>
    </w:p>
    <w:p>
      <w:pPr>
        <w:pStyle w:val="190"/>
        <w:spacing w:before="0" w:after="0" w:line="520" w:lineRule="exact"/>
        <w:ind w:firstLineChars="200"/>
        <w:rPr>
          <w:rFonts w:hint="eastAsia" w:ascii="宋体" w:hAnsi="宋体"/>
          <w:kern w:val="2"/>
        </w:rPr>
      </w:pPr>
      <w:r>
        <w:rPr>
          <w:rFonts w:hint="eastAsia" w:ascii="宋体" w:hAnsi="宋体"/>
        </w:rPr>
        <w:t>5、我们同意向贵方提供贵方可能要求的与投标有关的任何证据或资料。</w:t>
      </w:r>
    </w:p>
    <w:p>
      <w:pPr>
        <w:pStyle w:val="190"/>
        <w:spacing w:before="0" w:after="0" w:line="520" w:lineRule="exact"/>
        <w:ind w:firstLineChars="200"/>
        <w:rPr>
          <w:rFonts w:hint="eastAsia" w:ascii="宋体" w:hAnsi="宋体"/>
          <w:kern w:val="2"/>
        </w:rPr>
      </w:pPr>
      <w:r>
        <w:rPr>
          <w:rFonts w:hint="eastAsia" w:ascii="宋体" w:hAnsi="宋体"/>
        </w:rPr>
        <w:t>6、一旦我方中标，我方将根据招标文件的规定，严格履行合同的责任和义务，并保证于“合同主要条款及通用条款”中规定的时间完成服务。否则我们的履约保证金将被贵方没收。</w:t>
      </w:r>
    </w:p>
    <w:p>
      <w:pPr>
        <w:pStyle w:val="190"/>
        <w:spacing w:before="0" w:after="0" w:line="520" w:lineRule="exact"/>
        <w:ind w:right="560" w:firstLine="3960" w:firstLineChars="1650"/>
        <w:rPr>
          <w:rFonts w:hint="eastAsia" w:ascii="宋体" w:hAnsi="宋体"/>
          <w:u w:val="single"/>
        </w:rPr>
      </w:pPr>
      <w:r>
        <w:rPr>
          <w:rFonts w:hint="eastAsia" w:ascii="宋体" w:hAnsi="宋体"/>
        </w:rPr>
        <w:t>投标人名称（电子签章）:</w:t>
      </w:r>
      <w:r>
        <w:rPr>
          <w:rFonts w:hint="eastAsia" w:ascii="宋体" w:hAnsi="宋体"/>
          <w:u w:val="single"/>
        </w:rPr>
        <w:t xml:space="preserve">                 </w:t>
      </w:r>
    </w:p>
    <w:p>
      <w:pPr>
        <w:pStyle w:val="190"/>
        <w:spacing w:before="0" w:after="0" w:line="520" w:lineRule="exact"/>
        <w:ind w:right="560" w:firstLine="3902" w:firstLineChars="1626"/>
        <w:rPr>
          <w:rFonts w:hint="eastAsia" w:ascii="宋体" w:hAnsi="宋体"/>
          <w:kern w:val="2"/>
        </w:rPr>
      </w:pPr>
      <w:r>
        <w:rPr>
          <w:rFonts w:hint="eastAsia" w:ascii="宋体" w:hAnsi="宋体"/>
        </w:rPr>
        <w:t>地址:</w:t>
      </w:r>
      <w:r>
        <w:rPr>
          <w:rFonts w:hint="eastAsia" w:ascii="宋体" w:hAnsi="宋体"/>
          <w:u w:val="single"/>
        </w:rPr>
        <w:t xml:space="preserve">             </w:t>
      </w:r>
      <w:r>
        <w:rPr>
          <w:rFonts w:hint="eastAsia" w:ascii="宋体" w:hAnsi="宋体"/>
        </w:rPr>
        <w:t>邮编:</w:t>
      </w:r>
      <w:r>
        <w:rPr>
          <w:rFonts w:hint="eastAsia" w:ascii="宋体" w:hAnsi="宋体"/>
          <w:u w:val="single"/>
        </w:rPr>
        <w:t xml:space="preserve">             </w:t>
      </w:r>
    </w:p>
    <w:p>
      <w:pPr>
        <w:snapToGrid w:val="0"/>
        <w:spacing w:line="520" w:lineRule="exact"/>
        <w:ind w:right="560" w:firstLine="360" w:firstLineChars="150"/>
        <w:jc w:val="center"/>
        <w:rPr>
          <w:rFonts w:hint="eastAsia" w:ascii="宋体" w:hAnsi="宋体"/>
          <w:sz w:val="24"/>
          <w:u w:val="single"/>
        </w:rPr>
      </w:pPr>
      <w:r>
        <w:rPr>
          <w:rFonts w:hint="eastAsia" w:ascii="宋体" w:hAnsi="宋体"/>
          <w:sz w:val="24"/>
        </w:rPr>
        <w:t xml:space="preserve">    </w:t>
      </w:r>
      <w:r>
        <w:rPr>
          <w:rFonts w:hint="eastAsia" w:ascii="宋体" w:hAnsi="宋体" w:eastAsia="宋体"/>
          <w:sz w:val="24"/>
          <w:lang w:val="en-US" w:eastAsia="zh-CN"/>
        </w:rPr>
        <w:t xml:space="preserve">        </w:t>
      </w:r>
      <w:r>
        <w:rPr>
          <w:rFonts w:hint="eastAsia" w:ascii="宋体" w:hAnsi="宋体"/>
          <w:sz w:val="24"/>
        </w:rPr>
        <w:t>电话:</w:t>
      </w:r>
      <w:r>
        <w:rPr>
          <w:rFonts w:hint="eastAsia" w:ascii="宋体" w:hAnsi="宋体"/>
          <w:sz w:val="24"/>
          <w:u w:val="single"/>
        </w:rPr>
        <w:t xml:space="preserve">             </w:t>
      </w:r>
      <w:r>
        <w:rPr>
          <w:rFonts w:hint="eastAsia" w:ascii="宋体" w:hAnsi="宋体"/>
          <w:sz w:val="24"/>
        </w:rPr>
        <w:t>传真:</w:t>
      </w:r>
      <w:r>
        <w:rPr>
          <w:rFonts w:hint="eastAsia" w:ascii="宋体" w:hAnsi="宋体"/>
          <w:sz w:val="24"/>
          <w:u w:val="single"/>
        </w:rPr>
        <w:t xml:space="preserve">             </w:t>
      </w:r>
    </w:p>
    <w:p>
      <w:pPr>
        <w:pStyle w:val="19"/>
        <w:spacing w:line="520" w:lineRule="exact"/>
        <w:ind w:right="560"/>
        <w:jc w:val="right"/>
        <w:rPr>
          <w:rFonts w:hint="eastAsia" w:hAnsi="宋体"/>
          <w:sz w:val="24"/>
          <w:szCs w:val="24"/>
          <w:u w:val="single"/>
        </w:rPr>
      </w:pPr>
      <w:r>
        <w:rPr>
          <w:rFonts w:hint="eastAsia" w:hAnsi="宋体"/>
          <w:sz w:val="24"/>
          <w:szCs w:val="24"/>
        </w:rPr>
        <w:t>法定代表人（委托受托人）签字:</w:t>
      </w:r>
      <w:r>
        <w:rPr>
          <w:rFonts w:hint="eastAsia" w:hAnsi="宋体"/>
          <w:bCs/>
          <w:color w:val="000000"/>
          <w:sz w:val="24"/>
          <w:szCs w:val="24"/>
        </w:rPr>
        <w:t xml:space="preserve"> </w:t>
      </w:r>
      <w:r>
        <w:rPr>
          <w:rFonts w:hint="eastAsia" w:hAnsi="宋体"/>
          <w:bCs/>
          <w:sz w:val="24"/>
          <w:szCs w:val="24"/>
          <w:u w:val="single"/>
        </w:rPr>
        <w:t>（电子签章或电子签字）</w:t>
      </w:r>
    </w:p>
    <w:p>
      <w:pPr>
        <w:pStyle w:val="19"/>
        <w:spacing w:line="520" w:lineRule="exact"/>
        <w:ind w:right="560" w:firstLine="4080" w:firstLineChars="1700"/>
        <w:rPr>
          <w:rFonts w:hint="eastAsia" w:hAnsi="宋体"/>
          <w:sz w:val="24"/>
          <w:szCs w:val="24"/>
        </w:rPr>
      </w:pPr>
      <w:r>
        <w:rPr>
          <w:rFonts w:hint="eastAsia" w:hAnsi="宋体"/>
          <w:sz w:val="24"/>
          <w:szCs w:val="24"/>
        </w:rPr>
        <w:t>职务:</w:t>
      </w:r>
      <w:r>
        <w:rPr>
          <w:rFonts w:hint="eastAsia" w:hAnsi="宋体"/>
          <w:sz w:val="24"/>
          <w:szCs w:val="24"/>
          <w:u w:val="single"/>
        </w:rPr>
        <w:t xml:space="preserve">                               </w:t>
      </w:r>
    </w:p>
    <w:p>
      <w:pPr>
        <w:pBdr>
          <w:top w:val="none" w:color="000000" w:sz="0" w:space="0"/>
          <w:left w:val="none" w:color="000000" w:sz="0" w:space="0"/>
          <w:bottom w:val="none" w:color="000000" w:sz="0" w:space="0"/>
          <w:right w:val="none" w:color="000000" w:sz="0" w:space="0"/>
        </w:pBdr>
        <w:spacing w:before="0" w:after="0" w:line="519" w:lineRule="atLeast"/>
        <w:ind w:left="0" w:right="560" w:firstLine="360"/>
        <w:jc w:val="center"/>
      </w:pPr>
      <w:r>
        <w:rPr>
          <w:rFonts w:hint="eastAsia" w:hAnsi="宋体"/>
          <w:sz w:val="24"/>
          <w:szCs w:val="24"/>
        </w:rPr>
        <w:t xml:space="preserve">         </w:t>
      </w:r>
      <w:r>
        <w:rPr>
          <w:rFonts w:hint="eastAsia" w:hAnsi="宋体" w:eastAsia="宋体"/>
          <w:sz w:val="24"/>
          <w:szCs w:val="24"/>
          <w:lang w:val="en-US" w:eastAsia="zh-CN"/>
        </w:rPr>
        <w:t xml:space="preserve">           </w:t>
      </w:r>
      <w:r>
        <w:rPr>
          <w:rFonts w:hint="eastAsia" w:hAnsi="宋体"/>
          <w:sz w:val="24"/>
          <w:szCs w:val="24"/>
        </w:rPr>
        <w:t xml:space="preserve">日期: </w:t>
      </w:r>
      <w:r>
        <w:rPr>
          <w:rFonts w:hint="eastAsia" w:hAnsi="宋体"/>
          <w:sz w:val="24"/>
          <w:szCs w:val="24"/>
          <w:u w:val="single"/>
        </w:rPr>
        <w:t xml:space="preserve">      </w:t>
      </w:r>
      <w:r>
        <w:rPr>
          <w:rFonts w:hint="eastAsia" w:hAnsi="宋体"/>
          <w:sz w:val="24"/>
          <w:szCs w:val="24"/>
        </w:rPr>
        <w:t>年</w:t>
      </w:r>
      <w:r>
        <w:rPr>
          <w:rFonts w:hint="eastAsia" w:hAnsi="宋体"/>
          <w:sz w:val="24"/>
          <w:szCs w:val="24"/>
          <w:u w:val="single"/>
        </w:rPr>
        <w:t xml:space="preserve">     </w:t>
      </w:r>
      <w:r>
        <w:rPr>
          <w:rFonts w:hint="eastAsia" w:hAnsi="宋体"/>
          <w:sz w:val="24"/>
          <w:szCs w:val="24"/>
        </w:rPr>
        <w:t>月</w:t>
      </w:r>
      <w:r>
        <w:rPr>
          <w:rFonts w:hint="eastAsia" w:hAnsi="宋体"/>
          <w:sz w:val="24"/>
          <w:szCs w:val="24"/>
          <w:u w:val="single"/>
        </w:rPr>
        <w:t xml:space="preserve">     </w:t>
      </w:r>
      <w:r>
        <w:rPr>
          <w:rFonts w:hint="eastAsia" w:hAnsi="宋体"/>
          <w:sz w:val="24"/>
          <w:szCs w:val="24"/>
        </w:rPr>
        <w:t>日</w:t>
      </w:r>
    </w:p>
    <w:p>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pPr>
        <w:pBdr>
          <w:top w:val="none" w:color="000000" w:sz="0" w:space="0"/>
          <w:left w:val="none" w:color="000000" w:sz="0" w:space="0"/>
          <w:bottom w:val="none" w:color="000000" w:sz="0" w:space="0"/>
          <w:right w:val="none" w:color="000000" w:sz="0" w:space="0"/>
        </w:pBdr>
        <w:spacing w:before="0" w:after="0"/>
        <w:ind w:left="0" w:right="0" w:firstLine="0"/>
        <w:rPr>
          <w:rStyle w:val="38"/>
          <w:rFonts w:hint="eastAsia"/>
          <w:b/>
          <w:bCs/>
          <w:sz w:val="36"/>
          <w:szCs w:val="36"/>
          <w:lang w:eastAsia="zh-CN"/>
        </w:rPr>
      </w:pPr>
    </w:p>
    <w:p>
      <w:pPr>
        <w:pStyle w:val="4"/>
        <w:spacing w:before="0" w:after="0" w:line="300" w:lineRule="auto"/>
        <w:jc w:val="center"/>
        <w:rPr>
          <w:rFonts w:hint="eastAsia" w:ascii="宋体" w:hAnsi="宋体" w:eastAsia="宋体"/>
          <w:bCs/>
          <w:sz w:val="28"/>
          <w:szCs w:val="28"/>
        </w:rPr>
      </w:pPr>
      <w:r>
        <w:rPr>
          <w:rFonts w:hint="eastAsia" w:ascii="宋体" w:hAnsi="宋体" w:eastAsia="宋体"/>
          <w:bCs/>
          <w:sz w:val="28"/>
          <w:szCs w:val="28"/>
        </w:rPr>
        <w:t>二、报价一览表</w:t>
      </w:r>
    </w:p>
    <w:p>
      <w:pPr>
        <w:pStyle w:val="5"/>
        <w:rPr>
          <w:rFonts w:hint="eastAsia"/>
        </w:rPr>
      </w:pPr>
    </w:p>
    <w:tbl>
      <w:tblPr>
        <w:tblStyle w:val="35"/>
        <w:tblW w:w="0" w:type="auto"/>
        <w:tblInd w:w="6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3"/>
        <w:gridCol w:w="67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exact"/>
        </w:trPr>
        <w:tc>
          <w:tcPr>
            <w:tcW w:w="1733" w:type="dxa"/>
            <w:noWrap w:val="0"/>
            <w:vAlign w:val="center"/>
          </w:tcPr>
          <w:p>
            <w:pPr>
              <w:spacing w:line="360" w:lineRule="auto"/>
              <w:jc w:val="center"/>
              <w:rPr>
                <w:rFonts w:hint="eastAsia" w:ascii="宋体" w:hAnsi="宋体"/>
                <w:sz w:val="24"/>
              </w:rPr>
            </w:pPr>
            <w:r>
              <w:rPr>
                <w:rFonts w:hint="eastAsia" w:ascii="宋体" w:hAnsi="宋体"/>
                <w:sz w:val="24"/>
              </w:rPr>
              <w:t>项目名称</w:t>
            </w:r>
          </w:p>
        </w:tc>
        <w:tc>
          <w:tcPr>
            <w:tcW w:w="6727" w:type="dxa"/>
            <w:noWrap w:val="0"/>
            <w:vAlign w:val="center"/>
          </w:tcPr>
          <w:p>
            <w:pPr>
              <w:tabs>
                <w:tab w:val="left" w:pos="900"/>
              </w:tabs>
              <w:spacing w:line="440" w:lineRule="exact"/>
              <w:jc w:val="center"/>
              <w:rPr>
                <w:rFonts w:hint="eastAsia"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4" w:hRule="atLeast"/>
        </w:trPr>
        <w:tc>
          <w:tcPr>
            <w:tcW w:w="1733" w:type="dxa"/>
            <w:noWrap w:val="0"/>
            <w:vAlign w:val="center"/>
          </w:tcPr>
          <w:p>
            <w:pPr>
              <w:spacing w:line="360" w:lineRule="auto"/>
              <w:jc w:val="center"/>
              <w:rPr>
                <w:rFonts w:hint="eastAsia" w:ascii="宋体" w:hAnsi="宋体"/>
                <w:sz w:val="24"/>
              </w:rPr>
            </w:pPr>
            <w:r>
              <w:rPr>
                <w:rFonts w:hint="eastAsia" w:ascii="宋体" w:hAnsi="宋体" w:eastAsia="宋体"/>
                <w:sz w:val="24"/>
                <w:lang w:eastAsia="zh-CN"/>
              </w:rPr>
              <w:t>投标</w:t>
            </w:r>
            <w:r>
              <w:rPr>
                <w:rFonts w:hint="eastAsia" w:ascii="宋体" w:hAnsi="宋体"/>
                <w:sz w:val="24"/>
              </w:rPr>
              <w:t>报价</w:t>
            </w:r>
          </w:p>
        </w:tc>
        <w:tc>
          <w:tcPr>
            <w:tcW w:w="6727" w:type="dxa"/>
            <w:noWrap w:val="0"/>
            <w:vAlign w:val="center"/>
          </w:tcPr>
          <w:p>
            <w:pPr>
              <w:spacing w:line="360" w:lineRule="auto"/>
              <w:rPr>
                <w:rFonts w:hint="eastAsia" w:ascii="宋体" w:hAnsi="宋体"/>
                <w:sz w:val="24"/>
              </w:rPr>
            </w:pPr>
            <w:r>
              <w:rPr>
                <w:rFonts w:ascii="宋体" w:hAnsi="宋体"/>
                <w:sz w:val="24"/>
              </w:rPr>
              <w:t>市场</w:t>
            </w:r>
            <w:r>
              <w:rPr>
                <w:rFonts w:hint="eastAsia" w:ascii="宋体" w:hAnsi="宋体"/>
                <w:sz w:val="24"/>
              </w:rPr>
              <w:t>基础菜价优惠率</w:t>
            </w:r>
            <w:r>
              <w:rPr>
                <w:rFonts w:hint="eastAsia" w:ascii="宋体" w:hAnsi="宋体"/>
                <w:sz w:val="24"/>
                <w:u w:val="single"/>
              </w:rPr>
              <w:t xml:space="preserve">     %</w:t>
            </w:r>
          </w:p>
        </w:tc>
      </w:tr>
    </w:tbl>
    <w:p>
      <w:pPr>
        <w:spacing w:line="520" w:lineRule="exact"/>
        <w:ind w:firstLine="720" w:firstLineChars="300"/>
        <w:rPr>
          <w:rFonts w:hint="eastAsia" w:ascii="宋体" w:hAnsi="宋体"/>
          <w:sz w:val="24"/>
          <w:u w:val="single"/>
        </w:rPr>
      </w:pPr>
      <w:r>
        <w:rPr>
          <w:rFonts w:hint="eastAsia" w:ascii="宋体" w:hAnsi="宋体"/>
          <w:sz w:val="24"/>
        </w:rPr>
        <w:t>供应商：</w:t>
      </w:r>
      <w:r>
        <w:rPr>
          <w:rFonts w:hint="eastAsia" w:ascii="宋体" w:hAnsi="宋体"/>
          <w:sz w:val="24"/>
          <w:u w:val="single"/>
        </w:rPr>
        <w:t xml:space="preserve">     （加盖电子签章）     </w:t>
      </w:r>
    </w:p>
    <w:p>
      <w:pPr>
        <w:spacing w:line="520" w:lineRule="exact"/>
        <w:ind w:firstLine="720" w:firstLineChars="300"/>
        <w:rPr>
          <w:rFonts w:hint="eastAsia" w:ascii="宋体" w:hAnsi="宋体"/>
          <w:sz w:val="24"/>
          <w:u w:val="single"/>
        </w:rPr>
      </w:pPr>
      <w:r>
        <w:rPr>
          <w:rFonts w:hint="eastAsia" w:ascii="宋体" w:hAnsi="宋体"/>
          <w:sz w:val="24"/>
        </w:rPr>
        <w:t>法定代表人签字：</w:t>
      </w:r>
      <w:r>
        <w:rPr>
          <w:rFonts w:hint="eastAsia" w:ascii="宋体" w:hAnsi="宋体"/>
          <w:sz w:val="24"/>
          <w:u w:val="single"/>
        </w:rPr>
        <w:t xml:space="preserve">  （电子签章或电子签字）             </w:t>
      </w:r>
    </w:p>
    <w:p>
      <w:pPr>
        <w:spacing w:line="440" w:lineRule="exact"/>
        <w:ind w:firstLine="720" w:firstLineChars="300"/>
        <w:rPr>
          <w:rFonts w:hint="eastAsia" w:ascii="宋体" w:hAnsi="宋体"/>
          <w:sz w:val="24"/>
        </w:rPr>
      </w:pPr>
      <w:r>
        <w:rPr>
          <w:rFonts w:hint="eastAsia" w:ascii="宋体" w:hAnsi="宋体"/>
          <w:sz w:val="24"/>
        </w:rPr>
        <w:t>注:</w:t>
      </w:r>
    </w:p>
    <w:p>
      <w:pPr>
        <w:spacing w:line="440" w:lineRule="exact"/>
        <w:ind w:firstLine="480" w:firstLineChars="200"/>
        <w:rPr>
          <w:rFonts w:hint="eastAsia" w:ascii="宋体" w:hAnsi="宋体"/>
          <w:sz w:val="24"/>
        </w:rPr>
      </w:pPr>
      <w:r>
        <w:rPr>
          <w:rFonts w:hint="eastAsia" w:ascii="宋体" w:hAnsi="宋体" w:eastAsia="宋体"/>
          <w:sz w:val="24"/>
          <w:lang w:eastAsia="zh-CN"/>
        </w:rPr>
        <w:t>（</w:t>
      </w:r>
      <w:r>
        <w:rPr>
          <w:rFonts w:hint="eastAsia" w:ascii="宋体" w:hAnsi="宋体" w:eastAsia="宋体"/>
          <w:sz w:val="24"/>
          <w:lang w:val="en-US" w:eastAsia="zh-CN"/>
        </w:rPr>
        <w:t>1</w:t>
      </w:r>
      <w:r>
        <w:rPr>
          <w:rFonts w:hint="eastAsia" w:ascii="宋体" w:hAnsi="宋体" w:eastAsia="宋体"/>
          <w:sz w:val="24"/>
          <w:lang w:eastAsia="zh-CN"/>
        </w:rPr>
        <w:t>）投标</w:t>
      </w:r>
      <w:r>
        <w:rPr>
          <w:rFonts w:hint="eastAsia" w:ascii="宋体" w:hAnsi="宋体"/>
          <w:sz w:val="24"/>
        </w:rPr>
        <w:t>报价总计为</w:t>
      </w:r>
      <w:r>
        <w:rPr>
          <w:rFonts w:hint="eastAsia" w:ascii="宋体" w:hAnsi="宋体" w:eastAsia="宋体"/>
          <w:sz w:val="24"/>
          <w:lang w:eastAsia="zh-CN"/>
        </w:rPr>
        <w:t>招标</w:t>
      </w:r>
      <w:r>
        <w:rPr>
          <w:rFonts w:hint="eastAsia" w:ascii="宋体" w:hAnsi="宋体"/>
          <w:sz w:val="24"/>
        </w:rPr>
        <w:t>文件中供应商须知第1</w:t>
      </w:r>
      <w:r>
        <w:rPr>
          <w:rFonts w:hint="eastAsia" w:ascii="宋体" w:hAnsi="宋体" w:eastAsia="宋体"/>
          <w:sz w:val="24"/>
          <w:lang w:val="en-US" w:eastAsia="zh-CN"/>
        </w:rPr>
        <w:t>0</w:t>
      </w:r>
      <w:r>
        <w:rPr>
          <w:rFonts w:hint="eastAsia" w:ascii="宋体" w:hAnsi="宋体"/>
          <w:sz w:val="24"/>
        </w:rPr>
        <w:t>条所述内容。</w:t>
      </w:r>
    </w:p>
    <w:p>
      <w:pPr>
        <w:spacing w:line="440" w:lineRule="exact"/>
        <w:ind w:firstLine="480" w:firstLineChars="200"/>
        <w:rPr>
          <w:rFonts w:hint="eastAsia" w:ascii="宋体" w:hAnsi="宋体"/>
          <w:sz w:val="24"/>
        </w:rPr>
      </w:pPr>
      <w:r>
        <w:rPr>
          <w:rFonts w:hint="eastAsia" w:ascii="宋体" w:hAnsi="宋体" w:eastAsia="宋体"/>
          <w:sz w:val="24"/>
          <w:lang w:eastAsia="zh-CN"/>
        </w:rPr>
        <w:t>（</w:t>
      </w:r>
      <w:r>
        <w:rPr>
          <w:rFonts w:hint="eastAsia" w:ascii="宋体" w:hAnsi="宋体" w:eastAsia="宋体"/>
          <w:sz w:val="24"/>
          <w:lang w:val="en-US" w:eastAsia="zh-CN"/>
        </w:rPr>
        <w:t>2</w:t>
      </w:r>
      <w:r>
        <w:rPr>
          <w:rFonts w:hint="eastAsia" w:ascii="宋体" w:hAnsi="宋体" w:eastAsia="宋体"/>
          <w:sz w:val="24"/>
          <w:lang w:eastAsia="zh-CN"/>
        </w:rPr>
        <w:t>）</w:t>
      </w:r>
      <w:r>
        <w:rPr>
          <w:rFonts w:hint="eastAsia" w:ascii="宋体" w:hAnsi="宋体"/>
          <w:sz w:val="24"/>
        </w:rPr>
        <w:t>报价一览表格式不得自行改动。</w:t>
      </w:r>
    </w:p>
    <w:p>
      <w:pPr>
        <w:pStyle w:val="19"/>
        <w:spacing w:line="480" w:lineRule="exact"/>
        <w:ind w:right="561" w:firstLine="480" w:firstLineChars="200"/>
        <w:rPr>
          <w:rFonts w:hint="eastAsia" w:hAnsi="宋体"/>
          <w:b/>
          <w:bCs/>
          <w:w w:val="90"/>
          <w:sz w:val="24"/>
        </w:rPr>
      </w:pPr>
      <w:r>
        <w:rPr>
          <w:rFonts w:hint="eastAsia" w:hAnsi="宋体" w:eastAsia="宋体"/>
          <w:sz w:val="24"/>
          <w:szCs w:val="24"/>
          <w:lang w:eastAsia="zh-CN"/>
        </w:rPr>
        <w:t>（</w:t>
      </w:r>
      <w:r>
        <w:rPr>
          <w:rFonts w:hint="eastAsia" w:hAnsi="宋体" w:eastAsia="宋体"/>
          <w:sz w:val="24"/>
          <w:szCs w:val="24"/>
          <w:lang w:val="en-US" w:eastAsia="zh-CN"/>
        </w:rPr>
        <w:t>3</w:t>
      </w:r>
      <w:r>
        <w:rPr>
          <w:rFonts w:hint="eastAsia" w:hAnsi="宋体" w:eastAsia="宋体"/>
          <w:sz w:val="24"/>
          <w:szCs w:val="24"/>
          <w:lang w:eastAsia="zh-CN"/>
        </w:rPr>
        <w:t>）</w:t>
      </w:r>
      <w:r>
        <w:rPr>
          <w:rFonts w:hint="eastAsia" w:hAnsi="宋体"/>
          <w:sz w:val="24"/>
          <w:szCs w:val="24"/>
        </w:rPr>
        <w:t>报价一览表在</w:t>
      </w:r>
      <w:r>
        <w:rPr>
          <w:rFonts w:hint="eastAsia" w:hAnsi="宋体" w:eastAsia="宋体"/>
          <w:sz w:val="24"/>
          <w:szCs w:val="24"/>
          <w:lang w:eastAsia="zh-CN"/>
        </w:rPr>
        <w:t>招标</w:t>
      </w:r>
      <w:r>
        <w:rPr>
          <w:rFonts w:hint="eastAsia" w:hAnsi="宋体"/>
          <w:sz w:val="24"/>
          <w:szCs w:val="24"/>
        </w:rPr>
        <w:t>文件中必须具备。</w:t>
      </w:r>
    </w:p>
    <w:p>
      <w:pPr>
        <w:spacing w:line="440" w:lineRule="exact"/>
        <w:ind w:firstLine="3394" w:firstLineChars="1035"/>
        <w:rPr>
          <w:rFonts w:hint="eastAsia" w:ascii="宋体" w:hAnsi="宋体"/>
          <w:bCs/>
          <w:spacing w:val="20"/>
          <w:w w:val="90"/>
          <w:sz w:val="32"/>
          <w:szCs w:val="32"/>
        </w:rPr>
      </w:pPr>
    </w:p>
    <w:p>
      <w:pPr>
        <w:pStyle w:val="4"/>
        <w:spacing w:before="0" w:after="0" w:line="300" w:lineRule="auto"/>
        <w:jc w:val="center"/>
        <w:rPr>
          <w:rFonts w:hint="eastAsia" w:ascii="宋体" w:hAnsi="宋体"/>
          <w:bCs/>
          <w:spacing w:val="20"/>
          <w:w w:val="90"/>
          <w:szCs w:val="32"/>
        </w:rPr>
      </w:pPr>
    </w:p>
    <w:p>
      <w:pPr>
        <w:spacing w:line="440" w:lineRule="exact"/>
        <w:ind w:firstLine="235" w:firstLineChars="98"/>
        <w:rPr>
          <w:rFonts w:hint="eastAsia" w:ascii="宋体" w:hAnsi="宋体"/>
          <w:b/>
          <w:sz w:val="24"/>
        </w:rPr>
      </w:pPr>
    </w:p>
    <w:p>
      <w:pPr>
        <w:pStyle w:val="19"/>
        <w:rPr>
          <w:rFonts w:hint="eastAsia" w:hAnsi="宋体" w:eastAsia="宋体"/>
          <w:b/>
          <w:color w:val="0000FF"/>
          <w:sz w:val="32"/>
          <w:szCs w:val="32"/>
          <w:lang w:eastAsia="zh-CN"/>
        </w:rPr>
      </w:pPr>
      <w:r>
        <w:rPr>
          <w:rFonts w:hint="eastAsia" w:hAnsi="宋体"/>
          <w:color w:val="0000FF"/>
          <w:sz w:val="24"/>
          <w:szCs w:val="24"/>
          <w:lang w:eastAsia="zh-CN"/>
        </w:rPr>
        <w:t>注：报价一览表的</w:t>
      </w:r>
      <w:r>
        <w:rPr>
          <w:rFonts w:hint="eastAsia" w:hAnsi="宋体"/>
          <w:color w:val="0000FF"/>
          <w:sz w:val="24"/>
          <w:szCs w:val="24"/>
        </w:rPr>
        <w:t>市</w:t>
      </w:r>
      <w:r>
        <w:rPr>
          <w:rFonts w:ascii="宋体" w:hAnsi="宋体"/>
          <w:color w:val="0000FF"/>
          <w:sz w:val="24"/>
        </w:rPr>
        <w:t>场</w:t>
      </w:r>
      <w:r>
        <w:rPr>
          <w:rFonts w:hint="eastAsia" w:ascii="宋体" w:hAnsi="宋体"/>
          <w:color w:val="0000FF"/>
          <w:sz w:val="24"/>
        </w:rPr>
        <w:t>基础菜价优惠率</w:t>
      </w:r>
      <w:r>
        <w:rPr>
          <w:rFonts w:hint="eastAsia" w:hAnsi="宋体" w:eastAsia="宋体"/>
          <w:color w:val="0000FF"/>
          <w:sz w:val="24"/>
          <w:lang w:eastAsia="zh-CN"/>
        </w:rPr>
        <w:t>与</w:t>
      </w:r>
      <w:r>
        <w:rPr>
          <w:rFonts w:hint="eastAsia" w:ascii="宋体" w:hAnsi="宋体" w:eastAsia="宋体"/>
          <w:bCs/>
          <w:color w:val="0000FF"/>
          <w:sz w:val="24"/>
          <w:szCs w:val="24"/>
        </w:rPr>
        <w:t>报价明细表</w:t>
      </w:r>
      <w:r>
        <w:rPr>
          <w:rFonts w:hint="eastAsia" w:hAnsi="宋体" w:eastAsia="宋体"/>
          <w:bCs/>
          <w:color w:val="0000FF"/>
          <w:sz w:val="24"/>
          <w:szCs w:val="24"/>
          <w:lang w:eastAsia="zh-CN"/>
        </w:rPr>
        <w:t>的所有品种的</w:t>
      </w:r>
      <w:r>
        <w:rPr>
          <w:rFonts w:hint="eastAsia" w:ascii="宋体" w:hAnsi="宋体"/>
          <w:color w:val="0000FF"/>
          <w:sz w:val="24"/>
          <w:szCs w:val="20"/>
        </w:rPr>
        <w:t>优惠折扣率</w:t>
      </w:r>
      <w:r>
        <w:rPr>
          <w:rFonts w:hint="eastAsia" w:hAnsi="宋体" w:eastAsia="宋体"/>
          <w:color w:val="0000FF"/>
          <w:sz w:val="24"/>
          <w:szCs w:val="20"/>
          <w:lang w:eastAsia="zh-CN"/>
        </w:rPr>
        <w:t>必须一致。</w:t>
      </w:r>
    </w:p>
    <w:p>
      <w:pPr>
        <w:pStyle w:val="19"/>
        <w:rPr>
          <w:rFonts w:hint="eastAsia" w:hAnsi="宋体"/>
          <w:b/>
          <w:color w:val="0000FF"/>
          <w:sz w:val="32"/>
          <w:szCs w:val="32"/>
        </w:rPr>
      </w:pPr>
    </w:p>
    <w:p>
      <w:pPr>
        <w:pStyle w:val="19"/>
        <w:rPr>
          <w:rFonts w:hint="eastAsia" w:hAnsi="宋体"/>
          <w:b/>
          <w:sz w:val="32"/>
          <w:szCs w:val="32"/>
        </w:rPr>
      </w:pPr>
    </w:p>
    <w:p>
      <w:pPr>
        <w:pStyle w:val="19"/>
        <w:rPr>
          <w:rFonts w:hint="eastAsia" w:hAnsi="宋体"/>
          <w:b/>
          <w:sz w:val="32"/>
          <w:szCs w:val="32"/>
        </w:rPr>
      </w:pPr>
    </w:p>
    <w:p>
      <w:pPr>
        <w:pStyle w:val="19"/>
        <w:rPr>
          <w:rFonts w:hint="eastAsia" w:hAnsi="宋体"/>
          <w:b/>
          <w:sz w:val="32"/>
          <w:szCs w:val="32"/>
        </w:rPr>
      </w:pPr>
    </w:p>
    <w:p>
      <w:pPr>
        <w:pStyle w:val="19"/>
        <w:rPr>
          <w:rFonts w:hint="eastAsia" w:hAnsi="宋体"/>
          <w:b/>
          <w:sz w:val="32"/>
          <w:szCs w:val="32"/>
        </w:rPr>
      </w:pPr>
    </w:p>
    <w:p>
      <w:pPr>
        <w:pStyle w:val="19"/>
        <w:rPr>
          <w:rFonts w:hint="eastAsia" w:hAnsi="宋体"/>
          <w:b/>
          <w:sz w:val="32"/>
          <w:szCs w:val="32"/>
        </w:rPr>
      </w:pPr>
    </w:p>
    <w:p>
      <w:pPr>
        <w:pStyle w:val="19"/>
        <w:rPr>
          <w:rFonts w:hint="eastAsia" w:hAnsi="宋体"/>
          <w:b/>
          <w:sz w:val="32"/>
          <w:szCs w:val="32"/>
        </w:rPr>
      </w:pPr>
    </w:p>
    <w:p>
      <w:pPr>
        <w:pStyle w:val="19"/>
        <w:rPr>
          <w:rFonts w:hint="eastAsia" w:hAnsi="宋体"/>
          <w:b/>
          <w:sz w:val="32"/>
          <w:szCs w:val="32"/>
        </w:rPr>
      </w:pPr>
    </w:p>
    <w:p>
      <w:pPr>
        <w:pStyle w:val="19"/>
        <w:rPr>
          <w:rFonts w:hint="eastAsia" w:hAnsi="宋体"/>
          <w:b/>
          <w:sz w:val="32"/>
          <w:szCs w:val="32"/>
        </w:rPr>
      </w:pPr>
    </w:p>
    <w:p>
      <w:pPr>
        <w:pStyle w:val="19"/>
        <w:rPr>
          <w:rFonts w:hint="eastAsia" w:hAnsi="宋体"/>
          <w:b/>
          <w:sz w:val="32"/>
          <w:szCs w:val="32"/>
        </w:rPr>
      </w:pPr>
    </w:p>
    <w:p>
      <w:pPr>
        <w:pStyle w:val="19"/>
        <w:rPr>
          <w:rFonts w:hint="eastAsia" w:hAnsi="宋体"/>
          <w:b/>
          <w:sz w:val="32"/>
          <w:szCs w:val="32"/>
        </w:rPr>
      </w:pPr>
    </w:p>
    <w:p>
      <w:pPr>
        <w:pStyle w:val="19"/>
        <w:rPr>
          <w:rFonts w:hint="eastAsia" w:hAnsi="宋体"/>
          <w:b/>
          <w:sz w:val="32"/>
          <w:szCs w:val="32"/>
        </w:rPr>
      </w:pPr>
    </w:p>
    <w:p>
      <w:pPr>
        <w:pStyle w:val="19"/>
        <w:rPr>
          <w:rFonts w:hint="eastAsia" w:hAnsi="宋体"/>
          <w:b/>
          <w:sz w:val="32"/>
          <w:szCs w:val="32"/>
        </w:rPr>
      </w:pPr>
    </w:p>
    <w:p>
      <w:pPr>
        <w:pStyle w:val="19"/>
        <w:rPr>
          <w:rFonts w:hint="eastAsia" w:hAnsi="宋体"/>
          <w:b/>
          <w:sz w:val="32"/>
          <w:szCs w:val="32"/>
        </w:rPr>
      </w:pPr>
    </w:p>
    <w:p>
      <w:pPr>
        <w:pStyle w:val="4"/>
        <w:spacing w:before="0" w:after="0" w:line="300" w:lineRule="auto"/>
        <w:jc w:val="center"/>
        <w:rPr>
          <w:rFonts w:hint="eastAsia" w:ascii="宋体" w:hAnsi="宋体" w:eastAsia="宋体"/>
          <w:bCs/>
          <w:sz w:val="28"/>
          <w:szCs w:val="28"/>
        </w:rPr>
      </w:pPr>
      <w:bookmarkStart w:id="8" w:name="_Toc63782550"/>
      <w:r>
        <w:rPr>
          <w:rFonts w:hint="eastAsia" w:ascii="宋体" w:hAnsi="宋体" w:eastAsia="宋体"/>
          <w:bCs/>
          <w:sz w:val="28"/>
          <w:szCs w:val="28"/>
        </w:rPr>
        <w:t>三、报价明细表</w:t>
      </w:r>
      <w:bookmarkEnd w:id="8"/>
    </w:p>
    <w:tbl>
      <w:tblPr>
        <w:tblStyle w:val="35"/>
        <w:tblW w:w="86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321"/>
        <w:gridCol w:w="1365"/>
        <w:gridCol w:w="1559"/>
        <w:gridCol w:w="1701"/>
        <w:gridCol w:w="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noWrap w:val="0"/>
            <w:vAlign w:val="center"/>
          </w:tcPr>
          <w:p>
            <w:pPr>
              <w:spacing w:line="440" w:lineRule="exact"/>
              <w:jc w:val="center"/>
              <w:rPr>
                <w:rFonts w:hint="eastAsia" w:ascii="宋体" w:hAnsi="宋体"/>
                <w:sz w:val="24"/>
              </w:rPr>
            </w:pPr>
            <w:r>
              <w:rPr>
                <w:rFonts w:hint="eastAsia" w:ascii="宋体" w:hAnsi="宋体"/>
                <w:sz w:val="24"/>
              </w:rPr>
              <w:t>序号</w:t>
            </w:r>
          </w:p>
        </w:tc>
        <w:tc>
          <w:tcPr>
            <w:tcW w:w="2321" w:type="dxa"/>
            <w:noWrap w:val="0"/>
            <w:vAlign w:val="center"/>
          </w:tcPr>
          <w:p>
            <w:pPr>
              <w:spacing w:line="440" w:lineRule="exact"/>
              <w:jc w:val="center"/>
              <w:rPr>
                <w:rFonts w:hint="eastAsia" w:ascii="宋体" w:hAnsi="宋体"/>
                <w:sz w:val="24"/>
              </w:rPr>
            </w:pPr>
            <w:r>
              <w:rPr>
                <w:rFonts w:hint="eastAsia" w:ascii="宋体" w:hAnsi="宋体"/>
                <w:sz w:val="24"/>
              </w:rPr>
              <w:t>服务（项目）名称</w:t>
            </w:r>
          </w:p>
        </w:tc>
        <w:tc>
          <w:tcPr>
            <w:tcW w:w="1365" w:type="dxa"/>
            <w:noWrap w:val="0"/>
            <w:vAlign w:val="center"/>
          </w:tcPr>
          <w:p>
            <w:pPr>
              <w:spacing w:line="440" w:lineRule="exact"/>
              <w:jc w:val="center"/>
              <w:rPr>
                <w:rFonts w:hint="eastAsia" w:ascii="宋体" w:hAnsi="宋体"/>
                <w:sz w:val="24"/>
              </w:rPr>
            </w:pPr>
            <w:r>
              <w:rPr>
                <w:rFonts w:hint="eastAsia" w:ascii="宋体" w:hAnsi="宋体"/>
                <w:sz w:val="24"/>
              </w:rPr>
              <w:t>费用构成</w:t>
            </w:r>
          </w:p>
        </w:tc>
        <w:tc>
          <w:tcPr>
            <w:tcW w:w="1559" w:type="dxa"/>
            <w:noWrap w:val="0"/>
            <w:vAlign w:val="center"/>
          </w:tcPr>
          <w:p>
            <w:pPr>
              <w:spacing w:line="440" w:lineRule="exact"/>
              <w:jc w:val="center"/>
              <w:rPr>
                <w:rFonts w:hint="eastAsia" w:ascii="宋体" w:hAnsi="宋体"/>
                <w:sz w:val="24"/>
              </w:rPr>
            </w:pPr>
            <w:r>
              <w:rPr>
                <w:rFonts w:hint="eastAsia" w:ascii="宋体" w:hAnsi="宋体"/>
                <w:sz w:val="24"/>
              </w:rPr>
              <w:t xml:space="preserve">单价 </w:t>
            </w:r>
          </w:p>
        </w:tc>
        <w:tc>
          <w:tcPr>
            <w:tcW w:w="1701" w:type="dxa"/>
            <w:noWrap w:val="0"/>
            <w:vAlign w:val="center"/>
          </w:tcPr>
          <w:p>
            <w:pPr>
              <w:spacing w:line="440" w:lineRule="exact"/>
              <w:jc w:val="center"/>
              <w:rPr>
                <w:rFonts w:hint="eastAsia" w:ascii="宋体" w:hAnsi="宋体"/>
                <w:sz w:val="24"/>
              </w:rPr>
            </w:pPr>
            <w:r>
              <w:rPr>
                <w:rFonts w:hint="eastAsia" w:ascii="宋体" w:hAnsi="宋体"/>
                <w:sz w:val="24"/>
              </w:rPr>
              <w:t xml:space="preserve">总价 </w:t>
            </w:r>
          </w:p>
        </w:tc>
        <w:tc>
          <w:tcPr>
            <w:tcW w:w="985" w:type="dxa"/>
            <w:noWrap w:val="0"/>
            <w:vAlign w:val="center"/>
          </w:tcPr>
          <w:p>
            <w:pPr>
              <w:spacing w:line="440" w:lineRule="exact"/>
              <w:ind w:firstLine="120" w:firstLineChars="50"/>
              <w:rPr>
                <w:rFonts w:hint="eastAsia" w:ascii="宋体" w:hAnsi="宋体"/>
                <w:sz w:val="24"/>
              </w:rPr>
            </w:pPr>
            <w:r>
              <w:rPr>
                <w:rFonts w:hint="eastAsia"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noWrap w:val="0"/>
            <w:vAlign w:val="center"/>
          </w:tcPr>
          <w:p>
            <w:pPr>
              <w:spacing w:line="440" w:lineRule="exact"/>
              <w:jc w:val="center"/>
              <w:rPr>
                <w:rFonts w:hint="eastAsia" w:ascii="宋体" w:hAnsi="宋体" w:eastAsia="宋体"/>
                <w:sz w:val="24"/>
                <w:lang w:val="en-US" w:eastAsia="zh-CN"/>
              </w:rPr>
            </w:pPr>
            <w:r>
              <w:rPr>
                <w:rFonts w:hint="eastAsia" w:ascii="宋体" w:hAnsi="宋体" w:eastAsia="宋体"/>
                <w:sz w:val="24"/>
                <w:lang w:val="en-US" w:eastAsia="zh-CN"/>
              </w:rPr>
              <w:t>1</w:t>
            </w:r>
          </w:p>
        </w:tc>
        <w:tc>
          <w:tcPr>
            <w:tcW w:w="2321" w:type="dxa"/>
            <w:noWrap w:val="0"/>
            <w:vAlign w:val="center"/>
          </w:tcPr>
          <w:p>
            <w:pPr>
              <w:spacing w:line="440" w:lineRule="exact"/>
              <w:jc w:val="center"/>
              <w:rPr>
                <w:rFonts w:hint="eastAsia" w:ascii="宋体" w:hAnsi="宋体" w:eastAsia="宋体"/>
                <w:sz w:val="24"/>
                <w:lang w:eastAsia="zh-CN"/>
              </w:rPr>
            </w:pPr>
            <w:r>
              <w:rPr>
                <w:rFonts w:hint="eastAsia" w:ascii="宋体" w:hAnsi="宋体" w:eastAsia="宋体"/>
                <w:sz w:val="24"/>
                <w:lang w:eastAsia="zh-CN"/>
              </w:rPr>
              <w:t>肉禽类</w:t>
            </w:r>
          </w:p>
        </w:tc>
        <w:tc>
          <w:tcPr>
            <w:tcW w:w="1365" w:type="dxa"/>
            <w:noWrap w:val="0"/>
            <w:vAlign w:val="center"/>
          </w:tcPr>
          <w:p>
            <w:pPr>
              <w:jc w:val="center"/>
              <w:rPr>
                <w:rFonts w:hint="eastAsia" w:ascii="宋体" w:hAnsi="宋体"/>
                <w:sz w:val="24"/>
              </w:rPr>
            </w:pPr>
          </w:p>
        </w:tc>
        <w:tc>
          <w:tcPr>
            <w:tcW w:w="1559" w:type="dxa"/>
            <w:noWrap w:val="0"/>
            <w:vAlign w:val="top"/>
          </w:tcPr>
          <w:p>
            <w:pPr>
              <w:spacing w:line="440" w:lineRule="exact"/>
              <w:ind w:firstLine="475" w:firstLineChars="198"/>
              <w:rPr>
                <w:rFonts w:hint="eastAsia" w:ascii="宋体" w:hAnsi="宋体"/>
                <w:sz w:val="24"/>
              </w:rPr>
            </w:pPr>
          </w:p>
        </w:tc>
        <w:tc>
          <w:tcPr>
            <w:tcW w:w="1701" w:type="dxa"/>
            <w:noWrap w:val="0"/>
            <w:vAlign w:val="center"/>
          </w:tcPr>
          <w:p>
            <w:pPr>
              <w:spacing w:line="440" w:lineRule="exact"/>
              <w:ind w:firstLine="475" w:firstLineChars="198"/>
              <w:rPr>
                <w:rFonts w:hint="eastAsia" w:ascii="宋体" w:hAnsi="宋体"/>
                <w:sz w:val="24"/>
              </w:rPr>
            </w:pPr>
          </w:p>
        </w:tc>
        <w:tc>
          <w:tcPr>
            <w:tcW w:w="985" w:type="dxa"/>
            <w:noWrap w:val="0"/>
            <w:vAlign w:val="center"/>
          </w:tcPr>
          <w:p>
            <w:pPr>
              <w:spacing w:line="440" w:lineRule="exact"/>
              <w:ind w:firstLine="475" w:firstLineChars="198"/>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noWrap w:val="0"/>
            <w:vAlign w:val="center"/>
          </w:tcPr>
          <w:p>
            <w:pPr>
              <w:spacing w:line="440" w:lineRule="exact"/>
              <w:jc w:val="center"/>
              <w:rPr>
                <w:rFonts w:hint="eastAsia" w:ascii="宋体" w:hAnsi="宋体" w:eastAsia="宋体"/>
                <w:sz w:val="24"/>
                <w:lang w:val="en-US" w:eastAsia="zh-CN"/>
              </w:rPr>
            </w:pPr>
            <w:r>
              <w:rPr>
                <w:rFonts w:hint="eastAsia" w:ascii="宋体" w:hAnsi="宋体" w:eastAsia="宋体"/>
                <w:sz w:val="24"/>
                <w:lang w:val="en-US" w:eastAsia="zh-CN"/>
              </w:rPr>
              <w:t>2</w:t>
            </w:r>
          </w:p>
        </w:tc>
        <w:tc>
          <w:tcPr>
            <w:tcW w:w="2321" w:type="dxa"/>
            <w:noWrap w:val="0"/>
            <w:vAlign w:val="center"/>
          </w:tcPr>
          <w:p>
            <w:pPr>
              <w:spacing w:line="440" w:lineRule="exact"/>
              <w:jc w:val="center"/>
              <w:rPr>
                <w:rFonts w:ascii="宋体" w:hAnsi="宋体"/>
                <w:sz w:val="24"/>
              </w:rPr>
            </w:pPr>
            <w:r>
              <w:rPr>
                <w:rFonts w:hint="eastAsia" w:ascii="宋体" w:hAnsi="宋体"/>
                <w:sz w:val="24"/>
              </w:rPr>
              <w:t>蔬菜类优惠折扣率</w:t>
            </w:r>
          </w:p>
        </w:tc>
        <w:tc>
          <w:tcPr>
            <w:tcW w:w="1365" w:type="dxa"/>
            <w:noWrap w:val="0"/>
            <w:vAlign w:val="center"/>
          </w:tcPr>
          <w:p>
            <w:pPr>
              <w:jc w:val="center"/>
              <w:rPr>
                <w:rFonts w:hint="eastAsia" w:ascii="宋体" w:hAnsi="宋体"/>
                <w:sz w:val="24"/>
              </w:rPr>
            </w:pPr>
          </w:p>
        </w:tc>
        <w:tc>
          <w:tcPr>
            <w:tcW w:w="1559" w:type="dxa"/>
            <w:noWrap w:val="0"/>
            <w:vAlign w:val="top"/>
          </w:tcPr>
          <w:p>
            <w:pPr>
              <w:spacing w:line="440" w:lineRule="exact"/>
              <w:ind w:firstLine="475" w:firstLineChars="198"/>
              <w:rPr>
                <w:rFonts w:hint="eastAsia" w:ascii="宋体" w:hAnsi="宋体"/>
                <w:sz w:val="24"/>
              </w:rPr>
            </w:pPr>
          </w:p>
        </w:tc>
        <w:tc>
          <w:tcPr>
            <w:tcW w:w="1701" w:type="dxa"/>
            <w:noWrap w:val="0"/>
            <w:vAlign w:val="center"/>
          </w:tcPr>
          <w:p>
            <w:pPr>
              <w:spacing w:line="440" w:lineRule="exact"/>
              <w:ind w:firstLine="475" w:firstLineChars="198"/>
              <w:rPr>
                <w:rFonts w:hint="eastAsia" w:ascii="宋体" w:hAnsi="宋体"/>
                <w:sz w:val="24"/>
              </w:rPr>
            </w:pPr>
          </w:p>
        </w:tc>
        <w:tc>
          <w:tcPr>
            <w:tcW w:w="985" w:type="dxa"/>
            <w:noWrap w:val="0"/>
            <w:vAlign w:val="center"/>
          </w:tcPr>
          <w:p>
            <w:pPr>
              <w:spacing w:line="440" w:lineRule="exact"/>
              <w:ind w:firstLine="475" w:firstLineChars="198"/>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noWrap w:val="0"/>
            <w:vAlign w:val="center"/>
          </w:tcPr>
          <w:p>
            <w:pPr>
              <w:spacing w:line="440" w:lineRule="exact"/>
              <w:jc w:val="center"/>
              <w:rPr>
                <w:rFonts w:hint="eastAsia" w:ascii="宋体" w:hAnsi="宋体" w:eastAsia="宋体"/>
                <w:sz w:val="24"/>
                <w:lang w:val="en-US" w:eastAsia="zh-CN"/>
              </w:rPr>
            </w:pPr>
            <w:r>
              <w:rPr>
                <w:rFonts w:hint="eastAsia" w:ascii="宋体" w:hAnsi="宋体" w:eastAsia="宋体"/>
                <w:sz w:val="24"/>
                <w:lang w:val="en-US" w:eastAsia="zh-CN"/>
              </w:rPr>
              <w:t>3</w:t>
            </w:r>
          </w:p>
        </w:tc>
        <w:tc>
          <w:tcPr>
            <w:tcW w:w="2321" w:type="dxa"/>
            <w:noWrap w:val="0"/>
            <w:vAlign w:val="top"/>
          </w:tcPr>
          <w:p>
            <w:pPr>
              <w:spacing w:line="440" w:lineRule="exact"/>
              <w:jc w:val="center"/>
              <w:rPr>
                <w:rFonts w:ascii="宋体" w:hAnsi="宋体"/>
                <w:sz w:val="24"/>
              </w:rPr>
            </w:pPr>
            <w:r>
              <w:rPr>
                <w:rFonts w:hint="eastAsia" w:ascii="宋体" w:hAnsi="宋体"/>
                <w:sz w:val="24"/>
              </w:rPr>
              <w:t>干货、调料品优惠折扣率</w:t>
            </w:r>
          </w:p>
        </w:tc>
        <w:tc>
          <w:tcPr>
            <w:tcW w:w="1365" w:type="dxa"/>
            <w:noWrap w:val="0"/>
            <w:vAlign w:val="center"/>
          </w:tcPr>
          <w:p>
            <w:pPr>
              <w:spacing w:line="440" w:lineRule="exact"/>
              <w:ind w:firstLine="475" w:firstLineChars="198"/>
              <w:rPr>
                <w:rFonts w:hint="eastAsia" w:ascii="宋体" w:hAnsi="宋体"/>
                <w:sz w:val="24"/>
              </w:rPr>
            </w:pPr>
          </w:p>
        </w:tc>
        <w:tc>
          <w:tcPr>
            <w:tcW w:w="1559" w:type="dxa"/>
            <w:noWrap w:val="0"/>
            <w:vAlign w:val="top"/>
          </w:tcPr>
          <w:p>
            <w:pPr>
              <w:spacing w:line="440" w:lineRule="exact"/>
              <w:ind w:firstLine="475" w:firstLineChars="198"/>
              <w:rPr>
                <w:rFonts w:hint="eastAsia" w:ascii="宋体" w:hAnsi="宋体"/>
                <w:sz w:val="24"/>
              </w:rPr>
            </w:pPr>
          </w:p>
        </w:tc>
        <w:tc>
          <w:tcPr>
            <w:tcW w:w="1701" w:type="dxa"/>
            <w:noWrap w:val="0"/>
            <w:vAlign w:val="center"/>
          </w:tcPr>
          <w:p>
            <w:pPr>
              <w:spacing w:line="440" w:lineRule="exact"/>
              <w:ind w:firstLine="475" w:firstLineChars="198"/>
              <w:rPr>
                <w:rFonts w:hint="eastAsia" w:ascii="宋体" w:hAnsi="宋体"/>
                <w:sz w:val="24"/>
              </w:rPr>
            </w:pPr>
          </w:p>
        </w:tc>
        <w:tc>
          <w:tcPr>
            <w:tcW w:w="985" w:type="dxa"/>
            <w:noWrap w:val="0"/>
            <w:vAlign w:val="center"/>
          </w:tcPr>
          <w:p>
            <w:pPr>
              <w:spacing w:line="440" w:lineRule="exact"/>
              <w:ind w:firstLine="475" w:firstLineChars="198"/>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noWrap w:val="0"/>
            <w:vAlign w:val="center"/>
          </w:tcPr>
          <w:p>
            <w:pPr>
              <w:spacing w:line="440" w:lineRule="exact"/>
              <w:jc w:val="center"/>
              <w:rPr>
                <w:rFonts w:hint="eastAsia" w:ascii="宋体" w:hAnsi="宋体" w:eastAsia="宋体"/>
                <w:sz w:val="24"/>
                <w:lang w:val="en-US" w:eastAsia="zh-CN"/>
              </w:rPr>
            </w:pPr>
            <w:r>
              <w:rPr>
                <w:rFonts w:hint="eastAsia" w:ascii="宋体" w:hAnsi="宋体" w:eastAsia="宋体"/>
                <w:sz w:val="24"/>
                <w:lang w:val="en-US" w:eastAsia="zh-CN"/>
              </w:rPr>
              <w:t>4</w:t>
            </w:r>
          </w:p>
        </w:tc>
        <w:tc>
          <w:tcPr>
            <w:tcW w:w="2321" w:type="dxa"/>
            <w:noWrap w:val="0"/>
            <w:vAlign w:val="center"/>
          </w:tcPr>
          <w:p>
            <w:pPr>
              <w:spacing w:line="440" w:lineRule="exact"/>
              <w:jc w:val="center"/>
              <w:rPr>
                <w:rFonts w:hint="eastAsia" w:ascii="宋体" w:hAnsi="宋体"/>
                <w:sz w:val="24"/>
              </w:rPr>
            </w:pPr>
            <w:r>
              <w:rPr>
                <w:rFonts w:hint="eastAsia" w:ascii="宋体" w:hAnsi="宋体"/>
                <w:sz w:val="24"/>
              </w:rPr>
              <w:t>水产品、冻品优惠折扣率</w:t>
            </w:r>
          </w:p>
        </w:tc>
        <w:tc>
          <w:tcPr>
            <w:tcW w:w="1365" w:type="dxa"/>
            <w:noWrap w:val="0"/>
            <w:vAlign w:val="center"/>
          </w:tcPr>
          <w:p>
            <w:pPr>
              <w:spacing w:line="320" w:lineRule="exact"/>
              <w:jc w:val="center"/>
              <w:rPr>
                <w:rFonts w:hint="eastAsia" w:ascii="楷体_GB2312" w:hAnsi="楷体" w:eastAsia="楷体_GB2312"/>
                <w:sz w:val="24"/>
              </w:rPr>
            </w:pPr>
          </w:p>
        </w:tc>
        <w:tc>
          <w:tcPr>
            <w:tcW w:w="1559" w:type="dxa"/>
            <w:noWrap w:val="0"/>
            <w:vAlign w:val="top"/>
          </w:tcPr>
          <w:p>
            <w:pPr>
              <w:spacing w:line="320" w:lineRule="exact"/>
              <w:jc w:val="center"/>
              <w:rPr>
                <w:rFonts w:hint="eastAsia" w:ascii="楷体_GB2312" w:hAnsi="楷体" w:eastAsia="楷体_GB2312"/>
                <w:sz w:val="24"/>
              </w:rPr>
            </w:pPr>
          </w:p>
        </w:tc>
        <w:tc>
          <w:tcPr>
            <w:tcW w:w="1701" w:type="dxa"/>
            <w:noWrap w:val="0"/>
            <w:vAlign w:val="center"/>
          </w:tcPr>
          <w:p>
            <w:pPr>
              <w:spacing w:line="320" w:lineRule="exact"/>
              <w:jc w:val="center"/>
              <w:rPr>
                <w:rFonts w:hint="eastAsia" w:ascii="楷体_GB2312" w:hAnsi="楷体" w:eastAsia="楷体_GB2312"/>
                <w:sz w:val="24"/>
              </w:rPr>
            </w:pPr>
          </w:p>
        </w:tc>
        <w:tc>
          <w:tcPr>
            <w:tcW w:w="985" w:type="dxa"/>
            <w:noWrap w:val="0"/>
            <w:vAlign w:val="center"/>
          </w:tcPr>
          <w:p>
            <w:pPr>
              <w:spacing w:line="320" w:lineRule="exact"/>
              <w:jc w:val="center"/>
              <w:rPr>
                <w:rFonts w:hint="eastAsia" w:ascii="楷体_GB2312" w:hAnsi="楷体" w:eastAsia="楷体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noWrap w:val="0"/>
            <w:vAlign w:val="center"/>
          </w:tcPr>
          <w:p>
            <w:pPr>
              <w:spacing w:line="440" w:lineRule="exact"/>
              <w:jc w:val="center"/>
              <w:rPr>
                <w:rFonts w:hint="eastAsia" w:ascii="宋体" w:hAnsi="宋体" w:eastAsia="宋体"/>
                <w:sz w:val="24"/>
                <w:lang w:val="en-US" w:eastAsia="zh-CN"/>
              </w:rPr>
            </w:pPr>
            <w:r>
              <w:rPr>
                <w:rFonts w:hint="eastAsia" w:ascii="宋体" w:hAnsi="宋体" w:eastAsia="宋体"/>
                <w:sz w:val="24"/>
                <w:lang w:val="en-US" w:eastAsia="zh-CN"/>
              </w:rPr>
              <w:t>5</w:t>
            </w:r>
          </w:p>
        </w:tc>
        <w:tc>
          <w:tcPr>
            <w:tcW w:w="2321" w:type="dxa"/>
            <w:noWrap w:val="0"/>
            <w:vAlign w:val="center"/>
          </w:tcPr>
          <w:p>
            <w:pPr>
              <w:spacing w:line="440" w:lineRule="exact"/>
              <w:jc w:val="center"/>
              <w:rPr>
                <w:rFonts w:hint="eastAsia" w:ascii="宋体" w:hAnsi="宋体"/>
                <w:sz w:val="24"/>
              </w:rPr>
            </w:pPr>
            <w:r>
              <w:rPr>
                <w:rFonts w:hint="eastAsia" w:ascii="宋体" w:hAnsi="宋体"/>
                <w:sz w:val="24"/>
              </w:rPr>
              <w:t>面粉优惠折扣率</w:t>
            </w:r>
          </w:p>
        </w:tc>
        <w:tc>
          <w:tcPr>
            <w:tcW w:w="1365" w:type="dxa"/>
            <w:noWrap w:val="0"/>
            <w:vAlign w:val="center"/>
          </w:tcPr>
          <w:p>
            <w:pPr>
              <w:spacing w:line="320" w:lineRule="exact"/>
              <w:jc w:val="center"/>
              <w:rPr>
                <w:rFonts w:hint="eastAsia" w:ascii="楷体_GB2312" w:hAnsi="楷体" w:eastAsia="楷体_GB2312"/>
                <w:sz w:val="24"/>
              </w:rPr>
            </w:pPr>
          </w:p>
        </w:tc>
        <w:tc>
          <w:tcPr>
            <w:tcW w:w="1559" w:type="dxa"/>
            <w:noWrap w:val="0"/>
            <w:vAlign w:val="top"/>
          </w:tcPr>
          <w:p>
            <w:pPr>
              <w:spacing w:line="320" w:lineRule="exact"/>
              <w:jc w:val="center"/>
              <w:rPr>
                <w:rFonts w:hint="eastAsia" w:ascii="楷体_GB2312" w:hAnsi="楷体" w:eastAsia="楷体_GB2312"/>
                <w:sz w:val="24"/>
              </w:rPr>
            </w:pPr>
          </w:p>
        </w:tc>
        <w:tc>
          <w:tcPr>
            <w:tcW w:w="1701" w:type="dxa"/>
            <w:noWrap w:val="0"/>
            <w:vAlign w:val="center"/>
          </w:tcPr>
          <w:p>
            <w:pPr>
              <w:spacing w:line="320" w:lineRule="exact"/>
              <w:jc w:val="center"/>
              <w:rPr>
                <w:rFonts w:hint="eastAsia" w:ascii="楷体_GB2312" w:hAnsi="楷体" w:eastAsia="楷体_GB2312"/>
                <w:sz w:val="24"/>
              </w:rPr>
            </w:pPr>
          </w:p>
        </w:tc>
        <w:tc>
          <w:tcPr>
            <w:tcW w:w="985" w:type="dxa"/>
            <w:noWrap w:val="0"/>
            <w:vAlign w:val="center"/>
          </w:tcPr>
          <w:p>
            <w:pPr>
              <w:spacing w:line="320" w:lineRule="exact"/>
              <w:jc w:val="center"/>
              <w:rPr>
                <w:rFonts w:hint="eastAsia" w:ascii="楷体_GB2312" w:hAnsi="楷体" w:eastAsia="楷体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noWrap w:val="0"/>
            <w:vAlign w:val="center"/>
          </w:tcPr>
          <w:p>
            <w:pPr>
              <w:spacing w:line="440" w:lineRule="exact"/>
              <w:jc w:val="center"/>
              <w:rPr>
                <w:rFonts w:hint="eastAsia" w:ascii="宋体" w:hAnsi="宋体" w:eastAsia="宋体"/>
                <w:sz w:val="24"/>
                <w:lang w:val="en-US" w:eastAsia="zh-CN"/>
              </w:rPr>
            </w:pPr>
            <w:r>
              <w:rPr>
                <w:rFonts w:hint="eastAsia" w:ascii="宋体" w:hAnsi="宋体" w:eastAsia="宋体"/>
                <w:sz w:val="24"/>
                <w:lang w:val="en-US" w:eastAsia="zh-CN"/>
              </w:rPr>
              <w:t>6</w:t>
            </w:r>
          </w:p>
        </w:tc>
        <w:tc>
          <w:tcPr>
            <w:tcW w:w="2321" w:type="dxa"/>
            <w:noWrap w:val="0"/>
            <w:vAlign w:val="center"/>
          </w:tcPr>
          <w:p>
            <w:pPr>
              <w:spacing w:line="440" w:lineRule="exact"/>
              <w:jc w:val="center"/>
              <w:rPr>
                <w:rFonts w:hint="eastAsia" w:ascii="宋体" w:hAnsi="宋体"/>
                <w:sz w:val="24"/>
              </w:rPr>
            </w:pPr>
            <w:r>
              <w:rPr>
                <w:rFonts w:hint="eastAsia" w:ascii="宋体" w:hAnsi="宋体"/>
                <w:sz w:val="24"/>
              </w:rPr>
              <w:t>大米优惠折扣率</w:t>
            </w:r>
          </w:p>
        </w:tc>
        <w:tc>
          <w:tcPr>
            <w:tcW w:w="1365" w:type="dxa"/>
            <w:noWrap w:val="0"/>
            <w:vAlign w:val="center"/>
          </w:tcPr>
          <w:p>
            <w:pPr>
              <w:spacing w:line="320" w:lineRule="exact"/>
              <w:jc w:val="center"/>
              <w:rPr>
                <w:rFonts w:hint="eastAsia" w:ascii="楷体_GB2312" w:hAnsi="楷体" w:eastAsia="楷体_GB2312"/>
                <w:sz w:val="24"/>
              </w:rPr>
            </w:pPr>
          </w:p>
        </w:tc>
        <w:tc>
          <w:tcPr>
            <w:tcW w:w="1559" w:type="dxa"/>
            <w:noWrap w:val="0"/>
            <w:vAlign w:val="top"/>
          </w:tcPr>
          <w:p>
            <w:pPr>
              <w:spacing w:line="320" w:lineRule="exact"/>
              <w:jc w:val="center"/>
              <w:rPr>
                <w:rFonts w:hint="eastAsia" w:ascii="楷体_GB2312" w:hAnsi="楷体" w:eastAsia="楷体_GB2312"/>
                <w:sz w:val="24"/>
              </w:rPr>
            </w:pPr>
          </w:p>
        </w:tc>
        <w:tc>
          <w:tcPr>
            <w:tcW w:w="1701" w:type="dxa"/>
            <w:noWrap w:val="0"/>
            <w:vAlign w:val="center"/>
          </w:tcPr>
          <w:p>
            <w:pPr>
              <w:spacing w:line="320" w:lineRule="exact"/>
              <w:jc w:val="center"/>
              <w:rPr>
                <w:rFonts w:hint="eastAsia" w:ascii="楷体_GB2312" w:hAnsi="楷体" w:eastAsia="楷体_GB2312"/>
                <w:sz w:val="24"/>
              </w:rPr>
            </w:pPr>
          </w:p>
        </w:tc>
        <w:tc>
          <w:tcPr>
            <w:tcW w:w="985" w:type="dxa"/>
            <w:noWrap w:val="0"/>
            <w:vAlign w:val="center"/>
          </w:tcPr>
          <w:p>
            <w:pPr>
              <w:spacing w:line="320" w:lineRule="exact"/>
              <w:jc w:val="center"/>
              <w:rPr>
                <w:rFonts w:hint="eastAsia" w:ascii="楷体_GB2312" w:hAnsi="楷体" w:eastAsia="楷体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noWrap w:val="0"/>
            <w:vAlign w:val="center"/>
          </w:tcPr>
          <w:p>
            <w:pPr>
              <w:spacing w:line="440" w:lineRule="exact"/>
              <w:jc w:val="center"/>
              <w:rPr>
                <w:rFonts w:hint="eastAsia" w:ascii="宋体" w:hAnsi="宋体" w:eastAsia="宋体"/>
                <w:sz w:val="24"/>
                <w:lang w:val="en-US" w:eastAsia="zh-CN"/>
              </w:rPr>
            </w:pPr>
            <w:r>
              <w:rPr>
                <w:rFonts w:hint="eastAsia" w:ascii="宋体" w:hAnsi="宋体" w:eastAsia="宋体"/>
                <w:sz w:val="24"/>
                <w:lang w:val="en-US" w:eastAsia="zh-CN"/>
              </w:rPr>
              <w:t>7</w:t>
            </w:r>
          </w:p>
        </w:tc>
        <w:tc>
          <w:tcPr>
            <w:tcW w:w="2321" w:type="dxa"/>
            <w:tcBorders>
              <w:top w:val="nil"/>
              <w:left w:val="nil"/>
              <w:bottom w:val="single" w:color="auto" w:sz="4" w:space="0"/>
              <w:right w:val="single" w:color="auto" w:sz="4" w:space="0"/>
            </w:tcBorders>
            <w:noWrap w:val="0"/>
            <w:vAlign w:val="center"/>
          </w:tcPr>
          <w:p>
            <w:pPr>
              <w:spacing w:line="440" w:lineRule="exact"/>
              <w:jc w:val="center"/>
              <w:rPr>
                <w:rFonts w:hint="eastAsia" w:ascii="宋体" w:hAnsi="宋体"/>
                <w:sz w:val="24"/>
              </w:rPr>
            </w:pPr>
            <w:r>
              <w:rPr>
                <w:rFonts w:hint="eastAsia" w:ascii="宋体" w:hAnsi="宋体"/>
                <w:sz w:val="24"/>
              </w:rPr>
              <w:t>食用油优惠折扣率</w:t>
            </w:r>
          </w:p>
        </w:tc>
        <w:tc>
          <w:tcPr>
            <w:tcW w:w="1365" w:type="dxa"/>
            <w:noWrap w:val="0"/>
            <w:vAlign w:val="center"/>
          </w:tcPr>
          <w:p>
            <w:pPr>
              <w:spacing w:line="320" w:lineRule="exact"/>
              <w:jc w:val="center"/>
              <w:rPr>
                <w:rFonts w:hint="eastAsia" w:ascii="楷体_GB2312" w:hAnsi="楷体" w:eastAsia="楷体_GB2312"/>
                <w:sz w:val="24"/>
              </w:rPr>
            </w:pPr>
          </w:p>
        </w:tc>
        <w:tc>
          <w:tcPr>
            <w:tcW w:w="1559" w:type="dxa"/>
            <w:noWrap w:val="0"/>
            <w:vAlign w:val="top"/>
          </w:tcPr>
          <w:p>
            <w:pPr>
              <w:spacing w:line="320" w:lineRule="exact"/>
              <w:jc w:val="center"/>
              <w:rPr>
                <w:rFonts w:hint="eastAsia" w:ascii="楷体_GB2312" w:hAnsi="楷体" w:eastAsia="楷体_GB2312"/>
                <w:sz w:val="24"/>
              </w:rPr>
            </w:pPr>
          </w:p>
        </w:tc>
        <w:tc>
          <w:tcPr>
            <w:tcW w:w="1701" w:type="dxa"/>
            <w:noWrap w:val="0"/>
            <w:vAlign w:val="center"/>
          </w:tcPr>
          <w:p>
            <w:pPr>
              <w:spacing w:line="320" w:lineRule="exact"/>
              <w:jc w:val="center"/>
              <w:rPr>
                <w:rFonts w:hint="eastAsia" w:ascii="楷体_GB2312" w:hAnsi="楷体" w:eastAsia="楷体_GB2312"/>
                <w:sz w:val="24"/>
              </w:rPr>
            </w:pPr>
          </w:p>
        </w:tc>
        <w:tc>
          <w:tcPr>
            <w:tcW w:w="985" w:type="dxa"/>
            <w:noWrap w:val="0"/>
            <w:vAlign w:val="center"/>
          </w:tcPr>
          <w:p>
            <w:pPr>
              <w:spacing w:line="320" w:lineRule="exact"/>
              <w:jc w:val="center"/>
              <w:rPr>
                <w:rFonts w:hint="eastAsia" w:ascii="楷体_GB2312" w:hAnsi="楷体" w:eastAsia="楷体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noWrap w:val="0"/>
            <w:vAlign w:val="center"/>
          </w:tcPr>
          <w:p>
            <w:pPr>
              <w:spacing w:line="440" w:lineRule="exact"/>
              <w:jc w:val="center"/>
              <w:rPr>
                <w:rFonts w:hint="eastAsia" w:ascii="宋体" w:hAnsi="宋体" w:eastAsia="宋体"/>
                <w:sz w:val="24"/>
                <w:lang w:val="en-US" w:eastAsia="zh-CN"/>
              </w:rPr>
            </w:pPr>
            <w:r>
              <w:rPr>
                <w:rFonts w:hint="eastAsia" w:ascii="宋体" w:hAnsi="宋体" w:eastAsia="宋体"/>
                <w:sz w:val="24"/>
                <w:lang w:val="en-US" w:eastAsia="zh-CN"/>
              </w:rPr>
              <w:t>8</w:t>
            </w:r>
          </w:p>
        </w:tc>
        <w:tc>
          <w:tcPr>
            <w:tcW w:w="2321" w:type="dxa"/>
            <w:tcBorders>
              <w:top w:val="nil"/>
              <w:left w:val="nil"/>
              <w:bottom w:val="single" w:color="auto" w:sz="4" w:space="0"/>
              <w:right w:val="single" w:color="auto" w:sz="4" w:space="0"/>
            </w:tcBorders>
            <w:noWrap w:val="0"/>
            <w:vAlign w:val="center"/>
          </w:tcPr>
          <w:p>
            <w:pPr>
              <w:spacing w:line="440" w:lineRule="exact"/>
              <w:jc w:val="center"/>
              <w:rPr>
                <w:rFonts w:hint="eastAsia" w:ascii="宋体" w:hAnsi="宋体"/>
                <w:sz w:val="24"/>
              </w:rPr>
            </w:pPr>
            <w:r>
              <w:rPr>
                <w:rFonts w:hint="eastAsia" w:ascii="宋体" w:hAnsi="宋体"/>
                <w:sz w:val="24"/>
              </w:rPr>
              <w:t>副食品优惠折扣率</w:t>
            </w:r>
          </w:p>
        </w:tc>
        <w:tc>
          <w:tcPr>
            <w:tcW w:w="1365" w:type="dxa"/>
            <w:noWrap w:val="0"/>
            <w:vAlign w:val="center"/>
          </w:tcPr>
          <w:p>
            <w:pPr>
              <w:spacing w:line="320" w:lineRule="exact"/>
              <w:jc w:val="center"/>
              <w:rPr>
                <w:rFonts w:hint="eastAsia" w:ascii="楷体_GB2312" w:hAnsi="楷体" w:eastAsia="楷体_GB2312"/>
                <w:sz w:val="24"/>
              </w:rPr>
            </w:pPr>
          </w:p>
        </w:tc>
        <w:tc>
          <w:tcPr>
            <w:tcW w:w="1559" w:type="dxa"/>
            <w:noWrap w:val="0"/>
            <w:vAlign w:val="top"/>
          </w:tcPr>
          <w:p>
            <w:pPr>
              <w:spacing w:line="320" w:lineRule="exact"/>
              <w:jc w:val="center"/>
              <w:rPr>
                <w:rFonts w:hint="eastAsia" w:ascii="楷体_GB2312" w:hAnsi="楷体" w:eastAsia="楷体_GB2312"/>
                <w:sz w:val="24"/>
              </w:rPr>
            </w:pPr>
          </w:p>
        </w:tc>
        <w:tc>
          <w:tcPr>
            <w:tcW w:w="1701" w:type="dxa"/>
            <w:noWrap w:val="0"/>
            <w:vAlign w:val="center"/>
          </w:tcPr>
          <w:p>
            <w:pPr>
              <w:spacing w:line="320" w:lineRule="exact"/>
              <w:jc w:val="center"/>
              <w:rPr>
                <w:rFonts w:hint="eastAsia" w:ascii="楷体_GB2312" w:hAnsi="楷体" w:eastAsia="楷体_GB2312"/>
                <w:sz w:val="24"/>
              </w:rPr>
            </w:pPr>
          </w:p>
        </w:tc>
        <w:tc>
          <w:tcPr>
            <w:tcW w:w="985" w:type="dxa"/>
            <w:noWrap w:val="0"/>
            <w:vAlign w:val="center"/>
          </w:tcPr>
          <w:p>
            <w:pPr>
              <w:spacing w:line="320" w:lineRule="exact"/>
              <w:jc w:val="center"/>
              <w:rPr>
                <w:rFonts w:hint="eastAsia" w:ascii="楷体_GB2312" w:hAnsi="楷体" w:eastAsia="楷体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noWrap w:val="0"/>
            <w:vAlign w:val="center"/>
          </w:tcPr>
          <w:p>
            <w:pPr>
              <w:spacing w:line="320" w:lineRule="exact"/>
              <w:rPr>
                <w:rFonts w:hint="eastAsia" w:ascii="楷体_GB2312" w:hAnsi="楷体" w:eastAsia="楷体_GB2312"/>
                <w:sz w:val="24"/>
              </w:rPr>
            </w:pPr>
          </w:p>
        </w:tc>
        <w:tc>
          <w:tcPr>
            <w:tcW w:w="2321" w:type="dxa"/>
            <w:tcBorders>
              <w:top w:val="nil"/>
              <w:left w:val="nil"/>
              <w:bottom w:val="single" w:color="auto" w:sz="4" w:space="0"/>
              <w:right w:val="single" w:color="auto" w:sz="4" w:space="0"/>
            </w:tcBorders>
            <w:noWrap w:val="0"/>
            <w:vAlign w:val="center"/>
          </w:tcPr>
          <w:p>
            <w:pPr>
              <w:spacing w:line="320" w:lineRule="exact"/>
              <w:jc w:val="center"/>
              <w:textAlignment w:val="center"/>
              <w:rPr>
                <w:rFonts w:hint="eastAsia" w:ascii="楷体_GB2312" w:hAnsi="楷体" w:eastAsia="楷体_GB2312" w:cs="仿宋_GB2312"/>
                <w:sz w:val="24"/>
              </w:rPr>
            </w:pPr>
          </w:p>
        </w:tc>
        <w:tc>
          <w:tcPr>
            <w:tcW w:w="1365" w:type="dxa"/>
            <w:noWrap w:val="0"/>
            <w:vAlign w:val="center"/>
          </w:tcPr>
          <w:p>
            <w:pPr>
              <w:spacing w:line="320" w:lineRule="exact"/>
              <w:jc w:val="center"/>
              <w:rPr>
                <w:rFonts w:hint="eastAsia" w:ascii="楷体_GB2312" w:hAnsi="楷体" w:eastAsia="楷体_GB2312"/>
                <w:sz w:val="24"/>
              </w:rPr>
            </w:pPr>
          </w:p>
        </w:tc>
        <w:tc>
          <w:tcPr>
            <w:tcW w:w="1559" w:type="dxa"/>
            <w:noWrap w:val="0"/>
            <w:vAlign w:val="top"/>
          </w:tcPr>
          <w:p>
            <w:pPr>
              <w:spacing w:line="320" w:lineRule="exact"/>
              <w:jc w:val="center"/>
              <w:rPr>
                <w:rFonts w:hint="eastAsia" w:ascii="楷体_GB2312" w:hAnsi="楷体" w:eastAsia="楷体_GB2312"/>
                <w:sz w:val="24"/>
              </w:rPr>
            </w:pPr>
          </w:p>
        </w:tc>
        <w:tc>
          <w:tcPr>
            <w:tcW w:w="1701" w:type="dxa"/>
            <w:noWrap w:val="0"/>
            <w:vAlign w:val="center"/>
          </w:tcPr>
          <w:p>
            <w:pPr>
              <w:spacing w:line="320" w:lineRule="exact"/>
              <w:jc w:val="center"/>
              <w:rPr>
                <w:rFonts w:hint="eastAsia" w:ascii="楷体_GB2312" w:hAnsi="楷体" w:eastAsia="楷体_GB2312"/>
                <w:sz w:val="24"/>
              </w:rPr>
            </w:pPr>
          </w:p>
        </w:tc>
        <w:tc>
          <w:tcPr>
            <w:tcW w:w="985" w:type="dxa"/>
            <w:noWrap w:val="0"/>
            <w:vAlign w:val="center"/>
          </w:tcPr>
          <w:p>
            <w:pPr>
              <w:spacing w:line="320" w:lineRule="exact"/>
              <w:jc w:val="center"/>
              <w:rPr>
                <w:rFonts w:hint="eastAsia" w:ascii="楷体_GB2312" w:hAnsi="楷体" w:eastAsia="楷体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noWrap w:val="0"/>
            <w:vAlign w:val="center"/>
          </w:tcPr>
          <w:p>
            <w:pPr>
              <w:spacing w:line="320" w:lineRule="exact"/>
              <w:rPr>
                <w:rFonts w:hint="eastAsia" w:ascii="楷体_GB2312" w:hAnsi="楷体" w:eastAsia="楷体_GB2312"/>
                <w:sz w:val="24"/>
              </w:rPr>
            </w:pPr>
          </w:p>
        </w:tc>
        <w:tc>
          <w:tcPr>
            <w:tcW w:w="2321" w:type="dxa"/>
            <w:tcBorders>
              <w:top w:val="nil"/>
              <w:left w:val="nil"/>
              <w:bottom w:val="single" w:color="auto" w:sz="4" w:space="0"/>
              <w:right w:val="single" w:color="auto" w:sz="4" w:space="0"/>
            </w:tcBorders>
            <w:noWrap w:val="0"/>
            <w:vAlign w:val="center"/>
          </w:tcPr>
          <w:p>
            <w:pPr>
              <w:spacing w:line="320" w:lineRule="exact"/>
              <w:jc w:val="center"/>
              <w:textAlignment w:val="center"/>
              <w:rPr>
                <w:rFonts w:hint="eastAsia" w:ascii="楷体_GB2312" w:hAnsi="楷体" w:eastAsia="楷体_GB2312" w:cs="仿宋_GB2312"/>
                <w:sz w:val="24"/>
              </w:rPr>
            </w:pPr>
          </w:p>
        </w:tc>
        <w:tc>
          <w:tcPr>
            <w:tcW w:w="1365" w:type="dxa"/>
            <w:noWrap w:val="0"/>
            <w:vAlign w:val="center"/>
          </w:tcPr>
          <w:p>
            <w:pPr>
              <w:spacing w:line="320" w:lineRule="exact"/>
              <w:jc w:val="center"/>
              <w:rPr>
                <w:rFonts w:hint="eastAsia" w:ascii="楷体_GB2312" w:hAnsi="楷体" w:eastAsia="楷体_GB2312"/>
                <w:sz w:val="24"/>
              </w:rPr>
            </w:pPr>
          </w:p>
        </w:tc>
        <w:tc>
          <w:tcPr>
            <w:tcW w:w="1559" w:type="dxa"/>
            <w:noWrap w:val="0"/>
            <w:vAlign w:val="top"/>
          </w:tcPr>
          <w:p>
            <w:pPr>
              <w:spacing w:line="320" w:lineRule="exact"/>
              <w:jc w:val="center"/>
              <w:rPr>
                <w:rFonts w:hint="eastAsia" w:ascii="楷体_GB2312" w:hAnsi="楷体" w:eastAsia="楷体_GB2312"/>
                <w:sz w:val="24"/>
              </w:rPr>
            </w:pPr>
          </w:p>
        </w:tc>
        <w:tc>
          <w:tcPr>
            <w:tcW w:w="1701" w:type="dxa"/>
            <w:noWrap w:val="0"/>
            <w:vAlign w:val="center"/>
          </w:tcPr>
          <w:p>
            <w:pPr>
              <w:spacing w:line="320" w:lineRule="exact"/>
              <w:jc w:val="center"/>
              <w:rPr>
                <w:rFonts w:hint="eastAsia" w:ascii="楷体_GB2312" w:hAnsi="楷体" w:eastAsia="楷体_GB2312"/>
                <w:sz w:val="24"/>
              </w:rPr>
            </w:pPr>
          </w:p>
        </w:tc>
        <w:tc>
          <w:tcPr>
            <w:tcW w:w="985" w:type="dxa"/>
            <w:noWrap w:val="0"/>
            <w:vAlign w:val="center"/>
          </w:tcPr>
          <w:p>
            <w:pPr>
              <w:spacing w:line="320" w:lineRule="exact"/>
              <w:jc w:val="center"/>
              <w:rPr>
                <w:rFonts w:hint="eastAsia" w:ascii="楷体_GB2312" w:hAnsi="楷体" w:eastAsia="楷体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noWrap w:val="0"/>
            <w:vAlign w:val="center"/>
          </w:tcPr>
          <w:p>
            <w:pPr>
              <w:spacing w:line="320" w:lineRule="exact"/>
              <w:rPr>
                <w:rFonts w:hint="eastAsia" w:ascii="楷体_GB2312" w:hAnsi="楷体" w:eastAsia="楷体_GB2312"/>
                <w:sz w:val="24"/>
              </w:rPr>
            </w:pPr>
          </w:p>
        </w:tc>
        <w:tc>
          <w:tcPr>
            <w:tcW w:w="2321" w:type="dxa"/>
            <w:tcBorders>
              <w:top w:val="nil"/>
              <w:left w:val="nil"/>
              <w:bottom w:val="single" w:color="auto" w:sz="4" w:space="0"/>
              <w:right w:val="single" w:color="auto" w:sz="4" w:space="0"/>
            </w:tcBorders>
            <w:noWrap w:val="0"/>
            <w:vAlign w:val="center"/>
          </w:tcPr>
          <w:p>
            <w:pPr>
              <w:spacing w:line="320" w:lineRule="exact"/>
              <w:jc w:val="center"/>
              <w:textAlignment w:val="center"/>
              <w:rPr>
                <w:rFonts w:hint="eastAsia" w:ascii="楷体_GB2312" w:hAnsi="楷体" w:eastAsia="楷体_GB2312" w:cs="仿宋_GB2312"/>
                <w:sz w:val="24"/>
              </w:rPr>
            </w:pPr>
          </w:p>
        </w:tc>
        <w:tc>
          <w:tcPr>
            <w:tcW w:w="1365" w:type="dxa"/>
            <w:noWrap w:val="0"/>
            <w:vAlign w:val="center"/>
          </w:tcPr>
          <w:p>
            <w:pPr>
              <w:spacing w:line="320" w:lineRule="exact"/>
              <w:jc w:val="center"/>
              <w:rPr>
                <w:rFonts w:hint="eastAsia" w:ascii="楷体_GB2312" w:hAnsi="楷体" w:eastAsia="楷体_GB2312"/>
                <w:sz w:val="24"/>
              </w:rPr>
            </w:pPr>
          </w:p>
        </w:tc>
        <w:tc>
          <w:tcPr>
            <w:tcW w:w="1559" w:type="dxa"/>
            <w:noWrap w:val="0"/>
            <w:vAlign w:val="top"/>
          </w:tcPr>
          <w:p>
            <w:pPr>
              <w:spacing w:line="320" w:lineRule="exact"/>
              <w:jc w:val="center"/>
              <w:rPr>
                <w:rFonts w:hint="eastAsia" w:ascii="楷体_GB2312" w:hAnsi="楷体" w:eastAsia="楷体_GB2312"/>
                <w:sz w:val="24"/>
              </w:rPr>
            </w:pPr>
          </w:p>
        </w:tc>
        <w:tc>
          <w:tcPr>
            <w:tcW w:w="1701" w:type="dxa"/>
            <w:noWrap w:val="0"/>
            <w:vAlign w:val="center"/>
          </w:tcPr>
          <w:p>
            <w:pPr>
              <w:spacing w:line="320" w:lineRule="exact"/>
              <w:jc w:val="center"/>
              <w:rPr>
                <w:rFonts w:hint="eastAsia" w:ascii="楷体_GB2312" w:hAnsi="楷体" w:eastAsia="楷体_GB2312"/>
                <w:sz w:val="24"/>
              </w:rPr>
            </w:pPr>
          </w:p>
        </w:tc>
        <w:tc>
          <w:tcPr>
            <w:tcW w:w="985" w:type="dxa"/>
            <w:noWrap w:val="0"/>
            <w:vAlign w:val="center"/>
          </w:tcPr>
          <w:p>
            <w:pPr>
              <w:spacing w:line="320" w:lineRule="exact"/>
              <w:jc w:val="center"/>
              <w:rPr>
                <w:rFonts w:hint="eastAsia" w:ascii="楷体_GB2312" w:hAnsi="楷体" w:eastAsia="楷体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noWrap w:val="0"/>
            <w:vAlign w:val="center"/>
          </w:tcPr>
          <w:p>
            <w:pPr>
              <w:spacing w:line="320" w:lineRule="exact"/>
              <w:rPr>
                <w:rFonts w:hint="eastAsia" w:ascii="楷体_GB2312" w:hAnsi="楷体" w:eastAsia="楷体_GB2312"/>
                <w:sz w:val="24"/>
              </w:rPr>
            </w:pPr>
          </w:p>
        </w:tc>
        <w:tc>
          <w:tcPr>
            <w:tcW w:w="2321" w:type="dxa"/>
            <w:tcBorders>
              <w:top w:val="nil"/>
              <w:left w:val="nil"/>
              <w:bottom w:val="single" w:color="auto" w:sz="4" w:space="0"/>
              <w:right w:val="single" w:color="auto" w:sz="4" w:space="0"/>
            </w:tcBorders>
            <w:noWrap w:val="0"/>
            <w:vAlign w:val="center"/>
          </w:tcPr>
          <w:p>
            <w:pPr>
              <w:spacing w:line="320" w:lineRule="exact"/>
              <w:jc w:val="center"/>
              <w:textAlignment w:val="center"/>
              <w:rPr>
                <w:rFonts w:hint="eastAsia" w:ascii="楷体_GB2312" w:hAnsi="楷体" w:eastAsia="楷体_GB2312" w:cs="仿宋_GB2312"/>
                <w:sz w:val="24"/>
              </w:rPr>
            </w:pPr>
          </w:p>
        </w:tc>
        <w:tc>
          <w:tcPr>
            <w:tcW w:w="1365" w:type="dxa"/>
            <w:noWrap w:val="0"/>
            <w:vAlign w:val="center"/>
          </w:tcPr>
          <w:p>
            <w:pPr>
              <w:spacing w:line="320" w:lineRule="exact"/>
              <w:jc w:val="center"/>
              <w:rPr>
                <w:rFonts w:hint="eastAsia" w:ascii="楷体_GB2312" w:hAnsi="楷体" w:eastAsia="楷体_GB2312"/>
                <w:sz w:val="24"/>
              </w:rPr>
            </w:pPr>
          </w:p>
        </w:tc>
        <w:tc>
          <w:tcPr>
            <w:tcW w:w="1559" w:type="dxa"/>
            <w:noWrap w:val="0"/>
            <w:vAlign w:val="top"/>
          </w:tcPr>
          <w:p>
            <w:pPr>
              <w:spacing w:line="320" w:lineRule="exact"/>
              <w:jc w:val="center"/>
              <w:rPr>
                <w:rFonts w:hint="eastAsia" w:ascii="楷体_GB2312" w:hAnsi="楷体" w:eastAsia="楷体_GB2312"/>
                <w:sz w:val="24"/>
              </w:rPr>
            </w:pPr>
          </w:p>
        </w:tc>
        <w:tc>
          <w:tcPr>
            <w:tcW w:w="1701" w:type="dxa"/>
            <w:noWrap w:val="0"/>
            <w:vAlign w:val="center"/>
          </w:tcPr>
          <w:p>
            <w:pPr>
              <w:spacing w:line="320" w:lineRule="exact"/>
              <w:jc w:val="center"/>
              <w:rPr>
                <w:rFonts w:hint="eastAsia" w:ascii="楷体_GB2312" w:hAnsi="楷体" w:eastAsia="楷体_GB2312"/>
                <w:sz w:val="24"/>
              </w:rPr>
            </w:pPr>
          </w:p>
        </w:tc>
        <w:tc>
          <w:tcPr>
            <w:tcW w:w="985" w:type="dxa"/>
            <w:noWrap w:val="0"/>
            <w:vAlign w:val="center"/>
          </w:tcPr>
          <w:p>
            <w:pPr>
              <w:spacing w:line="320" w:lineRule="exact"/>
              <w:jc w:val="center"/>
              <w:rPr>
                <w:rFonts w:hint="eastAsia" w:ascii="楷体_GB2312" w:hAnsi="楷体" w:eastAsia="楷体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noWrap w:val="0"/>
            <w:vAlign w:val="center"/>
          </w:tcPr>
          <w:p>
            <w:pPr>
              <w:spacing w:line="320" w:lineRule="exact"/>
              <w:rPr>
                <w:rFonts w:hint="eastAsia" w:ascii="楷体_GB2312" w:hAnsi="楷体" w:eastAsia="楷体_GB2312"/>
                <w:sz w:val="24"/>
              </w:rPr>
            </w:pPr>
          </w:p>
        </w:tc>
        <w:tc>
          <w:tcPr>
            <w:tcW w:w="2321" w:type="dxa"/>
            <w:tcBorders>
              <w:top w:val="nil"/>
              <w:left w:val="nil"/>
              <w:bottom w:val="single" w:color="auto" w:sz="4" w:space="0"/>
              <w:right w:val="single" w:color="auto" w:sz="4" w:space="0"/>
            </w:tcBorders>
            <w:noWrap w:val="0"/>
            <w:vAlign w:val="center"/>
          </w:tcPr>
          <w:p>
            <w:pPr>
              <w:spacing w:line="320" w:lineRule="exact"/>
              <w:jc w:val="center"/>
              <w:textAlignment w:val="center"/>
              <w:rPr>
                <w:rFonts w:hint="eastAsia" w:ascii="楷体_GB2312" w:hAnsi="楷体" w:eastAsia="楷体_GB2312" w:cs="仿宋_GB2312"/>
                <w:sz w:val="24"/>
              </w:rPr>
            </w:pPr>
          </w:p>
        </w:tc>
        <w:tc>
          <w:tcPr>
            <w:tcW w:w="1365" w:type="dxa"/>
            <w:noWrap w:val="0"/>
            <w:vAlign w:val="center"/>
          </w:tcPr>
          <w:p>
            <w:pPr>
              <w:spacing w:line="320" w:lineRule="exact"/>
              <w:jc w:val="center"/>
              <w:rPr>
                <w:rFonts w:hint="eastAsia" w:ascii="楷体_GB2312" w:hAnsi="楷体" w:eastAsia="楷体_GB2312"/>
                <w:sz w:val="24"/>
              </w:rPr>
            </w:pPr>
          </w:p>
        </w:tc>
        <w:tc>
          <w:tcPr>
            <w:tcW w:w="1559" w:type="dxa"/>
            <w:noWrap w:val="0"/>
            <w:vAlign w:val="top"/>
          </w:tcPr>
          <w:p>
            <w:pPr>
              <w:spacing w:line="320" w:lineRule="exact"/>
              <w:jc w:val="center"/>
              <w:rPr>
                <w:rFonts w:hint="eastAsia" w:ascii="楷体_GB2312" w:hAnsi="楷体" w:eastAsia="楷体_GB2312"/>
                <w:sz w:val="24"/>
              </w:rPr>
            </w:pPr>
          </w:p>
        </w:tc>
        <w:tc>
          <w:tcPr>
            <w:tcW w:w="1701" w:type="dxa"/>
            <w:noWrap w:val="0"/>
            <w:vAlign w:val="center"/>
          </w:tcPr>
          <w:p>
            <w:pPr>
              <w:spacing w:line="320" w:lineRule="exact"/>
              <w:jc w:val="center"/>
              <w:rPr>
                <w:rFonts w:hint="eastAsia" w:ascii="楷体_GB2312" w:hAnsi="楷体" w:eastAsia="楷体_GB2312"/>
                <w:sz w:val="24"/>
              </w:rPr>
            </w:pPr>
          </w:p>
        </w:tc>
        <w:tc>
          <w:tcPr>
            <w:tcW w:w="985" w:type="dxa"/>
            <w:noWrap w:val="0"/>
            <w:vAlign w:val="center"/>
          </w:tcPr>
          <w:p>
            <w:pPr>
              <w:spacing w:line="320" w:lineRule="exact"/>
              <w:jc w:val="center"/>
              <w:rPr>
                <w:rFonts w:hint="eastAsia" w:ascii="楷体_GB2312" w:hAnsi="楷体" w:eastAsia="楷体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395" w:type="dxa"/>
            <w:gridSpan w:val="3"/>
            <w:noWrap w:val="0"/>
            <w:vAlign w:val="center"/>
          </w:tcPr>
          <w:p>
            <w:pPr>
              <w:spacing w:line="320" w:lineRule="exact"/>
              <w:jc w:val="center"/>
              <w:rPr>
                <w:rFonts w:hint="eastAsia" w:ascii="宋体" w:hAnsi="宋体"/>
                <w:sz w:val="24"/>
              </w:rPr>
            </w:pPr>
            <w:r>
              <w:rPr>
                <w:rFonts w:hint="eastAsia" w:ascii="宋体" w:hAnsi="宋体"/>
                <w:sz w:val="24"/>
              </w:rPr>
              <w:t>合          计</w:t>
            </w:r>
          </w:p>
        </w:tc>
        <w:tc>
          <w:tcPr>
            <w:tcW w:w="1559" w:type="dxa"/>
            <w:noWrap w:val="0"/>
            <w:vAlign w:val="center"/>
          </w:tcPr>
          <w:p>
            <w:pPr>
              <w:spacing w:line="320" w:lineRule="exact"/>
              <w:jc w:val="center"/>
              <w:rPr>
                <w:rFonts w:hint="eastAsia" w:ascii="楷体_GB2312" w:hAnsi="楷体" w:eastAsia="楷体_GB2312"/>
                <w:sz w:val="24"/>
              </w:rPr>
            </w:pPr>
          </w:p>
        </w:tc>
        <w:tc>
          <w:tcPr>
            <w:tcW w:w="1701" w:type="dxa"/>
            <w:noWrap w:val="0"/>
            <w:vAlign w:val="center"/>
          </w:tcPr>
          <w:p>
            <w:pPr>
              <w:spacing w:line="320" w:lineRule="exact"/>
              <w:jc w:val="center"/>
              <w:rPr>
                <w:rFonts w:hint="eastAsia" w:ascii="楷体_GB2312" w:hAnsi="楷体" w:eastAsia="楷体_GB2312"/>
                <w:sz w:val="24"/>
              </w:rPr>
            </w:pPr>
          </w:p>
        </w:tc>
        <w:tc>
          <w:tcPr>
            <w:tcW w:w="985" w:type="dxa"/>
            <w:noWrap w:val="0"/>
            <w:vAlign w:val="top"/>
          </w:tcPr>
          <w:p>
            <w:pPr>
              <w:spacing w:line="320" w:lineRule="exact"/>
              <w:jc w:val="center"/>
              <w:rPr>
                <w:rFonts w:hint="eastAsia" w:ascii="楷体_GB2312" w:hAnsi="楷体" w:eastAsia="楷体_GB2312"/>
                <w:sz w:val="24"/>
              </w:rPr>
            </w:pPr>
          </w:p>
        </w:tc>
      </w:tr>
    </w:tbl>
    <w:p>
      <w:pPr>
        <w:spacing w:line="520" w:lineRule="exact"/>
        <w:rPr>
          <w:rFonts w:hint="eastAsia" w:ascii="宋体" w:hAnsi="宋体"/>
          <w:w w:val="90"/>
          <w:sz w:val="24"/>
        </w:rPr>
      </w:pPr>
      <w:r>
        <w:rPr>
          <w:rFonts w:hint="eastAsia" w:ascii="宋体" w:hAnsi="宋体"/>
          <w:w w:val="90"/>
          <w:sz w:val="24"/>
        </w:rPr>
        <w:t>投标人：</w:t>
      </w:r>
      <w:r>
        <w:rPr>
          <w:rFonts w:hint="eastAsia" w:ascii="宋体" w:hAnsi="宋体"/>
          <w:w w:val="90"/>
          <w:sz w:val="24"/>
          <w:u w:val="single"/>
        </w:rPr>
        <w:t xml:space="preserve">     （电子签章）     </w:t>
      </w:r>
    </w:p>
    <w:p>
      <w:pPr>
        <w:spacing w:line="520" w:lineRule="exact"/>
        <w:ind w:left="-178" w:leftChars="-85" w:firstLine="108" w:firstLineChars="50"/>
        <w:rPr>
          <w:rFonts w:hint="eastAsia" w:ascii="宋体" w:hAnsi="宋体"/>
          <w:w w:val="90"/>
          <w:sz w:val="24"/>
          <w:u w:val="single"/>
        </w:rPr>
      </w:pPr>
      <w:r>
        <w:rPr>
          <w:rFonts w:hint="eastAsia" w:ascii="宋体" w:hAnsi="宋体"/>
          <w:w w:val="90"/>
          <w:sz w:val="24"/>
        </w:rPr>
        <w:t>法定代表人或其委托受托人签字：</w:t>
      </w:r>
      <w:r>
        <w:rPr>
          <w:rFonts w:hint="eastAsia" w:ascii="宋体" w:hAnsi="宋体"/>
          <w:bCs/>
          <w:w w:val="90"/>
          <w:sz w:val="24"/>
          <w:u w:val="single"/>
        </w:rPr>
        <w:t>（电子签章或电子签字）</w:t>
      </w:r>
    </w:p>
    <w:p>
      <w:pPr>
        <w:pStyle w:val="19"/>
        <w:ind w:firstLine="2149" w:firstLineChars="895"/>
        <w:rPr>
          <w:rFonts w:hint="eastAsia" w:hAnsi="宋体"/>
          <w:b/>
          <w:sz w:val="24"/>
          <w:szCs w:val="24"/>
        </w:rPr>
      </w:pPr>
    </w:p>
    <w:p>
      <w:pPr>
        <w:pStyle w:val="4"/>
        <w:spacing w:before="0" w:after="0" w:line="300" w:lineRule="auto"/>
        <w:jc w:val="center"/>
        <w:rPr>
          <w:rFonts w:hint="eastAsia" w:ascii="宋体" w:hAnsi="宋体" w:eastAsia="宋体"/>
          <w:bCs/>
          <w:sz w:val="28"/>
          <w:szCs w:val="28"/>
        </w:rPr>
      </w:pPr>
      <w:bookmarkStart w:id="9" w:name="_Toc63782551"/>
    </w:p>
    <w:p>
      <w:pPr>
        <w:pStyle w:val="4"/>
        <w:spacing w:before="0" w:after="0" w:line="300" w:lineRule="auto"/>
        <w:jc w:val="both"/>
        <w:rPr>
          <w:rFonts w:hint="eastAsia" w:ascii="宋体" w:hAnsi="宋体" w:eastAsia="宋体"/>
          <w:bCs/>
          <w:sz w:val="28"/>
          <w:szCs w:val="28"/>
        </w:rPr>
      </w:pPr>
    </w:p>
    <w:p>
      <w:pPr>
        <w:pStyle w:val="5"/>
        <w:rPr>
          <w:rFonts w:hint="eastAsia" w:ascii="宋体" w:hAnsi="宋体" w:eastAsia="宋体"/>
          <w:bCs/>
          <w:sz w:val="28"/>
          <w:szCs w:val="28"/>
        </w:rPr>
      </w:pPr>
      <w:r>
        <w:rPr>
          <w:rFonts w:hint="eastAsia" w:ascii="宋体" w:hAnsi="宋体" w:eastAsia="宋体"/>
          <w:bCs/>
          <w:color w:val="0000FF"/>
          <w:sz w:val="24"/>
          <w:szCs w:val="24"/>
          <w:lang w:eastAsia="zh-CN"/>
        </w:rPr>
        <w:t>注：</w:t>
      </w:r>
      <w:r>
        <w:rPr>
          <w:rFonts w:hint="eastAsia" w:ascii="宋体" w:hAnsi="宋体" w:eastAsia="宋体"/>
          <w:bCs/>
          <w:color w:val="0000FF"/>
          <w:sz w:val="24"/>
          <w:szCs w:val="24"/>
        </w:rPr>
        <w:t>报价明细表</w:t>
      </w:r>
      <w:r>
        <w:rPr>
          <w:rFonts w:hint="eastAsia" w:hAnsi="宋体" w:eastAsia="宋体"/>
          <w:bCs/>
          <w:color w:val="0000FF"/>
          <w:sz w:val="24"/>
          <w:szCs w:val="24"/>
          <w:lang w:eastAsia="zh-CN"/>
        </w:rPr>
        <w:t>的所有八类品种的</w:t>
      </w:r>
      <w:r>
        <w:rPr>
          <w:rFonts w:hint="eastAsia" w:ascii="宋体" w:hAnsi="宋体"/>
          <w:color w:val="0000FF"/>
          <w:sz w:val="24"/>
          <w:szCs w:val="20"/>
        </w:rPr>
        <w:t>优惠折扣率</w:t>
      </w:r>
      <w:r>
        <w:rPr>
          <w:rFonts w:hint="eastAsia" w:hAnsi="宋体" w:eastAsia="宋体"/>
          <w:color w:val="0000FF"/>
          <w:sz w:val="24"/>
          <w:szCs w:val="20"/>
          <w:lang w:eastAsia="zh-CN"/>
        </w:rPr>
        <w:t>必须与</w:t>
      </w:r>
      <w:r>
        <w:rPr>
          <w:rFonts w:hint="eastAsia" w:hAnsi="宋体"/>
          <w:color w:val="0000FF"/>
          <w:sz w:val="24"/>
          <w:szCs w:val="24"/>
          <w:lang w:eastAsia="zh-CN"/>
        </w:rPr>
        <w:t>报价一览表的</w:t>
      </w:r>
      <w:r>
        <w:rPr>
          <w:rFonts w:hint="eastAsia" w:hAnsi="宋体"/>
          <w:color w:val="0000FF"/>
          <w:sz w:val="24"/>
          <w:szCs w:val="24"/>
        </w:rPr>
        <w:t>市</w:t>
      </w:r>
      <w:r>
        <w:rPr>
          <w:rFonts w:ascii="宋体" w:hAnsi="宋体"/>
          <w:color w:val="0000FF"/>
          <w:sz w:val="24"/>
        </w:rPr>
        <w:t>场</w:t>
      </w:r>
      <w:r>
        <w:rPr>
          <w:rFonts w:hint="eastAsia" w:ascii="宋体" w:hAnsi="宋体"/>
          <w:color w:val="0000FF"/>
          <w:sz w:val="24"/>
        </w:rPr>
        <w:t>基础菜价优惠率</w:t>
      </w:r>
      <w:r>
        <w:rPr>
          <w:rFonts w:hint="eastAsia" w:hAnsi="宋体" w:eastAsia="宋体"/>
          <w:color w:val="0000FF"/>
          <w:sz w:val="24"/>
          <w:szCs w:val="20"/>
          <w:lang w:eastAsia="zh-CN"/>
        </w:rPr>
        <w:t>一致。</w:t>
      </w:r>
    </w:p>
    <w:p>
      <w:pPr>
        <w:pStyle w:val="5"/>
        <w:rPr>
          <w:rFonts w:hint="eastAsia" w:ascii="宋体" w:hAnsi="宋体" w:eastAsia="宋体"/>
          <w:bCs/>
          <w:sz w:val="28"/>
          <w:szCs w:val="28"/>
        </w:rPr>
      </w:pPr>
    </w:p>
    <w:p>
      <w:pPr>
        <w:pStyle w:val="4"/>
        <w:spacing w:before="0" w:after="0" w:line="300" w:lineRule="auto"/>
        <w:ind w:firstLine="1400" w:firstLineChars="500"/>
        <w:jc w:val="both"/>
        <w:rPr>
          <w:rFonts w:hint="eastAsia" w:ascii="宋体" w:hAnsi="宋体" w:eastAsia="宋体"/>
          <w:bCs/>
          <w:sz w:val="28"/>
          <w:szCs w:val="28"/>
        </w:rPr>
      </w:pPr>
    </w:p>
    <w:p>
      <w:pPr>
        <w:pStyle w:val="4"/>
        <w:spacing w:before="0" w:after="0" w:line="300" w:lineRule="auto"/>
        <w:ind w:firstLine="1400" w:firstLineChars="500"/>
        <w:jc w:val="both"/>
        <w:rPr>
          <w:rFonts w:ascii="宋体" w:hAnsi="宋体" w:eastAsia="宋体"/>
          <w:bCs/>
          <w:sz w:val="28"/>
          <w:szCs w:val="28"/>
        </w:rPr>
      </w:pPr>
      <w:r>
        <w:rPr>
          <w:rFonts w:hint="eastAsia" w:ascii="宋体" w:hAnsi="宋体" w:eastAsia="宋体"/>
          <w:bCs/>
          <w:sz w:val="28"/>
          <w:szCs w:val="28"/>
        </w:rPr>
        <w:t>四、拟派项目负责人及主要人员基本情况表</w:t>
      </w:r>
      <w:bookmarkEnd w:id="9"/>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7"/>
        <w:gridCol w:w="1111"/>
        <w:gridCol w:w="1112"/>
        <w:gridCol w:w="1471"/>
        <w:gridCol w:w="1471"/>
        <w:gridCol w:w="14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pPr>
              <w:jc w:val="center"/>
              <w:rPr>
                <w:rFonts w:ascii="宋体" w:hAnsi="宋体"/>
                <w:sz w:val="24"/>
              </w:rPr>
            </w:pPr>
            <w:r>
              <w:rPr>
                <w:rFonts w:hint="eastAsia" w:ascii="宋体" w:hAnsi="宋体"/>
                <w:sz w:val="24"/>
              </w:rPr>
              <w:t>人员岗位</w:t>
            </w:r>
          </w:p>
        </w:tc>
        <w:tc>
          <w:tcPr>
            <w:tcW w:w="1111" w:type="dxa"/>
            <w:noWrap w:val="0"/>
            <w:vAlign w:val="center"/>
          </w:tcPr>
          <w:p>
            <w:pPr>
              <w:jc w:val="center"/>
              <w:rPr>
                <w:rFonts w:ascii="宋体" w:hAnsi="宋体"/>
                <w:sz w:val="24"/>
              </w:rPr>
            </w:pPr>
            <w:r>
              <w:rPr>
                <w:rFonts w:hint="eastAsia" w:ascii="宋体" w:hAnsi="宋体"/>
                <w:sz w:val="24"/>
              </w:rPr>
              <w:t>姓名</w:t>
            </w:r>
          </w:p>
        </w:tc>
        <w:tc>
          <w:tcPr>
            <w:tcW w:w="1112" w:type="dxa"/>
            <w:noWrap w:val="0"/>
            <w:vAlign w:val="center"/>
          </w:tcPr>
          <w:p>
            <w:pPr>
              <w:jc w:val="center"/>
              <w:rPr>
                <w:rFonts w:ascii="宋体" w:hAnsi="宋体"/>
                <w:sz w:val="24"/>
              </w:rPr>
            </w:pPr>
            <w:r>
              <w:rPr>
                <w:rFonts w:hint="eastAsia" w:ascii="宋体" w:hAnsi="宋体"/>
                <w:sz w:val="24"/>
              </w:rPr>
              <w:t>性别</w:t>
            </w:r>
          </w:p>
        </w:tc>
        <w:tc>
          <w:tcPr>
            <w:tcW w:w="1471" w:type="dxa"/>
            <w:noWrap w:val="0"/>
            <w:vAlign w:val="center"/>
          </w:tcPr>
          <w:p>
            <w:pPr>
              <w:rPr>
                <w:rFonts w:ascii="宋体" w:hAnsi="宋体"/>
                <w:sz w:val="24"/>
              </w:rPr>
            </w:pPr>
            <w:r>
              <w:rPr>
                <w:rFonts w:hint="eastAsia" w:ascii="宋体" w:hAnsi="宋体"/>
                <w:sz w:val="24"/>
              </w:rPr>
              <w:t>所学专业</w:t>
            </w:r>
          </w:p>
        </w:tc>
        <w:tc>
          <w:tcPr>
            <w:tcW w:w="1471" w:type="dxa"/>
            <w:noWrap w:val="0"/>
            <w:vAlign w:val="center"/>
          </w:tcPr>
          <w:p>
            <w:pPr>
              <w:jc w:val="center"/>
              <w:rPr>
                <w:rFonts w:hint="eastAsia" w:ascii="宋体" w:hAnsi="宋体" w:eastAsia="宋体"/>
                <w:sz w:val="24"/>
                <w:lang w:eastAsia="zh-CN"/>
              </w:rPr>
            </w:pPr>
            <w:r>
              <w:rPr>
                <w:rFonts w:hint="eastAsia" w:ascii="宋体" w:hAnsi="宋体" w:eastAsia="宋体"/>
                <w:sz w:val="24"/>
                <w:lang w:eastAsia="zh-CN"/>
              </w:rPr>
              <w:t>身份证号码</w:t>
            </w:r>
          </w:p>
        </w:tc>
        <w:tc>
          <w:tcPr>
            <w:tcW w:w="1471" w:type="dxa"/>
            <w:noWrap w:val="0"/>
            <w:vAlign w:val="center"/>
          </w:tcPr>
          <w:p>
            <w:pPr>
              <w:jc w:val="center"/>
              <w:rPr>
                <w:rFonts w:ascii="宋体" w:hAnsi="宋体"/>
                <w:sz w:val="24"/>
              </w:rPr>
            </w:pPr>
            <w:r>
              <w:rPr>
                <w:rFonts w:hint="eastAsia" w:ascii="宋体" w:hAnsi="宋体"/>
                <w:sz w:val="24"/>
              </w:rPr>
              <w:t>现任职务</w:t>
            </w:r>
          </w:p>
          <w:p>
            <w:pPr>
              <w:jc w:val="center"/>
              <w:rPr>
                <w:rFonts w:ascii="宋体" w:hAnsi="宋体"/>
                <w:sz w:val="24"/>
              </w:rPr>
            </w:pPr>
            <w:r>
              <w:rPr>
                <w:rFonts w:hint="eastAsia" w:ascii="宋体" w:hAnsi="宋体"/>
                <w:sz w:val="24"/>
              </w:rPr>
              <w:t>及职称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pPr>
              <w:jc w:val="left"/>
              <w:rPr>
                <w:rFonts w:ascii="宋体" w:hAnsi="宋体"/>
                <w:sz w:val="24"/>
              </w:rPr>
            </w:pPr>
            <w:r>
              <w:rPr>
                <w:rFonts w:hint="eastAsia" w:ascii="宋体" w:hAnsi="宋体"/>
                <w:sz w:val="24"/>
              </w:rPr>
              <w:t>1、</w:t>
            </w:r>
          </w:p>
        </w:tc>
        <w:tc>
          <w:tcPr>
            <w:tcW w:w="1111" w:type="dxa"/>
            <w:noWrap w:val="0"/>
            <w:vAlign w:val="center"/>
          </w:tcPr>
          <w:p>
            <w:pPr>
              <w:spacing w:line="360" w:lineRule="exact"/>
              <w:jc w:val="center"/>
              <w:rPr>
                <w:rFonts w:ascii="宋体" w:hAnsi="宋体"/>
                <w:sz w:val="24"/>
              </w:rPr>
            </w:pPr>
          </w:p>
        </w:tc>
        <w:tc>
          <w:tcPr>
            <w:tcW w:w="1112" w:type="dxa"/>
            <w:noWrap w:val="0"/>
            <w:vAlign w:val="center"/>
          </w:tcPr>
          <w:p>
            <w:pPr>
              <w:spacing w:line="360" w:lineRule="exact"/>
              <w:jc w:val="center"/>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pPr>
              <w:jc w:val="left"/>
              <w:rPr>
                <w:rFonts w:ascii="宋体" w:hAnsi="宋体"/>
                <w:sz w:val="24"/>
              </w:rPr>
            </w:pPr>
            <w:r>
              <w:rPr>
                <w:rFonts w:hint="eastAsia" w:ascii="宋体" w:hAnsi="宋体"/>
                <w:sz w:val="24"/>
              </w:rPr>
              <w:t>2、</w:t>
            </w:r>
          </w:p>
        </w:tc>
        <w:tc>
          <w:tcPr>
            <w:tcW w:w="1111" w:type="dxa"/>
            <w:noWrap w:val="0"/>
            <w:vAlign w:val="center"/>
          </w:tcPr>
          <w:p>
            <w:pPr>
              <w:spacing w:line="360" w:lineRule="exact"/>
              <w:jc w:val="center"/>
              <w:rPr>
                <w:rFonts w:ascii="宋体" w:hAnsi="宋体"/>
                <w:sz w:val="24"/>
              </w:rPr>
            </w:pPr>
          </w:p>
        </w:tc>
        <w:tc>
          <w:tcPr>
            <w:tcW w:w="1112" w:type="dxa"/>
            <w:noWrap w:val="0"/>
            <w:vAlign w:val="center"/>
          </w:tcPr>
          <w:p>
            <w:pPr>
              <w:spacing w:line="360" w:lineRule="exact"/>
              <w:jc w:val="center"/>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pPr>
              <w:jc w:val="left"/>
              <w:rPr>
                <w:rFonts w:ascii="宋体" w:hAnsi="宋体"/>
                <w:sz w:val="24"/>
              </w:rPr>
            </w:pPr>
            <w:r>
              <w:rPr>
                <w:rFonts w:hint="eastAsia" w:ascii="宋体" w:hAnsi="宋体"/>
                <w:sz w:val="24"/>
              </w:rPr>
              <w:t>3、</w:t>
            </w:r>
          </w:p>
        </w:tc>
        <w:tc>
          <w:tcPr>
            <w:tcW w:w="1111" w:type="dxa"/>
            <w:noWrap w:val="0"/>
            <w:vAlign w:val="center"/>
          </w:tcPr>
          <w:p>
            <w:pPr>
              <w:spacing w:line="360" w:lineRule="exact"/>
              <w:jc w:val="center"/>
              <w:rPr>
                <w:rFonts w:ascii="宋体" w:hAnsi="宋体"/>
                <w:sz w:val="24"/>
              </w:rPr>
            </w:pPr>
          </w:p>
        </w:tc>
        <w:tc>
          <w:tcPr>
            <w:tcW w:w="1112" w:type="dxa"/>
            <w:noWrap w:val="0"/>
            <w:vAlign w:val="center"/>
          </w:tcPr>
          <w:p>
            <w:pPr>
              <w:spacing w:line="360" w:lineRule="exact"/>
              <w:jc w:val="center"/>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pPr>
              <w:jc w:val="left"/>
              <w:rPr>
                <w:rFonts w:ascii="宋体" w:hAnsi="宋体"/>
                <w:sz w:val="24"/>
              </w:rPr>
            </w:pPr>
            <w:r>
              <w:rPr>
                <w:rFonts w:hint="eastAsia" w:ascii="宋体" w:hAnsi="宋体"/>
                <w:sz w:val="24"/>
              </w:rPr>
              <w:t>4、</w:t>
            </w:r>
          </w:p>
        </w:tc>
        <w:tc>
          <w:tcPr>
            <w:tcW w:w="1111" w:type="dxa"/>
            <w:noWrap w:val="0"/>
            <w:vAlign w:val="center"/>
          </w:tcPr>
          <w:p>
            <w:pPr>
              <w:spacing w:line="360" w:lineRule="exact"/>
              <w:jc w:val="center"/>
              <w:rPr>
                <w:rFonts w:ascii="宋体" w:hAnsi="宋体"/>
                <w:sz w:val="24"/>
              </w:rPr>
            </w:pPr>
          </w:p>
        </w:tc>
        <w:tc>
          <w:tcPr>
            <w:tcW w:w="1112" w:type="dxa"/>
            <w:noWrap w:val="0"/>
            <w:vAlign w:val="center"/>
          </w:tcPr>
          <w:p>
            <w:pPr>
              <w:spacing w:line="360" w:lineRule="exact"/>
              <w:jc w:val="center"/>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pPr>
              <w:jc w:val="left"/>
              <w:rPr>
                <w:rFonts w:ascii="宋体" w:hAnsi="宋体"/>
                <w:sz w:val="24"/>
              </w:rPr>
            </w:pPr>
            <w:r>
              <w:rPr>
                <w:rFonts w:hint="eastAsia" w:ascii="宋体" w:hAnsi="宋体"/>
                <w:sz w:val="24"/>
              </w:rPr>
              <w:t>5、</w:t>
            </w:r>
          </w:p>
        </w:tc>
        <w:tc>
          <w:tcPr>
            <w:tcW w:w="1111" w:type="dxa"/>
            <w:noWrap w:val="0"/>
            <w:vAlign w:val="center"/>
          </w:tcPr>
          <w:p>
            <w:pPr>
              <w:spacing w:line="360" w:lineRule="exact"/>
              <w:jc w:val="center"/>
              <w:rPr>
                <w:rFonts w:ascii="宋体" w:hAnsi="宋体"/>
                <w:sz w:val="24"/>
              </w:rPr>
            </w:pPr>
          </w:p>
        </w:tc>
        <w:tc>
          <w:tcPr>
            <w:tcW w:w="1112" w:type="dxa"/>
            <w:noWrap w:val="0"/>
            <w:vAlign w:val="center"/>
          </w:tcPr>
          <w:p>
            <w:pPr>
              <w:spacing w:line="360" w:lineRule="exact"/>
              <w:jc w:val="center"/>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pPr>
              <w:jc w:val="left"/>
              <w:rPr>
                <w:rFonts w:ascii="宋体" w:hAnsi="宋体"/>
                <w:sz w:val="24"/>
              </w:rPr>
            </w:pPr>
            <w:r>
              <w:rPr>
                <w:rFonts w:hint="eastAsia" w:ascii="宋体" w:hAnsi="宋体"/>
                <w:sz w:val="24"/>
              </w:rPr>
              <w:t>6、</w:t>
            </w:r>
          </w:p>
        </w:tc>
        <w:tc>
          <w:tcPr>
            <w:tcW w:w="1111" w:type="dxa"/>
            <w:noWrap w:val="0"/>
            <w:vAlign w:val="center"/>
          </w:tcPr>
          <w:p>
            <w:pPr>
              <w:spacing w:line="360" w:lineRule="exact"/>
              <w:jc w:val="center"/>
              <w:rPr>
                <w:rFonts w:ascii="宋体" w:hAnsi="宋体"/>
                <w:sz w:val="24"/>
              </w:rPr>
            </w:pPr>
          </w:p>
        </w:tc>
        <w:tc>
          <w:tcPr>
            <w:tcW w:w="1112" w:type="dxa"/>
            <w:noWrap w:val="0"/>
            <w:vAlign w:val="center"/>
          </w:tcPr>
          <w:p>
            <w:pPr>
              <w:spacing w:line="360" w:lineRule="exact"/>
              <w:jc w:val="center"/>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pPr>
              <w:jc w:val="left"/>
              <w:rPr>
                <w:rFonts w:ascii="宋体" w:hAnsi="宋体"/>
                <w:sz w:val="24"/>
              </w:rPr>
            </w:pPr>
            <w:r>
              <w:rPr>
                <w:rFonts w:hint="eastAsia" w:ascii="宋体" w:hAnsi="宋体"/>
                <w:sz w:val="24"/>
              </w:rPr>
              <w:t>7、</w:t>
            </w:r>
          </w:p>
        </w:tc>
        <w:tc>
          <w:tcPr>
            <w:tcW w:w="1111" w:type="dxa"/>
            <w:noWrap w:val="0"/>
            <w:vAlign w:val="center"/>
          </w:tcPr>
          <w:p>
            <w:pPr>
              <w:spacing w:line="360" w:lineRule="exact"/>
              <w:jc w:val="center"/>
              <w:rPr>
                <w:rFonts w:ascii="宋体" w:hAnsi="宋体"/>
                <w:sz w:val="24"/>
              </w:rPr>
            </w:pPr>
          </w:p>
        </w:tc>
        <w:tc>
          <w:tcPr>
            <w:tcW w:w="1112" w:type="dxa"/>
            <w:noWrap w:val="0"/>
            <w:vAlign w:val="center"/>
          </w:tcPr>
          <w:p>
            <w:pPr>
              <w:spacing w:line="360" w:lineRule="exact"/>
              <w:jc w:val="center"/>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pPr>
              <w:jc w:val="left"/>
              <w:rPr>
                <w:rFonts w:ascii="宋体" w:hAnsi="宋体"/>
                <w:sz w:val="24"/>
              </w:rPr>
            </w:pPr>
            <w:r>
              <w:rPr>
                <w:rFonts w:hint="eastAsia" w:ascii="宋体" w:hAnsi="宋体"/>
                <w:sz w:val="24"/>
              </w:rPr>
              <w:t>8、</w:t>
            </w:r>
          </w:p>
        </w:tc>
        <w:tc>
          <w:tcPr>
            <w:tcW w:w="1111" w:type="dxa"/>
            <w:noWrap w:val="0"/>
            <w:vAlign w:val="center"/>
          </w:tcPr>
          <w:p>
            <w:pPr>
              <w:spacing w:line="360" w:lineRule="exact"/>
              <w:jc w:val="center"/>
              <w:rPr>
                <w:rFonts w:ascii="宋体" w:hAnsi="宋体"/>
                <w:sz w:val="24"/>
              </w:rPr>
            </w:pPr>
          </w:p>
        </w:tc>
        <w:tc>
          <w:tcPr>
            <w:tcW w:w="1112" w:type="dxa"/>
            <w:noWrap w:val="0"/>
            <w:vAlign w:val="center"/>
          </w:tcPr>
          <w:p>
            <w:pPr>
              <w:spacing w:line="360" w:lineRule="exact"/>
              <w:jc w:val="center"/>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pPr>
              <w:jc w:val="left"/>
              <w:rPr>
                <w:rFonts w:ascii="宋体" w:hAnsi="宋体"/>
                <w:sz w:val="24"/>
              </w:rPr>
            </w:pPr>
            <w:r>
              <w:rPr>
                <w:rFonts w:hint="eastAsia" w:ascii="宋体" w:hAnsi="宋体"/>
                <w:sz w:val="24"/>
              </w:rPr>
              <w:t>9、</w:t>
            </w:r>
          </w:p>
        </w:tc>
        <w:tc>
          <w:tcPr>
            <w:tcW w:w="1111" w:type="dxa"/>
            <w:noWrap w:val="0"/>
            <w:vAlign w:val="center"/>
          </w:tcPr>
          <w:p>
            <w:pPr>
              <w:spacing w:line="360" w:lineRule="exact"/>
              <w:jc w:val="center"/>
              <w:rPr>
                <w:rFonts w:ascii="宋体" w:hAnsi="宋体"/>
                <w:sz w:val="24"/>
              </w:rPr>
            </w:pPr>
          </w:p>
        </w:tc>
        <w:tc>
          <w:tcPr>
            <w:tcW w:w="1112" w:type="dxa"/>
            <w:noWrap w:val="0"/>
            <w:vAlign w:val="center"/>
          </w:tcPr>
          <w:p>
            <w:pPr>
              <w:spacing w:line="360" w:lineRule="exact"/>
              <w:jc w:val="center"/>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pPr>
              <w:jc w:val="left"/>
              <w:rPr>
                <w:rFonts w:ascii="宋体" w:hAnsi="宋体"/>
                <w:sz w:val="24"/>
              </w:rPr>
            </w:pPr>
            <w:r>
              <w:rPr>
                <w:rFonts w:hint="eastAsia" w:ascii="宋体" w:hAnsi="宋体"/>
                <w:sz w:val="24"/>
              </w:rPr>
              <w:t>10、</w:t>
            </w:r>
          </w:p>
        </w:tc>
        <w:tc>
          <w:tcPr>
            <w:tcW w:w="1111" w:type="dxa"/>
            <w:noWrap w:val="0"/>
            <w:vAlign w:val="center"/>
          </w:tcPr>
          <w:p>
            <w:pPr>
              <w:spacing w:line="360" w:lineRule="exact"/>
              <w:jc w:val="center"/>
              <w:rPr>
                <w:rFonts w:ascii="宋体" w:hAnsi="宋体"/>
                <w:sz w:val="24"/>
              </w:rPr>
            </w:pPr>
          </w:p>
        </w:tc>
        <w:tc>
          <w:tcPr>
            <w:tcW w:w="1112" w:type="dxa"/>
            <w:noWrap w:val="0"/>
            <w:vAlign w:val="center"/>
          </w:tcPr>
          <w:p>
            <w:pPr>
              <w:spacing w:line="360" w:lineRule="exact"/>
              <w:jc w:val="center"/>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pPr>
              <w:jc w:val="left"/>
              <w:rPr>
                <w:rFonts w:ascii="宋体" w:hAnsi="宋体"/>
                <w:sz w:val="24"/>
              </w:rPr>
            </w:pPr>
            <w:r>
              <w:rPr>
                <w:rFonts w:hint="eastAsia" w:ascii="宋体" w:hAnsi="宋体"/>
                <w:sz w:val="24"/>
              </w:rPr>
              <w:t>11、</w:t>
            </w:r>
          </w:p>
        </w:tc>
        <w:tc>
          <w:tcPr>
            <w:tcW w:w="1111" w:type="dxa"/>
            <w:noWrap w:val="0"/>
            <w:vAlign w:val="center"/>
          </w:tcPr>
          <w:p>
            <w:pPr>
              <w:spacing w:line="360" w:lineRule="exact"/>
              <w:jc w:val="center"/>
              <w:rPr>
                <w:rFonts w:ascii="宋体" w:hAnsi="宋体"/>
                <w:sz w:val="24"/>
              </w:rPr>
            </w:pPr>
          </w:p>
        </w:tc>
        <w:tc>
          <w:tcPr>
            <w:tcW w:w="1112" w:type="dxa"/>
            <w:noWrap w:val="0"/>
            <w:vAlign w:val="center"/>
          </w:tcPr>
          <w:p>
            <w:pPr>
              <w:spacing w:line="360" w:lineRule="exact"/>
              <w:jc w:val="center"/>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c>
          <w:tcPr>
            <w:tcW w:w="1471" w:type="dxa"/>
            <w:noWrap w:val="0"/>
            <w:vAlign w:val="center"/>
          </w:tcPr>
          <w:p>
            <w:pPr>
              <w:spacing w:line="360" w:lineRule="exact"/>
              <w:rPr>
                <w:rFonts w:ascii="宋体" w:hAnsi="宋体"/>
                <w:sz w:val="24"/>
              </w:rPr>
            </w:pPr>
          </w:p>
        </w:tc>
      </w:tr>
    </w:tbl>
    <w:p>
      <w:pPr>
        <w:jc w:val="center"/>
        <w:rPr>
          <w:rFonts w:ascii="宋体" w:hAnsi="宋体"/>
          <w:b/>
          <w:sz w:val="24"/>
        </w:rPr>
      </w:pPr>
    </w:p>
    <w:p>
      <w:pPr>
        <w:spacing w:line="520" w:lineRule="exact"/>
        <w:ind w:left="-359" w:leftChars="-171" w:firstLine="179"/>
        <w:rPr>
          <w:rFonts w:ascii="宋体" w:hAnsi="宋体"/>
          <w:w w:val="90"/>
          <w:sz w:val="24"/>
        </w:rPr>
      </w:pPr>
      <w:r>
        <w:rPr>
          <w:rFonts w:hint="eastAsia" w:ascii="宋体" w:hAnsi="宋体"/>
          <w:w w:val="90"/>
          <w:sz w:val="24"/>
        </w:rPr>
        <w:t>投标人：</w:t>
      </w:r>
      <w:r>
        <w:rPr>
          <w:rFonts w:hint="eastAsia" w:ascii="宋体" w:hAnsi="宋体"/>
          <w:w w:val="90"/>
          <w:sz w:val="24"/>
          <w:u w:val="single"/>
        </w:rPr>
        <w:t xml:space="preserve">     （电子签章）     </w:t>
      </w:r>
    </w:p>
    <w:p>
      <w:pPr>
        <w:spacing w:line="520" w:lineRule="exact"/>
        <w:ind w:left="-178" w:leftChars="-85"/>
        <w:rPr>
          <w:rFonts w:ascii="宋体" w:hAnsi="宋体"/>
          <w:w w:val="90"/>
          <w:sz w:val="24"/>
          <w:u w:val="single"/>
        </w:rPr>
      </w:pPr>
      <w:r>
        <w:rPr>
          <w:rFonts w:hint="eastAsia" w:ascii="宋体" w:hAnsi="宋体"/>
          <w:w w:val="90"/>
          <w:sz w:val="24"/>
        </w:rPr>
        <w:t>法定代表人或其委托受托人签字：</w:t>
      </w:r>
      <w:r>
        <w:rPr>
          <w:rFonts w:hint="eastAsia" w:ascii="宋体" w:hAnsi="宋体"/>
          <w:w w:val="90"/>
          <w:sz w:val="24"/>
          <w:u w:val="single"/>
        </w:rPr>
        <w:t xml:space="preserve"> </w:t>
      </w:r>
      <w:r>
        <w:rPr>
          <w:rFonts w:hint="eastAsia" w:ascii="宋体" w:hAnsi="宋体"/>
          <w:bCs/>
          <w:w w:val="90"/>
          <w:sz w:val="24"/>
          <w:u w:val="single"/>
        </w:rPr>
        <w:t>（电子签章或电子签字）</w:t>
      </w:r>
      <w:r>
        <w:rPr>
          <w:rFonts w:hint="eastAsia" w:ascii="宋体" w:hAnsi="宋体"/>
          <w:w w:val="90"/>
          <w:sz w:val="24"/>
          <w:u w:val="single"/>
        </w:rPr>
        <w:t xml:space="preserve"> </w:t>
      </w:r>
    </w:p>
    <w:p>
      <w:pPr>
        <w:pBdr>
          <w:top w:val="none" w:color="000000" w:sz="0" w:space="0"/>
          <w:left w:val="none" w:color="000000" w:sz="0" w:space="0"/>
          <w:bottom w:val="none" w:color="000000" w:sz="0" w:space="0"/>
          <w:right w:val="none" w:color="000000" w:sz="0" w:space="0"/>
        </w:pBdr>
        <w:spacing w:before="0" w:after="0" w:line="439" w:lineRule="atLeast"/>
        <w:ind w:left="0" w:right="0" w:firstLine="400"/>
        <w:jc w:val="both"/>
      </w:pPr>
      <w:r>
        <w:rPr>
          <w:rFonts w:ascii="宋体" w:hAnsi="宋体" w:eastAsia="宋体" w:cs="宋体"/>
          <w:color w:val="000000"/>
          <w:sz w:val="20"/>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400"/>
        <w:jc w:val="both"/>
      </w:pPr>
      <w:r>
        <w:rPr>
          <w:rFonts w:ascii="宋体" w:hAnsi="宋体" w:eastAsia="宋体" w:cs="宋体"/>
          <w:color w:val="000000"/>
          <w:sz w:val="20"/>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400"/>
        <w:jc w:val="both"/>
      </w:pPr>
      <w:r>
        <w:rPr>
          <w:rFonts w:ascii="宋体" w:hAnsi="宋体" w:eastAsia="宋体" w:cs="宋体"/>
          <w:color w:val="000000"/>
          <w:sz w:val="20"/>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400"/>
        <w:jc w:val="both"/>
        <w:rPr>
          <w:rFonts w:ascii="宋体" w:hAnsi="宋体" w:eastAsia="宋体" w:cs="宋体"/>
          <w:color w:val="000000"/>
          <w:sz w:val="20"/>
          <w:szCs w:val="20"/>
          <w:highlight w:val="none"/>
        </w:rPr>
      </w:pPr>
      <w:r>
        <w:rPr>
          <w:rFonts w:ascii="宋体" w:hAnsi="宋体" w:eastAsia="宋体" w:cs="宋体"/>
          <w:color w:val="000000"/>
          <w:sz w:val="20"/>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400"/>
        <w:jc w:val="both"/>
        <w:rPr>
          <w:rFonts w:ascii="Times New Roman" w:hAnsi="Times New Roman" w:eastAsia="Times New Roman" w:cs="Times New Roman"/>
          <w:sz w:val="22"/>
          <w:szCs w:val="22"/>
        </w:rPr>
      </w:pPr>
    </w:p>
    <w:p>
      <w:pPr>
        <w:pBdr>
          <w:top w:val="none" w:color="000000" w:sz="0" w:space="0"/>
          <w:left w:val="none" w:color="000000" w:sz="0" w:space="0"/>
          <w:bottom w:val="none" w:color="000000" w:sz="0" w:space="0"/>
          <w:right w:val="none" w:color="000000" w:sz="0" w:space="0"/>
        </w:pBdr>
        <w:spacing w:before="0" w:after="0" w:line="439" w:lineRule="atLeast"/>
        <w:ind w:left="0" w:right="0" w:firstLine="400"/>
        <w:jc w:val="both"/>
        <w:rPr>
          <w:rFonts w:ascii="Times New Roman" w:hAnsi="Times New Roman" w:eastAsia="Times New Roman" w:cs="Times New Roman"/>
          <w:sz w:val="22"/>
          <w:szCs w:val="22"/>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center"/>
      </w:pPr>
    </w:p>
    <w:p>
      <w:pPr>
        <w:pStyle w:val="5"/>
      </w:pPr>
    </w:p>
    <w:p>
      <w:pPr>
        <w:pStyle w:val="5"/>
      </w:pPr>
    </w:p>
    <w:p>
      <w:pPr>
        <w:pStyle w:val="5"/>
      </w:pPr>
    </w:p>
    <w:p>
      <w:pPr>
        <w:pStyle w:val="5"/>
      </w:pPr>
    </w:p>
    <w:p>
      <w:pPr>
        <w:pStyle w:val="5"/>
      </w:pPr>
    </w:p>
    <w:p>
      <w:pPr>
        <w:pStyle w:val="5"/>
      </w:pPr>
    </w:p>
    <w:p>
      <w:pPr>
        <w:pStyle w:val="5"/>
      </w:pPr>
    </w:p>
    <w:p>
      <w:pPr>
        <w:pStyle w:val="5"/>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b/>
          <w:bCs/>
          <w:color w:val="000000"/>
          <w:sz w:val="28"/>
          <w:szCs w:val="28"/>
          <w:highlight w:val="none"/>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b/>
          <w:bCs/>
          <w:color w:val="000000"/>
          <w:sz w:val="28"/>
          <w:szCs w:val="28"/>
          <w:highlight w:val="none"/>
        </w:rPr>
      </w:pPr>
      <w:r>
        <w:rPr>
          <w:rFonts w:ascii="宋体" w:hAnsi="宋体" w:eastAsia="宋体" w:cs="宋体"/>
          <w:b/>
          <w:color w:val="000000"/>
          <w:sz w:val="28"/>
          <w:u w:val="none"/>
        </w:rPr>
        <w:t>五、服务</w:t>
      </w:r>
      <w:r>
        <w:rPr>
          <w:rFonts w:ascii="宋体" w:hAnsi="宋体" w:eastAsia="宋体" w:cs="宋体"/>
          <w:b/>
          <w:color w:val="000000"/>
          <w:sz w:val="28"/>
        </w:rPr>
        <w:t>承诺</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pPr>
      <w:r>
        <w:rPr>
          <w:rFonts w:ascii="宋体" w:hAnsi="宋体" w:eastAsia="宋体" w:cs="宋体"/>
          <w:color w:val="000000"/>
          <w:sz w:val="24"/>
        </w:rPr>
        <w:t>（格式由投标人自定，加盖投标人电子签章。）</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ind w:left="0" w:right="0" w:firstLine="1687" w:firstLineChars="600"/>
      </w:pPr>
      <w:r>
        <w:rPr>
          <w:rFonts w:ascii="宋体" w:hAnsi="宋体" w:eastAsia="宋体" w:cs="宋体"/>
          <w:b/>
          <w:color w:val="000000"/>
          <w:sz w:val="28"/>
          <w:u w:val="none"/>
        </w:rPr>
        <w:t>六、资质审查时投标人必须提供的资格证明文件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220" w:firstLineChars="100"/>
        <w:jc w:val="both"/>
        <w:rPr>
          <w:rFonts w:hint="eastAsia" w:ascii="宋体" w:hAnsi="宋体" w:eastAsia="宋体" w:cs="宋体"/>
          <w:color w:val="000000"/>
          <w:sz w:val="22"/>
          <w:lang w:eastAsia="zh-CN"/>
        </w:rPr>
      </w:pPr>
      <w:r>
        <w:rPr>
          <w:rFonts w:hint="eastAsia" w:ascii="宋体" w:hAnsi="宋体" w:eastAsia="宋体" w:cs="宋体"/>
          <w:color w:val="000000"/>
          <w:sz w:val="22"/>
          <w:lang w:eastAsia="zh-CN"/>
        </w:rPr>
        <w:t>（一）</w:t>
      </w:r>
      <w:r>
        <w:rPr>
          <w:rFonts w:ascii="宋体" w:hAnsi="宋体" w:eastAsia="宋体" w:cs="宋体"/>
          <w:color w:val="000000"/>
          <w:sz w:val="22"/>
        </w:rPr>
        <w:t>满足《中华人民共和国政府采购法》第二十二条规定</w:t>
      </w:r>
      <w:r>
        <w:rPr>
          <w:rFonts w:hint="eastAsia" w:ascii="宋体" w:hAnsi="宋体" w:eastAsia="宋体" w:cs="宋体"/>
          <w:color w:val="000000"/>
          <w:sz w:val="22"/>
          <w:lang w:eastAsia="zh-CN"/>
        </w:rPr>
        <w:t>：</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1.提供下列材料之一：（1）投标人提供法定代表人资格证明（必须提供，格式详见第九部分示范格式一）和法定代表人身份证（扫描件并加盖投标人电子签章）；（2）投标人提供授权委托书（必须提供，格式详见第九部分示范格式二）和受托人身份证（扫描件并加盖投标人电子签章）。</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hint="eastAsia" w:ascii="宋体" w:hAnsi="宋体" w:eastAsia="宋体" w:cs="宋体"/>
          <w:color w:val="000000"/>
          <w:sz w:val="22"/>
          <w:lang w:val="en-US" w:eastAsia="zh-CN"/>
        </w:rPr>
        <w:t>2</w:t>
      </w:r>
      <w:r>
        <w:rPr>
          <w:rFonts w:ascii="宋体" w:hAnsi="宋体" w:eastAsia="宋体" w:cs="宋体"/>
          <w:color w:val="000000"/>
          <w:sz w:val="22"/>
        </w:rPr>
        <w:t>.提供《失信行为“双公示”承诺书》（详见示范格式五），扫描件并加盖投标人电子签章，必须提供。</w:t>
      </w:r>
    </w:p>
    <w:p>
      <w:pPr>
        <w:pStyle w:val="19"/>
        <w:numPr>
          <w:ilvl w:val="0"/>
          <w:numId w:val="0"/>
        </w:numPr>
        <w:rPr>
          <w:rFonts w:ascii="宋体" w:hAnsi="宋体" w:eastAsia="宋体" w:cs="宋体"/>
          <w:color w:val="000000"/>
          <w:sz w:val="22"/>
        </w:rPr>
      </w:pPr>
      <w:r>
        <w:rPr>
          <w:rFonts w:hint="eastAsia" w:ascii="宋体" w:hAnsi="宋体" w:eastAsia="宋体" w:cs="宋体"/>
          <w:color w:val="000000"/>
          <w:sz w:val="22"/>
          <w:lang w:val="en-US" w:eastAsia="zh-CN"/>
        </w:rPr>
        <w:t>3</w:t>
      </w:r>
      <w:r>
        <w:rPr>
          <w:rFonts w:ascii="宋体" w:hAnsi="宋体" w:eastAsia="宋体" w:cs="宋体"/>
          <w:color w:val="000000"/>
          <w:sz w:val="22"/>
        </w:rPr>
        <w:t>.落实政府采购政策需满足的资格要求（提供下列任一项材料即可，非专门面向中小企业或者预</w:t>
      </w:r>
    </w:p>
    <w:p>
      <w:pPr>
        <w:pStyle w:val="19"/>
        <w:numPr>
          <w:ilvl w:val="0"/>
          <w:numId w:val="0"/>
        </w:numPr>
        <w:rPr>
          <w:rFonts w:ascii="宋体" w:hAnsi="宋体" w:eastAsia="宋体" w:cs="宋体"/>
          <w:color w:val="000000"/>
          <w:sz w:val="22"/>
        </w:rPr>
      </w:pPr>
    </w:p>
    <w:p>
      <w:pPr>
        <w:pStyle w:val="19"/>
        <w:numPr>
          <w:ilvl w:val="0"/>
          <w:numId w:val="0"/>
        </w:numPr>
        <w:rPr>
          <w:rFonts w:ascii="宋体" w:hAnsi="宋体" w:eastAsia="宋体" w:cs="宋体"/>
          <w:color w:val="000000"/>
          <w:sz w:val="22"/>
        </w:rPr>
      </w:pPr>
      <w:r>
        <w:rPr>
          <w:rFonts w:ascii="宋体" w:hAnsi="宋体" w:eastAsia="宋体" w:cs="宋体"/>
          <w:color w:val="000000"/>
          <w:sz w:val="22"/>
        </w:rPr>
        <w:t>留份额的采购项目，本项无需提供）: （1）《中小企业声明函》（详见示范格式三）； （2）</w:t>
      </w:r>
    </w:p>
    <w:p>
      <w:pPr>
        <w:pStyle w:val="19"/>
        <w:numPr>
          <w:ilvl w:val="0"/>
          <w:numId w:val="0"/>
        </w:numPr>
        <w:rPr>
          <w:rFonts w:ascii="宋体" w:hAnsi="宋体" w:eastAsia="宋体" w:cs="宋体"/>
          <w:color w:val="000000"/>
          <w:sz w:val="22"/>
        </w:rPr>
      </w:pPr>
    </w:p>
    <w:p>
      <w:pPr>
        <w:pStyle w:val="19"/>
        <w:numPr>
          <w:ilvl w:val="0"/>
          <w:numId w:val="0"/>
        </w:numPr>
        <w:rPr>
          <w:rFonts w:ascii="宋体" w:hAnsi="宋体" w:eastAsia="宋体" w:cs="宋体"/>
          <w:color w:val="000000"/>
          <w:sz w:val="22"/>
        </w:rPr>
      </w:pPr>
      <w:r>
        <w:rPr>
          <w:rFonts w:ascii="宋体" w:hAnsi="宋体" w:eastAsia="宋体" w:cs="宋体"/>
          <w:color w:val="000000"/>
          <w:sz w:val="22"/>
        </w:rPr>
        <w:t>《残疾人福利性单位声明函》（详见示范格式四）； （3）由省级以上监狱管理局、戒毒管理局</w:t>
      </w:r>
    </w:p>
    <w:p>
      <w:pPr>
        <w:pStyle w:val="19"/>
        <w:numPr>
          <w:ilvl w:val="0"/>
          <w:numId w:val="0"/>
        </w:numPr>
        <w:rPr>
          <w:rFonts w:ascii="宋体" w:hAnsi="宋体" w:eastAsia="宋体" w:cs="宋体"/>
          <w:color w:val="000000"/>
          <w:sz w:val="22"/>
        </w:rPr>
      </w:pPr>
    </w:p>
    <w:p>
      <w:pPr>
        <w:pStyle w:val="19"/>
        <w:numPr>
          <w:ilvl w:val="0"/>
          <w:numId w:val="0"/>
        </w:numPr>
      </w:pPr>
      <w:r>
        <w:rPr>
          <w:rFonts w:ascii="宋体" w:hAnsi="宋体" w:eastAsia="宋体" w:cs="宋体"/>
          <w:color w:val="000000"/>
          <w:sz w:val="22"/>
        </w:rPr>
        <w:t>（含新疆生产建设兵团）出具的属于监狱企业的证明文件）（加盖出具单位公章的电子件）。</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（二）落实政府采购政策需满足的资格要求：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宋体" w:hAnsi="宋体" w:eastAsia="宋体" w:cs="宋体"/>
          <w:color w:val="000000"/>
          <w:sz w:val="22"/>
        </w:rPr>
      </w:pPr>
      <w:r>
        <w:rPr>
          <w:rFonts w:ascii="宋体" w:hAnsi="宋体" w:eastAsia="宋体" w:cs="宋体"/>
          <w:color w:val="000000"/>
          <w:sz w:val="22"/>
        </w:rPr>
        <w:t>本项目按照以下第</w:t>
      </w:r>
      <w:r>
        <w:rPr>
          <w:rFonts w:ascii="宋体" w:hAnsi="宋体" w:eastAsia="宋体" w:cs="宋体"/>
          <w:color w:val="C00000"/>
          <w:sz w:val="22"/>
          <w:u w:val="single"/>
        </w:rPr>
        <w:t xml:space="preserve"> </w:t>
      </w:r>
      <w:r>
        <w:rPr>
          <w:rFonts w:hint="eastAsia" w:ascii="宋体" w:hAnsi="宋体" w:eastAsia="宋体" w:cs="宋体"/>
          <w:color w:val="C00000"/>
          <w:sz w:val="22"/>
          <w:u w:val="single"/>
          <w:lang w:val="en-US" w:eastAsia="zh-CN"/>
        </w:rPr>
        <w:t>1</w:t>
      </w:r>
      <w:r>
        <w:rPr>
          <w:rFonts w:ascii="宋体" w:hAnsi="宋体" w:eastAsia="宋体" w:cs="宋体"/>
          <w:color w:val="C00000"/>
          <w:sz w:val="22"/>
          <w:u w:val="single"/>
        </w:rPr>
        <w:t xml:space="preserve"> </w:t>
      </w:r>
      <w:r>
        <w:rPr>
          <w:rFonts w:ascii="宋体" w:hAnsi="宋体" w:eastAsia="宋体" w:cs="宋体"/>
          <w:color w:val="000000"/>
          <w:sz w:val="22"/>
        </w:rPr>
        <w:t>种方式落实政府采购促进中小企业发展的要求：</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1.本项目为专门面向中小企业采购的项目。</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2.本项目通过以下第（）种方式预留部分采购份额采购中小企业服务：</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（1）本项目要求供应商以联合体形式参加，中小企业合同金额应当达到的比例为</w:t>
      </w:r>
      <w:r>
        <w:rPr>
          <w:rFonts w:ascii="宋体" w:hAnsi="宋体" w:eastAsia="宋体" w:cs="宋体"/>
          <w:color w:val="000000"/>
          <w:sz w:val="22"/>
          <w:u w:val="single"/>
        </w:rPr>
        <w:t>    %</w:t>
      </w:r>
      <w:r>
        <w:rPr>
          <w:rFonts w:ascii="宋体" w:hAnsi="宋体" w:eastAsia="宋体" w:cs="宋体"/>
          <w:color w:val="000000"/>
          <w:sz w:val="22"/>
        </w:rPr>
        <w:t>，其中小微企业所占比例应为</w:t>
      </w:r>
      <w:r>
        <w:rPr>
          <w:rFonts w:ascii="宋体" w:hAnsi="宋体" w:eastAsia="宋体" w:cs="宋体"/>
          <w:color w:val="000000"/>
          <w:sz w:val="22"/>
          <w:u w:val="single"/>
        </w:rPr>
        <w:t>    %</w:t>
      </w:r>
      <w:r>
        <w:rPr>
          <w:rFonts w:ascii="宋体" w:hAnsi="宋体" w:eastAsia="宋体" w:cs="宋体"/>
          <w:color w:val="000000"/>
          <w:sz w:val="22"/>
        </w:rPr>
        <w:t>（两项比例均应符合《政府采购促进中小企业发展管理办法》第八条规定）。</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（2）本项目要求供应商进行合同分包，中小企业合同金额应当达到的比例为</w:t>
      </w:r>
      <w:r>
        <w:rPr>
          <w:rFonts w:ascii="宋体" w:hAnsi="宋体" w:eastAsia="宋体" w:cs="宋体"/>
          <w:color w:val="000000"/>
          <w:sz w:val="22"/>
          <w:u w:val="single"/>
        </w:rPr>
        <w:t>    %</w:t>
      </w:r>
      <w:r>
        <w:rPr>
          <w:rFonts w:ascii="宋体" w:hAnsi="宋体" w:eastAsia="宋体" w:cs="宋体"/>
          <w:color w:val="000000"/>
          <w:sz w:val="22"/>
        </w:rPr>
        <w:t>，其中小微企业所占比例应为</w:t>
      </w:r>
      <w:r>
        <w:rPr>
          <w:rFonts w:ascii="宋体" w:hAnsi="宋体" w:eastAsia="宋体" w:cs="宋体"/>
          <w:color w:val="000000"/>
          <w:sz w:val="22"/>
          <w:u w:val="single"/>
        </w:rPr>
        <w:t>    %</w:t>
      </w:r>
      <w:r>
        <w:rPr>
          <w:rFonts w:ascii="宋体" w:hAnsi="宋体" w:eastAsia="宋体" w:cs="宋体"/>
          <w:color w:val="000000"/>
          <w:sz w:val="22"/>
        </w:rPr>
        <w:t>（两项比例均应符合《政府采购促进中小企业发展管理办法》第八条规定）。</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3.本项目为非预留份额的采购项目，对小微企业报价给予扣除，用扣除后的价格参加评审，具体详见第一章“投标人须知”第31.1项。</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注:监狱企业、残疾人福利性单位视同小微企业。</w:t>
      </w:r>
    </w:p>
    <w:p>
      <w:pPr>
        <w:numPr>
          <w:ilvl w:val="0"/>
          <w:numId w:val="0"/>
        </w:numPr>
        <w:pBdr>
          <w:top w:val="none" w:color="000000" w:sz="0" w:space="0"/>
          <w:left w:val="none" w:color="000000" w:sz="0" w:space="0"/>
          <w:bottom w:val="none" w:color="000000" w:sz="0" w:space="0"/>
          <w:right w:val="none" w:color="000000" w:sz="0" w:space="0"/>
        </w:pBdr>
        <w:spacing w:before="0" w:after="0" w:line="519" w:lineRule="atLeast"/>
        <w:ind w:leftChars="0" w:right="0" w:rightChars="0"/>
        <w:jc w:val="both"/>
        <w:rPr>
          <w:rFonts w:hint="eastAsia" w:ascii="宋体" w:hAnsi="宋体" w:eastAsia="宋体" w:cs="宋体"/>
          <w:color w:val="000000"/>
          <w:sz w:val="22"/>
        </w:rPr>
      </w:pPr>
      <w:r>
        <w:rPr>
          <w:rFonts w:hint="eastAsia" w:ascii="宋体" w:hAnsi="宋体" w:eastAsia="宋体" w:cs="宋体"/>
          <w:color w:val="000000"/>
          <w:sz w:val="22"/>
          <w:lang w:eastAsia="zh-CN"/>
        </w:rPr>
        <w:t>（三）</w:t>
      </w:r>
      <w:r>
        <w:rPr>
          <w:rFonts w:ascii="宋体" w:hAnsi="宋体" w:eastAsia="宋体" w:cs="宋体"/>
          <w:color w:val="000000"/>
          <w:sz w:val="22"/>
        </w:rPr>
        <w:t>本项目的特定资格要求：</w:t>
      </w:r>
      <w:r>
        <w:rPr>
          <w:rFonts w:hint="eastAsia" w:ascii="宋体" w:hAnsi="宋体" w:eastAsia="宋体" w:cs="宋体"/>
          <w:color w:val="000000"/>
          <w:sz w:val="22"/>
        </w:rPr>
        <w:t>投标人</w:t>
      </w:r>
      <w:r>
        <w:rPr>
          <w:rFonts w:hint="eastAsia" w:ascii="宋体" w:hAnsi="宋体" w:eastAsia="宋体" w:cs="宋体"/>
          <w:color w:val="000000"/>
          <w:sz w:val="22"/>
          <w:lang w:eastAsia="zh-CN"/>
        </w:rPr>
        <w:t>必</w:t>
      </w:r>
      <w:r>
        <w:rPr>
          <w:rFonts w:hint="eastAsia" w:ascii="宋体" w:hAnsi="宋体" w:eastAsia="宋体" w:cs="宋体"/>
          <w:color w:val="000000"/>
          <w:sz w:val="22"/>
        </w:rPr>
        <w:t>须具有</w:t>
      </w:r>
      <w:r>
        <w:rPr>
          <w:rFonts w:hint="eastAsia" w:ascii="宋体" w:hAnsi="宋体" w:eastAsia="宋体" w:cs="宋体"/>
          <w:color w:val="000000"/>
          <w:sz w:val="22"/>
          <w:lang w:eastAsia="zh-CN"/>
        </w:rPr>
        <w:t>有效的</w:t>
      </w:r>
      <w:r>
        <w:rPr>
          <w:rFonts w:hint="eastAsia" w:ascii="宋体" w:hAnsi="宋体" w:eastAsia="宋体" w:cs="宋体"/>
          <w:color w:val="000000"/>
          <w:sz w:val="22"/>
        </w:rPr>
        <w:t>食品经营许可证（提供食品经营许可证证书电子扫描件</w:t>
      </w:r>
      <w:r>
        <w:rPr>
          <w:rFonts w:hint="eastAsia" w:ascii="宋体" w:hAnsi="宋体" w:eastAsia="宋体" w:cs="宋体"/>
          <w:color w:val="000000"/>
          <w:sz w:val="22"/>
          <w:lang w:eastAsia="zh-CN"/>
        </w:rPr>
        <w:t>并</w:t>
      </w:r>
      <w:r>
        <w:rPr>
          <w:rFonts w:hint="eastAsia" w:ascii="宋体" w:hAnsi="宋体" w:eastAsia="宋体" w:cs="宋体"/>
          <w:color w:val="000000"/>
          <w:sz w:val="22"/>
        </w:rPr>
        <w:t>加盖投标人电子签章）。</w:t>
      </w:r>
    </w:p>
    <w:p>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20"/>
        </w:rPr>
        <w:t xml:space="preserve"> </w:t>
      </w: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center"/>
      </w:pPr>
      <w:r>
        <w:rPr>
          <w:rFonts w:ascii="宋体" w:hAnsi="宋体" w:eastAsia="宋体" w:cs="宋体"/>
          <w:b/>
          <w:color w:val="000000"/>
          <w:sz w:val="28"/>
          <w:u w:val="none"/>
        </w:rPr>
        <w:t>七、</w:t>
      </w:r>
      <w:r>
        <w:rPr>
          <w:rFonts w:ascii="宋体" w:hAnsi="宋体" w:eastAsia="宋体" w:cs="宋体"/>
          <w:b/>
          <w:color w:val="000000"/>
          <w:sz w:val="28"/>
        </w:rPr>
        <w:t>最终价格评审时投标人需提供的证明文件</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pPr>
      <w:r>
        <w:rPr>
          <w:rFonts w:ascii="宋体" w:hAnsi="宋体" w:eastAsia="宋体" w:cs="宋体"/>
          <w:color w:val="000000"/>
          <w:sz w:val="28"/>
        </w:rPr>
        <w:t>投标单位根据评审项逐一提供相关评审证明材料。</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pPr>
      <w:r>
        <w:rPr>
          <w:rFonts w:ascii="宋体" w:hAnsi="宋体" w:eastAsia="宋体" w:cs="宋体"/>
          <w:color w:val="000000"/>
          <w:sz w:val="28"/>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pPr>
      <w:r>
        <w:rPr>
          <w:rFonts w:ascii="宋体" w:hAnsi="宋体" w:eastAsia="宋体" w:cs="宋体"/>
          <w:color w:val="000000"/>
          <w:sz w:val="28"/>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pPr>
      <w:r>
        <w:rPr>
          <w:rFonts w:ascii="宋体" w:hAnsi="宋体" w:eastAsia="宋体" w:cs="宋体"/>
          <w:color w:val="000000"/>
          <w:sz w:val="28"/>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826"/>
      </w:pPr>
      <w:r>
        <w:rPr>
          <w:rFonts w:ascii="宋体" w:hAnsi="宋体" w:eastAsia="宋体" w:cs="宋体"/>
          <w:color w:val="000000"/>
          <w:sz w:val="28"/>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826"/>
      </w:pPr>
      <w:r>
        <w:rPr>
          <w:rFonts w:ascii="宋体" w:hAnsi="宋体" w:eastAsia="宋体" w:cs="宋体"/>
          <w:color w:val="000000"/>
          <w:sz w:val="28"/>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826"/>
      </w:pPr>
      <w:r>
        <w:rPr>
          <w:rFonts w:ascii="宋体" w:hAnsi="宋体" w:eastAsia="宋体" w:cs="宋体"/>
          <w:color w:val="000000"/>
          <w:sz w:val="28"/>
        </w:rPr>
        <w:t> </w:t>
      </w:r>
    </w:p>
    <w:p>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center"/>
      </w:pPr>
      <w:r>
        <w:rPr>
          <w:rFonts w:ascii="宋体" w:hAnsi="宋体" w:eastAsia="宋体" w:cs="宋体"/>
          <w:b/>
          <w:color w:val="000000"/>
          <w:sz w:val="28"/>
        </w:rPr>
        <w:t>八、投标人认为有必要提供并说明的其它资料</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pPr>
      <w:r>
        <w:rPr>
          <w:rFonts w:ascii="宋体" w:hAnsi="宋体" w:eastAsia="宋体" w:cs="宋体"/>
          <w:color w:val="000000"/>
          <w:sz w:val="24"/>
        </w:rPr>
        <w:t>（格式由投标人自定，加盖投标人电子签章。）</w:t>
      </w:r>
    </w:p>
    <w:p>
      <w:pPr>
        <w:pBdr>
          <w:top w:val="none" w:color="000000" w:sz="0" w:space="0"/>
          <w:left w:val="none" w:color="000000" w:sz="0" w:space="0"/>
          <w:bottom w:val="none" w:color="000000" w:sz="0" w:space="0"/>
          <w:right w:val="none" w:color="000000" w:sz="0" w:space="0"/>
        </w:pBdr>
        <w:spacing w:before="0" w:after="0" w:line="519" w:lineRule="atLeast"/>
        <w:ind w:left="0" w:right="0" w:firstLine="1200"/>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1200"/>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1200"/>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1200"/>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1200"/>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1200"/>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1200"/>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1200"/>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1200"/>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1200"/>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1200"/>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1200"/>
        <w:rPr>
          <w:rFonts w:ascii="宋体" w:hAnsi="宋体" w:eastAsia="宋体" w:cs="宋体"/>
          <w:color w:val="000000"/>
          <w:sz w:val="24"/>
          <w:szCs w:val="24"/>
          <w:highlight w:val="none"/>
        </w:rPr>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1200"/>
        <w:rPr>
          <w:rFonts w:ascii="Times New Roman" w:hAnsi="Times New Roman" w:eastAsia="Times New Roman" w:cs="Times New Roman"/>
          <w:sz w:val="22"/>
          <w:szCs w:val="22"/>
        </w:rPr>
      </w:pPr>
    </w:p>
    <w:p>
      <w:pPr>
        <w:pBdr>
          <w:top w:val="none" w:color="000000" w:sz="0" w:space="0"/>
          <w:left w:val="none" w:color="000000" w:sz="0" w:space="0"/>
          <w:bottom w:val="none" w:color="000000" w:sz="0" w:space="0"/>
          <w:right w:val="none" w:color="000000" w:sz="0" w:space="0"/>
        </w:pBdr>
        <w:spacing w:before="0" w:after="0" w:line="519" w:lineRule="atLeast"/>
        <w:ind w:left="0" w:right="0" w:firstLine="1200"/>
        <w:rPr>
          <w:rFonts w:ascii="Times New Roman" w:hAnsi="Times New Roman" w:eastAsia="Times New Roman" w:cs="Times New Roman"/>
          <w:sz w:val="22"/>
          <w:szCs w:val="22"/>
        </w:rPr>
      </w:pPr>
    </w:p>
    <w:p>
      <w:pPr>
        <w:pBdr>
          <w:top w:val="none" w:color="000000" w:sz="0" w:space="0"/>
          <w:left w:val="none" w:color="000000" w:sz="0" w:space="0"/>
          <w:bottom w:val="none" w:color="000000" w:sz="0" w:space="0"/>
          <w:right w:val="none" w:color="000000" w:sz="0" w:space="0"/>
        </w:pBdr>
        <w:spacing w:before="0" w:after="0" w:line="519" w:lineRule="atLeast"/>
        <w:ind w:left="0" w:right="0" w:firstLine="1200"/>
        <w:rPr>
          <w:rFonts w:ascii="Times New Roman" w:hAnsi="Times New Roman" w:eastAsia="Times New Roman" w:cs="Times New Roman"/>
          <w:sz w:val="22"/>
          <w:szCs w:val="22"/>
        </w:rP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center"/>
      </w:pPr>
    </w:p>
    <w:p>
      <w:pPr>
        <w:pStyle w:val="4"/>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b/>
          <w:bCs/>
          <w:color w:val="000000"/>
          <w:sz w:val="28"/>
          <w:szCs w:val="28"/>
          <w:highlight w:val="none"/>
          <w:u w:val="none"/>
        </w:rPr>
      </w:pPr>
      <w:r>
        <w:rPr>
          <w:rFonts w:ascii="宋体" w:hAnsi="宋体" w:eastAsia="宋体" w:cs="宋体"/>
          <w:b/>
          <w:color w:val="000000"/>
          <w:sz w:val="28"/>
          <w:u w:val="none"/>
        </w:rPr>
        <w:t>九、示范格式</w:t>
      </w:r>
    </w:p>
    <w:p>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宋体" w:hAnsi="宋体" w:eastAsia="宋体" w:cs="宋体"/>
          <w:b/>
          <w:color w:val="000000"/>
          <w:sz w:val="32"/>
        </w:rPr>
        <w:t xml:space="preserve">示范格式一                 </w:t>
      </w:r>
    </w:p>
    <w:p>
      <w:pPr>
        <w:pBdr>
          <w:top w:val="none" w:color="000000" w:sz="0" w:space="0"/>
          <w:left w:val="none" w:color="000000" w:sz="0" w:space="0"/>
          <w:bottom w:val="none" w:color="000000" w:sz="0" w:space="0"/>
          <w:right w:val="none" w:color="000000" w:sz="0" w:space="0"/>
        </w:pBdr>
        <w:spacing w:before="0" w:after="0" w:line="439" w:lineRule="atLeast"/>
        <w:ind w:left="0" w:right="0" w:firstLine="257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640" w:lineRule="atLeast"/>
        <w:ind w:left="0" w:right="0" w:firstLine="2891"/>
        <w:jc w:val="both"/>
      </w:pPr>
      <w:r>
        <w:rPr>
          <w:rFonts w:ascii="宋体" w:hAnsi="宋体" w:eastAsia="宋体" w:cs="宋体"/>
          <w:b/>
          <w:color w:val="000000"/>
          <w:sz w:val="32"/>
        </w:rPr>
        <w:t>法定代表人资格证明</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pPr>
      <w:r>
        <w:rPr>
          <w:rFonts w:ascii="宋体" w:hAnsi="宋体" w:eastAsia="宋体" w:cs="宋体"/>
          <w:color w:val="000000"/>
          <w:sz w:val="22"/>
        </w:rPr>
        <w:t>单位名称：</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pPr>
      <w:r>
        <w:rPr>
          <w:rFonts w:ascii="宋体" w:hAnsi="宋体" w:eastAsia="宋体" w:cs="宋体"/>
          <w:color w:val="000000"/>
          <w:sz w:val="22"/>
        </w:rPr>
        <w:t>地址：</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pPr>
      <w:r>
        <w:rPr>
          <w:rFonts w:ascii="宋体" w:hAnsi="宋体" w:eastAsia="宋体" w:cs="宋体"/>
          <w:color w:val="000000"/>
          <w:sz w:val="22"/>
        </w:rPr>
        <w:t>姓名：性别：年龄：职务：</w:t>
      </w:r>
    </w:p>
    <w:p>
      <w:pPr>
        <w:pBdr>
          <w:top w:val="none" w:color="000000" w:sz="0" w:space="0"/>
          <w:left w:val="none" w:color="000000" w:sz="0" w:space="0"/>
          <w:bottom w:val="none" w:color="000000" w:sz="0" w:space="0"/>
          <w:right w:val="none" w:color="000000" w:sz="0" w:space="0"/>
        </w:pBdr>
        <w:spacing w:before="0" w:after="0" w:line="640" w:lineRule="atLeast"/>
        <w:ind w:left="1" w:right="0" w:firstLine="480"/>
        <w:jc w:val="both"/>
      </w:pPr>
      <w:r>
        <w:rPr>
          <w:rFonts w:ascii="宋体" w:hAnsi="宋体" w:eastAsia="宋体" w:cs="宋体"/>
          <w:color w:val="000000"/>
          <w:sz w:val="22"/>
        </w:rPr>
        <w:t>系</w:t>
      </w:r>
      <w:r>
        <w:rPr>
          <w:rFonts w:ascii="宋体" w:hAnsi="宋体" w:eastAsia="宋体" w:cs="宋体"/>
          <w:color w:val="000000"/>
          <w:sz w:val="22"/>
          <w:u w:val="single"/>
        </w:rPr>
        <w:t>（投标人单位名称）</w:t>
      </w:r>
      <w:r>
        <w:rPr>
          <w:rFonts w:ascii="宋体" w:hAnsi="宋体" w:eastAsia="宋体" w:cs="宋体"/>
          <w:color w:val="000000"/>
          <w:sz w:val="22"/>
        </w:rPr>
        <w:t>的法定代表人。为参与项目，签署上述项目的投标文件、进行招标、签署合同和处理与之有关的一切事务。</w:t>
      </w:r>
    </w:p>
    <w:p>
      <w:pPr>
        <w:pBdr>
          <w:top w:val="none" w:color="000000" w:sz="0" w:space="0"/>
          <w:left w:val="none" w:color="000000" w:sz="0" w:space="0"/>
          <w:bottom w:val="none" w:color="000000" w:sz="0" w:space="0"/>
          <w:right w:val="none" w:color="000000" w:sz="0" w:space="0"/>
        </w:pBdr>
        <w:spacing w:before="0" w:after="0" w:line="640" w:lineRule="atLeast"/>
        <w:ind w:left="0" w:right="0" w:firstLine="28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line="640" w:lineRule="atLeast"/>
        <w:ind w:left="0" w:right="0" w:firstLine="280"/>
        <w:jc w:val="both"/>
      </w:pPr>
      <w:r>
        <w:rPr>
          <w:rFonts w:ascii="宋体" w:hAnsi="宋体" w:eastAsia="宋体" w:cs="宋体"/>
          <w:color w:val="000000"/>
          <w:sz w:val="22"/>
        </w:rPr>
        <w:t>特此证明。</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pPr>
      <w:r>
        <w:rPr>
          <w:rFonts w:ascii="宋体" w:hAnsi="宋体" w:eastAsia="宋体" w:cs="宋体"/>
          <w:color w:val="000000"/>
          <w:sz w:val="22"/>
        </w:rPr>
        <w:t>                   投标人：</w:t>
      </w:r>
      <w:r>
        <w:rPr>
          <w:rFonts w:ascii="宋体" w:hAnsi="宋体" w:eastAsia="宋体" w:cs="宋体"/>
          <w:color w:val="000000"/>
          <w:sz w:val="22"/>
          <w:u w:val="single"/>
        </w:rPr>
        <w:t>            (电子签章)</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pPr>
      <w:r>
        <w:rPr>
          <w:rFonts w:hint="eastAsia" w:ascii="宋体" w:hAnsi="宋体" w:eastAsia="宋体" w:cs="宋体"/>
          <w:color w:val="000000"/>
          <w:sz w:val="22"/>
          <w:lang w:val="en-US" w:eastAsia="zh-CN"/>
        </w:rPr>
        <w:t xml:space="preserve">                  </w:t>
      </w:r>
      <w:r>
        <w:rPr>
          <w:rFonts w:ascii="宋体" w:hAnsi="宋体" w:eastAsia="宋体" w:cs="宋体"/>
          <w:color w:val="000000"/>
          <w:sz w:val="22"/>
        </w:rPr>
        <w:t>日期：</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年</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月</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日</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line="640" w:lineRule="atLeast"/>
        <w:ind w:left="-359" w:right="0" w:firstLine="47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line="640" w:lineRule="atLeast"/>
        <w:ind w:left="-359" w:right="0" w:firstLine="470"/>
        <w:jc w:val="both"/>
      </w:pPr>
      <w:r>
        <w:rPr>
          <w:rFonts w:ascii="宋体" w:hAnsi="宋体" w:eastAsia="宋体" w:cs="宋体"/>
          <w:color w:val="000000"/>
          <w:sz w:val="22"/>
        </w:rPr>
        <w:t>注：投标人法定代表人参加投标的，必须附法定代表人身份证扫描件并加盖委托单位电子签章。法定代表人授权其他人参加投标的，仅需填写“授权委托书”。</w:t>
      </w:r>
    </w:p>
    <w:p>
      <w:pPr>
        <w:pBdr>
          <w:top w:val="none" w:color="000000" w:sz="0" w:space="0"/>
          <w:left w:val="none" w:color="000000" w:sz="0" w:space="0"/>
          <w:bottom w:val="none" w:color="000000" w:sz="0" w:space="0"/>
          <w:right w:val="none" w:color="000000" w:sz="0" w:space="0"/>
        </w:pBdr>
        <w:spacing w:before="0" w:after="0" w:line="640" w:lineRule="atLeast"/>
        <w:ind w:left="-359" w:right="0" w:firstLine="63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640" w:lineRule="atLeast"/>
        <w:ind w:left="-359" w:right="0" w:firstLine="63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rPr>
          <w:rFonts w:ascii="Times New Roman" w:hAnsi="Times New Roman" w:eastAsia="Times New Roman" w:cs="Times New Roman"/>
          <w:sz w:val="22"/>
          <w:szCs w:val="22"/>
        </w:rPr>
      </w:pPr>
    </w:p>
    <w:p>
      <w:pPr>
        <w:pBdr>
          <w:top w:val="none" w:color="000000" w:sz="0" w:space="0"/>
          <w:left w:val="none" w:color="000000" w:sz="0" w:space="0"/>
          <w:bottom w:val="none" w:color="000000" w:sz="0" w:space="0"/>
          <w:right w:val="none" w:color="000000" w:sz="0" w:space="0"/>
        </w:pBdr>
        <w:spacing w:before="0" w:after="0" w:line="640" w:lineRule="atLeast"/>
        <w:ind w:left="0" w:right="0" w:firstLine="0"/>
        <w:rPr>
          <w:rFonts w:ascii="宋体" w:hAnsi="宋体" w:eastAsia="宋体" w:cs="宋体"/>
          <w:b/>
          <w:bCs/>
          <w:color w:val="000000"/>
          <w:sz w:val="32"/>
          <w:szCs w:val="32"/>
          <w:highlight w:val="none"/>
        </w:rPr>
      </w:pPr>
      <w:r>
        <w:rPr>
          <w:rFonts w:ascii="宋体" w:hAnsi="宋体" w:eastAsia="宋体" w:cs="宋体"/>
          <w:b/>
          <w:color w:val="000000"/>
          <w:sz w:val="32"/>
        </w:rPr>
        <w:t>示范格式二</w:t>
      </w:r>
    </w:p>
    <w:p>
      <w:pPr>
        <w:pBdr>
          <w:top w:val="none" w:color="000000" w:sz="0" w:space="0"/>
          <w:left w:val="none" w:color="000000" w:sz="0" w:space="0"/>
          <w:bottom w:val="none" w:color="000000" w:sz="0" w:space="0"/>
          <w:right w:val="none" w:color="000000" w:sz="0" w:space="0"/>
        </w:pBdr>
        <w:spacing w:before="0" w:after="0" w:line="519" w:lineRule="atLeast"/>
        <w:ind w:left="0" w:right="0" w:firstLine="3534"/>
        <w:jc w:val="both"/>
      </w:pPr>
      <w:r>
        <w:rPr>
          <w:rFonts w:ascii="宋体" w:hAnsi="宋体" w:eastAsia="宋体" w:cs="宋体"/>
          <w:b/>
          <w:color w:val="000000"/>
          <w:sz w:val="32"/>
        </w:rPr>
        <w:t>授权委托书</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致（政府采购人）：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本授权书宣告：</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委托方：地址：</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法定代表人：</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受托人：姓名 性别： 出生日期：年月日</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所在单位：职务：</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身份证：联系方式：</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2"/>
        </w:rPr>
        <w:t>兹委托受托人代表我公司参加　　（采购人）组织的（项目编号: 　）采购项目的政府采购活动，受托人有权在该招标活动中，以我单位的名义签署投标函和投标文件，与采购人或代理机构协商、澄清、解释，签订合同书并执行一切与此有关的事项。</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    受托人在办理上述事宜过程中以其自己的名义所签署的所有文件我公司均予以承认。受托人无转委托权。</w:t>
      </w:r>
    </w:p>
    <w:p>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pPr>
      <w:r>
        <w:rPr>
          <w:rFonts w:ascii="宋体" w:hAnsi="宋体" w:eastAsia="宋体" w:cs="宋体"/>
          <w:color w:val="000000"/>
          <w:sz w:val="22"/>
        </w:rPr>
        <w:t>委托期限：至上述事宜处理完毕止。</w:t>
      </w:r>
    </w:p>
    <w:p>
      <w:pPr>
        <w:pBdr>
          <w:top w:val="none" w:color="000000" w:sz="0" w:space="0"/>
          <w:left w:val="none" w:color="000000" w:sz="0" w:space="0"/>
          <w:bottom w:val="none" w:color="000000" w:sz="0" w:space="0"/>
          <w:right w:val="none" w:color="000000" w:sz="0" w:space="0"/>
        </w:pBdr>
        <w:spacing w:before="0" w:after="0" w:line="519" w:lineRule="atLeast"/>
        <w:ind w:left="0" w:right="0" w:firstLine="600"/>
        <w:jc w:val="both"/>
      </w:pPr>
      <w:r>
        <w:rPr>
          <w:rFonts w:ascii="宋体" w:hAnsi="宋体" w:eastAsia="宋体" w:cs="宋体"/>
          <w:b/>
          <w:color w:val="000000"/>
          <w:sz w:val="22"/>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3856"/>
        <w:jc w:val="both"/>
      </w:pPr>
      <w:r>
        <w:rPr>
          <w:rFonts w:ascii="宋体" w:hAnsi="宋体" w:eastAsia="宋体" w:cs="宋体"/>
          <w:color w:val="000000"/>
          <w:sz w:val="22"/>
        </w:rPr>
        <w:t>委托单位：</w:t>
      </w:r>
      <w:r>
        <w:rPr>
          <w:rFonts w:ascii="宋体" w:hAnsi="宋体" w:eastAsia="宋体" w:cs="宋体"/>
          <w:color w:val="000000"/>
          <w:sz w:val="22"/>
          <w:u w:val="single"/>
        </w:rPr>
        <w:t xml:space="preserve">       （电子签章）    </w:t>
      </w:r>
    </w:p>
    <w:p>
      <w:pPr>
        <w:pBdr>
          <w:top w:val="none" w:color="000000" w:sz="0" w:space="0"/>
          <w:left w:val="none" w:color="000000" w:sz="0" w:space="0"/>
          <w:bottom w:val="none" w:color="000000" w:sz="0" w:space="0"/>
          <w:right w:val="none" w:color="000000" w:sz="0" w:space="0"/>
        </w:pBdr>
        <w:spacing w:before="0" w:after="0" w:line="519" w:lineRule="atLeast"/>
        <w:ind w:left="0" w:right="0" w:firstLine="4620"/>
        <w:jc w:val="both"/>
      </w:pPr>
      <w:r>
        <w:rPr>
          <w:rFonts w:ascii="宋体" w:hAnsi="宋体" w:eastAsia="宋体" w:cs="宋体"/>
          <w:color w:val="000000"/>
          <w:sz w:val="22"/>
        </w:rPr>
        <w:t>日期：年月日</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pPr>
      <w:r>
        <w:rPr>
          <w:rFonts w:ascii="宋体" w:hAnsi="宋体" w:eastAsia="宋体" w:cs="宋体"/>
          <w:b/>
          <w:color w:val="000000"/>
          <w:sz w:val="22"/>
        </w:rPr>
        <w:t> </w:t>
      </w:r>
    </w:p>
    <w:p>
      <w:pPr>
        <w:pBdr>
          <w:top w:val="none" w:color="000000" w:sz="0" w:space="0"/>
          <w:left w:val="none" w:color="000000" w:sz="0" w:space="0"/>
          <w:bottom w:val="none" w:color="000000" w:sz="0" w:space="0"/>
          <w:right w:val="none" w:color="000000" w:sz="0" w:space="0"/>
        </w:pBdr>
        <w:spacing w:before="0" w:after="0" w:line="519" w:lineRule="atLeast"/>
        <w:ind w:left="-359" w:right="0" w:firstLine="470"/>
        <w:jc w:val="both"/>
      </w:pPr>
      <w:r>
        <w:rPr>
          <w:rFonts w:ascii="宋体" w:hAnsi="宋体" w:eastAsia="宋体" w:cs="宋体"/>
          <w:color w:val="000000"/>
          <w:sz w:val="22"/>
        </w:rPr>
        <w:t>注：投标人委托受托人参加投标的，必须附受托人身份证扫描件并加盖委托单位电子签章。法定代表人直接参加投标的，仅需填写“法定代表人资格证明”。</w:t>
      </w:r>
    </w:p>
    <w:p>
      <w:pPr>
        <w:pBdr>
          <w:top w:val="none" w:color="000000" w:sz="0" w:space="0"/>
          <w:left w:val="none" w:color="000000" w:sz="0" w:space="0"/>
          <w:bottom w:val="none" w:color="000000" w:sz="0" w:space="0"/>
          <w:right w:val="none" w:color="000000" w:sz="0" w:space="0"/>
        </w:pBdr>
        <w:spacing w:before="0" w:after="0" w:line="519" w:lineRule="atLeast"/>
        <w:ind w:left="0" w:right="0" w:firstLine="482"/>
        <w:jc w:val="both"/>
      </w:pPr>
      <w:r>
        <w:rPr>
          <w:rFonts w:ascii="宋体" w:hAnsi="宋体" w:eastAsia="宋体" w:cs="宋体"/>
          <w:b/>
          <w:color w:val="000000"/>
          <w:sz w:val="22"/>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482"/>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482"/>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519" w:lineRule="atLeast"/>
        <w:ind w:left="0" w:right="0" w:firstLine="482"/>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640" w:lineRule="atLeast"/>
        <w:ind w:left="-359" w:right="0" w:firstLine="357"/>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640" w:lineRule="atLeast"/>
        <w:ind w:left="-359" w:right="0" w:firstLine="357"/>
        <w:jc w:val="both"/>
      </w:pPr>
      <w:r>
        <w:rPr>
          <w:rFonts w:ascii="宋体" w:hAnsi="宋体" w:eastAsia="宋体" w:cs="宋体"/>
          <w:b/>
          <w:color w:val="000000"/>
          <w:sz w:val="32"/>
        </w:rPr>
        <w:t>示范格式三</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pPr>
      <w:r>
        <w:rPr>
          <w:rFonts w:ascii="宋体" w:hAnsi="宋体" w:eastAsia="宋体" w:cs="宋体"/>
          <w:b/>
          <w:color w:val="000000"/>
          <w:sz w:val="24"/>
        </w:rPr>
        <w:t>中小企业声明函（</w:t>
      </w:r>
      <w:r>
        <w:rPr>
          <w:rFonts w:hint="eastAsia" w:ascii="宋体" w:hAnsi="宋体" w:eastAsia="宋体" w:cs="宋体"/>
          <w:b/>
          <w:color w:val="000000"/>
          <w:sz w:val="24"/>
          <w:lang w:eastAsia="zh-CN"/>
        </w:rPr>
        <w:t>货物</w:t>
      </w:r>
      <w:r>
        <w:rPr>
          <w:rFonts w:ascii="宋体" w:hAnsi="宋体" w:eastAsia="宋体" w:cs="宋体"/>
          <w:b/>
          <w:color w:val="000000"/>
          <w:sz w:val="24"/>
        </w:rPr>
        <w:t>）</w:t>
      </w:r>
    </w:p>
    <w:p>
      <w:pPr>
        <w:pBdr>
          <w:top w:val="none" w:color="000000" w:sz="0" w:space="0"/>
          <w:left w:val="none" w:color="000000" w:sz="0" w:space="0"/>
          <w:bottom w:val="none" w:color="000000" w:sz="0" w:space="0"/>
          <w:right w:val="none" w:color="000000" w:sz="0" w:space="0"/>
        </w:pBdr>
        <w:spacing w:before="0" w:after="0" w:line="600" w:lineRule="atLeast"/>
        <w:ind w:left="0" w:right="0" w:firstLine="0"/>
        <w:jc w:val="both"/>
      </w:pPr>
      <w:r>
        <w:rPr>
          <w:rFonts w:ascii="宋体" w:hAnsi="宋体" w:eastAsia="宋体" w:cs="宋体"/>
          <w:color w:val="000000"/>
          <w:sz w:val="22"/>
        </w:rPr>
        <w:t>致</w:t>
      </w:r>
      <w:r>
        <w:rPr>
          <w:rFonts w:ascii="宋体" w:hAnsi="宋体" w:eastAsia="宋体" w:cs="宋体"/>
          <w:color w:val="000000"/>
          <w:sz w:val="22"/>
          <w:u w:val="single"/>
        </w:rPr>
        <w:t>（采购人）</w:t>
      </w:r>
      <w:r>
        <w:rPr>
          <w:rFonts w:ascii="宋体" w:hAnsi="宋体" w:eastAsia="宋体" w:cs="宋体"/>
          <w:color w:val="000000"/>
          <w:sz w:val="22"/>
        </w:rPr>
        <w:t>:</w:t>
      </w:r>
    </w:p>
    <w:p>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2"/>
        </w:rPr>
        <w:t>本公司郑重声明，根据《政府采购促进中小企业发展管理办法》（财库﹝2020﹞46 号）的规定，本公司参加</w:t>
      </w:r>
      <w:r>
        <w:rPr>
          <w:rFonts w:ascii="宋体" w:hAnsi="宋体" w:eastAsia="宋体" w:cs="宋体"/>
          <w:color w:val="000000"/>
          <w:sz w:val="22"/>
          <w:u w:val="single"/>
        </w:rPr>
        <w:t>（单位名称）</w:t>
      </w:r>
      <w:r>
        <w:rPr>
          <w:rFonts w:ascii="宋体" w:hAnsi="宋体" w:eastAsia="宋体" w:cs="宋体"/>
          <w:color w:val="000000"/>
          <w:sz w:val="22"/>
        </w:rPr>
        <w:t>的</w:t>
      </w:r>
      <w:r>
        <w:rPr>
          <w:rFonts w:ascii="宋体" w:hAnsi="宋体" w:eastAsia="宋体" w:cs="宋体"/>
          <w:color w:val="000000"/>
          <w:sz w:val="22"/>
          <w:u w:val="single"/>
        </w:rPr>
        <w:t>（项目名称）</w:t>
      </w:r>
      <w:r>
        <w:rPr>
          <w:rFonts w:ascii="宋体" w:hAnsi="宋体" w:eastAsia="宋体" w:cs="宋体"/>
          <w:color w:val="000000"/>
          <w:sz w:val="22"/>
        </w:rPr>
        <w:t>采购活动，服务全部由符合政策要求的中小企业承接。相关企业的具体情况如下：</w:t>
      </w:r>
    </w:p>
    <w:p>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2"/>
        </w:rPr>
        <w:t>1.</w:t>
      </w:r>
      <w:r>
        <w:rPr>
          <w:rFonts w:ascii="宋体" w:hAnsi="宋体" w:eastAsia="宋体" w:cs="宋体"/>
          <w:color w:val="000000"/>
          <w:sz w:val="22"/>
          <w:u w:val="single"/>
        </w:rPr>
        <w:t xml:space="preserve">（标的名称） </w:t>
      </w:r>
      <w:r>
        <w:rPr>
          <w:rFonts w:ascii="宋体" w:hAnsi="宋体" w:eastAsia="宋体" w:cs="宋体"/>
          <w:color w:val="000000"/>
          <w:sz w:val="22"/>
        </w:rPr>
        <w:t>，属于</w:t>
      </w:r>
      <w:r>
        <w:rPr>
          <w:rFonts w:ascii="宋体" w:hAnsi="宋体" w:eastAsia="宋体" w:cs="宋体"/>
          <w:color w:val="000000"/>
          <w:sz w:val="22"/>
          <w:u w:val="single"/>
        </w:rPr>
        <w:t>（采购文件中明确的所属行业）</w:t>
      </w:r>
      <w:r>
        <w:rPr>
          <w:rFonts w:ascii="宋体" w:hAnsi="宋体" w:eastAsia="宋体" w:cs="宋体"/>
          <w:color w:val="000000"/>
          <w:sz w:val="22"/>
        </w:rPr>
        <w:t>；承接企业为</w:t>
      </w:r>
      <w:r>
        <w:rPr>
          <w:rFonts w:ascii="宋体" w:hAnsi="宋体" w:eastAsia="宋体" w:cs="宋体"/>
          <w:color w:val="000000"/>
          <w:sz w:val="22"/>
          <w:u w:val="single"/>
        </w:rPr>
        <w:t>（企业名称）</w:t>
      </w:r>
      <w:r>
        <w:rPr>
          <w:rFonts w:ascii="宋体" w:hAnsi="宋体" w:eastAsia="宋体" w:cs="宋体"/>
          <w:color w:val="000000"/>
          <w:sz w:val="22"/>
        </w:rPr>
        <w:t>，从业人员人，营业收入为万元，资产总额为万元，属于</w:t>
      </w:r>
      <w:r>
        <w:rPr>
          <w:rFonts w:ascii="宋体" w:hAnsi="宋体" w:eastAsia="宋体" w:cs="宋体"/>
          <w:color w:val="000000"/>
          <w:sz w:val="22"/>
          <w:u w:val="single"/>
        </w:rPr>
        <w:t>（中型企业、小型企业、微型企业）</w:t>
      </w:r>
      <w:r>
        <w:rPr>
          <w:rFonts w:ascii="宋体" w:hAnsi="宋体" w:eastAsia="宋体" w:cs="宋体"/>
          <w:color w:val="000000"/>
          <w:sz w:val="22"/>
        </w:rPr>
        <w:t xml:space="preserve">； </w:t>
      </w:r>
    </w:p>
    <w:p>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2"/>
        </w:rPr>
        <w:t xml:space="preserve">2. </w:t>
      </w:r>
      <w:r>
        <w:rPr>
          <w:rFonts w:ascii="宋体" w:hAnsi="宋体" w:eastAsia="宋体" w:cs="宋体"/>
          <w:color w:val="000000"/>
          <w:sz w:val="22"/>
          <w:u w:val="single"/>
        </w:rPr>
        <w:t xml:space="preserve">（标的名称） </w:t>
      </w:r>
      <w:r>
        <w:rPr>
          <w:rFonts w:ascii="宋体" w:hAnsi="宋体" w:eastAsia="宋体" w:cs="宋体"/>
          <w:color w:val="000000"/>
          <w:sz w:val="22"/>
        </w:rPr>
        <w:t>，属于</w:t>
      </w:r>
      <w:r>
        <w:rPr>
          <w:rFonts w:ascii="宋体" w:hAnsi="宋体" w:eastAsia="宋体" w:cs="宋体"/>
          <w:color w:val="000000"/>
          <w:sz w:val="22"/>
          <w:u w:val="single"/>
        </w:rPr>
        <w:t>（采购文件中明确的所属行业）</w:t>
      </w:r>
      <w:r>
        <w:rPr>
          <w:rFonts w:ascii="宋体" w:hAnsi="宋体" w:eastAsia="宋体" w:cs="宋体"/>
          <w:color w:val="000000"/>
          <w:sz w:val="22"/>
        </w:rPr>
        <w:t>；承接企业为</w:t>
      </w:r>
      <w:r>
        <w:rPr>
          <w:rFonts w:ascii="宋体" w:hAnsi="宋体" w:eastAsia="宋体" w:cs="宋体"/>
          <w:color w:val="000000"/>
          <w:sz w:val="22"/>
          <w:u w:val="single"/>
        </w:rPr>
        <w:t>（企业名称）</w:t>
      </w:r>
      <w:r>
        <w:rPr>
          <w:rFonts w:ascii="宋体" w:hAnsi="宋体" w:eastAsia="宋体" w:cs="宋体"/>
          <w:color w:val="000000"/>
          <w:sz w:val="22"/>
        </w:rPr>
        <w:t>，从业人员人，营业收入为万元，资产总额为万元，属于</w:t>
      </w:r>
      <w:r>
        <w:rPr>
          <w:rFonts w:ascii="宋体" w:hAnsi="宋体" w:eastAsia="宋体" w:cs="宋体"/>
          <w:color w:val="000000"/>
          <w:sz w:val="22"/>
          <w:u w:val="single"/>
        </w:rPr>
        <w:t>（中型企业、小型企业、微型企业）</w:t>
      </w:r>
      <w:r>
        <w:rPr>
          <w:rFonts w:ascii="宋体" w:hAnsi="宋体" w:eastAsia="宋体" w:cs="宋体"/>
          <w:color w:val="000000"/>
          <w:sz w:val="22"/>
        </w:rPr>
        <w:t xml:space="preserve">； </w:t>
      </w:r>
    </w:p>
    <w:p>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2"/>
        </w:rPr>
        <w:t>……</w:t>
      </w:r>
    </w:p>
    <w:p>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2"/>
        </w:rPr>
        <w:t>以上企业，不属于大企业的分支机构，不存在控股股东为大企业的情形，也不存在与大企业的负责人为同一人的情形。</w:t>
      </w:r>
    </w:p>
    <w:p>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2"/>
        </w:rPr>
        <w:t>本企业对上述声明内容的真实性负责。如有虚假，将依法承担相应责任。</w:t>
      </w:r>
    </w:p>
    <w:p>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pPr>
      <w:r>
        <w:rPr>
          <w:rFonts w:ascii="宋体" w:hAnsi="宋体" w:eastAsia="宋体" w:cs="宋体"/>
          <w:color w:val="000000"/>
          <w:sz w:val="22"/>
        </w:rPr>
        <w:t>     投标人：</w:t>
      </w:r>
      <w:r>
        <w:rPr>
          <w:rFonts w:ascii="宋体" w:hAnsi="宋体" w:eastAsia="宋体" w:cs="宋体"/>
          <w:color w:val="000000"/>
          <w:sz w:val="22"/>
          <w:u w:val="single"/>
        </w:rPr>
        <w:t>     （电子签章）    </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pPr>
      <w:r>
        <w:rPr>
          <w:rFonts w:ascii="宋体" w:hAnsi="宋体" w:eastAsia="宋体" w:cs="宋体"/>
          <w:color w:val="000000"/>
          <w:sz w:val="22"/>
        </w:rPr>
        <w:t>                          法定代表人：</w:t>
      </w:r>
      <w:r>
        <w:rPr>
          <w:rFonts w:ascii="宋体" w:hAnsi="宋体" w:eastAsia="宋体" w:cs="宋体"/>
          <w:color w:val="000000"/>
          <w:sz w:val="22"/>
          <w:u w:val="single"/>
        </w:rPr>
        <w:t>（电子签章或电子签字）</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pPr>
      <w:r>
        <w:rPr>
          <w:rFonts w:ascii="宋体" w:hAnsi="宋体" w:eastAsia="宋体" w:cs="宋体"/>
          <w:color w:val="000000"/>
          <w:sz w:val="22"/>
        </w:rPr>
        <w:t> 　日期: 年月日</w:t>
      </w:r>
    </w:p>
    <w:p>
      <w:pPr>
        <w:pBdr>
          <w:top w:val="none" w:color="000000" w:sz="0" w:space="0"/>
          <w:left w:val="none" w:color="000000" w:sz="0" w:space="0"/>
          <w:bottom w:val="none" w:color="000000" w:sz="0" w:space="0"/>
          <w:right w:val="none" w:color="000000" w:sz="0" w:space="0"/>
        </w:pBdr>
        <w:spacing w:before="0" w:after="0" w:line="600" w:lineRule="atLeast"/>
        <w:ind w:left="0" w:right="0" w:firstLine="480"/>
        <w:jc w:val="both"/>
      </w:pPr>
      <w:r>
        <w:rPr>
          <w:rFonts w:ascii="宋体" w:hAnsi="宋体" w:eastAsia="宋体" w:cs="宋体"/>
          <w:color w:val="000000"/>
          <w:sz w:val="22"/>
        </w:rPr>
        <w:t>注：从业人员、营业收入、资产总额填报上一年度数据，无上一年度数据的新成立企业可不填报。</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sz w:val="22"/>
          <w:szCs w:val="22"/>
        </w:rPr>
      </w:pP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bCs/>
          <w:color w:val="000000"/>
          <w:sz w:val="32"/>
          <w:szCs w:val="32"/>
          <w:highlight w:val="none"/>
        </w:rPr>
      </w:pPr>
      <w:r>
        <w:rPr>
          <w:rFonts w:ascii="宋体" w:hAnsi="宋体" w:eastAsia="宋体" w:cs="宋体"/>
          <w:b/>
          <w:color w:val="000000"/>
          <w:sz w:val="32"/>
        </w:rPr>
        <w:t>示范格式四</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pPr>
      <w:r>
        <w:rPr>
          <w:rFonts w:ascii="宋体" w:hAnsi="宋体" w:eastAsia="宋体" w:cs="宋体"/>
          <w:b/>
          <w:color w:val="000000"/>
          <w:sz w:val="24"/>
        </w:rPr>
        <w:t>残疾人福利性单位声明函</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pPr>
      <w:r>
        <w:rPr>
          <w:rFonts w:ascii="宋体" w:hAnsi="宋体" w:eastAsia="宋体" w:cs="宋体"/>
          <w:color w:val="000000"/>
          <w:sz w:val="22"/>
        </w:rPr>
        <w:t>致（采购人）：</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pPr>
      <w:r>
        <w:rPr>
          <w:rFonts w:ascii="宋体" w:hAnsi="宋体" w:eastAsia="宋体" w:cs="宋体"/>
          <w:color w:val="000000"/>
          <w:sz w:val="22"/>
        </w:rPr>
        <w:t>本单位郑重声明，根据《财政部 民政部 中国残疾人联合会关于促进残疾人就业政府采购政策的通知》（财库〔2017〕141 号）的规定，本单位为符合条件的残疾人福利性单位。即，本单位同时满足以下条件:</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pPr>
      <w:r>
        <w:rPr>
          <w:rFonts w:ascii="宋体" w:hAnsi="宋体" w:eastAsia="宋体" w:cs="宋体"/>
          <w:color w:val="000000"/>
          <w:sz w:val="22"/>
        </w:rPr>
        <w:t>1、根据《财政部 民政部 中国残疾人联合会关于促进残疾人就业政府采购政策的通知》（财库〔2017〕141 号）规定的划分标准，本公司为残疾人福利性企业。</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pPr>
      <w:r>
        <w:rPr>
          <w:rFonts w:ascii="宋体" w:hAnsi="宋体" w:eastAsia="宋体" w:cs="宋体"/>
          <w:color w:val="000000"/>
          <w:sz w:val="22"/>
        </w:rPr>
        <w:t>2、本单位参加</w:t>
      </w:r>
      <w:r>
        <w:rPr>
          <w:rFonts w:ascii="宋体" w:hAnsi="宋体" w:eastAsia="宋体" w:cs="宋体"/>
          <w:color w:val="000000"/>
          <w:sz w:val="22"/>
          <w:u w:val="single"/>
        </w:rPr>
        <w:t>（采购单位名称）</w:t>
      </w:r>
      <w:r>
        <w:rPr>
          <w:rFonts w:ascii="宋体" w:hAnsi="宋体" w:eastAsia="宋体" w:cs="宋体"/>
          <w:color w:val="000000"/>
          <w:sz w:val="22"/>
        </w:rPr>
        <w:t>的</w:t>
      </w:r>
      <w:r>
        <w:rPr>
          <w:rFonts w:ascii="宋体" w:hAnsi="宋体" w:eastAsia="宋体" w:cs="宋体"/>
          <w:color w:val="000000"/>
          <w:sz w:val="22"/>
          <w:u w:val="single"/>
        </w:rPr>
        <w:t>（采购项目名称）</w:t>
      </w:r>
      <w:r>
        <w:rPr>
          <w:rFonts w:ascii="宋体" w:hAnsi="宋体" w:eastAsia="宋体" w:cs="宋体"/>
          <w:color w:val="000000"/>
          <w:sz w:val="22"/>
        </w:rPr>
        <w:t>采购活动提供本企业制造的货物，由本企业承担工程、提供服务，或者提供其他残疾人福利性单位制造的货物（不包括使用非残疾人福利性单位注册商标的货物）。</w:t>
      </w:r>
    </w:p>
    <w:p>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pPr>
      <w:r>
        <w:rPr>
          <w:rFonts w:ascii="宋体" w:hAnsi="宋体" w:eastAsia="宋体" w:cs="宋体"/>
          <w:color w:val="000000"/>
          <w:sz w:val="22"/>
        </w:rPr>
        <w:t>注：本公司对上述声明的真实性负责。如有虚假，将依法承担相应责任。</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pPr>
      <w:r>
        <w:rPr>
          <w:rFonts w:ascii="宋体" w:hAnsi="宋体" w:eastAsia="宋体" w:cs="宋体"/>
          <w:color w:val="000000"/>
          <w:sz w:val="22"/>
        </w:rPr>
        <w:t> 投标人：</w:t>
      </w:r>
      <w:r>
        <w:rPr>
          <w:rFonts w:ascii="宋体" w:hAnsi="宋体" w:eastAsia="宋体" w:cs="宋体"/>
          <w:color w:val="000000"/>
          <w:sz w:val="22"/>
          <w:u w:val="single"/>
        </w:rPr>
        <w:t xml:space="preserve">     （电子签章）     </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pPr>
      <w:r>
        <w:rPr>
          <w:rFonts w:ascii="宋体" w:hAnsi="宋体" w:eastAsia="宋体" w:cs="宋体"/>
          <w:color w:val="000000"/>
          <w:sz w:val="22"/>
        </w:rPr>
        <w:t>法定代表人：</w:t>
      </w:r>
      <w:r>
        <w:rPr>
          <w:rFonts w:ascii="宋体" w:hAnsi="宋体" w:eastAsia="宋体" w:cs="宋体"/>
          <w:color w:val="000000"/>
          <w:sz w:val="22"/>
          <w:u w:val="single"/>
        </w:rPr>
        <w:t>（电子签章或电子签字）</w:t>
      </w:r>
    </w:p>
    <w:p>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pPr>
      <w:r>
        <w:rPr>
          <w:rFonts w:ascii="宋体" w:hAnsi="宋体" w:eastAsia="宋体" w:cs="宋体"/>
          <w:color w:val="000000"/>
          <w:sz w:val="22"/>
        </w:rPr>
        <w:t>  日期: 年月日</w:t>
      </w:r>
    </w:p>
    <w:p>
      <w:pPr>
        <w:pBdr>
          <w:top w:val="none" w:color="000000" w:sz="0" w:space="0"/>
          <w:left w:val="none" w:color="000000" w:sz="0" w:space="0"/>
          <w:bottom w:val="none" w:color="000000" w:sz="0" w:space="0"/>
          <w:right w:val="none" w:color="000000" w:sz="0" w:space="0"/>
        </w:pBdr>
        <w:spacing w:before="0" w:after="0" w:line="640" w:lineRule="atLeast"/>
        <w:ind w:left="0" w:right="0" w:firstLine="484"/>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line="640" w:lineRule="atLeast"/>
        <w:ind w:left="0" w:right="0" w:firstLine="484"/>
        <w:jc w:val="both"/>
      </w:pPr>
      <w:r>
        <w:rPr>
          <w:rFonts w:ascii="宋体" w:hAnsi="宋体" w:eastAsia="宋体" w:cs="宋体"/>
          <w:color w:val="000000"/>
          <w:sz w:val="22"/>
        </w:rPr>
        <w:t>注：非残疾人福利性单位不需提供此函。</w:t>
      </w:r>
    </w:p>
    <w:p>
      <w:pPr>
        <w:pBdr>
          <w:top w:val="none" w:color="000000" w:sz="0" w:space="0"/>
          <w:left w:val="none" w:color="000000" w:sz="0" w:space="0"/>
          <w:bottom w:val="none" w:color="000000" w:sz="0" w:space="0"/>
          <w:right w:val="none" w:color="000000" w:sz="0" w:space="0"/>
        </w:pBdr>
        <w:spacing w:before="0" w:after="0" w:line="720" w:lineRule="atLeast"/>
        <w:ind w:left="0" w:right="0" w:firstLine="420"/>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sz w:val="22"/>
          <w:szCs w:val="22"/>
        </w:rPr>
      </w:pP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bCs/>
          <w:color w:val="000000"/>
          <w:sz w:val="32"/>
          <w:szCs w:val="32"/>
          <w:highlight w:val="none"/>
        </w:rPr>
      </w:pPr>
      <w:r>
        <w:rPr>
          <w:rFonts w:ascii="宋体" w:hAnsi="宋体" w:eastAsia="宋体" w:cs="宋体"/>
          <w:b/>
          <w:color w:val="000000"/>
          <w:sz w:val="32"/>
        </w:rPr>
        <w:t>示范格式五</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失信行为“双公示”承诺书</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pPr>
      <w:r>
        <w:rPr>
          <w:rFonts w:ascii="宋体" w:hAnsi="宋体" w:eastAsia="宋体" w:cs="宋体"/>
          <w:color w:val="000000"/>
          <w:sz w:val="22"/>
        </w:rPr>
        <w:t>1、严格遵守《中华人民共和国政府采购法》和《中华人民共和国政府采购法实施条例》以及政府采购有关法律法规，依法依规参与本项目竞标。</w:t>
      </w:r>
    </w:p>
    <w:p>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pPr>
      <w:r>
        <w:rPr>
          <w:rFonts w:ascii="宋体" w:hAnsi="宋体" w:eastAsia="宋体" w:cs="宋体"/>
          <w:color w:val="000000"/>
          <w:sz w:val="22"/>
        </w:rPr>
        <w:t>2、公平竞标，不借用他人资质或以他人名义骗取中标。</w:t>
      </w:r>
    </w:p>
    <w:p>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pPr>
      <w:r>
        <w:rPr>
          <w:rFonts w:ascii="宋体" w:hAnsi="宋体" w:eastAsia="宋体" w:cs="宋体"/>
          <w:color w:val="000000"/>
          <w:sz w:val="22"/>
        </w:rPr>
        <w:t>3、不组织、不参与任何形式的围标串标。</w:t>
      </w:r>
    </w:p>
    <w:p>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pPr>
      <w:r>
        <w:rPr>
          <w:rFonts w:ascii="宋体" w:hAnsi="宋体" w:eastAsia="宋体" w:cs="宋体"/>
          <w:color w:val="000000"/>
          <w:sz w:val="22"/>
        </w:rPr>
        <w:t>4、不弄虚作假，所提供的一切材料均是真实、有效、合法的。</w:t>
      </w:r>
    </w:p>
    <w:p>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pPr>
      <w:r>
        <w:rPr>
          <w:rFonts w:ascii="宋体" w:hAnsi="宋体" w:eastAsia="宋体" w:cs="宋体"/>
          <w:color w:val="000000"/>
          <w:sz w:val="22"/>
        </w:rPr>
        <w:t>5、如果我单位中标，将严格履行合同，绝不将工程违法分包、转包他人，不随意更换项目管理人员。</w:t>
      </w:r>
    </w:p>
    <w:p>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pPr>
      <w:r>
        <w:rPr>
          <w:rFonts w:ascii="宋体" w:hAnsi="宋体" w:eastAsia="宋体" w:cs="宋体"/>
          <w:color w:val="000000"/>
          <w:sz w:val="22"/>
        </w:rPr>
        <w:t>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p>
    <w:p>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pPr>
      <w:r>
        <w:rPr>
          <w:rFonts w:ascii="宋体" w:hAnsi="宋体" w:eastAsia="宋体" w:cs="宋体"/>
          <w:color w:val="000000"/>
          <w:sz w:val="22"/>
        </w:rPr>
        <w:t>特此承诺！</w:t>
      </w:r>
    </w:p>
    <w:p>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宋体" w:hAnsi="宋体" w:eastAsia="宋体" w:cs="宋体"/>
          <w:color w:val="000000"/>
          <w:sz w:val="22"/>
        </w:rPr>
        <w:t> 投标人（签电子章）：</w:t>
      </w:r>
    </w:p>
    <w:p>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宋体" w:hAnsi="宋体" w:eastAsia="宋体" w:cs="宋体"/>
          <w:color w:val="000000"/>
          <w:sz w:val="22"/>
        </w:rPr>
        <w:t>法定代表人（签电子章）：</w:t>
      </w:r>
    </w:p>
    <w:p>
      <w:pPr>
        <w:pBdr>
          <w:top w:val="none" w:color="000000" w:sz="0" w:space="0"/>
          <w:left w:val="none" w:color="000000" w:sz="0" w:space="0"/>
          <w:bottom w:val="none" w:color="000000" w:sz="0" w:space="0"/>
          <w:right w:val="none" w:color="000000" w:sz="0" w:space="0"/>
        </w:pBdr>
        <w:spacing w:before="0" w:after="0" w:line="559" w:lineRule="atLeast"/>
        <w:ind w:left="0" w:right="0" w:firstLine="0"/>
        <w:jc w:val="right"/>
      </w:pPr>
      <w:r>
        <w:rPr>
          <w:rFonts w:ascii="宋体" w:hAnsi="宋体" w:eastAsia="宋体" w:cs="宋体"/>
          <w:color w:val="000000"/>
          <w:sz w:val="22"/>
        </w:rPr>
        <w:t>   年   月   日</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sectPr>
      <w:footerReference r:id="rId3" w:type="default"/>
      <w:pgSz w:w="11906" w:h="16838"/>
      <w:pgMar w:top="1134" w:right="850" w:bottom="1134" w:left="1701"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65DC9C"/>
    <w:multiLevelType w:val="singleLevel"/>
    <w:tmpl w:val="2065DC9C"/>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5NTg4ZGM3M2U5OGFiNGU4YzNkYzUyMWM3YjdlZjIifQ=="/>
  </w:docVars>
  <w:rsids>
    <w:rsidRoot w:val="00000000"/>
    <w:rsid w:val="04C449B5"/>
    <w:rsid w:val="054D733B"/>
    <w:rsid w:val="058663AA"/>
    <w:rsid w:val="06AD16F7"/>
    <w:rsid w:val="0AFA13CC"/>
    <w:rsid w:val="0B2E72C7"/>
    <w:rsid w:val="0BEE68F4"/>
    <w:rsid w:val="0D636C85"/>
    <w:rsid w:val="0D975D53"/>
    <w:rsid w:val="0FEF3EA8"/>
    <w:rsid w:val="144E0B3D"/>
    <w:rsid w:val="1BF400B9"/>
    <w:rsid w:val="1C695DD2"/>
    <w:rsid w:val="1CC63804"/>
    <w:rsid w:val="1D205DE2"/>
    <w:rsid w:val="1DB96EC4"/>
    <w:rsid w:val="1E310E23"/>
    <w:rsid w:val="1EF01350"/>
    <w:rsid w:val="1F503554"/>
    <w:rsid w:val="23100B3D"/>
    <w:rsid w:val="23BF004B"/>
    <w:rsid w:val="23ED3190"/>
    <w:rsid w:val="25EE7927"/>
    <w:rsid w:val="279D33B3"/>
    <w:rsid w:val="27B67A7B"/>
    <w:rsid w:val="29673C78"/>
    <w:rsid w:val="29814B56"/>
    <w:rsid w:val="29A672DD"/>
    <w:rsid w:val="2ABB36F0"/>
    <w:rsid w:val="2B710DDE"/>
    <w:rsid w:val="2B966A97"/>
    <w:rsid w:val="2C2A4BC0"/>
    <w:rsid w:val="2C9254B0"/>
    <w:rsid w:val="2F7142BD"/>
    <w:rsid w:val="31D91C33"/>
    <w:rsid w:val="32EC260F"/>
    <w:rsid w:val="35B0680E"/>
    <w:rsid w:val="3C6C2D40"/>
    <w:rsid w:val="3C952504"/>
    <w:rsid w:val="3F490A69"/>
    <w:rsid w:val="44600D13"/>
    <w:rsid w:val="448925FD"/>
    <w:rsid w:val="45977FF2"/>
    <w:rsid w:val="479870A9"/>
    <w:rsid w:val="48F8248F"/>
    <w:rsid w:val="504A41CA"/>
    <w:rsid w:val="52D05C00"/>
    <w:rsid w:val="55362122"/>
    <w:rsid w:val="55A46A1E"/>
    <w:rsid w:val="55E03F2C"/>
    <w:rsid w:val="58354DBE"/>
    <w:rsid w:val="58AB1524"/>
    <w:rsid w:val="58F217CD"/>
    <w:rsid w:val="5B210E28"/>
    <w:rsid w:val="5BB1068C"/>
    <w:rsid w:val="5CBB6866"/>
    <w:rsid w:val="5E0F0E92"/>
    <w:rsid w:val="5FAD7758"/>
    <w:rsid w:val="608D7A94"/>
    <w:rsid w:val="60D84E80"/>
    <w:rsid w:val="61506FA7"/>
    <w:rsid w:val="62BC497E"/>
    <w:rsid w:val="635A7A2A"/>
    <w:rsid w:val="64287991"/>
    <w:rsid w:val="69C45FA2"/>
    <w:rsid w:val="6B5D2273"/>
    <w:rsid w:val="6BD2044F"/>
    <w:rsid w:val="6C0D1FDD"/>
    <w:rsid w:val="6D4540AF"/>
    <w:rsid w:val="6E6C2BE3"/>
    <w:rsid w:val="732D4BB8"/>
    <w:rsid w:val="73665265"/>
    <w:rsid w:val="74B2780B"/>
    <w:rsid w:val="77E61D5F"/>
    <w:rsid w:val="78094B32"/>
    <w:rsid w:val="78770F1B"/>
    <w:rsid w:val="79334EF2"/>
    <w:rsid w:val="7C363D7E"/>
    <w:rsid w:val="7D742F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rPr>
  </w:style>
  <w:style w:type="paragraph" w:styleId="3">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5"/>
    <w:link w:val="43"/>
    <w:unhideWhenUsed/>
    <w:qFormat/>
    <w:uiPriority w:val="9"/>
    <w:pPr>
      <w:keepNext/>
      <w:keepLines/>
      <w:spacing w:before="360" w:after="200"/>
      <w:outlineLvl w:val="1"/>
    </w:pPr>
    <w:rPr>
      <w:rFonts w:ascii="Arial" w:hAnsi="Arial" w:eastAsia="Arial" w:cs="Arial"/>
      <w:sz w:val="34"/>
      <w:szCs w:val="22"/>
    </w:rPr>
  </w:style>
  <w:style w:type="paragraph" w:styleId="6">
    <w:name w:val="heading 3"/>
    <w:link w:val="44"/>
    <w:unhideWhenUsed/>
    <w:qFormat/>
    <w:uiPriority w:val="9"/>
    <w:pPr>
      <w:keepNext/>
      <w:keepLines/>
      <w:spacing w:before="320" w:after="200"/>
      <w:outlineLvl w:val="2"/>
    </w:pPr>
    <w:rPr>
      <w:rFonts w:ascii="Arial" w:hAnsi="Arial" w:eastAsia="Arial" w:cs="Arial"/>
      <w:sz w:val="30"/>
      <w:szCs w:val="30"/>
    </w:rPr>
  </w:style>
  <w:style w:type="paragraph" w:styleId="7">
    <w:name w:val="heading 4"/>
    <w:link w:val="45"/>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link w:val="46"/>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link w:val="47"/>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link w:val="48"/>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link w:val="49"/>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List 2"/>
    <w:basedOn w:val="1"/>
    <w:qFormat/>
    <w:uiPriority w:val="0"/>
    <w:pPr>
      <w:adjustRightInd w:val="0"/>
      <w:spacing w:line="360" w:lineRule="atLeast"/>
      <w:ind w:left="100" w:leftChars="200" w:hanging="200" w:hangingChars="200"/>
      <w:jc w:val="left"/>
      <w:textAlignment w:val="baseline"/>
    </w:pPr>
    <w:rPr>
      <w:kern w:val="0"/>
      <w:sz w:val="24"/>
      <w:szCs w:val="20"/>
    </w:rPr>
  </w:style>
  <w:style w:type="paragraph" w:styleId="5">
    <w:name w:val="Normal Indent"/>
    <w:basedOn w:val="1"/>
    <w:qFormat/>
    <w:uiPriority w:val="0"/>
    <w:pPr>
      <w:ind w:firstLine="420"/>
    </w:pPr>
  </w:style>
  <w:style w:type="paragraph" w:styleId="13">
    <w:name w:val="toc 7"/>
    <w:unhideWhenUsed/>
    <w:qFormat/>
    <w:uiPriority w:val="39"/>
    <w:pPr>
      <w:spacing w:after="57"/>
      <w:ind w:left="1701" w:right="0" w:firstLine="0"/>
    </w:pPr>
    <w:rPr>
      <w:rFonts w:asciiTheme="minorHAnsi" w:hAnsiTheme="minorHAnsi" w:eastAsiaTheme="minorEastAsia" w:cstheme="minorBidi"/>
      <w:sz w:val="21"/>
      <w:szCs w:val="22"/>
    </w:rPr>
  </w:style>
  <w:style w:type="paragraph" w:styleId="14">
    <w:name w:val="caption"/>
    <w:semiHidden/>
    <w:unhideWhenUsed/>
    <w:qFormat/>
    <w:uiPriority w:val="35"/>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5">
    <w:name w:val="Body Text"/>
    <w:basedOn w:val="1"/>
    <w:qFormat/>
    <w:uiPriority w:val="0"/>
    <w:pPr>
      <w:jc w:val="center"/>
    </w:pPr>
    <w:rPr>
      <w:rFonts w:eastAsia="仿宋_GB2312"/>
      <w:sz w:val="28"/>
    </w:rPr>
  </w:style>
  <w:style w:type="paragraph" w:styleId="16">
    <w:name w:val="Body Text Indent"/>
    <w:basedOn w:val="1"/>
    <w:qFormat/>
    <w:uiPriority w:val="0"/>
    <w:pPr>
      <w:spacing w:after="120"/>
      <w:ind w:left="420"/>
    </w:pPr>
  </w:style>
  <w:style w:type="paragraph" w:styleId="17">
    <w:name w:val="toc 5"/>
    <w:unhideWhenUsed/>
    <w:qFormat/>
    <w:uiPriority w:val="39"/>
    <w:pPr>
      <w:spacing w:after="57"/>
      <w:ind w:left="1134" w:right="0" w:firstLine="0"/>
    </w:pPr>
    <w:rPr>
      <w:rFonts w:asciiTheme="minorHAnsi" w:hAnsiTheme="minorHAnsi" w:eastAsiaTheme="minorEastAsia" w:cstheme="minorBidi"/>
      <w:sz w:val="21"/>
      <w:szCs w:val="22"/>
    </w:rPr>
  </w:style>
  <w:style w:type="paragraph" w:styleId="18">
    <w:name w:val="toc 3"/>
    <w:unhideWhenUsed/>
    <w:qFormat/>
    <w:uiPriority w:val="39"/>
    <w:pPr>
      <w:spacing w:after="57"/>
      <w:ind w:left="567" w:right="0" w:firstLine="0"/>
    </w:pPr>
    <w:rPr>
      <w:rFonts w:asciiTheme="minorHAnsi" w:hAnsiTheme="minorHAnsi" w:eastAsiaTheme="minorEastAsia" w:cstheme="minorBidi"/>
      <w:sz w:val="21"/>
      <w:szCs w:val="22"/>
    </w:rPr>
  </w:style>
  <w:style w:type="paragraph" w:styleId="19">
    <w:name w:val="Plain Text"/>
    <w:basedOn w:val="1"/>
    <w:qFormat/>
    <w:uiPriority w:val="0"/>
    <w:rPr>
      <w:rFonts w:ascii="宋体" w:hAnsi="Courier New"/>
      <w:szCs w:val="20"/>
    </w:rPr>
  </w:style>
  <w:style w:type="paragraph" w:styleId="20">
    <w:name w:val="toc 8"/>
    <w:unhideWhenUsed/>
    <w:qFormat/>
    <w:uiPriority w:val="39"/>
    <w:pPr>
      <w:spacing w:after="57"/>
      <w:ind w:left="1984" w:right="0" w:firstLine="0"/>
    </w:pPr>
    <w:rPr>
      <w:rFonts w:asciiTheme="minorHAnsi" w:hAnsiTheme="minorHAnsi" w:eastAsiaTheme="minorEastAsia" w:cstheme="minorBidi"/>
      <w:sz w:val="21"/>
      <w:szCs w:val="22"/>
    </w:rPr>
  </w:style>
  <w:style w:type="paragraph" w:styleId="21">
    <w:name w:val="endnote text"/>
    <w:link w:val="188"/>
    <w:semiHidden/>
    <w:unhideWhenUsed/>
    <w:qFormat/>
    <w:uiPriority w:val="99"/>
    <w:pPr>
      <w:spacing w:after="0" w:line="240" w:lineRule="auto"/>
    </w:pPr>
    <w:rPr>
      <w:rFonts w:asciiTheme="minorHAnsi" w:hAnsiTheme="minorHAnsi" w:eastAsiaTheme="minorEastAsia" w:cstheme="minorBidi"/>
      <w:sz w:val="20"/>
      <w:szCs w:val="22"/>
    </w:rPr>
  </w:style>
  <w:style w:type="paragraph" w:styleId="22">
    <w:name w:val="footer"/>
    <w:link w:val="61"/>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23">
    <w:name w:val="header"/>
    <w:link w:val="59"/>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24">
    <w:name w:val="toc 1"/>
    <w:unhideWhenUsed/>
    <w:qFormat/>
    <w:uiPriority w:val="39"/>
    <w:pPr>
      <w:spacing w:after="57"/>
      <w:ind w:left="0" w:right="0" w:firstLine="0"/>
    </w:pPr>
    <w:rPr>
      <w:rFonts w:asciiTheme="minorHAnsi" w:hAnsiTheme="minorHAnsi" w:eastAsiaTheme="minorEastAsia" w:cstheme="minorBidi"/>
      <w:sz w:val="21"/>
      <w:szCs w:val="22"/>
    </w:rPr>
  </w:style>
  <w:style w:type="paragraph" w:styleId="25">
    <w:name w:val="toc 4"/>
    <w:unhideWhenUsed/>
    <w:qFormat/>
    <w:uiPriority w:val="39"/>
    <w:pPr>
      <w:spacing w:after="57"/>
      <w:ind w:left="850" w:right="0" w:firstLine="0"/>
    </w:pPr>
    <w:rPr>
      <w:rFonts w:asciiTheme="minorHAnsi" w:hAnsiTheme="minorHAnsi" w:eastAsiaTheme="minorEastAsia" w:cstheme="minorBidi"/>
      <w:sz w:val="21"/>
      <w:szCs w:val="22"/>
    </w:rPr>
  </w:style>
  <w:style w:type="paragraph" w:styleId="26">
    <w:name w:val="Subtitle"/>
    <w:link w:val="54"/>
    <w:qFormat/>
    <w:uiPriority w:val="11"/>
    <w:pPr>
      <w:spacing w:before="200" w:after="200"/>
    </w:pPr>
    <w:rPr>
      <w:rFonts w:asciiTheme="minorHAnsi" w:hAnsiTheme="minorHAnsi" w:eastAsiaTheme="minorEastAsia" w:cstheme="minorBidi"/>
      <w:sz w:val="24"/>
      <w:szCs w:val="24"/>
    </w:rPr>
  </w:style>
  <w:style w:type="paragraph" w:styleId="27">
    <w:name w:val="footnote text"/>
    <w:link w:val="187"/>
    <w:semiHidden/>
    <w:unhideWhenUsed/>
    <w:qFormat/>
    <w:uiPriority w:val="99"/>
    <w:pPr>
      <w:spacing w:after="40" w:line="240" w:lineRule="auto"/>
    </w:pPr>
    <w:rPr>
      <w:rFonts w:asciiTheme="minorHAnsi" w:hAnsiTheme="minorHAnsi" w:eastAsiaTheme="minorEastAsia" w:cstheme="minorBidi"/>
      <w:sz w:val="18"/>
      <w:szCs w:val="22"/>
    </w:rPr>
  </w:style>
  <w:style w:type="paragraph" w:styleId="28">
    <w:name w:val="toc 6"/>
    <w:unhideWhenUsed/>
    <w:qFormat/>
    <w:uiPriority w:val="39"/>
    <w:pPr>
      <w:spacing w:after="57"/>
      <w:ind w:left="1417" w:right="0" w:firstLine="0"/>
    </w:pPr>
    <w:rPr>
      <w:rFonts w:asciiTheme="minorHAnsi" w:hAnsiTheme="minorHAnsi" w:eastAsiaTheme="minorEastAsia" w:cstheme="minorBidi"/>
      <w:sz w:val="21"/>
      <w:szCs w:val="22"/>
    </w:rPr>
  </w:style>
  <w:style w:type="paragraph" w:styleId="29">
    <w:name w:val="table of figures"/>
    <w:unhideWhenUsed/>
    <w:qFormat/>
    <w:uiPriority w:val="99"/>
    <w:pPr>
      <w:spacing w:after="0" w:afterAutospacing="0"/>
    </w:pPr>
    <w:rPr>
      <w:rFonts w:asciiTheme="minorHAnsi" w:hAnsiTheme="minorHAnsi" w:eastAsiaTheme="minorEastAsia" w:cstheme="minorBidi"/>
      <w:sz w:val="21"/>
      <w:szCs w:val="22"/>
    </w:rPr>
  </w:style>
  <w:style w:type="paragraph" w:styleId="30">
    <w:name w:val="toc 2"/>
    <w:unhideWhenUsed/>
    <w:qFormat/>
    <w:uiPriority w:val="39"/>
    <w:pPr>
      <w:spacing w:after="57"/>
      <w:ind w:left="283" w:right="0" w:firstLine="0"/>
    </w:pPr>
    <w:rPr>
      <w:rFonts w:asciiTheme="minorHAnsi" w:hAnsiTheme="minorHAnsi" w:eastAsiaTheme="minorEastAsia" w:cstheme="minorBidi"/>
      <w:sz w:val="21"/>
      <w:szCs w:val="22"/>
    </w:rPr>
  </w:style>
  <w:style w:type="paragraph" w:styleId="31">
    <w:name w:val="toc 9"/>
    <w:unhideWhenUsed/>
    <w:qFormat/>
    <w:uiPriority w:val="39"/>
    <w:pPr>
      <w:spacing w:after="57"/>
      <w:ind w:left="2268" w:right="0" w:firstLine="0"/>
    </w:pPr>
    <w:rPr>
      <w:rFonts w:asciiTheme="minorHAnsi" w:hAnsiTheme="minorHAnsi" w:eastAsiaTheme="minorEastAsia" w:cstheme="minorBidi"/>
      <w:sz w:val="21"/>
      <w:szCs w:val="22"/>
    </w:rPr>
  </w:style>
  <w:style w:type="paragraph" w:styleId="32">
    <w:name w:val="Normal (Web)"/>
    <w:basedOn w:val="1"/>
    <w:unhideWhenUsed/>
    <w:qFormat/>
    <w:uiPriority w:val="99"/>
    <w:pPr>
      <w:spacing w:before="100" w:beforeAutospacing="1" w:after="100" w:afterAutospacing="1"/>
      <w:jc w:val="left"/>
    </w:pPr>
    <w:rPr>
      <w:sz w:val="24"/>
      <w:szCs w:val="20"/>
    </w:rPr>
  </w:style>
  <w:style w:type="paragraph" w:styleId="33">
    <w:name w:val="Title"/>
    <w:link w:val="53"/>
    <w:qFormat/>
    <w:uiPriority w:val="10"/>
    <w:pPr>
      <w:spacing w:before="300" w:after="200"/>
      <w:contextualSpacing/>
    </w:pPr>
    <w:rPr>
      <w:rFonts w:asciiTheme="minorHAnsi" w:hAnsiTheme="minorHAnsi" w:eastAsiaTheme="minorEastAsia" w:cstheme="minorBidi"/>
      <w:sz w:val="48"/>
      <w:szCs w:val="48"/>
    </w:rPr>
  </w:style>
  <w:style w:type="paragraph" w:styleId="34">
    <w:name w:val="Body Text First Indent 2"/>
    <w:basedOn w:val="16"/>
    <w:next w:val="1"/>
    <w:qFormat/>
    <w:uiPriority w:val="0"/>
    <w:pPr>
      <w:ind w:firstLine="420"/>
    </w:p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0"/>
    <w:rPr>
      <w:b/>
      <w:bCs/>
    </w:r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character" w:customStyle="1" w:styleId="42">
    <w:name w:val="Heading 1 Char"/>
    <w:link w:val="3"/>
    <w:qFormat/>
    <w:uiPriority w:val="9"/>
    <w:rPr>
      <w:rFonts w:ascii="Arial" w:hAnsi="Arial" w:eastAsia="Arial" w:cs="Arial"/>
      <w:sz w:val="40"/>
      <w:szCs w:val="40"/>
    </w:rPr>
  </w:style>
  <w:style w:type="character" w:customStyle="1" w:styleId="43">
    <w:name w:val="Heading 2 Char"/>
    <w:link w:val="4"/>
    <w:qFormat/>
    <w:uiPriority w:val="9"/>
    <w:rPr>
      <w:rFonts w:ascii="Arial" w:hAnsi="Arial" w:eastAsia="Arial" w:cs="Arial"/>
      <w:sz w:val="34"/>
    </w:rPr>
  </w:style>
  <w:style w:type="character" w:customStyle="1" w:styleId="44">
    <w:name w:val="Heading 3 Char"/>
    <w:link w:val="6"/>
    <w:qFormat/>
    <w:uiPriority w:val="9"/>
    <w:rPr>
      <w:rFonts w:ascii="Arial" w:hAnsi="Arial" w:eastAsia="Arial" w:cs="Arial"/>
      <w:sz w:val="30"/>
      <w:szCs w:val="30"/>
    </w:rPr>
  </w:style>
  <w:style w:type="character" w:customStyle="1" w:styleId="45">
    <w:name w:val="Heading 4 Char"/>
    <w:link w:val="7"/>
    <w:qFormat/>
    <w:uiPriority w:val="9"/>
    <w:rPr>
      <w:rFonts w:ascii="Arial" w:hAnsi="Arial" w:eastAsia="Arial" w:cs="Arial"/>
      <w:b/>
      <w:bCs/>
      <w:sz w:val="26"/>
      <w:szCs w:val="26"/>
    </w:rPr>
  </w:style>
  <w:style w:type="character" w:customStyle="1" w:styleId="46">
    <w:name w:val="Heading 5 Char"/>
    <w:link w:val="8"/>
    <w:qFormat/>
    <w:uiPriority w:val="9"/>
    <w:rPr>
      <w:rFonts w:ascii="Arial" w:hAnsi="Arial" w:eastAsia="Arial" w:cs="Arial"/>
      <w:b/>
      <w:bCs/>
      <w:sz w:val="24"/>
      <w:szCs w:val="24"/>
    </w:rPr>
  </w:style>
  <w:style w:type="character" w:customStyle="1" w:styleId="47">
    <w:name w:val="Heading 6 Char"/>
    <w:link w:val="9"/>
    <w:qFormat/>
    <w:uiPriority w:val="9"/>
    <w:rPr>
      <w:rFonts w:ascii="Arial" w:hAnsi="Arial" w:eastAsia="Arial" w:cs="Arial"/>
      <w:b/>
      <w:bCs/>
      <w:sz w:val="22"/>
      <w:szCs w:val="22"/>
    </w:rPr>
  </w:style>
  <w:style w:type="character" w:customStyle="1" w:styleId="48">
    <w:name w:val="Heading 7 Char"/>
    <w:link w:val="10"/>
    <w:qFormat/>
    <w:uiPriority w:val="9"/>
    <w:rPr>
      <w:rFonts w:ascii="Arial" w:hAnsi="Arial" w:eastAsia="Arial" w:cs="Arial"/>
      <w:b/>
      <w:bCs/>
      <w:i/>
      <w:iCs/>
      <w:sz w:val="22"/>
      <w:szCs w:val="22"/>
    </w:rPr>
  </w:style>
  <w:style w:type="character" w:customStyle="1" w:styleId="49">
    <w:name w:val="Heading 8 Char"/>
    <w:link w:val="11"/>
    <w:qFormat/>
    <w:uiPriority w:val="9"/>
    <w:rPr>
      <w:rFonts w:ascii="Arial" w:hAnsi="Arial" w:eastAsia="Arial" w:cs="Arial"/>
      <w:i/>
      <w:iCs/>
      <w:sz w:val="22"/>
      <w:szCs w:val="22"/>
    </w:rPr>
  </w:style>
  <w:style w:type="character" w:customStyle="1" w:styleId="50">
    <w:name w:val="Heading 9 Char"/>
    <w:link w:val="12"/>
    <w:qFormat/>
    <w:uiPriority w:val="9"/>
    <w:rPr>
      <w:rFonts w:ascii="Arial" w:hAnsi="Arial" w:eastAsia="Arial" w:cs="Arial"/>
      <w:i/>
      <w:iCs/>
      <w:sz w:val="21"/>
      <w:szCs w:val="21"/>
    </w:rPr>
  </w:style>
  <w:style w:type="paragraph" w:styleId="51">
    <w:name w:val="List Paragraph"/>
    <w:qFormat/>
    <w:uiPriority w:val="34"/>
    <w:pPr>
      <w:ind w:left="720"/>
      <w:contextualSpacing/>
    </w:pPr>
    <w:rPr>
      <w:rFonts w:asciiTheme="minorHAnsi" w:hAnsiTheme="minorHAnsi" w:eastAsiaTheme="minorEastAsia" w:cstheme="minorBidi"/>
      <w:sz w:val="21"/>
      <w:szCs w:val="22"/>
    </w:rPr>
  </w:style>
  <w:style w:type="paragraph" w:styleId="52">
    <w:name w:val="No Spacing"/>
    <w:qFormat/>
    <w:uiPriority w:val="1"/>
    <w:pPr>
      <w:spacing w:before="0" w:after="0" w:line="240" w:lineRule="auto"/>
    </w:pPr>
    <w:rPr>
      <w:rFonts w:asciiTheme="minorHAnsi" w:hAnsiTheme="minorHAnsi" w:eastAsiaTheme="minorEastAsia" w:cstheme="minorBidi"/>
      <w:sz w:val="21"/>
      <w:szCs w:val="22"/>
    </w:rPr>
  </w:style>
  <w:style w:type="character" w:customStyle="1" w:styleId="53">
    <w:name w:val="Title Char"/>
    <w:link w:val="33"/>
    <w:qFormat/>
    <w:uiPriority w:val="10"/>
    <w:rPr>
      <w:sz w:val="48"/>
      <w:szCs w:val="48"/>
    </w:rPr>
  </w:style>
  <w:style w:type="character" w:customStyle="1" w:styleId="54">
    <w:name w:val="Subtitle Char"/>
    <w:link w:val="26"/>
    <w:qFormat/>
    <w:uiPriority w:val="11"/>
    <w:rPr>
      <w:sz w:val="24"/>
      <w:szCs w:val="24"/>
    </w:rPr>
  </w:style>
  <w:style w:type="paragraph" w:styleId="55">
    <w:name w:val="Quote"/>
    <w:link w:val="56"/>
    <w:qFormat/>
    <w:uiPriority w:val="29"/>
    <w:pPr>
      <w:ind w:left="720" w:right="720"/>
    </w:pPr>
    <w:rPr>
      <w:rFonts w:asciiTheme="minorHAnsi" w:hAnsiTheme="minorHAnsi" w:eastAsiaTheme="minorEastAsia" w:cstheme="minorBidi"/>
      <w:i/>
      <w:sz w:val="21"/>
      <w:szCs w:val="22"/>
    </w:rPr>
  </w:style>
  <w:style w:type="character" w:customStyle="1" w:styleId="56">
    <w:name w:val="Quote Char"/>
    <w:link w:val="55"/>
    <w:qFormat/>
    <w:uiPriority w:val="29"/>
    <w:rPr>
      <w:i/>
    </w:rPr>
  </w:style>
  <w:style w:type="paragraph" w:styleId="57">
    <w:name w:val="Intense Quote"/>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rFonts w:asciiTheme="minorHAnsi" w:hAnsiTheme="minorHAnsi" w:eastAsiaTheme="minorEastAsia" w:cstheme="minorBidi"/>
      <w:i/>
      <w:sz w:val="21"/>
      <w:szCs w:val="22"/>
    </w:rPr>
  </w:style>
  <w:style w:type="character" w:customStyle="1" w:styleId="58">
    <w:name w:val="Intense Quote Char"/>
    <w:link w:val="57"/>
    <w:qFormat/>
    <w:uiPriority w:val="30"/>
    <w:rPr>
      <w:i/>
    </w:rPr>
  </w:style>
  <w:style w:type="character" w:customStyle="1" w:styleId="59">
    <w:name w:val="Header Char"/>
    <w:link w:val="23"/>
    <w:qFormat/>
    <w:uiPriority w:val="99"/>
  </w:style>
  <w:style w:type="character" w:customStyle="1" w:styleId="60">
    <w:name w:val="Footer Char"/>
    <w:link w:val="22"/>
    <w:qFormat/>
    <w:uiPriority w:val="99"/>
  </w:style>
  <w:style w:type="character" w:customStyle="1" w:styleId="61">
    <w:name w:val="Caption Char"/>
    <w:link w:val="22"/>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7"/>
    <w:qFormat/>
    <w:uiPriority w:val="99"/>
    <w:rPr>
      <w:sz w:val="18"/>
    </w:rPr>
  </w:style>
  <w:style w:type="character" w:customStyle="1" w:styleId="188">
    <w:name w:val="Endnote Text Char"/>
    <w:link w:val="21"/>
    <w:qFormat/>
    <w:uiPriority w:val="99"/>
    <w:rPr>
      <w:sz w:val="20"/>
    </w:rPr>
  </w:style>
  <w:style w:type="paragraph" w:customStyle="1" w:styleId="189">
    <w:name w:val="TOC Heading"/>
    <w:unhideWhenUsed/>
    <w:qFormat/>
    <w:uiPriority w:val="39"/>
    <w:rPr>
      <w:rFonts w:asciiTheme="minorHAnsi" w:hAnsiTheme="minorHAnsi" w:eastAsiaTheme="minorEastAsia" w:cstheme="minorBidi"/>
      <w:sz w:val="21"/>
      <w:szCs w:val="22"/>
    </w:rPr>
  </w:style>
  <w:style w:type="paragraph" w:customStyle="1" w:styleId="190">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42</Pages>
  <Words>22421</Words>
  <Characters>23696</Characters>
  <TotalTime>59</TotalTime>
  <ScaleCrop>false</ScaleCrop>
  <LinksUpToDate>false</LinksUpToDate>
  <CharactersWithSpaces>24597</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2024-06-06T07:31:00Z</dcterms:created>
  <dc:creator>Apache POI</dc:creator>
  <cp:lastModifiedBy>轻描の淡写的↑美</cp:lastModifiedBy>
  <dcterms:modified xsi:type="dcterms:W3CDTF">2024-06-21T03:07:44Z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328C30D39F2444DAABD8FB4892E16E35_13</vt:lpwstr>
  </property>
</Properties>
</file>