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eastAsia="宋体" w:cs="Times New Roman"/>
          <w:b/>
          <w:bCs/>
          <w:sz w:val="72"/>
          <w:szCs w:val="72"/>
          <w14:ligatures w14:val="none"/>
        </w:rPr>
      </w:pPr>
      <w:r>
        <w:rPr>
          <w:rFonts w:hint="eastAsia" w:ascii="宋体" w:hAnsi="宋体" w:eastAsia="宋体" w:cs="Times New Roman"/>
          <w:b/>
          <w:bCs/>
          <w:sz w:val="72"/>
          <w:szCs w:val="72"/>
          <w14:ligatures w14:val="none"/>
        </w:rPr>
      </w:r>
      <w:r/>
    </w:p>
    <w:p>
      <w:pPr>
        <w:jc w:val="center"/>
        <w:spacing w:before="120" w:after="120" w:line="360" w:lineRule="auto"/>
        <w:rPr>
          <w:rFonts w:hint="eastAsia" w:ascii="宋体" w:hAnsi="宋体" w:eastAsia="宋体" w:cs="Times New Roman"/>
          <w:b/>
          <w:bCs/>
          <w:sz w:val="72"/>
          <w:szCs w:val="72"/>
          <w14:ligatures w14:val="none"/>
        </w:rPr>
      </w:pPr>
      <w:r>
        <w:rPr>
          <w:rFonts w:hint="eastAsia" w:ascii="宋体" w:hAnsi="宋体" w:eastAsia="宋体" w:cs="Times New Roman"/>
          <w:b/>
          <w:bCs/>
          <w:sz w:val="72"/>
          <w:szCs w:val="72"/>
          <w14:ligatures w14:val="none"/>
        </w:rPr>
      </w:r>
      <w:r/>
    </w:p>
    <w:p>
      <w:pPr>
        <w:jc w:val="center"/>
        <w:spacing w:before="120" w:after="120" w:line="360" w:lineRule="auto"/>
        <w:rPr>
          <w:rFonts w:hint="eastAsia" w:ascii="宋体" w:hAnsi="宋体" w:eastAsia="宋体" w:cs="Times New Roman"/>
          <w:b/>
          <w:bCs/>
          <w:sz w:val="72"/>
          <w:szCs w:val="72"/>
          <w14:ligatures w14:val="none"/>
        </w:rPr>
      </w:pPr>
      <w:r>
        <w:rPr>
          <w:rFonts w:hint="eastAsia" w:ascii="宋体" w:hAnsi="宋体" w:eastAsia="宋体" w:cs="Times New Roman"/>
          <w:b/>
          <w:bCs/>
          <w:sz w:val="72"/>
          <w:szCs w:val="72"/>
          <w14:ligatures w14:val="none"/>
        </w:rPr>
      </w:r>
      <w:r/>
    </w:p>
    <w:p>
      <w:pPr>
        <w:jc w:val="center"/>
        <w:spacing w:before="120" w:after="120" w:line="360" w:lineRule="auto"/>
        <w:rPr>
          <w:rFonts w:hint="eastAsia" w:ascii="宋体" w:hAnsi="宋体" w:eastAsia="宋体" w:cs="Times New Roman"/>
          <w:b/>
          <w:bCs/>
          <w:sz w:val="72"/>
          <w:szCs w:val="72"/>
          <w14:ligatures w14:val="none"/>
        </w:rPr>
      </w:pPr>
      <w:r>
        <w:rPr>
          <w:rFonts w:hint="eastAsia" w:ascii="宋体" w:hAnsi="宋体" w:eastAsia="宋体" w:cs="Times New Roman"/>
          <w:b/>
          <w:bCs/>
          <w:sz w:val="72"/>
          <w:szCs w:val="72"/>
          <w14:ligatures w14:val="none"/>
        </w:rPr>
        <w:t xml:space="preserve">招　标　文　件</w:t>
      </w:r>
      <w:r/>
    </w:p>
    <w:p>
      <w:pPr>
        <w:jc w:val="center"/>
        <w:spacing w:line="360" w:lineRule="auto"/>
        <w:rPr>
          <w:rFonts w:hint="eastAsia" w:ascii="宋体" w:hAnsi="宋体" w:eastAsia="宋体" w:cs="Times New Roman"/>
          <w:b/>
          <w:bCs/>
          <w:sz w:val="32"/>
          <w:szCs w:val="32"/>
          <w14:ligatures w14:val="none"/>
        </w:rPr>
      </w:pPr>
      <w:r>
        <w:rPr>
          <w:rFonts w:hint="eastAsia" w:ascii="宋体" w:hAnsi="宋体" w:eastAsia="宋体" w:cs="Times New Roman"/>
          <w:b/>
          <w:bCs/>
          <w:sz w:val="32"/>
          <w:szCs w:val="32"/>
          <w14:ligatures w14:val="none"/>
        </w:rPr>
      </w:r>
      <w:r/>
    </w:p>
    <w:p>
      <w:pPr>
        <w:jc w:val="center"/>
        <w:spacing w:line="360" w:lineRule="auto"/>
        <w:rPr>
          <w:rFonts w:hint="eastAsia" w:ascii="宋体" w:hAnsi="宋体" w:eastAsia="宋体" w:cs="Times New Roman"/>
          <w:b/>
          <w:bCs/>
          <w:color w:val="000000" w:themeColor="text1"/>
          <w:sz w:val="32"/>
          <w:szCs w:val="32"/>
          <w:highlight w:val="none"/>
          <w:lang w:val="en-US" w:eastAsia="zh-CN"/>
          <w14:textFill>
            <w14:solidFill>
              <w14:schemeClr w14:val="tx1"/>
            </w14:solidFill>
          </w14:textFill>
          <w14:ligatures w14:val="none"/>
        </w:rPr>
      </w:pPr>
      <w:r>
        <w:rPr>
          <w:rFonts w:hint="eastAsia" w:ascii="宋体" w:hAnsi="宋体" w:eastAsia="宋体" w:cs="Times New Roman"/>
          <w:b/>
          <w:bCs/>
          <w:sz w:val="32"/>
          <w:szCs w:val="32"/>
          <w14:ligatures w14:val="none"/>
        </w:rPr>
        <w:t xml:space="preserve">项目名称：</w:t>
      </w:r>
      <w:r>
        <w:rPr>
          <w:rFonts w:hint="eastAsia" w:ascii="宋体" w:hAnsi="宋体" w:eastAsia="宋体" w:cs="Times New Roman"/>
          <w:b/>
          <w:bCs/>
          <w:color w:val="000000" w:themeColor="text1"/>
          <w:sz w:val="32"/>
          <w:szCs w:val="32"/>
          <w:highlight w:val="none"/>
          <w:lang w:val="en-US" w:eastAsia="zh-CN"/>
          <w14:textFill>
            <w14:solidFill>
              <w14:schemeClr w14:val="tx1"/>
            </w14:solidFill>
          </w14:textFill>
          <w14:ligatures w14:val="none"/>
        </w:rPr>
        <w:t xml:space="preserve">张家港保税区拆迁安置小区消防应急器材采购</w:t>
      </w:r>
      <w:r/>
    </w:p>
    <w:p>
      <w:pPr>
        <w:jc w:val="center"/>
        <w:spacing w:line="360" w:lineRule="auto"/>
        <w:rPr>
          <w:rFonts w:hint="eastAsia" w:ascii="宋体" w:hAnsi="宋体" w:eastAsia="宋体" w:cs="Times New Roman"/>
          <w:b/>
          <w:bCs/>
          <w:color w:val="000000" w:themeColor="text1"/>
          <w:sz w:val="32"/>
          <w:szCs w:val="32"/>
          <w:highlight w:val="none"/>
          <w:lang w:val="en-US" w:eastAsia="zh-CN"/>
          <w14:textFill>
            <w14:solidFill>
              <w14:schemeClr w14:val="tx1"/>
            </w14:solidFill>
          </w14:textFill>
          <w14:ligatures w14:val="none"/>
        </w:rPr>
      </w:pPr>
      <w:r>
        <w:rPr>
          <w:rFonts w:hint="eastAsia" w:ascii="宋体" w:hAnsi="宋体" w:eastAsia="宋体" w:cs="Times New Roman"/>
          <w:b/>
          <w:bCs/>
          <w:color w:val="000000" w:themeColor="text1"/>
          <w:sz w:val="32"/>
          <w:szCs w:val="32"/>
          <w:highlight w:val="none"/>
          <w:lang w:val="en-US" w:eastAsia="zh-CN"/>
          <w14:textFill>
            <w14:solidFill>
              <w14:schemeClr w14:val="tx1"/>
            </w14:solidFill>
          </w14:textFill>
          <w14:ligatures w14:val="none"/>
        </w:rPr>
        <w:t xml:space="preserve">项目编号：JSZC-320582-FMZX-G2025-0001 </w:t>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t xml:space="preserve">项目属性：货物类</w:t>
      </w:r>
      <w:r/>
    </w:p>
    <w:p>
      <w:r/>
      <w:r/>
    </w:p>
    <w:p>
      <w:r/>
      <w:r/>
    </w:p>
    <w:p>
      <w:r/>
      <w:r/>
    </w:p>
    <w:p>
      <w:r/>
      <w:r/>
    </w:p>
    <w:p>
      <w:r/>
      <w:r/>
    </w:p>
    <w:p>
      <w:r/>
      <w:r/>
    </w:p>
    <w:p>
      <w:pPr>
        <w:jc w:val="center"/>
        <w:spacing w:line="360" w:lineRule="auto"/>
        <w:rPr>
          <w:rFonts w:hint="eastAsia" w:ascii="宋体" w:hAnsi="宋体" w:eastAsia="宋体" w:cs="Times New Roman"/>
          <w:b/>
          <w:sz w:val="32"/>
          <w:szCs w:val="32"/>
          <w:lang w:val="en-US" w:eastAsia="zh-CN"/>
          <w14:ligatures w14:val="none"/>
        </w:rPr>
      </w:pPr>
      <w:r>
        <w:rPr>
          <w:rFonts w:hint="eastAsia" w:ascii="宋体" w:hAnsi="宋体" w:eastAsia="宋体" w:cs="Times New Roman"/>
          <w:b/>
          <w:sz w:val="32"/>
          <w:szCs w:val="32"/>
          <w:lang w:val="en-US" w:eastAsia="zh-CN"/>
          <w14:ligatures w14:val="none"/>
        </w:rPr>
      </w:r>
      <w:r/>
    </w:p>
    <w:p>
      <w:pPr>
        <w:jc w:val="center"/>
        <w:spacing w:line="360" w:lineRule="auto"/>
        <w:rPr>
          <w:rFonts w:hint="eastAsia" w:ascii="宋体" w:hAnsi="宋体" w:eastAsia="宋体" w:cs="Times New Roman"/>
          <w:b/>
          <w:sz w:val="32"/>
          <w:szCs w:val="32"/>
          <w:lang w:val="en-US" w:eastAsia="zh-CN"/>
          <w14:ligatures w14:val="none"/>
        </w:rPr>
      </w:pPr>
      <w:r>
        <w:rPr>
          <w:rFonts w:hint="eastAsia" w:ascii="宋体" w:hAnsi="宋体" w:eastAsia="宋体" w:cs="Times New Roman"/>
          <w:b/>
          <w:sz w:val="32"/>
          <w:szCs w:val="32"/>
          <w:lang w:val="en-US" w:eastAsia="zh-CN"/>
          <w14:ligatures w14:val="none"/>
        </w:rPr>
      </w:r>
      <w:r/>
    </w:p>
    <w:p>
      <w:pPr>
        <w:jc w:val="center"/>
        <w:spacing w:line="360" w:lineRule="auto"/>
        <w:rPr>
          <w:rFonts w:hint="eastAsia" w:ascii="宋体" w:hAnsi="宋体" w:eastAsia="宋体" w:cs="Times New Roman"/>
          <w:b/>
          <w:sz w:val="32"/>
          <w:szCs w:val="32"/>
          <w:lang w:val="en-US" w:eastAsia="zh-CN"/>
          <w14:ligatures w14:val="none"/>
        </w:rPr>
      </w:pPr>
      <w:r>
        <w:rPr>
          <w:rFonts w:hint="eastAsia" w:ascii="宋体" w:hAnsi="宋体" w:eastAsia="宋体" w:cs="Times New Roman"/>
          <w:b/>
          <w:sz w:val="32"/>
          <w:szCs w:val="32"/>
          <w:lang w:val="en-US" w:eastAsia="zh-CN"/>
          <w14:ligatures w14:val="none"/>
        </w:rPr>
      </w:r>
      <w:r/>
    </w:p>
    <w:p>
      <w:pPr>
        <w:jc w:val="center"/>
        <w:spacing w:line="360" w:lineRule="auto"/>
        <w:rPr>
          <w:rFonts w:hint="eastAsia" w:ascii="宋体" w:hAnsi="宋体" w:eastAsia="宋体" w:cs="Times New Roman"/>
          <w:b/>
          <w:sz w:val="32"/>
          <w:szCs w:val="32"/>
          <w:lang w:val="en-US" w:eastAsia="zh-CN"/>
          <w14:ligatures w14:val="none"/>
        </w:rPr>
      </w:pPr>
      <w:r>
        <w:rPr>
          <w:rFonts w:hint="eastAsia" w:ascii="宋体" w:hAnsi="宋体" w:eastAsia="宋体" w:cs="Times New Roman"/>
          <w:b/>
          <w:sz w:val="32"/>
          <w:szCs w:val="32"/>
          <w:lang w:val="en-US" w:eastAsia="zh-CN"/>
          <w14:ligatures w14:val="none"/>
        </w:rPr>
      </w:r>
      <w:r/>
    </w:p>
    <w:p>
      <w:pPr>
        <w:jc w:val="center"/>
        <w:spacing w:line="360" w:lineRule="auto"/>
        <w:rPr>
          <w:rFonts w:hint="eastAsia" w:ascii="宋体" w:hAnsi="宋体" w:eastAsia="宋体" w:cs="Times New Roman"/>
          <w:b/>
          <w:sz w:val="32"/>
          <w:szCs w:val="32"/>
          <w:lang w:val="en-US" w:eastAsia="zh-CN"/>
          <w14:ligatures w14:val="none"/>
        </w:rPr>
      </w:pPr>
      <w:r>
        <w:rPr>
          <w:rFonts w:hint="eastAsia" w:ascii="宋体" w:hAnsi="宋体" w:eastAsia="宋体" w:cs="Times New Roman"/>
          <w:b/>
          <w:sz w:val="32"/>
          <w:szCs w:val="32"/>
          <w:lang w:val="en-US" w:eastAsia="zh-CN"/>
          <w14:ligatures w14:val="none"/>
        </w:rPr>
      </w:r>
      <w:r/>
    </w:p>
    <w:p>
      <w:pPr>
        <w:jc w:val="center"/>
        <w:spacing w:line="360" w:lineRule="auto"/>
        <w:rPr>
          <w:rFonts w:hint="default" w:ascii="宋体" w:hAnsi="宋体" w:eastAsia="宋体" w:cs="Times New Roman"/>
          <w:b/>
          <w:sz w:val="32"/>
          <w:szCs w:val="32"/>
          <w:lang w:val="en-US" w:eastAsia="zh-CN"/>
          <w14:ligatures w14:val="none"/>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Times New Roman"/>
          <w:b/>
          <w:sz w:val="32"/>
          <w:szCs w:val="32"/>
          <w:lang w:val="en-US" w:eastAsia="zh-CN"/>
          <w14:ligatures w14:val="none"/>
        </w:rPr>
        <w:t xml:space="preserve">2025年8月</w:t>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ind w:firstLine="880"/>
        <w:jc w:val="center"/>
        <w:spacing w:line="440" w:lineRule="exact"/>
        <w:rPr>
          <w:rFonts w:hint="eastAsia" w:ascii="宋体" w:hAnsi="宋体" w:eastAsia="宋体" w:cs="Times New Roman"/>
          <w:b/>
          <w:bCs/>
          <w:sz w:val="44"/>
          <w:szCs w:val="44"/>
          <w14:ligatures w14:val="none"/>
        </w:rPr>
      </w:pPr>
      <w:r/>
      <w:bookmarkStart w:id="0" w:name="_Toc513029200"/>
      <w:r/>
      <w:bookmarkStart w:id="1" w:name="_Toc20823272"/>
      <w:r/>
      <w:bookmarkStart w:id="2" w:name="_Toc479757206"/>
      <w:r/>
      <w:bookmarkStart w:id="3" w:name="_Toc523127445"/>
      <w:r/>
      <w:bookmarkStart w:id="4" w:name="_Toc120614210"/>
      <w:r/>
      <w:bookmarkStart w:id="5" w:name="_Toc16938516"/>
      <w:r>
        <w:rPr>
          <w:rFonts w:hint="eastAsia" w:ascii="宋体" w:hAnsi="宋体" w:eastAsia="宋体" w:cs="Times New Roman"/>
          <w:b/>
          <w:bCs/>
          <w:sz w:val="44"/>
          <w:szCs w:val="44"/>
          <w14:ligatures w14:val="none"/>
        </w:rPr>
        <w:t xml:space="preserve">总  目  录</w:t>
      </w:r>
      <w:bookmarkEnd w:id="0"/>
      <w:r/>
      <w:bookmarkEnd w:id="1"/>
      <w:r/>
      <w:bookmarkEnd w:id="2"/>
      <w:r/>
      <w:bookmarkEnd w:id="3"/>
      <w:r/>
      <w:bookmarkEnd w:id="4"/>
      <w:r/>
      <w:bookmarkEnd w:id="5"/>
      <w:r/>
      <w:r/>
    </w:p>
    <w:p>
      <w:pPr>
        <w:jc w:val="left"/>
        <w:spacing w:before="120" w:after="120"/>
        <w:tabs>
          <w:tab w:val="right" w:pos="10082" w:leader="dot"/>
        </w:tabs>
        <w:rPr>
          <w:rFonts w:ascii="Calibri" w:hAnsi="Calibri" w:eastAsia="宋体" w:cs="Calibri"/>
          <w:b/>
          <w:bCs/>
          <w:caps/>
          <w:sz w:val="24"/>
          <w:szCs w:val="24"/>
          <w14:ligatures w14:val="none"/>
        </w:rPr>
      </w:pPr>
      <w:r>
        <w:rPr>
          <w:sz w:val="24"/>
          <w:szCs w:val="24"/>
        </w:rPr>
        <w:fldChar w:fldCharType="begin"/>
      </w:r>
      <w:r>
        <w:rPr>
          <w:sz w:val="24"/>
          <w:szCs w:val="24"/>
        </w:rPr>
        <w:instrText xml:space="preserve">HYPERLINK "file:///D:\\工作\\知泓\\2024年度\\政府采购\\经开区\\经开区纳米黑板\\定稿\\系统导出版.docx" \l "_Toc256000011" \o "#_Toc256000011"</w:instrText>
      </w:r>
      <w:r>
        <w:rPr>
          <w:sz w:val="24"/>
          <w:szCs w:val="24"/>
        </w:rPr>
        <w:fldChar w:fldCharType="separate"/>
      </w:r>
      <w:r>
        <w:rPr>
          <w:rFonts w:hint="eastAsia" w:ascii="宋体" w:hAnsi="等线" w:eastAsia="宋体" w:cs="Calibri"/>
          <w:b/>
          <w:bCs/>
          <w:caps/>
          <w:sz w:val="24"/>
          <w:szCs w:val="24"/>
          <w14:ligatures w14:val="none"/>
        </w:rPr>
        <w:t xml:space="preserve">第一章  投标邀请</w:t>
      </w:r>
      <w:r>
        <w:rPr>
          <w:rFonts w:ascii="Calibri" w:hAnsi="Calibri" w:eastAsia="宋体" w:cs="Calibri"/>
          <w:b/>
          <w:bCs/>
          <w:caps/>
          <w:sz w:val="24"/>
          <w:szCs w:val="24"/>
          <w14:ligatures w14:val="none"/>
        </w:rPr>
        <w:tab/>
      </w:r>
      <w:r>
        <w:rPr>
          <w:rFonts w:ascii="Calibri" w:hAnsi="Calibri" w:eastAsia="宋体" w:cs="Calibri"/>
          <w:b/>
          <w:bCs/>
          <w:caps/>
          <w:sz w:val="24"/>
          <w:szCs w:val="24"/>
          <w14:ligatures w14:val="none"/>
        </w:rPr>
        <w:fldChar w:fldCharType="end"/>
      </w:r>
      <w:r>
        <w:rPr>
          <w:rFonts w:hint="eastAsia" w:ascii="Calibri" w:hAnsi="Calibri" w:eastAsia="宋体" w:cs="Calibri"/>
          <w:b/>
          <w:bCs/>
          <w:caps/>
          <w:sz w:val="24"/>
          <w:szCs w:val="24"/>
          <w14:ligatures w14:val="none"/>
        </w:rPr>
        <w:t xml:space="preserve">2</w:t>
      </w:r>
      <w:r/>
    </w:p>
    <w:p>
      <w:pPr>
        <w:jc w:val="left"/>
        <w:spacing w:before="120" w:after="120"/>
        <w:tabs>
          <w:tab w:val="right" w:pos="10082" w:leader="dot"/>
        </w:tabs>
        <w:rPr>
          <w:rFonts w:hint="eastAsia" w:ascii="Calibri" w:hAnsi="Calibri" w:eastAsia="宋体" w:cs="Calibri"/>
          <w:b/>
          <w:bCs/>
          <w:caps/>
          <w:sz w:val="24"/>
          <w:szCs w:val="24"/>
          <w:lang w:eastAsia="zh-CN"/>
          <w14:ligatures w14:val="none"/>
        </w:rPr>
      </w:pPr>
      <w:r>
        <w:rPr>
          <w:sz w:val="24"/>
          <w:szCs w:val="24"/>
        </w:rPr>
        <w:fldChar w:fldCharType="begin"/>
      </w:r>
      <w:r>
        <w:rPr>
          <w:sz w:val="24"/>
          <w:szCs w:val="24"/>
        </w:rPr>
        <w:instrText xml:space="preserve"> HYPERLINK "file:///D:\\工作\\知泓\\2024年度\\政府采购\\经开区\\经开区纳米黑板\\定稿\\系统导出版.docx" \l "_Toc256000012" \o "#_Toc256000012" </w:instrText>
      </w:r>
      <w:r>
        <w:rPr>
          <w:sz w:val="24"/>
          <w:szCs w:val="24"/>
        </w:rPr>
        <w:fldChar w:fldCharType="separate"/>
      </w:r>
      <w:r>
        <w:rPr>
          <w:rFonts w:hint="eastAsia" w:ascii="宋体" w:hAnsi="等线" w:eastAsia="宋体" w:cs="Calibri"/>
          <w:b/>
          <w:bCs/>
          <w:caps/>
          <w:sz w:val="24"/>
          <w:szCs w:val="24"/>
          <w14:ligatures w14:val="none"/>
        </w:rPr>
        <w:t xml:space="preserve">第二章  投标人须知</w:t>
      </w:r>
      <w:r>
        <w:rPr>
          <w:rFonts w:ascii="Calibri" w:hAnsi="Calibri" w:eastAsia="宋体" w:cs="Calibri"/>
          <w:b/>
          <w:bCs/>
          <w:caps/>
          <w:sz w:val="24"/>
          <w:szCs w:val="24"/>
          <w14:ligatures w14:val="none"/>
        </w:rPr>
        <w:tab/>
      </w:r>
      <w:r>
        <w:rPr>
          <w:rFonts w:ascii="Calibri" w:hAnsi="Calibri" w:eastAsia="宋体" w:cs="Calibri"/>
          <w:b/>
          <w:bCs/>
          <w:caps/>
          <w:sz w:val="24"/>
          <w:szCs w:val="24"/>
          <w14:ligatures w14:val="none"/>
        </w:rPr>
        <w:fldChar w:fldCharType="end"/>
      </w:r>
      <w:r>
        <w:rPr>
          <w:rFonts w:hint="eastAsia" w:ascii="Calibri" w:hAnsi="Calibri" w:eastAsia="宋体" w:cs="Calibri"/>
          <w:b/>
          <w:bCs/>
          <w:caps/>
          <w:sz w:val="24"/>
          <w:szCs w:val="24"/>
          <w:lang w:val="en-US" w:eastAsia="zh-CN"/>
          <w14:ligatures w14:val="none"/>
        </w:rPr>
        <w:t xml:space="preserve">6</w:t>
      </w:r>
      <w:r/>
    </w:p>
    <w:p>
      <w:pPr>
        <w:jc w:val="left"/>
        <w:spacing w:before="120" w:after="120"/>
        <w:tabs>
          <w:tab w:val="right" w:pos="10082" w:leader="dot"/>
        </w:tabs>
        <w:rPr>
          <w:rFonts w:hint="eastAsia" w:ascii="Calibri" w:hAnsi="Calibri" w:eastAsia="宋体" w:cs="Calibri"/>
          <w:b/>
          <w:bCs/>
          <w:caps/>
          <w:sz w:val="24"/>
          <w:szCs w:val="24"/>
          <w:lang w:eastAsia="zh-CN"/>
          <w14:ligatures w14:val="none"/>
        </w:rPr>
      </w:pPr>
      <w:r>
        <w:rPr>
          <w:sz w:val="24"/>
          <w:szCs w:val="24"/>
        </w:rPr>
        <w:fldChar w:fldCharType="begin"/>
      </w:r>
      <w:r>
        <w:rPr>
          <w:sz w:val="24"/>
          <w:szCs w:val="24"/>
        </w:rPr>
        <w:instrText xml:space="preserve"> HYPERLINK "file:///D:\\工作\\知泓\\2024年度\\政府采购\\经开区\\经开区纳米黑板\\定稿\\系统导出版.docx" \l "_Toc256000011" \o "#_Toc256000011" </w:instrText>
      </w:r>
      <w:r>
        <w:rPr>
          <w:sz w:val="24"/>
          <w:szCs w:val="24"/>
        </w:rPr>
        <w:fldChar w:fldCharType="separate"/>
      </w:r>
      <w:r>
        <w:rPr>
          <w:rFonts w:hint="eastAsia" w:ascii="宋体" w:hAnsi="等线" w:eastAsia="宋体" w:cs="Calibri"/>
          <w:b/>
          <w:bCs/>
          <w:caps/>
          <w:sz w:val="24"/>
          <w:szCs w:val="24"/>
          <w14:ligatures w14:val="none"/>
        </w:rPr>
        <w:t xml:space="preserve">第三章  合同条款及格式</w:t>
      </w:r>
      <w:r>
        <w:rPr>
          <w:rFonts w:ascii="Calibri" w:hAnsi="Calibri" w:eastAsia="宋体" w:cs="Calibri"/>
          <w:b/>
          <w:bCs/>
          <w:caps/>
          <w:sz w:val="24"/>
          <w:szCs w:val="24"/>
          <w14:ligatures w14:val="none"/>
        </w:rPr>
        <w:tab/>
      </w:r>
      <w:r>
        <w:rPr>
          <w:rFonts w:ascii="Calibri" w:hAnsi="Calibri" w:eastAsia="宋体" w:cs="Calibri"/>
          <w:b/>
          <w:bCs/>
          <w:caps/>
          <w:sz w:val="24"/>
          <w:szCs w:val="24"/>
          <w14:ligatures w14:val="none"/>
        </w:rPr>
        <w:fldChar w:fldCharType="end"/>
      </w:r>
      <w:r>
        <w:rPr>
          <w:rFonts w:hint="eastAsia" w:ascii="Calibri" w:hAnsi="Calibri" w:eastAsia="宋体" w:cs="Calibri"/>
          <w:b/>
          <w:bCs/>
          <w:caps/>
          <w:sz w:val="24"/>
          <w:szCs w:val="24"/>
          <w14:ligatures w14:val="none"/>
        </w:rPr>
        <w:t xml:space="preserve">1</w:t>
      </w:r>
      <w:r>
        <w:rPr>
          <w:rFonts w:hint="eastAsia" w:ascii="Calibri" w:hAnsi="Calibri" w:eastAsia="宋体" w:cs="Calibri"/>
          <w:b/>
          <w:bCs/>
          <w:caps/>
          <w:sz w:val="24"/>
          <w:szCs w:val="24"/>
          <w:lang w:val="en-US" w:eastAsia="zh-CN"/>
          <w14:ligatures w14:val="none"/>
        </w:rPr>
        <w:t xml:space="preserve">6</w:t>
      </w:r>
      <w:r/>
    </w:p>
    <w:p>
      <w:pPr>
        <w:jc w:val="left"/>
        <w:spacing w:before="120" w:after="120"/>
        <w:tabs>
          <w:tab w:val="right" w:pos="10082" w:leader="dot"/>
        </w:tabs>
        <w:rPr>
          <w:rFonts w:hint="eastAsia" w:ascii="Calibri" w:hAnsi="Calibri" w:eastAsia="宋体" w:cs="Calibri"/>
          <w:b/>
          <w:bCs/>
          <w:caps/>
          <w:sz w:val="24"/>
          <w:szCs w:val="24"/>
          <w:lang w:val="en-US" w:eastAsia="zh-CN"/>
          <w14:ligatures w14:val="none"/>
        </w:rPr>
      </w:pPr>
      <w:r>
        <w:rPr>
          <w:sz w:val="24"/>
          <w:szCs w:val="24"/>
        </w:rPr>
        <w:fldChar w:fldCharType="begin"/>
      </w:r>
      <w:r>
        <w:rPr>
          <w:sz w:val="24"/>
          <w:szCs w:val="24"/>
        </w:rPr>
        <w:instrText xml:space="preserve"> HYPERLINK "file:///D:\\工作\\知泓\\2024年度\\政府采购\\经开区\\经开区纳米黑板\\定稿\\系统导出版.docx" \l "_Toc256000010" \o "#_Toc256000010" </w:instrText>
      </w:r>
      <w:r>
        <w:rPr>
          <w:sz w:val="24"/>
          <w:szCs w:val="24"/>
        </w:rPr>
        <w:fldChar w:fldCharType="separate"/>
      </w:r>
      <w:r>
        <w:rPr>
          <w:rFonts w:hint="eastAsia" w:ascii="宋体" w:hAnsi="等线" w:eastAsia="宋体" w:cs="Calibri"/>
          <w:b/>
          <w:bCs/>
          <w:caps/>
          <w:sz w:val="24"/>
          <w:szCs w:val="24"/>
          <w14:ligatures w14:val="none"/>
        </w:rPr>
        <w:t xml:space="preserve">第四章  项目需求</w:t>
      </w:r>
      <w:r>
        <w:rPr>
          <w:rFonts w:ascii="Calibri" w:hAnsi="Calibri" w:eastAsia="宋体" w:cs="Calibri"/>
          <w:b/>
          <w:bCs/>
          <w:caps/>
          <w:sz w:val="24"/>
          <w:szCs w:val="24"/>
          <w14:ligatures w14:val="none"/>
        </w:rPr>
        <w:tab/>
      </w:r>
      <w:r>
        <w:rPr>
          <w:rFonts w:hint="eastAsia" w:ascii="Calibri" w:hAnsi="Calibri" w:eastAsia="宋体" w:cs="Calibri"/>
          <w:b/>
          <w:bCs/>
          <w:caps/>
          <w:sz w:val="24"/>
          <w:szCs w:val="24"/>
          <w:lang w:val="en-US" w:eastAsia="zh-CN"/>
          <w14:ligatures w14:val="none"/>
        </w:rPr>
        <w:t xml:space="preserve">2</w:t>
      </w:r>
      <w:r>
        <w:rPr>
          <w:rFonts w:hint="eastAsia" w:ascii="Calibri" w:hAnsi="Calibri" w:eastAsia="宋体" w:cs="Calibri"/>
          <w:b/>
          <w:bCs/>
          <w:caps/>
          <w:sz w:val="24"/>
          <w:szCs w:val="24"/>
          <w14:ligatures w14:val="none"/>
        </w:rPr>
        <w:fldChar w:fldCharType="end"/>
      </w:r>
      <w:r>
        <w:rPr>
          <w:rFonts w:hint="eastAsia" w:ascii="Calibri" w:hAnsi="Calibri" w:eastAsia="宋体" w:cs="Calibri"/>
          <w:b/>
          <w:bCs/>
          <w:caps/>
          <w:sz w:val="24"/>
          <w:szCs w:val="24"/>
          <w:lang w:val="en-US" w:eastAsia="zh-CN"/>
          <w14:ligatures w14:val="none"/>
        </w:rPr>
        <w:t xml:space="preserve">1</w:t>
      </w:r>
      <w:r/>
    </w:p>
    <w:p>
      <w:pPr>
        <w:jc w:val="left"/>
        <w:spacing w:before="120" w:after="120"/>
        <w:tabs>
          <w:tab w:val="right" w:pos="10082" w:leader="dot"/>
        </w:tabs>
        <w:rPr>
          <w:rFonts w:hint="default" w:ascii="Calibri" w:hAnsi="Calibri" w:eastAsia="宋体" w:cs="Calibri"/>
          <w:b/>
          <w:bCs/>
          <w:caps/>
          <w:sz w:val="24"/>
          <w:szCs w:val="24"/>
          <w:lang w:val="en-US" w:eastAsia="zh-CN"/>
          <w14:ligatures w14:val="none"/>
        </w:rPr>
      </w:pPr>
      <w:r>
        <w:rPr>
          <w:sz w:val="24"/>
          <w:szCs w:val="24"/>
        </w:rPr>
        <w:fldChar w:fldCharType="begin"/>
      </w:r>
      <w:r>
        <w:rPr>
          <w:sz w:val="24"/>
          <w:szCs w:val="24"/>
        </w:rPr>
        <w:instrText xml:space="preserve"> HYPERLINK "file:///D:\\工作\\知泓\\2024年度\\政府采购\\经开区\\经开区纳米黑板\\定稿\\系统导出版.docx" \l "_Toc256000011" \o "#_Toc256000011" </w:instrText>
      </w:r>
      <w:r>
        <w:rPr>
          <w:sz w:val="24"/>
          <w:szCs w:val="24"/>
        </w:rPr>
        <w:fldChar w:fldCharType="separate"/>
      </w:r>
      <w:r>
        <w:rPr>
          <w:rFonts w:hint="eastAsia" w:ascii="宋体" w:hAnsi="等线" w:eastAsia="宋体" w:cs="Calibri"/>
          <w:b/>
          <w:bCs/>
          <w:caps/>
          <w:sz w:val="24"/>
          <w:szCs w:val="24"/>
          <w14:ligatures w14:val="none"/>
        </w:rPr>
        <w:t xml:space="preserve">第五章  评标方法与评标标准</w:t>
      </w:r>
      <w:r>
        <w:rPr>
          <w:rFonts w:ascii="Calibri" w:hAnsi="Calibri" w:eastAsia="宋体" w:cs="Calibri"/>
          <w:b/>
          <w:bCs/>
          <w:caps/>
          <w:sz w:val="24"/>
          <w:szCs w:val="24"/>
          <w14:ligatures w14:val="none"/>
        </w:rPr>
        <w:tab/>
      </w:r>
      <w:r>
        <w:rPr>
          <w:rFonts w:ascii="Calibri" w:hAnsi="Calibri" w:eastAsia="宋体" w:cs="Calibri"/>
          <w:b/>
          <w:bCs/>
          <w:caps/>
          <w:sz w:val="24"/>
          <w:szCs w:val="24"/>
          <w14:ligatures w14:val="none"/>
        </w:rPr>
        <w:fldChar w:fldCharType="end"/>
      </w:r>
      <w:r>
        <w:rPr>
          <w:rFonts w:hint="eastAsia" w:ascii="Calibri" w:hAnsi="Calibri" w:eastAsia="宋体" w:cs="Calibri"/>
          <w:b/>
          <w:bCs/>
          <w:caps/>
          <w:sz w:val="24"/>
          <w:szCs w:val="24"/>
          <w:lang w:val="en-US" w:eastAsia="zh-CN"/>
          <w14:ligatures w14:val="none"/>
        </w:rPr>
        <w:t xml:space="preserve">27</w:t>
      </w:r>
      <w:r/>
    </w:p>
    <w:p>
      <w:pPr>
        <w:jc w:val="left"/>
        <w:spacing w:before="120" w:after="120"/>
        <w:tabs>
          <w:tab w:val="right" w:pos="10082" w:leader="dot"/>
        </w:tabs>
        <w:rPr>
          <w:rFonts w:hint="eastAsia" w:ascii="Calibri" w:hAnsi="Calibri" w:eastAsia="宋体" w:cs="Calibri"/>
          <w:b/>
          <w:bCs/>
          <w:caps/>
          <w:sz w:val="24"/>
          <w:szCs w:val="24"/>
          <w:lang w:val="en-US" w:eastAsia="zh-CN"/>
          <w14:ligatures w14:val="none"/>
        </w:rPr>
      </w:pPr>
      <w:r>
        <w:rPr>
          <w:sz w:val="24"/>
          <w:szCs w:val="24"/>
        </w:rPr>
        <w:fldChar w:fldCharType="begin"/>
      </w:r>
      <w:r>
        <w:rPr>
          <w:sz w:val="24"/>
          <w:szCs w:val="24"/>
        </w:rPr>
        <w:instrText xml:space="preserve"> HYPERLINK "file:///D:\\工作\\知泓\\2024年度\\政府采购\\经开区\\经开区纳米黑板\\定稿\\系统导出版.docx" \l "_Toc256000012" \o "#_Toc256000012" </w:instrText>
      </w:r>
      <w:r>
        <w:rPr>
          <w:sz w:val="24"/>
          <w:szCs w:val="24"/>
        </w:rPr>
        <w:fldChar w:fldCharType="separate"/>
      </w:r>
      <w:r>
        <w:rPr>
          <w:rFonts w:hint="eastAsia" w:ascii="宋体" w:hAnsi="等线" w:eastAsia="宋体" w:cs="Calibri"/>
          <w:b/>
          <w:bCs/>
          <w:caps/>
          <w:sz w:val="24"/>
          <w:szCs w:val="24"/>
          <w14:ligatures w14:val="none"/>
        </w:rPr>
        <w:t xml:space="preserve">第六章  投标文件格式</w:t>
      </w:r>
      <w:r>
        <w:rPr>
          <w:rFonts w:ascii="Calibri" w:hAnsi="Calibri" w:eastAsia="宋体" w:cs="Calibri"/>
          <w:b/>
          <w:bCs/>
          <w:caps/>
          <w:sz w:val="24"/>
          <w:szCs w:val="24"/>
          <w14:ligatures w14:val="none"/>
        </w:rPr>
        <w:tab/>
      </w:r>
      <w:r>
        <w:rPr>
          <w:rFonts w:hint="eastAsia" w:ascii="Calibri" w:hAnsi="Calibri" w:eastAsia="宋体" w:cs="Calibri"/>
          <w:b/>
          <w:bCs/>
          <w:caps/>
          <w:sz w:val="24"/>
          <w:szCs w:val="24"/>
          <w:lang w:val="en-US" w:eastAsia="zh-CN"/>
          <w14:ligatures w14:val="none"/>
        </w:rPr>
        <w:t xml:space="preserve">30</w:t>
      </w:r>
      <w:r>
        <w:rPr>
          <w:rFonts w:hint="eastAsia" w:ascii="Calibri" w:hAnsi="Calibri" w:eastAsia="宋体" w:cs="Calibri"/>
          <w:b/>
          <w:bCs/>
          <w:caps/>
          <w:sz w:val="24"/>
          <w:szCs w:val="24"/>
          <w14:ligatures w14:val="none"/>
        </w:rPr>
        <w:fldChar w:fldCharType="end"/>
      </w:r>
      <w:r/>
    </w:p>
    <w:p>
      <w:pPr>
        <w:sectPr>
          <w:footerReference w:type="default" r:id="rId9"/>
          <w:footnotePr/>
          <w:endnotePr/>
          <w:type w:val="nextPage"/>
          <w:pgSz w:w="11906" w:h="16838" w:orient="portrait"/>
          <w:pgMar w:top="1440" w:right="1080" w:bottom="1440" w:left="1080" w:header="851" w:footer="992" w:gutter="0"/>
          <w:pgNumType w:start="1"/>
          <w:cols w:num="1" w:sep="0" w:space="425" w:equalWidth="1"/>
          <w:docGrid w:linePitch="360"/>
        </w:sectPr>
      </w:pPr>
      <w:r/>
      <w:r/>
    </w:p>
    <w:p>
      <w:pPr>
        <w:jc w:val="center"/>
        <w:spacing w:line="440" w:lineRule="exact"/>
        <w:widowControl/>
        <w:rPr>
          <w:rFonts w:hint="eastAsia" w:ascii="Times New Roman" w:hAnsi="Times New Roman" w:eastAsia="宋体" w:cs="Times New Roman"/>
          <w:b/>
          <w:bCs/>
          <w:color w:val="000000"/>
          <w:sz w:val="44"/>
          <w:szCs w:val="32"/>
          <w:lang w:val="en-US" w:eastAsia="zh-CN"/>
          <w14:ligatures w14:val="none"/>
        </w:rPr>
      </w:pPr>
      <w:r>
        <w:rPr>
          <w:rFonts w:hint="eastAsia" w:ascii="Times New Roman" w:hAnsi="Times New Roman" w:eastAsia="宋体" w:cs="Times New Roman"/>
          <w:b/>
          <w:bCs/>
          <w:color w:val="000000"/>
          <w:sz w:val="44"/>
          <w:szCs w:val="32"/>
          <w:lang w:val="en-US" w:eastAsia="zh-CN"/>
          <w14:ligatures w14:val="none"/>
        </w:rPr>
        <w:t xml:space="preserve">第一章  投标邀请</w:t>
      </w:r>
      <w:r/>
    </w:p>
    <w:p>
      <w:pPr>
        <w:pStyle w:val="856"/>
        <w:ind w:firstLine="500"/>
        <w:spacing w:line="440" w:lineRule="exact"/>
        <w:rPr>
          <w:rFonts w:hint="eastAsia" w:ascii="宋体" w:hAnsi="宋体" w:eastAsia="宋体" w:cs="宋体"/>
          <w:color w:val="000000"/>
          <w:spacing w:val="7"/>
        </w:rPr>
      </w:pPr>
      <w:r>
        <w:rPr>
          <w:rFonts w:hint="eastAsia" w:ascii="宋体" w:hAnsi="宋体" w:eastAsia="宋体" w:cs="宋体"/>
          <w:color w:val="000000" w:themeColor="text1"/>
          <w:spacing w:val="7"/>
          <w:lang w:val="en-US" w:eastAsia="zh-CN"/>
          <w14:textFill>
            <w14:solidFill>
              <w14:schemeClr w14:val="tx1"/>
            </w14:solidFill>
          </w14:textFill>
        </w:rPr>
        <w:t xml:space="preserve">张家港保税区拆迁安置小区消防应急器材采购JSZC-320582-FMZX-G2025-0001</w:t>
      </w:r>
      <w:r>
        <w:rPr>
          <w:rFonts w:hint="eastAsia" w:ascii="宋体" w:hAnsi="宋体" w:eastAsia="宋体" w:cs="宋体"/>
          <w:color w:val="000000"/>
          <w:spacing w:val="7"/>
        </w:rPr>
        <w:t xml:space="preserve">招标项目的潜在投标人应在苏采云政府采购一体化平台</w:t>
      </w:r>
      <w:r>
        <w:rPr>
          <w:rFonts w:hint="eastAsia" w:ascii="宋体" w:hAnsi="宋体" w:cs="宋体"/>
        </w:rPr>
        <w:t xml:space="preserve">（网址：http://jszfcg.jsczt.cn/）</w:t>
      </w:r>
      <w:r>
        <w:rPr>
          <w:rFonts w:hint="eastAsia" w:ascii="宋体" w:hAnsi="宋体" w:eastAsia="宋体" w:cs="宋体"/>
          <w:color w:val="000000"/>
          <w:spacing w:val="7"/>
        </w:rPr>
        <w:t xml:space="preserve">获取招标文件，并于2025-0</w:t>
      </w:r>
      <w:r>
        <w:rPr>
          <w:rFonts w:hint="eastAsia" w:ascii="宋体" w:hAnsi="宋体" w:eastAsia="宋体" w:cs="宋体"/>
          <w:color w:val="000000"/>
          <w:spacing w:val="7"/>
          <w:lang w:val="en-US" w:eastAsia="zh-CN"/>
        </w:rPr>
        <w:t xml:space="preserve">9</w:t>
      </w:r>
      <w:r>
        <w:rPr>
          <w:rFonts w:hint="eastAsia" w:ascii="宋体" w:hAnsi="宋体" w:eastAsia="宋体" w:cs="宋体"/>
          <w:color w:val="000000"/>
          <w:spacing w:val="7"/>
        </w:rPr>
        <w:t xml:space="preserve">-</w:t>
      </w:r>
      <w:r>
        <w:rPr>
          <w:rFonts w:hint="eastAsia" w:ascii="宋体" w:hAnsi="宋体" w:eastAsia="宋体" w:cs="宋体"/>
          <w:color w:val="000000"/>
          <w:spacing w:val="7"/>
          <w:highlight w:val="none"/>
          <w:lang w:val="en-US" w:eastAsia="zh-CN"/>
        </w:rPr>
        <w:t xml:space="preserve">09 </w:t>
      </w:r>
      <w:r>
        <w:rPr>
          <w:rFonts w:hint="eastAsia" w:ascii="宋体" w:hAnsi="宋体" w:eastAsia="宋体" w:cs="宋体"/>
          <w:color w:val="000000"/>
          <w:spacing w:val="7"/>
        </w:rPr>
        <w:t xml:space="preserve">14:00（北京时间）前递交投标文件。</w:t>
      </w:r>
      <w:r/>
    </w:p>
    <w:p>
      <w:pPr>
        <w:pStyle w:val="856"/>
        <w:ind w:firstLine="500"/>
        <w:spacing w:line="440" w:lineRule="exact"/>
        <w:rPr>
          <w:rFonts w:hint="eastAsia" w:ascii="宋体" w:hAnsi="宋体" w:eastAsia="宋体" w:cs="宋体"/>
          <w:b/>
          <w:bCs/>
          <w:color w:val="000000"/>
          <w:spacing w:val="7"/>
        </w:rPr>
      </w:pPr>
      <w:r>
        <w:rPr>
          <w:rFonts w:hint="eastAsia" w:ascii="宋体" w:hAnsi="宋体" w:eastAsia="宋体" w:cs="宋体"/>
          <w:b/>
          <w:bCs/>
          <w:color w:val="000000"/>
          <w:spacing w:val="7"/>
        </w:rPr>
        <w:t xml:space="preserve">一、项目基本情况</w:t>
      </w:r>
      <w:r/>
    </w:p>
    <w:p>
      <w:pPr>
        <w:pStyle w:val="856"/>
        <w:ind w:firstLine="500"/>
        <w:spacing w:line="440" w:lineRule="exact"/>
        <w:rPr>
          <w:rFonts w:hint="eastAsia" w:ascii="宋体" w:hAnsi="宋体" w:eastAsia="宋体" w:cs="宋体"/>
          <w:bCs/>
          <w:color w:val="000000"/>
          <w:spacing w:val="7"/>
          <w:highlight w:val="none"/>
          <w:lang w:val="en-US" w:eastAsia="zh-CN"/>
        </w:rPr>
      </w:pPr>
      <w:r>
        <w:rPr>
          <w:rFonts w:hint="eastAsia" w:ascii="宋体" w:hAnsi="宋体" w:eastAsia="宋体" w:cs="宋体"/>
          <w:color w:val="000000"/>
          <w:spacing w:val="7"/>
          <w:highlight w:val="none"/>
        </w:rPr>
        <w:t xml:space="preserve">项目编号：</w:t>
      </w:r>
      <w:r>
        <w:rPr>
          <w:rFonts w:hint="eastAsia" w:ascii="宋体" w:hAnsi="宋体" w:eastAsia="宋体" w:cs="宋体"/>
          <w:color w:val="000000" w:themeColor="text1"/>
          <w:spacing w:val="7"/>
          <w:highlight w:val="none"/>
          <w:lang w:val="en-US" w:eastAsia="zh-CN"/>
          <w14:textFill>
            <w14:solidFill>
              <w14:schemeClr w14:val="tx1"/>
            </w14:solidFill>
          </w14:textFill>
        </w:rPr>
        <w:t xml:space="preserve">JSZC-320582-FMZX-G2025-0001 </w:t>
      </w:r>
      <w:r/>
    </w:p>
    <w:p>
      <w:pPr>
        <w:pStyle w:val="856"/>
        <w:ind w:firstLine="500"/>
        <w:spacing w:line="440" w:lineRule="exact"/>
        <w:rPr>
          <w:rFonts w:hint="eastAsia" w:ascii="宋体" w:hAnsi="宋体" w:eastAsia="宋体" w:cs="宋体"/>
          <w:color w:val="000000" w:themeColor="text1"/>
          <w:spacing w:val="7"/>
          <w:highlight w:val="none"/>
          <w:lang w:val="en-US" w:eastAsia="zh-CN"/>
          <w14:textFill>
            <w14:solidFill>
              <w14:schemeClr w14:val="tx1"/>
            </w14:solidFill>
          </w14:textFill>
        </w:rPr>
      </w:pPr>
      <w:r>
        <w:rPr>
          <w:rFonts w:hint="eastAsia" w:ascii="宋体" w:hAnsi="宋体" w:eastAsia="宋体" w:cs="宋体"/>
          <w:color w:val="000000" w:themeColor="text1"/>
          <w:spacing w:val="7"/>
          <w:highlight w:val="none"/>
          <w14:textFill>
            <w14:solidFill>
              <w14:schemeClr w14:val="tx1"/>
            </w14:solidFill>
          </w14:textFill>
        </w:rPr>
        <w:t xml:space="preserve">项目名称：</w:t>
      </w:r>
      <w:r>
        <w:rPr>
          <w:rFonts w:hint="eastAsia" w:ascii="宋体" w:hAnsi="宋体" w:eastAsia="宋体" w:cs="宋体"/>
          <w:color w:val="000000" w:themeColor="text1"/>
          <w:spacing w:val="7"/>
          <w:highlight w:val="none"/>
          <w:lang w:val="en-US" w:eastAsia="zh-CN"/>
          <w14:textFill>
            <w14:solidFill>
              <w14:schemeClr w14:val="tx1"/>
            </w14:solidFill>
          </w14:textFill>
        </w:rPr>
        <w:t xml:space="preserve">张家港保税区拆迁安置小区消防应急器材采购</w:t>
      </w:r>
      <w:r/>
    </w:p>
    <w:p>
      <w:pPr>
        <w:pStyle w:val="856"/>
        <w:ind w:firstLine="500"/>
        <w:spacing w:line="440" w:lineRule="exact"/>
        <w:rPr>
          <w:rFonts w:hint="default" w:ascii="宋体" w:hAnsi="宋体" w:eastAsia="宋体" w:cs="宋体"/>
          <w:color w:val="000000" w:themeColor="text1"/>
          <w:spacing w:val="7"/>
          <w:highlight w:val="none"/>
          <w:lang w:val="en-US"/>
          <w14:textFill>
            <w14:solidFill>
              <w14:schemeClr w14:val="tx1"/>
            </w14:solidFill>
          </w14:textFill>
        </w:rPr>
      </w:pPr>
      <w:r>
        <w:rPr>
          <w:rFonts w:hint="eastAsia" w:ascii="宋体" w:hAnsi="宋体" w:eastAsia="宋体" w:cs="宋体"/>
          <w:color w:val="000000" w:themeColor="text1"/>
          <w:spacing w:val="7"/>
          <w:highlight w:val="none"/>
          <w14:textFill>
            <w14:solidFill>
              <w14:schemeClr w14:val="tx1"/>
            </w14:solidFill>
          </w14:textFill>
        </w:rPr>
        <w:t xml:space="preserve">预算金额：</w:t>
      </w:r>
      <w:r>
        <w:rPr>
          <w:rFonts w:hint="eastAsia" w:ascii="宋体" w:hAnsi="宋体" w:eastAsia="宋体" w:cs="宋体"/>
          <w:color w:val="000000" w:themeColor="text1"/>
          <w:spacing w:val="7"/>
          <w:highlight w:val="none"/>
          <w:lang w:val="en-US" w:eastAsia="zh-CN"/>
          <w14:textFill>
            <w14:solidFill>
              <w14:schemeClr w14:val="tx1"/>
            </w14:solidFill>
          </w14:textFill>
        </w:rPr>
        <w:t xml:space="preserve">107万</w:t>
      </w:r>
      <w:r/>
    </w:p>
    <w:p>
      <w:pPr>
        <w:pStyle w:val="856"/>
        <w:ind w:firstLine="500"/>
        <w:spacing w:line="440" w:lineRule="exact"/>
        <w:rPr>
          <w:rFonts w:hint="eastAsia" w:ascii="宋体" w:hAnsi="宋体" w:eastAsia="宋体" w:cs="宋体"/>
          <w:spacing w:val="7"/>
        </w:rPr>
      </w:pPr>
      <w:r>
        <w:rPr>
          <w:rFonts w:hint="eastAsia" w:ascii="宋体" w:hAnsi="宋体" w:eastAsia="宋体" w:cs="宋体"/>
          <w:color w:val="000000" w:themeColor="text1"/>
          <w:spacing w:val="7"/>
          <w:highlight w:val="none"/>
          <w14:textFill>
            <w14:solidFill>
              <w14:schemeClr w14:val="tx1"/>
            </w14:solidFill>
          </w14:textFill>
        </w:rPr>
        <w:t xml:space="preserve">最高限价</w:t>
      </w:r>
      <w:r>
        <w:rPr>
          <w:rFonts w:hint="eastAsia" w:ascii="宋体" w:hAnsi="宋体" w:cs="宋体"/>
        </w:rPr>
        <w:t xml:space="preserve">（如有）</w:t>
      </w:r>
      <w:r>
        <w:rPr>
          <w:rFonts w:hint="eastAsia" w:ascii="宋体" w:hAnsi="宋体" w:eastAsia="宋体" w:cs="宋体"/>
          <w:spacing w:val="7"/>
        </w:rPr>
        <w:t xml:space="preserve">：</w:t>
      </w:r>
      <w:r>
        <w:rPr>
          <w:rFonts w:hint="eastAsia" w:ascii="宋体" w:hAnsi="宋体" w:eastAsia="宋体" w:cs="宋体"/>
          <w:color w:val="000000" w:themeColor="text1"/>
          <w:spacing w:val="7"/>
          <w:highlight w:val="none"/>
          <w:lang w:val="en-US" w:eastAsia="zh-CN"/>
          <w14:textFill>
            <w14:solidFill>
              <w14:schemeClr w14:val="tx1"/>
            </w14:solidFill>
          </w14:textFill>
        </w:rPr>
        <w:t xml:space="preserve">107万 </w:t>
      </w:r>
      <w:r/>
    </w:p>
    <w:p>
      <w:pPr>
        <w:pStyle w:val="85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采购需求：</w:t>
      </w:r>
      <w:r>
        <w:rPr>
          <w:rFonts w:hint="eastAsia" w:ascii="宋体" w:hAnsi="宋体" w:eastAsia="宋体" w:cs="宋体"/>
          <w:color w:val="000000"/>
          <w:spacing w:val="7"/>
          <w:lang w:val="en-US" w:eastAsia="zh-CN"/>
        </w:rPr>
        <w:t xml:space="preserve">本次采购的标的是</w:t>
      </w:r>
      <w:r>
        <w:rPr>
          <w:rFonts w:hint="eastAsia" w:ascii="宋体" w:hAnsi="宋体" w:eastAsia="宋体" w:cs="宋体"/>
          <w:color w:val="000000" w:themeColor="text1"/>
          <w:spacing w:val="7"/>
          <w:lang w:val="en-US" w:eastAsia="zh-CN"/>
          <w14:textFill>
            <w14:solidFill>
              <w14:schemeClr w14:val="tx1"/>
            </w14:solidFill>
          </w14:textFill>
        </w:rPr>
        <w:t xml:space="preserve">张家港保税区拆迁安置小</w:t>
      </w:r>
      <w:r>
        <w:rPr>
          <w:rFonts w:hint="eastAsia" w:ascii="宋体" w:hAnsi="宋体" w:eastAsia="宋体" w:cs="宋体"/>
          <w:color w:val="000000" w:themeColor="text1"/>
          <w:spacing w:val="7"/>
          <w:highlight w:val="none"/>
          <w:lang w:val="en-US" w:eastAsia="zh-CN"/>
          <w14:textFill>
            <w14:solidFill>
              <w14:schemeClr w14:val="tx1"/>
            </w14:solidFill>
          </w14:textFill>
        </w:rPr>
        <w:t xml:space="preserve">区消防应急器</w:t>
      </w:r>
      <w:r>
        <w:rPr>
          <w:rFonts w:hint="eastAsia" w:ascii="宋体" w:hAnsi="宋体" w:eastAsia="宋体" w:cs="宋体"/>
          <w:color w:val="000000" w:themeColor="text1"/>
          <w:spacing w:val="7"/>
          <w:lang w:val="en-US" w:eastAsia="zh-CN"/>
          <w14:textFill>
            <w14:solidFill>
              <w14:schemeClr w14:val="tx1"/>
            </w14:solidFill>
          </w14:textFill>
        </w:rPr>
        <w:t xml:space="preserve">材，</w:t>
      </w:r>
      <w:r>
        <w:rPr>
          <w:rFonts w:hint="eastAsia" w:ascii="宋体" w:hAnsi="宋体" w:eastAsia="宋体" w:cs="宋体"/>
          <w:color w:val="000000"/>
          <w:spacing w:val="7"/>
        </w:rPr>
        <w:t xml:space="preserve">具体要求见招标文件第四章项目需求。</w:t>
      </w:r>
      <w:r/>
    </w:p>
    <w:p>
      <w:pPr>
        <w:pStyle w:val="856"/>
        <w:ind w:firstLine="500"/>
        <w:spacing w:line="440" w:lineRule="exact"/>
        <w:rPr>
          <w:rFonts w:hint="eastAsia" w:ascii="宋体" w:hAnsi="宋体" w:eastAsia="宋体" w:cs="宋体"/>
          <w:iCs/>
          <w:spacing w:val="7"/>
          <w:highlight w:val="none"/>
        </w:rPr>
      </w:pPr>
      <w:r>
        <w:rPr>
          <w:rFonts w:hint="eastAsia" w:ascii="宋体" w:hAnsi="宋体" w:eastAsia="宋体" w:cs="宋体"/>
          <w:color w:val="000000"/>
          <w:spacing w:val="7"/>
          <w:highlight w:val="none"/>
        </w:rPr>
        <w:t xml:space="preserve">合同履行期限：</w:t>
      </w:r>
      <w:r>
        <w:rPr>
          <w:rFonts w:hint="eastAsia" w:ascii="宋体" w:hAnsi="宋体" w:eastAsia="宋体" w:cs="宋体"/>
          <w:iCs/>
          <w:spacing w:val="7"/>
          <w:highlight w:val="none"/>
        </w:rPr>
        <w:t xml:space="preserve">合同签订生效后</w:t>
      </w:r>
      <w:r>
        <w:rPr>
          <w:rFonts w:hint="eastAsia" w:ascii="宋体" w:hAnsi="宋体" w:eastAsia="宋体" w:cs="宋体"/>
          <w:iCs/>
          <w:spacing w:val="7"/>
          <w:highlight w:val="none"/>
          <w:lang w:eastAsia="zh-CN"/>
        </w:rPr>
        <w:t xml:space="preserve">，</w:t>
      </w:r>
      <w:r>
        <w:rPr>
          <w:rFonts w:hint="eastAsia" w:ascii="宋体" w:hAnsi="宋体" w:eastAsia="宋体" w:cs="宋体"/>
          <w:iCs/>
          <w:spacing w:val="7"/>
          <w:highlight w:val="none"/>
          <w:lang w:val="en-US" w:eastAsia="zh-CN"/>
        </w:rPr>
        <w:t xml:space="preserve">3个工作日内进场施工，2025年9月30日</w:t>
      </w:r>
      <w:r>
        <w:rPr>
          <w:rFonts w:hint="eastAsia" w:ascii="宋体" w:hAnsi="宋体" w:eastAsia="宋体" w:cs="宋体"/>
          <w:iCs/>
          <w:color w:val="000000" w:themeColor="text1"/>
          <w:spacing w:val="7"/>
          <w:highlight w:val="none"/>
          <w:lang w:val="en-US" w:eastAsia="zh-CN"/>
          <w14:textFill>
            <w14:solidFill>
              <w14:schemeClr w14:val="tx1"/>
            </w14:solidFill>
          </w14:textFill>
        </w:rPr>
        <w:t xml:space="preserve">前</w:t>
      </w:r>
      <w:r>
        <w:rPr>
          <w:rFonts w:hint="eastAsia" w:ascii="宋体" w:hAnsi="宋体" w:eastAsia="宋体" w:cs="宋体"/>
          <w:iCs/>
          <w:spacing w:val="7"/>
          <w:highlight w:val="none"/>
          <w:lang w:val="en-US" w:eastAsia="zh-CN"/>
        </w:rPr>
        <w:t xml:space="preserve">完成</w:t>
      </w:r>
      <w:r>
        <w:rPr>
          <w:rFonts w:ascii="宋体" w:hAnsi="宋体" w:eastAsia="宋体" w:cs="宋体"/>
          <w:iCs/>
          <w:spacing w:val="7"/>
          <w:highlight w:val="none"/>
        </w:rPr>
        <w:t xml:space="preserve">供货安装调试结束，遇不可抗力原因需迟延交货的，经采购人同意后可适当延期</w:t>
      </w:r>
      <w:r>
        <w:rPr>
          <w:rFonts w:hint="eastAsia" w:ascii="宋体" w:hAnsi="宋体" w:eastAsia="宋体" w:cs="宋体"/>
          <w:iCs/>
          <w:spacing w:val="7"/>
          <w:highlight w:val="none"/>
        </w:rPr>
        <w:t xml:space="preserve">。</w:t>
      </w:r>
      <w:r/>
    </w:p>
    <w:p>
      <w:pPr>
        <w:pStyle w:val="85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本项目（是/否）接受联合体投标：否</w:t>
      </w:r>
      <w:r/>
    </w:p>
    <w:p>
      <w:pPr>
        <w:pStyle w:val="856"/>
        <w:ind w:firstLine="500"/>
        <w:spacing w:line="440" w:lineRule="exact"/>
        <w:rPr>
          <w:rFonts w:hint="eastAsia" w:ascii="宋体" w:hAnsi="宋体" w:eastAsia="宋体" w:cs="宋体"/>
          <w:b/>
          <w:bCs/>
          <w:color w:val="000000"/>
          <w:spacing w:val="7"/>
        </w:rPr>
      </w:pPr>
      <w:r>
        <w:rPr>
          <w:rFonts w:hint="eastAsia" w:ascii="宋体" w:hAnsi="宋体" w:eastAsia="宋体" w:cs="宋体"/>
          <w:b/>
          <w:bCs/>
          <w:color w:val="000000"/>
          <w:spacing w:val="7"/>
        </w:rPr>
        <w:t xml:space="preserve">二、申请人的资格要求：</w:t>
      </w:r>
      <w:r/>
    </w:p>
    <w:p>
      <w:pPr>
        <w:pStyle w:val="85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（一）满足《中华人民共和国政府采购法》第二十二条规定；</w:t>
      </w:r>
      <w:r/>
    </w:p>
    <w:p>
      <w:pPr>
        <w:pStyle w:val="85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1.</w:t>
      </w:r>
      <w:r>
        <w:rPr>
          <w:rFonts w:hint="eastAsia" w:asciiTheme="minorEastAsia" w:hAnsiTheme="minorEastAsia" w:eastAsiaTheme="minorEastAsia" w:cstheme="minorEastAsia"/>
          <w:color w:val="auto"/>
          <w:sz w:val="24"/>
          <w:szCs w:val="24"/>
          <w:highlight w:val="none"/>
        </w:rPr>
        <w:t xml:space="preserve">具有独立承担民事责任的能力</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提供</w:t>
      </w:r>
      <w:r>
        <w:rPr>
          <w:rFonts w:hint="eastAsia" w:ascii="宋体" w:hAnsi="宋体" w:eastAsia="宋体" w:cs="宋体"/>
          <w:color w:val="auto"/>
          <w:spacing w:val="7"/>
          <w:highlight w:val="none"/>
        </w:rPr>
        <w:t xml:space="preserve">法人或者其他组织的营业执照等证明文件，自然人的身份证明</w:t>
      </w:r>
      <w:r>
        <w:rPr>
          <w:rFonts w:hint="eastAsia" w:ascii="宋体" w:hAnsi="宋体" w:eastAsia="宋体" w:cs="宋体"/>
          <w:color w:val="auto"/>
          <w:spacing w:val="7"/>
          <w:highlight w:val="none"/>
          <w:lang w:eastAsia="zh-CN"/>
        </w:rPr>
        <w:t xml:space="preserve">）</w:t>
      </w:r>
      <w:r>
        <w:rPr>
          <w:rFonts w:hint="eastAsia" w:ascii="宋体" w:hAnsi="宋体" w:eastAsia="宋体" w:cs="宋体"/>
          <w:color w:val="auto"/>
          <w:spacing w:val="7"/>
          <w:highlight w:val="none"/>
        </w:rPr>
        <w:t xml:space="preserve">；</w:t>
      </w:r>
      <w:r/>
    </w:p>
    <w:p>
      <w:pPr>
        <w:pStyle w:val="85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2.</w:t>
      </w:r>
      <w:r>
        <w:rPr>
          <w:rFonts w:hint="eastAsia" w:ascii="宋体" w:hAnsi="宋体" w:eastAsia="宋体" w:cs="宋体"/>
          <w:color w:val="auto"/>
          <w:spacing w:val="7"/>
          <w:highlight w:val="none"/>
          <w:lang w:val="en-US" w:eastAsia="zh-CN"/>
        </w:rPr>
        <w:t xml:space="preserve">具有良好的商业信誉和健全的财务会计制度（提供最近一期的财务状况报告、其他组织、自然人提供银行出具的资信证明）</w:t>
      </w:r>
      <w:r>
        <w:rPr>
          <w:rFonts w:hint="eastAsia" w:ascii="宋体" w:hAnsi="宋体" w:eastAsia="宋体" w:cs="宋体"/>
          <w:color w:val="auto"/>
          <w:spacing w:val="7"/>
          <w:highlight w:val="none"/>
        </w:rPr>
        <w:t xml:space="preserve">财务状况报告；</w:t>
      </w:r>
      <w:r/>
    </w:p>
    <w:p>
      <w:pPr>
        <w:pStyle w:val="85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 xml:space="preserve">3</w:t>
      </w:r>
      <w:r>
        <w:rPr>
          <w:rFonts w:hint="eastAsia" w:ascii="宋体" w:hAnsi="宋体" w:eastAsia="宋体" w:cs="宋体"/>
          <w:color w:val="auto"/>
          <w:spacing w:val="7"/>
          <w:highlight w:val="none"/>
        </w:rPr>
        <w:t xml:space="preserve">.依法缴纳税收和社会保障资金的</w:t>
      </w:r>
      <w:r>
        <w:rPr>
          <w:rFonts w:hint="eastAsia" w:ascii="宋体" w:hAnsi="宋体" w:eastAsia="宋体" w:cs="宋体"/>
          <w:color w:val="auto"/>
          <w:spacing w:val="7"/>
          <w:highlight w:val="none"/>
          <w:lang w:val="en-US" w:eastAsia="zh-CN"/>
        </w:rPr>
        <w:t xml:space="preserve">良好记录</w:t>
      </w:r>
      <w:r>
        <w:rPr>
          <w:rFonts w:hint="eastAsia" w:ascii="宋体" w:hAnsi="宋体" w:eastAsia="宋体" w:cs="宋体"/>
          <w:color w:val="auto"/>
          <w:spacing w:val="7"/>
          <w:highlight w:val="none"/>
        </w:rPr>
        <w:t xml:space="preserve">（</w:t>
      </w:r>
      <w:r>
        <w:rPr>
          <w:rFonts w:hint="eastAsia" w:ascii="宋体" w:hAnsi="宋体" w:eastAsia="宋体" w:cs="宋体"/>
          <w:color w:val="auto"/>
          <w:spacing w:val="7"/>
          <w:highlight w:val="none"/>
          <w:lang w:val="en-US" w:eastAsia="zh-CN"/>
        </w:rPr>
        <w:t xml:space="preserve">提供参加本次政府采购活动前半年内至少一个月的</w:t>
      </w:r>
      <w:r>
        <w:rPr>
          <w:rFonts w:hint="eastAsia" w:ascii="宋体" w:hAnsi="宋体" w:eastAsia="宋体" w:cs="宋体"/>
          <w:color w:val="auto"/>
          <w:spacing w:val="7"/>
          <w:highlight w:val="none"/>
        </w:rPr>
        <w:t xml:space="preserve">依法缴</w:t>
      </w:r>
      <w:r>
        <w:rPr>
          <w:rFonts w:hint="eastAsia" w:ascii="宋体" w:hAnsi="宋体" w:eastAsia="宋体" w:cs="宋体"/>
          <w:color w:val="auto"/>
          <w:spacing w:val="7"/>
          <w:highlight w:val="none"/>
          <w:lang w:val="en-US" w:eastAsia="zh-CN"/>
        </w:rPr>
        <w:t xml:space="preserve">纳</w:t>
      </w:r>
      <w:r>
        <w:rPr>
          <w:rFonts w:hint="eastAsia" w:ascii="宋体" w:hAnsi="宋体" w:eastAsia="宋体" w:cs="宋体"/>
          <w:color w:val="auto"/>
          <w:spacing w:val="7"/>
          <w:highlight w:val="none"/>
        </w:rPr>
        <w:t xml:space="preserve">税收</w:t>
      </w:r>
      <w:r>
        <w:rPr>
          <w:rFonts w:hint="eastAsia" w:ascii="宋体" w:hAnsi="宋体" w:eastAsia="宋体" w:cs="宋体"/>
          <w:color w:val="auto"/>
          <w:spacing w:val="7"/>
          <w:highlight w:val="none"/>
          <w:lang w:val="en-US" w:eastAsia="zh-CN"/>
        </w:rPr>
        <w:t xml:space="preserve">和</w:t>
      </w:r>
      <w:r>
        <w:rPr>
          <w:rFonts w:hint="eastAsia" w:ascii="宋体" w:hAnsi="宋体" w:eastAsia="宋体" w:cs="宋体"/>
          <w:color w:val="auto"/>
          <w:spacing w:val="7"/>
          <w:highlight w:val="none"/>
        </w:rPr>
        <w:t xml:space="preserve">社会保障资金的证明材料</w:t>
      </w:r>
      <w:r>
        <w:rPr>
          <w:rFonts w:hint="eastAsia" w:ascii="宋体" w:hAnsi="宋体" w:eastAsia="宋体" w:cs="宋体"/>
          <w:color w:val="auto"/>
          <w:spacing w:val="7"/>
          <w:highlight w:val="none"/>
          <w:lang w:eastAsia="zh-CN"/>
        </w:rPr>
        <w:t xml:space="preserve">，</w:t>
      </w:r>
      <w:r>
        <w:rPr>
          <w:rFonts w:hint="eastAsia" w:ascii="宋体" w:hAnsi="宋体" w:eastAsia="宋体" w:cs="宋体"/>
          <w:color w:val="auto"/>
          <w:spacing w:val="7"/>
          <w:highlight w:val="none"/>
          <w:lang w:val="en-US" w:eastAsia="zh-CN"/>
        </w:rPr>
        <w:t xml:space="preserve">依法免税或不需要缴纳社会保障资金的，提供相关证明文件</w:t>
      </w:r>
      <w:r>
        <w:rPr>
          <w:rFonts w:hint="eastAsia" w:ascii="宋体" w:hAnsi="宋体" w:eastAsia="宋体" w:cs="宋体"/>
          <w:color w:val="auto"/>
          <w:spacing w:val="7"/>
          <w:highlight w:val="none"/>
        </w:rPr>
        <w:t xml:space="preserve">）；</w:t>
      </w:r>
      <w:r/>
    </w:p>
    <w:p>
      <w:pPr>
        <w:pStyle w:val="85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lang w:val="en-US" w:eastAsia="zh-CN"/>
        </w:rPr>
        <w:t xml:space="preserve">4</w:t>
      </w:r>
      <w:r>
        <w:rPr>
          <w:rFonts w:hint="eastAsia" w:ascii="宋体" w:hAnsi="宋体" w:eastAsia="宋体" w:cs="宋体"/>
          <w:color w:val="000000"/>
          <w:spacing w:val="7"/>
        </w:rPr>
        <w:t xml:space="preserve">.具备履行合同所必需的设备和专业技术能力的书面声明；</w:t>
      </w:r>
      <w:r/>
    </w:p>
    <w:p>
      <w:pPr>
        <w:pStyle w:val="85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lang w:val="en-US" w:eastAsia="zh-CN"/>
        </w:rPr>
        <w:t xml:space="preserve">5</w:t>
      </w:r>
      <w:r>
        <w:rPr>
          <w:rFonts w:hint="eastAsia" w:ascii="宋体" w:hAnsi="宋体" w:eastAsia="宋体" w:cs="宋体"/>
          <w:color w:val="000000"/>
          <w:spacing w:val="7"/>
        </w:rPr>
        <w:t xml:space="preserve">.参加政府采购活动前3年内在经营活动中没有重大违法记录的书面声明；</w:t>
      </w:r>
      <w:r/>
    </w:p>
    <w:p>
      <w:pPr>
        <w:pStyle w:val="85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lang w:val="en-US" w:eastAsia="zh-CN"/>
        </w:rPr>
        <w:t xml:space="preserve">6</w:t>
      </w:r>
      <w:r>
        <w:rPr>
          <w:rFonts w:hint="eastAsia" w:ascii="宋体" w:hAnsi="宋体" w:eastAsia="宋体" w:cs="宋体"/>
          <w:color w:val="000000"/>
          <w:spacing w:val="7"/>
        </w:rPr>
        <w:t xml:space="preserve">.授权委托书（被授权人非法定代表人的，应提供授权委托书；被授权人是法定代表人的，应提供授权委托书或法定代表人身份证明书）；</w:t>
      </w:r>
      <w:r/>
    </w:p>
    <w:p>
      <w:pPr>
        <w:pStyle w:val="85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lang w:val="en-US" w:eastAsia="zh-CN"/>
        </w:rPr>
        <w:t xml:space="preserve">7</w:t>
      </w:r>
      <w:r>
        <w:rPr>
          <w:rFonts w:hint="eastAsia" w:ascii="宋体" w:hAnsi="宋体" w:eastAsia="宋体" w:cs="宋体"/>
          <w:color w:val="000000"/>
          <w:spacing w:val="7"/>
        </w:rPr>
        <w:t xml:space="preserve">.关于资格证明文件的书面承诺；</w:t>
      </w:r>
      <w:r/>
    </w:p>
    <w:p>
      <w:pPr>
        <w:pStyle w:val="85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（二）落实政府采购政策需满足的资格要求:</w:t>
      </w:r>
      <w:r/>
    </w:p>
    <w:p>
      <w:pPr>
        <w:pStyle w:val="856"/>
        <w:ind w:firstLine="500"/>
        <w:spacing w:line="440" w:lineRule="exact"/>
        <w:rPr>
          <w:rFonts w:hint="eastAsia" w:ascii="宋体" w:hAnsi="宋体" w:eastAsia="宋体" w:cs="宋体"/>
          <w:color w:val="000000" w:themeColor="text1"/>
          <w14:textFill>
            <w14:solidFill>
              <w14:schemeClr w14:val="tx1"/>
            </w14:solidFill>
          </w14:textFill>
        </w:rPr>
      </w:pPr>
      <w:r>
        <w:rPr>
          <w:rFonts w:hint="eastAsia" w:eastAsiaTheme="minorEastAsia"/>
          <w:color w:val="000000" w:themeColor="text1"/>
          <w14:textFill>
            <w14:solidFill>
              <w14:schemeClr w14:val="tx1"/>
            </w14:solidFill>
          </w14:textFill>
        </w:rPr>
        <w:t xml:space="preserve">1.</w:t>
      </w:r>
      <w:r>
        <w:rPr>
          <w:rFonts w:hint="eastAsia" w:ascii="宋体" w:hAnsi="宋体" w:eastAsia="宋体" w:cs="宋体"/>
          <w:color w:val="000000" w:themeColor="text1"/>
          <w14:textFill>
            <w14:solidFill>
              <w14:schemeClr w14:val="tx1"/>
            </w14:solidFill>
          </w14:textFill>
        </w:rPr>
        <w:t xml:space="preserve">本项目专门面向中小企业采购</w:t>
      </w:r>
      <w:r/>
    </w:p>
    <w:p>
      <w:pPr>
        <w:pStyle w:val="856"/>
        <w:ind w:firstLine="500"/>
        <w:spacing w:line="440" w:lineRule="exact"/>
        <w:rPr>
          <w:rFonts w:hint="eastAsia" w:ascii="宋体" w:hAnsi="宋体" w:eastAsia="宋体" w:cs="宋体"/>
          <w:color w:val="000000" w:themeColor="text1"/>
          <w:spacing w:val="7"/>
          <w14:textFill>
            <w14:solidFill>
              <w14:schemeClr w14:val="tx1"/>
            </w14:solidFill>
          </w14:textFill>
        </w:rPr>
      </w:pPr>
      <w:r>
        <w:rPr>
          <w:rFonts w:ascii="宋体" w:hAnsi="宋体" w:eastAsia="宋体" w:cs="宋体"/>
          <w:color w:val="000000" w:themeColor="text1"/>
          <w:spacing w:val="7"/>
          <w14:textFill>
            <w14:solidFill>
              <w14:schemeClr w14:val="tx1"/>
            </w14:solidFill>
          </w14:textFill>
        </w:rPr>
        <w:t xml:space="preserve">注：1.根据《关于促进残疾人就业政府采购政策的通知》（财库〔2017〕 141 号）的通知规定，在政府采购活动中，残疾人福利性单位视同小型、微型企业。 </w:t>
      </w:r>
      <w:r/>
    </w:p>
    <w:p>
      <w:pPr>
        <w:pStyle w:val="856"/>
        <w:ind w:firstLine="500"/>
        <w:spacing w:line="440" w:lineRule="exact"/>
        <w:rPr>
          <w:rFonts w:hint="eastAsia" w:ascii="宋体" w:hAnsi="宋体" w:cs="宋体" w:eastAsiaTheme="minorEastAsia"/>
          <w:color w:val="000000" w:themeColor="text1"/>
          <w:highlight w:val="none"/>
          <w:lang w:eastAsia="zh-CN"/>
          <w14:textFill>
            <w14:solidFill>
              <w14:schemeClr w14:val="tx1"/>
            </w14:solidFill>
          </w14:textFill>
        </w:rPr>
      </w:pPr>
      <w:r>
        <w:rPr>
          <w:rFonts w:ascii="宋体" w:hAnsi="宋体" w:eastAsia="宋体" w:cs="宋体"/>
          <w:color w:val="000000" w:themeColor="text1"/>
          <w:spacing w:val="7"/>
          <w14:textFill>
            <w14:solidFill>
              <w14:schemeClr w14:val="tx1"/>
            </w14:solidFill>
          </w14:textFill>
        </w:rPr>
        <w:t xml:space="preserve">2.根据《关于政府采购支持监狱企业发展有关问题的通知》（财库〔2014〕 68 号）的通知规定，在政府采购活动中，监狱企业视同小型、微型企业。</w:t>
      </w:r>
      <w:r/>
    </w:p>
    <w:p>
      <w:pPr>
        <w:pStyle w:val="856"/>
        <w:numPr>
          <w:ilvl w:val="0"/>
          <w:numId w:val="1"/>
        </w:numPr>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本项目的特定资格要求：</w:t>
      </w:r>
      <w:r/>
    </w:p>
    <w:p>
      <w:pPr>
        <w:pStyle w:val="856"/>
        <w:numPr>
          <w:ilvl w:val="0"/>
          <w:numId w:val="2"/>
        </w:numPr>
        <w:ind w:firstLine="480"/>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未被“信用中国”网站（WWW.creditchina.gov.cn）或“中国政府采购网”网站（www.ccgp.gov.cn）列入失信被执行人、重大税收违法案件当事人名单、政府采购严重失信行为记录名单；</w:t>
      </w:r>
      <w:r/>
    </w:p>
    <w:p>
      <w:pPr>
        <w:pStyle w:val="856"/>
        <w:ind w:firstLine="500"/>
        <w:spacing w:line="440" w:lineRule="exact"/>
        <w:rPr>
          <w:rFonts w:hint="eastAsia" w:ascii="宋体" w:hAnsi="宋体" w:eastAsia="宋体" w:cs="宋体"/>
          <w:b/>
          <w:bCs/>
          <w:color w:val="000000"/>
          <w:spacing w:val="7"/>
        </w:rPr>
      </w:pPr>
      <w:r>
        <w:rPr>
          <w:rFonts w:hint="eastAsia" w:ascii="宋体" w:hAnsi="宋体" w:eastAsia="宋体" w:cs="宋体"/>
          <w:b/>
          <w:bCs/>
          <w:color w:val="000000"/>
          <w:spacing w:val="7"/>
        </w:rPr>
        <w:t xml:space="preserve">三、获取招标文件</w:t>
      </w:r>
      <w:r/>
    </w:p>
    <w:p>
      <w:pPr>
        <w:pStyle w:val="85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时间：自招标公告发布之日起5个工作日 </w:t>
      </w:r>
      <w:r/>
    </w:p>
    <w:p>
      <w:pPr>
        <w:pStyle w:val="85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地点：苏采云政府采购一体化平台（网址</w:t>
      </w:r>
      <w:r>
        <w:fldChar w:fldCharType="begin"/>
      </w:r>
      <w:r>
        <w:instrText xml:space="preserve">HYPERLINK "http://jszfcg.jsczt.cn/"</w:instrText>
      </w:r>
      <w:r>
        <w:fldChar w:fldCharType="separate"/>
      </w:r>
      <w:r>
        <w:rPr>
          <w:rStyle w:val="853"/>
          <w:rFonts w:hint="eastAsia" w:ascii="宋体" w:hAnsi="宋体" w:eastAsia="宋体" w:cs="宋体"/>
          <w:color w:val="auto"/>
          <w:spacing w:val="7"/>
        </w:rPr>
        <w:t xml:space="preserve">http://jszfcg.jsczt.cn/</w:t>
      </w:r>
      <w:r>
        <w:fldChar w:fldCharType="end"/>
      </w:r>
      <w:r>
        <w:rPr>
          <w:rFonts w:hint="eastAsia" w:ascii="宋体" w:hAnsi="宋体" w:eastAsia="宋体" w:cs="宋体"/>
          <w:color w:val="000000"/>
          <w:spacing w:val="7"/>
        </w:rPr>
        <w:t xml:space="preserve">）</w:t>
      </w:r>
      <w:r/>
    </w:p>
    <w:p>
      <w:pPr>
        <w:pStyle w:val="856"/>
        <w:ind w:firstLine="500"/>
        <w:spacing w:line="440" w:lineRule="exact"/>
        <w:rPr>
          <w:rFonts w:hint="eastAsia" w:ascii="宋体" w:hAnsi="宋体" w:cs="宋体" w:eastAsiaTheme="minorEastAsia"/>
        </w:rPr>
      </w:pPr>
      <w:r>
        <w:rPr>
          <w:rFonts w:hint="eastAsia" w:ascii="宋体" w:hAnsi="宋体" w:cs="宋体"/>
        </w:rPr>
        <w:t xml:space="preserve">方式：苏采云政府采购一体化平台（网址</w:t>
      </w:r>
      <w:r>
        <w:rPr>
          <w:rFonts w:hint="eastAsia" w:ascii="宋体" w:hAnsi="宋体" w:cs="宋体" w:eastAsiaTheme="minorEastAsia"/>
        </w:rPr>
        <w:t xml:space="preserve"> </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"http://jszfcg.jsczt.cn/" \o "http://jszfcg.jsczt.cn/" </w:instrText>
      </w:r>
      <w:r>
        <w:rPr>
          <w:color w:val="000000" w:themeColor="text1"/>
          <w14:textFill>
            <w14:solidFill>
              <w14:schemeClr w14:val="tx1"/>
            </w14:solidFill>
          </w14:textFill>
        </w:rPr>
        <w:fldChar w:fldCharType="separate"/>
      </w:r>
      <w:r>
        <w:rPr>
          <w:rStyle w:val="853"/>
          <w:rFonts w:hint="eastAsia" w:ascii="宋体" w:hAnsi="宋体" w:cs="宋体"/>
          <w:color w:val="000000" w:themeColor="text1"/>
          <w14:textFill>
            <w14:solidFill>
              <w14:schemeClr w14:val="tx1"/>
            </w14:solidFill>
          </w14:textFill>
        </w:rPr>
        <w:t xml:space="preserve">http://jszfcg.jsczt.cn/</w:t>
      </w:r>
      <w:r>
        <w:rPr>
          <w:rStyle w:val="853"/>
          <w:rFonts w:hint="eastAsia" w:ascii="宋体" w:hAnsi="宋体" w:cs="宋体"/>
          <w:color w:val="000000" w:themeColor="text1"/>
          <w14:textFill>
            <w14:solidFill>
              <w14:schemeClr w14:val="tx1"/>
            </w14:solidFill>
          </w14:textFill>
        </w:rPr>
        <w:fldChar w:fldCharType="end"/>
      </w:r>
      <w:r>
        <w:rPr>
          <w:rFonts w:hint="eastAsia" w:ascii="宋体" w:hAnsi="宋体" w:cs="宋体"/>
        </w:rPr>
        <w:t xml:space="preserve">）</w:t>
      </w:r>
      <w:r/>
    </w:p>
    <w:p>
      <w:pPr>
        <w:pStyle w:val="856"/>
        <w:ind w:firstLine="500"/>
        <w:spacing w:line="440" w:lineRule="exact"/>
        <w:rPr>
          <w:rFonts w:hint="eastAsia" w:ascii="宋体" w:hAnsi="宋体" w:cs="宋体" w:eastAsiaTheme="minorEastAsia"/>
        </w:rPr>
      </w:pPr>
      <w:r>
        <w:rPr>
          <w:rFonts w:hint="eastAsia" w:ascii="宋体" w:hAnsi="宋体" w:cs="宋体"/>
        </w:rPr>
        <w:t xml:space="preserve">售价：0.00元</w:t>
      </w:r>
      <w:r/>
    </w:p>
    <w:p>
      <w:pPr>
        <w:pStyle w:val="856"/>
        <w:ind w:firstLine="500"/>
        <w:spacing w:line="440" w:lineRule="exact"/>
        <w:rPr>
          <w:rFonts w:hint="eastAsia" w:ascii="宋体" w:hAnsi="宋体" w:eastAsia="宋体" w:cs="宋体"/>
          <w:b/>
          <w:bCs/>
          <w:color w:val="000000"/>
          <w:spacing w:val="7"/>
        </w:rPr>
      </w:pPr>
      <w:r>
        <w:rPr>
          <w:rFonts w:hint="eastAsia" w:ascii="宋体" w:hAnsi="宋体" w:eastAsia="宋体" w:cs="宋体"/>
          <w:b/>
          <w:bCs/>
          <w:color w:val="000000"/>
          <w:spacing w:val="7"/>
        </w:rPr>
        <w:t xml:space="preserve">四、提交投标文件截止时间、开标时间和地点</w:t>
      </w:r>
      <w:r/>
    </w:p>
    <w:p>
      <w:pPr>
        <w:pStyle w:val="85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1.时间：2025-0</w:t>
      </w:r>
      <w:r>
        <w:rPr>
          <w:rFonts w:hint="eastAsia" w:ascii="宋体" w:hAnsi="宋体" w:eastAsia="宋体" w:cs="宋体"/>
          <w:color w:val="000000"/>
          <w:spacing w:val="7"/>
          <w:lang w:val="en-US" w:eastAsia="zh-CN"/>
        </w:rPr>
        <w:t xml:space="preserve">9</w:t>
      </w:r>
      <w:r>
        <w:rPr>
          <w:rFonts w:hint="eastAsia"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09 </w:t>
      </w:r>
      <w:r>
        <w:rPr>
          <w:rFonts w:hint="eastAsia" w:ascii="宋体" w:hAnsi="宋体" w:eastAsia="宋体" w:cs="宋体"/>
          <w:color w:val="000000"/>
          <w:spacing w:val="7"/>
        </w:rPr>
        <w:t xml:space="preserve">14:00（北京时间）</w:t>
      </w:r>
      <w:r/>
    </w:p>
    <w:p>
      <w:pPr>
        <w:pStyle w:val="85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2.开标地点：苏采云系统</w:t>
      </w:r>
      <w:r/>
    </w:p>
    <w:p>
      <w:pPr>
        <w:pStyle w:val="856"/>
        <w:ind w:firstLine="500"/>
        <w:spacing w:line="440" w:lineRule="exact"/>
        <w:rPr>
          <w:rFonts w:hint="eastAsia" w:ascii="宋体" w:hAnsi="宋体" w:eastAsia="宋体" w:cs="宋体"/>
          <w:b/>
          <w:bCs/>
          <w:color w:val="000000"/>
          <w:spacing w:val="7"/>
        </w:rPr>
      </w:pPr>
      <w:r>
        <w:rPr>
          <w:rFonts w:hint="eastAsia" w:ascii="宋体" w:hAnsi="宋体" w:eastAsia="宋体" w:cs="宋体"/>
          <w:b/>
          <w:bCs/>
          <w:color w:val="000000"/>
          <w:spacing w:val="7"/>
        </w:rPr>
        <w:t xml:space="preserve">五、公告期限</w:t>
      </w:r>
      <w:r/>
    </w:p>
    <w:p>
      <w:pPr>
        <w:pStyle w:val="85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自本公告发布之日起5个工作日。</w:t>
      </w:r>
      <w:r/>
    </w:p>
    <w:p>
      <w:pPr>
        <w:pStyle w:val="856"/>
        <w:numPr>
          <w:ilvl w:val="0"/>
          <w:numId w:val="3"/>
        </w:numPr>
        <w:ind w:firstLine="500"/>
        <w:spacing w:line="440" w:lineRule="exact"/>
        <w:rPr>
          <w:rFonts w:hint="eastAsia" w:ascii="宋体" w:hAnsi="宋体" w:eastAsia="宋体" w:cs="宋体"/>
          <w:b/>
          <w:bCs/>
          <w:color w:val="000000"/>
          <w:spacing w:val="7"/>
        </w:rPr>
      </w:pPr>
      <w:r>
        <w:rPr>
          <w:rFonts w:hint="eastAsia" w:ascii="宋体" w:hAnsi="宋体" w:eastAsia="宋体" w:cs="宋体"/>
          <w:b/>
          <w:bCs/>
          <w:color w:val="000000"/>
          <w:spacing w:val="7"/>
        </w:rPr>
        <w:t xml:space="preserve">其他补充事宜</w:t>
      </w:r>
      <w:r/>
    </w:p>
    <w:p>
      <w:pPr>
        <w:contextualSpacing/>
        <w:ind w:firstLine="512"/>
        <w:jc w:val="left"/>
        <w:spacing w:line="420" w:lineRule="exact"/>
        <w:shd w:val="clear" w:color="auto" w:fill="ffffff"/>
        <w:widowControl/>
        <w:rPr>
          <w:rFonts w:ascii="宋体" w:hAnsi="宋体" w:cs="宋体"/>
          <w:i/>
          <w:color w:val="auto"/>
          <w:spacing w:val="8"/>
          <w:sz w:val="24"/>
          <w:highlight w:val="none"/>
          <w:u w:val="single"/>
        </w:rPr>
      </w:pPr>
      <w:r/>
      <w:bookmarkStart w:id="6" w:name="OLE_LINK6"/>
      <w:r/>
      <w:bookmarkStart w:id="7" w:name="OLE_LINK7"/>
      <w:r>
        <w:rPr>
          <w:rFonts w:hint="eastAsia" w:ascii="宋体" w:hAnsi="宋体" w:cs="宋体"/>
          <w:i/>
          <w:color w:val="auto"/>
          <w:spacing w:val="8"/>
          <w:sz w:val="24"/>
          <w:highlight w:val="none"/>
          <w:u w:val="single"/>
        </w:rPr>
        <w:t xml:space="preserve">（一）拒绝下述供应商参加本次采购活动： </w:t>
      </w:r>
      <w:r/>
    </w:p>
    <w:p>
      <w:pPr>
        <w:contextualSpacing/>
        <w:ind w:firstLine="512"/>
        <w:jc w:val="left"/>
        <w:spacing w:line="420" w:lineRule="exact"/>
        <w:shd w:val="clear" w:color="auto" w:fill="ffffff"/>
        <w:widowControl/>
        <w:rPr>
          <w:rFonts w:ascii="宋体" w:hAnsi="宋体" w:cs="宋体"/>
          <w:i/>
          <w:color w:val="auto"/>
          <w:spacing w:val="8"/>
          <w:sz w:val="24"/>
          <w:highlight w:val="none"/>
          <w:u w:val="single"/>
        </w:rPr>
      </w:pPr>
      <w:r>
        <w:rPr>
          <w:rFonts w:hint="eastAsia" w:ascii="宋体" w:hAnsi="宋体" w:cs="宋体"/>
          <w:i/>
          <w:color w:val="auto"/>
          <w:spacing w:val="8"/>
          <w:sz w:val="24"/>
          <w:highlight w:val="none"/>
          <w:u w:val="single"/>
        </w:rPr>
        <w:t xml:space="preserve">1.供应商单位负责人为同一人或者存在直接控股、管理关系的不同供应商，不得参加同一合同项下的政府采购活动。 </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i/>
          <w:color w:val="auto"/>
          <w:spacing w:val="8"/>
          <w:sz w:val="24"/>
          <w:highlight w:val="none"/>
          <w:u w:val="single"/>
        </w:rPr>
        <w:t xml:space="preserve">2.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w:t>
      </w:r>
      <w:r>
        <w:rPr>
          <w:rFonts w:hint="eastAsia" w:ascii="宋体" w:hAnsi="宋体" w:cs="宋体"/>
          <w:color w:val="auto"/>
          <w:spacing w:val="8"/>
          <w:sz w:val="24"/>
          <w:highlight w:val="none"/>
          <w:lang w:val="en-US" w:eastAsia="zh-CN"/>
        </w:rPr>
        <w:t xml:space="preserve">二</w:t>
      </w:r>
      <w:r>
        <w:rPr>
          <w:rFonts w:hint="eastAsia" w:ascii="宋体" w:hAnsi="宋体" w:cs="宋体"/>
          <w:color w:val="auto"/>
          <w:spacing w:val="8"/>
          <w:sz w:val="24"/>
          <w:highlight w:val="none"/>
        </w:rPr>
        <w:t xml:space="preserve">）其他注意事项：</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1.CA证书办理：</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供应商</w:t>
      </w:r>
      <w:r>
        <w:rPr>
          <w:rFonts w:hint="eastAsia" w:ascii="宋体" w:hAnsi="宋体" w:cs="宋体"/>
          <w:color w:val="auto"/>
          <w:spacing w:val="8"/>
          <w:sz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2.参与采购活动</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3.电子投标准备</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 </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在系统操作过程中如有疑问，请按以下方式联系： </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注册咨询：18261002950； </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CA技术咨询电话：400-608-6099； </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签章使用问题：025-83633811、025-83633812、15380932027、15371015030； </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系统使用指导与咨询：18261002950、0512-69820854；QQ：3048755361、1315179389、895706745。</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 </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 </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请供应商确保电脑、系统及其他设备（视频输入输出设备等）无误，且开标直至项目结束始终保持系统在线状态。</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6.招标文件澄清或者修改内容的告知方式：招标文件的实质性变动或修改将在政府采购公告媒体网通知，投标人可自行下载。</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7.本次招标不收取投标保证金。</w:t>
      </w:r>
      <w:r/>
    </w:p>
    <w:p>
      <w:pPr>
        <w:contextualSpacing/>
        <w:ind w:firstLine="512"/>
        <w:jc w:val="left"/>
        <w:spacing w:line="420" w:lineRule="exact"/>
        <w:shd w:val="clear" w:color="auto" w:fill="ffffff"/>
        <w:widowControl/>
        <w:rPr>
          <w:rFonts w:hint="eastAsia" w:ascii="宋体" w:hAnsi="宋体" w:eastAsia="宋体" w:cs="宋体"/>
          <w:b/>
          <w:bCs/>
          <w:color w:val="000000"/>
          <w:spacing w:val="7"/>
        </w:rPr>
      </w:pPr>
      <w:r>
        <w:rPr>
          <w:rFonts w:hint="eastAsia" w:ascii="宋体" w:hAnsi="宋体" w:cs="宋体"/>
          <w:color w:val="auto"/>
          <w:spacing w:val="8"/>
          <w:sz w:val="24"/>
          <w:highlight w:val="none"/>
        </w:rPr>
        <w:t xml:space="preserve">8.本项目不允许进口产品投标。</w:t>
      </w:r>
      <w:bookmarkEnd w:id="6"/>
      <w:r/>
      <w:bookmarkEnd w:id="7"/>
      <w:r/>
      <w:r/>
    </w:p>
    <w:p>
      <w:pPr>
        <w:pStyle w:val="856"/>
        <w:ind w:firstLine="500"/>
        <w:spacing w:line="440" w:lineRule="exact"/>
        <w:rPr>
          <w:rFonts w:hint="eastAsia" w:ascii="宋体" w:hAnsi="宋体" w:eastAsia="宋体" w:cs="宋体"/>
          <w:color w:val="000000"/>
          <w:spacing w:val="7"/>
          <w:highlight w:val="none"/>
        </w:rPr>
      </w:pPr>
      <w:r>
        <w:rPr>
          <w:rFonts w:hint="eastAsia" w:ascii="宋体" w:hAnsi="宋体" w:eastAsia="宋体" w:cs="宋体"/>
          <w:b/>
          <w:bCs/>
          <w:spacing w:val="8"/>
          <w:highlight w:val="none"/>
        </w:rPr>
        <w:t xml:space="preserve">七、对本次招标提出询问，请按以下方式联系</w:t>
      </w:r>
      <w:r/>
    </w:p>
    <w:p>
      <w:pPr>
        <w:ind w:firstLine="540"/>
        <w:spacing w:line="440" w:lineRule="exact"/>
        <w:shd w:val="clear" w:color="auto" w:fill="ffffff"/>
        <w:widowControl/>
        <w:rPr>
          <w:rFonts w:hint="eastAsia" w:ascii="宋体" w:hAnsi="宋体" w:eastAsia="宋体" w:cs="Times New Roman"/>
          <w:color w:val="000000" w:themeColor="text1"/>
          <w:sz w:val="24"/>
          <w:szCs w:val="24"/>
          <w:lang w:eastAsia="zh-CN"/>
          <w14:textFill>
            <w14:solidFill>
              <w14:schemeClr w14:val="tx1"/>
            </w14:solidFill>
          </w14:textFill>
          <w14:ligatures w14:val="none"/>
        </w:rPr>
      </w:pPr>
      <w:r>
        <w:rPr>
          <w:rFonts w:hint="eastAsia" w:ascii="宋体" w:hAnsi="宋体" w:eastAsia="宋体" w:cs="Times New Roman"/>
          <w:color w:val="000000" w:themeColor="text1"/>
          <w:sz w:val="24"/>
          <w:szCs w:val="24"/>
          <w14:textFill>
            <w14:solidFill>
              <w14:schemeClr w14:val="tx1"/>
            </w14:solidFill>
          </w14:textFill>
          <w14:ligatures w14:val="none"/>
        </w:rPr>
        <w:t xml:space="preserve">1.采购人信息</w:t>
      </w:r>
      <w:r/>
    </w:p>
    <w:p>
      <w:pPr>
        <w:ind w:firstLine="540"/>
        <w:spacing w:line="440" w:lineRule="exact"/>
        <w:shd w:val="clear" w:color="auto" w:fill="ffffff"/>
        <w:widowControl/>
        <w:rPr>
          <w:rFonts w:hint="eastAsia" w:ascii="宋体" w:hAnsi="宋体" w:eastAsia="宋体" w:cs="Times New Roman"/>
          <w:color w:val="000000" w:themeColor="text1"/>
          <w:sz w:val="24"/>
          <w:szCs w:val="24"/>
          <w:lang w:val="en-US" w:eastAsia="zh-CN"/>
          <w14:textFill>
            <w14:solidFill>
              <w14:schemeClr w14:val="tx1"/>
            </w14:solidFill>
          </w14:textFill>
          <w14:ligatures w14:val="none"/>
        </w:rPr>
      </w:pPr>
      <w:r>
        <w:rPr>
          <w:rFonts w:hint="eastAsia" w:ascii="宋体" w:hAnsi="宋体" w:eastAsia="宋体" w:cs="Times New Roman"/>
          <w:color w:val="000000" w:themeColor="text1"/>
          <w:sz w:val="24"/>
          <w:szCs w:val="24"/>
          <w14:textFill>
            <w14:solidFill>
              <w14:schemeClr w14:val="tx1"/>
            </w14:solidFill>
          </w14:textFill>
          <w14:ligatures w14:val="none"/>
        </w:rPr>
        <w:t xml:space="preserve">名称：</w:t>
      </w:r>
      <w:r>
        <w:rPr>
          <w:rFonts w:hint="eastAsia" w:ascii="宋体" w:hAnsi="宋体" w:eastAsia="宋体" w:cs="Times New Roman"/>
          <w:color w:val="000000" w:themeColor="text1"/>
          <w:sz w:val="24"/>
          <w:szCs w:val="24"/>
          <w:lang w:val="en-US" w:eastAsia="zh-CN"/>
          <w14:textFill>
            <w14:solidFill>
              <w14:schemeClr w14:val="tx1"/>
            </w14:solidFill>
          </w14:textFill>
          <w14:ligatures w14:val="none"/>
        </w:rPr>
        <w:t xml:space="preserve">江苏省张家港保税区政法和社会管理办公室</w:t>
      </w:r>
      <w:r/>
    </w:p>
    <w:p>
      <w:pPr>
        <w:ind w:firstLine="540"/>
        <w:spacing w:line="440" w:lineRule="exact"/>
        <w:shd w:val="clear" w:color="auto" w:fill="ffffff"/>
        <w:widowControl/>
        <w:rPr>
          <w:rFonts w:hint="default" w:ascii="宋体" w:hAnsi="宋体" w:eastAsia="宋体" w:cs="Times New Roman"/>
          <w:color w:val="000000" w:themeColor="text1"/>
          <w:sz w:val="24"/>
          <w:szCs w:val="24"/>
          <w:lang w:val="en-US" w:eastAsia="zh-CN"/>
          <w14:textFill>
            <w14:solidFill>
              <w14:schemeClr w14:val="tx1"/>
            </w14:solidFill>
          </w14:textFill>
          <w14:ligatures w14:val="none"/>
        </w:rPr>
      </w:pPr>
      <w:r>
        <w:rPr>
          <w:rFonts w:hint="eastAsia" w:ascii="宋体" w:hAnsi="宋体" w:eastAsia="宋体" w:cs="Times New Roman"/>
          <w:color w:val="000000" w:themeColor="text1"/>
          <w:sz w:val="24"/>
          <w:szCs w:val="24"/>
          <w14:textFill>
            <w14:solidFill>
              <w14:schemeClr w14:val="tx1"/>
            </w14:solidFill>
          </w14:textFill>
          <w14:ligatures w14:val="none"/>
        </w:rPr>
        <w:t xml:space="preserve">地址</w:t>
      </w:r>
      <w:r>
        <w:rPr>
          <w:rFonts w:hint="eastAsia" w:ascii="宋体" w:hAnsi="宋体" w:eastAsia="宋体" w:cs="Times New Roman"/>
          <w:color w:val="000000" w:themeColor="text1"/>
          <w:sz w:val="24"/>
          <w:szCs w:val="24"/>
          <w:lang w:eastAsia="zh-CN"/>
          <w14:textFill>
            <w14:solidFill>
              <w14:schemeClr w14:val="tx1"/>
            </w14:solidFill>
          </w14:textFill>
          <w14:ligatures w14:val="none"/>
        </w:rPr>
        <w:t xml:space="preserve">：</w:t>
      </w:r>
      <w:r>
        <w:rPr>
          <w:rFonts w:hint="eastAsia" w:ascii="宋体" w:hAnsi="宋体" w:eastAsia="宋体" w:cs="Times New Roman"/>
          <w:color w:val="000000" w:themeColor="text1"/>
          <w:sz w:val="24"/>
          <w:szCs w:val="24"/>
          <w:lang w:val="en-US" w:eastAsia="zh-CN"/>
          <w14:textFill>
            <w14:solidFill>
              <w14:schemeClr w14:val="tx1"/>
            </w14:solidFill>
          </w14:textFill>
          <w14:ligatures w14:val="none"/>
        </w:rPr>
        <w:t xml:space="preserve">张家港市保税区北大门长江中路1002号</w:t>
      </w:r>
      <w:r/>
    </w:p>
    <w:p>
      <w:pPr>
        <w:ind w:firstLine="540"/>
        <w:spacing w:line="440" w:lineRule="exact"/>
        <w:shd w:val="clear" w:color="auto" w:fill="ffffff"/>
        <w:widowControl/>
        <w:rPr>
          <w:rFonts w:hint="default" w:ascii="宋体" w:hAnsi="宋体" w:eastAsia="宋体" w:cs="Times New Roman"/>
          <w:color w:val="000000" w:themeColor="text1"/>
          <w:sz w:val="24"/>
          <w:szCs w:val="24"/>
          <w:lang w:val="en-US" w:eastAsia="zh-CN"/>
          <w14:textFill>
            <w14:solidFill>
              <w14:schemeClr w14:val="tx1"/>
            </w14:solidFill>
          </w14:textFill>
          <w14:ligatures w14:val="none"/>
        </w:rPr>
      </w:pPr>
      <w:r>
        <w:rPr>
          <w:rFonts w:hint="eastAsia" w:ascii="宋体" w:hAnsi="宋体" w:eastAsia="宋体" w:cs="Times New Roman"/>
          <w:color w:val="000000" w:themeColor="text1"/>
          <w:sz w:val="24"/>
          <w:szCs w:val="24"/>
          <w14:textFill>
            <w14:solidFill>
              <w14:schemeClr w14:val="tx1"/>
            </w14:solidFill>
          </w14:textFill>
          <w14:ligatures w14:val="none"/>
        </w:rPr>
        <w:t xml:space="preserve">联系方式：</w:t>
      </w:r>
      <w:r>
        <w:rPr>
          <w:rFonts w:hint="eastAsia" w:ascii="宋体" w:hAnsi="宋体" w:eastAsia="宋体" w:cs="Times New Roman"/>
          <w:color w:val="000000" w:themeColor="text1"/>
          <w:sz w:val="24"/>
          <w:szCs w:val="24"/>
          <w:lang w:val="en-US" w:eastAsia="zh-CN"/>
          <w14:textFill>
            <w14:solidFill>
              <w14:schemeClr w14:val="tx1"/>
            </w14:solidFill>
          </w14:textFill>
          <w14:ligatures w14:val="none"/>
        </w:rPr>
        <w:t xml:space="preserve">孙斌 13862200778</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2.采购代理机构信息</w:t>
      </w:r>
      <w:r/>
    </w:p>
    <w:p>
      <w:pPr>
        <w:ind w:firstLine="540"/>
        <w:spacing w:line="440" w:lineRule="exact"/>
        <w:shd w:val="clear" w:color="auto" w:fill="ffffff"/>
        <w:widowControl/>
        <w:rPr>
          <w:rFonts w:hint="default" w:ascii="宋体" w:hAnsi="宋体" w:eastAsia="宋体" w:cs="Times New Roman"/>
          <w:sz w:val="24"/>
          <w:szCs w:val="24"/>
          <w:lang w:val="en-US" w:eastAsia="zh-CN"/>
          <w14:ligatures w14:val="none"/>
        </w:rPr>
      </w:pPr>
      <w:r>
        <w:rPr>
          <w:rFonts w:hint="eastAsia" w:ascii="宋体" w:hAnsi="宋体" w:eastAsia="宋体" w:cs="Times New Roman"/>
          <w:sz w:val="24"/>
          <w:szCs w:val="24"/>
          <w14:ligatures w14:val="none"/>
        </w:rPr>
        <w:t xml:space="preserve">名称：</w:t>
      </w:r>
      <w:r>
        <w:rPr>
          <w:rFonts w:hint="eastAsia" w:ascii="宋体" w:hAnsi="宋体" w:eastAsia="宋体" w:cs="Times New Roman"/>
          <w:sz w:val="24"/>
          <w:szCs w:val="24"/>
          <w:lang w:val="en-US" w:eastAsia="zh-CN"/>
          <w14:ligatures w14:val="none"/>
        </w:rPr>
        <w:t xml:space="preserve">张家港市福马咨询服务有限公司</w:t>
      </w:r>
      <w:r/>
    </w:p>
    <w:p>
      <w:pPr>
        <w:ind w:firstLine="540"/>
        <w:spacing w:line="440" w:lineRule="exact"/>
        <w:shd w:val="clear" w:color="auto" w:fill="ffffff"/>
        <w:widowControl/>
        <w:rPr>
          <w:rFonts w:hint="default" w:ascii="宋体" w:hAnsi="宋体" w:eastAsia="宋体" w:cs="Times New Roman"/>
          <w:sz w:val="24"/>
          <w:szCs w:val="24"/>
          <w:lang w:val="en-US" w:eastAsia="zh-CN"/>
          <w14:ligatures w14:val="none"/>
        </w:rPr>
      </w:pPr>
      <w:r>
        <w:rPr>
          <w:rFonts w:hint="eastAsia" w:ascii="宋体" w:hAnsi="宋体" w:eastAsia="宋体" w:cs="Times New Roman"/>
          <w:sz w:val="24"/>
          <w:szCs w:val="24"/>
          <w14:ligatures w14:val="none"/>
        </w:rPr>
        <w:t xml:space="preserve">地　址：</w:t>
      </w:r>
      <w:r>
        <w:rPr>
          <w:rFonts w:hint="eastAsia" w:ascii="宋体" w:hAnsi="宋体" w:eastAsia="宋体" w:cs="Times New Roman"/>
          <w:sz w:val="24"/>
          <w:szCs w:val="24"/>
          <w:lang w:val="en-US" w:eastAsia="zh-CN"/>
          <w14:ligatures w14:val="none"/>
        </w:rPr>
        <w:t xml:space="preserve">张家港市后塍街道新塍二村二期217号105室</w:t>
      </w:r>
      <w:r/>
    </w:p>
    <w:p>
      <w:pPr>
        <w:ind w:firstLine="540"/>
        <w:spacing w:line="440" w:lineRule="exact"/>
        <w:shd w:val="clear" w:color="auto" w:fill="ffffff"/>
        <w:widowControl/>
        <w:rPr>
          <w:rFonts w:hint="default" w:ascii="宋体" w:hAnsi="宋体" w:eastAsia="宋体" w:cs="Times New Roman"/>
          <w:sz w:val="24"/>
          <w:szCs w:val="24"/>
          <w:lang w:val="en-US" w:eastAsia="zh-CN"/>
          <w14:ligatures w14:val="none"/>
        </w:rPr>
      </w:pPr>
      <w:r>
        <w:rPr>
          <w:rFonts w:hint="eastAsia" w:ascii="宋体" w:hAnsi="宋体" w:eastAsia="宋体" w:cs="Times New Roman"/>
          <w:sz w:val="24"/>
          <w:szCs w:val="24"/>
          <w14:ligatures w14:val="none"/>
        </w:rPr>
        <w:t xml:space="preserve">联系方式：</w:t>
      </w:r>
      <w:r>
        <w:rPr>
          <w:rFonts w:hint="eastAsia" w:ascii="宋体" w:hAnsi="宋体" w:eastAsia="宋体" w:cs="Times New Roman"/>
          <w:sz w:val="24"/>
          <w:szCs w:val="24"/>
          <w:lang w:val="en-US" w:eastAsia="zh-CN"/>
          <w14:ligatures w14:val="none"/>
        </w:rPr>
        <w:t xml:space="preserve">范佑欣 13962214865</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3.项目联系方式</w:t>
      </w:r>
      <w:r/>
    </w:p>
    <w:p>
      <w:pPr>
        <w:ind w:firstLine="540"/>
        <w:spacing w:line="440" w:lineRule="exact"/>
        <w:shd w:val="clear" w:color="auto" w:fill="ffffff"/>
        <w:widowControl/>
        <w:rPr>
          <w:rFonts w:hint="default" w:ascii="宋体" w:hAnsi="宋体" w:eastAsia="宋体" w:cs="Times New Roman"/>
          <w:sz w:val="24"/>
          <w:szCs w:val="24"/>
          <w:lang w:val="en-US" w:eastAsia="zh-CN"/>
          <w14:ligatures w14:val="none"/>
        </w:rPr>
      </w:pPr>
      <w:r>
        <w:rPr>
          <w:rFonts w:hint="eastAsia" w:ascii="宋体" w:hAnsi="宋体" w:eastAsia="宋体" w:cs="Times New Roman"/>
          <w:sz w:val="24"/>
          <w:szCs w:val="24"/>
          <w14:ligatures w14:val="none"/>
        </w:rPr>
        <w:t xml:space="preserve">项目联系人：</w:t>
      </w:r>
      <w:r>
        <w:rPr>
          <w:rFonts w:hint="eastAsia" w:ascii="宋体" w:hAnsi="宋体" w:eastAsia="宋体" w:cs="Times New Roman"/>
          <w:sz w:val="24"/>
          <w:szCs w:val="24"/>
          <w:lang w:val="en-US" w:eastAsia="zh-CN"/>
          <w14:ligatures w14:val="none"/>
        </w:rPr>
        <w:t xml:space="preserve">范佑欣 </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电　话：</w:t>
      </w:r>
      <w:r>
        <w:rPr>
          <w:rFonts w:hint="eastAsia" w:ascii="宋体" w:hAnsi="宋体" w:eastAsia="宋体" w:cs="Times New Roman"/>
          <w:sz w:val="24"/>
          <w:szCs w:val="24"/>
          <w:lang w:val="en-US" w:eastAsia="zh-CN"/>
          <w14:ligatures w14:val="none"/>
        </w:rPr>
        <w:t xml:space="preserve">13962214865</w:t>
      </w:r>
      <w:r/>
    </w:p>
    <w:p>
      <w:pPr>
        <w:sectPr>
          <w:footnotePr/>
          <w:endnotePr/>
          <w:type w:val="nextPage"/>
          <w:pgSz w:w="11906" w:h="16838" w:orient="portrait"/>
          <w:pgMar w:top="720" w:right="720" w:bottom="720" w:left="720" w:header="851" w:footer="992" w:gutter="0"/>
          <w:cols w:num="1" w:sep="0" w:space="425" w:equalWidth="1"/>
          <w:docGrid w:linePitch="360"/>
        </w:sectPr>
      </w:pPr>
      <w:r/>
      <w:r/>
    </w:p>
    <w:p>
      <w:pPr>
        <w:jc w:val="center"/>
        <w:spacing w:line="440" w:lineRule="exact"/>
        <w:widowControl/>
        <w:rPr>
          <w:rFonts w:hint="eastAsia" w:ascii="Times New Roman" w:hAnsi="Times New Roman" w:eastAsia="宋体" w:cs="Times New Roman"/>
          <w:b/>
          <w:bCs/>
          <w:color w:val="000000"/>
          <w:sz w:val="44"/>
          <w:szCs w:val="32"/>
          <w:lang w:val="en-US" w:eastAsia="zh-CN"/>
          <w14:ligatures w14:val="none"/>
        </w:rPr>
      </w:pPr>
      <w:r/>
      <w:bookmarkStart w:id="8" w:name="_Toc14161"/>
      <w:r/>
      <w:bookmarkStart w:id="9" w:name="_Toc21368"/>
      <w:r/>
      <w:bookmarkStart w:id="10" w:name="_Toc20324"/>
      <w:r/>
      <w:bookmarkStart w:id="11" w:name="_Toc20707"/>
      <w:r/>
      <w:bookmarkStart w:id="12" w:name="_Toc505611717"/>
      <w:r>
        <w:rPr>
          <w:rFonts w:hint="eastAsia" w:ascii="Times New Roman" w:hAnsi="Times New Roman" w:eastAsia="宋体" w:cs="Times New Roman"/>
          <w:b/>
          <w:bCs/>
          <w:color w:val="000000"/>
          <w:sz w:val="44"/>
          <w:szCs w:val="32"/>
          <w:lang w:val="en-US" w:eastAsia="zh-CN"/>
          <w14:ligatures w14:val="none"/>
        </w:rPr>
        <w:t xml:space="preserve">第二章  </w:t>
      </w:r>
      <w:bookmarkStart w:id="13" w:name="_Toc16938518"/>
      <w:r/>
      <w:bookmarkStart w:id="14" w:name="_Toc120614213"/>
      <w:r/>
      <w:bookmarkStart w:id="15" w:name="_Toc513029202"/>
      <w:r/>
      <w:bookmarkStart w:id="16" w:name="_Toc20823274"/>
      <w:r>
        <w:rPr>
          <w:rFonts w:hint="eastAsia" w:ascii="Times New Roman" w:hAnsi="Times New Roman" w:eastAsia="宋体" w:cs="Times New Roman"/>
          <w:b/>
          <w:bCs/>
          <w:color w:val="000000"/>
          <w:sz w:val="44"/>
          <w:szCs w:val="32"/>
          <w:lang w:val="en-US" w:eastAsia="zh-CN"/>
          <w14:ligatures w14:val="none"/>
        </w:rPr>
        <w:t xml:space="preserve">投标人须知</w:t>
      </w:r>
      <w:bookmarkEnd w:id="8"/>
      <w:r/>
      <w:bookmarkEnd w:id="9"/>
      <w:r/>
      <w:bookmarkEnd w:id="10"/>
      <w:r/>
      <w:bookmarkEnd w:id="11"/>
      <w:r/>
      <w:bookmarkEnd w:id="12"/>
      <w:r/>
      <w:bookmarkEnd w:id="13"/>
      <w:r/>
      <w:bookmarkEnd w:id="14"/>
      <w:r/>
      <w:bookmarkEnd w:id="15"/>
      <w:r/>
      <w:bookmarkEnd w:id="16"/>
      <w:r/>
      <w:r/>
    </w:p>
    <w:p>
      <w:pPr>
        <w:ind w:firstLine="562"/>
        <w:jc w:val="left"/>
        <w:keepLines/>
        <w:keepNext/>
        <w:spacing w:before="260" w:after="260" w:line="440" w:lineRule="exact"/>
        <w:rPr>
          <w:rFonts w:hint="eastAsia" w:ascii="宋体" w:hAnsi="宋体" w:eastAsia="宋体" w:cs="Times New Roman"/>
          <w:sz w:val="28"/>
          <w:szCs w:val="28"/>
          <w14:ligatures w14:val="none"/>
        </w:rPr>
        <w:outlineLvl w:val="1"/>
      </w:pPr>
      <w:r/>
      <w:bookmarkStart w:id="17" w:name="_Toc256000002"/>
      <w:r/>
      <w:bookmarkStart w:id="18" w:name="_Toc54119646"/>
      <w:r/>
      <w:bookmarkStart w:id="19" w:name="_Toc513029203"/>
      <w:r/>
      <w:bookmarkStart w:id="20" w:name="_Toc35244868"/>
      <w:r/>
      <w:bookmarkStart w:id="21" w:name="_Toc16938519"/>
      <w:r/>
      <w:bookmarkStart w:id="22" w:name="_Toc120614214"/>
      <w:r/>
      <w:bookmarkStart w:id="23" w:name="_Toc20823275"/>
      <w:r>
        <w:rPr>
          <w:rFonts w:hint="eastAsia" w:ascii="宋体" w:hAnsi="宋体" w:eastAsia="宋体" w:cs="Times New Roman"/>
          <w:color w:val="000000"/>
          <w:sz w:val="28"/>
          <w:szCs w:val="28"/>
          <w14:ligatures w14:val="none"/>
        </w:rPr>
        <w:t xml:space="preserve">一、总则</w:t>
      </w:r>
      <w:bookmarkEnd w:id="17"/>
      <w:r/>
      <w:bookmarkEnd w:id="18"/>
      <w:r/>
      <w:bookmarkEnd w:id="19"/>
      <w:r/>
      <w:bookmarkEnd w:id="20"/>
      <w:r/>
      <w:bookmarkEnd w:id="21"/>
      <w:r/>
      <w:bookmarkEnd w:id="22"/>
      <w:r/>
      <w:bookmarkEnd w:id="23"/>
      <w:r/>
      <w:r/>
    </w:p>
    <w:p>
      <w:pPr>
        <w:ind w:firstLine="420"/>
        <w:keepLines/>
        <w:keepNext/>
        <w:spacing w:line="440" w:lineRule="exact"/>
        <w:rPr>
          <w:rFonts w:hint="eastAsia" w:ascii="宋体" w:hAnsi="宋体" w:eastAsia="宋体" w:cs="Arial"/>
          <w:sz w:val="28"/>
          <w:szCs w:val="28"/>
          <w14:ligatures w14:val="none"/>
        </w:rPr>
        <w:outlineLvl w:val="3"/>
      </w:pPr>
      <w:r/>
      <w:bookmarkStart w:id="24" w:name="_Hlt16619475"/>
      <w:r/>
      <w:bookmarkEnd w:id="24"/>
      <w:r/>
      <w:bookmarkStart w:id="25" w:name="_Toc458694821"/>
      <w:r/>
      <w:bookmarkStart w:id="26" w:name="_Toc20823276"/>
      <w:r/>
      <w:bookmarkStart w:id="27" w:name="_Toc16938520"/>
      <w:r/>
      <w:bookmarkStart w:id="28" w:name="_Toc513029204"/>
      <w:r>
        <w:rPr>
          <w:rFonts w:ascii="宋体" w:hAnsi="宋体" w:eastAsia="宋体" w:cs="Arial"/>
          <w:color w:val="000000"/>
          <w:sz w:val="28"/>
          <w:szCs w:val="28"/>
          <w14:ligatures w14:val="none"/>
        </w:rPr>
        <w:t xml:space="preserve">1</w:t>
      </w:r>
      <w:bookmarkEnd w:id="25"/>
      <w:r>
        <w:rPr>
          <w:rFonts w:hint="eastAsia" w:ascii="宋体" w:hAnsi="宋体" w:eastAsia="宋体" w:cs="Arial"/>
          <w:b/>
          <w:color w:val="000000"/>
          <w:sz w:val="28"/>
          <w:szCs w:val="28"/>
          <w14:ligatures w14:val="none"/>
        </w:rPr>
        <w:t xml:space="preserve">、</w:t>
      </w:r>
      <w:r>
        <w:rPr>
          <w:rFonts w:hint="eastAsia" w:ascii="宋体" w:hAnsi="宋体" w:eastAsia="宋体" w:cs="Arial"/>
          <w:color w:val="000000"/>
          <w:sz w:val="28"/>
          <w:szCs w:val="28"/>
          <w14:ligatures w14:val="none"/>
        </w:rPr>
        <w:t xml:space="preserve">招标方式</w:t>
      </w:r>
      <w:bookmarkEnd w:id="26"/>
      <w:r/>
      <w:bookmarkEnd w:id="27"/>
      <w:r/>
      <w:bookmarkEnd w:id="28"/>
      <w:r/>
      <w:r/>
    </w:p>
    <w:p>
      <w:pPr>
        <w:ind w:firstLine="480"/>
        <w:keepLines w:val="0"/>
        <w:keepNext w:val="0"/>
        <w:pageBreakBefore w:val="0"/>
        <w:spacing w:line="440" w:lineRule="exact"/>
        <w:widowControl w:val="off"/>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1.1 本次招标采取公开招标方式，本招标文件仅适用于招标公告中所述项目。</w:t>
      </w:r>
      <w:r/>
    </w:p>
    <w:p>
      <w:pPr>
        <w:ind w:firstLine="420"/>
        <w:keepLines/>
        <w:keepNext/>
        <w:spacing w:line="440" w:lineRule="exact"/>
        <w:rPr>
          <w:rFonts w:hint="eastAsia" w:ascii="宋体" w:hAnsi="宋体" w:eastAsia="宋体" w:cs="Arial"/>
          <w:sz w:val="28"/>
          <w:szCs w:val="28"/>
          <w14:ligatures w14:val="none"/>
        </w:rPr>
        <w:outlineLvl w:val="3"/>
      </w:pPr>
      <w:r/>
      <w:bookmarkStart w:id="29" w:name="_Toc20823277"/>
      <w:r/>
      <w:bookmarkStart w:id="30" w:name="_Toc513029205"/>
      <w:r/>
      <w:bookmarkStart w:id="31" w:name="_Toc16938521"/>
      <w:r>
        <w:rPr>
          <w:rFonts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合格的投标人</w:t>
      </w:r>
      <w:bookmarkEnd w:id="29"/>
      <w:r/>
      <w:bookmarkEnd w:id="30"/>
      <w:r/>
      <w:bookmarkEnd w:id="31"/>
      <w:r/>
      <w:r/>
    </w:p>
    <w:p>
      <w:pPr>
        <w:ind w:firstLine="480"/>
        <w:keepLines w:val="0"/>
        <w:keepNext w:val="0"/>
        <w:pageBreakBefore w:val="0"/>
        <w:spacing w:line="440" w:lineRule="exact"/>
        <w:widowControl w:val="off"/>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2. 1满足招标公告中投标人的资格要求的规定。</w:t>
      </w:r>
      <w:r/>
    </w:p>
    <w:p>
      <w:pPr>
        <w:ind w:firstLine="480"/>
        <w:keepLines w:val="0"/>
        <w:keepNext w:val="0"/>
        <w:pageBreakBefore w:val="0"/>
        <w:spacing w:line="440" w:lineRule="exact"/>
        <w:widowControl w:val="off"/>
        <w:rPr>
          <w:rFonts w:hint="eastAsia" w:ascii="宋体" w:hAnsi="宋体" w:eastAsia="宋体" w:cs="Times New Roman"/>
          <w:sz w:val="28"/>
          <w:szCs w:val="28"/>
          <w14:ligatures w14:val="none"/>
        </w:rPr>
      </w:pPr>
      <w:r>
        <w:rPr>
          <w:rFonts w:hint="eastAsia" w:ascii="宋体" w:hAnsi="宋体" w:eastAsia="宋体" w:cs="Times New Roman"/>
          <w:color w:val="000000"/>
          <w:sz w:val="24"/>
          <w14:ligatures w14:val="none"/>
        </w:rPr>
        <w:t xml:space="preserve">2.2 满足本文件实质性要求的规定</w:t>
      </w:r>
      <w:r>
        <w:rPr>
          <w:rFonts w:hint="eastAsia" w:ascii="宋体" w:hAnsi="宋体" w:eastAsia="宋体" w:cs="Times New Roman"/>
          <w:b/>
          <w:color w:val="000000"/>
          <w:sz w:val="24"/>
          <w14:ligatures w14:val="none"/>
        </w:rPr>
        <w:t xml:space="preserve">（本招标文件中斜体且有下划线部分为实质性要求）。</w:t>
      </w:r>
      <w:r/>
    </w:p>
    <w:p>
      <w:pPr>
        <w:ind w:firstLine="420"/>
        <w:keepLines/>
        <w:keepNext/>
        <w:spacing w:line="440" w:lineRule="exact"/>
        <w:rPr>
          <w:rFonts w:hint="eastAsia" w:ascii="宋体" w:hAnsi="宋体" w:eastAsia="宋体" w:cs="Arial"/>
          <w:sz w:val="28"/>
          <w:szCs w:val="28"/>
          <w14:ligatures w14:val="none"/>
        </w:rPr>
        <w:outlineLvl w:val="3"/>
      </w:pPr>
      <w:r/>
      <w:bookmarkStart w:id="32" w:name="_Toc16938522"/>
      <w:r/>
      <w:bookmarkStart w:id="33" w:name="_Toc513029206"/>
      <w:r/>
      <w:bookmarkStart w:id="34" w:name="_Toc20823278"/>
      <w:r>
        <w:rPr>
          <w:rFonts w:ascii="宋体" w:hAnsi="宋体" w:eastAsia="宋体" w:cs="Arial"/>
          <w:color w:val="000000"/>
          <w:sz w:val="28"/>
          <w:szCs w:val="28"/>
          <w14:ligatures w14:val="none"/>
        </w:rPr>
        <w:t xml:space="preserve">3、</w:t>
      </w:r>
      <w:r>
        <w:rPr>
          <w:rFonts w:hint="eastAsia" w:ascii="宋体" w:hAnsi="宋体" w:eastAsia="宋体" w:cs="Arial"/>
          <w:color w:val="000000"/>
          <w:sz w:val="28"/>
          <w:szCs w:val="28"/>
          <w14:ligatures w14:val="none"/>
        </w:rPr>
        <w:t xml:space="preserve">适用法律</w:t>
      </w:r>
      <w:bookmarkEnd w:id="32"/>
      <w:r/>
      <w:bookmarkEnd w:id="33"/>
      <w:r/>
      <w:bookmarkEnd w:id="34"/>
      <w:r/>
      <w:r/>
    </w:p>
    <w:p>
      <w:pPr>
        <w:ind w:firstLine="42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3.1 本次招标及由此产生的合同受中华人民共和国有关的法律法规制约和保护。</w:t>
      </w:r>
      <w:r/>
    </w:p>
    <w:p>
      <w:pPr>
        <w:ind w:firstLine="420"/>
        <w:keepLines/>
        <w:keepNext/>
        <w:spacing w:line="440" w:lineRule="exact"/>
        <w:rPr>
          <w:rFonts w:hint="eastAsia" w:ascii="宋体" w:hAnsi="宋体" w:eastAsia="宋体" w:cs="Arial"/>
          <w:sz w:val="28"/>
          <w:szCs w:val="28"/>
          <w14:ligatures w14:val="none"/>
        </w:rPr>
        <w:outlineLvl w:val="3"/>
      </w:pPr>
      <w:r/>
      <w:bookmarkStart w:id="35" w:name="_Toc20823279"/>
      <w:r/>
      <w:bookmarkStart w:id="36" w:name="_Toc462564067"/>
      <w:r/>
      <w:bookmarkStart w:id="37" w:name="_Toc513029207"/>
      <w:r/>
      <w:bookmarkStart w:id="38" w:name="_Toc16938523"/>
      <w:r>
        <w:rPr>
          <w:rFonts w:ascii="宋体" w:hAnsi="宋体" w:eastAsia="宋体" w:cs="Arial"/>
          <w:color w:val="000000"/>
          <w:sz w:val="28"/>
          <w:szCs w:val="28"/>
          <w14:ligatures w14:val="none"/>
        </w:rPr>
        <w:t xml:space="preserve">4、</w:t>
      </w:r>
      <w:r>
        <w:rPr>
          <w:rFonts w:hint="eastAsia" w:ascii="宋体" w:hAnsi="宋体" w:eastAsia="宋体" w:cs="Arial"/>
          <w:color w:val="000000"/>
          <w:sz w:val="28"/>
          <w:szCs w:val="28"/>
          <w14:ligatures w14:val="none"/>
        </w:rPr>
        <w:t xml:space="preserve">投标费用</w:t>
      </w:r>
      <w:bookmarkEnd w:id="35"/>
      <w:r/>
      <w:bookmarkEnd w:id="36"/>
      <w:r/>
      <w:bookmarkEnd w:id="37"/>
      <w:r/>
      <w:bookmarkEnd w:id="38"/>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4.1</w:t>
      </w:r>
      <w:r>
        <w:rPr>
          <w:rFonts w:hint="eastAsia" w:ascii="宋体" w:hAnsi="宋体" w:eastAsia="宋体" w:cs="Times New Roman"/>
          <w:color w:val="000000"/>
          <w:sz w:val="24"/>
          <w14:ligatures w14:val="none"/>
        </w:rPr>
        <w:t xml:space="preserve"> 投标人应自行承担所有与参加投标有关的费用，无论投标过程中的做法和结果如何，</w:t>
      </w:r>
      <w:r>
        <w:rPr>
          <w:rFonts w:hint="eastAsia" w:ascii="宋体" w:hAnsi="宋体" w:eastAsia="宋体" w:cs="Times New Roman"/>
          <w:color w:val="000000"/>
          <w:sz w:val="24"/>
          <w:lang w:eastAsia="zh-CN"/>
          <w14:ligatures w14:val="none"/>
        </w:rPr>
        <w:t xml:space="preserve">张家港市福马咨询服务有限公司</w:t>
      </w:r>
      <w:r>
        <w:rPr>
          <w:rFonts w:hint="eastAsia" w:ascii="宋体" w:hAnsi="宋体" w:eastAsia="宋体" w:cs="Times New Roman"/>
          <w:color w:val="000000"/>
          <w:sz w:val="24"/>
          <w14:ligatures w14:val="none"/>
        </w:rPr>
        <w:t xml:space="preserve">在任何情况下均无义务和责任承担这些费用。</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4.2 本次招标采购代理机构收取代理服务费。</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4.2.1 本项目采购代理服务费由 中标（成交）供应商支付;</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4.2.2 代理费用收取方式： 银行转账</w:t>
      </w:r>
      <w:r/>
    </w:p>
    <w:p>
      <w:pPr>
        <w:ind w:firstLine="510"/>
        <w:jc w:val="left"/>
        <w:spacing w:line="440" w:lineRule="exact"/>
        <w:widowControl/>
        <w:rPr>
          <w:rFonts w:hint="eastAsia" w:ascii="宋体" w:hAnsi="宋体" w:eastAsia="宋体" w:cs="Times New Roman"/>
          <w:sz w:val="24"/>
          <w14:ligatures w14:val="none"/>
        </w:rPr>
      </w:pPr>
      <w:r>
        <w:rPr>
          <w:rFonts w:ascii="宋体" w:hAnsi="宋体" w:eastAsia="宋体" w:cs="宋体"/>
          <w:color w:val="000000"/>
          <w:spacing w:val="7"/>
          <w:sz w:val="24"/>
          <w:szCs w:val="24"/>
          <w14:ligatures w14:val="none"/>
        </w:rPr>
        <w:t xml:space="preserve">  4.2.3 代理费用收取标准： 按照预算金额如下比例进行计算：即100万元内1.5%、100～500万元内1.1%</w:t>
      </w:r>
      <w:r>
        <w:rPr>
          <w:rFonts w:hint="eastAsia" w:ascii="宋体" w:hAnsi="宋体" w:eastAsia="宋体" w:cs="宋体"/>
          <w:color w:val="000000"/>
          <w:spacing w:val="7"/>
          <w:sz w:val="24"/>
          <w:szCs w:val="24"/>
          <w14:ligatures w14:val="none"/>
        </w:rPr>
        <w:t xml:space="preserve">，</w:t>
      </w:r>
      <w:r>
        <w:rPr>
          <w:rFonts w:ascii="宋体" w:hAnsi="宋体" w:eastAsia="宋体" w:cs="宋体"/>
          <w:color w:val="000000"/>
          <w:spacing w:val="7"/>
          <w:sz w:val="24"/>
          <w:szCs w:val="24"/>
          <w14:ligatures w14:val="none"/>
        </w:rPr>
        <w:t xml:space="preserve">差额定率累进法计算并支付服务费</w:t>
      </w:r>
      <w:r>
        <w:rPr>
          <w:rFonts w:hint="eastAsia" w:ascii="宋体" w:hAnsi="宋体" w:eastAsia="宋体" w:cs="宋体"/>
          <w:color w:val="000000"/>
          <w:spacing w:val="7"/>
          <w:sz w:val="24"/>
          <w:szCs w:val="24"/>
          <w14:ligatures w14:val="none"/>
        </w:rPr>
        <w:t xml:space="preserve">，也即</w:t>
      </w:r>
      <w:r>
        <w:rPr>
          <w:rFonts w:hint="eastAsia" w:ascii="宋体" w:hAnsi="宋体" w:eastAsia="宋体" w:cs="宋体"/>
          <w:color w:val="000000"/>
          <w:spacing w:val="7"/>
          <w:sz w:val="24"/>
          <w:szCs w:val="24"/>
          <w:lang w:val="en-US" w:eastAsia="zh-CN"/>
          <w14:ligatures w14:val="none"/>
        </w:rPr>
        <w:t xml:space="preserve">15770</w:t>
      </w:r>
      <w:r>
        <w:rPr>
          <w:rFonts w:hint="eastAsia" w:ascii="宋体" w:hAnsi="宋体" w:eastAsia="宋体" w:cs="宋体"/>
          <w:color w:val="000000"/>
          <w:spacing w:val="7"/>
          <w:sz w:val="24"/>
          <w:szCs w:val="24"/>
          <w14:ligatures w14:val="none"/>
        </w:rPr>
        <w:t xml:space="preserve">元。</w:t>
      </w:r>
      <w:r>
        <w:rPr>
          <w:rFonts w:ascii="宋体" w:hAnsi="宋体" w:eastAsia="宋体" w:cs="宋体"/>
          <w:color w:val="000000"/>
          <w:spacing w:val="7"/>
          <w:sz w:val="24"/>
          <w:szCs w:val="24"/>
          <w14:ligatures w14:val="none"/>
        </w:rPr>
        <w:t xml:space="preserve">该费用由中标供应商在签订合同前向采购代理机构一次性付清</w:t>
      </w:r>
      <w:r>
        <w:rPr>
          <w:rFonts w:hint="eastAsia" w:ascii="宋体" w:hAnsi="宋体" w:eastAsia="宋体" w:cs="宋体"/>
          <w:color w:val="000000"/>
          <w:spacing w:val="7"/>
          <w:sz w:val="24"/>
          <w:szCs w:val="24"/>
          <w14:ligatures w14:val="none"/>
        </w:rPr>
        <w:t xml:space="preserve">，</w:t>
      </w:r>
      <w:r>
        <w:rPr>
          <w:rFonts w:ascii="宋体" w:hAnsi="宋体" w:eastAsia="宋体" w:cs="宋体"/>
          <w:color w:val="000000"/>
          <w:spacing w:val="7"/>
          <w:sz w:val="24"/>
          <w:szCs w:val="24"/>
          <w14:ligatures w14:val="none"/>
        </w:rPr>
        <w:t xml:space="preserve">采购</w:t>
      </w:r>
      <w:r>
        <w:rPr>
          <w:rFonts w:hint="eastAsia" w:ascii="宋体" w:hAnsi="宋体" w:eastAsia="宋体" w:cs="宋体"/>
          <w:color w:val="000000"/>
          <w:spacing w:val="7"/>
          <w:sz w:val="24"/>
          <w:szCs w:val="24"/>
          <w14:ligatures w14:val="none"/>
        </w:rPr>
        <w:t xml:space="preserve">代理机构确认无误后开具增值税普通发票</w:t>
      </w:r>
      <w:r>
        <w:rPr>
          <w:rFonts w:ascii="宋体" w:hAnsi="宋体" w:eastAsia="宋体" w:cs="宋体"/>
          <w:color w:val="000000"/>
          <w:spacing w:val="7"/>
          <w:sz w:val="24"/>
          <w:szCs w:val="24"/>
          <w14:ligatures w14:val="none"/>
        </w:rPr>
        <w:t xml:space="preserve">。</w:t>
      </w:r>
      <w:bookmarkStart w:id="39" w:name="EB549d1380e2684e2e879dcc605639425b"/>
      <w:r/>
      <w:bookmarkEnd w:id="39"/>
      <w:r/>
      <w:r/>
    </w:p>
    <w:p>
      <w:pPr>
        <w:ind w:firstLine="414"/>
        <w:keepLines/>
        <w:keepNext/>
        <w:spacing w:line="440" w:lineRule="exact"/>
        <w:rPr>
          <w:rFonts w:hint="eastAsia" w:ascii="宋体" w:hAnsi="宋体" w:eastAsia="宋体" w:cs="Arial"/>
          <w:sz w:val="28"/>
          <w:szCs w:val="28"/>
          <w14:ligatures w14:val="none"/>
        </w:rPr>
        <w:outlineLvl w:val="3"/>
      </w:pPr>
      <w:r>
        <w:rPr>
          <w:rFonts w:ascii="宋体" w:hAnsi="宋体" w:eastAsia="宋体" w:cs="Arial"/>
          <w:color w:val="000000"/>
          <w:sz w:val="28"/>
          <w:szCs w:val="28"/>
          <w14:ligatures w14:val="none"/>
        </w:rPr>
        <w:t xml:space="preserve">5、</w:t>
      </w:r>
      <w:r>
        <w:rPr>
          <w:rFonts w:hint="eastAsia" w:ascii="宋体" w:hAnsi="宋体" w:eastAsia="宋体" w:cs="Arial"/>
          <w:color w:val="000000"/>
          <w:sz w:val="28"/>
          <w:szCs w:val="28"/>
          <w14:ligatures w14:val="none"/>
        </w:rPr>
        <w:t xml:space="preserve">招标文件的约束力</w:t>
      </w:r>
      <w:r/>
    </w:p>
    <w:p>
      <w:pPr>
        <w:ind w:firstLine="480"/>
        <w:spacing w:line="440" w:lineRule="exact"/>
        <w:rPr>
          <w:rFonts w:hint="eastAsia" w:ascii="宋体" w:hAnsi="宋体" w:eastAsia="宋体" w:cs="Times New Roman"/>
          <w:color w:val="000000"/>
          <w:sz w:val="24"/>
          <w14:ligatures w14:val="none"/>
        </w:rPr>
      </w:pPr>
      <w:r>
        <w:rPr>
          <w:rFonts w:hint="eastAsia" w:ascii="宋体" w:hAnsi="宋体" w:eastAsia="宋体" w:cs="Times New Roman"/>
          <w:bCs/>
          <w:color w:val="000000"/>
          <w:sz w:val="24"/>
          <w14:ligatures w14:val="none"/>
        </w:rPr>
        <w:t xml:space="preserve">5.1</w:t>
      </w:r>
      <w:r>
        <w:rPr>
          <w:rFonts w:hint="eastAsia" w:ascii="宋体" w:hAnsi="宋体" w:eastAsia="宋体" w:cs="Times New Roman"/>
          <w:color w:val="000000"/>
          <w:sz w:val="24"/>
          <w14:ligatures w14:val="none"/>
        </w:rPr>
        <w:t xml:space="preserve"> 投标人一旦在</w:t>
      </w:r>
      <w:r>
        <w:rPr>
          <w:rFonts w:ascii="宋体" w:hAnsi="宋体" w:eastAsia="宋体" w:cs="Times New Roman"/>
          <w:color w:val="000000"/>
          <w:sz w:val="24"/>
          <w14:ligatures w14:val="none"/>
        </w:rPr>
        <w:t xml:space="preserve">“苏采云”系统下载</w:t>
      </w:r>
      <w:r>
        <w:rPr>
          <w:rFonts w:hint="eastAsia" w:ascii="宋体" w:hAnsi="宋体" w:eastAsia="宋体" w:cs="Times New Roman"/>
          <w:color w:val="000000"/>
          <w:sz w:val="24"/>
          <w14:ligatures w14:val="none"/>
        </w:rPr>
        <w:t xml:space="preserve">本招标文件决定参加投标，即被认为接受了本招标文件的规定和约束，并且视为已经知道或应当知道自身权益是否受到了损害。</w:t>
      </w:r>
      <w:bookmarkStart w:id="40" w:name="_Toc120614215"/>
      <w:r/>
      <w:bookmarkStart w:id="41" w:name="_Toc513029209"/>
      <w:r/>
      <w:bookmarkStart w:id="42" w:name="_Toc16938525"/>
      <w:r/>
      <w:bookmarkStart w:id="43" w:name="_Toc35244869"/>
      <w:r/>
      <w:bookmarkStart w:id="44" w:name="_Toc20823281"/>
      <w:r/>
      <w:bookmarkStart w:id="45" w:name="_Toc54119647"/>
      <w:r/>
      <w:bookmarkStart w:id="46" w:name="_Toc256000003"/>
      <w:r/>
      <w:r/>
    </w:p>
    <w:p>
      <w:pPr>
        <w:ind w:firstLine="480"/>
        <w:spacing w:line="440" w:lineRule="exact"/>
        <w:rPr>
          <w:rFonts w:hint="eastAsia" w:ascii="宋体" w:hAnsi="宋体" w:eastAsia="宋体" w:cs="Times New Roman"/>
          <w:bCs/>
          <w:sz w:val="28"/>
          <w:szCs w:val="28"/>
          <w14:ligatures w14:val="none"/>
        </w:rPr>
      </w:pPr>
      <w:r>
        <w:rPr>
          <w:rFonts w:hint="eastAsia" w:ascii="宋体" w:hAnsi="宋体" w:eastAsia="宋体" w:cs="Times New Roman"/>
          <w:bCs/>
          <w:color w:val="000000"/>
          <w:sz w:val="28"/>
          <w:szCs w:val="28"/>
          <w14:ligatures w14:val="none"/>
        </w:rPr>
        <w:t xml:space="preserve">二、招标文件</w:t>
      </w:r>
      <w:bookmarkEnd w:id="40"/>
      <w:r/>
      <w:bookmarkEnd w:id="41"/>
      <w:r/>
      <w:bookmarkEnd w:id="42"/>
      <w:r/>
      <w:bookmarkEnd w:id="43"/>
      <w:r/>
      <w:bookmarkEnd w:id="44"/>
      <w:r/>
      <w:bookmarkEnd w:id="45"/>
      <w:r/>
      <w:bookmarkEnd w:id="46"/>
      <w:r/>
      <w:r/>
    </w:p>
    <w:p>
      <w:pPr>
        <w:ind w:firstLine="420"/>
        <w:keepLines/>
        <w:keepNext/>
        <w:spacing w:line="440" w:lineRule="exact"/>
        <w:rPr>
          <w:rFonts w:hint="eastAsia" w:ascii="宋体" w:hAnsi="宋体" w:eastAsia="宋体" w:cs="Arial"/>
          <w:sz w:val="28"/>
          <w:szCs w:val="28"/>
          <w14:ligatures w14:val="none"/>
        </w:rPr>
        <w:outlineLvl w:val="3"/>
      </w:pPr>
      <w:r/>
      <w:bookmarkStart w:id="47" w:name="_Toc20823282"/>
      <w:r/>
      <w:bookmarkStart w:id="48" w:name="_Toc513029210"/>
      <w:r/>
      <w:bookmarkStart w:id="49" w:name="_Toc16938526"/>
      <w:r>
        <w:rPr>
          <w:rFonts w:ascii="宋体" w:hAnsi="宋体" w:eastAsia="宋体" w:cs="Arial"/>
          <w:color w:val="000000"/>
          <w:sz w:val="28"/>
          <w:szCs w:val="28"/>
          <w14:ligatures w14:val="none"/>
        </w:rPr>
        <w:t xml:space="preserve">6、</w:t>
      </w:r>
      <w:r>
        <w:rPr>
          <w:rFonts w:hint="eastAsia" w:ascii="宋体" w:hAnsi="宋体" w:eastAsia="宋体" w:cs="Arial"/>
          <w:color w:val="000000"/>
          <w:sz w:val="28"/>
          <w:szCs w:val="28"/>
          <w14:ligatures w14:val="none"/>
        </w:rPr>
        <w:t xml:space="preserve">招标文件构成</w:t>
      </w:r>
      <w:bookmarkEnd w:id="47"/>
      <w:r/>
      <w:bookmarkEnd w:id="48"/>
      <w:r/>
      <w:bookmarkEnd w:id="49"/>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6.1</w:t>
      </w:r>
      <w:r>
        <w:rPr>
          <w:rFonts w:hint="eastAsia" w:ascii="宋体" w:hAnsi="宋体" w:eastAsia="宋体" w:cs="Times New Roman"/>
          <w:color w:val="000000"/>
          <w:sz w:val="24"/>
          <w14:ligatures w14:val="none"/>
        </w:rPr>
        <w:t xml:space="preserve"> 招标文件有以下部分组成：</w:t>
      </w:r>
      <w:r/>
    </w:p>
    <w:p>
      <w:pPr>
        <w:ind w:firstLine="36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（1）投标邀请</w:t>
      </w:r>
      <w:r/>
    </w:p>
    <w:p>
      <w:pPr>
        <w:ind w:firstLine="36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（2）投标人须知</w:t>
      </w:r>
      <w:r/>
    </w:p>
    <w:p>
      <w:pPr>
        <w:ind w:firstLine="36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（3）合同条款及格式</w:t>
      </w:r>
      <w:r/>
    </w:p>
    <w:p>
      <w:pPr>
        <w:ind w:firstLine="36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（4）项目需求</w:t>
      </w:r>
      <w:r/>
    </w:p>
    <w:p>
      <w:pPr>
        <w:ind w:firstLine="36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（5）评标方法与评标标准</w:t>
      </w:r>
      <w:r/>
    </w:p>
    <w:p>
      <w:pPr>
        <w:ind w:firstLine="36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（6）投标文件格式</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请仔细检查招标文件是否齐全，如有缺漏请立即与</w:t>
      </w:r>
      <w:r>
        <w:rPr>
          <w:rFonts w:hint="eastAsia" w:ascii="宋体" w:hAnsi="宋体" w:eastAsia="宋体" w:cs="Times New Roman"/>
          <w:color w:val="000000"/>
          <w:sz w:val="24"/>
          <w:lang w:eastAsia="zh-CN"/>
          <w14:ligatures w14:val="none"/>
        </w:rPr>
        <w:t xml:space="preserve">张家港市福马咨询服务有限公司</w:t>
      </w:r>
      <w:r>
        <w:rPr>
          <w:rFonts w:hint="eastAsia" w:ascii="宋体" w:hAnsi="宋体" w:eastAsia="宋体" w:cs="Times New Roman"/>
          <w:color w:val="000000"/>
          <w:sz w:val="24"/>
          <w14:ligatures w14:val="none"/>
        </w:rPr>
        <w:t xml:space="preserve">联系解决。</w:t>
      </w:r>
      <w:r/>
    </w:p>
    <w:p>
      <w:pPr>
        <w:ind w:firstLine="480"/>
        <w:spacing w:line="440" w:lineRule="exact"/>
        <w:rPr>
          <w:rFonts w:hint="eastAsia" w:ascii="宋体" w:hAnsi="宋体" w:eastAsia="宋体" w:cs="Times New Roman"/>
          <w:color w:val="000000"/>
          <w:sz w:val="24"/>
          <w14:ligatures w14:val="none"/>
        </w:rPr>
      </w:pPr>
      <w:r>
        <w:rPr>
          <w:rFonts w:hint="eastAsia" w:ascii="宋体" w:hAnsi="宋体" w:eastAsia="宋体" w:cs="Times New Roman"/>
          <w:bCs/>
          <w:color w:val="000000"/>
          <w:sz w:val="24"/>
          <w14:ligatures w14:val="none"/>
        </w:rPr>
        <w:t xml:space="preserve">6.2</w:t>
      </w:r>
      <w:r>
        <w:rPr>
          <w:rFonts w:hint="eastAsia" w:ascii="宋体" w:hAnsi="宋体" w:eastAsia="宋体" w:cs="Times New Roman"/>
          <w:color w:val="000000"/>
          <w:sz w:val="24"/>
          <w14:ligatures w14: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bookmarkStart w:id="50" w:name="_Toc20823283"/>
      <w:r/>
      <w:bookmarkStart w:id="51" w:name="_Toc462564070"/>
      <w:r/>
      <w:bookmarkStart w:id="52" w:name="_Toc513029211"/>
      <w:r/>
      <w:bookmarkStart w:id="53" w:name="_Toc16938527"/>
      <w:r/>
      <w:r/>
    </w:p>
    <w:p>
      <w:pPr>
        <w:ind w:firstLine="560"/>
        <w:spacing w:line="440" w:lineRule="exact"/>
        <w:rPr>
          <w:rFonts w:hint="eastAsia" w:ascii="宋体" w:hAnsi="宋体" w:eastAsia="宋体" w:cs="Arial"/>
          <w:color w:val="000000"/>
          <w:sz w:val="28"/>
          <w:szCs w:val="28"/>
          <w14:ligatures w14:val="none"/>
        </w:rPr>
      </w:pPr>
      <w:r>
        <w:rPr>
          <w:rFonts w:ascii="宋体" w:hAnsi="宋体" w:eastAsia="宋体" w:cs="Arial"/>
          <w:color w:val="000000"/>
          <w:sz w:val="28"/>
          <w:szCs w:val="28"/>
          <w14:ligatures w14:val="none"/>
        </w:rPr>
        <w:t xml:space="preserve">7、</w:t>
      </w:r>
      <w:bookmarkEnd w:id="50"/>
      <w:r/>
      <w:bookmarkEnd w:id="51"/>
      <w:r/>
      <w:bookmarkEnd w:id="52"/>
      <w:r/>
      <w:bookmarkEnd w:id="53"/>
      <w:r/>
      <w:bookmarkStart w:id="54" w:name="_Toc20823285"/>
      <w:r/>
      <w:bookmarkStart w:id="55" w:name="_Toc16938529"/>
      <w:r/>
      <w:bookmarkStart w:id="56" w:name="_Toc256000004"/>
      <w:r/>
      <w:bookmarkStart w:id="57" w:name="_Toc54119648"/>
      <w:r/>
      <w:bookmarkStart w:id="58" w:name="_Toc513029213"/>
      <w:r/>
      <w:bookmarkStart w:id="59" w:name="_Toc35244870"/>
      <w:r/>
      <w:bookmarkStart w:id="60" w:name="_Toc120614216"/>
      <w:r/>
      <w:bookmarkStart w:id="61" w:name="_Toc462564072"/>
      <w:r>
        <w:rPr>
          <w:rFonts w:hint="eastAsia" w:ascii="宋体" w:hAnsi="宋体" w:eastAsia="宋体" w:cs="Arial"/>
          <w:color w:val="000000"/>
          <w:sz w:val="28"/>
          <w:szCs w:val="28"/>
          <w14:ligatures w14:val="none"/>
        </w:rPr>
        <w:t xml:space="preserve">招标文件的澄清或修改</w:t>
      </w:r>
      <w:r/>
    </w:p>
    <w:p>
      <w:pPr>
        <w:ind w:firstLine="480"/>
        <w:spacing w:line="440" w:lineRule="exact"/>
        <w:rPr>
          <w:rFonts w:hint="eastAsia" w:ascii="宋体" w:hAnsi="宋体" w:eastAsia="宋体" w:cs="Times New Roman"/>
          <w:color w:val="000000"/>
          <w:sz w:val="24"/>
          <w14:ligatures w14:val="none"/>
        </w:rPr>
      </w:pPr>
      <w:r>
        <w:rPr>
          <w:rFonts w:hint="eastAsia" w:ascii="宋体" w:hAnsi="宋体" w:eastAsia="宋体" w:cs="Times New Roman"/>
          <w:bCs/>
          <w:color w:val="000000"/>
          <w:sz w:val="24"/>
          <w14:ligatures w14:val="none"/>
        </w:rPr>
        <w:t xml:space="preserve">7.1</w:t>
      </w:r>
      <w:r>
        <w:rPr>
          <w:rFonts w:hint="eastAsia" w:ascii="宋体" w:hAnsi="宋体" w:eastAsia="宋体" w:cs="Times New Roman"/>
          <w:color w:val="000000"/>
          <w:sz w:val="24"/>
          <w14:ligatures w14:val="none"/>
        </w:rPr>
        <w:t xml:space="preserve">在投标截止时间前</w:t>
      </w:r>
      <w:bookmarkStart w:id="62" w:name="EBeec936f32a574d52a4992a8b94773f89"/>
      <w:r>
        <w:rPr>
          <w:rFonts w:hint="eastAsia" w:ascii="宋体" w:hAnsi="宋体" w:eastAsia="宋体" w:cs="Times New Roman"/>
          <w:color w:val="000000"/>
          <w:sz w:val="24"/>
          <w14:ligatures w14:val="none"/>
        </w:rPr>
        <w:t xml:space="preserve">，</w:t>
      </w:r>
      <w:bookmarkEnd w:id="62"/>
      <w:r>
        <w:rPr>
          <w:rFonts w:hint="eastAsia" w:ascii="宋体" w:hAnsi="宋体" w:eastAsia="宋体" w:cs="Times New Roman"/>
          <w:color w:val="000000"/>
          <w:sz w:val="24"/>
          <w:lang w:eastAsia="zh-CN"/>
          <w14:ligatures w14:val="none"/>
        </w:rPr>
        <w:t xml:space="preserve">张家港市福马咨询服务有限公司</w:t>
      </w:r>
      <w:r>
        <w:rPr>
          <w:rFonts w:hint="eastAsia" w:ascii="宋体" w:hAnsi="宋体" w:eastAsia="宋体" w:cs="Times New Roman"/>
          <w:color w:val="000000"/>
          <w:sz w:val="24"/>
          <w14:ligatures w14:val="none"/>
        </w:rPr>
        <w:t xml:space="preserve">可以对招标文件进行澄清或修改。</w:t>
      </w:r>
      <w:r/>
    </w:p>
    <w:p>
      <w:pPr>
        <w:ind w:firstLine="480"/>
        <w:spacing w:line="440" w:lineRule="exact"/>
        <w:rPr>
          <w:rFonts w:hint="eastAsia" w:ascii="宋体" w:hAnsi="宋体" w:eastAsia="宋体" w:cs="Times New Roman"/>
          <w:color w:val="000000"/>
          <w:sz w:val="24"/>
          <w14:ligatures w14:val="none"/>
        </w:rPr>
      </w:pPr>
      <w:r>
        <w:rPr>
          <w:rFonts w:hint="eastAsia" w:ascii="宋体" w:hAnsi="宋体" w:eastAsia="宋体" w:cs="Times New Roman"/>
          <w:bCs/>
          <w:color w:val="000000"/>
          <w:sz w:val="24"/>
          <w14:ligatures w14:val="none"/>
        </w:rPr>
        <w:t xml:space="preserve">7.2</w:t>
      </w:r>
      <w:r>
        <w:rPr>
          <w:rFonts w:hint="eastAsia" w:ascii="宋体" w:hAnsi="宋体" w:eastAsia="宋体" w:cs="Times New Roman"/>
          <w:bCs/>
          <w:color w:val="000000"/>
          <w:sz w:val="24"/>
          <w:lang w:eastAsia="zh-CN"/>
          <w14:ligatures w14:val="none"/>
        </w:rPr>
        <w:t xml:space="preserve">张家港市福马咨询服务有限公司</w:t>
      </w:r>
      <w:r>
        <w:rPr>
          <w:rFonts w:hint="eastAsia" w:ascii="宋体" w:hAnsi="宋体" w:eastAsia="宋体" w:cs="Times New Roman"/>
          <w:color w:val="000000"/>
          <w:sz w:val="24"/>
          <w14:ligatures w14:val="none"/>
        </w:rPr>
        <w:t xml:space="preserve">有权按照法定的要求推迟投标截止日期和开标日期。</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7.3</w:t>
      </w:r>
      <w:r>
        <w:rPr>
          <w:rFonts w:hint="eastAsia" w:ascii="宋体" w:hAnsi="宋体" w:eastAsia="宋体" w:cs="Times New Roman"/>
          <w:color w:val="000000"/>
          <w:sz w:val="24"/>
          <w14:ligatures w14:val="none"/>
        </w:rPr>
        <w:t xml:space="preserve">招标文件的实质性变动或修改将在政府采购公告媒体网通知，投标人可自行下载。补充文件将作为招标文件的组成部分，并对投标人具有约束力。</w:t>
      </w:r>
      <w:r/>
    </w:p>
    <w:p>
      <w:pPr>
        <w:ind w:firstLine="560"/>
        <w:keepLines/>
        <w:keepNext/>
        <w:spacing w:line="440" w:lineRule="exact"/>
        <w:rPr>
          <w:rFonts w:hint="eastAsia" w:ascii="宋体" w:hAnsi="宋体" w:eastAsia="宋体" w:cs="Times New Roman"/>
          <w:sz w:val="28"/>
          <w:szCs w:val="28"/>
          <w14:ligatures w14:val="none"/>
        </w:rPr>
        <w:outlineLvl w:val="3"/>
      </w:pPr>
      <w:r>
        <w:rPr>
          <w:rFonts w:hint="eastAsia" w:ascii="宋体" w:hAnsi="宋体" w:eastAsia="宋体" w:cs="Times New Roman"/>
          <w:color w:val="000000"/>
          <w:sz w:val="28"/>
          <w:szCs w:val="28"/>
          <w14:ligatures w14:val="none"/>
        </w:rPr>
        <w:t xml:space="preserve">三、投标文件的编制</w:t>
      </w:r>
      <w:bookmarkEnd w:id="54"/>
      <w:r/>
      <w:bookmarkEnd w:id="55"/>
      <w:r/>
      <w:bookmarkEnd w:id="56"/>
      <w:r/>
      <w:bookmarkEnd w:id="57"/>
      <w:r/>
      <w:bookmarkEnd w:id="58"/>
      <w:r/>
      <w:bookmarkEnd w:id="59"/>
      <w:r/>
      <w:bookmarkEnd w:id="60"/>
      <w:r/>
      <w:bookmarkEnd w:id="61"/>
      <w:r/>
      <w:r/>
    </w:p>
    <w:p>
      <w:pPr>
        <w:ind w:firstLine="560"/>
        <w:keepLines/>
        <w:keepNext/>
        <w:spacing w:line="440" w:lineRule="exact"/>
        <w:rPr>
          <w:rFonts w:hint="eastAsia" w:ascii="宋体" w:hAnsi="宋体" w:eastAsia="宋体" w:cs="Arial"/>
          <w:b/>
          <w:sz w:val="28"/>
          <w:szCs w:val="28"/>
          <w14:ligatures w14:val="none"/>
        </w:rPr>
        <w:outlineLvl w:val="3"/>
      </w:pPr>
      <w:r/>
      <w:bookmarkStart w:id="63" w:name="_Toc462564073"/>
      <w:r/>
      <w:bookmarkStart w:id="64" w:name="_Toc20823286"/>
      <w:r/>
      <w:bookmarkStart w:id="65" w:name="_Toc16938530"/>
      <w:r/>
      <w:bookmarkStart w:id="66" w:name="_Toc513029214"/>
      <w:r>
        <w:rPr>
          <w:rFonts w:hint="eastAsia" w:ascii="宋体" w:hAnsi="宋体" w:eastAsia="宋体" w:cs="Arial"/>
          <w:color w:val="000000"/>
          <w:sz w:val="28"/>
          <w:szCs w:val="28"/>
          <w14:ligatures w14:val="none"/>
        </w:rPr>
        <w:t xml:space="preserve">8</w:t>
      </w:r>
      <w:r>
        <w:rPr>
          <w:rFonts w:ascii="宋体" w:hAnsi="宋体" w:eastAsia="宋体" w:cs="Arial"/>
          <w:color w:val="000000"/>
          <w:sz w:val="28"/>
          <w:szCs w:val="28"/>
          <w14:ligatures w14:val="none"/>
        </w:rPr>
        <w:t xml:space="preserve">、</w:t>
      </w:r>
      <w:r>
        <w:rPr>
          <w:rFonts w:hint="eastAsia" w:ascii="宋体" w:hAnsi="宋体" w:eastAsia="宋体" w:cs="Arial"/>
          <w:color w:val="000000"/>
          <w:sz w:val="28"/>
          <w:szCs w:val="28"/>
          <w14:ligatures w14:val="none"/>
        </w:rPr>
        <w:t xml:space="preserve">投标文件的语言及度量衡单位</w:t>
      </w:r>
      <w:bookmarkEnd w:id="63"/>
      <w:r/>
      <w:bookmarkEnd w:id="64"/>
      <w:r/>
      <w:bookmarkEnd w:id="65"/>
      <w:r/>
      <w:bookmarkEnd w:id="66"/>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8.1</w:t>
      </w:r>
      <w:r>
        <w:rPr>
          <w:rFonts w:hint="eastAsia" w:ascii="宋体" w:hAnsi="宋体" w:eastAsia="宋体" w:cs="Times New Roman"/>
          <w:color w:val="000000"/>
          <w:sz w:val="24"/>
          <w14:ligatures w14:val="none"/>
        </w:rPr>
        <w:t xml:space="preserve"> 投标人提交的投标文件以及投标人与</w:t>
      </w:r>
      <w:r>
        <w:rPr>
          <w:rFonts w:hint="eastAsia" w:ascii="宋体" w:hAnsi="宋体" w:eastAsia="宋体" w:cs="Times New Roman"/>
          <w:color w:val="000000"/>
          <w:sz w:val="24"/>
          <w:lang w:eastAsia="zh-CN"/>
          <w14:ligatures w14:val="none"/>
        </w:rPr>
        <w:t xml:space="preserve">张家港市福马咨询服务有限公司</w:t>
      </w:r>
      <w:r>
        <w:rPr>
          <w:rFonts w:hint="eastAsia" w:ascii="宋体" w:hAnsi="宋体" w:eastAsia="宋体" w:cs="Times New Roman"/>
          <w:color w:val="000000"/>
          <w:sz w:val="24"/>
          <w14:ligatures w14:val="none"/>
        </w:rPr>
        <w:t xml:space="preserve">就有关投标的所有来往通知、函件和文件均应使用</w:t>
      </w:r>
      <w:r>
        <w:rPr>
          <w:rFonts w:hint="eastAsia" w:ascii="宋体" w:hAnsi="宋体" w:eastAsia="宋体" w:cs="Times New Roman"/>
          <w:b/>
          <w:bCs/>
          <w:color w:val="000000"/>
          <w:sz w:val="24"/>
          <w14:ligatures w14:val="none"/>
        </w:rPr>
        <w:t xml:space="preserve">简体中文</w:t>
      </w:r>
      <w:r>
        <w:rPr>
          <w:rFonts w:hint="eastAsia" w:ascii="宋体" w:hAnsi="宋体" w:eastAsia="宋体" w:cs="Times New Roman"/>
          <w:color w:val="000000"/>
          <w:sz w:val="24"/>
          <w14:ligatures w14:val="none"/>
        </w:rPr>
        <w:t xml:space="preserve">。</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8.2</w:t>
      </w:r>
      <w:r>
        <w:rPr>
          <w:rFonts w:hint="eastAsia" w:ascii="宋体" w:hAnsi="宋体" w:eastAsia="宋体" w:cs="Times New Roman"/>
          <w:color w:val="000000"/>
          <w:sz w:val="24"/>
          <w14:ligatures w14:val="none"/>
        </w:rPr>
        <w:t xml:space="preserve"> 除技术性能另有规定外，投标文件所使用的度量衡单位，均须采用国家法定计量单位。</w:t>
      </w:r>
      <w:r/>
    </w:p>
    <w:p>
      <w:pPr>
        <w:ind w:firstLine="420"/>
        <w:keepLines/>
        <w:keepNext/>
        <w:spacing w:line="440" w:lineRule="exact"/>
        <w:rPr>
          <w:rFonts w:hint="eastAsia" w:ascii="宋体" w:hAnsi="宋体" w:eastAsia="宋体" w:cs="Arial"/>
          <w:sz w:val="28"/>
          <w:szCs w:val="28"/>
          <w14:ligatures w14:val="none"/>
        </w:rPr>
        <w:outlineLvl w:val="3"/>
      </w:pPr>
      <w:r/>
      <w:bookmarkStart w:id="67" w:name="_Toc20823287"/>
      <w:r/>
      <w:bookmarkStart w:id="68" w:name="_Toc16938531"/>
      <w:r/>
      <w:bookmarkStart w:id="69" w:name="_Toc513029215"/>
      <w:r/>
      <w:bookmarkStart w:id="70" w:name="_Toc462564074"/>
      <w:r>
        <w:rPr>
          <w:rFonts w:hint="eastAsia" w:ascii="宋体" w:hAnsi="宋体" w:eastAsia="宋体" w:cs="Arial"/>
          <w:color w:val="000000"/>
          <w:sz w:val="28"/>
          <w:szCs w:val="28"/>
          <w14:ligatures w14:val="none"/>
        </w:rPr>
        <w:t xml:space="preserve">9、投标文件构成</w:t>
      </w:r>
      <w:bookmarkEnd w:id="67"/>
      <w:r/>
      <w:bookmarkEnd w:id="68"/>
      <w:r/>
      <w:bookmarkEnd w:id="69"/>
      <w:r/>
      <w:bookmarkEnd w:id="70"/>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9.1 投标人编写的投标文件应包括投标函、开标一览表、资格证明文件、第四章项目需求中实质性要求响应对照表、技术及服务方案、投标人情况介绍等部分。</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9.2</w:t>
      </w:r>
      <w:r>
        <w:rPr>
          <w:rFonts w:hint="eastAsia" w:ascii="宋体" w:hAnsi="宋体" w:eastAsia="宋体" w:cs="Times New Roman"/>
          <w:b/>
          <w:bCs/>
          <w:color w:val="000000"/>
          <w:sz w:val="24"/>
          <w14:ligatures w14:val="none"/>
        </w:rPr>
        <w:t xml:space="preserve"> </w:t>
      </w:r>
      <w:r>
        <w:rPr>
          <w:rFonts w:hint="eastAsia" w:ascii="宋体" w:hAnsi="宋体" w:eastAsia="宋体" w:cs="Times New Roman"/>
          <w:b/>
          <w:color w:val="000000"/>
          <w:sz w:val="24"/>
          <w14:ligatures w14:val="none"/>
        </w:rPr>
        <w:t xml:space="preserve">特别提醒：投标人必须在投标文件接收截止时间之前在系统中提交所有与开评标相关的资料。开评标现场不接收任何资料。</w:t>
      </w:r>
      <w:r/>
    </w:p>
    <w:p>
      <w:pPr>
        <w:ind w:firstLine="420"/>
        <w:keepLines/>
        <w:keepNext/>
        <w:spacing w:line="440" w:lineRule="exact"/>
        <w:rPr>
          <w:rFonts w:hint="eastAsia" w:ascii="宋体" w:hAnsi="宋体" w:eastAsia="宋体" w:cs="Arial"/>
          <w:sz w:val="28"/>
          <w:szCs w:val="28"/>
          <w14:ligatures w14:val="none"/>
        </w:rPr>
        <w:outlineLvl w:val="3"/>
      </w:pPr>
      <w:r/>
      <w:bookmarkStart w:id="71" w:name="_Hlt26954838"/>
      <w:r/>
      <w:bookmarkEnd w:id="71"/>
      <w:r/>
      <w:bookmarkStart w:id="72" w:name="_Hlt26668975"/>
      <w:r/>
      <w:bookmarkEnd w:id="72"/>
      <w:r/>
      <w:bookmarkStart w:id="73" w:name="_Hlt26670360"/>
      <w:r/>
      <w:bookmarkEnd w:id="73"/>
      <w:r/>
      <w:bookmarkStart w:id="74" w:name="_Toc513029219"/>
      <w:r/>
      <w:bookmarkStart w:id="75" w:name="_Toc49090509"/>
      <w:r/>
      <w:bookmarkStart w:id="76" w:name="_Toc14577357"/>
      <w:r/>
      <w:bookmarkStart w:id="77" w:name="_Toc14577354"/>
      <w:r/>
      <w:bookmarkStart w:id="78" w:name="_Toc49090507"/>
      <w:r/>
      <w:bookmarkStart w:id="79" w:name="_Toc513029216"/>
      <w:r>
        <w:rPr>
          <w:rFonts w:hint="eastAsia" w:ascii="宋体" w:hAnsi="宋体" w:eastAsia="宋体" w:cs="Arial"/>
          <w:color w:val="000000"/>
          <w:sz w:val="28"/>
          <w:szCs w:val="28"/>
          <w14:ligatures w14:val="none"/>
        </w:rPr>
        <w:t xml:space="preserve">10、投标函和开标一览表</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10.1</w:t>
      </w:r>
      <w:r>
        <w:rPr>
          <w:rFonts w:hint="eastAsia" w:ascii="宋体" w:hAnsi="宋体" w:eastAsia="宋体" w:cs="Times New Roman"/>
          <w:color w:val="000000"/>
          <w:sz w:val="24"/>
          <w14:ligatures w14:val="none"/>
        </w:rPr>
        <w:t xml:space="preserve"> 投标人应按照招标文件中提供的格式完整、正确填写投标函、开标一览表。</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10.2</w:t>
      </w:r>
      <w:r>
        <w:rPr>
          <w:rFonts w:hint="eastAsia" w:ascii="宋体" w:hAnsi="宋体" w:eastAsia="宋体" w:cs="Times New Roman"/>
          <w:color w:val="000000"/>
          <w:sz w:val="24"/>
          <w14:ligatures w14:val="none"/>
        </w:rPr>
        <w:t xml:space="preserve"> </w:t>
      </w:r>
      <w:r>
        <w:rPr>
          <w:rFonts w:hint="eastAsia" w:ascii="宋体" w:hAnsi="宋体" w:eastAsia="宋体" w:cs="Times New Roman"/>
          <w:bCs/>
          <w:color w:val="000000"/>
          <w:sz w:val="24"/>
          <w14:ligatures w14:val="none"/>
        </w:rPr>
        <w:t xml:space="preserve">开标一览表中的价格应与投标文件中投标配置与分项报价表（或经费测算表）中的价格一致，若出现价格不一致的情况，评标时一律按开标一览表中价格为准</w:t>
      </w:r>
      <w:r>
        <w:rPr>
          <w:rFonts w:hint="eastAsia" w:ascii="宋体" w:hAnsi="宋体" w:eastAsia="宋体" w:cs="Times New Roman"/>
          <w:b/>
          <w:bCs/>
          <w:color w:val="000000"/>
          <w:sz w:val="24"/>
          <w14:ligatures w14:val="none"/>
        </w:rPr>
        <w:t xml:space="preserve">。</w:t>
      </w:r>
      <w:r/>
    </w:p>
    <w:p>
      <w:pPr>
        <w:ind w:firstLine="420"/>
        <w:keepLines/>
        <w:keepNext/>
        <w:spacing w:line="440" w:lineRule="exact"/>
        <w:rPr>
          <w:rFonts w:hint="eastAsia" w:ascii="宋体" w:hAnsi="宋体" w:eastAsia="宋体" w:cs="Arial"/>
          <w:sz w:val="28"/>
          <w:szCs w:val="28"/>
          <w14:ligatures w14:val="none"/>
        </w:rPr>
        <w:outlineLvl w:val="3"/>
      </w:pPr>
      <w:r>
        <w:rPr>
          <w:rFonts w:hint="eastAsia" w:ascii="宋体" w:hAnsi="宋体" w:eastAsia="宋体" w:cs="Arial"/>
          <w:color w:val="000000"/>
          <w:sz w:val="28"/>
          <w:szCs w:val="28"/>
          <w14:ligatures w14:val="none"/>
        </w:rPr>
        <w:t xml:space="preserve">11、投标人资格证明文件</w:t>
      </w:r>
      <w:bookmarkEnd w:id="74"/>
      <w:r/>
      <w:bookmarkEnd w:id="75"/>
      <w:r/>
      <w:bookmarkEnd w:id="76"/>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11.1</w:t>
      </w:r>
      <w:bookmarkStart w:id="80" w:name="_Hlt26668999"/>
      <w:r/>
      <w:bookmarkEnd w:id="80"/>
      <w:r>
        <w:rPr>
          <w:rFonts w:hint="eastAsia" w:ascii="宋体" w:hAnsi="宋体" w:eastAsia="宋体" w:cs="Times New Roman"/>
          <w:color w:val="000000"/>
          <w:sz w:val="24"/>
          <w14:ligatures w14:val="none"/>
        </w:rPr>
        <w:t xml:space="preserve">投标人应按招标文件的要求提交资格证明文件。</w:t>
      </w:r>
      <w:bookmarkEnd w:id="77"/>
      <w:r/>
      <w:bookmarkEnd w:id="78"/>
      <w:r/>
      <w:bookmarkEnd w:id="79"/>
      <w:r/>
      <w:r/>
    </w:p>
    <w:p>
      <w:pPr>
        <w:ind w:firstLine="420"/>
        <w:keepLines/>
        <w:keepNext/>
        <w:spacing w:line="440" w:lineRule="exact"/>
        <w:rPr>
          <w:rFonts w:hint="eastAsia" w:ascii="宋体" w:hAnsi="宋体" w:eastAsia="宋体" w:cs="Arial"/>
          <w:sz w:val="28"/>
          <w:szCs w:val="28"/>
          <w14:ligatures w14:val="none"/>
        </w:rPr>
        <w:outlineLvl w:val="3"/>
      </w:pPr>
      <w:r/>
      <w:bookmarkStart w:id="81" w:name="_Toc14577355"/>
      <w:r/>
      <w:bookmarkStart w:id="82" w:name="_Toc49090508"/>
      <w:r>
        <w:rPr>
          <w:rFonts w:hint="eastAsia" w:ascii="宋体" w:hAnsi="宋体" w:eastAsia="宋体" w:cs="Arial"/>
          <w:color w:val="000000"/>
          <w:sz w:val="28"/>
          <w:szCs w:val="28"/>
          <w14:ligatures w14:val="none"/>
        </w:rPr>
        <w:t xml:space="preserve">12、投标配置与分项报价</w:t>
      </w:r>
      <w:bookmarkStart w:id="83" w:name="_Hlt26670373"/>
      <w:r/>
      <w:bookmarkEnd w:id="83"/>
      <w:r>
        <w:rPr>
          <w:rFonts w:hint="eastAsia" w:ascii="宋体" w:hAnsi="宋体" w:eastAsia="宋体" w:cs="Arial"/>
          <w:color w:val="000000"/>
          <w:sz w:val="28"/>
          <w:szCs w:val="28"/>
          <w14:ligatures w14:val="none"/>
        </w:rPr>
        <w:t xml:space="preserve">表</w:t>
      </w:r>
      <w:bookmarkEnd w:id="81"/>
      <w:r/>
      <w:bookmarkEnd w:id="82"/>
      <w:r>
        <w:rPr>
          <w:rFonts w:hint="eastAsia" w:ascii="宋体" w:hAnsi="宋体" w:eastAsia="宋体" w:cs="Arial"/>
          <w:color w:val="000000"/>
          <w:sz w:val="28"/>
          <w:szCs w:val="28"/>
          <w14:ligatures w14:val="none"/>
        </w:rPr>
        <w:t xml:space="preserve">（或经费测算表）</w:t>
      </w:r>
      <w:r/>
    </w:p>
    <w:p>
      <w:pPr>
        <w:ind w:firstLine="480"/>
        <w:spacing w:line="440" w:lineRule="exact"/>
        <w:rPr>
          <w:rFonts w:hint="eastAsia" w:ascii="宋体" w:hAnsi="宋体" w:eastAsia="宋体" w:cs="Times New Roman"/>
          <w:bCs/>
          <w:sz w:val="24"/>
          <w14:ligatures w14:val="none"/>
        </w:rPr>
      </w:pPr>
      <w:r>
        <w:rPr>
          <w:rFonts w:hint="eastAsia" w:ascii="宋体" w:hAnsi="宋体" w:eastAsia="宋体" w:cs="Times New Roman"/>
          <w:bCs/>
          <w:color w:val="000000"/>
          <w:sz w:val="24"/>
          <w14:ligatures w14:val="none"/>
        </w:rPr>
        <w:t xml:space="preserve">12.1</w:t>
      </w:r>
      <w:r>
        <w:rPr>
          <w:rFonts w:hint="eastAsia" w:ascii="宋体" w:hAnsi="宋体" w:eastAsia="宋体" w:cs="Times New Roman"/>
          <w:color w:val="000000"/>
          <w:sz w:val="24"/>
          <w14:ligatures w14:val="none"/>
        </w:rPr>
        <w:t xml:space="preserve"> 投</w:t>
      </w:r>
      <w:bookmarkStart w:id="84" w:name="_Hlt26954840"/>
      <w:r/>
      <w:bookmarkEnd w:id="84"/>
      <w:r>
        <w:rPr>
          <w:rFonts w:hint="eastAsia" w:ascii="宋体" w:hAnsi="宋体" w:eastAsia="宋体" w:cs="Times New Roman"/>
          <w:color w:val="000000"/>
          <w:sz w:val="24"/>
          <w14:ligatures w14:val="none"/>
        </w:rPr>
        <w:t xml:space="preserve">标人应按照招标文件规定格式填报</w:t>
      </w:r>
      <w:bookmarkStart w:id="85" w:name="_Hlt26670399"/>
      <w:r/>
      <w:bookmarkEnd w:id="85"/>
      <w:r>
        <w:rPr>
          <w:rFonts w:hint="eastAsia" w:ascii="宋体" w:hAnsi="宋体" w:eastAsia="宋体" w:cs="Times New Roman"/>
          <w:color w:val="000000"/>
          <w:sz w:val="24"/>
          <w14:ligatures w14:val="none"/>
        </w:rPr>
        <w:t xml:space="preserve">。</w:t>
      </w:r>
      <w:r>
        <w:rPr>
          <w:rFonts w:hint="eastAsia" w:ascii="宋体" w:hAnsi="宋体" w:eastAsia="宋体" w:cs="Times New Roman"/>
          <w:b/>
          <w:color w:val="000000"/>
          <w:sz w:val="24"/>
          <w14:ligatures w14:val="none"/>
        </w:rPr>
        <w:t xml:space="preserve">每项货物和服务等只允许有一个报价</w:t>
      </w:r>
      <w:r>
        <w:rPr>
          <w:rFonts w:hint="eastAsia" w:ascii="宋体" w:hAnsi="宋体" w:eastAsia="宋体" w:cs="Times New Roman"/>
          <w:color w:val="000000"/>
          <w:sz w:val="24"/>
          <w14:ligatures w14:val="none"/>
        </w:rPr>
        <w:t xml:space="preserve">。</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1</w:t>
      </w:r>
      <w:r>
        <w:rPr>
          <w:rFonts w:hint="eastAsia" w:ascii="宋体" w:hAnsi="宋体" w:eastAsia="宋体" w:cs="宋体"/>
          <w:color w:val="000000"/>
          <w:sz w:val="24"/>
          <w14:ligatures w14:val="none"/>
        </w:rPr>
        <w:t xml:space="preserve">2.2 标的物</w:t>
      </w:r>
      <w:r/>
    </w:p>
    <w:p>
      <w:pPr>
        <w:ind w:firstLine="480"/>
        <w:spacing w:line="440" w:lineRule="exact"/>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12.2.1采购人需求的有关</w:t>
      </w:r>
      <w:r>
        <w:rPr>
          <w:rFonts w:hint="eastAsia" w:ascii="宋体" w:hAnsi="宋体" w:eastAsia="宋体" w:cs="宋体"/>
          <w:color w:val="000000"/>
          <w:sz w:val="24"/>
          <w:lang w:val="en-US" w:eastAsia="zh-CN"/>
          <w14:ligatures w14:val="none"/>
        </w:rPr>
        <w:t xml:space="preserve">货物</w:t>
      </w:r>
      <w:r>
        <w:rPr>
          <w:rFonts w:hint="eastAsia" w:ascii="宋体" w:hAnsi="宋体" w:eastAsia="宋体" w:cs="宋体"/>
          <w:color w:val="000000"/>
          <w:sz w:val="24"/>
          <w14:ligatures w14:val="none"/>
        </w:rPr>
        <w:t xml:space="preserve">等。</w:t>
      </w:r>
      <w:r/>
    </w:p>
    <w:p>
      <w:pPr>
        <w:ind w:firstLine="480"/>
        <w:spacing w:after="120" w:line="440" w:lineRule="exact"/>
        <w:rPr>
          <w:rFonts w:hint="eastAsia" w:ascii="宋体" w:hAnsi="宋体" w:eastAsia="宋体" w:cs="Times New Roman"/>
          <w14:ligatures w14:val="none"/>
        </w:rPr>
      </w:pPr>
      <w:r>
        <w:rPr>
          <w:rFonts w:hint="eastAsia" w:ascii="宋体" w:hAnsi="宋体" w:eastAsia="宋体" w:cs="Times New Roman"/>
          <w:bCs/>
          <w:color w:val="000000"/>
          <w:sz w:val="24"/>
          <w:szCs w:val="24"/>
          <w14:ligatures w14: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440" w:lineRule="exact"/>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12.3投标货币</w:t>
      </w:r>
      <w:r/>
    </w:p>
    <w:p>
      <w:pPr>
        <w:ind w:firstLine="480"/>
        <w:spacing w:line="440" w:lineRule="exact"/>
        <w:rPr>
          <w:rFonts w:hint="eastAsia" w:ascii="宋体" w:hAnsi="宋体" w:eastAsia="宋体" w:cs="宋体"/>
          <w:bCs/>
          <w:sz w:val="24"/>
          <w14:ligatures w14:val="none"/>
        </w:rPr>
      </w:pPr>
      <w:r>
        <w:rPr>
          <w:rFonts w:hint="eastAsia" w:ascii="宋体" w:hAnsi="宋体" w:eastAsia="宋体" w:cs="宋体"/>
          <w:color w:val="000000"/>
          <w:sz w:val="24"/>
          <w14:ligatures w14:val="none"/>
        </w:rPr>
        <w:t xml:space="preserve">投标文件中的货物单价和总价无特殊规定的采用人民币报价，以元为</w:t>
      </w:r>
      <w:r>
        <w:rPr>
          <w:rFonts w:hint="eastAsia" w:ascii="宋体" w:hAnsi="宋体" w:eastAsia="宋体" w:cs="宋体"/>
          <w:bCs/>
          <w:color w:val="000000"/>
          <w:sz w:val="24"/>
          <w14:ligatures w14:val="none"/>
        </w:rPr>
        <w:t xml:space="preserve">单位标注。招标文件中另有规定的按规定执行。</w:t>
      </w:r>
      <w:r/>
    </w:p>
    <w:p>
      <w:pPr>
        <w:ind w:firstLine="307"/>
        <w:spacing w:line="440" w:lineRule="exact"/>
        <w:rPr>
          <w:rFonts w:hint="eastAsia" w:ascii="宋体" w:hAnsi="宋体" w:eastAsia="宋体" w:cs="宋体"/>
          <w:bCs/>
          <w:sz w:val="24"/>
          <w14:ligatures w14:val="none"/>
        </w:rPr>
      </w:pPr>
      <w:r>
        <w:rPr>
          <w:rFonts w:hint="eastAsia" w:ascii="宋体" w:hAnsi="宋体" w:eastAsia="宋体" w:cs="宋体"/>
          <w:bCs/>
          <w:color w:val="000000"/>
          <w:sz w:val="24"/>
          <w14:ligatures w14:val="none"/>
        </w:rPr>
        <w:t xml:space="preserve"> 12.4项目总价</w:t>
      </w:r>
      <w:r>
        <w:rPr>
          <w:rFonts w:hint="eastAsia" w:ascii="宋体" w:hAnsi="宋体" w:eastAsia="宋体" w:cs="宋体"/>
          <w:color w:val="000000"/>
          <w:sz w:val="24"/>
          <w:szCs w:val="24"/>
          <w14:ligatures w14:val="none"/>
        </w:rPr>
        <w:t xml:space="preserve">应包括但不限于人员费用（工资、福利、培训、社会保险等）、服务所用设备工具购置及维修费用、服务所用材料消耗费用、管理费用、利润、税金、政策性文件规定及合同包含的所有风险、责任等各项应有费用。</w:t>
      </w:r>
      <w:r/>
    </w:p>
    <w:p>
      <w:pPr>
        <w:ind w:firstLine="307"/>
        <w:spacing w:line="440" w:lineRule="exact"/>
        <w:rPr>
          <w:rFonts w:hint="eastAsia" w:ascii="宋体" w:hAnsi="宋体" w:eastAsia="宋体" w:cs="宋体"/>
          <w:bCs/>
          <w:sz w:val="24"/>
          <w14:ligatures w14:val="none"/>
        </w:rPr>
      </w:pPr>
      <w:r>
        <w:rPr>
          <w:rFonts w:hint="eastAsia" w:ascii="宋体" w:hAnsi="宋体" w:eastAsia="宋体" w:cs="宋体"/>
          <w:bCs/>
          <w:color w:val="000000"/>
          <w:sz w:val="24"/>
          <w14:ligatures w14:val="none"/>
        </w:rPr>
        <w:t xml:space="preserve">12.5 本报价必须充分考虑所有可能影响到报价的价格因素，一旦投标结束最终成交，如发生漏、缺、少项，都将被认为是中标人的报价让利行为</w:t>
      </w:r>
      <w:r>
        <w:rPr>
          <w:rFonts w:hint="eastAsia" w:ascii="宋体" w:hAnsi="宋体" w:eastAsia="宋体" w:cs="Times New Roman"/>
          <w:bCs/>
          <w:color w:val="000000"/>
          <w:sz w:val="24"/>
          <w14:ligatures w14:val="none"/>
        </w:rPr>
        <w:t xml:space="preserve">。</w:t>
      </w:r>
      <w:bookmarkStart w:id="86" w:name="_Hlt26670486"/>
      <w:r/>
      <w:bookmarkEnd w:id="86"/>
      <w:r/>
      <w:bookmarkStart w:id="87" w:name="_Hlt26954848"/>
      <w:r/>
      <w:bookmarkEnd w:id="87"/>
      <w:r/>
      <w:bookmarkStart w:id="88" w:name="_Hlt26670482"/>
      <w:r/>
      <w:bookmarkEnd w:id="88"/>
      <w:r/>
      <w:bookmarkStart w:id="89" w:name="_Hlt26954846"/>
      <w:r/>
      <w:bookmarkEnd w:id="89"/>
      <w:r/>
      <w:bookmarkStart w:id="90" w:name="_Hlt26954731"/>
      <w:r/>
      <w:bookmarkEnd w:id="90"/>
      <w:r/>
      <w:r/>
    </w:p>
    <w:p>
      <w:pPr>
        <w:ind w:firstLine="358"/>
        <w:spacing w:line="440" w:lineRule="exact"/>
        <w:rPr>
          <w:rFonts w:hint="eastAsia" w:ascii="宋体" w:hAnsi="宋体" w:eastAsia="宋体" w:cs="Times New Roman"/>
          <w:sz w:val="28"/>
          <w:szCs w:val="28"/>
          <w14:ligatures w14:val="none"/>
        </w:rPr>
      </w:pPr>
      <w:r>
        <w:rPr>
          <w:rFonts w:ascii="宋体" w:hAnsi="宋体" w:eastAsia="宋体" w:cs="Arial"/>
          <w:bCs/>
          <w:color w:val="000000"/>
          <w:sz w:val="28"/>
          <w:szCs w:val="28"/>
          <w14:ligatures w14:val="none"/>
        </w:rPr>
        <w:t xml:space="preserve">1</w:t>
      </w:r>
      <w:r>
        <w:rPr>
          <w:rFonts w:hint="eastAsia" w:ascii="宋体" w:hAnsi="宋体" w:eastAsia="宋体" w:cs="Arial"/>
          <w:bCs/>
          <w:color w:val="000000"/>
          <w:sz w:val="28"/>
          <w:szCs w:val="28"/>
          <w14:ligatures w14:val="none"/>
        </w:rPr>
        <w:t xml:space="preserve">3</w:t>
      </w:r>
      <w:r>
        <w:rPr>
          <w:rFonts w:ascii="宋体" w:hAnsi="宋体" w:eastAsia="宋体" w:cs="Arial"/>
          <w:bCs/>
          <w:color w:val="000000"/>
          <w:szCs w:val="21"/>
          <w14:ligatures w14:val="none"/>
        </w:rPr>
        <w:t xml:space="preserve">、</w:t>
      </w:r>
      <w:bookmarkStart w:id="91" w:name="_Toc49090510"/>
      <w:r/>
      <w:bookmarkStart w:id="92" w:name="_Toc14577359"/>
      <w:r>
        <w:rPr>
          <w:rFonts w:hint="eastAsia" w:ascii="宋体" w:hAnsi="宋体" w:eastAsia="宋体" w:cs="Times New Roman"/>
          <w:color w:val="000000"/>
          <w:sz w:val="28"/>
          <w:szCs w:val="28"/>
          <w14:ligatures w14:val="none"/>
        </w:rPr>
        <w:t xml:space="preserve">技术及服务方案</w:t>
      </w:r>
      <w:r/>
    </w:p>
    <w:p>
      <w:pPr>
        <w:ind w:firstLine="307"/>
        <w:spacing w:line="440" w:lineRule="exact"/>
        <w:rPr>
          <w:rFonts w:hint="eastAsia" w:ascii="宋体" w:hAnsi="宋体" w:eastAsia="宋体" w:cs="宋体"/>
          <w:bCs/>
          <w:color w:val="000000"/>
          <w:sz w:val="24"/>
          <w14:ligatures w14:val="none"/>
        </w:rPr>
      </w:pPr>
      <w:r>
        <w:rPr>
          <w:rFonts w:hint="eastAsia" w:ascii="宋体" w:hAnsi="宋体" w:eastAsia="宋体" w:cs="宋体"/>
          <w:bCs/>
          <w:color w:val="000000"/>
          <w:sz w:val="24"/>
          <w14:ligatures w14:val="none"/>
        </w:rPr>
        <w:t xml:space="preserve">13.1根据自己对需求的理解撰写需求分析和服务方案。</w:t>
      </w:r>
      <w:r/>
    </w:p>
    <w:p>
      <w:pPr>
        <w:ind w:firstLine="307"/>
        <w:spacing w:line="440" w:lineRule="exact"/>
        <w:rPr>
          <w:rFonts w:hint="eastAsia" w:ascii="宋体" w:hAnsi="宋体" w:eastAsia="宋体" w:cs="Times New Roman"/>
          <w:sz w:val="24"/>
          <w14:ligatures w14:val="none"/>
        </w:rPr>
      </w:pPr>
      <w:r>
        <w:rPr>
          <w:rFonts w:hint="eastAsia" w:ascii="宋体" w:hAnsi="宋体" w:eastAsia="宋体" w:cs="宋体"/>
          <w:bCs/>
          <w:color w:val="000000"/>
          <w:sz w:val="24"/>
          <w14:ligatures w14: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ind w:firstLine="420"/>
        <w:keepLines/>
        <w:keepNext/>
        <w:spacing w:line="440" w:lineRule="exact"/>
        <w:rPr>
          <w:rFonts w:hint="eastAsia" w:ascii="宋体" w:hAnsi="宋体" w:eastAsia="宋体" w:cs="Times New Roman"/>
          <w:sz w:val="24"/>
          <w14:ligatures w14:val="none"/>
        </w:rPr>
        <w:outlineLvl w:val="3"/>
      </w:pPr>
      <w:r>
        <w:rPr>
          <w:rFonts w:hint="eastAsia" w:ascii="宋体" w:hAnsi="宋体" w:eastAsia="宋体" w:cs="Arial"/>
          <w:color w:val="000000"/>
          <w:sz w:val="28"/>
          <w:szCs w:val="28"/>
          <w14:ligatures w14:val="none"/>
        </w:rPr>
        <w:t xml:space="preserve">14、</w:t>
      </w:r>
      <w:r>
        <w:rPr>
          <w:rFonts w:hint="eastAsia" w:ascii="宋体" w:hAnsi="宋体" w:eastAsia="宋体" w:cs="Times New Roman"/>
          <w:color w:val="000000"/>
          <w:sz w:val="28"/>
          <w:szCs w:val="28"/>
          <w14:ligatures w14:val="none"/>
        </w:rPr>
        <w:t xml:space="preserve">投标人情况介绍</w:t>
      </w:r>
      <w:r/>
    </w:p>
    <w:p>
      <w:pPr>
        <w:ind w:firstLine="510"/>
        <w:jc w:val="left"/>
        <w:spacing w:line="440" w:lineRule="exact"/>
        <w:widowControl/>
        <w:rPr>
          <w:rFonts w:hint="eastAsia" w:ascii="宋体" w:hAnsi="宋体" w:eastAsia="宋体" w:cs="Times New Roman"/>
          <w:sz w:val="24"/>
          <w14:ligatures w14:val="none"/>
        </w:rPr>
      </w:pPr>
      <w:r>
        <w:rPr>
          <w:rFonts w:ascii="宋体" w:hAnsi="宋体" w:eastAsia="宋体" w:cs="宋体"/>
          <w:color w:val="000000"/>
          <w:spacing w:val="7"/>
          <w:sz w:val="24"/>
          <w:szCs w:val="24"/>
          <w14:ligatures w14:val="none"/>
        </w:rPr>
        <w:t xml:space="preserve">1</w:t>
      </w:r>
      <w:r>
        <w:rPr>
          <w:rFonts w:hint="eastAsia" w:ascii="宋体" w:hAnsi="宋体" w:eastAsia="宋体" w:cs="宋体"/>
          <w:color w:val="000000"/>
          <w:spacing w:val="7"/>
          <w:sz w:val="24"/>
          <w:szCs w:val="24"/>
          <w14:ligatures w14:val="none"/>
        </w:rPr>
        <w:t xml:space="preserve">4</w:t>
      </w:r>
      <w:r>
        <w:rPr>
          <w:rFonts w:ascii="宋体" w:hAnsi="宋体" w:eastAsia="宋体" w:cs="宋体"/>
          <w:color w:val="000000"/>
          <w:spacing w:val="7"/>
          <w:sz w:val="24"/>
          <w:szCs w:val="24"/>
          <w14:ligatures w14:val="none"/>
        </w:rPr>
        <w:t xml:space="preserve">.1 投标人的总体情况应在电子投标文件中作出说明。</w:t>
      </w:r>
      <w:bookmarkStart w:id="93" w:name="EBafc5492861ec403790d6a161ed611335"/>
      <w:r/>
      <w:bookmarkEnd w:id="93"/>
      <w:r/>
      <w:bookmarkEnd w:id="91"/>
      <w:r/>
      <w:bookmarkEnd w:id="92"/>
      <w:r/>
      <w:r/>
    </w:p>
    <w:p>
      <w:pPr>
        <w:ind w:firstLine="420"/>
        <w:keepLines/>
        <w:keepNext/>
        <w:spacing w:line="440" w:lineRule="exact"/>
        <w:rPr>
          <w:rFonts w:hint="eastAsia" w:ascii="宋体" w:hAnsi="宋体" w:eastAsia="宋体" w:cs="Arial"/>
          <w:sz w:val="28"/>
          <w:szCs w:val="28"/>
          <w14:ligatures w14:val="none"/>
        </w:rPr>
        <w:outlineLvl w:val="3"/>
      </w:pPr>
      <w:r/>
      <w:bookmarkStart w:id="94" w:name="_Hlt26954734"/>
      <w:r/>
      <w:bookmarkEnd w:id="94"/>
      <w:r/>
      <w:bookmarkStart w:id="95" w:name="_Hlt26670489"/>
      <w:r/>
      <w:bookmarkEnd w:id="95"/>
      <w:r/>
      <w:bookmarkStart w:id="96" w:name="_Hlt26954850"/>
      <w:r/>
      <w:bookmarkEnd w:id="96"/>
      <w:r/>
      <w:bookmarkStart w:id="97" w:name="_Toc49090511"/>
      <w:r/>
      <w:bookmarkStart w:id="98" w:name="_Toc14577360"/>
      <w:r>
        <w:rPr>
          <w:rFonts w:hint="eastAsia" w:ascii="宋体" w:hAnsi="宋体" w:eastAsia="宋体" w:cs="Arial"/>
          <w:color w:val="000000"/>
          <w:sz w:val="28"/>
          <w:szCs w:val="28"/>
          <w14:ligatures w14:val="none"/>
        </w:rPr>
        <w:t xml:space="preserve">15、投标保证金</w:t>
      </w:r>
      <w:r/>
    </w:p>
    <w:p>
      <w:pPr>
        <w:ind w:firstLine="307"/>
        <w:spacing w:line="440" w:lineRule="exact"/>
        <w:rPr>
          <w:rFonts w:hint="eastAsia" w:ascii="宋体" w:hAnsi="宋体" w:eastAsia="宋体" w:cs="宋体"/>
          <w:bCs/>
          <w:sz w:val="24"/>
          <w14:ligatures w14:val="none"/>
        </w:rPr>
      </w:pPr>
      <w:r>
        <w:rPr>
          <w:rFonts w:hint="eastAsia" w:ascii="宋体" w:hAnsi="宋体" w:eastAsia="宋体" w:cs="宋体"/>
          <w:bCs/>
          <w:color w:val="000000"/>
          <w:sz w:val="24"/>
          <w14:ligatures w14:val="none"/>
        </w:rPr>
        <w:t xml:space="preserve">15.1本次招标不收取投标保证金。</w:t>
      </w:r>
      <w:bookmarkEnd w:id="97"/>
      <w:r/>
      <w:bookmarkEnd w:id="98"/>
      <w:r/>
      <w:r/>
    </w:p>
    <w:p>
      <w:pPr>
        <w:ind w:firstLine="420"/>
        <w:keepLines/>
        <w:keepNext/>
        <w:spacing w:line="440" w:lineRule="exact"/>
        <w:rPr>
          <w:rFonts w:hint="eastAsia" w:ascii="宋体" w:hAnsi="宋体" w:eastAsia="宋体" w:cs="Arial"/>
          <w:sz w:val="28"/>
          <w:szCs w:val="28"/>
          <w14:ligatures w14:val="none"/>
        </w:rPr>
        <w:outlineLvl w:val="3"/>
      </w:pPr>
      <w:r>
        <w:rPr>
          <w:rFonts w:hint="eastAsia" w:ascii="宋体" w:hAnsi="宋体" w:eastAsia="宋体" w:cs="Arial"/>
          <w:color w:val="000000"/>
          <w:sz w:val="28"/>
          <w:szCs w:val="28"/>
          <w14:ligatures w14:val="none"/>
        </w:rPr>
        <w:t xml:space="preserve">16、投标有效期</w:t>
      </w:r>
      <w:r/>
    </w:p>
    <w:p>
      <w:pPr>
        <w:ind w:firstLine="307"/>
        <w:spacing w:line="440" w:lineRule="exact"/>
        <w:rPr>
          <w:rFonts w:hint="eastAsia" w:ascii="宋体" w:hAnsi="宋体" w:eastAsia="宋体" w:cs="宋体"/>
          <w:bCs/>
          <w:sz w:val="24"/>
          <w14:ligatures w14:val="none"/>
        </w:rPr>
      </w:pPr>
      <w:r>
        <w:rPr>
          <w:rFonts w:hint="eastAsia" w:ascii="宋体" w:hAnsi="宋体" w:eastAsia="宋体" w:cs="宋体"/>
          <w:bCs/>
          <w:color w:val="000000"/>
          <w:sz w:val="24"/>
          <w14:ligatures w14:val="none"/>
        </w:rPr>
        <w:t xml:space="preserve">16.1 投标有效期为</w:t>
      </w:r>
      <w:r>
        <w:rPr>
          <w:rFonts w:hint="eastAsia" w:ascii="宋体" w:hAnsi="宋体" w:eastAsia="宋体" w:cs="宋体"/>
          <w:bCs/>
          <w:color w:val="000000"/>
          <w:sz w:val="24"/>
          <w:lang w:eastAsia="zh-CN"/>
          <w14:ligatures w14:val="none"/>
        </w:rPr>
        <w:t xml:space="preserve">张家港市福马咨询服务有限公司</w:t>
      </w:r>
      <w:r>
        <w:rPr>
          <w:rFonts w:hint="eastAsia" w:ascii="宋体" w:hAnsi="宋体" w:eastAsia="宋体" w:cs="宋体"/>
          <w:bCs/>
          <w:color w:val="000000"/>
          <w:sz w:val="24"/>
          <w14:ligatures w14:val="none"/>
        </w:rPr>
        <w:t xml:space="preserve">规定的开标之日后九十（90）天。投标有效期比规定短的将被视为非响应性投标而予以拒绝。</w:t>
      </w:r>
      <w:r/>
    </w:p>
    <w:p>
      <w:pPr>
        <w:ind w:firstLine="307"/>
        <w:spacing w:line="440" w:lineRule="exact"/>
        <w:rPr>
          <w:rFonts w:hint="eastAsia" w:ascii="宋体" w:hAnsi="宋体" w:eastAsia="宋体" w:cs="宋体"/>
          <w:bCs/>
          <w:sz w:val="24"/>
          <w14:ligatures w14:val="none"/>
        </w:rPr>
      </w:pPr>
      <w:r>
        <w:rPr>
          <w:rFonts w:hint="eastAsia" w:ascii="宋体" w:hAnsi="宋体" w:eastAsia="宋体" w:cs="宋体"/>
          <w:bCs/>
          <w:color w:val="000000"/>
          <w:sz w:val="24"/>
          <w14:ligatures w14:val="none"/>
        </w:rPr>
        <w:t xml:space="preserve">16.2 在特殊情况下，</w:t>
      </w:r>
      <w:r>
        <w:rPr>
          <w:rFonts w:hint="eastAsia" w:ascii="宋体" w:hAnsi="宋体" w:eastAsia="宋体" w:cs="宋体"/>
          <w:bCs/>
          <w:color w:val="000000"/>
          <w:sz w:val="24"/>
          <w:lang w:eastAsia="zh-CN"/>
          <w14:ligatures w14:val="none"/>
        </w:rPr>
        <w:t xml:space="preserve">张家港市福马咨询服务有限公司</w:t>
      </w:r>
      <w:r>
        <w:rPr>
          <w:rFonts w:hint="eastAsia" w:ascii="宋体" w:hAnsi="宋体" w:eastAsia="宋体" w:cs="宋体"/>
          <w:bCs/>
          <w:color w:val="000000"/>
          <w:sz w:val="24"/>
          <w14:ligatures w14:val="none"/>
        </w:rPr>
        <w:t xml:space="preserve">于原投标有效期满之前，可向投标人提出延长投标有效期的要求。这种要求与答复均应采用书面形式。投标人可以拒绝</w:t>
      </w:r>
      <w:r>
        <w:rPr>
          <w:rFonts w:hint="eastAsia" w:ascii="宋体" w:hAnsi="宋体" w:eastAsia="宋体" w:cs="宋体"/>
          <w:bCs/>
          <w:color w:val="000000"/>
          <w:sz w:val="24"/>
          <w:lang w:eastAsia="zh-CN"/>
          <w14:ligatures w14:val="none"/>
        </w:rPr>
        <w:t xml:space="preserve">张家港市福马咨询服务有限公司</w:t>
      </w:r>
      <w:r>
        <w:rPr>
          <w:rFonts w:hint="eastAsia" w:ascii="宋体" w:hAnsi="宋体" w:eastAsia="宋体" w:cs="宋体"/>
          <w:bCs/>
          <w:color w:val="000000"/>
          <w:sz w:val="24"/>
          <w14:ligatures w14:val="none"/>
        </w:rPr>
        <w:t xml:space="preserve">的这一要求而放弃投标。同意延长投标有效期的投标人既不能要求也不允许修改其投标文件。</w:t>
      </w:r>
      <w:r/>
    </w:p>
    <w:p>
      <w:pPr>
        <w:ind w:firstLine="590"/>
        <w:jc w:val="left"/>
        <w:spacing w:line="440" w:lineRule="exact"/>
        <w:widowControl/>
        <w:rPr>
          <w:rFonts w:hint="eastAsia" w:ascii="宋体" w:hAnsi="宋体" w:eastAsia="宋体" w:cs="宋体"/>
          <w:spacing w:val="7"/>
          <w:sz w:val="28"/>
          <w:szCs w:val="24"/>
          <w14:ligatures w14:val="none"/>
        </w:rPr>
        <w:outlineLvl w:val="3"/>
      </w:pPr>
      <w:r>
        <w:rPr>
          <w:rFonts w:ascii="宋体" w:hAnsi="宋体" w:eastAsia="宋体" w:cs="宋体"/>
          <w:color w:val="000000"/>
          <w:spacing w:val="7"/>
          <w:sz w:val="28"/>
          <w:szCs w:val="24"/>
          <w14:ligatures w14:val="none"/>
        </w:rPr>
        <w:t xml:space="preserve">1</w:t>
      </w:r>
      <w:r>
        <w:rPr>
          <w:rFonts w:hint="eastAsia" w:ascii="宋体" w:hAnsi="宋体" w:eastAsia="宋体" w:cs="宋体"/>
          <w:color w:val="000000"/>
          <w:spacing w:val="7"/>
          <w:sz w:val="28"/>
          <w:szCs w:val="24"/>
          <w14:ligatures w14:val="none"/>
        </w:rPr>
        <w:t xml:space="preserve">7</w:t>
      </w:r>
      <w:r>
        <w:rPr>
          <w:rFonts w:ascii="宋体" w:hAnsi="宋体" w:eastAsia="宋体" w:cs="宋体"/>
          <w:color w:val="000000"/>
          <w:spacing w:val="7"/>
          <w:sz w:val="28"/>
          <w:szCs w:val="24"/>
          <w14:ligatures w14:val="none"/>
        </w:rPr>
        <w:t xml:space="preserve">、投标文件的签署</w:t>
      </w:r>
      <w:r/>
    </w:p>
    <w:p>
      <w:pPr>
        <w:ind w:firstLine="510"/>
        <w:jc w:val="left"/>
        <w:spacing w:line="440" w:lineRule="exact"/>
        <w:widowControl/>
        <w:rPr>
          <w:rFonts w:hint="eastAsia" w:ascii="宋体" w:hAnsi="宋体" w:eastAsia="宋体" w:cs="宋体"/>
          <w:bCs/>
          <w:color w:val="000000"/>
          <w:sz w:val="24"/>
          <w14:ligatures w14:val="none"/>
        </w:rPr>
      </w:pPr>
      <w:r>
        <w:rPr>
          <w:rFonts w:ascii="宋体" w:hAnsi="宋体" w:eastAsia="宋体" w:cs="宋体"/>
          <w:color w:val="000000"/>
          <w:spacing w:val="7"/>
          <w:sz w:val="24"/>
          <w:szCs w:val="24"/>
          <w14:ligatures w14:val="none"/>
        </w:rPr>
        <w:t xml:space="preserve"> 1</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 本</w:t>
      </w:r>
      <w:r>
        <w:rPr>
          <w:rFonts w:hint="eastAsia" w:ascii="宋体" w:hAnsi="宋体" w:eastAsia="宋体" w:cs="宋体"/>
          <w:bCs/>
          <w:color w:val="000000"/>
          <w:sz w:val="24"/>
          <w14:ligatures w14:val="none"/>
        </w:rPr>
        <w:t xml:space="preserve">招标文件所表述（指定）的公章是指法定名称章，不包括合同专用章、业务专用章等印章。</w:t>
      </w:r>
      <w:bookmarkStart w:id="99" w:name="EBa5e69283da1348f3b73656e0fd552d89"/>
      <w:r/>
      <w:bookmarkEnd w:id="99"/>
      <w:r/>
      <w:bookmarkStart w:id="100" w:name="_Hlt26954852"/>
      <w:r/>
      <w:bookmarkEnd w:id="100"/>
      <w:r/>
      <w:bookmarkStart w:id="101" w:name="_Hlt26954739"/>
      <w:r/>
      <w:bookmarkEnd w:id="101"/>
      <w:r/>
      <w:bookmarkStart w:id="102" w:name="_Toc6389296"/>
      <w:r/>
      <w:bookmarkStart w:id="103" w:name="_Toc35244871"/>
      <w:r/>
      <w:bookmarkStart w:id="104" w:name="_Toc6388848"/>
      <w:r/>
      <w:bookmarkStart w:id="105" w:name="_Toc54119649"/>
      <w:r/>
      <w:bookmarkStart w:id="106" w:name="_Toc256000005"/>
      <w:r/>
      <w:bookmarkStart w:id="107" w:name="_Toc513029224"/>
      <w:r/>
      <w:bookmarkStart w:id="108" w:name="_Toc16938540"/>
      <w:r/>
      <w:bookmarkStart w:id="109" w:name="_Toc120614217"/>
      <w:r/>
      <w:bookmarkStart w:id="110" w:name="_Toc20823296"/>
      <w:r/>
      <w:r/>
    </w:p>
    <w:p>
      <w:pPr>
        <w:ind w:firstLine="510"/>
        <w:jc w:val="left"/>
        <w:spacing w:line="440" w:lineRule="exact"/>
        <w:widowControl/>
        <w:rPr>
          <w:rFonts w:hint="eastAsia" w:ascii="宋体" w:hAnsi="宋体" w:eastAsia="宋体" w:cs="Times New Roman"/>
          <w:bCs/>
          <w:sz w:val="28"/>
          <w:szCs w:val="28"/>
          <w14:ligatures w14:val="none"/>
        </w:rPr>
      </w:pPr>
      <w:r>
        <w:rPr>
          <w:rFonts w:hint="eastAsia" w:ascii="宋体" w:hAnsi="宋体" w:eastAsia="宋体" w:cs="Times New Roman"/>
          <w:bCs/>
          <w:color w:val="000000"/>
          <w:sz w:val="28"/>
          <w:szCs w:val="28"/>
          <w14:ligatures w14:val="none"/>
        </w:rPr>
        <w:t xml:space="preserve">四、</w:t>
      </w:r>
      <w:bookmarkEnd w:id="102"/>
      <w:r/>
      <w:bookmarkEnd w:id="103"/>
      <w:r/>
      <w:bookmarkEnd w:id="104"/>
      <w:r>
        <w:rPr>
          <w:rFonts w:hint="eastAsia" w:ascii="宋体" w:hAnsi="宋体" w:eastAsia="宋体" w:cs="Times New Roman"/>
          <w:bCs/>
          <w:color w:val="000000"/>
          <w:sz w:val="28"/>
          <w:szCs w:val="28"/>
          <w14:ligatures w14:val="none"/>
        </w:rPr>
        <w:t xml:space="preserve">投标文件的</w:t>
      </w:r>
      <w:bookmarkEnd w:id="105"/>
      <w:r/>
      <w:bookmarkEnd w:id="106"/>
      <w:r>
        <w:rPr>
          <w:rFonts w:hint="eastAsia" w:ascii="宋体" w:hAnsi="宋体" w:eastAsia="宋体" w:cs="Times New Roman"/>
          <w:color w:val="000000"/>
          <w:sz w:val="28"/>
          <w:szCs w:val="28"/>
          <w14:ligatures w14:val="none"/>
        </w:rPr>
        <w:t xml:space="preserve">制作、上传、递交</w:t>
      </w:r>
      <w:r/>
    </w:p>
    <w:p>
      <w:pPr>
        <w:ind w:firstLine="590"/>
        <w:jc w:val="left"/>
        <w:spacing w:line="440" w:lineRule="exact"/>
        <w:widowControl/>
        <w:rPr>
          <w:rFonts w:hint="eastAsia" w:ascii="宋体" w:hAnsi="宋体" w:eastAsia="宋体" w:cs="宋体"/>
          <w:spacing w:val="7"/>
          <w:sz w:val="28"/>
          <w:szCs w:val="24"/>
          <w14:ligatures w14:val="none"/>
        </w:rPr>
        <w:outlineLvl w:val="3"/>
      </w:pPr>
      <w:r>
        <w:rPr>
          <w:rFonts w:hint="eastAsia" w:ascii="宋体" w:hAnsi="宋体" w:eastAsia="宋体" w:cs="宋体"/>
          <w:color w:val="000000"/>
          <w:spacing w:val="7"/>
          <w:sz w:val="28"/>
          <w:szCs w:val="24"/>
          <w14:ligatures w14:val="none"/>
        </w:rPr>
        <w:t xml:space="preserve">18</w:t>
      </w:r>
      <w:r>
        <w:rPr>
          <w:rFonts w:ascii="宋体" w:hAnsi="宋体" w:eastAsia="宋体" w:cs="宋体"/>
          <w:color w:val="000000"/>
          <w:spacing w:val="7"/>
          <w:sz w:val="28"/>
          <w:szCs w:val="24"/>
          <w14:ligatures w14:val="none"/>
        </w:rPr>
        <w:t xml:space="preserve">、投标文件的递交</w:t>
      </w:r>
      <w:r/>
    </w:p>
    <w:p>
      <w:pPr>
        <w:ind w:firstLine="510"/>
        <w:jc w:val="left"/>
        <w:spacing w:line="440" w:lineRule="exact"/>
        <w:widowControl/>
        <w:rPr>
          <w:rFonts w:hint="eastAsia" w:ascii="宋体" w:hAnsi="宋体" w:eastAsia="宋体" w:cs="宋体"/>
          <w:color w:val="000000"/>
          <w:spacing w:val="7"/>
          <w:sz w:val="24"/>
          <w:szCs w:val="24"/>
          <w14:ligatures w14:val="none"/>
        </w:rPr>
      </w:pPr>
      <w:r>
        <w:rPr>
          <w:rFonts w:hint="eastAsia" w:ascii="宋体" w:hAnsi="宋体" w:eastAsia="宋体" w:cs="宋体"/>
          <w:color w:val="000000"/>
          <w:spacing w:val="7"/>
          <w:sz w:val="24"/>
          <w:szCs w:val="24"/>
          <w14:ligatures w14:val="none"/>
        </w:rPr>
        <w:t xml:space="preserve">18</w:t>
      </w:r>
      <w:r>
        <w:rPr>
          <w:rFonts w:ascii="宋体" w:hAnsi="宋体" w:eastAsia="宋体" w:cs="宋体"/>
          <w:color w:val="000000"/>
          <w:spacing w:val="7"/>
          <w:sz w:val="24"/>
          <w:szCs w:val="24"/>
          <w14:ligatures w14:val="none"/>
        </w:rPr>
        <w:t xml:space="preserve">.1 电子投标文件的递交</w:t>
      </w:r>
      <w:r/>
    </w:p>
    <w:p>
      <w:pPr>
        <w:ind w:firstLine="510"/>
        <w:jc w:val="left"/>
        <w:spacing w:line="440" w:lineRule="exact"/>
        <w:widowControl/>
        <w:rPr>
          <w:rFonts w:hint="eastAsia" w:ascii="宋体" w:hAnsi="宋体" w:eastAsia="宋体" w:cs="宋体"/>
          <w:bCs/>
          <w:color w:val="000000"/>
          <w:sz w:val="24"/>
          <w14:ligatures w14:val="none"/>
        </w:rPr>
      </w:pPr>
      <w:r>
        <w:rPr>
          <w:rFonts w:hint="eastAsia" w:ascii="宋体" w:hAnsi="宋体" w:eastAsia="宋体" w:cs="宋体"/>
          <w:bCs/>
          <w:color w:val="000000"/>
          <w:sz w:val="24"/>
          <w14:ligatures w14:val="none"/>
        </w:rPr>
        <w:t xml:space="preserve">投标人应当按照《苏采云系统供应商操作手册》规定，在投标截止时间前制作并上传电子投标文件。</w:t>
      </w:r>
      <w:bookmarkStart w:id="111" w:name="EBfc3777c758ec4babb4bf9b969f094487"/>
      <w:r/>
      <w:bookmarkEnd w:id="111"/>
      <w:r/>
      <w:r/>
    </w:p>
    <w:p>
      <w:pPr>
        <w:ind w:firstLine="420"/>
        <w:keepLines/>
        <w:keepNext/>
        <w:spacing w:line="440" w:lineRule="exact"/>
        <w:rPr>
          <w:rFonts w:hint="eastAsia" w:ascii="宋体" w:hAnsi="宋体" w:eastAsia="宋体" w:cs="Arial"/>
          <w:sz w:val="28"/>
          <w:szCs w:val="28"/>
          <w14:ligatures w14:val="none"/>
        </w:rPr>
        <w:outlineLvl w:val="3"/>
      </w:pPr>
      <w:r/>
      <w:bookmarkStart w:id="112" w:name="_Toc6389298"/>
      <w:r/>
      <w:bookmarkStart w:id="113" w:name="_Toc6388850"/>
      <w:r>
        <w:rPr>
          <w:rFonts w:hint="eastAsia" w:ascii="宋体" w:hAnsi="宋体" w:eastAsia="宋体" w:cs="Arial"/>
          <w:color w:val="000000"/>
          <w:sz w:val="28"/>
          <w:szCs w:val="28"/>
          <w14:ligatures w14:val="none"/>
        </w:rPr>
        <w:t xml:space="preserve">19、投标截止日期</w:t>
      </w:r>
      <w:bookmarkEnd w:id="112"/>
      <w:r/>
      <w:bookmarkEnd w:id="113"/>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19</w:t>
      </w:r>
      <w:r>
        <w:rPr>
          <w:rFonts w:ascii="宋体" w:hAnsi="宋体" w:eastAsia="宋体" w:cs="宋体"/>
          <w:color w:val="000000"/>
          <w:spacing w:val="7"/>
          <w:sz w:val="24"/>
          <w:szCs w:val="24"/>
          <w14:ligatures w14:val="none"/>
        </w:rPr>
        <w:t xml:space="preserve">.1 投标人上传电子投标文件的时间不得迟于招标公告中规定的投标截止时间。</w:t>
      </w:r>
      <w:r/>
    </w:p>
    <w:p>
      <w:pPr>
        <w:ind w:firstLine="510"/>
        <w:jc w:val="left"/>
        <w:spacing w:line="440" w:lineRule="exact"/>
        <w:widowControl/>
        <w:rPr>
          <w:rFonts w:hint="eastAsia" w:ascii="宋体" w:hAnsi="宋体" w:eastAsia="宋体" w:cs="Times New Roman"/>
          <w:sz w:val="24"/>
          <w14:ligatures w14:val="none"/>
        </w:rPr>
      </w:pPr>
      <w:r>
        <w:rPr>
          <w:rFonts w:ascii="宋体" w:hAnsi="宋体" w:eastAsia="宋体" w:cs="宋体"/>
          <w:color w:val="000000"/>
          <w:spacing w:val="7"/>
          <w:sz w:val="24"/>
          <w:szCs w:val="24"/>
          <w14:ligatures w14:val="none"/>
        </w:rPr>
        <w:t xml:space="preserve">投标人应充分考虑到网络环境、网络带宽等风险因素，如因投标人自身原因造成的电子投标文件上传不成功由投标人自行承担全部责任。</w:t>
      </w:r>
      <w:bookmarkStart w:id="114" w:name="EBc8ad76a9f0394784bc2c7afade7308b0"/>
      <w:r/>
      <w:bookmarkEnd w:id="114"/>
      <w:r/>
      <w:r/>
    </w:p>
    <w:p>
      <w:pPr>
        <w:ind w:firstLine="420"/>
        <w:keepLines/>
        <w:keepNext/>
        <w:spacing w:line="360" w:lineRule="auto"/>
        <w:rPr>
          <w:rFonts w:hint="eastAsia" w:ascii="宋体" w:hAnsi="宋体" w:eastAsia="宋体" w:cs="Arial"/>
          <w:sz w:val="28"/>
          <w:szCs w:val="28"/>
          <w14:ligatures w14:val="none"/>
        </w:rPr>
        <w:outlineLvl w:val="3"/>
      </w:pPr>
      <w:r/>
      <w:bookmarkStart w:id="115" w:name="_Toc6389299"/>
      <w:r/>
      <w:bookmarkStart w:id="116" w:name="_Toc6388851"/>
      <w:r>
        <w:rPr>
          <w:rFonts w:hint="eastAsia" w:ascii="宋体" w:hAnsi="宋体" w:eastAsia="宋体" w:cs="Arial"/>
          <w:color w:val="000000"/>
          <w:sz w:val="28"/>
          <w:szCs w:val="28"/>
          <w14:ligatures w14:val="none"/>
        </w:rPr>
        <w:t xml:space="preserve">20、投标文件的递交</w:t>
      </w:r>
      <w:bookmarkEnd w:id="115"/>
      <w:r/>
      <w:bookmarkEnd w:id="116"/>
      <w:r/>
      <w:r/>
    </w:p>
    <w:p>
      <w:pPr>
        <w:ind w:firstLine="480"/>
        <w:spacing w:line="360" w:lineRule="auto"/>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20.1</w:t>
      </w:r>
      <w:r>
        <w:rPr>
          <w:rFonts w:hint="eastAsia" w:ascii="宋体" w:hAnsi="宋体" w:eastAsia="宋体" w:cs="Times New Roman"/>
          <w:color w:val="000000"/>
          <w:sz w:val="24"/>
          <w:lang w:eastAsia="zh-CN"/>
          <w14:ligatures w14:val="none"/>
        </w:rPr>
        <w:t xml:space="preserve">张家港市福马咨询服务有限公司</w:t>
      </w:r>
      <w:r>
        <w:rPr>
          <w:rFonts w:hint="eastAsia" w:ascii="宋体" w:hAnsi="宋体" w:eastAsia="宋体" w:cs="Times New Roman"/>
          <w:color w:val="000000"/>
          <w:sz w:val="24"/>
          <w14:ligatures w14:val="none"/>
        </w:rPr>
        <w:t xml:space="preserve">拒绝接收在其规定的投标截止时间后递交的任何投标文件。</w:t>
      </w:r>
      <w:r/>
    </w:p>
    <w:p>
      <w:pPr>
        <w:ind w:firstLine="420"/>
        <w:keepLines/>
        <w:keepNext/>
        <w:spacing w:line="360" w:lineRule="auto"/>
        <w:rPr>
          <w:rFonts w:hint="eastAsia" w:ascii="宋体" w:hAnsi="宋体" w:eastAsia="宋体" w:cs="Arial"/>
          <w:sz w:val="28"/>
          <w:szCs w:val="28"/>
          <w14:ligatures w14:val="none"/>
        </w:rPr>
        <w:outlineLvl w:val="3"/>
      </w:pPr>
      <w:r/>
      <w:bookmarkStart w:id="117" w:name="_Toc6388852"/>
      <w:r/>
      <w:bookmarkStart w:id="118" w:name="_Toc6389300"/>
      <w:r>
        <w:rPr>
          <w:rFonts w:hint="eastAsia" w:ascii="宋体" w:hAnsi="宋体" w:eastAsia="宋体" w:cs="Arial"/>
          <w:color w:val="000000"/>
          <w:sz w:val="28"/>
          <w:szCs w:val="28"/>
          <w14:ligatures w14:val="none"/>
        </w:rPr>
        <w:t xml:space="preserve">21、投标文件的修改和撤回</w:t>
      </w:r>
      <w:bookmarkEnd w:id="117"/>
      <w:r/>
      <w:bookmarkEnd w:id="118"/>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1</w:t>
      </w:r>
      <w:r>
        <w:rPr>
          <w:rFonts w:ascii="宋体" w:hAnsi="宋体" w:eastAsia="宋体" w:cs="宋体"/>
          <w:color w:val="000000"/>
          <w:spacing w:val="7"/>
          <w:sz w:val="24"/>
          <w:szCs w:val="24"/>
          <w14:ligatures w14:val="none"/>
        </w:rPr>
        <w:t xml:space="preserve">.1 投标人在递交投标文件后，可以修改或撤回其投标文件，但这种修改和撤回，必须在规定的投标截止时间前，具体操作方法见</w:t>
      </w:r>
      <w:r>
        <w:rPr>
          <w:rFonts w:hint="eastAsia" w:ascii="宋体" w:hAnsi="宋体" w:eastAsia="宋体" w:cs="宋体"/>
          <w:color w:val="000000"/>
          <w:spacing w:val="7"/>
          <w:sz w:val="24"/>
          <w:szCs w:val="24"/>
          <w14:ligatures w14:val="none"/>
        </w:rPr>
        <w:t xml:space="preserve">《苏采云系统供应商操作手册》</w:t>
      </w:r>
      <w:r>
        <w:rPr>
          <w:rFonts w:ascii="宋体" w:hAnsi="宋体" w:eastAsia="宋体" w:cs="宋体"/>
          <w:color w:val="000000"/>
          <w:spacing w:val="7"/>
          <w:sz w:val="24"/>
          <w:szCs w:val="24"/>
          <w14:ligatures w14:val="none"/>
        </w:rPr>
        <w:t xml:space="preserve">。</w:t>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1</w:t>
      </w:r>
      <w:r>
        <w:rPr>
          <w:rFonts w:ascii="宋体" w:hAnsi="宋体" w:eastAsia="宋体" w:cs="宋体"/>
          <w:color w:val="000000"/>
          <w:spacing w:val="7"/>
          <w:sz w:val="24"/>
          <w:szCs w:val="24"/>
          <w14:ligatures w14:val="none"/>
        </w:rPr>
        <w:t xml:space="preserve">.2 投标人撤回电子投标文件，则认为其不再参与本项目投标活动。</w:t>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1</w:t>
      </w:r>
      <w:r>
        <w:rPr>
          <w:rFonts w:ascii="宋体" w:hAnsi="宋体" w:eastAsia="宋体" w:cs="宋体"/>
          <w:color w:val="000000"/>
          <w:spacing w:val="7"/>
          <w:sz w:val="24"/>
          <w:szCs w:val="24"/>
          <w14:ligatures w14:val="none"/>
        </w:rPr>
        <w:t xml:space="preserve">.3 在投标截止时间之后，投标人不得对其电子投标文件作任何修改。</w:t>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1</w:t>
      </w:r>
      <w:r>
        <w:rPr>
          <w:rFonts w:ascii="宋体" w:hAnsi="宋体" w:eastAsia="宋体" w:cs="宋体"/>
          <w:color w:val="000000"/>
          <w:spacing w:val="7"/>
          <w:sz w:val="24"/>
          <w:szCs w:val="24"/>
          <w14:ligatures w14:val="none"/>
        </w:rPr>
        <w:t xml:space="preserve">.4 在投标截止时间至招标文件中规定的投标有效期满之间的这段时间内，投标人不得撤销其投标。</w:t>
      </w:r>
      <w:r/>
    </w:p>
    <w:p>
      <w:pPr>
        <w:ind w:firstLine="500"/>
        <w:jc w:val="left"/>
        <w:spacing w:line="440" w:lineRule="exact"/>
        <w:widowControl/>
        <w:rPr>
          <w:rFonts w:ascii="宋体" w:hAnsi="宋体" w:eastAsia="宋体" w:cs="宋体"/>
          <w:color w:val="000000"/>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1</w:t>
      </w:r>
      <w:r>
        <w:rPr>
          <w:rFonts w:ascii="宋体" w:hAnsi="宋体" w:eastAsia="宋体" w:cs="宋体"/>
          <w:color w:val="000000"/>
          <w:spacing w:val="7"/>
          <w:sz w:val="24"/>
          <w:szCs w:val="24"/>
          <w14:ligatures w14:val="none"/>
        </w:rPr>
        <w:t xml:space="preserve">.5 不论投标人中标与否，投标文件均不退回。</w:t>
      </w:r>
      <w:bookmarkEnd w:id="107"/>
      <w:r/>
      <w:bookmarkEnd w:id="108"/>
      <w:r/>
      <w:bookmarkEnd w:id="109"/>
      <w:r/>
      <w:bookmarkEnd w:id="110"/>
      <w:r/>
      <w:bookmarkStart w:id="119" w:name="_Toc120614218"/>
      <w:r/>
      <w:bookmarkStart w:id="120" w:name="_Toc256000006"/>
      <w:r/>
      <w:bookmarkStart w:id="121" w:name="_Toc16938545"/>
      <w:r/>
      <w:bookmarkStart w:id="122" w:name="_Toc20823301"/>
      <w:r/>
      <w:bookmarkStart w:id="123" w:name="_Toc513029229"/>
      <w:r/>
      <w:bookmarkStart w:id="124" w:name="_Toc54119650"/>
      <w:r/>
      <w:bookmarkStart w:id="125" w:name="_Toc35244872"/>
      <w:r/>
      <w:r/>
    </w:p>
    <w:p>
      <w:pPr>
        <w:ind w:firstLine="500"/>
        <w:jc w:val="left"/>
        <w:spacing w:line="440" w:lineRule="exact"/>
        <w:widowControl/>
        <w:rPr>
          <w:rFonts w:hint="eastAsia" w:ascii="宋体" w:hAnsi="宋体" w:eastAsia="宋体" w:cs="Times New Roman"/>
          <w:sz w:val="28"/>
          <w:szCs w:val="28"/>
          <w14:ligatures w14:val="none"/>
        </w:rPr>
      </w:pPr>
      <w:r>
        <w:rPr>
          <w:rFonts w:hint="eastAsia" w:ascii="宋体" w:hAnsi="宋体" w:eastAsia="宋体" w:cs="Times New Roman"/>
          <w:color w:val="000000"/>
          <w:sz w:val="28"/>
          <w:szCs w:val="28"/>
          <w14:ligatures w14:val="none"/>
        </w:rPr>
        <w:t xml:space="preserve">五、开标与评标</w:t>
      </w:r>
      <w:bookmarkEnd w:id="119"/>
      <w:r/>
      <w:bookmarkEnd w:id="120"/>
      <w:r/>
      <w:bookmarkEnd w:id="121"/>
      <w:r/>
      <w:bookmarkEnd w:id="122"/>
      <w:r/>
      <w:bookmarkEnd w:id="123"/>
      <w:r/>
      <w:bookmarkEnd w:id="124"/>
      <w:r/>
      <w:bookmarkEnd w:id="125"/>
      <w:r/>
      <w:r/>
    </w:p>
    <w:p>
      <w:pPr>
        <w:ind w:firstLine="420"/>
        <w:keepLines/>
        <w:keepNext/>
        <w:spacing w:line="440" w:lineRule="exact"/>
        <w:rPr>
          <w:rFonts w:hint="eastAsia" w:ascii="宋体" w:hAnsi="宋体" w:eastAsia="宋体" w:cs="Arial"/>
          <w:sz w:val="28"/>
          <w:szCs w:val="28"/>
          <w14:ligatures w14:val="none"/>
        </w:rPr>
        <w:outlineLvl w:val="3"/>
      </w:pPr>
      <w:r/>
      <w:bookmarkStart w:id="126" w:name="_Toc513029230"/>
      <w:r/>
      <w:bookmarkStart w:id="127" w:name="_Toc20823302"/>
      <w:r/>
      <w:bookmarkStart w:id="128" w:name="_Toc16938546"/>
      <w:r>
        <w:rPr>
          <w:rFonts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2、开标</w:t>
      </w:r>
      <w:bookmarkEnd w:id="126"/>
      <w:r/>
      <w:bookmarkEnd w:id="127"/>
      <w:r/>
      <w:bookmarkEnd w:id="128"/>
      <w:r/>
      <w:r/>
    </w:p>
    <w:p>
      <w:pPr>
        <w:ind w:firstLine="510"/>
        <w:jc w:val="left"/>
        <w:spacing w:line="440" w:lineRule="exact"/>
        <w:widowControl/>
        <w:rPr>
          <w:rFonts w:hint="eastAsia" w:ascii="宋体" w:hAnsi="宋体" w:eastAsia="宋体" w:cs="宋体"/>
          <w:color w:val="000000"/>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2</w:t>
      </w:r>
      <w:r>
        <w:rPr>
          <w:rFonts w:ascii="宋体" w:hAnsi="宋体" w:eastAsia="宋体" w:cs="宋体"/>
          <w:color w:val="000000"/>
          <w:spacing w:val="7"/>
          <w:sz w:val="24"/>
          <w:szCs w:val="24"/>
          <w14:ligatures w14:val="none"/>
        </w:rPr>
        <w:t xml:space="preserve">.1开标由</w:t>
      </w:r>
      <w:r>
        <w:rPr>
          <w:rFonts w:hint="eastAsia" w:ascii="宋体" w:hAnsi="宋体" w:eastAsia="宋体" w:cs="宋体"/>
          <w:color w:val="000000"/>
          <w:spacing w:val="7"/>
          <w:sz w:val="24"/>
          <w:szCs w:val="24"/>
          <w:lang w:eastAsia="zh-CN"/>
          <w14:ligatures w14:val="none"/>
        </w:rPr>
        <w:t xml:space="preserve">张家港市福马咨询服务有限公司</w:t>
      </w:r>
      <w:r>
        <w:rPr>
          <w:rFonts w:hint="eastAsia" w:ascii="宋体" w:hAnsi="宋体" w:eastAsia="宋体" w:cs="宋体"/>
          <w:color w:val="000000"/>
          <w:spacing w:val="7"/>
          <w:sz w:val="24"/>
          <w:szCs w:val="24"/>
          <w14:ligatures w14:val="none"/>
        </w:rPr>
        <w:t xml:space="preserve">在线</w:t>
      </w:r>
      <w:r>
        <w:rPr>
          <w:rFonts w:ascii="宋体" w:hAnsi="宋体" w:eastAsia="宋体" w:cs="宋体"/>
          <w:color w:val="000000"/>
          <w:spacing w:val="7"/>
          <w:sz w:val="24"/>
          <w:szCs w:val="24"/>
          <w14:ligatures w14:val="none"/>
        </w:rPr>
        <w:t xml:space="preserve">主持，</w:t>
      </w:r>
      <w:r>
        <w:rPr>
          <w:rFonts w:hint="eastAsia" w:ascii="宋体" w:hAnsi="宋体" w:eastAsia="宋体" w:cs="宋体"/>
          <w:color w:val="000000"/>
          <w:spacing w:val="7"/>
          <w:sz w:val="24"/>
          <w:szCs w:val="24"/>
          <w14:ligatures w14:val="none"/>
        </w:rPr>
        <w:t xml:space="preserve">邀请投标人在线参加。投标人应当按照《苏采云系统供应商操作手册》规定，参加开标活动和在“苏采云”系统规定的时间内对投标文件进行解密。评标委员会成员不得参加开标活动。</w:t>
      </w:r>
      <w:r/>
    </w:p>
    <w:p>
      <w:pPr>
        <w:ind w:firstLine="510"/>
        <w:jc w:val="left"/>
        <w:spacing w:line="440" w:lineRule="exact"/>
        <w:widowControl/>
        <w:rPr>
          <w:rFonts w:hint="eastAsia" w:ascii="宋体" w:hAnsi="宋体" w:eastAsia="宋体" w:cs="Times New Roman"/>
          <w:sz w:val="24"/>
          <w14:ligatures w14:val="none"/>
        </w:rPr>
      </w:pPr>
      <w:r>
        <w:rPr>
          <w:rFonts w:hint="eastAsia" w:ascii="宋体" w:hAnsi="宋体" w:eastAsia="宋体" w:cs="宋体"/>
          <w:color w:val="000000"/>
          <w:spacing w:val="7"/>
          <w:sz w:val="24"/>
          <w:szCs w:val="24"/>
          <w14:ligatures w14:val="none"/>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bookmarkStart w:id="129" w:name="EBf9dbe4f0bfbe40c189b2b3fb5a93c56a"/>
      <w:r/>
      <w:bookmarkEnd w:id="129"/>
      <w:r/>
      <w:bookmarkStart w:id="130" w:name="_Toc20823303"/>
      <w:r/>
      <w:bookmarkStart w:id="131" w:name="_Toc16938547"/>
      <w:r/>
      <w:bookmarkStart w:id="132" w:name="_Toc513029231"/>
      <w:r/>
      <w:r/>
    </w:p>
    <w:p>
      <w:pPr>
        <w:ind w:firstLine="562"/>
        <w:keepLines/>
        <w:keepNext/>
        <w:spacing w:line="440" w:lineRule="exact"/>
        <w:rPr>
          <w:rFonts w:hint="eastAsia" w:ascii="宋体" w:hAnsi="宋体" w:eastAsia="宋体" w:cs="Arial"/>
          <w:color w:val="000000"/>
          <w:sz w:val="28"/>
          <w:szCs w:val="28"/>
          <w14:ligatures w14:val="none"/>
        </w:rPr>
        <w:outlineLvl w:val="3"/>
      </w:pPr>
      <w:r>
        <w:rPr>
          <w:rFonts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3</w:t>
      </w:r>
      <w:r>
        <w:rPr>
          <w:rFonts w:ascii="宋体" w:hAnsi="宋体" w:eastAsia="宋体" w:cs="Arial"/>
          <w:color w:val="000000"/>
          <w:sz w:val="28"/>
          <w:szCs w:val="28"/>
          <w14:ligatures w14:val="none"/>
        </w:rPr>
        <w:t xml:space="preserve">、</w:t>
      </w:r>
      <w:r>
        <w:rPr>
          <w:rFonts w:hint="eastAsia" w:ascii="宋体" w:hAnsi="宋体" w:eastAsia="宋体" w:cs="Arial"/>
          <w:color w:val="000000"/>
          <w:sz w:val="28"/>
          <w:szCs w:val="28"/>
          <w14:ligatures w14:val="none"/>
        </w:rPr>
        <w:t xml:space="preserve">评标委员会</w:t>
      </w:r>
      <w:r/>
    </w:p>
    <w:p>
      <w:pPr>
        <w:ind w:firstLine="500"/>
        <w:jc w:val="left"/>
        <w:spacing w:line="440" w:lineRule="exact"/>
        <w:widowControl/>
        <w:rPr>
          <w:rFonts w:hint="eastAsia" w:ascii="宋体" w:hAnsi="宋体" w:eastAsia="宋体" w:cs="Times New Roman"/>
          <w:sz w:val="24"/>
          <w14:ligatures w14:val="none"/>
        </w:rPr>
      </w:pPr>
      <w:r>
        <w:rPr>
          <w:rFonts w:ascii="宋体" w:hAnsi="宋体" w:eastAsia="宋体" w:cs="Times New Roman"/>
          <w:sz w:val="24"/>
          <w14:ligatures w14:val="none"/>
        </w:rPr>
        <w:t xml:space="preserve">2</w:t>
      </w:r>
      <w:r>
        <w:rPr>
          <w:rFonts w:hint="eastAsia" w:ascii="宋体" w:hAnsi="宋体" w:eastAsia="宋体" w:cs="Times New Roman"/>
          <w:sz w:val="24"/>
          <w14:ligatures w14:val="none"/>
        </w:rPr>
        <w:t xml:space="preserve">3.1开标后，</w:t>
      </w:r>
      <w:r>
        <w:rPr>
          <w:rFonts w:hint="eastAsia" w:ascii="宋体" w:hAnsi="宋体" w:eastAsia="宋体" w:cs="Times New Roman"/>
          <w:sz w:val="24"/>
          <w:lang w:eastAsia="zh-CN"/>
          <w14:ligatures w14:val="none"/>
        </w:rPr>
        <w:t xml:space="preserve">张家港市福马咨询服务有限公司</w:t>
      </w:r>
      <w:r>
        <w:rPr>
          <w:rFonts w:hint="eastAsia" w:ascii="宋体" w:hAnsi="宋体" w:eastAsia="宋体" w:cs="Times New Roman"/>
          <w:sz w:val="24"/>
          <w14:ligatures w14:val="none"/>
        </w:rPr>
        <w:t xml:space="preserve">将立即组织评标委员会（以下简称评委会）进行评标。</w:t>
      </w:r>
      <w:r/>
    </w:p>
    <w:p>
      <w:pPr>
        <w:ind w:firstLine="500"/>
        <w:jc w:val="left"/>
        <w:spacing w:line="440" w:lineRule="exact"/>
        <w:widowControl/>
        <w:rPr>
          <w:rFonts w:hint="eastAsia" w:ascii="宋体" w:hAnsi="宋体" w:eastAsia="宋体" w:cs="Times New Roman"/>
          <w:sz w:val="24"/>
          <w14:ligatures w14:val="none"/>
        </w:rPr>
      </w:pPr>
      <w:r>
        <w:rPr>
          <w:rFonts w:ascii="宋体" w:hAnsi="宋体" w:eastAsia="宋体" w:cs="Times New Roman"/>
          <w:sz w:val="24"/>
          <w14:ligatures w14:val="none"/>
        </w:rPr>
        <w:t xml:space="preserve">2</w:t>
      </w:r>
      <w:r>
        <w:rPr>
          <w:rFonts w:hint="eastAsia" w:ascii="宋体" w:hAnsi="宋体" w:eastAsia="宋体" w:cs="Times New Roman"/>
          <w:sz w:val="24"/>
          <w14:ligatures w14:val="none"/>
        </w:rPr>
        <w:t xml:space="preserve">3.2 评委会由评审专家、采购人代表组成，且人员构成符合政府采购有关规定。</w:t>
      </w:r>
      <w:r/>
    </w:p>
    <w:p>
      <w:pPr>
        <w:ind w:firstLine="500"/>
        <w:jc w:val="left"/>
        <w:spacing w:line="440" w:lineRule="exact"/>
        <w:widowControl/>
        <w:rPr>
          <w:rFonts w:hint="eastAsia" w:ascii="宋体" w:hAnsi="宋体" w:eastAsia="宋体" w:cs="Times New Roman"/>
          <w:sz w:val="24"/>
          <w14:ligatures w14:val="none"/>
        </w:rPr>
      </w:pPr>
      <w:r>
        <w:rPr>
          <w:rFonts w:ascii="宋体" w:hAnsi="宋体" w:eastAsia="宋体" w:cs="Times New Roman"/>
          <w:sz w:val="24"/>
          <w14:ligatures w14:val="none"/>
        </w:rPr>
        <w:t xml:space="preserve">2</w:t>
      </w:r>
      <w:r>
        <w:rPr>
          <w:rFonts w:hint="eastAsia" w:ascii="宋体" w:hAnsi="宋体" w:eastAsia="宋体" w:cs="Times New Roman"/>
          <w:sz w:val="24"/>
          <w14:ligatures w14:val="none"/>
        </w:rPr>
        <w:t xml:space="preserve">3.3评委会应以科学、公正的态度参加评审工作并推荐中标候选人。评审专家和采购人代表在评审过程中不受任何干扰，独立、负责地提出评审意见，并对自己的评审意见承担责任。</w:t>
      </w:r>
      <w:r/>
    </w:p>
    <w:p>
      <w:pPr>
        <w:ind w:firstLine="500"/>
        <w:jc w:val="left"/>
        <w:spacing w:line="440" w:lineRule="exact"/>
        <w:widowControl/>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23</w:t>
      </w:r>
      <w:r>
        <w:rPr>
          <w:rFonts w:ascii="宋体" w:hAnsi="宋体" w:eastAsia="宋体" w:cs="Times New Roman"/>
          <w:sz w:val="24"/>
          <w14:ligatures w14:val="none"/>
        </w:rPr>
        <w:t xml:space="preserve">.</w:t>
      </w:r>
      <w:r>
        <w:rPr>
          <w:rFonts w:hint="eastAsia" w:ascii="宋体" w:hAnsi="宋体" w:eastAsia="宋体" w:cs="Times New Roman"/>
          <w:sz w:val="24"/>
          <w14:ligatures w14:val="none"/>
        </w:rPr>
        <w:t xml:space="preserve">4评委会将对投标人的商业、技术秘密予以保密。</w:t>
      </w:r>
      <w:r/>
    </w:p>
    <w:p>
      <w:pPr>
        <w:ind w:firstLine="420"/>
        <w:keepLines/>
        <w:keepNext/>
        <w:spacing w:line="440" w:lineRule="exact"/>
        <w:rPr>
          <w:rFonts w:hint="eastAsia" w:ascii="宋体" w:hAnsi="宋体" w:eastAsia="宋体" w:cs="Arial"/>
          <w:sz w:val="28"/>
          <w:szCs w:val="28"/>
          <w14:ligatures w14:val="none"/>
        </w:rPr>
        <w:outlineLvl w:val="3"/>
      </w:pPr>
      <w:r>
        <w:rPr>
          <w:rFonts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4</w:t>
      </w:r>
      <w:r>
        <w:rPr>
          <w:rFonts w:ascii="宋体" w:hAnsi="宋体" w:eastAsia="宋体" w:cs="Arial"/>
          <w:color w:val="000000"/>
          <w:sz w:val="28"/>
          <w:szCs w:val="28"/>
          <w14:ligatures w14:val="none"/>
        </w:rPr>
        <w:t xml:space="preserve">．</w:t>
      </w:r>
      <w:r>
        <w:rPr>
          <w:rFonts w:hint="eastAsia" w:ascii="宋体" w:hAnsi="宋体" w:eastAsia="宋体" w:cs="Arial"/>
          <w:color w:val="000000"/>
          <w:sz w:val="28"/>
          <w:szCs w:val="28"/>
          <w14:ligatures w14:val="none"/>
        </w:rPr>
        <w:t xml:space="preserve">评标过程的保密</w:t>
      </w:r>
      <w:bookmarkEnd w:id="130"/>
      <w:r/>
      <w:bookmarkEnd w:id="131"/>
      <w:r/>
      <w:bookmarkEnd w:id="132"/>
      <w:r>
        <w:rPr>
          <w:rFonts w:hint="eastAsia" w:ascii="宋体" w:hAnsi="宋体" w:eastAsia="宋体" w:cs="Arial"/>
          <w:color w:val="000000"/>
          <w:sz w:val="28"/>
          <w:szCs w:val="28"/>
          <w14:ligatures w14:val="none"/>
        </w:rPr>
        <w:t xml:space="preserve">与公正</w:t>
      </w:r>
      <w:r/>
    </w:p>
    <w:p>
      <w:pPr>
        <w:ind w:firstLine="480"/>
        <w:spacing w:line="440" w:lineRule="exact"/>
        <w:rPr>
          <w:rFonts w:hint="eastAsia" w:ascii="宋体" w:hAnsi="宋体" w:eastAsia="宋体" w:cs="Times New Roman"/>
          <w:bCs/>
          <w:sz w:val="24"/>
          <w14:ligatures w14:val="none"/>
        </w:rPr>
      </w:pPr>
      <w:r>
        <w:rPr>
          <w:rFonts w:ascii="宋体" w:hAnsi="宋体" w:eastAsia="宋体" w:cs="Times New Roman"/>
          <w:color w:val="000000"/>
          <w:sz w:val="24"/>
          <w14:ligatures w14:val="none"/>
        </w:rPr>
        <w:t xml:space="preserve">2</w:t>
      </w:r>
      <w:r>
        <w:rPr>
          <w:rFonts w:hint="eastAsia" w:ascii="宋体" w:hAnsi="宋体" w:eastAsia="宋体" w:cs="Times New Roman"/>
          <w:color w:val="000000"/>
          <w:sz w:val="24"/>
          <w14:ligatures w14:val="none"/>
        </w:rPr>
        <w:t xml:space="preserve">4.1</w:t>
      </w:r>
      <w:r>
        <w:rPr>
          <w:rFonts w:hint="eastAsia" w:ascii="宋体" w:hAnsi="宋体" w:eastAsia="宋体" w:cs="Times New Roman"/>
          <w:bCs/>
          <w:color w:val="000000"/>
          <w:sz w:val="24"/>
          <w14:ligatures w14:val="none"/>
        </w:rPr>
        <w:t xml:space="preserve">公开开标后，直至向中标的投标人授予合同时止，凡是与审查、澄清、评价和比较投标的有关资料以及授标建议等，均不得向投标人或与评标无关的其他人员透露。</w:t>
      </w:r>
      <w:r/>
    </w:p>
    <w:p>
      <w:pPr>
        <w:ind w:firstLine="480"/>
        <w:spacing w:line="440" w:lineRule="exact"/>
        <w:rPr>
          <w:rFonts w:hint="eastAsia" w:ascii="宋体" w:hAnsi="宋体" w:eastAsia="宋体" w:cs="Times New Roman"/>
          <w:sz w:val="24"/>
          <w14:ligatures w14:val="none"/>
        </w:rPr>
      </w:pPr>
      <w:r>
        <w:rPr>
          <w:rFonts w:ascii="宋体" w:hAnsi="宋体" w:eastAsia="宋体" w:cs="Times New Roman"/>
          <w:color w:val="000000"/>
          <w:sz w:val="24"/>
          <w14:ligatures w14:val="none"/>
        </w:rPr>
        <w:t xml:space="preserve">2</w:t>
      </w:r>
      <w:r>
        <w:rPr>
          <w:rFonts w:hint="eastAsia" w:ascii="宋体" w:hAnsi="宋体" w:eastAsia="宋体" w:cs="Times New Roman"/>
          <w:color w:val="000000"/>
          <w:sz w:val="24"/>
          <w14:ligatures w14:val="none"/>
        </w:rPr>
        <w:t xml:space="preserve">4.2在评标过程中，如果投标人试图向</w:t>
      </w:r>
      <w:r>
        <w:rPr>
          <w:rFonts w:hint="eastAsia" w:ascii="宋体" w:hAnsi="宋体" w:eastAsia="宋体" w:cs="Times New Roman"/>
          <w:color w:val="000000"/>
          <w:sz w:val="24"/>
          <w:lang w:eastAsia="zh-CN"/>
          <w14:ligatures w14:val="none"/>
        </w:rPr>
        <w:t xml:space="preserve">张家港市福马咨询服务有限公司</w:t>
      </w:r>
      <w:r>
        <w:rPr>
          <w:rFonts w:hint="eastAsia" w:ascii="宋体" w:hAnsi="宋体" w:eastAsia="宋体" w:cs="Times New Roman"/>
          <w:color w:val="000000"/>
          <w:sz w:val="24"/>
          <w14:ligatures w14:val="none"/>
        </w:rPr>
        <w:t xml:space="preserve">和参与评标的人员施加任何影响，都将会导致其投标被拒绝。</w:t>
      </w:r>
      <w:r/>
    </w:p>
    <w:p>
      <w:pPr>
        <w:ind w:firstLine="420"/>
        <w:keepLines/>
        <w:keepNext/>
        <w:spacing w:line="440" w:lineRule="exact"/>
        <w:rPr>
          <w:rFonts w:hint="eastAsia" w:ascii="宋体" w:hAnsi="宋体" w:eastAsia="宋体" w:cs="Arial"/>
          <w:sz w:val="28"/>
          <w:szCs w:val="28"/>
          <w14:ligatures w14:val="none"/>
        </w:rPr>
        <w:outlineLvl w:val="3"/>
      </w:pPr>
      <w:r/>
      <w:bookmarkStart w:id="133" w:name="_Toc16938548"/>
      <w:r/>
      <w:bookmarkStart w:id="134" w:name="_Toc20823304"/>
      <w:r/>
      <w:bookmarkStart w:id="135" w:name="_Toc513029232"/>
      <w:r>
        <w:rPr>
          <w:rFonts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5．投标的澄清</w:t>
      </w:r>
      <w:bookmarkEnd w:id="133"/>
      <w:r/>
      <w:bookmarkEnd w:id="134"/>
      <w:r/>
      <w:bookmarkEnd w:id="135"/>
      <w:r/>
      <w:r/>
    </w:p>
    <w:p>
      <w:pPr>
        <w:ind w:firstLine="480"/>
        <w:spacing w:line="440" w:lineRule="exact"/>
        <w:rPr>
          <w:rFonts w:hint="eastAsia" w:ascii="宋体" w:hAnsi="宋体" w:eastAsia="宋体" w:cs="Times New Roman"/>
          <w:sz w:val="24"/>
          <w14:ligatures w14:val="none"/>
        </w:rPr>
      </w:pPr>
      <w:r>
        <w:rPr>
          <w:rFonts w:ascii="宋体" w:hAnsi="宋体" w:eastAsia="宋体" w:cs="Times New Roman"/>
          <w:color w:val="000000"/>
          <w:sz w:val="24"/>
          <w14:ligatures w14:val="none"/>
        </w:rPr>
        <w:t xml:space="preserve">2</w:t>
      </w:r>
      <w:r>
        <w:rPr>
          <w:rFonts w:hint="eastAsia" w:ascii="宋体" w:hAnsi="宋体" w:eastAsia="宋体" w:cs="Times New Roman"/>
          <w:color w:val="000000"/>
          <w:sz w:val="24"/>
          <w14:ligatures w14:val="none"/>
        </w:rPr>
        <w:t xml:space="preserve">5.1评标期间，为有助于对投标文件的审查、评价和比较，评委会有权要求投标人对其投标文件进行澄清，但并非对每个投标人都作澄清要求。</w:t>
      </w:r>
      <w:r/>
    </w:p>
    <w:p>
      <w:pPr>
        <w:ind w:firstLine="510"/>
        <w:jc w:val="left"/>
        <w:spacing w:line="440" w:lineRule="exact"/>
        <w:widowControl/>
        <w:rPr>
          <w:rFonts w:hint="eastAsia" w:ascii="宋体" w:hAnsi="宋体" w:eastAsia="宋体" w:cs="Times New Roman"/>
          <w:color w:val="000000"/>
          <w:sz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5</w:t>
      </w:r>
      <w:r>
        <w:rPr>
          <w:rFonts w:ascii="宋体" w:hAnsi="宋体" w:eastAsia="宋体" w:cs="宋体"/>
          <w:color w:val="000000"/>
          <w:spacing w:val="7"/>
          <w:sz w:val="24"/>
          <w:szCs w:val="24"/>
          <w14:ligatures w14:val="none"/>
        </w:rPr>
        <w:t xml:space="preserve">.2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bookmarkStart w:id="136" w:name="EB85f2a9ba117c492388a73a456bb3e6a7"/>
      <w:r/>
      <w:bookmarkEnd w:id="136"/>
      <w:r/>
      <w:r/>
    </w:p>
    <w:p>
      <w:pPr>
        <w:ind w:firstLine="510"/>
        <w:spacing w:line="360" w:lineRule="auto"/>
        <w:rPr>
          <w:rFonts w:hint="eastAsia" w:ascii="宋体" w:hAnsi="宋体" w:eastAsia="宋体" w:cs="宋体"/>
          <w:szCs w:val="21"/>
          <w:lang w:val="zh-CN"/>
          <w14:ligatures w14:val="none"/>
        </w:rPr>
      </w:pPr>
      <w:r>
        <w:rPr>
          <w:rFonts w:hint="eastAsia" w:ascii="宋体" w:hAnsi="宋体" w:eastAsia="宋体" w:cs="宋体"/>
          <w:b/>
          <w:bCs/>
          <w:spacing w:val="7"/>
          <w:sz w:val="24"/>
          <w:szCs w:val="24"/>
          <w:lang w:val="zh-CN"/>
          <w14:ligatures w14: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spacing w:val="7"/>
          <w:sz w:val="24"/>
          <w:szCs w:val="24"/>
          <w:lang w:val="zh-CN"/>
          <w14:ligatures w14:val="none"/>
        </w:rPr>
        <w:t xml:space="preserve">(此处规定时间的计算以系统中的倒计时间为准，供应商应随时保持系统在线，如因供应商自身原因未在规定时间内提交澄清确认资料的，导致的不利后果由供应商自行承担。）</w:t>
      </w:r>
      <w:r/>
    </w:p>
    <w:p>
      <w:pPr>
        <w:contextualSpacing/>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    </w:t>
      </w:r>
      <w:r>
        <w:rPr>
          <w:rFonts w:ascii="宋体" w:hAnsi="宋体" w:eastAsia="宋体" w:cs="Times New Roman"/>
          <w:color w:val="000000"/>
          <w:sz w:val="24"/>
          <w14:ligatures w14:val="none"/>
        </w:rPr>
        <w:t xml:space="preserve">2</w:t>
      </w:r>
      <w:r>
        <w:rPr>
          <w:rFonts w:hint="eastAsia" w:ascii="宋体" w:hAnsi="宋体" w:eastAsia="宋体" w:cs="Times New Roman"/>
          <w:color w:val="000000"/>
          <w:sz w:val="24"/>
          <w14:ligatures w14:val="none"/>
        </w:rPr>
        <w:t xml:space="preserve">5.3 接到评委会澄清要求的投标人如未按规定做出澄清，其风险由投标人自行承担。</w:t>
      </w:r>
      <w:r/>
    </w:p>
    <w:p>
      <w:pPr>
        <w:ind w:firstLine="420"/>
        <w:keepLines/>
        <w:keepNext/>
        <w:spacing w:line="440" w:lineRule="exact"/>
        <w:rPr>
          <w:rFonts w:hint="eastAsia" w:ascii="宋体" w:hAnsi="宋体" w:eastAsia="宋体" w:cs="Arial"/>
          <w:sz w:val="28"/>
          <w:szCs w:val="28"/>
          <w14:ligatures w14:val="none"/>
        </w:rPr>
        <w:outlineLvl w:val="3"/>
      </w:pPr>
      <w:r/>
      <w:bookmarkStart w:id="137" w:name="_Toc513029233"/>
      <w:r/>
      <w:bookmarkStart w:id="138" w:name="_Toc20823305"/>
      <w:r/>
      <w:bookmarkStart w:id="139" w:name="_Toc16938549"/>
      <w:r>
        <w:rPr>
          <w:rFonts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6、对投标文件的</w:t>
      </w:r>
      <w:bookmarkEnd w:id="137"/>
      <w:r/>
      <w:bookmarkEnd w:id="138"/>
      <w:r/>
      <w:bookmarkEnd w:id="139"/>
      <w:r>
        <w:rPr>
          <w:rFonts w:hint="eastAsia" w:ascii="宋体" w:hAnsi="宋体" w:eastAsia="宋体" w:cs="Arial"/>
          <w:color w:val="000000"/>
          <w:sz w:val="28"/>
          <w:szCs w:val="28"/>
          <w14:ligatures w14:val="none"/>
        </w:rPr>
        <w:t xml:space="preserve">初审</w:t>
      </w:r>
      <w:r/>
    </w:p>
    <w:p>
      <w:pPr>
        <w:ind w:firstLine="480"/>
        <w:jc w:val="left"/>
        <w:spacing w:line="440" w:lineRule="exact"/>
        <w:rPr>
          <w:rFonts w:hint="eastAsia" w:ascii="宋体" w:hAnsi="宋体" w:eastAsia="宋体" w:cs="Times New Roman"/>
          <w:sz w:val="24"/>
          <w:szCs w:val="24"/>
          <w14:ligatures w14:val="none"/>
        </w:rPr>
      </w:pPr>
      <w:r/>
      <w:bookmarkStart w:id="140" w:name="_Toc200451960"/>
      <w:r>
        <w:rPr>
          <w:rFonts w:hint="eastAsia" w:ascii="宋体" w:hAnsi="宋体" w:eastAsia="宋体" w:cs="Times New Roman"/>
          <w:color w:val="000000"/>
          <w:sz w:val="24"/>
          <w:szCs w:val="24"/>
          <w14:ligatures w14:val="none"/>
        </w:rPr>
        <w:t xml:space="preserve">26.1</w:t>
      </w:r>
      <w:r>
        <w:rPr>
          <w:rFonts w:hint="eastAsia" w:ascii="宋体" w:hAnsi="宋体" w:eastAsia="宋体" w:cs="Times New Roman"/>
          <w:bCs/>
          <w:color w:val="000000"/>
          <w:sz w:val="24"/>
          <w:szCs w:val="24"/>
          <w14:ligatures w14:val="none"/>
        </w:rPr>
        <w:t xml:space="preserve">投标文件初审分为资格审查和符合性审查。</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color w:val="000000"/>
          <w:sz w:val="24"/>
          <w:szCs w:val="24"/>
          <w14:ligatures w14:val="none"/>
        </w:rPr>
        <w:t xml:space="preserve">26.1.1</w:t>
      </w:r>
      <w:r>
        <w:rPr>
          <w:rFonts w:hint="eastAsia" w:ascii="宋体" w:hAnsi="宋体" w:eastAsia="宋体" w:cs="Times New Roman"/>
          <w:bCs/>
          <w:color w:val="000000"/>
          <w:sz w:val="24"/>
          <w:szCs w:val="24"/>
          <w14:ligatures w14:val="none"/>
        </w:rPr>
        <w:t xml:space="preserve">资格性审查</w:t>
      </w:r>
      <w:r/>
    </w:p>
    <w:p>
      <w:pPr>
        <w:ind w:firstLine="480"/>
        <w:spacing w:line="440" w:lineRule="exact"/>
        <w:rPr>
          <w:rFonts w:hint="eastAsia" w:ascii="宋体" w:hAnsi="宋体" w:eastAsia="宋体" w:cs="Arial"/>
          <w:sz w:val="24"/>
          <w:szCs w:val="24"/>
          <w14:ligatures w14:val="none"/>
        </w:rPr>
      </w:pPr>
      <w:r>
        <w:rPr>
          <w:rFonts w:hint="eastAsia" w:ascii="宋体" w:hAnsi="宋体" w:eastAsia="宋体" w:cs="Arial"/>
          <w:color w:val="000000"/>
          <w:sz w:val="24"/>
          <w:szCs w:val="24"/>
          <w14:ligatures w14:val="none"/>
        </w:rPr>
        <w:t xml:space="preserve">采购人或者采购代理机构依法对投标人的资格进行审查。</w:t>
      </w:r>
      <w:r/>
    </w:p>
    <w:p>
      <w:pPr>
        <w:ind w:firstLine="482"/>
        <w:spacing w:line="440" w:lineRule="exact"/>
        <w:rPr>
          <w:rFonts w:hint="eastAsia" w:ascii="宋体" w:hAnsi="宋体" w:eastAsia="宋体" w:cs="Times New Roman"/>
          <w:color w:val="000000"/>
          <w:sz w:val="24"/>
          <w:szCs w:val="24"/>
          <w:lang w:val="zh-CN"/>
          <w14:ligatures w14:val="none"/>
        </w:rPr>
      </w:pPr>
      <w:r>
        <w:rPr>
          <w:rFonts w:hint="eastAsia" w:ascii="宋体" w:hAnsi="宋体" w:eastAsia="宋体" w:cs="Times New Roman"/>
          <w:color w:val="000000"/>
          <w:sz w:val="24"/>
          <w:szCs w:val="24"/>
          <w:lang w:val="zh-CN"/>
          <w14:ligatures w14:val="none"/>
        </w:rPr>
        <w:t xml:space="preserve">2</w:t>
      </w:r>
      <w:r>
        <w:rPr>
          <w:rFonts w:hint="eastAsia" w:ascii="宋体" w:hAnsi="宋体" w:eastAsia="宋体" w:cs="Times New Roman"/>
          <w:color w:val="000000"/>
          <w:sz w:val="24"/>
          <w:szCs w:val="24"/>
          <w14:ligatures w14:val="none"/>
        </w:rPr>
        <w:t xml:space="preserve">6</w:t>
      </w:r>
      <w:r>
        <w:rPr>
          <w:rFonts w:hint="eastAsia" w:ascii="宋体" w:hAnsi="宋体" w:eastAsia="宋体" w:cs="Times New Roman"/>
          <w:color w:val="000000"/>
          <w:sz w:val="24"/>
          <w:szCs w:val="24"/>
          <w:lang w:val="zh-CN"/>
          <w14:ligatures w14:val="none"/>
        </w:rPr>
        <w:t xml:space="preserve">.1.</w:t>
      </w:r>
      <w:r>
        <w:rPr>
          <w:rFonts w:hint="eastAsia" w:ascii="宋体" w:hAnsi="宋体" w:eastAsia="宋体" w:cs="Times New Roman"/>
          <w:color w:val="000000"/>
          <w:sz w:val="24"/>
          <w:szCs w:val="24"/>
          <w14:ligatures w14:val="none"/>
        </w:rPr>
        <w:t xml:space="preserve">1.1</w:t>
      </w:r>
      <w:r>
        <w:rPr>
          <w:rFonts w:hint="eastAsia" w:ascii="宋体" w:hAnsi="宋体" w:eastAsia="宋体" w:cs="Times New Roman"/>
          <w:color w:val="000000"/>
          <w:sz w:val="24"/>
          <w:szCs w:val="24"/>
          <w:lang w:val="zh-CN"/>
          <w14:ligatures w14:val="none"/>
        </w:rPr>
        <w:t xml:space="preserve">关于信用查询：</w:t>
      </w:r>
      <w:r/>
    </w:p>
    <w:p>
      <w:pPr>
        <w:ind w:firstLine="482"/>
        <w:spacing w:line="440" w:lineRule="exact"/>
        <w:rPr>
          <w:rFonts w:hint="eastAsia" w:ascii="宋体" w:hAnsi="宋体" w:eastAsia="宋体" w:cs="Times New Roman"/>
          <w:color w:val="000000"/>
          <w:sz w:val="24"/>
          <w:szCs w:val="24"/>
          <w:lang w:val="zh-CN"/>
          <w14:ligatures w14:val="none"/>
        </w:rPr>
      </w:pPr>
      <w:r>
        <w:rPr>
          <w:rFonts w:hint="eastAsia" w:ascii="宋体" w:hAnsi="宋体" w:eastAsia="宋体" w:cs="Times New Roman"/>
          <w:color w:val="000000"/>
          <w:sz w:val="24"/>
          <w:szCs w:val="24"/>
          <w:lang w:val="zh-CN"/>
          <w14:ligatures w14:val="none"/>
        </w:rPr>
        <w:t xml:space="preserve">2</w:t>
      </w:r>
      <w:r>
        <w:rPr>
          <w:rFonts w:hint="eastAsia" w:ascii="宋体" w:hAnsi="宋体" w:eastAsia="宋体" w:cs="Times New Roman"/>
          <w:color w:val="000000"/>
          <w:sz w:val="24"/>
          <w:szCs w:val="24"/>
          <w14:ligatures w14:val="none"/>
        </w:rPr>
        <w:t xml:space="preserve">6</w:t>
      </w:r>
      <w:r>
        <w:rPr>
          <w:rFonts w:hint="eastAsia" w:ascii="宋体" w:hAnsi="宋体" w:eastAsia="宋体" w:cs="Times New Roman"/>
          <w:color w:val="000000"/>
          <w:sz w:val="24"/>
          <w:szCs w:val="24"/>
          <w:lang w:val="zh-CN"/>
          <w14:ligatures w14:val="none"/>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482"/>
        <w:spacing w:line="440" w:lineRule="exact"/>
        <w:rPr>
          <w:rFonts w:hint="eastAsia" w:ascii="宋体" w:hAnsi="宋体" w:eastAsia="宋体" w:cs="Times New Roman"/>
          <w:color w:val="000000"/>
          <w:sz w:val="24"/>
          <w:szCs w:val="24"/>
          <w:lang w:val="zh-CN"/>
          <w14:ligatures w14:val="none"/>
        </w:rPr>
      </w:pPr>
      <w:r>
        <w:rPr>
          <w:rFonts w:hint="eastAsia" w:ascii="宋体" w:hAnsi="宋体" w:eastAsia="宋体" w:cs="Times New Roman"/>
          <w:color w:val="000000"/>
          <w:sz w:val="24"/>
          <w:szCs w:val="24"/>
          <w:lang w:val="zh-CN"/>
          <w14:ligatures w14:val="none"/>
        </w:rPr>
        <w:t xml:space="preserve">2</w:t>
      </w:r>
      <w:r>
        <w:rPr>
          <w:rFonts w:hint="eastAsia" w:ascii="宋体" w:hAnsi="宋体" w:eastAsia="宋体" w:cs="Times New Roman"/>
          <w:color w:val="000000"/>
          <w:sz w:val="24"/>
          <w:szCs w:val="24"/>
          <w14:ligatures w14:val="none"/>
        </w:rPr>
        <w:t xml:space="preserve">6</w:t>
      </w:r>
      <w:r>
        <w:rPr>
          <w:rFonts w:hint="eastAsia" w:ascii="宋体" w:hAnsi="宋体" w:eastAsia="宋体" w:cs="Times New Roman"/>
          <w:color w:val="000000"/>
          <w:sz w:val="24"/>
          <w:szCs w:val="24"/>
          <w:lang w:val="zh-CN"/>
          <w14:ligatures w14:val="none"/>
        </w:rPr>
        <w:t xml:space="preserve">.1.</w:t>
      </w:r>
      <w:r>
        <w:rPr>
          <w:rFonts w:hint="eastAsia" w:ascii="宋体" w:hAnsi="宋体" w:eastAsia="宋体" w:cs="Times New Roman"/>
          <w:color w:val="000000"/>
          <w:sz w:val="24"/>
          <w:szCs w:val="24"/>
          <w14:ligatures w14:val="none"/>
        </w:rPr>
        <w:t xml:space="preserve">1.1.2</w:t>
      </w:r>
      <w:r>
        <w:rPr>
          <w:rFonts w:hint="eastAsia" w:ascii="宋体" w:hAnsi="宋体" w:eastAsia="宋体" w:cs="Times New Roman"/>
          <w:color w:val="000000"/>
          <w:sz w:val="24"/>
          <w:szCs w:val="24"/>
          <w:lang w:val="zh-CN"/>
          <w14:ligatures w14:val="none"/>
        </w:rPr>
        <w:t xml:space="preserve">查询时间：投标文件递交截止时间。</w:t>
      </w:r>
      <w:r/>
    </w:p>
    <w:p>
      <w:pPr>
        <w:ind w:firstLine="482"/>
        <w:spacing w:line="440" w:lineRule="exact"/>
        <w:rPr>
          <w:rFonts w:hint="eastAsia" w:ascii="宋体" w:hAnsi="宋体" w:eastAsia="宋体" w:cs="Times New Roman"/>
          <w:color w:val="000000"/>
          <w:sz w:val="24"/>
          <w:szCs w:val="24"/>
          <w:lang w:val="zh-CN"/>
          <w14:ligatures w14:val="none"/>
        </w:rPr>
      </w:pPr>
      <w:r>
        <w:rPr>
          <w:rFonts w:hint="eastAsia" w:ascii="宋体" w:hAnsi="宋体" w:eastAsia="宋体" w:cs="Times New Roman"/>
          <w:color w:val="000000"/>
          <w:sz w:val="24"/>
          <w:szCs w:val="24"/>
          <w:lang w:val="zh-CN"/>
          <w14:ligatures w14:val="none"/>
        </w:rPr>
        <w:t xml:space="preserve">2</w:t>
      </w:r>
      <w:r>
        <w:rPr>
          <w:rFonts w:hint="eastAsia" w:ascii="宋体" w:hAnsi="宋体" w:eastAsia="宋体" w:cs="Times New Roman"/>
          <w:color w:val="000000"/>
          <w:sz w:val="24"/>
          <w:szCs w:val="24"/>
          <w14:ligatures w14:val="none"/>
        </w:rPr>
        <w:t xml:space="preserve">6</w:t>
      </w:r>
      <w:r>
        <w:rPr>
          <w:rFonts w:hint="eastAsia" w:ascii="宋体" w:hAnsi="宋体" w:eastAsia="宋体" w:cs="Times New Roman"/>
          <w:color w:val="000000"/>
          <w:sz w:val="24"/>
          <w:szCs w:val="24"/>
          <w:lang w:val="zh-CN"/>
          <w14:ligatures w14:val="none"/>
        </w:rPr>
        <w:t xml:space="preserve">.1.1.1.</w:t>
      </w:r>
      <w:r>
        <w:rPr>
          <w:rFonts w:hint="eastAsia" w:ascii="宋体" w:hAnsi="宋体" w:eastAsia="宋体" w:cs="Times New Roman"/>
          <w:color w:val="000000"/>
          <w:sz w:val="24"/>
          <w:szCs w:val="24"/>
          <w14:ligatures w14:val="none"/>
        </w:rPr>
        <w:t xml:space="preserve">3</w:t>
      </w:r>
      <w:r>
        <w:rPr>
          <w:rFonts w:hint="eastAsia" w:ascii="宋体" w:hAnsi="宋体" w:eastAsia="宋体" w:cs="Times New Roman"/>
          <w:color w:val="000000"/>
          <w:sz w:val="24"/>
          <w:szCs w:val="24"/>
          <w:lang w:val="zh-CN"/>
          <w14:ligatures w14:val="none"/>
        </w:rPr>
        <w:t xml:space="preserve">查询渠道：通过“信用中国”网站等渠道查询相关主体信用记录。</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sz w:val="24"/>
          <w:szCs w:val="24"/>
          <w14:ligatures w14:val="none"/>
        </w:rPr>
        <w:t xml:space="preserve">26.1.2 </w:t>
      </w:r>
      <w:r>
        <w:rPr>
          <w:rFonts w:hint="eastAsia" w:ascii="宋体" w:hAnsi="宋体" w:eastAsia="宋体" w:cs="Times New Roman"/>
          <w:bCs/>
          <w:sz w:val="24"/>
          <w:szCs w:val="24"/>
          <w14:ligatures w14:val="none"/>
        </w:rPr>
        <w:t xml:space="preserve">符合性审查：</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bCs/>
          <w:sz w:val="24"/>
          <w:szCs w:val="24"/>
          <w14:ligatures w14:val="none"/>
        </w:rPr>
        <w:t xml:space="preserve">依据招标文件的规定，由评委会对投标文件进行审查，以确定是否对招标文件的实质性要求作出响应。</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sz w:val="24"/>
          <w:szCs w:val="24"/>
          <w14:ligatures w14: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Times New Roman"/>
          <w:bCs/>
          <w:sz w:val="24"/>
          <w:szCs w:val="24"/>
          <w14:ligatures w14:val="none"/>
        </w:rPr>
        <w:t xml:space="preserve">评委会决定投标文件的响应性只根据投标文件本身的内容，而不寻求外部的证据。</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color w:val="000000"/>
          <w:sz w:val="24"/>
          <w:szCs w:val="24"/>
          <w14:ligatures w14:val="none"/>
        </w:rPr>
        <w:t xml:space="preserve">26.3 </w:t>
      </w:r>
      <w:r>
        <w:rPr>
          <w:rFonts w:hint="eastAsia" w:ascii="宋体" w:hAnsi="宋体" w:eastAsia="宋体" w:cs="Times New Roman"/>
          <w:bCs/>
          <w:color w:val="000000"/>
          <w:sz w:val="24"/>
          <w:szCs w:val="24"/>
          <w14:ligatures w14: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color w:val="000000"/>
          <w:sz w:val="24"/>
          <w:szCs w:val="24"/>
          <w14:ligatures w14:val="none"/>
        </w:rPr>
        <w:t xml:space="preserve">26.4 投标文件报价出现前后不一致的，按下列规定修正：</w:t>
      </w:r>
      <w:r>
        <w:rPr>
          <w:rFonts w:hint="eastAsia" w:ascii="宋体" w:hAnsi="宋体" w:eastAsia="宋体" w:cs="Times New Roman"/>
          <w:bCs/>
          <w:color w:val="000000"/>
          <w:sz w:val="24"/>
          <w:szCs w:val="24"/>
          <w14:ligatures w14:val="none"/>
        </w:rPr>
        <w:t xml:space="preserve"> </w:t>
      </w:r>
      <w:r/>
    </w:p>
    <w:p>
      <w:pPr>
        <w:ind w:firstLine="480"/>
        <w:jc w:val="left"/>
        <w:spacing w:line="440" w:lineRule="exact"/>
        <w:rPr>
          <w:rFonts w:hint="eastAsia" w:ascii="宋体" w:hAnsi="宋体" w:eastAsia="宋体" w:cs="Arial"/>
          <w:sz w:val="24"/>
          <w:szCs w:val="24"/>
          <w14:ligatures w14:val="none"/>
        </w:rPr>
      </w:pPr>
      <w:r>
        <w:rPr>
          <w:rFonts w:hint="eastAsia" w:ascii="宋体" w:hAnsi="宋体" w:eastAsia="宋体" w:cs="Times New Roman"/>
          <w:color w:val="000000"/>
          <w:sz w:val="24"/>
          <w:szCs w:val="24"/>
          <w14:ligatures w14:val="none"/>
        </w:rPr>
        <w:t xml:space="preserve">（1）</w:t>
      </w:r>
      <w:r>
        <w:rPr>
          <w:rFonts w:hint="eastAsia" w:ascii="宋体" w:hAnsi="宋体" w:eastAsia="宋体" w:cs="Arial"/>
          <w:color w:val="000000"/>
          <w:sz w:val="24"/>
          <w:szCs w:val="24"/>
          <w14:ligatures w14:val="none"/>
        </w:rPr>
        <w:t xml:space="preserve">投标文件中开标一览表（报价表）内容与投标文件中相应内容不一致的，以开标一览表（报价表）为准；</w:t>
      </w:r>
      <w:r/>
    </w:p>
    <w:p>
      <w:pPr>
        <w:jc w:val="left"/>
        <w:spacing w:line="440" w:lineRule="exact"/>
        <w:rPr>
          <w:rFonts w:hint="eastAsia" w:ascii="宋体" w:hAnsi="宋体" w:eastAsia="宋体" w:cs="Arial"/>
          <w:sz w:val="24"/>
          <w:szCs w:val="24"/>
          <w14:ligatures w14:val="none"/>
        </w:rPr>
      </w:pPr>
      <w:r>
        <w:rPr>
          <w:rFonts w:hint="eastAsia" w:ascii="宋体" w:hAnsi="宋体" w:eastAsia="宋体" w:cs="Arial"/>
          <w:color w:val="000000"/>
          <w:sz w:val="24"/>
          <w:szCs w:val="24"/>
          <w14:ligatures w14:val="none"/>
        </w:rPr>
        <w:t xml:space="preserve">　　</w:t>
      </w:r>
      <w:r>
        <w:rPr>
          <w:rFonts w:hint="eastAsia" w:ascii="宋体" w:hAnsi="宋体" w:eastAsia="宋体" w:cs="Times New Roman"/>
          <w:color w:val="000000"/>
          <w:sz w:val="24"/>
          <w:szCs w:val="24"/>
          <w14:ligatures w14:val="none"/>
        </w:rPr>
        <w:t xml:space="preserve">（2）</w:t>
      </w:r>
      <w:r>
        <w:rPr>
          <w:rFonts w:hint="eastAsia" w:ascii="宋体" w:hAnsi="宋体" w:eastAsia="宋体" w:cs="Arial"/>
          <w:color w:val="000000"/>
          <w:sz w:val="24"/>
          <w:szCs w:val="24"/>
          <w14:ligatures w14:val="none"/>
        </w:rPr>
        <w:t xml:space="preserve">大写金额和小写金额不一致的，以大写金额为准；</w:t>
      </w:r>
      <w:r/>
    </w:p>
    <w:p>
      <w:pPr>
        <w:jc w:val="left"/>
        <w:spacing w:line="440" w:lineRule="exact"/>
        <w:rPr>
          <w:rFonts w:hint="eastAsia" w:ascii="宋体" w:hAnsi="宋体" w:eastAsia="宋体" w:cs="Arial"/>
          <w:sz w:val="24"/>
          <w:szCs w:val="24"/>
          <w14:ligatures w14:val="none"/>
        </w:rPr>
      </w:pPr>
      <w:r>
        <w:rPr>
          <w:rFonts w:hint="eastAsia" w:ascii="宋体" w:hAnsi="宋体" w:eastAsia="宋体" w:cs="Arial"/>
          <w:color w:val="000000"/>
          <w:sz w:val="24"/>
          <w:szCs w:val="24"/>
          <w14:ligatures w14:val="none"/>
        </w:rPr>
        <w:t xml:space="preserve">　　</w:t>
      </w:r>
      <w:r>
        <w:rPr>
          <w:rFonts w:hint="eastAsia" w:ascii="宋体" w:hAnsi="宋体" w:eastAsia="宋体" w:cs="Times New Roman"/>
          <w:color w:val="000000"/>
          <w:sz w:val="24"/>
          <w:szCs w:val="24"/>
          <w14:ligatures w14:val="none"/>
        </w:rPr>
        <w:t xml:space="preserve">（3）</w:t>
      </w:r>
      <w:r>
        <w:rPr>
          <w:rFonts w:hint="eastAsia" w:ascii="宋体" w:hAnsi="宋体" w:eastAsia="宋体" w:cs="Arial"/>
          <w:color w:val="000000"/>
          <w:sz w:val="24"/>
          <w:szCs w:val="24"/>
          <w14:ligatures w14:val="none"/>
        </w:rPr>
        <w:t xml:space="preserve">单价金额小数点或者百分比有明显错位的，以开标一览表的总价为准，并修改单价；</w:t>
      </w:r>
      <w:r/>
    </w:p>
    <w:p>
      <w:pPr>
        <w:jc w:val="left"/>
        <w:spacing w:line="440" w:lineRule="exact"/>
        <w:rPr>
          <w:rFonts w:hint="eastAsia" w:ascii="宋体" w:hAnsi="宋体" w:eastAsia="宋体" w:cs="Arial"/>
          <w:sz w:val="24"/>
          <w:szCs w:val="24"/>
          <w14:ligatures w14:val="none"/>
        </w:rPr>
      </w:pPr>
      <w:r>
        <w:rPr>
          <w:rFonts w:hint="eastAsia" w:ascii="宋体" w:hAnsi="宋体" w:eastAsia="宋体" w:cs="Arial"/>
          <w:color w:val="000000"/>
          <w:sz w:val="24"/>
          <w:szCs w:val="24"/>
          <w14:ligatures w14:val="none"/>
        </w:rPr>
        <w:t xml:space="preserve">　　</w:t>
      </w:r>
      <w:r>
        <w:rPr>
          <w:rFonts w:hint="eastAsia" w:ascii="宋体" w:hAnsi="宋体" w:eastAsia="宋体" w:cs="Times New Roman"/>
          <w:color w:val="000000"/>
          <w:sz w:val="24"/>
          <w:szCs w:val="24"/>
          <w14:ligatures w14:val="none"/>
        </w:rPr>
        <w:t xml:space="preserve">（4）</w:t>
      </w:r>
      <w:r>
        <w:rPr>
          <w:rFonts w:hint="eastAsia" w:ascii="宋体" w:hAnsi="宋体" w:eastAsia="宋体" w:cs="Arial"/>
          <w:color w:val="000000"/>
          <w:sz w:val="24"/>
          <w:szCs w:val="24"/>
          <w14:ligatures w14:val="none"/>
        </w:rPr>
        <w:t xml:space="preserve">总价金额与按单价汇总金额不一致的，以单价金额计算结果为准。</w:t>
      </w:r>
      <w:r/>
    </w:p>
    <w:p>
      <w:pPr>
        <w:jc w:val="left"/>
        <w:spacing w:line="440" w:lineRule="exact"/>
        <w:rPr>
          <w:rFonts w:hint="eastAsia" w:ascii="宋体" w:hAnsi="宋体" w:eastAsia="宋体" w:cs="Arial"/>
          <w:sz w:val="24"/>
          <w:szCs w:val="24"/>
          <w14:ligatures w14:val="none"/>
        </w:rPr>
      </w:pPr>
      <w:r>
        <w:rPr>
          <w:rFonts w:hint="eastAsia" w:ascii="宋体" w:hAnsi="宋体" w:eastAsia="宋体" w:cs="Arial"/>
          <w:color w:val="000000"/>
          <w:sz w:val="24"/>
          <w:szCs w:val="24"/>
          <w14:ligatures w14:val="none"/>
        </w:rPr>
        <w:t xml:space="preserve">　　同时出现两种以上不一致的，按照前款规定的顺序修正。修正后的报价按照财政部</w:t>
      </w:r>
      <w:r>
        <w:rPr>
          <w:rFonts w:ascii="宋体" w:hAnsi="宋体" w:eastAsia="宋体" w:cs="Arial"/>
          <w:color w:val="000000"/>
          <w:sz w:val="24"/>
          <w:szCs w:val="24"/>
          <w14:ligatures w14:val="none"/>
        </w:rPr>
        <w:t xml:space="preserve">87</w:t>
      </w:r>
      <w:r>
        <w:rPr>
          <w:rFonts w:hint="eastAsia" w:ascii="宋体" w:hAnsi="宋体" w:eastAsia="宋体" w:cs="Arial"/>
          <w:color w:val="000000"/>
          <w:sz w:val="24"/>
          <w:szCs w:val="24"/>
          <w14:ligatures w14:val="none"/>
        </w:rPr>
        <w:t xml:space="preserve">号令第五十一条第二款的规定经投标人确认后产生约束力。</w:t>
      </w:r>
      <w:r/>
    </w:p>
    <w:p>
      <w:pPr>
        <w:ind w:firstLine="480"/>
        <w:spacing w:line="440" w:lineRule="exact"/>
        <w:rPr>
          <w:rFonts w:hint="eastAsia" w:ascii="宋体" w:hAnsi="宋体" w:eastAsia="宋体" w:cs="Times New Roman"/>
          <w:bCs/>
          <w:color w:val="000000"/>
          <w:sz w:val="24"/>
          <w:szCs w:val="24"/>
          <w14:ligatures w14:val="none"/>
        </w:rPr>
      </w:pPr>
      <w:r>
        <w:rPr>
          <w:rFonts w:hint="eastAsia" w:ascii="宋体" w:hAnsi="宋体" w:eastAsia="宋体" w:cs="Times New Roman"/>
          <w:color w:val="000000"/>
          <w:sz w:val="24"/>
          <w:szCs w:val="24"/>
          <w14:ligatures w14:val="none"/>
        </w:rPr>
        <w:t xml:space="preserve">26.5 </w:t>
      </w:r>
      <w:r>
        <w:rPr>
          <w:rFonts w:hint="eastAsia" w:ascii="宋体" w:hAnsi="宋体" w:eastAsia="宋体" w:cs="Times New Roman"/>
          <w:bCs/>
          <w:color w:val="000000"/>
          <w:sz w:val="24"/>
          <w:szCs w:val="24"/>
          <w14:ligatures w14:val="none"/>
        </w:rPr>
        <w:t xml:space="preserve">评委会将允许修正投标文件中不构成重大偏离的、微小的、非正规的、不一致的或不规则的地方，但这些修改不能影响任何投标人相应的名次排列。</w:t>
      </w:r>
      <w:r/>
    </w:p>
    <w:p>
      <w:pPr>
        <w:ind w:firstLine="480"/>
        <w:spacing w:line="440" w:lineRule="exact"/>
        <w:rPr>
          <w:rFonts w:hint="default" w:ascii="宋体" w:hAnsi="宋体" w:eastAsia="宋体" w:cs="宋体"/>
          <w:caps w:val="0"/>
          <w:color w:val="000000"/>
          <w:spacing w:val="0"/>
          <w:sz w:val="28"/>
          <w:szCs w:val="28"/>
          <w:highlight w:val="none"/>
          <w:lang w:val="en-US" w:eastAsia="zh-CN"/>
        </w:rPr>
      </w:pPr>
      <w:r>
        <w:rPr>
          <w:rFonts w:hint="eastAsia" w:ascii="宋体" w:hAnsi="宋体" w:eastAsia="宋体" w:cs="Times New Roman"/>
          <w:bCs/>
          <w:color w:val="000000"/>
          <w:sz w:val="24"/>
          <w:szCs w:val="24"/>
          <w:lang w:val="en-US" w:eastAsia="zh-CN"/>
          <w14:ligatures w14:val="none"/>
        </w:rPr>
        <w:t xml:space="preserve">26.6</w:t>
      </w:r>
      <w:r>
        <w:rPr>
          <w:rFonts w:hint="default" w:ascii="宋体" w:hAnsi="宋体" w:eastAsia="宋体" w:cs="宋体"/>
          <w:caps w:val="0"/>
          <w:color w:val="000000"/>
          <w:spacing w:val="0"/>
          <w:sz w:val="28"/>
          <w:szCs w:val="28"/>
          <w:highlight w:val="none"/>
          <w:lang w:val="en-US" w:eastAsia="zh-CN"/>
        </w:rPr>
        <w:t xml:space="preserve">异常低价</w:t>
      </w:r>
      <w:r>
        <w:rPr>
          <w:rFonts w:hint="eastAsia" w:ascii="宋体" w:hAnsi="宋体" w:eastAsia="宋体" w:cs="宋体"/>
          <w:caps w:val="0"/>
          <w:color w:val="000000"/>
          <w:spacing w:val="0"/>
          <w:sz w:val="28"/>
          <w:szCs w:val="28"/>
          <w:highlight w:val="none"/>
          <w:lang w:val="en-US" w:eastAsia="zh-CN"/>
        </w:rPr>
        <w:t xml:space="preserve">投标</w:t>
      </w:r>
      <w:r>
        <w:rPr>
          <w:rFonts w:hint="default" w:ascii="宋体" w:hAnsi="宋体" w:eastAsia="宋体" w:cs="宋体"/>
          <w:caps w:val="0"/>
          <w:color w:val="000000"/>
          <w:spacing w:val="0"/>
          <w:sz w:val="28"/>
          <w:szCs w:val="28"/>
          <w:highlight w:val="none"/>
          <w:lang w:val="en-US" w:eastAsia="zh-CN"/>
        </w:rPr>
        <w:t xml:space="preserve">审查</w:t>
      </w:r>
      <w:r/>
    </w:p>
    <w:p>
      <w:pPr>
        <w:ind w:firstLine="480"/>
        <w:spacing w:line="440" w:lineRule="exact"/>
        <w:rPr>
          <w:rFonts w:ascii="宋体" w:hAnsi="宋体" w:cs="宋体"/>
          <w:sz w:val="24"/>
          <w:szCs w:val="24"/>
        </w:rPr>
      </w:pPr>
      <w:r>
        <w:rPr>
          <w:rFonts w:hint="eastAsia" w:ascii="宋体" w:hAnsi="宋体" w:cs="宋体"/>
          <w:sz w:val="24"/>
          <w:szCs w:val="24"/>
        </w:rPr>
        <w:t xml:space="preserve">26.6.1评标过程中出现下列情形之一的，评标委员会应当启动异常低价投标审查程序：</w:t>
      </w:r>
      <w:r/>
    </w:p>
    <w:p>
      <w:pPr>
        <w:ind w:firstLine="480"/>
        <w:spacing w:line="440" w:lineRule="exact"/>
        <w:rPr>
          <w:rFonts w:ascii="宋体" w:hAnsi="宋体" w:cs="宋体"/>
          <w:sz w:val="24"/>
          <w:szCs w:val="24"/>
        </w:rPr>
      </w:pPr>
      <w:r>
        <w:rPr>
          <w:rFonts w:hint="eastAsia" w:ascii="宋体" w:hAnsi="宋体" w:cs="宋体"/>
          <w:sz w:val="24"/>
          <w:szCs w:val="24"/>
        </w:rPr>
        <w:t xml:space="preserve">（1）投标报价低于采购项目预算50%的，即投标报价＜采购项目预算×50%；</w:t>
      </w:r>
      <w:r/>
    </w:p>
    <w:p>
      <w:pPr>
        <w:ind w:firstLine="480"/>
        <w:spacing w:line="440" w:lineRule="exact"/>
        <w:rPr>
          <w:rFonts w:ascii="宋体" w:hAnsi="宋体" w:cs="宋体"/>
          <w:sz w:val="24"/>
          <w:szCs w:val="24"/>
        </w:rPr>
      </w:pPr>
      <w:r>
        <w:rPr>
          <w:rFonts w:hint="eastAsia" w:ascii="宋体" w:hAnsi="宋体" w:cs="宋体"/>
          <w:sz w:val="24"/>
          <w:szCs w:val="24"/>
        </w:rPr>
        <w:t xml:space="preserve">（2）投标报价低于采购项目最高限价45%的，即投标报价＜采购项目最高限价×45%；</w:t>
      </w:r>
      <w:r/>
    </w:p>
    <w:p>
      <w:pPr>
        <w:ind w:firstLine="480"/>
        <w:spacing w:line="440" w:lineRule="exact"/>
        <w:rPr>
          <w:rFonts w:ascii="宋体" w:hAnsi="宋体" w:cs="宋体"/>
          <w:sz w:val="24"/>
          <w:szCs w:val="24"/>
        </w:rPr>
      </w:pPr>
      <w:r>
        <w:rPr>
          <w:rFonts w:hint="eastAsia" w:ascii="宋体" w:hAnsi="宋体" w:cs="宋体"/>
          <w:sz w:val="24"/>
          <w:szCs w:val="24"/>
        </w:rPr>
        <w:t xml:space="preserve">（3）评标委员会认定的供应商报价过低、有可能影响产品质量或者不能诚信履约的其他情形。</w:t>
      </w:r>
      <w:r/>
    </w:p>
    <w:p>
      <w:pPr>
        <w:ind w:firstLine="480"/>
        <w:spacing w:line="440" w:lineRule="exact"/>
        <w:rPr>
          <w:rFonts w:hint="default" w:ascii="宋体" w:hAnsi="宋体" w:eastAsia="宋体" w:cs="宋体"/>
          <w:caps w:val="0"/>
          <w:color w:val="000000"/>
          <w:spacing w:val="0"/>
          <w:sz w:val="28"/>
          <w:szCs w:val="28"/>
          <w:highlight w:val="none"/>
          <w:lang w:val="en-US" w:eastAsia="zh-CN"/>
        </w:rPr>
      </w:pPr>
      <w:r>
        <w:rPr>
          <w:rFonts w:hint="eastAsia" w:ascii="宋体" w:hAnsi="宋体" w:cs="宋体"/>
          <w:sz w:val="24"/>
          <w:szCs w:val="24"/>
        </w:rPr>
        <w:t xml:space="preserve">26.6.2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ind w:firstLine="420"/>
        <w:keepLines/>
        <w:keepNext/>
        <w:spacing w:line="440" w:lineRule="exact"/>
        <w:rPr>
          <w:rFonts w:hint="eastAsia" w:ascii="宋体" w:hAnsi="宋体" w:eastAsia="宋体" w:cs="Arial"/>
          <w:sz w:val="28"/>
          <w:szCs w:val="28"/>
          <w14:ligatures w14:val="none"/>
        </w:rPr>
        <w:outlineLvl w:val="3"/>
      </w:pPr>
      <w:r/>
      <w:bookmarkStart w:id="141" w:name="_Toc16938550"/>
      <w:r/>
      <w:bookmarkStart w:id="142" w:name="_Toc513029234"/>
      <w:r/>
      <w:bookmarkStart w:id="143" w:name="_Toc20823306"/>
      <w:r>
        <w:rPr>
          <w:rFonts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7、</w:t>
      </w:r>
      <w:bookmarkEnd w:id="141"/>
      <w:r/>
      <w:bookmarkEnd w:id="142"/>
      <w:r/>
      <w:bookmarkEnd w:id="143"/>
      <w:r>
        <w:rPr>
          <w:rFonts w:hint="eastAsia" w:ascii="宋体" w:hAnsi="宋体" w:eastAsia="宋体" w:cs="Arial"/>
          <w:color w:val="000000"/>
          <w:sz w:val="28"/>
          <w:szCs w:val="28"/>
          <w14:ligatures w14:val="none"/>
        </w:rPr>
        <w:t xml:space="preserve">无效投标条款和废标条款</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 无效投标条款</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 投标人未按照招标文件要求上传电子投标文件的；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.1.2 投标人在规定时间内不解密投标文件或未成功解密投标文件的（因系统原因导致的除外)；</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.1.3 投标文件中没有《开标一览表》或《开标一览表》未加盖投标人公章的；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.1.4 投标文件中任何有选择的报价；</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.1.5 投标文件报价出现前后不一致的，按招标文件规定修正后投标人不确认的；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.1.6 不同投标人的投标文件由同一单位或者个人编制；</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.1.7 不同投标人委托同一单位或者个人办理投标事宜；</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.1.8 不同投标人的投标文件</w:t>
      </w:r>
      <w:r>
        <w:rPr>
          <w:rFonts w:hint="eastAsia" w:ascii="宋体" w:hAnsi="宋体" w:eastAsia="宋体" w:cs="宋体"/>
          <w:color w:val="000000"/>
          <w:spacing w:val="7"/>
          <w:sz w:val="24"/>
          <w:szCs w:val="24"/>
          <w14:ligatures w14:val="none"/>
        </w:rPr>
        <w:t xml:space="preserve">制作机器码一致的；</w:t>
      </w:r>
      <w:r>
        <w:rPr>
          <w:rFonts w:hint="eastAsia" w:ascii="宋体" w:hAnsi="宋体" w:eastAsia="宋体" w:cs="宋体"/>
          <w:spacing w:val="7"/>
          <w:sz w:val="24"/>
          <w:szCs w:val="24"/>
          <w14:ligatures w14:val="none"/>
        </w:rPr>
        <w:t xml:space="preserve"> </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.1.9 不同投标人的投标文件载明的项目管理成员或者联系人员为同一人；</w:t>
      </w:r>
      <w:r>
        <w:rPr>
          <w:rFonts w:hint="eastAsia" w:ascii="宋体" w:hAnsi="宋体" w:eastAsia="宋体" w:cs="宋体"/>
          <w:spacing w:val="7"/>
          <w:sz w:val="24"/>
          <w:szCs w:val="24"/>
          <w14:ligatures w14:val="none"/>
        </w:rPr>
        <w:t xml:space="preserve"> </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.1.10 不同投标人的投标文件异常一致或者投标报价呈规律性差异；</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.1.12 凡“节能产品政府采购品目清单”中以★标注的政府强制采购产品，投标文件中未提供国家确定的认证机构出具的、处于有效期之内的节能产品认证证书的（若证书有附件（附录）的，附件（附录）须随证书一起提供)；</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.1.13 供应商被列入失信被执行人名单、重大税收违法案件当事人名单、政府采购严重违法失信行为记录名单</w:t>
      </w:r>
      <w:r>
        <w:rPr>
          <w:rFonts w:hint="eastAsia" w:ascii="宋体" w:hAnsi="宋体" w:eastAsia="宋体" w:cs="宋体"/>
          <w:color w:val="000000"/>
          <w:spacing w:val="7"/>
          <w:sz w:val="24"/>
          <w:szCs w:val="24"/>
          <w14:ligatures w14:val="none"/>
        </w:rPr>
        <w:t xml:space="preserve">以及其他不符合《中华人民共和国政府采购法》第二十二条规定条件的信用记录的</w:t>
      </w:r>
      <w:r>
        <w:rPr>
          <w:rFonts w:ascii="宋体" w:hAnsi="宋体" w:eastAsia="宋体" w:cs="宋体"/>
          <w:color w:val="000000"/>
          <w:spacing w:val="7"/>
          <w:sz w:val="24"/>
          <w:szCs w:val="24"/>
          <w14:ligatures w14:val="none"/>
        </w:rPr>
        <w:t xml:space="preserve">；</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.1.14 不同供应商的单位负责人为同一人或者存在直接控股、管理关系的；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.1.15 为采购项目提供整体设计、规范编制或者项目管理、监理、检测等服务的；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.1.16 资格证明文件中要求加盖公章而未加盖公章的；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.1.17 投标文件未按招标文件要求签署、盖章的；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.1.18 不具备招标文件中规定的资格要求或未按招标文件规定的要求提供资格证明文件的；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.1.19 报价超过招标文件中规定的预算金额或者最高限价的；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.1.20 投标文件含有采购人不能接受的附加条件的；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.1.21 不响应招标文件中规定的实质性要求的（本招标文件中斜体且有下划线部分为实质性要求）；</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.1.22 法律、法规和采购文件规定的其他无效情形;</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.2 废标条款：</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27.2.1</w:t>
      </w:r>
      <w:r>
        <w:rPr>
          <w:rFonts w:ascii="宋体" w:hAnsi="宋体" w:eastAsia="宋体" w:cs="宋体"/>
          <w:color w:val="000000"/>
          <w:spacing w:val="7"/>
          <w:sz w:val="24"/>
          <w:szCs w:val="24"/>
          <w14:ligatures w14:val="none"/>
        </w:rPr>
        <w:t xml:space="preserve">符合专业条件的供应商或者对招标文件作实质响应的供应商不足三家的； </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28.2.2</w:t>
      </w:r>
      <w:r>
        <w:rPr>
          <w:rFonts w:ascii="宋体" w:hAnsi="宋体" w:eastAsia="宋体" w:cs="宋体"/>
          <w:color w:val="000000"/>
          <w:spacing w:val="7"/>
          <w:sz w:val="24"/>
          <w:szCs w:val="24"/>
          <w14:ligatures w14:val="none"/>
        </w:rPr>
        <w:t xml:space="preserve">出现影响采购公正的违法、违规行为的；</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27.2.3</w:t>
      </w:r>
      <w:r>
        <w:rPr>
          <w:rFonts w:ascii="宋体" w:hAnsi="宋体" w:eastAsia="宋体" w:cs="宋体"/>
          <w:color w:val="000000"/>
          <w:spacing w:val="7"/>
          <w:sz w:val="24"/>
          <w:szCs w:val="24"/>
          <w14:ligatures w14:val="none"/>
        </w:rPr>
        <w:t xml:space="preserve">投标人的报价均超过了采购预算，采购人不能支付的；</w:t>
      </w:r>
      <w:r/>
    </w:p>
    <w:p>
      <w:pPr>
        <w:ind w:firstLine="510"/>
        <w:jc w:val="left"/>
        <w:spacing w:line="440" w:lineRule="exact"/>
        <w:widowControl/>
        <w:rPr>
          <w:rFonts w:hint="eastAsia" w:ascii="宋体" w:hAnsi="宋体" w:eastAsia="宋体" w:cs="宋体"/>
          <w:color w:val="000000"/>
          <w:spacing w:val="7"/>
          <w:sz w:val="24"/>
          <w:szCs w:val="24"/>
          <w14:ligatures w14:val="none"/>
        </w:rPr>
      </w:pPr>
      <w:r>
        <w:rPr>
          <w:rFonts w:hint="eastAsia" w:ascii="宋体" w:hAnsi="宋体" w:eastAsia="宋体" w:cs="宋体"/>
          <w:color w:val="000000"/>
          <w:spacing w:val="7"/>
          <w:sz w:val="24"/>
          <w:szCs w:val="24"/>
          <w14:ligatures w14:val="none"/>
        </w:rPr>
        <w:t xml:space="preserve">27.2.4</w:t>
      </w:r>
      <w:r>
        <w:rPr>
          <w:rFonts w:ascii="宋体" w:hAnsi="宋体" w:eastAsia="宋体" w:cs="宋体"/>
          <w:color w:val="000000"/>
          <w:spacing w:val="7"/>
          <w:sz w:val="24"/>
          <w:szCs w:val="24"/>
          <w14:ligatures w14:val="none"/>
        </w:rPr>
        <w:t xml:space="preserve">因重大变故，采购任务取消的。</w:t>
      </w:r>
      <w:r/>
    </w:p>
    <w:p>
      <w:pPr>
        <w:ind w:firstLine="510"/>
        <w:jc w:val="left"/>
        <w:spacing w:line="440" w:lineRule="exact"/>
        <w:widowControl/>
        <w:rPr>
          <w:rFonts w:hint="eastAsia" w:ascii="宋体" w:hAnsi="宋体" w:eastAsia="宋体" w:cs="宋体"/>
          <w:color w:val="000000"/>
          <w:spacing w:val="7"/>
          <w:sz w:val="24"/>
          <w:szCs w:val="24"/>
          <w14:ligatures w14:val="none"/>
        </w:rPr>
      </w:pPr>
      <w:r>
        <w:rPr>
          <w:rFonts w:hint="eastAsia" w:ascii="宋体" w:hAnsi="宋体" w:eastAsia="宋体" w:cs="宋体"/>
          <w:color w:val="000000"/>
          <w:spacing w:val="7"/>
          <w:sz w:val="24"/>
          <w:szCs w:val="24"/>
          <w14:ligatures w14:val="none"/>
        </w:rPr>
        <w:t xml:space="preserve">27.2.5 因苏采云系统系统故障原因造成开标不成功的。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.3 投标截止时间结束后参加投标的供应商不足三家的处理：</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.3.1 如出现投标截止时间结束后参加投标的供应商或者在评标期间对招标文件做出实质响应的供应商不足三家情况，按财政部第87号令第四十三条的规定执行。</w:t>
      </w:r>
      <w:r/>
    </w:p>
    <w:p>
      <w:pPr>
        <w:spacing w:line="440" w:lineRule="exact"/>
        <w:tabs>
          <w:tab w:val="left" w:pos="945" w:leader="none"/>
        </w:tabs>
        <w:rPr>
          <w:rFonts w:hint="eastAsia" w:ascii="宋体" w:hAnsi="宋体" w:eastAsia="宋体" w:cs="Times New Roman"/>
          <w:sz w:val="28"/>
          <w:szCs w:val="28"/>
          <w14:ligatures w14:val="none"/>
        </w:rPr>
      </w:pPr>
      <w:r>
        <w:rPr>
          <w:rFonts w:hint="eastAsia" w:ascii="宋体" w:hAnsi="宋体" w:eastAsia="宋体" w:cs="Times New Roman"/>
          <w:bCs/>
          <w:color w:val="000000"/>
          <w:sz w:val="24"/>
          <w14:ligatures w14:val="none"/>
        </w:rPr>
        <w:t xml:space="preserve">  </w:t>
      </w:r>
      <w:r>
        <w:rPr>
          <w:rFonts w:ascii="宋体" w:hAnsi="宋体" w:eastAsia="宋体" w:cs="Times New Roman"/>
          <w:bCs/>
          <w:color w:val="000000"/>
          <w:sz w:val="24"/>
          <w14:ligatures w14:val="none"/>
        </w:rPr>
        <w:t xml:space="preserve"> </w:t>
      </w:r>
      <w:r>
        <w:rPr>
          <w:rFonts w:hint="eastAsia" w:ascii="宋体" w:hAnsi="宋体" w:eastAsia="宋体" w:cs="Times New Roman"/>
          <w:bCs/>
          <w:color w:val="000000"/>
          <w:sz w:val="24"/>
          <w14:ligatures w14:val="none"/>
        </w:rPr>
        <w:t xml:space="preserve">  </w:t>
      </w:r>
      <w:bookmarkStart w:id="144" w:name="EB620d55f0994b45aab81e215d9bcff28c"/>
      <w:r/>
      <w:bookmarkEnd w:id="144"/>
      <w:r/>
      <w:bookmarkStart w:id="145" w:name="_Toc20823307"/>
      <w:r/>
      <w:bookmarkStart w:id="146" w:name="_Toc16938551"/>
      <w:r/>
      <w:bookmarkStart w:id="147" w:name="_Toc513029235"/>
      <w:r/>
      <w:bookmarkStart w:id="148" w:name="_Toc120614219"/>
      <w:r/>
      <w:bookmarkStart w:id="149" w:name="_Toc54119651"/>
      <w:r/>
      <w:bookmarkStart w:id="150" w:name="_Toc256000007"/>
      <w:r/>
      <w:bookmarkStart w:id="151" w:name="_Toc35244873"/>
      <w:r>
        <w:rPr>
          <w:rFonts w:hint="eastAsia" w:ascii="宋体" w:hAnsi="宋体" w:eastAsia="宋体" w:cs="Times New Roman"/>
          <w:color w:val="000000"/>
          <w:sz w:val="28"/>
          <w:szCs w:val="28"/>
          <w14:ligatures w14:val="none"/>
        </w:rPr>
        <w:t xml:space="preserve">六、</w:t>
      </w:r>
      <w:bookmarkEnd w:id="145"/>
      <w:r/>
      <w:bookmarkEnd w:id="146"/>
      <w:r/>
      <w:bookmarkEnd w:id="147"/>
      <w:r>
        <w:rPr>
          <w:rFonts w:hint="eastAsia" w:ascii="宋体" w:hAnsi="宋体" w:eastAsia="宋体" w:cs="Times New Roman"/>
          <w:color w:val="000000"/>
          <w:sz w:val="28"/>
          <w:szCs w:val="28"/>
          <w14:ligatures w14:val="none"/>
        </w:rPr>
        <w:t xml:space="preserve">定标</w:t>
      </w:r>
      <w:bookmarkEnd w:id="148"/>
      <w:r/>
      <w:bookmarkEnd w:id="149"/>
      <w:r/>
      <w:bookmarkEnd w:id="150"/>
      <w:r/>
      <w:bookmarkEnd w:id="151"/>
      <w:r/>
      <w:r/>
    </w:p>
    <w:p>
      <w:pPr>
        <w:ind w:firstLine="420"/>
        <w:keepLines/>
        <w:keepNext/>
        <w:spacing w:line="440" w:lineRule="exact"/>
        <w:rPr>
          <w:rFonts w:hint="eastAsia" w:ascii="宋体" w:hAnsi="宋体" w:eastAsia="宋体" w:cs="Arial"/>
          <w:sz w:val="28"/>
          <w:szCs w:val="28"/>
          <w14:ligatures w14:val="none"/>
        </w:rPr>
        <w:outlineLvl w:val="3"/>
      </w:pPr>
      <w:r/>
      <w:bookmarkStart w:id="152" w:name="_Toc513029238"/>
      <w:r/>
      <w:bookmarkStart w:id="153" w:name="_Toc16938554"/>
      <w:r/>
      <w:bookmarkStart w:id="154" w:name="_Toc20823310"/>
      <w:r>
        <w:rPr>
          <w:rFonts w:hint="eastAsia" w:ascii="宋体" w:hAnsi="宋体" w:eastAsia="宋体" w:cs="Arial"/>
          <w:color w:val="000000"/>
          <w:sz w:val="28"/>
          <w:szCs w:val="28"/>
          <w14:ligatures w14:val="none"/>
        </w:rPr>
        <w:t xml:space="preserve">28、</w:t>
      </w:r>
      <w:bookmarkEnd w:id="152"/>
      <w:r>
        <w:rPr>
          <w:rFonts w:hint="eastAsia" w:ascii="宋体" w:hAnsi="宋体" w:eastAsia="宋体" w:cs="Arial"/>
          <w:color w:val="000000"/>
          <w:sz w:val="28"/>
          <w:szCs w:val="28"/>
          <w14:ligatures w14:val="none"/>
        </w:rPr>
        <w:t xml:space="preserve">确定</w:t>
      </w:r>
      <w:bookmarkEnd w:id="153"/>
      <w:r/>
      <w:bookmarkEnd w:id="154"/>
      <w:r>
        <w:rPr>
          <w:rFonts w:hint="eastAsia" w:ascii="宋体" w:hAnsi="宋体" w:eastAsia="宋体" w:cs="Arial"/>
          <w:color w:val="000000"/>
          <w:sz w:val="28"/>
          <w:szCs w:val="28"/>
          <w14:ligatures w14:val="none"/>
        </w:rPr>
        <w:t xml:space="preserve">中标单位</w:t>
      </w:r>
      <w:r/>
    </w:p>
    <w:p>
      <w:pPr>
        <w:ind w:firstLine="480"/>
        <w:spacing w:line="440" w:lineRule="exact"/>
        <w:rPr>
          <w:rFonts w:hint="eastAsia" w:ascii="宋体" w:hAnsi="宋体" w:eastAsia="宋体" w:cs="Times New Roman"/>
          <w:bCs/>
          <w:sz w:val="24"/>
          <w14:ligatures w14:val="none"/>
        </w:rPr>
      </w:pPr>
      <w:r>
        <w:rPr>
          <w:rFonts w:hint="eastAsia" w:ascii="宋体" w:hAnsi="宋体" w:eastAsia="宋体" w:cs="Times New Roman"/>
          <w:bCs/>
          <w:color w:val="000000"/>
          <w:sz w:val="24"/>
          <w14:ligatures w14:val="none"/>
        </w:rPr>
        <w:t xml:space="preserve">28.1评委会根据本招标文件规定评标办法与评标标准向采购人推荐出1</w:t>
      </w:r>
      <w:r>
        <w:rPr>
          <w:rFonts w:ascii="宋体" w:hAnsi="宋体" w:eastAsia="宋体" w:cs="Times New Roman"/>
          <w:bCs/>
          <w:color w:val="000000"/>
          <w:sz w:val="24"/>
          <w14:ligatures w14:val="none"/>
        </w:rPr>
        <w:t xml:space="preserve">名中标候选人</w:t>
      </w:r>
      <w:r>
        <w:rPr>
          <w:rFonts w:hint="eastAsia" w:ascii="宋体" w:hAnsi="宋体" w:eastAsia="宋体" w:cs="Times New Roman"/>
          <w:bCs/>
          <w:color w:val="000000"/>
          <w:sz w:val="24"/>
          <w14:ligatures w14:val="none"/>
        </w:rPr>
        <w:t xml:space="preserve">。</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w:t>
      </w:r>
      <w:r>
        <w:rPr>
          <w:rFonts w:ascii="宋体" w:hAnsi="宋体" w:eastAsia="宋体" w:cs="宋体"/>
          <w:color w:val="000000"/>
          <w:spacing w:val="7"/>
          <w:sz w:val="24"/>
          <w:szCs w:val="24"/>
          <w14:ligatures w14:val="none"/>
        </w:rPr>
        <w:t xml:space="preserve">.2 </w:t>
      </w:r>
      <w:bookmarkEnd w:id="140"/>
      <w:r>
        <w:rPr>
          <w:rFonts w:hint="eastAsia" w:ascii="宋体" w:hAnsi="宋体" w:eastAsia="宋体" w:cs="宋体"/>
          <w:spacing w:val="7"/>
          <w:sz w:val="24"/>
          <w:szCs w:val="24"/>
          <w14:ligatures w14:val="none"/>
        </w:rPr>
        <w:t xml:space="preserve">采购人应根据评委会推荐的中标候选人确定中标人。</w:t>
      </w:r>
      <w:r/>
    </w:p>
    <w:p>
      <w:pPr>
        <w:ind w:firstLine="508"/>
        <w:spacing w:line="440" w:lineRule="exact"/>
        <w:rPr>
          <w:rFonts w:hint="eastAsia" w:ascii="宋体" w:hAnsi="宋体" w:eastAsia="宋体" w:cs="宋体"/>
          <w:sz w:val="24"/>
          <w:szCs w:val="24"/>
          <w14:ligatures w14:val="none"/>
        </w:rPr>
      </w:pPr>
      <w:r>
        <w:rPr>
          <w:rFonts w:hint="eastAsia" w:ascii="宋体" w:hAnsi="宋体" w:eastAsia="宋体" w:cs="宋体"/>
          <w:spacing w:val="7"/>
          <w:sz w:val="24"/>
          <w:szCs w:val="24"/>
          <w14:ligatures w14:val="none"/>
        </w:rPr>
        <w:t xml:space="preserve">28</w:t>
      </w:r>
      <w:r>
        <w:rPr>
          <w:rFonts w:ascii="宋体" w:hAnsi="宋体" w:eastAsia="宋体" w:cs="宋体"/>
          <w:spacing w:val="7"/>
          <w:sz w:val="24"/>
          <w:szCs w:val="24"/>
          <w14:ligatures w14:val="none"/>
        </w:rPr>
        <w:t xml:space="preserve">.3</w:t>
      </w:r>
      <w:r>
        <w:rPr>
          <w:rFonts w:hint="eastAsia" w:ascii="宋体" w:hAnsi="宋体" w:eastAsia="宋体" w:cs="宋体"/>
          <w:sz w:val="24"/>
          <w:szCs w:val="24"/>
          <w14:ligatures w14:val="none"/>
        </w:rPr>
        <w:t xml:space="preserve">自中标人确定之日起2个工作日内，中标结果将在省级以上财政部门指定的媒体上进行公告，公告期限为1个工作日。</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28.4若有充分证据证明，中标人出现下列情况之一的，一经查实，中标无效：</w:t>
      </w:r>
      <w:r/>
    </w:p>
    <w:p>
      <w:pPr>
        <w:ind w:firstLine="480"/>
        <w:spacing w:line="440" w:lineRule="exact"/>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（1）提供虚假材料谋取中标的；</w:t>
      </w:r>
      <w:r/>
    </w:p>
    <w:p>
      <w:pPr>
        <w:ind w:firstLine="480"/>
        <w:spacing w:line="440" w:lineRule="exact"/>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（2）采取不正当手段诋毁、排挤其他供应商的；</w:t>
      </w:r>
      <w:r/>
    </w:p>
    <w:p>
      <w:pPr>
        <w:ind w:firstLine="480"/>
        <w:spacing w:line="440" w:lineRule="exact"/>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（3）与采购人、其他供应商或者采购代理机构恶意串通的；</w:t>
      </w:r>
      <w:r/>
    </w:p>
    <w:p>
      <w:pPr>
        <w:ind w:firstLine="480"/>
        <w:spacing w:line="440" w:lineRule="exact"/>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（4）向采购人、采购代理机构行贿或者提供其他不正当利益的；</w:t>
      </w:r>
      <w:r/>
    </w:p>
    <w:p>
      <w:pPr>
        <w:ind w:firstLine="480"/>
        <w:spacing w:line="440" w:lineRule="exact"/>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（5）在招标采购过程中与采购人进行协商谈判的；</w:t>
      </w:r>
      <w:r/>
    </w:p>
    <w:p>
      <w:pPr>
        <w:ind w:firstLine="480"/>
        <w:spacing w:line="440" w:lineRule="exact"/>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（6）向评标委员会行贿或者提供其他不正当利益。</w:t>
      </w:r>
      <w:r/>
    </w:p>
    <w:p>
      <w:pPr>
        <w:ind w:firstLine="420"/>
        <w:keepLines/>
        <w:keepNext/>
        <w:spacing w:line="440" w:lineRule="exact"/>
        <w:rPr>
          <w:rFonts w:hint="eastAsia" w:ascii="宋体" w:hAnsi="宋体" w:eastAsia="宋体" w:cs="Arial"/>
          <w:sz w:val="28"/>
          <w:szCs w:val="28"/>
          <w14:ligatures w14:val="none"/>
        </w:rPr>
        <w:outlineLvl w:val="3"/>
      </w:pPr>
      <w:r>
        <w:rPr>
          <w:rFonts w:hint="eastAsia" w:ascii="宋体" w:hAnsi="宋体" w:eastAsia="宋体" w:cs="Arial"/>
          <w:color w:val="000000"/>
          <w:sz w:val="28"/>
          <w:szCs w:val="28"/>
          <w14:ligatures w14:val="none"/>
        </w:rPr>
        <w:t xml:space="preserve">29、质疑</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29.1质疑形式</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14:ligatures w14:val="none"/>
        </w:rPr>
        <w:t xml:space="preserve">29.1.1供应商认为采购文件、采购过程和采购结果使自己的合法权益受到损害的，可以在知道或者应当知道其权益受到损害之日起七个工作日内，</w:t>
      </w:r>
      <w:r>
        <w:rPr>
          <w:rFonts w:hint="eastAsia" w:ascii="宋体" w:hAnsi="宋体" w:eastAsia="宋体" w:cs="宋体"/>
          <w:sz w:val="24"/>
          <w:szCs w:val="24"/>
          <w14:ligatures w14:val="none"/>
        </w:rPr>
        <w:t xml:space="preserve">以书面形式提出质疑（涉及采购方式、采购需求、供应商资格条件、评标方法和评标标准、合同文本，向采购单位提出；涉及采购程序问题的，向</w:t>
      </w:r>
      <w:r>
        <w:rPr>
          <w:rFonts w:hint="eastAsia" w:ascii="宋体" w:hAnsi="宋体" w:eastAsia="宋体" w:cs="宋体"/>
          <w:sz w:val="24"/>
          <w:szCs w:val="24"/>
          <w:lang w:eastAsia="zh-CN"/>
          <w14:ligatures w14:val="none"/>
        </w:rPr>
        <w:t xml:space="preserve">张家港市福马咨询服务有限公司</w:t>
      </w:r>
      <w:r>
        <w:rPr>
          <w:rFonts w:hint="eastAsia" w:ascii="宋体" w:hAnsi="宋体" w:eastAsia="宋体" w:cs="宋体"/>
          <w:sz w:val="24"/>
          <w:szCs w:val="24"/>
          <w14:ligatures w14:val="none"/>
        </w:rPr>
        <w:t xml:space="preserve">提出）。非书面形式、七个工作日之外提交的质疑将不予受理。</w:t>
      </w:r>
      <w:r>
        <w:rPr>
          <w:rFonts w:hint="eastAsia" w:ascii="宋体" w:hAnsi="宋体" w:eastAsia="宋体" w:cs="宋体"/>
          <w:sz w:val="24"/>
          <w14:ligatures w14:val="none"/>
        </w:rPr>
        <w:br/>
      </w:r>
      <w:r>
        <w:rPr>
          <w:rFonts w:hint="eastAsia" w:ascii="宋体" w:hAnsi="宋体" w:eastAsia="宋体" w:cs="宋体"/>
          <w:sz w:val="24"/>
          <w14:ligatures w14:val="none"/>
        </w:rPr>
        <w:t xml:space="preserve">   29.1.2质疑必须按《政府采购法》、《政府采购法实施条例》及财政部94号令的相关规定提交，未按上述要求提交的质疑函</w:t>
      </w:r>
      <w:r>
        <w:rPr>
          <w:rFonts w:hint="eastAsia" w:ascii="宋体" w:hAnsi="宋体" w:eastAsia="宋体" w:cs="宋体"/>
          <w:sz w:val="24"/>
          <w:lang w:eastAsia="zh-CN"/>
          <w14:ligatures w14:val="none"/>
        </w:rPr>
        <w:t xml:space="preserve">张家港市福马咨询服务有限公司</w:t>
      </w:r>
      <w:r>
        <w:rPr>
          <w:rFonts w:hint="eastAsia" w:ascii="宋体" w:hAnsi="宋体" w:eastAsia="宋体" w:cs="宋体"/>
          <w:sz w:val="24"/>
          <w14:ligatures w14:val="none"/>
        </w:rPr>
        <w:t xml:space="preserve">有权不予受理。</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29.1.3质疑函应当包括下列内容：</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29.1.3.1供应商的姓名或者名称、地址、邮编、联系人及联系电话；</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29.1.3.2质疑项目的名称、编号；</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29.1.3.3具体、明确的质疑事项和与质疑事项相关的请求；</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29.1.3.4事实依据；</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29.1.3.5必要的法律依据；</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29.1.3.6提出质疑的日期。</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29.1.4质疑函应当由法定代表人、主要负责人，或者其授权代表签字或者盖章，并加盖公章。匿名提交的质疑将不予受理。</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29.1.5质疑的送达方式</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szCs w:val="24"/>
          <w14:ligatures w14:val="none"/>
        </w:rPr>
        <w:t xml:space="preserve">29.1.5.1质疑函应采用邮寄送达或直接送达的方式递交，采用其他方式送达（含传真、电子邮件等）的，</w:t>
      </w:r>
      <w:r>
        <w:rPr>
          <w:rFonts w:hint="eastAsia" w:ascii="宋体" w:hAnsi="宋体" w:eastAsia="宋体" w:cs="宋体"/>
          <w:sz w:val="24"/>
          <w:szCs w:val="24"/>
          <w:lang w:eastAsia="zh-CN"/>
          <w14:ligatures w14:val="none"/>
        </w:rPr>
        <w:t xml:space="preserve">张家港市福马咨询服务有限公司</w:t>
      </w:r>
      <w:r>
        <w:rPr>
          <w:rFonts w:hint="eastAsia" w:ascii="宋体" w:hAnsi="宋体" w:eastAsia="宋体" w:cs="宋体"/>
          <w:sz w:val="24"/>
          <w:szCs w:val="24"/>
          <w14:ligatures w14:val="none"/>
        </w:rPr>
        <w:t xml:space="preserve">有权不予受理。</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14:ligatures w14:val="none"/>
        </w:rPr>
        <w:t xml:space="preserve">.2特别提示</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14:ligatures w14:val="none"/>
        </w:rPr>
        <w:t xml:space="preserve">.2.1根据财政部94号令第十一条规定，提出质疑的供应商应当是参与所质疑项目采购活动的供应商。</w:t>
      </w:r>
      <w:r>
        <w:rPr>
          <w:rFonts w:hint="eastAsia" w:ascii="宋体" w:hAnsi="宋体" w:eastAsia="宋体" w:cs="宋体"/>
          <w:b/>
          <w:bCs/>
          <w:sz w:val="24"/>
          <w:szCs w:val="24"/>
          <w14:ligatures w14:val="none"/>
        </w:rPr>
        <w:t xml:space="preserve">因此凡是对招标文件提出质疑的供应商，必须是依法获取招标文件，请将合法获取招标文件的证明材料（即《投标供应商确认函》）与质疑函一起递交，否则不予受理。</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14:ligatures w14:val="none"/>
        </w:rPr>
        <w:t xml:space="preserve">.2.2供应商在法定质疑期内应一次性提出针对同一采购程序环节的质疑。</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14:ligatures w14:val="none"/>
        </w:rPr>
        <w:t xml:space="preserve">.2.3供应商提出质疑必须有理、有据，不得恶意质疑或提交虚假质疑。否则，一经查实，采购人或</w:t>
      </w:r>
      <w:r>
        <w:rPr>
          <w:rFonts w:hint="eastAsia" w:ascii="宋体" w:hAnsi="宋体" w:eastAsia="宋体" w:cs="宋体"/>
          <w:sz w:val="24"/>
          <w:lang w:eastAsia="zh-CN"/>
          <w14:ligatures w14:val="none"/>
        </w:rPr>
        <w:t xml:space="preserve">张家港市福马咨询服务有限公司</w:t>
      </w:r>
      <w:r>
        <w:rPr>
          <w:rFonts w:hint="eastAsia" w:ascii="宋体" w:hAnsi="宋体" w:eastAsia="宋体" w:cs="宋体"/>
          <w:sz w:val="24"/>
          <w14:ligatures w14:val="none"/>
        </w:rPr>
        <w:t xml:space="preserve">有权依据政府采购的有关规定，报请政府采购监管部门对该投标人进行相应的行政处罚。</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14:ligatures w14:val="none"/>
        </w:rPr>
        <w:t xml:space="preserve">.3其他</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14:ligatures w14:val="none"/>
        </w:rPr>
        <w:t xml:space="preserve">.3.1采购人或</w:t>
      </w:r>
      <w:r>
        <w:rPr>
          <w:rFonts w:hint="eastAsia" w:ascii="宋体" w:hAnsi="宋体" w:eastAsia="宋体" w:cs="宋体"/>
          <w:sz w:val="24"/>
          <w:lang w:eastAsia="zh-CN"/>
          <w14:ligatures w14:val="none"/>
        </w:rPr>
        <w:t xml:space="preserve">张家港市福马咨询服务有限公司</w:t>
      </w:r>
      <w:r>
        <w:rPr>
          <w:rFonts w:hint="eastAsia" w:ascii="宋体" w:hAnsi="宋体" w:eastAsia="宋体" w:cs="宋体"/>
          <w:sz w:val="24"/>
          <w14:ligatures w14:val="none"/>
        </w:rPr>
        <w:t xml:space="preserve">将在收到供应商的质疑后七个工作日内作出答复，答复的内容不涉及商业秘密。</w:t>
      </w:r>
      <w:r/>
    </w:p>
    <w:p>
      <w:pPr>
        <w:ind w:firstLine="420"/>
        <w:keepLines/>
        <w:keepNext/>
        <w:spacing w:line="440" w:lineRule="exact"/>
        <w:rPr>
          <w:rFonts w:hint="eastAsia" w:ascii="宋体" w:hAnsi="宋体" w:eastAsia="宋体" w:cs="Arial"/>
          <w:sz w:val="28"/>
          <w:szCs w:val="28"/>
          <w14:ligatures w14:val="none"/>
        </w:rPr>
        <w:outlineLvl w:val="3"/>
      </w:pPr>
      <w:r>
        <w:rPr>
          <w:rFonts w:hint="eastAsia" w:ascii="宋体" w:hAnsi="宋体" w:eastAsia="宋体" w:cs="Arial"/>
          <w:sz w:val="28"/>
          <w:szCs w:val="28"/>
          <w14:ligatures w14:val="none"/>
        </w:rPr>
        <w:t xml:space="preserve">30、中标通知书</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30.l在中标结果确定后2个工作日内，</w:t>
      </w:r>
      <w:r>
        <w:rPr>
          <w:rFonts w:hint="eastAsia" w:ascii="宋体" w:hAnsi="宋体" w:eastAsia="宋体" w:cs="Times New Roman"/>
          <w:sz w:val="24"/>
          <w:lang w:eastAsia="zh-CN"/>
          <w14:ligatures w14:val="none"/>
        </w:rPr>
        <w:t xml:space="preserve">张家港市福马咨询服务有限公司</w:t>
      </w:r>
      <w:r>
        <w:rPr>
          <w:rFonts w:hint="eastAsia" w:ascii="宋体" w:hAnsi="宋体" w:eastAsia="宋体" w:cs="Times New Roman"/>
          <w:sz w:val="24"/>
          <w14:ligatures w14:val="none"/>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30.2 中标通知书将是合同的一个组成部分。对采购人和中标供应商均具有法律效力。中标通知书发出后，采购人改变中标结果的，或者中标供应商放弃中标项目的，应当依法承担法律责任。</w:t>
      </w:r>
      <w:r/>
    </w:p>
    <w:p>
      <w:pPr>
        <w:ind w:firstLine="562"/>
        <w:jc w:val="left"/>
        <w:keepLines/>
        <w:keepNext/>
        <w:spacing w:before="260" w:after="260" w:line="440" w:lineRule="exact"/>
        <w:rPr>
          <w:rFonts w:hint="eastAsia" w:ascii="宋体" w:hAnsi="宋体" w:eastAsia="宋体" w:cs="Times New Roman"/>
          <w:bCs/>
          <w:sz w:val="28"/>
          <w:szCs w:val="28"/>
          <w14:ligatures w14:val="none"/>
        </w:rPr>
        <w:outlineLvl w:val="1"/>
      </w:pPr>
      <w:r/>
      <w:bookmarkStart w:id="155" w:name="_Toc120614220"/>
      <w:r/>
      <w:bookmarkStart w:id="156" w:name="_Toc513029236"/>
      <w:r/>
      <w:bookmarkStart w:id="157" w:name="_Toc54119652"/>
      <w:r/>
      <w:bookmarkStart w:id="158" w:name="_Toc256000008"/>
      <w:r/>
      <w:bookmarkStart w:id="159" w:name="_Toc16938552"/>
      <w:r/>
      <w:bookmarkStart w:id="160" w:name="_Toc35244874"/>
      <w:r/>
      <w:bookmarkStart w:id="161" w:name="_Toc20823308"/>
      <w:r>
        <w:rPr>
          <w:rFonts w:hint="eastAsia" w:ascii="宋体" w:hAnsi="宋体" w:eastAsia="宋体" w:cs="Times New Roman"/>
          <w:bCs/>
          <w:color w:val="000000"/>
          <w:sz w:val="28"/>
          <w:szCs w:val="28"/>
          <w14:ligatures w14:val="none"/>
        </w:rPr>
        <w:t xml:space="preserve">七、授予合同</w:t>
      </w:r>
      <w:bookmarkEnd w:id="155"/>
      <w:r/>
      <w:bookmarkEnd w:id="156"/>
      <w:r/>
      <w:bookmarkEnd w:id="157"/>
      <w:r/>
      <w:bookmarkEnd w:id="158"/>
      <w:r/>
      <w:bookmarkEnd w:id="159"/>
      <w:r/>
      <w:bookmarkEnd w:id="160"/>
      <w:r/>
      <w:bookmarkEnd w:id="161"/>
      <w:r/>
      <w:r/>
    </w:p>
    <w:p>
      <w:pPr>
        <w:ind w:firstLine="560"/>
        <w:keepLines/>
        <w:keepNext/>
        <w:spacing w:line="440" w:lineRule="exact"/>
        <w:rPr>
          <w:rFonts w:hint="eastAsia" w:ascii="宋体" w:hAnsi="宋体" w:eastAsia="宋体" w:cs="Arial"/>
          <w:bCs/>
          <w14:ligatures w14:val="none"/>
        </w:rPr>
        <w:outlineLvl w:val="3"/>
      </w:pPr>
      <w:r>
        <w:rPr>
          <w:rFonts w:hint="eastAsia" w:ascii="宋体" w:hAnsi="宋体" w:eastAsia="宋体" w:cs="Arial"/>
          <w:bCs/>
          <w:color w:val="000000"/>
          <w:sz w:val="28"/>
          <w:szCs w:val="28"/>
          <w14:ligatures w14:val="none"/>
        </w:rPr>
        <w:t xml:space="preserve">31、 签订合同</w:t>
      </w:r>
      <w:r/>
    </w:p>
    <w:p>
      <w:pPr>
        <w:ind w:firstLine="480"/>
        <w:spacing w:line="440" w:lineRule="exact"/>
        <w:rPr>
          <w:rFonts w:hint="eastAsia" w:ascii="宋体" w:hAnsi="宋体" w:eastAsia="宋体" w:cs="Times New Roman"/>
          <w:b/>
          <w:sz w:val="24"/>
          <w14:ligatures w14:val="none"/>
        </w:rPr>
      </w:pPr>
      <w:r/>
      <w:bookmarkStart w:id="162" w:name="EB409bbfb5dd6145f8be6d71e7b5c813ea"/>
      <w:r/>
      <w:bookmarkEnd w:id="162"/>
      <w:r>
        <w:rPr>
          <w:rFonts w:hint="eastAsia" w:ascii="宋体" w:hAnsi="宋体" w:eastAsia="宋体" w:cs="Times New Roman"/>
          <w:bCs/>
          <w:sz w:val="24"/>
          <w:szCs w:val="24"/>
          <w14:ligatures w14:val="none"/>
        </w:rPr>
        <w:t xml:space="preserve">31</w:t>
      </w:r>
      <w:r>
        <w:rPr>
          <w:rFonts w:hint="eastAsia" w:ascii="宋体" w:hAnsi="宋体" w:eastAsia="宋体" w:cs="Times New Roman"/>
          <w:sz w:val="24"/>
          <w:szCs w:val="24"/>
          <w14:ligatures w14:val="none"/>
        </w:rPr>
        <w:t xml:space="preserve">.l</w:t>
      </w:r>
      <w:r>
        <w:rPr>
          <w:rFonts w:hint="eastAsia" w:ascii="宋体" w:hAnsi="宋体" w:eastAsia="宋体" w:cs="Times New Roman"/>
          <w:b/>
          <w:sz w:val="24"/>
          <w14:ligatures w14: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31.2招标文件、中标人的投标文件及招标过程中有关澄清、承诺文件均应作为合同附件。</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31.3 签订合同后，中标人不得将货物及其他相关服务进行转包和分包。</w:t>
      </w:r>
      <w:r/>
    </w:p>
    <w:p>
      <w:pPr>
        <w:ind w:firstLine="560"/>
        <w:keepLines/>
        <w:keepNext/>
        <w:spacing w:line="440" w:lineRule="exact"/>
        <w:rPr>
          <w:rFonts w:hint="eastAsia" w:ascii="宋体" w:hAnsi="宋体" w:eastAsia="宋体" w:cs="Arial"/>
          <w:bCs/>
          <w:sz w:val="28"/>
          <w:szCs w:val="28"/>
          <w14:ligatures w14:val="none"/>
        </w:rPr>
        <w:outlineLvl w:val="3"/>
      </w:pPr>
      <w:r>
        <w:rPr>
          <w:rFonts w:hint="eastAsia" w:ascii="宋体" w:hAnsi="宋体" w:eastAsia="宋体" w:cs="Arial"/>
          <w:bCs/>
          <w:sz w:val="28"/>
          <w:szCs w:val="28"/>
          <w14:ligatures w14:val="none"/>
        </w:rPr>
        <w:t xml:space="preserve">32、履约保证金</w:t>
      </w:r>
      <w:r/>
    </w:p>
    <w:p>
      <w:pPr>
        <w:ind w:firstLine="508"/>
        <w:spacing w:line="440" w:lineRule="exact"/>
        <w:rPr>
          <w:rFonts w:hint="eastAsia" w:ascii="宋体" w:hAnsi="宋体" w:eastAsia="宋体" w:cs="宋体"/>
          <w:spacing w:val="7"/>
          <w:sz w:val="24"/>
          <w:szCs w:val="24"/>
          <w14:ligatures w14:val="none"/>
        </w:rPr>
      </w:pPr>
      <w:r>
        <w:rPr>
          <w:rFonts w:ascii="宋体" w:hAnsi="宋体" w:eastAsia="宋体" w:cs="宋体"/>
          <w:spacing w:val="7"/>
          <w:sz w:val="24"/>
          <w:szCs w:val="24"/>
          <w14:ligatures w14:val="none"/>
        </w:rPr>
        <w:t xml:space="preserve">3</w:t>
      </w:r>
      <w:r>
        <w:rPr>
          <w:rFonts w:hint="eastAsia" w:ascii="宋体" w:hAnsi="宋体" w:eastAsia="宋体" w:cs="宋体"/>
          <w:spacing w:val="7"/>
          <w:sz w:val="24"/>
          <w:szCs w:val="24"/>
          <w14:ligatures w14:val="none"/>
        </w:rPr>
        <w:t xml:space="preserve">2</w:t>
      </w:r>
      <w:r>
        <w:rPr>
          <w:rFonts w:ascii="宋体" w:hAnsi="宋体" w:eastAsia="宋体" w:cs="宋体"/>
          <w:spacing w:val="7"/>
          <w:sz w:val="24"/>
          <w:szCs w:val="24"/>
          <w14:ligatures w14:val="none"/>
        </w:rPr>
        <w:t xml:space="preserve">.1 </w:t>
      </w:r>
      <w:r>
        <w:rPr>
          <w:rFonts w:hint="eastAsia" w:ascii="宋体" w:hAnsi="宋体" w:eastAsia="宋体" w:cs="宋体"/>
          <w:spacing w:val="7"/>
          <w:sz w:val="24"/>
          <w:szCs w:val="24"/>
          <w14:ligatures w14:val="none"/>
        </w:rPr>
        <w:t xml:space="preserve">合同签订前，中标人向采购单位交付的履约保证金为合同总价款2％。</w:t>
      </w:r>
      <w:r/>
    </w:p>
    <w:p>
      <w:pPr>
        <w:ind w:firstLine="508"/>
        <w:spacing w:line="440" w:lineRule="exact"/>
        <w:rPr>
          <w:rFonts w:hint="eastAsia" w:ascii="宋体" w:hAnsi="宋体" w:eastAsia="宋体" w:cs="宋体"/>
          <w:spacing w:val="7"/>
          <w:sz w:val="24"/>
          <w:szCs w:val="24"/>
          <w14:ligatures w14:val="none"/>
        </w:rPr>
      </w:pPr>
      <w:r>
        <w:rPr>
          <w:rFonts w:hint="eastAsia" w:ascii="宋体" w:hAnsi="宋体" w:eastAsia="宋体" w:cs="宋体"/>
          <w:spacing w:val="7"/>
          <w:sz w:val="24"/>
          <w:szCs w:val="24"/>
          <w14:ligatures w14:val="none"/>
        </w:rPr>
        <w:t xml:space="preserve">32.2</w:t>
      </w:r>
      <w:r>
        <w:rPr>
          <w:spacing w:val="7"/>
        </w:rPr>
        <w:t xml:space="preserve"> </w:t>
      </w:r>
      <w:r>
        <w:rPr>
          <w:rFonts w:hint="eastAsia" w:ascii="宋体" w:hAnsi="宋体" w:eastAsia="宋体" w:cs="宋体"/>
          <w:spacing w:val="7"/>
          <w:sz w:val="24"/>
          <w:szCs w:val="24"/>
          <w14:ligatures w14:val="none"/>
        </w:rPr>
        <w:t xml:space="preserve">履约保证金必须是人民币。履约保证金应当以支票、汇票、本票或者金融机构、担保机构出具的保函等非现金形式提交。</w:t>
      </w:r>
      <w:r/>
    </w:p>
    <w:p>
      <w:pPr>
        <w:ind w:firstLine="508"/>
        <w:spacing w:line="440" w:lineRule="exact"/>
        <w:rPr>
          <w:rFonts w:hint="eastAsia" w:ascii="宋体" w:hAnsi="宋体" w:eastAsia="宋体" w:cs="Times New Roman"/>
          <w:sz w:val="24"/>
          <w:szCs w:val="24"/>
          <w14:ligatures w14:val="none"/>
        </w:rPr>
      </w:pPr>
      <w:r>
        <w:rPr>
          <w:rFonts w:hint="eastAsia" w:ascii="宋体" w:hAnsi="宋体" w:eastAsia="宋体" w:cs="宋体"/>
          <w:spacing w:val="7"/>
          <w:sz w:val="24"/>
          <w:szCs w:val="24"/>
          <w14:ligatures w14:val="none"/>
        </w:rPr>
        <w:t xml:space="preserve">32.3按照《江苏省财政厅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560"/>
        <w:keepLines/>
        <w:keepNext/>
        <w:spacing w:line="440" w:lineRule="exact"/>
        <w:rPr>
          <w:rFonts w:hint="eastAsia" w:ascii="宋体" w:hAnsi="宋体" w:eastAsia="宋体" w:cs="Times New Roman"/>
          <w:sz w:val="24"/>
          <w:szCs w:val="24"/>
          <w14:ligatures w14:val="none"/>
        </w:rPr>
        <w:outlineLvl w:val="3"/>
      </w:pPr>
      <w:r>
        <w:rPr>
          <w:rFonts w:hint="eastAsia" w:ascii="宋体" w:hAnsi="宋体" w:eastAsia="宋体" w:cs="Arial"/>
          <w:bCs/>
          <w:sz w:val="28"/>
          <w:szCs w:val="28"/>
          <w14:ligatures w14:val="none"/>
        </w:rPr>
        <w:t xml:space="preserve">33、货物和服务的追加、减少和添购。</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33.2采购结束后，采购人若由于各种客观原因，必须对采购项目所牵涉的货物和服务进行适当的减少时，在双方协商一致的前提下，可以按照招标采购时的价格水平做相应的调减，并据此签订补充合同。</w:t>
      </w:r>
      <w:r/>
    </w:p>
    <w:p>
      <w:pPr>
        <w:ind w:firstLine="560"/>
        <w:keepLines/>
        <w:keepNext/>
        <w:spacing w:line="440" w:lineRule="exact"/>
        <w:rPr>
          <w:rFonts w:hint="eastAsia" w:ascii="宋体" w:hAnsi="宋体" w:eastAsia="宋体" w:cs="Arial"/>
          <w:bCs/>
          <w:sz w:val="28"/>
          <w:szCs w:val="28"/>
          <w14:ligatures w14:val="none"/>
        </w:rPr>
        <w:outlineLvl w:val="3"/>
      </w:pPr>
      <w:r>
        <w:rPr>
          <w:rFonts w:hint="eastAsia" w:ascii="宋体" w:hAnsi="宋体" w:eastAsia="宋体" w:cs="Arial"/>
          <w:bCs/>
          <w:sz w:val="28"/>
          <w:szCs w:val="28"/>
          <w14:ligatures w14:val="none"/>
        </w:rPr>
        <w:t xml:space="preserve">34、监督和公证</w:t>
      </w:r>
      <w:r/>
    </w:p>
    <w:p>
      <w:pPr>
        <w:ind w:firstLine="480"/>
        <w:spacing w:line="440" w:lineRule="exact"/>
        <w:rPr>
          <w:rFonts w:ascii="Calibri" w:hAnsi="Calibri" w:eastAsia="宋体" w:cs="Times New Roman"/>
          <w:sz w:val="24"/>
          <w:szCs w:val="24"/>
          <w14:ligatures w14:val="none"/>
        </w:rPr>
      </w:pPr>
      <w:r>
        <w:rPr>
          <w:rFonts w:hint="eastAsia" w:ascii="宋体" w:hAnsi="宋体" w:eastAsia="宋体" w:cs="Times New Roman"/>
          <w:sz w:val="24"/>
          <w14:ligatures w14:val="none"/>
        </w:rPr>
        <w:t xml:space="preserve">34.1政府有关监督部门将对投标全过程进行监督。</w:t>
      </w:r>
      <w:r/>
    </w:p>
    <w:p>
      <w:pPr>
        <w:sectPr>
          <w:footnotePr/>
          <w:endnotePr/>
          <w:type w:val="nextPage"/>
          <w:pgSz w:w="11906" w:h="16838" w:orient="portrait"/>
          <w:pgMar w:top="720" w:right="720" w:bottom="720" w:left="720" w:header="851" w:footer="992" w:gutter="0"/>
          <w:cols w:num="1" w:sep="0" w:space="425" w:equalWidth="1"/>
          <w:docGrid w:linePitch="360"/>
        </w:sectPr>
      </w:pPr>
      <w:r/>
      <w:r/>
    </w:p>
    <w:p>
      <w:pPr>
        <w:jc w:val="center"/>
        <w:spacing w:line="440" w:lineRule="exact"/>
        <w:widowControl/>
        <w:rPr>
          <w:rFonts w:hint="eastAsia" w:ascii="Times New Roman" w:hAnsi="Times New Roman" w:eastAsia="宋体" w:cs="Times New Roman"/>
          <w:b/>
          <w:bCs/>
          <w:color w:val="000000"/>
          <w:sz w:val="44"/>
          <w:szCs w:val="32"/>
          <w:lang w:val="en-US" w:eastAsia="zh-CN"/>
          <w14:ligatures w14:val="none"/>
        </w:rPr>
      </w:pPr>
      <w:r/>
      <w:bookmarkStart w:id="163" w:name="_Toc256000009"/>
      <w:r/>
      <w:bookmarkStart w:id="164" w:name="_Toc35244875"/>
      <w:r/>
      <w:bookmarkStart w:id="165" w:name="_Toc54119653"/>
      <w:r>
        <w:rPr>
          <w:rFonts w:hint="eastAsia" w:ascii="Times New Roman" w:hAnsi="Times New Roman" w:eastAsia="宋体" w:cs="Times New Roman"/>
          <w:b/>
          <w:bCs/>
          <w:color w:val="000000"/>
          <w:sz w:val="44"/>
          <w:szCs w:val="32"/>
          <w:lang w:val="en-US" w:eastAsia="zh-CN"/>
          <w14:ligatures w14:val="none"/>
        </w:rPr>
        <w:t xml:space="preserve">第三章  合同条款及格式</w:t>
      </w:r>
      <w:bookmarkEnd w:id="163"/>
      <w:r/>
      <w:bookmarkEnd w:id="164"/>
      <w:r/>
      <w:bookmarkEnd w:id="165"/>
      <w:r/>
      <w:r/>
    </w:p>
    <w:p>
      <w:pPr>
        <w:rPr>
          <w:rFonts w:ascii="Calibri" w:hAnsi="Calibri" w:eastAsia="宋体" w:cs="Times New Roman"/>
          <w:color w:val="000000" w:themeColor="text1"/>
          <w:highlight w:val="white"/>
          <w14:textFill>
            <w14:solidFill>
              <w14:schemeClr w14:val="tx1"/>
            </w14:solidFill>
          </w14:textFill>
        </w:rPr>
      </w:pPr>
      <w:r/>
      <w:bookmarkStart w:id="166" w:name="EB0c436cda110d4e31977602d633a36593"/>
      <w:r/>
      <w:r/>
    </w:p>
    <w:p>
      <w:pPr>
        <w:ind w:firstLine="480"/>
        <w:spacing w:line="440" w:lineRule="exact"/>
        <w:rPr>
          <w:rFonts w:ascii="宋体" w:hAnsi="宋体" w:eastAsia="Times New Roman" w:cs="Times New Roman"/>
          <w:bCs/>
          <w:color w:val="000000" w:themeColor="text1"/>
          <w:sz w:val="24"/>
          <w:szCs w:val="24"/>
          <w:highlight w:val="white"/>
          <w14:textFill>
            <w14:solidFill>
              <w14:schemeClr w14:val="tx1"/>
            </w14:solidFill>
          </w14:textFill>
        </w:rPr>
      </w:pPr>
      <w:r>
        <w:rPr>
          <w:rFonts w:hint="eastAsia" w:ascii="宋体" w:hAnsi="宋体" w:eastAsia="Times New Roman" w:cs="Times New Roman"/>
          <w:bCs/>
          <w:color w:val="000000" w:themeColor="text1"/>
          <w:sz w:val="24"/>
          <w:szCs w:val="24"/>
          <w:highlight w:val="white"/>
          <w14:textFill>
            <w14:solidFill>
              <w14:schemeClr w14:val="tx1"/>
            </w14:solidFill>
          </w14:textFill>
        </w:rPr>
        <w:t xml:space="preserve">以下为中标</w:t>
      </w:r>
      <w:r>
        <w:rPr>
          <w:rFonts w:ascii="宋体" w:hAnsi="宋体" w:eastAsia="Times New Roman" w:cs="Times New Roman"/>
          <w:bCs/>
          <w:color w:val="000000" w:themeColor="text1"/>
          <w:sz w:val="24"/>
          <w:szCs w:val="24"/>
          <w:highlight w:val="white"/>
          <w14:textFill>
            <w14:solidFill>
              <w14:schemeClr w14:val="tx1"/>
            </w14:solidFill>
          </w14:textFill>
        </w:rPr>
        <w:t xml:space="preserve">(</w:t>
      </w:r>
      <w:r>
        <w:rPr>
          <w:rFonts w:hint="eastAsia" w:ascii="宋体" w:hAnsi="宋体" w:eastAsia="Times New Roman" w:cs="Times New Roman"/>
          <w:bCs/>
          <w:color w:val="000000" w:themeColor="text1"/>
          <w:sz w:val="24"/>
          <w:szCs w:val="24"/>
          <w:highlight w:val="white"/>
          <w14:textFill>
            <w14:solidFill>
              <w14:schemeClr w14:val="tx1"/>
            </w14:solidFill>
          </w14:textFill>
        </w:rPr>
        <w:t xml:space="preserve">成交</w:t>
      </w:r>
      <w:r>
        <w:rPr>
          <w:rFonts w:ascii="宋体" w:hAnsi="宋体" w:eastAsia="Times New Roman" w:cs="Times New Roman"/>
          <w:bCs/>
          <w:color w:val="000000" w:themeColor="text1"/>
          <w:sz w:val="24"/>
          <w:szCs w:val="24"/>
          <w:highlight w:val="white"/>
          <w14:textFill>
            <w14:solidFill>
              <w14:schemeClr w14:val="tx1"/>
            </w14:solidFill>
          </w14:textFill>
        </w:rPr>
        <w:t xml:space="preserve">)</w:t>
      </w:r>
      <w:r>
        <w:rPr>
          <w:rFonts w:hint="eastAsia" w:ascii="宋体" w:hAnsi="宋体" w:eastAsia="Times New Roman" w:cs="Times New Roman"/>
          <w:bCs/>
          <w:color w:val="000000" w:themeColor="text1"/>
          <w:sz w:val="24"/>
          <w:szCs w:val="24"/>
          <w:highlight w:val="white"/>
          <w14:textFill>
            <w14:solidFill>
              <w14:schemeClr w14:val="tx1"/>
            </w14:solidFill>
          </w14:textFill>
        </w:rPr>
        <w:t xml:space="preserve">后签定本项目合同的通用条款，中标</w:t>
      </w:r>
      <w:r>
        <w:rPr>
          <w:rFonts w:ascii="宋体" w:hAnsi="宋体" w:eastAsia="Times New Roman" w:cs="Times New Roman"/>
          <w:bCs/>
          <w:color w:val="000000" w:themeColor="text1"/>
          <w:sz w:val="24"/>
          <w:szCs w:val="24"/>
          <w:highlight w:val="white"/>
          <w14:textFill>
            <w14:solidFill>
              <w14:schemeClr w14:val="tx1"/>
            </w14:solidFill>
          </w14:textFill>
        </w:rPr>
        <w:t xml:space="preserve">(</w:t>
      </w:r>
      <w:r>
        <w:rPr>
          <w:rFonts w:hint="eastAsia" w:ascii="宋体" w:hAnsi="宋体" w:eastAsia="Times New Roman" w:cs="Times New Roman"/>
          <w:bCs/>
          <w:color w:val="000000" w:themeColor="text1"/>
          <w:sz w:val="24"/>
          <w:szCs w:val="24"/>
          <w:highlight w:val="white"/>
          <w14:textFill>
            <w14:solidFill>
              <w14:schemeClr w14:val="tx1"/>
            </w14:solidFill>
          </w14:textFill>
        </w:rPr>
        <w:t xml:space="preserve">成交</w:t>
      </w:r>
      <w:r>
        <w:rPr>
          <w:rFonts w:ascii="宋体" w:hAnsi="宋体" w:eastAsia="Times New Roman" w:cs="Times New Roman"/>
          <w:bCs/>
          <w:color w:val="000000" w:themeColor="text1"/>
          <w:sz w:val="24"/>
          <w:szCs w:val="24"/>
          <w:highlight w:val="white"/>
          <w14:textFill>
            <w14:solidFill>
              <w14:schemeClr w14:val="tx1"/>
            </w14:solidFill>
          </w14:textFill>
        </w:rPr>
        <w:t xml:space="preserve">)</w:t>
      </w:r>
      <w:r>
        <w:rPr>
          <w:rFonts w:hint="eastAsia" w:ascii="宋体" w:hAnsi="宋体" w:eastAsia="Times New Roman" w:cs="Times New Roman"/>
          <w:bCs/>
          <w:color w:val="000000" w:themeColor="text1"/>
          <w:sz w:val="24"/>
          <w:szCs w:val="24"/>
          <w:highlight w:val="white"/>
          <w14:textFill>
            <w14:solidFill>
              <w14:schemeClr w14:val="tx1"/>
            </w14:solidFill>
          </w14:textFill>
        </w:rPr>
        <w:t xml:space="preserve">供应商不得提出实质性的修改。</w:t>
      </w:r>
      <w:r/>
    </w:p>
    <w:p>
      <w:pPr>
        <w:jc w:val="center"/>
        <w:rPr>
          <w:rFonts w:ascii="Times New Roman" w:hAnsi="Times New Roman" w:eastAsia="宋体" w:cs="Times New Roman"/>
          <w:b/>
          <w:bCs/>
          <w:color w:val="000000" w:themeColor="text1"/>
          <w:sz w:val="32"/>
          <w:szCs w:val="32"/>
          <w:highlight w:val="white"/>
          <w14:textFill>
            <w14:solidFill>
              <w14:schemeClr w14:val="tx1"/>
            </w14:solidFill>
          </w14:textFill>
        </w:rPr>
      </w:pPr>
      <w:r>
        <w:rPr>
          <w:rFonts w:hint="eastAsia" w:ascii="Times New Roman" w:hAnsi="Times New Roman" w:eastAsia="宋体" w:cs="Times New Roman"/>
          <w:b/>
          <w:bCs/>
          <w:color w:val="000000" w:themeColor="text1"/>
          <w:sz w:val="32"/>
          <w:szCs w:val="32"/>
          <w:highlight w:val="white"/>
          <w:lang w:val="en-US" w:eastAsia="zh-CN"/>
          <w14:textFill>
            <w14:solidFill>
              <w14:schemeClr w14:val="tx1"/>
            </w14:solidFill>
          </w14:textFill>
        </w:rPr>
        <w:t xml:space="preserve">张家港市政府</w:t>
      </w:r>
      <w:r>
        <w:rPr>
          <w:rFonts w:hint="eastAsia" w:ascii="Times New Roman" w:hAnsi="Times New Roman" w:eastAsia="宋体" w:cs="Times New Roman"/>
          <w:b/>
          <w:bCs/>
          <w:color w:val="000000" w:themeColor="text1"/>
          <w:sz w:val="32"/>
          <w:szCs w:val="32"/>
          <w:highlight w:val="white"/>
          <w14:textFill>
            <w14:solidFill>
              <w14:schemeClr w14:val="tx1"/>
            </w14:solidFill>
          </w14:textFill>
        </w:rPr>
        <w:t xml:space="preserve">采购合同</w:t>
      </w:r>
      <w:r/>
    </w:p>
    <w:p>
      <w:pPr>
        <w:spacing w:before="120" w:after="120" w:line="440" w:lineRule="exact"/>
        <w:rPr>
          <w:rFonts w:ascii="宋体" w:hAnsi="宋体" w:eastAsia="宋体" w:cs="Courier New"/>
          <w:color w:val="000000" w:themeColor="text1"/>
          <w:sz w:val="24"/>
          <w:szCs w:val="24"/>
          <w:highlight w:val="white"/>
          <w14:textFill>
            <w14:solidFill>
              <w14:schemeClr w14:val="tx1"/>
            </w14:solidFill>
          </w14:textFill>
        </w:rPr>
      </w:pPr>
      <w:r>
        <w:rPr>
          <w:rFonts w:hint="eastAsia" w:ascii="宋体" w:hAnsi="宋体" w:eastAsia="宋体" w:cs="Courier New"/>
          <w:color w:val="000000" w:themeColor="text1"/>
          <w:sz w:val="24"/>
          <w:szCs w:val="24"/>
          <w:highlight w:val="white"/>
          <w14:textFill>
            <w14:solidFill>
              <w14:schemeClr w14:val="tx1"/>
            </w14:solidFill>
          </w14:textFill>
        </w:rPr>
        <w:t xml:space="preserve">项目名称：</w:t>
      </w:r>
      <w:bookmarkStart w:id="167" w:name="biaoduanname_1"/>
      <w:r>
        <w:rPr>
          <w:rFonts w:hint="eastAsia" w:ascii="宋体" w:hAnsi="宋体" w:eastAsia="宋体" w:cs="Courier New"/>
          <w:color w:val="000000" w:themeColor="text1"/>
          <w:sz w:val="24"/>
          <w:szCs w:val="24"/>
          <w:highlight w:val="white"/>
          <w:u w:val="singl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highlight w:val="white"/>
          <w14:textFill>
            <w14:solidFill>
              <w14:schemeClr w14:val="tx1"/>
            </w14:solidFill>
          </w14:textFill>
        </w:rPr>
        <w:t xml:space="preserve">  </w:t>
      </w:r>
      <w:bookmarkEnd w:id="167"/>
      <w:r>
        <w:rPr>
          <w:rFonts w:hint="eastAsia" w:ascii="宋体" w:hAnsi="宋体" w:eastAsia="宋体" w:cs="Courier New"/>
          <w:color w:val="000000" w:themeColor="text1"/>
          <w:sz w:val="24"/>
          <w:szCs w:val="24"/>
          <w:highlight w:val="white"/>
          <w14:textFill>
            <w14:solidFill>
              <w14:schemeClr w14:val="tx1"/>
            </w14:solidFill>
          </w14:textFill>
        </w:rPr>
        <w:t xml:space="preserve">           </w:t>
      </w:r>
      <w:r/>
    </w:p>
    <w:p>
      <w:pPr>
        <w:spacing w:before="120" w:after="120" w:line="440" w:lineRule="exact"/>
        <w:rPr>
          <w:rFonts w:hint="default" w:ascii="宋体" w:hAnsi="宋体" w:eastAsia="宋体" w:cs="Courier New"/>
          <w:color w:val="000000" w:themeColor="text1"/>
          <w:sz w:val="24"/>
          <w:szCs w:val="24"/>
          <w:highlight w:val="white"/>
          <w:u w:val="single"/>
          <w:lang w:val="en-US" w:eastAsia="zh-CN"/>
          <w14:textFill>
            <w14:solidFill>
              <w14:schemeClr w14:val="tx1"/>
            </w14:solidFill>
          </w14:textFill>
        </w:rPr>
      </w:pPr>
      <w:r>
        <w:rPr>
          <w:rFonts w:hint="eastAsia" w:ascii="宋体" w:hAnsi="宋体" w:eastAsia="宋体" w:cs="Courier New"/>
          <w:color w:val="000000" w:themeColor="text1"/>
          <w:sz w:val="24"/>
          <w:szCs w:val="24"/>
          <w:highlight w:val="white"/>
          <w14:textFill>
            <w14:solidFill>
              <w14:schemeClr w14:val="tx1"/>
            </w14:solidFill>
          </w14:textFill>
        </w:rPr>
        <w:t xml:space="preserve">项目编号：</w:t>
      </w:r>
      <w:bookmarkStart w:id="168" w:name="projectno"/>
      <w:r>
        <w:rPr>
          <w:rFonts w:hint="eastAsia" w:ascii="宋体" w:hAnsi="宋体" w:eastAsia="宋体" w:cs="Courier New"/>
          <w:color w:val="000000" w:themeColor="text1"/>
          <w:sz w:val="24"/>
          <w:szCs w:val="24"/>
          <w:highlight w:val="white"/>
          <w14:textFill>
            <w14:solidFill>
              <w14:schemeClr w14:val="tx1"/>
            </w14:solidFill>
          </w14:textFill>
        </w:rPr>
        <w:t xml:space="preserve"> </w:t>
      </w:r>
      <w:r>
        <w:rPr>
          <w:rFonts w:hint="eastAsia" w:ascii="宋体" w:hAnsi="宋体" w:eastAsia="宋体" w:cs="Courier New"/>
          <w:color w:val="000000" w:themeColor="text1"/>
          <w:sz w:val="24"/>
          <w:szCs w:val="24"/>
          <w:highlight w:val="white"/>
          <w:u w:val="single"/>
          <w14:textFill>
            <w14:solidFill>
              <w14:schemeClr w14:val="tx1"/>
            </w14:solidFill>
          </w14:textFill>
        </w:rPr>
        <w:t xml:space="preserve">              </w:t>
      </w:r>
      <w:bookmarkEnd w:id="168"/>
      <w:r>
        <w:rPr>
          <w:rFonts w:hint="eastAsia" w:ascii="宋体" w:hAnsi="宋体" w:eastAsia="宋体" w:cs="Courier New"/>
          <w:color w:val="000000" w:themeColor="text1"/>
          <w:sz w:val="24"/>
          <w:szCs w:val="24"/>
          <w:highlight w:val="white"/>
          <w:u w:val="single"/>
          <w:lang w:val="en-US" w:eastAsia="zh-CN"/>
          <w14:textFill>
            <w14:solidFill>
              <w14:schemeClr w14:val="tx1"/>
            </w14:solidFill>
          </w14:textFill>
        </w:rPr>
        <w:t xml:space="preserve">    </w:t>
      </w:r>
      <w:r/>
    </w:p>
    <w:p>
      <w:pPr>
        <w:spacing w:before="120" w:after="120" w:line="440" w:lineRule="exact"/>
        <w:rPr>
          <w:rFonts w:ascii="宋体" w:hAnsi="宋体" w:eastAsia="宋体" w:cs="Courier New"/>
          <w:color w:val="000000" w:themeColor="text1"/>
          <w:sz w:val="24"/>
          <w:szCs w:val="24"/>
          <w:highlight w:val="white"/>
          <w14:textFill>
            <w14:solidFill>
              <w14:schemeClr w14:val="tx1"/>
            </w14:solidFill>
          </w14:textFill>
        </w:rPr>
      </w:pPr>
      <w:r>
        <w:rPr>
          <w:rFonts w:hint="eastAsia" w:ascii="宋体" w:hAnsi="宋体" w:eastAsia="宋体" w:cs="Courier New"/>
          <w:color w:val="000000" w:themeColor="text1"/>
          <w:sz w:val="24"/>
          <w:szCs w:val="24"/>
          <w:highlight w:val="white"/>
          <w14:textFill>
            <w14:solidFill>
              <w14:schemeClr w14:val="tx1"/>
            </w14:solidFill>
          </w14:textFill>
        </w:rPr>
        <w:t xml:space="preserve">甲方：（买方）</w:t>
      </w:r>
      <w:r>
        <w:rPr>
          <w:rFonts w:hint="eastAsia" w:ascii="宋体" w:hAnsi="宋体" w:eastAsia="宋体" w:cs="Courier New"/>
          <w:color w:val="000000" w:themeColor="text1"/>
          <w:sz w:val="24"/>
          <w:szCs w:val="24"/>
          <w:highlight w:val="white"/>
          <w:u w:val="single"/>
          <w14:textFill>
            <w14:solidFill>
              <w14:schemeClr w14:val="tx1"/>
            </w14:solidFill>
          </w14:textFill>
        </w:rPr>
        <w:t xml:space="preserve"> </w:t>
      </w:r>
      <w:bookmarkStart w:id="169" w:name="jianshedanwei_1"/>
      <w:r>
        <w:rPr>
          <w:rFonts w:hint="eastAsia" w:ascii="宋体" w:hAnsi="宋体" w:eastAsia="宋体" w:cs="Courier New"/>
          <w:color w:val="000000" w:themeColor="text1"/>
          <w:sz w:val="24"/>
          <w:szCs w:val="24"/>
          <w:highlight w:val="white"/>
          <w:u w:val="single"/>
          <w14:textFill>
            <w14:solidFill>
              <w14:schemeClr w14:val="tx1"/>
            </w14:solidFill>
          </w14:textFill>
        </w:rPr>
        <w:t xml:space="preserve">               </w:t>
      </w:r>
      <w:bookmarkEnd w:id="169"/>
      <w:r>
        <w:rPr>
          <w:rFonts w:hint="eastAsia" w:ascii="宋体" w:hAnsi="宋体" w:eastAsia="宋体" w:cs="Courier New"/>
          <w:color w:val="000000" w:themeColor="text1"/>
          <w:sz w:val="24"/>
          <w:szCs w:val="24"/>
          <w:highlight w:val="white"/>
          <w:u w:val="single"/>
          <w14:textFill>
            <w14:solidFill>
              <w14:schemeClr w14:val="tx1"/>
            </w14:solidFill>
          </w14:textFill>
        </w:rPr>
        <w:t xml:space="preserve"> </w:t>
      </w:r>
      <w:r/>
    </w:p>
    <w:p>
      <w:pPr>
        <w:spacing w:before="120" w:after="120" w:line="440" w:lineRule="exact"/>
        <w:rPr>
          <w:rFonts w:ascii="宋体" w:hAnsi="宋体" w:eastAsia="宋体" w:cs="Courier New"/>
          <w:color w:val="000000" w:themeColor="text1"/>
          <w:sz w:val="24"/>
          <w:szCs w:val="24"/>
          <w:highlight w:val="white"/>
          <w14:textFill>
            <w14:solidFill>
              <w14:schemeClr w14:val="tx1"/>
            </w14:solidFill>
          </w14:textFill>
        </w:rPr>
      </w:pPr>
      <w:r>
        <w:rPr>
          <w:rFonts w:hint="eastAsia" w:ascii="宋体" w:hAnsi="宋体" w:eastAsia="宋体" w:cs="Courier New"/>
          <w:color w:val="000000" w:themeColor="text1"/>
          <w:sz w:val="24"/>
          <w:szCs w:val="24"/>
          <w:highlight w:val="white"/>
          <w14:textFill>
            <w14:solidFill>
              <w14:schemeClr w14:val="tx1"/>
            </w14:solidFill>
          </w14:textFill>
        </w:rPr>
        <w:t xml:space="preserve">乙方：（卖方）</w:t>
      </w:r>
      <w:r>
        <w:rPr>
          <w:rFonts w:hint="eastAsia" w:ascii="宋体" w:hAnsi="宋体" w:eastAsia="宋体" w:cs="Courier New"/>
          <w:color w:val="000000" w:themeColor="text1"/>
          <w:sz w:val="24"/>
          <w:szCs w:val="24"/>
          <w:highlight w:val="white"/>
          <w:u w:val="single"/>
          <w14:textFill>
            <w14:solidFill>
              <w14:schemeClr w14:val="tx1"/>
            </w14:solidFill>
          </w14:textFill>
        </w:rPr>
        <w:t xml:space="preserve"> </w:t>
      </w:r>
      <w:bookmarkStart w:id="170" w:name="zhongbiaodanweiname_1"/>
      <w:r>
        <w:rPr>
          <w:rFonts w:hint="eastAsia" w:ascii="宋体" w:hAnsi="宋体" w:eastAsia="宋体" w:cs="Courier New"/>
          <w:color w:val="000000" w:themeColor="text1"/>
          <w:sz w:val="24"/>
          <w:szCs w:val="24"/>
          <w:highlight w:val="white"/>
          <w:u w:val="single"/>
          <w14:textFill>
            <w14:solidFill>
              <w14:schemeClr w14:val="tx1"/>
            </w14:solidFill>
          </w14:textFill>
        </w:rPr>
        <w:t xml:space="preserve">               </w:t>
      </w:r>
      <w:bookmarkEnd w:id="170"/>
      <w:r>
        <w:rPr>
          <w:rFonts w:hint="eastAsia" w:ascii="宋体" w:hAnsi="宋体" w:eastAsia="宋体" w:cs="Courier New"/>
          <w:color w:val="000000" w:themeColor="text1"/>
          <w:sz w:val="24"/>
          <w:szCs w:val="24"/>
          <w:highlight w:val="white"/>
          <w:u w:val="single"/>
          <w14:textFill>
            <w14:solidFill>
              <w14:schemeClr w14:val="tx1"/>
            </w14:solidFill>
          </w14:textFill>
        </w:rPr>
        <w:t xml:space="preserve"> </w:t>
      </w:r>
      <w:r/>
    </w:p>
    <w:p>
      <w:pPr>
        <w:spacing w:before="120" w:after="120" w:line="440" w:lineRule="exact"/>
        <w:rPr>
          <w:rFonts w:ascii="宋体" w:hAnsi="宋体" w:eastAsia="宋体" w:cs="Courier New"/>
          <w:b/>
          <w:bCs/>
          <w:color w:val="000000" w:themeColor="text1"/>
          <w:sz w:val="24"/>
          <w:szCs w:val="24"/>
          <w:highlight w:val="white"/>
          <w14:textFill>
            <w14:solidFill>
              <w14:schemeClr w14:val="tx1"/>
            </w14:solidFill>
          </w14:textFill>
        </w:rPr>
      </w:pPr>
      <w:r>
        <w:rPr>
          <w:rFonts w:hint="eastAsia" w:ascii="宋体" w:hAnsi="宋体" w:eastAsia="宋体" w:cs="Courier New"/>
          <w:color w:val="000000" w:themeColor="text1"/>
          <w:sz w:val="24"/>
          <w:szCs w:val="24"/>
          <w:highlight w:val="white"/>
          <w14:textFill>
            <w14:solidFill>
              <w14:schemeClr w14:val="tx1"/>
            </w14:solidFill>
          </w14:textFill>
        </w:rPr>
        <w:t xml:space="preserve">甲、乙双方根据</w:t>
      </w:r>
      <w:bookmarkStart w:id="171" w:name="biaoduanname_2"/>
      <w:r>
        <w:rPr>
          <w:rFonts w:hint="eastAsia" w:ascii="宋体" w:hAnsi="宋体" w:eastAsia="宋体" w:cs="Courier New"/>
          <w:color w:val="000000" w:themeColor="text1"/>
          <w:sz w:val="24"/>
          <w:szCs w:val="24"/>
          <w:highlight w:val="white"/>
          <w:lang w:val="en-US" w:eastAsia="zh-CN"/>
          <w14:textFill>
            <w14:solidFill>
              <w14:schemeClr w14:val="tx1"/>
            </w14:solidFill>
          </w14:textFill>
        </w:rPr>
        <w:t xml:space="preserve">张家港市福马咨询服务有限公司</w:t>
      </w:r>
      <w:r>
        <w:rPr>
          <w:rFonts w:hint="eastAsia" w:ascii="宋体" w:hAnsi="宋体" w:eastAsia="宋体" w:cs="Courier New"/>
          <w:color w:val="000000" w:themeColor="text1"/>
          <w:sz w:val="24"/>
          <w:szCs w:val="24"/>
          <w:highlight w:val="white"/>
          <w:u w:val="single"/>
          <w14:textFill>
            <w14:solidFill>
              <w14:schemeClr w14:val="tx1"/>
            </w14:solidFill>
          </w14:textFill>
        </w:rPr>
        <w:t xml:space="preserve">         </w:t>
      </w:r>
      <w:bookmarkEnd w:id="171"/>
      <w:r>
        <w:rPr>
          <w:rFonts w:hint="eastAsia" w:ascii="宋体" w:hAnsi="宋体" w:eastAsia="宋体" w:cs="Courier New"/>
          <w:color w:val="000000" w:themeColor="text1"/>
          <w:sz w:val="24"/>
          <w:szCs w:val="24"/>
          <w:highlight w:val="white"/>
          <w:u w:val="single"/>
          <w14:textFill>
            <w14:solidFill>
              <w14:schemeClr w14:val="tx1"/>
            </w14:solidFill>
          </w14:textFill>
        </w:rPr>
        <w:t xml:space="preserve"> </w:t>
      </w:r>
      <w:r>
        <w:rPr>
          <w:rFonts w:hint="eastAsia" w:ascii="宋体" w:hAnsi="宋体" w:eastAsia="宋体" w:cs="Courier New"/>
          <w:color w:val="000000" w:themeColor="text1"/>
          <w:sz w:val="24"/>
          <w:szCs w:val="24"/>
          <w:highlight w:val="white"/>
          <w14:textFill>
            <w14:solidFill>
              <w14:schemeClr w14:val="tx1"/>
            </w14:solidFill>
          </w14:textFill>
        </w:rPr>
        <w:t xml:space="preserve">项目公开招标的结果，签署本合同。</w:t>
      </w:r>
      <w:r/>
    </w:p>
    <w:p>
      <w:pPr>
        <w:ind w:firstLine="472"/>
        <w:spacing w:before="120" w:after="120" w:line="440" w:lineRule="exact"/>
        <w:rPr>
          <w:rFonts w:ascii="宋体" w:hAnsi="宋体" w:eastAsia="宋体" w:cs="Courier New"/>
          <w:b/>
          <w:bCs/>
          <w:color w:val="000000" w:themeColor="text1"/>
          <w:sz w:val="24"/>
          <w:szCs w:val="24"/>
          <w:highlight w:val="white"/>
          <w14:textFill>
            <w14:solidFill>
              <w14:schemeClr w14:val="tx1"/>
            </w14:solidFill>
          </w14:textFill>
        </w:rPr>
      </w:pPr>
      <w:r>
        <w:rPr>
          <w:rFonts w:hint="eastAsia" w:ascii="宋体" w:hAnsi="宋体" w:eastAsia="宋体" w:cs="Courier New"/>
          <w:b/>
          <w:bCs/>
          <w:color w:val="000000" w:themeColor="text1"/>
          <w:sz w:val="24"/>
          <w:szCs w:val="24"/>
          <w:highlight w:val="white"/>
          <w14:textFill>
            <w14:solidFill>
              <w14:schemeClr w14:val="tx1"/>
            </w14:solidFill>
          </w14:textFill>
        </w:rPr>
        <w:t xml:space="preserve">一、货物内容</w:t>
      </w:r>
      <w:r/>
    </w:p>
    <w:tbl>
      <w:tblPr>
        <w:tblStyle w:val="844"/>
        <w:tblW w:w="9039"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271"/>
        <w:gridCol w:w="3388"/>
        <w:gridCol w:w="2380"/>
      </w:tblGrid>
      <w:tr>
        <w:trPr>
          <w:cantSplit/>
          <w:trHeight w:val="856"/>
        </w:trPr>
        <w:tc>
          <w:tcPr>
            <w:tcBorders>
              <w:top w:val="single" w:color="auto" w:sz="4" w:space="0"/>
              <w:left w:val="single" w:color="auto" w:sz="4" w:space="0"/>
              <w:bottom w:val="single" w:color="auto" w:sz="4" w:space="0"/>
              <w:right w:val="single" w:color="auto" w:sz="4" w:space="0"/>
            </w:tcBorders>
            <w:tcW w:w="3271" w:type="dxa"/>
            <w:vAlign w:val="center"/>
            <w:textDirection w:val="lrTb"/>
            <w:noWrap w:val="false"/>
          </w:tcPr>
          <w:p>
            <w:pPr>
              <w:jc w:val="center"/>
              <w:spacing w:line="440" w:lineRule="exact"/>
              <w:rPr>
                <w:rFonts w:ascii="宋体" w:hAnsi="宋体"/>
                <w:color w:val="000000" w:themeColor="text1"/>
                <w:sz w:val="24"/>
                <w:highlight w:val="white"/>
                <w14:textFill>
                  <w14:solidFill>
                    <w14:schemeClr w14:val="tx1"/>
                  </w14:solidFill>
                </w14:textFill>
              </w:rPr>
            </w:pPr>
            <w:r>
              <w:rPr>
                <w:color w:val="000000" w:themeColor="text1"/>
                <w:szCs w:val="21"/>
                <w:highlight w:val="white"/>
                <w14:textFill>
                  <w14:solidFill>
                    <w14:schemeClr w14:val="tx1"/>
                  </w14:solidFill>
                </w14:textFill>
              </w:rPr>
              <w:t xml:space="preserve">货物名称</w:t>
            </w:r>
            <w:r/>
          </w:p>
        </w:tc>
        <w:tc>
          <w:tcPr>
            <w:tcBorders>
              <w:top w:val="single" w:color="auto" w:sz="4" w:space="0"/>
              <w:left w:val="single" w:color="auto" w:sz="4" w:space="0"/>
              <w:bottom w:val="single" w:color="auto" w:sz="4" w:space="0"/>
              <w:right w:val="single" w:color="auto" w:sz="4" w:space="0"/>
            </w:tcBorders>
            <w:tcW w:w="3388" w:type="dxa"/>
            <w:vAlign w:val="center"/>
            <w:textDirection w:val="lrTb"/>
            <w:noWrap w:val="false"/>
          </w:tcPr>
          <w:p>
            <w:pPr>
              <w:jc w:val="center"/>
              <w:spacing w:line="440" w:lineRule="exact"/>
              <w:rPr>
                <w:rFonts w:ascii="宋体" w:hAnsi="宋体"/>
                <w:color w:val="000000" w:themeColor="text1"/>
                <w:sz w:val="24"/>
                <w:highlight w:val="white"/>
                <w14:textFill>
                  <w14:solidFill>
                    <w14:schemeClr w14:val="tx1"/>
                  </w14:solidFill>
                </w14:textFill>
              </w:rPr>
            </w:pPr>
            <w:r>
              <w:rPr>
                <w:color w:val="000000" w:themeColor="text1"/>
                <w:szCs w:val="21"/>
                <w:highlight w:val="white"/>
                <w14:textFill>
                  <w14:solidFill>
                    <w14:schemeClr w14:val="tx1"/>
                  </w14:solidFill>
                </w14:textFill>
              </w:rPr>
              <w:t xml:space="preserve">总价（元）</w:t>
            </w:r>
            <w:r/>
          </w:p>
        </w:tc>
        <w:tc>
          <w:tcPr>
            <w:tcBorders>
              <w:top w:val="single" w:color="auto" w:sz="4" w:space="0"/>
              <w:left w:val="single" w:color="auto" w:sz="4" w:space="0"/>
              <w:bottom w:val="single" w:color="auto" w:sz="4" w:space="0"/>
              <w:right w:val="single" w:color="auto" w:sz="4" w:space="0"/>
            </w:tcBorders>
            <w:tcW w:w="2380" w:type="dxa"/>
            <w:vAlign w:val="center"/>
            <w:textDirection w:val="lrTb"/>
            <w:noWrap w:val="false"/>
          </w:tcPr>
          <w:p>
            <w:pPr>
              <w:jc w:val="center"/>
              <w:spacing w:line="440" w:lineRule="exact"/>
              <w:rPr>
                <w:color w:val="000000" w:themeColor="text1"/>
                <w:szCs w:val="21"/>
                <w:highlight w:val="white"/>
                <w14:textFill>
                  <w14:solidFill>
                    <w14:schemeClr w14:val="tx1"/>
                  </w14:solidFill>
                </w14:textFill>
              </w:rPr>
            </w:pPr>
            <w:r>
              <w:rPr>
                <w:rFonts w:hint="eastAsia"/>
                <w:color w:val="000000" w:themeColor="text1"/>
                <w:szCs w:val="21"/>
                <w:highlight w:val="white"/>
                <w14:textFill>
                  <w14:solidFill>
                    <w14:schemeClr w14:val="tx1"/>
                  </w14:solidFill>
                </w14:textFill>
              </w:rPr>
              <w:t xml:space="preserve">备注</w:t>
            </w:r>
            <w:r/>
          </w:p>
        </w:tc>
      </w:tr>
      <w:tr>
        <w:trPr>
          <w:cantSplit/>
          <w:trHeight w:val="663"/>
        </w:trPr>
        <w:tc>
          <w:tcPr>
            <w:tcBorders>
              <w:top w:val="single" w:color="auto" w:sz="4" w:space="0"/>
              <w:left w:val="single" w:color="auto" w:sz="4" w:space="0"/>
              <w:bottom w:val="single" w:color="auto" w:sz="4" w:space="0"/>
              <w:right w:val="single" w:color="auto" w:sz="4" w:space="0"/>
            </w:tcBorders>
            <w:tcW w:w="3271" w:type="dxa"/>
            <w:vAlign w:val="center"/>
            <w:textDirection w:val="lrTb"/>
            <w:noWrap w:val="false"/>
          </w:tcPr>
          <w:p>
            <w:pPr>
              <w:jc w:val="center"/>
              <w:spacing w:line="44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88" w:type="dxa"/>
            <w:vAlign w:val="center"/>
            <w:textDirection w:val="lrTb"/>
            <w:noWrap w:val="false"/>
          </w:tcPr>
          <w:p>
            <w:pPr>
              <w:jc w:val="center"/>
              <w:spacing w:line="440" w:lineRule="exact"/>
              <w:rPr>
                <w:rFonts w:ascii="宋体" w:hAnsi="宋体"/>
                <w:color w:val="000000" w:themeColor="text1"/>
                <w:sz w:val="24"/>
                <w:highlight w:val="white"/>
                <w14:textFill>
                  <w14:solidFill>
                    <w14:schemeClr w14:val="tx1"/>
                  </w14:solidFill>
                </w14:textFill>
              </w:rPr>
            </w:pPr>
            <w:r/>
            <w:bookmarkStart w:id="172" w:name="zhongbiaopricelow_1"/>
            <w:r/>
            <w:bookmarkEnd w:id="172"/>
            <w:r/>
            <w:r/>
          </w:p>
        </w:tc>
        <w:tc>
          <w:tcPr>
            <w:tcBorders>
              <w:top w:val="single" w:color="auto" w:sz="4" w:space="0"/>
              <w:left w:val="single" w:color="auto" w:sz="4" w:space="0"/>
              <w:bottom w:val="single" w:color="auto" w:sz="4" w:space="0"/>
              <w:right w:val="single" w:color="auto" w:sz="4" w:space="0"/>
            </w:tcBorders>
            <w:tcW w:w="2380" w:type="dxa"/>
            <w:vAlign w:val="center"/>
            <w:textDirection w:val="lrTb"/>
            <w:noWrap w:val="false"/>
          </w:tcPr>
          <w:p>
            <w:pPr>
              <w:jc w:val="center"/>
              <w:spacing w:line="440" w:lineRule="exact"/>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p>
        </w:tc>
      </w:tr>
    </w:tbl>
    <w:p>
      <w:pPr>
        <w:ind w:firstLine="482"/>
        <w:spacing w:before="120" w:after="120" w:line="440" w:lineRule="exact"/>
        <w:rPr>
          <w:rFonts w:ascii="宋体" w:hAnsi="宋体" w:eastAsia="宋体" w:cs="Courier New"/>
          <w:b/>
          <w:bCs/>
          <w:color w:val="000000" w:themeColor="text1"/>
          <w:sz w:val="24"/>
          <w:szCs w:val="24"/>
          <w:highlight w:val="white"/>
          <w14:textFill>
            <w14:solidFill>
              <w14:schemeClr w14:val="tx1"/>
            </w14:solidFill>
          </w14:textFill>
        </w:rPr>
      </w:pPr>
      <w:r>
        <w:rPr>
          <w:rFonts w:hint="eastAsia" w:ascii="宋体" w:hAnsi="宋体" w:eastAsia="宋体" w:cs="Courier New"/>
          <w:b/>
          <w:bCs/>
          <w:color w:val="000000" w:themeColor="text1"/>
          <w:sz w:val="24"/>
          <w:szCs w:val="24"/>
          <w:highlight w:val="white"/>
          <w14:textFill>
            <w14:solidFill>
              <w14:schemeClr w14:val="tx1"/>
            </w14:solidFill>
          </w14:textFill>
        </w:rPr>
        <w:t xml:space="preserve">二、合同金额</w:t>
      </w:r>
      <w:r/>
    </w:p>
    <w:p>
      <w:pPr>
        <w:spacing w:before="120" w:after="120" w:line="440" w:lineRule="exact"/>
        <w:rPr>
          <w:rFonts w:hint="eastAsia" w:ascii="宋体" w:hAnsi="宋体" w:eastAsia="宋体" w:cs="Courier New"/>
          <w:color w:val="000000" w:themeColor="text1"/>
          <w:sz w:val="24"/>
          <w:szCs w:val="24"/>
          <w:highlight w:val="white"/>
          <w:lang w:val="en-US" w:eastAsia="zh-CN"/>
          <w14:textFill>
            <w14:solidFill>
              <w14:schemeClr w14:val="tx1"/>
            </w14:solidFill>
          </w14:textFill>
        </w:rPr>
      </w:pPr>
      <w:r>
        <w:rPr>
          <w:rFonts w:hint="eastAsia" w:ascii="宋体" w:hAnsi="宋体" w:eastAsia="宋体" w:cs="Courier New"/>
          <w:color w:val="000000" w:themeColor="text1"/>
          <w:sz w:val="24"/>
          <w:szCs w:val="24"/>
          <w:highlight w:val="white"/>
          <w:lang w:val="en-US" w:eastAsia="zh-CN"/>
          <w14:textFill>
            <w14:solidFill>
              <w14:schemeClr w14:val="tx1"/>
            </w14:solidFill>
          </w14:textFill>
        </w:rPr>
        <w:t xml:space="preserve">2.1 本合同金额为（大写）：</w:t>
      </w:r>
      <w:r>
        <w:rPr>
          <w:rFonts w:hint="eastAsia" w:ascii="宋体" w:hAnsi="宋体" w:eastAsia="宋体" w:cs="Courier New"/>
          <w:color w:val="000000" w:themeColor="text1"/>
          <w:sz w:val="24"/>
          <w:szCs w:val="24"/>
          <w:highlight w:val="white"/>
          <w:u w:val="single"/>
          <w:lang w:val="en-US" w:eastAsia="zh-CN"/>
          <w14:textFill>
            <w14:solidFill>
              <w14:schemeClr w14:val="tx1"/>
            </w14:solidFill>
          </w14:textFill>
        </w:rPr>
        <w:t xml:space="preserve"> </w:t>
      </w:r>
      <w:bookmarkStart w:id="173" w:name="zhongbiaopriceup"/>
      <w:r>
        <w:rPr>
          <w:rFonts w:hint="eastAsia" w:ascii="宋体" w:hAnsi="宋体" w:eastAsia="宋体" w:cs="Courier New"/>
          <w:color w:val="000000" w:themeColor="text1"/>
          <w:sz w:val="24"/>
          <w:szCs w:val="24"/>
          <w:highlight w:val="white"/>
          <w:u w:val="single"/>
          <w:lang w:val="en-US" w:eastAsia="zh-CN"/>
          <w14:textFill>
            <w14:solidFill>
              <w14:schemeClr w14:val="tx1"/>
            </w14:solidFill>
          </w14:textFill>
        </w:rPr>
        <w:t xml:space="preserve">             </w:t>
      </w:r>
      <w:bookmarkEnd w:id="173"/>
      <w:r>
        <w:rPr>
          <w:rFonts w:hint="eastAsia" w:ascii="宋体" w:hAnsi="宋体" w:eastAsia="宋体" w:cs="Courier New"/>
          <w:color w:val="000000" w:themeColor="text1"/>
          <w:sz w:val="24"/>
          <w:szCs w:val="24"/>
          <w:highlight w:val="white"/>
          <w:lang w:val="en-US" w:eastAsia="zh-CN"/>
          <w14:textFill>
            <w14:solidFill>
              <w14:schemeClr w14:val="tx1"/>
            </w14:solidFill>
          </w14:textFill>
        </w:rPr>
        <w:t xml:space="preserve">元（</w:t>
      </w:r>
      <w:r>
        <w:rPr>
          <w:rFonts w:hint="eastAsia" w:ascii="宋体" w:hAnsi="宋体" w:eastAsia="宋体" w:cs="Courier New"/>
          <w:color w:val="000000" w:themeColor="text1"/>
          <w:sz w:val="24"/>
          <w:szCs w:val="24"/>
          <w:highlight w:val="white"/>
          <w:u w:val="single"/>
          <w:lang w:val="en-US" w:eastAsia="zh-CN"/>
          <w14:textFill>
            <w14:solidFill>
              <w14:schemeClr w14:val="tx1"/>
            </w14:solidFill>
          </w14:textFill>
        </w:rPr>
        <w:t xml:space="preserve"> </w:t>
      </w:r>
      <w:bookmarkStart w:id="174" w:name="zhongbiaopricelow"/>
      <w:r>
        <w:rPr>
          <w:rFonts w:hint="eastAsia" w:ascii="宋体" w:hAnsi="宋体" w:eastAsia="宋体" w:cs="Courier New"/>
          <w:color w:val="000000" w:themeColor="text1"/>
          <w:sz w:val="24"/>
          <w:szCs w:val="24"/>
          <w:highlight w:val="white"/>
          <w:u w:val="single"/>
          <w:lang w:val="en-US" w:eastAsia="zh-CN"/>
          <w14:textFill>
            <w14:solidFill>
              <w14:schemeClr w14:val="tx1"/>
            </w14:solidFill>
          </w14:textFill>
        </w:rPr>
        <w:t xml:space="preserve">          </w:t>
      </w:r>
      <w:bookmarkEnd w:id="174"/>
      <w:r>
        <w:rPr>
          <w:rFonts w:hint="eastAsia" w:ascii="宋体" w:hAnsi="宋体" w:eastAsia="宋体" w:cs="Courier New"/>
          <w:color w:val="000000" w:themeColor="text1"/>
          <w:sz w:val="24"/>
          <w:szCs w:val="24"/>
          <w:highlight w:val="white"/>
          <w:u w:val="singl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highlight w:val="white"/>
          <w:lang w:val="en-US" w:eastAsia="zh-CN"/>
          <w14:textFill>
            <w14:solidFill>
              <w14:schemeClr w14:val="tx1"/>
            </w14:solidFill>
          </w14:textFill>
        </w:rPr>
        <w:t xml:space="preserve">元）人民币。</w:t>
      </w:r>
      <w:r/>
    </w:p>
    <w:p>
      <w:pPr>
        <w:spacing w:before="120" w:after="120" w:line="440" w:lineRule="exact"/>
        <w:rPr>
          <w:rFonts w:hint="eastAsia" w:ascii="宋体" w:hAnsi="宋体" w:eastAsia="宋体" w:cs="Courier New"/>
          <w:color w:val="000000" w:themeColor="text1"/>
          <w:sz w:val="24"/>
          <w:szCs w:val="24"/>
          <w:highlight w:val="white"/>
          <w:lang w:val="en-US" w:eastAsia="zh-CN"/>
          <w14:textFill>
            <w14:solidFill>
              <w14:schemeClr w14:val="tx1"/>
            </w14:solidFill>
          </w14:textFill>
        </w:rPr>
      </w:pPr>
      <w:r>
        <w:rPr>
          <w:rFonts w:hint="eastAsia" w:ascii="宋体" w:hAnsi="宋体" w:eastAsia="宋体" w:cs="Courier New"/>
          <w:color w:val="000000" w:themeColor="text1"/>
          <w:sz w:val="24"/>
          <w:szCs w:val="24"/>
          <w:highlight w:val="white"/>
          <w:lang w:val="en-US" w:eastAsia="zh-CN"/>
          <w14:textFill>
            <w14:solidFill>
              <w14:schemeClr w14:val="tx1"/>
            </w14:solidFill>
          </w14:textFill>
        </w:rPr>
        <w:t xml:space="preserve">总价包括但不限于含设备、软件以及相应的附件、备件、配件、包装、税费、运杂（到位）、保险、安装、调试、验收、管理、售后服务、维护、人员培训、专利技术、质保期间等一切费用及其他费用等所产生的费用。</w:t>
      </w:r>
      <w:r/>
    </w:p>
    <w:p>
      <w:pPr>
        <w:pStyle w:val="857"/>
        <w:ind w:firstLine="472"/>
        <w:spacing w:before="120" w:after="120" w:line="440" w:lineRule="exact"/>
        <w:rPr>
          <w:rFonts w:ascii="宋体" w:hAnsi="宋体" w:cs="Courier New"/>
          <w:b/>
          <w:bCs/>
          <w:color w:val="000000" w:themeColor="text1"/>
          <w:highlight w:val="white"/>
          <w14:textFill>
            <w14:solidFill>
              <w14:schemeClr w14:val="tx1"/>
            </w14:solidFill>
          </w14:textFill>
        </w:rPr>
      </w:pPr>
      <w:r>
        <w:rPr>
          <w:rFonts w:hint="eastAsia" w:ascii="宋体" w:hAnsi="宋体" w:cs="Courier New"/>
          <w:b/>
          <w:bCs/>
          <w:color w:val="000000" w:themeColor="text1"/>
          <w:highlight w:val="white"/>
          <w14:textFill>
            <w14:solidFill>
              <w14:schemeClr w14:val="tx1"/>
            </w14:solidFill>
          </w14:textFill>
        </w:rPr>
        <w:t xml:space="preserve">三、技术资料</w:t>
      </w:r>
      <w:r/>
    </w:p>
    <w:p>
      <w:pPr>
        <w:spacing w:before="120" w:after="120" w:line="440" w:lineRule="exact"/>
        <w:rPr>
          <w:rFonts w:hint="eastAsia" w:ascii="宋体" w:hAnsi="宋体" w:eastAsia="宋体" w:cs="Courier New"/>
          <w:color w:val="000000" w:themeColor="text1"/>
          <w:sz w:val="24"/>
          <w:szCs w:val="24"/>
          <w:highlight w:val="white"/>
          <w:lang w:val="en-US" w:eastAsia="zh-CN"/>
          <w14:textFill>
            <w14:solidFill>
              <w14:schemeClr w14:val="tx1"/>
            </w14:solidFill>
          </w14:textFill>
        </w:rPr>
      </w:pPr>
      <w:r>
        <w:rPr>
          <w:rFonts w:hint="eastAsia" w:ascii="宋体" w:hAnsi="宋体" w:eastAsia="宋体" w:cs="Courier New"/>
          <w:color w:val="000000" w:themeColor="text1"/>
          <w:sz w:val="24"/>
          <w:szCs w:val="24"/>
          <w:highlight w:val="white"/>
          <w:lang w:val="en-US" w:eastAsia="zh-CN"/>
          <w14:textFill>
            <w14:solidFill>
              <w14:schemeClr w14:val="tx1"/>
            </w14:solidFill>
          </w14:textFill>
        </w:rPr>
        <w:t xml:space="preserve">3.1乙方应按招标文件规定的时间向甲方提供使用货物的有关技术资料。</w:t>
      </w:r>
      <w:r/>
    </w:p>
    <w:p>
      <w:pPr>
        <w:spacing w:before="120" w:after="120" w:line="440" w:lineRule="exact"/>
        <w:rPr>
          <w:rFonts w:ascii="宋体" w:hAnsi="宋体" w:eastAsia="宋体" w:cs="Courier New"/>
          <w:color w:val="000000" w:themeColor="text1"/>
          <w:highlight w:val="white"/>
          <w14:textFill>
            <w14:solidFill>
              <w14:schemeClr w14:val="tx1"/>
            </w14:solidFill>
          </w14:textFill>
        </w:rPr>
      </w:pPr>
      <w:r>
        <w:rPr>
          <w:rFonts w:hint="eastAsia" w:ascii="宋体" w:hAnsi="宋体" w:eastAsia="宋体" w:cs="Courier New"/>
          <w:color w:val="000000" w:themeColor="text1"/>
          <w:sz w:val="24"/>
          <w:szCs w:val="24"/>
          <w:highlight w:val="white"/>
          <w:lang w:val="en-US" w:eastAsia="zh-CN"/>
          <w14:textFill>
            <w14:solidFill>
              <w14:schemeClr w14:val="tx1"/>
            </w14:solidFill>
          </w14:textFill>
        </w:rPr>
        <w:t xml:space="preserve">3.2未经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时间为永久。</w:t>
      </w:r>
      <w:r/>
    </w:p>
    <w:p>
      <w:pPr>
        <w:pStyle w:val="859"/>
        <w:ind w:left="409"/>
        <w:spacing w:before="120" w:after="120" w:line="440" w:lineRule="exact"/>
        <w:rPr>
          <w:rFonts w:ascii="宋体" w:hAnsi="宋体" w:cs="Courier New"/>
          <w:b/>
          <w:bCs/>
          <w:color w:val="000000" w:themeColor="text1"/>
          <w:sz w:val="24"/>
          <w:highlight w:val="white"/>
          <w14:textFill>
            <w14:solidFill>
              <w14:schemeClr w14:val="tx1"/>
            </w14:solidFill>
          </w14:textFill>
        </w:rPr>
      </w:pPr>
      <w:r>
        <w:rPr>
          <w:rFonts w:hint="eastAsia" w:ascii="宋体" w:hAnsi="宋体" w:cs="Courier New"/>
          <w:b/>
          <w:bCs/>
          <w:color w:val="000000" w:themeColor="text1"/>
          <w:sz w:val="24"/>
          <w:highlight w:val="white"/>
          <w14:textFill>
            <w14:solidFill>
              <w14:schemeClr w14:val="tx1"/>
            </w14:solidFill>
          </w14:textFill>
        </w:rPr>
        <w:t xml:space="preserve">四、知识产权</w:t>
      </w:r>
      <w:r/>
    </w:p>
    <w:p>
      <w:pPr>
        <w:pStyle w:val="859"/>
        <w:ind w:firstLine="480"/>
        <w:spacing w:before="120" w:after="120" w:line="440" w:lineRule="exact"/>
        <w:rPr>
          <w:rFonts w:hint="eastAsia" w:ascii="宋体" w:hAnsi="宋体" w:eastAsia="宋体" w:cs="Courier New"/>
          <w:color w:val="000000" w:themeColor="text1"/>
          <w:sz w:val="24"/>
          <w:szCs w:val="24"/>
          <w:highlight w:val="white"/>
          <w:lang w:val="en-US" w:eastAsia="zh-CN" w:bidi="ar-SA"/>
          <w14:textFill>
            <w14:solidFill>
              <w14:schemeClr w14:val="tx1"/>
            </w14:solidFill>
          </w14:textFill>
        </w:rPr>
      </w:pPr>
      <w:r>
        <w:rPr>
          <w:rFonts w:hint="eastAsia" w:ascii="宋体" w:hAnsi="宋体" w:eastAsia="宋体" w:cs="Courier New"/>
          <w:color w:val="000000" w:themeColor="text1"/>
          <w:sz w:val="24"/>
          <w:szCs w:val="24"/>
          <w:highlight w:val="white"/>
          <w:lang w:val="en-US" w:eastAsia="zh-CN" w:bidi="ar-SA"/>
          <w14:textFill>
            <w14:solidFill>
              <w14:schemeClr w14:val="tx1"/>
            </w14:solidFill>
          </w14:textFill>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pStyle w:val="859"/>
        <w:ind w:firstLine="472"/>
        <w:spacing w:before="120" w:after="120" w:line="440" w:lineRule="exact"/>
        <w:rPr>
          <w:rFonts w:ascii="宋体" w:hAnsi="宋体" w:cs="Courier New"/>
          <w:color w:val="000000" w:themeColor="text1"/>
          <w:sz w:val="24"/>
          <w:highlight w:val="white"/>
          <w:u w:val="single"/>
          <w14:textFill>
            <w14:solidFill>
              <w14:schemeClr w14:val="tx1"/>
            </w14:solidFill>
          </w14:textFill>
        </w:rPr>
      </w:pPr>
      <w:r>
        <w:rPr>
          <w:rFonts w:hint="eastAsia" w:ascii="宋体" w:hAnsi="宋体" w:cs="Courier New"/>
          <w:b/>
          <w:bCs/>
          <w:color w:val="000000" w:themeColor="text1"/>
          <w:sz w:val="24"/>
          <w:highlight w:val="white"/>
          <w14:textFill>
            <w14:solidFill>
              <w14:schemeClr w14:val="tx1"/>
            </w14:solidFill>
          </w14:textFill>
        </w:rPr>
        <w:t xml:space="preserve">五、产权担保</w:t>
      </w:r>
      <w:r/>
    </w:p>
    <w:p>
      <w:pPr>
        <w:pStyle w:val="859"/>
        <w:ind w:firstLine="480"/>
        <w:spacing w:before="120" w:after="120" w:line="440" w:lineRule="exact"/>
        <w:rPr>
          <w:rFonts w:ascii="宋体" w:hAnsi="宋体" w:cs="Courier New"/>
          <w:color w:val="000000" w:themeColor="text1"/>
          <w:sz w:val="24"/>
          <w:highlight w:val="white"/>
          <w14:textFill>
            <w14:solidFill>
              <w14:schemeClr w14:val="tx1"/>
            </w14:solidFill>
          </w14:textFill>
        </w:rPr>
      </w:pPr>
      <w:r>
        <w:rPr>
          <w:rFonts w:hint="eastAsia" w:ascii="宋体" w:hAnsi="宋体" w:cs="Courier New"/>
          <w:color w:val="000000" w:themeColor="text1"/>
          <w:sz w:val="24"/>
          <w:highlight w:val="white"/>
          <w14:textFill>
            <w14:solidFill>
              <w14:schemeClr w14:val="tx1"/>
            </w14:solidFill>
          </w14:textFill>
        </w:rPr>
        <w:t xml:space="preserve">5.1乙方保证所交付的货物的所有权完全属于乙方且无任何抵押、查封等产权瑕疵。如有纠纷的，甲方有权拒绝支付货款并要求乙方承担一切责任。</w:t>
      </w:r>
      <w:r/>
    </w:p>
    <w:p>
      <w:pPr>
        <w:ind w:left="407"/>
        <w:spacing w:line="440" w:lineRule="exact"/>
        <w:rPr>
          <w:rFonts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eastAsia="宋体" w:cs="宋体"/>
          <w:b/>
          <w:bCs/>
          <w:color w:val="000000" w:themeColor="text1"/>
          <w:sz w:val="24"/>
          <w:szCs w:val="24"/>
          <w:highlight w:val="white"/>
          <w14:textFill>
            <w14:solidFill>
              <w14:schemeClr w14:val="tx1"/>
            </w14:solidFill>
          </w14:textFill>
        </w:rPr>
        <w:t xml:space="preserve">六、履约保证金</w:t>
      </w:r>
      <w:r/>
    </w:p>
    <w:p>
      <w:pPr>
        <w:ind w:firstLine="480"/>
        <w:spacing w:line="440" w:lineRule="exact"/>
        <w:rPr>
          <w:rFonts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6.1合同签订前，乙方向采购单位交纳人民币</w:t>
      </w:r>
      <w:r>
        <w:rPr>
          <w:rFonts w:hint="eastAsia" w:ascii="宋体" w:hAnsi="宋体" w:eastAsia="宋体" w:cs="宋体"/>
          <w:color w:val="000000" w:themeColor="text1"/>
          <w:sz w:val="24"/>
          <w:szCs w:val="24"/>
          <w:highlight w:val="white"/>
          <w:u w:val="single"/>
          <w14:textFill>
            <w14:solidFill>
              <w14:schemeClr w14:val="tx1"/>
            </w14:solidFill>
          </w14:textFill>
        </w:rPr>
        <w:t xml:space="preserve"> </w:t>
      </w:r>
      <w:bookmarkStart w:id="175" w:name="lvbzj"/>
      <w:r>
        <w:rPr>
          <w:rFonts w:hint="eastAsia" w:ascii="宋体" w:hAnsi="宋体" w:eastAsia="宋体" w:cs="宋体"/>
          <w:color w:val="000000" w:themeColor="text1"/>
          <w:sz w:val="24"/>
          <w:szCs w:val="24"/>
          <w:highlight w:val="white"/>
          <w:u w:val="single"/>
          <w14:textFill>
            <w14:solidFill>
              <w14:schemeClr w14:val="tx1"/>
            </w14:solidFill>
          </w14:textFill>
        </w:rPr>
        <w:t xml:space="preserve">  </w:t>
      </w:r>
      <w:bookmarkEnd w:id="175"/>
      <w:r>
        <w:rPr>
          <w:rFonts w:hint="eastAsia" w:ascii="宋体" w:hAnsi="宋体" w:eastAsia="宋体" w:cs="宋体"/>
          <w:color w:val="000000" w:themeColor="text1"/>
          <w:sz w:val="24"/>
          <w:szCs w:val="24"/>
          <w:highlight w:val="white"/>
          <w:u w:val="single"/>
          <w14:textFill>
            <w14:solidFill>
              <w14:schemeClr w14:val="tx1"/>
            </w14:solidFill>
          </w14:textFill>
        </w:rPr>
        <w:t xml:space="preserve"> </w:t>
      </w:r>
      <w:r>
        <w:rPr>
          <w:rFonts w:hint="eastAsia" w:ascii="宋体" w:hAnsi="宋体" w:eastAsia="宋体" w:cs="宋体"/>
          <w:color w:val="000000" w:themeColor="text1"/>
          <w:sz w:val="24"/>
          <w:szCs w:val="24"/>
          <w:highlight w:val="white"/>
          <w14:textFill>
            <w14:solidFill>
              <w14:schemeClr w14:val="tx1"/>
            </w14:solidFill>
          </w14:textFill>
        </w:rPr>
        <w:t xml:space="preserve">元作为本合同的履约保证金。履约保证金应当以支票、汇票、本票或者金融机构、担保机构出具的保函等非现金形式提交。</w:t>
      </w:r>
      <w:r/>
    </w:p>
    <w:p>
      <w:pPr>
        <w:pStyle w:val="857"/>
        <w:ind w:firstLine="480"/>
        <w:spacing w:line="440" w:lineRule="exact"/>
        <w:rPr>
          <w:rFonts w:ascii="宋体" w:hAnsi="宋体" w:eastAsia="宋体" w:cs="宋体"/>
          <w:color w:val="000000" w:themeColor="text1"/>
          <w:highlight w:val="white"/>
          <w14:textFill>
            <w14:solidFill>
              <w14:schemeClr w14:val="tx1"/>
            </w14:solidFill>
          </w14:textFill>
        </w:rPr>
      </w:pPr>
      <w:r>
        <w:rPr>
          <w:rFonts w:hint="eastAsia" w:ascii="宋体" w:hAnsi="宋体" w:eastAsia="宋体" w:cs="宋体"/>
          <w:color w:val="000000" w:themeColor="text1"/>
          <w:highlight w:val="white"/>
          <w14:textFill>
            <w14:solidFill>
              <w14:schemeClr w14:val="tx1"/>
            </w14:solidFill>
          </w14:textFill>
        </w:rPr>
        <w:t xml:space="preserve">6.2合同履行完毕退还履约保证金。逾期退还的，应当支付逾期利息，且逾期利息的利率按1年期贷款基准利率。</w:t>
      </w:r>
      <w:r/>
    </w:p>
    <w:p>
      <w:pPr>
        <w:ind w:firstLine="480"/>
        <w:spacing w:line="440" w:lineRule="exact"/>
        <w:shd w:val="clear" w:color="auto" w:fill="ffffff"/>
        <w:rPr>
          <w:rFonts w:ascii="宋体" w:hAnsi="宋体" w:cs="Courier New"/>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6.3乙方不履行与甲方订立的合同的，履约保证金不予退还。</w:t>
      </w:r>
      <w:r/>
    </w:p>
    <w:p>
      <w:pPr>
        <w:pStyle w:val="859"/>
        <w:ind w:firstLine="354"/>
        <w:spacing w:before="120" w:after="120" w:line="440" w:lineRule="exact"/>
        <w:rPr>
          <w:rFonts w:ascii="宋体" w:hAnsi="宋体" w:eastAsia="仿宋_GB2312"/>
          <w:b/>
          <w:color w:val="000000" w:themeColor="text1"/>
          <w:sz w:val="24"/>
          <w:highlight w:val="white"/>
          <w14:textFill>
            <w14:solidFill>
              <w14:schemeClr w14:val="tx1"/>
            </w14:solidFill>
          </w14:textFill>
        </w:rPr>
      </w:pPr>
      <w:r>
        <w:rPr>
          <w:rFonts w:hint="eastAsia" w:ascii="宋体" w:hAnsi="宋体"/>
          <w:b/>
          <w:color w:val="000000" w:themeColor="text1"/>
          <w:sz w:val="24"/>
          <w:highlight w:val="white"/>
          <w14:textFill>
            <w14:solidFill>
              <w14:schemeClr w14:val="tx1"/>
            </w14:solidFill>
          </w14:textFill>
        </w:rPr>
        <w:t xml:space="preserve">七.转包或分包</w:t>
      </w:r>
      <w:r/>
    </w:p>
    <w:p>
      <w:pPr>
        <w:pStyle w:val="859"/>
        <w:ind w:firstLine="480"/>
        <w:spacing w:before="120" w:after="120" w:line="440" w:lineRule="exact"/>
        <w:rPr>
          <w:rFonts w:ascii="宋体" w:hAnsi="宋体" w:eastAsia="仿宋_GB2312"/>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7.1本合同范围的货物，应由乙方直接供应，不得转让他人供应；</w:t>
      </w:r>
      <w:r/>
    </w:p>
    <w:p>
      <w:pPr>
        <w:pStyle w:val="859"/>
        <w:ind w:firstLine="480"/>
        <w:spacing w:before="120" w:after="120" w:line="440" w:lineRule="exact"/>
        <w:rPr>
          <w:rFonts w:ascii="宋体" w:hAnsi="宋体" w:eastAsia="仿宋_GB2312"/>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7.2 如有转包和分包行为，甲方有权给予终止合同。</w:t>
      </w:r>
      <w:r/>
    </w:p>
    <w:p>
      <w:pPr>
        <w:pStyle w:val="859"/>
        <w:ind w:firstLine="472"/>
        <w:spacing w:before="120" w:after="120" w:line="440" w:lineRule="exact"/>
        <w:rPr>
          <w:rFonts w:ascii="宋体" w:hAnsi="宋体" w:cs="Courier New"/>
          <w:b/>
          <w:bCs/>
          <w:color w:val="000000" w:themeColor="text1"/>
          <w:sz w:val="24"/>
          <w:highlight w:val="white"/>
          <w14:textFill>
            <w14:solidFill>
              <w14:schemeClr w14:val="tx1"/>
            </w14:solidFill>
          </w14:textFill>
        </w:rPr>
      </w:pPr>
      <w:r>
        <w:rPr>
          <w:rFonts w:hint="eastAsia" w:ascii="宋体" w:hAnsi="宋体" w:cs="Courier New"/>
          <w:b/>
          <w:bCs/>
          <w:color w:val="000000" w:themeColor="text1"/>
          <w:sz w:val="24"/>
          <w:highlight w:val="white"/>
          <w14:textFill>
            <w14:solidFill>
              <w14:schemeClr w14:val="tx1"/>
            </w14:solidFill>
          </w14:textFill>
        </w:rPr>
        <w:t xml:space="preserve">八、交货期、交货方式及交货地点</w:t>
      </w:r>
      <w:r/>
    </w:p>
    <w:p>
      <w:pPr>
        <w:ind w:firstLine="480"/>
        <w:spacing w:line="440" w:lineRule="exact"/>
        <w:rPr>
          <w:rFonts w:ascii="宋体" w:hAnsi="宋体" w:eastAsia="宋体" w:cs="Courier New"/>
          <w:bCs/>
          <w:color w:val="000000" w:themeColor="text1"/>
          <w:sz w:val="24"/>
          <w:highlight w:val="white"/>
          <w:u w:val="single"/>
          <w14:textFill>
            <w14:solidFill>
              <w14:schemeClr w14:val="tx1"/>
            </w14:solidFill>
          </w14:textFill>
        </w:rPr>
      </w:pPr>
      <w:r>
        <w:rPr>
          <w:rFonts w:hint="eastAsia" w:ascii="宋体" w:hAnsi="宋体" w:cs="Courier New"/>
          <w:bCs/>
          <w:color w:val="000000" w:themeColor="text1"/>
          <w:sz w:val="24"/>
          <w:highlight w:val="white"/>
          <w14:textFill>
            <w14:solidFill>
              <w14:schemeClr w14:val="tx1"/>
            </w14:solidFill>
          </w14:textFill>
        </w:rPr>
        <w:t xml:space="preserve">8.1交货期：</w:t>
      </w:r>
      <w:bookmarkStart w:id="176" w:name="jiaohuoqi"/>
      <w:r/>
      <w:bookmarkEnd w:id="176"/>
      <w:r>
        <w:rPr>
          <w:rFonts w:hint="eastAsia" w:ascii="宋体" w:hAnsi="宋体" w:eastAsia="宋体" w:cs="Courier New"/>
          <w:bCs/>
          <w:color w:val="000000" w:themeColor="text1"/>
          <w:sz w:val="24"/>
          <w:highlight w:val="white"/>
          <w:u w:val="single"/>
          <w14:textFill>
            <w14:solidFill>
              <w14:schemeClr w14:val="tx1"/>
            </w14:solidFill>
          </w14:textFill>
        </w:rPr>
        <w:t xml:space="preserve">                         </w:t>
      </w:r>
      <w:r>
        <w:rPr>
          <w:rFonts w:hint="eastAsia" w:ascii="宋体" w:hAnsi="宋体" w:eastAsia="宋体" w:cs="Courier New"/>
          <w:bCs/>
          <w:color w:val="000000" w:themeColor="text1"/>
          <w:sz w:val="24"/>
          <w:highlight w:val="white"/>
          <w14:textFill>
            <w14:solidFill>
              <w14:schemeClr w14:val="tx1"/>
            </w14:solidFill>
          </w14:textFill>
        </w:rPr>
        <w:t xml:space="preserve"> </w:t>
      </w:r>
      <w:r/>
    </w:p>
    <w:p>
      <w:pPr>
        <w:pStyle w:val="859"/>
        <w:ind w:firstLine="480"/>
        <w:spacing w:before="120" w:after="120" w:line="440" w:lineRule="exact"/>
        <w:rPr>
          <w:rFonts w:ascii="宋体" w:hAnsi="宋体" w:cs="Courier New"/>
          <w:color w:val="000000" w:themeColor="text1"/>
          <w:sz w:val="24"/>
          <w:highlight w:val="white"/>
          <w14:textFill>
            <w14:solidFill>
              <w14:schemeClr w14:val="tx1"/>
            </w14:solidFill>
          </w14:textFill>
        </w:rPr>
      </w:pPr>
      <w:r>
        <w:rPr>
          <w:rFonts w:hint="eastAsia" w:ascii="宋体" w:hAnsi="宋体" w:cs="Courier New"/>
          <w:bCs/>
          <w:color w:val="000000" w:themeColor="text1"/>
          <w:sz w:val="24"/>
          <w:highlight w:val="white"/>
          <w14:textFill>
            <w14:solidFill>
              <w14:schemeClr w14:val="tx1"/>
            </w14:solidFill>
          </w14:textFill>
        </w:rPr>
        <w:t xml:space="preserve">8.2交货方式：</w:t>
      </w:r>
      <w:bookmarkStart w:id="177" w:name="jiaohuofangshi"/>
      <w:r/>
      <w:bookmarkEnd w:id="177"/>
      <w:r>
        <w:rPr>
          <w:rFonts w:hint="eastAsia" w:ascii="宋体" w:hAnsi="宋体" w:cs="Courier New"/>
          <w:bCs/>
          <w:color w:val="000000" w:themeColor="text1"/>
          <w:sz w:val="24"/>
          <w:highlight w:val="white"/>
          <w:u w:val="single"/>
          <w14:textFill>
            <w14:solidFill>
              <w14:schemeClr w14:val="tx1"/>
            </w14:solidFill>
          </w14:textFill>
        </w:rPr>
        <w:t xml:space="preserve">                       </w:t>
      </w:r>
      <w:r/>
    </w:p>
    <w:p>
      <w:pPr>
        <w:pStyle w:val="859"/>
        <w:ind w:firstLine="480"/>
        <w:spacing w:before="120" w:after="120" w:line="440" w:lineRule="exact"/>
        <w:rPr>
          <w:rFonts w:ascii="宋体" w:hAnsi="宋体" w:cs="Courier New"/>
          <w:b/>
          <w:bCs/>
          <w:color w:val="000000" w:themeColor="text1"/>
          <w:sz w:val="24"/>
          <w:highlight w:val="white"/>
          <w14:textFill>
            <w14:solidFill>
              <w14:schemeClr w14:val="tx1"/>
            </w14:solidFill>
          </w14:textFill>
        </w:rPr>
      </w:pPr>
      <w:r>
        <w:rPr>
          <w:rFonts w:hint="eastAsia" w:ascii="宋体" w:hAnsi="宋体" w:cs="Courier New"/>
          <w:bCs/>
          <w:color w:val="000000" w:themeColor="text1"/>
          <w:sz w:val="24"/>
          <w:highlight w:val="white"/>
          <w14:textFill>
            <w14:solidFill>
              <w14:schemeClr w14:val="tx1"/>
            </w14:solidFill>
          </w14:textFill>
        </w:rPr>
        <w:t xml:space="preserve">8.3交货地点：</w:t>
      </w:r>
      <w:bookmarkStart w:id="178" w:name="jiaohuodidian"/>
      <w:r/>
      <w:bookmarkEnd w:id="178"/>
      <w:r>
        <w:rPr>
          <w:rFonts w:hint="eastAsia" w:ascii="宋体" w:hAnsi="宋体" w:cs="Courier New"/>
          <w:bCs/>
          <w:color w:val="000000" w:themeColor="text1"/>
          <w:sz w:val="24"/>
          <w:highlight w:val="white"/>
          <w:u w:val="single"/>
          <w14:textFill>
            <w14:solidFill>
              <w14:schemeClr w14:val="tx1"/>
            </w14:solidFill>
          </w14:textFill>
        </w:rPr>
        <w:t xml:space="preserve">                       </w:t>
      </w:r>
      <w:r/>
    </w:p>
    <w:p>
      <w:pPr>
        <w:pStyle w:val="859"/>
        <w:ind w:firstLine="472"/>
        <w:spacing w:before="120" w:after="120" w:line="440" w:lineRule="exact"/>
        <w:rPr>
          <w:rFonts w:ascii="宋体" w:hAnsi="宋体" w:cs="Courier New"/>
          <w:b/>
          <w:bCs/>
          <w:color w:val="000000" w:themeColor="text1"/>
          <w:sz w:val="24"/>
          <w:highlight w:val="white"/>
          <w14:textFill>
            <w14:solidFill>
              <w14:schemeClr w14:val="tx1"/>
            </w14:solidFill>
          </w14:textFill>
        </w:rPr>
      </w:pPr>
      <w:r>
        <w:rPr>
          <w:rFonts w:hint="eastAsia" w:ascii="宋体" w:hAnsi="宋体" w:cs="Courier New"/>
          <w:b/>
          <w:bCs/>
          <w:color w:val="000000" w:themeColor="text1"/>
          <w:sz w:val="24"/>
          <w:highlight w:val="white"/>
          <w14:textFill>
            <w14:solidFill>
              <w14:schemeClr w14:val="tx1"/>
            </w14:solidFill>
          </w14:textFill>
        </w:rPr>
        <w:t xml:space="preserve">九、货款支付</w:t>
      </w:r>
      <w:r/>
    </w:p>
    <w:p>
      <w:pPr>
        <w:ind w:firstLine="500"/>
        <w:jc w:val="left"/>
        <w:spacing w:line="440" w:lineRule="exact"/>
        <w:widowControl/>
        <w:rPr>
          <w:rFonts w:ascii="宋体" w:hAnsi="宋体" w:cs="Courier New"/>
          <w:bCs/>
          <w:color w:val="000000" w:themeColor="text1"/>
          <w:sz w:val="24"/>
          <w:highlight w:val="white"/>
          <w14:textFill>
            <w14:solidFill>
              <w14:schemeClr w14:val="tx1"/>
            </w14:solidFill>
          </w14:textFill>
        </w:rPr>
      </w:pPr>
      <w:r>
        <w:rPr>
          <w:rFonts w:hint="eastAsia" w:ascii="宋体" w:hAnsi="宋体" w:cs="Courier New"/>
          <w:bCs/>
          <w:color w:val="000000" w:themeColor="text1"/>
          <w:sz w:val="24"/>
          <w:highlight w:val="white"/>
          <w14:textFill>
            <w14:solidFill>
              <w14:schemeClr w14:val="tx1"/>
            </w14:solidFill>
          </w14:textFill>
        </w:rPr>
        <w:t xml:space="preserve">9.1结付程序：</w:t>
      </w:r>
      <w:r>
        <w:rPr>
          <w:rFonts w:hint="eastAsia" w:ascii="宋体" w:hAnsi="宋体" w:cs="Courier New"/>
          <w:bCs/>
          <w:color w:val="000000" w:themeColor="text1"/>
          <w:sz w:val="24"/>
          <w:highlight w:val="white"/>
          <w:u w:val="single"/>
          <w14:textFill>
            <w14:solidFill>
              <w14:schemeClr w14:val="tx1"/>
            </w14:solidFill>
          </w14:textFill>
        </w:rPr>
        <w:t xml:space="preserve">                                          </w:t>
      </w:r>
      <w:r/>
    </w:p>
    <w:p>
      <w:pPr>
        <w:ind w:firstLine="500"/>
        <w:jc w:val="left"/>
        <w:spacing w:line="440" w:lineRule="exact"/>
        <w:widowControl/>
        <w:rPr>
          <w:rFonts w:ascii="宋体" w:hAnsi="宋体" w:cs="Courier New"/>
          <w:bCs/>
          <w:color w:val="000000" w:themeColor="text1"/>
          <w:sz w:val="24"/>
          <w:highlight w:val="white"/>
          <w14:textFill>
            <w14:solidFill>
              <w14:schemeClr w14:val="tx1"/>
            </w14:solidFill>
          </w14:textFill>
        </w:rPr>
      </w:pPr>
      <w:r>
        <w:rPr>
          <w:rFonts w:hint="eastAsia" w:ascii="宋体" w:hAnsi="宋体" w:cs="Courier New"/>
          <w:bCs/>
          <w:color w:val="000000" w:themeColor="text1"/>
          <w:sz w:val="24"/>
          <w:highlight w:val="white"/>
          <w14:textFill>
            <w14:solidFill>
              <w14:schemeClr w14:val="tx1"/>
            </w14:solidFill>
          </w14:textFill>
        </w:rPr>
        <w:t xml:space="preserve">9.2结付期限：</w:t>
      </w:r>
      <w:r>
        <w:rPr>
          <w:rFonts w:hint="eastAsia" w:ascii="宋体" w:hAnsi="宋体" w:cs="Courier New"/>
          <w:bCs/>
          <w:color w:val="000000" w:themeColor="text1"/>
          <w:sz w:val="24"/>
          <w:highlight w:val="white"/>
          <w:u w:val="single"/>
          <w14:textFill>
            <w14:solidFill>
              <w14:schemeClr w14:val="tx1"/>
            </w14:solidFill>
          </w14:textFill>
        </w:rPr>
        <w:t xml:space="preserve">                                          </w:t>
      </w:r>
      <w:r/>
    </w:p>
    <w:p>
      <w:pPr>
        <w:ind w:firstLine="500"/>
        <w:jc w:val="left"/>
        <w:spacing w:line="440" w:lineRule="exact"/>
        <w:widowControl/>
        <w:rPr>
          <w:rFonts w:ascii="宋体" w:hAnsi="宋体" w:cs="Courier New"/>
          <w:bCs/>
          <w:color w:val="000000" w:themeColor="text1"/>
          <w:sz w:val="24"/>
          <w:highlight w:val="white"/>
          <w14:textFill>
            <w14:solidFill>
              <w14:schemeClr w14:val="tx1"/>
            </w14:solidFill>
          </w14:textFill>
        </w:rPr>
      </w:pPr>
      <w:r>
        <w:rPr>
          <w:rFonts w:hint="eastAsia" w:ascii="宋体" w:hAnsi="宋体" w:cs="Courier New"/>
          <w:bCs/>
          <w:color w:val="000000" w:themeColor="text1"/>
          <w:sz w:val="24"/>
          <w:highlight w:val="white"/>
          <w14:textFill>
            <w14:solidFill>
              <w14:schemeClr w14:val="tx1"/>
            </w14:solidFill>
          </w14:textFill>
        </w:rPr>
        <w:t xml:space="preserve">9.3乙方收款账户：</w:t>
      </w:r>
      <w:bookmarkStart w:id="179" w:name="yifangzhanghao"/>
      <w:r/>
      <w:bookmarkEnd w:id="179"/>
      <w:r>
        <w:rPr>
          <w:rFonts w:hint="eastAsia" w:ascii="宋体" w:hAnsi="宋体" w:cs="Courier New"/>
          <w:bCs/>
          <w:color w:val="000000" w:themeColor="text1"/>
          <w:sz w:val="24"/>
          <w:highlight w:val="white"/>
          <w:u w:val="single"/>
          <w14:textFill>
            <w14:solidFill>
              <w14:schemeClr w14:val="tx1"/>
            </w14:solidFill>
          </w14:textFill>
        </w:rPr>
        <w:t xml:space="preserve">                                      </w:t>
      </w:r>
      <w:r/>
    </w:p>
    <w:p>
      <w:pPr>
        <w:ind w:firstLine="500"/>
        <w:jc w:val="left"/>
        <w:spacing w:line="440" w:lineRule="exact"/>
        <w:widowControl/>
        <w:rPr>
          <w:rFonts w:ascii="宋体" w:hAnsi="宋体" w:cs="Courier New"/>
          <w:bCs/>
          <w:color w:val="000000" w:themeColor="text1"/>
          <w:sz w:val="24"/>
          <w:highlight w:val="white"/>
          <w14:textFill>
            <w14:solidFill>
              <w14:schemeClr w14:val="tx1"/>
            </w14:solidFill>
          </w14:textFill>
        </w:rPr>
      </w:pPr>
      <w:r>
        <w:rPr>
          <w:rFonts w:hint="eastAsia" w:ascii="宋体" w:hAnsi="宋体" w:cs="Courier New"/>
          <w:bCs/>
          <w:color w:val="000000" w:themeColor="text1"/>
          <w:sz w:val="24"/>
          <w:highlight w:val="white"/>
          <w14:textFill>
            <w14:solidFill>
              <w14:schemeClr w14:val="tx1"/>
            </w14:solidFill>
          </w14:textFill>
        </w:rPr>
        <w:t xml:space="preserve">9.4甲方合同款支付方式：</w:t>
      </w:r>
      <w:bookmarkStart w:id="180" w:name="hetongzhifutype"/>
      <w:r/>
      <w:bookmarkEnd w:id="180"/>
      <w:r>
        <w:rPr>
          <w:rFonts w:hint="eastAsia" w:ascii="宋体" w:hAnsi="宋体" w:cs="Courier New"/>
          <w:bCs/>
          <w:color w:val="000000" w:themeColor="text1"/>
          <w:sz w:val="24"/>
          <w:highlight w:val="white"/>
          <w:u w:val="single"/>
          <w14:textFill>
            <w14:solidFill>
              <w14:schemeClr w14:val="tx1"/>
            </w14:solidFill>
          </w14:textFill>
        </w:rPr>
        <w:t xml:space="preserve">            </w:t>
      </w:r>
      <w:r>
        <w:rPr>
          <w:rFonts w:hint="eastAsia" w:ascii="宋体" w:hAnsi="宋体" w:cs="Courier New"/>
          <w:bCs/>
          <w:color w:val="000000" w:themeColor="text1"/>
          <w:sz w:val="24"/>
          <w:highlight w:val="white"/>
          <w14:textFill>
            <w14:solidFill>
              <w14:schemeClr w14:val="tx1"/>
            </w14:solidFill>
          </w14:textFill>
        </w:rPr>
        <w:t xml:space="preserve">（若乙方为中小企业，不得强制其接受非现金支付方式）</w:t>
      </w:r>
      <w:r/>
    </w:p>
    <w:p>
      <w:pPr>
        <w:pStyle w:val="858"/>
        <w:spacing w:after="200"/>
        <w:rPr>
          <w:rFonts w:hint="eastAsia"/>
          <w:b/>
          <w:bCs/>
          <w:color w:val="000000" w:themeColor="text1"/>
          <w:highlight w:val="white"/>
          <w14:textFill>
            <w14:solidFill>
              <w14:schemeClr w14:val="tx1"/>
            </w14:solidFill>
          </w14:textFill>
        </w:rPr>
      </w:pPr>
      <w:r>
        <w:rPr>
          <w:rFonts w:hint="eastAsia"/>
          <w:b/>
          <w:bCs/>
          <w:color w:val="000000" w:themeColor="text1"/>
          <w:highlight w:val="white"/>
          <w14:textFill>
            <w14:solidFill>
              <w14:schemeClr w14:val="tx1"/>
            </w14:solidFill>
          </w14:textFill>
        </w:rPr>
        <w:t xml:space="preserve">十、税</w:t>
      </w:r>
      <w:r/>
    </w:p>
    <w:p>
      <w:pPr>
        <w:pStyle w:val="858"/>
        <w:spacing w:after="200"/>
        <w:rPr>
          <w:rFonts w:eastAsia="仿宋_GB2312"/>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10.1本合同执行中相关的一切税费均由乙方负担。</w:t>
      </w:r>
      <w:r/>
    </w:p>
    <w:p>
      <w:pPr>
        <w:pStyle w:val="859"/>
        <w:ind w:left="409"/>
        <w:spacing w:before="120" w:after="120" w:line="440" w:lineRule="exact"/>
        <w:rPr>
          <w:rFonts w:ascii="宋体" w:hAnsi="宋体" w:cs="Courier New"/>
          <w:color w:val="000000" w:themeColor="text1"/>
          <w:sz w:val="24"/>
          <w:highlight w:val="white"/>
          <w14:textFill>
            <w14:solidFill>
              <w14:schemeClr w14:val="tx1"/>
            </w14:solidFill>
          </w14:textFill>
        </w:rPr>
      </w:pPr>
      <w:r>
        <w:rPr>
          <w:rFonts w:hint="eastAsia" w:ascii="宋体" w:hAnsi="宋体" w:cs="Courier New"/>
          <w:b/>
          <w:bCs/>
          <w:color w:val="000000" w:themeColor="text1"/>
          <w:sz w:val="24"/>
          <w:highlight w:val="white"/>
          <w14:textFill>
            <w14:solidFill>
              <w14:schemeClr w14:val="tx1"/>
            </w14:solidFill>
          </w14:textFill>
        </w:rPr>
        <w:t xml:space="preserve">十一、质量保证及售后服务</w:t>
      </w:r>
      <w:r/>
    </w:p>
    <w:p>
      <w:pPr>
        <w:pStyle w:val="859"/>
        <w:ind w:firstLine="480"/>
        <w:spacing w:before="120" w:after="120" w:line="440" w:lineRule="exact"/>
        <w:rPr>
          <w:rFonts w:ascii="宋体" w:hAnsi="宋体" w:cs="Courier New"/>
          <w:color w:val="000000" w:themeColor="text1"/>
          <w:sz w:val="24"/>
          <w:highlight w:val="white"/>
          <w14:textFill>
            <w14:solidFill>
              <w14:schemeClr w14:val="tx1"/>
            </w14:solidFill>
          </w14:textFill>
        </w:rPr>
      </w:pPr>
      <w:r>
        <w:rPr>
          <w:rFonts w:hint="eastAsia" w:ascii="宋体" w:hAnsi="宋体" w:cs="Courier New"/>
          <w:color w:val="000000" w:themeColor="text1"/>
          <w:sz w:val="24"/>
          <w:highlight w:val="white"/>
          <w14:textFill>
            <w14:solidFill>
              <w14:schemeClr w14:val="tx1"/>
            </w14:solidFill>
          </w14:textFill>
        </w:rPr>
        <w:t xml:space="preserve">11.1乙方应按招标文件规定的货物性能、技术要求、质量标准向甲方提供未经使用的全新产品。</w:t>
      </w:r>
      <w:r/>
    </w:p>
    <w:p>
      <w:pPr>
        <w:pStyle w:val="859"/>
        <w:ind w:firstLine="480"/>
        <w:spacing w:before="120" w:after="120" w:line="440" w:lineRule="exact"/>
        <w:rPr>
          <w:rFonts w:ascii="宋体" w:hAnsi="宋体" w:cs="Courier New"/>
          <w:color w:val="000000" w:themeColor="text1"/>
          <w:sz w:val="24"/>
          <w:highlight w:val="white"/>
          <w14:textFill>
            <w14:solidFill>
              <w14:schemeClr w14:val="tx1"/>
            </w14:solidFill>
          </w14:textFill>
        </w:rPr>
      </w:pPr>
      <w:r>
        <w:rPr>
          <w:rFonts w:hint="eastAsia" w:ascii="宋体" w:hAnsi="宋体" w:cs="Courier New"/>
          <w:color w:val="000000" w:themeColor="text1"/>
          <w:sz w:val="24"/>
          <w:highlight w:val="white"/>
          <w14:textFill>
            <w14:solidFill>
              <w14:schemeClr w14:val="tx1"/>
            </w14:solidFill>
          </w14:textFill>
        </w:rPr>
        <w:t xml:space="preserve">11.2乙方提供的货物在免费质保期内因货物本身的质量问题发生故障，乙方应负责免费更换。对达不到技术要求者，根据实际情况，经双方协商，可按以下办法处理：</w:t>
      </w:r>
      <w:r/>
    </w:p>
    <w:p>
      <w:pPr>
        <w:pStyle w:val="859"/>
        <w:ind w:firstLine="480"/>
        <w:spacing w:before="120" w:after="120" w:line="440" w:lineRule="exact"/>
        <w:rPr>
          <w:rFonts w:ascii="宋体" w:hAnsi="宋体" w:cs="Courier New"/>
          <w:color w:val="000000" w:themeColor="text1"/>
          <w:sz w:val="24"/>
          <w:highlight w:val="white"/>
          <w14:textFill>
            <w14:solidFill>
              <w14:schemeClr w14:val="tx1"/>
            </w14:solidFill>
          </w14:textFill>
        </w:rPr>
      </w:pPr>
      <w:r>
        <w:rPr>
          <w:rFonts w:hint="eastAsia" w:ascii="宋体" w:hAnsi="宋体" w:cs="Courier New"/>
          <w:color w:val="000000" w:themeColor="text1"/>
          <w:sz w:val="24"/>
          <w:highlight w:val="white"/>
          <w14:textFill>
            <w14:solidFill>
              <w14:schemeClr w14:val="tx1"/>
            </w14:solidFill>
          </w14:textFill>
        </w:rPr>
        <w:t xml:space="preserve">(1)更换：由乙方承担所发生的全部费用。</w:t>
      </w:r>
      <w:r/>
    </w:p>
    <w:p>
      <w:pPr>
        <w:pStyle w:val="859"/>
        <w:ind w:firstLine="480"/>
        <w:spacing w:before="120" w:after="120" w:line="440" w:lineRule="exact"/>
        <w:rPr>
          <w:rFonts w:ascii="宋体" w:hAnsi="宋体" w:cs="Courier New"/>
          <w:color w:val="000000" w:themeColor="text1"/>
          <w:sz w:val="24"/>
          <w:highlight w:val="white"/>
          <w14:textFill>
            <w14:solidFill>
              <w14:schemeClr w14:val="tx1"/>
            </w14:solidFill>
          </w14:textFill>
        </w:rPr>
      </w:pPr>
      <w:r>
        <w:rPr>
          <w:rFonts w:hint="eastAsia" w:ascii="宋体" w:hAnsi="宋体" w:cs="Courier New"/>
          <w:color w:val="000000" w:themeColor="text1"/>
          <w:sz w:val="24"/>
          <w:highlight w:val="white"/>
          <w14:textFill>
            <w14:solidFill>
              <w14:schemeClr w14:val="tx1"/>
            </w14:solidFill>
          </w14:textFill>
        </w:rPr>
        <w:t xml:space="preserve">(2)贬值处理：由甲乙双方合议定价。</w:t>
      </w:r>
      <w:r/>
    </w:p>
    <w:p>
      <w:pPr>
        <w:pStyle w:val="859"/>
        <w:ind w:firstLine="480"/>
        <w:spacing w:before="120" w:after="120" w:line="440" w:lineRule="exact"/>
        <w:rPr>
          <w:rFonts w:ascii="宋体" w:hAnsi="宋体" w:cs="Courier New"/>
          <w:color w:val="000000" w:themeColor="text1"/>
          <w:sz w:val="24"/>
          <w:highlight w:val="white"/>
          <w14:textFill>
            <w14:solidFill>
              <w14:schemeClr w14:val="tx1"/>
            </w14:solidFill>
          </w14:textFill>
        </w:rPr>
      </w:pPr>
      <w:r>
        <w:rPr>
          <w:rFonts w:hint="eastAsia" w:ascii="宋体" w:hAnsi="宋体" w:cs="Courier New"/>
          <w:color w:val="000000" w:themeColor="text1"/>
          <w:sz w:val="24"/>
          <w:highlight w:val="white"/>
          <w14:textFill>
            <w14:solidFill>
              <w14:schemeClr w14:val="tx1"/>
            </w14:solidFill>
          </w14:textFill>
        </w:rPr>
        <w:t xml:space="preserve">(3)退货处理：乙方应退还甲方支付的合同款，同时应承担该货物的直接费用（运输、保险、检验、货款利息及银行手续费等）。</w:t>
      </w:r>
      <w:r/>
    </w:p>
    <w:p>
      <w:pPr>
        <w:pStyle w:val="859"/>
        <w:ind w:firstLine="480"/>
        <w:spacing w:before="120" w:after="120" w:line="440" w:lineRule="exact"/>
        <w:rPr>
          <w:rFonts w:ascii="宋体" w:hAnsi="宋体" w:cs="Courier New"/>
          <w:color w:val="000000" w:themeColor="text1"/>
          <w:sz w:val="24"/>
          <w:highlight w:val="white"/>
          <w14:textFill>
            <w14:solidFill>
              <w14:schemeClr w14:val="tx1"/>
            </w14:solidFill>
          </w14:textFill>
        </w:rPr>
      </w:pPr>
      <w:r>
        <w:rPr>
          <w:rFonts w:hint="eastAsia" w:ascii="宋体" w:hAnsi="宋体" w:cs="Courier New"/>
          <w:color w:val="000000" w:themeColor="text1"/>
          <w:sz w:val="24"/>
          <w:highlight w:val="white"/>
          <w14:textFill>
            <w14:solidFill>
              <w14:schemeClr w14:val="tx1"/>
            </w14:solidFill>
          </w14:textFill>
        </w:rPr>
        <w:t xml:space="preserve">11.3响应时间：</w:t>
      </w:r>
      <w:bookmarkStart w:id="181" w:name="_Hlk65328481"/>
      <w:r>
        <w:rPr>
          <w:rFonts w:hint="eastAsia" w:ascii="宋体" w:hAnsi="宋体" w:cs="Courier New"/>
          <w:color w:val="000000" w:themeColor="text1"/>
          <w:sz w:val="24"/>
          <w:highlight w:val="white"/>
          <w14:textFill>
            <w14:solidFill>
              <w14:schemeClr w14:val="tx1"/>
            </w14:solidFill>
          </w14:textFill>
        </w:rPr>
        <w:t xml:space="preserve">乙方在接到维修函电后，必须在 </w:t>
      </w:r>
      <w:r>
        <w:rPr>
          <w:rFonts w:hint="eastAsia" w:ascii="宋体" w:hAnsi="宋体" w:cs="Courier New"/>
          <w:color w:val="000000" w:themeColor="text1"/>
          <w:sz w:val="24"/>
          <w:highlight w:val="white"/>
          <w:u w:val="single"/>
          <w14:textFill>
            <w14:solidFill>
              <w14:schemeClr w14:val="tx1"/>
            </w14:solidFill>
          </w14:textFill>
        </w:rPr>
        <w:t xml:space="preserve">  </w:t>
      </w:r>
      <w:r>
        <w:rPr>
          <w:rFonts w:hint="eastAsia" w:ascii="宋体" w:hAnsi="宋体" w:cs="Courier New"/>
          <w:color w:val="000000" w:themeColor="text1"/>
          <w:sz w:val="24"/>
          <w:highlight w:val="white"/>
          <w14:textFill>
            <w14:solidFill>
              <w14:schemeClr w14:val="tx1"/>
            </w14:solidFill>
          </w14:textFill>
        </w:rPr>
        <w:t xml:space="preserve"> 小时内对甲方单位所提出的维修要求作出响应 </w:t>
      </w:r>
      <w:r>
        <w:rPr>
          <w:rFonts w:hint="eastAsia" w:ascii="宋体" w:hAnsi="宋体" w:cs="Courier New"/>
          <w:color w:val="000000" w:themeColor="text1"/>
          <w:sz w:val="24"/>
          <w:highlight w:val="white"/>
          <w:u w:val="single"/>
          <w14:textFill>
            <w14:solidFill>
              <w14:schemeClr w14:val="tx1"/>
            </w14:solidFill>
          </w14:textFill>
        </w:rPr>
        <w:t xml:space="preserve">  </w:t>
      </w:r>
      <w:r>
        <w:rPr>
          <w:rFonts w:hint="eastAsia" w:ascii="宋体" w:hAnsi="宋体" w:cs="Courier New"/>
          <w:color w:val="000000" w:themeColor="text1"/>
          <w:sz w:val="24"/>
          <w:highlight w:val="white"/>
          <w14:textFill>
            <w14:solidFill>
              <w14:schemeClr w14:val="tx1"/>
            </w14:solidFill>
          </w14:textFill>
        </w:rPr>
        <w:t xml:space="preserve"> 小时内到达维修现场并维修完毕，若 </w:t>
      </w:r>
      <w:r>
        <w:rPr>
          <w:rFonts w:hint="eastAsia" w:ascii="宋体" w:hAnsi="宋体" w:cs="Courier New"/>
          <w:color w:val="000000" w:themeColor="text1"/>
          <w:sz w:val="24"/>
          <w:highlight w:val="white"/>
          <w:u w:val="single"/>
          <w14:textFill>
            <w14:solidFill>
              <w14:schemeClr w14:val="tx1"/>
            </w14:solidFill>
          </w14:textFill>
        </w:rPr>
        <w:t xml:space="preserve">  </w:t>
      </w:r>
      <w:r>
        <w:rPr>
          <w:rFonts w:hint="eastAsia" w:ascii="宋体" w:hAnsi="宋体" w:cs="Courier New"/>
          <w:color w:val="000000" w:themeColor="text1"/>
          <w:sz w:val="24"/>
          <w:highlight w:val="white"/>
          <w14:textFill>
            <w14:solidFill>
              <w14:schemeClr w14:val="tx1"/>
            </w14:solidFill>
          </w14:textFill>
        </w:rPr>
        <w:t xml:space="preserve"> 小时内无法维修完毕的须更换同型号产品到位，保证设备正常使用，相关费用由乙方承担。 。</w:t>
      </w:r>
      <w:bookmarkEnd w:id="181"/>
      <w:r/>
      <w:r/>
    </w:p>
    <w:p>
      <w:pPr>
        <w:pStyle w:val="859"/>
        <w:ind w:firstLine="480"/>
        <w:spacing w:before="120" w:after="120" w:line="440" w:lineRule="exact"/>
        <w:rPr>
          <w:rFonts w:ascii="宋体" w:hAnsi="宋体" w:cs="Courier New"/>
          <w:color w:val="000000" w:themeColor="text1"/>
          <w:sz w:val="24"/>
          <w:highlight w:val="white"/>
          <w14:textFill>
            <w14:solidFill>
              <w14:schemeClr w14:val="tx1"/>
            </w14:solidFill>
          </w14:textFill>
        </w:rPr>
      </w:pPr>
      <w:r>
        <w:rPr>
          <w:rFonts w:hint="eastAsia" w:ascii="宋体" w:hAnsi="宋体" w:cs="Courier New"/>
          <w:color w:val="000000" w:themeColor="text1"/>
          <w:sz w:val="24"/>
          <w:highlight w:val="white"/>
          <w14:textFill>
            <w14:solidFill>
              <w14:schemeClr w14:val="tx1"/>
            </w14:solidFill>
          </w14:textFill>
        </w:rPr>
        <w:t xml:space="preserve">11.4 在免费质保期内，乙方应对货物出现的质量及安全问题负责处理解决并承担一切费用。</w:t>
      </w:r>
      <w:r/>
    </w:p>
    <w:p>
      <w:pPr>
        <w:pStyle w:val="859"/>
        <w:ind w:firstLine="480"/>
        <w:spacing w:before="120" w:after="120" w:line="440" w:lineRule="exact"/>
        <w:rPr>
          <w:rFonts w:ascii="宋体" w:hAnsi="宋体" w:cs="Courier New"/>
          <w:color w:val="000000" w:themeColor="text1"/>
          <w:sz w:val="24"/>
          <w:highlight w:val="white"/>
          <w14:textFill>
            <w14:solidFill>
              <w14:schemeClr w14:val="tx1"/>
            </w14:solidFill>
          </w14:textFill>
        </w:rPr>
      </w:pPr>
      <w:r>
        <w:rPr>
          <w:rFonts w:hint="eastAsia" w:ascii="宋体" w:hAnsi="宋体" w:cs="Courier New"/>
          <w:color w:val="000000" w:themeColor="text1"/>
          <w:sz w:val="24"/>
          <w:highlight w:val="white"/>
          <w14:textFill>
            <w14:solidFill>
              <w14:schemeClr w14:val="tx1"/>
            </w14:solidFill>
          </w14:textFill>
        </w:rPr>
        <w:t xml:space="preserve">11.5上述的货物免费质保期为：</w:t>
      </w:r>
      <w:r>
        <w:rPr>
          <w:rFonts w:hint="eastAsia" w:ascii="宋体" w:hAnsi="宋体" w:cs="Courier New"/>
          <w:color w:val="000000" w:themeColor="text1"/>
          <w:sz w:val="24"/>
          <w:highlight w:val="white"/>
          <w:u w:val="single"/>
          <w14:textFill>
            <w14:solidFill>
              <w14:schemeClr w14:val="tx1"/>
            </w14:solidFill>
          </w14:textFill>
        </w:rPr>
        <w:t xml:space="preserve"> </w:t>
      </w:r>
      <w:bookmarkStart w:id="182" w:name="zhibaoqi"/>
      <w:r>
        <w:rPr>
          <w:rFonts w:hint="eastAsia" w:ascii="宋体" w:hAnsi="宋体" w:cs="Courier New"/>
          <w:color w:val="000000" w:themeColor="text1"/>
          <w:sz w:val="24"/>
          <w:highlight w:val="white"/>
          <w:u w:val="single"/>
          <w14:textFill>
            <w14:solidFill>
              <w14:schemeClr w14:val="tx1"/>
            </w14:solidFill>
          </w14:textFill>
        </w:rPr>
        <w:t xml:space="preserve">          </w:t>
      </w:r>
      <w:bookmarkEnd w:id="182"/>
      <w:r>
        <w:rPr>
          <w:rFonts w:hint="eastAsia" w:ascii="宋体" w:hAnsi="宋体" w:cs="Courier New"/>
          <w:color w:val="000000" w:themeColor="text1"/>
          <w:sz w:val="24"/>
          <w:highlight w:val="white"/>
          <w:u w:val="single"/>
          <w14:textFill>
            <w14:solidFill>
              <w14:schemeClr w14:val="tx1"/>
            </w14:solidFill>
          </w14:textFill>
        </w:rPr>
        <w:t xml:space="preserve"> </w:t>
      </w:r>
      <w:r>
        <w:rPr>
          <w:rFonts w:hint="eastAsia" w:ascii="宋体" w:hAnsi="宋体" w:cs="Courier New"/>
          <w:color w:val="000000" w:themeColor="text1"/>
          <w:sz w:val="24"/>
          <w:highlight w:val="white"/>
          <w14:textFill>
            <w14:solidFill>
              <w14:schemeClr w14:val="tx1"/>
            </w14:solidFill>
          </w14:textFill>
        </w:rPr>
        <w:t xml:space="preserve">。</w:t>
      </w:r>
      <w:r>
        <w:rPr>
          <w:rFonts w:hint="eastAsia" w:ascii="宋体" w:hAnsi="宋体" w:cs="Courier New"/>
          <w:sz w:val="24"/>
          <w:highlight w:val="white"/>
        </w:rPr>
        <w:t xml:space="preserve">(后续无服务费、平台费等费用)</w:t>
      </w:r>
      <w:r/>
    </w:p>
    <w:p>
      <w:pPr>
        <w:pStyle w:val="859"/>
        <w:ind w:firstLine="472"/>
        <w:spacing w:before="120" w:after="120" w:line="440" w:lineRule="exact"/>
        <w:rPr>
          <w:rFonts w:ascii="宋体" w:hAnsi="宋体" w:cs="Courier New"/>
          <w:b/>
          <w:bCs/>
          <w:color w:val="000000" w:themeColor="text1"/>
          <w:sz w:val="24"/>
          <w:highlight w:val="white"/>
          <w14:textFill>
            <w14:solidFill>
              <w14:schemeClr w14:val="tx1"/>
            </w14:solidFill>
          </w14:textFill>
        </w:rPr>
      </w:pPr>
      <w:r>
        <w:rPr>
          <w:rFonts w:hint="eastAsia" w:ascii="宋体" w:hAnsi="宋体" w:cs="Courier New"/>
          <w:b/>
          <w:bCs/>
          <w:color w:val="000000" w:themeColor="text1"/>
          <w:sz w:val="24"/>
          <w:highlight w:val="white"/>
          <w14:textFill>
            <w14:solidFill>
              <w14:schemeClr w14:val="tx1"/>
            </w14:solidFill>
          </w14:textFill>
        </w:rPr>
        <w:t xml:space="preserve">十二、调试和验收</w:t>
      </w:r>
      <w:r/>
    </w:p>
    <w:p>
      <w:pPr>
        <w:pStyle w:val="859"/>
        <w:ind w:firstLine="480"/>
        <w:spacing w:before="120" w:after="120" w:line="440" w:lineRule="exact"/>
        <w:rPr>
          <w:rFonts w:ascii="宋体" w:hAnsi="宋体" w:cs="Courier New"/>
          <w:color w:val="000000" w:themeColor="text1"/>
          <w:sz w:val="24"/>
          <w:highlight w:val="white"/>
          <w14:textFill>
            <w14:solidFill>
              <w14:schemeClr w14:val="tx1"/>
            </w14:solidFill>
          </w14:textFill>
        </w:rPr>
      </w:pPr>
      <w:r>
        <w:rPr>
          <w:rFonts w:hint="eastAsia" w:ascii="宋体" w:hAnsi="宋体" w:cs="Courier New"/>
          <w:color w:val="000000" w:themeColor="text1"/>
          <w:sz w:val="24"/>
          <w:highlight w:val="white"/>
          <w14:textFill>
            <w14:solidFill>
              <w14:schemeClr w14:val="tx1"/>
            </w14:solidFill>
          </w14:textFill>
        </w:rPr>
        <w:t xml:space="preserve">12.1甲方对乙方提交的货物依据招标文件上的技术规格要求和国家有关质量标准进行现场初步验收，外观、说明书符合招标文件技术要求的，给予签收，初步验收不合格的不予签收。</w:t>
      </w:r>
      <w:r/>
    </w:p>
    <w:p>
      <w:pPr>
        <w:pStyle w:val="859"/>
        <w:ind w:firstLine="480"/>
        <w:spacing w:before="120" w:after="120" w:line="440" w:lineRule="exact"/>
        <w:rPr>
          <w:rFonts w:ascii="宋体" w:hAnsi="宋体" w:cs="Courier New"/>
          <w:color w:val="000000" w:themeColor="text1"/>
          <w:sz w:val="24"/>
          <w:highlight w:val="white"/>
          <w14:textFill>
            <w14:solidFill>
              <w14:schemeClr w14:val="tx1"/>
            </w14:solidFill>
          </w14:textFill>
        </w:rPr>
      </w:pPr>
      <w:r>
        <w:rPr>
          <w:rFonts w:hint="eastAsia" w:ascii="宋体" w:hAnsi="宋体" w:cs="Courier New"/>
          <w:color w:val="000000" w:themeColor="text1"/>
          <w:sz w:val="24"/>
          <w:highlight w:val="white"/>
          <w14:textFill>
            <w14:solidFill>
              <w14:schemeClr w14:val="tx1"/>
            </w14:solidFill>
          </w14:textFill>
        </w:rPr>
        <w:t xml:space="preserve">12.2乙方交货前应对产品作出全面检查和对验收文件进行整理，并列出清单，作为甲方收货验收和使用的技术条件依据，检验的结果应随货物交甲方。</w:t>
      </w:r>
      <w:r/>
    </w:p>
    <w:p>
      <w:pPr>
        <w:pStyle w:val="859"/>
        <w:ind w:firstLine="480"/>
        <w:spacing w:before="120" w:after="120" w:line="440" w:lineRule="exact"/>
        <w:rPr>
          <w:rFonts w:ascii="宋体" w:hAnsi="宋体" w:cs="Courier New"/>
          <w:color w:val="000000" w:themeColor="text1"/>
          <w:sz w:val="24"/>
          <w:highlight w:val="white"/>
          <w:u w:val="single"/>
          <w14:textFill>
            <w14:solidFill>
              <w14:schemeClr w14:val="tx1"/>
            </w14:solidFill>
          </w14:textFill>
        </w:rPr>
      </w:pPr>
      <w:r>
        <w:rPr>
          <w:rFonts w:hint="eastAsia" w:ascii="宋体" w:hAnsi="宋体" w:cs="Courier New"/>
          <w:color w:val="000000" w:themeColor="text1"/>
          <w:sz w:val="24"/>
          <w:highlight w:val="white"/>
          <w14:textFill>
            <w14:solidFill>
              <w14:schemeClr w14:val="tx1"/>
            </w14:solidFill>
          </w14:textFill>
        </w:rPr>
        <w:t xml:space="preserve">12.3甲方对乙方提供的货物在使用前进行调试时，乙方应负责安装并培训甲方的使用操作人员，并协助甲方一起调试，直到符合技术要求，甲方才做最终验收。</w:t>
      </w:r>
      <w:r/>
    </w:p>
    <w:p>
      <w:pPr>
        <w:pStyle w:val="859"/>
        <w:ind w:firstLine="480"/>
        <w:spacing w:before="120" w:after="120" w:line="440" w:lineRule="exact"/>
        <w:rPr>
          <w:rFonts w:ascii="宋体" w:hAnsi="宋体" w:cs="Courier New"/>
          <w:color w:val="000000" w:themeColor="text1"/>
          <w:sz w:val="24"/>
          <w:highlight w:val="white"/>
          <w14:textFill>
            <w14:solidFill>
              <w14:schemeClr w14:val="tx1"/>
            </w14:solidFill>
          </w14:textFill>
        </w:rPr>
      </w:pPr>
      <w:r>
        <w:rPr>
          <w:rFonts w:hint="eastAsia" w:ascii="宋体" w:hAnsi="宋体" w:cs="Courier New"/>
          <w:color w:val="000000" w:themeColor="text1"/>
          <w:sz w:val="24"/>
          <w:highlight w:val="white"/>
          <w14:textFill>
            <w14:solidFill>
              <w14:schemeClr w14:val="tx1"/>
            </w14:solidFill>
          </w14:textFill>
        </w:rPr>
        <w:t xml:space="preserve">12.4甲方有权请国家认可的专业检测机构参与初步验收及最终验收，并由其出具质量检测报告。</w:t>
      </w:r>
      <w:r/>
    </w:p>
    <w:p>
      <w:pPr>
        <w:pStyle w:val="859"/>
        <w:ind w:firstLine="480"/>
        <w:spacing w:before="120" w:after="120" w:line="440" w:lineRule="exact"/>
        <w:rPr>
          <w:rFonts w:ascii="宋体" w:hAnsi="宋体" w:cs="Courier New"/>
          <w:color w:val="000000" w:themeColor="text1"/>
          <w:sz w:val="24"/>
          <w:highlight w:val="white"/>
          <w14:textFill>
            <w14:solidFill>
              <w14:schemeClr w14:val="tx1"/>
            </w14:solidFill>
          </w14:textFill>
        </w:rPr>
      </w:pPr>
      <w:r>
        <w:rPr>
          <w:rFonts w:hint="eastAsia" w:ascii="宋体" w:hAnsi="宋体" w:cs="Courier New"/>
          <w:color w:val="000000" w:themeColor="text1"/>
          <w:sz w:val="24"/>
          <w:highlight w:val="white"/>
          <w14:textFill>
            <w14:solidFill>
              <w14:schemeClr w14:val="tx1"/>
            </w14:solidFill>
          </w14:textFill>
        </w:rPr>
        <w:t xml:space="preserve">12.5验收时乙方必须在现场，验收完毕后作出验收结果报告；验收费用由甲乙双方协商解决，验收不合格的，费用由乙方承担。如经甲方通知乙方未能到场的，视为乙方认可甲方单方验收的结果。</w:t>
      </w:r>
      <w:r/>
    </w:p>
    <w:p>
      <w:pPr>
        <w:pStyle w:val="859"/>
        <w:ind w:firstLine="472"/>
        <w:spacing w:before="120" w:after="120" w:line="440" w:lineRule="exact"/>
        <w:rPr>
          <w:rFonts w:ascii="宋体" w:hAnsi="宋体" w:cs="Courier New"/>
          <w:b/>
          <w:bCs/>
          <w:color w:val="000000" w:themeColor="text1"/>
          <w:sz w:val="24"/>
          <w:highlight w:val="white"/>
          <w14:textFill>
            <w14:solidFill>
              <w14:schemeClr w14:val="tx1"/>
            </w14:solidFill>
          </w14:textFill>
        </w:rPr>
      </w:pPr>
      <w:r>
        <w:rPr>
          <w:rFonts w:hint="eastAsia" w:ascii="宋体" w:hAnsi="宋体" w:cs="Courier New"/>
          <w:b/>
          <w:bCs/>
          <w:color w:val="000000" w:themeColor="text1"/>
          <w:sz w:val="24"/>
          <w:highlight w:val="white"/>
          <w14:textFill>
            <w14:solidFill>
              <w14:schemeClr w14:val="tx1"/>
            </w14:solidFill>
          </w14:textFill>
        </w:rPr>
        <w:t xml:space="preserve">十三、货物包装、发运及运输</w:t>
      </w:r>
      <w:r/>
    </w:p>
    <w:p>
      <w:pPr>
        <w:pStyle w:val="859"/>
        <w:ind w:firstLine="480"/>
        <w:spacing w:before="120" w:after="120" w:line="440" w:lineRule="exact"/>
        <w:rPr>
          <w:rFonts w:ascii="宋体" w:hAnsi="宋体" w:cs="Courier New"/>
          <w:color w:val="000000" w:themeColor="text1"/>
          <w:sz w:val="24"/>
          <w:highlight w:val="white"/>
          <w14:textFill>
            <w14:solidFill>
              <w14:schemeClr w14:val="tx1"/>
            </w14:solidFill>
          </w14:textFill>
        </w:rPr>
      </w:pPr>
      <w:r>
        <w:rPr>
          <w:rFonts w:hint="eastAsia" w:ascii="宋体" w:hAnsi="宋体" w:cs="Courier New"/>
          <w:color w:val="000000" w:themeColor="text1"/>
          <w:sz w:val="24"/>
          <w:highlight w:val="white"/>
          <w14:textFill>
            <w14:solidFill>
              <w14:schemeClr w14:val="tx1"/>
            </w14:solidFill>
          </w14:textFill>
        </w:rPr>
        <w:t xml:space="preserve">13.1乙方应在货物发运前对其进行满足运输距离、防潮、防震、防锈和防破损装卸等要求包装，以保证货物安全运达甲方指定地点。</w:t>
      </w:r>
      <w:r/>
    </w:p>
    <w:p>
      <w:pPr>
        <w:ind w:firstLine="480"/>
        <w:spacing w:line="440" w:lineRule="exact"/>
        <w:rPr>
          <w:rFonts w:ascii="宋体" w:hAnsi="宋体" w:cs="Courier New"/>
          <w:color w:val="000000" w:themeColor="text1"/>
          <w:sz w:val="24"/>
          <w:highlight w:val="white"/>
          <w14:textFill>
            <w14:solidFill>
              <w14:schemeClr w14:val="tx1"/>
            </w14:solidFill>
          </w14:textFill>
        </w:rPr>
      </w:pPr>
      <w:r>
        <w:rPr>
          <w:rFonts w:hint="eastAsia" w:ascii="宋体" w:hAnsi="宋体" w:cs="Courier New"/>
          <w:color w:val="000000" w:themeColor="text1"/>
          <w:sz w:val="24"/>
          <w:highlight w:val="white"/>
          <w14:textFill>
            <w14:solidFill>
              <w14:schemeClr w14:val="tx1"/>
            </w14:solidFill>
          </w14:textFill>
        </w:rPr>
        <w:t xml:space="preserve">1</w:t>
      </w:r>
      <w:r>
        <w:rPr>
          <w:rFonts w:hint="eastAsia" w:ascii="宋体" w:hAnsi="宋体" w:eastAsia="宋体" w:cs="Courier New"/>
          <w:color w:val="000000" w:themeColor="text1"/>
          <w:sz w:val="24"/>
          <w:highlight w:val="white"/>
          <w14:textFill>
            <w14:solidFill>
              <w14:schemeClr w14:val="tx1"/>
            </w14:solidFill>
          </w14:textFill>
        </w:rPr>
        <w:t xml:space="preserve">3</w:t>
      </w:r>
      <w:r>
        <w:rPr>
          <w:rFonts w:hint="eastAsia" w:ascii="宋体" w:hAnsi="宋体" w:cs="Courier New"/>
          <w:color w:val="000000" w:themeColor="text1"/>
          <w:sz w:val="24"/>
          <w:highlight w:val="white"/>
          <w14:textFill>
            <w14:solidFill>
              <w14:schemeClr w14:val="tx1"/>
            </w14:solidFill>
          </w14:textFill>
        </w:rPr>
        <w:t xml:space="preserve">.2乙方应向甲方提交所提供货物的技术文件，包括相应的中文技术文件，如：产品目录、图纸、操作手册、使用说明、维护手册或服务指南、质量检验证明书、随配附件和工具以及清单等。上述文件应包装好随货物一同发运。</w:t>
      </w:r>
      <w:r/>
    </w:p>
    <w:p>
      <w:pPr>
        <w:pStyle w:val="859"/>
        <w:ind w:firstLine="480"/>
        <w:spacing w:before="120" w:after="120" w:line="440" w:lineRule="exact"/>
        <w:rPr>
          <w:rFonts w:ascii="宋体" w:hAnsi="宋体" w:cs="Courier New"/>
          <w:color w:val="000000" w:themeColor="text1"/>
          <w:sz w:val="24"/>
          <w:highlight w:val="white"/>
          <w14:textFill>
            <w14:solidFill>
              <w14:schemeClr w14:val="tx1"/>
            </w14:solidFill>
          </w14:textFill>
        </w:rPr>
      </w:pPr>
      <w:r>
        <w:rPr>
          <w:rFonts w:hint="eastAsia" w:ascii="宋体" w:hAnsi="宋体" w:cs="Courier New"/>
          <w:color w:val="000000" w:themeColor="text1"/>
          <w:sz w:val="24"/>
          <w:highlight w:val="white"/>
          <w14:textFill>
            <w14:solidFill>
              <w14:schemeClr w14:val="tx1"/>
            </w14:solidFill>
          </w14:textFill>
        </w:rPr>
        <w:t xml:space="preserve">13.3乙方在货物发运手续办理完毕后24小时内或货到甲方48小时前通知甲方，以准备接货。</w:t>
      </w:r>
      <w:r/>
    </w:p>
    <w:p>
      <w:pPr>
        <w:pStyle w:val="859"/>
        <w:ind w:left="479"/>
        <w:spacing w:before="120" w:after="120" w:line="440" w:lineRule="exact"/>
        <w:rPr>
          <w:rFonts w:ascii="宋体" w:hAnsi="宋体" w:cs="Courier New"/>
          <w:color w:val="000000" w:themeColor="text1"/>
          <w:sz w:val="24"/>
          <w:highlight w:val="white"/>
          <w14:textFill>
            <w14:solidFill>
              <w14:schemeClr w14:val="tx1"/>
            </w14:solidFill>
          </w14:textFill>
        </w:rPr>
      </w:pPr>
      <w:r>
        <w:rPr>
          <w:rFonts w:hint="eastAsia" w:ascii="宋体" w:hAnsi="宋体" w:cs="Courier New"/>
          <w:color w:val="000000" w:themeColor="text1"/>
          <w:sz w:val="24"/>
          <w:highlight w:val="white"/>
          <w14:textFill>
            <w14:solidFill>
              <w14:schemeClr w14:val="tx1"/>
            </w14:solidFill>
          </w14:textFill>
        </w:rPr>
        <w:t xml:space="preserve">13.4货物在交付甲方前发生的风险均由乙方负责。</w:t>
      </w:r>
      <w:r/>
    </w:p>
    <w:p>
      <w:pPr>
        <w:pStyle w:val="859"/>
        <w:ind w:right="26" w:firstLine="480"/>
        <w:spacing w:before="120" w:after="120" w:line="440" w:lineRule="exact"/>
        <w:rPr>
          <w:rFonts w:ascii="宋体" w:hAnsi="宋体" w:cs="Courier New"/>
          <w:color w:val="000000" w:themeColor="text1"/>
          <w:sz w:val="24"/>
          <w:highlight w:val="white"/>
          <w14:textFill>
            <w14:solidFill>
              <w14:schemeClr w14:val="tx1"/>
            </w14:solidFill>
          </w14:textFill>
        </w:rPr>
      </w:pPr>
      <w:r>
        <w:rPr>
          <w:rFonts w:hint="eastAsia" w:ascii="宋体" w:hAnsi="宋体" w:cs="Courier New"/>
          <w:color w:val="000000" w:themeColor="text1"/>
          <w:sz w:val="24"/>
          <w:highlight w:val="white"/>
          <w14:textFill>
            <w14:solidFill>
              <w14:schemeClr w14:val="tx1"/>
            </w14:solidFill>
          </w14:textFill>
        </w:rPr>
        <w:t xml:space="preserve">13.5货物在规定的交付期限内由乙方送达甲方指定的地点办理交付手续，乙方同时需通知甲方货物已送达。</w:t>
      </w:r>
      <w:r/>
    </w:p>
    <w:p>
      <w:pPr>
        <w:pStyle w:val="857"/>
        <w:ind w:firstLine="472"/>
        <w:spacing w:before="120" w:after="120" w:line="440" w:lineRule="exact"/>
        <w:rPr>
          <w:rFonts w:ascii="宋体" w:hAnsi="宋体" w:cs="Courier New"/>
          <w:b/>
          <w:bCs/>
          <w:color w:val="000000" w:themeColor="text1"/>
          <w:highlight w:val="white"/>
          <w14:textFill>
            <w14:solidFill>
              <w14:schemeClr w14:val="tx1"/>
            </w14:solidFill>
          </w14:textFill>
        </w:rPr>
      </w:pPr>
      <w:r>
        <w:rPr>
          <w:rFonts w:hint="eastAsia" w:ascii="宋体" w:hAnsi="宋体" w:cs="Courier New"/>
          <w:b/>
          <w:bCs/>
          <w:color w:val="000000" w:themeColor="text1"/>
          <w:highlight w:val="white"/>
          <w14:textFill>
            <w14:solidFill>
              <w14:schemeClr w14:val="tx1"/>
            </w14:solidFill>
          </w14:textFill>
        </w:rPr>
        <w:t xml:space="preserve">十</w:t>
      </w:r>
      <w:r>
        <w:rPr>
          <w:rFonts w:hint="eastAsia" w:ascii="宋体" w:hAnsi="宋体" w:eastAsia="宋体" w:cs="Courier New"/>
          <w:b/>
          <w:bCs/>
          <w:color w:val="000000" w:themeColor="text1"/>
          <w:highlight w:val="white"/>
          <w14:textFill>
            <w14:solidFill>
              <w14:schemeClr w14:val="tx1"/>
            </w14:solidFill>
          </w14:textFill>
        </w:rPr>
        <w:t xml:space="preserve">四</w:t>
      </w:r>
      <w:r>
        <w:rPr>
          <w:rFonts w:hint="eastAsia" w:ascii="宋体" w:hAnsi="宋体" w:cs="Courier New"/>
          <w:b/>
          <w:bCs/>
          <w:color w:val="000000" w:themeColor="text1"/>
          <w:highlight w:val="white"/>
          <w14:textFill>
            <w14:solidFill>
              <w14:schemeClr w14:val="tx1"/>
            </w14:solidFill>
          </w14:textFill>
        </w:rPr>
        <w:t xml:space="preserve">、违约责任</w:t>
      </w:r>
      <w:r/>
    </w:p>
    <w:p>
      <w:pPr>
        <w:pStyle w:val="860"/>
        <w:ind w:firstLine="480"/>
        <w:spacing w:before="120" w:after="120" w:line="440" w:lineRule="exact"/>
        <w:rPr>
          <w:rFonts w:ascii="宋体" w:hAnsi="宋体" w:cs="Courier New"/>
          <w:color w:val="000000" w:themeColor="text1"/>
          <w:highlight w:val="white"/>
          <w14:textFill>
            <w14:solidFill>
              <w14:schemeClr w14:val="tx1"/>
            </w14:solidFill>
          </w14:textFill>
        </w:rPr>
      </w:pPr>
      <w:r>
        <w:rPr>
          <w:rFonts w:hint="eastAsia" w:ascii="宋体" w:hAnsi="宋体" w:cs="Courier New"/>
          <w:color w:val="000000" w:themeColor="text1"/>
          <w:highlight w:val="white"/>
          <w14:textFill>
            <w14:solidFill>
              <w14:schemeClr w14:val="tx1"/>
            </w14:solidFill>
          </w14:textFill>
        </w:rPr>
        <w:t xml:space="preserve">1</w:t>
      </w:r>
      <w:r>
        <w:rPr>
          <w:rFonts w:hint="eastAsia" w:ascii="宋体" w:hAnsi="宋体" w:eastAsia="宋体" w:cs="Courier New"/>
          <w:color w:val="000000" w:themeColor="text1"/>
          <w:highlight w:val="white"/>
          <w14:textFill>
            <w14:solidFill>
              <w14:schemeClr w14:val="tx1"/>
            </w14:solidFill>
          </w14:textFill>
        </w:rPr>
        <w:t xml:space="preserve">4</w:t>
      </w:r>
      <w:r>
        <w:rPr>
          <w:rFonts w:hint="eastAsia" w:ascii="宋体" w:hAnsi="宋体" w:cs="Courier New"/>
          <w:color w:val="000000" w:themeColor="text1"/>
          <w:highlight w:val="white"/>
          <w14:textFill>
            <w14:solidFill>
              <w14:schemeClr w14:val="tx1"/>
            </w14:solidFill>
          </w14:textFill>
        </w:rPr>
        <w:t xml:space="preserve">.1甲方无正当理由拒收货物的，甲方向乙方偿付拒收货款总值的百分之五违约金。</w:t>
      </w:r>
      <w:r/>
    </w:p>
    <w:p>
      <w:pPr>
        <w:pStyle w:val="857"/>
        <w:ind w:firstLine="472"/>
        <w:spacing w:before="120" w:after="120" w:line="440" w:lineRule="exact"/>
        <w:rPr>
          <w:rFonts w:ascii="宋体" w:hAnsi="宋体" w:cs="Courier New"/>
          <w:color w:val="000000" w:themeColor="text1"/>
          <w:highlight w:val="white"/>
          <w14:textFill>
            <w14:solidFill>
              <w14:schemeClr w14:val="tx1"/>
            </w14:solidFill>
          </w14:textFill>
        </w:rPr>
      </w:pPr>
      <w:r>
        <w:rPr>
          <w:rFonts w:hint="eastAsia" w:ascii="宋体" w:hAnsi="宋体" w:cs="Courier New"/>
          <w:color w:val="000000" w:themeColor="text1"/>
          <w:highlight w:val="white"/>
          <w14:textFill>
            <w14:solidFill>
              <w14:schemeClr w14:val="tx1"/>
            </w14:solidFill>
          </w14:textFill>
        </w:rPr>
        <w:t xml:space="preserve">1</w:t>
      </w:r>
      <w:r>
        <w:rPr>
          <w:rFonts w:hint="eastAsia" w:ascii="宋体" w:hAnsi="宋体" w:eastAsia="宋体" w:cs="Courier New"/>
          <w:color w:val="000000" w:themeColor="text1"/>
          <w:highlight w:val="white"/>
          <w14:textFill>
            <w14:solidFill>
              <w14:schemeClr w14:val="tx1"/>
            </w14:solidFill>
          </w14:textFill>
        </w:rPr>
        <w:t xml:space="preserve">4</w:t>
      </w:r>
      <w:r>
        <w:rPr>
          <w:rFonts w:hint="eastAsia" w:ascii="宋体" w:hAnsi="宋体" w:cs="Courier New"/>
          <w:color w:val="000000" w:themeColor="text1"/>
          <w:highlight w:val="white"/>
          <w14:textFill>
            <w14:solidFill>
              <w14:schemeClr w14:val="tx1"/>
            </w14:solidFill>
          </w14:textFill>
        </w:rPr>
        <w:t xml:space="preserve">.2乙方逾期交付货物的，乙方每日应按逾期交货总额千分之六向甲方支付违约金，由甲方从待付货款中扣除。逾期超过约定日期10个工作日不能交货的，甲方有权单方解除本合同。乙方因逾期交货或因其他违约行为导致甲方解除合同的，乙方应向甲方支付合同总值5%的违约金，如造成甲方损失超过违约金的，超出部分由乙方继续承担赔偿责任。 </w:t>
      </w:r>
      <w:r/>
    </w:p>
    <w:p>
      <w:pPr>
        <w:pStyle w:val="857"/>
        <w:ind w:firstLine="472"/>
        <w:spacing w:before="120" w:after="120" w:line="440" w:lineRule="exact"/>
        <w:rPr>
          <w:rFonts w:ascii="宋体" w:hAnsi="宋体" w:cs="Courier New"/>
          <w:color w:val="000000" w:themeColor="text1"/>
          <w:highlight w:val="white"/>
          <w14:textFill>
            <w14:solidFill>
              <w14:schemeClr w14:val="tx1"/>
            </w14:solidFill>
          </w14:textFill>
        </w:rPr>
      </w:pPr>
      <w:r>
        <w:rPr>
          <w:rFonts w:hint="eastAsia" w:ascii="宋体" w:hAnsi="宋体" w:cs="Courier New"/>
          <w:color w:val="000000" w:themeColor="text1"/>
          <w:highlight w:val="white"/>
          <w14:textFill>
            <w14:solidFill>
              <w14:schemeClr w14:val="tx1"/>
            </w14:solidFill>
          </w14:textFill>
        </w:rPr>
        <w:t xml:space="preserve">1</w:t>
      </w:r>
      <w:r>
        <w:rPr>
          <w:rFonts w:hint="eastAsia" w:ascii="宋体" w:hAnsi="宋体" w:eastAsia="宋体" w:cs="Courier New"/>
          <w:color w:val="000000" w:themeColor="text1"/>
          <w:highlight w:val="white"/>
          <w14:textFill>
            <w14:solidFill>
              <w14:schemeClr w14:val="tx1"/>
            </w14:solidFill>
          </w14:textFill>
        </w:rPr>
        <w:t xml:space="preserve">4</w:t>
      </w:r>
      <w:r>
        <w:rPr>
          <w:rFonts w:hint="eastAsia" w:ascii="宋体" w:hAnsi="宋体" w:cs="Courier New"/>
          <w:color w:val="000000" w:themeColor="text1"/>
          <w:highlight w:val="white"/>
          <w14:textFill>
            <w14:solidFill>
              <w14:schemeClr w14:val="tx1"/>
            </w14:solidFill>
          </w14:textFill>
        </w:rPr>
        <w:t xml:space="preserve">.3乙方所交的货物品种、型号、规格、技术参数、质量不符合合同规定及招标文件规定标准的，甲方有权拒收该货物，乙方愿意更换货物但逾期交货的，按乙方逾期交货处理。乙方拒绝更换货物的，甲方有权单方面解除合同，并要求乙方按合同总价5%支付违约金，造成甲方损失的，乙方应承担赔偿责任。</w:t>
      </w:r>
      <w:r/>
    </w:p>
    <w:p>
      <w:pPr>
        <w:pStyle w:val="859"/>
        <w:ind w:firstLine="472"/>
        <w:spacing w:before="120" w:after="120" w:line="440" w:lineRule="exact"/>
        <w:rPr>
          <w:rFonts w:ascii="宋体" w:hAnsi="宋体" w:cs="Courier New"/>
          <w:b/>
          <w:bCs/>
          <w:color w:val="000000" w:themeColor="text1"/>
          <w:sz w:val="24"/>
          <w:highlight w:val="white"/>
          <w14:textFill>
            <w14:solidFill>
              <w14:schemeClr w14:val="tx1"/>
            </w14:solidFill>
          </w14:textFill>
        </w:rPr>
      </w:pPr>
      <w:r>
        <w:rPr>
          <w:rFonts w:hint="eastAsia" w:ascii="宋体" w:hAnsi="宋体" w:cs="Courier New"/>
          <w:b/>
          <w:bCs/>
          <w:color w:val="000000" w:themeColor="text1"/>
          <w:sz w:val="24"/>
          <w:highlight w:val="white"/>
          <w14:textFill>
            <w14:solidFill>
              <w14:schemeClr w14:val="tx1"/>
            </w14:solidFill>
          </w14:textFill>
        </w:rPr>
        <w:t xml:space="preserve">十五、不可抗力事件处理</w:t>
      </w:r>
      <w:r/>
    </w:p>
    <w:p>
      <w:pPr>
        <w:pStyle w:val="859"/>
        <w:ind w:firstLine="480"/>
        <w:spacing w:before="120" w:after="120" w:line="440" w:lineRule="exact"/>
        <w:rPr>
          <w:rFonts w:ascii="宋体" w:hAnsi="宋体" w:cs="Courier New"/>
          <w:color w:val="000000" w:themeColor="text1"/>
          <w:sz w:val="24"/>
          <w:highlight w:val="white"/>
          <w14:textFill>
            <w14:solidFill>
              <w14:schemeClr w14:val="tx1"/>
            </w14:solidFill>
          </w14:textFill>
        </w:rPr>
      </w:pPr>
      <w:r>
        <w:rPr>
          <w:rFonts w:hint="eastAsia" w:ascii="宋体" w:hAnsi="宋体" w:cs="Courier New"/>
          <w:color w:val="000000" w:themeColor="text1"/>
          <w:sz w:val="24"/>
          <w:highlight w:val="white"/>
          <w14:textFill>
            <w14:solidFill>
              <w14:schemeClr w14:val="tx1"/>
            </w14:solidFill>
          </w14:textFill>
        </w:rPr>
        <w:t xml:space="preserve">15.1在合同有效期内，任何一方因不可抗力事件导致不能履行合同，则合同履行期可延长，其延长期与不可抗力影响期相同。</w:t>
      </w:r>
      <w:r/>
    </w:p>
    <w:p>
      <w:pPr>
        <w:pStyle w:val="859"/>
        <w:ind w:firstLine="480"/>
        <w:spacing w:before="120" w:after="120" w:line="440" w:lineRule="exact"/>
        <w:rPr>
          <w:rFonts w:ascii="宋体" w:hAnsi="宋体" w:cs="Courier New"/>
          <w:color w:val="000000" w:themeColor="text1"/>
          <w:sz w:val="24"/>
          <w:highlight w:val="white"/>
          <w14:textFill>
            <w14:solidFill>
              <w14:schemeClr w14:val="tx1"/>
            </w14:solidFill>
          </w14:textFill>
        </w:rPr>
      </w:pPr>
      <w:r>
        <w:rPr>
          <w:rFonts w:hint="eastAsia" w:ascii="宋体" w:hAnsi="宋体" w:cs="Courier New"/>
          <w:color w:val="000000" w:themeColor="text1"/>
          <w:sz w:val="24"/>
          <w:highlight w:val="white"/>
          <w14:textFill>
            <w14:solidFill>
              <w14:schemeClr w14:val="tx1"/>
            </w14:solidFill>
          </w14:textFill>
        </w:rPr>
        <w:t xml:space="preserve">15.2不可抗力事件发生后，应立即通知对方，并寄送有关权威机构出具的证明。</w:t>
      </w:r>
      <w:r/>
    </w:p>
    <w:p>
      <w:pPr>
        <w:pStyle w:val="859"/>
        <w:ind w:firstLine="480"/>
        <w:spacing w:before="120" w:after="120" w:line="440" w:lineRule="exact"/>
        <w:rPr>
          <w:rFonts w:ascii="宋体" w:hAnsi="宋体" w:cs="Courier New"/>
          <w:color w:val="000000" w:themeColor="text1"/>
          <w:sz w:val="24"/>
          <w:highlight w:val="white"/>
          <w14:textFill>
            <w14:solidFill>
              <w14:schemeClr w14:val="tx1"/>
            </w14:solidFill>
          </w14:textFill>
        </w:rPr>
      </w:pPr>
      <w:r>
        <w:rPr>
          <w:rFonts w:hint="eastAsia" w:ascii="宋体" w:hAnsi="宋体" w:cs="Courier New"/>
          <w:color w:val="000000" w:themeColor="text1"/>
          <w:sz w:val="24"/>
          <w:highlight w:val="white"/>
          <w14:textFill>
            <w14:solidFill>
              <w14:schemeClr w14:val="tx1"/>
            </w14:solidFill>
          </w14:textFill>
        </w:rPr>
        <w:t xml:space="preserve">15.3不可抗力事件延续120天以上，双方应通过友好协商，确定是否继续履行合同。</w:t>
      </w:r>
      <w:r/>
    </w:p>
    <w:p>
      <w:pPr>
        <w:pStyle w:val="859"/>
        <w:ind w:firstLine="472"/>
        <w:spacing w:before="120" w:after="120" w:line="440" w:lineRule="exact"/>
        <w:rPr>
          <w:rFonts w:ascii="宋体" w:hAnsi="宋体" w:cs="Courier New"/>
          <w:b/>
          <w:bCs/>
          <w:color w:val="000000" w:themeColor="text1"/>
          <w:sz w:val="24"/>
          <w:highlight w:val="white"/>
          <w14:textFill>
            <w14:solidFill>
              <w14:schemeClr w14:val="tx1"/>
            </w14:solidFill>
          </w14:textFill>
        </w:rPr>
      </w:pPr>
      <w:r>
        <w:rPr>
          <w:rFonts w:hint="eastAsia" w:ascii="宋体" w:hAnsi="宋体" w:cs="Courier New"/>
          <w:b/>
          <w:bCs/>
          <w:color w:val="000000" w:themeColor="text1"/>
          <w:sz w:val="24"/>
          <w:highlight w:val="white"/>
          <w14:textFill>
            <w14:solidFill>
              <w14:schemeClr w14:val="tx1"/>
            </w14:solidFill>
          </w14:textFill>
        </w:rPr>
        <w:t xml:space="preserve">十六、诉讼</w:t>
      </w:r>
      <w:r/>
    </w:p>
    <w:p>
      <w:pPr>
        <w:pStyle w:val="859"/>
        <w:ind w:firstLine="480"/>
        <w:spacing w:before="120" w:after="120" w:line="440" w:lineRule="exact"/>
        <w:rPr>
          <w:rFonts w:ascii="宋体" w:hAnsi="宋体" w:cs="Courier New"/>
          <w:color w:val="000000" w:themeColor="text1"/>
          <w:sz w:val="24"/>
          <w:highlight w:val="white"/>
          <w14:textFill>
            <w14:solidFill>
              <w14:schemeClr w14:val="tx1"/>
            </w14:solidFill>
          </w14:textFill>
        </w:rPr>
      </w:pPr>
      <w:r>
        <w:rPr>
          <w:rFonts w:hint="eastAsia" w:ascii="宋体" w:hAnsi="宋体" w:cs="Courier New"/>
          <w:color w:val="000000" w:themeColor="text1"/>
          <w:sz w:val="24"/>
          <w:highlight w:val="white"/>
          <w14:textFill>
            <w14:solidFill>
              <w14:schemeClr w14:val="tx1"/>
            </w14:solidFill>
          </w14:textFill>
        </w:rPr>
        <w:t xml:space="preserve">16.1双方在执行合同中所发生的一切争议，应通过协商解决。如协商不成，可向合同签订地法院起诉，合同签订地在此约定为张家港市。</w:t>
      </w:r>
      <w:r/>
    </w:p>
    <w:p>
      <w:pPr>
        <w:pStyle w:val="859"/>
        <w:ind w:firstLine="472"/>
        <w:spacing w:before="120" w:after="120" w:line="440" w:lineRule="exact"/>
        <w:rPr>
          <w:rFonts w:ascii="宋体" w:hAnsi="宋体" w:cs="Courier New"/>
          <w:b/>
          <w:bCs/>
          <w:color w:val="000000" w:themeColor="text1"/>
          <w:sz w:val="24"/>
          <w:highlight w:val="white"/>
          <w14:textFill>
            <w14:solidFill>
              <w14:schemeClr w14:val="tx1"/>
            </w14:solidFill>
          </w14:textFill>
        </w:rPr>
      </w:pPr>
      <w:r>
        <w:rPr>
          <w:rFonts w:hint="eastAsia" w:ascii="宋体" w:hAnsi="宋体" w:cs="Courier New"/>
          <w:b/>
          <w:bCs/>
          <w:color w:val="000000" w:themeColor="text1"/>
          <w:sz w:val="24"/>
          <w:highlight w:val="white"/>
          <w14:textFill>
            <w14:solidFill>
              <w14:schemeClr w14:val="tx1"/>
            </w14:solidFill>
          </w14:textFill>
        </w:rPr>
        <w:t xml:space="preserve">十七、合同其他文件</w:t>
      </w:r>
      <w:r/>
    </w:p>
    <w:p>
      <w:pPr>
        <w:pStyle w:val="859"/>
        <w:ind w:firstLine="480"/>
        <w:spacing w:after="200" w:line="44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17.1下列文件为本合同不可分割部份，与本合同具有同等效力。</w:t>
      </w:r>
      <w:r/>
    </w:p>
    <w:p>
      <w:pPr>
        <w:pStyle w:val="859"/>
        <w:ind w:firstLine="480"/>
        <w:spacing w:after="200" w:line="440" w:lineRule="exact"/>
        <w:rPr>
          <w:rFonts w:ascii="宋体" w:hAnsi="宋体"/>
          <w:color w:val="000000" w:themeColor="text1"/>
          <w:sz w:val="24"/>
          <w:highlight w:val="white"/>
          <w14:textFill>
            <w14:solidFill>
              <w14:schemeClr w14:val="tx1"/>
            </w14:solidFill>
          </w14:textFill>
        </w:rPr>
      </w:pPr>
      <w:r>
        <w:rPr>
          <w:rFonts w:hint="eastAsia" w:ascii="宋体" w:hAnsi="宋体" w:cs="Courier New"/>
          <w:color w:val="000000" w:themeColor="text1"/>
          <w:sz w:val="24"/>
          <w:highlight w:val="white"/>
          <w14:textFill>
            <w14:solidFill>
              <w14:schemeClr w14:val="tx1"/>
            </w14:solidFill>
          </w14:textFill>
        </w:rPr>
        <w:t xml:space="preserve">(1)中</w:t>
      </w:r>
      <w:r>
        <w:rPr>
          <w:rFonts w:hint="eastAsia" w:ascii="宋体" w:hAnsi="宋体"/>
          <w:color w:val="000000" w:themeColor="text1"/>
          <w:sz w:val="24"/>
          <w:highlight w:val="white"/>
          <w14:textFill>
            <w14:solidFill>
              <w14:schemeClr w14:val="tx1"/>
            </w14:solidFill>
          </w14:textFill>
        </w:rPr>
        <w:t xml:space="preserve">标通知书；</w:t>
      </w:r>
      <w:r/>
    </w:p>
    <w:p>
      <w:pPr>
        <w:pStyle w:val="859"/>
        <w:ind w:firstLine="480"/>
        <w:spacing w:after="200" w:line="440" w:lineRule="exact"/>
        <w:rPr>
          <w:rFonts w:ascii="宋体" w:hAnsi="宋体"/>
          <w:color w:val="000000" w:themeColor="text1"/>
          <w:sz w:val="24"/>
          <w:highlight w:val="white"/>
          <w14:textFill>
            <w14:solidFill>
              <w14:schemeClr w14:val="tx1"/>
            </w14:solidFill>
          </w14:textFill>
        </w:rPr>
      </w:pPr>
      <w:r>
        <w:rPr>
          <w:rFonts w:hint="eastAsia" w:ascii="宋体" w:hAnsi="宋体" w:cs="Courier New"/>
          <w:color w:val="000000" w:themeColor="text1"/>
          <w:sz w:val="24"/>
          <w:highlight w:val="white"/>
          <w14:textFill>
            <w14:solidFill>
              <w14:schemeClr w14:val="tx1"/>
            </w14:solidFill>
          </w14:textFill>
        </w:rPr>
        <w:t xml:space="preserve">(2)供</w:t>
      </w:r>
      <w:r>
        <w:rPr>
          <w:rFonts w:hint="eastAsia" w:ascii="宋体" w:hAnsi="宋体"/>
          <w:color w:val="000000" w:themeColor="text1"/>
          <w:sz w:val="24"/>
          <w:highlight w:val="white"/>
          <w14:textFill>
            <w14:solidFill>
              <w14:schemeClr w14:val="tx1"/>
            </w14:solidFill>
          </w14:textFill>
        </w:rPr>
        <w:t xml:space="preserve">方中标的投标书；</w:t>
      </w:r>
      <w:r/>
    </w:p>
    <w:p>
      <w:pPr>
        <w:pStyle w:val="859"/>
        <w:ind w:firstLine="480"/>
        <w:spacing w:after="200" w:line="440" w:lineRule="exact"/>
        <w:rPr>
          <w:rFonts w:ascii="宋体" w:hAnsi="宋体"/>
          <w:color w:val="000000" w:themeColor="text1"/>
          <w:sz w:val="24"/>
          <w:highlight w:val="white"/>
          <w14:textFill>
            <w14:solidFill>
              <w14:schemeClr w14:val="tx1"/>
            </w14:solidFill>
          </w14:textFill>
        </w:rPr>
      </w:pPr>
      <w:r>
        <w:rPr>
          <w:rFonts w:hint="eastAsia" w:ascii="宋体" w:hAnsi="宋体" w:cs="Courier New"/>
          <w:color w:val="000000" w:themeColor="text1"/>
          <w:sz w:val="24"/>
          <w:highlight w:val="white"/>
          <w14:textFill>
            <w14:solidFill>
              <w14:schemeClr w14:val="tx1"/>
            </w14:solidFill>
          </w14:textFill>
        </w:rPr>
        <w:t xml:space="preserve">(3)招标</w:t>
      </w:r>
      <w:r>
        <w:rPr>
          <w:rFonts w:hint="eastAsia" w:ascii="宋体" w:hAnsi="宋体"/>
          <w:color w:val="000000" w:themeColor="text1"/>
          <w:sz w:val="24"/>
          <w:highlight w:val="white"/>
          <w14:textFill>
            <w14:solidFill>
              <w14:schemeClr w14:val="tx1"/>
            </w14:solidFill>
          </w14:textFill>
        </w:rPr>
        <w:t xml:space="preserve">文件；</w:t>
      </w:r>
      <w:r/>
    </w:p>
    <w:p>
      <w:pPr>
        <w:pStyle w:val="859"/>
        <w:ind w:firstLine="480"/>
        <w:spacing w:after="200" w:line="440" w:lineRule="exact"/>
        <w:rPr>
          <w:rFonts w:ascii="宋体" w:hAnsi="宋体"/>
          <w:color w:val="000000" w:themeColor="text1"/>
          <w:sz w:val="24"/>
          <w:highlight w:val="white"/>
          <w14:textFill>
            <w14:solidFill>
              <w14:schemeClr w14:val="tx1"/>
            </w14:solidFill>
          </w14:textFill>
        </w:rPr>
      </w:pPr>
      <w:r>
        <w:rPr>
          <w:rFonts w:hint="eastAsia" w:ascii="宋体" w:hAnsi="宋体" w:cs="Courier New"/>
          <w:color w:val="000000" w:themeColor="text1"/>
          <w:sz w:val="24"/>
          <w:highlight w:val="white"/>
          <w14:textFill>
            <w14:solidFill>
              <w14:schemeClr w14:val="tx1"/>
            </w14:solidFill>
          </w14:textFill>
        </w:rPr>
        <w:t xml:space="preserve">(4)</w:t>
      </w:r>
      <w:r>
        <w:rPr>
          <w:rFonts w:hint="eastAsia" w:ascii="宋体" w:hAnsi="宋体"/>
          <w:color w:val="000000" w:themeColor="text1"/>
          <w:sz w:val="24"/>
          <w:highlight w:val="white"/>
          <w14:textFill>
            <w14:solidFill>
              <w14:schemeClr w14:val="tx1"/>
            </w14:solidFill>
          </w14:textFill>
        </w:rPr>
        <w:t xml:space="preserve">供方在招投标过程中所作的其他承诺、声明、书面澄清等。</w:t>
      </w:r>
      <w:r/>
    </w:p>
    <w:p>
      <w:pPr>
        <w:pStyle w:val="859"/>
        <w:ind w:firstLine="472"/>
        <w:spacing w:before="120" w:after="120" w:line="440" w:lineRule="exact"/>
        <w:rPr>
          <w:rFonts w:ascii="宋体" w:hAnsi="宋体" w:cs="Courier New"/>
          <w:b/>
          <w:bCs/>
          <w:color w:val="000000" w:themeColor="text1"/>
          <w:sz w:val="24"/>
          <w:highlight w:val="white"/>
          <w14:textFill>
            <w14:solidFill>
              <w14:schemeClr w14:val="tx1"/>
            </w14:solidFill>
          </w14:textFill>
        </w:rPr>
      </w:pPr>
      <w:r>
        <w:rPr>
          <w:rFonts w:hint="eastAsia" w:ascii="宋体" w:hAnsi="宋体" w:cs="Courier New"/>
          <w:b/>
          <w:bCs/>
          <w:color w:val="000000" w:themeColor="text1"/>
          <w:sz w:val="24"/>
          <w:highlight w:val="white"/>
          <w14:textFill>
            <w14:solidFill>
              <w14:schemeClr w14:val="tx1"/>
            </w14:solidFill>
          </w14:textFill>
        </w:rPr>
        <w:t xml:space="preserve">十八、合同生效及其它</w:t>
      </w:r>
      <w:r/>
    </w:p>
    <w:p>
      <w:pPr>
        <w:pStyle w:val="859"/>
        <w:ind w:firstLine="480"/>
        <w:spacing w:after="200" w:line="440" w:lineRule="exact"/>
        <w:rPr>
          <w:rFonts w:hint="default" w:ascii="宋体" w:hAnsi="宋体" w:eastAsia="宋体" w:cs="Courier New"/>
          <w:color w:val="000000" w:themeColor="text1"/>
          <w:sz w:val="24"/>
          <w:highlight w:val="white"/>
          <w:lang w:val="en-US" w:eastAsia="zh-CN"/>
          <w14:textFill>
            <w14:solidFill>
              <w14:schemeClr w14:val="tx1"/>
            </w14:solidFill>
          </w14:textFill>
        </w:rPr>
      </w:pPr>
      <w:r>
        <w:rPr>
          <w:rFonts w:hint="eastAsia" w:ascii="宋体" w:hAnsi="宋体" w:cs="Courier New"/>
          <w:color w:val="000000" w:themeColor="text1"/>
          <w:sz w:val="24"/>
          <w:highlight w:val="white"/>
          <w14:textFill>
            <w14:solidFill>
              <w14:schemeClr w14:val="tx1"/>
            </w14:solidFill>
          </w14:textFill>
        </w:rPr>
        <w:t xml:space="preserve">18.1合同经双方法定代表人</w:t>
      </w:r>
      <w:r>
        <w:rPr>
          <w:rFonts w:hint="eastAsia" w:ascii="宋体" w:hAnsi="宋体"/>
          <w:bCs/>
          <w:color w:val="000000" w:themeColor="text1"/>
          <w:sz w:val="24"/>
          <w:highlight w:val="white"/>
          <w14:textFill>
            <w14:solidFill>
              <w14:schemeClr w14:val="tx1"/>
            </w14:solidFill>
          </w14:textFill>
        </w:rPr>
        <w:t xml:space="preserve">（或负责人）</w:t>
      </w:r>
      <w:r>
        <w:rPr>
          <w:rFonts w:hint="eastAsia" w:ascii="宋体" w:hAnsi="宋体" w:cs="Courier New"/>
          <w:color w:val="000000" w:themeColor="text1"/>
          <w:sz w:val="24"/>
          <w:highlight w:val="white"/>
          <w14:textFill>
            <w14:solidFill>
              <w14:schemeClr w14:val="tx1"/>
            </w14:solidFill>
          </w14:textFill>
        </w:rPr>
        <w:t xml:space="preserve">或授权委托代表人签字并加盖单位公章后生效</w:t>
      </w:r>
      <w:r>
        <w:rPr>
          <w:rFonts w:hint="eastAsia" w:ascii="宋体" w:hAnsi="宋体" w:cs="Courier New"/>
          <w:color w:val="000000" w:themeColor="text1"/>
          <w:sz w:val="24"/>
          <w:highlight w:val="white"/>
          <w:lang w:eastAsia="zh-CN"/>
          <w14:textFill>
            <w14:solidFill>
              <w14:schemeClr w14:val="tx1"/>
            </w14:solidFill>
          </w14:textFill>
        </w:rPr>
        <w:t xml:space="preserve">，</w:t>
      </w:r>
      <w:r>
        <w:rPr>
          <w:rFonts w:hint="eastAsia" w:ascii="宋体" w:hAnsi="宋体" w:cs="Courier New"/>
          <w:color w:val="000000" w:themeColor="text1"/>
          <w:sz w:val="24"/>
          <w:highlight w:val="white"/>
          <w:lang w:val="en-US" w:eastAsia="zh-CN"/>
          <w14:textFill>
            <w14:solidFill>
              <w14:schemeClr w14:val="tx1"/>
            </w14:solidFill>
          </w14:textFill>
        </w:rPr>
        <w:t xml:space="preserve">生效后至张家港市政府采购管理中心备案。</w:t>
      </w:r>
      <w:r/>
    </w:p>
    <w:p>
      <w:pPr>
        <w:pStyle w:val="859"/>
        <w:ind w:firstLine="480"/>
        <w:spacing w:after="200" w:line="440" w:lineRule="exact"/>
        <w:rPr>
          <w:rFonts w:ascii="宋体" w:hAnsi="宋体" w:cs="Courier New"/>
          <w:color w:val="000000" w:themeColor="text1"/>
          <w:sz w:val="24"/>
          <w:highlight w:val="white"/>
          <w14:textFill>
            <w14:solidFill>
              <w14:schemeClr w14:val="tx1"/>
            </w14:solidFill>
          </w14:textFill>
        </w:rPr>
      </w:pPr>
      <w:r>
        <w:rPr>
          <w:rFonts w:hint="eastAsia" w:ascii="宋体" w:hAnsi="宋体" w:cs="Courier New"/>
          <w:color w:val="000000" w:themeColor="text1"/>
          <w:sz w:val="24"/>
          <w:highlight w:val="white"/>
          <w14:textFill>
            <w14:solidFill>
              <w14:schemeClr w14:val="tx1"/>
            </w14:solidFill>
          </w14:textFill>
        </w:rPr>
        <w:t xml:space="preserve">18.2本合同未尽事宜，遵照《民法典》合同编有关条文执行。</w:t>
      </w:r>
      <w:r/>
    </w:p>
    <w:p>
      <w:pPr>
        <w:pStyle w:val="858"/>
        <w:rPr>
          <w:rFonts w:ascii="宋体" w:hAnsi="宋体" w:eastAsia="宋体" w:cs="Courier New"/>
          <w:color w:val="000000" w:themeColor="text1"/>
          <w:sz w:val="24"/>
          <w:szCs w:val="24"/>
          <w:highlight w:val="white"/>
          <w14:textFill>
            <w14:solidFill>
              <w14:schemeClr w14:val="tx1"/>
            </w14:solidFill>
          </w14:textFill>
        </w:rPr>
      </w:pPr>
      <w:r>
        <w:rPr>
          <w:rFonts w:hint="eastAsia" w:cs="Courier New"/>
          <w:color w:val="000000" w:themeColor="text1"/>
          <w:highlight w:val="white"/>
          <w14:textFill>
            <w14:solidFill>
              <w14:schemeClr w14:val="tx1"/>
            </w14:solidFill>
          </w14:textFill>
        </w:rPr>
        <w:t xml:space="preserve">18.3本合同正本一式</w:t>
      </w:r>
      <w:r>
        <w:rPr>
          <w:rFonts w:hint="eastAsia" w:eastAsia="宋体" w:cs="Courier New"/>
          <w:color w:val="000000" w:themeColor="text1"/>
          <w:highlight w:val="white"/>
          <w:lang w:val="en-US" w:eastAsia="zh-CN"/>
          <w14:textFill>
            <w14:solidFill>
              <w14:schemeClr w14:val="tx1"/>
            </w14:solidFill>
          </w14:textFill>
        </w:rPr>
        <w:t xml:space="preserve">伍</w:t>
      </w:r>
      <w:r>
        <w:rPr>
          <w:rFonts w:hint="eastAsia" w:cs="Courier New"/>
          <w:color w:val="000000" w:themeColor="text1"/>
          <w:highlight w:val="white"/>
          <w14:textFill>
            <w14:solidFill>
              <w14:schemeClr w14:val="tx1"/>
            </w14:solidFill>
          </w14:textFill>
        </w:rPr>
        <w:t xml:space="preserve">份，</w:t>
      </w:r>
      <w:r>
        <w:rPr>
          <w:rFonts w:hint="eastAsia" w:eastAsia="宋体" w:cs="Courier New"/>
          <w:color w:val="000000" w:themeColor="text1"/>
          <w:highlight w:val="white"/>
          <w14:textFill>
            <w14:solidFill>
              <w14:schemeClr w14:val="tx1"/>
            </w14:solidFill>
          </w14:textFill>
        </w:rPr>
        <w:t xml:space="preserve">具有同等法律效力，甲方</w:t>
      </w:r>
      <w:r>
        <w:rPr>
          <w:rFonts w:hint="eastAsia" w:eastAsia="宋体" w:cs="Courier New"/>
          <w:color w:val="000000" w:themeColor="text1"/>
          <w:highlight w:val="white"/>
          <w:lang w:val="en-US" w:eastAsia="zh-CN"/>
          <w14:textFill>
            <w14:solidFill>
              <w14:schemeClr w14:val="tx1"/>
            </w14:solidFill>
          </w14:textFill>
        </w:rPr>
        <w:t xml:space="preserve">贰</w:t>
      </w:r>
      <w:r>
        <w:rPr>
          <w:rFonts w:hint="eastAsia" w:eastAsia="宋体" w:cs="Courier New"/>
          <w:color w:val="000000" w:themeColor="text1"/>
          <w:highlight w:val="white"/>
          <w14:textFill>
            <w14:solidFill>
              <w14:schemeClr w14:val="tx1"/>
            </w14:solidFill>
          </w14:textFill>
        </w:rPr>
        <w:t xml:space="preserve">份，乙方、</w:t>
      </w:r>
      <w:r>
        <w:rPr>
          <w:rFonts w:hint="eastAsia" w:eastAsia="宋体" w:cs="Courier New"/>
          <w:color w:val="000000" w:themeColor="text1"/>
          <w:highlight w:val="white"/>
          <w:lang w:val="en-US" w:eastAsia="zh-CN"/>
          <w14:textFill>
            <w14:solidFill>
              <w14:schemeClr w14:val="tx1"/>
            </w14:solidFill>
          </w14:textFill>
        </w:rPr>
        <w:t xml:space="preserve">张家港市政府采购管理中心、张家港市福马咨询服务有限公司</w:t>
      </w:r>
      <w:r>
        <w:rPr>
          <w:rFonts w:hint="eastAsia" w:eastAsia="宋体" w:cs="Courier New"/>
          <w:color w:val="000000" w:themeColor="text1"/>
          <w:highlight w:val="white"/>
          <w14:textFill>
            <w14:solidFill>
              <w14:schemeClr w14:val="tx1"/>
            </w14:solidFill>
          </w14:textFill>
        </w:rPr>
        <w:t xml:space="preserve">各执壹份。</w:t>
      </w:r>
      <w:bookmarkStart w:id="183" w:name="_Hlk65328514"/>
      <w:r/>
      <w:r/>
    </w:p>
    <w:tbl>
      <w:tblPr>
        <w:tblStyle w:val="844"/>
        <w:tblpPr w:horzAnchor="page" w:tblpX="1345" w:vertAnchor="text" w:tblpY="193" w:leftFromText="180" w:topFromText="0" w:rightFromText="180" w:bottomFromText="0"/>
        <w:tblW w:w="9419" w:type="dxa"/>
        <w:tblInd w:w="0" w:type="dxa"/>
        <w:tblLayout w:type="fixed"/>
        <w:tblCellMar>
          <w:left w:w="108" w:type="dxa"/>
          <w:top w:w="0" w:type="dxa"/>
          <w:right w:w="108" w:type="dxa"/>
          <w:bottom w:w="0" w:type="dxa"/>
        </w:tblCellMar>
        <w:tblLook w:val="04A0" w:firstRow="1" w:lastRow="0" w:firstColumn="1" w:lastColumn="0" w:noHBand="0" w:noVBand="1"/>
      </w:tblPr>
      <w:tblGrid>
        <w:gridCol w:w="4709"/>
        <w:gridCol w:w="4710"/>
      </w:tblGrid>
      <w:tr>
        <w:trPr>
          <w:trHeight w:val="90"/>
        </w:trPr>
        <w:tc>
          <w:tcPr>
            <w:tcW w:w="4709" w:type="dxa"/>
            <w:vAlign w:val="top"/>
            <w:textDirection w:val="lrTb"/>
            <w:noWrap w:val="false"/>
          </w:tcPr>
          <w:p>
            <w:pPr>
              <w:spacing w:line="300" w:lineRule="auto"/>
              <w:rPr>
                <w:sz w:val="24"/>
              </w:rPr>
            </w:pPr>
            <w:r>
              <w:rPr>
                <w:sz w:val="24"/>
              </w:rPr>
              <w:t xml:space="preserve">甲方：</w:t>
            </w:r>
            <w:r/>
          </w:p>
          <w:p>
            <w:pPr>
              <w:spacing w:line="300" w:lineRule="auto"/>
              <w:rPr>
                <w:sz w:val="24"/>
              </w:rPr>
            </w:pPr>
            <w:r>
              <w:rPr>
                <w:sz w:val="24"/>
              </w:rPr>
              <w:t xml:space="preserve">地址：</w:t>
            </w:r>
            <w:r/>
          </w:p>
          <w:p>
            <w:pPr>
              <w:spacing w:line="300" w:lineRule="auto"/>
              <w:rPr>
                <w:sz w:val="24"/>
              </w:rPr>
            </w:pPr>
            <w:r>
              <w:rPr>
                <w:sz w:val="24"/>
              </w:rPr>
              <w:t xml:space="preserve">法定代表人或授权代表：</w:t>
            </w:r>
            <w:r/>
          </w:p>
          <w:p>
            <w:pPr>
              <w:spacing w:line="300" w:lineRule="auto"/>
              <w:rPr>
                <w:sz w:val="24"/>
              </w:rPr>
            </w:pPr>
            <w:r>
              <w:rPr>
                <w:sz w:val="24"/>
              </w:rPr>
              <w:t xml:space="preserve">联系电话：</w:t>
            </w:r>
            <w:r/>
          </w:p>
          <w:p>
            <w:pPr>
              <w:pStyle w:val="846"/>
              <w:spacing w:line="30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4710" w:type="dxa"/>
            <w:vAlign w:val="top"/>
            <w:textDirection w:val="lrTb"/>
            <w:noWrap w:val="false"/>
          </w:tcPr>
          <w:p>
            <w:pPr>
              <w:spacing w:line="300" w:lineRule="auto"/>
              <w:rPr>
                <w:sz w:val="24"/>
              </w:rPr>
            </w:pPr>
            <w:r>
              <w:rPr>
                <w:sz w:val="24"/>
              </w:rPr>
              <w:t xml:space="preserve">乙方：</w:t>
            </w:r>
            <w:r/>
          </w:p>
          <w:p>
            <w:pPr>
              <w:spacing w:line="300" w:lineRule="auto"/>
              <w:rPr>
                <w:sz w:val="24"/>
              </w:rPr>
            </w:pPr>
            <w:r>
              <w:rPr>
                <w:sz w:val="24"/>
              </w:rPr>
              <w:t xml:space="preserve">地址：</w:t>
            </w:r>
            <w:r/>
          </w:p>
          <w:p>
            <w:pPr>
              <w:spacing w:line="300" w:lineRule="auto"/>
              <w:rPr>
                <w:sz w:val="24"/>
              </w:rPr>
            </w:pPr>
            <w:r>
              <w:rPr>
                <w:sz w:val="24"/>
              </w:rPr>
              <w:t xml:space="preserve">法定代表人或授权代表：</w:t>
            </w:r>
            <w:r/>
          </w:p>
          <w:p>
            <w:pPr>
              <w:spacing w:line="300" w:lineRule="auto"/>
              <w:rPr>
                <w:sz w:val="24"/>
              </w:rPr>
            </w:pPr>
            <w:r>
              <w:rPr>
                <w:sz w:val="24"/>
              </w:rPr>
              <w:t xml:space="preserve">联系电话：</w:t>
            </w:r>
            <w:r/>
          </w:p>
        </w:tc>
      </w:tr>
      <w:tr>
        <w:trPr>
          <w:trHeight w:val="90"/>
        </w:trPr>
        <w:tc>
          <w:tcPr>
            <w:gridSpan w:val="2"/>
            <w:tcW w:w="9419" w:type="dxa"/>
            <w:vAlign w:val="top"/>
            <w:textDirection w:val="lrTb"/>
            <w:noWrap w:val="false"/>
          </w:tcPr>
          <w:p>
            <w:pPr>
              <w:spacing w:line="300" w:lineRule="auto"/>
              <w:rPr>
                <w:rFonts w:hint="eastAsia" w:eastAsia="宋体"/>
                <w:sz w:val="24"/>
                <w:lang w:eastAsia="zh-CN"/>
              </w:rPr>
            </w:pPr>
            <w:r>
              <w:rPr>
                <w:sz w:val="24"/>
              </w:rPr>
              <w:t xml:space="preserve">采购代理机构：</w:t>
            </w:r>
            <w:r/>
          </w:p>
          <w:p>
            <w:pPr>
              <w:spacing w:line="300" w:lineRule="auto"/>
              <w:rPr>
                <w:sz w:val="24"/>
              </w:rPr>
            </w:pPr>
            <w:r>
              <w:rPr>
                <w:sz w:val="24"/>
              </w:rPr>
              <w:t xml:space="preserve">地址：</w:t>
            </w:r>
            <w:r/>
          </w:p>
          <w:p>
            <w:pPr>
              <w:spacing w:line="300" w:lineRule="auto"/>
              <w:rPr>
                <w:sz w:val="24"/>
              </w:rPr>
            </w:pPr>
            <w:r>
              <w:rPr>
                <w:sz w:val="24"/>
              </w:rPr>
              <w:t xml:space="preserve">经办人：</w:t>
            </w:r>
            <w:r/>
          </w:p>
          <w:p>
            <w:pPr>
              <w:spacing w:line="300" w:lineRule="auto"/>
              <w:rPr>
                <w:rFonts w:hint="default" w:eastAsia="宋体"/>
                <w:sz w:val="24"/>
                <w:lang w:val="en-US" w:eastAsia="zh-CN"/>
              </w:rPr>
            </w:pPr>
            <w:r>
              <w:rPr>
                <w:sz w:val="24"/>
              </w:rPr>
              <w:t xml:space="preserve">联系电话：</w:t>
            </w:r>
            <w:r/>
          </w:p>
          <w:p>
            <w:pPr>
              <w:pStyle w:val="846"/>
              <w:spacing w:line="30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90"/>
        </w:trPr>
        <w:tc>
          <w:tcPr>
            <w:gridSpan w:val="2"/>
            <w:tcW w:w="9419" w:type="dxa"/>
            <w:vAlign w:val="top"/>
            <w:textDirection w:val="lrTb"/>
            <w:noWrap w:val="false"/>
          </w:tcPr>
          <w:p>
            <w:pPr>
              <w:jc w:val="right"/>
              <w:spacing w:line="300" w:lineRule="auto"/>
              <w:rPr>
                <w:sz w:val="24"/>
              </w:rPr>
            </w:pPr>
            <w:r>
              <w:rPr>
                <w:sz w:val="24"/>
              </w:rPr>
              <w:t xml:space="preserve">签订日期：    年   月   日</w:t>
            </w:r>
            <w:bookmarkEnd w:id="166"/>
            <w:r/>
            <w:bookmarkEnd w:id="183"/>
            <w:r/>
            <w:r/>
          </w:p>
        </w:tc>
      </w:tr>
    </w:tbl>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default"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sectPr>
          <w:footnotePr/>
          <w:endnotePr/>
          <w:type w:val="nextPage"/>
          <w:pgSz w:w="11906" w:h="16838" w:orient="portrait"/>
          <w:pgMar w:top="930" w:right="1519" w:bottom="930" w:left="1519" w:header="851" w:footer="992" w:gutter="0"/>
          <w:cols w:num="1" w:sep="0" w:space="425" w:equalWidth="1"/>
          <w:docGrid w:linePitch="360"/>
        </w:sectPr>
      </w:pPr>
      <w:r>
        <w:rPr>
          <w:rFonts w:hint="eastAsia"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t xml:space="preserve">备案方：张家港市政府采购管理中心</w:t>
      </w:r>
      <w:r/>
    </w:p>
    <w:p>
      <w:pPr>
        <w:jc w:val="center"/>
        <w:spacing w:line="440" w:lineRule="exact"/>
        <w:widowControl/>
        <w:rPr>
          <w:rFonts w:ascii="Times New Roman" w:hAnsi="Times New Roman" w:eastAsia="宋体" w:cs="Times New Roman"/>
          <w:b/>
          <w:bCs/>
          <w:color w:val="000000"/>
          <w:sz w:val="44"/>
          <w:szCs w:val="32"/>
          <w14:ligatures w14:val="none"/>
        </w:rPr>
      </w:pPr>
      <w:r/>
      <w:bookmarkStart w:id="184" w:name="_Toc12075"/>
      <w:r/>
      <w:bookmarkStart w:id="185" w:name="_Toc505611719"/>
      <w:r>
        <w:rPr>
          <w:rFonts w:hint="eastAsia" w:ascii="Times New Roman" w:hAnsi="Times New Roman" w:eastAsia="宋体" w:cs="Times New Roman"/>
          <w:b/>
          <w:bCs/>
          <w:color w:val="000000"/>
          <w:sz w:val="44"/>
          <w:szCs w:val="32"/>
          <w:lang w:val="en-US" w:eastAsia="zh-CN"/>
          <w14:ligatures w14:val="none"/>
        </w:rPr>
        <w:t xml:space="preserve">第四章 </w:t>
      </w:r>
      <w:r>
        <w:rPr>
          <w:rFonts w:ascii="Times New Roman" w:hAnsi="Times New Roman" w:eastAsia="宋体" w:cs="Times New Roman"/>
          <w:b/>
          <w:bCs/>
          <w:color w:val="000000"/>
          <w:sz w:val="44"/>
          <w:szCs w:val="32"/>
          <w14:ligatures w14:val="none"/>
        </w:rPr>
        <w:t xml:space="preserve"> </w:t>
      </w:r>
      <w:bookmarkStart w:id="186" w:name="_Toc24456"/>
      <w:r>
        <w:rPr>
          <w:rFonts w:hint="eastAsia" w:ascii="Times New Roman" w:hAnsi="Times New Roman" w:eastAsia="宋体" w:cs="Times New Roman"/>
          <w:b/>
          <w:bCs/>
          <w:color w:val="000000"/>
          <w:sz w:val="44"/>
          <w:szCs w:val="32"/>
          <w14:ligatures w14:val="none"/>
        </w:rPr>
        <w:t xml:space="preserve">项目需求</w:t>
      </w:r>
      <w:bookmarkEnd w:id="184"/>
      <w:r/>
      <w:bookmarkEnd w:id="185"/>
      <w:r/>
      <w:bookmarkEnd w:id="186"/>
      <w:r/>
      <w:r/>
    </w:p>
    <w:p>
      <w:r/>
      <w:r/>
    </w:p>
    <w:p>
      <w:pPr>
        <w:jc w:val="both"/>
        <w:rPr>
          <w:rFonts w:hint="default"/>
          <w:lang w:val="en-US" w:eastAsia="zh-CN"/>
        </w:rPr>
      </w:pPr>
      <w:r>
        <w:rPr>
          <w:rFonts w:hint="eastAsia"/>
          <w:sz w:val="32"/>
          <w:szCs w:val="32"/>
          <w:lang w:val="en-US" w:eastAsia="zh-CN"/>
        </w:rPr>
        <w:t xml:space="preserve">一、清单</w:t>
      </w:r>
      <w:r/>
    </w:p>
    <w:p>
      <w:pPr>
        <w:numPr>
          <w:ilvl w:val="0"/>
          <w:numId w:val="0"/>
        </w:numPr>
        <w:ind w:firstLine="480"/>
        <w:jc w:val="left"/>
        <w:keepLines w:val="0"/>
        <w:keepNext w:val="0"/>
        <w:pageBreakBefore w:val="0"/>
        <w:widowControl w:val="off"/>
        <w:rPr>
          <w:rFonts w:hint="default"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pPr>
      <w:r>
        <w:rPr>
          <w:rFonts w:hint="eastAsia"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t xml:space="preserve">1.清单</w:t>
      </w:r>
      <w:r/>
    </w:p>
    <w:tbl>
      <w:tblPr>
        <w:tblStyle w:val="844"/>
        <w:tblpPr w:horzAnchor="page" w:tblpX="1305" w:vertAnchor="page" w:tblpY="2814" w:leftFromText="180" w:topFromText="0" w:rightFromText="180" w:bottomFromText="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70"/>
        <w:gridCol w:w="1980"/>
        <w:gridCol w:w="532"/>
        <w:gridCol w:w="725"/>
        <w:gridCol w:w="2608"/>
        <w:gridCol w:w="1940"/>
        <w:gridCol w:w="1335"/>
      </w:tblGrid>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pPr>
            <w:r>
              <w:rPr>
                <w:rFonts w:hint="eastAsia"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pPr>
            <w:r>
              <w:rPr>
                <w:rFonts w:hint="eastAsia"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pPr>
            <w:r>
              <w:rPr>
                <w:rFonts w:hint="eastAsia"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pPr>
            <w:r>
              <w:rPr>
                <w:rFonts w:hint="eastAsia"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pPr>
            <w:r>
              <w:rPr>
                <w:rFonts w:hint="eastAsia"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t xml:space="preserve">所属行业</w:t>
            </w:r>
            <w:r/>
          </w:p>
        </w:tc>
        <w:tc>
          <w:tcPr>
            <w:shd w:val="clear" w:color="auto" w:fill="auto"/>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pPr>
            <w:r>
              <w:rPr>
                <w:rFonts w:hint="eastAsia"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t xml:space="preserve">标的类型</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pPr>
            <w:r>
              <w:rPr>
                <w:rFonts w:hint="eastAsia"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t xml:space="preserve">标的属性</w:t>
            </w:r>
            <w:r/>
          </w:p>
        </w:tc>
      </w:tr>
      <w:tr>
        <w:trPr>
          <w:trHeight w:val="460"/>
        </w:trPr>
        <w:tc>
          <w:tcPr>
            <w:shd w:val="clear" w:color="auto" w:fill="ffffff"/>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pPr>
            <w:r>
              <w:rPr>
                <w:rFonts w:hint="eastAsia"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pPr>
            <w:r>
              <w:rPr>
                <w:rFonts w:hint="default"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t xml:space="preserve">6</w:t>
            </w:r>
            <w:r>
              <w:rPr>
                <w:rFonts w:hint="eastAsia"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t xml:space="preserve">L</w:t>
            </w:r>
            <w:r>
              <w:rPr>
                <w:rFonts w:hint="default"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t xml:space="preserve">手提式锂电池灭火器</w:t>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pPr>
            <w:r>
              <w:rPr>
                <w:rFonts w:hint="eastAsia"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Courier New"/>
                <w:color w:val="000000" w:themeColor="text1"/>
                <w:sz w:val="24"/>
                <w:szCs w:val="24"/>
                <w:highlight w:val="green"/>
                <w:lang w:val="en-US" w:eastAsia="zh-CN" w:bidi="ar-SA"/>
                <w14:textFill>
                  <w14:solidFill>
                    <w14:schemeClr w14:val="tx1"/>
                  </w14:solidFill>
                </w14:textFill>
                <w14:ligatures w14:val="none"/>
              </w:rPr>
            </w:pPr>
            <w:r>
              <w:rPr>
                <w:rFonts w:hint="eastAsia" w:ascii="宋体" w:hAnsi="宋体" w:eastAsia="宋体" w:cs="Courier New"/>
                <w:color w:val="auto"/>
                <w:sz w:val="24"/>
                <w:szCs w:val="24"/>
                <w:highlight w:val="none"/>
                <w:lang w:val="en-US" w:eastAsia="zh-CN" w:bidi="ar-SA"/>
                <w14:ligatures w14:val="none"/>
              </w:rPr>
              <w:t xml:space="preserve">1950</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pPr>
            <w:r>
              <w:rPr>
                <w:rFonts w:hint="eastAsia"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pPr>
            <w:r>
              <w:rPr>
                <w:rFonts w:hint="eastAsia"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pPr>
            <w:r>
              <w:rPr>
                <w:rFonts w:hint="eastAsia"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t xml:space="preserve">货物类</w:t>
            </w:r>
            <w:r/>
          </w:p>
        </w:tc>
      </w:tr>
      <w:tr>
        <w:trPr>
          <w:trHeight w:val="460"/>
        </w:trPr>
        <w:tc>
          <w:tcPr>
            <w:shd w:val="clear" w:color="auto" w:fill="ffffff"/>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pPr>
            <w:r>
              <w:rPr>
                <w:rFonts w:hint="eastAsia"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pPr>
            <w:r>
              <w:rPr>
                <w:rFonts w:hint="eastAsia"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t xml:space="preserve">拖拽钩</w:t>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pPr>
            <w:r>
              <w:rPr>
                <w:rFonts w:hint="eastAsia"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pPr>
            <w:r>
              <w:rPr>
                <w:rFonts w:hint="eastAsia"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t xml:space="preserve">610</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pPr>
            <w:r>
              <w:rPr>
                <w:rFonts w:hint="eastAsia"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pPr>
            <w:r>
              <w:rPr>
                <w:rFonts w:hint="eastAsia"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pPr>
            <w:r>
              <w:rPr>
                <w:rFonts w:hint="eastAsia"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t xml:space="preserve">货物类</w:t>
            </w:r>
            <w:r/>
          </w:p>
        </w:tc>
      </w:tr>
      <w:tr>
        <w:trPr>
          <w:trHeight w:val="460"/>
        </w:trPr>
        <w:tc>
          <w:tcPr>
            <w:shd w:val="clear" w:color="auto" w:fill="ffffff"/>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pPr>
            <w:r>
              <w:rPr>
                <w:rFonts w:hint="eastAsia"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pPr>
            <w:r>
              <w:rPr>
                <w:rFonts w:hint="eastAsia"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t xml:space="preserve">灭火器固定支架</w:t>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pPr>
            <w:r>
              <w:rPr>
                <w:rFonts w:hint="eastAsia"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Courier New"/>
                <w:color w:val="000000" w:themeColor="text1"/>
                <w:sz w:val="24"/>
                <w:szCs w:val="24"/>
                <w:highlight w:val="green"/>
                <w:lang w:val="en-US" w:eastAsia="zh-CN" w:bidi="ar-SA"/>
                <w14:textFill>
                  <w14:solidFill>
                    <w14:schemeClr w14:val="tx1"/>
                  </w14:solidFill>
                </w14:textFill>
                <w14:ligatures w14:val="none"/>
              </w:rPr>
            </w:pPr>
            <w:r>
              <w:rPr>
                <w:rFonts w:hint="eastAsia" w:ascii="宋体" w:hAnsi="宋体" w:eastAsia="宋体" w:cs="Courier New"/>
                <w:color w:val="auto"/>
                <w:sz w:val="24"/>
                <w:szCs w:val="24"/>
                <w:highlight w:val="none"/>
                <w:lang w:val="en-US" w:eastAsia="zh-CN" w:bidi="ar-SA"/>
                <w14:ligatures w14:val="none"/>
              </w:rPr>
              <w:t xml:space="preserve">1950</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pPr>
            <w:r>
              <w:rPr>
                <w:rFonts w:hint="eastAsia"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pPr>
            <w:r>
              <w:rPr>
                <w:rFonts w:hint="eastAsia"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pPr>
            <w:r>
              <w:rPr>
                <w:rFonts w:hint="eastAsia"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t xml:space="preserve">货物类</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pPr>
            <w:r>
              <w:rPr>
                <w:rFonts w:hint="eastAsia"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pPr>
            <w:r>
              <w:rPr>
                <w:rFonts w:hint="eastAsia"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t xml:space="preserve">25L手推式锂电池灭火器</w:t>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pPr>
            <w:r>
              <w:rPr>
                <w:rFonts w:hint="eastAsia"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pPr>
            <w:r>
              <w:rPr>
                <w:rFonts w:hint="eastAsia"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pPr>
            <w:r>
              <w:rPr>
                <w:rFonts w:hint="eastAsia"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pPr>
            <w:r>
              <w:rPr>
                <w:rFonts w:hint="eastAsia"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pPr>
            <w:r>
              <w:rPr>
                <w:rFonts w:hint="eastAsia"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t xml:space="preserve">货物类</w:t>
            </w:r>
            <w:r/>
          </w:p>
        </w:tc>
      </w:tr>
      <w:tr>
        <w:trPr>
          <w:trHeight w:val="680"/>
        </w:trPr>
        <w:tc>
          <w:tcPr>
            <w:shd w:val="clear" w:color="auto" w:fill="ffffff"/>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pPr>
            <w:r>
              <w:rPr>
                <w:rFonts w:hint="eastAsia"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pPr>
            <w:r>
              <w:rPr>
                <w:rFonts w:hint="eastAsia" w:ascii="宋体" w:hAnsi="宋体" w:eastAsia="宋体" w:cs="Courier New"/>
                <w:color w:val="auto"/>
                <w:sz w:val="24"/>
                <w:szCs w:val="24"/>
                <w:highlight w:val="none"/>
                <w:lang w:val="en-US" w:eastAsia="zh-CN" w:bidi="ar-SA"/>
                <w14:ligatures w14:val="none"/>
              </w:rPr>
              <w:t xml:space="preserve">灭火毯</w:t>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pPr>
            <w:r>
              <w:rPr>
                <w:rFonts w:hint="eastAsia"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pPr>
            <w:r>
              <w:rPr>
                <w:rFonts w:hint="eastAsia"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pPr>
            <w:r>
              <w:rPr>
                <w:rFonts w:hint="eastAsia"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pPr>
            <w:r>
              <w:rPr>
                <w:rFonts w:hint="eastAsia"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pPr>
            <w:r>
              <w:rPr>
                <w:rFonts w:hint="eastAsia"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t xml:space="preserve">货物类</w:t>
            </w:r>
            <w:r/>
          </w:p>
        </w:tc>
      </w:tr>
    </w:tbl>
    <w:p>
      <w:pPr>
        <w:numPr>
          <w:ilvl w:val="0"/>
          <w:numId w:val="0"/>
        </w:numPr>
        <w:keepLines w:val="0"/>
        <w:keepNext w:val="0"/>
        <w:pageBreakBefore w:val="0"/>
        <w:spacing w:line="360" w:lineRule="auto"/>
        <w:widowControl w:val="off"/>
        <w:rPr>
          <w:rFonts w:hint="eastAsia"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pPr>
      <w:r>
        <w:rPr>
          <w:rFonts w:hint="eastAsia"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r>
      <w:r/>
    </w:p>
    <w:p>
      <w:pPr>
        <w:numPr>
          <w:ilvl w:val="0"/>
          <w:numId w:val="0"/>
        </w:numPr>
        <w:keepLines w:val="0"/>
        <w:keepNext w:val="0"/>
        <w:pageBreakBefore w:val="0"/>
        <w:spacing w:line="360" w:lineRule="auto"/>
        <w:widowControl w:val="off"/>
        <w:rPr>
          <w:rFonts w:hint="eastAsia"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pPr>
      <w:r>
        <w:rPr>
          <w:rFonts w:hint="eastAsia"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numPr>
          <w:ilvl w:val="0"/>
          <w:numId w:val="4"/>
        </w:numPr>
        <w:keepLines w:val="0"/>
        <w:keepNext w:val="0"/>
        <w:pageBreakBefore w:val="0"/>
        <w:spacing w:line="360" w:lineRule="auto"/>
        <w:widowControl w:val="off"/>
        <w:tabs>
          <w:tab w:val="clear" w:pos="312" w:leader="none"/>
        </w:tabs>
        <w:rPr>
          <w:rFonts w:hint="eastAsia" w:ascii="宋体" w:hAnsi="宋体" w:eastAsia="宋体" w:cs="Courier New"/>
          <w:color w:val="000000" w:themeColor="text1"/>
          <w:sz w:val="24"/>
          <w:szCs w:val="24"/>
          <w:highlight w:val="none"/>
          <w:lang w:val="en-US" w:eastAsia="zh-CN" w:bidi="ar-SA"/>
          <w14:textFill>
            <w14:solidFill>
              <w14:schemeClr w14:val="tx1"/>
            </w14:solidFill>
          </w14:textFill>
          <w14:ligatures w14:val="none"/>
        </w:rPr>
      </w:pPr>
      <w:r>
        <w:rPr>
          <w:rFonts w:hint="eastAsia" w:ascii="宋体" w:hAnsi="宋体" w:eastAsia="宋体" w:cs="Courier New"/>
          <w:color w:val="000000" w:themeColor="text1"/>
          <w:sz w:val="24"/>
          <w:szCs w:val="24"/>
          <w:highlight w:val="none"/>
          <w:lang w:val="en-US" w:eastAsia="zh-CN" w:bidi="ar-SA"/>
          <w14:textFill>
            <w14:solidFill>
              <w14:schemeClr w14:val="tx1"/>
            </w14:solidFill>
          </w14:textFill>
          <w14:ligatures w14:val="none"/>
        </w:rPr>
        <w:t xml:space="preserve">核心产品清单</w:t>
      </w:r>
      <w:r/>
    </w:p>
    <w:tbl>
      <w:tblPr>
        <w:tblStyle w:val="85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55"/>
        <w:gridCol w:w="8181"/>
      </w:tblGrid>
      <w:tr>
        <w:trPr/>
        <w:tc>
          <w:tcPr>
            <w:tcW w:w="1555" w:type="dxa"/>
            <w:vAlign w:val="center"/>
            <w:textDirection w:val="lrTb"/>
            <w:noWrap w:val="false"/>
          </w:tcPr>
          <w:p>
            <w:pPr>
              <w:jc w:val="center"/>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序号</w:t>
            </w:r>
            <w:r/>
          </w:p>
        </w:tc>
        <w:tc>
          <w:tcPr>
            <w:tcW w:w="8181" w:type="dxa"/>
            <w:vAlign w:val="center"/>
            <w:textDirection w:val="lrTb"/>
            <w:noWrap w:val="false"/>
          </w:tcPr>
          <w:p>
            <w:pPr>
              <w:jc w:val="center"/>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名称</w:t>
            </w:r>
            <w:r/>
          </w:p>
        </w:tc>
      </w:tr>
      <w:tr>
        <w:trPr/>
        <w:tc>
          <w:tcPr>
            <w:tcW w:w="1555" w:type="dxa"/>
            <w:vAlign w:val="center"/>
            <w:textDirection w:val="lrTb"/>
            <w:noWrap w:val="false"/>
          </w:tcPr>
          <w:p>
            <w:pPr>
              <w:jc w:val="center"/>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1</w:t>
            </w:r>
            <w:r/>
          </w:p>
        </w:tc>
        <w:tc>
          <w:tcPr>
            <w:tcW w:w="8181" w:type="dxa"/>
            <w:vAlign w:val="center"/>
            <w:textDirection w:val="lrTb"/>
            <w:noWrap w:val="false"/>
          </w:tcPr>
          <w:p>
            <w:pPr>
              <w:jc w:val="center"/>
              <w:spacing w:line="440" w:lineRule="exact"/>
              <w:widowControl/>
              <w:rPr>
                <w:rFonts w:ascii="Times New Roman" w:hAnsi="Times New Roman" w:eastAsia="宋体" w:cs="Times New Roman"/>
                <w:color w:val="000000"/>
                <w:spacing w:val="7"/>
                <w:sz w:val="24"/>
                <w:szCs w:val="24"/>
                <w14:ligatures w14:val="none"/>
              </w:rPr>
            </w:pPr>
            <w:r>
              <w:rPr>
                <w:rFonts w:hint="default" w:ascii="宋体" w:hAnsi="宋体" w:eastAsia="宋体" w:cs="Courier New"/>
                <w:color w:val="000000" w:themeColor="text1"/>
                <w:sz w:val="24"/>
                <w:szCs w:val="24"/>
                <w:highlight w:val="none"/>
                <w:lang w:val="en-US" w:eastAsia="zh-CN" w:bidi="ar-SA"/>
                <w14:textFill>
                  <w14:solidFill>
                    <w14:schemeClr w14:val="tx1"/>
                  </w14:solidFill>
                </w14:textFill>
                <w14:ligatures w14:val="none"/>
              </w:rPr>
              <w:t xml:space="preserve">6</w:t>
            </w:r>
            <w:r>
              <w:rPr>
                <w:rFonts w:hint="eastAsia" w:ascii="宋体" w:hAnsi="宋体" w:eastAsia="宋体" w:cs="Courier New"/>
                <w:color w:val="000000" w:themeColor="text1"/>
                <w:sz w:val="24"/>
                <w:szCs w:val="24"/>
                <w:highlight w:val="none"/>
                <w:lang w:val="en-US" w:eastAsia="zh-CN" w:bidi="ar-SA"/>
                <w14:textFill>
                  <w14:solidFill>
                    <w14:schemeClr w14:val="tx1"/>
                  </w14:solidFill>
                </w14:textFill>
                <w14:ligatures w14:val="none"/>
              </w:rPr>
              <w:t xml:space="preserve">L</w:t>
            </w:r>
            <w:r>
              <w:rPr>
                <w:rFonts w:hint="default" w:ascii="宋体" w:hAnsi="宋体" w:eastAsia="宋体" w:cs="Courier New"/>
                <w:color w:val="000000" w:themeColor="text1"/>
                <w:sz w:val="24"/>
                <w:szCs w:val="24"/>
                <w:highlight w:val="none"/>
                <w:lang w:val="en-US" w:eastAsia="zh-CN" w:bidi="ar-SA"/>
                <w14:textFill>
                  <w14:solidFill>
                    <w14:schemeClr w14:val="tx1"/>
                  </w14:solidFill>
                </w14:textFill>
                <w14:ligatures w14:val="none"/>
              </w:rPr>
              <w:t xml:space="preserve">手提式锂电池灭火器</w:t>
            </w:r>
            <w:r/>
          </w:p>
        </w:tc>
      </w:tr>
    </w:tbl>
    <w:p>
      <w:pPr>
        <w:ind w:firstLine="508"/>
        <w:jc w:val="left"/>
        <w:spacing w:line="440" w:lineRule="exact"/>
        <w:widowControl/>
        <w:rPr>
          <w:rFonts w:ascii="Times New Roman" w:hAnsi="Times New Roman" w:eastAsia="宋体" w:cs="Times New Roman"/>
          <w:spacing w:val="7"/>
          <w:sz w:val="24"/>
          <w:szCs w:val="24"/>
          <w14:ligatures w14:val="none"/>
        </w:rPr>
      </w:pPr>
      <w:r>
        <w:rPr>
          <w:rFonts w:hint="eastAsia" w:ascii="Times New Roman" w:hAnsi="Times New Roman" w:eastAsia="宋体" w:cs="Times New Roman"/>
          <w:spacing w:val="7"/>
          <w:sz w:val="24"/>
          <w:szCs w:val="24"/>
          <w14:ligatures w14:val="none"/>
        </w:rPr>
        <w:t xml:space="preserve">注：(1)若本次采购项目为单一产品，提供相同品牌产品且通过资格审查、符合性审查的不同投标人参加同一合同项下投标的，按一家投标人计算。对招标文件作实质响应的投标人不足三个的，将作废标处理；</w:t>
      </w:r>
      <w:r/>
    </w:p>
    <w:p>
      <w:pPr>
        <w:ind w:firstLine="508"/>
        <w:jc w:val="left"/>
        <w:spacing w:line="440" w:lineRule="exact"/>
        <w:widowControl/>
        <w:rPr>
          <w:rFonts w:hint="eastAsia" w:ascii="宋体" w:hAnsi="宋体" w:eastAsia="宋体" w:cs="Courier New"/>
          <w:color w:val="000000" w:themeColor="text1"/>
          <w:sz w:val="24"/>
          <w:szCs w:val="24"/>
          <w:highlight w:val="none"/>
          <w:lang w:val="en-US" w:eastAsia="zh-CN" w:bidi="ar-SA"/>
          <w14:textFill>
            <w14:solidFill>
              <w14:schemeClr w14:val="tx1"/>
            </w14:solidFill>
          </w14:textFill>
          <w14:ligatures w14:val="none"/>
        </w:rPr>
      </w:pPr>
      <w:r>
        <w:rPr>
          <w:rFonts w:hint="eastAsia" w:ascii="Times New Roman" w:hAnsi="Times New Roman" w:eastAsia="宋体" w:cs="Times New Roman"/>
          <w:spacing w:val="7"/>
          <w:sz w:val="24"/>
          <w:szCs w:val="24"/>
          <w14:ligatures w14:val="none"/>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t xml:space="preserve">3.</w:t>
      </w:r>
      <w:r>
        <w:rPr>
          <w:rFonts w:ascii="Times New Roman" w:hAnsi="Times New Roman" w:eastAsia="宋体" w:cs="Times New Roman"/>
          <w:color w:val="000000"/>
          <w:spacing w:val="7"/>
          <w:sz w:val="24"/>
          <w:szCs w:val="24"/>
          <w14:ligatures w14:val="none"/>
        </w:rPr>
        <w:t xml:space="preserve">节能、环境标志产品清单(请提供国家确定的认证机构出具的、处于有效期之内的节能产品、环境标志产品认证证书（若证书有附件（附录）的，附件（附录）须随证书一起提供)）</w:t>
      </w:r>
      <w:r/>
    </w:p>
    <w:p>
      <w:pPr>
        <w:ind w:firstLine="508"/>
        <w:jc w:val="left"/>
        <w:spacing w:line="440" w:lineRule="exac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节能产品政府采购品目清单：无 </w:t>
      </w:r>
      <w:r/>
    </w:p>
    <w:p>
      <w:pPr>
        <w:ind w:firstLine="508"/>
        <w:jc w:val="left"/>
        <w:spacing w:line="440" w:lineRule="exac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环境标志产品政府采购品目清单:</w:t>
      </w:r>
      <w:r>
        <w:rPr>
          <w:rFonts w:hint="eastAsia" w:ascii="Times New Roman" w:hAnsi="Times New Roman" w:eastAsia="宋体" w:cs="Times New Roman"/>
          <w:color w:val="000000"/>
          <w:spacing w:val="7"/>
          <w:sz w:val="24"/>
          <w:szCs w:val="24"/>
          <w14:ligatures w14:val="none"/>
        </w:rPr>
        <w:t xml:space="preserve">无</w:t>
      </w:r>
      <w:r/>
    </w:p>
    <w:p>
      <w:pPr>
        <w:pStyle w:val="849"/>
        <w:ind w:left="0" w:firstLine="0"/>
        <w:keepLines w:val="0"/>
        <w:keepNext w:val="0"/>
        <w:widowControl/>
        <w:rPr>
          <w:rFonts w:hint="eastAsia"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suppressLineNumbers w:val="0"/>
      </w:pPr>
      <w:r>
        <w:rPr>
          <w:rFonts w:hint="eastAsia" w:ascii="宋体" w:hAnsi="宋体" w:eastAsia="宋体" w:cs="Courier New"/>
          <w:color w:val="000000" w:themeColor="text1"/>
          <w:sz w:val="24"/>
          <w:szCs w:val="24"/>
          <w:highlight w:val="white"/>
          <w:lang w:val="en-US" w:eastAsia="zh-CN" w:bidi="ar-SA"/>
          <w14:textFill>
            <w14:solidFill>
              <w14:schemeClr w14:val="tx1"/>
            </w14:solidFill>
          </w14:textFill>
          <w14:ligatures w14:val="none"/>
        </w:rPr>
        <w:t xml:space="preserve">4.绿色采购其他政策：</w:t>
      </w:r>
      <w:r/>
    </w:p>
    <w:p>
      <w:pPr>
        <w:pStyle w:val="849"/>
        <w:ind w:left="0" w:firstLine="508"/>
        <w:keepLines w:val="0"/>
        <w:keepNext w:val="0"/>
        <w:pageBreakBefore w:val="0"/>
        <w:spacing w:beforeAutospacing="0" w:afterAutospacing="0" w:line="360" w:lineRule="auto"/>
        <w:widowControl/>
        <w:rPr>
          <w:rFonts w:hint="eastAsia" w:ascii="Times New Roman" w:hAnsi="Times New Roman" w:eastAsia="宋体" w:cs="Times New Roman"/>
          <w:color w:val="000000"/>
          <w:spacing w:val="7"/>
          <w:sz w:val="24"/>
          <w:szCs w:val="24"/>
          <w14:ligatures w14:val="none"/>
        </w:rPr>
        <w:suppressLineNumbers w:val="0"/>
      </w:pPr>
      <w:r>
        <w:rPr>
          <w:rFonts w:hint="eastAsia" w:ascii="Times New Roman" w:hAnsi="Times New Roman" w:eastAsia="宋体" w:cs="Times New Roman"/>
          <w:color w:val="000000"/>
          <w:spacing w:val="7"/>
          <w:sz w:val="24"/>
          <w:szCs w:val="24"/>
          <w14:ligatures w14:val="none"/>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849"/>
        <w:ind w:left="0" w:firstLine="508"/>
        <w:keepLines w:val="0"/>
        <w:keepNext w:val="0"/>
        <w:pageBreakBefore w:val="0"/>
        <w:spacing w:beforeAutospacing="0" w:afterAutospacing="0" w:line="360" w:lineRule="auto"/>
        <w:widowControl/>
        <w:rPr>
          <w:rFonts w:hint="default" w:ascii="Times New Roman" w:hAnsi="Times New Roman" w:eastAsia="宋体" w:cs="Times New Roman"/>
          <w:color w:val="000000"/>
          <w:spacing w:val="7"/>
          <w:sz w:val="24"/>
          <w:szCs w:val="24"/>
          <w:lang w:val="en-US" w:eastAsia="zh-CN"/>
          <w14:ligatures w14:val="none"/>
        </w:rPr>
        <w:suppressLineNumbers w:val="0"/>
      </w:pPr>
      <w:r>
        <w:rPr>
          <w:rFonts w:hint="eastAsia" w:ascii="Times New Roman" w:hAnsi="Times New Roman" w:eastAsia="宋体" w:cs="Times New Roman"/>
          <w:color w:val="000000"/>
          <w:spacing w:val="7"/>
          <w:sz w:val="24"/>
          <w:szCs w:val="24"/>
          <w14:ligatures w14:val="none"/>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562"/>
        <w:spacing w:before="120" w:after="120" w:line="440" w:lineRule="exact"/>
        <w:rPr>
          <w:rFonts w:hint="default" w:ascii="Times New Roman" w:hAnsi="Times New Roman" w:eastAsia="宋体" w:cs="Times New Roman"/>
          <w:color w:val="000000"/>
          <w:spacing w:val="7"/>
          <w:sz w:val="24"/>
          <w:szCs w:val="24"/>
          <w:lang w:val="en-US" w:eastAsia="zh-CN"/>
          <w14:ligatures w14:val="none"/>
        </w:rPr>
      </w:pPr>
      <w:r>
        <w:rPr>
          <w:rFonts w:hint="eastAsia" w:ascii="Times New Roman" w:hAnsi="Times New Roman" w:eastAsia="宋体" w:cs="Times New Roman"/>
          <w:b/>
          <w:color w:val="000000"/>
          <w:sz w:val="28"/>
          <w:szCs w:val="28"/>
          <w:lang w:val="en-US" w:eastAsia="zh-CN"/>
          <w14:ligatures w14:val="none"/>
        </w:rPr>
        <w:t xml:space="preserve">二、技术要求</w:t>
      </w:r>
      <w:r/>
    </w:p>
    <w:tbl>
      <w:tblPr>
        <w:tblStyle w:val="8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57"/>
        <w:gridCol w:w="2625"/>
        <w:gridCol w:w="6750"/>
      </w:tblGrid>
      <w:tr>
        <w:trPr>
          <w:trHeight w:val="529"/>
        </w:trPr>
        <w:tc>
          <w:tcPr>
            <w:tcW w:w="557" w:type="dxa"/>
            <w:vAlign w:val="center"/>
            <w:textDirection w:val="lrTb"/>
            <w:noWrap w:val="false"/>
          </w:tcPr>
          <w:p>
            <w:pPr>
              <w:numPr>
                <w:ilvl w:val="0"/>
                <w:numId w:val="0"/>
              </w:numPr>
              <w:jc w:val="center"/>
              <w:keepLines w:val="0"/>
              <w:keepNext w:val="0"/>
              <w:pageBreakBefore w:val="0"/>
              <w:spacing w:beforeAutospacing="0" w:afterAutospacing="0" w:line="440" w:lineRule="exact"/>
              <w:widowControl/>
              <w:rPr>
                <w:rFonts w:hint="default" w:ascii="Times New Roman" w:hAnsi="Times New Roman" w:eastAsia="宋体" w:cs="Times New Roman"/>
                <w:color w:val="000000"/>
                <w:spacing w:val="7"/>
                <w:sz w:val="24"/>
                <w:szCs w:val="24"/>
                <w:vertAlign w:val="baseline"/>
                <w:lang w:val="en-US" w:eastAsia="zh-CN"/>
                <w14:ligatures w14:val="none"/>
              </w:rPr>
            </w:pPr>
            <w:r>
              <w:rPr>
                <w:rFonts w:hint="eastAsia" w:ascii="Times New Roman" w:hAnsi="Times New Roman" w:eastAsia="宋体" w:cs="Times New Roman"/>
                <w:color w:val="000000"/>
                <w:spacing w:val="7"/>
                <w:sz w:val="24"/>
                <w:szCs w:val="24"/>
                <w:vertAlign w:val="baseline"/>
                <w:lang w:val="en-US" w:eastAsia="zh-CN"/>
                <w14:ligatures w14:val="none"/>
              </w:rPr>
              <w:t xml:space="preserve">序号</w:t>
            </w:r>
            <w:r/>
          </w:p>
        </w:tc>
        <w:tc>
          <w:tcPr>
            <w:tcW w:w="2625" w:type="dxa"/>
            <w:vAlign w:val="center"/>
            <w:textDirection w:val="lrTb"/>
            <w:noWrap w:val="false"/>
          </w:tcPr>
          <w:p>
            <w:pPr>
              <w:numPr>
                <w:ilvl w:val="0"/>
                <w:numId w:val="0"/>
              </w:numPr>
              <w:jc w:val="center"/>
              <w:keepLines w:val="0"/>
              <w:keepNext w:val="0"/>
              <w:pageBreakBefore w:val="0"/>
              <w:spacing w:beforeAutospacing="0" w:afterAutospacing="0" w:line="440" w:lineRule="exact"/>
              <w:widowControl/>
              <w:rPr>
                <w:rFonts w:hint="default" w:ascii="Times New Roman" w:hAnsi="Times New Roman" w:eastAsia="宋体" w:cs="Times New Roman"/>
                <w:color w:val="000000"/>
                <w:spacing w:val="7"/>
                <w:sz w:val="24"/>
                <w:szCs w:val="24"/>
                <w:vertAlign w:val="baseline"/>
                <w:lang w:val="en-US" w:eastAsia="zh-CN"/>
                <w14:ligatures w14:val="none"/>
              </w:rPr>
            </w:pPr>
            <w:r>
              <w:rPr>
                <w:rFonts w:hint="eastAsia" w:ascii="Times New Roman" w:hAnsi="Times New Roman" w:eastAsia="宋体" w:cs="Times New Roman"/>
                <w:color w:val="000000"/>
                <w:spacing w:val="7"/>
                <w:sz w:val="24"/>
                <w:szCs w:val="24"/>
                <w:vertAlign w:val="baseline"/>
                <w:lang w:val="en-US" w:eastAsia="zh-CN"/>
                <w14:ligatures w14:val="none"/>
              </w:rPr>
              <w:t xml:space="preserve">项目名称</w:t>
            </w:r>
            <w:r/>
          </w:p>
        </w:tc>
        <w:tc>
          <w:tcPr>
            <w:tcW w:w="6750" w:type="dxa"/>
            <w:vAlign w:val="center"/>
            <w:textDirection w:val="lrTb"/>
            <w:noWrap w:val="false"/>
          </w:tcPr>
          <w:p>
            <w:pPr>
              <w:numPr>
                <w:ilvl w:val="0"/>
                <w:numId w:val="0"/>
              </w:numPr>
              <w:jc w:val="center"/>
              <w:keepLines w:val="0"/>
              <w:keepNext w:val="0"/>
              <w:pageBreakBefore w:val="0"/>
              <w:spacing w:beforeAutospacing="0" w:afterAutospacing="0" w:line="440" w:lineRule="exact"/>
              <w:widowControl/>
              <w:rPr>
                <w:rFonts w:hint="default" w:ascii="Times New Roman" w:hAnsi="Times New Roman" w:eastAsia="宋体" w:cs="Times New Roman"/>
                <w:color w:val="000000"/>
                <w:spacing w:val="7"/>
                <w:sz w:val="24"/>
                <w:szCs w:val="24"/>
                <w:vertAlign w:val="baseline"/>
                <w:lang w:val="en-US" w:eastAsia="zh-CN"/>
                <w14:ligatures w14:val="none"/>
              </w:rPr>
            </w:pPr>
            <w:r>
              <w:rPr>
                <w:rFonts w:hint="eastAsia" w:ascii="Times New Roman" w:hAnsi="Times New Roman" w:eastAsia="宋体" w:cs="Times New Roman"/>
                <w:color w:val="000000"/>
                <w:spacing w:val="7"/>
                <w:sz w:val="24"/>
                <w:szCs w:val="24"/>
                <w:vertAlign w:val="baseline"/>
                <w:lang w:val="en-US" w:eastAsia="zh-CN"/>
                <w14:ligatures w14:val="none"/>
              </w:rPr>
              <w:t xml:space="preserve">参数要求</w:t>
            </w:r>
            <w:r/>
          </w:p>
        </w:tc>
      </w:tr>
      <w:tr>
        <w:trPr>
          <w:trHeight w:val="1266"/>
        </w:trPr>
        <w:tc>
          <w:tcPr>
            <w:tcW w:w="557" w:type="dxa"/>
            <w:vAlign w:val="center"/>
            <w:textDirection w:val="lrTb"/>
            <w:noWrap w:val="false"/>
          </w:tcPr>
          <w:p>
            <w:pPr>
              <w:numPr>
                <w:ilvl w:val="0"/>
                <w:numId w:val="0"/>
              </w:numPr>
              <w:jc w:val="center"/>
              <w:keepLines w:val="0"/>
              <w:keepNext w:val="0"/>
              <w:pageBreakBefore w:val="0"/>
              <w:spacing w:beforeAutospacing="0" w:afterAutospacing="0" w:line="440" w:lineRule="exact"/>
              <w:widowControl/>
              <w:rPr>
                <w:rFonts w:hint="default" w:ascii="Times New Roman" w:hAnsi="Times New Roman" w:eastAsia="宋体" w:cs="Times New Roman"/>
                <w:color w:val="000000"/>
                <w:spacing w:val="7"/>
                <w:sz w:val="24"/>
                <w:szCs w:val="24"/>
                <w:vertAlign w:val="baseline"/>
                <w:lang w:val="en-US" w:eastAsia="zh-CN"/>
                <w14:ligatures w14:val="none"/>
              </w:rPr>
            </w:pPr>
            <w:r>
              <w:rPr>
                <w:rFonts w:hint="eastAsia" w:ascii="Times New Roman" w:hAnsi="Times New Roman" w:eastAsia="宋体" w:cs="Times New Roman"/>
                <w:color w:val="000000"/>
                <w:spacing w:val="7"/>
                <w:sz w:val="24"/>
                <w:szCs w:val="24"/>
                <w:vertAlign w:val="baseline"/>
                <w:lang w:val="en-US" w:eastAsia="zh-CN"/>
                <w14:ligatures w14:val="none"/>
              </w:rPr>
              <w:t xml:space="preserve">1</w:t>
            </w:r>
            <w:r/>
          </w:p>
        </w:tc>
        <w:tc>
          <w:tcPr>
            <w:tcW w:w="2625" w:type="dxa"/>
            <w:vAlign w:val="center"/>
            <w:textDirection w:val="lrTb"/>
            <w:noWrap w:val="false"/>
          </w:tcPr>
          <w:p>
            <w:pPr>
              <w:numPr>
                <w:ilvl w:val="0"/>
                <w:numId w:val="0"/>
              </w:numPr>
              <w:jc w:val="center"/>
              <w:keepLines w:val="0"/>
              <w:keepNext w:val="0"/>
              <w:pageBreakBefore w:val="0"/>
              <w:spacing w:beforeAutospacing="0" w:afterAutospacing="0" w:line="440" w:lineRule="exact"/>
              <w:widowControl/>
              <w:rPr>
                <w:rFonts w:hint="default" w:ascii="Times New Roman" w:hAnsi="Times New Roman" w:eastAsia="宋体" w:cs="Times New Roman"/>
                <w:i w:val="0"/>
                <w:iCs w:val="0"/>
                <w:color w:val="000000" w:themeColor="text1"/>
                <w:spacing w:val="7"/>
                <w:sz w:val="24"/>
                <w:szCs w:val="24"/>
                <w:u w:val="none"/>
                <w:vertAlign w:val="baseline"/>
                <w:lang w:val="en-US" w:eastAsia="zh-CN"/>
                <w14:textFill>
                  <w14:solidFill>
                    <w14:schemeClr w14:val="tx1"/>
                  </w14:solidFill>
                </w14:textFill>
                <w14:ligatures w14:val="none"/>
              </w:rPr>
            </w:pPr>
            <w:r>
              <w:rPr>
                <w:rFonts w:hint="eastAsia" w:ascii="Times New Roman" w:hAnsi="Times New Roman" w:eastAsia="宋体" w:cs="Times New Roman"/>
                <w:i w:val="0"/>
                <w:iCs w:val="0"/>
                <w:color w:val="auto"/>
                <w:spacing w:val="7"/>
                <w:sz w:val="24"/>
                <w:szCs w:val="24"/>
                <w:highlight w:val="none"/>
                <w:u w:val="none"/>
                <w:vertAlign w:val="baseline"/>
                <w:lang w:val="en-US" w:eastAsia="zh-CN"/>
                <w14:ligatures w14:val="none"/>
              </w:rPr>
              <w:t xml:space="preserve">手提式</w:t>
            </w:r>
            <w:r>
              <w:rPr>
                <w:rFonts w:hint="eastAsia" w:ascii="Times New Roman" w:hAnsi="Times New Roman" w:eastAsia="宋体" w:cs="Times New Roman"/>
                <w:i w:val="0"/>
                <w:iCs w:val="0"/>
                <w:color w:val="000000" w:themeColor="text1"/>
                <w:spacing w:val="7"/>
                <w:sz w:val="24"/>
                <w:szCs w:val="24"/>
                <w:u w:val="none"/>
                <w:vertAlign w:val="baseline"/>
                <w:lang w:val="en-US" w:eastAsia="zh-CN"/>
                <w14:textFill>
                  <w14:solidFill>
                    <w14:schemeClr w14:val="tx1"/>
                  </w14:solidFill>
                </w14:textFill>
                <w14:ligatures w14:val="none"/>
              </w:rPr>
              <w:t xml:space="preserve">锂电池专用灭火器(6L)</w:t>
            </w:r>
            <w:r/>
          </w:p>
        </w:tc>
        <w:tc>
          <w:tcPr>
            <w:tcW w:w="6750" w:type="dxa"/>
            <w:vAlign w:val="top"/>
            <w:textDirection w:val="lrTb"/>
            <w:noWrap w:val="false"/>
          </w:tcPr>
          <w:p>
            <w:pPr>
              <w:numPr>
                <w:ilvl w:val="0"/>
                <w:numId w:val="0"/>
              </w:numPr>
              <w:jc w:val="left"/>
              <w:keepLines w:val="0"/>
              <w:keepNext w:val="0"/>
              <w:pageBreakBefore w:val="0"/>
              <w:spacing w:beforeAutospacing="0" w:afterAutospacing="0" w:line="440" w:lineRule="exact"/>
              <w:widowControl/>
              <w:rPr>
                <w:rFonts w:hint="eastAsia" w:ascii="宋体" w:hAnsi="宋体" w:eastAsia="宋体" w:cs="宋体"/>
                <w:i w:val="0"/>
                <w:iCs w:val="0"/>
                <w:color w:val="000000" w:themeColor="text1"/>
                <w:spacing w:val="7"/>
                <w:sz w:val="24"/>
                <w:szCs w:val="24"/>
                <w:u w:val="none"/>
                <w:vertAlign w:val="baseline"/>
                <w:lang w:val="en-US" w:eastAsia="zh-CN"/>
                <w14:textFill>
                  <w14:solidFill>
                    <w14:schemeClr w14:val="tx1"/>
                  </w14:solidFill>
                </w14:textFill>
                <w14:ligatures w14:val="none"/>
              </w:rPr>
            </w:pPr>
            <w:r>
              <w:rPr>
                <w:rFonts w:hint="eastAsia" w:ascii="宋体" w:hAnsi="宋体" w:eastAsia="宋体" w:cs="宋体"/>
                <w:i w:val="0"/>
                <w:iCs w:val="0"/>
                <w:color w:val="000000" w:themeColor="text1"/>
                <w:spacing w:val="7"/>
                <w:sz w:val="24"/>
                <w:szCs w:val="24"/>
                <w:u w:val="none"/>
                <w:vertAlign w:val="baseline"/>
                <w:lang w:val="en-US" w:eastAsia="zh-CN"/>
                <w14:textFill>
                  <w14:solidFill>
                    <w14:schemeClr w14:val="tx1"/>
                  </w14:solidFill>
                </w14:textFill>
                <w14:ligatures w14:val="none"/>
              </w:rPr>
              <w:t xml:space="preserve">1.灭火剂:S-3-A锂电池专用灭火剂</w:t>
            </w:r>
            <w:r/>
          </w:p>
          <w:p>
            <w:pPr>
              <w:numPr>
                <w:ilvl w:val="0"/>
                <w:numId w:val="0"/>
              </w:numPr>
              <w:jc w:val="left"/>
              <w:keepLines w:val="0"/>
              <w:keepNext w:val="0"/>
              <w:pageBreakBefore w:val="0"/>
              <w:spacing w:beforeAutospacing="0" w:afterAutospacing="0" w:line="440" w:lineRule="exact"/>
              <w:widowControl/>
              <w:rPr>
                <w:rFonts w:hint="eastAsia" w:ascii="宋体" w:hAnsi="宋体" w:eastAsia="宋体" w:cs="宋体"/>
                <w:i w:val="0"/>
                <w:iCs w:val="0"/>
                <w:color w:val="000000" w:themeColor="text1"/>
                <w:spacing w:val="7"/>
                <w:sz w:val="24"/>
                <w:szCs w:val="24"/>
                <w:u w:val="none"/>
                <w:vertAlign w:val="baseline"/>
                <w:lang w:val="en-US" w:eastAsia="zh-CN"/>
                <w14:textFill>
                  <w14:solidFill>
                    <w14:schemeClr w14:val="tx1"/>
                  </w14:solidFill>
                </w14:textFill>
                <w14:ligatures w14:val="none"/>
              </w:rPr>
            </w:pPr>
            <w:r>
              <w:rPr>
                <w:rFonts w:hint="eastAsia" w:ascii="宋体" w:hAnsi="宋体" w:eastAsia="宋体" w:cs="宋体"/>
                <w:i w:val="0"/>
                <w:iCs w:val="0"/>
                <w:color w:val="000000" w:themeColor="text1"/>
                <w:spacing w:val="7"/>
                <w:sz w:val="24"/>
                <w:szCs w:val="24"/>
                <w:u w:val="none"/>
                <w:vertAlign w:val="baseline"/>
                <w:lang w:val="en-US" w:eastAsia="zh-CN"/>
                <w14:textFill>
                  <w14:solidFill>
                    <w14:schemeClr w14:val="tx1"/>
                  </w14:solidFill>
                </w14:textFill>
                <w14:ligatures w14:val="none"/>
              </w:rPr>
              <w:t xml:space="preserve">2.灭火剂量:6-0.3ml</w:t>
            </w:r>
            <w:r/>
          </w:p>
          <w:p>
            <w:pPr>
              <w:numPr>
                <w:ilvl w:val="0"/>
                <w:numId w:val="0"/>
              </w:numPr>
              <w:jc w:val="left"/>
              <w:keepLines w:val="0"/>
              <w:keepNext w:val="0"/>
              <w:pageBreakBefore w:val="0"/>
              <w:spacing w:beforeAutospacing="0" w:afterAutospacing="0" w:line="440" w:lineRule="exact"/>
              <w:widowControl/>
              <w:rPr>
                <w:rFonts w:hint="eastAsia" w:ascii="宋体" w:hAnsi="宋体" w:eastAsia="宋体" w:cs="宋体"/>
                <w:i w:val="0"/>
                <w:iCs w:val="0"/>
                <w:color w:val="000000" w:themeColor="text1"/>
                <w:spacing w:val="7"/>
                <w:sz w:val="24"/>
                <w:szCs w:val="24"/>
                <w:u w:val="none"/>
                <w:vertAlign w:val="baseline"/>
                <w:lang w:val="en-US" w:eastAsia="zh-CN"/>
                <w14:textFill>
                  <w14:solidFill>
                    <w14:schemeClr w14:val="tx1"/>
                  </w14:solidFill>
                </w14:textFill>
                <w14:ligatures w14:val="none"/>
              </w:rPr>
            </w:pPr>
            <w:r>
              <w:rPr>
                <w:rFonts w:hint="eastAsia" w:ascii="宋体" w:hAnsi="宋体" w:eastAsia="宋体" w:cs="宋体"/>
                <w:i w:val="0"/>
                <w:iCs w:val="0"/>
                <w:color w:val="000000" w:themeColor="text1"/>
                <w:spacing w:val="7"/>
                <w:sz w:val="24"/>
                <w:szCs w:val="24"/>
                <w:u w:val="none"/>
                <w:vertAlign w:val="baseline"/>
                <w:lang w:val="en-US" w:eastAsia="zh-CN"/>
                <w14:textFill>
                  <w14:solidFill>
                    <w14:schemeClr w14:val="tx1"/>
                  </w14:solidFill>
                </w14:textFill>
                <w14:ligatures w14:val="none"/>
              </w:rPr>
              <w:t xml:space="preserve">3.灭火级别:锂电池火2A E</w:t>
            </w:r>
            <w:r/>
          </w:p>
          <w:p>
            <w:pPr>
              <w:numPr>
                <w:ilvl w:val="0"/>
                <w:numId w:val="0"/>
              </w:numPr>
              <w:jc w:val="left"/>
              <w:keepLines w:val="0"/>
              <w:keepNext w:val="0"/>
              <w:pageBreakBefore w:val="0"/>
              <w:spacing w:beforeAutospacing="0" w:afterAutospacing="0" w:line="440" w:lineRule="exact"/>
              <w:widowControl/>
              <w:rPr>
                <w:rFonts w:hint="eastAsia" w:ascii="宋体" w:hAnsi="宋体" w:eastAsia="宋体" w:cs="宋体"/>
                <w:i w:val="0"/>
                <w:iCs w:val="0"/>
                <w:color w:val="000000" w:themeColor="text1"/>
                <w:spacing w:val="7"/>
                <w:sz w:val="24"/>
                <w:szCs w:val="24"/>
                <w:u w:val="none"/>
                <w:vertAlign w:val="baseline"/>
                <w:lang w:val="en-US" w:eastAsia="zh-CN"/>
                <w14:textFill>
                  <w14:solidFill>
                    <w14:schemeClr w14:val="tx1"/>
                  </w14:solidFill>
                </w14:textFill>
                <w14:ligatures w14:val="none"/>
              </w:rPr>
            </w:pPr>
            <w:r>
              <w:rPr>
                <w:rFonts w:hint="eastAsia" w:ascii="宋体" w:hAnsi="宋体" w:eastAsia="宋体" w:cs="宋体"/>
                <w:i w:val="0"/>
                <w:iCs w:val="0"/>
                <w:color w:val="000000" w:themeColor="text1"/>
                <w:spacing w:val="7"/>
                <w:sz w:val="24"/>
                <w:szCs w:val="24"/>
                <w:u w:val="none"/>
                <w:vertAlign w:val="baseline"/>
                <w:lang w:val="en-US" w:eastAsia="zh-CN"/>
                <w14:textFill>
                  <w14:solidFill>
                    <w14:schemeClr w14:val="tx1"/>
                  </w14:solidFill>
                </w14:textFill>
                <w14:ligatures w14:val="none"/>
              </w:rPr>
              <w:t xml:space="preserve">4.使用温度:0℃</w:t>
            </w:r>
            <w:r>
              <w:rPr>
                <w:rFonts w:hint="default" w:ascii="Times New Roman" w:hAnsi="Times New Roman" w:eastAsia="宋体" w:cs="Times New Roman"/>
                <w:i w:val="0"/>
                <w:iCs w:val="0"/>
                <w:color w:val="000000" w:themeColor="text1"/>
                <w:spacing w:val="7"/>
                <w:sz w:val="24"/>
                <w:szCs w:val="24"/>
                <w:u w:val="none"/>
                <w:vertAlign w:val="baseline"/>
                <w:lang w:val="en-US" w:eastAsia="zh-CN"/>
                <w14:textFill>
                  <w14:solidFill>
                    <w14:schemeClr w14:val="tx1"/>
                  </w14:solidFill>
                </w14:textFill>
                <w14:ligatures w14:val="none"/>
              </w:rPr>
              <w:t xml:space="preserve">~</w:t>
            </w:r>
            <w:r>
              <w:rPr>
                <w:rFonts w:hint="eastAsia" w:ascii="宋体" w:hAnsi="宋体" w:eastAsia="宋体" w:cs="宋体"/>
                <w:i w:val="0"/>
                <w:iCs w:val="0"/>
                <w:color w:val="000000" w:themeColor="text1"/>
                <w:spacing w:val="7"/>
                <w:sz w:val="24"/>
                <w:szCs w:val="24"/>
                <w:u w:val="none"/>
                <w:vertAlign w:val="baseline"/>
                <w:lang w:val="en-US" w:eastAsia="zh-CN"/>
                <w14:textFill>
                  <w14:solidFill>
                    <w14:schemeClr w14:val="tx1"/>
                  </w14:solidFill>
                </w14:textFill>
                <w14:ligatures w14:val="none"/>
              </w:rPr>
              <w:t xml:space="preserve">55℃</w:t>
            </w:r>
            <w:r/>
          </w:p>
          <w:p>
            <w:pPr>
              <w:numPr>
                <w:ilvl w:val="0"/>
                <w:numId w:val="0"/>
              </w:numPr>
              <w:jc w:val="left"/>
              <w:keepLines w:val="0"/>
              <w:keepNext w:val="0"/>
              <w:pageBreakBefore w:val="0"/>
              <w:spacing w:beforeAutospacing="0" w:afterAutospacing="0" w:line="440" w:lineRule="exact"/>
              <w:widowControl/>
              <w:rPr>
                <w:rFonts w:hint="eastAsia" w:ascii="宋体" w:hAnsi="宋体" w:eastAsia="宋体" w:cs="宋体"/>
                <w:i w:val="0"/>
                <w:iCs w:val="0"/>
                <w:color w:val="000000" w:themeColor="text1"/>
                <w:spacing w:val="7"/>
                <w:sz w:val="24"/>
                <w:szCs w:val="24"/>
                <w:u w:val="none"/>
                <w:vertAlign w:val="baseline"/>
                <w:lang w:val="en-US" w:eastAsia="zh-CN"/>
                <w14:textFill>
                  <w14:solidFill>
                    <w14:schemeClr w14:val="tx1"/>
                  </w14:solidFill>
                </w14:textFill>
                <w14:ligatures w14:val="none"/>
              </w:rPr>
            </w:pPr>
            <w:r>
              <w:rPr>
                <w:rFonts w:hint="eastAsia" w:ascii="宋体" w:hAnsi="宋体" w:eastAsia="宋体" w:cs="宋体"/>
                <w:i w:val="0"/>
                <w:iCs w:val="0"/>
                <w:color w:val="000000" w:themeColor="text1"/>
                <w:spacing w:val="7"/>
                <w:sz w:val="24"/>
                <w:szCs w:val="24"/>
                <w:u w:val="none"/>
                <w:vertAlign w:val="baseline"/>
                <w:lang w:val="en-US" w:eastAsia="zh-CN"/>
                <w14:textFill>
                  <w14:solidFill>
                    <w14:schemeClr w14:val="tx1"/>
                  </w14:solidFill>
                </w14:textFill>
                <w14:ligatures w14:val="none"/>
              </w:rPr>
              <w:t xml:space="preserve">5.驱动气体:压缩氮气</w:t>
            </w:r>
            <w:r/>
          </w:p>
          <w:p>
            <w:pPr>
              <w:numPr>
                <w:ilvl w:val="0"/>
                <w:numId w:val="0"/>
              </w:numPr>
              <w:jc w:val="left"/>
              <w:keepLines w:val="0"/>
              <w:keepNext w:val="0"/>
              <w:pageBreakBefore w:val="0"/>
              <w:spacing w:beforeAutospacing="0" w:afterAutospacing="0" w:line="440" w:lineRule="exact"/>
              <w:widowControl/>
              <w:rPr>
                <w:rFonts w:hint="eastAsia" w:ascii="宋体" w:hAnsi="宋体" w:eastAsia="宋体" w:cs="宋体"/>
                <w:i w:val="0"/>
                <w:iCs w:val="0"/>
                <w:color w:val="000000" w:themeColor="text1"/>
                <w:spacing w:val="7"/>
                <w:sz w:val="24"/>
                <w:szCs w:val="24"/>
                <w:u w:val="none"/>
                <w:vertAlign w:val="baseline"/>
                <w:lang w:val="en-US" w:eastAsia="zh-CN"/>
                <w14:textFill>
                  <w14:solidFill>
                    <w14:schemeClr w14:val="tx1"/>
                  </w14:solidFill>
                </w14:textFill>
                <w14:ligatures w14:val="none"/>
              </w:rPr>
            </w:pPr>
            <w:r>
              <w:rPr>
                <w:rFonts w:hint="eastAsia" w:ascii="宋体" w:hAnsi="宋体" w:eastAsia="宋体" w:cs="宋体"/>
                <w:i w:val="0"/>
                <w:iCs w:val="0"/>
                <w:color w:val="000000" w:themeColor="text1"/>
                <w:spacing w:val="7"/>
                <w:sz w:val="24"/>
                <w:szCs w:val="24"/>
                <w:u w:val="none"/>
                <w:vertAlign w:val="baseline"/>
                <w:lang w:val="en-US" w:eastAsia="zh-CN"/>
                <w14:textFill>
                  <w14:solidFill>
                    <w14:schemeClr w14:val="tx1"/>
                  </w14:solidFill>
                </w14:textFill>
                <w14:ligatures w14:val="none"/>
              </w:rPr>
              <w:t xml:space="preserve">6.20℃时驱动气体压力:12MPa</w:t>
            </w:r>
            <w:r/>
          </w:p>
          <w:p>
            <w:pPr>
              <w:numPr>
                <w:ilvl w:val="0"/>
                <w:numId w:val="5"/>
              </w:numPr>
              <w:jc w:val="left"/>
              <w:keepLines w:val="0"/>
              <w:keepNext w:val="0"/>
              <w:pageBreakBefore w:val="0"/>
              <w:spacing w:beforeAutospacing="0" w:afterAutospacing="0" w:line="440" w:lineRule="exact"/>
              <w:widowControl/>
              <w:rPr>
                <w:rFonts w:hint="eastAsia" w:ascii="宋体" w:hAnsi="宋体" w:eastAsia="宋体" w:cs="宋体"/>
                <w:i w:val="0"/>
                <w:iCs w:val="0"/>
                <w:color w:val="000000" w:themeColor="text1"/>
                <w:spacing w:val="7"/>
                <w:sz w:val="24"/>
                <w:szCs w:val="24"/>
                <w:u w:val="none"/>
                <w:vertAlign w:val="baseline"/>
                <w:lang w:val="en-US" w:eastAsia="zh-CN"/>
                <w14:textFill>
                  <w14:solidFill>
                    <w14:schemeClr w14:val="tx1"/>
                  </w14:solidFill>
                </w14:textFill>
                <w14:ligatures w14:val="none"/>
              </w:rPr>
            </w:pPr>
            <w:r>
              <w:rPr>
                <w:rFonts w:hint="eastAsia" w:ascii="宋体" w:hAnsi="宋体" w:eastAsia="宋体" w:cs="宋体"/>
                <w:i w:val="0"/>
                <w:iCs w:val="0"/>
                <w:color w:val="000000" w:themeColor="text1"/>
                <w:spacing w:val="7"/>
                <w:sz w:val="24"/>
                <w:szCs w:val="24"/>
                <w:u w:val="none"/>
                <w:vertAlign w:val="baseline"/>
                <w:lang w:val="en-US" w:eastAsia="zh-CN"/>
                <w14:textFill>
                  <w14:solidFill>
                    <w14:schemeClr w14:val="tx1"/>
                  </w14:solidFill>
                </w14:textFill>
                <w14:ligatures w14:val="none"/>
              </w:rPr>
              <w:t xml:space="preserve">水试压力:2.1MPa</w:t>
            </w:r>
            <w:r/>
          </w:p>
          <w:p>
            <w:pPr>
              <w:numPr>
                <w:ilvl w:val="0"/>
                <w:numId w:val="5"/>
              </w:numPr>
              <w:jc w:val="left"/>
              <w:keepLines w:val="0"/>
              <w:keepNext w:val="0"/>
              <w:pageBreakBefore w:val="0"/>
              <w:spacing w:beforeAutospacing="0" w:afterAutospacing="0" w:line="440" w:lineRule="exact"/>
              <w:widowControl/>
              <w:rPr>
                <w:rFonts w:hint="eastAsia" w:ascii="宋体" w:hAnsi="宋体" w:eastAsia="宋体" w:cs="宋体"/>
                <w:i w:val="0"/>
                <w:iCs w:val="0"/>
                <w:color w:val="000000" w:themeColor="text1"/>
                <w:spacing w:val="7"/>
                <w:sz w:val="24"/>
                <w:szCs w:val="24"/>
                <w:u w:val="none"/>
                <w:vertAlign w:val="baseline"/>
                <w:lang w:val="en-US" w:eastAsia="zh-CN"/>
                <w14:textFill>
                  <w14:solidFill>
                    <w14:schemeClr w14:val="tx1"/>
                  </w14:solidFill>
                </w14:textFill>
                <w14:ligatures w14:val="none"/>
              </w:rPr>
            </w:pPr>
            <w:r>
              <w:rPr>
                <w:rFonts w:hint="eastAsia" w:ascii="宋体" w:hAnsi="宋体" w:eastAsia="宋体" w:cs="宋体"/>
                <w:i w:val="0"/>
                <w:iCs w:val="0"/>
                <w:color w:val="000000" w:themeColor="text1"/>
                <w:spacing w:val="7"/>
                <w:sz w:val="24"/>
                <w:szCs w:val="24"/>
                <w:u w:val="none"/>
                <w:vertAlign w:val="baseline"/>
                <w:lang w:val="en-US" w:eastAsia="zh-CN"/>
                <w14:textFill>
                  <w14:solidFill>
                    <w14:schemeClr w14:val="tx1"/>
                  </w14:solidFill>
                </w14:textFill>
                <w14:ligatures w14:val="none"/>
              </w:rPr>
              <w:t xml:space="preserve">▲</w:t>
            </w:r>
            <w:r>
              <w:rPr>
                <w:rFonts w:hint="eastAsia" w:ascii="宋体" w:hAnsi="宋体" w:eastAsia="宋体" w:cs="宋体"/>
                <w:i w:val="0"/>
                <w:iCs w:val="0"/>
                <w:color w:val="000000" w:themeColor="text1"/>
                <w:spacing w:val="7"/>
                <w:sz w:val="24"/>
                <w:szCs w:val="24"/>
                <w:highlight w:val="none"/>
                <w:u w:val="none"/>
                <w:vertAlign w:val="baseline"/>
                <w:lang w:val="en-US" w:eastAsia="zh-CN"/>
                <w14:textFill>
                  <w14:solidFill>
                    <w14:schemeClr w14:val="tx1"/>
                  </w14:solidFill>
                </w14:textFill>
                <w14:ligatures w14:val="none"/>
              </w:rPr>
              <w:t xml:space="preserve">灭火性能（灭锂电池火）：标准电动自行车电池48V20AH扑灭明火时间不超过10秒</w:t>
            </w:r>
            <w:r>
              <w:rPr>
                <w:rFonts w:hint="eastAsia" w:ascii="宋体" w:hAnsi="宋体" w:eastAsia="宋体" w:cs="宋体"/>
                <w:b/>
                <w:bCs/>
                <w:i w:val="0"/>
                <w:iCs w:val="0"/>
                <w:color w:val="000000" w:themeColor="text1"/>
                <w:spacing w:val="7"/>
                <w:sz w:val="24"/>
                <w:szCs w:val="24"/>
                <w:highlight w:val="none"/>
                <w:u w:val="none"/>
                <w:vertAlign w:val="baseline"/>
                <w:lang w:val="en-US" w:eastAsia="zh-CN"/>
                <w14:textFill>
                  <w14:solidFill>
                    <w14:schemeClr w14:val="tx1"/>
                  </w14:solidFill>
                </w14:textFill>
                <w14:ligatures w14:val="none"/>
              </w:rPr>
              <w:t xml:space="preserve">（请在投标文件中</w:t>
            </w:r>
            <w:r>
              <w:rPr>
                <w:rStyle w:val="852"/>
                <w:rFonts w:hint="eastAsia" w:ascii="宋体" w:hAnsi="宋体" w:eastAsia="宋体" w:cs="宋体"/>
                <w:b/>
                <w:bCs/>
                <w:i w:val="0"/>
                <w:iCs w:val="0"/>
                <w:caps w:val="0"/>
                <w:color w:val="000000"/>
                <w:spacing w:val="0"/>
                <w:sz w:val="24"/>
                <w:szCs w:val="24"/>
                <w:highlight w:val="none"/>
                <w:u w:val="none"/>
                <w:shd w:val="clear" w:color="auto" w:fill="ffffff"/>
              </w:rPr>
              <w:t xml:space="preserve">提供锂电池专用灭火器有效灭火性能的相关检测报告</w:t>
            </w:r>
            <w:r>
              <w:rPr>
                <w:rStyle w:val="852"/>
                <w:rFonts w:hint="eastAsia" w:ascii="宋体" w:hAnsi="宋体" w:eastAsia="宋体" w:cs="宋体"/>
                <w:b/>
                <w:bCs/>
                <w:i w:val="0"/>
                <w:iCs w:val="0"/>
                <w:caps w:val="0"/>
                <w:color w:val="000000"/>
                <w:spacing w:val="0"/>
                <w:sz w:val="24"/>
                <w:szCs w:val="24"/>
                <w:highlight w:val="none"/>
                <w:u w:val="none"/>
                <w:shd w:val="clear" w:color="auto" w:fill="ffffff"/>
                <w:lang w:eastAsia="zh-CN"/>
              </w:rPr>
              <w:t xml:space="preserve">）</w:t>
            </w:r>
            <w:r/>
          </w:p>
        </w:tc>
      </w:tr>
      <w:tr>
        <w:trPr>
          <w:trHeight w:val="889"/>
        </w:trPr>
        <w:tc>
          <w:tcPr>
            <w:tcW w:w="557" w:type="dxa"/>
            <w:vAlign w:val="center"/>
            <w:textDirection w:val="lrTb"/>
            <w:noWrap w:val="false"/>
          </w:tcPr>
          <w:p>
            <w:pPr>
              <w:numPr>
                <w:ilvl w:val="0"/>
                <w:numId w:val="0"/>
              </w:numPr>
              <w:jc w:val="center"/>
              <w:keepLines w:val="0"/>
              <w:keepNext w:val="0"/>
              <w:pageBreakBefore w:val="0"/>
              <w:spacing w:beforeAutospacing="0" w:afterAutospacing="0" w:line="440" w:lineRule="exact"/>
              <w:widowControl/>
              <w:rPr>
                <w:rFonts w:hint="default" w:ascii="Times New Roman" w:hAnsi="Times New Roman" w:eastAsia="宋体" w:cs="Times New Roman"/>
                <w:color w:val="000000"/>
                <w:spacing w:val="7"/>
                <w:sz w:val="24"/>
                <w:szCs w:val="24"/>
                <w:vertAlign w:val="baseline"/>
                <w:lang w:val="en-US" w:eastAsia="zh-CN"/>
                <w14:ligatures w14:val="none"/>
              </w:rPr>
            </w:pPr>
            <w:r>
              <w:rPr>
                <w:rFonts w:hint="eastAsia" w:ascii="Times New Roman" w:hAnsi="Times New Roman" w:eastAsia="宋体" w:cs="Times New Roman"/>
                <w:color w:val="000000"/>
                <w:spacing w:val="7"/>
                <w:sz w:val="24"/>
                <w:szCs w:val="24"/>
                <w:vertAlign w:val="baseline"/>
                <w:lang w:val="en-US" w:eastAsia="zh-CN"/>
                <w14:ligatures w14:val="none"/>
              </w:rPr>
              <w:t xml:space="preserve">2</w:t>
            </w:r>
            <w:r/>
          </w:p>
        </w:tc>
        <w:tc>
          <w:tcPr>
            <w:shd w:val="clear" w:color="auto" w:fill="auto"/>
            <w:tcW w:w="2625" w:type="dxa"/>
            <w:vAlign w:val="center"/>
            <w:textDirection w:val="lrTb"/>
            <w:noWrap w:val="false"/>
          </w:tcPr>
          <w:p>
            <w:pPr>
              <w:numPr>
                <w:ilvl w:val="0"/>
                <w:numId w:val="0"/>
              </w:numPr>
              <w:ind w:left="0" w:firstLine="0"/>
              <w:jc w:val="center"/>
              <w:keepLines w:val="0"/>
              <w:keepNext w:val="0"/>
              <w:pageBreakBefore w:val="0"/>
              <w:spacing w:beforeAutospacing="0" w:afterAutospacing="0" w:line="440" w:lineRule="exact"/>
              <w:widowControl/>
              <w:rPr>
                <w:rFonts w:hint="default" w:ascii="Times New Roman" w:hAnsi="Times New Roman" w:eastAsia="宋体" w:cs="Times New Roman"/>
                <w:i w:val="0"/>
                <w:iCs w:val="0"/>
                <w:color w:val="000000" w:themeColor="text1"/>
                <w:spacing w:val="7"/>
                <w:sz w:val="24"/>
                <w:szCs w:val="24"/>
                <w:highlight w:val="green"/>
                <w:u w:val="none"/>
                <w:vertAlign w:val="baseline"/>
                <w:lang w:val="en-US" w:eastAsia="zh-CN"/>
                <w14:textFill>
                  <w14:solidFill>
                    <w14:schemeClr w14:val="tx1"/>
                  </w14:solidFill>
                </w14:textFill>
                <w14:ligatures w14:val="none"/>
              </w:rPr>
            </w:pPr>
            <w:r>
              <w:rPr>
                <w:rFonts w:hint="eastAsia" w:ascii="宋体" w:hAnsi="宋体" w:eastAsia="宋体" w:cs="Courier New"/>
                <w:i w:val="0"/>
                <w:iCs w:val="0"/>
                <w:color w:val="000000" w:themeColor="text1"/>
                <w:sz w:val="24"/>
                <w:szCs w:val="24"/>
                <w:highlight w:val="none"/>
                <w:u w:val="none"/>
                <w:lang w:val="en-US" w:eastAsia="zh-CN" w:bidi="ar-SA"/>
                <w14:textFill>
                  <w14:solidFill>
                    <w14:schemeClr w14:val="tx1"/>
                  </w14:solidFill>
                </w14:textFill>
                <w14:ligatures w14:val="none"/>
              </w:rPr>
              <w:t xml:space="preserve">拖拽钩</w:t>
            </w:r>
            <w:r/>
          </w:p>
        </w:tc>
        <w:tc>
          <w:tcPr>
            <w:shd w:val="clear" w:color="auto" w:fill="auto"/>
            <w:tcW w:w="6750" w:type="dxa"/>
            <w:vAlign w:val="top"/>
            <w:textDirection w:val="lrTb"/>
            <w:noWrap w:val="false"/>
          </w:tcPr>
          <w:p>
            <w:pPr>
              <w:numPr>
                <w:ilvl w:val="0"/>
                <w:numId w:val="0"/>
              </w:numPr>
              <w:jc w:val="left"/>
              <w:keepLines w:val="0"/>
              <w:keepNext w:val="0"/>
              <w:pageBreakBefore w:val="0"/>
              <w:spacing w:beforeAutospacing="0" w:afterAutospacing="0" w:line="440" w:lineRule="exact"/>
              <w:widowControl/>
              <w:rPr>
                <w:rFonts w:hint="default" w:ascii="Times New Roman" w:hAnsi="Times New Roman" w:eastAsia="宋体" w:cs="Times New Roman"/>
                <w:i w:val="0"/>
                <w:iCs w:val="0"/>
                <w:color w:val="auto"/>
                <w:spacing w:val="7"/>
                <w:sz w:val="24"/>
                <w:szCs w:val="24"/>
                <w:highlight w:val="none"/>
                <w:u w:val="none"/>
                <w:vertAlign w:val="baseline"/>
                <w:lang w:val="en-US" w:eastAsia="zh-CN"/>
                <w14:ligatures w14:val="none"/>
              </w:rPr>
            </w:pPr>
            <w:r>
              <w:rPr>
                <w:rFonts w:hint="default" w:ascii="Times New Roman" w:hAnsi="Times New Roman" w:eastAsia="宋体" w:cs="Times New Roman"/>
                <w:i w:val="0"/>
                <w:iCs w:val="0"/>
                <w:color w:val="auto"/>
                <w:spacing w:val="7"/>
                <w:sz w:val="24"/>
                <w:szCs w:val="24"/>
                <w:highlight w:val="none"/>
                <w:u w:val="none"/>
                <w:vertAlign w:val="baseline"/>
                <w:lang w:val="en-US" w:eastAsia="zh-CN"/>
                <w14:ligatures w14:val="none"/>
              </w:rPr>
              <w:t xml:space="preserve">1.材质:绝缘玻璃纤维</w:t>
            </w:r>
            <w:r/>
          </w:p>
          <w:p>
            <w:pPr>
              <w:numPr>
                <w:ilvl w:val="0"/>
                <w:numId w:val="0"/>
              </w:numPr>
              <w:ind w:left="0" w:firstLine="0"/>
              <w:jc w:val="left"/>
              <w:keepLines w:val="0"/>
              <w:keepNext w:val="0"/>
              <w:pageBreakBefore w:val="0"/>
              <w:spacing w:beforeAutospacing="0" w:afterAutospacing="0" w:line="440" w:lineRule="exact"/>
              <w:widowControl/>
              <w:rPr>
                <w:rFonts w:hint="default" w:ascii="Times New Roman" w:hAnsi="Times New Roman" w:eastAsia="宋体" w:cs="Times New Roman"/>
                <w:i w:val="0"/>
                <w:iCs w:val="0"/>
                <w:color w:val="auto"/>
                <w:spacing w:val="7"/>
                <w:sz w:val="24"/>
                <w:szCs w:val="24"/>
                <w:highlight w:val="green"/>
                <w:u w:val="none"/>
                <w:vertAlign w:val="baseline"/>
                <w:lang w:val="en-US" w:eastAsia="zh-CN"/>
                <w14:ligatures w14:val="none"/>
              </w:rPr>
            </w:pPr>
            <w:r>
              <w:rPr>
                <w:rFonts w:hint="default" w:ascii="Times New Roman" w:hAnsi="Times New Roman" w:eastAsia="宋体" w:cs="Times New Roman"/>
                <w:i w:val="0"/>
                <w:iCs w:val="0"/>
                <w:color w:val="auto"/>
                <w:spacing w:val="7"/>
                <w:sz w:val="24"/>
                <w:szCs w:val="24"/>
                <w:highlight w:val="none"/>
                <w:u w:val="none"/>
                <w:vertAlign w:val="baseline"/>
                <w:lang w:val="en-US" w:eastAsia="zh-CN"/>
                <w14:ligatures w14:val="none"/>
              </w:rPr>
              <w:t xml:space="preserve">2.长度≥2.</w:t>
            </w:r>
            <w:r>
              <w:rPr>
                <w:rFonts w:hint="eastAsia" w:ascii="Times New Roman" w:hAnsi="Times New Roman" w:eastAsia="宋体" w:cs="Times New Roman"/>
                <w:i w:val="0"/>
                <w:iCs w:val="0"/>
                <w:color w:val="auto"/>
                <w:spacing w:val="7"/>
                <w:sz w:val="24"/>
                <w:szCs w:val="24"/>
                <w:highlight w:val="none"/>
                <w:u w:val="none"/>
                <w:vertAlign w:val="baseline"/>
                <w:lang w:val="en-US" w:eastAsia="zh-CN"/>
                <w14:ligatures w14:val="none"/>
              </w:rPr>
              <w:t xml:space="preserve">5</w:t>
            </w:r>
            <w:r>
              <w:rPr>
                <w:rFonts w:hint="default" w:ascii="Times New Roman" w:hAnsi="Times New Roman" w:eastAsia="宋体" w:cs="Times New Roman"/>
                <w:i w:val="0"/>
                <w:iCs w:val="0"/>
                <w:color w:val="auto"/>
                <w:spacing w:val="7"/>
                <w:sz w:val="24"/>
                <w:szCs w:val="24"/>
                <w:highlight w:val="none"/>
                <w:u w:val="none"/>
                <w:vertAlign w:val="baseline"/>
                <w:lang w:val="en-US" w:eastAsia="zh-CN"/>
                <w14:ligatures w14:val="none"/>
              </w:rPr>
              <w:t xml:space="preserve">米</w:t>
            </w:r>
            <w:r/>
          </w:p>
        </w:tc>
      </w:tr>
      <w:tr>
        <w:trPr>
          <w:trHeight w:val="1295"/>
        </w:trPr>
        <w:tc>
          <w:tcPr>
            <w:tcW w:w="557" w:type="dxa"/>
            <w:vAlign w:val="center"/>
            <w:textDirection w:val="lrTb"/>
            <w:noWrap w:val="false"/>
          </w:tcPr>
          <w:p>
            <w:pPr>
              <w:numPr>
                <w:ilvl w:val="0"/>
                <w:numId w:val="0"/>
              </w:numPr>
              <w:jc w:val="center"/>
              <w:keepLines w:val="0"/>
              <w:keepNext w:val="0"/>
              <w:pageBreakBefore w:val="0"/>
              <w:spacing w:beforeAutospacing="0" w:afterAutospacing="0" w:line="440" w:lineRule="exact"/>
              <w:widowControl/>
              <w:rPr>
                <w:rFonts w:hint="default" w:ascii="Times New Roman" w:hAnsi="Times New Roman" w:eastAsia="宋体" w:cs="Times New Roman"/>
                <w:color w:val="000000"/>
                <w:spacing w:val="7"/>
                <w:sz w:val="24"/>
                <w:szCs w:val="24"/>
                <w:vertAlign w:val="baseline"/>
                <w:lang w:val="en-US" w:eastAsia="zh-CN"/>
                <w14:ligatures w14:val="none"/>
              </w:rPr>
            </w:pPr>
            <w:r>
              <w:rPr>
                <w:rFonts w:hint="eastAsia" w:ascii="Times New Roman" w:hAnsi="Times New Roman" w:eastAsia="宋体" w:cs="Times New Roman"/>
                <w:color w:val="000000"/>
                <w:spacing w:val="7"/>
                <w:sz w:val="24"/>
                <w:szCs w:val="24"/>
                <w:vertAlign w:val="baseline"/>
                <w:lang w:val="en-US" w:eastAsia="zh-CN"/>
                <w14:ligatures w14:val="none"/>
              </w:rPr>
              <w:t xml:space="preserve">3</w:t>
            </w:r>
            <w:r/>
          </w:p>
        </w:tc>
        <w:tc>
          <w:tcPr>
            <w:shd w:val="clear" w:color="auto" w:fill="auto"/>
            <w:tcW w:w="2625" w:type="dxa"/>
            <w:vAlign w:val="center"/>
            <w:textDirection w:val="lrTb"/>
            <w:noWrap w:val="false"/>
          </w:tcPr>
          <w:p>
            <w:pPr>
              <w:numPr>
                <w:ilvl w:val="0"/>
                <w:numId w:val="0"/>
              </w:numPr>
              <w:jc w:val="center"/>
              <w:keepLines w:val="0"/>
              <w:keepNext w:val="0"/>
              <w:pageBreakBefore w:val="0"/>
              <w:spacing w:beforeAutospacing="0" w:afterAutospacing="0" w:line="440" w:lineRule="exact"/>
              <w:widowControl/>
              <w:rPr>
                <w:rFonts w:hint="eastAsia" w:ascii="Times New Roman" w:hAnsi="Times New Roman" w:eastAsia="宋体" w:cs="Times New Roman"/>
                <w:i w:val="0"/>
                <w:iCs w:val="0"/>
                <w:color w:val="auto"/>
                <w:spacing w:val="7"/>
                <w:sz w:val="24"/>
                <w:szCs w:val="24"/>
                <w:highlight w:val="none"/>
                <w:u w:val="none"/>
                <w:vertAlign w:val="baseline"/>
                <w:lang w:val="en-US" w:eastAsia="zh-CN"/>
                <w14:ligatures w14:val="none"/>
              </w:rPr>
            </w:pPr>
            <w:r>
              <w:rPr>
                <w:rFonts w:hint="eastAsia" w:ascii="Times New Roman" w:hAnsi="Times New Roman" w:eastAsia="宋体" w:cs="Times New Roman"/>
                <w:i w:val="0"/>
                <w:iCs w:val="0"/>
                <w:color w:val="auto"/>
                <w:spacing w:val="7"/>
                <w:sz w:val="24"/>
                <w:szCs w:val="24"/>
                <w:highlight w:val="none"/>
                <w:u w:val="none"/>
                <w:vertAlign w:val="baseline"/>
                <w:lang w:val="en-US" w:eastAsia="zh-CN"/>
                <w14:ligatures w14:val="none"/>
              </w:rPr>
              <w:t xml:space="preserve">灭火器固定支架</w:t>
            </w:r>
            <w:r/>
          </w:p>
        </w:tc>
        <w:tc>
          <w:tcPr>
            <w:shd w:val="clear" w:color="auto" w:fill="auto"/>
            <w:tcW w:w="6750" w:type="dxa"/>
            <w:vAlign w:val="top"/>
            <w:textDirection w:val="lrTb"/>
            <w:noWrap w:val="false"/>
          </w:tcPr>
          <w:p>
            <w:pPr>
              <w:numPr>
                <w:ilvl w:val="0"/>
                <w:numId w:val="6"/>
              </w:numPr>
              <w:ind w:left="0" w:firstLine="0"/>
              <w:jc w:val="left"/>
              <w:keepLines w:val="0"/>
              <w:keepNext w:val="0"/>
              <w:pageBreakBefore w:val="0"/>
              <w:spacing w:beforeAutospacing="0" w:afterAutospacing="0" w:line="440" w:lineRule="exact"/>
              <w:widowControl/>
              <w:rPr>
                <w:rFonts w:hint="eastAsia" w:ascii="Times New Roman" w:hAnsi="Times New Roman" w:eastAsia="宋体" w:cs="Times New Roman"/>
                <w:i w:val="0"/>
                <w:iCs w:val="0"/>
                <w:color w:val="auto"/>
                <w:spacing w:val="7"/>
                <w:sz w:val="24"/>
                <w:szCs w:val="24"/>
                <w:highlight w:val="none"/>
                <w:u w:val="none"/>
                <w:vertAlign w:val="baseline"/>
                <w:lang w:val="en-US" w:eastAsia="zh-CN"/>
                <w14:ligatures w14:val="none"/>
              </w:rPr>
            </w:pPr>
            <w:r>
              <w:rPr>
                <w:rFonts w:hint="eastAsia" w:ascii="Times New Roman" w:hAnsi="Times New Roman" w:eastAsia="宋体" w:cs="Times New Roman"/>
                <w:i w:val="0"/>
                <w:iCs w:val="0"/>
                <w:color w:val="auto"/>
                <w:spacing w:val="7"/>
                <w:sz w:val="24"/>
                <w:szCs w:val="24"/>
                <w:highlight w:val="none"/>
                <w:u w:val="none"/>
                <w:vertAlign w:val="baseline"/>
                <w:lang w:val="en-US" w:eastAsia="zh-CN"/>
                <w14:ligatures w14:val="none"/>
              </w:rPr>
              <w:t xml:space="preserve">材质：不锈钢</w:t>
            </w:r>
            <w:r/>
          </w:p>
          <w:p>
            <w:pPr>
              <w:numPr>
                <w:ilvl w:val="0"/>
                <w:numId w:val="6"/>
              </w:numPr>
              <w:ind w:left="0" w:firstLine="0"/>
              <w:jc w:val="left"/>
              <w:keepLines w:val="0"/>
              <w:keepNext w:val="0"/>
              <w:pageBreakBefore w:val="0"/>
              <w:spacing w:beforeAutospacing="0" w:afterAutospacing="0" w:line="440" w:lineRule="exact"/>
              <w:widowControl/>
              <w:rPr>
                <w:rFonts w:hint="eastAsia" w:ascii="Times New Roman" w:hAnsi="Times New Roman" w:eastAsia="宋体" w:cs="Times New Roman"/>
                <w:i w:val="0"/>
                <w:iCs w:val="0"/>
                <w:color w:val="auto"/>
                <w:spacing w:val="7"/>
                <w:sz w:val="24"/>
                <w:szCs w:val="24"/>
                <w:highlight w:val="none"/>
                <w:u w:val="none"/>
                <w:vertAlign w:val="baseline"/>
                <w:lang w:val="en-US" w:eastAsia="zh-CN"/>
                <w14:ligatures w14:val="none"/>
              </w:rPr>
            </w:pPr>
            <w:r>
              <w:rPr>
                <w:rFonts w:hint="eastAsia" w:ascii="Times New Roman" w:hAnsi="Times New Roman" w:eastAsia="宋体" w:cs="Times New Roman"/>
                <w:i w:val="0"/>
                <w:iCs w:val="0"/>
                <w:color w:val="auto"/>
                <w:spacing w:val="7"/>
                <w:sz w:val="24"/>
                <w:szCs w:val="24"/>
                <w:highlight w:val="none"/>
                <w:u w:val="none"/>
                <w:vertAlign w:val="baseline"/>
                <w:lang w:val="en-US" w:eastAsia="zh-CN"/>
                <w14:ligatures w14:val="none"/>
              </w:rPr>
              <w:t xml:space="preserve">规格：单双挂架</w:t>
            </w:r>
            <w:r/>
          </w:p>
          <w:p>
            <w:pPr>
              <w:numPr>
                <w:ilvl w:val="0"/>
                <w:numId w:val="6"/>
              </w:numPr>
              <w:ind w:left="0" w:firstLine="0"/>
              <w:jc w:val="left"/>
              <w:keepLines w:val="0"/>
              <w:keepNext w:val="0"/>
              <w:pageBreakBefore w:val="0"/>
              <w:spacing w:beforeAutospacing="0" w:afterAutospacing="0" w:line="440" w:lineRule="exact"/>
              <w:widowControl/>
              <w:rPr>
                <w:rFonts w:hint="default" w:ascii="Times New Roman" w:hAnsi="Times New Roman" w:eastAsia="宋体" w:cs="Times New Roman"/>
                <w:i w:val="0"/>
                <w:iCs w:val="0"/>
                <w:color w:val="auto"/>
                <w:spacing w:val="7"/>
                <w:sz w:val="24"/>
                <w:szCs w:val="24"/>
                <w:highlight w:val="none"/>
                <w:u w:val="none"/>
                <w:vertAlign w:val="baseline"/>
                <w:lang w:val="en-US" w:eastAsia="zh-CN"/>
                <w14:ligatures w14:val="none"/>
              </w:rPr>
            </w:pPr>
            <w:r>
              <w:rPr>
                <w:rFonts w:hint="eastAsia" w:ascii="Times New Roman" w:hAnsi="Times New Roman" w:eastAsia="宋体" w:cs="Times New Roman"/>
                <w:i w:val="0"/>
                <w:iCs w:val="0"/>
                <w:color w:val="auto"/>
                <w:spacing w:val="7"/>
                <w:sz w:val="24"/>
                <w:szCs w:val="24"/>
                <w:highlight w:val="none"/>
                <w:u w:val="none"/>
                <w:vertAlign w:val="baseline"/>
                <w:lang w:val="en-US" w:eastAsia="zh-CN"/>
                <w14:ligatures w14:val="none"/>
              </w:rPr>
              <w:t xml:space="preserve">承重：</w:t>
            </w:r>
            <w:r>
              <w:rPr>
                <w:rFonts w:hint="default" w:ascii="Times New Roman" w:hAnsi="Times New Roman" w:eastAsia="宋体" w:cs="Times New Roman"/>
                <w:i w:val="0"/>
                <w:iCs w:val="0"/>
                <w:color w:val="auto"/>
                <w:spacing w:val="7"/>
                <w:sz w:val="24"/>
                <w:szCs w:val="24"/>
                <w:highlight w:val="none"/>
                <w:u w:val="none"/>
                <w:vertAlign w:val="baseline"/>
                <w:lang w:val="en-US" w:eastAsia="zh-CN"/>
                <w14:ligatures w14:val="none"/>
              </w:rPr>
              <w:t xml:space="preserve">≥</w:t>
            </w:r>
            <w:r>
              <w:rPr>
                <w:rFonts w:hint="eastAsia" w:ascii="Times New Roman" w:hAnsi="Times New Roman" w:eastAsia="宋体" w:cs="Times New Roman"/>
                <w:i w:val="0"/>
                <w:iCs w:val="0"/>
                <w:color w:val="auto"/>
                <w:spacing w:val="7"/>
                <w:sz w:val="24"/>
                <w:szCs w:val="24"/>
                <w:highlight w:val="none"/>
                <w:u w:val="none"/>
                <w:vertAlign w:val="baseline"/>
                <w:lang w:val="en-US" w:eastAsia="zh-CN"/>
                <w14:ligatures w14:val="none"/>
              </w:rPr>
              <w:t xml:space="preserve">8kg</w:t>
            </w:r>
            <w:r/>
          </w:p>
        </w:tc>
      </w:tr>
      <w:tr>
        <w:trPr>
          <w:trHeight w:val="3501"/>
        </w:trPr>
        <w:tc>
          <w:tcPr>
            <w:shd w:val="clear" w:color="auto" w:fill="auto"/>
            <w:tcW w:w="557" w:type="dxa"/>
            <w:vAlign w:val="center"/>
            <w:textDirection w:val="lrTb"/>
            <w:noWrap w:val="false"/>
          </w:tcPr>
          <w:p>
            <w:pPr>
              <w:numPr>
                <w:ilvl w:val="0"/>
                <w:numId w:val="0"/>
              </w:numPr>
              <w:ind w:left="0" w:firstLine="0"/>
              <w:jc w:val="center"/>
              <w:keepLines w:val="0"/>
              <w:keepNext w:val="0"/>
              <w:pageBreakBefore w:val="0"/>
              <w:spacing w:beforeAutospacing="0" w:afterAutospacing="0" w:line="440" w:lineRule="exact"/>
              <w:widowControl/>
              <w:rPr>
                <w:rFonts w:hint="eastAsia" w:ascii="Times New Roman" w:hAnsi="Times New Roman" w:eastAsia="宋体" w:cs="Times New Roman"/>
                <w:color w:val="000000"/>
                <w:spacing w:val="7"/>
                <w:sz w:val="24"/>
                <w:szCs w:val="24"/>
                <w:vertAlign w:val="baseline"/>
                <w:lang w:val="en-US" w:eastAsia="zh-CN"/>
                <w14:ligatures w14:val="none"/>
              </w:rPr>
            </w:pPr>
            <w:r>
              <w:rPr>
                <w:rFonts w:hint="eastAsia" w:ascii="Times New Roman" w:hAnsi="Times New Roman" w:eastAsia="宋体" w:cs="Times New Roman"/>
                <w:color w:val="000000"/>
                <w:spacing w:val="7"/>
                <w:sz w:val="24"/>
                <w:szCs w:val="24"/>
                <w:vertAlign w:val="baseline"/>
                <w:lang w:val="en-US" w:eastAsia="zh-CN"/>
                <w14:ligatures w14:val="none"/>
              </w:rPr>
              <w:t xml:space="preserve">4</w:t>
            </w:r>
            <w:r/>
          </w:p>
        </w:tc>
        <w:tc>
          <w:tcPr>
            <w:shd w:val="clear" w:color="auto" w:fill="auto"/>
            <w:tcW w:w="2625" w:type="dxa"/>
            <w:vAlign w:val="center"/>
            <w:textDirection w:val="lrTb"/>
            <w:noWrap w:val="false"/>
          </w:tcPr>
          <w:p>
            <w:pPr>
              <w:numPr>
                <w:ilvl w:val="0"/>
                <w:numId w:val="0"/>
              </w:numPr>
              <w:ind w:left="0" w:firstLine="0"/>
              <w:jc w:val="center"/>
              <w:keepLines w:val="0"/>
              <w:keepNext w:val="0"/>
              <w:pageBreakBefore w:val="0"/>
              <w:spacing w:beforeAutospacing="0" w:afterAutospacing="0" w:line="440" w:lineRule="exact"/>
              <w:widowControl/>
              <w:rPr>
                <w:rFonts w:hint="eastAsia" w:ascii="Times New Roman" w:hAnsi="Times New Roman" w:eastAsia="宋体" w:cs="Times New Roman"/>
                <w:i w:val="0"/>
                <w:iCs w:val="0"/>
                <w:color w:val="000000" w:themeColor="text1"/>
                <w:spacing w:val="7"/>
                <w:sz w:val="24"/>
                <w:szCs w:val="24"/>
                <w:u w:val="none"/>
                <w:vertAlign w:val="baseline"/>
                <w:lang w:val="en-US" w:eastAsia="zh-CN"/>
                <w14:textFill>
                  <w14:solidFill>
                    <w14:schemeClr w14:val="tx1"/>
                  </w14:solidFill>
                </w14:textFill>
                <w14:ligatures w14:val="none"/>
              </w:rPr>
            </w:pPr>
            <w:r>
              <w:rPr>
                <w:rFonts w:hint="eastAsia" w:ascii="Times New Roman" w:hAnsi="Times New Roman" w:eastAsia="宋体" w:cs="Times New Roman"/>
                <w:i w:val="0"/>
                <w:iCs w:val="0"/>
                <w:color w:val="auto"/>
                <w:spacing w:val="7"/>
                <w:sz w:val="24"/>
                <w:szCs w:val="24"/>
                <w:highlight w:val="none"/>
                <w:u w:val="none"/>
                <w:vertAlign w:val="baseline"/>
                <w:lang w:val="en-US" w:eastAsia="zh-CN"/>
                <w14:ligatures w14:val="none"/>
              </w:rPr>
              <w:t xml:space="preserve">手推式</w:t>
            </w:r>
            <w:r>
              <w:rPr>
                <w:rFonts w:hint="eastAsia" w:ascii="Times New Roman" w:hAnsi="Times New Roman" w:eastAsia="宋体" w:cs="Times New Roman"/>
                <w:i w:val="0"/>
                <w:iCs w:val="0"/>
                <w:color w:val="000000" w:themeColor="text1"/>
                <w:spacing w:val="7"/>
                <w:sz w:val="24"/>
                <w:szCs w:val="24"/>
                <w:u w:val="none"/>
                <w:vertAlign w:val="baseline"/>
                <w:lang w:val="en-US" w:eastAsia="zh-CN"/>
                <w14:textFill>
                  <w14:solidFill>
                    <w14:schemeClr w14:val="tx1"/>
                  </w14:solidFill>
                </w14:textFill>
                <w14:ligatures w14:val="none"/>
              </w:rPr>
              <w:t xml:space="preserve">锂电池专用灭火器(25L)</w:t>
            </w:r>
            <w:r/>
          </w:p>
        </w:tc>
        <w:tc>
          <w:tcPr>
            <w:shd w:val="clear" w:color="auto" w:fill="auto"/>
            <w:tcW w:w="6750" w:type="dxa"/>
            <w:vAlign w:val="top"/>
            <w:textDirection w:val="lrTb"/>
            <w:noWrap w:val="false"/>
          </w:tcPr>
          <w:p>
            <w:pPr>
              <w:numPr>
                <w:ilvl w:val="0"/>
                <w:numId w:val="0"/>
              </w:numPr>
              <w:jc w:val="left"/>
              <w:keepLines w:val="0"/>
              <w:keepNext w:val="0"/>
              <w:pageBreakBefore w:val="0"/>
              <w:spacing w:beforeAutospacing="0" w:afterAutospacing="0" w:line="440" w:lineRule="exact"/>
              <w:widowControl/>
              <w:rPr>
                <w:rFonts w:hint="default" w:ascii="Times New Roman" w:hAnsi="Times New Roman" w:eastAsia="宋体" w:cs="Times New Roman"/>
                <w:i w:val="0"/>
                <w:iCs w:val="0"/>
                <w:color w:val="000000" w:themeColor="text1"/>
                <w:spacing w:val="7"/>
                <w:sz w:val="24"/>
                <w:szCs w:val="24"/>
                <w:u w:val="none"/>
                <w:vertAlign w:val="baseline"/>
                <w:lang w:val="en-US" w:eastAsia="zh-CN"/>
                <w14:textFill>
                  <w14:solidFill>
                    <w14:schemeClr w14:val="tx1"/>
                  </w14:solidFill>
                </w14:textFill>
                <w14:ligatures w14:val="none"/>
              </w:rPr>
            </w:pPr>
            <w:r>
              <w:rPr>
                <w:rFonts w:hint="default" w:ascii="Times New Roman" w:hAnsi="Times New Roman" w:eastAsia="宋体" w:cs="Times New Roman"/>
                <w:i w:val="0"/>
                <w:iCs w:val="0"/>
                <w:color w:val="000000" w:themeColor="text1"/>
                <w:spacing w:val="7"/>
                <w:sz w:val="24"/>
                <w:szCs w:val="24"/>
                <w:u w:val="none"/>
                <w:vertAlign w:val="baseline"/>
                <w:lang w:val="en-US" w:eastAsia="zh-CN"/>
                <w14:textFill>
                  <w14:solidFill>
                    <w14:schemeClr w14:val="tx1"/>
                  </w14:solidFill>
                </w14:textFill>
                <w14:ligatures w14:val="none"/>
              </w:rPr>
              <w:t xml:space="preserve">1.灭火剂:</w:t>
            </w:r>
            <w:r>
              <w:rPr>
                <w:rFonts w:hint="default" w:ascii="宋体" w:hAnsi="宋体" w:eastAsia="宋体" w:cs="宋体"/>
                <w:i w:val="0"/>
                <w:iCs w:val="0"/>
                <w:color w:val="000000" w:themeColor="text1"/>
                <w:spacing w:val="7"/>
                <w:sz w:val="24"/>
                <w:szCs w:val="24"/>
                <w:u w:val="none"/>
                <w:vertAlign w:val="baseline"/>
                <w:lang w:val="en-US" w:eastAsia="zh-CN"/>
                <w14:textFill>
                  <w14:solidFill>
                    <w14:schemeClr w14:val="tx1"/>
                  </w14:solidFill>
                </w14:textFill>
                <w14:ligatures w14:val="none"/>
              </w:rPr>
              <w:t xml:space="preserve">S-3-A</w:t>
            </w:r>
            <w:r>
              <w:rPr>
                <w:rFonts w:hint="default" w:ascii="Times New Roman" w:hAnsi="Times New Roman" w:eastAsia="宋体" w:cs="Times New Roman"/>
                <w:i w:val="0"/>
                <w:iCs w:val="0"/>
                <w:color w:val="000000" w:themeColor="text1"/>
                <w:spacing w:val="7"/>
                <w:sz w:val="24"/>
                <w:szCs w:val="24"/>
                <w:u w:val="none"/>
                <w:vertAlign w:val="baseline"/>
                <w:lang w:val="en-US" w:eastAsia="zh-CN"/>
                <w14:textFill>
                  <w14:solidFill>
                    <w14:schemeClr w14:val="tx1"/>
                  </w14:solidFill>
                </w14:textFill>
                <w14:ligatures w14:val="none"/>
              </w:rPr>
              <w:t xml:space="preserve"> 锂电池专用灭火剂</w:t>
            </w:r>
            <w:r>
              <w:rPr>
                <w:rFonts w:hint="default" w:ascii="Times New Roman" w:hAnsi="Times New Roman" w:eastAsia="宋体" w:cs="Times New Roman"/>
                <w:i w:val="0"/>
                <w:iCs w:val="0"/>
                <w:color w:val="000000" w:themeColor="text1"/>
                <w:spacing w:val="7"/>
                <w:sz w:val="24"/>
                <w:szCs w:val="24"/>
                <w:u w:val="none"/>
                <w:vertAlign w:val="baseline"/>
                <w:lang w:val="en-US" w:eastAsia="zh-CN"/>
                <w14:textFill>
                  <w14:solidFill>
                    <w14:schemeClr w14:val="tx1"/>
                  </w14:solidFill>
                </w14:textFill>
                <w14:ligatures w14:val="none"/>
              </w:rPr>
              <w:tab/>
            </w:r>
            <w:r/>
          </w:p>
          <w:p>
            <w:pPr>
              <w:numPr>
                <w:ilvl w:val="0"/>
                <w:numId w:val="0"/>
              </w:numPr>
              <w:jc w:val="left"/>
              <w:keepLines w:val="0"/>
              <w:keepNext w:val="0"/>
              <w:pageBreakBefore w:val="0"/>
              <w:spacing w:beforeAutospacing="0" w:afterAutospacing="0" w:line="440" w:lineRule="exact"/>
              <w:widowControl/>
              <w:rPr>
                <w:rFonts w:hint="default" w:ascii="Times New Roman" w:hAnsi="Times New Roman" w:eastAsia="宋体" w:cs="Times New Roman"/>
                <w:i w:val="0"/>
                <w:iCs w:val="0"/>
                <w:color w:val="000000" w:themeColor="text1"/>
                <w:spacing w:val="7"/>
                <w:sz w:val="24"/>
                <w:szCs w:val="24"/>
                <w:u w:val="none"/>
                <w:vertAlign w:val="baseline"/>
                <w:lang w:val="en-US" w:eastAsia="zh-CN"/>
                <w14:textFill>
                  <w14:solidFill>
                    <w14:schemeClr w14:val="tx1"/>
                  </w14:solidFill>
                </w14:textFill>
                <w14:ligatures w14:val="none"/>
              </w:rPr>
            </w:pPr>
            <w:r>
              <w:rPr>
                <w:rFonts w:hint="default" w:ascii="Times New Roman" w:hAnsi="Times New Roman" w:eastAsia="宋体" w:cs="Times New Roman"/>
                <w:i w:val="0"/>
                <w:iCs w:val="0"/>
                <w:color w:val="000000" w:themeColor="text1"/>
                <w:spacing w:val="7"/>
                <w:sz w:val="24"/>
                <w:szCs w:val="24"/>
                <w:u w:val="none"/>
                <w:vertAlign w:val="baseline"/>
                <w:lang w:val="en-US" w:eastAsia="zh-CN"/>
                <w14:textFill>
                  <w14:solidFill>
                    <w14:schemeClr w14:val="tx1"/>
                  </w14:solidFill>
                </w14:textFill>
                <w14:ligatures w14:val="none"/>
              </w:rPr>
              <w:t xml:space="preserve">2.灭火剂量:25-1.25L</w:t>
            </w:r>
            <w:r>
              <w:rPr>
                <w:rFonts w:hint="default" w:ascii="Times New Roman" w:hAnsi="Times New Roman" w:eastAsia="宋体" w:cs="Times New Roman"/>
                <w:i w:val="0"/>
                <w:iCs w:val="0"/>
                <w:color w:val="000000" w:themeColor="text1"/>
                <w:spacing w:val="7"/>
                <w:sz w:val="24"/>
                <w:szCs w:val="24"/>
                <w:u w:val="none"/>
                <w:vertAlign w:val="baseline"/>
                <w:lang w:val="en-US" w:eastAsia="zh-CN"/>
                <w14:textFill>
                  <w14:solidFill>
                    <w14:schemeClr w14:val="tx1"/>
                  </w14:solidFill>
                </w14:textFill>
                <w14:ligatures w14:val="none"/>
              </w:rPr>
              <w:tab/>
            </w:r>
            <w:r/>
          </w:p>
          <w:p>
            <w:pPr>
              <w:numPr>
                <w:ilvl w:val="0"/>
                <w:numId w:val="0"/>
              </w:numPr>
              <w:jc w:val="left"/>
              <w:keepLines w:val="0"/>
              <w:keepNext w:val="0"/>
              <w:pageBreakBefore w:val="0"/>
              <w:spacing w:beforeAutospacing="0" w:afterAutospacing="0" w:line="440" w:lineRule="exact"/>
              <w:widowControl/>
              <w:rPr>
                <w:rFonts w:hint="default" w:ascii="Times New Roman" w:hAnsi="Times New Roman" w:eastAsia="宋体" w:cs="Times New Roman"/>
                <w:i w:val="0"/>
                <w:iCs w:val="0"/>
                <w:color w:val="000000" w:themeColor="text1"/>
                <w:spacing w:val="7"/>
                <w:sz w:val="24"/>
                <w:szCs w:val="24"/>
                <w:u w:val="none"/>
                <w:vertAlign w:val="baseline"/>
                <w:lang w:val="en-US" w:eastAsia="zh-CN"/>
                <w14:textFill>
                  <w14:solidFill>
                    <w14:schemeClr w14:val="tx1"/>
                  </w14:solidFill>
                </w14:textFill>
                <w14:ligatures w14:val="none"/>
              </w:rPr>
            </w:pPr>
            <w:r>
              <w:rPr>
                <w:rFonts w:hint="default" w:ascii="Times New Roman" w:hAnsi="Times New Roman" w:eastAsia="宋体" w:cs="Times New Roman"/>
                <w:i w:val="0"/>
                <w:iCs w:val="0"/>
                <w:color w:val="000000" w:themeColor="text1"/>
                <w:spacing w:val="7"/>
                <w:sz w:val="24"/>
                <w:szCs w:val="24"/>
                <w:u w:val="none"/>
                <w:vertAlign w:val="baseline"/>
                <w:lang w:val="en-US" w:eastAsia="zh-CN"/>
                <w14:textFill>
                  <w14:solidFill>
                    <w14:schemeClr w14:val="tx1"/>
                  </w14:solidFill>
                </w14:textFill>
                <w14:ligatures w14:val="none"/>
              </w:rPr>
              <w:t xml:space="preserve">3.灭火级别:锂电池火3A</w:t>
            </w:r>
            <w:r/>
          </w:p>
          <w:p>
            <w:pPr>
              <w:numPr>
                <w:ilvl w:val="0"/>
                <w:numId w:val="0"/>
              </w:numPr>
              <w:jc w:val="left"/>
              <w:keepLines w:val="0"/>
              <w:keepNext w:val="0"/>
              <w:pageBreakBefore w:val="0"/>
              <w:spacing w:beforeAutospacing="0" w:afterAutospacing="0" w:line="440" w:lineRule="exact"/>
              <w:widowControl/>
              <w:rPr>
                <w:rFonts w:hint="default" w:ascii="Times New Roman" w:hAnsi="Times New Roman" w:eastAsia="宋体" w:cs="Times New Roman"/>
                <w:i w:val="0"/>
                <w:iCs w:val="0"/>
                <w:color w:val="000000" w:themeColor="text1"/>
                <w:spacing w:val="7"/>
                <w:sz w:val="24"/>
                <w:szCs w:val="24"/>
                <w:u w:val="none"/>
                <w:vertAlign w:val="baseline"/>
                <w:lang w:val="en-US" w:eastAsia="zh-CN"/>
                <w14:textFill>
                  <w14:solidFill>
                    <w14:schemeClr w14:val="tx1"/>
                  </w14:solidFill>
                </w14:textFill>
                <w14:ligatures w14:val="none"/>
              </w:rPr>
            </w:pPr>
            <w:r>
              <w:rPr>
                <w:rFonts w:hint="default" w:ascii="Times New Roman" w:hAnsi="Times New Roman" w:eastAsia="宋体" w:cs="Times New Roman"/>
                <w:i w:val="0"/>
                <w:iCs w:val="0"/>
                <w:color w:val="000000" w:themeColor="text1"/>
                <w:spacing w:val="7"/>
                <w:sz w:val="24"/>
                <w:szCs w:val="24"/>
                <w:u w:val="none"/>
                <w:vertAlign w:val="baseline"/>
                <w:lang w:val="en-US" w:eastAsia="zh-CN"/>
                <w14:textFill>
                  <w14:solidFill>
                    <w14:schemeClr w14:val="tx1"/>
                  </w14:solidFill>
                </w14:textFill>
                <w14:ligatures w14:val="none"/>
              </w:rPr>
              <w:t xml:space="preserve">4.使用温度:</w:t>
            </w:r>
            <w:r>
              <w:rPr>
                <w:rFonts w:hint="eastAsia" w:ascii="Times New Roman" w:hAnsi="Times New Roman" w:eastAsia="宋体" w:cs="Times New Roman"/>
                <w:i w:val="0"/>
                <w:iCs w:val="0"/>
                <w:color w:val="000000" w:themeColor="text1"/>
                <w:spacing w:val="7"/>
                <w:sz w:val="24"/>
                <w:szCs w:val="24"/>
                <w:u w:val="none"/>
                <w:vertAlign w:val="baseline"/>
                <w:lang w:val="en-US" w:eastAsia="zh-CN"/>
                <w14:textFill>
                  <w14:solidFill>
                    <w14:schemeClr w14:val="tx1"/>
                  </w14:solidFill>
                </w14:textFill>
                <w14:ligatures w14:val="none"/>
              </w:rPr>
              <w:t xml:space="preserve">0</w:t>
            </w:r>
            <w:r>
              <w:rPr>
                <w:rFonts w:hint="eastAsia" w:ascii="宋体" w:hAnsi="宋体" w:eastAsia="宋体" w:cs="宋体"/>
                <w:i w:val="0"/>
                <w:iCs w:val="0"/>
                <w:color w:val="000000" w:themeColor="text1"/>
                <w:spacing w:val="7"/>
                <w:sz w:val="24"/>
                <w:szCs w:val="24"/>
                <w:u w:val="none"/>
                <w:vertAlign w:val="baseline"/>
                <w:lang w:val="en-US" w:eastAsia="zh-CN"/>
                <w14:textFill>
                  <w14:solidFill>
                    <w14:schemeClr w14:val="tx1"/>
                  </w14:solidFill>
                </w14:textFill>
                <w14:ligatures w14:val="none"/>
              </w:rPr>
              <w:t xml:space="preserve">℃</w:t>
            </w:r>
            <w:r>
              <w:rPr>
                <w:rFonts w:hint="default" w:ascii="Times New Roman" w:hAnsi="Times New Roman" w:eastAsia="宋体" w:cs="Times New Roman"/>
                <w:i w:val="0"/>
                <w:iCs w:val="0"/>
                <w:color w:val="000000" w:themeColor="text1"/>
                <w:spacing w:val="7"/>
                <w:sz w:val="24"/>
                <w:szCs w:val="24"/>
                <w:u w:val="none"/>
                <w:vertAlign w:val="baseline"/>
                <w:lang w:val="en-US" w:eastAsia="zh-CN"/>
                <w14:textFill>
                  <w14:solidFill>
                    <w14:schemeClr w14:val="tx1"/>
                  </w14:solidFill>
                </w14:textFill>
                <w14:ligatures w14:val="none"/>
              </w:rPr>
              <w:t xml:space="preserve">~55</w:t>
            </w:r>
            <w:r>
              <w:rPr>
                <w:rFonts w:hint="eastAsia" w:ascii="宋体" w:hAnsi="宋体" w:eastAsia="宋体" w:cs="宋体"/>
                <w:i w:val="0"/>
                <w:iCs w:val="0"/>
                <w:color w:val="000000" w:themeColor="text1"/>
                <w:spacing w:val="7"/>
                <w:sz w:val="24"/>
                <w:szCs w:val="24"/>
                <w:u w:val="none"/>
                <w:vertAlign w:val="baseline"/>
                <w:lang w:val="en-US" w:eastAsia="zh-CN"/>
                <w14:textFill>
                  <w14:solidFill>
                    <w14:schemeClr w14:val="tx1"/>
                  </w14:solidFill>
                </w14:textFill>
                <w14:ligatures w14:val="none"/>
              </w:rPr>
              <w:t xml:space="preserve">℃</w:t>
            </w:r>
            <w:r/>
          </w:p>
          <w:p>
            <w:pPr>
              <w:numPr>
                <w:ilvl w:val="0"/>
                <w:numId w:val="0"/>
              </w:numPr>
              <w:jc w:val="left"/>
              <w:keepLines w:val="0"/>
              <w:keepNext w:val="0"/>
              <w:pageBreakBefore w:val="0"/>
              <w:spacing w:beforeAutospacing="0" w:afterAutospacing="0" w:line="440" w:lineRule="exact"/>
              <w:widowControl/>
              <w:rPr>
                <w:rFonts w:hint="default" w:ascii="Times New Roman" w:hAnsi="Times New Roman" w:eastAsia="宋体" w:cs="Times New Roman"/>
                <w:i w:val="0"/>
                <w:iCs w:val="0"/>
                <w:color w:val="000000" w:themeColor="text1"/>
                <w:spacing w:val="7"/>
                <w:sz w:val="24"/>
                <w:szCs w:val="24"/>
                <w:u w:val="none"/>
                <w:vertAlign w:val="baseline"/>
                <w:lang w:val="en-US" w:eastAsia="zh-CN"/>
                <w14:textFill>
                  <w14:solidFill>
                    <w14:schemeClr w14:val="tx1"/>
                  </w14:solidFill>
                </w14:textFill>
                <w14:ligatures w14:val="none"/>
              </w:rPr>
            </w:pPr>
            <w:r>
              <w:rPr>
                <w:rFonts w:hint="default" w:ascii="Times New Roman" w:hAnsi="Times New Roman" w:eastAsia="宋体" w:cs="Times New Roman"/>
                <w:i w:val="0"/>
                <w:iCs w:val="0"/>
                <w:color w:val="000000" w:themeColor="text1"/>
                <w:spacing w:val="7"/>
                <w:sz w:val="24"/>
                <w:szCs w:val="24"/>
                <w:u w:val="none"/>
                <w:vertAlign w:val="baseline"/>
                <w:lang w:val="en-US" w:eastAsia="zh-CN"/>
                <w14:textFill>
                  <w14:solidFill>
                    <w14:schemeClr w14:val="tx1"/>
                  </w14:solidFill>
                </w14:textFill>
                <w14:ligatures w14:val="none"/>
              </w:rPr>
              <w:t xml:space="preserve">5.驱动气体:压缩氮气</w:t>
            </w:r>
            <w:r/>
          </w:p>
          <w:p>
            <w:pPr>
              <w:numPr>
                <w:ilvl w:val="0"/>
                <w:numId w:val="0"/>
              </w:numPr>
              <w:jc w:val="left"/>
              <w:keepLines w:val="0"/>
              <w:keepNext w:val="0"/>
              <w:pageBreakBefore w:val="0"/>
              <w:spacing w:beforeAutospacing="0" w:afterAutospacing="0" w:line="440" w:lineRule="exact"/>
              <w:widowControl/>
              <w:rPr>
                <w:rFonts w:hint="default" w:ascii="Times New Roman" w:hAnsi="Times New Roman" w:eastAsia="宋体" w:cs="Times New Roman"/>
                <w:i w:val="0"/>
                <w:iCs w:val="0"/>
                <w:color w:val="000000" w:themeColor="text1"/>
                <w:spacing w:val="7"/>
                <w:sz w:val="24"/>
                <w:szCs w:val="24"/>
                <w:u w:val="none"/>
                <w:vertAlign w:val="baseline"/>
                <w:lang w:val="en-US" w:eastAsia="zh-CN"/>
                <w14:textFill>
                  <w14:solidFill>
                    <w14:schemeClr w14:val="tx1"/>
                  </w14:solidFill>
                </w14:textFill>
                <w14:ligatures w14:val="none"/>
              </w:rPr>
            </w:pPr>
            <w:r>
              <w:rPr>
                <w:rFonts w:hint="default" w:ascii="Times New Roman" w:hAnsi="Times New Roman" w:eastAsia="宋体" w:cs="Times New Roman"/>
                <w:i w:val="0"/>
                <w:iCs w:val="0"/>
                <w:color w:val="000000" w:themeColor="text1"/>
                <w:spacing w:val="7"/>
                <w:sz w:val="24"/>
                <w:szCs w:val="24"/>
                <w:u w:val="none"/>
                <w:vertAlign w:val="baseline"/>
                <w:lang w:val="en-US" w:eastAsia="zh-CN"/>
                <w14:textFill>
                  <w14:solidFill>
                    <w14:schemeClr w14:val="tx1"/>
                  </w14:solidFill>
                </w14:textFill>
                <w14:ligatures w14:val="none"/>
              </w:rPr>
              <w:t xml:space="preserve">6.20℃时驱动气体压力:12MPa</w:t>
            </w:r>
            <w:r/>
          </w:p>
          <w:p>
            <w:pPr>
              <w:numPr>
                <w:ilvl w:val="0"/>
                <w:numId w:val="7"/>
              </w:numPr>
              <w:ind w:left="0" w:firstLine="0"/>
              <w:jc w:val="left"/>
              <w:keepLines w:val="0"/>
              <w:keepNext w:val="0"/>
              <w:pageBreakBefore w:val="0"/>
              <w:spacing w:beforeAutospacing="0" w:afterAutospacing="0" w:line="440" w:lineRule="exact"/>
              <w:widowControl/>
              <w:rPr>
                <w:rFonts w:hint="default" w:ascii="Times New Roman" w:hAnsi="Times New Roman" w:eastAsia="宋体" w:cs="Times New Roman"/>
                <w:i w:val="0"/>
                <w:iCs w:val="0"/>
                <w:color w:val="000000" w:themeColor="text1"/>
                <w:spacing w:val="7"/>
                <w:sz w:val="24"/>
                <w:szCs w:val="24"/>
                <w:u w:val="none"/>
                <w:vertAlign w:val="baseline"/>
                <w:lang w:val="en-US" w:eastAsia="zh-CN"/>
                <w14:textFill>
                  <w14:solidFill>
                    <w14:schemeClr w14:val="tx1"/>
                  </w14:solidFill>
                </w14:textFill>
                <w14:ligatures w14:val="none"/>
              </w:rPr>
            </w:pPr>
            <w:r>
              <w:rPr>
                <w:rFonts w:hint="default" w:ascii="Times New Roman" w:hAnsi="Times New Roman" w:eastAsia="宋体" w:cs="Times New Roman"/>
                <w:i w:val="0"/>
                <w:iCs w:val="0"/>
                <w:color w:val="000000" w:themeColor="text1"/>
                <w:spacing w:val="7"/>
                <w:sz w:val="24"/>
                <w:szCs w:val="24"/>
                <w:u w:val="none"/>
                <w:vertAlign w:val="baseline"/>
                <w:lang w:val="en-US" w:eastAsia="zh-CN"/>
                <w14:textFill>
                  <w14:solidFill>
                    <w14:schemeClr w14:val="tx1"/>
                  </w14:solidFill>
                </w14:textFill>
                <w14:ligatures w14:val="none"/>
              </w:rPr>
              <w:t xml:space="preserve">水试压力:2.1MPa</w:t>
            </w:r>
            <w:r/>
          </w:p>
          <w:p>
            <w:pPr>
              <w:numPr>
                <w:ilvl w:val="0"/>
                <w:numId w:val="7"/>
              </w:numPr>
              <w:ind w:left="0" w:firstLine="0"/>
              <w:jc w:val="left"/>
              <w:keepLines w:val="0"/>
              <w:keepNext w:val="0"/>
              <w:pageBreakBefore w:val="0"/>
              <w:spacing w:beforeAutospacing="0" w:afterAutospacing="0" w:line="440" w:lineRule="exact"/>
              <w:widowControl/>
              <w:rPr>
                <w:rFonts w:hint="default" w:ascii="Times New Roman" w:hAnsi="Times New Roman" w:eastAsia="宋体" w:cs="Times New Roman"/>
                <w:i w:val="0"/>
                <w:iCs w:val="0"/>
                <w:color w:val="000000" w:themeColor="text1"/>
                <w:spacing w:val="7"/>
                <w:sz w:val="24"/>
                <w:szCs w:val="24"/>
                <w:u w:val="none"/>
                <w:vertAlign w:val="baseline"/>
                <w:lang w:val="en-US" w:eastAsia="zh-CN"/>
                <w14:textFill>
                  <w14:solidFill>
                    <w14:schemeClr w14:val="tx1"/>
                  </w14:solidFill>
                </w14:textFill>
                <w14:ligatures w14:val="none"/>
              </w:rPr>
            </w:pPr>
            <w:r>
              <w:rPr>
                <w:rFonts w:hint="eastAsia" w:ascii="宋体" w:hAnsi="宋体" w:eastAsia="宋体" w:cs="宋体"/>
                <w:i w:val="0"/>
                <w:iCs w:val="0"/>
                <w:color w:val="000000" w:themeColor="text1"/>
                <w:spacing w:val="7"/>
                <w:sz w:val="24"/>
                <w:szCs w:val="24"/>
                <w:highlight w:val="none"/>
                <w:u w:val="none"/>
                <w:vertAlign w:val="baseline"/>
                <w:lang w:val="en-US" w:eastAsia="zh-CN"/>
                <w14:textFill>
                  <w14:solidFill>
                    <w14:schemeClr w14:val="tx1"/>
                  </w14:solidFill>
                </w14:textFill>
                <w14:ligatures w14:val="none"/>
              </w:rPr>
              <w:t xml:space="preserve">▲</w:t>
            </w:r>
            <w:r>
              <w:rPr>
                <w:rFonts w:hint="eastAsia" w:ascii="Times New Roman" w:hAnsi="Times New Roman" w:eastAsia="宋体" w:cs="Times New Roman"/>
                <w:i w:val="0"/>
                <w:iCs w:val="0"/>
                <w:color w:val="000000" w:themeColor="text1"/>
                <w:spacing w:val="7"/>
                <w:sz w:val="24"/>
                <w:szCs w:val="24"/>
                <w:highlight w:val="none"/>
                <w:u w:val="none"/>
                <w:vertAlign w:val="baseline"/>
                <w:lang w:val="en-US" w:eastAsia="zh-CN"/>
                <w14:textFill>
                  <w14:solidFill>
                    <w14:schemeClr w14:val="tx1"/>
                  </w14:solidFill>
                </w14:textFill>
                <w14:ligatures w14:val="none"/>
              </w:rPr>
              <w:t xml:space="preserve">灭火性能（灭锂电池火）：标准电动自行车电池48V20AH扑灭明火时间不超过10秒</w:t>
            </w:r>
            <w:r>
              <w:rPr>
                <w:rFonts w:hint="eastAsia" w:ascii="宋体" w:hAnsi="宋体" w:eastAsia="宋体" w:cs="宋体"/>
                <w:b/>
                <w:bCs/>
                <w:i w:val="0"/>
                <w:iCs w:val="0"/>
                <w:color w:val="000000" w:themeColor="text1"/>
                <w:spacing w:val="7"/>
                <w:sz w:val="24"/>
                <w:szCs w:val="24"/>
                <w:highlight w:val="none"/>
                <w:u w:val="none"/>
                <w:vertAlign w:val="baseline"/>
                <w:lang w:val="en-US" w:eastAsia="zh-CN"/>
                <w14:textFill>
                  <w14:solidFill>
                    <w14:schemeClr w14:val="tx1"/>
                  </w14:solidFill>
                </w14:textFill>
                <w14:ligatures w14:val="none"/>
              </w:rPr>
              <w:t xml:space="preserve">（请在投标文件中</w:t>
            </w:r>
            <w:r>
              <w:rPr>
                <w:rStyle w:val="852"/>
                <w:rFonts w:hint="eastAsia" w:ascii="宋体" w:hAnsi="宋体" w:eastAsia="宋体" w:cs="宋体"/>
                <w:b/>
                <w:bCs/>
                <w:i w:val="0"/>
                <w:iCs w:val="0"/>
                <w:caps w:val="0"/>
                <w:color w:val="000000"/>
                <w:spacing w:val="0"/>
                <w:sz w:val="24"/>
                <w:szCs w:val="24"/>
                <w:highlight w:val="none"/>
                <w:u w:val="none"/>
                <w:shd w:val="clear" w:color="auto" w:fill="ffffff"/>
              </w:rPr>
              <w:t xml:space="preserve">提供锂电池专用灭火器有效灭火性能的相关检测报告</w:t>
            </w:r>
            <w:r>
              <w:rPr>
                <w:rStyle w:val="852"/>
                <w:rFonts w:hint="eastAsia" w:ascii="宋体" w:hAnsi="宋体" w:eastAsia="宋体" w:cs="宋体"/>
                <w:b/>
                <w:bCs/>
                <w:i w:val="0"/>
                <w:iCs w:val="0"/>
                <w:caps w:val="0"/>
                <w:color w:val="000000"/>
                <w:spacing w:val="0"/>
                <w:sz w:val="24"/>
                <w:szCs w:val="24"/>
                <w:highlight w:val="none"/>
                <w:u w:val="none"/>
                <w:shd w:val="clear" w:color="auto" w:fill="ffffff"/>
                <w:lang w:eastAsia="zh-CN"/>
              </w:rPr>
              <w:t xml:space="preserve">）</w:t>
            </w:r>
            <w:r/>
          </w:p>
        </w:tc>
      </w:tr>
      <w:tr>
        <w:trPr>
          <w:trHeight w:val="3657"/>
        </w:trPr>
        <w:tc>
          <w:tcPr>
            <w:tcW w:w="557" w:type="dxa"/>
            <w:vAlign w:val="center"/>
            <w:textDirection w:val="lrTb"/>
            <w:noWrap w:val="false"/>
          </w:tcPr>
          <w:p>
            <w:pPr>
              <w:numPr>
                <w:ilvl w:val="0"/>
                <w:numId w:val="0"/>
              </w:numPr>
              <w:jc w:val="center"/>
              <w:keepLines w:val="0"/>
              <w:keepNext w:val="0"/>
              <w:pageBreakBefore w:val="0"/>
              <w:spacing w:beforeAutospacing="0" w:afterAutospacing="0" w:line="440" w:lineRule="exact"/>
              <w:widowControl/>
              <w:rPr>
                <w:rFonts w:hint="default" w:ascii="Times New Roman" w:hAnsi="Times New Roman" w:eastAsia="宋体" w:cs="Times New Roman"/>
                <w:color w:val="000000"/>
                <w:spacing w:val="7"/>
                <w:sz w:val="24"/>
                <w:szCs w:val="24"/>
                <w:vertAlign w:val="baseline"/>
                <w:lang w:val="en-US" w:eastAsia="zh-CN"/>
                <w14:ligatures w14:val="none"/>
              </w:rPr>
            </w:pPr>
            <w:r>
              <w:rPr>
                <w:rFonts w:hint="eastAsia" w:ascii="Times New Roman" w:hAnsi="Times New Roman" w:eastAsia="宋体" w:cs="Times New Roman"/>
                <w:color w:val="000000"/>
                <w:spacing w:val="7"/>
                <w:sz w:val="24"/>
                <w:szCs w:val="24"/>
                <w:vertAlign w:val="baseline"/>
                <w:lang w:val="en-US" w:eastAsia="zh-CN"/>
                <w14:ligatures w14:val="none"/>
              </w:rPr>
              <w:t xml:space="preserve">5</w:t>
            </w:r>
            <w:r/>
          </w:p>
        </w:tc>
        <w:tc>
          <w:tcPr>
            <w:tcW w:w="2625" w:type="dxa"/>
            <w:vAlign w:val="center"/>
            <w:textDirection w:val="lrTb"/>
            <w:noWrap w:val="false"/>
          </w:tcPr>
          <w:p>
            <w:pPr>
              <w:numPr>
                <w:ilvl w:val="0"/>
                <w:numId w:val="0"/>
              </w:numPr>
              <w:jc w:val="center"/>
              <w:keepLines w:val="0"/>
              <w:keepNext w:val="0"/>
              <w:pageBreakBefore w:val="0"/>
              <w:spacing w:beforeAutospacing="0" w:afterAutospacing="0" w:line="440" w:lineRule="exact"/>
              <w:widowControl/>
              <w:rPr>
                <w:rFonts w:hint="default" w:ascii="Times New Roman" w:hAnsi="Times New Roman" w:eastAsia="宋体" w:cs="Times New Roman"/>
                <w:i w:val="0"/>
                <w:iCs w:val="0"/>
                <w:color w:val="000000" w:themeColor="text1"/>
                <w:spacing w:val="7"/>
                <w:sz w:val="24"/>
                <w:szCs w:val="24"/>
                <w:highlight w:val="none"/>
                <w:u w:val="none"/>
                <w:vertAlign w:val="baseline"/>
                <w:lang w:val="en-US" w:eastAsia="zh-CN"/>
                <w14:textFill>
                  <w14:solidFill>
                    <w14:schemeClr w14:val="tx1"/>
                  </w14:solidFill>
                </w14:textFill>
                <w14:ligatures w14:val="none"/>
              </w:rPr>
            </w:pPr>
            <w:r>
              <w:rPr>
                <w:rFonts w:hint="eastAsia" w:ascii="Times New Roman" w:hAnsi="Times New Roman" w:eastAsia="宋体" w:cs="Times New Roman"/>
                <w:i w:val="0"/>
                <w:iCs w:val="0"/>
                <w:color w:val="000000" w:themeColor="text1"/>
                <w:spacing w:val="7"/>
                <w:sz w:val="24"/>
                <w:szCs w:val="24"/>
                <w:highlight w:val="none"/>
                <w:u w:val="none"/>
                <w:vertAlign w:val="baseline"/>
                <w:lang w:val="en-US" w:eastAsia="zh-CN"/>
                <w14:textFill>
                  <w14:solidFill>
                    <w14:schemeClr w14:val="tx1"/>
                  </w14:solidFill>
                </w14:textFill>
                <w14:ligatures w14:val="none"/>
              </w:rPr>
              <w:t xml:space="preserve">灭火毯</w:t>
            </w:r>
            <w:r/>
          </w:p>
        </w:tc>
        <w:tc>
          <w:tcPr>
            <w:shd w:val="clear" w:color="auto" w:fill="auto"/>
            <w:tcW w:w="6750" w:type="dxa"/>
            <w:vAlign w:val="top"/>
            <w:textDirection w:val="lrTb"/>
            <w:noWrap w:val="false"/>
          </w:tcPr>
          <w:p>
            <w:pPr>
              <w:numPr>
                <w:ilvl w:val="0"/>
                <w:numId w:val="0"/>
              </w:numPr>
              <w:jc w:val="left"/>
              <w:keepLines w:val="0"/>
              <w:keepNext w:val="0"/>
              <w:pageBreakBefore w:val="0"/>
              <w:spacing w:beforeAutospacing="0" w:afterAutospacing="0" w:line="440" w:lineRule="exact"/>
              <w:widowControl/>
              <w:rPr>
                <w:rFonts w:hint="default" w:ascii="Times New Roman" w:hAnsi="Times New Roman" w:eastAsia="宋体" w:cs="Times New Roman"/>
                <w:i w:val="0"/>
                <w:iCs w:val="0"/>
                <w:color w:val="000000" w:themeColor="text1"/>
                <w:spacing w:val="7"/>
                <w:sz w:val="24"/>
                <w:szCs w:val="24"/>
                <w:highlight w:val="none"/>
                <w:u w:val="none"/>
                <w:vertAlign w:val="baseline"/>
                <w:lang w:val="en-US" w:eastAsia="zh-CN"/>
                <w14:textFill>
                  <w14:solidFill>
                    <w14:schemeClr w14:val="tx1"/>
                  </w14:solidFill>
                </w14:textFill>
                <w14:ligatures w14:val="none"/>
              </w:rPr>
            </w:pPr>
            <w:r>
              <w:rPr>
                <w:rFonts w:hint="default" w:ascii="Times New Roman" w:hAnsi="Times New Roman" w:eastAsia="宋体" w:cs="Times New Roman"/>
                <w:i w:val="0"/>
                <w:iCs w:val="0"/>
                <w:color w:val="000000" w:themeColor="text1"/>
                <w:spacing w:val="7"/>
                <w:sz w:val="24"/>
                <w:szCs w:val="24"/>
                <w:highlight w:val="none"/>
                <w:u w:val="none"/>
                <w:vertAlign w:val="baseline"/>
                <w:lang w:val="en-US" w:eastAsia="zh-CN"/>
                <w14:textFill>
                  <w14:solidFill>
                    <w14:schemeClr w14:val="tx1"/>
                  </w14:solidFill>
                </w14:textFill>
                <w14:ligatures w14:val="none"/>
              </w:rPr>
              <w:t xml:space="preserve">1.尺寸:长:≥8000mm;宽:≥6000mm;</w:t>
            </w:r>
            <w:r/>
          </w:p>
          <w:p>
            <w:pPr>
              <w:numPr>
                <w:ilvl w:val="0"/>
                <w:numId w:val="0"/>
              </w:numPr>
              <w:jc w:val="left"/>
              <w:keepLines w:val="0"/>
              <w:keepNext w:val="0"/>
              <w:pageBreakBefore w:val="0"/>
              <w:spacing w:beforeAutospacing="0" w:afterAutospacing="0" w:line="440" w:lineRule="exact"/>
              <w:widowControl/>
              <w:rPr>
                <w:rFonts w:hint="default" w:ascii="Times New Roman" w:hAnsi="Times New Roman" w:eastAsia="宋体" w:cs="Times New Roman"/>
                <w:i w:val="0"/>
                <w:iCs w:val="0"/>
                <w:color w:val="000000" w:themeColor="text1"/>
                <w:spacing w:val="7"/>
                <w:sz w:val="24"/>
                <w:szCs w:val="24"/>
                <w:highlight w:val="none"/>
                <w:u w:val="none"/>
                <w:vertAlign w:val="baseline"/>
                <w:lang w:val="en-US" w:eastAsia="zh-CN"/>
                <w14:textFill>
                  <w14:solidFill>
                    <w14:schemeClr w14:val="tx1"/>
                  </w14:solidFill>
                </w14:textFill>
                <w14:ligatures w14:val="none"/>
              </w:rPr>
            </w:pPr>
            <w:r>
              <w:rPr>
                <w:rFonts w:hint="default" w:ascii="Times New Roman" w:hAnsi="Times New Roman" w:eastAsia="宋体" w:cs="Times New Roman"/>
                <w:i w:val="0"/>
                <w:iCs w:val="0"/>
                <w:color w:val="000000" w:themeColor="text1"/>
                <w:spacing w:val="7"/>
                <w:sz w:val="24"/>
                <w:szCs w:val="24"/>
                <w:highlight w:val="none"/>
                <w:u w:val="none"/>
                <w:vertAlign w:val="baseline"/>
                <w:lang w:val="en-US" w:eastAsia="zh-CN"/>
                <w14:textFill>
                  <w14:solidFill>
                    <w14:schemeClr w14:val="tx1"/>
                  </w14:solidFill>
                </w14:textFill>
                <w14:ligatures w14:val="none"/>
              </w:rPr>
              <w:t xml:space="preserve">完全展开厚度:≥0.45mm;拉带的宽度:≥25mm;</w:t>
            </w:r>
            <w:r/>
          </w:p>
          <w:p>
            <w:pPr>
              <w:numPr>
                <w:ilvl w:val="0"/>
                <w:numId w:val="0"/>
              </w:numPr>
              <w:jc w:val="left"/>
              <w:keepLines w:val="0"/>
              <w:keepNext w:val="0"/>
              <w:pageBreakBefore w:val="0"/>
              <w:spacing w:beforeAutospacing="0" w:afterAutospacing="0" w:line="440" w:lineRule="exact"/>
              <w:widowControl/>
              <w:rPr>
                <w:rFonts w:hint="default" w:ascii="Times New Roman" w:hAnsi="Times New Roman" w:eastAsia="宋体" w:cs="Times New Roman"/>
                <w:i w:val="0"/>
                <w:iCs w:val="0"/>
                <w:color w:val="000000" w:themeColor="text1"/>
                <w:spacing w:val="7"/>
                <w:sz w:val="24"/>
                <w:szCs w:val="24"/>
                <w:highlight w:val="none"/>
                <w:u w:val="none"/>
                <w:vertAlign w:val="baseline"/>
                <w:lang w:val="en-US" w:eastAsia="zh-CN"/>
                <w14:textFill>
                  <w14:solidFill>
                    <w14:schemeClr w14:val="tx1"/>
                  </w14:solidFill>
                </w14:textFill>
                <w14:ligatures w14:val="none"/>
              </w:rPr>
            </w:pPr>
            <w:r>
              <w:rPr>
                <w:rFonts w:hint="default" w:ascii="Times New Roman" w:hAnsi="Times New Roman" w:eastAsia="宋体" w:cs="Times New Roman"/>
                <w:i w:val="0"/>
                <w:iCs w:val="0"/>
                <w:color w:val="000000" w:themeColor="text1"/>
                <w:spacing w:val="7"/>
                <w:sz w:val="24"/>
                <w:szCs w:val="24"/>
                <w:highlight w:val="none"/>
                <w:u w:val="none"/>
                <w:vertAlign w:val="baseline"/>
                <w:lang w:val="en-US" w:eastAsia="zh-CN"/>
                <w14:textFill>
                  <w14:solidFill>
                    <w14:schemeClr w14:val="tx1"/>
                  </w14:solidFill>
                </w14:textFill>
                <w14:ligatures w14:val="none"/>
              </w:rPr>
              <w:t xml:space="preserve">可握部分长度:≥255mm;边缘以内部分的长度:≥20mm。</w:t>
            </w:r>
            <w:r/>
          </w:p>
          <w:p>
            <w:pPr>
              <w:numPr>
                <w:ilvl w:val="0"/>
                <w:numId w:val="0"/>
              </w:numPr>
              <w:jc w:val="left"/>
              <w:keepLines w:val="0"/>
              <w:keepNext w:val="0"/>
              <w:pageBreakBefore w:val="0"/>
              <w:spacing w:beforeAutospacing="0" w:afterAutospacing="0" w:line="440" w:lineRule="exact"/>
              <w:widowControl/>
              <w:rPr>
                <w:rFonts w:hint="default" w:ascii="Times New Roman" w:hAnsi="Times New Roman" w:eastAsia="宋体" w:cs="Times New Roman"/>
                <w:i w:val="0"/>
                <w:iCs w:val="0"/>
                <w:color w:val="000000" w:themeColor="text1"/>
                <w:spacing w:val="7"/>
                <w:sz w:val="24"/>
                <w:szCs w:val="24"/>
                <w:highlight w:val="none"/>
                <w:u w:val="none"/>
                <w:vertAlign w:val="baseline"/>
                <w:lang w:val="en-US" w:eastAsia="zh-CN"/>
                <w14:textFill>
                  <w14:solidFill>
                    <w14:schemeClr w14:val="tx1"/>
                  </w14:solidFill>
                </w14:textFill>
                <w14:ligatures w14:val="none"/>
              </w:rPr>
            </w:pPr>
            <w:r>
              <w:rPr>
                <w:rFonts w:hint="default" w:ascii="Times New Roman" w:hAnsi="Times New Roman" w:eastAsia="宋体" w:cs="Times New Roman"/>
                <w:i w:val="0"/>
                <w:iCs w:val="0"/>
                <w:color w:val="000000" w:themeColor="text1"/>
                <w:spacing w:val="7"/>
                <w:sz w:val="24"/>
                <w:szCs w:val="24"/>
                <w:highlight w:val="none"/>
                <w:u w:val="none"/>
                <w:vertAlign w:val="baseline"/>
                <w:lang w:val="en-US" w:eastAsia="zh-CN"/>
                <w14:textFill>
                  <w14:solidFill>
                    <w14:schemeClr w14:val="tx1"/>
                  </w14:solidFill>
                </w14:textFill>
                <w14:ligatures w14:val="none"/>
              </w:rPr>
              <w:t xml:space="preserve">2.柔软性能:围绕直径为50mm 的芯棒，完全贴合地卷成一卷，保持1min，展开后试样在垂直于芯棒轴线的方向上，没有永久变形。</w:t>
            </w:r>
            <w:r/>
          </w:p>
          <w:p>
            <w:pPr>
              <w:numPr>
                <w:ilvl w:val="0"/>
                <w:numId w:val="0"/>
              </w:numPr>
              <w:jc w:val="left"/>
              <w:keepLines w:val="0"/>
              <w:keepNext w:val="0"/>
              <w:pageBreakBefore w:val="0"/>
              <w:spacing w:beforeAutospacing="0" w:afterAutospacing="0" w:line="440" w:lineRule="exact"/>
              <w:widowControl/>
              <w:rPr>
                <w:rFonts w:hint="default" w:ascii="Times New Roman" w:hAnsi="Times New Roman" w:eastAsia="宋体" w:cs="Times New Roman"/>
                <w:i w:val="0"/>
                <w:iCs w:val="0"/>
                <w:color w:val="000000" w:themeColor="text1"/>
                <w:spacing w:val="7"/>
                <w:sz w:val="24"/>
                <w:szCs w:val="24"/>
                <w:highlight w:val="none"/>
                <w:u w:val="none"/>
                <w:vertAlign w:val="baseline"/>
                <w:lang w:val="en-US" w:eastAsia="zh-CN"/>
                <w14:textFill>
                  <w14:solidFill>
                    <w14:schemeClr w14:val="tx1"/>
                  </w14:solidFill>
                </w14:textFill>
                <w14:ligatures w14:val="none"/>
              </w:rPr>
            </w:pPr>
            <w:r>
              <w:rPr>
                <w:rFonts w:hint="default" w:ascii="Times New Roman" w:hAnsi="Times New Roman" w:eastAsia="宋体" w:cs="Times New Roman"/>
                <w:i w:val="0"/>
                <w:iCs w:val="0"/>
                <w:color w:val="000000" w:themeColor="text1"/>
                <w:spacing w:val="7"/>
                <w:sz w:val="24"/>
                <w:szCs w:val="24"/>
                <w:highlight w:val="none"/>
                <w:u w:val="none"/>
                <w:vertAlign w:val="baseline"/>
                <w:lang w:val="en-US" w:eastAsia="zh-CN"/>
                <w14:textFill>
                  <w14:solidFill>
                    <w14:schemeClr w14:val="tx1"/>
                  </w14:solidFill>
                </w14:textFill>
                <w14:ligatures w14:val="none"/>
              </w:rPr>
              <w:t xml:space="preserve">3.绝缘性能:灭火毯两侧毯面之间的电阻不应小于1MΩ。</w:t>
            </w:r>
            <w:r/>
          </w:p>
          <w:p>
            <w:pPr>
              <w:numPr>
                <w:ilvl w:val="0"/>
                <w:numId w:val="0"/>
              </w:numPr>
              <w:jc w:val="left"/>
              <w:keepLines w:val="0"/>
              <w:keepNext w:val="0"/>
              <w:pageBreakBefore w:val="0"/>
              <w:spacing w:beforeAutospacing="0" w:afterAutospacing="0" w:line="440" w:lineRule="exact"/>
              <w:widowControl/>
              <w:rPr>
                <w:rFonts w:hint="default" w:ascii="Times New Roman" w:hAnsi="Times New Roman" w:eastAsia="宋体" w:cs="Times New Roman"/>
                <w:i w:val="0"/>
                <w:iCs w:val="0"/>
                <w:color w:val="000000" w:themeColor="text1"/>
                <w:spacing w:val="7"/>
                <w:sz w:val="24"/>
                <w:szCs w:val="24"/>
                <w:highlight w:val="none"/>
                <w:u w:val="none"/>
                <w:vertAlign w:val="baseline"/>
                <w:lang w:val="en-US" w:eastAsia="zh-CN"/>
                <w14:textFill>
                  <w14:solidFill>
                    <w14:schemeClr w14:val="tx1"/>
                  </w14:solidFill>
                </w14:textFill>
                <w14:ligatures w14:val="none"/>
              </w:rPr>
            </w:pPr>
            <w:r>
              <w:rPr>
                <w:rFonts w:hint="eastAsia" w:ascii="Times New Roman" w:hAnsi="Times New Roman" w:eastAsia="宋体" w:cs="Times New Roman"/>
                <w:i w:val="0"/>
                <w:iCs w:val="0"/>
                <w:color w:val="000000" w:themeColor="text1"/>
                <w:spacing w:val="7"/>
                <w:sz w:val="24"/>
                <w:szCs w:val="24"/>
                <w:highlight w:val="none"/>
                <w:u w:val="none"/>
                <w:vertAlign w:val="baseline"/>
                <w:lang w:val="en-US" w:eastAsia="zh-CN"/>
                <w14:textFill>
                  <w14:solidFill>
                    <w14:schemeClr w14:val="tx1"/>
                  </w14:solidFill>
                </w14:textFill>
                <w14:ligatures w14:val="none"/>
              </w:rPr>
              <w:t xml:space="preserve">4.▲符合消防救援行业灭火毯最新标准：XF1205-2014标准</w:t>
            </w:r>
            <w:r>
              <w:rPr>
                <w:rFonts w:hint="eastAsia" w:ascii="Times New Roman" w:hAnsi="Times New Roman" w:eastAsia="宋体" w:cs="Times New Roman"/>
                <w:b/>
                <w:bCs/>
                <w:i w:val="0"/>
                <w:iCs w:val="0"/>
                <w:color w:val="000000" w:themeColor="text1"/>
                <w:spacing w:val="7"/>
                <w:sz w:val="24"/>
                <w:szCs w:val="24"/>
                <w:highlight w:val="none"/>
                <w:u w:val="none"/>
                <w:vertAlign w:val="baseline"/>
                <w:lang w:val="en-US" w:eastAsia="zh-CN"/>
                <w14:textFill>
                  <w14:solidFill>
                    <w14:schemeClr w14:val="tx1"/>
                  </w14:solidFill>
                </w14:textFill>
                <w14:ligatures w14:val="none"/>
              </w:rPr>
              <w:t xml:space="preserve">（请在投标文件中提供灭火毯有效灭火性能的相关检测报告）</w:t>
            </w:r>
            <w:r/>
          </w:p>
        </w:tc>
      </w:tr>
    </w:tbl>
    <w:p>
      <w:pPr>
        <w:keepLines w:val="0"/>
        <w:keepNext w:val="0"/>
        <w:pageBreakBefore w:val="0"/>
        <w:spacing w:line="360" w:lineRule="auto"/>
        <w:widowControl w:val="off"/>
        <w:tabs>
          <w:tab w:val="left" w:pos="0" w:leader="none"/>
        </w:tabs>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val="0"/>
          <w:bCs/>
          <w:color w:val="auto"/>
          <w:sz w:val="24"/>
          <w:szCs w:val="24"/>
          <w:highlight w:val="none"/>
          <w:lang w:val="en-US" w:eastAsia="zh-CN"/>
        </w:rPr>
      </w:r>
      <w:r/>
    </w:p>
    <w:p>
      <w:pPr>
        <w:keepLines w:val="0"/>
        <w:keepNext w:val="0"/>
        <w:pageBreakBefore w:val="0"/>
        <w:spacing w:line="360" w:lineRule="auto"/>
        <w:widowControl w:val="off"/>
        <w:tabs>
          <w:tab w:val="left" w:pos="0" w:leader="none"/>
        </w:tabs>
        <w:rPr>
          <w:rFonts w:hint="eastAsia" w:ascii="Times New Roman" w:hAnsi="Times New Roman" w:eastAsia="宋体" w:cs="Times New Roman"/>
          <w:b/>
          <w:color w:val="000000"/>
          <w:sz w:val="28"/>
          <w:szCs w:val="28"/>
          <w:lang w:val="en-US" w:eastAsia="zh-CN"/>
          <w14:ligatures w14:val="none"/>
        </w:rPr>
        <w:outlineLvl w:val="9"/>
      </w:pPr>
      <w:r>
        <w:rPr>
          <w:rFonts w:hint="eastAsia" w:ascii="宋体" w:hAnsi="宋体" w:eastAsia="宋体" w:cs="宋体"/>
          <w:b w:val="0"/>
          <w:bCs/>
          <w:color w:val="auto"/>
          <w:sz w:val="24"/>
          <w:szCs w:val="24"/>
          <w:highlight w:val="none"/>
          <w:lang w:val="en-US" w:eastAsia="zh-CN"/>
        </w:rPr>
        <w:t xml:space="preserve">注：以上数量为预估数量，具体需求数量以实际需求为准。</w:t>
      </w:r>
      <w:r/>
    </w:p>
    <w:p>
      <w:pPr>
        <w:ind w:firstLine="562"/>
        <w:spacing w:before="120" w:after="120" w:line="440" w:lineRule="exact"/>
        <w:rPr>
          <w:rFonts w:hint="eastAsia" w:ascii="Times New Roman" w:hAnsi="Times New Roman" w:eastAsia="宋体" w:cs="Times New Roman"/>
          <w:b/>
          <w:color w:val="000000"/>
          <w:sz w:val="28"/>
          <w:szCs w:val="28"/>
          <w:lang w:val="en-US" w:eastAsia="zh-CN"/>
          <w14:ligatures w14:val="none"/>
        </w:rPr>
      </w:pPr>
      <w:r>
        <w:rPr>
          <w:rFonts w:hint="eastAsia" w:ascii="Times New Roman" w:hAnsi="Times New Roman" w:eastAsia="宋体" w:cs="Times New Roman"/>
          <w:b/>
          <w:color w:val="000000"/>
          <w:sz w:val="28"/>
          <w:szCs w:val="28"/>
          <w:lang w:val="en-US" w:eastAsia="zh-CN"/>
          <w14:ligatures w14:val="none"/>
        </w:rPr>
        <w:t xml:space="preserve">三、商务条款</w:t>
      </w:r>
      <w:r/>
    </w:p>
    <w:p>
      <w:pPr>
        <w:pStyle w:val="862"/>
        <w:ind w:firstLine="500"/>
        <w:spacing w:line="440" w:lineRule="exact"/>
        <w:rPr>
          <w:rFonts w:hint="eastAsia" w:ascii="宋体" w:hAnsi="宋体" w:eastAsia="宋体" w:cs="宋体"/>
          <w:b/>
          <w:i/>
          <w:iCs/>
          <w:spacing w:val="7"/>
          <w:sz w:val="24"/>
          <w:szCs w:val="24"/>
          <w:u w:val="single"/>
        </w:rPr>
      </w:pPr>
      <w:r>
        <w:rPr>
          <w:rFonts w:hint="eastAsia" w:ascii="宋体" w:hAnsi="宋体" w:eastAsia="宋体" w:cs="宋体"/>
          <w:b/>
          <w:i/>
          <w:iCs/>
          <w:spacing w:val="7"/>
          <w:sz w:val="24"/>
          <w:szCs w:val="24"/>
          <w:u w:val="single"/>
        </w:rPr>
        <w:t xml:space="preserve">1</w:t>
      </w:r>
      <w:r>
        <w:rPr>
          <w:rFonts w:hint="eastAsia" w:ascii="宋体" w:hAnsi="宋体" w:eastAsia="宋体" w:cs="宋体"/>
          <w:b/>
          <w:i/>
          <w:iCs/>
          <w:spacing w:val="7"/>
          <w:sz w:val="24"/>
          <w:szCs w:val="24"/>
          <w:u w:val="single"/>
          <w:lang w:eastAsia="zh-CN"/>
        </w:rPr>
        <w:t xml:space="preserve">、</w:t>
      </w:r>
      <w:r>
        <w:rPr>
          <w:rFonts w:hint="eastAsia" w:ascii="宋体" w:hAnsi="宋体" w:eastAsia="宋体" w:cs="宋体"/>
          <w:b/>
          <w:i/>
          <w:iCs/>
          <w:spacing w:val="7"/>
          <w:sz w:val="24"/>
          <w:szCs w:val="24"/>
          <w:u w:val="single"/>
        </w:rPr>
        <w:t xml:space="preserve">质保期</w:t>
      </w:r>
      <w:r/>
    </w:p>
    <w:p>
      <w:pPr>
        <w:pStyle w:val="862"/>
        <w:ind w:firstLine="500"/>
        <w:spacing w:line="440" w:lineRule="exact"/>
        <w:rPr>
          <w:rFonts w:hint="eastAsia" w:ascii="Times New Roman" w:hAnsi="Times New Roman" w:eastAsia="宋体" w:cs="Times New Roman"/>
          <w:color w:val="000000"/>
          <w:spacing w:val="7"/>
          <w:sz w:val="24"/>
          <w:szCs w:val="24"/>
          <w:lang w:val="en-US" w:eastAsia="zh-CN" w:bidi="ar"/>
          <w14:ligatures w14:val="none"/>
        </w:rPr>
      </w:pPr>
      <w:r>
        <w:rPr>
          <w:rFonts w:hint="eastAsia" w:ascii="Times New Roman" w:hAnsi="Times New Roman" w:eastAsia="宋体" w:cs="Times New Roman"/>
          <w:i/>
          <w:iCs/>
          <w:color w:val="000000"/>
          <w:spacing w:val="7"/>
          <w:sz w:val="24"/>
          <w:szCs w:val="24"/>
          <w:u w:val="single"/>
          <w:lang w:val="en-US" w:eastAsia="zh-CN" w:bidi="ar"/>
          <w14:ligatures w14:val="none"/>
        </w:rPr>
        <w:t xml:space="preserve">免费质保期为</w:t>
      </w:r>
      <w:r>
        <w:rPr>
          <w:rFonts w:hint="eastAsia" w:eastAsia="宋体" w:cs="Times New Roman"/>
          <w:i/>
          <w:iCs/>
          <w:color w:val="auto"/>
          <w:spacing w:val="7"/>
          <w:sz w:val="24"/>
          <w:szCs w:val="24"/>
          <w:highlight w:val="none"/>
          <w:u w:val="single"/>
          <w:lang w:val="en-US" w:eastAsia="zh-CN" w:bidi="ar"/>
          <w14:ligatures w14:val="none"/>
        </w:rPr>
        <w:t xml:space="preserve">3</w:t>
      </w:r>
      <w:r>
        <w:rPr>
          <w:rFonts w:hint="eastAsia" w:ascii="Times New Roman" w:hAnsi="Times New Roman" w:eastAsia="宋体" w:cs="Times New Roman"/>
          <w:i/>
          <w:iCs/>
          <w:color w:val="000000"/>
          <w:spacing w:val="7"/>
          <w:sz w:val="24"/>
          <w:szCs w:val="24"/>
          <w:highlight w:val="none"/>
          <w:u w:val="single"/>
          <w:lang w:val="en-US" w:eastAsia="zh-CN" w:bidi="ar"/>
          <w14:ligatures w14:val="none"/>
        </w:rPr>
        <w:t xml:space="preserve">年，自物品验收合格之日起</w:t>
      </w:r>
      <w:r>
        <w:rPr>
          <w:rFonts w:hint="eastAsia" w:eastAsia="宋体" w:cs="Times New Roman"/>
          <w:i/>
          <w:iCs/>
          <w:color w:val="auto"/>
          <w:spacing w:val="7"/>
          <w:sz w:val="24"/>
          <w:szCs w:val="24"/>
          <w:highlight w:val="none"/>
          <w:u w:val="single"/>
          <w:lang w:val="en-US" w:eastAsia="zh-CN" w:bidi="ar"/>
          <w14:ligatures w14:val="none"/>
        </w:rPr>
        <w:t xml:space="preserve">36</w:t>
      </w:r>
      <w:r>
        <w:rPr>
          <w:rFonts w:hint="eastAsia" w:ascii="Times New Roman" w:hAnsi="Times New Roman" w:eastAsia="宋体" w:cs="Times New Roman"/>
          <w:i/>
          <w:iCs/>
          <w:color w:val="000000"/>
          <w:spacing w:val="7"/>
          <w:sz w:val="24"/>
          <w:szCs w:val="24"/>
          <w:u w:val="single"/>
          <w:lang w:val="en-US" w:eastAsia="zh-CN" w:bidi="ar"/>
          <w14:ligatures w14:val="none"/>
        </w:rPr>
        <w:t xml:space="preserve">个月内正常使用。免费质保期内，除人为损坏和不可抗拒因素外，供应</w:t>
      </w:r>
      <w:r>
        <w:rPr>
          <w:rFonts w:hint="eastAsia" w:eastAsia="宋体" w:cs="Times New Roman"/>
          <w:i/>
          <w:iCs/>
          <w:color w:val="000000"/>
          <w:spacing w:val="7"/>
          <w:sz w:val="24"/>
          <w:szCs w:val="24"/>
          <w:u w:val="single"/>
          <w:lang w:val="en-US" w:eastAsia="zh-CN" w:bidi="ar"/>
          <w14:ligatures w14:val="none"/>
        </w:rPr>
        <w:t xml:space="preserve">方</w:t>
      </w:r>
      <w:r>
        <w:rPr>
          <w:rFonts w:hint="eastAsia" w:ascii="Times New Roman" w:hAnsi="Times New Roman" w:eastAsia="宋体" w:cs="Times New Roman"/>
          <w:i/>
          <w:iCs/>
          <w:color w:val="000000"/>
          <w:spacing w:val="7"/>
          <w:sz w:val="24"/>
          <w:szCs w:val="24"/>
          <w:u w:val="single"/>
          <w:lang w:val="en-US" w:eastAsia="zh-CN" w:bidi="ar"/>
          <w14:ligatures w14:val="none"/>
        </w:rPr>
        <w:t xml:space="preserve">对物品进行免费维修或更换。如由供应商造成的其他损失由供应商承担。（以双方在验收报告签订日期为准）。</w:t>
      </w:r>
      <w:r/>
    </w:p>
    <w:p>
      <w:pPr>
        <w:pStyle w:val="862"/>
        <w:ind w:firstLine="500"/>
        <w:spacing w:line="440" w:lineRule="exact"/>
        <w:rPr>
          <w:rFonts w:hint="eastAsia" w:ascii="宋体" w:hAnsi="宋体" w:eastAsia="宋体" w:cs="宋体"/>
          <w:b/>
          <w:i/>
          <w:iCs/>
          <w:spacing w:val="7"/>
          <w:sz w:val="24"/>
          <w:szCs w:val="24"/>
          <w:u w:val="single"/>
        </w:rPr>
      </w:pPr>
      <w:r>
        <w:rPr>
          <w:rFonts w:hint="eastAsia" w:ascii="宋体" w:hAnsi="宋体" w:eastAsia="宋体" w:cs="宋体"/>
          <w:b/>
          <w:i/>
          <w:iCs/>
          <w:spacing w:val="7"/>
          <w:sz w:val="24"/>
          <w:szCs w:val="24"/>
          <w:u w:val="single"/>
        </w:rPr>
        <w:t xml:space="preserve">2</w:t>
      </w:r>
      <w:r>
        <w:rPr>
          <w:rFonts w:hint="eastAsia" w:ascii="宋体" w:hAnsi="宋体" w:eastAsia="宋体" w:cs="宋体"/>
          <w:b/>
          <w:i/>
          <w:iCs/>
          <w:spacing w:val="7"/>
          <w:sz w:val="24"/>
          <w:szCs w:val="24"/>
          <w:u w:val="single"/>
          <w:lang w:eastAsia="zh-CN"/>
        </w:rPr>
        <w:t xml:space="preserve">、</w:t>
      </w:r>
      <w:r>
        <w:rPr>
          <w:rFonts w:hint="eastAsia" w:ascii="宋体" w:hAnsi="宋体" w:eastAsia="宋体" w:cs="宋体"/>
          <w:b/>
          <w:i/>
          <w:iCs/>
          <w:spacing w:val="7"/>
          <w:sz w:val="24"/>
          <w:szCs w:val="24"/>
          <w:u w:val="single"/>
        </w:rPr>
        <w:t xml:space="preserve">售后技术服务要求</w:t>
      </w:r>
      <w:r/>
    </w:p>
    <w:p>
      <w:pPr>
        <w:pStyle w:val="862"/>
        <w:ind w:firstLine="500"/>
        <w:spacing w:line="440" w:lineRule="exact"/>
        <w:rPr>
          <w:rFonts w:hint="eastAsia" w:ascii="Times New Roman" w:hAnsi="Times New Roman" w:eastAsia="宋体" w:cs="Times New Roman"/>
          <w:color w:val="000000"/>
          <w:spacing w:val="7"/>
          <w:sz w:val="24"/>
          <w:szCs w:val="24"/>
          <w:lang w:val="en-US" w:eastAsia="zh-CN" w:bidi="ar"/>
          <w14:ligatures w14:val="none"/>
        </w:rPr>
      </w:pPr>
      <w:r>
        <w:rPr>
          <w:rFonts w:hint="eastAsia" w:ascii="Times New Roman" w:hAnsi="Times New Roman" w:eastAsia="宋体" w:cs="Times New Roman"/>
          <w:color w:val="000000"/>
          <w:spacing w:val="7"/>
          <w:sz w:val="24"/>
          <w:szCs w:val="24"/>
          <w:lang w:val="en-US" w:eastAsia="zh-CN" w:bidi="ar"/>
          <w14:ligatures w14:val="none"/>
        </w:rPr>
        <w:t xml:space="preserve">2.1售后技术要求服务</w:t>
      </w:r>
      <w:r/>
    </w:p>
    <w:p>
      <w:pPr>
        <w:pStyle w:val="862"/>
        <w:ind w:firstLine="500"/>
        <w:spacing w:line="440" w:lineRule="exact"/>
        <w:rPr>
          <w:rFonts w:hint="eastAsia" w:ascii="Times New Roman" w:hAnsi="Times New Roman" w:eastAsia="宋体" w:cs="Times New Roman"/>
          <w:i/>
          <w:iCs/>
          <w:color w:val="000000"/>
          <w:spacing w:val="7"/>
          <w:sz w:val="24"/>
          <w:szCs w:val="24"/>
          <w:u w:val="single"/>
          <w:lang w:val="en-US" w:eastAsia="zh-CN" w:bidi="ar"/>
          <w14:ligatures w14:val="none"/>
        </w:rPr>
      </w:pPr>
      <w:r>
        <w:rPr>
          <w:rFonts w:hint="eastAsia" w:ascii="Times New Roman" w:hAnsi="Times New Roman" w:eastAsia="宋体" w:cs="Times New Roman"/>
          <w:i/>
          <w:iCs/>
          <w:color w:val="000000"/>
          <w:spacing w:val="7"/>
          <w:sz w:val="24"/>
          <w:szCs w:val="24"/>
          <w:u w:val="single"/>
          <w:lang w:val="en-US" w:eastAsia="zh-CN" w:bidi="ar"/>
          <w14:ligatures w14:val="none"/>
        </w:rPr>
        <w:t xml:space="preserve">中标人在接到维修函电后，必须</w:t>
      </w:r>
      <w:r>
        <w:rPr>
          <w:rFonts w:hint="eastAsia" w:ascii="Times New Roman" w:hAnsi="Times New Roman" w:eastAsia="宋体" w:cs="Times New Roman"/>
          <w:i/>
          <w:iCs/>
          <w:color w:val="000000"/>
          <w:spacing w:val="7"/>
          <w:sz w:val="24"/>
          <w:szCs w:val="24"/>
          <w:highlight w:val="none"/>
          <w:u w:val="single"/>
          <w:lang w:val="en-US" w:eastAsia="zh-CN" w:bidi="ar"/>
          <w14:ligatures w14:val="none"/>
        </w:rPr>
        <w:t xml:space="preserve">在</w:t>
      </w:r>
      <w:r>
        <w:rPr>
          <w:rFonts w:hint="eastAsia" w:eastAsia="宋体" w:cs="Times New Roman"/>
          <w:i/>
          <w:iCs/>
          <w:color w:val="000000"/>
          <w:spacing w:val="7"/>
          <w:sz w:val="24"/>
          <w:szCs w:val="24"/>
          <w:highlight w:val="none"/>
          <w:u w:val="single"/>
          <w:lang w:val="en-US" w:eastAsia="zh-CN" w:bidi="ar"/>
          <w14:ligatures w14:val="none"/>
        </w:rPr>
        <w:t xml:space="preserve">1</w:t>
      </w:r>
      <w:r>
        <w:rPr>
          <w:rFonts w:hint="eastAsia" w:ascii="Times New Roman" w:hAnsi="Times New Roman" w:eastAsia="宋体" w:cs="Times New Roman"/>
          <w:i/>
          <w:iCs/>
          <w:color w:val="000000"/>
          <w:spacing w:val="7"/>
          <w:sz w:val="24"/>
          <w:szCs w:val="24"/>
          <w:highlight w:val="none"/>
          <w:u w:val="single"/>
          <w:lang w:val="en-US" w:eastAsia="zh-CN" w:bidi="ar"/>
          <w14:ligatures w14:val="none"/>
        </w:rPr>
        <w:t xml:space="preserve">小时内对采购单位所提出的维修要求作出响应</w:t>
      </w:r>
      <w:r>
        <w:rPr>
          <w:rFonts w:hint="eastAsia" w:eastAsia="宋体" w:cs="Times New Roman"/>
          <w:i/>
          <w:iCs/>
          <w:color w:val="000000"/>
          <w:spacing w:val="7"/>
          <w:sz w:val="24"/>
          <w:szCs w:val="24"/>
          <w:highlight w:val="none"/>
          <w:u w:val="single"/>
          <w:lang w:val="en-US" w:eastAsia="zh-CN" w:bidi="ar"/>
          <w14:ligatures w14:val="none"/>
        </w:rPr>
        <w:t xml:space="preserve">，8</w:t>
      </w:r>
      <w:r>
        <w:rPr>
          <w:rFonts w:hint="eastAsia" w:ascii="Times New Roman" w:hAnsi="Times New Roman" w:eastAsia="宋体" w:cs="Times New Roman"/>
          <w:i/>
          <w:iCs/>
          <w:color w:val="000000"/>
          <w:spacing w:val="7"/>
          <w:sz w:val="24"/>
          <w:szCs w:val="24"/>
          <w:highlight w:val="none"/>
          <w:u w:val="single"/>
          <w:lang w:val="en-US" w:eastAsia="zh-CN" w:bidi="ar"/>
          <w14:ligatures w14:val="none"/>
        </w:rPr>
        <w:t xml:space="preserve">小时内到达维修现场并维修完毕，若</w:t>
      </w:r>
      <w:r>
        <w:rPr>
          <w:rFonts w:hint="eastAsia" w:eastAsia="宋体" w:cs="Times New Roman"/>
          <w:i/>
          <w:iCs/>
          <w:color w:val="000000"/>
          <w:spacing w:val="7"/>
          <w:sz w:val="24"/>
          <w:szCs w:val="24"/>
          <w:highlight w:val="none"/>
          <w:u w:val="single"/>
          <w:lang w:val="en-US" w:eastAsia="zh-CN" w:bidi="ar"/>
          <w14:ligatures w14:val="none"/>
        </w:rPr>
        <w:t xml:space="preserve">12</w:t>
      </w:r>
      <w:r>
        <w:rPr>
          <w:rFonts w:hint="eastAsia" w:ascii="Times New Roman" w:hAnsi="Times New Roman" w:eastAsia="宋体" w:cs="Times New Roman"/>
          <w:i/>
          <w:iCs/>
          <w:color w:val="000000"/>
          <w:spacing w:val="7"/>
          <w:sz w:val="24"/>
          <w:szCs w:val="24"/>
          <w:highlight w:val="none"/>
          <w:u w:val="single"/>
          <w:lang w:val="en-US" w:eastAsia="zh-CN" w:bidi="ar"/>
          <w14:ligatures w14:val="none"/>
        </w:rPr>
        <w:t xml:space="preserve">小时内无法维修完毕的须更换同型号产品到位，保</w:t>
      </w:r>
      <w:r>
        <w:rPr>
          <w:rFonts w:hint="eastAsia" w:ascii="Times New Roman" w:hAnsi="Times New Roman" w:eastAsia="宋体" w:cs="Times New Roman"/>
          <w:i/>
          <w:iCs/>
          <w:color w:val="000000"/>
          <w:spacing w:val="7"/>
          <w:sz w:val="24"/>
          <w:szCs w:val="24"/>
          <w:u w:val="single"/>
          <w:lang w:val="en-US" w:eastAsia="zh-CN" w:bidi="ar"/>
          <w14:ligatures w14:val="none"/>
        </w:rPr>
        <w:t xml:space="preserve">证设备正常使用，相关费用由中标人承担。使用期内每半年免费保养、巡检一次，并确保备品备件的正常供应。（以双方在验收报告签订日期为准）</w:t>
      </w:r>
      <w:r/>
    </w:p>
    <w:p>
      <w:pPr>
        <w:pStyle w:val="862"/>
        <w:ind w:firstLine="500"/>
        <w:spacing w:line="440" w:lineRule="exact"/>
        <w:rPr>
          <w:rFonts w:hint="eastAsia" w:ascii="宋体" w:hAnsi="宋体" w:eastAsia="宋体" w:cs="宋体"/>
          <w:b/>
          <w:i/>
          <w:iCs/>
          <w:spacing w:val="7"/>
          <w:sz w:val="24"/>
          <w:szCs w:val="24"/>
          <w:u w:val="single"/>
        </w:rPr>
      </w:pPr>
      <w:r>
        <w:rPr>
          <w:rFonts w:hint="eastAsia" w:ascii="宋体" w:hAnsi="宋体" w:eastAsia="宋体" w:cs="宋体"/>
          <w:b/>
          <w:i/>
          <w:iCs/>
          <w:spacing w:val="7"/>
          <w:sz w:val="24"/>
          <w:szCs w:val="24"/>
          <w:u w:val="single"/>
        </w:rPr>
        <w:t xml:space="preserve">3</w:t>
      </w:r>
      <w:r>
        <w:rPr>
          <w:rFonts w:hint="eastAsia" w:ascii="宋体" w:hAnsi="宋体" w:eastAsia="宋体" w:cs="宋体"/>
          <w:b/>
          <w:i/>
          <w:iCs/>
          <w:spacing w:val="7"/>
          <w:sz w:val="24"/>
          <w:szCs w:val="24"/>
          <w:u w:val="single"/>
          <w:lang w:eastAsia="zh-CN"/>
        </w:rPr>
        <w:t xml:space="preserve">、</w:t>
      </w:r>
      <w:r>
        <w:rPr>
          <w:rFonts w:hint="eastAsia" w:ascii="宋体" w:hAnsi="宋体" w:eastAsia="宋体" w:cs="宋体"/>
          <w:b/>
          <w:i/>
          <w:iCs/>
          <w:spacing w:val="7"/>
          <w:sz w:val="24"/>
          <w:szCs w:val="24"/>
          <w:u w:val="single"/>
        </w:rPr>
        <w:t xml:space="preserve">交货期、交货方式及交货地点</w:t>
      </w:r>
      <w:r/>
    </w:p>
    <w:p>
      <w:pPr>
        <w:pStyle w:val="862"/>
        <w:ind w:firstLine="500"/>
        <w:spacing w:line="440" w:lineRule="exact"/>
        <w:rPr>
          <w:rFonts w:hint="eastAsia" w:ascii="Times New Roman" w:hAnsi="Times New Roman" w:eastAsia="宋体" w:cs="Times New Roman"/>
          <w:i/>
          <w:iCs/>
          <w:color w:val="000000"/>
          <w:spacing w:val="7"/>
          <w:sz w:val="24"/>
          <w:szCs w:val="24"/>
          <w:u w:val="single"/>
          <w:lang w:val="en-US" w:eastAsia="zh-CN" w:bidi="ar"/>
          <w14:ligatures w14:val="none"/>
        </w:rPr>
      </w:pPr>
      <w:r>
        <w:rPr>
          <w:rFonts w:hint="eastAsia" w:ascii="Times New Roman" w:hAnsi="Times New Roman" w:eastAsia="宋体" w:cs="Times New Roman"/>
          <w:i/>
          <w:iCs/>
          <w:color w:val="000000"/>
          <w:spacing w:val="7"/>
          <w:sz w:val="24"/>
          <w:szCs w:val="24"/>
          <w:u w:val="single"/>
          <w:lang w:val="en-US" w:eastAsia="zh-CN" w:bidi="ar"/>
          <w14:ligatures w14:val="none"/>
        </w:rPr>
        <w:t xml:space="preserve">3.1交货期</w:t>
      </w:r>
      <w:r/>
    </w:p>
    <w:p>
      <w:pPr>
        <w:pStyle w:val="862"/>
        <w:ind w:firstLine="500"/>
        <w:spacing w:line="440" w:lineRule="exact"/>
        <w:rPr>
          <w:rFonts w:hint="eastAsia" w:ascii="Times New Roman" w:hAnsi="Times New Roman" w:eastAsia="宋体" w:cs="Times New Roman"/>
          <w:i/>
          <w:iCs/>
          <w:color w:val="000000"/>
          <w:spacing w:val="7"/>
          <w:sz w:val="24"/>
          <w:szCs w:val="24"/>
          <w:highlight w:val="none"/>
          <w:u w:val="single"/>
          <w:lang w:val="en-US" w:eastAsia="zh-CN" w:bidi="ar"/>
          <w14:ligatures w14:val="none"/>
        </w:rPr>
      </w:pPr>
      <w:r>
        <w:rPr>
          <w:rFonts w:hint="eastAsia" w:ascii="Times New Roman" w:hAnsi="Times New Roman" w:eastAsia="宋体" w:cs="Times New Roman"/>
          <w:i/>
          <w:iCs/>
          <w:color w:val="000000"/>
          <w:spacing w:val="7"/>
          <w:sz w:val="24"/>
          <w:szCs w:val="24"/>
          <w:highlight w:val="none"/>
          <w:u w:val="single"/>
          <w:lang w:val="en-US" w:eastAsia="zh-CN" w:bidi="ar"/>
          <w14:ligatures w14:val="none"/>
        </w:rPr>
        <w:t xml:space="preserve">合同签订后</w:t>
      </w:r>
      <w:r>
        <w:rPr>
          <w:rFonts w:hint="eastAsia" w:eastAsia="宋体" w:cs="Times New Roman"/>
          <w:i/>
          <w:iCs/>
          <w:color w:val="000000"/>
          <w:spacing w:val="7"/>
          <w:sz w:val="24"/>
          <w:szCs w:val="24"/>
          <w:highlight w:val="none"/>
          <w:u w:val="single"/>
          <w:lang w:val="en-US" w:eastAsia="zh-CN" w:bidi="ar"/>
          <w14:ligatures w14:val="none"/>
        </w:rPr>
        <w:t xml:space="preserve">，3个工作日内进场施工，并于2025年9月30日前</w:t>
      </w:r>
      <w:r>
        <w:rPr>
          <w:rFonts w:hint="eastAsia" w:ascii="Times New Roman" w:hAnsi="Times New Roman" w:eastAsia="宋体" w:cs="Times New Roman"/>
          <w:i/>
          <w:iCs/>
          <w:color w:val="000000"/>
          <w:spacing w:val="7"/>
          <w:sz w:val="24"/>
          <w:szCs w:val="24"/>
          <w:highlight w:val="none"/>
          <w:u w:val="single"/>
          <w:lang w:val="en-US" w:eastAsia="zh-CN" w:bidi="ar"/>
          <w14:ligatures w14:val="none"/>
        </w:rPr>
        <w:t xml:space="preserve">完成全部产品的安装、调试</w:t>
      </w:r>
      <w:r>
        <w:rPr>
          <w:rFonts w:hint="eastAsia" w:eastAsia="宋体" w:cs="Times New Roman"/>
          <w:i/>
          <w:iCs/>
          <w:color w:val="000000"/>
          <w:spacing w:val="7"/>
          <w:sz w:val="24"/>
          <w:szCs w:val="24"/>
          <w:highlight w:val="none"/>
          <w:u w:val="single"/>
          <w:lang w:val="en-US" w:eastAsia="zh-CN" w:bidi="ar"/>
          <w14:ligatures w14:val="none"/>
        </w:rPr>
        <w:t xml:space="preserve">和</w:t>
      </w:r>
      <w:r>
        <w:rPr>
          <w:rFonts w:hint="eastAsia" w:ascii="Times New Roman" w:hAnsi="Times New Roman" w:eastAsia="宋体" w:cs="Times New Roman"/>
          <w:i/>
          <w:iCs/>
          <w:color w:val="000000"/>
          <w:spacing w:val="7"/>
          <w:sz w:val="24"/>
          <w:szCs w:val="24"/>
          <w:highlight w:val="none"/>
          <w:u w:val="single"/>
          <w:lang w:val="en-US" w:eastAsia="zh-CN" w:bidi="ar"/>
          <w14:ligatures w14:val="none"/>
        </w:rPr>
        <w:t xml:space="preserve">交付正常使用（具体以甲方要求为准</w:t>
      </w:r>
      <w:r>
        <w:rPr>
          <w:rFonts w:hint="eastAsia" w:eastAsia="宋体" w:cs="Times New Roman"/>
          <w:i/>
          <w:iCs/>
          <w:color w:val="000000"/>
          <w:spacing w:val="7"/>
          <w:sz w:val="24"/>
          <w:szCs w:val="24"/>
          <w:highlight w:val="none"/>
          <w:u w:val="single"/>
          <w:lang w:val="en-US" w:eastAsia="zh-CN" w:bidi="ar"/>
          <w14:ligatures w14:val="none"/>
        </w:rPr>
        <w:t xml:space="preserve">）。</w:t>
      </w:r>
      <w:r>
        <w:rPr>
          <w:rFonts w:hint="eastAsia" w:ascii="宋体" w:hAnsi="宋体" w:eastAsia="宋体" w:cs="宋体"/>
          <w:i/>
          <w:spacing w:val="7"/>
          <w:highlight w:val="none"/>
          <w:u w:val="single"/>
        </w:rPr>
        <w:t xml:space="preserve">遇不可抗力原因需延迟交货的，经采购人同意后可适当延期</w:t>
      </w:r>
      <w:r>
        <w:rPr>
          <w:rFonts w:ascii="宋体" w:hAnsi="宋体" w:eastAsia="宋体" w:cs="宋体"/>
          <w:i/>
          <w:spacing w:val="7"/>
          <w:highlight w:val="none"/>
          <w:u w:val="single"/>
        </w:rPr>
        <w:t xml:space="preserve">。</w:t>
      </w:r>
      <w:r/>
    </w:p>
    <w:p>
      <w:pPr>
        <w:pStyle w:val="862"/>
        <w:ind w:firstLine="500"/>
        <w:spacing w:line="440" w:lineRule="exact"/>
        <w:rPr>
          <w:rFonts w:hint="eastAsia" w:ascii="Times New Roman" w:hAnsi="Times New Roman" w:eastAsia="宋体" w:cs="Times New Roman"/>
          <w:i/>
          <w:iCs/>
          <w:color w:val="000000"/>
          <w:spacing w:val="7"/>
          <w:sz w:val="24"/>
          <w:szCs w:val="24"/>
          <w:u w:val="single"/>
          <w:lang w:val="en-US" w:eastAsia="zh-CN" w:bidi="ar"/>
          <w14:ligatures w14:val="none"/>
        </w:rPr>
      </w:pPr>
      <w:r>
        <w:rPr>
          <w:rFonts w:hint="eastAsia" w:ascii="Times New Roman" w:hAnsi="Times New Roman" w:eastAsia="宋体" w:cs="Times New Roman"/>
          <w:i/>
          <w:iCs/>
          <w:color w:val="000000"/>
          <w:spacing w:val="7"/>
          <w:sz w:val="24"/>
          <w:szCs w:val="24"/>
          <w:u w:val="single"/>
          <w:lang w:val="en-US" w:eastAsia="zh-CN" w:bidi="ar"/>
          <w14:ligatures w14:val="none"/>
        </w:rPr>
        <w:t xml:space="preserve">3.2交货方式</w:t>
      </w:r>
      <w:r/>
    </w:p>
    <w:p>
      <w:pPr>
        <w:pStyle w:val="862"/>
        <w:ind w:firstLine="500"/>
        <w:spacing w:line="440" w:lineRule="exact"/>
        <w:rPr>
          <w:rFonts w:hint="eastAsia" w:ascii="Times New Roman" w:hAnsi="Times New Roman" w:eastAsia="宋体" w:cs="Times New Roman"/>
          <w:i/>
          <w:iCs/>
          <w:color w:val="000000"/>
          <w:spacing w:val="7"/>
          <w:sz w:val="24"/>
          <w:szCs w:val="24"/>
          <w:u w:val="single"/>
          <w:lang w:val="en-US" w:eastAsia="zh-CN" w:bidi="ar"/>
          <w14:ligatures w14:val="none"/>
        </w:rPr>
      </w:pPr>
      <w:r>
        <w:rPr>
          <w:rFonts w:hint="eastAsia" w:ascii="Times New Roman" w:hAnsi="Times New Roman" w:eastAsia="宋体" w:cs="Times New Roman"/>
          <w:i/>
          <w:iCs/>
          <w:color w:val="000000"/>
          <w:spacing w:val="7"/>
          <w:sz w:val="24"/>
          <w:szCs w:val="24"/>
          <w:u w:val="single"/>
          <w:lang w:val="en-US" w:eastAsia="zh-CN" w:bidi="ar"/>
          <w14:ligatures w14:val="none"/>
        </w:rPr>
        <w:t xml:space="preserve">原厂原包装现场交货</w:t>
      </w:r>
      <w:r/>
    </w:p>
    <w:p>
      <w:pPr>
        <w:pStyle w:val="862"/>
        <w:ind w:firstLine="500"/>
        <w:spacing w:line="440" w:lineRule="exact"/>
        <w:rPr>
          <w:rFonts w:hint="eastAsia" w:ascii="Times New Roman" w:hAnsi="Times New Roman" w:eastAsia="宋体" w:cs="Times New Roman"/>
          <w:i/>
          <w:iCs/>
          <w:color w:val="000000"/>
          <w:spacing w:val="7"/>
          <w:sz w:val="24"/>
          <w:szCs w:val="24"/>
          <w:u w:val="single"/>
          <w:lang w:val="en-US" w:eastAsia="zh-CN" w:bidi="ar"/>
          <w14:ligatures w14:val="none"/>
        </w:rPr>
      </w:pPr>
      <w:r>
        <w:rPr>
          <w:rFonts w:hint="eastAsia" w:ascii="Times New Roman" w:hAnsi="Times New Roman" w:eastAsia="宋体" w:cs="Times New Roman"/>
          <w:i/>
          <w:iCs/>
          <w:color w:val="000000"/>
          <w:spacing w:val="7"/>
          <w:sz w:val="24"/>
          <w:szCs w:val="24"/>
          <w:u w:val="single"/>
          <w:lang w:val="en-US" w:eastAsia="zh-CN" w:bidi="ar"/>
          <w14:ligatures w14:val="none"/>
        </w:rPr>
        <w:t xml:space="preserve">3.3交货地点</w:t>
      </w:r>
      <w:r/>
    </w:p>
    <w:p>
      <w:pPr>
        <w:pStyle w:val="862"/>
        <w:ind w:firstLine="500"/>
        <w:spacing w:line="440" w:lineRule="exact"/>
        <w:rPr>
          <w:rFonts w:hint="eastAsia" w:ascii="Times New Roman" w:hAnsi="Times New Roman" w:eastAsia="宋体" w:cs="Times New Roman"/>
          <w:i/>
          <w:iCs/>
          <w:color w:val="000000"/>
          <w:spacing w:val="7"/>
          <w:sz w:val="24"/>
          <w:szCs w:val="24"/>
          <w:u w:val="single"/>
          <w:lang w:val="en-US" w:eastAsia="zh-CN" w:bidi="ar"/>
          <w14:ligatures w14:val="none"/>
        </w:rPr>
      </w:pPr>
      <w:r>
        <w:rPr>
          <w:rFonts w:hint="eastAsia" w:ascii="Times New Roman" w:hAnsi="Times New Roman" w:eastAsia="宋体" w:cs="Times New Roman"/>
          <w:i/>
          <w:iCs/>
          <w:color w:val="000000"/>
          <w:spacing w:val="7"/>
          <w:sz w:val="24"/>
          <w:szCs w:val="24"/>
          <w:u w:val="single"/>
          <w:lang w:val="en-US" w:eastAsia="zh-CN" w:bidi="ar"/>
          <w14:ligatures w14:val="none"/>
        </w:rPr>
        <w:t xml:space="preserve">采购人指定地点</w:t>
      </w:r>
      <w:r/>
    </w:p>
    <w:p>
      <w:pPr>
        <w:pStyle w:val="862"/>
        <w:ind w:firstLine="500"/>
        <w:spacing w:line="440" w:lineRule="exact"/>
        <w:rPr>
          <w:rFonts w:hint="eastAsia" w:ascii="宋体" w:hAnsi="宋体" w:eastAsia="宋体" w:cs="宋体"/>
          <w:b/>
          <w:i/>
          <w:iCs/>
          <w:spacing w:val="7"/>
          <w:sz w:val="24"/>
          <w:szCs w:val="24"/>
          <w:highlight w:val="none"/>
          <w:u w:val="single"/>
        </w:rPr>
      </w:pPr>
      <w:r>
        <w:rPr>
          <w:rFonts w:hint="eastAsia" w:ascii="宋体" w:hAnsi="宋体" w:eastAsia="宋体" w:cs="宋体"/>
          <w:b/>
          <w:i/>
          <w:iCs/>
          <w:spacing w:val="7"/>
          <w:sz w:val="24"/>
          <w:szCs w:val="24"/>
          <w:highlight w:val="none"/>
          <w:u w:val="single"/>
        </w:rPr>
        <w:t xml:space="preserve">4</w:t>
      </w:r>
      <w:r>
        <w:rPr>
          <w:rFonts w:hint="eastAsia" w:ascii="宋体" w:hAnsi="宋体" w:eastAsia="宋体" w:cs="宋体"/>
          <w:b/>
          <w:i/>
          <w:iCs/>
          <w:spacing w:val="7"/>
          <w:sz w:val="24"/>
          <w:szCs w:val="24"/>
          <w:highlight w:val="none"/>
          <w:u w:val="single"/>
          <w:lang w:eastAsia="zh-CN"/>
        </w:rPr>
        <w:t xml:space="preserve">、</w:t>
      </w:r>
      <w:r>
        <w:rPr>
          <w:rFonts w:hint="eastAsia" w:ascii="宋体" w:hAnsi="宋体" w:eastAsia="宋体" w:cs="宋体"/>
          <w:b/>
          <w:i/>
          <w:iCs/>
          <w:spacing w:val="7"/>
          <w:sz w:val="24"/>
          <w:szCs w:val="24"/>
          <w:highlight w:val="none"/>
          <w:u w:val="single"/>
        </w:rPr>
        <w:t xml:space="preserve">货款支付</w:t>
      </w:r>
      <w:r/>
    </w:p>
    <w:p>
      <w:pPr>
        <w:pStyle w:val="862"/>
        <w:ind w:firstLine="500"/>
        <w:spacing w:line="440" w:lineRule="exact"/>
        <w:rPr>
          <w:rFonts w:hint="eastAsia" w:ascii="Times New Roman" w:hAnsi="Times New Roman" w:eastAsia="宋体" w:cs="Times New Roman"/>
          <w:i/>
          <w:iCs/>
          <w:color w:val="000000"/>
          <w:spacing w:val="7"/>
          <w:sz w:val="24"/>
          <w:szCs w:val="24"/>
          <w:u w:val="single"/>
          <w:lang w:val="en-US" w:eastAsia="zh-CN" w:bidi="ar"/>
          <w14:ligatures w14:val="none"/>
        </w:rPr>
      </w:pPr>
      <w:r>
        <w:rPr>
          <w:rFonts w:hint="eastAsia" w:ascii="Times New Roman" w:hAnsi="Times New Roman" w:eastAsia="宋体" w:cs="Times New Roman"/>
          <w:i/>
          <w:iCs/>
          <w:color w:val="000000"/>
          <w:spacing w:val="7"/>
          <w:sz w:val="24"/>
          <w:szCs w:val="24"/>
          <w:u w:val="single"/>
          <w:lang w:val="en-US" w:eastAsia="zh-CN" w:bidi="ar"/>
          <w14:ligatures w14:val="none"/>
        </w:rPr>
        <w:t xml:space="preserve">4.1结付程序</w:t>
      </w:r>
      <w:r/>
    </w:p>
    <w:p>
      <w:pPr>
        <w:pStyle w:val="862"/>
        <w:ind w:firstLine="500"/>
        <w:spacing w:line="440" w:lineRule="exact"/>
        <w:rPr>
          <w:rFonts w:hint="eastAsia" w:ascii="Times New Roman" w:hAnsi="Times New Roman" w:eastAsia="宋体" w:cs="Times New Roman"/>
          <w:i/>
          <w:iCs/>
          <w:color w:val="000000"/>
          <w:spacing w:val="7"/>
          <w:sz w:val="24"/>
          <w:szCs w:val="24"/>
          <w:u w:val="single"/>
          <w:lang w:val="en-US" w:eastAsia="zh-CN" w:bidi="ar"/>
          <w14:ligatures w14:val="none"/>
        </w:rPr>
      </w:pPr>
      <w:r>
        <w:rPr>
          <w:rFonts w:hint="eastAsia" w:ascii="Times New Roman" w:hAnsi="Times New Roman" w:eastAsia="宋体" w:cs="Times New Roman"/>
          <w:i/>
          <w:iCs/>
          <w:color w:val="000000"/>
          <w:spacing w:val="7"/>
          <w:sz w:val="24"/>
          <w:szCs w:val="24"/>
          <w:u w:val="single"/>
          <w:lang w:val="en-US" w:eastAsia="zh-CN" w:bidi="ar"/>
          <w14:ligatures w14:val="none"/>
        </w:rPr>
        <w:t xml:space="preserve">供方按合同内容合格地履行供货义务后，凭验收报告、销售发票到采购单位办理货款（或工程款）结算手续。</w:t>
      </w:r>
      <w:r/>
    </w:p>
    <w:p>
      <w:pPr>
        <w:pStyle w:val="862"/>
        <w:ind w:firstLine="500"/>
        <w:spacing w:line="440" w:lineRule="exact"/>
        <w:rPr>
          <w:rFonts w:hint="eastAsia" w:ascii="Times New Roman" w:hAnsi="Times New Roman" w:eastAsia="宋体" w:cs="Times New Roman"/>
          <w:i/>
          <w:iCs/>
          <w:color w:val="000000"/>
          <w:spacing w:val="7"/>
          <w:sz w:val="24"/>
          <w:szCs w:val="24"/>
          <w:u w:val="single"/>
          <w:lang w:val="en-US" w:eastAsia="zh-CN" w:bidi="ar"/>
          <w14:ligatures w14:val="none"/>
        </w:rPr>
      </w:pPr>
      <w:r>
        <w:rPr>
          <w:rFonts w:hint="eastAsia" w:ascii="Times New Roman" w:hAnsi="Times New Roman" w:eastAsia="宋体" w:cs="Times New Roman"/>
          <w:i/>
          <w:iCs/>
          <w:color w:val="000000"/>
          <w:spacing w:val="7"/>
          <w:sz w:val="24"/>
          <w:szCs w:val="24"/>
          <w:u w:val="single"/>
          <w:lang w:val="en-US" w:eastAsia="zh-CN" w:bidi="ar"/>
          <w14:ligatures w14:val="none"/>
        </w:rPr>
        <w:t xml:space="preserve">4.2结付期限</w:t>
      </w:r>
      <w:r/>
    </w:p>
    <w:p>
      <w:pPr>
        <w:pStyle w:val="862"/>
        <w:ind w:firstLine="500"/>
        <w:spacing w:line="440" w:lineRule="exact"/>
        <w:rPr>
          <w:rFonts w:hint="eastAsia" w:ascii="Times New Roman" w:hAnsi="Times New Roman" w:eastAsia="宋体" w:cs="Times New Roman"/>
          <w:i/>
          <w:iCs/>
          <w:color w:val="000000"/>
          <w:spacing w:val="7"/>
          <w:sz w:val="24"/>
          <w:szCs w:val="24"/>
          <w:u w:val="single"/>
          <w:lang w:val="en-US" w:eastAsia="zh-CN" w:bidi="ar"/>
          <w14:ligatures w14:val="none"/>
        </w:rPr>
      </w:pPr>
      <w:r>
        <w:rPr>
          <w:rFonts w:hint="eastAsia" w:ascii="Times New Roman" w:hAnsi="Times New Roman" w:eastAsia="宋体" w:cs="Times New Roman"/>
          <w:i/>
          <w:iCs/>
          <w:color w:val="000000"/>
          <w:spacing w:val="7"/>
          <w:sz w:val="24"/>
          <w:szCs w:val="24"/>
          <w:highlight w:val="none"/>
          <w:u w:val="single"/>
          <w:lang w:val="en-US" w:eastAsia="zh-CN" w:bidi="ar"/>
          <w14:ligatures w14:val="none"/>
        </w:rPr>
        <w:t xml:space="preserve">合同签订生效后，</w:t>
      </w:r>
      <w:r>
        <w:rPr>
          <w:rFonts w:hint="eastAsia" w:eastAsia="宋体" w:cs="Times New Roman"/>
          <w:i/>
          <w:iCs/>
          <w:color w:val="000000"/>
          <w:spacing w:val="7"/>
          <w:sz w:val="24"/>
          <w:szCs w:val="24"/>
          <w:highlight w:val="none"/>
          <w:u w:val="single"/>
          <w:lang w:val="en-US" w:eastAsia="zh-CN" w:bidi="ar"/>
          <w14:ligatures w14:val="none"/>
        </w:rPr>
        <w:t xml:space="preserve">采购单位15</w:t>
      </w:r>
      <w:r>
        <w:rPr>
          <w:rFonts w:hint="eastAsia" w:ascii="Times New Roman" w:hAnsi="Times New Roman" w:eastAsia="宋体" w:cs="Times New Roman"/>
          <w:i/>
          <w:iCs/>
          <w:color w:val="000000"/>
          <w:spacing w:val="7"/>
          <w:sz w:val="24"/>
          <w:szCs w:val="24"/>
          <w:highlight w:val="none"/>
          <w:u w:val="single"/>
          <w:lang w:val="en-US" w:eastAsia="zh-CN" w:bidi="ar"/>
          <w14:ligatures w14:val="none"/>
        </w:rPr>
        <w:t xml:space="preserve">个工作日内支付30%的预付款；</w:t>
      </w:r>
      <w:r>
        <w:rPr>
          <w:rFonts w:ascii="宋体" w:hAnsi="宋体" w:eastAsia="宋体" w:cs="宋体"/>
          <w:i/>
          <w:spacing w:val="7"/>
          <w:highlight w:val="none"/>
          <w:u w:val="single"/>
        </w:rPr>
        <w:t xml:space="preserve">供方所有</w:t>
      </w:r>
      <w:r>
        <w:rPr>
          <w:rFonts w:hint="eastAsia" w:ascii="宋体" w:hAnsi="宋体" w:eastAsia="宋体" w:cs="宋体"/>
          <w:i/>
          <w:spacing w:val="7"/>
          <w:highlight w:val="none"/>
          <w:u w:val="single"/>
          <w:lang w:val="en-US" w:eastAsia="zh-CN"/>
        </w:rPr>
        <w:t xml:space="preserve">货物</w:t>
      </w:r>
      <w:r>
        <w:rPr>
          <w:rFonts w:ascii="宋体" w:hAnsi="宋体" w:eastAsia="宋体" w:cs="宋体"/>
          <w:i/>
          <w:spacing w:val="7"/>
          <w:highlight w:val="none"/>
          <w:u w:val="single"/>
        </w:rPr>
        <w:t xml:space="preserve">交货施工完成，经验收合格，并出具书面交货、验收报告后</w:t>
      </w:r>
      <w:r>
        <w:rPr>
          <w:rFonts w:hint="eastAsia" w:ascii="宋体" w:hAnsi="宋体" w:eastAsia="宋体" w:cs="宋体"/>
          <w:i/>
          <w:spacing w:val="7"/>
          <w:highlight w:val="none"/>
          <w:u w:val="single"/>
          <w:lang w:val="en-US" w:eastAsia="zh-CN"/>
        </w:rPr>
        <w:t xml:space="preserve">30</w:t>
      </w:r>
      <w:r>
        <w:rPr>
          <w:rFonts w:ascii="宋体" w:hAnsi="宋体" w:eastAsia="宋体" w:cs="宋体"/>
          <w:i/>
          <w:spacing w:val="7"/>
          <w:highlight w:val="none"/>
          <w:u w:val="single"/>
        </w:rPr>
        <w:t xml:space="preserve">个工作日内，</w:t>
      </w:r>
      <w:r>
        <w:rPr>
          <w:rFonts w:hint="eastAsia" w:ascii="宋体" w:hAnsi="宋体" w:eastAsia="宋体" w:cs="宋体"/>
          <w:i/>
          <w:spacing w:val="7"/>
          <w:highlight w:val="none"/>
          <w:u w:val="single"/>
        </w:rPr>
        <w:t xml:space="preserve">一次性</w:t>
      </w:r>
      <w:r>
        <w:rPr>
          <w:rFonts w:ascii="宋体" w:hAnsi="宋体" w:eastAsia="宋体" w:cs="宋体"/>
          <w:i/>
          <w:spacing w:val="7"/>
          <w:highlight w:val="none"/>
          <w:u w:val="single"/>
        </w:rPr>
        <w:t xml:space="preserve">支付</w:t>
      </w:r>
      <w:r>
        <w:rPr>
          <w:rFonts w:hint="eastAsia" w:ascii="宋体" w:hAnsi="宋体" w:eastAsia="宋体" w:cs="宋体"/>
          <w:i/>
          <w:spacing w:val="7"/>
          <w:highlight w:val="none"/>
          <w:u w:val="single"/>
        </w:rPr>
        <w:t xml:space="preserve">剩余货款并</w:t>
      </w:r>
      <w:r>
        <w:rPr>
          <w:rFonts w:ascii="宋体" w:hAnsi="宋体" w:eastAsia="宋体" w:cs="宋体"/>
          <w:i/>
          <w:spacing w:val="7"/>
          <w:highlight w:val="none"/>
          <w:u w:val="single"/>
        </w:rPr>
        <w:t xml:space="preserve">返还履约保证金（合同总价款2%）。</w:t>
      </w:r>
      <w:r/>
    </w:p>
    <w:p>
      <w:pPr>
        <w:pStyle w:val="862"/>
        <w:ind w:firstLine="500"/>
        <w:spacing w:line="440" w:lineRule="exact"/>
        <w:rPr>
          <w:rFonts w:hint="eastAsia" w:ascii="宋体" w:hAnsi="宋体" w:eastAsia="宋体" w:cs="宋体"/>
          <w:b/>
          <w:i/>
          <w:iCs/>
          <w:spacing w:val="7"/>
          <w:sz w:val="24"/>
          <w:szCs w:val="24"/>
          <w:u w:val="single"/>
        </w:rPr>
      </w:pPr>
      <w:r>
        <w:rPr>
          <w:rFonts w:hint="eastAsia" w:ascii="宋体" w:hAnsi="宋体" w:eastAsia="宋体" w:cs="宋体"/>
          <w:b/>
          <w:i/>
          <w:iCs/>
          <w:spacing w:val="7"/>
          <w:sz w:val="24"/>
          <w:szCs w:val="24"/>
          <w:u w:val="single"/>
        </w:rPr>
        <w:t xml:space="preserve">5</w:t>
      </w:r>
      <w:r>
        <w:rPr>
          <w:rFonts w:hint="eastAsia" w:ascii="宋体" w:hAnsi="宋体" w:eastAsia="宋体" w:cs="宋体"/>
          <w:b/>
          <w:i/>
          <w:iCs/>
          <w:spacing w:val="7"/>
          <w:sz w:val="24"/>
          <w:szCs w:val="24"/>
          <w:u w:val="single"/>
          <w:lang w:eastAsia="zh-CN"/>
        </w:rPr>
        <w:t xml:space="preserve">、</w:t>
      </w:r>
      <w:r>
        <w:rPr>
          <w:rFonts w:hint="eastAsia" w:ascii="宋体" w:hAnsi="宋体" w:eastAsia="宋体" w:cs="宋体"/>
          <w:b/>
          <w:i/>
          <w:iCs/>
          <w:spacing w:val="7"/>
          <w:sz w:val="24"/>
          <w:szCs w:val="24"/>
          <w:u w:val="single"/>
        </w:rPr>
        <w:t xml:space="preserve">投标货币</w:t>
      </w:r>
      <w:r/>
    </w:p>
    <w:p>
      <w:pPr>
        <w:pStyle w:val="862"/>
        <w:ind w:firstLine="500"/>
        <w:spacing w:line="440" w:lineRule="exact"/>
        <w:rPr>
          <w:rFonts w:hint="eastAsia" w:ascii="Times New Roman" w:hAnsi="Times New Roman" w:eastAsia="宋体" w:cs="Times New Roman"/>
          <w:i/>
          <w:iCs/>
          <w:color w:val="000000"/>
          <w:spacing w:val="7"/>
          <w:sz w:val="24"/>
          <w:szCs w:val="24"/>
          <w:u w:val="single"/>
          <w:lang w:val="en-US" w:eastAsia="zh-CN" w:bidi="ar"/>
          <w14:ligatures w14:val="none"/>
        </w:rPr>
      </w:pPr>
      <w:r>
        <w:rPr>
          <w:rFonts w:hint="eastAsia" w:ascii="Times New Roman" w:hAnsi="Times New Roman" w:eastAsia="宋体" w:cs="Times New Roman"/>
          <w:i/>
          <w:iCs/>
          <w:color w:val="000000"/>
          <w:spacing w:val="7"/>
          <w:sz w:val="24"/>
          <w:szCs w:val="24"/>
          <w:u w:val="single"/>
          <w:lang w:val="en-US" w:eastAsia="zh-CN" w:bidi="ar"/>
          <w14:ligatures w14:val="none"/>
        </w:rPr>
        <w:t xml:space="preserve">5.1投标货币</w:t>
      </w:r>
      <w:r/>
    </w:p>
    <w:p>
      <w:pPr>
        <w:pStyle w:val="862"/>
        <w:ind w:firstLine="500"/>
        <w:spacing w:line="440" w:lineRule="exact"/>
        <w:rPr>
          <w:rFonts w:hint="eastAsia" w:ascii="Times New Roman" w:hAnsi="Times New Roman" w:eastAsia="宋体" w:cs="Times New Roman"/>
          <w:i/>
          <w:iCs/>
          <w:color w:val="000000"/>
          <w:spacing w:val="7"/>
          <w:sz w:val="24"/>
          <w:szCs w:val="24"/>
          <w:u w:val="single"/>
          <w:lang w:val="en-US" w:eastAsia="zh-CN" w:bidi="ar"/>
          <w14:ligatures w14:val="none"/>
        </w:rPr>
      </w:pPr>
      <w:r>
        <w:rPr>
          <w:rFonts w:hint="eastAsia" w:ascii="Times New Roman" w:hAnsi="Times New Roman" w:eastAsia="宋体" w:cs="Times New Roman"/>
          <w:i/>
          <w:iCs/>
          <w:color w:val="000000"/>
          <w:spacing w:val="7"/>
          <w:sz w:val="24"/>
          <w:szCs w:val="24"/>
          <w:u w:val="single"/>
          <w:lang w:val="en-US" w:eastAsia="zh-CN" w:bidi="ar"/>
          <w14:ligatures w14:val="none"/>
        </w:rPr>
        <w:t xml:space="preserve">人民币</w:t>
      </w:r>
      <w:r/>
    </w:p>
    <w:p>
      <w:pPr>
        <w:pStyle w:val="862"/>
        <w:ind w:firstLine="500"/>
        <w:spacing w:line="440" w:lineRule="exact"/>
        <w:rPr>
          <w:rFonts w:hint="eastAsia" w:ascii="宋体" w:hAnsi="宋体" w:eastAsia="宋体" w:cs="宋体"/>
          <w:b/>
          <w:i/>
          <w:iCs/>
          <w:spacing w:val="7"/>
          <w:sz w:val="24"/>
          <w:szCs w:val="24"/>
          <w:highlight w:val="none"/>
          <w:u w:val="single"/>
        </w:rPr>
      </w:pPr>
      <w:r>
        <w:rPr>
          <w:rFonts w:hint="eastAsia" w:ascii="宋体" w:hAnsi="宋体" w:eastAsia="宋体" w:cs="宋体"/>
          <w:b/>
          <w:i/>
          <w:iCs/>
          <w:spacing w:val="7"/>
          <w:sz w:val="24"/>
          <w:szCs w:val="24"/>
          <w:highlight w:val="none"/>
          <w:u w:val="single"/>
        </w:rPr>
        <w:t xml:space="preserve">6</w:t>
      </w:r>
      <w:r>
        <w:rPr>
          <w:rFonts w:hint="eastAsia" w:ascii="宋体" w:hAnsi="宋体" w:eastAsia="宋体" w:cs="宋体"/>
          <w:b/>
          <w:i/>
          <w:iCs/>
          <w:spacing w:val="7"/>
          <w:sz w:val="24"/>
          <w:szCs w:val="24"/>
          <w:highlight w:val="none"/>
          <w:u w:val="single"/>
          <w:lang w:eastAsia="zh-CN"/>
        </w:rPr>
        <w:t xml:space="preserve">、</w:t>
      </w:r>
      <w:r>
        <w:rPr>
          <w:rFonts w:hint="eastAsia" w:ascii="宋体" w:hAnsi="宋体" w:eastAsia="宋体" w:cs="宋体"/>
          <w:b/>
          <w:i/>
          <w:iCs/>
          <w:spacing w:val="7"/>
          <w:sz w:val="24"/>
          <w:szCs w:val="24"/>
          <w:highlight w:val="none"/>
          <w:u w:val="single"/>
        </w:rPr>
        <w:t xml:space="preserve">备品备件及耗材等要求</w:t>
      </w:r>
      <w:r/>
    </w:p>
    <w:p>
      <w:pPr>
        <w:pStyle w:val="862"/>
        <w:ind w:firstLine="500"/>
        <w:spacing w:line="440" w:lineRule="exact"/>
        <w:rPr>
          <w:rFonts w:hint="eastAsia" w:ascii="Times New Roman" w:hAnsi="Times New Roman" w:eastAsia="宋体" w:cs="Times New Roman"/>
          <w:i/>
          <w:iCs/>
          <w:color w:val="000000"/>
          <w:spacing w:val="7"/>
          <w:sz w:val="24"/>
          <w:szCs w:val="24"/>
          <w:highlight w:val="none"/>
          <w:u w:val="single"/>
          <w:lang w:val="en-US" w:eastAsia="zh-CN" w:bidi="ar"/>
          <w14:ligatures w14:val="none"/>
        </w:rPr>
      </w:pPr>
      <w:r>
        <w:rPr>
          <w:rFonts w:hint="eastAsia" w:ascii="Times New Roman" w:hAnsi="Times New Roman" w:eastAsia="宋体" w:cs="Times New Roman"/>
          <w:i/>
          <w:iCs/>
          <w:color w:val="000000"/>
          <w:spacing w:val="7"/>
          <w:sz w:val="24"/>
          <w:szCs w:val="24"/>
          <w:highlight w:val="none"/>
          <w:u w:val="single"/>
          <w:lang w:val="en-US" w:eastAsia="zh-CN" w:bidi="ar"/>
          <w14:ligatures w14:val="none"/>
        </w:rPr>
        <w:t xml:space="preserve">6.1备品备件及耗材等要求</w:t>
      </w:r>
      <w:r/>
    </w:p>
    <w:p>
      <w:pPr>
        <w:ind w:firstLine="508"/>
        <w:keepLines w:val="0"/>
        <w:keepNext w:val="0"/>
        <w:pageBreakBefore w:val="0"/>
        <w:widowControl w:val="off"/>
        <w:rPr>
          <w:rFonts w:hint="eastAsia" w:ascii="Times New Roman" w:hAnsi="Times New Roman" w:eastAsia="宋体" w:cs="Times New Roman"/>
          <w:i/>
          <w:iCs/>
          <w:color w:val="000000"/>
          <w:spacing w:val="7"/>
          <w:sz w:val="24"/>
          <w:szCs w:val="24"/>
          <w:highlight w:val="none"/>
          <w:u w:val="single"/>
          <w:lang w:val="en-US" w:eastAsia="zh-CN" w:bidi="ar"/>
          <w14:ligatures w14:val="none"/>
        </w:rPr>
      </w:pPr>
      <w:r>
        <w:rPr>
          <w:rFonts w:hint="eastAsia" w:ascii="Times New Roman" w:hAnsi="Times New Roman" w:eastAsia="宋体" w:cs="Times New Roman"/>
          <w:i/>
          <w:iCs/>
          <w:color w:val="000000"/>
          <w:spacing w:val="7"/>
          <w:sz w:val="24"/>
          <w:szCs w:val="24"/>
          <w:highlight w:val="none"/>
          <w:u w:val="single"/>
          <w:lang w:val="en-US" w:eastAsia="zh-CN" w:bidi="ar"/>
          <w14:ligatures w14:val="none"/>
        </w:rPr>
        <w:t xml:space="preserve">备品备件正常供应</w:t>
      </w:r>
      <w:r/>
    </w:p>
    <w:p>
      <w:pPr>
        <w:numPr>
          <w:ilvl w:val="0"/>
          <w:numId w:val="8"/>
        </w:numPr>
        <w:ind w:firstLine="562"/>
        <w:spacing w:before="120" w:after="120" w:line="440" w:lineRule="exact"/>
        <w:rPr>
          <w:rFonts w:hint="eastAsia" w:ascii="Times New Roman" w:hAnsi="Times New Roman" w:eastAsia="宋体" w:cs="Times New Roman"/>
          <w:b/>
          <w:color w:val="000000"/>
          <w:sz w:val="28"/>
          <w:szCs w:val="28"/>
          <w:lang w:val="en-US" w:eastAsia="zh-CN"/>
          <w14:ligatures w14:val="none"/>
        </w:rPr>
      </w:pPr>
      <w:r>
        <w:rPr>
          <w:rFonts w:hint="eastAsia" w:ascii="Times New Roman" w:hAnsi="Times New Roman" w:eastAsia="宋体" w:cs="Times New Roman"/>
          <w:b/>
          <w:color w:val="000000"/>
          <w:sz w:val="28"/>
          <w:szCs w:val="28"/>
          <w:lang w:val="en-US" w:eastAsia="zh-CN"/>
          <w14:ligatures w14:val="none"/>
        </w:rPr>
        <w:t xml:space="preserve">其他部分</w:t>
      </w:r>
      <w:r/>
    </w:p>
    <w:p>
      <w:pPr>
        <w:ind w:firstLine="562"/>
        <w:spacing w:before="120" w:after="120" w:line="440" w:lineRule="exact"/>
        <w:rPr>
          <w:rFonts w:hint="default" w:ascii="宋体" w:hAnsi="宋体" w:eastAsia="宋体" w:cs="宋体"/>
          <w:b/>
          <w:bCs w:val="0"/>
          <w:i w:val="0"/>
          <w:iCs w:val="0"/>
          <w:spacing w:val="7"/>
          <w:sz w:val="24"/>
          <w:szCs w:val="24"/>
          <w:u w:val="none"/>
          <w:lang w:val="en-US" w:eastAsia="zh-CN" w:bidi="ar-SA"/>
          <w14:ligatures w14:val="none"/>
        </w:rPr>
      </w:pPr>
      <w:r>
        <w:rPr>
          <w:rFonts w:hint="eastAsia" w:ascii="宋体" w:hAnsi="宋体" w:eastAsia="宋体" w:cs="宋体"/>
          <w:b/>
          <w:bCs w:val="0"/>
          <w:i w:val="0"/>
          <w:iCs w:val="0"/>
          <w:spacing w:val="7"/>
          <w:sz w:val="24"/>
          <w:szCs w:val="24"/>
          <w:u w:val="none"/>
          <w:lang w:val="en-US" w:eastAsia="zh-CN" w:bidi="ar-SA"/>
          <w14:ligatures w14:val="none"/>
        </w:rPr>
        <w:t xml:space="preserve">1、安装施工要求</w:t>
      </w:r>
      <w:r/>
    </w:p>
    <w:p>
      <w:pPr>
        <w:ind w:firstLine="480"/>
        <w:keepLines w:val="0"/>
        <w:keepNext w:val="0"/>
        <w:pageBreakBefore w:val="0"/>
        <w:spacing w:line="360" w:lineRule="auto"/>
        <w:widowControl w:val="off"/>
        <w:tabs>
          <w:tab w:val="left" w:pos="0" w:leader="none"/>
        </w:tabs>
        <w:rPr>
          <w:rFonts w:hint="eastAsia" w:ascii="宋体" w:hAnsi="宋体" w:eastAsia="宋体" w:cs="宋体"/>
          <w:b w:val="0"/>
          <w:bCs/>
          <w:i/>
          <w:iCs/>
          <w:color w:val="auto"/>
          <w:sz w:val="24"/>
          <w:szCs w:val="24"/>
          <w:highlight w:val="none"/>
          <w:u w:val="single"/>
          <w:lang w:val="en-US" w:eastAsia="zh-CN"/>
        </w:rPr>
        <w:outlineLvl w:val="9"/>
      </w:pPr>
      <w:r>
        <w:rPr>
          <w:rFonts w:hint="eastAsia" w:ascii="宋体" w:hAnsi="宋体" w:eastAsia="宋体" w:cs="宋体"/>
          <w:b w:val="0"/>
          <w:bCs/>
          <w:i/>
          <w:iCs/>
          <w:color w:val="auto"/>
          <w:sz w:val="24"/>
          <w:szCs w:val="24"/>
          <w:highlight w:val="none"/>
          <w:u w:val="single"/>
          <w:lang w:val="en-US" w:eastAsia="zh-CN"/>
        </w:rPr>
        <w:t xml:space="preserve">1.中标单位需根据安装场所特性，结合采购单位要求，合理安装各类设备。</w:t>
      </w:r>
      <w:r/>
    </w:p>
    <w:p>
      <w:pPr>
        <w:ind w:firstLine="480"/>
        <w:keepLines w:val="0"/>
        <w:keepNext w:val="0"/>
        <w:pageBreakBefore w:val="0"/>
        <w:spacing w:line="360" w:lineRule="auto"/>
        <w:widowControl w:val="off"/>
        <w:tabs>
          <w:tab w:val="left" w:pos="0" w:leader="none"/>
        </w:tabs>
        <w:rPr>
          <w:rFonts w:hint="eastAsia" w:ascii="宋体" w:hAnsi="宋体" w:eastAsia="宋体" w:cs="宋体"/>
          <w:b w:val="0"/>
          <w:bCs/>
          <w:i/>
          <w:iCs/>
          <w:color w:val="auto"/>
          <w:sz w:val="24"/>
          <w:szCs w:val="24"/>
          <w:highlight w:val="none"/>
          <w:u w:val="single"/>
          <w:lang w:val="en-US" w:eastAsia="zh-CN"/>
        </w:rPr>
        <w:outlineLvl w:val="9"/>
      </w:pPr>
      <w:r>
        <w:rPr>
          <w:rFonts w:hint="eastAsia" w:ascii="宋体" w:hAnsi="宋体" w:eastAsia="宋体" w:cs="宋体"/>
          <w:b w:val="0"/>
          <w:bCs/>
          <w:i/>
          <w:iCs/>
          <w:color w:val="auto"/>
          <w:sz w:val="24"/>
          <w:szCs w:val="24"/>
          <w:highlight w:val="none"/>
          <w:u w:val="single"/>
          <w:lang w:val="en-US" w:eastAsia="zh-CN"/>
        </w:rPr>
        <w:t xml:space="preserve">2.锂电池专用灭火器安装位置需根据现场实际情况以及按照采购单位要求执行，安装所需要的所有配件均由中标单位提供。</w:t>
      </w:r>
      <w:r/>
    </w:p>
    <w:p>
      <w:pPr>
        <w:ind w:firstLine="480"/>
        <w:keepLines w:val="0"/>
        <w:keepNext w:val="0"/>
        <w:pageBreakBefore w:val="0"/>
        <w:spacing w:line="360" w:lineRule="auto"/>
        <w:widowControl w:val="off"/>
        <w:tabs>
          <w:tab w:val="left" w:pos="0" w:leader="none"/>
        </w:tabs>
        <w:rPr>
          <w:rFonts w:hint="eastAsia" w:ascii="宋体" w:hAnsi="宋体" w:eastAsia="宋体" w:cs="宋体"/>
          <w:b w:val="0"/>
          <w:bCs/>
          <w:i/>
          <w:iCs/>
          <w:color w:val="auto"/>
          <w:sz w:val="24"/>
          <w:szCs w:val="24"/>
          <w:highlight w:val="none"/>
          <w:u w:val="single"/>
          <w:lang w:val="en-US" w:eastAsia="zh-CN"/>
        </w:rPr>
        <w:outlineLvl w:val="9"/>
      </w:pPr>
      <w:r>
        <w:rPr>
          <w:rFonts w:hint="eastAsia" w:ascii="宋体" w:hAnsi="宋体" w:eastAsia="宋体" w:cs="宋体"/>
          <w:b w:val="0"/>
          <w:bCs/>
          <w:i/>
          <w:iCs/>
          <w:color w:val="auto"/>
          <w:sz w:val="24"/>
          <w:szCs w:val="24"/>
          <w:highlight w:val="none"/>
          <w:u w:val="single"/>
          <w:lang w:val="en-US" w:eastAsia="zh-CN"/>
        </w:rPr>
        <w:t xml:space="preserve">3.投标产品需符合产品认证和消防安全质量要求。</w:t>
      </w:r>
      <w:r/>
    </w:p>
    <w:p>
      <w:pPr>
        <w:ind w:firstLine="480"/>
        <w:keepLines w:val="0"/>
        <w:keepNext w:val="0"/>
        <w:pageBreakBefore w:val="0"/>
        <w:spacing w:line="360" w:lineRule="auto"/>
        <w:widowControl w:val="off"/>
        <w:tabs>
          <w:tab w:val="left" w:pos="0" w:leader="none"/>
        </w:tabs>
        <w:rPr>
          <w:rFonts w:hint="eastAsia" w:ascii="宋体" w:hAnsi="宋体" w:eastAsia="宋体" w:cs="宋体"/>
          <w:b w:val="0"/>
          <w:bCs/>
          <w:i/>
          <w:iCs/>
          <w:color w:val="auto"/>
          <w:sz w:val="24"/>
          <w:szCs w:val="24"/>
          <w:highlight w:val="none"/>
          <w:u w:val="single"/>
          <w:lang w:val="en-US" w:eastAsia="zh-CN"/>
        </w:rPr>
        <w:outlineLvl w:val="9"/>
      </w:pPr>
      <w:r>
        <w:rPr>
          <w:rFonts w:hint="eastAsia" w:ascii="宋体" w:hAnsi="宋体" w:eastAsia="宋体" w:cs="宋体"/>
          <w:b w:val="0"/>
          <w:bCs/>
          <w:i/>
          <w:iCs/>
          <w:color w:val="auto"/>
          <w:sz w:val="24"/>
          <w:szCs w:val="24"/>
          <w:highlight w:val="none"/>
          <w:u w:val="single"/>
          <w:lang w:val="en-US" w:eastAsia="zh-CN"/>
        </w:rPr>
        <w:t xml:space="preserve">4.安装过程中安装人员需持证上岗并严格按照法律法规和相关操作规程，安全管理工作。</w:t>
      </w:r>
      <w:r/>
    </w:p>
    <w:p>
      <w:pPr>
        <w:ind w:firstLine="480"/>
        <w:keepLines w:val="0"/>
        <w:keepNext w:val="0"/>
        <w:pageBreakBefore w:val="0"/>
        <w:spacing w:line="360" w:lineRule="auto"/>
        <w:widowControl w:val="off"/>
        <w:tabs>
          <w:tab w:val="left" w:pos="0" w:leader="none"/>
        </w:tabs>
        <w:rPr>
          <w:rFonts w:hint="eastAsia" w:ascii="宋体" w:hAnsi="宋体" w:eastAsia="宋体" w:cs="宋体"/>
          <w:b w:val="0"/>
          <w:bCs/>
          <w:i/>
          <w:iCs/>
          <w:color w:val="auto"/>
          <w:sz w:val="24"/>
          <w:szCs w:val="24"/>
          <w:highlight w:val="none"/>
          <w:u w:val="single"/>
        </w:rPr>
        <w:outlineLvl w:val="9"/>
      </w:pPr>
      <w:r>
        <w:rPr>
          <w:rFonts w:hint="eastAsia" w:ascii="宋体" w:hAnsi="宋体" w:eastAsia="宋体" w:cs="宋体"/>
          <w:b w:val="0"/>
          <w:bCs/>
          <w:i/>
          <w:iCs/>
          <w:color w:val="auto"/>
          <w:sz w:val="24"/>
          <w:szCs w:val="24"/>
          <w:highlight w:val="none"/>
          <w:u w:val="single"/>
          <w:lang w:val="en-US" w:eastAsia="zh-CN"/>
        </w:rPr>
        <w:t xml:space="preserve">5.中标单位</w:t>
      </w:r>
      <w:r>
        <w:rPr>
          <w:rFonts w:hint="eastAsia" w:ascii="宋体" w:hAnsi="宋体" w:eastAsia="宋体" w:cs="宋体"/>
          <w:b w:val="0"/>
          <w:bCs/>
          <w:i/>
          <w:iCs/>
          <w:color w:val="auto"/>
          <w:sz w:val="24"/>
          <w:szCs w:val="24"/>
          <w:highlight w:val="none"/>
          <w:u w:val="single"/>
        </w:rPr>
        <w:t xml:space="preserve">负责所有设备的供货及安装改造过程中所需的运输、工程辅料并承担相关设备的保管责任。</w:t>
      </w:r>
      <w:r/>
    </w:p>
    <w:p>
      <w:pPr>
        <w:ind w:firstLine="480"/>
        <w:keepLines w:val="0"/>
        <w:keepNext w:val="0"/>
        <w:pageBreakBefore w:val="0"/>
        <w:spacing w:line="360" w:lineRule="auto"/>
        <w:widowControl w:val="off"/>
        <w:tabs>
          <w:tab w:val="left" w:pos="0" w:leader="none"/>
        </w:tabs>
        <w:rPr>
          <w:rFonts w:hint="eastAsia" w:ascii="宋体" w:hAnsi="宋体" w:eastAsia="宋体" w:cs="宋体"/>
          <w:b w:val="0"/>
          <w:bCs/>
          <w:i/>
          <w:iCs/>
          <w:color w:val="auto"/>
          <w:sz w:val="24"/>
          <w:szCs w:val="24"/>
          <w:highlight w:val="none"/>
          <w:u w:val="single"/>
        </w:rPr>
        <w:outlineLvl w:val="9"/>
      </w:pPr>
      <w:r>
        <w:rPr>
          <w:rFonts w:hint="eastAsia" w:ascii="宋体" w:hAnsi="宋体" w:eastAsia="宋体" w:cs="宋体"/>
          <w:b w:val="0"/>
          <w:bCs/>
          <w:i/>
          <w:iCs/>
          <w:color w:val="auto"/>
          <w:sz w:val="24"/>
          <w:szCs w:val="24"/>
          <w:highlight w:val="none"/>
          <w:u w:val="single"/>
          <w:lang w:val="en-US" w:eastAsia="zh-CN"/>
        </w:rPr>
        <w:t xml:space="preserve">6.中标单位</w:t>
      </w:r>
      <w:r>
        <w:rPr>
          <w:rFonts w:hint="eastAsia" w:ascii="宋体" w:hAnsi="宋体" w:eastAsia="宋体" w:cs="宋体"/>
          <w:b w:val="0"/>
          <w:bCs/>
          <w:i/>
          <w:iCs/>
          <w:color w:val="auto"/>
          <w:sz w:val="24"/>
          <w:szCs w:val="24"/>
          <w:highlight w:val="none"/>
          <w:u w:val="single"/>
        </w:rPr>
        <w:t xml:space="preserve">负责设备安装过程中相关作业及作业安全责任。</w:t>
      </w:r>
      <w:r/>
    </w:p>
    <w:p>
      <w:pPr>
        <w:ind w:firstLine="480"/>
        <w:keepLines w:val="0"/>
        <w:keepNext w:val="0"/>
        <w:pageBreakBefore w:val="0"/>
        <w:spacing w:line="360" w:lineRule="auto"/>
        <w:widowControl w:val="off"/>
        <w:tabs>
          <w:tab w:val="left" w:pos="0" w:leader="none"/>
        </w:tabs>
        <w:rPr>
          <w:rFonts w:hint="eastAsia" w:ascii="宋体" w:hAnsi="宋体" w:eastAsia="宋体" w:cs="宋体"/>
          <w:b w:val="0"/>
          <w:bCs/>
          <w:i/>
          <w:iCs/>
          <w:color w:val="auto"/>
          <w:sz w:val="24"/>
          <w:szCs w:val="24"/>
          <w:highlight w:val="none"/>
          <w:u w:val="single"/>
        </w:rPr>
        <w:outlineLvl w:val="9"/>
      </w:pPr>
      <w:r>
        <w:rPr>
          <w:rFonts w:hint="eastAsia" w:ascii="宋体" w:hAnsi="宋体" w:eastAsia="宋体" w:cs="宋体"/>
          <w:b w:val="0"/>
          <w:bCs/>
          <w:i/>
          <w:iCs/>
          <w:color w:val="auto"/>
          <w:sz w:val="24"/>
          <w:szCs w:val="24"/>
          <w:highlight w:val="none"/>
          <w:u w:val="single"/>
          <w:lang w:val="en-US" w:eastAsia="zh-CN"/>
        </w:rPr>
        <w:t xml:space="preserve">7.中标单位</w:t>
      </w:r>
      <w:r>
        <w:rPr>
          <w:rFonts w:hint="eastAsia" w:ascii="宋体" w:hAnsi="宋体" w:eastAsia="宋体" w:cs="宋体"/>
          <w:b w:val="0"/>
          <w:bCs/>
          <w:i/>
          <w:iCs/>
          <w:color w:val="auto"/>
          <w:sz w:val="24"/>
          <w:szCs w:val="24"/>
          <w:highlight w:val="none"/>
          <w:u w:val="single"/>
        </w:rPr>
        <w:t xml:space="preserve">负责</w:t>
      </w:r>
      <w:r>
        <w:rPr>
          <w:rFonts w:hint="eastAsia" w:ascii="宋体" w:hAnsi="宋体" w:eastAsia="宋体" w:cs="宋体"/>
          <w:b w:val="0"/>
          <w:bCs/>
          <w:i/>
          <w:iCs/>
          <w:color w:val="auto"/>
          <w:sz w:val="24"/>
          <w:szCs w:val="24"/>
          <w:highlight w:val="none"/>
          <w:u w:val="single"/>
          <w:lang w:val="en-US" w:eastAsia="zh-CN"/>
        </w:rPr>
        <w:t xml:space="preserve">质保期内的</w:t>
      </w:r>
      <w:r>
        <w:rPr>
          <w:rFonts w:hint="eastAsia" w:ascii="宋体" w:hAnsi="宋体" w:eastAsia="宋体" w:cs="宋体"/>
          <w:b w:val="0"/>
          <w:bCs/>
          <w:i/>
          <w:iCs/>
          <w:color w:val="auto"/>
          <w:sz w:val="24"/>
          <w:szCs w:val="24"/>
          <w:highlight w:val="none"/>
          <w:u w:val="single"/>
        </w:rPr>
        <w:t xml:space="preserve">设备修理保障维护费用。</w:t>
      </w:r>
      <w:r/>
    </w:p>
    <w:p>
      <w:pPr>
        <w:ind w:firstLine="480"/>
        <w:keepLines w:val="0"/>
        <w:keepNext w:val="0"/>
        <w:pageBreakBefore w:val="0"/>
        <w:spacing w:line="360" w:lineRule="auto"/>
        <w:widowControl w:val="off"/>
        <w:tabs>
          <w:tab w:val="left" w:pos="0" w:leader="none"/>
        </w:tabs>
        <w:rPr>
          <w:rFonts w:hint="eastAsia" w:ascii="宋体" w:hAnsi="宋体" w:eastAsia="宋体" w:cs="宋体"/>
          <w:b w:val="0"/>
          <w:bCs/>
          <w:i/>
          <w:iCs/>
          <w:color w:val="auto"/>
          <w:sz w:val="24"/>
          <w:szCs w:val="24"/>
          <w:highlight w:val="none"/>
          <w:u w:val="single"/>
        </w:rPr>
        <w:outlineLvl w:val="9"/>
      </w:pPr>
      <w:r>
        <w:rPr>
          <w:rFonts w:hint="eastAsia" w:ascii="宋体" w:hAnsi="宋体" w:eastAsia="宋体" w:cs="宋体"/>
          <w:b w:val="0"/>
          <w:bCs/>
          <w:i/>
          <w:iCs/>
          <w:color w:val="auto"/>
          <w:sz w:val="24"/>
          <w:szCs w:val="24"/>
          <w:highlight w:val="none"/>
          <w:u w:val="single"/>
          <w:lang w:val="en-US" w:eastAsia="zh-CN"/>
        </w:rPr>
        <w:t xml:space="preserve">8.中标单位</w:t>
      </w:r>
      <w:r>
        <w:rPr>
          <w:rFonts w:hint="eastAsia" w:ascii="宋体" w:hAnsi="宋体" w:eastAsia="宋体" w:cs="宋体"/>
          <w:b w:val="0"/>
          <w:bCs/>
          <w:i/>
          <w:iCs/>
          <w:color w:val="auto"/>
          <w:sz w:val="24"/>
          <w:szCs w:val="24"/>
          <w:highlight w:val="none"/>
          <w:u w:val="single"/>
        </w:rPr>
        <w:t xml:space="preserve">负责</w:t>
      </w:r>
      <w:r>
        <w:rPr>
          <w:rFonts w:hint="eastAsia" w:ascii="宋体" w:hAnsi="宋体" w:eastAsia="宋体" w:cs="宋体"/>
          <w:b w:val="0"/>
          <w:bCs/>
          <w:i/>
          <w:iCs/>
          <w:color w:val="auto"/>
          <w:sz w:val="24"/>
          <w:szCs w:val="24"/>
          <w:highlight w:val="none"/>
          <w:u w:val="single"/>
          <w:lang w:val="en-US" w:eastAsia="zh-CN"/>
        </w:rPr>
        <w:t xml:space="preserve">质保期内的</w:t>
      </w:r>
      <w:r>
        <w:rPr>
          <w:rFonts w:hint="eastAsia" w:ascii="宋体" w:hAnsi="宋体" w:eastAsia="宋体" w:cs="宋体"/>
          <w:b w:val="0"/>
          <w:bCs/>
          <w:i/>
          <w:iCs/>
          <w:color w:val="auto"/>
          <w:sz w:val="24"/>
          <w:szCs w:val="24"/>
          <w:highlight w:val="none"/>
          <w:u w:val="single"/>
        </w:rPr>
        <w:t xml:space="preserve">配套服务日常保障及巡检服务。</w:t>
      </w:r>
      <w:r/>
    </w:p>
    <w:p>
      <w:pPr>
        <w:pStyle w:val="867"/>
        <w:ind w:left="0" w:firstLine="480"/>
        <w:keepLines w:val="0"/>
        <w:keepNext w:val="0"/>
        <w:pageBreakBefore w:val="0"/>
        <w:spacing w:line="360" w:lineRule="auto"/>
        <w:widowControl w:val="off"/>
        <w:rPr>
          <w:rFonts w:hint="eastAsia" w:ascii="宋体" w:hAnsi="宋体" w:eastAsia="宋体" w:cs="宋体"/>
          <w:b w:val="0"/>
          <w:bCs/>
          <w:i/>
          <w:iCs/>
          <w:color w:val="auto"/>
          <w:sz w:val="24"/>
          <w:szCs w:val="24"/>
          <w:highlight w:val="none"/>
          <w:u w:val="single"/>
          <w:lang w:val="en-US" w:eastAsia="zh-CN"/>
        </w:rPr>
      </w:pPr>
      <w:r>
        <w:rPr>
          <w:rFonts w:hint="eastAsia" w:ascii="宋体" w:hAnsi="宋体" w:eastAsia="宋体" w:cs="宋体"/>
          <w:b w:val="0"/>
          <w:bCs/>
          <w:i/>
          <w:iCs/>
          <w:color w:val="auto"/>
          <w:sz w:val="24"/>
          <w:szCs w:val="24"/>
          <w:highlight w:val="none"/>
          <w:u w:val="single"/>
          <w:lang w:val="en-US" w:eastAsia="zh-CN"/>
        </w:rPr>
        <w:t xml:space="preserve">9.中标单位进场服务前需勘察现场，根据每个小区现场实际情况以及采购单位要求制作相应的设计方案（方案需包含安装点位示意图并结合现场对需要安装点位进行拍照留存）;服务结束后，对已安装点位进行拍照并对照安装前图片进行一一比对。</w:t>
      </w:r>
      <w:r/>
    </w:p>
    <w:p>
      <w:pPr>
        <w:ind w:firstLine="480"/>
        <w:keepLines w:val="0"/>
        <w:keepNext w:val="0"/>
        <w:pageBreakBefore w:val="0"/>
        <w:spacing w:line="360" w:lineRule="auto"/>
        <w:widowControl w:val="off"/>
        <w:tabs>
          <w:tab w:val="left" w:pos="0" w:leader="none"/>
        </w:tabs>
        <w:rPr>
          <w:rFonts w:hint="eastAsia" w:ascii="宋体" w:hAnsi="宋体" w:eastAsia="宋体" w:cs="宋体"/>
          <w:b w:val="0"/>
          <w:bCs/>
          <w:i/>
          <w:iCs/>
          <w:color w:val="auto"/>
          <w:sz w:val="24"/>
          <w:szCs w:val="24"/>
          <w:highlight w:val="none"/>
          <w:u w:val="single"/>
        </w:rPr>
        <w:outlineLvl w:val="9"/>
      </w:pPr>
      <w:r>
        <w:rPr>
          <w:rFonts w:hint="eastAsia" w:ascii="宋体" w:hAnsi="宋体" w:eastAsia="宋体" w:cs="宋体"/>
          <w:b w:val="0"/>
          <w:bCs/>
          <w:i/>
          <w:iCs/>
          <w:color w:val="auto"/>
          <w:sz w:val="24"/>
          <w:szCs w:val="24"/>
          <w:highlight w:val="none"/>
          <w:u w:val="single"/>
          <w:lang w:val="en-US" w:eastAsia="zh-CN"/>
        </w:rPr>
        <w:t xml:space="preserve">10.</w:t>
      </w:r>
      <w:r>
        <w:rPr>
          <w:rFonts w:hint="eastAsia" w:ascii="宋体" w:hAnsi="宋体" w:eastAsia="宋体" w:cs="宋体"/>
          <w:b w:val="0"/>
          <w:bCs/>
          <w:i/>
          <w:iCs/>
          <w:color w:val="auto"/>
          <w:sz w:val="24"/>
          <w:szCs w:val="24"/>
          <w:highlight w:val="none"/>
          <w:u w:val="single"/>
        </w:rPr>
        <w:t xml:space="preserve">合同履行期限内设备设施造成的任何人身及财产损失均由</w:t>
      </w:r>
      <w:r>
        <w:rPr>
          <w:rFonts w:hint="eastAsia" w:ascii="宋体" w:hAnsi="宋体" w:eastAsia="宋体" w:cs="宋体"/>
          <w:b w:val="0"/>
          <w:bCs/>
          <w:i/>
          <w:iCs/>
          <w:color w:val="auto"/>
          <w:sz w:val="24"/>
          <w:szCs w:val="24"/>
          <w:highlight w:val="none"/>
          <w:u w:val="single"/>
          <w:lang w:val="en-US" w:eastAsia="zh-CN"/>
        </w:rPr>
        <w:t xml:space="preserve">中标</w:t>
      </w:r>
      <w:r>
        <w:rPr>
          <w:rFonts w:hint="eastAsia" w:ascii="宋体" w:hAnsi="宋体" w:eastAsia="宋体" w:cs="宋体"/>
          <w:b w:val="0"/>
          <w:bCs/>
          <w:i/>
          <w:iCs/>
          <w:color w:val="auto"/>
          <w:sz w:val="24"/>
          <w:szCs w:val="24"/>
          <w:highlight w:val="none"/>
          <w:u w:val="single"/>
        </w:rPr>
        <w:t xml:space="preserve">单位负责，采购单位不承担任何责任。</w:t>
      </w:r>
      <w:r/>
    </w:p>
    <w:p>
      <w:pPr>
        <w:ind w:firstLine="562"/>
        <w:spacing w:before="120" w:after="120" w:line="440" w:lineRule="exact"/>
        <w:rPr>
          <w:rFonts w:hint="eastAsia" w:ascii="宋体" w:hAnsi="宋体" w:eastAsia="宋体" w:cs="宋体"/>
          <w:b/>
          <w:bCs w:val="0"/>
          <w:i w:val="0"/>
          <w:iCs w:val="0"/>
          <w:spacing w:val="7"/>
          <w:sz w:val="24"/>
          <w:szCs w:val="24"/>
          <w:u w:val="none"/>
          <w:lang w:val="en-US" w:eastAsia="zh-CN" w:bidi="ar-SA"/>
          <w14:ligatures w14:val="none"/>
        </w:rPr>
      </w:pPr>
      <w:r>
        <w:rPr>
          <w:rFonts w:hint="eastAsia" w:ascii="宋体" w:hAnsi="宋体" w:eastAsia="宋体" w:cs="宋体"/>
          <w:b/>
          <w:bCs w:val="0"/>
          <w:i w:val="0"/>
          <w:iCs w:val="0"/>
          <w:spacing w:val="7"/>
          <w:sz w:val="24"/>
          <w:szCs w:val="24"/>
          <w:u w:val="none"/>
          <w:lang w:val="en-US" w:eastAsia="zh-CN" w:bidi="ar-SA"/>
          <w14:ligatures w14:val="none"/>
        </w:rPr>
        <w:t xml:space="preserve">2、人员要求</w:t>
      </w:r>
      <w:r/>
    </w:p>
    <w:p>
      <w:pPr>
        <w:pStyle w:val="867"/>
        <w:numPr>
          <w:ilvl w:val="0"/>
          <w:numId w:val="9"/>
        </w:numPr>
        <w:ind w:left="0" w:firstLine="480"/>
        <w:keepLines w:val="0"/>
        <w:keepNext w:val="0"/>
        <w:pageBreakBefore w:val="0"/>
        <w:spacing w:line="360" w:lineRule="auto"/>
        <w:widowControl w:val="off"/>
        <w:rPr>
          <w:rFonts w:hint="eastAsia" w:ascii="宋体" w:hAnsi="宋体" w:eastAsia="宋体" w:cs="宋体"/>
          <w:b w:val="0"/>
          <w:bCs/>
          <w:i w:val="0"/>
          <w:iCs w:val="0"/>
          <w:color w:val="auto"/>
          <w:sz w:val="24"/>
          <w:szCs w:val="24"/>
          <w:highlight w:val="none"/>
          <w:u w:val="none"/>
          <w:lang w:val="en-US" w:eastAsia="zh-CN"/>
        </w:rPr>
      </w:pPr>
      <w:r>
        <w:rPr>
          <w:rFonts w:hint="eastAsia" w:ascii="宋体" w:hAnsi="宋体" w:eastAsia="宋体" w:cs="宋体"/>
          <w:b w:val="0"/>
          <w:bCs/>
          <w:i w:val="0"/>
          <w:iCs w:val="0"/>
          <w:color w:val="auto"/>
          <w:sz w:val="24"/>
          <w:szCs w:val="24"/>
          <w:highlight w:val="none"/>
          <w:u w:val="none"/>
          <w:lang w:val="en-US" w:eastAsia="zh-CN"/>
        </w:rPr>
        <w:t xml:space="preserve">项目负责人：1</w:t>
      </w:r>
      <w:r>
        <w:rPr>
          <w:rFonts w:hint="eastAsia" w:ascii="宋体" w:hAnsi="宋体" w:eastAsia="宋体" w:cs="宋体"/>
          <w:b w:val="0"/>
          <w:bCs/>
          <w:i w:val="0"/>
          <w:iCs w:val="0"/>
          <w:color w:val="auto"/>
          <w:sz w:val="24"/>
          <w:szCs w:val="24"/>
          <w:highlight w:val="none"/>
          <w:u w:val="none"/>
          <w:lang w:val="en-US" w:eastAsia="zh-CN"/>
        </w:rPr>
        <w:t xml:space="preserve">名</w:t>
      </w:r>
      <w:r>
        <w:rPr>
          <w:rFonts w:hint="eastAsia" w:ascii="宋体" w:hAnsi="宋体" w:eastAsia="宋体" w:cs="宋体"/>
          <w:b w:val="0"/>
          <w:bCs/>
          <w:i w:val="0"/>
          <w:iCs w:val="0"/>
          <w:color w:val="auto"/>
          <w:sz w:val="24"/>
          <w:szCs w:val="24"/>
          <w:highlight w:val="none"/>
          <w:u w:val="none"/>
          <w:lang w:val="en-US" w:eastAsia="zh-CN"/>
        </w:rPr>
        <w:t xml:space="preserve">，</w:t>
      </w:r>
      <w:r>
        <w:rPr>
          <w:rFonts w:hint="eastAsia" w:ascii="宋体" w:hAnsi="宋体" w:eastAsia="宋体" w:cs="宋体"/>
          <w:b w:val="0"/>
          <w:bCs/>
          <w:i w:val="0"/>
          <w:iCs w:val="0"/>
          <w:color w:val="auto"/>
          <w:sz w:val="24"/>
          <w:szCs w:val="24"/>
          <w:highlight w:val="none"/>
          <w:u w:val="none"/>
          <w:lang w:val="en-US" w:eastAsia="zh-CN"/>
        </w:rPr>
        <w:t xml:space="preserve">本科学历，具有</w:t>
      </w:r>
      <w:r>
        <w:rPr>
          <w:rFonts w:hint="eastAsia" w:ascii="宋体" w:hAnsi="宋体" w:eastAsia="宋体" w:cs="宋体"/>
          <w:color w:val="auto"/>
          <w:spacing w:val="7"/>
          <w:sz w:val="24"/>
          <w:szCs w:val="24"/>
          <w:highlight w:val="none"/>
          <w:lang w:val="en-US" w:eastAsia="zh-CN"/>
          <w14:ligatures w14:val="none"/>
        </w:rPr>
        <w:t xml:space="preserve">一级注册消防工程师证，</w:t>
      </w:r>
      <w:r>
        <w:rPr>
          <w:rFonts w:hint="eastAsia" w:ascii="宋体" w:hAnsi="宋体" w:eastAsia="宋体" w:cs="宋体"/>
          <w:b w:val="0"/>
          <w:bCs/>
          <w:i w:val="0"/>
          <w:iCs w:val="0"/>
          <w:color w:val="auto"/>
          <w:sz w:val="24"/>
          <w:szCs w:val="24"/>
          <w:highlight w:val="none"/>
          <w:u w:val="none"/>
          <w:lang w:val="en-US" w:eastAsia="zh-CN"/>
        </w:rPr>
        <w:t xml:space="preserve">负责本项目的全过程的把控及沟通协调等。</w:t>
      </w:r>
      <w:r/>
    </w:p>
    <w:p>
      <w:pPr>
        <w:pStyle w:val="867"/>
        <w:numPr>
          <w:ilvl w:val="0"/>
          <w:numId w:val="0"/>
        </w:numPr>
        <w:ind w:firstLine="480"/>
        <w:keepLines w:val="0"/>
        <w:keepNext w:val="0"/>
        <w:pageBreakBefore w:val="0"/>
        <w:spacing w:line="360" w:lineRule="auto"/>
        <w:widowControl w:val="off"/>
        <w:rPr>
          <w:rFonts w:hint="eastAsia" w:ascii="宋体" w:hAnsi="宋体" w:eastAsia="宋体" w:cs="宋体"/>
          <w:b w:val="0"/>
          <w:bCs/>
          <w:i w:val="0"/>
          <w:iCs w:val="0"/>
          <w:color w:val="auto"/>
          <w:sz w:val="24"/>
          <w:szCs w:val="24"/>
          <w:highlight w:val="none"/>
          <w:u w:val="none"/>
          <w:lang w:val="en-US" w:eastAsia="zh-CN"/>
        </w:rPr>
      </w:pPr>
      <w:r>
        <w:rPr>
          <w:rFonts w:hint="eastAsia" w:ascii="宋体" w:hAnsi="宋体" w:eastAsia="宋体" w:cs="宋体"/>
          <w:b w:val="0"/>
          <w:bCs/>
          <w:i w:val="0"/>
          <w:iCs w:val="0"/>
          <w:color w:val="auto"/>
          <w:sz w:val="24"/>
          <w:szCs w:val="24"/>
          <w:highlight w:val="none"/>
          <w:u w:val="none"/>
          <w:lang w:val="en-US" w:eastAsia="zh-CN"/>
        </w:rPr>
        <w:t xml:space="preserve">2.技术负责人：1</w:t>
      </w:r>
      <w:r>
        <w:rPr>
          <w:rFonts w:hint="eastAsia" w:ascii="宋体" w:hAnsi="宋体" w:eastAsia="宋体" w:cs="宋体"/>
          <w:b w:val="0"/>
          <w:bCs/>
          <w:i w:val="0"/>
          <w:iCs w:val="0"/>
          <w:color w:val="auto"/>
          <w:sz w:val="24"/>
          <w:szCs w:val="24"/>
          <w:highlight w:val="none"/>
          <w:u w:val="none"/>
          <w:lang w:val="en-US" w:eastAsia="zh-CN"/>
        </w:rPr>
        <w:t xml:space="preserve">名</w:t>
      </w:r>
      <w:r>
        <w:rPr>
          <w:rFonts w:hint="eastAsia" w:ascii="宋体" w:hAnsi="宋体" w:eastAsia="宋体" w:cs="宋体"/>
          <w:b w:val="0"/>
          <w:bCs/>
          <w:i w:val="0"/>
          <w:iCs w:val="0"/>
          <w:color w:val="auto"/>
          <w:sz w:val="24"/>
          <w:szCs w:val="24"/>
          <w:highlight w:val="none"/>
          <w:u w:val="none"/>
          <w:lang w:val="en-US" w:eastAsia="zh-CN"/>
        </w:rPr>
        <w:t xml:space="preserve">，</w:t>
      </w:r>
      <w:r>
        <w:rPr>
          <w:rFonts w:hint="eastAsia" w:ascii="宋体" w:hAnsi="宋体" w:eastAsia="宋体" w:cs="宋体"/>
          <w:b w:val="0"/>
          <w:bCs/>
          <w:i w:val="0"/>
          <w:iCs w:val="0"/>
          <w:color w:val="auto"/>
          <w:sz w:val="24"/>
          <w:szCs w:val="24"/>
          <w:highlight w:val="none"/>
          <w:u w:val="none"/>
          <w:lang w:val="en-US" w:eastAsia="zh-CN"/>
        </w:rPr>
        <w:t xml:space="preserve">具有</w:t>
      </w:r>
      <w:r>
        <w:rPr>
          <w:rFonts w:hint="eastAsia" w:ascii="宋体" w:hAnsi="宋体" w:eastAsia="宋体" w:cs="宋体"/>
          <w:color w:val="auto"/>
          <w:spacing w:val="7"/>
          <w:sz w:val="24"/>
          <w:szCs w:val="24"/>
          <w:highlight w:val="none"/>
          <w:lang w:val="en-US" w:eastAsia="zh-CN"/>
          <w14:ligatures w14:val="none"/>
        </w:rPr>
        <w:t xml:space="preserve">一级注册消防工程师证，</w:t>
      </w:r>
      <w:r>
        <w:rPr>
          <w:rFonts w:hint="eastAsia" w:ascii="宋体" w:hAnsi="宋体" w:eastAsia="宋体" w:cs="宋体"/>
          <w:b w:val="0"/>
          <w:bCs/>
          <w:i w:val="0"/>
          <w:iCs w:val="0"/>
          <w:color w:val="000000" w:themeColor="text1"/>
          <w:sz w:val="24"/>
          <w:szCs w:val="24"/>
          <w:highlight w:val="none"/>
          <w:u w:val="none"/>
          <w:lang w:val="en-US" w:eastAsia="zh-CN"/>
          <w14:textFill>
            <w14:solidFill>
              <w14:schemeClr w14:val="tx1"/>
            </w14:solidFill>
          </w14:textFill>
        </w:rPr>
        <w:t xml:space="preserve">中级消防设施操作员证/</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14:ligatures w14:val="none"/>
        </w:rPr>
        <w:t xml:space="preserve">建(构)筑物消防证</w:t>
      </w:r>
      <w:r>
        <w:rPr>
          <w:rFonts w:hint="eastAsia" w:ascii="宋体" w:hAnsi="宋体" w:eastAsia="宋体" w:cs="宋体"/>
          <w:b w:val="0"/>
          <w:bCs/>
          <w:i w:val="0"/>
          <w:iCs w:val="0"/>
          <w:color w:val="auto"/>
          <w:sz w:val="24"/>
          <w:szCs w:val="24"/>
          <w:highlight w:val="none"/>
          <w:u w:val="none"/>
          <w:lang w:val="en-US" w:eastAsia="zh-CN"/>
        </w:rPr>
        <w:t xml:space="preserve">，负责本项目的技术方案及其他技术支持。</w:t>
      </w:r>
      <w:r/>
    </w:p>
    <w:p>
      <w:pPr>
        <w:pStyle w:val="867"/>
        <w:ind w:left="0" w:firstLine="480"/>
        <w:keepLines w:val="0"/>
        <w:keepNext w:val="0"/>
        <w:pageBreakBefore w:val="0"/>
        <w:spacing w:line="360" w:lineRule="auto"/>
        <w:widowControl w:val="off"/>
        <w:rPr>
          <w:rFonts w:hint="default" w:ascii="宋体" w:hAnsi="宋体" w:eastAsia="宋体" w:cs="宋体"/>
          <w:b/>
          <w:bCs w:val="0"/>
          <w:i w:val="0"/>
          <w:iCs w:val="0"/>
          <w:spacing w:val="7"/>
          <w:sz w:val="24"/>
          <w:szCs w:val="24"/>
          <w:highlight w:val="none"/>
          <w:u w:val="none"/>
          <w:lang w:val="en-US" w:eastAsia="zh-CN" w:bidi="ar-SA"/>
          <w14:ligatures w14:val="none"/>
        </w:rPr>
      </w:pPr>
      <w:r>
        <w:rPr>
          <w:rFonts w:hint="eastAsia" w:ascii="宋体" w:hAnsi="宋体" w:eastAsia="宋体" w:cs="宋体"/>
          <w:b w:val="0"/>
          <w:bCs/>
          <w:i w:val="0"/>
          <w:iCs w:val="0"/>
          <w:color w:val="auto"/>
          <w:sz w:val="24"/>
          <w:szCs w:val="24"/>
          <w:highlight w:val="none"/>
          <w:u w:val="none"/>
          <w:lang w:val="en-US" w:eastAsia="zh-CN"/>
        </w:rPr>
        <w:t xml:space="preserve">3.项目组人员：不少于6名，男女不限，具</w:t>
      </w:r>
      <w:r>
        <w:rPr>
          <w:rFonts w:hint="eastAsia" w:ascii="宋体" w:hAnsi="宋体" w:eastAsia="宋体" w:cs="宋体"/>
          <w:b w:val="0"/>
          <w:bCs/>
          <w:i w:val="0"/>
          <w:iCs w:val="0"/>
          <w:color w:val="000000" w:themeColor="text1"/>
          <w:sz w:val="24"/>
          <w:szCs w:val="24"/>
          <w:highlight w:val="none"/>
          <w:u w:val="none"/>
          <w:lang w:val="en-US" w:eastAsia="zh-CN"/>
          <w14:textFill>
            <w14:solidFill>
              <w14:schemeClr w14:val="tx1"/>
            </w14:solidFill>
          </w14:textFill>
        </w:rPr>
        <w:t xml:space="preserve">有中级消防设施操作员证/</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14:ligatures w14:val="none"/>
        </w:rPr>
        <w:t xml:space="preserve">建(构)筑物消防证</w:t>
      </w:r>
      <w:r>
        <w:rPr>
          <w:rFonts w:hint="eastAsia" w:ascii="宋体" w:hAnsi="宋体" w:eastAsia="宋体" w:cs="宋体"/>
          <w:b w:val="0"/>
          <w:bCs/>
          <w:i w:val="0"/>
          <w:iCs w:val="0"/>
          <w:color w:val="auto"/>
          <w:sz w:val="24"/>
          <w:szCs w:val="24"/>
          <w:highlight w:val="none"/>
          <w:u w:val="none"/>
          <w:lang w:val="en-US" w:eastAsia="zh-CN"/>
        </w:rPr>
        <w:t xml:space="preserve">，负责本项目安装、培训、维修保养等。</w:t>
      </w:r>
      <w:r/>
    </w:p>
    <w:p>
      <w:pPr>
        <w:ind w:firstLine="562"/>
        <w:spacing w:before="120" w:after="120" w:line="440" w:lineRule="exact"/>
        <w:rPr>
          <w:rFonts w:hint="eastAsia" w:ascii="宋体" w:hAnsi="宋体" w:eastAsia="宋体" w:cs="宋体"/>
          <w:b/>
          <w:bCs w:val="0"/>
          <w:i w:val="0"/>
          <w:iCs w:val="0"/>
          <w:spacing w:val="7"/>
          <w:sz w:val="24"/>
          <w:szCs w:val="24"/>
          <w:u w:val="none"/>
          <w:lang w:val="en-US" w:eastAsia="zh-CN" w:bidi="ar-SA"/>
          <w14:ligatures w14:val="none"/>
        </w:rPr>
      </w:pPr>
      <w:r>
        <w:rPr>
          <w:rFonts w:hint="eastAsia" w:ascii="宋体" w:hAnsi="宋体" w:eastAsia="宋体" w:cs="宋体"/>
          <w:b/>
          <w:bCs w:val="0"/>
          <w:i w:val="0"/>
          <w:iCs w:val="0"/>
          <w:spacing w:val="7"/>
          <w:sz w:val="24"/>
          <w:szCs w:val="24"/>
          <w:u w:val="none"/>
          <w:lang w:val="en-US" w:eastAsia="zh-CN" w:bidi="ar-SA"/>
          <w14:ligatures w14:val="none"/>
        </w:rPr>
        <w:t xml:space="preserve">3、投标方案要求</w:t>
      </w:r>
      <w:bookmarkStart w:id="187" w:name="OLE_LINK9"/>
      <w:r/>
      <w:r/>
    </w:p>
    <w:p>
      <w:pPr>
        <w:numPr>
          <w:ilvl w:val="0"/>
          <w:numId w:val="0"/>
        </w:numPr>
        <w:ind w:firstLine="480"/>
        <w:keepLines w:val="0"/>
        <w:keepNext w:val="0"/>
        <w:pageBreakBefore w:val="0"/>
        <w:spacing w:line="360" w:lineRule="auto"/>
        <w:widowControl w:val="off"/>
        <w:tabs>
          <w:tab w:val="left" w:pos="0" w:leader="none"/>
        </w:tabs>
        <w:rPr>
          <w:rStyle w:val="843"/>
          <w:rFonts w:hint="eastAsia" w:ascii="宋体" w:hAnsi="宋体" w:eastAsia="宋体" w:cs="宋体"/>
          <w:b w:val="0"/>
          <w:i w:val="0"/>
          <w:iCs/>
          <w:color w:val="000000"/>
          <w:sz w:val="24"/>
          <w:szCs w:val="24"/>
          <w:highlight w:val="none"/>
          <w:u w:val="none"/>
          <w:lang w:val="en-US" w:eastAsia="zh-CN" w:bidi="ar-SA"/>
        </w:rPr>
        <w:outlineLvl w:val="9"/>
      </w:pPr>
      <w:r>
        <w:rPr>
          <w:rStyle w:val="843"/>
          <w:rFonts w:hint="eastAsia" w:ascii="宋体" w:hAnsi="宋体" w:eastAsia="宋体" w:cs="宋体"/>
          <w:b w:val="0"/>
          <w:i w:val="0"/>
          <w:iCs/>
          <w:color w:val="000000"/>
          <w:sz w:val="24"/>
          <w:szCs w:val="24"/>
          <w:highlight w:val="none"/>
          <w:u w:val="none"/>
          <w:lang w:val="en-US" w:eastAsia="zh-CN" w:bidi="ar-SA"/>
        </w:rPr>
        <w:t xml:space="preserve">投标人应根据招标文件要求，结合现场踏勘情况，在投标文件中提供以下方案：</w:t>
      </w:r>
      <w:r/>
    </w:p>
    <w:p>
      <w:pPr>
        <w:numPr>
          <w:ilvl w:val="0"/>
          <w:numId w:val="0"/>
        </w:numPr>
        <w:ind w:firstLine="480"/>
        <w:keepLines w:val="0"/>
        <w:keepNext w:val="0"/>
        <w:pageBreakBefore w:val="0"/>
        <w:spacing w:line="360" w:lineRule="auto"/>
        <w:widowControl w:val="off"/>
        <w:tabs>
          <w:tab w:val="left" w:pos="0" w:leader="none"/>
        </w:tabs>
        <w:rPr>
          <w:rStyle w:val="843"/>
          <w:rFonts w:hint="default" w:ascii="宋体" w:hAnsi="宋体" w:eastAsia="宋体" w:cs="宋体"/>
          <w:b w:val="0"/>
          <w:i w:val="0"/>
          <w:iCs/>
          <w:color w:val="000000"/>
          <w:sz w:val="24"/>
          <w:szCs w:val="24"/>
          <w:highlight w:val="none"/>
          <w:u w:val="none"/>
          <w:lang w:val="en-US" w:eastAsia="zh-CN" w:bidi="ar-SA"/>
        </w:rPr>
        <w:outlineLvl w:val="9"/>
      </w:pPr>
      <w:r>
        <w:rPr>
          <w:rStyle w:val="843"/>
          <w:rFonts w:hint="eastAsia" w:ascii="宋体" w:hAnsi="宋体" w:eastAsia="宋体" w:cs="宋体"/>
          <w:b w:val="0"/>
          <w:i w:val="0"/>
          <w:iCs/>
          <w:color w:val="000000"/>
          <w:sz w:val="24"/>
          <w:szCs w:val="24"/>
          <w:highlight w:val="none"/>
          <w:u w:val="none"/>
          <w:lang w:val="en-US" w:eastAsia="zh-CN" w:bidi="ar-SA"/>
        </w:rPr>
        <w:t xml:space="preserve">1.实施方案：</w:t>
      </w:r>
      <w:r>
        <w:rPr>
          <w:rStyle w:val="843"/>
          <w:rFonts w:hint="default" w:ascii="宋体" w:hAnsi="宋体" w:eastAsia="宋体" w:cs="宋体"/>
          <w:b w:val="0"/>
          <w:i w:val="0"/>
          <w:iCs/>
          <w:color w:val="000000"/>
          <w:sz w:val="24"/>
          <w:szCs w:val="24"/>
          <w:highlight w:val="none"/>
          <w:u w:val="none"/>
          <w:lang w:val="en-US" w:eastAsia="zh-CN" w:bidi="ar-SA"/>
        </w:rPr>
        <w:t xml:space="preserve">包括但不限于项目实施组织规划、实施进度计划、安全保证措施、质量保证措施、进度保证措施、难点解决方案</w:t>
      </w:r>
      <w:r>
        <w:rPr>
          <w:rStyle w:val="843"/>
          <w:rFonts w:hint="eastAsia" w:ascii="宋体" w:hAnsi="宋体" w:eastAsia="宋体" w:cs="宋体"/>
          <w:b w:val="0"/>
          <w:i w:val="0"/>
          <w:iCs/>
          <w:color w:val="000000"/>
          <w:sz w:val="24"/>
          <w:szCs w:val="24"/>
          <w:highlight w:val="none"/>
          <w:u w:val="none"/>
          <w:lang w:val="en-US" w:eastAsia="zh-CN" w:bidi="ar-SA"/>
        </w:rPr>
        <w:t xml:space="preserve">等。</w:t>
      </w:r>
      <w:r/>
    </w:p>
    <w:p>
      <w:pPr>
        <w:numPr>
          <w:ilvl w:val="0"/>
          <w:numId w:val="0"/>
        </w:numPr>
        <w:ind w:firstLine="480"/>
        <w:keepLines w:val="0"/>
        <w:keepNext w:val="0"/>
        <w:pageBreakBefore w:val="0"/>
        <w:spacing w:line="360" w:lineRule="auto"/>
        <w:widowControl w:val="off"/>
        <w:tabs>
          <w:tab w:val="left" w:pos="0" w:leader="none"/>
        </w:tabs>
        <w:rPr>
          <w:rStyle w:val="843"/>
          <w:rFonts w:hint="default" w:ascii="宋体" w:hAnsi="宋体" w:eastAsia="宋体" w:cs="宋体"/>
          <w:b w:val="0"/>
          <w:i w:val="0"/>
          <w:iCs/>
          <w:color w:val="000000"/>
          <w:sz w:val="24"/>
          <w:szCs w:val="24"/>
          <w:highlight w:val="none"/>
          <w:u w:val="none"/>
          <w:lang w:val="en-US" w:eastAsia="zh-CN" w:bidi="ar-SA"/>
        </w:rPr>
        <w:outlineLvl w:val="9"/>
      </w:pPr>
      <w:r>
        <w:rPr>
          <w:rStyle w:val="843"/>
          <w:rFonts w:hint="eastAsia" w:ascii="宋体" w:hAnsi="宋体" w:eastAsia="宋体" w:cs="宋体"/>
          <w:b w:val="0"/>
          <w:i w:val="0"/>
          <w:iCs/>
          <w:color w:val="000000"/>
          <w:sz w:val="24"/>
          <w:szCs w:val="24"/>
          <w:highlight w:val="none"/>
          <w:u w:val="none"/>
          <w:lang w:val="en-US" w:eastAsia="zh-CN" w:bidi="ar-SA"/>
        </w:rPr>
        <w:t xml:space="preserve">2.</w:t>
      </w:r>
      <w:r>
        <w:rPr>
          <w:rStyle w:val="843"/>
          <w:rFonts w:hint="default" w:ascii="宋体" w:hAnsi="宋体" w:eastAsia="宋体" w:cs="宋体"/>
          <w:b w:val="0"/>
          <w:i w:val="0"/>
          <w:iCs/>
          <w:color w:val="000000"/>
          <w:sz w:val="24"/>
          <w:szCs w:val="24"/>
          <w:highlight w:val="none"/>
          <w:u w:val="none"/>
          <w:lang w:val="en-US" w:eastAsia="zh-CN" w:bidi="ar-SA"/>
        </w:rPr>
        <w:t xml:space="preserve">培训方案，包括但不限于：培训计划、培训对象，时间</w:t>
      </w:r>
      <w:r>
        <w:rPr>
          <w:rStyle w:val="843"/>
          <w:rFonts w:hint="eastAsia" w:ascii="宋体" w:hAnsi="宋体" w:eastAsia="宋体" w:cs="宋体"/>
          <w:b w:val="0"/>
          <w:i w:val="0"/>
          <w:iCs/>
          <w:color w:val="000000"/>
          <w:sz w:val="24"/>
          <w:szCs w:val="24"/>
          <w:highlight w:val="none"/>
          <w:u w:val="none"/>
          <w:lang w:val="en-US" w:eastAsia="zh-CN" w:bidi="ar-SA"/>
        </w:rPr>
        <w:t xml:space="preserve">等。</w:t>
      </w:r>
      <w:r/>
    </w:p>
    <w:p>
      <w:pPr>
        <w:numPr>
          <w:ilvl w:val="0"/>
          <w:numId w:val="0"/>
        </w:numPr>
        <w:ind w:firstLine="480"/>
        <w:keepLines w:val="0"/>
        <w:keepNext w:val="0"/>
        <w:pageBreakBefore w:val="0"/>
        <w:spacing w:line="360" w:lineRule="auto"/>
        <w:widowControl w:val="off"/>
        <w:tabs>
          <w:tab w:val="left" w:pos="0" w:leader="none"/>
        </w:tabs>
        <w:rPr>
          <w:rStyle w:val="843"/>
          <w:rFonts w:hint="default" w:ascii="宋体" w:hAnsi="宋体" w:eastAsia="宋体" w:cs="宋体"/>
          <w:b w:val="0"/>
          <w:i w:val="0"/>
          <w:iCs/>
          <w:color w:val="000000"/>
          <w:sz w:val="24"/>
          <w:szCs w:val="24"/>
          <w:highlight w:val="none"/>
          <w:u w:val="none"/>
          <w:lang w:val="en-US" w:eastAsia="zh-CN" w:bidi="ar-SA"/>
        </w:rPr>
        <w:outlineLvl w:val="9"/>
      </w:pPr>
      <w:r>
        <w:rPr>
          <w:rStyle w:val="843"/>
          <w:rFonts w:hint="eastAsia" w:ascii="宋体" w:hAnsi="宋体" w:eastAsia="宋体" w:cs="宋体"/>
          <w:b w:val="0"/>
          <w:i w:val="0"/>
          <w:iCs/>
          <w:color w:val="000000"/>
          <w:sz w:val="24"/>
          <w:szCs w:val="24"/>
          <w:highlight w:val="none"/>
          <w:u w:val="none"/>
          <w:lang w:val="en-US" w:eastAsia="zh-CN" w:bidi="ar-SA"/>
        </w:rPr>
        <w:t xml:space="preserve">3.</w:t>
      </w:r>
      <w:r>
        <w:rPr>
          <w:rStyle w:val="843"/>
          <w:rFonts w:hint="default" w:ascii="宋体" w:hAnsi="宋体" w:eastAsia="宋体" w:cs="宋体"/>
          <w:b w:val="0"/>
          <w:i w:val="0"/>
          <w:iCs/>
          <w:color w:val="000000"/>
          <w:sz w:val="24"/>
          <w:szCs w:val="24"/>
          <w:highlight w:val="none"/>
          <w:u w:val="none"/>
          <w:lang w:val="en-US" w:eastAsia="zh-CN" w:bidi="ar-SA"/>
        </w:rPr>
        <w:t xml:space="preserve">售后方案：包括但不限于定期巡检、响应时间、故障排除时间、保修计划、服务措施等</w:t>
      </w:r>
      <w:r>
        <w:rPr>
          <w:rStyle w:val="843"/>
          <w:rFonts w:hint="eastAsia" w:ascii="宋体" w:hAnsi="宋体" w:eastAsia="宋体" w:cs="宋体"/>
          <w:b w:val="0"/>
          <w:i w:val="0"/>
          <w:iCs/>
          <w:color w:val="000000"/>
          <w:sz w:val="24"/>
          <w:szCs w:val="24"/>
          <w:highlight w:val="none"/>
          <w:u w:val="none"/>
          <w:lang w:val="en-US" w:eastAsia="zh-CN" w:bidi="ar-SA"/>
        </w:rPr>
        <w:t xml:space="preserve">。</w:t>
      </w:r>
      <w:r/>
    </w:p>
    <w:p>
      <w:pPr>
        <w:numPr>
          <w:ilvl w:val="0"/>
          <w:numId w:val="0"/>
        </w:numPr>
        <w:ind w:firstLine="480"/>
        <w:keepLines w:val="0"/>
        <w:keepNext w:val="0"/>
        <w:pageBreakBefore w:val="0"/>
        <w:spacing w:line="360" w:lineRule="auto"/>
        <w:widowControl w:val="off"/>
        <w:tabs>
          <w:tab w:val="left" w:pos="0" w:leader="none"/>
        </w:tabs>
        <w:rPr>
          <w:rStyle w:val="843"/>
          <w:rFonts w:hint="default" w:ascii="宋体" w:hAnsi="宋体" w:eastAsia="宋体" w:cs="宋体"/>
          <w:b w:val="0"/>
          <w:i w:val="0"/>
          <w:iCs/>
          <w:color w:val="000000"/>
          <w:sz w:val="24"/>
          <w:szCs w:val="24"/>
          <w:highlight w:val="none"/>
          <w:u w:val="none"/>
          <w:lang w:val="en-US" w:eastAsia="zh-CN" w:bidi="ar-SA"/>
        </w:rPr>
        <w:outlineLvl w:val="9"/>
      </w:pPr>
      <w:r>
        <w:rPr>
          <w:rStyle w:val="843"/>
          <w:rFonts w:hint="eastAsia" w:ascii="宋体" w:hAnsi="宋体" w:eastAsia="宋体" w:cs="宋体"/>
          <w:b w:val="0"/>
          <w:i w:val="0"/>
          <w:iCs/>
          <w:color w:val="000000"/>
          <w:sz w:val="24"/>
          <w:szCs w:val="24"/>
          <w:highlight w:val="none"/>
          <w:u w:val="none"/>
          <w:lang w:val="en-US" w:eastAsia="zh-CN" w:bidi="ar-SA"/>
        </w:rPr>
        <w:t xml:space="preserve">4.</w:t>
      </w:r>
      <w:r>
        <w:rPr>
          <w:rStyle w:val="843"/>
          <w:rFonts w:hint="default" w:ascii="宋体" w:hAnsi="宋体" w:eastAsia="宋体" w:cs="宋体"/>
          <w:b w:val="0"/>
          <w:i w:val="0"/>
          <w:iCs/>
          <w:color w:val="000000"/>
          <w:sz w:val="24"/>
          <w:szCs w:val="24"/>
          <w:highlight w:val="none"/>
          <w:u w:val="none"/>
          <w:lang w:val="en-US" w:eastAsia="zh-CN" w:bidi="ar-SA"/>
        </w:rPr>
        <w:t xml:space="preserve">应急预案：包括但不限于应急行动、应急措施和应急保障等</w:t>
      </w:r>
      <w:r/>
    </w:p>
    <w:p>
      <w:pPr>
        <w:numPr>
          <w:ilvl w:val="0"/>
          <w:numId w:val="0"/>
        </w:numPr>
        <w:ind w:firstLine="480"/>
        <w:keepLines w:val="0"/>
        <w:keepNext w:val="0"/>
        <w:pageBreakBefore w:val="0"/>
        <w:spacing w:line="360" w:lineRule="auto"/>
        <w:widowControl w:val="off"/>
        <w:tabs>
          <w:tab w:val="left" w:pos="0" w:leader="none"/>
        </w:tabs>
        <w:rPr>
          <w:rStyle w:val="843"/>
          <w:rFonts w:hint="eastAsia" w:ascii="宋体" w:hAnsi="宋体" w:eastAsia="宋体" w:cs="宋体"/>
          <w:b w:val="0"/>
          <w:i w:val="0"/>
          <w:iCs/>
          <w:color w:val="000000"/>
          <w:sz w:val="24"/>
          <w:szCs w:val="24"/>
          <w:highlight w:val="none"/>
          <w:u w:val="none"/>
          <w:lang w:val="en-US" w:eastAsia="zh-CN" w:bidi="ar-SA"/>
        </w:rPr>
        <w:outlineLvl w:val="9"/>
      </w:pPr>
      <w:r>
        <w:rPr>
          <w:rStyle w:val="843"/>
          <w:rFonts w:hint="eastAsia" w:ascii="宋体" w:hAnsi="宋体" w:eastAsia="宋体" w:cs="宋体"/>
          <w:b w:val="0"/>
          <w:i w:val="0"/>
          <w:iCs/>
          <w:color w:val="000000"/>
          <w:sz w:val="24"/>
          <w:szCs w:val="24"/>
          <w:highlight w:val="none"/>
          <w:u w:val="none"/>
          <w:lang w:val="en-US" w:eastAsia="zh-CN" w:bidi="ar-SA"/>
        </w:rPr>
        <w:t xml:space="preserve">5综合协调方案，包括但不限于与采购单位、其他单位、部门等。</w:t>
      </w:r>
      <w:bookmarkEnd w:id="187"/>
      <w:r/>
      <w:r/>
    </w:p>
    <w:p>
      <w:pPr>
        <w:ind w:firstLine="510"/>
        <w:keepLines w:val="0"/>
        <w:keepNext w:val="0"/>
        <w:pageBreakBefore w:val="0"/>
        <w:spacing w:before="120" w:after="120" w:line="440" w:lineRule="exact"/>
        <w:widowControl w:val="off"/>
        <w:rPr>
          <w:rFonts w:hint="default" w:ascii="宋体" w:hAnsi="宋体" w:eastAsia="宋体" w:cs="宋体"/>
          <w:b/>
          <w:bCs w:val="0"/>
          <w:i w:val="0"/>
          <w:iCs w:val="0"/>
          <w:spacing w:val="7"/>
          <w:sz w:val="24"/>
          <w:szCs w:val="24"/>
          <w:u w:val="none"/>
          <w:lang w:val="en-US" w:eastAsia="zh-CN" w:bidi="ar-SA"/>
          <w14:ligatures w14:val="none"/>
        </w:rPr>
        <w:sectPr>
          <w:footnotePr/>
          <w:endnotePr/>
          <w:type w:val="nextPage"/>
          <w:pgSz w:w="11906" w:h="16838" w:orient="portrait"/>
          <w:pgMar w:top="1213" w:right="907" w:bottom="1213" w:left="907" w:header="851" w:footer="992" w:gutter="0"/>
          <w:cols w:num="1" w:sep="0" w:space="425" w:equalWidth="1"/>
          <w:docGrid w:linePitch="360"/>
        </w:sectPr>
      </w:pPr>
      <w:r>
        <w:rPr>
          <w:rFonts w:hint="default" w:ascii="宋体" w:hAnsi="宋体" w:eastAsia="宋体" w:cs="宋体"/>
          <w:b/>
          <w:bCs w:val="0"/>
          <w:i w:val="0"/>
          <w:iCs w:val="0"/>
          <w:spacing w:val="7"/>
          <w:sz w:val="24"/>
          <w:szCs w:val="24"/>
          <w:u w:val="none"/>
          <w:lang w:val="en-US" w:eastAsia="zh-CN" w:bidi="ar-SA"/>
          <w14:ligatures w14:val="none"/>
        </w:rPr>
      </w:r>
      <w:r/>
    </w:p>
    <w:p>
      <w:pPr>
        <w:jc w:val="center"/>
        <w:spacing w:line="440" w:lineRule="exact"/>
        <w:widowControl/>
        <w:rPr>
          <w:rFonts w:ascii="Times New Roman" w:hAnsi="Times New Roman" w:eastAsia="宋体" w:cs="Times New Roman"/>
          <w:bCs/>
          <w:sz w:val="24"/>
          <w:szCs w:val="32"/>
          <w14:ligatures w14:val="none"/>
        </w:rPr>
      </w:pPr>
      <w:r>
        <w:rPr>
          <w:rFonts w:ascii="Times New Roman" w:hAnsi="Times New Roman" w:eastAsia="宋体" w:cs="Times New Roman"/>
          <w:b/>
          <w:bCs/>
          <w:color w:val="000000"/>
          <w:sz w:val="44"/>
          <w:szCs w:val="32"/>
          <w14:ligatures w14:val="none"/>
        </w:rPr>
        <w:t xml:space="preserve">第五章 评标方法与评标标准</w:t>
      </w:r>
      <w:r/>
    </w:p>
    <w:p>
      <w:pPr>
        <w:jc w:val="left"/>
        <w:keepLines/>
        <w:keepNext/>
        <w:pageBreakBefore w:val="0"/>
        <w:spacing w:before="260" w:after="260" w:line="360" w:lineRule="auto"/>
        <w:widowControl w:val="off"/>
        <w:rPr>
          <w:rFonts w:ascii="Times New Roman" w:hAnsi="Times New Roman" w:eastAsia="宋体" w:cs="Times New Roman"/>
          <w:color w:val="000000"/>
          <w:sz w:val="28"/>
          <w:szCs w:val="28"/>
          <w14:ligatures w14:val="none"/>
        </w:rPr>
        <w:outlineLvl w:val="1"/>
      </w:pPr>
      <w:r/>
      <w:bookmarkStart w:id="188" w:name="_Toc54615248"/>
      <w:r/>
      <w:bookmarkStart w:id="189" w:name="_Toc35266030"/>
      <w:r/>
      <w:bookmarkStart w:id="190" w:name="_Toc38368130"/>
      <w:r/>
      <w:bookmarkStart w:id="191" w:name="_Toc159685257"/>
      <w:r>
        <w:rPr>
          <w:rFonts w:ascii="Times New Roman" w:hAnsi="Times New Roman" w:eastAsia="宋体" w:cs="Times New Roman"/>
          <w:color w:val="000000"/>
          <w:sz w:val="28"/>
          <w:szCs w:val="28"/>
          <w14:ligatures w14:val="none"/>
        </w:rPr>
        <w:t xml:space="preserve">一、评标方法与定标原则</w:t>
      </w:r>
      <w:bookmarkEnd w:id="188"/>
      <w:r/>
      <w:bookmarkEnd w:id="189"/>
      <w:r/>
      <w:bookmarkEnd w:id="190"/>
      <w:r/>
      <w:bookmarkEnd w:id="191"/>
      <w:r/>
      <w:r/>
    </w:p>
    <w:p>
      <w:pPr>
        <w:ind w:firstLine="508"/>
        <w:jc w:val="left"/>
        <w:keepLines/>
        <w:keepNext/>
        <w:pageBreakBefore w:val="0"/>
        <w:spacing w:before="260" w:after="260" w:line="360" w:lineRule="auto"/>
        <w:widowControl w:val="off"/>
        <w:rPr>
          <w:rFonts w:hint="eastAsia" w:ascii="Times New Roman" w:hAnsi="Times New Roman" w:eastAsia="宋体" w:cs="Times New Roman"/>
          <w:color w:val="000000"/>
          <w:spacing w:val="7"/>
          <w:sz w:val="24"/>
          <w:szCs w:val="24"/>
          <w14:ligatures w14:val="none"/>
        </w:rPr>
        <w:outlineLvl w:val="1"/>
      </w:pPr>
      <w:r>
        <w:rPr>
          <w:rFonts w:hint="eastAsia" w:ascii="Times New Roman" w:hAnsi="Times New Roman" w:eastAsia="宋体" w:cs="Times New Roman"/>
          <w:color w:val="000000"/>
          <w:spacing w:val="7"/>
          <w:sz w:val="24"/>
          <w:szCs w:val="24"/>
          <w:lang w:val="en-US" w:eastAsia="zh-CN"/>
          <w14:ligatures w14:val="none"/>
        </w:rPr>
        <w:t xml:space="preserve">1、</w:t>
      </w:r>
      <w:r>
        <w:rPr>
          <w:rFonts w:ascii="Times New Roman" w:hAnsi="Times New Roman" w:eastAsia="宋体" w:cs="Times New Roman"/>
          <w:color w:val="000000"/>
          <w:spacing w:val="7"/>
          <w:sz w:val="24"/>
          <w:szCs w:val="24"/>
          <w14:ligatures w14:val="none"/>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w:t>
      </w:r>
      <w:r>
        <w:rPr>
          <w:rFonts w:hint="eastAsia" w:ascii="Times New Roman" w:hAnsi="Times New Roman" w:eastAsia="宋体" w:cs="Times New Roman"/>
          <w:color w:val="000000"/>
          <w:spacing w:val="7"/>
          <w:sz w:val="24"/>
          <w:szCs w:val="24"/>
          <w14:ligatures w14:val="none"/>
        </w:rPr>
        <w:t xml:space="preserve">高的投标人为排名第一的中标候选人。</w:t>
      </w:r>
      <w:r/>
    </w:p>
    <w:p>
      <w:pPr>
        <w:pStyle w:val="849"/>
        <w:ind w:left="0" w:firstLine="508"/>
        <w:keepLines w:val="0"/>
        <w:keepNext w:val="0"/>
        <w:pageBreakBefore w:val="0"/>
        <w:widowControl/>
        <w:rPr>
          <w:rFonts w:hint="default" w:ascii="Times New Roman" w:hAnsi="Times New Roman" w:eastAsia="宋体" w:cs="Times New Roman"/>
          <w:color w:val="000000"/>
          <w:spacing w:val="7"/>
          <w:sz w:val="24"/>
          <w:szCs w:val="24"/>
          <w14:ligatures w14:val="none"/>
        </w:rPr>
        <w:suppressLineNumbers w:val="0"/>
      </w:pPr>
      <w:r>
        <w:rPr>
          <w:rFonts w:hint="eastAsia" w:ascii="Times New Roman" w:hAnsi="Times New Roman" w:eastAsia="宋体" w:cs="Times New Roman"/>
          <w:color w:val="000000"/>
          <w:spacing w:val="7"/>
          <w:sz w:val="24"/>
          <w:szCs w:val="24"/>
          <w:lang w:val="en-US" w:eastAsia="zh-CN"/>
          <w14:ligatures w14:val="none"/>
        </w:rPr>
        <w:t xml:space="preserve">2、</w:t>
      </w:r>
      <w:r>
        <w:rPr>
          <w:rFonts w:hint="eastAsia" w:ascii="Times New Roman" w:hAnsi="Times New Roman" w:eastAsia="宋体" w:cs="Times New Roman"/>
          <w:color w:val="000000"/>
          <w:spacing w:val="7"/>
          <w:sz w:val="24"/>
          <w:szCs w:val="24"/>
          <w14:ligatures w14:val="none"/>
        </w:rPr>
        <w:t xml:space="preserve">根据《关于推动解决政府采购异常低价问题先关工作的通知》（苏财购【2025】62号）的通知规定，评审过程中出现下列情形之一的，评审委员会应当启动异常低价投标(响应)审查程序：</w:t>
      </w:r>
      <w:r/>
    </w:p>
    <w:p>
      <w:pPr>
        <w:pStyle w:val="849"/>
        <w:ind w:left="0" w:firstLine="508"/>
        <w:keepLines w:val="0"/>
        <w:keepNext w:val="0"/>
        <w:pageBreakBefore w:val="0"/>
        <w:widowControl/>
        <w:rPr>
          <w:rFonts w:hint="eastAsia" w:ascii="Times New Roman" w:hAnsi="Times New Roman" w:eastAsia="宋体" w:cs="Times New Roman"/>
          <w:color w:val="000000"/>
          <w:spacing w:val="7"/>
          <w:sz w:val="24"/>
          <w:szCs w:val="24"/>
          <w14:ligatures w14:val="none"/>
        </w:rPr>
        <w:suppressLineNumbers w:val="0"/>
      </w:pPr>
      <w:r>
        <w:rPr>
          <w:rFonts w:hint="eastAsia" w:ascii="Times New Roman" w:hAnsi="Times New Roman" w:eastAsia="宋体" w:cs="Times New Roman"/>
          <w:color w:val="000000"/>
          <w:spacing w:val="7"/>
          <w:sz w:val="24"/>
          <w:szCs w:val="24"/>
          <w14:ligatures w14:val="none"/>
        </w:rPr>
        <w:t xml:space="preserve">（1）投标(响应)报价低于采购项目预算50%的，即投标(响应)报价＜采购项目预算×50% ；</w:t>
      </w:r>
      <w:r/>
    </w:p>
    <w:p>
      <w:pPr>
        <w:pStyle w:val="849"/>
        <w:ind w:left="0" w:firstLine="508"/>
        <w:keepLines w:val="0"/>
        <w:keepNext w:val="0"/>
        <w:pageBreakBefore w:val="0"/>
        <w:widowControl/>
        <w:rPr>
          <w:rFonts w:hint="eastAsia" w:ascii="Times New Roman" w:hAnsi="Times New Roman" w:eastAsia="宋体" w:cs="Times New Roman"/>
          <w:color w:val="000000"/>
          <w:spacing w:val="7"/>
          <w:sz w:val="24"/>
          <w:szCs w:val="24"/>
          <w14:ligatures w14:val="none"/>
        </w:rPr>
        <w:suppressLineNumbers w:val="0"/>
      </w:pPr>
      <w:r>
        <w:rPr>
          <w:rFonts w:hint="eastAsia" w:ascii="Times New Roman" w:hAnsi="Times New Roman" w:eastAsia="宋体" w:cs="Times New Roman"/>
          <w:color w:val="000000"/>
          <w:spacing w:val="7"/>
          <w:sz w:val="24"/>
          <w:szCs w:val="24"/>
          <w14:ligatures w14:val="none"/>
        </w:rPr>
        <w:t xml:space="preserve">（2）投标(响应)报价低于采购项目最高限价45%的，即投标(响应)报价＜采购项目最高限价×45% ；</w:t>
      </w:r>
      <w:r/>
    </w:p>
    <w:p>
      <w:pPr>
        <w:pStyle w:val="849"/>
        <w:ind w:left="0" w:firstLine="508"/>
        <w:keepLines w:val="0"/>
        <w:keepNext w:val="0"/>
        <w:pageBreakBefore w:val="0"/>
        <w:widowControl/>
        <w:rPr>
          <w:rFonts w:hint="eastAsia" w:ascii="Times New Roman" w:hAnsi="Times New Roman" w:eastAsia="宋体" w:cs="Times New Roman"/>
          <w:color w:val="000000"/>
          <w:spacing w:val="7"/>
          <w:sz w:val="24"/>
          <w:szCs w:val="24"/>
          <w14:ligatures w14:val="none"/>
        </w:rPr>
        <w:suppressLineNumbers w:val="0"/>
      </w:pPr>
      <w:r>
        <w:rPr>
          <w:rFonts w:hint="eastAsia" w:ascii="Times New Roman" w:hAnsi="Times New Roman" w:eastAsia="宋体" w:cs="Times New Roman"/>
          <w:color w:val="000000"/>
          <w:spacing w:val="7"/>
          <w:sz w:val="24"/>
          <w:szCs w:val="24"/>
          <w14:ligatures w14:val="none"/>
        </w:rPr>
        <w:t xml:space="preserve">（3）评审委员会认定的供应商报价过低、有可能影响产品质量或者不能诚信履约的其他情形。</w:t>
      </w:r>
      <w:r/>
    </w:p>
    <w:p>
      <w:pPr>
        <w:pStyle w:val="849"/>
        <w:ind w:left="0" w:firstLine="508"/>
        <w:keepLines w:val="0"/>
        <w:keepNext w:val="0"/>
        <w:pageBreakBefore w:val="0"/>
        <w:spacing w:line="360" w:lineRule="auto"/>
        <w:widowControl/>
        <w:rPr>
          <w:rFonts w:hint="eastAsia" w:ascii="Times New Roman" w:hAnsi="Times New Roman" w:eastAsia="宋体" w:cs="Times New Roman"/>
          <w:color w:val="000000"/>
          <w:spacing w:val="7"/>
          <w:sz w:val="24"/>
          <w:szCs w:val="24"/>
          <w:lang w:val="en-US" w:eastAsia="zh-CN"/>
          <w14:ligatures w14:val="none"/>
        </w:rPr>
        <w:suppressLineNumbers w:val="0"/>
      </w:pPr>
      <w:r>
        <w:rPr>
          <w:rFonts w:hint="eastAsia" w:ascii="Times New Roman" w:hAnsi="Times New Roman" w:eastAsia="宋体" w:cs="Times New Roman"/>
          <w:color w:val="000000"/>
          <w:spacing w:val="7"/>
          <w:sz w:val="24"/>
          <w:szCs w:val="24"/>
          <w14:ligatures w14:val="none"/>
        </w:rPr>
        <w:t xml:space="preserve">评审委员会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jc w:val="left"/>
        <w:keepLines/>
        <w:keepNext/>
        <w:spacing w:before="260" w:after="260" w:line="415" w:lineRule="auto"/>
        <w:rPr>
          <w:rFonts w:ascii="Times New Roman" w:hAnsi="Times New Roman" w:eastAsia="宋体" w:cs="Times New Roman"/>
          <w:bCs/>
          <w:sz w:val="28"/>
          <w:szCs w:val="28"/>
          <w14:ligatures w14:val="none"/>
        </w:rPr>
        <w:outlineLvl w:val="1"/>
      </w:pPr>
      <w:r/>
      <w:bookmarkStart w:id="192" w:name="EBd9567453f96a4fca96262d13cc886515"/>
      <w:r/>
      <w:bookmarkEnd w:id="192"/>
      <w:r/>
      <w:bookmarkStart w:id="193" w:name="_Toc159685258"/>
      <w:r/>
      <w:bookmarkStart w:id="194" w:name="_Toc35266031"/>
      <w:r/>
      <w:bookmarkStart w:id="195" w:name="_Toc38368131"/>
      <w:r/>
      <w:bookmarkStart w:id="196" w:name="_Toc54615249"/>
      <w:r>
        <w:rPr>
          <w:rFonts w:ascii="Times New Roman" w:hAnsi="Times New Roman" w:eastAsia="宋体" w:cs="Times New Roman"/>
          <w:color w:val="000000"/>
          <w:sz w:val="28"/>
          <w:szCs w:val="28"/>
          <w14:ligatures w14:val="none"/>
        </w:rPr>
        <w:t xml:space="preserve">二、评标标准</w:t>
      </w:r>
      <w:bookmarkEnd w:id="193"/>
      <w:r/>
      <w:bookmarkEnd w:id="194"/>
      <w:r/>
      <w:bookmarkEnd w:id="195"/>
      <w:r/>
      <w:bookmarkEnd w:id="196"/>
      <w:r/>
      <w:r/>
    </w:p>
    <w:p>
      <w:pPr>
        <w:ind w:firstLine="500"/>
        <w:jc w:val="left"/>
        <w:spacing w:line="440" w:lineRule="exact"/>
        <w:widowControl/>
        <w:rPr>
          <w:rFonts w:ascii="Times New Roman" w:hAnsi="Times New Roman" w:eastAsia="宋体" w:cs="Times New Roman"/>
          <w:b/>
          <w:spacing w:val="7"/>
          <w:sz w:val="24"/>
          <w:szCs w:val="24"/>
          <w:highlight w:val="none"/>
          <w14:ligatures w14:val="none"/>
        </w:rPr>
      </w:pPr>
      <w:r>
        <w:rPr>
          <w:rFonts w:ascii="Times New Roman" w:hAnsi="Times New Roman" w:eastAsia="宋体" w:cs="Times New Roman"/>
          <w:b/>
          <w:color w:val="000000"/>
          <w:spacing w:val="7"/>
          <w:sz w:val="24"/>
          <w:szCs w:val="24"/>
          <w:highlight w:val="none"/>
          <w14:ligatures w14:val="none"/>
        </w:rPr>
        <w:t xml:space="preserve">1 价格分 </w:t>
      </w:r>
      <w:r>
        <w:rPr>
          <w:rFonts w:hint="eastAsia" w:ascii="Times New Roman" w:hAnsi="Times New Roman" w:eastAsia="宋体" w:cs="Times New Roman"/>
          <w:b/>
          <w:color w:val="auto"/>
          <w:spacing w:val="7"/>
          <w:sz w:val="24"/>
          <w:szCs w:val="24"/>
          <w:highlight w:val="none"/>
          <w:lang w:val="en-US" w:eastAsia="zh-CN"/>
          <w14:ligatures w14:val="none"/>
        </w:rPr>
        <w:t xml:space="preserve">3</w:t>
      </w:r>
      <w:r>
        <w:rPr>
          <w:rFonts w:hint="eastAsia" w:ascii="Times New Roman" w:hAnsi="Times New Roman" w:eastAsia="宋体" w:cs="Times New Roman"/>
          <w:b/>
          <w:color w:val="auto"/>
          <w:spacing w:val="7"/>
          <w:sz w:val="24"/>
          <w:szCs w:val="24"/>
          <w:highlight w:val="none"/>
          <w14:ligatures w14:val="none"/>
        </w:rPr>
        <w:t xml:space="preserve">0</w:t>
      </w:r>
      <w:r>
        <w:rPr>
          <w:rFonts w:ascii="Times New Roman" w:hAnsi="Times New Roman" w:eastAsia="宋体" w:cs="Times New Roman"/>
          <w:b/>
          <w:color w:val="auto"/>
          <w:spacing w:val="7"/>
          <w:sz w:val="24"/>
          <w:szCs w:val="24"/>
          <w:highlight w:val="none"/>
          <w14:ligatures w14:val="none"/>
        </w:rPr>
        <w:t xml:space="preserve">分</w:t>
      </w:r>
      <w:r/>
    </w:p>
    <w:p>
      <w:pPr>
        <w:ind w:firstLine="500"/>
        <w:jc w:val="left"/>
        <w:spacing w:line="440" w:lineRule="exact"/>
        <w:widowControl/>
        <w:rPr>
          <w:rFonts w:ascii="Times New Roman" w:hAnsi="Times New Roman" w:eastAsia="宋体" w:cs="Times New Roman"/>
          <w:spacing w:val="7"/>
          <w:sz w:val="24"/>
          <w:szCs w:val="24"/>
          <w:highlight w:val="none"/>
          <w14:ligatures w14:val="none"/>
        </w:rPr>
      </w:pPr>
      <w:r>
        <w:rPr>
          <w:rFonts w:ascii="Times New Roman" w:hAnsi="Times New Roman" w:eastAsia="宋体" w:cs="Times New Roman"/>
          <w:color w:val="000000"/>
          <w:spacing w:val="7"/>
          <w:sz w:val="24"/>
          <w:szCs w:val="24"/>
          <w:highlight w:val="none"/>
          <w14:ligatures w14:val="none"/>
        </w:rPr>
        <w:t xml:space="preserve">采用低价优先法计算，即满足招标文件要求且投标</w:t>
      </w:r>
      <w:r>
        <w:rPr>
          <w:rFonts w:hint="eastAsia" w:ascii="Times New Roman" w:hAnsi="Times New Roman" w:eastAsia="宋体" w:cs="Times New Roman"/>
          <w:color w:val="000000"/>
          <w:spacing w:val="7"/>
          <w:sz w:val="24"/>
          <w:szCs w:val="24"/>
          <w:highlight w:val="none"/>
          <w14:ligatures w14:val="none"/>
        </w:rPr>
        <w:t xml:space="preserve">价格</w:t>
      </w:r>
      <w:r>
        <w:rPr>
          <w:rFonts w:ascii="Times New Roman" w:hAnsi="Times New Roman" w:eastAsia="宋体" w:cs="Times New Roman"/>
          <w:color w:val="000000"/>
          <w:spacing w:val="7"/>
          <w:sz w:val="24"/>
          <w:szCs w:val="24"/>
          <w:highlight w:val="none"/>
          <w14:ligatures w14:val="none"/>
        </w:rPr>
        <w:t xml:space="preserve">最低的</w:t>
      </w:r>
      <w:r>
        <w:rPr>
          <w:rFonts w:hint="eastAsia" w:ascii="Times New Roman" w:hAnsi="Times New Roman" w:eastAsia="宋体" w:cs="Times New Roman"/>
          <w:color w:val="000000"/>
          <w:spacing w:val="7"/>
          <w:sz w:val="24"/>
          <w:szCs w:val="24"/>
          <w:highlight w:val="none"/>
          <w14:ligatures w14:val="none"/>
        </w:rPr>
        <w:t xml:space="preserve">投标价</w:t>
      </w:r>
      <w:r>
        <w:rPr>
          <w:rFonts w:ascii="Times New Roman" w:hAnsi="Times New Roman" w:eastAsia="宋体" w:cs="Times New Roman"/>
          <w:color w:val="000000"/>
          <w:spacing w:val="7"/>
          <w:sz w:val="24"/>
          <w:szCs w:val="24"/>
          <w:highlight w:val="none"/>
          <w14:ligatures w14:val="none"/>
        </w:rPr>
        <w:t xml:space="preserve">为评标基准价，其价格分为满分</w:t>
      </w:r>
      <w:r>
        <w:rPr>
          <w:rFonts w:hint="eastAsia" w:ascii="Times New Roman" w:hAnsi="Times New Roman" w:eastAsia="宋体" w:cs="Times New Roman"/>
          <w:color w:val="000000"/>
          <w:spacing w:val="7"/>
          <w:sz w:val="24"/>
          <w:szCs w:val="24"/>
          <w:highlight w:val="none"/>
          <w:lang w:val="en-US" w:eastAsia="zh-CN"/>
          <w14:ligatures w14:val="none"/>
        </w:rPr>
        <w:t xml:space="preserve">3</w:t>
      </w:r>
      <w:r>
        <w:rPr>
          <w:rFonts w:hint="eastAsia" w:ascii="Times New Roman" w:hAnsi="Times New Roman" w:eastAsia="宋体" w:cs="Times New Roman"/>
          <w:color w:val="000000"/>
          <w:spacing w:val="7"/>
          <w:sz w:val="24"/>
          <w:szCs w:val="24"/>
          <w:highlight w:val="none"/>
          <w14:ligatures w14:val="none"/>
        </w:rPr>
        <w:t xml:space="preserve">0</w:t>
      </w:r>
      <w:r>
        <w:rPr>
          <w:rFonts w:ascii="Times New Roman" w:hAnsi="Times New Roman" w:eastAsia="宋体" w:cs="Times New Roman"/>
          <w:color w:val="000000"/>
          <w:spacing w:val="7"/>
          <w:sz w:val="24"/>
          <w:szCs w:val="24"/>
          <w:highlight w:val="none"/>
          <w14:ligatures w14:val="none"/>
        </w:rPr>
        <w:t xml:space="preserve">.0分。其他投标人的价格分统一按照下列公式计算：</w:t>
      </w:r>
      <w:r/>
    </w:p>
    <w:p>
      <w:pPr>
        <w:ind w:firstLine="500"/>
        <w:jc w:val="left"/>
        <w:spacing w:line="440" w:lineRule="exact"/>
        <w:widowControl/>
        <w:rPr>
          <w:rFonts w:ascii="Times New Roman" w:hAnsi="Times New Roman" w:eastAsia="宋体" w:cs="Times New Roman"/>
          <w:color w:val="000000"/>
          <w:spacing w:val="7"/>
          <w:sz w:val="24"/>
          <w:szCs w:val="24"/>
          <w:highlight w:val="none"/>
          <w14:ligatures w14:val="none"/>
        </w:rPr>
      </w:pPr>
      <w:r>
        <w:rPr>
          <w:rFonts w:ascii="Times New Roman" w:hAnsi="Times New Roman" w:eastAsia="宋体" w:cs="Times New Roman"/>
          <w:color w:val="000000"/>
          <w:spacing w:val="7"/>
          <w:sz w:val="24"/>
          <w:szCs w:val="24"/>
          <w:highlight w:val="none"/>
          <w14:ligatures w14:val="none"/>
        </w:rPr>
        <w:t xml:space="preserve">投标报价得分=（评标基准价/投标</w:t>
      </w:r>
      <w:r>
        <w:rPr>
          <w:rFonts w:hint="eastAsia" w:ascii="Times New Roman" w:hAnsi="Times New Roman" w:eastAsia="宋体" w:cs="Times New Roman"/>
          <w:color w:val="000000"/>
          <w:spacing w:val="7"/>
          <w:sz w:val="24"/>
          <w:szCs w:val="24"/>
          <w:highlight w:val="none"/>
          <w14:ligatures w14:val="none"/>
        </w:rPr>
        <w:t xml:space="preserve">报价</w:t>
      </w:r>
      <w:r>
        <w:rPr>
          <w:rFonts w:ascii="Times New Roman" w:hAnsi="Times New Roman" w:eastAsia="宋体" w:cs="Times New Roman"/>
          <w:color w:val="000000"/>
          <w:spacing w:val="7"/>
          <w:sz w:val="24"/>
          <w:szCs w:val="24"/>
          <w:highlight w:val="none"/>
          <w14:ligatures w14:val="none"/>
        </w:rPr>
        <w:t xml:space="preserve">）*</w:t>
      </w:r>
      <w:r>
        <w:rPr>
          <w:rFonts w:hint="eastAsia" w:ascii="Times New Roman" w:hAnsi="Times New Roman" w:eastAsia="宋体" w:cs="Times New Roman"/>
          <w:color w:val="000000"/>
          <w:spacing w:val="7"/>
          <w:sz w:val="24"/>
          <w:szCs w:val="24"/>
          <w:highlight w:val="none"/>
          <w:lang w:val="en-US" w:eastAsia="zh-CN"/>
          <w14:ligatures w14:val="none"/>
        </w:rPr>
        <w:t xml:space="preserve">3</w:t>
      </w:r>
      <w:r>
        <w:rPr>
          <w:rFonts w:hint="eastAsia" w:ascii="Times New Roman" w:hAnsi="Times New Roman" w:eastAsia="宋体" w:cs="Times New Roman"/>
          <w:color w:val="000000"/>
          <w:spacing w:val="7"/>
          <w:sz w:val="24"/>
          <w:szCs w:val="24"/>
          <w:highlight w:val="none"/>
          <w14:ligatures w14:val="none"/>
        </w:rPr>
        <w:t xml:space="preserve">0</w:t>
      </w:r>
      <w:r>
        <w:rPr>
          <w:rFonts w:ascii="Times New Roman" w:hAnsi="Times New Roman" w:eastAsia="宋体" w:cs="Times New Roman"/>
          <w:color w:val="000000"/>
          <w:spacing w:val="7"/>
          <w:sz w:val="24"/>
          <w:szCs w:val="24"/>
          <w:highlight w:val="none"/>
          <w14:ligatures w14:val="none"/>
        </w:rPr>
        <w:t xml:space="preserve">.0% * 100（保留二位小数）</w:t>
      </w:r>
      <w:r>
        <w:rPr>
          <w:rFonts w:hint="eastAsia" w:ascii="Times New Roman" w:hAnsi="Times New Roman" w:eastAsia="宋体" w:cs="Times New Roman"/>
          <w:color w:val="000000"/>
          <w:spacing w:val="7"/>
          <w:sz w:val="24"/>
          <w:szCs w:val="24"/>
          <w:highlight w:val="none"/>
          <w14:ligatures w14:val="none"/>
        </w:rPr>
        <w:t xml:space="preserve">。</w:t>
      </w:r>
      <w:r/>
    </w:p>
    <w:p>
      <w:pPr>
        <w:ind w:firstLine="500"/>
        <w:jc w:val="left"/>
        <w:spacing w:line="440" w:lineRule="exact"/>
        <w:widowControl/>
        <w:rPr>
          <w:rFonts w:hint="default" w:ascii="Times New Roman" w:hAnsi="Times New Roman" w:eastAsia="宋体" w:cs="Times New Roman"/>
          <w:b/>
          <w:color w:val="000000"/>
          <w:spacing w:val="7"/>
          <w:sz w:val="24"/>
          <w:szCs w:val="24"/>
          <w:highlight w:val="none"/>
          <w:lang w:val="en-US" w:eastAsia="zh-CN"/>
          <w14:ligatures w14:val="none"/>
        </w:rPr>
      </w:pPr>
      <w:r>
        <w:rPr>
          <w:rFonts w:hint="eastAsia" w:ascii="Times New Roman" w:hAnsi="Times New Roman" w:eastAsia="宋体" w:cs="Times New Roman"/>
          <w:b/>
          <w:color w:val="000000"/>
          <w:spacing w:val="7"/>
          <w:sz w:val="24"/>
          <w:szCs w:val="24"/>
          <w:highlight w:val="none"/>
          <w:lang w:val="en-US" w:eastAsia="zh-CN"/>
          <w14:ligatures w14:val="none"/>
        </w:rPr>
        <w:t xml:space="preserve">2</w:t>
      </w:r>
      <w:r>
        <w:rPr>
          <w:rFonts w:hint="eastAsia" w:ascii="Times New Roman" w:hAnsi="Times New Roman" w:eastAsia="宋体" w:cs="Times New Roman"/>
          <w:b/>
          <w:color w:val="000000"/>
          <w:spacing w:val="7"/>
          <w:sz w:val="24"/>
          <w:szCs w:val="24"/>
          <w:highlight w:val="none"/>
          <w14:ligatures w14:val="none"/>
        </w:rPr>
        <w:t xml:space="preserve">性能、质量、配置</w:t>
      </w:r>
      <w:r>
        <w:rPr>
          <w:rFonts w:hint="eastAsia" w:ascii="Times New Roman" w:hAnsi="Times New Roman" w:eastAsia="宋体" w:cs="Times New Roman"/>
          <w:b/>
          <w:color w:val="000000"/>
          <w:spacing w:val="7"/>
          <w:sz w:val="24"/>
          <w:szCs w:val="24"/>
          <w:highlight w:val="none"/>
          <w:lang w:val="en-US" w:eastAsia="zh-CN"/>
          <w14:ligatures w14:val="none"/>
        </w:rPr>
        <w:t xml:space="preserve">5分</w:t>
      </w:r>
      <w:r/>
    </w:p>
    <w:p>
      <w:pPr>
        <w:ind w:firstLine="500"/>
        <w:jc w:val="left"/>
        <w:spacing w:line="440" w:lineRule="exact"/>
        <w:widowControl/>
        <w:rPr>
          <w:rFonts w:ascii="Times New Roman" w:hAnsi="Times New Roman" w:eastAsia="宋体" w:cs="Times New Roman"/>
          <w:b/>
          <w:color w:val="000000"/>
          <w:spacing w:val="7"/>
          <w:sz w:val="24"/>
          <w:szCs w:val="24"/>
          <w:highlight w:val="none"/>
          <w14:ligatures w14:val="none"/>
        </w:rPr>
      </w:pPr>
      <w:r>
        <w:rPr>
          <w:rFonts w:hint="eastAsia" w:ascii="Times New Roman" w:hAnsi="Times New Roman" w:eastAsia="宋体" w:cs="Times New Roman"/>
          <w:color w:val="000000"/>
          <w:spacing w:val="7"/>
          <w:sz w:val="24"/>
          <w:szCs w:val="24"/>
          <w:highlight w:val="none"/>
          <w14:ligatures w14:val="none"/>
        </w:rPr>
        <w:t xml:space="preserve">根据投标人提供的</w:t>
      </w:r>
      <w:r>
        <w:rPr>
          <w:rFonts w:hint="eastAsia" w:ascii="Times New Roman" w:hAnsi="Times New Roman" w:eastAsia="宋体" w:cs="Times New Roman"/>
          <w:color w:val="000000"/>
          <w:spacing w:val="7"/>
          <w:sz w:val="24"/>
          <w:szCs w:val="24"/>
          <w:highlight w:val="none"/>
          <w:lang w:val="en-US" w:eastAsia="zh-CN"/>
          <w14:ligatures w14:val="none"/>
        </w:rPr>
        <w:t xml:space="preserve">货物参数</w:t>
      </w:r>
      <w:r>
        <w:rPr>
          <w:rFonts w:hint="eastAsia" w:ascii="Times New Roman" w:hAnsi="Times New Roman" w:eastAsia="宋体" w:cs="Times New Roman"/>
          <w:color w:val="000000"/>
          <w:spacing w:val="7"/>
          <w:sz w:val="24"/>
          <w:szCs w:val="24"/>
          <w:highlight w:val="none"/>
          <w14:ligatures w14:val="none"/>
        </w:rPr>
        <w:t xml:space="preserve">要求进行评定，项目需求中加▲的参数为重要指标项。完全响应招标文件中要求的</w:t>
      </w:r>
      <w:r>
        <w:rPr>
          <w:rFonts w:hint="eastAsia" w:ascii="Times New Roman" w:hAnsi="Times New Roman" w:eastAsia="宋体" w:cs="Times New Roman"/>
          <w:color w:val="000000"/>
          <w:spacing w:val="7"/>
          <w:sz w:val="24"/>
          <w:szCs w:val="24"/>
          <w:highlight w:val="none"/>
          <w:lang w:eastAsia="zh-CN"/>
          <w14:ligatures w14:val="none"/>
        </w:rPr>
        <w:t xml:space="preserve">，</w:t>
      </w:r>
      <w:r>
        <w:rPr>
          <w:rFonts w:hint="eastAsia" w:ascii="Times New Roman" w:hAnsi="Times New Roman" w:eastAsia="宋体" w:cs="Times New Roman"/>
          <w:color w:val="000000"/>
          <w:spacing w:val="7"/>
          <w:sz w:val="24"/>
          <w:szCs w:val="24"/>
          <w:highlight w:val="none"/>
          <w14:ligatures w14:val="none"/>
        </w:rPr>
        <w:t xml:space="preserve">得基本分</w:t>
      </w:r>
      <w:r>
        <w:rPr>
          <w:rFonts w:hint="eastAsia" w:ascii="Times New Roman" w:hAnsi="Times New Roman" w:eastAsia="宋体" w:cs="Times New Roman"/>
          <w:color w:val="000000"/>
          <w:spacing w:val="7"/>
          <w:sz w:val="24"/>
          <w:szCs w:val="24"/>
          <w:highlight w:val="none"/>
          <w:lang w:val="en-US" w:eastAsia="zh-CN"/>
          <w14:ligatures w14:val="none"/>
        </w:rPr>
        <w:t xml:space="preserve">5</w:t>
      </w:r>
      <w:r>
        <w:rPr>
          <w:rFonts w:hint="eastAsia" w:ascii="Times New Roman" w:hAnsi="Times New Roman" w:eastAsia="宋体" w:cs="Times New Roman"/>
          <w:color w:val="000000"/>
          <w:spacing w:val="7"/>
          <w:sz w:val="24"/>
          <w:szCs w:val="24"/>
          <w:highlight w:val="none"/>
          <w14:ligatures w14:val="none"/>
        </w:rPr>
        <w:t xml:space="preserve">分；重要指标项有负偏离，有一项扣 </w:t>
      </w:r>
      <w:r>
        <w:rPr>
          <w:rFonts w:hint="eastAsia" w:ascii="Times New Roman" w:hAnsi="Times New Roman" w:eastAsia="宋体" w:cs="Times New Roman"/>
          <w:color w:val="000000"/>
          <w:spacing w:val="7"/>
          <w:sz w:val="24"/>
          <w:szCs w:val="24"/>
          <w:highlight w:val="none"/>
          <w:lang w:val="en-US" w:eastAsia="zh-CN"/>
          <w14:ligatures w14:val="none"/>
        </w:rPr>
        <w:t xml:space="preserve">1</w:t>
      </w:r>
      <w:r>
        <w:rPr>
          <w:rFonts w:hint="eastAsia" w:ascii="Times New Roman" w:hAnsi="Times New Roman" w:eastAsia="宋体" w:cs="Times New Roman"/>
          <w:color w:val="000000"/>
          <w:spacing w:val="7"/>
          <w:sz w:val="24"/>
          <w:szCs w:val="24"/>
          <w:highlight w:val="none"/>
          <w14:ligatures w14:val="none"/>
        </w:rPr>
        <w:t xml:space="preserve">分。非重要指标项每负偏离一项扣 </w:t>
      </w:r>
      <w:r>
        <w:rPr>
          <w:rFonts w:hint="eastAsia" w:ascii="Times New Roman" w:hAnsi="Times New Roman" w:eastAsia="宋体" w:cs="Times New Roman"/>
          <w:color w:val="000000"/>
          <w:spacing w:val="7"/>
          <w:sz w:val="24"/>
          <w:szCs w:val="24"/>
          <w:highlight w:val="none"/>
          <w:lang w:val="en-US" w:eastAsia="zh-CN"/>
          <w14:ligatures w14:val="none"/>
        </w:rPr>
        <w:t xml:space="preserve">0.5</w:t>
      </w:r>
      <w:r>
        <w:rPr>
          <w:rFonts w:hint="eastAsia" w:ascii="Times New Roman" w:hAnsi="Times New Roman" w:eastAsia="宋体" w:cs="Times New Roman"/>
          <w:color w:val="000000"/>
          <w:spacing w:val="7"/>
          <w:sz w:val="24"/>
          <w:szCs w:val="24"/>
          <w:highlight w:val="none"/>
          <w14:ligatures w14:val="none"/>
        </w:rPr>
        <w:t xml:space="preserve"> 分。扣完为止。加▲参数要求的需在投标文件中提供</w:t>
      </w:r>
      <w:r>
        <w:rPr>
          <w:rFonts w:hint="eastAsia" w:ascii="Times New Roman" w:hAnsi="Times New Roman" w:eastAsia="宋体" w:cs="Times New Roman"/>
          <w:color w:val="000000"/>
          <w:spacing w:val="7"/>
          <w:sz w:val="24"/>
          <w:szCs w:val="24"/>
          <w:highlight w:val="none"/>
          <w:lang w:val="en-US" w:eastAsia="zh-CN"/>
          <w14:ligatures w14:val="none"/>
        </w:rPr>
        <w:t xml:space="preserve">相关检测报告，</w:t>
      </w:r>
      <w:r>
        <w:rPr>
          <w:rFonts w:hint="eastAsia" w:ascii="Times New Roman" w:hAnsi="Times New Roman" w:eastAsia="宋体" w:cs="Times New Roman"/>
          <w:color w:val="000000"/>
          <w:spacing w:val="7"/>
          <w:sz w:val="24"/>
          <w:szCs w:val="24"/>
          <w:highlight w:val="none"/>
          <w14:ligatures w14:val="none"/>
        </w:rPr>
        <w:t xml:space="preserve">不提供</w:t>
      </w:r>
      <w:r>
        <w:rPr>
          <w:rFonts w:hint="eastAsia" w:ascii="Times New Roman" w:hAnsi="Times New Roman" w:eastAsia="宋体" w:cs="Times New Roman"/>
          <w:color w:val="000000"/>
          <w:spacing w:val="7"/>
          <w:sz w:val="24"/>
          <w:szCs w:val="24"/>
          <w:highlight w:val="none"/>
          <w:lang w:val="en-US" w:eastAsia="zh-CN"/>
          <w14:ligatures w14:val="none"/>
        </w:rPr>
        <w:t xml:space="preserve">的不得分</w:t>
      </w:r>
      <w:r>
        <w:rPr>
          <w:rFonts w:hint="eastAsia" w:ascii="Times New Roman" w:hAnsi="Times New Roman" w:eastAsia="宋体" w:cs="Times New Roman"/>
          <w:color w:val="000000"/>
          <w:spacing w:val="7"/>
          <w:sz w:val="24"/>
          <w:szCs w:val="24"/>
          <w:highlight w:val="none"/>
          <w14:ligatures w14:val="none"/>
        </w:rPr>
        <w:t xml:space="preserve">。</w:t>
      </w:r>
      <w:r/>
    </w:p>
    <w:p>
      <w:pPr>
        <w:ind w:firstLine="510"/>
        <w:jc w:val="left"/>
        <w:keepLines w:val="0"/>
        <w:keepNext w:val="0"/>
        <w:pageBreakBefore w:val="0"/>
        <w:spacing w:line="440" w:lineRule="exact"/>
        <w:widowControl/>
        <w:rPr>
          <w:rFonts w:hint="default" w:ascii="Times New Roman" w:hAnsi="Times New Roman" w:eastAsia="宋体" w:cs="Times New Roman"/>
          <w:b/>
          <w:color w:val="auto"/>
          <w:spacing w:val="7"/>
          <w:sz w:val="24"/>
          <w:szCs w:val="24"/>
          <w:highlight w:val="none"/>
          <w:lang w:val="en-US" w:eastAsia="zh-CN"/>
          <w14:ligatures w14:val="none"/>
        </w:rPr>
      </w:pPr>
      <w:r>
        <w:rPr>
          <w:rFonts w:hint="eastAsia" w:ascii="Times New Roman" w:hAnsi="Times New Roman" w:eastAsia="宋体" w:cs="Times New Roman"/>
          <w:b/>
          <w:color w:val="000000"/>
          <w:spacing w:val="7"/>
          <w:sz w:val="24"/>
          <w:szCs w:val="24"/>
          <w:highlight w:val="none"/>
          <w:lang w:val="en-US" w:eastAsia="zh-CN"/>
          <w14:ligatures w14:val="none"/>
        </w:rPr>
        <w:t xml:space="preserve">3</w:t>
      </w:r>
      <w:r>
        <w:rPr>
          <w:rFonts w:hint="default" w:ascii="Times New Roman" w:hAnsi="Times New Roman" w:eastAsia="宋体" w:cs="Times New Roman"/>
          <w:b/>
          <w:color w:val="000000"/>
          <w:spacing w:val="7"/>
          <w:sz w:val="24"/>
          <w:szCs w:val="24"/>
          <w:highlight w:val="none"/>
          <w:lang w:val="en-US" w:eastAsia="zh-CN"/>
          <w14:ligatures w14:val="none"/>
        </w:rPr>
        <w:t xml:space="preserve">项目</w:t>
      </w:r>
      <w:r>
        <w:rPr>
          <w:rFonts w:hint="eastAsia" w:ascii="Times New Roman" w:hAnsi="Times New Roman" w:eastAsia="宋体" w:cs="Times New Roman"/>
          <w:b/>
          <w:color w:val="000000"/>
          <w:spacing w:val="7"/>
          <w:sz w:val="24"/>
          <w:szCs w:val="24"/>
          <w:highlight w:val="none"/>
          <w:lang w:val="en-US" w:eastAsia="zh-CN"/>
          <w14:ligatures w14:val="none"/>
        </w:rPr>
        <w:t xml:space="preserve">技术</w:t>
      </w:r>
      <w:r>
        <w:rPr>
          <w:rFonts w:hint="default" w:ascii="Times New Roman" w:hAnsi="Times New Roman" w:eastAsia="宋体" w:cs="Times New Roman"/>
          <w:b/>
          <w:color w:val="000000"/>
          <w:spacing w:val="7"/>
          <w:sz w:val="24"/>
          <w:szCs w:val="24"/>
          <w:highlight w:val="none"/>
          <w:lang w:val="en-US" w:eastAsia="zh-CN"/>
          <w14:ligatures w14:val="none"/>
        </w:rPr>
        <w:t xml:space="preserve">方案分</w:t>
      </w:r>
      <w:r>
        <w:rPr>
          <w:rFonts w:hint="eastAsia" w:ascii="Times New Roman" w:hAnsi="Times New Roman" w:eastAsia="宋体" w:cs="Times New Roman"/>
          <w:b/>
          <w:color w:val="auto"/>
          <w:spacing w:val="7"/>
          <w:sz w:val="24"/>
          <w:szCs w:val="24"/>
          <w:highlight w:val="none"/>
          <w:lang w:val="en-US" w:eastAsia="zh-CN"/>
          <w14:ligatures w14:val="none"/>
        </w:rPr>
        <w:t xml:space="preserve">50</w:t>
      </w:r>
      <w:r>
        <w:rPr>
          <w:rFonts w:hint="default" w:ascii="Times New Roman" w:hAnsi="Times New Roman" w:eastAsia="宋体" w:cs="Times New Roman"/>
          <w:b/>
          <w:color w:val="auto"/>
          <w:spacing w:val="7"/>
          <w:sz w:val="24"/>
          <w:szCs w:val="24"/>
          <w:highlight w:val="none"/>
          <w:lang w:val="en-US" w:eastAsia="zh-CN"/>
          <w14:ligatures w14:val="none"/>
        </w:rPr>
        <w:t xml:space="preserve">分</w:t>
      </w:r>
      <w:r/>
    </w:p>
    <w:p>
      <w:pPr>
        <w:pStyle w:val="863"/>
        <w:ind w:firstLine="499"/>
        <w:keepLines w:val="0"/>
        <w:keepNext w:val="0"/>
        <w:pageBreakBefore w:val="0"/>
        <w:spacing w:line="360" w:lineRule="auto"/>
        <w:widowControl/>
        <w:rPr>
          <w:rFonts w:hint="default" w:ascii="宋体" w:hAnsi="宋体" w:eastAsia="宋体" w:cs="宋体"/>
          <w:color w:val="auto"/>
          <w:spacing w:val="7"/>
          <w:highlight w:val="none"/>
          <w:lang w:val="en-US" w:eastAsia="zh-CN"/>
        </w:rPr>
      </w:pPr>
      <w:r>
        <w:rPr>
          <w:rFonts w:hint="eastAsia" w:ascii="宋体" w:hAnsi="宋体" w:eastAsia="宋体" w:cs="宋体"/>
          <w:color w:val="auto"/>
          <w:spacing w:val="7"/>
          <w:highlight w:val="none"/>
          <w:lang w:val="en-US" w:eastAsia="zh-CN"/>
        </w:rPr>
        <w:t xml:space="preserve">3</w:t>
      </w:r>
      <w:r>
        <w:rPr>
          <w:rFonts w:hint="default" w:ascii="宋体" w:hAnsi="宋体" w:eastAsia="宋体" w:cs="宋体"/>
          <w:color w:val="auto"/>
          <w:spacing w:val="7"/>
          <w:highlight w:val="none"/>
          <w:lang w:val="en-US" w:eastAsia="zh-CN"/>
        </w:rPr>
        <w:t xml:space="preserve">.1实施方案</w:t>
      </w:r>
      <w:r/>
    </w:p>
    <w:p>
      <w:pPr>
        <w:pStyle w:val="863"/>
        <w:ind w:firstLine="499"/>
        <w:keepLines w:val="0"/>
        <w:keepNext w:val="0"/>
        <w:pageBreakBefore w:val="0"/>
        <w:spacing w:line="360" w:lineRule="auto"/>
        <w:widowControl/>
        <w:rPr>
          <w:rFonts w:hint="default" w:ascii="宋体" w:hAnsi="宋体" w:eastAsia="宋体" w:cs="宋体"/>
          <w:color w:val="000000"/>
          <w:spacing w:val="7"/>
          <w:highlight w:val="none"/>
          <w:lang w:val="en-US" w:eastAsia="zh-CN"/>
        </w:rPr>
      </w:pPr>
      <w:r>
        <w:rPr>
          <w:rFonts w:hint="default" w:ascii="宋体" w:hAnsi="宋体" w:eastAsia="宋体" w:cs="宋体"/>
          <w:color w:val="000000"/>
          <w:spacing w:val="7"/>
          <w:lang w:val="en-US" w:eastAsia="zh-CN"/>
        </w:rPr>
        <w:t xml:space="preserve">根据投标人提供的实施方案：包括但不限于项目实施组织规划、实施进度计划、安全保证措施、质量保证措施、进度保证措施、难点解决方案综合评分。方案完全包含上述内容且内容有实质性意义满足项目需求的，得</w:t>
      </w:r>
      <w:r>
        <w:rPr>
          <w:rFonts w:hint="eastAsia" w:ascii="宋体" w:hAnsi="宋体" w:eastAsia="宋体" w:cs="宋体"/>
          <w:color w:val="000000"/>
          <w:spacing w:val="7"/>
          <w:lang w:val="en-US" w:eastAsia="zh-CN"/>
        </w:rPr>
        <w:t xml:space="preserve">12</w:t>
      </w:r>
      <w:r>
        <w:rPr>
          <w:rFonts w:hint="default" w:ascii="宋体" w:hAnsi="宋体" w:eastAsia="宋体" w:cs="宋体"/>
          <w:color w:val="000000"/>
          <w:spacing w:val="7"/>
          <w:lang w:val="en-US" w:eastAsia="zh-CN"/>
        </w:rPr>
        <w:t xml:space="preserve">分；方案内有部分内容缺失或部分内容无实质性意义得</w:t>
      </w:r>
      <w:r>
        <w:rPr>
          <w:rFonts w:hint="eastAsia" w:ascii="宋体" w:hAnsi="宋体" w:eastAsia="宋体" w:cs="宋体"/>
          <w:color w:val="000000"/>
          <w:spacing w:val="7"/>
          <w:lang w:val="en-US" w:eastAsia="zh-CN"/>
        </w:rPr>
        <w:t xml:space="preserve">8</w:t>
      </w:r>
      <w:r>
        <w:rPr>
          <w:rFonts w:hint="default" w:ascii="宋体" w:hAnsi="宋体" w:eastAsia="宋体" w:cs="宋体"/>
          <w:color w:val="000000"/>
          <w:spacing w:val="7"/>
          <w:lang w:val="en-US" w:eastAsia="zh-CN"/>
        </w:rPr>
        <w:t xml:space="preserve">分；方案内容简略且基本无实际意义得</w:t>
      </w:r>
      <w:r>
        <w:rPr>
          <w:rFonts w:hint="eastAsia" w:ascii="宋体" w:hAnsi="宋体" w:eastAsia="宋体" w:cs="宋体"/>
          <w:color w:val="000000"/>
          <w:spacing w:val="7"/>
          <w:lang w:val="en-US" w:eastAsia="zh-CN"/>
        </w:rPr>
        <w:t xml:space="preserve">4</w:t>
      </w:r>
      <w:r>
        <w:rPr>
          <w:rFonts w:hint="default" w:ascii="宋体" w:hAnsi="宋体" w:eastAsia="宋体" w:cs="宋体"/>
          <w:color w:val="000000"/>
          <w:spacing w:val="7"/>
          <w:lang w:val="en-US" w:eastAsia="zh-CN"/>
        </w:rPr>
        <w:t xml:space="preserve">分；不提供不得分。</w:t>
      </w:r>
      <w:r>
        <w:rPr>
          <w:rFonts w:hint="default" w:ascii="宋体" w:hAnsi="宋体" w:eastAsia="宋体" w:cs="宋体"/>
          <w:color w:val="000000"/>
          <w:spacing w:val="7"/>
          <w:highlight w:val="none"/>
          <w:lang w:val="en-US" w:eastAsia="zh-CN"/>
        </w:rPr>
        <w:t xml:space="preserve">【0/</w:t>
      </w:r>
      <w:r>
        <w:rPr>
          <w:rFonts w:hint="eastAsia" w:ascii="宋体" w:hAnsi="宋体" w:eastAsia="宋体" w:cs="宋体"/>
          <w:color w:val="000000"/>
          <w:spacing w:val="7"/>
          <w:highlight w:val="none"/>
          <w:lang w:val="en-US" w:eastAsia="zh-CN"/>
        </w:rPr>
        <w:t xml:space="preserve">4</w:t>
      </w:r>
      <w:r>
        <w:rPr>
          <w:rFonts w:hint="default" w:ascii="宋体" w:hAnsi="宋体" w:eastAsia="宋体" w:cs="宋体"/>
          <w:color w:val="000000"/>
          <w:spacing w:val="7"/>
          <w:highlight w:val="none"/>
          <w:lang w:val="en-US" w:eastAsia="zh-CN"/>
        </w:rPr>
        <w:t xml:space="preserve">/</w:t>
      </w:r>
      <w:r>
        <w:rPr>
          <w:rFonts w:hint="eastAsia" w:ascii="宋体" w:hAnsi="宋体" w:eastAsia="宋体" w:cs="宋体"/>
          <w:color w:val="000000"/>
          <w:spacing w:val="7"/>
          <w:highlight w:val="none"/>
          <w:lang w:val="en-US" w:eastAsia="zh-CN"/>
        </w:rPr>
        <w:t xml:space="preserve">8</w:t>
      </w:r>
      <w:r>
        <w:rPr>
          <w:rFonts w:hint="default" w:ascii="宋体" w:hAnsi="宋体" w:eastAsia="宋体" w:cs="宋体"/>
          <w:color w:val="000000"/>
          <w:spacing w:val="7"/>
          <w:highlight w:val="none"/>
          <w:lang w:val="en-US" w:eastAsia="zh-CN"/>
        </w:rPr>
        <w:t xml:space="preserve">/</w:t>
      </w:r>
      <w:r>
        <w:rPr>
          <w:rFonts w:hint="eastAsia" w:ascii="宋体" w:hAnsi="宋体" w:eastAsia="宋体" w:cs="宋体"/>
          <w:color w:val="000000"/>
          <w:spacing w:val="7"/>
          <w:highlight w:val="none"/>
          <w:lang w:val="en-US" w:eastAsia="zh-CN"/>
        </w:rPr>
        <w:t xml:space="preserve">12</w:t>
      </w:r>
      <w:r>
        <w:rPr>
          <w:rFonts w:hint="default" w:ascii="宋体" w:hAnsi="宋体" w:eastAsia="宋体" w:cs="宋体"/>
          <w:color w:val="000000"/>
          <w:spacing w:val="7"/>
          <w:highlight w:val="none"/>
          <w:lang w:val="en-US" w:eastAsia="zh-CN"/>
        </w:rPr>
        <w:t xml:space="preserve">】</w:t>
      </w:r>
      <w:r/>
    </w:p>
    <w:p>
      <w:pPr>
        <w:pStyle w:val="863"/>
        <w:ind w:firstLine="499"/>
        <w:keepLines w:val="0"/>
        <w:keepNext w:val="0"/>
        <w:pageBreakBefore w:val="0"/>
        <w:spacing w:line="360" w:lineRule="auto"/>
        <w:widowControl/>
        <w:rPr>
          <w:rFonts w:hint="default" w:ascii="宋体" w:hAnsi="宋体" w:eastAsia="宋体" w:cs="宋体"/>
          <w:color w:val="000000"/>
          <w:spacing w:val="7"/>
          <w:lang w:val="en-US" w:eastAsia="zh-CN"/>
        </w:rPr>
      </w:pPr>
      <w:r>
        <w:rPr>
          <w:rFonts w:hint="eastAsia" w:ascii="宋体" w:hAnsi="宋体" w:eastAsia="宋体" w:cs="宋体"/>
          <w:color w:val="000000"/>
          <w:spacing w:val="7"/>
          <w:lang w:val="en-US" w:eastAsia="zh-CN"/>
        </w:rPr>
        <w:t xml:space="preserve">3</w:t>
      </w:r>
      <w:r>
        <w:rPr>
          <w:rFonts w:hint="default" w:ascii="宋体" w:hAnsi="宋体" w:eastAsia="宋体" w:cs="宋体"/>
          <w:color w:val="000000"/>
          <w:spacing w:val="7"/>
          <w:lang w:val="en-US" w:eastAsia="zh-CN"/>
        </w:rPr>
        <w:t xml:space="preserve">.2培训方案</w:t>
      </w:r>
      <w:r/>
    </w:p>
    <w:p>
      <w:pPr>
        <w:pStyle w:val="863"/>
        <w:ind w:firstLine="499"/>
        <w:keepLines w:val="0"/>
        <w:keepNext w:val="0"/>
        <w:pageBreakBefore w:val="0"/>
        <w:spacing w:line="360" w:lineRule="auto"/>
        <w:widowControl/>
        <w:rPr>
          <w:rFonts w:hint="default" w:ascii="宋体" w:hAnsi="宋体" w:eastAsia="宋体" w:cs="宋体"/>
          <w:color w:val="000000"/>
          <w:spacing w:val="7"/>
          <w:lang w:val="en-US" w:eastAsia="zh-CN"/>
        </w:rPr>
      </w:pPr>
      <w:r>
        <w:rPr>
          <w:rFonts w:hint="default" w:ascii="宋体" w:hAnsi="宋体" w:eastAsia="宋体" w:cs="宋体"/>
          <w:color w:val="000000"/>
          <w:spacing w:val="7"/>
          <w:lang w:val="en-US" w:eastAsia="zh-CN"/>
        </w:rPr>
        <w:t xml:space="preserve">根据投标人提供的人员培训方案，包括但不限于：培训计划、培训对象，时间等，进行综合评分。方案完全包含上述内容且内容有实质性意义满足项目需求的，得</w:t>
      </w:r>
      <w:r>
        <w:rPr>
          <w:rFonts w:hint="eastAsia" w:ascii="宋体" w:hAnsi="宋体" w:eastAsia="宋体" w:cs="宋体"/>
          <w:color w:val="000000"/>
          <w:spacing w:val="7"/>
          <w:lang w:val="en-US" w:eastAsia="zh-CN"/>
        </w:rPr>
        <w:t xml:space="preserve">9</w:t>
      </w:r>
      <w:r>
        <w:rPr>
          <w:rFonts w:hint="default" w:ascii="宋体" w:hAnsi="宋体" w:eastAsia="宋体" w:cs="宋体"/>
          <w:color w:val="000000"/>
          <w:spacing w:val="7"/>
          <w:lang w:val="en-US" w:eastAsia="zh-CN"/>
        </w:rPr>
        <w:t xml:space="preserve">分；方案内有部分内容缺失或部分内容无实质性意义得</w:t>
      </w:r>
      <w:r>
        <w:rPr>
          <w:rFonts w:hint="eastAsia" w:ascii="宋体" w:hAnsi="宋体" w:eastAsia="宋体" w:cs="宋体"/>
          <w:color w:val="000000"/>
          <w:spacing w:val="7"/>
          <w:lang w:val="en-US" w:eastAsia="zh-CN"/>
        </w:rPr>
        <w:t xml:space="preserve">6</w:t>
      </w:r>
      <w:r>
        <w:rPr>
          <w:rFonts w:hint="default" w:ascii="宋体" w:hAnsi="宋体" w:eastAsia="宋体" w:cs="宋体"/>
          <w:color w:val="000000"/>
          <w:spacing w:val="7"/>
          <w:lang w:val="en-US" w:eastAsia="zh-CN"/>
        </w:rPr>
        <w:t xml:space="preserve">分；方案内容简略且基本无实际意义得</w:t>
      </w:r>
      <w:r>
        <w:rPr>
          <w:rFonts w:hint="eastAsia" w:ascii="宋体" w:hAnsi="宋体" w:eastAsia="宋体" w:cs="宋体"/>
          <w:color w:val="000000"/>
          <w:spacing w:val="7"/>
          <w:lang w:val="en-US" w:eastAsia="zh-CN"/>
        </w:rPr>
        <w:t xml:space="preserve">3</w:t>
      </w:r>
      <w:r>
        <w:rPr>
          <w:rFonts w:hint="default" w:ascii="宋体" w:hAnsi="宋体" w:eastAsia="宋体" w:cs="宋体"/>
          <w:color w:val="000000"/>
          <w:spacing w:val="7"/>
          <w:lang w:val="en-US" w:eastAsia="zh-CN"/>
        </w:rPr>
        <w:t xml:space="preserve">分；不提供不得分。</w:t>
      </w:r>
      <w:r>
        <w:rPr>
          <w:rFonts w:hint="default" w:ascii="宋体" w:hAnsi="宋体" w:eastAsia="宋体" w:cs="宋体"/>
          <w:color w:val="000000"/>
          <w:spacing w:val="7"/>
          <w:highlight w:val="none"/>
          <w:lang w:val="en-US" w:eastAsia="zh-CN"/>
        </w:rPr>
        <w:t xml:space="preserve">【0/</w:t>
      </w:r>
      <w:r>
        <w:rPr>
          <w:rFonts w:hint="eastAsia" w:ascii="宋体" w:hAnsi="宋体" w:eastAsia="宋体" w:cs="宋体"/>
          <w:color w:val="000000"/>
          <w:spacing w:val="7"/>
          <w:highlight w:val="none"/>
          <w:lang w:val="en-US" w:eastAsia="zh-CN"/>
        </w:rPr>
        <w:t xml:space="preserve">3</w:t>
      </w:r>
      <w:r>
        <w:rPr>
          <w:rFonts w:hint="default" w:ascii="宋体" w:hAnsi="宋体" w:eastAsia="宋体" w:cs="宋体"/>
          <w:color w:val="000000"/>
          <w:spacing w:val="7"/>
          <w:highlight w:val="none"/>
          <w:lang w:val="en-US" w:eastAsia="zh-CN"/>
        </w:rPr>
        <w:t xml:space="preserve">/</w:t>
      </w:r>
      <w:r>
        <w:rPr>
          <w:rFonts w:hint="eastAsia" w:ascii="宋体" w:hAnsi="宋体" w:eastAsia="宋体" w:cs="宋体"/>
          <w:color w:val="000000"/>
          <w:spacing w:val="7"/>
          <w:highlight w:val="none"/>
          <w:lang w:val="en-US" w:eastAsia="zh-CN"/>
        </w:rPr>
        <w:t xml:space="preserve">6</w:t>
      </w:r>
      <w:r>
        <w:rPr>
          <w:rFonts w:hint="default" w:ascii="宋体" w:hAnsi="宋体" w:eastAsia="宋体" w:cs="宋体"/>
          <w:color w:val="000000"/>
          <w:spacing w:val="7"/>
          <w:highlight w:val="none"/>
          <w:lang w:val="en-US" w:eastAsia="zh-CN"/>
        </w:rPr>
        <w:t xml:space="preserve">/</w:t>
      </w:r>
      <w:r>
        <w:rPr>
          <w:rFonts w:hint="eastAsia" w:ascii="宋体" w:hAnsi="宋体" w:eastAsia="宋体" w:cs="宋体"/>
          <w:color w:val="000000"/>
          <w:spacing w:val="7"/>
          <w:highlight w:val="none"/>
          <w:lang w:val="en-US" w:eastAsia="zh-CN"/>
        </w:rPr>
        <w:t xml:space="preserve">9</w:t>
      </w:r>
      <w:r>
        <w:rPr>
          <w:rFonts w:hint="default" w:ascii="宋体" w:hAnsi="宋体" w:eastAsia="宋体" w:cs="宋体"/>
          <w:color w:val="000000"/>
          <w:spacing w:val="7"/>
          <w:highlight w:val="none"/>
          <w:lang w:val="en-US" w:eastAsia="zh-CN"/>
        </w:rPr>
        <w:t xml:space="preserve">】</w:t>
      </w:r>
      <w:r/>
    </w:p>
    <w:p>
      <w:pPr>
        <w:pStyle w:val="863"/>
        <w:ind w:firstLine="499"/>
        <w:keepLines w:val="0"/>
        <w:keepNext w:val="0"/>
        <w:pageBreakBefore w:val="0"/>
        <w:spacing w:line="360" w:lineRule="auto"/>
        <w:widowControl/>
        <w:rPr>
          <w:rFonts w:hint="default" w:ascii="宋体" w:hAnsi="宋体" w:eastAsia="宋体" w:cs="宋体"/>
          <w:color w:val="000000"/>
          <w:spacing w:val="7"/>
          <w:lang w:val="en-US" w:eastAsia="zh-CN"/>
        </w:rPr>
      </w:pPr>
      <w:r>
        <w:rPr>
          <w:rFonts w:hint="eastAsia" w:ascii="宋体" w:hAnsi="宋体" w:eastAsia="宋体" w:cs="宋体"/>
          <w:color w:val="000000"/>
          <w:spacing w:val="7"/>
          <w:lang w:val="en-US" w:eastAsia="zh-CN"/>
        </w:rPr>
        <w:t xml:space="preserve">3</w:t>
      </w:r>
      <w:r>
        <w:rPr>
          <w:rFonts w:hint="default" w:ascii="宋体" w:hAnsi="宋体" w:eastAsia="宋体" w:cs="宋体"/>
          <w:color w:val="000000"/>
          <w:spacing w:val="7"/>
          <w:lang w:val="en-US" w:eastAsia="zh-CN"/>
        </w:rPr>
        <w:t xml:space="preserve">.3售后方案</w:t>
      </w:r>
      <w:r/>
    </w:p>
    <w:p>
      <w:pPr>
        <w:pStyle w:val="863"/>
        <w:ind w:firstLine="499"/>
        <w:keepLines w:val="0"/>
        <w:keepNext w:val="0"/>
        <w:pageBreakBefore w:val="0"/>
        <w:spacing w:line="360" w:lineRule="auto"/>
        <w:widowControl/>
        <w:rPr>
          <w:rFonts w:hint="default" w:ascii="宋体" w:hAnsi="宋体" w:eastAsia="宋体" w:cs="宋体"/>
          <w:color w:val="000000"/>
          <w:spacing w:val="7"/>
          <w:lang w:val="en-US" w:eastAsia="zh-CN"/>
        </w:rPr>
      </w:pPr>
      <w:r>
        <w:rPr>
          <w:rFonts w:hint="default" w:ascii="宋体" w:hAnsi="宋体" w:eastAsia="宋体" w:cs="宋体"/>
          <w:color w:val="000000"/>
          <w:spacing w:val="7"/>
          <w:lang w:val="en-US" w:eastAsia="zh-CN"/>
        </w:rPr>
        <w:t xml:space="preserve">根据投标人提供的针对本项目的售后方案：包括但不限于定期巡检、响应时间、故障排除时间、保修计划、服务措施等，进行综合评分。方案完全包含上述内容且内容有实质性意义满足项目需求的，得</w:t>
      </w:r>
      <w:r>
        <w:rPr>
          <w:rFonts w:hint="eastAsia" w:ascii="宋体" w:hAnsi="宋体" w:eastAsia="宋体" w:cs="宋体"/>
          <w:color w:val="000000"/>
          <w:spacing w:val="7"/>
          <w:lang w:val="en-US" w:eastAsia="zh-CN"/>
        </w:rPr>
        <w:t xml:space="preserve">12</w:t>
      </w:r>
      <w:r>
        <w:rPr>
          <w:rFonts w:hint="default" w:ascii="宋体" w:hAnsi="宋体" w:eastAsia="宋体" w:cs="宋体"/>
          <w:color w:val="000000"/>
          <w:spacing w:val="7"/>
          <w:lang w:val="en-US" w:eastAsia="zh-CN"/>
        </w:rPr>
        <w:t xml:space="preserve">分；方案内有部分缺少或部分内容无实质性意义的，得</w:t>
      </w:r>
      <w:r>
        <w:rPr>
          <w:rFonts w:hint="eastAsia" w:ascii="宋体" w:hAnsi="宋体" w:eastAsia="宋体" w:cs="宋体"/>
          <w:color w:val="000000"/>
          <w:spacing w:val="7"/>
          <w:lang w:val="en-US" w:eastAsia="zh-CN"/>
        </w:rPr>
        <w:t xml:space="preserve">8</w:t>
      </w:r>
      <w:r>
        <w:rPr>
          <w:rFonts w:hint="default" w:ascii="宋体" w:hAnsi="宋体" w:eastAsia="宋体" w:cs="宋体"/>
          <w:color w:val="000000"/>
          <w:spacing w:val="7"/>
          <w:lang w:val="en-US" w:eastAsia="zh-CN"/>
        </w:rPr>
        <w:t xml:space="preserve">分；方案内容简略且基本无实质性意义的，得</w:t>
      </w:r>
      <w:r>
        <w:rPr>
          <w:rFonts w:hint="eastAsia" w:ascii="宋体" w:hAnsi="宋体" w:eastAsia="宋体" w:cs="宋体"/>
          <w:color w:val="000000"/>
          <w:spacing w:val="7"/>
          <w:lang w:val="en-US" w:eastAsia="zh-CN"/>
        </w:rPr>
        <w:t xml:space="preserve">4</w:t>
      </w:r>
      <w:r>
        <w:rPr>
          <w:rFonts w:hint="default" w:ascii="宋体" w:hAnsi="宋体" w:eastAsia="宋体" w:cs="宋体"/>
          <w:color w:val="000000"/>
          <w:spacing w:val="7"/>
          <w:lang w:val="en-US" w:eastAsia="zh-CN"/>
        </w:rPr>
        <w:t xml:space="preserve">分；不提供不得分。</w:t>
      </w:r>
      <w:r>
        <w:rPr>
          <w:rFonts w:hint="default" w:ascii="宋体" w:hAnsi="宋体" w:eastAsia="宋体" w:cs="宋体"/>
          <w:color w:val="000000"/>
          <w:spacing w:val="7"/>
          <w:highlight w:val="none"/>
          <w:lang w:val="en-US" w:eastAsia="zh-CN"/>
        </w:rPr>
        <w:t xml:space="preserve">【0/</w:t>
      </w:r>
      <w:r>
        <w:rPr>
          <w:rFonts w:hint="eastAsia" w:ascii="宋体" w:hAnsi="宋体" w:eastAsia="宋体" w:cs="宋体"/>
          <w:color w:val="000000"/>
          <w:spacing w:val="7"/>
          <w:highlight w:val="none"/>
          <w:lang w:val="en-US" w:eastAsia="zh-CN"/>
        </w:rPr>
        <w:t xml:space="preserve">4</w:t>
      </w:r>
      <w:r>
        <w:rPr>
          <w:rFonts w:hint="default" w:ascii="宋体" w:hAnsi="宋体" w:eastAsia="宋体" w:cs="宋体"/>
          <w:color w:val="000000"/>
          <w:spacing w:val="7"/>
          <w:highlight w:val="none"/>
          <w:lang w:val="en-US" w:eastAsia="zh-CN"/>
        </w:rPr>
        <w:t xml:space="preserve">/</w:t>
      </w:r>
      <w:r>
        <w:rPr>
          <w:rFonts w:hint="eastAsia" w:ascii="宋体" w:hAnsi="宋体" w:eastAsia="宋体" w:cs="宋体"/>
          <w:color w:val="000000"/>
          <w:spacing w:val="7"/>
          <w:highlight w:val="none"/>
          <w:lang w:val="en-US" w:eastAsia="zh-CN"/>
        </w:rPr>
        <w:t xml:space="preserve">8</w:t>
      </w:r>
      <w:r>
        <w:rPr>
          <w:rFonts w:hint="default" w:ascii="宋体" w:hAnsi="宋体" w:eastAsia="宋体" w:cs="宋体"/>
          <w:color w:val="000000"/>
          <w:spacing w:val="7"/>
          <w:highlight w:val="none"/>
          <w:lang w:val="en-US" w:eastAsia="zh-CN"/>
        </w:rPr>
        <w:t xml:space="preserve">/</w:t>
      </w:r>
      <w:r>
        <w:rPr>
          <w:rFonts w:hint="eastAsia" w:ascii="宋体" w:hAnsi="宋体" w:eastAsia="宋体" w:cs="宋体"/>
          <w:color w:val="000000"/>
          <w:spacing w:val="7"/>
          <w:highlight w:val="none"/>
          <w:lang w:val="en-US" w:eastAsia="zh-CN"/>
        </w:rPr>
        <w:t xml:space="preserve">12</w:t>
      </w:r>
      <w:r>
        <w:rPr>
          <w:rFonts w:hint="default" w:ascii="宋体" w:hAnsi="宋体" w:eastAsia="宋体" w:cs="宋体"/>
          <w:color w:val="000000"/>
          <w:spacing w:val="7"/>
          <w:highlight w:val="none"/>
          <w:lang w:val="en-US" w:eastAsia="zh-CN"/>
        </w:rPr>
        <w:t xml:space="preserve">】</w:t>
      </w:r>
      <w:r/>
    </w:p>
    <w:p>
      <w:pPr>
        <w:pStyle w:val="863"/>
        <w:ind w:firstLine="499"/>
        <w:keepLines w:val="0"/>
        <w:keepNext w:val="0"/>
        <w:pageBreakBefore w:val="0"/>
        <w:spacing w:line="360" w:lineRule="auto"/>
        <w:widowControl/>
        <w:rPr>
          <w:rFonts w:hint="default" w:ascii="宋体" w:hAnsi="宋体" w:eastAsia="宋体" w:cs="宋体"/>
          <w:color w:val="000000"/>
          <w:spacing w:val="7"/>
          <w:lang w:val="en-US" w:eastAsia="zh-CN"/>
        </w:rPr>
      </w:pPr>
      <w:r>
        <w:rPr>
          <w:rFonts w:hint="eastAsia" w:ascii="宋体" w:hAnsi="宋体" w:eastAsia="宋体" w:cs="宋体"/>
          <w:color w:val="000000"/>
          <w:spacing w:val="7"/>
          <w:lang w:val="en-US" w:eastAsia="zh-CN"/>
        </w:rPr>
        <w:t xml:space="preserve">3</w:t>
      </w:r>
      <w:r>
        <w:rPr>
          <w:rFonts w:hint="default" w:ascii="宋体" w:hAnsi="宋体" w:eastAsia="宋体" w:cs="宋体"/>
          <w:color w:val="000000"/>
          <w:spacing w:val="7"/>
          <w:lang w:val="en-US" w:eastAsia="zh-CN"/>
        </w:rPr>
        <w:t xml:space="preserve">.4应急预案</w:t>
      </w:r>
      <w:r/>
    </w:p>
    <w:p>
      <w:pPr>
        <w:pStyle w:val="863"/>
        <w:ind w:firstLine="499"/>
        <w:keepLines w:val="0"/>
        <w:keepNext w:val="0"/>
        <w:pageBreakBefore w:val="0"/>
        <w:spacing w:line="360" w:lineRule="auto"/>
        <w:widowControl/>
        <w:rPr>
          <w:rFonts w:hint="default" w:ascii="宋体" w:hAnsi="宋体" w:eastAsia="宋体" w:cs="宋体"/>
          <w:color w:val="000000"/>
          <w:spacing w:val="7"/>
          <w:highlight w:val="none"/>
          <w:lang w:val="en-US" w:eastAsia="zh-CN"/>
        </w:rPr>
      </w:pPr>
      <w:r>
        <w:rPr>
          <w:rFonts w:hint="default" w:ascii="宋体" w:hAnsi="宋体" w:eastAsia="宋体" w:cs="宋体"/>
          <w:color w:val="000000"/>
          <w:spacing w:val="7"/>
          <w:lang w:val="en-US" w:eastAsia="zh-CN"/>
        </w:rPr>
        <w:t xml:space="preserve">根据投标人提供的针对本项目的应急预案：包括但不限于应急行动、应急措施和应急保障等。方案完全包含上述内容且内容有实质性意义满足项目需求的，得</w:t>
      </w:r>
      <w:r>
        <w:rPr>
          <w:rFonts w:hint="eastAsia" w:ascii="宋体" w:hAnsi="宋体" w:eastAsia="宋体" w:cs="宋体"/>
          <w:color w:val="000000"/>
          <w:spacing w:val="7"/>
          <w:lang w:val="en-US" w:eastAsia="zh-CN"/>
        </w:rPr>
        <w:t xml:space="preserve">9</w:t>
      </w:r>
      <w:r>
        <w:rPr>
          <w:rFonts w:hint="default" w:ascii="宋体" w:hAnsi="宋体" w:eastAsia="宋体" w:cs="宋体"/>
          <w:color w:val="000000"/>
          <w:spacing w:val="7"/>
          <w:lang w:val="en-US" w:eastAsia="zh-CN"/>
        </w:rPr>
        <w:t xml:space="preserve">分；方案内有部分缺少或部分内容无实质性意义的，得</w:t>
      </w:r>
      <w:r>
        <w:rPr>
          <w:rFonts w:hint="eastAsia" w:ascii="宋体" w:hAnsi="宋体" w:eastAsia="宋体" w:cs="宋体"/>
          <w:color w:val="000000"/>
          <w:spacing w:val="7"/>
          <w:lang w:val="en-US" w:eastAsia="zh-CN"/>
        </w:rPr>
        <w:t xml:space="preserve">6</w:t>
      </w:r>
      <w:r>
        <w:rPr>
          <w:rFonts w:hint="default" w:ascii="宋体" w:hAnsi="宋体" w:eastAsia="宋体" w:cs="宋体"/>
          <w:color w:val="000000"/>
          <w:spacing w:val="7"/>
          <w:lang w:val="en-US" w:eastAsia="zh-CN"/>
        </w:rPr>
        <w:t xml:space="preserve">分；方案内容简略且基本无实质性意义的，得</w:t>
      </w:r>
      <w:r>
        <w:rPr>
          <w:rFonts w:hint="eastAsia" w:ascii="宋体" w:hAnsi="宋体" w:eastAsia="宋体" w:cs="宋体"/>
          <w:color w:val="000000"/>
          <w:spacing w:val="7"/>
          <w:lang w:val="en-US" w:eastAsia="zh-CN"/>
        </w:rPr>
        <w:t xml:space="preserve">3</w:t>
      </w:r>
      <w:r>
        <w:rPr>
          <w:rFonts w:hint="default" w:ascii="宋体" w:hAnsi="宋体" w:eastAsia="宋体" w:cs="宋体"/>
          <w:color w:val="000000"/>
          <w:spacing w:val="7"/>
          <w:lang w:val="en-US" w:eastAsia="zh-CN"/>
        </w:rPr>
        <w:t xml:space="preserve">分；不提供不得分。</w:t>
      </w:r>
      <w:r>
        <w:rPr>
          <w:rFonts w:hint="default" w:ascii="宋体" w:hAnsi="宋体" w:eastAsia="宋体" w:cs="宋体"/>
          <w:color w:val="000000"/>
          <w:spacing w:val="7"/>
          <w:highlight w:val="none"/>
          <w:lang w:val="en-US" w:eastAsia="zh-CN"/>
        </w:rPr>
        <w:t xml:space="preserve">【0/</w:t>
      </w:r>
      <w:r>
        <w:rPr>
          <w:rFonts w:hint="eastAsia" w:ascii="宋体" w:hAnsi="宋体" w:eastAsia="宋体" w:cs="宋体"/>
          <w:color w:val="000000"/>
          <w:spacing w:val="7"/>
          <w:highlight w:val="none"/>
          <w:lang w:val="en-US" w:eastAsia="zh-CN"/>
        </w:rPr>
        <w:t xml:space="preserve">3</w:t>
      </w:r>
      <w:r>
        <w:rPr>
          <w:rFonts w:hint="default" w:ascii="宋体" w:hAnsi="宋体" w:eastAsia="宋体" w:cs="宋体"/>
          <w:color w:val="000000"/>
          <w:spacing w:val="7"/>
          <w:highlight w:val="none"/>
          <w:lang w:val="en-US" w:eastAsia="zh-CN"/>
        </w:rPr>
        <w:t xml:space="preserve">/</w:t>
      </w:r>
      <w:r>
        <w:rPr>
          <w:rFonts w:hint="eastAsia" w:ascii="宋体" w:hAnsi="宋体" w:eastAsia="宋体" w:cs="宋体"/>
          <w:color w:val="000000"/>
          <w:spacing w:val="7"/>
          <w:highlight w:val="none"/>
          <w:lang w:val="en-US" w:eastAsia="zh-CN"/>
        </w:rPr>
        <w:t xml:space="preserve">6</w:t>
      </w:r>
      <w:r>
        <w:rPr>
          <w:rFonts w:hint="default" w:ascii="宋体" w:hAnsi="宋体" w:eastAsia="宋体" w:cs="宋体"/>
          <w:color w:val="000000"/>
          <w:spacing w:val="7"/>
          <w:highlight w:val="none"/>
          <w:lang w:val="en-US" w:eastAsia="zh-CN"/>
        </w:rPr>
        <w:t xml:space="preserve">/</w:t>
      </w:r>
      <w:r>
        <w:rPr>
          <w:rFonts w:hint="eastAsia" w:ascii="宋体" w:hAnsi="宋体" w:eastAsia="宋体" w:cs="宋体"/>
          <w:color w:val="000000"/>
          <w:spacing w:val="7"/>
          <w:highlight w:val="none"/>
          <w:lang w:val="en-US" w:eastAsia="zh-CN"/>
        </w:rPr>
        <w:t xml:space="preserve">9</w:t>
      </w:r>
      <w:r>
        <w:rPr>
          <w:rFonts w:hint="default" w:ascii="宋体" w:hAnsi="宋体" w:eastAsia="宋体" w:cs="宋体"/>
          <w:color w:val="000000"/>
          <w:spacing w:val="7"/>
          <w:highlight w:val="none"/>
          <w:lang w:val="en-US" w:eastAsia="zh-CN"/>
        </w:rPr>
        <w:t xml:space="preserve">】</w:t>
      </w:r>
      <w:r/>
    </w:p>
    <w:p>
      <w:pPr>
        <w:pStyle w:val="863"/>
        <w:ind w:firstLine="499"/>
        <w:keepLines w:val="0"/>
        <w:keepNext w:val="0"/>
        <w:pageBreakBefore w:val="0"/>
        <w:spacing w:line="360" w:lineRule="auto"/>
        <w:widowControl/>
        <w:rPr>
          <w:rFonts w:hint="eastAsia" w:ascii="宋体" w:hAnsi="宋体" w:eastAsia="宋体" w:cs="宋体"/>
          <w:color w:val="auto"/>
          <w:spacing w:val="7"/>
          <w:highlight w:val="none"/>
          <w:lang w:val="en-US" w:eastAsia="zh-CN"/>
        </w:rPr>
      </w:pPr>
      <w:r>
        <w:rPr>
          <w:rFonts w:hint="eastAsia" w:ascii="宋体" w:hAnsi="宋体" w:eastAsia="宋体" w:cs="宋体"/>
          <w:color w:val="auto"/>
          <w:spacing w:val="7"/>
          <w:highlight w:val="none"/>
          <w:lang w:val="en-US" w:eastAsia="zh-CN"/>
        </w:rPr>
        <w:t xml:space="preserve">3.5综合协调方案</w:t>
      </w:r>
      <w:r/>
    </w:p>
    <w:p>
      <w:pPr>
        <w:ind w:firstLine="480"/>
        <w:jc w:val="left"/>
        <w:keepLines w:val="0"/>
        <w:keepNext w:val="0"/>
        <w:pageBreakBefore w:val="0"/>
        <w:spacing w:line="440" w:lineRule="exact"/>
        <w:widowControl/>
        <w:rPr>
          <w:rFonts w:hint="default" w:ascii="宋体" w:hAnsi="宋体" w:eastAsia="宋体" w:cs="宋体"/>
          <w:color w:val="000000"/>
          <w:spacing w:val="7"/>
          <w:highlight w:val="none"/>
          <w:lang w:val="en-US" w:eastAsia="zh-CN"/>
        </w:rPr>
        <w:suppressLineNumbers w:val="0"/>
      </w:pPr>
      <w:r>
        <w:rPr>
          <w:rFonts w:hint="eastAsia" w:ascii="宋体" w:hAnsi="宋体" w:eastAsia="宋体" w:cs="宋体"/>
          <w:color w:val="000000"/>
          <w:sz w:val="24"/>
          <w:szCs w:val="24"/>
          <w:lang w:val="en-US" w:eastAsia="zh-CN" w:bidi="ar"/>
        </w:rPr>
        <w:t xml:space="preserve">根据投标人提供</w:t>
      </w:r>
      <w:r>
        <w:rPr>
          <w:rFonts w:hint="eastAsia" w:ascii="宋体" w:hAnsi="宋体" w:cs="宋体"/>
          <w:color w:val="000000"/>
          <w:sz w:val="24"/>
          <w:szCs w:val="24"/>
          <w:lang w:val="en-US" w:eastAsia="zh-CN" w:bidi="ar"/>
        </w:rPr>
        <w:t xml:space="preserve">的</w:t>
      </w:r>
      <w:r>
        <w:rPr>
          <w:rFonts w:hint="eastAsia" w:ascii="宋体" w:hAnsi="宋体" w:eastAsia="宋体" w:cs="宋体"/>
          <w:color w:val="000000"/>
          <w:sz w:val="24"/>
          <w:szCs w:val="24"/>
          <w:lang w:val="en-US" w:eastAsia="zh-CN" w:bidi="ar"/>
        </w:rPr>
        <w:t xml:space="preserve">综合协调方案进行综合评分</w:t>
      </w:r>
      <w:r>
        <w:rPr>
          <w:rFonts w:hint="eastAsia" w:ascii="宋体" w:hAnsi="宋体" w:cs="宋体"/>
          <w:color w:val="000000"/>
          <w:sz w:val="24"/>
          <w:szCs w:val="24"/>
          <w:lang w:val="en-US" w:eastAsia="zh-CN" w:bidi="ar"/>
        </w:rPr>
        <w:t xml:space="preserve">，</w:t>
      </w:r>
      <w:r>
        <w:rPr>
          <w:rStyle w:val="843"/>
          <w:rFonts w:ascii="宋体" w:hAnsi="宋体" w:eastAsia="宋体" w:cs="宋体"/>
          <w:b w:val="0"/>
          <w:i w:val="0"/>
          <w:color w:val="000000"/>
          <w:sz w:val="24"/>
          <w:szCs w:val="24"/>
          <w:u w:val="none"/>
        </w:rPr>
        <w:t xml:space="preserve">包括但不限于与采购单位、</w:t>
      </w:r>
      <w:r>
        <w:rPr>
          <w:rStyle w:val="843"/>
          <w:rFonts w:hint="eastAsia" w:ascii="宋体" w:hAnsi="宋体" w:eastAsia="宋体" w:cs="宋体"/>
          <w:b w:val="0"/>
          <w:i w:val="0"/>
          <w:color w:val="000000"/>
          <w:sz w:val="24"/>
          <w:szCs w:val="24"/>
          <w:u w:val="none"/>
          <w:lang w:val="en-US" w:eastAsia="zh-CN"/>
        </w:rPr>
        <w:t xml:space="preserve">其他单位、部门</w:t>
      </w:r>
      <w:r>
        <w:rPr>
          <w:rStyle w:val="843"/>
          <w:rFonts w:ascii="宋体" w:hAnsi="宋体" w:eastAsia="宋体" w:cs="宋体"/>
          <w:b w:val="0"/>
          <w:i w:val="0"/>
          <w:color w:val="000000"/>
          <w:sz w:val="24"/>
          <w:szCs w:val="24"/>
          <w:u w:val="none"/>
        </w:rPr>
        <w:t xml:space="preserve">等</w:t>
      </w:r>
      <w:r>
        <w:rPr>
          <w:rStyle w:val="843"/>
          <w:rFonts w:hint="eastAsia" w:ascii="宋体" w:hAnsi="宋体" w:cs="宋体"/>
          <w:b w:val="0"/>
          <w:i w:val="0"/>
          <w:color w:val="000000"/>
          <w:sz w:val="24"/>
          <w:szCs w:val="24"/>
          <w:u w:val="none"/>
          <w:lang w:eastAsia="zh-CN"/>
        </w:rPr>
        <w:t xml:space="preserve">。</w:t>
      </w:r>
      <w:r>
        <w:rPr>
          <w:rStyle w:val="843"/>
          <w:rFonts w:hint="eastAsia" w:ascii="宋体" w:hAnsi="宋体" w:eastAsia="宋体" w:cs="宋体"/>
          <w:b w:val="0"/>
          <w:color w:val="auto"/>
          <w:spacing w:val="7"/>
          <w:sz w:val="24"/>
          <w:highlight w:val="none"/>
        </w:rPr>
        <w:t xml:space="preserve">方案完全包含上述内容且满足项目需求的</w:t>
      </w:r>
      <w:r>
        <w:rPr>
          <w:rStyle w:val="843"/>
          <w:rFonts w:hint="eastAsia" w:ascii="宋体" w:hAnsi="宋体" w:cs="宋体"/>
          <w:b w:val="0"/>
          <w:color w:val="auto"/>
          <w:spacing w:val="7"/>
          <w:sz w:val="24"/>
          <w:highlight w:val="none"/>
          <w:lang w:eastAsia="zh-CN"/>
        </w:rPr>
        <w:t xml:space="preserve">，</w:t>
      </w:r>
      <w:r>
        <w:rPr>
          <w:rFonts w:hint="eastAsia" w:ascii="宋体" w:hAnsi="宋体" w:eastAsia="宋体" w:cs="宋体"/>
          <w:color w:val="000000"/>
          <w:sz w:val="24"/>
          <w:szCs w:val="24"/>
          <w:lang w:val="en-US" w:eastAsia="zh-CN" w:bidi="ar"/>
        </w:rPr>
        <w:t xml:space="preserve">得8分；</w:t>
      </w:r>
      <w:r>
        <w:rPr>
          <w:rStyle w:val="843"/>
          <w:rFonts w:hint="eastAsia" w:ascii="宋体" w:hAnsi="宋体" w:eastAsia="宋体" w:cs="宋体"/>
          <w:b w:val="0"/>
          <w:color w:val="auto"/>
          <w:spacing w:val="7"/>
          <w:sz w:val="24"/>
          <w:highlight w:val="none"/>
        </w:rPr>
        <w:t xml:space="preserve">方案内有部分内容缺少或部分内容不满足项目需求的</w:t>
      </w:r>
      <w:r>
        <w:rPr>
          <w:rStyle w:val="843"/>
          <w:rFonts w:hint="eastAsia" w:ascii="宋体" w:hAnsi="宋体" w:cs="宋体"/>
          <w:b w:val="0"/>
          <w:color w:val="auto"/>
          <w:spacing w:val="7"/>
          <w:sz w:val="24"/>
          <w:highlight w:val="none"/>
          <w:lang w:eastAsia="zh-CN"/>
        </w:rPr>
        <w:t xml:space="preserve">，</w:t>
      </w:r>
      <w:r>
        <w:rPr>
          <w:rFonts w:hint="eastAsia" w:ascii="宋体" w:hAnsi="宋体" w:eastAsia="宋体" w:cs="宋体"/>
          <w:color w:val="000000"/>
          <w:sz w:val="24"/>
          <w:szCs w:val="24"/>
          <w:lang w:val="en-US" w:eastAsia="zh-CN" w:bidi="ar"/>
        </w:rPr>
        <w:t xml:space="preserve">得 </w:t>
      </w:r>
      <w:r>
        <w:rPr>
          <w:rFonts w:hint="eastAsia" w:ascii="宋体" w:hAnsi="宋体" w:cs="宋体"/>
          <w:color w:val="000000"/>
          <w:sz w:val="24"/>
          <w:szCs w:val="24"/>
          <w:lang w:val="en-US" w:eastAsia="zh-CN" w:bidi="ar"/>
        </w:rPr>
        <w:t xml:space="preserve">4</w:t>
      </w:r>
      <w:r>
        <w:rPr>
          <w:rFonts w:hint="eastAsia" w:ascii="宋体" w:hAnsi="宋体" w:eastAsia="宋体" w:cs="宋体"/>
          <w:color w:val="000000"/>
          <w:sz w:val="24"/>
          <w:szCs w:val="24"/>
          <w:lang w:val="en-US" w:eastAsia="zh-CN" w:bidi="ar"/>
        </w:rPr>
        <w:t xml:space="preserve"> 分；</w:t>
      </w:r>
      <w:r>
        <w:rPr>
          <w:rStyle w:val="843"/>
          <w:rFonts w:hint="eastAsia" w:ascii="宋体" w:hAnsi="宋体" w:eastAsia="宋体" w:cs="宋体"/>
          <w:b w:val="0"/>
          <w:color w:val="auto"/>
          <w:spacing w:val="7"/>
          <w:sz w:val="24"/>
          <w:highlight w:val="none"/>
        </w:rPr>
        <w:t xml:space="preserve">方案内容简略且基本不满足项目需求的</w:t>
      </w:r>
      <w:r>
        <w:rPr>
          <w:rStyle w:val="843"/>
          <w:rFonts w:hint="eastAsia" w:ascii="宋体" w:hAnsi="宋体" w:cs="宋体"/>
          <w:b w:val="0"/>
          <w:color w:val="auto"/>
          <w:spacing w:val="7"/>
          <w:sz w:val="24"/>
          <w:highlight w:val="none"/>
          <w:lang w:eastAsia="zh-CN"/>
        </w:rPr>
        <w:t xml:space="preserve">，</w:t>
      </w:r>
      <w:r>
        <w:rPr>
          <w:rFonts w:hint="eastAsia" w:ascii="宋体" w:hAnsi="宋体" w:eastAsia="宋体" w:cs="宋体"/>
          <w:color w:val="000000"/>
          <w:sz w:val="24"/>
          <w:szCs w:val="24"/>
          <w:lang w:val="en-US" w:eastAsia="zh-CN" w:bidi="ar"/>
        </w:rPr>
        <w:t xml:space="preserve">得</w:t>
      </w:r>
      <w:r>
        <w:rPr>
          <w:rFonts w:hint="eastAsia" w:ascii="宋体" w:hAnsi="宋体" w:cs="宋体"/>
          <w:color w:val="000000"/>
          <w:sz w:val="24"/>
          <w:szCs w:val="24"/>
          <w:lang w:val="en-US" w:eastAsia="zh-CN" w:bidi="ar"/>
        </w:rPr>
        <w:t xml:space="preserve">2</w:t>
      </w:r>
      <w:r>
        <w:rPr>
          <w:rFonts w:hint="eastAsia" w:ascii="宋体" w:hAnsi="宋体" w:eastAsia="宋体" w:cs="宋体"/>
          <w:color w:val="000000"/>
          <w:sz w:val="24"/>
          <w:szCs w:val="24"/>
          <w:lang w:val="en-US" w:eastAsia="zh-CN" w:bidi="ar"/>
        </w:rPr>
        <w:t xml:space="preserve">分；</w:t>
      </w:r>
      <w:r>
        <w:rPr>
          <w:rFonts w:hint="default" w:ascii="宋体" w:hAnsi="宋体" w:eastAsia="宋体" w:cs="宋体"/>
          <w:color w:val="000000"/>
          <w:spacing w:val="7"/>
          <w:lang w:val="en-US" w:eastAsia="zh-CN"/>
        </w:rPr>
        <w:t xml:space="preserve">不提供不得分</w:t>
      </w:r>
      <w:r>
        <w:rPr>
          <w:rFonts w:hint="eastAsia"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highlight w:val="none"/>
          <w:lang w:val="en-US" w:eastAsia="zh-CN" w:bidi="ar"/>
        </w:rPr>
        <w:t xml:space="preserve">【</w:t>
      </w:r>
      <w:r>
        <w:rPr>
          <w:rFonts w:hint="eastAsia" w:ascii="宋体" w:hAnsi="宋体" w:cs="宋体"/>
          <w:color w:val="000000"/>
          <w:sz w:val="24"/>
          <w:szCs w:val="24"/>
          <w:highlight w:val="none"/>
          <w:lang w:val="en-US" w:eastAsia="zh-CN" w:bidi="ar"/>
        </w:rPr>
        <w:t xml:space="preserve">0</w:t>
      </w:r>
      <w:r>
        <w:rPr>
          <w:rFonts w:hint="eastAsia" w:ascii="宋体" w:hAnsi="宋体" w:eastAsia="宋体" w:cs="宋体"/>
          <w:color w:val="000000"/>
          <w:sz w:val="24"/>
          <w:szCs w:val="24"/>
          <w:highlight w:val="none"/>
          <w:lang w:val="en-US" w:eastAsia="zh-CN" w:bidi="ar"/>
        </w:rPr>
        <w:t xml:space="preserve">/</w:t>
      </w:r>
      <w:r>
        <w:rPr>
          <w:rFonts w:hint="eastAsia" w:ascii="宋体" w:hAnsi="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w:t>
      </w:r>
      <w:r>
        <w:rPr>
          <w:rFonts w:hint="eastAsia" w:ascii="宋体" w:hAnsi="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val="en-US" w:eastAsia="zh-CN" w:bidi="ar"/>
        </w:rPr>
        <w:t xml:space="preserve">/</w:t>
      </w:r>
      <w:r>
        <w:rPr>
          <w:rFonts w:hint="eastAsia" w:ascii="宋体" w:hAnsi="宋体" w:cs="宋体"/>
          <w:color w:val="000000"/>
          <w:sz w:val="24"/>
          <w:szCs w:val="24"/>
          <w:highlight w:val="none"/>
          <w:lang w:val="en-US" w:eastAsia="zh-CN" w:bidi="ar"/>
        </w:rPr>
        <w:t xml:space="preserve">8</w:t>
      </w:r>
      <w:r>
        <w:rPr>
          <w:rFonts w:hint="eastAsia" w:ascii="宋体" w:hAnsi="宋体" w:eastAsia="宋体" w:cs="宋体"/>
          <w:color w:val="000000"/>
          <w:sz w:val="24"/>
          <w:szCs w:val="24"/>
          <w:highlight w:val="none"/>
          <w:lang w:val="en-US" w:eastAsia="zh-CN" w:bidi="ar"/>
        </w:rPr>
        <w:t xml:space="preserve">】</w:t>
      </w:r>
      <w:r/>
    </w:p>
    <w:p>
      <w:pPr>
        <w:pStyle w:val="863"/>
        <w:ind w:firstLine="499"/>
        <w:keepLines w:val="0"/>
        <w:keepNext w:val="0"/>
        <w:pageBreakBefore w:val="0"/>
        <w:spacing w:line="360" w:lineRule="auto"/>
        <w:widowControl/>
        <w:rPr>
          <w:rFonts w:hint="default" w:ascii="宋体" w:hAnsi="宋体" w:eastAsia="宋体" w:cs="宋体"/>
          <w:b/>
          <w:bCs/>
          <w:color w:val="000000"/>
          <w:spacing w:val="7"/>
          <w:highlight w:val="none"/>
          <w:lang w:val="en-US" w:eastAsia="zh-CN"/>
        </w:rPr>
      </w:pPr>
      <w:r>
        <w:rPr>
          <w:rFonts w:hint="eastAsia" w:ascii="宋体" w:hAnsi="宋体" w:eastAsia="宋体" w:cs="宋体"/>
          <w:b/>
          <w:bCs/>
          <w:color w:val="000000"/>
          <w:spacing w:val="7"/>
          <w:highlight w:val="none"/>
          <w:lang w:val="en-US" w:eastAsia="zh-CN"/>
        </w:rPr>
        <w:t xml:space="preserve">4.人员配备10分</w:t>
      </w:r>
      <w:r/>
    </w:p>
    <w:p>
      <w:pPr>
        <w:ind w:firstLine="508"/>
        <w:spacing w:line="360" w:lineRule="auto"/>
        <w:rPr>
          <w:rFonts w:hint="eastAsia" w:ascii="宋体" w:hAnsi="宋体" w:eastAsia="宋体" w:cs="宋体"/>
          <w:color w:val="000000" w:themeColor="text1"/>
          <w:spacing w:val="7"/>
          <w:sz w:val="24"/>
          <w:szCs w:val="24"/>
          <w:lang w:val="en-US" w:eastAsia="zh-CN"/>
          <w14:textFill>
            <w14:solidFill>
              <w14:schemeClr w14:val="tx1"/>
            </w14:solidFill>
          </w14:textFill>
          <w14:ligatures w14:val="none"/>
        </w:rPr>
      </w:pPr>
      <w:r>
        <w:rPr>
          <w:rFonts w:hint="eastAsia" w:ascii="宋体" w:hAnsi="宋体" w:eastAsia="宋体" w:cs="宋体"/>
          <w:color w:val="000000" w:themeColor="text1"/>
          <w:spacing w:val="7"/>
          <w:sz w:val="24"/>
          <w:szCs w:val="24"/>
          <w:lang w:val="en-US" w:eastAsia="zh-CN"/>
          <w14:textFill>
            <w14:solidFill>
              <w14:schemeClr w14:val="tx1"/>
            </w14:solidFill>
          </w14:textFill>
          <w14:ligatures w14:val="none"/>
        </w:rPr>
        <w:t xml:space="preserve">4.1项目负责人</w:t>
      </w:r>
      <w:r/>
    </w:p>
    <w:p>
      <w:pPr>
        <w:ind w:firstLine="508"/>
        <w:spacing w:line="360" w:lineRule="auto"/>
        <w:rPr>
          <w:rFonts w:hint="eastAsia" w:ascii="宋体" w:hAnsi="宋体" w:eastAsia="宋体" w:cs="宋体"/>
          <w:b/>
          <w:bCs/>
          <w:color w:val="auto"/>
          <w:spacing w:val="7"/>
          <w:sz w:val="24"/>
          <w:szCs w:val="24"/>
          <w:highlight w:val="none"/>
          <w:lang w:val="en-US" w:eastAsia="zh-CN"/>
          <w14:ligatures w14:val="none"/>
        </w:rPr>
      </w:pPr>
      <w:r>
        <w:rPr>
          <w:rFonts w:hint="eastAsia" w:ascii="宋体" w:hAnsi="宋体" w:eastAsia="宋体" w:cs="宋体"/>
          <w:color w:val="auto"/>
          <w:spacing w:val="7"/>
          <w:sz w:val="24"/>
          <w:szCs w:val="24"/>
          <w:highlight w:val="none"/>
          <w:lang w:val="en-US" w:eastAsia="zh-CN"/>
          <w14:ligatures w14:val="none"/>
        </w:rPr>
        <w:t xml:space="preserve">投标单位拟投入的项目负责人，具有本科学历的，得2分；具有一级注册消防工程师证书的，得2分。本项最多得4分。</w:t>
      </w:r>
      <w:r>
        <w:rPr>
          <w:rFonts w:hint="eastAsia" w:ascii="宋体" w:hAnsi="宋体" w:eastAsia="宋体" w:cs="宋体"/>
          <w:b/>
          <w:bCs/>
          <w:color w:val="auto"/>
          <w:spacing w:val="7"/>
          <w:sz w:val="24"/>
          <w:szCs w:val="24"/>
          <w:highlight w:val="none"/>
          <w:lang w:val="en-US" w:eastAsia="zh-CN"/>
          <w14:ligatures w14:val="none"/>
        </w:rPr>
        <w:t xml:space="preserve">（请在投标文件中提供学历证书复印件、相关证书复印件及投标人为其缴纳的</w:t>
      </w:r>
      <w:r>
        <w:rPr>
          <w:rFonts w:hint="eastAsia" w:ascii="宋体" w:hAnsi="宋体" w:eastAsia="宋体" w:cs="宋体"/>
          <w:b/>
          <w:bCs/>
          <w:color w:val="000000" w:themeColor="text1"/>
          <w:spacing w:val="7"/>
          <w:sz w:val="24"/>
          <w:szCs w:val="24"/>
          <w:highlight w:val="none"/>
          <w:lang w:val="en-US" w:eastAsia="zh-CN"/>
          <w14:ligatures w14:val="none"/>
        </w:rPr>
        <w:t xml:space="preserve">最近有效</w:t>
      </w:r>
      <w:r>
        <w:rPr>
          <w:rFonts w:hint="eastAsia" w:ascii="宋体" w:hAnsi="宋体" w:eastAsia="宋体" w:cs="宋体"/>
          <w:b/>
          <w:bCs/>
          <w:color w:val="auto"/>
          <w:spacing w:val="7"/>
          <w:sz w:val="24"/>
          <w:szCs w:val="24"/>
          <w:highlight w:val="none"/>
          <w:lang w:val="en-US" w:eastAsia="zh-CN"/>
          <w14:ligatures w14:val="none"/>
        </w:rPr>
        <w:t xml:space="preserve">的社保证明材料，未提供不得分）</w:t>
      </w:r>
      <w:r/>
    </w:p>
    <w:p>
      <w:pPr>
        <w:ind w:firstLine="508"/>
        <w:spacing w:line="360" w:lineRule="auto"/>
        <w:rPr>
          <w:rFonts w:hint="eastAsia" w:ascii="宋体" w:hAnsi="宋体" w:eastAsia="宋体" w:cs="宋体"/>
          <w:color w:val="000000" w:themeColor="text1"/>
          <w:spacing w:val="7"/>
          <w:sz w:val="24"/>
          <w:szCs w:val="24"/>
          <w:lang w:val="en-US" w:eastAsia="zh-CN"/>
          <w14:textFill>
            <w14:solidFill>
              <w14:schemeClr w14:val="tx1"/>
            </w14:solidFill>
          </w14:textFill>
          <w14:ligatures w14:val="none"/>
        </w:rPr>
      </w:pPr>
      <w:r>
        <w:rPr>
          <w:rFonts w:hint="eastAsia" w:ascii="宋体" w:hAnsi="宋体" w:eastAsia="宋体" w:cs="宋体"/>
          <w:color w:val="000000" w:themeColor="text1"/>
          <w:spacing w:val="7"/>
          <w:sz w:val="24"/>
          <w:szCs w:val="24"/>
          <w:lang w:val="en-US" w:eastAsia="zh-CN"/>
          <w14:textFill>
            <w14:solidFill>
              <w14:schemeClr w14:val="tx1"/>
            </w14:solidFill>
          </w14:textFill>
          <w14:ligatures w14:val="none"/>
        </w:rPr>
        <w:t xml:space="preserve">4.2技术负责人</w:t>
      </w:r>
      <w:r/>
    </w:p>
    <w:p>
      <w:pPr>
        <w:ind w:firstLine="508"/>
        <w:spacing w:line="360" w:lineRule="auto"/>
        <w:rPr>
          <w:rFonts w:hint="eastAsia" w:ascii="宋体" w:hAnsi="宋体" w:eastAsia="宋体" w:cs="宋体"/>
          <w:b/>
          <w:bCs/>
          <w:color w:val="auto"/>
          <w:spacing w:val="7"/>
          <w:sz w:val="24"/>
          <w:szCs w:val="24"/>
          <w:highlight w:val="none"/>
          <w:lang w:val="en-US" w:eastAsia="zh-CN"/>
          <w14:ligatures w14:val="none"/>
        </w:rPr>
      </w:pPr>
      <w:r>
        <w:rPr>
          <w:rFonts w:hint="eastAsia" w:ascii="宋体" w:hAnsi="宋体" w:eastAsia="宋体" w:cs="宋体"/>
          <w:color w:val="auto"/>
          <w:spacing w:val="7"/>
          <w:sz w:val="24"/>
          <w:szCs w:val="24"/>
          <w:highlight w:val="none"/>
          <w:lang w:val="en-US" w:eastAsia="zh-CN"/>
          <w14:ligatures w14:val="none"/>
        </w:rPr>
        <w:t xml:space="preserve">投标单位拟投入的技术负责人，具有一级注册消防工程师证书的，得2分；</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14:ligatures w14:val="none"/>
        </w:rPr>
        <w:t xml:space="preserve">具有中级消防设施操作员/建(构)筑物消防证</w:t>
      </w:r>
      <w:r>
        <w:rPr>
          <w:rFonts w:hint="eastAsia" w:ascii="宋体" w:hAnsi="宋体" w:eastAsia="宋体" w:cs="宋体"/>
          <w:color w:val="auto"/>
          <w:spacing w:val="7"/>
          <w:sz w:val="24"/>
          <w:szCs w:val="24"/>
          <w:highlight w:val="none"/>
          <w:lang w:val="en-US" w:eastAsia="zh-CN"/>
          <w14:ligatures w14:val="none"/>
        </w:rPr>
        <w:t xml:space="preserve">的，得1分。本项最多得3分。</w:t>
      </w:r>
      <w:r>
        <w:rPr>
          <w:rFonts w:hint="eastAsia" w:ascii="宋体" w:hAnsi="宋体" w:eastAsia="宋体" w:cs="宋体"/>
          <w:b/>
          <w:bCs/>
          <w:color w:val="auto"/>
          <w:spacing w:val="7"/>
          <w:sz w:val="24"/>
          <w:szCs w:val="24"/>
          <w:highlight w:val="none"/>
          <w:lang w:val="en-US" w:eastAsia="zh-CN"/>
          <w14:ligatures w14:val="none"/>
        </w:rPr>
        <w:t xml:space="preserve">（请在投标文件中提供相关证书复印件及投标人为其缴纳的</w:t>
      </w:r>
      <w:r>
        <w:rPr>
          <w:rFonts w:hint="eastAsia" w:ascii="宋体" w:hAnsi="宋体" w:eastAsia="宋体" w:cs="宋体"/>
          <w:b/>
          <w:bCs/>
          <w:color w:val="000000" w:themeColor="text1"/>
          <w:spacing w:val="7"/>
          <w:sz w:val="24"/>
          <w:szCs w:val="24"/>
          <w:highlight w:val="none"/>
          <w:lang w:val="en-US" w:eastAsia="zh-CN"/>
          <w14:ligatures w14:val="none"/>
        </w:rPr>
        <w:t xml:space="preserve">最近有效</w:t>
      </w:r>
      <w:r>
        <w:rPr>
          <w:rFonts w:hint="eastAsia" w:ascii="宋体" w:hAnsi="宋体" w:eastAsia="宋体" w:cs="宋体"/>
          <w:b/>
          <w:bCs/>
          <w:color w:val="auto"/>
          <w:spacing w:val="7"/>
          <w:sz w:val="24"/>
          <w:szCs w:val="24"/>
          <w:highlight w:val="none"/>
          <w:lang w:val="en-US" w:eastAsia="zh-CN"/>
          <w14:ligatures w14:val="none"/>
        </w:rPr>
        <w:t xml:space="preserve">的社保证明材料，未提供不得分）</w:t>
      </w:r>
      <w:r/>
    </w:p>
    <w:p>
      <w:pPr>
        <w:ind w:firstLine="508"/>
        <w:spacing w:line="360" w:lineRule="auto"/>
        <w:rPr>
          <w:rFonts w:hint="eastAsia" w:ascii="宋体" w:hAnsi="宋体" w:eastAsia="宋体" w:cs="宋体"/>
          <w:color w:val="000000"/>
          <w:spacing w:val="7"/>
          <w:sz w:val="24"/>
          <w:szCs w:val="24"/>
          <w:lang w:val="en-US" w:eastAsia="zh-CN"/>
          <w14:ligatures w14:val="none"/>
        </w:rPr>
      </w:pPr>
      <w:r>
        <w:rPr>
          <w:rFonts w:hint="eastAsia" w:ascii="宋体" w:hAnsi="宋体" w:eastAsia="宋体" w:cs="宋体"/>
          <w:color w:val="000000"/>
          <w:spacing w:val="7"/>
          <w:sz w:val="24"/>
          <w:szCs w:val="24"/>
          <w:lang w:val="en-US" w:eastAsia="zh-CN"/>
          <w14:ligatures w14:val="none"/>
        </w:rPr>
        <w:t xml:space="preserve">4.3项目组成员（项目负责人、技术负责人除外）</w:t>
      </w:r>
      <w:r/>
    </w:p>
    <w:p>
      <w:pPr>
        <w:ind w:firstLine="508"/>
        <w:spacing w:line="360" w:lineRule="auto"/>
        <w:rPr>
          <w:rFonts w:hint="eastAsia" w:ascii="宋体" w:hAnsi="宋体" w:eastAsia="宋体" w:cs="宋体"/>
          <w:b/>
          <w:bCs/>
          <w:color w:val="auto"/>
          <w:spacing w:val="7"/>
          <w:sz w:val="24"/>
          <w:szCs w:val="24"/>
          <w:highlight w:val="none"/>
          <w:lang w:val="en-US" w:eastAsia="zh-CN"/>
          <w14:ligatures w14:val="none"/>
        </w:rPr>
      </w:pPr>
      <w:r>
        <w:rPr>
          <w:rFonts w:hint="eastAsia" w:ascii="宋体" w:hAnsi="宋体" w:eastAsia="宋体" w:cs="宋体"/>
          <w:color w:val="auto"/>
          <w:spacing w:val="7"/>
          <w:sz w:val="24"/>
          <w:szCs w:val="24"/>
          <w:highlight w:val="none"/>
          <w:lang w:val="en-US" w:eastAsia="zh-CN"/>
          <w14:ligatures w14:val="none"/>
        </w:rPr>
        <w:t xml:space="preserve">投标单位拟投入的项目组成员，具有</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14:ligatures w14:val="none"/>
        </w:rPr>
        <w:t xml:space="preserve">中级消防设施操作员/建(构)筑物消防证</w:t>
      </w:r>
      <w:r>
        <w:rPr>
          <w:rFonts w:hint="eastAsia" w:ascii="宋体" w:hAnsi="宋体" w:eastAsia="宋体" w:cs="宋体"/>
          <w:color w:val="auto"/>
          <w:spacing w:val="7"/>
          <w:sz w:val="24"/>
          <w:szCs w:val="24"/>
          <w:highlight w:val="none"/>
          <w:lang w:val="en-US" w:eastAsia="zh-CN"/>
          <w14:ligatures w14:val="none"/>
        </w:rPr>
        <w:t xml:space="preserve">的，得0.5分，本项最多得3分。</w:t>
      </w:r>
      <w:r>
        <w:rPr>
          <w:rFonts w:hint="eastAsia" w:ascii="宋体" w:hAnsi="宋体" w:eastAsia="宋体" w:cs="宋体"/>
          <w:b/>
          <w:bCs/>
          <w:color w:val="auto"/>
          <w:spacing w:val="7"/>
          <w:sz w:val="24"/>
          <w:szCs w:val="24"/>
          <w:highlight w:val="none"/>
          <w:lang w:val="en-US" w:eastAsia="zh-CN"/>
          <w14:ligatures w14:val="none"/>
        </w:rPr>
        <w:t xml:space="preserve">（请在投标文件中提供相关证书复印件、相关证书网上查询截图及投标人为其缴纳的</w:t>
      </w:r>
      <w:bookmarkStart w:id="213" w:name="_GoBack"/>
      <w:r>
        <w:rPr>
          <w:rFonts w:hint="eastAsia" w:ascii="宋体" w:hAnsi="宋体" w:eastAsia="宋体" w:cs="宋体"/>
          <w:b/>
          <w:bCs/>
          <w:color w:val="000000" w:themeColor="text1"/>
          <w:spacing w:val="7"/>
          <w:sz w:val="24"/>
          <w:szCs w:val="24"/>
          <w:highlight w:val="none"/>
          <w:lang w:val="en-US" w:eastAsia="zh-CN"/>
          <w14:ligatures w14:val="none"/>
        </w:rPr>
        <w:t xml:space="preserve">最近有效</w:t>
      </w:r>
      <w:bookmarkEnd w:id="213"/>
      <w:r>
        <w:rPr>
          <w:rFonts w:hint="eastAsia" w:ascii="宋体" w:hAnsi="宋体" w:eastAsia="宋体" w:cs="宋体"/>
          <w:b/>
          <w:bCs/>
          <w:color w:val="auto"/>
          <w:spacing w:val="7"/>
          <w:sz w:val="24"/>
          <w:szCs w:val="24"/>
          <w:highlight w:val="none"/>
          <w:lang w:val="en-US" w:eastAsia="zh-CN"/>
          <w14:ligatures w14:val="none"/>
        </w:rPr>
        <w:t xml:space="preserve">的社保证明材料，未提供不得分）</w:t>
      </w:r>
      <w:r/>
    </w:p>
    <w:p>
      <w:pPr>
        <w:pStyle w:val="863"/>
        <w:numPr>
          <w:ilvl w:val="0"/>
          <w:numId w:val="0"/>
        </w:numPr>
        <w:ind w:firstLine="510"/>
        <w:keepLines w:val="0"/>
        <w:keepNext w:val="0"/>
        <w:pageBreakBefore w:val="0"/>
        <w:spacing w:line="360" w:lineRule="auto"/>
        <w:widowControl/>
        <w:rPr>
          <w:rFonts w:hint="eastAsia" w:ascii="宋体" w:hAnsi="宋体" w:eastAsia="宋体" w:cs="宋体"/>
          <w:b/>
          <w:bCs/>
          <w:color w:val="000000"/>
          <w:spacing w:val="7"/>
          <w:highlight w:val="none"/>
          <w:lang w:val="en-US" w:eastAsia="zh-CN"/>
        </w:rPr>
      </w:pPr>
      <w:r>
        <w:rPr>
          <w:rFonts w:hint="eastAsia" w:ascii="宋体" w:hAnsi="宋体" w:eastAsia="宋体" w:cs="宋体"/>
          <w:b/>
          <w:bCs/>
          <w:color w:val="000000"/>
          <w:spacing w:val="7"/>
          <w:highlight w:val="none"/>
          <w:lang w:val="en-US" w:eastAsia="zh-CN"/>
        </w:rPr>
        <w:t xml:space="preserve">5.履约能力5分</w:t>
      </w:r>
      <w:r/>
    </w:p>
    <w:p>
      <w:pPr>
        <w:pStyle w:val="863"/>
        <w:numPr>
          <w:ilvl w:val="0"/>
          <w:numId w:val="0"/>
        </w:numPr>
        <w:ind w:firstLine="508"/>
        <w:keepLines w:val="0"/>
        <w:keepNext w:val="0"/>
        <w:pageBreakBefore w:val="0"/>
        <w:spacing w:line="360" w:lineRule="auto"/>
        <w:widowControl/>
        <w:rPr>
          <w:rFonts w:hint="eastAsia" w:ascii="宋体" w:hAnsi="宋体" w:eastAsia="宋体" w:cs="宋体"/>
          <w:color w:val="auto"/>
          <w:spacing w:val="7"/>
          <w:sz w:val="24"/>
          <w:szCs w:val="24"/>
          <w:highlight w:val="none"/>
          <w:lang w:val="en-US" w:eastAsia="zh-CN"/>
          <w14:ligatures w14:val="none"/>
        </w:rPr>
      </w:pPr>
      <w:r>
        <w:rPr>
          <w:rFonts w:hint="eastAsia" w:ascii="宋体" w:hAnsi="宋体" w:eastAsia="宋体" w:cs="宋体"/>
          <w:color w:val="auto"/>
          <w:spacing w:val="7"/>
          <w:sz w:val="24"/>
          <w:szCs w:val="24"/>
          <w:highlight w:val="none"/>
          <w:lang w:val="en-US" w:eastAsia="zh-CN"/>
          <w14:ligatures w14:val="none"/>
        </w:rPr>
        <w:t xml:space="preserve">5.1体系认证</w:t>
      </w:r>
      <w:r/>
    </w:p>
    <w:p>
      <w:pPr>
        <w:pStyle w:val="863"/>
        <w:numPr>
          <w:ilvl w:val="0"/>
          <w:numId w:val="0"/>
        </w:numPr>
        <w:ind w:firstLine="508"/>
        <w:keepLines w:val="0"/>
        <w:keepNext w:val="0"/>
        <w:pageBreakBefore w:val="0"/>
        <w:spacing w:line="360" w:lineRule="auto"/>
        <w:widowControl/>
        <w:rPr>
          <w:rFonts w:hint="eastAsia" w:ascii="Times New Roman" w:hAnsi="Times New Roman"/>
          <w:b/>
          <w:bCs/>
          <w:color w:val="000000" w:themeColor="text1"/>
          <w:sz w:val="24"/>
          <w:highlight w:val="none"/>
          <w:lang w:eastAsia="zh-CN"/>
          <w14:textFill>
            <w14:solidFill>
              <w14:schemeClr w14:val="tx1"/>
            </w14:solidFill>
          </w14:textFill>
        </w:rPr>
      </w:pPr>
      <w:r>
        <w:rPr>
          <w:rFonts w:hint="eastAsia" w:ascii="宋体" w:hAnsi="宋体" w:eastAsia="宋体" w:cs="宋体"/>
          <w:color w:val="auto"/>
          <w:spacing w:val="7"/>
          <w:sz w:val="24"/>
          <w:szCs w:val="24"/>
          <w:highlight w:val="none"/>
          <w:lang w:val="en-US" w:eastAsia="zh-CN"/>
          <w14:ligatures w14:val="none"/>
        </w:rPr>
        <w:t xml:space="preserve">投标单位具有效期内的质量管理体系认证、环境管理体系认证、职业健康安全管理体系认证、售后服务认证的，每提供一个得0.5分，</w:t>
      </w:r>
      <w:r>
        <w:rPr>
          <w:rFonts w:hint="eastAsia" w:ascii="宋体" w:hAnsi="宋体" w:eastAsia="宋体" w:cs="宋体"/>
          <w:b w:val="0"/>
          <w:bCs/>
          <w:color w:val="auto"/>
          <w:sz w:val="24"/>
          <w:szCs w:val="24"/>
          <w:highlight w:val="none"/>
          <w:lang w:val="en-US" w:eastAsia="zh-CN"/>
        </w:rPr>
        <w:t xml:space="preserve">本项</w:t>
      </w:r>
      <w:r>
        <w:rPr>
          <w:rFonts w:hint="eastAsia" w:ascii="宋体" w:hAnsi="宋体" w:eastAsia="宋体" w:cs="宋体"/>
          <w:b w:val="0"/>
          <w:bCs/>
          <w:color w:val="auto"/>
          <w:sz w:val="24"/>
          <w:szCs w:val="24"/>
          <w:highlight w:val="none"/>
        </w:rPr>
        <w:t xml:space="preserve">最</w:t>
      </w:r>
      <w:r>
        <w:rPr>
          <w:rFonts w:hint="eastAsia" w:ascii="宋体" w:hAnsi="宋体" w:eastAsia="宋体" w:cs="宋体"/>
          <w:b w:val="0"/>
          <w:bCs/>
          <w:color w:val="auto"/>
          <w:sz w:val="24"/>
          <w:szCs w:val="24"/>
          <w:highlight w:val="none"/>
          <w:lang w:val="en-US" w:eastAsia="zh-CN"/>
        </w:rPr>
        <w:t xml:space="preserve">多</w:t>
      </w:r>
      <w:r>
        <w:rPr>
          <w:rFonts w:hint="eastAsia" w:ascii="宋体" w:hAnsi="宋体" w:eastAsia="宋体" w:cs="宋体"/>
          <w:b w:val="0"/>
          <w:bCs/>
          <w:color w:val="auto"/>
          <w:sz w:val="24"/>
          <w:szCs w:val="24"/>
          <w:highlight w:val="none"/>
        </w:rPr>
        <w:t xml:space="preserve">得</w:t>
      </w:r>
      <w:r>
        <w:rPr>
          <w:rFonts w:hint="eastAsia" w:ascii="宋体" w:hAnsi="宋体" w:eastAsia="宋体" w:cs="宋体"/>
          <w:color w:val="auto"/>
          <w:spacing w:val="7"/>
          <w:sz w:val="24"/>
          <w:szCs w:val="24"/>
          <w:highlight w:val="none"/>
          <w:lang w:val="en-US" w:eastAsia="zh-CN"/>
          <w14:ligatures w14:val="none"/>
        </w:rPr>
        <w:t xml:space="preserve">2分</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14:ligatures w14:val="none"/>
        </w:rPr>
        <w:t xml:space="preserve">。</w:t>
      </w:r>
      <w:r>
        <w:rPr>
          <w:rFonts w:hint="eastAsia" w:ascii="宋体" w:hAnsi="宋体" w:eastAsia="宋体" w:cs="宋体"/>
          <w:b/>
          <w:bCs/>
          <w:color w:val="000000" w:themeColor="text1"/>
          <w:spacing w:val="7"/>
          <w:sz w:val="24"/>
          <w:szCs w:val="24"/>
          <w:highlight w:val="none"/>
          <w:lang w:val="en-US" w:eastAsia="zh-CN"/>
          <w14:textFill>
            <w14:solidFill>
              <w14:schemeClr w14:val="tx1"/>
            </w14:solidFill>
          </w14:textFill>
          <w14:ligatures w14:val="none"/>
        </w:rPr>
        <w:t xml:space="preserve">（</w:t>
      </w:r>
      <w:r>
        <w:rPr>
          <w:rFonts w:hint="eastAsia" w:ascii="Times New Roman" w:hAnsi="Times New Roman"/>
          <w:b/>
          <w:bCs/>
          <w:color w:val="000000" w:themeColor="text1"/>
          <w:sz w:val="24"/>
          <w:highlight w:val="none"/>
          <w14:textFill>
            <w14:solidFill>
              <w14:schemeClr w14:val="tx1"/>
            </w14:solidFill>
          </w14:textFill>
        </w:rPr>
        <w:t xml:space="preserve">请在投标文件中提供体系认证证书</w:t>
      </w:r>
      <w:r>
        <w:rPr>
          <w:rFonts w:hint="eastAsia" w:ascii="Times New Roman" w:hAnsi="Times New Roman" w:eastAsia="宋体"/>
          <w:b/>
          <w:bCs/>
          <w:color w:val="000000" w:themeColor="text1"/>
          <w:sz w:val="24"/>
          <w:highlight w:val="none"/>
          <w:lang w:val="en-US" w:eastAsia="zh-CN"/>
          <w14:textFill>
            <w14:solidFill>
              <w14:schemeClr w14:val="tx1"/>
            </w14:solidFill>
          </w14:textFill>
        </w:rPr>
        <w:t xml:space="preserve">复印件</w:t>
      </w:r>
      <w:r>
        <w:rPr>
          <w:rFonts w:hint="eastAsia" w:eastAsia="宋体"/>
          <w:b/>
          <w:bCs/>
          <w:color w:val="000000" w:themeColor="text1"/>
          <w:sz w:val="24"/>
          <w:highlight w:val="none"/>
          <w:lang w:val="en-US" w:eastAsia="zh-CN"/>
          <w14:textFill>
            <w14:solidFill>
              <w14:schemeClr w14:val="tx1"/>
            </w14:solidFill>
          </w14:textFill>
        </w:rPr>
        <w:t xml:space="preserve">及在国家认证认可监督管理委员会官网查询页面完整截图</w:t>
      </w:r>
      <w:r>
        <w:rPr>
          <w:rFonts w:hint="eastAsia" w:ascii="Times New Roman" w:hAnsi="Times New Roman"/>
          <w:b/>
          <w:bCs/>
          <w:color w:val="000000" w:themeColor="text1"/>
          <w:sz w:val="24"/>
          <w:highlight w:val="none"/>
          <w14:textFill>
            <w14:solidFill>
              <w14:schemeClr w14:val="tx1"/>
            </w14:solidFill>
          </w14:textFill>
        </w:rPr>
        <w:t xml:space="preserve">，不提供不得分)</w:t>
      </w:r>
      <w:r>
        <w:rPr>
          <w:rFonts w:hint="eastAsia" w:ascii="Times New Roman" w:hAnsi="Times New Roman"/>
          <w:b/>
          <w:bCs/>
          <w:color w:val="000000" w:themeColor="text1"/>
          <w:sz w:val="24"/>
          <w:highlight w:val="none"/>
          <w:lang w:eastAsia="zh-CN"/>
          <w14:textFill>
            <w14:solidFill>
              <w14:schemeClr w14:val="tx1"/>
            </w14:solidFill>
          </w14:textFill>
        </w:rPr>
        <w:t xml:space="preserve">。</w:t>
      </w:r>
      <w:r/>
    </w:p>
    <w:p>
      <w:pPr>
        <w:pStyle w:val="863"/>
        <w:numPr>
          <w:ilvl w:val="0"/>
          <w:numId w:val="0"/>
        </w:numPr>
        <w:ind w:firstLine="508"/>
        <w:keepLines w:val="0"/>
        <w:keepNext w:val="0"/>
        <w:pageBreakBefore w:val="0"/>
        <w:spacing w:line="360" w:lineRule="auto"/>
        <w:widowControl/>
        <w:rPr>
          <w:rFonts w:hint="eastAsia" w:ascii="宋体" w:hAnsi="宋体" w:eastAsia="宋体" w:cs="宋体"/>
          <w:color w:val="auto"/>
          <w:spacing w:val="7"/>
          <w:sz w:val="24"/>
          <w:szCs w:val="24"/>
          <w:highlight w:val="none"/>
          <w:lang w:val="en-US" w:eastAsia="zh-CN"/>
          <w14:ligatures w14:val="none"/>
        </w:rPr>
      </w:pPr>
      <w:r>
        <w:rPr>
          <w:rFonts w:hint="eastAsia" w:ascii="宋体" w:hAnsi="宋体" w:eastAsia="宋体" w:cs="宋体"/>
          <w:color w:val="auto"/>
          <w:spacing w:val="7"/>
          <w:sz w:val="24"/>
          <w:szCs w:val="24"/>
          <w:highlight w:val="none"/>
          <w:lang w:val="en-US" w:eastAsia="zh-CN"/>
          <w14:ligatures w14:val="none"/>
        </w:rPr>
        <w:t xml:space="preserve">5.2类似业绩</w:t>
      </w:r>
      <w:r/>
    </w:p>
    <w:p>
      <w:pPr>
        <w:ind w:firstLine="422"/>
        <w:spacing w:line="360" w:lineRule="auto"/>
        <w:rPr>
          <w:rFonts w:hint="eastAsia" w:ascii="宋体" w:hAnsi="宋体" w:eastAsia="宋体" w:cs="宋体"/>
          <w:b/>
          <w:bCs w:val="0"/>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投标人提供自</w:t>
      </w:r>
      <w:r>
        <w:rPr>
          <w:rFonts w:hint="eastAsia" w:ascii="宋体" w:hAnsi="宋体" w:eastAsia="宋体" w:cs="宋体"/>
          <w:b w:val="0"/>
          <w:bCs/>
          <w:color w:val="auto"/>
          <w:sz w:val="24"/>
          <w:szCs w:val="24"/>
          <w:highlight w:val="none"/>
        </w:rPr>
        <w:t xml:space="preserve">2022年1月1日起（以合同签订之日为准）</w:t>
      </w:r>
      <w:r>
        <w:rPr>
          <w:rFonts w:hint="eastAsia" w:ascii="宋体" w:hAnsi="宋体" w:eastAsia="宋体" w:cs="宋体"/>
          <w:b w:val="0"/>
          <w:bCs/>
          <w:color w:val="auto"/>
          <w:sz w:val="24"/>
          <w:szCs w:val="24"/>
          <w:highlight w:val="none"/>
          <w:lang w:val="en-US" w:eastAsia="zh-CN"/>
        </w:rPr>
        <w:t xml:space="preserve">承接的</w:t>
      </w:r>
      <w:r>
        <w:rPr>
          <w:rFonts w:hint="eastAsia" w:ascii="宋体" w:hAnsi="宋体" w:eastAsia="宋体" w:cs="宋体"/>
          <w:b w:val="0"/>
          <w:bCs/>
          <w:color w:val="auto"/>
          <w:sz w:val="24"/>
          <w:szCs w:val="24"/>
          <w:highlight w:val="none"/>
        </w:rPr>
        <w:t xml:space="preserve">类似项目业绩，每提供一个</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得</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分，</w:t>
      </w:r>
      <w:r>
        <w:rPr>
          <w:rFonts w:hint="eastAsia" w:ascii="宋体" w:hAnsi="宋体" w:eastAsia="宋体" w:cs="宋体"/>
          <w:b w:val="0"/>
          <w:bCs/>
          <w:color w:val="auto"/>
          <w:sz w:val="24"/>
          <w:szCs w:val="24"/>
          <w:highlight w:val="none"/>
          <w:lang w:val="en-US" w:eastAsia="zh-CN"/>
        </w:rPr>
        <w:t xml:space="preserve">本项</w:t>
      </w:r>
      <w:r>
        <w:rPr>
          <w:rFonts w:hint="eastAsia" w:ascii="宋体" w:hAnsi="宋体" w:eastAsia="宋体" w:cs="宋体"/>
          <w:b w:val="0"/>
          <w:bCs/>
          <w:color w:val="auto"/>
          <w:sz w:val="24"/>
          <w:szCs w:val="24"/>
          <w:highlight w:val="none"/>
        </w:rPr>
        <w:t xml:space="preserve">最</w:t>
      </w:r>
      <w:r>
        <w:rPr>
          <w:rFonts w:hint="eastAsia" w:ascii="宋体" w:hAnsi="宋体" w:eastAsia="宋体" w:cs="宋体"/>
          <w:b w:val="0"/>
          <w:bCs/>
          <w:color w:val="auto"/>
          <w:sz w:val="24"/>
          <w:szCs w:val="24"/>
          <w:highlight w:val="none"/>
          <w:lang w:val="en-US" w:eastAsia="zh-CN"/>
        </w:rPr>
        <w:t xml:space="preserve">多</w:t>
      </w:r>
      <w:r>
        <w:rPr>
          <w:rFonts w:hint="eastAsia" w:ascii="宋体" w:hAnsi="宋体" w:eastAsia="宋体" w:cs="宋体"/>
          <w:b w:val="0"/>
          <w:bCs/>
          <w:color w:val="auto"/>
          <w:sz w:val="24"/>
          <w:szCs w:val="24"/>
          <w:highlight w:val="none"/>
        </w:rPr>
        <w:t xml:space="preserve">得</w:t>
      </w: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分。</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请在</w:t>
      </w:r>
      <w:r>
        <w:rPr>
          <w:rFonts w:hint="eastAsia" w:ascii="宋体" w:hAnsi="宋体" w:eastAsia="宋体" w:cs="宋体"/>
          <w:b/>
          <w:bCs w:val="0"/>
          <w:color w:val="auto"/>
          <w:sz w:val="24"/>
          <w:szCs w:val="24"/>
          <w:highlight w:val="none"/>
        </w:rPr>
        <w:t xml:space="preserve">投标文件中提供合同复印件</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不</w:t>
      </w:r>
      <w:r>
        <w:rPr>
          <w:rFonts w:hint="eastAsia" w:ascii="宋体" w:hAnsi="宋体" w:eastAsia="宋体" w:cs="宋体"/>
          <w:b/>
          <w:bCs w:val="0"/>
          <w:color w:val="auto"/>
          <w:sz w:val="24"/>
          <w:szCs w:val="24"/>
          <w:highlight w:val="none"/>
        </w:rPr>
        <w:t xml:space="preserve">提供的不得分</w:t>
      </w:r>
      <w:r>
        <w:rPr>
          <w:rFonts w:hint="eastAsia" w:ascii="宋体" w:hAnsi="宋体" w:eastAsia="宋体" w:cs="宋体"/>
          <w:b/>
          <w:bCs w:val="0"/>
          <w:color w:val="auto"/>
          <w:sz w:val="24"/>
          <w:szCs w:val="24"/>
          <w:highlight w:val="none"/>
          <w:lang w:eastAsia="zh-CN"/>
        </w:rPr>
        <w:t xml:space="preserve">）</w:t>
      </w:r>
      <w:r/>
    </w:p>
    <w:p>
      <w:pPr>
        <w:pStyle w:val="863"/>
        <w:numPr>
          <w:ilvl w:val="0"/>
          <w:numId w:val="0"/>
        </w:numPr>
        <w:ind w:firstLine="510"/>
        <w:keepLines w:val="0"/>
        <w:keepNext w:val="0"/>
        <w:pageBreakBefore w:val="0"/>
        <w:spacing w:line="360" w:lineRule="auto"/>
        <w:widowControl/>
        <w:rPr>
          <w:rFonts w:hint="default" w:ascii="宋体" w:hAnsi="宋体" w:eastAsia="宋体" w:cs="宋体"/>
          <w:b/>
          <w:bCs w:val="0"/>
          <w:color w:val="ff0000"/>
          <w:spacing w:val="7"/>
          <w:sz w:val="24"/>
          <w:szCs w:val="24"/>
          <w:lang w:val="en-US" w:eastAsia="zh-CN"/>
          <w14:ligatures w14:val="none"/>
        </w:rPr>
        <w:sectPr>
          <w:footnotePr/>
          <w:endnotePr/>
          <w:type w:val="nextPage"/>
          <w:pgSz w:w="11906" w:h="16838" w:orient="portrait"/>
          <w:pgMar w:top="1157" w:right="1800" w:bottom="1157" w:left="1800" w:header="851" w:footer="992" w:gutter="0"/>
          <w:cols w:num="1" w:sep="0" w:space="425" w:equalWidth="1"/>
          <w:docGrid w:linePitch="360"/>
        </w:sectPr>
      </w:pPr>
      <w:r>
        <w:rPr>
          <w:rFonts w:hint="default" w:ascii="宋体" w:hAnsi="宋体" w:eastAsia="宋体" w:cs="宋体"/>
          <w:b/>
          <w:bCs w:val="0"/>
          <w:color w:val="ff0000"/>
          <w:spacing w:val="7"/>
          <w:sz w:val="24"/>
          <w:szCs w:val="24"/>
          <w:lang w:val="en-US" w:eastAsia="zh-CN"/>
          <w14:ligatures w14:val="none"/>
        </w:rPr>
      </w:r>
      <w:r/>
    </w:p>
    <w:p>
      <w:pPr>
        <w:jc w:val="center"/>
        <w:pageBreakBefore/>
        <w:spacing w:before="240" w:after="60" w:line="360" w:lineRule="auto"/>
        <w:rPr>
          <w:rFonts w:ascii="Times New Roman" w:hAnsi="Times New Roman" w:eastAsia="宋体" w:cs="Times New Roman"/>
          <w:b/>
          <w:bCs/>
          <w:sz w:val="44"/>
          <w:szCs w:val="32"/>
          <w14:ligatures w14:val="none"/>
        </w:rPr>
        <w:outlineLvl w:val="0"/>
      </w:pPr>
      <w:r/>
      <w:bookmarkStart w:id="197" w:name="_Toc159685259"/>
      <w:r/>
      <w:bookmarkStart w:id="198" w:name="_Toc38368132"/>
      <w:r/>
      <w:bookmarkStart w:id="199" w:name="_Toc54615250"/>
      <w:r/>
      <w:bookmarkStart w:id="200" w:name="_Toc35266032"/>
      <w:r>
        <w:rPr>
          <w:rFonts w:ascii="Times New Roman" w:hAnsi="Times New Roman" w:eastAsia="宋体" w:cs="Times New Roman"/>
          <w:b/>
          <w:bCs/>
          <w:color w:val="000000"/>
          <w:sz w:val="44"/>
          <w:szCs w:val="32"/>
          <w14:ligatures w14:val="none"/>
        </w:rPr>
        <w:t xml:space="preserve">第六章 投标文件格式</w:t>
      </w:r>
      <w:bookmarkEnd w:id="197"/>
      <w:r/>
      <w:bookmarkEnd w:id="198"/>
      <w:r/>
      <w:bookmarkEnd w:id="199"/>
      <w:r/>
      <w:bookmarkEnd w:id="200"/>
      <w:r/>
      <w:r/>
    </w:p>
    <w:p>
      <w:pPr>
        <w:pStyle w:val="862"/>
        <w:jc w:val="center"/>
        <w:spacing w:after="400"/>
        <w:rPr>
          <w:rFonts w:hint="eastAsia" w:ascii="宋体" w:hAnsi="宋体" w:eastAsia="宋体" w:cs="宋体"/>
          <w:color w:val="000000"/>
          <w:sz w:val="40"/>
          <w:szCs w:val="40"/>
        </w:rPr>
        <w:outlineLvl w:val="0"/>
      </w:pPr>
      <w:r/>
      <w:bookmarkStart w:id="201" w:name="_Toc18049"/>
      <w:r/>
      <w:r/>
    </w:p>
    <w:p>
      <w:pPr>
        <w:pStyle w:val="862"/>
        <w:jc w:val="center"/>
        <w:spacing w:after="400"/>
        <w:rPr>
          <w:rFonts w:hint="eastAsia" w:ascii="宋体" w:hAnsi="宋体" w:eastAsia="宋体" w:cs="宋体"/>
          <w:color w:val="000000"/>
          <w:sz w:val="40"/>
          <w:szCs w:val="40"/>
        </w:rPr>
        <w:outlineLvl w:val="0"/>
      </w:pPr>
      <w:r>
        <w:rPr>
          <w:rFonts w:hint="eastAsia" w:ascii="宋体" w:hAnsi="宋体" w:eastAsia="宋体" w:cs="宋体"/>
          <w:color w:val="000000"/>
          <w:sz w:val="40"/>
          <w:szCs w:val="40"/>
        </w:rPr>
        <w:t xml:space="preserve">投标主要文件目录</w:t>
      </w:r>
      <w:bookmarkEnd w:id="201"/>
      <w:r/>
      <w:r/>
    </w:p>
    <w:p>
      <w:pPr>
        <w:pStyle w:val="862"/>
        <w:spacing w:before="240" w:after="240" w:line="200" w:lineRule="atLeast"/>
        <w:rPr>
          <w:rFonts w:hint="eastAsia" w:ascii="宋体" w:hAnsi="宋体" w:eastAsia="宋体" w:cs="宋体"/>
          <w:color w:val="000000"/>
        </w:rPr>
      </w:pPr>
      <w:r>
        <w:rPr>
          <w:rFonts w:hint="eastAsia" w:ascii="宋体" w:hAnsi="宋体" w:eastAsia="宋体" w:cs="宋体"/>
          <w:color w:val="000000"/>
        </w:rPr>
        <w:t xml:space="preserve">一、封面</w:t>
      </w:r>
      <w:r/>
    </w:p>
    <w:p>
      <w:pPr>
        <w:pStyle w:val="862"/>
        <w:spacing w:before="240" w:after="240" w:line="200" w:lineRule="atLeast"/>
        <w:rPr>
          <w:rFonts w:hint="eastAsia" w:ascii="宋体" w:hAnsi="宋体" w:eastAsia="宋体" w:cs="宋体"/>
          <w:color w:val="000000"/>
        </w:rPr>
      </w:pPr>
      <w:r>
        <w:rPr>
          <w:rFonts w:hint="eastAsia" w:ascii="宋体" w:hAnsi="宋体" w:eastAsia="宋体" w:cs="宋体"/>
          <w:color w:val="000000"/>
        </w:rPr>
        <w:t xml:space="preserve">二、投标函</w:t>
      </w:r>
      <w:r/>
    </w:p>
    <w:p>
      <w:pPr>
        <w:pStyle w:val="862"/>
        <w:spacing w:before="240" w:after="240" w:line="200" w:lineRule="atLeast"/>
        <w:rPr>
          <w:rFonts w:hint="eastAsia" w:ascii="宋体" w:hAnsi="宋体" w:eastAsia="宋体" w:cs="宋体"/>
          <w:color w:val="000000"/>
        </w:rPr>
      </w:pPr>
      <w:r>
        <w:rPr>
          <w:rFonts w:hint="eastAsia" w:ascii="宋体" w:hAnsi="宋体" w:eastAsia="宋体" w:cs="宋体"/>
          <w:color w:val="000000"/>
        </w:rPr>
        <w:t xml:space="preserve">三、开标一览表</w:t>
      </w:r>
      <w:r/>
    </w:p>
    <w:p>
      <w:pPr>
        <w:pStyle w:val="862"/>
        <w:spacing w:before="240" w:after="240" w:line="200" w:lineRule="atLeast"/>
        <w:rPr>
          <w:rFonts w:hint="eastAsia" w:ascii="宋体" w:hAnsi="宋体" w:eastAsia="宋体" w:cs="宋体"/>
          <w:b/>
          <w:color w:val="000000"/>
        </w:rPr>
      </w:pPr>
      <w:r>
        <w:rPr>
          <w:rFonts w:hint="eastAsia" w:ascii="宋体" w:hAnsi="宋体" w:eastAsia="宋体" w:cs="宋体"/>
          <w:color w:val="000000"/>
        </w:rPr>
        <w:t xml:space="preserve">四、</w:t>
      </w:r>
      <w:r>
        <w:rPr>
          <w:rFonts w:ascii="宋体" w:hAnsi="宋体" w:eastAsia="宋体" w:cs="宋体"/>
          <w:bCs/>
          <w:color w:val="000000"/>
        </w:rPr>
        <w:t xml:space="preserve">投标配置及分项报价表</w:t>
      </w:r>
      <w:r/>
    </w:p>
    <w:p>
      <w:pPr>
        <w:pStyle w:val="862"/>
        <w:spacing w:before="240" w:after="240" w:line="200" w:lineRule="atLeast"/>
        <w:rPr>
          <w:rFonts w:hint="eastAsia" w:ascii="宋体" w:hAnsi="宋体" w:eastAsia="宋体" w:cs="宋体"/>
          <w:color w:val="000000"/>
        </w:rPr>
      </w:pPr>
      <w:r>
        <w:rPr>
          <w:rFonts w:hint="eastAsia" w:ascii="宋体" w:hAnsi="宋体" w:eastAsia="宋体" w:cs="宋体"/>
          <w:color w:val="000000"/>
        </w:rPr>
        <w:t xml:space="preserve">五、资格证明文件</w:t>
      </w:r>
      <w:r/>
    </w:p>
    <w:p>
      <w:pPr>
        <w:pStyle w:val="862"/>
        <w:spacing w:before="240" w:after="240" w:line="200" w:lineRule="atLeast"/>
        <w:rPr>
          <w:rFonts w:hint="eastAsia" w:ascii="宋体" w:hAnsi="宋体" w:eastAsia="宋体" w:cs="宋体"/>
          <w:color w:val="000000"/>
        </w:rPr>
      </w:pPr>
      <w:r>
        <w:rPr>
          <w:rFonts w:hint="eastAsia" w:ascii="宋体" w:hAnsi="宋体" w:eastAsia="宋体" w:cs="宋体"/>
          <w:color w:val="000000"/>
        </w:rPr>
        <w:t xml:space="preserve">六、第四章项目需求中实质性要求响应对照表</w:t>
      </w:r>
      <w:r/>
    </w:p>
    <w:p>
      <w:pPr>
        <w:pStyle w:val="862"/>
        <w:spacing w:before="240" w:after="240" w:line="200" w:lineRule="atLeast"/>
        <w:rPr>
          <w:rFonts w:hint="eastAsia" w:ascii="宋体" w:hAnsi="宋体" w:eastAsia="宋体" w:cs="宋体"/>
          <w:color w:val="000000"/>
        </w:rPr>
      </w:pPr>
      <w:r>
        <w:rPr>
          <w:rFonts w:hint="eastAsia" w:ascii="宋体" w:hAnsi="宋体" w:eastAsia="宋体" w:cs="宋体"/>
          <w:color w:val="000000"/>
        </w:rPr>
        <w:t xml:space="preserve">七、技术参数响应及偏离表</w:t>
      </w:r>
      <w:r/>
    </w:p>
    <w:p>
      <w:pPr>
        <w:pStyle w:val="862"/>
        <w:spacing w:before="240" w:after="240" w:line="200" w:lineRule="atLeast"/>
        <w:rPr>
          <w:rFonts w:hint="eastAsia" w:ascii="宋体" w:hAnsi="宋体" w:eastAsia="宋体" w:cs="宋体"/>
          <w:color w:val="000000"/>
        </w:rPr>
      </w:pPr>
      <w:r>
        <w:rPr>
          <w:rFonts w:hint="eastAsia" w:ascii="宋体" w:hAnsi="宋体" w:eastAsia="宋体" w:cs="宋体"/>
          <w:color w:val="000000"/>
        </w:rPr>
        <w:t xml:space="preserve">八、</w:t>
      </w:r>
      <w:r>
        <w:rPr>
          <w:rFonts w:ascii="宋体" w:hAnsi="宋体" w:eastAsia="宋体" w:cs="宋体"/>
          <w:bCs/>
          <w:color w:val="000000"/>
        </w:rPr>
        <w:t xml:space="preserve">技术方案、服务方案</w:t>
      </w:r>
      <w:r/>
    </w:p>
    <w:p>
      <w:pPr>
        <w:pStyle w:val="862"/>
        <w:spacing w:before="240" w:after="240" w:line="200" w:lineRule="atLeast"/>
        <w:rPr>
          <w:rFonts w:hint="eastAsia" w:ascii="宋体" w:hAnsi="宋体" w:eastAsia="宋体" w:cs="宋体"/>
          <w:color w:val="000000"/>
        </w:rPr>
      </w:pPr>
      <w:r>
        <w:rPr>
          <w:rFonts w:hint="eastAsia" w:ascii="宋体" w:hAnsi="宋体" w:eastAsia="宋体" w:cs="宋体"/>
          <w:color w:val="000000"/>
        </w:rPr>
        <w:t xml:space="preserve">九、投标人情况介绍</w:t>
      </w:r>
      <w:r/>
    </w:p>
    <w:p>
      <w:pPr>
        <w:pStyle w:val="862"/>
        <w:spacing w:before="240" w:after="240" w:line="200" w:lineRule="atLeast"/>
        <w:rPr>
          <w:rFonts w:hint="eastAsia" w:ascii="宋体" w:hAnsi="宋体" w:eastAsia="宋体" w:cs="宋体"/>
          <w:bCs/>
          <w:color w:val="000000"/>
        </w:rPr>
      </w:pPr>
      <w:r>
        <w:rPr>
          <w:rFonts w:hint="eastAsia" w:ascii="宋体" w:hAnsi="宋体" w:eastAsia="宋体" w:cs="宋体"/>
          <w:bCs/>
          <w:color w:val="000000"/>
        </w:rPr>
        <w:t xml:space="preserve">十、其他材料</w:t>
      </w:r>
      <w:r/>
    </w:p>
    <w:p>
      <w:pPr>
        <w:sectPr>
          <w:footnotePr/>
          <w:endnotePr/>
          <w:type w:val="nextPage"/>
          <w:pgSz w:w="11906" w:h="16838" w:orient="portrait"/>
          <w:pgMar w:top="1440" w:right="1800" w:bottom="1440" w:left="1800" w:header="851" w:footer="992" w:gutter="0"/>
          <w:cols w:num="1" w:sep="0" w:space="425" w:equalWidth="1"/>
          <w:docGrid w:linePitch="360"/>
        </w:sectPr>
      </w:pPr>
      <w:r/>
      <w:r/>
    </w:p>
    <w:p>
      <w:pPr>
        <w:jc w:val="left"/>
        <w:widowControl/>
        <w:rPr>
          <w:highlight w:val="none"/>
          <w14:ligatures w14:val="none"/>
        </w:rPr>
        <w:outlineLvl w:val="1"/>
      </w:pPr>
      <w:r>
        <w:rPr>
          <w:rFonts w:ascii="宋体" w:hAnsi="宋体" w:eastAsia="宋体" w:cs="宋体"/>
          <w:b/>
          <w:color w:val="000000"/>
          <w:sz w:val="32"/>
          <w:szCs w:val="24"/>
          <w14:ligatures w14:val="none"/>
        </w:rPr>
        <w:t xml:space="preserve">一、封面</w:t>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jc w:val="center"/>
        <w:spacing w:before="540" w:after="540"/>
        <w:widowControl/>
        <w:rPr>
          <w:rFonts w:hint="eastAsia" w:ascii="宋体" w:hAnsi="宋体" w:eastAsia="宋体" w:cs="宋体"/>
          <w:sz w:val="54"/>
          <w:szCs w:val="54"/>
          <w14:ligatures w14:val="none"/>
        </w:rPr>
      </w:pPr>
      <w:r>
        <w:rPr>
          <w:rFonts w:ascii="宋体" w:hAnsi="宋体" w:eastAsia="宋体" w:cs="宋体"/>
          <w:color w:val="000000"/>
          <w:sz w:val="54"/>
          <w:szCs w:val="54"/>
          <w14:ligatures w14:val="none"/>
        </w:rPr>
        <w:t xml:space="preserve">投 标 文 件</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400" w:after="400"/>
        <w:widowControl/>
        <w:rPr>
          <w:rFonts w:hint="eastAsia" w:ascii="宋体" w:hAnsi="宋体" w:eastAsia="宋体" w:cs="宋体"/>
          <w:sz w:val="40"/>
          <w:szCs w:val="40"/>
          <w14:ligatures w14:val="none"/>
        </w:rPr>
      </w:pPr>
      <w:r>
        <w:rPr>
          <w:rFonts w:ascii="宋体" w:hAnsi="宋体" w:eastAsia="宋体" w:cs="宋体"/>
          <w:color w:val="000000"/>
          <w:sz w:val="40"/>
          <w:szCs w:val="40"/>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360" w:after="360"/>
        <w:widowControl/>
        <w:rPr>
          <w:rFonts w:hint="eastAsia" w:ascii="宋体" w:hAnsi="宋体" w:eastAsia="宋体" w:cs="宋体"/>
          <w:sz w:val="36"/>
          <w:szCs w:val="36"/>
          <w14:ligatures w14:val="none"/>
        </w:rPr>
      </w:pPr>
      <w:r>
        <w:rPr>
          <w:rFonts w:ascii="宋体" w:hAnsi="宋体" w:eastAsia="宋体" w:cs="宋体"/>
          <w:color w:val="000000"/>
          <w:sz w:val="36"/>
          <w:szCs w:val="36"/>
          <w14:ligatures w14:val="none"/>
        </w:rPr>
        <w:t xml:space="preserve">项目名称：   </w:t>
      </w:r>
      <w:r/>
    </w:p>
    <w:p>
      <w:pPr>
        <w:jc w:val="center"/>
        <w:spacing w:before="360" w:after="360"/>
        <w:widowControl/>
        <w:rPr>
          <w:rFonts w:hint="eastAsia" w:ascii="宋体" w:hAnsi="宋体" w:eastAsia="宋体" w:cs="宋体"/>
          <w:sz w:val="36"/>
          <w:szCs w:val="36"/>
          <w14:ligatures w14:val="none"/>
        </w:rPr>
      </w:pPr>
      <w:r>
        <w:rPr>
          <w:rFonts w:ascii="宋体" w:hAnsi="宋体" w:eastAsia="宋体" w:cs="宋体"/>
          <w:color w:val="000000"/>
          <w:sz w:val="36"/>
          <w:szCs w:val="36"/>
          <w14:ligatures w14:val="none"/>
        </w:rPr>
        <w:t xml:space="preserve">招标编号：   </w:t>
      </w:r>
      <w:r/>
    </w:p>
    <w:p>
      <w:pPr>
        <w:jc w:val="center"/>
        <w:spacing w:before="360" w:after="360"/>
        <w:widowControl/>
        <w:rPr>
          <w:rFonts w:hint="eastAsia" w:ascii="宋体" w:hAnsi="宋体" w:eastAsia="宋体" w:cs="宋体"/>
          <w:sz w:val="36"/>
          <w:szCs w:val="36"/>
          <w14:ligatures w14:val="none"/>
        </w:rPr>
      </w:pPr>
      <w:r>
        <w:rPr>
          <w:rFonts w:ascii="宋体" w:hAnsi="宋体" w:eastAsia="宋体" w:cs="宋体"/>
          <w:color w:val="000000"/>
          <w:sz w:val="36"/>
          <w:szCs w:val="36"/>
          <w14:ligatures w14:val="none"/>
        </w:rPr>
        <w:t xml:space="preserve"> </w:t>
      </w:r>
      <w:r/>
    </w:p>
    <w:p>
      <w:pPr>
        <w:jc w:val="center"/>
        <w:spacing w:before="360" w:after="360"/>
        <w:widowControl/>
        <w:rPr>
          <w:rFonts w:hint="eastAsia" w:ascii="宋体" w:hAnsi="宋体" w:eastAsia="宋体" w:cs="宋体"/>
          <w:sz w:val="36"/>
          <w:szCs w:val="36"/>
          <w14:ligatures w14:val="none"/>
        </w:rPr>
      </w:pPr>
      <w:r>
        <w:rPr>
          <w:rFonts w:ascii="宋体" w:hAnsi="宋体" w:eastAsia="宋体" w:cs="宋体"/>
          <w:color w:val="000000"/>
          <w:sz w:val="36"/>
          <w:szCs w:val="36"/>
          <w14:ligatures w14:val="none"/>
        </w:rPr>
        <w:t xml:space="preserve"> </w:t>
      </w:r>
      <w:r/>
    </w:p>
    <w:p>
      <w:pPr>
        <w:jc w:val="center"/>
        <w:spacing w:before="360" w:after="360"/>
        <w:widowControl/>
        <w:rPr>
          <w:rFonts w:hint="eastAsia" w:ascii="宋体" w:hAnsi="宋体" w:eastAsia="宋体" w:cs="宋体"/>
          <w:sz w:val="36"/>
          <w:szCs w:val="36"/>
          <w14:ligatures w14:val="none"/>
        </w:rPr>
      </w:pPr>
      <w:r>
        <w:rPr>
          <w:rFonts w:hint="eastAsia" w:ascii="宋体" w:hAnsi="宋体" w:eastAsia="宋体" w:cs="宋体"/>
          <w:color w:val="000000"/>
          <w:sz w:val="36"/>
          <w:szCs w:val="36"/>
          <w:lang w:val="en-US" w:eastAsia="zh-CN"/>
          <w14:ligatures w14:val="none"/>
        </w:rPr>
        <w:t xml:space="preserve">   </w:t>
      </w:r>
      <w:r>
        <w:rPr>
          <w:rFonts w:ascii="宋体" w:hAnsi="宋体" w:eastAsia="宋体" w:cs="宋体"/>
          <w:color w:val="000000"/>
          <w:sz w:val="36"/>
          <w:szCs w:val="36"/>
          <w14:ligatures w14:val="none"/>
        </w:rPr>
        <w:t xml:space="preserve">投标人名称：   </w:t>
      </w:r>
      <w:r/>
    </w:p>
    <w:p>
      <w:pPr>
        <w:ind w:firstLine="2880"/>
        <w:jc w:val="both"/>
        <w:spacing w:before="360" w:after="360"/>
        <w:widowControl/>
        <w:rPr>
          <w:rFonts w:hint="eastAsia" w:ascii="宋体" w:hAnsi="宋体" w:eastAsia="宋体" w:cs="宋体"/>
          <w:sz w:val="36"/>
          <w:szCs w:val="36"/>
          <w14:ligatures w14:val="none"/>
        </w:rPr>
      </w:pPr>
      <w:r>
        <w:rPr>
          <w:rFonts w:ascii="宋体" w:hAnsi="宋体" w:eastAsia="宋体" w:cs="宋体"/>
          <w:color w:val="000000"/>
          <w:sz w:val="36"/>
          <w:szCs w:val="36"/>
          <w14:ligatures w14:val="none"/>
        </w:rPr>
        <w:t xml:space="preserve">日期：   </w:t>
      </w:r>
      <w:r/>
    </w:p>
    <w:p>
      <w:pPr>
        <w:sectPr>
          <w:footnotePr/>
          <w:endnotePr/>
          <w:type w:val="nextPage"/>
          <w:pgSz w:w="11906" w:h="16838" w:orient="portrait"/>
          <w:pgMar w:top="1440" w:right="1800" w:bottom="1440" w:left="1800" w:header="851" w:footer="992" w:gutter="0"/>
          <w:cols w:num="1" w:sep="0" w:space="425" w:equalWidth="1"/>
          <w:docGrid w:linePitch="360"/>
        </w:sectPr>
      </w:pPr>
      <w:r/>
      <w:r/>
    </w:p>
    <w:p>
      <w:pPr>
        <w:jc w:val="left"/>
        <w:widowControl/>
        <w:rPr>
          <w:rFonts w:ascii="Times New Roman" w:hAnsi="Times New Roman" w:eastAsia="宋体" w:cs="Times New Roman"/>
          <w:sz w:val="24"/>
          <w:szCs w:val="24"/>
          <w14:ligatures w14:val="none"/>
        </w:rPr>
        <w:outlineLvl w:val="1"/>
      </w:pPr>
      <w:r/>
      <w:bookmarkStart w:id="202" w:name="_Toc256000015"/>
      <w:r>
        <w:rPr>
          <w:rFonts w:ascii="宋体" w:hAnsi="宋体" w:eastAsia="宋体" w:cs="宋体"/>
          <w:b/>
          <w:color w:val="000000"/>
          <w:sz w:val="32"/>
          <w:szCs w:val="24"/>
          <w14:ligatures w14:val="none"/>
        </w:rPr>
        <w:t xml:space="preserve">二、</w:t>
      </w:r>
      <w:bookmarkEnd w:id="202"/>
      <w:r>
        <w:rPr>
          <w:rFonts w:ascii="Times New Roman" w:hAnsi="Times New Roman" w:eastAsia="宋体" w:cs="Times New Roman"/>
          <w:b/>
          <w:color w:val="000000"/>
          <w:sz w:val="32"/>
          <w:szCs w:val="24"/>
          <w14:ligatures w14:val="none"/>
        </w:rPr>
        <w:t xml:space="preserve">投标函格式</w:t>
      </w:r>
      <w:r/>
    </w:p>
    <w:p>
      <w:pPr>
        <w:jc w:val="left"/>
        <w:spacing w:line="440" w:lineRule="exact"/>
        <w:widowControl/>
        <w:rPr>
          <w:rFonts w:ascii="Times New Roman" w:hAnsi="Times New Roman" w:eastAsia="宋体" w:cs="Times New Roman"/>
          <w:spacing w:val="7"/>
          <w:sz w:val="24"/>
          <w:szCs w:val="24"/>
          <w14:ligatures w14:val="none"/>
        </w:rPr>
      </w:pPr>
      <w:r>
        <w:rPr>
          <w:rFonts w:ascii="Tahoma" w:hAnsi="Tahoma" w:eastAsia="宋体" w:cs="Tahoma"/>
          <w:color w:val="000000"/>
          <w:sz w:val="24"/>
          <w:szCs w:val="24"/>
          <w14:ligatures w14:val="none"/>
        </w:rPr>
        <w:t xml:space="preserve">﻿</w:t>
      </w:r>
      <w:r>
        <w:rPr>
          <w:rFonts w:ascii="Times New Roman" w:hAnsi="Times New Roman" w:eastAsia="宋体" w:cs="Times New Roman"/>
          <w:color w:val="000000"/>
          <w:sz w:val="24"/>
          <w:szCs w:val="24"/>
          <w14:ligatures w14:val="none"/>
        </w:rPr>
        <w:t xml:space="preserve"> </w:t>
      </w:r>
      <w:r/>
    </w:p>
    <w:p>
      <w:pPr>
        <w:jc w:val="center"/>
        <w:spacing w:before="320" w:after="320"/>
        <w:widowControl/>
        <w:rPr>
          <w:rFonts w:ascii="Times New Roman" w:hAnsi="Times New Roman" w:eastAsia="宋体" w:cs="Times New Roman"/>
          <w:b/>
          <w:bCs/>
          <w:sz w:val="32"/>
          <w:szCs w:val="32"/>
          <w14:ligatures w14:val="none"/>
        </w:rPr>
      </w:pPr>
      <w:r>
        <w:rPr>
          <w:rFonts w:ascii="Times New Roman" w:hAnsi="Times New Roman" w:eastAsia="宋体" w:cs="Times New Roman"/>
          <w:b/>
          <w:bCs/>
          <w:color w:val="000000"/>
          <w:sz w:val="32"/>
          <w:szCs w:val="32"/>
          <w14:ligatures w14:val="none"/>
        </w:rPr>
        <w:t xml:space="preserve">投标函</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致</w:t>
      </w:r>
      <w:r>
        <w:rPr>
          <w:rFonts w:hint="eastAsia" w:ascii="Times New Roman" w:hAnsi="Times New Roman" w:eastAsia="宋体" w:cs="Times New Roman"/>
          <w:color w:val="000000"/>
          <w:sz w:val="24"/>
          <w:szCs w:val="24"/>
          <w:u w:val="single"/>
          <w14:ligatures w14:val="none"/>
        </w:rPr>
        <w:t xml:space="preserve">：    </w:t>
      </w:r>
      <w:r>
        <w:rPr>
          <w:rFonts w:hint="eastAsia" w:ascii="Times New Roman" w:hAnsi="Times New Roman" w:eastAsia="宋体" w:cs="Times New Roman"/>
          <w:color w:val="000000"/>
          <w:sz w:val="24"/>
          <w:szCs w:val="24"/>
          <w:u w:val="single"/>
          <w:lang w:val="en-US" w:eastAsia="zh-CN"/>
          <w14:ligatures w14:val="none"/>
        </w:rPr>
        <w:t xml:space="preserve">                </w:t>
      </w:r>
      <w:r>
        <w:rPr>
          <w:rFonts w:hint="eastAsia" w:ascii="Times New Roman" w:hAnsi="Times New Roman" w:eastAsia="宋体" w:cs="Times New Roman"/>
          <w:color w:val="000000"/>
          <w:sz w:val="24"/>
          <w:szCs w:val="24"/>
          <w:u w:val="single"/>
          <w14:ligatures w14:val="none"/>
        </w:rPr>
        <w:t xml:space="preserve">  </w:t>
      </w:r>
      <w:r>
        <w:rPr>
          <w:rFonts w:hint="eastAsia" w:ascii="Times New Roman" w:hAnsi="Times New Roman" w:eastAsia="宋体" w:cs="Times New Roman"/>
          <w:color w:val="000000"/>
          <w:sz w:val="24"/>
          <w:szCs w:val="24"/>
          <w14:ligatures w14:val="none"/>
        </w:rPr>
        <w:t xml:space="preserve">：</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根据贵方的</w:t>
      </w:r>
      <w:r>
        <w:rPr>
          <w:rFonts w:hint="eastAsia" w:ascii="Times New Roman" w:hAnsi="Times New Roman" w:eastAsia="宋体" w:cs="Times New Roman"/>
          <w:color w:val="000000"/>
          <w:sz w:val="24"/>
          <w:szCs w:val="24"/>
          <w:u w:val="single"/>
          <w14:ligatures w14:val="none"/>
        </w:rPr>
        <w:t xml:space="preserve">      </w:t>
      </w:r>
      <w:r>
        <w:rPr>
          <w:rFonts w:hint="eastAsia" w:ascii="Times New Roman" w:hAnsi="Times New Roman" w:eastAsia="宋体" w:cs="Times New Roman"/>
          <w:color w:val="000000"/>
          <w:sz w:val="24"/>
          <w:szCs w:val="24"/>
          <w14:ligatures w14:val="none"/>
        </w:rPr>
        <w:t xml:space="preserve">号招标文件，正式授权下述签字人</w:t>
      </w:r>
      <w:r>
        <w:rPr>
          <w:rFonts w:hint="eastAsia" w:ascii="Times New Roman" w:hAnsi="Times New Roman" w:eastAsia="宋体" w:cs="Times New Roman"/>
          <w:color w:val="000000"/>
          <w:sz w:val="24"/>
          <w:szCs w:val="24"/>
          <w:u w:val="single"/>
          <w14:ligatures w14:val="none"/>
        </w:rPr>
        <w:t xml:space="preserve">        </w:t>
      </w:r>
      <w:r>
        <w:rPr>
          <w:rFonts w:hint="eastAsia" w:ascii="Times New Roman" w:hAnsi="Times New Roman" w:eastAsia="宋体" w:cs="Times New Roman"/>
          <w:color w:val="000000"/>
          <w:sz w:val="24"/>
          <w:szCs w:val="24"/>
          <w14:ligatures w14:val="none"/>
        </w:rPr>
        <w:t xml:space="preserve"> (姓名和职务)代表我方</w:t>
      </w:r>
      <w:r>
        <w:rPr>
          <w:rFonts w:hint="eastAsia" w:ascii="Times New Roman" w:hAnsi="Times New Roman" w:eastAsia="宋体" w:cs="Times New Roman"/>
          <w:color w:val="000000"/>
          <w:sz w:val="24"/>
          <w:szCs w:val="24"/>
          <w:u w:val="single"/>
          <w14:ligatures w14:val="none"/>
        </w:rPr>
        <w:t xml:space="preserve">       </w:t>
      </w:r>
      <w:r>
        <w:rPr>
          <w:rFonts w:hint="eastAsia" w:ascii="Times New Roman" w:hAnsi="Times New Roman" w:eastAsia="宋体" w:cs="Times New Roman"/>
          <w:color w:val="000000"/>
          <w:sz w:val="24"/>
          <w:szCs w:val="24"/>
          <w14:ligatures w14:val="none"/>
        </w:rPr>
        <w:t xml:space="preserve">（投标人的名称），全权处理本次项目投标的有关事宜。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据此函，签字人兹宣布同意如下：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1、同意向贵方提供贵方可能另外要求的与投标有关的任何证据或资料；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2、我们完全理解贵方不一定将合同授予最低报价的投标人；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3、我们已详细审核全部招标文件及其有效补充文件，我们知道必须放弃提出含糊不清或误解问题的权利；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4、一旦我方中标，我们将根据招标文件的规定，严格履行合同条款的责任和义务，并保证按照合同条款提供服务；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5、与本投标有关的正式通讯地址为：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地址：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邮编：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电话：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传真：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投标单位代表姓名：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投标单位名称：    </w:t>
      </w:r>
      <w:r/>
    </w:p>
    <w:p>
      <w:pPr>
        <w:jc w:val="left"/>
        <w:spacing w:before="240" w:after="240"/>
        <w:widowControl/>
        <w:rPr>
          <w:rFonts w:ascii="Times New Roman" w:hAnsi="Times New Roman" w:eastAsia="宋体" w:cs="Times New Roman"/>
          <w:sz w:val="24"/>
          <w:szCs w:val="24"/>
          <w14:ligatures w14:val="none"/>
        </w:rPr>
      </w:pPr>
      <w:r>
        <w:rPr>
          <w:rFonts w:hint="eastAsia" w:ascii="Times New Roman" w:hAnsi="Times New Roman" w:eastAsia="宋体" w:cs="Times New Roman"/>
          <w:color w:val="000000"/>
          <w:sz w:val="24"/>
          <w:szCs w:val="24"/>
          <w14:ligatures w14:val="none"/>
        </w:rPr>
        <w:t xml:space="preserve">公章：</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日期：   </w:t>
      </w:r>
      <w:r/>
    </w:p>
    <w:p>
      <w:pPr>
        <w:sectPr>
          <w:footnotePr/>
          <w:endnotePr/>
          <w:type w:val="nextPage"/>
          <w:pgSz w:w="11906" w:h="16838" w:orient="portrait"/>
          <w:pgMar w:top="1440" w:right="1800" w:bottom="1440" w:left="1800" w:header="851" w:footer="992" w:gutter="0"/>
          <w:cols w:num="1" w:sep="0" w:space="425" w:equalWidth="1"/>
          <w:docGrid w:linePitch="360"/>
        </w:sectPr>
      </w:pPr>
      <w:r/>
      <w:r/>
    </w:p>
    <w:p>
      <w:pPr>
        <w:jc w:val="left"/>
        <w:widowControl/>
        <w:rPr>
          <w:rFonts w:ascii="宋体" w:hAnsi="宋体" w:eastAsia="宋体" w:cs="宋体"/>
          <w:b/>
          <w:bCs/>
          <w:color w:val="000000"/>
          <w:sz w:val="32"/>
          <w:szCs w:val="32"/>
          <w:highlight w:val="none"/>
          <w14:ligatures w14:val="none"/>
        </w:rPr>
        <w:outlineLvl w:val="1"/>
      </w:pPr>
      <w:r>
        <w:rPr>
          <w:rFonts w:hint="eastAsia" w:ascii="宋体" w:hAnsi="宋体" w:eastAsia="宋体" w:cs="宋体"/>
          <w:b/>
          <w:color w:val="000000"/>
          <w:sz w:val="32"/>
          <w:szCs w:val="24"/>
          <w14:ligatures w14:val="none"/>
        </w:rPr>
        <w:t xml:space="preserve">三、</w:t>
      </w:r>
      <w:r>
        <w:rPr>
          <w:rFonts w:ascii="宋体" w:hAnsi="宋体" w:eastAsia="宋体" w:cs="宋体"/>
          <w:b/>
          <w:color w:val="000000"/>
          <w:sz w:val="32"/>
          <w:szCs w:val="24"/>
          <w14:ligatures w14:val="none"/>
        </w:rPr>
        <w:t xml:space="preserve">开标一览表</w:t>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jc w:val="center"/>
        <w:spacing w:before="400" w:after="400" w:line="300" w:lineRule="auto"/>
        <w:widowControl/>
        <w:rPr>
          <w:rFonts w:hint="eastAsia" w:ascii="黑体" w:hAnsi="黑体" w:eastAsia="黑体" w:cs="黑体"/>
          <w:b/>
          <w:bCs/>
          <w:sz w:val="40"/>
          <w:szCs w:val="40"/>
          <w14:ligatures w14:val="none"/>
        </w:rPr>
      </w:pPr>
      <w:r>
        <w:rPr>
          <w:rFonts w:ascii="黑体" w:hAnsi="黑体" w:eastAsia="黑体" w:cs="黑体"/>
          <w:b/>
          <w:bCs/>
          <w:color w:val="000000"/>
          <w:sz w:val="40"/>
          <w:szCs w:val="40"/>
          <w14:ligatures w14:val="none"/>
        </w:rPr>
        <w:t xml:space="preserve">开标一览表（</w:t>
      </w:r>
      <w:r>
        <w:rPr>
          <w:rFonts w:hint="eastAsia" w:ascii="黑体" w:hAnsi="黑体" w:eastAsia="黑体" w:cs="黑体"/>
          <w:b/>
          <w:bCs/>
          <w:color w:val="000000"/>
          <w:sz w:val="40"/>
          <w:szCs w:val="40"/>
          <w14:ligatures w14:val="none"/>
        </w:rPr>
        <w:t xml:space="preserve">总价</w:t>
      </w:r>
      <w:r>
        <w:rPr>
          <w:rFonts w:ascii="黑体" w:hAnsi="黑体" w:eastAsia="黑体" w:cs="黑体"/>
          <w:b/>
          <w:bCs/>
          <w:color w:val="000000"/>
          <w:sz w:val="40"/>
          <w:szCs w:val="40"/>
          <w14:ligatures w14:val="none"/>
        </w:rPr>
        <w:t xml:space="preserve">）</w:t>
      </w:r>
      <w:r/>
    </w:p>
    <w:p>
      <w:pPr>
        <w:jc w:val="left"/>
        <w:spacing w:before="100" w:beforeAutospacing="1" w:after="100" w:afterAutospacing="1"/>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投标人全称（加盖公章）：</w:t>
      </w:r>
      <w:r/>
    </w:p>
    <w:p>
      <w:pPr>
        <w:jc w:val="left"/>
        <w:spacing w:before="100" w:beforeAutospacing="1" w:after="100" w:afterAutospacing="1"/>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项目编号：</w:t>
      </w:r>
      <w:r/>
    </w:p>
    <w:p>
      <w:pPr>
        <w:jc w:val="left"/>
        <w:spacing w:before="100" w:beforeAutospacing="1" w:after="100" w:afterAutospacing="1"/>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分包号：</w:t>
      </w:r>
      <w:r/>
    </w:p>
    <w:tbl>
      <w:tblPr>
        <w:tblStyle w:val="844"/>
        <w:tblW w:w="4991" w:type="pct"/>
        <w:tblInd w:w="23"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3746"/>
        <w:gridCol w:w="4575"/>
      </w:tblGrid>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项目名称</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投标报价</w:t>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小写：  （元人民币）</w:t>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投标报价大写金额</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金额大写 </w:t>
            </w:r>
            <w:r/>
          </w:p>
        </w:tc>
      </w:tr>
    </w:tbl>
    <w:p>
      <w:pPr>
        <w:jc w:val="right"/>
        <w:spacing w:before="100" w:beforeAutospacing="1" w:after="100" w:afterAutospacing="1"/>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日期：  年   月  日</w:t>
      </w:r>
      <w:r/>
    </w:p>
    <w:p>
      <w:pPr>
        <w:jc w:val="left"/>
        <w:spacing w:before="100" w:beforeAutospacing="1" w:after="100" w:afterAutospacing="1"/>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填写说明：</w:t>
      </w:r>
      <w:r/>
    </w:p>
    <w:p>
      <w:pPr>
        <w:jc w:val="left"/>
        <w:spacing w:before="100" w:beforeAutospacing="1" w:after="100" w:afterAutospacing="1"/>
        <w:widowControl/>
        <w:rPr>
          <w:rFonts w:hint="eastAsia" w:ascii="宋体" w:hAnsi="宋体" w:eastAsia="宋体" w:cs="宋体"/>
          <w:sz w:val="24"/>
          <w:szCs w:val="24"/>
          <w14:ligatures w14:val="none"/>
        </w:rPr>
      </w:pPr>
      <w:r>
        <w:rPr>
          <w:rFonts w:ascii="宋体" w:hAnsi="宋体" w:eastAsia="宋体" w:cs="宋体"/>
          <w:i/>
          <w:iCs/>
          <w:sz w:val="24"/>
          <w:szCs w:val="24"/>
          <w:u w:val="single"/>
          <w14:ligatures w14:val="none"/>
        </w:rPr>
        <w:t xml:space="preserve">1、开标一览表必须加盖投标人公章（复印件无效）。</w:t>
      </w:r>
      <w:r/>
    </w:p>
    <w:p>
      <w:pPr>
        <w:jc w:val="left"/>
        <w:spacing w:before="100" w:beforeAutospacing="1" w:after="100" w:afterAutospacing="1"/>
        <w:widowControl/>
        <w:rPr>
          <w:rFonts w:hint="eastAsia" w:ascii="宋体" w:hAnsi="宋体" w:eastAsia="宋体" w:cs="宋体"/>
          <w:i/>
          <w:iCs/>
          <w:sz w:val="24"/>
          <w:szCs w:val="24"/>
          <w:u w:val="single"/>
          <w14:ligatures w14:val="none"/>
        </w:rPr>
      </w:pPr>
      <w:r>
        <w:rPr>
          <w:rFonts w:ascii="宋体" w:hAnsi="宋体" w:eastAsia="宋体" w:cs="宋体"/>
          <w:i/>
          <w:iCs/>
          <w:sz w:val="24"/>
          <w:szCs w:val="24"/>
          <w:u w:val="single"/>
          <w14:ligatures w14:val="none"/>
        </w:rPr>
        <w:t xml:space="preserve">2、如有分包，投标人投任何一个包的标的，都需单独填写开标一览表。</w:t>
      </w:r>
      <w:r/>
    </w:p>
    <w:p>
      <w:pPr>
        <w:sectPr>
          <w:footnotePr/>
          <w:endnotePr/>
          <w:type w:val="nextPage"/>
          <w:pgSz w:w="11906" w:h="16838" w:orient="portrait"/>
          <w:pgMar w:top="1440" w:right="1800" w:bottom="1440" w:left="1800" w:header="851" w:footer="992" w:gutter="0"/>
          <w:cols w:num="1" w:sep="0" w:space="425" w:equalWidth="1"/>
          <w:docGrid w:linePitch="360"/>
        </w:sectPr>
      </w:pPr>
      <w:r/>
      <w:r/>
    </w:p>
    <w:p>
      <w:pPr>
        <w:jc w:val="left"/>
        <w:widowControl/>
        <w:rPr>
          <w:rFonts w:ascii="Times New Roman" w:hAnsi="Times New Roman" w:eastAsia="Times New Roman" w:cs="Times New Roman"/>
          <w:sz w:val="24"/>
          <w:szCs w:val="24"/>
          <w14:ligatures w14:val="none"/>
        </w:rPr>
        <w:outlineLvl w:val="1"/>
      </w:pPr>
      <w:r/>
      <w:bookmarkStart w:id="203" w:name="_Toc256000016"/>
      <w:r>
        <w:rPr>
          <w:rFonts w:hint="eastAsia" w:ascii="宋体" w:hAnsi="宋体" w:eastAsia="宋体" w:cs="宋体"/>
          <w:b/>
          <w:color w:val="000000"/>
          <w:sz w:val="32"/>
          <w:szCs w:val="24"/>
          <w14:ligatures w14:val="none"/>
        </w:rPr>
        <w:t xml:space="preserve">四</w:t>
      </w:r>
      <w:r>
        <w:rPr>
          <w:rFonts w:ascii="宋体" w:hAnsi="宋体" w:eastAsia="宋体" w:cs="宋体"/>
          <w:b/>
          <w:color w:val="000000"/>
          <w:sz w:val="32"/>
          <w:szCs w:val="24"/>
          <w14:ligatures w14:val="none"/>
        </w:rPr>
        <w:t xml:space="preserve">、</w:t>
      </w:r>
      <w:bookmarkEnd w:id="203"/>
      <w:r/>
      <w:bookmarkStart w:id="204" w:name="_Hlk166241896"/>
      <w:r>
        <w:rPr>
          <w:rFonts w:ascii="宋体" w:hAnsi="宋体" w:eastAsia="宋体" w:cs="宋体"/>
          <w:b/>
          <w:color w:val="000000"/>
          <w:sz w:val="32"/>
          <w:szCs w:val="24"/>
          <w14:ligatures w14:val="none"/>
        </w:rPr>
        <w:t xml:space="preserve">投标配置及分项报价表</w:t>
      </w:r>
      <w:bookmarkEnd w:id="204"/>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jc w:val="center"/>
        <w:spacing w:before="400" w:after="400" w:line="300" w:lineRule="auto"/>
        <w:widowControl/>
        <w:rPr>
          <w:rFonts w:hint="eastAsia" w:ascii="黑体" w:hAnsi="黑体" w:eastAsia="黑体" w:cs="黑体"/>
          <w:b/>
          <w:bCs/>
          <w:sz w:val="40"/>
          <w:szCs w:val="40"/>
          <w14:ligatures w14:val="none"/>
        </w:rPr>
      </w:pPr>
      <w:r>
        <w:rPr>
          <w:rFonts w:ascii="黑体" w:hAnsi="黑体" w:eastAsia="黑体" w:cs="黑体"/>
          <w:b/>
          <w:bCs/>
          <w:color w:val="000000"/>
          <w:sz w:val="40"/>
          <w:szCs w:val="40"/>
          <w14:ligatures w14:val="none"/>
        </w:rPr>
        <w:t xml:space="preserve">投标配置及分项报价表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tbl>
      <w:tblPr>
        <w:tblStyle w:val="844"/>
        <w:tblW w:w="991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3"/>
        <w:gridCol w:w="1277"/>
        <w:gridCol w:w="709"/>
        <w:gridCol w:w="707"/>
        <w:gridCol w:w="852"/>
        <w:gridCol w:w="850"/>
        <w:gridCol w:w="851"/>
        <w:gridCol w:w="992"/>
        <w:gridCol w:w="1559"/>
        <w:gridCol w:w="1418"/>
      </w:tblGrid>
      <w:tr>
        <w:trPr>
          <w:cantSplit/>
          <w:jc w:val="center"/>
          <w:trHeight w:val="789"/>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spacing w:line="300" w:lineRule="auto"/>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序号</w:t>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spacing w:line="300" w:lineRule="auto"/>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00" w:lineRule="auto"/>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品牌</w:t>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00" w:lineRule="auto"/>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规格型号</w:t>
            </w:r>
            <w:r/>
          </w:p>
        </w:tc>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spacing w:line="300" w:lineRule="auto"/>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制造厂商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00" w:lineRule="auto"/>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产地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00" w:lineRule="auto"/>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数量</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00" w:lineRule="auto"/>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单位</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00" w:lineRule="auto"/>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单价（元）</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00" w:lineRule="auto"/>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总价（元）</w:t>
            </w:r>
            <w:r/>
          </w:p>
        </w:tc>
      </w:tr>
      <w:tr>
        <w:trPr>
          <w:cantSplit/>
          <w:jc w:val="center"/>
          <w:trHeight w:val="789"/>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r>
            <w:r/>
          </w:p>
        </w:tc>
        <w:tc>
          <w:tcPr>
            <w:tcBorders>
              <w:top w:val="single" w:color="auto" w:sz="4" w:space="0"/>
              <w:left w:val="single" w:color="auto" w:sz="4" w:space="0"/>
              <w:bottom w:val="single" w:color="auto" w:sz="4" w:space="0"/>
              <w:right w:val="single" w:color="auto" w:sz="4" w:space="0"/>
            </w:tcBorders>
            <w:tcW w:w="852" w:type="dxa"/>
            <w:textDirection w:val="lrTb"/>
            <w:noWrap w:val="false"/>
          </w:tcPr>
          <w:p>
            <w:pPr>
              <w:jc w:val="center"/>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center"/>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r>
            <w:r/>
          </w:p>
        </w:tc>
      </w:tr>
      <w:tr>
        <w:trPr>
          <w:cantSplit/>
          <w:jc w:val="center"/>
          <w:trHeight w:val="679"/>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r>
            <w:r/>
          </w:p>
        </w:tc>
        <w:tc>
          <w:tcPr>
            <w:tcBorders>
              <w:top w:val="single" w:color="auto" w:sz="4" w:space="0"/>
              <w:left w:val="single" w:color="auto" w:sz="4" w:space="0"/>
              <w:bottom w:val="single" w:color="auto" w:sz="4" w:space="0"/>
              <w:right w:val="single" w:color="auto" w:sz="4" w:space="0"/>
            </w:tcBorders>
            <w:tcW w:w="852" w:type="dxa"/>
            <w:textDirection w:val="lrTb"/>
            <w:noWrap w:val="false"/>
          </w:tcPr>
          <w:p>
            <w:pPr>
              <w:jc w:val="center"/>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center"/>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r>
            <w:r/>
          </w:p>
        </w:tc>
      </w:tr>
      <w:tr>
        <w:trPr>
          <w:cantSplit/>
          <w:jc w:val="center"/>
          <w:trHeight w:val="679"/>
        </w:trPr>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300" w:lineRule="auto"/>
              <w:rPr>
                <w:rFonts w:ascii="Times New Roman" w:hAnsi="Times New Roman" w:eastAsia="宋体" w:cs="Times New Roman"/>
                <w:sz w:val="24"/>
                <w:szCs w:val="24"/>
                <w14:ligatures w14:val="none"/>
              </w:rPr>
            </w:pPr>
            <w:r>
              <w:rPr>
                <w:rFonts w:ascii="宋体" w:hAnsi="宋体" w:eastAsia="宋体" w:cs="宋体"/>
                <w:color w:val="000000"/>
                <w:sz w:val="24"/>
                <w:szCs w:val="24"/>
                <w14:ligatures w14:val="none"/>
              </w:rPr>
              <w:t xml:space="preserve">合计</w:t>
            </w:r>
            <w:r/>
          </w:p>
        </w:tc>
        <w:tc>
          <w:tcPr>
            <w:gridSpan w:val="8"/>
            <w:tcBorders>
              <w:top w:val="single" w:color="auto" w:sz="4" w:space="0"/>
              <w:left w:val="single" w:color="auto" w:sz="4" w:space="0"/>
              <w:bottom w:val="single" w:color="auto" w:sz="4" w:space="0"/>
              <w:right w:val="single" w:color="auto" w:sz="4" w:space="0"/>
            </w:tcBorders>
            <w:tcW w:w="7938" w:type="dxa"/>
            <w:vAlign w:val="center"/>
            <w:textDirection w:val="lrTb"/>
            <w:noWrap w:val="false"/>
          </w:tcPr>
          <w:p>
            <w:pPr>
              <w:jc w:val="center"/>
              <w:spacing w:line="300" w:lineRule="auto"/>
              <w:rPr>
                <w:rFonts w:ascii="Times New Roman" w:hAnsi="Times New Roman" w:eastAsia="宋体" w:cs="Times New Roman"/>
                <w:sz w:val="24"/>
                <w:szCs w:val="24"/>
                <w14:ligatures w14:val="none"/>
              </w:rPr>
            </w:pPr>
            <w:r>
              <w:rPr>
                <w:rFonts w:ascii="宋体" w:hAnsi="宋体" w:eastAsia="宋体" w:cs="宋体"/>
                <w:color w:val="000000"/>
                <w:sz w:val="24"/>
                <w:szCs w:val="24"/>
                <w14:ligatures w14:val="none"/>
              </w:rPr>
              <w:t xml:space="preserve">  元(大写：   )</w:t>
            </w:r>
            <w:r/>
          </w:p>
        </w:tc>
      </w:tr>
    </w:tbl>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注： </w:t>
      </w:r>
      <w:r/>
    </w:p>
    <w:p>
      <w:pPr>
        <w:jc w:val="left"/>
        <w:spacing w:before="240" w:after="24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t xml:space="preserve">技术要求详见招标文件第四章项目需求；此表的</w:t>
      </w:r>
      <w:r>
        <w:rPr>
          <w:rFonts w:hint="eastAsia" w:ascii="宋体" w:hAnsi="宋体" w:eastAsia="宋体" w:cs="宋体"/>
          <w:color w:val="000000"/>
          <w:sz w:val="24"/>
          <w:szCs w:val="24"/>
        </w:rPr>
        <w:t xml:space="preserve">总价</w:t>
      </w:r>
      <w:r>
        <w:rPr>
          <w:rFonts w:ascii="宋体" w:hAnsi="宋体" w:eastAsia="宋体" w:cs="宋体"/>
          <w:color w:val="000000"/>
          <w:sz w:val="24"/>
          <w:szCs w:val="24"/>
        </w:rPr>
        <w:t xml:space="preserve">应与开标一览表相符。 </w:t>
      </w:r>
      <w:r/>
    </w:p>
    <w:p>
      <w:pPr>
        <w:jc w:val="left"/>
        <w:spacing w:before="240" w:after="24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2、报价包含安装、运输、税收、招标代理费等各项费用，</w:t>
      </w:r>
      <w:r>
        <w:rPr>
          <w:rFonts w:ascii="宋体" w:hAnsi="宋体" w:eastAsia="宋体" w:cs="宋体"/>
          <w:color w:val="000000"/>
          <w:sz w:val="24"/>
          <w:szCs w:val="24"/>
        </w:rPr>
        <w:t xml:space="preserve">招标文件未列明，而投标人认为必需的费用也需列入报价。</w:t>
      </w:r>
      <w:r/>
    </w:p>
    <w:p>
      <w:pPr>
        <w:jc w:val="left"/>
        <w:spacing w:before="240" w:after="240"/>
        <w:widowControl/>
        <w:rPr>
          <w:rFonts w:hint="eastAsia" w:ascii="宋体" w:hAnsi="宋体" w:eastAsia="宋体" w:cs="宋体"/>
          <w:sz w:val="24"/>
          <w:szCs w:val="24"/>
        </w:rPr>
      </w:pPr>
      <w:r>
        <w:rPr>
          <w:rFonts w:hint="eastAsia" w:ascii="宋体" w:hAnsi="宋体" w:eastAsia="宋体" w:cs="宋体"/>
          <w:sz w:val="24"/>
          <w:szCs w:val="24"/>
        </w:rPr>
      </w:r>
      <w:r/>
    </w:p>
    <w:p>
      <w:pPr>
        <w:sectPr>
          <w:footnotePr/>
          <w:endnotePr/>
          <w:type w:val="nextPage"/>
          <w:pgSz w:w="11906" w:h="16838" w:orient="portrait"/>
          <w:pgMar w:top="1440" w:right="1800" w:bottom="1440" w:left="1800" w:header="851" w:footer="992" w:gutter="0"/>
          <w:cols w:num="1" w:sep="0" w:space="425" w:equalWidth="1"/>
          <w:docGrid w:linePitch="360"/>
        </w:sectPr>
      </w:p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t xml:space="preserve">五</w:t>
      </w:r>
      <w:r>
        <w:rPr>
          <w:rFonts w:ascii="宋体" w:hAnsi="宋体" w:eastAsia="宋体" w:cs="宋体"/>
          <w:b/>
          <w:color w:val="000000"/>
          <w:sz w:val="32"/>
          <w:szCs w:val="24"/>
          <w14:ligatures w14:val="none"/>
        </w:rPr>
        <w:t xml:space="preserve">、资格证明文件</w:t>
      </w:r>
      <w:r/>
    </w:p>
    <w:p>
      <w:pPr>
        <w:ind w:firstLine="480"/>
        <w:jc w:val="left"/>
        <w:widowControl/>
        <w:rPr>
          <w:rFonts w:hint="eastAsia" w:ascii="宋体" w:hAnsi="宋体" w:eastAsia="宋体" w:cs="宋体"/>
          <w:b/>
          <w:color w:val="000000"/>
          <w:sz w:val="32"/>
          <w:szCs w:val="24"/>
          <w14:ligatures w14:val="none"/>
        </w:rPr>
        <w:outlineLvl w:val="1"/>
      </w:pPr>
      <w:r>
        <w:rPr>
          <w:rFonts w:hint="eastAsia"/>
          <w:b/>
          <w:bCs/>
          <w:i/>
          <w:color w:val="000000"/>
          <w:sz w:val="24"/>
          <w:szCs w:val="24"/>
          <w:u w:val="single"/>
        </w:rPr>
        <w:t xml:space="preserve">投标人必须在投标文件提交截止时间之前递交以下资格证明文件：</w:t>
      </w:r>
      <w:r/>
    </w:p>
    <w:p>
      <w:pPr>
        <w:pStyle w:val="864"/>
        <w:ind w:left="105" w:firstLine="480"/>
        <w:spacing w:line="440" w:lineRule="exact"/>
        <w:rPr>
          <w:rFonts w:hint="eastAsia"/>
          <w:bCs/>
          <w:i/>
          <w:color w:val="000000"/>
          <w:sz w:val="24"/>
          <w:szCs w:val="24"/>
          <w:u w:val="single"/>
        </w:rPr>
      </w:pPr>
      <w:r>
        <w:rPr>
          <w:rFonts w:hint="eastAsia"/>
          <w:bCs/>
          <w:i/>
          <w:color w:val="000000"/>
          <w:sz w:val="24"/>
          <w:szCs w:val="24"/>
          <w:u w:val="single"/>
          <w:lang w:val="en-US" w:eastAsia="zh-CN"/>
        </w:rPr>
        <w:t xml:space="preserve">1、</w:t>
      </w:r>
      <w:r>
        <w:rPr>
          <w:rFonts w:hint="eastAsia"/>
          <w:bCs/>
          <w:i/>
          <w:color w:val="000000"/>
          <w:sz w:val="24"/>
          <w:szCs w:val="24"/>
          <w:u w:val="single"/>
        </w:rPr>
        <w:t xml:space="preserve">具有独立承担民事责任的能力</w:t>
      </w:r>
      <w:r>
        <w:rPr>
          <w:rFonts w:hint="eastAsia"/>
          <w:bCs/>
          <w:i/>
          <w:color w:val="000000"/>
          <w:sz w:val="24"/>
          <w:szCs w:val="24"/>
          <w:u w:val="single"/>
          <w:lang w:eastAsia="zh-CN"/>
        </w:rPr>
        <w:t xml:space="preserve">（</w:t>
      </w:r>
      <w:r>
        <w:rPr>
          <w:rFonts w:hint="eastAsia"/>
          <w:bCs/>
          <w:i/>
          <w:color w:val="000000"/>
          <w:sz w:val="24"/>
          <w:szCs w:val="24"/>
          <w:u w:val="single"/>
          <w:lang w:val="en-US" w:eastAsia="zh-CN"/>
        </w:rPr>
        <w:t xml:space="preserve">提供</w:t>
      </w:r>
      <w:r>
        <w:rPr>
          <w:rFonts w:hint="eastAsia"/>
          <w:bCs/>
          <w:i/>
          <w:color w:val="000000"/>
          <w:sz w:val="24"/>
          <w:szCs w:val="24"/>
          <w:u w:val="single"/>
        </w:rPr>
        <w:t xml:space="preserve">法人或者其他组织的营业执照等证明文件，自然人的身份证明</w:t>
      </w:r>
      <w:r>
        <w:rPr>
          <w:rFonts w:hint="eastAsia"/>
          <w:bCs/>
          <w:i/>
          <w:color w:val="000000"/>
          <w:sz w:val="24"/>
          <w:szCs w:val="24"/>
          <w:u w:val="single"/>
          <w:lang w:eastAsia="zh-CN"/>
        </w:rPr>
        <w:t xml:space="preserve">）</w:t>
      </w:r>
      <w:r>
        <w:rPr>
          <w:rFonts w:hint="eastAsia"/>
          <w:bCs/>
          <w:i/>
          <w:color w:val="000000"/>
          <w:sz w:val="24"/>
          <w:szCs w:val="24"/>
          <w:u w:val="single"/>
        </w:rPr>
        <w:t xml:space="preserve">；</w:t>
      </w:r>
      <w:r/>
    </w:p>
    <w:p>
      <w:pPr>
        <w:pStyle w:val="864"/>
        <w:ind w:left="105" w:firstLine="480"/>
        <w:spacing w:line="440" w:lineRule="exact"/>
        <w:rPr>
          <w:rFonts w:hint="eastAsia"/>
          <w:bCs/>
          <w:i/>
          <w:color w:val="000000"/>
          <w:sz w:val="24"/>
          <w:szCs w:val="24"/>
          <w:u w:val="single"/>
        </w:rPr>
      </w:pPr>
      <w:r>
        <w:rPr>
          <w:rFonts w:hint="eastAsia"/>
          <w:bCs/>
          <w:i/>
          <w:color w:val="000000"/>
          <w:sz w:val="24"/>
          <w:szCs w:val="24"/>
          <w:u w:val="single"/>
        </w:rPr>
        <w:t xml:space="preserve">2、</w:t>
      </w:r>
      <w:r>
        <w:rPr>
          <w:rFonts w:hint="eastAsia"/>
          <w:bCs/>
          <w:i/>
          <w:color w:val="000000"/>
          <w:sz w:val="24"/>
          <w:szCs w:val="24"/>
          <w:u w:val="single"/>
          <w:lang w:val="en-US" w:eastAsia="zh-CN"/>
        </w:rPr>
        <w:t xml:space="preserve">具有良好的商业信誉和健全的财务会计制度（提供最近一期的财务状况报告、其他组织、自然人提供银行出具的资信证明）</w:t>
      </w:r>
      <w:r>
        <w:rPr>
          <w:rFonts w:hint="eastAsia"/>
          <w:bCs/>
          <w:i/>
          <w:color w:val="000000"/>
          <w:sz w:val="24"/>
          <w:szCs w:val="24"/>
          <w:u w:val="single"/>
        </w:rPr>
        <w:t xml:space="preserve">；</w:t>
      </w:r>
      <w:r/>
    </w:p>
    <w:p>
      <w:pPr>
        <w:pStyle w:val="864"/>
        <w:ind w:left="105" w:firstLine="480"/>
        <w:spacing w:line="440" w:lineRule="exact"/>
        <w:rPr>
          <w:rFonts w:hint="eastAsia" w:ascii="宋体" w:hAnsi="宋体" w:eastAsia="宋体" w:cs="宋体"/>
          <w:color w:val="auto"/>
          <w:spacing w:val="7"/>
          <w:highlight w:val="none"/>
        </w:rPr>
      </w:pPr>
      <w:r>
        <w:rPr>
          <w:rFonts w:hint="eastAsia"/>
          <w:bCs/>
          <w:i/>
          <w:color w:val="000000"/>
          <w:sz w:val="24"/>
          <w:szCs w:val="24"/>
          <w:u w:val="single"/>
          <w:lang w:val="en-US" w:eastAsia="zh-CN"/>
        </w:rPr>
        <w:t xml:space="preserve">3</w:t>
      </w:r>
      <w:r>
        <w:rPr>
          <w:rFonts w:hint="eastAsia"/>
          <w:bCs/>
          <w:i/>
          <w:color w:val="000000"/>
          <w:sz w:val="24"/>
          <w:szCs w:val="24"/>
          <w:u w:val="single"/>
        </w:rPr>
        <w:t xml:space="preserve">、依法缴纳税收和社会保障资金的</w:t>
      </w:r>
      <w:r>
        <w:rPr>
          <w:rFonts w:hint="eastAsia"/>
          <w:bCs/>
          <w:i/>
          <w:color w:val="000000"/>
          <w:sz w:val="24"/>
          <w:szCs w:val="24"/>
          <w:u w:val="single"/>
          <w:lang w:val="en-US" w:eastAsia="zh-CN"/>
        </w:rPr>
        <w:t xml:space="preserve">良好记录</w:t>
      </w:r>
      <w:r>
        <w:rPr>
          <w:rFonts w:hint="eastAsia"/>
          <w:bCs/>
          <w:i/>
          <w:color w:val="000000"/>
          <w:sz w:val="24"/>
          <w:szCs w:val="24"/>
          <w:u w:val="single"/>
        </w:rPr>
        <w:t xml:space="preserve">（</w:t>
      </w:r>
      <w:r>
        <w:rPr>
          <w:rFonts w:hint="eastAsia"/>
          <w:bCs/>
          <w:i/>
          <w:color w:val="000000"/>
          <w:sz w:val="24"/>
          <w:szCs w:val="24"/>
          <w:u w:val="single"/>
          <w:lang w:val="en-US" w:eastAsia="zh-CN"/>
        </w:rPr>
        <w:t xml:space="preserve">提供参加本次政府采购活动前半年内至少一个月的</w:t>
      </w:r>
      <w:r>
        <w:rPr>
          <w:rFonts w:hint="eastAsia"/>
          <w:bCs/>
          <w:i/>
          <w:color w:val="000000"/>
          <w:sz w:val="24"/>
          <w:szCs w:val="24"/>
          <w:u w:val="single"/>
        </w:rPr>
        <w:t xml:space="preserve">依法缴</w:t>
      </w:r>
      <w:r>
        <w:rPr>
          <w:rFonts w:hint="eastAsia"/>
          <w:bCs/>
          <w:i/>
          <w:color w:val="000000"/>
          <w:sz w:val="24"/>
          <w:szCs w:val="24"/>
          <w:u w:val="single"/>
          <w:lang w:val="en-US" w:eastAsia="zh-CN"/>
        </w:rPr>
        <w:t xml:space="preserve">纳</w:t>
      </w:r>
      <w:r>
        <w:rPr>
          <w:rFonts w:hint="eastAsia"/>
          <w:bCs/>
          <w:i/>
          <w:color w:val="000000"/>
          <w:sz w:val="24"/>
          <w:szCs w:val="24"/>
          <w:u w:val="single"/>
        </w:rPr>
        <w:t xml:space="preserve">税收</w:t>
      </w:r>
      <w:r>
        <w:rPr>
          <w:rFonts w:hint="eastAsia"/>
          <w:bCs/>
          <w:i/>
          <w:color w:val="000000"/>
          <w:sz w:val="24"/>
          <w:szCs w:val="24"/>
          <w:u w:val="single"/>
          <w:lang w:val="en-US" w:eastAsia="zh-CN"/>
        </w:rPr>
        <w:t xml:space="preserve">和</w:t>
      </w:r>
      <w:r>
        <w:rPr>
          <w:rFonts w:hint="eastAsia"/>
          <w:bCs/>
          <w:i/>
          <w:color w:val="000000"/>
          <w:sz w:val="24"/>
          <w:szCs w:val="24"/>
          <w:u w:val="single"/>
        </w:rPr>
        <w:t xml:space="preserve">社会保障资金的证明材料</w:t>
      </w:r>
      <w:r>
        <w:rPr>
          <w:rFonts w:hint="eastAsia"/>
          <w:bCs/>
          <w:i/>
          <w:color w:val="000000"/>
          <w:sz w:val="24"/>
          <w:szCs w:val="24"/>
          <w:u w:val="single"/>
          <w:lang w:eastAsia="zh-CN"/>
        </w:rPr>
        <w:t xml:space="preserve">，</w:t>
      </w:r>
      <w:r>
        <w:rPr>
          <w:rFonts w:hint="eastAsia"/>
          <w:bCs/>
          <w:i/>
          <w:color w:val="000000"/>
          <w:sz w:val="24"/>
          <w:szCs w:val="24"/>
          <w:u w:val="single"/>
          <w:lang w:val="en-US" w:eastAsia="zh-CN"/>
        </w:rPr>
        <w:t xml:space="preserve">依法免税或不需要缴纳社会保障资金的，提供相关证明文件</w:t>
      </w:r>
      <w:r>
        <w:rPr>
          <w:rFonts w:hint="eastAsia"/>
          <w:bCs/>
          <w:i/>
          <w:color w:val="000000"/>
          <w:sz w:val="24"/>
          <w:szCs w:val="24"/>
          <w:u w:val="single"/>
        </w:rPr>
        <w:t xml:space="preserve">）；</w:t>
      </w:r>
      <w:r/>
    </w:p>
    <w:p>
      <w:pPr>
        <w:pStyle w:val="864"/>
        <w:ind w:left="105" w:firstLine="480"/>
        <w:spacing w:line="440" w:lineRule="exact"/>
        <w:rPr>
          <w:rFonts w:hint="eastAsia"/>
          <w:bCs/>
          <w:i/>
          <w:color w:val="000000"/>
          <w:sz w:val="24"/>
          <w:szCs w:val="24"/>
          <w:u w:val="single"/>
        </w:rPr>
      </w:pPr>
      <w:r>
        <w:rPr>
          <w:rFonts w:hint="eastAsia"/>
          <w:bCs/>
          <w:i/>
          <w:color w:val="000000"/>
          <w:sz w:val="24"/>
          <w:szCs w:val="24"/>
          <w:u w:val="single"/>
          <w:lang w:val="en-US" w:eastAsia="zh-CN"/>
        </w:rPr>
        <w:t xml:space="preserve">4</w:t>
      </w:r>
      <w:r>
        <w:rPr>
          <w:rFonts w:hint="eastAsia"/>
          <w:bCs/>
          <w:i/>
          <w:color w:val="000000"/>
          <w:sz w:val="24"/>
          <w:szCs w:val="24"/>
          <w:u w:val="single"/>
        </w:rPr>
        <w:t xml:space="preserve">、具备履行合同所必需的设备和专业技术能力的书面声明（格式见后）；</w:t>
      </w:r>
      <w:r/>
    </w:p>
    <w:p>
      <w:pPr>
        <w:pStyle w:val="864"/>
        <w:ind w:left="0" w:firstLine="600"/>
        <w:spacing w:line="440" w:lineRule="exact"/>
        <w:rPr>
          <w:rFonts w:hint="eastAsia"/>
          <w:bCs/>
          <w:i/>
          <w:color w:val="000000"/>
          <w:sz w:val="24"/>
          <w:szCs w:val="24"/>
          <w:u w:val="single"/>
        </w:rPr>
      </w:pPr>
      <w:r>
        <w:rPr>
          <w:rFonts w:hint="eastAsia"/>
          <w:bCs/>
          <w:i/>
          <w:color w:val="000000"/>
          <w:sz w:val="24"/>
          <w:szCs w:val="24"/>
          <w:u w:val="single"/>
          <w:lang w:val="en-US" w:eastAsia="zh-CN"/>
        </w:rPr>
        <w:t xml:space="preserve">5</w:t>
      </w:r>
      <w:r>
        <w:rPr>
          <w:rFonts w:hint="eastAsia"/>
          <w:bCs/>
          <w:i/>
          <w:color w:val="000000"/>
          <w:sz w:val="24"/>
          <w:szCs w:val="24"/>
          <w:u w:val="single"/>
        </w:rPr>
        <w:t xml:space="preserve">、参加政府采购活动前3年内在经营活动中没有重大违法记录的书面声明（格式见后）；</w:t>
      </w:r>
      <w:r/>
    </w:p>
    <w:p>
      <w:pPr>
        <w:pStyle w:val="864"/>
        <w:ind w:left="0" w:firstLine="600"/>
        <w:spacing w:line="440" w:lineRule="exact"/>
        <w:rPr>
          <w:rFonts w:hint="eastAsia"/>
          <w:bCs/>
          <w:i/>
          <w:color w:val="000000"/>
          <w:sz w:val="24"/>
          <w:szCs w:val="24"/>
          <w:u w:val="single"/>
        </w:rPr>
      </w:pPr>
      <w:r>
        <w:rPr>
          <w:rFonts w:hint="eastAsia"/>
          <w:bCs/>
          <w:i/>
          <w:color w:val="000000"/>
          <w:sz w:val="24"/>
          <w:szCs w:val="24"/>
          <w:u w:val="single"/>
          <w:lang w:val="en-US" w:eastAsia="zh-CN"/>
        </w:rPr>
        <w:t xml:space="preserve">6</w:t>
      </w:r>
      <w:r>
        <w:rPr>
          <w:rFonts w:hint="eastAsia"/>
          <w:bCs/>
          <w:i/>
          <w:color w:val="000000"/>
          <w:sz w:val="24"/>
          <w:szCs w:val="24"/>
          <w:u w:val="single"/>
        </w:rPr>
        <w:t xml:space="preserve">、授权委托书（被授权人非法定代表人的，应提供授权委托书；被授权人是法定代表人的，应提供授权委托书或</w:t>
      </w:r>
      <w:bookmarkStart w:id="205" w:name="_Hlk199409199"/>
      <w:r>
        <w:rPr>
          <w:rFonts w:hint="eastAsia"/>
          <w:bCs/>
          <w:i/>
          <w:color w:val="000000"/>
          <w:sz w:val="24"/>
          <w:szCs w:val="24"/>
          <w:u w:val="single"/>
        </w:rPr>
        <w:t xml:space="preserve">法定代表人身份证明书</w:t>
      </w:r>
      <w:bookmarkEnd w:id="205"/>
      <w:r>
        <w:rPr>
          <w:rFonts w:hint="eastAsia"/>
          <w:bCs/>
          <w:i/>
          <w:color w:val="000000"/>
          <w:sz w:val="24"/>
          <w:szCs w:val="24"/>
          <w:u w:val="single"/>
        </w:rPr>
        <w:t xml:space="preserve">）（格式见后）；</w:t>
      </w:r>
      <w:r/>
    </w:p>
    <w:p>
      <w:pPr>
        <w:pStyle w:val="864"/>
        <w:ind w:left="105" w:firstLine="480"/>
        <w:spacing w:line="440" w:lineRule="exact"/>
        <w:rPr>
          <w:rFonts w:hint="eastAsia"/>
          <w:bCs/>
          <w:i/>
          <w:color w:val="000000"/>
          <w:sz w:val="24"/>
          <w:szCs w:val="24"/>
          <w:u w:val="single"/>
        </w:rPr>
      </w:pPr>
      <w:r>
        <w:rPr>
          <w:rFonts w:hint="eastAsia"/>
          <w:bCs/>
          <w:i/>
          <w:color w:val="000000"/>
          <w:sz w:val="24"/>
          <w:szCs w:val="24"/>
          <w:u w:val="single"/>
          <w:lang w:val="en-US" w:eastAsia="zh-CN"/>
        </w:rPr>
        <w:t xml:space="preserve">7</w:t>
      </w:r>
      <w:r>
        <w:rPr>
          <w:rFonts w:hint="eastAsia"/>
          <w:bCs/>
          <w:i/>
          <w:color w:val="000000"/>
          <w:sz w:val="24"/>
          <w:szCs w:val="24"/>
          <w:u w:val="single"/>
        </w:rPr>
        <w:t xml:space="preserve">、关于资格证明文件的书面承诺（格式见后）；</w:t>
      </w:r>
      <w:r/>
    </w:p>
    <w:p>
      <w:pPr>
        <w:pStyle w:val="864"/>
        <w:ind w:left="105" w:firstLine="480"/>
        <w:spacing w:line="440" w:lineRule="exact"/>
        <w:rPr>
          <w:rFonts w:hint="eastAsia"/>
          <w:bCs/>
          <w:i/>
          <w:color w:val="000000"/>
          <w:sz w:val="24"/>
          <w:szCs w:val="24"/>
          <w:u w:val="single"/>
        </w:rPr>
      </w:pPr>
      <w:r>
        <w:rPr>
          <w:rFonts w:hint="eastAsia"/>
          <w:bCs/>
          <w:i/>
          <w:color w:val="000000"/>
          <w:sz w:val="24"/>
          <w:szCs w:val="24"/>
          <w:u w:val="single"/>
          <w:lang w:val="en-US" w:eastAsia="zh-CN"/>
        </w:rPr>
        <w:t xml:space="preserve">8</w:t>
      </w:r>
      <w:r>
        <w:rPr>
          <w:rFonts w:hint="eastAsia"/>
          <w:bCs/>
          <w:i/>
          <w:color w:val="000000"/>
          <w:sz w:val="24"/>
          <w:szCs w:val="24"/>
          <w:u w:val="single"/>
        </w:rPr>
        <w:t xml:space="preserve">、中小企业声明函（格式见后）</w:t>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sectPr>
          <w:footnotePr/>
          <w:endnotePr/>
          <w:type w:val="nextPage"/>
          <w:pgSz w:w="11906" w:h="16838" w:orient="portrait"/>
          <w:pgMar w:top="1440" w:right="1800" w:bottom="1440" w:left="1800" w:header="851" w:footer="992" w:gutter="0"/>
          <w:cols w:num="1" w:sep="0" w:space="425" w:equalWidth="1"/>
          <w:docGrid w:linePitch="360"/>
        </w:sectPr>
      </w:pPr>
      <w:r/>
      <w:r/>
    </w:p>
    <w:p>
      <w:pPr>
        <w:jc w:val="left"/>
        <w:widowControl/>
        <w:rPr>
          <w:rFonts w:ascii="Times New Roman" w:hAnsi="Times New Roman" w:eastAsia="Times New Roman" w:cs="Times New Roman"/>
          <w:sz w:val="24"/>
          <w:szCs w:val="24"/>
          <w14:ligatures w14:val="none"/>
        </w:rPr>
        <w:outlineLvl w:val="2"/>
      </w:pPr>
      <w:r>
        <w:rPr>
          <w:rFonts w:ascii="宋体" w:hAnsi="宋体" w:eastAsia="宋体" w:cs="宋体"/>
          <w:b/>
          <w:color w:val="000000"/>
          <w:sz w:val="28"/>
          <w:szCs w:val="24"/>
          <w14:ligatures w14:val="none"/>
        </w:rPr>
        <w:t xml:space="preserve">具备履行合同所必需的设备和专业技术能力的书面声明</w:t>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jc w:val="center"/>
        <w:spacing w:before="320" w:after="320"/>
        <w:widowControl/>
        <w:rPr>
          <w:rFonts w:hint="eastAsia" w:ascii="宋体" w:hAnsi="宋体" w:eastAsia="宋体" w:cs="宋体"/>
          <w:b/>
          <w:bCs/>
          <w:sz w:val="32"/>
          <w:szCs w:val="32"/>
          <w14:ligatures w14:val="none"/>
        </w:rPr>
      </w:pPr>
      <w:r>
        <w:rPr>
          <w:rFonts w:ascii="宋体" w:hAnsi="宋体" w:eastAsia="宋体" w:cs="宋体"/>
          <w:b/>
          <w:bCs/>
          <w:color w:val="000000"/>
          <w:sz w:val="32"/>
          <w:szCs w:val="32"/>
          <w14:ligatures w14:val="none"/>
        </w:rPr>
        <w:t xml:space="preserve">具备履行合同所必需的设备和专业技术能力的书面声明</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sz w:val="36"/>
          <w:szCs w:val="36"/>
          <w14:ligatures w14:val="none"/>
        </w:rPr>
      </w:pPr>
      <w:r>
        <w:rPr>
          <w:rFonts w:ascii="宋体" w:hAnsi="宋体" w:eastAsia="宋体" w:cs="宋体"/>
          <w:color w:val="000000"/>
          <w:sz w:val="24"/>
          <w:szCs w:val="24"/>
          <w14:ligatures w14:val="none"/>
        </w:rPr>
        <w:t xml:space="preserve">    我单位郑重声明： 我单位具备履行本项采购合同所必需的设备和专业技术能力。 </w:t>
      </w:r>
      <w:r>
        <w:rPr>
          <w:rFonts w:ascii="宋体" w:hAnsi="宋体" w:eastAsia="宋体" w:cs="宋体"/>
          <w:color w:val="000000"/>
          <w:sz w:val="36"/>
          <w:szCs w:val="36"/>
          <w14:ligatures w14:val="none"/>
        </w:rPr>
        <w:t xml:space="preserve"> </w:t>
      </w:r>
      <w:r/>
    </w:p>
    <w:p>
      <w:pPr>
        <w:jc w:val="left"/>
        <w:spacing w:before="210" w:after="210"/>
        <w:widowControl/>
        <w:rPr>
          <w:rFonts w:hint="eastAsia" w:ascii="宋体" w:hAnsi="宋体" w:eastAsia="宋体" w:cs="宋体"/>
          <w:color w:val="000000"/>
          <w:szCs w:val="21"/>
          <w14:ligatures w14:val="none"/>
        </w:rPr>
      </w:pPr>
      <w:r>
        <w:rPr>
          <w:rFonts w:ascii="宋体" w:hAnsi="宋体" w:eastAsia="宋体" w:cs="宋体"/>
          <w:color w:val="000000"/>
          <w:szCs w:val="21"/>
          <w14:ligatures w14:val="none"/>
        </w:rPr>
        <w:t xml:space="preserve">                                              投标单位（加盖公章）：   </w:t>
      </w:r>
      <w:r/>
    </w:p>
    <w:p>
      <w:pPr>
        <w:jc w:val="left"/>
        <w:spacing w:before="210" w:after="210"/>
        <w:widowControl/>
        <w:rPr>
          <w:rFonts w:hint="eastAsia" w:ascii="宋体" w:hAnsi="宋体" w:eastAsia="宋体" w:cs="宋体"/>
          <w:szCs w:val="21"/>
          <w14:ligatures w14:val="none"/>
        </w:rPr>
      </w:pPr>
      <w:r>
        <w:rPr>
          <w:rFonts w:hint="eastAsia" w:ascii="宋体" w:hAnsi="宋体" w:eastAsia="宋体" w:cs="宋体"/>
          <w:color w:val="000000"/>
          <w:szCs w:val="21"/>
          <w14:ligatures w14:val="none"/>
        </w:rPr>
        <w:t xml:space="preserve"> </w:t>
      </w:r>
      <w:r>
        <w:rPr>
          <w:rFonts w:ascii="宋体" w:hAnsi="宋体" w:eastAsia="宋体" w:cs="宋体"/>
          <w:color w:val="000000"/>
          <w:szCs w:val="21"/>
          <w14:ligatures w14:val="none"/>
        </w:rPr>
        <w:t xml:space="preserve">                                                     年</w:t>
      </w:r>
      <w:r>
        <w:rPr>
          <w:rFonts w:hint="eastAsia" w:ascii="宋体" w:hAnsi="宋体" w:eastAsia="宋体" w:cs="宋体"/>
          <w:color w:val="000000"/>
          <w:szCs w:val="21"/>
          <w14:ligatures w14:val="none"/>
        </w:rPr>
        <w:t xml:space="preserve"> </w:t>
      </w:r>
      <w:r>
        <w:rPr>
          <w:rFonts w:ascii="宋体" w:hAnsi="宋体" w:eastAsia="宋体" w:cs="宋体"/>
          <w:color w:val="000000"/>
          <w:szCs w:val="21"/>
          <w14:ligatures w14:val="none"/>
        </w:rPr>
        <w:t xml:space="preserve">   </w:t>
      </w:r>
      <w:r>
        <w:rPr>
          <w:rFonts w:hint="eastAsia" w:ascii="宋体" w:hAnsi="宋体" w:eastAsia="宋体" w:cs="宋体"/>
          <w:color w:val="000000"/>
          <w:szCs w:val="21"/>
          <w14:ligatures w14:val="none"/>
        </w:rPr>
        <w:t xml:space="preserve">月 </w:t>
      </w:r>
      <w:r>
        <w:rPr>
          <w:rFonts w:ascii="宋体" w:hAnsi="宋体" w:eastAsia="宋体" w:cs="宋体"/>
          <w:color w:val="000000"/>
          <w:szCs w:val="21"/>
          <w14:ligatures w14:val="none"/>
        </w:rPr>
        <w:t xml:space="preserve">  日</w:t>
      </w:r>
      <w:r/>
    </w:p>
    <w:p>
      <w:pPr>
        <w:sectPr>
          <w:footnotePr/>
          <w:endnotePr/>
          <w:type w:val="nextPage"/>
          <w:pgSz w:w="11906" w:h="16838" w:orient="portrait"/>
          <w:pgMar w:top="1440" w:right="1800" w:bottom="1440" w:left="1800" w:header="851" w:footer="992" w:gutter="0"/>
          <w:cols w:num="1" w:sep="0" w:space="425" w:equalWidth="1"/>
          <w:docGrid w:linePitch="360"/>
        </w:sectPr>
      </w:pPr>
      <w:r/>
      <w:r/>
    </w:p>
    <w:p>
      <w:pPr>
        <w:jc w:val="left"/>
        <w:widowControl/>
        <w:rPr>
          <w:rFonts w:ascii="Times New Roman" w:hAnsi="Times New Roman" w:eastAsia="Times New Roman" w:cs="Times New Roman"/>
          <w:sz w:val="24"/>
          <w:szCs w:val="24"/>
          <w14:ligatures w14:val="none"/>
        </w:rPr>
        <w:outlineLvl w:val="2"/>
      </w:pPr>
      <w:r>
        <w:rPr>
          <w:rFonts w:ascii="宋体" w:hAnsi="宋体" w:eastAsia="宋体" w:cs="宋体"/>
          <w:b/>
          <w:color w:val="000000"/>
          <w:sz w:val="28"/>
          <w:szCs w:val="24"/>
          <w14:ligatures w14:val="none"/>
        </w:rPr>
        <w:t xml:space="preserve">参加政府采购活动前3年内在经营活动中没有重大违法记录的书面声明</w:t>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jc w:val="center"/>
        <w:spacing w:before="320" w:after="320"/>
        <w:widowControl/>
        <w:rPr>
          <w:rFonts w:hint="eastAsia" w:ascii="宋体" w:hAnsi="宋体" w:eastAsia="宋体" w:cs="宋体"/>
          <w:b/>
          <w:bCs/>
          <w:sz w:val="32"/>
          <w:szCs w:val="32"/>
          <w14:ligatures w14:val="none"/>
        </w:rPr>
      </w:pPr>
      <w:r>
        <w:rPr>
          <w:rFonts w:ascii="宋体" w:hAnsi="宋体" w:eastAsia="宋体" w:cs="宋体"/>
          <w:b/>
          <w:bCs/>
          <w:color w:val="000000"/>
          <w:sz w:val="32"/>
          <w:szCs w:val="32"/>
          <w14:ligatures w14:val="none"/>
        </w:rPr>
        <w:t xml:space="preserve">参加政府采购活动前3年内在经营活动中没有重大违法记录的书面声明</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rPr>
          <w:rFonts w:ascii="宋体" w:hAnsi="宋体" w:eastAsia="宋体" w:cs="宋体"/>
          <w:b/>
          <w:bCs/>
          <w:color w:val="000000"/>
          <w:sz w:val="32"/>
          <w:szCs w:val="32"/>
          <w14:ligatures w14:val="none"/>
        </w:rPr>
        <w:t xml:space="preserve"> </w:t>
      </w:r>
      <w:r>
        <w:rPr>
          <w:rFonts w:ascii="宋体" w:hAnsi="宋体" w:eastAsia="宋体" w:cs="宋体"/>
          <w:color w:val="000000"/>
          <w:sz w:val="24"/>
          <w:szCs w:val="24"/>
          <w14:ligatures w14:val="none"/>
        </w:rPr>
        <w:t xml:space="preserve"> </w:t>
      </w:r>
      <w:r/>
    </w:p>
    <w:p>
      <w:pPr>
        <w:ind w:firstLine="480"/>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我单位郑重声明：参加本次政府采购活动前3年内，我单位在经营活动中没有因违法经营受到刑事处罚或者责令停产停业、吊销许可证或者执照、较大数额罚款等行政处</w:t>
      </w:r>
      <w:r>
        <w:rPr>
          <w:rFonts w:hint="eastAsia" w:ascii="宋体" w:hAnsi="宋体" w:eastAsia="宋体" w:cs="宋体"/>
          <w:color w:val="000000"/>
          <w:sz w:val="24"/>
          <w:szCs w:val="24"/>
          <w14:ligatures w14:val="none"/>
        </w:rPr>
        <w:t xml:space="preserve">罚</w:t>
      </w:r>
      <w:r>
        <w:rPr>
          <w:rFonts w:ascii="宋体" w:hAnsi="宋体" w:eastAsia="宋体" w:cs="宋体"/>
          <w:color w:val="000000"/>
          <w:sz w:val="24"/>
          <w:szCs w:val="24"/>
          <w14:ligatures w14:val="none"/>
        </w:rPr>
        <w:t xml:space="preserve">。</w:t>
      </w:r>
      <w:r/>
    </w:p>
    <w:p>
      <w:pPr>
        <w:jc w:val="center"/>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color w:val="000000"/>
          <w:sz w:val="24"/>
          <w:szCs w:val="24"/>
          <w14:ligatures w14:val="none"/>
        </w:rPr>
      </w:pPr>
      <w:r>
        <w:rPr>
          <w:rFonts w:ascii="宋体" w:hAnsi="宋体" w:eastAsia="宋体" w:cs="宋体"/>
          <w:color w:val="000000"/>
          <w:sz w:val="24"/>
          <w:szCs w:val="24"/>
          <w14:ligatures w14:val="none"/>
        </w:rPr>
        <w:t xml:space="preserve">                                           投标单位（加盖公章）：   </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年</w:t>
      </w: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月</w:t>
      </w: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日</w:t>
      </w:r>
      <w:r/>
    </w:p>
    <w:p>
      <w:pPr>
        <w:sectPr>
          <w:footnotePr/>
          <w:endnotePr/>
          <w:type w:val="nextPage"/>
          <w:pgSz w:w="11906" w:h="16838" w:orient="portrait"/>
          <w:pgMar w:top="1440" w:right="1800" w:bottom="1440" w:left="1800" w:header="851" w:footer="992" w:gutter="0"/>
          <w:cols w:num="1" w:sep="0" w:space="425" w:equalWidth="1"/>
          <w:docGrid w:linePitch="360"/>
        </w:sectPr>
      </w:pPr>
      <w:r/>
      <w:r/>
    </w:p>
    <w:p>
      <w:pPr>
        <w:jc w:val="left"/>
        <w:widowControl/>
        <w:rPr>
          <w:rFonts w:ascii="Times New Roman" w:hAnsi="Times New Roman" w:eastAsia="Times New Roman" w:cs="Times New Roman"/>
          <w:sz w:val="24"/>
          <w:szCs w:val="24"/>
          <w14:ligatures w14:val="none"/>
        </w:rPr>
        <w:outlineLvl w:val="2"/>
      </w:pPr>
      <w:r>
        <w:rPr>
          <w:rFonts w:ascii="宋体" w:hAnsi="宋体" w:eastAsia="宋体" w:cs="宋体"/>
          <w:b/>
          <w:color w:val="000000"/>
          <w:sz w:val="28"/>
          <w:szCs w:val="24"/>
          <w14:ligatures w14:val="none"/>
        </w:rPr>
        <w:t xml:space="preserve">授权委托书</w:t>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Times New Roman" w:cs="Tahoma"/>
          <w:color w:val="000000"/>
          <w:sz w:val="24"/>
          <w:szCs w:val="24"/>
          <w14:ligatures w14:val="none"/>
        </w:rPr>
        <w:t xml:space="preserve">﻿</w:t>
      </w:r>
      <w:r>
        <w:rPr>
          <w:rFonts w:ascii="Times New Roman" w:hAnsi="Times New Roman" w:eastAsia="Times New Roman" w:cs="Times New Roman"/>
          <w:color w:val="000000"/>
          <w:sz w:val="24"/>
          <w:szCs w:val="24"/>
          <w14:ligatures w14:val="none"/>
        </w:rPr>
        <w:t xml:space="preserve"> </w:t>
      </w:r>
      <w:r/>
    </w:p>
    <w:p>
      <w:pPr>
        <w:jc w:val="center"/>
        <w:spacing w:before="320" w:after="320"/>
        <w:widowControl/>
        <w:rPr>
          <w:rFonts w:ascii="Times New Roman" w:hAnsi="Times New Roman" w:eastAsia="Times New Roman" w:cs="Times New Roman"/>
          <w:b/>
          <w:bCs/>
          <w:sz w:val="32"/>
          <w:szCs w:val="32"/>
          <w14:ligatures w14:val="none"/>
        </w:rPr>
      </w:pPr>
      <w:r>
        <w:rPr>
          <w:rFonts w:hint="eastAsia" w:ascii="宋体" w:hAnsi="宋体" w:eastAsia="宋体" w:cs="宋体"/>
          <w:b/>
          <w:bCs/>
          <w:color w:val="000000"/>
          <w:sz w:val="32"/>
          <w:szCs w:val="32"/>
          <w14:ligatures w14:val="none"/>
        </w:rPr>
        <w:t xml:space="preserve">授权委托书</w:t>
      </w:r>
      <w:r/>
    </w:p>
    <w:p>
      <w:pPr>
        <w:jc w:val="left"/>
        <w:spacing w:before="240" w:after="240"/>
        <w:widowControl/>
        <w:rPr>
          <w:rFonts w:ascii="Times New Roman" w:hAnsi="Times New Roman" w:eastAsia="Times New Roman" w:cs="Times New Roman"/>
          <w:sz w:val="24"/>
          <w:szCs w:val="24"/>
          <w14:ligatures w14:val="none"/>
        </w:rPr>
      </w:pPr>
      <w:r>
        <w:rPr>
          <w:rFonts w:ascii="Times New Roman" w:hAnsi="Times New Roman" w:eastAsia="Times New Roman" w:cs="Times New Roman"/>
          <w:color w:val="000000"/>
          <w:sz w:val="24"/>
          <w:szCs w:val="24"/>
          <w14:ligatures w14:val="none"/>
        </w:rPr>
        <w:t xml:space="preserve"> </w:t>
      </w:r>
      <w:r/>
    </w:p>
    <w:p>
      <w:pPr>
        <w:ind w:firstLine="500"/>
        <w:jc w:val="left"/>
        <w:spacing w:before="240" w:after="240"/>
        <w:widowControl/>
        <w:rPr>
          <w:rFonts w:ascii="Times New Roman" w:hAnsi="Times New Roman" w:eastAsia="Times New Roman" w:cs="Times New Roman"/>
          <w:color w:val="000000"/>
          <w:sz w:val="24"/>
          <w:szCs w:val="24"/>
          <w14:ligatures w14:val="none"/>
        </w:rPr>
      </w:pPr>
      <w:r>
        <w:rPr>
          <w:rFonts w:hint="eastAsia" w:ascii="宋体" w:hAnsi="宋体" w:eastAsia="宋体" w:cs="宋体"/>
          <w:color w:val="000000"/>
          <w:sz w:val="24"/>
          <w:szCs w:val="24"/>
          <w14:ligatures w14:val="none"/>
        </w:rPr>
        <w:t xml:space="preserve">本授权书声明：</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（供应商人名称）授权</w:t>
      </w:r>
      <w:bookmarkStart w:id="206" w:name="sys_STR"/>
      <w:r/>
      <w:bookmarkEnd w:id="206"/>
      <w:r>
        <w:rPr>
          <w:rFonts w:ascii="Times New Roman" w:hAnsi="Times New Roman" w:eastAsia="Times New Roman" w:cs="Times New Roman"/>
          <w:color w:val="000000"/>
          <w:sz w:val="24"/>
          <w:szCs w:val="24"/>
          <w:u w:val="single"/>
          <w14:ligatures w14:val="none"/>
        </w:rPr>
        <w:t xml:space="preserve">        </w:t>
      </w:r>
      <w:r>
        <w:rPr>
          <w:rFonts w:ascii="Times New Roman" w:hAnsi="Times New Roman" w:eastAsia="Times New Roman" w:cs="Times New Roman"/>
          <w:color w:val="000000"/>
          <w:sz w:val="24"/>
          <w:szCs w:val="24"/>
          <w14:ligatures w14:val="none"/>
        </w:rPr>
        <w:t xml:space="preserve">(</w:t>
      </w:r>
      <w:r>
        <w:rPr>
          <w:rFonts w:hint="eastAsia" w:ascii="宋体" w:hAnsi="宋体" w:eastAsia="宋体" w:cs="宋体"/>
          <w:color w:val="000000"/>
          <w:sz w:val="24"/>
          <w:szCs w:val="24"/>
          <w14:ligatures w14:val="none"/>
        </w:rPr>
        <w:t xml:space="preserve">被授权人的姓名</w:t>
      </w:r>
      <w:r>
        <w:rPr>
          <w:rFonts w:ascii="Times New Roman" w:hAnsi="Times New Roman" w:eastAsia="Times New Roman" w:cs="Times New Roman"/>
          <w:color w:val="000000"/>
          <w:sz w:val="24"/>
          <w:szCs w:val="24"/>
          <w14:ligatures w14:val="none"/>
        </w:rPr>
        <w:t xml:space="preserve">)</w:t>
      </w:r>
      <w:r>
        <w:rPr>
          <w:rFonts w:hint="eastAsia" w:ascii="宋体" w:hAnsi="宋体" w:eastAsia="宋体" w:cs="宋体"/>
          <w:color w:val="000000"/>
          <w:sz w:val="24"/>
          <w:szCs w:val="24"/>
          <w14:ligatures w14:val="none"/>
        </w:rPr>
        <w:t xml:space="preserve">为我方就</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项目</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（项目编号：</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项目采购活动的合法代理人，以本单位名义全权处理一切与该项目采购有关的事务。</w:t>
      </w:r>
      <w:r>
        <w:rPr>
          <w:rFonts w:ascii="Times New Roman" w:hAnsi="Times New Roman" w:eastAsia="Times New Roman" w:cs="Times New Roman"/>
          <w:color w:val="000000"/>
          <w:sz w:val="24"/>
          <w:szCs w:val="24"/>
          <w14:ligatures w14:val="none"/>
        </w:rPr>
        <w:t xml:space="preserve"> </w:t>
      </w:r>
      <w:r/>
    </w:p>
    <w:p>
      <w:pPr>
        <w:ind w:firstLine="500"/>
        <w:jc w:val="left"/>
        <w:spacing w:before="240" w:after="240"/>
        <w:widowControl/>
        <w:rPr>
          <w:rFonts w:ascii="Times New Roman" w:hAnsi="Times New Roman" w:eastAsia="Times New Roman" w:cs="Times New Roman"/>
          <w:sz w:val="24"/>
          <w:szCs w:val="24"/>
          <w14:ligatures w14:val="none"/>
        </w:rPr>
      </w:pPr>
      <w:r>
        <w:rPr>
          <w:rFonts w:hint="eastAsia" w:ascii="宋体" w:hAnsi="宋体" w:eastAsia="宋体" w:cs="宋体"/>
          <w:color w:val="000000"/>
          <w:sz w:val="24"/>
          <w:szCs w:val="24"/>
          <w14:ligatures w14:val="none"/>
        </w:rPr>
        <w:t xml:space="preserve">本授权书于</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年</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月</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日</w:t>
      </w:r>
      <w:r>
        <w:rPr>
          <w:rFonts w:hint="eastAsia" w:ascii="宋体" w:hAnsi="宋体" w:eastAsia="宋体" w:cs="宋体"/>
          <w:color w:val="000000"/>
          <w:sz w:val="24"/>
          <w:szCs w:val="24"/>
          <w14:ligatures w14:val="none"/>
        </w:rPr>
        <w:t xml:space="preserve">起生效，特此声明。</w:t>
      </w:r>
      <w:r>
        <w:rPr>
          <w:rFonts w:ascii="Times New Roman" w:hAnsi="Times New Roman" w:eastAsia="Times New Roman" w:cs="Times New Roman"/>
          <w:color w:val="000000"/>
          <w:sz w:val="24"/>
          <w:szCs w:val="24"/>
          <w14:ligatures w14:val="none"/>
        </w:rPr>
        <w:t xml:space="preserve">  </w:t>
      </w:r>
      <w:r/>
    </w:p>
    <w:p>
      <w:pPr>
        <w:jc w:val="left"/>
        <w:spacing w:before="240" w:after="240"/>
        <w:widowControl/>
        <w:rPr>
          <w:rFonts w:ascii="Times New Roman" w:hAnsi="Times New Roman" w:eastAsia="Times New Roman" w:cs="Times New Roman"/>
          <w:sz w:val="24"/>
          <w:szCs w:val="24"/>
          <w14:ligatures w14:val="none"/>
        </w:rPr>
      </w:pPr>
      <w:r>
        <w:rPr>
          <w:rFonts w:ascii="Times New Roman" w:hAnsi="Times New Roman" w:eastAsia="Times New Roman" w:cs="Times New Roman"/>
          <w:color w:val="000000"/>
          <w:sz w:val="24"/>
          <w:szCs w:val="24"/>
          <w14:ligatures w14:val="none"/>
        </w:rPr>
        <w:t xml:space="preserve"> </w:t>
      </w:r>
      <w:r/>
    </w:p>
    <w:p>
      <w:pPr>
        <w:ind w:firstLine="3570"/>
        <w:jc w:val="left"/>
        <w:spacing w:before="240" w:after="240"/>
        <w:widowControl/>
        <w:rPr>
          <w:rFonts w:ascii="Times New Roman" w:hAnsi="Times New Roman" w:eastAsia="Times New Roman" w:cs="Times New Roman"/>
          <w:sz w:val="24"/>
          <w:szCs w:val="24"/>
          <w14:ligatures w14:val="none"/>
        </w:rPr>
      </w:pPr>
      <w:r>
        <w:rPr>
          <w:rFonts w:hint="eastAsia" w:ascii="宋体" w:hAnsi="宋体" w:eastAsia="宋体" w:cs="宋体"/>
          <w:color w:val="000000"/>
          <w:sz w:val="24"/>
          <w:szCs w:val="24"/>
          <w14:ligatures w14:val="none"/>
        </w:rPr>
        <w:t xml:space="preserve">被授权人身份证号码：</w:t>
      </w:r>
      <w:r>
        <w:rPr>
          <w:rFonts w:ascii="Times New Roman" w:hAnsi="Times New Roman" w:eastAsia="Times New Roman" w:cs="Times New Roman"/>
          <w:color w:val="000000"/>
          <w:sz w:val="24"/>
          <w:szCs w:val="24"/>
          <w14:ligatures w14:val="none"/>
        </w:rPr>
        <w:t xml:space="preserve">   </w:t>
      </w:r>
      <w:r/>
    </w:p>
    <w:p>
      <w:pPr>
        <w:ind w:firstLine="3570"/>
        <w:jc w:val="left"/>
        <w:spacing w:before="240" w:after="240"/>
        <w:widowControl/>
        <w:rPr>
          <w:rFonts w:ascii="Times New Roman" w:hAnsi="Times New Roman" w:eastAsia="Times New Roman" w:cs="Times New Roman"/>
          <w:sz w:val="24"/>
          <w:szCs w:val="24"/>
          <w14:ligatures w14:val="none"/>
        </w:rPr>
      </w:pPr>
      <w:r>
        <w:rPr>
          <w:rFonts w:hint="eastAsia" w:ascii="宋体" w:hAnsi="宋体" w:eastAsia="宋体" w:cs="宋体"/>
          <w:color w:val="000000"/>
          <w:sz w:val="24"/>
          <w:szCs w:val="24"/>
          <w14:ligatures w14:val="none"/>
        </w:rPr>
        <w:t xml:space="preserve">被授权人联系电话：（手机）</w:t>
      </w:r>
      <w:r>
        <w:rPr>
          <w:rFonts w:ascii="Times New Roman" w:hAnsi="Times New Roman" w:eastAsia="Times New Roman" w:cs="Times New Roman"/>
          <w:color w:val="000000"/>
          <w:sz w:val="24"/>
          <w:szCs w:val="24"/>
          <w14:ligatures w14:val="none"/>
        </w:rPr>
        <w:t xml:space="preserve">   </w:t>
      </w:r>
      <w:r/>
    </w:p>
    <w:p>
      <w:pPr>
        <w:ind w:firstLine="3570"/>
        <w:jc w:val="left"/>
        <w:spacing w:before="240" w:after="240"/>
        <w:widowControl/>
        <w:rPr>
          <w:rFonts w:ascii="Times New Roman" w:hAnsi="Times New Roman" w:eastAsia="Times New Roman" w:cs="Times New Roman"/>
          <w:sz w:val="24"/>
          <w:szCs w:val="24"/>
          <w14:ligatures w14:val="none"/>
        </w:rPr>
      </w:pPr>
      <w:r>
        <w:rPr>
          <w:rFonts w:hint="eastAsia" w:ascii="宋体" w:hAnsi="宋体" w:eastAsia="宋体" w:cs="宋体"/>
          <w:color w:val="000000"/>
          <w:sz w:val="24"/>
          <w:szCs w:val="24"/>
          <w14:ligatures w14:val="none"/>
        </w:rPr>
        <w:t xml:space="preserve">授权单位名称：</w:t>
      </w:r>
      <w:r>
        <w:rPr>
          <w:rFonts w:ascii="Times New Roman" w:hAnsi="Times New Roman" w:eastAsia="Times New Roman" w:cs="Times New Roman"/>
          <w:color w:val="000000"/>
          <w:sz w:val="24"/>
          <w:szCs w:val="24"/>
          <w14:ligatures w14:val="none"/>
        </w:rPr>
        <w:t xml:space="preserve">   </w:t>
      </w:r>
      <w:r>
        <w:rPr>
          <w:rFonts w:hint="eastAsia" w:ascii="宋体" w:hAnsi="宋体" w:eastAsia="宋体" w:cs="宋体"/>
          <w:color w:val="000000"/>
          <w:sz w:val="24"/>
          <w:szCs w:val="24"/>
          <w14:ligatures w14:val="none"/>
        </w:rPr>
        <w:t xml:space="preserve">（加盖公章）</w:t>
      </w:r>
      <w:r/>
    </w:p>
    <w:p>
      <w:pPr>
        <w:ind w:firstLine="3570"/>
        <w:jc w:val="left"/>
        <w:spacing w:before="240" w:after="240"/>
        <w:widowControl/>
        <w:rPr>
          <w:rFonts w:ascii="Times New Roman" w:hAnsi="Times New Roman" w:eastAsia="Times New Roman" w:cs="Times New Roman"/>
          <w:sz w:val="24"/>
          <w:szCs w:val="24"/>
          <w14:ligatures w14:val="none"/>
        </w:rPr>
      </w:pPr>
      <w:r>
        <w:rPr>
          <w:rFonts w:hint="eastAsia" w:ascii="宋体" w:hAnsi="宋体" w:eastAsia="宋体" w:cs="宋体"/>
          <w:color w:val="000000"/>
          <w:sz w:val="24"/>
          <w:szCs w:val="24"/>
          <w14:ligatures w14:val="none"/>
        </w:rPr>
        <w:t xml:space="preserve">单位地址：</w:t>
      </w:r>
      <w:r>
        <w:rPr>
          <w:rFonts w:ascii="Times New Roman" w:hAnsi="Times New Roman" w:eastAsia="Times New Roman" w:cs="Times New Roman"/>
          <w:color w:val="000000"/>
          <w:sz w:val="24"/>
          <w:szCs w:val="24"/>
          <w14:ligatures w14:val="none"/>
        </w:rPr>
        <w:t xml:space="preserve">   </w:t>
      </w:r>
      <w:r/>
    </w:p>
    <w:p>
      <w:pPr>
        <w:ind w:firstLine="3600"/>
        <w:jc w:val="left"/>
        <w:spacing w:before="240" w:after="240"/>
        <w:widowControl/>
        <w:rPr>
          <w:rFonts w:ascii="Times New Roman" w:hAnsi="Times New Roman" w:eastAsia="Times New Roman" w:cs="Times New Roman"/>
          <w:color w:val="000000"/>
          <w:sz w:val="24"/>
          <w:szCs w:val="24"/>
          <w14:ligatures w14:val="none"/>
        </w:rPr>
      </w:pPr>
      <w:r>
        <w:rPr>
          <w:rFonts w:hint="eastAsia" w:ascii="宋体" w:hAnsi="宋体" w:eastAsia="宋体" w:cs="宋体"/>
          <w:color w:val="000000"/>
          <w:sz w:val="24"/>
          <w:szCs w:val="24"/>
          <w14:ligatures w14:val="none"/>
        </w:rPr>
        <w:t xml:space="preserve">日期：</w:t>
      </w:r>
      <w:r>
        <w:rPr>
          <w:rFonts w:ascii="Times New Roman" w:hAnsi="Times New Roman" w:eastAsia="Times New Roman" w:cs="Times New Roman"/>
          <w:color w:val="000000"/>
          <w:sz w:val="24"/>
          <w:szCs w:val="24"/>
          <w14:ligatures w14:val="none"/>
        </w:rPr>
        <w:t xml:space="preserve">  </w:t>
      </w:r>
      <w:r/>
    </w:p>
    <w:p>
      <w:pPr>
        <w:jc w:val="left"/>
        <w:spacing w:before="240" w:after="240"/>
        <w:widowControl/>
        <w:rPr>
          <w:rFonts w:ascii="Times New Roman" w:hAnsi="Times New Roman" w:cs="Times New Roman"/>
          <w:color w:val="000000"/>
          <w:sz w:val="24"/>
          <w:szCs w:val="24"/>
          <w14:ligatures w14:val="none"/>
        </w:rPr>
      </w:pPr>
      <w:r>
        <w:rPr>
          <w:rFonts w:ascii="宋体" w:hAnsi="宋体" w:eastAsia="宋体" w:cs="宋体"/>
          <w:color w:val="000000"/>
          <w:sz w:val="24"/>
          <w:szCs w:val="24"/>
          <w14:ligatures w14:val="none"/>
        </w:rPr>
        <w:t xml:space="preserve">附：被授权人身份证正反面</w:t>
      </w:r>
      <w:r>
        <w:rPr>
          <w:rFonts w:ascii="Times New Roman" w:hAnsi="Times New Roman" w:eastAsia="Times New Roman" w:cs="Times New Roman"/>
          <w:color w:val="000000"/>
          <w:sz w:val="24"/>
          <w:szCs w:val="24"/>
          <w14:ligatures w14:val="none"/>
        </w:rPr>
        <w:t xml:space="preserve"> </w:t>
      </w:r>
      <w:r/>
    </w:p>
    <w:p>
      <w:pPr>
        <w:sectPr>
          <w:footnotePr/>
          <w:endnotePr/>
          <w:type w:val="nextPage"/>
          <w:pgSz w:w="11906" w:h="16838" w:orient="portrait"/>
          <w:pgMar w:top="1440" w:right="1800" w:bottom="1440" w:left="1800" w:header="851" w:footer="992" w:gutter="0"/>
          <w:cols w:num="1" w:sep="0" w:space="425" w:equalWidth="1"/>
          <w:docGrid w:linePitch="360"/>
        </w:sectPr>
      </w:pPr>
      <w:r/>
      <w:r/>
    </w:p>
    <w:p>
      <w:pPr>
        <w:jc w:val="center"/>
        <w:rPr>
          <w:rFonts w:hint="eastAsia" w:ascii="宋体" w:hAnsi="宋体" w:eastAsia="宋体"/>
          <w:b/>
          <w:color w:val="000000"/>
          <w:sz w:val="32"/>
          <w:szCs w:val="32"/>
        </w:rPr>
        <w:outlineLvl w:val="2"/>
      </w:pPr>
      <w:r>
        <w:rPr>
          <w:rFonts w:hint="eastAsia" w:ascii="宋体" w:hAnsi="宋体" w:eastAsia="宋体"/>
          <w:b/>
          <w:color w:val="000000"/>
          <w:sz w:val="32"/>
          <w:szCs w:val="32"/>
        </w:rPr>
        <w:t xml:space="preserve">法定代表人身份证明书</w:t>
      </w:r>
      <w:r/>
    </w:p>
    <w:p>
      <w:pPr>
        <w:ind w:firstLine="500"/>
        <w:jc w:val="left"/>
        <w:spacing w:before="240" w:after="240"/>
        <w:widowControl/>
        <w:rPr>
          <w:rFonts w:ascii="Times New Roman" w:hAnsi="Times New Roman" w:eastAsia="Times New Roman" w:cs="Times New Roman"/>
          <w:bCs/>
          <w:color w:val="000000"/>
          <w:sz w:val="24"/>
          <w:szCs w:val="24"/>
          <w14:ligatures w14:val="none"/>
        </w:rPr>
      </w:pPr>
      <w:r>
        <w:rPr>
          <w:rFonts w:hint="eastAsia" w:ascii="宋体" w:hAnsi="宋体" w:eastAsia="宋体" w:cs="宋体"/>
          <w:bCs/>
          <w:color w:val="000000"/>
          <w:sz w:val="24"/>
          <w:szCs w:val="24"/>
          <w14:ligatures w14:val="none"/>
        </w:rPr>
        <w:t xml:space="preserve">兹证明</w:t>
      </w:r>
      <w:r>
        <w:rPr>
          <w:rFonts w:hint="eastAsia" w:ascii="Times New Roman" w:hAnsi="Times New Roman" w:eastAsia="Times New Roman" w:cs="Times New Roman"/>
          <w:bCs/>
          <w:color w:val="000000"/>
          <w:sz w:val="24"/>
          <w:szCs w:val="24"/>
          <w14:ligatures w14:val="none"/>
        </w:rPr>
        <w:t xml:space="preserve"> </w:t>
      </w:r>
      <w:r>
        <w:rPr>
          <w:rFonts w:hint="eastAsia" w:ascii="Times New Roman" w:hAnsi="Times New Roman" w:eastAsia="Times New Roman" w:cs="Times New Roman"/>
          <w:bCs/>
          <w:color w:val="000000"/>
          <w:sz w:val="24"/>
          <w:szCs w:val="24"/>
          <w:u w:val="single"/>
          <w14:ligatures w14:val="none"/>
        </w:rPr>
        <w:t xml:space="preserve">         </w:t>
      </w:r>
      <w:r>
        <w:rPr>
          <w:rFonts w:hint="eastAsia" w:ascii="Times New Roman" w:hAnsi="Times New Roman" w:cs="Times New Roman"/>
          <w:bCs/>
          <w:color w:val="000000"/>
          <w:sz w:val="24"/>
          <w:szCs w:val="24"/>
          <w:u w:val="single"/>
          <w14:ligatures w14:val="none"/>
        </w:rPr>
        <w:t xml:space="preserve">     </w:t>
      </w:r>
      <w:r>
        <w:rPr>
          <w:rFonts w:hint="eastAsia" w:ascii="Times New Roman" w:hAnsi="Times New Roman" w:eastAsia="Times New Roman" w:cs="Times New Roman"/>
          <w:bCs/>
          <w:color w:val="000000"/>
          <w:sz w:val="24"/>
          <w:szCs w:val="24"/>
          <w:u w:val="single"/>
          <w14:ligatures w14:val="none"/>
        </w:rPr>
        <w:t xml:space="preserve">      </w:t>
      </w:r>
      <w:r>
        <w:rPr>
          <w:rFonts w:hint="eastAsia" w:ascii="宋体" w:hAnsi="宋体" w:eastAsia="宋体" w:cs="宋体"/>
          <w:bCs/>
          <w:color w:val="000000"/>
          <w:sz w:val="24"/>
          <w:szCs w:val="24"/>
          <w14:ligatures w14:val="none"/>
        </w:rPr>
        <w:t xml:space="preserve">（姓名）（法定代表人身份证号码：</w:t>
      </w:r>
      <w:r>
        <w:rPr>
          <w:rFonts w:hint="eastAsia" w:ascii="Times New Roman" w:hAnsi="Times New Roman" w:eastAsia="Times New Roman" w:cs="Times New Roman"/>
          <w:bCs/>
          <w:color w:val="000000"/>
          <w:sz w:val="24"/>
          <w:szCs w:val="24"/>
          <w:u w:val="single"/>
          <w14:ligatures w14:val="none"/>
        </w:rPr>
        <w:t xml:space="preserve">      </w:t>
      </w:r>
      <w:r>
        <w:rPr>
          <w:rFonts w:hint="eastAsia" w:ascii="Times New Roman" w:hAnsi="Times New Roman" w:cs="Times New Roman"/>
          <w:bCs/>
          <w:color w:val="000000"/>
          <w:sz w:val="24"/>
          <w:szCs w:val="24"/>
          <w:u w:val="single"/>
          <w14:ligatures w14:val="none"/>
        </w:rPr>
        <w:t xml:space="preserve">   </w:t>
      </w:r>
      <w:r>
        <w:rPr>
          <w:rFonts w:hint="eastAsia" w:ascii="Times New Roman" w:hAnsi="Times New Roman" w:eastAsia="Times New Roman" w:cs="Times New Roman"/>
          <w:bCs/>
          <w:color w:val="000000"/>
          <w:sz w:val="24"/>
          <w:szCs w:val="24"/>
          <w:u w:val="single"/>
          <w14:ligatures w14:val="none"/>
        </w:rPr>
        <w:t xml:space="preserve">             </w:t>
      </w:r>
      <w:r>
        <w:rPr>
          <w:rFonts w:hint="eastAsia" w:ascii="宋体" w:hAnsi="宋体" w:eastAsia="宋体" w:cs="宋体"/>
          <w:bCs/>
          <w:color w:val="000000"/>
          <w:sz w:val="24"/>
          <w:szCs w:val="24"/>
          <w14:ligatures w14:val="none"/>
        </w:rPr>
        <w:t xml:space="preserve">）担任</w:t>
      </w:r>
      <w:r>
        <w:rPr>
          <w:rFonts w:hint="eastAsia" w:ascii="Times New Roman" w:hAnsi="Times New Roman" w:eastAsia="Times New Roman" w:cs="Times New Roman"/>
          <w:bCs/>
          <w:color w:val="000000"/>
          <w:sz w:val="24"/>
          <w:szCs w:val="24"/>
          <w14:ligatures w14:val="none"/>
        </w:rPr>
        <w:t xml:space="preserve"> </w:t>
      </w:r>
      <w:r>
        <w:rPr>
          <w:rFonts w:hint="eastAsia" w:ascii="Times New Roman" w:hAnsi="Times New Roman" w:eastAsia="Times New Roman" w:cs="Times New Roman"/>
          <w:bCs/>
          <w:color w:val="000000"/>
          <w:sz w:val="24"/>
          <w:szCs w:val="24"/>
          <w:u w:val="single"/>
          <w14:ligatures w14:val="none"/>
        </w:rPr>
        <w:t xml:space="preserve">                </w:t>
      </w:r>
      <w:r>
        <w:rPr>
          <w:rFonts w:hint="eastAsia" w:ascii="Times New Roman" w:hAnsi="Times New Roman" w:eastAsia="Times New Roman" w:cs="Times New Roman"/>
          <w:bCs/>
          <w:color w:val="000000"/>
          <w:sz w:val="24"/>
          <w:szCs w:val="24"/>
          <w14:ligatures w14:val="none"/>
        </w:rPr>
        <w:t xml:space="preserve">(</w:t>
      </w:r>
      <w:r>
        <w:rPr>
          <w:rFonts w:hint="eastAsia" w:ascii="宋体" w:hAnsi="宋体" w:eastAsia="宋体" w:cs="宋体"/>
          <w:bCs/>
          <w:color w:val="000000"/>
          <w:sz w:val="24"/>
          <w:szCs w:val="24"/>
          <w14:ligatures w14:val="none"/>
        </w:rPr>
        <w:t xml:space="preserve">供应商名称</w:t>
      </w:r>
      <w:r>
        <w:rPr>
          <w:rFonts w:hint="eastAsia" w:ascii="Times New Roman" w:hAnsi="Times New Roman" w:eastAsia="Times New Roman" w:cs="Times New Roman"/>
          <w:bCs/>
          <w:color w:val="000000"/>
          <w:sz w:val="24"/>
          <w:szCs w:val="24"/>
          <w14:ligatures w14:val="none"/>
        </w:rPr>
        <w:t xml:space="preserve">) </w:t>
      </w:r>
      <w:r>
        <w:rPr>
          <w:rFonts w:hint="eastAsia" w:ascii="Times New Roman" w:hAnsi="Times New Roman" w:eastAsia="Times New Roman" w:cs="Times New Roman"/>
          <w:bCs/>
          <w:color w:val="000000"/>
          <w:sz w:val="24"/>
          <w:szCs w:val="24"/>
          <w:u w:val="single"/>
          <w14:ligatures w14:val="none"/>
        </w:rPr>
        <w:t xml:space="preserve">                   </w:t>
      </w:r>
      <w:r>
        <w:rPr>
          <w:rFonts w:hint="eastAsia" w:ascii="宋体" w:hAnsi="宋体" w:eastAsia="宋体" w:cs="宋体"/>
          <w:bCs/>
          <w:color w:val="000000"/>
          <w:sz w:val="24"/>
          <w:szCs w:val="24"/>
          <w14:ligatures w14:val="none"/>
        </w:rPr>
        <w:t xml:space="preserve">（职位），是我单位的法定代表人。</w:t>
      </w:r>
      <w:r/>
    </w:p>
    <w:p>
      <w:pPr>
        <w:ind w:firstLine="500"/>
        <w:jc w:val="left"/>
        <w:spacing w:before="240" w:after="240"/>
        <w:widowControl/>
        <w:rPr>
          <w:rFonts w:ascii="Times New Roman" w:hAnsi="Times New Roman" w:eastAsia="Times New Roman" w:cs="Times New Roman"/>
          <w:bCs/>
          <w:color w:val="000000"/>
          <w:sz w:val="24"/>
          <w:szCs w:val="24"/>
          <w14:ligatures w14:val="none"/>
        </w:rPr>
      </w:pPr>
      <w:r>
        <w:rPr>
          <w:rFonts w:hint="eastAsia" w:ascii="宋体" w:hAnsi="宋体" w:eastAsia="宋体" w:cs="宋体"/>
          <w:bCs/>
          <w:color w:val="000000"/>
          <w:sz w:val="24"/>
          <w:szCs w:val="24"/>
          <w14:ligatures w14:val="none"/>
        </w:rPr>
        <w:t xml:space="preserve">特此证明。</w:t>
      </w:r>
      <w:r/>
    </w:p>
    <w:p>
      <w:pPr>
        <w:ind w:firstLine="4560"/>
        <w:jc w:val="left"/>
        <w:spacing w:before="240" w:after="240"/>
        <w:widowControl/>
        <w:rPr>
          <w:rFonts w:ascii="Times New Roman" w:hAnsi="Times New Roman" w:eastAsia="Times New Roman" w:cs="Times New Roman"/>
          <w:bCs/>
          <w:color w:val="000000"/>
          <w:sz w:val="24"/>
          <w:szCs w:val="24"/>
          <w14:ligatures w14:val="none"/>
        </w:rPr>
      </w:pPr>
      <w:r>
        <w:rPr>
          <w:rFonts w:hint="eastAsia" w:ascii="宋体" w:hAnsi="宋体" w:eastAsia="宋体" w:cs="宋体"/>
          <w:bCs/>
          <w:color w:val="000000"/>
          <w:sz w:val="24"/>
          <w:szCs w:val="24"/>
          <w14:ligatures w14:val="none"/>
        </w:rPr>
        <w:t xml:space="preserve">法定代表人联系电话：（手机）</w:t>
      </w:r>
      <w:r/>
    </w:p>
    <w:p>
      <w:pPr>
        <w:ind w:firstLine="4560"/>
        <w:jc w:val="left"/>
        <w:spacing w:before="240" w:after="240"/>
        <w:widowControl/>
        <w:rPr>
          <w:rFonts w:ascii="Times New Roman" w:hAnsi="Times New Roman" w:eastAsia="Times New Roman" w:cs="Times New Roman"/>
          <w:bCs/>
          <w:color w:val="000000"/>
          <w:sz w:val="24"/>
          <w:szCs w:val="24"/>
          <w14:ligatures w14:val="none"/>
        </w:rPr>
      </w:pPr>
      <w:r>
        <w:rPr>
          <w:rFonts w:hint="eastAsia" w:ascii="宋体" w:hAnsi="宋体" w:eastAsia="宋体" w:cs="宋体"/>
          <w:bCs/>
          <w:color w:val="000000"/>
          <w:sz w:val="24"/>
          <w:szCs w:val="24"/>
          <w14:ligatures w14:val="none"/>
        </w:rPr>
        <w:t xml:space="preserve">单位名称：</w:t>
      </w:r>
      <w:r>
        <w:rPr>
          <w:rFonts w:hint="eastAsia" w:ascii="Times New Roman" w:hAnsi="Times New Roman" w:eastAsia="Times New Roman" w:cs="Times New Roman"/>
          <w:bCs/>
          <w:color w:val="000000"/>
          <w:sz w:val="24"/>
          <w:szCs w:val="24"/>
          <w14:ligatures w14:val="none"/>
        </w:rPr>
        <w:t xml:space="preserve"> </w:t>
      </w:r>
      <w:r>
        <w:rPr>
          <w:rFonts w:hint="eastAsia" w:ascii="宋体" w:hAnsi="宋体" w:eastAsia="宋体" w:cs="宋体"/>
          <w:bCs/>
          <w:color w:val="000000"/>
          <w:sz w:val="24"/>
          <w:szCs w:val="24"/>
          <w14:ligatures w14:val="none"/>
        </w:rPr>
        <w:t xml:space="preserve">（加盖公章）</w:t>
      </w:r>
      <w:r/>
    </w:p>
    <w:p>
      <w:pPr>
        <w:ind w:firstLine="4560"/>
        <w:jc w:val="left"/>
        <w:spacing w:before="240" w:after="240"/>
        <w:widowControl/>
        <w:rPr>
          <w:rFonts w:ascii="Times New Roman" w:hAnsi="Times New Roman" w:eastAsia="Times New Roman" w:cs="Times New Roman"/>
          <w:bCs/>
          <w:color w:val="000000"/>
          <w:sz w:val="24"/>
          <w:szCs w:val="24"/>
          <w14:ligatures w14:val="none"/>
        </w:rPr>
      </w:pPr>
      <w:r>
        <w:rPr>
          <w:rFonts w:hint="eastAsia" w:ascii="宋体" w:hAnsi="宋体" w:eastAsia="宋体" w:cs="宋体"/>
          <w:bCs/>
          <w:color w:val="000000"/>
          <w:sz w:val="24"/>
          <w:szCs w:val="24"/>
          <w14:ligatures w14:val="none"/>
        </w:rPr>
        <w:t xml:space="preserve">单位地址：</w:t>
      </w:r>
      <w:r/>
    </w:p>
    <w:p>
      <w:pPr>
        <w:ind w:firstLine="4560"/>
        <w:jc w:val="left"/>
        <w:spacing w:before="240" w:after="240"/>
        <w:widowControl/>
        <w:rPr>
          <w:rFonts w:ascii="Times New Roman" w:hAnsi="Times New Roman" w:eastAsia="Times New Roman" w:cs="Times New Roman"/>
          <w:bCs/>
          <w:color w:val="000000"/>
          <w:sz w:val="24"/>
          <w:szCs w:val="24"/>
          <w14:ligatures w14:val="none"/>
        </w:rPr>
      </w:pPr>
      <w:r>
        <w:rPr>
          <w:rFonts w:hint="eastAsia" w:ascii="宋体" w:hAnsi="宋体" w:eastAsia="宋体" w:cs="宋体"/>
          <w:bCs/>
          <w:color w:val="000000"/>
          <w:sz w:val="24"/>
          <w:szCs w:val="24"/>
          <w14:ligatures w14:val="none"/>
        </w:rPr>
        <w:t xml:space="preserve">日期：</w:t>
      </w:r>
      <w:r>
        <w:rPr>
          <w:rFonts w:hint="eastAsia" w:ascii="Times New Roman" w:hAnsi="Times New Roman" w:eastAsia="Times New Roman" w:cs="Times New Roman"/>
          <w:bCs/>
          <w:color w:val="000000"/>
          <w:sz w:val="24"/>
          <w:szCs w:val="24"/>
          <w14:ligatures w14:val="none"/>
        </w:rPr>
        <w:t xml:space="preserve"> </w:t>
      </w:r>
      <w:r>
        <w:rPr>
          <w:rFonts w:hint="eastAsia" w:ascii="Times New Roman" w:hAnsi="Times New Roman" w:cs="Times New Roman"/>
          <w:bCs/>
          <w:color w:val="000000"/>
          <w:sz w:val="24"/>
          <w:szCs w:val="24"/>
          <w14:ligatures w14:val="none"/>
        </w:rPr>
        <w:t xml:space="preserve">   </w:t>
      </w:r>
      <w:r>
        <w:rPr>
          <w:rFonts w:hint="eastAsia" w:ascii="宋体" w:hAnsi="宋体" w:eastAsia="宋体" w:cs="宋体"/>
          <w:bCs/>
          <w:color w:val="000000"/>
          <w:sz w:val="24"/>
          <w:szCs w:val="24"/>
          <w14:ligatures w14:val="none"/>
        </w:rPr>
        <w:t xml:space="preserve">年   </w:t>
      </w:r>
      <w:r>
        <w:rPr>
          <w:rFonts w:hint="eastAsia" w:ascii="Times New Roman" w:hAnsi="Times New Roman" w:eastAsia="Times New Roman" w:cs="Times New Roman"/>
          <w:bCs/>
          <w:color w:val="000000"/>
          <w:sz w:val="24"/>
          <w:szCs w:val="24"/>
          <w14:ligatures w14:val="none"/>
        </w:rPr>
        <w:t xml:space="preserve"> </w:t>
      </w:r>
      <w:r>
        <w:rPr>
          <w:rFonts w:hint="eastAsia" w:ascii="宋体" w:hAnsi="宋体" w:eastAsia="宋体" w:cs="宋体"/>
          <w:bCs/>
          <w:color w:val="000000"/>
          <w:sz w:val="24"/>
          <w:szCs w:val="24"/>
          <w14:ligatures w14:val="none"/>
        </w:rPr>
        <w:t xml:space="preserve">月</w:t>
      </w:r>
      <w:r>
        <w:rPr>
          <w:rFonts w:hint="eastAsia" w:ascii="Times New Roman" w:hAnsi="Times New Roman" w:eastAsia="Times New Roman" w:cs="Times New Roman"/>
          <w:bCs/>
          <w:color w:val="000000"/>
          <w:sz w:val="24"/>
          <w:szCs w:val="24"/>
          <w14:ligatures w14:val="none"/>
        </w:rPr>
        <w:t xml:space="preserve"> </w:t>
      </w:r>
      <w:r>
        <w:rPr>
          <w:rFonts w:hint="eastAsia" w:ascii="Times New Roman" w:hAnsi="Times New Roman" w:cs="Times New Roman"/>
          <w:bCs/>
          <w:color w:val="000000"/>
          <w:sz w:val="24"/>
          <w:szCs w:val="24"/>
          <w14:ligatures w14:val="none"/>
        </w:rPr>
        <w:t xml:space="preserve">   </w:t>
      </w:r>
      <w:r>
        <w:rPr>
          <w:rFonts w:hint="eastAsia" w:ascii="宋体" w:hAnsi="宋体" w:eastAsia="宋体" w:cs="宋体"/>
          <w:bCs/>
          <w:color w:val="000000"/>
          <w:sz w:val="24"/>
          <w:szCs w:val="24"/>
          <w14:ligatures w14:val="none"/>
        </w:rPr>
        <w:t xml:space="preserve">日</w:t>
      </w:r>
      <w:r/>
    </w:p>
    <w:p>
      <w:pPr>
        <w:jc w:val="left"/>
        <w:widowControl/>
        <w:rPr>
          <w:rFonts w:hint="eastAsia" w:ascii="宋体" w:hAnsi="宋体" w:eastAsia="宋体" w:cs="宋体"/>
          <w:b/>
          <w:color w:val="000000"/>
          <w:sz w:val="28"/>
          <w:szCs w:val="24"/>
          <w14:ligatures w14:val="none"/>
        </w:rPr>
        <w:outlineLvl w:val="2"/>
      </w:pPr>
      <w:r>
        <w:rPr>
          <w:rFonts w:ascii="宋体" w:hAnsi="宋体" w:eastAsia="宋体" w:cs="宋体"/>
          <w:color w:val="000000"/>
          <w:sz w:val="24"/>
          <w:szCs w:val="24"/>
          <w14:ligatures w14:val="none"/>
        </w:rPr>
        <w:t xml:space="preserve">附：</w:t>
      </w:r>
      <w:r>
        <w:rPr>
          <w:rFonts w:hint="eastAsia" w:ascii="宋体" w:hAnsi="宋体" w:eastAsia="宋体" w:cs="宋体"/>
          <w:color w:val="000000"/>
          <w:sz w:val="24"/>
          <w:szCs w:val="24"/>
          <w14:ligatures w14:val="none"/>
        </w:rPr>
        <w:t xml:space="preserve">法定代表人</w:t>
      </w:r>
      <w:r>
        <w:rPr>
          <w:rFonts w:ascii="宋体" w:hAnsi="宋体" w:eastAsia="宋体" w:cs="宋体"/>
          <w:color w:val="000000"/>
          <w:sz w:val="24"/>
          <w:szCs w:val="24"/>
          <w14:ligatures w14:val="none"/>
        </w:rPr>
        <w:t xml:space="preserve">身份证正反面</w:t>
      </w:r>
      <w:r/>
    </w:p>
    <w:p>
      <w:pPr>
        <w:sectPr>
          <w:footnotePr/>
          <w:endnotePr/>
          <w:type w:val="nextPage"/>
          <w:pgSz w:w="11906" w:h="16838" w:orient="portrait"/>
          <w:pgMar w:top="1440" w:right="1800" w:bottom="1440" w:left="1800" w:header="851" w:footer="992" w:gutter="0"/>
          <w:cols w:num="1" w:sep="0" w:space="425" w:equalWidth="1"/>
          <w:docGrid w:linePitch="360"/>
        </w:sectPr>
      </w:pPr>
      <w:r/>
      <w:r/>
    </w:p>
    <w:p>
      <w:pPr>
        <w:jc w:val="left"/>
        <w:spacing w:before="240" w:after="240"/>
        <w:widowControl/>
        <w:rPr>
          <w:rFonts w:ascii="Times New Roman" w:hAnsi="Times New Roman" w:eastAsia="Times New Roman" w:cs="Times New Roman"/>
          <w:sz w:val="24"/>
          <w:szCs w:val="24"/>
          <w14:ligatures w14:val="none"/>
        </w:rPr>
      </w:pPr>
      <w:r>
        <w:rPr>
          <w:rFonts w:ascii="宋体" w:hAnsi="宋体" w:eastAsia="宋体" w:cs="宋体"/>
          <w:b/>
          <w:color w:val="000000"/>
          <w:sz w:val="28"/>
          <w:szCs w:val="24"/>
          <w14:ligatures w14:val="none"/>
        </w:rPr>
        <w:t xml:space="preserve">关于资格证明文件的书面承诺</w:t>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320" w:after="320"/>
        <w:widowControl/>
        <w:rPr>
          <w:rFonts w:hint="eastAsia" w:ascii="宋体" w:hAnsi="宋体" w:eastAsia="宋体" w:cs="宋体"/>
          <w:b/>
          <w:bCs/>
          <w:sz w:val="32"/>
          <w:szCs w:val="32"/>
          <w14:ligatures w14:val="none"/>
        </w:rPr>
      </w:pPr>
      <w:r>
        <w:rPr>
          <w:rFonts w:ascii="宋体" w:hAnsi="宋体" w:eastAsia="宋体" w:cs="宋体"/>
          <w:b/>
          <w:bCs/>
          <w:color w:val="000000"/>
          <w:sz w:val="32"/>
          <w:szCs w:val="32"/>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320" w:after="320"/>
        <w:widowControl/>
        <w:rPr>
          <w:rFonts w:hint="eastAsia" w:ascii="宋体" w:hAnsi="宋体" w:eastAsia="宋体" w:cs="宋体"/>
          <w:sz w:val="32"/>
          <w:szCs w:val="32"/>
          <w14:ligatures w14:val="none"/>
        </w:rPr>
      </w:pPr>
      <w:r>
        <w:rPr>
          <w:rFonts w:ascii="宋体" w:hAnsi="宋体" w:eastAsia="宋体" w:cs="宋体"/>
          <w:color w:val="000000"/>
          <w:sz w:val="32"/>
          <w:szCs w:val="32"/>
          <w14:ligatures w14:val="none"/>
        </w:rPr>
        <w:t xml:space="preserve">关于资格证明文件的书面承诺</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color w:val="000000"/>
          <w:sz w:val="24"/>
          <w:szCs w:val="24"/>
          <w14:ligatures w14:val="none"/>
        </w:rPr>
      </w:pPr>
      <w:r>
        <w:rPr>
          <w:rFonts w:ascii="宋体" w:hAnsi="宋体" w:eastAsia="宋体" w:cs="宋体"/>
          <w:color w:val="000000"/>
          <w:sz w:val="24"/>
          <w:szCs w:val="24"/>
          <w14:ligatures w14:val="none"/>
        </w:rPr>
        <w:t xml:space="preserve">                                     投标单位（加盖公章）：   </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年</w:t>
      </w: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月</w:t>
      </w: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日</w:t>
      </w:r>
      <w:r/>
    </w:p>
    <w:p>
      <w:pPr>
        <w:sectPr>
          <w:footnotePr/>
          <w:endnotePr/>
          <w:type w:val="nextPage"/>
          <w:pgSz w:w="11906" w:h="16838" w:orient="portrait"/>
          <w:pgMar w:top="1440" w:right="1800" w:bottom="1440" w:left="1800" w:header="851" w:footer="992" w:gutter="0"/>
          <w:cols w:num="1" w:sep="0" w:space="425" w:equalWidth="1"/>
          <w:docGrid w:linePitch="360"/>
        </w:sectPr>
      </w:pPr>
      <w:r/>
      <w:r/>
    </w:p>
    <w:p>
      <w:pPr>
        <w:jc w:val="left"/>
        <w:spacing w:before="240" w:after="240"/>
        <w:widowControl/>
        <w:rPr>
          <w:rFonts w:hint="eastAsia" w:ascii="宋体" w:hAnsi="宋体" w:eastAsia="宋体" w:cs="Times New Roman"/>
          <w:sz w:val="24"/>
          <w:szCs w:val="24"/>
          <w14:ligatures w14:val="none"/>
        </w:rPr>
      </w:pPr>
      <w:r>
        <w:rPr>
          <w:rFonts w:ascii="宋体" w:hAnsi="宋体" w:eastAsia="宋体" w:cs="宋体"/>
          <w:b/>
          <w:color w:val="000000"/>
          <w:sz w:val="32"/>
          <w14:ligatures w14:val="none"/>
        </w:rPr>
        <w:t xml:space="preserve">中小企业声明函</w:t>
      </w:r>
      <w:r/>
    </w:p>
    <w:p>
      <w:pPr>
        <w:jc w:val="center"/>
        <w:spacing w:before="320" w:after="320"/>
        <w:widowControl/>
        <w:rPr>
          <w:rFonts w:hint="eastAsia" w:ascii="宋体" w:hAnsi="宋体" w:eastAsia="宋体" w:cs="宋体"/>
          <w:sz w:val="32"/>
          <w:szCs w:val="32"/>
          <w14:ligatures w14:val="none"/>
        </w:rPr>
      </w:pPr>
      <w:r>
        <w:rPr>
          <w:rFonts w:hint="eastAsia" w:ascii="宋体" w:hAnsi="宋体" w:eastAsia="宋体" w:cs="宋体"/>
          <w:sz w:val="32"/>
          <w:szCs w:val="32"/>
          <w14:ligatures w14:val="none"/>
        </w:rPr>
        <w:t xml:space="preserve">中小企业声明函（货物） </w:t>
      </w:r>
      <w:r/>
    </w:p>
    <w:p>
      <w:pPr>
        <w:ind w:firstLine="480"/>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本公司郑重声明，根据《政府采购促进中小企业发展管理办法》 (财库〔2020〕46号)的规定，本公司参加</w:t>
      </w:r>
      <w:r>
        <w:rPr>
          <w:rFonts w:hint="eastAsia" w:ascii="宋体" w:hAnsi="宋体" w:eastAsia="宋体" w:cs="宋体"/>
          <w:sz w:val="24"/>
          <w:szCs w:val="24"/>
          <w:u w:val="single"/>
          <w14:ligatures w14:val="none"/>
        </w:rPr>
        <w:t xml:space="preserve">   （</w:t>
      </w:r>
      <w:r>
        <w:rPr>
          <w:rFonts w:hint="eastAsia" w:ascii="宋体" w:hAnsi="宋体" w:eastAsia="宋体" w:cs="宋体"/>
          <w:sz w:val="24"/>
          <w:szCs w:val="24"/>
          <w14:ligatures w14:val="none"/>
        </w:rPr>
        <w:t xml:space="preserve">单位名称）的</w:t>
      </w:r>
      <w:r>
        <w:rPr>
          <w:rFonts w:hint="eastAsia" w:ascii="宋体" w:hAnsi="宋体" w:eastAsia="宋体" w:cs="宋体"/>
          <w:sz w:val="24"/>
          <w:szCs w:val="24"/>
          <w:u w:val="single"/>
          <w14:ligatures w14:val="none"/>
        </w:rPr>
        <w:t xml:space="preserve">     </w:t>
      </w:r>
      <w:r>
        <w:rPr>
          <w:rFonts w:hint="eastAsia" w:ascii="宋体" w:hAnsi="宋体" w:eastAsia="宋体" w:cs="宋体"/>
          <w:sz w:val="24"/>
          <w:szCs w:val="24"/>
          <w14:ligatures w14:val="none"/>
        </w:rPr>
        <w:t xml:space="preserve">（项目名称）采购活动，提供的货物全部由符合政策要求的中小企业制造。相关企业的具体情况如下：</w:t>
      </w:r>
      <w:r/>
    </w:p>
    <w:p>
      <w:pPr>
        <w:jc w:val="left"/>
        <w:spacing w:line="440" w:lineRule="exac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w:t>
      </w:r>
      <w:r>
        <w:rPr>
          <w:rFonts w:hint="eastAsia" w:ascii="宋体" w:hAnsi="宋体" w:eastAsia="宋体" w:cs="宋体"/>
          <w:i/>
          <w:iCs/>
          <w:sz w:val="24"/>
          <w:szCs w:val="24"/>
          <w14:ligatures w14:val="none"/>
        </w:rPr>
        <w:t xml:space="preserve"> </w:t>
      </w:r>
      <w:r>
        <w:rPr>
          <w:rFonts w:hint="eastAsia" w:ascii="宋体" w:hAnsi="宋体" w:eastAsia="宋体" w:cs="宋体"/>
          <w:i/>
          <w:iCs/>
          <w:sz w:val="24"/>
          <w:szCs w:val="24"/>
          <w:u w:val="single"/>
          <w14:ligatures w14:val="none"/>
        </w:rPr>
        <w:t xml:space="preserve">（标的名称） </w:t>
      </w:r>
      <w:r>
        <w:rPr>
          <w:rFonts w:hint="eastAsia" w:ascii="宋体" w:hAnsi="宋体" w:eastAsia="宋体" w:cs="宋体"/>
          <w:i/>
          <w:iCs/>
          <w:sz w:val="24"/>
          <w:szCs w:val="24"/>
          <w14:ligatures w14:val="none"/>
        </w:rPr>
        <w:t xml:space="preserve">，</w:t>
      </w:r>
      <w:r>
        <w:rPr>
          <w:rFonts w:hint="eastAsia" w:ascii="宋体" w:hAnsi="宋体" w:eastAsia="宋体" w:cs="宋体"/>
          <w:sz w:val="24"/>
          <w:szCs w:val="24"/>
          <w14:ligatures w14:val="none"/>
        </w:rPr>
        <w:t xml:space="preserve">属于</w:t>
      </w:r>
      <w:r>
        <w:rPr>
          <w:rFonts w:hint="eastAsia" w:ascii="宋体" w:hAnsi="宋体" w:eastAsia="宋体" w:cs="宋体"/>
          <w:i/>
          <w:iCs/>
          <w:sz w:val="24"/>
          <w:szCs w:val="24"/>
          <w:u w:val="single"/>
          <w14:ligatures w14:val="none"/>
        </w:rPr>
        <w:t xml:space="preserve">（采购文件中明确的所属行业）  </w:t>
      </w:r>
      <w:r>
        <w:rPr>
          <w:rFonts w:hint="eastAsia" w:ascii="宋体" w:hAnsi="宋体" w:eastAsia="宋体" w:cs="宋体"/>
          <w:sz w:val="24"/>
          <w:szCs w:val="24"/>
          <w14:ligatures w14:val="none"/>
        </w:rPr>
        <w:t xml:space="preserve"> 行业；制造商为</w:t>
      </w:r>
      <w:r>
        <w:rPr>
          <w:rFonts w:hint="eastAsia" w:ascii="宋体" w:hAnsi="宋体" w:eastAsia="宋体" w:cs="宋体"/>
          <w:i/>
          <w:iCs/>
          <w:sz w:val="24"/>
          <w:szCs w:val="24"/>
          <w:u w:val="single"/>
          <w14:ligatures w14:val="none"/>
        </w:rPr>
        <w:t xml:space="preserve">（企业名称）</w:t>
      </w:r>
      <w:r>
        <w:rPr>
          <w:rFonts w:hint="eastAsia" w:ascii="宋体" w:hAnsi="宋体" w:eastAsia="宋体" w:cs="宋体"/>
          <w:sz w:val="24"/>
          <w:szCs w:val="24"/>
          <w14:ligatures w14:val="none"/>
        </w:rPr>
        <w:t xml:space="preserve">，从业人员</w:t>
      </w:r>
      <w:r>
        <w:rPr>
          <w:rFonts w:hint="eastAsia" w:ascii="宋体" w:hAnsi="宋体" w:eastAsia="宋体" w:cs="宋体"/>
          <w:i/>
          <w:iCs/>
          <w:sz w:val="24"/>
          <w:szCs w:val="24"/>
          <w:u w:val="single"/>
          <w14:ligatures w14:val="none"/>
        </w:rPr>
        <w:t xml:space="preserve">    </w:t>
      </w:r>
      <w:r>
        <w:rPr>
          <w:rFonts w:hint="eastAsia" w:ascii="宋体" w:hAnsi="宋体" w:eastAsia="宋体" w:cs="宋体"/>
          <w:sz w:val="24"/>
          <w:szCs w:val="24"/>
          <w14:ligatures w14:val="none"/>
        </w:rPr>
        <w:t xml:space="preserve">人，营业收入为</w:t>
      </w:r>
      <w:r>
        <w:rPr>
          <w:rFonts w:hint="eastAsia" w:ascii="宋体" w:hAnsi="宋体" w:eastAsia="宋体" w:cs="宋体"/>
          <w:i/>
          <w:iCs/>
          <w:sz w:val="24"/>
          <w:szCs w:val="24"/>
          <w:u w:val="single"/>
          <w14:ligatures w14:val="none"/>
        </w:rPr>
        <w:t xml:space="preserve">    </w:t>
      </w:r>
      <w:r>
        <w:rPr>
          <w:rFonts w:hint="eastAsia" w:ascii="宋体" w:hAnsi="宋体" w:eastAsia="宋体" w:cs="宋体"/>
          <w:sz w:val="24"/>
          <w:szCs w:val="24"/>
          <w14:ligatures w14:val="none"/>
        </w:rPr>
        <w:t xml:space="preserve">万元，资产总额为</w:t>
      </w:r>
      <w:r>
        <w:rPr>
          <w:rFonts w:hint="eastAsia" w:ascii="宋体" w:hAnsi="宋体" w:eastAsia="宋体" w:cs="宋体"/>
          <w:i/>
          <w:iCs/>
          <w:sz w:val="24"/>
          <w:szCs w:val="24"/>
          <w:u w:val="single"/>
          <w14:ligatures w14:val="none"/>
        </w:rPr>
        <w:t xml:space="preserve">    </w:t>
      </w:r>
      <w:r>
        <w:rPr>
          <w:rFonts w:hint="eastAsia" w:ascii="宋体" w:hAnsi="宋体" w:eastAsia="宋体" w:cs="宋体"/>
          <w:sz w:val="24"/>
          <w:szCs w:val="24"/>
          <w14:ligatures w14:val="none"/>
        </w:rPr>
        <w:t xml:space="preserve">万元，属于</w:t>
      </w:r>
      <w:r>
        <w:rPr>
          <w:rFonts w:hint="eastAsia" w:ascii="宋体" w:hAnsi="宋体" w:eastAsia="宋体" w:cs="宋体"/>
          <w:sz w:val="24"/>
          <w:szCs w:val="24"/>
          <w:u w:val="single"/>
          <w14:ligatures w14:val="none"/>
        </w:rPr>
        <w:t xml:space="preserve">     </w:t>
      </w:r>
      <w:r>
        <w:rPr>
          <w:rFonts w:hint="eastAsia" w:ascii="宋体" w:hAnsi="宋体" w:eastAsia="宋体" w:cs="宋体"/>
          <w:i/>
          <w:iCs/>
          <w:sz w:val="24"/>
          <w:szCs w:val="24"/>
          <w:u w:val="single"/>
          <w14:ligatures w14:val="none"/>
        </w:rPr>
        <w:t xml:space="preserve">（中型企业、小型企业、微型企业）</w:t>
      </w:r>
      <w:r>
        <w:rPr>
          <w:rFonts w:hint="eastAsia" w:ascii="宋体" w:hAnsi="宋体" w:eastAsia="宋体" w:cs="宋体"/>
          <w:sz w:val="24"/>
          <w:szCs w:val="24"/>
          <w14:ligatures w14:val="none"/>
        </w:rPr>
        <w:t xml:space="preserve">；</w:t>
      </w:r>
      <w:r/>
    </w:p>
    <w:p>
      <w:pPr>
        <w:jc w:val="left"/>
        <w:spacing w:line="440" w:lineRule="exac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w:t>
      </w:r>
      <w:r>
        <w:rPr>
          <w:rFonts w:hint="eastAsia" w:ascii="宋体" w:hAnsi="宋体" w:eastAsia="宋体" w:cs="宋体"/>
          <w:i/>
          <w:iCs/>
          <w:sz w:val="24"/>
          <w:szCs w:val="24"/>
          <w14:ligatures w14:val="none"/>
        </w:rPr>
        <w:t xml:space="preserve"> </w:t>
      </w:r>
      <w:r>
        <w:rPr>
          <w:rFonts w:hint="eastAsia" w:ascii="宋体" w:hAnsi="宋体" w:eastAsia="宋体" w:cs="宋体"/>
          <w:i/>
          <w:iCs/>
          <w:sz w:val="24"/>
          <w:szCs w:val="24"/>
          <w:u w:val="single"/>
          <w14:ligatures w14:val="none"/>
        </w:rPr>
        <w:t xml:space="preserve">（标的名称） </w:t>
      </w:r>
      <w:r>
        <w:rPr>
          <w:rFonts w:hint="eastAsia" w:ascii="宋体" w:hAnsi="宋体" w:eastAsia="宋体" w:cs="宋体"/>
          <w:i/>
          <w:iCs/>
          <w:sz w:val="24"/>
          <w:szCs w:val="24"/>
          <w14:ligatures w14:val="none"/>
        </w:rPr>
        <w:t xml:space="preserve">，</w:t>
      </w:r>
      <w:r>
        <w:rPr>
          <w:rFonts w:hint="eastAsia" w:ascii="宋体" w:hAnsi="宋体" w:eastAsia="宋体" w:cs="宋体"/>
          <w:sz w:val="24"/>
          <w:szCs w:val="24"/>
          <w14:ligatures w14:val="none"/>
        </w:rPr>
        <w:t xml:space="preserve">属于</w:t>
      </w:r>
      <w:r>
        <w:rPr>
          <w:rFonts w:hint="eastAsia" w:ascii="宋体" w:hAnsi="宋体" w:eastAsia="宋体" w:cs="宋体"/>
          <w:i/>
          <w:iCs/>
          <w:sz w:val="24"/>
          <w:szCs w:val="24"/>
          <w:u w:val="single"/>
          <w14:ligatures w14:val="none"/>
        </w:rPr>
        <w:t xml:space="preserve">（采购文件中明确的所属行业）  </w:t>
      </w:r>
      <w:r>
        <w:rPr>
          <w:rFonts w:hint="eastAsia" w:ascii="宋体" w:hAnsi="宋体" w:eastAsia="宋体" w:cs="宋体"/>
          <w:sz w:val="24"/>
          <w:szCs w:val="24"/>
          <w14:ligatures w14:val="none"/>
        </w:rPr>
        <w:t xml:space="preserve"> 行业；制造商为</w:t>
      </w:r>
      <w:r>
        <w:rPr>
          <w:rFonts w:hint="eastAsia" w:ascii="宋体" w:hAnsi="宋体" w:eastAsia="宋体" w:cs="宋体"/>
          <w:i/>
          <w:iCs/>
          <w:sz w:val="24"/>
          <w:szCs w:val="24"/>
          <w:u w:val="single"/>
          <w14:ligatures w14:val="none"/>
        </w:rPr>
        <w:t xml:space="preserve">（企业名称）</w:t>
      </w:r>
      <w:r>
        <w:rPr>
          <w:rFonts w:hint="eastAsia" w:ascii="宋体" w:hAnsi="宋体" w:eastAsia="宋体" w:cs="宋体"/>
          <w:sz w:val="24"/>
          <w:szCs w:val="24"/>
          <w14:ligatures w14:val="none"/>
        </w:rPr>
        <w:t xml:space="preserve">，从业人员</w:t>
      </w:r>
      <w:r>
        <w:rPr>
          <w:rFonts w:hint="eastAsia" w:ascii="宋体" w:hAnsi="宋体" w:eastAsia="宋体" w:cs="宋体"/>
          <w:i/>
          <w:iCs/>
          <w:sz w:val="24"/>
          <w:szCs w:val="24"/>
          <w:u w:val="single"/>
          <w14:ligatures w14:val="none"/>
        </w:rPr>
        <w:t xml:space="preserve">    </w:t>
      </w:r>
      <w:r>
        <w:rPr>
          <w:rFonts w:hint="eastAsia" w:ascii="宋体" w:hAnsi="宋体" w:eastAsia="宋体" w:cs="宋体"/>
          <w:sz w:val="24"/>
          <w:szCs w:val="24"/>
          <w14:ligatures w14:val="none"/>
        </w:rPr>
        <w:t xml:space="preserve">人，营业收入为</w:t>
      </w:r>
      <w:r>
        <w:rPr>
          <w:rFonts w:hint="eastAsia" w:ascii="宋体" w:hAnsi="宋体" w:eastAsia="宋体" w:cs="宋体"/>
          <w:i/>
          <w:iCs/>
          <w:sz w:val="24"/>
          <w:szCs w:val="24"/>
          <w:u w:val="single"/>
          <w14:ligatures w14:val="none"/>
        </w:rPr>
        <w:t xml:space="preserve">    </w:t>
      </w:r>
      <w:r>
        <w:rPr>
          <w:rFonts w:hint="eastAsia" w:ascii="宋体" w:hAnsi="宋体" w:eastAsia="宋体" w:cs="宋体"/>
          <w:sz w:val="24"/>
          <w:szCs w:val="24"/>
          <w14:ligatures w14:val="none"/>
        </w:rPr>
        <w:t xml:space="preserve">万元，资产总额为</w:t>
      </w:r>
      <w:r>
        <w:rPr>
          <w:rFonts w:hint="eastAsia" w:ascii="宋体" w:hAnsi="宋体" w:eastAsia="宋体" w:cs="宋体"/>
          <w:i/>
          <w:iCs/>
          <w:sz w:val="24"/>
          <w:szCs w:val="24"/>
          <w:u w:val="single"/>
          <w14:ligatures w14:val="none"/>
        </w:rPr>
        <w:t xml:space="preserve">    </w:t>
      </w:r>
      <w:r>
        <w:rPr>
          <w:rFonts w:hint="eastAsia" w:ascii="宋体" w:hAnsi="宋体" w:eastAsia="宋体" w:cs="宋体"/>
          <w:sz w:val="24"/>
          <w:szCs w:val="24"/>
          <w14:ligatures w14:val="none"/>
        </w:rPr>
        <w:t xml:space="preserve">万元，属于</w:t>
      </w:r>
      <w:r>
        <w:rPr>
          <w:rFonts w:hint="eastAsia" w:ascii="宋体" w:hAnsi="宋体" w:eastAsia="宋体" w:cs="宋体"/>
          <w:sz w:val="24"/>
          <w:szCs w:val="24"/>
          <w:u w:val="single"/>
          <w14:ligatures w14:val="none"/>
        </w:rPr>
        <w:t xml:space="preserve">     </w:t>
      </w:r>
      <w:r>
        <w:rPr>
          <w:rFonts w:hint="eastAsia" w:ascii="宋体" w:hAnsi="宋体" w:eastAsia="宋体" w:cs="宋体"/>
          <w:i/>
          <w:iCs/>
          <w:sz w:val="24"/>
          <w:szCs w:val="24"/>
          <w:u w:val="single"/>
          <w14:ligatures w14:val="none"/>
        </w:rPr>
        <w:t xml:space="preserve">（中型企业、小型企业、微型企业）</w:t>
      </w:r>
      <w:r>
        <w:rPr>
          <w:rFonts w:hint="eastAsia" w:ascii="宋体" w:hAnsi="宋体" w:eastAsia="宋体" w:cs="宋体"/>
          <w:sz w:val="24"/>
          <w:szCs w:val="24"/>
          <w14:ligatures w14:val="none"/>
        </w:rPr>
        <w:t xml:space="preserve">；</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3.</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4.</w:t>
      </w:r>
      <w:r/>
    </w:p>
    <w:p>
      <w:pPr>
        <w:ind w:firstLine="480"/>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以上企业，不属于大企业的分支机构，不存在控股股东为大企业的情形，也不存在与大企业的负责人为同一人的情形。 </w:t>
      </w:r>
      <w:r/>
    </w:p>
    <w:p>
      <w:pPr>
        <w:ind w:firstLine="480"/>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本企业对上述声明内容的真实性负责。如有虚假，将依法承担相应责任。 </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企业名称（盖章）：   </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日期：   </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注：供应商对照《关于印发中小企业划型标准规定的通知》（工信部联企业【2011】300号）中的标准，明确标的承接企业所属企业类型。</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备注：1.从业人员、营业收入、资产总额填报上一年度数据，无上一年度数据的新成立企业可不填报。</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2.涉及多个采购标的的项目，供应商应当</w:t>
      </w:r>
      <w:r>
        <w:rPr>
          <w:rFonts w:hint="eastAsia" w:ascii="宋体" w:hAnsi="宋体" w:eastAsia="宋体" w:cs="宋体"/>
          <w:b/>
          <w:bCs/>
          <w:sz w:val="24"/>
          <w:szCs w:val="24"/>
          <w14:ligatures w14:val="none"/>
        </w:rPr>
        <w:t xml:space="preserve">逐一填报与采购项目属性一致的每个采购标的（主要采购标的，不包括配件、辅料等</w:t>
      </w:r>
      <w:r>
        <w:rPr>
          <w:rFonts w:hint="eastAsia" w:ascii="宋体" w:hAnsi="宋体" w:eastAsia="宋体" w:cs="宋体"/>
          <w:sz w:val="24"/>
          <w:szCs w:val="24"/>
          <w14:ligatures w14:val="none"/>
        </w:rPr>
        <w:t xml:space="preserve">）的制造商或者承建（承接）供应商信息。</w:t>
      </w:r>
      <w:r/>
    </w:p>
    <w:p>
      <w:pPr>
        <w:jc w:val="left"/>
        <w:spacing w:before="240" w:after="240"/>
        <w:widowControl/>
        <w:rPr>
          <w:rFonts w:ascii="Times New Roman" w:hAnsi="Times New Roman" w:eastAsia="宋体" w:cs="Times New Roman"/>
          <w:b/>
          <w:bCs/>
          <w:color w:val="000000"/>
          <w:sz w:val="24"/>
          <w:szCs w:val="24"/>
          <w14:ligatures w14:val="none"/>
        </w:rPr>
      </w:pPr>
      <w:r>
        <w:rPr>
          <w:rFonts w:hint="eastAsia" w:ascii="宋体" w:hAnsi="宋体" w:eastAsia="宋体" w:cs="宋体"/>
          <w:color w:val="000000"/>
          <w:sz w:val="24"/>
          <w:szCs w:val="24"/>
          <w14:ligatures w14:val="none"/>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b/>
          <w:bCs/>
          <w:color w:val="000000"/>
          <w:sz w:val="24"/>
          <w:szCs w:val="24"/>
          <w14:ligatures w14:val="none"/>
        </w:rPr>
        <w:t xml:space="preserve">服务类项目中供应商若使用退休人员，将不享受相应扶持政策。</w:t>
      </w:r>
      <w:r/>
    </w:p>
    <w:p>
      <w:pPr>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4.若供应商对照《政府采购促进中小企业发展管理办法》 (财库〔2020〕46号)中的规定，明确不符合中小企业的，则无需提供此声明函。</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附：中小企业划型标准规定</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（一）农、林、牧、渔业。营业收入20000万元以下的为中小微型企业。其中，营业收入500万元及以上的为中型企业，营业收入50万元及以上的为小型企业，营业收入50万元以下的为微型企业。</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14:ligatures w14:val="none"/>
        </w:rPr>
        <w:t xml:space="preserve">（十六）其他未列明行业。从业人员300人以下的为中小微型企业。其中，从业人员100人及以上的为中型企业；从业人员10人及以上的为小型企业；从业人员10人以下的为微型企业。</w:t>
      </w:r>
      <w:r/>
    </w:p>
    <w:p>
      <w:pPr>
        <w:rPr>
          <w:rFonts w:hint="eastAsia" w:ascii="宋体" w:hAnsi="宋体" w:eastAsia="宋体" w:cs="宋体"/>
          <w:sz w:val="24"/>
          <w:szCs w:val="24"/>
          <w14:ligatures w14: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24"/>
          <w:szCs w:val="24"/>
          <w14:ligatures w14:val="none"/>
        </w:rPr>
      </w:r>
      <w:r/>
    </w:p>
    <w:p>
      <w:pPr>
        <w:jc w:val="left"/>
        <w:widowControl/>
        <w:rPr>
          <w:rFonts w:ascii="宋体" w:hAnsi="宋体" w:eastAsia="宋体" w:cs="宋体"/>
          <w:b/>
          <w:bCs/>
          <w:color w:val="000000"/>
          <w:sz w:val="32"/>
          <w:szCs w:val="32"/>
          <w:highlight w:val="none"/>
          <w14:ligatures w14:val="none"/>
        </w:rPr>
        <w:outlineLvl w:val="1"/>
      </w:pPr>
      <w:r>
        <w:rPr>
          <w:rFonts w:ascii="宋体" w:hAnsi="宋体" w:eastAsia="宋体" w:cs="宋体"/>
          <w:b/>
          <w:color w:val="000000"/>
          <w:sz w:val="32"/>
          <w:szCs w:val="24"/>
          <w14:ligatures w14:val="none"/>
        </w:rPr>
        <w:t xml:space="preserve">残疾人福利性单位声明函</w:t>
      </w:r>
      <w:r/>
    </w:p>
    <w:p>
      <w:pPr>
        <w:jc w:val="left"/>
        <w:spacing w:line="440" w:lineRule="exact"/>
        <w:widowControl/>
        <w:rPr>
          <w:rFonts w:hint="eastAsia" w:ascii="宋体" w:hAnsi="宋体" w:eastAsia="宋体" w:cs="宋体"/>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rPr>
          <w:rFonts w:ascii="宋体" w:hAnsi="宋体" w:eastAsia="宋体" w:cs="宋体"/>
          <w:b/>
          <w:bCs/>
          <w:color w:val="000000"/>
          <w:sz w:val="32"/>
          <w:szCs w:val="32"/>
          <w14:ligatures w14:val="none"/>
        </w:rPr>
        <w:t xml:space="preserve"> </w:t>
      </w:r>
      <w:r>
        <w:rPr>
          <w:rFonts w:ascii="宋体" w:hAnsi="宋体" w:eastAsia="宋体" w:cs="宋体"/>
          <w:color w:val="000000"/>
          <w:sz w:val="24"/>
          <w:szCs w:val="24"/>
          <w14:ligatures w14:val="none"/>
        </w:rPr>
        <w:t xml:space="preserve"> </w:t>
      </w:r>
      <w:r/>
    </w:p>
    <w:p>
      <w:pPr>
        <w:jc w:val="center"/>
        <w:spacing w:before="320" w:after="320"/>
        <w:widowControl/>
        <w:rPr>
          <w:rFonts w:hint="eastAsia" w:ascii="宋体" w:hAnsi="宋体" w:eastAsia="宋体" w:cs="宋体"/>
          <w:sz w:val="32"/>
          <w:szCs w:val="32"/>
          <w14:ligatures w14:val="none"/>
        </w:rPr>
      </w:pPr>
      <w:r>
        <w:rPr>
          <w:rFonts w:ascii="宋体" w:hAnsi="宋体" w:eastAsia="宋体" w:cs="宋体"/>
          <w:color w:val="000000"/>
          <w:sz w:val="32"/>
          <w:szCs w:val="32"/>
          <w14:ligatures w14:val="none"/>
        </w:rPr>
        <w:t xml:space="preserve">残疾人福利性单位声明函</w:t>
      </w:r>
      <w:r/>
    </w:p>
    <w:p>
      <w:pPr>
        <w:jc w:val="left"/>
        <w:spacing w:before="240" w:after="240"/>
        <w:widowControl/>
        <w:rPr>
          <w:rFonts w:hint="eastAsia" w:ascii="宋体" w:hAnsi="宋体" w:eastAsia="宋体" w:cs="宋体"/>
          <w:sz w:val="32"/>
          <w:szCs w:val="32"/>
          <w14:ligatures w14:val="none"/>
        </w:rPr>
      </w:pPr>
      <w:r>
        <w:rPr>
          <w:rFonts w:ascii="宋体" w:hAnsi="宋体" w:eastAsia="宋体" w:cs="宋体"/>
          <w:color w:val="000000"/>
          <w:sz w:val="24"/>
          <w:szCs w:val="24"/>
          <w14:ligatures w14:val="none"/>
        </w:rPr>
        <w:t xml:space="preserve"> </w:t>
      </w:r>
      <w:r>
        <w:rPr>
          <w:rFonts w:ascii="宋体" w:hAnsi="宋体" w:eastAsia="宋体" w:cs="宋体"/>
          <w:color w:val="000000"/>
          <w:sz w:val="32"/>
          <w:szCs w:val="32"/>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本单位对上述声明的真实性负责。如有虚假，将依法承担相应责任。</w:t>
      </w:r>
      <w:r/>
    </w:p>
    <w:p>
      <w:pPr>
        <w:jc w:val="center"/>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单位名称（盖章）：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日期：   </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注：1、符合《关于促进残疾人就业政府采购政策的通知》（财库〔2017〕141号）规定条件的残疾人福利性单位在参加政府采购活动时，应当提供《残疾人福利性单位声明函》，并对声明的真实性负责。</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供应商提供的《残疾人福利性单位声明函》与事实不符的，依照《政府采购法》第七十七条第一款的规定追究法律责任。</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中标、成交供应商为残疾人福利性单位的，采购人或者其委托的采购代理机构应当随中标、成交结果同时公告其《残疾人福利性单位声明函》，接受社会监督。</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2、若供应商对照《关于促进残疾人就业政府采购政策的通知》（财库〔2017〕141号）中的规定，明确不符合残疾人福利性单位条件的，则无需提供此声明函。 </w:t>
      </w:r>
      <w:r/>
    </w:p>
    <w:p>
      <w:pPr>
        <w:sectPr>
          <w:footnotePr/>
          <w:endnotePr/>
          <w:type w:val="nextPage"/>
          <w:pgSz w:w="11906" w:h="16838" w:orient="portrait"/>
          <w:pgMar w:top="1440" w:right="1800" w:bottom="1440" w:left="1800" w:header="851" w:footer="992" w:gutter="0"/>
          <w:cols w:num="1" w:sep="0" w:space="425" w:equalWidth="1"/>
          <w:docGrid w:linePitch="360"/>
        </w:sectPr>
      </w:pPr>
      <w:r/>
      <w:r/>
    </w:p>
    <w:p>
      <w:pPr>
        <w:jc w:val="left"/>
        <w:widowControl/>
        <w:rPr>
          <w:rFonts w:ascii="Times New Roman" w:hAnsi="Times New Roman" w:eastAsia="Times New Roman" w:cs="Times New Roman"/>
          <w:sz w:val="24"/>
          <w:szCs w:val="24"/>
          <w14:ligatures w14:val="none"/>
        </w:rPr>
        <w:outlineLvl w:val="1"/>
      </w:pPr>
      <w:r>
        <w:rPr>
          <w:rFonts w:ascii="宋体" w:hAnsi="宋体" w:eastAsia="宋体" w:cs="宋体"/>
          <w:b/>
          <w:color w:val="000000"/>
          <w:sz w:val="32"/>
          <w:szCs w:val="24"/>
          <w14:ligatures w14:val="none"/>
        </w:rPr>
        <w:t xml:space="preserve">监狱企业的证明文件</w:t>
      </w:r>
      <w:r/>
    </w:p>
    <w:p>
      <w:pPr>
        <w:jc w:val="center"/>
        <w:keepLines/>
        <w:keepNext/>
        <w:spacing w:before="260" w:after="260" w:line="415" w:lineRule="auto"/>
        <w:rPr>
          <w:rFonts w:hint="eastAsia" w:ascii="宋体" w:hAnsi="宋体" w:eastAsia="宋体" w:cs="Times New Roman"/>
          <w:sz w:val="28"/>
          <w:szCs w:val="28"/>
          <w14:ligatures w14:val="none"/>
        </w:rPr>
      </w:pPr>
      <w:r>
        <w:rPr>
          <w:rFonts w:hint="eastAsia" w:ascii="宋体" w:hAnsi="宋体" w:eastAsia="宋体" w:cs="Times New Roman"/>
          <w:color w:val="000000"/>
          <w:sz w:val="28"/>
          <w:szCs w:val="28"/>
          <w14:ligatures w14:val="none"/>
        </w:rPr>
        <w:t xml:space="preserve">监狱企业的证明文件</w:t>
      </w:r>
      <w:r/>
    </w:p>
    <w:p>
      <w:pPr>
        <w:rPr>
          <w:rFonts w:ascii="Times New Roman" w:hAnsi="Times New Roman" w:eastAsia="宋体" w:cs="Times New Roman"/>
          <w:szCs w:val="20"/>
          <w14:ligatures w14:val="none"/>
        </w:rPr>
      </w:pPr>
      <w:r>
        <w:rPr>
          <w:rFonts w:hint="eastAsia" w:ascii="Times New Roman" w:hAnsi="Times New Roman" w:eastAsia="宋体" w:cs="Times New Roman"/>
          <w:color w:val="000000"/>
          <w:szCs w:val="20"/>
          <w14:ligatures w14:val="none"/>
        </w:rPr>
        <w:t xml:space="preserve"> </w:t>
      </w:r>
      <w:r/>
    </w:p>
    <w:p>
      <w:pPr>
        <w:ind w:firstLine="480"/>
        <w:jc w:val="left"/>
        <w:spacing w:line="440" w:lineRule="exact"/>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jc w:val="left"/>
        <w:spacing w:before="240" w:after="240"/>
        <w:widowControl/>
        <w:rPr>
          <w:rFonts w:hint="eastAsia" w:ascii="宋体" w:hAnsi="宋体" w:eastAsia="宋体" w:cs="宋体"/>
          <w:sz w:val="24"/>
          <w:szCs w:val="24"/>
          <w14:ligatures w14:val="none"/>
        </w:rPr>
      </w:pPr>
      <w:r>
        <w:rPr>
          <w:rFonts w:ascii="Times New Roman" w:hAnsi="Times New Roman" w:eastAsia="宋体" w:cs="Times New Roman"/>
          <w:color w:val="000000"/>
          <w:sz w:val="24"/>
          <w:szCs w:val="24"/>
          <w14:ligatures w14:val="none"/>
        </w:rPr>
        <w:t xml:space="preserve">2、若供应商对照《关于政府采购支持监狱企业发展有关问题的通知》（财库〔2014〕68号）中的规定，明确不符合监狱企业条件的，则无需提供相关证明文件。</w:t>
      </w:r>
      <w:r/>
    </w:p>
    <w:p>
      <w:pPr>
        <w:sectPr>
          <w:footnotePr/>
          <w:endnotePr/>
          <w:type w:val="nextPage"/>
          <w:pgSz w:w="11906" w:h="16838" w:orient="portrait"/>
          <w:pgMar w:top="1440" w:right="1800" w:bottom="1440" w:left="1800" w:header="851" w:footer="992" w:gutter="0"/>
          <w:cols w:num="1" w:sep="0" w:space="425" w:equalWidth="1"/>
          <w:docGrid w:linePitch="360"/>
        </w:sectPr>
      </w:pPr>
      <w:r/>
      <w:r/>
    </w:p>
    <w:p>
      <w:pPr>
        <w:jc w:val="left"/>
        <w:widowControl/>
        <w:rPr>
          <w:rFonts w:ascii="Times New Roman" w:hAnsi="Times New Roman" w:eastAsia="Times New Roman" w:cs="Times New Roman"/>
          <w:sz w:val="24"/>
          <w:szCs w:val="24"/>
          <w14:ligatures w14:val="none"/>
        </w:rPr>
        <w:outlineLvl w:val="1"/>
      </w:pPr>
      <w:r>
        <w:rPr>
          <w:rFonts w:hint="eastAsia" w:ascii="宋体" w:hAnsi="宋体" w:eastAsia="宋体" w:cs="宋体"/>
          <w:b/>
          <w:color w:val="000000"/>
          <w:sz w:val="32"/>
          <w:szCs w:val="24"/>
          <w14:ligatures w14:val="none"/>
        </w:rPr>
        <w:t xml:space="preserve">六</w:t>
      </w:r>
      <w:r>
        <w:rPr>
          <w:rFonts w:ascii="宋体" w:hAnsi="宋体" w:eastAsia="宋体" w:cs="宋体"/>
          <w:b/>
          <w:color w:val="000000"/>
          <w:sz w:val="32"/>
          <w:szCs w:val="24"/>
          <w14:ligatures w14:val="none"/>
        </w:rPr>
        <w:t xml:space="preserve">、第四章项目需求中实质性要求响应对照表</w:t>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pStyle w:val="865"/>
        <w:spacing w:line="440" w:lineRule="exact"/>
        <w:rPr>
          <w:rFonts w:hint="eastAsia" w:ascii="宋体" w:hAnsi="宋体" w:eastAsia="宋体" w:cs="宋体"/>
          <w:b/>
          <w:bCs/>
          <w:color w:val="000000"/>
        </w:rPr>
      </w:pPr>
      <w:r>
        <w:rPr>
          <w:rFonts w:hint="eastAsia" w:ascii="宋体" w:hAnsi="宋体" w:eastAsia="宋体" w:cs="宋体"/>
          <w:b/>
          <w:bCs/>
          <w:color w:val="000000"/>
        </w:rPr>
        <w:t xml:space="preserve"> 1、商务条款的实质性格式 </w:t>
      </w:r>
      <w:r/>
    </w:p>
    <w:tbl>
      <w:tblPr>
        <w:tblStyle w:val="844"/>
        <w:tblW w:w="9485"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38"/>
        <w:gridCol w:w="6946"/>
        <w:gridCol w:w="1701"/>
      </w:tblGrid>
      <w:tr>
        <w:trPr>
          <w:trHeight w:val="686"/>
        </w:trPr>
        <w:tc>
          <w:tcPr>
            <w:tcW w:w="838" w:type="dxa"/>
            <w:vAlign w:val="center"/>
            <w:textDirection w:val="lrTb"/>
            <w:noWrap w:val="false"/>
          </w:tcPr>
          <w:p>
            <w:pPr>
              <w:pStyle w:val="865"/>
              <w:jc w:val="center"/>
              <w:rPr>
                <w:rFonts w:hint="eastAsia" w:ascii="宋体" w:hAnsi="宋体" w:eastAsia="宋体" w:cs="宋体"/>
                <w:color w:val="000000"/>
              </w:rPr>
            </w:pPr>
            <w:r>
              <w:rPr>
                <w:rFonts w:hint="eastAsia" w:ascii="宋体" w:hAnsi="宋体" w:eastAsia="宋体" w:cs="宋体"/>
                <w:color w:val="000000"/>
              </w:rPr>
              <w:t xml:space="preserve">序号</w:t>
            </w:r>
            <w:r/>
          </w:p>
        </w:tc>
        <w:tc>
          <w:tcPr>
            <w:tcW w:w="6946" w:type="dxa"/>
            <w:vAlign w:val="center"/>
            <w:textDirection w:val="lrTb"/>
            <w:noWrap w:val="false"/>
          </w:tcPr>
          <w:p>
            <w:pPr>
              <w:pStyle w:val="865"/>
              <w:jc w:val="center"/>
              <w:rPr>
                <w:rFonts w:hint="eastAsia" w:ascii="宋体" w:hAnsi="宋体" w:eastAsia="宋体" w:cs="宋体"/>
                <w:color w:val="000000"/>
              </w:rPr>
            </w:pPr>
            <w:r>
              <w:rPr>
                <w:rFonts w:hint="eastAsia" w:ascii="宋体" w:hAnsi="宋体" w:eastAsia="宋体" w:cs="宋体"/>
                <w:color w:val="000000"/>
              </w:rPr>
              <w:t xml:space="preserve">商务条款的实质性要求</w:t>
            </w:r>
            <w:r/>
          </w:p>
          <w:p>
            <w:pPr>
              <w:pStyle w:val="865"/>
              <w:jc w:val="center"/>
              <w:rPr>
                <w:rFonts w:hint="eastAsia" w:ascii="宋体" w:hAnsi="宋体" w:eastAsia="宋体" w:cs="宋体"/>
                <w:color w:val="000000"/>
              </w:rPr>
            </w:pPr>
            <w:r>
              <w:rPr>
                <w:rFonts w:hint="eastAsia" w:ascii="宋体" w:hAnsi="宋体"/>
                <w:i/>
                <w:color w:val="000000"/>
                <w:u w:val="single"/>
              </w:rPr>
              <w:t xml:space="preserve">（加斜体下划线内容）</w:t>
            </w:r>
            <w:r/>
          </w:p>
        </w:tc>
        <w:tc>
          <w:tcPr>
            <w:tcW w:w="1701" w:type="dxa"/>
            <w:vAlign w:val="center"/>
            <w:textDirection w:val="lrTb"/>
            <w:noWrap w:val="false"/>
          </w:tcPr>
          <w:p>
            <w:pPr>
              <w:pStyle w:val="865"/>
              <w:jc w:val="center"/>
              <w:rPr>
                <w:rFonts w:hint="eastAsia" w:ascii="宋体" w:hAnsi="宋体" w:eastAsia="宋体" w:cs="宋体"/>
                <w:color w:val="000000"/>
              </w:rPr>
            </w:pPr>
            <w:r>
              <w:rPr>
                <w:rFonts w:ascii="宋体" w:hAnsi="宋体" w:eastAsia="宋体" w:cs="宋体"/>
                <w:color w:val="000000"/>
              </w:rPr>
              <w:t xml:space="preserve">是否响应（填是或者否）</w:t>
            </w:r>
            <w:r/>
          </w:p>
        </w:tc>
      </w:tr>
      <w:tr>
        <w:trPr>
          <w:trHeight w:val="488"/>
        </w:trPr>
        <w:tc>
          <w:tcPr>
            <w:tcW w:w="838" w:type="dxa"/>
            <w:vAlign w:val="center"/>
            <w:textDirection w:val="lrTb"/>
            <w:noWrap w:val="false"/>
          </w:tcPr>
          <w:p>
            <w:pPr>
              <w:pStyle w:val="865"/>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6946" w:type="dxa"/>
            <w:vAlign w:val="center"/>
            <w:textDirection w:val="lrTb"/>
            <w:noWrap w:val="false"/>
          </w:tcPr>
          <w:p>
            <w:pPr>
              <w:pStyle w:val="866"/>
              <w:ind w:firstLine="500"/>
              <w:spacing w:line="440" w:lineRule="exact"/>
              <w:rPr>
                <w:rFonts w:hint="eastAsia" w:ascii="宋体" w:hAnsi="宋体" w:eastAsia="宋体" w:cs="宋体"/>
                <w:i/>
                <w:color w:val="000000"/>
                <w:u w:val="single"/>
              </w:rPr>
            </w:pPr>
            <w:r>
              <w:rPr>
                <w:rFonts w:hint="eastAsia" w:ascii="宋体" w:hAnsi="宋体" w:eastAsia="宋体" w:cs="宋体"/>
                <w:i/>
                <w:color w:val="000000"/>
                <w:u w:val="single"/>
              </w:rPr>
            </w:r>
            <w:r/>
          </w:p>
        </w:tc>
        <w:tc>
          <w:tcPr>
            <w:tcW w:w="1701" w:type="dxa"/>
            <w:vAlign w:val="center"/>
            <w:textDirection w:val="lrTb"/>
            <w:noWrap w:val="false"/>
          </w:tcPr>
          <w:p>
            <w:pPr>
              <w:pStyle w:val="865"/>
              <w:jc w:val="center"/>
              <w:rPr>
                <w:rFonts w:hint="eastAsia" w:ascii="宋体" w:hAnsi="宋体" w:eastAsia="宋体" w:cs="宋体"/>
                <w:color w:val="000000"/>
              </w:rPr>
            </w:pPr>
            <w:r>
              <w:rPr>
                <w:rFonts w:hint="eastAsia" w:ascii="宋体" w:hAnsi="宋体" w:eastAsia="宋体" w:cs="宋体"/>
                <w:color w:val="000000"/>
              </w:rPr>
            </w:r>
            <w:r/>
          </w:p>
        </w:tc>
      </w:tr>
      <w:tr>
        <w:trPr>
          <w:trHeight w:val="488"/>
        </w:trPr>
        <w:tc>
          <w:tcPr>
            <w:tcW w:w="838" w:type="dxa"/>
            <w:vAlign w:val="center"/>
            <w:textDirection w:val="lrTb"/>
            <w:noWrap w:val="false"/>
          </w:tcPr>
          <w:p>
            <w:pPr>
              <w:pStyle w:val="865"/>
              <w:jc w:val="center"/>
              <w:rPr>
                <w:rFonts w:hint="eastAsia" w:ascii="宋体" w:hAnsi="宋体" w:eastAsia="宋体" w:cs="宋体"/>
                <w:color w:val="000000"/>
              </w:rPr>
            </w:pPr>
            <w:r>
              <w:rPr>
                <w:rFonts w:hint="eastAsia" w:ascii="宋体" w:hAnsi="宋体" w:eastAsia="宋体" w:cs="宋体"/>
                <w:color w:val="000000"/>
              </w:rPr>
              <w:t xml:space="preserve">2</w:t>
            </w:r>
            <w:r/>
          </w:p>
        </w:tc>
        <w:tc>
          <w:tcPr>
            <w:tcW w:w="6946" w:type="dxa"/>
            <w:vAlign w:val="center"/>
            <w:textDirection w:val="lrTb"/>
            <w:noWrap w:val="false"/>
          </w:tcPr>
          <w:p>
            <w:pPr>
              <w:pStyle w:val="866"/>
              <w:ind w:firstLine="500"/>
              <w:spacing w:line="440" w:lineRule="exact"/>
              <w:rPr>
                <w:rFonts w:hint="eastAsia" w:ascii="宋体" w:hAnsi="宋体" w:eastAsia="宋体" w:cs="宋体"/>
                <w:color w:val="000000"/>
              </w:rPr>
            </w:pPr>
            <w:r>
              <w:rPr>
                <w:rFonts w:hint="eastAsia" w:ascii="宋体" w:hAnsi="宋体" w:eastAsia="宋体" w:cs="宋体"/>
                <w:color w:val="000000"/>
              </w:rPr>
            </w:r>
            <w:r/>
          </w:p>
        </w:tc>
        <w:tc>
          <w:tcPr>
            <w:tcW w:w="1701" w:type="dxa"/>
            <w:vAlign w:val="center"/>
            <w:textDirection w:val="lrTb"/>
            <w:noWrap w:val="false"/>
          </w:tcPr>
          <w:p>
            <w:pPr>
              <w:pStyle w:val="865"/>
              <w:jc w:val="center"/>
              <w:rPr>
                <w:rFonts w:hint="eastAsia" w:ascii="宋体" w:hAnsi="宋体" w:eastAsia="宋体" w:cs="宋体"/>
                <w:color w:val="000000"/>
              </w:rPr>
            </w:pPr>
            <w:r>
              <w:rPr>
                <w:rFonts w:hint="eastAsia" w:ascii="宋体" w:hAnsi="宋体" w:eastAsia="宋体" w:cs="宋体"/>
                <w:color w:val="000000"/>
              </w:rPr>
            </w:r>
            <w:r/>
          </w:p>
        </w:tc>
      </w:tr>
      <w:tr>
        <w:trPr>
          <w:trHeight w:val="504"/>
        </w:trPr>
        <w:tc>
          <w:tcPr>
            <w:tcW w:w="838" w:type="dxa"/>
            <w:vAlign w:val="center"/>
            <w:textDirection w:val="lrTb"/>
            <w:noWrap w:val="false"/>
          </w:tcPr>
          <w:p>
            <w:pPr>
              <w:pStyle w:val="865"/>
              <w:jc w:val="center"/>
              <w:rPr>
                <w:rFonts w:hint="eastAsia" w:ascii="宋体" w:hAnsi="宋体" w:eastAsia="宋体" w:cs="宋体"/>
                <w:color w:val="000000"/>
              </w:rPr>
            </w:pPr>
            <w:r>
              <w:rPr>
                <w:rFonts w:hint="eastAsia" w:ascii="宋体" w:hAnsi="宋体" w:eastAsia="宋体" w:cs="宋体"/>
                <w:color w:val="000000"/>
              </w:rPr>
            </w:r>
            <w:r/>
          </w:p>
        </w:tc>
        <w:tc>
          <w:tcPr>
            <w:tcW w:w="6946" w:type="dxa"/>
            <w:vAlign w:val="center"/>
            <w:textDirection w:val="lrTb"/>
            <w:noWrap w:val="false"/>
          </w:tcPr>
          <w:p>
            <w:pPr>
              <w:pStyle w:val="866"/>
              <w:spacing w:line="440" w:lineRule="exact"/>
              <w:rPr>
                <w:rFonts w:hint="eastAsia" w:ascii="宋体" w:hAnsi="宋体" w:eastAsia="宋体" w:cs="宋体"/>
                <w:color w:val="000000"/>
              </w:rPr>
            </w:pPr>
            <w:r>
              <w:rPr>
                <w:rFonts w:hint="eastAsia" w:ascii="宋体" w:hAnsi="宋体" w:eastAsia="宋体" w:cs="宋体"/>
                <w:color w:val="000000"/>
              </w:rPr>
              <w:t xml:space="preserve">……</w:t>
            </w:r>
            <w:r/>
          </w:p>
        </w:tc>
        <w:tc>
          <w:tcPr>
            <w:tcW w:w="1701" w:type="dxa"/>
            <w:vAlign w:val="center"/>
            <w:textDirection w:val="lrTb"/>
            <w:noWrap w:val="false"/>
          </w:tcPr>
          <w:p>
            <w:pPr>
              <w:pStyle w:val="865"/>
              <w:jc w:val="center"/>
              <w:rPr>
                <w:rFonts w:hint="eastAsia" w:ascii="宋体" w:hAnsi="宋体" w:eastAsia="宋体" w:cs="宋体"/>
                <w:color w:val="000000"/>
              </w:rPr>
            </w:pPr>
            <w:r>
              <w:rPr>
                <w:rFonts w:hint="eastAsia" w:ascii="宋体" w:hAnsi="宋体" w:eastAsia="宋体" w:cs="宋体"/>
                <w:color w:val="000000"/>
              </w:rPr>
            </w:r>
            <w:r/>
          </w:p>
        </w:tc>
      </w:tr>
    </w:tbl>
    <w:p>
      <w:pPr>
        <w:spacing w:line="400" w:lineRule="exact"/>
        <w:rPr>
          <w:rFonts w:hint="eastAsia" w:ascii="宋体" w:hAnsi="宋体"/>
          <w:color w:val="000000"/>
          <w:sz w:val="24"/>
        </w:rPr>
      </w:pPr>
      <w:r>
        <w:rPr>
          <w:rFonts w:hint="eastAsia" w:ascii="宋体" w:hAnsi="宋体"/>
          <w:color w:val="000000"/>
          <w:sz w:val="24"/>
          <w:szCs w:val="24"/>
        </w:rPr>
        <w:t xml:space="preserve">备注：投标人必须对商务条款中的实质性要求</w:t>
      </w:r>
      <w:r>
        <w:rPr>
          <w:rFonts w:hint="eastAsia" w:ascii="宋体" w:hAnsi="宋体"/>
          <w:i/>
          <w:color w:val="000000"/>
          <w:sz w:val="24"/>
          <w:szCs w:val="24"/>
          <w:u w:val="single"/>
        </w:rPr>
        <w:t xml:space="preserve">（加斜体下划线内容）</w:t>
      </w:r>
      <w:r>
        <w:rPr>
          <w:rFonts w:hint="eastAsia" w:ascii="宋体" w:hAnsi="宋体"/>
          <w:color w:val="000000"/>
          <w:sz w:val="24"/>
          <w:szCs w:val="24"/>
        </w:rPr>
        <w:t xml:space="preserve">逐条做出明确响应，</w:t>
      </w:r>
      <w:r>
        <w:rPr>
          <w:rFonts w:hint="eastAsia" w:ascii="宋体" w:hAnsi="宋体"/>
          <w:color w:val="000000"/>
          <w:sz w:val="24"/>
        </w:rPr>
        <w:t xml:space="preserve">否则该采购包作无效投标处理。</w:t>
      </w:r>
      <w:r/>
    </w:p>
    <w:p>
      <w:pPr>
        <w:spacing w:line="400" w:lineRule="exact"/>
        <w:rPr>
          <w:rFonts w:hint="eastAsia" w:ascii="宋体" w:hAnsi="宋体"/>
          <w:color w:val="000000"/>
          <w:sz w:val="24"/>
        </w:rPr>
      </w:pPr>
      <w:r>
        <w:rPr>
          <w:rFonts w:hint="eastAsia" w:ascii="宋体" w:hAnsi="宋体"/>
          <w:color w:val="000000"/>
          <w:sz w:val="24"/>
        </w:rPr>
      </w:r>
      <w:r/>
    </w:p>
    <w:p>
      <w:pPr>
        <w:pStyle w:val="865"/>
        <w:ind w:firstLine="482"/>
        <w:rPr>
          <w:rFonts w:hint="eastAsia" w:ascii="宋体" w:hAnsi="宋体" w:eastAsia="宋体" w:cs="宋体"/>
          <w:b/>
          <w:bCs/>
          <w:color w:val="000000"/>
        </w:rPr>
      </w:pPr>
      <w:r>
        <w:rPr>
          <w:rFonts w:hint="eastAsia" w:ascii="宋体" w:hAnsi="宋体" w:eastAsia="宋体" w:cs="宋体"/>
          <w:b/>
          <w:bCs/>
          <w:color w:val="000000"/>
        </w:rPr>
        <w:t xml:space="preserve">2、技术要求的实质性格式</w:t>
      </w:r>
      <w:r/>
    </w:p>
    <w:tbl>
      <w:tblPr>
        <w:tblStyle w:val="844"/>
        <w:tblW w:w="9485"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38"/>
        <w:gridCol w:w="6946"/>
        <w:gridCol w:w="1701"/>
      </w:tblGrid>
      <w:tr>
        <w:trPr>
          <w:trHeight w:val="503"/>
        </w:trPr>
        <w:tc>
          <w:tcPr>
            <w:tcW w:w="838" w:type="dxa"/>
            <w:vAlign w:val="center"/>
            <w:textDirection w:val="lrTb"/>
            <w:noWrap w:val="false"/>
          </w:tcPr>
          <w:p>
            <w:pPr>
              <w:pStyle w:val="865"/>
              <w:jc w:val="center"/>
              <w:rPr>
                <w:rFonts w:hint="eastAsia" w:ascii="宋体" w:hAnsi="宋体" w:eastAsia="宋体" w:cs="宋体"/>
                <w:color w:val="000000"/>
              </w:rPr>
            </w:pPr>
            <w:r>
              <w:rPr>
                <w:rFonts w:hint="eastAsia" w:ascii="宋体" w:hAnsi="宋体" w:eastAsia="宋体" w:cs="宋体"/>
                <w:color w:val="000000"/>
              </w:rPr>
              <w:t xml:space="preserve">序号</w:t>
            </w:r>
            <w:r/>
          </w:p>
        </w:tc>
        <w:tc>
          <w:tcPr>
            <w:tcW w:w="6946" w:type="dxa"/>
            <w:vAlign w:val="center"/>
            <w:textDirection w:val="lrTb"/>
            <w:noWrap w:val="false"/>
          </w:tcPr>
          <w:p>
            <w:pPr>
              <w:pStyle w:val="865"/>
              <w:jc w:val="center"/>
              <w:rPr>
                <w:rFonts w:hint="eastAsia" w:ascii="宋体" w:hAnsi="宋体" w:eastAsia="宋体" w:cs="宋体"/>
                <w:color w:val="000000"/>
              </w:rPr>
            </w:pPr>
            <w:r>
              <w:rPr>
                <w:rFonts w:hint="eastAsia" w:ascii="宋体" w:hAnsi="宋体" w:eastAsia="宋体" w:cs="宋体"/>
                <w:color w:val="000000"/>
              </w:rPr>
              <w:t xml:space="preserve">技术要求的实质性要求</w:t>
            </w:r>
            <w:r/>
          </w:p>
          <w:p>
            <w:pPr>
              <w:pStyle w:val="865"/>
              <w:jc w:val="center"/>
              <w:rPr>
                <w:rFonts w:hint="eastAsia" w:ascii="宋体" w:hAnsi="宋体" w:eastAsia="宋体" w:cs="宋体"/>
                <w:color w:val="000000"/>
              </w:rPr>
            </w:pPr>
            <w:r>
              <w:rPr>
                <w:rFonts w:hint="eastAsia" w:ascii="宋体" w:hAnsi="宋体"/>
                <w:i/>
                <w:color w:val="000000"/>
                <w:u w:val="single"/>
              </w:rPr>
              <w:t xml:space="preserve">（加斜体下划线内容）</w:t>
            </w:r>
            <w:r/>
          </w:p>
        </w:tc>
        <w:tc>
          <w:tcPr>
            <w:tcW w:w="1701" w:type="dxa"/>
            <w:vAlign w:val="center"/>
            <w:textDirection w:val="lrTb"/>
            <w:noWrap w:val="false"/>
          </w:tcPr>
          <w:p>
            <w:pPr>
              <w:pStyle w:val="865"/>
              <w:jc w:val="center"/>
              <w:rPr>
                <w:rFonts w:hint="eastAsia" w:ascii="宋体" w:hAnsi="宋体" w:eastAsia="宋体" w:cs="宋体"/>
                <w:color w:val="000000"/>
              </w:rPr>
            </w:pPr>
            <w:r>
              <w:rPr>
                <w:rFonts w:hint="eastAsia" w:ascii="宋体" w:hAnsi="宋体" w:eastAsia="宋体" w:cs="宋体"/>
                <w:color w:val="000000"/>
              </w:rPr>
              <w:t xml:space="preserve">投标响应情况</w:t>
            </w:r>
            <w:r/>
          </w:p>
        </w:tc>
      </w:tr>
      <w:tr>
        <w:trPr>
          <w:trHeight w:val="488"/>
        </w:trPr>
        <w:tc>
          <w:tcPr>
            <w:tcW w:w="838" w:type="dxa"/>
            <w:vAlign w:val="center"/>
            <w:textDirection w:val="lrTb"/>
            <w:noWrap w:val="false"/>
          </w:tcPr>
          <w:p>
            <w:pPr>
              <w:pStyle w:val="865"/>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6946" w:type="dxa"/>
            <w:vAlign w:val="center"/>
            <w:textDirection w:val="lrTb"/>
            <w:noWrap w:val="false"/>
          </w:tcPr>
          <w:p>
            <w:pPr>
              <w:pStyle w:val="865"/>
              <w:rPr>
                <w:rFonts w:hint="eastAsia" w:ascii="宋体" w:hAnsi="宋体" w:eastAsia="宋体" w:cs="宋体"/>
                <w:i/>
                <w:color w:val="000000"/>
                <w:u w:val="single"/>
              </w:rPr>
            </w:pPr>
            <w:r>
              <w:rPr>
                <w:rFonts w:hint="eastAsia" w:ascii="宋体" w:hAnsi="宋体" w:eastAsia="宋体" w:cs="宋体"/>
                <w:i/>
                <w:color w:val="000000"/>
                <w:u w:val="single"/>
              </w:rPr>
            </w:r>
            <w:r/>
          </w:p>
        </w:tc>
        <w:tc>
          <w:tcPr>
            <w:tcW w:w="1701" w:type="dxa"/>
            <w:vAlign w:val="center"/>
            <w:textDirection w:val="lrTb"/>
            <w:noWrap w:val="false"/>
          </w:tcPr>
          <w:p>
            <w:pPr>
              <w:pStyle w:val="865"/>
              <w:jc w:val="center"/>
              <w:rPr>
                <w:rFonts w:hint="eastAsia" w:ascii="宋体" w:hAnsi="宋体" w:eastAsia="宋体" w:cs="宋体"/>
                <w:color w:val="000000"/>
              </w:rPr>
            </w:pPr>
            <w:r>
              <w:rPr>
                <w:rFonts w:hint="eastAsia" w:ascii="宋体" w:hAnsi="宋体" w:eastAsia="宋体" w:cs="宋体"/>
                <w:color w:val="000000"/>
              </w:rPr>
            </w:r>
            <w:r/>
          </w:p>
        </w:tc>
      </w:tr>
      <w:tr>
        <w:trPr>
          <w:trHeight w:val="488"/>
        </w:trPr>
        <w:tc>
          <w:tcPr>
            <w:tcW w:w="838" w:type="dxa"/>
            <w:vAlign w:val="center"/>
            <w:textDirection w:val="lrTb"/>
            <w:noWrap w:val="false"/>
          </w:tcPr>
          <w:p>
            <w:pPr>
              <w:pStyle w:val="865"/>
              <w:jc w:val="center"/>
              <w:rPr>
                <w:rFonts w:hint="eastAsia" w:ascii="宋体" w:hAnsi="宋体" w:eastAsia="宋体" w:cs="宋体"/>
                <w:color w:val="000000"/>
              </w:rPr>
            </w:pPr>
            <w:r>
              <w:rPr>
                <w:rFonts w:hint="eastAsia" w:ascii="宋体" w:hAnsi="宋体" w:eastAsia="宋体" w:cs="宋体"/>
                <w:color w:val="000000"/>
              </w:rPr>
              <w:t xml:space="preserve">2</w:t>
            </w:r>
            <w:r/>
          </w:p>
        </w:tc>
        <w:tc>
          <w:tcPr>
            <w:tcW w:w="6946" w:type="dxa"/>
            <w:vAlign w:val="center"/>
            <w:textDirection w:val="lrTb"/>
            <w:noWrap w:val="false"/>
          </w:tcPr>
          <w:p>
            <w:pPr>
              <w:pStyle w:val="865"/>
              <w:rPr>
                <w:rFonts w:ascii="宋体" w:hAnsi="宋体" w:cs="宋体"/>
                <w:b/>
                <w:i/>
                <w:iCs/>
                <w:color w:val="000000"/>
                <w:u w:val="single"/>
              </w:rPr>
            </w:pPr>
            <w:r>
              <w:rPr>
                <w:rFonts w:ascii="宋体" w:hAnsi="宋体" w:cs="宋体"/>
                <w:b/>
                <w:i/>
                <w:iCs/>
                <w:color w:val="000000"/>
                <w:u w:val="single"/>
              </w:rPr>
            </w:r>
            <w:r/>
          </w:p>
        </w:tc>
        <w:tc>
          <w:tcPr>
            <w:tcW w:w="1701" w:type="dxa"/>
            <w:vAlign w:val="center"/>
            <w:textDirection w:val="lrTb"/>
            <w:noWrap w:val="false"/>
          </w:tcPr>
          <w:p>
            <w:pPr>
              <w:pStyle w:val="865"/>
              <w:jc w:val="center"/>
              <w:rPr>
                <w:rFonts w:hint="eastAsia" w:ascii="宋体" w:hAnsi="宋体" w:eastAsia="宋体" w:cs="宋体"/>
                <w:color w:val="000000"/>
              </w:rPr>
            </w:pPr>
            <w:r>
              <w:rPr>
                <w:rFonts w:hint="eastAsia" w:ascii="宋体" w:hAnsi="宋体" w:eastAsia="宋体" w:cs="宋体"/>
                <w:color w:val="000000"/>
              </w:rPr>
            </w:r>
            <w:r/>
          </w:p>
        </w:tc>
      </w:tr>
      <w:tr>
        <w:trPr>
          <w:trHeight w:val="488"/>
        </w:trPr>
        <w:tc>
          <w:tcPr>
            <w:tcW w:w="838" w:type="dxa"/>
            <w:vAlign w:val="center"/>
            <w:textDirection w:val="lrTb"/>
            <w:noWrap w:val="false"/>
          </w:tcPr>
          <w:p>
            <w:pPr>
              <w:pStyle w:val="865"/>
              <w:jc w:val="center"/>
              <w:rPr>
                <w:rFonts w:hint="eastAsia" w:ascii="宋体" w:hAnsi="宋体" w:eastAsia="宋体" w:cs="宋体"/>
                <w:color w:val="000000"/>
              </w:rPr>
            </w:pPr>
            <w:r>
              <w:rPr>
                <w:rFonts w:hint="eastAsia" w:ascii="宋体" w:hAnsi="宋体" w:eastAsia="宋体" w:cs="宋体"/>
                <w:color w:val="000000"/>
              </w:rPr>
              <w:t xml:space="preserve">3</w:t>
            </w:r>
            <w:r/>
          </w:p>
        </w:tc>
        <w:tc>
          <w:tcPr>
            <w:tcW w:w="6946" w:type="dxa"/>
            <w:vAlign w:val="center"/>
            <w:textDirection w:val="lrTb"/>
            <w:noWrap w:val="false"/>
          </w:tcPr>
          <w:p>
            <w:pPr>
              <w:pStyle w:val="865"/>
              <w:rPr>
                <w:rFonts w:hint="eastAsia" w:ascii="宋体" w:hAnsi="宋体" w:eastAsia="宋体" w:cs="宋体"/>
                <w:color w:val="000000"/>
              </w:rPr>
            </w:pPr>
            <w:r>
              <w:rPr>
                <w:rFonts w:hint="eastAsia" w:ascii="宋体" w:hAnsi="宋体" w:eastAsia="宋体" w:cs="宋体"/>
                <w:color w:val="000000"/>
              </w:rPr>
            </w:r>
            <w:r/>
          </w:p>
        </w:tc>
        <w:tc>
          <w:tcPr>
            <w:tcW w:w="1701" w:type="dxa"/>
            <w:vAlign w:val="center"/>
            <w:textDirection w:val="lrTb"/>
            <w:noWrap w:val="false"/>
          </w:tcPr>
          <w:p>
            <w:pPr>
              <w:pStyle w:val="865"/>
              <w:jc w:val="center"/>
              <w:rPr>
                <w:rFonts w:hint="eastAsia" w:ascii="宋体" w:hAnsi="宋体" w:eastAsia="宋体" w:cs="宋体"/>
                <w:color w:val="000000"/>
              </w:rPr>
            </w:pPr>
            <w:r>
              <w:rPr>
                <w:rFonts w:hint="eastAsia" w:ascii="宋体" w:hAnsi="宋体" w:eastAsia="宋体" w:cs="宋体"/>
                <w:color w:val="000000"/>
              </w:rPr>
            </w:r>
            <w:r/>
          </w:p>
        </w:tc>
      </w:tr>
      <w:tr>
        <w:trPr>
          <w:trHeight w:val="488"/>
        </w:trPr>
        <w:tc>
          <w:tcPr>
            <w:tcW w:w="838" w:type="dxa"/>
            <w:vAlign w:val="center"/>
            <w:textDirection w:val="lrTb"/>
            <w:noWrap w:val="false"/>
          </w:tcPr>
          <w:p>
            <w:pPr>
              <w:pStyle w:val="865"/>
              <w:jc w:val="center"/>
              <w:rPr>
                <w:rFonts w:hint="eastAsia" w:ascii="宋体" w:hAnsi="宋体" w:eastAsia="宋体" w:cs="宋体"/>
                <w:color w:val="000000"/>
              </w:rPr>
            </w:pPr>
            <w:r>
              <w:rPr>
                <w:rFonts w:hint="eastAsia" w:ascii="宋体" w:hAnsi="宋体" w:eastAsia="宋体" w:cs="宋体"/>
                <w:color w:val="000000"/>
              </w:rPr>
            </w:r>
            <w:r/>
          </w:p>
        </w:tc>
        <w:tc>
          <w:tcPr>
            <w:tcW w:w="6946" w:type="dxa"/>
            <w:vAlign w:val="center"/>
            <w:textDirection w:val="lrTb"/>
            <w:noWrap w:val="false"/>
          </w:tcPr>
          <w:p>
            <w:pPr>
              <w:pStyle w:val="865"/>
              <w:rPr>
                <w:rFonts w:hint="eastAsia" w:ascii="宋体" w:hAnsi="宋体" w:eastAsia="宋体" w:cs="宋体"/>
                <w:color w:val="000000"/>
              </w:rPr>
            </w:pPr>
            <w:r>
              <w:rPr>
                <w:rFonts w:hint="eastAsia" w:ascii="宋体" w:hAnsi="宋体" w:eastAsia="宋体" w:cs="宋体"/>
                <w:color w:val="000000"/>
              </w:rPr>
              <w:t xml:space="preserve">……</w:t>
            </w:r>
            <w:r/>
          </w:p>
        </w:tc>
        <w:tc>
          <w:tcPr>
            <w:tcW w:w="1701" w:type="dxa"/>
            <w:vAlign w:val="center"/>
            <w:textDirection w:val="lrTb"/>
            <w:noWrap w:val="false"/>
          </w:tcPr>
          <w:p>
            <w:pPr>
              <w:pStyle w:val="865"/>
              <w:jc w:val="center"/>
              <w:rPr>
                <w:rFonts w:hint="eastAsia" w:ascii="宋体" w:hAnsi="宋体" w:eastAsia="宋体" w:cs="宋体"/>
                <w:color w:val="000000"/>
              </w:rPr>
            </w:pPr>
            <w:r>
              <w:rPr>
                <w:rFonts w:hint="eastAsia" w:ascii="宋体" w:hAnsi="宋体" w:eastAsia="宋体" w:cs="宋体"/>
                <w:color w:val="000000"/>
              </w:rPr>
            </w:r>
            <w:r/>
          </w:p>
        </w:tc>
      </w:tr>
    </w:tbl>
    <w:p>
      <w:pPr>
        <w:spacing w:line="400" w:lineRule="exact"/>
        <w:rPr>
          <w:rFonts w:hint="eastAsia" w:ascii="宋体" w:hAnsi="宋体" w:eastAsia="宋体" w:cs="Times New Roman"/>
          <w:color w:val="000000"/>
          <w:sz w:val="24"/>
          <w:szCs w:val="24"/>
        </w:rPr>
      </w:pPr>
      <w:r>
        <w:rPr>
          <w:rFonts w:hint="eastAsia" w:ascii="宋体" w:hAnsi="宋体"/>
          <w:color w:val="000000"/>
          <w:sz w:val="24"/>
          <w:szCs w:val="24"/>
        </w:rPr>
        <w:t xml:space="preserve">备注：</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1.投标人必须对技术要求中的实质性要求</w:t>
      </w:r>
      <w:r>
        <w:rPr>
          <w:rFonts w:hint="eastAsia" w:ascii="宋体" w:hAnsi="宋体"/>
          <w:i/>
          <w:color w:val="000000"/>
          <w:sz w:val="24"/>
          <w:szCs w:val="24"/>
          <w:u w:val="single"/>
        </w:rPr>
        <w:t xml:space="preserve">（加斜体下划线内容）</w:t>
      </w:r>
      <w:r>
        <w:rPr>
          <w:rFonts w:hint="eastAsia" w:ascii="宋体" w:hAnsi="宋体"/>
          <w:color w:val="000000"/>
          <w:sz w:val="24"/>
          <w:szCs w:val="24"/>
        </w:rPr>
        <w:t xml:space="preserve">逐条做出明确响应，</w:t>
      </w:r>
      <w:r>
        <w:rPr>
          <w:rFonts w:hint="eastAsia" w:ascii="宋体" w:hAnsi="宋体"/>
          <w:color w:val="000000"/>
          <w:sz w:val="24"/>
        </w:rPr>
        <w:t xml:space="preserve">否则该采购包作无效投标处理。</w:t>
      </w:r>
      <w:r/>
    </w:p>
    <w:p>
      <w:pPr>
        <w:sectPr>
          <w:footnotePr/>
          <w:endnotePr/>
          <w:type w:val="nextPage"/>
          <w:pgSz w:w="11906" w:h="16838" w:orient="portrait"/>
          <w:pgMar w:top="1440" w:right="1800" w:bottom="1440" w:left="1800" w:header="851" w:footer="992" w:gutter="0"/>
          <w:cols w:num="1" w:sep="0" w:space="425" w:equalWidth="1"/>
          <w:docGrid w:linePitch="360"/>
        </w:sectPr>
      </w:pPr>
      <w:r/>
      <w:r/>
    </w:p>
    <w:p>
      <w:pPr>
        <w:jc w:val="left"/>
        <w:widowControl/>
        <w:rPr>
          <w:rFonts w:ascii="宋体" w:hAnsi="宋体" w:eastAsia="宋体" w:cs="宋体"/>
          <w:b/>
          <w:bCs/>
          <w:color w:val="000000"/>
          <w:sz w:val="32"/>
          <w:szCs w:val="32"/>
          <w:highlight w:val="none"/>
          <w14:ligatures w14:val="none"/>
        </w:rPr>
        <w:outlineLvl w:val="1"/>
      </w:pPr>
      <w:r>
        <w:rPr>
          <w:rFonts w:hint="eastAsia" w:ascii="宋体" w:hAnsi="宋体" w:eastAsia="宋体" w:cs="宋体"/>
          <w:b/>
          <w:color w:val="000000"/>
          <w:sz w:val="32"/>
          <w:szCs w:val="24"/>
          <w14:ligatures w14:val="none"/>
        </w:rPr>
        <w:t xml:space="preserve">七</w:t>
      </w:r>
      <w:r>
        <w:rPr>
          <w:rFonts w:ascii="宋体" w:hAnsi="宋体" w:eastAsia="宋体" w:cs="宋体"/>
          <w:b/>
          <w:color w:val="000000"/>
          <w:sz w:val="32"/>
          <w:szCs w:val="24"/>
          <w14:ligatures w14:val="none"/>
        </w:rPr>
        <w:t xml:space="preserve">、技术参数响应及偏离表</w:t>
      </w:r>
      <w:r/>
    </w:p>
    <w:p>
      <w:pPr>
        <w:jc w:val="left"/>
        <w:widowControl/>
        <w:rPr>
          <w:rFonts w:ascii="宋体" w:hAnsi="宋体" w:eastAsia="宋体" w:cs="宋体"/>
          <w:b/>
          <w:bCs/>
          <w:color w:val="000000"/>
          <w:sz w:val="32"/>
          <w:szCs w:val="32"/>
          <w14:ligatures w14:val="none"/>
        </w:rPr>
        <w:outlineLvl w:val="1"/>
      </w:pPr>
      <w:r>
        <w:rPr>
          <w:rFonts w:ascii="宋体" w:hAnsi="宋体" w:eastAsia="宋体" w:cs="宋体"/>
          <w:b/>
          <w:bCs/>
          <w:color w:val="000000"/>
          <w:sz w:val="32"/>
          <w:szCs w:val="32"/>
          <w14:ligatures w14:val="none"/>
        </w:rPr>
      </w:r>
      <w:r/>
    </w:p>
    <w:p>
      <w:pPr>
        <w:jc w:val="center"/>
        <w:widowControl/>
        <w:rPr>
          <w:rFonts w:ascii="宋体" w:hAnsi="宋体" w:eastAsia="宋体" w:cs="宋体"/>
          <w:b/>
          <w:bCs/>
          <w:color w:val="000000"/>
          <w:sz w:val="32"/>
          <w:szCs w:val="32"/>
          <w14:ligatures w14:val="none"/>
        </w:rPr>
        <w:outlineLvl w:val="1"/>
      </w:pPr>
      <w:r>
        <w:rPr>
          <w:rFonts w:ascii="宋体" w:hAnsi="宋体" w:eastAsia="宋体" w:cs="宋体"/>
          <w:b/>
          <w:color w:val="000000"/>
          <w:sz w:val="32"/>
          <w:szCs w:val="24"/>
          <w14:ligatures w14:val="none"/>
        </w:rPr>
        <w:t xml:space="preserve">技术参数响应及偏离表</w:t>
      </w:r>
      <w:r/>
    </w:p>
    <w:p>
      <w:pPr>
        <w:jc w:val="left"/>
        <w:widowControl/>
        <w:rPr>
          <w:rFonts w:ascii="Times New Roman" w:hAnsi="Times New Roman" w:eastAsia="Times New Roman" w:cs="Times New Roman"/>
          <w:sz w:val="24"/>
          <w:szCs w:val="24"/>
          <w14:ligatures w14:val="none"/>
        </w:rPr>
        <w:outlineLvl w:val="1"/>
      </w:pPr>
      <w:r>
        <w:rPr>
          <w:rFonts w:ascii="Times New Roman" w:hAnsi="Times New Roman" w:eastAsia="Times New Roman" w:cs="Times New Roman"/>
          <w:sz w:val="24"/>
          <w:szCs w:val="24"/>
          <w14:ligatures w14:val="none"/>
        </w:rPr>
      </w:r>
      <w:r/>
    </w:p>
    <w:tbl>
      <w:tblPr>
        <w:tblStyle w:val="844"/>
        <w:tblW w:w="9400"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3"/>
        <w:gridCol w:w="3411"/>
        <w:gridCol w:w="2633"/>
        <w:gridCol w:w="2693"/>
      </w:tblGrid>
      <w:tr>
        <w:trPr>
          <w:trHeight w:val="503"/>
        </w:trPr>
        <w:tc>
          <w:tcPr>
            <w:tcW w:w="663" w:type="dxa"/>
            <w:vAlign w:val="center"/>
            <w:textDirection w:val="lrTb"/>
            <w:noWrap w:val="false"/>
          </w:tcPr>
          <w:p>
            <w:pPr>
              <w:pStyle w:val="865"/>
              <w:jc w:val="center"/>
              <w:rPr>
                <w:rFonts w:hint="eastAsia" w:ascii="宋体" w:hAnsi="宋体" w:eastAsia="宋体" w:cs="宋体"/>
                <w:color w:val="000000"/>
              </w:rPr>
            </w:pPr>
            <w:r>
              <w:rPr>
                <w:rFonts w:hint="eastAsia" w:ascii="宋体" w:hAnsi="宋体" w:eastAsia="宋体" w:cs="宋体"/>
                <w:color w:val="000000"/>
              </w:rPr>
              <w:t xml:space="preserve">序号</w:t>
            </w:r>
            <w:r/>
          </w:p>
        </w:tc>
        <w:tc>
          <w:tcPr>
            <w:tcW w:w="3411" w:type="dxa"/>
            <w:vAlign w:val="center"/>
            <w:textDirection w:val="lrTb"/>
            <w:noWrap w:val="false"/>
          </w:tcPr>
          <w:p>
            <w:pPr>
              <w:pStyle w:val="865"/>
              <w:jc w:val="center"/>
            </w:pPr>
            <w:r>
              <w:rPr>
                <w:rFonts w:hint="eastAsia" w:ascii="宋体" w:hAnsi="宋体" w:eastAsia="宋体" w:cs="宋体"/>
                <w:color w:val="000000"/>
              </w:rPr>
              <w:t xml:space="preserve">技术要求</w:t>
            </w:r>
            <w:r/>
          </w:p>
        </w:tc>
        <w:tc>
          <w:tcPr>
            <w:tcW w:w="2633" w:type="dxa"/>
            <w:vAlign w:val="center"/>
            <w:textDirection w:val="lrTb"/>
            <w:noWrap w:val="false"/>
          </w:tcPr>
          <w:p>
            <w:pPr>
              <w:pStyle w:val="865"/>
              <w:jc w:val="center"/>
              <w:rPr>
                <w:rFonts w:hint="eastAsia" w:ascii="宋体" w:hAnsi="宋体" w:eastAsia="宋体" w:cs="宋体"/>
                <w:color w:val="000000"/>
              </w:rPr>
            </w:pPr>
            <w:r>
              <w:rPr>
                <w:rFonts w:hint="eastAsia" w:ascii="宋体" w:hAnsi="宋体" w:eastAsia="宋体" w:cs="宋体"/>
                <w:color w:val="000000"/>
              </w:rPr>
              <w:t xml:space="preserve">投标响应情况</w:t>
            </w:r>
            <w:r/>
          </w:p>
        </w:tc>
        <w:tc>
          <w:tcPr>
            <w:tcW w:w="2693" w:type="dxa"/>
            <w:vAlign w:val="center"/>
            <w:textDirection w:val="lrTb"/>
            <w:noWrap w:val="false"/>
          </w:tcPr>
          <w:p>
            <w:pPr>
              <w:pStyle w:val="865"/>
              <w:rPr>
                <w:rFonts w:hint="eastAsia" w:ascii="宋体" w:hAnsi="宋体" w:eastAsia="宋体" w:cs="宋体"/>
                <w:color w:val="000000"/>
              </w:rPr>
            </w:pPr>
            <w:r>
              <w:rPr>
                <w:rFonts w:ascii="宋体" w:hAnsi="宋体" w:eastAsia="宋体" w:cs="宋体"/>
                <w:color w:val="000000"/>
                <w:sz w:val="24"/>
              </w:rPr>
              <w:t xml:space="preserve">正偏离、符合或负偏离</w:t>
            </w:r>
            <w:r/>
          </w:p>
        </w:tc>
      </w:tr>
      <w:tr>
        <w:trPr>
          <w:trHeight w:val="488"/>
        </w:trPr>
        <w:tc>
          <w:tcPr>
            <w:tcW w:w="663" w:type="dxa"/>
            <w:vAlign w:val="center"/>
            <w:textDirection w:val="lrTb"/>
            <w:noWrap w:val="false"/>
          </w:tcPr>
          <w:p>
            <w:pPr>
              <w:pStyle w:val="865"/>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3411" w:type="dxa"/>
            <w:vAlign w:val="center"/>
            <w:textDirection w:val="lrTb"/>
            <w:noWrap w:val="false"/>
          </w:tcPr>
          <w:p>
            <w:pPr>
              <w:pStyle w:val="865"/>
              <w:rPr>
                <w:rFonts w:hint="eastAsia" w:ascii="宋体" w:hAnsi="宋体" w:eastAsia="宋体" w:cs="宋体"/>
                <w:bCs/>
                <w:color w:val="000000"/>
              </w:rPr>
            </w:pPr>
            <w:r>
              <w:rPr>
                <w:rFonts w:hint="eastAsia" w:ascii="宋体" w:hAnsi="宋体" w:eastAsia="宋体" w:cs="宋体"/>
                <w:bCs/>
                <w:color w:val="000000"/>
              </w:rPr>
            </w:r>
            <w:r/>
          </w:p>
        </w:tc>
        <w:tc>
          <w:tcPr>
            <w:tcW w:w="2633" w:type="dxa"/>
            <w:vAlign w:val="center"/>
            <w:textDirection w:val="lrTb"/>
            <w:noWrap w:val="false"/>
          </w:tcPr>
          <w:p>
            <w:pPr>
              <w:pStyle w:val="865"/>
              <w:jc w:val="center"/>
              <w:rPr>
                <w:rFonts w:hint="eastAsia" w:ascii="宋体" w:hAnsi="宋体" w:eastAsia="宋体" w:cs="宋体"/>
                <w:color w:val="000000"/>
              </w:rPr>
            </w:pPr>
            <w:r>
              <w:rPr>
                <w:rFonts w:hint="eastAsia" w:ascii="宋体" w:hAnsi="宋体" w:eastAsia="宋体" w:cs="宋体"/>
                <w:color w:val="000000"/>
              </w:rPr>
            </w:r>
            <w:r/>
          </w:p>
        </w:tc>
        <w:tc>
          <w:tcPr>
            <w:tcW w:w="2693" w:type="dxa"/>
            <w:vAlign w:val="center"/>
            <w:textDirection w:val="lrTb"/>
            <w:noWrap w:val="false"/>
          </w:tcPr>
          <w:p>
            <w:pPr>
              <w:pStyle w:val="865"/>
              <w:rPr>
                <w:rFonts w:hint="eastAsia" w:ascii="宋体" w:hAnsi="宋体" w:eastAsia="宋体" w:cs="宋体"/>
                <w:color w:val="000000"/>
              </w:rPr>
            </w:pPr>
            <w:r>
              <w:rPr>
                <w:rFonts w:hint="eastAsia" w:ascii="宋体" w:hAnsi="宋体" w:eastAsia="宋体" w:cs="宋体"/>
                <w:color w:val="000000"/>
              </w:rPr>
            </w:r>
            <w:r/>
          </w:p>
        </w:tc>
      </w:tr>
      <w:tr>
        <w:trPr>
          <w:trHeight w:val="488"/>
        </w:trPr>
        <w:tc>
          <w:tcPr>
            <w:tcW w:w="663" w:type="dxa"/>
            <w:vAlign w:val="center"/>
            <w:textDirection w:val="lrTb"/>
            <w:noWrap w:val="false"/>
          </w:tcPr>
          <w:p>
            <w:pPr>
              <w:pStyle w:val="865"/>
              <w:jc w:val="center"/>
              <w:rPr>
                <w:rFonts w:hint="eastAsia" w:ascii="宋体" w:hAnsi="宋体" w:eastAsia="宋体" w:cs="宋体"/>
                <w:color w:val="000000"/>
              </w:rPr>
            </w:pPr>
            <w:r>
              <w:rPr>
                <w:rFonts w:hint="eastAsia" w:ascii="宋体" w:hAnsi="宋体" w:eastAsia="宋体" w:cs="宋体"/>
                <w:color w:val="000000"/>
              </w:rPr>
              <w:t xml:space="preserve">2</w:t>
            </w:r>
            <w:r/>
          </w:p>
        </w:tc>
        <w:tc>
          <w:tcPr>
            <w:tcW w:w="3411" w:type="dxa"/>
            <w:vAlign w:val="center"/>
            <w:textDirection w:val="lrTb"/>
            <w:noWrap w:val="false"/>
          </w:tcPr>
          <w:p>
            <w:pPr>
              <w:pStyle w:val="865"/>
              <w:rPr>
                <w:rFonts w:ascii="宋体" w:hAnsi="宋体" w:cs="宋体"/>
                <w:bCs/>
                <w:color w:val="000000"/>
              </w:rPr>
            </w:pPr>
            <w:r>
              <w:rPr>
                <w:rFonts w:ascii="宋体" w:hAnsi="宋体" w:cs="宋体"/>
                <w:bCs/>
                <w:color w:val="000000"/>
              </w:rPr>
            </w:r>
            <w:r/>
          </w:p>
        </w:tc>
        <w:tc>
          <w:tcPr>
            <w:tcW w:w="2633" w:type="dxa"/>
            <w:vAlign w:val="center"/>
            <w:textDirection w:val="lrTb"/>
            <w:noWrap w:val="false"/>
          </w:tcPr>
          <w:p>
            <w:pPr>
              <w:pStyle w:val="865"/>
              <w:jc w:val="center"/>
              <w:rPr>
                <w:rFonts w:hint="eastAsia" w:ascii="宋体" w:hAnsi="宋体" w:eastAsia="宋体" w:cs="宋体"/>
                <w:color w:val="000000"/>
              </w:rPr>
            </w:pPr>
            <w:r>
              <w:rPr>
                <w:rFonts w:hint="eastAsia" w:ascii="宋体" w:hAnsi="宋体" w:eastAsia="宋体" w:cs="宋体"/>
                <w:color w:val="000000"/>
              </w:rPr>
            </w:r>
            <w:r/>
          </w:p>
        </w:tc>
        <w:tc>
          <w:tcPr>
            <w:tcW w:w="2693" w:type="dxa"/>
            <w:vAlign w:val="center"/>
            <w:textDirection w:val="lrTb"/>
            <w:noWrap w:val="false"/>
          </w:tcPr>
          <w:p>
            <w:pPr>
              <w:pStyle w:val="865"/>
              <w:rPr>
                <w:rFonts w:hint="eastAsia" w:ascii="宋体" w:hAnsi="宋体" w:eastAsia="宋体" w:cs="宋体"/>
                <w:color w:val="000000"/>
              </w:rPr>
            </w:pPr>
            <w:r>
              <w:rPr>
                <w:rFonts w:hint="eastAsia" w:ascii="宋体" w:hAnsi="宋体" w:eastAsia="宋体" w:cs="宋体"/>
                <w:color w:val="000000"/>
              </w:rPr>
            </w:r>
            <w:r/>
          </w:p>
        </w:tc>
      </w:tr>
      <w:tr>
        <w:trPr>
          <w:trHeight w:val="488"/>
        </w:trPr>
        <w:tc>
          <w:tcPr>
            <w:tcW w:w="663" w:type="dxa"/>
            <w:vAlign w:val="center"/>
            <w:textDirection w:val="lrTb"/>
            <w:noWrap w:val="false"/>
          </w:tcPr>
          <w:p>
            <w:pPr>
              <w:pStyle w:val="865"/>
              <w:jc w:val="center"/>
              <w:rPr>
                <w:rFonts w:hint="eastAsia" w:ascii="宋体" w:hAnsi="宋体" w:eastAsia="宋体" w:cs="宋体"/>
                <w:color w:val="000000"/>
              </w:rPr>
            </w:pPr>
            <w:r>
              <w:rPr>
                <w:rFonts w:hint="eastAsia" w:ascii="宋体" w:hAnsi="宋体" w:eastAsia="宋体" w:cs="宋体"/>
                <w:color w:val="000000"/>
              </w:rPr>
              <w:t xml:space="preserve">3</w:t>
            </w:r>
            <w:r/>
          </w:p>
        </w:tc>
        <w:tc>
          <w:tcPr>
            <w:tcW w:w="3411" w:type="dxa"/>
            <w:vAlign w:val="center"/>
            <w:textDirection w:val="lrTb"/>
            <w:noWrap w:val="false"/>
          </w:tcPr>
          <w:p>
            <w:pPr>
              <w:pStyle w:val="865"/>
              <w:rPr>
                <w:rFonts w:hint="eastAsia" w:ascii="宋体" w:hAnsi="宋体" w:eastAsia="宋体" w:cs="宋体"/>
                <w:color w:val="000000"/>
              </w:rPr>
            </w:pPr>
            <w:r>
              <w:rPr>
                <w:rFonts w:hint="eastAsia" w:ascii="宋体" w:hAnsi="宋体" w:eastAsia="宋体" w:cs="宋体"/>
                <w:color w:val="000000"/>
              </w:rPr>
            </w:r>
            <w:r/>
          </w:p>
        </w:tc>
        <w:tc>
          <w:tcPr>
            <w:tcW w:w="2633" w:type="dxa"/>
            <w:vAlign w:val="center"/>
            <w:textDirection w:val="lrTb"/>
            <w:noWrap w:val="false"/>
          </w:tcPr>
          <w:p>
            <w:pPr>
              <w:pStyle w:val="865"/>
              <w:jc w:val="center"/>
              <w:rPr>
                <w:rFonts w:hint="eastAsia" w:ascii="宋体" w:hAnsi="宋体" w:eastAsia="宋体" w:cs="宋体"/>
                <w:color w:val="000000"/>
              </w:rPr>
            </w:pPr>
            <w:r>
              <w:rPr>
                <w:rFonts w:hint="eastAsia" w:ascii="宋体" w:hAnsi="宋体" w:eastAsia="宋体" w:cs="宋体"/>
                <w:color w:val="000000"/>
              </w:rPr>
            </w:r>
            <w:r/>
          </w:p>
        </w:tc>
        <w:tc>
          <w:tcPr>
            <w:tcW w:w="2693" w:type="dxa"/>
            <w:vAlign w:val="center"/>
            <w:textDirection w:val="lrTb"/>
            <w:noWrap w:val="false"/>
          </w:tcPr>
          <w:p>
            <w:pPr>
              <w:pStyle w:val="865"/>
              <w:rPr>
                <w:rFonts w:hint="eastAsia" w:ascii="宋体" w:hAnsi="宋体" w:eastAsia="宋体" w:cs="宋体"/>
                <w:color w:val="000000"/>
              </w:rPr>
            </w:pPr>
            <w:r>
              <w:rPr>
                <w:rFonts w:hint="eastAsia" w:ascii="宋体" w:hAnsi="宋体" w:eastAsia="宋体" w:cs="宋体"/>
                <w:color w:val="000000"/>
              </w:rPr>
            </w:r>
            <w:r/>
          </w:p>
        </w:tc>
      </w:tr>
      <w:tr>
        <w:trPr>
          <w:trHeight w:val="488"/>
        </w:trPr>
        <w:tc>
          <w:tcPr>
            <w:tcW w:w="663" w:type="dxa"/>
            <w:vAlign w:val="center"/>
            <w:textDirection w:val="lrTb"/>
            <w:noWrap w:val="false"/>
          </w:tcPr>
          <w:p>
            <w:pPr>
              <w:pStyle w:val="865"/>
              <w:jc w:val="center"/>
              <w:rPr>
                <w:rFonts w:hint="eastAsia" w:ascii="宋体" w:hAnsi="宋体" w:eastAsia="宋体" w:cs="宋体"/>
                <w:color w:val="000000"/>
              </w:rPr>
            </w:pPr>
            <w:r>
              <w:rPr>
                <w:rFonts w:hint="eastAsia" w:ascii="宋体" w:hAnsi="宋体" w:eastAsia="宋体" w:cs="宋体"/>
                <w:color w:val="000000"/>
              </w:rPr>
            </w:r>
            <w:r/>
          </w:p>
        </w:tc>
        <w:tc>
          <w:tcPr>
            <w:tcW w:w="3411" w:type="dxa"/>
            <w:vAlign w:val="center"/>
            <w:textDirection w:val="lrTb"/>
            <w:noWrap w:val="false"/>
          </w:tcPr>
          <w:p>
            <w:pPr>
              <w:pStyle w:val="865"/>
              <w:rPr>
                <w:rFonts w:hint="eastAsia" w:ascii="宋体" w:hAnsi="宋体" w:eastAsia="宋体" w:cs="宋体"/>
                <w:color w:val="000000"/>
              </w:rPr>
            </w:pPr>
            <w:r>
              <w:rPr>
                <w:rFonts w:hint="eastAsia" w:ascii="宋体" w:hAnsi="宋体" w:eastAsia="宋体" w:cs="宋体"/>
                <w:color w:val="000000"/>
              </w:rPr>
              <w:t xml:space="preserve">……</w:t>
            </w:r>
            <w:r/>
          </w:p>
        </w:tc>
        <w:tc>
          <w:tcPr>
            <w:tcW w:w="2633" w:type="dxa"/>
            <w:vAlign w:val="center"/>
            <w:textDirection w:val="lrTb"/>
            <w:noWrap w:val="false"/>
          </w:tcPr>
          <w:p>
            <w:pPr>
              <w:pStyle w:val="865"/>
              <w:jc w:val="center"/>
              <w:rPr>
                <w:rFonts w:hint="eastAsia" w:ascii="宋体" w:hAnsi="宋体" w:eastAsia="宋体" w:cs="宋体"/>
                <w:color w:val="000000"/>
              </w:rPr>
            </w:pPr>
            <w:r>
              <w:rPr>
                <w:rFonts w:hint="eastAsia" w:ascii="宋体" w:hAnsi="宋体" w:eastAsia="宋体" w:cs="宋体"/>
                <w:color w:val="000000"/>
              </w:rPr>
            </w:r>
            <w:r/>
          </w:p>
        </w:tc>
        <w:tc>
          <w:tcPr>
            <w:tcW w:w="2693" w:type="dxa"/>
            <w:vAlign w:val="center"/>
            <w:textDirection w:val="lrTb"/>
            <w:noWrap w:val="false"/>
          </w:tcPr>
          <w:p>
            <w:pPr>
              <w:pStyle w:val="865"/>
              <w:rPr>
                <w:rFonts w:hint="eastAsia" w:ascii="宋体" w:hAnsi="宋体" w:eastAsia="宋体" w:cs="宋体"/>
                <w:color w:val="000000"/>
              </w:rPr>
            </w:pPr>
            <w:r>
              <w:rPr>
                <w:rFonts w:hint="eastAsia" w:ascii="宋体" w:hAnsi="宋体" w:eastAsia="宋体" w:cs="宋体"/>
                <w:color w:val="000000"/>
              </w:rPr>
            </w:r>
            <w:r/>
          </w:p>
        </w:tc>
      </w:tr>
    </w:tbl>
    <w:p>
      <w:pPr>
        <w:jc w:val="left"/>
        <w:widowControl/>
        <w:rPr>
          <w:highlight w:val="none"/>
          <w14:ligatures w14:val="none"/>
        </w:rPr>
        <w:outlineLvl w:val="1"/>
      </w:pPr>
      <w:r>
        <w:rPr>
          <w:highlight w:val="none"/>
          <w14:ligatures w14:val="none"/>
        </w:rPr>
      </w:r>
      <w:r/>
    </w:p>
    <w:p>
      <w:pPr>
        <w:jc w:val="left"/>
        <w:widowControl/>
        <w:rPr>
          <w:highlight w:val="none"/>
          <w14:ligatures w14:val="none"/>
        </w:rPr>
        <w:outlineLvl w:val="1"/>
      </w:pPr>
      <w:r>
        <w:rPr>
          <w:highlight w:val="none"/>
          <w14:ligatures w14:val="none"/>
        </w:r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1.投标人需对技术要求（未加斜体下划线的非实质性要求）逐条做出明确响应。因未标明或表述含糊导致的评标风险将由投标人承担。</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jc w:val="left"/>
        <w:widowControl/>
        <w:rPr>
          <w:highlight w:val="none"/>
          <w14:ligatures w14:val="none"/>
        </w:rPr>
        <w:outlineLvl w:val="1"/>
      </w:pPr>
      <w:r>
        <w:rPr>
          <w:highlight w:val="none"/>
          <w14:ligatures w14:val="none"/>
        </w:rPr>
      </w:r>
      <w:r/>
    </w:p>
    <w:p>
      <w:pPr>
        <w:sectPr>
          <w:footnotePr/>
          <w:endnotePr/>
          <w:type w:val="nextPage"/>
          <w:pgSz w:w="11906" w:h="16838" w:orient="portrait"/>
          <w:pgMar w:top="1440" w:right="1800" w:bottom="1440" w:left="1800" w:header="851" w:footer="992" w:gutter="0"/>
          <w:cols w:num="1" w:sep="0" w:space="425" w:equalWidth="1"/>
          <w:docGrid w:linePitch="360"/>
        </w:sectPr>
      </w:pPr>
      <w:r/>
      <w:r/>
    </w:p>
    <w:p>
      <w:pPr>
        <w:jc w:val="left"/>
        <w:widowControl/>
        <w:rPr>
          <w:highlight w:val="none"/>
          <w14:ligatures w14:val="none"/>
        </w:rPr>
        <w:outlineLvl w:val="1"/>
      </w:pPr>
      <w:r>
        <w:rPr>
          <w:rFonts w:ascii="宋体" w:hAnsi="宋体" w:eastAsia="宋体" w:cs="宋体"/>
          <w:b/>
          <w:color w:val="000000"/>
          <w:sz w:val="32"/>
          <w:szCs w:val="24"/>
          <w14:ligatures w14:val="none"/>
        </w:rPr>
        <w:t xml:space="preserve">八、技术方案、服务方案</w:t>
      </w:r>
      <w:r/>
    </w:p>
    <w:p>
      <w:pPr>
        <w:jc w:val="center"/>
        <w:keepLines/>
        <w:keepNext/>
        <w:spacing w:before="260" w:after="260" w:line="415" w:lineRule="auto"/>
        <w:rPr>
          <w:rFonts w:hint="eastAsia" w:ascii="宋体" w:hAnsi="宋体" w:eastAsia="宋体" w:cs="Times New Roman"/>
          <w:sz w:val="28"/>
          <w:szCs w:val="28"/>
          <w14:ligatures w14:val="none"/>
        </w:rPr>
      </w:pPr>
      <w:r/>
      <w:bookmarkStart w:id="207" w:name="_Toc40430380"/>
      <w:r/>
      <w:bookmarkStart w:id="208" w:name="_Toc35244892"/>
      <w:r>
        <w:rPr>
          <w:rFonts w:hint="eastAsia" w:ascii="宋体" w:hAnsi="宋体" w:eastAsia="宋体" w:cs="Times New Roman"/>
          <w:color w:val="000000"/>
          <w:sz w:val="28"/>
          <w:szCs w:val="28"/>
          <w14:ligatures w14:val="none"/>
        </w:rPr>
        <w:t xml:space="preserve">技术方案、服务方案</w:t>
      </w:r>
      <w:bookmarkEnd w:id="207"/>
      <w:r/>
      <w:bookmarkEnd w:id="208"/>
      <w:r/>
      <w:r/>
    </w:p>
    <w:p>
      <w:pPr>
        <w:jc w:val="left"/>
        <w:widowControl/>
        <w:rPr>
          <w:rFonts w:hint="eastAsia" w:ascii="宋体" w:hAnsi="宋体" w:eastAsia="宋体" w:cs="Arial"/>
          <w:color w:val="000000"/>
          <w:sz w:val="24"/>
          <w:szCs w:val="21"/>
          <w14:ligatures w14:val="none"/>
        </w:rPr>
        <w:outlineLvl w:val="1"/>
      </w:pPr>
      <w:r>
        <w:rPr>
          <w:rFonts w:hint="eastAsia" w:ascii="宋体" w:hAnsi="宋体" w:eastAsia="宋体" w:cs="Arial"/>
          <w:color w:val="000000"/>
          <w:sz w:val="24"/>
          <w:szCs w:val="21"/>
          <w14:ligatures w14:val="none"/>
        </w:rPr>
        <w:t xml:space="preserve">（技术方案及服务方案的内容编排等由投标人自定）</w:t>
      </w:r>
      <w:bookmarkStart w:id="209" w:name="_Toc256000022"/>
      <w:r/>
      <w:r/>
    </w:p>
    <w:p>
      <w:pPr>
        <w:jc w:val="left"/>
        <w:widowControl/>
        <w:rPr>
          <w:rFonts w:hint="eastAsia" w:ascii="宋体" w:hAnsi="宋体" w:eastAsia="宋体" w:cs="Arial"/>
          <w:color w:val="000000"/>
          <w:sz w:val="24"/>
          <w:szCs w:val="21"/>
          <w14:ligatures w14:val="none"/>
        </w:rPr>
        <w:outlineLvl w:val="1"/>
      </w:pPr>
      <w:r>
        <w:rPr>
          <w:rFonts w:hint="eastAsia" w:ascii="宋体" w:hAnsi="宋体" w:eastAsia="宋体" w:cs="Arial"/>
          <w:color w:val="000000"/>
          <w:sz w:val="24"/>
          <w:szCs w:val="21"/>
          <w14:ligatures w14:val="none"/>
        </w:rPr>
      </w:r>
      <w:r/>
    </w:p>
    <w:p>
      <w:pPr>
        <w:jc w:val="left"/>
        <w:widowControl/>
        <w:rPr>
          <w:rFonts w:hint="eastAsia" w:ascii="宋体" w:hAnsi="宋体" w:eastAsia="宋体" w:cs="Arial"/>
          <w:color w:val="000000"/>
          <w:sz w:val="24"/>
          <w:szCs w:val="21"/>
          <w14:ligatures w14:val="none"/>
        </w:rPr>
        <w:outlineLvl w:val="1"/>
      </w:pPr>
      <w:r>
        <w:rPr>
          <w:rFonts w:hint="eastAsia" w:ascii="宋体" w:hAnsi="宋体" w:eastAsia="宋体" w:cs="Arial"/>
          <w:color w:val="000000"/>
          <w:sz w:val="24"/>
          <w:szCs w:val="21"/>
          <w14:ligatures w14:val="none"/>
        </w:rPr>
      </w:r>
      <w:r/>
    </w:p>
    <w:p>
      <w:pPr>
        <w:jc w:val="left"/>
        <w:widowControl/>
        <w:rPr>
          <w:rFonts w:hint="eastAsia" w:ascii="宋体" w:hAnsi="宋体" w:eastAsia="宋体" w:cs="Arial"/>
          <w:color w:val="000000"/>
          <w:sz w:val="24"/>
          <w:szCs w:val="21"/>
          <w14:ligatures w14:val="none"/>
        </w:rPr>
        <w:outlineLvl w:val="1"/>
      </w:pPr>
      <w:r>
        <w:rPr>
          <w:rFonts w:hint="eastAsia" w:ascii="宋体" w:hAnsi="宋体" w:eastAsia="宋体" w:cs="Arial"/>
          <w:color w:val="000000"/>
          <w:sz w:val="24"/>
          <w:szCs w:val="21"/>
          <w14:ligatures w14:val="none"/>
        </w:rPr>
      </w:r>
      <w:r/>
    </w:p>
    <w:p>
      <w:pPr>
        <w:jc w:val="left"/>
        <w:widowControl/>
        <w:rPr>
          <w:rFonts w:hint="eastAsia" w:ascii="宋体" w:hAnsi="宋体" w:eastAsia="宋体" w:cs="Arial"/>
          <w:color w:val="000000"/>
          <w:sz w:val="24"/>
          <w:szCs w:val="21"/>
          <w14:ligatures w14:val="none"/>
        </w:rPr>
        <w:outlineLvl w:val="1"/>
      </w:pPr>
      <w:r>
        <w:rPr>
          <w:rFonts w:hint="eastAsia" w:ascii="宋体" w:hAnsi="宋体" w:eastAsia="宋体" w:cs="Arial"/>
          <w:color w:val="000000"/>
          <w:sz w:val="24"/>
          <w:szCs w:val="21"/>
          <w14:ligatures w14:val="none"/>
        </w:rPr>
      </w:r>
      <w:r/>
    </w:p>
    <w:p>
      <w:pPr>
        <w:jc w:val="left"/>
        <w:widowControl/>
        <w:rPr>
          <w:rFonts w:hint="eastAsia" w:ascii="宋体" w:hAnsi="宋体" w:eastAsia="宋体" w:cs="Arial"/>
          <w:color w:val="000000"/>
          <w:sz w:val="24"/>
          <w:szCs w:val="21"/>
          <w14:ligatures w14:val="none"/>
        </w:rPr>
        <w:outlineLvl w:val="1"/>
      </w:pPr>
      <w:r>
        <w:rPr>
          <w:rFonts w:hint="eastAsia" w:ascii="宋体" w:hAnsi="宋体" w:eastAsia="宋体" w:cs="Arial"/>
          <w:color w:val="000000"/>
          <w:sz w:val="24"/>
          <w:szCs w:val="21"/>
          <w14:ligatures w14:val="none"/>
        </w:rPr>
      </w:r>
      <w:r/>
    </w:p>
    <w:p>
      <w:pPr>
        <w:jc w:val="left"/>
        <w:widowControl/>
        <w:rPr>
          <w:rFonts w:hint="eastAsia" w:ascii="宋体" w:hAnsi="宋体" w:eastAsia="宋体" w:cs="Arial"/>
          <w:color w:val="000000"/>
          <w:sz w:val="24"/>
          <w:szCs w:val="21"/>
          <w14:ligatures w14:val="none"/>
        </w:rPr>
        <w:outlineLvl w:val="1"/>
      </w:pPr>
      <w:r>
        <w:rPr>
          <w:rFonts w:hint="eastAsia" w:ascii="宋体" w:hAnsi="宋体" w:eastAsia="宋体" w:cs="Arial"/>
          <w:color w:val="000000"/>
          <w:sz w:val="24"/>
          <w:szCs w:val="21"/>
          <w14:ligatures w14:val="none"/>
        </w:rPr>
      </w:r>
      <w:r/>
    </w:p>
    <w:p>
      <w:pPr>
        <w:jc w:val="left"/>
        <w:widowControl/>
        <w:rPr>
          <w:rFonts w:hint="eastAsia" w:ascii="宋体" w:hAnsi="宋体" w:eastAsia="宋体" w:cs="Arial"/>
          <w:color w:val="000000"/>
          <w:sz w:val="24"/>
          <w:szCs w:val="21"/>
          <w14:ligatures w14:val="none"/>
        </w:rPr>
        <w:outlineLvl w:val="1"/>
      </w:pPr>
      <w:r>
        <w:rPr>
          <w:rFonts w:hint="eastAsia" w:ascii="宋体" w:hAnsi="宋体" w:eastAsia="宋体" w:cs="Arial"/>
          <w:color w:val="000000"/>
          <w:sz w:val="24"/>
          <w:szCs w:val="21"/>
          <w14:ligatures w14:val="none"/>
        </w:rPr>
      </w:r>
      <w:r/>
    </w:p>
    <w:p>
      <w:pPr>
        <w:jc w:val="left"/>
        <w:widowControl/>
        <w:rPr>
          <w:rFonts w:hint="eastAsia" w:ascii="宋体" w:hAnsi="宋体" w:eastAsia="宋体" w:cs="Arial"/>
          <w:color w:val="000000"/>
          <w:sz w:val="24"/>
          <w:szCs w:val="21"/>
          <w14:ligatures w14:val="none"/>
        </w:rPr>
        <w:outlineLvl w:val="1"/>
      </w:pPr>
      <w:r>
        <w:rPr>
          <w:rFonts w:hint="eastAsia" w:ascii="宋体" w:hAnsi="宋体" w:eastAsia="宋体" w:cs="Arial"/>
          <w:color w:val="000000"/>
          <w:sz w:val="24"/>
          <w:szCs w:val="21"/>
          <w14:ligatures w14:val="none"/>
        </w:rPr>
      </w:r>
      <w:r/>
    </w:p>
    <w:p>
      <w:pPr>
        <w:jc w:val="left"/>
        <w:widowControl/>
        <w:rPr>
          <w:rFonts w:hint="eastAsia" w:ascii="宋体" w:hAnsi="宋体" w:eastAsia="宋体" w:cs="Arial"/>
          <w:color w:val="000000"/>
          <w:sz w:val="24"/>
          <w:szCs w:val="21"/>
          <w14:ligatures w14:val="none"/>
        </w:rPr>
        <w:outlineLvl w:val="1"/>
      </w:pPr>
      <w:r>
        <w:rPr>
          <w:rFonts w:hint="eastAsia" w:ascii="宋体" w:hAnsi="宋体" w:eastAsia="宋体" w:cs="Arial"/>
          <w:color w:val="000000"/>
          <w:sz w:val="24"/>
          <w:szCs w:val="21"/>
          <w14:ligatures w14:val="none"/>
        </w:rPr>
      </w:r>
      <w:r/>
    </w:p>
    <w:p>
      <w:pPr>
        <w:jc w:val="left"/>
        <w:widowControl/>
        <w:rPr>
          <w:rFonts w:hint="eastAsia" w:ascii="宋体" w:hAnsi="宋体" w:eastAsia="宋体" w:cs="Arial"/>
          <w:color w:val="000000"/>
          <w:sz w:val="24"/>
          <w:szCs w:val="21"/>
          <w14:ligatures w14:val="none"/>
        </w:rPr>
        <w:outlineLvl w:val="1"/>
      </w:pPr>
      <w:r>
        <w:rPr>
          <w:rFonts w:hint="eastAsia" w:ascii="宋体" w:hAnsi="宋体" w:eastAsia="宋体" w:cs="Arial"/>
          <w:color w:val="000000"/>
          <w:sz w:val="24"/>
          <w:szCs w:val="21"/>
          <w14:ligatures w14:val="none"/>
        </w:rPr>
      </w:r>
      <w:r/>
    </w:p>
    <w:p>
      <w:pPr>
        <w:jc w:val="left"/>
        <w:widowControl/>
        <w:rPr>
          <w:rFonts w:hint="eastAsia" w:ascii="宋体" w:hAnsi="宋体" w:eastAsia="宋体" w:cs="Arial"/>
          <w:color w:val="000000"/>
          <w:sz w:val="24"/>
          <w:szCs w:val="21"/>
          <w14:ligatures w14:val="none"/>
        </w:rPr>
        <w:outlineLvl w:val="1"/>
      </w:pPr>
      <w:r>
        <w:rPr>
          <w:rFonts w:hint="eastAsia" w:ascii="宋体" w:hAnsi="宋体" w:eastAsia="宋体" w:cs="Arial"/>
          <w:color w:val="000000"/>
          <w:sz w:val="24"/>
          <w:szCs w:val="21"/>
          <w14:ligatures w14:val="none"/>
        </w:rPr>
      </w:r>
      <w:r/>
    </w:p>
    <w:p>
      <w:pPr>
        <w:jc w:val="left"/>
        <w:widowControl/>
        <w:rPr>
          <w:rFonts w:hint="eastAsia" w:ascii="宋体" w:hAnsi="宋体" w:eastAsia="宋体" w:cs="Arial"/>
          <w:color w:val="000000"/>
          <w:sz w:val="24"/>
          <w:szCs w:val="21"/>
          <w14:ligatures w14:val="none"/>
        </w:rPr>
        <w:outlineLvl w:val="1"/>
      </w:pPr>
      <w:r>
        <w:rPr>
          <w:rFonts w:hint="eastAsia" w:ascii="宋体" w:hAnsi="宋体" w:eastAsia="宋体" w:cs="Arial"/>
          <w:color w:val="000000"/>
          <w:sz w:val="24"/>
          <w:szCs w:val="21"/>
          <w14:ligatures w14:val="none"/>
        </w:rPr>
      </w:r>
      <w:r/>
    </w:p>
    <w:p>
      <w:pPr>
        <w:jc w:val="left"/>
        <w:widowControl/>
        <w:rPr>
          <w:rFonts w:hint="eastAsia" w:ascii="宋体" w:hAnsi="宋体" w:eastAsia="宋体" w:cs="Arial"/>
          <w:color w:val="000000"/>
          <w:sz w:val="24"/>
          <w:szCs w:val="21"/>
          <w14:ligatures w14:val="none"/>
        </w:rPr>
        <w:outlineLvl w:val="1"/>
      </w:pPr>
      <w:r>
        <w:rPr>
          <w:rFonts w:hint="eastAsia" w:ascii="宋体" w:hAnsi="宋体" w:eastAsia="宋体" w:cs="Arial"/>
          <w:color w:val="000000"/>
          <w:sz w:val="24"/>
          <w:szCs w:val="21"/>
          <w14:ligatures w14:val="none"/>
        </w:rPr>
      </w:r>
      <w:r/>
    </w:p>
    <w:p>
      <w:pPr>
        <w:jc w:val="left"/>
        <w:widowControl/>
        <w:rPr>
          <w:rFonts w:hint="eastAsia" w:ascii="宋体" w:hAnsi="宋体" w:eastAsia="宋体" w:cs="Arial"/>
          <w:color w:val="000000"/>
          <w:sz w:val="24"/>
          <w:szCs w:val="21"/>
          <w14:ligatures w14:val="none"/>
        </w:rPr>
        <w:outlineLvl w:val="1"/>
      </w:pPr>
      <w:r>
        <w:rPr>
          <w:rFonts w:hint="eastAsia" w:ascii="宋体" w:hAnsi="宋体" w:eastAsia="宋体" w:cs="Arial"/>
          <w:color w:val="000000"/>
          <w:sz w:val="24"/>
          <w:szCs w:val="21"/>
          <w14:ligatures w14:val="none"/>
        </w:rPr>
      </w:r>
      <w:r/>
    </w:p>
    <w:p>
      <w:pPr>
        <w:jc w:val="left"/>
        <w:widowControl/>
        <w:rPr>
          <w:rFonts w:hint="eastAsia" w:ascii="宋体" w:hAnsi="宋体" w:eastAsia="宋体" w:cs="Arial"/>
          <w:color w:val="000000"/>
          <w:sz w:val="24"/>
          <w:szCs w:val="21"/>
          <w14:ligatures w14:val="none"/>
        </w:rPr>
        <w:outlineLvl w:val="1"/>
      </w:pPr>
      <w:r>
        <w:rPr>
          <w:rFonts w:hint="eastAsia" w:ascii="宋体" w:hAnsi="宋体" w:eastAsia="宋体" w:cs="Arial"/>
          <w:color w:val="000000"/>
          <w:sz w:val="24"/>
          <w:szCs w:val="21"/>
          <w14:ligatures w14:val="none"/>
        </w:rPr>
      </w:r>
      <w:r/>
    </w:p>
    <w:p>
      <w:pPr>
        <w:jc w:val="left"/>
        <w:widowControl/>
        <w:rPr>
          <w:rFonts w:hint="eastAsia" w:ascii="宋体" w:hAnsi="宋体" w:eastAsia="宋体" w:cs="Arial"/>
          <w:color w:val="000000"/>
          <w:sz w:val="24"/>
          <w:szCs w:val="21"/>
          <w14:ligatures w14:val="none"/>
        </w:rPr>
        <w:outlineLvl w:val="1"/>
      </w:pPr>
      <w:r>
        <w:rPr>
          <w:rFonts w:hint="eastAsia" w:ascii="宋体" w:hAnsi="宋体" w:eastAsia="宋体" w:cs="Arial"/>
          <w:color w:val="000000"/>
          <w:sz w:val="24"/>
          <w:szCs w:val="21"/>
          <w14:ligatures w14:val="none"/>
        </w:rPr>
      </w:r>
      <w:r/>
    </w:p>
    <w:p>
      <w:pPr>
        <w:jc w:val="left"/>
        <w:widowControl/>
        <w:rPr>
          <w:rFonts w:hint="eastAsia" w:ascii="宋体" w:hAnsi="宋体" w:eastAsia="宋体" w:cs="Arial"/>
          <w:color w:val="000000"/>
          <w:sz w:val="24"/>
          <w:szCs w:val="21"/>
          <w14:ligatures w14:val="none"/>
        </w:rPr>
        <w:outlineLvl w:val="1"/>
      </w:pPr>
      <w:r>
        <w:rPr>
          <w:rFonts w:hint="eastAsia" w:ascii="宋体" w:hAnsi="宋体" w:eastAsia="宋体" w:cs="Arial"/>
          <w:color w:val="000000"/>
          <w:sz w:val="24"/>
          <w:szCs w:val="21"/>
          <w14:ligatures w14:val="none"/>
        </w:rPr>
      </w:r>
      <w:r/>
    </w:p>
    <w:p>
      <w:pPr>
        <w:jc w:val="left"/>
        <w:widowControl/>
        <w:rPr>
          <w:rFonts w:hint="eastAsia" w:ascii="宋体" w:hAnsi="宋体" w:eastAsia="宋体" w:cs="Arial"/>
          <w:color w:val="000000"/>
          <w:sz w:val="24"/>
          <w:szCs w:val="21"/>
          <w14:ligatures w14:val="none"/>
        </w:rPr>
        <w:outlineLvl w:val="1"/>
      </w:pPr>
      <w:r>
        <w:rPr>
          <w:rFonts w:hint="eastAsia" w:ascii="宋体" w:hAnsi="宋体" w:eastAsia="宋体" w:cs="Arial"/>
          <w:color w:val="000000"/>
          <w:sz w:val="24"/>
          <w:szCs w:val="21"/>
          <w14:ligatures w14:val="none"/>
        </w:rPr>
      </w:r>
      <w:r/>
    </w:p>
    <w:p>
      <w:pPr>
        <w:jc w:val="left"/>
        <w:widowControl/>
        <w:rPr>
          <w:rFonts w:hint="eastAsia" w:ascii="宋体" w:hAnsi="宋体" w:eastAsia="宋体" w:cs="Arial"/>
          <w:color w:val="000000"/>
          <w:sz w:val="24"/>
          <w:szCs w:val="21"/>
          <w14:ligatures w14:val="none"/>
        </w:rPr>
        <w:outlineLvl w:val="1"/>
      </w:pPr>
      <w:r>
        <w:rPr>
          <w:rFonts w:hint="eastAsia" w:ascii="宋体" w:hAnsi="宋体" w:eastAsia="宋体" w:cs="Arial"/>
          <w:color w:val="000000"/>
          <w:sz w:val="24"/>
          <w:szCs w:val="21"/>
          <w14:ligatures w14:val="none"/>
        </w:rPr>
      </w:r>
      <w:r/>
    </w:p>
    <w:p>
      <w:pPr>
        <w:jc w:val="left"/>
        <w:widowControl/>
        <w:rPr>
          <w:rFonts w:hint="eastAsia" w:ascii="宋体" w:hAnsi="宋体" w:eastAsia="宋体" w:cs="Arial"/>
          <w:color w:val="000000"/>
          <w:sz w:val="24"/>
          <w:szCs w:val="21"/>
          <w14:ligatures w14:val="none"/>
        </w:rPr>
        <w:outlineLvl w:val="1"/>
      </w:pPr>
      <w:r>
        <w:rPr>
          <w:rFonts w:hint="eastAsia" w:ascii="宋体" w:hAnsi="宋体" w:eastAsia="宋体" w:cs="Arial"/>
          <w:color w:val="000000"/>
          <w:sz w:val="24"/>
          <w:szCs w:val="21"/>
          <w14:ligatures w14:val="none"/>
        </w:rPr>
      </w:r>
      <w:r/>
    </w:p>
    <w:p>
      <w:pPr>
        <w:jc w:val="left"/>
        <w:widowControl/>
        <w:rPr>
          <w:rFonts w:hint="eastAsia" w:ascii="宋体" w:hAnsi="宋体" w:eastAsia="宋体" w:cs="Arial"/>
          <w:color w:val="000000"/>
          <w:sz w:val="24"/>
          <w:szCs w:val="21"/>
          <w14:ligatures w14:val="none"/>
        </w:rPr>
        <w:outlineLvl w:val="1"/>
      </w:pPr>
      <w:r>
        <w:rPr>
          <w:rFonts w:hint="eastAsia" w:ascii="宋体" w:hAnsi="宋体" w:eastAsia="宋体" w:cs="Arial"/>
          <w:color w:val="000000"/>
          <w:sz w:val="24"/>
          <w:szCs w:val="21"/>
          <w14:ligatures w14:val="none"/>
        </w:rPr>
      </w:r>
      <w:r/>
    </w:p>
    <w:p>
      <w:pPr>
        <w:jc w:val="left"/>
        <w:widowControl/>
        <w:rPr>
          <w:rFonts w:hint="eastAsia" w:ascii="宋体" w:hAnsi="宋体" w:eastAsia="宋体" w:cs="Arial"/>
          <w:color w:val="000000"/>
          <w:sz w:val="24"/>
          <w:szCs w:val="21"/>
          <w14:ligatures w14:val="none"/>
        </w:rPr>
        <w:outlineLvl w:val="1"/>
      </w:pPr>
      <w:r>
        <w:rPr>
          <w:rFonts w:hint="eastAsia" w:ascii="宋体" w:hAnsi="宋体" w:eastAsia="宋体" w:cs="Arial"/>
          <w:color w:val="000000"/>
          <w:sz w:val="24"/>
          <w:szCs w:val="21"/>
          <w14:ligatures w14:val="none"/>
        </w:rPr>
      </w:r>
      <w:r/>
    </w:p>
    <w:p>
      <w:pPr>
        <w:jc w:val="left"/>
        <w:widowControl/>
        <w:rPr>
          <w:rFonts w:hint="eastAsia" w:ascii="宋体" w:hAnsi="宋体" w:eastAsia="宋体" w:cs="Arial"/>
          <w:color w:val="000000"/>
          <w:sz w:val="24"/>
          <w:szCs w:val="21"/>
          <w14:ligatures w14:val="none"/>
        </w:rPr>
        <w:outlineLvl w:val="1"/>
      </w:pPr>
      <w:r>
        <w:rPr>
          <w:rFonts w:hint="eastAsia" w:ascii="宋体" w:hAnsi="宋体" w:eastAsia="宋体" w:cs="Arial"/>
          <w:color w:val="000000"/>
          <w:sz w:val="24"/>
          <w:szCs w:val="21"/>
          <w14:ligatures w14:val="none"/>
        </w:rPr>
      </w:r>
      <w:r/>
    </w:p>
    <w:p>
      <w:pPr>
        <w:jc w:val="left"/>
        <w:widowControl/>
        <w:rPr>
          <w:rFonts w:hint="eastAsia" w:ascii="宋体" w:hAnsi="宋体" w:eastAsia="宋体" w:cs="Arial"/>
          <w:color w:val="000000"/>
          <w:sz w:val="24"/>
          <w:szCs w:val="21"/>
          <w14:ligatures w14:val="none"/>
        </w:rPr>
        <w:outlineLvl w:val="1"/>
      </w:pPr>
      <w:r>
        <w:rPr>
          <w:rFonts w:hint="eastAsia" w:ascii="宋体" w:hAnsi="宋体" w:eastAsia="宋体" w:cs="Arial"/>
          <w:color w:val="000000"/>
          <w:sz w:val="24"/>
          <w:szCs w:val="21"/>
          <w14:ligatures w14:val="none"/>
        </w:rPr>
      </w:r>
      <w:r/>
    </w:p>
    <w:p>
      <w:pPr>
        <w:jc w:val="left"/>
        <w:widowControl/>
        <w:rPr>
          <w:rFonts w:hint="eastAsia" w:ascii="宋体" w:hAnsi="宋体" w:eastAsia="宋体" w:cs="Arial"/>
          <w:color w:val="000000"/>
          <w:sz w:val="24"/>
          <w:szCs w:val="21"/>
          <w14:ligatures w14:val="none"/>
        </w:rPr>
        <w:outlineLvl w:val="1"/>
      </w:pPr>
      <w:r>
        <w:rPr>
          <w:rFonts w:hint="eastAsia" w:ascii="宋体" w:hAnsi="宋体" w:eastAsia="宋体" w:cs="Arial"/>
          <w:color w:val="000000"/>
          <w:sz w:val="24"/>
          <w:szCs w:val="21"/>
          <w14:ligatures w14:val="none"/>
        </w:rPr>
      </w:r>
      <w:r/>
    </w:p>
    <w:p>
      <w:pPr>
        <w:jc w:val="left"/>
        <w:widowControl/>
        <w:rPr>
          <w:rFonts w:hint="eastAsia" w:ascii="宋体" w:hAnsi="宋体" w:eastAsia="宋体" w:cs="Arial"/>
          <w:color w:val="000000"/>
          <w:sz w:val="24"/>
          <w:szCs w:val="21"/>
          <w14:ligatures w14:val="none"/>
        </w:rPr>
        <w:outlineLvl w:val="1"/>
      </w:pPr>
      <w:r>
        <w:rPr>
          <w:rFonts w:hint="eastAsia" w:ascii="宋体" w:hAnsi="宋体" w:eastAsia="宋体" w:cs="Arial"/>
          <w:color w:val="000000"/>
          <w:sz w:val="24"/>
          <w:szCs w:val="21"/>
          <w14:ligatures w14:val="none"/>
        </w:rPr>
      </w:r>
      <w:r/>
    </w:p>
    <w:p>
      <w:pPr>
        <w:jc w:val="left"/>
        <w:widowControl/>
        <w:rPr>
          <w:rFonts w:hint="eastAsia" w:ascii="宋体" w:hAnsi="宋体" w:eastAsia="宋体" w:cs="Arial"/>
          <w:color w:val="000000"/>
          <w:sz w:val="24"/>
          <w:szCs w:val="21"/>
          <w14:ligatures w14:val="none"/>
        </w:rPr>
        <w:outlineLvl w:val="1"/>
      </w:pPr>
      <w:r>
        <w:rPr>
          <w:rFonts w:hint="eastAsia" w:ascii="宋体" w:hAnsi="宋体" w:eastAsia="宋体" w:cs="Arial"/>
          <w:color w:val="000000"/>
          <w:sz w:val="24"/>
          <w:szCs w:val="21"/>
          <w14:ligatures w14:val="none"/>
        </w:rPr>
      </w:r>
      <w:r/>
    </w:p>
    <w:p>
      <w:pPr>
        <w:jc w:val="left"/>
        <w:widowControl/>
        <w:rPr>
          <w:rFonts w:hint="eastAsia" w:ascii="宋体" w:hAnsi="宋体" w:eastAsia="宋体" w:cs="Arial"/>
          <w:color w:val="000000"/>
          <w:sz w:val="24"/>
          <w:szCs w:val="21"/>
          <w14:ligatures w14:val="none"/>
        </w:rPr>
        <w:outlineLvl w:val="1"/>
      </w:pPr>
      <w:r>
        <w:rPr>
          <w:rFonts w:hint="eastAsia" w:ascii="宋体" w:hAnsi="宋体" w:eastAsia="宋体" w:cs="Arial"/>
          <w:color w:val="000000"/>
          <w:sz w:val="24"/>
          <w:szCs w:val="21"/>
          <w14:ligatures w14:val="none"/>
        </w:rPr>
      </w:r>
      <w:r/>
    </w:p>
    <w:p>
      <w:pPr>
        <w:jc w:val="left"/>
        <w:widowControl/>
        <w:rPr>
          <w:rFonts w:hint="eastAsia" w:ascii="宋体" w:hAnsi="宋体" w:eastAsia="宋体" w:cs="Arial"/>
          <w:color w:val="000000"/>
          <w:sz w:val="24"/>
          <w:szCs w:val="21"/>
          <w14:ligatures w14:val="none"/>
        </w:rPr>
        <w:outlineLvl w:val="1"/>
      </w:pPr>
      <w:r>
        <w:rPr>
          <w:rFonts w:hint="eastAsia" w:ascii="宋体" w:hAnsi="宋体" w:eastAsia="宋体" w:cs="Arial"/>
          <w:color w:val="000000"/>
          <w:sz w:val="24"/>
          <w:szCs w:val="21"/>
          <w14:ligatures w14:val="none"/>
        </w:rPr>
      </w:r>
      <w:r/>
    </w:p>
    <w:p>
      <w:pPr>
        <w:jc w:val="left"/>
        <w:widowControl/>
        <w:rPr>
          <w:rFonts w:hint="eastAsia" w:ascii="宋体" w:hAnsi="宋体" w:eastAsia="宋体" w:cs="Arial"/>
          <w:color w:val="000000"/>
          <w:sz w:val="24"/>
          <w:szCs w:val="21"/>
          <w14:ligatures w14:val="none"/>
        </w:rPr>
        <w:outlineLvl w:val="1"/>
      </w:pPr>
      <w:r>
        <w:rPr>
          <w:rFonts w:hint="eastAsia" w:ascii="宋体" w:hAnsi="宋体" w:eastAsia="宋体" w:cs="Arial"/>
          <w:color w:val="000000"/>
          <w:sz w:val="24"/>
          <w:szCs w:val="21"/>
          <w14:ligatures w14:val="none"/>
        </w:rPr>
      </w:r>
      <w:r/>
    </w:p>
    <w:p>
      <w:pPr>
        <w:jc w:val="left"/>
        <w:widowControl/>
        <w:rPr>
          <w:rFonts w:hint="eastAsia" w:ascii="宋体" w:hAnsi="宋体" w:eastAsia="宋体" w:cs="Arial"/>
          <w:color w:val="000000"/>
          <w:sz w:val="24"/>
          <w:szCs w:val="21"/>
          <w14:ligatures w14:val="none"/>
        </w:rPr>
        <w:outlineLvl w:val="1"/>
      </w:pPr>
      <w:r>
        <w:rPr>
          <w:rFonts w:hint="eastAsia" w:ascii="宋体" w:hAnsi="宋体" w:eastAsia="宋体" w:cs="Arial"/>
          <w:color w:val="000000"/>
          <w:sz w:val="24"/>
          <w:szCs w:val="21"/>
          <w14:ligatures w14:val="none"/>
        </w:rPr>
      </w:r>
      <w:r/>
    </w:p>
    <w:p>
      <w:pPr>
        <w:jc w:val="left"/>
        <w:widowControl/>
        <w:rPr>
          <w:rFonts w:hint="eastAsia" w:ascii="宋体" w:hAnsi="宋体" w:eastAsia="宋体" w:cs="Arial"/>
          <w:color w:val="000000"/>
          <w:sz w:val="24"/>
          <w:szCs w:val="21"/>
          <w14:ligatures w14:val="none"/>
        </w:rPr>
        <w:outlineLvl w:val="1"/>
      </w:pPr>
      <w:r>
        <w:rPr>
          <w:rFonts w:hint="eastAsia" w:ascii="宋体" w:hAnsi="宋体" w:eastAsia="宋体" w:cs="Arial"/>
          <w:color w:val="000000"/>
          <w:sz w:val="24"/>
          <w:szCs w:val="21"/>
          <w14:ligatures w14:val="none"/>
        </w:rPr>
      </w:r>
      <w:r/>
    </w:p>
    <w:p>
      <w:pPr>
        <w:jc w:val="left"/>
        <w:widowControl/>
        <w:rPr>
          <w:rFonts w:hint="eastAsia" w:ascii="宋体" w:hAnsi="宋体" w:eastAsia="宋体" w:cs="Arial"/>
          <w:color w:val="000000"/>
          <w:sz w:val="24"/>
          <w:szCs w:val="21"/>
          <w14:ligatures w14:val="none"/>
        </w:rPr>
        <w:outlineLvl w:val="1"/>
      </w:pPr>
      <w:r>
        <w:rPr>
          <w:rFonts w:hint="eastAsia" w:ascii="宋体" w:hAnsi="宋体" w:eastAsia="宋体" w:cs="Arial"/>
          <w:color w:val="000000"/>
          <w:sz w:val="24"/>
          <w:szCs w:val="21"/>
          <w14:ligatures w14:val="none"/>
        </w:rPr>
      </w:r>
      <w:r/>
    </w:p>
    <w:p>
      <w:pPr>
        <w:jc w:val="left"/>
        <w:widowControl/>
        <w:rPr>
          <w:rFonts w:hint="eastAsia" w:ascii="宋体" w:hAnsi="宋体" w:eastAsia="宋体" w:cs="Arial"/>
          <w:color w:val="000000"/>
          <w:sz w:val="24"/>
          <w:szCs w:val="21"/>
          <w14:ligatures w14:val="none"/>
        </w:rPr>
        <w:outlineLvl w:val="1"/>
      </w:pPr>
      <w:r>
        <w:rPr>
          <w:rFonts w:hint="eastAsia" w:ascii="宋体" w:hAnsi="宋体" w:eastAsia="宋体" w:cs="Arial"/>
          <w:color w:val="000000"/>
          <w:sz w:val="24"/>
          <w:szCs w:val="21"/>
          <w14:ligatures w14:val="none"/>
        </w:rPr>
      </w:r>
      <w:r/>
    </w:p>
    <w:p>
      <w:pPr>
        <w:jc w:val="left"/>
        <w:widowControl/>
        <w:rPr>
          <w:rFonts w:hint="eastAsia" w:ascii="宋体" w:hAnsi="宋体" w:eastAsia="宋体" w:cs="Arial"/>
          <w:color w:val="000000"/>
          <w:sz w:val="24"/>
          <w:szCs w:val="21"/>
          <w14:ligatures w14:val="none"/>
        </w:rPr>
        <w:outlineLvl w:val="1"/>
      </w:pPr>
      <w:r>
        <w:rPr>
          <w:rFonts w:hint="eastAsia" w:ascii="宋体" w:hAnsi="宋体" w:eastAsia="宋体" w:cs="Arial"/>
          <w:color w:val="000000"/>
          <w:sz w:val="24"/>
          <w:szCs w:val="21"/>
          <w14:ligatures w14:val="none"/>
        </w:rPr>
      </w:r>
      <w:r/>
    </w:p>
    <w:p>
      <w:pPr>
        <w:jc w:val="left"/>
        <w:widowControl/>
        <w:rPr>
          <w:rFonts w:hint="eastAsia" w:ascii="宋体" w:hAnsi="宋体" w:eastAsia="宋体" w:cs="Arial"/>
          <w:color w:val="000000"/>
          <w:sz w:val="24"/>
          <w:szCs w:val="21"/>
          <w14:ligatures w14:val="none"/>
        </w:rPr>
        <w:outlineLvl w:val="1"/>
      </w:pPr>
      <w:r>
        <w:rPr>
          <w:rFonts w:hint="eastAsia" w:ascii="宋体" w:hAnsi="宋体" w:eastAsia="宋体" w:cs="Arial"/>
          <w:color w:val="000000"/>
          <w:sz w:val="24"/>
          <w:szCs w:val="21"/>
          <w14:ligatures w14:val="none"/>
        </w:rPr>
      </w:r>
      <w:r/>
    </w:p>
    <w:p>
      <w:pPr>
        <w:jc w:val="left"/>
        <w:widowControl/>
        <w:rPr>
          <w:rFonts w:hint="eastAsia" w:ascii="宋体" w:hAnsi="宋体" w:eastAsia="宋体" w:cs="Arial"/>
          <w:color w:val="000000"/>
          <w:sz w:val="24"/>
          <w:szCs w:val="21"/>
          <w14:ligatures w14:val="none"/>
        </w:rPr>
        <w:outlineLvl w:val="1"/>
      </w:pPr>
      <w:r>
        <w:rPr>
          <w:rFonts w:hint="eastAsia" w:ascii="宋体" w:hAnsi="宋体" w:eastAsia="宋体" w:cs="Arial"/>
          <w:color w:val="000000"/>
          <w:sz w:val="24"/>
          <w:szCs w:val="21"/>
          <w14:ligatures w14:val="none"/>
        </w:rPr>
      </w:r>
      <w:r/>
    </w:p>
    <w:p>
      <w:pPr>
        <w:jc w:val="left"/>
        <w:widowControl/>
        <w:rPr>
          <w:rFonts w:hint="eastAsia" w:ascii="宋体" w:hAnsi="宋体" w:eastAsia="宋体" w:cs="宋体"/>
          <w:b/>
          <w:bCs/>
          <w:color w:val="000000"/>
          <w:sz w:val="32"/>
          <w:szCs w:val="32"/>
          <w14:ligatures w14:val="none"/>
        </w:rPr>
        <w:outlineLvl w:val="1"/>
      </w:pPr>
      <w:r>
        <w:rPr>
          <w:rFonts w:hint="eastAsia" w:ascii="宋体" w:hAnsi="宋体" w:eastAsia="宋体" w:cs="宋体"/>
          <w:bCs/>
          <w:color w:val="000000"/>
          <w:sz w:val="28"/>
          <w:szCs w:val="28"/>
          <w:highlight w:val="none"/>
          <w14:ligatures w14:val="none"/>
        </w:rPr>
      </w:r>
      <w:r>
        <w:rPr>
          <w:rFonts w:hint="eastAsia" w:ascii="宋体" w:hAnsi="宋体" w:eastAsia="宋体" w:cs="宋体"/>
          <w:bCs/>
          <w:color w:val="000000"/>
          <w:sz w:val="28"/>
          <w:szCs w:val="28"/>
          <w:highlight w:val="none"/>
          <w14:ligatures w14:val="none"/>
        </w:rPr>
      </w:r>
      <w:r/>
    </w:p>
    <w:p>
      <w:pPr>
        <w:jc w:val="left"/>
        <w:widowControl/>
        <w:rPr>
          <w:rFonts w:hint="eastAsia" w:ascii="宋体" w:hAnsi="宋体" w:eastAsia="宋体" w:cs="宋体"/>
          <w:color w:val="000000"/>
          <w:sz w:val="28"/>
          <w:szCs w:val="28"/>
          <w:highlight w:val="none"/>
          <w14:ligatures w14:val="none"/>
        </w:rPr>
        <w:outlineLvl w:val="1"/>
      </w:pPr>
      <w:r>
        <w:rPr>
          <w:rFonts w:hint="eastAsia" w:ascii="宋体" w:hAnsi="宋体" w:eastAsia="宋体" w:cs="宋体"/>
          <w:b/>
          <w:color w:val="000000"/>
          <w:sz w:val="32"/>
          <w:szCs w:val="24"/>
          <w14:ligatures w14:val="none"/>
        </w:rPr>
        <w:t xml:space="preserve">九</w:t>
      </w:r>
      <w:r>
        <w:rPr>
          <w:rFonts w:ascii="宋体" w:hAnsi="宋体" w:eastAsia="宋体" w:cs="宋体"/>
          <w:b/>
          <w:color w:val="000000"/>
          <w:sz w:val="32"/>
          <w:szCs w:val="24"/>
          <w14:ligatures w14:val="none"/>
        </w:rPr>
        <w:t xml:space="preserve">、投标人情况介绍</w:t>
      </w:r>
      <w:bookmarkEnd w:id="209"/>
      <w:r>
        <w:rPr>
          <w:rFonts w:hint="eastAsia" w:ascii="宋体" w:hAnsi="宋体" w:eastAsia="宋体" w:cs="宋体"/>
          <w:bCs/>
          <w:color w:val="000000"/>
          <w:sz w:val="28"/>
          <w:szCs w:val="28"/>
          <w14:ligatures w14:val="none"/>
        </w:rPr>
        <w:t xml:space="preserve">（</w:t>
      </w:r>
      <w:r>
        <w:rPr>
          <w:rFonts w:hint="eastAsia" w:ascii="宋体" w:hAnsi="宋体" w:eastAsia="宋体" w:cs="宋体"/>
          <w:bCs/>
          <w:color w:val="000000"/>
          <w:sz w:val="28"/>
          <w:szCs w:val="28"/>
          <w:lang w:val="en-US" w:eastAsia="zh-CN"/>
          <w14:ligatures w14:val="none"/>
        </w:rPr>
        <w:t xml:space="preserve">格式自拟</w:t>
      </w:r>
      <w:r>
        <w:rPr>
          <w:rFonts w:hint="eastAsia" w:ascii="宋体" w:hAnsi="宋体" w:eastAsia="宋体" w:cs="宋体"/>
          <w:bCs/>
          <w:color w:val="000000"/>
          <w:sz w:val="28"/>
          <w:szCs w:val="28"/>
          <w14:ligatures w14:val="none"/>
        </w:rPr>
        <w:t xml:space="preserve">）</w:t>
      </w:r>
      <w:r/>
    </w:p>
    <w:p>
      <w:pPr>
        <w:jc w:val="left"/>
        <w:spacing w:before="240" w:after="240"/>
        <w:widowControl/>
        <w:rPr>
          <w:rFonts w:hint="eastAsia" w:ascii="宋体" w:hAnsi="宋体" w:eastAsia="宋体" w:cs="宋体"/>
          <w:b/>
          <w:color w:val="000000"/>
          <w:sz w:val="32"/>
          <w14:ligatures w14:val="none"/>
        </w:rPr>
      </w:pPr>
      <w:r/>
      <w:bookmarkStart w:id="210" w:name="_Toc256000023"/>
      <w:r/>
      <w:r/>
    </w:p>
    <w:p>
      <w:pPr>
        <w:jc w:val="left"/>
        <w:spacing w:before="240" w:after="240"/>
        <w:widowControl/>
        <w:rPr>
          <w:rFonts w:hint="eastAsia" w:ascii="宋体" w:hAnsi="宋体" w:eastAsia="宋体" w:cs="宋体"/>
          <w:b/>
          <w:color w:val="000000"/>
          <w:sz w:val="32"/>
          <w14:ligatures w14:val="none"/>
        </w:rPr>
      </w:pPr>
      <w:r>
        <w:rPr>
          <w:rFonts w:hint="eastAsia" w:ascii="宋体" w:hAnsi="宋体" w:eastAsia="宋体" w:cs="宋体"/>
          <w:b/>
          <w:color w:val="000000"/>
          <w:sz w:val="32"/>
          <w14:ligatures w14:val="none"/>
        </w:rPr>
      </w:r>
      <w:r/>
    </w:p>
    <w:p>
      <w:pPr>
        <w:jc w:val="left"/>
        <w:spacing w:before="240" w:after="240"/>
        <w:widowControl/>
        <w:rPr>
          <w:rFonts w:hint="eastAsia" w:ascii="宋体" w:hAnsi="宋体" w:eastAsia="宋体" w:cs="宋体"/>
          <w:b/>
          <w:color w:val="000000"/>
          <w:sz w:val="32"/>
          <w14:ligatures w14:val="none"/>
        </w:rPr>
      </w:pPr>
      <w:r>
        <w:rPr>
          <w:rFonts w:hint="eastAsia" w:ascii="宋体" w:hAnsi="宋体" w:eastAsia="宋体" w:cs="宋体"/>
          <w:b/>
          <w:color w:val="000000"/>
          <w:sz w:val="32"/>
          <w14:ligatures w14:val="none"/>
        </w:rPr>
      </w:r>
      <w:r/>
    </w:p>
    <w:p>
      <w:pPr>
        <w:jc w:val="left"/>
        <w:spacing w:before="240" w:after="240"/>
        <w:widowControl/>
        <w:rPr>
          <w:rFonts w:hint="eastAsia" w:ascii="宋体" w:hAnsi="宋体" w:eastAsia="宋体" w:cs="宋体"/>
          <w:b/>
          <w:color w:val="000000"/>
          <w:sz w:val="32"/>
          <w14:ligatures w14:val="none"/>
        </w:rPr>
      </w:pPr>
      <w:r>
        <w:rPr>
          <w:rFonts w:hint="eastAsia" w:ascii="宋体" w:hAnsi="宋体" w:eastAsia="宋体" w:cs="宋体"/>
          <w:b/>
          <w:color w:val="000000"/>
          <w:sz w:val="32"/>
          <w14:ligatures w14:val="none"/>
        </w:rPr>
      </w:r>
      <w:r/>
    </w:p>
    <w:p>
      <w:pPr>
        <w:jc w:val="left"/>
        <w:spacing w:before="240" w:after="240"/>
        <w:widowControl/>
        <w:rPr>
          <w:rFonts w:hint="eastAsia" w:ascii="宋体" w:hAnsi="宋体" w:eastAsia="宋体" w:cs="宋体"/>
          <w:b/>
          <w:color w:val="000000"/>
          <w:sz w:val="32"/>
          <w14:ligatures w14:val="none"/>
        </w:rPr>
      </w:pPr>
      <w:r>
        <w:rPr>
          <w:rFonts w:hint="eastAsia" w:ascii="宋体" w:hAnsi="宋体" w:eastAsia="宋体" w:cs="宋体"/>
          <w:b/>
          <w:color w:val="000000"/>
          <w:sz w:val="32"/>
          <w14:ligatures w14:val="none"/>
        </w:rPr>
      </w:r>
      <w:r/>
    </w:p>
    <w:p>
      <w:pPr>
        <w:jc w:val="left"/>
        <w:spacing w:before="240" w:after="240"/>
        <w:widowControl/>
        <w:rPr>
          <w:rFonts w:hint="eastAsia" w:ascii="宋体" w:hAnsi="宋体" w:eastAsia="宋体" w:cs="宋体"/>
          <w:b/>
          <w:color w:val="000000"/>
          <w:sz w:val="32"/>
          <w14:ligatures w14:val="none"/>
        </w:rPr>
      </w:pPr>
      <w:r>
        <w:rPr>
          <w:rFonts w:hint="eastAsia" w:ascii="宋体" w:hAnsi="宋体" w:eastAsia="宋体" w:cs="宋体"/>
          <w:b/>
          <w:color w:val="000000"/>
          <w:sz w:val="32"/>
          <w14:ligatures w14:val="none"/>
        </w:rPr>
      </w:r>
      <w:r/>
    </w:p>
    <w:p>
      <w:pPr>
        <w:jc w:val="left"/>
        <w:spacing w:before="240" w:after="240"/>
        <w:widowControl/>
        <w:rPr>
          <w:rFonts w:hint="eastAsia" w:ascii="宋体" w:hAnsi="宋体" w:eastAsia="宋体" w:cs="宋体"/>
          <w:b/>
          <w:color w:val="000000"/>
          <w:sz w:val="32"/>
          <w14:ligatures w14:val="none"/>
        </w:rPr>
      </w:pPr>
      <w:r>
        <w:rPr>
          <w:rFonts w:hint="eastAsia" w:ascii="宋体" w:hAnsi="宋体" w:eastAsia="宋体" w:cs="宋体"/>
          <w:b/>
          <w:color w:val="000000"/>
          <w:sz w:val="32"/>
          <w14:ligatures w14:val="none"/>
        </w:rPr>
      </w:r>
      <w:r/>
    </w:p>
    <w:p>
      <w:pPr>
        <w:jc w:val="left"/>
        <w:spacing w:before="240" w:after="240"/>
        <w:widowControl/>
        <w:rPr>
          <w:rFonts w:hint="eastAsia" w:ascii="宋体" w:hAnsi="宋体" w:eastAsia="宋体" w:cs="宋体"/>
          <w:b/>
          <w:color w:val="000000"/>
          <w:sz w:val="32"/>
          <w14:ligatures w14:val="none"/>
        </w:rPr>
      </w:pPr>
      <w:r>
        <w:rPr>
          <w:rFonts w:hint="eastAsia" w:ascii="宋体" w:hAnsi="宋体" w:eastAsia="宋体" w:cs="宋体"/>
          <w:b/>
          <w:color w:val="000000"/>
          <w:sz w:val="32"/>
          <w14:ligatures w14:val="none"/>
        </w:rPr>
      </w:r>
      <w:r/>
    </w:p>
    <w:p>
      <w:pPr>
        <w:jc w:val="left"/>
        <w:spacing w:before="240" w:after="240"/>
        <w:widowControl/>
        <w:rPr>
          <w:rFonts w:hint="eastAsia" w:ascii="宋体" w:hAnsi="宋体" w:eastAsia="宋体" w:cs="宋体"/>
          <w:b/>
          <w:color w:val="000000"/>
          <w:sz w:val="32"/>
          <w14:ligatures w14:val="none"/>
        </w:rPr>
      </w:pPr>
      <w:r>
        <w:rPr>
          <w:rFonts w:hint="eastAsia" w:ascii="宋体" w:hAnsi="宋体" w:eastAsia="宋体" w:cs="宋体"/>
          <w:b/>
          <w:color w:val="000000"/>
          <w:sz w:val="32"/>
          <w14:ligatures w14:val="none"/>
        </w:rPr>
      </w:r>
      <w:r/>
    </w:p>
    <w:p>
      <w:pPr>
        <w:jc w:val="left"/>
        <w:spacing w:before="240" w:after="240"/>
        <w:widowControl/>
        <w:rPr>
          <w:rFonts w:hint="eastAsia" w:ascii="宋体" w:hAnsi="宋体" w:eastAsia="宋体" w:cs="宋体"/>
          <w:b/>
          <w:color w:val="000000"/>
          <w:sz w:val="32"/>
          <w14:ligatures w14:val="none"/>
        </w:rPr>
      </w:pPr>
      <w:r>
        <w:rPr>
          <w:rFonts w:hint="eastAsia" w:ascii="宋体" w:hAnsi="宋体" w:eastAsia="宋体" w:cs="宋体"/>
          <w:b/>
          <w:color w:val="000000"/>
          <w:sz w:val="32"/>
          <w14:ligatures w14:val="none"/>
        </w:rPr>
      </w:r>
      <w:r/>
    </w:p>
    <w:p>
      <w:pPr>
        <w:jc w:val="left"/>
        <w:spacing w:before="240" w:after="240"/>
        <w:widowControl/>
        <w:rPr>
          <w:rFonts w:hint="eastAsia" w:ascii="宋体" w:hAnsi="宋体" w:eastAsia="宋体" w:cs="宋体"/>
          <w:b/>
          <w:color w:val="000000"/>
          <w:sz w:val="32"/>
          <w14:ligatures w14:val="none"/>
        </w:rPr>
      </w:pPr>
      <w:r>
        <w:rPr>
          <w:rFonts w:hint="eastAsia" w:ascii="宋体" w:hAnsi="宋体" w:eastAsia="宋体" w:cs="宋体"/>
          <w:b/>
          <w:color w:val="000000"/>
          <w:sz w:val="32"/>
          <w14:ligatures w14:val="none"/>
        </w:rPr>
      </w:r>
      <w:r/>
    </w:p>
    <w:p>
      <w:pPr>
        <w:jc w:val="left"/>
        <w:spacing w:before="240" w:after="240"/>
        <w:widowControl/>
        <w:rPr>
          <w:rFonts w:hint="eastAsia" w:ascii="宋体" w:hAnsi="宋体" w:eastAsia="宋体" w:cs="宋体"/>
          <w:b/>
          <w:color w:val="000000"/>
          <w:sz w:val="32"/>
          <w14:ligatures w14:val="none"/>
        </w:rPr>
      </w:pPr>
      <w:r>
        <w:rPr>
          <w:rFonts w:hint="eastAsia" w:ascii="宋体" w:hAnsi="宋体" w:eastAsia="宋体" w:cs="宋体"/>
          <w:b/>
          <w:color w:val="000000"/>
          <w:sz w:val="32"/>
          <w14:ligatures w14:val="none"/>
        </w:rPr>
      </w:r>
      <w:r/>
    </w:p>
    <w:p>
      <w:pPr>
        <w:jc w:val="left"/>
        <w:spacing w:before="240" w:after="240"/>
        <w:widowControl/>
        <w:rPr>
          <w:rFonts w:hint="eastAsia" w:ascii="宋体" w:hAnsi="宋体" w:eastAsia="宋体" w:cs="宋体"/>
          <w:b/>
          <w:color w:val="000000"/>
          <w:sz w:val="32"/>
          <w14:ligatures w14:val="none"/>
        </w:rPr>
      </w:pPr>
      <w:r>
        <w:rPr>
          <w:rFonts w:hint="eastAsia" w:ascii="宋体" w:hAnsi="宋体" w:eastAsia="宋体" w:cs="宋体"/>
          <w:b/>
          <w:color w:val="000000"/>
          <w:sz w:val="32"/>
          <w14:ligatures w14:val="none"/>
        </w:rPr>
      </w:r>
      <w:r/>
    </w:p>
    <w:p>
      <w:pPr>
        <w:jc w:val="left"/>
        <w:spacing w:before="240" w:after="240"/>
        <w:widowControl/>
        <w:rPr>
          <w:rFonts w:hint="eastAsia" w:ascii="宋体" w:hAnsi="宋体" w:eastAsia="宋体" w:cs="宋体"/>
          <w:b/>
          <w:color w:val="000000"/>
          <w:sz w:val="32"/>
          <w14:ligatures w14:val="none"/>
        </w:rPr>
      </w:pPr>
      <w:r>
        <w:rPr>
          <w:rFonts w:hint="eastAsia" w:ascii="宋体" w:hAnsi="宋体" w:eastAsia="宋体" w:cs="宋体"/>
          <w:b/>
          <w:color w:val="000000"/>
          <w:sz w:val="32"/>
          <w14:ligatures w14:val="none"/>
        </w:rPr>
      </w:r>
      <w:r/>
    </w:p>
    <w:p>
      <w:pPr>
        <w:jc w:val="left"/>
        <w:spacing w:before="240" w:after="240"/>
        <w:widowControl/>
        <w:rPr>
          <w:rFonts w:hint="eastAsia" w:ascii="宋体" w:hAnsi="宋体" w:eastAsia="宋体" w:cs="宋体"/>
          <w:b/>
          <w:color w:val="000000"/>
          <w:sz w:val="32"/>
          <w14:ligatures w14:val="none"/>
        </w:rPr>
      </w:pPr>
      <w:r>
        <w:rPr>
          <w:rFonts w:hint="eastAsia" w:ascii="宋体" w:hAnsi="宋体" w:eastAsia="宋体" w:cs="宋体"/>
          <w:b/>
          <w:color w:val="000000"/>
          <w:sz w:val="32"/>
          <w14:ligatures w14:val="none"/>
        </w:rPr>
      </w:r>
      <w:r/>
    </w:p>
    <w:p>
      <w:pPr>
        <w:jc w:val="left"/>
        <w:spacing w:before="240" w:after="240"/>
        <w:widowControl/>
        <w:rPr>
          <w:highlight w:val="none"/>
          <w14:ligatures w14:val="none"/>
        </w:rPr>
      </w:pPr>
      <w:r>
        <w:rPr>
          <w:highlight w:val="none"/>
        </w:rPr>
      </w:r>
      <w:r>
        <w:rPr>
          <w:highlight w:val="none"/>
        </w:rPr>
      </w:r>
      <w:r/>
    </w:p>
    <w:p>
      <w:pPr>
        <w:jc w:val="left"/>
        <w:spacing w:before="240" w:after="240"/>
        <w:widowControl/>
        <w:rPr>
          <w:highlight w:val="none"/>
          <w14:ligatures w14:val="none"/>
        </w:rPr>
      </w:pPr>
      <w:r>
        <w:rPr>
          <w:highlight w:val="none"/>
        </w:rPr>
      </w:r>
      <w:r>
        <w:rPr>
          <w:highlight w:val="none"/>
        </w:rPr>
      </w:r>
      <w:r/>
    </w:p>
    <w:p>
      <w:pPr>
        <w:jc w:val="left"/>
        <w:spacing w:before="240" w:after="240"/>
        <w:widowControl/>
        <w:rPr>
          <w:highlight w:val="none"/>
          <w14:ligatures w14:val="none"/>
        </w:rPr>
      </w:pPr>
      <w:r>
        <w:rPr>
          <w:highlight w:val="none"/>
        </w:rPr>
      </w:r>
      <w:r>
        <w:rPr>
          <w:highlight w:val="none"/>
        </w:rPr>
      </w:r>
      <w:r/>
    </w:p>
    <w:p>
      <w:pPr>
        <w:jc w:val="left"/>
        <w:spacing w:before="240" w:after="240"/>
        <w:widowControl/>
        <w:rPr>
          <w:highlight w:val="none"/>
          <w14:ligatures w14:val="none"/>
        </w:rPr>
      </w:pPr>
      <w:r>
        <w:rPr>
          <w:highlight w:val="none"/>
        </w:rPr>
      </w:r>
      <w:r>
        <w:rPr>
          <w:highlight w:val="none"/>
        </w:rPr>
      </w:r>
      <w:r/>
    </w:p>
    <w:p>
      <w:pPr>
        <w:jc w:val="left"/>
        <w:spacing w:before="240" w:after="240"/>
        <w:widowControl/>
        <w:rPr>
          <w:highlight w:val="none"/>
          <w14:ligatures w14:val="none"/>
        </w:rPr>
      </w:pPr>
      <w:r>
        <w:rPr>
          <w:highlight w:val="none"/>
        </w:rPr>
      </w:r>
      <w:r>
        <w:rPr>
          <w:highlight w:val="none"/>
        </w:rPr>
      </w:r>
      <w:r/>
    </w:p>
    <w:p>
      <w:pPr>
        <w:jc w:val="left"/>
        <w:spacing w:before="240" w:after="240"/>
        <w:widowControl/>
        <w:rPr>
          <w:highlight w:val="none"/>
          <w14:ligatures w14:val="none"/>
        </w:rPr>
      </w:pPr>
      <w:r>
        <w:rPr>
          <w:highlight w:val="none"/>
        </w:rPr>
      </w:r>
      <w:r>
        <w:rPr>
          <w:highlight w:val="none"/>
        </w:rPr>
      </w:r>
      <w:r/>
    </w:p>
    <w:p>
      <w:pPr>
        <w:jc w:val="left"/>
        <w:spacing w:before="240" w:after="240"/>
        <w:widowControl/>
        <w:rPr>
          <w:highlight w:val="none"/>
          <w14:ligatures w14:val="none"/>
        </w:rPr>
      </w:pPr>
      <w:r>
        <w:rPr>
          <w:highlight w:val="none"/>
        </w:rPr>
      </w:r>
      <w:r>
        <w:rPr>
          <w:highlight w:val="none"/>
        </w:rPr>
      </w:r>
      <w:r/>
    </w:p>
    <w:p>
      <w:pPr>
        <w:jc w:val="left"/>
        <w:spacing w:before="240" w:after="240"/>
        <w:widowControl/>
        <w:rPr>
          <w:highlight w:val="none"/>
          <w14:ligatures w14:val="none"/>
        </w:rPr>
      </w:pPr>
      <w:r>
        <w:rPr>
          <w:rFonts w:hint="eastAsia" w:ascii="宋体" w:hAnsi="宋体" w:eastAsia="宋体" w:cs="宋体"/>
          <w:b/>
          <w:color w:val="000000"/>
          <w:sz w:val="32"/>
          <w14:ligatures w14:val="none"/>
        </w:rPr>
        <w:t xml:space="preserve">十</w:t>
      </w:r>
      <w:r>
        <w:rPr>
          <w:rFonts w:ascii="宋体" w:hAnsi="宋体" w:eastAsia="宋体" w:cs="宋体"/>
          <w:b/>
          <w:color w:val="000000"/>
          <w:sz w:val="32"/>
          <w14:ligatures w14:val="none"/>
        </w:rPr>
        <w:t xml:space="preserve">、</w:t>
      </w:r>
      <w:bookmarkEnd w:id="210"/>
      <w:r/>
      <w:bookmarkStart w:id="211" w:name="_Toc159685269"/>
      <w:r>
        <w:rPr>
          <w:rFonts w:ascii="Times New Roman" w:hAnsi="Times New Roman" w:eastAsia="宋体" w:cs="Times New Roman"/>
          <w:b/>
          <w:color w:val="000000"/>
          <w:sz w:val="32"/>
          <w:szCs w:val="24"/>
          <w14:ligatures w14:val="none"/>
        </w:rPr>
        <w:t xml:space="preserve">其他材料</w:t>
      </w:r>
      <w:bookmarkEnd w:id="211"/>
      <w:r/>
      <w:bookmarkStart w:id="212" w:name="_Hlt26671244"/>
      <w:r/>
      <w:bookmarkEnd w:id="212"/>
      <w:r/>
      <w:r/>
    </w:p>
    <w:p>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黑体">
    <w:panose1 w:val="02010609060101010101"/>
  </w:font>
  <w:font w:name="仿宋_GB2312">
    <w:panose1 w:val="02010609060101010101"/>
  </w:font>
  <w:font w:name="等线">
    <w:panose1 w:val="02010600030101010101"/>
  </w:font>
  <w:font w:name="Calibri">
    <w:panose1 w:val="020F0502020204030204"/>
  </w:font>
  <w:font w:name="Symbol">
    <w:panose1 w:val="05050102010706020507"/>
  </w:font>
  <w:font w:name="Wingdings">
    <w:panose1 w:val="05000000000000000000"/>
  </w:font>
  <w:font w:name="Courier New">
    <w:panose1 w:val="02070309020205020404"/>
  </w:font>
  <w:font w:name="Cambria">
    <w:panose1 w:val="02040503050406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jc w:val="center"/>
    </w:pPr>
    <w:fldSimple w:instr="PAGE \* MERGEFORMAT">
      <w:r>
        <w:t xml:space="preserve">1</w:t>
      </w:r>
    </w:fldSimple>
    <w:r/>
    <w:r/>
  </w:p>
  <w:p>
    <w:pPr>
      <w:pStyle w:val="84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7"/>
  </w:num>
  <w:num w:numId="3">
    <w:abstractNumId w:val="3"/>
  </w:num>
  <w:num w:numId="4">
    <w:abstractNumId w:val="0"/>
  </w:num>
  <w:num w:numId="5">
    <w:abstractNumId w:val="6"/>
  </w:num>
  <w:num w:numId="6">
    <w:abstractNumId w:val="5"/>
  </w:num>
  <w:num w:numId="7">
    <w:abstractNumId w:val="1"/>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8">
    <w:name w:val="Heading 1 Char"/>
    <w:basedOn w:val="843"/>
    <w:link w:val="841"/>
    <w:uiPriority w:val="9"/>
    <w:rPr>
      <w:rFonts w:ascii="Arial" w:hAnsi="Arial" w:eastAsia="Arial" w:cs="Arial"/>
      <w:sz w:val="40"/>
      <w:szCs w:val="40"/>
    </w:rPr>
  </w:style>
  <w:style w:type="character" w:styleId="669">
    <w:name w:val="Heading 2 Char"/>
    <w:basedOn w:val="843"/>
    <w:link w:val="842"/>
    <w:uiPriority w:val="9"/>
    <w:rPr>
      <w:rFonts w:ascii="Arial" w:hAnsi="Arial" w:eastAsia="Arial" w:cs="Arial"/>
      <w:sz w:val="34"/>
    </w:rPr>
  </w:style>
  <w:style w:type="paragraph" w:styleId="670">
    <w:name w:val="Heading 3"/>
    <w:basedOn w:val="840"/>
    <w:next w:val="840"/>
    <w:link w:val="671"/>
    <w:uiPriority w:val="9"/>
    <w:unhideWhenUsed/>
    <w:qFormat/>
    <w:pPr>
      <w:keepLines/>
      <w:keepNext/>
      <w:spacing w:before="320" w:after="200"/>
      <w:outlineLvl w:val="2"/>
    </w:pPr>
    <w:rPr>
      <w:rFonts w:ascii="Arial" w:hAnsi="Arial" w:eastAsia="Arial" w:cs="Arial"/>
      <w:sz w:val="30"/>
      <w:szCs w:val="30"/>
    </w:rPr>
  </w:style>
  <w:style w:type="character" w:styleId="671">
    <w:name w:val="Heading 3 Char"/>
    <w:basedOn w:val="843"/>
    <w:link w:val="670"/>
    <w:uiPriority w:val="9"/>
    <w:rPr>
      <w:rFonts w:ascii="Arial" w:hAnsi="Arial" w:eastAsia="Arial" w:cs="Arial"/>
      <w:sz w:val="30"/>
      <w:szCs w:val="30"/>
    </w:rPr>
  </w:style>
  <w:style w:type="paragraph" w:styleId="672">
    <w:name w:val="Heading 4"/>
    <w:basedOn w:val="840"/>
    <w:next w:val="840"/>
    <w:link w:val="673"/>
    <w:uiPriority w:val="9"/>
    <w:unhideWhenUsed/>
    <w:qFormat/>
    <w:pPr>
      <w:keepLines/>
      <w:keepNext/>
      <w:spacing w:before="320" w:after="200"/>
      <w:outlineLvl w:val="3"/>
    </w:pPr>
    <w:rPr>
      <w:rFonts w:ascii="Arial" w:hAnsi="Arial" w:eastAsia="Arial" w:cs="Arial"/>
      <w:b/>
      <w:bCs/>
      <w:sz w:val="26"/>
      <w:szCs w:val="26"/>
    </w:rPr>
  </w:style>
  <w:style w:type="character" w:styleId="673">
    <w:name w:val="Heading 4 Char"/>
    <w:basedOn w:val="843"/>
    <w:link w:val="672"/>
    <w:uiPriority w:val="9"/>
    <w:rPr>
      <w:rFonts w:ascii="Arial" w:hAnsi="Arial" w:eastAsia="Arial" w:cs="Arial"/>
      <w:b/>
      <w:bCs/>
      <w:sz w:val="26"/>
      <w:szCs w:val="26"/>
    </w:rPr>
  </w:style>
  <w:style w:type="paragraph" w:styleId="674">
    <w:name w:val="Heading 5"/>
    <w:basedOn w:val="840"/>
    <w:next w:val="840"/>
    <w:link w:val="675"/>
    <w:uiPriority w:val="9"/>
    <w:unhideWhenUsed/>
    <w:qFormat/>
    <w:pPr>
      <w:keepLines/>
      <w:keepNext/>
      <w:spacing w:before="320" w:after="200"/>
      <w:outlineLvl w:val="4"/>
    </w:pPr>
    <w:rPr>
      <w:rFonts w:ascii="Arial" w:hAnsi="Arial" w:eastAsia="Arial" w:cs="Arial"/>
      <w:b/>
      <w:bCs/>
      <w:sz w:val="24"/>
      <w:szCs w:val="24"/>
    </w:rPr>
  </w:style>
  <w:style w:type="character" w:styleId="675">
    <w:name w:val="Heading 5 Char"/>
    <w:basedOn w:val="843"/>
    <w:link w:val="674"/>
    <w:uiPriority w:val="9"/>
    <w:rPr>
      <w:rFonts w:ascii="Arial" w:hAnsi="Arial" w:eastAsia="Arial" w:cs="Arial"/>
      <w:b/>
      <w:bCs/>
      <w:sz w:val="24"/>
      <w:szCs w:val="24"/>
    </w:rPr>
  </w:style>
  <w:style w:type="paragraph" w:styleId="676">
    <w:name w:val="Heading 6"/>
    <w:basedOn w:val="840"/>
    <w:next w:val="840"/>
    <w:link w:val="677"/>
    <w:uiPriority w:val="9"/>
    <w:unhideWhenUsed/>
    <w:qFormat/>
    <w:pPr>
      <w:keepLines/>
      <w:keepNext/>
      <w:spacing w:before="320" w:after="200"/>
      <w:outlineLvl w:val="5"/>
    </w:pPr>
    <w:rPr>
      <w:rFonts w:ascii="Arial" w:hAnsi="Arial" w:eastAsia="Arial" w:cs="Arial"/>
      <w:b/>
      <w:bCs/>
      <w:sz w:val="22"/>
      <w:szCs w:val="22"/>
    </w:rPr>
  </w:style>
  <w:style w:type="character" w:styleId="677">
    <w:name w:val="Heading 6 Char"/>
    <w:basedOn w:val="843"/>
    <w:link w:val="676"/>
    <w:uiPriority w:val="9"/>
    <w:rPr>
      <w:rFonts w:ascii="Arial" w:hAnsi="Arial" w:eastAsia="Arial" w:cs="Arial"/>
      <w:b/>
      <w:bCs/>
      <w:sz w:val="22"/>
      <w:szCs w:val="22"/>
    </w:rPr>
  </w:style>
  <w:style w:type="paragraph" w:styleId="678">
    <w:name w:val="Heading 7"/>
    <w:basedOn w:val="840"/>
    <w:next w:val="840"/>
    <w:link w:val="679"/>
    <w:uiPriority w:val="9"/>
    <w:unhideWhenUsed/>
    <w:qFormat/>
    <w:pPr>
      <w:keepLines/>
      <w:keepNext/>
      <w:spacing w:before="320" w:after="200"/>
      <w:outlineLvl w:val="6"/>
    </w:pPr>
    <w:rPr>
      <w:rFonts w:ascii="Arial" w:hAnsi="Arial" w:eastAsia="Arial" w:cs="Arial"/>
      <w:b/>
      <w:bCs/>
      <w:i/>
      <w:iCs/>
      <w:sz w:val="22"/>
      <w:szCs w:val="22"/>
    </w:rPr>
  </w:style>
  <w:style w:type="character" w:styleId="679">
    <w:name w:val="Heading 7 Char"/>
    <w:basedOn w:val="843"/>
    <w:link w:val="678"/>
    <w:uiPriority w:val="9"/>
    <w:rPr>
      <w:rFonts w:ascii="Arial" w:hAnsi="Arial" w:eastAsia="Arial" w:cs="Arial"/>
      <w:b/>
      <w:bCs/>
      <w:i/>
      <w:iCs/>
      <w:sz w:val="22"/>
      <w:szCs w:val="22"/>
    </w:rPr>
  </w:style>
  <w:style w:type="paragraph" w:styleId="680">
    <w:name w:val="Heading 8"/>
    <w:basedOn w:val="840"/>
    <w:next w:val="840"/>
    <w:link w:val="681"/>
    <w:uiPriority w:val="9"/>
    <w:unhideWhenUsed/>
    <w:qFormat/>
    <w:pPr>
      <w:keepLines/>
      <w:keepNext/>
      <w:spacing w:before="320" w:after="200"/>
      <w:outlineLvl w:val="7"/>
    </w:pPr>
    <w:rPr>
      <w:rFonts w:ascii="Arial" w:hAnsi="Arial" w:eastAsia="Arial" w:cs="Arial"/>
      <w:i/>
      <w:iCs/>
      <w:sz w:val="22"/>
      <w:szCs w:val="22"/>
    </w:rPr>
  </w:style>
  <w:style w:type="character" w:styleId="681">
    <w:name w:val="Heading 8 Char"/>
    <w:basedOn w:val="843"/>
    <w:link w:val="680"/>
    <w:uiPriority w:val="9"/>
    <w:rPr>
      <w:rFonts w:ascii="Arial" w:hAnsi="Arial" w:eastAsia="Arial" w:cs="Arial"/>
      <w:i/>
      <w:iCs/>
      <w:sz w:val="22"/>
      <w:szCs w:val="22"/>
    </w:rPr>
  </w:style>
  <w:style w:type="paragraph" w:styleId="682">
    <w:name w:val="Heading 9"/>
    <w:basedOn w:val="840"/>
    <w:next w:val="840"/>
    <w:link w:val="683"/>
    <w:uiPriority w:val="9"/>
    <w:unhideWhenUsed/>
    <w:qFormat/>
    <w:pPr>
      <w:keepLines/>
      <w:keepNext/>
      <w:spacing w:before="320" w:after="200"/>
      <w:outlineLvl w:val="8"/>
    </w:pPr>
    <w:rPr>
      <w:rFonts w:ascii="Arial" w:hAnsi="Arial" w:eastAsia="Arial" w:cs="Arial"/>
      <w:i/>
      <w:iCs/>
      <w:sz w:val="21"/>
      <w:szCs w:val="21"/>
    </w:rPr>
  </w:style>
  <w:style w:type="character" w:styleId="683">
    <w:name w:val="Heading 9 Char"/>
    <w:basedOn w:val="843"/>
    <w:link w:val="682"/>
    <w:uiPriority w:val="9"/>
    <w:rPr>
      <w:rFonts w:ascii="Arial" w:hAnsi="Arial" w:eastAsia="Arial" w:cs="Arial"/>
      <w:i/>
      <w:iCs/>
      <w:sz w:val="21"/>
      <w:szCs w:val="21"/>
    </w:rPr>
  </w:style>
  <w:style w:type="paragraph" w:styleId="684">
    <w:name w:val="List Paragraph"/>
    <w:basedOn w:val="840"/>
    <w:uiPriority w:val="34"/>
    <w:qFormat/>
    <w:pPr>
      <w:contextualSpacing/>
      <w:ind w:left="720"/>
    </w:pPr>
  </w:style>
  <w:style w:type="paragraph" w:styleId="685">
    <w:name w:val="No Spacing"/>
    <w:uiPriority w:val="1"/>
    <w:qFormat/>
    <w:pPr>
      <w:spacing w:before="0" w:after="0" w:line="240" w:lineRule="auto"/>
    </w:pPr>
  </w:style>
  <w:style w:type="paragraph" w:styleId="686">
    <w:name w:val="Title"/>
    <w:basedOn w:val="840"/>
    <w:next w:val="840"/>
    <w:link w:val="687"/>
    <w:uiPriority w:val="10"/>
    <w:qFormat/>
    <w:pPr>
      <w:contextualSpacing/>
      <w:spacing w:before="300" w:after="200"/>
    </w:pPr>
    <w:rPr>
      <w:sz w:val="48"/>
      <w:szCs w:val="48"/>
    </w:rPr>
  </w:style>
  <w:style w:type="character" w:styleId="687">
    <w:name w:val="Title Char"/>
    <w:basedOn w:val="843"/>
    <w:link w:val="686"/>
    <w:uiPriority w:val="10"/>
    <w:rPr>
      <w:sz w:val="48"/>
      <w:szCs w:val="48"/>
    </w:rPr>
  </w:style>
  <w:style w:type="paragraph" w:styleId="688">
    <w:name w:val="Subtitle"/>
    <w:basedOn w:val="840"/>
    <w:next w:val="840"/>
    <w:link w:val="689"/>
    <w:uiPriority w:val="11"/>
    <w:qFormat/>
    <w:pPr>
      <w:spacing w:before="200" w:after="200"/>
    </w:pPr>
    <w:rPr>
      <w:sz w:val="24"/>
      <w:szCs w:val="24"/>
    </w:rPr>
  </w:style>
  <w:style w:type="character" w:styleId="689">
    <w:name w:val="Subtitle Char"/>
    <w:basedOn w:val="843"/>
    <w:link w:val="688"/>
    <w:uiPriority w:val="11"/>
    <w:rPr>
      <w:sz w:val="24"/>
      <w:szCs w:val="24"/>
    </w:rPr>
  </w:style>
  <w:style w:type="paragraph" w:styleId="690">
    <w:name w:val="Quote"/>
    <w:basedOn w:val="840"/>
    <w:next w:val="840"/>
    <w:link w:val="691"/>
    <w:uiPriority w:val="29"/>
    <w:qFormat/>
    <w:pPr>
      <w:ind w:left="720" w:right="720"/>
    </w:pPr>
    <w:rPr>
      <w:i/>
    </w:rPr>
  </w:style>
  <w:style w:type="character" w:styleId="691">
    <w:name w:val="Quote Char"/>
    <w:link w:val="690"/>
    <w:uiPriority w:val="29"/>
    <w:rPr>
      <w:i/>
    </w:rPr>
  </w:style>
  <w:style w:type="paragraph" w:styleId="692">
    <w:name w:val="Intense Quote"/>
    <w:basedOn w:val="840"/>
    <w:next w:val="840"/>
    <w:link w:val="6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3">
    <w:name w:val="Intense Quote Char"/>
    <w:link w:val="692"/>
    <w:uiPriority w:val="30"/>
    <w:rPr>
      <w:i/>
    </w:rPr>
  </w:style>
  <w:style w:type="character" w:styleId="694">
    <w:name w:val="Header Char"/>
    <w:basedOn w:val="843"/>
    <w:link w:val="848"/>
    <w:uiPriority w:val="99"/>
  </w:style>
  <w:style w:type="character" w:styleId="695">
    <w:name w:val="Footer Char"/>
    <w:basedOn w:val="843"/>
    <w:link w:val="847"/>
    <w:uiPriority w:val="99"/>
  </w:style>
  <w:style w:type="paragraph" w:styleId="696">
    <w:name w:val="Caption"/>
    <w:basedOn w:val="840"/>
    <w:next w:val="840"/>
    <w:uiPriority w:val="35"/>
    <w:semiHidden/>
    <w:unhideWhenUsed/>
    <w:qFormat/>
    <w:pPr>
      <w:spacing w:line="276" w:lineRule="auto"/>
    </w:pPr>
    <w:rPr>
      <w:b/>
      <w:bCs/>
      <w:color w:val="4f81bd" w:themeColor="accent1"/>
      <w:sz w:val="18"/>
      <w:szCs w:val="18"/>
    </w:rPr>
  </w:style>
  <w:style w:type="character" w:styleId="697">
    <w:name w:val="Caption Char"/>
    <w:basedOn w:val="696"/>
    <w:link w:val="847"/>
    <w:uiPriority w:val="99"/>
  </w:style>
  <w:style w:type="table" w:styleId="698">
    <w:name w:val="Table Grid Light"/>
    <w:basedOn w:val="8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9">
    <w:name w:val="Plain Table 1"/>
    <w:basedOn w:val="8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0">
    <w:name w:val="Plain Table 2"/>
    <w:basedOn w:val="84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3"/>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2">
    <w:name w:val="Plain Table 4"/>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3">
    <w:name w:val="Plain Table 5"/>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4">
    <w:name w:val="Grid Table 1 Light"/>
    <w:basedOn w:val="84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5">
    <w:name w:val="Grid Table 1 Light - Accent 1"/>
    <w:basedOn w:val="8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6">
    <w:name w:val="Grid Table 1 Light - Accent 2"/>
    <w:basedOn w:val="8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7">
    <w:name w:val="Grid Table 1 Light - Accent 3"/>
    <w:basedOn w:val="8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8">
    <w:name w:val="Grid Table 1 Light - Accent 4"/>
    <w:basedOn w:val="8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9">
    <w:name w:val="Grid Table 1 Light - Accent 5"/>
    <w:basedOn w:val="8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0">
    <w:name w:val="Grid Table 1 Light - Accent 6"/>
    <w:basedOn w:val="8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1">
    <w:name w:val="Grid Table 2"/>
    <w:basedOn w:val="8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2">
    <w:name w:val="Grid Table 2 - Accent 1"/>
    <w:basedOn w:val="8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3">
    <w:name w:val="Grid Table 2 - Accent 2"/>
    <w:basedOn w:val="8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4">
    <w:name w:val="Grid Table 2 - Accent 3"/>
    <w:basedOn w:val="8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5">
    <w:name w:val="Grid Table 2 - Accent 4"/>
    <w:basedOn w:val="8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6">
    <w:name w:val="Grid Table 2 - Accent 5"/>
    <w:basedOn w:val="8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7">
    <w:name w:val="Grid Table 2 - Accent 6"/>
    <w:basedOn w:val="8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8">
    <w:name w:val="Grid Table 3"/>
    <w:basedOn w:val="8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1"/>
    <w:basedOn w:val="8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2"/>
    <w:basedOn w:val="8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3"/>
    <w:basedOn w:val="8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4"/>
    <w:basedOn w:val="8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5"/>
    <w:basedOn w:val="8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6"/>
    <w:basedOn w:val="8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4"/>
    <w:basedOn w:val="84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6">
    <w:name w:val="Grid Table 4 - Accent 1"/>
    <w:basedOn w:val="84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7">
    <w:name w:val="Grid Table 4 - Accent 2"/>
    <w:basedOn w:val="84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8">
    <w:name w:val="Grid Table 4 - Accent 3"/>
    <w:basedOn w:val="84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9">
    <w:name w:val="Grid Table 4 - Accent 4"/>
    <w:basedOn w:val="84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0">
    <w:name w:val="Grid Table 4 - Accent 5"/>
    <w:basedOn w:val="84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1">
    <w:name w:val="Grid Table 4 - Accent 6"/>
    <w:basedOn w:val="84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2">
    <w:name w:val="Grid Table 5 Dark"/>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3">
    <w:name w:val="Grid Table 5 Dark- Accent 1"/>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34">
    <w:name w:val="Grid Table 5 Dark - Accent 2"/>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35">
    <w:name w:val="Grid Table 5 Dark - Accent 3"/>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36">
    <w:name w:val="Grid Table 5 Dark- Accent 4"/>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37">
    <w:name w:val="Grid Table 5 Dark - Accent 5"/>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38">
    <w:name w:val="Grid Table 5 Dark - Accent 6"/>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39">
    <w:name w:val="Grid Table 6 Colorful"/>
    <w:basedOn w:val="84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0">
    <w:name w:val="Grid Table 6 Colorful - Accent 1"/>
    <w:basedOn w:val="84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41">
    <w:name w:val="Grid Table 6 Colorful - Accent 2"/>
    <w:basedOn w:val="8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42">
    <w:name w:val="Grid Table 6 Colorful - Accent 3"/>
    <w:basedOn w:val="84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43">
    <w:name w:val="Grid Table 6 Colorful - Accent 4"/>
    <w:basedOn w:val="8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44">
    <w:name w:val="Grid Table 6 Colorful - Accent 5"/>
    <w:basedOn w:val="84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45">
    <w:name w:val="Grid Table 6 Colorful - Accent 6"/>
    <w:basedOn w:val="84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46">
    <w:name w:val="Grid Table 7 Colorful"/>
    <w:basedOn w:val="84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7">
    <w:name w:val="Grid Table 7 Colorful - Accent 1"/>
    <w:basedOn w:val="84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8">
    <w:name w:val="Grid Table 7 Colorful - Accent 2"/>
    <w:basedOn w:val="84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9">
    <w:name w:val="Grid Table 7 Colorful - Accent 3"/>
    <w:basedOn w:val="84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0">
    <w:name w:val="Grid Table 7 Colorful - Accent 4"/>
    <w:basedOn w:val="84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1">
    <w:name w:val="Grid Table 7 Colorful - Accent 5"/>
    <w:basedOn w:val="84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2">
    <w:name w:val="Grid Table 7 Colorful - Accent 6"/>
    <w:basedOn w:val="84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3">
    <w:name w:val="List Table 1 Light"/>
    <w:basedOn w:val="84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4">
    <w:name w:val="List Table 1 Light - Accent 1"/>
    <w:basedOn w:val="84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5">
    <w:name w:val="List Table 1 Light - Accent 2"/>
    <w:basedOn w:val="84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6">
    <w:name w:val="List Table 1 Light - Accent 3"/>
    <w:basedOn w:val="84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7">
    <w:name w:val="List Table 1 Light - Accent 4"/>
    <w:basedOn w:val="84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8">
    <w:name w:val="List Table 1 Light - Accent 5"/>
    <w:basedOn w:val="84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9">
    <w:name w:val="List Table 1 Light - Accent 6"/>
    <w:basedOn w:val="84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0">
    <w:name w:val="List Table 2"/>
    <w:basedOn w:val="84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1">
    <w:name w:val="List Table 2 - Accent 1"/>
    <w:basedOn w:val="84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2">
    <w:name w:val="List Table 2 - Accent 2"/>
    <w:basedOn w:val="84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3">
    <w:name w:val="List Table 2 - Accent 3"/>
    <w:basedOn w:val="84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4">
    <w:name w:val="List Table 2 - Accent 4"/>
    <w:basedOn w:val="84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5">
    <w:name w:val="List Table 2 - Accent 5"/>
    <w:basedOn w:val="84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6">
    <w:name w:val="List Table 2 - Accent 6"/>
    <w:basedOn w:val="84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7">
    <w:name w:val="List Table 3"/>
    <w:basedOn w:val="8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8">
    <w:name w:val="List Table 3 - Accent 1"/>
    <w:basedOn w:val="84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69">
    <w:name w:val="List Table 3 - Accent 2"/>
    <w:basedOn w:val="8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70">
    <w:name w:val="List Table 3 - Accent 3"/>
    <w:basedOn w:val="84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71">
    <w:name w:val="List Table 3 - Accent 4"/>
    <w:basedOn w:val="8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72">
    <w:name w:val="List Table 3 - Accent 5"/>
    <w:basedOn w:val="84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73">
    <w:name w:val="List Table 3 - Accent 6"/>
    <w:basedOn w:val="84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74">
    <w:name w:val="List Table 4"/>
    <w:basedOn w:val="8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4 - Accent 1"/>
    <w:basedOn w:val="84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76">
    <w:name w:val="List Table 4 - Accent 2"/>
    <w:basedOn w:val="84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77">
    <w:name w:val="List Table 4 - Accent 3"/>
    <w:basedOn w:val="84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78">
    <w:name w:val="List Table 4 - Accent 4"/>
    <w:basedOn w:val="84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79">
    <w:name w:val="List Table 4 - Accent 5"/>
    <w:basedOn w:val="84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80">
    <w:name w:val="List Table 4 - Accent 6"/>
    <w:basedOn w:val="84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81">
    <w:name w:val="List Table 5 Dark"/>
    <w:basedOn w:val="84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1"/>
    <w:basedOn w:val="84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2"/>
    <w:basedOn w:val="84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3"/>
    <w:basedOn w:val="84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4"/>
    <w:basedOn w:val="84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5"/>
    <w:basedOn w:val="84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6"/>
    <w:basedOn w:val="84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6 Colorful"/>
    <w:basedOn w:val="84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9">
    <w:name w:val="List Table 6 Colorful - Accent 1"/>
    <w:basedOn w:val="84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790">
    <w:name w:val="List Table 6 Colorful - Accent 2"/>
    <w:basedOn w:val="84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791">
    <w:name w:val="List Table 6 Colorful - Accent 3"/>
    <w:basedOn w:val="84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792">
    <w:name w:val="List Table 6 Colorful - Accent 4"/>
    <w:basedOn w:val="84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793">
    <w:name w:val="List Table 6 Colorful - Accent 5"/>
    <w:basedOn w:val="84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794">
    <w:name w:val="List Table 6 Colorful - Accent 6"/>
    <w:basedOn w:val="84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795">
    <w:name w:val="List Table 7 Colorful"/>
    <w:basedOn w:val="84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6">
    <w:name w:val="List Table 7 Colorful - Accent 1"/>
    <w:basedOn w:val="84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797">
    <w:name w:val="List Table 7 Colorful - Accent 2"/>
    <w:basedOn w:val="84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798">
    <w:name w:val="List Table 7 Colorful - Accent 3"/>
    <w:basedOn w:val="84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799">
    <w:name w:val="List Table 7 Colorful - Accent 4"/>
    <w:basedOn w:val="84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00">
    <w:name w:val="List Table 7 Colorful - Accent 5"/>
    <w:basedOn w:val="84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01">
    <w:name w:val="List Table 7 Colorful - Accent 6"/>
    <w:basedOn w:val="84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02">
    <w:name w:val="Lined - Accent"/>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3">
    <w:name w:val="Lined - Accent 1"/>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04">
    <w:name w:val="Lined - Accent 2"/>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05">
    <w:name w:val="Lined - Accent 3"/>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06">
    <w:name w:val="Lined - Accent 4"/>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07">
    <w:name w:val="Lined - Accent 5"/>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08">
    <w:name w:val="Lined - Accent 6"/>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09">
    <w:name w:val="Bordered &amp; Lined - Accent"/>
    <w:basedOn w:val="84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0">
    <w:name w:val="Bordered &amp; Lined - Accent 1"/>
    <w:basedOn w:val="84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11">
    <w:name w:val="Bordered &amp; Lined - Accent 2"/>
    <w:basedOn w:val="84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12">
    <w:name w:val="Bordered &amp; Lined - Accent 3"/>
    <w:basedOn w:val="84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13">
    <w:name w:val="Bordered &amp; Lined - Accent 4"/>
    <w:basedOn w:val="84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14">
    <w:name w:val="Bordered &amp; Lined - Accent 5"/>
    <w:basedOn w:val="84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15">
    <w:name w:val="Bordered &amp; Lined - Accent 6"/>
    <w:basedOn w:val="84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16">
    <w:name w:val="Bordered"/>
    <w:basedOn w:val="84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7">
    <w:name w:val="Bordered - Accent 1"/>
    <w:basedOn w:val="8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8">
    <w:name w:val="Bordered - Accent 2"/>
    <w:basedOn w:val="8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9">
    <w:name w:val="Bordered - Accent 3"/>
    <w:basedOn w:val="8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0">
    <w:name w:val="Bordered - Accent 4"/>
    <w:basedOn w:val="8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1">
    <w:name w:val="Bordered - Accent 5"/>
    <w:basedOn w:val="8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2">
    <w:name w:val="Bordered - Accent 6"/>
    <w:basedOn w:val="8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3">
    <w:name w:val="footnote text"/>
    <w:basedOn w:val="840"/>
    <w:link w:val="824"/>
    <w:uiPriority w:val="99"/>
    <w:semiHidden/>
    <w:unhideWhenUsed/>
    <w:pPr>
      <w:spacing w:after="40" w:line="240" w:lineRule="auto"/>
    </w:pPr>
    <w:rPr>
      <w:sz w:val="18"/>
    </w:rPr>
  </w:style>
  <w:style w:type="character" w:styleId="824">
    <w:name w:val="Footnote Text Char"/>
    <w:link w:val="823"/>
    <w:uiPriority w:val="99"/>
    <w:rPr>
      <w:sz w:val="18"/>
    </w:rPr>
  </w:style>
  <w:style w:type="character" w:styleId="825">
    <w:name w:val="footnote reference"/>
    <w:basedOn w:val="843"/>
    <w:uiPriority w:val="99"/>
    <w:unhideWhenUsed/>
    <w:rPr>
      <w:vertAlign w:val="superscript"/>
    </w:rPr>
  </w:style>
  <w:style w:type="paragraph" w:styleId="826">
    <w:name w:val="endnote text"/>
    <w:basedOn w:val="840"/>
    <w:link w:val="827"/>
    <w:uiPriority w:val="99"/>
    <w:semiHidden/>
    <w:unhideWhenUsed/>
    <w:pPr>
      <w:spacing w:after="0" w:line="240" w:lineRule="auto"/>
    </w:pPr>
    <w:rPr>
      <w:sz w:val="20"/>
    </w:rPr>
  </w:style>
  <w:style w:type="character" w:styleId="827">
    <w:name w:val="Endnote Text Char"/>
    <w:link w:val="826"/>
    <w:uiPriority w:val="99"/>
    <w:rPr>
      <w:sz w:val="20"/>
    </w:rPr>
  </w:style>
  <w:style w:type="character" w:styleId="828">
    <w:name w:val="endnote reference"/>
    <w:basedOn w:val="843"/>
    <w:uiPriority w:val="99"/>
    <w:semiHidden/>
    <w:unhideWhenUsed/>
    <w:rPr>
      <w:vertAlign w:val="superscript"/>
    </w:rPr>
  </w:style>
  <w:style w:type="paragraph" w:styleId="829">
    <w:name w:val="toc 1"/>
    <w:basedOn w:val="840"/>
    <w:next w:val="840"/>
    <w:uiPriority w:val="39"/>
    <w:unhideWhenUsed/>
    <w:pPr>
      <w:ind w:left="0" w:right="0" w:firstLine="0"/>
      <w:spacing w:after="57"/>
    </w:pPr>
  </w:style>
  <w:style w:type="paragraph" w:styleId="830">
    <w:name w:val="toc 2"/>
    <w:basedOn w:val="840"/>
    <w:next w:val="840"/>
    <w:uiPriority w:val="39"/>
    <w:unhideWhenUsed/>
    <w:pPr>
      <w:ind w:left="283" w:right="0" w:firstLine="0"/>
      <w:spacing w:after="57"/>
    </w:pPr>
  </w:style>
  <w:style w:type="paragraph" w:styleId="831">
    <w:name w:val="toc 3"/>
    <w:basedOn w:val="840"/>
    <w:next w:val="840"/>
    <w:uiPriority w:val="39"/>
    <w:unhideWhenUsed/>
    <w:pPr>
      <w:ind w:left="567" w:right="0" w:firstLine="0"/>
      <w:spacing w:after="57"/>
    </w:pPr>
  </w:style>
  <w:style w:type="paragraph" w:styleId="832">
    <w:name w:val="toc 4"/>
    <w:basedOn w:val="840"/>
    <w:next w:val="840"/>
    <w:uiPriority w:val="39"/>
    <w:unhideWhenUsed/>
    <w:pPr>
      <w:ind w:left="850" w:right="0" w:firstLine="0"/>
      <w:spacing w:after="57"/>
    </w:pPr>
  </w:style>
  <w:style w:type="paragraph" w:styleId="833">
    <w:name w:val="toc 5"/>
    <w:basedOn w:val="840"/>
    <w:next w:val="840"/>
    <w:uiPriority w:val="39"/>
    <w:unhideWhenUsed/>
    <w:pPr>
      <w:ind w:left="1134" w:right="0" w:firstLine="0"/>
      <w:spacing w:after="57"/>
    </w:pPr>
  </w:style>
  <w:style w:type="paragraph" w:styleId="834">
    <w:name w:val="toc 6"/>
    <w:basedOn w:val="840"/>
    <w:next w:val="840"/>
    <w:uiPriority w:val="39"/>
    <w:unhideWhenUsed/>
    <w:pPr>
      <w:ind w:left="1417" w:right="0" w:firstLine="0"/>
      <w:spacing w:after="57"/>
    </w:pPr>
  </w:style>
  <w:style w:type="paragraph" w:styleId="835">
    <w:name w:val="toc 7"/>
    <w:basedOn w:val="840"/>
    <w:next w:val="840"/>
    <w:uiPriority w:val="39"/>
    <w:unhideWhenUsed/>
    <w:pPr>
      <w:ind w:left="1701" w:right="0" w:firstLine="0"/>
      <w:spacing w:after="57"/>
    </w:pPr>
  </w:style>
  <w:style w:type="paragraph" w:styleId="836">
    <w:name w:val="toc 8"/>
    <w:basedOn w:val="840"/>
    <w:next w:val="840"/>
    <w:uiPriority w:val="39"/>
    <w:unhideWhenUsed/>
    <w:pPr>
      <w:ind w:left="1984" w:right="0" w:firstLine="0"/>
      <w:spacing w:after="57"/>
    </w:pPr>
  </w:style>
  <w:style w:type="paragraph" w:styleId="837">
    <w:name w:val="toc 9"/>
    <w:basedOn w:val="840"/>
    <w:next w:val="840"/>
    <w:uiPriority w:val="39"/>
    <w:unhideWhenUsed/>
    <w:pPr>
      <w:ind w:left="2268" w:right="0" w:firstLine="0"/>
      <w:spacing w:after="57"/>
    </w:pPr>
  </w:style>
  <w:style w:type="paragraph" w:styleId="838">
    <w:name w:val="TOC Heading"/>
    <w:uiPriority w:val="39"/>
    <w:unhideWhenUsed/>
  </w:style>
  <w:style w:type="paragraph" w:styleId="839">
    <w:name w:val="table of figures"/>
    <w:basedOn w:val="840"/>
    <w:next w:val="840"/>
    <w:uiPriority w:val="99"/>
    <w:unhideWhenUsed/>
    <w:pPr>
      <w:spacing w:after="0" w:afterAutospacing="0"/>
    </w:pPr>
  </w:style>
  <w:style w:type="paragraph" w:styleId="840" w:default="1">
    <w:name w:val="Normal"/>
    <w:uiPriority w:val="0"/>
    <w:qFormat/>
    <w:pPr>
      <w:jc w:val="both"/>
      <w:widowControl w:val="off"/>
    </w:pPr>
    <w:rPr>
      <w:rFonts w:hint="default" w:asciiTheme="minorHAnsi" w:hAnsiTheme="minorHAnsi" w:eastAsiaTheme="minorEastAsia" w:cstheme="minorBidi"/>
      <w:sz w:val="21"/>
      <w:szCs w:val="22"/>
      <w14:ligatures w14:val="standardContextual"/>
    </w:rPr>
  </w:style>
  <w:style w:type="paragraph" w:styleId="841">
    <w:name w:val="Heading 1"/>
    <w:basedOn w:val="840"/>
    <w:next w:val="840"/>
    <w:uiPriority w:val="0"/>
    <w:qFormat/>
    <w:pPr>
      <w:jc w:val="center"/>
      <w:keepNext/>
      <w:outlineLvl w:val="0"/>
    </w:pPr>
    <w:rPr>
      <w:rFonts w:ascii="楷体_GB2312" w:hAnsi="宋体" w:eastAsia="楷体_GB2312" w:cs="宋体"/>
      <w:sz w:val="28"/>
      <w:szCs w:val="28"/>
    </w:rPr>
  </w:style>
  <w:style w:type="paragraph" w:styleId="842">
    <w:name w:val="Heading 2"/>
    <w:basedOn w:val="840"/>
    <w:next w:val="840"/>
    <w:uiPriority w:val="0"/>
    <w:unhideWhenUsed/>
    <w:qFormat/>
    <w:pPr>
      <w:keepLines/>
      <w:keepNext/>
      <w:spacing w:before="260" w:after="260" w:line="416" w:lineRule="auto"/>
      <w:outlineLvl w:val="1"/>
    </w:pPr>
    <w:rPr>
      <w:rFonts w:ascii="Cambria" w:hAnsi="Cambria" w:eastAsia="宋体" w:cs="Times New Roman"/>
      <w:b/>
      <w:bCs/>
      <w:sz w:val="32"/>
      <w:szCs w:val="32"/>
    </w:rPr>
  </w:style>
  <w:style w:type="character" w:styleId="843" w:default="1">
    <w:name w:val="Default Paragraph Font"/>
    <w:uiPriority w:val="0"/>
    <w:semiHidden/>
    <w:qFormat/>
  </w:style>
  <w:style w:type="table" w:styleId="844" w:default="1">
    <w:name w:val="Normal Table"/>
    <w:uiPriority w:val="0"/>
    <w:semiHidden/>
    <w:qFormat/>
    <w:tblPr>
      <w:tblCellMar>
        <w:left w:w="108" w:type="dxa"/>
        <w:top w:w="0" w:type="dxa"/>
        <w:right w:w="108" w:type="dxa"/>
        <w:bottom w:w="0" w:type="dxa"/>
      </w:tblCellMar>
    </w:tblPr>
  </w:style>
  <w:style w:type="paragraph" w:styleId="845">
    <w:name w:val="annotation text"/>
    <w:basedOn w:val="840"/>
    <w:uiPriority w:val="0"/>
    <w:qFormat/>
    <w:pPr>
      <w:jc w:val="left"/>
    </w:pPr>
  </w:style>
  <w:style w:type="paragraph" w:styleId="846">
    <w:name w:val="Body Text"/>
    <w:basedOn w:val="840"/>
    <w:uiPriority w:val="0"/>
    <w:qFormat/>
    <w:rPr>
      <w:rFonts w:ascii="楷体_GB2312" w:hAnsi="宋体" w:eastAsia="楷体_GB2312" w:cs="宋体"/>
      <w:sz w:val="28"/>
      <w:szCs w:val="28"/>
    </w:rPr>
  </w:style>
  <w:style w:type="paragraph" w:styleId="847">
    <w:name w:val="Footer"/>
    <w:basedOn w:val="840"/>
    <w:uiPriority w:val="0"/>
    <w:qFormat/>
    <w:pPr>
      <w:jc w:val="left"/>
      <w:tabs>
        <w:tab w:val="center" w:pos="4153" w:leader="none"/>
        <w:tab w:val="right" w:pos="8306" w:leader="none"/>
      </w:tabs>
    </w:pPr>
    <w:rPr>
      <w:sz w:val="18"/>
    </w:rPr>
  </w:style>
  <w:style w:type="paragraph" w:styleId="848">
    <w:name w:val="Header"/>
    <w:basedOn w:val="840"/>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49">
    <w:name w:val="Normal (Web)"/>
    <w:basedOn w:val="840"/>
    <w:uiPriority w:val="0"/>
    <w:qFormat/>
    <w:pPr>
      <w:ind w:left="0" w:right="0"/>
      <w:jc w:val="left"/>
      <w:spacing w:before="0" w:beforeAutospacing="1" w:after="0" w:afterAutospacing="1"/>
    </w:pPr>
    <w:rPr>
      <w:sz w:val="24"/>
      <w:lang w:val="en-US" w:eastAsia="zh-CN" w:bidi="ar"/>
    </w:rPr>
  </w:style>
  <w:style w:type="paragraph" w:styleId="850">
    <w:name w:val="Body Text First Indent"/>
    <w:basedOn w:val="846"/>
    <w:uiPriority w:val="0"/>
    <w:qFormat/>
    <w:pPr>
      <w:ind w:firstLine="420"/>
    </w:pPr>
  </w:style>
  <w:style w:type="table" w:styleId="851">
    <w:name w:val="Table Grid"/>
    <w:basedOn w:val="84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2">
    <w:name w:val="Emphasis"/>
    <w:basedOn w:val="843"/>
    <w:uiPriority w:val="0"/>
    <w:qFormat/>
    <w:rPr>
      <w:i/>
    </w:rPr>
  </w:style>
  <w:style w:type="character" w:styleId="853">
    <w:name w:val="Hyperlink"/>
    <w:uiPriority w:val="99"/>
    <w:unhideWhenUsed/>
    <w:qFormat/>
    <w:rPr>
      <w:color w:val="0000ff"/>
      <w:u w:val="none"/>
    </w:rPr>
  </w:style>
  <w:style w:type="paragraph" w:styleId="854" w:customStyle="1">
    <w:name w:val="段"/>
    <w:next w:val="855"/>
    <w:uiPriority w:val="99"/>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855" w:customStyle="1">
    <w:name w:val="正文 A"/>
    <w:next w:val="854"/>
    <w:uiPriority w:val="0"/>
    <w:qFormat/>
    <w:pPr>
      <w:jc w:val="both"/>
      <w:widowControl w:val="off"/>
      <w:framePr w:wrap="around" w:vAnchor="margin" w:hAnchor="text" w:yAlign="top"/>
    </w:pPr>
    <w:rPr>
      <w:rFonts w:hint="default" w:ascii="Times New Roman" w:hAnsi="Times New Roman" w:eastAsia="Times New Roman" w:cs="Times New Roman"/>
      <w:color w:val="000000"/>
      <w:sz w:val="21"/>
      <w:szCs w:val="21"/>
      <w:u w:val="none"/>
      <w:lang w:val="en-US" w:eastAsia="zh-CN" w:bidi="ar-SA"/>
    </w:rPr>
  </w:style>
  <w:style w:type="paragraph" w:styleId="856" w:customStyle="1">
    <w:name w:val="Normal_14"/>
    <w:uiPriority w:val="0"/>
    <w:qFormat/>
    <w:rPr>
      <w:rFonts w:hint="default" w:ascii="Times New Roman" w:hAnsi="Times New Roman" w:eastAsia="Times New Roman" w:cs="Times New Roman"/>
      <w:sz w:val="24"/>
      <w:szCs w:val="24"/>
      <w14:ligatures w14:val="none"/>
    </w:rPr>
  </w:style>
  <w:style w:type="paragraph" w:styleId="857" w:customStyle="1">
    <w:name w:val="Normal_13"/>
    <w:next w:val="858"/>
    <w:uiPriority w:val="0"/>
    <w:qFormat/>
    <w:rPr>
      <w:rFonts w:hint="default" w:ascii="Times New Roman" w:hAnsi="Times New Roman" w:eastAsia="Times New Roman" w:cs="Times New Roman"/>
      <w:sz w:val="24"/>
      <w:szCs w:val="24"/>
      <w:lang w:val="en-US" w:eastAsia="zh-CN" w:bidi="ar-SA"/>
    </w:rPr>
  </w:style>
  <w:style w:type="paragraph" w:styleId="858" w:customStyle="1">
    <w:name w:val="首行缩进_0"/>
    <w:basedOn w:val="857"/>
    <w:uiPriority w:val="0"/>
    <w:qFormat/>
    <w:pPr>
      <w:ind w:firstLine="480"/>
      <w:spacing w:line="360" w:lineRule="auto"/>
    </w:pPr>
    <w:rPr>
      <w:rFonts w:ascii="宋体" w:hAnsi="宋体"/>
    </w:rPr>
  </w:style>
  <w:style w:type="paragraph" w:styleId="859" w:customStyle="1">
    <w:name w:val="Normal_12"/>
    <w:next w:val="85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0" w:customStyle="1">
    <w:name w:val="Normal_12_0"/>
    <w:next w:val="861"/>
    <w:uiPriority w:val="0"/>
    <w:qFormat/>
    <w:rPr>
      <w:rFonts w:hint="default" w:ascii="Times New Roman" w:hAnsi="Times New Roman" w:eastAsia="Times New Roman" w:cs="Times New Roman"/>
      <w:sz w:val="24"/>
      <w:szCs w:val="24"/>
      <w:lang w:val="en-US" w:eastAsia="zh-CN" w:bidi="ar-SA"/>
    </w:rPr>
  </w:style>
  <w:style w:type="paragraph" w:styleId="861" w:customStyle="1">
    <w:name w:val="首行缩进_0_0"/>
    <w:basedOn w:val="860"/>
    <w:uiPriority w:val="0"/>
    <w:qFormat/>
    <w:pPr>
      <w:ind w:firstLine="480"/>
      <w:spacing w:line="360" w:lineRule="auto"/>
    </w:pPr>
    <w:rPr>
      <w:rFonts w:ascii="宋体" w:hAnsi="宋体"/>
    </w:rPr>
  </w:style>
  <w:style w:type="paragraph" w:styleId="862"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863" w:customStyle="1">
    <w:name w:val="Normal_18"/>
    <w:uiPriority w:val="0"/>
    <w:qFormat/>
    <w:rPr>
      <w:rFonts w:hint="default" w:ascii="Times New Roman" w:hAnsi="Times New Roman" w:eastAsia="Times New Roman" w:cs="Times New Roman"/>
      <w:sz w:val="24"/>
      <w:szCs w:val="24"/>
      <w14:ligatures w14:val="none"/>
    </w:rPr>
  </w:style>
  <w:style w:type="paragraph" w:styleId="864" w:customStyle="1">
    <w:name w:val="样式1"/>
    <w:basedOn w:val="840"/>
    <w:uiPriority w:val="0"/>
    <w:qFormat/>
    <w:pPr>
      <w:ind w:left="709" w:hanging="709"/>
      <w:tabs>
        <w:tab w:val="left" w:pos="709" w:leader="none"/>
      </w:tabs>
    </w:pPr>
    <w:rPr>
      <w:rFonts w:ascii="宋体" w:hAnsi="宋体" w:eastAsia="宋体"/>
      <w:szCs w:val="21"/>
    </w:rPr>
  </w:style>
  <w:style w:type="paragraph" w:styleId="865" w:customStyle="1">
    <w:name w:val="Normal_28"/>
    <w:uiPriority w:val="0"/>
    <w:qFormat/>
    <w:rPr>
      <w:rFonts w:hint="default" w:ascii="Times New Roman" w:hAnsi="Times New Roman" w:eastAsia="Times New Roman" w:cs="Times New Roman"/>
      <w:sz w:val="24"/>
      <w:szCs w:val="24"/>
      <w14:ligatures w14:val="none"/>
    </w:rPr>
  </w:style>
  <w:style w:type="paragraph" w:styleId="866" w:customStyle="1">
    <w:name w:val="Normal_0_3"/>
    <w:uiPriority w:val="0"/>
    <w:qFormat/>
    <w:rPr>
      <w:rFonts w:hint="default" w:ascii="Times New Roman" w:hAnsi="Times New Roman" w:eastAsia="Times New Roman" w:cs="Times New Roman"/>
      <w:sz w:val="24"/>
      <w:szCs w:val="24"/>
      <w14:ligatures w14:val="none"/>
    </w:rPr>
  </w:style>
  <w:style w:type="paragraph" w:styleId="867" w:customStyle="1">
    <w:name w:val="首行缩进"/>
    <w:basedOn w:val="840"/>
    <w:uiPriority w:val="99"/>
    <w:qFormat/>
    <w:pPr>
      <w:ind w:firstLine="480"/>
    </w:pPr>
    <w:rPr>
      <w:rFonts w:ascii="Times New Roman" w:hAnsi="Times New Roman"/>
      <w:szCs w:val="20"/>
      <w:lang w:val="zh-CN"/>
    </w:rPr>
  </w:style>
  <w:style w:type="numbering" w:styleId="8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86188</dc:creator>
  <cp:lastModifiedBy>范佑欣</cp:lastModifiedBy>
  <cp:revision>3</cp:revision>
  <dcterms:created xsi:type="dcterms:W3CDTF">2025-07-22T03:23:00Z</dcterms:created>
  <dcterms:modified xsi:type="dcterms:W3CDTF">2025-08-22T07:02:40Z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eyJoZGlkIjoiMTYyNjQwMzA5Y2U0MzllMzU0NWM0MmQxYmZmZWRiMWQiLCJ1c2VySWQiOiI4ODY1NTAwODMifQ==</vt:lpwstr>
  </property>
  <property fmtid="{D5CDD505-2E9C-101B-9397-08002B2CF9AE}" pid="4" name="ICV">
    <vt:lpwstr>71E23B0D463D448480EE983D9C8EC357_12</vt:lpwstr>
  </property>
</Properties>
</file>