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0"/>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r>
      <w:r/>
    </w:p>
    <w:p>
      <w:pPr>
        <w:pStyle w:val="1073"/>
        <w:ind w:firstLine="0"/>
        <w:jc w:val="center"/>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t xml:space="preserve">招　标　文　件</w:t>
      </w:r>
      <w:r/>
    </w:p>
    <w:p>
      <w:pPr>
        <w:pStyle w:val="1073"/>
        <w:ind w:firstLine="2249"/>
        <w:rPr>
          <w:rFonts w:hint="eastAsia" w:ascii="宋体" w:hAnsi="宋体" w:eastAsia="宋体" w:cs="宋体"/>
          <w:b/>
          <w:bCs/>
          <w:caps w:val="0"/>
          <w:color w:val="000000"/>
          <w:sz w:val="32"/>
          <w:highlight w:val="none"/>
          <w:lang w:eastAsia="zh-CN"/>
        </w:rPr>
      </w:pPr>
      <w:r>
        <w:rPr>
          <w:rFonts w:hint="eastAsia" w:ascii="宋体" w:hAnsi="宋体" w:eastAsia="宋体" w:cs="宋体"/>
          <w:b/>
          <w:bCs/>
          <w:caps w:val="0"/>
          <w:color w:val="000000"/>
          <w:sz w:val="32"/>
          <w:highlight w:val="none"/>
        </w:rPr>
        <w:t xml:space="preserve">项目名称：</w:t>
      </w:r>
      <w:r>
        <w:rPr>
          <w:rFonts w:hint="eastAsia" w:ascii="宋体" w:hAnsi="宋体" w:cs="宋体"/>
          <w:b/>
          <w:bCs/>
          <w:caps w:val="0"/>
          <w:color w:val="000000"/>
          <w:sz w:val="32"/>
          <w:highlight w:val="none"/>
          <w:lang w:eastAsia="zh-CN"/>
        </w:rPr>
        <w:t xml:space="preserve">盐城至洛阳国家高速公路江苏省宿城至泗洪段三改用地及林地(含前置专题)组卷报批服务项目</w:t>
      </w:r>
      <w:r/>
    </w:p>
    <w:p>
      <w:pPr>
        <w:ind w:left="2100" w:firstLine="161"/>
        <w:rPr>
          <w:rFonts w:hint="eastAsia" w:ascii="宋体" w:hAnsi="宋体" w:eastAsia="宋体" w:cs="宋体"/>
          <w:b/>
          <w:caps w:val="0"/>
          <w:color w:val="000000"/>
          <w:sz w:val="30"/>
          <w:szCs w:val="30"/>
          <w:highlight w:val="none"/>
        </w:rPr>
      </w:pPr>
      <w:r>
        <w:rPr>
          <w:rFonts w:hint="eastAsia" w:ascii="宋体" w:hAnsi="宋体" w:eastAsia="宋体" w:cs="宋体"/>
          <w:b/>
          <w:bCs/>
          <w:caps w:val="0"/>
          <w:color w:val="000000"/>
          <w:sz w:val="32"/>
          <w:highlight w:val="none"/>
        </w:rPr>
        <w:t xml:space="preserve">项目编号：</w:t>
      </w:r>
      <w:r>
        <w:rPr>
          <w:rFonts w:hint="eastAsia" w:ascii="宋体" w:hAnsi="宋体" w:cs="宋体"/>
          <w:b/>
          <w:bCs/>
          <w:caps w:val="0"/>
          <w:color w:val="000000"/>
          <w:sz w:val="32"/>
          <w:highlight w:val="none"/>
          <w:lang w:eastAsia="zh-CN"/>
        </w:rPr>
        <w:t xml:space="preserve">JSZC-321300-JING-G2024-0055</w:t>
      </w:r>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30"/>
          <w:szCs w:val="30"/>
          <w:highlight w:val="none"/>
        </w:rPr>
        <w:t xml:space="preserve">   </w:t>
      </w:r>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30"/>
          <w:szCs w:val="30"/>
          <w:highlight w:val="none"/>
        </w:rPr>
        <w:t xml:space="preserve"> </w:t>
      </w:r>
      <w:r/>
    </w:p>
    <w:p>
      <w:pPr>
        <w:ind w:left="2100"/>
        <w:rPr>
          <w:rFonts w:hint="eastAsia" w:ascii="宋体" w:hAnsi="宋体" w:eastAsia="宋体" w:cs="宋体"/>
          <w:b/>
          <w:caps w:val="0"/>
          <w:color w:val="000000"/>
          <w:sz w:val="30"/>
          <w:szCs w:val="30"/>
          <w:highlight w:val="none"/>
        </w:rPr>
      </w:pPr>
      <w:r>
        <w:rPr>
          <w:rFonts w:hint="eastAsia" w:ascii="宋体" w:hAnsi="宋体" w:eastAsia="宋体" w:cs="宋体"/>
          <w:b/>
          <w:caps w:val="0"/>
          <w:color w:val="000000"/>
          <w:sz w:val="30"/>
          <w:szCs w:val="30"/>
          <w:highlight w:val="none"/>
        </w:rPr>
        <w:t xml:space="preserve">（服务类项目，</w:t>
      </w:r>
      <w:r>
        <w:rPr>
          <w:rFonts w:hint="eastAsia" w:ascii="宋体" w:hAnsi="宋体" w:eastAsia="宋体" w:cs="宋体"/>
          <w:b/>
          <w:caps w:val="0"/>
          <w:color w:val="000000"/>
          <w:sz w:val="30"/>
          <w:szCs w:val="30"/>
          <w:highlight w:val="none"/>
          <w:lang w:val="en-US" w:eastAsia="zh-CN"/>
        </w:rPr>
        <w:t xml:space="preserve">本项目</w:t>
      </w:r>
      <w:r>
        <w:rPr>
          <w:rFonts w:hint="eastAsia" w:ascii="宋体" w:hAnsi="宋体" w:eastAsia="宋体" w:cs="宋体"/>
          <w:b/>
          <w:caps w:val="0"/>
          <w:color w:val="000000"/>
          <w:sz w:val="30"/>
          <w:szCs w:val="30"/>
          <w:highlight w:val="none"/>
        </w:rPr>
        <w:t xml:space="preserve">专门面向中小企业）</w:t>
      </w:r>
      <w:r/>
    </w:p>
    <w:p>
      <w:pPr>
        <w:pStyle w:val="1073"/>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73"/>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73"/>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73"/>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73"/>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73"/>
        <w:ind w:firstLine="0"/>
        <w:spacing w:before="0" w:after="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73"/>
        <w:ind w:firstLine="1372"/>
        <w:jc w:val="both"/>
        <w:rPr>
          <w:rFonts w:hint="eastAsia" w:ascii="宋体" w:hAnsi="宋体" w:eastAsia="宋体" w:cs="宋体"/>
          <w:b/>
          <w:bCs/>
          <w:caps w:val="0"/>
          <w:color w:val="000000"/>
          <w:sz w:val="32"/>
          <w:highlight w:val="none"/>
          <w:u w:val="single"/>
          <w:lang w:val="en-US" w:eastAsia="zh-CN"/>
        </w:rPr>
      </w:pPr>
      <w:r>
        <w:rPr>
          <w:rFonts w:hint="eastAsia" w:ascii="宋体" w:hAnsi="宋体" w:eastAsia="宋体" w:cs="宋体"/>
          <w:b/>
          <w:bCs/>
          <w:caps w:val="0"/>
          <w:color w:val="000000"/>
          <w:sz w:val="32"/>
          <w:highlight w:val="none"/>
          <w:lang w:val="en-US" w:eastAsia="zh-CN"/>
        </w:rPr>
        <w:t xml:space="preserve">采购人：</w:t>
      </w:r>
      <w:r>
        <w:rPr>
          <w:rFonts w:hint="eastAsia" w:ascii="宋体" w:hAnsi="宋体" w:cs="宋体"/>
          <w:b/>
          <w:bCs/>
          <w:caps w:val="0"/>
          <w:color w:val="000000"/>
          <w:sz w:val="32"/>
          <w:highlight w:val="none"/>
          <w:u w:val="single"/>
          <w:lang w:val="en-US" w:eastAsia="zh-CN"/>
        </w:rPr>
        <w:t xml:space="preserve">宿迁市铁路事业发展中心</w:t>
      </w:r>
      <w:r/>
    </w:p>
    <w:p>
      <w:pPr>
        <w:pStyle w:val="1073"/>
        <w:ind w:firstLine="1372"/>
        <w:jc w:val="both"/>
        <w:rPr>
          <w:rFonts w:hint="eastAsia" w:ascii="宋体" w:hAnsi="宋体" w:eastAsia="宋体" w:cs="宋体"/>
          <w:b/>
          <w:bCs/>
          <w:caps w:val="0"/>
          <w:color w:val="000000"/>
          <w:sz w:val="32"/>
          <w:highlight w:val="none"/>
          <w:u w:val="single"/>
          <w:lang w:val="en-US" w:eastAsia="zh-CN"/>
        </w:rPr>
      </w:pPr>
      <w:r>
        <w:rPr>
          <w:rFonts w:hint="eastAsia" w:ascii="宋体" w:hAnsi="宋体" w:eastAsia="宋体" w:cs="宋体"/>
          <w:b/>
          <w:bCs/>
          <w:caps w:val="0"/>
          <w:color w:val="000000"/>
          <w:sz w:val="32"/>
          <w:highlight w:val="none"/>
          <w:lang w:val="en-US" w:eastAsia="zh-CN"/>
        </w:rPr>
        <w:t xml:space="preserve">采购代理机构：</w:t>
      </w:r>
      <w:r>
        <w:rPr>
          <w:rFonts w:hint="eastAsia" w:ascii="宋体" w:hAnsi="宋体" w:eastAsia="宋体" w:cs="宋体"/>
          <w:b/>
          <w:bCs/>
          <w:caps w:val="0"/>
          <w:color w:val="000000"/>
          <w:sz w:val="32"/>
          <w:highlight w:val="none"/>
          <w:u w:val="single"/>
          <w:lang w:val="en-US" w:eastAsia="zh-CN"/>
        </w:rPr>
        <w:t xml:space="preserve">江苏经天纬地建设项目管理有限公司</w:t>
      </w:r>
      <w:r/>
    </w:p>
    <w:p>
      <w:pPr>
        <w:pStyle w:val="1073"/>
        <w:ind w:firstLine="3296"/>
        <w:jc w:val="both"/>
        <w:rPr>
          <w:rFonts w:hint="eastAsia" w:ascii="宋体" w:hAnsi="宋体" w:eastAsia="宋体" w:cs="宋体"/>
          <w:b/>
          <w:bCs/>
          <w:caps w:val="0"/>
          <w:color w:val="000000"/>
          <w:sz w:val="32"/>
          <w:highlight w:val="none"/>
        </w:rPr>
      </w:pPr>
      <w:r>
        <w:rPr>
          <w:rFonts w:hint="eastAsia" w:ascii="宋体" w:hAnsi="宋体" w:eastAsia="宋体" w:cs="宋体"/>
          <w:b/>
          <w:bCs/>
          <w:caps w:val="0"/>
          <w:color w:val="000000"/>
          <w:sz w:val="32"/>
          <w:highlight w:val="none"/>
          <w:lang w:val="en-US" w:eastAsia="zh-CN"/>
        </w:rPr>
        <w:t xml:space="preserve">2024</w:t>
      </w:r>
      <w:r>
        <w:rPr>
          <w:rFonts w:hint="eastAsia" w:ascii="宋体" w:hAnsi="宋体" w:eastAsia="宋体" w:cs="宋体"/>
          <w:b/>
          <w:bCs/>
          <w:caps w:val="0"/>
          <w:color w:val="000000"/>
          <w:sz w:val="32"/>
          <w:highlight w:val="none"/>
        </w:rPr>
        <w:t xml:space="preserve">年</w:t>
      </w:r>
      <w:r>
        <w:rPr>
          <w:rFonts w:hint="eastAsia" w:ascii="宋体" w:hAnsi="宋体" w:cs="宋体"/>
          <w:b/>
          <w:bCs/>
          <w:caps w:val="0"/>
          <w:color w:val="000000"/>
          <w:sz w:val="32"/>
          <w:highlight w:val="none"/>
          <w:lang w:val="en-US" w:eastAsia="zh-CN"/>
        </w:rPr>
        <w:t xml:space="preserve">10</w:t>
      </w:r>
      <w:r>
        <w:rPr>
          <w:rFonts w:hint="eastAsia" w:ascii="宋体" w:hAnsi="宋体" w:eastAsia="宋体" w:cs="宋体"/>
          <w:b/>
          <w:bCs/>
          <w:caps w:val="0"/>
          <w:color w:val="000000"/>
          <w:sz w:val="32"/>
          <w:highlight w:val="none"/>
        </w:rPr>
        <w:t xml:space="preserve">月</w:t>
      </w:r>
      <w:r>
        <w:rPr>
          <w:rFonts w:hint="eastAsia" w:ascii="宋体" w:hAnsi="宋体" w:cs="宋体"/>
          <w:b/>
          <w:bCs/>
          <w:caps w:val="0"/>
          <w:color w:val="000000"/>
          <w:sz w:val="32"/>
          <w:highlight w:val="none"/>
          <w:lang w:val="en-US" w:eastAsia="zh-CN"/>
        </w:rPr>
        <w:t xml:space="preserve">30</w:t>
      </w:r>
      <w:r>
        <w:rPr>
          <w:rFonts w:hint="eastAsia" w:ascii="宋体" w:hAnsi="宋体" w:eastAsia="宋体" w:cs="宋体"/>
          <w:b/>
          <w:bCs/>
          <w:caps w:val="0"/>
          <w:color w:val="000000"/>
          <w:sz w:val="32"/>
          <w:highlight w:val="none"/>
        </w:rPr>
        <w:t xml:space="preserve">日</w:t>
      </w:r>
      <w:r/>
    </w:p>
    <w:p>
      <w:pPr>
        <w:pStyle w:val="1073"/>
        <w:ind w:firstLine="0"/>
        <w:rPr>
          <w:rFonts w:hint="eastAsia" w:ascii="宋体" w:hAnsi="宋体" w:eastAsia="宋体" w:cs="宋体"/>
          <w:caps w:val="0"/>
          <w:color w:val="000000"/>
          <w:highlight w:val="none"/>
          <w:u w:val="single"/>
        </w:rPr>
      </w:pPr>
      <w:r>
        <w:rPr>
          <w:rFonts w:hint="eastAsia" w:ascii="宋体" w:hAnsi="宋体" w:eastAsia="宋体" w:cs="宋体"/>
          <w:caps w:val="0"/>
          <w:color w:val="000000"/>
          <w:highlight w:val="none"/>
        </w:rPr>
        <w:t xml:space="preserve">                        </w:t>
      </w:r>
      <w:r/>
    </w:p>
    <w:p>
      <w:pPr>
        <w:pStyle w:val="1073"/>
        <w:ind w:firstLine="0"/>
        <w:jc w:val="cente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jc w:val="center"/>
        <w:spacing w:line="480" w:lineRule="auto"/>
        <w:rPr>
          <w:rFonts w:hint="eastAsia" w:ascii="宋体" w:hAnsi="宋体" w:eastAsia="宋体" w:cs="宋体"/>
          <w:b/>
          <w:caps w:val="0"/>
          <w:color w:val="000000"/>
          <w:sz w:val="44"/>
          <w:highlight w:val="none"/>
        </w:rPr>
        <w:outlineLvl w:val="0"/>
      </w:pPr>
      <w:r>
        <w:rPr>
          <w:rFonts w:hint="eastAsia" w:ascii="宋体" w:hAnsi="宋体" w:eastAsia="宋体" w:cs="宋体"/>
          <w:caps w:val="0"/>
          <w:color w:val="000000"/>
          <w:highlight w:val="none"/>
        </w:rPr>
        <w:br w:type="page" w:clear="all"/>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44"/>
          <w:highlight w:val="none"/>
        </w:rPr>
        <w:t xml:space="preserve">总  目  录</w:t>
      </w:r>
      <w:r/>
    </w:p>
    <w:p>
      <w:pPr>
        <w:spacing w:line="480" w:lineRule="auto"/>
        <w:rPr>
          <w:rFonts w:hint="eastAsia" w:ascii="宋体" w:hAnsi="宋体" w:eastAsia="宋体" w:cs="宋体"/>
          <w:b/>
          <w:caps w:val="0"/>
          <w:color w:val="000000"/>
          <w:sz w:val="28"/>
          <w:highlight w:val="none"/>
        </w:rPr>
      </w:pPr>
      <w:r>
        <w:rPr>
          <w:rFonts w:hint="eastAsia" w:ascii="宋体" w:hAnsi="宋体" w:eastAsia="宋体" w:cs="宋体"/>
          <w:b/>
          <w:caps w:val="0"/>
          <w:color w:val="000000"/>
          <w:sz w:val="28"/>
          <w:highlight w:val="none"/>
        </w:rPr>
      </w:r>
      <w:r/>
    </w:p>
    <w:p>
      <w:pPr>
        <w:numPr>
          <w:ilvl w:val="0"/>
          <w:numId w:val="4"/>
        </w:numPr>
        <w:spacing w:line="480" w:lineRule="auto"/>
        <w:rPr>
          <w:rFonts w:hint="eastAsia" w:ascii="宋体" w:hAnsi="宋体" w:eastAsia="宋体" w:cs="宋体"/>
          <w:caps w:val="0"/>
          <w:color w:val="000000"/>
          <w:sz w:val="32"/>
          <w:highlight w:val="none"/>
        </w:rPr>
        <w:outlineLvl w:val="0"/>
      </w:pPr>
      <w:r>
        <w:rPr>
          <w:rFonts w:hint="eastAsia" w:ascii="宋体" w:hAnsi="宋体" w:eastAsia="宋体" w:cs="宋体"/>
          <w:caps w:val="0"/>
          <w:color w:val="000000"/>
          <w:sz w:val="36"/>
          <w:highlight w:val="none"/>
        </w:rPr>
        <w:t xml:space="preserve">投标邀请……………………………………</w:t>
      </w:r>
      <w:r>
        <w:rPr>
          <w:rFonts w:hint="eastAsia" w:ascii="宋体" w:hAnsi="宋体" w:eastAsia="宋体" w:cs="宋体"/>
          <w:caps w:val="0"/>
          <w:color w:val="000000"/>
          <w:sz w:val="36"/>
          <w:highlight w:val="none"/>
          <w:lang w:val="en-US" w:eastAsia="zh-CN"/>
        </w:rPr>
        <w:t xml:space="preserve">3</w:t>
      </w:r>
      <w:r>
        <w:rPr>
          <w:rFonts w:hint="eastAsia" w:ascii="宋体" w:hAnsi="宋体" w:eastAsia="宋体" w:cs="宋体"/>
          <w:caps w:val="0"/>
          <w:color w:val="000000"/>
          <w:sz w:val="36"/>
          <w:highlight w:val="none"/>
        </w:rPr>
        <w:t xml:space="preserve"> </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投标人须知</w:t>
      </w:r>
      <w:r>
        <w:rPr>
          <w:rFonts w:hint="eastAsia" w:ascii="宋体" w:hAnsi="宋体" w:eastAsia="宋体" w:cs="宋体"/>
          <w:caps w:val="0"/>
          <w:color w:val="000000"/>
          <w:sz w:val="36"/>
          <w:szCs w:val="36"/>
          <w:highlight w:val="none"/>
        </w:rPr>
        <w:t xml:space="preserve">…</w:t>
      </w:r>
      <w:r>
        <w:rPr>
          <w:rFonts w:hint="eastAsia" w:ascii="宋体" w:hAnsi="宋体" w:eastAsia="宋体" w:cs="宋体"/>
          <w:caps w:val="0"/>
          <w:color w:val="000000"/>
          <w:sz w:val="36"/>
          <w:highlight w:val="none"/>
        </w:rPr>
        <w:t xml:space="preserve">………………………………</w:t>
      </w:r>
      <w:r>
        <w:rPr>
          <w:rFonts w:hint="eastAsia" w:ascii="宋体" w:hAnsi="宋体" w:eastAsia="宋体" w:cs="宋体"/>
          <w:caps w:val="0"/>
          <w:color w:val="000000"/>
          <w:sz w:val="36"/>
          <w:highlight w:val="none"/>
          <w:lang w:val="en-US" w:eastAsia="zh-CN"/>
        </w:rPr>
        <w:t xml:space="preserve">5</w:t>
      </w:r>
      <w:r>
        <w:rPr>
          <w:rFonts w:hint="eastAsia" w:ascii="宋体" w:hAnsi="宋体" w:eastAsia="宋体" w:cs="宋体"/>
          <w:caps w:val="0"/>
          <w:color w:val="000000"/>
          <w:sz w:val="36"/>
          <w:highlight w:val="none"/>
        </w:rPr>
        <w:t xml:space="preserve">  </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合同文本……………………………………</w:t>
      </w:r>
      <w:r>
        <w:rPr>
          <w:rFonts w:hint="eastAsia" w:ascii="宋体" w:hAnsi="宋体" w:eastAsia="宋体" w:cs="宋体"/>
          <w:caps w:val="0"/>
          <w:color w:val="000000"/>
          <w:sz w:val="36"/>
          <w:highlight w:val="none"/>
          <w:lang w:val="en-US" w:eastAsia="zh-CN"/>
        </w:rPr>
        <w:t xml:space="preserve">23</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采购需求……………………………………</w:t>
      </w:r>
      <w:r>
        <w:rPr>
          <w:rFonts w:hint="eastAsia" w:ascii="宋体" w:hAnsi="宋体" w:eastAsia="宋体" w:cs="宋体"/>
          <w:caps w:val="0"/>
          <w:color w:val="000000"/>
          <w:sz w:val="36"/>
          <w:highlight w:val="none"/>
          <w:lang w:val="en-US" w:eastAsia="zh-CN"/>
        </w:rPr>
        <w:t xml:space="preserve">29</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评标方法与评标标准</w:t>
      </w:r>
      <w:r>
        <w:rPr>
          <w:rFonts w:hint="eastAsia" w:ascii="宋体" w:hAnsi="宋体" w:eastAsia="宋体" w:cs="宋体"/>
          <w:caps w:val="0"/>
          <w:color w:val="000000"/>
          <w:sz w:val="36"/>
          <w:highlight w:val="none"/>
        </w:rPr>
        <w:t xml:space="preserve">………………………</w:t>
      </w:r>
      <w:r>
        <w:rPr>
          <w:rFonts w:hint="eastAsia" w:ascii="宋体" w:hAnsi="宋体" w:eastAsia="宋体" w:cs="宋体"/>
          <w:caps w:val="0"/>
          <w:color w:val="000000"/>
          <w:sz w:val="36"/>
          <w:highlight w:val="none"/>
          <w:lang w:val="en-US" w:eastAsia="zh-CN"/>
        </w:rPr>
        <w:t xml:space="preserve">33</w:t>
      </w:r>
      <w:r/>
    </w:p>
    <w:p>
      <w:pPr>
        <w:numPr>
          <w:ilvl w:val="0"/>
          <w:numId w:val="4"/>
        </w:numPr>
        <w:spacing w:line="480" w:lineRule="auto"/>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投标文件格式………………………………</w:t>
      </w:r>
      <w:r>
        <w:rPr>
          <w:rFonts w:hint="eastAsia" w:ascii="宋体" w:hAnsi="宋体" w:eastAsia="宋体" w:cs="宋体"/>
          <w:caps w:val="0"/>
          <w:color w:val="000000"/>
          <w:sz w:val="36"/>
          <w:highlight w:val="none"/>
          <w:lang w:val="en-US" w:eastAsia="zh-CN"/>
        </w:rPr>
        <w:t xml:space="preserve">37</w:t>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942"/>
        <w:jc w:val="center"/>
        <w:rPr>
          <w:rFonts w:hint="eastAsia" w:ascii="宋体" w:hAnsi="宋体" w:eastAsia="宋体" w:cs="宋体"/>
          <w:bCs/>
          <w:caps w:val="0"/>
          <w:color w:val="000000"/>
          <w:sz w:val="44"/>
          <w:szCs w:val="44"/>
          <w:highlight w:val="none"/>
        </w:rPr>
      </w:pPr>
      <w:r>
        <w:rPr>
          <w:rFonts w:hint="eastAsia" w:ascii="宋体" w:hAnsi="宋体" w:eastAsia="宋体" w:cs="宋体"/>
          <w:caps w:val="0"/>
          <w:color w:val="000000"/>
          <w:sz w:val="44"/>
          <w:szCs w:val="44"/>
          <w:highlight w:val="none"/>
        </w:rPr>
        <w:t xml:space="preserve">第一章  </w:t>
      </w:r>
      <w:bookmarkEnd w:id="0"/>
      <w:r>
        <w:rPr>
          <w:rFonts w:hint="eastAsia" w:ascii="宋体" w:hAnsi="宋体" w:eastAsia="宋体" w:cs="宋体"/>
          <w:caps w:val="0"/>
          <w:color w:val="auto"/>
          <w:sz w:val="44"/>
          <w:szCs w:val="44"/>
          <w:highlight w:val="none"/>
        </w:rPr>
        <w:t xml:space="preserve">投标邀请</w:t>
      </w:r>
      <w:r/>
    </w:p>
    <w:p>
      <w:pPr>
        <w:ind w:firstLine="482"/>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2"/>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受</w:t>
      </w:r>
      <w:r>
        <w:rPr>
          <w:rFonts w:hint="eastAsia" w:ascii="宋体" w:hAnsi="宋体" w:cs="宋体"/>
          <w:caps w:val="0"/>
          <w:color w:val="000000"/>
          <w:sz w:val="24"/>
          <w:szCs w:val="24"/>
          <w:highlight w:val="none"/>
          <w:u w:val="single"/>
          <w:lang w:eastAsia="zh-CN"/>
        </w:rPr>
        <w:t xml:space="preserve">宿迁市铁路事业发展中心</w:t>
      </w:r>
      <w:r>
        <w:rPr>
          <w:rFonts w:hint="eastAsia" w:ascii="宋体" w:hAnsi="宋体" w:eastAsia="宋体" w:cs="宋体"/>
          <w:caps w:val="0"/>
          <w:color w:val="000000"/>
          <w:sz w:val="24"/>
          <w:szCs w:val="24"/>
          <w:highlight w:val="none"/>
        </w:rPr>
        <w:t xml:space="preserve">的委托，</w:t>
      </w:r>
      <w:r>
        <w:rPr>
          <w:rFonts w:hint="eastAsia" w:ascii="宋体" w:hAnsi="宋体" w:eastAsia="宋体" w:cs="宋体"/>
          <w:caps w:val="0"/>
          <w:color w:val="000000"/>
          <w:sz w:val="24"/>
          <w:szCs w:val="24"/>
          <w:highlight w:val="none"/>
          <w:u w:val="single"/>
          <w:lang w:eastAsia="zh-CN"/>
        </w:rPr>
        <w:t xml:space="preserve">江苏经天纬地建设项目管理有限公司</w:t>
      </w:r>
      <w:r>
        <w:rPr>
          <w:rFonts w:hint="eastAsia" w:ascii="宋体" w:hAnsi="宋体" w:eastAsia="宋体" w:cs="宋体"/>
          <w:caps w:val="0"/>
          <w:color w:val="000000"/>
          <w:sz w:val="24"/>
          <w:szCs w:val="24"/>
          <w:highlight w:val="none"/>
        </w:rPr>
        <w:t xml:space="preserve">就</w:t>
      </w:r>
      <w:r>
        <w:rPr>
          <w:rFonts w:hint="eastAsia" w:ascii="宋体" w:hAnsi="宋体" w:cs="宋体"/>
          <w:caps w:val="0"/>
          <w:color w:val="000000"/>
          <w:sz w:val="24"/>
          <w:szCs w:val="24"/>
          <w:highlight w:val="none"/>
          <w:u w:val="single"/>
          <w:lang w:eastAsia="zh-CN"/>
        </w:rPr>
        <w:t xml:space="preserve">盐城至洛阳国家高速公路江苏省宿城至泗洪段三改用地</w:t>
      </w:r>
      <w:r>
        <w:rPr>
          <w:rFonts w:hint="eastAsia" w:ascii="宋体" w:hAnsi="宋体" w:cs="宋体"/>
          <w:caps w:val="0"/>
          <w:color w:val="000000"/>
          <w:sz w:val="24"/>
          <w:szCs w:val="24"/>
          <w:highlight w:val="none"/>
          <w:u w:val="single"/>
          <w:lang w:val="en-US" w:eastAsia="zh-CN"/>
        </w:rPr>
        <w:t xml:space="preserve">及林地（含</w:t>
      </w:r>
      <w:r>
        <w:rPr>
          <w:rFonts w:hint="eastAsia" w:ascii="宋体" w:hAnsi="宋体" w:cs="宋体"/>
          <w:caps w:val="0"/>
          <w:color w:val="000000"/>
          <w:sz w:val="24"/>
          <w:szCs w:val="24"/>
          <w:highlight w:val="none"/>
          <w:u w:val="single"/>
          <w:lang w:eastAsia="zh-CN"/>
        </w:rPr>
        <w:t xml:space="preserve">前置专题)组卷报批服务项目</w:t>
      </w:r>
      <w:r>
        <w:rPr>
          <w:rFonts w:hint="eastAsia" w:ascii="宋体" w:hAnsi="宋体" w:eastAsia="宋体" w:cs="宋体"/>
          <w:caps w:val="0"/>
          <w:color w:val="000000"/>
          <w:sz w:val="24"/>
          <w:szCs w:val="24"/>
          <w:highlight w:val="none"/>
          <w:u w:val="single"/>
        </w:rPr>
        <w:t xml:space="preserve">([</w:t>
      </w:r>
      <w:r>
        <w:rPr>
          <w:rFonts w:hint="eastAsia" w:ascii="宋体" w:hAnsi="宋体" w:cs="宋体"/>
          <w:caps w:val="0"/>
          <w:color w:val="000000"/>
          <w:sz w:val="24"/>
          <w:szCs w:val="24"/>
          <w:highlight w:val="none"/>
          <w:u w:val="single"/>
          <w:lang w:eastAsia="zh-CN"/>
        </w:rPr>
        <w:t xml:space="preserve">JSZC-321300-JING-G2024-0055</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项目进行公开招标采购，欢迎符合条件的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投标。</w:t>
      </w:r>
      <w:r/>
    </w:p>
    <w:p>
      <w:pPr>
        <w:ind w:firstLine="482"/>
        <w:keepLines w:val="0"/>
        <w:keepNext w:val="0"/>
        <w:pageBreakBefore w:val="0"/>
        <w:spacing w:line="360" w:lineRule="auto"/>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rPr>
        <w:t xml:space="preserve">项目概况</w:t>
      </w:r>
      <w:r/>
    </w:p>
    <w:p>
      <w:pPr>
        <w:ind w:firstLine="482"/>
        <w:keepLines w:val="0"/>
        <w:keepNext w:val="0"/>
        <w:pageBreakBefore w:val="0"/>
        <w:spacing w:line="360" w:lineRule="auto"/>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aps w:val="0"/>
          <w:color w:val="000000"/>
          <w:sz w:val="24"/>
          <w:szCs w:val="24"/>
          <w:highlight w:val="none"/>
          <w:u w:val="single"/>
          <w:lang w:eastAsia="zh-CN"/>
        </w:rPr>
        <w:t xml:space="preserve">盐城至洛阳国家高速公路江苏省宿城至泗洪段三改用地及林地(含前置专题)组卷报批服务项目</w:t>
      </w:r>
      <w:r>
        <w:rPr>
          <w:rFonts w:hint="eastAsia" w:ascii="宋体" w:hAnsi="宋体" w:eastAsia="宋体" w:cs="宋体"/>
          <w:caps w:val="0"/>
          <w:color w:val="000000"/>
          <w:sz w:val="24"/>
          <w:szCs w:val="24"/>
          <w:highlight w:val="none"/>
        </w:rPr>
        <w:t xml:space="preserve"> 招标项目的潜在投标人可在</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宿迁市政府</w:t>
      </w:r>
      <w:r>
        <w:rPr>
          <w:rFonts w:hint="eastAsia" w:ascii="宋体" w:hAnsi="宋体" w:eastAsia="宋体" w:cs="宋体"/>
          <w:caps w:val="0"/>
          <w:color w:val="000000"/>
          <w:sz w:val="24"/>
          <w:szCs w:val="24"/>
          <w:highlight w:val="none"/>
          <w:u w:val="single"/>
        </w:rPr>
        <w:t xml:space="preserve">采购网”自行免费下载</w:t>
      </w:r>
      <w:r>
        <w:rPr>
          <w:rFonts w:hint="eastAsia" w:ascii="宋体" w:hAnsi="宋体" w:eastAsia="宋体" w:cs="宋体"/>
          <w:caps w:val="0"/>
          <w:color w:val="000000"/>
          <w:sz w:val="24"/>
          <w:szCs w:val="24"/>
          <w:highlight w:val="none"/>
        </w:rPr>
        <w:t xml:space="preserve">招标文件，并于</w:t>
      </w:r>
      <w:r>
        <w:rPr>
          <w:rFonts w:hint="eastAsia" w:ascii="宋体" w:hAnsi="宋体" w:eastAsia="宋体" w:cs="宋体"/>
          <w:caps w:val="0"/>
          <w:color w:val="000000"/>
          <w:sz w:val="24"/>
          <w:szCs w:val="24"/>
          <w:highlight w:val="none"/>
          <w:u w:val="single"/>
          <w:lang w:val="en-US" w:eastAsia="zh-CN"/>
        </w:rPr>
        <w:t xml:space="preserve">2024</w:t>
      </w:r>
      <w:r>
        <w:rPr>
          <w:rFonts w:hint="eastAsia" w:ascii="宋体" w:hAnsi="宋体" w:eastAsia="宋体" w:cs="宋体"/>
          <w:bCs/>
          <w:caps w:val="0"/>
          <w:color w:val="000000"/>
          <w:sz w:val="24"/>
          <w:szCs w:val="24"/>
          <w:highlight w:val="none"/>
          <w:u w:val="single"/>
        </w:rPr>
        <w:t xml:space="preserve">年</w:t>
      </w:r>
      <w:r>
        <w:rPr>
          <w:rFonts w:hint="eastAsia" w:ascii="宋体" w:hAnsi="宋体" w:cs="宋体"/>
          <w:bCs/>
          <w:caps w:val="0"/>
          <w:color w:val="000000"/>
          <w:sz w:val="24"/>
          <w:szCs w:val="24"/>
          <w:highlight w:val="none"/>
          <w:u w:val="single"/>
          <w:lang w:val="en-US" w:eastAsia="zh-CN"/>
        </w:rPr>
        <w:t xml:space="preserve">11</w:t>
      </w:r>
      <w:r>
        <w:rPr>
          <w:rFonts w:hint="eastAsia" w:ascii="宋体" w:hAnsi="宋体" w:eastAsia="宋体" w:cs="宋体"/>
          <w:bCs/>
          <w:caps w:val="0"/>
          <w:color w:val="000000"/>
          <w:sz w:val="24"/>
          <w:szCs w:val="24"/>
          <w:highlight w:val="none"/>
          <w:u w:val="single"/>
        </w:rPr>
        <w:t xml:space="preserve">月</w:t>
      </w:r>
      <w:r>
        <w:rPr>
          <w:rFonts w:hint="eastAsia" w:ascii="宋体" w:hAnsi="宋体" w:cs="宋体"/>
          <w:bCs/>
          <w:caps w:val="0"/>
          <w:color w:val="000000"/>
          <w:sz w:val="24"/>
          <w:szCs w:val="24"/>
          <w:highlight w:val="none"/>
          <w:u w:val="single"/>
          <w:lang w:val="en-US" w:eastAsia="zh-CN"/>
        </w:rPr>
        <w:t xml:space="preserve">21</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09</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北京时间）前递交投标文件</w:t>
      </w:r>
      <w:r>
        <w:rPr>
          <w:rFonts w:hint="eastAsia" w:ascii="宋体" w:hAnsi="宋体" w:eastAsia="宋体" w:cs="宋体"/>
          <w:caps w:val="0"/>
          <w:color w:val="000000"/>
          <w:sz w:val="24"/>
          <w:szCs w:val="24"/>
          <w:highlight w:val="none"/>
        </w:rPr>
        <w:t xml:space="preserve">。</w:t>
      </w:r>
      <w:r/>
    </w:p>
    <w:p>
      <w:pPr>
        <w:pStyle w:val="944"/>
        <w:ind w:left="0" w:firstLine="498"/>
        <w:pageBreakBefore w:val="0"/>
        <w:spacing w:before="0" w:after="0" w:line="560" w:lineRule="exact"/>
        <w:rPr>
          <w:rFonts w:hint="eastAsia" w:ascii="宋体" w:hAnsi="宋体" w:eastAsia="宋体" w:cs="宋体"/>
          <w:caps w:val="0"/>
          <w:color w:val="000000"/>
          <w:highlight w:val="none"/>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宋体" w:hAnsi="宋体" w:eastAsia="宋体" w:cs="宋体"/>
          <w:caps w:val="0"/>
          <w:color w:val="000000"/>
          <w:highlight w:val="none"/>
        </w:rPr>
        <w:t xml:space="preserve">一、项目基本情况</w:t>
      </w:r>
      <w:bookmarkEnd w:id="6"/>
      <w:r/>
      <w:bookmarkEnd w:id="7"/>
      <w:r/>
      <w:bookmarkEnd w:id="8"/>
      <w:r/>
      <w:bookmarkEnd w:id="9"/>
      <w:r/>
      <w:bookmarkEnd w:id="10"/>
      <w:r/>
      <w:r/>
    </w:p>
    <w:p>
      <w:pPr>
        <w:ind w:left="0" w:firstLine="480"/>
        <w:pageBreakBefore w:val="0"/>
        <w:spacing w:line="560" w:lineRule="exact"/>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1.项目编号：</w:t>
      </w:r>
      <w:r>
        <w:rPr>
          <w:rFonts w:hint="eastAsia" w:ascii="宋体" w:hAnsi="宋体" w:cs="宋体"/>
          <w:caps w:val="0"/>
          <w:color w:val="000000"/>
          <w:sz w:val="24"/>
          <w:szCs w:val="24"/>
          <w:highlight w:val="none"/>
          <w:lang w:eastAsia="zh-CN"/>
        </w:rPr>
        <w:t xml:space="preserve">JSZC-321300-JING-G2024-0055</w:t>
      </w:r>
      <w:r/>
    </w:p>
    <w:p>
      <w:pPr>
        <w:ind w:left="0" w:firstLine="480"/>
        <w:pageBreakBefore w:val="0"/>
        <w:spacing w:line="560" w:lineRule="exact"/>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2.项目名称：</w:t>
      </w:r>
      <w:r>
        <w:rPr>
          <w:rFonts w:hint="eastAsia" w:ascii="宋体" w:hAnsi="宋体" w:cs="宋体"/>
          <w:caps w:val="0"/>
          <w:color w:val="000000"/>
          <w:sz w:val="24"/>
          <w:szCs w:val="24"/>
          <w:highlight w:val="none"/>
          <w:lang w:eastAsia="zh-CN"/>
        </w:rPr>
        <w:t xml:space="preserve">盐城至洛阳国家高速公路江苏省宿城至泗洪段三改用地及林地(含前置专题)组卷报批服务项目</w:t>
      </w:r>
      <w:bookmarkEnd w:id="11"/>
      <w:r/>
      <w:r/>
    </w:p>
    <w:p>
      <w:pPr>
        <w:ind w:left="0" w:firstLine="480"/>
        <w:pageBreakBefore w:val="0"/>
        <w:spacing w:line="56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3.预算金额：</w:t>
      </w:r>
      <w:r>
        <w:rPr>
          <w:rFonts w:hint="eastAsia" w:ascii="宋体" w:hAnsi="宋体" w:cs="宋体"/>
          <w:caps w:val="0"/>
          <w:color w:val="000000"/>
          <w:sz w:val="24"/>
          <w:szCs w:val="24"/>
          <w:highlight w:val="none"/>
          <w:lang w:val="en-US" w:eastAsia="zh-CN"/>
        </w:rPr>
        <w:t xml:space="preserve">117万元</w:t>
      </w:r>
      <w:r/>
    </w:p>
    <w:p>
      <w:pPr>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4.本项目</w:t>
      </w:r>
      <w:r>
        <w:rPr>
          <w:rFonts w:hint="eastAsia" w:ascii="宋体" w:hAnsi="宋体" w:eastAsia="宋体" w:cs="宋体"/>
          <w:caps w:val="0"/>
          <w:color w:val="000000"/>
          <w:sz w:val="24"/>
          <w:szCs w:val="24"/>
          <w:highlight w:val="none"/>
          <w:u w:val="single"/>
          <w:lang w:val="en-US" w:eastAsia="zh-CN"/>
        </w:rPr>
        <w:t xml:space="preserve">设定</w:t>
      </w:r>
      <w:r>
        <w:rPr>
          <w:rFonts w:hint="eastAsia" w:ascii="宋体" w:hAnsi="宋体" w:eastAsia="宋体" w:cs="宋体"/>
          <w:caps w:val="0"/>
          <w:color w:val="000000"/>
          <w:sz w:val="24"/>
          <w:szCs w:val="24"/>
          <w:highlight w:val="none"/>
        </w:rPr>
        <w:t xml:space="preserve">最高限价，最高限价为</w:t>
      </w:r>
      <w:r>
        <w:rPr>
          <w:rFonts w:hint="eastAsia" w:ascii="宋体" w:hAnsi="宋体" w:cs="宋体"/>
          <w:caps w:val="0"/>
          <w:color w:val="000000"/>
          <w:sz w:val="24"/>
          <w:szCs w:val="24"/>
          <w:highlight w:val="none"/>
          <w:u w:val="single"/>
          <w:lang w:val="en-US" w:eastAsia="zh-CN"/>
        </w:rPr>
        <w:t xml:space="preserve">117万元</w:t>
      </w:r>
      <w:r>
        <w:rPr>
          <w:rFonts w:hint="eastAsia" w:ascii="宋体" w:hAnsi="宋体" w:eastAsia="宋体" w:cs="宋体"/>
          <w:caps w:val="0"/>
          <w:color w:val="000000"/>
          <w:sz w:val="24"/>
          <w:szCs w:val="24"/>
          <w:highlight w:val="none"/>
        </w:rPr>
        <w:t xml:space="preserve">。</w:t>
      </w:r>
      <w:r/>
    </w:p>
    <w:p>
      <w:pPr>
        <w:pStyle w:val="770"/>
        <w:ind w:firstLine="480"/>
        <w:spacing w:line="4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5.采购需求（简介）：盐城至洛阳国家高速公路江苏省宿城至泗洪段三改用地及林地(含前置专题)组卷报批服务，负责</w:t>
      </w:r>
      <w:r>
        <w:rPr>
          <w:rFonts w:hint="eastAsia" w:asciiTheme="minorEastAsia" w:hAnsiTheme="minorEastAsia" w:eastAsiaTheme="minorEastAsia"/>
          <w:sz w:val="24"/>
          <w:highlight w:val="none"/>
        </w:rPr>
        <w:t xml:space="preserve">全程协调各级、各相关部门，通过行政主管部门预审，取得各级、各相关部门的审查评审文件；协调各有关部门、通过行政主管部门审查，跟踪各环节审查、审批进展，最终取得用地批复文件</w:t>
      </w:r>
      <w:r>
        <w:rPr>
          <w:rFonts w:hint="eastAsia" w:eastAsia="宋体" w:asciiTheme="minorEastAsia" w:hAnsiTheme="minorEastAsia"/>
          <w:sz w:val="24"/>
          <w:highlight w:val="none"/>
          <w:lang w:val="en-US" w:eastAsia="zh-CN"/>
        </w:rPr>
        <w:t xml:space="preserve">及不动产权证书</w:t>
      </w:r>
      <w:r>
        <w:rPr>
          <w:rFonts w:hint="eastAsia" w:asciiTheme="minorEastAsia" w:hAnsiTheme="minorEastAsia" w:eastAsiaTheme="minorEastAsia"/>
          <w:sz w:val="24"/>
          <w:highlight w:val="none"/>
        </w:rPr>
        <w:t xml:space="preserve">。</w:t>
      </w:r>
      <w:r>
        <w:rPr>
          <w:rFonts w:hint="eastAsia" w:ascii="宋体" w:hAnsi="宋体" w:eastAsia="宋体" w:cs="宋体"/>
          <w:caps w:val="0"/>
          <w:color w:val="000000"/>
          <w:sz w:val="24"/>
          <w:szCs w:val="24"/>
          <w:highlight w:val="none"/>
        </w:rPr>
        <w:t xml:space="preserve">（详细内容见本招标文件第四章）</w:t>
      </w:r>
      <w:r>
        <w:rPr>
          <w:rFonts w:hint="eastAsia" w:ascii="宋体" w:hAnsi="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 </w:t>
      </w:r>
      <w:r/>
    </w:p>
    <w:p>
      <w:pPr>
        <w:ind w:left="0"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aps w:val="0"/>
          <w:color w:val="000000"/>
          <w:sz w:val="24"/>
          <w:szCs w:val="24"/>
          <w:highlight w:val="none"/>
        </w:rPr>
        <w:t xml:space="preserve">6.合同履行期限：</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lang w:val="en-US" w:eastAsia="zh-CN"/>
        </w:rPr>
        <w:t xml:space="preserve">9个月</w:t>
      </w:r>
      <w:r>
        <w:rPr>
          <w:rFonts w:hint="eastAsia" w:ascii="宋体" w:hAnsi="宋体" w:eastAsia="宋体" w:cs="宋体"/>
          <w:color w:val="auto"/>
          <w:sz w:val="24"/>
          <w:highlight w:val="none"/>
        </w:rPr>
        <w:t xml:space="preserve">内</w:t>
      </w:r>
      <w:r>
        <w:rPr>
          <w:rFonts w:hint="eastAsia" w:ascii="宋体" w:hAnsi="宋体" w:eastAsia="宋体" w:cs="宋体"/>
          <w:color w:val="auto"/>
          <w:sz w:val="24"/>
          <w:highlight w:val="none"/>
          <w:lang w:val="zh-CN"/>
        </w:rPr>
        <w:t xml:space="preserve">取得</w:t>
      </w:r>
      <w:r>
        <w:rPr>
          <w:rFonts w:hint="eastAsia" w:ascii="宋体" w:hAnsi="宋体" w:eastAsia="宋体" w:cs="宋体"/>
          <w:color w:val="auto"/>
          <w:sz w:val="24"/>
          <w:highlight w:val="none"/>
          <w:lang w:val="en-US" w:eastAsia="zh-CN"/>
        </w:rPr>
        <w:t xml:space="preserve">用地批复，用地批复后3个月内取得</w:t>
      </w:r>
      <w:r>
        <w:rPr>
          <w:rFonts w:hint="eastAsia" w:ascii="宋体" w:hAnsi="宋体" w:eastAsia="宋体" w:cs="宋体"/>
          <w:sz w:val="24"/>
          <w:highlight w:val="none"/>
          <w:lang w:val="en-US" w:eastAsia="zh-CN"/>
        </w:rPr>
        <w:t xml:space="preserve">不动产权证书</w:t>
      </w:r>
      <w:r>
        <w:rPr>
          <w:rFonts w:hint="eastAsia" w:ascii="宋体" w:hAnsi="宋体" w:eastAsia="宋体" w:cs="宋体"/>
          <w:color w:val="auto"/>
          <w:sz w:val="24"/>
          <w:highlight w:val="none"/>
          <w:lang w:val="zh-CN"/>
        </w:rPr>
        <w:t xml:space="preserve">。</w:t>
      </w:r>
      <w:r/>
    </w:p>
    <w:p>
      <w:pPr>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.本项目</w:t>
      </w:r>
      <w:r>
        <w:rPr>
          <w:rFonts w:hint="eastAsia" w:ascii="宋体" w:hAnsi="宋体" w:eastAsia="宋体" w:cs="宋体"/>
          <w:caps w:val="0"/>
          <w:color w:val="000000"/>
          <w:sz w:val="24"/>
          <w:szCs w:val="24"/>
          <w:highlight w:val="none"/>
          <w:lang w:val="en-US" w:eastAsia="zh-CN"/>
        </w:rPr>
        <w:t xml:space="preserve">不接受</w:t>
      </w:r>
      <w:r>
        <w:rPr>
          <w:rFonts w:hint="eastAsia" w:ascii="宋体" w:hAnsi="宋体" w:eastAsia="宋体" w:cs="宋体"/>
          <w:caps w:val="0"/>
          <w:color w:val="000000"/>
          <w:sz w:val="24"/>
          <w:szCs w:val="24"/>
          <w:highlight w:val="none"/>
        </w:rPr>
        <w:t xml:space="preserve">联合体投标</w:t>
      </w:r>
      <w:r>
        <w:rPr>
          <w:rFonts w:hint="eastAsia" w:ascii="宋体" w:hAnsi="宋体" w:eastAsia="宋体" w:cs="宋体"/>
          <w:color w:val="000000"/>
          <w:sz w:val="24"/>
          <w:szCs w:val="24"/>
          <w:highlight w:val="none"/>
          <w:lang w:val="en-US" w:eastAsia="zh-CN"/>
        </w:rPr>
        <w:t xml:space="preserve">。</w:t>
      </w:r>
      <w:r/>
    </w:p>
    <w:p>
      <w:pPr>
        <w:pStyle w:val="944"/>
        <w:ind w:left="0" w:firstLine="498"/>
        <w:pageBreakBefore w:val="0"/>
        <w:spacing w:before="0" w:after="0" w:line="560" w:lineRule="exact"/>
        <w:rPr>
          <w:rFonts w:hint="eastAsia" w:ascii="宋体" w:hAnsi="宋体" w:eastAsia="宋体" w:cs="宋体"/>
          <w:caps w:val="0"/>
          <w:color w:val="000000"/>
          <w:highlight w:val="none"/>
        </w:rPr>
      </w:pPr>
      <w:r/>
      <w:bookmarkStart w:id="12" w:name="_Toc28359080"/>
      <w:r/>
      <w:bookmarkStart w:id="13" w:name="_Toc38985264"/>
      <w:r/>
      <w:bookmarkStart w:id="14" w:name="_Toc35393622"/>
      <w:r/>
      <w:bookmarkStart w:id="15" w:name="_Toc35393791"/>
      <w:r/>
      <w:bookmarkStart w:id="16" w:name="_Toc28359003"/>
      <w:r>
        <w:rPr>
          <w:rFonts w:hint="eastAsia" w:ascii="宋体" w:hAnsi="宋体" w:eastAsia="宋体" w:cs="宋体"/>
          <w:caps w:val="0"/>
          <w:color w:val="000000"/>
          <w:highlight w:val="none"/>
        </w:rPr>
        <w:t xml:space="preserve">二、申请人的资格要求：</w:t>
      </w:r>
      <w:bookmarkEnd w:id="12"/>
      <w:r/>
      <w:bookmarkEnd w:id="13"/>
      <w:r/>
      <w:bookmarkEnd w:id="14"/>
      <w:r/>
      <w:bookmarkEnd w:id="15"/>
      <w:r/>
      <w:bookmarkEnd w:id="16"/>
      <w:r/>
      <w:r/>
    </w:p>
    <w:p>
      <w:pPr>
        <w:ind w:left="0" w:firstLine="480"/>
        <w:pageBreakBefore w:val="0"/>
        <w:spacing w:line="560" w:lineRule="exact"/>
        <w:rPr>
          <w:rFonts w:hint="eastAsia" w:ascii="宋体" w:hAnsi="宋体" w:eastAsia="宋体" w:cs="宋体"/>
          <w:caps w:val="0"/>
          <w:color w:val="000000"/>
          <w:sz w:val="24"/>
          <w:szCs w:val="24"/>
          <w:highlight w:val="none"/>
        </w:rPr>
      </w:pPr>
      <w:r/>
      <w:bookmarkStart w:id="17" w:name="_Toc35393792"/>
      <w:r/>
      <w:bookmarkStart w:id="18" w:name="_Toc28359004"/>
      <w:r/>
      <w:bookmarkStart w:id="19" w:name="_Toc35393623"/>
      <w:r/>
      <w:bookmarkStart w:id="20" w:name="_Toc38985265"/>
      <w:r/>
      <w:bookmarkStart w:id="21" w:name="_Toc28359081"/>
      <w:r>
        <w:rPr>
          <w:rFonts w:hint="eastAsia" w:ascii="宋体" w:hAnsi="宋体" w:eastAsia="宋体" w:cs="宋体"/>
          <w:caps w:val="0"/>
          <w:color w:val="000000"/>
          <w:sz w:val="24"/>
          <w:szCs w:val="24"/>
          <w:highlight w:val="none"/>
        </w:rPr>
        <w:t xml:space="preserve">（一）通用资格要求</w:t>
      </w:r>
      <w:r/>
    </w:p>
    <w:p>
      <w:pPr>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具备《中华人民共和国政府采购法》第二十二条第一款规定的6项条件（按要求提供投标声明及承诺函）。</w:t>
      </w:r>
      <w:r/>
    </w:p>
    <w:p>
      <w:pPr>
        <w:ind w:left="0" w:firstLine="480"/>
        <w:jc w:val="left"/>
        <w:pageBreakBefore w:val="0"/>
        <w:spacing w:line="560" w:lineRule="exact"/>
        <w:rPr>
          <w:rFonts w:hint="eastAsia" w:ascii="宋体" w:hAnsi="宋体" w:eastAsia="宋体" w:cs="宋体"/>
          <w:caps w:val="0"/>
          <w:color w:val="000000"/>
          <w:sz w:val="36"/>
          <w:szCs w:val="36"/>
          <w:highlight w:val="none"/>
        </w:rPr>
      </w:pPr>
      <w:r>
        <w:rPr>
          <w:rFonts w:hint="eastAsia" w:ascii="宋体" w:hAnsi="宋体" w:eastAsia="宋体" w:cs="宋体"/>
          <w:caps w:val="0"/>
          <w:color w:val="000000"/>
          <w:sz w:val="24"/>
          <w:szCs w:val="24"/>
          <w:highlight w:val="none"/>
        </w:rPr>
        <w:t xml:space="preserve">2.信用信息。信用信息查询渠道：“信用中国”网（www.creditchina.gov.cn）、“中国政府采购”网（www.ccgp.gov.cn）、江苏政府采购网（www.ccgp-jiangsu.gov.cn）。信用信息的使用规则：</w:t>
      </w:r>
      <w:r>
        <w:rPr>
          <w:rFonts w:hint="eastAsia" w:ascii="宋体" w:hAnsi="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被列入失信被执行人、重大税收违法失信主体、政府采购严重违法失信行为记录名单及其他不符合《中华人民共和国政府采购法》第二十二条规定条件的</w:t>
      </w:r>
      <w:r>
        <w:rPr>
          <w:rFonts w:hint="eastAsia" w:ascii="宋体" w:hAnsi="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，将拒绝其参与政府采购活动。（投标文件中无需提供证明材料）。</w:t>
      </w:r>
      <w:r/>
    </w:p>
    <w:p>
      <w:pPr>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3.落实政府</w:t>
      </w:r>
      <w:r>
        <w:rPr>
          <w:rFonts w:hint="eastAsia" w:ascii="宋体" w:hAnsi="宋体" w:eastAsia="宋体" w:cs="宋体"/>
          <w:caps w:val="0"/>
          <w:color w:val="000000"/>
          <w:sz w:val="24"/>
          <w:szCs w:val="24"/>
          <w:highlight w:val="none"/>
        </w:rPr>
        <w:t xml:space="preserve">采购政策需满足的资格要求：本项目属于专门面向中小企业采购的项目,</w:t>
      </w:r>
      <w:r>
        <w:rPr>
          <w:rFonts w:hint="eastAsia" w:ascii="宋体" w:hAnsi="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应为中小微企业、监狱企业、残疾人福利性单位（须提供《中小企业或残疾人福利性单位声明函》）。非中小型企业参与本项目投标，将作无效标处理。</w:t>
      </w:r>
      <w:r/>
    </w:p>
    <w:p>
      <w:pPr>
        <w:jc w:val="left"/>
        <w:keepLines w:val="0"/>
        <w:keepNext w:val="0"/>
        <w:pageBreakBefore w:val="0"/>
        <w:spacing w:line="560" w:lineRule="exact"/>
        <w:widowControl/>
        <w:rPr>
          <w:rFonts w:hint="eastAsia" w:ascii="宋体" w:hAnsi="宋体" w:eastAsia="宋体" w:cs="宋体"/>
          <w:caps w:val="0"/>
          <w:color w:val="000000"/>
          <w:sz w:val="24"/>
          <w:szCs w:val="24"/>
          <w:highlight w:val="none"/>
          <w:lang w:val="en-US" w:eastAsia="zh-CN"/>
        </w:rPr>
        <w:suppressLineNumbers w:val="0"/>
      </w:pPr>
      <w:r>
        <w:rPr>
          <w:rFonts w:hint="eastAsia" w:ascii="宋体" w:hAnsi="宋体" w:eastAsia="宋体" w:cs="宋体"/>
          <w:caps w:val="0"/>
          <w:color w:val="000000"/>
          <w:sz w:val="24"/>
          <w:szCs w:val="24"/>
          <w:highlight w:val="none"/>
        </w:rPr>
        <w:t xml:space="preserve">（二）本项目的特定资</w:t>
      </w:r>
      <w:bookmarkStart w:id="222" w:name="_GoBack"/>
      <w:r/>
      <w:bookmarkEnd w:id="222"/>
      <w:r>
        <w:rPr>
          <w:rFonts w:hint="eastAsia" w:ascii="宋体" w:hAnsi="宋体" w:eastAsia="宋体" w:cs="宋体"/>
          <w:caps w:val="0"/>
          <w:color w:val="000000"/>
          <w:sz w:val="24"/>
          <w:szCs w:val="24"/>
          <w:highlight w:val="none"/>
        </w:rPr>
        <w:t xml:space="preserve">格要求</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olor w:val="auto"/>
          <w:sz w:val="24"/>
          <w:szCs w:val="24"/>
          <w:highlight w:val="none"/>
        </w:rPr>
        <w:t xml:space="preserve">投标人须具有</w:t>
      </w:r>
      <w:r>
        <w:rPr>
          <w:rStyle w:val="763"/>
          <w:rFonts w:hint="eastAsia" w:ascii="宋体" w:hAnsi="宋体" w:eastAsia="宋体" w:cs="宋体"/>
          <w:color w:val="auto"/>
          <w:sz w:val="24"/>
          <w:szCs w:val="24"/>
          <w:highlight w:val="none"/>
        </w:rPr>
        <w:t xml:space="preserve">自然资源主管部门颁发的有效乙级及以上测绘资质（专业范围必须含工程测量或</w:t>
      </w:r>
      <w:r>
        <w:rPr>
          <w:rStyle w:val="763"/>
          <w:rFonts w:hint="eastAsia" w:ascii="宋体" w:hAnsi="宋体" w:cs="宋体"/>
          <w:color w:val="auto"/>
          <w:sz w:val="24"/>
          <w:szCs w:val="24"/>
          <w:highlight w:val="none"/>
          <w:lang w:val="en-US" w:eastAsia="zh-CN"/>
        </w:rPr>
        <w:t xml:space="preserve">界线</w:t>
      </w:r>
      <w:r>
        <w:rPr>
          <w:rStyle w:val="763"/>
          <w:rFonts w:hint="eastAsia" w:ascii="宋体" w:hAnsi="宋体" w:eastAsia="宋体" w:cs="宋体"/>
          <w:color w:val="auto"/>
          <w:sz w:val="24"/>
          <w:szCs w:val="24"/>
          <w:highlight w:val="none"/>
        </w:rPr>
        <w:t xml:space="preserve">与不动产测绘）</w:t>
      </w:r>
      <w:r>
        <w:rPr>
          <w:rStyle w:val="763"/>
          <w:rFonts w:hint="eastAsia" w:ascii="宋体" w:hAnsi="宋体" w:cs="宋体"/>
          <w:color w:val="auto"/>
          <w:sz w:val="24"/>
          <w:szCs w:val="24"/>
          <w:highlight w:val="none"/>
          <w:lang w:eastAsia="zh-CN"/>
        </w:rPr>
        <w:t xml:space="preserve">。</w:t>
      </w:r>
      <w:r/>
    </w:p>
    <w:p>
      <w:pPr>
        <w:pStyle w:val="944"/>
        <w:ind w:left="0" w:firstLine="498"/>
        <w:pageBreakBefore w:val="0"/>
        <w:spacing w:before="0" w:after="0" w:line="56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三、获取招标文件</w:t>
      </w:r>
      <w:bookmarkEnd w:id="17"/>
      <w:r/>
      <w:bookmarkEnd w:id="18"/>
      <w:r/>
      <w:bookmarkEnd w:id="19"/>
      <w:r/>
      <w:bookmarkEnd w:id="20"/>
      <w:r/>
      <w:bookmarkEnd w:id="21"/>
      <w:r/>
      <w:r/>
    </w:p>
    <w:p>
      <w:pPr>
        <w:ind w:left="0" w:firstLine="480"/>
        <w:pageBreakBefore w:val="0"/>
        <w:spacing w:line="560" w:lineRule="exact"/>
        <w:rPr>
          <w:rFonts w:hint="eastAsia" w:ascii="宋体" w:hAnsi="宋体" w:eastAsia="宋体" w:cs="宋体"/>
          <w:caps w:val="0"/>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时间：</w:t>
      </w:r>
      <w:r>
        <w:rPr>
          <w:rFonts w:hint="eastAsia" w:ascii="宋体" w:hAnsi="宋体" w:eastAsia="宋体" w:cs="宋体"/>
          <w:caps w:val="0"/>
          <w:color w:val="000000"/>
          <w:sz w:val="24"/>
          <w:szCs w:val="24"/>
          <w:highlight w:val="none"/>
          <w:lang w:val="en-US" w:eastAsia="zh-CN"/>
        </w:rPr>
        <w:t xml:space="preserve">2024</w:t>
      </w:r>
      <w:r>
        <w:rPr>
          <w:rFonts w:hint="eastAsia" w:ascii="宋体" w:hAnsi="宋体" w:eastAsia="宋体" w:cs="宋体"/>
          <w:caps w:val="0"/>
          <w:color w:val="000000"/>
          <w:sz w:val="24"/>
          <w:szCs w:val="24"/>
          <w:highlight w:val="none"/>
        </w:rPr>
        <w:t xml:space="preserve">年</w:t>
      </w:r>
      <w:r>
        <w:rPr>
          <w:rFonts w:hint="eastAsia" w:ascii="宋体" w:hAnsi="宋体" w:cs="宋体"/>
          <w:caps w:val="0"/>
          <w:color w:val="000000"/>
          <w:sz w:val="24"/>
          <w:szCs w:val="24"/>
          <w:highlight w:val="none"/>
          <w:lang w:val="en-US" w:eastAsia="zh-CN"/>
        </w:rPr>
        <w:t xml:space="preserve">11</w:t>
      </w:r>
      <w:r>
        <w:rPr>
          <w:rFonts w:hint="eastAsia" w:ascii="宋体" w:hAnsi="宋体" w:eastAsia="宋体" w:cs="宋体"/>
          <w:caps w:val="0"/>
          <w:color w:val="000000"/>
          <w:sz w:val="24"/>
          <w:szCs w:val="24"/>
          <w:highlight w:val="none"/>
        </w:rPr>
        <w:t xml:space="preserve">月0</w:t>
      </w:r>
      <w:r>
        <w:rPr>
          <w:rFonts w:hint="eastAsia" w:ascii="宋体" w:hAnsi="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日</w:t>
      </w:r>
      <w:r>
        <w:rPr>
          <w:rFonts w:hint="eastAsia" w:ascii="宋体" w:hAnsi="宋体" w:eastAsia="宋体" w:cs="宋体"/>
          <w:caps w:val="0"/>
          <w:color w:val="000000"/>
          <w:sz w:val="24"/>
          <w:szCs w:val="24"/>
          <w:highlight w:val="none"/>
          <w:lang w:val="en-US" w:eastAsia="zh-CN"/>
        </w:rPr>
        <w:t xml:space="preserve">09:00</w:t>
      </w:r>
      <w:r>
        <w:rPr>
          <w:rFonts w:hint="eastAsia" w:ascii="宋体" w:hAnsi="宋体" w:eastAsia="宋体" w:cs="宋体"/>
          <w:caps w:val="0"/>
          <w:color w:val="000000"/>
          <w:sz w:val="24"/>
          <w:szCs w:val="24"/>
          <w:highlight w:val="none"/>
        </w:rPr>
        <w:t xml:space="preserve">至</w:t>
      </w:r>
      <w:r>
        <w:rPr>
          <w:rFonts w:hint="eastAsia" w:ascii="宋体" w:hAnsi="宋体" w:eastAsia="宋体" w:cs="宋体"/>
          <w:caps w:val="0"/>
          <w:color w:val="000000"/>
          <w:sz w:val="24"/>
          <w:szCs w:val="24"/>
          <w:highlight w:val="none"/>
          <w:lang w:val="en-US" w:eastAsia="zh-CN"/>
        </w:rPr>
        <w:t xml:space="preserve">2024</w:t>
      </w:r>
      <w:r>
        <w:rPr>
          <w:rFonts w:hint="eastAsia" w:ascii="宋体" w:hAnsi="宋体" w:eastAsia="宋体" w:cs="宋体"/>
          <w:caps w:val="0"/>
          <w:color w:val="000000"/>
          <w:sz w:val="24"/>
          <w:szCs w:val="24"/>
          <w:highlight w:val="none"/>
        </w:rPr>
        <w:t xml:space="preserve">年</w:t>
      </w:r>
      <w:r>
        <w:rPr>
          <w:rFonts w:hint="eastAsia" w:ascii="宋体" w:hAnsi="宋体" w:cs="宋体"/>
          <w:caps w:val="0"/>
          <w:color w:val="000000"/>
          <w:sz w:val="24"/>
          <w:szCs w:val="24"/>
          <w:highlight w:val="none"/>
          <w:lang w:val="en-US" w:eastAsia="zh-CN"/>
        </w:rPr>
        <w:t xml:space="preserve">11</w:t>
      </w:r>
      <w:r>
        <w:rPr>
          <w:rFonts w:hint="eastAsia" w:ascii="宋体" w:hAnsi="宋体" w:eastAsia="宋体" w:cs="宋体"/>
          <w:caps w:val="0"/>
          <w:color w:val="000000"/>
          <w:sz w:val="24"/>
          <w:szCs w:val="24"/>
          <w:highlight w:val="none"/>
        </w:rPr>
        <w:t xml:space="preserve">月</w:t>
      </w:r>
      <w:r>
        <w:rPr>
          <w:rFonts w:hint="eastAsia" w:ascii="宋体" w:hAnsi="宋体" w:cs="宋体"/>
          <w:caps w:val="0"/>
          <w:color w:val="000000"/>
          <w:sz w:val="24"/>
          <w:szCs w:val="24"/>
          <w:highlight w:val="none"/>
          <w:lang w:val="en-US" w:eastAsia="zh-CN"/>
        </w:rPr>
        <w:t xml:space="preserve">07</w:t>
      </w:r>
      <w:r>
        <w:rPr>
          <w:rFonts w:hint="eastAsia" w:ascii="宋体" w:hAnsi="宋体" w:eastAsia="宋体" w:cs="宋体"/>
          <w:caps w:val="0"/>
          <w:color w:val="000000"/>
          <w:sz w:val="24"/>
          <w:szCs w:val="24"/>
          <w:highlight w:val="none"/>
        </w:rPr>
        <w:t xml:space="preserve">日1</w:t>
      </w:r>
      <w:r>
        <w:rPr>
          <w:rFonts w:hint="eastAsia" w:ascii="宋体" w:hAnsi="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lang w:val="en-US" w:eastAsia="zh-CN"/>
        </w:rPr>
        <w:t xml:space="preserve">：</w:t>
      </w:r>
      <w:r>
        <w:rPr>
          <w:rFonts w:hint="eastAsia" w:ascii="宋体" w:hAnsi="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0。</w:t>
      </w:r>
      <w:r/>
    </w:p>
    <w:p>
      <w:pPr>
        <w:ind w:left="0" w:firstLine="480"/>
        <w:pageBreakBefore w:val="0"/>
        <w:spacing w:line="56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pageBreakBefore w:val="0"/>
        <w:spacing w:line="560" w:lineRule="exact"/>
        <w:rPr>
          <w:rFonts w:hint="eastAsia" w:ascii="宋体" w:hAnsi="宋体" w:eastAsia="宋体" w:cs="宋体"/>
          <w:caps w:val="0"/>
          <w:color w:val="000000"/>
          <w:sz w:val="24"/>
          <w:szCs w:val="24"/>
          <w:highlight w:val="none"/>
        </w:rPr>
      </w:pPr>
      <w:r/>
      <w:bookmarkStart w:id="27" w:name="EB0c44ff4da61f4af989d119fe214be450"/>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本项目共分一个包。</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参与多个包投标的，应按包分别获取</w:t>
      </w:r>
      <w:r>
        <w:rPr>
          <w:rFonts w:hint="eastAsia" w:ascii="宋体" w:hAnsi="宋体" w:eastAsia="宋体" w:cs="宋体"/>
          <w:caps w:val="0"/>
          <w:color w:val="000000"/>
          <w:sz w:val="24"/>
          <w:szCs w:val="24"/>
          <w:highlight w:val="none"/>
          <w:lang w:val="en-US" w:eastAsia="zh-CN"/>
        </w:rPr>
        <w:t xml:space="preserve">招标</w:t>
      </w:r>
      <w:r>
        <w:rPr>
          <w:rFonts w:hint="eastAsia" w:ascii="宋体" w:hAnsi="宋体" w:eastAsia="宋体" w:cs="宋体"/>
          <w:caps w:val="0"/>
          <w:color w:val="000000"/>
          <w:sz w:val="24"/>
          <w:szCs w:val="24"/>
          <w:highlight w:val="none"/>
        </w:rPr>
        <w:t xml:space="preserve">文件。</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未按要求获取招标文件导致无法投标的，后果自负（其投标文件不予接受）。</w:t>
      </w:r>
      <w:bookmarkEnd w:id="27"/>
      <w:r/>
      <w:r/>
    </w:p>
    <w:p>
      <w:pPr>
        <w:pStyle w:val="944"/>
        <w:ind w:left="0" w:firstLine="498"/>
        <w:pageBreakBefore w:val="0"/>
        <w:spacing w:before="0" w:after="0" w:line="56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四、提交投标文件</w:t>
      </w:r>
      <w:bookmarkEnd w:id="22"/>
      <w:r/>
      <w:bookmarkEnd w:id="23"/>
      <w:r>
        <w:rPr>
          <w:rFonts w:hint="eastAsia" w:ascii="宋体" w:hAnsi="宋体" w:eastAsia="宋体" w:cs="宋体"/>
          <w:caps w:val="0"/>
          <w:color w:val="000000"/>
          <w:highlight w:val="none"/>
        </w:rPr>
        <w:t xml:space="preserve">截止时间、开标时间和地点</w:t>
      </w:r>
      <w:bookmarkEnd w:id="24"/>
      <w:r/>
      <w:bookmarkEnd w:id="25"/>
      <w:r/>
      <w:bookmarkEnd w:id="26"/>
      <w:r/>
      <w:r/>
    </w:p>
    <w:p>
      <w:pPr>
        <w:ind w:left="479" w:firstLine="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u w:val="none"/>
        </w:rPr>
        <w:t xml:space="preserve">1.</w:t>
      </w:r>
      <w:r>
        <w:rPr>
          <w:rFonts w:hint="eastAsia" w:ascii="宋体" w:hAnsi="宋体" w:eastAsia="宋体" w:cs="宋体"/>
          <w:caps w:val="0"/>
          <w:color w:val="000000"/>
          <w:sz w:val="24"/>
          <w:szCs w:val="24"/>
          <w:highlight w:val="none"/>
        </w:rPr>
        <w:t xml:space="preserve">提交投标文件截止时间、开标时间</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u w:val="single"/>
          <w:lang w:val="en-US" w:eastAsia="zh-CN"/>
        </w:rPr>
        <w:t xml:space="preserve">2024</w:t>
      </w:r>
      <w:r>
        <w:rPr>
          <w:rFonts w:hint="eastAsia" w:ascii="宋体" w:hAnsi="宋体" w:eastAsia="宋体" w:cs="宋体"/>
          <w:bCs/>
          <w:caps w:val="0"/>
          <w:color w:val="000000"/>
          <w:sz w:val="24"/>
          <w:szCs w:val="24"/>
          <w:highlight w:val="none"/>
          <w:u w:val="single"/>
        </w:rPr>
        <w:t xml:space="preserve">年</w:t>
      </w:r>
      <w:r>
        <w:rPr>
          <w:rFonts w:hint="eastAsia" w:ascii="宋体" w:hAnsi="宋体" w:cs="宋体"/>
          <w:bCs/>
          <w:caps w:val="0"/>
          <w:color w:val="000000"/>
          <w:sz w:val="24"/>
          <w:szCs w:val="24"/>
          <w:highlight w:val="none"/>
          <w:u w:val="single"/>
          <w:lang w:val="en-US" w:eastAsia="zh-CN"/>
        </w:rPr>
        <w:t xml:space="preserve">11</w:t>
      </w:r>
      <w:r>
        <w:rPr>
          <w:rFonts w:hint="eastAsia" w:ascii="宋体" w:hAnsi="宋体" w:eastAsia="宋体" w:cs="宋体"/>
          <w:bCs/>
          <w:caps w:val="0"/>
          <w:color w:val="000000"/>
          <w:sz w:val="24"/>
          <w:szCs w:val="24"/>
          <w:highlight w:val="none"/>
          <w:u w:val="single"/>
        </w:rPr>
        <w:t xml:space="preserve">月</w:t>
      </w:r>
      <w:r>
        <w:rPr>
          <w:rFonts w:hint="eastAsia" w:ascii="宋体" w:hAnsi="宋体" w:cs="宋体"/>
          <w:bCs/>
          <w:caps w:val="0"/>
          <w:color w:val="000000"/>
          <w:sz w:val="24"/>
          <w:szCs w:val="24"/>
          <w:highlight w:val="none"/>
          <w:u w:val="single"/>
          <w:lang w:val="en-US" w:eastAsia="zh-CN"/>
        </w:rPr>
        <w:t xml:space="preserve">21</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09</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w:t>
      </w:r>
      <w:r>
        <w:rPr>
          <w:rFonts w:hint="eastAsia" w:ascii="宋体" w:hAnsi="宋体" w:eastAsia="宋体" w:cs="宋体"/>
          <w:caps w:val="0"/>
          <w:color w:val="000000"/>
          <w:sz w:val="24"/>
          <w:szCs w:val="24"/>
          <w:highlight w:val="none"/>
        </w:rPr>
        <w:t xml:space="preserve">2.地点：“苏采云”政府采购交易系统网上开标大厅。</w:t>
      </w:r>
      <w:r/>
    </w:p>
    <w:p>
      <w:pPr>
        <w:pStyle w:val="944"/>
        <w:ind w:left="0" w:firstLine="498"/>
        <w:pageBreakBefore w:val="0"/>
        <w:spacing w:before="0" w:after="0" w:line="560" w:lineRule="exact"/>
        <w:rPr>
          <w:rFonts w:hint="eastAsia" w:ascii="宋体" w:hAnsi="宋体" w:eastAsia="宋体" w:cs="宋体"/>
          <w:caps w:val="0"/>
          <w:color w:val="000000"/>
          <w:highlight w:val="none"/>
        </w:rPr>
      </w:pPr>
      <w:r/>
      <w:bookmarkStart w:id="28" w:name="_Toc38985267"/>
      <w:r/>
      <w:bookmarkStart w:id="29" w:name="_Toc35393625"/>
      <w:r/>
      <w:bookmarkStart w:id="30" w:name="_Toc28359007"/>
      <w:r/>
      <w:bookmarkStart w:id="31" w:name="_Toc35393794"/>
      <w:r/>
      <w:bookmarkStart w:id="32" w:name="_Toc28359084"/>
      <w:r>
        <w:rPr>
          <w:rFonts w:hint="eastAsia" w:ascii="宋体" w:hAnsi="宋体" w:eastAsia="宋体" w:cs="宋体"/>
          <w:caps w:val="0"/>
          <w:color w:val="000000"/>
          <w:highlight w:val="none"/>
        </w:rPr>
        <w:t xml:space="preserve">五、公告期限</w:t>
      </w:r>
      <w:bookmarkEnd w:id="28"/>
      <w:r/>
      <w:bookmarkEnd w:id="29"/>
      <w:r/>
      <w:bookmarkEnd w:id="30"/>
      <w:r/>
      <w:bookmarkEnd w:id="31"/>
      <w:r/>
      <w:bookmarkEnd w:id="32"/>
      <w:r/>
      <w:r/>
    </w:p>
    <w:p>
      <w:pPr>
        <w:ind w:left="0" w:firstLine="480"/>
        <w:pageBreakBefore w:val="0"/>
        <w:spacing w:line="560" w:lineRule="exact"/>
        <w:rPr>
          <w:rFonts w:hint="eastAsia" w:ascii="宋体" w:hAnsi="宋体" w:eastAsia="宋体" w:cs="宋体"/>
          <w:caps w:val="0"/>
          <w:color w:val="000000"/>
          <w:sz w:val="24"/>
          <w:szCs w:val="24"/>
          <w:highlight w:val="none"/>
        </w:rPr>
      </w:pPr>
      <w:r/>
      <w:bookmarkStart w:id="33" w:name="_Toc35393795"/>
      <w:r/>
      <w:bookmarkStart w:id="34" w:name="_Toc38985268"/>
      <w:r/>
      <w:bookmarkStart w:id="35" w:name="_Toc35393626"/>
      <w:r>
        <w:rPr>
          <w:rFonts w:hint="eastAsia" w:ascii="宋体" w:hAnsi="宋体" w:eastAsia="宋体" w:cs="宋体"/>
          <w:caps w:val="0"/>
          <w:color w:val="000000"/>
          <w:sz w:val="24"/>
          <w:szCs w:val="24"/>
          <w:highlight w:val="none"/>
        </w:rPr>
        <w:t xml:space="preserve">招标公告及招标文件公告期限为自本公告发布之日起5个工作日。</w:t>
      </w:r>
      <w:r>
        <w:rPr>
          <w:rFonts w:hint="eastAsia" w:ascii="宋体" w:hAnsi="宋体" w:eastAsia="宋体" w:cs="宋体"/>
          <w:caps w:val="0"/>
          <w:color w:val="000000"/>
          <w:sz w:val="24"/>
          <w:highlight w:val="none"/>
          <w:lang w:val="en-US" w:eastAsia="zh-CN"/>
        </w:rPr>
        <w:t xml:space="preserve">招标</w:t>
      </w:r>
      <w:r>
        <w:rPr>
          <w:rFonts w:hint="eastAsia" w:ascii="宋体" w:hAnsi="宋体" w:eastAsia="宋体" w:cs="宋体"/>
          <w:caps w:val="0"/>
          <w:color w:val="000000"/>
          <w:sz w:val="24"/>
          <w:highlight w:val="none"/>
        </w:rPr>
        <w:t xml:space="preserve">公告发布媒体：宿迁市政府采购网</w:t>
      </w:r>
      <w:r>
        <w:rPr>
          <w:rFonts w:hint="eastAsia" w:ascii="宋体" w:hAnsi="宋体" w:eastAsia="宋体" w:cs="宋体"/>
          <w:caps w:val="0"/>
          <w:color w:val="000000"/>
          <w:sz w:val="24"/>
          <w:szCs w:val="28"/>
          <w:highlight w:val="none"/>
        </w:rPr>
        <w:t xml:space="preserve">、</w:t>
      </w:r>
      <w:r>
        <w:rPr>
          <w:rFonts w:hint="eastAsia" w:ascii="宋体" w:hAnsi="宋体" w:eastAsia="宋体" w:cs="宋体"/>
          <w:caps w:val="0"/>
          <w:color w:val="000000"/>
          <w:sz w:val="24"/>
          <w:szCs w:val="28"/>
          <w:highlight w:val="none"/>
          <w:lang w:val="en-US" w:eastAsia="zh-CN"/>
        </w:rPr>
        <w:t xml:space="preserve">宿迁市公共资源交易平台</w:t>
      </w:r>
      <w:r>
        <w:rPr>
          <w:rFonts w:hint="eastAsia" w:ascii="宋体" w:hAnsi="宋体" w:eastAsia="宋体" w:cs="宋体"/>
          <w:caps w:val="0"/>
          <w:color w:val="000000"/>
          <w:sz w:val="24"/>
          <w:highlight w:val="none"/>
        </w:rPr>
        <w:t xml:space="preserve">、江苏省财政部门指定的媒体</w:t>
      </w:r>
      <w:r>
        <w:rPr>
          <w:rFonts w:hint="eastAsia" w:ascii="宋体" w:hAnsi="宋体" w:eastAsia="宋体" w:cs="宋体"/>
          <w:caps w:val="0"/>
          <w:color w:val="000000"/>
          <w:sz w:val="24"/>
          <w:szCs w:val="24"/>
          <w:highlight w:val="none"/>
        </w:rPr>
        <w:t xml:space="preserve">。</w:t>
      </w:r>
      <w:r/>
    </w:p>
    <w:p>
      <w:pPr>
        <w:pStyle w:val="944"/>
        <w:ind w:left="0" w:firstLine="498"/>
        <w:pageBreakBefore w:val="0"/>
        <w:spacing w:before="0" w:after="0" w:line="56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六、其他补充事宜</w:t>
      </w:r>
      <w:bookmarkEnd w:id="33"/>
      <w:r/>
      <w:bookmarkEnd w:id="34"/>
      <w:r/>
      <w:bookmarkEnd w:id="35"/>
      <w:r/>
      <w:r/>
    </w:p>
    <w:p>
      <w:pPr>
        <w:ind w:left="0" w:firstLine="480"/>
        <w:pageBreakBefore w:val="0"/>
        <w:spacing w:line="560" w:lineRule="exact"/>
        <w:rPr>
          <w:rFonts w:hint="eastAsia" w:ascii="宋体" w:hAnsi="宋体" w:eastAsia="宋体" w:cs="宋体"/>
          <w:caps w:val="0"/>
          <w:color w:val="000000"/>
          <w:sz w:val="24"/>
          <w:highlight w:val="none"/>
          <w:lang w:val="en-US" w:eastAsia="zh-CN"/>
        </w:rPr>
      </w:pPr>
      <w:r/>
      <w:bookmarkStart w:id="36" w:name="EB64e1f522fd8c43fcb4d3ba471386b3e7"/>
      <w:r/>
      <w:bookmarkStart w:id="37" w:name="_Toc35393627"/>
      <w:r/>
      <w:bookmarkStart w:id="38" w:name="_Toc35393796"/>
      <w:r/>
      <w:bookmarkStart w:id="39" w:name="_Toc38985269"/>
      <w:r/>
      <w:bookmarkStart w:id="40" w:name="_Toc28359085"/>
      <w:r/>
      <w:bookmarkStart w:id="41" w:name="_Toc28359008"/>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财政部门监督电话：</w:t>
      </w:r>
      <w:r>
        <w:rPr>
          <w:rFonts w:hint="eastAsia" w:ascii="宋体" w:hAnsi="宋体" w:eastAsia="宋体" w:cs="宋体"/>
          <w:caps w:val="0"/>
          <w:color w:val="000000"/>
          <w:sz w:val="24"/>
          <w:highlight w:val="none"/>
          <w:lang w:val="en-US" w:eastAsia="zh-CN"/>
        </w:rPr>
        <w:t xml:space="preserve">0527-84363063</w:t>
      </w:r>
      <w:r>
        <w:rPr>
          <w:rFonts w:hint="eastAsia" w:ascii="宋体" w:hAnsi="宋体" w:eastAsia="宋体" w:cs="宋体"/>
          <w:caps w:val="0"/>
          <w:color w:val="000000"/>
          <w:sz w:val="24"/>
          <w:highlight w:val="none"/>
          <w:lang w:eastAsia="zh-CN"/>
        </w:rPr>
        <w:t xml:space="preserve">。</w:t>
      </w:r>
      <w:r/>
    </w:p>
    <w:p>
      <w:pPr>
        <w:ind w:left="0" w:firstLine="480"/>
        <w:pageBreakBefore w:val="0"/>
        <w:spacing w:line="560"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3.宿迁地区“苏采云”技术支持客服电话：0527-84225125、0519-86722806。</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4.如果投标人通过苏采云系统参与政府采购项目，相关操作手册详见链接：</w:t>
      </w:r>
      <w:r>
        <w:rPr>
          <w:rFonts w:hint="eastAsia" w:ascii="宋体" w:hAnsi="宋体" w:eastAsia="宋体" w:cs="宋体"/>
          <w:caps w:val="0"/>
          <w:color w:val="000000"/>
          <w:spacing w:val="-6"/>
          <w:sz w:val="24"/>
          <w:szCs w:val="21"/>
          <w:highlight w:val="none"/>
          <w:lang w:val="en-US" w:eastAsia="zh-CN" w:bidi="ar-SA"/>
        </w:rPr>
        <w:t xml:space="preserve">http://www.ccgp-jiangsu.gov.cn/jiangsu/zlxz/ee/ee3a4bc5a3454aa2b0d9312230633ce9.html。</w:t>
      </w:r>
      <w:bookmarkEnd w:id="36"/>
      <w:r/>
      <w:r/>
    </w:p>
    <w:p>
      <w:pPr>
        <w:ind w:left="0" w:firstLine="480"/>
        <w:pageBreakBefore w:val="0"/>
        <w:spacing w:line="560" w:lineRule="exact"/>
        <w:rPr>
          <w:rFonts w:hint="eastAsia" w:ascii="宋体" w:hAnsi="宋体" w:eastAsia="宋体" w:cs="宋体"/>
          <w:b/>
          <w:bCs/>
          <w:iCs/>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lang w:eastAsia="zh-CN"/>
        </w:rPr>
        <w:t xml:space="preserve">现场勘察及答疑：</w:t>
      </w:r>
      <w:r>
        <w:rPr>
          <w:rFonts w:hint="eastAsia" w:ascii="宋体" w:hAnsi="宋体" w:eastAsia="宋体" w:cs="宋体"/>
          <w:caps w:val="0"/>
          <w:color w:val="000000"/>
          <w:sz w:val="24"/>
          <w:highlight w:val="none"/>
          <w:lang w:val="en-US" w:eastAsia="zh-CN"/>
        </w:rPr>
        <w:t xml:space="preserve">本项目不组织集中</w:t>
      </w:r>
      <w:r>
        <w:rPr>
          <w:rFonts w:hint="eastAsia" w:ascii="宋体" w:hAnsi="宋体" w:eastAsia="宋体" w:cs="宋体"/>
          <w:caps w:val="0"/>
          <w:color w:val="000000"/>
          <w:sz w:val="24"/>
          <w:highlight w:val="none"/>
          <w:lang w:eastAsia="zh-CN"/>
        </w:rPr>
        <w:t xml:space="preserve">勘察及答疑</w:t>
      </w:r>
      <w:r>
        <w:rPr>
          <w:rFonts w:hint="eastAsia" w:ascii="宋体" w:hAnsi="宋体" w:eastAsia="宋体" w:cs="宋体"/>
          <w:caps w:val="0"/>
          <w:color w:val="000000"/>
          <w:sz w:val="24"/>
          <w:highlight w:val="none"/>
          <w:lang w:val="en-US" w:eastAsia="zh-CN"/>
        </w:rPr>
        <w:t xml:space="preserve">，投标人如对采购需求有疑问，请咨询采购单位联系人。 </w:t>
      </w:r>
      <w:r/>
    </w:p>
    <w:p>
      <w:pPr>
        <w:pStyle w:val="944"/>
        <w:ind w:left="0" w:firstLine="498"/>
        <w:pageBreakBefore w:val="0"/>
        <w:spacing w:before="0" w:after="0" w:line="56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七、本次招标联系方式</w:t>
      </w:r>
      <w:bookmarkEnd w:id="37"/>
      <w:r/>
      <w:bookmarkEnd w:id="38"/>
      <w:r/>
      <w:bookmarkEnd w:id="39"/>
      <w:r/>
      <w:bookmarkEnd w:id="40"/>
      <w:r/>
      <w:bookmarkEnd w:id="41"/>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bookmarkStart w:id="42" w:name="_Toc28359087"/>
      <w:r/>
      <w:bookmarkStart w:id="43" w:name="_Toc28359010"/>
      <w:r>
        <w:rPr>
          <w:rFonts w:hint="eastAsia" w:ascii="宋体" w:hAnsi="宋体" w:eastAsia="宋体" w:cs="宋体"/>
          <w:caps w:val="0"/>
          <w:color w:val="000000"/>
          <w:sz w:val="24"/>
          <w:szCs w:val="21"/>
          <w:highlight w:val="none"/>
          <w:lang w:val="en-US" w:eastAsia="zh-CN" w:bidi="ar-SA"/>
        </w:rPr>
        <w:t xml:space="preserve">1.采购人信息</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名 称：宿迁市铁路事业发展中心</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地址：宿迁市洪泽湖路金桥商务大厦</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联系人：苏红 </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联系方式：</w:t>
      </w:r>
      <w:bookmarkStart w:id="44" w:name="_Toc28359086"/>
      <w:r/>
      <w:bookmarkStart w:id="45" w:name="_Toc28359009"/>
      <w:r>
        <w:rPr>
          <w:rFonts w:hint="eastAsia" w:ascii="宋体" w:hAnsi="宋体" w:eastAsia="宋体" w:cs="宋体"/>
          <w:caps w:val="0"/>
          <w:color w:val="000000"/>
          <w:sz w:val="24"/>
          <w:szCs w:val="21"/>
          <w:highlight w:val="none"/>
          <w:lang w:val="en-US" w:eastAsia="zh-CN" w:bidi="ar-SA"/>
        </w:rPr>
        <w:t xml:space="preserve">15050512885</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2.采购代理机构信息</w:t>
      </w:r>
      <w:bookmarkEnd w:id="44"/>
      <w:r/>
      <w:bookmarkEnd w:id="45"/>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名 称：江苏经天纬地建设项目管理有限公司</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地址：宿迁市宿豫区珠江路金融财富广场C栋5楼　　　　　　　　　　　　</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联系人：周辰                       </w:t>
      </w:r>
      <w:r/>
    </w:p>
    <w:p>
      <w:pPr>
        <w:pStyle w:val="1067"/>
        <w:ind w:left="0" w:firstLine="480"/>
        <w:pageBreakBefore w:val="0"/>
        <w:spacing w:line="560" w:lineRule="exact"/>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szCs w:val="21"/>
          <w:highlight w:val="none"/>
          <w:lang w:val="en-US" w:eastAsia="zh-CN" w:bidi="ar-SA"/>
        </w:rPr>
        <w:t xml:space="preserve">联系方式：18262844633　　　　　</w:t>
      </w:r>
      <w:bookmarkEnd w:id="42"/>
      <w:r/>
      <w:bookmarkEnd w:id="43"/>
      <w:r/>
      <w:r/>
    </w:p>
    <w:p>
      <w:pPr>
        <w:pStyle w:val="944"/>
        <w:ind w:left="0" w:firstLine="498"/>
        <w:pageBreakBefore w:val="0"/>
        <w:spacing w:before="0" w:after="0" w:line="56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八、其他</w:t>
      </w:r>
      <w:r/>
    </w:p>
    <w:p>
      <w:pPr>
        <w:ind w:left="0" w:firstLine="480"/>
        <w:pageBreakBefore w:val="0"/>
        <w:spacing w:line="560" w:lineRule="exact"/>
        <w:rPr>
          <w:rFonts w:hint="eastAsia" w:ascii="宋体" w:hAnsi="宋体" w:eastAsia="宋体" w:cs="宋体"/>
          <w:b w:val="0"/>
          <w:bCs w:val="0"/>
          <w:iCs/>
          <w:caps w:val="0"/>
          <w:color w:val="000000"/>
          <w:sz w:val="24"/>
          <w:highlight w:val="none"/>
          <w:lang w:val="en-US" w:eastAsia="zh-CN"/>
        </w:rPr>
      </w:pPr>
      <w:r>
        <w:rPr>
          <w:rFonts w:hint="eastAsia" w:ascii="宋体" w:hAnsi="宋体" w:eastAsia="宋体" w:cs="宋体"/>
          <w:b w:val="0"/>
          <w:bCs w:val="0"/>
          <w:iCs/>
          <w:caps w:val="0"/>
          <w:color w:val="000000"/>
          <w:sz w:val="24"/>
          <w:highlight w:val="none"/>
          <w:lang w:val="en-US" w:eastAsia="zh-CN"/>
        </w:rPr>
        <w:t xml:space="preserve">1、有关本次招标的事项若存在变动或修改，敬请及时关注“宿迁市政府采购网”等平台更正公告。</w:t>
      </w:r>
      <w:r/>
    </w:p>
    <w:p>
      <w:pPr>
        <w:ind w:left="0" w:firstLine="482"/>
        <w:pageBreakBefore w:val="0"/>
        <w:spacing w:line="560" w:lineRule="exact"/>
        <w:tabs>
          <w:tab w:val="left" w:pos="900" w:leader="none"/>
        </w:tabs>
        <w:rPr>
          <w:rFonts w:hint="eastAsia" w:ascii="宋体" w:hAnsi="宋体" w:eastAsia="宋体" w:cs="宋体"/>
          <w:bCs/>
          <w:caps w:val="0"/>
          <w:color w:val="000000"/>
          <w:sz w:val="24"/>
          <w:szCs w:val="24"/>
          <w:highlight w:val="none"/>
        </w:rPr>
      </w:pPr>
      <w:r>
        <w:rPr>
          <w:rFonts w:hint="eastAsia" w:ascii="宋体" w:hAnsi="宋体" w:eastAsia="宋体" w:cs="宋体"/>
          <w:b/>
          <w:bCs/>
          <w:iCs/>
          <w:caps w:val="0"/>
          <w:color w:val="000000"/>
          <w:sz w:val="24"/>
          <w:highlight w:val="none"/>
          <w:lang w:val="en-US" w:eastAsia="zh-CN"/>
        </w:rPr>
        <w:t xml:space="preserve">2、</w:t>
      </w:r>
      <w:r>
        <w:rPr>
          <w:rFonts w:hint="eastAsia" w:ascii="宋体" w:hAnsi="宋体" w:eastAsia="宋体" w:cs="宋体"/>
          <w:bCs/>
          <w:caps w:val="0"/>
          <w:color w:val="000000"/>
          <w:sz w:val="24"/>
          <w:szCs w:val="24"/>
          <w:highlight w:val="none"/>
        </w:rPr>
        <w:t xml:space="preserve">本次</w:t>
      </w:r>
      <w:r>
        <w:rPr>
          <w:rFonts w:hint="eastAsia" w:ascii="宋体" w:hAnsi="宋体" w:eastAsia="宋体" w:cs="宋体"/>
          <w:bCs/>
          <w:caps w:val="0"/>
          <w:color w:val="000000"/>
          <w:sz w:val="24"/>
          <w:szCs w:val="24"/>
          <w:highlight w:val="none"/>
          <w:lang w:val="en-US" w:eastAsia="zh-CN"/>
        </w:rPr>
        <w:t xml:space="preserve">招标</w:t>
      </w:r>
      <w:r>
        <w:rPr>
          <w:rFonts w:hint="eastAsia" w:ascii="宋体" w:hAnsi="宋体" w:eastAsia="宋体" w:cs="宋体"/>
          <w:bCs/>
          <w:caps w:val="0"/>
          <w:color w:val="000000"/>
          <w:sz w:val="24"/>
          <w:szCs w:val="24"/>
          <w:highlight w:val="none"/>
        </w:rPr>
        <w:t xml:space="preserve">不收取</w:t>
      </w:r>
      <w:r>
        <w:rPr>
          <w:rFonts w:hint="eastAsia" w:ascii="宋体" w:hAnsi="宋体" w:eastAsia="宋体" w:cs="宋体"/>
          <w:bCs/>
          <w:caps w:val="0"/>
          <w:color w:val="000000"/>
          <w:sz w:val="24"/>
          <w:szCs w:val="24"/>
          <w:highlight w:val="none"/>
          <w:lang w:val="en-US" w:eastAsia="zh-CN"/>
        </w:rPr>
        <w:t xml:space="preserve">投标</w:t>
      </w:r>
      <w:r>
        <w:rPr>
          <w:rFonts w:hint="eastAsia" w:ascii="宋体" w:hAnsi="宋体" w:eastAsia="宋体" w:cs="宋体"/>
          <w:bCs/>
          <w:caps w:val="0"/>
          <w:color w:val="000000"/>
          <w:sz w:val="24"/>
          <w:szCs w:val="24"/>
          <w:highlight w:val="none"/>
        </w:rPr>
        <w:t xml:space="preserve">保证金。</w:t>
      </w:r>
      <w:r/>
    </w:p>
    <w:p>
      <w:pPr>
        <w:pStyle w:val="943"/>
        <w:ind w:firstLine="2429"/>
        <w:jc w:val="both"/>
        <w:rPr>
          <w:rFonts w:hint="eastAsia" w:ascii="宋体" w:hAnsi="宋体" w:eastAsia="宋体" w:cs="宋体"/>
          <w:b w:val="0"/>
          <w:bCs w:val="0"/>
          <w:caps w:val="0"/>
          <w:color w:val="000000"/>
          <w:highlight w:val="none"/>
        </w:rPr>
      </w:pPr>
      <w:r/>
      <w:bookmarkStart w:id="46" w:name="_Toc120614211"/>
      <w:r>
        <w:rPr>
          <w:rFonts w:hint="eastAsia" w:ascii="宋体" w:hAnsi="宋体" w:eastAsia="宋体" w:cs="宋体"/>
          <w:caps w:val="0"/>
          <w:color w:val="000000"/>
          <w:highlight w:val="none"/>
        </w:rPr>
        <w:br w:type="page" w:clear="all"/>
      </w:r>
      <w:r>
        <w:rPr>
          <w:rFonts w:hint="eastAsia" w:ascii="宋体" w:hAnsi="宋体" w:eastAsia="宋体" w:cs="宋体"/>
          <w:caps w:val="0"/>
          <w:color w:val="000000"/>
          <w:highlight w:val="none"/>
        </w:rPr>
        <w:t xml:space="preserve">第二章  </w:t>
      </w:r>
      <w:bookmarkEnd w:id="1"/>
      <w:r/>
      <w:bookmarkEnd w:id="2"/>
      <w:r/>
      <w:bookmarkEnd w:id="3"/>
      <w:r/>
      <w:bookmarkEnd w:id="4"/>
      <w:r/>
      <w:bookmarkEnd w:id="5"/>
      <w:r/>
      <w:bookmarkEnd w:id="46"/>
      <w:r/>
      <w:bookmarkStart w:id="47" w:name="_Toc120614213"/>
      <w:r/>
      <w:bookmarkStart w:id="48" w:name="_Toc513029202"/>
      <w:r/>
      <w:bookmarkStart w:id="49" w:name="_Toc20823274"/>
      <w:r/>
      <w:bookmarkStart w:id="50" w:name="_Toc16938518"/>
      <w:r>
        <w:rPr>
          <w:rFonts w:hint="eastAsia" w:ascii="宋体" w:hAnsi="宋体" w:eastAsia="宋体" w:cs="宋体"/>
          <w:caps w:val="0"/>
          <w:color w:val="000000"/>
          <w:highlight w:val="none"/>
        </w:rPr>
        <w:t xml:space="preserve">投标人须知</w:t>
      </w:r>
      <w:bookmarkEnd w:id="47"/>
      <w:r/>
      <w:bookmarkEnd w:id="48"/>
      <w:r/>
      <w:bookmarkEnd w:id="49"/>
      <w:r/>
      <w:bookmarkEnd w:id="50"/>
      <w:r/>
      <w:r/>
    </w:p>
    <w:p>
      <w:pPr>
        <w:pStyle w:val="944"/>
        <w:ind w:left="0" w:firstLine="498"/>
        <w:pageBreakBefore w:val="0"/>
        <w:spacing w:before="0" w:after="0" w:line="560" w:lineRule="exact"/>
        <w:widowControl w:val="off"/>
        <w:rPr>
          <w:rFonts w:hint="eastAsia" w:ascii="宋体" w:hAnsi="宋体" w:eastAsia="宋体" w:cs="宋体"/>
          <w:caps w:val="0"/>
          <w:color w:val="000000"/>
          <w:highlight w:val="none"/>
        </w:rPr>
      </w:pPr>
      <w:r/>
      <w:bookmarkStart w:id="51" w:name="_Toc16938519"/>
      <w:r/>
      <w:bookmarkStart w:id="52" w:name="_Toc120614214"/>
      <w:r/>
      <w:bookmarkStart w:id="53" w:name="_Toc20823275"/>
      <w:r/>
      <w:bookmarkStart w:id="54" w:name="_Toc513029203"/>
      <w:r>
        <w:rPr>
          <w:rFonts w:hint="eastAsia" w:ascii="宋体" w:hAnsi="宋体" w:eastAsia="宋体" w:cs="宋体"/>
          <w:caps w:val="0"/>
          <w:color w:val="000000"/>
          <w:highlight w:val="none"/>
        </w:rPr>
        <w:t xml:space="preserve">一、总则</w:t>
      </w:r>
      <w:bookmarkEnd w:id="51"/>
      <w:r/>
      <w:bookmarkEnd w:id="52"/>
      <w:r/>
      <w:bookmarkEnd w:id="53"/>
      <w:r/>
      <w:bookmarkEnd w:id="54"/>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宋体" w:hAnsi="宋体" w:eastAsia="宋体" w:cs="宋体"/>
          <w:b w:val="0"/>
          <w:bCs w:val="0"/>
          <w:caps w:val="0"/>
          <w:color w:val="000000"/>
          <w:highlight w:val="none"/>
        </w:rPr>
        <w:t xml:space="preserve">1</w:t>
      </w:r>
      <w:bookmarkEnd w:id="56"/>
      <w:r>
        <w:rPr>
          <w:rFonts w:hint="eastAsia" w:ascii="宋体" w:hAnsi="宋体" w:eastAsia="宋体" w:cs="宋体"/>
          <w:b w:val="0"/>
          <w:bCs w:val="0"/>
          <w:caps w:val="0"/>
          <w:color w:val="000000"/>
          <w:highlight w:val="none"/>
        </w:rPr>
        <w:t xml:space="preserve">、招标方式</w:t>
      </w:r>
      <w:bookmarkEnd w:id="57"/>
      <w:r/>
      <w:bookmarkEnd w:id="58"/>
      <w:r/>
      <w:bookmarkEnd w:id="59"/>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1.1 本次招标采取公开招标方式，本招标文件仅适用于招标公告中所述项目。</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60" w:name="_Toc20823277"/>
      <w:r/>
      <w:bookmarkStart w:id="61" w:name="_Toc16938521"/>
      <w:r/>
      <w:bookmarkStart w:id="62" w:name="_Toc513029205"/>
      <w:r>
        <w:rPr>
          <w:rFonts w:hint="eastAsia" w:ascii="宋体" w:hAnsi="宋体" w:eastAsia="宋体" w:cs="宋体"/>
          <w:b w:val="0"/>
          <w:bCs w:val="0"/>
          <w:caps w:val="0"/>
          <w:color w:val="000000"/>
          <w:highlight w:val="none"/>
        </w:rPr>
        <w:t xml:space="preserve">2、合格的投标人</w:t>
      </w:r>
      <w:bookmarkEnd w:id="60"/>
      <w:r/>
      <w:bookmarkEnd w:id="61"/>
      <w:r/>
      <w:bookmarkEnd w:id="62"/>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2.1满足招标公告中</w:t>
      </w:r>
      <w:r>
        <w:rPr>
          <w:rFonts w:hint="eastAsia" w:ascii="宋体" w:hAnsi="宋体" w:eastAsia="宋体" w:cs="宋体"/>
          <w:caps w:val="0"/>
          <w:color w:val="000000"/>
          <w:sz w:val="24"/>
          <w:highlight w:val="none"/>
          <w:lang w:eastAsia="zh-CN"/>
        </w:rPr>
        <w:t xml:space="preserve">投标人</w:t>
      </w:r>
      <w:r>
        <w:rPr>
          <w:rFonts w:hint="eastAsia" w:ascii="宋体" w:hAnsi="宋体" w:eastAsia="宋体" w:cs="宋体"/>
          <w:caps w:val="0"/>
          <w:color w:val="000000"/>
          <w:sz w:val="24"/>
          <w:highlight w:val="none"/>
        </w:rPr>
        <w:t xml:space="preserve">的资格要求的规定。</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2.2 满足本文件实质性要求和条件的规定。</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63" w:name="_Toc20823278"/>
      <w:r/>
      <w:bookmarkStart w:id="64" w:name="_Toc513029206"/>
      <w:r/>
      <w:bookmarkStart w:id="65" w:name="_Toc16938522"/>
      <w:r>
        <w:rPr>
          <w:rFonts w:hint="eastAsia" w:ascii="宋体" w:hAnsi="宋体" w:eastAsia="宋体" w:cs="宋体"/>
          <w:b w:val="0"/>
          <w:bCs w:val="0"/>
          <w:caps w:val="0"/>
          <w:color w:val="000000"/>
          <w:highlight w:val="none"/>
        </w:rPr>
        <w:t xml:space="preserve">3、适用法律</w:t>
      </w:r>
      <w:bookmarkEnd w:id="63"/>
      <w:r/>
      <w:bookmarkEnd w:id="64"/>
      <w:r/>
      <w:bookmarkEnd w:id="65"/>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3.1 本次招标及由此产生的合同受中华人民共和国有关的法律法规制约和保护。</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66" w:name="_Toc16938523"/>
      <w:r/>
      <w:bookmarkStart w:id="67" w:name="_Toc20823279"/>
      <w:r/>
      <w:bookmarkStart w:id="68" w:name="_Toc462564067"/>
      <w:r/>
      <w:bookmarkStart w:id="69" w:name="_Toc513029207"/>
      <w:r>
        <w:rPr>
          <w:rFonts w:hint="eastAsia" w:ascii="宋体" w:hAnsi="宋体" w:eastAsia="宋体" w:cs="宋体"/>
          <w:b w:val="0"/>
          <w:bCs w:val="0"/>
          <w:caps w:val="0"/>
          <w:color w:val="000000"/>
          <w:highlight w:val="none"/>
        </w:rPr>
        <w:t xml:space="preserve">4、投标费用</w:t>
      </w:r>
      <w:bookmarkEnd w:id="66"/>
      <w:r/>
      <w:bookmarkEnd w:id="67"/>
      <w:r/>
      <w:bookmarkEnd w:id="68"/>
      <w:r/>
      <w:bookmarkEnd w:id="69"/>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4.1 投标人应自行承担所有与参加投标有关的费用，无论投标过程中的做法和结果如何，</w:t>
      </w:r>
      <w:r>
        <w:rPr>
          <w:rFonts w:hint="eastAsia" w:ascii="宋体" w:hAnsi="宋体" w:eastAsia="宋体" w:cs="宋体"/>
          <w:caps w:val="0"/>
          <w:color w:val="000000"/>
          <w:sz w:val="24"/>
          <w:highlight w:val="none"/>
          <w:u w:val="single"/>
          <w:lang w:val="en-US" w:eastAsia="zh-CN"/>
        </w:rPr>
        <w:t xml:space="preserve">江苏经天纬地建设项目管理有限公司</w:t>
      </w:r>
      <w:r>
        <w:rPr>
          <w:rFonts w:hint="eastAsia" w:ascii="宋体" w:hAnsi="宋体" w:eastAsia="宋体" w:cs="宋体"/>
          <w:caps w:val="0"/>
          <w:color w:val="000000"/>
          <w:sz w:val="24"/>
          <w:highlight w:val="none"/>
        </w:rPr>
        <w:t xml:space="preserve">在任何情况下均无义务和责任承担这些费用。</w:t>
      </w:r>
      <w:r/>
    </w:p>
    <w:p>
      <w:pPr>
        <w:ind w:left="0" w:firstLine="480"/>
        <w:pageBreakBefore w:val="0"/>
        <w:spacing w:line="560" w:lineRule="exact"/>
        <w:widowControl w:val="off"/>
        <w:rPr>
          <w:rFonts w:hint="eastAsia" w:ascii="宋体" w:hAnsi="宋体" w:eastAsia="宋体" w:cs="宋体"/>
          <w:caps w:val="0"/>
          <w:color w:val="000000"/>
          <w:sz w:val="24"/>
          <w:szCs w:val="21"/>
          <w:highlight w:val="none"/>
        </w:rPr>
      </w:pPr>
      <w:r>
        <w:rPr>
          <w:rFonts w:hint="eastAsia" w:ascii="宋体" w:hAnsi="宋体" w:eastAsia="宋体" w:cs="宋体"/>
          <w:caps w:val="0"/>
          <w:color w:val="000000"/>
          <w:sz w:val="24"/>
          <w:szCs w:val="21"/>
          <w:highlight w:val="none"/>
        </w:rPr>
        <w:t xml:space="preserve">4.2代理费用收取方式及标准：按以下第</w:t>
      </w:r>
      <w:r>
        <w:rPr>
          <w:rFonts w:hint="eastAsia" w:ascii="宋体" w:hAnsi="宋体" w:eastAsia="宋体" w:cs="宋体"/>
          <w:caps w:val="0"/>
          <w:color w:val="000000"/>
          <w:sz w:val="24"/>
          <w:szCs w:val="21"/>
          <w:highlight w:val="none"/>
          <w:u w:val="single"/>
          <w:lang w:val="en-US" w:eastAsia="zh-CN"/>
        </w:rPr>
        <w:t xml:space="preserve">4.2.2</w:t>
      </w:r>
      <w:r>
        <w:rPr>
          <w:rFonts w:hint="eastAsia" w:ascii="宋体" w:hAnsi="宋体" w:eastAsia="宋体" w:cs="宋体"/>
          <w:caps w:val="0"/>
          <w:color w:val="000000"/>
          <w:sz w:val="24"/>
          <w:szCs w:val="21"/>
          <w:highlight w:val="none"/>
        </w:rPr>
        <w:t xml:space="preserve"> 种方式执行</w:t>
      </w:r>
      <w:r/>
    </w:p>
    <w:p>
      <w:pPr>
        <w:ind w:left="0" w:firstLine="480"/>
        <w:pageBreakBefore w:val="0"/>
        <w:spacing w:line="560" w:lineRule="exact"/>
        <w:widowControl w:val="off"/>
        <w:rPr>
          <w:rFonts w:hint="eastAsia" w:ascii="宋体" w:hAnsi="宋体" w:eastAsia="宋体" w:cs="宋体"/>
          <w:caps w:val="0"/>
          <w:color w:val="000000"/>
          <w:sz w:val="24"/>
          <w:szCs w:val="21"/>
          <w:highlight w:val="none"/>
          <w:lang w:val="zh-CN"/>
        </w:rPr>
      </w:pPr>
      <w:r>
        <w:rPr>
          <w:rFonts w:hint="eastAsia" w:ascii="宋体" w:hAnsi="宋体" w:eastAsia="宋体" w:cs="宋体"/>
          <w:caps w:val="0"/>
          <w:color w:val="000000"/>
          <w:sz w:val="24"/>
          <w:szCs w:val="21"/>
          <w:highlight w:val="none"/>
          <w:lang w:val="zh-CN"/>
        </w:rPr>
        <w:t xml:space="preserve">4.2.1无需支付；</w:t>
      </w:r>
      <w:r/>
    </w:p>
    <w:p>
      <w:pPr>
        <w:pStyle w:val="1067"/>
        <w:ind w:left="0" w:firstLine="480"/>
        <w:pageBreakBefore w:val="0"/>
        <w:spacing w:line="560" w:lineRule="exact"/>
        <w:widowControl w:val="off"/>
        <w:rPr>
          <w:rFonts w:hint="eastAsia" w:ascii="宋体" w:hAnsi="宋体" w:eastAsia="宋体" w:cs="宋体"/>
          <w:caps w:val="0"/>
          <w:color w:val="000000"/>
          <w:sz w:val="24"/>
          <w:szCs w:val="21"/>
          <w:highlight w:val="none"/>
          <w:lang w:val="en-US" w:eastAsia="zh-CN"/>
        </w:rPr>
      </w:pPr>
      <w:r>
        <w:rPr>
          <w:rFonts w:hint="eastAsia" w:ascii="宋体" w:hAnsi="宋体" w:eastAsia="宋体" w:cs="宋体"/>
          <w:caps w:val="0"/>
          <w:color w:val="000000"/>
          <w:sz w:val="24"/>
          <w:szCs w:val="21"/>
          <w:highlight w:val="none"/>
          <w:lang w:val="zh-CN"/>
        </w:rPr>
        <w:t xml:space="preserve">4.2.2采购人支付，具体方式及标准为：</w:t>
      </w:r>
      <w:r>
        <w:rPr>
          <w:rFonts w:hint="eastAsia" w:ascii="宋体" w:hAnsi="宋体" w:eastAsia="宋体" w:cs="宋体"/>
          <w:caps w:val="0"/>
          <w:color w:val="000000"/>
          <w:sz w:val="24"/>
          <w:szCs w:val="21"/>
          <w:highlight w:val="none"/>
          <w:u w:val="single"/>
          <w:lang w:val="en-US" w:eastAsia="zh-CN"/>
        </w:rPr>
        <w:t xml:space="preserve">按照《江苏省招标代理服务收费的指导意见》(苏招协(2022)002号)文件标准*65.2%。可通过转账、支票或数字人民币等方式。</w:t>
      </w:r>
      <w:r>
        <w:rPr>
          <w:rFonts w:hint="eastAsia" w:ascii="宋体" w:hAnsi="宋体" w:eastAsia="宋体" w:cs="宋体"/>
          <w:caps w:val="0"/>
          <w:color w:val="000000"/>
          <w:sz w:val="24"/>
          <w:szCs w:val="21"/>
          <w:highlight w:val="none"/>
          <w:lang w:val="en-US" w:eastAsia="zh-CN"/>
        </w:rPr>
        <w:t xml:space="preserve"> </w:t>
      </w:r>
      <w:r/>
    </w:p>
    <w:p>
      <w:pPr>
        <w:pStyle w:val="946"/>
        <w:ind w:left="0" w:firstLine="602"/>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caps w:val="0"/>
          <w:color w:val="000000"/>
          <w:sz w:val="30"/>
          <w:highlight w:val="none"/>
        </w:rPr>
        <w:t xml:space="preserve">5、</w:t>
      </w:r>
      <w:r>
        <w:rPr>
          <w:rFonts w:hint="eastAsia" w:ascii="宋体" w:hAnsi="宋体" w:eastAsia="宋体" w:cs="宋体"/>
          <w:b w:val="0"/>
          <w:bCs w:val="0"/>
          <w:caps w:val="0"/>
          <w:color w:val="000000"/>
          <w:highlight w:val="none"/>
        </w:rPr>
        <w:t xml:space="preserve">招标文件的约束力</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5.1</w:t>
      </w:r>
      <w:r>
        <w:rPr>
          <w:rFonts w:hint="eastAsia" w:ascii="宋体" w:hAnsi="宋体" w:eastAsia="宋体" w:cs="宋体"/>
          <w:caps w:val="0"/>
          <w:color w:val="000000"/>
          <w:sz w:val="24"/>
          <w:szCs w:val="24"/>
          <w:highlight w:val="none"/>
        </w:rPr>
        <w:t xml:space="preserve"> 投标人一旦参加本项目采购活动，即被认为接受了本招标文件的规定和约束。</w:t>
      </w:r>
      <w:r/>
    </w:p>
    <w:p>
      <w:pPr>
        <w:pStyle w:val="944"/>
        <w:ind w:left="0" w:firstLine="321"/>
        <w:pageBreakBefore w:val="0"/>
        <w:spacing w:before="0" w:after="0" w:line="560" w:lineRule="exact"/>
        <w:widowControl w:val="off"/>
        <w:rPr>
          <w:rFonts w:hint="eastAsia" w:ascii="宋体" w:hAnsi="宋体" w:eastAsia="宋体" w:cs="宋体"/>
          <w:caps w:val="0"/>
          <w:color w:val="000000"/>
          <w:highlight w:val="none"/>
        </w:rPr>
      </w:pPr>
      <w:r/>
      <w:bookmarkStart w:id="70" w:name="_Toc513029209"/>
      <w:r/>
      <w:bookmarkStart w:id="71" w:name="_Toc16938525"/>
      <w:r/>
      <w:bookmarkStart w:id="72" w:name="_Toc120614215"/>
      <w:r/>
      <w:bookmarkStart w:id="73" w:name="_Toc20823281"/>
      <w:r>
        <w:rPr>
          <w:rFonts w:hint="eastAsia" w:ascii="宋体" w:hAnsi="宋体" w:eastAsia="宋体" w:cs="宋体"/>
          <w:caps w:val="0"/>
          <w:color w:val="000000"/>
          <w:highlight w:val="none"/>
        </w:rPr>
        <w:t xml:space="preserve">二、招标文件</w:t>
      </w:r>
      <w:bookmarkEnd w:id="70"/>
      <w:r/>
      <w:bookmarkEnd w:id="71"/>
      <w:r/>
      <w:bookmarkEnd w:id="72"/>
      <w:r/>
      <w:bookmarkEnd w:id="73"/>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74" w:name="_Toc513029210"/>
      <w:r/>
      <w:bookmarkStart w:id="75" w:name="_Toc16938526"/>
      <w:r/>
      <w:bookmarkStart w:id="76" w:name="_Toc20823282"/>
      <w:r>
        <w:rPr>
          <w:rFonts w:hint="eastAsia" w:ascii="宋体" w:hAnsi="宋体" w:eastAsia="宋体" w:cs="宋体"/>
          <w:b w:val="0"/>
          <w:bCs w:val="0"/>
          <w:caps w:val="0"/>
          <w:color w:val="000000"/>
          <w:highlight w:val="none"/>
        </w:rPr>
        <w:t xml:space="preserve">6、招标文件构成</w:t>
      </w:r>
      <w:bookmarkEnd w:id="74"/>
      <w:r/>
      <w:bookmarkEnd w:id="75"/>
      <w:r/>
      <w:bookmarkEnd w:id="76"/>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6.1</w:t>
      </w:r>
      <w:r>
        <w:rPr>
          <w:rFonts w:hint="eastAsia" w:ascii="宋体" w:hAnsi="宋体" w:eastAsia="宋体" w:cs="宋体"/>
          <w:caps w:val="0"/>
          <w:color w:val="000000"/>
          <w:sz w:val="24"/>
          <w:highlight w:val="none"/>
        </w:rPr>
        <w:t xml:space="preserve"> 招标文件由以下部分组成：</w:t>
      </w:r>
      <w:r/>
    </w:p>
    <w:p>
      <w:pPr>
        <w:ind w:left="0" w:firstLine="36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（1）投标邀请</w:t>
      </w:r>
      <w:r/>
    </w:p>
    <w:p>
      <w:pPr>
        <w:ind w:left="0" w:firstLine="36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（2）投标人须知</w:t>
      </w:r>
      <w:r/>
    </w:p>
    <w:p>
      <w:pPr>
        <w:ind w:left="0" w:firstLine="36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（3）合同文本</w:t>
      </w:r>
      <w:r/>
    </w:p>
    <w:p>
      <w:pPr>
        <w:ind w:left="0" w:firstLine="36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（4）采购需求</w:t>
      </w:r>
      <w:r/>
    </w:p>
    <w:p>
      <w:pPr>
        <w:ind w:left="0" w:firstLine="36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（5）评标方法与评标标准</w:t>
      </w:r>
      <w:r/>
    </w:p>
    <w:p>
      <w:pPr>
        <w:ind w:left="0" w:firstLine="36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（6）投标文件格式</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请仔细检查招标文件是否齐全，如有缺漏请立即与</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联系解决。</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6.2</w:t>
      </w:r>
      <w:r>
        <w:rPr>
          <w:rFonts w:hint="eastAsia" w:ascii="宋体" w:hAnsi="宋体" w:eastAsia="宋体" w:cs="宋体"/>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6"/>
        <w:ind w:left="0" w:firstLine="560"/>
        <w:pageBreakBefore w:val="0"/>
        <w:spacing w:before="0" w:after="0" w:line="560" w:lineRule="exact"/>
        <w:widowControl w:val="off"/>
        <w:rPr>
          <w:rFonts w:hint="eastAsia" w:ascii="宋体" w:hAnsi="宋体" w:eastAsia="宋体" w:cs="宋体"/>
          <w:b w:val="0"/>
          <w:bCs w:val="0"/>
          <w:caps w:val="0"/>
          <w:color w:val="000000"/>
          <w:highlight w:val="none"/>
        </w:rPr>
      </w:pPr>
      <w:r/>
      <w:bookmarkStart w:id="77" w:name="_Toc462564070"/>
      <w:r/>
      <w:bookmarkStart w:id="78" w:name="_Toc16938527"/>
      <w:r/>
      <w:bookmarkStart w:id="79" w:name="_Toc20823283"/>
      <w:r/>
      <w:bookmarkStart w:id="80" w:name="_Toc513029211"/>
      <w:r>
        <w:rPr>
          <w:rFonts w:hint="eastAsia" w:ascii="宋体" w:hAnsi="宋体" w:eastAsia="宋体" w:cs="宋体"/>
          <w:b w:val="0"/>
          <w:bCs w:val="0"/>
          <w:caps w:val="0"/>
          <w:color w:val="000000"/>
          <w:highlight w:val="none"/>
        </w:rPr>
        <w:t xml:space="preserve">7、招标文件的澄清</w:t>
      </w:r>
      <w:bookmarkEnd w:id="77"/>
      <w:r/>
      <w:bookmarkEnd w:id="78"/>
      <w:r/>
      <w:bookmarkEnd w:id="79"/>
      <w:r/>
      <w:bookmarkEnd w:id="80"/>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highlight w:val="none"/>
        </w:rPr>
        <w:t xml:space="preserve">7.1</w:t>
      </w:r>
      <w:r>
        <w:rPr>
          <w:rFonts w:hint="eastAsia" w:ascii="宋体" w:hAnsi="宋体" w:eastAsia="宋体" w:cs="宋体"/>
          <w:caps w:val="0"/>
          <w:color w:val="000000"/>
          <w:sz w:val="24"/>
          <w:highlight w:val="none"/>
        </w:rPr>
        <w:t xml:space="preserve"> 任何要求对招标文件进行澄清的投标人，应在投标截止期</w:t>
      </w:r>
      <w:r>
        <w:rPr>
          <w:rFonts w:hint="eastAsia" w:ascii="宋体" w:hAnsi="宋体" w:eastAsia="宋体" w:cs="宋体"/>
          <w:b/>
          <w:caps w:val="0"/>
          <w:color w:val="000000"/>
          <w:sz w:val="24"/>
          <w:szCs w:val="24"/>
          <w:highlight w:val="none"/>
        </w:rPr>
        <w:t xml:space="preserve">十日</w:t>
      </w:r>
      <w:r>
        <w:rPr>
          <w:rFonts w:hint="eastAsia" w:ascii="宋体" w:hAnsi="宋体" w:eastAsia="宋体" w:cs="宋体"/>
          <w:caps w:val="0"/>
          <w:color w:val="000000"/>
          <w:sz w:val="24"/>
          <w:szCs w:val="24"/>
          <w:highlight w:val="none"/>
        </w:rPr>
        <w:t xml:space="preserve">前</w:t>
      </w:r>
      <w:r>
        <w:rPr>
          <w:rFonts w:hint="eastAsia" w:ascii="宋体" w:hAnsi="宋体" w:eastAsia="宋体" w:cs="宋体"/>
          <w:caps w:val="0"/>
          <w:color w:val="000000"/>
          <w:sz w:val="24"/>
          <w:highlight w:val="none"/>
        </w:rPr>
        <w:t xml:space="preserve">按招标公告中的通讯地址，以书面形式通知</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w:t>
      </w:r>
      <w:r/>
    </w:p>
    <w:p>
      <w:pPr>
        <w:pStyle w:val="946"/>
        <w:ind w:left="0" w:firstLine="560"/>
        <w:pageBreakBefore w:val="0"/>
        <w:spacing w:before="0" w:after="0" w:line="560" w:lineRule="exact"/>
        <w:widowControl w:val="off"/>
        <w:rPr>
          <w:rFonts w:hint="eastAsia" w:ascii="宋体" w:hAnsi="宋体" w:eastAsia="宋体" w:cs="宋体"/>
          <w:b w:val="0"/>
          <w:bCs w:val="0"/>
          <w:caps w:val="0"/>
          <w:color w:val="000000"/>
          <w:highlight w:val="none"/>
        </w:rPr>
      </w:pPr>
      <w:r/>
      <w:bookmarkStart w:id="81" w:name="_Toc16938528"/>
      <w:r/>
      <w:bookmarkStart w:id="82" w:name="_Toc462564071"/>
      <w:r/>
      <w:bookmarkStart w:id="83" w:name="_Toc20823284"/>
      <w:r/>
      <w:bookmarkStart w:id="84" w:name="_Toc513029212"/>
      <w:r>
        <w:rPr>
          <w:rFonts w:hint="eastAsia" w:ascii="宋体" w:hAnsi="宋体" w:eastAsia="宋体" w:cs="宋体"/>
          <w:b w:val="0"/>
          <w:bCs w:val="0"/>
          <w:caps w:val="0"/>
          <w:color w:val="000000"/>
          <w:highlight w:val="none"/>
        </w:rPr>
        <w:t xml:space="preserve">8、招标文件的修改</w:t>
      </w:r>
      <w:bookmarkEnd w:id="81"/>
      <w:r/>
      <w:bookmarkEnd w:id="82"/>
      <w:r/>
      <w:bookmarkEnd w:id="83"/>
      <w:r/>
      <w:bookmarkEnd w:id="84"/>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000000"/>
          <w:sz w:val="24"/>
          <w:highlight w:val="none"/>
          <w:lang w:val="en-US" w:eastAsia="zh-CN"/>
        </w:rPr>
        <w:t xml:space="preserve">应</w:t>
      </w:r>
      <w:r>
        <w:rPr>
          <w:rFonts w:hint="eastAsia" w:ascii="宋体" w:hAnsi="宋体" w:eastAsia="宋体" w:cs="宋体"/>
          <w:bCs/>
          <w:caps w:val="0"/>
          <w:color w:val="000000"/>
          <w:sz w:val="24"/>
          <w:highlight w:val="none"/>
        </w:rPr>
        <w:t xml:space="preserve">在投标截止时间至少15日前发出；不足15日的，采购代理机构应当顺延提交投标文件的截止时间。</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lang w:val="en-US" w:eastAsia="zh-CN"/>
        </w:rPr>
        <w:t xml:space="preserve">8.2</w:t>
      </w:r>
      <w:r>
        <w:rPr>
          <w:rFonts w:hint="eastAsia" w:ascii="宋体" w:hAnsi="宋体" w:eastAsia="宋体" w:cs="宋体"/>
          <w:bCs/>
          <w:caps w:val="0"/>
          <w:color w:val="000000"/>
          <w:sz w:val="24"/>
          <w:highlight w:val="none"/>
        </w:rPr>
        <w:t xml:space="preserve"> 在投标截止时间前，</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可以对招标文件进行修改。</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8.</w:t>
      </w:r>
      <w:r>
        <w:rPr>
          <w:rFonts w:hint="eastAsia" w:ascii="宋体" w:hAnsi="宋体" w:eastAsia="宋体" w:cs="宋体"/>
          <w:bCs/>
          <w:caps w:val="0"/>
          <w:color w:val="000000"/>
          <w:sz w:val="24"/>
          <w:highlight w:val="none"/>
          <w:lang w:val="en-US" w:eastAsia="zh-CN"/>
        </w:rPr>
        <w:t xml:space="preserve">3</w:t>
      </w:r>
      <w:r>
        <w:rPr>
          <w:rFonts w:hint="eastAsia" w:ascii="宋体" w:hAnsi="宋体" w:eastAsia="宋体" w:cs="宋体"/>
          <w:bCs/>
          <w:caps w:val="0"/>
          <w:color w:val="000000"/>
          <w:sz w:val="24"/>
          <w:highlight w:val="none"/>
        </w:rPr>
        <w:t xml:space="preserve"> </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有权按照法定的要求推迟投标截止日期和开标日期。</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8.</w:t>
      </w:r>
      <w:r>
        <w:rPr>
          <w:rFonts w:hint="eastAsia" w:ascii="宋体" w:hAnsi="宋体" w:eastAsia="宋体" w:cs="宋体"/>
          <w:bCs/>
          <w:caps w:val="0"/>
          <w:color w:val="000000"/>
          <w:sz w:val="24"/>
          <w:highlight w:val="none"/>
          <w:lang w:val="en-US" w:eastAsia="zh-CN"/>
        </w:rPr>
        <w:t xml:space="preserve">4</w:t>
      </w:r>
      <w:r>
        <w:rPr>
          <w:rFonts w:hint="eastAsia" w:ascii="宋体" w:hAnsi="宋体" w:eastAsia="宋体" w:cs="宋体"/>
          <w:bCs/>
          <w:caps w:val="0"/>
          <w:color w:val="000000"/>
          <w:sz w:val="24"/>
          <w:highlight w:val="none"/>
        </w:rPr>
        <w:t xml:space="preserve">招标文件的修改将在原公告媒体上发布更正公告，补充文件将作为招标文件的组成部分，并对投标人具有约束力。</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lang w:val="en-US" w:eastAsia="zh-CN"/>
        </w:rPr>
        <w:t xml:space="preserve">8.5</w:t>
      </w:r>
      <w:r>
        <w:rPr>
          <w:rFonts w:hint="eastAsia" w:ascii="宋体" w:hAnsi="宋体" w:eastAsia="宋体" w:cs="宋体"/>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44"/>
        <w:ind w:left="0" w:firstLine="482"/>
        <w:pageBreakBefore w:val="0"/>
        <w:spacing w:before="0" w:after="0" w:line="560" w:lineRule="exact"/>
        <w:widowControl w:val="off"/>
        <w:rPr>
          <w:rFonts w:hint="eastAsia" w:ascii="宋体" w:hAnsi="宋体" w:eastAsia="宋体" w:cs="宋体"/>
          <w:caps w:val="0"/>
          <w:color w:val="000000"/>
          <w:highlight w:val="none"/>
        </w:rPr>
      </w:pPr>
      <w:r/>
      <w:bookmarkStart w:id="85" w:name="_Toc462564072"/>
      <w:r/>
      <w:bookmarkStart w:id="86" w:name="_Toc20823285"/>
      <w:r/>
      <w:bookmarkStart w:id="87" w:name="_Toc16938529"/>
      <w:r/>
      <w:bookmarkStart w:id="88" w:name="_Toc120614216"/>
      <w:r/>
      <w:bookmarkStart w:id="89" w:name="_Toc513029213"/>
      <w:r>
        <w:rPr>
          <w:rFonts w:hint="eastAsia" w:ascii="宋体" w:hAnsi="宋体" w:eastAsia="宋体" w:cs="宋体"/>
          <w:caps w:val="0"/>
          <w:color w:val="000000"/>
          <w:highlight w:val="none"/>
        </w:rPr>
        <w:t xml:space="preserve">三、投标文件的编制</w:t>
      </w:r>
      <w:bookmarkEnd w:id="85"/>
      <w:r/>
      <w:bookmarkEnd w:id="86"/>
      <w:r/>
      <w:bookmarkEnd w:id="87"/>
      <w:r/>
      <w:bookmarkEnd w:id="88"/>
      <w:r/>
      <w:bookmarkEnd w:id="89"/>
      <w:r/>
      <w:r/>
    </w:p>
    <w:p>
      <w:pPr>
        <w:pStyle w:val="946"/>
        <w:ind w:left="0" w:firstLine="560"/>
        <w:pageBreakBefore w:val="0"/>
        <w:spacing w:before="0" w:after="0" w:line="560" w:lineRule="exact"/>
        <w:widowControl w:val="off"/>
        <w:rPr>
          <w:rFonts w:hint="eastAsia" w:ascii="宋体" w:hAnsi="宋体" w:eastAsia="宋体" w:cs="宋体"/>
          <w:bCs w:val="0"/>
          <w:caps w:val="0"/>
          <w:color w:val="000000"/>
          <w:highlight w:val="none"/>
        </w:rPr>
      </w:pPr>
      <w:r/>
      <w:bookmarkStart w:id="90" w:name="_Toc462564073"/>
      <w:r/>
      <w:bookmarkStart w:id="91" w:name="_Toc513029214"/>
      <w:r/>
      <w:bookmarkStart w:id="92" w:name="_Toc20823286"/>
      <w:r/>
      <w:bookmarkStart w:id="93" w:name="_Toc16938530"/>
      <w:r>
        <w:rPr>
          <w:rFonts w:hint="eastAsia" w:ascii="宋体" w:hAnsi="宋体" w:eastAsia="宋体" w:cs="宋体"/>
          <w:b w:val="0"/>
          <w:bCs w:val="0"/>
          <w:caps w:val="0"/>
          <w:color w:val="000000"/>
          <w:highlight w:val="none"/>
        </w:rPr>
        <w:t xml:space="preserve">9、投标文件的语言及度量衡单位</w:t>
      </w:r>
      <w:bookmarkEnd w:id="90"/>
      <w:r/>
      <w:bookmarkEnd w:id="91"/>
      <w:r/>
      <w:bookmarkEnd w:id="92"/>
      <w:r/>
      <w:bookmarkEnd w:id="93"/>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9.1</w:t>
      </w:r>
      <w:r>
        <w:rPr>
          <w:rFonts w:hint="eastAsia" w:ascii="宋体" w:hAnsi="宋体" w:eastAsia="宋体" w:cs="宋体"/>
          <w:caps w:val="0"/>
          <w:color w:val="000000"/>
          <w:sz w:val="24"/>
          <w:highlight w:val="none"/>
        </w:rPr>
        <w:t xml:space="preserve"> 投标人提交的投标文件以及投标人与</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就有关投标的所有来往通知、函件和文件均应使用</w:t>
      </w:r>
      <w:r>
        <w:rPr>
          <w:rFonts w:hint="eastAsia" w:ascii="宋体" w:hAnsi="宋体" w:eastAsia="宋体" w:cs="宋体"/>
          <w:b/>
          <w:bCs/>
          <w:caps w:val="0"/>
          <w:color w:val="000000"/>
          <w:sz w:val="24"/>
          <w:highlight w:val="none"/>
        </w:rPr>
        <w:t xml:space="preserve">简体中文</w:t>
      </w:r>
      <w:r>
        <w:rPr>
          <w:rFonts w:hint="eastAsia" w:ascii="宋体" w:hAnsi="宋体" w:eastAsia="宋体" w:cs="宋体"/>
          <w:caps w:val="0"/>
          <w:color w:val="000000"/>
          <w:sz w:val="24"/>
          <w:highlight w:val="none"/>
        </w:rPr>
        <w:t xml:space="preserve">。</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9.2</w:t>
      </w:r>
      <w:r>
        <w:rPr>
          <w:rFonts w:hint="eastAsia" w:ascii="宋体" w:hAnsi="宋体" w:eastAsia="宋体" w:cs="宋体"/>
          <w:caps w:val="0"/>
          <w:color w:val="000000"/>
          <w:sz w:val="24"/>
          <w:highlight w:val="none"/>
        </w:rPr>
        <w:t xml:space="preserve"> 除技术性能另有规定外，投标文件所使用的度量衡单位，均须采用国家法定计量单位。</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94" w:name="_Toc16938531"/>
      <w:r/>
      <w:bookmarkStart w:id="95" w:name="_Toc513029215"/>
      <w:r/>
      <w:bookmarkStart w:id="96" w:name="_Toc20823287"/>
      <w:r/>
      <w:bookmarkStart w:id="97" w:name="_Toc462564074"/>
      <w:r>
        <w:rPr>
          <w:rFonts w:hint="eastAsia" w:ascii="宋体" w:hAnsi="宋体" w:eastAsia="宋体" w:cs="宋体"/>
          <w:b w:val="0"/>
          <w:bCs w:val="0"/>
          <w:caps w:val="0"/>
          <w:color w:val="000000"/>
          <w:highlight w:val="none"/>
        </w:rPr>
        <w:t xml:space="preserve">10、投标文件构成</w:t>
      </w:r>
      <w:bookmarkEnd w:id="94"/>
      <w:r/>
      <w:bookmarkEnd w:id="95"/>
      <w:r/>
      <w:bookmarkEnd w:id="96"/>
      <w:r/>
      <w:bookmarkEnd w:id="97"/>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zh-CN" w:eastAsia="zh-CN"/>
        </w:rPr>
        <w:t xml:space="preserve">各投标人在编制投标文件时请按照招标文件第六</w:t>
      </w:r>
      <w:r>
        <w:rPr>
          <w:rFonts w:hint="eastAsia" w:ascii="宋体" w:hAnsi="宋体" w:eastAsia="宋体" w:cs="宋体"/>
          <w:bCs/>
          <w:caps w:val="0"/>
          <w:color w:val="000000"/>
          <w:sz w:val="24"/>
          <w:highlight w:val="none"/>
          <w:lang w:val="en-US" w:eastAsia="zh-CN"/>
        </w:rPr>
        <w:t xml:space="preserve">章</w:t>
      </w:r>
      <w:r>
        <w:rPr>
          <w:rFonts w:hint="eastAsia" w:ascii="宋体" w:hAnsi="宋体" w:eastAsia="宋体" w:cs="宋体"/>
          <w:bCs/>
          <w:caps w:val="0"/>
          <w:color w:val="000000"/>
          <w:sz w:val="24"/>
          <w:highlight w:val="none"/>
          <w:lang w:val="zh-CN" w:eastAsia="zh-CN"/>
        </w:rPr>
        <w:t xml:space="preserve">规定的格式进行，混乱的编排导致投标文件被误读或评委会查找不到有效文件是投标人的风险。</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10.2</w:t>
      </w:r>
      <w:r>
        <w:rPr>
          <w:rFonts w:hint="eastAsia" w:ascii="宋体" w:hAnsi="宋体" w:eastAsia="宋体" w:cs="宋体"/>
          <w:caps w:val="0"/>
          <w:color w:val="000000"/>
          <w:sz w:val="24"/>
          <w:highlight w:val="none"/>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10.4本项目通过“苏采云”系统进行电子招标投标，即投标人应当通过“苏采云”系统提交数据电文形式的</w:t>
      </w:r>
      <w:r>
        <w:rPr>
          <w:rFonts w:hint="eastAsia" w:ascii="宋体" w:hAnsi="宋体" w:cs="宋体"/>
          <w:bCs/>
          <w:caps w:val="0"/>
          <w:color w:val="000000"/>
          <w:sz w:val="24"/>
          <w:highlight w:val="none"/>
          <w:lang w:val="en-US" w:eastAsia="zh-CN"/>
        </w:rPr>
        <w:t xml:space="preserve">投标文件</w:t>
      </w:r>
      <w:r>
        <w:rPr>
          <w:rFonts w:hint="eastAsia" w:ascii="宋体" w:hAnsi="宋体" w:eastAsia="宋体" w:cs="宋体"/>
          <w:bCs/>
          <w:caps w:val="0"/>
          <w:color w:val="000000"/>
          <w:sz w:val="24"/>
          <w:highlight w:val="none"/>
          <w:lang w:val="en-US" w:eastAsia="zh-CN"/>
        </w:rPr>
        <w:t xml:space="preserve">（即电子投标）。</w:t>
      </w:r>
      <w:r>
        <w:rPr>
          <w:rFonts w:hint="eastAsia" w:ascii="宋体" w:hAnsi="宋体" w:cs="宋体"/>
          <w:bCs/>
          <w:caps w:val="0"/>
          <w:color w:val="000000"/>
          <w:sz w:val="24"/>
          <w:highlight w:val="none"/>
          <w:lang w:val="en-US" w:eastAsia="zh-CN"/>
        </w:rPr>
        <w:t xml:space="preserve">投标文件</w:t>
      </w:r>
      <w:r>
        <w:rPr>
          <w:rFonts w:hint="eastAsia" w:ascii="宋体" w:hAnsi="宋体" w:eastAsia="宋体" w:cs="宋体"/>
          <w:bCs/>
          <w:caps w:val="0"/>
          <w:color w:val="000000"/>
          <w:sz w:val="24"/>
          <w:highlight w:val="none"/>
          <w:lang w:val="en-US" w:eastAsia="zh-CN"/>
        </w:rPr>
        <w:t xml:space="preserve">使用政府采购客户端工具制作并通过“苏采云”系统提交，未进行</w:t>
      </w:r>
      <w:r>
        <w:rPr>
          <w:rFonts w:hint="eastAsia" w:ascii="宋体" w:hAnsi="宋体" w:cs="宋体"/>
          <w:bCs/>
          <w:caps w:val="0"/>
          <w:color w:val="000000"/>
          <w:sz w:val="24"/>
          <w:highlight w:val="none"/>
          <w:lang w:val="en-US" w:eastAsia="zh-CN"/>
        </w:rPr>
        <w:t xml:space="preserve">投标文件</w:t>
      </w:r>
      <w:r>
        <w:rPr>
          <w:rFonts w:hint="eastAsia" w:ascii="宋体" w:hAnsi="宋体" w:eastAsia="宋体" w:cs="宋体"/>
          <w:bCs/>
          <w:caps w:val="0"/>
          <w:color w:val="000000"/>
          <w:sz w:val="24"/>
          <w:highlight w:val="none"/>
          <w:lang w:val="en-US" w:eastAsia="zh-CN"/>
        </w:rPr>
        <w:t xml:space="preserve">提交并解密的投标人，按照无效响应处理(因“苏采云”系统导致解密失败的除外)。</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10.2 如标书制作工具中格式和内容与“宿迁市政府采购网”发布的招标文件不一致，请以“宿迁市政府采购网”发布的招标文件为准。</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10.6中标后按相关要求提供与电子投标文件一致的纸质打印投标文件2份。 </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bookmarkStart w:id="98" w:name="EBc50e2bb832bb43068403b10c1cce6141"/>
      <w:r>
        <w:rPr>
          <w:rFonts w:hint="eastAsia" w:ascii="宋体" w:hAnsi="宋体" w:eastAsia="宋体" w:cs="宋体"/>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99" w:name="_Hlt26954838"/>
      <w:r/>
      <w:bookmarkEnd w:id="99"/>
      <w:r/>
      <w:bookmarkStart w:id="100" w:name="_Hlt26668975"/>
      <w:r/>
      <w:bookmarkEnd w:id="100"/>
      <w:r/>
      <w:bookmarkStart w:id="101" w:name="_Hlt26670360"/>
      <w:r/>
      <w:bookmarkEnd w:id="101"/>
      <w:r/>
      <w:bookmarkStart w:id="102" w:name="_Toc513029219"/>
      <w:r/>
      <w:bookmarkStart w:id="103" w:name="_Toc14577357"/>
      <w:r/>
      <w:bookmarkStart w:id="104" w:name="_Toc49090509"/>
      <w:r/>
      <w:bookmarkStart w:id="105" w:name="_Toc14577354"/>
      <w:r/>
      <w:bookmarkStart w:id="106" w:name="_Toc49090507"/>
      <w:r/>
      <w:bookmarkStart w:id="107" w:name="_Toc513029216"/>
      <w:r>
        <w:rPr>
          <w:rFonts w:hint="eastAsia" w:ascii="宋体" w:hAnsi="宋体" w:eastAsia="宋体" w:cs="宋体"/>
          <w:b w:val="0"/>
          <w:bCs w:val="0"/>
          <w:caps w:val="0"/>
          <w:color w:val="000000"/>
          <w:highlight w:val="none"/>
        </w:rPr>
        <w:t xml:space="preserve">11、证明投标人及投标标的符合招标文件规定的文件</w:t>
      </w:r>
      <w:bookmarkEnd w:id="102"/>
      <w:r/>
      <w:bookmarkEnd w:id="103"/>
      <w:r/>
      <w:bookmarkEnd w:id="104"/>
      <w:r/>
      <w:bookmarkEnd w:id="105"/>
      <w:r/>
      <w:bookmarkEnd w:id="106"/>
      <w:r/>
      <w:bookmarkEnd w:id="107"/>
      <w:r/>
      <w:r/>
    </w:p>
    <w:p>
      <w:pPr>
        <w:ind w:left="0"/>
        <w:pageBreakBefore w:val="0"/>
        <w:spacing w:line="560" w:lineRule="exact"/>
        <w:widowControl w:val="off"/>
        <w:rPr>
          <w:rFonts w:hint="eastAsia" w:ascii="宋体" w:hAnsi="宋体" w:eastAsia="宋体" w:cs="宋体"/>
          <w:caps w:val="0"/>
          <w:color w:val="000000"/>
          <w:sz w:val="24"/>
          <w:szCs w:val="24"/>
          <w:highlight w:val="none"/>
        </w:rPr>
      </w:pPr>
      <w:r/>
      <w:bookmarkStart w:id="108" w:name="_Toc14577355"/>
      <w:r/>
      <w:bookmarkStart w:id="109" w:name="_Toc49090508"/>
      <w:r>
        <w:rPr>
          <w:rFonts w:hint="eastAsia" w:ascii="宋体" w:hAnsi="宋体" w:eastAsia="宋体" w:cs="宋体"/>
          <w:caps w:val="0"/>
          <w:color w:val="000000"/>
          <w:sz w:val="24"/>
          <w:szCs w:val="24"/>
          <w:highlight w:val="none"/>
        </w:rPr>
        <w:t xml:space="preserve">    11.1 投标人应按照法律、法规、规章和规范性文件以及招标文件要求提交证明文件，证明其及投标标的符合招标文件规定。</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11.2招标文件对证明文件无明确形式要求的，证明文件可以以文字资料、图纸和数据等形式提交。</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12、投标分项报价</w:t>
      </w:r>
      <w:bookmarkEnd w:id="108"/>
      <w:r/>
      <w:bookmarkStart w:id="110" w:name="_Hlt26670373"/>
      <w:r/>
      <w:bookmarkEnd w:id="110"/>
      <w:r>
        <w:rPr>
          <w:rFonts w:hint="eastAsia" w:ascii="宋体" w:hAnsi="宋体" w:eastAsia="宋体" w:cs="宋体"/>
          <w:b w:val="0"/>
          <w:bCs w:val="0"/>
          <w:caps w:val="0"/>
          <w:color w:val="000000"/>
          <w:highlight w:val="none"/>
        </w:rPr>
        <w:t xml:space="preserve">表</w:t>
      </w:r>
      <w:bookmarkEnd w:id="109"/>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12.1</w:t>
      </w:r>
      <w:r>
        <w:rPr>
          <w:rFonts w:hint="eastAsia" w:ascii="宋体" w:hAnsi="宋体" w:eastAsia="宋体" w:cs="宋体"/>
          <w:caps w:val="0"/>
          <w:color w:val="000000"/>
          <w:sz w:val="24"/>
          <w:highlight w:val="none"/>
        </w:rPr>
        <w:t xml:space="preserve"> 投</w:t>
      </w:r>
      <w:bookmarkStart w:id="111" w:name="_Hlt26954840"/>
      <w:r/>
      <w:bookmarkEnd w:id="111"/>
      <w:r>
        <w:rPr>
          <w:rFonts w:hint="eastAsia" w:ascii="宋体" w:hAnsi="宋体" w:eastAsia="宋体" w:cs="宋体"/>
          <w:caps w:val="0"/>
          <w:color w:val="000000"/>
          <w:sz w:val="24"/>
          <w:highlight w:val="none"/>
        </w:rPr>
        <w:t xml:space="preserve">标人应按照招标文件规定格式填报投标分项报价表</w:t>
      </w:r>
      <w:bookmarkStart w:id="112" w:name="_Hlt26670399"/>
      <w:r/>
      <w:bookmarkEnd w:id="112"/>
      <w:r>
        <w:rPr>
          <w:rFonts w:hint="eastAsia" w:ascii="宋体" w:hAnsi="宋体" w:eastAsia="宋体" w:cs="宋体"/>
          <w:caps w:val="0"/>
          <w:color w:val="000000"/>
          <w:sz w:val="24"/>
          <w:highlight w:val="none"/>
        </w:rPr>
        <w:t xml:space="preserve">。</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12.2</w:t>
      </w:r>
      <w:r>
        <w:rPr>
          <w:rFonts w:hint="eastAsia" w:ascii="宋体" w:hAnsi="宋体" w:eastAsia="宋体" w:cs="宋体"/>
          <w:bCs/>
          <w:caps w:val="0"/>
          <w:color w:val="000000"/>
          <w:sz w:val="24"/>
          <w:highlight w:val="none"/>
        </w:rPr>
        <w:t xml:space="preserve">投标货币。投标文件中的单价和总价无特殊规定的采用人民币报价，以元为单位标注。</w:t>
      </w:r>
      <w:r>
        <w:rPr>
          <w:rFonts w:hint="eastAsia" w:ascii="宋体" w:hAnsi="宋体" w:eastAsia="宋体" w:cs="宋体"/>
          <w:caps w:val="0"/>
          <w:color w:val="000000"/>
          <w:sz w:val="24"/>
          <w:highlight w:val="none"/>
        </w:rPr>
        <w:t xml:space="preserve">招标文件中另有规定的按规定执行。</w:t>
      </w:r>
      <w:r/>
    </w:p>
    <w:p>
      <w:pPr>
        <w:ind w:firstLine="480"/>
        <w:pageBreakBefore w:val="0"/>
        <w:spacing w:beforeAutospacing="0" w:afterAutospacing="0"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12.3本项目不接受备选的投标方案或有选择的报价，只允许有一个报价。投标报价内容包括：</w:t>
      </w:r>
      <w:r>
        <w:rPr>
          <w:rFonts w:hint="eastAsia" w:ascii="宋体" w:hAnsi="宋体" w:eastAsia="宋体" w:cs="宋体"/>
          <w:bCs/>
          <w:color w:val="000000"/>
          <w:sz w:val="24"/>
          <w:highlight w:val="none"/>
        </w:rPr>
        <w:t xml:space="preserve">服务本身、服务费、税率、人工及车辆费用</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验收费用</w:t>
      </w:r>
      <w:r>
        <w:rPr>
          <w:rFonts w:hint="eastAsia" w:ascii="宋体" w:hAnsi="宋体" w:eastAsia="宋体" w:cs="宋体"/>
          <w:bCs/>
          <w:color w:val="000000"/>
          <w:sz w:val="24"/>
          <w:highlight w:val="none"/>
        </w:rPr>
        <w:t xml:space="preserve">及服务交付使用过程中涉及到的其他一切费用。</w:t>
      </w:r>
      <w:r/>
    </w:p>
    <w:p>
      <w:pPr>
        <w:pStyle w:val="946"/>
        <w:ind w:left="0" w:firstLine="420"/>
        <w:pageBreakBefore w:val="0"/>
        <w:spacing w:before="0" w:after="0" w:line="560" w:lineRule="exact"/>
        <w:widowControl w:val="off"/>
        <w:rPr>
          <w:rFonts w:hint="eastAsia" w:ascii="宋体" w:hAnsi="宋体" w:eastAsia="宋体" w:cs="宋体"/>
          <w:b w:val="0"/>
          <w:bCs w:val="0"/>
          <w:highlight w:val="none"/>
        </w:rPr>
      </w:pPr>
      <w:r/>
      <w:bookmarkStart w:id="113" w:name="_Hlt26954842"/>
      <w:r/>
      <w:bookmarkEnd w:id="113"/>
      <w:r/>
      <w:bookmarkStart w:id="114" w:name="_Hlt26954731"/>
      <w:r/>
      <w:bookmarkEnd w:id="114"/>
      <w:r/>
      <w:bookmarkStart w:id="115" w:name="_Hlt26670486"/>
      <w:r/>
      <w:bookmarkEnd w:id="115"/>
      <w:r/>
      <w:bookmarkStart w:id="116" w:name="_Hlt26954844"/>
      <w:r/>
      <w:bookmarkEnd w:id="116"/>
      <w:r/>
      <w:bookmarkStart w:id="117" w:name="_Hlt26670482"/>
      <w:r/>
      <w:bookmarkEnd w:id="117"/>
      <w:r/>
      <w:bookmarkStart w:id="118" w:name="_Hlt26954846"/>
      <w:r/>
      <w:bookmarkEnd w:id="118"/>
      <w:r/>
      <w:bookmarkStart w:id="119" w:name="_Hlt26670403"/>
      <w:r/>
      <w:bookmarkEnd w:id="119"/>
      <w:r/>
      <w:bookmarkStart w:id="120" w:name="_Hlt26670425"/>
      <w:r/>
      <w:bookmarkEnd w:id="120"/>
      <w:r/>
      <w:bookmarkStart w:id="121" w:name="_Hlt26954848"/>
      <w:r/>
      <w:bookmarkEnd w:id="121"/>
      <w:r/>
      <w:bookmarkStart w:id="122" w:name="_Hlt26668983"/>
      <w:r/>
      <w:bookmarkEnd w:id="122"/>
      <w:r>
        <w:rPr>
          <w:rFonts w:hint="eastAsia" w:ascii="宋体" w:hAnsi="宋体" w:eastAsia="宋体" w:cs="宋体"/>
          <w:b w:val="0"/>
          <w:bCs w:val="0"/>
          <w:highlight w:val="none"/>
        </w:rPr>
        <w:t xml:space="preserve">13、技术要求响应及偏离表、商务要求响应及偏离表</w:t>
      </w:r>
      <w:r/>
    </w:p>
    <w:p>
      <w:pPr>
        <w:ind w:left="0" w:firstLine="480"/>
        <w:pageBreakBefore w:val="0"/>
        <w:spacing w:line="560" w:lineRule="exact"/>
        <w:widowControl w:val="off"/>
        <w:rPr>
          <w:rFonts w:hint="eastAsia" w:ascii="宋体" w:hAnsi="宋体" w:eastAsia="宋体" w:cs="宋体"/>
          <w:sz w:val="24"/>
          <w:highlight w:val="none"/>
          <w:lang w:val="zh-CN"/>
        </w:rPr>
      </w:pPr>
      <w:r/>
      <w:bookmarkStart w:id="123" w:name="_Toc14577359"/>
      <w:r/>
      <w:bookmarkStart w:id="124" w:name="_Toc49090510"/>
      <w:r>
        <w:rPr>
          <w:rFonts w:hint="eastAsia" w:ascii="宋体" w:hAnsi="宋体" w:eastAsia="宋体" w:cs="宋体"/>
          <w:bCs/>
          <w:sz w:val="24"/>
          <w:highlight w:val="none"/>
          <w:lang w:val="zh-CN"/>
        </w:rPr>
        <w:t xml:space="preserve">13.1</w:t>
      </w:r>
      <w:r>
        <w:rPr>
          <w:rFonts w:hint="eastAsia" w:ascii="宋体" w:hAnsi="宋体" w:eastAsia="宋体" w:cs="宋体"/>
          <w:sz w:val="24"/>
          <w:highlight w:val="none"/>
          <w:lang w:val="zh-CN"/>
        </w:rPr>
        <w:t xml:space="preserve"> 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13.2 投标人可在投标文件中提供认为需要的其他技术文件或说明。</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14、投标声明及承诺函和开标一览表</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14.1</w:t>
      </w:r>
      <w:r>
        <w:rPr>
          <w:rFonts w:hint="eastAsia" w:ascii="宋体" w:hAnsi="宋体" w:eastAsia="宋体" w:cs="宋体"/>
          <w:caps w:val="0"/>
          <w:color w:val="000000"/>
          <w:sz w:val="24"/>
          <w:highlight w:val="none"/>
        </w:rPr>
        <w:t xml:space="preserve">投标人应按照招标文件中提供的格式完整、正确填写投标声明及承诺函、开标一览表。</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14.2</w:t>
      </w:r>
      <w:r>
        <w:rPr>
          <w:rFonts w:hint="eastAsia" w:ascii="宋体" w:hAnsi="宋体" w:eastAsia="宋体" w:cs="宋体"/>
          <w:caps w:val="0"/>
          <w:color w:val="000000"/>
          <w:sz w:val="24"/>
          <w:highlight w:val="none"/>
        </w:rPr>
        <w:t xml:space="preserve">对于采用货币报价的项目，</w:t>
      </w:r>
      <w:r>
        <w:rPr>
          <w:rFonts w:hint="eastAsia" w:ascii="宋体" w:hAnsi="宋体" w:eastAsia="宋体" w:cs="宋体"/>
          <w:bCs/>
          <w:caps w:val="0"/>
          <w:color w:val="000000"/>
          <w:sz w:val="24"/>
          <w:highlight w:val="none"/>
        </w:rPr>
        <w:t xml:space="preserve">开标一览表中的投标总报价应与投标分项报价表中的投标总报价一致，如不一致，</w:t>
      </w:r>
      <w:r>
        <w:rPr>
          <w:rFonts w:hint="eastAsia" w:ascii="宋体" w:hAnsi="宋体" w:eastAsia="宋体" w:cs="宋体"/>
          <w:caps w:val="0"/>
          <w:color w:val="000000"/>
          <w:sz w:val="24"/>
          <w:szCs w:val="24"/>
          <w:highlight w:val="none"/>
        </w:rPr>
        <w:t xml:space="preserve">不作为无效投标处理</w:t>
      </w:r>
      <w:r>
        <w:rPr>
          <w:rFonts w:hint="eastAsia" w:ascii="宋体" w:hAnsi="宋体" w:eastAsia="宋体" w:cs="宋体"/>
          <w:bCs/>
          <w:caps w:val="0"/>
          <w:color w:val="000000"/>
          <w:sz w:val="24"/>
          <w:highlight w:val="none"/>
        </w:rPr>
        <w:t xml:space="preserve">，但评标时按开标一览表中价格为准</w:t>
      </w:r>
      <w:r>
        <w:rPr>
          <w:rFonts w:hint="eastAsia" w:ascii="宋体" w:hAnsi="宋体" w:eastAsia="宋体" w:cs="宋体"/>
          <w:b/>
          <w:bCs/>
          <w:caps w:val="0"/>
          <w:color w:val="000000"/>
          <w:sz w:val="24"/>
          <w:highlight w:val="none"/>
        </w:rPr>
        <w:t xml:space="preserve">。</w:t>
      </w:r>
      <w:bookmarkEnd w:id="123"/>
      <w:r/>
      <w:bookmarkEnd w:id="124"/>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宋体" w:hAnsi="宋体" w:eastAsia="宋体" w:cs="宋体"/>
          <w:b w:val="0"/>
          <w:bCs w:val="0"/>
          <w:caps w:val="0"/>
          <w:color w:val="000000"/>
          <w:highlight w:val="none"/>
        </w:rPr>
        <w:t xml:space="preserve">15、投标有效期</w:t>
      </w:r>
      <w:bookmarkEnd w:id="128"/>
      <w:r/>
      <w:bookmarkEnd w:id="129"/>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15.1</w:t>
      </w:r>
      <w:r>
        <w:rPr>
          <w:rFonts w:hint="eastAsia" w:ascii="宋体" w:hAnsi="宋体" w:eastAsia="宋体" w:cs="宋体"/>
          <w:bCs/>
          <w:caps w:val="0"/>
          <w:color w:val="000000"/>
          <w:sz w:val="24"/>
          <w:highlight w:val="none"/>
        </w:rPr>
        <w:t xml:space="preserve">投标有效期为开标之日后</w:t>
      </w:r>
      <w:r>
        <w:rPr>
          <w:rFonts w:hint="eastAsia" w:ascii="宋体" w:hAnsi="宋体" w:eastAsia="宋体" w:cs="宋体"/>
          <w:b/>
          <w:caps w:val="0"/>
          <w:color w:val="000000"/>
          <w:sz w:val="24"/>
          <w:highlight w:val="none"/>
          <w:u w:val="single"/>
        </w:rPr>
        <w:t xml:space="preserve">六十（60）天</w:t>
      </w:r>
      <w:r>
        <w:rPr>
          <w:rFonts w:hint="eastAsia" w:ascii="宋体" w:hAnsi="宋体" w:eastAsia="宋体" w:cs="宋体"/>
          <w:bCs/>
          <w:caps w:val="0"/>
          <w:color w:val="000000"/>
          <w:sz w:val="24"/>
          <w:highlight w:val="none"/>
        </w:rPr>
        <w:t xml:space="preserve">。投标有效期比规定短的将被视为未实质性响应招标文件而予以拒绝。</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16、投标有效期的延长</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16.1</w:t>
      </w:r>
      <w:r>
        <w:rPr>
          <w:rFonts w:hint="eastAsia" w:ascii="宋体" w:hAnsi="宋体" w:eastAsia="宋体" w:cs="宋体"/>
          <w:bCs/>
          <w:caps w:val="0"/>
          <w:color w:val="000000"/>
          <w:sz w:val="24"/>
          <w:highlight w:val="none"/>
        </w:rPr>
        <w:t xml:space="preserve">在特殊情况下，</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的这一要求而放弃投标</w:t>
      </w:r>
      <w:r>
        <w:rPr>
          <w:rFonts w:hint="eastAsia" w:ascii="宋体" w:hAnsi="宋体" w:eastAsia="宋体" w:cs="宋体"/>
          <w:caps w:val="0"/>
          <w:color w:val="000000"/>
          <w:sz w:val="24"/>
          <w:szCs w:val="24"/>
          <w:highlight w:val="none"/>
        </w:rPr>
        <w:t xml:space="preserve">。</w:t>
      </w:r>
      <w:r>
        <w:rPr>
          <w:rFonts w:hint="eastAsia" w:ascii="宋体" w:hAnsi="宋体" w:eastAsia="宋体" w:cs="宋体"/>
          <w:bCs/>
          <w:caps w:val="0"/>
          <w:color w:val="000000"/>
          <w:sz w:val="24"/>
          <w:highlight w:val="none"/>
        </w:rPr>
        <w:t xml:space="preserve">同意延长投标有效期的投标人既不能要求也不允许修改其投标文件</w:t>
      </w:r>
      <w:r>
        <w:rPr>
          <w:rFonts w:hint="eastAsia" w:ascii="宋体" w:hAnsi="宋体" w:eastAsia="宋体" w:cs="宋体"/>
          <w:caps w:val="0"/>
          <w:color w:val="000000"/>
          <w:sz w:val="24"/>
          <w:szCs w:val="24"/>
          <w:highlight w:val="none"/>
        </w:rPr>
        <w:t xml:space="preserve">，同时受投标有效期约束的所有权利与义务均延长至新的有效期</w:t>
      </w:r>
      <w:r>
        <w:rPr>
          <w:rFonts w:hint="eastAsia" w:ascii="宋体" w:hAnsi="宋体" w:eastAsia="宋体" w:cs="宋体"/>
          <w:bCs/>
          <w:caps w:val="0"/>
          <w:color w:val="000000"/>
          <w:sz w:val="24"/>
          <w:highlight w:val="none"/>
        </w:rPr>
        <w:t xml:space="preserve">。</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16.2中标人的投标文件作为项目服务合同的附件，其有效期至中标人全部合同义务履行完毕为止。 </w:t>
      </w:r>
      <w:r/>
    </w:p>
    <w:p>
      <w:pPr>
        <w:pStyle w:val="944"/>
        <w:ind w:left="0" w:firstLine="482"/>
        <w:pageBreakBefore w:val="0"/>
        <w:spacing w:before="0" w:after="0" w:line="560" w:lineRule="exact"/>
        <w:widowControl w:val="off"/>
        <w:rPr>
          <w:rFonts w:hint="eastAsia" w:ascii="宋体" w:hAnsi="宋体" w:eastAsia="宋体" w:cs="宋体"/>
          <w:caps w:val="0"/>
          <w:color w:val="000000"/>
          <w:highlight w:val="none"/>
        </w:rPr>
      </w:pPr>
      <w:r/>
      <w:bookmarkStart w:id="130" w:name="_Hlt26954852"/>
      <w:r/>
      <w:bookmarkEnd w:id="130"/>
      <w:r/>
      <w:bookmarkStart w:id="131" w:name="_Hlt26954739"/>
      <w:r/>
      <w:bookmarkEnd w:id="131"/>
      <w:r/>
      <w:bookmarkStart w:id="132" w:name="_Toc513029224"/>
      <w:r/>
      <w:bookmarkStart w:id="133" w:name="_Toc120614217"/>
      <w:r/>
      <w:bookmarkStart w:id="134" w:name="_Toc20823296"/>
      <w:r/>
      <w:bookmarkStart w:id="135" w:name="_Toc16938540"/>
      <w:r>
        <w:rPr>
          <w:rFonts w:hint="eastAsia" w:ascii="宋体" w:hAnsi="宋体" w:eastAsia="宋体" w:cs="宋体"/>
          <w:caps w:val="0"/>
          <w:color w:val="000000"/>
          <w:highlight w:val="none"/>
        </w:rPr>
        <w:t xml:space="preserve">四、投标文件的递交</w:t>
      </w:r>
      <w:bookmarkEnd w:id="132"/>
      <w:r/>
      <w:bookmarkEnd w:id="133"/>
      <w:r/>
      <w:bookmarkEnd w:id="134"/>
      <w:r/>
      <w:bookmarkEnd w:id="135"/>
      <w:r/>
      <w:r/>
    </w:p>
    <w:p>
      <w:pPr>
        <w:pStyle w:val="946"/>
        <w:ind w:left="0" w:firstLine="560"/>
        <w:pageBreakBefore w:val="0"/>
        <w:spacing w:before="0" w:after="0" w:line="560" w:lineRule="exact"/>
        <w:widowControl w:val="off"/>
        <w:rPr>
          <w:rFonts w:hint="eastAsia" w:ascii="宋体" w:hAnsi="宋体" w:eastAsia="宋体" w:cs="宋体"/>
          <w:b w:val="0"/>
          <w:bCs w:val="0"/>
          <w:caps w:val="0"/>
          <w:color w:val="000000"/>
          <w:highlight w:val="none"/>
        </w:rPr>
      </w:pPr>
      <w:r/>
      <w:bookmarkStart w:id="136" w:name="_Toc16938541"/>
      <w:r/>
      <w:bookmarkStart w:id="137" w:name="_Toc20823297"/>
      <w:r/>
      <w:bookmarkStart w:id="138" w:name="_Toc513029225"/>
      <w:r/>
      <w:bookmarkStart w:id="139" w:name="_Toc462564084"/>
      <w:r>
        <w:rPr>
          <w:rFonts w:hint="eastAsia" w:ascii="宋体" w:hAnsi="宋体" w:eastAsia="宋体" w:cs="宋体"/>
          <w:b w:val="0"/>
          <w:bCs w:val="0"/>
          <w:caps w:val="0"/>
          <w:color w:val="000000"/>
          <w:highlight w:val="none"/>
        </w:rPr>
        <w:t xml:space="preserve">17、投标文件</w:t>
      </w:r>
      <w:bookmarkEnd w:id="136"/>
      <w:r/>
      <w:bookmarkEnd w:id="137"/>
      <w:r/>
      <w:bookmarkEnd w:id="138"/>
      <w:r/>
      <w:bookmarkEnd w:id="139"/>
      <w:r>
        <w:rPr>
          <w:rFonts w:hint="eastAsia" w:ascii="宋体" w:hAnsi="宋体" w:eastAsia="宋体" w:cs="宋体"/>
          <w:b w:val="0"/>
          <w:bCs w:val="0"/>
          <w:caps w:val="0"/>
          <w:color w:val="000000"/>
          <w:highlight w:val="none"/>
        </w:rPr>
        <w:t xml:space="preserve">的递交</w:t>
      </w:r>
      <w:r/>
    </w:p>
    <w:p>
      <w:pPr>
        <w:ind w:left="0" w:firstLine="48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17.1投标人应当按照《操作手册》规定，在投标截止时间前制作并上传电子投标文件。</w:t>
      </w:r>
      <w:bookmarkStart w:id="140" w:name="_Toc513029226"/>
      <w:r/>
      <w:bookmarkStart w:id="141" w:name="_Toc16938542"/>
      <w:r/>
      <w:bookmarkStart w:id="142" w:name="_Toc20823298"/>
      <w:r/>
      <w:r/>
    </w:p>
    <w:p>
      <w:pPr>
        <w:ind w:left="0" w:firstLine="480"/>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17.2投标人通过“苏采云”系统不见面开标大厅在线参与开标活动。（具体操作详见《“苏采云”系统投标人操作手册》，网址链接</w:t>
      </w:r>
      <w:r>
        <w:rPr>
          <w:rFonts w:hint="eastAsia" w:ascii="宋体" w:hAnsi="宋体" w:eastAsia="宋体" w:cs="宋体"/>
          <w:caps w:val="0"/>
          <w:color w:val="000000"/>
          <w:sz w:val="22"/>
          <w:szCs w:val="20"/>
          <w:highlight w:val="none"/>
          <w:lang w:val="en-US" w:eastAsia="zh-CN"/>
        </w:rPr>
        <w:t xml:space="preserve">http://www.ccgp-jiangsu.gov.cn//webfile/jiangsu/202311/1699268553318052447.pdf）</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18、投标截止</w:t>
      </w:r>
      <w:bookmarkEnd w:id="140"/>
      <w:r/>
      <w:bookmarkEnd w:id="141"/>
      <w:r/>
      <w:bookmarkEnd w:id="142"/>
      <w:r>
        <w:rPr>
          <w:rFonts w:hint="eastAsia" w:ascii="宋体" w:hAnsi="宋体" w:eastAsia="宋体" w:cs="宋体"/>
          <w:b w:val="0"/>
          <w:bCs w:val="0"/>
          <w:caps w:val="0"/>
          <w:color w:val="000000"/>
          <w:highlight w:val="none"/>
        </w:rPr>
        <w:t xml:space="preserve">时间</w:t>
      </w:r>
      <w:r/>
    </w:p>
    <w:p>
      <w:pPr>
        <w:ind w:left="0" w:firstLine="480"/>
        <w:pageBreakBefore w:val="0"/>
        <w:spacing w:line="560" w:lineRule="exact"/>
        <w:widowControl w:val="off"/>
        <w:rPr>
          <w:rFonts w:hint="eastAsia" w:ascii="宋体" w:hAnsi="宋体" w:eastAsia="宋体" w:cs="宋体"/>
          <w:bCs/>
          <w:i w:val="0"/>
          <w:iCs/>
          <w:caps w:val="0"/>
          <w:color w:val="000000"/>
          <w:sz w:val="24"/>
          <w:highlight w:val="none"/>
          <w:u w:val="none"/>
        </w:rPr>
      </w:pPr>
      <w:r>
        <w:rPr>
          <w:rFonts w:hint="eastAsia" w:ascii="宋体" w:hAnsi="宋体" w:eastAsia="宋体" w:cs="宋体"/>
          <w:i w:val="0"/>
          <w:iCs/>
          <w:caps w:val="0"/>
          <w:color w:val="000000"/>
          <w:sz w:val="24"/>
          <w:highlight w:val="none"/>
          <w:u w:val="none"/>
        </w:rPr>
        <w:t xml:space="preserve">18.1</w:t>
      </w:r>
      <w:r>
        <w:rPr>
          <w:rFonts w:hint="eastAsia" w:ascii="宋体" w:hAnsi="宋体" w:eastAsia="宋体" w:cs="宋体"/>
          <w:bCs/>
          <w:i w:val="0"/>
          <w:iCs/>
          <w:caps w:val="0"/>
          <w:color w:val="000000"/>
          <w:sz w:val="24"/>
          <w:highlight w:val="none"/>
          <w:u w:val="none"/>
        </w:rPr>
        <w:t xml:space="preserve">投标人上传电子投标文件的时间不得迟于招标公告中规定的投标截止时间。</w:t>
      </w:r>
      <w:r/>
    </w:p>
    <w:p>
      <w:pPr>
        <w:ind w:left="0" w:firstLine="480"/>
        <w:pageBreakBefore w:val="0"/>
        <w:spacing w:line="560" w:lineRule="exact"/>
        <w:widowControl w:val="off"/>
        <w:rPr>
          <w:rFonts w:hint="eastAsia" w:ascii="宋体" w:hAnsi="宋体" w:eastAsia="宋体" w:cs="宋体"/>
          <w:bCs/>
          <w:i w:val="0"/>
          <w:iCs/>
          <w:caps w:val="0"/>
          <w:color w:val="000000"/>
          <w:sz w:val="24"/>
          <w:highlight w:val="none"/>
          <w:u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18.2</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43" w:name="_Toc16938543"/>
      <w:r/>
      <w:bookmarkStart w:id="144" w:name="_Toc513029227"/>
      <w:r/>
      <w:bookmarkStart w:id="145" w:name="_Toc20823299"/>
      <w:r>
        <w:rPr>
          <w:rFonts w:hint="eastAsia" w:ascii="宋体" w:hAnsi="宋体" w:eastAsia="宋体" w:cs="宋体"/>
          <w:b w:val="0"/>
          <w:bCs w:val="0"/>
          <w:caps w:val="0"/>
          <w:color w:val="000000"/>
          <w:highlight w:val="none"/>
        </w:rPr>
        <w:t xml:space="preserve">19、投标文件</w:t>
      </w:r>
      <w:bookmarkEnd w:id="143"/>
      <w:r/>
      <w:bookmarkEnd w:id="144"/>
      <w:r/>
      <w:bookmarkEnd w:id="145"/>
      <w:r>
        <w:rPr>
          <w:rFonts w:hint="eastAsia" w:ascii="宋体" w:hAnsi="宋体" w:eastAsia="宋体" w:cs="宋体"/>
          <w:b w:val="0"/>
          <w:bCs w:val="0"/>
          <w:caps w:val="0"/>
          <w:color w:val="000000"/>
          <w:highlight w:val="none"/>
        </w:rPr>
        <w:t xml:space="preserve">的拒收</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19.1</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拒绝接收在其规定的投标截止时间后上传的任何投标文件。</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46" w:name="_Toc513029228"/>
      <w:r/>
      <w:bookmarkStart w:id="147" w:name="_Toc16938544"/>
      <w:r/>
      <w:bookmarkStart w:id="148" w:name="_Toc20823300"/>
      <w:r>
        <w:rPr>
          <w:rFonts w:hint="eastAsia" w:ascii="宋体" w:hAnsi="宋体" w:eastAsia="宋体" w:cs="宋体"/>
          <w:b w:val="0"/>
          <w:bCs w:val="0"/>
          <w:caps w:val="0"/>
          <w:color w:val="000000"/>
          <w:highlight w:val="none"/>
        </w:rPr>
        <w:t xml:space="preserve">20、投标文件的撤回和修改</w:t>
      </w:r>
      <w:bookmarkEnd w:id="146"/>
      <w:r/>
      <w:bookmarkEnd w:id="147"/>
      <w:r/>
      <w:bookmarkEnd w:id="148"/>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20.1 投标文件的撤回</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0</w:t>
      </w:r>
      <w:r>
        <w:rPr>
          <w:rFonts w:hint="eastAsia" w:ascii="宋体" w:hAnsi="宋体" w:eastAsia="宋体" w:cs="宋体"/>
          <w:caps w:val="0"/>
          <w:color w:val="000000"/>
          <w:sz w:val="24"/>
          <w:highlight w:val="none"/>
        </w:rPr>
        <w:t xml:space="preserve">.1.1 电子投标文件的撤回</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投标人可在投标截止时间前，撤回其电子投标文件，具体操作方法见《操作手册》。</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0</w:t>
      </w:r>
      <w:r>
        <w:rPr>
          <w:rFonts w:hint="eastAsia" w:ascii="宋体" w:hAnsi="宋体" w:eastAsia="宋体" w:cs="宋体"/>
          <w:caps w:val="0"/>
          <w:color w:val="000000"/>
          <w:sz w:val="24"/>
          <w:szCs w:val="24"/>
          <w:highlight w:val="none"/>
        </w:rPr>
        <w:t xml:space="preserve">.1.2 投标人撤回电子投标文件，则认为其不再参与本项目投标活动。</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20.2 投标文件的修改</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20.2.1投标人可在投标截止时间前，对其电子投标文件进行修改，具体操作方法见《操作手册》。</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20.2.2</w:t>
      </w:r>
      <w:r>
        <w:rPr>
          <w:rFonts w:hint="eastAsia" w:ascii="宋体" w:hAnsi="宋体" w:eastAsia="宋体" w:cs="宋体"/>
          <w:bCs/>
          <w:caps w:val="0"/>
          <w:color w:val="000000"/>
          <w:sz w:val="24"/>
          <w:highlight w:val="none"/>
        </w:rPr>
        <w:t xml:space="preserve"> 在投标截止时间之后，投标人不得对其电子投标文件作任何修改。</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20.3</w:t>
      </w:r>
      <w:r>
        <w:rPr>
          <w:rFonts w:hint="eastAsia" w:ascii="宋体" w:hAnsi="宋体" w:eastAsia="宋体" w:cs="宋体"/>
          <w:bCs/>
          <w:caps w:val="0"/>
          <w:color w:val="000000"/>
          <w:sz w:val="24"/>
          <w:highlight w:val="none"/>
        </w:rPr>
        <w:t xml:space="preserve">在投标截止时间至招标文件中规定的投标有效期满之间的这段时间内，投标人不得撤回其投标。</w:t>
      </w:r>
      <w:r/>
    </w:p>
    <w:p>
      <w:pPr>
        <w:pStyle w:val="944"/>
        <w:ind w:left="0" w:firstLine="482"/>
        <w:pageBreakBefore w:val="0"/>
        <w:spacing w:before="0" w:after="0" w:line="560" w:lineRule="exact"/>
        <w:widowControl w:val="off"/>
        <w:rPr>
          <w:rFonts w:hint="eastAsia" w:ascii="宋体" w:hAnsi="宋体" w:eastAsia="宋体" w:cs="宋体"/>
          <w:caps w:val="0"/>
          <w:color w:val="000000"/>
          <w:highlight w:val="none"/>
        </w:rPr>
      </w:pPr>
      <w:r/>
      <w:bookmarkStart w:id="149" w:name="_Toc16938545"/>
      <w:r/>
      <w:bookmarkStart w:id="150" w:name="_Toc20823301"/>
      <w:r/>
      <w:bookmarkStart w:id="151" w:name="_Toc120614218"/>
      <w:r/>
      <w:bookmarkStart w:id="152" w:name="_Toc513029229"/>
      <w:r>
        <w:rPr>
          <w:rFonts w:hint="eastAsia" w:ascii="宋体" w:hAnsi="宋体" w:eastAsia="宋体" w:cs="宋体"/>
          <w:caps w:val="0"/>
          <w:color w:val="000000"/>
          <w:highlight w:val="none"/>
        </w:rPr>
        <w:t xml:space="preserve">五、开标与评标</w:t>
      </w:r>
      <w:bookmarkEnd w:id="149"/>
      <w:r/>
      <w:bookmarkEnd w:id="150"/>
      <w:r/>
      <w:bookmarkEnd w:id="151"/>
      <w:r/>
      <w:bookmarkEnd w:id="152"/>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53" w:name="_Toc16938546"/>
      <w:r/>
      <w:bookmarkStart w:id="154" w:name="_Toc20823302"/>
      <w:r/>
      <w:bookmarkStart w:id="155" w:name="_Toc513029230"/>
      <w:r>
        <w:rPr>
          <w:rFonts w:hint="eastAsia" w:ascii="宋体" w:hAnsi="宋体" w:eastAsia="宋体" w:cs="宋体"/>
          <w:b w:val="0"/>
          <w:bCs w:val="0"/>
          <w:caps w:val="0"/>
          <w:color w:val="000000"/>
          <w:highlight w:val="none"/>
        </w:rPr>
        <w:t xml:space="preserve">21、开标</w:t>
      </w:r>
      <w:bookmarkEnd w:id="153"/>
      <w:r/>
      <w:bookmarkEnd w:id="154"/>
      <w:r/>
      <w:bookmarkEnd w:id="155"/>
      <w:r/>
      <w:r/>
    </w:p>
    <w:p>
      <w:pPr>
        <w:pStyle w:val="1057"/>
        <w:ind w:left="0" w:firstLine="420"/>
        <w:pageBreakBefore w:val="0"/>
        <w:spacing w:line="560" w:lineRule="exact"/>
        <w:widowControl w:val="off"/>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highlight w:val="none"/>
        </w:rPr>
        <w:t xml:space="preserve">21.1</w:t>
      </w:r>
      <w:r>
        <w:rPr>
          <w:rFonts w:hint="eastAsia" w:ascii="宋体" w:hAnsi="宋体" w:eastAsia="宋体" w:cs="宋体"/>
          <w:bCs/>
          <w:caps w:val="0"/>
          <w:color w:val="000000"/>
          <w:sz w:val="24"/>
          <w:highlight w:val="none"/>
        </w:rPr>
        <w:t xml:space="preserve"> </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将在招标公告中规定的时间和地点组织公开开标</w:t>
      </w:r>
      <w:r>
        <w:rPr>
          <w:rFonts w:hint="eastAsia" w:ascii="宋体" w:hAnsi="宋体" w:eastAsia="宋体" w:cs="宋体"/>
          <w:caps w:val="0"/>
          <w:color w:val="000000"/>
          <w:sz w:val="24"/>
          <w:szCs w:val="21"/>
          <w:highlight w:val="none"/>
          <w:lang w:val="en-US" w:eastAsia="zh-CN" w:bidi="ar-SA"/>
        </w:rPr>
        <w:t xml:space="preserve">。投标人应当按照《“苏采云”系统</w:t>
      </w:r>
      <w:r>
        <w:rPr>
          <w:rFonts w:hint="eastAsia" w:ascii="宋体" w:hAnsi="宋体" w:cs="宋体"/>
          <w:caps w:val="0"/>
          <w:color w:val="000000"/>
          <w:sz w:val="24"/>
          <w:szCs w:val="21"/>
          <w:highlight w:val="none"/>
          <w:lang w:val="en-US" w:eastAsia="zh-CN" w:bidi="ar-SA"/>
        </w:rPr>
        <w:t xml:space="preserve">投标人</w:t>
      </w:r>
      <w:r>
        <w:rPr>
          <w:rFonts w:hint="eastAsia" w:ascii="宋体" w:hAnsi="宋体" w:eastAsia="宋体" w:cs="宋体"/>
          <w:caps w:val="0"/>
          <w:color w:val="000000"/>
          <w:sz w:val="24"/>
          <w:szCs w:val="21"/>
          <w:highlight w:val="none"/>
          <w:lang w:val="en-US" w:eastAsia="zh-CN" w:bidi="ar-SA"/>
        </w:rPr>
        <w:t xml:space="preserve">操作手册》规定，参加开标活动和在“苏采云”系统规定的时间内对投标文件进行解密。</w:t>
      </w:r>
      <w:r/>
    </w:p>
    <w:p>
      <w:pPr>
        <w:pStyle w:val="1057"/>
        <w:ind w:left="0" w:firstLine="42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1"/>
          <w:highlight w:val="none"/>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bCs/>
          <w:caps w:val="0"/>
          <w:color w:val="000000"/>
          <w:sz w:val="24"/>
          <w:highlight w:val="none"/>
        </w:rPr>
        <w:t xml:space="preserve">21.3投标人在开标过程中涉及到的投标文件解密、开标结果确认等工作，应按照《操作手册》规定执行。</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21.4投标人如果对开标过程和开标记录有疑义，应当根据《操作手册》规定提出，如 </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szCs w:val="24"/>
          <w:highlight w:val="none"/>
        </w:rPr>
        <w:t xml:space="preserve">中《开标记录表》宣布后5分钟内未提出的，视同认可开标结果。</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lang w:eastAsia="zh-CN"/>
        </w:rPr>
      </w:pPr>
      <w:r/>
      <w:bookmarkStart w:id="156" w:name="_Toc513029231"/>
      <w:r/>
      <w:bookmarkStart w:id="157" w:name="_Toc20823303"/>
      <w:r/>
      <w:bookmarkStart w:id="158" w:name="_Toc16938547"/>
      <w:r>
        <w:rPr>
          <w:rFonts w:hint="eastAsia" w:ascii="宋体" w:hAnsi="宋体" w:eastAsia="宋体" w:cs="宋体"/>
          <w:b w:val="0"/>
          <w:bCs w:val="0"/>
          <w:caps w:val="0"/>
          <w:color w:val="000000"/>
          <w:highlight w:val="none"/>
        </w:rPr>
        <w:t xml:space="preserve">22、</w:t>
      </w:r>
      <w:r>
        <w:rPr>
          <w:rFonts w:hint="eastAsia" w:ascii="宋体" w:hAnsi="宋体" w:eastAsia="宋体" w:cs="宋体"/>
          <w:b w:val="0"/>
          <w:bCs w:val="0"/>
          <w:caps w:val="0"/>
          <w:color w:val="000000"/>
          <w:highlight w:val="none"/>
          <w:lang w:eastAsia="zh-CN"/>
        </w:rPr>
        <w:t xml:space="preserve">评委会</w:t>
      </w:r>
      <w:r/>
    </w:p>
    <w:p>
      <w:pPr>
        <w:ind w:left="0"/>
        <w:pageBreakBefore w:val="0"/>
        <w:spacing w:line="560" w:lineRule="exact"/>
        <w:widowControl w:val="off"/>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 22.1</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开标后，</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将立即组织</w:t>
      </w: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（以下简称评委会）进行评标。</w:t>
      </w:r>
      <w:r/>
    </w:p>
    <w:p>
      <w:pPr>
        <w:ind w:left="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 22.2 评委会由采购人代表和有关技术、经济等方面的专家组成，且人员构成符合政府采购有关规定。</w:t>
      </w:r>
      <w:r/>
    </w:p>
    <w:p>
      <w:pPr>
        <w:ind w:left="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 22.3评委会独立工作，负责评审所有投标文件并确定中标侯选人。</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23、评标过程的保密与公正</w:t>
      </w:r>
      <w:bookmarkEnd w:id="156"/>
      <w:r/>
      <w:bookmarkEnd w:id="157"/>
      <w:r/>
      <w:bookmarkEnd w:id="158"/>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23.1</w:t>
      </w:r>
      <w:r>
        <w:rPr>
          <w:rFonts w:hint="eastAsia" w:ascii="宋体" w:hAnsi="宋体" w:eastAsia="宋体" w:cs="宋体"/>
          <w:bCs/>
          <w:caps w:val="0"/>
          <w:color w:val="000000"/>
          <w:sz w:val="24"/>
          <w:highlight w:val="none"/>
        </w:rPr>
        <w:t xml:space="preserve">凡是与审查、澄清、评价和比较投标的有关资料以及授标建议等，采购人、评委、</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均不得向投标人或与评标无关的其他人员透露。</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highlight w:val="none"/>
        </w:rPr>
        <w:t xml:space="preserve">23.2</w:t>
      </w:r>
      <w:r>
        <w:rPr>
          <w:rFonts w:hint="eastAsia" w:ascii="宋体" w:hAnsi="宋体" w:eastAsia="宋体" w:cs="宋体"/>
          <w:caps w:val="0"/>
          <w:color w:val="000000"/>
          <w:sz w:val="24"/>
          <w:szCs w:val="24"/>
          <w:highlight w:val="none"/>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23.3</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和</w:t>
      </w: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不向未中标的投标人解释未中标原因，也不公布评标过程中的相关细节。</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23.4采用综合评分法的项目，未中标的投标人可于中标结果公告期限届满之日起通过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szCs w:val="24"/>
          <w:highlight w:val="none"/>
        </w:rPr>
        <w:t xml:space="preserve">查看自己的评审得分及排序情况。</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59" w:name="_Toc16938548"/>
      <w:r/>
      <w:bookmarkStart w:id="160" w:name="_Toc513029232"/>
      <w:r/>
      <w:bookmarkStart w:id="161" w:name="_Toc20823304"/>
      <w:r>
        <w:rPr>
          <w:rFonts w:hint="eastAsia" w:ascii="宋体" w:hAnsi="宋体" w:eastAsia="宋体" w:cs="宋体"/>
          <w:b w:val="0"/>
          <w:bCs w:val="0"/>
          <w:caps w:val="0"/>
          <w:color w:val="000000"/>
          <w:highlight w:val="none"/>
        </w:rPr>
        <w:t xml:space="preserve">24、投标文件的澄清</w:t>
      </w:r>
      <w:bookmarkEnd w:id="159"/>
      <w:r/>
      <w:bookmarkEnd w:id="160"/>
      <w:r/>
      <w:bookmarkEnd w:id="161"/>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并非对每个投标人都做澄清要求。</w:t>
      </w:r>
      <w:r/>
    </w:p>
    <w:p>
      <w:pPr>
        <w:pStyle w:val="1057"/>
        <w:ind w:left="0" w:firstLine="422"/>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24.2需要</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进行澄清、说明和补正的，</w:t>
      </w:r>
      <w:r>
        <w:rPr>
          <w:rFonts w:hint="eastAsia" w:ascii="宋体" w:hAnsi="宋体" w:eastAsia="宋体" w:cs="宋体"/>
          <w:caps w:val="0"/>
          <w:color w:val="000000"/>
          <w:sz w:val="24"/>
          <w:szCs w:val="21"/>
          <w:highlight w:val="none"/>
          <w:lang w:val="en-US" w:eastAsia="zh-CN" w:bidi="ar-SA"/>
        </w:rPr>
        <w:t xml:space="preserve">本项目投标人的澄清、说明或者补正采用线上澄清，</w:t>
      </w:r>
      <w:r>
        <w:rPr>
          <w:rFonts w:hint="eastAsia" w:ascii="宋体" w:hAnsi="宋体" w:eastAsia="宋体" w:cs="宋体"/>
          <w:caps w:val="0"/>
          <w:color w:val="000000"/>
          <w:sz w:val="24"/>
          <w:szCs w:val="24"/>
          <w:highlight w:val="none"/>
        </w:rPr>
        <w:t xml:space="preserve">评委会将通过</w:t>
      </w:r>
      <w:r>
        <w:rPr>
          <w:rFonts w:hint="eastAsia" w:ascii="宋体" w:hAnsi="宋体" w:eastAsia="宋体" w:cs="宋体"/>
          <w:caps w:val="0"/>
          <w:color w:val="000000"/>
          <w:sz w:val="24"/>
          <w:szCs w:val="21"/>
          <w:highlight w:val="none"/>
          <w:lang w:val="en-US" w:eastAsia="zh-CN" w:bidi="ar-SA"/>
        </w:rPr>
        <w:t xml:space="preserve">“苏采云”系统</w:t>
      </w:r>
      <w:r>
        <w:rPr>
          <w:rFonts w:hint="eastAsia" w:ascii="宋体" w:hAnsi="宋体" w:eastAsia="宋体" w:cs="宋体"/>
          <w:caps w:val="0"/>
          <w:color w:val="000000"/>
          <w:sz w:val="24"/>
          <w:szCs w:val="24"/>
          <w:highlight w:val="none"/>
        </w:rPr>
        <w:t xml:space="preserve">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发出“澄清要求函”，接到“澄清要求函”的投标人应当按照要求</w:t>
      </w:r>
      <w:r>
        <w:rPr>
          <w:rFonts w:hint="eastAsia" w:ascii="宋体" w:hAnsi="宋体" w:eastAsia="宋体" w:cs="宋体"/>
          <w:caps w:val="0"/>
          <w:color w:val="000000"/>
          <w:sz w:val="24"/>
          <w:szCs w:val="21"/>
          <w:highlight w:val="none"/>
          <w:lang w:val="en-US" w:eastAsia="zh-CN" w:bidi="ar-SA"/>
        </w:rPr>
        <w:t xml:space="preserve">在规定时间内</w:t>
      </w:r>
      <w:r>
        <w:rPr>
          <w:rFonts w:hint="eastAsia" w:ascii="宋体" w:hAnsi="宋体" w:eastAsia="宋体" w:cs="宋体"/>
          <w:caps w:val="0"/>
          <w:color w:val="000000"/>
          <w:sz w:val="24"/>
          <w:szCs w:val="24"/>
          <w:highlight w:val="none"/>
          <w:lang w:val="en-US" w:eastAsia="zh-CN"/>
        </w:rPr>
        <w:t xml:space="preserve">通过</w:t>
      </w:r>
      <w:r>
        <w:rPr>
          <w:rFonts w:hint="eastAsia" w:ascii="宋体" w:hAnsi="宋体" w:eastAsia="宋体" w:cs="宋体"/>
          <w:caps w:val="0"/>
          <w:color w:val="000000"/>
          <w:sz w:val="24"/>
          <w:szCs w:val="21"/>
          <w:highlight w:val="none"/>
          <w:lang w:val="en-US" w:eastAsia="zh-CN" w:bidi="ar-SA"/>
        </w:rPr>
        <w:t xml:space="preserve">“苏采云”系统</w:t>
      </w:r>
      <w:r>
        <w:rPr>
          <w:rFonts w:hint="eastAsia" w:ascii="宋体" w:hAnsi="宋体" w:eastAsia="宋体" w:cs="宋体"/>
          <w:caps w:val="0"/>
          <w:color w:val="000000"/>
          <w:sz w:val="24"/>
          <w:szCs w:val="24"/>
          <w:highlight w:val="none"/>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24.3 接到评委会澄清、说明和补正要求的投标人如未按规定做出澄清、说明和补正，其风险由投标人自行承担。</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62" w:name="_Toc20823305"/>
      <w:r/>
      <w:bookmarkStart w:id="163" w:name="_Toc513029233"/>
      <w:r/>
      <w:bookmarkStart w:id="164" w:name="_Toc16938549"/>
      <w:r>
        <w:rPr>
          <w:rFonts w:hint="eastAsia" w:ascii="宋体" w:hAnsi="宋体" w:eastAsia="宋体" w:cs="宋体"/>
          <w:b w:val="0"/>
          <w:bCs w:val="0"/>
          <w:caps w:val="0"/>
          <w:color w:val="000000"/>
          <w:highlight w:val="none"/>
        </w:rPr>
        <w:t xml:space="preserve">25、对投标文件的初审</w:t>
      </w:r>
      <w:bookmarkEnd w:id="162"/>
      <w:r/>
      <w:bookmarkEnd w:id="163"/>
      <w:r/>
      <w:bookmarkEnd w:id="164"/>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25.1</w:t>
      </w:r>
      <w:r>
        <w:rPr>
          <w:rFonts w:hint="eastAsia" w:ascii="宋体" w:hAnsi="宋体" w:eastAsia="宋体" w:cs="宋体"/>
          <w:bCs/>
          <w:caps w:val="0"/>
          <w:color w:val="000000"/>
          <w:sz w:val="24"/>
          <w:highlight w:val="none"/>
        </w:rPr>
        <w:t xml:space="preserve">投标文件初审分为资格审查和符合性审查。</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25.1.1资格审查：依据法律法规和招标文件的规定，</w:t>
      </w:r>
      <w:r>
        <w:rPr>
          <w:rFonts w:hint="eastAsia" w:ascii="宋体" w:hAnsi="宋体" w:eastAsia="宋体" w:cs="宋体"/>
          <w:caps w:val="0"/>
          <w:color w:val="000000"/>
          <w:sz w:val="24"/>
          <w:highlight w:val="none"/>
        </w:rPr>
        <w:t xml:space="preserve">由采购人或其委托的代理机构对投标文件中的资格证明文件进行审查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以确定投标人是否具备投标资格。</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接受联合体的项目，两个以上的自然人、法人或者其他组织组成一个联合体，以一个</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25.1.3</w:t>
      </w:r>
      <w:r>
        <w:rPr>
          <w:rFonts w:hint="eastAsia" w:ascii="宋体" w:hAnsi="宋体" w:eastAsia="宋体" w:cs="宋体"/>
          <w:caps w:val="0"/>
          <w:color w:val="000000"/>
          <w:sz w:val="24"/>
          <w:highlight w:val="none"/>
        </w:rPr>
        <w:t xml:space="preserve">对各投标人符合性审查过程中，对初步被认定为无效投标者，由</w:t>
      </w:r>
      <w:r>
        <w:rPr>
          <w:rFonts w:hint="eastAsia" w:ascii="宋体" w:hAnsi="宋体" w:eastAsia="宋体" w:cs="宋体"/>
          <w:caps w:val="0"/>
          <w:color w:val="000000"/>
          <w:sz w:val="24"/>
          <w:highlight w:val="none"/>
          <w:lang w:eastAsia="zh-CN"/>
        </w:rPr>
        <w:t xml:space="preserve">评委会</w:t>
      </w:r>
      <w:r>
        <w:rPr>
          <w:rFonts w:hint="eastAsia" w:ascii="宋体" w:hAnsi="宋体" w:eastAsia="宋体" w:cs="宋体"/>
          <w:caps w:val="0"/>
          <w:color w:val="000000"/>
          <w:sz w:val="24"/>
          <w:highlight w:val="none"/>
        </w:rPr>
        <w:t xml:space="preserve">组长或采购人代表将集体意见</w:t>
      </w:r>
      <w:r>
        <w:rPr>
          <w:rFonts w:hint="eastAsia" w:ascii="宋体" w:hAnsi="宋体" w:eastAsia="宋体" w:cs="宋体"/>
          <w:caps w:val="0"/>
          <w:color w:val="000000"/>
          <w:sz w:val="24"/>
          <w:highlight w:val="none"/>
          <w:lang w:val="en-US" w:eastAsia="zh-CN"/>
        </w:rPr>
        <w:t xml:space="preserve">通过</w:t>
      </w:r>
      <w:r>
        <w:rPr>
          <w:rFonts w:hint="eastAsia" w:ascii="宋体" w:hAnsi="宋体" w:eastAsia="宋体" w:cs="宋体"/>
          <w:caps w:val="0"/>
          <w:color w:val="000000"/>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000000"/>
          <w:sz w:val="24"/>
          <w:highlight w:val="none"/>
        </w:rPr>
        <w:t xml:space="preserve">。</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25.4</w:t>
      </w:r>
      <w:r>
        <w:rPr>
          <w:rFonts w:hint="eastAsia" w:ascii="宋体" w:hAnsi="宋体" w:eastAsia="宋体" w:cs="宋体"/>
          <w:bCs/>
          <w:caps w:val="0"/>
          <w:color w:val="000000"/>
          <w:sz w:val="24"/>
          <w:highlight w:val="none"/>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（1）投标文件中开标一览表内容与投标文件中相应内容不一致的，以开标一览表为准。</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（2）大写金额和小写金额不一致的，以大写金额为准。</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（4）总价金额与按单价汇总金额不一致的，以单价金额计算结果为准。</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同时出现两种以上错误的，按照前款规定的顺序修正。</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25.5</w:t>
      </w:r>
      <w:r>
        <w:rPr>
          <w:rFonts w:hint="eastAsia" w:ascii="宋体" w:hAnsi="宋体" w:eastAsia="宋体" w:cs="宋体"/>
          <w:bCs/>
          <w:caps w:val="0"/>
          <w:color w:val="000000"/>
          <w:sz w:val="24"/>
          <w:highlight w:val="none"/>
        </w:rPr>
        <w:t xml:space="preserve">评委会将按上述修正错误的方法调整投标文件中的投标报价，并通过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highlight w:val="none"/>
        </w:rPr>
        <w:t xml:space="preserve">告知投标人，调整后的价格应对投标人具有约束力。如果投标人不接受修正后的价格，则其投标将被拒绝。</w:t>
      </w:r>
      <w:r/>
    </w:p>
    <w:p>
      <w:pPr>
        <w:ind w:left="0" w:firstLine="420"/>
        <w:pageBreakBefore w:val="0"/>
        <w:spacing w:line="560" w:lineRule="exact"/>
        <w:widowControl w:val="off"/>
        <w:rPr>
          <w:rFonts w:hint="eastAsia" w:ascii="宋体" w:hAnsi="宋体" w:eastAsia="宋体" w:cs="宋体"/>
          <w:caps w:val="0"/>
          <w:color w:val="000000"/>
          <w:sz w:val="24"/>
          <w:highlight w:val="none"/>
        </w:rPr>
      </w:pPr>
      <w:r/>
      <w:bookmarkStart w:id="165" w:name="_Toc16938550"/>
      <w:r/>
      <w:bookmarkStart w:id="166" w:name="_Toc513029234"/>
      <w:r/>
      <w:bookmarkStart w:id="167" w:name="_Toc20823306"/>
      <w:r>
        <w:rPr>
          <w:rFonts w:hint="eastAsia" w:ascii="宋体" w:hAnsi="宋体" w:eastAsia="宋体" w:cs="宋体"/>
          <w:caps w:val="0"/>
          <w:color w:val="000000"/>
          <w:sz w:val="24"/>
          <w:highlight w:val="none"/>
        </w:rPr>
        <w:t xml:space="preserve">25.6投标人在开、评标全过程中应</w:t>
      </w:r>
      <w:r>
        <w:rPr>
          <w:rFonts w:hint="eastAsia" w:ascii="宋体" w:hAnsi="宋体" w:eastAsia="宋体" w:cs="宋体"/>
          <w:caps w:val="0"/>
          <w:color w:val="000000"/>
          <w:sz w:val="24"/>
          <w:szCs w:val="21"/>
          <w:highlight w:val="none"/>
          <w:lang w:val="en-US" w:eastAsia="zh-CN" w:bidi="ar-SA"/>
        </w:rPr>
        <w:t xml:space="preserve">应随时保持系统在线</w:t>
      </w:r>
      <w:r>
        <w:rPr>
          <w:rFonts w:hint="eastAsia" w:ascii="宋体" w:hAnsi="宋体" w:eastAsia="宋体" w:cs="宋体"/>
          <w:caps w:val="0"/>
          <w:color w:val="000000"/>
          <w:sz w:val="24"/>
          <w:highlight w:val="none"/>
        </w:rPr>
        <w:t xml:space="preserve">，及时</w:t>
      </w:r>
      <w:r>
        <w:rPr>
          <w:rFonts w:hint="eastAsia" w:ascii="宋体" w:hAnsi="宋体" w:eastAsia="宋体" w:cs="宋体"/>
          <w:caps w:val="0"/>
          <w:color w:val="000000"/>
          <w:sz w:val="24"/>
          <w:highlight w:val="none"/>
          <w:lang w:val="en-US" w:eastAsia="zh-CN"/>
        </w:rPr>
        <w:t xml:space="preserve">在</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highlight w:val="none"/>
        </w:rPr>
        <w:t xml:space="preserve">查阅、答复相关信息。</w:t>
      </w:r>
      <w:r/>
    </w:p>
    <w:p>
      <w:pPr>
        <w:pStyle w:val="946"/>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26、</w:t>
      </w:r>
      <w:bookmarkEnd w:id="165"/>
      <w:r/>
      <w:bookmarkEnd w:id="166"/>
      <w:r/>
      <w:bookmarkEnd w:id="167"/>
      <w:r>
        <w:rPr>
          <w:rFonts w:hint="eastAsia" w:ascii="宋体" w:hAnsi="宋体" w:eastAsia="宋体" w:cs="宋体"/>
          <w:b w:val="0"/>
          <w:bCs w:val="0"/>
          <w:caps w:val="0"/>
          <w:color w:val="000000"/>
          <w:highlight w:val="none"/>
        </w:rPr>
        <w:t xml:space="preserve">无效投标条款和废标条款</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bookmarkStart w:id="168" w:name="_Toc20823307"/>
      <w:r/>
      <w:bookmarkStart w:id="169" w:name="_Toc513029235"/>
      <w:r/>
      <w:bookmarkStart w:id="170" w:name="_Toc16938551"/>
      <w:r>
        <w:rPr>
          <w:rFonts w:hint="eastAsia" w:ascii="宋体" w:hAnsi="宋体" w:eastAsia="宋体" w:cs="宋体"/>
          <w:bCs/>
          <w:caps w:val="0"/>
          <w:color w:val="000000"/>
          <w:sz w:val="24"/>
          <w:highlight w:val="none"/>
        </w:rPr>
        <w:t xml:space="preserve">26.1无效投标条款</w:t>
      </w:r>
      <w:r/>
    </w:p>
    <w:p>
      <w:pPr>
        <w:ind w:left="0" w:firstLine="480"/>
        <w:pageBreakBefore w:val="0"/>
        <w:spacing w:line="560" w:lineRule="exact"/>
        <w:widowControl w:val="off"/>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highlight w:val="none"/>
        </w:rPr>
        <w:t xml:space="preserve">26</w:t>
      </w:r>
      <w:r>
        <w:rPr>
          <w:rFonts w:hint="eastAsia" w:ascii="宋体" w:hAnsi="宋体" w:eastAsia="宋体" w:cs="宋体"/>
          <w:bCs/>
          <w:caps w:val="0"/>
          <w:color w:val="000000"/>
          <w:sz w:val="24"/>
          <w:szCs w:val="24"/>
          <w:highlight w:val="none"/>
        </w:rPr>
        <w:t xml:space="preserve">.1.1 投标人在</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szCs w:val="24"/>
          <w:highlight w:val="none"/>
        </w:rPr>
        <w:t xml:space="preserve">规定的时间内未成功解密电子投标文件的。</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26.1.2 投标人未按照招标文件要求上传电子投标文件的。</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26.1.3同一投标人提交两个（含两个）以上不同的投标报价的。</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26.1.4投标人不具备招标文件中规定资格要求的。</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26.1.5投标人的报价超过了采购预算或最高限价的。</w:t>
      </w:r>
      <w:r/>
    </w:p>
    <w:p>
      <w:pPr>
        <w:ind w:left="0" w:firstLine="480"/>
        <w:pageBreakBefore w:val="0"/>
        <w:spacing w:line="560" w:lineRule="exact"/>
        <w:widowControl w:val="off"/>
        <w:rPr>
          <w:rFonts w:hint="eastAsia" w:ascii="宋体" w:hAnsi="宋体" w:eastAsia="宋体" w:cs="宋体"/>
          <w:bCs/>
          <w:i/>
          <w:caps w:val="0"/>
          <w:color w:val="000000"/>
          <w:sz w:val="24"/>
          <w:highlight w:val="none"/>
          <w:u w:val="single"/>
        </w:rPr>
      </w:pPr>
      <w:r>
        <w:rPr>
          <w:rFonts w:hint="eastAsia" w:ascii="宋体" w:hAnsi="宋体" w:eastAsia="宋体" w:cs="宋体"/>
          <w:bCs/>
          <w:caps w:val="0"/>
          <w:color w:val="000000"/>
          <w:sz w:val="24"/>
          <w:highlight w:val="none"/>
        </w:rPr>
        <w:t xml:space="preserve">26.1.6未通过符合性审查的。</w:t>
      </w:r>
      <w:r/>
    </w:p>
    <w:p>
      <w:pPr>
        <w:ind w:left="0" w:firstLine="360"/>
        <w:pageBreakBefore w:val="0"/>
        <w:spacing w:line="560" w:lineRule="exact"/>
        <w:widowControl w:val="off"/>
        <w:rPr>
          <w:rFonts w:hint="eastAsia" w:ascii="宋体" w:hAnsi="宋体" w:eastAsia="宋体" w:cs="宋体"/>
          <w:bCs/>
          <w:i/>
          <w:caps w:val="0"/>
          <w:color w:val="000000"/>
          <w:sz w:val="24"/>
          <w:highlight w:val="none"/>
          <w:u w:val="single"/>
        </w:rPr>
      </w:pPr>
      <w:r>
        <w:rPr>
          <w:rFonts w:hint="eastAsia" w:ascii="宋体" w:hAnsi="宋体" w:eastAsia="宋体" w:cs="宋体"/>
          <w:bCs/>
          <w:caps w:val="0"/>
          <w:color w:val="000000"/>
          <w:sz w:val="24"/>
          <w:highlight w:val="none"/>
        </w:rPr>
        <w:t xml:space="preserve"> 26.1.7不符合招标文件中规定的实质性要求和条件的（</w:t>
      </w:r>
      <w:r>
        <w:rPr>
          <w:rFonts w:hint="eastAsia" w:ascii="宋体" w:hAnsi="宋体" w:eastAsia="宋体" w:cs="宋体"/>
          <w:bCs/>
          <w:i/>
          <w:caps w:val="0"/>
          <w:color w:val="000000"/>
          <w:sz w:val="24"/>
          <w:highlight w:val="none"/>
          <w:u w:val="single"/>
        </w:rPr>
        <w:t xml:space="preserve">加斜体下划线内容或打“★”内容</w:t>
      </w:r>
      <w:r>
        <w:rPr>
          <w:rFonts w:hint="eastAsia" w:ascii="宋体" w:hAnsi="宋体" w:eastAsia="宋体" w:cs="宋体"/>
          <w:bCs/>
          <w:i/>
          <w:caps w:val="0"/>
          <w:color w:val="000000"/>
          <w:sz w:val="24"/>
          <w:highlight w:val="none"/>
          <w:u w:val="single"/>
          <w:lang w:val="en-US" w:eastAsia="zh-CN"/>
        </w:rPr>
        <w:t xml:space="preserve">为实质性</w:t>
      </w:r>
      <w:r>
        <w:rPr>
          <w:rFonts w:hint="eastAsia" w:ascii="宋体" w:hAnsi="宋体" w:eastAsia="宋体" w:cs="宋体"/>
          <w:bCs/>
          <w:i/>
          <w:caps w:val="0"/>
          <w:color w:val="000000"/>
          <w:sz w:val="24"/>
          <w:highlight w:val="none"/>
          <w:u w:val="single"/>
        </w:rPr>
        <w:t xml:space="preserve">要求和条件）。</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26.1.9 投标文件含有采购人不能接受的附加条件的。</w:t>
      </w:r>
      <w:r/>
    </w:p>
    <w:p>
      <w:pPr>
        <w:ind w:left="0" w:firstLine="420"/>
        <w:keepLines w:val="0"/>
        <w:keepNext w:val="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26.1.10</w:t>
      </w:r>
      <w:r>
        <w:rPr>
          <w:rFonts w:hint="eastAsia" w:ascii="宋体" w:hAnsi="宋体" w:eastAsia="宋体" w:cs="宋体"/>
          <w:bCs/>
          <w:caps w:val="0"/>
          <w:color w:val="000000"/>
          <w:sz w:val="24"/>
          <w:highlight w:val="none"/>
          <w:lang w:eastAsia="zh-CN"/>
        </w:rPr>
        <w:t xml:space="preserve">评委会</w:t>
      </w:r>
      <w:r>
        <w:rPr>
          <w:rFonts w:hint="eastAsia" w:ascii="宋体" w:hAnsi="宋体" w:eastAsia="宋体" w:cs="宋体"/>
          <w:bCs/>
          <w:caps w:val="0"/>
          <w:color w:val="000000"/>
          <w:sz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000000"/>
          <w:sz w:val="24"/>
          <w:highlight w:val="none"/>
          <w:lang w:eastAsia="zh-CN"/>
        </w:rPr>
        <w:t xml:space="preserve">评委会</w:t>
      </w:r>
      <w:r>
        <w:rPr>
          <w:rFonts w:hint="eastAsia" w:ascii="宋体" w:hAnsi="宋体" w:eastAsia="宋体" w:cs="宋体"/>
          <w:bCs/>
          <w:caps w:val="0"/>
          <w:color w:val="000000"/>
          <w:sz w:val="24"/>
          <w:highlight w:val="none"/>
        </w:rPr>
        <w:t xml:space="preserve">应当将其作为无效投标处理。</w:t>
      </w:r>
      <w:r/>
    </w:p>
    <w:p>
      <w:pPr>
        <w:ind w:left="0" w:firstLine="420"/>
        <w:keepLines w:val="0"/>
        <w:keepNext w:val="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highlight w:val="none"/>
          <w:lang w:val="zh-CN"/>
        </w:rPr>
        <w:t xml:space="preserve">26.1.11本项目采购产品被财政部、国家发改委、生态环境部等列入“节能产品品目清单”、“环境标志产品品目清单”强制采购范围，而</w:t>
      </w:r>
      <w:r>
        <w:rPr>
          <w:rFonts w:hint="eastAsia" w:ascii="宋体" w:hAnsi="宋体" w:eastAsia="宋体" w:cs="宋体"/>
          <w:caps w:val="0"/>
          <w:color w:val="000000"/>
          <w:sz w:val="24"/>
          <w:highlight w:val="none"/>
          <w:lang w:val="en-US" w:eastAsia="zh-CN"/>
        </w:rPr>
        <w:t xml:space="preserve">投标</w:t>
      </w:r>
      <w:r>
        <w:rPr>
          <w:rFonts w:hint="eastAsia" w:ascii="宋体" w:hAnsi="宋体" w:eastAsia="宋体" w:cs="宋体"/>
          <w:caps w:val="0"/>
          <w:color w:val="000000"/>
          <w:sz w:val="24"/>
          <w:highlight w:val="none"/>
          <w:lang w:val="zh-CN"/>
        </w:rPr>
        <w:t xml:space="preserve">人所</w:t>
      </w:r>
      <w:r>
        <w:rPr>
          <w:rFonts w:hint="eastAsia" w:ascii="宋体" w:hAnsi="宋体" w:eastAsia="宋体" w:cs="宋体"/>
          <w:caps w:val="0"/>
          <w:color w:val="000000"/>
          <w:sz w:val="24"/>
          <w:highlight w:val="none"/>
          <w:lang w:val="en-US" w:eastAsia="zh-CN"/>
        </w:rPr>
        <w:t xml:space="preserve">投</w:t>
      </w:r>
      <w:r>
        <w:rPr>
          <w:rFonts w:hint="eastAsia" w:ascii="宋体" w:hAnsi="宋体" w:eastAsia="宋体" w:cs="宋体"/>
          <w:caps w:val="0"/>
          <w:color w:val="000000"/>
          <w:sz w:val="24"/>
          <w:highlight w:val="none"/>
          <w:lang w:val="zh-CN"/>
        </w:rPr>
        <w:t xml:space="preserve">产品不在强制采购范围内的。（所</w:t>
      </w:r>
      <w:r>
        <w:rPr>
          <w:rFonts w:hint="eastAsia" w:ascii="宋体" w:hAnsi="宋体" w:eastAsia="宋体" w:cs="宋体"/>
          <w:caps w:val="0"/>
          <w:color w:val="000000"/>
          <w:sz w:val="24"/>
          <w:highlight w:val="none"/>
          <w:lang w:val="en-US" w:eastAsia="zh-CN"/>
        </w:rPr>
        <w:t xml:space="preserve">投</w:t>
      </w:r>
      <w:r>
        <w:rPr>
          <w:rFonts w:hint="eastAsia" w:ascii="宋体" w:hAnsi="宋体" w:eastAsia="宋体" w:cs="宋体"/>
          <w:caps w:val="0"/>
          <w:color w:val="000000"/>
          <w:sz w:val="24"/>
          <w:highlight w:val="none"/>
          <w:lang w:val="zh-CN"/>
        </w:rPr>
        <w:t xml:space="preserve">产品如属于政府强制采购节能产品品目清单范围内，</w:t>
      </w:r>
      <w:r>
        <w:rPr>
          <w:rFonts w:hint="eastAsia" w:ascii="宋体" w:hAnsi="宋体" w:eastAsia="宋体" w:cs="宋体"/>
          <w:caps w:val="0"/>
          <w:color w:val="000000"/>
          <w:sz w:val="24"/>
          <w:highlight w:val="none"/>
          <w:lang w:val="en-US" w:eastAsia="zh-CN"/>
        </w:rPr>
        <w:t xml:space="preserve">投标</w:t>
      </w:r>
      <w:r>
        <w:rPr>
          <w:rFonts w:hint="eastAsia" w:ascii="宋体" w:hAnsi="宋体" w:eastAsia="宋体" w:cs="宋体"/>
          <w:caps w:val="0"/>
          <w:color w:val="000000"/>
          <w:sz w:val="24"/>
          <w:highlight w:val="none"/>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w:t>
      </w:r>
      <w:r>
        <w:rPr>
          <w:rFonts w:hint="eastAsia" w:ascii="宋体" w:hAnsi="宋体" w:eastAsia="宋体" w:cs="宋体"/>
          <w:bCs/>
          <w:caps w:val="0"/>
          <w:color w:val="000000"/>
          <w:sz w:val="24"/>
          <w:highlight w:val="none"/>
          <w:lang w:val="en-US" w:eastAsia="zh-CN"/>
        </w:rPr>
        <w:t xml:space="preserve">12</w:t>
      </w:r>
      <w:r>
        <w:rPr>
          <w:rFonts w:hint="eastAsia" w:ascii="宋体" w:hAnsi="宋体" w:eastAsia="宋体" w:cs="宋体"/>
          <w:bCs/>
          <w:caps w:val="0"/>
          <w:color w:val="000000"/>
          <w:sz w:val="24"/>
          <w:highlight w:val="none"/>
        </w:rPr>
        <w:t xml:space="preserve"> 投标文件未按照招标文件要求加盖CA电子公章的。</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26.1.1</w:t>
      </w:r>
      <w:r>
        <w:rPr>
          <w:rFonts w:hint="eastAsia" w:ascii="宋体" w:hAnsi="宋体" w:eastAsia="宋体" w:cs="宋体"/>
          <w:bCs/>
          <w:caps w:val="0"/>
          <w:color w:val="000000"/>
          <w:sz w:val="24"/>
          <w:highlight w:val="none"/>
          <w:lang w:val="en-US" w:eastAsia="zh-CN"/>
        </w:rPr>
        <w:t xml:space="preserve">3</w:t>
      </w:r>
      <w:r>
        <w:rPr>
          <w:rFonts w:hint="eastAsia" w:ascii="宋体" w:hAnsi="宋体" w:eastAsia="宋体" w:cs="宋体"/>
          <w:bCs/>
          <w:caps w:val="0"/>
          <w:color w:val="000000"/>
          <w:sz w:val="24"/>
          <w:highlight w:val="none"/>
        </w:rPr>
        <w:t xml:space="preserve">其他法律、法规及本招标文件规定的属无效投标的情形。</w:t>
      </w:r>
      <w:r/>
    </w:p>
    <w:p>
      <w:pPr>
        <w:ind w:left="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26.2废标条款</w:t>
      </w:r>
      <w:r/>
    </w:p>
    <w:p>
      <w:pPr>
        <w:ind w:left="479" w:firstLine="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26.2.1符合专业条件的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或者对招标文件作实质响应的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不足三家的。26.2.2出现影响采购公正的违法、违规行为的。</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26.2.3因重大变故，采购任务取消的。</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26.2.4</w:t>
      </w:r>
      <w:r>
        <w:rPr>
          <w:rFonts w:hint="eastAsia" w:ascii="宋体" w:hAnsi="宋体" w:eastAsia="宋体" w:cs="宋体"/>
          <w:bCs/>
          <w:caps w:val="0"/>
          <w:color w:val="000000"/>
          <w:sz w:val="24"/>
          <w:highlight w:val="none"/>
          <w:lang w:eastAsia="zh-CN"/>
        </w:rPr>
        <w:t xml:space="preserve">评委会</w:t>
      </w:r>
      <w:r>
        <w:rPr>
          <w:rFonts w:hint="eastAsia" w:ascii="宋体" w:hAnsi="宋体" w:eastAsia="宋体" w:cs="宋体"/>
          <w:bCs/>
          <w:caps w:val="0"/>
          <w:color w:val="000000"/>
          <w:sz w:val="24"/>
          <w:highlight w:val="none"/>
        </w:rPr>
        <w:t xml:space="preserve">认定招标文件存在歧义、重大缺陷导致评审工作无法进行。</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26.2.5 因</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highlight w:val="none"/>
        </w:rPr>
        <w:t xml:space="preserve">系统故障原因造成开标不成功的。</w:t>
      </w:r>
      <w:r/>
    </w:p>
    <w:p>
      <w:pPr>
        <w:ind w:left="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26.3 投标截止时间结束后参加投标的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不足三家的处理：</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26.3.1如出现投标截止时间结束后参加投标的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或者在评标期间对招标文件做出实质响应的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不足三家情况，按政府采购相关规定执行。</w:t>
      </w:r>
      <w:r/>
    </w:p>
    <w:p>
      <w:pPr>
        <w:pStyle w:val="944"/>
        <w:ind w:left="0" w:firstLine="482"/>
        <w:pageBreakBefore w:val="0"/>
        <w:spacing w:before="0" w:after="0" w:line="560" w:lineRule="exact"/>
        <w:widowControl w:val="off"/>
        <w:rPr>
          <w:rFonts w:hint="eastAsia" w:ascii="宋体" w:hAnsi="宋体" w:eastAsia="宋体" w:cs="宋体"/>
          <w:caps w:val="0"/>
          <w:color w:val="000000"/>
          <w:highlight w:val="none"/>
        </w:rPr>
      </w:pPr>
      <w:r/>
      <w:bookmarkStart w:id="171" w:name="_Toc120614219"/>
      <w:r>
        <w:rPr>
          <w:rFonts w:hint="eastAsia" w:ascii="宋体" w:hAnsi="宋体" w:eastAsia="宋体" w:cs="宋体"/>
          <w:caps w:val="0"/>
          <w:color w:val="000000"/>
          <w:highlight w:val="none"/>
        </w:rPr>
        <w:t xml:space="preserve">六、</w:t>
      </w:r>
      <w:bookmarkEnd w:id="168"/>
      <w:r/>
      <w:bookmarkEnd w:id="169"/>
      <w:r/>
      <w:bookmarkEnd w:id="170"/>
      <w:r>
        <w:rPr>
          <w:rFonts w:hint="eastAsia" w:ascii="宋体" w:hAnsi="宋体" w:eastAsia="宋体" w:cs="宋体"/>
          <w:caps w:val="0"/>
          <w:color w:val="000000"/>
          <w:highlight w:val="none"/>
        </w:rPr>
        <w:t xml:space="preserve">定标</w:t>
      </w:r>
      <w:bookmarkEnd w:id="171"/>
      <w:r/>
      <w:r/>
    </w:p>
    <w:p>
      <w:pPr>
        <w:pStyle w:val="946"/>
        <w:ind w:left="0" w:firstLine="600"/>
        <w:pageBreakBefore w:val="0"/>
        <w:spacing w:before="0" w:after="0" w:line="560" w:lineRule="exact"/>
        <w:widowControl w:val="off"/>
        <w:rPr>
          <w:rFonts w:hint="eastAsia" w:ascii="宋体" w:hAnsi="宋体" w:eastAsia="宋体" w:cs="宋体"/>
          <w:b w:val="0"/>
          <w:caps w:val="0"/>
          <w:color w:val="000000"/>
          <w:sz w:val="30"/>
          <w:szCs w:val="30"/>
          <w:highlight w:val="none"/>
        </w:rPr>
      </w:pPr>
      <w:r/>
      <w:bookmarkStart w:id="172" w:name="_Toc513029238"/>
      <w:r/>
      <w:bookmarkStart w:id="173" w:name="_Toc20823310"/>
      <w:r/>
      <w:bookmarkStart w:id="174" w:name="_Toc16938554"/>
      <w:r>
        <w:rPr>
          <w:rFonts w:hint="eastAsia" w:ascii="宋体" w:hAnsi="宋体" w:eastAsia="宋体" w:cs="宋体"/>
          <w:b w:val="0"/>
          <w:caps w:val="0"/>
          <w:color w:val="000000"/>
          <w:sz w:val="30"/>
          <w:szCs w:val="30"/>
          <w:highlight w:val="none"/>
        </w:rPr>
        <w:t xml:space="preserve">27、</w:t>
      </w:r>
      <w:bookmarkEnd w:id="172"/>
      <w:r>
        <w:rPr>
          <w:rFonts w:hint="eastAsia" w:ascii="宋体" w:hAnsi="宋体" w:eastAsia="宋体" w:cs="宋体"/>
          <w:b w:val="0"/>
          <w:caps w:val="0"/>
          <w:color w:val="000000"/>
          <w:sz w:val="30"/>
          <w:szCs w:val="30"/>
          <w:highlight w:val="none"/>
        </w:rPr>
        <w:t xml:space="preserve">确定</w:t>
      </w:r>
      <w:bookmarkEnd w:id="173"/>
      <w:r/>
      <w:bookmarkEnd w:id="174"/>
      <w:r>
        <w:rPr>
          <w:rFonts w:hint="eastAsia" w:ascii="宋体" w:hAnsi="宋体" w:eastAsia="宋体" w:cs="宋体"/>
          <w:b w:val="0"/>
          <w:caps w:val="0"/>
          <w:color w:val="000000"/>
          <w:sz w:val="30"/>
          <w:szCs w:val="30"/>
          <w:highlight w:val="none"/>
        </w:rPr>
        <w:t xml:space="preserve">中标单位</w:t>
      </w:r>
      <w:r/>
    </w:p>
    <w:p>
      <w:pPr>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27.1中标候选人的选取原则和数量见招标文件第五章规定。 </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27.2 按以下第</w:t>
      </w:r>
      <w:r>
        <w:rPr>
          <w:rFonts w:hint="eastAsia" w:ascii="宋体" w:hAnsi="宋体" w:eastAsia="宋体" w:cs="宋体"/>
          <w:bCs/>
          <w:caps w:val="0"/>
          <w:color w:val="000000"/>
          <w:sz w:val="24"/>
          <w:highlight w:val="none"/>
          <w:u w:val="single"/>
          <w:lang w:val="zh-CN"/>
        </w:rPr>
        <w:t xml:space="preserve">（</w:t>
      </w:r>
      <w:r>
        <w:rPr>
          <w:rFonts w:hint="eastAsia" w:ascii="宋体" w:hAnsi="宋体" w:eastAsia="宋体" w:cs="宋体"/>
          <w:bCs/>
          <w:caps w:val="0"/>
          <w:color w:val="000000"/>
          <w:sz w:val="24"/>
          <w:highlight w:val="none"/>
          <w:u w:val="single"/>
          <w:lang w:val="en-US" w:eastAsia="zh-CN"/>
        </w:rPr>
        <w:t xml:space="preserve">1</w:t>
      </w:r>
      <w:r>
        <w:rPr>
          <w:rFonts w:hint="eastAsia" w:ascii="宋体" w:hAnsi="宋体" w:eastAsia="宋体" w:cs="宋体"/>
          <w:bCs/>
          <w:caps w:val="0"/>
          <w:color w:val="000000"/>
          <w:sz w:val="24"/>
          <w:highlight w:val="none"/>
          <w:u w:val="single"/>
          <w:lang w:val="zh-CN"/>
        </w:rPr>
        <w:t xml:space="preserve">）</w:t>
      </w:r>
      <w:r>
        <w:rPr>
          <w:rFonts w:hint="eastAsia" w:ascii="宋体" w:hAnsi="宋体" w:eastAsia="宋体" w:cs="宋体"/>
          <w:bCs/>
          <w:caps w:val="0"/>
          <w:color w:val="000000"/>
          <w:sz w:val="24"/>
          <w:highlight w:val="none"/>
          <w:lang w:val="zh-CN"/>
        </w:rPr>
        <w:t xml:space="preserve">种方式确定中标人</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（1）评委会直接确定排名第一的中标候选人为中标人；</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（2）采购人在评委会推荐的中标候选人中按顺序确定中标人。</w:t>
      </w:r>
      <w:r/>
    </w:p>
    <w:p>
      <w:pPr>
        <w:ind w:left="0" w:firstLine="48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bCs/>
          <w:caps w:val="0"/>
          <w:color w:val="000000"/>
          <w:sz w:val="24"/>
          <w:highlight w:val="none"/>
          <w:lang w:val="zh-CN"/>
        </w:rPr>
        <w:t xml:space="preserve">按第</w:t>
      </w:r>
      <w:r>
        <w:rPr>
          <w:rFonts w:hint="eastAsia" w:ascii="宋体" w:hAnsi="宋体" w:eastAsia="宋体" w:cs="宋体"/>
          <w:bCs/>
          <w:caps w:val="0"/>
          <w:color w:val="000000"/>
          <w:sz w:val="24"/>
          <w:highlight w:val="none"/>
          <w:lang w:val="en-US" w:eastAsia="zh-CN"/>
        </w:rPr>
        <w:t xml:space="preserve">2</w:t>
      </w:r>
      <w:r>
        <w:rPr>
          <w:rFonts w:hint="eastAsia" w:ascii="宋体" w:hAnsi="宋体" w:eastAsia="宋体" w:cs="宋体"/>
          <w:bCs/>
          <w:caps w:val="0"/>
          <w:color w:val="000000"/>
          <w:sz w:val="24"/>
          <w:highlight w:val="none"/>
          <w:lang w:val="zh-CN"/>
        </w:rPr>
        <w:t xml:space="preserve">种方式确定中标人的，</w:t>
      </w:r>
      <w:r>
        <w:rPr>
          <w:rFonts w:hint="eastAsia" w:ascii="宋体" w:hAnsi="宋体" w:eastAsia="宋体" w:cs="宋体"/>
          <w:bCs/>
          <w:caps w:val="0"/>
          <w:color w:val="000000"/>
          <w:sz w:val="24"/>
          <w:highlight w:val="none"/>
          <w:lang w:val="en-US" w:eastAsia="zh-CN"/>
        </w:rPr>
        <w:t xml:space="preserve">采购代理机构</w:t>
      </w:r>
      <w:r>
        <w:rPr>
          <w:rFonts w:hint="eastAsia" w:ascii="宋体" w:hAnsi="宋体" w:eastAsia="宋体" w:cs="宋体"/>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27.3</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将在“</w:t>
      </w:r>
      <w:r>
        <w:rPr>
          <w:rFonts w:hint="eastAsia" w:ascii="宋体" w:hAnsi="宋体" w:eastAsia="宋体" w:cs="宋体"/>
          <w:caps w:val="0"/>
          <w:color w:val="000000"/>
          <w:sz w:val="24"/>
          <w:szCs w:val="24"/>
          <w:highlight w:val="none"/>
          <w:lang w:val="en-US" w:eastAsia="zh-CN"/>
        </w:rPr>
        <w:t xml:space="preserve">宿迁市</w:t>
      </w:r>
      <w:r>
        <w:rPr>
          <w:rFonts w:hint="eastAsia" w:ascii="宋体" w:hAnsi="宋体" w:eastAsia="宋体" w:cs="宋体"/>
          <w:caps w:val="0"/>
          <w:color w:val="000000"/>
          <w:sz w:val="24"/>
          <w:szCs w:val="24"/>
          <w:highlight w:val="none"/>
        </w:rPr>
        <w:t xml:space="preserve">政府采购网”发布中标公告，公告期限为1个工作日。</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27.4若有充分证据证明，中标人出现下列情况之一的，一经查实，将被取消中标资格：</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27.4.1提供虚假材料谋取中标的。</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27.4.2向采购人、</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行贿或者提供其他不正当利益的。</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27.4.3属于本文件规定的无效条件，但在评标过程中又未被评委会发现的。</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27.4.4与采购人或者其他</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恶意串通的。</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27.4.5采取不正当手段诋毁、排挤其他</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的。</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bookmarkStart w:id="175" w:name="_Toc200451960"/>
      <w:r>
        <w:rPr>
          <w:rFonts w:hint="eastAsia" w:ascii="宋体" w:hAnsi="宋体" w:eastAsia="宋体" w:cs="宋体"/>
          <w:caps w:val="0"/>
          <w:color w:val="000000"/>
          <w:sz w:val="24"/>
          <w:szCs w:val="24"/>
          <w:highlight w:val="none"/>
        </w:rPr>
        <w:t xml:space="preserve">27.5 有下列情形之一的，视为投标人串通投标，投标无效：</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27.5.1不同投标人的投标文件由同一单位或者个人编制。</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27.5.2不同投标人委托同一单位或者个人办理投标事宜。</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27.5.3 不同投标人的投标文件载明的项目管理成员或者联系人员为同一人。</w:t>
      </w:r>
      <w:r/>
    </w:p>
    <w:p>
      <w:pPr>
        <w:ind w:left="0" w:firstLine="480"/>
        <w:pageBreakBefore w:val="0"/>
        <w:spacing w:line="56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27.5.4不同投标人的投标文件异常一致或者投标报价呈规律性差异。</w:t>
      </w:r>
      <w:r/>
    </w:p>
    <w:p>
      <w:pPr>
        <w:pStyle w:val="946"/>
        <w:ind w:left="0" w:firstLine="600"/>
        <w:pageBreakBefore w:val="0"/>
        <w:spacing w:before="0" w:after="0" w:line="560" w:lineRule="exact"/>
        <w:widowControl w:val="off"/>
        <w:rPr>
          <w:rFonts w:hint="eastAsia" w:ascii="宋体" w:hAnsi="宋体" w:eastAsia="宋体" w:cs="宋体"/>
          <w:b w:val="0"/>
          <w:caps w:val="0"/>
          <w:color w:val="000000"/>
          <w:sz w:val="30"/>
          <w:szCs w:val="30"/>
          <w:highlight w:val="none"/>
        </w:rPr>
      </w:pPr>
      <w:r>
        <w:rPr>
          <w:rFonts w:hint="eastAsia" w:ascii="宋体" w:hAnsi="宋体" w:eastAsia="宋体" w:cs="宋体"/>
          <w:b w:val="0"/>
          <w:caps w:val="0"/>
          <w:color w:val="000000"/>
          <w:sz w:val="30"/>
          <w:szCs w:val="30"/>
          <w:highlight w:val="none"/>
        </w:rPr>
        <w:t xml:space="preserve">28、质疑处理</w:t>
      </w:r>
      <w:bookmarkEnd w:id="175"/>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28.1 提出质疑的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应当是参与所质疑项目采购活动的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。潜在</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依法获取其可质疑的采购文件的，可以对采购文件提出质疑。</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28.2</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或采购人提出质疑。上述应知其权益受到损害之日，是指：</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28.2.1对可以质疑的采购文件提出质疑的，为收到采购文件之日或者采购文件公告期限届满之日；</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28.2.2对采购过程提出质疑的，为各采购程序环节结束之日；</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28.2.3对中标或者成交结果提出质疑的，为中标或者成交结果公告期限届满之日。</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应当在法定质疑期内一次性提出针对同一采购程序环节的质疑。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如在法定期限内对同一采购程序环节提出多次质疑的，</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、采购人将只对</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第一次质疑作出答复。</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28.3质疑函必须按照本招标文件中《质疑函范本》要求的格式和内容进行填写。</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left="0"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p>
    <w:p>
      <w:pPr>
        <w:ind w:left="0" w:firstLine="480"/>
        <w:pageBreakBefore w:val="0"/>
        <w:spacing w:line="5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color w:val="000000"/>
          <w:sz w:val="24"/>
          <w:szCs w:val="24"/>
          <w:highlight w:val="none"/>
          <w:lang w:eastAsia="zh-CN"/>
        </w:rPr>
        <w:t xml:space="preserve">宿迁市铁路事业发展中心</w:t>
      </w:r>
      <w:r>
        <w:rPr>
          <w:rFonts w:hint="eastAsia" w:ascii="宋体" w:hAnsi="宋体" w:eastAsia="宋体" w:cs="宋体"/>
          <w:color w:val="000000"/>
          <w:sz w:val="24"/>
          <w:szCs w:val="24"/>
          <w:highlight w:val="none"/>
          <w:lang w:eastAsia="zh-CN"/>
        </w:rPr>
        <w:t xml:space="preserve">、江苏经天纬地建设项目管理有限公司</w:t>
      </w:r>
      <w:r/>
    </w:p>
    <w:p>
      <w:pPr>
        <w:ind w:left="0" w:firstLine="480"/>
        <w:pageBreakBefore w:val="0"/>
        <w:spacing w:line="5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15050512885</w:t>
      </w:r>
      <w:r>
        <w:rPr>
          <w:rFonts w:hint="eastAsia" w:ascii="宋体" w:hAnsi="宋体" w:eastAsia="宋体" w:cs="宋体"/>
          <w:color w:val="000000"/>
          <w:sz w:val="24"/>
          <w:szCs w:val="24"/>
          <w:highlight w:val="none"/>
        </w:rPr>
        <w:t xml:space="preserve">、18262844633</w:t>
      </w:r>
      <w:r/>
    </w:p>
    <w:p>
      <w:pPr>
        <w:ind w:left="0" w:firstLine="480"/>
        <w:pageBreakBefore w:val="0"/>
        <w:spacing w:line="5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通讯地址：</w:t>
      </w:r>
      <w:r>
        <w:rPr>
          <w:rFonts w:hint="eastAsia" w:ascii="宋体" w:hAnsi="宋体" w:cs="宋体"/>
          <w:caps w:val="0"/>
          <w:color w:val="000000"/>
          <w:sz w:val="24"/>
          <w:szCs w:val="21"/>
          <w:highlight w:val="none"/>
          <w:lang w:val="en-US" w:eastAsia="zh-CN" w:bidi="ar-SA"/>
        </w:rPr>
        <w:t xml:space="preserve">宿迁市洪泽湖路金桥商务大厦</w:t>
      </w:r>
      <w:r>
        <w:rPr>
          <w:rFonts w:hint="eastAsia" w:ascii="宋体" w:hAnsi="宋体" w:eastAsia="宋体" w:cs="宋体"/>
          <w:color w:val="000000"/>
          <w:sz w:val="24"/>
          <w:szCs w:val="24"/>
          <w:highlight w:val="none"/>
        </w:rPr>
        <w:t xml:space="preserve">、</w:t>
      </w:r>
      <w:r>
        <w:rPr>
          <w:rFonts w:hint="eastAsia" w:ascii="宋体" w:hAnsi="宋体" w:eastAsia="宋体" w:cs="宋体"/>
          <w:caps w:val="0"/>
          <w:color w:val="000000"/>
          <w:sz w:val="24"/>
          <w:szCs w:val="21"/>
          <w:highlight w:val="none"/>
          <w:lang w:val="en-US" w:eastAsia="zh-CN" w:bidi="ar-SA"/>
        </w:rPr>
        <w:t xml:space="preserve">宿迁市宿豫区金融财富广场C栋5楼</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28.5 以下情形的质疑不予受理</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28.5.1 内容不符合《政府采购质疑和投诉办法》第十二条规定的质疑。</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28.5.2 超出政府采购法定期限的质疑。</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28.5.3 以传真、电子邮件等方式递交的非原件形式的质疑。</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28.5.4未参加投标活动的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或在投标活动中自身权益未受到损害的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所提出的质疑。</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28.5.5</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组成联合体参加投标，联合体中任何一方或多方未按要求签字、盖章、加盖公章的质疑。</w:t>
      </w:r>
      <w:r/>
    </w:p>
    <w:p>
      <w:pPr>
        <w:ind w:left="0" w:firstLine="468"/>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28.6</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有权依据政府采购的有关规定，报请政府采购监管部门对该</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进行相应的行政处罚和记录该</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的失信信息。</w:t>
      </w:r>
      <w:r/>
    </w:p>
    <w:p>
      <w:pPr>
        <w:ind w:left="0" w:firstLine="468"/>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.7质疑</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对采购人、采购代理机构的答复不满意，或者采购人、采购代理机构未在规定时间内作出答复的，可以在答复期满后15个工作日内向同级财政部门提起投诉。</w:t>
      </w:r>
      <w:r/>
    </w:p>
    <w:p>
      <w:pPr>
        <w:pStyle w:val="946"/>
        <w:ind w:left="0" w:firstLine="600"/>
        <w:pageBreakBefore w:val="0"/>
        <w:spacing w:before="0" w:after="0" w:line="560" w:lineRule="exact"/>
        <w:widowControl w:val="off"/>
        <w:rPr>
          <w:rFonts w:hint="eastAsia" w:ascii="宋体" w:hAnsi="宋体" w:eastAsia="宋体" w:cs="宋体"/>
          <w:b w:val="0"/>
          <w:caps w:val="0"/>
          <w:color w:val="000000"/>
          <w:sz w:val="30"/>
          <w:szCs w:val="30"/>
          <w:highlight w:val="none"/>
        </w:rPr>
      </w:pPr>
      <w:r>
        <w:rPr>
          <w:rFonts w:hint="eastAsia" w:ascii="宋体" w:hAnsi="宋体" w:eastAsia="宋体" w:cs="宋体"/>
          <w:b w:val="0"/>
          <w:caps w:val="0"/>
          <w:color w:val="000000"/>
          <w:sz w:val="30"/>
          <w:szCs w:val="30"/>
          <w:highlight w:val="none"/>
        </w:rPr>
        <w:t xml:space="preserve">29、中标通知书</w:t>
      </w:r>
      <w:r/>
    </w:p>
    <w:p>
      <w:pPr>
        <w:ind w:left="0" w:firstLine="60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29.l中标结果确定后，</w:t>
      </w:r>
      <w:r>
        <w:rPr>
          <w:rFonts w:hint="eastAsia" w:ascii="宋体" w:hAnsi="宋体" w:eastAsia="宋体" w:cs="宋体"/>
          <w:caps w:val="0"/>
          <w:color w:val="000000"/>
          <w:sz w:val="24"/>
          <w:szCs w:val="24"/>
          <w:highlight w:val="none"/>
          <w:lang w:val="en-US" w:eastAsia="zh-CN"/>
        </w:rPr>
        <w:t xml:space="preserve">代理机构</w:t>
      </w:r>
      <w:r>
        <w:rPr>
          <w:rFonts w:hint="eastAsia" w:ascii="宋体" w:hAnsi="宋体" w:eastAsia="宋体" w:cs="宋体"/>
          <w:caps w:val="0"/>
          <w:color w:val="000000"/>
          <w:sz w:val="24"/>
          <w:szCs w:val="24"/>
          <w:highlight w:val="none"/>
        </w:rPr>
        <w:t xml:space="preserve">将向中标人发出中标通知书。请中标人使用CA数字证书登录“苏采云系统”及时下载中标通知书。中标</w:t>
      </w:r>
      <w:r>
        <w:rPr>
          <w:rFonts w:hint="eastAsia" w:ascii="宋体" w:hAnsi="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可自行下载打印《中标通知书》，《中标通知书》将作为授予合同资格的唯一合法依据。</w:t>
      </w:r>
      <w:r/>
    </w:p>
    <w:p>
      <w:pPr>
        <w:ind w:left="0" w:firstLine="60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44"/>
        <w:ind w:left="0"/>
        <w:pageBreakBefore w:val="0"/>
        <w:spacing w:before="0" w:after="0" w:line="560" w:lineRule="exact"/>
        <w:widowControl w:val="off"/>
        <w:rPr>
          <w:rFonts w:hint="eastAsia" w:ascii="宋体" w:hAnsi="宋体" w:eastAsia="宋体" w:cs="宋体"/>
          <w:caps w:val="0"/>
          <w:color w:val="000000"/>
          <w:highlight w:val="none"/>
        </w:rPr>
      </w:pPr>
      <w:r/>
      <w:bookmarkStart w:id="176" w:name="_Toc120614220"/>
      <w:r/>
      <w:bookmarkStart w:id="177" w:name="_Toc513029236"/>
      <w:r/>
      <w:bookmarkStart w:id="178" w:name="_Toc16938552"/>
      <w:r/>
      <w:bookmarkStart w:id="179" w:name="_Toc20823308"/>
      <w:r>
        <w:rPr>
          <w:rFonts w:hint="eastAsia" w:ascii="宋体" w:hAnsi="宋体" w:eastAsia="宋体" w:cs="宋体"/>
          <w:caps w:val="0"/>
          <w:color w:val="000000"/>
          <w:highlight w:val="none"/>
        </w:rPr>
        <w:t xml:space="preserve">七、授予合同</w:t>
      </w:r>
      <w:bookmarkEnd w:id="176"/>
      <w:r/>
      <w:bookmarkEnd w:id="177"/>
      <w:r/>
      <w:bookmarkEnd w:id="178"/>
      <w:r/>
      <w:bookmarkEnd w:id="179"/>
      <w:r/>
      <w:r/>
    </w:p>
    <w:p>
      <w:pPr>
        <w:pStyle w:val="946"/>
        <w:ind w:left="0" w:firstLine="600"/>
        <w:pageBreakBefore w:val="0"/>
        <w:spacing w:before="0" w:after="0" w:line="560" w:lineRule="exact"/>
        <w:widowControl w:val="off"/>
        <w:rPr>
          <w:rFonts w:hint="eastAsia" w:ascii="宋体" w:hAnsi="宋体" w:eastAsia="宋体" w:cs="宋体"/>
          <w:b w:val="0"/>
          <w:caps w:val="0"/>
          <w:color w:val="000000"/>
          <w:sz w:val="30"/>
          <w:szCs w:val="30"/>
          <w:highlight w:val="none"/>
        </w:rPr>
      </w:pPr>
      <w:r/>
      <w:bookmarkStart w:id="180" w:name="_Toc513029237"/>
      <w:r/>
      <w:bookmarkStart w:id="181" w:name="_Toc20823309"/>
      <w:r/>
      <w:bookmarkStart w:id="182" w:name="_Toc16938553"/>
      <w:r>
        <w:rPr>
          <w:rFonts w:hint="eastAsia" w:ascii="宋体" w:hAnsi="宋体" w:eastAsia="宋体" w:cs="宋体"/>
          <w:b w:val="0"/>
          <w:caps w:val="0"/>
          <w:color w:val="000000"/>
          <w:sz w:val="30"/>
          <w:szCs w:val="30"/>
          <w:highlight w:val="none"/>
        </w:rPr>
        <w:t xml:space="preserve">30. 签订合同</w:t>
      </w:r>
      <w:r/>
    </w:p>
    <w:p>
      <w:pPr>
        <w:ind w:left="0" w:firstLine="60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szCs w:val="24"/>
          <w:highlight w:val="none"/>
        </w:rPr>
        <w:t xml:space="preserve">30</w:t>
      </w:r>
      <w:r>
        <w:rPr>
          <w:rFonts w:hint="eastAsia" w:ascii="宋体" w:hAnsi="宋体" w:eastAsia="宋体" w:cs="宋体"/>
          <w:caps w:val="0"/>
          <w:color w:val="000000"/>
          <w:sz w:val="24"/>
          <w:szCs w:val="24"/>
          <w:highlight w:val="none"/>
        </w:rPr>
        <w:t xml:space="preserve">.l中标人应当在中标通知书发出之日起</w:t>
      </w:r>
      <w:r>
        <w:rPr>
          <w:rFonts w:hint="eastAsia" w:ascii="宋体" w:hAnsi="宋体" w:eastAsia="宋体" w:cs="宋体"/>
          <w:caps w:val="0"/>
          <w:color w:val="000000"/>
          <w:sz w:val="24"/>
          <w:szCs w:val="24"/>
          <w:highlight w:val="none"/>
          <w:lang w:val="en-US" w:eastAsia="zh-CN"/>
        </w:rPr>
        <w:t xml:space="preserve">15</w:t>
      </w:r>
      <w:r>
        <w:rPr>
          <w:rFonts w:hint="eastAsia" w:ascii="宋体" w:hAnsi="宋体" w:eastAsia="宋体" w:cs="宋体"/>
          <w:caps w:val="0"/>
          <w:color w:val="000000"/>
          <w:sz w:val="24"/>
          <w:szCs w:val="24"/>
          <w:highlight w:val="none"/>
        </w:rPr>
        <w:t xml:space="preserve">日内，按照招标文件确定的事项与采购人签订政府采购合同。</w:t>
      </w:r>
      <w:r>
        <w:rPr>
          <w:rFonts w:hint="eastAsia" w:ascii="宋体" w:hAnsi="宋体" w:eastAsia="宋体" w:cs="宋体"/>
          <w:bCs/>
          <w:caps w:val="0"/>
          <w:color w:val="000000"/>
          <w:sz w:val="24"/>
          <w:highlight w:val="none"/>
          <w:lang w:val="zh-CN"/>
        </w:rPr>
        <w:t xml:space="preserve">并在签订之日起2个工作日内将政府采购合同在指定的媒体上公告</w:t>
      </w:r>
      <w:r>
        <w:rPr>
          <w:rFonts w:hint="eastAsia" w:ascii="宋体" w:hAnsi="宋体" w:eastAsia="宋体" w:cs="宋体"/>
          <w:bCs/>
          <w:caps w:val="0"/>
          <w:color w:val="000000"/>
          <w:sz w:val="24"/>
          <w:highlight w:val="none"/>
          <w:lang w:val="zh-CN" w:eastAsia="zh-CN"/>
        </w:rPr>
        <w:t xml:space="preserve">，</w:t>
      </w:r>
      <w:r>
        <w:rPr>
          <w:rFonts w:hint="eastAsia" w:ascii="宋体" w:hAnsi="宋体" w:eastAsia="宋体" w:cs="宋体"/>
          <w:bCs/>
          <w:caps w:val="0"/>
          <w:color w:val="000000"/>
          <w:sz w:val="24"/>
          <w:highlight w:val="none"/>
          <w:lang w:val="zh-CN"/>
        </w:rPr>
        <w:t xml:space="preserve">但政府采购合同中涉及国家秘密、商业秘密的内容除外。</w:t>
      </w:r>
      <w:r/>
    </w:p>
    <w:p>
      <w:pPr>
        <w:ind w:left="0" w:firstLine="60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30.2</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招标文件、中标人的投标文件及招标过程中有关澄清、承诺文件均应作为合同附件。</w:t>
      </w:r>
      <w:r/>
    </w:p>
    <w:p>
      <w:pPr>
        <w:ind w:left="0" w:firstLine="60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60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.4本项目的非主体、非关键性工作是否允许分包按以下第</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种方式确定：</w:t>
      </w:r>
      <w:r/>
    </w:p>
    <w:p>
      <w:pPr>
        <w:ind w:left="0" w:firstLine="72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none"/>
        </w:rPr>
        <w:t xml:space="preserve">；</w:t>
      </w:r>
      <w:r/>
    </w:p>
    <w:p>
      <w:pPr>
        <w:ind w:left="0" w:firstLine="60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不允许分包。未经采购人同意，</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也不得采用分包形式履行合同,否则采购人有权终止合同。转包或分包造成采购人损失的，</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应承担相应赔偿责任。</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30.4履约保证金</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按照以下第</w:t>
      </w:r>
      <w:r>
        <w:rPr>
          <w:rFonts w:hint="eastAsia" w:ascii="宋体" w:hAnsi="宋体" w:eastAsia="宋体" w:cs="宋体"/>
          <w:b/>
          <w:bCs w:val="0"/>
          <w:caps w:val="0"/>
          <w:color w:val="000000"/>
          <w:sz w:val="24"/>
          <w:highlight w:val="none"/>
          <w:u w:val="single"/>
          <w:lang w:val="en-US" w:eastAsia="zh-CN"/>
        </w:rPr>
        <w:t xml:space="preserve">（</w:t>
      </w:r>
      <w:r>
        <w:rPr>
          <w:rFonts w:hint="eastAsia" w:ascii="宋体" w:hAnsi="宋体" w:cs="宋体"/>
          <w:b/>
          <w:bCs w:val="0"/>
          <w:caps w:val="0"/>
          <w:color w:val="000000"/>
          <w:sz w:val="24"/>
          <w:highlight w:val="none"/>
          <w:u w:val="single"/>
          <w:lang w:val="en-US" w:eastAsia="zh-CN"/>
        </w:rPr>
        <w:t xml:space="preserve">2</w:t>
      </w:r>
      <w:r>
        <w:rPr>
          <w:rFonts w:hint="eastAsia" w:ascii="宋体" w:hAnsi="宋体" w:eastAsia="宋体" w:cs="宋体"/>
          <w:b/>
          <w:bCs w:val="0"/>
          <w:caps w:val="0"/>
          <w:color w:val="000000"/>
          <w:sz w:val="24"/>
          <w:highlight w:val="none"/>
          <w:u w:val="single"/>
          <w:lang w:val="en-US" w:eastAsia="zh-CN"/>
        </w:rPr>
        <w:t xml:space="preserve">）</w:t>
      </w:r>
      <w:r>
        <w:rPr>
          <w:rFonts w:hint="eastAsia" w:ascii="宋体" w:hAnsi="宋体" w:eastAsia="宋体" w:cs="宋体"/>
          <w:bCs/>
          <w:caps w:val="0"/>
          <w:color w:val="000000"/>
          <w:sz w:val="24"/>
          <w:highlight w:val="none"/>
          <w:lang w:val="zh-CN"/>
        </w:rPr>
        <w:t xml:space="preserve">方式确定履约保证收取方式。</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(1)不收取履约保证金。</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(2)履约保证金应在采购合同签订前提交，履约保证金的金额：按采购合同总价的</w:t>
      </w:r>
      <w:r>
        <w:rPr>
          <w:rFonts w:hint="eastAsia" w:ascii="宋体" w:hAnsi="宋体" w:cs="宋体"/>
          <w:bCs/>
          <w:caps w:val="0"/>
          <w:color w:val="000000"/>
          <w:sz w:val="24"/>
          <w:highlight w:val="none"/>
          <w:u w:val="single"/>
          <w:lang w:val="en-US" w:eastAsia="zh-CN"/>
        </w:rPr>
        <w:t xml:space="preserve">5</w:t>
      </w:r>
      <w:r>
        <w:rPr>
          <w:rFonts w:hint="eastAsia" w:ascii="宋体" w:hAnsi="宋体" w:eastAsia="宋体" w:cs="宋体"/>
          <w:bCs/>
          <w:caps w:val="0"/>
          <w:color w:val="000000"/>
          <w:sz w:val="24"/>
          <w:highlight w:val="none"/>
          <w:lang w:val="zh-CN"/>
        </w:rPr>
        <w:t xml:space="preserve">%计取</w:t>
      </w:r>
      <w:r>
        <w:rPr>
          <w:rFonts w:hint="eastAsia" w:ascii="宋体" w:hAnsi="宋体" w:eastAsia="宋体" w:cs="宋体"/>
          <w:bCs/>
          <w:caps w:val="0"/>
          <w:color w:val="000000"/>
          <w:sz w:val="24"/>
          <w:highlight w:val="none"/>
          <w:lang w:val="zh-CN"/>
        </w:rPr>
        <w:t xml:space="preserve">(如使用江苏政府采购电子履约保函(保险)代替缴纳履约保证金的，按采购合同总价的3%计取)</w:t>
      </w:r>
      <w:r>
        <w:rPr>
          <w:rFonts w:hint="eastAsia" w:ascii="宋体" w:hAnsi="宋体" w:eastAsia="宋体" w:cs="宋体"/>
          <w:bCs/>
          <w:caps w:val="0"/>
          <w:color w:val="000000"/>
          <w:sz w:val="24"/>
          <w:highlight w:val="none"/>
          <w:lang w:val="zh-CN"/>
        </w:rPr>
        <w:t xml:space="preserve">。除银行电汇、网上银行、数字人民币外，投标人还可选用银行保函、担保公司的保证担保或保险公司的保证保险、等多种形式向采购人缴纳；</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履约保证金退还的条件：按以下方式实行：</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服务类项目，项目履约期满评价合格，出具</w:t>
      </w:r>
      <w:r>
        <w:rPr>
          <w:rFonts w:hint="eastAsia" w:ascii="宋体" w:hAnsi="宋体" w:eastAsia="宋体" w:cs="宋体"/>
          <w:bCs/>
          <w:caps w:val="0"/>
          <w:color w:val="000000"/>
          <w:sz w:val="24"/>
          <w:highlight w:val="none"/>
          <w:lang w:val="en-US" w:eastAsia="zh-CN"/>
        </w:rPr>
        <w:t xml:space="preserve">验收报告（</w:t>
      </w:r>
      <w:r>
        <w:rPr>
          <w:rFonts w:hint="eastAsia" w:ascii="宋体" w:hAnsi="宋体" w:eastAsia="宋体" w:cs="宋体"/>
          <w:bCs/>
          <w:caps w:val="0"/>
          <w:color w:val="000000"/>
          <w:sz w:val="24"/>
          <w:highlight w:val="none"/>
          <w:lang w:val="zh-CN"/>
        </w:rPr>
        <w:t xml:space="preserve">履约评价报告</w:t>
      </w:r>
      <w:r>
        <w:rPr>
          <w:rFonts w:hint="eastAsia" w:ascii="宋体" w:hAnsi="宋体" w:eastAsia="宋体" w:cs="宋体"/>
          <w:bCs/>
          <w:caps w:val="0"/>
          <w:color w:val="000000"/>
          <w:sz w:val="24"/>
          <w:highlight w:val="none"/>
          <w:lang w:val="en-US" w:eastAsia="zh-CN"/>
        </w:rPr>
        <w:t xml:space="preserve">）</w:t>
      </w:r>
      <w:r>
        <w:rPr>
          <w:rFonts w:hint="eastAsia" w:ascii="宋体" w:hAnsi="宋体" w:eastAsia="宋体" w:cs="宋体"/>
          <w:bCs/>
          <w:caps w:val="0"/>
          <w:color w:val="000000"/>
          <w:sz w:val="24"/>
          <w:highlight w:val="none"/>
          <w:lang w:val="zh-CN"/>
        </w:rPr>
        <w:t xml:space="preserve">及履约保证金收据申请退付；</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履约保证金退还时间：采购单位收到投标人退付申请后5个工作日内退还；</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本项目支持和鼓励</w:t>
      </w:r>
      <w:r>
        <w:rPr>
          <w:rFonts w:hint="eastAsia" w:ascii="宋体" w:hAnsi="宋体" w:cs="宋体"/>
          <w:bCs/>
          <w:caps w:val="0"/>
          <w:color w:val="000000"/>
          <w:sz w:val="24"/>
          <w:highlight w:val="none"/>
          <w:lang w:val="en-US" w:eastAsia="zh-CN"/>
        </w:rPr>
        <w:t xml:space="preserve">投标人</w:t>
      </w:r>
      <w:r>
        <w:rPr>
          <w:rFonts w:hint="eastAsia" w:ascii="宋体" w:hAnsi="宋体" w:eastAsia="宋体" w:cs="宋体"/>
          <w:bCs/>
          <w:caps w:val="0"/>
          <w:color w:val="000000"/>
          <w:sz w:val="24"/>
          <w:highlight w:val="none"/>
          <w:lang w:val="en-US" w:eastAsia="zh-CN"/>
        </w:rPr>
        <w:t xml:space="preserve">使用江苏政府采购电子履约保函（保险）代替缴纳履约保证金。关于办理流程、偿付等内容详见江苏省政府采购网《关于在全省政府采购领域推行电子履约保函(保险) 的通知》 (苏财购﹝2023﹞150号)。</w:t>
      </w:r>
      <w:r/>
    </w:p>
    <w:p>
      <w:pPr>
        <w:pStyle w:val="946"/>
        <w:ind w:left="0" w:firstLine="600"/>
        <w:pageBreakBefore w:val="0"/>
        <w:spacing w:before="0" w:after="0" w:line="560" w:lineRule="exact"/>
        <w:widowControl w:val="off"/>
        <w:rPr>
          <w:rFonts w:hint="eastAsia" w:ascii="宋体" w:hAnsi="宋体" w:eastAsia="宋体" w:cs="宋体"/>
          <w:b w:val="0"/>
          <w:caps w:val="0"/>
          <w:color w:val="000000"/>
          <w:sz w:val="30"/>
          <w:szCs w:val="30"/>
          <w:highlight w:val="none"/>
        </w:rPr>
      </w:pPr>
      <w:r>
        <w:rPr>
          <w:rFonts w:hint="eastAsia" w:ascii="宋体" w:hAnsi="宋体" w:eastAsia="宋体" w:cs="宋体"/>
          <w:b w:val="0"/>
          <w:caps w:val="0"/>
          <w:color w:val="000000"/>
          <w:sz w:val="30"/>
          <w:szCs w:val="30"/>
          <w:highlight w:val="none"/>
        </w:rPr>
        <w:t xml:space="preserve">31、服务（包含与服务相关的货物）的追加</w:t>
      </w:r>
      <w:r/>
    </w:p>
    <w:p>
      <w:pPr>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r/>
      <w:bookmarkEnd w:id="181"/>
      <w:r/>
      <w:bookmarkEnd w:id="182"/>
      <w:r/>
      <w:r/>
    </w:p>
    <w:p>
      <w:pPr>
        <w:pStyle w:val="946"/>
        <w:ind w:left="0" w:firstLine="600"/>
        <w:pageBreakBefore w:val="0"/>
        <w:spacing w:before="0" w:after="0" w:line="560" w:lineRule="exact"/>
        <w:widowControl w:val="off"/>
        <w:rPr>
          <w:rFonts w:hint="eastAsia" w:ascii="宋体" w:hAnsi="宋体" w:eastAsia="宋体" w:cs="宋体"/>
          <w:b w:val="0"/>
          <w:caps w:val="0"/>
          <w:color w:val="000000"/>
          <w:sz w:val="30"/>
          <w:szCs w:val="30"/>
          <w:highlight w:val="none"/>
        </w:rPr>
      </w:pPr>
      <w:r/>
      <w:bookmarkStart w:id="183" w:name="_Toc20823314"/>
      <w:r/>
      <w:bookmarkStart w:id="184" w:name="_Toc479757207"/>
      <w:r/>
      <w:bookmarkStart w:id="185" w:name="_Toc16938558"/>
      <w:r/>
      <w:bookmarkStart w:id="186" w:name="_Toc513029242"/>
      <w:r/>
      <w:bookmarkStart w:id="187" w:name="_Toc120614221"/>
      <w:r>
        <w:rPr>
          <w:rFonts w:hint="eastAsia" w:ascii="宋体" w:hAnsi="宋体" w:eastAsia="宋体" w:cs="宋体"/>
          <w:b w:val="0"/>
          <w:caps w:val="0"/>
          <w:color w:val="000000"/>
          <w:sz w:val="30"/>
          <w:szCs w:val="30"/>
          <w:highlight w:val="none"/>
        </w:rPr>
        <w:t xml:space="preserve">32、政府采购履约资金扶持政策</w:t>
      </w:r>
      <w:r/>
    </w:p>
    <w:p>
      <w:pPr>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en-US" w:eastAsia="zh-CN"/>
        </w:rPr>
        <w:t xml:space="preserve">32.1依</w:t>
      </w:r>
      <w:r>
        <w:rPr>
          <w:rFonts w:hint="eastAsia" w:ascii="宋体" w:hAnsi="宋体" w:eastAsia="宋体" w:cs="宋体"/>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46"/>
        <w:ind w:left="0" w:firstLine="602"/>
        <w:pageBreakBefore w:val="0"/>
        <w:spacing w:before="0" w:after="0" w:line="560" w:lineRule="exact"/>
        <w:widowControl w:val="off"/>
        <w:rPr>
          <w:rFonts w:hint="eastAsia" w:ascii="宋体" w:hAnsi="宋体" w:eastAsia="宋体" w:cs="宋体"/>
          <w:b/>
          <w:bCs/>
          <w:caps w:val="0"/>
          <w:color w:val="000000"/>
          <w:sz w:val="30"/>
          <w:szCs w:val="30"/>
          <w:highlight w:val="none"/>
        </w:rPr>
      </w:pPr>
      <w:r>
        <w:rPr>
          <w:rFonts w:hint="eastAsia" w:ascii="宋体" w:hAnsi="宋体" w:eastAsia="宋体" w:cs="宋体"/>
          <w:b/>
          <w:bCs/>
          <w:caps w:val="0"/>
          <w:color w:val="000000"/>
          <w:sz w:val="30"/>
          <w:szCs w:val="30"/>
          <w:highlight w:val="none"/>
          <w:lang w:val="en-US" w:eastAsia="zh-CN"/>
        </w:rPr>
        <w:t xml:space="preserve">33、</w:t>
      </w:r>
      <w:r>
        <w:rPr>
          <w:rFonts w:hint="eastAsia" w:ascii="宋体" w:hAnsi="宋体" w:eastAsia="宋体" w:cs="宋体"/>
          <w:b/>
          <w:bCs/>
          <w:caps w:val="0"/>
          <w:color w:val="000000"/>
          <w:sz w:val="30"/>
          <w:szCs w:val="30"/>
          <w:highlight w:val="none"/>
        </w:rPr>
        <w:t xml:space="preserve">验收及付款</w:t>
      </w:r>
      <w:r/>
    </w:p>
    <w:p>
      <w:pPr>
        <w:ind w:left="0" w:firstLine="482"/>
        <w:pageBreakBefore w:val="0"/>
        <w:spacing w:line="560" w:lineRule="exact"/>
        <w:widowControl w:val="off"/>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宋体" w:hAnsi="宋体" w:cs="宋体"/>
          <w:b w:val="0"/>
          <w:bCs/>
          <w:caps w:val="0"/>
          <w:color w:val="000000"/>
          <w:sz w:val="24"/>
          <w:highlight w:val="none"/>
          <w:lang w:val="en-US" w:eastAsia="zh-CN"/>
        </w:rPr>
        <w:t xml:space="preserve">投标人</w:t>
      </w:r>
      <w:r>
        <w:rPr>
          <w:rFonts w:hint="eastAsia" w:ascii="宋体" w:hAnsi="宋体" w:eastAsia="宋体" w:cs="宋体"/>
          <w:b w:val="0"/>
          <w:bCs/>
          <w:caps w:val="0"/>
          <w:color w:val="000000"/>
          <w:sz w:val="24"/>
          <w:highlight w:val="none"/>
          <w:lang w:val="en-US" w:eastAsia="zh-CN"/>
        </w:rPr>
        <w:t xml:space="preserve">须承担由此发生的一切损失和费用，并接受相应的处理。</w:t>
      </w:r>
      <w:r/>
    </w:p>
    <w:p>
      <w:pPr>
        <w:ind w:left="0" w:firstLine="482"/>
        <w:pageBreakBefore w:val="0"/>
        <w:spacing w:line="560" w:lineRule="exact"/>
        <w:widowControl w:val="off"/>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33.2采购人可以邀请参加本项目的其他投标人或者第三方机构参与验收。参与验收的投标人或者第三方机构的意见作为验收书的参考资料一并存档。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widowControl w:val="off"/>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33.3严格按照采购合同开展履约验收。采购人成立验收小组，按照采购合同的约定对</w:t>
      </w:r>
      <w:r>
        <w:rPr>
          <w:rFonts w:hint="eastAsia" w:ascii="宋体" w:hAnsi="宋体" w:cs="宋体"/>
          <w:b w:val="0"/>
          <w:bCs/>
          <w:caps w:val="0"/>
          <w:color w:val="000000"/>
          <w:sz w:val="24"/>
          <w:highlight w:val="none"/>
          <w:lang w:val="en-US" w:eastAsia="zh-CN"/>
        </w:rPr>
        <w:t xml:space="preserve">投标人</w:t>
      </w:r>
      <w:r>
        <w:rPr>
          <w:rFonts w:hint="eastAsia" w:ascii="宋体" w:hAnsi="宋体" w:eastAsia="宋体" w:cs="宋体"/>
          <w:b w:val="0"/>
          <w:bCs/>
          <w:caps w:val="0"/>
          <w:color w:val="000000"/>
          <w:sz w:val="24"/>
          <w:highlight w:val="none"/>
          <w:lang w:val="en-US" w:eastAsia="zh-CN"/>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 w:val="0"/>
          <w:bCs/>
          <w:caps w:val="0"/>
          <w:color w:val="000000"/>
          <w:sz w:val="24"/>
          <w:highlight w:val="none"/>
          <w:lang w:val="en-US" w:eastAsia="zh-CN"/>
        </w:rPr>
        <w:t xml:space="preserve">33.4验收合格的项目，采购人将根据采购合同的约定及时向</w:t>
      </w:r>
      <w:r>
        <w:rPr>
          <w:rFonts w:hint="eastAsia" w:ascii="宋体" w:hAnsi="宋体" w:cs="宋体"/>
          <w:b w:val="0"/>
          <w:bCs/>
          <w:caps w:val="0"/>
          <w:color w:val="000000"/>
          <w:sz w:val="24"/>
          <w:highlight w:val="none"/>
          <w:lang w:val="en-US" w:eastAsia="zh-CN"/>
        </w:rPr>
        <w:t xml:space="preserve">投标人</w:t>
      </w:r>
      <w:r>
        <w:rPr>
          <w:rFonts w:hint="eastAsia" w:ascii="宋体" w:hAnsi="宋体" w:eastAsia="宋体" w:cs="宋体"/>
          <w:b w:val="0"/>
          <w:bCs/>
          <w:caps w:val="0"/>
          <w:color w:val="000000"/>
          <w:sz w:val="24"/>
          <w:highlight w:val="none"/>
          <w:lang w:val="en-US" w:eastAsia="zh-CN"/>
        </w:rPr>
        <w:t xml:space="preserve">支付采购资金、退还履约保证金。验收不合格的项目，采购人将依法及时处理。采购合同的履行、违约责任和解决争议的方式等适用《中华人民共和国民法典》。</w:t>
      </w:r>
      <w:r>
        <w:rPr>
          <w:rFonts w:hint="eastAsia" w:ascii="宋体" w:hAnsi="宋体" w:cs="宋体"/>
          <w:b w:val="0"/>
          <w:bCs/>
          <w:caps w:val="0"/>
          <w:color w:val="000000"/>
          <w:sz w:val="24"/>
          <w:highlight w:val="none"/>
          <w:lang w:val="en-US" w:eastAsia="zh-CN"/>
        </w:rPr>
        <w:t xml:space="preserve">投标人</w:t>
      </w:r>
      <w:r>
        <w:rPr>
          <w:rFonts w:hint="eastAsia" w:ascii="宋体" w:hAnsi="宋体" w:eastAsia="宋体" w:cs="宋体"/>
          <w:b w:val="0"/>
          <w:bCs/>
          <w:caps w:val="0"/>
          <w:color w:val="000000"/>
          <w:sz w:val="24"/>
          <w:highlight w:val="none"/>
          <w:lang w:val="en-US" w:eastAsia="zh-CN"/>
        </w:rPr>
        <w:t xml:space="preserve">在履约过程中有政府采购法律法规规定的违法违规情形的，采购人应当及时报告本级财政部门。</w:t>
      </w:r>
      <w:r/>
    </w:p>
    <w:p>
      <w:pPr>
        <w:ind w:left="0" w:firstLine="482"/>
        <w:pageBreakBefore w:val="0"/>
        <w:spacing w:line="560" w:lineRule="exact"/>
        <w:widowControl w:val="off"/>
        <w:rPr>
          <w:rFonts w:hint="eastAsia" w:ascii="宋体" w:hAnsi="宋体" w:eastAsia="宋体" w:cs="宋体"/>
          <w:b/>
          <w:caps w:val="0"/>
          <w:color w:val="000000"/>
          <w:sz w:val="24"/>
          <w:highlight w:val="none"/>
        </w:rPr>
      </w:pPr>
      <w:r>
        <w:rPr>
          <w:rFonts w:hint="eastAsia" w:ascii="宋体" w:hAnsi="宋体" w:eastAsia="宋体" w:cs="宋体"/>
          <w:b/>
          <w:caps w:val="0"/>
          <w:color w:val="000000"/>
          <w:sz w:val="24"/>
          <w:highlight w:val="none"/>
        </w:rPr>
        <w:t xml:space="preserve">3</w:t>
      </w:r>
      <w:r>
        <w:rPr>
          <w:rFonts w:hint="eastAsia" w:ascii="宋体" w:hAnsi="宋体" w:eastAsia="宋体" w:cs="宋体"/>
          <w:b/>
          <w:caps w:val="0"/>
          <w:color w:val="000000"/>
          <w:sz w:val="24"/>
          <w:highlight w:val="none"/>
          <w:lang w:val="en-US" w:eastAsia="zh-CN"/>
        </w:rPr>
        <w:t xml:space="preserve">4</w:t>
      </w:r>
      <w:r>
        <w:rPr>
          <w:rFonts w:hint="eastAsia" w:ascii="宋体" w:hAnsi="宋体" w:eastAsia="宋体" w:cs="宋体"/>
          <w:b/>
          <w:caps w:val="0"/>
          <w:color w:val="000000"/>
          <w:sz w:val="24"/>
          <w:highlight w:val="none"/>
        </w:rPr>
        <w:t xml:space="preserve">、付款</w:t>
      </w:r>
      <w:r/>
    </w:p>
    <w:p>
      <w:pPr>
        <w:ind w:left="0" w:firstLine="482"/>
        <w:pageBreakBefore w:val="0"/>
        <w:spacing w:line="560" w:lineRule="exact"/>
        <w:widowControl w:val="off"/>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 </w:t>
      </w:r>
      <w:bookmarkStart w:id="188" w:name="EBec7f529f50594afd871ea9378869e456"/>
      <w:r>
        <w:rPr>
          <w:rFonts w:hint="eastAsia" w:ascii="宋体" w:hAnsi="宋体" w:eastAsia="宋体" w:cs="宋体"/>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w:t>
      </w:r>
      <w:r>
        <w:rPr>
          <w:rFonts w:hint="eastAsia" w:ascii="宋体" w:hAnsi="宋体" w:cs="宋体"/>
          <w:b w:val="0"/>
          <w:bCs/>
          <w:caps w:val="0"/>
          <w:color w:val="000000"/>
          <w:sz w:val="24"/>
          <w:highlight w:val="none"/>
          <w:lang w:val="en-US" w:eastAsia="zh-CN"/>
        </w:rPr>
        <w:t xml:space="preserve">投标人</w:t>
      </w:r>
      <w:r>
        <w:rPr>
          <w:rFonts w:hint="eastAsia" w:ascii="宋体" w:hAnsi="宋体" w:eastAsia="宋体" w:cs="宋体"/>
          <w:b w:val="0"/>
          <w:bCs/>
          <w:caps w:val="0"/>
          <w:color w:val="000000"/>
          <w:sz w:val="24"/>
          <w:highlight w:val="none"/>
          <w:lang w:val="en-US" w:eastAsia="zh-CN"/>
        </w:rPr>
        <w:t xml:space="preserve">账户或</w:t>
      </w:r>
      <w:r>
        <w:rPr>
          <w:rFonts w:hint="eastAsia" w:ascii="宋体" w:hAnsi="宋体" w:cs="宋体"/>
          <w:b w:val="0"/>
          <w:bCs/>
          <w:caps w:val="0"/>
          <w:color w:val="000000"/>
          <w:sz w:val="24"/>
          <w:highlight w:val="none"/>
          <w:lang w:val="en-US" w:eastAsia="zh-CN"/>
        </w:rPr>
        <w:t xml:space="preserve">投标人</w:t>
      </w:r>
      <w:r>
        <w:rPr>
          <w:rFonts w:hint="eastAsia" w:ascii="宋体" w:hAnsi="宋体" w:eastAsia="宋体" w:cs="宋体"/>
          <w:b w:val="0"/>
          <w:bCs/>
          <w:caps w:val="0"/>
          <w:color w:val="000000"/>
          <w:sz w:val="24"/>
          <w:highlight w:val="none"/>
          <w:lang w:val="en-US" w:eastAsia="zh-CN"/>
        </w:rPr>
        <w:t xml:space="preserve">数字人民币账户。</w:t>
      </w:r>
      <w:bookmarkEnd w:id="188"/>
      <w:r/>
      <w:r/>
    </w:p>
    <w:p>
      <w:pPr>
        <w:ind w:left="0" w:firstLine="482"/>
        <w:pageBreakBefore w:val="0"/>
        <w:spacing w:line="560" w:lineRule="exact"/>
        <w:widowControl w:val="off"/>
        <w:rPr>
          <w:rFonts w:hint="eastAsia" w:ascii="宋体" w:hAnsi="宋体" w:eastAsia="宋体" w:cs="宋体"/>
          <w:b w:val="0"/>
          <w:bCs/>
          <w:caps w:val="0"/>
          <w:color w:val="000000"/>
          <w:sz w:val="24"/>
          <w:highlight w:val="none"/>
          <w:lang w:val="en-US" w:eastAsia="zh-CN"/>
        </w:rPr>
      </w:pPr>
      <w:r/>
      <w:bookmarkStart w:id="189" w:name="EB11398ec6946f4019bc4c35221e27b04f"/>
      <w:r>
        <w:rPr>
          <w:rFonts w:hint="eastAsia" w:ascii="宋体" w:hAnsi="宋体" w:eastAsia="宋体" w:cs="宋体"/>
          <w:b w:val="0"/>
          <w:bCs/>
          <w:caps w:val="0"/>
          <w:color w:val="000000"/>
          <w:sz w:val="24"/>
          <w:highlight w:val="none"/>
          <w:lang w:val="en-US" w:eastAsia="zh-CN"/>
        </w:rPr>
        <w:t xml:space="preserve">预付款：</w:t>
      </w:r>
      <w:r>
        <w:rPr>
          <w:rFonts w:hint="eastAsia" w:ascii="宋体" w:hAnsi="宋体" w:eastAsia="宋体" w:cs="宋体"/>
          <w:b w:val="0"/>
          <w:bCs/>
          <w:caps w:val="0"/>
          <w:color w:val="000000"/>
          <w:sz w:val="24"/>
          <w:highlight w:val="none"/>
          <w:lang w:val="en-US" w:eastAsia="zh-CN"/>
        </w:rPr>
        <w:t xml:space="preserve">合同签订后10个工作日内，</w:t>
      </w:r>
      <w:r>
        <w:rPr>
          <w:rFonts w:hint="eastAsia" w:ascii="宋体" w:hAnsi="宋体" w:eastAsia="宋体" w:cs="宋体"/>
          <w:b w:val="0"/>
          <w:bCs/>
          <w:caps w:val="0"/>
          <w:color w:val="000000"/>
          <w:sz w:val="24"/>
          <w:highlight w:val="none"/>
          <w:lang w:val="en-US" w:eastAsia="zh-CN"/>
        </w:rPr>
        <w:t xml:space="preserve">招标人预付合同总价的10%给中标人，作为项目预付款；</w:t>
      </w:r>
      <w:r/>
    </w:p>
    <w:p>
      <w:pPr>
        <w:ind w:left="0" w:firstLine="482"/>
        <w:pageBreakBefore w:val="0"/>
        <w:spacing w:line="560" w:lineRule="exact"/>
        <w:widowControl w:val="off"/>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进度款：取得建设项目用地预审与选址意见书后，付至合同价的30%；取得用地批复后，付至合同价的85%；取得不动产权证后，支付剩余款项。采购人可以采用数字人民币方式支付工程款。</w:t>
      </w:r>
      <w:r/>
    </w:p>
    <w:p>
      <w:pPr>
        <w:ind w:left="0" w:firstLine="482"/>
        <w:pageBreakBefore w:val="0"/>
        <w:spacing w:line="560" w:lineRule="exact"/>
        <w:widowControl w:val="off"/>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注：在签订合同时，中标人明确表示无需预付款或者主动要求降低预付款比例的金额，采购人可不适用预付款规定。</w:t>
      </w:r>
      <w:bookmarkEnd w:id="189"/>
      <w:r/>
      <w:r/>
    </w:p>
    <w:p>
      <w:pPr>
        <w:pStyle w:val="94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br w:type="page" w:clear="all"/>
      </w:r>
      <w:r>
        <w:rPr>
          <w:rFonts w:hint="eastAsia" w:ascii="宋体" w:hAnsi="宋体" w:eastAsia="宋体" w:cs="宋体"/>
          <w:bCs/>
          <w:caps w:val="0"/>
          <w:color w:val="000000"/>
          <w:sz w:val="44"/>
          <w:highlight w:val="none"/>
        </w:rPr>
        <w:t xml:space="preserve">第三章  合同</w:t>
      </w:r>
      <w:bookmarkEnd w:id="183"/>
      <w:r/>
      <w:bookmarkEnd w:id="184"/>
      <w:r/>
      <w:bookmarkEnd w:id="185"/>
      <w:r/>
      <w:bookmarkEnd w:id="186"/>
      <w:r/>
      <w:bookmarkEnd w:id="187"/>
      <w:r>
        <w:rPr>
          <w:rFonts w:hint="eastAsia" w:ascii="宋体" w:hAnsi="宋体" w:eastAsia="宋体" w:cs="宋体"/>
          <w:bCs/>
          <w:caps w:val="0"/>
          <w:color w:val="000000"/>
          <w:sz w:val="44"/>
          <w:highlight w:val="none"/>
        </w:rPr>
        <w:t xml:space="preserve">文本</w:t>
      </w:r>
      <w:r/>
    </w:p>
    <w:p>
      <w:pPr>
        <w:ind w:firstLine="480"/>
        <w:spacing w:line="500" w:lineRule="exact"/>
        <w:rPr>
          <w:rFonts w:hint="eastAsia" w:ascii="宋体" w:hAnsi="宋体" w:eastAsia="宋体" w:cs="宋体"/>
          <w:bCs/>
          <w:caps w:val="0"/>
          <w:color w:val="000000"/>
          <w:sz w:val="24"/>
          <w:highlight w:val="none"/>
        </w:rPr>
      </w:pPr>
      <w:r/>
      <w:bookmarkStart w:id="190" w:name="_Toc513029243"/>
      <w:r/>
      <w:bookmarkStart w:id="191" w:name="_Toc20823315"/>
      <w:r/>
      <w:bookmarkStart w:id="192" w:name="_Toc16938559"/>
      <w:r>
        <w:rPr>
          <w:rFonts w:hint="eastAsia" w:ascii="宋体" w:hAnsi="宋体" w:eastAsia="宋体" w:cs="宋体"/>
          <w:bCs/>
          <w:caps w:val="0"/>
          <w:color w:val="000000"/>
          <w:sz w:val="24"/>
          <w:highlight w:val="none"/>
        </w:rPr>
        <w:t xml:space="preserve">以下为中标后签定本项目合同的通用条款，中标人不得提出实质性的修改。</w:t>
      </w:r>
      <w:r/>
    </w:p>
    <w:p>
      <w:pPr>
        <w:rPr>
          <w:rFonts w:hint="eastAsia"/>
          <w:highlight w:val="none"/>
        </w:rPr>
      </w:pPr>
      <w:r>
        <w:rPr>
          <w:rFonts w:hint="eastAsia"/>
          <w:highlight w:val="none"/>
        </w:rPr>
      </w:r>
      <w:r/>
    </w:p>
    <w:p>
      <w:pPr>
        <w:jc w:val="center"/>
        <w:rPr>
          <w:rFonts w:hint="eastAsia" w:ascii="宋体" w:hAnsi="宋体" w:eastAsia="宋体" w:cs="宋体"/>
          <w:b/>
          <w:bCs/>
          <w:caps w:val="0"/>
          <w:color w:val="000000"/>
          <w:sz w:val="30"/>
          <w:szCs w:val="20"/>
          <w:highlight w:val="none"/>
        </w:rPr>
        <w:outlineLvl w:val="0"/>
      </w:pPr>
      <w:r>
        <w:rPr>
          <w:rFonts w:hint="eastAsia" w:ascii="宋体" w:hAnsi="宋体" w:eastAsia="宋体" w:cs="宋体"/>
          <w:b/>
          <w:caps w:val="0"/>
          <w:color w:val="000000"/>
          <w:sz w:val="30"/>
          <w:highlight w:val="none"/>
        </w:rPr>
        <w:t xml:space="preserve">江苏省政府采购合同（服务）（合同编号）</w:t>
      </w:r>
      <w:bookmarkEnd w:id="190"/>
      <w:r/>
      <w:bookmarkEnd w:id="191"/>
      <w:r/>
      <w:bookmarkEnd w:id="192"/>
      <w:r/>
      <w:r/>
    </w:p>
    <w:p>
      <w:pPr>
        <w:jc w:val="left"/>
        <w:keepLines w:val="0"/>
        <w:keepNext w:val="0"/>
        <w:pageBreakBefore w:val="0"/>
        <w:spacing w:line="360" w:lineRule="auto"/>
        <w:rPr>
          <w:rFonts w:hint="eastAsia" w:ascii="宋体" w:hAnsi="宋体" w:eastAsia="宋体" w:cs="宋体"/>
          <w:b/>
          <w:bCs/>
          <w:color w:val="auto"/>
          <w:sz w:val="21"/>
          <w:szCs w:val="21"/>
          <w:highlight w:val="none"/>
        </w:rPr>
        <w:outlineLvl w:val="9"/>
      </w:pPr>
      <w:r/>
      <w:bookmarkStart w:id="193" w:name="_Hlt16619369"/>
      <w:r/>
      <w:bookmarkEnd w:id="193"/>
      <w:r/>
      <w:bookmarkStart w:id="194" w:name="_Hlt16619350"/>
      <w:r/>
      <w:bookmarkStart w:id="195" w:name="_Toc16938590"/>
      <w:r/>
      <w:bookmarkStart w:id="196" w:name="_Toc20823346"/>
      <w:r/>
      <w:bookmarkStart w:id="197" w:name="_Toc120614244"/>
      <w:r/>
      <w:bookmarkStart w:id="198" w:name="_Toc479757211"/>
      <w:r/>
      <w:bookmarkStart w:id="199" w:name="_Toc462564139"/>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（甲方）：</w:t>
      </w:r>
      <w:r/>
    </w:p>
    <w:p>
      <w:pPr>
        <w:jc w:val="left"/>
        <w:keepLines w:val="0"/>
        <w:keepNext w:val="0"/>
        <w:pageBreakBefore w:val="0"/>
        <w:spacing w:line="360" w:lineRule="auto"/>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成交</w:t>
      </w:r>
      <w:r>
        <w:rPr>
          <w:rFonts w:hint="eastAsia" w:ascii="宋体" w:hAnsi="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中华人民共和国政府采购法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《中华人民共和国政府</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》以及有关法律、法规的规定，甲方、乙方经协商一致订立本合同。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根据招标项目编号为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项目（以下简称：“本项目”）的招标结果，确定乙方为</w:t>
      </w:r>
      <w:r>
        <w:rPr>
          <w:rFonts w:hint="eastAsia" w:ascii="宋体" w:hAnsi="宋体" w:eastAsia="宋体" w:cs="宋体"/>
          <w:color w:val="auto"/>
          <w:sz w:val="21"/>
          <w:szCs w:val="21"/>
          <w:highlight w:val="none"/>
          <w:lang w:val="en-US" w:eastAsia="zh-CN"/>
        </w:rPr>
        <w:t xml:space="preserve">本项目的服务方</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一、项目概况</w:t>
      </w:r>
      <w:r/>
    </w:p>
    <w:p>
      <w:pPr>
        <w:pStyle w:val="770"/>
        <w:ind w:firstLine="48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项目名称：盐城至洛阳国家高速公路江苏省宿城至泗洪段三改用地及林地(含前置专题)组卷报批服务项目</w:t>
      </w:r>
      <w:r/>
    </w:p>
    <w:p>
      <w:pPr>
        <w:contextualSpacing/>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项目服务内容及要求</w:t>
      </w:r>
      <w:r/>
    </w:p>
    <w:p>
      <w:pPr>
        <w:ind w:firstLine="482"/>
        <w:keepLines w:val="0"/>
        <w:keepNext w:val="0"/>
        <w:pageBreakBefore w:val="0"/>
        <w:spacing w:line="360" w:lineRule="auto"/>
        <w:widowControl w:val="off"/>
        <w:tabs>
          <w:tab w:val="left" w:pos="4680" w:leader="none"/>
        </w:tabs>
        <w:rPr>
          <w:rFonts w:hint="default" w:ascii="宋体" w:hAnsi="宋体" w:eastAsia="宋体" w:cs="宋体"/>
          <w:b/>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（一）服务内容</w:t>
      </w:r>
      <w:r>
        <w:rPr>
          <w:rFonts w:hint="eastAsia" w:ascii="宋体" w:hAnsi="宋体" w:cs="宋体"/>
          <w:b/>
          <w:bCs/>
          <w:color w:val="000000"/>
          <w:sz w:val="21"/>
          <w:szCs w:val="21"/>
          <w:highlight w:val="none"/>
          <w:lang w:val="en-US" w:eastAsia="zh-CN"/>
        </w:rPr>
        <w:t xml:space="preserve">及项目成果要求</w:t>
      </w:r>
      <w:r/>
    </w:p>
    <w:p>
      <w:pPr>
        <w:pStyle w:val="770"/>
        <w:ind w:firstLine="480"/>
        <w:keepLines w:val="0"/>
        <w:keepNext w:val="0"/>
        <w:pageBreakBefore w:val="0"/>
        <w:spacing w:line="360" w:lineRule="auto"/>
        <w:widowControl w:val="off"/>
        <w:rPr>
          <w:rFonts w:hint="eastAsia" w:eastAsia="宋体" w:asciiTheme="minorEastAsia" w:hAnsiTheme="minorEastAsia"/>
          <w:b/>
          <w:bCs/>
          <w:sz w:val="21"/>
          <w:szCs w:val="21"/>
          <w:highlight w:val="none"/>
          <w:lang w:val="en-US" w:eastAsia="zh-CN"/>
        </w:rPr>
      </w:pPr>
      <w:r>
        <w:rPr>
          <w:rFonts w:hint="eastAsia" w:asciiTheme="minorEastAsia" w:hAnsiTheme="minorEastAsia"/>
          <w:b/>
          <w:bCs/>
          <w:sz w:val="21"/>
          <w:szCs w:val="21"/>
          <w:highlight w:val="none"/>
          <w:lang w:val="en-US" w:eastAsia="zh-CN"/>
        </w:rPr>
        <w:t xml:space="preserve">1、</w:t>
      </w:r>
      <w:r>
        <w:rPr>
          <w:rFonts w:hint="eastAsia" w:eastAsia="宋体" w:asciiTheme="minorEastAsia" w:hAnsiTheme="minorEastAsia"/>
          <w:b/>
          <w:bCs/>
          <w:sz w:val="21"/>
          <w:szCs w:val="21"/>
          <w:highlight w:val="none"/>
          <w:lang w:val="en-US" w:eastAsia="zh-CN"/>
        </w:rPr>
        <w:t xml:space="preserve">服务内容</w:t>
      </w:r>
      <w:r/>
    </w:p>
    <w:p>
      <w:pPr>
        <w:pStyle w:val="770"/>
        <w:ind w:firstLine="480"/>
        <w:keepLines w:val="0"/>
        <w:keepNext w:val="0"/>
        <w:pageBreakBefore w:val="0"/>
        <w:spacing w:line="360" w:lineRule="auto"/>
        <w:widowControl w:val="off"/>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全程协调各级、各相关部门，通过行政主管部门预审，取得各级、各相关部门、的审查评审文件；协调各有关部门、通过行政主管部门审查，跟踪各环节审查、审批进展，最终取得用地批复文件</w:t>
      </w:r>
      <w:r>
        <w:rPr>
          <w:rFonts w:hint="eastAsia" w:eastAsia="宋体" w:asciiTheme="minorEastAsia" w:hAnsiTheme="minorEastAsia"/>
          <w:sz w:val="21"/>
          <w:szCs w:val="21"/>
          <w:highlight w:val="none"/>
          <w:lang w:val="en-US" w:eastAsia="zh-CN"/>
        </w:rPr>
        <w:t xml:space="preserve">及不动产权证</w:t>
      </w:r>
      <w:r>
        <w:rPr>
          <w:rFonts w:hint="eastAsia" w:asciiTheme="minorEastAsia" w:hAnsiTheme="minorEastAsia" w:eastAsiaTheme="minorEastAsia"/>
          <w:sz w:val="21"/>
          <w:szCs w:val="21"/>
          <w:highlight w:val="none"/>
        </w:rPr>
        <w:t xml:space="preserve">。</w:t>
      </w:r>
      <w:r/>
    </w:p>
    <w:p>
      <w:pPr>
        <w:pStyle w:val="770"/>
        <w:ind w:firstLine="480"/>
        <w:keepLines w:val="0"/>
        <w:keepNext w:val="0"/>
        <w:pageBreakBefore w:val="0"/>
        <w:spacing w:line="360" w:lineRule="auto"/>
        <w:widowControl w:val="off"/>
        <w:rPr>
          <w:rFonts w:hint="eastAsia" w:cs="宋体"/>
          <w:b w:val="0"/>
          <w:bCs w:val="0"/>
          <w:color w:val="000000"/>
          <w:sz w:val="21"/>
          <w:szCs w:val="21"/>
          <w:highlight w:val="none"/>
          <w:lang w:val="en-US" w:eastAsia="zh-CN" w:bidi="ar-SA"/>
        </w:rPr>
      </w:pPr>
      <w:r>
        <w:rPr>
          <w:rFonts w:hint="eastAsia" w:cs="宋体"/>
          <w:b w:val="0"/>
          <w:bCs w:val="0"/>
          <w:color w:val="000000"/>
          <w:sz w:val="21"/>
          <w:szCs w:val="21"/>
          <w:highlight w:val="none"/>
          <w:lang w:val="en-US" w:eastAsia="zh-CN" w:bidi="ar-SA"/>
        </w:rPr>
        <w:t xml:space="preserve">（1）土地预审阶段。办理项目勘测定界、土地预审及选址意见书、征前服务等一系列工作，具体以审批机关要求为准。</w:t>
      </w:r>
      <w:r/>
    </w:p>
    <w:p>
      <w:pPr>
        <w:pStyle w:val="770"/>
        <w:ind w:firstLine="480"/>
        <w:keepLines w:val="0"/>
        <w:keepNext w:val="0"/>
        <w:pageBreakBefore w:val="0"/>
        <w:spacing w:line="360" w:lineRule="auto"/>
        <w:widowControl w:val="off"/>
        <w:rPr>
          <w:rFonts w:hint="eastAsia" w:cs="宋体"/>
          <w:b w:val="0"/>
          <w:bCs w:val="0"/>
          <w:color w:val="000000"/>
          <w:sz w:val="21"/>
          <w:szCs w:val="21"/>
          <w:highlight w:val="none"/>
          <w:lang w:val="en-US" w:eastAsia="zh-CN" w:bidi="ar-SA"/>
        </w:rPr>
      </w:pPr>
      <w:r>
        <w:rPr>
          <w:rFonts w:hint="eastAsia" w:cs="宋体"/>
          <w:b w:val="0"/>
          <w:bCs w:val="0"/>
          <w:color w:val="000000"/>
          <w:sz w:val="21"/>
          <w:szCs w:val="21"/>
          <w:highlight w:val="none"/>
          <w:lang w:val="en-US" w:eastAsia="zh-CN" w:bidi="ar-SA"/>
        </w:rPr>
        <w:t xml:space="preserve">（2）征地报批阶段。地质灾害危险性评估报告、压覆重要矿产资源情况查询、土地用途调整方案暨永久基本农田补划方案、社会稳定风险评估（征地风险评估）、占用林地可研报告及审批、节地专章报告评审意见等征地组卷报批所涉及到的全部专题。</w:t>
      </w:r>
      <w:r/>
    </w:p>
    <w:p>
      <w:pPr>
        <w:pStyle w:val="770"/>
        <w:ind w:firstLine="480"/>
        <w:keepLines w:val="0"/>
        <w:keepNext w:val="0"/>
        <w:pageBreakBefore w:val="0"/>
        <w:spacing w:line="360" w:lineRule="auto"/>
        <w:widowControl w:val="off"/>
        <w:rPr>
          <w:rFonts w:hint="eastAsia" w:cs="宋体"/>
          <w:b w:val="0"/>
          <w:bCs w:val="0"/>
          <w:color w:val="000000"/>
          <w:sz w:val="21"/>
          <w:szCs w:val="21"/>
          <w:highlight w:val="none"/>
          <w:lang w:val="en-US" w:eastAsia="zh-CN" w:bidi="ar-SA"/>
        </w:rPr>
      </w:pPr>
      <w:r>
        <w:rPr>
          <w:rFonts w:hint="eastAsia" w:cs="宋体"/>
          <w:b w:val="0"/>
          <w:bCs w:val="0"/>
          <w:color w:val="000000"/>
          <w:sz w:val="21"/>
          <w:szCs w:val="21"/>
          <w:highlight w:val="none"/>
          <w:lang w:val="en-US" w:eastAsia="zh-CN" w:bidi="ar-SA"/>
        </w:rPr>
        <w:t xml:space="preserve">（3）项目组卷上报。</w:t>
      </w:r>
      <w:r/>
    </w:p>
    <w:p>
      <w:pPr>
        <w:pStyle w:val="770"/>
        <w:ind w:firstLine="480"/>
        <w:keepLines w:val="0"/>
        <w:keepNext w:val="0"/>
        <w:pageBreakBefore w:val="0"/>
        <w:spacing w:line="360" w:lineRule="auto"/>
        <w:widowControl w:val="off"/>
        <w:rPr>
          <w:rFonts w:hint="eastAsia" w:cs="宋体"/>
          <w:b w:val="0"/>
          <w:bCs w:val="0"/>
          <w:color w:val="000000"/>
          <w:sz w:val="21"/>
          <w:szCs w:val="21"/>
          <w:highlight w:val="none"/>
          <w:lang w:val="en-US" w:eastAsia="zh-CN" w:bidi="ar-SA"/>
        </w:rPr>
      </w:pPr>
      <w:r>
        <w:rPr>
          <w:rFonts w:hint="eastAsia" w:cs="宋体"/>
          <w:b w:val="0"/>
          <w:bCs w:val="0"/>
          <w:color w:val="000000"/>
          <w:sz w:val="21"/>
          <w:szCs w:val="21"/>
          <w:highlight w:val="none"/>
          <w:lang w:val="en-US" w:eastAsia="zh-CN" w:bidi="ar-SA"/>
        </w:rPr>
        <w:t xml:space="preserve">（4）审批跟踪服务。跟踪协调各有关部门，通过行政主管部门审查，跟踪各环节审查、审批进展，最终取得用地批复文件。</w:t>
      </w:r>
      <w:r/>
    </w:p>
    <w:p>
      <w:pPr>
        <w:pStyle w:val="770"/>
        <w:ind w:firstLine="480"/>
        <w:keepLines w:val="0"/>
        <w:keepNext w:val="0"/>
        <w:pageBreakBefore w:val="0"/>
        <w:spacing w:line="360" w:lineRule="auto"/>
        <w:widowControl w:val="off"/>
        <w:rPr>
          <w:rFonts w:hint="eastAsia" w:cs="宋体"/>
          <w:b w:val="0"/>
          <w:bCs w:val="0"/>
          <w:color w:val="000000"/>
          <w:sz w:val="21"/>
          <w:szCs w:val="21"/>
          <w:highlight w:val="none"/>
          <w:lang w:val="en-US" w:eastAsia="zh-CN" w:bidi="ar-SA"/>
        </w:rPr>
      </w:pPr>
      <w:r>
        <w:rPr>
          <w:rFonts w:hint="eastAsia" w:cs="宋体"/>
          <w:b w:val="0"/>
          <w:bCs w:val="0"/>
          <w:color w:val="000000"/>
          <w:sz w:val="21"/>
          <w:szCs w:val="21"/>
          <w:highlight w:val="none"/>
          <w:lang w:val="en-US" w:eastAsia="zh-CN" w:bidi="ar-SA"/>
        </w:rPr>
        <w:t xml:space="preserve">（5）林地报批。负责林地报批等工作并通过审批。</w:t>
      </w:r>
      <w:r/>
    </w:p>
    <w:p>
      <w:pPr>
        <w:pStyle w:val="770"/>
        <w:ind w:firstLine="480"/>
        <w:keepLines w:val="0"/>
        <w:keepNext w:val="0"/>
        <w:pageBreakBefore w:val="0"/>
        <w:spacing w:line="360" w:lineRule="auto"/>
        <w:widowControl w:val="off"/>
        <w:rPr>
          <w:rFonts w:hint="eastAsia" w:cs="宋体"/>
          <w:b w:val="0"/>
          <w:bCs w:val="0"/>
          <w:color w:val="000000"/>
          <w:sz w:val="21"/>
          <w:szCs w:val="21"/>
          <w:highlight w:val="none"/>
          <w:lang w:val="en-US" w:eastAsia="zh-CN" w:bidi="ar-SA"/>
        </w:rPr>
      </w:pPr>
      <w:r>
        <w:rPr>
          <w:rFonts w:hint="eastAsia" w:cs="宋体"/>
          <w:b w:val="0"/>
          <w:bCs w:val="0"/>
          <w:color w:val="000000"/>
          <w:sz w:val="21"/>
          <w:szCs w:val="21"/>
          <w:highlight w:val="none"/>
          <w:lang w:val="en-US" w:eastAsia="zh-CN" w:bidi="ar-SA"/>
        </w:rPr>
        <w:t xml:space="preserve">（6）办理不动产登记证。办理供地手续、权属调查土地落宗、不动产证办理(属地自然资源部门认定不动产发证测绘成果及宗地图并发证）。</w:t>
      </w:r>
      <w:r/>
    </w:p>
    <w:p>
      <w:pPr>
        <w:pStyle w:val="770"/>
        <w:ind w:firstLine="48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bidi="ar-SA"/>
        </w:rPr>
        <w:t xml:space="preserve">成果要求</w:t>
      </w:r>
      <w:r/>
    </w:p>
    <w:p>
      <w:pPr>
        <w:ind w:firstLine="482"/>
        <w:keepLines w:val="0"/>
        <w:keepNext w:val="0"/>
        <w:pageBreakBefore w:val="0"/>
        <w:spacing w:line="360" w:lineRule="auto"/>
        <w:widowControl w:val="off"/>
        <w:tabs>
          <w:tab w:val="left" w:pos="4680" w:leader="none"/>
        </w:tabs>
        <w:rPr>
          <w:rFonts w:hint="eastAsia" w:cs="Times New Roman" w:asciiTheme="minorEastAsia" w:hAnsiTheme="minorEastAsia" w:eastAsiaTheme="minorEastAsia"/>
          <w:sz w:val="21"/>
          <w:szCs w:val="21"/>
          <w:highlight w:val="none"/>
          <w:lang w:val="en-US" w:eastAsia="zh-CN"/>
        </w:rPr>
      </w:pPr>
      <w:r>
        <w:rPr>
          <w:rFonts w:hint="eastAsia" w:cs="Times New Roman" w:asciiTheme="minorEastAsia" w:hAnsiTheme="minorEastAsia" w:eastAsiaTheme="minorEastAsia"/>
          <w:sz w:val="21"/>
          <w:szCs w:val="21"/>
          <w:highlight w:val="none"/>
          <w:lang w:val="zh-CN" w:eastAsia="zh-CN"/>
        </w:rPr>
        <w:t xml:space="preserve">成果具体内容：单独选址项目报批卷宗</w:t>
      </w:r>
      <w:r>
        <w:rPr>
          <w:rFonts w:hint="eastAsia" w:cs="Times New Roman" w:asciiTheme="minorEastAsia" w:hAnsiTheme="minorEastAsia" w:eastAsiaTheme="minorEastAsia"/>
          <w:sz w:val="21"/>
          <w:szCs w:val="21"/>
          <w:highlight w:val="none"/>
          <w:lang w:val="en-US" w:eastAsia="zh-CN"/>
        </w:rPr>
        <w:t xml:space="preserve">，取得用地批复，获得不动产登记证书。</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）其他相关要求</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1.人员要求：</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要根据本项目实际情况及特点、拟定的项目进度计划以及实施方案配备专业的团队。</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项目实施要求</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eastAsia="zh-CN"/>
        </w:rPr>
        <w:t xml:space="preserve">投标人</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lang w:val="zh-CN" w:eastAsia="zh-CN"/>
        </w:rPr>
        <w:t xml:space="preserve">提供明确详细的服务方案（包括工作方案及工作流程、</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zh-CN" w:eastAsia="zh-CN"/>
        </w:rPr>
        <w:t xml:space="preserve">的组织架构、各岗位职责分管理机</w:t>
      </w:r>
      <w:r>
        <w:rPr>
          <w:rFonts w:hint="eastAsia" w:ascii="宋体" w:hAnsi="宋体" w:eastAsia="宋体" w:cs="宋体"/>
          <w:b w:val="0"/>
          <w:bCs w:val="0"/>
          <w:color w:val="auto"/>
          <w:sz w:val="21"/>
          <w:szCs w:val="21"/>
          <w:highlight w:val="none"/>
          <w:lang w:val="en-US" w:eastAsia="zh-CN"/>
        </w:rPr>
        <w:t xml:space="preserve">构、</w:t>
      </w:r>
      <w:r>
        <w:rPr>
          <w:rFonts w:hint="eastAsia" w:ascii="宋体" w:hAnsi="宋体" w:eastAsia="宋体" w:cs="宋体"/>
          <w:b w:val="0"/>
          <w:bCs w:val="0"/>
          <w:color w:val="auto"/>
          <w:sz w:val="21"/>
          <w:szCs w:val="21"/>
          <w:highlight w:val="none"/>
          <w:lang w:val="zh-CN" w:eastAsia="zh-CN"/>
        </w:rPr>
        <w:t xml:space="preserve">报批过程中的重点、难点</w:t>
      </w:r>
      <w:r>
        <w:rPr>
          <w:rFonts w:hint="eastAsia" w:ascii="宋体" w:hAnsi="宋体" w:eastAsia="宋体" w:cs="宋体"/>
          <w:b w:val="0"/>
          <w:bCs w:val="0"/>
          <w:color w:val="auto"/>
          <w:sz w:val="21"/>
          <w:szCs w:val="21"/>
          <w:highlight w:val="none"/>
          <w:lang w:val="en-US" w:eastAsia="zh-CN"/>
        </w:rPr>
        <w:t xml:space="preserve">以及保证措施、</w:t>
      </w:r>
      <w:r>
        <w:rPr>
          <w:rFonts w:hint="eastAsia" w:ascii="宋体" w:hAnsi="宋体" w:eastAsia="宋体" w:cs="宋体"/>
          <w:b w:val="0"/>
          <w:bCs w:val="0"/>
          <w:color w:val="auto"/>
          <w:sz w:val="21"/>
          <w:szCs w:val="21"/>
          <w:highlight w:val="none"/>
          <w:lang w:val="zh-CN" w:eastAsia="zh-CN"/>
        </w:rPr>
        <w:t xml:space="preserve">与采购人及其他单位、部门的综合协调方案）</w:t>
      </w:r>
      <w:r/>
    </w:p>
    <w:p>
      <w:pPr>
        <w:pStyle w:val="770"/>
        <w:ind w:firstLine="480"/>
        <w:spacing w:line="400" w:lineRule="exact"/>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.中标投标人对服务缺陷不予更正，采购单位有权另请其他单位更正，所发生的费用由中标投标人承担。</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.保密要求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应对在合同签订或履行过程中所接触的信息，包括但不限于政策信息、知识产权、技术资料、技术诀窍、内部管理及其他相关信息，负有保密义务。</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在未经过采购人书面批准的情况下，不得将任何采购人认为涉及信息安全的观点、数据、政策、结论以及记录等进行传播、披露和使用。</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在使用采购人为</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及其工作人员提供的包括但不限于数据、档案、图纸资料等及采购人相关的业务和技术文档，包括但不限于政策、方案、设计、数据，以及其他相关信息内容时，应遵循以下规定：</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 </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应以审慎态度避免泄露、公开或传播采购人的信息；</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 未经采购人书面许可，</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不得对有关信息进行修改、补充、复制；</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 未经采购人书面许可，</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不得将信息以任何方式(包括但不限于拷贝、复制、电邮、网络通讯工具、摄像、照相等)传播；</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④ 未经采购人书面许可，</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不得将项目信息透露给任何其他人；</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⑤ 采购人以口头或书面等形式提出的其他保密措施。</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（3）保密期限不受合同有效期的限制，在合同有效期结束后，信息接受方仍应承担保密义务，直至该等信息成为公开信息。</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如出现泄密行为，应承担相关的法律责任，包括但不限于对由此给采购人造成的经济损失进行赔偿。</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如出现</w:t>
      </w:r>
      <w:r>
        <w:rPr>
          <w:rFonts w:hint="eastAsia" w:ascii="宋体" w:hAnsi="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自身管理或沟通不利使员工通过各类渠道或以其他方式对采购人的声誉造成不利影响，以及因</w:t>
      </w:r>
      <w:r>
        <w:rPr>
          <w:rFonts w:hint="eastAsia" w:ascii="宋体" w:hAnsi="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服务质量或员工素质等原因有损采购人的社会公众形象、口碑等情况，</w:t>
      </w:r>
      <w:r>
        <w:rPr>
          <w:rFonts w:hint="eastAsia" w:ascii="宋体" w:hAnsi="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必须第一时间负责将不利影响降到最低并及时妥善处理，同时承担由此造成的声誉损失后果。采购人保留从经济、法律或其他形式向</w:t>
      </w:r>
      <w:r>
        <w:rPr>
          <w:rFonts w:hint="eastAsia" w:ascii="宋体" w:hAnsi="宋体" w:cs="宋体"/>
          <w:b w:val="0"/>
          <w:bCs w:val="0"/>
          <w:color w:val="auto"/>
          <w:sz w:val="21"/>
          <w:szCs w:val="21"/>
          <w:highlight w:val="none"/>
          <w:lang w:eastAsia="zh-CN"/>
        </w:rPr>
        <w:t xml:space="preserve">投标人</w:t>
      </w:r>
      <w:r>
        <w:rPr>
          <w:rFonts w:hint="eastAsia" w:ascii="宋体" w:hAnsi="宋体" w:eastAsia="宋体" w:cs="宋体"/>
          <w:b w:val="0"/>
          <w:bCs w:val="0"/>
          <w:color w:val="auto"/>
          <w:sz w:val="21"/>
          <w:szCs w:val="21"/>
          <w:highlight w:val="none"/>
        </w:rPr>
        <w:t xml:space="preserve">追究责任的权利。</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擅自将服务合同转包、分包给第三人的或委托其他单位实施的，以及</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违反法律法规、规章或其他相关规范性文件的规定，影响合同履行的，采购人有权无条件终止本项目合同而无须向</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支付任何费用或承担其他任何责任，由此产生的经济损失和法律责任均由</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承担。</w:t>
      </w:r>
      <w:r/>
    </w:p>
    <w:p>
      <w:pPr>
        <w:pStyle w:val="770"/>
        <w:ind w:left="0" w:firstLine="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、合同履行期限</w:t>
      </w:r>
      <w:r/>
    </w:p>
    <w:p>
      <w:pPr>
        <w:ind w:firstLine="482"/>
        <w:keepLines w:val="0"/>
        <w:keepNext w:val="0"/>
        <w:pageBreakBefore w:val="0"/>
        <w:spacing w:line="360" w:lineRule="auto"/>
        <w:widowControl w:val="off"/>
        <w:tabs>
          <w:tab w:val="left" w:pos="4680" w:leader="none"/>
        </w:tabs>
        <w:rPr>
          <w:rFonts w:hint="eastAsia" w:ascii="宋体" w:hAnsi="宋体" w:eastAsia="宋体" w:cs="宋体"/>
          <w:b/>
          <w:color w:val="000000"/>
          <w:sz w:val="24"/>
          <w:szCs w:val="32"/>
          <w:highlight w:val="none"/>
          <w:lang w:val="en-US" w:eastAsia="zh-CN"/>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：合同签订后9个月内取得用地批复，用地批复后3个月内取得不动产权证书</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 </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、合同组成部分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下列关于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w:t>
      </w: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或与本次</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活动方式相适应的文件及有关附件是本合同不可分割的组成部分，与本合同具有同等法律效力，这些文件包括但不限于：</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乙方提供的</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和报价表；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报价明细表；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服务标准响应及偏离表；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商务条款响应及偏离表；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 w:val="21"/>
          <w:szCs w:val="21"/>
          <w:highlight w:val="none"/>
          <w:lang w:val="en-US" w:eastAsia="zh-CN" w:bidi="ar-SA"/>
        </w:rPr>
        <w:t xml:space="preserve">中标</w:t>
      </w:r>
      <w:r>
        <w:rPr>
          <w:rFonts w:hint="eastAsia" w:ascii="宋体" w:hAnsi="宋体" w:eastAsia="宋体" w:cs="宋体"/>
          <w:color w:val="auto"/>
          <w:sz w:val="21"/>
          <w:szCs w:val="21"/>
          <w:highlight w:val="none"/>
        </w:rPr>
        <w:t xml:space="preserve">通知书；</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甲乙双方商定的其他文件。</w:t>
      </w:r>
      <w:r/>
    </w:p>
    <w:p>
      <w:pPr>
        <w:ind w:firstLine="420"/>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注：①如乙方在其编制本项目的</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及其相关承诺附件中作出有比</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及答疑补遗文件和本合同更有利于甲方的响应（该是否有利于甲方的解释权双方同意最终归甲方所有）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则乙方</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及其相关承诺附件中更有利于甲方的相关条款内容的解释顺序优于</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及答疑补遗文件和本合同，乙方须按这些响应承诺履行。②所有经双方签署确认的文件（包括会议纪要、补充</w:t>
      </w:r>
      <w:r>
        <w:rPr>
          <w:rFonts w:hint="eastAsia" w:ascii="宋体" w:hAnsi="宋体" w:eastAsia="宋体" w:cs="宋体"/>
          <w:color w:val="auto"/>
          <w:sz w:val="21"/>
          <w:szCs w:val="21"/>
          <w:highlight w:val="none"/>
          <w:lang w:eastAsia="zh-CN"/>
        </w:rPr>
        <w:t xml:space="preserve">合同</w:t>
      </w:r>
      <w:r>
        <w:rPr>
          <w:rFonts w:hint="eastAsia" w:ascii="宋体" w:hAnsi="宋体" w:eastAsia="宋体" w:cs="宋体"/>
          <w:color w:val="auto"/>
          <w:sz w:val="21"/>
          <w:szCs w:val="21"/>
          <w:highlight w:val="none"/>
        </w:rPr>
        <w:t xml:space="preserve">、变更</w:t>
      </w:r>
      <w:r>
        <w:rPr>
          <w:rFonts w:hint="eastAsia" w:ascii="宋体" w:hAnsi="宋体" w:eastAsia="宋体" w:cs="宋体"/>
          <w:color w:val="auto"/>
          <w:sz w:val="21"/>
          <w:szCs w:val="21"/>
          <w:highlight w:val="none"/>
          <w:lang w:eastAsia="zh-CN"/>
        </w:rPr>
        <w:t xml:space="preserve">合同</w:t>
      </w:r>
      <w:r>
        <w:rPr>
          <w:rFonts w:hint="eastAsia" w:ascii="宋体" w:hAnsi="宋体" w:eastAsia="宋体" w:cs="宋体"/>
          <w:color w:val="auto"/>
          <w:sz w:val="21"/>
          <w:szCs w:val="21"/>
          <w:highlight w:val="none"/>
        </w:rPr>
        <w:t xml:space="preserve">等）、</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和响应承诺文件、合同附件及《中标（成交）通知书》均为本合同不可分割的有效组成部分，与本合同具有同等的法律效力和履约义务，其缔约生效日期为有效签署或盖章确认之日期。</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9"/>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、合同价格</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费用结算</w:t>
      </w:r>
      <w:r>
        <w:rPr>
          <w:rFonts w:hint="eastAsia" w:ascii="宋体" w:hAnsi="宋体" w:eastAsia="宋体" w:cs="宋体"/>
          <w:b/>
          <w:color w:val="auto"/>
          <w:sz w:val="21"/>
          <w:szCs w:val="21"/>
          <w:highlight w:val="none"/>
          <w:lang w:val="en-US" w:eastAsia="zh-CN"/>
        </w:rPr>
        <w:t xml:space="preserve">及支付</w:t>
      </w:r>
      <w:r/>
    </w:p>
    <w:p>
      <w:pPr>
        <w:ind w:firstLine="316"/>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1.合同价格及费用结算</w:t>
      </w:r>
      <w:r/>
    </w:p>
    <w:p>
      <w:pPr>
        <w:ind w:firstLine="316"/>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（1）本项目合同总价为：</w:t>
      </w:r>
      <w:r/>
    </w:p>
    <w:p>
      <w:pPr>
        <w:ind w:firstLine="316"/>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（2）付款方式：</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aps w:val="0"/>
          <w:color w:val="000000"/>
          <w:sz w:val="24"/>
          <w:highlight w:val="none"/>
          <w:lang w:val="en-US" w:eastAsia="zh-CN"/>
        </w:rPr>
        <w:t xml:space="preserve"> </w:t>
      </w:r>
      <w:r>
        <w:rPr>
          <w:rFonts w:hint="eastAsia" w:ascii="宋体" w:hAnsi="宋体" w:eastAsia="宋体" w:cs="宋体"/>
          <w:b w:val="0"/>
          <w:bCs/>
          <w:color w:val="auto"/>
          <w:sz w:val="21"/>
          <w:szCs w:val="21"/>
          <w:highlight w:val="none"/>
          <w:lang w:val="en-US" w:eastAsia="zh-CN"/>
        </w:rPr>
        <w:t xml:space="preserve">按照以下确定的付款方式，采购人及时办理付款手续。对于满足合同约定支付条件的，自收到发票后10个工作日内将资金支付到合同约定的</w:t>
      </w: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账户或</w:t>
      </w: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zh-CN"/>
        </w:rPr>
        <w:t xml:space="preserve">数字人民币账户。</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预付款：</w:t>
      </w:r>
      <w:r>
        <w:rPr>
          <w:rFonts w:hint="eastAsia" w:ascii="宋体" w:hAnsi="宋体" w:eastAsia="宋体" w:cs="宋体"/>
          <w:b w:val="0"/>
          <w:bCs/>
          <w:color w:val="auto"/>
          <w:sz w:val="21"/>
          <w:szCs w:val="21"/>
          <w:highlight w:val="none"/>
        </w:rPr>
        <w:t xml:space="preserve">合同签订后</w:t>
      </w:r>
      <w:r>
        <w:rPr>
          <w:rFonts w:hint="eastAsia" w:ascii="宋体" w:hAnsi="宋体" w:cs="宋体"/>
          <w:b w:val="0"/>
          <w:bCs/>
          <w:color w:val="auto"/>
          <w:sz w:val="21"/>
          <w:szCs w:val="21"/>
          <w:highlight w:val="none"/>
          <w:lang w:val="en-US" w:eastAsia="zh-CN"/>
        </w:rPr>
        <w:t xml:space="preserve">10个工作日内</w:t>
      </w:r>
      <w:r>
        <w:rPr>
          <w:rFonts w:hint="eastAsia" w:ascii="宋体" w:hAnsi="宋体" w:eastAsia="宋体" w:cs="宋体"/>
          <w:b w:val="0"/>
          <w:bCs/>
          <w:color w:val="auto"/>
          <w:sz w:val="21"/>
          <w:szCs w:val="21"/>
          <w:highlight w:val="none"/>
        </w:rPr>
        <w:t xml:space="preserve">，招标人预付合同总价的</w:t>
      </w:r>
      <w:r>
        <w:rPr>
          <w:rFonts w:hint="eastAsia" w:ascii="宋体" w:hAnsi="宋体" w:eastAsia="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%给中标人，作为项目预付款；</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进度款：取得</w:t>
      </w:r>
      <w:r>
        <w:rPr>
          <w:rFonts w:hint="eastAsia" w:ascii="宋体" w:hAnsi="宋体" w:eastAsia="宋体" w:cs="宋体"/>
          <w:b w:val="0"/>
          <w:bCs/>
          <w:color w:val="auto"/>
          <w:sz w:val="21"/>
          <w:szCs w:val="21"/>
          <w:highlight w:val="none"/>
        </w:rPr>
        <w:t xml:space="preserve">用地预审和规划选址</w:t>
      </w:r>
      <w:r>
        <w:rPr>
          <w:rFonts w:hint="eastAsia" w:ascii="宋体" w:hAnsi="宋体" w:cs="宋体"/>
          <w:b w:val="0"/>
          <w:bCs/>
          <w:color w:val="auto"/>
          <w:sz w:val="21"/>
          <w:szCs w:val="21"/>
          <w:highlight w:val="none"/>
          <w:lang w:val="en-US" w:eastAsia="zh-CN"/>
        </w:rPr>
        <w:t xml:space="preserve">意见书</w:t>
      </w:r>
      <w:r>
        <w:rPr>
          <w:rFonts w:hint="eastAsia" w:ascii="宋体" w:hAnsi="宋体" w:eastAsia="宋体" w:cs="宋体"/>
          <w:b w:val="0"/>
          <w:bCs/>
          <w:color w:val="auto"/>
          <w:sz w:val="21"/>
          <w:szCs w:val="21"/>
          <w:highlight w:val="none"/>
        </w:rPr>
        <w:t xml:space="preserve">后，</w:t>
      </w:r>
      <w:r>
        <w:rPr>
          <w:rFonts w:hint="eastAsia" w:ascii="宋体" w:hAnsi="宋体" w:eastAsia="宋体" w:cs="宋体"/>
          <w:b w:val="0"/>
          <w:bCs/>
          <w:color w:val="auto"/>
          <w:sz w:val="21"/>
          <w:szCs w:val="21"/>
          <w:highlight w:val="none"/>
          <w:lang w:val="en-US" w:eastAsia="zh-CN"/>
        </w:rPr>
        <w:t xml:space="preserve">付至</w:t>
      </w:r>
      <w:r>
        <w:rPr>
          <w:rFonts w:hint="eastAsia" w:ascii="宋体" w:hAnsi="宋体" w:eastAsia="宋体" w:cs="宋体"/>
          <w:b w:val="0"/>
          <w:bCs/>
          <w:color w:val="auto"/>
          <w:sz w:val="21"/>
          <w:szCs w:val="21"/>
          <w:highlight w:val="none"/>
        </w:rPr>
        <w:t xml:space="preserve">合同价的</w:t>
      </w:r>
      <w:r>
        <w:rPr>
          <w:rFonts w:hint="eastAsia" w:ascii="宋体" w:hAnsi="宋体" w:eastAsia="宋体" w:cs="宋体"/>
          <w:b w:val="0"/>
          <w:bCs/>
          <w:color w:val="auto"/>
          <w:sz w:val="21"/>
          <w:szCs w:val="21"/>
          <w:highlight w:val="none"/>
          <w:lang w:val="en-US" w:eastAsia="zh-CN"/>
        </w:rPr>
        <w:t xml:space="preserve">30</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取得用地批复后</w:t>
      </w:r>
      <w:r>
        <w:rPr>
          <w:rFonts w:hint="eastAsia" w:ascii="宋体" w:hAnsi="宋体" w:eastAsia="宋体" w:cs="宋体"/>
          <w:b w:val="0"/>
          <w:bCs/>
          <w:color w:val="auto"/>
          <w:sz w:val="21"/>
          <w:szCs w:val="21"/>
          <w:highlight w:val="none"/>
        </w:rPr>
        <w:t xml:space="preserve">，付</w:t>
      </w:r>
      <w:r>
        <w:rPr>
          <w:rFonts w:hint="eastAsia" w:ascii="宋体" w:hAnsi="宋体" w:eastAsia="宋体" w:cs="宋体"/>
          <w:b w:val="0"/>
          <w:bCs/>
          <w:color w:val="auto"/>
          <w:sz w:val="21"/>
          <w:szCs w:val="21"/>
          <w:highlight w:val="none"/>
          <w:lang w:val="en-US" w:eastAsia="zh-CN"/>
        </w:rPr>
        <w:t xml:space="preserve">至</w:t>
      </w:r>
      <w:r>
        <w:rPr>
          <w:rFonts w:hint="eastAsia" w:ascii="宋体" w:hAnsi="宋体" w:eastAsia="宋体" w:cs="宋体"/>
          <w:b w:val="0"/>
          <w:bCs/>
          <w:color w:val="auto"/>
          <w:sz w:val="21"/>
          <w:szCs w:val="21"/>
          <w:highlight w:val="none"/>
        </w:rPr>
        <w:t xml:space="preserve">合同价的</w:t>
      </w:r>
      <w:r>
        <w:rPr>
          <w:rFonts w:hint="eastAsia" w:ascii="宋体" w:hAnsi="宋体" w:eastAsia="宋体" w:cs="宋体"/>
          <w:b w:val="0"/>
          <w:bCs/>
          <w:color w:val="auto"/>
          <w:sz w:val="21"/>
          <w:szCs w:val="21"/>
          <w:highlight w:val="none"/>
          <w:lang w:val="en-US" w:eastAsia="zh-CN"/>
        </w:rPr>
        <w:t xml:space="preserve">85</w:t>
      </w:r>
      <w:r>
        <w:rPr>
          <w:rFonts w:hint="eastAsia" w:ascii="宋体" w:hAnsi="宋体" w:eastAsia="宋体" w:cs="宋体"/>
          <w:b w:val="0"/>
          <w:bCs/>
          <w:color w:val="auto"/>
          <w:sz w:val="21"/>
          <w:szCs w:val="21"/>
          <w:highlight w:val="none"/>
        </w:rPr>
        <w:t xml:space="preserve">%；取得</w:t>
      </w:r>
      <w:r>
        <w:rPr>
          <w:rFonts w:hint="eastAsia" w:ascii="宋体" w:hAnsi="宋体" w:eastAsia="宋体" w:cs="宋体"/>
          <w:b w:val="0"/>
          <w:bCs/>
          <w:color w:val="auto"/>
          <w:sz w:val="21"/>
          <w:szCs w:val="21"/>
          <w:highlight w:val="none"/>
          <w:lang w:val="en-US" w:eastAsia="zh-CN"/>
        </w:rPr>
        <w:t xml:space="preserve">不动产权证</w:t>
      </w:r>
      <w:r>
        <w:rPr>
          <w:rFonts w:hint="eastAsia" w:ascii="宋体" w:hAnsi="宋体" w:eastAsia="宋体" w:cs="宋体"/>
          <w:b w:val="0"/>
          <w:bCs/>
          <w:color w:val="auto"/>
          <w:sz w:val="21"/>
          <w:szCs w:val="21"/>
          <w:highlight w:val="none"/>
        </w:rPr>
        <w:t xml:space="preserve">后，支付剩余</w:t>
      </w:r>
      <w:r>
        <w:rPr>
          <w:rFonts w:hint="eastAsia" w:ascii="宋体" w:hAnsi="宋体" w:eastAsia="宋体" w:cs="宋体"/>
          <w:b w:val="0"/>
          <w:bCs/>
          <w:color w:val="auto"/>
          <w:sz w:val="21"/>
          <w:szCs w:val="21"/>
          <w:highlight w:val="none"/>
          <w:lang w:val="en-US" w:eastAsia="zh-CN"/>
        </w:rPr>
        <w:t xml:space="preserve">款项</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采购人可以采用数字人民币方式支付工程款。</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注：在签订合同时，中标人明确表示无需预付款或者主动要求降低预付款比例的金额，采购人可不适用预付款规定。</w:t>
      </w:r>
      <w:r/>
    </w:p>
    <w:p>
      <w:pPr>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服务标准（质量标准）</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符合甲方和国家规范及政府相关部门的要求。</w:t>
      </w:r>
      <w:r/>
    </w:p>
    <w:p>
      <w:pPr>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、甲、乙双方的责任</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（一）甲方的权利</w:t>
      </w:r>
      <w:r>
        <w:rPr>
          <w:rFonts w:hint="eastAsia" w:ascii="宋体" w:hAnsi="宋体" w:eastAsia="宋体" w:cs="宋体"/>
          <w:b/>
          <w:color w:val="auto"/>
          <w:sz w:val="21"/>
          <w:szCs w:val="21"/>
          <w:highlight w:val="none"/>
          <w:lang w:val="en-US" w:eastAsia="zh-CN"/>
        </w:rPr>
        <w:t xml:space="preserve">与义务</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1.有权要求乙方严格按照双方确认的时间完成本合同约定的乙方承担的工作，且有权随时了解乙方的工作安排和进度，并对乙方的工作提出意见。</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2.要求乙方严格按照规定保守甲方所提供的资料。</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3.要求乙方在法律法规的规定范围内切实维护甲方利益。</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按乙方开展工作要求提供与委托事项有关的资料，包括但不限于表格、文件、图件及照片</w:t>
      </w:r>
      <w:r>
        <w:rPr>
          <w:rFonts w:hint="eastAsia" w:ascii="宋体" w:hAnsi="宋体" w:eastAsia="宋体" w:cs="宋体"/>
          <w:b w:val="0"/>
          <w:bCs/>
          <w:color w:val="auto"/>
          <w:sz w:val="21"/>
          <w:szCs w:val="21"/>
          <w:highlight w:val="none"/>
          <w:lang w:val="en-US" w:eastAsia="zh-CN"/>
        </w:rPr>
        <w:t xml:space="preserve">等</w:t>
      </w:r>
      <w:r>
        <w:rPr>
          <w:rFonts w:hint="eastAsia" w:ascii="宋体" w:hAnsi="宋体" w:eastAsia="宋体" w:cs="宋体"/>
          <w:b w:val="0"/>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按照本合同之约定向乙方支付服务费用。</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）乙方的权利</w:t>
      </w:r>
      <w:r>
        <w:rPr>
          <w:rFonts w:hint="eastAsia" w:ascii="宋体" w:hAnsi="宋体" w:eastAsia="宋体" w:cs="宋体"/>
          <w:b/>
          <w:color w:val="auto"/>
          <w:sz w:val="21"/>
          <w:szCs w:val="21"/>
          <w:highlight w:val="none"/>
          <w:lang w:val="en-US" w:eastAsia="zh-CN"/>
        </w:rPr>
        <w:t xml:space="preserve">与义务</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1.要求甲方全面、真实、及时地提供乙方为完成本合同约定业务项目所需之资料。</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2.要求甲方积极配合，提供必要的工作便利条件。</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3.要求甲方按照本合同的约定支付技术服务费用。</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.根据本合同约定向甲方提供专业、及时的技术服务。</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.严格按照甲方确定的时间和范围提供技术服务。</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按照行业规范和公认的业务标准、道德规范和勤勉尽责精神，根据甲方本项目工作时间的要求，委派专职</w:t>
      </w:r>
      <w:r>
        <w:rPr>
          <w:rFonts w:hint="eastAsia" w:ascii="宋体" w:hAnsi="宋体" w:eastAsia="宋体" w:cs="宋体"/>
          <w:b w:val="0"/>
          <w:bCs/>
          <w:color w:val="auto"/>
          <w:sz w:val="21"/>
          <w:szCs w:val="21"/>
          <w:highlight w:val="none"/>
          <w:lang w:val="en-US" w:eastAsia="zh-CN"/>
        </w:rPr>
        <w:t xml:space="preserve">人员</w:t>
      </w:r>
      <w:r>
        <w:rPr>
          <w:rFonts w:hint="eastAsia" w:ascii="宋体" w:hAnsi="宋体" w:eastAsia="宋体" w:cs="宋体"/>
          <w:b w:val="0"/>
          <w:bCs/>
          <w:color w:val="auto"/>
          <w:sz w:val="21"/>
          <w:szCs w:val="21"/>
          <w:highlight w:val="none"/>
        </w:rPr>
        <w:t xml:space="preserve">全程参与受理委托事项、实地查勘，并按时向甲方提供本合同约定的、符合规范要求的项目成果。</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rPr>
        <w:t xml:space="preserve">业务成果和备案工作程序应能够满足有关</w:t>
      </w:r>
      <w:r>
        <w:rPr>
          <w:rFonts w:hint="eastAsia" w:ascii="宋体" w:hAnsi="宋体" w:eastAsia="宋体" w:cs="宋体"/>
          <w:b w:val="0"/>
          <w:bCs/>
          <w:color w:val="auto"/>
          <w:sz w:val="21"/>
          <w:szCs w:val="21"/>
          <w:highlight w:val="none"/>
          <w:lang w:val="en-US" w:eastAsia="zh-CN"/>
        </w:rPr>
        <w:t xml:space="preserve">主管</w:t>
      </w:r>
      <w:r>
        <w:rPr>
          <w:rFonts w:hint="eastAsia" w:ascii="宋体" w:hAnsi="宋体" w:eastAsia="宋体" w:cs="宋体"/>
          <w:b w:val="0"/>
          <w:bCs/>
          <w:color w:val="auto"/>
          <w:sz w:val="21"/>
          <w:szCs w:val="21"/>
          <w:highlight w:val="none"/>
        </w:rPr>
        <w:t xml:space="preserve">机关、</w:t>
      </w:r>
      <w:r>
        <w:rPr>
          <w:rFonts w:hint="eastAsia" w:ascii="宋体" w:hAnsi="宋体" w:eastAsia="宋体" w:cs="宋体"/>
          <w:b w:val="0"/>
          <w:bCs/>
          <w:color w:val="auto"/>
          <w:sz w:val="21"/>
          <w:szCs w:val="21"/>
          <w:highlight w:val="none"/>
          <w:lang w:val="en-US" w:eastAsia="zh-CN"/>
        </w:rPr>
        <w:t xml:space="preserve">监管机关、</w:t>
      </w:r>
      <w:r>
        <w:rPr>
          <w:rFonts w:hint="eastAsia" w:ascii="宋体" w:hAnsi="宋体" w:eastAsia="宋体" w:cs="宋体"/>
          <w:b w:val="0"/>
          <w:bCs/>
          <w:color w:val="auto"/>
          <w:sz w:val="21"/>
          <w:szCs w:val="21"/>
          <w:highlight w:val="none"/>
        </w:rPr>
        <w:t xml:space="preserve">自然资源和规划管理机关等的监管要求。</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lang w:val="en-US" w:eastAsia="zh-CN"/>
        </w:rPr>
        <w:t xml:space="preserve">8.</w:t>
      </w:r>
      <w:r>
        <w:rPr>
          <w:rFonts w:hint="eastAsia" w:ascii="宋体" w:hAnsi="宋体" w:eastAsia="宋体" w:cs="宋体"/>
          <w:b w:val="0"/>
          <w:bCs/>
          <w:color w:val="auto"/>
          <w:sz w:val="21"/>
          <w:szCs w:val="21"/>
          <w:highlight w:val="none"/>
        </w:rPr>
        <w:t xml:space="preserve">按照专业要求，按专业水准进行充分沟通，负责解答甲方所涉及的相关问题。</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9.严格按照保密协议之规定为甲方保守商业秘密。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10.按照甲方的要求，报告有关事宜的处理情况。</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11.服从甲方安排，保证与其他机构良好配合。</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12.乙方应确保项目人员的稳定性，指定</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lang w:val="en-US" w:eastAsia="zh-CN"/>
        </w:rPr>
        <w:t xml:space="preserve">为项目负责人，负责日常与甲方的工作对接等。除合同条款约定的特殊情形外，投标人在投标文件中填报的项目负责人不允许更换。</w:t>
      </w:r>
      <w:r/>
    </w:p>
    <w:p>
      <w:pPr>
        <w:ind w:firstLine="0"/>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八、违约责任</w:t>
      </w:r>
      <w:r/>
    </w:p>
    <w:p>
      <w:pPr>
        <w:pStyle w:val="773"/>
        <w:ind w:firstLine="42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1.除不可抗力外，如果乙方没有按照本合同约定的期限、地点和方式履行，那么甲方可要求乙方支付违约金，违约金按每迟延履行一日的应提供而未提供服务价格的按1000元计算，迟延履行超过10日，甲方有权在要求乙方支付违约金（除本合同有其他约定外，违约金金额为合同暂估价款*10%，下同）的同时，书面通知乙方解除本合同；</w:t>
      </w:r>
      <w:r/>
    </w:p>
    <w:p>
      <w:pPr>
        <w:pStyle w:val="773"/>
        <w:ind w:firstLine="42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2.除不可抗力外，如果甲方没有按照本合同约定的付款方式付款，那么乙方可要求甲方支付违约金，违约金按每迟延付款一日的应付而未付款的按1000元计算，迟延履行超过10日，乙方有权在要求甲方支付违约金的同时，书面通知甲方解除本合同；</w:t>
      </w:r>
      <w:r/>
    </w:p>
    <w:p>
      <w:pPr>
        <w:pStyle w:val="773"/>
        <w:ind w:firstLine="42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 </w:t>
      </w:r>
      <w:r/>
    </w:p>
    <w:p>
      <w:pPr>
        <w:pStyle w:val="773"/>
        <w:ind w:firstLine="42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 </w:t>
      </w:r>
      <w:r/>
    </w:p>
    <w:p>
      <w:pPr>
        <w:pStyle w:val="773"/>
        <w:ind w:firstLine="42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 </w:t>
      </w:r>
      <w:r/>
    </w:p>
    <w:p>
      <w:pPr>
        <w:pStyle w:val="773"/>
        <w:ind w:firstLine="420"/>
        <w:keepLines w:val="0"/>
        <w:keepNext w:val="0"/>
        <w:pageBreakBefore w:val="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773"/>
        <w:keepLines w:val="0"/>
        <w:keepNext w:val="0"/>
        <w:pageBreakBefore w:val="0"/>
        <w:spacing w:line="360" w:lineRule="auto"/>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、不可抗力</w:t>
      </w:r>
      <w:r/>
    </w:p>
    <w:p>
      <w:pPr>
        <w:pStyle w:val="773"/>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地震、台风、水灾、战争、以及其它不能预见并且对其发生和后果不能防止或避免的不可抗力事故，致使直接影响本合同的履行或者不能按约定的条件履行时，遇有上述不可抗力事故的一方，应在不可抗力事故发生后立即将事故情况书面通知对方，并应在30天内提供事故详情及合同不能履行，或者部分不能履行，或者需要延期履行的理由的有效证明文件。按照事故对履行合同的影响程度，由合同各方协商决定是否解除合同，或者部分免除履行合同的责任，或者延期履行合同。</w:t>
      </w:r>
      <w:r/>
    </w:p>
    <w:p>
      <w:pPr>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、合同的变更、终止和转让</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的变更、终止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（1）除《政府采购法》第49条、第50条第二款规定或本合同约定变更、终止条款外，本合同一经签订，甲乙双方不得擅自变更、中止或终止合同。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（2）有权解除</w:t>
      </w: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的一方，应当在违约事实或不可抗力发生之后三十天内或本</w:t>
      </w: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约定的期限内书面通知对方以主张解除</w:t>
      </w: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在书面通知到达对方时解除。</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的转让</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合同</w:t>
      </w:r>
      <w:r>
        <w:rPr>
          <w:rFonts w:hint="eastAsia" w:ascii="宋体" w:hAnsi="宋体" w:eastAsia="宋体" w:cs="宋体"/>
          <w:bCs/>
          <w:color w:val="auto"/>
          <w:sz w:val="21"/>
          <w:szCs w:val="21"/>
          <w:highlight w:val="none"/>
        </w:rPr>
        <w:t xml:space="preserve">的部分和全部都不得转让。</w:t>
      </w:r>
      <w:r/>
    </w:p>
    <w:p>
      <w:pPr>
        <w:numPr>
          <w:ilvl w:val="0"/>
          <w:numId w:val="5"/>
        </w:numPr>
        <w:keepLines w:val="0"/>
        <w:keepNext w:val="0"/>
        <w:pageBreakBefore w:val="0"/>
        <w:spacing w:line="360" w:lineRule="auto"/>
        <w:widowControl w:val="off"/>
        <w:rPr>
          <w:rFonts w:hint="eastAsia" w:ascii="宋体" w:hAnsi="宋体" w:cs="宋体"/>
          <w:b/>
          <w:color w:val="auto"/>
          <w:sz w:val="21"/>
          <w:szCs w:val="21"/>
          <w:highlight w:val="none"/>
          <w:lang w:val="en-US" w:eastAsia="zh-CN"/>
        </w:rPr>
        <w:outlineLvl w:val="9"/>
      </w:pPr>
      <w:r>
        <w:rPr>
          <w:rFonts w:hint="eastAsia" w:ascii="宋体" w:hAnsi="宋体" w:cs="宋体"/>
          <w:b/>
          <w:color w:val="auto"/>
          <w:sz w:val="21"/>
          <w:szCs w:val="21"/>
          <w:highlight w:val="none"/>
          <w:lang w:val="en-US" w:eastAsia="zh-CN"/>
        </w:rPr>
        <w:t xml:space="preserve">履约保证金</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履约保证金应在采购合同签订前提交，履约保证金的金额：按采购合同总价的</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%计取</w:t>
      </w:r>
      <w:r>
        <w:rPr>
          <w:rFonts w:hint="eastAsia" w:ascii="宋体" w:hAnsi="宋体" w:eastAsia="宋体" w:cs="宋体"/>
          <w:color w:val="auto"/>
          <w:szCs w:val="21"/>
          <w:highlight w:val="none"/>
          <w:lang w:val="zh-CN"/>
        </w:rPr>
        <w:t xml:space="preserve">(如使用江苏政府采购电子履约保函(保险)代替缴纳履约保证金的，按采购合同总价的3%计取)</w:t>
      </w:r>
      <w:r>
        <w:rPr>
          <w:rFonts w:hint="eastAsia" w:ascii="宋体" w:hAnsi="宋体" w:eastAsia="宋体" w:cs="宋体"/>
          <w:color w:val="auto"/>
          <w:szCs w:val="21"/>
          <w:highlight w:val="none"/>
          <w:lang w:val="zh-CN"/>
        </w:rPr>
        <w:t xml:space="preserve">。除银行电汇、网上银行、数字人民币外，投标人还可选用银行保函、担保公司的保证担保或保险公司的保证保险、等多种形式向采购人缴纳；</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履约保证金退还的条件：按以下方式实行：</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服务类项目，项目履约期满评价合格，出具</w:t>
      </w:r>
      <w:r>
        <w:rPr>
          <w:rFonts w:hint="eastAsia" w:ascii="宋体" w:hAnsi="宋体" w:eastAsia="宋体" w:cs="宋体"/>
          <w:color w:val="auto"/>
          <w:szCs w:val="21"/>
          <w:highlight w:val="none"/>
          <w:lang w:val="en-US" w:eastAsia="zh-CN"/>
        </w:rPr>
        <w:t xml:space="preserve">验收报告（</w:t>
      </w:r>
      <w:r>
        <w:rPr>
          <w:rFonts w:hint="eastAsia" w:ascii="宋体" w:hAnsi="宋体" w:eastAsia="宋体" w:cs="宋体"/>
          <w:color w:val="auto"/>
          <w:szCs w:val="21"/>
          <w:highlight w:val="none"/>
          <w:lang w:val="zh-CN"/>
        </w:rPr>
        <w:t xml:space="preserve">履约评价报告</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及履约保证金收据申请退付；</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履约保证金退还时间：采购单位收到投标人退付申请后5个工作日内退还；</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773"/>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本项目支持和鼓励</w:t>
      </w:r>
      <w:r>
        <w:rPr>
          <w:rFonts w:hint="eastAsia" w:hAnsi="宋体" w:cs="宋体"/>
          <w:color w:val="auto"/>
          <w:szCs w:val="21"/>
          <w:highlight w:val="none"/>
          <w:lang w:val="en-US" w:eastAsia="zh-CN"/>
        </w:rPr>
        <w:t xml:space="preserve">投标人</w:t>
      </w:r>
      <w:r>
        <w:rPr>
          <w:rFonts w:hint="eastAsia" w:ascii="宋体" w:hAnsi="宋体" w:eastAsia="宋体" w:cs="宋体"/>
          <w:color w:val="auto"/>
          <w:szCs w:val="21"/>
          <w:highlight w:val="none"/>
          <w:lang w:val="en-US" w:eastAsia="zh-CN"/>
        </w:rPr>
        <w:t xml:space="preserve">使用江苏政府采购电子履约保函（保险）代替缴纳履约保证金。关于办理流程、偿付等内容详见江苏省政府采购网《关于在全省政府采购领域推行电子履约保函(保险) 的通知》 (苏财购﹝2023﹞150号)。</w:t>
      </w:r>
      <w:r/>
    </w:p>
    <w:p>
      <w:pPr>
        <w:numPr>
          <w:ilvl w:val="0"/>
          <w:numId w:val="5"/>
        </w:numPr>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争议解决</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在执行过程中，如发生任何争端、纠纷或因违反、终止本合同而引起的对损失损害的任何赔偿，应事先协商，在受托人和委托人之间达成一致意见。如未能达成一致，可向委托人所在地人民法院提起诉讼。法院判决具有最终法律效力，其诉讼费用由败诉方承担。</w:t>
      </w:r>
      <w:r/>
    </w:p>
    <w:p>
      <w:pPr>
        <w:keepLines w:val="0"/>
        <w:keepNext w:val="0"/>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、附则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合同</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式</w:t>
      </w:r>
      <w:r>
        <w:rPr>
          <w:rFonts w:hint="eastAsia" w:ascii="宋体" w:hAnsi="宋体" w:eastAsia="宋体" w:cs="宋体"/>
          <w:color w:val="auto"/>
          <w:sz w:val="21"/>
          <w:szCs w:val="21"/>
          <w:highlight w:val="none"/>
          <w:lang w:val="en-US" w:eastAsia="zh-CN"/>
        </w:rPr>
        <w:t xml:space="preserve">捌</w:t>
      </w:r>
      <w:r>
        <w:rPr>
          <w:rFonts w:hint="eastAsia" w:ascii="宋体" w:hAnsi="宋体" w:eastAsia="宋体" w:cs="宋体"/>
          <w:color w:val="auto"/>
          <w:sz w:val="21"/>
          <w:szCs w:val="21"/>
          <w:highlight w:val="none"/>
        </w:rPr>
        <w:t xml:space="preserve">份，甲乙双方</w:t>
      </w:r>
      <w:r>
        <w:rPr>
          <w:rFonts w:hint="eastAsia" w:ascii="宋体" w:hAnsi="宋体" w:eastAsia="宋体" w:cs="宋体"/>
          <w:color w:val="auto"/>
          <w:sz w:val="21"/>
          <w:szCs w:val="21"/>
          <w:highlight w:val="none"/>
          <w:lang w:val="en-US" w:eastAsia="zh-CN"/>
        </w:rPr>
        <w:t xml:space="preserve">签字盖章</w:t>
      </w:r>
      <w:r>
        <w:rPr>
          <w:rFonts w:hint="eastAsia" w:ascii="宋体" w:hAnsi="宋体" w:eastAsia="宋体" w:cs="宋体"/>
          <w:color w:val="auto"/>
          <w:sz w:val="21"/>
          <w:szCs w:val="21"/>
          <w:highlight w:val="none"/>
        </w:rPr>
        <w:t xml:space="preserve">后生效，甲方执</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合同</w:t>
      </w:r>
      <w:r>
        <w:rPr>
          <w:rFonts w:hint="eastAsia" w:ascii="宋体" w:hAnsi="宋体" w:eastAsia="宋体" w:cs="宋体"/>
          <w:color w:val="auto"/>
          <w:sz w:val="21"/>
          <w:szCs w:val="21"/>
          <w:highlight w:val="none"/>
        </w:rPr>
        <w:t xml:space="preserve">未尽事宜，由双方协商解决。</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3.本合同应按照中华人民共和国的现行法律进行解释，条款中如与国家规定、条例有抵触的，则该条款无效并按国家规定和条例执行，合同的其它条款继续有效。</w:t>
      </w:r>
      <w:r/>
    </w:p>
    <w:p>
      <w:pPr>
        <w:pStyle w:val="769"/>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以下无正文</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769"/>
        <w:keepLines w:val="0"/>
        <w:keepNext w:val="0"/>
        <w:pageBreakBefore w:val="0"/>
        <w:spacing w:before="0" w:line="360" w:lineRule="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甲方(公章)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 乙方(公章)</w:t>
      </w:r>
      <w:r>
        <w:rPr>
          <w:rFonts w:hint="eastAsia" w:ascii="宋体" w:hAnsi="宋体" w:eastAsia="宋体" w:cs="宋体"/>
          <w:b/>
          <w:bCs/>
          <w:color w:val="auto"/>
          <w:sz w:val="21"/>
          <w:szCs w:val="21"/>
          <w:highlight w:val="none"/>
          <w:lang w:eastAsia="zh-CN"/>
        </w:rPr>
        <w:t xml:space="preserve">：</w:t>
      </w:r>
      <w:r/>
    </w:p>
    <w:p>
      <w:pPr>
        <w:pStyle w:val="769"/>
        <w:keepLines w:val="0"/>
        <w:keepNext w:val="0"/>
        <w:pageBreakBefore w:val="0"/>
        <w:spacing w:before="0" w:line="360" w:lineRule="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法定代表人：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  法定代表人</w:t>
      </w:r>
      <w:r>
        <w:rPr>
          <w:rFonts w:hint="eastAsia" w:ascii="宋体" w:hAnsi="宋体" w:eastAsia="宋体" w:cs="宋体"/>
          <w:b/>
          <w:bCs/>
          <w:color w:val="auto"/>
          <w:sz w:val="21"/>
          <w:szCs w:val="21"/>
          <w:highlight w:val="none"/>
          <w:lang w:eastAsia="zh-CN"/>
        </w:rPr>
        <w:t xml:space="preserve">：</w:t>
      </w:r>
      <w:r/>
    </w:p>
    <w:p>
      <w:pPr>
        <w:pStyle w:val="769"/>
        <w:keepLines w:val="0"/>
        <w:keepNext w:val="0"/>
        <w:pageBreakBefore w:val="0"/>
        <w:spacing w:before="0" w:line="360" w:lineRule="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代理人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代理人</w:t>
      </w:r>
      <w:r>
        <w:rPr>
          <w:rFonts w:hint="eastAsia" w:ascii="宋体" w:hAnsi="宋体" w:eastAsia="宋体" w:cs="宋体"/>
          <w:b/>
          <w:bCs/>
          <w:color w:val="auto"/>
          <w:sz w:val="21"/>
          <w:szCs w:val="21"/>
          <w:highlight w:val="none"/>
          <w:lang w:eastAsia="zh-CN"/>
        </w:rPr>
        <w:t xml:space="preserve">：</w:t>
      </w:r>
      <w:r/>
    </w:p>
    <w:p>
      <w:pPr>
        <w:pStyle w:val="769"/>
        <w:keepLines w:val="0"/>
        <w:keepNext w:val="0"/>
        <w:pageBreakBefore w:val="0"/>
        <w:spacing w:before="0" w:line="360" w:lineRule="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经办人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电话</w:t>
      </w:r>
      <w:r>
        <w:rPr>
          <w:rFonts w:hint="eastAsia" w:ascii="宋体" w:hAnsi="宋体" w:eastAsia="宋体" w:cs="宋体"/>
          <w:b/>
          <w:bCs/>
          <w:color w:val="auto"/>
          <w:sz w:val="21"/>
          <w:szCs w:val="21"/>
          <w:highlight w:val="none"/>
          <w:lang w:eastAsia="zh-CN"/>
        </w:rPr>
        <w:t xml:space="preserve">：</w:t>
      </w:r>
      <w:r/>
    </w:p>
    <w:p>
      <w:pPr>
        <w:pStyle w:val="769"/>
        <w:keepLines w:val="0"/>
        <w:keepNext w:val="0"/>
        <w:pageBreakBefore w:val="0"/>
        <w:spacing w:before="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电话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开户银行：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 银行</w:t>
      </w:r>
      <w:r>
        <w:rPr>
          <w:rFonts w:hint="eastAsia" w:ascii="宋体" w:hAnsi="宋体" w:eastAsia="宋体" w:cs="宋体"/>
          <w:b/>
          <w:bCs/>
          <w:color w:val="auto"/>
          <w:sz w:val="21"/>
          <w:szCs w:val="21"/>
          <w:highlight w:val="none"/>
          <w:lang w:eastAsia="zh-CN"/>
        </w:rPr>
        <w:t xml:space="preserve">账</w:t>
      </w:r>
      <w:r>
        <w:rPr>
          <w:rFonts w:hint="eastAsia" w:ascii="宋体" w:hAnsi="宋体" w:eastAsia="宋体" w:cs="宋体"/>
          <w:b/>
          <w:bCs/>
          <w:color w:val="auto"/>
          <w:sz w:val="21"/>
          <w:szCs w:val="21"/>
          <w:highlight w:val="none"/>
        </w:rPr>
        <w:t xml:space="preserve">号：       </w:t>
      </w:r>
      <w:r>
        <w:rPr>
          <w:rFonts w:hint="eastAsia" w:ascii="宋体" w:hAnsi="宋体" w:eastAsia="宋体" w:cs="宋体"/>
          <w:color w:val="auto"/>
          <w:sz w:val="21"/>
          <w:szCs w:val="21"/>
          <w:highlight w:val="none"/>
        </w:rPr>
        <w:t xml:space="preserve">                                                                         </w:t>
      </w:r>
      <w:r/>
    </w:p>
    <w:p>
      <w:pPr>
        <w:pStyle w:val="787"/>
        <w:ind w:left="0" w:firstLine="0"/>
        <w:keepLines w:val="0"/>
        <w:keepNext w:val="0"/>
        <w:pageBreakBefore w:val="0"/>
        <w:spacing w:line="360" w:lineRule="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签订时间：</w:t>
      </w:r>
      <w:r/>
    </w:p>
    <w:p>
      <w:pPr>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签订地点：</w:t>
      </w:r>
      <w:r/>
    </w:p>
    <w:p>
      <w:pPr>
        <w:pStyle w:val="94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br w:type="page" w:clear="all"/>
      </w:r>
      <w:r>
        <w:rPr>
          <w:rFonts w:hint="eastAsia" w:ascii="宋体" w:hAnsi="宋体" w:eastAsia="宋体" w:cs="宋体"/>
          <w:bCs/>
          <w:caps w:val="0"/>
          <w:color w:val="000000"/>
          <w:sz w:val="44"/>
          <w:highlight w:val="none"/>
        </w:rPr>
        <w:t xml:space="preserve">第</w:t>
      </w:r>
      <w:bookmarkEnd w:id="194"/>
      <w:r>
        <w:rPr>
          <w:rFonts w:hint="eastAsia" w:ascii="宋体" w:hAnsi="宋体" w:eastAsia="宋体" w:cs="宋体"/>
          <w:bCs/>
          <w:caps w:val="0"/>
          <w:color w:val="000000"/>
          <w:sz w:val="44"/>
          <w:highlight w:val="none"/>
        </w:rPr>
        <w:t xml:space="preserve">四章 采购需求</w:t>
      </w:r>
      <w:bookmarkEnd w:id="195"/>
      <w:r/>
      <w:bookmarkEnd w:id="196"/>
      <w:r/>
      <w:bookmarkEnd w:id="197"/>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bookmarkStart w:id="200" w:name="_Toc49090575"/>
      <w:r/>
      <w:bookmarkStart w:id="201" w:name="_Toc26554093"/>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lang w:val="en-US" w:eastAsia="zh-CN"/>
        </w:rPr>
        <w:t xml:space="preserve">其他未列明行业</w:t>
      </w:r>
      <w:r/>
    </w:p>
    <w:p>
      <w:pPr>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本项目不接受进口产品。</w:t>
      </w:r>
      <w:r/>
    </w:p>
    <w:p>
      <w:pPr>
        <w:ind w:firstLine="482"/>
        <w:keepLines w:val="0"/>
        <w:keepNext w:val="0"/>
        <w:pageBreakBefore w:val="0"/>
        <w:spacing w:line="360" w:lineRule="auto"/>
        <w:widowControl w:val="off"/>
        <w:rPr>
          <w:rFonts w:hint="eastAsia" w:ascii="宋体" w:hAnsi="宋体" w:eastAsia="宋体" w:cs="宋体"/>
          <w:b/>
          <w:sz w:val="24"/>
          <w:szCs w:val="32"/>
          <w:highlight w:val="none"/>
          <w:lang w:eastAsia="zh-CN"/>
        </w:rPr>
      </w:pPr>
      <w:r/>
      <w:bookmarkStart w:id="202" w:name="EB7816f6fdbc96408ea7b735c177a21493"/>
      <w:r/>
      <w:bookmarkStart w:id="203" w:name="_Toc120614281"/>
      <w:r>
        <w:rPr>
          <w:rFonts w:hint="eastAsia" w:ascii="宋体" w:hAnsi="宋体" w:eastAsia="宋体" w:cs="宋体"/>
          <w:b/>
          <w:sz w:val="24"/>
          <w:szCs w:val="32"/>
          <w:highlight w:val="none"/>
        </w:rPr>
        <w:t xml:space="preserve">一</w:t>
      </w:r>
      <w:r>
        <w:rPr>
          <w:rFonts w:hint="eastAsia" w:ascii="宋体" w:hAnsi="宋体" w:eastAsia="宋体" w:cs="宋体"/>
          <w:b/>
          <w:sz w:val="24"/>
          <w:szCs w:val="32"/>
          <w:highlight w:val="none"/>
          <w:lang w:eastAsia="zh-CN"/>
        </w:rPr>
        <w:t xml:space="preserve">、</w:t>
      </w:r>
      <w:r>
        <w:rPr>
          <w:rFonts w:hint="eastAsia" w:ascii="宋体" w:hAnsi="宋体" w:eastAsia="宋体" w:cs="宋体"/>
          <w:b/>
          <w:sz w:val="24"/>
          <w:szCs w:val="32"/>
          <w:highlight w:val="none"/>
        </w:rPr>
        <w:t xml:space="preserve">项目</w:t>
      </w:r>
      <w:r>
        <w:rPr>
          <w:rFonts w:hint="eastAsia" w:ascii="宋体" w:hAnsi="宋体" w:cs="宋体"/>
          <w:b/>
          <w:sz w:val="24"/>
          <w:szCs w:val="32"/>
          <w:highlight w:val="none"/>
          <w:lang w:val="en-US" w:eastAsia="zh-CN"/>
        </w:rPr>
        <w:t xml:space="preserve">背景</w:t>
      </w:r>
      <w:bookmarkEnd w:id="202"/>
      <w:r/>
      <w:r/>
    </w:p>
    <w:p>
      <w:pPr>
        <w:ind w:firstLine="480"/>
        <w:keepLines w:val="0"/>
        <w:keepNext w:val="0"/>
        <w:pageBreakBefore w:val="0"/>
        <w:spacing w:line="360" w:lineRule="auto"/>
        <w:widowControl w:val="off"/>
        <w:tabs>
          <w:tab w:val="left" w:pos="4680" w:leader="none"/>
        </w:tabs>
        <w:rPr>
          <w:rFonts w:hint="default" w:ascii="宋体" w:hAnsi="宋体" w:eastAsia="宋体" w:cs="宋体"/>
          <w:bCs/>
          <w:color w:val="000000"/>
          <w:sz w:val="24"/>
          <w:szCs w:val="32"/>
          <w:highlight w:val="none"/>
          <w:u w:val="none"/>
          <w:lang w:val="en-US" w:eastAsia="zh-CN"/>
        </w:rPr>
      </w:pPr>
      <w:r>
        <w:rPr>
          <w:rFonts w:hint="eastAsia" w:ascii="宋体" w:hAnsi="宋体" w:eastAsia="宋体" w:cs="宋体"/>
          <w:bCs/>
          <w:color w:val="000000"/>
          <w:sz w:val="24"/>
          <w:szCs w:val="32"/>
          <w:highlight w:val="none"/>
          <w:lang w:val="zh-CN"/>
        </w:rPr>
        <w:t xml:space="preserve">项目起于洋河新区仓集镇南，止于泗洪县经济开发区泗洪西枢纽互通立交东，路线全长38.18公里，全线采用双向四车道高速公路标准建设，设计时速120公里/小时，共设置仓集（枢纽）、洋河东、界集、泗洪北4处互通式立交和洪泽湖湿地服务区1处</w:t>
      </w:r>
      <w:r>
        <w:rPr>
          <w:rFonts w:hint="eastAsia" w:ascii="宋体" w:hAnsi="宋体" w:cs="宋体"/>
          <w:bCs/>
          <w:color w:val="000000"/>
          <w:sz w:val="24"/>
          <w:szCs w:val="32"/>
          <w:highlight w:val="none"/>
          <w:lang w:val="zh-CN"/>
        </w:rPr>
        <w:t xml:space="preserve">，</w:t>
      </w:r>
      <w:r>
        <w:rPr>
          <w:rFonts w:hint="eastAsia" w:ascii="宋体" w:hAnsi="宋体" w:cs="宋体"/>
          <w:bCs/>
          <w:color w:val="000000"/>
          <w:sz w:val="24"/>
          <w:szCs w:val="32"/>
          <w:highlight w:val="none"/>
          <w:lang w:val="en-US" w:eastAsia="zh-CN"/>
        </w:rPr>
        <w:t xml:space="preserve">目前已建成通车。</w:t>
      </w:r>
      <w:r/>
    </w:p>
    <w:p>
      <w:pPr>
        <w:ind w:firstLine="482"/>
        <w:keepLines w:val="0"/>
        <w:keepNext w:val="0"/>
        <w:pageBreakBefore w:val="0"/>
        <w:spacing w:line="360" w:lineRule="auto"/>
        <w:widowControl w:val="off"/>
        <w:tabs>
          <w:tab w:val="left" w:pos="4680" w:leader="none"/>
        </w:tabs>
        <w:rPr>
          <w:rFonts w:hint="default" w:ascii="宋体" w:hAnsi="宋体" w:eastAsia="宋体" w:cs="宋体"/>
          <w:b/>
          <w:color w:val="000000"/>
          <w:sz w:val="24"/>
          <w:szCs w:val="32"/>
          <w:highlight w:val="none"/>
          <w:lang w:val="en-US" w:eastAsia="zh-CN"/>
        </w:rPr>
      </w:pPr>
      <w:r>
        <w:rPr>
          <w:rFonts w:hint="eastAsia" w:ascii="宋体" w:hAnsi="宋体" w:eastAsia="宋体" w:cs="宋体"/>
          <w:b/>
          <w:color w:val="000000"/>
          <w:sz w:val="24"/>
          <w:szCs w:val="32"/>
          <w:highlight w:val="none"/>
        </w:rPr>
        <w:t xml:space="preserve">二、</w:t>
      </w:r>
      <w:r>
        <w:rPr>
          <w:rFonts w:hint="eastAsia" w:ascii="宋体" w:hAnsi="宋体" w:eastAsia="宋体" w:cs="宋体"/>
          <w:b/>
          <w:bCs/>
          <w:color w:val="000000"/>
          <w:sz w:val="24"/>
          <w:highlight w:val="none"/>
          <w:lang w:val="en-US" w:eastAsia="zh-CN"/>
        </w:rPr>
        <w:t xml:space="preserve">服务内容</w:t>
      </w:r>
      <w:r>
        <w:rPr>
          <w:rFonts w:hint="eastAsia" w:ascii="宋体" w:hAnsi="宋体" w:cs="宋体"/>
          <w:b/>
          <w:bCs/>
          <w:color w:val="000000"/>
          <w:sz w:val="24"/>
          <w:highlight w:val="none"/>
          <w:lang w:val="en-US" w:eastAsia="zh-CN"/>
        </w:rPr>
        <w:t xml:space="preserve">及项目成果要求</w:t>
      </w:r>
      <w:r/>
    </w:p>
    <w:p>
      <w:pPr>
        <w:pStyle w:val="770"/>
        <w:ind w:firstLine="480"/>
        <w:keepLines w:val="0"/>
        <w:keepNext w:val="0"/>
        <w:pageBreakBefore w:val="0"/>
        <w:spacing w:line="360" w:lineRule="auto"/>
        <w:widowControl w:val="off"/>
        <w:rPr>
          <w:rFonts w:hint="eastAsia" w:eastAsia="宋体" w:asciiTheme="minorEastAsia" w:hAnsiTheme="minorEastAsia"/>
          <w:sz w:val="24"/>
          <w:highlight w:val="none"/>
          <w:lang w:val="en-US" w:eastAsia="zh-CN"/>
        </w:rPr>
      </w:pPr>
      <w:r>
        <w:rPr>
          <w:rFonts w:hint="eastAsia" w:eastAsia="宋体" w:asciiTheme="minorEastAsia" w:hAnsiTheme="minorEastAsia"/>
          <w:sz w:val="24"/>
          <w:highlight w:val="none"/>
          <w:lang w:eastAsia="zh-CN"/>
        </w:rPr>
        <w:t xml:space="preserve">（</w:t>
      </w:r>
      <w:r>
        <w:rPr>
          <w:rFonts w:hint="eastAsia" w:eastAsia="宋体" w:asciiTheme="minorEastAsia" w:hAnsiTheme="minorEastAsia"/>
          <w:sz w:val="24"/>
          <w:highlight w:val="none"/>
          <w:lang w:val="en-US" w:eastAsia="zh-CN"/>
        </w:rPr>
        <w:t xml:space="preserve">一</w:t>
      </w:r>
      <w:r>
        <w:rPr>
          <w:rFonts w:hint="eastAsia" w:eastAsia="宋体" w:asciiTheme="minorEastAsia" w:hAnsiTheme="minorEastAsia"/>
          <w:sz w:val="24"/>
          <w:highlight w:val="none"/>
          <w:lang w:eastAsia="zh-CN"/>
        </w:rPr>
        <w:t xml:space="preserve">）</w:t>
      </w:r>
      <w:r>
        <w:rPr>
          <w:rFonts w:hint="eastAsia" w:eastAsia="宋体" w:asciiTheme="minorEastAsia" w:hAnsiTheme="minorEastAsia"/>
          <w:sz w:val="24"/>
          <w:highlight w:val="none"/>
          <w:lang w:val="en-US" w:eastAsia="zh-CN"/>
        </w:rPr>
        <w:t xml:space="preserve">服务内容</w:t>
      </w:r>
      <w:r/>
    </w:p>
    <w:p>
      <w:pPr>
        <w:pStyle w:val="770"/>
        <w:ind w:firstLine="480"/>
        <w:keepLines w:val="0"/>
        <w:keepNext w:val="0"/>
        <w:pageBreakBefore w:val="0"/>
        <w:spacing w:line="360" w:lineRule="auto"/>
        <w:widowControl w:val="off"/>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全程协调各级、各相关部门，通过行政主管部门预审，取得各级、各相关部门、的审查评审文件；协调各有关部门、通过行政主管部门审查，跟踪各环节审查、审批进展，最终取得用地批复文件</w:t>
      </w:r>
      <w:r>
        <w:rPr>
          <w:rFonts w:hint="eastAsia" w:eastAsia="宋体" w:asciiTheme="minorEastAsia" w:hAnsiTheme="minorEastAsia"/>
          <w:sz w:val="24"/>
          <w:highlight w:val="none"/>
          <w:lang w:val="en-US" w:eastAsia="zh-CN"/>
        </w:rPr>
        <w:t xml:space="preserve">及不动产权证</w:t>
      </w:r>
      <w:r>
        <w:rPr>
          <w:rFonts w:hint="eastAsia" w:asciiTheme="minorEastAsia" w:hAnsiTheme="minorEastAsia" w:eastAsiaTheme="minorEastAsia"/>
          <w:sz w:val="24"/>
          <w:highlight w:val="none"/>
        </w:rPr>
        <w:t xml:space="preserve">。</w:t>
      </w:r>
      <w:r/>
    </w:p>
    <w:p>
      <w:pPr>
        <w:pStyle w:val="770"/>
        <w:ind w:firstLine="480"/>
        <w:keepLines w:val="0"/>
        <w:keepNext w:val="0"/>
        <w:pageBreakBefore w:val="0"/>
        <w:spacing w:line="360" w:lineRule="auto"/>
        <w:widowControl w:val="off"/>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（1）土地预审阶段。办理项目</w:t>
      </w:r>
      <w:r>
        <w:rPr>
          <w:rFonts w:hint="eastAsia" w:asciiTheme="minorEastAsia" w:hAnsiTheme="minorEastAsia" w:eastAsiaTheme="minorEastAsia"/>
          <w:sz w:val="24"/>
          <w:highlight w:val="none"/>
        </w:rPr>
        <w:t xml:space="preserve">勘测定界、</w:t>
      </w:r>
      <w:r>
        <w:rPr>
          <w:rFonts w:hint="eastAsia" w:asciiTheme="minorEastAsia" w:hAnsiTheme="minorEastAsia" w:eastAsiaTheme="minorEastAsia"/>
          <w:sz w:val="24"/>
          <w:highlight w:val="none"/>
          <w:lang w:val="zh-CN"/>
        </w:rPr>
        <w:t xml:space="preserve">土地预审及选址意见书、</w:t>
      </w:r>
      <w:r>
        <w:rPr>
          <w:rFonts w:hint="eastAsia" w:asciiTheme="minorEastAsia" w:hAnsiTheme="minorEastAsia" w:eastAsiaTheme="minorEastAsia"/>
          <w:sz w:val="24"/>
          <w:highlight w:val="none"/>
        </w:rPr>
        <w:t xml:space="preserve">征前服务等一系列工作</w:t>
      </w:r>
      <w:r>
        <w:rPr>
          <w:rFonts w:hint="eastAsia" w:asciiTheme="minorEastAsia" w:hAnsiTheme="minorEastAsia" w:eastAsiaTheme="minorEastAsia"/>
          <w:sz w:val="24"/>
          <w:highlight w:val="none"/>
          <w:lang w:val="zh-CN"/>
        </w:rPr>
        <w:t xml:space="preserve">，具体以审批机关要求为准。</w:t>
      </w:r>
      <w:r/>
    </w:p>
    <w:p>
      <w:pPr>
        <w:pStyle w:val="770"/>
        <w:ind w:firstLine="480"/>
        <w:keepLines w:val="0"/>
        <w:keepNext w:val="0"/>
        <w:pageBreakBefore w:val="0"/>
        <w:spacing w:line="360" w:lineRule="auto"/>
        <w:widowControl w:val="off"/>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 （2）征地报批阶段。地质灾害危险性评估报告、压覆重要矿产资源情况查询、土地用途调整方案暨永久基本农田补划方案、社会稳定风险评估（征地风险评估）、占用林地可研报告及审批、节地专章报告评审意见等征地组卷报批</w:t>
      </w:r>
      <w:r>
        <w:rPr>
          <w:rFonts w:hint="eastAsia" w:eastAsia="宋体" w:asciiTheme="minorEastAsia" w:hAnsiTheme="minorEastAsia"/>
          <w:sz w:val="24"/>
          <w:highlight w:val="none"/>
          <w:lang w:val="en-US" w:eastAsia="zh-CN"/>
        </w:rPr>
        <w:t xml:space="preserve">所涉及到的全部专题</w:t>
      </w:r>
      <w:r>
        <w:rPr>
          <w:rFonts w:hint="eastAsia" w:asciiTheme="minorEastAsia" w:hAnsiTheme="minorEastAsia" w:eastAsiaTheme="minorEastAsia"/>
          <w:sz w:val="24"/>
          <w:highlight w:val="none"/>
          <w:lang w:val="zh-CN"/>
        </w:rPr>
        <w:t xml:space="preserve">。</w:t>
      </w:r>
      <w:r/>
    </w:p>
    <w:p>
      <w:pPr>
        <w:pStyle w:val="770"/>
        <w:ind w:firstLine="480"/>
        <w:keepLines w:val="0"/>
        <w:keepNext w:val="0"/>
        <w:pageBreakBefore w:val="0"/>
        <w:spacing w:line="360" w:lineRule="auto"/>
        <w:widowControl w:val="off"/>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（3）项目组卷上报。</w:t>
      </w:r>
      <w:r/>
    </w:p>
    <w:p>
      <w:pPr>
        <w:pStyle w:val="770"/>
        <w:ind w:firstLine="480"/>
        <w:keepLines w:val="0"/>
        <w:keepNext w:val="0"/>
        <w:pageBreakBefore w:val="0"/>
        <w:spacing w:line="360" w:lineRule="auto"/>
        <w:widowControl w:val="off"/>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t xml:space="preserve">（4）审批跟踪服务。跟踪协调各有关部门，通过行政主管部门审查，跟踪各环节审查、审批进展，最终取得用地批复文件。</w:t>
      </w:r>
      <w:r/>
    </w:p>
    <w:p>
      <w:pPr>
        <w:ind w:firstLine="482"/>
        <w:keepLines w:val="0"/>
        <w:keepNext w:val="0"/>
        <w:pageBreakBefore w:val="0"/>
        <w:spacing w:line="360" w:lineRule="auto"/>
        <w:widowControl w:val="off"/>
        <w:tabs>
          <w:tab w:val="left" w:pos="4680" w:leader="none"/>
        </w:tabs>
        <w:rPr>
          <w:rFonts w:hint="eastAsia" w:cs="Times New Roman" w:asciiTheme="minorEastAsia" w:hAnsiTheme="minorEastAsia" w:eastAsiaTheme="minorEastAsia"/>
          <w:sz w:val="24"/>
          <w:highlight w:val="none"/>
          <w:lang w:val="en-US" w:eastAsia="zh-CN"/>
        </w:rPr>
      </w:pPr>
      <w:r>
        <w:rPr>
          <w:rFonts w:hint="eastAsia" w:cs="Times New Roman" w:asciiTheme="minorEastAsia" w:hAnsiTheme="minorEastAsia" w:eastAsiaTheme="minorEastAsia"/>
          <w:sz w:val="24"/>
          <w:highlight w:val="none"/>
          <w:lang w:val="en-US" w:eastAsia="zh-CN"/>
        </w:rPr>
        <w:t xml:space="preserve">（5）林地报批。负责林地报批等工作并通过审批。</w:t>
      </w:r>
      <w:r/>
    </w:p>
    <w:p>
      <w:pPr>
        <w:ind w:firstLine="482"/>
        <w:keepLines w:val="0"/>
        <w:keepNext w:val="0"/>
        <w:pageBreakBefore w:val="0"/>
        <w:spacing w:line="360" w:lineRule="auto"/>
        <w:widowControl w:val="off"/>
        <w:tabs>
          <w:tab w:val="left" w:pos="4680" w:leader="none"/>
        </w:tabs>
        <w:rPr>
          <w:rFonts w:hint="eastAsia" w:cs="Times New Roman" w:asciiTheme="minorEastAsia" w:hAnsiTheme="minorEastAsia" w:eastAsiaTheme="minorEastAsia"/>
          <w:sz w:val="24"/>
          <w:highlight w:val="none"/>
          <w:lang w:val="en-US" w:eastAsia="zh-CN"/>
        </w:rPr>
      </w:pPr>
      <w:r>
        <w:rPr>
          <w:rFonts w:hint="eastAsia" w:cs="Times New Roman" w:asciiTheme="minorEastAsia" w:hAnsiTheme="minorEastAsia" w:eastAsiaTheme="minorEastAsia"/>
          <w:sz w:val="24"/>
          <w:highlight w:val="none"/>
          <w:lang w:val="en-US" w:eastAsia="zh-CN"/>
        </w:rPr>
        <w:t xml:space="preserve">（6）办理不动产登记证。办理供地手续、权属调查土地落宗、不动产证办理(属地自然资源部门认定不动产发证测绘成果及宗地图并发证）。</w:t>
      </w:r>
      <w:r/>
    </w:p>
    <w:p>
      <w:pPr>
        <w:pStyle w:val="770"/>
        <w:ind w:firstLine="480"/>
        <w:keepLines w:val="0"/>
        <w:keepNext w:val="0"/>
        <w:pageBreakBefore w:val="0"/>
        <w:spacing w:line="360" w:lineRule="auto"/>
        <w:widowControl w:val="off"/>
        <w:rPr>
          <w:rFonts w:hint="eastAsia" w:eastAsia="宋体" w:asciiTheme="minorEastAsia" w:hAnsiTheme="minorEastAsia"/>
          <w:sz w:val="24"/>
          <w:highlight w:val="none"/>
          <w:lang w:val="en-US" w:eastAsia="zh-CN"/>
        </w:rPr>
      </w:pPr>
      <w:r>
        <w:rPr>
          <w:rFonts w:hint="eastAsia" w:asciiTheme="minorEastAsia" w:hAnsiTheme="minorEastAsia"/>
          <w:sz w:val="24"/>
          <w:highlight w:val="none"/>
          <w:lang w:val="en-US" w:eastAsia="zh-CN"/>
        </w:rPr>
        <w:t xml:space="preserve">（二）</w:t>
      </w:r>
      <w:r>
        <w:rPr>
          <w:rFonts w:hint="eastAsia" w:eastAsia="宋体" w:asciiTheme="minorEastAsia" w:hAnsiTheme="minorEastAsia"/>
          <w:sz w:val="24"/>
          <w:highlight w:val="none"/>
          <w:lang w:val="en-US" w:eastAsia="zh-CN"/>
        </w:rPr>
        <w:t xml:space="preserve">成果要求</w:t>
      </w:r>
      <w:r/>
    </w:p>
    <w:p>
      <w:pPr>
        <w:ind w:firstLine="482"/>
        <w:keepLines w:val="0"/>
        <w:keepNext w:val="0"/>
        <w:pageBreakBefore w:val="0"/>
        <w:spacing w:line="360" w:lineRule="auto"/>
        <w:widowControl w:val="off"/>
        <w:tabs>
          <w:tab w:val="left" w:pos="4680" w:leader="none"/>
        </w:tabs>
        <w:rPr>
          <w:rFonts w:hint="eastAsia" w:cs="Times New Roman" w:asciiTheme="minorEastAsia" w:hAnsiTheme="minorEastAsia" w:eastAsiaTheme="minorEastAsia"/>
          <w:sz w:val="24"/>
          <w:highlight w:val="none"/>
          <w:lang w:val="en-US" w:eastAsia="zh-CN"/>
        </w:rPr>
      </w:pPr>
      <w:r>
        <w:rPr>
          <w:rFonts w:hint="eastAsia" w:cs="Times New Roman" w:asciiTheme="minorEastAsia" w:hAnsiTheme="minorEastAsia" w:eastAsiaTheme="minorEastAsia"/>
          <w:sz w:val="24"/>
          <w:highlight w:val="none"/>
          <w:lang w:val="zh-CN" w:eastAsia="zh-CN"/>
        </w:rPr>
        <w:t xml:space="preserve">成果具体内容：</w:t>
      </w:r>
      <w:r>
        <w:rPr>
          <w:rFonts w:hint="eastAsia" w:cs="Times New Roman" w:asciiTheme="minorEastAsia" w:hAnsiTheme="minorEastAsia" w:eastAsiaTheme="minorEastAsia"/>
          <w:sz w:val="24"/>
          <w:highlight w:val="none"/>
          <w:lang w:val="en-US" w:eastAsia="zh-CN"/>
        </w:rPr>
        <w:t xml:space="preserve">取得用地批复及不动产权证。</w:t>
      </w:r>
      <w:r/>
    </w:p>
    <w:p>
      <w:pPr>
        <w:ind w:firstLine="482"/>
        <w:keepLines w:val="0"/>
        <w:keepNext w:val="0"/>
        <w:pageBreakBefore w:val="0"/>
        <w:spacing w:line="360" w:lineRule="auto"/>
        <w:widowControl w:val="off"/>
        <w:tabs>
          <w:tab w:val="left" w:pos="4680" w:leader="none"/>
        </w:tabs>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color w:val="000000"/>
          <w:sz w:val="24"/>
          <w:szCs w:val="32"/>
          <w:highlight w:val="none"/>
          <w:lang w:val="en-US" w:eastAsia="zh-CN"/>
        </w:rPr>
        <w:t xml:space="preserve">三、服务标准：</w:t>
      </w:r>
      <w:r>
        <w:rPr>
          <w:rFonts w:hint="eastAsia" w:ascii="宋体" w:hAnsi="宋体" w:eastAsia="宋体" w:cs="宋体"/>
          <w:b w:val="0"/>
          <w:bCs/>
          <w:color w:val="000000"/>
          <w:sz w:val="24"/>
          <w:szCs w:val="32"/>
          <w:highlight w:val="none"/>
          <w:lang w:val="en-US" w:eastAsia="zh-CN"/>
        </w:rPr>
        <w:t xml:space="preserve">符合采购人和国家规范及政府相关部门的要求。</w:t>
      </w:r>
      <w:r/>
    </w:p>
    <w:p>
      <w:pPr>
        <w:ind w:firstLine="482"/>
        <w:keepLines w:val="0"/>
        <w:keepNext w:val="0"/>
        <w:pageBreakBefore w:val="0"/>
        <w:spacing w:line="360" w:lineRule="auto"/>
        <w:widowControl w:val="off"/>
        <w:tabs>
          <w:tab w:val="left" w:pos="4680" w:leader="none"/>
        </w:tabs>
        <w:rPr>
          <w:rFonts w:hint="eastAsia" w:ascii="宋体" w:hAnsi="宋体" w:eastAsia="宋体" w:cs="宋体"/>
          <w:b w:val="0"/>
          <w:bCs/>
          <w:color w:val="000000"/>
          <w:sz w:val="24"/>
          <w:szCs w:val="32"/>
          <w:highlight w:val="none"/>
          <w:lang w:val="en-US" w:eastAsia="zh-CN"/>
        </w:rPr>
      </w:pPr>
      <w:r>
        <w:rPr>
          <w:rFonts w:hint="eastAsia" w:ascii="宋体" w:hAnsi="宋体" w:eastAsia="宋体" w:cs="宋体"/>
          <w:b/>
          <w:color w:val="000000"/>
          <w:sz w:val="24"/>
          <w:szCs w:val="32"/>
          <w:highlight w:val="none"/>
          <w:lang w:val="en-US" w:eastAsia="zh-CN"/>
        </w:rPr>
        <w:t xml:space="preserve">四、合同履行期限：</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lang w:val="en-US" w:eastAsia="zh-CN"/>
        </w:rPr>
        <w:t xml:space="preserve">9个月</w:t>
      </w:r>
      <w:r>
        <w:rPr>
          <w:rFonts w:hint="eastAsia" w:ascii="宋体" w:hAnsi="宋体" w:eastAsia="宋体" w:cs="宋体"/>
          <w:color w:val="auto"/>
          <w:sz w:val="24"/>
          <w:highlight w:val="none"/>
        </w:rPr>
        <w:t xml:space="preserve">内</w:t>
      </w:r>
      <w:r>
        <w:rPr>
          <w:rFonts w:hint="eastAsia" w:ascii="宋体" w:hAnsi="宋体" w:eastAsia="宋体" w:cs="宋体"/>
          <w:color w:val="auto"/>
          <w:sz w:val="24"/>
          <w:highlight w:val="none"/>
          <w:lang w:val="zh-CN"/>
        </w:rPr>
        <w:t xml:space="preserve">取得</w:t>
      </w:r>
      <w:r>
        <w:rPr>
          <w:rFonts w:hint="eastAsia" w:ascii="宋体" w:hAnsi="宋体" w:eastAsia="宋体" w:cs="宋体"/>
          <w:color w:val="auto"/>
          <w:sz w:val="24"/>
          <w:highlight w:val="none"/>
          <w:lang w:val="en-US" w:eastAsia="zh-CN"/>
        </w:rPr>
        <w:t xml:space="preserve">用地批复，用地批复后3个月内取</w:t>
      </w:r>
      <w:r>
        <w:rPr>
          <w:rFonts w:hint="eastAsia" w:ascii="宋体" w:hAnsi="宋体" w:eastAsia="宋体" w:cs="宋体"/>
          <w:b w:val="0"/>
          <w:bCs/>
          <w:color w:val="000000"/>
          <w:sz w:val="24"/>
          <w:szCs w:val="32"/>
          <w:highlight w:val="none"/>
          <w:lang w:val="en-US" w:eastAsia="zh-CN"/>
        </w:rPr>
        <w:t xml:space="preserve">得不动产权证书</w:t>
      </w:r>
      <w:r>
        <w:rPr>
          <w:rFonts w:hint="eastAsia" w:ascii="宋体" w:hAnsi="宋体" w:eastAsia="宋体" w:cs="宋体"/>
          <w:b w:val="0"/>
          <w:bCs/>
          <w:color w:val="000000"/>
          <w:sz w:val="24"/>
          <w:szCs w:val="32"/>
          <w:highlight w:val="none"/>
          <w:lang w:val="zh-CN" w:eastAsia="zh-CN"/>
        </w:rPr>
        <w:t xml:space="preserve">。</w:t>
      </w:r>
      <w:r>
        <w:rPr>
          <w:rFonts w:hint="eastAsia" w:ascii="宋体" w:hAnsi="宋体" w:eastAsia="宋体" w:cs="宋体"/>
          <w:b w:val="0"/>
          <w:bCs/>
          <w:color w:val="000000"/>
          <w:sz w:val="24"/>
          <w:szCs w:val="32"/>
          <w:highlight w:val="none"/>
          <w:lang w:val="en-US" w:eastAsia="zh-CN"/>
        </w:rPr>
        <w:t xml:space="preserve"> </w:t>
      </w:r>
      <w:r/>
    </w:p>
    <w:p>
      <w:pPr>
        <w:ind w:firstLine="482"/>
        <w:keepLines w:val="0"/>
        <w:keepNext w:val="0"/>
        <w:pageBreakBefore w:val="0"/>
        <w:spacing w:line="360" w:lineRule="auto"/>
        <w:widowControl w:val="off"/>
        <w:tabs>
          <w:tab w:val="left" w:pos="4680" w:leader="none"/>
        </w:tabs>
        <w:rPr>
          <w:rFonts w:hint="eastAsia" w:ascii="宋体" w:hAnsi="宋体" w:eastAsia="宋体" w:cs="宋体"/>
          <w:b/>
          <w:color w:val="000000"/>
          <w:sz w:val="24"/>
          <w:szCs w:val="32"/>
          <w:highlight w:val="none"/>
          <w:lang w:val="en-US" w:eastAsia="zh-CN"/>
        </w:rPr>
      </w:pPr>
      <w:r>
        <w:rPr>
          <w:rFonts w:hint="eastAsia" w:ascii="宋体" w:hAnsi="宋体" w:eastAsia="宋体" w:cs="宋体"/>
          <w:b/>
          <w:color w:val="000000"/>
          <w:sz w:val="24"/>
          <w:szCs w:val="32"/>
          <w:highlight w:val="none"/>
          <w:lang w:val="en-US" w:eastAsia="zh-CN"/>
        </w:rPr>
        <w:t xml:space="preserve">五、合同履行地点：</w:t>
      </w:r>
      <w:r>
        <w:rPr>
          <w:rFonts w:hint="eastAsia" w:ascii="宋体" w:hAnsi="宋体" w:eastAsia="宋体" w:cs="宋体"/>
          <w:b w:val="0"/>
          <w:bCs/>
          <w:color w:val="000000"/>
          <w:sz w:val="24"/>
          <w:szCs w:val="32"/>
          <w:highlight w:val="none"/>
          <w:lang w:val="en-US" w:eastAsia="zh-CN"/>
        </w:rPr>
        <w:t xml:space="preserve">宿迁市，具体根据项目实际情况。</w:t>
      </w:r>
      <w:r/>
    </w:p>
    <w:p>
      <w:pPr>
        <w:ind w:firstLine="482"/>
        <w:keepLines w:val="0"/>
        <w:keepNext w:val="0"/>
        <w:pageBreakBefore w:val="0"/>
        <w:spacing w:line="360" w:lineRule="auto"/>
        <w:widowControl w:val="off"/>
        <w:tabs>
          <w:tab w:val="left" w:pos="4680" w:leader="none"/>
        </w:tabs>
        <w:rPr>
          <w:rFonts w:hint="eastAsia" w:ascii="宋体" w:hAnsi="宋体" w:eastAsia="宋体" w:cs="宋体"/>
          <w:b/>
          <w:color w:val="000000"/>
          <w:sz w:val="24"/>
          <w:szCs w:val="32"/>
          <w:highlight w:val="none"/>
          <w:lang w:val="en-US" w:eastAsia="zh-CN"/>
        </w:rPr>
      </w:pPr>
      <w:r>
        <w:rPr>
          <w:rFonts w:hint="eastAsia" w:ascii="宋体" w:hAnsi="宋体" w:eastAsia="宋体" w:cs="宋体"/>
          <w:b/>
          <w:color w:val="000000"/>
          <w:sz w:val="24"/>
          <w:szCs w:val="32"/>
          <w:highlight w:val="none"/>
          <w:lang w:val="en-US" w:eastAsia="zh-CN"/>
        </w:rPr>
        <w:t xml:space="preserve">六、付款方式：</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按照以下确定的付款方式，采购人及时办理付款手续。对于满足合同约定支付条件的，自收到发票后10个工作日内将资金支付到合同约定的</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账户或</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数字人民币账户。</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预付款：合同签订后</w:t>
      </w:r>
      <w:r>
        <w:rPr>
          <w:rFonts w:hint="eastAsia" w:ascii="宋体" w:hAnsi="宋体" w:cs="宋体"/>
          <w:b w:val="0"/>
          <w:bCs w:val="0"/>
          <w:color w:val="auto"/>
          <w:sz w:val="24"/>
          <w:szCs w:val="24"/>
          <w:highlight w:val="none"/>
          <w:lang w:val="en-US" w:eastAsia="zh-CN"/>
        </w:rPr>
        <w:t xml:space="preserve">10个工作日内</w:t>
      </w:r>
      <w:r>
        <w:rPr>
          <w:rFonts w:hint="eastAsia" w:ascii="宋体" w:hAnsi="宋体" w:eastAsia="宋体" w:cs="宋体"/>
          <w:b w:val="0"/>
          <w:bCs w:val="0"/>
          <w:color w:val="auto"/>
          <w:sz w:val="24"/>
          <w:szCs w:val="24"/>
          <w:highlight w:val="none"/>
          <w:lang w:val="en-US" w:eastAsia="zh-CN"/>
        </w:rPr>
        <w:t xml:space="preserve">，招标人预付合同总价的10%给中标人，作为项目预付款；</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进度款：取得</w:t>
      </w:r>
      <w:r>
        <w:rPr>
          <w:rFonts w:hint="eastAsia" w:ascii="宋体" w:hAnsi="宋体" w:cs="宋体"/>
          <w:b w:val="0"/>
          <w:bCs w:val="0"/>
          <w:color w:val="auto"/>
          <w:sz w:val="24"/>
          <w:szCs w:val="24"/>
          <w:highlight w:val="none"/>
          <w:lang w:val="en-US" w:eastAsia="zh-CN"/>
        </w:rPr>
        <w:t xml:space="preserve">建设项目用地预审及规划选址意见书</w:t>
      </w:r>
      <w:r>
        <w:rPr>
          <w:rFonts w:hint="eastAsia" w:ascii="宋体" w:hAnsi="宋体" w:eastAsia="宋体" w:cs="宋体"/>
          <w:b w:val="0"/>
          <w:bCs w:val="0"/>
          <w:color w:val="auto"/>
          <w:sz w:val="24"/>
          <w:szCs w:val="24"/>
          <w:highlight w:val="none"/>
          <w:lang w:val="en-US" w:eastAsia="zh-CN"/>
        </w:rPr>
        <w:t xml:space="preserve">后，付至合同价的30%；取得用地批复后，付至合同价的85%；取得不动产权证后，支付剩余款项。</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注：在签订合同时，中标人明确表示无需预付款或者主动要求降低预付款比例的金额，采购人可不适用预付款规定。</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采购人可以采用数字人民币方式支付工程款。</w:t>
      </w:r>
      <w:r/>
    </w:p>
    <w:p>
      <w:pPr>
        <w:ind w:firstLine="482"/>
        <w:keepLines w:val="0"/>
        <w:keepNext w:val="0"/>
        <w:pageBreakBefore w:val="0"/>
        <w:spacing w:line="360" w:lineRule="auto"/>
        <w:widowControl w:val="off"/>
        <w:tabs>
          <w:tab w:val="left" w:pos="4680" w:leader="none"/>
        </w:tabs>
        <w:rPr>
          <w:rFonts w:hint="eastAsia" w:ascii="宋体" w:hAnsi="宋体" w:eastAsia="宋体" w:cs="宋体"/>
          <w:b/>
          <w:color w:val="000000"/>
          <w:sz w:val="24"/>
          <w:szCs w:val="32"/>
          <w:highlight w:val="none"/>
          <w:lang w:val="en-US" w:eastAsia="zh-CN"/>
        </w:rPr>
      </w:pPr>
      <w:r>
        <w:rPr>
          <w:rFonts w:hint="eastAsia" w:ascii="宋体" w:hAnsi="宋体" w:eastAsia="宋体" w:cs="宋体"/>
          <w:b/>
          <w:color w:val="000000"/>
          <w:sz w:val="24"/>
          <w:szCs w:val="32"/>
          <w:highlight w:val="none"/>
          <w:lang w:val="en-US" w:eastAsia="zh-CN"/>
        </w:rPr>
        <w:t xml:space="preserve">七、验收标准及要求：</w:t>
      </w:r>
      <w:r>
        <w:rPr>
          <w:rFonts w:hint="eastAsia" w:ascii="宋体" w:hAnsi="宋体" w:eastAsia="宋体" w:cs="宋体"/>
          <w:color w:val="000000"/>
          <w:sz w:val="24"/>
          <w:szCs w:val="24"/>
          <w:highlight w:val="none"/>
        </w:rPr>
        <w:t xml:space="preserve">取得相关部门批复</w:t>
      </w:r>
      <w:r>
        <w:rPr>
          <w:rFonts w:hint="eastAsia" w:ascii="宋体" w:hAnsi="宋体" w:cs="宋体"/>
          <w:color w:val="000000"/>
          <w:sz w:val="24"/>
          <w:szCs w:val="24"/>
          <w:highlight w:val="none"/>
          <w:lang w:val="en-US" w:eastAsia="zh-CN"/>
        </w:rPr>
        <w:t xml:space="preserve">及不动产权证书</w:t>
      </w:r>
      <w:r>
        <w:rPr>
          <w:rFonts w:hint="eastAsia" w:ascii="宋体" w:hAnsi="宋体" w:eastAsia="宋体" w:cs="宋体"/>
          <w:color w:val="000000"/>
          <w:sz w:val="24"/>
          <w:szCs w:val="24"/>
          <w:highlight w:val="none"/>
        </w:rPr>
        <w:t xml:space="preserve">。</w:t>
      </w:r>
      <w:r/>
    </w:p>
    <w:p>
      <w:pPr>
        <w:pStyle w:val="1024"/>
        <w:ind w:firstLine="480"/>
        <w:keepLines w:val="0"/>
        <w:keepNext w:val="0"/>
        <w:pageBreakBefore w:val="0"/>
        <w:spacing w:line="360" w:lineRule="auto"/>
        <w:widowControl w:val="off"/>
        <w:rPr>
          <w:rFonts w:hint="eastAsia" w:ascii="宋体" w:hAnsi="宋体" w:eastAsia="宋体" w:cs="宋体"/>
          <w:b/>
          <w:color w:val="000000"/>
          <w:sz w:val="24"/>
          <w:szCs w:val="32"/>
          <w:highlight w:val="none"/>
          <w:lang w:val="en-US" w:eastAsia="zh-CN" w:bidi="ar-SA"/>
        </w:rPr>
      </w:pPr>
      <w:r>
        <w:rPr>
          <w:rFonts w:hint="eastAsia" w:ascii="宋体" w:hAnsi="宋体" w:eastAsia="宋体" w:cs="宋体"/>
          <w:b/>
          <w:color w:val="000000"/>
          <w:sz w:val="24"/>
          <w:szCs w:val="32"/>
          <w:highlight w:val="none"/>
          <w:lang w:val="en-US" w:eastAsia="zh-CN" w:bidi="ar-SA"/>
        </w:rPr>
        <w:t xml:space="preserve">八、其他要求</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1.人员要求：</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要根据本项目实际情况及特点、拟定的项目进度计划以及实施方案配备专业的团队。</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项目实施要求</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zh-CN" w:eastAsia="zh-CN"/>
        </w:rPr>
        <w:t xml:space="preserve">投标人</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zh-CN" w:eastAsia="zh-CN"/>
        </w:rPr>
        <w:t xml:space="preserve">提供明确详细的服务方案（包括工作方案及工作流程、</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zh-CN" w:eastAsia="zh-CN"/>
        </w:rPr>
        <w:t xml:space="preserve">的组织架构、各岗位职责分管理机</w:t>
      </w:r>
      <w:r>
        <w:rPr>
          <w:rFonts w:hint="eastAsia" w:ascii="宋体" w:hAnsi="宋体" w:eastAsia="宋体" w:cs="宋体"/>
          <w:b w:val="0"/>
          <w:bCs w:val="0"/>
          <w:color w:val="auto"/>
          <w:sz w:val="24"/>
          <w:szCs w:val="24"/>
          <w:highlight w:val="none"/>
          <w:lang w:val="en-US" w:eastAsia="zh-CN"/>
        </w:rPr>
        <w:t xml:space="preserve">构、</w:t>
      </w:r>
      <w:r>
        <w:rPr>
          <w:rFonts w:hint="eastAsia" w:ascii="宋体" w:hAnsi="宋体" w:eastAsia="宋体" w:cs="宋体"/>
          <w:b w:val="0"/>
          <w:bCs w:val="0"/>
          <w:color w:val="auto"/>
          <w:sz w:val="24"/>
          <w:szCs w:val="24"/>
          <w:highlight w:val="none"/>
          <w:lang w:val="zh-CN" w:eastAsia="zh-CN"/>
        </w:rPr>
        <w:t xml:space="preserve">报批过程中的重点、难点</w:t>
      </w:r>
      <w:r>
        <w:rPr>
          <w:rFonts w:hint="eastAsia" w:ascii="宋体" w:hAnsi="宋体" w:eastAsia="宋体" w:cs="宋体"/>
          <w:b w:val="0"/>
          <w:bCs w:val="0"/>
          <w:color w:val="auto"/>
          <w:sz w:val="24"/>
          <w:szCs w:val="24"/>
          <w:highlight w:val="none"/>
          <w:lang w:val="en-US" w:eastAsia="zh-CN"/>
        </w:rPr>
        <w:t xml:space="preserve">以及保证措施、</w:t>
      </w:r>
      <w:r>
        <w:rPr>
          <w:rFonts w:hint="eastAsia" w:ascii="宋体" w:hAnsi="宋体" w:eastAsia="宋体" w:cs="宋体"/>
          <w:b w:val="0"/>
          <w:bCs w:val="0"/>
          <w:color w:val="auto"/>
          <w:sz w:val="24"/>
          <w:szCs w:val="24"/>
          <w:highlight w:val="none"/>
          <w:lang w:val="zh-CN" w:eastAsia="zh-CN"/>
        </w:rPr>
        <w:t xml:space="preserve">与采购人及其他单位、部门的综合协调方案）</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.保密要求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应对在合同签订或履行过程中所接触的信息，包括但不限于政策信息、知识产权、技术资料、技术诀窍、内部管理及其他相关信息，负有保密义务。</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在未经过采购人书面批准的情况下，不得将任何采购人认为涉及信息安全的观点、数据、政策、结论以及记录等进行传播、披露和使用。</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在使用采购人为</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及其工作人员提供的包括但不限于数据、档案、图纸资料等及采购人相关的业务和技术文档，包括但不限于政策、方案、设计、数据，以及其他相关信息内容时，应遵循以下规定：</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 </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应以审慎态度避免泄露、公开或传播采购人的信息；</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 未经采购人书面许可，</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不得对有关信息进行修改、补充、复制；</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 未经采购人书面许可，</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不得将信息以任何方式(包括但不限于拷贝、复制、电邮、网络通讯工具、摄像、照相等)传播；</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 未经采购人书面许可，</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不得将项目信息透露给任何其他人；</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 采购人以口头或书面等形式提出的其他保密措施。</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（3）保密期限不受合同有效期的限制，在合同有效期结束后，信息接受方仍应承担保密义务，直至该等信息成为公开信息。</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如出现泄密行为，应承担相关的法律责任，包括但不限于对由此给采购人造成的经济损失进行赔偿。</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如出现</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自身管理或沟通不利使员工通过各类渠道或以其他方式对采购人的声誉造成不利影响，以及因</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服务质量或员工素质等原因有损采购人的社会公众形象、口碑等情况，</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必须第一时间负责将不利影响降到最低并及时妥善处理，同时承担由此造成的声誉损失后果。采购人保留从经济、法律或其他形式向</w:t>
      </w:r>
      <w:r>
        <w:rPr>
          <w:rFonts w:hint="eastAsia" w:ascii="宋体" w:hAnsi="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追究责任的权利。</w:t>
      </w:r>
      <w:r/>
    </w:p>
    <w:p>
      <w:pPr>
        <w:numPr>
          <w:ilvl w:val="0"/>
          <w:numId w:val="0"/>
        </w:numPr>
        <w:ind w:firstLine="422"/>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擅自将服务合同转包、分包给第三人的或委托其他单位实施的，以及</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违反法律法规、规章或其他相关规范性文件的规定，影响合同履行的，采购人有权无条件终止本项目合同而无须向</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支付任何费用或承担其他任何责任，由此产生的经济损失和法律责任均由</w:t>
      </w:r>
      <w:r>
        <w:rPr>
          <w:rFonts w:hint="eastAsia" w:ascii="宋体" w:hAnsi="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承担。</w:t>
      </w:r>
      <w:r/>
    </w:p>
    <w:p>
      <w:pPr>
        <w:ind w:right="109" w:firstLine="480"/>
        <w:spacing w:before="103" w:line="360" w:lineRule="auto"/>
        <w:rPr>
          <w:rFonts w:hint="eastAsia" w:cs="宋体"/>
          <w:b/>
          <w:bCs/>
          <w:spacing w:val="-2"/>
          <w:sz w:val="24"/>
          <w:szCs w:val="24"/>
          <w:highlight w:val="none"/>
          <w:lang w:val="en-US" w:eastAsia="zh-CN"/>
        </w:rPr>
      </w:pPr>
      <w:r>
        <w:rPr>
          <w:rFonts w:hint="eastAsia" w:cs="Times New Roman" w:asciiTheme="minorEastAsia" w:hAnsiTheme="minorEastAsia" w:eastAsiaTheme="minorEastAsia"/>
          <w:b/>
          <w:bCs/>
          <w:sz w:val="24"/>
          <w:szCs w:val="24"/>
          <w:highlight w:val="none"/>
          <w:lang w:val="en-US" w:eastAsia="zh-CN" w:bidi="ar-SA"/>
        </w:rPr>
        <w:t xml:space="preserve">九、其他</w:t>
      </w:r>
      <w:r>
        <w:rPr>
          <w:rFonts w:hint="eastAsia" w:cs="宋体"/>
          <w:b/>
          <w:bCs/>
          <w:spacing w:val="-2"/>
          <w:sz w:val="24"/>
          <w:szCs w:val="24"/>
          <w:highlight w:val="none"/>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报价为固定总价。投标报价包括服务期内所有的人员费用（包括工资、福利、保险等所有人员费用）、交通费用、食宿费、服装费、工具费、服务费、培训费（含会场租赁费等）、保险费、管理费、政策性变化风险、税金等，以及其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认为所需的一</w:t>
      </w:r>
      <w:r>
        <w:rPr>
          <w:rFonts w:hint="eastAsia" w:ascii="宋体" w:hAnsi="宋体" w:eastAsia="宋体" w:cs="宋体"/>
          <w:color w:val="auto"/>
          <w:sz w:val="24"/>
          <w:szCs w:val="24"/>
          <w:highlight w:val="none"/>
        </w:rPr>
        <w:t xml:space="preserve">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投标单位报价时应根据现场踏勘情况及招标文件所提出的管理服务项目、服务要求、人员配备、人员工资等各类费用组成进行综合报价。一旦中标，投标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的中标价为最终合同结算价，</w:t>
      </w:r>
      <w:r>
        <w:rPr>
          <w:rFonts w:hint="eastAsia" w:ascii="宋体" w:hAnsi="宋体" w:eastAsia="宋体" w:cs="宋体"/>
          <w:color w:val="auto"/>
          <w:sz w:val="24"/>
          <w:szCs w:val="24"/>
          <w:highlight w:val="none"/>
          <w:lang w:val="en-US" w:eastAsia="zh-CN"/>
        </w:rPr>
        <w:t xml:space="preserve">任何</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将</w:t>
      </w:r>
      <w:r>
        <w:rPr>
          <w:rFonts w:hint="eastAsia" w:ascii="宋体" w:hAnsi="宋体" w:eastAsia="宋体" w:cs="宋体"/>
          <w:color w:val="auto"/>
          <w:sz w:val="24"/>
          <w:szCs w:val="24"/>
          <w:highlight w:val="none"/>
        </w:rPr>
        <w:t xml:space="preserve">不作任何调整（考核扣款除外）。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2、为更好的开展各项工作，本项目在中标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签订合同后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设置1个月过渡的期限，若中标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在过渡期内不能按照合同约定开展工作，采购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有权取消其中标资格，立即终止合同，并根据政府采购的相关规定进行处理并在3年内不得参与本项目的招标投标活动。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必须无条件接受采购人制定的项目服务考核细则，拒不接受的，将视为弄虚作假骗取中标处理。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、采购人向投标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提供的有关</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的数据和资料，是采购人现有的能被投标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利用的资料，采购人对投标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做出的任何推论、理解和结论均不负责任。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经采购人允许，投标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可为踏勘目的进入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人的项目现场，但投标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不得因此使</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人承担有关的责任和蒙受损失。投标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应承担踏勘现场的责任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风险</w:t>
      </w:r>
      <w:r>
        <w:rPr>
          <w:rFonts w:hint="eastAsia" w:ascii="宋体" w:hAnsi="宋体" w:eastAsia="宋体" w:cs="宋体"/>
          <w:color w:val="auto"/>
          <w:sz w:val="24"/>
          <w:szCs w:val="24"/>
          <w:highlight w:val="none"/>
          <w:lang w:val="en-US" w:eastAsia="zh-CN"/>
        </w:rPr>
        <w:t xml:space="preserve">以及所有的</w:t>
      </w:r>
      <w:r>
        <w:rPr>
          <w:rFonts w:hint="eastAsia" w:ascii="宋体" w:hAnsi="宋体" w:eastAsia="宋体" w:cs="宋体"/>
          <w:color w:val="auto"/>
          <w:sz w:val="24"/>
          <w:szCs w:val="24"/>
          <w:highlight w:val="none"/>
        </w:rPr>
        <w:t xml:space="preserve">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统一组织现场踏勘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若需要本项目涉及企业的名单，请联系相关</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员</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highlight w:val="none"/>
        </w:rPr>
        <w:t xml:space="preserve">因各种原因导致中标</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未能签订合同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或签订合同后未能履行的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或者因中标</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lang w:val="en-US" w:eastAsia="zh-CN"/>
        </w:rPr>
        <w:t xml:space="preserve">违约等情形被终止合同的，</w:t>
      </w:r>
      <w:r>
        <w:rPr>
          <w:rFonts w:hint="eastAsia" w:ascii="宋体" w:hAnsi="宋体" w:eastAsia="宋体" w:cs="宋体"/>
          <w:color w:val="auto"/>
          <w:sz w:val="24"/>
          <w:highlight w:val="none"/>
        </w:rPr>
        <w:t xml:space="preserve">采购</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有权按照政府采购规定选取下一中标候选人</w:t>
      </w:r>
      <w:r>
        <w:rPr>
          <w:rFonts w:hint="eastAsia" w:ascii="宋体" w:hAnsi="宋体" w:eastAsia="宋体" w:cs="宋体"/>
          <w:color w:val="auto"/>
          <w:sz w:val="24"/>
          <w:highlight w:val="none"/>
          <w:lang w:val="en-US" w:eastAsia="zh-CN"/>
        </w:rPr>
        <w:t xml:space="preserve">继续实施服务，</w:t>
      </w:r>
      <w:r>
        <w:rPr>
          <w:rFonts w:hint="eastAsia" w:ascii="宋体" w:hAnsi="宋体" w:eastAsia="宋体" w:cs="宋体"/>
          <w:color w:val="auto"/>
          <w:sz w:val="24"/>
          <w:highlight w:val="none"/>
        </w:rPr>
        <w:t xml:space="preserve">或者重新招标。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、本项目以上的要求均为实质性要求，投标</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须完全响应</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Style w:val="791"/>
          <w:rFonts w:hint="eastAsia" w:ascii="宋体" w:hAnsi="宋体" w:eastAsia="宋体" w:cs="宋体"/>
          <w:bCs/>
          <w:color w:val="auto"/>
          <w:sz w:val="30"/>
          <w:szCs w:val="30"/>
          <w:highlight w:val="none"/>
          <w:u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采购人及采购</w:t>
      </w:r>
      <w:r>
        <w:rPr>
          <w:rFonts w:hint="eastAsia" w:ascii="宋体" w:hAnsi="宋体" w:eastAsia="宋体" w:cs="宋体"/>
          <w:color w:val="auto"/>
          <w:sz w:val="24"/>
          <w:szCs w:val="24"/>
          <w:highlight w:val="none"/>
        </w:rPr>
        <w:t xml:space="preserve">代理机构对本次招标结果不作任何解释。</w:t>
      </w:r>
      <w:r/>
    </w:p>
    <w:p>
      <w:pPr>
        <w:pStyle w:val="770"/>
        <w:ind w:firstLine="480"/>
        <w:keepLines w:val="0"/>
        <w:keepNext w:val="0"/>
        <w:pageBreakBefore w:val="0"/>
        <w:spacing w:line="360" w:lineRule="auto"/>
        <w:widowControl w:val="off"/>
        <w:rPr>
          <w:rFonts w:hint="eastAsia" w:eastAsia="宋体" w:asciiTheme="minorEastAsia" w:hAnsiTheme="minorEastAsia"/>
          <w:sz w:val="24"/>
          <w:highlight w:val="none"/>
          <w:lang w:val="en-US" w:eastAsia="zh-CN"/>
        </w:rPr>
      </w:pPr>
      <w:r>
        <w:rPr>
          <w:rFonts w:hint="eastAsia" w:eastAsia="宋体" w:asciiTheme="minorEastAsia" w:hAnsiTheme="minorEastAsia"/>
          <w:sz w:val="24"/>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br w:type="page" w:clear="all"/>
      </w:r>
      <w:r/>
    </w:p>
    <w:p>
      <w:pPr>
        <w:pStyle w:val="94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t xml:space="preserve">第五章  </w:t>
      </w:r>
      <w:r>
        <w:rPr>
          <w:rFonts w:hint="eastAsia" w:ascii="宋体" w:hAnsi="宋体" w:eastAsia="宋体" w:cs="宋体"/>
          <w:b/>
          <w:bCs/>
          <w:caps w:val="0"/>
          <w:color w:val="000000"/>
          <w:sz w:val="44"/>
          <w:highlight w:val="none"/>
        </w:rPr>
        <w:t xml:space="preserve"> 评标方法与评标标准</w:t>
      </w:r>
      <w:r/>
    </w:p>
    <w:p>
      <w:pPr>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一、资格审查。</w:t>
      </w:r>
      <w:r>
        <w:rPr>
          <w:rFonts w:hint="eastAsia" w:ascii="宋体" w:hAnsi="宋体" w:eastAsia="宋体" w:cs="宋体"/>
          <w:caps w:val="0"/>
          <w:color w:val="000000"/>
          <w:sz w:val="24"/>
          <w:highlight w:val="none"/>
        </w:rPr>
        <w:t xml:space="preserve">资格审查人员按照下列指标对各投标人的资格进行审查，未通过审查的为无效标，不参与评标。</w:t>
      </w:r>
      <w:r/>
    </w:p>
    <w:tbl>
      <w:tblPr>
        <w:tblStyle w:val="764"/>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资格审查因素</w:t>
            </w:r>
            <w:r/>
          </w:p>
        </w:tc>
        <w:tc>
          <w:tcPr>
            <w:tcW w:w="2500"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484"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投标声明及承诺函</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信用信息</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联合体投标</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不接受联合体投标</w:t>
            </w:r>
            <w:r/>
          </w:p>
        </w:tc>
      </w:tr>
      <w:tr>
        <w:trPr/>
        <w:tc>
          <w:tcPr>
            <w:tcW w:w="4484" w:type="dxa"/>
            <w:vAlign w:val="center"/>
            <w:textDirection w:val="lrTb"/>
            <w:noWrap w:val="false"/>
          </w:tcPr>
          <w:p>
            <w:pPr>
              <w:jc w:val="left"/>
              <w:spacing w:after="0" w:afterAutospacing="0"/>
              <w:widowControl w:val="off"/>
              <w:rPr>
                <w:rFonts w:ascii="宋体" w:hAnsi="宋体" w:eastAsia="宋体" w:cs="宋体"/>
                <w:caps w:val="0"/>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投标人资质</w:t>
            </w:r>
            <w:r/>
          </w:p>
        </w:tc>
        <w:tc>
          <w:tcPr>
            <w:tcW w:w="448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rtl w:val="0"/>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bl>
    <w:p>
      <w:pPr>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二、</w:t>
      </w:r>
      <w:r>
        <w:rPr>
          <w:rFonts w:hint="eastAsia" w:ascii="宋体" w:hAnsi="宋体" w:eastAsia="宋体" w:cs="宋体"/>
          <w:b/>
          <w:caps w:val="0"/>
          <w:color w:val="000000"/>
          <w:sz w:val="28"/>
          <w:szCs w:val="22"/>
          <w:highlight w:val="none"/>
        </w:rPr>
        <w:t xml:space="preserve">符合性审查。</w:t>
      </w:r>
      <w:r>
        <w:rPr>
          <w:rFonts w:hint="eastAsia" w:ascii="宋体" w:hAnsi="宋体" w:eastAsia="宋体" w:cs="宋体"/>
          <w:caps w:val="0"/>
          <w:color w:val="000000"/>
          <w:sz w:val="24"/>
          <w:highlight w:val="none"/>
        </w:rPr>
        <w:t xml:space="preserve">评标委员会首先按照下列指标对各投标人的投标文件进行符合性审查，未通过审查的为无效标，不再参与评审。</w:t>
      </w:r>
      <w:r/>
    </w:p>
    <w:tbl>
      <w:tblPr>
        <w:tblStyle w:val="764"/>
        <w:tblW w:w="8983"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493"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开标一览表及投标报价</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技术标准和要求</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49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bl>
    <w:p>
      <w:pPr>
        <w:jc w:val="both"/>
        <w:spacing w:line="500" w:lineRule="exact"/>
        <w:rPr>
          <w:rFonts w:hint="eastAsia" w:ascii="宋体" w:hAnsi="宋体" w:eastAsia="宋体" w:cs="宋体"/>
          <w:b/>
          <w:caps w:val="0"/>
          <w:color w:val="000000"/>
          <w:sz w:val="28"/>
          <w:szCs w:val="22"/>
          <w:highlight w:val="none"/>
          <w:lang w:val="en-US" w:eastAsia="zh-CN"/>
        </w:rPr>
      </w:pPr>
      <w:r>
        <w:rPr>
          <w:rFonts w:hint="eastAsia" w:ascii="宋体" w:hAnsi="宋体" w:eastAsia="宋体" w:cs="宋体"/>
          <w:b/>
          <w:caps w:val="0"/>
          <w:color w:val="000000"/>
          <w:sz w:val="28"/>
          <w:szCs w:val="22"/>
          <w:highlight w:val="none"/>
          <w:lang w:val="en-US" w:eastAsia="zh-CN"/>
        </w:rPr>
        <w:t xml:space="preserve">三、评分办法—综合评分法</w:t>
      </w:r>
      <w:r/>
    </w:p>
    <w:p>
      <w:pPr>
        <w:ind w:firstLine="241"/>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一</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评标办法：</w:t>
      </w:r>
      <w:r>
        <w:rPr>
          <w:rFonts w:hint="eastAsia" w:ascii="宋体" w:hAnsi="宋体" w:eastAsia="宋体" w:cs="宋体"/>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综合评分保留至小数点后两位。 </w:t>
      </w:r>
      <w:r/>
    </w:p>
    <w:p>
      <w:pPr>
        <w:numPr>
          <w:ilvl w:val="0"/>
          <w:numId w:val="6"/>
        </w:numPr>
        <w:ind w:firstLine="241"/>
        <w:jc w:val="left"/>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rPr>
        <w:t xml:space="preserve">详细评审。</w:t>
      </w:r>
      <w:r>
        <w:rPr>
          <w:rFonts w:hint="eastAsia" w:ascii="宋体" w:hAnsi="宋体" w:eastAsia="宋体" w:cs="宋体"/>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64"/>
        <w:tblW w:w="5032"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339"/>
        <w:gridCol w:w="686"/>
        <w:gridCol w:w="6104"/>
      </w:tblGrid>
      <w:tr>
        <w:trPr>
          <w:trHeight w:val="627"/>
        </w:trPr>
        <w:tc>
          <w:tcPr>
            <w:gridSpan w:val="2"/>
            <w:tcW w:w="2438" w:type="dxa"/>
            <w:vAlign w:val="center"/>
            <w:textDirection w:val="lrTb"/>
            <w:noWrap w:val="false"/>
          </w:tcPr>
          <w:p>
            <w:pPr>
              <w:jc w:val="center"/>
              <w:rPr>
                <w:rFonts w:hint="eastAsia" w:ascii="宋体" w:hAnsi="宋体" w:eastAsia="宋体" w:cs="宋体"/>
                <w:b/>
                <w:bCs/>
                <w:color w:val="000000"/>
                <w:sz w:val="21"/>
                <w:szCs w:val="21"/>
                <w:highlight w:val="none"/>
              </w:rPr>
            </w:pPr>
            <w:r/>
            <w:bookmarkStart w:id="204" w:name="EBe0cfd1035ea44f689f97db50fccddc8b"/>
            <w:r>
              <w:rPr>
                <w:rFonts w:hint="eastAsia" w:ascii="宋体" w:hAnsi="宋体" w:eastAsia="宋体" w:cs="宋体"/>
                <w:b/>
                <w:bCs/>
                <w:color w:val="000000"/>
                <w:sz w:val="21"/>
                <w:szCs w:val="21"/>
                <w:highlight w:val="none"/>
              </w:rPr>
              <w:t xml:space="preserve">评审因素</w:t>
            </w:r>
            <w:r/>
          </w:p>
        </w:tc>
        <w:tc>
          <w:tcPr>
            <w:tcW w:w="686"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分数</w:t>
            </w:r>
            <w:r/>
          </w:p>
        </w:tc>
        <w:tc>
          <w:tcPr>
            <w:tcW w:w="6104" w:type="dxa"/>
            <w:vAlign w:val="center"/>
            <w:textDirection w:val="lrTb"/>
            <w:noWrap w:val="false"/>
          </w:tcPr>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评审标准</w:t>
            </w:r>
            <w:r/>
          </w:p>
        </w:tc>
      </w:tr>
      <w:tr>
        <w:trPr>
          <w:trHeight w:val="459"/>
        </w:trPr>
        <w:tc>
          <w:tcPr>
            <w:tcW w:w="1099"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报价分</w:t>
            </w:r>
            <w:r/>
          </w:p>
        </w:tc>
        <w:tc>
          <w:tcPr>
            <w:tcW w:w="1339"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投标报价</w:t>
            </w:r>
            <w:r/>
          </w:p>
        </w:tc>
        <w:tc>
          <w:tcPr>
            <w:tcW w:w="686"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10</w:t>
            </w:r>
            <w:r/>
          </w:p>
        </w:tc>
        <w:tc>
          <w:tcPr>
            <w:tcW w:w="6104" w:type="dxa"/>
            <w:vAlign w:val="top"/>
            <w:textDirection w:val="lrTb"/>
            <w:noWrap w:val="false"/>
          </w:tcPr>
          <w:p>
            <w:pPr>
              <w:jc w:val="lef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采用低价优先法计算</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即满足</w:t>
            </w:r>
            <w:r>
              <w:rPr>
                <w:rFonts w:hint="eastAsia" w:ascii="宋体" w:hAnsi="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文件要求且最后报价最低的</w:t>
            </w:r>
            <w:r>
              <w:rPr>
                <w:rFonts w:hint="eastAsia" w:ascii="宋体" w:hAnsi="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的价格为</w:t>
            </w:r>
            <w:r>
              <w:rPr>
                <w:rFonts w:hint="eastAsia" w:ascii="宋体" w:hAnsi="宋体" w:cs="宋体"/>
                <w:b w:val="0"/>
                <w:bCs w:val="0"/>
                <w:color w:val="000000"/>
                <w:sz w:val="21"/>
                <w:szCs w:val="21"/>
                <w:highlight w:val="none"/>
                <w:lang w:val="en-US" w:eastAsia="zh-CN"/>
              </w:rPr>
              <w:t xml:space="preserve">评标</w:t>
            </w:r>
            <w:r>
              <w:rPr>
                <w:rFonts w:hint="eastAsia" w:ascii="宋体" w:hAnsi="宋体" w:eastAsia="宋体" w:cs="宋体"/>
                <w:b w:val="0"/>
                <w:bCs w:val="0"/>
                <w:color w:val="000000"/>
                <w:sz w:val="21"/>
                <w:szCs w:val="21"/>
                <w:highlight w:val="none"/>
              </w:rPr>
              <w:t xml:space="preserve">基准价，其价格分为满分。其他</w:t>
            </w:r>
            <w:r>
              <w:rPr>
                <w:rFonts w:hint="eastAsia" w:ascii="宋体" w:hAnsi="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的价格分统一按照下列公式计算：</w:t>
            </w:r>
            <w:r>
              <w:rPr>
                <w:rFonts w:hint="eastAsia" w:ascii="宋体" w:hAnsi="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报价得分=（</w:t>
            </w:r>
            <w:r>
              <w:rPr>
                <w:rFonts w:hint="eastAsia" w:ascii="宋体" w:hAnsi="宋体" w:cs="宋体"/>
                <w:b w:val="0"/>
                <w:bCs w:val="0"/>
                <w:color w:val="000000"/>
                <w:sz w:val="21"/>
                <w:szCs w:val="21"/>
                <w:highlight w:val="none"/>
                <w:lang w:val="en-US" w:eastAsia="zh-CN"/>
              </w:rPr>
              <w:t xml:space="preserve">评标</w:t>
            </w:r>
            <w:r>
              <w:rPr>
                <w:rFonts w:hint="eastAsia" w:ascii="宋体" w:hAnsi="宋体" w:eastAsia="宋体" w:cs="宋体"/>
                <w:b w:val="0"/>
                <w:bCs w:val="0"/>
                <w:color w:val="000000"/>
                <w:sz w:val="21"/>
                <w:szCs w:val="21"/>
                <w:highlight w:val="none"/>
              </w:rPr>
              <w:t xml:space="preserve">基准价/最后</w:t>
            </w:r>
            <w:r>
              <w:rPr>
                <w:rFonts w:hint="eastAsia" w:ascii="宋体" w:hAnsi="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报价）*</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w:t>
            </w:r>
            <w:r/>
          </w:p>
        </w:tc>
      </w:tr>
      <w:tr>
        <w:trPr>
          <w:trHeight w:val="1100"/>
        </w:trPr>
        <w:tc>
          <w:tcPr>
            <w:tcW w:w="1099"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企业经营业绩</w:t>
            </w:r>
            <w:r/>
          </w:p>
        </w:tc>
        <w:tc>
          <w:tcPr>
            <w:tcW w:w="1339"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企业业绩</w:t>
            </w:r>
            <w:r/>
          </w:p>
        </w:tc>
        <w:tc>
          <w:tcPr>
            <w:tcW w:w="686" w:type="dxa"/>
            <w:vAlign w:val="center"/>
            <w:textDirection w:val="lrTb"/>
            <w:noWrap w:val="false"/>
          </w:tcPr>
          <w:p>
            <w:pPr>
              <w:jc w:val="center"/>
              <w:rPr>
                <w:rFonts w:hint="default" w:ascii="宋体" w:hAnsi="宋体" w:eastAsia="宋体" w:cs="宋体"/>
                <w:b w:val="0"/>
                <w:bCs w:val="0"/>
                <w:color w:val="000000"/>
                <w:sz w:val="21"/>
                <w:szCs w:val="21"/>
                <w:highlight w:val="none"/>
                <w:lang w:val="en-US"/>
              </w:rPr>
            </w:pPr>
            <w:r>
              <w:rPr>
                <w:rFonts w:hint="eastAsia" w:ascii="宋体" w:hAnsi="宋体" w:cs="宋体"/>
                <w:b w:val="0"/>
                <w:bCs w:val="0"/>
                <w:color w:val="000000"/>
                <w:sz w:val="21"/>
                <w:szCs w:val="21"/>
                <w:highlight w:val="none"/>
                <w:lang w:val="en-US" w:eastAsia="zh-CN"/>
              </w:rPr>
              <w:t xml:space="preserve">16</w:t>
            </w:r>
            <w:r/>
          </w:p>
        </w:tc>
        <w:tc>
          <w:tcPr>
            <w:tcW w:w="6104" w:type="dxa"/>
            <w:vAlign w:val="top"/>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自2021年1月1日以来（以合同签订时间为准），承担过</w:t>
            </w:r>
            <w:r>
              <w:rPr>
                <w:rFonts w:hint="eastAsia" w:ascii="宋体" w:hAnsi="宋体" w:eastAsia="宋体" w:cs="宋体"/>
                <w:strike w:val="0"/>
                <w:color w:val="000000"/>
                <w:sz w:val="21"/>
                <w:szCs w:val="21"/>
                <w:highlight w:val="none"/>
                <w:lang w:val="en-US" w:eastAsia="zh-CN" w:bidi="ar"/>
              </w:rPr>
              <w:t xml:space="preserve">公路工程或铁路工程</w:t>
            </w:r>
            <w:r>
              <w:rPr>
                <w:rFonts w:hint="eastAsia" w:ascii="宋体" w:hAnsi="宋体" w:cs="宋体"/>
                <w:strike w:val="0"/>
                <w:color w:val="000000"/>
                <w:sz w:val="21"/>
                <w:szCs w:val="21"/>
                <w:highlight w:val="none"/>
                <w:lang w:val="en-US" w:eastAsia="zh-CN" w:bidi="ar"/>
              </w:rPr>
              <w:t xml:space="preserve">的用地</w:t>
            </w:r>
            <w:r>
              <w:rPr>
                <w:rFonts w:hint="eastAsia" w:ascii="宋体" w:hAnsi="宋体" w:eastAsia="宋体" w:cs="宋体"/>
                <w:color w:val="000000"/>
                <w:sz w:val="21"/>
                <w:szCs w:val="21"/>
                <w:highlight w:val="none"/>
                <w:lang w:val="en-US" w:eastAsia="zh-CN" w:bidi="ar"/>
              </w:rPr>
              <w:t xml:space="preserve">报批项目</w:t>
            </w:r>
            <w:r>
              <w:rPr>
                <w:rFonts w:hint="eastAsia" w:ascii="宋体" w:hAnsi="宋体" w:eastAsia="宋体" w:cs="宋体"/>
                <w:b w:val="0"/>
                <w:bCs w:val="0"/>
                <w:color w:val="000000"/>
                <w:sz w:val="21"/>
                <w:szCs w:val="21"/>
                <w:highlight w:val="none"/>
              </w:rPr>
              <w:t xml:space="preserve">的，每有一个得</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分，最高得</w:t>
            </w:r>
            <w:r>
              <w:rPr>
                <w:rFonts w:hint="eastAsia" w:ascii="宋体" w:hAnsi="宋体" w:cs="宋体"/>
                <w:b w:val="0"/>
                <w:bCs w:val="0"/>
                <w:color w:val="000000"/>
                <w:sz w:val="21"/>
                <w:szCs w:val="21"/>
                <w:highlight w:val="none"/>
                <w:lang w:val="en-US" w:eastAsia="zh-CN"/>
              </w:rPr>
              <w:t xml:space="preserve">16</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注：</w:t>
            </w:r>
            <w:r>
              <w:rPr>
                <w:rFonts w:hint="eastAsia" w:ascii="宋体" w:hAnsi="宋体" w:cs="宋体"/>
                <w:b w:val="0"/>
                <w:bCs w:val="0"/>
                <w:color w:val="000000"/>
                <w:sz w:val="21"/>
                <w:szCs w:val="21"/>
                <w:highlight w:val="none"/>
                <w:lang w:eastAsia="zh-CN"/>
              </w:rPr>
              <w:t xml:space="preserve">投标文件</w:t>
            </w:r>
            <w:r>
              <w:rPr>
                <w:rFonts w:hint="eastAsia" w:ascii="宋体" w:hAnsi="宋体" w:eastAsia="宋体" w:cs="宋体"/>
                <w:b w:val="0"/>
                <w:bCs w:val="0"/>
                <w:color w:val="000000"/>
                <w:sz w:val="21"/>
                <w:szCs w:val="21"/>
                <w:highlight w:val="none"/>
              </w:rPr>
              <w:t xml:space="preserve">中须提供合同原件扫描件加盖公章，且业绩证明材料应能够明确反映出</w:t>
            </w:r>
            <w:r>
              <w:rPr>
                <w:rFonts w:hint="eastAsia" w:ascii="宋体" w:hAnsi="宋体" w:cs="宋体"/>
                <w:b w:val="0"/>
                <w:bCs w:val="0"/>
                <w:color w:val="000000"/>
                <w:sz w:val="21"/>
                <w:szCs w:val="21"/>
                <w:highlight w:val="none"/>
                <w:lang w:eastAsia="zh-CN"/>
              </w:rPr>
              <w:t xml:space="preserve">投标人</w:t>
            </w:r>
            <w:r>
              <w:rPr>
                <w:rFonts w:hint="eastAsia" w:ascii="宋体" w:hAnsi="宋体" w:eastAsia="宋体" w:cs="宋体"/>
                <w:b w:val="0"/>
                <w:bCs w:val="0"/>
                <w:color w:val="000000"/>
                <w:sz w:val="21"/>
                <w:szCs w:val="21"/>
                <w:highlight w:val="none"/>
              </w:rPr>
              <w:t xml:space="preserve">名称、合同签订时间、服务内容等主要内容，未提供或提供不全或提供不清晰的不得分。</w:t>
            </w:r>
            <w:r>
              <w:rPr>
                <w:rFonts w:hint="eastAsia" w:ascii="宋体" w:hAnsi="宋体" w:eastAsia="宋体" w:cs="宋体"/>
                <w:b w:val="0"/>
                <w:bCs w:val="0"/>
                <w:color w:val="000000"/>
                <w:sz w:val="21"/>
                <w:szCs w:val="21"/>
                <w:highlight w:val="none"/>
                <w:lang w:eastAsia="zh-CN"/>
              </w:rPr>
              <w:t xml:space="preserve">）</w:t>
            </w:r>
            <w:r/>
          </w:p>
        </w:tc>
      </w:tr>
      <w:tr>
        <w:trPr/>
        <w:tc>
          <w:tcPr>
            <w:tcW w:w="1099" w:type="dxa"/>
            <w:vAlign w:val="center"/>
            <w:vMerge w:val="restart"/>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项目实施方案</w:t>
            </w:r>
            <w:r/>
          </w:p>
        </w:tc>
        <w:tc>
          <w:tcPr>
            <w:tcW w:w="1339"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工作方案及工作流程</w:t>
            </w:r>
            <w:r/>
          </w:p>
        </w:tc>
        <w:tc>
          <w:tcPr>
            <w:tcW w:w="686" w:type="dxa"/>
            <w:vAlign w:val="center"/>
            <w:textDirection w:val="lrTb"/>
            <w:noWrap w:val="false"/>
          </w:tcPr>
          <w:p>
            <w:pPr>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10</w:t>
            </w:r>
            <w:r/>
          </w:p>
        </w:tc>
        <w:tc>
          <w:tcPr>
            <w:tcW w:w="6104"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包括①工作方案（5分）；②工作流程（5分）两项内容。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投标人须针对每项内容进行阐述，每项内容方案合理、描述详细、内容详实、需求贴合度高且条理清晰的，能够充分保证完成采购需求的得5分；方案合理、描述详细、内容</w:t>
            </w:r>
            <w:r>
              <w:rPr>
                <w:rFonts w:hint="eastAsia" w:ascii="宋体" w:hAnsi="宋体" w:cs="宋体"/>
                <w:i w:val="0"/>
                <w:iCs w:val="0"/>
                <w:color w:val="000000"/>
                <w:sz w:val="21"/>
                <w:szCs w:val="21"/>
                <w:highlight w:val="none"/>
                <w:u w:val="none"/>
                <w:lang w:val="en-US" w:eastAsia="zh-CN" w:bidi="ar"/>
              </w:rPr>
              <w:t xml:space="preserve">全面</w:t>
            </w:r>
            <w:r>
              <w:rPr>
                <w:rFonts w:hint="eastAsia" w:ascii="宋体" w:hAnsi="宋体" w:eastAsia="宋体" w:cs="宋体"/>
                <w:i w:val="0"/>
                <w:iCs w:val="0"/>
                <w:color w:val="000000"/>
                <w:sz w:val="21"/>
                <w:szCs w:val="21"/>
                <w:highlight w:val="none"/>
                <w:u w:val="none"/>
                <w:lang w:val="en-US" w:eastAsia="zh-CN" w:bidi="ar"/>
              </w:rPr>
              <w:t xml:space="preserve">、贴合</w:t>
            </w:r>
            <w:r>
              <w:rPr>
                <w:rFonts w:hint="eastAsia" w:ascii="宋体" w:hAnsi="宋体" w:cs="宋体"/>
                <w:i w:val="0"/>
                <w:iCs w:val="0"/>
                <w:color w:val="000000"/>
                <w:sz w:val="21"/>
                <w:szCs w:val="21"/>
                <w:highlight w:val="none"/>
                <w:u w:val="none"/>
                <w:lang w:val="en-US" w:eastAsia="zh-CN" w:bidi="ar"/>
              </w:rPr>
              <w:t xml:space="preserve">采购需求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基本</w:t>
            </w:r>
            <w:r>
              <w:rPr>
                <w:rFonts w:hint="eastAsia" w:ascii="宋体" w:hAnsi="宋体" w:eastAsia="宋体" w:cs="宋体"/>
                <w:i w:val="0"/>
                <w:iCs w:val="0"/>
                <w:color w:val="000000"/>
                <w:sz w:val="21"/>
                <w:szCs w:val="21"/>
                <w:highlight w:val="none"/>
                <w:u w:val="none"/>
                <w:lang w:val="en-US" w:eastAsia="zh-CN" w:bidi="ar"/>
              </w:rPr>
              <w:t xml:space="preserve">能够保证完成采购需求的得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分；内容简单、细节待完善，</w:t>
            </w:r>
            <w:r>
              <w:rPr>
                <w:rFonts w:hint="eastAsia" w:ascii="宋体" w:hAnsi="宋体" w:cs="宋体"/>
                <w:i w:val="0"/>
                <w:iCs w:val="0"/>
                <w:color w:val="000000"/>
                <w:sz w:val="21"/>
                <w:szCs w:val="21"/>
                <w:highlight w:val="none"/>
                <w:u w:val="none"/>
                <w:lang w:val="en-US" w:eastAsia="zh-CN" w:bidi="ar"/>
              </w:rPr>
              <w:t xml:space="preserve">但经完善后</w:t>
            </w:r>
            <w:r>
              <w:rPr>
                <w:rFonts w:hint="eastAsia" w:ascii="宋体" w:hAnsi="宋体" w:eastAsia="宋体" w:cs="宋体"/>
                <w:i w:val="0"/>
                <w:iCs w:val="0"/>
                <w:color w:val="000000"/>
                <w:sz w:val="21"/>
                <w:szCs w:val="21"/>
                <w:highlight w:val="none"/>
                <w:u w:val="none"/>
                <w:lang w:val="en-US" w:eastAsia="zh-CN" w:bidi="ar"/>
              </w:rPr>
              <w:t xml:space="preserve">能够保证完成采购需求的得</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缺少内容的得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内容存在逻辑错误、前后矛盾，或存在违反现行相关规范的</w:t>
            </w:r>
            <w:r>
              <w:rPr>
                <w:rFonts w:hint="eastAsia" w:ascii="宋体" w:hAnsi="宋体" w:cs="宋体"/>
                <w:i w:val="0"/>
                <w:iCs w:val="0"/>
                <w:color w:val="000000"/>
                <w:sz w:val="21"/>
                <w:szCs w:val="21"/>
                <w:highlight w:val="none"/>
                <w:u w:val="none"/>
                <w:lang w:val="en-US" w:eastAsia="zh-CN" w:bidi="ar"/>
              </w:rPr>
              <w:t xml:space="preserve">不得</w:t>
            </w:r>
            <w:r>
              <w:rPr>
                <w:rFonts w:hint="eastAsia" w:ascii="宋体" w:hAnsi="宋体" w:eastAsia="宋体" w:cs="宋体"/>
                <w:i w:val="0"/>
                <w:iCs w:val="0"/>
                <w:color w:val="000000"/>
                <w:sz w:val="21"/>
                <w:szCs w:val="21"/>
                <w:highlight w:val="none"/>
                <w:u w:val="none"/>
                <w:lang w:val="en-US" w:eastAsia="zh-CN" w:bidi="ar"/>
              </w:rPr>
              <w:t xml:space="preserve">分。本项最高得10分。</w:t>
            </w:r>
            <w:r/>
          </w:p>
        </w:tc>
      </w:tr>
      <w:tr>
        <w:trPr/>
        <w:tc>
          <w:tcPr>
            <w:tcW w:w="1099" w:type="dxa"/>
            <w:vAlign w:val="center"/>
            <w:vMerge w:val="continue"/>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339"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cs="宋体"/>
                <w:i w:val="0"/>
                <w:iCs w:val="0"/>
                <w:color w:val="000000"/>
                <w:sz w:val="21"/>
                <w:szCs w:val="21"/>
                <w:highlight w:val="none"/>
                <w:u w:val="none"/>
                <w:lang w:val="en-US" w:eastAsia="zh-CN" w:bidi="ar"/>
              </w:rPr>
              <w:t xml:space="preserve">投标人</w:t>
            </w:r>
            <w:r>
              <w:rPr>
                <w:rFonts w:hint="eastAsia" w:ascii="宋体" w:hAnsi="宋体" w:eastAsia="宋体" w:cs="宋体"/>
                <w:i w:val="0"/>
                <w:iCs w:val="0"/>
                <w:color w:val="000000"/>
                <w:sz w:val="21"/>
                <w:szCs w:val="21"/>
                <w:highlight w:val="none"/>
                <w:u w:val="none"/>
                <w:lang w:val="en-US" w:eastAsia="zh-CN" w:bidi="ar"/>
              </w:rPr>
              <w:t xml:space="preserve">的组织架构、各岗位职责分工、管理机制</w:t>
            </w:r>
            <w:r/>
          </w:p>
        </w:tc>
        <w:tc>
          <w:tcPr>
            <w:tcW w:w="686" w:type="dxa"/>
            <w:vAlign w:val="center"/>
            <w:textDirection w:val="lrTb"/>
            <w:noWrap w:val="false"/>
          </w:tcPr>
          <w:p>
            <w:pPr>
              <w:jc w:val="center"/>
              <w:widowControl/>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5</w:t>
            </w:r>
            <w:r/>
          </w:p>
        </w:tc>
        <w:tc>
          <w:tcPr>
            <w:tcW w:w="6104"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内容清晰明确、描述详细、需求贴合度高，能够充分保证完成采购需求的的得</w:t>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分；内容详实、贴合</w:t>
            </w:r>
            <w:r>
              <w:rPr>
                <w:rFonts w:hint="eastAsia" w:ascii="宋体" w:hAnsi="宋体" w:cs="宋体"/>
                <w:i w:val="0"/>
                <w:iCs w:val="0"/>
                <w:color w:val="000000"/>
                <w:sz w:val="21"/>
                <w:szCs w:val="21"/>
                <w:highlight w:val="none"/>
                <w:u w:val="none"/>
                <w:lang w:val="en-US" w:eastAsia="zh-CN" w:bidi="ar"/>
              </w:rPr>
              <w:t xml:space="preserve">采购需求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基本</w:t>
            </w:r>
            <w:r>
              <w:rPr>
                <w:rFonts w:hint="eastAsia" w:ascii="宋体" w:hAnsi="宋体" w:eastAsia="宋体" w:cs="宋体"/>
                <w:i w:val="0"/>
                <w:iCs w:val="0"/>
                <w:color w:val="000000"/>
                <w:sz w:val="21"/>
                <w:szCs w:val="21"/>
                <w:highlight w:val="none"/>
                <w:u w:val="none"/>
                <w:lang w:val="en-US" w:eastAsia="zh-CN" w:bidi="ar"/>
              </w:rPr>
              <w:t xml:space="preserve">能够保证完成采购需求的得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分；内容简单、细节待完善，</w:t>
            </w:r>
            <w:r>
              <w:rPr>
                <w:rFonts w:hint="eastAsia" w:ascii="宋体" w:hAnsi="宋体" w:cs="宋体"/>
                <w:i w:val="0"/>
                <w:iCs w:val="0"/>
                <w:color w:val="000000"/>
                <w:sz w:val="21"/>
                <w:szCs w:val="21"/>
                <w:highlight w:val="none"/>
                <w:u w:val="none"/>
                <w:lang w:val="en-US" w:eastAsia="zh-CN" w:bidi="ar"/>
              </w:rPr>
              <w:t xml:space="preserve">但经完善后</w:t>
            </w:r>
            <w:r>
              <w:rPr>
                <w:rFonts w:hint="eastAsia" w:ascii="宋体" w:hAnsi="宋体" w:eastAsia="宋体" w:cs="宋体"/>
                <w:i w:val="0"/>
                <w:iCs w:val="0"/>
                <w:color w:val="000000"/>
                <w:sz w:val="21"/>
                <w:szCs w:val="21"/>
                <w:highlight w:val="none"/>
                <w:u w:val="none"/>
                <w:lang w:val="en-US" w:eastAsia="zh-CN" w:bidi="ar"/>
              </w:rPr>
              <w:t xml:space="preserve">能够保证完成采购需求的得</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缺少内容的得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未进行阐述或不能满足采购需求的不得分。本项最高得</w:t>
            </w:r>
            <w:r>
              <w:rPr>
                <w:rFonts w:hint="eastAsia" w:ascii="宋体" w:hAnsi="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分。</w:t>
            </w:r>
            <w:r/>
          </w:p>
        </w:tc>
      </w:tr>
      <w:tr>
        <w:trPr/>
        <w:tc>
          <w:tcPr>
            <w:tcW w:w="1099" w:type="dxa"/>
            <w:vAlign w:val="center"/>
            <w:vMerge w:val="continue"/>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339"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报批过程中的重点、难点</w:t>
            </w:r>
            <w:r/>
          </w:p>
        </w:tc>
        <w:tc>
          <w:tcPr>
            <w:tcW w:w="686" w:type="dxa"/>
            <w:vAlign w:val="center"/>
            <w:textDirection w:val="lrTb"/>
            <w:noWrap w:val="false"/>
          </w:tcPr>
          <w:p>
            <w:pPr>
              <w:jc w:val="center"/>
              <w:widowControl/>
              <w:rPr>
                <w:rFonts w:hint="default" w:ascii="宋体" w:hAnsi="宋体" w:eastAsia="宋体" w:cs="宋体"/>
                <w:b w:val="0"/>
                <w:bCs w:val="0"/>
                <w:color w:val="000000"/>
                <w:sz w:val="21"/>
                <w:szCs w:val="21"/>
                <w:highlight w:val="none"/>
                <w:lang w:val="en-US" w:eastAsia="zh-CN"/>
              </w:rPr>
            </w:pPr>
            <w:r>
              <w:rPr>
                <w:rFonts w:hint="eastAsia" w:ascii="宋体" w:hAnsi="宋体" w:cs="宋体"/>
                <w:color w:val="000000"/>
                <w:sz w:val="21"/>
                <w:szCs w:val="21"/>
                <w:highlight w:val="none"/>
                <w:lang w:val="en-US" w:eastAsia="zh-CN" w:bidi="ar"/>
              </w:rPr>
              <w:t xml:space="preserve">12</w:t>
            </w:r>
            <w:r/>
          </w:p>
        </w:tc>
        <w:tc>
          <w:tcPr>
            <w:tcW w:w="6104"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包括①对项目重点问题的分析（</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分）；②对项目难点的分析（</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分）；③应对措施（</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分）三项内容。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投标人须针对每项内容进行阐述，每项内容方案合理、描述详细、内容详实、针对性强且条理清晰，能够充分保证完成采购需求的得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分；内容简单、对项目有基本针对性，基本能够保证完成完成采购需求的得</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内容简单、细节待完善，</w:t>
            </w:r>
            <w:r>
              <w:rPr>
                <w:rFonts w:hint="eastAsia" w:ascii="宋体" w:hAnsi="宋体" w:cs="宋体"/>
                <w:i w:val="0"/>
                <w:iCs w:val="0"/>
                <w:color w:val="000000"/>
                <w:sz w:val="21"/>
                <w:szCs w:val="21"/>
                <w:highlight w:val="none"/>
                <w:u w:val="none"/>
                <w:lang w:val="en-US" w:eastAsia="zh-CN" w:bidi="ar"/>
              </w:rPr>
              <w:t xml:space="preserve">但经完善后</w:t>
            </w:r>
            <w:r>
              <w:rPr>
                <w:rFonts w:hint="eastAsia" w:ascii="宋体" w:hAnsi="宋体" w:eastAsia="宋体" w:cs="宋体"/>
                <w:i w:val="0"/>
                <w:iCs w:val="0"/>
                <w:color w:val="000000"/>
                <w:sz w:val="21"/>
                <w:szCs w:val="21"/>
                <w:highlight w:val="none"/>
                <w:u w:val="none"/>
                <w:lang w:val="en-US" w:eastAsia="zh-CN" w:bidi="ar"/>
              </w:rPr>
              <w:t xml:space="preserve">能够保证完成采购需求的得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缺少内容的得</w:t>
            </w: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内容存在不能满足采购需求，或存在逻辑错误、前后矛盾，或存在违反现行相关规范的，该条不得分。本项最高得</w:t>
            </w:r>
            <w:r>
              <w:rPr>
                <w:rFonts w:hint="eastAsia" w:ascii="宋体" w:hAnsi="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t xml:space="preserve">分。</w:t>
            </w:r>
            <w:r/>
          </w:p>
        </w:tc>
      </w:tr>
      <w:tr>
        <w:trPr/>
        <w:tc>
          <w:tcPr>
            <w:tcW w:w="1099" w:type="dxa"/>
            <w:vAlign w:val="center"/>
            <w:vMerge w:val="continue"/>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33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保证</w:t>
            </w:r>
            <w:r/>
          </w:p>
          <w:p>
            <w:pPr>
              <w:jc w:val="left"/>
              <w:keepLines w:val="0"/>
              <w:keepNext w:val="0"/>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措施</w:t>
            </w:r>
            <w:r/>
          </w:p>
        </w:tc>
        <w:tc>
          <w:tcPr>
            <w:tcW w:w="686" w:type="dxa"/>
            <w:vAlign w:val="center"/>
            <w:textDirection w:val="lrTb"/>
            <w:noWrap w:val="false"/>
          </w:tcPr>
          <w:p>
            <w:pPr>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bidi="ar"/>
              </w:rPr>
              <w:t xml:space="preserve">12</w:t>
            </w:r>
            <w:r/>
          </w:p>
        </w:tc>
        <w:tc>
          <w:tcPr>
            <w:tcW w:w="6104"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包括①工作质量的保证措施（4分）；②工作进度的保证措施（4分）；③工作安全的保证措施（4分）三项内容。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投标人须针对每项内容进行阐述，每项内容方案合理、描述详细、内容详实、针对性强且条理清晰，能够充分保证完成采购需求的得4分；内容简单、对项目有基本针对性，基本能够保证完成完成采购需求的得</w:t>
            </w: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内容简单、细节待完善，</w:t>
            </w:r>
            <w:r>
              <w:rPr>
                <w:rFonts w:hint="eastAsia" w:ascii="宋体" w:hAnsi="宋体" w:cs="宋体"/>
                <w:i w:val="0"/>
                <w:iCs w:val="0"/>
                <w:color w:val="000000"/>
                <w:sz w:val="21"/>
                <w:szCs w:val="21"/>
                <w:highlight w:val="none"/>
                <w:u w:val="none"/>
                <w:lang w:val="en-US" w:eastAsia="zh-CN" w:bidi="ar"/>
              </w:rPr>
              <w:t xml:space="preserve">但经完善后</w:t>
            </w:r>
            <w:r>
              <w:rPr>
                <w:rFonts w:hint="eastAsia" w:ascii="宋体" w:hAnsi="宋体" w:eastAsia="宋体" w:cs="宋体"/>
                <w:i w:val="0"/>
                <w:iCs w:val="0"/>
                <w:color w:val="000000"/>
                <w:sz w:val="21"/>
                <w:szCs w:val="21"/>
                <w:highlight w:val="none"/>
                <w:u w:val="none"/>
                <w:lang w:val="en-US" w:eastAsia="zh-CN" w:bidi="ar"/>
              </w:rPr>
              <w:t xml:space="preserve">能够保证完成采购需求的得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缺少内容</w:t>
            </w:r>
            <w:r>
              <w:rPr>
                <w:rFonts w:hint="eastAsia" w:ascii="宋体" w:hAnsi="宋体" w:cs="宋体"/>
                <w:i w:val="0"/>
                <w:iCs w:val="0"/>
                <w:color w:val="000000"/>
                <w:sz w:val="21"/>
                <w:szCs w:val="21"/>
                <w:highlight w:val="none"/>
                <w:u w:val="none"/>
                <w:lang w:val="en-US" w:eastAsia="zh-CN" w:bidi="ar"/>
              </w:rPr>
              <w:t xml:space="preserve">的得1分；</w:t>
            </w:r>
            <w:r>
              <w:rPr>
                <w:rFonts w:hint="eastAsia" w:ascii="宋体" w:hAnsi="宋体" w:eastAsia="宋体" w:cs="宋体"/>
                <w:i w:val="0"/>
                <w:iCs w:val="0"/>
                <w:color w:val="000000"/>
                <w:sz w:val="21"/>
                <w:szCs w:val="21"/>
                <w:highlight w:val="none"/>
                <w:u w:val="none"/>
                <w:lang w:val="en-US" w:eastAsia="zh-CN" w:bidi="ar"/>
              </w:rPr>
              <w:t xml:space="preserve">内容存在不能满足采购需求，或存在逻辑错误、前后矛盾，或存在违反现行相关规范的，该条不得分。本项最高得12分。</w:t>
            </w:r>
            <w:r/>
          </w:p>
        </w:tc>
      </w:tr>
      <w:tr>
        <w:trPr/>
        <w:tc>
          <w:tcPr>
            <w:tcW w:w="1099" w:type="dxa"/>
            <w:vAlign w:val="center"/>
            <w:vMerge w:val="continue"/>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339"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与采购人及其他单位、部门的综合协调方案</w:t>
            </w:r>
            <w:r/>
          </w:p>
        </w:tc>
        <w:tc>
          <w:tcPr>
            <w:tcW w:w="686" w:type="dxa"/>
            <w:vAlign w:val="center"/>
            <w:textDirection w:val="lrTb"/>
            <w:noWrap w:val="false"/>
          </w:tcPr>
          <w:p>
            <w:pPr>
              <w:jc w:val="center"/>
              <w:widowControl/>
              <w:rPr>
                <w:rFonts w:hint="default" w:ascii="宋体" w:hAnsi="宋体" w:eastAsia="宋体" w:cs="宋体"/>
                <w:b w:val="0"/>
                <w:bCs w:val="0"/>
                <w:color w:val="000000"/>
                <w:sz w:val="21"/>
                <w:szCs w:val="21"/>
                <w:highlight w:val="none"/>
                <w:lang w:val="en-US" w:eastAsia="zh-CN"/>
              </w:rPr>
            </w:pPr>
            <w:r>
              <w:rPr>
                <w:rFonts w:hint="eastAsia" w:ascii="宋体" w:hAnsi="宋体" w:cs="宋体"/>
                <w:color w:val="000000"/>
                <w:sz w:val="21"/>
                <w:szCs w:val="21"/>
                <w:highlight w:val="none"/>
                <w:lang w:val="en-US" w:eastAsia="zh-CN" w:bidi="ar"/>
              </w:rPr>
              <w:t xml:space="preserve">12</w:t>
            </w:r>
            <w:r/>
          </w:p>
        </w:tc>
        <w:tc>
          <w:tcPr>
            <w:tcW w:w="6104" w:type="dxa"/>
            <w:vAlign w:val="center"/>
            <w:textDirection w:val="lrTb"/>
            <w:noWrap w:val="false"/>
          </w:tcPr>
          <w:p>
            <w:pPr>
              <w:jc w:val="left"/>
              <w:keepLines w:val="0"/>
              <w:keepNext w:val="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包括①与采购单位的综合协调方案（</w:t>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分）；②与其他单位、部门的综合协调方案（</w:t>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分）三项内容。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投标人须针对每项内容进行阐述，每项内容方案合理、描述详细、内容详实、针对性强且条理清晰，能够充分保证完成采购需求的得</w:t>
            </w: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分；内容简单、对项目有基本针对性，基本能够保证完成完成采购需求的得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内容简单、细节待完善，</w:t>
            </w:r>
            <w:r>
              <w:rPr>
                <w:rFonts w:hint="eastAsia" w:ascii="宋体" w:hAnsi="宋体" w:cs="宋体"/>
                <w:i w:val="0"/>
                <w:iCs w:val="0"/>
                <w:color w:val="000000"/>
                <w:sz w:val="21"/>
                <w:szCs w:val="21"/>
                <w:highlight w:val="none"/>
                <w:u w:val="none"/>
                <w:lang w:val="en-US" w:eastAsia="zh-CN" w:bidi="ar"/>
              </w:rPr>
              <w:t xml:space="preserve">但经完善后</w:t>
            </w:r>
            <w:r>
              <w:rPr>
                <w:rFonts w:hint="eastAsia" w:ascii="宋体" w:hAnsi="宋体" w:eastAsia="宋体" w:cs="宋体"/>
                <w:i w:val="0"/>
                <w:iCs w:val="0"/>
                <w:color w:val="000000"/>
                <w:sz w:val="21"/>
                <w:szCs w:val="21"/>
                <w:highlight w:val="none"/>
                <w:u w:val="none"/>
                <w:lang w:val="en-US" w:eastAsia="zh-CN" w:bidi="ar"/>
              </w:rPr>
              <w:t xml:space="preserve">能够保证完成采购需求的得</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每缺少一条内容或内容存在不能满足采购需求，或存在逻辑错误、前后矛盾，或存在违反现行相关规范的，该条不得分。本项最高得</w:t>
            </w:r>
            <w:r>
              <w:rPr>
                <w:rFonts w:hint="eastAsia" w:ascii="宋体" w:hAnsi="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t xml:space="preserve">分。</w:t>
            </w:r>
            <w:r/>
          </w:p>
        </w:tc>
      </w:tr>
      <w:tr>
        <w:trPr>
          <w:trHeight w:val="355"/>
        </w:trPr>
        <w:tc>
          <w:tcPr>
            <w:tcW w:w="1099" w:type="dxa"/>
            <w:vAlign w:val="center"/>
            <w:vMerge w:val="continue"/>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339"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安全保密措施</w:t>
            </w:r>
            <w:r/>
          </w:p>
        </w:tc>
        <w:tc>
          <w:tcPr>
            <w:tcW w:w="686"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5</w:t>
            </w:r>
            <w:r/>
          </w:p>
        </w:tc>
        <w:tc>
          <w:tcPr>
            <w:tcW w:w="6104" w:type="dxa"/>
            <w:vAlign w:val="top"/>
            <w:textDirection w:val="lrTb"/>
            <w:noWrap w:val="false"/>
          </w:tcPr>
          <w:p>
            <w:pPr>
              <w:jc w:val="left"/>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根据采购需求“</w:t>
            </w:r>
            <w:r>
              <w:rPr>
                <w:rFonts w:hint="eastAsia" w:ascii="宋体" w:hAnsi="宋体" w:eastAsia="宋体" w:cs="宋体"/>
                <w:b w:val="0"/>
                <w:bCs w:val="0"/>
                <w:color w:val="000000"/>
                <w:sz w:val="21"/>
                <w:szCs w:val="21"/>
                <w:highlight w:val="none"/>
                <w:lang w:val="en-US" w:eastAsia="zh-CN"/>
              </w:rPr>
              <w:t xml:space="preserve">保密</w:t>
            </w:r>
            <w:r>
              <w:rPr>
                <w:rFonts w:hint="eastAsia" w:ascii="宋体" w:hAnsi="宋体" w:eastAsia="宋体" w:cs="宋体"/>
                <w:b w:val="0"/>
                <w:bCs w:val="0"/>
                <w:color w:val="000000"/>
                <w:sz w:val="21"/>
                <w:szCs w:val="21"/>
                <w:highlight w:val="none"/>
              </w:rPr>
              <w:t xml:space="preserve">要求”中要求制定项目安全保密措施。安全保密方案完善、合规、符合实际、可操作性强，能够</w:t>
            </w:r>
            <w:r>
              <w:rPr>
                <w:rFonts w:hint="eastAsia" w:ascii="宋体" w:hAnsi="宋体" w:eastAsia="宋体" w:cs="宋体"/>
                <w:b w:val="0"/>
                <w:bCs w:val="0"/>
                <w:color w:val="000000"/>
                <w:sz w:val="21"/>
                <w:szCs w:val="21"/>
                <w:highlight w:val="none"/>
                <w:lang w:val="en-US" w:eastAsia="zh-CN"/>
              </w:rPr>
              <w:t xml:space="preserve">充分保证完成</w:t>
            </w:r>
            <w:r>
              <w:rPr>
                <w:rFonts w:hint="eastAsia" w:ascii="宋体" w:hAnsi="宋体" w:eastAsia="宋体" w:cs="宋体"/>
                <w:b w:val="0"/>
                <w:bCs w:val="0"/>
                <w:color w:val="000000"/>
                <w:sz w:val="21"/>
                <w:szCs w:val="21"/>
                <w:highlight w:val="none"/>
              </w:rPr>
              <w:t xml:space="preserve">采购需求“</w:t>
            </w:r>
            <w:r>
              <w:rPr>
                <w:rFonts w:hint="eastAsia" w:ascii="宋体" w:hAnsi="宋体" w:eastAsia="宋体" w:cs="宋体"/>
                <w:b w:val="0"/>
                <w:bCs w:val="0"/>
                <w:color w:val="000000"/>
                <w:sz w:val="21"/>
                <w:szCs w:val="21"/>
                <w:highlight w:val="none"/>
                <w:lang w:val="en-US" w:eastAsia="zh-CN"/>
              </w:rPr>
              <w:t xml:space="preserve">保密</w:t>
            </w:r>
            <w:r>
              <w:rPr>
                <w:rFonts w:hint="eastAsia" w:ascii="宋体" w:hAnsi="宋体" w:eastAsia="宋体" w:cs="宋体"/>
                <w:b w:val="0"/>
                <w:bCs w:val="0"/>
                <w:color w:val="000000"/>
                <w:sz w:val="21"/>
                <w:szCs w:val="21"/>
                <w:highlight w:val="none"/>
              </w:rPr>
              <w:t xml:space="preserve">要求”的，得</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分；方案内容基本完善，有对应保障的措施，基本</w:t>
            </w:r>
            <w:r>
              <w:rPr>
                <w:rFonts w:hint="eastAsia" w:ascii="宋体" w:hAnsi="宋体" w:eastAsia="宋体" w:cs="宋体"/>
                <w:b w:val="0"/>
                <w:bCs w:val="0"/>
                <w:color w:val="000000"/>
                <w:sz w:val="21"/>
                <w:szCs w:val="21"/>
                <w:highlight w:val="none"/>
                <w:lang w:val="en-US" w:eastAsia="zh-CN"/>
              </w:rPr>
              <w:t xml:space="preserve">能够保证完成完成</w:t>
            </w:r>
            <w:r>
              <w:rPr>
                <w:rFonts w:hint="eastAsia" w:ascii="宋体" w:hAnsi="宋体" w:eastAsia="宋体" w:cs="宋体"/>
                <w:b w:val="0"/>
                <w:bCs w:val="0"/>
                <w:color w:val="000000"/>
                <w:sz w:val="21"/>
                <w:szCs w:val="21"/>
                <w:highlight w:val="none"/>
              </w:rPr>
              <w:t xml:space="preserve">采购需求“</w:t>
            </w:r>
            <w:r>
              <w:rPr>
                <w:rFonts w:hint="eastAsia" w:ascii="宋体" w:hAnsi="宋体" w:eastAsia="宋体" w:cs="宋体"/>
                <w:b w:val="0"/>
                <w:bCs w:val="0"/>
                <w:color w:val="000000"/>
                <w:sz w:val="21"/>
                <w:szCs w:val="21"/>
                <w:highlight w:val="none"/>
                <w:lang w:val="en-US" w:eastAsia="zh-CN"/>
              </w:rPr>
              <w:t xml:space="preserve">保密</w:t>
            </w:r>
            <w:r>
              <w:rPr>
                <w:rFonts w:hint="eastAsia" w:ascii="宋体" w:hAnsi="宋体" w:eastAsia="宋体" w:cs="宋体"/>
                <w:b w:val="0"/>
                <w:bCs w:val="0"/>
                <w:color w:val="000000"/>
                <w:sz w:val="21"/>
                <w:szCs w:val="21"/>
                <w:highlight w:val="none"/>
              </w:rPr>
              <w:t xml:space="preserve">要求”的，得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i w:val="0"/>
                <w:iCs w:val="0"/>
                <w:color w:val="000000"/>
                <w:sz w:val="21"/>
                <w:szCs w:val="21"/>
                <w:highlight w:val="none"/>
                <w:u w:val="none"/>
                <w:lang w:val="en-US" w:eastAsia="zh-CN" w:bidi="ar"/>
              </w:rPr>
              <w:t xml:space="preserve">内容简单、细节待完善，</w:t>
            </w:r>
            <w:r>
              <w:rPr>
                <w:rFonts w:hint="eastAsia" w:ascii="宋体" w:hAnsi="宋体" w:cs="宋体"/>
                <w:i w:val="0"/>
                <w:iCs w:val="0"/>
                <w:color w:val="000000"/>
                <w:sz w:val="21"/>
                <w:szCs w:val="21"/>
                <w:highlight w:val="none"/>
                <w:u w:val="none"/>
                <w:lang w:val="en-US" w:eastAsia="zh-CN" w:bidi="ar"/>
              </w:rPr>
              <w:t xml:space="preserve">但经完善后</w:t>
            </w:r>
            <w:r>
              <w:rPr>
                <w:rFonts w:hint="eastAsia" w:ascii="宋体" w:hAnsi="宋体" w:eastAsia="宋体" w:cs="宋体"/>
                <w:i w:val="0"/>
                <w:iCs w:val="0"/>
                <w:color w:val="000000"/>
                <w:sz w:val="21"/>
                <w:szCs w:val="21"/>
                <w:highlight w:val="none"/>
                <w:u w:val="none"/>
                <w:lang w:val="en-US" w:eastAsia="zh-CN" w:bidi="ar"/>
              </w:rPr>
              <w:t xml:space="preserve">能够保证完成</w:t>
            </w:r>
            <w:r>
              <w:rPr>
                <w:rFonts w:hint="eastAsia" w:ascii="宋体" w:hAnsi="宋体" w:eastAsia="宋体" w:cs="宋体"/>
                <w:b w:val="0"/>
                <w:bCs w:val="0"/>
                <w:color w:val="000000"/>
                <w:sz w:val="21"/>
                <w:szCs w:val="21"/>
                <w:highlight w:val="none"/>
              </w:rPr>
              <w:t xml:space="preserve">采购需求“</w:t>
            </w:r>
            <w:r>
              <w:rPr>
                <w:rFonts w:hint="eastAsia" w:ascii="宋体" w:hAnsi="宋体" w:eastAsia="宋体" w:cs="宋体"/>
                <w:b w:val="0"/>
                <w:bCs w:val="0"/>
                <w:color w:val="000000"/>
                <w:sz w:val="21"/>
                <w:szCs w:val="21"/>
                <w:highlight w:val="none"/>
                <w:lang w:val="en-US" w:eastAsia="zh-CN"/>
              </w:rPr>
              <w:t xml:space="preserve">保密</w:t>
            </w:r>
            <w:r>
              <w:rPr>
                <w:rFonts w:hint="eastAsia" w:ascii="宋体" w:hAnsi="宋体" w:eastAsia="宋体" w:cs="宋体"/>
                <w:b w:val="0"/>
                <w:bCs w:val="0"/>
                <w:color w:val="000000"/>
                <w:sz w:val="21"/>
                <w:szCs w:val="21"/>
                <w:highlight w:val="none"/>
              </w:rPr>
              <w:t xml:space="preserve">要求”的，得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分；没有内容或其</w:t>
            </w:r>
            <w:r>
              <w:rPr>
                <w:rFonts w:hint="eastAsia" w:ascii="宋体" w:hAnsi="宋体" w:eastAsia="宋体" w:cs="宋体"/>
                <w:b w:val="0"/>
                <w:bCs w:val="0"/>
                <w:color w:val="000000"/>
                <w:sz w:val="21"/>
                <w:szCs w:val="21"/>
                <w:highlight w:val="none"/>
                <w:lang w:eastAsia="zh-CN"/>
              </w:rPr>
              <w:t xml:space="preserve">他</w:t>
            </w:r>
            <w:r>
              <w:rPr>
                <w:rFonts w:hint="eastAsia" w:ascii="宋体" w:hAnsi="宋体" w:eastAsia="宋体" w:cs="宋体"/>
                <w:b w:val="0"/>
                <w:bCs w:val="0"/>
                <w:color w:val="000000"/>
                <w:sz w:val="21"/>
                <w:szCs w:val="21"/>
                <w:highlight w:val="none"/>
              </w:rPr>
              <w:t xml:space="preserve">情况不满足</w:t>
            </w:r>
            <w:r>
              <w:rPr>
                <w:rFonts w:hint="eastAsia" w:ascii="宋体" w:hAnsi="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需求的不得分。</w:t>
            </w:r>
            <w:r/>
          </w:p>
        </w:tc>
      </w:tr>
      <w:tr>
        <w:trPr>
          <w:trHeight w:val="355"/>
        </w:trPr>
        <w:tc>
          <w:tcPr>
            <w:tcW w:w="1099" w:type="dxa"/>
            <w:vAlign w:val="center"/>
            <w:textDirection w:val="lrTb"/>
            <w:noWrap w:val="false"/>
          </w:tcPr>
          <w:p>
            <w:pPr>
              <w:jc w:val="center"/>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项目组成员</w:t>
            </w:r>
            <w:r/>
          </w:p>
        </w:tc>
        <w:tc>
          <w:tcPr>
            <w:tcW w:w="1339" w:type="dxa"/>
            <w:vAlign w:val="center"/>
            <w:textDirection w:val="lrTb"/>
            <w:noWrap w:val="false"/>
          </w:tcPr>
          <w:p>
            <w:pPr>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项目负责人</w:t>
            </w:r>
            <w:r/>
          </w:p>
          <w:p>
            <w:pPr>
              <w:jc w:val="center"/>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tcW w:w="686" w:type="dxa"/>
            <w:vAlign w:val="center"/>
            <w:textDirection w:val="lrTb"/>
            <w:noWrap w:val="false"/>
          </w:tcPr>
          <w:p>
            <w:pPr>
              <w:jc w:val="center"/>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6</w:t>
            </w:r>
            <w:r/>
          </w:p>
        </w:tc>
        <w:tc>
          <w:tcPr>
            <w:tcW w:w="6104" w:type="dxa"/>
            <w:vAlign w:val="top"/>
            <w:textDirection w:val="lrTb"/>
            <w:noWrap w:val="false"/>
          </w:tcPr>
          <w:p>
            <w:pPr>
              <w:jc w:val="lef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1.拟选派的项目负责人具有土地类、规划类或测绘类专业高级工程师或以上技术职称的得2分（注: 投标文件中须提供相关有效的证书原件电子件，否则不计分） </w:t>
            </w:r>
            <w:r/>
          </w:p>
          <w:p>
            <w:pPr>
              <w:jc w:val="left"/>
              <w:rPr>
                <w:rFonts w:hint="default"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2.拟选派的项目负责人自2021年1月1日以来（以合同签订时间为准）担任过土地勘测定界项目或土</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地利用总体规划调整（或国土空间规划）的项目负责人或技术负责人，每有一个业绩得2分，本项最高得4分。（注：①投标文件中须提供合同原件扫描件，且合同业绩中签订时间、主要标的、合同签章、项目负责人姓名或技术负责人等主要内容清晰可见，否则不予得分。如证明材料不能体现项目负责人姓名或技术负责人姓名的，可以提供甲方出具的其他证明材料。②人员相关证书原件扫描件上传至投标文件中并加盖公章；③提供投标前6个月内任意1个月本单位为其办理的社会养老保险或医疗保险缴纳证明材料，否则不得分。④项目负责人业绩与企业业绩可以重复计分。）</w:t>
            </w:r>
            <w:r/>
          </w:p>
        </w:tc>
      </w:tr>
      <w:tr>
        <w:trPr>
          <w:trHeight w:val="355"/>
        </w:trPr>
        <w:tc>
          <w:tcPr>
            <w:tcW w:w="1099" w:type="dxa"/>
            <w:vAlign w:val="center"/>
            <w:textDirection w:val="lrTb"/>
            <w:noWrap w:val="false"/>
          </w:tcPr>
          <w:p>
            <w:pPr>
              <w:jc w:val="center"/>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shd w:val="clear" w:color="auto" w:fill="auto"/>
            <w:tcW w:w="1339" w:type="dxa"/>
            <w:vAlign w:val="center"/>
            <w:textDirection w:val="lrTb"/>
            <w:noWrap w:val="false"/>
          </w:tcPr>
          <w:p>
            <w:pPr>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项目组成员</w:t>
            </w:r>
            <w:r>
              <w:rPr>
                <w:rFonts w:hint="eastAsia" w:ascii="宋体" w:hAnsi="宋体" w:eastAsia="宋体" w:cs="宋体"/>
                <w:b w:val="0"/>
                <w:bCs w:val="0"/>
                <w:color w:val="000000"/>
                <w:sz w:val="21"/>
                <w:szCs w:val="21"/>
                <w:highlight w:val="none"/>
                <w:lang w:val="en-US" w:eastAsia="zh-CN"/>
              </w:rPr>
              <w:t xml:space="preserve">（项目负责人除外）</w:t>
            </w:r>
            <w:r/>
          </w:p>
        </w:tc>
        <w:tc>
          <w:tcPr>
            <w:shd w:val="clear" w:color="auto" w:fill="auto"/>
            <w:tcW w:w="686" w:type="dxa"/>
            <w:vAlign w:val="center"/>
            <w:textDirection w:val="lrTb"/>
            <w:noWrap w:val="false"/>
          </w:tcPr>
          <w:p>
            <w:pPr>
              <w:jc w:val="center"/>
              <w:rPr>
                <w:rFonts w:hint="default"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12</w:t>
            </w:r>
            <w:r/>
          </w:p>
        </w:tc>
        <w:tc>
          <w:tcPr>
            <w:shd w:val="clear" w:color="auto" w:fill="auto"/>
            <w:tcW w:w="6104" w:type="dxa"/>
            <w:vAlign w:val="top"/>
            <w:textDirection w:val="lrTb"/>
            <w:noWrap w:val="false"/>
          </w:tcPr>
          <w:p>
            <w:pPr>
              <w:numPr>
                <w:ilvl w:val="0"/>
                <w:numId w:val="0"/>
              </w:numPr>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拟派项目组成员中具有土地类或规划类或测绘类或林业相关的中级及以上职称的，每有1人得2分，最高12分（</w:t>
            </w:r>
            <w:r>
              <w:rPr>
                <w:rFonts w:hint="eastAsia" w:ascii="宋体" w:hAnsi="宋体" w:eastAsia="宋体" w:cs="宋体"/>
                <w:b w:val="0"/>
                <w:bCs w:val="0"/>
                <w:i w:val="0"/>
                <w:iCs w:val="0"/>
                <w:color w:val="000000"/>
                <w:sz w:val="21"/>
                <w:szCs w:val="21"/>
                <w:highlight w:val="none"/>
                <w:u w:val="none"/>
                <w:lang w:val="en-US" w:eastAsia="zh-CN" w:bidi="ar"/>
              </w:rPr>
              <w:t xml:space="preserve">注：</w:t>
            </w:r>
            <w:r>
              <w:rPr>
                <w:rFonts w:hint="eastAsia" w:ascii="宋体" w:hAnsi="宋体" w:cs="宋体"/>
                <w:b w:val="0"/>
                <w:bCs w:val="0"/>
                <w:i w:val="0"/>
                <w:iCs w:val="0"/>
                <w:color w:val="000000"/>
                <w:sz w:val="21"/>
                <w:szCs w:val="21"/>
                <w:highlight w:val="none"/>
                <w:u w:val="none"/>
                <w:lang w:val="en-US" w:eastAsia="zh-CN" w:bidi="ar"/>
              </w:rPr>
              <w:t xml:space="preserve">①</w:t>
            </w:r>
            <w:r>
              <w:rPr>
                <w:rFonts w:hint="eastAsia" w:ascii="宋体" w:hAnsi="宋体" w:eastAsia="宋体" w:cs="宋体"/>
                <w:b w:val="0"/>
                <w:bCs w:val="0"/>
                <w:i w:val="0"/>
                <w:iCs w:val="0"/>
                <w:color w:val="000000"/>
                <w:sz w:val="21"/>
                <w:szCs w:val="21"/>
                <w:highlight w:val="none"/>
                <w:u w:val="none"/>
                <w:lang w:val="en-US" w:eastAsia="zh-CN" w:bidi="ar"/>
              </w:rPr>
              <w:t xml:space="preserve">同一人员</w:t>
            </w:r>
            <w:r>
              <w:rPr>
                <w:rFonts w:hint="eastAsia" w:ascii="宋体" w:hAnsi="宋体" w:cs="宋体"/>
                <w:b w:val="0"/>
                <w:bCs w:val="0"/>
                <w:i w:val="0"/>
                <w:iCs w:val="0"/>
                <w:color w:val="000000"/>
                <w:sz w:val="21"/>
                <w:szCs w:val="21"/>
                <w:highlight w:val="none"/>
                <w:u w:val="none"/>
                <w:lang w:val="en-US" w:eastAsia="zh-CN" w:bidi="ar"/>
              </w:rPr>
              <w:t xml:space="preserve">只计一次②</w:t>
            </w:r>
            <w:r>
              <w:rPr>
                <w:rFonts w:hint="eastAsia" w:ascii="宋体" w:hAnsi="宋体" w:eastAsia="宋体" w:cs="宋体"/>
                <w:b w:val="0"/>
                <w:bCs w:val="0"/>
                <w:i w:val="0"/>
                <w:iCs w:val="0"/>
                <w:color w:val="000000"/>
                <w:sz w:val="21"/>
                <w:szCs w:val="21"/>
                <w:highlight w:val="none"/>
                <w:u w:val="none"/>
                <w:lang w:val="en-US" w:eastAsia="zh-CN" w:bidi="ar"/>
              </w:rPr>
              <w:t xml:space="preserve">提供人员相关证书原件扫描件上传至</w:t>
            </w:r>
            <w:r>
              <w:rPr>
                <w:rFonts w:hint="eastAsia" w:ascii="宋体" w:hAnsi="宋体" w:cs="宋体"/>
                <w:b w:val="0"/>
                <w:bCs w:val="0"/>
                <w:i w:val="0"/>
                <w:iCs w:val="0"/>
                <w:color w:val="000000"/>
                <w:sz w:val="21"/>
                <w:szCs w:val="21"/>
                <w:highlight w:val="none"/>
                <w:u w:val="none"/>
                <w:lang w:val="en-US" w:eastAsia="zh-CN" w:bidi="ar"/>
              </w:rPr>
              <w:t xml:space="preserve">投标文件</w:t>
            </w:r>
            <w:r>
              <w:rPr>
                <w:rFonts w:hint="eastAsia" w:ascii="宋体" w:hAnsi="宋体" w:eastAsia="宋体" w:cs="宋体"/>
                <w:b w:val="0"/>
                <w:bCs w:val="0"/>
                <w:i w:val="0"/>
                <w:iCs w:val="0"/>
                <w:color w:val="000000"/>
                <w:sz w:val="21"/>
                <w:szCs w:val="21"/>
                <w:highlight w:val="none"/>
                <w:u w:val="none"/>
                <w:lang w:val="en-US" w:eastAsia="zh-CN" w:bidi="ar"/>
              </w:rPr>
              <w:t xml:space="preserve">中并加盖公章③提供项目成员投标前6个月内任意1个月本单位为其办理的社会养老保险或医疗保险缴纳证明材料，否则不得分。</w:t>
            </w:r>
            <w:r>
              <w:rPr>
                <w:rFonts w:hint="eastAsia" w:ascii="宋体" w:hAnsi="宋体" w:cs="宋体"/>
                <w:b w:val="0"/>
                <w:bCs w:val="0"/>
                <w:color w:val="000000"/>
                <w:sz w:val="21"/>
                <w:szCs w:val="21"/>
                <w:highlight w:val="none"/>
                <w:lang w:val="en-US" w:eastAsia="zh-CN"/>
              </w:rPr>
              <w:t xml:space="preserve">）</w:t>
            </w:r>
            <w:r/>
          </w:p>
        </w:tc>
      </w:tr>
    </w:tbl>
    <w:p>
      <w:pPr>
        <w:rPr>
          <w:rFonts w:hint="eastAsia" w:ascii="宋体" w:hAnsi="宋体" w:eastAsia="宋体" w:cs="宋体"/>
          <w:caps w:val="0"/>
          <w:color w:val="000000"/>
          <w:highlight w:val="none"/>
        </w:rPr>
      </w:pPr>
      <w:r>
        <w:rPr>
          <w:rFonts w:hint="eastAsia" w:ascii="宋体" w:hAnsi="宋体" w:eastAsia="宋体" w:cs="宋体"/>
          <w:caps w:val="0"/>
          <w:color w:val="000000"/>
          <w:sz w:val="20"/>
          <w:highlight w:val="none"/>
        </w:rPr>
        <w:t xml:space="preserve"> </w:t>
      </w:r>
      <w:bookmarkEnd w:id="204"/>
      <w:r/>
      <w:r/>
    </w:p>
    <w:p>
      <w:pPr>
        <w:numPr>
          <w:ilvl w:val="0"/>
          <w:numId w:val="0"/>
        </w:numPr>
        <w:ind w:firstLine="241"/>
        <w:keepLines w:val="0"/>
        <w:keepNext w:val="0"/>
        <w:pageBreakBefore w:val="0"/>
        <w:spacing w:afterAutospacing="0" w:line="400" w:lineRule="exact"/>
        <w:widowControl w:val="off"/>
        <w:rPr>
          <w:rFonts w:hint="eastAsia" w:ascii="宋体" w:hAnsi="宋体" w:eastAsia="宋体" w:cs="宋体"/>
          <w:caps w:val="0"/>
          <w:color w:val="000000"/>
          <w:sz w:val="24"/>
          <w:highlight w:val="none"/>
          <w:lang w:eastAsia="zh-CN"/>
        </w:rPr>
      </w:pPr>
      <w:r>
        <w:rPr>
          <w:rFonts w:hint="eastAsia" w:ascii="宋体" w:hAnsi="宋体" w:eastAsia="宋体" w:cs="宋体"/>
          <w:b/>
          <w:caps w:val="0"/>
          <w:color w:val="000000"/>
          <w:sz w:val="24"/>
          <w:highlight w:val="none"/>
          <w:lang w:val="en-US" w:eastAsia="zh-CN"/>
        </w:rPr>
        <w:t xml:space="preserve">（三）评标结果。</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p>
    <w:p>
      <w:pPr>
        <w:numPr>
          <w:ilvl w:val="0"/>
          <w:numId w:val="0"/>
        </w:numPr>
        <w:ind w:firstLine="241"/>
        <w:keepLines w:val="0"/>
        <w:keepNext w:val="0"/>
        <w:pageBreakBefore w:val="0"/>
        <w:spacing w:afterAutospacing="0" w:line="400" w:lineRule="exact"/>
        <w:widowControl w:val="off"/>
        <w:rPr>
          <w:rFonts w:hint="eastAsia" w:ascii="宋体" w:hAnsi="宋体" w:eastAsia="宋体" w:cs="宋体"/>
          <w:b/>
          <w:caps w:val="0"/>
          <w:color w:val="000000"/>
          <w:sz w:val="24"/>
          <w:highlight w:val="none"/>
          <w:lang w:val="en-US" w:eastAsia="zh-CN"/>
        </w:rPr>
      </w:pPr>
      <w:r>
        <w:rPr>
          <w:rFonts w:hint="eastAsia" w:ascii="宋体" w:hAnsi="宋体" w:eastAsia="宋体" w:cs="宋体"/>
          <w:b/>
          <w:caps w:val="0"/>
          <w:color w:val="000000"/>
          <w:sz w:val="24"/>
          <w:highlight w:val="none"/>
          <w:lang w:val="en-US" w:eastAsia="zh-CN"/>
        </w:rPr>
        <w:t xml:space="preserve">（四）政府采购政策功能落实</w:t>
      </w:r>
      <w:r/>
    </w:p>
    <w:p>
      <w:pPr>
        <w:numPr>
          <w:ilvl w:val="0"/>
          <w:numId w:val="0"/>
        </w:numPr>
        <w:pageBreakBefore w:val="0"/>
        <w:spacing w:line="500" w:lineRule="exact"/>
        <w:widowControl w:val="off"/>
        <w:rPr>
          <w:rFonts w:hint="eastAsia" w:ascii="宋体" w:hAnsi="宋体" w:eastAsia="宋体" w:cs="宋体"/>
          <w:caps w:val="0"/>
          <w:color w:val="000000"/>
          <w:sz w:val="24"/>
          <w:highlight w:val="none"/>
          <w:u w:val="single"/>
          <w:lang w:val="en-US"/>
        </w:rPr>
      </w:pPr>
      <w:r>
        <w:rPr>
          <w:rFonts w:hint="eastAsia" w:ascii="宋体" w:hAnsi="宋体" w:eastAsia="宋体" w:cs="宋体"/>
          <w:b/>
          <w:bCs/>
          <w:caps w:val="0"/>
          <w:color w:val="000000"/>
          <w:sz w:val="24"/>
          <w:highlight w:val="none"/>
        </w:rPr>
        <w:t xml:space="preserve">本项目落实的政府采购政策</w:t>
      </w:r>
      <w:r>
        <w:rPr>
          <w:rFonts w:hint="eastAsia" w:ascii="宋体" w:hAnsi="宋体" w:eastAsia="宋体" w:cs="宋体"/>
          <w:b/>
          <w:bCs/>
          <w:caps w:val="0"/>
          <w:color w:val="000000"/>
          <w:sz w:val="24"/>
          <w:highlight w:val="none"/>
          <w:lang w:val="en-US" w:eastAsia="zh-CN"/>
        </w:rPr>
        <w:t xml:space="preserve">对应以下序号为</w:t>
      </w:r>
      <w:r>
        <w:rPr>
          <w:rFonts w:hint="eastAsia" w:ascii="宋体" w:hAnsi="宋体" w:eastAsia="宋体" w:cs="宋体"/>
          <w:caps w:val="0"/>
          <w:color w:val="000000"/>
          <w:sz w:val="24"/>
          <w:highlight w:val="none"/>
          <w:u w:val="single"/>
          <w:lang w:val="en-US" w:eastAsia="zh-CN"/>
        </w:rPr>
        <w:t xml:space="preserve">1、2</w:t>
      </w:r>
      <w:r/>
    </w:p>
    <w:p>
      <w:pPr>
        <w:numPr>
          <w:ilvl w:val="0"/>
          <w:numId w:val="7"/>
        </w:num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highlight w:val="none"/>
          <w:lang w:val="en-US" w:eastAsia="zh-CN"/>
        </w:rPr>
        <w:t xml:space="preserve">是否采购进口产品以采购需求中确定的为准。</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中小企业政策</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（1）</w:t>
      </w:r>
      <w:r>
        <w:rPr>
          <w:rFonts w:hint="eastAsia" w:ascii="宋体" w:hAnsi="宋体" w:eastAsia="宋体" w:cs="宋体"/>
          <w:caps w:val="0"/>
          <w:color w:val="000000"/>
          <w:sz w:val="24"/>
          <w:highlight w:val="none"/>
          <w:lang w:val="en-US" w:eastAsia="zh-CN"/>
        </w:rPr>
        <w:t xml:space="preserve">种政策确定本项目落实的中小企业政策：</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本项目专门面向中小企业（含监狱企业、残疾人福利企业）采购。</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投标人提供的服务符合下列情形的，对小微企业报价给予</w:t>
      </w:r>
      <w:r>
        <w:rPr>
          <w:rFonts w:hint="eastAsia" w:ascii="宋体" w:hAnsi="宋体" w:eastAsia="宋体" w:cs="宋体"/>
          <w:caps w:val="0"/>
          <w:color w:val="000000"/>
          <w:sz w:val="24"/>
          <w:highlight w:val="none"/>
          <w:u w:val="single"/>
          <w:lang w:val="en-US" w:eastAsia="zh-CN"/>
        </w:rPr>
        <w:t xml:space="preserve">/</w:t>
      </w:r>
      <w:r>
        <w:rPr>
          <w:rFonts w:hint="eastAsia" w:ascii="宋体" w:hAnsi="宋体" w:eastAsia="宋体" w:cs="宋体"/>
          <w:caps w:val="0"/>
          <w:color w:val="000000"/>
          <w:sz w:val="24"/>
          <w:highlight w:val="none"/>
        </w:rPr>
        <w:t xml:space="preserve">的扣除，用扣除后的价格参加评审。在服务采购项目中，服务由中小企业承接，即提供服务的人员为中小企业依照《中华人民共和国民法典》订立劳动合同的从业人员。</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须知前附表</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“采购需求”相关内容为准。）</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rPr>
        <w:t xml:space="preserve">政府采购节能产品、环境标志产品</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4、</w:t>
      </w:r>
      <w:r>
        <w:rPr>
          <w:rFonts w:hint="eastAsia" w:ascii="宋体" w:hAnsi="宋体" w:eastAsia="宋体" w:cs="宋体"/>
          <w:caps w:val="0"/>
          <w:color w:val="000000"/>
          <w:sz w:val="24"/>
          <w:highlight w:val="none"/>
        </w:rPr>
        <w:t xml:space="preserve">商品包装、快递包装政府采购需求标准（试行）</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p>
    <w:p>
      <w:p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绿色数据中心政府采购需求标准（试行）</w:t>
      </w:r>
      <w:r/>
    </w:p>
    <w:p>
      <w:pPr>
        <w:ind w:firstLine="480"/>
        <w:keepLines w:val="0"/>
        <w:keepNext w:val="0"/>
        <w:pageBreakBefore w:val="0"/>
        <w:spacing w:line="4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highlight w:val="none"/>
        </w:rPr>
        <w:t xml:space="preserve">为加快数据中心绿色转型，根据财政部生态环境部工业和信息化部关于印发《绿色数据中心政府采购需求标准（试行）》的通知），本项目如涉及绿色数据中心，具体需求详见第四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p>
    <w:p>
      <w:pPr>
        <w:pStyle w:val="942"/>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t xml:space="preserve">第六章  投标</w:t>
      </w:r>
      <w:bookmarkEnd w:id="200"/>
      <w:r/>
      <w:bookmarkEnd w:id="201"/>
      <w:r/>
      <w:bookmarkEnd w:id="203"/>
      <w:r>
        <w:rPr>
          <w:rFonts w:hint="eastAsia" w:ascii="宋体" w:hAnsi="宋体" w:eastAsia="宋体" w:cs="宋体"/>
          <w:bCs/>
          <w:caps w:val="0"/>
          <w:color w:val="000000"/>
          <w:sz w:val="44"/>
          <w:highlight w:val="none"/>
        </w:rPr>
        <w:t xml:space="preserve">文件格式 </w:t>
      </w:r>
      <w:r/>
    </w:p>
    <w:p>
      <w:pPr>
        <w:jc w:val="center"/>
        <w:rPr>
          <w:rFonts w:hint="eastAsia" w:ascii="宋体" w:hAnsi="宋体" w:eastAsia="宋体" w:cs="宋体"/>
          <w:b/>
          <w:caps w:val="0"/>
          <w:color w:val="000000"/>
          <w:sz w:val="72"/>
          <w:highlight w:val="none"/>
        </w:rPr>
      </w:pPr>
      <w:r/>
      <w:bookmarkStart w:id="205" w:name="_Hlt26671244"/>
      <w:r/>
      <w:bookmarkEnd w:id="205"/>
      <w:r/>
      <w:bookmarkStart w:id="206" w:name="_Hlt26955039"/>
      <w:r/>
      <w:bookmarkEnd w:id="206"/>
      <w:r/>
      <w:bookmarkStart w:id="207" w:name="_Toc120614282"/>
      <w:r/>
      <w:bookmarkStart w:id="208" w:name="_Toc49090576"/>
      <w:r/>
      <w:bookmarkStart w:id="209" w:name="_Toc26554094"/>
      <w:r/>
      <w:r/>
    </w:p>
    <w:p>
      <w:pPr>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t xml:space="preserve">投  标  文  件</w:t>
      </w:r>
      <w:r/>
    </w:p>
    <w:p>
      <w:pPr>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r>
      <w:r/>
    </w:p>
    <w:p>
      <w:pPr>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r>
      <w:r/>
    </w:p>
    <w:p>
      <w:pPr>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ind w:firstLine="1084"/>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t xml:space="preserve">项 目 名 称：</w:t>
      </w:r>
      <w:r>
        <w:rPr>
          <w:rFonts w:hint="eastAsia" w:ascii="宋体" w:hAnsi="宋体" w:eastAsia="宋体" w:cs="宋体"/>
          <w:b/>
          <w:caps w:val="0"/>
          <w:color w:val="000000"/>
          <w:sz w:val="36"/>
          <w:highlight w:val="none"/>
          <w:u w:val="single"/>
        </w:rPr>
        <w:t xml:space="preserve">               </w:t>
      </w:r>
      <w:r/>
    </w:p>
    <w:p>
      <w:pPr>
        <w:ind w:firstLine="1084"/>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项 目 编 号：</w:t>
      </w:r>
      <w:r>
        <w:rPr>
          <w:rFonts w:hint="eastAsia" w:ascii="宋体" w:hAnsi="宋体" w:eastAsia="宋体" w:cs="宋体"/>
          <w:b/>
          <w:caps w:val="0"/>
          <w:color w:val="000000"/>
          <w:sz w:val="36"/>
          <w:highlight w:val="none"/>
          <w:u w:val="single"/>
        </w:rPr>
        <w:t xml:space="preserve">               </w:t>
      </w:r>
      <w:r/>
    </w:p>
    <w:p>
      <w:pPr>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      投标人名称 ：</w:t>
      </w:r>
      <w:r>
        <w:rPr>
          <w:rFonts w:hint="eastAsia" w:ascii="宋体" w:hAnsi="宋体" w:eastAsia="宋体" w:cs="宋体"/>
          <w:b/>
          <w:caps w:val="0"/>
          <w:color w:val="000000"/>
          <w:sz w:val="36"/>
          <w:highlight w:val="none"/>
          <w:u w:val="single"/>
        </w:rPr>
        <w:t xml:space="preserve">（加盖CA电子公章）</w:t>
      </w:r>
      <w:r/>
    </w:p>
    <w:p>
      <w:pPr>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      日      期 ：</w:t>
      </w:r>
      <w:r>
        <w:rPr>
          <w:rFonts w:hint="eastAsia" w:ascii="宋体" w:hAnsi="宋体" w:eastAsia="宋体" w:cs="宋体"/>
          <w:b/>
          <w:caps w:val="0"/>
          <w:color w:val="000000"/>
          <w:sz w:val="36"/>
          <w:highlight w:val="none"/>
          <w:u w:val="single"/>
        </w:rPr>
        <w:t xml:space="preserve">               </w:t>
      </w:r>
      <w:r/>
    </w:p>
    <w:p>
      <w:pPr>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spacing w:line="44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ind w:firstLine="1084"/>
        <w:rPr>
          <w:rFonts w:hint="eastAsia" w:ascii="宋体" w:hAnsi="宋体" w:eastAsia="宋体" w:cs="宋体"/>
          <w:b/>
          <w:bCs/>
          <w:caps w:val="0"/>
          <w:color w:val="000000"/>
          <w:sz w:val="32"/>
          <w:szCs w:val="32"/>
          <w:highlight w:val="none"/>
        </w:rPr>
      </w:pPr>
      <w:r>
        <w:rPr>
          <w:rFonts w:hint="eastAsia" w:ascii="宋体" w:hAnsi="宋体" w:eastAsia="宋体" w:cs="宋体"/>
          <w:b/>
          <w:caps w:val="0"/>
          <w:color w:val="000000"/>
          <w:sz w:val="36"/>
          <w:highlight w:val="none"/>
          <w:u w:val="single"/>
        </w:rPr>
        <w:br w:type="page" w:clear="all"/>
      </w:r>
      <w:r/>
    </w:p>
    <w:p>
      <w:pPr>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t xml:space="preserve">投标文件目录</w:t>
      </w:r>
      <w:r/>
    </w:p>
    <w:p>
      <w:pPr>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一、投标声明及承诺函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二、投标人基本情况</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四、法人授权书</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七、中小企业声明函</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九、项目组成员</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十、企业业绩</w:t>
      </w:r>
      <w:r/>
    </w:p>
    <w:p>
      <w:pPr>
        <w:ind w:firstLine="560"/>
        <w:keepLines w:val="0"/>
        <w:keepNext w:val="0"/>
        <w:pageBreakBefore w:val="0"/>
        <w:spacing w:line="600" w:lineRule="exact"/>
        <w:widowControl w:val="off"/>
        <w:rPr>
          <w:rFonts w:hint="eastAsia" w:ascii="宋体" w:hAnsi="宋体" w:eastAsia="宋体" w:cs="宋体"/>
          <w:b w:val="0"/>
          <w:bCs w:val="0"/>
          <w:iCs w:val="0"/>
          <w:caps w:val="0"/>
          <w:color w:val="000000"/>
          <w:sz w:val="28"/>
          <w:szCs w:val="28"/>
          <w:highlight w:val="none"/>
          <w:lang w:val="en-US" w:eastAsia="zh-CN"/>
        </w:rPr>
      </w:pPr>
      <w:r>
        <w:rPr>
          <w:rFonts w:hint="eastAsia" w:ascii="宋体" w:hAnsi="宋体" w:eastAsia="宋体" w:cs="宋体"/>
          <w:b w:val="0"/>
          <w:bCs w:val="0"/>
          <w:iCs w:val="0"/>
          <w:caps w:val="0"/>
          <w:color w:val="000000"/>
          <w:sz w:val="28"/>
          <w:szCs w:val="28"/>
          <w:highlight w:val="none"/>
          <w:lang w:val="en-US" w:eastAsia="zh-CN"/>
        </w:rPr>
        <w:t xml:space="preserve">十一、投标所需其他材料</w:t>
      </w:r>
      <w:r/>
    </w:p>
    <w:p>
      <w:pPr>
        <w:pStyle w:val="992"/>
        <w:rPr>
          <w:rFonts w:hint="eastAsia" w:ascii="宋体" w:hAnsi="宋体" w:eastAsia="宋体" w:cs="宋体"/>
          <w:caps w:val="0"/>
          <w:color w:val="000000"/>
          <w:highlight w:val="none"/>
          <w:lang w:val="en-US" w:eastAsia="zh-CN"/>
        </w:rPr>
      </w:pPr>
      <w:r>
        <w:rPr>
          <w:rFonts w:hint="eastAsia" w:ascii="宋体" w:hAnsi="宋体" w:eastAsia="宋体" w:cs="宋体"/>
          <w:caps w:val="0"/>
          <w:color w:val="000000"/>
          <w:highlight w:val="none"/>
          <w:lang w:val="en-US" w:eastAsia="zh-CN"/>
        </w:rPr>
      </w:r>
      <w:r/>
    </w:p>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35"/>
        <w:rPr>
          <w:rFonts w:hint="eastAsia" w:ascii="宋体" w:hAnsi="宋体" w:eastAsia="宋体" w:cs="宋体"/>
          <w:caps w:val="0"/>
          <w:color w:val="000000"/>
          <w:highlight w:val="none"/>
        </w:rPr>
      </w:pPr>
      <w:r/>
      <w:bookmarkStart w:id="210" w:name="_Toc23838"/>
      <w:r/>
      <w:r/>
    </w:p>
    <w:p>
      <w:pPr>
        <w:pStyle w:val="1035"/>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35"/>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35"/>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bookmarkEnd w:id="210"/>
      <w:r/>
      <w:r/>
    </w:p>
    <w:p>
      <w:pPr>
        <w:rPr>
          <w:rFonts w:hint="eastAsia" w:ascii="宋体" w:hAnsi="宋体" w:eastAsia="宋体" w:cs="宋体"/>
          <w:b/>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br w:type="page" w:clear="all"/>
      </w:r>
      <w:r/>
    </w:p>
    <w:p>
      <w:pPr>
        <w:pStyle w:val="1048"/>
        <w:jc w:val="both"/>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lang w:val="en-US" w:eastAsia="zh-CN"/>
        </w:rPr>
        <w:t xml:space="preserve">一</w:t>
      </w:r>
      <w:r>
        <w:rPr>
          <w:rFonts w:hint="eastAsia" w:ascii="宋体" w:hAnsi="宋体" w:eastAsia="宋体" w:cs="宋体"/>
          <w:b/>
          <w:caps w:val="0"/>
          <w:color w:val="000000"/>
          <w:sz w:val="32"/>
          <w:szCs w:val="32"/>
          <w:highlight w:val="none"/>
        </w:rPr>
        <w:t xml:space="preserve">、</w:t>
      </w:r>
      <w:bookmarkEnd w:id="207"/>
      <w:r/>
      <w:bookmarkEnd w:id="208"/>
      <w:r/>
      <w:bookmarkEnd w:id="209"/>
      <w:r/>
      <w:bookmarkStart w:id="211" w:name="_Toc120614284"/>
      <w:r>
        <w:rPr>
          <w:rFonts w:hint="eastAsia" w:ascii="宋体" w:hAnsi="宋体" w:eastAsia="宋体" w:cs="宋体"/>
          <w:b/>
          <w:caps w:val="0"/>
          <w:color w:val="000000"/>
          <w:sz w:val="32"/>
          <w:szCs w:val="32"/>
          <w:highlight w:val="none"/>
        </w:rPr>
        <w:t xml:space="preserve">投标声明及承诺函</w:t>
      </w:r>
      <w:r/>
    </w:p>
    <w:p>
      <w:pPr>
        <w:pStyle w:val="1048"/>
        <w:jc w:val="left"/>
        <w:spacing w:line="50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u w:val="single"/>
        </w:rPr>
        <w:t xml:space="preserve">（采购单位名称）：</w:t>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根据已收到的项目编号为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的</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项目的招标文件，我方在参加本项目招投标活动中，特做出如下承诺：</w:t>
      </w:r>
      <w:r/>
    </w:p>
    <w:p>
      <w:pPr>
        <w:pStyle w:val="1048"/>
        <w:ind w:firstLine="480"/>
        <w:jc w:val="left"/>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szCs w:val="24"/>
          <w:highlight w:val="none"/>
        </w:rPr>
        <w:t xml:space="preserve">一、我方</w:t>
      </w:r>
      <w:r>
        <w:rPr>
          <w:rFonts w:hint="eastAsia" w:ascii="宋体" w:hAnsi="宋体" w:eastAsia="宋体" w:cs="宋体"/>
          <w:caps w:val="0"/>
          <w:color w:val="000000"/>
          <w:sz w:val="24"/>
          <w:highlight w:val="none"/>
        </w:rPr>
        <w:t xml:space="preserve">具备《中华人民共和国政府采购法》第二十二条第一款规定的6项条件；</w:t>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三、我方按招标文件要求提交投标文件，响应招标文件规定的投标有效期；</w:t>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五、我方若违背本声明及承诺约定，经查实，自愿接受采购人及相关主管部门相应的规定处理，并依法承担相应的法律责任。</w:t>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六、我方同意采购人、采购代理机构将本声明及承诺函上网公开。</w:t>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048"/>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048"/>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（加盖CA电子公章）</w:t>
      </w:r>
      <w:r/>
    </w:p>
    <w:p>
      <w:pPr>
        <w:pStyle w:val="1048"/>
        <w:ind w:firstLine="480"/>
        <w:rPr>
          <w:rFonts w:hint="eastAsia" w:ascii="宋体" w:hAnsi="宋体" w:eastAsia="宋体" w:cs="宋体"/>
          <w:caps w:val="0"/>
          <w:color w:val="000000"/>
          <w:highlight w:val="none"/>
        </w:rPr>
      </w:pPr>
      <w:r>
        <w:rPr>
          <w:rFonts w:hint="eastAsia" w:ascii="宋体" w:hAnsi="宋体" w:eastAsia="宋体" w:cs="宋体"/>
          <w:caps w:val="0"/>
          <w:color w:val="000000"/>
          <w:sz w:val="24"/>
          <w:szCs w:val="24"/>
          <w:highlight w:val="none"/>
        </w:rPr>
        <w:t xml:space="preserve">日期：    年    月   日</w:t>
      </w:r>
      <w:r/>
    </w:p>
    <w:p>
      <w:pPr>
        <w:pStyle w:val="1035"/>
        <w:rPr>
          <w:rFonts w:hint="eastAsia" w:ascii="宋体" w:hAnsi="宋体" w:eastAsia="宋体" w:cs="宋体"/>
          <w:caps w:val="0"/>
          <w:color w:val="000000"/>
          <w:highlight w:val="none"/>
        </w:rPr>
      </w:pPr>
      <w:r>
        <w:rPr>
          <w:rFonts w:hint="eastAsia" w:ascii="宋体" w:hAnsi="宋体" w:eastAsia="宋体" w:cs="宋体"/>
          <w:caps w:val="0"/>
          <w:color w:val="000000"/>
          <w:highlight w:val="none"/>
        </w:rPr>
        <w:br w:type="page" w:clear="all"/>
      </w:r>
      <w:r>
        <w:rPr>
          <w:rFonts w:hint="eastAsia" w:ascii="宋体" w:hAnsi="宋体" w:eastAsia="宋体" w:cs="宋体"/>
          <w:b/>
          <w:caps w:val="0"/>
          <w:color w:val="000000"/>
          <w:sz w:val="32"/>
          <w:szCs w:val="32"/>
          <w:highlight w:val="none"/>
          <w:lang w:val="en-US" w:eastAsia="zh-CN" w:bidi="ar-SA"/>
        </w:rPr>
        <w:t xml:space="preserve">二、投标人基本情况</w:t>
      </w:r>
      <w:r/>
    </w:p>
    <w:p>
      <w:pPr>
        <w:pStyle w:val="1034"/>
        <w:jc w:val="center"/>
        <w:rPr>
          <w:rFonts w:hint="eastAsia" w:ascii="宋体" w:hAnsi="宋体" w:eastAsia="宋体" w:cs="宋体"/>
          <w:caps w:val="0"/>
          <w:color w:val="000000"/>
          <w:sz w:val="44"/>
          <w:szCs w:val="44"/>
          <w:highlight w:val="none"/>
        </w:rPr>
      </w:pPr>
      <w:r>
        <w:rPr>
          <w:rFonts w:hint="eastAsia" w:ascii="宋体" w:hAnsi="宋体" w:eastAsia="宋体" w:cs="宋体"/>
          <w:caps w:val="0"/>
          <w:color w:val="000000"/>
          <w:sz w:val="44"/>
          <w:szCs w:val="44"/>
          <w:highlight w:val="none"/>
        </w:rPr>
        <w:t xml:space="preserve">投标人基本情况表</w:t>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w:t>
            </w:r>
            <w:r/>
          </w:p>
        </w:tc>
        <w:tc>
          <w:tcPr>
            <w:gridSpan w:val="3"/>
            <w:tcW w:w="699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法定代表人</w:t>
            </w:r>
            <w:r/>
          </w:p>
        </w:tc>
        <w:tc>
          <w:tcPr>
            <w:tcW w:w="311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w:t>
            </w:r>
            <w:r/>
          </w:p>
        </w:tc>
        <w:tc>
          <w:tcPr>
            <w:tcW w:w="311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成立时间</w:t>
            </w:r>
            <w:r/>
          </w:p>
        </w:tc>
        <w:tc>
          <w:tcPr>
            <w:tcW w:w="311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注册号或社会信用代码</w:t>
            </w:r>
            <w:r/>
          </w:p>
        </w:tc>
        <w:tc>
          <w:tcPr>
            <w:tcW w:w="311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类别</w:t>
            </w:r>
            <w:r/>
          </w:p>
        </w:tc>
        <w:tc>
          <w:tcPr>
            <w:gridSpan w:val="3"/>
            <w:tcW w:w="699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开户银行</w:t>
            </w:r>
            <w:r/>
          </w:p>
        </w:tc>
        <w:tc>
          <w:tcPr>
            <w:tcW w:w="311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账号</w:t>
            </w:r>
            <w:r/>
          </w:p>
        </w:tc>
        <w:tc>
          <w:tcPr>
            <w:tcW w:w="2604"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p>
        </w:tc>
        <w:tc>
          <w:tcPr>
            <w:tcW w:w="3118"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rHeight w:val="2376"/>
        </w:trPr>
        <w:tc>
          <w:tcPr>
            <w:tcW w:w="1526" w:type="dxa"/>
            <w:vAlign w:val="center"/>
            <w:textDirection w:val="lrTb"/>
            <w:noWrap w:val="false"/>
          </w:tcPr>
          <w:p>
            <w:pPr>
              <w:pStyle w:val="1034"/>
              <w:jc w:val="center"/>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经营范围</w:t>
            </w:r>
            <w:r/>
          </w:p>
        </w:tc>
        <w:tc>
          <w:tcPr>
            <w:gridSpan w:val="3"/>
            <w:tcW w:w="6998" w:type="dxa"/>
            <w:vAlign w:val="top"/>
            <w:textDirection w:val="lrTb"/>
            <w:noWrap w:val="false"/>
          </w:tcPr>
          <w:p>
            <w:pPr>
              <w:pStyle w:val="1034"/>
              <w:ind w:firstLine="1432"/>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rHeight w:val="1134"/>
        </w:trPr>
        <w:tc>
          <w:tcPr>
            <w:tcW w:w="1526" w:type="dxa"/>
            <w:vAlign w:val="center"/>
            <w:textDirection w:val="lrTb"/>
            <w:noWrap w:val="false"/>
          </w:tcPr>
          <w:p>
            <w:pPr>
              <w:pStyle w:val="1034"/>
              <w:jc w:val="center"/>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备注</w:t>
            </w:r>
            <w:r/>
          </w:p>
        </w:tc>
        <w:tc>
          <w:tcPr>
            <w:gridSpan w:val="3"/>
            <w:tcW w:w="6998" w:type="dxa"/>
            <w:vAlign w:val="center"/>
            <w:textDirection w:val="lrTb"/>
            <w:noWrap w:val="false"/>
          </w:tcPr>
          <w:p>
            <w:pPr>
              <w:pStyle w:val="1034"/>
              <w:jc w:val="center"/>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无需提供营业执照等证明材料</w:t>
            </w:r>
            <w:r/>
          </w:p>
        </w:tc>
      </w:tr>
    </w:tbl>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48"/>
        <w:jc w:val="both"/>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rPr>
          <w:rFonts w:hint="eastAsia" w:ascii="宋体" w:hAnsi="宋体" w:eastAsia="宋体" w:cs="宋体"/>
          <w:i/>
          <w:caps w:val="0"/>
          <w:color w:val="000000"/>
          <w:sz w:val="32"/>
          <w:szCs w:val="32"/>
          <w:highlight w:val="none"/>
          <w:u w:val="single"/>
        </w:rPr>
      </w:pPr>
      <w:r>
        <w:rPr>
          <w:rFonts w:hint="eastAsia" w:ascii="宋体" w:hAnsi="宋体" w:eastAsia="宋体" w:cs="宋体"/>
          <w:caps w:val="0"/>
          <w:color w:val="000000"/>
          <w:highlight w:val="none"/>
        </w:rPr>
        <w:br w:type="page" w:clear="all"/>
      </w:r>
      <w:r>
        <w:rPr>
          <w:rFonts w:hint="eastAsia" w:ascii="宋体" w:hAnsi="宋体" w:eastAsia="宋体" w:cs="宋体"/>
          <w:b/>
          <w:caps w:val="0"/>
          <w:color w:val="000000"/>
          <w:sz w:val="32"/>
          <w:szCs w:val="32"/>
          <w:highlight w:val="none"/>
          <w:lang w:val="en-US" w:eastAsia="zh-CN" w:bidi="ar-SA"/>
        </w:rPr>
        <w:t xml:space="preserve">三、特定资格要求的证明文件</w:t>
      </w:r>
      <w:r/>
    </w:p>
    <w:p>
      <w:pPr>
        <w:spacing w:line="4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    如果本项目申请人的特定资格要求中要求提供的，必须提供。</w:t>
      </w:r>
      <w:r/>
    </w:p>
    <w:p>
      <w:pPr>
        <w:spacing w:line="4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1067"/>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1067"/>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br w:type="page" w:clear="all"/>
      </w:r>
      <w:r/>
    </w:p>
    <w:p>
      <w:pPr>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t xml:space="preserve">四、法人授权书</w:t>
      </w:r>
      <w:r/>
    </w:p>
    <w:p>
      <w:pPr>
        <w:pStyle w:val="1061"/>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号项目采购活动的合法代理人，以本单位名义全权处理一切与该项目采购有关的事务。</w:t>
      </w:r>
      <w:r/>
    </w:p>
    <w:p>
      <w:pPr>
        <w:pStyle w:val="1061"/>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本授权书于______年____月____日起生效，特此声明。</w:t>
      </w:r>
      <w:r/>
    </w:p>
    <w:p>
      <w:pPr>
        <w:pStyle w:val="1061"/>
        <w:ind w:firstLine="0"/>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被授权人身份证号码：</w:t>
      </w:r>
      <w:r>
        <w:rPr>
          <w:rFonts w:hint="eastAsia" w:ascii="宋体" w:hAnsi="宋体" w:eastAsia="宋体" w:cs="宋体"/>
          <w:caps w:val="0"/>
          <w:color w:val="000000"/>
          <w:sz w:val="24"/>
          <w:szCs w:val="24"/>
          <w:highlight w:val="none"/>
          <w:u w:val="single"/>
        </w:rPr>
        <w:t xml:space="preserve">                              </w:t>
      </w:r>
      <w:r/>
    </w:p>
    <w:p>
      <w:pPr>
        <w:pStyle w:val="1061"/>
        <w:ind w:firstLine="0"/>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被授权人联系电话：（手机）</w:t>
      </w:r>
      <w:r>
        <w:rPr>
          <w:rFonts w:hint="eastAsia" w:ascii="宋体" w:hAnsi="宋体" w:eastAsia="宋体" w:cs="宋体"/>
          <w:caps w:val="0"/>
          <w:color w:val="000000"/>
          <w:sz w:val="24"/>
          <w:szCs w:val="24"/>
          <w:highlight w:val="none"/>
          <w:u w:val="single"/>
        </w:rPr>
        <w:t xml:space="preserve">                          </w:t>
      </w:r>
      <w:r/>
    </w:p>
    <w:p>
      <w:pPr>
        <w:pStyle w:val="1061"/>
        <w:ind w:firstLine="120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授权单位名称：</w:t>
      </w:r>
      <w:r>
        <w:rPr>
          <w:rFonts w:hint="eastAsia" w:ascii="宋体" w:hAnsi="宋体" w:eastAsia="宋体" w:cs="宋体"/>
          <w:caps w:val="0"/>
          <w:color w:val="000000"/>
          <w:sz w:val="24"/>
          <w:szCs w:val="24"/>
          <w:highlight w:val="none"/>
          <w:u w:val="single"/>
        </w:rPr>
        <w:t xml:space="preserve">（加盖CA电子公章）</w:t>
      </w:r>
      <w:r/>
    </w:p>
    <w:p>
      <w:pPr>
        <w:pStyle w:val="1061"/>
        <w:ind w:firstLine="480"/>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单位地址：</w:t>
      </w:r>
      <w:r>
        <w:rPr>
          <w:rFonts w:hint="eastAsia" w:ascii="宋体" w:hAnsi="宋体" w:eastAsia="宋体" w:cs="宋体"/>
          <w:caps w:val="0"/>
          <w:color w:val="000000"/>
          <w:sz w:val="24"/>
          <w:szCs w:val="24"/>
          <w:highlight w:val="none"/>
          <w:u w:val="single"/>
        </w:rPr>
        <w:t xml:space="preserve">                                         </w:t>
      </w:r>
      <w:r/>
    </w:p>
    <w:p>
      <w:pPr>
        <w:pStyle w:val="1061"/>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日期：</w:t>
      </w:r>
      <w:bookmarkStart w:id="212" w:name="_Hlt26955070"/>
      <w:r/>
      <w:bookmarkEnd w:id="212"/>
      <w:r/>
      <w:bookmarkStart w:id="213" w:name="_格式3__银行出具的资信证明"/>
      <w:r/>
      <w:bookmarkEnd w:id="213"/>
      <w:r/>
      <w:bookmarkStart w:id="214" w:name="_Hlt26671380"/>
      <w:r/>
      <w:bookmarkEnd w:id="214"/>
      <w:r>
        <w:rPr>
          <w:rFonts w:hint="eastAsia" w:ascii="宋体" w:hAnsi="宋体" w:eastAsia="宋体" w:cs="宋体"/>
          <w:caps w:val="0"/>
          <w:color w:val="000000"/>
          <w:sz w:val="24"/>
          <w:szCs w:val="24"/>
          <w:highlight w:val="none"/>
          <w:u w:val="single"/>
        </w:rPr>
        <w:t xml:space="preserve">                                         </w:t>
      </w:r>
      <w:r/>
    </w:p>
    <w:p>
      <w:pPr>
        <w:pStyle w:val="945"/>
        <w:rPr>
          <w:rFonts w:hint="eastAsia" w:ascii="宋体" w:hAnsi="宋体" w:eastAsia="宋体" w:cs="宋体"/>
          <w:i/>
          <w:caps w:val="0"/>
          <w:color w:val="000000"/>
          <w:sz w:val="24"/>
          <w:szCs w:val="24"/>
          <w:highlight w:val="none"/>
          <w:u w:val="single"/>
        </w:rPr>
      </w:pPr>
      <w:r>
        <w:rPr>
          <w:rFonts w:hint="eastAsia" w:ascii="宋体" w:hAnsi="宋体" w:eastAsia="宋体" w:cs="宋体"/>
          <w:i/>
          <w:caps w:val="0"/>
          <w:color w:val="000000"/>
          <w:sz w:val="24"/>
          <w:szCs w:val="24"/>
          <w:highlight w:val="none"/>
          <w:u w:val="single"/>
        </w:rPr>
      </w:r>
      <w:r/>
    </w:p>
    <w:p>
      <w:pPr>
        <w:pStyle w:val="945"/>
        <w:ind w:firstLine="0"/>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spacing w:line="46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r>
      <w:r/>
    </w:p>
    <w:p>
      <w:pPr>
        <w:spacing w:line="4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r>
      <w:r/>
    </w:p>
    <w:p>
      <w:pPr>
        <w:rPr>
          <w:rFonts w:hint="eastAsia" w:ascii="宋体" w:hAnsi="宋体" w:eastAsia="宋体" w:cs="宋体"/>
          <w:caps w:val="0"/>
          <w:color w:val="000000"/>
          <w:sz w:val="24"/>
          <w:szCs w:val="20"/>
          <w:highlight w:val="none"/>
        </w:rPr>
      </w:pPr>
      <w:r>
        <w:rPr>
          <w:rFonts w:hint="eastAsia" w:ascii="宋体" w:hAnsi="宋体" w:eastAsia="宋体" w:cs="宋体"/>
          <w:bCs/>
          <w:caps w:val="0"/>
          <w:color w:val="000000"/>
          <w:sz w:val="24"/>
          <w:highlight w:val="none"/>
        </w:rPr>
        <w:br w:type="page" w:clear="all"/>
      </w:r>
      <w:r>
        <w:rPr>
          <w:rFonts w:hint="eastAsia" w:ascii="宋体" w:hAnsi="宋体" w:eastAsia="宋体" w:cs="宋体"/>
          <w:b/>
          <w:caps w:val="0"/>
          <w:color w:val="000000"/>
          <w:sz w:val="32"/>
          <w:szCs w:val="32"/>
          <w:highlight w:val="none"/>
          <w:lang w:val="en-US" w:eastAsia="zh-CN" w:bidi="ar-SA"/>
        </w:rPr>
        <w:t xml:space="preserve">五、开标一览表</w:t>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投标人全称（加盖CA电子签章）：</w:t>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项目名称：</w:t>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招标编号：                                   分包号：</w:t>
      </w:r>
      <w:r/>
    </w:p>
    <w:tbl>
      <w:tblPr>
        <w:tblStyle w:val="7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投标总报价</w:t>
            </w:r>
            <w:r/>
          </w:p>
        </w:tc>
      </w:tr>
      <w:tr>
        <w:trPr>
          <w:cantSplit/>
          <w:trHeight w:val="612"/>
        </w:trPr>
        <w:tc>
          <w:tcPr>
            <w:tcW w:w="8206" w:type="dxa"/>
            <w:vAlign w:val="center"/>
            <w:textDirection w:val="lrTb"/>
            <w:noWrap w:val="false"/>
          </w:tcPr>
          <w:p>
            <w:pPr>
              <w:pStyle w:val="1073"/>
              <w:ind w:firstLine="0"/>
              <w:spacing w:before="0" w:after="0" w:line="500" w:lineRule="exact"/>
              <w:rPr>
                <w:rFonts w:hint="eastAsia" w:ascii="宋体" w:hAnsi="宋体" w:eastAsia="宋体" w:cs="宋体"/>
                <w:caps w:val="0"/>
                <w:color w:val="000000"/>
                <w:szCs w:val="21"/>
                <w:highlight w:val="none"/>
              </w:rPr>
            </w:pPr>
            <w:r>
              <w:rPr>
                <w:rFonts w:hint="eastAsia" w:ascii="宋体" w:hAnsi="宋体" w:eastAsia="宋体" w:cs="宋体"/>
                <w:caps w:val="0"/>
                <w:color w:val="000000"/>
                <w:highlight w:val="none"/>
              </w:rPr>
              <w:t xml:space="preserve">小写：                             （人民币：元）</w:t>
            </w:r>
            <w:r/>
          </w:p>
        </w:tc>
      </w:tr>
    </w:tbl>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日期：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日</w:t>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br w:type="page" w:clear="all"/>
      </w:r>
      <w:r/>
    </w:p>
    <w:p>
      <w:pPr>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t xml:space="preserve">六、投标报价明细表</w:t>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分项</w:t>
            </w:r>
            <w:r/>
          </w:p>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 “投标分项报价表”中“投标总报价”数额应当与“开标一览表”中“投标总报价”数额一致。</w:t>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r>
      <w:r/>
    </w:p>
    <w:p>
      <w:pPr>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br w:type="page" w:clear="all"/>
      </w:r>
      <w:r/>
    </w:p>
    <w:p>
      <w:pPr>
        <w:pStyle w:val="943"/>
        <w:numPr>
          <w:ilvl w:val="0"/>
          <w:numId w:val="0"/>
        </w:numPr>
        <w:ind w:firstLine="0"/>
        <w:jc w:val="left"/>
        <w:keepNext w:val="0"/>
        <w:pageBreakBefore w:val="0"/>
        <w:spacing w:before="120" w:after="120"/>
        <w:rPr>
          <w:rFonts w:hint="eastAsia" w:ascii="宋体" w:hAnsi="宋体" w:eastAsia="宋体" w:cs="宋体"/>
          <w:b/>
          <w:caps w:val="0"/>
          <w:color w:val="000000"/>
          <w:sz w:val="32"/>
          <w:szCs w:val="32"/>
          <w:highlight w:val="none"/>
          <w:lang w:val="en-US" w:eastAsia="zh-CN" w:bidi="ar-SA"/>
        </w:rPr>
        <w:outlineLvl w:val="9"/>
      </w:pPr>
      <w:r>
        <w:rPr>
          <w:rFonts w:hint="eastAsia" w:ascii="宋体" w:hAnsi="宋体" w:eastAsia="宋体" w:cs="宋体"/>
          <w:b/>
          <w:caps w:val="0"/>
          <w:color w:val="000000"/>
          <w:sz w:val="32"/>
          <w:szCs w:val="32"/>
          <w:highlight w:val="none"/>
          <w:lang w:val="en-US" w:eastAsia="zh-CN" w:bidi="ar-SA"/>
        </w:rPr>
        <w:t xml:space="preserve">七、中小企业声明函（服务）（分包号：**）</w:t>
      </w:r>
      <w:r/>
    </w:p>
    <w:p>
      <w:pPr>
        <w:ind w:firstLine="36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本公司（联合体）郑重声明，根据《政府采购促进中小企业发展管理办法》(财库[2020]46号)的规定，本公司（联合体）参加江苏省政府</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组织的</w:t>
      </w:r>
      <w:r>
        <w:rPr>
          <w:rFonts w:hint="eastAsia" w:ascii="宋体" w:hAnsi="宋体" w:eastAsia="宋体" w:cs="宋体"/>
          <w:caps w:val="0"/>
          <w:color w:val="000000"/>
          <w:sz w:val="24"/>
          <w:szCs w:val="24"/>
          <w:highlight w:val="none"/>
          <w:u w:val="single"/>
        </w:rPr>
        <w:t xml:space="preserve">（单位名称）</w:t>
      </w:r>
      <w:r>
        <w:rPr>
          <w:rFonts w:hint="eastAsia" w:ascii="宋体" w:hAnsi="宋体" w:eastAsia="宋体" w:cs="宋体"/>
          <w:caps w:val="0"/>
          <w:color w:val="000000"/>
          <w:sz w:val="24"/>
          <w:szCs w:val="24"/>
          <w:highlight w:val="none"/>
        </w:rPr>
        <w:t xml:space="preserve">采购编号为</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u w:val="single"/>
        </w:rPr>
        <w:t xml:space="preserve">（项目名称）（分包号：**）</w:t>
      </w:r>
      <w:r>
        <w:rPr>
          <w:rFonts w:hint="eastAsia" w:ascii="宋体" w:hAnsi="宋体" w:eastAsia="宋体" w:cs="宋体"/>
          <w:caps w:val="0"/>
          <w:color w:val="000000"/>
          <w:sz w:val="24"/>
          <w:szCs w:val="24"/>
          <w:highlight w:val="none"/>
        </w:rPr>
        <w:t xml:space="preserve">的采购活动，服务全部由符合政策的</w:t>
      </w:r>
      <w:r>
        <w:rPr>
          <w:rFonts w:hint="eastAsia" w:ascii="宋体" w:hAnsi="宋体" w:eastAsia="宋体" w:cs="宋体"/>
          <w:caps w:val="0"/>
          <w:color w:val="000000"/>
          <w:sz w:val="24"/>
          <w:szCs w:val="24"/>
          <w:highlight w:val="none"/>
          <w:lang w:val="en-US" w:eastAsia="zh-CN"/>
        </w:rPr>
        <w:t xml:space="preserve">中</w:t>
      </w:r>
      <w:r>
        <w:rPr>
          <w:rFonts w:hint="eastAsia" w:ascii="宋体" w:hAnsi="宋体" w:eastAsia="宋体" w:cs="宋体"/>
          <w:caps w:val="0"/>
          <w:color w:val="000000"/>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宋体"/>
          <w:i/>
          <w:caps w:val="0"/>
          <w:color w:val="000000"/>
          <w:sz w:val="24"/>
          <w:szCs w:val="24"/>
          <w:highlight w:val="none"/>
          <w:u w:val="singl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u w:val="single"/>
        </w:rPr>
        <w:t xml:space="preserve">（标的名称）</w:t>
      </w:r>
      <w:r>
        <w:rPr>
          <w:rFonts w:hint="eastAsia" w:ascii="宋体" w:hAnsi="宋体" w:eastAsia="宋体" w:cs="宋体"/>
          <w:i/>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行业；承接企业为</w:t>
      </w:r>
      <w:r>
        <w:rPr>
          <w:rFonts w:hint="eastAsia" w:ascii="宋体" w:hAnsi="宋体" w:eastAsia="宋体" w:cs="宋体"/>
          <w:caps w:val="0"/>
          <w:color w:val="000000"/>
          <w:sz w:val="24"/>
          <w:szCs w:val="24"/>
          <w:highlight w:val="none"/>
          <w:u w:val="single"/>
        </w:rPr>
        <w:t xml:space="preserve">（企业名称）</w:t>
      </w:r>
      <w:r>
        <w:rPr>
          <w:rFonts w:hint="eastAsia" w:ascii="宋体" w:hAnsi="宋体" w:eastAsia="宋体" w:cs="宋体"/>
          <w:caps w:val="0"/>
          <w:color w:val="000000"/>
          <w:sz w:val="24"/>
          <w:szCs w:val="24"/>
          <w:highlight w:val="none"/>
        </w:rPr>
        <w:t xml:space="preserve">，从业人员</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人，营业收入为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万元，资产总额为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vertAlign w:val="superscript"/>
        </w:rPr>
        <w:t xml:space="preserve">1</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中型企业、</w:t>
      </w:r>
      <w:r>
        <w:rPr>
          <w:rFonts w:hint="eastAsia" w:ascii="宋体" w:hAnsi="宋体" w:eastAsia="宋体" w:cs="宋体"/>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i/>
          <w:caps w:val="0"/>
          <w:color w:val="000000"/>
          <w:sz w:val="24"/>
          <w:szCs w:val="24"/>
          <w:highlight w:val="none"/>
          <w:u w:val="singl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u w:val="single"/>
        </w:rPr>
        <w:t xml:space="preserve">（标的名称）</w:t>
      </w:r>
      <w:r>
        <w:rPr>
          <w:rFonts w:hint="eastAsia" w:ascii="宋体" w:hAnsi="宋体" w:eastAsia="宋体" w:cs="宋体"/>
          <w:i/>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行业；承接企业为</w:t>
      </w:r>
      <w:r>
        <w:rPr>
          <w:rFonts w:hint="eastAsia" w:ascii="宋体" w:hAnsi="宋体" w:eastAsia="宋体" w:cs="宋体"/>
          <w:caps w:val="0"/>
          <w:color w:val="000000"/>
          <w:sz w:val="24"/>
          <w:szCs w:val="24"/>
          <w:highlight w:val="none"/>
          <w:u w:val="single"/>
        </w:rPr>
        <w:t xml:space="preserve">（企业名称）</w:t>
      </w:r>
      <w:r>
        <w:rPr>
          <w:rFonts w:hint="eastAsia" w:ascii="宋体" w:hAnsi="宋体" w:eastAsia="宋体" w:cs="宋体"/>
          <w:caps w:val="0"/>
          <w:color w:val="000000"/>
          <w:sz w:val="24"/>
          <w:szCs w:val="24"/>
          <w:highlight w:val="none"/>
        </w:rPr>
        <w:t xml:space="preserve">，从业人员</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人，营业收入为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万元，资产总额为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万元</w:t>
      </w:r>
      <w:r>
        <w:rPr>
          <w:rFonts w:hint="eastAsia" w:ascii="宋体" w:hAnsi="宋体" w:eastAsia="宋体" w:cs="宋体"/>
          <w:caps w:val="0"/>
          <w:color w:val="000000"/>
          <w:sz w:val="24"/>
          <w:szCs w:val="24"/>
          <w:highlight w:val="none"/>
          <w:vertAlign w:val="superscript"/>
        </w:rPr>
        <w:t xml:space="preserve">1</w:t>
      </w:r>
      <w:r>
        <w:rPr>
          <w:rFonts w:hint="eastAsia" w:ascii="宋体" w:hAnsi="宋体" w:eastAsia="宋体" w:cs="宋体"/>
          <w:caps w:val="0"/>
          <w:color w:val="000000"/>
          <w:sz w:val="24"/>
          <w:szCs w:val="24"/>
          <w:highlight w:val="none"/>
        </w:rPr>
        <w:t xml:space="preserve">，属于</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val="en-US" w:eastAsia="zh-CN"/>
        </w:rPr>
        <w:t xml:space="preserve">中型企业、</w:t>
      </w:r>
      <w:r>
        <w:rPr>
          <w:rFonts w:hint="eastAsia" w:ascii="宋体" w:hAnsi="宋体" w:eastAsia="宋体" w:cs="宋体"/>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本企业对上述声明内容的真实性负责。如有虚假，将依法承担相应责任</w:t>
      </w:r>
      <w:r>
        <w:rPr>
          <w:rFonts w:hint="eastAsia" w:ascii="宋体" w:hAnsi="宋体" w:eastAsia="宋体" w:cs="宋体"/>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lang w:eastAsia="zh-CN"/>
        </w:rPr>
      </w:r>
      <w:r/>
    </w:p>
    <w:p>
      <w:pPr>
        <w:ind w:firstLine="3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备注</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lang w:eastAsia="zh-CN"/>
        </w:rPr>
        <w:t xml:space="preserve">投标人如不提供此声明函，不得参加专门面向中小企业采购项目或者</w:t>
      </w:r>
      <w:r>
        <w:rPr>
          <w:rFonts w:hint="eastAsia" w:ascii="宋体" w:hAnsi="宋体" w:eastAsia="宋体" w:cs="宋体"/>
          <w:caps w:val="0"/>
          <w:color w:val="000000"/>
          <w:sz w:val="24"/>
          <w:szCs w:val="24"/>
          <w:highlight w:val="none"/>
          <w:lang w:val="en-US" w:eastAsia="zh-CN"/>
        </w:rPr>
        <w:t xml:space="preserve">不得享受小微企业价格扣除政策</w:t>
      </w:r>
      <w:r>
        <w:rPr>
          <w:rFonts w:hint="eastAsia" w:ascii="宋体" w:hAnsi="宋体" w:eastAsia="宋体" w:cs="宋体"/>
          <w:caps w:val="0"/>
          <w:color w:val="000000"/>
          <w:sz w:val="24"/>
          <w:szCs w:val="24"/>
          <w:highlight w:val="none"/>
          <w:lang w:eastAsia="zh-CN"/>
        </w:rPr>
        <w:t xml:space="preserve">。此声明函将随成交结果同时公告，接受社会监督。</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p>
    <w:p>
      <w:pPr>
        <w:ind w:firstLine="57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年___月___日</w:t>
      </w:r>
      <w:r/>
    </w:p>
    <w:p>
      <w:pPr>
        <w:jc w:val="center"/>
        <w:keepLines w:val="0"/>
        <w:keepNext w:val="0"/>
        <w:pageBreakBefore w:val="0"/>
        <w:spacing w:line="360" w:lineRule="auto"/>
        <w:widowControl w:val="off"/>
        <w:rPr>
          <w:rFonts w:hint="eastAsia" w:ascii="宋体" w:hAnsi="宋体" w:eastAsia="宋体" w:cs="宋体"/>
          <w:caps w:val="0"/>
          <w:color w:val="000000"/>
          <w:sz w:val="32"/>
          <w:szCs w:val="32"/>
          <w:highlight w:val="none"/>
          <w:lang w:val="en-US" w:eastAsia="zh-CN"/>
        </w:rPr>
        <w:outlineLvl w:val="0"/>
      </w:pPr>
      <w:r>
        <w:rPr>
          <w:rFonts w:hint="eastAsia" w:ascii="宋体" w:hAnsi="宋体" w:eastAsia="宋体" w:cs="宋体"/>
          <w:caps w:val="0"/>
          <w:color w:val="00000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aps w:val="0"/>
          <w:color w:val="000000"/>
          <w:sz w:val="24"/>
          <w:highlight w:val="none"/>
          <w:u w:val="single"/>
          <w:lang w:val="en-US" w:eastAsia="zh-CN"/>
        </w:rPr>
        <w:t xml:space="preserve">     </w:t>
      </w:r>
      <w:r>
        <w:rPr>
          <w:rFonts w:hint="eastAsia" w:ascii="宋体" w:hAnsi="宋体" w:eastAsia="宋体" w:cs="宋体"/>
          <w:caps w:val="0"/>
          <w:color w:val="000000"/>
          <w:sz w:val="24"/>
          <w:highlight w:val="none"/>
        </w:rPr>
        <w:t xml:space="preserve">的</w:t>
      </w:r>
      <w:r>
        <w:rPr>
          <w:rFonts w:hint="eastAsia" w:ascii="宋体" w:hAnsi="宋体" w:eastAsia="宋体" w:cs="宋体"/>
          <w:caps w:val="0"/>
          <w:color w:val="000000"/>
          <w:sz w:val="24"/>
          <w:highlight w:val="none"/>
          <w:u w:val="single"/>
        </w:rPr>
        <w:t xml:space="preserve">       </w:t>
      </w:r>
      <w:r>
        <w:rPr>
          <w:rFonts w:hint="eastAsia" w:ascii="宋体" w:hAnsi="宋体" w:eastAsia="宋体" w:cs="宋体"/>
          <w:caps w:val="0"/>
          <w:color w:val="000000"/>
          <w:sz w:val="24"/>
          <w:highlight w:val="none"/>
        </w:rPr>
        <w:t xml:space="preserve">项目（分包号：**）采购活动由本单位提供服务。</w:t>
      </w:r>
      <w:r/>
    </w:p>
    <w:p>
      <w:pPr>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（备注：1、</w:t>
      </w:r>
      <w:r>
        <w:rPr>
          <w:rFonts w:hint="eastAsia" w:ascii="宋体" w:hAnsi="宋体" w:eastAsia="宋体" w:cs="宋体"/>
          <w:caps w:val="0"/>
          <w:color w:val="000000"/>
          <w:sz w:val="24"/>
          <w:highlight w:val="none"/>
          <w:lang w:eastAsia="zh-CN"/>
        </w:rPr>
        <w:t xml:space="preserve">投标人</w:t>
      </w:r>
      <w:r>
        <w:rPr>
          <w:rFonts w:hint="eastAsia" w:ascii="宋体" w:hAnsi="宋体" w:eastAsia="宋体" w:cs="宋体"/>
          <w:caps w:val="0"/>
          <w:color w:val="000000"/>
          <w:sz w:val="24"/>
          <w:highlight w:val="none"/>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w:t>
      </w:r>
      <w:r/>
    </w:p>
    <w:p>
      <w:pPr>
        <w:ind w:firstLine="624"/>
        <w:keepLines w:val="0"/>
        <w:keepNext w:val="0"/>
        <w:pageBreakBefore w:val="0"/>
        <w:spacing w:line="360" w:lineRule="auto"/>
        <w:widowControl w:val="off"/>
        <w:rPr>
          <w:rFonts w:hint="eastAsia" w:ascii="宋体" w:hAnsi="宋体" w:eastAsia="宋体" w:cs="宋体"/>
          <w:caps w:val="0"/>
          <w:color w:val="000000"/>
          <w:spacing w:val="6"/>
          <w:sz w:val="30"/>
          <w:szCs w:val="30"/>
          <w:highlight w:val="none"/>
        </w:rPr>
      </w:pPr>
      <w:r>
        <w:rPr>
          <w:rFonts w:hint="eastAsia" w:ascii="宋体" w:hAnsi="宋体" w:eastAsia="宋体" w:cs="宋体"/>
          <w:caps w:val="0"/>
          <w:color w:val="000000"/>
          <w:spacing w:val="6"/>
          <w:sz w:val="30"/>
          <w:szCs w:val="30"/>
          <w:highlight w:val="none"/>
        </w:rPr>
      </w:r>
      <w:r/>
    </w:p>
    <w:p>
      <w:pPr>
        <w:pStyle w:val="1033"/>
        <w:keepLines w:val="0"/>
        <w:keepNext w:val="0"/>
        <w:pageBreakBefore w:val="0"/>
        <w:spacing w:line="360" w:lineRule="auto"/>
        <w:widowControl w:val="off"/>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p>
    <w:p>
      <w:pPr>
        <w:ind w:firstLine="57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年___月___日</w:t>
      </w:r>
      <w:r/>
    </w:p>
    <w:p>
      <w:pPr>
        <w:jc w:val="both"/>
        <w:spacing w:line="560" w:lineRule="exact"/>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br w:type="page" w:clear="all"/>
      </w:r>
      <w:r>
        <w:rPr>
          <w:rFonts w:hint="eastAsia" w:ascii="宋体" w:hAnsi="宋体" w:eastAsia="宋体" w:cs="宋体"/>
          <w:b/>
          <w:caps w:val="0"/>
          <w:color w:val="000000"/>
          <w:sz w:val="32"/>
          <w:szCs w:val="32"/>
          <w:highlight w:val="none"/>
          <w:lang w:val="en-US" w:eastAsia="zh-CN"/>
        </w:rPr>
        <w:t xml:space="preserve">八、</w:t>
      </w:r>
      <w:r>
        <w:rPr>
          <w:rFonts w:hint="eastAsia" w:ascii="宋体" w:hAnsi="宋体" w:eastAsia="宋体" w:cs="宋体"/>
          <w:b/>
          <w:caps w:val="0"/>
          <w:color w:val="000000"/>
          <w:sz w:val="32"/>
          <w:szCs w:val="32"/>
          <w:highlight w:val="none"/>
        </w:rPr>
        <w:t xml:space="preserve">技术要求响应及偏离表（分包号：**）</w:t>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序号</w:t>
            </w:r>
            <w:r/>
          </w:p>
        </w:tc>
        <w:tc>
          <w:tcPr>
            <w:tcW w:w="3291" w:type="dxa"/>
            <w:vAlign w:val="center"/>
            <w:textDirection w:val="lrTb"/>
            <w:noWrap w:val="false"/>
          </w:tcPr>
          <w:p>
            <w:pPr>
              <w:pStyle w:val="1003"/>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rPr>
              <w:t xml:space="preserve">技术要求和商务要求中的实质性要求（</w:t>
            </w:r>
            <w:r>
              <w:rPr>
                <w:rFonts w:hint="eastAsia" w:ascii="宋体" w:hAnsi="宋体" w:eastAsia="宋体" w:cs="宋体"/>
                <w:i/>
                <w:iCs/>
                <w:caps w:val="0"/>
                <w:color w:val="000000"/>
                <w:sz w:val="24"/>
                <w:szCs w:val="24"/>
                <w:highlight w:val="none"/>
                <w:u w:val="single"/>
              </w:rPr>
              <w:t xml:space="preserve">加斜体下划线内容或</w:t>
            </w:r>
            <w:r>
              <w:rPr>
                <w:rFonts w:hint="eastAsia" w:ascii="宋体" w:hAnsi="宋体" w:eastAsia="宋体" w:cs="宋体"/>
                <w:caps w:val="0"/>
                <w:color w:val="000000"/>
                <w:sz w:val="24"/>
                <w:szCs w:val="24"/>
                <w:highlight w:val="none"/>
              </w:rPr>
              <w:t xml:space="preserve">打“★”内容）</w:t>
            </w:r>
            <w:r/>
          </w:p>
        </w:tc>
        <w:tc>
          <w:tcPr>
            <w:tcW w:w="2852" w:type="dxa"/>
            <w:vAlign w:val="center"/>
            <w:textDirection w:val="lrTb"/>
            <w:noWrap w:val="false"/>
          </w:tcPr>
          <w:p>
            <w:pPr>
              <w:pStyle w:val="1003"/>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rPr>
              <w:t xml:space="preserve">响应情况</w:t>
            </w:r>
            <w:r>
              <w:rPr>
                <w:rFonts w:hint="eastAsia" w:ascii="宋体" w:hAnsi="宋体" w:eastAsia="宋体" w:cs="宋体"/>
                <w:caps w:val="0"/>
                <w:color w:val="000000"/>
                <w:sz w:val="24"/>
                <w:szCs w:val="24"/>
                <w:highlight w:val="none"/>
                <w:lang w:eastAsia="zh-CN"/>
              </w:rPr>
              <w:t xml:space="preserve">（填报“响应或完全响应”）</w:t>
            </w:r>
            <w:r/>
          </w:p>
        </w:tc>
        <w:tc>
          <w:tcPr>
            <w:tcW w:w="1308" w:type="dxa"/>
            <w:vAlign w:val="center"/>
            <w:textDirection w:val="lrTb"/>
            <w:noWrap w:val="false"/>
          </w:tcPr>
          <w:p>
            <w:pPr>
              <w:pStyle w:val="1003"/>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lang w:eastAsia="zh-CN"/>
              </w:rPr>
              <w:t xml:space="preserve">偏离（填报“正偏离、符合或负偏离”）</w:t>
            </w:r>
            <w:r/>
          </w:p>
        </w:tc>
        <w:tc>
          <w:tcPr>
            <w:tcW w:w="1173" w:type="dxa"/>
            <w:vAlign w:val="center"/>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证明</w:t>
            </w:r>
            <w:r/>
          </w:p>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bl>
    <w:p>
      <w:pPr>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1.投标人必须对技术要求和商务要求中的实质性要求（加斜体下划线内容或打“★”内容）做出明确响应，否则作无效响应处理。</w:t>
      </w:r>
      <w:r/>
    </w:p>
    <w:p>
      <w:pPr>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2.如果采购文件要求提供证明材料，投标人必须将证明材料列于该表之下。</w:t>
      </w:r>
      <w:r/>
    </w:p>
    <w:p>
      <w:pPr>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3.投标人未对实质性要求作出明确响应的，或未按采购文件要求提供证明材料的，该分包作无效响应处理。</w:t>
      </w:r>
      <w:r/>
    </w:p>
    <w:p>
      <w:pPr>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4.行数不够，可自行添加。</w:t>
      </w:r>
      <w:r/>
    </w:p>
    <w:p>
      <w:pPr>
        <w:pStyle w:val="1078"/>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rPr>
      </w:r>
      <w:r/>
    </w:p>
    <w:p>
      <w:pPr>
        <w:pStyle w:val="1078"/>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rPr>
      </w:r>
      <w:r/>
    </w:p>
    <w:p>
      <w:pPr>
        <w:pStyle w:val="1078"/>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rPr>
      </w:r>
      <w:r/>
    </w:p>
    <w:p>
      <w:pPr>
        <w:pStyle w:val="1078"/>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rPr>
      </w:r>
      <w:r/>
    </w:p>
    <w:p>
      <w:pPr>
        <w:rPr>
          <w:rFonts w:hint="eastAsia" w:ascii="宋体" w:hAnsi="宋体" w:eastAsia="宋体" w:cs="宋体"/>
          <w:caps w:val="0"/>
          <w:color w:val="000000"/>
          <w:highlight w:val="none"/>
          <w:lang w:val="en-US" w:eastAsia="zh-CN"/>
        </w:rPr>
      </w:pPr>
      <w:r>
        <w:rPr>
          <w:rFonts w:hint="eastAsia" w:ascii="宋体" w:hAnsi="宋体" w:eastAsia="宋体" w:cs="宋体"/>
          <w:caps w:val="0"/>
          <w:color w:val="000000"/>
          <w:highlight w:val="none"/>
          <w:lang w:val="en-US" w:eastAsia="zh-CN"/>
        </w:rPr>
        <w:br w:type="page" w:clear="all"/>
      </w:r>
      <w:r/>
    </w:p>
    <w:p>
      <w:pPr>
        <w:pStyle w:val="1078"/>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lang w:val="en-US" w:eastAsia="zh-CN"/>
        </w:rPr>
        <w:t xml:space="preserve">九、</w:t>
      </w:r>
      <w:r>
        <w:rPr>
          <w:rFonts w:hint="eastAsia" w:ascii="宋体" w:hAnsi="宋体" w:eastAsia="宋体" w:cs="宋体"/>
          <w:caps w:val="0"/>
          <w:color w:val="000000"/>
          <w:highlight w:val="none"/>
        </w:rPr>
        <w:t xml:space="preserve">项目组人员</w:t>
      </w:r>
      <w:r/>
    </w:p>
    <w:p>
      <w:pPr>
        <w:pStyle w:val="1003"/>
        <w:jc w:val="center"/>
        <w:spacing w:line="60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lang w:bidi="ar"/>
        </w:rPr>
        <w:t xml:space="preserve">项目组成员</w:t>
      </w:r>
      <w:r/>
    </w:p>
    <w:tbl>
      <w:tblPr>
        <w:tblStyle w:val="764"/>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31"/>
              <w:jc w:val="center"/>
              <w:spacing w:beforeAutospacing="1"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姓名</w:t>
            </w:r>
            <w:r/>
          </w:p>
        </w:tc>
        <w:tc>
          <w:tcPr>
            <w:tcW w:w="1843" w:type="dxa"/>
            <w:vAlign w:val="center"/>
            <w:textDirection w:val="lrTb"/>
            <w:noWrap w:val="false"/>
          </w:tcPr>
          <w:p>
            <w:pPr>
              <w:pStyle w:val="1031"/>
              <w:jc w:val="center"/>
              <w:spacing w:beforeAutospacing="1"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职务</w:t>
            </w:r>
            <w:r/>
          </w:p>
        </w:tc>
        <w:tc>
          <w:tcPr>
            <w:tcW w:w="992" w:type="dxa"/>
            <w:vAlign w:val="center"/>
            <w:textDirection w:val="lrTb"/>
            <w:noWrap w:val="false"/>
          </w:tcPr>
          <w:p>
            <w:pPr>
              <w:pStyle w:val="1031"/>
              <w:jc w:val="center"/>
              <w:spacing w:beforeAutospacing="1"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学历</w:t>
            </w:r>
            <w:r/>
          </w:p>
        </w:tc>
        <w:tc>
          <w:tcPr>
            <w:tcW w:w="1984" w:type="dxa"/>
            <w:vAlign w:val="center"/>
            <w:textDirection w:val="lrTb"/>
            <w:noWrap w:val="false"/>
          </w:tcPr>
          <w:p>
            <w:pPr>
              <w:pStyle w:val="1031"/>
              <w:ind w:firstLine="280"/>
              <w:spacing w:beforeAutospacing="1"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身份证号</w:t>
            </w:r>
            <w:r/>
          </w:p>
        </w:tc>
        <w:tc>
          <w:tcPr>
            <w:tcW w:w="1702" w:type="dxa"/>
            <w:vAlign w:val="center"/>
            <w:textDirection w:val="lrTb"/>
            <w:noWrap w:val="false"/>
          </w:tcPr>
          <w:p>
            <w:pPr>
              <w:pStyle w:val="1031"/>
              <w:jc w:val="center"/>
              <w:spacing w:beforeAutospacing="1"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相关证书</w:t>
            </w:r>
            <w:r/>
          </w:p>
        </w:tc>
        <w:tc>
          <w:tcPr>
            <w:tcW w:w="962" w:type="dxa"/>
            <w:vAlign w:val="center"/>
            <w:textDirection w:val="lrTb"/>
            <w:noWrap w:val="false"/>
          </w:tcPr>
          <w:p>
            <w:pPr>
              <w:pStyle w:val="1031"/>
              <w:spacing w:beforeAutospacing="1"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备注</w:t>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03"/>
              <w:jc w:val="center"/>
              <w:widowControl/>
              <w:rPr>
                <w:rFonts w:hint="eastAsia" w:ascii="宋体" w:hAnsi="宋体" w:eastAsia="宋体" w:cs="宋体"/>
                <w:caps w:val="0"/>
                <w:color w:val="000000"/>
                <w:sz w:val="20"/>
                <w:szCs w:val="20"/>
                <w:highlight w:val="none"/>
              </w:rPr>
            </w:pPr>
            <w:r>
              <w:rPr>
                <w:rFonts w:hint="eastAsia" w:ascii="宋体" w:hAnsi="宋体" w:eastAsia="宋体" w:cs="宋体"/>
                <w:caps w:val="0"/>
                <w:color w:val="000000"/>
                <w:sz w:val="28"/>
                <w:szCs w:val="28"/>
                <w:highlight w:val="none"/>
                <w:lang w:bidi="ar"/>
              </w:rPr>
              <w:t xml:space="preserve">项目经理</w:t>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03"/>
              <w:jc w:val="center"/>
              <w:rPr>
                <w:rFonts w:hint="eastAsia" w:ascii="宋体" w:hAnsi="宋体" w:eastAsia="宋体" w:cs="宋体"/>
                <w:caps w:val="0"/>
                <w:color w:val="000000"/>
                <w:sz w:val="28"/>
                <w:szCs w:val="28"/>
                <w:highlight w:val="none"/>
                <w:lang w:eastAsia="zh-CN"/>
              </w:rPr>
            </w:pPr>
            <w:r>
              <w:rPr>
                <w:rFonts w:hint="eastAsia" w:ascii="宋体" w:hAnsi="宋体" w:eastAsia="宋体" w:cs="宋体"/>
                <w:caps w:val="0"/>
                <w:color w:val="000000"/>
                <w:sz w:val="28"/>
                <w:szCs w:val="28"/>
                <w:highlight w:val="none"/>
                <w:lang w:bidi="ar"/>
              </w:rPr>
              <w:t xml:space="preserve">......</w:t>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03"/>
              <w:ind w:firstLine="280"/>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lang w:bidi="ar"/>
              </w:rPr>
              <w:t xml:space="preserve">......</w:t>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03"/>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03"/>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31"/>
              <w:ind w:firstLine="560"/>
              <w:jc w:val="center"/>
              <w:spacing w:line="560" w:lineRule="exact"/>
              <w:widowControl/>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r>
            <w:r/>
          </w:p>
        </w:tc>
      </w:tr>
    </w:tbl>
    <w:p>
      <w:pPr>
        <w:pStyle w:val="1003"/>
        <w:ind w:firstLine="398"/>
        <w:spacing w:line="460" w:lineRule="exact"/>
        <w:rPr>
          <w:rFonts w:hint="eastAsia" w:ascii="宋体" w:hAnsi="宋体" w:eastAsia="宋体" w:cs="宋体"/>
          <w:caps w:val="0"/>
          <w:color w:val="000000"/>
          <w:szCs w:val="24"/>
          <w:highlight w:val="none"/>
        </w:rPr>
      </w:pPr>
      <w:r>
        <w:rPr>
          <w:rFonts w:hint="eastAsia" w:ascii="宋体" w:hAnsi="宋体" w:eastAsia="宋体" w:cs="宋体"/>
          <w:b/>
          <w:caps w:val="0"/>
          <w:color w:val="000000"/>
          <w:szCs w:val="24"/>
          <w:highlight w:val="none"/>
          <w:lang w:bidi="ar"/>
        </w:rPr>
        <w:t xml:space="preserve">注：如</w:t>
      </w:r>
      <w:r>
        <w:rPr>
          <w:rFonts w:hint="eastAsia" w:cs="宋体"/>
          <w:b/>
          <w:caps w:val="0"/>
          <w:color w:val="000000"/>
          <w:szCs w:val="24"/>
          <w:highlight w:val="none"/>
          <w:lang w:eastAsia="zh-CN" w:bidi="ar"/>
        </w:rPr>
        <w:t xml:space="preserve">投标人</w:t>
      </w:r>
      <w:r>
        <w:rPr>
          <w:rFonts w:hint="eastAsia" w:ascii="宋体" w:hAnsi="宋体" w:eastAsia="宋体" w:cs="宋体"/>
          <w:b/>
          <w:caps w:val="0"/>
          <w:color w:val="000000"/>
          <w:szCs w:val="24"/>
          <w:highlight w:val="none"/>
          <w:lang w:bidi="ar"/>
        </w:rPr>
        <w:t xml:space="preserve">中标，项目组成员必须按本表承诺人员操作，不得随意更换。按投标文件要求附相关人员证书。</w:t>
      </w:r>
      <w:r/>
    </w:p>
    <w:p>
      <w:pPr>
        <w:pStyle w:val="1003"/>
        <w:ind w:firstLine="280"/>
        <w:spacing w:line="500" w:lineRule="exact"/>
        <w:rPr>
          <w:rFonts w:hint="eastAsia" w:ascii="宋体" w:hAnsi="宋体" w:eastAsia="宋体" w:cs="宋体"/>
          <w:caps w:val="0"/>
          <w:color w:val="000000"/>
          <w:szCs w:val="24"/>
          <w:highlight w:val="none"/>
        </w:rPr>
      </w:pPr>
      <w:r>
        <w:rPr>
          <w:rFonts w:hint="eastAsia" w:ascii="宋体" w:hAnsi="宋体" w:eastAsia="宋体" w:cs="宋体"/>
          <w:caps w:val="0"/>
          <w:color w:val="000000"/>
          <w:szCs w:val="24"/>
          <w:highlight w:val="none"/>
        </w:rPr>
      </w:r>
      <w:r/>
    </w:p>
    <w:p>
      <w:pPr>
        <w:pStyle w:val="1030"/>
        <w:spacing w:line="50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br w:type="page" w:clear="all"/>
      </w:r>
      <w:bookmarkStart w:id="215" w:name="_Toc11176"/>
      <w:r>
        <w:rPr>
          <w:rFonts w:hint="eastAsia" w:ascii="宋体" w:hAnsi="宋体" w:eastAsia="宋体" w:cs="宋体"/>
          <w:b/>
          <w:caps w:val="0"/>
          <w:color w:val="000000"/>
          <w:sz w:val="32"/>
          <w:highlight w:val="none"/>
          <w:lang w:val="en-US" w:eastAsia="zh-CN"/>
        </w:rPr>
        <w:t xml:space="preserve">十</w:t>
      </w:r>
      <w:r>
        <w:rPr>
          <w:rFonts w:hint="eastAsia" w:ascii="宋体" w:hAnsi="宋体" w:eastAsia="宋体" w:cs="宋体"/>
          <w:b/>
          <w:caps w:val="0"/>
          <w:color w:val="000000"/>
          <w:sz w:val="32"/>
          <w:highlight w:val="none"/>
        </w:rPr>
        <w:t xml:space="preserve">、</w:t>
      </w:r>
      <w:bookmarkEnd w:id="215"/>
      <w:r>
        <w:rPr>
          <w:rFonts w:hint="eastAsia" w:ascii="宋体" w:hAnsi="宋体" w:eastAsia="宋体" w:cs="宋体"/>
          <w:b/>
          <w:caps w:val="0"/>
          <w:color w:val="000000"/>
          <w:sz w:val="32"/>
          <w:highlight w:val="none"/>
        </w:rPr>
        <w:t xml:space="preserve">企业业绩</w:t>
      </w:r>
      <w:r/>
    </w:p>
    <w:p>
      <w:pPr>
        <w:pStyle w:val="1029"/>
        <w:jc w:val="center"/>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t xml:space="preserve">投标人承担类似项目业绩一览表</w:t>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28"/>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序号</w:t>
            </w:r>
            <w:r/>
          </w:p>
        </w:tc>
        <w:tc>
          <w:tcPr>
            <w:tcW w:w="3827" w:type="dxa"/>
            <w:vAlign w:val="center"/>
            <w:textDirection w:val="lrTb"/>
            <w:noWrap w:val="false"/>
          </w:tcPr>
          <w:p>
            <w:pPr>
              <w:pStyle w:val="1028"/>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项目名称</w:t>
            </w:r>
            <w:r/>
          </w:p>
        </w:tc>
        <w:tc>
          <w:tcPr>
            <w:tcW w:w="2433" w:type="dxa"/>
            <w:vAlign w:val="center"/>
            <w:textDirection w:val="lrTb"/>
            <w:noWrap w:val="false"/>
          </w:tcPr>
          <w:p>
            <w:pPr>
              <w:pStyle w:val="1028"/>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采购单位</w:t>
            </w:r>
            <w:r/>
          </w:p>
        </w:tc>
        <w:tc>
          <w:tcPr>
            <w:tcW w:w="1395" w:type="dxa"/>
            <w:vAlign w:val="center"/>
            <w:textDirection w:val="lrTb"/>
            <w:noWrap w:val="false"/>
          </w:tcPr>
          <w:p>
            <w:pPr>
              <w:pStyle w:val="1028"/>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jc w:val="center"/>
          <w:trHeight w:val="1510"/>
        </w:trPr>
        <w:tc>
          <w:tcPr>
            <w:tcW w:w="1229" w:type="dxa"/>
            <w:vAlign w:val="top"/>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jc w:val="center"/>
          <w:trHeight w:val="1510"/>
        </w:trPr>
        <w:tc>
          <w:tcPr>
            <w:tcW w:w="1229" w:type="dxa"/>
            <w:vAlign w:val="top"/>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jc w:val="center"/>
          <w:trHeight w:val="1525"/>
        </w:trPr>
        <w:tc>
          <w:tcPr>
            <w:tcW w:w="1229" w:type="dxa"/>
            <w:vAlign w:val="top"/>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28"/>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bl>
    <w:p>
      <w:pPr>
        <w:pStyle w:val="1029"/>
        <w:rPr>
          <w:rFonts w:hint="eastAsia" w:ascii="宋体" w:hAnsi="宋体" w:eastAsia="宋体" w:cs="宋体"/>
          <w:caps w:val="0"/>
          <w:color w:val="000000"/>
          <w:highlight w:val="none"/>
        </w:rPr>
      </w:pPr>
      <w:r>
        <w:rPr>
          <w:rFonts w:hint="eastAsia" w:ascii="宋体" w:hAnsi="宋体" w:eastAsia="宋体" w:cs="宋体"/>
          <w:b/>
          <w:caps w:val="0"/>
          <w:color w:val="000000"/>
          <w:sz w:val="24"/>
          <w:highlight w:val="none"/>
        </w:rPr>
        <w:t xml:space="preserve">注：请填写此表，并按要求上传业绩资料电子件。</w:t>
      </w:r>
      <w:r/>
    </w:p>
    <w:p>
      <w:pPr>
        <w:pStyle w:val="1069"/>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rPr>
        <w:br w:type="page" w:clear="all"/>
      </w:r>
      <w:bookmarkStart w:id="216" w:name="_Toc28140"/>
      <w:r>
        <w:rPr>
          <w:rFonts w:hint="eastAsia" w:ascii="宋体" w:hAnsi="宋体" w:eastAsia="宋体" w:cs="宋体"/>
          <w:caps w:val="0"/>
          <w:color w:val="000000"/>
          <w:highlight w:val="none"/>
          <w:lang w:val="en-US" w:eastAsia="zh-CN"/>
        </w:rPr>
        <w:t xml:space="preserve">十一</w:t>
      </w:r>
      <w:r>
        <w:rPr>
          <w:rFonts w:hint="eastAsia" w:ascii="宋体" w:hAnsi="宋体" w:eastAsia="宋体" w:cs="宋体"/>
          <w:caps w:val="0"/>
          <w:color w:val="000000"/>
          <w:highlight w:val="none"/>
        </w:rPr>
        <w:t xml:space="preserve">、投标所需其他材料</w:t>
      </w:r>
      <w:bookmarkEnd w:id="216"/>
      <w:r/>
      <w:r/>
    </w:p>
    <w:p>
      <w:pPr>
        <w:pStyle w:val="1027"/>
        <w:ind w:firstLine="560"/>
        <w:spacing w:line="360" w:lineRule="auto"/>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aps w:val="0"/>
          <w:color w:val="000000"/>
          <w:sz w:val="20"/>
          <w:highlight w:val="none"/>
        </w:rPr>
      </w:pPr>
      <w:r>
        <w:rPr>
          <w:rFonts w:hint="eastAsia" w:ascii="宋体" w:hAnsi="宋体" w:eastAsia="宋体" w:cs="宋体"/>
          <w:caps w:val="0"/>
          <w:color w:val="000000"/>
          <w:sz w:val="20"/>
          <w:highlight w:val="none"/>
        </w:rPr>
        <w:t xml:space="preserve"> </w:t>
      </w:r>
      <w:r/>
    </w:p>
    <w:p>
      <w:pP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bookmarkEnd w:id="211"/>
      <w:r/>
      <w:r/>
    </w:p>
    <w:p>
      <w:pPr>
        <w:spacing w:line="480" w:lineRule="auto"/>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spacing w:line="480" w:lineRule="auto"/>
        <w:rPr>
          <w:rFonts w:hint="eastAsia" w:ascii="宋体" w:hAnsi="宋体" w:eastAsia="宋体" w:cs="宋体"/>
          <w:caps w:val="0"/>
          <w:color w:val="000000"/>
          <w:sz w:val="30"/>
          <w:highlight w:val="none"/>
        </w:rPr>
      </w:pPr>
      <w:r>
        <w:rPr>
          <w:rFonts w:hint="eastAsia" w:ascii="宋体" w:hAnsi="宋体" w:eastAsia="宋体" w:cs="宋体"/>
          <w:caps w:val="0"/>
          <w:color w:val="000000"/>
          <w:sz w:val="30"/>
          <w:highlight w:val="none"/>
        </w:rPr>
      </w:r>
      <w:r/>
    </w:p>
    <w:p>
      <w:pPr>
        <w:pStyle w:val="945"/>
        <w:ind w:firstLine="0"/>
        <w:rPr>
          <w:rFonts w:hint="eastAsia" w:ascii="宋体" w:hAnsi="宋体" w:eastAsia="宋体" w:cs="宋体"/>
          <w:caps w:val="0"/>
          <w:color w:val="000000"/>
          <w:sz w:val="24"/>
          <w:highlight w:val="none"/>
        </w:rPr>
      </w:pPr>
      <w:r/>
      <w:bookmarkStart w:id="217" w:name="_Hlt26955066"/>
      <w:r/>
      <w:bookmarkEnd w:id="217"/>
      <w:r/>
      <w:bookmarkStart w:id="218" w:name="_Hlt26671374"/>
      <w:r/>
      <w:bookmarkEnd w:id="218"/>
      <w:r/>
      <w:bookmarkStart w:id="219" w:name="_Hlt26609389"/>
      <w:r/>
      <w:bookmarkEnd w:id="219"/>
      <w:r/>
      <w:bookmarkStart w:id="220" w:name="_Toc462564146"/>
      <w:r/>
      <w:r/>
    </w:p>
    <w:p>
      <w:pPr>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67"/>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67"/>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67"/>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67"/>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67"/>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67"/>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bookmarkEnd w:id="198"/>
      <w:r/>
      <w:bookmarkEnd w:id="199"/>
      <w:r/>
      <w:bookmarkEnd w:id="220"/>
      <w:r/>
      <w:r/>
    </w:p>
    <w:p>
      <w:pPr>
        <w:jc w:val="center"/>
        <w:rPr>
          <w:rFonts w:hint="eastAsia" w:ascii="宋体" w:hAnsi="宋体" w:eastAsia="宋体" w:cs="宋体"/>
          <w:b/>
          <w:caps w:val="0"/>
          <w:color w:val="000000"/>
          <w:sz w:val="32"/>
          <w:szCs w:val="32"/>
          <w:highlight w:val="none"/>
        </w:rPr>
      </w:pPr>
      <w:r/>
      <w:bookmarkStart w:id="221" w:name="_格式2__法定代表人授权书"/>
      <w:r/>
      <w:bookmarkEnd w:id="221"/>
      <w:r/>
      <w:r/>
    </w:p>
    <w:p>
      <w:pPr>
        <w:jc w:val="center"/>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r>
      <w:r/>
    </w:p>
    <w:p>
      <w:pPr>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r>
      <w:r/>
    </w:p>
    <w:p>
      <w:pPr>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r>
      <w:r/>
    </w:p>
    <w:p>
      <w:pPr>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r>
      <w:r/>
    </w:p>
    <w:p>
      <w:pPr>
        <w:jc w:val="center"/>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br w:type="page" w:clear="all"/>
      </w:r>
      <w:r/>
    </w:p>
    <w:p>
      <w:pPr>
        <w:jc w:val="center"/>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t xml:space="preserve">质疑函范本</w:t>
      </w:r>
      <w:r/>
    </w:p>
    <w:p>
      <w:pPr>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一、质疑</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基本信息</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邮编：</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授权代表：</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邮编：</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二、质疑项目基本情况</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质疑项目的名称：</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质疑项目的编号：</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包号：</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采购人名称：</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采购文件获取日期：</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三、质疑事项具体内容</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质疑事项1：</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事实依据：</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法律依据：</w:t>
      </w: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u w:val="single"/>
        </w:rPr>
        <w:t xml:space="preserve">                                                                           </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质疑事项2</w:t>
      </w:r>
      <w:r/>
    </w:p>
    <w:p>
      <w:pPr>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p>
    <w:p>
      <w:pPr>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四、与质疑事项相关的质疑请求</w:t>
      </w:r>
      <w:r/>
    </w:p>
    <w:p>
      <w:pPr>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请求：</w:t>
      </w:r>
      <w:r>
        <w:rPr>
          <w:rFonts w:hint="eastAsia" w:ascii="宋体" w:hAnsi="宋体" w:eastAsia="宋体" w:cs="宋体"/>
          <w:caps w:val="0"/>
          <w:color w:val="000000"/>
          <w:sz w:val="24"/>
          <w:szCs w:val="24"/>
          <w:highlight w:val="none"/>
          <w:u w:val="single"/>
        </w:rPr>
        <w:t xml:space="preserve">                                                                     </w:t>
      </w:r>
      <w:r/>
    </w:p>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签字(签章)：                   公章：                      </w:t>
      </w:r>
      <w:r/>
    </w:p>
    <w:p>
      <w:pP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日期：    </w:t>
      </w:r>
      <w:r/>
    </w:p>
    <w:p>
      <w:pPr>
        <w:spacing w:line="400" w:lineRule="exact"/>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质疑函制作说明：</w:t>
      </w:r>
      <w:r/>
    </w:p>
    <w:p>
      <w:pPr>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提出质疑时，应提交质疑函和必要的证明材料。</w:t>
      </w:r>
      <w:r/>
    </w:p>
    <w:p>
      <w:pPr>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若委托代理人进行质疑的，质疑函应按要求列明“授权代表”的有关内容，并在附件中提交由质疑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若对项目的某一分包进行质疑，质疑函中应列明具体分包号。</w:t>
      </w:r>
      <w:r/>
    </w:p>
    <w:p>
      <w:pPr>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为自然人的，质疑函应由本人签字；质疑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为法人或者其他组织的，质疑函应由法定代表人、主要负责人，或者其授权代表签字或者盖章，并加盖公章。</w:t>
      </w:r>
      <w:r/>
    </w:p>
    <w:p>
      <w:pPr>
        <w:pStyle w:val="945"/>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945"/>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0"/>
      <w:isLgl w:val="false"/>
      <w:suff w:val="nothing"/>
      <w:lvlText w:val=""/>
      <w:lvlJc w:val="left"/>
      <w:pPr>
        <w:ind w:left="0" w:firstLine="0"/>
      </w:pPr>
      <w:rPr>
        <w:rFonts w:hint="eastAsia"/>
      </w:rPr>
    </w:lvl>
    <w:lvl w:ilvl="8">
      <w:start w:val="1"/>
      <w:numFmt w:val="decimal"/>
      <w:pStyle w:val="951"/>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link w:val="102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4">
    <w:name w:val="Heading 1"/>
    <w:basedOn w:val="753"/>
    <w:next w:val="753"/>
    <w:link w:val="794"/>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95"/>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6"/>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7"/>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8"/>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9"/>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01"/>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02"/>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right="0" w:firstLine="0"/>
      <w:spacing w:after="57"/>
    </w:pPr>
  </w:style>
  <w:style w:type="paragraph" w:styleId="766">
    <w:name w:val="Normal Indent"/>
    <w:basedOn w:val="753"/>
    <w:next w:val="753"/>
    <w:uiPriority w:val="0"/>
    <w:qFormat/>
    <w:pPr>
      <w:ind w:firstLine="420"/>
      <w:jc w:val="left"/>
    </w:pPr>
    <w:rPr>
      <w:rFonts w:ascii="宋体"/>
      <w:sz w:val="24"/>
    </w:rPr>
  </w:style>
  <w:style w:type="paragraph" w:styleId="767">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3"/>
    <w:uiPriority w:val="99"/>
    <w:semiHidden/>
    <w:unhideWhenUsed/>
    <w:qFormat/>
    <w:pPr>
      <w:jc w:val="left"/>
    </w:pPr>
  </w:style>
  <w:style w:type="paragraph" w:styleId="769">
    <w:name w:val="Body Text"/>
    <w:basedOn w:val="753"/>
    <w:next w:val="753"/>
    <w:uiPriority w:val="0"/>
    <w:qFormat/>
    <w:pPr>
      <w:spacing w:before="120" w:line="22" w:lineRule="atLeast"/>
      <w:tabs>
        <w:tab w:val="left" w:pos="567" w:leader="none"/>
      </w:tabs>
    </w:pPr>
    <w:rPr>
      <w:rFonts w:ascii="宋体" w:hAnsi="宋体"/>
      <w:sz w:val="24"/>
    </w:rPr>
  </w:style>
  <w:style w:type="paragraph" w:styleId="770">
    <w:name w:val="Body Text Indent"/>
    <w:basedOn w:val="753"/>
    <w:uiPriority w:val="0"/>
    <w:qFormat/>
    <w:pPr>
      <w:ind w:firstLine="420"/>
    </w:pPr>
    <w:rPr>
      <w:rFonts w:ascii="宋体" w:hAnsi="宋体"/>
    </w:rPr>
  </w:style>
  <w:style w:type="paragraph" w:styleId="771">
    <w:name w:val="toc 5"/>
    <w:basedOn w:val="753"/>
    <w:next w:val="753"/>
    <w:uiPriority w:val="39"/>
    <w:unhideWhenUsed/>
    <w:qFormat/>
    <w:pPr>
      <w:ind w:left="1134" w:right="0" w:firstLine="0"/>
      <w:spacing w:after="57"/>
    </w:pPr>
  </w:style>
  <w:style w:type="paragraph" w:styleId="772">
    <w:name w:val="toc 3"/>
    <w:basedOn w:val="753"/>
    <w:next w:val="753"/>
    <w:uiPriority w:val="39"/>
    <w:unhideWhenUsed/>
    <w:qFormat/>
    <w:pPr>
      <w:ind w:left="567" w:right="0" w:firstLine="0"/>
      <w:spacing w:after="57"/>
    </w:pPr>
  </w:style>
  <w:style w:type="paragraph" w:styleId="773">
    <w:name w:val="Plain Text"/>
    <w:basedOn w:val="753"/>
    <w:next w:val="766"/>
    <w:uiPriority w:val="0"/>
    <w:qFormat/>
    <w:rPr>
      <w:rFonts w:hint="eastAsia" w:ascii="宋体" w:hAnsi="Courier New"/>
      <w:szCs w:val="20"/>
    </w:rPr>
  </w:style>
  <w:style w:type="paragraph" w:styleId="774">
    <w:name w:val="toc 8"/>
    <w:basedOn w:val="753"/>
    <w:next w:val="753"/>
    <w:uiPriority w:val="39"/>
    <w:unhideWhenUsed/>
    <w:qFormat/>
    <w:pPr>
      <w:ind w:left="1984" w:right="0" w:firstLine="0"/>
      <w:spacing w:after="57"/>
    </w:pPr>
  </w:style>
  <w:style w:type="paragraph" w:styleId="775">
    <w:name w:val="endnote text"/>
    <w:basedOn w:val="753"/>
    <w:link w:val="940"/>
    <w:uiPriority w:val="99"/>
    <w:semiHidden/>
    <w:unhideWhenUsed/>
    <w:qFormat/>
    <w:pPr>
      <w:spacing w:after="0" w:line="240" w:lineRule="auto"/>
    </w:pPr>
    <w:rPr>
      <w:sz w:val="20"/>
    </w:rPr>
  </w:style>
  <w:style w:type="paragraph" w:styleId="776">
    <w:name w:val="Footer"/>
    <w:basedOn w:val="753"/>
    <w:link w:val="813"/>
    <w:uiPriority w:val="99"/>
    <w:unhideWhenUsed/>
    <w:qFormat/>
    <w:pPr>
      <w:spacing w:after="0" w:line="240" w:lineRule="auto"/>
      <w:tabs>
        <w:tab w:val="center" w:pos="7143" w:leader="none"/>
        <w:tab w:val="right" w:pos="14287" w:leader="none"/>
      </w:tabs>
    </w:pPr>
  </w:style>
  <w:style w:type="paragraph" w:styleId="777">
    <w:name w:val="Header"/>
    <w:basedOn w:val="753"/>
    <w:link w:val="811"/>
    <w:uiPriority w:val="99"/>
    <w:unhideWhenUsed/>
    <w:qFormat/>
    <w:pPr>
      <w:spacing w:after="0" w:line="240" w:lineRule="auto"/>
      <w:tabs>
        <w:tab w:val="center" w:pos="7143" w:leader="none"/>
        <w:tab w:val="right" w:pos="14287" w:leader="none"/>
      </w:tabs>
    </w:pPr>
  </w:style>
  <w:style w:type="paragraph" w:styleId="778">
    <w:name w:val="toc 1"/>
    <w:basedOn w:val="753"/>
    <w:next w:val="753"/>
    <w:uiPriority w:val="39"/>
    <w:unhideWhenUsed/>
    <w:qFormat/>
    <w:pPr>
      <w:ind w:left="0" w:right="0" w:firstLine="0"/>
      <w:spacing w:after="57"/>
    </w:pPr>
  </w:style>
  <w:style w:type="paragraph" w:styleId="779">
    <w:name w:val="toc 4"/>
    <w:basedOn w:val="753"/>
    <w:next w:val="753"/>
    <w:uiPriority w:val="39"/>
    <w:unhideWhenUsed/>
    <w:qFormat/>
    <w:pPr>
      <w:ind w:left="850" w:right="0" w:firstLine="0"/>
      <w:spacing w:after="57"/>
    </w:pPr>
  </w:style>
  <w:style w:type="paragraph" w:styleId="780">
    <w:name w:val="Subtitle"/>
    <w:basedOn w:val="753"/>
    <w:next w:val="753"/>
    <w:link w:val="806"/>
    <w:uiPriority w:val="11"/>
    <w:qFormat/>
    <w:pPr>
      <w:spacing w:before="200" w:after="200"/>
    </w:pPr>
    <w:rPr>
      <w:sz w:val="24"/>
      <w:szCs w:val="24"/>
    </w:rPr>
  </w:style>
  <w:style w:type="paragraph" w:styleId="781">
    <w:name w:val="footnote text"/>
    <w:basedOn w:val="753"/>
    <w:link w:val="939"/>
    <w:uiPriority w:val="99"/>
    <w:semiHidden/>
    <w:unhideWhenUsed/>
    <w:qFormat/>
    <w:pPr>
      <w:spacing w:after="40" w:line="240" w:lineRule="auto"/>
    </w:pPr>
    <w:rPr>
      <w:sz w:val="18"/>
    </w:rPr>
  </w:style>
  <w:style w:type="paragraph" w:styleId="782">
    <w:name w:val="toc 6"/>
    <w:basedOn w:val="753"/>
    <w:next w:val="753"/>
    <w:uiPriority w:val="39"/>
    <w:unhideWhenUsed/>
    <w:qFormat/>
    <w:pPr>
      <w:ind w:left="1417" w:right="0" w:firstLine="0"/>
      <w:spacing w:after="57"/>
    </w:pPr>
  </w:style>
  <w:style w:type="paragraph" w:styleId="783">
    <w:name w:val="table of figures"/>
    <w:basedOn w:val="753"/>
    <w:next w:val="753"/>
    <w:uiPriority w:val="99"/>
    <w:unhideWhenUsed/>
    <w:qFormat/>
    <w:pPr>
      <w:spacing w:after="0" w:afterAutospacing="0"/>
    </w:pPr>
  </w:style>
  <w:style w:type="paragraph" w:styleId="784">
    <w:name w:val="toc 2"/>
    <w:basedOn w:val="753"/>
    <w:next w:val="753"/>
    <w:uiPriority w:val="39"/>
    <w:unhideWhenUsed/>
    <w:qFormat/>
    <w:pPr>
      <w:ind w:left="283" w:right="0" w:firstLine="0"/>
      <w:spacing w:after="57"/>
    </w:pPr>
  </w:style>
  <w:style w:type="paragraph" w:styleId="785">
    <w:name w:val="toc 9"/>
    <w:basedOn w:val="753"/>
    <w:next w:val="753"/>
    <w:uiPriority w:val="39"/>
    <w:unhideWhenUsed/>
    <w:qFormat/>
    <w:pPr>
      <w:ind w:left="2268" w:right="0" w:firstLine="0"/>
      <w:spacing w:after="57"/>
    </w:pPr>
  </w:style>
  <w:style w:type="paragraph" w:styleId="786">
    <w:name w:val="Title"/>
    <w:basedOn w:val="753"/>
    <w:next w:val="753"/>
    <w:link w:val="805"/>
    <w:uiPriority w:val="10"/>
    <w:qFormat/>
    <w:pPr>
      <w:contextualSpacing/>
      <w:spacing w:before="300" w:after="200"/>
    </w:pPr>
    <w:rPr>
      <w:sz w:val="48"/>
      <w:szCs w:val="48"/>
    </w:rPr>
  </w:style>
  <w:style w:type="paragraph" w:styleId="787">
    <w:name w:val="Body Text First Indent 2"/>
    <w:basedOn w:val="753"/>
    <w:next w:val="753"/>
    <w:uiPriority w:val="0"/>
    <w:qFormat/>
    <w:pPr>
      <w:ind w:firstLine="420"/>
    </w:p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63"/>
    <w:uiPriority w:val="22"/>
    <w:qFormat/>
    <w:rPr>
      <w:b/>
    </w:rPr>
  </w:style>
  <w:style w:type="character" w:styleId="790">
    <w:name w:val="endnote reference"/>
    <w:uiPriority w:val="99"/>
    <w:semiHidden/>
    <w:unhideWhenUsed/>
    <w:qFormat/>
    <w:rPr>
      <w:vertAlign w:val="superscript"/>
    </w:rPr>
  </w:style>
  <w:style w:type="character" w:styleId="791">
    <w:name w:val="FollowedHyperlink"/>
    <w:uiPriority w:val="99"/>
    <w:qFormat/>
    <w:rPr>
      <w:color w:val="800080"/>
      <w:u w:val="single"/>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character" w:styleId="794" w:customStyle="1">
    <w:name w:val="Heading 1 Char"/>
    <w:link w:val="754"/>
    <w:uiPriority w:val="9"/>
    <w:qFormat/>
    <w:rPr>
      <w:rFonts w:ascii="Arial" w:hAnsi="Arial" w:eastAsia="Arial" w:cs="Arial"/>
      <w:sz w:val="40"/>
      <w:szCs w:val="40"/>
    </w:rPr>
  </w:style>
  <w:style w:type="character" w:styleId="795" w:customStyle="1">
    <w:name w:val="Heading 2 Char"/>
    <w:link w:val="755"/>
    <w:uiPriority w:val="9"/>
    <w:qFormat/>
    <w:rPr>
      <w:rFonts w:ascii="Arial" w:hAnsi="Arial" w:eastAsia="Arial" w:cs="Arial"/>
      <w:sz w:val="34"/>
    </w:rPr>
  </w:style>
  <w:style w:type="character" w:styleId="796" w:customStyle="1">
    <w:name w:val="Heading 3 Char"/>
    <w:link w:val="756"/>
    <w:uiPriority w:val="9"/>
    <w:qFormat/>
    <w:rPr>
      <w:rFonts w:ascii="Arial" w:hAnsi="Arial" w:eastAsia="Arial" w:cs="Arial"/>
      <w:sz w:val="30"/>
      <w:szCs w:val="30"/>
    </w:rPr>
  </w:style>
  <w:style w:type="character" w:styleId="797" w:customStyle="1">
    <w:name w:val="Heading 4 Char"/>
    <w:link w:val="757"/>
    <w:uiPriority w:val="9"/>
    <w:qFormat/>
    <w:rPr>
      <w:rFonts w:ascii="Arial" w:hAnsi="Arial" w:eastAsia="Arial" w:cs="Arial"/>
      <w:b/>
      <w:bCs/>
      <w:sz w:val="26"/>
      <w:szCs w:val="26"/>
    </w:rPr>
  </w:style>
  <w:style w:type="character" w:styleId="798" w:customStyle="1">
    <w:name w:val="Heading 5 Char"/>
    <w:link w:val="758"/>
    <w:uiPriority w:val="9"/>
    <w:qFormat/>
    <w:rPr>
      <w:rFonts w:ascii="Arial" w:hAnsi="Arial" w:eastAsia="Arial" w:cs="Arial"/>
      <w:b/>
      <w:bCs/>
      <w:sz w:val="24"/>
      <w:szCs w:val="24"/>
    </w:rPr>
  </w:style>
  <w:style w:type="character" w:styleId="799" w:customStyle="1">
    <w:name w:val="Heading 6 Char"/>
    <w:link w:val="759"/>
    <w:uiPriority w:val="9"/>
    <w:qFormat/>
    <w:rPr>
      <w:rFonts w:ascii="Arial" w:hAnsi="Arial" w:eastAsia="Arial" w:cs="Arial"/>
      <w:b/>
      <w:bCs/>
      <w:sz w:val="22"/>
      <w:szCs w:val="22"/>
    </w:rPr>
  </w:style>
  <w:style w:type="character" w:styleId="800" w:customStyle="1">
    <w:name w:val="Heading 7 Char"/>
    <w:link w:val="760"/>
    <w:uiPriority w:val="9"/>
    <w:qFormat/>
    <w:rPr>
      <w:rFonts w:ascii="Arial" w:hAnsi="Arial" w:eastAsia="Arial" w:cs="Arial"/>
      <w:b/>
      <w:bCs/>
      <w:i/>
      <w:iCs/>
      <w:sz w:val="22"/>
      <w:szCs w:val="22"/>
    </w:rPr>
  </w:style>
  <w:style w:type="character" w:styleId="801" w:customStyle="1">
    <w:name w:val="Heading 8 Char"/>
    <w:link w:val="761"/>
    <w:uiPriority w:val="9"/>
    <w:qFormat/>
    <w:rPr>
      <w:rFonts w:ascii="Arial" w:hAnsi="Arial" w:eastAsia="Arial" w:cs="Arial"/>
      <w:i/>
      <w:iCs/>
      <w:sz w:val="22"/>
      <w:szCs w:val="22"/>
    </w:rPr>
  </w:style>
  <w:style w:type="character" w:styleId="802" w:customStyle="1">
    <w:name w:val="Heading 9 Char"/>
    <w:link w:val="762"/>
    <w:uiPriority w:val="9"/>
    <w:qFormat/>
    <w:rPr>
      <w:rFonts w:ascii="Arial" w:hAnsi="Arial" w:eastAsia="Arial" w:cs="Arial"/>
      <w:i/>
      <w:iCs/>
      <w:sz w:val="21"/>
      <w:szCs w:val="21"/>
    </w:rPr>
  </w:style>
  <w:style w:type="paragraph" w:styleId="803">
    <w:name w:val="List Paragraph"/>
    <w:basedOn w:val="753"/>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6"/>
    <w:uiPriority w:val="10"/>
    <w:qFormat/>
    <w:rPr>
      <w:sz w:val="48"/>
      <w:szCs w:val="48"/>
    </w:rPr>
  </w:style>
  <w:style w:type="character" w:styleId="806" w:customStyle="1">
    <w:name w:val="Subtitle Char"/>
    <w:link w:val="780"/>
    <w:uiPriority w:val="11"/>
    <w:qFormat/>
    <w:rPr>
      <w:sz w:val="24"/>
      <w:szCs w:val="24"/>
    </w:rPr>
  </w:style>
  <w:style w:type="paragraph" w:styleId="807">
    <w:name w:val="Quote"/>
    <w:basedOn w:val="753"/>
    <w:next w:val="753"/>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3"/>
    <w:next w:val="753"/>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77"/>
    <w:uiPriority w:val="99"/>
    <w:qFormat/>
  </w:style>
  <w:style w:type="character" w:styleId="812" w:customStyle="1">
    <w:name w:val="Footer Char"/>
    <w:link w:val="776"/>
    <w:uiPriority w:val="99"/>
    <w:qFormat/>
  </w:style>
  <w:style w:type="character" w:styleId="813" w:customStyle="1">
    <w:name w:val="Caption Char"/>
    <w:link w:val="776"/>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1"/>
    <w:uiPriority w:val="99"/>
    <w:qFormat/>
    <w:rPr>
      <w:sz w:val="18"/>
    </w:rPr>
  </w:style>
  <w:style w:type="character" w:styleId="940" w:customStyle="1">
    <w:name w:val="Endnote Text Char"/>
    <w:link w:val="775"/>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标题 11"/>
    <w:basedOn w:val="753"/>
    <w:next w:val="753"/>
    <w:link w:val="954"/>
    <w:uiPriority w:val="0"/>
    <w:qFormat/>
    <w:pPr>
      <w:jc w:val="center"/>
      <w:keepNext/>
      <w:outlineLvl w:val="0"/>
    </w:pPr>
    <w:rPr>
      <w:rFonts w:ascii="楷体_GB2312" w:eastAsia="楷体_GB2312"/>
      <w:sz w:val="28"/>
      <w:szCs w:val="28"/>
    </w:rPr>
  </w:style>
  <w:style w:type="paragraph" w:styleId="943" w:customStyle="1">
    <w:name w:val="标题 21"/>
    <w:basedOn w:val="753"/>
    <w:next w:val="753"/>
    <w:link w:val="9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标题 31"/>
    <w:basedOn w:val="753"/>
    <w:next w:val="945"/>
    <w:link w:val="956"/>
    <w:uiPriority w:val="0"/>
    <w:qFormat/>
    <w:pPr>
      <w:keepLines/>
      <w:keepNext/>
      <w:spacing w:before="260" w:after="260" w:line="416" w:lineRule="auto"/>
      <w:outlineLvl w:val="2"/>
    </w:pPr>
    <w:rPr>
      <w:b/>
      <w:bCs/>
      <w:sz w:val="32"/>
      <w:szCs w:val="32"/>
    </w:rPr>
  </w:style>
  <w:style w:type="paragraph" w:styleId="945" w:customStyle="1">
    <w:name w:val="正文缩进1"/>
    <w:basedOn w:val="753"/>
    <w:next w:val="753"/>
    <w:link w:val="957"/>
    <w:uiPriority w:val="0"/>
    <w:qFormat/>
    <w:pPr>
      <w:ind w:firstLine="420"/>
    </w:pPr>
  </w:style>
  <w:style w:type="paragraph" w:styleId="946" w:customStyle="1">
    <w:name w:val="标题 41"/>
    <w:basedOn w:val="753"/>
    <w:next w:val="945"/>
    <w:link w:val="958"/>
    <w:uiPriority w:val="0"/>
    <w:qFormat/>
    <w:pPr>
      <w:keepLines/>
      <w:keepNext/>
      <w:spacing w:before="280" w:after="290" w:line="376" w:lineRule="auto"/>
      <w:outlineLvl w:val="3"/>
    </w:pPr>
    <w:rPr>
      <w:rFonts w:ascii="Arial" w:hAnsi="Arial" w:eastAsia="黑体" w:cs="Arial"/>
      <w:b/>
      <w:bCs/>
      <w:sz w:val="28"/>
      <w:szCs w:val="28"/>
    </w:rPr>
  </w:style>
  <w:style w:type="paragraph" w:styleId="947" w:customStyle="1">
    <w:name w:val="标题 51"/>
    <w:basedOn w:val="753"/>
    <w:next w:val="945"/>
    <w:link w:val="959"/>
    <w:uiPriority w:val="0"/>
    <w:qFormat/>
    <w:pPr>
      <w:keepNext/>
      <w:outlineLvl w:val="4"/>
    </w:pPr>
    <w:rPr>
      <w:rFonts w:ascii="宋体"/>
      <w:color w:val="000000"/>
      <w:sz w:val="28"/>
      <w:szCs w:val="28"/>
    </w:rPr>
  </w:style>
  <w:style w:type="paragraph" w:styleId="948" w:customStyle="1">
    <w:name w:val="标题 61"/>
    <w:basedOn w:val="753"/>
    <w:next w:val="753"/>
    <w:link w:val="96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9" w:customStyle="1">
    <w:name w:val="标题 71"/>
    <w:basedOn w:val="753"/>
    <w:next w:val="753"/>
    <w:link w:val="961"/>
    <w:uiPriority w:val="0"/>
    <w:qFormat/>
    <w:pPr>
      <w:numPr>
        <w:ilvl w:val="6"/>
        <w:numId w:val="1"/>
      </w:numPr>
      <w:keepLines/>
      <w:keepNext/>
      <w:spacing w:before="240" w:after="64" w:line="320" w:lineRule="auto"/>
      <w:outlineLvl w:val="6"/>
    </w:pPr>
    <w:rPr>
      <w:b/>
      <w:bCs/>
      <w:sz w:val="24"/>
      <w:szCs w:val="24"/>
    </w:rPr>
  </w:style>
  <w:style w:type="paragraph" w:styleId="950" w:customStyle="1">
    <w:name w:val="标题 81"/>
    <w:basedOn w:val="753"/>
    <w:next w:val="753"/>
    <w:link w:val="96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1" w:customStyle="1">
    <w:name w:val="标题 91"/>
    <w:basedOn w:val="753"/>
    <w:next w:val="753"/>
    <w:link w:val="963"/>
    <w:uiPriority w:val="0"/>
    <w:qFormat/>
    <w:pPr>
      <w:numPr>
        <w:ilvl w:val="8"/>
        <w:numId w:val="1"/>
      </w:numPr>
      <w:keepLines/>
      <w:keepNext/>
      <w:spacing w:before="240" w:after="64" w:line="320" w:lineRule="auto"/>
      <w:outlineLvl w:val="8"/>
    </w:pPr>
    <w:rPr>
      <w:rFonts w:ascii="Arial" w:hAnsi="Arial" w:eastAsia="黑体"/>
    </w:rPr>
  </w:style>
  <w:style w:type="character" w:styleId="952" w:customStyle="1">
    <w:name w:val="默认段落字体1"/>
    <w:link w:val="753"/>
    <w:uiPriority w:val="1"/>
    <w:unhideWhenUsed/>
    <w:qFormat/>
  </w:style>
  <w:style w:type="table" w:styleId="953" w:customStyle="1">
    <w:name w:val="普通表格1"/>
    <w:uiPriority w:val="99"/>
    <w:unhideWhenUsed/>
    <w:qFormat/>
    <w:tblPr/>
  </w:style>
  <w:style w:type="character" w:styleId="954" w:customStyle="1">
    <w:name w:val="标题 1 Char"/>
    <w:link w:val="942"/>
    <w:uiPriority w:val="0"/>
    <w:qFormat/>
    <w:rPr>
      <w:rFonts w:ascii="楷体_GB2312" w:hAnsi="Times New Roman" w:eastAsia="楷体_GB2312" w:cs="Times New Roman"/>
      <w:sz w:val="28"/>
      <w:szCs w:val="28"/>
    </w:rPr>
  </w:style>
  <w:style w:type="character" w:styleId="955" w:customStyle="1">
    <w:name w:val="标题 2 Char"/>
    <w:link w:val="943"/>
    <w:uiPriority w:val="0"/>
    <w:qFormat/>
    <w:rPr>
      <w:rFonts w:ascii="Arial" w:hAnsi="Arial" w:eastAsia="幼圆" w:cs="Arial"/>
      <w:b/>
      <w:bCs/>
      <w:sz w:val="44"/>
      <w:szCs w:val="44"/>
    </w:rPr>
  </w:style>
  <w:style w:type="character" w:styleId="956" w:customStyle="1">
    <w:name w:val="标题 3 Char"/>
    <w:link w:val="944"/>
    <w:uiPriority w:val="0"/>
    <w:qFormat/>
    <w:rPr>
      <w:rFonts w:ascii="Times New Roman" w:hAnsi="Times New Roman" w:eastAsia="宋体" w:cs="Times New Roman"/>
      <w:b/>
      <w:bCs/>
      <w:sz w:val="32"/>
      <w:szCs w:val="32"/>
    </w:rPr>
  </w:style>
  <w:style w:type="character" w:styleId="957" w:customStyle="1">
    <w:name w:val="正文缩进 Char"/>
    <w:link w:val="945"/>
    <w:uiPriority w:val="0"/>
    <w:qFormat/>
    <w:rPr>
      <w:rFonts w:ascii="Times New Roman" w:hAnsi="Times New Roman" w:eastAsia="宋体" w:cs="Times New Roman"/>
      <w:szCs w:val="21"/>
    </w:rPr>
  </w:style>
  <w:style w:type="character" w:styleId="958" w:customStyle="1">
    <w:name w:val="标题 4 Char"/>
    <w:link w:val="946"/>
    <w:uiPriority w:val="0"/>
    <w:qFormat/>
    <w:rPr>
      <w:rFonts w:ascii="Arial" w:hAnsi="Arial" w:eastAsia="黑体" w:cs="Arial"/>
      <w:b/>
      <w:bCs/>
      <w:sz w:val="28"/>
      <w:szCs w:val="28"/>
    </w:rPr>
  </w:style>
  <w:style w:type="character" w:styleId="959" w:customStyle="1">
    <w:name w:val="标题 5 Char"/>
    <w:link w:val="947"/>
    <w:uiPriority w:val="0"/>
    <w:qFormat/>
    <w:rPr>
      <w:rFonts w:ascii="宋体" w:hAnsi="Times New Roman" w:eastAsia="宋体" w:cs="Times New Roman"/>
      <w:color w:val="000000"/>
      <w:sz w:val="28"/>
      <w:szCs w:val="28"/>
    </w:rPr>
  </w:style>
  <w:style w:type="character" w:styleId="960" w:customStyle="1">
    <w:name w:val="标题 6 Char"/>
    <w:link w:val="948"/>
    <w:uiPriority w:val="0"/>
    <w:qFormat/>
    <w:rPr>
      <w:rFonts w:ascii="Arial" w:hAnsi="Arial" w:eastAsia="黑体" w:cs="Times New Roman"/>
      <w:b/>
      <w:bCs/>
      <w:sz w:val="24"/>
      <w:szCs w:val="24"/>
    </w:rPr>
  </w:style>
  <w:style w:type="character" w:styleId="961" w:customStyle="1">
    <w:name w:val="标题 7 Char"/>
    <w:link w:val="949"/>
    <w:uiPriority w:val="0"/>
    <w:qFormat/>
    <w:rPr>
      <w:rFonts w:ascii="Times New Roman" w:hAnsi="Times New Roman" w:eastAsia="宋体" w:cs="Times New Roman"/>
      <w:b/>
      <w:bCs/>
      <w:sz w:val="24"/>
      <w:szCs w:val="24"/>
    </w:rPr>
  </w:style>
  <w:style w:type="character" w:styleId="962" w:customStyle="1">
    <w:name w:val="标题 8 Char"/>
    <w:link w:val="950"/>
    <w:uiPriority w:val="0"/>
    <w:qFormat/>
    <w:rPr>
      <w:rFonts w:ascii="Arial" w:hAnsi="Arial" w:eastAsia="黑体" w:cs="Times New Roman"/>
      <w:sz w:val="24"/>
      <w:szCs w:val="24"/>
    </w:rPr>
  </w:style>
  <w:style w:type="character" w:styleId="963" w:customStyle="1">
    <w:name w:val="标题 9 Char"/>
    <w:link w:val="951"/>
    <w:uiPriority w:val="0"/>
    <w:qFormat/>
    <w:rPr>
      <w:rFonts w:ascii="Arial" w:hAnsi="Arial" w:eastAsia="黑体" w:cs="Times New Roman"/>
      <w:szCs w:val="21"/>
    </w:rPr>
  </w:style>
  <w:style w:type="paragraph" w:styleId="964" w:customStyle="1">
    <w:name w:val="列表 31"/>
    <w:basedOn w:val="753"/>
    <w:uiPriority w:val="0"/>
    <w:qFormat/>
    <w:pPr>
      <w:ind w:left="100" w:hanging="200"/>
    </w:pPr>
  </w:style>
  <w:style w:type="paragraph" w:styleId="965" w:customStyle="1">
    <w:name w:val="目录 71"/>
    <w:basedOn w:val="753"/>
    <w:next w:val="753"/>
    <w:uiPriority w:val="0"/>
    <w:semiHidden/>
    <w:qFormat/>
    <w:pPr>
      <w:ind w:left="1260"/>
      <w:jc w:val="left"/>
    </w:pPr>
  </w:style>
  <w:style w:type="paragraph" w:styleId="966" w:customStyle="1">
    <w:name w:val="文档结构图1"/>
    <w:basedOn w:val="753"/>
    <w:next w:val="753"/>
    <w:link w:val="967"/>
    <w:uiPriority w:val="0"/>
    <w:semiHidden/>
    <w:qFormat/>
    <w:pPr>
      <w:shd w:val="clear" w:color="auto" w:fill="000080"/>
    </w:pPr>
  </w:style>
  <w:style w:type="character" w:styleId="967" w:customStyle="1">
    <w:name w:val="文档结构图 Char"/>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753"/>
    <w:link w:val="969"/>
    <w:uiPriority w:val="0"/>
    <w:semiHidden/>
    <w:qFormat/>
    <w:pPr>
      <w:jc w:val="left"/>
    </w:pPr>
  </w:style>
  <w:style w:type="character" w:styleId="969" w:customStyle="1">
    <w:name w:val="批注文字 Char"/>
    <w:link w:val="968"/>
    <w:uiPriority w:val="0"/>
    <w:semiHidden/>
    <w:qFormat/>
    <w:rPr>
      <w:rFonts w:ascii="Times New Roman" w:hAnsi="Times New Roman" w:eastAsia="宋体" w:cs="Times New Roman"/>
      <w:szCs w:val="21"/>
    </w:rPr>
  </w:style>
  <w:style w:type="paragraph" w:styleId="970" w:customStyle="1">
    <w:name w:val="正文文本 31"/>
    <w:basedOn w:val="753"/>
    <w:link w:val="971"/>
    <w:uiPriority w:val="0"/>
    <w:qFormat/>
    <w:rPr>
      <w:rFonts w:ascii="仿宋_GB2312" w:hAnsi="Arial" w:eastAsia="仿宋_GB2312"/>
      <w:sz w:val="32"/>
      <w:szCs w:val="32"/>
    </w:rPr>
  </w:style>
  <w:style w:type="character" w:styleId="971" w:customStyle="1">
    <w:name w:val="正文文本 3 Char"/>
    <w:link w:val="970"/>
    <w:uiPriority w:val="0"/>
    <w:qFormat/>
    <w:rPr>
      <w:rFonts w:ascii="仿宋_GB2312" w:hAnsi="Arial" w:eastAsia="仿宋_GB2312" w:cs="Times New Roman"/>
      <w:sz w:val="32"/>
      <w:szCs w:val="32"/>
    </w:rPr>
  </w:style>
  <w:style w:type="paragraph" w:styleId="972" w:customStyle="1">
    <w:name w:val="正文文本1"/>
    <w:basedOn w:val="753"/>
    <w:link w:val="973"/>
    <w:uiPriority w:val="0"/>
    <w:qFormat/>
    <w:rPr>
      <w:rFonts w:ascii="楷体_GB2312" w:hAnsi="Arial" w:eastAsia="楷体_GB2312"/>
      <w:sz w:val="28"/>
      <w:szCs w:val="28"/>
    </w:rPr>
  </w:style>
  <w:style w:type="character" w:styleId="973" w:customStyle="1">
    <w:name w:val="正文文本 Char"/>
    <w:link w:val="972"/>
    <w:uiPriority w:val="0"/>
    <w:qFormat/>
    <w:rPr>
      <w:rFonts w:ascii="楷体_GB2312" w:hAnsi="Arial" w:eastAsia="楷体_GB2312" w:cs="Times New Roman"/>
      <w:sz w:val="28"/>
      <w:szCs w:val="28"/>
    </w:rPr>
  </w:style>
  <w:style w:type="paragraph" w:styleId="974" w:customStyle="1">
    <w:name w:val="正文文本缩进1"/>
    <w:basedOn w:val="753"/>
    <w:next w:val="753"/>
    <w:link w:val="975"/>
    <w:uiPriority w:val="0"/>
    <w:qFormat/>
    <w:pPr>
      <w:ind w:firstLine="645"/>
    </w:pPr>
    <w:rPr>
      <w:rFonts w:ascii="楷体_GB2312" w:eastAsia="楷体_GB2312"/>
      <w:sz w:val="32"/>
      <w:szCs w:val="32"/>
    </w:rPr>
  </w:style>
  <w:style w:type="character" w:styleId="975" w:customStyle="1">
    <w:name w:val="正文文本缩进 Char"/>
    <w:link w:val="974"/>
    <w:uiPriority w:val="0"/>
    <w:qFormat/>
    <w:rPr>
      <w:rFonts w:ascii="楷体_GB2312" w:hAnsi="Times New Roman" w:eastAsia="楷体_GB2312" w:cs="Times New Roman"/>
      <w:sz w:val="32"/>
      <w:szCs w:val="32"/>
    </w:rPr>
  </w:style>
  <w:style w:type="paragraph" w:styleId="976" w:customStyle="1">
    <w:name w:val="列表 21"/>
    <w:basedOn w:val="753"/>
    <w:uiPriority w:val="0"/>
    <w:qFormat/>
    <w:pPr>
      <w:ind w:left="100" w:hanging="200"/>
    </w:pPr>
  </w:style>
  <w:style w:type="paragraph" w:styleId="977" w:customStyle="1">
    <w:name w:val="目录 51"/>
    <w:basedOn w:val="753"/>
    <w:next w:val="753"/>
    <w:uiPriority w:val="0"/>
    <w:semiHidden/>
    <w:qFormat/>
    <w:pPr>
      <w:ind w:left="840"/>
      <w:jc w:val="left"/>
    </w:pPr>
  </w:style>
  <w:style w:type="paragraph" w:styleId="978" w:customStyle="1">
    <w:name w:val="目录 31"/>
    <w:basedOn w:val="753"/>
    <w:next w:val="753"/>
    <w:uiPriority w:val="0"/>
    <w:semiHidden/>
    <w:qFormat/>
    <w:pPr>
      <w:ind w:left="420"/>
      <w:jc w:val="left"/>
    </w:pPr>
    <w:rPr>
      <w:i/>
      <w:iCs/>
      <w:szCs w:val="24"/>
    </w:rPr>
  </w:style>
  <w:style w:type="paragraph" w:styleId="979" w:customStyle="1">
    <w:name w:val="纯文本1"/>
    <w:basedOn w:val="753"/>
    <w:link w:val="980"/>
    <w:uiPriority w:val="0"/>
    <w:qFormat/>
    <w:rPr>
      <w:rFonts w:ascii="宋体" w:hAnsi="Courier New" w:cs="Courier New"/>
    </w:rPr>
  </w:style>
  <w:style w:type="character" w:styleId="980" w:customStyle="1">
    <w:name w:val="纯文本 Char"/>
    <w:link w:val="979"/>
    <w:uiPriority w:val="0"/>
    <w:qFormat/>
    <w:rPr>
      <w:rFonts w:ascii="宋体" w:hAnsi="Courier New" w:eastAsia="宋体" w:cs="Courier New"/>
      <w:szCs w:val="21"/>
    </w:rPr>
  </w:style>
  <w:style w:type="paragraph" w:styleId="981" w:customStyle="1">
    <w:name w:val="目录 81"/>
    <w:basedOn w:val="753"/>
    <w:next w:val="753"/>
    <w:uiPriority w:val="0"/>
    <w:semiHidden/>
    <w:qFormat/>
    <w:pPr>
      <w:ind w:left="1470"/>
      <w:jc w:val="left"/>
    </w:pPr>
  </w:style>
  <w:style w:type="paragraph" w:styleId="982" w:customStyle="1">
    <w:name w:val="日期1"/>
    <w:basedOn w:val="753"/>
    <w:next w:val="753"/>
    <w:link w:val="983"/>
    <w:uiPriority w:val="0"/>
    <w:qFormat/>
    <w:rPr>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正文文本缩进 21"/>
    <w:basedOn w:val="753"/>
    <w:link w:val="985"/>
    <w:uiPriority w:val="0"/>
    <w:qFormat/>
    <w:pPr>
      <w:ind w:left="630" w:firstLine="645"/>
    </w:pPr>
    <w:rPr>
      <w:rFonts w:ascii="Arial" w:hAnsi="Arial" w:eastAsia="仿宋_GB2312" w:cs="Arial"/>
      <w:sz w:val="32"/>
      <w:szCs w:val="32"/>
    </w:rPr>
  </w:style>
  <w:style w:type="character" w:styleId="985" w:customStyle="1">
    <w:name w:val="正文文本缩进 2 Char"/>
    <w:link w:val="984"/>
    <w:uiPriority w:val="0"/>
    <w:qFormat/>
    <w:rPr>
      <w:rFonts w:ascii="Arial" w:hAnsi="Arial" w:eastAsia="仿宋_GB2312" w:cs="Arial"/>
      <w:sz w:val="32"/>
      <w:szCs w:val="32"/>
    </w:rPr>
  </w:style>
  <w:style w:type="paragraph" w:styleId="986" w:customStyle="1">
    <w:name w:val="批注框文本1"/>
    <w:basedOn w:val="753"/>
    <w:link w:val="987"/>
    <w:uiPriority w:val="0"/>
    <w:semiHidden/>
    <w:qFormat/>
    <w:rPr>
      <w:sz w:val="18"/>
      <w:szCs w:val="18"/>
    </w:rPr>
  </w:style>
  <w:style w:type="character" w:styleId="987" w:customStyle="1">
    <w:name w:val="批注框文本 Char"/>
    <w:link w:val="986"/>
    <w:uiPriority w:val="0"/>
    <w:semiHidden/>
    <w:qFormat/>
    <w:rPr>
      <w:rFonts w:ascii="Times New Roman" w:hAnsi="Times New Roman" w:eastAsia="宋体" w:cs="Times New Roman"/>
      <w:sz w:val="18"/>
      <w:szCs w:val="18"/>
    </w:rPr>
  </w:style>
  <w:style w:type="paragraph" w:styleId="988" w:customStyle="1">
    <w:name w:val="页脚1"/>
    <w:basedOn w:val="753"/>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0"/>
    <w:qFormat/>
    <w:rPr>
      <w:rFonts w:ascii="Times New Roman" w:hAnsi="Times New Roman" w:eastAsia="宋体" w:cs="Times New Roman"/>
      <w:sz w:val="18"/>
      <w:szCs w:val="18"/>
    </w:rPr>
  </w:style>
  <w:style w:type="paragraph" w:styleId="990" w:customStyle="1">
    <w:name w:val="页眉1"/>
    <w:basedOn w:val="753"/>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rFonts w:ascii="Times New Roman" w:hAnsi="Times New Roman" w:eastAsia="宋体" w:cs="Times New Roman"/>
      <w:sz w:val="18"/>
      <w:szCs w:val="18"/>
    </w:rPr>
  </w:style>
  <w:style w:type="paragraph" w:styleId="992" w:customStyle="1">
    <w:name w:val="目录 11"/>
    <w:basedOn w:val="753"/>
    <w:next w:val="753"/>
    <w:uiPriority w:val="0"/>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753"/>
    <w:next w:val="753"/>
    <w:uiPriority w:val="0"/>
    <w:semiHidden/>
    <w:qFormat/>
    <w:pPr>
      <w:ind w:left="630"/>
      <w:jc w:val="left"/>
    </w:pPr>
  </w:style>
  <w:style w:type="paragraph" w:styleId="994" w:customStyle="1">
    <w:name w:val="列表1"/>
    <w:basedOn w:val="753"/>
    <w:uiPriority w:val="0"/>
    <w:qFormat/>
    <w:pPr>
      <w:ind w:left="200" w:hanging="200"/>
    </w:pPr>
  </w:style>
  <w:style w:type="paragraph" w:styleId="995" w:customStyle="1">
    <w:name w:val="目录 61"/>
    <w:basedOn w:val="753"/>
    <w:next w:val="753"/>
    <w:uiPriority w:val="0"/>
    <w:semiHidden/>
    <w:qFormat/>
    <w:pPr>
      <w:ind w:left="1050"/>
      <w:jc w:val="left"/>
    </w:pPr>
  </w:style>
  <w:style w:type="paragraph" w:styleId="996" w:customStyle="1">
    <w:name w:val="正文文本缩进 31"/>
    <w:basedOn w:val="753"/>
    <w:link w:val="997"/>
    <w:uiPriority w:val="0"/>
    <w:qFormat/>
    <w:pPr>
      <w:ind w:left="645" w:firstLine="645"/>
    </w:pPr>
    <w:rPr>
      <w:rFonts w:ascii="Arial" w:hAnsi="Arial" w:eastAsia="仿宋_GB2312" w:cs="Arial"/>
      <w:color w:val="ffff00"/>
      <w:sz w:val="32"/>
      <w:szCs w:val="32"/>
    </w:rPr>
  </w:style>
  <w:style w:type="character" w:styleId="997" w:customStyle="1">
    <w:name w:val="正文文本缩进 3 Char"/>
    <w:link w:val="996"/>
    <w:uiPriority w:val="0"/>
    <w:qFormat/>
    <w:rPr>
      <w:rFonts w:ascii="Arial" w:hAnsi="Arial" w:eastAsia="仿宋_GB2312" w:cs="Arial"/>
      <w:color w:val="ffff00"/>
      <w:sz w:val="32"/>
      <w:szCs w:val="32"/>
    </w:rPr>
  </w:style>
  <w:style w:type="paragraph" w:styleId="998" w:customStyle="1">
    <w:name w:val="图表目录1"/>
    <w:basedOn w:val="753"/>
    <w:next w:val="753"/>
    <w:uiPriority w:val="0"/>
    <w:semiHidden/>
    <w:qFormat/>
    <w:pPr>
      <w:ind w:left="840" w:hanging="420"/>
    </w:pPr>
  </w:style>
  <w:style w:type="paragraph" w:styleId="999" w:customStyle="1">
    <w:name w:val="目录 21"/>
    <w:basedOn w:val="753"/>
    <w:next w:val="753"/>
    <w:uiPriority w:val="0"/>
    <w:semiHidden/>
    <w:qFormat/>
    <w:pPr>
      <w:ind w:left="210"/>
      <w:jc w:val="left"/>
    </w:pPr>
    <w:rPr>
      <w:smallCaps/>
      <w:szCs w:val="24"/>
    </w:rPr>
  </w:style>
  <w:style w:type="paragraph" w:styleId="1000" w:customStyle="1">
    <w:name w:val="目录 91"/>
    <w:basedOn w:val="753"/>
    <w:next w:val="753"/>
    <w:uiPriority w:val="0"/>
    <w:semiHidden/>
    <w:qFormat/>
    <w:pPr>
      <w:ind w:left="1680"/>
      <w:jc w:val="left"/>
    </w:pPr>
  </w:style>
  <w:style w:type="paragraph" w:styleId="1001" w:customStyle="1">
    <w:name w:val="正文文本 21"/>
    <w:basedOn w:val="753"/>
    <w:link w:val="1002"/>
    <w:uiPriority w:val="0"/>
    <w:qFormat/>
    <w:pPr>
      <w:jc w:val="center"/>
      <w:widowControl/>
    </w:pPr>
    <w:rPr>
      <w:rFonts w:ascii="楷体_GB2312" w:eastAsia="楷体_GB2312"/>
      <w:sz w:val="28"/>
      <w:szCs w:val="28"/>
    </w:rPr>
  </w:style>
  <w:style w:type="character" w:styleId="1002" w:customStyle="1">
    <w:name w:val="正文文本 2 Char"/>
    <w:link w:val="1001"/>
    <w:uiPriority w:val="0"/>
    <w:qFormat/>
    <w:rPr>
      <w:rFonts w:ascii="楷体_GB2312" w:hAnsi="Times New Roman" w:eastAsia="楷体_GB2312" w:cs="Times New Roman"/>
      <w:sz w:val="28"/>
      <w:szCs w:val="28"/>
    </w:rPr>
  </w:style>
  <w:style w:type="paragraph" w:styleId="1003" w:customStyle="1">
    <w:name w:val="普通(网站)1"/>
    <w:basedOn w:val="753"/>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753"/>
    <w:next w:val="753"/>
    <w:uiPriority w:val="0"/>
    <w:semiHidden/>
    <w:qFormat/>
    <w:pPr>
      <w:spacing w:line="240" w:lineRule="atLeast"/>
    </w:pPr>
    <w:rPr>
      <w:b/>
      <w:bCs/>
    </w:rPr>
  </w:style>
  <w:style w:type="paragraph" w:styleId="1005" w:customStyle="1">
    <w:name w:val="批注主题1"/>
    <w:basedOn w:val="968"/>
    <w:next w:val="968"/>
    <w:link w:val="1006"/>
    <w:uiPriority w:val="0"/>
    <w:semiHidden/>
    <w:qFormat/>
    <w:rPr>
      <w:b/>
      <w:bCs/>
    </w:rPr>
  </w:style>
  <w:style w:type="character" w:styleId="1006" w:customStyle="1">
    <w:name w:val="批注主题 Char"/>
    <w:link w:val="1005"/>
    <w:uiPriority w:val="0"/>
    <w:semiHidden/>
    <w:qFormat/>
    <w:rPr>
      <w:rFonts w:ascii="Times New Roman" w:hAnsi="Times New Roman" w:eastAsia="宋体" w:cs="Times New Roman"/>
      <w:b/>
      <w:bCs/>
      <w:szCs w:val="21"/>
    </w:rPr>
  </w:style>
  <w:style w:type="paragraph" w:styleId="1007" w:customStyle="1">
    <w:name w:val="正文首行缩进1"/>
    <w:basedOn w:val="753"/>
    <w:link w:val="1008"/>
    <w:uiPriority w:val="0"/>
    <w:qFormat/>
    <w:pPr>
      <w:ind w:firstLine="200"/>
      <w:spacing w:line="360" w:lineRule="auto"/>
    </w:pPr>
    <w:rPr>
      <w:rFonts w:ascii="仿宋_GB2312" w:eastAsia="仿宋_GB2312"/>
      <w:sz w:val="30"/>
      <w:szCs w:val="30"/>
    </w:rPr>
  </w:style>
  <w:style w:type="character" w:styleId="1008" w:customStyle="1">
    <w:name w:val="正文首行缩进 Char"/>
    <w:link w:val="1007"/>
    <w:uiPriority w:val="0"/>
    <w:qFormat/>
    <w:rPr>
      <w:rFonts w:ascii="仿宋_GB2312" w:hAnsi="Times New Roman" w:eastAsia="仿宋_GB2312" w:cs="Times New Roman"/>
      <w:sz w:val="30"/>
      <w:szCs w:val="30"/>
    </w:rPr>
  </w:style>
  <w:style w:type="paragraph" w:styleId="1009" w:customStyle="1">
    <w:name w:val="正文首行缩进 21"/>
    <w:basedOn w:val="974"/>
    <w:link w:val="1010"/>
    <w:uiPriority w:val="0"/>
    <w:qFormat/>
    <w:pPr>
      <w:ind w:firstLine="420"/>
      <w:spacing w:line="360" w:lineRule="auto"/>
    </w:pPr>
    <w:rPr>
      <w:rFonts w:ascii="宋体" w:hAnsi="宋体" w:eastAsia="宋体"/>
      <w:sz w:val="21"/>
      <w:szCs w:val="20"/>
    </w:rPr>
  </w:style>
  <w:style w:type="character" w:styleId="1010" w:customStyle="1">
    <w:name w:val="正文首行缩进 2 Char"/>
    <w:link w:val="1009"/>
    <w:uiPriority w:val="0"/>
    <w:qFormat/>
    <w:rPr>
      <w:rFonts w:ascii="宋体" w:hAnsi="宋体" w:eastAsia="宋体" w:cs="Times New Roman"/>
      <w:sz w:val="32"/>
      <w:szCs w:val="20"/>
    </w:rPr>
  </w:style>
  <w:style w:type="table" w:styleId="1011" w:customStyle="1">
    <w:name w:val="网格型1"/>
    <w:basedOn w:val="953"/>
    <w:uiPriority w:val="0"/>
    <w:qFormat/>
    <w:pPr>
      <w:jc w:val="both"/>
      <w:widowControl w:val="off"/>
    </w:pPr>
    <w:rPr>
      <w:rFonts w:ascii="Times New Roman" w:hAnsi="Times New Roman" w:eastAsia="宋体" w:cs="Times New Roman"/>
      <w:sz w:val="20"/>
      <w:szCs w:val="20"/>
    </w:rPr>
    <w:tblPr/>
  </w:style>
  <w:style w:type="character" w:styleId="1012" w:customStyle="1">
    <w:name w:val="要点1"/>
    <w:link w:val="753"/>
    <w:uiPriority w:val="0"/>
    <w:qFormat/>
    <w:rPr>
      <w:b/>
      <w:bCs/>
    </w:rPr>
  </w:style>
  <w:style w:type="character" w:styleId="1013" w:customStyle="1">
    <w:name w:val="页码1"/>
    <w:link w:val="753"/>
    <w:uiPriority w:val="0"/>
    <w:qFormat/>
  </w:style>
  <w:style w:type="character" w:styleId="1014" w:customStyle="1">
    <w:name w:val="已访问的超链接1"/>
    <w:link w:val="753"/>
    <w:uiPriority w:val="0"/>
    <w:qFormat/>
    <w:rPr>
      <w:color w:val="800080"/>
      <w:u w:val="single"/>
    </w:rPr>
  </w:style>
  <w:style w:type="character" w:styleId="1015" w:customStyle="1">
    <w:name w:val="超链接1"/>
    <w:link w:val="753"/>
    <w:uiPriority w:val="0"/>
    <w:qFormat/>
    <w:rPr>
      <w:color w:val="0000ff"/>
      <w:u w:val="single"/>
    </w:rPr>
  </w:style>
  <w:style w:type="character" w:styleId="1016" w:customStyle="1">
    <w:name w:val="批注引用1"/>
    <w:link w:val="753"/>
    <w:uiPriority w:val="0"/>
    <w:semiHidden/>
    <w:qFormat/>
    <w:rPr>
      <w:sz w:val="21"/>
      <w:szCs w:val="21"/>
    </w:rPr>
  </w:style>
  <w:style w:type="character" w:styleId="1017" w:customStyle="1">
    <w:name w:val="二级目录 Char"/>
    <w:link w:val="1018"/>
    <w:uiPriority w:val="0"/>
    <w:qFormat/>
    <w:rPr>
      <w:b/>
      <w:sz w:val="30"/>
      <w:szCs w:val="28"/>
    </w:rPr>
  </w:style>
  <w:style w:type="paragraph" w:styleId="1018" w:customStyle="1">
    <w:name w:val="二级目录"/>
    <w:next w:val="753"/>
    <w:link w:val="101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9" w:customStyle="1">
    <w:name w:val="列出段落 Char"/>
    <w:link w:val="1020"/>
    <w:uiPriority w:val="0"/>
    <w:qFormat/>
    <w:rPr>
      <w:rFonts w:ascii="Calibri" w:hAnsi="Calibri"/>
      <w:sz w:val="24"/>
      <w:szCs w:val="24"/>
      <w:lang w:eastAsia="en-US" w:bidi="en-US"/>
    </w:rPr>
  </w:style>
  <w:style w:type="paragraph" w:styleId="1020" w:customStyle="1">
    <w:name w:val="列出段落1"/>
    <w:basedOn w:val="753"/>
    <w:link w:val="1019"/>
    <w:uiPriority w:val="0"/>
    <w:qFormat/>
    <w:pPr>
      <w:contextualSpacing/>
      <w:ind w:left="720"/>
      <w:jc w:val="left"/>
      <w:widowControl/>
    </w:pPr>
    <w:rPr>
      <w:rFonts w:ascii="Calibri" w:hAnsi="Calibri" w:eastAsia="宋体" w:cs="Times New Roman"/>
      <w:sz w:val="24"/>
      <w:szCs w:val="24"/>
      <w:lang w:eastAsia="en-US" w:bidi="en-US"/>
    </w:rPr>
  </w:style>
  <w:style w:type="character" w:styleId="1021" w:customStyle="1">
    <w:name w:val="font5 Char"/>
    <w:link w:val="753"/>
    <w:uiPriority w:val="0"/>
    <w:qFormat/>
    <w:rPr>
      <w:rFonts w:ascii="宋体" w:hAnsi="宋体" w:eastAsia="宋体"/>
      <w:sz w:val="28"/>
      <w:szCs w:val="28"/>
      <w:lang w:val="en-US" w:eastAsia="zh-CN" w:bidi="ar-SA"/>
    </w:rPr>
  </w:style>
  <w:style w:type="paragraph" w:styleId="1022" w:customStyle="1">
    <w:name w:val="*正文"/>
    <w:basedOn w:val="1023"/>
    <w:uiPriority w:val="0"/>
    <w:qFormat/>
    <w:pPr>
      <w:ind w:firstLine="200"/>
      <w:jc w:val="left"/>
      <w:widowControl/>
    </w:pPr>
    <w:rPr>
      <w:rFonts w:ascii="仿宋_GB2312" w:hAnsi="宋体"/>
      <w:color w:val="000000"/>
      <w:szCs w:val="28"/>
    </w:rPr>
  </w:style>
  <w:style w:type="paragraph" w:styleId="1023" w:customStyle="1">
    <w:name w:val="Normal_19"/>
    <w:next w:val="753"/>
    <w:uiPriority w:val="0"/>
    <w:qFormat/>
    <w:rPr>
      <w:rFonts w:hint="default" w:ascii="Times New Roman" w:hAnsi="Times New Roman" w:eastAsia="Times New Roman" w:cs="Times New Roman"/>
      <w:sz w:val="24"/>
      <w:szCs w:val="24"/>
      <w:lang w:val="en-US" w:eastAsia="zh-CN" w:bidi="ar-SA"/>
    </w:rPr>
  </w:style>
  <w:style w:type="paragraph" w:styleId="102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正文_1_2"/>
    <w:uiPriority w:val="0"/>
    <w:qFormat/>
    <w:pPr>
      <w:jc w:val="both"/>
      <w:widowControl w:val="off"/>
    </w:pPr>
    <w:rPr>
      <w:rFonts w:hint="default" w:ascii="Calibri" w:hAnsi="Calibri" w:eastAsia="宋体" w:cs="Times New Roman"/>
      <w:sz w:val="21"/>
      <w:lang w:val="en-US" w:eastAsia="zh-CN" w:bidi="ar-SA"/>
    </w:rPr>
  </w:style>
  <w:style w:type="paragraph" w:styleId="1026" w:customStyle="1">
    <w:name w:val="Normal_0"/>
    <w:uiPriority w:val="0"/>
    <w:qFormat/>
    <w:rPr>
      <w:rFonts w:hint="default" w:ascii="黑体" w:hAnsi="黑体" w:eastAsia="黑体" w:cs="Times New Roman"/>
      <w:b/>
      <w:sz w:val="32"/>
      <w:szCs w:val="24"/>
      <w:lang w:val="en-US" w:eastAsia="zh-CN" w:bidi="ar-SA"/>
    </w:rPr>
  </w:style>
  <w:style w:type="paragraph" w:styleId="102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_12_0_0_0_0"/>
    <w:basedOn w:val="753"/>
    <w:uiPriority w:val="0"/>
    <w:qFormat/>
    <w:rPr>
      <w:rFonts w:ascii="Times New Roman" w:hAnsi="Times New Roman"/>
      <w:szCs w:val="24"/>
    </w:rPr>
  </w:style>
  <w:style w:type="paragraph" w:styleId="1032" w:customStyle="1">
    <w:name w:val="正文2"/>
    <w:basedOn w:val="753"/>
    <w:uiPriority w:val="0"/>
    <w:qFormat/>
    <w:pPr>
      <w:ind w:firstLine="510"/>
      <w:spacing w:before="156" w:line="360" w:lineRule="auto"/>
    </w:pPr>
    <w:rPr>
      <w:sz w:val="24"/>
      <w:szCs w:val="20"/>
    </w:rPr>
  </w:style>
  <w:style w:type="paragraph" w:styleId="1033" w:customStyle="1">
    <w:name w:val="正文文本12"/>
    <w:basedOn w:val="753"/>
    <w:uiPriority w:val="1"/>
    <w:qFormat/>
    <w:pPr>
      <w:ind w:left="120"/>
    </w:pPr>
    <w:rPr>
      <w:rFonts w:ascii="宋体" w:hAnsi="宋体" w:eastAsia="宋体" w:cs="宋体"/>
      <w:sz w:val="21"/>
      <w:szCs w:val="21"/>
      <w:lang w:val="zh-CN" w:eastAsia="zh-CN" w:bidi="zh-CN"/>
    </w:rPr>
  </w:style>
  <w:style w:type="paragraph" w:styleId="103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6_0"/>
    <w:uiPriority w:val="0"/>
    <w:qFormat/>
    <w:rPr>
      <w:rFonts w:hint="default" w:ascii="黑体" w:hAnsi="黑体" w:eastAsia="黑体" w:cs="黑体"/>
      <w:b/>
      <w:sz w:val="32"/>
      <w:szCs w:val="24"/>
      <w:lang w:val="en-US" w:eastAsia="zh-CN" w:bidi="ar-SA"/>
    </w:rPr>
  </w:style>
  <w:style w:type="paragraph" w:styleId="103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标题1"/>
    <w:basedOn w:val="753"/>
    <w:next w:val="7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Char Char Char Char"/>
    <w:basedOn w:val="966"/>
    <w:uiPriority w:val="0"/>
    <w:qFormat/>
    <w:pPr>
      <w:spacing w:line="360" w:lineRule="auto"/>
    </w:pPr>
    <w:rPr>
      <w:rFonts w:ascii="Tahoma" w:hAnsi="Tahoma"/>
      <w:sz w:val="24"/>
      <w:szCs w:val="24"/>
    </w:rPr>
  </w:style>
  <w:style w:type="paragraph" w:styleId="1041" w:customStyle="1">
    <w:name w:val="xl30"/>
    <w:basedOn w:val="753"/>
    <w:uiPriority w:val="0"/>
    <w:qFormat/>
    <w:pPr>
      <w:jc w:val="center"/>
      <w:spacing w:before="100" w:beforeAutospacing="1" w:after="100" w:afterAutospacing="1"/>
      <w:widowControl/>
    </w:pPr>
    <w:rPr>
      <w:rFonts w:ascii="宋体" w:hAnsi="宋体"/>
      <w:b/>
      <w:bCs/>
      <w:sz w:val="36"/>
      <w:szCs w:val="36"/>
    </w:rPr>
  </w:style>
  <w:style w:type="paragraph" w:styleId="1042" w:customStyle="1">
    <w:name w:val=" 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43"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45"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样式1"/>
    <w:basedOn w:val="753"/>
    <w:uiPriority w:val="0"/>
    <w:qFormat/>
    <w:pPr>
      <w:numPr>
        <w:ilvl w:val="0"/>
        <w:numId w:val="3"/>
      </w:numPr>
    </w:pPr>
    <w:rPr>
      <w:rFonts w:ascii="宋体" w:hAnsi="宋体"/>
    </w:rPr>
  </w:style>
  <w:style w:type="paragraph" w:styleId="1051" w:customStyle="1">
    <w:name w:val="部分1"/>
    <w:basedOn w:val="753"/>
    <w:uiPriority w:val="0"/>
    <w:qFormat/>
    <w:pPr>
      <w:jc w:val="center"/>
      <w:keepNext/>
      <w:pageBreakBefore/>
      <w:spacing w:line="360" w:lineRule="auto"/>
      <w:tabs>
        <w:tab w:val="left" w:pos="720" w:leader="none"/>
      </w:tabs>
      <w:outlineLvl w:val="0"/>
    </w:pPr>
    <w:rPr>
      <w:rFonts w:eastAsia="黑体"/>
      <w:b/>
      <w:sz w:val="36"/>
      <w:szCs w:val="20"/>
    </w:rPr>
  </w:style>
  <w:style w:type="paragraph" w:styleId="1052" w:customStyle="1">
    <w:name w:val="普通 (Web)"/>
    <w:basedOn w:val="753"/>
    <w:uiPriority w:val="0"/>
    <w:qFormat/>
    <w:pPr>
      <w:jc w:val="left"/>
      <w:spacing w:before="100" w:beforeAutospacing="1" w:after="100" w:afterAutospacing="1"/>
      <w:widowControl/>
    </w:pPr>
    <w:rPr>
      <w:rFonts w:ascii="宋体" w:hAnsi="宋体"/>
      <w:sz w:val="24"/>
      <w:szCs w:val="24"/>
    </w:rPr>
  </w:style>
  <w:style w:type="paragraph" w:styleId="1053" w:customStyle="1">
    <w:name w:val="4"/>
    <w:basedOn w:val="753"/>
    <w:next w:val="996"/>
    <w:uiPriority w:val="0"/>
    <w:qFormat/>
    <w:pPr>
      <w:ind w:firstLine="420"/>
      <w:spacing w:line="360" w:lineRule="auto"/>
    </w:pPr>
    <w:rPr>
      <w:color w:val="ff0000"/>
      <w:sz w:val="24"/>
      <w:szCs w:val="24"/>
    </w:rPr>
  </w:style>
  <w:style w:type="paragraph" w:styleId="1054" w:customStyle="1">
    <w:name w:val="列出段落"/>
    <w:basedOn w:val="753"/>
    <w:uiPriority w:val="0"/>
    <w:qFormat/>
    <w:pPr>
      <w:contextualSpacing/>
      <w:ind w:left="720"/>
      <w:jc w:val="left"/>
      <w:widowControl/>
    </w:pPr>
    <w:rPr>
      <w:rFonts w:ascii="Calibri" w:hAnsi="Calibri"/>
      <w:sz w:val="24"/>
      <w:szCs w:val="24"/>
      <w:lang w:eastAsia="en-US" w:bidi="en-US"/>
    </w:rPr>
  </w:style>
  <w:style w:type="paragraph" w:styleId="1055" w:customStyle="1">
    <w:name w:val=" Char Char Char Char"/>
    <w:basedOn w:val="966"/>
    <w:uiPriority w:val="0"/>
    <w:qFormat/>
    <w:pPr>
      <w:spacing w:line="360" w:lineRule="auto"/>
    </w:pPr>
    <w:rPr>
      <w:rFonts w:ascii="Tahoma" w:hAnsi="Tahoma"/>
      <w:sz w:val="24"/>
      <w:szCs w:val="24"/>
    </w:rPr>
  </w:style>
  <w:style w:type="paragraph" w:styleId="1056" w:customStyle="1">
    <w:name w:val="table_lines"/>
    <w:basedOn w:val="753"/>
    <w:uiPriority w:val="0"/>
    <w:qFormat/>
    <w:pPr>
      <w:jc w:val="left"/>
      <w:widowControl/>
    </w:pPr>
    <w:rPr>
      <w:sz w:val="20"/>
      <w:szCs w:val="20"/>
      <w:lang w:val="de-DE" w:eastAsia="de-DE"/>
    </w:rPr>
  </w:style>
  <w:style w:type="paragraph" w:styleId="1057" w:customStyle="1">
    <w:name w:val="首行缩进"/>
    <w:basedOn w:val="753"/>
    <w:uiPriority w:val="0"/>
    <w:qFormat/>
    <w:pPr>
      <w:ind w:firstLine="480"/>
    </w:pPr>
    <w:rPr>
      <w:rFonts w:ascii="Times New Roman" w:hAnsi="Times New Roman" w:cs="Times New Roman"/>
      <w:lang w:val="zh-CN"/>
    </w:rPr>
  </w:style>
  <w:style w:type="paragraph" w:styleId="1058" w:customStyle="1">
    <w:name w:val=" Char"/>
    <w:basedOn w:val="966"/>
    <w:uiPriority w:val="0"/>
    <w:qFormat/>
    <w:rPr>
      <w:rFonts w:ascii="Tahoma" w:hAnsi="Tahoma"/>
      <w:sz w:val="24"/>
      <w:szCs w:val="24"/>
    </w:rPr>
  </w:style>
  <w:style w:type="paragraph" w:styleId="1059" w:customStyle="1">
    <w:name w:val="font5"/>
    <w:basedOn w:val="753"/>
    <w:uiPriority w:val="0"/>
    <w:qFormat/>
    <w:pPr>
      <w:jc w:val="left"/>
      <w:spacing w:before="100" w:beforeAutospacing="1" w:after="100" w:afterAutospacing="1"/>
      <w:widowControl/>
    </w:pPr>
    <w:rPr>
      <w:rFonts w:hint="eastAsia" w:ascii="宋体" w:hAnsi="宋体"/>
      <w:sz w:val="28"/>
      <w:szCs w:val="28"/>
    </w:rPr>
  </w:style>
  <w:style w:type="paragraph" w:styleId="1060" w:customStyle="1">
    <w:name w:val=" Char Char Char Char Char Char Char Char Char Char"/>
    <w:basedOn w:val="753"/>
    <w:uiPriority w:val="0"/>
    <w:qFormat/>
    <w:pPr>
      <w:spacing w:line="360" w:lineRule="auto"/>
    </w:pPr>
    <w:rPr>
      <w:sz w:val="24"/>
      <w:szCs w:val="20"/>
    </w:rPr>
  </w:style>
  <w:style w:type="paragraph" w:styleId="1061" w:customStyle="1">
    <w:name w:val="Char"/>
    <w:basedOn w:val="753"/>
    <w:uiPriority w:val="0"/>
    <w:qFormat/>
    <w:pPr>
      <w:ind w:firstLine="200"/>
      <w:tabs>
        <w:tab w:val="left" w:pos="360" w:leader="none"/>
      </w:tabs>
    </w:pPr>
    <w:rPr>
      <w:sz w:val="28"/>
      <w:szCs w:val="30"/>
    </w:rPr>
  </w:style>
  <w:style w:type="paragraph" w:styleId="1062"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Body Text(ch)"/>
    <w:basedOn w:val="753"/>
    <w:next w:val="972"/>
    <w:uiPriority w:val="0"/>
    <w:qFormat/>
    <w:pPr>
      <w:spacing w:after="120"/>
    </w:pPr>
    <w:rPr>
      <w:rFonts w:ascii="宋体" w:hAnsi="Arial"/>
      <w:bCs/>
      <w:iCs/>
      <w:szCs w:val="24"/>
    </w:rPr>
  </w:style>
  <w:style w:type="paragraph" w:styleId="1064" w:customStyle="1">
    <w:name w:val="索引 41"/>
    <w:basedOn w:val="753"/>
    <w:next w:val="753"/>
    <w:uiPriority w:val="0"/>
    <w:semiHidden/>
    <w:qFormat/>
    <w:pPr>
      <w:ind w:left="1260"/>
    </w:pPr>
    <w:rPr>
      <w:rFonts w:ascii="Calibri" w:hAnsi="Calibri" w:eastAsia="Calibri" w:cs="宋体"/>
      <w:sz w:val="20"/>
      <w:lang w:val="zh-CN"/>
    </w:rPr>
  </w:style>
  <w:style w:type="paragraph" w:styleId="1065" w:customStyle="1">
    <w:name w:val="正文_16_0"/>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正文缩进_1_0"/>
    <w:basedOn w:val="1065"/>
    <w:uiPriority w:val="0"/>
    <w:unhideWhenUsed/>
    <w:qFormat/>
    <w:pPr>
      <w:ind w:firstLine="420"/>
      <w:jc w:val="left"/>
      <w:widowControl/>
    </w:pPr>
    <w:rPr>
      <w:rFonts w:ascii="Times New Roman" w:hAnsi="Times New Roman"/>
      <w:sz w:val="20"/>
      <w:szCs w:val="24"/>
    </w:rPr>
  </w:style>
  <w:style w:type="paragraph" w:styleId="1067" w:customStyle="1">
    <w:name w:val="正文空2字"/>
    <w:basedOn w:val="1068"/>
    <w:uiPriority w:val="99"/>
    <w:qFormat/>
    <w:pPr>
      <w:ind w:firstLine="640"/>
      <w:spacing w:line="560" w:lineRule="exact"/>
      <w:widowControl w:val="off"/>
    </w:pPr>
    <w:rPr>
      <w:rFonts w:ascii="仿宋_GB2312" w:hAnsi="仿宋_GB2312" w:cs="仿宋_GB2312"/>
      <w:lang w:val="zh-TW"/>
    </w:rPr>
  </w:style>
  <w:style w:type="paragraph" w:styleId="1068" w:customStyle="1">
    <w:name w:val="左对齐正文"/>
    <w:uiPriority w:val="99"/>
    <w:qFormat/>
    <w:rPr>
      <w:rFonts w:hint="default" w:ascii="Calibri" w:hAnsi="Calibri" w:eastAsia="仿宋_GB2312" w:cs="Calibri"/>
      <w:sz w:val="32"/>
      <w:szCs w:val="32"/>
      <w:lang w:val="en-US" w:eastAsia="zh-CN" w:bidi="ar-SA"/>
    </w:rPr>
  </w:style>
  <w:style w:type="paragraph" w:styleId="1069" w:customStyle="1">
    <w:name w:val="Normal_20"/>
    <w:uiPriority w:val="0"/>
    <w:qFormat/>
    <w:rPr>
      <w:rFonts w:hint="default" w:ascii="黑体" w:hAnsi="黑体" w:eastAsia="黑体" w:cs="黑体"/>
      <w:b/>
      <w:sz w:val="32"/>
      <w:szCs w:val="24"/>
      <w:lang w:val="en-US" w:eastAsia="zh-CN" w:bidi="ar-SA"/>
    </w:rPr>
  </w:style>
  <w:style w:type="paragraph" w:styleId="1070" w:customStyle="1">
    <w:name w:val="table_1stline"/>
    <w:basedOn w:val="753"/>
    <w:uiPriority w:val="0"/>
    <w:qFormat/>
    <w:pPr>
      <w:jc w:val="left"/>
      <w:spacing w:before="120"/>
      <w:widowControl/>
    </w:pPr>
    <w:rPr>
      <w:bCs/>
      <w:sz w:val="20"/>
      <w:szCs w:val="20"/>
      <w:lang w:val="de-DE" w:eastAsia="de-DE"/>
    </w:rPr>
  </w:style>
  <w:style w:type="paragraph" w:styleId="1071" w:customStyle="1">
    <w:name w:val="标题3"/>
    <w:basedOn w:val="753"/>
    <w:next w:val="753"/>
    <w:uiPriority w:val="0"/>
    <w:qFormat/>
    <w:pPr>
      <w:ind w:firstLine="624"/>
      <w:spacing w:line="590" w:lineRule="atLeast"/>
    </w:pPr>
    <w:rPr>
      <w:rFonts w:ascii="方正黑体_GBK" w:eastAsia="方正黑体_GBK"/>
      <w:sz w:val="32"/>
      <w:szCs w:val="32"/>
    </w:rPr>
  </w:style>
  <w:style w:type="paragraph" w:styleId="10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3" w:customStyle="1">
    <w:name w:val="普通正文"/>
    <w:basedOn w:val="753"/>
    <w:uiPriority w:val="0"/>
    <w:qFormat/>
    <w:pPr>
      <w:ind w:firstLine="480"/>
      <w:jc w:val="left"/>
      <w:spacing w:before="120" w:after="120" w:line="360" w:lineRule="auto"/>
    </w:pPr>
    <w:rPr>
      <w:rFonts w:ascii="Arial" w:hAnsi="Arial"/>
      <w:sz w:val="24"/>
      <w:szCs w:val="24"/>
    </w:rPr>
  </w:style>
  <w:style w:type="paragraph" w:styleId="1074" w:customStyle="1">
    <w:name w:val="font6"/>
    <w:basedOn w:val="753"/>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正文1"/>
    <w:basedOn w:val="753"/>
    <w:next w:val="753"/>
    <w:uiPriority w:val="0"/>
    <w:qFormat/>
    <w:pPr>
      <w:ind w:left="357" w:firstLine="420"/>
      <w:jc w:val="left"/>
      <w:spacing w:line="360" w:lineRule="auto"/>
      <w:widowControl/>
    </w:pPr>
    <w:rPr>
      <w:rFonts w:ascii="Calibri" w:hAnsi="Calibri" w:eastAsia="宋体" w:cs="Arial"/>
      <w:szCs w:val="20"/>
    </w:rPr>
  </w:style>
  <w:style w:type="paragraph" w:styleId="1076" w:customStyle="1">
    <w:name w:val="Body Text_0"/>
    <w:basedOn w:val="753"/>
    <w:uiPriority w:val="1"/>
    <w:qFormat/>
    <w:pPr>
      <w:jc w:val="left"/>
    </w:pPr>
    <w:rPr>
      <w:rFonts w:ascii="仿宋" w:hAnsi="仿宋" w:eastAsia="Times New Roman"/>
      <w:sz w:val="24"/>
      <w:szCs w:val="24"/>
    </w:rPr>
  </w:style>
  <w:style w:type="paragraph" w:styleId="1077" w:customStyle="1">
    <w:name w:val="font7"/>
    <w:basedOn w:val="753"/>
    <w:uiPriority w:val="0"/>
    <w:qFormat/>
    <w:pPr>
      <w:jc w:val="left"/>
      <w:spacing w:before="100" w:beforeAutospacing="1" w:after="100" w:afterAutospacing="1"/>
      <w:widowControl/>
    </w:pPr>
    <w:rPr>
      <w:rFonts w:hint="eastAsia" w:ascii="宋体" w:hAnsi="宋体"/>
      <w:sz w:val="18"/>
      <w:szCs w:val="18"/>
    </w:rPr>
  </w:style>
  <w:style w:type="paragraph" w:styleId="1078" w:customStyle="1">
    <w:name w:val="Normal_18_0"/>
    <w:uiPriority w:val="0"/>
    <w:qFormat/>
    <w:rPr>
      <w:rFonts w:hint="default" w:ascii="黑体" w:hAnsi="黑体" w:eastAsia="黑体" w:cs="黑体"/>
      <w:b/>
      <w:sz w:val="32"/>
      <w:szCs w:val="24"/>
      <w:lang w:val="en-US" w:eastAsia="zh-CN" w:bidi="ar-SA"/>
    </w:rPr>
  </w:style>
  <w:style w:type="paragraph" w:styleId="1079"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table" w:styleId="1080" w:customStyle="1">
    <w:name w:val="Table Normal"/>
    <w:uiPriority w:val="0"/>
    <w:qFormat/>
    <w:tbl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周辰</cp:lastModifiedBy>
  <cp:revision>5</cp:revision>
  <dcterms:created xsi:type="dcterms:W3CDTF">2023-03-16T02:16:00Z</dcterms:created>
  <dcterms:modified xsi:type="dcterms:W3CDTF">2024-10-30T10:34:40Z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78F4B6850DC44E5A98FA1CACAF3EEF29_13</vt:lpwstr>
  </property>
</Properties>
</file>