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tabs>
          <w:tab w:val="center" w:pos="6264" w:leader="none"/>
        </w:tabs>
        <w:rPr>
          <w:rFonts w:ascii="宋体" w:hAnsi="宋体"/>
          <w:b/>
          <w:sz w:val="32"/>
        </w:rPr>
      </w:pPr>
      <w:r>
        <w:rPr>
          <w:rFonts w:hint="eastAsia" w:ascii="宋体" w:hAnsi="宋体"/>
          <w:b/>
          <w:sz w:val="32"/>
        </w:rPr>
        <w:t xml:space="preserve">项目编号：JSZC-320500-JZCG-G2025-0461</w:t>
      </w:r>
      <w:r/>
    </w:p>
    <w:p>
      <w:pPr>
        <w:ind w:left="1842"/>
        <w:jc w:val="left"/>
        <w:spacing w:line="480" w:lineRule="auto"/>
        <w:tabs>
          <w:tab w:val="center" w:pos="6264" w:leader="none"/>
        </w:tabs>
        <w:rPr>
          <w:rFonts w:ascii="宋体" w:hAnsi="宋体"/>
          <w:b/>
          <w:sz w:val="32"/>
        </w:rPr>
      </w:pPr>
      <w:r>
        <w:rPr>
          <w:rFonts w:hint="eastAsia" w:ascii="宋体" w:hAnsi="宋体"/>
          <w:b/>
          <w:sz w:val="32"/>
        </w:rPr>
        <w:t xml:space="preserve">采购单位：苏州市中医医院</w:t>
      </w:r>
      <w:r/>
    </w:p>
    <w:p>
      <w:pPr>
        <w:ind w:left="1842"/>
        <w:jc w:val="left"/>
        <w:spacing w:line="480" w:lineRule="auto"/>
        <w:tabs>
          <w:tab w:val="center" w:pos="6264" w:leader="none"/>
        </w:tabs>
        <w:rPr>
          <w:rFonts w:ascii="宋体" w:hAnsi="宋体"/>
          <w:b/>
          <w:sz w:val="32"/>
        </w:rPr>
      </w:pPr>
      <w:r>
        <w:rPr>
          <w:rFonts w:hint="eastAsia" w:ascii="宋体" w:hAnsi="宋体"/>
          <w:b/>
          <w:sz w:val="32"/>
        </w:rPr>
        <w:t xml:space="preserve">项目名称：西苑医院苏州医院脑电图、肌电图、经颅多普勒超声</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5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年09月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57"/>
        <w:ind w:firstLine="0"/>
        <w:jc w:val="left"/>
        <w:spacing w:before="120" w:after="120"/>
        <w:tabs>
          <w:tab w:val="right" w:pos="9856" w:leader="dot"/>
        </w:tabs>
        <w:rPr>
          <w:rStyle w:val="889"/>
          <w:rFonts w:ascii="宋体" w:hAnsi="宋体" w:cs="Calibri"/>
          <w:bCs/>
          <w:caps/>
          <w:color w:val="auto"/>
          <w:sz w:val="32"/>
          <w:szCs w:val="32"/>
        </w:rPr>
        <w:outlineLvl w:val="9"/>
      </w:pPr>
      <w:r>
        <w:rPr>
          <w:rFonts w:ascii="宋体" w:hAnsi="宋体" w:cs="Calibri"/>
          <w:bCs/>
          <w:caps/>
          <w:color w:val="auto"/>
          <w:sz w:val="32"/>
          <w:szCs w:val="32"/>
        </w:rPr>
      </w:r>
      <w:r/>
    </w:p>
    <w:p>
      <w:pPr>
        <w:pStyle w:val="857"/>
        <w:ind w:firstLine="0"/>
        <w:jc w:val="left"/>
        <w:spacing w:before="120" w:after="120"/>
        <w:tabs>
          <w:tab w:val="right" w:pos="9854" w:leader="dot"/>
        </w:tabs>
        <w:rPr>
          <w:rStyle w:val="889"/>
          <w:rFonts w:ascii="宋体" w:hAnsi="宋体" w:cs="Calibri"/>
          <w:bCs/>
          <w:caps/>
          <w:color w:val="auto"/>
          <w:sz w:val="32"/>
          <w:szCs w:val="32"/>
        </w:rPr>
        <w:outlineLvl w:val="9"/>
      </w:pPr>
      <w:r/>
      <w:bookmarkStart w:id="0" w:name="OLE_LINK15"/>
      <w:r/>
      <w:bookmarkStart w:id="1" w:name="OLE_LINK16"/>
      <w:r>
        <w:rPr>
          <w:rStyle w:val="889"/>
          <w:rFonts w:ascii="宋体" w:hAnsi="宋体" w:cs="Calibri"/>
          <w:bCs/>
          <w:caps/>
          <w:color w:val="auto"/>
          <w:sz w:val="32"/>
        </w:rPr>
        <w:fldChar w:fldCharType="begin"/>
      </w:r>
      <w:r>
        <w:rPr>
          <w:rStyle w:val="889"/>
          <w:rFonts w:ascii="宋体" w:hAnsi="宋体" w:cs="Calibri"/>
          <w:bCs/>
          <w:caps/>
          <w:color w:val="auto"/>
          <w:sz w:val="32"/>
        </w:rPr>
        <w:instrText xml:space="preserve"> TOC \o "1-1" \h \z \u </w:instrText>
      </w:r>
      <w:r>
        <w:rPr>
          <w:rStyle w:val="889"/>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889"/>
          <w:rFonts w:ascii="宋体" w:hAnsi="宋体" w:cs="Calibri"/>
          <w:bCs/>
          <w:caps/>
          <w:color w:val="auto"/>
          <w:sz w:val="32"/>
          <w:szCs w:val="32"/>
        </w:rPr>
        <w:t xml:space="preserve">第一章 投标邀请函</w:t>
      </w:r>
      <w:r>
        <w:rPr>
          <w:rStyle w:val="889"/>
          <w:rFonts w:ascii="宋体" w:hAnsi="宋体" w:cs="Calibri"/>
          <w:bCs/>
          <w:caps/>
          <w:color w:val="auto"/>
          <w:sz w:val="32"/>
          <w:szCs w:val="32"/>
        </w:rPr>
        <w:tab/>
      </w:r>
      <w:r>
        <w:rPr>
          <w:rStyle w:val="889"/>
          <w:rFonts w:ascii="宋体" w:hAnsi="宋体" w:cs="Calibri"/>
          <w:bCs/>
          <w:caps/>
          <w:color w:val="auto"/>
          <w:sz w:val="32"/>
          <w:szCs w:val="32"/>
        </w:rPr>
        <w:fldChar w:fldCharType="begin"/>
      </w:r>
      <w:r>
        <w:rPr>
          <w:rStyle w:val="889"/>
          <w:rFonts w:ascii="宋体" w:hAnsi="宋体" w:cs="Calibri"/>
          <w:bCs/>
          <w:caps/>
          <w:color w:val="auto"/>
          <w:sz w:val="32"/>
          <w:szCs w:val="32"/>
        </w:rPr>
        <w:instrText xml:space="preserve"> PAGEREF _Toc105397776 \h </w:instrText>
      </w:r>
      <w:r>
        <w:rPr>
          <w:rStyle w:val="889"/>
          <w:rFonts w:ascii="宋体" w:hAnsi="宋体" w:cs="Calibri"/>
          <w:bCs/>
          <w:caps/>
          <w:color w:val="auto"/>
          <w:sz w:val="32"/>
          <w:szCs w:val="32"/>
        </w:rPr>
        <w:fldChar w:fldCharType="separate"/>
      </w:r>
      <w:r>
        <w:rPr>
          <w:rStyle w:val="889"/>
          <w:rFonts w:ascii="宋体" w:hAnsi="宋体" w:cs="Calibri"/>
          <w:bCs/>
          <w:caps/>
          <w:color w:val="auto"/>
          <w:sz w:val="32"/>
          <w:szCs w:val="32"/>
        </w:rPr>
        <w:t xml:space="preserve">5</w:t>
      </w:r>
      <w:r>
        <w:rPr>
          <w:rStyle w:val="889"/>
          <w:rFonts w:ascii="宋体" w:hAnsi="宋体" w:cs="Calibri"/>
          <w:bCs/>
          <w:caps/>
          <w:color w:val="auto"/>
          <w:sz w:val="32"/>
          <w:szCs w:val="32"/>
        </w:rPr>
        <w:fldChar w:fldCharType="end"/>
      </w:r>
      <w:r>
        <w:rPr>
          <w:rStyle w:val="889"/>
          <w:rFonts w:ascii="宋体" w:hAnsi="宋体" w:cs="Calibri"/>
          <w:bCs/>
          <w:caps/>
          <w:color w:val="auto"/>
          <w:sz w:val="32"/>
          <w:szCs w:val="32"/>
        </w:rPr>
        <w:fldChar w:fldCharType="end"/>
      </w:r>
      <w:r/>
    </w:p>
    <w:p>
      <w:pPr>
        <w:pStyle w:val="857"/>
        <w:ind w:firstLine="0"/>
        <w:jc w:val="left"/>
        <w:spacing w:before="120" w:after="120"/>
        <w:tabs>
          <w:tab w:val="right" w:pos="9854" w:leader="dot"/>
        </w:tabs>
        <w:rPr>
          <w:rStyle w:val="889"/>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889"/>
          <w:rFonts w:ascii="宋体" w:hAnsi="宋体" w:cs="Calibri"/>
          <w:bCs/>
          <w:caps/>
          <w:color w:val="auto"/>
          <w:sz w:val="32"/>
          <w:szCs w:val="32"/>
        </w:rPr>
        <w:t xml:space="preserve">第二章 投标人须知</w:t>
      </w:r>
      <w:r>
        <w:rPr>
          <w:rStyle w:val="889"/>
          <w:rFonts w:ascii="宋体" w:hAnsi="宋体" w:cs="Calibri"/>
          <w:bCs/>
          <w:caps/>
          <w:color w:val="auto"/>
          <w:sz w:val="32"/>
          <w:szCs w:val="32"/>
        </w:rPr>
        <w:tab/>
      </w:r>
      <w:r>
        <w:rPr>
          <w:rStyle w:val="889"/>
          <w:rFonts w:ascii="宋体" w:hAnsi="宋体" w:cs="Calibri"/>
          <w:bCs/>
          <w:caps/>
          <w:color w:val="auto"/>
          <w:sz w:val="32"/>
          <w:szCs w:val="32"/>
        </w:rPr>
        <w:fldChar w:fldCharType="begin"/>
      </w:r>
      <w:r>
        <w:rPr>
          <w:rStyle w:val="889"/>
          <w:rFonts w:ascii="宋体" w:hAnsi="宋体" w:cs="Calibri"/>
          <w:bCs/>
          <w:caps/>
          <w:color w:val="auto"/>
          <w:sz w:val="32"/>
          <w:szCs w:val="32"/>
        </w:rPr>
        <w:instrText xml:space="preserve"> PAGEREF _Toc105397777 \h </w:instrText>
      </w:r>
      <w:r>
        <w:rPr>
          <w:rStyle w:val="889"/>
          <w:rFonts w:ascii="宋体" w:hAnsi="宋体" w:cs="Calibri"/>
          <w:bCs/>
          <w:caps/>
          <w:color w:val="auto"/>
          <w:sz w:val="32"/>
          <w:szCs w:val="32"/>
        </w:rPr>
        <w:fldChar w:fldCharType="separate"/>
      </w:r>
      <w:r>
        <w:rPr>
          <w:rStyle w:val="889"/>
          <w:rFonts w:ascii="宋体" w:hAnsi="宋体" w:cs="Calibri"/>
          <w:bCs/>
          <w:caps/>
          <w:color w:val="auto"/>
          <w:sz w:val="32"/>
          <w:szCs w:val="32"/>
        </w:rPr>
        <w:t xml:space="preserve">8</w:t>
      </w:r>
      <w:r>
        <w:rPr>
          <w:rStyle w:val="889"/>
          <w:rFonts w:ascii="宋体" w:hAnsi="宋体" w:cs="Calibri"/>
          <w:bCs/>
          <w:caps/>
          <w:color w:val="auto"/>
          <w:sz w:val="32"/>
          <w:szCs w:val="32"/>
        </w:rPr>
        <w:fldChar w:fldCharType="end"/>
      </w:r>
      <w:r>
        <w:rPr>
          <w:rStyle w:val="889"/>
          <w:rFonts w:ascii="宋体" w:hAnsi="宋体" w:cs="Calibri"/>
          <w:bCs/>
          <w:caps/>
          <w:color w:val="auto"/>
          <w:sz w:val="32"/>
          <w:szCs w:val="32"/>
        </w:rPr>
        <w:fldChar w:fldCharType="end"/>
      </w:r>
      <w:r/>
    </w:p>
    <w:p>
      <w:pPr>
        <w:pStyle w:val="857"/>
        <w:ind w:firstLine="0"/>
        <w:jc w:val="left"/>
        <w:spacing w:before="120" w:after="120"/>
        <w:tabs>
          <w:tab w:val="right" w:pos="9854" w:leader="dot"/>
        </w:tabs>
        <w:rPr>
          <w:rStyle w:val="889"/>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889"/>
          <w:rFonts w:ascii="宋体" w:hAnsi="宋体" w:cs="Calibri"/>
          <w:bCs/>
          <w:caps/>
          <w:color w:val="auto"/>
          <w:sz w:val="32"/>
          <w:szCs w:val="32"/>
        </w:rPr>
        <w:t xml:space="preserve">第三章 投标文件格式</w:t>
      </w:r>
      <w:r>
        <w:rPr>
          <w:rStyle w:val="889"/>
          <w:rFonts w:ascii="宋体" w:hAnsi="宋体" w:cs="Calibri"/>
          <w:bCs/>
          <w:caps/>
          <w:color w:val="auto"/>
          <w:sz w:val="32"/>
          <w:szCs w:val="32"/>
        </w:rPr>
        <w:tab/>
      </w:r>
      <w:r>
        <w:rPr>
          <w:rStyle w:val="889"/>
          <w:rFonts w:ascii="宋体" w:hAnsi="宋体" w:cs="Calibri"/>
          <w:bCs/>
          <w:caps/>
          <w:color w:val="auto"/>
          <w:sz w:val="32"/>
          <w:szCs w:val="32"/>
        </w:rPr>
        <w:fldChar w:fldCharType="begin"/>
      </w:r>
      <w:r>
        <w:rPr>
          <w:rStyle w:val="889"/>
          <w:rFonts w:ascii="宋体" w:hAnsi="宋体" w:cs="Calibri"/>
          <w:bCs/>
          <w:caps/>
          <w:color w:val="auto"/>
          <w:sz w:val="32"/>
          <w:szCs w:val="32"/>
        </w:rPr>
        <w:instrText xml:space="preserve"> PAGEREF _Toc105397778 \h </w:instrText>
      </w:r>
      <w:r>
        <w:rPr>
          <w:rStyle w:val="889"/>
          <w:rFonts w:ascii="宋体" w:hAnsi="宋体" w:cs="Calibri"/>
          <w:bCs/>
          <w:caps/>
          <w:color w:val="auto"/>
          <w:sz w:val="32"/>
          <w:szCs w:val="32"/>
        </w:rPr>
        <w:fldChar w:fldCharType="separate"/>
      </w:r>
      <w:r>
        <w:rPr>
          <w:rStyle w:val="889"/>
          <w:rFonts w:ascii="宋体" w:hAnsi="宋体" w:cs="Calibri"/>
          <w:bCs/>
          <w:caps/>
          <w:color w:val="auto"/>
          <w:sz w:val="32"/>
          <w:szCs w:val="32"/>
        </w:rPr>
        <w:t xml:space="preserve">20</w:t>
      </w:r>
      <w:r>
        <w:rPr>
          <w:rStyle w:val="889"/>
          <w:rFonts w:ascii="宋体" w:hAnsi="宋体" w:cs="Calibri"/>
          <w:bCs/>
          <w:caps/>
          <w:color w:val="auto"/>
          <w:sz w:val="32"/>
          <w:szCs w:val="32"/>
        </w:rPr>
        <w:fldChar w:fldCharType="end"/>
      </w:r>
      <w:r>
        <w:rPr>
          <w:rStyle w:val="889"/>
          <w:rFonts w:ascii="宋体" w:hAnsi="宋体" w:cs="Calibri"/>
          <w:bCs/>
          <w:caps/>
          <w:color w:val="auto"/>
          <w:sz w:val="32"/>
          <w:szCs w:val="32"/>
        </w:rPr>
        <w:fldChar w:fldCharType="end"/>
      </w:r>
      <w:r/>
    </w:p>
    <w:p>
      <w:pPr>
        <w:pStyle w:val="857"/>
        <w:ind w:firstLine="0"/>
        <w:jc w:val="left"/>
        <w:spacing w:before="120" w:after="120"/>
        <w:tabs>
          <w:tab w:val="right" w:pos="9854" w:leader="dot"/>
        </w:tabs>
        <w:rPr>
          <w:rStyle w:val="889"/>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889"/>
          <w:rFonts w:ascii="宋体" w:hAnsi="宋体" w:cs="Calibri"/>
          <w:bCs/>
          <w:caps/>
          <w:color w:val="auto"/>
          <w:sz w:val="32"/>
          <w:szCs w:val="32"/>
        </w:rPr>
        <w:t xml:space="preserve">第四章 招标书</w:t>
      </w:r>
      <w:r>
        <w:rPr>
          <w:rStyle w:val="889"/>
          <w:rFonts w:ascii="宋体" w:hAnsi="宋体" w:cs="Calibri"/>
          <w:bCs/>
          <w:caps/>
          <w:color w:val="auto"/>
          <w:sz w:val="32"/>
          <w:szCs w:val="32"/>
        </w:rPr>
        <w:tab/>
      </w:r>
      <w:r>
        <w:rPr>
          <w:rStyle w:val="889"/>
          <w:rFonts w:ascii="宋体" w:hAnsi="宋体" w:cs="Calibri"/>
          <w:bCs/>
          <w:caps/>
          <w:color w:val="auto"/>
          <w:sz w:val="32"/>
          <w:szCs w:val="32"/>
        </w:rPr>
        <w:fldChar w:fldCharType="begin"/>
      </w:r>
      <w:r>
        <w:rPr>
          <w:rStyle w:val="889"/>
          <w:rFonts w:ascii="宋体" w:hAnsi="宋体" w:cs="Calibri"/>
          <w:bCs/>
          <w:caps/>
          <w:color w:val="auto"/>
          <w:sz w:val="32"/>
          <w:szCs w:val="32"/>
        </w:rPr>
        <w:instrText xml:space="preserve"> PAGEREF _Toc105397793 \h </w:instrText>
      </w:r>
      <w:r>
        <w:rPr>
          <w:rStyle w:val="889"/>
          <w:rFonts w:ascii="宋体" w:hAnsi="宋体" w:cs="Calibri"/>
          <w:bCs/>
          <w:caps/>
          <w:color w:val="auto"/>
          <w:sz w:val="32"/>
          <w:szCs w:val="32"/>
        </w:rPr>
        <w:fldChar w:fldCharType="separate"/>
      </w:r>
      <w:r>
        <w:rPr>
          <w:rStyle w:val="889"/>
          <w:rFonts w:ascii="宋体" w:hAnsi="宋体" w:cs="Calibri"/>
          <w:bCs/>
          <w:caps/>
          <w:color w:val="auto"/>
          <w:sz w:val="32"/>
          <w:szCs w:val="32"/>
        </w:rPr>
        <w:t xml:space="preserve">33</w:t>
      </w:r>
      <w:r>
        <w:rPr>
          <w:rStyle w:val="889"/>
          <w:rFonts w:ascii="宋体" w:hAnsi="宋体" w:cs="Calibri"/>
          <w:bCs/>
          <w:caps/>
          <w:color w:val="auto"/>
          <w:sz w:val="32"/>
          <w:szCs w:val="32"/>
        </w:rPr>
        <w:fldChar w:fldCharType="end"/>
      </w:r>
      <w:r>
        <w:rPr>
          <w:rStyle w:val="889"/>
          <w:rFonts w:ascii="宋体" w:hAnsi="宋体" w:cs="Calibri"/>
          <w:bCs/>
          <w:caps/>
          <w:color w:val="auto"/>
          <w:sz w:val="32"/>
          <w:szCs w:val="32"/>
        </w:rPr>
        <w:fldChar w:fldCharType="end"/>
      </w:r>
      <w:r/>
    </w:p>
    <w:p>
      <w:pPr>
        <w:pStyle w:val="857"/>
        <w:ind w:firstLine="0"/>
        <w:jc w:val="left"/>
        <w:spacing w:before="120" w:after="120"/>
        <w:tabs>
          <w:tab w:val="right" w:pos="9854" w:leader="dot"/>
        </w:tabs>
        <w:rPr>
          <w:rStyle w:val="889"/>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889"/>
          <w:rFonts w:ascii="宋体" w:hAnsi="宋体" w:cs="Calibri"/>
          <w:bCs/>
          <w:caps/>
          <w:color w:val="auto"/>
          <w:sz w:val="32"/>
          <w:szCs w:val="32"/>
        </w:rPr>
        <w:t xml:space="preserve">第五章 合同及主要条款</w:t>
      </w:r>
      <w:r>
        <w:rPr>
          <w:rStyle w:val="889"/>
          <w:rFonts w:ascii="宋体" w:hAnsi="宋体" w:cs="Calibri"/>
          <w:bCs/>
          <w:caps/>
          <w:color w:val="auto"/>
          <w:sz w:val="32"/>
          <w:szCs w:val="32"/>
        </w:rPr>
        <w:tab/>
      </w:r>
      <w:r>
        <w:rPr>
          <w:rStyle w:val="889"/>
          <w:rFonts w:ascii="宋体" w:hAnsi="宋体" w:cs="Calibri"/>
          <w:bCs/>
          <w:caps/>
          <w:color w:val="auto"/>
          <w:sz w:val="32"/>
          <w:szCs w:val="32"/>
        </w:rPr>
        <w:fldChar w:fldCharType="begin"/>
      </w:r>
      <w:r>
        <w:rPr>
          <w:rStyle w:val="889"/>
          <w:rFonts w:ascii="宋体" w:hAnsi="宋体" w:cs="Calibri"/>
          <w:bCs/>
          <w:caps/>
          <w:color w:val="auto"/>
          <w:sz w:val="32"/>
          <w:szCs w:val="32"/>
        </w:rPr>
        <w:instrText xml:space="preserve"> PAGEREF _Toc105397794 \h </w:instrText>
      </w:r>
      <w:r>
        <w:rPr>
          <w:rStyle w:val="889"/>
          <w:rFonts w:ascii="宋体" w:hAnsi="宋体" w:cs="Calibri"/>
          <w:bCs/>
          <w:caps/>
          <w:color w:val="auto"/>
          <w:sz w:val="32"/>
          <w:szCs w:val="32"/>
        </w:rPr>
        <w:fldChar w:fldCharType="separate"/>
      </w:r>
      <w:r>
        <w:rPr>
          <w:rStyle w:val="889"/>
          <w:rFonts w:ascii="宋体" w:hAnsi="宋体" w:cs="Calibri"/>
          <w:bCs/>
          <w:caps/>
          <w:color w:val="auto"/>
          <w:sz w:val="32"/>
          <w:szCs w:val="32"/>
        </w:rPr>
        <w:t xml:space="preserve">43</w:t>
      </w:r>
      <w:r>
        <w:rPr>
          <w:rStyle w:val="889"/>
          <w:rFonts w:ascii="宋体" w:hAnsi="宋体" w:cs="Calibri"/>
          <w:bCs/>
          <w:caps/>
          <w:color w:val="auto"/>
          <w:sz w:val="32"/>
          <w:szCs w:val="32"/>
        </w:rPr>
        <w:fldChar w:fldCharType="end"/>
      </w:r>
      <w:r>
        <w:rPr>
          <w:rStyle w:val="889"/>
          <w:rFonts w:ascii="宋体" w:hAnsi="宋体" w:cs="Calibri"/>
          <w:bCs/>
          <w:caps/>
          <w:color w:val="auto"/>
          <w:sz w:val="32"/>
          <w:szCs w:val="32"/>
        </w:rPr>
        <w:fldChar w:fldCharType="end"/>
      </w:r>
      <w:r/>
    </w:p>
    <w:p>
      <w:pPr>
        <w:pStyle w:val="857"/>
        <w:ind w:firstLine="0"/>
        <w:jc w:val="left"/>
        <w:spacing w:before="120" w:after="120"/>
        <w:tabs>
          <w:tab w:val="right" w:pos="9854" w:leader="dot"/>
        </w:tabs>
        <w:rPr>
          <w:rStyle w:val="889"/>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889"/>
          <w:rFonts w:ascii="宋体" w:hAnsi="宋体" w:cs="Calibri"/>
          <w:bCs/>
          <w:caps/>
          <w:color w:val="auto"/>
          <w:sz w:val="32"/>
          <w:szCs w:val="32"/>
        </w:rPr>
        <w:t xml:space="preserve">第六章 评标办法和评分标准</w:t>
      </w:r>
      <w:r>
        <w:rPr>
          <w:rStyle w:val="889"/>
          <w:rFonts w:ascii="宋体" w:hAnsi="宋体" w:cs="Calibri"/>
          <w:bCs/>
          <w:caps/>
          <w:color w:val="auto"/>
          <w:sz w:val="32"/>
          <w:szCs w:val="32"/>
        </w:rPr>
        <w:tab/>
      </w:r>
      <w:r>
        <w:rPr>
          <w:rStyle w:val="889"/>
          <w:rFonts w:hint="eastAsia" w:ascii="宋体" w:hAnsi="宋体" w:cs="Calibri"/>
          <w:bCs/>
          <w:caps/>
          <w:color w:val="auto"/>
          <w:sz w:val="32"/>
          <w:szCs w:val="32"/>
        </w:rPr>
        <w:t xml:space="preserve">5</w:t>
      </w:r>
      <w:r>
        <w:rPr>
          <w:rStyle w:val="889"/>
          <w:rFonts w:hint="eastAsia" w:ascii="宋体" w:hAnsi="宋体" w:cs="Calibri"/>
          <w:bCs/>
          <w:caps/>
          <w:color w:val="auto"/>
          <w:sz w:val="32"/>
          <w:szCs w:val="32"/>
        </w:rPr>
        <w:fldChar w:fldCharType="end"/>
      </w:r>
      <w:r>
        <w:rPr>
          <w:rStyle w:val="889"/>
          <w:rFonts w:hint="eastAsia" w:ascii="宋体" w:hAnsi="宋体" w:cs="Calibri"/>
          <w:bCs/>
          <w:caps/>
          <w:color w:val="auto"/>
          <w:sz w:val="32"/>
          <w:szCs w:val="32"/>
        </w:rPr>
        <w:t xml:space="preserve">0</w:t>
      </w:r>
      <w:r/>
    </w:p>
    <w:p>
      <w:pPr>
        <w:pStyle w:val="857"/>
        <w:ind w:firstLine="0"/>
        <w:jc w:val="left"/>
        <w:spacing w:before="120" w:after="120"/>
        <w:tabs>
          <w:tab w:val="right" w:pos="9856" w:leader="dot"/>
        </w:tabs>
        <w:rPr>
          <w:rFonts w:ascii="宋体" w:hAnsi="宋体"/>
          <w:sz w:val="32"/>
          <w:szCs w:val="32"/>
        </w:rPr>
        <w:outlineLvl w:val="9"/>
      </w:pPr>
      <w:r>
        <w:rPr>
          <w:rStyle w:val="889"/>
          <w:rFonts w:ascii="宋体" w:hAnsi="宋体" w:cs="Calibri"/>
          <w:bCs/>
          <w:caps/>
          <w:color w:val="auto"/>
          <w:sz w:val="32"/>
        </w:rPr>
        <w:fldChar w:fldCharType="end"/>
      </w:r>
      <w:bookmarkEnd w:id="0"/>
      <w:r/>
      <w:bookmarkEnd w:id="1"/>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5681"/>
      <w:r/>
      <w:bookmarkStart w:id="3" w:name="_Toc16121"/>
      <w:r/>
      <w:bookmarkStart w:id="4" w:name="_Toc17003"/>
      <w:r>
        <w:rPr>
          <w:rFonts w:ascii="宋体" w:hAnsi="宋体"/>
          <w:b/>
          <w:spacing w:val="20"/>
          <w:sz w:val="30"/>
        </w:rPr>
        <w:t xml:space="preserve">前 附 表</w:t>
      </w:r>
      <w:bookmarkEnd w:id="2"/>
      <w:r/>
      <w:bookmarkEnd w:id="3"/>
      <w:r/>
      <w:bookmarkEnd w:id="4"/>
      <w:r/>
      <w:r/>
    </w:p>
    <w:tbl>
      <w:tblPr>
        <w:tblStyle w:val="835"/>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JSZC-320500-JZCG-G2025-0461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西苑医院苏州医院脑电图、肌电图、经颅多普勒超声</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宋工、沈工</w:t>
            </w:r>
            <w:r/>
          </w:p>
          <w:p>
            <w:pPr>
              <w:ind w:left="0"/>
              <w:jc w:val="left"/>
              <w:spacing w:line="440" w:lineRule="exact"/>
              <w:rPr>
                <w:rFonts w:ascii="宋体" w:hAnsi="宋体"/>
                <w:sz w:val="21"/>
                <w:szCs w:val="21"/>
              </w:rPr>
            </w:pPr>
            <w:r>
              <w:rPr>
                <w:rFonts w:hint="eastAsia" w:ascii="宋体" w:hAnsi="宋体"/>
                <w:sz w:val="21"/>
                <w:szCs w:val="21"/>
              </w:rPr>
              <w:t xml:space="preserve">电话/传真：0512-69820892、69820876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名称：苏州市中医医院</w:t>
            </w:r>
            <w:r/>
          </w:p>
          <w:p>
            <w:pPr>
              <w:ind w:left="0"/>
              <w:jc w:val="left"/>
              <w:spacing w:line="440" w:lineRule="exact"/>
              <w:rPr>
                <w:rFonts w:ascii="宋体" w:hAnsi="宋体"/>
                <w:sz w:val="21"/>
                <w:szCs w:val="21"/>
              </w:rPr>
            </w:pPr>
            <w:r>
              <w:rPr>
                <w:rFonts w:hint="eastAsia" w:ascii="宋体" w:hAnsi="宋体"/>
                <w:sz w:val="21"/>
                <w:szCs w:val="21"/>
              </w:rPr>
              <w:t xml:space="preserve">地址：苏州市姑苏区杨素路18号</w:t>
            </w:r>
            <w:r/>
          </w:p>
          <w:p>
            <w:pPr>
              <w:ind w:left="0"/>
              <w:jc w:val="left"/>
              <w:spacing w:line="440" w:lineRule="exact"/>
              <w:rPr>
                <w:rFonts w:ascii="宋体" w:hAnsi="宋体"/>
                <w:sz w:val="21"/>
                <w:szCs w:val="21"/>
              </w:rPr>
            </w:pPr>
            <w:r>
              <w:rPr>
                <w:rFonts w:hint="eastAsia" w:ascii="宋体" w:hAnsi="宋体"/>
                <w:sz w:val="21"/>
                <w:szCs w:val="21"/>
              </w:rPr>
              <w:t xml:space="preserve">联系人：徐洪</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0512-67870690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2025-10-15 09:30</w:t>
            </w:r>
            <w:r>
              <w:rPr>
                <w:rFonts w:hint="eastAsia" w:ascii="宋体" w:hAnsi="宋体" w:cs="Times New Roman"/>
                <w:sz w:val="21"/>
                <w:szCs w:val="21"/>
                <w:u w:val="single"/>
              </w:rPr>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2025-10-15 09:30</w:t>
            </w:r>
            <w:r>
              <w:rPr>
                <w:rFonts w:hint="eastAsia"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2025-10-15 09:30</w:t>
            </w:r>
            <w:r>
              <w:rPr>
                <w:rFonts w:hint="eastAsia"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5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5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85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50"/>
        <w:rPr>
          <w:rFonts w:ascii="宋体" w:hAnsi="宋体"/>
        </w:rPr>
      </w:pPr>
      <w:r>
        <w:rPr>
          <w:rFonts w:ascii="宋体" w:hAnsi="宋体"/>
        </w:rPr>
      </w:r>
      <w:r/>
    </w:p>
    <w:p>
      <w:pPr>
        <w:pStyle w:val="842"/>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25"/>
        <w:ind w:left="431" w:firstLine="17"/>
        <w:jc w:val="center"/>
        <w:spacing w:before="0" w:after="0" w:line="360" w:lineRule="auto"/>
        <w:rPr>
          <w:rStyle w:val="954"/>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西苑医院苏州医院脑电图、肌电图、经颅多普勒超声</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rPr>
        <w:t xml:space="preserve">2025-10-15 09:30</w:t>
      </w:r>
      <w:r>
        <w:rPr>
          <w:rFonts w:hint="eastAsia" w:ascii="宋体" w:hAnsi="宋体"/>
          <w:b/>
          <w:sz w:val="21"/>
          <w:szCs w:val="21"/>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4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42"/>
        <w:ind w:left="0" w:firstLine="420"/>
        <w:spacing w:line="360" w:lineRule="auto"/>
        <w:rPr>
          <w:rFonts w:ascii="宋体" w:hAnsi="宋体"/>
          <w:sz w:val="21"/>
          <w:szCs w:val="21"/>
        </w:rPr>
      </w:pPr>
      <w:r>
        <w:rPr>
          <w:rFonts w:hint="eastAsia" w:ascii="宋体" w:hAnsi="宋体"/>
          <w:sz w:val="21"/>
          <w:szCs w:val="21"/>
        </w:rPr>
        <w:t xml:space="preserve">1.项目编号：JSZC-320500-JZCG-G2025-0461</w:t>
      </w:r>
      <w:r/>
    </w:p>
    <w:p>
      <w:pPr>
        <w:pStyle w:val="842"/>
        <w:ind w:left="0" w:firstLine="420"/>
        <w:spacing w:line="360" w:lineRule="auto"/>
        <w:rPr>
          <w:rFonts w:ascii="宋体" w:hAnsi="宋体"/>
          <w:sz w:val="21"/>
          <w:szCs w:val="21"/>
        </w:rPr>
      </w:pPr>
      <w:r>
        <w:rPr>
          <w:rFonts w:hint="eastAsia" w:ascii="宋体" w:hAnsi="宋体"/>
          <w:sz w:val="21"/>
          <w:szCs w:val="21"/>
        </w:rPr>
        <w:t xml:space="preserve">2.项目名称：西苑医院苏州医院脑电图、肌电图、经颅多普勒超声</w:t>
      </w:r>
      <w:r/>
    </w:p>
    <w:p>
      <w:pPr>
        <w:pStyle w:val="84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42"/>
        <w:ind w:left="0" w:firstLine="420"/>
        <w:spacing w:line="360" w:lineRule="auto"/>
        <w:rPr>
          <w:rFonts w:ascii="宋体" w:hAnsi="宋体"/>
          <w:sz w:val="21"/>
          <w:szCs w:val="21"/>
        </w:rPr>
      </w:pPr>
      <w:r>
        <w:rPr>
          <w:rFonts w:hint="eastAsia" w:ascii="宋体" w:hAnsi="宋体"/>
          <w:sz w:val="21"/>
          <w:szCs w:val="21"/>
        </w:rPr>
        <w:t xml:space="preserve">4.预算金额：人民币壹佰肆拾伍万元整（￥1450000.00）</w:t>
      </w:r>
      <w:r/>
    </w:p>
    <w:p>
      <w:pPr>
        <w:pStyle w:val="842"/>
        <w:ind w:left="0" w:firstLine="840"/>
        <w:spacing w:line="360" w:lineRule="auto"/>
        <w:rPr>
          <w:rFonts w:ascii="宋体" w:hAnsi="宋体"/>
          <w:sz w:val="21"/>
          <w:szCs w:val="21"/>
        </w:rPr>
      </w:pPr>
      <w:r>
        <w:rPr>
          <w:rFonts w:hint="eastAsia" w:ascii="宋体" w:hAnsi="宋体"/>
          <w:sz w:val="21"/>
          <w:szCs w:val="21"/>
        </w:rPr>
        <w:t xml:space="preserve">其中：一标段：西苑医院苏州医院肌电图，人民币伍拾伍万元整（￥550000.00）</w:t>
      </w:r>
      <w:r/>
    </w:p>
    <w:p>
      <w:pPr>
        <w:pStyle w:val="842"/>
        <w:ind w:left="0" w:firstLine="420"/>
        <w:spacing w:line="360" w:lineRule="auto"/>
        <w:rPr>
          <w:rFonts w:ascii="宋体" w:hAnsi="宋体"/>
          <w:sz w:val="21"/>
          <w:szCs w:val="21"/>
        </w:rPr>
      </w:pPr>
      <w:r>
        <w:rPr>
          <w:rFonts w:hint="eastAsia" w:ascii="宋体" w:hAnsi="宋体"/>
          <w:sz w:val="21"/>
          <w:szCs w:val="21"/>
        </w:rPr>
        <w:t xml:space="preserve">          二标段：西苑医院苏州医院脑电图，人民币肆拾万元整（￥400000.00）</w:t>
      </w:r>
      <w:r/>
    </w:p>
    <w:p>
      <w:pPr>
        <w:pStyle w:val="842"/>
        <w:ind w:left="0" w:firstLine="420"/>
        <w:spacing w:line="360" w:lineRule="auto"/>
        <w:rPr>
          <w:rFonts w:ascii="宋体" w:hAnsi="宋体"/>
          <w:sz w:val="21"/>
          <w:szCs w:val="21"/>
        </w:rPr>
      </w:pPr>
      <w:r>
        <w:rPr>
          <w:rFonts w:hint="eastAsia" w:ascii="宋体" w:hAnsi="宋体"/>
          <w:sz w:val="21"/>
          <w:szCs w:val="21"/>
        </w:rPr>
        <w:t xml:space="preserve">          三标段：西苑医院苏州医院经颅多普勒超声，人民币伍拾万元整（￥500000.00）</w:t>
      </w:r>
      <w:r/>
    </w:p>
    <w:p>
      <w:pPr>
        <w:pStyle w:val="842"/>
        <w:ind w:left="0" w:firstLine="420"/>
        <w:spacing w:line="360" w:lineRule="auto"/>
        <w:rPr>
          <w:rFonts w:ascii="宋体" w:hAnsi="宋体"/>
          <w:sz w:val="21"/>
          <w:szCs w:val="21"/>
        </w:rPr>
      </w:pPr>
      <w:r>
        <w:rPr>
          <w:rFonts w:hint="eastAsia" w:ascii="宋体" w:hAnsi="宋体"/>
          <w:sz w:val="21"/>
          <w:szCs w:val="21"/>
        </w:rPr>
        <w:t xml:space="preserve">5.最高限价：人民币壹佰叁拾柒万柒仟伍佰元整（￥1377500.00）</w:t>
      </w:r>
      <w:r/>
    </w:p>
    <w:p>
      <w:pPr>
        <w:pStyle w:val="842"/>
        <w:ind w:left="0" w:firstLine="1470"/>
        <w:spacing w:line="360" w:lineRule="auto"/>
        <w:rPr>
          <w:rFonts w:ascii="宋体" w:hAnsi="宋体"/>
          <w:sz w:val="21"/>
          <w:szCs w:val="21"/>
        </w:rPr>
      </w:pPr>
      <w:r>
        <w:rPr>
          <w:rFonts w:hint="eastAsia" w:ascii="宋体" w:hAnsi="宋体"/>
          <w:sz w:val="21"/>
          <w:szCs w:val="21"/>
        </w:rPr>
        <w:t xml:space="preserve">一标段：西苑医院苏州医院肌电图，人民币伍拾贰万贰仟伍佰元整（￥522500.00）</w:t>
      </w:r>
      <w:r/>
    </w:p>
    <w:p>
      <w:pPr>
        <w:pStyle w:val="842"/>
        <w:ind w:left="0" w:firstLine="1470"/>
        <w:spacing w:line="360" w:lineRule="auto"/>
        <w:rPr>
          <w:rFonts w:ascii="宋体" w:hAnsi="宋体"/>
          <w:sz w:val="21"/>
          <w:szCs w:val="21"/>
        </w:rPr>
      </w:pPr>
      <w:r>
        <w:rPr>
          <w:rFonts w:hint="eastAsia" w:ascii="宋体" w:hAnsi="宋体"/>
          <w:sz w:val="21"/>
          <w:szCs w:val="21"/>
        </w:rPr>
        <w:t xml:space="preserve">二标段：西苑医院苏州医院脑电图，人民币叁拾捌万元整（￥380000.00）</w:t>
      </w:r>
      <w:r/>
    </w:p>
    <w:p>
      <w:pPr>
        <w:pStyle w:val="842"/>
        <w:ind w:left="0" w:firstLine="1470"/>
        <w:spacing w:line="360" w:lineRule="auto"/>
        <w:rPr>
          <w:rFonts w:ascii="宋体" w:hAnsi="宋体"/>
          <w:sz w:val="21"/>
          <w:szCs w:val="21"/>
        </w:rPr>
      </w:pPr>
      <w:r>
        <w:rPr>
          <w:rFonts w:hint="eastAsia" w:ascii="宋体" w:hAnsi="宋体"/>
          <w:sz w:val="21"/>
          <w:szCs w:val="21"/>
        </w:rPr>
        <w:t xml:space="preserve">三标段：西苑医院苏州医院经颅多普勒超声，人民币肆拾柒万伍仟元整（￥</w:t>
      </w:r>
      <w:r>
        <w:rPr>
          <w:rFonts w:ascii="宋体" w:hAnsi="宋体"/>
          <w:sz w:val="21"/>
          <w:szCs w:val="21"/>
        </w:rPr>
        <w:t xml:space="preserve">475</w:t>
      </w:r>
      <w:r>
        <w:rPr>
          <w:rFonts w:hint="eastAsia" w:ascii="宋体" w:hAnsi="宋体"/>
          <w:sz w:val="21"/>
          <w:szCs w:val="21"/>
        </w:rPr>
        <w:t xml:space="preserve">000.00）</w:t>
      </w:r>
      <w:r/>
    </w:p>
    <w:p>
      <w:pPr>
        <w:pStyle w:val="842"/>
        <w:ind w:left="0" w:firstLine="420"/>
        <w:spacing w:line="360" w:lineRule="auto"/>
        <w:rPr>
          <w:rFonts w:ascii="宋体" w:hAnsi="宋体"/>
          <w:sz w:val="21"/>
          <w:szCs w:val="21"/>
        </w:rPr>
      </w:pPr>
      <w:r>
        <w:rPr>
          <w:rFonts w:hint="eastAsia" w:ascii="宋体" w:hAnsi="宋体"/>
          <w:sz w:val="21"/>
          <w:szCs w:val="21"/>
        </w:rPr>
        <w:t xml:space="preserve">6.合同履行期限：</w:t>
      </w:r>
      <w:r>
        <w:rPr>
          <w:rFonts w:ascii="宋体" w:hAnsi="宋体"/>
          <w:sz w:val="21"/>
          <w:szCs w:val="21"/>
        </w:rPr>
        <w:t xml:space="preserve"> </w:t>
      </w:r>
      <w:r>
        <w:rPr>
          <w:rFonts w:hint="eastAsia" w:ascii="宋体" w:hAnsi="宋体"/>
          <w:sz w:val="21"/>
          <w:szCs w:val="21"/>
        </w:rPr>
        <w:t xml:space="preserve">在合同生效接甲方进场通知后15天内供货，如遇施工现场无安装条件，经采购单位同意后可适当延期。</w:t>
      </w:r>
      <w:r>
        <w:rPr>
          <w:rFonts w:hint="eastAsia" w:ascii="宋体" w:hAnsi="宋体"/>
          <w:sz w:val="21"/>
        </w:rPr>
        <w:t xml:space="preserve">原厂质保，</w:t>
      </w:r>
      <w:r>
        <w:rPr>
          <w:rFonts w:hint="eastAsia" w:ascii="宋体" w:hAnsi="宋体"/>
          <w:sz w:val="21"/>
          <w:szCs w:val="21"/>
        </w:rPr>
        <w:t xml:space="preserve">质保期5年。 </w:t>
      </w:r>
      <w:r/>
    </w:p>
    <w:p>
      <w:pPr>
        <w:pStyle w:val="842"/>
        <w:ind w:left="0" w:firstLine="420"/>
        <w:spacing w:line="360" w:lineRule="auto"/>
        <w:rPr>
          <w:rFonts w:ascii="宋体" w:hAnsi="宋体"/>
          <w:sz w:val="21"/>
          <w:szCs w:val="21"/>
        </w:rPr>
      </w:pPr>
      <w:r>
        <w:rPr>
          <w:rFonts w:hint="eastAsia" w:ascii="宋体" w:hAnsi="宋体"/>
          <w:sz w:val="21"/>
          <w:szCs w:val="21"/>
        </w:rPr>
        <w:t xml:space="preserve">7.采购需求：西苑医院苏州医院脑电图、肌电图、经颅多普勒超声</w:t>
      </w:r>
      <w:r/>
    </w:p>
    <w:p>
      <w:pPr>
        <w:pStyle w:val="842"/>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4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4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4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4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4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4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4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81"/>
        <w:ind w:left="0" w:firstLine="420"/>
        <w:spacing w:before="0" w:after="0"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842"/>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4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4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4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42"/>
        <w:ind w:left="0" w:firstLine="420"/>
        <w:spacing w:line="360" w:lineRule="auto"/>
        <w:rPr>
          <w:rFonts w:ascii="宋体" w:hAnsi="宋体"/>
          <w:sz w:val="21"/>
          <w:szCs w:val="21"/>
        </w:rPr>
      </w:pPr>
      <w:r>
        <w:rPr>
          <w:rFonts w:hint="eastAsia" w:ascii="宋体" w:hAnsi="宋体"/>
          <w:sz w:val="21"/>
          <w:szCs w:val="21"/>
        </w:rPr>
        <w:t xml:space="preserve">3.方式：</w:t>
      </w:r>
      <w:r/>
    </w:p>
    <w:p>
      <w:pPr>
        <w:pStyle w:val="84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4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84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2"/>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84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2"/>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84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4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4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sz w:val="21"/>
          <w:szCs w:val="21"/>
        </w:rPr>
      </w:r>
      <w:r>
        <w:rPr>
          <w:rFonts w:hint="eastAsia" w:ascii="宋体" w:hAnsi="宋体"/>
          <w:sz w:val="21"/>
          <w:szCs w:val="21"/>
        </w:rPr>
        <w:t xml:space="preserve">2025-10-15 09:30</w:t>
      </w:r>
      <w:r>
        <w:rPr>
          <w:rFonts w:hint="eastAsia" w:ascii="宋体" w:hAnsi="宋体"/>
          <w:sz w:val="21"/>
          <w:szCs w:val="21"/>
        </w:rPr>
        <w:t xml:space="preserve">（北京时间）；</w:t>
      </w:r>
      <w:r>
        <w:rPr>
          <w:rFonts w:ascii="宋体" w:hAnsi="宋体"/>
          <w:sz w:val="21"/>
          <w:szCs w:val="21"/>
        </w:rPr>
        <w:t xml:space="preserve"> </w:t>
      </w:r>
      <w:r/>
    </w:p>
    <w:p>
      <w:pPr>
        <w:pStyle w:val="84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rPr>
        <w:t xml:space="preserve">2025-10-15 09:30</w:t>
      </w:r>
      <w:r>
        <w:rPr>
          <w:rFonts w:hint="eastAsia" w:ascii="宋体" w:hAnsi="宋体"/>
          <w:sz w:val="21"/>
          <w:szCs w:val="21"/>
        </w:rPr>
        <w:t xml:space="preserve">（北京时间）；</w:t>
      </w:r>
      <w:r/>
    </w:p>
    <w:p>
      <w:pPr>
        <w:pStyle w:val="84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4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35"/>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3"/>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3"/>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83"/>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3"/>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4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42"/>
        <w:ind w:left="0" w:firstLine="420"/>
        <w:spacing w:line="360" w:lineRule="auto"/>
        <w:rPr>
          <w:rFonts w:ascii="宋体" w:hAnsi="宋体"/>
          <w:sz w:val="21"/>
          <w:szCs w:val="21"/>
        </w:rPr>
      </w:pPr>
      <w:r>
        <w:rPr>
          <w:rFonts w:hint="eastAsia" w:ascii="宋体" w:hAnsi="宋体"/>
          <w:sz w:val="21"/>
          <w:szCs w:val="21"/>
        </w:rPr>
        <w:t xml:space="preserve">名称：苏州市中医医院</w:t>
      </w:r>
      <w:r/>
    </w:p>
    <w:p>
      <w:pPr>
        <w:pStyle w:val="842"/>
        <w:ind w:left="0" w:firstLine="420"/>
        <w:spacing w:line="360" w:lineRule="auto"/>
        <w:rPr>
          <w:rFonts w:ascii="宋体" w:hAnsi="宋体"/>
          <w:sz w:val="21"/>
          <w:szCs w:val="21"/>
        </w:rPr>
      </w:pPr>
      <w:r>
        <w:rPr>
          <w:rFonts w:hint="eastAsia" w:ascii="宋体" w:hAnsi="宋体"/>
          <w:sz w:val="21"/>
          <w:szCs w:val="21"/>
        </w:rPr>
        <w:t xml:space="preserve">地址：苏州市姑苏区杨素路18号</w:t>
      </w:r>
      <w:r/>
    </w:p>
    <w:p>
      <w:pPr>
        <w:pStyle w:val="842"/>
        <w:ind w:left="0" w:firstLine="420"/>
        <w:spacing w:line="360" w:lineRule="auto"/>
        <w:rPr>
          <w:rFonts w:ascii="宋体" w:hAnsi="宋体"/>
          <w:sz w:val="21"/>
          <w:szCs w:val="21"/>
        </w:rPr>
      </w:pPr>
      <w:r>
        <w:rPr>
          <w:rFonts w:hint="eastAsia" w:ascii="宋体" w:hAnsi="宋体"/>
          <w:sz w:val="21"/>
          <w:szCs w:val="21"/>
        </w:rPr>
        <w:t xml:space="preserve">联系人：徐洪</w:t>
      </w:r>
      <w:r/>
    </w:p>
    <w:p>
      <w:pPr>
        <w:pStyle w:val="842"/>
        <w:ind w:left="0" w:firstLine="420"/>
        <w:spacing w:line="360" w:lineRule="auto"/>
        <w:rPr>
          <w:rFonts w:ascii="宋体" w:hAnsi="宋体"/>
          <w:sz w:val="21"/>
          <w:szCs w:val="21"/>
        </w:rPr>
      </w:pPr>
      <w:r>
        <w:rPr>
          <w:rFonts w:hint="eastAsia" w:ascii="宋体" w:hAnsi="宋体"/>
          <w:sz w:val="21"/>
          <w:szCs w:val="21"/>
        </w:rPr>
        <w:t xml:space="preserve">联系电话：0512-67870690</w:t>
      </w:r>
      <w:r/>
    </w:p>
    <w:p>
      <w:pPr>
        <w:pStyle w:val="84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4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42"/>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42"/>
        <w:ind w:left="0" w:firstLine="420"/>
        <w:spacing w:line="360" w:lineRule="auto"/>
        <w:rPr>
          <w:rFonts w:ascii="宋体" w:hAnsi="宋体"/>
          <w:sz w:val="21"/>
          <w:szCs w:val="21"/>
        </w:rPr>
      </w:pPr>
      <w:r>
        <w:rPr>
          <w:rFonts w:hint="eastAsia" w:ascii="宋体" w:hAnsi="宋体"/>
          <w:sz w:val="21"/>
          <w:szCs w:val="21"/>
        </w:rPr>
        <w:t xml:space="preserve">联系方式： 0512-69820892、69820876</w:t>
      </w:r>
      <w:r/>
    </w:p>
    <w:p>
      <w:pPr>
        <w:pStyle w:val="84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42"/>
        <w:ind w:left="0" w:firstLine="420"/>
        <w:spacing w:line="360" w:lineRule="auto"/>
        <w:rPr>
          <w:rFonts w:ascii="宋体" w:hAnsi="宋体"/>
          <w:sz w:val="21"/>
          <w:szCs w:val="21"/>
        </w:rPr>
      </w:pPr>
      <w:r>
        <w:rPr>
          <w:rFonts w:hint="eastAsia" w:ascii="宋体" w:hAnsi="宋体"/>
          <w:sz w:val="21"/>
          <w:szCs w:val="21"/>
        </w:rPr>
        <w:t xml:space="preserve">联系人: 宋工、沈工</w:t>
      </w:r>
      <w:r/>
    </w:p>
    <w:p>
      <w:pPr>
        <w:pStyle w:val="842"/>
        <w:ind w:left="0" w:firstLine="420"/>
        <w:spacing w:line="360" w:lineRule="auto"/>
        <w:rPr>
          <w:rFonts w:ascii="宋体" w:hAnsi="宋体"/>
          <w:sz w:val="21"/>
          <w:szCs w:val="21"/>
        </w:rPr>
      </w:pPr>
      <w:r>
        <w:rPr>
          <w:rFonts w:hint="eastAsia" w:ascii="宋体" w:hAnsi="宋体"/>
          <w:sz w:val="21"/>
          <w:szCs w:val="21"/>
        </w:rPr>
        <w:t xml:space="preserve">电话/传真：0512-69820892、69820876</w:t>
      </w:r>
      <w:r/>
    </w:p>
    <w:p>
      <w:pPr>
        <w:rPr>
          <w:rFonts w:ascii="宋体" w:hAnsi="宋体"/>
          <w:b/>
          <w:sz w:val="44"/>
          <w:szCs w:val="22"/>
        </w:rPr>
      </w:pPr>
      <w:r/>
      <w:bookmarkStart w:id="8" w:name="_Toc105397777"/>
      <w:r/>
      <w:bookmarkStart w:id="9" w:name="_Toc2412"/>
      <w:r/>
      <w:bookmarkStart w:id="10" w:name="_Toc6217"/>
      <w:r>
        <w:rPr>
          <w:rFonts w:ascii="宋体" w:hAnsi="宋体"/>
          <w:b/>
          <w:sz w:val="44"/>
          <w:szCs w:val="22"/>
        </w:rPr>
        <w:br w:type="page" w:clear="all"/>
      </w:r>
      <w:r/>
    </w:p>
    <w:p>
      <w:pPr>
        <w:pStyle w:val="825"/>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42"/>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842"/>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4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4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42"/>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4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4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2"/>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4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842"/>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4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88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4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4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842"/>
        <w:ind w:left="0" w:firstLine="420"/>
        <w:spacing w:line="360" w:lineRule="auto"/>
        <w:rPr>
          <w:rFonts w:ascii="宋体" w:hAnsi="宋体" w:cs="Times New Roman"/>
          <w:sz w:val="21"/>
          <w:szCs w:val="21"/>
        </w:rPr>
      </w:pPr>
      <w:r>
        <w:rPr>
          <w:rFonts w:hint="eastAsia" w:ascii="宋体" w:hAnsi="宋体" w:cs="Times New Roman"/>
          <w:sz w:val="21"/>
          <w:szCs w:val="21"/>
        </w:rPr>
        <w:t xml:space="preserve">6.3本项目部分接受进口产品。（具体详见第四章招标书）。</w:t>
      </w:r>
      <w:r/>
    </w:p>
    <w:p>
      <w:pPr>
        <w:pStyle w:val="84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4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4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4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42"/>
        <w:ind w:left="0" w:firstLine="420"/>
        <w:spacing w:line="360" w:lineRule="auto"/>
        <w:rPr>
          <w:rFonts w:ascii="宋体" w:hAnsi="宋体"/>
          <w:sz w:val="21"/>
          <w:szCs w:val="21"/>
        </w:rPr>
      </w:pPr>
      <w:r/>
      <w:bookmarkStart w:id="20" w:name="_Toc19463"/>
      <w:r/>
      <w:bookmarkStart w:id="21"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4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4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4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4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4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4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4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42"/>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2"/>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842"/>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84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4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4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4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4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81"/>
        <w:ind w:left="0" w:firstLine="420"/>
        <w:spacing w:before="0" w:after="0"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bookmarkStart w:id="22" w:name="OLE_LINK17"/>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bookmarkEnd w:id="22"/>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5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注：（1）以上14.1.4.1-14.1.4.6为资格审查要求提供的材料，是作为对供应商资格审查、质疑身份认定的依据，投标人必须提供并加盖电子公章。否则，投标文件将被认定为不符合资格审查要求。</w:t>
      </w:r>
      <w:r/>
    </w:p>
    <w:p>
      <w:pPr>
        <w:pStyle w:val="105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（2）以上14.1.5.1-14.1.5.6为符合性审查须提供的资料，投标人必须提供并加盖电子公章。否则，投标文件将被认定为未实质性响应。</w:t>
      </w:r>
      <w:r/>
    </w:p>
    <w:p>
      <w:pPr>
        <w:pStyle w:val="1058"/>
        <w:ind w:left="0" w:firstLine="430"/>
        <w:spacing w:line="360" w:lineRule="auto"/>
        <w:rPr>
          <w:rFonts w:ascii="宋体" w:hAnsi="宋体"/>
          <w:sz w:val="21"/>
          <w:szCs w:val="21"/>
        </w:rPr>
      </w:pPr>
      <w:r>
        <w:rPr>
          <w:rFonts w:hint="eastAsia" w:ascii="宋体" w:hAnsi="宋体" w:cs="宋体"/>
          <w:b/>
          <w:bCs/>
          <w:sz w:val="21"/>
          <w:szCs w:val="21"/>
        </w:rPr>
        <w:t xml:space="preserve">（3）“14.1.4-14.1.8”中不得</w:t>
      </w:r>
      <w:r>
        <w:rPr>
          <w:rFonts w:hint="eastAsia" w:ascii="宋体" w:hAnsi="宋体"/>
          <w:b/>
          <w:sz w:val="21"/>
          <w:szCs w:val="21"/>
        </w:rPr>
        <w:t xml:space="preserve">出现投标总报价。</w:t>
      </w:r>
      <w:r>
        <w:rPr>
          <w:rFonts w:hint="eastAsia" w:ascii="宋体" w:hAnsi="宋体"/>
          <w:sz w:val="21"/>
          <w:szCs w:val="21"/>
        </w:rPr>
        <w:t xml:space="preserve">投标人所提交的资料的完整与否，将直接影响投标人的评分。</w:t>
      </w:r>
      <w:r/>
    </w:p>
    <w:p>
      <w:pPr>
        <w:pStyle w:val="105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5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5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58"/>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5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5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3" w:name="_Toc25608"/>
      <w:r/>
      <w:bookmarkStart w:id="24" w:name="_Toc31150"/>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3"/>
      <w:bookmarkEnd w:id="24"/>
      <w:r/>
    </w:p>
    <w:p>
      <w:pPr>
        <w:pStyle w:val="1058"/>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58"/>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58"/>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2"/>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5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5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5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5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5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5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25" w:name="_Toc29371"/>
      <w:r/>
      <w:bookmarkStart w:id="26" w:name="_Toc22837"/>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5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25"/>
      <w:r/>
      <w:bookmarkEnd w:id="26"/>
      <w:r/>
      <w:r/>
    </w:p>
    <w:p>
      <w:pPr>
        <w:pStyle w:val="105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5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5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58"/>
        <w:ind w:left="0" w:firstLine="422"/>
        <w:spacing w:line="360" w:lineRule="auto"/>
        <w:rPr>
          <w:rFonts w:ascii="宋体" w:hAnsi="宋体" w:cs="宋体"/>
          <w:b/>
          <w:color w:val="000000" w:themeColor="text1"/>
          <w:sz w:val="21"/>
          <w:szCs w:val="21"/>
          <w14:textFill>
            <w14:solidFill>
              <w14:schemeClr w14:val="tx1"/>
            </w14:solidFill>
          </w14:textFill>
        </w:rPr>
      </w:pPr>
      <w:r/>
      <w:bookmarkStart w:id="27" w:name="OLE_LINK20"/>
      <w:r/>
      <w:bookmarkStart w:id="28"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05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29" w:name="OLE_LINK5"/>
      <w:r/>
      <w:bookmarkStart w:id="30"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29"/>
      <w:r/>
      <w:bookmarkEnd w:id="30"/>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5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（一）投标报价低于采购项目预算50%的，即投标报价&lt;采购项目预算×50%；</w:t>
      </w:r>
      <w:r/>
    </w:p>
    <w:p>
      <w:pPr>
        <w:pStyle w:val="105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（二）投标报价低于采购项目最高限价45%的，即投标报价&lt;采购项目最高限价×45%；</w:t>
      </w:r>
      <w:r/>
    </w:p>
    <w:p>
      <w:pPr>
        <w:pStyle w:val="105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（三）评标委员会认定的供应商报价过低、有可能影响产品质量或者不能诚信履约的其他情形。</w:t>
      </w:r>
      <w:r/>
    </w:p>
    <w:p>
      <w:pPr>
        <w:pStyle w:val="1058"/>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31" w:name="OLE_LINK4"/>
      <w:r/>
      <w:bookmarkStart w:id="32" w:name="OLE_LINK3"/>
      <w:r>
        <w:rPr>
          <w:rFonts w:ascii="宋体" w:hAnsi="宋体" w:cs="宋体"/>
          <w:b/>
          <w:color w:val="000000" w:themeColor="text1"/>
          <w:sz w:val="21"/>
          <w:szCs w:val="21"/>
          <w:lang w:val="en-US"/>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3" w:name="OLE_LINK2"/>
      <w:r/>
      <w:bookmarkStart w:id="34" w:name="OLE_LINK1"/>
      <w:r>
        <w:rPr>
          <w:rFonts w:hint="eastAsia" w:ascii="宋体" w:hAnsi="宋体" w:cs="宋体"/>
          <w:b/>
          <w:color w:val="000000" w:themeColor="text1"/>
          <w:sz w:val="21"/>
          <w:szCs w:val="21"/>
          <w:lang w:val="en-US"/>
          <w14:textFill>
            <w14:solidFill>
              <w14:schemeClr w14:val="tx1"/>
            </w14:solidFill>
          </w14:textFill>
        </w:rPr>
        <w:t xml:space="preserve">评标委员会</w:t>
      </w:r>
      <w:bookmarkEnd w:id="33"/>
      <w:r/>
      <w:bookmarkEnd w:id="34"/>
      <w:r>
        <w:rPr>
          <w:rFonts w:hint="eastAsia" w:ascii="宋体" w:hAnsi="宋体"/>
          <w:b/>
          <w:color w:val="000000" w:themeColor="text1"/>
          <w:sz w:val="21"/>
          <w:szCs w:val="21"/>
          <w14:textFill>
            <w14:solidFill>
              <w14:schemeClr w14:val="tx1"/>
            </w14:solidFill>
          </w14:textFill>
        </w:rPr>
        <w:t xml:space="preserve">应当要求相关供应商在评标现场合理的时间内，提供项目具体成本测算等与报价合理性相关的书面说明及相关证明材料</w:t>
      </w:r>
      <w:bookmarkStart w:id="35" w:name="OLE_LINK9"/>
      <w:r/>
      <w:bookmarkStart w:id="36" w:name="OLE_LINK10"/>
      <w:r>
        <w:rPr>
          <w:rFonts w:hint="eastAsia" w:ascii="宋体" w:hAnsi="宋体"/>
          <w:b/>
          <w:color w:val="000000" w:themeColor="text1"/>
          <w:sz w:val="21"/>
          <w:szCs w:val="21"/>
          <w14:textFill>
            <w14:solidFill>
              <w14:schemeClr w14:val="tx1"/>
            </w14:solidFill>
          </w14:textFill>
        </w:rPr>
        <w:t xml:space="preserve">，</w:t>
      </w:r>
      <w:bookmarkEnd w:id="35"/>
      <w:r/>
      <w:bookmarkEnd w:id="36"/>
      <w:r>
        <w:rPr>
          <w:rFonts w:hint="eastAsia" w:ascii="宋体" w:hAnsi="宋体"/>
          <w:b/>
          <w:color w:val="000000" w:themeColor="text1"/>
          <w:sz w:val="21"/>
          <w:szCs w:val="21"/>
          <w14:textFill>
            <w14:solidFill>
              <w14:schemeClr w14:val="tx1"/>
            </w14:solidFill>
          </w14:textFill>
        </w:rPr>
        <w:t xml:space="preserve">对投标价格作出解释，由</w:t>
      </w:r>
      <w:r>
        <w:rPr>
          <w:rFonts w:hint="eastAsia" w:ascii="宋体" w:hAnsi="宋体" w:cs="宋体"/>
          <w:b/>
          <w:color w:val="000000" w:themeColor="text1"/>
          <w:sz w:val="21"/>
          <w:szCs w:val="21"/>
          <w:lang w:val="en-US"/>
          <w14:textFill>
            <w14:solidFill>
              <w14:schemeClr w14:val="tx1"/>
            </w14:solidFill>
          </w14:textFill>
        </w:rPr>
        <w:t xml:space="preserve">评标委员会</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37" w:name="OLE_LINK7"/>
      <w:r/>
      <w:bookmarkStart w:id="38" w:name="OLE_LINK8"/>
      <w:r>
        <w:rPr>
          <w:rFonts w:hint="eastAsia" w:ascii="宋体" w:hAnsi="宋体"/>
          <w:b/>
          <w:color w:val="000000" w:themeColor="text1"/>
          <w:sz w:val="21"/>
          <w:szCs w:val="21"/>
          <w14:textFill>
            <w14:solidFill>
              <w14:schemeClr w14:val="tx1"/>
            </w14:solidFill>
          </w14:textFill>
        </w:rPr>
        <w:t xml:space="preserve">薪资</w:t>
      </w:r>
      <w:bookmarkEnd w:id="37"/>
      <w:r/>
      <w:bookmarkEnd w:id="38"/>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1"/>
      <w:r/>
      <w:bookmarkEnd w:id="32"/>
      <w:r/>
      <w:bookmarkEnd w:id="27"/>
      <w:r/>
    </w:p>
    <w:p>
      <w:pPr>
        <w:pStyle w:val="105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8"/>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58"/>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58"/>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六</w:t>
      </w:r>
      <w:r>
        <w:rPr>
          <w:rFonts w:hint="eastAsia" w:ascii="宋体" w:hAnsi="宋体" w:cs="宋体"/>
          <w:sz w:val="21"/>
          <w:szCs w:val="21"/>
        </w:rPr>
        <w:t xml:space="preserve">）法律、法规和招标文件规定的其他无效情形。</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5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5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5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9" w:name="_Toc18442"/>
      <w:r/>
      <w:bookmarkStart w:id="40" w:name="_Toc19501"/>
      <w:r/>
      <w:r/>
    </w:p>
    <w:p>
      <w:pPr>
        <w:pStyle w:val="105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9"/>
      <w:r/>
      <w:bookmarkEnd w:id="40"/>
      <w:r/>
      <w:r/>
    </w:p>
    <w:p>
      <w:pPr>
        <w:pStyle w:val="105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5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5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5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5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5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1" w:name="_Toc8186"/>
      <w:r/>
      <w:bookmarkStart w:id="42" w:name="_Toc21029"/>
      <w:r/>
      <w:r/>
    </w:p>
    <w:p>
      <w:pPr>
        <w:pStyle w:val="105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1"/>
      <w:r/>
      <w:bookmarkEnd w:id="42"/>
      <w:r/>
      <w:r/>
    </w:p>
    <w:p>
      <w:pPr>
        <w:pStyle w:val="105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5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58"/>
        <w:ind w:left="0" w:firstLine="0"/>
        <w:spacing w:line="360" w:lineRule="auto"/>
        <w:rPr>
          <w:rFonts w:ascii="宋体" w:hAnsi="宋体" w:cs="宋体"/>
          <w:sz w:val="21"/>
          <w:szCs w:val="21"/>
        </w:rPr>
      </w:pPr>
      <w:r>
        <w:rPr>
          <w:rFonts w:ascii="宋体" w:hAnsi="宋体" w:cs="宋体"/>
          <w:sz w:val="21"/>
          <w:szCs w:val="21"/>
        </w:rPr>
      </w:r>
      <w:r/>
    </w:p>
    <w:p>
      <w:pPr>
        <w:pStyle w:val="825"/>
        <w:ind w:left="0" w:firstLine="0"/>
        <w:jc w:val="center"/>
        <w:rPr>
          <w:rFonts w:ascii="宋体" w:hAnsi="宋体"/>
          <w:sz w:val="21"/>
          <w:szCs w:val="21"/>
          <w:lang w:val="zh-CN"/>
        </w:rPr>
      </w:pPr>
      <w:r/>
      <w:bookmarkStart w:id="43" w:name="_Toc105397778"/>
      <w:r/>
      <w:bookmarkStart w:id="44" w:name="_Toc24711"/>
      <w:r/>
      <w:bookmarkStart w:id="45" w:name="_Toc7264"/>
      <w:r>
        <w:rPr>
          <w:rFonts w:hint="eastAsia" w:ascii="宋体" w:hAnsi="宋体"/>
          <w:b/>
          <w:sz w:val="44"/>
          <w:szCs w:val="22"/>
        </w:rPr>
        <w:br w:type="page" w:clear="all"/>
      </w:r>
      <w:r>
        <w:rPr>
          <w:rFonts w:hint="eastAsia" w:ascii="宋体" w:hAnsi="宋体"/>
          <w:b/>
          <w:sz w:val="44"/>
          <w:szCs w:val="22"/>
        </w:rPr>
        <w:t xml:space="preserve">第三章  </w:t>
      </w:r>
      <w:bookmarkStart w:id="46" w:name="投标文件格式"/>
      <w:r/>
      <w:bookmarkEnd w:id="46"/>
      <w:r>
        <w:rPr>
          <w:rFonts w:hint="eastAsia" w:ascii="宋体" w:hAnsi="宋体"/>
          <w:b/>
          <w:sz w:val="44"/>
          <w:szCs w:val="22"/>
        </w:rPr>
        <w:t xml:space="preserve">投标文件格式</w:t>
      </w:r>
      <w:bookmarkEnd w:id="43"/>
      <w:r/>
      <w:bookmarkEnd w:id="44"/>
      <w:r/>
      <w:bookmarkEnd w:id="45"/>
      <w:r/>
      <w:r/>
    </w:p>
    <w:p>
      <w:pPr>
        <w:ind w:left="0"/>
        <w:spacing w:line="440" w:lineRule="exact"/>
        <w:rPr>
          <w:rFonts w:ascii="宋体" w:hAnsi="宋体"/>
          <w:b/>
          <w:sz w:val="21"/>
          <w:szCs w:val="21"/>
        </w:rPr>
      </w:pPr>
      <w:r>
        <w:rPr>
          <w:rFonts w:ascii="宋体" w:hAnsi="宋体"/>
          <w:b/>
          <w:sz w:val="21"/>
          <w:szCs w:val="21"/>
        </w:rPr>
        <w:t xml:space="preserve">说明：</w:t>
      </w:r>
      <w:r/>
    </w:p>
    <w:p>
      <w:pPr>
        <w:pStyle w:val="1058"/>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7" w:name="_Toc17036"/>
      <w:r/>
      <w:bookmarkStart w:id="48" w:name="_Toc3821"/>
      <w:r/>
      <w:bookmarkStart w:id="49" w:name="_Toc71810480"/>
      <w:r/>
      <w:bookmarkStart w:id="50" w:name="_Toc105397779"/>
      <w:r>
        <w:rPr>
          <w:rFonts w:hint="eastAsia" w:ascii="宋体" w:hAnsi="宋体"/>
          <w:b/>
          <w:sz w:val="21"/>
          <w:szCs w:val="21"/>
        </w:rPr>
        <w:t xml:space="preserve">附件1.投标函</w:t>
      </w:r>
      <w:bookmarkEnd w:id="47"/>
      <w:r/>
      <w:bookmarkEnd w:id="48"/>
      <w:r/>
      <w:bookmarkEnd w:id="49"/>
      <w:r/>
      <w:bookmarkEnd w:id="50"/>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1" w:name="_Toc105397780"/>
      <w:r/>
      <w:bookmarkStart w:id="52"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1"/>
      <w:r/>
      <w:bookmarkEnd w:id="52"/>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3" w:name="TBR"/>
      <w:r/>
      <w:bookmarkEnd w:id="5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4" w:name="XMBH"/>
      <w:r/>
      <w:bookmarkEnd w:id="5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5" w:name="FBH"/>
      <w:r/>
      <w:bookmarkEnd w:id="55"/>
      <w:r/>
      <w:r/>
    </w:p>
    <w:tbl>
      <w:tblPr>
        <w:tblStyle w:val="8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6" w:name="XMMC"/>
            <w:r/>
            <w:bookmarkEnd w:id="5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7" w:name="JEXX"/>
            <w:r/>
            <w:bookmarkEnd w:id="57"/>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8" w:name="JEDX"/>
            <w:r/>
            <w:bookmarkEnd w:id="58"/>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9" w:name="NF"/>
      <w:r/>
      <w:bookmarkEnd w:id="59"/>
      <w:r>
        <w:rPr>
          <w:rFonts w:hint="eastAsia" w:ascii="宋体" w:hAnsi="宋体"/>
          <w:sz w:val="21"/>
          <w:szCs w:val="21"/>
        </w:rPr>
        <w:t xml:space="preserve"> 年 </w:t>
      </w:r>
      <w:bookmarkStart w:id="60" w:name="YF"/>
      <w:r/>
      <w:bookmarkEnd w:id="60"/>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1" w:name="RI"/>
      <w:r/>
      <w:bookmarkEnd w:id="61"/>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50"/>
        <w:rPr>
          <w:rFonts w:ascii="宋体" w:hAnsi="宋体"/>
        </w:rPr>
      </w:pPr>
      <w:r>
        <w:rPr>
          <w:rFonts w:ascii="宋体" w:hAnsi="宋体"/>
        </w:rPr>
      </w:r>
      <w:r/>
    </w:p>
    <w:p>
      <w:pPr>
        <w:ind w:left="0"/>
        <w:spacing w:line="440" w:lineRule="exact"/>
        <w:rPr>
          <w:rFonts w:ascii="宋体" w:hAnsi="宋体"/>
          <w:b/>
          <w:sz w:val="21"/>
          <w:szCs w:val="21"/>
        </w:rPr>
      </w:pPr>
      <w:r/>
      <w:bookmarkStart w:id="62" w:name="_Toc241"/>
      <w:r/>
      <w:bookmarkStart w:id="63" w:name="_Toc7945"/>
      <w:r/>
      <w:bookmarkStart w:id="64"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5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5" w:name="_Toc105397781"/>
      <w:r>
        <w:rPr>
          <w:rFonts w:ascii="宋体" w:hAnsi="宋体"/>
          <w:b/>
          <w:sz w:val="21"/>
          <w:szCs w:val="21"/>
        </w:rPr>
        <w:t xml:space="preserve">附件3</w:t>
      </w:r>
      <w:bookmarkEnd w:id="62"/>
      <w:r/>
      <w:bookmarkEnd w:id="63"/>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4"/>
      <w:r/>
      <w:bookmarkEnd w:id="6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850"/>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Style w:val="835"/>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836"/>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836"/>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883"/>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6" w:name="_Toc71810483"/>
      <w:r/>
      <w:bookmarkStart w:id="67"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6"/>
      <w:r/>
      <w:bookmarkEnd w:id="6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8" w:name="_Toc105397783"/>
      <w:r/>
      <w:bookmarkStart w:id="69" w:name="_Toc71810484"/>
      <w:r/>
      <w:bookmarkStart w:id="70" w:name="_Toc21574"/>
      <w:r/>
      <w:bookmarkStart w:id="71"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8"/>
      <w:r/>
      <w:bookmarkEnd w:id="69"/>
      <w:r/>
      <w:bookmarkEnd w:id="70"/>
      <w:r/>
      <w:bookmarkEnd w:id="7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苏州市中医医院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西苑医院苏州医院脑电图、肌电图、经颅多普勒超声</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Times New Roman" w:hAnsi="Times New Roman" w:cs="Times New Roman"/>
          <w:b/>
          <w:sz w:val="21"/>
          <w:highlight w:val="yellow"/>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Times New Roman" w:hAnsi="Times New Roman" w:cs="Times New Roman"/>
          <w:b/>
          <w:sz w:val="21"/>
          <w:highlight w:val="yellow"/>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50"/>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2"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5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3"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2"/>
      <w:r/>
      <w:bookmarkEnd w:id="7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4" w:name="_Toc15378"/>
      <w:r/>
      <w:bookmarkStart w:id="75" w:name="_Toc3869"/>
      <w:r/>
      <w:bookmarkStart w:id="76"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4"/>
      <w:r/>
      <w:bookmarkEnd w:id="75"/>
      <w:r/>
      <w:bookmarkEnd w:id="76"/>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7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883"/>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3"/>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7" w:name="_Toc71810487"/>
      <w:r/>
      <w:bookmarkStart w:id="78" w:name="_Toc105397785"/>
      <w:r>
        <w:rPr>
          <w:rFonts w:ascii="宋体" w:hAnsi="宋体"/>
          <w:b/>
          <w:sz w:val="21"/>
          <w:szCs w:val="21"/>
        </w:rPr>
        <w:t xml:space="preserve">附件7</w:t>
      </w:r>
      <w:r>
        <w:rPr>
          <w:rFonts w:hint="eastAsia" w:ascii="宋体" w:hAnsi="宋体"/>
          <w:b/>
          <w:sz w:val="21"/>
          <w:szCs w:val="21"/>
        </w:rPr>
        <w:t xml:space="preserve">.</w:t>
      </w:r>
      <w:bookmarkEnd w:id="77"/>
      <w:r>
        <w:rPr>
          <w:rFonts w:hint="eastAsia" w:ascii="宋体" w:hAnsi="宋体"/>
        </w:rPr>
        <w:t xml:space="preserve"> </w:t>
      </w:r>
      <w:bookmarkEnd w:id="78"/>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79" w:name="_Toc27138"/>
      <w:r/>
      <w:bookmarkStart w:id="80" w:name="_Toc31973"/>
      <w:r>
        <w:rPr>
          <w:rFonts w:hint="eastAsia" w:ascii="宋体" w:hAnsi="宋体"/>
          <w:b/>
          <w:sz w:val="21"/>
          <w:szCs w:val="21"/>
        </w:rPr>
        <w:t xml:space="preserve">投标货物和服务数量、品牌规格、性能、交货期说明表</w:t>
      </w:r>
      <w:r/>
    </w:p>
    <w:tbl>
      <w:tblPr>
        <w:tblStyle w:val="835"/>
        <w:tblW w:w="10273"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85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50"/>
        <w:rPr>
          <w:rFonts w:ascii="宋体" w:hAnsi="宋体"/>
        </w:rPr>
      </w:pPr>
      <w:r>
        <w:rPr>
          <w:rFonts w:ascii="宋体" w:hAnsi="宋体"/>
        </w:rPr>
      </w:r>
      <w:r/>
    </w:p>
    <w:p>
      <w:pPr>
        <w:pStyle w:val="84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50"/>
        <w:rPr>
          <w:rFonts w:ascii="宋体" w:hAnsi="宋体"/>
        </w:rPr>
      </w:pPr>
      <w:r>
        <w:rPr>
          <w:rFonts w:ascii="宋体" w:hAnsi="宋体"/>
        </w:rPr>
      </w:r>
      <w:r/>
    </w:p>
    <w:p>
      <w:r/>
      <w:r/>
    </w:p>
    <w:p>
      <w:pPr>
        <w:pStyle w:val="836"/>
      </w:pPr>
      <w:r/>
      <w:r/>
    </w:p>
    <w:p>
      <w:r/>
      <w:r/>
    </w:p>
    <w:p>
      <w:pPr>
        <w:pStyle w:val="850"/>
        <w:ind w:firstLine="0"/>
        <w:rPr>
          <w:rFonts w:ascii="宋体" w:hAnsi="宋体"/>
        </w:rPr>
      </w:pPr>
      <w:r>
        <w:rPr>
          <w:rFonts w:ascii="宋体" w:hAnsi="宋体"/>
        </w:rPr>
      </w:r>
      <w:r/>
    </w:p>
    <w:p>
      <w:pPr>
        <w:pStyle w:val="84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1" w:name="_Toc105397786"/>
      <w:r>
        <w:rPr>
          <w:rFonts w:ascii="宋体" w:hAnsi="宋体"/>
          <w:b/>
          <w:sz w:val="21"/>
          <w:szCs w:val="21"/>
        </w:rPr>
        <w:t xml:space="preserve">附件8</w:t>
      </w:r>
      <w:r>
        <w:rPr>
          <w:rFonts w:hint="eastAsia" w:ascii="宋体" w:hAnsi="宋体"/>
          <w:b/>
          <w:sz w:val="21"/>
          <w:szCs w:val="21"/>
        </w:rPr>
        <w:t xml:space="preserve">.</w:t>
      </w:r>
      <w:bookmarkEnd w:id="81"/>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8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8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2" w:name="_Toc71810489"/>
      <w:r/>
      <w:bookmarkStart w:id="83"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2"/>
      <w:r/>
      <w:bookmarkEnd w:id="8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3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0"/>
        <w:rPr>
          <w:rFonts w:ascii="宋体" w:hAnsi="宋体"/>
        </w:rPr>
      </w:pPr>
      <w:r>
        <w:rPr>
          <w:rFonts w:ascii="宋体" w:hAnsi="宋体"/>
        </w:rPr>
      </w:r>
      <w:r/>
    </w:p>
    <w:p>
      <w:r/>
      <w:r/>
    </w:p>
    <w:p>
      <w:pPr>
        <w:pStyle w:val="836"/>
      </w:pPr>
      <w:r/>
      <w:r/>
    </w:p>
    <w:p>
      <w:r/>
      <w:r/>
    </w:p>
    <w:p>
      <w:pPr>
        <w:pStyle w:val="836"/>
      </w:pPr>
      <w:r/>
      <w:r/>
    </w:p>
    <w:p>
      <w:r/>
      <w:r/>
    </w:p>
    <w:p>
      <w:pPr>
        <w:pStyle w:val="836"/>
      </w:pPr>
      <w:r/>
      <w:r/>
    </w:p>
    <w:p>
      <w:pPr>
        <w:pStyle w:val="836"/>
      </w:pPr>
      <w:r/>
      <w:r/>
    </w:p>
    <w:p>
      <w:pPr>
        <w:pStyle w:val="84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bookmarkEnd w:id="79"/>
      <w:bookmarkEnd w:id="80"/>
      <w:r/>
    </w:p>
    <w:p>
      <w:pPr>
        <w:rPr>
          <w:rFonts w:ascii="宋体" w:hAnsi="宋体"/>
        </w:rPr>
      </w:pPr>
      <w:r/>
      <w:bookmarkStart w:id="84" w:name="_Toc71810490"/>
      <w:r>
        <w:rPr>
          <w:rFonts w:ascii="宋体" w:hAnsi="宋体"/>
        </w:rPr>
        <w:t xml:space="preserve"> </w:t>
      </w:r>
      <w:r/>
    </w:p>
    <w:p>
      <w:pPr>
        <w:pStyle w:val="84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5"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4"/>
      <w:r/>
      <w:bookmarkEnd w:id="8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36"/>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3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86" w:name="OLE_LINK21"/>
      <w:r/>
      <w:bookmarkStart w:id="87" w:name="OLE_LINK23"/>
      <w:r/>
      <w:bookmarkStart w:id="88" w:name="OLE_LINK24"/>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89" w:name="OLE_LINK12"/>
      <w:r>
        <w:rPr>
          <w:rFonts w:hint="eastAsia" w:ascii="宋体" w:hAnsi="宋体"/>
          <w:b/>
          <w:color w:val="000000" w:themeColor="text1"/>
          <w:sz w:val="21"/>
          <w:szCs w:val="21"/>
          <w:lang w:val="zh-CN"/>
          <w14:textFill>
            <w14:solidFill>
              <w14:schemeClr w14:val="tx1"/>
            </w14:solidFill>
          </w14:textFill>
        </w:rPr>
        <w:t xml:space="preserve">条要求，在评标过程中当出现投标</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50%或者投标</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End w:id="89"/>
      <w:r>
        <w:rPr>
          <w:rFonts w:hint="eastAsia" w:ascii="宋体" w:hAnsi="宋体"/>
          <w:b/>
          <w:color w:val="000000" w:themeColor="text1"/>
          <w:sz w:val="21"/>
          <w:szCs w:val="21"/>
          <w:lang w:val="zh-CN"/>
          <w14:textFill>
            <w14:solidFill>
              <w14:schemeClr w14:val="tx1"/>
            </w14:solidFill>
          </w14:textFill>
        </w:rPr>
        <w:t xml:space="preserve">或者评标委员会认定的供应商报价过低、有可能影响产品质量或者不能诚信履约的其他情形时,</w:t>
      </w:r>
      <w:bookmarkStart w:id="90" w:name="OLE_LINK18"/>
      <w:r/>
      <w:bookmarkStart w:id="91" w:name="OLE_LINK19"/>
      <w:r>
        <w:rPr>
          <w:rFonts w:hint="eastAsia" w:ascii="宋体" w:hAnsi="宋体"/>
          <w:b/>
          <w:color w:val="000000" w:themeColor="text1"/>
          <w:sz w:val="21"/>
          <w:szCs w:val="21"/>
          <w:lang w:val="zh-CN"/>
          <w14:textFill>
            <w14:solidFill>
              <w14:schemeClr w14:val="tx1"/>
            </w14:solidFill>
          </w14:textFill>
        </w:rPr>
        <w:t xml:space="preserve">评标委员会</w:t>
      </w:r>
      <w:bookmarkEnd w:id="90"/>
      <w:r/>
      <w:bookmarkEnd w:id="91"/>
      <w:r>
        <w:rPr>
          <w:rFonts w:hint="eastAsia" w:ascii="宋体" w:hAnsi="宋体"/>
          <w:b/>
          <w:color w:val="000000" w:themeColor="text1"/>
          <w:sz w:val="21"/>
          <w:szCs w:val="21"/>
          <w:lang w:val="zh-CN"/>
          <w14:textFill>
            <w14:solidFill>
              <w14:schemeClr w14:val="tx1"/>
            </w14:solidFill>
          </w14:textFill>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86"/>
      <w:bookmarkEnd w:id="87"/>
      <w:bookmarkEnd w:id="88"/>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36"/>
        <w:rPr>
          <w:lang w:val="zh-CN"/>
        </w:rPr>
      </w:pPr>
      <w:r>
        <w:rPr>
          <w:lang w:val="zh-CN"/>
        </w:rPr>
      </w:r>
      <w:r/>
    </w:p>
    <w:p>
      <w:pPr>
        <w:rPr>
          <w:lang w:val="zh-CN"/>
        </w:rPr>
      </w:pPr>
      <w:r>
        <w:rPr>
          <w:lang w:val="zh-CN"/>
        </w:rPr>
      </w:r>
      <w:r/>
    </w:p>
    <w:p>
      <w:pPr>
        <w:pStyle w:val="825"/>
        <w:ind w:left="0" w:firstLine="0"/>
        <w:jc w:val="center"/>
        <w:rPr>
          <w:rFonts w:ascii="宋体" w:hAnsi="宋体"/>
          <w:b/>
          <w:sz w:val="44"/>
          <w:szCs w:val="22"/>
        </w:rPr>
      </w:pPr>
      <w:r/>
      <w:bookmarkStart w:id="92" w:name="_Toc105397793"/>
      <w:r/>
      <w:bookmarkStart w:id="93" w:name="_Toc4098"/>
      <w:r/>
      <w:bookmarkStart w:id="94" w:name="_Toc23660"/>
      <w:r>
        <w:rPr>
          <w:rFonts w:hint="eastAsia" w:ascii="宋体" w:hAnsi="宋体"/>
          <w:b/>
          <w:sz w:val="44"/>
          <w:szCs w:val="22"/>
        </w:rPr>
        <w:t xml:space="preserve">第四章  </w:t>
      </w:r>
      <w:bookmarkStart w:id="95" w:name="招标书"/>
      <w:r/>
      <w:bookmarkEnd w:id="95"/>
      <w:r>
        <w:rPr>
          <w:rFonts w:hint="eastAsia" w:ascii="宋体" w:hAnsi="宋体"/>
          <w:b/>
          <w:sz w:val="44"/>
          <w:szCs w:val="22"/>
        </w:rPr>
        <w:t xml:space="preserve">招标书</w:t>
      </w:r>
      <w:bookmarkEnd w:id="92"/>
      <w:r/>
      <w:bookmarkEnd w:id="93"/>
      <w:r/>
      <w:bookmarkEnd w:id="9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苏州市中医医院</w:t>
      </w:r>
      <w:r>
        <w:rPr>
          <w:rFonts w:ascii="宋体" w:hAnsi="宋体"/>
          <w:sz w:val="21"/>
        </w:rPr>
        <w:t xml:space="preserve">的委托，就</w:t>
      </w:r>
      <w:r>
        <w:rPr>
          <w:rFonts w:hint="eastAsia" w:ascii="宋体" w:hAnsi="宋体"/>
          <w:sz w:val="21"/>
          <w:u w:val="single"/>
        </w:rPr>
        <w:t xml:space="preserve">西苑医院苏州医院脑电图、肌电图、经颅多普勒超声</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一、项目编号：JSZC-320500-JZCG-G2025-0461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二、项目名称：西苑医院苏州医院脑电图、肌电图、经颅多普勒超声</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三、预算金额：人民币壹佰肆拾伍万元整（￥1450000.00）</w:t>
      </w:r>
      <w:r/>
    </w:p>
    <w:p>
      <w:pPr>
        <w:ind w:left="0" w:firstLine="840"/>
        <w:spacing w:line="360" w:lineRule="auto"/>
        <w:tabs>
          <w:tab w:val="left" w:pos="0" w:leader="none"/>
        </w:tabs>
        <w:rPr>
          <w:rFonts w:ascii="宋体" w:hAnsi="宋体"/>
          <w:sz w:val="21"/>
        </w:rPr>
      </w:pPr>
      <w:r>
        <w:rPr>
          <w:rFonts w:hint="eastAsia" w:ascii="宋体" w:hAnsi="宋体"/>
          <w:sz w:val="21"/>
        </w:rPr>
        <w:t xml:space="preserve">其中：一标段：西苑医院苏州医院肌电图，人民币伍拾伍万元整（￥550000.00）</w:t>
      </w:r>
      <w:r/>
    </w:p>
    <w:p>
      <w:pPr>
        <w:ind w:left="0" w:firstLine="420"/>
        <w:spacing w:line="360" w:lineRule="auto"/>
        <w:tabs>
          <w:tab w:val="left" w:pos="0" w:leader="none"/>
        </w:tabs>
        <w:rPr>
          <w:rFonts w:ascii="宋体" w:hAnsi="宋体"/>
          <w:sz w:val="21"/>
        </w:rPr>
      </w:pPr>
      <w:r>
        <w:rPr>
          <w:rFonts w:hint="eastAsia" w:ascii="宋体" w:hAnsi="宋体"/>
          <w:sz w:val="21"/>
        </w:rPr>
        <w:t xml:space="preserve">          二标段：西苑医院苏州医院脑电图，人民币肆拾万元整（￥400000.00）</w:t>
      </w:r>
      <w:r/>
    </w:p>
    <w:p>
      <w:pPr>
        <w:ind w:left="0" w:firstLine="420"/>
        <w:spacing w:line="360" w:lineRule="auto"/>
        <w:tabs>
          <w:tab w:val="left" w:pos="0" w:leader="none"/>
        </w:tabs>
        <w:rPr>
          <w:rFonts w:ascii="宋体" w:hAnsi="宋体"/>
          <w:sz w:val="21"/>
        </w:rPr>
      </w:pPr>
      <w:r>
        <w:rPr>
          <w:rFonts w:hint="eastAsia" w:ascii="宋体" w:hAnsi="宋体"/>
          <w:sz w:val="21"/>
        </w:rPr>
        <w:t xml:space="preserve">          三标段：西苑医院苏州医院经颅多普勒超声，人民币伍拾万元整（￥500000.00）</w:t>
      </w:r>
      <w:r/>
    </w:p>
    <w:p>
      <w:pPr>
        <w:pStyle w:val="842"/>
        <w:ind w:left="0" w:firstLine="420"/>
        <w:spacing w:line="360" w:lineRule="auto"/>
        <w:rPr>
          <w:rFonts w:ascii="宋体" w:hAnsi="宋体"/>
          <w:sz w:val="21"/>
          <w:szCs w:val="21"/>
        </w:rPr>
      </w:pPr>
      <w:r>
        <w:rPr>
          <w:rFonts w:hint="eastAsia" w:ascii="宋体" w:hAnsi="宋体"/>
          <w:sz w:val="21"/>
        </w:rPr>
        <w:t xml:space="preserve">四、</w:t>
      </w:r>
      <w:r>
        <w:rPr>
          <w:rFonts w:hint="eastAsia" w:ascii="宋体" w:hAnsi="宋体"/>
          <w:sz w:val="21"/>
          <w:szCs w:val="21"/>
        </w:rPr>
        <w:t xml:space="preserve">最高限价：人民币壹佰叁拾柒万柒仟伍佰元整（￥1377500.00）</w:t>
      </w:r>
      <w:r/>
    </w:p>
    <w:p>
      <w:pPr>
        <w:pStyle w:val="842"/>
        <w:ind w:left="0" w:firstLine="1470"/>
        <w:spacing w:line="360" w:lineRule="auto"/>
        <w:rPr>
          <w:rFonts w:ascii="宋体" w:hAnsi="宋体"/>
          <w:sz w:val="21"/>
          <w:szCs w:val="21"/>
        </w:rPr>
      </w:pPr>
      <w:r>
        <w:rPr>
          <w:rFonts w:hint="eastAsia" w:ascii="宋体" w:hAnsi="宋体"/>
          <w:sz w:val="21"/>
          <w:szCs w:val="21"/>
        </w:rPr>
        <w:t xml:space="preserve">一标段：西苑医院苏州医院肌电图，人民币伍拾贰万贰仟伍佰元（￥522500.00）</w:t>
      </w:r>
      <w:r/>
    </w:p>
    <w:p>
      <w:pPr>
        <w:pStyle w:val="842"/>
        <w:ind w:left="0" w:firstLine="1470"/>
        <w:spacing w:line="360" w:lineRule="auto"/>
        <w:rPr>
          <w:rFonts w:ascii="宋体" w:hAnsi="宋体"/>
          <w:sz w:val="21"/>
          <w:szCs w:val="21"/>
        </w:rPr>
      </w:pPr>
      <w:r>
        <w:rPr>
          <w:rFonts w:hint="eastAsia" w:ascii="宋体" w:hAnsi="宋体"/>
          <w:sz w:val="21"/>
          <w:szCs w:val="21"/>
        </w:rPr>
        <w:t xml:space="preserve">二标段：西苑医院苏州医院脑电图，人民币叁拾捌万元（￥380000.00）</w:t>
      </w:r>
      <w:r/>
    </w:p>
    <w:p>
      <w:pPr>
        <w:pStyle w:val="842"/>
        <w:ind w:left="0" w:firstLine="1470"/>
        <w:spacing w:line="360" w:lineRule="auto"/>
        <w:rPr>
          <w:rFonts w:ascii="宋体" w:hAnsi="宋体"/>
          <w:sz w:val="21"/>
        </w:rPr>
      </w:pPr>
      <w:r>
        <w:rPr>
          <w:rFonts w:hint="eastAsia" w:ascii="宋体" w:hAnsi="宋体"/>
          <w:sz w:val="21"/>
          <w:szCs w:val="21"/>
        </w:rPr>
        <w:t xml:space="preserve">三标段：西苑医院苏州医院经颅多普勒超声，人民币肆拾柒万伍仟元（￥</w:t>
      </w:r>
      <w:r>
        <w:rPr>
          <w:rFonts w:ascii="宋体" w:hAnsi="宋体"/>
          <w:sz w:val="21"/>
          <w:szCs w:val="21"/>
        </w:rPr>
        <w:t xml:space="preserve">475</w:t>
      </w:r>
      <w:r>
        <w:rPr>
          <w:rFonts w:hint="eastAsia" w:ascii="宋体" w:hAnsi="宋体"/>
          <w:sz w:val="21"/>
          <w:szCs w:val="21"/>
        </w:rPr>
        <w:t xml:space="preserve">000.00）</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五、合同履行期限：在合同生效接甲方进场通知后15天内供货，如遇施工现场无安装条件，经采购单位同意后可适当延期。原厂质保，质保期5年。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jc w:val="center"/>
        <w:spacing w:line="360" w:lineRule="auto"/>
        <w:tabs>
          <w:tab w:val="left" w:pos="0" w:leader="none"/>
        </w:tabs>
        <w:rPr>
          <w:rFonts w:ascii="宋体" w:hAnsi="宋体"/>
          <w:b/>
          <w:bCs/>
          <w:sz w:val="21"/>
        </w:rPr>
      </w:pPr>
      <w:r/>
      <w:bookmarkStart w:id="96" w:name="_Hlk208682791"/>
      <w:r>
        <w:rPr>
          <w:rFonts w:hint="eastAsia" w:ascii="宋体" w:hAnsi="宋体"/>
          <w:b/>
          <w:bCs/>
          <w:sz w:val="21"/>
        </w:rPr>
        <w:t xml:space="preserve">第一标段：西苑医院苏州医院肌电图</w:t>
      </w:r>
      <w:r/>
    </w:p>
    <w:p>
      <w:pPr>
        <w:ind w:left="0" w:firstLine="420"/>
        <w:spacing w:line="360" w:lineRule="auto"/>
        <w:tabs>
          <w:tab w:val="left" w:pos="0" w:leader="none"/>
        </w:tabs>
        <w:rPr>
          <w:rFonts w:ascii="宋体" w:hAnsi="宋体"/>
          <w:sz w:val="21"/>
        </w:rPr>
      </w:pPr>
      <w:r>
        <w:rPr>
          <w:rFonts w:hint="eastAsia" w:ascii="宋体" w:hAnsi="宋体"/>
          <w:sz w:val="21"/>
        </w:rPr>
        <w:t xml:space="preserve">1.货物名称：</w:t>
      </w:r>
      <w:r/>
    </w:p>
    <w:tbl>
      <w:tblPr>
        <w:tblStyle w:val="1242"/>
        <w:tblW w:w="8080"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3"/>
        <w:gridCol w:w="1564"/>
        <w:gridCol w:w="2259"/>
        <w:gridCol w:w="2694"/>
      </w:tblGrid>
      <w:tr>
        <w:trPr>
          <w:trHeight w:val="373"/>
        </w:trPr>
        <w:tc>
          <w:tcPr>
            <w:tcW w:w="1563" w:type="dxa"/>
            <w:vAlign w:val="center"/>
            <w:textDirection w:val="lrTb"/>
            <w:noWrap w:val="false"/>
          </w:tcPr>
          <w:p>
            <w:pPr>
              <w:ind w:left="0" w:firstLine="420"/>
              <w:jc w:val="left"/>
              <w:spacing w:line="360" w:lineRule="auto"/>
              <w:tabs>
                <w:tab w:val="left" w:pos="0" w:leader="none"/>
              </w:tabs>
              <w:rPr>
                <w:rFonts w:ascii="宋体" w:hAnsi="宋体" w:cs="Times New Roman"/>
                <w:sz w:val="21"/>
              </w:rPr>
            </w:pPr>
            <w:r/>
            <w:bookmarkStart w:id="97" w:name="_Hlk208996377"/>
            <w:r>
              <w:rPr>
                <w:rFonts w:hint="eastAsia" w:ascii="宋体" w:hAnsi="宋体" w:cs="Times New Roman"/>
                <w:sz w:val="21"/>
              </w:rPr>
              <w:t xml:space="preserve">设备名称</w:t>
            </w:r>
            <w:r/>
          </w:p>
        </w:tc>
        <w:tc>
          <w:tcPr>
            <w:tcW w:w="1564" w:type="dxa"/>
            <w:vAlign w:val="center"/>
            <w:textDirection w:val="lrTb"/>
            <w:noWrap w:val="false"/>
          </w:tcPr>
          <w:p>
            <w:pPr>
              <w:ind w:left="0"/>
              <w:jc w:val="left"/>
              <w:spacing w:line="360" w:lineRule="auto"/>
              <w:tabs>
                <w:tab w:val="left" w:pos="0" w:leader="none"/>
              </w:tabs>
              <w:rPr>
                <w:rFonts w:ascii="宋体" w:hAnsi="宋体" w:cs="Times New Roman"/>
                <w:sz w:val="21"/>
              </w:rPr>
            </w:pPr>
            <w:r>
              <w:rPr>
                <w:rFonts w:hint="eastAsia" w:ascii="宋体" w:hAnsi="宋体" w:cs="Times New Roman"/>
                <w:sz w:val="21"/>
              </w:rPr>
              <w:t xml:space="preserve">数量（套）</w:t>
            </w:r>
            <w:r/>
          </w:p>
        </w:tc>
        <w:tc>
          <w:tcPr>
            <w:tcW w:w="2259" w:type="dxa"/>
            <w:vAlign w:val="center"/>
            <w:textDirection w:val="lrTb"/>
            <w:noWrap w:val="false"/>
          </w:tcPr>
          <w:p>
            <w:pPr>
              <w:ind w:left="0"/>
              <w:jc w:val="left"/>
              <w:spacing w:line="360" w:lineRule="auto"/>
              <w:tabs>
                <w:tab w:val="left" w:pos="0" w:leader="none"/>
              </w:tabs>
              <w:rPr>
                <w:rFonts w:ascii="宋体" w:hAnsi="宋体" w:cs="Times New Roman"/>
                <w:sz w:val="21"/>
              </w:rPr>
            </w:pPr>
            <w:r>
              <w:rPr>
                <w:rFonts w:hint="eastAsia" w:ascii="宋体" w:hAnsi="宋体" w:cs="Times New Roman"/>
                <w:sz w:val="21"/>
              </w:rPr>
              <w:t xml:space="preserve">是否为医疗器械</w:t>
            </w:r>
            <w:r/>
          </w:p>
        </w:tc>
        <w:tc>
          <w:tcPr>
            <w:tcW w:w="2694" w:type="dxa"/>
            <w:vAlign w:val="center"/>
            <w:textDirection w:val="lrTb"/>
            <w:noWrap w:val="false"/>
          </w:tcPr>
          <w:p>
            <w:pPr>
              <w:ind w:left="0"/>
              <w:jc w:val="left"/>
              <w:rPr>
                <w:rFonts w:cs="Times New Roman"/>
              </w:rPr>
            </w:pPr>
            <w:r>
              <w:rPr>
                <w:rFonts w:hint="eastAsia" w:ascii="宋体" w:hAnsi="宋体" w:cs="Times New Roman"/>
                <w:sz w:val="21"/>
              </w:rPr>
              <w:t xml:space="preserve">是否接受进口产品</w:t>
            </w:r>
            <w:r/>
          </w:p>
        </w:tc>
      </w:tr>
      <w:tr>
        <w:trPr>
          <w:trHeight w:val="373"/>
        </w:trPr>
        <w:tc>
          <w:tcPr>
            <w:tcW w:w="1563" w:type="dxa"/>
            <w:vAlign w:val="center"/>
            <w:textDirection w:val="lrTb"/>
            <w:noWrap w:val="false"/>
          </w:tcPr>
          <w:p>
            <w:pPr>
              <w:ind w:left="0" w:firstLine="420"/>
              <w:jc w:val="left"/>
              <w:spacing w:line="360" w:lineRule="auto"/>
              <w:tabs>
                <w:tab w:val="left" w:pos="0" w:leader="none"/>
              </w:tabs>
              <w:rPr>
                <w:rFonts w:ascii="宋体" w:hAnsi="宋体" w:cs="Times New Roman"/>
                <w:sz w:val="21"/>
              </w:rPr>
            </w:pPr>
            <w:r>
              <w:rPr>
                <w:rFonts w:hint="eastAsia" w:ascii="宋体" w:hAnsi="宋体" w:cs="Times New Roman"/>
                <w:sz w:val="21"/>
              </w:rPr>
              <w:t xml:space="preserve">肌电图机</w:t>
            </w:r>
            <w:r/>
          </w:p>
        </w:tc>
        <w:tc>
          <w:tcPr>
            <w:tcW w:w="1564" w:type="dxa"/>
            <w:vAlign w:val="center"/>
            <w:textDirection w:val="lrTb"/>
            <w:noWrap w:val="false"/>
          </w:tcPr>
          <w:p>
            <w:pPr>
              <w:ind w:left="0" w:firstLine="420"/>
              <w:jc w:val="left"/>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2259" w:type="dxa"/>
            <w:vAlign w:val="center"/>
            <w:textDirection w:val="lrTb"/>
            <w:noWrap w:val="false"/>
          </w:tcPr>
          <w:p>
            <w:pPr>
              <w:ind w:left="0" w:firstLine="420"/>
              <w:jc w:val="left"/>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2694" w:type="dxa"/>
            <w:vAlign w:val="center"/>
            <w:textDirection w:val="lrTb"/>
            <w:noWrap w:val="false"/>
          </w:tcPr>
          <w:p>
            <w:pPr>
              <w:ind w:left="0"/>
              <w:jc w:val="left"/>
              <w:rPr>
                <w:rFonts w:cs="Times New Roman"/>
              </w:rPr>
            </w:pPr>
            <w:r>
              <w:rPr>
                <w:rFonts w:hint="eastAsia" w:ascii="宋体" w:hAnsi="宋体" w:cs="Times New Roman"/>
                <w:sz w:val="21"/>
              </w:rPr>
              <w:t xml:space="preserve">是</w:t>
            </w:r>
            <w:bookmarkEnd w:id="97"/>
            <w:r/>
          </w:p>
        </w:tc>
      </w:tr>
    </w:tbl>
    <w:p>
      <w:pPr>
        <w:ind w:left="0" w:firstLine="422"/>
        <w:spacing w:line="360" w:lineRule="auto"/>
        <w:tabs>
          <w:tab w:val="left" w:pos="0" w:leader="none"/>
        </w:tabs>
        <w:rPr>
          <w:rFonts w:ascii="宋体" w:hAnsi="宋体"/>
          <w:b/>
          <w:bCs/>
          <w:sz w:val="21"/>
          <w:highlight w:val="yellow"/>
        </w:rPr>
      </w:pPr>
      <w:r>
        <w:rPr>
          <w:rFonts w:hint="eastAsia" w:ascii="宋体" w:hAnsi="宋体"/>
          <w:b/>
          <w:bCs/>
          <w:sz w:val="21"/>
          <w:highlight w:val="yellow"/>
        </w:rPr>
        <w:t xml:space="preserve">注：核心产品：肌电图机。</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2.实质性响应内容：</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（1）产品须提供《医疗器械注册证》，投标文件中须提供证书复印件并加盖公章。</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（2）提供原厂免费整机保修≥5年。（承诺函加盖公章，格式自拟）</w:t>
      </w:r>
      <w:r/>
    </w:p>
    <w:p>
      <w:pPr>
        <w:ind w:left="0" w:firstLine="422"/>
        <w:spacing w:line="360" w:lineRule="auto"/>
        <w:tabs>
          <w:tab w:val="left" w:pos="0" w:leader="none"/>
        </w:tabs>
        <w:rPr>
          <w:rFonts w:ascii="宋体" w:hAnsi="宋体"/>
          <w:sz w:val="21"/>
        </w:rPr>
      </w:pPr>
      <w:r>
        <w:rPr>
          <w:rFonts w:hint="eastAsia" w:ascii="宋体" w:hAnsi="宋体"/>
          <w:b/>
          <w:bCs/>
          <w:sz w:val="21"/>
        </w:rPr>
        <w:t xml:space="preserve">上述 （1）项按要求提供证明材料；（2）项提供承诺函承诺满足相关要求以上。未按要求提供证明材料或承诺函视为无效投标。</w:t>
      </w:r>
      <w:r/>
    </w:p>
    <w:p>
      <w:pPr>
        <w:ind w:left="0" w:firstLine="420"/>
        <w:spacing w:line="360" w:lineRule="auto"/>
        <w:tabs>
          <w:tab w:val="left" w:pos="0" w:leader="none"/>
        </w:tabs>
        <w:rPr>
          <w:rFonts w:ascii="宋体" w:hAnsi="宋体"/>
          <w:sz w:val="21"/>
        </w:rPr>
      </w:pPr>
      <w:r>
        <w:rPr>
          <w:rFonts w:hint="eastAsia" w:ascii="宋体" w:hAnsi="宋体"/>
          <w:sz w:val="21"/>
        </w:rPr>
        <w:t xml:space="preserve">3.技术要求及参数：</w:t>
      </w:r>
      <w:r/>
    </w:p>
    <w:p>
      <w:pPr>
        <w:ind w:left="0" w:firstLine="420"/>
        <w:spacing w:line="360" w:lineRule="auto"/>
        <w:tabs>
          <w:tab w:val="left" w:pos="0" w:leader="none"/>
        </w:tabs>
        <w:rPr>
          <w:rFonts w:ascii="宋体" w:hAnsi="宋体"/>
          <w:sz w:val="21"/>
        </w:rPr>
      </w:pPr>
      <w:r>
        <w:rPr>
          <w:rFonts w:hint="eastAsia" w:ascii="宋体" w:hAnsi="宋体"/>
          <w:sz w:val="21"/>
        </w:rPr>
        <w:t xml:space="preserve">★放大器五芯插口通道数：≥4</w:t>
      </w:r>
      <w:r/>
    </w:p>
    <w:p>
      <w:pPr>
        <w:ind w:left="0" w:firstLine="420"/>
        <w:spacing w:line="360" w:lineRule="auto"/>
        <w:tabs>
          <w:tab w:val="left" w:pos="0" w:leader="none"/>
        </w:tabs>
        <w:rPr>
          <w:rFonts w:ascii="宋体" w:hAnsi="宋体"/>
          <w:sz w:val="21"/>
        </w:rPr>
      </w:pPr>
      <w:r>
        <w:rPr>
          <w:rFonts w:hint="eastAsia" w:ascii="宋体" w:hAnsi="宋体"/>
          <w:sz w:val="21"/>
        </w:rPr>
        <w:t xml:space="preserve">输入阻抗：≥1000ΜΩ</w:t>
      </w:r>
      <w:r/>
    </w:p>
    <w:p>
      <w:pPr>
        <w:ind w:left="0" w:firstLine="420"/>
        <w:spacing w:line="360" w:lineRule="auto"/>
        <w:tabs>
          <w:tab w:val="left" w:pos="0" w:leader="none"/>
        </w:tabs>
        <w:rPr>
          <w:rFonts w:ascii="宋体" w:hAnsi="宋体"/>
          <w:sz w:val="21"/>
        </w:rPr>
      </w:pPr>
      <w:r>
        <w:rPr>
          <w:rFonts w:hint="eastAsia" w:ascii="宋体" w:hAnsi="宋体"/>
          <w:sz w:val="21"/>
        </w:rPr>
        <w:t xml:space="preserve">共模抑制比CMRR：≥112dB </w:t>
      </w:r>
      <w:r/>
    </w:p>
    <w:p>
      <w:pPr>
        <w:ind w:left="0" w:firstLine="420"/>
        <w:spacing w:line="360" w:lineRule="auto"/>
        <w:tabs>
          <w:tab w:val="left" w:pos="0" w:leader="none"/>
        </w:tabs>
        <w:rPr>
          <w:rFonts w:ascii="宋体" w:hAnsi="宋体"/>
          <w:sz w:val="21"/>
        </w:rPr>
      </w:pPr>
      <w:r>
        <w:rPr>
          <w:rFonts w:hint="eastAsia" w:ascii="宋体" w:hAnsi="宋体"/>
          <w:sz w:val="21"/>
        </w:rPr>
        <w:t xml:space="preserve">噪声：≤0.5µVrms（在1Hz-10KHz范畴内输入短路）</w:t>
      </w:r>
      <w:r/>
    </w:p>
    <w:p>
      <w:pPr>
        <w:ind w:left="0" w:firstLine="420"/>
        <w:spacing w:line="360" w:lineRule="auto"/>
        <w:tabs>
          <w:tab w:val="left" w:pos="0" w:leader="none"/>
        </w:tabs>
        <w:rPr>
          <w:rFonts w:ascii="宋体" w:hAnsi="宋体"/>
          <w:sz w:val="21"/>
        </w:rPr>
      </w:pPr>
      <w:r>
        <w:rPr>
          <w:rFonts w:hint="eastAsia" w:ascii="宋体" w:hAnsi="宋体"/>
          <w:sz w:val="21"/>
        </w:rPr>
        <w:t xml:space="preserve">A/D转换：16bit </w:t>
      </w:r>
      <w:r/>
    </w:p>
    <w:p>
      <w:pPr>
        <w:ind w:left="0" w:firstLine="420"/>
        <w:spacing w:line="360" w:lineRule="auto"/>
        <w:tabs>
          <w:tab w:val="left" w:pos="0" w:leader="none"/>
        </w:tabs>
        <w:rPr>
          <w:rFonts w:ascii="宋体" w:hAnsi="宋体"/>
          <w:sz w:val="21"/>
        </w:rPr>
      </w:pPr>
      <w:r>
        <w:rPr>
          <w:rFonts w:hint="eastAsia" w:ascii="宋体" w:hAnsi="宋体"/>
          <w:sz w:val="21"/>
        </w:rPr>
        <w:t xml:space="preserve">灵敏度：1-500μV/div,0.05-10mV/div，≥13级</w:t>
      </w:r>
      <w:r/>
    </w:p>
    <w:p>
      <w:pPr>
        <w:ind w:left="0" w:firstLine="420"/>
        <w:spacing w:line="360" w:lineRule="auto"/>
        <w:tabs>
          <w:tab w:val="left" w:pos="0" w:leader="none"/>
        </w:tabs>
        <w:rPr>
          <w:rFonts w:ascii="宋体" w:hAnsi="宋体"/>
          <w:sz w:val="21"/>
        </w:rPr>
      </w:pPr>
      <w:r>
        <w:rPr>
          <w:rFonts w:hint="eastAsia" w:ascii="宋体" w:hAnsi="宋体"/>
          <w:sz w:val="21"/>
        </w:rPr>
        <w:t xml:space="preserve">低通滤波：0.01～3000HZ，≥18级</w:t>
      </w:r>
      <w:r/>
    </w:p>
    <w:p>
      <w:pPr>
        <w:ind w:left="0" w:firstLine="420"/>
        <w:spacing w:line="360" w:lineRule="auto"/>
        <w:tabs>
          <w:tab w:val="left" w:pos="0" w:leader="none"/>
        </w:tabs>
        <w:rPr>
          <w:rFonts w:ascii="宋体" w:hAnsi="宋体"/>
          <w:sz w:val="21"/>
        </w:rPr>
      </w:pPr>
      <w:r>
        <w:rPr>
          <w:rFonts w:hint="eastAsia" w:ascii="宋体" w:hAnsi="宋体"/>
          <w:sz w:val="21"/>
        </w:rPr>
        <w:t xml:space="preserve">高通滤波：10～20000HZ，≥10级</w:t>
      </w:r>
      <w:r/>
    </w:p>
    <w:p>
      <w:pPr>
        <w:ind w:left="0" w:firstLine="420"/>
        <w:spacing w:line="360" w:lineRule="auto"/>
        <w:tabs>
          <w:tab w:val="left" w:pos="0" w:leader="none"/>
        </w:tabs>
        <w:rPr>
          <w:rFonts w:ascii="宋体" w:hAnsi="宋体"/>
          <w:sz w:val="21"/>
        </w:rPr>
      </w:pPr>
      <w:r>
        <w:rPr>
          <w:rFonts w:hint="eastAsia" w:ascii="宋体" w:hAnsi="宋体"/>
          <w:sz w:val="21"/>
        </w:rPr>
        <w:t xml:space="preserve">波幅定标范围：1, 10, 100 μV, 1, 10 mV</w:t>
      </w:r>
      <w:r/>
    </w:p>
    <w:p>
      <w:pPr>
        <w:ind w:left="0" w:firstLine="420"/>
        <w:spacing w:line="360" w:lineRule="auto"/>
        <w:tabs>
          <w:tab w:val="left" w:pos="0" w:leader="none"/>
        </w:tabs>
        <w:rPr>
          <w:rFonts w:ascii="宋体" w:hAnsi="宋体"/>
          <w:sz w:val="21"/>
        </w:rPr>
      </w:pPr>
      <w:r>
        <w:rPr>
          <w:rFonts w:hint="eastAsia" w:ascii="宋体" w:hAnsi="宋体"/>
          <w:sz w:val="21"/>
        </w:rPr>
        <w:t xml:space="preserve">★电极-皮肤电阻测量：放大器上以LED显示，可调阈值2, 5, 10, 20 kΩ；屏幕上显示数值。</w:t>
      </w:r>
      <w:r/>
    </w:p>
    <w:p>
      <w:pPr>
        <w:ind w:left="0" w:firstLine="420"/>
        <w:spacing w:line="360" w:lineRule="auto"/>
        <w:tabs>
          <w:tab w:val="left" w:pos="0" w:leader="none"/>
        </w:tabs>
        <w:rPr>
          <w:rFonts w:ascii="宋体" w:hAnsi="宋体"/>
          <w:sz w:val="21"/>
        </w:rPr>
      </w:pPr>
      <w:r>
        <w:rPr>
          <w:rFonts w:hint="eastAsia" w:ascii="宋体" w:hAnsi="宋体"/>
          <w:sz w:val="21"/>
        </w:rPr>
        <w:t xml:space="preserve">★最小采样时间：≤5μs </w:t>
      </w:r>
      <w:r/>
    </w:p>
    <w:p>
      <w:pPr>
        <w:ind w:left="0" w:firstLine="420"/>
        <w:spacing w:line="360" w:lineRule="auto"/>
        <w:tabs>
          <w:tab w:val="left" w:pos="0" w:leader="none"/>
        </w:tabs>
        <w:rPr>
          <w:rFonts w:ascii="宋体" w:hAnsi="宋体"/>
          <w:sz w:val="21"/>
        </w:rPr>
      </w:pPr>
      <w:r>
        <w:rPr>
          <w:rFonts w:hint="eastAsia" w:ascii="宋体" w:hAnsi="宋体"/>
          <w:sz w:val="21"/>
        </w:rPr>
        <w:t xml:space="preserve">★自动储存原始波形时间：600 S/次</w:t>
      </w:r>
      <w:r/>
    </w:p>
    <w:p>
      <w:pPr>
        <w:ind w:left="0" w:firstLine="420"/>
        <w:spacing w:line="360" w:lineRule="auto"/>
        <w:tabs>
          <w:tab w:val="left" w:pos="0" w:leader="none"/>
        </w:tabs>
        <w:rPr>
          <w:rFonts w:ascii="宋体" w:hAnsi="宋体"/>
          <w:sz w:val="21"/>
        </w:rPr>
      </w:pPr>
      <w:r>
        <w:rPr>
          <w:rFonts w:hint="eastAsia" w:ascii="宋体" w:hAnsi="宋体"/>
          <w:sz w:val="21"/>
        </w:rPr>
        <w:t xml:space="preserve">电刺激强度：以0.1mA至100mA </w:t>
      </w:r>
      <w:r/>
    </w:p>
    <w:p>
      <w:pPr>
        <w:ind w:left="0" w:firstLine="420"/>
        <w:spacing w:line="360" w:lineRule="auto"/>
        <w:tabs>
          <w:tab w:val="left" w:pos="0" w:leader="none"/>
        </w:tabs>
        <w:rPr>
          <w:rFonts w:ascii="宋体" w:hAnsi="宋体"/>
          <w:sz w:val="21"/>
        </w:rPr>
      </w:pPr>
      <w:r>
        <w:rPr>
          <w:rFonts w:hint="eastAsia" w:ascii="宋体" w:hAnsi="宋体"/>
          <w:sz w:val="21"/>
        </w:rPr>
        <w:t xml:space="preserve">电刺激脉冲时间：0.01至1ms（不超过+10%）</w:t>
      </w:r>
      <w:r/>
    </w:p>
    <w:p>
      <w:pPr>
        <w:ind w:left="0" w:firstLine="420"/>
        <w:spacing w:line="360" w:lineRule="auto"/>
        <w:tabs>
          <w:tab w:val="left" w:pos="0" w:leader="none"/>
        </w:tabs>
        <w:rPr>
          <w:rFonts w:ascii="宋体" w:hAnsi="宋体"/>
          <w:sz w:val="21"/>
        </w:rPr>
      </w:pPr>
      <w:r>
        <w:rPr>
          <w:rFonts w:hint="eastAsia" w:ascii="宋体" w:hAnsi="宋体"/>
          <w:sz w:val="21"/>
        </w:rPr>
        <w:t xml:space="preserve">声刺激强度：0到135dB SPL（不超过+2dB）</w:t>
      </w:r>
      <w:r/>
    </w:p>
    <w:p>
      <w:pPr>
        <w:ind w:left="0" w:firstLine="420"/>
        <w:spacing w:line="360" w:lineRule="auto"/>
        <w:tabs>
          <w:tab w:val="left" w:pos="0" w:leader="none"/>
        </w:tabs>
        <w:rPr>
          <w:rFonts w:ascii="宋体" w:hAnsi="宋体"/>
          <w:sz w:val="21"/>
        </w:rPr>
      </w:pPr>
      <w:r>
        <w:rPr>
          <w:rFonts w:hint="eastAsia" w:ascii="宋体" w:hAnsi="宋体"/>
          <w:sz w:val="21"/>
        </w:rPr>
        <w:t xml:space="preserve">声刺激相位（极性）：凝聚（正），稀疏（负），交替</w:t>
      </w:r>
      <w:r/>
    </w:p>
    <w:p>
      <w:pPr>
        <w:ind w:left="0" w:firstLine="420"/>
        <w:spacing w:line="360" w:lineRule="auto"/>
        <w:tabs>
          <w:tab w:val="left" w:pos="0" w:leader="none"/>
        </w:tabs>
        <w:rPr>
          <w:rFonts w:ascii="宋体" w:hAnsi="宋体"/>
          <w:sz w:val="21"/>
        </w:rPr>
      </w:pPr>
      <w:r>
        <w:rPr>
          <w:rFonts w:hint="eastAsia" w:ascii="宋体" w:hAnsi="宋体"/>
          <w:sz w:val="21"/>
        </w:rPr>
        <w:t xml:space="preserve">视觉刺激器显示格式：全野，左半，右半，上半，下半，左上，左下，右上和右下</w:t>
      </w:r>
      <w:r/>
    </w:p>
    <w:p>
      <w:pPr>
        <w:ind w:left="0" w:firstLine="420"/>
        <w:spacing w:line="360" w:lineRule="auto"/>
        <w:tabs>
          <w:tab w:val="left" w:pos="0" w:leader="none"/>
        </w:tabs>
        <w:rPr>
          <w:rFonts w:ascii="宋体" w:hAnsi="宋体"/>
          <w:sz w:val="21"/>
        </w:rPr>
      </w:pPr>
      <w:r>
        <w:rPr>
          <w:rFonts w:hint="eastAsia" w:ascii="宋体" w:hAnsi="宋体"/>
          <w:sz w:val="21"/>
        </w:rPr>
        <w:t xml:space="preserve">★放大器上屏蔽式双插孔电极输入接口</w:t>
      </w:r>
      <w:r/>
    </w:p>
    <w:p>
      <w:pPr>
        <w:ind w:left="0" w:firstLine="420"/>
        <w:spacing w:line="360" w:lineRule="auto"/>
        <w:tabs>
          <w:tab w:val="left" w:pos="0" w:leader="none"/>
        </w:tabs>
        <w:rPr>
          <w:rFonts w:ascii="宋体" w:hAnsi="宋体"/>
          <w:sz w:val="21"/>
        </w:rPr>
      </w:pPr>
      <w:r>
        <w:rPr>
          <w:rFonts w:hint="eastAsia" w:ascii="宋体" w:hAnsi="宋体"/>
          <w:sz w:val="21"/>
        </w:rPr>
        <w:t xml:space="preserve">具有操作指南：详细介绍各个检查项目的检查方法、安放电极位置图示、检查原理、标准波形、神经解剖图示等。医生可在做检查时随时调阅。包括针极肌电图正常、异常等各病理性症状的波形实例等。</w:t>
      </w:r>
      <w:r/>
    </w:p>
    <w:p>
      <w:pPr>
        <w:ind w:left="0" w:firstLine="420"/>
        <w:spacing w:line="360" w:lineRule="auto"/>
        <w:tabs>
          <w:tab w:val="left" w:pos="0" w:leader="none"/>
        </w:tabs>
        <w:rPr>
          <w:rFonts w:ascii="宋体" w:hAnsi="宋体"/>
          <w:sz w:val="21"/>
        </w:rPr>
      </w:pPr>
      <w:r>
        <w:rPr>
          <w:rFonts w:hint="eastAsia" w:ascii="宋体" w:hAnsi="宋体"/>
          <w:sz w:val="21"/>
        </w:rPr>
        <w:t xml:space="preserve">配套针电极100根</w:t>
      </w:r>
      <w:r/>
    </w:p>
    <w:p>
      <w:pPr>
        <w:ind w:left="0" w:firstLine="420"/>
        <w:spacing w:line="360" w:lineRule="auto"/>
        <w:tabs>
          <w:tab w:val="left" w:pos="0" w:leader="none"/>
        </w:tabs>
        <w:rPr>
          <w:rFonts w:ascii="宋体" w:hAnsi="宋体"/>
          <w:sz w:val="21"/>
        </w:rPr>
      </w:pPr>
      <w:r>
        <w:rPr>
          <w:rFonts w:hint="eastAsia" w:ascii="宋体" w:hAnsi="宋体"/>
          <w:sz w:val="21"/>
        </w:rPr>
        <w:t xml:space="preserve">软件功能：</w:t>
      </w:r>
      <w:r/>
    </w:p>
    <w:p>
      <w:pPr>
        <w:ind w:left="0" w:firstLine="420"/>
        <w:spacing w:line="360" w:lineRule="auto"/>
        <w:tabs>
          <w:tab w:val="left" w:pos="0" w:leader="none"/>
        </w:tabs>
        <w:rPr>
          <w:rFonts w:ascii="宋体" w:hAnsi="宋体"/>
          <w:sz w:val="21"/>
        </w:rPr>
      </w:pPr>
      <w:r>
        <w:rPr>
          <w:rFonts w:hint="eastAsia" w:ascii="宋体" w:hAnsi="宋体"/>
          <w:sz w:val="21"/>
        </w:rPr>
        <w:t xml:space="preserve">★听觉诱发电位软件：</w:t>
      </w:r>
      <w:r/>
    </w:p>
    <w:p>
      <w:pPr>
        <w:ind w:left="0" w:firstLine="420"/>
        <w:spacing w:line="360" w:lineRule="auto"/>
        <w:tabs>
          <w:tab w:val="left" w:pos="0" w:leader="none"/>
        </w:tabs>
        <w:rPr>
          <w:rFonts w:ascii="宋体" w:hAnsi="宋体"/>
          <w:sz w:val="21"/>
        </w:rPr>
      </w:pPr>
      <w:r>
        <w:rPr>
          <w:rFonts w:hint="eastAsia" w:ascii="宋体" w:hAnsi="宋体"/>
          <w:sz w:val="21"/>
        </w:rPr>
        <w:t xml:space="preserve">听觉脑干反应（ABR）</w:t>
      </w:r>
      <w:r/>
    </w:p>
    <w:p>
      <w:pPr>
        <w:ind w:left="0" w:firstLine="420"/>
        <w:spacing w:line="360" w:lineRule="auto"/>
        <w:tabs>
          <w:tab w:val="left" w:pos="0" w:leader="none"/>
        </w:tabs>
        <w:rPr>
          <w:rFonts w:ascii="宋体" w:hAnsi="宋体"/>
          <w:sz w:val="21"/>
        </w:rPr>
      </w:pPr>
      <w:r>
        <w:rPr>
          <w:rFonts w:hint="eastAsia" w:ascii="宋体" w:hAnsi="宋体"/>
          <w:sz w:val="21"/>
        </w:rPr>
        <w:t xml:space="preserve">中潜伏期反应（MLR）</w:t>
      </w:r>
      <w:r/>
    </w:p>
    <w:p>
      <w:pPr>
        <w:ind w:left="0" w:firstLine="420"/>
        <w:spacing w:line="360" w:lineRule="auto"/>
        <w:tabs>
          <w:tab w:val="left" w:pos="0" w:leader="none"/>
        </w:tabs>
        <w:rPr>
          <w:rFonts w:ascii="宋体" w:hAnsi="宋体"/>
          <w:sz w:val="21"/>
        </w:rPr>
      </w:pPr>
      <w:r>
        <w:rPr>
          <w:rFonts w:hint="eastAsia" w:ascii="宋体" w:hAnsi="宋体"/>
          <w:sz w:val="21"/>
        </w:rPr>
        <w:t xml:space="preserve">长潜伏期反应</w:t>
      </w:r>
      <w:r/>
    </w:p>
    <w:p>
      <w:pPr>
        <w:ind w:left="0" w:firstLine="420"/>
        <w:spacing w:line="360" w:lineRule="auto"/>
        <w:tabs>
          <w:tab w:val="left" w:pos="0" w:leader="none"/>
        </w:tabs>
        <w:rPr>
          <w:rFonts w:ascii="宋体" w:hAnsi="宋体"/>
          <w:sz w:val="21"/>
        </w:rPr>
      </w:pPr>
      <w:r>
        <w:rPr>
          <w:rFonts w:hint="eastAsia" w:ascii="宋体" w:hAnsi="宋体"/>
          <w:sz w:val="21"/>
        </w:rPr>
        <w:t xml:space="preserve">缓慢颅顶反应（SVR）</w:t>
      </w:r>
      <w:r/>
    </w:p>
    <w:p>
      <w:pPr>
        <w:ind w:left="0" w:firstLine="420"/>
        <w:spacing w:line="360" w:lineRule="auto"/>
        <w:tabs>
          <w:tab w:val="left" w:pos="0" w:leader="none"/>
        </w:tabs>
        <w:rPr>
          <w:rFonts w:ascii="宋体" w:hAnsi="宋体"/>
          <w:sz w:val="21"/>
        </w:rPr>
      </w:pPr>
      <w:r>
        <w:rPr>
          <w:rFonts w:hint="eastAsia" w:ascii="宋体" w:hAnsi="宋体"/>
          <w:sz w:val="21"/>
        </w:rPr>
        <w:t xml:space="preserve">耳蜗电图（EcochG）</w:t>
      </w:r>
      <w:r/>
    </w:p>
    <w:p>
      <w:pPr>
        <w:ind w:left="0" w:firstLine="420"/>
        <w:spacing w:line="360" w:lineRule="auto"/>
        <w:tabs>
          <w:tab w:val="left" w:pos="0" w:leader="none"/>
        </w:tabs>
        <w:rPr>
          <w:rFonts w:ascii="宋体" w:hAnsi="宋体"/>
          <w:sz w:val="21"/>
        </w:rPr>
      </w:pPr>
      <w:r>
        <w:rPr>
          <w:rFonts w:hint="eastAsia" w:ascii="宋体" w:hAnsi="宋体"/>
          <w:sz w:val="21"/>
        </w:rPr>
        <w:t xml:space="preserve">前庭诱发肌源电位（VEMP）</w:t>
      </w:r>
      <w:r/>
    </w:p>
    <w:p>
      <w:pPr>
        <w:ind w:left="0" w:firstLine="420"/>
        <w:spacing w:line="360" w:lineRule="auto"/>
        <w:tabs>
          <w:tab w:val="left" w:pos="0" w:leader="none"/>
        </w:tabs>
        <w:rPr>
          <w:rFonts w:ascii="宋体" w:hAnsi="宋体"/>
          <w:sz w:val="21"/>
        </w:rPr>
      </w:pPr>
      <w:r>
        <w:rPr>
          <w:rFonts w:hint="eastAsia" w:ascii="宋体" w:hAnsi="宋体"/>
          <w:sz w:val="21"/>
        </w:rPr>
        <w:t xml:space="preserve">听觉诱发（自由编辑）</w:t>
      </w:r>
      <w:r/>
    </w:p>
    <w:p>
      <w:pPr>
        <w:ind w:left="0" w:firstLine="420"/>
        <w:spacing w:line="360" w:lineRule="auto"/>
        <w:tabs>
          <w:tab w:val="left" w:pos="0" w:leader="none"/>
        </w:tabs>
        <w:rPr>
          <w:rFonts w:ascii="宋体" w:hAnsi="宋体"/>
          <w:sz w:val="21"/>
        </w:rPr>
      </w:pPr>
      <w:r>
        <w:rPr>
          <w:rFonts w:hint="eastAsia" w:ascii="宋体" w:hAnsi="宋体"/>
          <w:sz w:val="21"/>
        </w:rPr>
        <w:t xml:space="preserve">★体感诱发电位软件：</w:t>
      </w:r>
      <w:r/>
    </w:p>
    <w:p>
      <w:pPr>
        <w:ind w:left="0" w:firstLine="420"/>
        <w:spacing w:line="360" w:lineRule="auto"/>
        <w:tabs>
          <w:tab w:val="left" w:pos="0" w:leader="none"/>
        </w:tabs>
        <w:rPr>
          <w:rFonts w:ascii="宋体" w:hAnsi="宋体"/>
          <w:sz w:val="21"/>
        </w:rPr>
      </w:pPr>
      <w:r>
        <w:rPr>
          <w:rFonts w:hint="eastAsia" w:ascii="宋体" w:hAnsi="宋体"/>
          <w:sz w:val="21"/>
        </w:rPr>
        <w:t xml:space="preserve">上下肢体感诱发电位（SEP）</w:t>
      </w:r>
      <w:r/>
    </w:p>
    <w:p>
      <w:pPr>
        <w:ind w:left="0" w:firstLine="420"/>
        <w:spacing w:line="360" w:lineRule="auto"/>
        <w:tabs>
          <w:tab w:val="left" w:pos="0" w:leader="none"/>
        </w:tabs>
        <w:rPr>
          <w:rFonts w:ascii="宋体" w:hAnsi="宋体"/>
          <w:sz w:val="21"/>
        </w:rPr>
      </w:pPr>
      <w:r>
        <w:rPr>
          <w:rFonts w:hint="eastAsia" w:ascii="宋体" w:hAnsi="宋体"/>
          <w:sz w:val="21"/>
        </w:rPr>
        <w:t xml:space="preserve">短潜伏期体感诱发电位（SSEP）</w:t>
      </w:r>
      <w:r/>
    </w:p>
    <w:p>
      <w:pPr>
        <w:ind w:left="0" w:firstLine="420"/>
        <w:spacing w:line="360" w:lineRule="auto"/>
        <w:tabs>
          <w:tab w:val="left" w:pos="0" w:leader="none"/>
        </w:tabs>
        <w:rPr>
          <w:rFonts w:ascii="宋体" w:hAnsi="宋体"/>
          <w:sz w:val="21"/>
        </w:rPr>
      </w:pPr>
      <w:r>
        <w:rPr>
          <w:rFonts w:hint="eastAsia" w:ascii="宋体" w:hAnsi="宋体"/>
          <w:sz w:val="21"/>
        </w:rPr>
        <w:t xml:space="preserve">心电图触发短潜伏期体感诱发电位（ECG-SSEP）</w:t>
      </w:r>
      <w:r/>
    </w:p>
    <w:p>
      <w:pPr>
        <w:ind w:left="0" w:firstLine="420"/>
        <w:spacing w:line="360" w:lineRule="auto"/>
        <w:tabs>
          <w:tab w:val="left" w:pos="0" w:leader="none"/>
        </w:tabs>
        <w:rPr>
          <w:rFonts w:ascii="宋体" w:hAnsi="宋体"/>
          <w:sz w:val="21"/>
        </w:rPr>
      </w:pPr>
      <w:r>
        <w:rPr>
          <w:rFonts w:hint="eastAsia" w:ascii="宋体" w:hAnsi="宋体"/>
          <w:sz w:val="21"/>
        </w:rPr>
        <w:t xml:space="preserve">脊髓诱发电位（ESCP）</w:t>
      </w:r>
      <w:r/>
    </w:p>
    <w:p>
      <w:pPr>
        <w:ind w:left="0" w:firstLine="420"/>
        <w:spacing w:line="360" w:lineRule="auto"/>
        <w:tabs>
          <w:tab w:val="left" w:pos="0" w:leader="none"/>
        </w:tabs>
        <w:rPr>
          <w:rFonts w:ascii="宋体" w:hAnsi="宋体"/>
          <w:sz w:val="21"/>
        </w:rPr>
      </w:pPr>
      <w:r>
        <w:rPr>
          <w:rFonts w:hint="eastAsia" w:ascii="宋体" w:hAnsi="宋体"/>
          <w:sz w:val="21"/>
        </w:rPr>
        <w:t xml:space="preserve">体感诱发(自由编辑）</w:t>
      </w:r>
      <w:r/>
    </w:p>
    <w:p>
      <w:pPr>
        <w:ind w:left="0" w:firstLine="420"/>
        <w:spacing w:line="360" w:lineRule="auto"/>
        <w:tabs>
          <w:tab w:val="left" w:pos="0" w:leader="none"/>
        </w:tabs>
        <w:rPr>
          <w:rFonts w:ascii="宋体" w:hAnsi="宋体"/>
          <w:sz w:val="21"/>
        </w:rPr>
      </w:pPr>
      <w:r>
        <w:rPr>
          <w:rFonts w:hint="eastAsia" w:ascii="宋体" w:hAnsi="宋体"/>
          <w:sz w:val="21"/>
        </w:rPr>
        <w:t xml:space="preserve">★视觉诱发电位软件：</w:t>
      </w:r>
      <w:r/>
    </w:p>
    <w:p>
      <w:pPr>
        <w:ind w:left="0" w:firstLine="420"/>
        <w:spacing w:line="360" w:lineRule="auto"/>
        <w:tabs>
          <w:tab w:val="left" w:pos="0" w:leader="none"/>
        </w:tabs>
        <w:rPr>
          <w:rFonts w:ascii="宋体" w:hAnsi="宋体"/>
          <w:sz w:val="21"/>
        </w:rPr>
      </w:pPr>
      <w:r>
        <w:rPr>
          <w:rFonts w:hint="eastAsia" w:ascii="宋体" w:hAnsi="宋体"/>
          <w:sz w:val="21"/>
        </w:rPr>
        <w:t xml:space="preserve">翻转模式（棋盘格）诱发电位（Pattern-VEP）</w:t>
      </w:r>
      <w:r/>
    </w:p>
    <w:p>
      <w:pPr>
        <w:ind w:left="0" w:firstLine="420"/>
        <w:spacing w:line="360" w:lineRule="auto"/>
        <w:tabs>
          <w:tab w:val="left" w:pos="0" w:leader="none"/>
        </w:tabs>
        <w:rPr>
          <w:rFonts w:ascii="宋体" w:hAnsi="宋体"/>
          <w:sz w:val="21"/>
        </w:rPr>
      </w:pPr>
      <w:r>
        <w:rPr>
          <w:rFonts w:hint="eastAsia" w:ascii="宋体" w:hAnsi="宋体"/>
          <w:sz w:val="21"/>
        </w:rPr>
        <w:t xml:space="preserve">眼罩诱发电位（Goggle-VEP）</w:t>
      </w:r>
      <w:r/>
    </w:p>
    <w:p>
      <w:pPr>
        <w:ind w:left="0" w:firstLine="420"/>
        <w:spacing w:line="360" w:lineRule="auto"/>
        <w:tabs>
          <w:tab w:val="left" w:pos="0" w:leader="none"/>
        </w:tabs>
        <w:rPr>
          <w:rFonts w:ascii="宋体" w:hAnsi="宋体"/>
          <w:sz w:val="21"/>
        </w:rPr>
      </w:pPr>
      <w:r>
        <w:rPr>
          <w:rFonts w:hint="eastAsia" w:ascii="宋体" w:hAnsi="宋体"/>
          <w:sz w:val="21"/>
        </w:rPr>
        <w:t xml:space="preserve">外接刺激器视觉诱发电位（Flash-VEP）</w:t>
      </w:r>
      <w:r/>
    </w:p>
    <w:p>
      <w:pPr>
        <w:ind w:left="0" w:firstLine="420"/>
        <w:spacing w:line="360" w:lineRule="auto"/>
        <w:tabs>
          <w:tab w:val="left" w:pos="0" w:leader="none"/>
        </w:tabs>
        <w:rPr>
          <w:rFonts w:ascii="宋体" w:hAnsi="宋体"/>
          <w:sz w:val="21"/>
        </w:rPr>
      </w:pPr>
      <w:r>
        <w:rPr>
          <w:rFonts w:hint="eastAsia" w:ascii="宋体" w:hAnsi="宋体"/>
          <w:sz w:val="21"/>
        </w:rPr>
        <w:t xml:space="preserve">视网膜电位图（ERG）</w:t>
      </w:r>
      <w:r/>
    </w:p>
    <w:p>
      <w:pPr>
        <w:ind w:left="0" w:firstLine="420"/>
        <w:spacing w:line="360" w:lineRule="auto"/>
        <w:tabs>
          <w:tab w:val="left" w:pos="0" w:leader="none"/>
        </w:tabs>
        <w:rPr>
          <w:rFonts w:ascii="宋体" w:hAnsi="宋体"/>
          <w:sz w:val="21"/>
        </w:rPr>
      </w:pPr>
      <w:r>
        <w:rPr>
          <w:rFonts w:hint="eastAsia" w:ascii="宋体" w:hAnsi="宋体"/>
          <w:sz w:val="21"/>
        </w:rPr>
        <w:t xml:space="preserve">眼球电位图（EOG）</w:t>
      </w:r>
      <w:r/>
    </w:p>
    <w:p>
      <w:pPr>
        <w:ind w:left="0" w:firstLine="420"/>
        <w:spacing w:line="360" w:lineRule="auto"/>
        <w:tabs>
          <w:tab w:val="left" w:pos="0" w:leader="none"/>
        </w:tabs>
        <w:rPr>
          <w:rFonts w:ascii="宋体" w:hAnsi="宋体"/>
          <w:sz w:val="21"/>
        </w:rPr>
      </w:pPr>
      <w:r>
        <w:rPr>
          <w:rFonts w:hint="eastAsia" w:ascii="宋体" w:hAnsi="宋体"/>
          <w:sz w:val="21"/>
        </w:rPr>
        <w:t xml:space="preserve">视觉诱发（自由编辑）</w:t>
      </w:r>
      <w:r/>
    </w:p>
    <w:p>
      <w:pPr>
        <w:ind w:left="0" w:firstLine="420"/>
        <w:spacing w:line="360" w:lineRule="auto"/>
        <w:tabs>
          <w:tab w:val="left" w:pos="0" w:leader="none"/>
        </w:tabs>
        <w:rPr>
          <w:rFonts w:ascii="宋体" w:hAnsi="宋体"/>
          <w:sz w:val="21"/>
        </w:rPr>
      </w:pPr>
      <w:r>
        <w:rPr>
          <w:rFonts w:hint="eastAsia" w:ascii="宋体" w:hAnsi="宋体"/>
          <w:sz w:val="21"/>
        </w:rPr>
        <w:t xml:space="preserve">★神经传导研究软件：</w:t>
      </w:r>
      <w:r/>
    </w:p>
    <w:p>
      <w:pPr>
        <w:ind w:left="0" w:firstLine="420"/>
        <w:spacing w:line="360" w:lineRule="auto"/>
        <w:tabs>
          <w:tab w:val="left" w:pos="0" w:leader="none"/>
        </w:tabs>
        <w:rPr>
          <w:rFonts w:ascii="宋体" w:hAnsi="宋体"/>
          <w:sz w:val="21"/>
        </w:rPr>
      </w:pPr>
      <w:r>
        <w:rPr>
          <w:rFonts w:hint="eastAsia" w:ascii="宋体" w:hAnsi="宋体"/>
          <w:sz w:val="21"/>
        </w:rPr>
        <w:t xml:space="preserve">神经传导速度NCS</w:t>
      </w:r>
      <w:r/>
    </w:p>
    <w:p>
      <w:pPr>
        <w:ind w:left="0" w:firstLine="420"/>
        <w:spacing w:line="360" w:lineRule="auto"/>
        <w:tabs>
          <w:tab w:val="left" w:pos="0" w:leader="none"/>
        </w:tabs>
        <w:rPr>
          <w:rFonts w:ascii="宋体" w:hAnsi="宋体"/>
          <w:sz w:val="21"/>
        </w:rPr>
      </w:pPr>
      <w:r>
        <w:rPr>
          <w:rFonts w:hint="eastAsia" w:ascii="宋体" w:hAnsi="宋体"/>
          <w:sz w:val="21"/>
        </w:rPr>
        <w:t xml:space="preserve">运动神经传导速度（MCS）</w:t>
      </w:r>
      <w:r/>
    </w:p>
    <w:p>
      <w:pPr>
        <w:ind w:left="0" w:firstLine="420"/>
        <w:spacing w:line="360" w:lineRule="auto"/>
        <w:tabs>
          <w:tab w:val="left" w:pos="0" w:leader="none"/>
        </w:tabs>
        <w:rPr>
          <w:rFonts w:ascii="宋体" w:hAnsi="宋体"/>
          <w:sz w:val="21"/>
        </w:rPr>
      </w:pPr>
      <w:r>
        <w:rPr>
          <w:rFonts w:hint="eastAsia" w:ascii="宋体" w:hAnsi="宋体"/>
          <w:sz w:val="21"/>
        </w:rPr>
        <w:t xml:space="preserve">感觉神经传导速度（SCS）</w:t>
      </w:r>
      <w:r/>
    </w:p>
    <w:p>
      <w:pPr>
        <w:ind w:left="0" w:firstLine="420"/>
        <w:spacing w:line="360" w:lineRule="auto"/>
        <w:tabs>
          <w:tab w:val="left" w:pos="0" w:leader="none"/>
        </w:tabs>
        <w:rPr>
          <w:rFonts w:ascii="宋体" w:hAnsi="宋体"/>
          <w:sz w:val="21"/>
        </w:rPr>
      </w:pPr>
      <w:r>
        <w:rPr>
          <w:rFonts w:hint="eastAsia" w:ascii="宋体" w:hAnsi="宋体"/>
          <w:sz w:val="21"/>
        </w:rPr>
        <w:t xml:space="preserve">F波（F-Wave）</w:t>
      </w:r>
      <w:r/>
    </w:p>
    <w:p>
      <w:pPr>
        <w:ind w:left="0" w:firstLine="420"/>
        <w:spacing w:line="360" w:lineRule="auto"/>
        <w:tabs>
          <w:tab w:val="left" w:pos="0" w:leader="none"/>
        </w:tabs>
        <w:rPr>
          <w:rFonts w:ascii="宋体" w:hAnsi="宋体"/>
          <w:sz w:val="21"/>
        </w:rPr>
      </w:pPr>
      <w:r>
        <w:rPr>
          <w:rFonts w:hint="eastAsia" w:ascii="宋体" w:hAnsi="宋体"/>
          <w:sz w:val="21"/>
        </w:rPr>
        <w:t xml:space="preserve">H反射（H-Reflex）</w:t>
      </w:r>
      <w:r/>
    </w:p>
    <w:p>
      <w:pPr>
        <w:ind w:left="0" w:firstLine="420"/>
        <w:spacing w:line="360" w:lineRule="auto"/>
        <w:tabs>
          <w:tab w:val="left" w:pos="0" w:leader="none"/>
        </w:tabs>
        <w:rPr>
          <w:rFonts w:ascii="宋体" w:hAnsi="宋体"/>
          <w:sz w:val="21"/>
        </w:rPr>
      </w:pPr>
      <w:r>
        <w:rPr>
          <w:rFonts w:hint="eastAsia" w:ascii="宋体" w:hAnsi="宋体"/>
          <w:sz w:val="21"/>
        </w:rPr>
        <w:t xml:space="preserve">重复刺激（Rep Stim）</w:t>
      </w:r>
      <w:r/>
    </w:p>
    <w:p>
      <w:pPr>
        <w:ind w:left="0" w:firstLine="420"/>
        <w:spacing w:line="360" w:lineRule="auto"/>
        <w:tabs>
          <w:tab w:val="left" w:pos="0" w:leader="none"/>
        </w:tabs>
        <w:rPr>
          <w:rFonts w:ascii="宋体" w:hAnsi="宋体"/>
          <w:sz w:val="21"/>
        </w:rPr>
      </w:pPr>
      <w:r>
        <w:rPr>
          <w:rFonts w:hint="eastAsia" w:ascii="宋体" w:hAnsi="宋体"/>
          <w:sz w:val="21"/>
        </w:rPr>
        <w:t xml:space="preserve">瞬目反射（Blink Reflex）</w:t>
      </w:r>
      <w:r/>
    </w:p>
    <w:p>
      <w:pPr>
        <w:ind w:left="0" w:firstLine="420"/>
        <w:spacing w:line="360" w:lineRule="auto"/>
        <w:tabs>
          <w:tab w:val="left" w:pos="0" w:leader="none"/>
        </w:tabs>
        <w:rPr>
          <w:rFonts w:ascii="宋体" w:hAnsi="宋体"/>
          <w:sz w:val="21"/>
        </w:rPr>
      </w:pPr>
      <w:r>
        <w:rPr>
          <w:rFonts w:hint="eastAsia" w:ascii="宋体" w:hAnsi="宋体"/>
          <w:sz w:val="21"/>
        </w:rPr>
        <w:t xml:space="preserve">交感皮肤反应</w:t>
      </w:r>
      <w:r/>
    </w:p>
    <w:p>
      <w:pPr>
        <w:ind w:left="0" w:firstLine="420"/>
        <w:spacing w:line="360" w:lineRule="auto"/>
        <w:tabs>
          <w:tab w:val="left" w:pos="0" w:leader="none"/>
        </w:tabs>
        <w:rPr>
          <w:rFonts w:ascii="宋体" w:hAnsi="宋体"/>
          <w:sz w:val="21"/>
        </w:rPr>
      </w:pPr>
      <w:r>
        <w:rPr>
          <w:rFonts w:hint="eastAsia" w:ascii="宋体" w:hAnsi="宋体"/>
          <w:sz w:val="21"/>
        </w:rPr>
        <w:t xml:space="preserve">★肌电图软件： </w:t>
      </w:r>
      <w:r/>
    </w:p>
    <w:p>
      <w:pPr>
        <w:ind w:left="0" w:firstLine="420"/>
        <w:spacing w:line="360" w:lineRule="auto"/>
        <w:tabs>
          <w:tab w:val="left" w:pos="0" w:leader="none"/>
        </w:tabs>
        <w:rPr>
          <w:rFonts w:ascii="宋体" w:hAnsi="宋体"/>
          <w:sz w:val="21"/>
        </w:rPr>
      </w:pPr>
      <w:r>
        <w:rPr>
          <w:rFonts w:hint="eastAsia" w:ascii="宋体" w:hAnsi="宋体"/>
          <w:sz w:val="21"/>
        </w:rPr>
        <w:t xml:space="preserve">常规肌电图EMG（干扰相、运动单位电位、静息电位）</w:t>
      </w:r>
      <w:r/>
    </w:p>
    <w:p>
      <w:pPr>
        <w:ind w:left="0" w:firstLine="420"/>
        <w:spacing w:line="360" w:lineRule="auto"/>
        <w:tabs>
          <w:tab w:val="left" w:pos="0" w:leader="none"/>
        </w:tabs>
        <w:rPr>
          <w:rFonts w:ascii="宋体" w:hAnsi="宋体"/>
          <w:sz w:val="21"/>
        </w:rPr>
      </w:pPr>
      <w:r>
        <w:rPr>
          <w:rFonts w:hint="eastAsia" w:ascii="宋体" w:hAnsi="宋体"/>
          <w:sz w:val="21"/>
        </w:rPr>
        <w:t xml:space="preserve">快速肌电图EMG2</w:t>
      </w:r>
      <w:r/>
    </w:p>
    <w:p>
      <w:pPr>
        <w:ind w:left="0" w:firstLine="420"/>
        <w:spacing w:line="360" w:lineRule="auto"/>
        <w:tabs>
          <w:tab w:val="left" w:pos="0" w:leader="none"/>
        </w:tabs>
        <w:rPr>
          <w:rFonts w:ascii="宋体" w:hAnsi="宋体"/>
          <w:sz w:val="21"/>
        </w:rPr>
      </w:pPr>
      <w:r>
        <w:rPr>
          <w:rFonts w:hint="eastAsia" w:ascii="宋体" w:hAnsi="宋体"/>
          <w:sz w:val="21"/>
        </w:rPr>
        <w:t xml:space="preserve">定量肌电图Q-EMG</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2"/>
        <w:jc w:val="center"/>
        <w:spacing w:line="360" w:lineRule="auto"/>
        <w:tabs>
          <w:tab w:val="left" w:pos="0" w:leader="none"/>
        </w:tabs>
        <w:rPr>
          <w:rFonts w:ascii="宋体" w:hAnsi="宋体"/>
          <w:b/>
          <w:bCs/>
          <w:sz w:val="21"/>
        </w:rPr>
      </w:pPr>
      <w:r>
        <w:rPr>
          <w:rFonts w:hint="eastAsia" w:ascii="宋体" w:hAnsi="宋体"/>
          <w:b/>
          <w:bCs/>
          <w:sz w:val="21"/>
        </w:rPr>
        <w:t xml:space="preserve">第二标段：西苑医院苏州医院脑电图机</w:t>
      </w:r>
      <w:r/>
    </w:p>
    <w:p>
      <w:pPr>
        <w:ind w:left="0" w:firstLine="420"/>
        <w:spacing w:line="360" w:lineRule="auto"/>
        <w:tabs>
          <w:tab w:val="left" w:pos="0" w:leader="none"/>
        </w:tabs>
        <w:rPr>
          <w:rFonts w:ascii="宋体" w:hAnsi="宋体"/>
          <w:sz w:val="21"/>
        </w:rPr>
      </w:pPr>
      <w:r>
        <w:rPr>
          <w:rFonts w:hint="eastAsia" w:ascii="宋体" w:hAnsi="宋体"/>
          <w:sz w:val="21"/>
        </w:rPr>
        <w:t xml:space="preserve">1.货物名称：</w:t>
      </w:r>
      <w:r/>
    </w:p>
    <w:tbl>
      <w:tblPr>
        <w:tblStyle w:val="1242"/>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2127"/>
        <w:gridCol w:w="2126"/>
        <w:gridCol w:w="2126"/>
      </w:tblGrid>
      <w:tr>
        <w:trPr>
          <w:trHeight w:val="485"/>
        </w:trPr>
        <w:tc>
          <w:tcPr>
            <w:tcW w:w="1984" w:type="dxa"/>
            <w:vAlign w:val="center"/>
            <w:textDirection w:val="lrTb"/>
            <w:noWrap w:val="false"/>
          </w:tcPr>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设备名称</w:t>
            </w:r>
            <w:r/>
          </w:p>
        </w:tc>
        <w:tc>
          <w:tcPr>
            <w:tcW w:w="2127" w:type="dxa"/>
            <w:vAlign w:val="center"/>
            <w:textDirection w:val="lrTb"/>
            <w:noWrap w:val="false"/>
          </w:tcPr>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数量（套）</w:t>
            </w:r>
            <w:r/>
          </w:p>
        </w:tc>
        <w:tc>
          <w:tcPr>
            <w:tcW w:w="2126" w:type="dxa"/>
            <w:vAlign w:val="center"/>
            <w:textDirection w:val="lrTb"/>
            <w:noWrap w:val="false"/>
          </w:tcPr>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是否为医疗器械</w:t>
            </w:r>
            <w:r/>
          </w:p>
        </w:tc>
        <w:tc>
          <w:tcPr>
            <w:tcW w:w="2126" w:type="dxa"/>
            <w:vAlign w:val="center"/>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是否接受进口产品</w:t>
            </w:r>
            <w:r/>
          </w:p>
        </w:tc>
      </w:tr>
      <w:tr>
        <w:trPr>
          <w:trHeight w:val="496"/>
        </w:trPr>
        <w:tc>
          <w:tcPr>
            <w:tcW w:w="1984" w:type="dxa"/>
            <w:vAlign w:val="center"/>
            <w:textDirection w:val="lrTb"/>
            <w:noWrap w:val="false"/>
          </w:tcPr>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脑电图机</w:t>
            </w:r>
            <w:r/>
          </w:p>
        </w:tc>
        <w:tc>
          <w:tcPr>
            <w:tcW w:w="2127" w:type="dxa"/>
            <w:vAlign w:val="center"/>
            <w:textDirection w:val="lrTb"/>
            <w:noWrap w:val="false"/>
          </w:tcPr>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2126" w:type="dxa"/>
            <w:vAlign w:val="center"/>
            <w:textDirection w:val="lrTb"/>
            <w:noWrap w:val="false"/>
          </w:tcPr>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2126" w:type="dxa"/>
            <w:vAlign w:val="center"/>
            <w:textDirection w:val="lrTb"/>
            <w:noWrap w:val="false"/>
          </w:tcPr>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r>
    </w:tbl>
    <w:p>
      <w:pPr>
        <w:ind w:left="0" w:firstLine="422"/>
        <w:spacing w:line="360" w:lineRule="auto"/>
        <w:tabs>
          <w:tab w:val="left" w:pos="0" w:leader="none"/>
        </w:tabs>
        <w:rPr>
          <w:rFonts w:ascii="宋体" w:hAnsi="宋体"/>
          <w:b/>
          <w:bCs/>
          <w:sz w:val="21"/>
          <w:highlight w:val="yellow"/>
        </w:rPr>
      </w:pPr>
      <w:r>
        <w:rPr>
          <w:rFonts w:ascii="宋体" w:hAnsi="宋体"/>
          <w:b/>
          <w:bCs/>
          <w:sz w:val="21"/>
          <w:highlight w:val="yellow"/>
        </w:rPr>
      </w:r>
      <w:r/>
    </w:p>
    <w:p>
      <w:pPr>
        <w:ind w:left="0" w:firstLine="422"/>
        <w:spacing w:line="360" w:lineRule="auto"/>
        <w:tabs>
          <w:tab w:val="left" w:pos="0" w:leader="none"/>
        </w:tabs>
        <w:rPr>
          <w:rFonts w:ascii="宋体" w:hAnsi="宋体"/>
          <w:b/>
          <w:bCs/>
          <w:sz w:val="21"/>
          <w:highlight w:val="yellow"/>
        </w:rPr>
      </w:pPr>
      <w:r>
        <w:rPr>
          <w:rFonts w:hint="eastAsia" w:ascii="宋体" w:hAnsi="宋体"/>
          <w:b/>
          <w:bCs/>
          <w:sz w:val="21"/>
          <w:highlight w:val="yellow"/>
        </w:rPr>
        <w:t xml:space="preserve">注：核心产品：脑电图机。</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2.实质性响应内容：</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（1）产品须提供《医疗器械注册证》，投标文件中须提供证书复印件并加盖公章。</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（2）提供原厂免费整机保修≥5年。（承诺函加盖公章，格式自拟）</w:t>
      </w:r>
      <w:r/>
    </w:p>
    <w:p>
      <w:pPr>
        <w:ind w:left="0" w:firstLine="422"/>
        <w:spacing w:line="360" w:lineRule="auto"/>
        <w:tabs>
          <w:tab w:val="left" w:pos="0" w:leader="none"/>
        </w:tabs>
        <w:rPr>
          <w:rFonts w:ascii="宋体" w:hAnsi="宋体"/>
          <w:sz w:val="21"/>
        </w:rPr>
      </w:pPr>
      <w:r>
        <w:rPr>
          <w:rFonts w:hint="eastAsia" w:ascii="宋体" w:hAnsi="宋体"/>
          <w:b/>
          <w:bCs/>
          <w:sz w:val="21"/>
        </w:rPr>
        <w:t xml:space="preserve">上述 （1）项按要求提供证明材料；（2）项提供承诺函承诺满足相关要求。以上未按要求提供证明材料或承诺函视为无效投标。</w:t>
      </w:r>
      <w:r/>
    </w:p>
    <w:p>
      <w:pPr>
        <w:ind w:left="0" w:firstLine="420"/>
        <w:spacing w:line="360" w:lineRule="auto"/>
        <w:tabs>
          <w:tab w:val="left" w:pos="0" w:leader="none"/>
        </w:tabs>
        <w:rPr>
          <w:rFonts w:ascii="宋体" w:hAnsi="宋体"/>
          <w:sz w:val="21"/>
        </w:rPr>
      </w:pPr>
      <w:r>
        <w:rPr>
          <w:rFonts w:hint="eastAsia" w:ascii="宋体" w:hAnsi="宋体"/>
          <w:sz w:val="21"/>
        </w:rPr>
        <w:t xml:space="preserve">3.技术要求及参数：</w:t>
      </w:r>
      <w:r/>
    </w:p>
    <w:p>
      <w:pPr>
        <w:ind w:left="0" w:firstLine="420"/>
        <w:spacing w:line="360" w:lineRule="auto"/>
        <w:tabs>
          <w:tab w:val="left" w:pos="0" w:leader="none"/>
        </w:tabs>
        <w:rPr>
          <w:rFonts w:ascii="宋体" w:hAnsi="宋体"/>
          <w:sz w:val="21"/>
        </w:rPr>
      </w:pPr>
      <w:r>
        <w:rPr>
          <w:rFonts w:hint="eastAsia" w:ascii="宋体" w:hAnsi="宋体"/>
          <w:sz w:val="21"/>
        </w:rPr>
        <w:t xml:space="preserve">★适用范围：可导出、记录、分析及组合成人、小儿及新生儿患者的大脑皮层活动电位。</w:t>
      </w:r>
      <w:r/>
    </w:p>
    <w:p>
      <w:pPr>
        <w:ind w:left="0" w:firstLine="420"/>
        <w:spacing w:line="360" w:lineRule="auto"/>
        <w:tabs>
          <w:tab w:val="left" w:pos="0" w:leader="none"/>
        </w:tabs>
        <w:rPr>
          <w:rFonts w:ascii="宋体" w:hAnsi="宋体"/>
          <w:sz w:val="21"/>
        </w:rPr>
      </w:pPr>
      <w:r>
        <w:rPr>
          <w:rFonts w:hint="eastAsia" w:ascii="宋体" w:hAnsi="宋体"/>
          <w:sz w:val="21"/>
        </w:rPr>
        <w:t xml:space="preserve">数据采集</w:t>
      </w:r>
      <w:r/>
    </w:p>
    <w:p>
      <w:pPr>
        <w:ind w:left="0" w:firstLine="420"/>
        <w:spacing w:line="360" w:lineRule="auto"/>
        <w:tabs>
          <w:tab w:val="left" w:pos="0" w:leader="none"/>
        </w:tabs>
        <w:rPr>
          <w:rFonts w:ascii="宋体" w:hAnsi="宋体"/>
          <w:sz w:val="21"/>
        </w:rPr>
      </w:pPr>
      <w:r>
        <w:rPr>
          <w:rFonts w:hint="eastAsia" w:ascii="宋体" w:hAnsi="宋体"/>
          <w:sz w:val="21"/>
        </w:rPr>
        <w:t xml:space="preserve">EEG导数：32通道</w:t>
      </w:r>
      <w:r/>
    </w:p>
    <w:p>
      <w:pPr>
        <w:ind w:left="0" w:firstLine="420"/>
        <w:spacing w:line="360" w:lineRule="auto"/>
        <w:tabs>
          <w:tab w:val="left" w:pos="0" w:leader="none"/>
        </w:tabs>
        <w:rPr>
          <w:rFonts w:ascii="宋体" w:hAnsi="宋体"/>
          <w:sz w:val="21"/>
        </w:rPr>
      </w:pPr>
      <w:r>
        <w:rPr>
          <w:rFonts w:hint="eastAsia" w:ascii="宋体" w:hAnsi="宋体"/>
          <w:sz w:val="21"/>
        </w:rPr>
        <w:t xml:space="preserve">SPO2输入接口：1个</w:t>
      </w:r>
      <w:r/>
    </w:p>
    <w:p>
      <w:pPr>
        <w:ind w:left="0" w:firstLine="420"/>
        <w:spacing w:line="360" w:lineRule="auto"/>
        <w:tabs>
          <w:tab w:val="left" w:pos="0" w:leader="none"/>
        </w:tabs>
        <w:rPr>
          <w:rFonts w:ascii="宋体" w:hAnsi="宋体"/>
          <w:sz w:val="21"/>
        </w:rPr>
      </w:pPr>
      <w:r>
        <w:rPr>
          <w:rFonts w:hint="eastAsia" w:ascii="宋体" w:hAnsi="宋体"/>
          <w:sz w:val="21"/>
        </w:rPr>
        <w:t xml:space="preserve">★CO2输入接口：1个（要求非转接方式）</w:t>
      </w:r>
      <w:r/>
    </w:p>
    <w:p>
      <w:pPr>
        <w:ind w:left="0" w:firstLine="420"/>
        <w:spacing w:line="360" w:lineRule="auto"/>
        <w:tabs>
          <w:tab w:val="left" w:pos="0" w:leader="none"/>
        </w:tabs>
        <w:rPr>
          <w:rFonts w:ascii="宋体" w:hAnsi="宋体"/>
          <w:sz w:val="21"/>
        </w:rPr>
      </w:pPr>
      <w:r>
        <w:rPr>
          <w:rFonts w:hint="eastAsia" w:ascii="宋体" w:hAnsi="宋体"/>
          <w:sz w:val="21"/>
        </w:rPr>
        <w:t xml:space="preserve">SICI扩展接口</w:t>
      </w:r>
      <w:r/>
    </w:p>
    <w:p>
      <w:pPr>
        <w:ind w:left="0" w:firstLine="420"/>
        <w:spacing w:line="360" w:lineRule="auto"/>
        <w:tabs>
          <w:tab w:val="left" w:pos="0" w:leader="none"/>
        </w:tabs>
        <w:rPr>
          <w:rFonts w:ascii="宋体" w:hAnsi="宋体"/>
          <w:sz w:val="21"/>
        </w:rPr>
      </w:pPr>
      <w:r>
        <w:rPr>
          <w:rFonts w:hint="eastAsia" w:ascii="宋体" w:hAnsi="宋体"/>
          <w:sz w:val="21"/>
        </w:rPr>
        <w:t xml:space="preserve">输入阻抗：100MΩ</w:t>
      </w:r>
      <w:r/>
    </w:p>
    <w:p>
      <w:pPr>
        <w:ind w:left="0" w:firstLine="420"/>
        <w:spacing w:line="360" w:lineRule="auto"/>
        <w:tabs>
          <w:tab w:val="left" w:pos="0" w:leader="none"/>
        </w:tabs>
        <w:rPr>
          <w:rFonts w:ascii="宋体" w:hAnsi="宋体"/>
          <w:sz w:val="21"/>
        </w:rPr>
      </w:pPr>
      <w:r>
        <w:rPr>
          <w:rFonts w:hint="eastAsia" w:ascii="宋体" w:hAnsi="宋体"/>
          <w:sz w:val="21"/>
        </w:rPr>
        <w:t xml:space="preserve">内置噪声：≤1.5μVp-p</w:t>
      </w:r>
      <w:r/>
    </w:p>
    <w:p>
      <w:pPr>
        <w:ind w:left="0" w:firstLine="420"/>
        <w:spacing w:line="360" w:lineRule="auto"/>
        <w:tabs>
          <w:tab w:val="left" w:pos="0" w:leader="none"/>
        </w:tabs>
        <w:rPr>
          <w:rFonts w:ascii="宋体" w:hAnsi="宋体"/>
          <w:sz w:val="21"/>
        </w:rPr>
      </w:pPr>
      <w:r>
        <w:rPr>
          <w:rFonts w:hint="eastAsia" w:ascii="宋体" w:hAnsi="宋体"/>
          <w:sz w:val="21"/>
        </w:rPr>
        <w:t xml:space="preserve">★共模抑制比：＞110dB</w:t>
      </w:r>
      <w:r/>
    </w:p>
    <w:p>
      <w:pPr>
        <w:ind w:left="0" w:firstLine="420"/>
        <w:spacing w:line="360" w:lineRule="auto"/>
        <w:tabs>
          <w:tab w:val="left" w:pos="0" w:leader="none"/>
        </w:tabs>
        <w:rPr>
          <w:rFonts w:ascii="宋体" w:hAnsi="宋体"/>
          <w:sz w:val="21"/>
        </w:rPr>
      </w:pPr>
      <w:r>
        <w:rPr>
          <w:rFonts w:hint="eastAsia" w:ascii="宋体" w:hAnsi="宋体"/>
          <w:sz w:val="21"/>
        </w:rPr>
        <w:t xml:space="preserve">带宽：0.08～300Hz</w:t>
      </w:r>
      <w:r/>
    </w:p>
    <w:p>
      <w:pPr>
        <w:ind w:left="0" w:firstLine="420"/>
        <w:spacing w:line="360" w:lineRule="auto"/>
        <w:tabs>
          <w:tab w:val="left" w:pos="0" w:leader="none"/>
        </w:tabs>
        <w:rPr>
          <w:rFonts w:ascii="宋体" w:hAnsi="宋体"/>
          <w:sz w:val="21"/>
        </w:rPr>
      </w:pPr>
      <w:r>
        <w:rPr>
          <w:rFonts w:hint="eastAsia" w:ascii="宋体" w:hAnsi="宋体"/>
          <w:sz w:val="21"/>
        </w:rPr>
        <w:t xml:space="preserve">低频滤波：0.08-159Hz</w:t>
      </w:r>
      <w:r/>
    </w:p>
    <w:p>
      <w:pPr>
        <w:ind w:left="0" w:firstLine="420"/>
        <w:spacing w:line="360" w:lineRule="auto"/>
        <w:tabs>
          <w:tab w:val="left" w:pos="0" w:leader="none"/>
        </w:tabs>
        <w:rPr>
          <w:rFonts w:ascii="宋体" w:hAnsi="宋体"/>
          <w:sz w:val="21"/>
        </w:rPr>
      </w:pPr>
      <w:r>
        <w:rPr>
          <w:rFonts w:hint="eastAsia" w:ascii="宋体" w:hAnsi="宋体"/>
          <w:sz w:val="21"/>
        </w:rPr>
        <w:t xml:space="preserve">高频滤波：15-300Hz</w:t>
      </w:r>
      <w:r/>
    </w:p>
    <w:p>
      <w:pPr>
        <w:ind w:left="0" w:firstLine="420"/>
        <w:spacing w:line="360" w:lineRule="auto"/>
        <w:tabs>
          <w:tab w:val="left" w:pos="0" w:leader="none"/>
        </w:tabs>
        <w:rPr>
          <w:rFonts w:ascii="宋体" w:hAnsi="宋体"/>
          <w:sz w:val="21"/>
        </w:rPr>
      </w:pPr>
      <w:r>
        <w:rPr>
          <w:rFonts w:hint="eastAsia" w:ascii="宋体" w:hAnsi="宋体"/>
          <w:sz w:val="21"/>
        </w:rPr>
        <w:t xml:space="preserve">A/D转换：16bit</w:t>
      </w:r>
      <w:r/>
    </w:p>
    <w:p>
      <w:pPr>
        <w:ind w:left="0" w:firstLine="420"/>
        <w:spacing w:line="360" w:lineRule="auto"/>
        <w:tabs>
          <w:tab w:val="left" w:pos="0" w:leader="none"/>
        </w:tabs>
        <w:rPr>
          <w:rFonts w:ascii="宋体" w:hAnsi="宋体"/>
          <w:sz w:val="21"/>
        </w:rPr>
      </w:pPr>
      <w:r>
        <w:rPr>
          <w:rFonts w:hint="eastAsia" w:ascii="宋体" w:hAnsi="宋体"/>
          <w:sz w:val="21"/>
        </w:rPr>
        <w:t xml:space="preserve">采样频率：100，200，500，1000Hz</w:t>
      </w:r>
      <w:r/>
    </w:p>
    <w:p>
      <w:pPr>
        <w:ind w:left="0" w:firstLine="420"/>
        <w:spacing w:line="360" w:lineRule="auto"/>
        <w:tabs>
          <w:tab w:val="left" w:pos="0" w:leader="none"/>
        </w:tabs>
        <w:rPr>
          <w:rFonts w:ascii="宋体" w:hAnsi="宋体"/>
          <w:sz w:val="21"/>
        </w:rPr>
      </w:pPr>
      <w:r>
        <w:rPr>
          <w:rFonts w:hint="eastAsia" w:ascii="宋体" w:hAnsi="宋体"/>
          <w:sz w:val="21"/>
        </w:rPr>
        <w:t xml:space="preserve">耐极化电压：±500mV</w:t>
      </w:r>
      <w:r/>
    </w:p>
    <w:p>
      <w:pPr>
        <w:ind w:left="0" w:firstLine="420"/>
        <w:spacing w:line="360" w:lineRule="auto"/>
        <w:tabs>
          <w:tab w:val="left" w:pos="0" w:leader="none"/>
        </w:tabs>
        <w:rPr>
          <w:rFonts w:ascii="宋体" w:hAnsi="宋体"/>
          <w:sz w:val="21"/>
        </w:rPr>
      </w:pPr>
      <w:r>
        <w:rPr>
          <w:rFonts w:hint="eastAsia" w:ascii="宋体" w:hAnsi="宋体"/>
          <w:sz w:val="21"/>
        </w:rPr>
        <w:t xml:space="preserve">数据处理</w:t>
      </w:r>
      <w:r/>
    </w:p>
    <w:p>
      <w:pPr>
        <w:ind w:left="0" w:firstLine="420"/>
        <w:spacing w:line="360" w:lineRule="auto"/>
        <w:tabs>
          <w:tab w:val="left" w:pos="0" w:leader="none"/>
        </w:tabs>
        <w:rPr>
          <w:rFonts w:ascii="宋体" w:hAnsi="宋体"/>
          <w:sz w:val="21"/>
        </w:rPr>
      </w:pPr>
      <w:r>
        <w:rPr>
          <w:rFonts w:hint="eastAsia" w:ascii="宋体" w:hAnsi="宋体"/>
          <w:sz w:val="21"/>
        </w:rPr>
        <w:t xml:space="preserve">灵敏度：EEG输入：Off,1,2,3,5,7,10,15,20,30,50,75,100,150,200uV/mm；DC输入：10,15,20,30,50,75,100,150,200mV/mm</w:t>
      </w:r>
      <w:r/>
    </w:p>
    <w:p>
      <w:pPr>
        <w:ind w:left="0" w:firstLine="420"/>
        <w:spacing w:line="360" w:lineRule="auto"/>
        <w:tabs>
          <w:tab w:val="left" w:pos="0" w:leader="none"/>
        </w:tabs>
        <w:rPr>
          <w:rFonts w:ascii="宋体" w:hAnsi="宋体"/>
          <w:sz w:val="21"/>
        </w:rPr>
      </w:pPr>
      <w:r>
        <w:rPr>
          <w:rFonts w:hint="eastAsia" w:ascii="宋体" w:hAnsi="宋体"/>
          <w:sz w:val="21"/>
        </w:rPr>
        <w:t xml:space="preserve">时间常数：0.001，0.003，0.03，0.1，0.3，0.6，1.0，2.0s</w:t>
      </w:r>
      <w:r/>
    </w:p>
    <w:p>
      <w:pPr>
        <w:ind w:left="0" w:firstLine="420"/>
        <w:spacing w:line="360" w:lineRule="auto"/>
        <w:tabs>
          <w:tab w:val="left" w:pos="0" w:leader="none"/>
        </w:tabs>
        <w:rPr>
          <w:rFonts w:ascii="宋体" w:hAnsi="宋体"/>
          <w:sz w:val="21"/>
        </w:rPr>
      </w:pPr>
      <w:r>
        <w:rPr>
          <w:rFonts w:hint="eastAsia" w:ascii="宋体" w:hAnsi="宋体"/>
          <w:sz w:val="21"/>
        </w:rPr>
        <w:t xml:space="preserve">AC滤波：50、60Hz</w:t>
      </w:r>
      <w:r/>
    </w:p>
    <w:p>
      <w:pPr>
        <w:ind w:left="0" w:firstLine="420"/>
        <w:spacing w:line="360" w:lineRule="auto"/>
        <w:tabs>
          <w:tab w:val="left" w:pos="0" w:leader="none"/>
        </w:tabs>
        <w:rPr>
          <w:rFonts w:ascii="宋体" w:hAnsi="宋体"/>
          <w:sz w:val="21"/>
        </w:rPr>
      </w:pPr>
      <w:r>
        <w:rPr>
          <w:rFonts w:hint="eastAsia" w:ascii="宋体" w:hAnsi="宋体"/>
          <w:sz w:val="21"/>
        </w:rPr>
        <w:t xml:space="preserve">定标波形：0.25Hz矩形波、10Hz正弦波</w:t>
      </w:r>
      <w:r/>
    </w:p>
    <w:p>
      <w:pPr>
        <w:ind w:left="0" w:firstLine="420"/>
        <w:spacing w:line="360" w:lineRule="auto"/>
        <w:tabs>
          <w:tab w:val="left" w:pos="0" w:leader="none"/>
        </w:tabs>
        <w:rPr>
          <w:rFonts w:ascii="宋体" w:hAnsi="宋体"/>
          <w:sz w:val="21"/>
        </w:rPr>
      </w:pPr>
      <w:r>
        <w:rPr>
          <w:rFonts w:hint="eastAsia" w:ascii="宋体" w:hAnsi="宋体"/>
          <w:sz w:val="21"/>
        </w:rPr>
        <w:t xml:space="preserve">★电极阻抗测试：放大器LED上测试，电极阻抗测定阀值：2,5,10,20,50 kΩ</w:t>
      </w:r>
      <w:r/>
    </w:p>
    <w:p>
      <w:pPr>
        <w:ind w:left="0" w:firstLine="420"/>
        <w:spacing w:line="360" w:lineRule="auto"/>
        <w:tabs>
          <w:tab w:val="left" w:pos="0" w:leader="none"/>
        </w:tabs>
        <w:rPr>
          <w:rFonts w:ascii="宋体" w:hAnsi="宋体"/>
          <w:sz w:val="21"/>
        </w:rPr>
      </w:pPr>
      <w:r>
        <w:rPr>
          <w:rFonts w:hint="eastAsia" w:ascii="宋体" w:hAnsi="宋体"/>
          <w:sz w:val="21"/>
        </w:rPr>
        <w:t xml:space="preserve">软件技术参数：</w:t>
      </w:r>
      <w:r/>
    </w:p>
    <w:p>
      <w:pPr>
        <w:ind w:left="0" w:firstLine="420"/>
        <w:spacing w:line="360" w:lineRule="auto"/>
        <w:tabs>
          <w:tab w:val="left" w:pos="0" w:leader="none"/>
        </w:tabs>
        <w:rPr>
          <w:rFonts w:ascii="宋体" w:hAnsi="宋体"/>
          <w:sz w:val="21"/>
        </w:rPr>
      </w:pPr>
      <w:r>
        <w:rPr>
          <w:rFonts w:hint="eastAsia" w:ascii="宋体" w:hAnsi="宋体"/>
          <w:sz w:val="21"/>
        </w:rPr>
        <w:t xml:space="preserve">具有8通道DSA趋势图</w:t>
      </w:r>
      <w:r/>
    </w:p>
    <w:p>
      <w:pPr>
        <w:ind w:left="0" w:firstLine="420"/>
        <w:spacing w:line="360" w:lineRule="auto"/>
        <w:tabs>
          <w:tab w:val="left" w:pos="0" w:leader="none"/>
        </w:tabs>
        <w:rPr>
          <w:rFonts w:ascii="宋体" w:hAnsi="宋体"/>
          <w:sz w:val="21"/>
        </w:rPr>
      </w:pPr>
      <w:r>
        <w:rPr>
          <w:rFonts w:hint="eastAsia" w:ascii="宋体" w:hAnsi="宋体"/>
          <w:sz w:val="21"/>
        </w:rPr>
        <w:t xml:space="preserve">回放64通道脑波显示</w:t>
      </w:r>
      <w:r/>
    </w:p>
    <w:p>
      <w:pPr>
        <w:ind w:left="0" w:firstLine="420"/>
        <w:spacing w:line="360" w:lineRule="auto"/>
        <w:tabs>
          <w:tab w:val="left" w:pos="0" w:leader="none"/>
        </w:tabs>
        <w:rPr>
          <w:rFonts w:ascii="宋体" w:hAnsi="宋体"/>
          <w:sz w:val="21"/>
        </w:rPr>
      </w:pPr>
      <w:r>
        <w:rPr>
          <w:rFonts w:hint="eastAsia" w:ascii="宋体" w:hAnsi="宋体"/>
          <w:sz w:val="21"/>
        </w:rPr>
        <w:t xml:space="preserve">放大器高速USB接口，支持热插拔。</w:t>
      </w:r>
      <w:r/>
    </w:p>
    <w:p>
      <w:pPr>
        <w:ind w:left="0" w:firstLine="420"/>
        <w:spacing w:line="360" w:lineRule="auto"/>
        <w:tabs>
          <w:tab w:val="left" w:pos="0" w:leader="none"/>
        </w:tabs>
        <w:rPr>
          <w:rFonts w:ascii="宋体" w:hAnsi="宋体"/>
          <w:sz w:val="21"/>
        </w:rPr>
      </w:pPr>
      <w:r>
        <w:rPr>
          <w:rFonts w:hint="eastAsia" w:ascii="宋体" w:hAnsi="宋体"/>
          <w:sz w:val="21"/>
        </w:rPr>
        <w:t xml:space="preserve">放大器供电模式：数据传输与供电采用同一个USB接口，减少交流干扰</w:t>
      </w:r>
      <w:r/>
    </w:p>
    <w:p>
      <w:pPr>
        <w:ind w:left="0" w:firstLine="420"/>
        <w:spacing w:line="360" w:lineRule="auto"/>
        <w:tabs>
          <w:tab w:val="left" w:pos="0" w:leader="none"/>
        </w:tabs>
        <w:rPr>
          <w:rFonts w:ascii="宋体" w:hAnsi="宋体"/>
          <w:sz w:val="21"/>
        </w:rPr>
      </w:pPr>
      <w:r>
        <w:rPr>
          <w:rFonts w:hint="eastAsia" w:ascii="宋体" w:hAnsi="宋体"/>
          <w:sz w:val="21"/>
        </w:rPr>
        <w:t xml:space="preserve">主机及网络中实时同步脑电波形回放</w:t>
      </w:r>
      <w:r/>
    </w:p>
    <w:p>
      <w:pPr>
        <w:ind w:left="0" w:firstLine="420"/>
        <w:spacing w:line="360" w:lineRule="auto"/>
        <w:tabs>
          <w:tab w:val="left" w:pos="0" w:leader="none"/>
        </w:tabs>
        <w:rPr>
          <w:rFonts w:ascii="宋体" w:hAnsi="宋体"/>
          <w:sz w:val="21"/>
        </w:rPr>
      </w:pPr>
      <w:r>
        <w:rPr>
          <w:rFonts w:hint="eastAsia" w:ascii="宋体" w:hAnsi="宋体"/>
          <w:sz w:val="21"/>
        </w:rPr>
        <w:t xml:space="preserve">在常规软件里脑电图文件刻录后可在任何计算机回放并能分析，无需外置解密硬件；</w:t>
      </w:r>
      <w:r/>
    </w:p>
    <w:p>
      <w:pPr>
        <w:ind w:left="0" w:firstLine="420"/>
        <w:spacing w:line="360" w:lineRule="auto"/>
        <w:tabs>
          <w:tab w:val="left" w:pos="0" w:leader="none"/>
        </w:tabs>
        <w:rPr>
          <w:rFonts w:ascii="宋体" w:hAnsi="宋体"/>
          <w:sz w:val="21"/>
        </w:rPr>
      </w:pPr>
      <w:r>
        <w:rPr>
          <w:rFonts w:hint="eastAsia" w:ascii="宋体" w:hAnsi="宋体"/>
          <w:sz w:val="21"/>
        </w:rPr>
        <w:t xml:space="preserve">2D/3D地形图分析系统</w:t>
      </w:r>
      <w:r/>
    </w:p>
    <w:p>
      <w:pPr>
        <w:ind w:left="0" w:firstLine="420"/>
        <w:spacing w:line="360" w:lineRule="auto"/>
        <w:tabs>
          <w:tab w:val="left" w:pos="0" w:leader="none"/>
        </w:tabs>
        <w:rPr>
          <w:rFonts w:ascii="宋体" w:hAnsi="宋体"/>
          <w:sz w:val="21"/>
        </w:rPr>
      </w:pPr>
      <w:r>
        <w:rPr>
          <w:rFonts w:hint="eastAsia" w:ascii="宋体" w:hAnsi="宋体"/>
          <w:sz w:val="21"/>
        </w:rPr>
        <w:t xml:space="preserve">★剪辑功能：对不同时期的脑电与视频数据进行任意地剪切及组合</w:t>
      </w:r>
      <w:r/>
    </w:p>
    <w:p>
      <w:pPr>
        <w:ind w:left="0" w:firstLine="420"/>
        <w:spacing w:line="360" w:lineRule="auto"/>
        <w:tabs>
          <w:tab w:val="left" w:pos="0" w:leader="none"/>
        </w:tabs>
        <w:rPr>
          <w:rFonts w:ascii="宋体" w:hAnsi="宋体"/>
          <w:sz w:val="21"/>
        </w:rPr>
      </w:pPr>
      <w:r>
        <w:rPr>
          <w:rFonts w:hint="eastAsia" w:ascii="宋体" w:hAnsi="宋体"/>
          <w:sz w:val="21"/>
        </w:rPr>
        <w:t xml:space="preserve">★屏幕拷贝功能：将屏幕显示的脑电图形转换到其他文档内；并可任意选择拷贝想要的几个或几条局部波形</w:t>
      </w:r>
      <w:r/>
    </w:p>
    <w:p>
      <w:pPr>
        <w:ind w:left="0" w:firstLine="420"/>
        <w:spacing w:line="360" w:lineRule="auto"/>
        <w:tabs>
          <w:tab w:val="left" w:pos="0" w:leader="none"/>
        </w:tabs>
        <w:rPr>
          <w:rFonts w:ascii="宋体" w:hAnsi="宋体"/>
          <w:sz w:val="21"/>
        </w:rPr>
      </w:pPr>
      <w:r>
        <w:rPr>
          <w:rFonts w:hint="eastAsia" w:ascii="宋体" w:hAnsi="宋体"/>
          <w:sz w:val="21"/>
        </w:rPr>
        <w:t xml:space="preserve">★具有在采集、回放时心电滤波，实时心率显示</w:t>
      </w:r>
      <w:r/>
    </w:p>
    <w:p>
      <w:pPr>
        <w:ind w:left="0" w:firstLine="420"/>
        <w:spacing w:line="360" w:lineRule="auto"/>
        <w:tabs>
          <w:tab w:val="left" w:pos="0" w:leader="none"/>
        </w:tabs>
        <w:rPr>
          <w:rFonts w:ascii="宋体" w:hAnsi="宋体"/>
          <w:sz w:val="21"/>
        </w:rPr>
      </w:pPr>
      <w:r>
        <w:rPr>
          <w:rFonts w:hint="eastAsia" w:ascii="宋体" w:hAnsi="宋体"/>
          <w:sz w:val="21"/>
        </w:rPr>
        <w:t xml:space="preserve">高（宽）频分析</w:t>
      </w:r>
      <w:r/>
    </w:p>
    <w:p>
      <w:pPr>
        <w:ind w:left="0" w:firstLine="420"/>
        <w:spacing w:line="360" w:lineRule="auto"/>
        <w:tabs>
          <w:tab w:val="left" w:pos="0" w:leader="none"/>
        </w:tabs>
        <w:rPr>
          <w:rFonts w:ascii="宋体" w:hAnsi="宋体"/>
          <w:sz w:val="21"/>
        </w:rPr>
      </w:pPr>
      <w:r>
        <w:rPr>
          <w:rFonts w:hint="eastAsia" w:ascii="宋体" w:hAnsi="宋体"/>
          <w:sz w:val="21"/>
        </w:rPr>
        <w:t xml:space="preserve">脑波具有通用格式转换，用于第三方软件使用，为科研课题服务</w:t>
      </w:r>
      <w:r/>
    </w:p>
    <w:p>
      <w:pPr>
        <w:ind w:left="0" w:firstLine="420"/>
        <w:spacing w:line="360" w:lineRule="auto"/>
        <w:tabs>
          <w:tab w:val="left" w:pos="0" w:leader="none"/>
        </w:tabs>
        <w:rPr>
          <w:rFonts w:ascii="宋体" w:hAnsi="宋体"/>
          <w:sz w:val="21"/>
        </w:rPr>
      </w:pPr>
      <w:r>
        <w:rPr>
          <w:rFonts w:hint="eastAsia" w:ascii="宋体" w:hAnsi="宋体"/>
          <w:sz w:val="21"/>
        </w:rPr>
        <w:t xml:space="preserve">★波形可选择后局部放大分析</w:t>
      </w:r>
      <w:r/>
    </w:p>
    <w:p>
      <w:pPr>
        <w:ind w:left="0" w:firstLine="420"/>
        <w:spacing w:line="360" w:lineRule="auto"/>
        <w:tabs>
          <w:tab w:val="left" w:pos="0" w:leader="none"/>
        </w:tabs>
        <w:rPr>
          <w:rFonts w:ascii="宋体" w:hAnsi="宋体"/>
          <w:sz w:val="21"/>
        </w:rPr>
      </w:pPr>
      <w:r>
        <w:rPr>
          <w:rFonts w:hint="eastAsia" w:ascii="宋体" w:hAnsi="宋体"/>
          <w:sz w:val="21"/>
        </w:rPr>
        <w:t xml:space="preserve">★具有全自动报告生成系统（WORD/EXCEL/PDF格式）。可随意设定打印内容，如：脑波图、文字、地形图、病人资料、医生姓名、科室各类图表，可组合或单独打印波间期并计算其各项的平均值。</w:t>
      </w:r>
      <w:r/>
    </w:p>
    <w:p>
      <w:pPr>
        <w:ind w:left="0" w:firstLine="420"/>
        <w:spacing w:line="360" w:lineRule="auto"/>
        <w:tabs>
          <w:tab w:val="left" w:pos="0" w:leader="none"/>
        </w:tabs>
        <w:rPr>
          <w:rFonts w:ascii="宋体" w:hAnsi="宋体"/>
          <w:sz w:val="21"/>
        </w:rPr>
      </w:pPr>
      <w:r>
        <w:rPr>
          <w:rFonts w:hint="eastAsia" w:ascii="宋体" w:hAnsi="宋体"/>
          <w:sz w:val="21"/>
        </w:rPr>
        <w:t xml:space="preserve">快速跳选：在回放过程中，可按时间、事件标注等位置，快速跳跃到指定位置.</w:t>
      </w:r>
      <w:r/>
    </w:p>
    <w:p>
      <w:pPr>
        <w:ind w:left="0" w:firstLine="420"/>
        <w:spacing w:line="360" w:lineRule="auto"/>
        <w:tabs>
          <w:tab w:val="left" w:pos="0" w:leader="none"/>
        </w:tabs>
        <w:rPr>
          <w:rFonts w:ascii="宋体" w:hAnsi="宋体"/>
          <w:sz w:val="21"/>
        </w:rPr>
      </w:pPr>
      <w:r>
        <w:rPr>
          <w:rFonts w:hint="eastAsia" w:ascii="宋体" w:hAnsi="宋体"/>
          <w:sz w:val="21"/>
        </w:rPr>
        <w:t xml:space="preserve">★癫痫数据管理软件:</w:t>
      </w:r>
      <w:r/>
    </w:p>
    <w:p>
      <w:pPr>
        <w:ind w:left="0" w:firstLine="420"/>
        <w:spacing w:line="360" w:lineRule="auto"/>
        <w:tabs>
          <w:tab w:val="left" w:pos="0" w:leader="none"/>
        </w:tabs>
        <w:rPr>
          <w:rFonts w:ascii="宋体" w:hAnsi="宋体"/>
          <w:sz w:val="21"/>
        </w:rPr>
      </w:pPr>
      <w:r>
        <w:rPr>
          <w:rFonts w:hint="eastAsia" w:ascii="宋体" w:hAnsi="宋体"/>
          <w:sz w:val="21"/>
        </w:rPr>
        <w:t xml:space="preserve">可将病人信息自动转入到管理系统里，无需手动输入</w:t>
      </w:r>
      <w:r/>
    </w:p>
    <w:p>
      <w:pPr>
        <w:ind w:left="0" w:firstLine="420"/>
        <w:spacing w:line="360" w:lineRule="auto"/>
        <w:tabs>
          <w:tab w:val="left" w:pos="0" w:leader="none"/>
        </w:tabs>
        <w:rPr>
          <w:rFonts w:ascii="宋体" w:hAnsi="宋体"/>
          <w:sz w:val="21"/>
        </w:rPr>
      </w:pPr>
      <w:r>
        <w:rPr>
          <w:rFonts w:hint="eastAsia" w:ascii="宋体" w:hAnsi="宋体"/>
          <w:sz w:val="21"/>
        </w:rPr>
        <w:t xml:space="preserve">癫痫数据分析统计功能：癫痫病因分类统计，癫痫诊断分类统计，癫痫患者年龄统计等</w:t>
      </w:r>
      <w:r/>
    </w:p>
    <w:p>
      <w:pPr>
        <w:ind w:left="0" w:firstLine="420"/>
        <w:spacing w:line="360" w:lineRule="auto"/>
        <w:tabs>
          <w:tab w:val="left" w:pos="0" w:leader="none"/>
        </w:tabs>
        <w:rPr>
          <w:rFonts w:ascii="宋体" w:hAnsi="宋体"/>
          <w:sz w:val="21"/>
        </w:rPr>
      </w:pPr>
      <w:r>
        <w:rPr>
          <w:rFonts w:hint="eastAsia" w:ascii="宋体" w:hAnsi="宋体"/>
          <w:sz w:val="21"/>
        </w:rPr>
        <w:t xml:space="preserve">配套导电膏5盒。</w:t>
      </w:r>
      <w:bookmarkEnd w:id="96"/>
      <w:r/>
    </w:p>
    <w:p>
      <w:pPr>
        <w:ind w:left="0" w:firstLine="422"/>
        <w:jc w:val="center"/>
        <w:spacing w:line="360" w:lineRule="auto"/>
        <w:tabs>
          <w:tab w:val="left" w:pos="0" w:leader="none"/>
        </w:tabs>
        <w:rPr>
          <w:rFonts w:ascii="宋体" w:hAnsi="宋体"/>
          <w:b/>
          <w:bCs/>
          <w:sz w:val="21"/>
        </w:rPr>
      </w:pPr>
      <w:r>
        <w:rPr>
          <w:rFonts w:hint="eastAsia" w:ascii="宋体" w:hAnsi="宋体"/>
          <w:b/>
          <w:bCs/>
          <w:sz w:val="21"/>
        </w:rPr>
        <w:t xml:space="preserve">第三标段：西苑医院苏州医院经颅多普勒超声</w:t>
      </w:r>
      <w:r/>
    </w:p>
    <w:p>
      <w:pPr>
        <w:ind w:left="0" w:firstLine="420"/>
        <w:spacing w:line="360" w:lineRule="auto"/>
        <w:tabs>
          <w:tab w:val="left" w:pos="0" w:leader="none"/>
        </w:tabs>
        <w:rPr>
          <w:rFonts w:ascii="宋体" w:hAnsi="宋体"/>
          <w:sz w:val="21"/>
        </w:rPr>
      </w:pPr>
      <w:r>
        <w:rPr>
          <w:rFonts w:hint="eastAsia" w:ascii="宋体" w:hAnsi="宋体"/>
          <w:sz w:val="21"/>
        </w:rPr>
        <w:t xml:space="preserve">1.货物名称：</w:t>
      </w:r>
      <w:r/>
    </w:p>
    <w:tbl>
      <w:tblPr>
        <w:tblStyle w:val="1242"/>
        <w:tblW w:w="9214"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10"/>
        <w:gridCol w:w="1984"/>
        <w:gridCol w:w="2410"/>
        <w:gridCol w:w="2410"/>
      </w:tblGrid>
      <w:tr>
        <w:trPr>
          <w:trHeight w:val="360"/>
        </w:trPr>
        <w:tc>
          <w:tcPr>
            <w:tcW w:w="2410" w:type="dxa"/>
            <w:vAlign w:val="center"/>
            <w:textDirection w:val="lrTb"/>
            <w:noWrap w:val="false"/>
          </w:tcPr>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设备名称</w:t>
            </w:r>
            <w:r/>
          </w:p>
        </w:tc>
        <w:tc>
          <w:tcPr>
            <w:tcW w:w="1984" w:type="dxa"/>
            <w:vAlign w:val="center"/>
            <w:textDirection w:val="lrTb"/>
            <w:noWrap w:val="false"/>
          </w:tcPr>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数量（套）</w:t>
            </w:r>
            <w:r/>
          </w:p>
        </w:tc>
        <w:tc>
          <w:tcPr>
            <w:tcW w:w="2410" w:type="dxa"/>
            <w:vAlign w:val="center"/>
            <w:textDirection w:val="lrTb"/>
            <w:noWrap w:val="false"/>
          </w:tcPr>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是否为医疗器械</w:t>
            </w:r>
            <w:r/>
          </w:p>
        </w:tc>
        <w:tc>
          <w:tcPr>
            <w:tcW w:w="2410" w:type="dxa"/>
            <w:vAlign w:val="center"/>
            <w:textDirection w:val="lrTb"/>
            <w:noWrap w:val="false"/>
          </w:tcPr>
          <w:p>
            <w:pPr>
              <w:ind w:left="0"/>
              <w:spacing w:line="360" w:lineRule="auto"/>
              <w:tabs>
                <w:tab w:val="left" w:pos="0" w:leader="none"/>
              </w:tabs>
              <w:rPr>
                <w:rFonts w:ascii="宋体" w:hAnsi="宋体" w:cs="Times New Roman"/>
                <w:sz w:val="21"/>
              </w:rPr>
            </w:pPr>
            <w:r>
              <w:rPr>
                <w:rFonts w:hint="eastAsia" w:ascii="宋体" w:hAnsi="宋体" w:cs="Times New Roman"/>
                <w:sz w:val="21"/>
              </w:rPr>
              <w:t xml:space="preserve">是否接受进口产品</w:t>
            </w:r>
            <w:r/>
          </w:p>
        </w:tc>
      </w:tr>
      <w:tr>
        <w:trPr>
          <w:trHeight w:val="345"/>
        </w:trPr>
        <w:tc>
          <w:tcPr>
            <w:tcW w:w="2410" w:type="dxa"/>
            <w:vAlign w:val="center"/>
            <w:textDirection w:val="lrTb"/>
            <w:noWrap w:val="false"/>
          </w:tcPr>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经颅多普勒超声</w:t>
            </w:r>
            <w:r/>
          </w:p>
        </w:tc>
        <w:tc>
          <w:tcPr>
            <w:tcW w:w="1984" w:type="dxa"/>
            <w:vAlign w:val="center"/>
            <w:textDirection w:val="lrTb"/>
            <w:noWrap w:val="false"/>
          </w:tcPr>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1</w:t>
            </w:r>
            <w:r/>
          </w:p>
        </w:tc>
        <w:tc>
          <w:tcPr>
            <w:tcW w:w="2410" w:type="dxa"/>
            <w:vAlign w:val="center"/>
            <w:textDirection w:val="lrTb"/>
            <w:noWrap w:val="false"/>
          </w:tcPr>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c>
          <w:tcPr>
            <w:tcW w:w="2410" w:type="dxa"/>
            <w:vAlign w:val="center"/>
            <w:textDirection w:val="lrTb"/>
            <w:noWrap w:val="false"/>
          </w:tcPr>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是</w:t>
            </w:r>
            <w:r/>
          </w:p>
        </w:tc>
      </w:tr>
    </w:tbl>
    <w:p>
      <w:pPr>
        <w:ind w:left="0" w:firstLine="422"/>
        <w:spacing w:line="360" w:lineRule="auto"/>
        <w:tabs>
          <w:tab w:val="left" w:pos="0" w:leader="none"/>
        </w:tabs>
        <w:rPr>
          <w:rFonts w:ascii="宋体" w:hAnsi="宋体"/>
          <w:b/>
          <w:bCs/>
          <w:sz w:val="21"/>
          <w:highlight w:val="yellow"/>
        </w:rPr>
      </w:pPr>
      <w:r>
        <w:rPr>
          <w:rFonts w:hint="eastAsia" w:ascii="宋体" w:hAnsi="宋体"/>
          <w:b/>
          <w:bCs/>
          <w:sz w:val="21"/>
          <w:highlight w:val="yellow"/>
        </w:rPr>
        <w:t xml:space="preserve">注：核心产品：经颅多普勒超声。</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2.实质性响应内容：</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（1）产品须提供《医疗器械注册证》，投标文件中须提供证书复印件并加盖公章。</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（2）提供原厂免费整机保修≥5年。（承诺函加盖公章，格式自拟）</w:t>
      </w:r>
      <w:r/>
    </w:p>
    <w:p>
      <w:pPr>
        <w:ind w:left="0" w:firstLine="422"/>
        <w:spacing w:line="360" w:lineRule="auto"/>
        <w:tabs>
          <w:tab w:val="left" w:pos="0" w:leader="none"/>
        </w:tabs>
        <w:rPr>
          <w:rFonts w:ascii="宋体" w:hAnsi="宋体"/>
          <w:sz w:val="21"/>
        </w:rPr>
      </w:pPr>
      <w:r>
        <w:rPr>
          <w:rFonts w:hint="eastAsia" w:ascii="宋体" w:hAnsi="宋体"/>
          <w:b/>
          <w:bCs/>
          <w:sz w:val="21"/>
        </w:rPr>
        <w:t xml:space="preserve">上述 （1）项按要求提供证明材料；（2）项提供承诺函承诺满足相关要求。以上未按要求提供证明材料或承诺函视为无效投标。</w:t>
      </w:r>
      <w:r/>
    </w:p>
    <w:p>
      <w:pPr>
        <w:ind w:left="0" w:firstLine="420"/>
        <w:spacing w:line="360" w:lineRule="auto"/>
        <w:tabs>
          <w:tab w:val="left" w:pos="0" w:leader="none"/>
        </w:tabs>
        <w:rPr>
          <w:rFonts w:ascii="宋体" w:hAnsi="宋体"/>
          <w:sz w:val="21"/>
        </w:rPr>
      </w:pPr>
      <w:r>
        <w:rPr>
          <w:rFonts w:hint="eastAsia" w:ascii="宋体" w:hAnsi="宋体"/>
          <w:sz w:val="21"/>
        </w:rPr>
        <w:t xml:space="preserve">3.技术要求及参数：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(1)主机配置</w:t>
      </w:r>
      <w:r/>
    </w:p>
    <w:p>
      <w:pPr>
        <w:ind w:left="0" w:firstLine="420"/>
        <w:spacing w:line="360" w:lineRule="auto"/>
        <w:tabs>
          <w:tab w:val="left" w:pos="0" w:leader="none"/>
        </w:tabs>
        <w:rPr>
          <w:rFonts w:ascii="宋体" w:hAnsi="宋体"/>
          <w:sz w:val="21"/>
        </w:rPr>
      </w:pPr>
      <w:r>
        <w:rPr>
          <w:rFonts w:hint="eastAsia" w:ascii="宋体" w:hAnsi="宋体"/>
          <w:sz w:val="21"/>
        </w:rPr>
        <w:t xml:space="preserve">★探头接口≥5，可连接1.6、2、4、8MHz等探头；</w:t>
      </w:r>
      <w:r/>
    </w:p>
    <w:p>
      <w:pPr>
        <w:ind w:left="0" w:firstLine="420"/>
        <w:spacing w:line="360" w:lineRule="auto"/>
        <w:tabs>
          <w:tab w:val="left" w:pos="0" w:leader="none"/>
        </w:tabs>
        <w:rPr>
          <w:rFonts w:ascii="宋体" w:hAnsi="宋体"/>
          <w:sz w:val="21"/>
        </w:rPr>
      </w:pPr>
      <w:r>
        <w:rPr>
          <w:rFonts w:hint="eastAsia" w:ascii="宋体" w:hAnsi="宋体"/>
          <w:sz w:val="21"/>
        </w:rPr>
        <w:t xml:space="preserve">配套工作站1套，内存≥8GB，硬盘≥1000GB, 显示器≥24寸，需内置扬声器；</w:t>
      </w:r>
      <w:r/>
    </w:p>
    <w:p>
      <w:pPr>
        <w:ind w:left="0" w:firstLine="420"/>
        <w:spacing w:line="360" w:lineRule="auto"/>
        <w:tabs>
          <w:tab w:val="left" w:pos="0" w:leader="none"/>
        </w:tabs>
        <w:rPr>
          <w:rFonts w:ascii="宋体" w:hAnsi="宋体"/>
          <w:sz w:val="21"/>
        </w:rPr>
      </w:pPr>
      <w:r>
        <w:rPr>
          <w:rFonts w:hint="eastAsia" w:ascii="宋体" w:hAnsi="宋体"/>
          <w:sz w:val="21"/>
        </w:rPr>
        <w:t xml:space="preserve">配套多功能遥控器，可一键完成操作，内置≥4个自定义按钮，同时支持脚踏开关、鼠标、键盘控制等</w:t>
      </w:r>
      <w:r/>
    </w:p>
    <w:p>
      <w:pPr>
        <w:ind w:left="0" w:firstLine="420"/>
        <w:spacing w:line="360" w:lineRule="auto"/>
        <w:tabs>
          <w:tab w:val="left" w:pos="0" w:leader="none"/>
        </w:tabs>
        <w:rPr>
          <w:rFonts w:ascii="宋体" w:hAnsi="宋体"/>
          <w:sz w:val="21"/>
        </w:rPr>
      </w:pPr>
      <w:r>
        <w:rPr>
          <w:rFonts w:hint="eastAsia" w:ascii="宋体" w:hAnsi="宋体"/>
          <w:sz w:val="21"/>
        </w:rPr>
        <w:t xml:space="preserve">配套彩色喷墨打印机*1、仪器推车*1。</w:t>
      </w:r>
      <w:r/>
    </w:p>
    <w:p>
      <w:pPr>
        <w:pStyle w:val="836"/>
        <w:ind w:firstLine="0"/>
        <w:rPr>
          <w:rFonts w:ascii="宋体" w:hAnsi="宋体"/>
          <w:sz w:val="21"/>
        </w:rPr>
      </w:pPr>
      <w:r>
        <w:rPr>
          <w:rFonts w:hint="eastAsia"/>
        </w:rPr>
        <w:t xml:space="preserve">打印机要求：1、可彩色打印，2、功能：具备打印，复印、扫描功能，具备联网打印，3、最大支持幅面：A4，4、连接方式：USB数据连接。</w:t>
      </w:r>
      <w:r/>
    </w:p>
    <w:p>
      <w:pPr>
        <w:ind w:left="0" w:firstLine="420"/>
        <w:spacing w:line="360" w:lineRule="auto"/>
        <w:tabs>
          <w:tab w:val="left" w:pos="0" w:leader="none"/>
        </w:tabs>
        <w:rPr>
          <w:rFonts w:ascii="宋体" w:hAnsi="宋体"/>
          <w:sz w:val="21"/>
        </w:rPr>
      </w:pPr>
      <w:r>
        <w:rPr>
          <w:rFonts w:hint="eastAsia" w:ascii="宋体" w:hAnsi="宋体"/>
          <w:sz w:val="21"/>
        </w:rPr>
        <w:t xml:space="preserve">(2)软件配置</w:t>
      </w:r>
      <w:r/>
    </w:p>
    <w:p>
      <w:pPr>
        <w:ind w:left="0" w:firstLine="420"/>
        <w:spacing w:line="360" w:lineRule="auto"/>
        <w:tabs>
          <w:tab w:val="left" w:pos="0" w:leader="none"/>
        </w:tabs>
        <w:rPr>
          <w:rFonts w:ascii="宋体" w:hAnsi="宋体"/>
          <w:sz w:val="21"/>
        </w:rPr>
      </w:pPr>
      <w:r>
        <w:rPr>
          <w:rFonts w:hint="eastAsia" w:ascii="宋体" w:hAnsi="宋体"/>
          <w:sz w:val="21"/>
        </w:rPr>
        <w:t xml:space="preserve">★单个探头可同时显示≥11个不同深度的多普勒频谱；</w:t>
      </w:r>
      <w:r/>
    </w:p>
    <w:p>
      <w:pPr>
        <w:ind w:left="0" w:firstLine="420"/>
        <w:spacing w:line="360" w:lineRule="auto"/>
        <w:tabs>
          <w:tab w:val="left" w:pos="0" w:leader="none"/>
        </w:tabs>
        <w:rPr>
          <w:rFonts w:ascii="宋体" w:hAnsi="宋体"/>
          <w:sz w:val="21"/>
        </w:rPr>
      </w:pPr>
      <w:r>
        <w:rPr>
          <w:rFonts w:hint="eastAsia" w:ascii="宋体" w:hAnsi="宋体"/>
          <w:sz w:val="21"/>
        </w:rPr>
        <w:t xml:space="preserve">具有高级多普勒声音/频谱存储和回放功能，数据回放时可调整采样容积、深度、增益、刻度及滤波等参数；</w:t>
      </w:r>
      <w:r/>
    </w:p>
    <w:p>
      <w:pPr>
        <w:ind w:left="0" w:firstLine="420"/>
        <w:spacing w:line="360" w:lineRule="auto"/>
        <w:tabs>
          <w:tab w:val="left" w:pos="0" w:leader="none"/>
        </w:tabs>
        <w:rPr>
          <w:rFonts w:ascii="宋体" w:hAnsi="宋体"/>
          <w:sz w:val="21"/>
        </w:rPr>
      </w:pPr>
      <w:r>
        <w:rPr>
          <w:rFonts w:hint="eastAsia" w:ascii="宋体" w:hAnsi="宋体"/>
          <w:sz w:val="21"/>
        </w:rPr>
        <w:t xml:space="preserve">★具有自动深度功能，能够快速自动定位超声束方向上最佳的频谱信号；；</w:t>
      </w:r>
      <w:r/>
    </w:p>
    <w:p>
      <w:pPr>
        <w:ind w:left="0" w:firstLine="420"/>
        <w:spacing w:line="360" w:lineRule="auto"/>
        <w:tabs>
          <w:tab w:val="left" w:pos="0" w:leader="none"/>
        </w:tabs>
        <w:rPr>
          <w:rFonts w:ascii="宋体" w:hAnsi="宋体"/>
          <w:sz w:val="21"/>
        </w:rPr>
      </w:pPr>
      <w:r>
        <w:rPr>
          <w:rFonts w:hint="eastAsia" w:ascii="宋体" w:hAnsi="宋体"/>
          <w:sz w:val="21"/>
        </w:rPr>
        <w:t xml:space="preserve">实时包络，双向血流分析，自动/手动血流参数计算，包络线粗细可调；</w:t>
      </w:r>
      <w:r/>
    </w:p>
    <w:p>
      <w:pPr>
        <w:ind w:left="0" w:firstLine="420"/>
        <w:spacing w:line="360" w:lineRule="auto"/>
        <w:tabs>
          <w:tab w:val="left" w:pos="0" w:leader="none"/>
        </w:tabs>
        <w:rPr>
          <w:rFonts w:ascii="宋体" w:hAnsi="宋体"/>
          <w:sz w:val="21"/>
        </w:rPr>
      </w:pPr>
      <w:r>
        <w:rPr>
          <w:rFonts w:hint="eastAsia" w:ascii="宋体" w:hAnsi="宋体"/>
          <w:sz w:val="21"/>
        </w:rPr>
        <w:t xml:space="preserve">★参数显示: &gt;7个，至少包括峰值速度, 平均速度, 舒张速度, 搏动指数, 阻力指数, 收缩舒张比, 上升时间和心率；</w:t>
      </w:r>
      <w:r/>
    </w:p>
    <w:p>
      <w:pPr>
        <w:ind w:left="0" w:firstLine="420"/>
        <w:spacing w:line="360" w:lineRule="auto"/>
        <w:tabs>
          <w:tab w:val="left" w:pos="0" w:leader="none"/>
        </w:tabs>
        <w:rPr>
          <w:rFonts w:ascii="宋体" w:hAnsi="宋体"/>
          <w:sz w:val="21"/>
        </w:rPr>
      </w:pPr>
      <w:r>
        <w:rPr>
          <w:rFonts w:hint="eastAsia" w:ascii="宋体" w:hAnsi="宋体"/>
          <w:sz w:val="21"/>
        </w:rPr>
        <w:t xml:space="preserve">单侧≥8000门深的高分辨率数字化M波；</w:t>
      </w:r>
      <w:r/>
    </w:p>
    <w:p>
      <w:pPr>
        <w:ind w:left="0" w:firstLine="420"/>
        <w:spacing w:line="360" w:lineRule="auto"/>
        <w:tabs>
          <w:tab w:val="left" w:pos="0" w:leader="none"/>
        </w:tabs>
        <w:rPr>
          <w:rFonts w:ascii="宋体" w:hAnsi="宋体"/>
          <w:sz w:val="21"/>
        </w:rPr>
      </w:pPr>
      <w:r>
        <w:rPr>
          <w:rFonts w:hint="eastAsia" w:ascii="宋体" w:hAnsi="宋体"/>
          <w:sz w:val="21"/>
        </w:rPr>
        <w:t xml:space="preserve">★在冻结和回放状态下，可通过调节M波的光标，回放分析任意深度的频谱图像，调整增益、滤波等各种参数。</w:t>
      </w:r>
      <w:r/>
    </w:p>
    <w:p>
      <w:pPr>
        <w:ind w:left="0" w:firstLine="420"/>
        <w:spacing w:line="360" w:lineRule="auto"/>
        <w:tabs>
          <w:tab w:val="left" w:pos="0" w:leader="none"/>
        </w:tabs>
        <w:rPr>
          <w:rFonts w:ascii="宋体" w:hAnsi="宋体"/>
          <w:strike/>
          <w:sz w:val="21"/>
          <w:highlight w:val="yellow"/>
        </w:rPr>
      </w:pPr>
      <w:r>
        <w:rPr>
          <w:rFonts w:hint="eastAsia" w:ascii="宋体" w:hAnsi="宋体"/>
          <w:sz w:val="21"/>
        </w:rPr>
        <w:t xml:space="preserve">★手动测量功能，可完成峰值血流速度、舒张期血流速度、平均血流速度、心率和频谱上升时间的手工测量修正工作。</w:t>
      </w:r>
      <w:r/>
    </w:p>
    <w:p>
      <w:pPr>
        <w:ind w:left="0" w:firstLine="420"/>
        <w:spacing w:line="360" w:lineRule="auto"/>
        <w:tabs>
          <w:tab w:val="left" w:pos="0" w:leader="none"/>
        </w:tabs>
        <w:rPr>
          <w:rFonts w:ascii="宋体" w:hAnsi="宋体"/>
          <w:sz w:val="21"/>
        </w:rPr>
      </w:pPr>
      <w:r>
        <w:rPr>
          <w:rFonts w:hint="eastAsia" w:ascii="宋体" w:hAnsi="宋体"/>
          <w:sz w:val="21"/>
        </w:rPr>
        <w:t xml:space="preserve">内嵌Exam-Exam 病人随访趋势图软件包；</w:t>
      </w:r>
      <w:r/>
    </w:p>
    <w:p>
      <w:pPr>
        <w:ind w:left="0" w:firstLine="420"/>
        <w:spacing w:line="360" w:lineRule="auto"/>
        <w:tabs>
          <w:tab w:val="left" w:pos="0" w:leader="none"/>
        </w:tabs>
        <w:rPr>
          <w:rFonts w:ascii="宋体" w:hAnsi="宋体"/>
          <w:sz w:val="21"/>
        </w:rPr>
      </w:pPr>
      <w:r>
        <w:rPr>
          <w:rFonts w:hint="eastAsia" w:ascii="宋体" w:hAnsi="宋体"/>
          <w:sz w:val="21"/>
        </w:rPr>
        <w:t xml:space="preserve">具备屏气试验、VMR血管舒缩反应、发泡试验、认知功能试验、血管痉挛监测、镰状红细胞病检测等多种诱发试验功能；</w:t>
      </w:r>
      <w:r/>
    </w:p>
    <w:p>
      <w:pPr>
        <w:ind w:left="0" w:firstLine="420"/>
        <w:spacing w:line="360" w:lineRule="auto"/>
        <w:tabs>
          <w:tab w:val="left" w:pos="0" w:leader="none"/>
        </w:tabs>
        <w:rPr>
          <w:rFonts w:ascii="宋体" w:hAnsi="宋体"/>
          <w:sz w:val="21"/>
        </w:rPr>
      </w:pPr>
      <w:r>
        <w:rPr>
          <w:rFonts w:hint="eastAsia" w:ascii="宋体" w:hAnsi="宋体"/>
          <w:sz w:val="21"/>
        </w:rPr>
        <w:t xml:space="preserve">双通道栓子监测软件，具备自动微栓子/伪迹监测，微栓子频谱信号、纺锤波窗口、能量信号窗口、栓子深度显示窗口、趋势图窗口、栓子分布图等同屏显示。具备栓子信号分类列表显示和分析功能；</w:t>
      </w:r>
      <w:r/>
    </w:p>
    <w:p>
      <w:pPr>
        <w:ind w:left="0" w:firstLine="420"/>
        <w:spacing w:line="360" w:lineRule="auto"/>
        <w:tabs>
          <w:tab w:val="left" w:pos="0" w:leader="none"/>
        </w:tabs>
        <w:rPr>
          <w:rFonts w:ascii="宋体" w:hAnsi="宋体"/>
          <w:sz w:val="21"/>
        </w:rPr>
      </w:pPr>
      <w:r>
        <w:rPr>
          <w:rFonts w:hint="eastAsia" w:ascii="宋体" w:hAnsi="宋体"/>
          <w:sz w:val="21"/>
        </w:rPr>
        <w:t xml:space="preserve">TCD软件中内含统计分析学软件，统计数据可导出成excel；</w:t>
      </w:r>
      <w:r/>
    </w:p>
    <w:p>
      <w:pPr>
        <w:ind w:left="0" w:firstLine="420"/>
        <w:spacing w:line="360" w:lineRule="auto"/>
        <w:tabs>
          <w:tab w:val="left" w:pos="0" w:leader="none"/>
        </w:tabs>
        <w:rPr>
          <w:rFonts w:ascii="宋体" w:hAnsi="宋体"/>
          <w:sz w:val="21"/>
        </w:rPr>
      </w:pPr>
      <w:r>
        <w:rPr>
          <w:rFonts w:hint="eastAsia" w:ascii="宋体" w:hAnsi="宋体"/>
          <w:sz w:val="21"/>
        </w:rPr>
        <w:t xml:space="preserve">全面的动感交互式血管概括图报告模式；原机可生成中文报告模版，报告模板可自定义，数量不受限制；</w:t>
      </w:r>
      <w:r/>
    </w:p>
    <w:p>
      <w:pPr>
        <w:ind w:left="0" w:firstLine="420"/>
        <w:spacing w:line="360" w:lineRule="auto"/>
        <w:tabs>
          <w:tab w:val="left" w:pos="0" w:leader="none"/>
        </w:tabs>
        <w:rPr>
          <w:rFonts w:ascii="宋体" w:hAnsi="宋体"/>
          <w:sz w:val="21"/>
        </w:rPr>
      </w:pPr>
      <w:r>
        <w:rPr>
          <w:rFonts w:hint="eastAsia" w:ascii="宋体" w:hAnsi="宋体"/>
          <w:sz w:val="21"/>
        </w:rPr>
        <w:t xml:space="preserve">数据导出支持原始数据、PDF、Execl、AVI、JPEG、RTF等多种格式，具有视频剪切功能，支持Matlab读取等科研要求；</w:t>
      </w:r>
      <w:r/>
    </w:p>
    <w:p>
      <w:pPr>
        <w:ind w:left="0" w:firstLine="420"/>
        <w:spacing w:line="360" w:lineRule="auto"/>
        <w:tabs>
          <w:tab w:val="left" w:pos="0" w:leader="none"/>
        </w:tabs>
        <w:rPr>
          <w:rFonts w:ascii="宋体" w:hAnsi="宋体"/>
          <w:sz w:val="21"/>
        </w:rPr>
      </w:pPr>
      <w:r>
        <w:rPr>
          <w:rFonts w:hint="eastAsia" w:ascii="宋体" w:hAnsi="宋体"/>
          <w:sz w:val="21"/>
        </w:rPr>
        <w:t xml:space="preserve">血管痉挛指数、斯隆指数自动计算功能，有效区分血管痉挛和过度灌注；</w:t>
      </w:r>
      <w:r/>
    </w:p>
    <w:p>
      <w:pPr>
        <w:ind w:left="0" w:firstLine="420"/>
        <w:spacing w:line="360" w:lineRule="auto"/>
        <w:tabs>
          <w:tab w:val="left" w:pos="0" w:leader="none"/>
        </w:tabs>
        <w:rPr>
          <w:rFonts w:ascii="宋体" w:hAnsi="宋体"/>
          <w:sz w:val="21"/>
        </w:rPr>
      </w:pPr>
      <w:r>
        <w:rPr>
          <w:rFonts w:hint="eastAsia" w:ascii="宋体" w:hAnsi="宋体"/>
          <w:sz w:val="21"/>
        </w:rPr>
        <w:t xml:space="preserve">支持扩展8通道模拟输入输出，用于高级脑血管自动调节评估；</w:t>
      </w:r>
      <w:r/>
    </w:p>
    <w:p>
      <w:pPr>
        <w:ind w:left="0" w:firstLine="420"/>
        <w:spacing w:line="360" w:lineRule="auto"/>
        <w:tabs>
          <w:tab w:val="left" w:pos="0" w:leader="none"/>
        </w:tabs>
        <w:rPr>
          <w:rFonts w:ascii="宋体" w:hAnsi="宋体"/>
          <w:sz w:val="21"/>
        </w:rPr>
      </w:pPr>
      <w:r>
        <w:rPr>
          <w:rFonts w:hint="eastAsia" w:ascii="宋体" w:hAnsi="宋体"/>
          <w:sz w:val="21"/>
        </w:rPr>
        <w:t xml:space="preserve">★具备4D峰值速度扫描和4D模式速度扫描功能；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(3)探头配置</w:t>
      </w:r>
      <w:r/>
    </w:p>
    <w:p>
      <w:pPr>
        <w:ind w:left="0" w:firstLine="420"/>
        <w:spacing w:line="360" w:lineRule="auto"/>
        <w:tabs>
          <w:tab w:val="left" w:pos="0" w:leader="none"/>
        </w:tabs>
        <w:rPr>
          <w:rFonts w:ascii="宋体" w:hAnsi="宋体"/>
          <w:sz w:val="21"/>
        </w:rPr>
      </w:pPr>
      <w:r>
        <w:rPr>
          <w:rFonts w:hint="eastAsia" w:ascii="宋体" w:hAnsi="宋体"/>
          <w:sz w:val="21"/>
        </w:rPr>
        <w:t xml:space="preserve">包含且不限于2M PW手持探头壹只；4.0MHz CW/PW手持探头壹只；2M监护探头贰只，监护头架壹套 </w:t>
      </w:r>
      <w:r/>
    </w:p>
    <w:p>
      <w:pPr>
        <w:ind w:left="0" w:firstLine="420"/>
        <w:spacing w:line="360" w:lineRule="auto"/>
        <w:tabs>
          <w:tab w:val="left" w:pos="0" w:leader="none"/>
        </w:tabs>
        <w:rPr>
          <w:rFonts w:ascii="宋体" w:hAnsi="宋体"/>
          <w:sz w:val="21"/>
        </w:rPr>
      </w:pPr>
      <w:r>
        <w:rPr>
          <w:rFonts w:hint="eastAsia" w:ascii="宋体" w:hAnsi="宋体"/>
          <w:sz w:val="21"/>
        </w:rPr>
        <w:t xml:space="preserve">(4)硬件参数</w:t>
      </w:r>
      <w:r/>
    </w:p>
    <w:p>
      <w:pPr>
        <w:ind w:left="0" w:firstLine="420"/>
        <w:spacing w:line="360" w:lineRule="auto"/>
        <w:tabs>
          <w:tab w:val="left" w:pos="0" w:leader="none"/>
        </w:tabs>
        <w:rPr>
          <w:rFonts w:ascii="宋体" w:hAnsi="宋体"/>
          <w:sz w:val="21"/>
        </w:rPr>
      </w:pPr>
      <w:r>
        <w:rPr>
          <w:rFonts w:hint="eastAsia" w:ascii="宋体" w:hAnsi="宋体"/>
          <w:sz w:val="21"/>
        </w:rPr>
        <w:t xml:space="preserve">★最大血流速度检测范围：≥1500cm/s；</w:t>
      </w:r>
      <w:r/>
    </w:p>
    <w:p>
      <w:pPr>
        <w:ind w:left="0" w:firstLine="420"/>
        <w:spacing w:line="360" w:lineRule="auto"/>
        <w:tabs>
          <w:tab w:val="left" w:pos="0" w:leader="none"/>
        </w:tabs>
        <w:rPr>
          <w:rFonts w:ascii="宋体" w:hAnsi="宋体"/>
          <w:sz w:val="21"/>
        </w:rPr>
      </w:pPr>
      <w:r>
        <w:rPr>
          <w:rFonts w:hint="eastAsia" w:ascii="宋体" w:hAnsi="宋体"/>
          <w:sz w:val="21"/>
        </w:rPr>
        <w:t xml:space="preserve">FFT采样率：64-512；</w:t>
      </w:r>
      <w:r/>
    </w:p>
    <w:p>
      <w:pPr>
        <w:ind w:left="0" w:firstLine="420"/>
        <w:spacing w:line="360" w:lineRule="auto"/>
        <w:tabs>
          <w:tab w:val="left" w:pos="0" w:leader="none"/>
        </w:tabs>
        <w:rPr>
          <w:rFonts w:ascii="宋体" w:hAnsi="宋体"/>
          <w:sz w:val="21"/>
        </w:rPr>
      </w:pPr>
      <w:r>
        <w:rPr>
          <w:rFonts w:hint="eastAsia" w:ascii="宋体" w:hAnsi="宋体"/>
          <w:sz w:val="21"/>
        </w:rPr>
        <w:t xml:space="preserve">扫描时间：1-180s；</w:t>
      </w:r>
      <w:r/>
    </w:p>
    <w:p>
      <w:pPr>
        <w:ind w:left="0" w:firstLine="420"/>
        <w:spacing w:line="360" w:lineRule="auto"/>
        <w:tabs>
          <w:tab w:val="left" w:pos="0" w:leader="none"/>
        </w:tabs>
        <w:rPr>
          <w:rFonts w:ascii="宋体" w:hAnsi="宋体"/>
          <w:sz w:val="21"/>
        </w:rPr>
      </w:pPr>
      <w:r>
        <w:rPr>
          <w:rFonts w:hint="eastAsia" w:ascii="宋体" w:hAnsi="宋体"/>
          <w:sz w:val="21"/>
        </w:rPr>
        <w:t xml:space="preserve">声音回放：1-180s；</w:t>
      </w:r>
      <w:r/>
    </w:p>
    <w:p>
      <w:pPr>
        <w:ind w:left="0" w:firstLine="420"/>
        <w:spacing w:line="360" w:lineRule="auto"/>
        <w:tabs>
          <w:tab w:val="left" w:pos="0" w:leader="none"/>
        </w:tabs>
        <w:rPr>
          <w:rFonts w:ascii="宋体" w:hAnsi="宋体"/>
          <w:sz w:val="21"/>
        </w:rPr>
      </w:pPr>
      <w:r>
        <w:rPr>
          <w:rFonts w:hint="eastAsia" w:ascii="宋体" w:hAnsi="宋体"/>
          <w:sz w:val="21"/>
        </w:rPr>
        <w:t xml:space="preserve">深度：（1.6、2MHz）：1-140mm；</w:t>
      </w:r>
      <w:r/>
    </w:p>
    <w:p>
      <w:pPr>
        <w:ind w:left="0" w:firstLine="420"/>
        <w:spacing w:line="360" w:lineRule="auto"/>
        <w:tabs>
          <w:tab w:val="left" w:pos="0" w:leader="none"/>
        </w:tabs>
        <w:rPr>
          <w:rFonts w:ascii="宋体" w:hAnsi="宋体"/>
          <w:sz w:val="21"/>
        </w:rPr>
      </w:pPr>
      <w:r>
        <w:rPr>
          <w:rFonts w:hint="eastAsia" w:ascii="宋体" w:hAnsi="宋体"/>
          <w:sz w:val="21"/>
        </w:rPr>
        <w:t xml:space="preserve">★深度调节步进：0.5，1，2，3，5mm可选；</w:t>
      </w:r>
      <w:r/>
    </w:p>
    <w:p>
      <w:pPr>
        <w:ind w:left="0" w:firstLine="420"/>
        <w:spacing w:line="360" w:lineRule="auto"/>
        <w:tabs>
          <w:tab w:val="left" w:pos="0" w:leader="none"/>
        </w:tabs>
        <w:rPr>
          <w:rFonts w:ascii="宋体" w:hAnsi="宋体"/>
          <w:sz w:val="21"/>
        </w:rPr>
      </w:pPr>
      <w:r>
        <w:rPr>
          <w:rFonts w:hint="eastAsia" w:ascii="宋体" w:hAnsi="宋体"/>
          <w:sz w:val="21"/>
        </w:rPr>
        <w:t xml:space="preserve">采样容积（2MHz）：1-20mm；</w:t>
      </w:r>
      <w:r/>
    </w:p>
    <w:p>
      <w:pPr>
        <w:ind w:left="0" w:firstLine="420"/>
        <w:spacing w:line="360" w:lineRule="auto"/>
        <w:tabs>
          <w:tab w:val="left" w:pos="0" w:leader="none"/>
        </w:tabs>
        <w:rPr>
          <w:rFonts w:ascii="宋体" w:hAnsi="宋体"/>
          <w:sz w:val="21"/>
        </w:rPr>
      </w:pPr>
      <w:r>
        <w:rPr>
          <w:rFonts w:hint="eastAsia" w:ascii="宋体" w:hAnsi="宋体"/>
          <w:sz w:val="21"/>
        </w:rPr>
        <w:t xml:space="preserve">★滤波：10-500Hz；</w:t>
      </w:r>
      <w:r/>
    </w:p>
    <w:p>
      <w:pPr>
        <w:ind w:left="0" w:firstLine="422"/>
        <w:spacing w:line="360" w:lineRule="auto"/>
        <w:tabs>
          <w:tab w:val="left" w:pos="0" w:leader="none"/>
        </w:tabs>
        <w:rPr>
          <w:rFonts w:ascii="宋体" w:hAnsi="宋体"/>
          <w:b/>
          <w:bCs/>
          <w:sz w:val="21"/>
        </w:rPr>
      </w:pPr>
      <w:r>
        <w:rPr>
          <w:rFonts w:ascii="宋体" w:hAnsi="宋体"/>
          <w:b/>
          <w:bCs/>
          <w:sz w:val="21"/>
        </w:rPr>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商务条款（适用于以上所有标段）</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供应商提供整机设备（包含所有配件）原厂质保，免费质保期≥5年。</w:t>
      </w:r>
      <w:r>
        <w:rPr>
          <w:rFonts w:hint="eastAsia" w:ascii="宋体" w:hAnsi="宋体"/>
          <w:bCs/>
          <w:sz w:val="21"/>
        </w:rPr>
        <w:t xml:space="preserve">自验收合格之日起，开始进入质保期。质保期满后供应商负责终身维护，且维修只收取配件费用，不收取人工费及其他费用。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验收标准</w:t>
      </w:r>
      <w:r/>
    </w:p>
    <w:p>
      <w:pPr>
        <w:ind w:left="0" w:firstLine="420"/>
        <w:spacing w:line="360" w:lineRule="auto"/>
        <w:tabs>
          <w:tab w:val="left" w:pos="420" w:leader="none"/>
          <w:tab w:val="left" w:pos="540" w:leader="none"/>
        </w:tabs>
        <w:rPr>
          <w:rFonts w:ascii="宋体" w:hAnsi="宋体"/>
          <w:sz w:val="21"/>
        </w:rPr>
      </w:pPr>
      <w:r/>
      <w:bookmarkStart w:id="98" w:name="OLE_LINK14"/>
      <w:r/>
      <w:bookmarkStart w:id="99" w:name="OLE_LINK13"/>
      <w:r>
        <w:rPr>
          <w:rFonts w:hint="eastAsia" w:ascii="宋体" w:hAnsi="宋体"/>
          <w:sz w:val="21"/>
        </w:rPr>
        <w:t xml:space="preserve">（</w:t>
      </w:r>
      <w:r>
        <w:rPr>
          <w:rFonts w:ascii="宋体" w:hAnsi="宋体"/>
          <w:sz w:val="21"/>
        </w:rPr>
        <w:t xml:space="preserve">1</w:t>
      </w:r>
      <w:r>
        <w:rPr>
          <w:rFonts w:hint="eastAsia" w:ascii="宋体" w:hAnsi="宋体"/>
          <w:sz w:val="21"/>
        </w:rPr>
        <w:t xml:space="preserve">）采购使用部门将根据《江苏省财政厅关于印发&lt;江苏省政府采购履约验收管理办法&gt;的通知》（苏财规〔2024〕7号）相关要求，组织项目履约验收基本工作。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承诺及采购合同约定的要求；所有产品均已运输至指定地点，并安装调试完毕。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）招标文件、投标文件、政府采购合同等是履约验收工作的重要依据。在政府采购合同约定的履行验收条件达到时，成交供应商可以主动联系采购使用部门启动履约验收工作。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采购使用部门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采购使用部门将按照验收标准要求组织验收，供应商所供产品的规格、数量符合招标文件供应商投标产品配置必须原厂出厂时全部自带，所有设备外包装箱不得自行拆封，包装箱上所有标签等不得涂改或撕毁，否则甲方有权拒绝验收；</w:t>
      </w:r>
      <w:bookmarkEnd w:id="98"/>
      <w:bookmarkEnd w:id="99"/>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）产品配置必须原厂出厂时全部自带，所有设备外包装箱不得自行拆封，包装箱上所有标签等不得涂改或撕毁，否则甲方有权拒绝验收；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）符合设备本身的规格、技术条件及乙方承诺的其它指标；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7</w:t>
      </w:r>
      <w:r>
        <w:rPr>
          <w:rFonts w:hint="eastAsia" w:ascii="宋体" w:hAnsi="宋体"/>
          <w:sz w:val="21"/>
        </w:rPr>
        <w:t xml:space="preserve">）设备安装后，甲方进行质量验收。供应商在验收时需提供所投设备生产厂家盖章的与投标文件一致的技术参数的证明材料（原厂盖章的原件），如无法提供，甲方有权拒绝验收。在设备完全正常运转和甲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hint="eastAsia" w:ascii="宋体" w:hAnsi="宋体"/>
          <w:sz w:val="21"/>
        </w:rPr>
        <w:t xml:space="preserve">8.其他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pPr>
      <w:r>
        <w:rPr>
          <w:rFonts w:hint="eastAsia" w:ascii="宋体" w:hAnsi="宋体"/>
          <w:sz w:val="21"/>
        </w:rPr>
        <w:t xml:space="preserve">（3）安装设备所需强弱电、水、网络调试及安装的费用由供应商承担。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25"/>
        <w:ind w:left="0" w:firstLine="0"/>
        <w:jc w:val="center"/>
        <w:rPr>
          <w:rFonts w:ascii="宋体" w:hAnsi="宋体"/>
          <w:b/>
          <w:sz w:val="44"/>
          <w:szCs w:val="22"/>
        </w:rPr>
      </w:pPr>
      <w:r/>
      <w:bookmarkStart w:id="100" w:name="_Toc5111"/>
      <w:r/>
      <w:bookmarkStart w:id="101" w:name="_Toc11789"/>
      <w:r/>
      <w:bookmarkStart w:id="102" w:name="_Hlk55741158"/>
      <w:r>
        <w:rPr>
          <w:rFonts w:hint="eastAsia" w:ascii="宋体" w:hAnsi="宋体"/>
          <w:b/>
          <w:sz w:val="44"/>
          <w:szCs w:val="22"/>
        </w:rPr>
        <w:br w:type="page" w:clear="all"/>
      </w:r>
      <w:bookmarkStart w:id="103" w:name="_Toc105397794"/>
      <w:r>
        <w:rPr>
          <w:rFonts w:hint="eastAsia" w:ascii="宋体" w:hAnsi="宋体"/>
          <w:b/>
          <w:sz w:val="44"/>
          <w:szCs w:val="22"/>
        </w:rPr>
        <w:t xml:space="preserve">第五章 </w:t>
      </w:r>
      <w:bookmarkStart w:id="104" w:name="合同的特殊条款"/>
      <w:r/>
      <w:bookmarkEnd w:id="104"/>
      <w:r>
        <w:rPr>
          <w:rFonts w:hint="eastAsia" w:ascii="宋体" w:hAnsi="宋体"/>
          <w:b/>
          <w:sz w:val="44"/>
          <w:szCs w:val="22"/>
        </w:rPr>
        <w:t xml:space="preserve">合同及主要条款</w:t>
      </w:r>
      <w:bookmarkEnd w:id="100"/>
      <w:r/>
      <w:bookmarkEnd w:id="101"/>
      <w:r/>
      <w:bookmarkEnd w:id="103"/>
      <w:r/>
      <w:bookmarkEnd w:id="102"/>
      <w:r/>
    </w:p>
    <w:p>
      <w:pPr>
        <w:ind w:left="0" w:firstLine="422"/>
        <w:jc w:val="left"/>
        <w:spacing w:line="360" w:lineRule="auto"/>
        <w:rPr>
          <w:rFonts w:ascii="Arial" w:hAnsi="Arial" w:cs="Arial"/>
          <w:b/>
          <w:color w:val="ff0000"/>
          <w:sz w:val="21"/>
        </w:rPr>
      </w:pPr>
      <w:r/>
      <w:bookmarkStart w:id="105" w:name="_Toc27667"/>
      <w:r/>
      <w:bookmarkStart w:id="106" w:name="_Toc8564"/>
      <w:r/>
      <w:bookmarkStart w:id="107" w:name="_Toc105397795"/>
      <w:r/>
      <w:bookmarkStart w:id="108" w:name="_Toc57376410"/>
      <w:r>
        <w:rPr>
          <w:rFonts w:ascii="Arial" w:hAnsi="Arial" w:cs="Arial"/>
          <w:b/>
          <w:sz w:val="21"/>
        </w:rPr>
        <w:t xml:space="preserve">项目名称：</w:t>
      </w:r>
      <w:r>
        <w:rPr>
          <w:rFonts w:ascii="Arial" w:hAnsi="Arial" w:cs="Arial"/>
          <w:b/>
          <w:color w:val="ff0000"/>
          <w:sz w:val="21"/>
        </w:rPr>
        <w:t xml:space="preserve">西苑医院苏州医院</w:t>
      </w:r>
      <w:r>
        <w:rPr>
          <w:rFonts w:hint="eastAsia" w:ascii="Arial" w:hAnsi="Arial" w:cs="Arial"/>
          <w:b/>
          <w:color w:val="ff0000"/>
          <w:sz w:val="21"/>
        </w:rPr>
        <w:t xml:space="preserve">*</w:t>
      </w:r>
      <w:r>
        <w:rPr>
          <w:rFonts w:ascii="Arial" w:hAnsi="Arial" w:cs="Arial"/>
          <w:b/>
          <w:color w:val="ff0000"/>
          <w:sz w:val="21"/>
        </w:rPr>
        <w:t xml:space="preserve">**</w:t>
      </w:r>
      <w:r/>
    </w:p>
    <w:p>
      <w:pPr>
        <w:ind w:left="0" w:firstLine="422"/>
        <w:jc w:val="left"/>
        <w:spacing w:line="360" w:lineRule="auto"/>
        <w:rPr>
          <w:rFonts w:ascii="Arial" w:hAnsi="Arial" w:cs="Arial"/>
          <w:b/>
          <w:color w:val="ff0000"/>
          <w:sz w:val="21"/>
        </w:rPr>
      </w:pPr>
      <w:r>
        <w:rPr>
          <w:rFonts w:ascii="Arial" w:hAnsi="Arial" w:cs="Arial"/>
          <w:b/>
          <w:sz w:val="21"/>
        </w:rPr>
        <w:t xml:space="preserve">项目编号：</w:t>
      </w:r>
      <w:r>
        <w:rPr>
          <w:rFonts w:ascii="Arial" w:hAnsi="Arial" w:cs="Arial"/>
          <w:b/>
          <w:color w:val="ff0000"/>
          <w:sz w:val="21"/>
        </w:rPr>
        <w:t xml:space="preserve">JSZC-320500-JZCG***【</w:t>
      </w:r>
      <w:r>
        <w:rPr>
          <w:rFonts w:hint="eastAsia" w:ascii="Arial" w:hAnsi="Arial" w:cs="Arial"/>
          <w:b/>
          <w:color w:val="ff0000"/>
          <w:sz w:val="21"/>
        </w:rPr>
        <w:t xml:space="preserve">多标段填</w:t>
      </w:r>
      <w:r>
        <w:rPr>
          <w:rFonts w:ascii="Arial" w:hAnsi="Arial" w:cs="Arial"/>
          <w:b/>
          <w:color w:val="ff0000"/>
          <w:sz w:val="21"/>
        </w:rPr>
        <w:t xml:space="preserve">（标段</w:t>
      </w:r>
      <w:r>
        <w:rPr>
          <w:rFonts w:hint="eastAsia" w:ascii="Arial" w:hAnsi="Arial" w:cs="Arial"/>
          <w:b/>
          <w:color w:val="ff0000"/>
          <w:sz w:val="21"/>
        </w:rPr>
        <w:t xml:space="preserve">*：</w:t>
      </w:r>
      <w:r>
        <w:rPr>
          <w:rFonts w:ascii="Arial" w:hAnsi="Arial" w:cs="Arial"/>
          <w:b/>
          <w:color w:val="ff0000"/>
          <w:sz w:val="21"/>
        </w:rPr>
        <w:t xml:space="preserve">***）】</w:t>
      </w:r>
      <w:r/>
    </w:p>
    <w:p>
      <w:pPr>
        <w:ind w:left="0" w:firstLine="422"/>
        <w:jc w:val="left"/>
        <w:spacing w:line="360" w:lineRule="auto"/>
        <w:rPr>
          <w:rFonts w:ascii="Arial" w:hAnsi="Arial" w:cs="Arial"/>
          <w:b/>
          <w:sz w:val="21"/>
        </w:rPr>
      </w:pPr>
      <w:r>
        <w:rPr>
          <w:rFonts w:ascii="Arial" w:hAnsi="Arial" w:cs="Arial"/>
          <w:b/>
          <w:sz w:val="21"/>
        </w:rPr>
      </w:r>
      <w:r/>
    </w:p>
    <w:p>
      <w:pPr>
        <w:ind w:left="0" w:firstLine="420"/>
        <w:jc w:val="left"/>
        <w:spacing w:line="360" w:lineRule="auto"/>
        <w:rPr>
          <w:rFonts w:ascii="Arial" w:hAnsi="Arial" w:cs="Arial"/>
          <w:sz w:val="21"/>
        </w:rPr>
      </w:pPr>
      <w:r>
        <w:rPr>
          <w:rFonts w:ascii="Arial" w:hAnsi="Arial" w:cs="Arial"/>
          <w:sz w:val="21"/>
        </w:rPr>
        <w:t xml:space="preserve">甲方：</w:t>
      </w:r>
      <w:r>
        <w:rPr>
          <w:rFonts w:hint="eastAsia" w:ascii="Arial" w:hAnsi="Arial" w:cs="Arial"/>
          <w:sz w:val="21"/>
        </w:rPr>
        <w:t xml:space="preserve">苏州市中医医院</w:t>
      </w:r>
      <w:r/>
    </w:p>
    <w:p>
      <w:pPr>
        <w:ind w:left="0" w:firstLine="420"/>
        <w:jc w:val="left"/>
        <w:spacing w:line="360" w:lineRule="auto"/>
        <w:rPr>
          <w:rFonts w:ascii="Arial" w:hAnsi="Arial" w:cs="Arial"/>
          <w:sz w:val="21"/>
        </w:rPr>
      </w:pPr>
      <w:r>
        <w:rPr>
          <w:rFonts w:ascii="Arial" w:hAnsi="Arial" w:cs="Arial"/>
          <w:sz w:val="21"/>
        </w:rPr>
        <w:t xml:space="preserve">地址：</w:t>
      </w:r>
      <w:r>
        <w:rPr>
          <w:rFonts w:hint="eastAsia" w:ascii="Arial" w:hAnsi="Arial" w:cs="Arial"/>
          <w:sz w:val="21"/>
        </w:rPr>
        <w:t xml:space="preserve">苏州市姑苏区杨素路18号</w:t>
      </w:r>
      <w:r/>
    </w:p>
    <w:p>
      <w:pPr>
        <w:ind w:left="0" w:firstLine="420"/>
        <w:jc w:val="left"/>
        <w:spacing w:line="360" w:lineRule="auto"/>
        <w:rPr>
          <w:rFonts w:ascii="Arial" w:hAnsi="Arial" w:cs="Arial"/>
          <w:sz w:val="21"/>
        </w:rPr>
      </w:pPr>
      <w:r>
        <w:rPr>
          <w:rFonts w:ascii="Arial" w:hAnsi="Arial" w:cs="Arial"/>
          <w:sz w:val="21"/>
        </w:rPr>
        <w:t xml:space="preserve">电话：</w:t>
      </w:r>
      <w:r>
        <w:rPr>
          <w:rFonts w:hint="eastAsia" w:ascii="Arial" w:hAnsi="Arial" w:cs="Arial"/>
          <w:sz w:val="21"/>
        </w:rPr>
        <w:t xml:space="preserve">0512-6787</w:t>
      </w:r>
      <w:r>
        <w:rPr>
          <w:rFonts w:ascii="Arial" w:hAnsi="Arial" w:cs="Arial"/>
          <w:sz w:val="21"/>
        </w:rPr>
        <w:t xml:space="preserve">0690</w:t>
      </w:r>
      <w:r/>
    </w:p>
    <w:p>
      <w:pPr>
        <w:ind w:left="0" w:firstLine="420"/>
        <w:jc w:val="left"/>
        <w:spacing w:line="360" w:lineRule="auto"/>
        <w:rPr>
          <w:rFonts w:ascii="Arial" w:hAnsi="Arial" w:cs="Arial"/>
          <w:sz w:val="21"/>
        </w:rPr>
      </w:pPr>
      <w:r>
        <w:rPr>
          <w:rFonts w:ascii="Arial" w:hAnsi="Arial" w:cs="Arial"/>
          <w:sz w:val="21"/>
        </w:rPr>
      </w:r>
      <w:r/>
    </w:p>
    <w:p>
      <w:pPr>
        <w:ind w:left="0" w:firstLine="420"/>
        <w:jc w:val="left"/>
        <w:spacing w:line="360" w:lineRule="auto"/>
        <w:rPr>
          <w:rFonts w:ascii="Arial" w:hAnsi="Arial" w:cs="Arial"/>
          <w:sz w:val="21"/>
        </w:rPr>
      </w:pPr>
      <w:r>
        <w:rPr>
          <w:rFonts w:ascii="Arial" w:hAnsi="Arial" w:cs="Arial"/>
          <w:sz w:val="21"/>
        </w:rPr>
        <w:t xml:space="preserve">乙方：</w:t>
      </w:r>
      <w:r>
        <w:rPr>
          <w:rFonts w:hint="eastAsia" w:ascii="Arial" w:hAnsi="Arial" w:cs="Arial"/>
          <w:sz w:val="21"/>
        </w:rPr>
        <w:t xml:space="preserve">*</w:t>
      </w:r>
      <w:r>
        <w:rPr>
          <w:rFonts w:ascii="Arial" w:hAnsi="Arial" w:cs="Arial"/>
          <w:sz w:val="21"/>
        </w:rPr>
        <w:t xml:space="preserve">**</w:t>
      </w:r>
      <w:r/>
    </w:p>
    <w:p>
      <w:pPr>
        <w:ind w:left="0" w:firstLine="420"/>
        <w:jc w:val="left"/>
        <w:spacing w:line="360" w:lineRule="auto"/>
        <w:rPr>
          <w:rFonts w:ascii="Arial" w:hAnsi="Arial" w:cs="Arial"/>
          <w:sz w:val="21"/>
        </w:rPr>
      </w:pPr>
      <w:r>
        <w:rPr>
          <w:rFonts w:ascii="Arial" w:hAnsi="Arial" w:cs="Arial"/>
          <w:sz w:val="21"/>
        </w:rPr>
        <w:t xml:space="preserve">地址：</w:t>
      </w:r>
      <w:r>
        <w:rPr>
          <w:rFonts w:hint="eastAsia" w:ascii="Arial" w:hAnsi="Arial" w:cs="Arial"/>
          <w:sz w:val="21"/>
        </w:rPr>
        <w:t xml:space="preserve">*</w:t>
      </w:r>
      <w:r>
        <w:rPr>
          <w:rFonts w:ascii="Arial" w:hAnsi="Arial" w:cs="Arial"/>
          <w:sz w:val="21"/>
        </w:rPr>
        <w:t xml:space="preserve">**</w:t>
      </w:r>
      <w:r/>
    </w:p>
    <w:p>
      <w:pPr>
        <w:ind w:left="0" w:firstLine="420"/>
        <w:jc w:val="left"/>
        <w:spacing w:line="360" w:lineRule="auto"/>
        <w:rPr>
          <w:rFonts w:ascii="Arial" w:hAnsi="Arial" w:cs="Arial"/>
          <w:sz w:val="21"/>
        </w:rPr>
      </w:pPr>
      <w:r>
        <w:rPr>
          <w:rFonts w:ascii="Arial" w:hAnsi="Arial" w:cs="Arial"/>
          <w:sz w:val="21"/>
        </w:rPr>
        <w:t xml:space="preserve">电话：***</w:t>
      </w:r>
      <w:r/>
    </w:p>
    <w:p>
      <w:pPr>
        <w:ind w:left="0" w:firstLine="420"/>
        <w:jc w:val="left"/>
        <w:spacing w:line="360" w:lineRule="auto"/>
        <w:rPr>
          <w:rFonts w:ascii="Arial" w:hAnsi="Arial" w:cs="Arial"/>
          <w:sz w:val="21"/>
        </w:rPr>
      </w:pPr>
      <w:r>
        <w:rPr>
          <w:rFonts w:ascii="Arial" w:hAnsi="Arial" w:cs="Arial"/>
          <w:sz w:val="21"/>
        </w:rPr>
        <w:t xml:space="preserve">传真：***</w:t>
      </w:r>
      <w:r/>
    </w:p>
    <w:p>
      <w:pPr>
        <w:ind w:left="0" w:firstLine="420"/>
        <w:spacing w:line="360" w:lineRule="auto"/>
        <w:rPr>
          <w:rFonts w:ascii="Arial" w:hAnsi="Arial" w:cs="Arial"/>
          <w:sz w:val="21"/>
          <w:szCs w:val="21"/>
        </w:rPr>
      </w:pPr>
      <w:r>
        <w:rPr>
          <w:rFonts w:ascii="Arial" w:hAnsi="Arial" w:cs="Arial"/>
          <w:sz w:val="21"/>
          <w:szCs w:val="21"/>
        </w:rPr>
      </w:r>
      <w:r/>
    </w:p>
    <w:p>
      <w:pPr>
        <w:ind w:left="0" w:firstLine="420"/>
        <w:spacing w:line="360" w:lineRule="auto"/>
        <w:rPr>
          <w:rFonts w:ascii="Arial" w:hAnsi="Arial" w:cs="Arial"/>
          <w:sz w:val="21"/>
          <w:szCs w:val="21"/>
          <w:u w:val="single"/>
        </w:rPr>
      </w:pPr>
      <w:r>
        <w:rPr>
          <w:rFonts w:ascii="Arial" w:hAnsi="Arial" w:cs="Arial"/>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sz w:val="21"/>
          <w:szCs w:val="21"/>
          <w:u w:val="single"/>
        </w:rPr>
      </w:pPr>
      <w:r>
        <w:rPr>
          <w:rFonts w:ascii="Arial" w:hAnsi="Arial" w:cs="Arial"/>
          <w:b/>
          <w:sz w:val="21"/>
        </w:rPr>
        <w:t xml:space="preserve">一、定义：以下术语有特定的含义：</w:t>
      </w:r>
      <w:r/>
    </w:p>
    <w:p>
      <w:pPr>
        <w:ind w:left="0" w:firstLine="420"/>
        <w:spacing w:line="360" w:lineRule="auto"/>
        <w:rPr>
          <w:rFonts w:ascii="Arial" w:hAnsi="Arial" w:cs="Arial"/>
          <w:sz w:val="21"/>
          <w:szCs w:val="21"/>
          <w:u w:val="single"/>
        </w:rPr>
      </w:pPr>
      <w:r>
        <w:rPr>
          <w:rFonts w:ascii="Arial" w:hAnsi="Arial" w:cs="Arial"/>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Arial" w:hAnsi="Arial" w:cs="Arial"/>
          <w:sz w:val="21"/>
          <w:szCs w:val="21"/>
          <w:u w:val="single"/>
        </w:rPr>
      </w:pPr>
      <w:r>
        <w:rPr>
          <w:rFonts w:ascii="Arial" w:hAnsi="Arial" w:cs="Arial"/>
          <w:sz w:val="21"/>
        </w:rPr>
        <w:t xml:space="preserve">服务是指根据合同规定乙方应承担的与供货有关的辅助义务，比如运输、</w:t>
      </w:r>
      <w:r>
        <w:rPr>
          <w:rFonts w:hint="eastAsia" w:ascii="Arial" w:hAnsi="Arial" w:cs="Arial"/>
          <w:sz w:val="21"/>
        </w:rPr>
        <w:t xml:space="preserve">卸货、搬运、</w:t>
      </w:r>
      <w:r>
        <w:rPr>
          <w:rFonts w:ascii="Arial" w:hAnsi="Arial" w:cs="Arial"/>
          <w:sz w:val="21"/>
        </w:rPr>
        <w:t xml:space="preserve">保险以及其它伴随服务，比如安装、调试以及送货上门提供技术援助、培训、配合措施、维修响应和合同中规定乙方应承担的其它义务。</w:t>
      </w:r>
      <w:r/>
    </w:p>
    <w:p>
      <w:pPr>
        <w:ind w:left="0" w:firstLine="420"/>
        <w:spacing w:line="360" w:lineRule="auto"/>
        <w:rPr>
          <w:rFonts w:ascii="Arial" w:hAnsi="Arial" w:cs="Arial"/>
          <w:sz w:val="21"/>
          <w:szCs w:val="21"/>
          <w:u w:val="single"/>
        </w:rPr>
      </w:pPr>
      <w:r>
        <w:rPr>
          <w:rFonts w:ascii="Arial" w:hAnsi="Arial" w:cs="Arial"/>
          <w:sz w:val="21"/>
        </w:rPr>
        <w:t xml:space="preserve">合同价是指根据中标的投标文件和合同规定，乙方在正确地履行合同义务后甲方应支付给乙方的价款。</w:t>
      </w:r>
      <w:r/>
    </w:p>
    <w:p>
      <w:pPr>
        <w:ind w:left="0" w:firstLine="420"/>
        <w:spacing w:line="360" w:lineRule="auto"/>
        <w:rPr>
          <w:rFonts w:ascii="Arial" w:hAnsi="Arial" w:cs="Arial"/>
          <w:sz w:val="21"/>
          <w:szCs w:val="21"/>
          <w:u w:val="single"/>
        </w:rPr>
      </w:pPr>
      <w:r>
        <w:rPr>
          <w:rFonts w:ascii="Arial" w:hAnsi="Arial" w:cs="Arial"/>
          <w:sz w:val="21"/>
        </w:rPr>
        <w:t xml:space="preserve">甲方是指合同中明确规定的实际购买货物和接受服务的单位。</w:t>
      </w:r>
      <w:r/>
    </w:p>
    <w:p>
      <w:pPr>
        <w:ind w:left="0" w:firstLine="420"/>
        <w:spacing w:line="360" w:lineRule="auto"/>
        <w:rPr>
          <w:rFonts w:ascii="Arial" w:hAnsi="Arial" w:cs="Arial"/>
          <w:sz w:val="21"/>
          <w:szCs w:val="21"/>
          <w:u w:val="single"/>
        </w:rPr>
      </w:pPr>
      <w:r>
        <w:rPr>
          <w:rFonts w:ascii="Arial" w:hAnsi="Arial" w:cs="Arial"/>
          <w:sz w:val="21"/>
        </w:rPr>
        <w:t xml:space="preserve">乙方是指合同中规定的提供货物和提供服务的单位。</w:t>
      </w:r>
      <w:r/>
    </w:p>
    <w:p>
      <w:pPr>
        <w:ind w:left="0" w:firstLine="420"/>
        <w:spacing w:line="360" w:lineRule="auto"/>
        <w:rPr>
          <w:rFonts w:ascii="Arial" w:hAnsi="Arial" w:cs="Arial"/>
          <w:sz w:val="21"/>
          <w:szCs w:val="21"/>
          <w:u w:val="single"/>
        </w:rPr>
      </w:pPr>
      <w:r>
        <w:rPr>
          <w:rFonts w:ascii="Arial" w:hAnsi="Arial" w:cs="Arial"/>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b/>
          <w:sz w:val="21"/>
          <w:szCs w:val="21"/>
          <w:u w:val="single"/>
        </w:rPr>
      </w:pPr>
      <w:r>
        <w:rPr>
          <w:rFonts w:ascii="Arial" w:hAnsi="Arial" w:cs="Arial"/>
          <w:b/>
          <w:sz w:val="21"/>
        </w:rPr>
        <w:t xml:space="preserve">二、合同标的：</w:t>
      </w:r>
      <w:r/>
    </w:p>
    <w:tbl>
      <w:tblPr>
        <w:tblStyle w:val="835"/>
        <w:tblW w:w="98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4"/>
        <w:gridCol w:w="1367"/>
        <w:gridCol w:w="1350"/>
        <w:gridCol w:w="866"/>
        <w:gridCol w:w="817"/>
        <w:gridCol w:w="1933"/>
        <w:gridCol w:w="1284"/>
        <w:gridCol w:w="1650"/>
      </w:tblGrid>
      <w:tr>
        <w:trPr>
          <w:trHeight w:val="399"/>
        </w:trPr>
        <w:tc>
          <w:tcPr>
            <w:tcW w:w="57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序号</w:t>
            </w:r>
            <w:r/>
          </w:p>
        </w:tc>
        <w:tc>
          <w:tcPr>
            <w:tcW w:w="136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产品名称</w:t>
            </w:r>
            <w:r/>
          </w:p>
        </w:tc>
        <w:tc>
          <w:tcPr>
            <w:tcW w:w="13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品牌/型号</w:t>
            </w:r>
            <w:r/>
          </w:p>
        </w:tc>
        <w:tc>
          <w:tcPr>
            <w:tcW w:w="866"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单位</w:t>
            </w:r>
            <w:r/>
          </w:p>
        </w:tc>
        <w:tc>
          <w:tcPr>
            <w:tcW w:w="81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数量</w:t>
            </w:r>
            <w:r/>
          </w:p>
        </w:tc>
        <w:tc>
          <w:tcPr>
            <w:tcW w:w="1933"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生产厂家</w:t>
            </w:r>
            <w:r/>
          </w:p>
        </w:tc>
        <w:tc>
          <w:tcPr>
            <w:tcW w:w="128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单价（元）</w:t>
            </w:r>
            <w:r/>
          </w:p>
        </w:tc>
        <w:tc>
          <w:tcPr>
            <w:tcW w:w="16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总价(元)</w:t>
            </w:r>
            <w:r/>
          </w:p>
        </w:tc>
      </w:tr>
      <w:tr>
        <w:trPr>
          <w:trHeight w:val="674"/>
        </w:trPr>
        <w:tc>
          <w:tcPr>
            <w:tcW w:w="57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1</w:t>
            </w:r>
            <w:r/>
          </w:p>
        </w:tc>
        <w:tc>
          <w:tcPr>
            <w:tcW w:w="136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3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866"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W w:w="81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933"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W w:w="128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6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r>
      <w:tr>
        <w:trPr>
          <w:trHeight w:val="788"/>
        </w:trPr>
        <w:tc>
          <w:tcPr>
            <w:tcW w:w="57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2</w:t>
            </w:r>
            <w:r/>
          </w:p>
        </w:tc>
        <w:tc>
          <w:tcPr>
            <w:tcW w:w="136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3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866"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W w:w="81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933"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W w:w="128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6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r>
      <w:tr>
        <w:trPr>
          <w:trHeight w:val="395"/>
        </w:trPr>
        <w:tc>
          <w:tcPr>
            <w:gridSpan w:val="7"/>
            <w:tcW w:w="8191" w:type="dxa"/>
            <w:vAlign w:val="center"/>
            <w:textDirection w:val="lrTb"/>
            <w:noWrap w:val="false"/>
          </w:tcPr>
          <w:p>
            <w:pPr>
              <w:ind w:left="0"/>
              <w:jc w:val="right"/>
              <w:spacing w:line="360" w:lineRule="auto"/>
              <w:widowControl w:val="off"/>
              <w:rPr>
                <w:rFonts w:ascii="Arial" w:hAnsi="Arial" w:cs="Arial"/>
                <w:sz w:val="21"/>
              </w:rPr>
            </w:pPr>
            <w:r>
              <w:rPr>
                <w:rFonts w:hint="eastAsia" w:ascii="Arial" w:hAnsi="Arial" w:cs="Arial"/>
                <w:sz w:val="21"/>
              </w:rPr>
              <w:t xml:space="preserve">合计：（大写金额）</w:t>
            </w:r>
            <w:r/>
          </w:p>
        </w:tc>
        <w:tc>
          <w:tcPr>
            <w:tcW w:w="1650"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（小写金额）</w:t>
            </w:r>
            <w:r/>
          </w:p>
        </w:tc>
      </w:tr>
    </w:tbl>
    <w:p>
      <w:pPr>
        <w:ind w:left="0" w:firstLine="420"/>
        <w:jc w:val="left"/>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sz w:val="21"/>
        </w:rPr>
      </w:pPr>
      <w:r>
        <w:rPr>
          <w:rFonts w:ascii="Arial" w:hAnsi="Arial" w:cs="Arial"/>
          <w:b/>
          <w:sz w:val="21"/>
        </w:rPr>
        <w:t xml:space="preserve">三、合同总价款：</w:t>
      </w:r>
      <w:r>
        <w:rPr>
          <w:rFonts w:ascii="Arial" w:hAnsi="Arial" w:cs="Arial"/>
          <w:sz w:val="21"/>
        </w:rPr>
        <w:t xml:space="preserve">大写人民币</w:t>
      </w:r>
      <w:r>
        <w:rPr>
          <w:rFonts w:ascii="Arial" w:hAnsi="Arial" w:cs="Arial"/>
          <w:color w:val="ff0000"/>
          <w:sz w:val="21"/>
          <w:u w:val="single"/>
        </w:rPr>
        <w:t xml:space="preserve"> </w:t>
      </w:r>
      <w:r>
        <w:rPr>
          <w:rFonts w:hint="eastAsia" w:ascii="Arial" w:hAnsi="Arial" w:cs="Arial"/>
          <w:color w:val="ff0000"/>
          <w:sz w:val="21"/>
          <w:u w:val="single"/>
        </w:rPr>
        <w:t xml:space="preserve">*</w:t>
      </w:r>
      <w:r>
        <w:rPr>
          <w:rFonts w:ascii="Arial" w:hAnsi="Arial" w:cs="Arial"/>
          <w:color w:val="ff0000"/>
          <w:sz w:val="21"/>
          <w:u w:val="single"/>
        </w:rPr>
        <w:t xml:space="preserve">** </w:t>
      </w:r>
      <w:r>
        <w:rPr>
          <w:rFonts w:ascii="Arial" w:hAnsi="Arial" w:cs="Arial"/>
          <w:sz w:val="21"/>
        </w:rPr>
        <w:t xml:space="preserve">元，小写￥</w:t>
      </w:r>
      <w:r>
        <w:rPr>
          <w:rFonts w:ascii="Arial" w:hAnsi="Arial" w:cs="Arial"/>
          <w:color w:val="ff0000"/>
          <w:sz w:val="21"/>
          <w:u w:val="single"/>
        </w:rPr>
        <w:t xml:space="preserve"> ***</w:t>
      </w:r>
      <w:r>
        <w:rPr>
          <w:rFonts w:ascii="Arial" w:hAnsi="Arial" w:cs="Arial"/>
          <w:sz w:val="21"/>
        </w:rPr>
        <w:t xml:space="preserve">元。 </w:t>
      </w:r>
      <w:r/>
    </w:p>
    <w:p>
      <w:pPr>
        <w:ind w:left="0" w:firstLine="420"/>
        <w:spacing w:line="360" w:lineRule="auto"/>
        <w:rPr>
          <w:rFonts w:ascii="Arial" w:hAnsi="Arial" w:cs="Arial"/>
          <w:sz w:val="21"/>
        </w:rPr>
      </w:pPr>
      <w:r>
        <w:rPr>
          <w:rFonts w:ascii="Arial" w:hAnsi="Arial" w:cs="Arial"/>
          <w:sz w:val="21"/>
        </w:rPr>
        <w:t xml:space="preserve">合同总价款范围：合同总价应包括完成设备的</w:t>
      </w:r>
      <w:r>
        <w:rPr>
          <w:rFonts w:hint="eastAsia" w:ascii="Arial" w:hAnsi="Arial" w:cs="Arial"/>
          <w:sz w:val="21"/>
        </w:rPr>
        <w:t xml:space="preserve">包装、</w:t>
      </w:r>
      <w:r>
        <w:rPr>
          <w:rFonts w:ascii="Arial" w:hAnsi="Arial" w:cs="Arial"/>
          <w:sz w:val="21"/>
        </w:rPr>
        <w:t xml:space="preserve">供应、</w:t>
      </w:r>
      <w:r>
        <w:rPr>
          <w:rFonts w:hint="eastAsia" w:ascii="Arial" w:hAnsi="Arial" w:cs="Arial"/>
          <w:sz w:val="21"/>
        </w:rPr>
        <w:t xml:space="preserve">运输、卸货、搬运、</w:t>
      </w:r>
      <w:r>
        <w:rPr>
          <w:rFonts w:ascii="Arial" w:hAnsi="Arial" w:cs="Arial"/>
          <w:sz w:val="21"/>
        </w:rPr>
        <w:t xml:space="preserve">安装、调试、</w:t>
      </w:r>
      <w:r>
        <w:rPr>
          <w:rFonts w:hint="eastAsia" w:ascii="Arial" w:hAnsi="Arial" w:cs="Arial"/>
          <w:sz w:val="21"/>
        </w:rPr>
        <w:t xml:space="preserve">技术支持与培训、</w:t>
      </w:r>
      <w:r>
        <w:rPr>
          <w:rFonts w:ascii="Arial" w:hAnsi="Arial" w:cs="Arial"/>
          <w:sz w:val="21"/>
        </w:rPr>
        <w:t xml:space="preserve">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Arial" w:hAnsi="Arial" w:cs="Arial"/>
          <w:sz w:val="21"/>
        </w:rPr>
      </w:pPr>
      <w:r>
        <w:rPr>
          <w:rFonts w:ascii="Arial" w:hAnsi="Arial" w:cs="Arial"/>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sz w:val="21"/>
        </w:rPr>
      </w:pPr>
      <w:r>
        <w:rPr>
          <w:rFonts w:ascii="Arial" w:hAnsi="Arial" w:cs="Arial"/>
          <w:b/>
          <w:color w:val="000000"/>
          <w:sz w:val="21"/>
        </w:rPr>
        <w:t xml:space="preserve">四、交货地点、时间、方式： </w:t>
      </w:r>
      <w:r/>
    </w:p>
    <w:p>
      <w:pPr>
        <w:ind w:left="0" w:firstLine="420"/>
        <w:spacing w:line="360" w:lineRule="auto"/>
        <w:rPr>
          <w:rFonts w:ascii="Arial" w:hAnsi="Arial" w:cs="Arial"/>
          <w:sz w:val="21"/>
        </w:rPr>
      </w:pPr>
      <w:r>
        <w:rPr>
          <w:rFonts w:ascii="Arial" w:hAnsi="Arial" w:cs="Arial"/>
          <w:sz w:val="21"/>
        </w:rPr>
        <w:t xml:space="preserve">1.交货地点：乙方交货至甲方指定地点，所发生的运输等费用及货物的损坏造成的损失由乙方承担。</w:t>
      </w:r>
      <w:r/>
    </w:p>
    <w:p>
      <w:pPr>
        <w:ind w:left="0" w:firstLine="420"/>
        <w:spacing w:line="360" w:lineRule="auto"/>
        <w:rPr>
          <w:rFonts w:ascii="Arial" w:hAnsi="Arial" w:cs="Arial"/>
          <w:sz w:val="21"/>
        </w:rPr>
      </w:pPr>
      <w:r>
        <w:rPr>
          <w:rFonts w:ascii="Arial" w:hAnsi="Arial" w:cs="Arial"/>
          <w:sz w:val="21"/>
        </w:rPr>
        <w:t xml:space="preserve">2.交货时间：</w:t>
      </w:r>
      <w:r>
        <w:rPr>
          <w:rFonts w:hint="eastAsia" w:ascii="Arial" w:hAnsi="Arial" w:cs="Arial"/>
          <w:sz w:val="21"/>
        </w:rPr>
        <w:t xml:space="preserve">合同生效后接甲方进场通知后</w:t>
      </w:r>
      <w:r>
        <w:rPr>
          <w:rFonts w:ascii="Arial" w:hAnsi="Arial" w:cs="Arial"/>
          <w:color w:val="ff0000"/>
          <w:sz w:val="21"/>
          <w:u w:val="single"/>
        </w:rPr>
        <w:t xml:space="preserve">*** </w:t>
      </w:r>
      <w:r>
        <w:rPr>
          <w:rFonts w:hint="eastAsia" w:ascii="Arial" w:hAnsi="Arial" w:cs="Arial"/>
          <w:sz w:val="21"/>
        </w:rPr>
        <w:t xml:space="preserve">天内供货并安装调试结束</w:t>
      </w:r>
      <w:r>
        <w:rPr>
          <w:rFonts w:ascii="Arial" w:hAnsi="Arial" w:cs="Arial"/>
          <w:sz w:val="21"/>
        </w:rPr>
        <w:t xml:space="preserve">。</w:t>
      </w:r>
      <w:r/>
    </w:p>
    <w:p>
      <w:pPr>
        <w:ind w:left="0" w:firstLine="420"/>
        <w:spacing w:line="360" w:lineRule="auto"/>
        <w:rPr>
          <w:rFonts w:ascii="Arial" w:hAnsi="Arial" w:cs="Arial"/>
          <w:sz w:val="21"/>
        </w:rPr>
      </w:pPr>
      <w:r>
        <w:rPr>
          <w:rFonts w:ascii="Arial" w:hAnsi="Arial" w:cs="Arial"/>
          <w:sz w:val="21"/>
        </w:rPr>
        <w:t xml:space="preserve">3.交货方式：乙方负责将货物安全完好运抵交货地点、安装调试并保证验收合格。</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color w:val="000000"/>
          <w:sz w:val="21"/>
        </w:rPr>
        <w:t xml:space="preserve">五、付款方式：</w:t>
      </w:r>
      <w:r/>
    </w:p>
    <w:p>
      <w:pPr>
        <w:ind w:left="0" w:firstLine="420"/>
        <w:spacing w:line="360" w:lineRule="auto"/>
        <w:widowControl w:val="off"/>
        <w:rPr>
          <w:rFonts w:ascii="Arial" w:hAnsi="Arial" w:cs="Arial"/>
          <w:sz w:val="21"/>
          <w:szCs w:val="21"/>
        </w:rPr>
      </w:pPr>
      <w:r>
        <w:rPr>
          <w:rFonts w:ascii="Arial" w:hAnsi="Arial" w:cs="Arial"/>
          <w:sz w:val="21"/>
          <w:szCs w:val="21"/>
        </w:rPr>
        <w:t xml:space="preserve">1.付款步骤：</w:t>
      </w:r>
      <w:r/>
    </w:p>
    <w:p>
      <w:pPr>
        <w:ind w:left="0" w:firstLine="420"/>
        <w:spacing w:line="360" w:lineRule="auto"/>
        <w:widowControl w:val="off"/>
        <w:rPr>
          <w:rFonts w:ascii="Arial" w:hAnsi="Arial" w:cs="Arial"/>
          <w:sz w:val="21"/>
          <w:szCs w:val="21"/>
        </w:rPr>
      </w:pPr>
      <w:r>
        <w:rPr>
          <w:rFonts w:ascii="Arial" w:hAnsi="Arial" w:cs="Arial"/>
          <w:sz w:val="21"/>
          <w:szCs w:val="21"/>
        </w:rPr>
        <w:t xml:space="preserve">（1）在采购合同签订生效后，待全部货物到达甲方指定地点</w:t>
      </w:r>
      <w:r>
        <w:rPr>
          <w:rFonts w:hint="eastAsia" w:ascii="Arial" w:hAnsi="Arial" w:cs="Arial"/>
          <w:sz w:val="21"/>
          <w:szCs w:val="21"/>
        </w:rPr>
        <w:t xml:space="preserve">完成安装调试</w:t>
      </w:r>
      <w:r>
        <w:rPr>
          <w:rFonts w:ascii="Arial" w:hAnsi="Arial" w:cs="Arial"/>
          <w:sz w:val="21"/>
          <w:szCs w:val="21"/>
        </w:rPr>
        <w:t xml:space="preserve">，经</w:t>
      </w:r>
      <w:r>
        <w:rPr>
          <w:rFonts w:hint="eastAsia" w:ascii="Arial" w:hAnsi="Arial" w:cs="Arial"/>
          <w:sz w:val="21"/>
          <w:szCs w:val="21"/>
        </w:rPr>
        <w:t xml:space="preserve">甲方最终</w:t>
      </w:r>
      <w:r>
        <w:rPr>
          <w:rFonts w:ascii="Arial" w:hAnsi="Arial" w:cs="Arial"/>
          <w:sz w:val="21"/>
          <w:szCs w:val="21"/>
        </w:rPr>
        <w:t xml:space="preserve">验收合格，由甲方向乙方按合同总价支付95%的款，余款5％在验收合格满三年，无质量问题</w:t>
      </w:r>
      <w:r>
        <w:rPr>
          <w:rFonts w:hint="eastAsia" w:ascii="Arial" w:hAnsi="Arial" w:cs="Arial"/>
          <w:sz w:val="21"/>
          <w:szCs w:val="21"/>
        </w:rPr>
        <w:t xml:space="preserve">且乙方不存在其他违约情形</w:t>
      </w:r>
      <w:r>
        <w:rPr>
          <w:rFonts w:ascii="Arial" w:hAnsi="Arial" w:cs="Arial"/>
          <w:sz w:val="21"/>
          <w:szCs w:val="21"/>
        </w:rPr>
        <w:t xml:space="preserve">，由甲方向乙方一次性付清。</w:t>
      </w:r>
      <w:r/>
    </w:p>
    <w:p>
      <w:pPr>
        <w:ind w:left="0" w:firstLine="420"/>
        <w:spacing w:line="400" w:lineRule="exact"/>
        <w:rPr>
          <w:rFonts w:ascii="Arial" w:hAnsi="Arial" w:cs="Arial"/>
          <w:sz w:val="21"/>
        </w:rPr>
      </w:pP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2</w:t>
      </w:r>
      <w:r>
        <w:rPr>
          <w:rFonts w:cs="Arial" w:asciiTheme="minorEastAsia" w:hAnsiTheme="minorEastAsia" w:eastAsiaTheme="minorEastAsia"/>
          <w:sz w:val="21"/>
          <w:szCs w:val="21"/>
        </w:rPr>
        <w:t xml:space="preserve">）乙方提请甲方付款前，应提</w:t>
      </w:r>
      <w:r>
        <w:rPr>
          <w:rFonts w:ascii="Arial" w:hAnsi="Arial" w:cs="Arial"/>
          <w:sz w:val="21"/>
        </w:rPr>
        <w:t xml:space="preserve">供以下资料：</w:t>
      </w:r>
      <w:r/>
    </w:p>
    <w:p>
      <w:pPr>
        <w:ind w:left="0" w:firstLine="420"/>
        <w:spacing w:line="400" w:lineRule="exact"/>
        <w:rPr>
          <w:rFonts w:ascii="Arial" w:hAnsi="Arial" w:cs="Arial"/>
          <w:sz w:val="21"/>
          <w:szCs w:val="21"/>
        </w:rPr>
      </w:pPr>
      <w:r>
        <w:rPr>
          <w:rFonts w:ascii="Arial" w:hAnsi="Arial" w:cs="Arial"/>
          <w:sz w:val="21"/>
          <w:szCs w:val="21"/>
        </w:rPr>
        <w:t xml:space="preserve">A、甲方签收的送货回单。</w:t>
      </w:r>
      <w:r/>
    </w:p>
    <w:p>
      <w:pPr>
        <w:ind w:left="0" w:firstLine="420"/>
        <w:spacing w:line="400" w:lineRule="exact"/>
        <w:rPr>
          <w:rFonts w:ascii="Arial" w:hAnsi="Arial" w:cs="Arial"/>
          <w:sz w:val="21"/>
          <w:szCs w:val="21"/>
        </w:rPr>
      </w:pPr>
      <w:r>
        <w:rPr>
          <w:rFonts w:ascii="Arial" w:hAnsi="Arial" w:cs="Arial"/>
          <w:sz w:val="21"/>
          <w:szCs w:val="21"/>
        </w:rPr>
        <w:t xml:space="preserve">B、合格销售发票。</w:t>
      </w:r>
      <w:r/>
    </w:p>
    <w:p>
      <w:pPr>
        <w:ind w:left="0" w:firstLine="420"/>
        <w:spacing w:line="400" w:lineRule="exact"/>
        <w:rPr>
          <w:rFonts w:ascii="Arial" w:hAnsi="Arial" w:cs="Arial"/>
          <w:sz w:val="21"/>
          <w:szCs w:val="21"/>
        </w:rPr>
      </w:pPr>
      <w:r>
        <w:rPr>
          <w:rFonts w:ascii="Arial" w:hAnsi="Arial" w:cs="Arial"/>
          <w:sz w:val="21"/>
          <w:szCs w:val="21"/>
        </w:rPr>
        <w:t xml:space="preserve">C、由甲乙双方签章的《苏州市政府采购合同履行验收报告》</w:t>
      </w:r>
      <w:r/>
    </w:p>
    <w:p>
      <w:pPr>
        <w:ind w:left="0" w:firstLine="422"/>
        <w:spacing w:line="360" w:lineRule="auto"/>
        <w:widowControl w:val="off"/>
        <w:rPr>
          <w:rFonts w:ascii="Arial" w:hAnsi="Arial" w:cs="Arial"/>
          <w:b/>
          <w:sz w:val="21"/>
          <w:szCs w:val="21"/>
        </w:rPr>
      </w:pPr>
      <w:r>
        <w:rPr>
          <w:rFonts w:ascii="Arial" w:hAnsi="Arial" w:cs="Arial"/>
          <w:b/>
          <w:sz w:val="21"/>
          <w:szCs w:val="21"/>
        </w:rPr>
        <w:t xml:space="preserve">（</w:t>
      </w:r>
      <w:r>
        <w:rPr>
          <w:rFonts w:hint="eastAsia" w:ascii="Arial" w:hAnsi="Arial" w:cs="Arial"/>
          <w:b/>
          <w:sz w:val="21"/>
          <w:szCs w:val="21"/>
        </w:rPr>
        <w:t xml:space="preserve">3</w:t>
      </w:r>
      <w:r>
        <w:rPr>
          <w:rFonts w:ascii="Arial" w:hAnsi="Arial" w:cs="Arial"/>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Arial" w:hAnsi="Arial" w:cs="Arial"/>
          <w:sz w:val="21"/>
          <w:szCs w:val="21"/>
        </w:rPr>
      </w:pPr>
      <w:r>
        <w:rPr>
          <w:rFonts w:ascii="Arial" w:hAnsi="Arial" w:cs="Arial"/>
          <w:sz w:val="21"/>
          <w:szCs w:val="21"/>
        </w:rPr>
        <w:t xml:space="preserve">2. 支付方式：</w:t>
      </w:r>
      <w:r>
        <w:rPr>
          <w:rFonts w:hint="eastAsia" w:ascii="Arial" w:hAnsi="Arial" w:cs="Arial"/>
          <w:sz w:val="21"/>
          <w:szCs w:val="21"/>
        </w:rPr>
        <w:t xml:space="preserve">对公银行账户转账，</w:t>
      </w:r>
      <w:r>
        <w:rPr>
          <w:rFonts w:ascii="Arial" w:hAnsi="Arial" w:cs="Arial"/>
          <w:sz w:val="21"/>
          <w:szCs w:val="21"/>
        </w:rPr>
        <w:t xml:space="preserve">乙方账户信息如下：</w:t>
      </w:r>
      <w:r/>
    </w:p>
    <w:p>
      <w:pPr>
        <w:ind w:left="0" w:firstLine="420"/>
        <w:spacing w:line="360" w:lineRule="auto"/>
        <w:rPr>
          <w:rFonts w:ascii="Arial" w:hAnsi="Arial" w:cs="Arial"/>
          <w:sz w:val="21"/>
          <w:szCs w:val="21"/>
        </w:rPr>
      </w:pPr>
      <w:r>
        <w:rPr>
          <w:rFonts w:ascii="Arial" w:hAnsi="Arial" w:cs="Arial"/>
          <w:sz w:val="21"/>
          <w:szCs w:val="21"/>
        </w:rPr>
        <w:t xml:space="preserve">开户名称：</w:t>
      </w:r>
      <w:r>
        <w:rPr>
          <w:rFonts w:hint="eastAsia" w:ascii="Arial" w:hAnsi="Arial" w:cs="Arial"/>
          <w:color w:val="ff0000"/>
          <w:sz w:val="21"/>
          <w:szCs w:val="21"/>
        </w:rPr>
        <w:t xml:space="preserve">*</w:t>
      </w:r>
      <w:r>
        <w:rPr>
          <w:rFonts w:ascii="Arial" w:hAnsi="Arial" w:cs="Arial"/>
          <w:color w:val="ff0000"/>
          <w:sz w:val="21"/>
          <w:szCs w:val="21"/>
        </w:rPr>
        <w:t xml:space="preserve">** </w:t>
      </w:r>
      <w:r/>
    </w:p>
    <w:p>
      <w:pPr>
        <w:ind w:left="0" w:firstLine="420"/>
        <w:spacing w:line="360" w:lineRule="auto"/>
        <w:rPr>
          <w:rFonts w:ascii="Arial" w:hAnsi="Arial" w:cs="Arial"/>
          <w:sz w:val="21"/>
          <w:szCs w:val="21"/>
        </w:rPr>
      </w:pPr>
      <w:r>
        <w:rPr>
          <w:rFonts w:ascii="Arial" w:hAnsi="Arial" w:cs="Arial"/>
          <w:sz w:val="21"/>
          <w:szCs w:val="21"/>
        </w:rPr>
        <w:t xml:space="preserve">开户银行：</w:t>
      </w:r>
      <w:r>
        <w:rPr>
          <w:rFonts w:hint="eastAsia" w:ascii="Arial" w:hAnsi="Arial" w:cs="Arial"/>
          <w:color w:val="ff0000"/>
          <w:sz w:val="21"/>
          <w:szCs w:val="21"/>
        </w:rPr>
        <w:t xml:space="preserve">*</w:t>
      </w:r>
      <w:r>
        <w:rPr>
          <w:rFonts w:ascii="Arial" w:hAnsi="Arial" w:cs="Arial"/>
          <w:color w:val="ff0000"/>
          <w:sz w:val="21"/>
          <w:szCs w:val="21"/>
        </w:rPr>
        <w:t xml:space="preserve">** </w:t>
      </w:r>
      <w:r/>
    </w:p>
    <w:p>
      <w:pPr>
        <w:ind w:left="0" w:firstLine="420"/>
        <w:spacing w:line="360" w:lineRule="auto"/>
        <w:rPr>
          <w:rFonts w:ascii="Arial" w:hAnsi="Arial" w:cs="Arial"/>
          <w:color w:val="ff0000"/>
          <w:sz w:val="21"/>
          <w:szCs w:val="21"/>
        </w:rPr>
      </w:pPr>
      <w:r>
        <w:rPr>
          <w:rFonts w:ascii="Arial" w:hAnsi="Arial" w:cs="Arial"/>
          <w:sz w:val="21"/>
          <w:szCs w:val="21"/>
        </w:rPr>
        <w:t xml:space="preserve">银行账号：</w:t>
      </w:r>
      <w:r>
        <w:rPr>
          <w:rFonts w:hint="eastAsia" w:ascii="Arial" w:hAnsi="Arial" w:cs="Arial"/>
          <w:color w:val="ff0000"/>
          <w:sz w:val="21"/>
          <w:szCs w:val="21"/>
        </w:rPr>
        <w:t xml:space="preserve">*</w:t>
      </w:r>
      <w:r>
        <w:rPr>
          <w:rFonts w:ascii="Arial" w:hAnsi="Arial" w:cs="Arial"/>
          <w:color w:val="ff0000"/>
          <w:sz w:val="21"/>
          <w:szCs w:val="21"/>
        </w:rPr>
        <w:t xml:space="preserve">**</w:t>
      </w:r>
      <w:r/>
    </w:p>
    <w:p>
      <w:pPr>
        <w:pStyle w:val="850"/>
        <w:ind w:firstLine="400"/>
        <w:rPr>
          <w:rFonts w:ascii="Arial" w:hAnsi="Arial" w:cs="Arial"/>
          <w:highlight w:val="yellow"/>
        </w:rPr>
      </w:pPr>
      <w:r>
        <w:rPr>
          <w:rFonts w:ascii="Arial" w:hAnsi="Arial" w:cs="Arial"/>
          <w:highlight w:val="yellow"/>
        </w:rPr>
      </w:r>
      <w:r/>
    </w:p>
    <w:p>
      <w:pPr>
        <w:ind w:left="0" w:firstLine="422"/>
        <w:spacing w:line="360" w:lineRule="auto"/>
        <w:rPr>
          <w:rFonts w:ascii="Arial" w:hAnsi="Arial" w:cs="Arial"/>
          <w:b/>
          <w:sz w:val="21"/>
        </w:rPr>
      </w:pPr>
      <w:r>
        <w:rPr>
          <w:rFonts w:ascii="Arial" w:hAnsi="Arial" w:cs="Arial"/>
          <w:b/>
          <w:sz w:val="21"/>
        </w:rPr>
        <w:t xml:space="preserve">六、验收 </w:t>
      </w:r>
      <w:r/>
    </w:p>
    <w:p>
      <w:pPr>
        <w:ind w:left="0" w:firstLine="420"/>
        <w:spacing w:line="360" w:lineRule="auto"/>
        <w:rPr>
          <w:rFonts w:ascii="Arial" w:hAnsi="Arial" w:cs="Arial"/>
          <w:sz w:val="21"/>
        </w:rPr>
      </w:pPr>
      <w:r>
        <w:rPr>
          <w:rFonts w:ascii="Arial" w:hAnsi="Arial" w:cs="Arial"/>
          <w:sz w:val="21"/>
        </w:rPr>
        <w:t xml:space="preserve">1.乙方提交的货物由甲方负责验收。 </w:t>
      </w:r>
      <w:r/>
    </w:p>
    <w:p>
      <w:pPr>
        <w:ind w:left="0" w:firstLine="420"/>
        <w:spacing w:line="360" w:lineRule="auto"/>
        <w:rPr>
          <w:rFonts w:ascii="Arial" w:hAnsi="Arial" w:cs="Arial"/>
          <w:sz w:val="21"/>
        </w:rPr>
      </w:pPr>
      <w:r>
        <w:rPr>
          <w:rFonts w:ascii="Arial" w:hAnsi="Arial" w:cs="Arial"/>
          <w:sz w:val="21"/>
        </w:rPr>
        <w:t xml:space="preserve">2.甲方根据合同的规定接收货物，在接收时对货物的品种、规格、性能、质量、数量、外观以及配件等进行</w:t>
      </w:r>
      <w:r>
        <w:rPr>
          <w:rFonts w:hint="eastAsia" w:ascii="Arial" w:hAnsi="Arial" w:cs="Arial"/>
          <w:sz w:val="21"/>
        </w:rPr>
        <w:t xml:space="preserve">初步</w:t>
      </w:r>
      <w:r>
        <w:rPr>
          <w:rFonts w:ascii="Arial" w:hAnsi="Arial" w:cs="Arial"/>
          <w:sz w:val="21"/>
        </w:rPr>
        <w:t xml:space="preserve">验收。</w:t>
      </w:r>
      <w:r>
        <w:rPr>
          <w:rFonts w:hint="eastAsia" w:ascii="Arial" w:hAnsi="Arial" w:cs="Arial"/>
          <w:sz w:val="21"/>
        </w:rPr>
        <w:t xml:space="preserve">经乙方安装调试完毕，甲方按合同约定对货物的性能等进行最终验收。</w:t>
      </w:r>
      <w:r>
        <w:rPr>
          <w:rFonts w:ascii="Arial" w:hAnsi="Arial" w:cs="Arial"/>
          <w:sz w:val="21"/>
        </w:rPr>
        <w:t xml:space="preserve">甲方对货物的规格技术指标如有异议，以书面形式提出。</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七、保修期：</w:t>
      </w:r>
      <w:r/>
    </w:p>
    <w:p>
      <w:pPr>
        <w:ind w:left="0" w:firstLine="420"/>
        <w:spacing w:line="360" w:lineRule="auto"/>
        <w:rPr>
          <w:rFonts w:ascii="Arial" w:hAnsi="Arial" w:cs="Arial"/>
          <w:sz w:val="21"/>
        </w:rPr>
      </w:pPr>
      <w:r>
        <w:rPr>
          <w:rFonts w:ascii="Arial" w:hAnsi="Arial" w:cs="Arial"/>
          <w:sz w:val="21"/>
        </w:rPr>
        <w:t xml:space="preserve">本项目经甲方最终验收合格后，乙方将提供</w:t>
      </w:r>
      <w:r>
        <w:rPr>
          <w:rFonts w:ascii="Arial" w:hAnsi="Arial" w:cs="Arial"/>
          <w:color w:val="ff0000"/>
          <w:sz w:val="21"/>
          <w:u w:val="single"/>
        </w:rPr>
        <w:t xml:space="preserve"> </w:t>
      </w:r>
      <w:r>
        <w:rPr>
          <w:rFonts w:hint="eastAsia" w:ascii="Arial" w:hAnsi="Arial" w:cs="Arial"/>
          <w:color w:val="ff0000"/>
          <w:sz w:val="21"/>
          <w:u w:val="single"/>
        </w:rPr>
        <w:t xml:space="preserve">*</w:t>
      </w:r>
      <w:r>
        <w:rPr>
          <w:rFonts w:ascii="Arial" w:hAnsi="Arial" w:cs="Arial"/>
          <w:color w:val="ff0000"/>
          <w:sz w:val="21"/>
          <w:u w:val="single"/>
        </w:rPr>
        <w:t xml:space="preserve">* </w:t>
      </w:r>
      <w:r>
        <w:rPr>
          <w:rFonts w:ascii="Arial" w:hAnsi="Arial" w:cs="Arial"/>
          <w:sz w:val="21"/>
        </w:rPr>
        <w:t xml:space="preserve"> 年质量保证期。质量保证期内，乙方负责对其提供的货物实行免费维修。</w:t>
      </w:r>
      <w:r>
        <w:rPr>
          <w:rFonts w:hint="eastAsia" w:ascii="Arial" w:hAnsi="Arial" w:cs="Arial"/>
          <w:sz w:val="21"/>
        </w:rPr>
        <w:t xml:space="preserve">如乙方未按约提供质保服务的，甲方有权委托第三方提供相应服务，因此发生的费用由乙方承担。</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八、伴随服务 </w:t>
      </w:r>
      <w:r/>
    </w:p>
    <w:p>
      <w:pPr>
        <w:ind w:left="0" w:firstLine="420"/>
        <w:spacing w:line="360" w:lineRule="auto"/>
        <w:rPr>
          <w:rFonts w:ascii="Arial" w:hAnsi="Arial" w:cs="Arial"/>
          <w:sz w:val="21"/>
        </w:rPr>
      </w:pPr>
      <w:r>
        <w:rPr>
          <w:rFonts w:ascii="Arial" w:hAnsi="Arial" w:cs="Arial"/>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Arial" w:hAnsi="Arial" w:cs="Arial"/>
          <w:sz w:val="21"/>
        </w:rPr>
      </w:pPr>
      <w:r>
        <w:rPr>
          <w:rFonts w:ascii="Arial" w:hAnsi="Arial" w:cs="Arial"/>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Arial" w:hAnsi="Arial" w:cs="Arial"/>
          <w:sz w:val="21"/>
        </w:rPr>
      </w:pPr>
      <w:r>
        <w:rPr>
          <w:rFonts w:ascii="Arial" w:hAnsi="Arial" w:cs="Arial"/>
          <w:sz w:val="21"/>
        </w:rPr>
        <w:t xml:space="preserve">3.上述伴随服务的费用应包含在合同价中，不单独进行支付。</w:t>
      </w:r>
      <w:r/>
    </w:p>
    <w:p>
      <w:pPr>
        <w:ind w:left="0" w:firstLine="420"/>
        <w:spacing w:line="360" w:lineRule="auto"/>
        <w:rPr>
          <w:rFonts w:ascii="Arial" w:hAnsi="Arial" w:cs="Arial"/>
          <w:sz w:val="21"/>
        </w:rPr>
      </w:pPr>
      <w:r>
        <w:rPr>
          <w:rFonts w:ascii="Arial" w:hAnsi="Arial" w:cs="Arial"/>
          <w:sz w:val="21"/>
        </w:rPr>
        <w:t xml:space="preserve">4.货物的包装、储运、安装按国家有关规定执行。</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九、质量保证</w:t>
      </w:r>
      <w:r/>
    </w:p>
    <w:p>
      <w:pPr>
        <w:ind w:left="0" w:firstLine="420"/>
        <w:spacing w:line="360" w:lineRule="auto"/>
        <w:rPr>
          <w:rFonts w:ascii="Arial" w:hAnsi="Arial" w:cs="Arial"/>
          <w:sz w:val="21"/>
        </w:rPr>
      </w:pPr>
      <w:r>
        <w:rPr>
          <w:rFonts w:ascii="Arial" w:hAnsi="Arial" w:cs="Arial"/>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Arial" w:hAnsi="Arial" w:cs="Arial"/>
          <w:sz w:val="21"/>
        </w:rPr>
      </w:pPr>
      <w:r>
        <w:rPr>
          <w:rFonts w:ascii="Arial" w:hAnsi="Arial" w:cs="Arial"/>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Arial" w:hAnsi="Arial" w:cs="Arial"/>
          <w:sz w:val="21"/>
        </w:rPr>
      </w:pPr>
      <w:r>
        <w:rPr>
          <w:rFonts w:ascii="Arial" w:hAnsi="Arial" w:cs="Arial"/>
          <w:sz w:val="21"/>
        </w:rPr>
        <w:t xml:space="preserve">3.乙方应保证其提供的货物在正确安装、正常使用和保养条件下，在其使用寿命内具有</w:t>
      </w:r>
      <w:r>
        <w:rPr>
          <w:rFonts w:hint="eastAsia" w:ascii="Arial" w:hAnsi="Arial" w:cs="Arial"/>
          <w:sz w:val="21"/>
        </w:rPr>
        <w:t xml:space="preserve">符合合同约定的、</w:t>
      </w:r>
      <w:r>
        <w:rPr>
          <w:rFonts w:ascii="Arial" w:hAnsi="Arial" w:cs="Arial"/>
          <w:sz w:val="21"/>
        </w:rPr>
        <w:t xml:space="preserve">良好的性能。货物</w:t>
      </w:r>
      <w:r>
        <w:rPr>
          <w:rFonts w:hint="eastAsia" w:ascii="Arial" w:hAnsi="Arial" w:cs="Arial"/>
          <w:sz w:val="21"/>
        </w:rPr>
        <w:t xml:space="preserve">经甲方最终</w:t>
      </w:r>
      <w:r>
        <w:rPr>
          <w:rFonts w:ascii="Arial" w:hAnsi="Arial" w:cs="Arial"/>
          <w:sz w:val="21"/>
        </w:rPr>
        <w:t xml:space="preserve">验收后，在质量保证期内，乙方应对由于设计、工艺或材料的缺陷所发生的任何不足或故障负责，所需费用由乙方承担。</w:t>
      </w:r>
      <w:r/>
    </w:p>
    <w:p>
      <w:pPr>
        <w:ind w:left="0" w:firstLine="420"/>
        <w:spacing w:line="360" w:lineRule="auto"/>
        <w:rPr>
          <w:rFonts w:ascii="Arial" w:hAnsi="Arial" w:cs="Arial"/>
          <w:sz w:val="21"/>
        </w:rPr>
      </w:pPr>
      <w:r>
        <w:rPr>
          <w:rFonts w:ascii="Arial" w:hAnsi="Arial" w:cs="Arial"/>
          <w:sz w:val="21"/>
        </w:rPr>
        <w:t xml:space="preserve">4.在质量保证期内，如果货物的规格型号、配置、技术性能、原产地及制造厂商以及其他质量技术指标与合同约定不符，或证实货物是有</w:t>
      </w:r>
      <w:r>
        <w:rPr>
          <w:rFonts w:hint="eastAsia" w:ascii="Arial" w:hAnsi="Arial" w:cs="Arial"/>
          <w:sz w:val="21"/>
        </w:rPr>
        <w:t xml:space="preserve">瑕疵或</w:t>
      </w:r>
      <w:r>
        <w:rPr>
          <w:rFonts w:ascii="Arial" w:hAnsi="Arial" w:cs="Arial"/>
          <w:sz w:val="21"/>
        </w:rPr>
        <w:t xml:space="preserve">缺陷的，包括潜在的缺陷或使用不符合要求的材料等，甲方</w:t>
      </w:r>
      <w:r>
        <w:rPr>
          <w:rFonts w:hint="eastAsia" w:ascii="Arial" w:hAnsi="Arial" w:cs="Arial"/>
          <w:sz w:val="21"/>
        </w:rPr>
        <w:t xml:space="preserve">可</w:t>
      </w:r>
      <w:r>
        <w:rPr>
          <w:rFonts w:ascii="Arial" w:hAnsi="Arial" w:cs="Arial"/>
          <w:sz w:val="21"/>
        </w:rPr>
        <w:t xml:space="preserve">以书面形式向乙方提出本保证下的索赔。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十、索赔</w:t>
      </w:r>
      <w:r/>
    </w:p>
    <w:p>
      <w:pPr>
        <w:ind w:left="0" w:firstLine="420"/>
        <w:spacing w:line="360" w:lineRule="auto"/>
        <w:rPr>
          <w:rFonts w:ascii="Arial" w:hAnsi="Arial" w:cs="Arial"/>
          <w:sz w:val="21"/>
        </w:rPr>
      </w:pPr>
      <w:r>
        <w:rPr>
          <w:rFonts w:ascii="Arial" w:hAnsi="Arial" w:cs="Arial"/>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Arial" w:hAnsi="Arial" w:cs="Arial"/>
          <w:sz w:val="21"/>
        </w:rPr>
      </w:pPr>
      <w:r>
        <w:rPr>
          <w:rFonts w:ascii="Arial" w:hAnsi="Arial" w:cs="Arial"/>
          <w:sz w:val="21"/>
        </w:rPr>
        <w:t xml:space="preserve">2.如果乙方对缺陷负有责任而甲方提出索赔，乙方应按照甲方同意的下列一种或多种方式解决索赔事宜： </w:t>
      </w:r>
      <w:r/>
    </w:p>
    <w:p>
      <w:pPr>
        <w:ind w:left="0" w:firstLine="420"/>
        <w:spacing w:line="360" w:lineRule="auto"/>
        <w:rPr>
          <w:rFonts w:ascii="Arial" w:hAnsi="Arial" w:cs="Arial"/>
          <w:sz w:val="21"/>
        </w:rPr>
      </w:pPr>
      <w:r>
        <w:rPr>
          <w:rFonts w:ascii="Arial" w:hAnsi="Arial" w:cs="Arial"/>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Arial" w:hAnsi="Arial" w:cs="Arial"/>
          <w:sz w:val="21"/>
        </w:rPr>
      </w:pPr>
      <w:r>
        <w:rPr>
          <w:rFonts w:ascii="Arial" w:hAnsi="Arial" w:cs="Arial"/>
          <w:sz w:val="21"/>
        </w:rPr>
        <w:t xml:space="preserve">（2）根据货物低劣、损坏程度以及甲方所遭受损失的金额，经双方商定降低货物的价格。</w:t>
      </w:r>
      <w:r/>
    </w:p>
    <w:p>
      <w:pPr>
        <w:ind w:left="0" w:firstLine="420"/>
        <w:spacing w:line="360" w:lineRule="auto"/>
        <w:rPr>
          <w:rFonts w:ascii="Arial" w:hAnsi="Arial" w:cs="Arial"/>
          <w:sz w:val="21"/>
        </w:rPr>
      </w:pPr>
      <w:r>
        <w:rPr>
          <w:rFonts w:ascii="Arial" w:hAnsi="Arial" w:cs="Arial"/>
          <w:sz w:val="21"/>
        </w:rPr>
        <w:t xml:space="preserve">（3）用符合合同规定的规格、质量和性能要求的新零件、部件或设备来更换有缺陷的部分或修补缺陷部分，乙方应承担一切费用和风险，并负担甲方蒙受的全部直接损失。乙方应</w:t>
      </w:r>
      <w:r>
        <w:rPr>
          <w:rFonts w:hint="eastAsia" w:ascii="Arial" w:hAnsi="Arial" w:cs="Arial"/>
          <w:sz w:val="21"/>
        </w:rPr>
        <w:t xml:space="preserve">自修补或更换完毕经甲方重新验收合格之日起，重新起算</w:t>
      </w:r>
      <w:r>
        <w:rPr>
          <w:rFonts w:ascii="Arial" w:hAnsi="Arial" w:cs="Arial"/>
          <w:sz w:val="21"/>
        </w:rPr>
        <w:t xml:space="preserve">修补和更换件的质量保证期。 </w:t>
      </w:r>
      <w:r/>
    </w:p>
    <w:p>
      <w:pPr>
        <w:ind w:left="0" w:firstLine="420"/>
        <w:spacing w:line="360" w:lineRule="auto"/>
        <w:rPr>
          <w:rFonts w:ascii="Arial" w:hAnsi="Arial" w:cs="Arial"/>
          <w:sz w:val="21"/>
        </w:rPr>
      </w:pPr>
      <w:r>
        <w:rPr>
          <w:rFonts w:ascii="Arial" w:hAnsi="Arial" w:cs="Arial"/>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十一、履约延误 </w:t>
      </w:r>
      <w:r/>
    </w:p>
    <w:p>
      <w:pPr>
        <w:ind w:left="0" w:firstLine="420"/>
        <w:spacing w:line="360" w:lineRule="auto"/>
        <w:rPr>
          <w:rFonts w:ascii="Arial" w:hAnsi="Arial" w:cs="Arial"/>
          <w:sz w:val="21"/>
        </w:rPr>
      </w:pPr>
      <w:r>
        <w:rPr>
          <w:rFonts w:ascii="Arial" w:hAnsi="Arial" w:cs="Arial"/>
          <w:sz w:val="21"/>
        </w:rPr>
        <w:t xml:space="preserve">1.乙方应按照合同规定的时间、地点交货和提供服务；甲方应按照合同规定的时间、地点接收货物和接受服务。</w:t>
      </w:r>
      <w:r/>
    </w:p>
    <w:p>
      <w:pPr>
        <w:ind w:left="0" w:firstLine="420"/>
        <w:spacing w:line="360" w:lineRule="auto"/>
        <w:rPr>
          <w:rFonts w:ascii="Arial" w:hAnsi="Arial" w:cs="Arial"/>
          <w:sz w:val="21"/>
        </w:rPr>
      </w:pPr>
      <w:r>
        <w:rPr>
          <w:rFonts w:ascii="Arial" w:hAnsi="Arial" w:cs="Arial"/>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Arial" w:hAnsi="Arial" w:cs="Arial"/>
          <w:sz w:val="21"/>
        </w:rPr>
      </w:pPr>
      <w:r>
        <w:rPr>
          <w:rFonts w:ascii="Arial" w:hAnsi="Arial" w:cs="Arial"/>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50"/>
        <w:ind w:firstLine="400"/>
        <w:rPr>
          <w:rFonts w:ascii="Arial" w:hAnsi="Arial" w:cs="Arial"/>
        </w:rPr>
      </w:pPr>
      <w:r>
        <w:rPr>
          <w:rFonts w:ascii="Arial" w:hAnsi="Arial" w:cs="Arial"/>
        </w:rPr>
      </w:r>
      <w:r/>
    </w:p>
    <w:p>
      <w:pPr>
        <w:ind w:left="0" w:firstLine="422"/>
        <w:spacing w:line="360" w:lineRule="auto"/>
        <w:rPr>
          <w:rFonts w:ascii="Arial" w:hAnsi="Arial" w:cs="Arial"/>
          <w:b/>
          <w:sz w:val="21"/>
        </w:rPr>
      </w:pPr>
      <w:r>
        <w:rPr>
          <w:rFonts w:ascii="Arial" w:hAnsi="Arial" w:cs="Arial"/>
          <w:b/>
          <w:sz w:val="21"/>
        </w:rPr>
        <w:t xml:space="preserve">十二、误期赔偿 </w:t>
      </w:r>
      <w:r/>
    </w:p>
    <w:p>
      <w:pPr>
        <w:ind w:left="0" w:firstLine="420"/>
        <w:spacing w:line="360" w:lineRule="auto"/>
        <w:rPr>
          <w:rFonts w:ascii="Arial" w:hAnsi="Arial" w:cs="Arial"/>
          <w:sz w:val="21"/>
        </w:rPr>
      </w:pPr>
      <w:r>
        <w:rPr>
          <w:rFonts w:ascii="Arial" w:hAnsi="Arial" w:cs="Arial"/>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Arial" w:hAnsi="Arial" w:cs="Arial"/>
          <w:sz w:val="21"/>
        </w:rPr>
      </w:pPr>
      <w:r>
        <w:rPr>
          <w:rFonts w:ascii="Arial" w:hAnsi="Arial" w:cs="Arial"/>
          <w:sz w:val="21"/>
        </w:rPr>
        <w:t xml:space="preserve">2.误期赔偿费可从应付货款中扣除。 </w:t>
      </w:r>
      <w:r/>
    </w:p>
    <w:p>
      <w:pPr>
        <w:ind w:left="0" w:firstLine="420"/>
        <w:spacing w:line="360" w:lineRule="auto"/>
        <w:rPr>
          <w:rFonts w:ascii="Arial" w:hAnsi="Arial" w:cs="Arial"/>
          <w:sz w:val="21"/>
        </w:rPr>
      </w:pPr>
      <w:r>
        <w:rPr>
          <w:rFonts w:ascii="Arial" w:hAnsi="Arial" w:cs="Arial"/>
          <w:sz w:val="21"/>
        </w:rPr>
        <w:t xml:space="preserve">3.收取误期赔偿费不影响甲方采取合同规定的其他补救措施的权利。 </w:t>
      </w:r>
      <w:r/>
    </w:p>
    <w:p>
      <w:pPr>
        <w:ind w:left="0" w:firstLine="420"/>
        <w:spacing w:line="360" w:lineRule="auto"/>
        <w:rPr>
          <w:rFonts w:ascii="Arial" w:hAnsi="Arial" w:cs="Arial"/>
          <w:sz w:val="21"/>
        </w:rPr>
      </w:pPr>
      <w:r>
        <w:rPr>
          <w:rFonts w:ascii="Arial" w:hAnsi="Arial" w:cs="Arial"/>
          <w:sz w:val="21"/>
        </w:rPr>
        <w:t xml:space="preserve">4.延期交货时间超过十五天或交货不符合合同约定满三次的，视为乙方严重违约，甲方有权立即解除合同，乙方仍需向甲方支付全部误期赔偿费，并赔偿甲方合同总额的20%，返还甲方已支付的合同款。</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十三、不可抗力</w:t>
      </w:r>
      <w:r/>
    </w:p>
    <w:p>
      <w:pPr>
        <w:ind w:left="0" w:firstLine="420"/>
        <w:spacing w:line="360" w:lineRule="auto"/>
        <w:rPr>
          <w:rFonts w:ascii="Arial" w:hAnsi="Arial" w:cs="Arial"/>
          <w:sz w:val="21"/>
        </w:rPr>
      </w:pPr>
      <w:r>
        <w:rPr>
          <w:rFonts w:ascii="Arial" w:hAnsi="Arial" w:cs="Arial"/>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Arial" w:hAnsi="Arial" w:cs="Arial"/>
          <w:sz w:val="21"/>
        </w:rPr>
      </w:pPr>
      <w:r>
        <w:rPr>
          <w:rFonts w:ascii="Arial" w:hAnsi="Arial" w:cs="Arial"/>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Arial" w:hAnsi="Arial" w:cs="Arial"/>
          <w:sz w:val="21"/>
        </w:rPr>
      </w:pPr>
      <w:r>
        <w:rPr>
          <w:rFonts w:ascii="Arial" w:hAnsi="Arial" w:cs="Arial"/>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十四、争端的解决 </w:t>
      </w:r>
      <w:r/>
    </w:p>
    <w:p>
      <w:pPr>
        <w:ind w:left="0" w:firstLine="420"/>
        <w:spacing w:line="360" w:lineRule="auto"/>
        <w:rPr>
          <w:rFonts w:ascii="Arial" w:hAnsi="Arial" w:cs="Arial"/>
          <w:sz w:val="21"/>
        </w:rPr>
      </w:pPr>
      <w:r>
        <w:rPr>
          <w:rFonts w:ascii="Arial" w:hAnsi="Arial" w:cs="Arial"/>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Arial" w:hAnsi="Arial" w:cs="Arial"/>
          <w:sz w:val="21"/>
        </w:rPr>
      </w:pPr>
      <w:r>
        <w:rPr>
          <w:rFonts w:ascii="Arial" w:hAnsi="Arial" w:cs="Arial"/>
          <w:sz w:val="21"/>
        </w:rPr>
        <w:t xml:space="preserve">2.如果调解不成，双方中的任何一方可向人民法院提起诉讼。诉讼由合同签订地人民法院管辖。 </w:t>
      </w:r>
      <w:r/>
    </w:p>
    <w:p>
      <w:pPr>
        <w:ind w:left="0" w:firstLine="420"/>
        <w:spacing w:line="360" w:lineRule="auto"/>
        <w:rPr>
          <w:rFonts w:ascii="Arial" w:hAnsi="Arial" w:cs="Arial"/>
          <w:sz w:val="21"/>
        </w:rPr>
      </w:pPr>
      <w:r>
        <w:rPr>
          <w:rFonts w:ascii="Arial" w:hAnsi="Arial" w:cs="Arial"/>
          <w:sz w:val="21"/>
        </w:rPr>
        <w:t xml:space="preserve">3.诉讼费由败诉方负担。</w:t>
      </w:r>
      <w:r/>
    </w:p>
    <w:p>
      <w:pPr>
        <w:ind w:left="0" w:firstLine="420"/>
        <w:spacing w:line="360" w:lineRule="auto"/>
        <w:rPr>
          <w:rFonts w:ascii="Arial" w:hAnsi="Arial" w:cs="Arial"/>
          <w:sz w:val="21"/>
        </w:rPr>
      </w:pPr>
      <w:r>
        <w:rPr>
          <w:rFonts w:ascii="Arial" w:hAnsi="Arial" w:cs="Arial"/>
          <w:sz w:val="21"/>
        </w:rPr>
        <w:t xml:space="preserve">4.因合同部分履行引发诉讼的，在诉讼期间，除正在进行诉讼的部分外，本合同的其它部分应继续执行。 </w:t>
      </w:r>
      <w:r/>
    </w:p>
    <w:p>
      <w:pPr>
        <w:ind w:left="0" w:firstLine="422"/>
        <w:spacing w:line="360" w:lineRule="auto"/>
        <w:rPr>
          <w:rFonts w:ascii="Arial" w:hAnsi="Arial" w:cs="Arial"/>
          <w:b/>
          <w:sz w:val="21"/>
        </w:rPr>
      </w:pPr>
      <w:r>
        <w:rPr>
          <w:rFonts w:ascii="Arial" w:hAnsi="Arial" w:cs="Arial"/>
          <w:b/>
          <w:sz w:val="21"/>
        </w:rPr>
        <w:t xml:space="preserve">十五、违约终止合同 </w:t>
      </w:r>
      <w:r/>
    </w:p>
    <w:p>
      <w:pPr>
        <w:ind w:left="0" w:firstLine="420"/>
        <w:spacing w:line="360" w:lineRule="auto"/>
        <w:rPr>
          <w:rFonts w:ascii="Arial" w:hAnsi="Arial" w:cs="Arial"/>
          <w:sz w:val="21"/>
        </w:rPr>
      </w:pPr>
      <w:r>
        <w:rPr>
          <w:rFonts w:ascii="Arial" w:hAnsi="Arial" w:cs="Arial"/>
          <w:sz w:val="21"/>
        </w:rPr>
        <w:t xml:space="preserve">1.在甲方因乙方违约而按合同约定采取的任何补救措施不受影响的情况下，甲方可在下列情况下向乙方发出书面通知，提出终止部分或全部合同。 </w:t>
      </w:r>
      <w:r/>
    </w:p>
    <w:p>
      <w:pPr>
        <w:ind w:left="0" w:firstLine="420"/>
        <w:spacing w:line="360" w:lineRule="auto"/>
        <w:rPr>
          <w:rFonts w:ascii="Arial" w:hAnsi="Arial" w:cs="Arial"/>
          <w:sz w:val="21"/>
        </w:rPr>
      </w:pPr>
      <w:r>
        <w:rPr>
          <w:rFonts w:ascii="Arial" w:hAnsi="Arial" w:cs="Arial"/>
          <w:sz w:val="21"/>
        </w:rPr>
        <w:t xml:space="preserve">（1）如果乙方未能在合同规定的限期或甲方同意延长的限期内提供部分或全部货物和服务。</w:t>
      </w:r>
      <w:r/>
    </w:p>
    <w:p>
      <w:pPr>
        <w:ind w:left="0" w:firstLine="420"/>
        <w:spacing w:line="360" w:lineRule="auto"/>
        <w:rPr>
          <w:rFonts w:ascii="Arial" w:hAnsi="Arial" w:cs="Arial"/>
          <w:sz w:val="21"/>
        </w:rPr>
      </w:pPr>
      <w:r>
        <w:rPr>
          <w:rFonts w:ascii="Arial" w:hAnsi="Arial" w:cs="Arial"/>
          <w:sz w:val="21"/>
        </w:rPr>
        <w:t xml:space="preserve">（2）如果乙方未能履行合同规定的其它任何义务。 </w:t>
      </w:r>
      <w:r/>
    </w:p>
    <w:p>
      <w:pPr>
        <w:ind w:left="0" w:firstLine="420"/>
        <w:spacing w:line="360" w:lineRule="auto"/>
        <w:rPr>
          <w:rFonts w:ascii="Arial" w:hAnsi="Arial" w:cs="Arial"/>
          <w:sz w:val="21"/>
        </w:rPr>
      </w:pPr>
      <w:r>
        <w:rPr>
          <w:rFonts w:ascii="Arial" w:hAnsi="Arial" w:cs="Arial"/>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Arial" w:hAnsi="Arial" w:cs="Arial"/>
          <w:sz w:val="21"/>
        </w:rPr>
      </w:pPr>
      <w:r>
        <w:rPr>
          <w:rFonts w:ascii="Arial" w:hAnsi="Arial" w:cs="Arial"/>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Arial" w:hAnsi="Arial" w:cs="Arial"/>
          <w:sz w:val="21"/>
        </w:rPr>
      </w:pPr>
      <w:r>
        <w:rPr>
          <w:rFonts w:ascii="Arial" w:hAnsi="Arial" w:cs="Arial"/>
          <w:sz w:val="21"/>
        </w:rPr>
        <w:t xml:space="preserve">3.如果甲方违约，应承担相应的违约责任。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sz w:val="21"/>
        </w:rPr>
      </w:pPr>
      <w:r>
        <w:rPr>
          <w:rFonts w:ascii="Arial" w:hAnsi="Arial" w:cs="Arial"/>
          <w:b/>
          <w:sz w:val="21"/>
        </w:rPr>
        <w:t xml:space="preserve">十六、破产终止合同：</w:t>
      </w:r>
      <w:r>
        <w:rPr>
          <w:rFonts w:ascii="Arial" w:hAnsi="Arial" w:cs="Arial"/>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Arial" w:hAnsi="Arial" w:cs="Arial"/>
          <w:sz w:val="21"/>
        </w:rPr>
      </w:pPr>
      <w:r>
        <w:rPr>
          <w:rFonts w:ascii="Arial" w:hAnsi="Arial" w:cs="Arial"/>
          <w:sz w:val="21"/>
        </w:rPr>
      </w:r>
      <w:r/>
    </w:p>
    <w:p>
      <w:pPr>
        <w:ind w:left="0" w:firstLine="420"/>
        <w:spacing w:line="360" w:lineRule="auto"/>
        <w:rPr>
          <w:rFonts w:ascii="Arial" w:hAnsi="Arial" w:cs="Arial"/>
          <w:sz w:val="21"/>
        </w:rPr>
      </w:pPr>
      <w:r>
        <w:rPr>
          <w:rFonts w:ascii="Arial" w:hAnsi="Arial" w:cs="Arial"/>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sz w:val="21"/>
        </w:rPr>
      </w:pPr>
      <w:r>
        <w:rPr>
          <w:rFonts w:ascii="Arial" w:hAnsi="Arial" w:cs="Arial"/>
          <w:b/>
          <w:sz w:val="21"/>
        </w:rPr>
        <w:t xml:space="preserve">十八、合同转让和分包：</w:t>
      </w:r>
      <w:r>
        <w:rPr>
          <w:rFonts w:ascii="Arial" w:hAnsi="Arial" w:cs="Arial"/>
          <w:sz w:val="21"/>
        </w:rPr>
        <w:t xml:space="preserve">本项目不得转包、分包。</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sz w:val="21"/>
        </w:rPr>
      </w:pPr>
      <w:r>
        <w:rPr>
          <w:rFonts w:ascii="Arial" w:hAnsi="Arial" w:cs="Arial"/>
          <w:b/>
          <w:sz w:val="21"/>
        </w:rPr>
        <w:t xml:space="preserve">十九、需要补充的合同条款：</w:t>
      </w:r>
      <w:r>
        <w:rPr>
          <w:rFonts w:ascii="Arial" w:hAnsi="Arial" w:cs="Arial"/>
          <w:sz w:val="21"/>
        </w:rPr>
        <w:t xml:space="preserve">（根据评标过程中或者商务谈判时商定的条款和条件在订立合同时标明）。</w:t>
      </w:r>
      <w:r/>
    </w:p>
    <w:p>
      <w:pPr>
        <w:ind w:left="0" w:firstLine="422"/>
        <w:spacing w:line="360" w:lineRule="auto"/>
        <w:rPr>
          <w:rFonts w:ascii="Arial" w:hAnsi="Arial" w:cs="Arial"/>
          <w:sz w:val="21"/>
        </w:rPr>
      </w:pPr>
      <w:r>
        <w:rPr>
          <w:rFonts w:ascii="Arial" w:hAnsi="Arial" w:cs="Arial"/>
          <w:b/>
          <w:sz w:val="21"/>
        </w:rPr>
        <w:t xml:space="preserve">二十、合同生效 </w:t>
      </w:r>
      <w:r/>
    </w:p>
    <w:p>
      <w:pPr>
        <w:ind w:left="0" w:firstLine="420"/>
        <w:spacing w:line="360" w:lineRule="auto"/>
        <w:rPr>
          <w:rFonts w:ascii="Arial" w:hAnsi="Arial" w:cs="Arial"/>
          <w:sz w:val="21"/>
        </w:rPr>
      </w:pPr>
      <w:r>
        <w:rPr>
          <w:rFonts w:ascii="Arial" w:hAnsi="Arial" w:cs="Arial"/>
          <w:sz w:val="21"/>
        </w:rPr>
        <w:t xml:space="preserve">1.双方签约人为各自法定代表人或被授权代表。</w:t>
      </w:r>
      <w:r/>
    </w:p>
    <w:p>
      <w:pPr>
        <w:ind w:left="0" w:firstLine="420"/>
        <w:spacing w:line="360" w:lineRule="auto"/>
        <w:rPr>
          <w:rFonts w:ascii="Arial" w:hAnsi="Arial" w:cs="Arial"/>
          <w:sz w:val="21"/>
        </w:rPr>
      </w:pPr>
      <w:r>
        <w:rPr>
          <w:rFonts w:ascii="Arial" w:hAnsi="Arial" w:cs="Arial"/>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Arial" w:hAnsi="Arial" w:cs="Arial"/>
          <w:sz w:val="21"/>
        </w:rPr>
      </w:pPr>
      <w:r>
        <w:rPr>
          <w:rFonts w:ascii="Arial" w:hAnsi="Arial" w:cs="Arial"/>
          <w:sz w:val="21"/>
        </w:rPr>
        <w:t xml:space="preserve">3.本合同自甲乙双方签字盖章之日起生效。</w:t>
      </w:r>
      <w:r/>
    </w:p>
    <w:p>
      <w:pPr>
        <w:ind w:left="0" w:firstLine="420"/>
        <w:spacing w:line="360" w:lineRule="auto"/>
        <w:widowControl w:val="off"/>
        <w:rPr>
          <w:rFonts w:ascii="Arial" w:hAnsi="Arial" w:cs="Arial"/>
          <w:sz w:val="21"/>
          <w:szCs w:val="21"/>
        </w:rPr>
      </w:pPr>
      <w:r>
        <w:rPr>
          <w:rFonts w:ascii="Arial" w:hAnsi="Arial" w:cs="Arial"/>
          <w:sz w:val="21"/>
          <w:szCs w:val="21"/>
        </w:rPr>
        <w:t xml:space="preserve">4.本合同壹式</w:t>
      </w:r>
      <w:r>
        <w:rPr>
          <w:rFonts w:ascii="Arial" w:hAnsi="Arial" w:cs="Arial"/>
          <w:b/>
          <w:sz w:val="21"/>
          <w:szCs w:val="21"/>
        </w:rPr>
        <w:t xml:space="preserve">肆</w:t>
      </w:r>
      <w:r>
        <w:rPr>
          <w:rFonts w:ascii="Arial" w:hAnsi="Arial" w:cs="Arial"/>
          <w:sz w:val="21"/>
          <w:szCs w:val="21"/>
        </w:rPr>
        <w:t xml:space="preserve">份，甲乙双方各执</w:t>
      </w:r>
      <w:r>
        <w:rPr>
          <w:rFonts w:ascii="Arial" w:hAnsi="Arial" w:cs="Arial"/>
          <w:b/>
          <w:sz w:val="21"/>
          <w:szCs w:val="21"/>
        </w:rPr>
        <w:t xml:space="preserve">贰</w:t>
      </w:r>
      <w:r>
        <w:rPr>
          <w:rFonts w:ascii="Arial" w:hAnsi="Arial" w:cs="Arial"/>
          <w:sz w:val="21"/>
          <w:szCs w:val="21"/>
        </w:rPr>
        <w:t xml:space="preserve">份，各份具有同等法律效力。</w:t>
      </w:r>
      <w:r/>
    </w:p>
    <w:p>
      <w:pPr>
        <w:ind w:left="0" w:firstLine="420"/>
        <w:spacing w:line="360" w:lineRule="auto"/>
        <w:rPr>
          <w:rFonts w:ascii="Arial" w:hAnsi="Arial" w:cs="Arial"/>
          <w:sz w:val="21"/>
        </w:rPr>
      </w:pPr>
      <w:r>
        <w:rPr>
          <w:rFonts w:ascii="Arial" w:hAnsi="Arial" w:cs="Arial"/>
          <w:sz w:val="21"/>
        </w:rPr>
        <w:t xml:space="preserve">5.本合同应按照中华人民共和国的现行法律进行解释。</w:t>
      </w:r>
      <w:r/>
    </w:p>
    <w:p>
      <w:pPr>
        <w:ind w:left="0" w:firstLine="420"/>
        <w:spacing w:line="360" w:lineRule="auto"/>
        <w:rPr>
          <w:rFonts w:ascii="Arial" w:hAnsi="Arial" w:cs="Arial"/>
          <w:sz w:val="21"/>
        </w:rPr>
      </w:pPr>
      <w:r>
        <w:rPr>
          <w:rFonts w:ascii="Arial" w:hAnsi="Arial" w:cs="Arial"/>
          <w:sz w:val="21"/>
        </w:rPr>
        <w:t xml:space="preserve">6.合同修改：除甲乙双方签署书面修改、补充协议，并成为本合同不可分割的一部分之外，本合同条件不得有任何变化或修改。</w:t>
      </w:r>
      <w:r/>
    </w:p>
    <w:p>
      <w:pPr>
        <w:ind w:left="0"/>
        <w:jc w:val="left"/>
        <w:spacing w:line="360" w:lineRule="auto"/>
        <w:rPr>
          <w:rFonts w:ascii="Arial" w:hAnsi="Arial" w:cs="Arial"/>
          <w:sz w:val="21"/>
        </w:rPr>
      </w:pPr>
      <w:r>
        <w:rPr>
          <w:rFonts w:ascii="Arial" w:hAnsi="Arial" w:cs="Arial"/>
          <w:sz w:val="21"/>
        </w:rPr>
        <w:t xml:space="preserve">甲方（公章）：                                              乙方（公章）： </w:t>
      </w:r>
      <w:r/>
    </w:p>
    <w:p>
      <w:pPr>
        <w:ind w:left="0"/>
        <w:jc w:val="left"/>
        <w:spacing w:line="360" w:lineRule="auto"/>
        <w:rPr>
          <w:rFonts w:ascii="Arial" w:hAnsi="Arial" w:cs="Arial"/>
          <w:sz w:val="21"/>
        </w:rPr>
      </w:pPr>
      <w:r>
        <w:rPr>
          <w:rFonts w:ascii="Arial" w:hAnsi="Arial" w:cs="Arial"/>
          <w:sz w:val="21"/>
        </w:rPr>
        <w:t xml:space="preserve">法定代表人（或授权代表）：                                  法定代表人（或授权代表）： </w:t>
      </w:r>
      <w:r/>
    </w:p>
    <w:p>
      <w:pPr>
        <w:ind w:left="0"/>
        <w:jc w:val="left"/>
        <w:spacing w:line="360" w:lineRule="auto"/>
        <w:rPr>
          <w:rFonts w:ascii="Arial" w:hAnsi="Arial" w:cs="Arial"/>
          <w:sz w:val="21"/>
        </w:rPr>
      </w:pPr>
      <w:r>
        <w:rPr>
          <w:rFonts w:ascii="Arial" w:hAnsi="Arial" w:cs="Arial"/>
          <w:sz w:val="21"/>
        </w:rPr>
        <w:t xml:space="preserve">签约日期：                                                  签约日期： </w:t>
      </w:r>
      <w:r/>
    </w:p>
    <w:p>
      <w:pPr>
        <w:pStyle w:val="883"/>
        <w:ind w:left="400" w:firstLine="400"/>
        <w:rPr>
          <w:rFonts w:ascii="Arial" w:hAnsi="Arial" w:cs="Arial"/>
        </w:rPr>
      </w:pPr>
      <w:r>
        <w:rPr>
          <w:rFonts w:ascii="Arial" w:hAnsi="Arial" w:cs="Arial"/>
        </w:rPr>
      </w:r>
      <w:r/>
    </w:p>
    <w:p>
      <w:pPr>
        <w:pStyle w:val="883"/>
        <w:ind w:left="400" w:firstLine="400"/>
        <w:rPr>
          <w:rFonts w:ascii="Arial" w:hAnsi="Arial" w:cs="Arial"/>
        </w:rPr>
      </w:pPr>
      <w:r>
        <w:rPr>
          <w:rFonts w:ascii="Arial" w:hAnsi="Arial" w:cs="Arial"/>
        </w:rPr>
      </w:r>
      <w:r/>
    </w:p>
    <w:p>
      <w:pPr>
        <w:ind w:left="0"/>
        <w:spacing w:line="360" w:lineRule="auto"/>
        <w:widowControl w:val="off"/>
        <w:rPr>
          <w:rFonts w:ascii="Arial" w:hAnsi="Arial" w:cs="Arial"/>
          <w:sz w:val="21"/>
        </w:rPr>
      </w:pPr>
      <w:r>
        <w:rPr>
          <w:rFonts w:ascii="Arial" w:hAnsi="Arial" w:cs="Arial"/>
          <w:sz w:val="21"/>
          <w:szCs w:val="21"/>
        </w:rPr>
        <w:t xml:space="preserve">合同签定地：</w:t>
      </w:r>
      <w:r>
        <w:rPr>
          <w:rFonts w:hint="eastAsia" w:ascii="Arial" w:hAnsi="Arial" w:cs="Arial"/>
          <w:sz w:val="21"/>
          <w:szCs w:val="21"/>
        </w:rPr>
        <w:t xml:space="preserve">苏州市姑苏区</w:t>
      </w:r>
      <w:r/>
    </w:p>
    <w:p>
      <w:pPr>
        <w:rPr>
          <w:rFonts w:ascii="宋体" w:hAnsi="宋体"/>
          <w:b/>
          <w:sz w:val="44"/>
          <w:szCs w:val="22"/>
        </w:rPr>
      </w:pPr>
      <w:r>
        <w:rPr>
          <w:rFonts w:hint="eastAsia" w:ascii="宋体" w:hAnsi="宋体"/>
          <w:b/>
          <w:sz w:val="44"/>
          <w:szCs w:val="22"/>
        </w:rPr>
        <w:br w:type="page" w:clear="all"/>
      </w:r>
      <w:r/>
    </w:p>
    <w:p>
      <w:pPr>
        <w:pStyle w:val="825"/>
        <w:ind w:left="0" w:firstLine="0"/>
        <w:jc w:val="center"/>
        <w:rPr>
          <w:rFonts w:ascii="宋体" w:hAnsi="宋体"/>
          <w:b/>
          <w:sz w:val="44"/>
          <w:szCs w:val="22"/>
        </w:rPr>
      </w:pPr>
      <w:r>
        <w:rPr>
          <w:rFonts w:hint="eastAsia" w:ascii="宋体" w:hAnsi="宋体"/>
          <w:b/>
          <w:sz w:val="44"/>
          <w:szCs w:val="22"/>
        </w:rPr>
        <w:t xml:space="preserve">第六章 </w:t>
      </w:r>
      <w:bookmarkStart w:id="109" w:name="评分要点"/>
      <w:r/>
      <w:bookmarkEnd w:id="109"/>
      <w:r>
        <w:rPr>
          <w:rFonts w:hint="eastAsia" w:ascii="宋体" w:hAnsi="宋体"/>
          <w:b/>
          <w:sz w:val="44"/>
          <w:szCs w:val="22"/>
        </w:rPr>
        <w:t xml:space="preserve">评标办法和评分标准</w:t>
      </w:r>
      <w:bookmarkEnd w:id="105"/>
      <w:r/>
      <w:bookmarkEnd w:id="106"/>
      <w:r/>
      <w:bookmarkEnd w:id="107"/>
      <w:r/>
      <w:bookmarkEnd w:id="108"/>
      <w:r/>
      <w:r/>
    </w:p>
    <w:p>
      <w:pPr>
        <w:ind w:left="0" w:firstLine="422"/>
        <w:spacing w:line="360" w:lineRule="auto"/>
        <w:rPr>
          <w:rFonts w:ascii="宋体" w:hAnsi="宋体"/>
          <w:b/>
          <w:sz w:val="21"/>
          <w:szCs w:val="21"/>
        </w:rPr>
      </w:pPr>
      <w:r/>
      <w:bookmarkStart w:id="110" w:name="_Toc17476"/>
      <w:r/>
      <w:bookmarkStart w:id="111" w:name="_Toc16264"/>
      <w:r/>
      <w:bookmarkStart w:id="112" w:name="_Toc698"/>
      <w:r>
        <w:rPr>
          <w:rFonts w:hint="eastAsia" w:ascii="宋体" w:hAnsi="宋体"/>
          <w:b/>
          <w:sz w:val="21"/>
          <w:szCs w:val="21"/>
        </w:rPr>
        <w:t xml:space="preserve">一、评标办法：</w:t>
      </w:r>
      <w:bookmarkEnd w:id="110"/>
      <w:r/>
      <w:bookmarkEnd w:id="111"/>
      <w:r/>
      <w:bookmarkEnd w:id="11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pPr>
      <w:r>
        <w:rPr>
          <w:rFonts w:hint="eastAsia" w:ascii="宋体" w:hAnsi="宋体"/>
          <w:b/>
          <w:bCs/>
          <w:sz w:val="21"/>
          <w:szCs w:val="21"/>
        </w:rPr>
        <w:t xml:space="preserve">本项目共有三个标段。本次开标顺序为一、二、三标段依次开标。</w:t>
      </w:r>
      <w:r>
        <w:rPr>
          <w:rFonts w:hint="eastAsia"/>
          <w:b/>
          <w:sz w:val="21"/>
          <w:szCs w:val="21"/>
        </w:rPr>
        <w:t xml:space="preserve">本项目投标人可投报所有标段，兼投兼中。评审顺序按标段顺序评审。</w:t>
      </w:r>
      <w:r/>
    </w:p>
    <w:p>
      <w:pPr>
        <w:pStyle w:val="842"/>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二、评分标准(适用于所有标段）：</w:t>
      </w:r>
      <w:r/>
    </w:p>
    <w:tbl>
      <w:tblPr>
        <w:tblStyle w:val="1244"/>
        <w:tblW w:w="500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34"/>
        <w:gridCol w:w="998"/>
        <w:gridCol w:w="7238"/>
        <w:gridCol w:w="506"/>
      </w:tblGrid>
      <w:tr>
        <w:trPr>
          <w:trHeight w:val="567"/>
        </w:trPr>
        <w:tc>
          <w:tcPr>
            <w:tcW w:w="574" w:type="pct"/>
            <w:vAlign w:val="center"/>
            <w:textDirection w:val="lrTb"/>
            <w:noWrap w:val="false"/>
          </w:tcPr>
          <w:p>
            <w:pPr>
              <w:ind w:left="0"/>
              <w:jc w:val="center"/>
              <w:rPr>
                <w:rFonts w:ascii="宋体" w:hAnsi="宋体" w:cs="Times New Roman" w:eastAsiaTheme="minorEastAsia"/>
                <w:bCs/>
                <w:sz w:val="21"/>
                <w:szCs w:val="22"/>
              </w:rPr>
            </w:pPr>
            <w:r/>
            <w:bookmarkStart w:id="113" w:name="_Hlk199235319"/>
            <w:r>
              <w:rPr>
                <w:rFonts w:ascii="宋体" w:hAnsi="宋体" w:cs="Times New Roman" w:eastAsiaTheme="minorEastAsia"/>
                <w:bCs/>
                <w:sz w:val="21"/>
                <w:szCs w:val="22"/>
              </w:rPr>
              <w:t xml:space="preserve">评审</w:t>
            </w:r>
            <w:r/>
          </w:p>
          <w:p>
            <w:pPr>
              <w:ind w:left="0"/>
              <w:jc w:val="center"/>
              <w:rPr>
                <w:rFonts w:ascii="宋体" w:hAnsi="宋体" w:cs="Times New Roman" w:eastAsiaTheme="minorEastAsia"/>
                <w:bCs/>
                <w:sz w:val="21"/>
                <w:szCs w:val="22"/>
              </w:rPr>
            </w:pPr>
            <w:r>
              <w:rPr>
                <w:rFonts w:ascii="宋体" w:hAnsi="宋体" w:cs="Times New Roman" w:eastAsiaTheme="minorEastAsia"/>
                <w:bCs/>
                <w:sz w:val="21"/>
                <w:szCs w:val="22"/>
              </w:rPr>
              <w:t xml:space="preserve">类别</w:t>
            </w:r>
            <w:r/>
          </w:p>
        </w:tc>
        <w:tc>
          <w:tcPr>
            <w:tcW w:w="505" w:type="pct"/>
            <w:vAlign w:val="center"/>
            <w:textDirection w:val="lrTb"/>
            <w:noWrap w:val="false"/>
          </w:tcPr>
          <w:p>
            <w:pPr>
              <w:ind w:left="0"/>
              <w:jc w:val="center"/>
              <w:rPr>
                <w:rFonts w:ascii="宋体" w:hAnsi="宋体" w:cs="Times New Roman" w:eastAsiaTheme="minorEastAsia"/>
                <w:bCs/>
                <w:sz w:val="21"/>
                <w:szCs w:val="22"/>
              </w:rPr>
            </w:pPr>
            <w:r>
              <w:rPr>
                <w:rFonts w:ascii="宋体" w:hAnsi="宋体" w:cs="Times New Roman" w:eastAsiaTheme="minorEastAsia"/>
                <w:bCs/>
                <w:sz w:val="21"/>
                <w:szCs w:val="22"/>
              </w:rPr>
              <w:t xml:space="preserve">评审项</w:t>
            </w:r>
            <w:r/>
          </w:p>
        </w:tc>
        <w:tc>
          <w:tcPr>
            <w:tcW w:w="3663" w:type="pct"/>
            <w:vAlign w:val="center"/>
            <w:textDirection w:val="lrTb"/>
            <w:noWrap w:val="false"/>
          </w:tcPr>
          <w:p>
            <w:pPr>
              <w:ind w:left="0"/>
              <w:jc w:val="center"/>
              <w:rPr>
                <w:rFonts w:ascii="宋体" w:hAnsi="宋体" w:cs="Times New Roman" w:eastAsiaTheme="minorEastAsia"/>
                <w:bCs/>
                <w:sz w:val="21"/>
                <w:szCs w:val="22"/>
              </w:rPr>
            </w:pPr>
            <w:r>
              <w:rPr>
                <w:rFonts w:ascii="宋体" w:hAnsi="宋体" w:cs="Times New Roman" w:eastAsiaTheme="minorEastAsia"/>
                <w:bCs/>
                <w:sz w:val="21"/>
                <w:szCs w:val="22"/>
              </w:rPr>
              <w:t xml:space="preserve">评审规则</w:t>
            </w:r>
            <w:r/>
          </w:p>
        </w:tc>
        <w:tc>
          <w:tcPr>
            <w:tcW w:w="256" w:type="pct"/>
            <w:vAlign w:val="center"/>
            <w:textDirection w:val="lrTb"/>
            <w:noWrap w:val="false"/>
          </w:tcPr>
          <w:p>
            <w:pPr>
              <w:ind w:left="0"/>
              <w:jc w:val="center"/>
              <w:rPr>
                <w:rFonts w:ascii="宋体" w:hAnsi="宋体" w:cs="Times New Roman" w:eastAsiaTheme="minorEastAsia"/>
                <w:bCs/>
                <w:sz w:val="21"/>
                <w:szCs w:val="22"/>
              </w:rPr>
            </w:pPr>
            <w:r>
              <w:rPr>
                <w:rFonts w:hint="eastAsia" w:ascii="宋体" w:hAnsi="宋体" w:cs="Times New Roman" w:eastAsiaTheme="minorEastAsia"/>
                <w:bCs/>
                <w:sz w:val="21"/>
                <w:szCs w:val="22"/>
              </w:rPr>
              <w:t xml:space="preserve">分值</w:t>
            </w:r>
            <w:r/>
          </w:p>
        </w:tc>
      </w:tr>
      <w:tr>
        <w:trPr>
          <w:trHeight w:val="567"/>
        </w:trPr>
        <w:tc>
          <w:tcPr>
            <w:tcW w:w="574" w:type="pct"/>
            <w:vAlign w:val="center"/>
            <w:textDirection w:val="lrTb"/>
            <w:noWrap w:val="false"/>
          </w:tcPr>
          <w:p>
            <w:pPr>
              <w:ind w:left="0"/>
              <w:jc w:val="center"/>
              <w:rPr>
                <w:rFonts w:ascii="宋体" w:hAnsi="宋体" w:cs="Times New Roman" w:eastAsiaTheme="minorEastAsia"/>
                <w:bCs/>
                <w:sz w:val="21"/>
                <w:szCs w:val="22"/>
              </w:rPr>
            </w:pPr>
            <w:r>
              <w:rPr>
                <w:rFonts w:ascii="宋体" w:hAnsi="宋体" w:cs="Times New Roman" w:eastAsiaTheme="minorEastAsia"/>
                <w:bCs/>
                <w:sz w:val="21"/>
                <w:szCs w:val="22"/>
              </w:rPr>
              <w:t xml:space="preserve">价格部分</w:t>
            </w:r>
            <w:r/>
          </w:p>
          <w:p>
            <w:pPr>
              <w:ind w:left="0"/>
              <w:jc w:val="center"/>
              <w:rPr>
                <w:rFonts w:ascii="宋体" w:hAnsi="宋体" w:cs="Times New Roman" w:eastAsiaTheme="minorEastAsia"/>
                <w:bCs/>
                <w:sz w:val="21"/>
                <w:szCs w:val="22"/>
              </w:rPr>
            </w:pPr>
            <w:r>
              <w:rPr>
                <w:rFonts w:ascii="宋体" w:hAnsi="宋体" w:cs="Times New Roman" w:eastAsiaTheme="minorEastAsia"/>
                <w:bCs/>
                <w:sz w:val="21"/>
                <w:szCs w:val="22"/>
              </w:rPr>
              <w:t xml:space="preserve">(</w:t>
            </w:r>
            <w:r>
              <w:rPr>
                <w:rFonts w:hint="eastAsia" w:ascii="宋体" w:hAnsi="宋体" w:cs="Times New Roman" w:eastAsiaTheme="minorEastAsia"/>
                <w:bCs/>
                <w:sz w:val="21"/>
                <w:szCs w:val="22"/>
              </w:rPr>
              <w:t xml:space="preserve">30</w:t>
            </w:r>
            <w:r>
              <w:rPr>
                <w:rFonts w:ascii="宋体" w:hAnsi="宋体" w:cs="Times New Roman" w:eastAsiaTheme="minorEastAsia"/>
                <w:bCs/>
                <w:sz w:val="21"/>
                <w:szCs w:val="22"/>
              </w:rPr>
              <w:t xml:space="preserve">分)</w:t>
            </w:r>
            <w:r/>
          </w:p>
        </w:tc>
        <w:tc>
          <w:tcPr>
            <w:tcW w:w="505" w:type="pct"/>
            <w:vAlign w:val="center"/>
            <w:textDirection w:val="lrTb"/>
            <w:noWrap w:val="false"/>
          </w:tcPr>
          <w:p>
            <w:pPr>
              <w:ind w:left="0"/>
              <w:jc w:val="center"/>
              <w:rPr>
                <w:rFonts w:ascii="宋体" w:hAnsi="宋体" w:cs="Times New Roman" w:eastAsiaTheme="minorEastAsia"/>
                <w:bCs/>
                <w:sz w:val="21"/>
                <w:szCs w:val="22"/>
              </w:rPr>
            </w:pPr>
            <w:r>
              <w:rPr>
                <w:rFonts w:ascii="宋体" w:hAnsi="宋体" w:cs="Times New Roman" w:eastAsiaTheme="minorEastAsia"/>
                <w:bCs/>
                <w:sz w:val="21"/>
                <w:szCs w:val="22"/>
              </w:rPr>
              <w:t xml:space="preserve">投标报价</w:t>
            </w:r>
            <w:r/>
          </w:p>
        </w:tc>
        <w:tc>
          <w:tcPr>
            <w:tcW w:w="3663" w:type="pct"/>
            <w:vAlign w:val="center"/>
            <w:textDirection w:val="lrTb"/>
            <w:noWrap w:val="false"/>
          </w:tcPr>
          <w:p>
            <w:pPr>
              <w:ind w:left="0"/>
              <w:rPr>
                <w:rFonts w:ascii="宋体" w:hAnsi="宋体" w:cs="Times New Roman" w:eastAsiaTheme="minorEastAsia"/>
                <w:bCs/>
                <w:sz w:val="21"/>
                <w:szCs w:val="22"/>
              </w:rPr>
            </w:pPr>
            <w:r/>
            <w:bookmarkStart w:id="114" w:name="_Hlk204842708"/>
            <w:r>
              <w:rPr>
                <w:rFonts w:hint="eastAsia" w:ascii="宋体" w:hAnsi="宋体" w:cs="Times New Roman" w:eastAsiaTheme="minorEastAsia"/>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eastAsiaTheme="minorEastAsia"/>
                <w:bCs/>
                <w:sz w:val="21"/>
                <w:szCs w:val="22"/>
              </w:rPr>
            </w:pPr>
            <w:r>
              <w:rPr>
                <w:rFonts w:hint="eastAsia" w:ascii="宋体" w:hAnsi="宋体" w:cs="Times New Roman" w:eastAsiaTheme="minorEastAsia"/>
                <w:bCs/>
                <w:sz w:val="21"/>
                <w:szCs w:val="22"/>
              </w:rPr>
              <w:t xml:space="preserve">第二步：在所有有效投标报价中满足招标文件要求，且投标价格最低的投标报价为评标基准价，其他投标人的价格分按照下列公式计算（计算结果四舍五入保留两位小数）。</w:t>
            </w:r>
            <w:bookmarkEnd w:id="114"/>
            <w:r/>
          </w:p>
          <w:p>
            <w:pPr>
              <w:ind w:left="0"/>
              <w:rPr>
                <w:rFonts w:ascii="宋体" w:hAnsi="宋体" w:cs="Times New Roman" w:eastAsiaTheme="minorEastAsia"/>
                <w:bCs/>
                <w:sz w:val="21"/>
                <w:szCs w:val="22"/>
              </w:rPr>
            </w:pPr>
            <w:r>
              <w:rPr>
                <w:rFonts w:hint="eastAsia" w:ascii="宋体" w:hAnsi="宋体" w:cs="Times New Roman" w:eastAsiaTheme="minorEastAsia"/>
                <w:bCs/>
                <w:sz w:val="21"/>
                <w:szCs w:val="22"/>
              </w:rPr>
              <w:t xml:space="preserve">投标报价得分＝（评标基准价/投标报价）×30％×100</w:t>
            </w:r>
            <w:r/>
          </w:p>
        </w:tc>
        <w:tc>
          <w:tcPr>
            <w:tcW w:w="256" w:type="pct"/>
            <w:vAlign w:val="center"/>
            <w:textDirection w:val="lrTb"/>
            <w:noWrap w:val="false"/>
          </w:tcPr>
          <w:p>
            <w:pPr>
              <w:ind w:left="0"/>
              <w:jc w:val="center"/>
              <w:rPr>
                <w:rFonts w:ascii="宋体" w:hAnsi="宋体" w:cs="Times New Roman" w:eastAsiaTheme="minorEastAsia"/>
                <w:bCs/>
                <w:sz w:val="21"/>
                <w:szCs w:val="22"/>
              </w:rPr>
            </w:pPr>
            <w:r>
              <w:rPr>
                <w:rFonts w:hint="eastAsia" w:ascii="宋体" w:hAnsi="宋体" w:cs="Times New Roman" w:eastAsiaTheme="minorEastAsia"/>
                <w:bCs/>
                <w:sz w:val="21"/>
                <w:szCs w:val="22"/>
              </w:rPr>
              <w:t xml:space="preserve">30</w:t>
            </w:r>
            <w:r/>
          </w:p>
        </w:tc>
      </w:tr>
      <w:tr>
        <w:trPr>
          <w:trHeight w:val="567"/>
        </w:trPr>
        <w:tc>
          <w:tcPr>
            <w:tcW w:w="574" w:type="pct"/>
            <w:vAlign w:val="center"/>
            <w:vMerge w:val="restart"/>
            <w:textDirection w:val="lrTb"/>
            <w:noWrap w:val="false"/>
          </w:tcPr>
          <w:p>
            <w:pPr>
              <w:ind w:left="0"/>
              <w:jc w:val="center"/>
              <w:rPr>
                <w:rFonts w:ascii="宋体" w:hAnsi="宋体" w:cs="Times New Roman" w:eastAsiaTheme="minorEastAsia"/>
                <w:bCs/>
                <w:sz w:val="21"/>
                <w:szCs w:val="22"/>
              </w:rPr>
            </w:pPr>
            <w:r/>
            <w:bookmarkStart w:id="115" w:name="_Hlk196205224"/>
            <w:r>
              <w:rPr>
                <w:rFonts w:hint="eastAsia" w:ascii="宋体" w:hAnsi="宋体" w:cs="Times New Roman" w:eastAsiaTheme="minorEastAsia"/>
                <w:bCs/>
                <w:sz w:val="21"/>
                <w:szCs w:val="22"/>
              </w:rPr>
              <w:t xml:space="preserve">技术</w:t>
            </w:r>
            <w:r>
              <w:rPr>
                <w:rFonts w:ascii="宋体" w:hAnsi="宋体" w:cs="Times New Roman" w:eastAsiaTheme="minorEastAsia"/>
                <w:bCs/>
                <w:sz w:val="21"/>
                <w:szCs w:val="22"/>
              </w:rPr>
              <w:t xml:space="preserve">部分</w:t>
            </w:r>
            <w:r/>
          </w:p>
          <w:p>
            <w:pPr>
              <w:ind w:left="0"/>
              <w:jc w:val="center"/>
              <w:rPr>
                <w:rFonts w:ascii="宋体" w:hAnsi="宋体" w:cs="Times New Roman" w:eastAsiaTheme="minorEastAsia"/>
                <w:bCs/>
                <w:sz w:val="21"/>
                <w:szCs w:val="22"/>
              </w:rPr>
            </w:pPr>
            <w:r>
              <w:rPr>
                <w:rFonts w:ascii="宋体" w:hAnsi="宋体" w:cs="Times New Roman" w:eastAsiaTheme="minorEastAsia"/>
                <w:bCs/>
                <w:sz w:val="21"/>
                <w:szCs w:val="22"/>
              </w:rPr>
              <w:t xml:space="preserve">(</w:t>
            </w:r>
            <w:r>
              <w:rPr>
                <w:rFonts w:hint="eastAsia" w:ascii="宋体" w:hAnsi="宋体" w:cs="Times New Roman" w:eastAsiaTheme="minorEastAsia"/>
                <w:bCs/>
                <w:sz w:val="21"/>
                <w:szCs w:val="22"/>
              </w:rPr>
              <w:t xml:space="preserve">70</w:t>
            </w:r>
            <w:r>
              <w:rPr>
                <w:rFonts w:ascii="宋体" w:hAnsi="宋体" w:cs="Times New Roman" w:eastAsiaTheme="minorEastAsia"/>
                <w:bCs/>
                <w:sz w:val="21"/>
                <w:szCs w:val="22"/>
              </w:rPr>
              <w:t xml:space="preserve">分)</w:t>
            </w:r>
            <w:r/>
          </w:p>
        </w:tc>
        <w:tc>
          <w:tcPr>
            <w:tcW w:w="505" w:type="pct"/>
            <w:vAlign w:val="center"/>
            <w:textDirection w:val="lrTb"/>
            <w:noWrap w:val="false"/>
          </w:tcPr>
          <w:p>
            <w:pPr>
              <w:ind w:left="0"/>
              <w:jc w:val="center"/>
              <w:rPr>
                <w:rFonts w:ascii="宋体" w:hAnsi="宋体" w:cs="Times New Roman" w:eastAsiaTheme="minorEastAsia"/>
                <w:bCs/>
                <w:sz w:val="21"/>
                <w:szCs w:val="22"/>
              </w:rPr>
            </w:pPr>
            <w:r>
              <w:rPr>
                <w:rFonts w:hint="eastAsia" w:ascii="宋体" w:hAnsi="宋体" w:cs="Times New Roman" w:eastAsiaTheme="minorEastAsia"/>
                <w:bCs/>
                <w:sz w:val="21"/>
                <w:szCs w:val="22"/>
              </w:rPr>
              <w:t xml:space="preserve">安装实施方案</w:t>
            </w:r>
            <w:r/>
          </w:p>
        </w:tc>
        <w:tc>
          <w:tcPr>
            <w:tcW w:w="3663" w:type="pct"/>
            <w:vAlign w:val="center"/>
            <w:textDirection w:val="lrTb"/>
            <w:noWrap w:val="false"/>
          </w:tcPr>
          <w:p>
            <w:pPr>
              <w:ind w:left="0"/>
              <w:rPr>
                <w:rFonts w:ascii="宋体" w:hAnsi="宋体" w:cs="Calibri" w:eastAsiaTheme="minorEastAsia"/>
                <w:sz w:val="21"/>
                <w:szCs w:val="22"/>
              </w:rPr>
            </w:pPr>
            <w:r>
              <w:rPr>
                <w:rFonts w:hint="eastAsia" w:ascii="宋体" w:hAnsi="宋体" w:cs="Calibri" w:eastAsiaTheme="minorEastAsia"/>
                <w:sz w:val="21"/>
                <w:szCs w:val="21"/>
                <w:lang w:bidi="ar"/>
              </w:rPr>
              <w:t xml:space="preserve">投标人根据本项目特点，制定</w:t>
            </w:r>
            <w:r>
              <w:rPr>
                <w:rFonts w:hint="eastAsia" w:ascii="宋体" w:hAnsi="宋体" w:cs="Times New Roman" w:eastAsiaTheme="minorEastAsia"/>
                <w:bCs/>
                <w:sz w:val="21"/>
                <w:szCs w:val="22"/>
              </w:rPr>
              <w:t xml:space="preserve">安装实施方案</w:t>
            </w:r>
            <w:r>
              <w:rPr>
                <w:rFonts w:hint="eastAsia" w:ascii="宋体" w:hAnsi="宋体" w:cs="Calibri" w:eastAsiaTheme="minorEastAsia"/>
                <w:sz w:val="21"/>
                <w:szCs w:val="21"/>
                <w:lang w:bidi="ar"/>
              </w:rPr>
              <w:t xml:space="preserve">。</w:t>
            </w:r>
            <w:r/>
          </w:p>
          <w:p>
            <w:pPr>
              <w:ind w:left="0"/>
              <w:rPr>
                <w:rFonts w:ascii="宋体" w:hAnsi="宋体" w:cs="Times New Roman" w:eastAsiaTheme="minorEastAsia"/>
                <w:bCs/>
                <w:sz w:val="21"/>
                <w:szCs w:val="22"/>
              </w:rPr>
            </w:pPr>
            <w:r>
              <w:rPr>
                <w:rFonts w:hint="eastAsia" w:ascii="宋体" w:hAnsi="宋体" w:cs="Times New Roman" w:eastAsiaTheme="minorEastAsia"/>
                <w:bCs/>
                <w:sz w:val="21"/>
                <w:szCs w:val="22"/>
              </w:rPr>
              <w:t xml:space="preserve">1</w:t>
            </w:r>
            <w:r>
              <w:rPr>
                <w:rFonts w:ascii="宋体" w:hAnsi="宋体" w:cs="Times New Roman" w:eastAsiaTheme="minorEastAsia"/>
                <w:bCs/>
                <w:sz w:val="21"/>
                <w:szCs w:val="22"/>
              </w:rPr>
              <w:t xml:space="preserve">.</w:t>
            </w:r>
            <w:r>
              <w:rPr>
                <w:rFonts w:hint="eastAsia" w:ascii="宋体" w:hAnsi="宋体" w:cs="Times New Roman" w:eastAsiaTheme="minorEastAsia"/>
                <w:sz w:val="21"/>
                <w:szCs w:val="21"/>
              </w:rPr>
              <w:t xml:space="preserve">交货期工序安排（包括不限于物流规划、交货期优化方案、产品保护方案等）；</w:t>
            </w:r>
            <w:r/>
          </w:p>
          <w:p>
            <w:pPr>
              <w:ind w:left="0"/>
              <w:rPr>
                <w:rFonts w:ascii="宋体" w:hAnsi="宋体" w:cs="Calibri" w:eastAsiaTheme="minorEastAsia"/>
                <w:sz w:val="21"/>
                <w:szCs w:val="21"/>
                <w:lang w:bidi="ar"/>
              </w:rPr>
            </w:pPr>
            <w:r>
              <w:rPr>
                <w:rFonts w:hint="eastAsia" w:ascii="宋体" w:hAnsi="宋体" w:cs="Calibri" w:eastAsiaTheme="minorEastAsia"/>
                <w:sz w:val="21"/>
                <w:szCs w:val="21"/>
                <w:lang w:bidi="ar"/>
              </w:rPr>
              <w:t xml:space="preserve">2</w:t>
            </w:r>
            <w:r>
              <w:rPr>
                <w:rFonts w:ascii="宋体" w:hAnsi="宋体" w:cs="Calibri" w:eastAsiaTheme="minorEastAsia"/>
                <w:sz w:val="21"/>
                <w:szCs w:val="21"/>
                <w:lang w:bidi="ar"/>
              </w:rPr>
              <w:t xml:space="preserve">.</w:t>
            </w:r>
            <w:r>
              <w:rPr>
                <w:rFonts w:hint="eastAsia" w:ascii="宋体" w:hAnsi="宋体" w:cs="Calibri" w:eastAsiaTheme="minorEastAsia"/>
                <w:sz w:val="21"/>
                <w:szCs w:val="21"/>
                <w:lang w:bidi="ar"/>
              </w:rPr>
              <w:t xml:space="preserve">产品质量控制（包括不限于生产工艺把控、装配质量控制、质检流程等）；</w:t>
            </w:r>
            <w:r/>
          </w:p>
          <w:p>
            <w:pPr>
              <w:ind w:left="0"/>
              <w:rPr>
                <w:rFonts w:ascii="宋体" w:hAnsi="宋体" w:cs="Calibri" w:eastAsiaTheme="minorEastAsia"/>
                <w:sz w:val="21"/>
                <w:szCs w:val="21"/>
                <w:lang w:bidi="ar"/>
              </w:rPr>
            </w:pPr>
            <w:r>
              <w:rPr>
                <w:rFonts w:hint="eastAsia" w:ascii="宋体" w:hAnsi="宋体" w:cs="Calibri" w:eastAsiaTheme="minorEastAsia"/>
                <w:sz w:val="21"/>
                <w:szCs w:val="21"/>
                <w:lang w:bidi="ar"/>
              </w:rPr>
              <w:t xml:space="preserve">3.</w:t>
            </w:r>
            <w:r>
              <w:rPr>
                <w:rFonts w:ascii="宋体" w:hAnsi="宋体" w:cs="Calibri" w:eastAsiaTheme="minorEastAsia"/>
                <w:sz w:val="21"/>
                <w:szCs w:val="21"/>
                <w:lang w:bidi="ar"/>
              </w:rPr>
              <w:t xml:space="preserve">安装调试方案(包括不限于安装人员配备、安装步骤及注意事项、调试流程及调试工作内容等)</w:t>
            </w:r>
            <w:r>
              <w:rPr>
                <w:rFonts w:hint="eastAsia" w:ascii="宋体" w:hAnsi="宋体" w:cs="Calibri" w:eastAsiaTheme="minorEastAsia"/>
                <w:sz w:val="21"/>
                <w:szCs w:val="21"/>
                <w:lang w:bidi="ar"/>
              </w:rPr>
              <w:t xml:space="preserve">。</w:t>
            </w:r>
            <w:r/>
          </w:p>
          <w:p>
            <w:pPr>
              <w:ind w:left="0"/>
              <w:rPr>
                <w:rFonts w:ascii="宋体" w:hAnsi="宋体" w:cs="Times New Roman" w:eastAsiaTheme="minorEastAsia"/>
                <w:bCs/>
                <w:sz w:val="21"/>
                <w:szCs w:val="22"/>
              </w:rPr>
            </w:pPr>
            <w:r>
              <w:rPr>
                <w:rFonts w:hint="eastAsia" w:ascii="宋体" w:hAnsi="宋体" w:cs="Calibri" w:eastAsiaTheme="minorEastAsia"/>
                <w:sz w:val="21"/>
                <w:szCs w:val="21"/>
                <w:lang w:bidi="ar"/>
              </w:rPr>
              <w:t xml:space="preserve">上述每项应逐条叙述，内容完整，条理清晰的得 3分；内容基本完整，条理较为清晰的得 1.5分；每项叙述内容完全脱离采购需求或未作完整叙述的不得分。本项最高得9分。</w:t>
            </w:r>
            <w:r/>
          </w:p>
        </w:tc>
        <w:tc>
          <w:tcPr>
            <w:tcW w:w="256" w:type="pct"/>
            <w:vAlign w:val="center"/>
            <w:textDirection w:val="lrTb"/>
            <w:noWrap w:val="false"/>
          </w:tcPr>
          <w:p>
            <w:pPr>
              <w:ind w:left="0"/>
              <w:jc w:val="center"/>
              <w:rPr>
                <w:rFonts w:ascii="宋体" w:hAnsi="宋体" w:cs="Times New Roman" w:eastAsiaTheme="minorEastAsia"/>
                <w:bCs/>
                <w:sz w:val="21"/>
                <w:szCs w:val="22"/>
              </w:rPr>
            </w:pPr>
            <w:r>
              <w:rPr>
                <w:rFonts w:hint="eastAsia" w:ascii="宋体" w:hAnsi="宋体" w:cs="Times New Roman" w:eastAsiaTheme="minorEastAsia"/>
                <w:bCs/>
                <w:sz w:val="21"/>
                <w:szCs w:val="22"/>
              </w:rPr>
              <w:t xml:space="preserve">9</w:t>
            </w:r>
            <w:bookmarkEnd w:id="115"/>
            <w:r/>
          </w:p>
        </w:tc>
      </w:tr>
      <w:tr>
        <w:trPr>
          <w:trHeight w:val="567"/>
        </w:trPr>
        <w:tc>
          <w:tcPr>
            <w:tcW w:w="574" w:type="pct"/>
            <w:vAlign w:val="center"/>
            <w:vMerge w:val="continue"/>
            <w:textDirection w:val="lrTb"/>
            <w:noWrap w:val="false"/>
          </w:tcPr>
          <w:p>
            <w:pPr>
              <w:ind w:left="0"/>
              <w:jc w:val="center"/>
              <w:rPr>
                <w:rFonts w:ascii="宋体" w:hAnsi="宋体" w:cs="Times New Roman" w:eastAsiaTheme="minorEastAsia"/>
                <w:bCs/>
                <w:sz w:val="21"/>
                <w:szCs w:val="22"/>
              </w:rPr>
            </w:pPr>
            <w:r>
              <w:rPr>
                <w:rFonts w:ascii="宋体" w:hAnsi="宋体" w:cs="Times New Roman" w:eastAsiaTheme="minorEastAsia"/>
                <w:bCs/>
                <w:sz w:val="21"/>
                <w:szCs w:val="22"/>
              </w:rPr>
            </w:r>
            <w:r/>
          </w:p>
        </w:tc>
        <w:tc>
          <w:tcPr>
            <w:tcW w:w="505" w:type="pct"/>
            <w:vAlign w:val="center"/>
            <w:textDirection w:val="lrTb"/>
            <w:noWrap w:val="false"/>
          </w:tcPr>
          <w:p>
            <w:pPr>
              <w:ind w:left="0"/>
              <w:jc w:val="center"/>
              <w:rPr>
                <w:rFonts w:ascii="宋体" w:hAnsi="宋体" w:cs="Times New Roman" w:eastAsiaTheme="minorEastAsia"/>
                <w:bCs/>
                <w:sz w:val="21"/>
                <w:szCs w:val="22"/>
              </w:rPr>
            </w:pPr>
            <w:r>
              <w:rPr>
                <w:rFonts w:hint="eastAsia" w:ascii="宋体" w:hAnsi="宋体" w:cs="Times New Roman" w:eastAsiaTheme="minorEastAsia"/>
                <w:sz w:val="21"/>
                <w:szCs w:val="21"/>
              </w:rPr>
              <w:t xml:space="preserve">维保收费及维保方案</w:t>
            </w:r>
            <w:r/>
          </w:p>
        </w:tc>
        <w:tc>
          <w:tcPr>
            <w:tcW w:w="3663" w:type="pct"/>
            <w:vAlign w:val="center"/>
            <w:textDirection w:val="lrTb"/>
            <w:noWrap w:val="false"/>
          </w:tcPr>
          <w:p>
            <w:pPr>
              <w:ind w:left="0"/>
              <w:rPr>
                <w:rFonts w:ascii="宋体" w:hAnsi="宋体" w:cs="Calibri" w:eastAsiaTheme="minorEastAsia"/>
                <w:sz w:val="21"/>
                <w:szCs w:val="22"/>
              </w:rPr>
            </w:pPr>
            <w:r>
              <w:rPr>
                <w:rFonts w:hint="eastAsia" w:ascii="宋体" w:hAnsi="宋体" w:cs="Calibri" w:eastAsiaTheme="minorEastAsia"/>
                <w:sz w:val="21"/>
                <w:szCs w:val="21"/>
                <w:lang w:bidi="ar"/>
              </w:rPr>
              <w:t xml:space="preserve">投标人根据本项目特点，制定</w:t>
            </w:r>
            <w:r>
              <w:rPr>
                <w:rFonts w:hint="eastAsia" w:ascii="宋体" w:hAnsi="宋体" w:cs="Times New Roman" w:eastAsiaTheme="minorEastAsia"/>
                <w:sz w:val="21"/>
                <w:szCs w:val="21"/>
              </w:rPr>
              <w:t xml:space="preserve">维保收费及维保方案</w:t>
            </w:r>
            <w:r>
              <w:rPr>
                <w:rFonts w:hint="eastAsia" w:ascii="宋体" w:hAnsi="宋体" w:cs="Calibri" w:eastAsiaTheme="minorEastAsia"/>
                <w:sz w:val="21"/>
                <w:szCs w:val="21"/>
                <w:lang w:bidi="ar"/>
              </w:rPr>
              <w:t xml:space="preserve">。</w:t>
            </w:r>
            <w:r/>
          </w:p>
          <w:p>
            <w:pPr>
              <w:numPr>
                <w:ilvl w:val="255"/>
                <w:numId w:val="0"/>
              </w:numPr>
              <w:widowControl w:val="off"/>
              <w:rPr>
                <w:rFonts w:ascii="宋体" w:hAnsi="宋体" w:cs="Times New Roman" w:eastAsiaTheme="minorEastAsia"/>
                <w:bCs/>
                <w:sz w:val="21"/>
                <w:szCs w:val="22"/>
              </w:rPr>
            </w:pPr>
            <w:r>
              <w:rPr>
                <w:rFonts w:hint="eastAsia" w:ascii="宋体" w:hAnsi="宋体" w:cs="Times New Roman" w:eastAsiaTheme="minorEastAsia"/>
                <w:bCs/>
                <w:sz w:val="21"/>
                <w:szCs w:val="22"/>
              </w:rPr>
              <w:t xml:space="preserve">1</w:t>
            </w:r>
            <w:r>
              <w:rPr>
                <w:rFonts w:ascii="宋体" w:hAnsi="宋体" w:cs="Times New Roman" w:eastAsiaTheme="minorEastAsia"/>
                <w:bCs/>
                <w:sz w:val="21"/>
                <w:szCs w:val="22"/>
              </w:rPr>
              <w:t xml:space="preserve">.</w:t>
            </w:r>
            <w:r>
              <w:rPr>
                <w:rFonts w:hint="eastAsia" w:ascii="宋体" w:hAnsi="宋体" w:cs="Times New Roman" w:eastAsiaTheme="minorEastAsia"/>
                <w:bCs/>
                <w:sz w:val="21"/>
                <w:szCs w:val="22"/>
              </w:rPr>
              <w:t xml:space="preserve">维保收费清单及价格（包括不限于零配件、备品、备件、消耗品价格）；维修部负责人名单和服务人员配置情况及联系方式；质保期满后的年保费用；</w:t>
            </w:r>
            <w:r/>
          </w:p>
          <w:p>
            <w:pPr>
              <w:ind w:left="0"/>
              <w:widowControl w:val="off"/>
              <w:rPr>
                <w:rFonts w:ascii="宋体" w:hAnsi="宋体" w:cs="Calibri" w:eastAsiaTheme="minorEastAsia"/>
                <w:sz w:val="21"/>
                <w:szCs w:val="22"/>
              </w:rPr>
            </w:pPr>
            <w:r>
              <w:rPr>
                <w:rFonts w:hint="eastAsia" w:ascii="宋体" w:hAnsi="宋体" w:cs="Calibri" w:eastAsiaTheme="minorEastAsia"/>
                <w:sz w:val="21"/>
                <w:szCs w:val="22"/>
              </w:rPr>
              <w:t xml:space="preserve">2.</w:t>
            </w:r>
            <w:r>
              <w:rPr>
                <w:rFonts w:hint="eastAsia" w:ascii="宋体" w:hAnsi="宋体" w:cs="Times New Roman" w:eastAsiaTheme="minorEastAsia"/>
                <w:bCs/>
                <w:sz w:val="21"/>
                <w:szCs w:val="22"/>
              </w:rPr>
              <w:t xml:space="preserve">整个维保工作具体维保内容（包括不限于维保职责、维保人员培训与要求、维保台账情况等）。</w:t>
            </w:r>
            <w:r/>
          </w:p>
          <w:p>
            <w:pPr>
              <w:ind w:left="0"/>
              <w:rPr>
                <w:rFonts w:ascii="宋体" w:hAnsi="宋体" w:cs="Times New Roman" w:eastAsiaTheme="minorEastAsia"/>
                <w:bCs/>
                <w:sz w:val="21"/>
                <w:szCs w:val="22"/>
              </w:rPr>
            </w:pPr>
            <w:r>
              <w:rPr>
                <w:rFonts w:hint="eastAsia" w:ascii="宋体" w:hAnsi="宋体" w:cs="Calibri" w:eastAsiaTheme="minorEastAsia"/>
                <w:sz w:val="21"/>
                <w:szCs w:val="21"/>
                <w:lang w:bidi="ar"/>
              </w:rPr>
              <w:t xml:space="preserve">上述每项应逐条叙述，内容完整，条理清晰的得3分；内容基本完整，条理较为清晰的得 1.5分；每项叙述内容完全脱离采购需求或未作完整叙述的不得分。本项最高得 6分。</w:t>
            </w:r>
            <w:r/>
          </w:p>
        </w:tc>
        <w:tc>
          <w:tcPr>
            <w:tcW w:w="256" w:type="pct"/>
            <w:vAlign w:val="center"/>
            <w:textDirection w:val="lrTb"/>
            <w:noWrap w:val="false"/>
          </w:tcPr>
          <w:p>
            <w:pPr>
              <w:ind w:left="0"/>
              <w:jc w:val="center"/>
              <w:rPr>
                <w:rFonts w:ascii="宋体" w:hAnsi="宋体" w:cs="Times New Roman" w:eastAsiaTheme="minorEastAsia"/>
                <w:bCs/>
                <w:sz w:val="21"/>
                <w:szCs w:val="22"/>
              </w:rPr>
            </w:pPr>
            <w:r>
              <w:rPr>
                <w:rFonts w:hint="eastAsia" w:ascii="宋体" w:hAnsi="宋体" w:cs="Times New Roman" w:eastAsiaTheme="minorEastAsia"/>
                <w:bCs/>
                <w:sz w:val="21"/>
                <w:szCs w:val="22"/>
              </w:rPr>
              <w:t xml:space="preserve">6</w:t>
            </w:r>
            <w:r/>
          </w:p>
        </w:tc>
      </w:tr>
      <w:tr>
        <w:trPr>
          <w:trHeight w:val="2259"/>
        </w:trPr>
        <w:tc>
          <w:tcPr>
            <w:tcW w:w="574" w:type="pct"/>
            <w:vAlign w:val="center"/>
            <w:vMerge w:val="continue"/>
            <w:textDirection w:val="lrTb"/>
            <w:noWrap w:val="false"/>
          </w:tcPr>
          <w:p>
            <w:pPr>
              <w:ind w:left="0"/>
              <w:jc w:val="center"/>
              <w:rPr>
                <w:rFonts w:ascii="宋体" w:hAnsi="宋体" w:cs="Calibri" w:eastAsiaTheme="minorEastAsia"/>
                <w:b/>
                <w:bCs/>
                <w:sz w:val="21"/>
                <w:szCs w:val="22"/>
              </w:rPr>
            </w:pPr>
            <w:r/>
            <w:bookmarkStart w:id="116" w:name="_Hlk196205360"/>
            <w:r/>
            <w:r/>
          </w:p>
        </w:tc>
        <w:tc>
          <w:tcPr>
            <w:tcW w:w="505" w:type="pct"/>
            <w:vAlign w:val="center"/>
            <w:textDirection w:val="lrTb"/>
            <w:noWrap w:val="false"/>
          </w:tcPr>
          <w:p>
            <w:pPr>
              <w:ind w:left="0"/>
              <w:jc w:val="center"/>
              <w:rPr>
                <w:rFonts w:ascii="宋体" w:hAnsi="宋体" w:cs="Times New Roman" w:eastAsiaTheme="minorEastAsia"/>
                <w:bCs/>
                <w:sz w:val="21"/>
                <w:szCs w:val="22"/>
              </w:rPr>
            </w:pPr>
            <w:r/>
            <w:bookmarkStart w:id="117" w:name="OLE_LINK41"/>
            <w:r/>
            <w:bookmarkStart w:id="118" w:name="OLE_LINK40"/>
            <w:r>
              <w:rPr>
                <w:rFonts w:hint="eastAsia" w:ascii="宋体" w:hAnsi="宋体" w:cs="Times New Roman" w:eastAsiaTheme="minorEastAsia"/>
                <w:sz w:val="21"/>
                <w:szCs w:val="21"/>
              </w:rPr>
              <w:t xml:space="preserve">培训方案</w:t>
            </w:r>
            <w:bookmarkEnd w:id="117"/>
            <w:r/>
            <w:bookmarkEnd w:id="118"/>
            <w:r/>
            <w:r/>
          </w:p>
        </w:tc>
        <w:tc>
          <w:tcPr>
            <w:tcW w:w="3663" w:type="pct"/>
            <w:vAlign w:val="center"/>
            <w:textDirection w:val="lrTb"/>
            <w:noWrap w:val="false"/>
          </w:tcPr>
          <w:p>
            <w:pPr>
              <w:ind w:left="0"/>
              <w:rPr>
                <w:rFonts w:ascii="宋体" w:hAnsi="宋体" w:cs="Calibri" w:eastAsiaTheme="minorEastAsia"/>
                <w:sz w:val="21"/>
                <w:szCs w:val="22"/>
              </w:rPr>
            </w:pPr>
            <w:r>
              <w:rPr>
                <w:rFonts w:hint="eastAsia" w:ascii="宋体" w:hAnsi="宋体" w:cs="Calibri" w:eastAsiaTheme="minorEastAsia"/>
                <w:sz w:val="21"/>
                <w:szCs w:val="21"/>
                <w:lang w:bidi="ar"/>
              </w:rPr>
              <w:t xml:space="preserve">投标人根据本项目特点，制定</w:t>
            </w:r>
            <w:r>
              <w:rPr>
                <w:rFonts w:hint="eastAsia" w:ascii="宋体" w:hAnsi="宋体" w:cs="Times New Roman" w:eastAsiaTheme="minorEastAsia"/>
                <w:sz w:val="21"/>
                <w:szCs w:val="21"/>
              </w:rPr>
              <w:t xml:space="preserve">培训方案</w:t>
            </w:r>
            <w:r>
              <w:rPr>
                <w:rFonts w:hint="eastAsia" w:ascii="宋体" w:hAnsi="宋体" w:cs="Calibri" w:eastAsiaTheme="minorEastAsia"/>
                <w:sz w:val="21"/>
                <w:szCs w:val="21"/>
                <w:lang w:bidi="ar"/>
              </w:rPr>
              <w:t xml:space="preserve">。</w:t>
            </w:r>
            <w:r/>
          </w:p>
          <w:p>
            <w:pPr>
              <w:ind w:left="0"/>
              <w:rPr>
                <w:rFonts w:ascii="宋体" w:hAnsi="宋体" w:cs="Calibri" w:eastAsiaTheme="minorEastAsia"/>
                <w:sz w:val="21"/>
                <w:szCs w:val="21"/>
              </w:rPr>
            </w:pPr>
            <w:r>
              <w:rPr>
                <w:rFonts w:ascii="宋体" w:hAnsi="宋体" w:cs="Calibri" w:eastAsiaTheme="minorEastAsia"/>
                <w:sz w:val="21"/>
                <w:szCs w:val="21"/>
              </w:rPr>
              <w:t xml:space="preserve">1.</w:t>
            </w:r>
            <w:r>
              <w:rPr>
                <w:rFonts w:hint="eastAsia" w:ascii="宋体" w:hAnsi="宋体" w:cs="Calibri" w:eastAsiaTheme="minorEastAsia"/>
                <w:sz w:val="21"/>
                <w:szCs w:val="21"/>
              </w:rPr>
              <w:t xml:space="preserve">培训内容及方法计划（包括不限于培训周期计划、培训方式、培训产品介绍等）；</w:t>
            </w:r>
            <w:r/>
          </w:p>
          <w:p>
            <w:pPr>
              <w:ind w:left="0"/>
              <w:rPr>
                <w:rFonts w:ascii="宋体" w:hAnsi="宋体" w:cs="Calibri" w:eastAsiaTheme="minorEastAsia"/>
                <w:sz w:val="21"/>
                <w:szCs w:val="21"/>
              </w:rPr>
            </w:pPr>
            <w:r>
              <w:rPr>
                <w:rFonts w:hint="eastAsia" w:ascii="宋体" w:hAnsi="宋体" w:cs="Calibri" w:eastAsiaTheme="minorEastAsia"/>
                <w:sz w:val="21"/>
                <w:szCs w:val="21"/>
              </w:rPr>
              <w:t xml:space="preserve">2</w:t>
            </w:r>
            <w:r>
              <w:rPr>
                <w:rFonts w:ascii="宋体" w:hAnsi="宋体" w:cs="Calibri" w:eastAsiaTheme="minorEastAsia"/>
                <w:sz w:val="21"/>
                <w:szCs w:val="21"/>
              </w:rPr>
              <w:t xml:space="preserve">.</w:t>
            </w:r>
            <w:r>
              <w:rPr>
                <w:rFonts w:hint="eastAsia" w:ascii="宋体" w:hAnsi="宋体" w:cs="Calibri" w:eastAsiaTheme="minorEastAsia"/>
                <w:sz w:val="21"/>
                <w:szCs w:val="21"/>
              </w:rPr>
              <w:t xml:space="preserve">负责培训人员情况（包括不限于培训老师名单、师资介绍、培训老师管理等）；</w:t>
            </w:r>
            <w:r/>
          </w:p>
          <w:p>
            <w:pPr>
              <w:ind w:left="0"/>
              <w:rPr>
                <w:rFonts w:ascii="宋体" w:hAnsi="宋体" w:cs="Calibri" w:eastAsiaTheme="minorEastAsia"/>
                <w:sz w:val="21"/>
                <w:szCs w:val="21"/>
                <w:lang w:bidi="ar"/>
              </w:rPr>
            </w:pPr>
            <w:r>
              <w:rPr>
                <w:rFonts w:hint="eastAsia" w:ascii="宋体" w:hAnsi="宋体" w:cs="Calibri" w:eastAsiaTheme="minorEastAsia"/>
                <w:sz w:val="21"/>
                <w:szCs w:val="21"/>
                <w:lang w:bidi="ar"/>
              </w:rPr>
              <w:t xml:space="preserve">3</w:t>
            </w:r>
            <w:r>
              <w:rPr>
                <w:rFonts w:ascii="宋体" w:hAnsi="宋体" w:cs="Calibri" w:eastAsiaTheme="minorEastAsia"/>
                <w:sz w:val="21"/>
                <w:szCs w:val="21"/>
                <w:lang w:bidi="ar"/>
              </w:rPr>
              <w:t xml:space="preserve">.</w:t>
            </w:r>
            <w:r>
              <w:rPr>
                <w:rFonts w:hint="eastAsia" w:ascii="宋体" w:hAnsi="宋体" w:cs="Times New Roman" w:eastAsiaTheme="minorEastAsia"/>
                <w:sz w:val="21"/>
                <w:szCs w:val="21"/>
              </w:rPr>
              <w:t xml:space="preserve">培训设备场地等情况介绍</w:t>
            </w:r>
            <w:r>
              <w:rPr>
                <w:rFonts w:hint="eastAsia" w:ascii="宋体" w:hAnsi="宋体" w:cs="Calibri" w:eastAsiaTheme="minorEastAsia"/>
                <w:sz w:val="21"/>
                <w:szCs w:val="21"/>
                <w:lang w:bidi="ar"/>
              </w:rPr>
              <w:t xml:space="preserve">。</w:t>
            </w:r>
            <w:r/>
          </w:p>
          <w:p>
            <w:pPr>
              <w:ind w:left="0"/>
              <w:rPr>
                <w:rFonts w:ascii="宋体" w:hAnsi="宋体" w:cs="Times New Roman" w:eastAsiaTheme="minorEastAsia"/>
                <w:bCs/>
                <w:sz w:val="21"/>
                <w:szCs w:val="22"/>
              </w:rPr>
            </w:pPr>
            <w:r>
              <w:rPr>
                <w:rFonts w:hint="eastAsia" w:ascii="宋体" w:hAnsi="宋体" w:cs="Calibri" w:eastAsiaTheme="minorEastAsia"/>
                <w:sz w:val="21"/>
                <w:szCs w:val="21"/>
                <w:lang w:bidi="ar"/>
              </w:rPr>
              <w:t xml:space="preserve">上述每项应逐条叙述，内容完整，条理清晰的得 2分；内容基本完整，条理较为清晰的得 1分；每项叙述内容完全脱离采购需求或未作完整叙述的不得分。本项最高得 6分。</w:t>
            </w:r>
            <w:r/>
          </w:p>
        </w:tc>
        <w:tc>
          <w:tcPr>
            <w:tcW w:w="256" w:type="pct"/>
            <w:vAlign w:val="center"/>
            <w:textDirection w:val="lrTb"/>
            <w:noWrap w:val="false"/>
          </w:tcPr>
          <w:p>
            <w:pPr>
              <w:ind w:left="0"/>
              <w:jc w:val="center"/>
              <w:rPr>
                <w:rFonts w:ascii="宋体" w:hAnsi="宋体" w:cs="Times New Roman" w:eastAsiaTheme="minorEastAsia"/>
                <w:bCs/>
                <w:sz w:val="21"/>
                <w:szCs w:val="22"/>
              </w:rPr>
            </w:pPr>
            <w:r>
              <w:rPr>
                <w:rFonts w:ascii="宋体" w:hAnsi="宋体" w:cs="Times New Roman" w:eastAsiaTheme="minorEastAsia"/>
                <w:bCs/>
                <w:sz w:val="21"/>
                <w:szCs w:val="22"/>
              </w:rPr>
              <w:t xml:space="preserve">6</w:t>
            </w:r>
            <w:bookmarkEnd w:id="116"/>
            <w:r/>
          </w:p>
        </w:tc>
      </w:tr>
      <w:tr>
        <w:trPr>
          <w:trHeight w:val="860"/>
        </w:trPr>
        <w:tc>
          <w:tcPr>
            <w:tcW w:w="574" w:type="pct"/>
            <w:vAlign w:val="center"/>
            <w:vMerge w:val="continue"/>
            <w:textDirection w:val="lrTb"/>
            <w:noWrap w:val="false"/>
          </w:tcPr>
          <w:p>
            <w:pPr>
              <w:ind w:left="0"/>
              <w:jc w:val="center"/>
              <w:rPr>
                <w:rFonts w:ascii="宋体" w:hAnsi="宋体" w:cs="Calibri" w:eastAsiaTheme="minorEastAsia"/>
                <w:b/>
                <w:bCs/>
                <w:sz w:val="21"/>
                <w:szCs w:val="22"/>
              </w:rPr>
            </w:pPr>
            <w:r>
              <w:rPr>
                <w:rFonts w:ascii="宋体" w:hAnsi="宋体" w:cs="Calibri" w:eastAsiaTheme="minorEastAsia"/>
                <w:b/>
                <w:bCs/>
                <w:sz w:val="21"/>
                <w:szCs w:val="22"/>
              </w:rPr>
            </w:r>
            <w:r/>
          </w:p>
        </w:tc>
        <w:tc>
          <w:tcPr>
            <w:tcW w:w="505" w:type="pct"/>
            <w:vAlign w:val="center"/>
            <w:textDirection w:val="lrTb"/>
            <w:noWrap w:val="false"/>
          </w:tcPr>
          <w:p>
            <w:pPr>
              <w:ind w:left="0"/>
              <w:jc w:val="center"/>
              <w:rPr>
                <w:rFonts w:ascii="宋体" w:hAnsi="宋体" w:cs="Times New Roman" w:eastAsiaTheme="minorEastAsia"/>
                <w:bCs/>
                <w:sz w:val="21"/>
                <w:szCs w:val="22"/>
              </w:rPr>
            </w:pPr>
            <w:r/>
            <w:bookmarkStart w:id="119" w:name="OLE_LINK42"/>
            <w:r/>
            <w:bookmarkStart w:id="120" w:name="OLE_LINK43"/>
            <w:r>
              <w:rPr>
                <w:rFonts w:hint="eastAsia" w:ascii="宋体" w:hAnsi="宋体" w:cs="Times New Roman" w:eastAsiaTheme="minorEastAsia"/>
                <w:sz w:val="21"/>
                <w:szCs w:val="21"/>
              </w:rPr>
              <w:t xml:space="preserve">故障处理预案</w:t>
            </w:r>
            <w:bookmarkEnd w:id="119"/>
            <w:r/>
            <w:bookmarkEnd w:id="120"/>
            <w:r/>
            <w:r/>
          </w:p>
        </w:tc>
        <w:tc>
          <w:tcPr>
            <w:tcW w:w="3663" w:type="pct"/>
            <w:vAlign w:val="center"/>
            <w:textDirection w:val="lrTb"/>
            <w:noWrap w:val="false"/>
          </w:tcPr>
          <w:p>
            <w:pPr>
              <w:ind w:left="0"/>
              <w:rPr>
                <w:rFonts w:ascii="宋体" w:hAnsi="宋体" w:cs="Calibri" w:eastAsiaTheme="minorEastAsia"/>
                <w:sz w:val="21"/>
                <w:szCs w:val="22"/>
              </w:rPr>
            </w:pPr>
            <w:r>
              <w:rPr>
                <w:rFonts w:hint="eastAsia" w:ascii="宋体" w:hAnsi="宋体" w:cs="Calibri" w:eastAsiaTheme="minorEastAsia"/>
                <w:sz w:val="21"/>
                <w:szCs w:val="21"/>
                <w:lang w:bidi="ar"/>
              </w:rPr>
              <w:t xml:space="preserve">投标人根据本项目特点，制定</w:t>
            </w:r>
            <w:r>
              <w:rPr>
                <w:rFonts w:hint="eastAsia" w:ascii="宋体" w:hAnsi="宋体" w:cs="Times New Roman" w:eastAsiaTheme="minorEastAsia"/>
                <w:sz w:val="21"/>
                <w:szCs w:val="21"/>
              </w:rPr>
              <w:t xml:space="preserve">故障处理预案</w:t>
            </w:r>
            <w:r>
              <w:rPr>
                <w:rFonts w:hint="eastAsia" w:ascii="宋体" w:hAnsi="宋体" w:cs="Calibri" w:eastAsiaTheme="minorEastAsia"/>
                <w:sz w:val="21"/>
                <w:szCs w:val="21"/>
                <w:lang w:bidi="ar"/>
              </w:rPr>
              <w:t xml:space="preserve">。</w:t>
            </w:r>
            <w:r/>
          </w:p>
          <w:p>
            <w:pPr>
              <w:ind w:left="0"/>
              <w:rPr>
                <w:rFonts w:ascii="宋体" w:hAnsi="宋体" w:cs="Calibri" w:eastAsiaTheme="minorEastAsia"/>
                <w:sz w:val="21"/>
                <w:szCs w:val="21"/>
              </w:rPr>
            </w:pPr>
            <w:r>
              <w:rPr>
                <w:rFonts w:ascii="宋体" w:hAnsi="宋体" w:cs="Calibri" w:eastAsiaTheme="minorEastAsia"/>
                <w:sz w:val="21"/>
                <w:szCs w:val="21"/>
              </w:rPr>
              <w:t xml:space="preserve">1.</w:t>
            </w:r>
            <w:r>
              <w:rPr>
                <w:rFonts w:hint="eastAsia" w:ascii="宋体" w:hAnsi="宋体" w:cs="Calibri" w:eastAsiaTheme="minorEastAsia"/>
                <w:sz w:val="21"/>
                <w:szCs w:val="21"/>
              </w:rPr>
              <w:t xml:space="preserve">预案可行性及完整度情况（包括不限于预警机制、应急响应流程、可行性分析等）；</w:t>
            </w:r>
            <w:r/>
          </w:p>
          <w:p>
            <w:pPr>
              <w:ind w:left="0"/>
              <w:rPr>
                <w:rFonts w:ascii="宋体" w:hAnsi="宋体" w:cs="Calibri" w:eastAsiaTheme="minorEastAsia"/>
                <w:sz w:val="21"/>
                <w:szCs w:val="21"/>
              </w:rPr>
            </w:pPr>
            <w:r>
              <w:rPr>
                <w:rFonts w:hint="eastAsia" w:ascii="宋体" w:hAnsi="宋体" w:cs="Calibri" w:eastAsiaTheme="minorEastAsia"/>
                <w:sz w:val="21"/>
                <w:szCs w:val="21"/>
              </w:rPr>
              <w:t xml:space="preserve">2</w:t>
            </w:r>
            <w:r>
              <w:rPr>
                <w:rFonts w:ascii="宋体" w:hAnsi="宋体" w:cs="Calibri" w:eastAsiaTheme="minorEastAsia"/>
                <w:sz w:val="21"/>
                <w:szCs w:val="21"/>
              </w:rPr>
              <w:t xml:space="preserve">.</w:t>
            </w:r>
            <w:r>
              <w:rPr>
                <w:rFonts w:hint="eastAsia" w:ascii="宋体" w:hAnsi="宋体" w:cs="Calibri" w:eastAsiaTheme="minorEastAsia"/>
                <w:sz w:val="21"/>
                <w:szCs w:val="21"/>
              </w:rPr>
              <w:t xml:space="preserve">响应速度及处理流程（包括不限于处理故障信息、定位故障原因、排除故障等）；</w:t>
            </w:r>
            <w:r/>
          </w:p>
          <w:p>
            <w:pPr>
              <w:ind w:left="0"/>
              <w:rPr>
                <w:rFonts w:ascii="宋体" w:hAnsi="宋体" w:cs="Calibri" w:eastAsiaTheme="minorEastAsia"/>
                <w:sz w:val="21"/>
                <w:szCs w:val="21"/>
                <w:lang w:bidi="ar"/>
              </w:rPr>
            </w:pPr>
            <w:r>
              <w:rPr>
                <w:rFonts w:hint="eastAsia" w:ascii="宋体" w:hAnsi="宋体" w:cs="Calibri" w:eastAsiaTheme="minorEastAsia"/>
                <w:sz w:val="21"/>
                <w:szCs w:val="21"/>
                <w:lang w:bidi="ar"/>
              </w:rPr>
              <w:t xml:space="preserve">3</w:t>
            </w:r>
            <w:r>
              <w:rPr>
                <w:rFonts w:ascii="宋体" w:hAnsi="宋体" w:cs="Calibri" w:eastAsiaTheme="minorEastAsia"/>
                <w:sz w:val="21"/>
                <w:szCs w:val="21"/>
                <w:lang w:bidi="ar"/>
              </w:rPr>
              <w:t xml:space="preserve">.</w:t>
            </w:r>
            <w:r>
              <w:rPr>
                <w:rFonts w:hint="eastAsia" w:ascii="宋体" w:hAnsi="宋体" w:cs="Times New Roman" w:eastAsiaTheme="minorEastAsia"/>
                <w:sz w:val="21"/>
                <w:szCs w:val="21"/>
              </w:rPr>
              <w:t xml:space="preserve">资源调配和协调及支援能力（</w:t>
            </w:r>
            <w:bookmarkStart w:id="125" w:name="_GoBack"/>
            <w:r/>
            <w:bookmarkEnd w:id="125"/>
            <w:r>
              <w:rPr>
                <w:rFonts w:hint="eastAsia" w:ascii="宋体" w:hAnsi="宋体" w:cs="Times New Roman" w:eastAsiaTheme="minorEastAsia"/>
                <w:sz w:val="21"/>
                <w:szCs w:val="21"/>
              </w:rPr>
              <w:t xml:space="preserve">包括不限于物力资源调配、人力资源调配、组织协调方案等）</w:t>
            </w:r>
            <w:r>
              <w:rPr>
                <w:rFonts w:hint="eastAsia" w:ascii="宋体" w:hAnsi="宋体" w:cs="Calibri" w:eastAsiaTheme="minorEastAsia"/>
                <w:sz w:val="21"/>
                <w:szCs w:val="21"/>
                <w:lang w:bidi="ar"/>
              </w:rPr>
              <w:t xml:space="preserve">。</w:t>
            </w:r>
            <w:r/>
          </w:p>
          <w:p>
            <w:pPr>
              <w:ind w:left="0"/>
              <w:rPr>
                <w:rFonts w:ascii="宋体" w:hAnsi="宋体" w:cs="Times New Roman" w:eastAsiaTheme="minorEastAsia"/>
                <w:b/>
                <w:bCs/>
                <w:sz w:val="21"/>
                <w:szCs w:val="22"/>
              </w:rPr>
            </w:pPr>
            <w:r>
              <w:rPr>
                <w:rFonts w:hint="eastAsia" w:ascii="宋体" w:hAnsi="宋体" w:cs="Calibri" w:eastAsiaTheme="minorEastAsia"/>
                <w:sz w:val="21"/>
                <w:szCs w:val="21"/>
                <w:lang w:bidi="ar"/>
              </w:rPr>
              <w:t xml:space="preserve">上述每项应逐条叙述，内容完整，条理清晰的得 3分；内容基本完整，条理较为清晰的得 1.5分；每项叙述内容完全脱离采购需求或未作完整叙述的不得分。本项最高得 9分。</w:t>
            </w:r>
            <w:r/>
          </w:p>
        </w:tc>
        <w:tc>
          <w:tcPr>
            <w:tcW w:w="256" w:type="pct"/>
            <w:vAlign w:val="center"/>
            <w:textDirection w:val="lrTb"/>
            <w:noWrap w:val="false"/>
          </w:tcPr>
          <w:p>
            <w:pPr>
              <w:ind w:left="0"/>
              <w:jc w:val="center"/>
              <w:rPr>
                <w:rFonts w:ascii="宋体" w:hAnsi="宋体" w:cs="Times New Roman" w:eastAsiaTheme="minorEastAsia"/>
                <w:bCs/>
                <w:sz w:val="21"/>
                <w:szCs w:val="22"/>
              </w:rPr>
            </w:pPr>
            <w:r>
              <w:rPr>
                <w:rFonts w:hint="eastAsia" w:ascii="宋体" w:hAnsi="宋体" w:cs="Times New Roman" w:eastAsiaTheme="minorEastAsia"/>
                <w:bCs/>
                <w:sz w:val="21"/>
                <w:szCs w:val="22"/>
              </w:rPr>
              <w:t xml:space="preserve">9</w:t>
            </w:r>
            <w:r/>
          </w:p>
        </w:tc>
      </w:tr>
      <w:tr>
        <w:trPr>
          <w:trHeight w:val="2087"/>
        </w:trPr>
        <w:tc>
          <w:tcPr>
            <w:tcW w:w="574" w:type="pct"/>
            <w:vAlign w:val="center"/>
            <w:vMerge w:val="continue"/>
            <w:textDirection w:val="lrTb"/>
            <w:noWrap w:val="false"/>
          </w:tcPr>
          <w:p>
            <w:pPr>
              <w:ind w:left="0"/>
              <w:jc w:val="center"/>
              <w:rPr>
                <w:rFonts w:ascii="宋体" w:hAnsi="宋体" w:cs="Calibri" w:eastAsiaTheme="minorEastAsia"/>
                <w:b/>
                <w:bCs/>
                <w:sz w:val="21"/>
                <w:szCs w:val="22"/>
              </w:rPr>
            </w:pPr>
            <w:r>
              <w:rPr>
                <w:rFonts w:ascii="宋体" w:hAnsi="宋体" w:cs="Calibri" w:eastAsiaTheme="minorEastAsia"/>
                <w:b/>
                <w:bCs/>
                <w:sz w:val="21"/>
                <w:szCs w:val="22"/>
              </w:rPr>
            </w:r>
            <w:r/>
          </w:p>
        </w:tc>
        <w:tc>
          <w:tcPr>
            <w:tcW w:w="505" w:type="pct"/>
            <w:vAlign w:val="center"/>
            <w:textDirection w:val="lrTb"/>
            <w:noWrap w:val="false"/>
          </w:tcPr>
          <w:p>
            <w:pPr>
              <w:ind w:left="0"/>
              <w:jc w:val="center"/>
              <w:rPr>
                <w:rFonts w:ascii="宋体" w:hAnsi="宋体" w:cs="Calibri" w:eastAsiaTheme="minorEastAsia"/>
                <w:b/>
                <w:bCs/>
                <w:sz w:val="21"/>
                <w:szCs w:val="22"/>
              </w:rPr>
            </w:pPr>
            <w:r>
              <w:rPr>
                <w:rFonts w:hint="eastAsia" w:ascii="宋体" w:hAnsi="宋体" w:cs="Calibri" w:eastAsiaTheme="minorEastAsia"/>
                <w:b/>
                <w:bCs/>
                <w:sz w:val="21"/>
              </w:rPr>
              <w:t xml:space="preserve">▲</w:t>
            </w:r>
            <w:r>
              <w:rPr>
                <w:rFonts w:hint="eastAsia" w:ascii="宋体" w:hAnsi="宋体" w:cs="Times New Roman" w:eastAsiaTheme="minorEastAsia"/>
                <w:b/>
                <w:sz w:val="21"/>
                <w:szCs w:val="22"/>
              </w:rPr>
              <w:t xml:space="preserve">技术参数比较</w:t>
            </w:r>
            <w:r/>
          </w:p>
        </w:tc>
        <w:tc>
          <w:tcPr>
            <w:tcW w:w="3663" w:type="pct"/>
            <w:vAlign w:val="center"/>
            <w:textDirection w:val="lrTb"/>
            <w:noWrap w:val="false"/>
          </w:tcPr>
          <w:p>
            <w:pPr>
              <w:ind w:left="0"/>
              <w:rPr>
                <w:rFonts w:ascii="宋体" w:hAnsi="宋体" w:cs="Times New Roman" w:eastAsiaTheme="minorEastAsia"/>
                <w:bCs/>
                <w:sz w:val="21"/>
                <w:szCs w:val="22"/>
              </w:rPr>
            </w:pPr>
            <w:r>
              <w:rPr>
                <w:rFonts w:hint="eastAsia" w:ascii="宋体" w:hAnsi="宋体" w:cs="Times New Roman" w:eastAsiaTheme="minorEastAsia"/>
                <w:bCs/>
                <w:sz w:val="21"/>
                <w:szCs w:val="22"/>
              </w:rPr>
              <w:t xml:space="preserve">投标人所投设备的各项技术指标需符合招标文件要求，注“</w:t>
            </w:r>
            <w:bookmarkStart w:id="121" w:name="OLE_LINK30"/>
            <w:r/>
            <w:bookmarkStart w:id="122" w:name="OLE_LINK29"/>
            <w:r>
              <w:rPr>
                <w:rFonts w:hint="eastAsia" w:ascii="宋体" w:hAnsi="宋体" w:cs="Times New Roman" w:eastAsiaTheme="minorEastAsia"/>
                <w:bCs/>
                <w:sz w:val="21"/>
                <w:szCs w:val="22"/>
              </w:rPr>
              <w:t xml:space="preserve">★</w:t>
            </w:r>
            <w:bookmarkEnd w:id="121"/>
            <w:r/>
            <w:bookmarkEnd w:id="122"/>
            <w:r>
              <w:rPr>
                <w:rFonts w:hint="eastAsia" w:ascii="宋体" w:hAnsi="宋体" w:cs="Times New Roman" w:eastAsiaTheme="minorEastAsia"/>
                <w:bCs/>
                <w:sz w:val="21"/>
                <w:szCs w:val="22"/>
              </w:rPr>
              <w:t xml:space="preserve">”的技术指标为核心参数，</w:t>
            </w:r>
            <w:r>
              <w:rPr>
                <w:rFonts w:hint="eastAsia" w:ascii="宋体" w:hAnsi="宋体" w:cs="Calibri" w:eastAsiaTheme="minorEastAsia"/>
                <w:sz w:val="21"/>
                <w:szCs w:val="22"/>
              </w:rPr>
              <w:t xml:space="preserve">参数</w:t>
            </w:r>
            <w:r>
              <w:rPr>
                <w:rFonts w:hint="eastAsia" w:ascii="宋体" w:hAnsi="宋体" w:cs="Calibri" w:eastAsiaTheme="minorEastAsia"/>
                <w:sz w:val="21"/>
              </w:rPr>
              <w:t xml:space="preserve">每满足或优于一</w:t>
            </w:r>
            <w:r>
              <w:rPr>
                <w:rFonts w:hint="eastAsia" w:ascii="宋体" w:hAnsi="宋体" w:cs="Calibri" w:eastAsiaTheme="minorEastAsia"/>
                <w:sz w:val="21"/>
                <w:szCs w:val="22"/>
              </w:rPr>
              <w:t xml:space="preserve">项的得</w:t>
            </w:r>
            <w:r>
              <w:rPr>
                <w:rFonts w:hint="eastAsia" w:ascii="宋体" w:hAnsi="宋体" w:cs="Times New Roman" w:eastAsiaTheme="minorEastAsia"/>
                <w:bCs/>
                <w:sz w:val="21"/>
                <w:szCs w:val="22"/>
              </w:rPr>
              <w:t xml:space="preserve">3分，本项最高得30分。</w:t>
            </w:r>
            <w:r/>
          </w:p>
          <w:p>
            <w:pPr>
              <w:pStyle w:val="836"/>
              <w:ind w:left="0" w:firstLine="0"/>
              <w:rPr>
                <w:rFonts w:eastAsiaTheme="minorEastAsia"/>
              </w:rPr>
            </w:pPr>
            <w:r>
              <w:rPr>
                <w:rFonts w:hint="eastAsia" w:ascii="宋体" w:hAnsi="宋体" w:eastAsiaTheme="minorEastAsia"/>
                <w:b/>
                <w:bCs/>
                <w:sz w:val="21"/>
                <w:szCs w:val="22"/>
              </w:rPr>
              <w:t xml:space="preserve">（注：“★”的技术指标需提供以下任意一种证明材料并加盖投标单位公章：1.具有国家认可的第三方机构出具的检测报告复印件2.功能官网截图和链接，相关证明材料复印件并加盖投标单位公章 3.</w:t>
            </w:r>
            <w:r>
              <w:rPr>
                <w:rFonts w:hint="eastAsia" w:ascii="宋体" w:hAnsi="宋体" w:eastAsiaTheme="minorEastAsia"/>
                <w:b/>
                <w:sz w:val="21"/>
              </w:rPr>
              <w:t xml:space="preserve"> 技术参数彩页或厂家技术白皮书</w:t>
            </w:r>
            <w:r>
              <w:rPr>
                <w:rFonts w:hint="eastAsia" w:ascii="宋体" w:hAnsi="宋体" w:eastAsiaTheme="minorEastAsia"/>
                <w:b/>
                <w:bCs/>
                <w:sz w:val="21"/>
                <w:szCs w:val="22"/>
              </w:rPr>
              <w:t xml:space="preserve">，未按要求提供的视为负偏离。）</w:t>
            </w:r>
            <w:r/>
          </w:p>
        </w:tc>
        <w:tc>
          <w:tcPr>
            <w:tcW w:w="256" w:type="pct"/>
            <w:vAlign w:val="center"/>
            <w:textDirection w:val="lrTb"/>
            <w:noWrap w:val="false"/>
          </w:tcPr>
          <w:p>
            <w:pPr>
              <w:ind w:left="0"/>
              <w:jc w:val="center"/>
              <w:rPr>
                <w:rFonts w:ascii="宋体" w:hAnsi="宋体" w:cs="Times New Roman" w:eastAsiaTheme="minorEastAsia"/>
                <w:bCs/>
                <w:sz w:val="21"/>
                <w:szCs w:val="22"/>
              </w:rPr>
            </w:pPr>
            <w:r>
              <w:rPr>
                <w:rFonts w:ascii="宋体" w:hAnsi="宋体" w:cs="Times New Roman" w:eastAsiaTheme="minorEastAsia"/>
                <w:bCs/>
                <w:sz w:val="21"/>
                <w:szCs w:val="22"/>
              </w:rPr>
              <w:t xml:space="preserve">30</w:t>
            </w:r>
            <w:r/>
          </w:p>
        </w:tc>
      </w:tr>
      <w:tr>
        <w:trPr>
          <w:trHeight w:val="860"/>
        </w:trPr>
        <w:tc>
          <w:tcPr>
            <w:tcW w:w="574" w:type="pct"/>
            <w:vAlign w:val="center"/>
            <w:vMerge w:val="continue"/>
            <w:textDirection w:val="lrTb"/>
            <w:noWrap w:val="false"/>
          </w:tcPr>
          <w:p>
            <w:pPr>
              <w:ind w:left="0"/>
              <w:jc w:val="center"/>
              <w:rPr>
                <w:rFonts w:ascii="宋体" w:hAnsi="宋体" w:cs="Calibri" w:eastAsiaTheme="minorEastAsia"/>
                <w:b/>
                <w:bCs/>
                <w:sz w:val="21"/>
                <w:szCs w:val="22"/>
              </w:rPr>
            </w:pPr>
            <w:r>
              <w:rPr>
                <w:rFonts w:ascii="宋体" w:hAnsi="宋体" w:cs="Calibri" w:eastAsiaTheme="minorEastAsia"/>
                <w:b/>
                <w:bCs/>
                <w:sz w:val="21"/>
                <w:szCs w:val="22"/>
              </w:rPr>
            </w:r>
            <w:r/>
          </w:p>
        </w:tc>
        <w:tc>
          <w:tcPr>
            <w:tcW w:w="505" w:type="pct"/>
            <w:vAlign w:val="center"/>
            <w:textDirection w:val="lrTb"/>
            <w:noWrap w:val="false"/>
          </w:tcPr>
          <w:p>
            <w:pPr>
              <w:ind w:left="0"/>
              <w:jc w:val="center"/>
              <w:rPr>
                <w:rFonts w:ascii="宋体" w:hAnsi="宋体" w:cs="Times New Roman" w:eastAsiaTheme="minorEastAsia"/>
                <w:bCs/>
                <w:sz w:val="21"/>
                <w:szCs w:val="22"/>
              </w:rPr>
            </w:pPr>
            <w:r>
              <w:rPr>
                <w:rFonts w:hint="eastAsia" w:ascii="宋体" w:hAnsi="宋体" w:cs="Calibri" w:eastAsiaTheme="minorEastAsia"/>
                <w:b/>
                <w:bCs/>
                <w:sz w:val="21"/>
              </w:rPr>
              <w:t xml:space="preserve">▲</w:t>
            </w:r>
            <w:r>
              <w:rPr>
                <w:rFonts w:hint="eastAsia" w:ascii="宋体" w:hAnsi="宋体" w:cs="Times New Roman" w:eastAsiaTheme="minorEastAsia"/>
                <w:b/>
                <w:sz w:val="21"/>
                <w:szCs w:val="22"/>
              </w:rPr>
              <w:t xml:space="preserve">售后服务承诺</w:t>
            </w:r>
            <w:r/>
          </w:p>
        </w:tc>
        <w:tc>
          <w:tcPr>
            <w:tcW w:w="3663" w:type="pct"/>
            <w:vAlign w:val="center"/>
            <w:textDirection w:val="lrTb"/>
            <w:noWrap w:val="false"/>
          </w:tcPr>
          <w:p>
            <w:pPr>
              <w:ind w:left="0"/>
              <w:rPr>
                <w:rFonts w:ascii="宋体" w:hAnsi="宋体" w:cs="Times New Roman" w:eastAsiaTheme="minorEastAsia"/>
                <w:bCs/>
                <w:sz w:val="21"/>
                <w:szCs w:val="22"/>
              </w:rPr>
            </w:pPr>
            <w:r>
              <w:rPr>
                <w:rFonts w:hint="eastAsia" w:ascii="宋体" w:hAnsi="宋体" w:cs="Times New Roman" w:eastAsiaTheme="minorEastAsia"/>
                <w:bCs/>
                <w:sz w:val="21"/>
                <w:szCs w:val="22"/>
              </w:rPr>
              <w:t xml:space="preserve">1.</w:t>
            </w:r>
            <w:bookmarkStart w:id="123" w:name="OLE_LINK26"/>
            <w:r>
              <w:rPr>
                <w:rFonts w:hint="eastAsia" w:ascii="宋体" w:hAnsi="宋体" w:cs="Times New Roman" w:eastAsiaTheme="minorEastAsia"/>
                <w:bCs/>
                <w:sz w:val="21"/>
                <w:szCs w:val="22"/>
              </w:rPr>
              <w:t xml:space="preserve">投标单位</w:t>
            </w:r>
            <w:bookmarkEnd w:id="123"/>
            <w:r>
              <w:rPr>
                <w:rFonts w:hint="eastAsia" w:ascii="宋体" w:hAnsi="宋体" w:cs="Times New Roman" w:eastAsiaTheme="minorEastAsia"/>
                <w:bCs/>
                <w:sz w:val="21"/>
                <w:szCs w:val="22"/>
              </w:rPr>
              <w:t xml:space="preserve">承诺可以按照采购文件要求年限提供所投产品原厂免费质保期服务，在此基础上每增加一年免费质保期的加 2分，最多加4分。</w:t>
            </w:r>
            <w:r/>
          </w:p>
          <w:p>
            <w:pPr>
              <w:pStyle w:val="836"/>
              <w:ind w:left="0" w:firstLine="0"/>
              <w:rPr>
                <w:rFonts w:eastAsiaTheme="minorEastAsia"/>
              </w:rPr>
            </w:pPr>
            <w:r>
              <w:rPr>
                <w:rFonts w:hint="eastAsia" w:eastAsiaTheme="minorEastAsia"/>
              </w:rPr>
              <w:t xml:space="preserve">2.</w:t>
            </w:r>
            <w:r>
              <w:rPr>
                <w:rFonts w:hint="eastAsia" w:ascii="宋体" w:hAnsi="宋体" w:eastAsiaTheme="minorEastAsia"/>
                <w:bCs/>
                <w:sz w:val="21"/>
                <w:szCs w:val="22"/>
              </w:rPr>
              <w:t xml:space="preserve">投标单位</w:t>
            </w:r>
            <w:r>
              <w:rPr>
                <w:rFonts w:eastAsiaTheme="minorEastAsia"/>
              </w:rPr>
              <w:t xml:space="preserve">承诺交货周期在 15 天（自然日）基础上每提前 1 天得 1 分，</w:t>
            </w:r>
            <w:r>
              <w:rPr>
                <w:rFonts w:hint="eastAsia" w:eastAsiaTheme="minorEastAsia"/>
              </w:rPr>
              <w:t xml:space="preserve">最多加3分。</w:t>
            </w:r>
            <w:r/>
          </w:p>
          <w:p>
            <w:pPr>
              <w:ind w:left="0"/>
              <w:rPr>
                <w:rFonts w:ascii="宋体" w:hAnsi="宋体" w:cs="Calibri" w:eastAsiaTheme="minorEastAsia"/>
                <w:b/>
                <w:sz w:val="21"/>
                <w:szCs w:val="22"/>
              </w:rPr>
            </w:pPr>
            <w:r/>
            <w:bookmarkStart w:id="124" w:name="_Hlk152854893"/>
            <w:r>
              <w:rPr>
                <w:rFonts w:hint="eastAsia" w:ascii="宋体" w:hAnsi="宋体" w:cs="Times New Roman" w:eastAsiaTheme="minorEastAsia"/>
                <w:b/>
                <w:bCs/>
                <w:sz w:val="21"/>
                <w:szCs w:val="22"/>
              </w:rPr>
              <w:t xml:space="preserve">注：</w:t>
            </w:r>
            <w:bookmarkEnd w:id="124"/>
            <w:r>
              <w:rPr>
                <w:rFonts w:hint="eastAsia" w:ascii="宋体" w:hAnsi="宋体" w:cs="Times New Roman" w:eastAsiaTheme="minorEastAsia"/>
                <w:b/>
                <w:bCs/>
                <w:sz w:val="21"/>
                <w:szCs w:val="22"/>
              </w:rPr>
              <w:t xml:space="preserve">投标文件中提供承诺函并加盖投标单位公章，承诺函上须注明质保期限及供货期限，未提供不得分。</w:t>
            </w:r>
            <w:r/>
          </w:p>
        </w:tc>
        <w:tc>
          <w:tcPr>
            <w:tcW w:w="256" w:type="pct"/>
            <w:vAlign w:val="center"/>
            <w:textDirection w:val="lrTb"/>
            <w:noWrap w:val="false"/>
          </w:tcPr>
          <w:p>
            <w:pPr>
              <w:ind w:left="0"/>
              <w:jc w:val="center"/>
              <w:rPr>
                <w:rFonts w:ascii="宋体" w:hAnsi="宋体" w:cs="Times New Roman" w:eastAsiaTheme="minorEastAsia"/>
                <w:bCs/>
                <w:sz w:val="21"/>
                <w:szCs w:val="22"/>
              </w:rPr>
            </w:pPr>
            <w:r>
              <w:rPr>
                <w:rFonts w:hint="eastAsia" w:ascii="宋体" w:hAnsi="宋体" w:cs="Times New Roman" w:eastAsiaTheme="minorEastAsia"/>
                <w:bCs/>
                <w:sz w:val="21"/>
                <w:szCs w:val="22"/>
              </w:rPr>
              <w:t xml:space="preserve">7</w:t>
            </w:r>
            <w:r/>
          </w:p>
        </w:tc>
      </w:tr>
      <w:tr>
        <w:trPr>
          <w:trHeight w:val="927"/>
        </w:trPr>
        <w:tc>
          <w:tcPr>
            <w:tcW w:w="574" w:type="pct"/>
            <w:vAlign w:val="center"/>
            <w:vMerge w:val="continue"/>
            <w:textDirection w:val="lrTb"/>
            <w:noWrap w:val="false"/>
          </w:tcPr>
          <w:p>
            <w:pPr>
              <w:ind w:left="0"/>
              <w:jc w:val="center"/>
              <w:rPr>
                <w:rFonts w:ascii="宋体" w:hAnsi="宋体" w:cs="Times New Roman" w:eastAsiaTheme="minorEastAsia"/>
                <w:bCs/>
                <w:sz w:val="21"/>
                <w:szCs w:val="22"/>
              </w:rPr>
            </w:pPr>
            <w:r>
              <w:rPr>
                <w:rFonts w:ascii="宋体" w:hAnsi="宋体" w:cs="Times New Roman" w:eastAsiaTheme="minorEastAsia"/>
                <w:bCs/>
                <w:sz w:val="21"/>
                <w:szCs w:val="22"/>
              </w:rPr>
            </w:r>
            <w:r/>
          </w:p>
        </w:tc>
        <w:tc>
          <w:tcPr>
            <w:tcW w:w="505" w:type="pct"/>
            <w:vAlign w:val="center"/>
            <w:textDirection w:val="lrTb"/>
            <w:noWrap w:val="false"/>
          </w:tcPr>
          <w:p>
            <w:pPr>
              <w:ind w:left="0"/>
              <w:jc w:val="center"/>
              <w:rPr>
                <w:rFonts w:ascii="宋体" w:hAnsi="宋体" w:cs="Times New Roman" w:eastAsiaTheme="minorEastAsia"/>
                <w:bCs/>
                <w:sz w:val="21"/>
                <w:szCs w:val="22"/>
              </w:rPr>
            </w:pPr>
            <w:r>
              <w:rPr>
                <w:rFonts w:hint="eastAsia" w:ascii="宋体" w:hAnsi="宋体" w:cs="Calibri" w:eastAsiaTheme="minorEastAsia"/>
                <w:b/>
                <w:bCs/>
                <w:sz w:val="21"/>
              </w:rPr>
              <w:t xml:space="preserve">▲</w:t>
            </w:r>
            <w:r>
              <w:rPr>
                <w:rFonts w:hint="eastAsia" w:ascii="宋体" w:hAnsi="宋体" w:cs="Times New Roman" w:eastAsiaTheme="minorEastAsia"/>
                <w:b/>
                <w:sz w:val="21"/>
                <w:szCs w:val="22"/>
              </w:rPr>
              <w:t xml:space="preserve">类似项目业绩</w:t>
            </w:r>
            <w:r/>
          </w:p>
        </w:tc>
        <w:tc>
          <w:tcPr>
            <w:tcW w:w="3663" w:type="pct"/>
            <w:vAlign w:val="center"/>
            <w:textDirection w:val="lrTb"/>
            <w:noWrap w:val="false"/>
          </w:tcPr>
          <w:p>
            <w:pPr>
              <w:ind w:left="0"/>
              <w:rPr>
                <w:rFonts w:ascii="宋体" w:hAnsi="宋体" w:cs="Times New Roman" w:eastAsiaTheme="minorEastAsia"/>
                <w:bCs/>
                <w:sz w:val="21"/>
                <w:szCs w:val="22"/>
              </w:rPr>
            </w:pPr>
            <w:r>
              <w:rPr>
                <w:rFonts w:hint="eastAsia" w:ascii="宋体" w:hAnsi="宋体" w:cs="Times New Roman" w:eastAsiaTheme="minorEastAsia"/>
                <w:bCs/>
                <w:sz w:val="21"/>
                <w:szCs w:val="22"/>
              </w:rPr>
              <w:t xml:space="preserve">投标单位</w:t>
            </w:r>
            <w:r>
              <w:rPr>
                <w:rFonts w:hint="eastAsia" w:ascii="宋体" w:hAnsi="宋体" w:cs="Calibri" w:eastAsiaTheme="minorEastAsia"/>
                <w:bCs/>
                <w:sz w:val="21"/>
                <w:szCs w:val="22"/>
              </w:rPr>
              <w:t xml:space="preserve">（或产品生产厂家）</w:t>
            </w:r>
            <w:r>
              <w:rPr>
                <w:rFonts w:hint="eastAsia" w:ascii="宋体" w:hAnsi="宋体" w:cs="Times New Roman" w:eastAsiaTheme="minorEastAsia"/>
                <w:bCs/>
                <w:sz w:val="21"/>
                <w:szCs w:val="22"/>
              </w:rPr>
              <w:t xml:space="preserve">自202</w:t>
            </w:r>
            <w:r>
              <w:rPr>
                <w:rFonts w:ascii="宋体" w:hAnsi="宋体" w:cs="Times New Roman" w:eastAsiaTheme="minorEastAsia"/>
                <w:bCs/>
                <w:sz w:val="21"/>
                <w:szCs w:val="22"/>
              </w:rPr>
              <w:t xml:space="preserve">2</w:t>
            </w:r>
            <w:r>
              <w:rPr>
                <w:rFonts w:hint="eastAsia" w:ascii="宋体" w:hAnsi="宋体" w:cs="Times New Roman" w:eastAsiaTheme="minorEastAsia"/>
                <w:bCs/>
                <w:sz w:val="21"/>
                <w:szCs w:val="22"/>
              </w:rPr>
              <w:t xml:space="preserve">年1月1日起至今（以合同签订之日起为准）投标单位完成的类似项目业绩的，每提供一个得1分，最高3分。</w:t>
            </w:r>
            <w:r/>
          </w:p>
          <w:p>
            <w:pPr>
              <w:ind w:left="0"/>
              <w:rPr>
                <w:rFonts w:ascii="宋体" w:hAnsi="宋体" w:cs="Times New Roman" w:eastAsiaTheme="minorEastAsia"/>
                <w:b/>
                <w:bCs/>
                <w:sz w:val="21"/>
                <w:szCs w:val="22"/>
              </w:rPr>
            </w:pPr>
            <w:r>
              <w:rPr>
                <w:rFonts w:hint="eastAsia" w:ascii="宋体" w:hAnsi="宋体" w:cs="Times New Roman" w:eastAsiaTheme="minorEastAsia"/>
                <w:b/>
                <w:bCs/>
                <w:sz w:val="21"/>
                <w:szCs w:val="22"/>
              </w:rPr>
              <w:t xml:space="preserve">注：投标文件中需提供合同复印件并加盖投标单位公章，不提供不得分。类似业绩日期认定：以签订合同日期为准。</w:t>
            </w:r>
            <w:r/>
          </w:p>
        </w:tc>
        <w:tc>
          <w:tcPr>
            <w:tcW w:w="256" w:type="pct"/>
            <w:vAlign w:val="center"/>
            <w:textDirection w:val="lrTb"/>
            <w:noWrap w:val="false"/>
          </w:tcPr>
          <w:p>
            <w:pPr>
              <w:ind w:left="0"/>
              <w:jc w:val="center"/>
              <w:rPr>
                <w:rFonts w:ascii="宋体" w:hAnsi="宋体" w:cs="Times New Roman" w:eastAsiaTheme="minorEastAsia"/>
                <w:bCs/>
                <w:sz w:val="21"/>
                <w:szCs w:val="22"/>
              </w:rPr>
            </w:pPr>
            <w:r>
              <w:rPr>
                <w:rFonts w:hint="eastAsia" w:ascii="宋体" w:hAnsi="宋体" w:cs="Times New Roman" w:eastAsiaTheme="minorEastAsia"/>
                <w:bCs/>
                <w:sz w:val="21"/>
                <w:szCs w:val="22"/>
              </w:rPr>
              <w:t xml:space="preserve">3</w:t>
            </w:r>
            <w:bookmarkEnd w:id="113"/>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6"/>
                            <w:ind w:firstLine="0"/>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6"/>
                      <w:ind w:firstLine="0"/>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73"/>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73"/>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4"/>
    <w:link w:val="825"/>
    <w:uiPriority w:val="9"/>
    <w:rPr>
      <w:rFonts w:ascii="Arial" w:hAnsi="Arial" w:eastAsia="Arial" w:cs="Arial"/>
      <w:sz w:val="40"/>
      <w:szCs w:val="40"/>
    </w:rPr>
  </w:style>
  <w:style w:type="character" w:styleId="15">
    <w:name w:val="Heading 2 Char"/>
    <w:basedOn w:val="834"/>
    <w:link w:val="826"/>
    <w:uiPriority w:val="9"/>
    <w:rPr>
      <w:rFonts w:ascii="Arial" w:hAnsi="Arial" w:eastAsia="Arial" w:cs="Arial"/>
      <w:sz w:val="34"/>
    </w:rPr>
  </w:style>
  <w:style w:type="character" w:styleId="17">
    <w:name w:val="Heading 3 Char"/>
    <w:basedOn w:val="834"/>
    <w:link w:val="827"/>
    <w:uiPriority w:val="9"/>
    <w:rPr>
      <w:rFonts w:ascii="Arial" w:hAnsi="Arial" w:eastAsia="Arial" w:cs="Arial"/>
      <w:sz w:val="30"/>
      <w:szCs w:val="30"/>
    </w:rPr>
  </w:style>
  <w:style w:type="character" w:styleId="19">
    <w:name w:val="Heading 4 Char"/>
    <w:basedOn w:val="834"/>
    <w:link w:val="828"/>
    <w:uiPriority w:val="9"/>
    <w:rPr>
      <w:rFonts w:ascii="Arial" w:hAnsi="Arial" w:eastAsia="Arial" w:cs="Arial"/>
      <w:b/>
      <w:bCs/>
      <w:sz w:val="26"/>
      <w:szCs w:val="26"/>
    </w:rPr>
  </w:style>
  <w:style w:type="character" w:styleId="21">
    <w:name w:val="Heading 5 Char"/>
    <w:basedOn w:val="834"/>
    <w:link w:val="829"/>
    <w:uiPriority w:val="9"/>
    <w:rPr>
      <w:rFonts w:ascii="Arial" w:hAnsi="Arial" w:eastAsia="Arial" w:cs="Arial"/>
      <w:b/>
      <w:bCs/>
      <w:sz w:val="24"/>
      <w:szCs w:val="24"/>
    </w:rPr>
  </w:style>
  <w:style w:type="character" w:styleId="23">
    <w:name w:val="Heading 6 Char"/>
    <w:basedOn w:val="834"/>
    <w:link w:val="830"/>
    <w:uiPriority w:val="9"/>
    <w:rPr>
      <w:rFonts w:ascii="Arial" w:hAnsi="Arial" w:eastAsia="Arial" w:cs="Arial"/>
      <w:b/>
      <w:bCs/>
      <w:sz w:val="22"/>
      <w:szCs w:val="22"/>
    </w:rPr>
  </w:style>
  <w:style w:type="character" w:styleId="25">
    <w:name w:val="Heading 7 Char"/>
    <w:basedOn w:val="834"/>
    <w:link w:val="831"/>
    <w:uiPriority w:val="9"/>
    <w:rPr>
      <w:rFonts w:ascii="Arial" w:hAnsi="Arial" w:eastAsia="Arial" w:cs="Arial"/>
      <w:b/>
      <w:bCs/>
      <w:i/>
      <w:iCs/>
      <w:sz w:val="22"/>
      <w:szCs w:val="22"/>
    </w:rPr>
  </w:style>
  <w:style w:type="character" w:styleId="27">
    <w:name w:val="Heading 8 Char"/>
    <w:basedOn w:val="834"/>
    <w:link w:val="832"/>
    <w:uiPriority w:val="9"/>
    <w:rPr>
      <w:rFonts w:ascii="Arial" w:hAnsi="Arial" w:eastAsia="Arial" w:cs="Arial"/>
      <w:i/>
      <w:iCs/>
      <w:sz w:val="22"/>
      <w:szCs w:val="22"/>
    </w:rPr>
  </w:style>
  <w:style w:type="character" w:styleId="29">
    <w:name w:val="Heading 9 Char"/>
    <w:basedOn w:val="834"/>
    <w:link w:val="83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4"/>
    <w:next w:val="824"/>
    <w:link w:val="34"/>
    <w:uiPriority w:val="10"/>
    <w:qFormat/>
    <w:pPr>
      <w:contextualSpacing/>
      <w:spacing w:before="300" w:after="200"/>
    </w:pPr>
    <w:rPr>
      <w:sz w:val="48"/>
      <w:szCs w:val="48"/>
    </w:rPr>
  </w:style>
  <w:style w:type="character" w:styleId="34">
    <w:name w:val="Title Char"/>
    <w:basedOn w:val="834"/>
    <w:link w:val="33"/>
    <w:uiPriority w:val="10"/>
    <w:rPr>
      <w:sz w:val="48"/>
      <w:szCs w:val="48"/>
    </w:rPr>
  </w:style>
  <w:style w:type="character" w:styleId="36">
    <w:name w:val="Subtitle Char"/>
    <w:basedOn w:val="834"/>
    <w:link w:val="870"/>
    <w:uiPriority w:val="11"/>
    <w:rPr>
      <w:sz w:val="24"/>
      <w:szCs w:val="24"/>
    </w:rPr>
  </w:style>
  <w:style w:type="character" w:styleId="38">
    <w:name w:val="Quote Char"/>
    <w:link w:val="1075"/>
    <w:uiPriority w:val="29"/>
    <w:rPr>
      <w:i/>
    </w:rPr>
  </w:style>
  <w:style w:type="character" w:styleId="40">
    <w:name w:val="Intense Quote Char"/>
    <w:link w:val="1201"/>
    <w:uiPriority w:val="30"/>
    <w:rPr>
      <w:i/>
    </w:rPr>
  </w:style>
  <w:style w:type="character" w:styleId="42">
    <w:name w:val="Header Char"/>
    <w:basedOn w:val="834"/>
    <w:link w:val="868"/>
    <w:uiPriority w:val="99"/>
  </w:style>
  <w:style w:type="character" w:styleId="44">
    <w:name w:val="Footer Char"/>
    <w:basedOn w:val="834"/>
    <w:link w:val="866"/>
    <w:uiPriority w:val="99"/>
  </w:style>
  <w:style w:type="character" w:styleId="46">
    <w:name w:val="Caption Char"/>
    <w:basedOn w:val="843"/>
    <w:link w:val="866"/>
    <w:uiPriority w:val="99"/>
  </w:style>
  <w:style w:type="table" w:styleId="48">
    <w:name w:val="Table Grid Light"/>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3"/>
    <w:uiPriority w:val="99"/>
    <w:rPr>
      <w:sz w:val="18"/>
    </w:rPr>
  </w:style>
  <w:style w:type="character" w:styleId="178">
    <w:name w:val="Endnote Text Char"/>
    <w:link w:val="863"/>
    <w:uiPriority w:val="99"/>
    <w:rPr>
      <w:sz w:val="20"/>
    </w:rPr>
  </w:style>
  <w:style w:type="character" w:styleId="179">
    <w:name w:val="endnote reference"/>
    <w:basedOn w:val="834"/>
    <w:uiPriority w:val="99"/>
    <w:semiHidden/>
    <w:unhideWhenUsed/>
    <w:rPr>
      <w:vertAlign w:val="superscript"/>
    </w:rPr>
  </w:style>
  <w:style w:type="paragraph" w:styleId="189">
    <w:name w:val="TOC Heading"/>
    <w:uiPriority w:val="39"/>
    <w:unhideWhenUsed/>
  </w:style>
  <w:style w:type="paragraph" w:styleId="190">
    <w:name w:val="table of figures"/>
    <w:basedOn w:val="824"/>
    <w:next w:val="824"/>
    <w:uiPriority w:val="99"/>
    <w:unhideWhenUsed/>
    <w:pPr>
      <w:spacing w:after="0" w:afterAutospacing="0"/>
    </w:pPr>
  </w:style>
  <w:style w:type="paragraph" w:styleId="824" w:default="1">
    <w:name w:val="Normal"/>
    <w:next w:val="836"/>
    <w:uiPriority w:val="0"/>
    <w:qFormat/>
    <w:pPr>
      <w:ind w:left="1024"/>
      <w:jc w:val="both"/>
    </w:pPr>
    <w:rPr>
      <w:rFonts w:ascii="Calibri" w:hAnsi="Calibri" w:eastAsia="宋体" w:cs="宋体"/>
      <w:lang w:val="en-US" w:eastAsia="zh-CN" w:bidi="ar-SA"/>
    </w:rPr>
  </w:style>
  <w:style w:type="paragraph" w:styleId="825">
    <w:name w:val="Heading 1"/>
    <w:basedOn w:val="824"/>
    <w:next w:val="824"/>
    <w:uiPriority w:val="0"/>
    <w:qFormat/>
    <w:pPr>
      <w:ind w:left="432" w:firstLine="18"/>
      <w:spacing w:before="340" w:after="330" w:line="578" w:lineRule="auto"/>
      <w:outlineLvl w:val="0"/>
    </w:pPr>
  </w:style>
  <w:style w:type="paragraph" w:styleId="826">
    <w:name w:val="Heading 2"/>
    <w:basedOn w:val="824"/>
    <w:next w:val="824"/>
    <w:uiPriority w:val="0"/>
    <w:qFormat/>
    <w:pPr>
      <w:ind w:left="576" w:firstLine="24"/>
      <w:spacing w:before="260" w:after="260" w:line="416" w:lineRule="auto"/>
      <w:outlineLvl w:val="1"/>
    </w:pPr>
    <w:rPr>
      <w:rFonts w:ascii="Times New Roman" w:hAnsi="Times New Roman" w:cs="Times New Roman"/>
    </w:rPr>
  </w:style>
  <w:style w:type="paragraph" w:styleId="827">
    <w:name w:val="Heading 3"/>
    <w:basedOn w:val="824"/>
    <w:next w:val="837"/>
    <w:uiPriority w:val="0"/>
    <w:qFormat/>
    <w:pPr>
      <w:ind w:left="720"/>
      <w:spacing w:before="260" w:after="260" w:line="416" w:lineRule="auto"/>
      <w:outlineLvl w:val="2"/>
    </w:pPr>
    <w:rPr>
      <w:rFonts w:ascii="Times New Roman" w:hAnsi="Times New Roman" w:cs="Times New Roman"/>
    </w:rPr>
  </w:style>
  <w:style w:type="paragraph" w:styleId="828">
    <w:name w:val="Heading 4"/>
    <w:basedOn w:val="825"/>
    <w:next w:val="824"/>
    <w:uiPriority w:val="0"/>
    <w:qFormat/>
    <w:pPr>
      <w:ind w:left="864" w:firstLine="24"/>
      <w:spacing w:before="280" w:after="290" w:line="376" w:lineRule="auto"/>
      <w:outlineLvl w:val="3"/>
    </w:pPr>
    <w:rPr>
      <w:rFonts w:ascii="Times New Roman" w:hAnsi="Times New Roman" w:cs="Times New Roman"/>
    </w:rPr>
  </w:style>
  <w:style w:type="paragraph" w:styleId="829">
    <w:name w:val="Heading 5"/>
    <w:basedOn w:val="825"/>
    <w:next w:val="824"/>
    <w:uiPriority w:val="0"/>
    <w:qFormat/>
    <w:pPr>
      <w:ind w:left="1008"/>
      <w:spacing w:before="280" w:after="290" w:line="376" w:lineRule="auto"/>
      <w:outlineLvl w:val="4"/>
    </w:pPr>
    <w:rPr>
      <w:rFonts w:ascii="Times New Roman" w:hAnsi="Times New Roman" w:cs="Times New Roman"/>
    </w:rPr>
  </w:style>
  <w:style w:type="paragraph" w:styleId="830">
    <w:name w:val="Heading 6"/>
    <w:basedOn w:val="825"/>
    <w:next w:val="824"/>
    <w:uiPriority w:val="0"/>
    <w:qFormat/>
    <w:pPr>
      <w:ind w:left="1152" w:firstLine="20"/>
      <w:spacing w:before="240" w:after="64" w:line="320" w:lineRule="auto"/>
      <w:outlineLvl w:val="5"/>
    </w:pPr>
    <w:rPr>
      <w:rFonts w:ascii="Times New Roman" w:hAnsi="Times New Roman" w:cs="Times New Roman"/>
    </w:rPr>
  </w:style>
  <w:style w:type="paragraph" w:styleId="831">
    <w:name w:val="Heading 7"/>
    <w:basedOn w:val="825"/>
    <w:next w:val="824"/>
    <w:uiPriority w:val="0"/>
    <w:qFormat/>
    <w:pPr>
      <w:ind w:left="1296" w:firstLine="14"/>
      <w:spacing w:before="240" w:after="64" w:line="320" w:lineRule="auto"/>
      <w:outlineLvl w:val="6"/>
    </w:pPr>
    <w:rPr>
      <w:rFonts w:ascii="Times New Roman" w:hAnsi="Times New Roman" w:cs="Times New Roman"/>
    </w:rPr>
  </w:style>
  <w:style w:type="paragraph" w:styleId="832">
    <w:name w:val="Heading 8"/>
    <w:basedOn w:val="825"/>
    <w:next w:val="824"/>
    <w:uiPriority w:val="0"/>
    <w:qFormat/>
    <w:pPr>
      <w:ind w:left="1440"/>
      <w:spacing w:before="240" w:after="64" w:line="320" w:lineRule="auto"/>
      <w:outlineLvl w:val="7"/>
    </w:pPr>
    <w:rPr>
      <w:rFonts w:ascii="Times New Roman" w:hAnsi="Times New Roman" w:cs="Times New Roman"/>
    </w:rPr>
  </w:style>
  <w:style w:type="paragraph" w:styleId="833">
    <w:name w:val="Heading 9"/>
    <w:basedOn w:val="825"/>
    <w:next w:val="824"/>
    <w:uiPriority w:val="0"/>
    <w:qFormat/>
    <w:pPr>
      <w:ind w:left="1584" w:firstLine="22"/>
      <w:spacing w:before="240" w:after="64" w:line="320" w:lineRule="auto"/>
      <w:outlineLvl w:val="8"/>
    </w:pPr>
    <w:rPr>
      <w:rFonts w:ascii="Times New Roman" w:hAnsi="Times New Roman" w:cs="Times New Roman"/>
    </w:r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name w:val="Body Text Indent"/>
    <w:basedOn w:val="824"/>
    <w:next w:val="824"/>
    <w:uiPriority w:val="0"/>
    <w:qFormat/>
    <w:pPr>
      <w:ind w:left="420" w:firstLine="1188"/>
      <w:spacing w:line="360" w:lineRule="exact"/>
    </w:pPr>
    <w:rPr>
      <w:rFonts w:ascii="Times New Roman" w:hAnsi="Times New Roman" w:cs="Times New Roman"/>
    </w:rPr>
  </w:style>
  <w:style w:type="paragraph" w:styleId="837" w:customStyle="1">
    <w:name w:val="正文2"/>
    <w:basedOn w:val="824"/>
    <w:next w:val="824"/>
    <w:uiPriority w:val="0"/>
    <w:qFormat/>
    <w:pPr>
      <w:ind w:left="0" w:hanging="2155"/>
      <w:spacing w:line="360" w:lineRule="auto"/>
      <w:shd w:val="clear" w:color="auto" w:fill="ffffff"/>
    </w:pPr>
    <w:rPr>
      <w:rFonts w:ascii="宋体" w:hAnsi="宋体"/>
    </w:rPr>
  </w:style>
  <w:style w:type="paragraph" w:styleId="838">
    <w:name w:val="toc 7"/>
    <w:basedOn w:val="825"/>
    <w:next w:val="824"/>
    <w:uiPriority w:val="0"/>
    <w:qFormat/>
    <w:pPr>
      <w:ind w:left="1640" w:firstLine="3784"/>
      <w:spacing w:before="0" w:after="0" w:line="360" w:lineRule="auto"/>
    </w:pPr>
    <w:rPr>
      <w:rFonts w:ascii="Times New Roman" w:hAnsi="Times New Roman" w:cs="Times New Roman"/>
    </w:rPr>
  </w:style>
  <w:style w:type="paragraph" w:styleId="839">
    <w:name w:val="List Bullet 4"/>
    <w:basedOn w:val="825"/>
    <w:next w:val="840"/>
    <w:uiPriority w:val="0"/>
    <w:qFormat/>
    <w:pPr>
      <w:ind w:left="1620" w:firstLine="2652"/>
      <w:spacing w:before="0" w:after="0" w:line="360" w:lineRule="auto"/>
    </w:pPr>
    <w:rPr>
      <w:rFonts w:ascii="Times New Roman" w:hAnsi="Times New Roman" w:cs="Times New Roman"/>
    </w:rPr>
  </w:style>
  <w:style w:type="paragraph" w:styleId="840">
    <w:name w:val="List Bullet 2"/>
    <w:basedOn w:val="825"/>
    <w:next w:val="824"/>
    <w:uiPriority w:val="0"/>
    <w:qFormat/>
    <w:pPr>
      <w:ind w:left="900" w:firstLine="2652"/>
      <w:spacing w:before="0" w:after="0" w:line="360" w:lineRule="auto"/>
    </w:pPr>
    <w:rPr>
      <w:rFonts w:ascii="Times New Roman" w:hAnsi="Times New Roman" w:cs="Times New Roman"/>
    </w:rPr>
  </w:style>
  <w:style w:type="paragraph" w:styleId="841">
    <w:name w:val="List Number"/>
    <w:basedOn w:val="825"/>
    <w:next w:val="824"/>
    <w:uiPriority w:val="0"/>
    <w:qFormat/>
    <w:pPr>
      <w:ind w:left="454" w:firstLine="2788"/>
      <w:spacing w:before="0" w:after="0" w:line="240" w:lineRule="auto"/>
    </w:pPr>
    <w:rPr>
      <w:rFonts w:ascii="Times New Roman" w:hAnsi="Times New Roman" w:cs="Times New Roman"/>
    </w:rPr>
  </w:style>
  <w:style w:type="paragraph" w:styleId="842">
    <w:name w:val="Normal Indent"/>
    <w:basedOn w:val="824"/>
    <w:next w:val="824"/>
    <w:link w:val="892"/>
    <w:uiPriority w:val="0"/>
    <w:qFormat/>
    <w:pPr>
      <w:ind w:left="420" w:firstLine="4772"/>
    </w:pPr>
  </w:style>
  <w:style w:type="paragraph" w:styleId="843">
    <w:name w:val="Caption"/>
    <w:basedOn w:val="825"/>
    <w:next w:val="824"/>
    <w:uiPriority w:val="0"/>
    <w:qFormat/>
    <w:pPr>
      <w:ind w:left="200" w:firstLine="2248"/>
      <w:jc w:val="center"/>
      <w:spacing w:before="0" w:after="0" w:line="240" w:lineRule="auto"/>
    </w:pPr>
    <w:rPr>
      <w:rFonts w:ascii="Times New Roman" w:hAnsi="Times New Roman" w:cs="Times New Roman"/>
    </w:rPr>
  </w:style>
  <w:style w:type="paragraph" w:styleId="844">
    <w:name w:val="List Bullet"/>
    <w:basedOn w:val="825"/>
    <w:next w:val="824"/>
    <w:uiPriority w:val="0"/>
    <w:qFormat/>
    <w:pPr>
      <w:ind w:left="900" w:firstLine="2652"/>
      <w:spacing w:before="0" w:after="0" w:line="360" w:lineRule="auto"/>
    </w:pPr>
    <w:rPr>
      <w:rFonts w:ascii="Times New Roman" w:hAnsi="Times New Roman" w:cs="Times New Roman"/>
    </w:rPr>
  </w:style>
  <w:style w:type="paragraph" w:styleId="845">
    <w:name w:val="Document Map"/>
    <w:basedOn w:val="825"/>
    <w:next w:val="846"/>
    <w:uiPriority w:val="0"/>
    <w:qFormat/>
    <w:pPr>
      <w:ind w:left="0" w:firstLine="4"/>
      <w:spacing w:before="0" w:after="0" w:line="240" w:lineRule="auto"/>
      <w:shd w:val="clear" w:color="000000" w:fill="000080"/>
    </w:pPr>
    <w:rPr>
      <w:rFonts w:ascii="Times New Roman" w:hAnsi="Times New Roman" w:cs="Times New Roman"/>
    </w:rPr>
  </w:style>
  <w:style w:type="paragraph" w:styleId="846">
    <w:name w:val="annotation subject"/>
    <w:next w:val="824"/>
    <w:uiPriority w:val="0"/>
    <w:qFormat/>
    <w:pPr>
      <w:ind w:firstLine="4608"/>
      <w:spacing w:line="360" w:lineRule="auto"/>
    </w:pPr>
    <w:rPr>
      <w:rFonts w:ascii="Calibri" w:hAnsi="Calibri" w:eastAsia="宋体" w:cs="宋体"/>
      <w:lang w:val="en-US" w:eastAsia="zh-CN" w:bidi="ar-SA"/>
    </w:rPr>
  </w:style>
  <w:style w:type="paragraph" w:styleId="847">
    <w:name w:val="annotation text"/>
    <w:basedOn w:val="825"/>
    <w:next w:val="824"/>
    <w:uiPriority w:val="0"/>
    <w:qFormat/>
    <w:pPr>
      <w:ind w:left="0" w:firstLine="3584"/>
      <w:spacing w:before="0" w:after="0" w:line="360" w:lineRule="auto"/>
    </w:pPr>
    <w:rPr>
      <w:rFonts w:ascii="Times New Roman" w:hAnsi="Times New Roman" w:cs="Times New Roman"/>
    </w:rPr>
  </w:style>
  <w:style w:type="paragraph" w:styleId="848">
    <w:name w:val="Body Text 3"/>
    <w:basedOn w:val="825"/>
    <w:next w:val="824"/>
    <w:uiPriority w:val="0"/>
    <w:qFormat/>
    <w:pPr>
      <w:ind w:left="0" w:firstLine="2048"/>
      <w:spacing w:before="0" w:after="0" w:line="500" w:lineRule="exact"/>
    </w:pPr>
    <w:rPr>
      <w:rFonts w:ascii="Times New Roman" w:hAnsi="Times New Roman" w:cs="Times New Roman"/>
    </w:rPr>
  </w:style>
  <w:style w:type="paragraph" w:styleId="849">
    <w:name w:val="List Bullet 3"/>
    <w:basedOn w:val="825"/>
    <w:next w:val="824"/>
    <w:uiPriority w:val="0"/>
    <w:qFormat/>
    <w:pPr>
      <w:ind w:left="900" w:firstLine="2652"/>
      <w:spacing w:before="0" w:after="0" w:line="360" w:lineRule="auto"/>
    </w:pPr>
    <w:rPr>
      <w:rFonts w:ascii="Times New Roman" w:hAnsi="Times New Roman" w:cs="Times New Roman"/>
    </w:rPr>
  </w:style>
  <w:style w:type="paragraph" w:styleId="850">
    <w:name w:val="Body Text"/>
    <w:basedOn w:val="824"/>
    <w:next w:val="824"/>
    <w:uiPriority w:val="0"/>
    <w:qFormat/>
    <w:pPr>
      <w:ind w:left="0" w:firstLine="2560"/>
    </w:pPr>
    <w:rPr>
      <w:rFonts w:ascii="Times New Roman" w:hAnsi="Times New Roman" w:cs="Times New Roman"/>
    </w:rPr>
  </w:style>
  <w:style w:type="paragraph" w:styleId="851">
    <w:name w:val="List Number 3"/>
    <w:basedOn w:val="825"/>
    <w:next w:val="824"/>
    <w:uiPriority w:val="0"/>
    <w:qFormat/>
    <w:pPr>
      <w:ind w:left="420" w:firstLine="3584"/>
      <w:spacing w:before="0" w:after="0" w:line="240" w:lineRule="auto"/>
    </w:pPr>
    <w:rPr>
      <w:rFonts w:ascii="Times New Roman" w:hAnsi="Times New Roman" w:cs="Times New Roman"/>
    </w:rPr>
  </w:style>
  <w:style w:type="paragraph" w:styleId="852">
    <w:name w:val="List 2"/>
    <w:basedOn w:val="825"/>
    <w:next w:val="838"/>
    <w:uiPriority w:val="0"/>
    <w:qFormat/>
    <w:pPr>
      <w:ind w:left="100" w:firstLine="3640"/>
      <w:spacing w:before="0" w:after="0" w:line="240" w:lineRule="auto"/>
    </w:pPr>
    <w:rPr>
      <w:rFonts w:ascii="Times New Roman" w:hAnsi="Times New Roman" w:cs="Times New Roman"/>
    </w:rPr>
  </w:style>
  <w:style w:type="paragraph" w:styleId="853">
    <w:name w:val="Block Text"/>
    <w:basedOn w:val="825"/>
    <w:next w:val="824"/>
    <w:uiPriority w:val="0"/>
    <w:qFormat/>
    <w:pPr>
      <w:ind w:left="420" w:right="33" w:firstLine="2560"/>
      <w:spacing w:before="0" w:after="0" w:line="240" w:lineRule="auto"/>
    </w:pPr>
    <w:rPr>
      <w:rFonts w:ascii="Times New Roman" w:hAnsi="Times New Roman" w:cs="Times New Roman"/>
    </w:rPr>
  </w:style>
  <w:style w:type="paragraph" w:styleId="854">
    <w:name w:val="toc 5"/>
    <w:basedOn w:val="825"/>
    <w:next w:val="824"/>
    <w:uiPriority w:val="0"/>
    <w:qFormat/>
    <w:pPr>
      <w:ind w:left="1160" w:firstLine="3784"/>
      <w:spacing w:before="0" w:after="0" w:line="360" w:lineRule="auto"/>
    </w:pPr>
    <w:rPr>
      <w:rFonts w:ascii="Times New Roman" w:hAnsi="Times New Roman" w:cs="Times New Roman"/>
    </w:rPr>
  </w:style>
  <w:style w:type="paragraph" w:styleId="855">
    <w:name w:val="toc 3"/>
    <w:basedOn w:val="825"/>
    <w:next w:val="824"/>
    <w:uiPriority w:val="0"/>
    <w:qFormat/>
    <w:pPr>
      <w:ind w:left="0" w:firstLine="1024"/>
      <w:spacing w:before="0" w:after="0" w:line="360" w:lineRule="auto"/>
    </w:pPr>
    <w:rPr>
      <w:rFonts w:ascii="Times New Roman" w:hAnsi="Times New Roman" w:cs="Times New Roman"/>
    </w:rPr>
  </w:style>
  <w:style w:type="paragraph" w:styleId="856">
    <w:name w:val="Plain Text"/>
    <w:basedOn w:val="825"/>
    <w:next w:val="857"/>
    <w:uiPriority w:val="0"/>
    <w:qFormat/>
    <w:pPr>
      <w:ind w:left="0" w:firstLine="2048"/>
      <w:spacing w:before="0" w:after="0" w:line="240" w:lineRule="auto"/>
    </w:pPr>
    <w:rPr>
      <w:rFonts w:ascii="Times New Roman" w:hAnsi="Times New Roman" w:cs="Times New Roman"/>
    </w:rPr>
  </w:style>
  <w:style w:type="paragraph" w:styleId="857">
    <w:name w:val="toc 1"/>
    <w:basedOn w:val="825"/>
    <w:next w:val="824"/>
    <w:uiPriority w:val="39"/>
    <w:qFormat/>
    <w:pPr>
      <w:ind w:left="0" w:firstLine="4608"/>
      <w:spacing w:before="0" w:after="0" w:line="240" w:lineRule="auto"/>
    </w:pPr>
    <w:rPr>
      <w:rFonts w:ascii="Times New Roman" w:hAnsi="Times New Roman" w:cs="Times New Roman"/>
    </w:rPr>
  </w:style>
  <w:style w:type="paragraph" w:styleId="858">
    <w:name w:val="List Bullet 5"/>
    <w:basedOn w:val="825"/>
    <w:next w:val="859"/>
    <w:uiPriority w:val="0"/>
    <w:qFormat/>
    <w:pPr>
      <w:ind w:left="2040" w:firstLine="2560"/>
      <w:spacing w:before="0" w:after="0" w:line="360" w:lineRule="auto"/>
    </w:pPr>
    <w:rPr>
      <w:rFonts w:ascii="Times New Roman" w:hAnsi="Times New Roman" w:cs="Times New Roman"/>
    </w:rPr>
  </w:style>
  <w:style w:type="paragraph" w:styleId="859" w:customStyle="1">
    <w:name w:val="正文首行缩进1"/>
    <w:next w:val="851"/>
    <w:uiPriority w:val="0"/>
    <w:qFormat/>
    <w:pPr>
      <w:ind w:left="420" w:firstLine="2724"/>
      <w:spacing w:after="120" w:line="360" w:lineRule="auto"/>
    </w:pPr>
    <w:rPr>
      <w:rFonts w:ascii="Calibri" w:hAnsi="Calibri" w:eastAsia="宋体" w:cs="宋体"/>
      <w:lang w:val="en-US" w:eastAsia="zh-CN" w:bidi="ar-SA"/>
    </w:rPr>
  </w:style>
  <w:style w:type="paragraph" w:styleId="860">
    <w:name w:val="toc 8"/>
    <w:basedOn w:val="825"/>
    <w:next w:val="824"/>
    <w:uiPriority w:val="0"/>
    <w:qFormat/>
    <w:pPr>
      <w:ind w:left="1880" w:firstLine="3784"/>
      <w:spacing w:before="0" w:after="0" w:line="360" w:lineRule="auto"/>
    </w:pPr>
    <w:rPr>
      <w:rFonts w:ascii="Times New Roman" w:hAnsi="Times New Roman" w:cs="Times New Roman"/>
    </w:rPr>
  </w:style>
  <w:style w:type="paragraph" w:styleId="861">
    <w:name w:val="Date"/>
    <w:basedOn w:val="825"/>
    <w:next w:val="824"/>
    <w:uiPriority w:val="0"/>
    <w:qFormat/>
    <w:pPr>
      <w:ind w:left="0" w:firstLine="2560"/>
      <w:spacing w:before="0" w:after="0" w:line="240" w:lineRule="auto"/>
    </w:pPr>
    <w:rPr>
      <w:rFonts w:ascii="Times New Roman" w:hAnsi="Times New Roman" w:cs="Times New Roman"/>
    </w:rPr>
  </w:style>
  <w:style w:type="paragraph" w:styleId="862">
    <w:name w:val="Body Text Indent 2"/>
    <w:basedOn w:val="825"/>
    <w:next w:val="836"/>
    <w:uiPriority w:val="0"/>
    <w:qFormat/>
    <w:pPr>
      <w:ind w:left="481" w:firstLine="2784"/>
      <w:spacing w:before="0" w:after="0" w:line="400" w:lineRule="exact"/>
    </w:pPr>
    <w:rPr>
      <w:rFonts w:ascii="Times New Roman" w:hAnsi="Times New Roman" w:cs="Times New Roman"/>
    </w:rPr>
  </w:style>
  <w:style w:type="paragraph" w:styleId="863">
    <w:name w:val="endnote text"/>
    <w:basedOn w:val="825"/>
    <w:next w:val="864"/>
    <w:uiPriority w:val="0"/>
    <w:qFormat/>
    <w:pPr>
      <w:ind w:left="0" w:firstLine="2560"/>
      <w:spacing w:before="0" w:after="0" w:line="360" w:lineRule="auto"/>
    </w:pPr>
    <w:rPr>
      <w:rFonts w:ascii="Times New Roman" w:hAnsi="Times New Roman" w:cs="Times New Roman"/>
    </w:rPr>
  </w:style>
  <w:style w:type="paragraph" w:styleId="864" w:customStyle="1">
    <w:name w:val="Char11"/>
    <w:basedOn w:val="825"/>
    <w:next w:val="824"/>
    <w:uiPriority w:val="0"/>
    <w:qFormat/>
    <w:pPr>
      <w:ind w:left="0" w:firstLine="3584"/>
      <w:spacing w:before="0" w:after="0" w:line="240" w:lineRule="auto"/>
    </w:pPr>
    <w:rPr>
      <w:rFonts w:ascii="Times New Roman" w:hAnsi="Times New Roman" w:cs="Times New Roman"/>
    </w:rPr>
  </w:style>
  <w:style w:type="paragraph" w:styleId="865">
    <w:name w:val="Balloon Text"/>
    <w:basedOn w:val="825"/>
    <w:next w:val="841"/>
    <w:uiPriority w:val="0"/>
    <w:qFormat/>
    <w:pPr>
      <w:ind w:left="0" w:firstLine="2048"/>
      <w:spacing w:before="0" w:after="0" w:line="240" w:lineRule="auto"/>
    </w:pPr>
    <w:rPr>
      <w:rFonts w:ascii="Times New Roman" w:hAnsi="Times New Roman" w:cs="Times New Roman"/>
    </w:rPr>
  </w:style>
  <w:style w:type="paragraph" w:styleId="866">
    <w:name w:val="Footer"/>
    <w:basedOn w:val="824"/>
    <w:next w:val="867"/>
    <w:link w:val="893"/>
    <w:uiPriority w:val="0"/>
    <w:qFormat/>
    <w:pPr>
      <w:ind w:left="0" w:firstLine="3584"/>
    </w:pPr>
  </w:style>
  <w:style w:type="paragraph" w:styleId="867" w:customStyle="1">
    <w:name w:val="Char Char Char Char Char Char Char Char Char Char Char Char Char"/>
    <w:basedOn w:val="825"/>
    <w:next w:val="824"/>
    <w:uiPriority w:val="0"/>
    <w:qFormat/>
    <w:pPr>
      <w:ind w:left="0" w:firstLine="3584"/>
      <w:spacing w:before="0" w:after="160" w:line="240" w:lineRule="exact"/>
    </w:pPr>
    <w:rPr>
      <w:rFonts w:ascii="Times New Roman" w:hAnsi="Times New Roman" w:cs="Times New Roman"/>
    </w:rPr>
  </w:style>
  <w:style w:type="paragraph" w:styleId="868">
    <w:name w:val="Header"/>
    <w:basedOn w:val="825"/>
    <w:next w:val="861"/>
    <w:link w:val="894"/>
    <w:uiPriority w:val="0"/>
    <w:qFormat/>
    <w:pPr>
      <w:ind w:left="0" w:firstLine="3584"/>
      <w:jc w:val="center"/>
      <w:spacing w:before="0" w:after="0" w:line="240" w:lineRule="auto"/>
    </w:pPr>
  </w:style>
  <w:style w:type="paragraph" w:styleId="869">
    <w:name w:val="toc 4"/>
    <w:basedOn w:val="825"/>
    <w:next w:val="824"/>
    <w:uiPriority w:val="0"/>
    <w:qFormat/>
    <w:pPr>
      <w:ind w:left="1260" w:firstLine="1024"/>
      <w:spacing w:before="0" w:after="0" w:line="240" w:lineRule="auto"/>
    </w:pPr>
    <w:rPr>
      <w:rFonts w:ascii="Times New Roman" w:hAnsi="Times New Roman" w:cs="Times New Roman"/>
    </w:rPr>
  </w:style>
  <w:style w:type="paragraph" w:styleId="870">
    <w:name w:val="Subtitle"/>
    <w:next w:val="824"/>
    <w:uiPriority w:val="0"/>
    <w:qFormat/>
    <w:pPr>
      <w:ind w:left="1024"/>
      <w:jc w:val="center"/>
      <w:spacing w:after="60"/>
    </w:pPr>
    <w:rPr>
      <w:rFonts w:ascii="Calibri" w:hAnsi="Calibri" w:eastAsia="宋体" w:cs="宋体"/>
      <w:lang w:val="en-US" w:eastAsia="zh-CN" w:bidi="ar-SA"/>
    </w:rPr>
  </w:style>
  <w:style w:type="paragraph" w:styleId="871">
    <w:name w:val="List"/>
    <w:basedOn w:val="825"/>
    <w:next w:val="872"/>
    <w:uiPriority w:val="0"/>
    <w:qFormat/>
    <w:pPr>
      <w:ind w:left="200" w:firstLine="3640"/>
      <w:spacing w:before="0" w:after="0" w:line="240" w:lineRule="auto"/>
    </w:pPr>
    <w:rPr>
      <w:rFonts w:ascii="Times New Roman" w:hAnsi="Times New Roman" w:cs="Times New Roman"/>
    </w:rPr>
  </w:style>
  <w:style w:type="paragraph" w:styleId="872">
    <w:name w:val="Body Text First Indent"/>
    <w:next w:val="824"/>
    <w:uiPriority w:val="0"/>
    <w:qFormat/>
    <w:pPr>
      <w:ind w:left="420" w:firstLine="3748"/>
      <w:spacing w:after="120"/>
    </w:pPr>
    <w:rPr>
      <w:rFonts w:ascii="Calibri" w:hAnsi="Calibri" w:eastAsia="宋体" w:cs="宋体"/>
      <w:lang w:val="en-US" w:eastAsia="zh-CN" w:bidi="ar-SA"/>
    </w:rPr>
  </w:style>
  <w:style w:type="paragraph" w:styleId="873">
    <w:name w:val="footnote text"/>
    <w:basedOn w:val="825"/>
    <w:next w:val="853"/>
    <w:uiPriority w:val="0"/>
    <w:qFormat/>
    <w:pPr>
      <w:ind w:left="0" w:firstLine="3584"/>
      <w:spacing w:before="0" w:after="0" w:line="360" w:lineRule="auto"/>
    </w:pPr>
    <w:rPr>
      <w:rFonts w:ascii="Times New Roman" w:hAnsi="Times New Roman" w:cs="Times New Roman"/>
    </w:rPr>
  </w:style>
  <w:style w:type="paragraph" w:styleId="874">
    <w:name w:val="toc 6"/>
    <w:basedOn w:val="825"/>
    <w:next w:val="824"/>
    <w:uiPriority w:val="0"/>
    <w:qFormat/>
    <w:pPr>
      <w:ind w:left="1400" w:firstLine="3784"/>
      <w:spacing w:before="0" w:after="0" w:line="360" w:lineRule="auto"/>
    </w:pPr>
    <w:rPr>
      <w:rFonts w:ascii="Times New Roman" w:hAnsi="Times New Roman" w:cs="Times New Roman"/>
    </w:rPr>
  </w:style>
  <w:style w:type="paragraph" w:styleId="875">
    <w:name w:val="List 5"/>
    <w:basedOn w:val="825"/>
    <w:next w:val="850"/>
    <w:uiPriority w:val="0"/>
    <w:qFormat/>
    <w:pPr>
      <w:ind w:left="2100" w:firstLine="3676"/>
      <w:spacing w:before="0" w:after="0" w:line="240" w:lineRule="auto"/>
    </w:pPr>
    <w:rPr>
      <w:rFonts w:ascii="Times New Roman" w:hAnsi="Times New Roman" w:cs="Times New Roman"/>
    </w:rPr>
  </w:style>
  <w:style w:type="paragraph" w:styleId="876">
    <w:name w:val="Body Text Indent 3"/>
    <w:basedOn w:val="825"/>
    <w:next w:val="874"/>
    <w:uiPriority w:val="0"/>
    <w:qFormat/>
    <w:pPr>
      <w:ind w:left="480" w:firstLine="2784"/>
      <w:spacing w:before="0" w:after="0" w:line="400" w:lineRule="exact"/>
    </w:pPr>
    <w:rPr>
      <w:rFonts w:ascii="Times New Roman" w:hAnsi="Times New Roman" w:cs="Times New Roman"/>
    </w:rPr>
  </w:style>
  <w:style w:type="paragraph" w:styleId="877">
    <w:name w:val="toc 2"/>
    <w:basedOn w:val="825"/>
    <w:next w:val="824"/>
    <w:uiPriority w:val="0"/>
    <w:qFormat/>
    <w:pPr>
      <w:ind w:left="0" w:firstLine="1024"/>
      <w:spacing w:before="0" w:after="0" w:line="360" w:lineRule="auto"/>
    </w:pPr>
    <w:rPr>
      <w:rFonts w:ascii="Times New Roman" w:hAnsi="Times New Roman" w:cs="Times New Roman"/>
    </w:rPr>
  </w:style>
  <w:style w:type="paragraph" w:styleId="878">
    <w:name w:val="toc 9"/>
    <w:basedOn w:val="825"/>
    <w:next w:val="824"/>
    <w:uiPriority w:val="0"/>
    <w:qFormat/>
    <w:pPr>
      <w:ind w:left="2120" w:firstLine="3784"/>
      <w:spacing w:before="0" w:after="0" w:line="360" w:lineRule="auto"/>
    </w:pPr>
    <w:rPr>
      <w:rFonts w:ascii="Times New Roman" w:hAnsi="Times New Roman" w:cs="Times New Roman"/>
    </w:rPr>
  </w:style>
  <w:style w:type="paragraph" w:styleId="879">
    <w:name w:val="Body Text 2"/>
    <w:basedOn w:val="825"/>
    <w:next w:val="844"/>
    <w:uiPriority w:val="0"/>
    <w:qFormat/>
    <w:pPr>
      <w:ind w:left="0" w:firstLine="1024"/>
      <w:spacing w:before="0" w:after="120" w:line="480" w:lineRule="auto"/>
    </w:pPr>
    <w:rPr>
      <w:rFonts w:ascii="Times New Roman" w:hAnsi="Times New Roman" w:cs="Times New Roman"/>
    </w:rPr>
  </w:style>
  <w:style w:type="paragraph" w:styleId="880">
    <w:name w:val="HTML Preformatted"/>
    <w:basedOn w:val="825"/>
    <w:next w:val="843"/>
    <w:uiPriority w:val="0"/>
    <w:qFormat/>
    <w:pPr>
      <w:ind w:left="0" w:firstLine="2048"/>
      <w:spacing w:before="0" w:after="0" w:line="253" w:lineRule="atLeast"/>
    </w:pPr>
    <w:rPr>
      <w:rFonts w:ascii="Times New Roman" w:hAnsi="Times New Roman" w:cs="Times New Roman"/>
    </w:rPr>
  </w:style>
  <w:style w:type="paragraph" w:styleId="881">
    <w:name w:val="Normal (Web)"/>
    <w:basedOn w:val="824"/>
    <w:next w:val="852"/>
    <w:uiPriority w:val="0"/>
    <w:qFormat/>
    <w:pPr>
      <w:ind w:left="15" w:right="15" w:firstLine="4608"/>
      <w:spacing w:before="60" w:after="60" w:line="312" w:lineRule="auto"/>
    </w:pPr>
    <w:rPr>
      <w:rFonts w:ascii="Times New Roman" w:hAnsi="Times New Roman" w:cs="Times New Roman"/>
    </w:rPr>
  </w:style>
  <w:style w:type="paragraph" w:styleId="882">
    <w:name w:val="index 1"/>
    <w:basedOn w:val="825"/>
    <w:next w:val="824"/>
    <w:uiPriority w:val="0"/>
    <w:qFormat/>
    <w:pPr>
      <w:ind w:left="0" w:firstLine="3584"/>
      <w:spacing w:before="0" w:after="0" w:line="240" w:lineRule="auto"/>
    </w:pPr>
    <w:rPr>
      <w:rFonts w:ascii="Times New Roman" w:hAnsi="Times New Roman" w:cs="Times New Roman"/>
    </w:rPr>
  </w:style>
  <w:style w:type="paragraph" w:styleId="883">
    <w:name w:val="Body Text First Indent 2"/>
    <w:basedOn w:val="836"/>
    <w:uiPriority w:val="0"/>
    <w:unhideWhenUsed/>
    <w:qFormat/>
    <w:pPr>
      <w:ind w:firstLine="420"/>
    </w:pPr>
  </w:style>
  <w:style w:type="table" w:styleId="884">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5">
    <w:name w:val="Strong"/>
    <w:uiPriority w:val="0"/>
    <w:qFormat/>
    <w:rPr>
      <w:rFonts w:ascii="Times New Roman" w:hAnsi="Times New Roman" w:eastAsia="宋体" w:cs="Times New Roman"/>
      <w:b/>
      <w:sz w:val="20"/>
    </w:rPr>
  </w:style>
  <w:style w:type="character" w:styleId="886">
    <w:name w:val="page number"/>
    <w:uiPriority w:val="0"/>
    <w:qFormat/>
    <w:rPr>
      <w:rFonts w:ascii="Times New Roman" w:hAnsi="Times New Roman" w:eastAsia="宋体" w:cs="Times New Roman"/>
      <w:sz w:val="20"/>
    </w:rPr>
  </w:style>
  <w:style w:type="character" w:styleId="887">
    <w:name w:val="FollowedHyperlink"/>
    <w:uiPriority w:val="0"/>
    <w:qFormat/>
    <w:rPr>
      <w:rFonts w:ascii="Times New Roman" w:hAnsi="Times New Roman" w:eastAsia="宋体" w:cs="Times New Roman"/>
      <w:color w:val="800080"/>
      <w:sz w:val="20"/>
      <w:u w:val="single"/>
    </w:rPr>
  </w:style>
  <w:style w:type="character" w:styleId="888">
    <w:name w:val="Emphasis"/>
    <w:uiPriority w:val="0"/>
    <w:qFormat/>
    <w:rPr>
      <w:rFonts w:ascii="Times New Roman" w:hAnsi="Times New Roman" w:eastAsia="宋体" w:cs="Times New Roman"/>
      <w:i/>
      <w:sz w:val="21"/>
    </w:rPr>
  </w:style>
  <w:style w:type="character" w:styleId="889">
    <w:name w:val="Hyperlink"/>
    <w:uiPriority w:val="99"/>
    <w:qFormat/>
    <w:rPr>
      <w:rFonts w:ascii="Times New Roman" w:hAnsi="Times New Roman" w:eastAsia="宋体" w:cs="Times New Roman"/>
      <w:color w:val="0000ff"/>
      <w:sz w:val="20"/>
      <w:u w:val="single"/>
    </w:rPr>
  </w:style>
  <w:style w:type="character" w:styleId="890">
    <w:name w:val="annotation reference"/>
    <w:uiPriority w:val="0"/>
    <w:qFormat/>
    <w:rPr>
      <w:rFonts w:ascii="Times New Roman" w:hAnsi="Times New Roman" w:eastAsia="宋体" w:cs="Times New Roman"/>
      <w:sz w:val="20"/>
    </w:rPr>
  </w:style>
  <w:style w:type="character" w:styleId="891">
    <w:name w:val="footnote reference"/>
    <w:uiPriority w:val="0"/>
    <w:qFormat/>
    <w:rPr>
      <w:rFonts w:ascii="Times New Roman" w:hAnsi="Times New Roman" w:eastAsia="宋体" w:cs="Times New Roman"/>
      <w:vertAlign w:val="superscript"/>
    </w:rPr>
  </w:style>
  <w:style w:type="character" w:styleId="892" w:customStyle="1">
    <w:name w:val="正文缩进 字符"/>
    <w:link w:val="842"/>
    <w:uiPriority w:val="0"/>
    <w:qFormat/>
    <w:rPr>
      <w:rFonts w:ascii="Calibri" w:hAnsi="Calibri" w:eastAsia="宋体" w:cs="Times New Roman"/>
    </w:rPr>
  </w:style>
  <w:style w:type="character" w:styleId="893" w:customStyle="1">
    <w:name w:val="页脚 字符"/>
    <w:link w:val="866"/>
    <w:uiPriority w:val="0"/>
    <w:qFormat/>
    <w:rPr>
      <w:rFonts w:ascii="Calibri" w:hAnsi="Calibri" w:eastAsia="宋体" w:cs="Times New Roman"/>
    </w:rPr>
  </w:style>
  <w:style w:type="character" w:styleId="894" w:customStyle="1">
    <w:name w:val="页眉 字符"/>
    <w:link w:val="868"/>
    <w:uiPriority w:val="0"/>
    <w:qFormat/>
    <w:rPr>
      <w:rFonts w:ascii="Calibri" w:hAnsi="Calibri" w:eastAsia="宋体" w:cs="Times New Roman"/>
    </w:rPr>
  </w:style>
  <w:style w:type="character" w:styleId="895" w:customStyle="1">
    <w:name w:val="日期 Char"/>
    <w:uiPriority w:val="0"/>
    <w:qFormat/>
    <w:rPr>
      <w:rFonts w:ascii="Times New Roman" w:hAnsi="Times New Roman" w:eastAsia="宋体" w:cs="Times New Roman"/>
      <w:sz w:val="20"/>
    </w:rPr>
  </w:style>
  <w:style w:type="character" w:styleId="896" w:customStyle="1">
    <w:name w:val="批注引用1"/>
    <w:uiPriority w:val="0"/>
    <w:qFormat/>
    <w:rPr>
      <w:rFonts w:ascii="Times New Roman" w:hAnsi="Times New Roman" w:eastAsia="宋体" w:cs="Times New Roman"/>
      <w:sz w:val="20"/>
    </w:rPr>
  </w:style>
  <w:style w:type="character" w:styleId="897" w:customStyle="1">
    <w:name w:val="应答文本 Char Char"/>
    <w:uiPriority w:val="0"/>
    <w:qFormat/>
    <w:rPr>
      <w:rFonts w:ascii="Times New Roman" w:hAnsi="Times New Roman" w:eastAsia="宋体" w:cs="Times New Roman"/>
      <w:sz w:val="20"/>
    </w:rPr>
  </w:style>
  <w:style w:type="character" w:styleId="898" w:customStyle="1">
    <w:name w:val="图片0 Char Char"/>
    <w:uiPriority w:val="0"/>
    <w:qFormat/>
    <w:rPr>
      <w:rFonts w:ascii="Times New Roman" w:hAnsi="Times New Roman" w:eastAsia="宋体" w:cs="Times New Roman"/>
      <w:sz w:val="20"/>
    </w:rPr>
  </w:style>
  <w:style w:type="character" w:styleId="899" w:customStyle="1">
    <w:name w:val="尾注文本 Char"/>
    <w:uiPriority w:val="0"/>
    <w:qFormat/>
    <w:rPr>
      <w:rFonts w:ascii="Times New Roman" w:hAnsi="Times New Roman" w:eastAsia="宋体" w:cs="Times New Roman"/>
      <w:sz w:val="20"/>
    </w:rPr>
  </w:style>
  <w:style w:type="character" w:styleId="900" w:customStyle="1">
    <w:name w:val="文档结构图 字符"/>
    <w:uiPriority w:val="0"/>
    <w:qFormat/>
    <w:rPr>
      <w:rFonts w:ascii="Microsoft YaHei UI" w:hAnsi="Times New Roman" w:eastAsia="Microsoft YaHei UI" w:cs="Times New Roman"/>
      <w:sz w:val="18"/>
      <w:szCs w:val="18"/>
    </w:rPr>
  </w:style>
  <w:style w:type="character" w:styleId="901" w:customStyle="1">
    <w:name w:val="_Style 337"/>
    <w:uiPriority w:val="0"/>
    <w:qFormat/>
    <w:rPr>
      <w:rFonts w:ascii="Times New Roman" w:hAnsi="Times New Roman" w:eastAsia="宋体" w:cs="Times New Roman"/>
      <w:color w:val="auto"/>
      <w:sz w:val="21"/>
    </w:rPr>
  </w:style>
  <w:style w:type="character" w:styleId="902" w:customStyle="1">
    <w:name w:val="正文文本 字符"/>
    <w:uiPriority w:val="0"/>
    <w:qFormat/>
    <w:rPr>
      <w:rFonts w:ascii="Times New Roman" w:hAnsi="Times New Roman" w:eastAsia="宋体" w:cs="Times New Roman"/>
      <w:sz w:val="21"/>
    </w:rPr>
  </w:style>
  <w:style w:type="character" w:styleId="903" w:customStyle="1">
    <w:name w:val="批注文字 字符"/>
    <w:uiPriority w:val="0"/>
    <w:qFormat/>
    <w:rPr>
      <w:rFonts w:ascii="Times New Roman" w:hAnsi="Times New Roman" w:eastAsia="宋体" w:cs="Times New Roman"/>
      <w:sz w:val="20"/>
    </w:rPr>
  </w:style>
  <w:style w:type="character" w:styleId="904" w:customStyle="1">
    <w:name w:val="批注文字 Char1"/>
    <w:uiPriority w:val="0"/>
    <w:qFormat/>
    <w:rPr>
      <w:rFonts w:ascii="Times New Roman" w:hAnsi="Times New Roman" w:eastAsia="宋体" w:cs="Times New Roman"/>
      <w:sz w:val="20"/>
    </w:rPr>
  </w:style>
  <w:style w:type="character" w:styleId="905" w:customStyle="1">
    <w:name w:val="txt"/>
    <w:uiPriority w:val="0"/>
    <w:qFormat/>
    <w:rPr>
      <w:rFonts w:ascii="Times New Roman" w:hAnsi="Times New Roman" w:eastAsia="宋体" w:cs="Times New Roman"/>
      <w:sz w:val="20"/>
    </w:rPr>
  </w:style>
  <w:style w:type="character" w:styleId="906" w:customStyle="1">
    <w:name w:val="标书正文 Char"/>
    <w:uiPriority w:val="0"/>
    <w:qFormat/>
    <w:rPr>
      <w:rFonts w:ascii="Times New Roman" w:hAnsi="Times New Roman" w:eastAsia="宋体" w:cs="Times New Roman"/>
      <w:sz w:val="20"/>
    </w:rPr>
  </w:style>
  <w:style w:type="character" w:styleId="907" w:customStyle="1">
    <w:name w:val="font21"/>
    <w:uiPriority w:val="0"/>
    <w:qFormat/>
    <w:rPr>
      <w:rFonts w:hint="eastAsia" w:ascii="宋体" w:hAnsi="宋体" w:eastAsia="宋体" w:cs="宋体"/>
      <w:color w:val="ff0000"/>
      <w:sz w:val="24"/>
      <w:szCs w:val="24"/>
      <w:u w:val="none"/>
    </w:rPr>
  </w:style>
  <w:style w:type="character" w:styleId="908" w:customStyle="1">
    <w:name w:val="apple-converted-space"/>
    <w:uiPriority w:val="0"/>
    <w:qFormat/>
    <w:rPr>
      <w:rFonts w:ascii="Times New Roman" w:hAnsi="Times New Roman" w:eastAsia="宋体" w:cs="Times New Roman"/>
      <w:sz w:val="20"/>
    </w:rPr>
  </w:style>
  <w:style w:type="character" w:styleId="909" w:customStyle="1">
    <w:name w:val="纯文本 Char1"/>
    <w:uiPriority w:val="0"/>
    <w:qFormat/>
    <w:rPr>
      <w:rFonts w:ascii="Times New Roman" w:hAnsi="Times New Roman" w:eastAsia="宋体" w:cs="Times New Roman"/>
      <w:sz w:val="20"/>
    </w:rPr>
  </w:style>
  <w:style w:type="character" w:styleId="910" w:customStyle="1">
    <w:name w:val="para1"/>
    <w:uiPriority w:val="0"/>
    <w:qFormat/>
    <w:rPr>
      <w:rFonts w:ascii="Times New Roman" w:hAnsi="Times New Roman" w:eastAsia="宋体" w:cs="Times New Roman"/>
      <w:sz w:val="20"/>
    </w:rPr>
  </w:style>
  <w:style w:type="character" w:styleId="911" w:customStyle="1">
    <w:name w:val="HTML 预设格式 Char1"/>
    <w:uiPriority w:val="0"/>
    <w:qFormat/>
    <w:rPr>
      <w:rFonts w:ascii="Times New Roman" w:hAnsi="Times New Roman" w:eastAsia="宋体" w:cs="Times New Roman"/>
      <w:sz w:val="20"/>
    </w:rPr>
  </w:style>
  <w:style w:type="character" w:styleId="912" w:customStyle="1">
    <w:name w:val="批注文字 Char"/>
    <w:uiPriority w:val="0"/>
    <w:qFormat/>
    <w:rPr>
      <w:rFonts w:ascii="Times New Roman" w:hAnsi="Times New Roman" w:eastAsia="宋体" w:cs="Times New Roman"/>
      <w:sz w:val="20"/>
    </w:rPr>
  </w:style>
  <w:style w:type="character" w:styleId="913" w:customStyle="1">
    <w:name w:val="文档结构图 Char"/>
    <w:uiPriority w:val="0"/>
    <w:qFormat/>
    <w:rPr>
      <w:rFonts w:ascii="Times New Roman" w:hAnsi="Times New Roman" w:eastAsia="宋体" w:cs="Times New Roman"/>
      <w:sz w:val="20"/>
    </w:rPr>
  </w:style>
  <w:style w:type="character" w:styleId="914" w:customStyle="1">
    <w:name w:val="超级链接"/>
    <w:uiPriority w:val="0"/>
    <w:qFormat/>
    <w:rPr>
      <w:rFonts w:ascii="Times New Roman" w:hAnsi="Times New Roman" w:eastAsia="宋体" w:cs="Times New Roman"/>
      <w:color w:val="0000ff"/>
      <w:sz w:val="20"/>
      <w:u w:val="single"/>
    </w:rPr>
  </w:style>
  <w:style w:type="character" w:styleId="915" w:customStyle="1">
    <w:name w:val="p141"/>
    <w:uiPriority w:val="0"/>
    <w:qFormat/>
    <w:rPr>
      <w:rFonts w:ascii="Times New Roman" w:hAnsi="Times New Roman" w:eastAsia="宋体" w:cs="Times New Roman"/>
      <w:color w:val="000000"/>
      <w:sz w:val="20"/>
      <w:u w:val="none"/>
    </w:rPr>
  </w:style>
  <w:style w:type="character" w:styleId="916" w:customStyle="1">
    <w:name w:val="宏文本 Char"/>
    <w:uiPriority w:val="0"/>
    <w:qFormat/>
    <w:rPr>
      <w:rFonts w:ascii="Times New Roman" w:hAnsi="Times New Roman" w:eastAsia="宋体" w:cs="Times New Roman"/>
      <w:sz w:val="20"/>
    </w:rPr>
  </w:style>
  <w:style w:type="character" w:styleId="917" w:customStyle="1">
    <w:name w:val="_Style 313"/>
    <w:uiPriority w:val="0"/>
    <w:qFormat/>
    <w:rPr>
      <w:rFonts w:ascii="Times New Roman" w:hAnsi="Times New Roman" w:eastAsia="宋体" w:cs="Times New Roman"/>
      <w:b/>
      <w:i/>
      <w:sz w:val="21"/>
    </w:rPr>
  </w:style>
  <w:style w:type="character" w:styleId="918" w:customStyle="1">
    <w:name w:val="页脚 Char1"/>
    <w:uiPriority w:val="0"/>
    <w:qFormat/>
    <w:rPr>
      <w:rFonts w:ascii="Times New Roman" w:hAnsi="Times New Roman" w:eastAsia="宋体" w:cs="Times New Roman"/>
      <w:sz w:val="20"/>
    </w:rPr>
  </w:style>
  <w:style w:type="character" w:styleId="919" w:customStyle="1">
    <w:name w:val="页眉 Char"/>
    <w:uiPriority w:val="0"/>
    <w:qFormat/>
    <w:rPr>
      <w:rFonts w:ascii="Times New Roman" w:hAnsi="Times New Roman" w:eastAsia="宋体" w:cs="Times New Roman"/>
      <w:sz w:val="20"/>
    </w:rPr>
  </w:style>
  <w:style w:type="character" w:styleId="920" w:customStyle="1">
    <w:name w:val="标题 7 Char"/>
    <w:uiPriority w:val="0"/>
    <w:qFormat/>
    <w:rPr>
      <w:rFonts w:ascii="Times New Roman" w:hAnsi="Times New Roman" w:eastAsia="宋体" w:cs="Times New Roman"/>
      <w:b/>
      <w:sz w:val="20"/>
    </w:rPr>
  </w:style>
  <w:style w:type="character" w:styleId="921" w:customStyle="1">
    <w:name w:val="Char Char12"/>
    <w:uiPriority w:val="0"/>
    <w:qFormat/>
    <w:rPr>
      <w:rFonts w:ascii="Times New Roman" w:hAnsi="Times New Roman" w:eastAsia="宋体" w:cs="Times New Roman"/>
      <w:sz w:val="20"/>
    </w:rPr>
  </w:style>
  <w:style w:type="character" w:styleId="922" w:customStyle="1">
    <w:name w:val="标题 3 Char"/>
    <w:uiPriority w:val="0"/>
    <w:qFormat/>
    <w:rPr>
      <w:rFonts w:ascii="Times New Roman" w:hAnsi="Times New Roman" w:eastAsia="宋体" w:cs="Times New Roman"/>
      <w:b/>
      <w:sz w:val="20"/>
    </w:rPr>
  </w:style>
  <w:style w:type="character" w:styleId="923" w:customStyle="1">
    <w:name w:val="正文（首行缩进 2 字符） Char Char"/>
    <w:uiPriority w:val="0"/>
    <w:qFormat/>
    <w:rPr>
      <w:rFonts w:ascii="Times New Roman" w:hAnsi="Times New Roman" w:eastAsia="宋体" w:cs="Times New Roman"/>
      <w:sz w:val="20"/>
    </w:rPr>
  </w:style>
  <w:style w:type="character" w:styleId="924" w:customStyle="1">
    <w:name w:val="表格用 Char Char"/>
    <w:uiPriority w:val="0"/>
    <w:qFormat/>
    <w:rPr>
      <w:rFonts w:ascii="Times New Roman" w:hAnsi="Times New Roman" w:eastAsia="宋体" w:cs="Times New Roman"/>
      <w:sz w:val="20"/>
    </w:rPr>
  </w:style>
  <w:style w:type="character" w:styleId="925" w:customStyle="1">
    <w:name w:val="正文文本缩进 3 Char1"/>
    <w:uiPriority w:val="0"/>
    <w:qFormat/>
    <w:rPr>
      <w:rFonts w:ascii="Times New Roman" w:hAnsi="Times New Roman" w:eastAsia="宋体" w:cs="Times New Roman"/>
      <w:sz w:val="20"/>
    </w:rPr>
  </w:style>
  <w:style w:type="character" w:styleId="926" w:customStyle="1">
    <w:name w:val="正文缩进 Char"/>
    <w:uiPriority w:val="0"/>
    <w:qFormat/>
    <w:rPr>
      <w:rFonts w:ascii="Times New Roman" w:hAnsi="Times New Roman" w:eastAsia="宋体" w:cs="Times New Roman"/>
      <w:sz w:val="20"/>
    </w:rPr>
  </w:style>
  <w:style w:type="character" w:styleId="927" w:customStyle="1">
    <w:name w:val="批注框文本 Char1"/>
    <w:uiPriority w:val="0"/>
    <w:qFormat/>
    <w:rPr>
      <w:rFonts w:ascii="Times New Roman" w:hAnsi="Times New Roman" w:eastAsia="宋体" w:cs="Times New Roman"/>
      <w:sz w:val="20"/>
    </w:rPr>
  </w:style>
  <w:style w:type="character" w:styleId="928" w:customStyle="1">
    <w:name w:val="Char Char13"/>
    <w:uiPriority w:val="0"/>
    <w:qFormat/>
    <w:rPr>
      <w:rFonts w:ascii="Times New Roman" w:hAnsi="Times New Roman" w:eastAsia="宋体" w:cs="Times New Roman"/>
      <w:sz w:val="20"/>
    </w:rPr>
  </w:style>
  <w:style w:type="character" w:styleId="929" w:customStyle="1">
    <w:name w:val="样式2 Char"/>
    <w:uiPriority w:val="0"/>
    <w:qFormat/>
    <w:rPr>
      <w:rFonts w:ascii="Times New Roman" w:hAnsi="Times New Roman" w:eastAsia="宋体" w:cs="Times New Roman"/>
      <w:b/>
      <w:sz w:val="20"/>
    </w:rPr>
  </w:style>
  <w:style w:type="character" w:styleId="930" w:customStyle="1">
    <w:name w:val="页脚 Char"/>
    <w:uiPriority w:val="0"/>
    <w:qFormat/>
    <w:rPr>
      <w:rFonts w:ascii="Times New Roman" w:hAnsi="Times New Roman" w:eastAsia="宋体" w:cs="Times New Roman"/>
      <w:sz w:val="20"/>
    </w:rPr>
  </w:style>
  <w:style w:type="character" w:styleId="931" w:customStyle="1">
    <w:name w:val="标准文本 Char"/>
    <w:uiPriority w:val="0"/>
    <w:qFormat/>
    <w:rPr>
      <w:rFonts w:ascii="Times New Roman" w:hAnsi="Times New Roman" w:eastAsia="宋体" w:cs="Times New Roman"/>
      <w:sz w:val="20"/>
    </w:rPr>
  </w:style>
  <w:style w:type="character" w:styleId="932" w:customStyle="1">
    <w:name w:val="font01"/>
    <w:uiPriority w:val="0"/>
    <w:qFormat/>
    <w:rPr>
      <w:rFonts w:hint="eastAsia" w:ascii="宋体" w:hAnsi="宋体" w:eastAsia="宋体" w:cs="宋体"/>
      <w:color w:val="000000"/>
      <w:sz w:val="24"/>
      <w:szCs w:val="24"/>
      <w:u w:val="none"/>
    </w:rPr>
  </w:style>
  <w:style w:type="character" w:styleId="933" w:customStyle="1">
    <w:name w:val="标题 3 Char1"/>
    <w:uiPriority w:val="0"/>
    <w:qFormat/>
    <w:rPr>
      <w:rFonts w:ascii="Times New Roman" w:hAnsi="Times New Roman" w:eastAsia="宋体" w:cs="Times New Roman"/>
      <w:b/>
      <w:sz w:val="20"/>
      <w:u w:val="single"/>
    </w:rPr>
  </w:style>
  <w:style w:type="character" w:styleId="934" w:customStyle="1">
    <w:name w:val="表格 Char Char"/>
    <w:uiPriority w:val="0"/>
    <w:qFormat/>
    <w:rPr>
      <w:rFonts w:ascii="Times New Roman" w:hAnsi="Times New Roman" w:eastAsia="宋体" w:cs="Times New Roman"/>
      <w:sz w:val="20"/>
    </w:rPr>
  </w:style>
  <w:style w:type="character" w:styleId="935" w:customStyle="1">
    <w:name w:val="正文首行缩进 Char"/>
    <w:uiPriority w:val="0"/>
    <w:qFormat/>
    <w:rPr>
      <w:rFonts w:ascii="Times New Roman" w:hAnsi="Times New Roman" w:eastAsia="宋体" w:cs="Times New Roman"/>
      <w:sz w:val="20"/>
    </w:rPr>
  </w:style>
  <w:style w:type="character" w:styleId="936" w:customStyle="1">
    <w:name w:val="标题 9 Char"/>
    <w:uiPriority w:val="0"/>
    <w:qFormat/>
    <w:rPr>
      <w:rFonts w:ascii="Times New Roman" w:hAnsi="Times New Roman" w:eastAsia="宋体" w:cs="Times New Roman"/>
      <w:sz w:val="20"/>
    </w:rPr>
  </w:style>
  <w:style w:type="character" w:styleId="937" w:customStyle="1">
    <w:name w:val="lh151"/>
    <w:uiPriority w:val="0"/>
    <w:qFormat/>
    <w:rPr>
      <w:rFonts w:ascii="Times New Roman" w:hAnsi="Times New Roman" w:eastAsia="宋体" w:cs="Times New Roman"/>
      <w:color w:val="666666"/>
      <w:sz w:val="20"/>
    </w:rPr>
  </w:style>
  <w:style w:type="character" w:styleId="938" w:customStyle="1">
    <w:name w:val="日期 Char1"/>
    <w:uiPriority w:val="0"/>
    <w:qFormat/>
    <w:rPr>
      <w:rFonts w:ascii="Times New Roman" w:hAnsi="Times New Roman" w:eastAsia="宋体" w:cs="Times New Roman"/>
      <w:sz w:val="20"/>
    </w:rPr>
  </w:style>
  <w:style w:type="character" w:styleId="939" w:customStyle="1">
    <w:name w:val="图片 Char Char"/>
    <w:uiPriority w:val="0"/>
    <w:qFormat/>
    <w:rPr>
      <w:rFonts w:ascii="Times New Roman" w:hAnsi="Times New Roman" w:eastAsia="宋体" w:cs="Times New Roman"/>
      <w:sz w:val="20"/>
    </w:rPr>
  </w:style>
  <w:style w:type="character" w:styleId="940" w:customStyle="1">
    <w:name w:val="批注框文本 字符"/>
    <w:uiPriority w:val="0"/>
    <w:qFormat/>
    <w:rPr>
      <w:rFonts w:ascii="Times New Roman" w:hAnsi="Times New Roman" w:eastAsia="宋体" w:cs="Times New Roman"/>
      <w:sz w:val="20"/>
    </w:rPr>
  </w:style>
  <w:style w:type="character" w:styleId="941" w:customStyle="1">
    <w:name w:val="HTML 预设格式 Char"/>
    <w:uiPriority w:val="0"/>
    <w:qFormat/>
    <w:rPr>
      <w:rFonts w:ascii="Times New Roman" w:hAnsi="Times New Roman" w:eastAsia="宋体" w:cs="Times New Roman"/>
      <w:sz w:val="20"/>
    </w:rPr>
  </w:style>
  <w:style w:type="character" w:styleId="942" w:customStyle="1">
    <w:name w:val="列出段落 Char"/>
    <w:uiPriority w:val="0"/>
    <w:qFormat/>
    <w:rPr>
      <w:rFonts w:ascii="Times New Roman" w:hAnsi="Times New Roman" w:eastAsia="宋体" w:cs="Times New Roman"/>
      <w:sz w:val="20"/>
    </w:rPr>
  </w:style>
  <w:style w:type="character" w:styleId="943" w:customStyle="1">
    <w:name w:val="标题 5 Char"/>
    <w:uiPriority w:val="0"/>
    <w:qFormat/>
    <w:rPr>
      <w:rFonts w:ascii="Times New Roman" w:hAnsi="Times New Roman" w:eastAsia="宋体" w:cs="Times New Roman"/>
      <w:b/>
      <w:sz w:val="20"/>
    </w:rPr>
  </w:style>
  <w:style w:type="character" w:styleId="944" w:customStyle="1">
    <w:name w:val="链接"/>
    <w:uiPriority w:val="0"/>
    <w:qFormat/>
    <w:rPr>
      <w:rFonts w:ascii="Times New Roman" w:hAnsi="Times New Roman" w:eastAsia="宋体" w:cs="Times New Roman"/>
      <w:color w:val="0000ff"/>
      <w:sz w:val="20"/>
      <w:u w:val="single"/>
    </w:rPr>
  </w:style>
  <w:style w:type="character" w:styleId="945" w:customStyle="1">
    <w:name w:val="18h1"/>
    <w:uiPriority w:val="0"/>
    <w:qFormat/>
    <w:rPr>
      <w:rFonts w:ascii="Times New Roman" w:hAnsi="Times New Roman" w:eastAsia="宋体" w:cs="Times New Roman"/>
      <w:color w:val="3b3b3b"/>
      <w:sz w:val="20"/>
    </w:rPr>
  </w:style>
  <w:style w:type="character" w:styleId="946" w:customStyle="1">
    <w:name w:val="表格文字（两侧对齐） Char Char"/>
    <w:uiPriority w:val="0"/>
    <w:qFormat/>
    <w:rPr>
      <w:rFonts w:ascii="Times New Roman" w:hAnsi="Times New Roman" w:eastAsia="宋体" w:cs="Times New Roman"/>
      <w:sz w:val="20"/>
    </w:rPr>
  </w:style>
  <w:style w:type="character" w:styleId="947" w:customStyle="1">
    <w:name w:val="正文文本缩进 2 Char"/>
    <w:uiPriority w:val="0"/>
    <w:qFormat/>
    <w:rPr>
      <w:rFonts w:ascii="Times New Roman" w:hAnsi="Times New Roman" w:eastAsia="宋体" w:cs="Times New Roman"/>
      <w:sz w:val="20"/>
    </w:rPr>
  </w:style>
  <w:style w:type="character" w:styleId="948" w:customStyle="1">
    <w:name w:val="Char Char14"/>
    <w:uiPriority w:val="0"/>
    <w:qFormat/>
    <w:rPr>
      <w:rFonts w:ascii="Times New Roman" w:hAnsi="Times New Roman" w:eastAsia="宋体" w:cs="Times New Roman"/>
      <w:sz w:val="20"/>
    </w:rPr>
  </w:style>
  <w:style w:type="character" w:styleId="949" w:customStyle="1">
    <w:name w:val="标题 1 Char1"/>
    <w:uiPriority w:val="0"/>
    <w:qFormat/>
    <w:rPr>
      <w:rFonts w:ascii="Times New Roman" w:hAnsi="Times New Roman" w:eastAsia="宋体" w:cs="Times New Roman"/>
      <w:b/>
      <w:sz w:val="20"/>
    </w:rPr>
  </w:style>
  <w:style w:type="character" w:styleId="950" w:customStyle="1">
    <w:name w:val="批注框文本 Char"/>
    <w:uiPriority w:val="0"/>
    <w:qFormat/>
    <w:rPr>
      <w:rFonts w:ascii="Times New Roman" w:hAnsi="Times New Roman" w:eastAsia="宋体" w:cs="Times New Roman"/>
      <w:sz w:val="20"/>
    </w:rPr>
  </w:style>
  <w:style w:type="character" w:styleId="951" w:customStyle="1">
    <w:name w:val="apple-style-span"/>
    <w:uiPriority w:val="0"/>
    <w:qFormat/>
    <w:rPr>
      <w:rFonts w:ascii="Times New Roman" w:hAnsi="Times New Roman" w:eastAsia="宋体" w:cs="Times New Roman"/>
      <w:sz w:val="20"/>
    </w:rPr>
  </w:style>
  <w:style w:type="character" w:styleId="952" w:customStyle="1">
    <w:name w:val="插图 Char Char"/>
    <w:uiPriority w:val="0"/>
    <w:qFormat/>
    <w:rPr>
      <w:rFonts w:ascii="Times New Roman" w:hAnsi="Times New Roman" w:eastAsia="宋体" w:cs="Times New Roman"/>
      <w:sz w:val="20"/>
    </w:rPr>
  </w:style>
  <w:style w:type="character" w:styleId="953" w:customStyle="1">
    <w:name w:val="标题 2 Char1"/>
    <w:uiPriority w:val="0"/>
    <w:qFormat/>
    <w:rPr>
      <w:rFonts w:ascii="Times New Roman" w:hAnsi="Times New Roman" w:eastAsia="宋体" w:cs="Times New Roman"/>
      <w:b/>
      <w:sz w:val="20"/>
    </w:rPr>
  </w:style>
  <w:style w:type="character" w:styleId="954" w:customStyle="1">
    <w:name w:val="_Style 332"/>
    <w:uiPriority w:val="0"/>
    <w:qFormat/>
    <w:rPr>
      <w:rFonts w:ascii="Times New Roman" w:hAnsi="Times New Roman" w:eastAsia="宋体" w:cs="Times New Roman"/>
      <w:i/>
      <w:color w:val="auto"/>
      <w:sz w:val="21"/>
    </w:rPr>
  </w:style>
  <w:style w:type="character" w:styleId="955" w:customStyle="1">
    <w:name w:val="正文文本 3 Char1"/>
    <w:uiPriority w:val="0"/>
    <w:qFormat/>
    <w:rPr>
      <w:rFonts w:ascii="Times New Roman" w:hAnsi="Times New Roman" w:eastAsia="宋体" w:cs="Times New Roman"/>
      <w:sz w:val="20"/>
    </w:rPr>
  </w:style>
  <w:style w:type="character" w:styleId="956" w:customStyle="1">
    <w:name w:val="标题 5 Char1"/>
    <w:uiPriority w:val="0"/>
    <w:qFormat/>
    <w:rPr>
      <w:rFonts w:ascii="Times New Roman" w:hAnsi="Times New Roman" w:eastAsia="宋体" w:cs="Times New Roman"/>
      <w:b/>
      <w:sz w:val="20"/>
    </w:rPr>
  </w:style>
  <w:style w:type="character" w:styleId="957" w:customStyle="1">
    <w:name w:val="批注主题 Char"/>
    <w:uiPriority w:val="0"/>
    <w:qFormat/>
    <w:rPr>
      <w:rFonts w:ascii="Times New Roman" w:hAnsi="Times New Roman" w:eastAsia="宋体" w:cs="Times New Roman"/>
      <w:b/>
      <w:sz w:val="20"/>
    </w:rPr>
  </w:style>
  <w:style w:type="character" w:styleId="958" w:customStyle="1">
    <w:name w:val="标题 1 Char"/>
    <w:uiPriority w:val="0"/>
    <w:qFormat/>
    <w:rPr>
      <w:rFonts w:ascii="Times New Roman" w:hAnsi="Times New Roman" w:eastAsia="宋体" w:cs="Times New Roman"/>
      <w:b/>
      <w:sz w:val="20"/>
    </w:rPr>
  </w:style>
  <w:style w:type="character" w:styleId="959" w:customStyle="1">
    <w:name w:val="正文文本 2 Char1"/>
    <w:uiPriority w:val="0"/>
    <w:qFormat/>
    <w:rPr>
      <w:rFonts w:ascii="Times New Roman" w:hAnsi="Times New Roman" w:eastAsia="宋体" w:cs="Times New Roman"/>
      <w:sz w:val="20"/>
    </w:rPr>
  </w:style>
  <w:style w:type="character" w:styleId="960" w:customStyle="1">
    <w:name w:val="标题 4 Char1"/>
    <w:uiPriority w:val="0"/>
    <w:qFormat/>
    <w:rPr>
      <w:rFonts w:ascii="Times New Roman" w:hAnsi="Times New Roman" w:eastAsia="宋体" w:cs="Times New Roman"/>
      <w:b/>
      <w:sz w:val="20"/>
    </w:rPr>
  </w:style>
  <w:style w:type="character" w:styleId="961" w:customStyle="1">
    <w:name w:val="正文文本 2 Char"/>
    <w:uiPriority w:val="0"/>
    <w:qFormat/>
    <w:rPr>
      <w:rFonts w:ascii="Times New Roman" w:hAnsi="Times New Roman" w:eastAsia="宋体" w:cs="Times New Roman"/>
      <w:sz w:val="20"/>
    </w:rPr>
  </w:style>
  <w:style w:type="character" w:styleId="962" w:customStyle="1">
    <w:name w:val="_Style 376"/>
    <w:uiPriority w:val="0"/>
    <w:qFormat/>
    <w:rPr>
      <w:rFonts w:ascii="Times New Roman" w:hAnsi="Times New Roman" w:eastAsia="宋体" w:cs="Times New Roman"/>
      <w:b/>
      <w:color w:val="auto"/>
      <w:sz w:val="21"/>
    </w:rPr>
  </w:style>
  <w:style w:type="character" w:styleId="963" w:customStyle="1">
    <w:name w:val="062"/>
    <w:uiPriority w:val="0"/>
    <w:qFormat/>
    <w:rPr>
      <w:rFonts w:ascii="Times New Roman" w:hAnsi="Times New Roman" w:eastAsia="宋体" w:cs="Times New Roman"/>
      <w:b/>
      <w:sz w:val="20"/>
    </w:rPr>
  </w:style>
  <w:style w:type="character" w:styleId="964" w:customStyle="1">
    <w:name w:val="正文文本 Char1"/>
    <w:uiPriority w:val="0"/>
    <w:qFormat/>
    <w:rPr>
      <w:rFonts w:ascii="Times New Roman" w:hAnsi="Times New Roman" w:eastAsia="宋体" w:cs="Times New Roman"/>
      <w:sz w:val="20"/>
    </w:rPr>
  </w:style>
  <w:style w:type="character" w:styleId="965" w:customStyle="1">
    <w:name w:val="题注 Char"/>
    <w:uiPriority w:val="0"/>
    <w:qFormat/>
    <w:rPr>
      <w:rFonts w:ascii="Times New Roman" w:hAnsi="Times New Roman" w:eastAsia="宋体" w:cs="Times New Roman"/>
      <w:sz w:val="20"/>
    </w:rPr>
  </w:style>
  <w:style w:type="character" w:styleId="966" w:customStyle="1">
    <w:name w:val="脚注文本 Char"/>
    <w:uiPriority w:val="0"/>
    <w:qFormat/>
    <w:rPr>
      <w:rFonts w:ascii="Times New Roman" w:hAnsi="Times New Roman" w:eastAsia="宋体" w:cs="Times New Roman"/>
      <w:sz w:val="20"/>
    </w:rPr>
  </w:style>
  <w:style w:type="character" w:styleId="967" w:customStyle="1">
    <w:name w:val="_Style 336"/>
    <w:uiPriority w:val="0"/>
    <w:qFormat/>
    <w:rPr>
      <w:rFonts w:ascii="Times New Roman" w:hAnsi="Times New Roman" w:eastAsia="宋体" w:cs="Times New Roman"/>
      <w:i/>
      <w:color w:val="auto"/>
      <w:sz w:val="21"/>
    </w:rPr>
  </w:style>
  <w:style w:type="character" w:styleId="968" w:customStyle="1">
    <w:name w:val="表格 Char"/>
    <w:uiPriority w:val="0"/>
    <w:qFormat/>
    <w:rPr>
      <w:rFonts w:ascii="Times New Roman" w:hAnsi="Times New Roman" w:eastAsia="宋体" w:cs="Times New Roman"/>
      <w:color w:val="000000"/>
      <w:sz w:val="20"/>
    </w:rPr>
  </w:style>
  <w:style w:type="character" w:styleId="969" w:customStyle="1">
    <w:name w:val="批注主题 字符"/>
    <w:uiPriority w:val="0"/>
    <w:qFormat/>
    <w:rPr>
      <w:rFonts w:ascii="Times New Roman" w:hAnsi="Times New Roman" w:eastAsia="宋体" w:cs="Times New Roman"/>
      <w:b/>
      <w:sz w:val="20"/>
    </w:rPr>
  </w:style>
  <w:style w:type="character" w:styleId="970" w:customStyle="1">
    <w:name w:val="图注 Char Char"/>
    <w:uiPriority w:val="0"/>
    <w:qFormat/>
    <w:rPr>
      <w:rFonts w:ascii="Times New Roman" w:hAnsi="Times New Roman" w:eastAsia="宋体" w:cs="Times New Roman"/>
      <w:sz w:val="20"/>
    </w:rPr>
  </w:style>
  <w:style w:type="character" w:styleId="971" w:customStyle="1">
    <w:name w:val="页码1"/>
    <w:uiPriority w:val="0"/>
    <w:qFormat/>
    <w:rPr>
      <w:rFonts w:ascii="Times New Roman" w:hAnsi="Times New Roman" w:eastAsia="宋体" w:cs="Times New Roman"/>
      <w:sz w:val="20"/>
    </w:rPr>
  </w:style>
  <w:style w:type="character" w:styleId="972" w:customStyle="1">
    <w:name w:val="列表框1 Char Char"/>
    <w:uiPriority w:val="0"/>
    <w:qFormat/>
    <w:rPr>
      <w:rFonts w:ascii="Times New Roman" w:hAnsi="Times New Roman" w:eastAsia="宋体" w:cs="Times New Roman"/>
      <w:sz w:val="20"/>
    </w:rPr>
  </w:style>
  <w:style w:type="character" w:styleId="973" w:customStyle="1">
    <w:name w:val="1ji Char"/>
    <w:uiPriority w:val="0"/>
    <w:qFormat/>
    <w:rPr>
      <w:rFonts w:ascii="Times New Roman" w:hAnsi="Times New Roman" w:eastAsia="宋体" w:cs="Times New Roman"/>
      <w:b/>
      <w:sz w:val="20"/>
    </w:rPr>
  </w:style>
  <w:style w:type="character" w:styleId="974" w:customStyle="1">
    <w:name w:val="正文文本缩进 Char"/>
    <w:uiPriority w:val="0"/>
    <w:qFormat/>
    <w:rPr>
      <w:rFonts w:ascii="Times New Roman" w:hAnsi="Times New Roman" w:eastAsia="宋体" w:cs="Times New Roman"/>
      <w:sz w:val="20"/>
    </w:rPr>
  </w:style>
  <w:style w:type="character" w:styleId="975" w:customStyle="1">
    <w:name w:val="标准文本 Char Char"/>
    <w:uiPriority w:val="0"/>
    <w:qFormat/>
    <w:rPr>
      <w:rFonts w:ascii="Times New Roman" w:hAnsi="Times New Roman" w:eastAsia="宋体" w:cs="Times New Roman"/>
      <w:sz w:val="20"/>
    </w:rPr>
  </w:style>
  <w:style w:type="character" w:styleId="976" w:customStyle="1">
    <w:name w:val="表格用 Char"/>
    <w:uiPriority w:val="0"/>
    <w:qFormat/>
    <w:rPr>
      <w:rFonts w:ascii="Times New Roman" w:hAnsi="Times New Roman" w:eastAsia="宋体" w:cs="Times New Roman"/>
      <w:color w:val="000000"/>
      <w:sz w:val="20"/>
    </w:rPr>
  </w:style>
  <w:style w:type="character" w:styleId="977" w:customStyle="1">
    <w:name w:val="标题 7 Char1"/>
    <w:uiPriority w:val="0"/>
    <w:qFormat/>
    <w:rPr>
      <w:rFonts w:ascii="Times New Roman" w:hAnsi="Times New Roman" w:eastAsia="宋体" w:cs="Times New Roman"/>
      <w:b/>
      <w:sz w:val="20"/>
    </w:rPr>
  </w:style>
  <w:style w:type="character" w:styleId="978" w:customStyle="1">
    <w:name w:val="H 3 Char"/>
    <w:uiPriority w:val="0"/>
    <w:qFormat/>
    <w:rPr>
      <w:rFonts w:ascii="Times New Roman" w:hAnsi="Times New Roman" w:eastAsia="宋体" w:cs="Times New Roman"/>
      <w:b/>
      <w:sz w:val="20"/>
    </w:rPr>
  </w:style>
  <w:style w:type="character" w:styleId="979" w:customStyle="1">
    <w:name w:val="正文文本缩进 3 字符"/>
    <w:uiPriority w:val="0"/>
    <w:qFormat/>
    <w:rPr>
      <w:rFonts w:ascii="Times New Roman" w:hAnsi="Times New Roman" w:eastAsia="宋体" w:cs="Times New Roman"/>
      <w:sz w:val="16"/>
      <w:szCs w:val="16"/>
    </w:rPr>
  </w:style>
  <w:style w:type="character" w:styleId="980" w:customStyle="1">
    <w:name w:val="标题 Char"/>
    <w:uiPriority w:val="0"/>
    <w:qFormat/>
    <w:rPr>
      <w:rFonts w:ascii="Times New Roman" w:hAnsi="Times New Roman" w:eastAsia="宋体" w:cs="Times New Roman"/>
      <w:b/>
      <w:sz w:val="20"/>
    </w:rPr>
  </w:style>
  <w:style w:type="character" w:styleId="981" w:customStyle="1">
    <w:name w:val="H 4 Char"/>
    <w:uiPriority w:val="0"/>
    <w:qFormat/>
    <w:rPr>
      <w:rFonts w:ascii="Times New Roman" w:hAnsi="Times New Roman" w:eastAsia="宋体" w:cs="Times New Roman"/>
      <w:b/>
      <w:sz w:val="20"/>
    </w:rPr>
  </w:style>
  <w:style w:type="character" w:styleId="982" w:customStyle="1">
    <w:name w:val="批注主题 Char1"/>
    <w:uiPriority w:val="0"/>
    <w:qFormat/>
    <w:rPr>
      <w:rFonts w:ascii="Times New Roman" w:hAnsi="Times New Roman" w:eastAsia="宋体" w:cs="Times New Roman"/>
      <w:b/>
      <w:sz w:val="20"/>
    </w:rPr>
  </w:style>
  <w:style w:type="character" w:styleId="983" w:customStyle="1">
    <w:name w:val="正文文本缩进 Char1"/>
    <w:uiPriority w:val="0"/>
    <w:qFormat/>
    <w:rPr>
      <w:rFonts w:ascii="Times New Roman" w:hAnsi="Times New Roman" w:eastAsia="宋体" w:cs="Times New Roman"/>
      <w:sz w:val="20"/>
    </w:rPr>
  </w:style>
  <w:style w:type="character" w:styleId="984" w:customStyle="1">
    <w:name w:val="正文文本 3 Char"/>
    <w:uiPriority w:val="0"/>
    <w:qFormat/>
    <w:rPr>
      <w:rFonts w:ascii="Times New Roman" w:hAnsi="Times New Roman" w:eastAsia="宋体" w:cs="Times New Roman"/>
      <w:sz w:val="20"/>
    </w:rPr>
  </w:style>
  <w:style w:type="character" w:styleId="985" w:customStyle="1">
    <w:name w:val="正文首行缩进 2 Char"/>
    <w:uiPriority w:val="0"/>
    <w:qFormat/>
    <w:rPr>
      <w:rFonts w:ascii="Times New Roman" w:hAnsi="Times New Roman" w:eastAsia="宋体" w:cs="Times New Roman"/>
      <w:sz w:val="20"/>
    </w:rPr>
  </w:style>
  <w:style w:type="character" w:styleId="986" w:customStyle="1">
    <w:name w:val="页眉 Char1"/>
    <w:uiPriority w:val="0"/>
    <w:qFormat/>
    <w:rPr>
      <w:rFonts w:ascii="Times New Roman" w:hAnsi="Times New Roman" w:eastAsia="宋体" w:cs="Times New Roman"/>
      <w:sz w:val="20"/>
    </w:rPr>
  </w:style>
  <w:style w:type="character" w:styleId="987" w:customStyle="1">
    <w:name w:val="Char Char2"/>
    <w:uiPriority w:val="0"/>
    <w:qFormat/>
    <w:rPr>
      <w:rFonts w:ascii="Times New Roman" w:hAnsi="Times New Roman" w:eastAsia="宋体" w:cs="Times New Roman"/>
      <w:sz w:val="20"/>
    </w:rPr>
  </w:style>
  <w:style w:type="character" w:styleId="988" w:customStyle="1">
    <w:name w:val="样式 首行缩进:  2 字符 Char1"/>
    <w:uiPriority w:val="0"/>
    <w:qFormat/>
    <w:rPr>
      <w:rFonts w:ascii="Times New Roman" w:hAnsi="Times New Roman" w:eastAsia="宋体" w:cs="Times New Roman"/>
      <w:sz w:val="20"/>
    </w:rPr>
  </w:style>
  <w:style w:type="character" w:styleId="989" w:customStyle="1">
    <w:name w:val="标题 2 Char"/>
    <w:uiPriority w:val="0"/>
    <w:qFormat/>
    <w:rPr>
      <w:rFonts w:ascii="Times New Roman" w:hAnsi="Times New Roman" w:eastAsia="宋体" w:cs="Times New Roman"/>
      <w:b/>
      <w:sz w:val="20"/>
    </w:rPr>
  </w:style>
  <w:style w:type="character" w:styleId="990" w:customStyle="1">
    <w:name w:val="表格文字图表文字 Char Char"/>
    <w:uiPriority w:val="0"/>
    <w:qFormat/>
    <w:rPr>
      <w:rFonts w:ascii="Times New Roman" w:hAnsi="Times New Roman" w:eastAsia="宋体" w:cs="Times New Roman"/>
      <w:sz w:val="20"/>
    </w:rPr>
  </w:style>
  <w:style w:type="character" w:styleId="991" w:customStyle="1">
    <w:name w:val="图片 Char"/>
    <w:uiPriority w:val="0"/>
    <w:qFormat/>
    <w:rPr>
      <w:rFonts w:ascii="Times New Roman" w:hAnsi="Times New Roman" w:eastAsia="宋体" w:cs="Times New Roman"/>
      <w:sz w:val="20"/>
    </w:rPr>
  </w:style>
  <w:style w:type="character" w:styleId="992" w:customStyle="1">
    <w:name w:val="标题 6 Char"/>
    <w:uiPriority w:val="0"/>
    <w:qFormat/>
    <w:rPr>
      <w:rFonts w:ascii="Times New Roman" w:hAnsi="Times New Roman" w:eastAsia="宋体" w:cs="Times New Roman"/>
      <w:b/>
      <w:sz w:val="20"/>
    </w:rPr>
  </w:style>
  <w:style w:type="character" w:styleId="993" w:customStyle="1">
    <w:name w:val="标题 4 Char"/>
    <w:uiPriority w:val="0"/>
    <w:qFormat/>
    <w:rPr>
      <w:rFonts w:ascii="Times New Roman" w:hAnsi="Times New Roman" w:eastAsia="宋体" w:cs="Times New Roman"/>
      <w:b/>
      <w:sz w:val="20"/>
    </w:rPr>
  </w:style>
  <w:style w:type="character" w:styleId="994" w:customStyle="1">
    <w:name w:val="文档结构图 Char1"/>
    <w:uiPriority w:val="0"/>
    <w:qFormat/>
    <w:rPr>
      <w:rFonts w:ascii="Times New Roman" w:hAnsi="Times New Roman" w:eastAsia="宋体" w:cs="Times New Roman"/>
      <w:sz w:val="20"/>
    </w:rPr>
  </w:style>
  <w:style w:type="character" w:styleId="995" w:customStyle="1">
    <w:name w:val="项目符0 Char"/>
    <w:uiPriority w:val="0"/>
    <w:qFormat/>
    <w:rPr>
      <w:rFonts w:ascii="Times New Roman" w:hAnsi="Times New Roman" w:eastAsia="宋体" w:cs="Times New Roman"/>
      <w:sz w:val="20"/>
    </w:rPr>
  </w:style>
  <w:style w:type="character" w:styleId="996" w:customStyle="1">
    <w:name w:val="正文文本缩进 3 Char"/>
    <w:uiPriority w:val="0"/>
    <w:qFormat/>
    <w:rPr>
      <w:rFonts w:ascii="Times New Roman" w:hAnsi="Times New Roman" w:eastAsia="宋体" w:cs="Times New Roman"/>
      <w:sz w:val="20"/>
    </w:rPr>
  </w:style>
  <w:style w:type="character" w:styleId="997" w:customStyle="1">
    <w:name w:val="Char Char3"/>
    <w:uiPriority w:val="0"/>
    <w:qFormat/>
    <w:rPr>
      <w:rFonts w:ascii="Times New Roman" w:hAnsi="Times New Roman" w:eastAsia="宋体" w:cs="Times New Roman"/>
      <w:sz w:val="20"/>
    </w:rPr>
  </w:style>
  <w:style w:type="character" w:styleId="998" w:customStyle="1">
    <w:name w:val="纯文本 Char"/>
    <w:uiPriority w:val="0"/>
    <w:qFormat/>
    <w:rPr>
      <w:rFonts w:ascii="Times New Roman" w:hAnsi="Times New Roman" w:eastAsia="宋体" w:cs="Times New Roman"/>
      <w:sz w:val="20"/>
    </w:rPr>
  </w:style>
  <w:style w:type="character" w:styleId="999" w:customStyle="1">
    <w:name w:val="正文文本缩进 2 Char1"/>
    <w:uiPriority w:val="0"/>
    <w:qFormat/>
    <w:rPr>
      <w:rFonts w:ascii="Times New Roman" w:hAnsi="Times New Roman" w:eastAsia="宋体" w:cs="Times New Roman"/>
      <w:sz w:val="20"/>
    </w:rPr>
  </w:style>
  <w:style w:type="character" w:styleId="1000" w:customStyle="1">
    <w:name w:val="标题 8 Char"/>
    <w:uiPriority w:val="0"/>
    <w:qFormat/>
    <w:rPr>
      <w:rFonts w:ascii="Times New Roman" w:hAnsi="Times New Roman" w:eastAsia="宋体" w:cs="Times New Roman"/>
      <w:sz w:val="20"/>
    </w:rPr>
  </w:style>
  <w:style w:type="character" w:styleId="1001" w:customStyle="1">
    <w:name w:val="标题 6 Char1"/>
    <w:uiPriority w:val="0"/>
    <w:qFormat/>
    <w:rPr>
      <w:rFonts w:ascii="Times New Roman" w:hAnsi="Times New Roman" w:eastAsia="宋体" w:cs="Times New Roman"/>
      <w:b/>
      <w:sz w:val="20"/>
    </w:rPr>
  </w:style>
  <w:style w:type="character" w:styleId="1002" w:customStyle="1">
    <w:name w:val="case31"/>
    <w:uiPriority w:val="0"/>
    <w:qFormat/>
    <w:rPr>
      <w:rFonts w:ascii="Times New Roman" w:hAnsi="Times New Roman" w:eastAsia="宋体" w:cs="Times New Roman"/>
      <w:sz w:val="20"/>
    </w:rPr>
  </w:style>
  <w:style w:type="character" w:styleId="1003" w:customStyle="1">
    <w:name w:val="正文文本 Char"/>
    <w:uiPriority w:val="0"/>
    <w:qFormat/>
    <w:rPr>
      <w:rFonts w:ascii="Times New Roman" w:hAnsi="Times New Roman" w:eastAsia="宋体" w:cs="Times New Roman"/>
      <w:sz w:val="20"/>
    </w:rPr>
  </w:style>
  <w:style w:type="paragraph" w:styleId="1004" w:customStyle="1">
    <w:name w:val="节标题"/>
    <w:basedOn w:val="825"/>
    <w:next w:val="1005"/>
    <w:uiPriority w:val="0"/>
    <w:qFormat/>
    <w:pPr>
      <w:ind w:left="0" w:firstLine="5120"/>
      <w:jc w:val="center"/>
      <w:spacing w:before="0" w:after="0" w:line="289" w:lineRule="atLeast"/>
    </w:pPr>
    <w:rPr>
      <w:rFonts w:ascii="Times New Roman" w:hAnsi="Times New Roman" w:cs="Times New Roman"/>
    </w:rPr>
  </w:style>
  <w:style w:type="paragraph" w:styleId="1005" w:customStyle="1">
    <w:name w:val="文档标题6"/>
    <w:basedOn w:val="831"/>
    <w:next w:val="824"/>
    <w:uiPriority w:val="0"/>
    <w:qFormat/>
    <w:pPr>
      <w:ind w:left="1134" w:firstLine="20"/>
      <w:spacing w:before="280" w:after="280" w:line="360" w:lineRule="auto"/>
      <w:outlineLvl w:val="5"/>
    </w:pPr>
  </w:style>
  <w:style w:type="paragraph" w:styleId="1006" w:customStyle="1">
    <w:name w:val="正文段"/>
    <w:basedOn w:val="825"/>
    <w:next w:val="1007"/>
    <w:uiPriority w:val="0"/>
    <w:qFormat/>
    <w:pPr>
      <w:ind w:left="454" w:firstLine="1222"/>
      <w:spacing w:before="0" w:after="240" w:line="240" w:lineRule="atLeast"/>
    </w:pPr>
    <w:rPr>
      <w:rFonts w:ascii="Times New Roman" w:hAnsi="Times New Roman" w:cs="Times New Roman"/>
    </w:rPr>
  </w:style>
  <w:style w:type="paragraph" w:styleId="1007" w:customStyle="1">
    <w:name w:val="批注主题1"/>
    <w:next w:val="824"/>
    <w:uiPriority w:val="0"/>
    <w:qFormat/>
    <w:pPr>
      <w:ind w:left="200" w:firstLine="4808"/>
      <w:spacing w:line="360" w:lineRule="auto"/>
    </w:pPr>
    <w:rPr>
      <w:rFonts w:ascii="Calibri" w:hAnsi="Calibri" w:eastAsia="宋体" w:cs="宋体"/>
      <w:lang w:val="en-US" w:eastAsia="zh-CN" w:bidi="ar-SA"/>
    </w:rPr>
  </w:style>
  <w:style w:type="paragraph" w:styleId="1008" w:customStyle="1">
    <w:name w:val="_Style 224"/>
    <w:next w:val="1009"/>
    <w:uiPriority w:val="0"/>
    <w:qFormat/>
    <w:pPr>
      <w:ind w:firstLine="3584"/>
    </w:pPr>
    <w:rPr>
      <w:rFonts w:ascii="Calibri" w:hAnsi="Calibri" w:eastAsia="宋体" w:cs="宋体"/>
      <w:lang w:val="en-US" w:eastAsia="zh-CN" w:bidi="ar-SA"/>
    </w:rPr>
  </w:style>
  <w:style w:type="paragraph" w:styleId="1009" w:customStyle="1">
    <w:name w:val="编号1"/>
    <w:basedOn w:val="825"/>
    <w:next w:val="1010"/>
    <w:uiPriority w:val="0"/>
    <w:qFormat/>
    <w:pPr>
      <w:ind w:left="360" w:right="210" w:firstLine="2200"/>
      <w:spacing w:before="0" w:after="0" w:line="240" w:lineRule="auto"/>
    </w:pPr>
    <w:rPr>
      <w:rFonts w:ascii="Times New Roman" w:hAnsi="Times New Roman" w:cs="Times New Roman"/>
    </w:rPr>
  </w:style>
  <w:style w:type="paragraph" w:styleId="1010" w:customStyle="1">
    <w:name w:val="图片"/>
    <w:basedOn w:val="825"/>
    <w:next w:val="1011"/>
    <w:uiPriority w:val="0"/>
    <w:qFormat/>
    <w:pPr>
      <w:ind w:left="-283" w:firstLine="2674"/>
      <w:jc w:val="center"/>
      <w:spacing w:before="0" w:after="0" w:line="360" w:lineRule="auto"/>
    </w:pPr>
    <w:rPr>
      <w:rFonts w:ascii="Times New Roman" w:hAnsi="Times New Roman" w:cs="Times New Roman"/>
    </w:rPr>
  </w:style>
  <w:style w:type="paragraph" w:styleId="1011" w:customStyle="1">
    <w:name w:val="样式 目录 3 + 左侧:  2 字符"/>
    <w:next w:val="876"/>
    <w:uiPriority w:val="0"/>
    <w:qFormat/>
    <w:pPr>
      <w:ind w:left="400" w:firstLine="5120"/>
      <w:spacing w:line="360" w:lineRule="auto"/>
      <w:widowControl w:val="off"/>
    </w:pPr>
    <w:rPr>
      <w:rFonts w:ascii="Calibri" w:hAnsi="Calibri" w:eastAsia="宋体" w:cs="宋体"/>
      <w:lang w:val="en-US" w:eastAsia="zh-CN" w:bidi="ar-SA"/>
    </w:rPr>
  </w:style>
  <w:style w:type="paragraph" w:styleId="1012" w:customStyle="1">
    <w:name w:val="图注"/>
    <w:next w:val="1013"/>
    <w:uiPriority w:val="0"/>
    <w:qFormat/>
    <w:pPr>
      <w:ind w:left="360" w:firstLine="2152"/>
      <w:jc w:val="center"/>
    </w:pPr>
    <w:rPr>
      <w:rFonts w:ascii="Calibri" w:hAnsi="Calibri" w:eastAsia="宋体" w:cs="宋体"/>
      <w:lang w:val="en-US" w:eastAsia="zh-CN" w:bidi="ar-SA"/>
    </w:rPr>
  </w:style>
  <w:style w:type="paragraph" w:styleId="1013" w:customStyle="1">
    <w:name w:val="列表编号 41"/>
    <w:basedOn w:val="825"/>
    <w:next w:val="1014"/>
    <w:uiPriority w:val="0"/>
    <w:qFormat/>
    <w:pPr>
      <w:ind w:left="1620" w:firstLine="2712"/>
      <w:spacing w:before="0" w:after="0" w:line="360" w:lineRule="auto"/>
    </w:pPr>
    <w:rPr>
      <w:rFonts w:ascii="Times New Roman" w:hAnsi="Times New Roman" w:cs="Times New Roman"/>
    </w:rPr>
  </w:style>
  <w:style w:type="paragraph" w:styleId="1014" w:customStyle="1">
    <w:name w:val="项目符0"/>
    <w:basedOn w:val="825"/>
    <w:next w:val="1015"/>
    <w:uiPriority w:val="0"/>
    <w:qFormat/>
    <w:pPr>
      <w:ind w:left="300" w:right="57" w:firstLine="2760"/>
      <w:spacing w:before="0" w:after="0" w:line="300" w:lineRule="auto"/>
    </w:pPr>
    <w:rPr>
      <w:rFonts w:ascii="Times New Roman" w:hAnsi="Times New Roman" w:cs="Times New Roman"/>
    </w:rPr>
  </w:style>
  <w:style w:type="paragraph" w:styleId="1015" w:customStyle="1">
    <w:name w:val="宏文本1"/>
    <w:next w:val="1016"/>
    <w:uiPriority w:val="0"/>
    <w:qFormat/>
    <w:pPr>
      <w:ind w:firstLine="5632"/>
      <w:widowControl w:val="off"/>
    </w:pPr>
    <w:rPr>
      <w:rFonts w:ascii="Calibri" w:hAnsi="Calibri" w:eastAsia="宋体" w:cs="宋体"/>
      <w:lang w:val="en-US" w:eastAsia="zh-CN" w:bidi="ar-SA"/>
    </w:rPr>
  </w:style>
  <w:style w:type="paragraph" w:styleId="1016" w:customStyle="1">
    <w:name w:val="Item Step in Table"/>
    <w:next w:val="1017"/>
    <w:uiPriority w:val="0"/>
    <w:qFormat/>
    <w:pPr>
      <w:ind w:left="397" w:firstLine="3699"/>
      <w:jc w:val="both"/>
      <w:spacing w:before="40" w:after="40"/>
    </w:pPr>
    <w:rPr>
      <w:rFonts w:ascii="Calibri" w:hAnsi="Calibri" w:eastAsia="宋体" w:cs="宋体"/>
      <w:lang w:val="en-US" w:eastAsia="zh-CN" w:bidi="ar-SA"/>
    </w:rPr>
  </w:style>
  <w:style w:type="paragraph" w:styleId="1017" w:customStyle="1">
    <w:name w:val="Char Char Char Char Char Char1 Char Char Char Char Char Char"/>
    <w:basedOn w:val="825"/>
    <w:next w:val="1018"/>
    <w:uiPriority w:val="0"/>
    <w:qFormat/>
    <w:pPr>
      <w:ind w:left="0" w:firstLine="2560"/>
      <w:spacing w:before="0" w:after="0" w:line="240" w:lineRule="auto"/>
    </w:pPr>
    <w:rPr>
      <w:rFonts w:ascii="Times New Roman" w:hAnsi="Times New Roman" w:cs="Times New Roman"/>
    </w:rPr>
  </w:style>
  <w:style w:type="paragraph" w:styleId="1018" w:customStyle="1">
    <w:name w:val="Char Char1"/>
    <w:basedOn w:val="825"/>
    <w:next w:val="1019"/>
    <w:uiPriority w:val="0"/>
    <w:qFormat/>
    <w:pPr>
      <w:ind w:left="0" w:firstLine="3584"/>
      <w:spacing w:before="0" w:after="160" w:line="240" w:lineRule="exact"/>
    </w:pPr>
    <w:rPr>
      <w:rFonts w:ascii="Times New Roman" w:hAnsi="Times New Roman" w:cs="Times New Roman"/>
    </w:rPr>
  </w:style>
  <w:style w:type="paragraph" w:styleId="1019" w:customStyle="1">
    <w:name w:val="样式 标题 3 + 行距: 1.5 倍行距"/>
    <w:basedOn w:val="828"/>
    <w:next w:val="882"/>
    <w:uiPriority w:val="0"/>
    <w:qFormat/>
    <w:pPr>
      <w:ind w:left="200" w:firstLine="18"/>
      <w:spacing w:before="0" w:after="0" w:line="360" w:lineRule="auto"/>
      <w:outlineLvl w:val="2"/>
    </w:pPr>
  </w:style>
  <w:style w:type="paragraph" w:styleId="1020" w:customStyle="1">
    <w:name w:val="xl76"/>
    <w:basedOn w:val="825"/>
    <w:next w:val="879"/>
    <w:uiPriority w:val="0"/>
    <w:qFormat/>
    <w:pPr>
      <w:ind w:left="0" w:firstLine="3584"/>
      <w:jc w:val="center"/>
      <w:spacing w:before="280" w:after="280" w:line="240" w:lineRule="auto"/>
    </w:pPr>
    <w:rPr>
      <w:rFonts w:ascii="Times New Roman" w:hAnsi="Times New Roman" w:cs="Times New Roman"/>
    </w:rPr>
  </w:style>
  <w:style w:type="paragraph" w:styleId="1021" w:customStyle="1">
    <w:name w:val="xl26"/>
    <w:basedOn w:val="825"/>
    <w:next w:val="1022"/>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2" w:customStyle="1">
    <w:name w:val="Char1 Char Char"/>
    <w:basedOn w:val="825"/>
    <w:next w:val="862"/>
    <w:uiPriority w:val="0"/>
    <w:qFormat/>
    <w:pPr>
      <w:ind w:left="0" w:firstLine="2560"/>
      <w:spacing w:before="0" w:after="0" w:line="240" w:lineRule="auto"/>
    </w:pPr>
    <w:rPr>
      <w:rFonts w:ascii="Times New Roman" w:hAnsi="Times New Roman" w:cs="Times New Roman"/>
    </w:rPr>
  </w:style>
  <w:style w:type="paragraph" w:styleId="1023" w:customStyle="1">
    <w:name w:val="纯文本2"/>
    <w:basedOn w:val="825"/>
    <w:next w:val="1024"/>
    <w:uiPriority w:val="0"/>
    <w:qFormat/>
    <w:pPr>
      <w:ind w:left="0" w:firstLine="3584"/>
      <w:spacing w:before="0" w:after="0" w:line="240" w:lineRule="auto"/>
    </w:pPr>
    <w:rPr>
      <w:rFonts w:ascii="Times New Roman" w:hAnsi="Times New Roman" w:cs="Times New Roman"/>
    </w:rPr>
  </w:style>
  <w:style w:type="paragraph" w:styleId="1024" w:customStyle="1">
    <w:name w:val="xl69"/>
    <w:basedOn w:val="825"/>
    <w:next w:val="1025"/>
    <w:uiPriority w:val="0"/>
    <w:qFormat/>
    <w:pPr>
      <w:ind w:left="0" w:firstLine="3584"/>
      <w:spacing w:before="280" w:after="280" w:line="240" w:lineRule="auto"/>
    </w:pPr>
    <w:rPr>
      <w:rFonts w:ascii="Times New Roman" w:hAnsi="Times New Roman" w:cs="Times New Roman"/>
    </w:rPr>
  </w:style>
  <w:style w:type="paragraph" w:styleId="1025" w:customStyle="1">
    <w:name w:val="Char Char Char"/>
    <w:basedOn w:val="825"/>
    <w:next w:val="1026"/>
    <w:uiPriority w:val="0"/>
    <w:qFormat/>
    <w:pPr>
      <w:ind w:left="0" w:firstLine="2560"/>
      <w:spacing w:before="0" w:after="0" w:line="240" w:lineRule="auto"/>
    </w:pPr>
    <w:rPr>
      <w:rFonts w:ascii="Times New Roman" w:hAnsi="Times New Roman" w:cs="Times New Roman"/>
    </w:rPr>
  </w:style>
  <w:style w:type="paragraph" w:styleId="1026" w:customStyle="1">
    <w:name w:val="表格"/>
    <w:basedOn w:val="825"/>
    <w:next w:val="1021"/>
    <w:uiPriority w:val="0"/>
    <w:qFormat/>
    <w:pPr>
      <w:ind w:left="0" w:firstLine="2560"/>
      <w:spacing w:before="0" w:after="0" w:line="360" w:lineRule="auto"/>
    </w:pPr>
    <w:rPr>
      <w:rFonts w:ascii="Times New Roman" w:hAnsi="Times New Roman" w:cs="Times New Roman"/>
    </w:rPr>
  </w:style>
  <w:style w:type="paragraph" w:styleId="1027" w:customStyle="1">
    <w:name w:val="xl68"/>
    <w:basedOn w:val="825"/>
    <w:next w:val="1028"/>
    <w:uiPriority w:val="0"/>
    <w:qFormat/>
    <w:pPr>
      <w:ind w:left="100" w:firstLine="5220"/>
      <w:spacing w:before="280" w:after="280" w:line="240" w:lineRule="auto"/>
    </w:pPr>
    <w:rPr>
      <w:rFonts w:ascii="Times New Roman" w:hAnsi="Times New Roman" w:cs="Times New Roman"/>
    </w:rPr>
  </w:style>
  <w:style w:type="paragraph" w:styleId="1028" w:customStyle="1">
    <w:name w:val="Char1"/>
    <w:basedOn w:val="825"/>
    <w:next w:val="1029"/>
    <w:uiPriority w:val="0"/>
    <w:qFormat/>
    <w:pPr>
      <w:ind w:left="0" w:firstLine="2560"/>
      <w:spacing w:before="0" w:after="0" w:line="240" w:lineRule="auto"/>
    </w:pPr>
    <w:rPr>
      <w:rFonts w:ascii="Times New Roman" w:hAnsi="Times New Roman" w:cs="Times New Roman"/>
    </w:rPr>
  </w:style>
  <w:style w:type="paragraph" w:styleId="1029" w:customStyle="1">
    <w:name w:val="需求文档正文样式"/>
    <w:basedOn w:val="825"/>
    <w:next w:val="1030"/>
    <w:uiPriority w:val="0"/>
    <w:qFormat/>
    <w:pPr>
      <w:ind w:left="437" w:firstLine="2741"/>
      <w:spacing w:before="0" w:after="0" w:line="360" w:lineRule="auto"/>
    </w:pPr>
    <w:rPr>
      <w:rFonts w:ascii="Times New Roman" w:hAnsi="Times New Roman" w:cs="Times New Roman"/>
    </w:rPr>
  </w:style>
  <w:style w:type="paragraph" w:styleId="1030" w:customStyle="1">
    <w:name w:val="xl74"/>
    <w:basedOn w:val="825"/>
    <w:next w:val="1031"/>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1" w:customStyle="1">
    <w:name w:val="xl88"/>
    <w:basedOn w:val="825"/>
    <w:next w:val="1032"/>
    <w:uiPriority w:val="0"/>
    <w:qFormat/>
    <w:pPr>
      <w:ind w:left="0" w:firstLine="5120"/>
      <w:spacing w:before="280" w:after="280" w:line="240" w:lineRule="auto"/>
    </w:pPr>
    <w:rPr>
      <w:rFonts w:ascii="Times New Roman" w:hAnsi="Times New Roman" w:cs="Times New Roman"/>
    </w:rPr>
  </w:style>
  <w:style w:type="paragraph" w:styleId="1032" w:customStyle="1">
    <w:name w:val="xl70"/>
    <w:basedOn w:val="825"/>
    <w:next w:val="878"/>
    <w:uiPriority w:val="0"/>
    <w:qFormat/>
    <w:pPr>
      <w:ind w:left="0" w:firstLine="1024"/>
      <w:spacing w:before="280" w:after="280" w:line="240" w:lineRule="auto"/>
    </w:pPr>
    <w:rPr>
      <w:rFonts w:ascii="Times New Roman" w:hAnsi="Times New Roman" w:cs="Times New Roman"/>
    </w:rPr>
  </w:style>
  <w:style w:type="paragraph" w:styleId="1033" w:customStyle="1">
    <w:name w:val="文档标题5"/>
    <w:basedOn w:val="830"/>
    <w:next w:val="824"/>
    <w:uiPriority w:val="0"/>
    <w:qFormat/>
    <w:pPr>
      <w:ind w:left="992" w:firstLine="18"/>
      <w:spacing w:before="280" w:after="280" w:line="360" w:lineRule="auto"/>
      <w:outlineLvl w:val="4"/>
    </w:pPr>
  </w:style>
  <w:style w:type="paragraph" w:styleId="1034" w:customStyle="1">
    <w:name w:val="样式 加粗 居中"/>
    <w:basedOn w:val="825"/>
    <w:next w:val="1035"/>
    <w:uiPriority w:val="0"/>
    <w:qFormat/>
    <w:pPr>
      <w:ind w:left="0" w:firstLine="2560"/>
      <w:jc w:val="center"/>
      <w:spacing w:before="0" w:after="0" w:line="360" w:lineRule="auto"/>
    </w:pPr>
    <w:rPr>
      <w:rFonts w:ascii="Times New Roman" w:hAnsi="Times New Roman" w:cs="Times New Roman"/>
    </w:rPr>
  </w:style>
  <w:style w:type="paragraph" w:styleId="1035" w:customStyle="1">
    <w:name w:val="_Style 12"/>
    <w:next w:val="1036"/>
    <w:uiPriority w:val="0"/>
    <w:qFormat/>
    <w:pPr>
      <w:ind w:firstLine="14"/>
      <w:spacing w:line="360" w:lineRule="auto"/>
      <w:shd w:val="clear" w:color="000000" w:fill="000080"/>
    </w:pPr>
    <w:rPr>
      <w:rFonts w:ascii="Calibri" w:hAnsi="Calibri" w:eastAsia="宋体" w:cs="宋体"/>
      <w:lang w:val="en-US" w:eastAsia="zh-CN" w:bidi="ar-SA"/>
    </w:rPr>
  </w:style>
  <w:style w:type="paragraph" w:styleId="1036" w:customStyle="1">
    <w:name w:val="正文文本缩进1"/>
    <w:basedOn w:val="825"/>
    <w:next w:val="1037"/>
    <w:uiPriority w:val="0"/>
    <w:qFormat/>
    <w:pPr>
      <w:ind w:left="420" w:firstLine="3584"/>
      <w:spacing w:before="0" w:after="120" w:line="240" w:lineRule="auto"/>
    </w:pPr>
    <w:rPr>
      <w:rFonts w:ascii="Times New Roman" w:hAnsi="Times New Roman" w:cs="Times New Roman"/>
    </w:rPr>
  </w:style>
  <w:style w:type="paragraph" w:styleId="1037" w:customStyle="1">
    <w:name w:val="列表编号 31"/>
    <w:basedOn w:val="825"/>
    <w:next w:val="880"/>
    <w:uiPriority w:val="0"/>
    <w:qFormat/>
    <w:pPr>
      <w:ind w:left="1200" w:firstLine="2712"/>
      <w:spacing w:before="0" w:after="0" w:line="360" w:lineRule="auto"/>
    </w:pPr>
    <w:rPr>
      <w:rFonts w:ascii="Times New Roman" w:hAnsi="Times New Roman" w:cs="Times New Roman"/>
    </w:rPr>
  </w:style>
  <w:style w:type="paragraph" w:styleId="1038" w:customStyle="1">
    <w:name w:val="三号 居中"/>
    <w:basedOn w:val="825"/>
    <w:next w:val="1039"/>
    <w:uiPriority w:val="0"/>
    <w:qFormat/>
    <w:pPr>
      <w:ind w:left="0" w:firstLine="6144"/>
      <w:jc w:val="center"/>
      <w:spacing w:before="0" w:after="0" w:line="360" w:lineRule="auto"/>
    </w:pPr>
    <w:rPr>
      <w:rFonts w:ascii="Times New Roman" w:hAnsi="Times New Roman" w:cs="Times New Roman"/>
    </w:rPr>
  </w:style>
  <w:style w:type="paragraph" w:styleId="1039" w:customStyle="1">
    <w:name w:val="列出段落1"/>
    <w:basedOn w:val="825"/>
    <w:next w:val="1040"/>
    <w:uiPriority w:val="0"/>
    <w:qFormat/>
    <w:pPr>
      <w:ind w:left="420" w:firstLine="3748"/>
      <w:spacing w:before="0" w:after="0" w:line="240" w:lineRule="auto"/>
    </w:pPr>
    <w:rPr>
      <w:rFonts w:ascii="Times New Roman" w:hAnsi="Times New Roman" w:cs="Times New Roman"/>
    </w:rPr>
  </w:style>
  <w:style w:type="paragraph" w:styleId="1040" w:customStyle="1">
    <w:name w:val="Char Char Char Char Char Char1 Char Char Char1 Char Char Char"/>
    <w:basedOn w:val="825"/>
    <w:next w:val="1041"/>
    <w:uiPriority w:val="0"/>
    <w:qFormat/>
    <w:pPr>
      <w:ind w:left="0" w:firstLine="2560"/>
      <w:spacing w:before="0" w:after="0" w:line="240" w:lineRule="auto"/>
    </w:pPr>
    <w:rPr>
      <w:rFonts w:ascii="Times New Roman" w:hAnsi="Times New Roman" w:cs="Times New Roman"/>
    </w:rPr>
  </w:style>
  <w:style w:type="paragraph" w:styleId="1041" w:customStyle="1">
    <w:name w:val="Char Char Char Char Char Char1 Char Char Char1 Char"/>
    <w:basedOn w:val="825"/>
    <w:next w:val="1042"/>
    <w:uiPriority w:val="0"/>
    <w:qFormat/>
    <w:pPr>
      <w:ind w:left="0" w:firstLine="2560"/>
      <w:spacing w:before="0" w:after="0" w:line="240" w:lineRule="auto"/>
    </w:pPr>
    <w:rPr>
      <w:rFonts w:ascii="Times New Roman" w:hAnsi="Times New Roman" w:cs="Times New Roman"/>
    </w:rPr>
  </w:style>
  <w:style w:type="paragraph" w:styleId="1042" w:customStyle="1">
    <w:name w:val="正文符号4"/>
    <w:basedOn w:val="825"/>
    <w:next w:val="1034"/>
    <w:uiPriority w:val="0"/>
    <w:qFormat/>
    <w:pPr>
      <w:ind w:left="0" w:firstLine="5632"/>
      <w:spacing w:before="0" w:after="0" w:line="240" w:lineRule="auto"/>
    </w:pPr>
    <w:rPr>
      <w:rFonts w:ascii="Times New Roman" w:hAnsi="Times New Roman" w:cs="Times New Roman"/>
    </w:rPr>
  </w:style>
  <w:style w:type="paragraph" w:styleId="1043" w:customStyle="1">
    <w:name w:val="加粗（居中）"/>
    <w:next w:val="1044"/>
    <w:uiPriority w:val="0"/>
    <w:qFormat/>
    <w:pPr>
      <w:ind w:firstLine="2560"/>
    </w:pPr>
    <w:rPr>
      <w:rFonts w:ascii="Calibri" w:hAnsi="Calibri" w:eastAsia="宋体" w:cs="宋体"/>
      <w:lang w:val="en-US" w:eastAsia="zh-CN" w:bidi="ar-SA"/>
    </w:rPr>
  </w:style>
  <w:style w:type="paragraph" w:styleId="1044" w:customStyle="1">
    <w:name w:val="xl65"/>
    <w:basedOn w:val="825"/>
    <w:next w:val="1004"/>
    <w:uiPriority w:val="0"/>
    <w:qFormat/>
    <w:pPr>
      <w:ind w:left="0" w:firstLine="5120"/>
      <w:spacing w:before="280" w:after="280" w:line="240" w:lineRule="auto"/>
    </w:pPr>
    <w:rPr>
      <w:rFonts w:ascii="Times New Roman" w:hAnsi="Times New Roman" w:cs="Times New Roman"/>
    </w:rPr>
  </w:style>
  <w:style w:type="paragraph" w:styleId="1045" w:customStyle="1">
    <w:name w:val="WPSOffice手动目录 3"/>
    <w:uiPriority w:val="0"/>
    <w:qFormat/>
    <w:pPr>
      <w:ind w:left="400"/>
    </w:pPr>
    <w:rPr>
      <w:rFonts w:ascii="宋体" w:hAnsi="宋体" w:eastAsia="宋体" w:cs="宋体"/>
      <w:lang w:val="en-US" w:eastAsia="zh-CN" w:bidi="ar-SA"/>
    </w:rPr>
  </w:style>
  <w:style w:type="paragraph" w:styleId="1046" w:customStyle="1">
    <w:name w:val="xl77"/>
    <w:basedOn w:val="825"/>
    <w:next w:val="1047"/>
    <w:uiPriority w:val="0"/>
    <w:qFormat/>
    <w:pPr>
      <w:ind w:left="0" w:firstLine="3584"/>
      <w:spacing w:before="280" w:after="280" w:line="240" w:lineRule="auto"/>
    </w:pPr>
    <w:rPr>
      <w:rFonts w:ascii="Times New Roman" w:hAnsi="Times New Roman" w:cs="Times New Roman"/>
    </w:rPr>
  </w:style>
  <w:style w:type="paragraph" w:styleId="1047" w:customStyle="1">
    <w:name w:val="Char Char Char1"/>
    <w:basedOn w:val="825"/>
    <w:next w:val="1048"/>
    <w:uiPriority w:val="0"/>
    <w:qFormat/>
    <w:pPr>
      <w:ind w:left="900" w:firstLine="2096"/>
      <w:spacing w:before="0" w:after="0" w:line="240" w:lineRule="auto"/>
    </w:pPr>
    <w:rPr>
      <w:rFonts w:ascii="Times New Roman" w:hAnsi="Times New Roman" w:cs="Times New Roman"/>
    </w:rPr>
  </w:style>
  <w:style w:type="paragraph" w:styleId="1048" w:customStyle="1">
    <w:name w:val="索引 21"/>
    <w:basedOn w:val="825"/>
    <w:next w:val="824"/>
    <w:uiPriority w:val="0"/>
    <w:qFormat/>
    <w:pPr>
      <w:ind w:left="200" w:firstLine="2560"/>
      <w:jc w:val="center"/>
      <w:spacing w:before="0" w:after="0" w:line="360" w:lineRule="auto"/>
    </w:pPr>
    <w:rPr>
      <w:rFonts w:ascii="Times New Roman" w:hAnsi="Times New Roman" w:cs="Times New Roman"/>
    </w:rPr>
  </w:style>
  <w:style w:type="paragraph" w:styleId="1049" w:customStyle="1">
    <w:name w:val="正文（首行缩进 2 字符）"/>
    <w:next w:val="1050"/>
    <w:uiPriority w:val="0"/>
    <w:qFormat/>
    <w:pPr>
      <w:ind w:left="480" w:firstLine="2784"/>
      <w:jc w:val="center"/>
      <w:spacing w:line="300" w:lineRule="auto"/>
    </w:pPr>
    <w:rPr>
      <w:rFonts w:ascii="Calibri" w:hAnsi="Calibri" w:eastAsia="宋体" w:cs="宋体"/>
      <w:lang w:val="en-US" w:eastAsia="zh-CN" w:bidi="ar-SA"/>
    </w:rPr>
  </w:style>
  <w:style w:type="paragraph" w:styleId="1050" w:customStyle="1">
    <w:name w:val="xl28"/>
    <w:basedOn w:val="825"/>
    <w:next w:val="1051"/>
    <w:uiPriority w:val="0"/>
    <w:qFormat/>
    <w:pPr>
      <w:ind w:left="0" w:firstLine="20"/>
      <w:spacing w:before="280" w:after="280" w:line="240" w:lineRule="auto"/>
      <w:shd w:val="clear" w:color="000000" w:fill="ffffff"/>
    </w:pPr>
    <w:rPr>
      <w:rFonts w:ascii="Times New Roman" w:hAnsi="Times New Roman" w:cs="Times New Roman"/>
    </w:rPr>
  </w:style>
  <w:style w:type="paragraph" w:styleId="1051" w:customStyle="1">
    <w:name w:val="HTML 预设格式1"/>
    <w:basedOn w:val="825"/>
    <w:next w:val="1052"/>
    <w:uiPriority w:val="0"/>
    <w:qFormat/>
    <w:pPr>
      <w:ind w:left="0" w:firstLine="3584"/>
      <w:spacing w:before="0" w:after="0" w:line="253" w:lineRule="atLeast"/>
    </w:pPr>
    <w:rPr>
      <w:rFonts w:ascii="Times New Roman" w:hAnsi="Times New Roman" w:cs="Times New Roman"/>
    </w:rPr>
  </w:style>
  <w:style w:type="paragraph" w:styleId="1052" w:customStyle="1">
    <w:name w:val="项目符号：一级"/>
    <w:basedOn w:val="825"/>
    <w:next w:val="824"/>
    <w:uiPriority w:val="0"/>
    <w:qFormat/>
    <w:pPr>
      <w:ind w:left="425" w:firstLine="1111"/>
      <w:spacing w:before="0" w:after="0" w:line="360" w:lineRule="auto"/>
    </w:pPr>
    <w:rPr>
      <w:rFonts w:ascii="Times New Roman" w:hAnsi="Times New Roman" w:cs="Times New Roman"/>
    </w:rPr>
  </w:style>
  <w:style w:type="paragraph" w:styleId="1053" w:customStyle="1">
    <w:name w:val="Default"/>
    <w:next w:val="858"/>
    <w:uiPriority w:val="0"/>
    <w:qFormat/>
    <w:pPr>
      <w:ind w:firstLine="5120"/>
      <w:widowControl w:val="off"/>
    </w:pPr>
    <w:rPr>
      <w:rFonts w:ascii="Calibri" w:hAnsi="Calibri" w:eastAsia="宋体" w:cs="宋体"/>
      <w:lang w:val="en-US" w:eastAsia="zh-CN" w:bidi="ar-SA"/>
    </w:rPr>
  </w:style>
  <w:style w:type="paragraph" w:styleId="1054" w:customStyle="1">
    <w:name w:val="xl84"/>
    <w:basedOn w:val="825"/>
    <w:next w:val="1055"/>
    <w:uiPriority w:val="0"/>
    <w:qFormat/>
    <w:pPr>
      <w:ind w:left="0" w:firstLine="2048"/>
      <w:jc w:val="center"/>
      <w:spacing w:before="280" w:after="280" w:line="240" w:lineRule="auto"/>
    </w:pPr>
    <w:rPr>
      <w:rFonts w:ascii="Times New Roman" w:hAnsi="Times New Roman" w:cs="Times New Roman"/>
    </w:rPr>
  </w:style>
  <w:style w:type="paragraph" w:styleId="1055" w:customStyle="1">
    <w:name w:val="2-2ji"/>
    <w:basedOn w:val="827"/>
    <w:next w:val="1056"/>
    <w:uiPriority w:val="0"/>
    <w:qFormat/>
    <w:pPr>
      <w:ind w:left="0" w:firstLine="24"/>
      <w:jc w:val="center"/>
      <w:spacing w:before="0" w:after="0" w:line="360" w:lineRule="auto"/>
      <w:outlineLvl w:val="1"/>
    </w:pPr>
  </w:style>
  <w:style w:type="paragraph" w:styleId="1056" w:customStyle="1">
    <w:name w:val="应答文本"/>
    <w:basedOn w:val="825"/>
    <w:next w:val="1057"/>
    <w:uiPriority w:val="0"/>
    <w:qFormat/>
    <w:pPr>
      <w:ind w:left="1296" w:firstLine="2112"/>
      <w:spacing w:before="0" w:after="0" w:line="460" w:lineRule="exact"/>
    </w:pPr>
    <w:rPr>
      <w:rFonts w:ascii="Times New Roman" w:hAnsi="Times New Roman" w:cs="Times New Roman"/>
    </w:rPr>
  </w:style>
  <w:style w:type="paragraph" w:styleId="1057" w:customStyle="1">
    <w:name w:val="引文目录1"/>
    <w:basedOn w:val="825"/>
    <w:next w:val="824"/>
    <w:uiPriority w:val="0"/>
    <w:qFormat/>
    <w:pPr>
      <w:ind w:left="420" w:firstLine="2560"/>
      <w:jc w:val="center"/>
      <w:spacing w:before="0" w:after="0" w:line="360" w:lineRule="auto"/>
    </w:pPr>
    <w:rPr>
      <w:rFonts w:ascii="Times New Roman" w:hAnsi="Times New Roman" w:cs="Times New Roman"/>
    </w:rPr>
  </w:style>
  <w:style w:type="paragraph" w:styleId="1058" w:customStyle="1">
    <w:name w:val="首行缩进"/>
    <w:basedOn w:val="824"/>
    <w:uiPriority w:val="0"/>
    <w:qFormat/>
    <w:pPr>
      <w:ind w:firstLine="480"/>
    </w:pPr>
    <w:rPr>
      <w:rFonts w:ascii="Times New Roman" w:hAnsi="Times New Roman" w:cs="Times New Roman"/>
      <w:lang w:val="zh-CN"/>
    </w:rPr>
  </w:style>
  <w:style w:type="paragraph" w:styleId="1059" w:customStyle="1">
    <w:name w:val="font9"/>
    <w:basedOn w:val="825"/>
    <w:next w:val="1060"/>
    <w:uiPriority w:val="0"/>
    <w:qFormat/>
    <w:pPr>
      <w:ind w:left="0" w:firstLine="7168"/>
      <w:spacing w:before="280" w:after="280" w:line="240" w:lineRule="auto"/>
    </w:pPr>
    <w:rPr>
      <w:rFonts w:ascii="Times New Roman" w:hAnsi="Times New Roman" w:cs="Times New Roman"/>
    </w:rPr>
  </w:style>
  <w:style w:type="paragraph" w:styleId="1060" w:customStyle="1">
    <w:name w:val="样式 标题 3 + (中文) 黑体 小四 非加粗 段前: 7.8 磅 段后: 0 磅 行距: 固定值 20 磅"/>
    <w:basedOn w:val="828"/>
    <w:next w:val="1061"/>
    <w:uiPriority w:val="0"/>
    <w:qFormat/>
    <w:pPr>
      <w:ind w:left="0"/>
      <w:spacing w:before="0" w:after="0" w:line="400" w:lineRule="exact"/>
      <w:outlineLvl w:val="2"/>
    </w:pPr>
  </w:style>
  <w:style w:type="paragraph" w:styleId="1061" w:customStyle="1">
    <w:name w:val="标书正文"/>
    <w:basedOn w:val="825"/>
    <w:next w:val="1062"/>
    <w:uiPriority w:val="0"/>
    <w:qFormat/>
    <w:pPr>
      <w:ind w:left="440" w:right="100" w:firstLine="2760"/>
      <w:spacing w:before="0" w:after="0" w:line="360" w:lineRule="auto"/>
    </w:pPr>
    <w:rPr>
      <w:rFonts w:ascii="Times New Roman" w:hAnsi="Times New Roman" w:cs="Times New Roman"/>
    </w:rPr>
  </w:style>
  <w:style w:type="paragraph" w:styleId="1062" w:customStyle="1">
    <w:name w:val="xl67"/>
    <w:basedOn w:val="825"/>
    <w:next w:val="1063"/>
    <w:uiPriority w:val="0"/>
    <w:qFormat/>
    <w:pPr>
      <w:ind w:left="0" w:firstLine="5120"/>
      <w:spacing w:before="280" w:after="280" w:line="240" w:lineRule="auto"/>
    </w:pPr>
    <w:rPr>
      <w:rFonts w:ascii="Times New Roman" w:hAnsi="Times New Roman" w:cs="Times New Roman"/>
    </w:rPr>
  </w:style>
  <w:style w:type="paragraph" w:styleId="1063" w:customStyle="1">
    <w:name w:val="索引 61"/>
    <w:basedOn w:val="825"/>
    <w:next w:val="824"/>
    <w:uiPriority w:val="0"/>
    <w:qFormat/>
    <w:pPr>
      <w:ind w:left="1000" w:firstLine="2560"/>
      <w:jc w:val="center"/>
      <w:spacing w:before="0" w:after="0" w:line="360" w:lineRule="auto"/>
    </w:pPr>
    <w:rPr>
      <w:rFonts w:ascii="Times New Roman" w:hAnsi="Times New Roman" w:cs="Times New Roman"/>
    </w:rPr>
  </w:style>
  <w:style w:type="paragraph" w:styleId="1064" w:customStyle="1">
    <w:name w:val="目录3"/>
    <w:basedOn w:val="825"/>
    <w:next w:val="824"/>
    <w:uiPriority w:val="0"/>
    <w:qFormat/>
    <w:pPr>
      <w:ind w:left="419" w:firstLine="5283"/>
      <w:spacing w:before="0" w:after="0" w:line="317" w:lineRule="atLeast"/>
    </w:pPr>
    <w:rPr>
      <w:rFonts w:ascii="Times New Roman" w:hAnsi="Times New Roman" w:cs="Times New Roman"/>
    </w:rPr>
  </w:style>
  <w:style w:type="paragraph" w:styleId="1065" w:customStyle="1">
    <w:name w:val="xl90"/>
    <w:basedOn w:val="825"/>
    <w:next w:val="1066"/>
    <w:uiPriority w:val="0"/>
    <w:qFormat/>
    <w:pPr>
      <w:ind w:left="0" w:firstLine="3584"/>
      <w:spacing w:before="280" w:after="280" w:line="240" w:lineRule="auto"/>
    </w:pPr>
    <w:rPr>
      <w:rFonts w:ascii="Times New Roman" w:hAnsi="Times New Roman" w:cs="Times New Roman"/>
    </w:rPr>
  </w:style>
  <w:style w:type="paragraph" w:styleId="1066" w:customStyle="1">
    <w:name w:val="列表框1"/>
    <w:next w:val="1057"/>
    <w:uiPriority w:val="0"/>
    <w:qFormat/>
    <w:pPr>
      <w:ind w:firstLine="2048"/>
      <w:spacing w:line="460" w:lineRule="exact"/>
    </w:pPr>
    <w:rPr>
      <w:rFonts w:ascii="Calibri" w:hAnsi="Calibri" w:eastAsia="宋体" w:cs="宋体"/>
      <w:lang w:val="en-US" w:eastAsia="zh-CN" w:bidi="ar-SA"/>
    </w:rPr>
  </w:style>
  <w:style w:type="paragraph" w:styleId="1067" w:customStyle="1">
    <w:name w:val="1ji"/>
    <w:basedOn w:val="826"/>
    <w:next w:val="1046"/>
    <w:uiPriority w:val="0"/>
    <w:qFormat/>
    <w:pPr>
      <w:ind w:left="0" w:firstLine="18"/>
      <w:jc w:val="center"/>
      <w:spacing w:before="0" w:after="0" w:line="240" w:lineRule="auto"/>
      <w:outlineLvl w:val="0"/>
    </w:pPr>
  </w:style>
  <w:style w:type="paragraph" w:styleId="1068" w:customStyle="1">
    <w:name w:val="索引 81"/>
    <w:basedOn w:val="825"/>
    <w:next w:val="824"/>
    <w:uiPriority w:val="0"/>
    <w:qFormat/>
    <w:pPr>
      <w:ind w:left="1400" w:firstLine="2560"/>
      <w:jc w:val="center"/>
      <w:spacing w:before="0" w:after="0" w:line="360" w:lineRule="auto"/>
    </w:pPr>
    <w:rPr>
      <w:rFonts w:ascii="Times New Roman" w:hAnsi="Times New Roman" w:cs="Times New Roman"/>
    </w:rPr>
  </w:style>
  <w:style w:type="paragraph" w:styleId="1069" w:customStyle="1">
    <w:name w:val="正文1"/>
    <w:basedOn w:val="824"/>
    <w:next w:val="824"/>
    <w:uiPriority w:val="0"/>
    <w:qFormat/>
    <w:pPr>
      <w:spacing w:line="312" w:lineRule="atLeast"/>
    </w:pPr>
    <w:rPr>
      <w:rFonts w:ascii="楷体_GB2312" w:hAnsi="Times New Roman" w:eastAsia="楷体_GB2312" w:cs="Times New Roman"/>
      <w:sz w:val="24"/>
    </w:rPr>
  </w:style>
  <w:style w:type="paragraph" w:styleId="1070" w:customStyle="1">
    <w:name w:val="Char Char Char Char Char Char1 Char Char Char1 Char Char Char Char Char Char Char Char Char Char Char Char Char Char Char Char Char Char"/>
    <w:basedOn w:val="825"/>
    <w:next w:val="1071"/>
    <w:uiPriority w:val="0"/>
    <w:qFormat/>
    <w:pPr>
      <w:ind w:left="0" w:firstLine="2560"/>
      <w:spacing w:before="0" w:after="0" w:line="240" w:lineRule="auto"/>
    </w:pPr>
    <w:rPr>
      <w:rFonts w:ascii="Times New Roman" w:hAnsi="Times New Roman" w:cs="Times New Roman"/>
    </w:rPr>
  </w:style>
  <w:style w:type="paragraph" w:styleId="1071" w:customStyle="1">
    <w:name w:val="样式 加粗 居中11"/>
    <w:basedOn w:val="825"/>
    <w:next w:val="1072"/>
    <w:uiPriority w:val="0"/>
    <w:qFormat/>
    <w:pPr>
      <w:ind w:left="0" w:firstLine="2560"/>
      <w:jc w:val="center"/>
      <w:spacing w:before="0" w:after="0" w:line="360" w:lineRule="auto"/>
    </w:pPr>
    <w:rPr>
      <w:rFonts w:ascii="Times New Roman" w:hAnsi="Times New Roman" w:cs="Times New Roman"/>
    </w:rPr>
  </w:style>
  <w:style w:type="paragraph" w:styleId="1072" w:customStyle="1">
    <w:name w:val="xl89"/>
    <w:basedOn w:val="825"/>
    <w:next w:val="1073"/>
    <w:uiPriority w:val="0"/>
    <w:qFormat/>
    <w:pPr>
      <w:ind w:left="0" w:firstLine="3584"/>
      <w:spacing w:before="280" w:after="280" w:line="240" w:lineRule="auto"/>
    </w:pPr>
    <w:rPr>
      <w:rFonts w:ascii="Times New Roman" w:hAnsi="Times New Roman" w:cs="Times New Roman"/>
    </w:rPr>
  </w:style>
  <w:style w:type="paragraph" w:styleId="1073" w:customStyle="1">
    <w:name w:val="Char Char Char Char Char Char1 Char Char Char Char Char Char1 Char Char Char Char Char Char Char Char Char"/>
    <w:basedOn w:val="825"/>
    <w:next w:val="1074"/>
    <w:uiPriority w:val="0"/>
    <w:qFormat/>
    <w:pPr>
      <w:ind w:left="0" w:firstLine="2560"/>
      <w:spacing w:before="0" w:after="0" w:line="240" w:lineRule="auto"/>
    </w:pPr>
    <w:rPr>
      <w:rFonts w:ascii="Times New Roman" w:hAnsi="Times New Roman" w:cs="Times New Roman"/>
    </w:rPr>
  </w:style>
  <w:style w:type="paragraph" w:styleId="1074" w:customStyle="1">
    <w:name w:val="文章附标题"/>
    <w:basedOn w:val="825"/>
    <w:next w:val="825"/>
    <w:uiPriority w:val="0"/>
    <w:qFormat/>
    <w:pPr>
      <w:ind w:left="0" w:firstLine="5120"/>
      <w:jc w:val="center"/>
      <w:spacing w:before="187" w:after="175" w:line="374" w:lineRule="atLeast"/>
    </w:pPr>
    <w:rPr>
      <w:rFonts w:ascii="Times New Roman" w:hAnsi="Times New Roman" w:cs="Times New Roman"/>
    </w:rPr>
  </w:style>
  <w:style w:type="paragraph" w:styleId="1075">
    <w:name w:val="Quote"/>
    <w:next w:val="824"/>
    <w:uiPriority w:val="0"/>
    <w:qFormat/>
    <w:pPr>
      <w:ind w:left="3680" w:right="864"/>
      <w:jc w:val="center"/>
      <w:spacing w:before="200" w:after="160"/>
    </w:pPr>
    <w:rPr>
      <w:rFonts w:ascii="Calibri" w:hAnsi="Calibri" w:eastAsia="宋体" w:cs="宋体"/>
      <w:i/>
      <w:lang w:val="en-US" w:eastAsia="zh-CN" w:bidi="ar-SA"/>
    </w:rPr>
  </w:style>
  <w:style w:type="paragraph" w:styleId="1076" w:customStyle="1">
    <w:name w:val="Default Paragraph Font Para Char Char Char Char Char Char"/>
    <w:basedOn w:val="825"/>
    <w:next w:val="1077"/>
    <w:uiPriority w:val="0"/>
    <w:qFormat/>
    <w:pPr>
      <w:ind w:left="0" w:firstLine="3584"/>
      <w:spacing w:before="0" w:after="160" w:line="240" w:lineRule="exact"/>
    </w:pPr>
    <w:rPr>
      <w:rFonts w:ascii="Times New Roman" w:hAnsi="Times New Roman" w:cs="Times New Roman"/>
    </w:rPr>
  </w:style>
  <w:style w:type="paragraph" w:styleId="1077" w:customStyle="1">
    <w:name w:val="xl23"/>
    <w:basedOn w:val="825"/>
    <w:next w:val="860"/>
    <w:uiPriority w:val="0"/>
    <w:qFormat/>
    <w:pPr>
      <w:ind w:left="0" w:firstLine="20"/>
      <w:spacing w:before="280" w:after="280" w:line="240" w:lineRule="auto"/>
      <w:shd w:val="clear" w:color="000000" w:fill="ffffff"/>
    </w:pPr>
    <w:rPr>
      <w:rFonts w:ascii="Times New Roman" w:hAnsi="Times New Roman" w:cs="Times New Roman"/>
    </w:rPr>
  </w:style>
  <w:style w:type="paragraph" w:styleId="1078" w:customStyle="1">
    <w:name w:val="列出段落11"/>
    <w:basedOn w:val="825"/>
    <w:next w:val="1079"/>
    <w:uiPriority w:val="0"/>
    <w:qFormat/>
    <w:pPr>
      <w:ind w:left="420" w:firstLine="3748"/>
      <w:spacing w:before="0" w:after="0" w:line="240" w:lineRule="auto"/>
    </w:pPr>
    <w:rPr>
      <w:rFonts w:ascii="Times New Roman" w:hAnsi="Times New Roman" w:cs="Times New Roman"/>
    </w:rPr>
  </w:style>
  <w:style w:type="paragraph" w:styleId="1079" w:customStyle="1">
    <w:name w:val="样式 标题 2 + (西文) 宋体 非加粗 居中"/>
    <w:basedOn w:val="827"/>
    <w:next w:val="1080"/>
    <w:uiPriority w:val="0"/>
    <w:qFormat/>
    <w:pPr>
      <w:ind w:left="0" w:firstLine="24"/>
      <w:jc w:val="center"/>
      <w:spacing w:line="412" w:lineRule="auto"/>
      <w:outlineLvl w:val="1"/>
    </w:pPr>
  </w:style>
  <w:style w:type="paragraph" w:styleId="1080" w:customStyle="1">
    <w:name w:val="页脚 Char Char"/>
    <w:basedOn w:val="825"/>
    <w:next w:val="1081"/>
    <w:uiPriority w:val="0"/>
    <w:qFormat/>
    <w:pPr>
      <w:ind w:left="0" w:firstLine="5120"/>
      <w:spacing w:before="0" w:after="0" w:line="240" w:lineRule="auto"/>
    </w:pPr>
    <w:rPr>
      <w:rFonts w:ascii="Times New Roman" w:hAnsi="Times New Roman" w:cs="Times New Roman"/>
    </w:rPr>
  </w:style>
  <w:style w:type="paragraph" w:styleId="1081" w:customStyle="1">
    <w:name w:val="样式 标题 1 + 段前: 16 磅 段后: 16 磅"/>
    <w:basedOn w:val="826"/>
    <w:next w:val="1082"/>
    <w:uiPriority w:val="0"/>
    <w:qFormat/>
    <w:pPr>
      <w:ind w:left="0" w:firstLine="18"/>
      <w:jc w:val="center"/>
      <w:spacing w:before="120" w:after="0" w:line="360" w:lineRule="auto"/>
      <w:outlineLvl w:val="0"/>
    </w:pPr>
  </w:style>
  <w:style w:type="paragraph" w:styleId="1082" w:customStyle="1">
    <w:name w:val="Char1 Char Char Char Char Char Char"/>
    <w:basedOn w:val="825"/>
    <w:next w:val="1083"/>
    <w:uiPriority w:val="0"/>
    <w:qFormat/>
    <w:pPr>
      <w:ind w:left="0" w:firstLine="2560"/>
      <w:spacing w:before="0" w:after="0" w:line="240" w:lineRule="auto"/>
    </w:pPr>
    <w:rPr>
      <w:rFonts w:ascii="Times New Roman" w:hAnsi="Times New Roman" w:cs="Times New Roman"/>
    </w:rPr>
  </w:style>
  <w:style w:type="paragraph" w:styleId="1083" w:customStyle="1">
    <w:name w:val="文档标题4"/>
    <w:basedOn w:val="829"/>
    <w:next w:val="824"/>
    <w:uiPriority w:val="0"/>
    <w:qFormat/>
    <w:pPr>
      <w:ind w:left="851" w:firstLine="30"/>
      <w:spacing w:after="280" w:line="360" w:lineRule="auto"/>
      <w:outlineLvl w:val="3"/>
    </w:pPr>
  </w:style>
  <w:style w:type="paragraph" w:styleId="1084" w:customStyle="1">
    <w:name w:val="font0"/>
    <w:basedOn w:val="825"/>
    <w:next w:val="1059"/>
    <w:uiPriority w:val="0"/>
    <w:qFormat/>
    <w:pPr>
      <w:ind w:left="0" w:firstLine="1024"/>
      <w:spacing w:before="280" w:after="280" w:line="240" w:lineRule="auto"/>
    </w:pPr>
    <w:rPr>
      <w:rFonts w:ascii="Times New Roman" w:hAnsi="Times New Roman" w:cs="Times New Roman"/>
    </w:rPr>
  </w:style>
  <w:style w:type="paragraph" w:styleId="1085" w:customStyle="1">
    <w:name w:val="CM5"/>
    <w:basedOn w:val="825"/>
    <w:next w:val="824"/>
    <w:uiPriority w:val="0"/>
    <w:qFormat/>
    <w:pPr>
      <w:ind w:left="200" w:firstLine="2760"/>
      <w:spacing w:before="0" w:after="0" w:line="400" w:lineRule="atLeast"/>
    </w:pPr>
    <w:rPr>
      <w:rFonts w:ascii="Times New Roman" w:hAnsi="Times New Roman" w:cs="Times New Roman"/>
    </w:rPr>
  </w:style>
  <w:style w:type="paragraph" w:styleId="1086" w:customStyle="1">
    <w:name w:val="Pa0"/>
    <w:basedOn w:val="825"/>
    <w:next w:val="824"/>
    <w:uiPriority w:val="0"/>
    <w:qFormat/>
    <w:pPr>
      <w:ind w:left="0" w:firstLine="4608"/>
      <w:spacing w:before="0" w:after="0" w:line="241" w:lineRule="atLeast"/>
    </w:pPr>
    <w:rPr>
      <w:rFonts w:ascii="Times New Roman" w:hAnsi="Times New Roman" w:cs="Times New Roman"/>
    </w:rPr>
  </w:style>
  <w:style w:type="paragraph" w:styleId="1087" w:customStyle="1">
    <w:name w:val="招标文件》"/>
    <w:basedOn w:val="825"/>
    <w:next w:val="1023"/>
    <w:uiPriority w:val="0"/>
    <w:qFormat/>
    <w:pPr>
      <w:ind w:left="420" w:firstLine="2140"/>
      <w:spacing w:before="120" w:after="120" w:line="300" w:lineRule="auto"/>
    </w:pPr>
    <w:rPr>
      <w:rFonts w:ascii="Times New Roman" w:hAnsi="Times New Roman" w:cs="Times New Roman"/>
    </w:rPr>
  </w:style>
  <w:style w:type="paragraph" w:styleId="1088" w:customStyle="1">
    <w:name w:val="段"/>
    <w:next w:val="824"/>
    <w:uiPriority w:val="0"/>
    <w:qFormat/>
    <w:pPr>
      <w:ind w:firstLine="200"/>
      <w:jc w:val="both"/>
      <w:spacing w:line="360" w:lineRule="auto"/>
    </w:pPr>
    <w:rPr>
      <w:rFonts w:ascii="宋体" w:hAnsi="宋体" w:eastAsia="宋体" w:cs="宋体"/>
      <w:sz w:val="24"/>
      <w:szCs w:val="22"/>
      <w:lang w:val="en-US" w:eastAsia="zh-CN" w:bidi="ar-SA"/>
    </w:rPr>
  </w:style>
  <w:style w:type="paragraph" w:styleId="1089" w:customStyle="1">
    <w:name w:val="标书_正文"/>
    <w:basedOn w:val="825"/>
    <w:next w:val="1090"/>
    <w:uiPriority w:val="0"/>
    <w:qFormat/>
    <w:pPr>
      <w:ind w:left="420" w:firstLine="1188"/>
      <w:spacing w:before="0" w:after="0" w:line="360" w:lineRule="auto"/>
    </w:pPr>
    <w:rPr>
      <w:rFonts w:ascii="Times New Roman" w:hAnsi="Times New Roman" w:cs="Times New Roman"/>
    </w:rPr>
  </w:style>
  <w:style w:type="paragraph" w:styleId="1090" w:customStyle="1">
    <w:name w:val="样式 标题 2 + Times New Roman 四号 非加粗 段前: 5 磅 段后: 0 磅 行距: 固定值 20..."/>
    <w:basedOn w:val="827"/>
    <w:next w:val="1038"/>
    <w:uiPriority w:val="0"/>
    <w:qFormat/>
    <w:pPr>
      <w:ind w:left="0" w:firstLine="24"/>
      <w:spacing w:before="100" w:after="0" w:line="400" w:lineRule="exact"/>
      <w:outlineLvl w:val="1"/>
    </w:pPr>
  </w:style>
  <w:style w:type="paragraph" w:styleId="1091" w:customStyle="1">
    <w:name w:val="图片0"/>
    <w:basedOn w:val="825"/>
    <w:next w:val="871"/>
    <w:uiPriority w:val="0"/>
    <w:qFormat/>
    <w:pPr>
      <w:ind w:left="-161" w:firstLine="1187"/>
      <w:spacing w:before="0" w:after="0" w:line="276" w:lineRule="auto"/>
    </w:pPr>
    <w:rPr>
      <w:rFonts w:ascii="Times New Roman" w:hAnsi="Times New Roman" w:cs="Times New Roman"/>
    </w:rPr>
  </w:style>
  <w:style w:type="paragraph" w:styleId="1092" w:customStyle="1">
    <w:name w:val="Char Char Char2 Char Char Char2 Char"/>
    <w:basedOn w:val="825"/>
    <w:next w:val="1064"/>
    <w:uiPriority w:val="0"/>
    <w:qFormat/>
    <w:pPr>
      <w:ind w:left="560" w:firstLine="3632"/>
      <w:spacing w:before="0" w:after="160" w:line="240" w:lineRule="exact"/>
    </w:pPr>
    <w:rPr>
      <w:rFonts w:ascii="Times New Roman" w:hAnsi="Times New Roman" w:cs="Times New Roman"/>
    </w:rPr>
  </w:style>
  <w:style w:type="paragraph" w:styleId="1093" w:customStyle="1">
    <w:name w:val="Char Char Char Char"/>
    <w:next w:val="1094"/>
    <w:uiPriority w:val="0"/>
    <w:qFormat/>
    <w:pPr>
      <w:ind w:firstLine="10"/>
      <w:spacing w:line="360" w:lineRule="auto"/>
      <w:shd w:val="clear" w:color="000000" w:fill="000080"/>
    </w:pPr>
    <w:rPr>
      <w:rFonts w:ascii="Calibri" w:hAnsi="Calibri" w:eastAsia="宋体" w:cs="宋体"/>
      <w:lang w:val="en-US" w:eastAsia="zh-CN" w:bidi="ar-SA"/>
    </w:rPr>
  </w:style>
  <w:style w:type="paragraph" w:styleId="1094" w:customStyle="1">
    <w:name w:val="杨昂超式样黑体主"/>
    <w:basedOn w:val="825"/>
    <w:next w:val="1095"/>
    <w:uiPriority w:val="0"/>
    <w:qFormat/>
    <w:pPr>
      <w:ind w:left="0" w:firstLine="4608"/>
      <w:spacing w:before="0" w:after="0" w:line="240" w:lineRule="auto"/>
    </w:pPr>
    <w:rPr>
      <w:rFonts w:ascii="Times New Roman" w:hAnsi="Times New Roman" w:cs="Times New Roman"/>
    </w:rPr>
  </w:style>
  <w:style w:type="paragraph" w:styleId="1095" w:customStyle="1">
    <w:name w:val="Char Char Char Char Char Char1 Char Char Char Char Char Char Char Char Char Char"/>
    <w:basedOn w:val="825"/>
    <w:next w:val="1096"/>
    <w:uiPriority w:val="0"/>
    <w:qFormat/>
    <w:pPr>
      <w:ind w:left="0" w:firstLine="2560"/>
      <w:spacing w:before="0" w:after="0" w:line="240" w:lineRule="auto"/>
    </w:pPr>
    <w:rPr>
      <w:rFonts w:ascii="Times New Roman" w:hAnsi="Times New Roman" w:cs="Times New Roman"/>
    </w:rPr>
  </w:style>
  <w:style w:type="paragraph" w:styleId="1096" w:customStyle="1">
    <w:name w:val="目录1"/>
    <w:basedOn w:val="825"/>
    <w:next w:val="824"/>
    <w:uiPriority w:val="0"/>
    <w:qFormat/>
    <w:pPr>
      <w:ind w:left="0" w:firstLine="7168"/>
      <w:spacing w:before="0" w:after="136" w:line="289" w:lineRule="atLeast"/>
    </w:pPr>
    <w:rPr>
      <w:rFonts w:ascii="Times New Roman" w:hAnsi="Times New Roman" w:cs="Times New Roman"/>
    </w:rPr>
  </w:style>
  <w:style w:type="paragraph" w:styleId="1097" w:customStyle="1">
    <w:name w:val="文档结构图1"/>
    <w:basedOn w:val="825"/>
    <w:next w:val="1098"/>
    <w:uiPriority w:val="0"/>
    <w:qFormat/>
    <w:pPr>
      <w:ind w:left="200" w:firstLine="2248"/>
      <w:spacing w:before="0" w:after="0" w:line="360" w:lineRule="auto"/>
    </w:pPr>
    <w:rPr>
      <w:rFonts w:ascii="Times New Roman" w:hAnsi="Times New Roman" w:cs="Times New Roman"/>
    </w:rPr>
  </w:style>
  <w:style w:type="paragraph" w:styleId="1098" w:customStyle="1">
    <w:name w:val="2ji"/>
    <w:basedOn w:val="827"/>
    <w:next w:val="866"/>
    <w:uiPriority w:val="0"/>
    <w:qFormat/>
    <w:pPr>
      <w:ind w:left="0" w:firstLine="24"/>
      <w:spacing w:before="0" w:after="0" w:line="360" w:lineRule="auto"/>
      <w:outlineLvl w:val="1"/>
    </w:pPr>
  </w:style>
  <w:style w:type="paragraph" w:styleId="1099" w:customStyle="1">
    <w:name w:val="xl91"/>
    <w:basedOn w:val="825"/>
    <w:next w:val="1020"/>
    <w:uiPriority w:val="0"/>
    <w:qFormat/>
    <w:pPr>
      <w:ind w:left="0" w:firstLine="3584"/>
      <w:spacing w:before="280" w:after="280" w:line="240" w:lineRule="auto"/>
    </w:pPr>
    <w:rPr>
      <w:rFonts w:ascii="Times New Roman" w:hAnsi="Times New Roman" w:cs="Times New Roman"/>
    </w:rPr>
  </w:style>
  <w:style w:type="paragraph" w:styleId="1100" w:customStyle="1">
    <w:name w:val="Text Body"/>
    <w:basedOn w:val="825"/>
    <w:next w:val="1101"/>
    <w:uiPriority w:val="0"/>
    <w:qFormat/>
    <w:pPr>
      <w:ind w:left="0" w:firstLine="4096"/>
      <w:spacing w:before="0" w:after="120" w:line="240" w:lineRule="auto"/>
    </w:pPr>
    <w:rPr>
      <w:rFonts w:ascii="Times New Roman" w:hAnsi="Times New Roman" w:cs="Times New Roman"/>
    </w:rPr>
  </w:style>
  <w:style w:type="paragraph" w:styleId="1101" w:customStyle="1">
    <w:name w:val="项目符1"/>
    <w:basedOn w:val="825"/>
    <w:next w:val="1102"/>
    <w:uiPriority w:val="0"/>
    <w:qFormat/>
    <w:pPr>
      <w:ind w:left="1365" w:right="100" w:firstLine="2728"/>
      <w:spacing w:before="78" w:after="78" w:line="300" w:lineRule="auto"/>
    </w:pPr>
    <w:rPr>
      <w:rFonts w:ascii="Times New Roman" w:hAnsi="Times New Roman" w:cs="Times New Roman"/>
    </w:rPr>
  </w:style>
  <w:style w:type="paragraph" w:styleId="1102" w:customStyle="1">
    <w:name w:val="引文目录标题1"/>
    <w:basedOn w:val="825"/>
    <w:next w:val="824"/>
    <w:uiPriority w:val="0"/>
    <w:qFormat/>
    <w:pPr>
      <w:ind w:left="0" w:firstLine="4608"/>
      <w:jc w:val="center"/>
      <w:spacing w:before="120" w:after="0" w:line="360" w:lineRule="auto"/>
    </w:pPr>
    <w:rPr>
      <w:rFonts w:ascii="Times New Roman" w:hAnsi="Times New Roman" w:cs="Times New Roman"/>
    </w:rPr>
  </w:style>
  <w:style w:type="paragraph" w:styleId="1103" w:customStyle="1">
    <w:name w:val="样式 标题 3 + (西文) 黑体 (中文) 黑体 (符号) 宋体 小四 段前: 5 磅 段后: 5 磅 行距: 1..."/>
    <w:basedOn w:val="828"/>
    <w:next w:val="1104"/>
    <w:uiPriority w:val="0"/>
    <w:qFormat/>
    <w:pPr>
      <w:ind w:left="1429" w:firstLine="18"/>
      <w:spacing w:before="100" w:after="100" w:line="360" w:lineRule="auto"/>
      <w:outlineLvl w:val="2"/>
    </w:pPr>
  </w:style>
  <w:style w:type="paragraph" w:styleId="1104" w:customStyle="1">
    <w:name w:val="xl22"/>
    <w:basedOn w:val="825"/>
    <w:next w:val="1105"/>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5" w:customStyle="1">
    <w:name w:val="自定义一"/>
    <w:basedOn w:val="825"/>
    <w:next w:val="824"/>
    <w:uiPriority w:val="0"/>
    <w:qFormat/>
    <w:pPr>
      <w:ind w:left="0"/>
      <w:spacing w:before="0" w:after="0" w:line="360" w:lineRule="auto"/>
    </w:pPr>
    <w:rPr>
      <w:rFonts w:ascii="Times New Roman" w:hAnsi="Times New Roman" w:cs="Times New Roman"/>
    </w:rPr>
  </w:style>
  <w:style w:type="paragraph" w:styleId="1106" w:customStyle="1">
    <w:name w:val="xl78"/>
    <w:basedOn w:val="825"/>
    <w:next w:val="1107"/>
    <w:uiPriority w:val="0"/>
    <w:qFormat/>
    <w:pPr>
      <w:ind w:left="0" w:firstLine="3584"/>
      <w:jc w:val="center"/>
      <w:spacing w:before="280" w:after="280" w:line="240" w:lineRule="auto"/>
    </w:pPr>
    <w:rPr>
      <w:rFonts w:ascii="Times New Roman" w:hAnsi="Times New Roman" w:cs="Times New Roman"/>
    </w:rPr>
  </w:style>
  <w:style w:type="paragraph" w:styleId="1107" w:customStyle="1">
    <w:name w:val="段落正文"/>
    <w:next w:val="1049"/>
    <w:uiPriority w:val="0"/>
    <w:qFormat/>
    <w:pPr>
      <w:ind w:firstLine="4608"/>
      <w:jc w:val="center"/>
      <w:spacing w:line="360" w:lineRule="auto"/>
    </w:pPr>
    <w:rPr>
      <w:rFonts w:ascii="Calibri" w:hAnsi="Calibri" w:eastAsia="宋体" w:cs="宋体"/>
      <w:lang w:val="en-US" w:eastAsia="zh-CN" w:bidi="ar-SA"/>
    </w:rPr>
  </w:style>
  <w:style w:type="paragraph" w:styleId="1108" w:customStyle="1">
    <w:name w:val="_Style 169"/>
    <w:next w:val="824"/>
    <w:uiPriority w:val="0"/>
    <w:qFormat/>
    <w:pPr>
      <w:ind w:left="2560"/>
    </w:pPr>
    <w:rPr>
      <w:rFonts w:ascii="Calibri" w:hAnsi="Calibri" w:eastAsia="宋体" w:cs="宋体"/>
      <w:lang w:val="en-US" w:eastAsia="zh-CN" w:bidi="ar-SA"/>
    </w:rPr>
  </w:style>
  <w:style w:type="paragraph" w:styleId="1109" w:customStyle="1">
    <w:name w:val="样式 小四 行距: 1.5 倍行距 首行缩进:  2 字符"/>
    <w:basedOn w:val="825"/>
    <w:next w:val="1054"/>
    <w:uiPriority w:val="0"/>
    <w:qFormat/>
    <w:pPr>
      <w:ind w:left="480" w:firstLine="2784"/>
      <w:spacing w:before="0" w:after="0" w:line="360" w:lineRule="auto"/>
    </w:pPr>
    <w:rPr>
      <w:rFonts w:ascii="Times New Roman" w:hAnsi="Times New Roman" w:cs="Times New Roman"/>
    </w:rPr>
  </w:style>
  <w:style w:type="paragraph" w:styleId="1110" w:customStyle="1">
    <w:name w:val="小节标题"/>
    <w:basedOn w:val="825"/>
    <w:next w:val="824"/>
    <w:uiPriority w:val="0"/>
    <w:qFormat/>
    <w:pPr>
      <w:ind w:left="0" w:firstLine="7168"/>
      <w:spacing w:before="175" w:after="102" w:line="351" w:lineRule="atLeast"/>
    </w:pPr>
    <w:rPr>
      <w:rFonts w:ascii="Times New Roman" w:hAnsi="Times New Roman" w:cs="Times New Roman"/>
    </w:rPr>
  </w:style>
  <w:style w:type="paragraph" w:styleId="1111" w:customStyle="1">
    <w:name w:val="TOC 标题2"/>
    <w:basedOn w:val="825"/>
    <w:next w:val="824"/>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2" w:customStyle="1">
    <w:name w:val="表格文字（两侧对齐）"/>
    <w:basedOn w:val="825"/>
    <w:next w:val="1113"/>
    <w:uiPriority w:val="0"/>
    <w:qFormat/>
    <w:pPr>
      <w:ind w:left="0" w:firstLine="3584"/>
      <w:spacing w:before="0" w:after="0" w:line="240" w:lineRule="auto"/>
    </w:pPr>
    <w:rPr>
      <w:rFonts w:ascii="Times New Roman" w:hAnsi="Times New Roman" w:cs="Times New Roman"/>
    </w:rPr>
  </w:style>
  <w:style w:type="paragraph" w:styleId="1113" w:customStyle="1">
    <w:name w:val="Char"/>
    <w:basedOn w:val="825"/>
    <w:next w:val="1092"/>
    <w:uiPriority w:val="0"/>
    <w:qFormat/>
    <w:pPr>
      <w:ind w:left="900" w:firstLine="2608"/>
      <w:spacing w:before="0" w:after="0" w:line="240" w:lineRule="auto"/>
    </w:pPr>
    <w:rPr>
      <w:rFonts w:ascii="Times New Roman" w:hAnsi="Times New Roman" w:cs="Times New Roman"/>
    </w:rPr>
  </w:style>
  <w:style w:type="paragraph" w:styleId="1114" w:customStyle="1">
    <w:name w:val="xl86"/>
    <w:basedOn w:val="825"/>
    <w:next w:val="1115"/>
    <w:uiPriority w:val="0"/>
    <w:qFormat/>
    <w:pPr>
      <w:ind w:left="0" w:firstLine="5120"/>
      <w:spacing w:before="280" w:after="280" w:line="240" w:lineRule="auto"/>
    </w:pPr>
    <w:rPr>
      <w:rFonts w:ascii="Times New Roman" w:hAnsi="Times New Roman" w:cs="Times New Roman"/>
    </w:rPr>
  </w:style>
  <w:style w:type="paragraph" w:styleId="1115" w:customStyle="1">
    <w:name w:val="索引 71"/>
    <w:basedOn w:val="825"/>
    <w:next w:val="824"/>
    <w:uiPriority w:val="0"/>
    <w:qFormat/>
    <w:pPr>
      <w:ind w:left="1200" w:firstLine="2560"/>
      <w:jc w:val="center"/>
      <w:spacing w:before="0" w:after="0" w:line="360" w:lineRule="auto"/>
    </w:pPr>
    <w:rPr>
      <w:rFonts w:ascii="Times New Roman" w:hAnsi="Times New Roman" w:cs="Times New Roman"/>
    </w:rPr>
  </w:style>
  <w:style w:type="paragraph" w:styleId="1116" w:customStyle="1">
    <w:name w:val="111"/>
    <w:next w:val="1117"/>
    <w:uiPriority w:val="0"/>
    <w:qFormat/>
    <w:pPr>
      <w:ind w:left="480" w:firstLine="4320"/>
      <w:spacing w:line="440" w:lineRule="exact"/>
    </w:pPr>
    <w:rPr>
      <w:rFonts w:ascii="Calibri" w:hAnsi="Calibri" w:eastAsia="宋体" w:cs="宋体"/>
      <w:lang w:val="en-US" w:eastAsia="zh-CN" w:bidi="ar-SA"/>
    </w:rPr>
  </w:style>
  <w:style w:type="paragraph" w:styleId="1117" w:customStyle="1">
    <w:name w:val="4"/>
    <w:basedOn w:val="825"/>
    <w:next w:val="836"/>
    <w:uiPriority w:val="0"/>
    <w:qFormat/>
    <w:pPr>
      <w:ind w:left="409" w:firstLine="3737"/>
      <w:spacing w:before="0" w:after="0" w:line="420" w:lineRule="exact"/>
    </w:pPr>
    <w:rPr>
      <w:rFonts w:ascii="Times New Roman" w:hAnsi="Times New Roman" w:cs="Times New Roman"/>
    </w:rPr>
  </w:style>
  <w:style w:type="paragraph" w:styleId="1118" w:customStyle="1">
    <w:name w:val="Char Char Char Char Char Char1 Char Char Char1 Char Char Char Char Char Char"/>
    <w:basedOn w:val="825"/>
    <w:next w:val="1103"/>
    <w:uiPriority w:val="0"/>
    <w:qFormat/>
    <w:pPr>
      <w:ind w:left="0" w:firstLine="2560"/>
      <w:spacing w:before="0" w:after="0" w:line="240" w:lineRule="auto"/>
    </w:pPr>
    <w:rPr>
      <w:rFonts w:ascii="Times New Roman" w:hAnsi="Times New Roman" w:cs="Times New Roman"/>
    </w:rPr>
  </w:style>
  <w:style w:type="paragraph" w:styleId="1119" w:customStyle="1">
    <w:name w:val="Char Char Char Char Char Char1 Char Char Char Char Char Char1 Char Char Char"/>
    <w:basedOn w:val="825"/>
    <w:next w:val="1120"/>
    <w:uiPriority w:val="0"/>
    <w:qFormat/>
    <w:pPr>
      <w:ind w:left="0" w:firstLine="2560"/>
      <w:spacing w:before="0" w:after="0" w:line="240" w:lineRule="auto"/>
    </w:pPr>
    <w:rPr>
      <w:rFonts w:ascii="Times New Roman" w:hAnsi="Times New Roman" w:cs="Times New Roman"/>
    </w:rPr>
  </w:style>
  <w:style w:type="paragraph" w:styleId="1120" w:customStyle="1">
    <w:name w:val="正文符号1"/>
    <w:basedOn w:val="825"/>
    <w:next w:val="1121"/>
    <w:uiPriority w:val="0"/>
    <w:qFormat/>
    <w:pPr>
      <w:ind w:left="987" w:firstLine="5724"/>
      <w:spacing w:before="0" w:after="0" w:line="240" w:lineRule="auto"/>
    </w:pPr>
    <w:rPr>
      <w:rFonts w:ascii="Times New Roman" w:hAnsi="Times New Roman" w:cs="Times New Roman"/>
    </w:rPr>
  </w:style>
  <w:style w:type="paragraph" w:styleId="1121" w:customStyle="1">
    <w:name w:val="索引 31"/>
    <w:basedOn w:val="825"/>
    <w:next w:val="824"/>
    <w:uiPriority w:val="0"/>
    <w:qFormat/>
    <w:pPr>
      <w:ind w:left="400" w:firstLine="2560"/>
      <w:jc w:val="center"/>
      <w:spacing w:before="0" w:after="0" w:line="360" w:lineRule="auto"/>
    </w:pPr>
    <w:rPr>
      <w:rFonts w:ascii="Times New Roman" w:hAnsi="Times New Roman" w:cs="Times New Roman"/>
    </w:rPr>
  </w:style>
  <w:style w:type="paragraph" w:styleId="1122" w:customStyle="1">
    <w:name w:val="目录4"/>
    <w:basedOn w:val="825"/>
    <w:next w:val="824"/>
    <w:uiPriority w:val="0"/>
    <w:qFormat/>
    <w:pPr>
      <w:ind w:left="629" w:firstLine="5237"/>
      <w:spacing w:before="0" w:after="0" w:line="317" w:lineRule="atLeast"/>
    </w:pPr>
    <w:rPr>
      <w:rFonts w:ascii="Times New Roman" w:hAnsi="Times New Roman" w:cs="Times New Roman"/>
    </w:rPr>
  </w:style>
  <w:style w:type="paragraph" w:styleId="1123" w:customStyle="1">
    <w:name w:val="p15"/>
    <w:basedOn w:val="824"/>
    <w:uiPriority w:val="0"/>
    <w:qFormat/>
    <w:pPr>
      <w:ind w:left="0"/>
    </w:pPr>
    <w:rPr>
      <w:rFonts w:ascii="宋体" w:hAnsi="宋体"/>
      <w:sz w:val="28"/>
      <w:szCs w:val="28"/>
    </w:rPr>
  </w:style>
  <w:style w:type="paragraph" w:styleId="1124" w:customStyle="1">
    <w:name w:val="四号 居中"/>
    <w:basedOn w:val="825"/>
    <w:next w:val="1118"/>
    <w:uiPriority w:val="0"/>
    <w:qFormat/>
    <w:pPr>
      <w:ind w:left="0" w:firstLine="6144"/>
      <w:jc w:val="center"/>
      <w:spacing w:before="0" w:after="0" w:line="360" w:lineRule="auto"/>
    </w:pPr>
    <w:rPr>
      <w:rFonts w:ascii="Times New Roman" w:hAnsi="Times New Roman" w:cs="Times New Roman"/>
    </w:rPr>
  </w:style>
  <w:style w:type="paragraph" w:styleId="1125" w:customStyle="1">
    <w:name w:val="p0"/>
    <w:next w:val="824"/>
    <w:uiPriority w:val="0"/>
    <w:qFormat/>
    <w:pPr>
      <w:ind w:firstLine="2048"/>
      <w:spacing w:line="360" w:lineRule="auto"/>
    </w:pPr>
    <w:rPr>
      <w:rFonts w:ascii="Calibri" w:hAnsi="Calibri" w:eastAsia="宋体" w:cs="宋体"/>
      <w:lang w:val="en-US" w:eastAsia="zh-CN" w:bidi="ar-SA"/>
    </w:rPr>
  </w:style>
  <w:style w:type="paragraph" w:styleId="1126" w:customStyle="1">
    <w:name w:val="列表编号 21"/>
    <w:basedOn w:val="825"/>
    <w:next w:val="1127"/>
    <w:uiPriority w:val="0"/>
    <w:qFormat/>
    <w:pPr>
      <w:ind w:left="0" w:firstLine="2560"/>
      <w:spacing w:before="0" w:after="0" w:line="360" w:lineRule="auto"/>
    </w:pPr>
    <w:rPr>
      <w:rFonts w:ascii="Times New Roman" w:hAnsi="Times New Roman" w:cs="Times New Roman"/>
    </w:rPr>
  </w:style>
  <w:style w:type="paragraph" w:styleId="1127" w:customStyle="1">
    <w:name w:val="正文文本 21"/>
    <w:basedOn w:val="825"/>
    <w:next w:val="1008"/>
    <w:uiPriority w:val="0"/>
    <w:qFormat/>
    <w:pPr>
      <w:ind w:left="0" w:firstLine="2560"/>
      <w:jc w:val="center"/>
      <w:spacing w:before="0" w:after="120" w:line="480" w:lineRule="auto"/>
    </w:pPr>
    <w:rPr>
      <w:rFonts w:ascii="Times New Roman" w:hAnsi="Times New Roman" w:cs="Times New Roman"/>
    </w:rPr>
  </w:style>
  <w:style w:type="paragraph" w:styleId="1128" w:customStyle="1">
    <w:name w:val="a2"/>
    <w:basedOn w:val="825"/>
    <w:next w:val="863"/>
    <w:uiPriority w:val="0"/>
    <w:qFormat/>
    <w:pPr>
      <w:ind w:left="0" w:firstLine="1024"/>
      <w:spacing w:before="280" w:after="280" w:line="240" w:lineRule="auto"/>
    </w:pPr>
    <w:rPr>
      <w:rFonts w:ascii="Times New Roman" w:hAnsi="Times New Roman" w:cs="Times New Roman"/>
    </w:rPr>
  </w:style>
  <w:style w:type="paragraph" w:styleId="1129" w:customStyle="1">
    <w:name w:val="font8"/>
    <w:basedOn w:val="825"/>
    <w:next w:val="1053"/>
    <w:uiPriority w:val="0"/>
    <w:qFormat/>
    <w:pPr>
      <w:ind w:left="0" w:firstLine="2048"/>
      <w:spacing w:before="280" w:after="280" w:line="240" w:lineRule="auto"/>
    </w:pPr>
    <w:rPr>
      <w:rFonts w:ascii="Times New Roman" w:hAnsi="Times New Roman" w:cs="Times New Roman"/>
    </w:rPr>
  </w:style>
  <w:style w:type="paragraph" w:styleId="1130" w:customStyle="1">
    <w:name w:val="Char Char Char Char Char Char1 Char Char Char Char Char Char1 Char Char Char Char Char Char Char"/>
    <w:basedOn w:val="825"/>
    <w:next w:val="1131"/>
    <w:uiPriority w:val="0"/>
    <w:qFormat/>
    <w:pPr>
      <w:ind w:left="0" w:firstLine="2560"/>
      <w:spacing w:before="0" w:after="0" w:line="240" w:lineRule="auto"/>
    </w:pPr>
    <w:rPr>
      <w:rFonts w:ascii="Times New Roman" w:hAnsi="Times New Roman" w:cs="Times New Roman"/>
    </w:rPr>
  </w:style>
  <w:style w:type="paragraph" w:styleId="1131" w:customStyle="1">
    <w:name w:val="xl87"/>
    <w:basedOn w:val="825"/>
    <w:next w:val="1087"/>
    <w:uiPriority w:val="0"/>
    <w:qFormat/>
    <w:pPr>
      <w:ind w:left="0" w:firstLine="5120"/>
      <w:spacing w:before="280" w:after="280" w:line="240" w:lineRule="auto"/>
    </w:pPr>
    <w:rPr>
      <w:rFonts w:ascii="Times New Roman" w:hAnsi="Times New Roman" w:cs="Times New Roman"/>
    </w:rPr>
  </w:style>
  <w:style w:type="paragraph" w:styleId="1132" w:customStyle="1">
    <w:name w:val="444"/>
    <w:basedOn w:val="825"/>
    <w:next w:val="845"/>
    <w:uiPriority w:val="0"/>
    <w:qFormat/>
    <w:pPr>
      <w:ind w:left="0" w:firstLine="4608"/>
      <w:jc w:val="center"/>
      <w:spacing w:before="0" w:after="0" w:line="312" w:lineRule="atLeast"/>
    </w:pPr>
    <w:rPr>
      <w:rFonts w:ascii="Times New Roman" w:hAnsi="Times New Roman" w:cs="Times New Roman"/>
    </w:rPr>
  </w:style>
  <w:style w:type="paragraph" w:styleId="1133" w:customStyle="1">
    <w:name w:val="表格文字图表文字"/>
    <w:basedOn w:val="825"/>
    <w:next w:val="1134"/>
    <w:uiPriority w:val="0"/>
    <w:qFormat/>
    <w:pPr>
      <w:ind w:left="0" w:firstLine="3584"/>
      <w:jc w:val="center"/>
      <w:spacing w:before="0" w:after="0" w:line="240" w:lineRule="auto"/>
    </w:pPr>
    <w:rPr>
      <w:rFonts w:ascii="Times New Roman" w:hAnsi="Times New Roman" w:cs="Times New Roman"/>
    </w:rPr>
  </w:style>
  <w:style w:type="paragraph" w:styleId="1134" w:customStyle="1">
    <w:name w:val="样式 目录 3 + 左侧:  2 字符1"/>
    <w:next w:val="1135"/>
    <w:uiPriority w:val="0"/>
    <w:qFormat/>
    <w:pPr>
      <w:ind w:left="960" w:firstLine="5120"/>
      <w:spacing w:line="360" w:lineRule="auto"/>
      <w:widowControl w:val="off"/>
    </w:pPr>
    <w:rPr>
      <w:rFonts w:ascii="Calibri" w:hAnsi="Calibri" w:eastAsia="宋体" w:cs="宋体"/>
      <w:lang w:val="en-US" w:eastAsia="zh-CN" w:bidi="ar-SA"/>
    </w:rPr>
  </w:style>
  <w:style w:type="paragraph" w:styleId="1135" w:customStyle="1">
    <w:name w:val="文档正文"/>
    <w:basedOn w:val="825"/>
    <w:next w:val="1136"/>
    <w:uiPriority w:val="0"/>
    <w:qFormat/>
    <w:pPr>
      <w:ind w:left="567" w:firstLine="3639"/>
      <w:spacing w:before="0" w:after="0" w:line="480" w:lineRule="atLeast"/>
    </w:pPr>
    <w:rPr>
      <w:rFonts w:ascii="Times New Roman" w:hAnsi="Times New Roman" w:cs="Times New Roman"/>
    </w:rPr>
  </w:style>
  <w:style w:type="paragraph" w:styleId="1136" w:customStyle="1">
    <w:name w:val="列表框2"/>
    <w:next w:val="1137"/>
    <w:uiPriority w:val="0"/>
    <w:qFormat/>
    <w:pPr>
      <w:ind w:firstLine="2048"/>
      <w:spacing w:line="460" w:lineRule="exact"/>
    </w:pPr>
    <w:rPr>
      <w:rFonts w:ascii="Calibri" w:hAnsi="Calibri" w:eastAsia="宋体" w:cs="宋体"/>
      <w:lang w:val="en-US" w:eastAsia="zh-CN" w:bidi="ar-SA"/>
    </w:rPr>
  </w:style>
  <w:style w:type="paragraph" w:styleId="1137" w:customStyle="1">
    <w:name w:val="font10"/>
    <w:basedOn w:val="825"/>
    <w:next w:val="856"/>
    <w:uiPriority w:val="0"/>
    <w:qFormat/>
    <w:pPr>
      <w:ind w:left="0" w:firstLine="3584"/>
      <w:spacing w:before="280" w:after="280" w:line="240" w:lineRule="auto"/>
    </w:pPr>
    <w:rPr>
      <w:rFonts w:ascii="Times New Roman" w:hAnsi="Times New Roman" w:cs="Times New Roman"/>
    </w:rPr>
  </w:style>
  <w:style w:type="paragraph" w:styleId="1138" w:customStyle="1">
    <w:name w:val="纯文本1"/>
    <w:basedOn w:val="825"/>
    <w:next w:val="868"/>
    <w:uiPriority w:val="0"/>
    <w:qFormat/>
    <w:pPr>
      <w:ind w:left="0" w:firstLine="3584"/>
      <w:spacing w:before="0" w:after="0" w:line="240" w:lineRule="auto"/>
    </w:pPr>
    <w:rPr>
      <w:rFonts w:ascii="Times New Roman" w:hAnsi="Times New Roman" w:cs="Times New Roman"/>
    </w:rPr>
  </w:style>
  <w:style w:type="paragraph" w:styleId="1139" w:customStyle="1">
    <w:name w:val="索引 91"/>
    <w:basedOn w:val="825"/>
    <w:next w:val="824"/>
    <w:uiPriority w:val="0"/>
    <w:qFormat/>
    <w:pPr>
      <w:ind w:left="1600" w:firstLine="2560"/>
      <w:jc w:val="center"/>
      <w:spacing w:before="0" w:after="0" w:line="360" w:lineRule="auto"/>
    </w:pPr>
    <w:rPr>
      <w:rFonts w:ascii="Times New Roman" w:hAnsi="Times New Roman" w:cs="Times New Roman"/>
    </w:rPr>
  </w:style>
  <w:style w:type="paragraph" w:styleId="1140" w:customStyle="1">
    <w:name w:val="xl79"/>
    <w:basedOn w:val="825"/>
    <w:next w:val="1116"/>
    <w:uiPriority w:val="0"/>
    <w:qFormat/>
    <w:pPr>
      <w:ind w:left="0" w:firstLine="3584"/>
      <w:jc w:val="center"/>
      <w:spacing w:before="280" w:after="280" w:line="240" w:lineRule="auto"/>
    </w:pPr>
    <w:rPr>
      <w:rFonts w:ascii="Times New Roman" w:hAnsi="Times New Roman" w:cs="Times New Roman"/>
    </w:rPr>
  </w:style>
  <w:style w:type="paragraph" w:styleId="1141" w:customStyle="1">
    <w:name w:val="表格文字（4号居中）"/>
    <w:next w:val="1142"/>
    <w:uiPriority w:val="0"/>
    <w:qFormat/>
    <w:pPr>
      <w:ind w:firstLine="2560"/>
      <w:jc w:val="center"/>
    </w:pPr>
    <w:rPr>
      <w:rFonts w:ascii="Calibri" w:hAnsi="Calibri" w:eastAsia="宋体" w:cs="宋体"/>
      <w:lang w:val="en-US" w:eastAsia="zh-CN" w:bidi="ar-SA"/>
    </w:rPr>
  </w:style>
  <w:style w:type="paragraph" w:styleId="1142" w:customStyle="1">
    <w:name w:val="!方块加粗"/>
    <w:basedOn w:val="825"/>
    <w:next w:val="1109"/>
    <w:uiPriority w:val="0"/>
    <w:qFormat/>
    <w:pPr>
      <w:ind w:left="600" w:firstLine="5212"/>
      <w:spacing w:before="0" w:after="0" w:line="360" w:lineRule="auto"/>
    </w:pPr>
    <w:rPr>
      <w:rFonts w:ascii="Times New Roman" w:hAnsi="Times New Roman" w:cs="Times New Roman"/>
    </w:rPr>
  </w:style>
  <w:style w:type="paragraph" w:styleId="1143" w:customStyle="1">
    <w:name w:val="xl75"/>
    <w:basedOn w:val="825"/>
    <w:next w:val="869"/>
    <w:uiPriority w:val="0"/>
    <w:qFormat/>
    <w:pPr>
      <w:ind w:left="0" w:firstLine="3584"/>
      <w:jc w:val="center"/>
      <w:spacing w:before="280" w:after="280" w:line="240" w:lineRule="auto"/>
    </w:pPr>
    <w:rPr>
      <w:rFonts w:ascii="Times New Roman" w:hAnsi="Times New Roman" w:cs="Times New Roman"/>
    </w:rPr>
  </w:style>
  <w:style w:type="paragraph" w:styleId="1144" w:customStyle="1">
    <w:name w:val="xl81"/>
    <w:basedOn w:val="825"/>
    <w:next w:val="1145"/>
    <w:uiPriority w:val="0"/>
    <w:qFormat/>
    <w:pPr>
      <w:ind w:left="0" w:firstLine="5120"/>
      <w:spacing w:before="280" w:after="280" w:line="240" w:lineRule="auto"/>
    </w:pPr>
    <w:rPr>
      <w:rFonts w:ascii="Times New Roman" w:hAnsi="Times New Roman" w:cs="Times New Roman"/>
    </w:rPr>
  </w:style>
  <w:style w:type="paragraph" w:styleId="1145" w:customStyle="1">
    <w:name w:val="xl25"/>
    <w:basedOn w:val="825"/>
    <w:next w:val="1146"/>
    <w:uiPriority w:val="0"/>
    <w:qFormat/>
    <w:pPr>
      <w:ind w:left="0" w:firstLine="14"/>
      <w:spacing w:before="280" w:after="280" w:line="240" w:lineRule="auto"/>
      <w:shd w:val="clear" w:color="000000" w:fill="ffffff"/>
    </w:pPr>
    <w:rPr>
      <w:rFonts w:ascii="Times New Roman" w:hAnsi="Times New Roman" w:cs="Times New Roman"/>
    </w:rPr>
  </w:style>
  <w:style w:type="paragraph" w:styleId="1146" w:customStyle="1">
    <w:name w:val="普通(网站)1"/>
    <w:basedOn w:val="825"/>
    <w:next w:val="1147"/>
    <w:uiPriority w:val="0"/>
    <w:qFormat/>
    <w:pPr>
      <w:ind w:left="200" w:firstLine="1224"/>
      <w:spacing w:before="280" w:after="280" w:line="240" w:lineRule="auto"/>
    </w:pPr>
    <w:rPr>
      <w:rFonts w:ascii="Times New Roman" w:hAnsi="Times New Roman" w:cs="Times New Roman"/>
    </w:rPr>
  </w:style>
  <w:style w:type="paragraph" w:styleId="1147" w:customStyle="1">
    <w:name w:val="xl27"/>
    <w:basedOn w:val="825"/>
    <w:next w:val="1133"/>
    <w:uiPriority w:val="0"/>
    <w:qFormat/>
    <w:pPr>
      <w:ind w:left="0" w:firstLine="20"/>
      <w:spacing w:before="280" w:after="280" w:line="240" w:lineRule="auto"/>
      <w:shd w:val="clear" w:color="000000" w:fill="ffffff"/>
    </w:pPr>
    <w:rPr>
      <w:rFonts w:ascii="Times New Roman" w:hAnsi="Times New Roman" w:cs="Times New Roman"/>
    </w:rPr>
  </w:style>
  <w:style w:type="paragraph" w:styleId="1148" w:customStyle="1">
    <w:name w:val="H 4"/>
    <w:basedOn w:val="829"/>
    <w:next w:val="1149"/>
    <w:uiPriority w:val="0"/>
    <w:qFormat/>
    <w:pPr>
      <w:ind w:left="426" w:firstLine="24"/>
      <w:spacing w:before="0" w:after="0" w:line="360" w:lineRule="auto"/>
      <w:outlineLvl w:val="3"/>
    </w:pPr>
  </w:style>
  <w:style w:type="paragraph" w:styleId="1149" w:customStyle="1">
    <w:name w:val="xl82"/>
    <w:basedOn w:val="825"/>
    <w:next w:val="1144"/>
    <w:uiPriority w:val="0"/>
    <w:qFormat/>
    <w:pPr>
      <w:ind w:left="0" w:firstLine="5120"/>
      <w:spacing w:before="280" w:after="280" w:line="240" w:lineRule="auto"/>
    </w:pPr>
    <w:rPr>
      <w:rFonts w:ascii="Times New Roman" w:hAnsi="Times New Roman" w:cs="Times New Roman"/>
    </w:rPr>
  </w:style>
  <w:style w:type="paragraph" w:styleId="1150" w:customStyle="1">
    <w:name w:val="Char Char Char Char Char Char Char Char"/>
    <w:next w:val="1151"/>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1" w:customStyle="1">
    <w:name w:val="Char Char Char Char Char Char1 Char Char Char1 Char Char Char Char Char Char Char Char Char Char Char Char Char Char Char"/>
    <w:basedOn w:val="825"/>
    <w:next w:val="1152"/>
    <w:uiPriority w:val="0"/>
    <w:qFormat/>
    <w:pPr>
      <w:ind w:left="0" w:firstLine="2560"/>
      <w:spacing w:before="0" w:after="0" w:line="240" w:lineRule="auto"/>
    </w:pPr>
    <w:rPr>
      <w:rFonts w:ascii="Times New Roman" w:hAnsi="Times New Roman" w:cs="Times New Roman"/>
    </w:rPr>
  </w:style>
  <w:style w:type="paragraph" w:styleId="1152" w:customStyle="1">
    <w:name w:val="样式1"/>
    <w:basedOn w:val="825"/>
    <w:next w:val="1153"/>
    <w:uiPriority w:val="0"/>
    <w:qFormat/>
    <w:pPr>
      <w:ind w:left="0" w:firstLine="1536"/>
      <w:spacing w:before="120" w:after="120" w:line="300" w:lineRule="auto"/>
    </w:pPr>
    <w:rPr>
      <w:rFonts w:ascii="Times New Roman" w:hAnsi="Times New Roman" w:cs="Times New Roman"/>
    </w:rPr>
  </w:style>
  <w:style w:type="paragraph" w:styleId="1153" w:customStyle="1">
    <w:name w:val="索引 41"/>
    <w:basedOn w:val="825"/>
    <w:next w:val="824"/>
    <w:uiPriority w:val="0"/>
    <w:qFormat/>
    <w:pPr>
      <w:ind w:left="600" w:firstLine="2560"/>
      <w:jc w:val="center"/>
      <w:spacing w:before="0" w:after="0" w:line="360" w:lineRule="auto"/>
    </w:pPr>
    <w:rPr>
      <w:rFonts w:ascii="Times New Roman" w:hAnsi="Times New Roman" w:cs="Times New Roman"/>
    </w:rPr>
  </w:style>
  <w:style w:type="paragraph" w:styleId="1154" w:customStyle="1">
    <w:name w:val="自定义二"/>
    <w:basedOn w:val="825"/>
    <w:next w:val="824"/>
    <w:uiPriority w:val="0"/>
    <w:qFormat/>
    <w:pPr>
      <w:ind w:left="0" w:firstLine="14"/>
      <w:spacing w:before="0" w:after="0" w:line="360" w:lineRule="auto"/>
      <w:outlineLvl w:val="1"/>
    </w:pPr>
    <w:rPr>
      <w:rFonts w:ascii="Times New Roman" w:hAnsi="Times New Roman" w:cs="Times New Roman"/>
    </w:rPr>
  </w:style>
  <w:style w:type="paragraph" w:styleId="1155" w:customStyle="1">
    <w:name w:val="Bullet"/>
    <w:next w:val="1093"/>
    <w:uiPriority w:val="0"/>
    <w:qFormat/>
    <w:pPr>
      <w:ind w:left="567" w:right="2835" w:firstLine="3584"/>
      <w:spacing w:after="60"/>
    </w:pPr>
    <w:rPr>
      <w:rFonts w:ascii="Calibri" w:hAnsi="Calibri" w:eastAsia="宋体" w:cs="宋体"/>
      <w:lang w:val="en-US" w:eastAsia="zh-CN" w:bidi="ar-SA"/>
    </w:rPr>
  </w:style>
  <w:style w:type="paragraph" w:styleId="1156" w:customStyle="1">
    <w:name w:val="Char Char Char Char Char Char1"/>
    <w:basedOn w:val="825"/>
    <w:next w:val="1157"/>
    <w:uiPriority w:val="0"/>
    <w:qFormat/>
    <w:pPr>
      <w:ind w:left="0" w:firstLine="2560"/>
      <w:spacing w:before="0" w:after="0" w:line="240" w:lineRule="auto"/>
    </w:pPr>
    <w:rPr>
      <w:rFonts w:ascii="Times New Roman" w:hAnsi="Times New Roman" w:cs="Times New Roman"/>
    </w:rPr>
  </w:style>
  <w:style w:type="paragraph" w:styleId="1157" w:customStyle="1">
    <w:name w:val="正文缩进2"/>
    <w:basedOn w:val="825"/>
    <w:next w:val="1158"/>
    <w:uiPriority w:val="0"/>
    <w:qFormat/>
    <w:pPr>
      <w:ind w:left="420" w:firstLine="1188"/>
      <w:spacing w:before="0" w:after="0" w:line="240" w:lineRule="auto"/>
    </w:pPr>
    <w:rPr>
      <w:rFonts w:ascii="Times New Roman" w:hAnsi="Times New Roman" w:cs="Times New Roman"/>
    </w:rPr>
  </w:style>
  <w:style w:type="paragraph" w:styleId="1158" w:customStyle="1">
    <w:name w:val="列出段落2"/>
    <w:basedOn w:val="825"/>
    <w:next w:val="1159"/>
    <w:uiPriority w:val="0"/>
    <w:qFormat/>
    <w:pPr>
      <w:ind w:left="420" w:firstLine="3748"/>
      <w:spacing w:before="0" w:after="0" w:line="240" w:lineRule="auto"/>
    </w:pPr>
    <w:rPr>
      <w:rFonts w:ascii="Times New Roman" w:hAnsi="Times New Roman" w:cs="Times New Roman"/>
    </w:rPr>
  </w:style>
  <w:style w:type="paragraph" w:styleId="1159" w:customStyle="1">
    <w:name w:val="正文文本缩进 31"/>
    <w:basedOn w:val="825"/>
    <w:next w:val="1160"/>
    <w:uiPriority w:val="0"/>
    <w:qFormat/>
    <w:pPr>
      <w:ind w:left="1200" w:firstLine="1248"/>
      <w:spacing w:before="120" w:after="0" w:line="22" w:lineRule="atLeast"/>
    </w:pPr>
    <w:rPr>
      <w:rFonts w:ascii="Times New Roman" w:hAnsi="Times New Roman" w:cs="Times New Roman"/>
    </w:rPr>
  </w:style>
  <w:style w:type="paragraph" w:styleId="1160" w:customStyle="1">
    <w:name w:val="样式 正文首行缩进 + 首行缩进:  2 字符5"/>
    <w:next w:val="1161"/>
    <w:uiPriority w:val="0"/>
    <w:qFormat/>
    <w:pPr>
      <w:ind w:left="200" w:firstLine="3784"/>
      <w:spacing w:line="300" w:lineRule="auto"/>
    </w:pPr>
    <w:rPr>
      <w:rFonts w:ascii="Calibri" w:hAnsi="Calibri" w:eastAsia="宋体" w:cs="宋体"/>
      <w:lang w:val="en-US" w:eastAsia="zh-CN" w:bidi="ar-SA"/>
    </w:rPr>
  </w:style>
  <w:style w:type="paragraph" w:styleId="1161" w:customStyle="1">
    <w:name w:val="Char2"/>
    <w:basedOn w:val="825"/>
    <w:next w:val="1155"/>
    <w:uiPriority w:val="0"/>
    <w:qFormat/>
    <w:pPr>
      <w:ind w:left="0" w:firstLine="3584"/>
      <w:spacing w:before="0" w:after="160" w:line="240" w:lineRule="exact"/>
    </w:pPr>
    <w:rPr>
      <w:rFonts w:ascii="Times New Roman" w:hAnsi="Times New Roman" w:cs="Times New Roman"/>
    </w:rPr>
  </w:style>
  <w:style w:type="paragraph" w:styleId="1162" w:customStyle="1">
    <w:name w:val="WPSOffice手动目录 1"/>
    <w:uiPriority w:val="0"/>
    <w:qFormat/>
    <w:rPr>
      <w:rFonts w:ascii="宋体" w:hAnsi="宋体" w:eastAsia="宋体" w:cs="宋体"/>
      <w:lang w:val="en-US" w:eastAsia="zh-CN" w:bidi="ar-SA"/>
    </w:rPr>
  </w:style>
  <w:style w:type="paragraph" w:styleId="1163" w:customStyle="1">
    <w:name w:val="纯文本4"/>
    <w:basedOn w:val="824"/>
    <w:uiPriority w:val="0"/>
    <w:qFormat/>
    <w:pPr>
      <w:ind w:left="0"/>
      <w:widowControl w:val="off"/>
    </w:pPr>
    <w:rPr>
      <w:rFonts w:ascii="宋体" w:hAnsi="Courier New" w:eastAsia="楷体_GB2312" w:cs="Times New Roman"/>
      <w:sz w:val="26"/>
    </w:rPr>
  </w:style>
  <w:style w:type="paragraph" w:styleId="1164" w:customStyle="1">
    <w:name w:val="Char Char Char Char Char Char Char Char Char Char Char Char Char Char Char Char"/>
    <w:basedOn w:val="825"/>
    <w:next w:val="1165"/>
    <w:uiPriority w:val="0"/>
    <w:qFormat/>
    <w:pPr>
      <w:ind w:left="682" w:firstLine="1224"/>
      <w:spacing w:before="0" w:after="0" w:line="360" w:lineRule="auto"/>
    </w:pPr>
    <w:rPr>
      <w:rFonts w:ascii="Times New Roman" w:hAnsi="Times New Roman" w:cs="Times New Roman"/>
    </w:rPr>
  </w:style>
  <w:style w:type="paragraph" w:styleId="1165" w:customStyle="1">
    <w:name w:val="列表编号 51"/>
    <w:basedOn w:val="825"/>
    <w:next w:val="1166"/>
    <w:uiPriority w:val="0"/>
    <w:qFormat/>
    <w:pPr>
      <w:ind w:left="900" w:firstLine="2652"/>
      <w:spacing w:before="0" w:after="0" w:line="360" w:lineRule="auto"/>
    </w:pPr>
    <w:rPr>
      <w:rFonts w:ascii="Times New Roman" w:hAnsi="Times New Roman" w:cs="Times New Roman"/>
    </w:rPr>
  </w:style>
  <w:style w:type="paragraph" w:styleId="1166" w:customStyle="1">
    <w:name w:val="样式 标题 1 + 黑体 (符号) 宋体 三号 段前: 7.8 磅 段后: 7.8 磅 行距: 1.5 倍行距"/>
    <w:basedOn w:val="826"/>
    <w:next w:val="1167"/>
    <w:uiPriority w:val="0"/>
    <w:qFormat/>
    <w:pPr>
      <w:ind w:left="432" w:firstLine="18"/>
      <w:spacing w:before="40" w:after="40" w:line="360" w:lineRule="auto"/>
      <w:outlineLvl w:val="0"/>
    </w:pPr>
  </w:style>
  <w:style w:type="paragraph" w:styleId="1167" w:customStyle="1">
    <w:name w:val="表格用"/>
    <w:basedOn w:val="825"/>
    <w:next w:val="1124"/>
    <w:uiPriority w:val="0"/>
    <w:qFormat/>
    <w:pPr>
      <w:ind w:left="0" w:firstLine="1024"/>
      <w:spacing w:before="0" w:after="0" w:line="360" w:lineRule="auto"/>
    </w:pPr>
    <w:rPr>
      <w:rFonts w:ascii="Times New Roman" w:hAnsi="Times New Roman" w:cs="Times New Roman"/>
    </w:rPr>
  </w:style>
  <w:style w:type="paragraph" w:styleId="1168" w:customStyle="1">
    <w:name w:val="xl71"/>
    <w:basedOn w:val="825"/>
    <w:next w:val="1169"/>
    <w:uiPriority w:val="0"/>
    <w:qFormat/>
    <w:pPr>
      <w:ind w:left="0" w:firstLine="1536"/>
      <w:spacing w:before="280" w:after="280" w:line="240" w:lineRule="auto"/>
    </w:pPr>
    <w:rPr>
      <w:rFonts w:ascii="Times New Roman" w:hAnsi="Times New Roman" w:cs="Times New Roman"/>
    </w:rPr>
  </w:style>
  <w:style w:type="paragraph" w:styleId="1169" w:customStyle="1">
    <w:name w:val="正文文本 31"/>
    <w:basedOn w:val="825"/>
    <w:next w:val="1170"/>
    <w:uiPriority w:val="0"/>
    <w:qFormat/>
    <w:pPr>
      <w:ind w:left="0" w:firstLine="3584"/>
      <w:jc w:val="center"/>
      <w:spacing w:before="0" w:after="120" w:line="360" w:lineRule="auto"/>
    </w:pPr>
    <w:rPr>
      <w:rFonts w:ascii="Times New Roman" w:hAnsi="Times New Roman" w:cs="Times New Roman"/>
    </w:rPr>
  </w:style>
  <w:style w:type="paragraph" w:styleId="1170" w:customStyle="1">
    <w:name w:val="列出段落111"/>
    <w:basedOn w:val="825"/>
    <w:next w:val="1106"/>
    <w:uiPriority w:val="0"/>
    <w:qFormat/>
    <w:pPr>
      <w:ind w:left="420" w:firstLine="3748"/>
      <w:spacing w:before="0" w:after="0" w:line="240" w:lineRule="auto"/>
    </w:pPr>
    <w:rPr>
      <w:rFonts w:ascii="Times New Roman" w:hAnsi="Times New Roman" w:cs="Times New Roman"/>
    </w:rPr>
  </w:style>
  <w:style w:type="paragraph" w:styleId="1171" w:customStyle="1">
    <w:name w:val="修订1"/>
    <w:uiPriority w:val="0"/>
    <w:qFormat/>
    <w:rPr>
      <w:rFonts w:ascii="Calibri" w:hAnsi="Calibri" w:eastAsia="宋体" w:cs="宋体"/>
      <w:lang w:val="en-US" w:eastAsia="zh-CN" w:bidi="ar-SA"/>
    </w:rPr>
  </w:style>
  <w:style w:type="paragraph" w:styleId="1172" w:customStyle="1">
    <w:name w:val="正文文本缩进 21"/>
    <w:basedOn w:val="825"/>
    <w:next w:val="1112"/>
    <w:uiPriority w:val="0"/>
    <w:qFormat/>
    <w:pPr>
      <w:ind w:left="480" w:firstLine="4832"/>
      <w:spacing w:before="0" w:after="0" w:line="240" w:lineRule="auto"/>
    </w:pPr>
    <w:rPr>
      <w:rFonts w:ascii="Times New Roman" w:hAnsi="Times New Roman" w:cs="Times New Roman"/>
    </w:rPr>
  </w:style>
  <w:style w:type="paragraph" w:styleId="1173" w:customStyle="1">
    <w:name w:val="Char Char4 Char Char"/>
    <w:basedOn w:val="825"/>
    <w:next w:val="1122"/>
    <w:uiPriority w:val="0"/>
    <w:qFormat/>
    <w:pPr>
      <w:ind w:left="0" w:firstLine="2560"/>
      <w:spacing w:before="0" w:after="0" w:line="240" w:lineRule="auto"/>
    </w:pPr>
    <w:rPr>
      <w:rFonts w:ascii="Times New Roman" w:hAnsi="Times New Roman" w:cs="Times New Roman"/>
    </w:rPr>
  </w:style>
  <w:style w:type="paragraph" w:styleId="1174" w:customStyle="1">
    <w:name w:val="样式"/>
    <w:next w:val="824"/>
    <w:uiPriority w:val="0"/>
    <w:qFormat/>
    <w:pPr>
      <w:ind w:firstLine="3584"/>
      <w:widowControl w:val="off"/>
    </w:pPr>
    <w:rPr>
      <w:rFonts w:ascii="Calibri" w:hAnsi="Calibri" w:eastAsia="宋体" w:cs="宋体"/>
      <w:lang w:val="en-US" w:eastAsia="zh-CN" w:bidi="ar-SA"/>
    </w:rPr>
  </w:style>
  <w:style w:type="paragraph" w:styleId="1175" w:customStyle="1">
    <w:name w:val="TOC 标题1"/>
    <w:basedOn w:val="826"/>
    <w:next w:val="824"/>
    <w:uiPriority w:val="0"/>
    <w:qFormat/>
    <w:pPr>
      <w:ind w:left="0" w:firstLine="6144"/>
      <w:spacing w:before="480" w:after="0" w:line="276" w:lineRule="auto"/>
    </w:pPr>
    <w:rPr>
      <w:b/>
      <w:sz w:val="30"/>
    </w:rPr>
  </w:style>
  <w:style w:type="paragraph" w:styleId="1176" w:customStyle="1">
    <w:name w:val="纯文本3"/>
    <w:basedOn w:val="824"/>
    <w:uiPriority w:val="0"/>
    <w:qFormat/>
    <w:rPr>
      <w:rFonts w:ascii="宋体" w:hAnsi="Courier New" w:cs="Times New Roman"/>
    </w:rPr>
  </w:style>
  <w:style w:type="paragraph" w:styleId="1177" w:customStyle="1">
    <w:name w:val="afont"/>
    <w:basedOn w:val="825"/>
    <w:next w:val="849"/>
    <w:uiPriority w:val="0"/>
    <w:qFormat/>
    <w:pPr>
      <w:ind w:left="0" w:firstLine="2048"/>
      <w:spacing w:before="100" w:after="100" w:line="285" w:lineRule="atLeast"/>
    </w:pPr>
    <w:rPr>
      <w:rFonts w:ascii="Times New Roman" w:hAnsi="Times New Roman" w:cs="Times New Roman"/>
    </w:rPr>
  </w:style>
  <w:style w:type="paragraph" w:styleId="1178" w:customStyle="1">
    <w:name w:val="xl85"/>
    <w:basedOn w:val="825"/>
    <w:next w:val="1179"/>
    <w:uiPriority w:val="0"/>
    <w:qFormat/>
    <w:pPr>
      <w:ind w:left="0" w:firstLine="2048"/>
      <w:jc w:val="center"/>
      <w:spacing w:before="280" w:after="280" w:line="240" w:lineRule="auto"/>
    </w:pPr>
    <w:rPr>
      <w:rFonts w:ascii="Times New Roman" w:hAnsi="Times New Roman" w:cs="Times New Roman"/>
    </w:rPr>
  </w:style>
  <w:style w:type="paragraph" w:styleId="1179" w:customStyle="1">
    <w:name w:val="文章总标题"/>
    <w:basedOn w:val="825"/>
    <w:next w:val="1180"/>
    <w:uiPriority w:val="0"/>
    <w:qFormat/>
    <w:pPr>
      <w:ind w:left="0" w:firstLine="7168"/>
      <w:jc w:val="center"/>
      <w:spacing w:before="566" w:after="544" w:line="566" w:lineRule="atLeast"/>
    </w:pPr>
    <w:rPr>
      <w:rFonts w:ascii="Times New Roman" w:hAnsi="Times New Roman" w:cs="Times New Roman"/>
    </w:rPr>
  </w:style>
  <w:style w:type="paragraph" w:styleId="1180" w:customStyle="1">
    <w:name w:val="样式 首行缩进:  2 字符"/>
    <w:basedOn w:val="825"/>
    <w:next w:val="1143"/>
    <w:uiPriority w:val="0"/>
    <w:qFormat/>
    <w:pPr>
      <w:ind w:left="200" w:firstLine="1224"/>
      <w:spacing w:before="0" w:after="0" w:line="400" w:lineRule="exact"/>
    </w:pPr>
    <w:rPr>
      <w:rFonts w:ascii="Times New Roman" w:hAnsi="Times New Roman" w:cs="Times New Roman"/>
    </w:rPr>
  </w:style>
  <w:style w:type="paragraph" w:styleId="1181" w:customStyle="1">
    <w:name w:val="二级条标题"/>
    <w:basedOn w:val="825"/>
    <w:next w:val="824"/>
    <w:uiPriority w:val="0"/>
    <w:qFormat/>
    <w:pPr>
      <w:ind w:left="0" w:firstLine="8"/>
      <w:spacing w:before="0" w:after="0" w:line="240" w:lineRule="auto"/>
      <w:outlineLvl w:val="3"/>
    </w:pPr>
    <w:rPr>
      <w:rFonts w:ascii="Times New Roman" w:hAnsi="Times New Roman" w:cs="Times New Roman"/>
    </w:rPr>
  </w:style>
  <w:style w:type="paragraph" w:styleId="1182" w:customStyle="1">
    <w:name w:val="Plain Text*"/>
    <w:basedOn w:val="824"/>
    <w:uiPriority w:val="0"/>
    <w:qFormat/>
    <w:pPr>
      <w:ind w:left="0"/>
      <w:jc w:val="left"/>
    </w:pPr>
    <w:rPr>
      <w:rFonts w:ascii="宋体" w:hAnsi="宋体" w:eastAsia="楷体_GB2312" w:cs="Courier New"/>
      <w:sz w:val="26"/>
      <w:lang w:val="zh-CN"/>
    </w:rPr>
  </w:style>
  <w:style w:type="paragraph" w:styleId="1183" w:customStyle="1">
    <w:name w:val="样式 加粗 居中2"/>
    <w:basedOn w:val="825"/>
    <w:next w:val="1035"/>
    <w:uiPriority w:val="0"/>
    <w:qFormat/>
    <w:pPr>
      <w:ind w:left="0" w:firstLine="2560"/>
      <w:jc w:val="center"/>
      <w:spacing w:before="0" w:after="0" w:line="360" w:lineRule="auto"/>
    </w:pPr>
    <w:rPr>
      <w:rFonts w:ascii="Times New Roman" w:hAnsi="Times New Roman" w:cs="Times New Roman"/>
    </w:rPr>
  </w:style>
  <w:style w:type="paragraph" w:styleId="1184" w:customStyle="1">
    <w:name w:val="标准文本"/>
    <w:basedOn w:val="825"/>
    <w:next w:val="1138"/>
    <w:uiPriority w:val="0"/>
    <w:qFormat/>
    <w:pPr>
      <w:ind w:left="480" w:firstLine="2784"/>
      <w:spacing w:before="0" w:after="0" w:line="360" w:lineRule="auto"/>
    </w:pPr>
    <w:rPr>
      <w:rFonts w:ascii="Times New Roman" w:hAnsi="Times New Roman" w:cs="Times New Roman"/>
    </w:rPr>
  </w:style>
  <w:style w:type="paragraph" w:styleId="1185" w:customStyle="1">
    <w:name w:val="font5"/>
    <w:basedOn w:val="825"/>
    <w:next w:val="1186"/>
    <w:uiPriority w:val="0"/>
    <w:qFormat/>
    <w:pPr>
      <w:ind w:left="0" w:firstLine="5120"/>
      <w:spacing w:before="280" w:after="280" w:line="240" w:lineRule="auto"/>
    </w:pPr>
    <w:rPr>
      <w:rFonts w:ascii="Times New Roman" w:hAnsi="Times New Roman" w:cs="Times New Roman"/>
    </w:rPr>
  </w:style>
  <w:style w:type="paragraph" w:styleId="1186" w:customStyle="1">
    <w:name w:val="索引标题1"/>
    <w:basedOn w:val="825"/>
    <w:next w:val="1065"/>
    <w:uiPriority w:val="0"/>
    <w:qFormat/>
    <w:pPr>
      <w:ind w:left="0" w:firstLine="4608"/>
      <w:jc w:val="center"/>
      <w:spacing w:before="0" w:after="0" w:line="360" w:lineRule="auto"/>
    </w:pPr>
    <w:rPr>
      <w:rFonts w:ascii="Times New Roman" w:hAnsi="Times New Roman" w:cs="Times New Roman"/>
    </w:rPr>
  </w:style>
  <w:style w:type="paragraph" w:styleId="1187" w:customStyle="1">
    <w:name w:val="Char Char Char Char Char Char1 Char Char Char1 Char Char Char Char Char Char Char Char Char Char Char Char Char Char Char Char"/>
    <w:basedOn w:val="825"/>
    <w:next w:val="1188"/>
    <w:uiPriority w:val="0"/>
    <w:qFormat/>
    <w:pPr>
      <w:ind w:left="0" w:firstLine="2560"/>
      <w:spacing w:before="0" w:after="0" w:line="240" w:lineRule="auto"/>
    </w:pPr>
    <w:rPr>
      <w:rFonts w:ascii="Times New Roman" w:hAnsi="Times New Roman" w:cs="Times New Roman"/>
    </w:rPr>
  </w:style>
  <w:style w:type="paragraph" w:styleId="1188" w:customStyle="1">
    <w:name w:val="1正文"/>
    <w:basedOn w:val="825"/>
    <w:next w:val="1189"/>
    <w:uiPriority w:val="0"/>
    <w:qFormat/>
    <w:pPr>
      <w:ind w:left="480" w:firstLine="2784"/>
      <w:spacing w:before="0" w:after="0" w:line="300" w:lineRule="auto"/>
    </w:pPr>
    <w:rPr>
      <w:rFonts w:ascii="Times New Roman" w:hAnsi="Times New Roman" w:cs="Times New Roman"/>
    </w:rPr>
  </w:style>
  <w:style w:type="paragraph" w:styleId="1189" w:customStyle="1">
    <w:name w:val="目录2"/>
    <w:basedOn w:val="825"/>
    <w:next w:val="824"/>
    <w:uiPriority w:val="0"/>
    <w:qFormat/>
    <w:pPr>
      <w:ind w:left="209" w:firstLine="5329"/>
      <w:spacing w:before="0" w:after="0" w:line="317" w:lineRule="atLeast"/>
    </w:pPr>
    <w:rPr>
      <w:rFonts w:ascii="Times New Roman" w:hAnsi="Times New Roman" w:cs="Times New Roman"/>
    </w:rPr>
  </w:style>
  <w:style w:type="paragraph" w:styleId="1190" w:customStyle="1">
    <w:name w:val="图表目录1"/>
    <w:basedOn w:val="825"/>
    <w:next w:val="824"/>
    <w:uiPriority w:val="0"/>
    <w:qFormat/>
    <w:pPr>
      <w:ind w:left="200" w:firstLine="2616"/>
      <w:jc w:val="center"/>
      <w:spacing w:before="0" w:after="0" w:line="360" w:lineRule="auto"/>
    </w:pPr>
    <w:rPr>
      <w:rFonts w:ascii="Times New Roman" w:hAnsi="Times New Roman" w:cs="Times New Roman"/>
    </w:rPr>
  </w:style>
  <w:style w:type="paragraph" w:styleId="1191" w:customStyle="1">
    <w:name w:val="xl63"/>
    <w:basedOn w:val="825"/>
    <w:next w:val="1141"/>
    <w:uiPriority w:val="0"/>
    <w:qFormat/>
    <w:pPr>
      <w:ind w:left="0" w:firstLine="5120"/>
      <w:spacing w:before="280" w:after="280" w:line="240" w:lineRule="auto"/>
    </w:pPr>
    <w:rPr>
      <w:rFonts w:ascii="Times New Roman" w:hAnsi="Times New Roman" w:cs="Times New Roman"/>
    </w:rPr>
  </w:style>
  <w:style w:type="paragraph" w:styleId="1192">
    <w:name w:val="List Paragraph"/>
    <w:basedOn w:val="824"/>
    <w:next w:val="1099"/>
    <w:uiPriority w:val="0"/>
    <w:qFormat/>
    <w:pPr>
      <w:ind w:left="420" w:firstLine="3748"/>
    </w:pPr>
    <w:rPr>
      <w:rFonts w:ascii="Times New Roman" w:hAnsi="Times New Roman" w:cs="Times New Roman"/>
    </w:rPr>
  </w:style>
  <w:style w:type="paragraph" w:styleId="1193" w:customStyle="1">
    <w:name w:val="xl73"/>
    <w:basedOn w:val="825"/>
    <w:next w:val="1194"/>
    <w:uiPriority w:val="0"/>
    <w:qFormat/>
    <w:pPr>
      <w:ind w:left="0" w:firstLine="3584"/>
      <w:spacing w:before="280" w:after="280" w:line="240" w:lineRule="auto"/>
    </w:pPr>
    <w:rPr>
      <w:rFonts w:ascii="Times New Roman" w:hAnsi="Times New Roman" w:cs="Times New Roman"/>
    </w:rPr>
  </w:style>
  <w:style w:type="paragraph" w:styleId="1194" w:customStyle="1">
    <w:name w:val="xl80"/>
    <w:basedOn w:val="825"/>
    <w:next w:val="1195"/>
    <w:uiPriority w:val="0"/>
    <w:qFormat/>
    <w:pPr>
      <w:ind w:left="0" w:firstLine="3584"/>
      <w:jc w:val="center"/>
      <w:spacing w:before="280" w:after="280" w:line="240" w:lineRule="auto"/>
    </w:pPr>
    <w:rPr>
      <w:rFonts w:ascii="Times New Roman" w:hAnsi="Times New Roman" w:cs="Times New Roman"/>
    </w:rPr>
  </w:style>
  <w:style w:type="paragraph" w:styleId="1195" w:customStyle="1">
    <w:name w:val="样式2"/>
    <w:basedOn w:val="830"/>
    <w:next w:val="1196"/>
    <w:uiPriority w:val="0"/>
    <w:qFormat/>
    <w:pPr>
      <w:ind w:left="1134" w:firstLine="18"/>
      <w:spacing w:before="0" w:after="0" w:line="360" w:lineRule="auto"/>
      <w:outlineLvl w:val="4"/>
    </w:pPr>
  </w:style>
  <w:style w:type="paragraph" w:styleId="1196" w:customStyle="1">
    <w:name w:val="日期1"/>
    <w:basedOn w:val="825"/>
    <w:next w:val="824"/>
    <w:uiPriority w:val="0"/>
    <w:qFormat/>
    <w:pPr>
      <w:ind w:left="100" w:firstLine="6144"/>
      <w:spacing w:before="0" w:after="0" w:line="240" w:lineRule="auto"/>
    </w:pPr>
    <w:rPr>
      <w:rFonts w:ascii="Times New Roman" w:hAnsi="Times New Roman" w:cs="Times New Roman"/>
    </w:rPr>
  </w:style>
  <w:style w:type="paragraph" w:styleId="1197" w:customStyle="1">
    <w:name w:val="图1"/>
    <w:basedOn w:val="825"/>
    <w:next w:val="824"/>
    <w:uiPriority w:val="0"/>
    <w:qFormat/>
    <w:pPr>
      <w:ind w:left="1105" w:firstLine="2580"/>
      <w:jc w:val="center"/>
      <w:spacing w:before="0" w:after="0" w:line="360" w:lineRule="auto"/>
    </w:pPr>
    <w:rPr>
      <w:rFonts w:ascii="Times New Roman" w:hAnsi="Times New Roman" w:cs="Times New Roman"/>
    </w:rPr>
  </w:style>
  <w:style w:type="paragraph" w:styleId="1198" w:customStyle="1">
    <w:name w:val="Char Char Char Char Char Char1 Char Char Char1 Char Char Char Char Char Char Char Char Char Char Char Char"/>
    <w:basedOn w:val="825"/>
    <w:next w:val="1178"/>
    <w:uiPriority w:val="0"/>
    <w:qFormat/>
    <w:pPr>
      <w:ind w:left="0" w:firstLine="2560"/>
      <w:spacing w:before="0" w:after="0" w:line="240" w:lineRule="auto"/>
    </w:pPr>
    <w:rPr>
      <w:rFonts w:ascii="Times New Roman" w:hAnsi="Times New Roman" w:cs="Times New Roman"/>
    </w:rPr>
  </w:style>
  <w:style w:type="paragraph" w:styleId="1199" w:customStyle="1">
    <w:name w:val="Char Char Char Char Char Char Char"/>
    <w:basedOn w:val="825"/>
    <w:next w:val="1084"/>
    <w:uiPriority w:val="0"/>
    <w:qFormat/>
    <w:pPr>
      <w:ind w:left="200" w:firstLine="4808"/>
      <w:spacing w:before="0" w:after="0" w:line="360" w:lineRule="auto"/>
    </w:pPr>
    <w:rPr>
      <w:rFonts w:ascii="Times New Roman" w:hAnsi="Times New Roman" w:cs="Times New Roman"/>
    </w:rPr>
  </w:style>
  <w:style w:type="paragraph" w:styleId="1200" w:customStyle="1">
    <w:name w:val="Char Char Char Char Char Char Char Char Char Char Char Char Char Char Char"/>
    <w:basedOn w:val="825"/>
    <w:next w:val="1175"/>
    <w:uiPriority w:val="0"/>
    <w:qFormat/>
    <w:pPr>
      <w:ind w:left="0" w:firstLine="3584"/>
      <w:jc w:val="center"/>
      <w:spacing w:before="0" w:after="0" w:line="400" w:lineRule="exact"/>
    </w:pPr>
    <w:rPr>
      <w:rFonts w:ascii="Times New Roman" w:hAnsi="Times New Roman" w:cs="Times New Roman"/>
    </w:rPr>
  </w:style>
  <w:style w:type="paragraph" w:styleId="1201">
    <w:name w:val="Intense Quote"/>
    <w:next w:val="824"/>
    <w:uiPriority w:val="0"/>
    <w:qFormat/>
    <w:pPr>
      <w:ind w:left="3766" w:right="950"/>
      <w:jc w:val="center"/>
      <w:spacing w:before="360" w:after="360"/>
    </w:pPr>
    <w:rPr>
      <w:rFonts w:ascii="Calibri" w:hAnsi="Calibri" w:eastAsia="宋体" w:cs="宋体"/>
      <w:i/>
      <w:lang w:val="en-US" w:eastAsia="zh-CN" w:bidi="ar-SA"/>
    </w:rPr>
  </w:style>
  <w:style w:type="paragraph" w:styleId="1202" w:customStyle="1">
    <w:name w:val="索引 51"/>
    <w:basedOn w:val="825"/>
    <w:next w:val="824"/>
    <w:uiPriority w:val="0"/>
    <w:qFormat/>
    <w:pPr>
      <w:ind w:left="800" w:firstLine="2560"/>
      <w:jc w:val="center"/>
      <w:spacing w:before="0" w:after="0" w:line="360" w:lineRule="auto"/>
    </w:pPr>
    <w:rPr>
      <w:rFonts w:ascii="Times New Roman" w:hAnsi="Times New Roman" w:cs="Times New Roman"/>
    </w:rPr>
  </w:style>
  <w:style w:type="paragraph" w:styleId="1203" w:customStyle="1">
    <w:name w:val="图表"/>
    <w:basedOn w:val="825"/>
    <w:next w:val="1204"/>
    <w:uiPriority w:val="0"/>
    <w:qFormat/>
    <w:pPr>
      <w:ind w:left="0" w:firstLine="2048"/>
      <w:jc w:val="center"/>
      <w:spacing w:before="0" w:after="0" w:line="240" w:lineRule="auto"/>
    </w:pPr>
    <w:rPr>
      <w:rFonts w:ascii="Times New Roman" w:hAnsi="Times New Roman" w:cs="Times New Roman"/>
    </w:rPr>
  </w:style>
  <w:style w:type="paragraph" w:styleId="1204" w:customStyle="1">
    <w:name w:val="reader-word-layer"/>
    <w:basedOn w:val="825"/>
    <w:next w:val="1205"/>
    <w:uiPriority w:val="0"/>
    <w:qFormat/>
    <w:pPr>
      <w:ind w:left="0" w:firstLine="1024"/>
      <w:spacing w:before="280" w:after="280" w:line="240" w:lineRule="auto"/>
    </w:pPr>
    <w:rPr>
      <w:rFonts w:ascii="Times New Roman" w:hAnsi="Times New Roman" w:cs="Times New Roman"/>
    </w:rPr>
  </w:style>
  <w:style w:type="paragraph" w:styleId="1205" w:customStyle="1">
    <w:name w:val="样式 加粗 居中1"/>
    <w:next w:val="1044"/>
    <w:uiPriority w:val="0"/>
    <w:qFormat/>
    <w:pPr>
      <w:ind w:firstLine="2560"/>
      <w:jc w:val="center"/>
    </w:pPr>
    <w:rPr>
      <w:rFonts w:ascii="Calibri" w:hAnsi="Calibri" w:eastAsia="宋体" w:cs="宋体"/>
      <w:lang w:val="en-US" w:eastAsia="zh-CN" w:bidi="ar-SA"/>
    </w:rPr>
  </w:style>
  <w:style w:type="paragraph" w:styleId="1206" w:customStyle="1">
    <w:name w:val="修订2"/>
    <w:uiPriority w:val="0"/>
    <w:qFormat/>
    <w:rPr>
      <w:rFonts w:ascii="Calibri" w:hAnsi="Calibri" w:eastAsia="宋体" w:cs="宋体"/>
      <w:lang w:val="en-US" w:eastAsia="zh-CN" w:bidi="ar-SA"/>
    </w:rPr>
  </w:style>
  <w:style w:type="paragraph" w:styleId="1207" w:customStyle="1">
    <w:name w:val="Body"/>
    <w:next w:val="1139"/>
    <w:uiPriority w:val="0"/>
    <w:qFormat/>
    <w:pPr>
      <w:ind w:left="567" w:right="2835" w:firstLine="3584"/>
      <w:spacing w:after="60"/>
    </w:pPr>
    <w:rPr>
      <w:rFonts w:ascii="Calibri" w:hAnsi="Calibri" w:eastAsia="宋体" w:cs="宋体"/>
      <w:lang w:val="en-US" w:eastAsia="zh-CN" w:bidi="ar-SA"/>
    </w:rPr>
  </w:style>
  <w:style w:type="paragraph" w:styleId="1208" w:customStyle="1">
    <w:name w:val="font6"/>
    <w:basedOn w:val="825"/>
    <w:next w:val="1209"/>
    <w:uiPriority w:val="0"/>
    <w:qFormat/>
    <w:pPr>
      <w:ind w:left="0" w:firstLine="5120"/>
      <w:spacing w:before="280" w:after="280" w:line="240" w:lineRule="auto"/>
    </w:pPr>
    <w:rPr>
      <w:rFonts w:ascii="Times New Roman" w:hAnsi="Times New Roman" w:cs="Times New Roman"/>
    </w:rPr>
  </w:style>
  <w:style w:type="paragraph" w:styleId="1209" w:customStyle="1">
    <w:name w:val="正文首行缩进 21"/>
    <w:basedOn w:val="836"/>
    <w:next w:val="1207"/>
    <w:uiPriority w:val="0"/>
    <w:qFormat/>
    <w:pPr>
      <w:ind w:left="200" w:firstLine="3784"/>
      <w:jc w:val="center"/>
      <w:spacing w:after="120" w:line="360" w:lineRule="auto"/>
    </w:pPr>
    <w:rPr>
      <w:rFonts w:ascii="Calibri" w:hAnsi="Calibri"/>
    </w:rPr>
  </w:style>
  <w:style w:type="paragraph" w:styleId="1210" w:customStyle="1">
    <w:name w:val="Char Char"/>
    <w:next w:val="1203"/>
    <w:uiPriority w:val="0"/>
    <w:qFormat/>
    <w:pPr>
      <w:ind w:firstLine="14"/>
      <w:spacing w:line="360" w:lineRule="auto"/>
      <w:shd w:val="clear" w:color="000000" w:fill="000080"/>
    </w:pPr>
    <w:rPr>
      <w:rFonts w:ascii="Calibri" w:hAnsi="Calibri" w:eastAsia="宋体" w:cs="宋体"/>
      <w:lang w:val="en-US" w:eastAsia="zh-CN" w:bidi="ar-SA"/>
    </w:rPr>
  </w:style>
  <w:style w:type="paragraph" w:styleId="1211" w:customStyle="1">
    <w:name w:val="正文_0_0"/>
    <w:next w:val="1043"/>
    <w:uiPriority w:val="0"/>
    <w:qFormat/>
    <w:pPr>
      <w:ind w:firstLine="3584"/>
      <w:jc w:val="both"/>
      <w:widowControl w:val="off"/>
    </w:pPr>
    <w:rPr>
      <w:rFonts w:ascii="Calibri" w:hAnsi="Calibri" w:eastAsia="宋体" w:cs="宋体"/>
      <w:lang w:val="en-US" w:eastAsia="zh-CN" w:bidi="ar-SA"/>
    </w:rPr>
  </w:style>
  <w:style w:type="paragraph" w:styleId="1212" w:customStyle="1">
    <w:name w:val="font7"/>
    <w:basedOn w:val="825"/>
    <w:next w:val="1213"/>
    <w:uiPriority w:val="0"/>
    <w:qFormat/>
    <w:pPr>
      <w:ind w:left="0" w:firstLine="3584"/>
      <w:spacing w:before="280" w:after="280" w:line="240" w:lineRule="auto"/>
    </w:pPr>
    <w:rPr>
      <w:rFonts w:ascii="Times New Roman" w:hAnsi="Times New Roman" w:cs="Times New Roman"/>
    </w:rPr>
  </w:style>
  <w:style w:type="paragraph" w:styleId="1213" w:customStyle="1">
    <w:name w:val="Char Char Char Char Char Char1 Char Char Char Char Char Char1 Char Char Char1"/>
    <w:basedOn w:val="825"/>
    <w:next w:val="1214"/>
    <w:uiPriority w:val="0"/>
    <w:qFormat/>
    <w:pPr>
      <w:ind w:left="0" w:firstLine="2560"/>
      <w:spacing w:before="0" w:after="0" w:line="240" w:lineRule="auto"/>
    </w:pPr>
    <w:rPr>
      <w:rFonts w:ascii="Times New Roman" w:hAnsi="Times New Roman" w:cs="Times New Roman"/>
    </w:rPr>
  </w:style>
  <w:style w:type="paragraph" w:styleId="1214" w:customStyle="1">
    <w:name w:val="xl64"/>
    <w:basedOn w:val="825"/>
    <w:next w:val="1181"/>
    <w:uiPriority w:val="0"/>
    <w:qFormat/>
    <w:pPr>
      <w:ind w:left="0" w:firstLine="3584"/>
      <w:spacing w:before="280" w:after="280" w:line="240" w:lineRule="auto"/>
    </w:pPr>
    <w:rPr>
      <w:rFonts w:ascii="Times New Roman" w:hAnsi="Times New Roman" w:cs="Times New Roman"/>
    </w:rPr>
  </w:style>
  <w:style w:type="paragraph" w:styleId="1215" w:customStyle="1">
    <w:name w:val="style16"/>
    <w:basedOn w:val="825"/>
    <w:next w:val="1208"/>
    <w:uiPriority w:val="0"/>
    <w:qFormat/>
    <w:pPr>
      <w:ind w:left="0" w:firstLine="2048"/>
      <w:spacing w:before="280" w:after="280" w:line="240" w:lineRule="auto"/>
    </w:pPr>
    <w:rPr>
      <w:rFonts w:ascii="Times New Roman" w:hAnsi="Times New Roman" w:cs="Times New Roman"/>
    </w:rPr>
  </w:style>
  <w:style w:type="paragraph" w:styleId="1216" w:customStyle="1">
    <w:name w:val="索引 11"/>
    <w:basedOn w:val="825"/>
    <w:next w:val="824"/>
    <w:uiPriority w:val="0"/>
    <w:qFormat/>
    <w:pPr>
      <w:ind w:left="0" w:firstLine="3584"/>
      <w:spacing w:before="0" w:after="0" w:line="240" w:lineRule="auto"/>
    </w:pPr>
    <w:rPr>
      <w:rFonts w:ascii="Times New Roman" w:hAnsi="Times New Roman" w:cs="Times New Roman"/>
    </w:rPr>
  </w:style>
  <w:style w:type="paragraph" w:styleId="1217" w:customStyle="1">
    <w:name w:val="H 3"/>
    <w:basedOn w:val="828"/>
    <w:next w:val="1218"/>
    <w:uiPriority w:val="0"/>
    <w:qFormat/>
    <w:pPr>
      <w:ind w:left="1429" w:firstLine="18"/>
      <w:spacing w:before="0" w:after="0" w:line="360" w:lineRule="auto"/>
      <w:outlineLvl w:val="2"/>
    </w:pPr>
  </w:style>
  <w:style w:type="paragraph" w:styleId="1218" w:customStyle="1">
    <w:name w:val="xl83"/>
    <w:basedOn w:val="825"/>
    <w:next w:val="1199"/>
    <w:uiPriority w:val="0"/>
    <w:qFormat/>
    <w:pPr>
      <w:ind w:left="0" w:firstLine="5120"/>
      <w:spacing w:before="280" w:after="280" w:line="240" w:lineRule="auto"/>
    </w:pPr>
    <w:rPr>
      <w:rFonts w:ascii="Times New Roman" w:hAnsi="Times New Roman" w:cs="Times New Roman"/>
    </w:rPr>
  </w:style>
  <w:style w:type="paragraph" w:styleId="1219" w:customStyle="1">
    <w:name w:val="表格文字（居中）"/>
    <w:basedOn w:val="825"/>
    <w:next w:val="1215"/>
    <w:uiPriority w:val="0"/>
    <w:qFormat/>
    <w:pPr>
      <w:ind w:left="0" w:firstLine="2560"/>
      <w:jc w:val="center"/>
      <w:spacing w:before="0" w:after="0" w:line="360" w:lineRule="auto"/>
    </w:pPr>
    <w:rPr>
      <w:rFonts w:ascii="Times New Roman" w:hAnsi="Times New Roman" w:cs="Times New Roman"/>
    </w:rPr>
  </w:style>
  <w:style w:type="paragraph" w:styleId="1220" w:customStyle="1">
    <w:name w:val="正文首行缩进两字符"/>
    <w:basedOn w:val="825"/>
    <w:next w:val="1202"/>
    <w:uiPriority w:val="0"/>
    <w:qFormat/>
    <w:pPr>
      <w:ind w:left="200" w:firstLine="3784"/>
      <w:spacing w:before="0" w:after="0" w:line="360" w:lineRule="auto"/>
    </w:pPr>
    <w:rPr>
      <w:rFonts w:ascii="Times New Roman" w:hAnsi="Times New Roman" w:cs="Times New Roman"/>
    </w:rPr>
  </w:style>
  <w:style w:type="paragraph" w:styleId="1221" w:customStyle="1">
    <w:name w:val="1"/>
    <w:basedOn w:val="825"/>
    <w:next w:val="857"/>
    <w:uiPriority w:val="0"/>
    <w:qFormat/>
    <w:pPr>
      <w:ind w:left="0" w:firstLine="2048"/>
      <w:spacing w:before="0" w:after="0" w:line="240" w:lineRule="auto"/>
    </w:pPr>
    <w:rPr>
      <w:rFonts w:ascii="Times New Roman" w:hAnsi="Times New Roman" w:cs="Times New Roman"/>
    </w:rPr>
  </w:style>
  <w:style w:type="paragraph" w:styleId="1222" w:customStyle="1">
    <w:name w:val="_Style 398"/>
    <w:basedOn w:val="825"/>
    <w:next w:val="824"/>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3" w:customStyle="1">
    <w:name w:val="Table Paragraph"/>
    <w:basedOn w:val="824"/>
    <w:uiPriority w:val="1"/>
    <w:qFormat/>
    <w:rPr>
      <w:rFonts w:ascii="宋体" w:hAnsi="宋体"/>
      <w:lang w:val="zh-CN" w:bidi="zh-CN"/>
    </w:rPr>
  </w:style>
  <w:style w:type="paragraph" w:styleId="1224" w:customStyle="1">
    <w:name w:val="_Style 400"/>
    <w:uiPriority w:val="0"/>
    <w:qFormat/>
    <w:rPr>
      <w:rFonts w:ascii="Calibri" w:hAnsi="Calibri" w:eastAsia="宋体" w:cs="宋体"/>
      <w:lang w:val="en-US" w:eastAsia="zh-CN" w:bidi="ar-SA"/>
    </w:rPr>
  </w:style>
  <w:style w:type="paragraph" w:styleId="1225" w:customStyle="1">
    <w:name w:val="Style1"/>
    <w:basedOn w:val="824"/>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6" w:customStyle="1">
    <w:name w:val="msolistparagraph"/>
    <w:basedOn w:val="825"/>
    <w:next w:val="1091"/>
    <w:uiPriority w:val="0"/>
    <w:qFormat/>
    <w:pPr>
      <w:ind w:left="420" w:firstLine="3748"/>
      <w:spacing w:before="0" w:after="0" w:line="240" w:lineRule="auto"/>
    </w:pPr>
    <w:rPr>
      <w:rFonts w:ascii="Times New Roman" w:hAnsi="Times New Roman" w:cs="Times New Roman"/>
    </w:rPr>
  </w:style>
  <w:style w:type="paragraph" w:styleId="1227" w:customStyle="1">
    <w:name w:val="Char1 Char Char Char"/>
    <w:basedOn w:val="825"/>
    <w:next w:val="1228"/>
    <w:uiPriority w:val="0"/>
    <w:qFormat/>
    <w:pPr>
      <w:ind w:left="0" w:firstLine="2560"/>
      <w:spacing w:before="0" w:after="0" w:line="240" w:lineRule="auto"/>
    </w:pPr>
    <w:rPr>
      <w:rFonts w:ascii="Times New Roman" w:hAnsi="Times New Roman" w:cs="Times New Roman"/>
    </w:rPr>
  </w:style>
  <w:style w:type="paragraph" w:styleId="1228" w:customStyle="1">
    <w:name w:val="xl24"/>
    <w:basedOn w:val="825"/>
    <w:next w:val="117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29" w:customStyle="1">
    <w:name w:val="表格文字"/>
    <w:next w:val="1187"/>
    <w:uiPriority w:val="0"/>
    <w:qFormat/>
    <w:pPr>
      <w:ind w:firstLine="3584"/>
    </w:pPr>
    <w:rPr>
      <w:rFonts w:ascii="Calibri" w:hAnsi="Calibri" w:eastAsia="宋体" w:cs="宋体"/>
      <w:lang w:val="en-US" w:eastAsia="zh-CN" w:bidi="ar-SA"/>
    </w:rPr>
  </w:style>
  <w:style w:type="paragraph" w:styleId="1230" w:customStyle="1">
    <w:name w:val="xl72"/>
    <w:basedOn w:val="825"/>
    <w:next w:val="1086"/>
    <w:uiPriority w:val="0"/>
    <w:qFormat/>
    <w:pPr>
      <w:ind w:left="0" w:firstLine="3584"/>
      <w:spacing w:before="280" w:after="280" w:line="240" w:lineRule="auto"/>
    </w:pPr>
    <w:rPr>
      <w:rFonts w:ascii="Times New Roman" w:hAnsi="Times New Roman" w:cs="Times New Roman"/>
    </w:rPr>
  </w:style>
  <w:style w:type="paragraph" w:styleId="1231" w:customStyle="1">
    <w:name w:val="插图"/>
    <w:next w:val="824"/>
    <w:uiPriority w:val="0"/>
    <w:qFormat/>
    <w:pPr>
      <w:ind w:firstLine="4608"/>
      <w:jc w:val="center"/>
    </w:pPr>
    <w:rPr>
      <w:rFonts w:ascii="Calibri" w:hAnsi="Calibri" w:eastAsia="宋体" w:cs="宋体"/>
      <w:lang w:val="en-US" w:eastAsia="zh-CN" w:bidi="ar-SA"/>
    </w:rPr>
  </w:style>
  <w:style w:type="paragraph" w:styleId="1232" w:customStyle="1">
    <w:name w:val="列出段落3"/>
    <w:basedOn w:val="825"/>
    <w:next w:val="1126"/>
    <w:uiPriority w:val="0"/>
    <w:qFormat/>
    <w:pPr>
      <w:ind w:left="420" w:firstLine="3748"/>
      <w:spacing w:before="0" w:after="0" w:line="240" w:lineRule="auto"/>
    </w:pPr>
    <w:rPr>
      <w:rFonts w:ascii="Times New Roman" w:hAnsi="Times New Roman" w:cs="Times New Roman"/>
    </w:rPr>
  </w:style>
  <w:style w:type="paragraph" w:styleId="1233" w:customStyle="1">
    <w:name w:val="目录标题"/>
    <w:basedOn w:val="825"/>
    <w:next w:val="824"/>
    <w:uiPriority w:val="0"/>
    <w:qFormat/>
    <w:pPr>
      <w:ind w:left="419" w:firstLine="7331"/>
      <w:jc w:val="center"/>
      <w:spacing w:before="566" w:after="544" w:line="566" w:lineRule="atLeast"/>
    </w:pPr>
    <w:rPr>
      <w:rFonts w:ascii="Times New Roman" w:hAnsi="Times New Roman" w:cs="Times New Roman"/>
    </w:rPr>
  </w:style>
  <w:style w:type="paragraph" w:styleId="1234" w:customStyle="1">
    <w:name w:val="默认段落字体 Para Char Char Char Char Char Char Char Char Char1 Char Char Char Char"/>
    <w:basedOn w:val="825"/>
    <w:next w:val="1129"/>
    <w:uiPriority w:val="0"/>
    <w:qFormat/>
    <w:pPr>
      <w:ind w:left="0" w:firstLine="2560"/>
      <w:spacing w:before="0" w:after="0" w:line="240" w:lineRule="auto"/>
    </w:pPr>
    <w:rPr>
      <w:rFonts w:ascii="Times New Roman" w:hAnsi="Times New Roman" w:cs="Times New Roman"/>
    </w:rPr>
  </w:style>
  <w:style w:type="paragraph" w:styleId="1235" w:customStyle="1">
    <w:name w:val="WPSOffice手动目录 2"/>
    <w:uiPriority w:val="0"/>
    <w:qFormat/>
    <w:pPr>
      <w:ind w:left="200"/>
    </w:pPr>
    <w:rPr>
      <w:rFonts w:ascii="宋体" w:hAnsi="宋体" w:eastAsia="宋体" w:cs="宋体"/>
      <w:lang w:val="en-US" w:eastAsia="zh-CN" w:bidi="ar-SA"/>
    </w:rPr>
  </w:style>
  <w:style w:type="paragraph" w:styleId="1236" w:customStyle="1">
    <w:name w:val="表内文字"/>
    <w:basedOn w:val="825"/>
    <w:next w:val="865"/>
    <w:uiPriority w:val="0"/>
    <w:qFormat/>
    <w:pPr>
      <w:ind w:left="0" w:firstLine="7680"/>
      <w:jc w:val="center"/>
      <w:spacing w:before="50" w:after="50" w:line="240" w:lineRule="auto"/>
    </w:pPr>
    <w:rPr>
      <w:rFonts w:ascii="Times New Roman" w:hAnsi="Times New Roman" w:cs="Times New Roman"/>
    </w:rPr>
  </w:style>
  <w:style w:type="paragraph" w:styleId="1237" w:customStyle="1">
    <w:name w:val="xl66"/>
    <w:basedOn w:val="825"/>
    <w:next w:val="1219"/>
    <w:uiPriority w:val="0"/>
    <w:qFormat/>
    <w:pPr>
      <w:ind w:left="0" w:firstLine="3584"/>
      <w:spacing w:before="280" w:after="280" w:line="240" w:lineRule="auto"/>
    </w:pPr>
    <w:rPr>
      <w:rFonts w:ascii="Times New Roman" w:hAnsi="Times New Roman" w:cs="Times New Roman"/>
    </w:rPr>
  </w:style>
  <w:style w:type="paragraph" w:styleId="1238" w:customStyle="1">
    <w:name w:val="*正文"/>
    <w:basedOn w:val="824"/>
    <w:uiPriority w:val="0"/>
    <w:qFormat/>
    <w:pPr>
      <w:ind w:left="0" w:firstLine="200"/>
      <w:spacing w:line="360" w:lineRule="auto"/>
    </w:pPr>
    <w:rPr>
      <w:rFonts w:ascii="仿宋_GB2312" w:hAnsi="Times New Roman" w:eastAsia="仿宋_GB2312" w:cs="Times New Roman"/>
      <w:sz w:val="24"/>
      <w:szCs w:val="28"/>
    </w:rPr>
  </w:style>
  <w:style w:type="paragraph" w:styleId="1239" w:customStyle="1">
    <w:name w:val="0"/>
    <w:basedOn w:val="825"/>
    <w:next w:val="1132"/>
    <w:uiPriority w:val="0"/>
    <w:qFormat/>
    <w:pPr>
      <w:ind w:left="0" w:firstLine="2815"/>
      <w:spacing w:before="0" w:after="0" w:line="360" w:lineRule="auto"/>
    </w:pPr>
    <w:rPr>
      <w:rFonts w:ascii="Times New Roman" w:hAnsi="Times New Roman" w:cs="Times New Roman"/>
    </w:rPr>
  </w:style>
  <w:style w:type="table" w:styleId="1240" w:customStyle="1">
    <w:name w:val="网格型1"/>
    <w:basedOn w:val="835"/>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1" w:customStyle="1">
    <w:name w:val="font61"/>
    <w:uiPriority w:val="0"/>
    <w:qFormat/>
    <w:rPr>
      <w:rFonts w:hint="default" w:ascii="Times New Roman" w:hAnsi="Times New Roman" w:cs="Times New Roman"/>
      <w:b/>
      <w:bCs/>
      <w:color w:val="000000"/>
      <w:sz w:val="24"/>
      <w:szCs w:val="24"/>
      <w:u w:val="none"/>
    </w:rPr>
  </w:style>
  <w:style w:type="table" w:styleId="1242" w:customStyle="1">
    <w:name w:val="网格型2"/>
    <w:basedOn w:val="835"/>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43" w:customStyle="1">
    <w:name w:val="网格型浅色1"/>
    <w:basedOn w:val="835"/>
    <w:uiPriority w:val="40"/>
    <w:qFormat/>
    <w:rPr>
      <w:rFonts w:ascii="等线" w:hAnsi="等线" w:eastAsia="等线" w:cs="Times New Roman"/>
      <w:sz w:val="22"/>
      <w:szCs w:val="22"/>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1244" w:customStyle="1">
    <w:name w:val="Table Normal"/>
    <w:uiPriority w:val="0"/>
    <w:semiHidden/>
    <w:unhideWhenUsed/>
    <w:qFormat/>
    <w:rPr>
      <w:rFonts w:asciiTheme="minorHAnsi" w:hAnsiTheme="minorHAnsi" w:eastAsiaTheme="minorEastAsia" w:cstheme="minorBidi"/>
    </w:rPr>
    <w:tblPr>
      <w:tblCellMar>
        <w:left w:w="0" w:type="dxa"/>
        <w:top w:w="0" w:type="dxa"/>
        <w:right w:w="0" w:type="dxa"/>
        <w:bottom w:w="0" w:type="dxa"/>
      </w:tblCellMar>
    </w:tblPr>
  </w:style>
  <w:style w:type="paragraph" w:styleId="1245" w:customStyle="1">
    <w:name w:val="修订3"/>
    <w:hidden/>
    <w:uiPriority w:val="99"/>
    <w:semiHidden/>
    <w:rPr>
      <w:rFonts w:ascii="Calibri" w:hAnsi="Calibri" w:eastAsia="宋体" w:cs="宋体"/>
      <w:lang w:val="en-US" w:eastAsia="zh-CN" w:bidi="ar-SA"/>
    </w:rPr>
  </w:style>
  <w:style w:type="numbering" w:styleId="113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80DCE39C-CCB8-4331-9FAC-58563DA4789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宋工</cp:lastModifiedBy>
  <cp:revision>29</cp:revision>
  <dcterms:created xsi:type="dcterms:W3CDTF">2025-09-13T08:21:00Z</dcterms:created>
  <dcterms:modified xsi:type="dcterms:W3CDTF">2025-09-18T06:10:14Z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257D612EC1324A8CB4D9320CC3024CD8</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