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rPr>
      </w:r>
      <w:r/>
    </w:p>
    <w:p>
      <w:pPr>
        <w:pStyle w:val="855"/>
        <w:jc w:val="center"/>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b/>
          <w:color w:val="auto"/>
          <w:sz w:val="84"/>
          <w:szCs w:val="84"/>
        </w:rPr>
        <w:t xml:space="preserve">招 标 文 件</w:t>
      </w:r>
      <w:r/>
    </w:p>
    <w:p>
      <w:pPr>
        <w:pStyle w:val="855"/>
        <w:ind w:firstLine="2249"/>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jc w:val="center"/>
        <w:spacing w:before="120" w:beforeAutospacing="0" w:after="120" w:afterAutospacing="0"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项目名称：</w:t>
      </w:r>
      <w:r>
        <w:rPr>
          <w:rFonts w:hint="eastAsia" w:ascii="宋体" w:hAnsi="宋体" w:eastAsia="宋体" w:cs="宋体"/>
          <w:b/>
          <w:color w:val="auto"/>
          <w:sz w:val="32"/>
          <w:szCs w:val="32"/>
          <w:lang w:eastAsia="zh-CN"/>
        </w:rPr>
        <w:t xml:space="preserve">响水县运河玉米产业化</w:t>
      </w:r>
      <w:bookmarkStart w:id="201" w:name="_GoBack"/>
      <w:r/>
      <w:bookmarkEnd w:id="201"/>
      <w:r>
        <w:rPr>
          <w:rFonts w:hint="eastAsia" w:ascii="宋体" w:hAnsi="宋体" w:eastAsia="宋体" w:cs="宋体"/>
          <w:b/>
          <w:color w:val="auto"/>
          <w:sz w:val="32"/>
          <w:szCs w:val="32"/>
          <w:lang w:eastAsia="zh-CN"/>
        </w:rPr>
        <w:t xml:space="preserve">萃取调配系统采购项目</w:t>
      </w:r>
      <w:r/>
    </w:p>
    <w:p>
      <w:pPr>
        <w:pStyle w:val="855"/>
        <w:jc w:val="center"/>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b/>
          <w:color w:val="auto"/>
          <w:sz w:val="32"/>
          <w:szCs w:val="32"/>
        </w:rPr>
        <w:t xml:space="preserve">项目编号：JSZC-320921-YFGC-G2024-0002</w:t>
      </w:r>
      <w:r/>
    </w:p>
    <w:p>
      <w:pPr>
        <w:pStyle w:val="85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120" w:beforeAutospacing="0" w:after="120" w:afterAutospacing="0"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采购单位</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u w:val="single"/>
          <w:lang w:eastAsia="zh-CN"/>
        </w:rPr>
        <w:t xml:space="preserve">响水县运河镇人民政府（</w:t>
      </w:r>
      <w:r>
        <w:rPr>
          <w:rFonts w:hint="eastAsia" w:ascii="宋体" w:hAnsi="宋体" w:eastAsia="宋体" w:cs="宋体"/>
          <w:b/>
          <w:color w:val="auto"/>
          <w:sz w:val="32"/>
          <w:szCs w:val="32"/>
          <w:u w:val="single"/>
          <w:lang w:val="en-US" w:eastAsia="zh-CN"/>
        </w:rPr>
        <w:t xml:space="preserve">盖章</w:t>
      </w:r>
      <w:r>
        <w:rPr>
          <w:rFonts w:hint="eastAsia" w:ascii="宋体" w:hAnsi="宋体" w:eastAsia="宋体" w:cs="宋体"/>
          <w:b/>
          <w:color w:val="auto"/>
          <w:sz w:val="32"/>
          <w:szCs w:val="32"/>
          <w:u w:val="single"/>
          <w:lang w:eastAsia="zh-CN"/>
        </w:rPr>
        <w:t xml:space="preserve">）</w:t>
      </w:r>
      <w:r/>
    </w:p>
    <w:p>
      <w:pPr>
        <w:pStyle w:val="850"/>
        <w:ind w:firstLine="643"/>
        <w:jc w:val="left"/>
        <w:spacing w:line="360" w:lineRule="auto"/>
        <w:rPr>
          <w:rFonts w:hint="eastAsia" w:ascii="宋体" w:hAnsi="宋体" w:eastAsia="宋体" w:cs="宋体"/>
          <w:b/>
          <w:color w:val="auto"/>
          <w:sz w:val="32"/>
          <w:szCs w:val="32"/>
          <w:lang w:eastAsia="zh-CN"/>
        </w:rPr>
      </w:pPr>
      <w:r>
        <w:rPr>
          <w:rFonts w:hint="eastAsia" w:ascii="宋体" w:hAnsi="宋体" w:eastAsia="宋体" w:cs="宋体"/>
          <w:b/>
          <w:bCs/>
          <w:color w:val="auto"/>
          <w:sz w:val="32"/>
          <w:szCs w:val="32"/>
        </w:rPr>
        <w:t xml:space="preserve">采购代理机构：</w:t>
      </w:r>
      <w:r>
        <w:rPr>
          <w:rFonts w:hint="eastAsia" w:ascii="宋体" w:hAnsi="宋体" w:eastAsia="宋体" w:cs="宋体"/>
          <w:b/>
          <w:bCs/>
          <w:color w:val="auto"/>
          <w:sz w:val="32"/>
          <w:szCs w:val="32"/>
          <w:u w:val="single"/>
          <w:lang w:eastAsia="zh-CN"/>
        </w:rPr>
        <w:t xml:space="preserve">江苏远方工程项目管理有限公司</w:t>
      </w:r>
      <w:r>
        <w:rPr>
          <w:rFonts w:hint="eastAsia" w:ascii="宋体" w:hAnsi="宋体" w:eastAsia="宋体" w:cs="宋体"/>
          <w:b/>
          <w:bCs/>
          <w:color w:val="auto"/>
          <w:sz w:val="32"/>
          <w:szCs w:val="32"/>
          <w:u w:val="single"/>
        </w:rPr>
        <w:t xml:space="preserve">（盖章）</w:t>
      </w:r>
      <w:r/>
    </w:p>
    <w:p>
      <w:pPr>
        <w:pStyle w:val="855"/>
        <w:jc w:val="center"/>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b/>
          <w:color w:val="auto"/>
          <w:sz w:val="32"/>
          <w:szCs w:val="32"/>
        </w:rPr>
        <w:t xml:space="preserve">二〇二</w:t>
      </w:r>
      <w:r>
        <w:rPr>
          <w:rFonts w:hint="eastAsia" w:ascii="宋体" w:hAnsi="宋体" w:eastAsia="宋体" w:cs="宋体"/>
          <w:b/>
          <w:color w:val="auto"/>
          <w:sz w:val="32"/>
          <w:szCs w:val="32"/>
          <w:lang w:val="en-US" w:eastAsia="zh-CN"/>
        </w:rPr>
        <w:t xml:space="preserve">四</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七</w:t>
      </w:r>
      <w:r>
        <w:rPr>
          <w:rFonts w:hint="eastAsia" w:ascii="宋体" w:hAnsi="宋体" w:eastAsia="宋体" w:cs="宋体"/>
          <w:b/>
          <w:color w:val="auto"/>
          <w:sz w:val="32"/>
          <w:szCs w:val="32"/>
        </w:rPr>
        <w:t xml:space="preserve">月</w:t>
      </w:r>
      <w:r/>
    </w:p>
    <w:p>
      <w:pPr>
        <w:pStyle w:val="855"/>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480" w:lineRule="auto"/>
        <w:rPr>
          <w:rFonts w:hint="eastAsia" w:ascii="宋体" w:hAnsi="宋体" w:eastAsia="宋体" w:cs="宋体"/>
          <w:color w:val="auto"/>
          <w:sz w:val="21"/>
          <w:szCs w:val="21"/>
        </w:rPr>
        <w:sectPr>
          <w:footnotePr/>
          <w:endnotePr/>
          <w:type w:val="nextPage"/>
          <w:pgSz w:w="11906" w:h="16838" w:orient="portrait"/>
          <w:pgMar w:top="1383" w:right="1349" w:bottom="1383" w:left="1349" w:header="851" w:footer="992" w:gutter="0"/>
          <w:cols w:num="1" w:sep="0" w:space="425" w:equalWidth="1"/>
          <w:docGrid w:linePitch="360"/>
        </w:sectPr>
      </w:pPr>
      <w:r>
        <w:rPr>
          <w:rFonts w:hint="eastAsia" w:ascii="宋体" w:hAnsi="宋体" w:eastAsia="宋体" w:cs="宋体"/>
          <w:color w:val="auto"/>
          <w:sz w:val="21"/>
          <w:szCs w:val="21"/>
        </w:rPr>
      </w:r>
      <w:r/>
    </w:p>
    <w:p>
      <w:pPr>
        <w:pStyle w:val="854"/>
        <w:jc w:val="center"/>
        <w:tabs>
          <w:tab w:val="right" w:pos="9208" w:leader="dot"/>
        </w:tabs>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 xml:space="preserve">目   录</w:t>
      </w:r>
      <w:r/>
    </w:p>
    <w:p>
      <w:pPr>
        <w:pStyle w:val="854"/>
        <w:tabs>
          <w:tab w:val="right" w:pos="9208" w:leader="dot"/>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54"/>
        <w:tabs>
          <w:tab w:val="right" w:pos="9208"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_Toc6476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val="en-US" w:eastAsia="zh-CN"/>
        </w:rPr>
        <w:t xml:space="preserve">招标公告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_Toc6476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854"/>
        <w:tabs>
          <w:tab w:val="right" w:pos="9208"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_Toc13253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投标人须知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_Toc13253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854"/>
        <w:tabs>
          <w:tab w:val="right" w:pos="9208"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_Toc7324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合同文本</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_Toc7324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16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854"/>
        <w:tabs>
          <w:tab w:val="right" w:pos="9208"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_Toc17408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val="en-US" w:eastAsia="zh-CN" w:bidi="ar-SA"/>
        </w:rPr>
        <w:t xml:space="preserve">第四章  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_Toc17408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854"/>
        <w:tabs>
          <w:tab w:val="right" w:pos="9208"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_Toc18447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val="en-US" w:eastAsia="zh-CN" w:bidi="ar-SA"/>
        </w:rPr>
        <w:t xml:space="preserve">第五章 评标方法与评标标准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_Toc18447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854"/>
        <w:tabs>
          <w:tab w:val="right" w:pos="9208"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_Toc11619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第六章 投标文件格式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_Toc11619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rPr>
          <w:rFonts w:hint="eastAsia" w:ascii="宋体" w:hAnsi="宋体" w:eastAsia="宋体" w:cs="宋体"/>
          <w:color w:val="auto"/>
          <w:sz w:val="28"/>
          <w:szCs w:val="28"/>
        </w:rPr>
      </w:pPr>
      <w:r>
        <w:rPr>
          <w:rFonts w:hint="eastAsia" w:ascii="宋体" w:hAnsi="宋体" w:eastAsia="宋体" w:cs="宋体"/>
          <w:color w:val="auto"/>
          <w:sz w:val="28"/>
          <w:szCs w:val="28"/>
        </w:rPr>
        <w:fldChar w:fldCharType="end"/>
      </w:r>
      <w:r/>
    </w:p>
    <w:p>
      <w:pPr>
        <w:pStyle w:val="855"/>
        <w:jc w:val="both"/>
        <w:spacing w:beforeAutospacing="0" w:afterAutospacing="0" w:line="48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line="480" w:lineRule="auto"/>
        <w:tabs>
          <w:tab w:val="left" w:pos="1441" w:leader="none"/>
        </w:tabs>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shd w:val="nil" w:color="auto"/>
        <w:rPr>
          <w:rFonts w:hint="eastAsia"/>
          <w:color w:val="auto"/>
          <w:sz w:val="32"/>
          <w:szCs w:val="32"/>
          <w:lang w:val="en-US" w:eastAsia="zh-CN"/>
        </w:rPr>
      </w:pPr>
      <w:r>
        <w:rPr>
          <w:highlight w:val="none"/>
        </w:rPr>
        <w:br w:type="page" w:clear="all"/>
      </w:r>
      <w:r>
        <w:rPr>
          <w:highlight w:val="none"/>
        </w:rPr>
      </w:r>
      <w:r/>
    </w:p>
    <w:p>
      <w:pPr>
        <w:pStyle w:val="846"/>
        <w:jc w:val="center"/>
        <w:keepLines/>
        <w:keepNext/>
        <w:pageBreakBefore w:val="0"/>
        <w:spacing w:before="0" w:after="0"/>
        <w:widowControl w:val="off"/>
        <w:rPr>
          <w:highlight w:val="none"/>
        </w:rPr>
      </w:pPr>
      <w:r/>
      <w:bookmarkStart w:id="0" w:name="_Toc6476"/>
      <w:r/>
      <w:bookmarkStart w:id="1" w:name="_Toc28359086"/>
      <w:r>
        <w:rPr>
          <w:rFonts w:hint="eastAsia"/>
          <w:color w:val="auto"/>
          <w:sz w:val="32"/>
          <w:szCs w:val="32"/>
        </w:rPr>
        <w:t xml:space="preserve">第一章 </w:t>
      </w:r>
      <w:r>
        <w:rPr>
          <w:rFonts w:hint="eastAsia"/>
          <w:color w:val="auto"/>
          <w:sz w:val="32"/>
          <w:szCs w:val="32"/>
          <w:lang w:val="en-US" w:eastAsia="zh-CN"/>
        </w:rPr>
        <w:t xml:space="preserve">招标公告</w:t>
      </w:r>
      <w:bookmarkEnd w:id="0"/>
      <w:r/>
      <w:r/>
    </w:p>
    <w:p>
      <w:pPr>
        <w:pStyle w:val="855"/>
        <w:ind w:firstLine="480"/>
        <w:jc w:val="both"/>
        <w:spacing w:beforeAutospacing="0" w:afterAutospacing="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pStyle w:val="855"/>
        <w:ind w:firstLine="480"/>
        <w:jc w:val="both"/>
        <w:spacing w:beforeAutospacing="0" w:afterAutospacing="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响水县运河玉米产业化萃取调配系统采购项目</w:t>
      </w:r>
      <w:r>
        <w:rPr>
          <w:rFonts w:hint="eastAsia" w:ascii="宋体" w:hAnsi="宋体" w:eastAsia="宋体" w:cs="宋体"/>
          <w:color w:val="auto"/>
          <w:sz w:val="24"/>
          <w:szCs w:val="24"/>
        </w:rPr>
        <w:t xml:space="preserve">的潜在投标人可在</w:t>
      </w:r>
      <w:r>
        <w:rPr>
          <w:rFonts w:hint="eastAsia" w:ascii="宋体" w:hAnsi="宋体" w:eastAsia="宋体" w:cs="宋体"/>
          <w:color w:val="auto"/>
          <w:sz w:val="24"/>
          <w:szCs w:val="24"/>
          <w:u w:val="single"/>
        </w:rPr>
        <w:t xml:space="preserve">“江苏政府采购网、盐城市政府采购网”</w:t>
      </w:r>
      <w:r>
        <w:rPr>
          <w:rFonts w:hint="eastAsia" w:ascii="宋体" w:hAnsi="宋体" w:eastAsia="宋体" w:cs="宋体"/>
          <w:color w:val="auto"/>
          <w:sz w:val="24"/>
          <w:szCs w:val="24"/>
          <w:lang w:val="en-US" w:eastAsia="zh-CN"/>
        </w:rPr>
        <w:t xml:space="preserve">获取</w:t>
      </w:r>
      <w:r>
        <w:rPr>
          <w:rFonts w:hint="eastAsia" w:ascii="宋体" w:hAnsi="宋体" w:eastAsia="宋体" w:cs="宋体"/>
          <w:color w:val="auto"/>
          <w:sz w:val="24"/>
          <w:szCs w:val="24"/>
        </w:rPr>
        <w:t xml:space="preserve">招标文件，并于</w:t>
      </w:r>
      <w:r>
        <w:rPr>
          <w:rFonts w:hint="eastAsia" w:ascii="宋体" w:hAnsi="宋体" w:eastAsia="宋体" w:cs="宋体"/>
          <w:color w:val="auto"/>
          <w:sz w:val="24"/>
          <w:szCs w:val="24"/>
          <w:u w:val="single"/>
          <w:lang w:val="en-US" w:eastAsia="zh-CN"/>
        </w:rPr>
        <w:t xml:space="preserve">2024</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08</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06</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15</w:t>
      </w:r>
      <w:r>
        <w:rPr>
          <w:rFonts w:hint="eastAsia" w:ascii="宋体" w:hAnsi="宋体" w:eastAsia="宋体" w:cs="宋体"/>
          <w:color w:val="auto"/>
          <w:sz w:val="24"/>
          <w:szCs w:val="24"/>
          <w:u w:val="single"/>
        </w:rPr>
        <w:t xml:space="preserve">点</w:t>
      </w:r>
      <w:r>
        <w:rPr>
          <w:rFonts w:hint="eastAsia" w:ascii="宋体" w:hAnsi="宋体" w:eastAsia="宋体" w:cs="宋体"/>
          <w:color w:val="auto"/>
          <w:sz w:val="24"/>
          <w:szCs w:val="24"/>
          <w:u w:val="single"/>
          <w:lang w:val="en-US" w:eastAsia="zh-CN"/>
        </w:rPr>
        <w:t xml:space="preserve">00</w:t>
      </w:r>
      <w:r>
        <w:rPr>
          <w:rFonts w:hint="eastAsia" w:ascii="宋体" w:hAnsi="宋体" w:eastAsia="宋体" w:cs="宋体"/>
          <w:color w:val="auto"/>
          <w:sz w:val="24"/>
          <w:szCs w:val="24"/>
          <w:u w:val="single"/>
        </w:rPr>
        <w:t xml:space="preserve">分（</w:t>
      </w:r>
      <w:r>
        <w:rPr>
          <w:rFonts w:hint="eastAsia" w:ascii="宋体" w:hAnsi="宋体" w:eastAsia="宋体" w:cs="宋体"/>
          <w:color w:val="auto"/>
          <w:sz w:val="24"/>
          <w:szCs w:val="24"/>
        </w:rPr>
        <w:t xml:space="preserve">北京时间）前递交投标文件。</w:t>
      </w:r>
      <w:r/>
    </w:p>
    <w:p>
      <w:pPr>
        <w:pStyle w:val="855"/>
        <w:ind w:firstLine="498"/>
        <w:jc w:val="both"/>
        <w:keepLines/>
        <w:keepNext/>
        <w:spacing w:before="145" w:beforeAutospacing="0" w:after="145" w:afterAutospacing="0" w:line="360" w:lineRule="auto"/>
        <w:rPr>
          <w:rFonts w:hint="eastAsia" w:ascii="宋体" w:hAnsi="宋体" w:eastAsia="宋体" w:cs="宋体"/>
          <w:color w:val="auto"/>
          <w:sz w:val="24"/>
          <w:szCs w:val="24"/>
        </w:rPr>
      </w:pPr>
      <w:r/>
      <w:bookmarkStart w:id="2" w:name="_Toc28359002"/>
      <w:r/>
      <w:bookmarkStart w:id="3" w:name="_Toc28359079"/>
      <w:r/>
      <w:bookmarkStart w:id="4" w:name="_Toc35393621"/>
      <w:r/>
      <w:bookmarkStart w:id="5" w:name="_Hlk24379207"/>
      <w:r/>
      <w:bookmarkStart w:id="6" w:name="_Toc35393790"/>
      <w:r/>
      <w:bookmarkStart w:id="7" w:name="_Toc38985263"/>
      <w:r>
        <w:rPr>
          <w:rFonts w:hint="eastAsia" w:ascii="宋体" w:hAnsi="宋体" w:eastAsia="宋体" w:cs="宋体"/>
          <w:b/>
          <w:color w:val="auto"/>
          <w:sz w:val="24"/>
          <w:szCs w:val="24"/>
        </w:rPr>
        <w:t xml:space="preserve">一、项目基本情况</w:t>
      </w:r>
      <w:bookmarkEnd w:id="2"/>
      <w:r/>
      <w:bookmarkEnd w:id="3"/>
      <w:r/>
      <w:bookmarkEnd w:id="4"/>
      <w:r/>
      <w:bookmarkEnd w:id="5"/>
      <w:r/>
      <w:bookmarkEnd w:id="6"/>
      <w:r/>
      <w:bookmarkEnd w:id="7"/>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1.项目编号：JSZC-320921-YFGC-G2024-0002</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eastAsia="宋体" w:cs="宋体"/>
          <w:color w:val="auto"/>
          <w:sz w:val="24"/>
          <w:szCs w:val="24"/>
          <w:lang w:eastAsia="zh-CN"/>
        </w:rPr>
        <w:t xml:space="preserve">响水县运河玉米产业化萃取调配系统采购项目</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采购方式：</w:t>
      </w:r>
      <w:r>
        <w:rPr>
          <w:rFonts w:hint="eastAsia" w:ascii="宋体" w:hAnsi="宋体" w:eastAsia="宋体" w:cs="宋体"/>
          <w:i w:val="0"/>
          <w:iCs w:val="0"/>
          <w:caps w:val="0"/>
          <w:color w:val="auto"/>
          <w:spacing w:val="0"/>
          <w:sz w:val="24"/>
          <w:szCs w:val="24"/>
          <w:shd w:val="clear" w:color="auto" w:fill="ffffff"/>
          <w:lang w:val="en-US" w:eastAsia="zh-CN"/>
        </w:rPr>
        <w:t xml:space="preserve">公开招标</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450.00万元</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shd w:val="clear" w:color="auto" w:fill="ffff00"/>
        </w:rPr>
      </w:pPr>
      <w:r>
        <w:rPr>
          <w:rFonts w:hint="eastAsia" w:ascii="宋体" w:hAnsi="宋体" w:eastAsia="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eastAsia="宋体" w:cs="宋体"/>
          <w:color w:val="auto"/>
          <w:sz w:val="24"/>
          <w:szCs w:val="24"/>
          <w:lang w:val="en-US" w:eastAsia="zh-CN"/>
        </w:rPr>
        <w:t xml:space="preserve">450.00万元</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.采购需求：</w:t>
      </w:r>
      <w:r>
        <w:rPr>
          <w:rFonts w:hint="eastAsia" w:ascii="宋体" w:hAnsi="宋体" w:eastAsia="宋体" w:cs="宋体"/>
          <w:color w:val="auto"/>
          <w:sz w:val="24"/>
          <w:szCs w:val="24"/>
          <w:lang w:eastAsia="zh-CN"/>
        </w:rPr>
        <w:t xml:space="preserve">响水县运河玉米产业化萃取调配系统采购项目</w:t>
      </w:r>
      <w:r>
        <w:rPr>
          <w:rFonts w:hint="eastAsia" w:ascii="宋体" w:hAnsi="宋体" w:eastAsia="宋体" w:cs="宋体"/>
          <w:color w:val="auto"/>
          <w:sz w:val="24"/>
          <w:szCs w:val="24"/>
        </w:rPr>
        <w:t xml:space="preserve">。（详细内容见本</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文件第四章）</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.合同履行期限：接到甲方通知</w:t>
      </w:r>
      <w:r>
        <w:rPr>
          <w:rFonts w:hint="eastAsia" w:ascii="宋体" w:hAnsi="宋体" w:eastAsia="宋体" w:cs="宋体"/>
          <w:color w:val="auto"/>
          <w:sz w:val="24"/>
          <w:szCs w:val="24"/>
          <w:lang w:eastAsia="zh-CN"/>
        </w:rPr>
        <w:t xml:space="preserve">，</w:t>
      </w:r>
      <w:r>
        <w:rPr>
          <w:rFonts w:hint="eastAsia"/>
          <w:color w:val="auto"/>
        </w:rPr>
        <w:t xml:space="preserve">并经甲乙双方共同确认已经达到交付条件</w:t>
      </w:r>
      <w:r>
        <w:rPr>
          <w:rFonts w:hint="eastAsia" w:ascii="宋体" w:hAnsi="宋体" w:eastAsia="宋体" w:cs="宋体"/>
          <w:color w:val="auto"/>
          <w:sz w:val="24"/>
          <w:szCs w:val="24"/>
        </w:rPr>
        <w:t xml:space="preserve">后的</w:t>
      </w:r>
      <w:r>
        <w:rPr>
          <w:rFonts w:hint="eastAsia" w:ascii="宋体" w:hAnsi="宋体" w:eastAsia="宋体" w:cs="宋体"/>
          <w:color w:val="auto"/>
          <w:sz w:val="24"/>
          <w:szCs w:val="24"/>
          <w:lang w:val="en-US" w:eastAsia="zh-CN"/>
        </w:rPr>
        <w:t xml:space="preserve">15日</w:t>
      </w:r>
      <w:r>
        <w:rPr>
          <w:rFonts w:hint="eastAsia" w:ascii="宋体" w:hAnsi="宋体" w:eastAsia="宋体" w:cs="宋体"/>
          <w:color w:val="auto"/>
          <w:sz w:val="24"/>
          <w:szCs w:val="24"/>
        </w:rPr>
        <w:t xml:space="preserve">内完成全部设备供货。</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8.</w:t>
      </w:r>
      <w:r>
        <w:rPr>
          <w:rFonts w:hint="eastAsia" w:ascii="宋体" w:hAnsi="宋体" w:eastAsia="宋体" w:cs="宋体"/>
          <w:i w:val="0"/>
          <w:iCs w:val="0"/>
          <w:caps w:val="0"/>
          <w:color w:val="auto"/>
          <w:spacing w:val="0"/>
          <w:sz w:val="24"/>
          <w:szCs w:val="24"/>
          <w:shd w:val="clear" w:color="auto" w:fill="ffffff"/>
        </w:rPr>
        <w:t xml:space="preserve">本项目（是/否）接受联合体</w:t>
      </w:r>
      <w:r>
        <w:rPr>
          <w:rFonts w:hint="eastAsia" w:ascii="宋体" w:hAnsi="宋体" w:eastAsia="宋体" w:cs="宋体"/>
          <w:color w:val="auto"/>
          <w:sz w:val="24"/>
          <w:szCs w:val="24"/>
        </w:rPr>
        <w:t xml:space="preserve">参与</w:t>
      </w:r>
      <w:r>
        <w:rPr>
          <w:rFonts w:hint="eastAsia" w:ascii="宋体" w:hAnsi="宋体" w:eastAsia="宋体" w:cs="宋体"/>
          <w:color w:val="auto"/>
          <w:sz w:val="24"/>
          <w:szCs w:val="24"/>
          <w:lang w:val="en-US" w:eastAsia="zh-CN"/>
        </w:rPr>
        <w:t xml:space="preserve">招标：否</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i w:val="0"/>
          <w:iCs w:val="0"/>
          <w:caps w:val="0"/>
          <w:color w:val="auto"/>
          <w:spacing w:val="0"/>
          <w:sz w:val="24"/>
          <w:szCs w:val="24"/>
          <w:shd w:val="clear" w:color="auto" w:fill="ffffff"/>
          <w:lang w:val="en-US" w:eastAsia="zh-CN"/>
        </w:rPr>
        <w:t xml:space="preserve">质保期：自验收合格之日起正式运维免费服务一年。</w:t>
      </w:r>
      <w:r/>
    </w:p>
    <w:p>
      <w:pPr>
        <w:pStyle w:val="855"/>
        <w:ind w:firstLine="498"/>
        <w:jc w:val="both"/>
        <w:keepLines/>
        <w:keepNext/>
        <w:spacing w:before="145" w:beforeAutospacing="0" w:after="145" w:afterAutospacing="0" w:line="360" w:lineRule="auto"/>
        <w:rPr>
          <w:rFonts w:hint="eastAsia" w:ascii="宋体" w:hAnsi="宋体" w:eastAsia="宋体" w:cs="宋体"/>
          <w:color w:val="auto"/>
          <w:sz w:val="24"/>
          <w:szCs w:val="24"/>
        </w:rPr>
      </w:pPr>
      <w:r/>
      <w:bookmarkStart w:id="8" w:name="_Toc38985264"/>
      <w:r/>
      <w:bookmarkStart w:id="9" w:name="_Toc35393791"/>
      <w:r/>
      <w:bookmarkStart w:id="10" w:name="_Toc28359003"/>
      <w:r/>
      <w:bookmarkStart w:id="11" w:name="_Toc35393622"/>
      <w:r/>
      <w:bookmarkStart w:id="12" w:name="_Toc28359080"/>
      <w:r>
        <w:rPr>
          <w:rFonts w:hint="eastAsia" w:ascii="宋体" w:hAnsi="宋体" w:eastAsia="宋体" w:cs="宋体"/>
          <w:b/>
          <w:color w:val="auto"/>
          <w:sz w:val="24"/>
          <w:szCs w:val="24"/>
        </w:rPr>
        <w:t xml:space="preserve">二、申请人的资格要求：</w:t>
      </w:r>
      <w:bookmarkEnd w:id="8"/>
      <w:r/>
      <w:bookmarkEnd w:id="9"/>
      <w:r/>
      <w:bookmarkEnd w:id="10"/>
      <w:r/>
      <w:bookmarkEnd w:id="11"/>
      <w:r/>
      <w:bookmarkEnd w:id="12"/>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1.满足《中华人民共和国政府采购法》第二十二条规定，并提供下列材料：</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法人或者其他组织的营业执照等证明文件，自然人的身份证明；</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1.2上一年度的财务状况报</w:t>
      </w:r>
      <w:r>
        <w:rPr>
          <w:rFonts w:hint="eastAsia" w:ascii="宋体" w:hAnsi="宋体" w:eastAsia="宋体" w:cs="宋体"/>
          <w:color w:val="auto"/>
          <w:sz w:val="24"/>
          <w:szCs w:val="24"/>
          <w:highlight w:val="none"/>
          <w:shd w:val="clear" w:color="auto"/>
        </w:rPr>
        <w:t xml:space="preserve">表</w:t>
      </w:r>
      <w:r>
        <w:rPr>
          <w:rFonts w:hint="eastAsia" w:ascii="宋体" w:hAnsi="宋体" w:eastAsia="宋体" w:cs="宋体"/>
          <w:color w:val="auto"/>
          <w:sz w:val="24"/>
          <w:szCs w:val="24"/>
        </w:rPr>
        <w:t xml:space="preserve">（成立不满一年无需提供）；</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具备履行合同所必需的设备和专业技术能力的书面声明；</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.5参加政府采购活动前3年内在经营活动中没有重大违法记录的书面声明。</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1.6法律、行政法规规定的其他条件。</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单位负责人为同一人或者存在直接控股、管理关系的不同供应商，不得参加同一合同项下的政府采购活动。</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落实政府采购政策需满足的资格要求：</w:t>
      </w:r>
      <w:r>
        <w:rPr>
          <w:rFonts w:hint="eastAsia" w:ascii="宋体" w:hAnsi="宋体" w:eastAsia="宋体" w:cs="宋体"/>
          <w:color w:val="auto"/>
          <w:sz w:val="24"/>
          <w:szCs w:val="24"/>
        </w:rPr>
        <w:t xml:space="preserve">本项目对小型和微型企业产品给予20%的价格扣除。用扣除后的价格参加评审。价格扣除比例对小型企业和微型企业同等对待，不作区分。监狱企业、残疾人福利单位属于小型、微型企业的，不重复享受政策。</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本项目的特定资格要求</w:t>
      </w:r>
      <w:r>
        <w:rPr>
          <w:rFonts w:hint="eastAsia" w:ascii="宋体" w:hAnsi="宋体" w:eastAsia="宋体" w:cs="宋体"/>
          <w:color w:val="auto"/>
          <w:sz w:val="24"/>
          <w:szCs w:val="24"/>
          <w:lang w:eastAsia="zh-CN"/>
        </w:rPr>
        <w:t xml:space="preserve">：</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无</w:t>
      </w:r>
      <w:r/>
    </w:p>
    <w:p>
      <w:pPr>
        <w:pStyle w:val="855"/>
        <w:ind w:firstLine="498"/>
        <w:jc w:val="both"/>
        <w:keepLines/>
        <w:keepNext/>
        <w:spacing w:before="145" w:beforeAutospacing="0" w:after="145" w:afterAutospacing="0"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三、获取招标文件</w:t>
      </w:r>
      <w:r/>
    </w:p>
    <w:p>
      <w:pPr>
        <w:pStyle w:val="855"/>
        <w:ind w:left="0" w:right="0" w:firstLine="54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13" w:name="_Toc38985266"/>
      <w:r/>
      <w:bookmarkStart w:id="14" w:name="_Toc35393793"/>
      <w:r/>
      <w:bookmarkStart w:id="15" w:name="_Toc28359082"/>
      <w:r/>
      <w:bookmarkStart w:id="16" w:name="_Toc28359005"/>
      <w:r/>
      <w:bookmarkStart w:id="17" w:name="_Toc35393624"/>
      <w:r>
        <w:rPr>
          <w:rFonts w:hint="eastAsia" w:ascii="宋体" w:hAnsi="宋体" w:eastAsia="宋体" w:cs="宋体"/>
          <w:color w:val="auto"/>
          <w:sz w:val="24"/>
          <w:szCs w:val="24"/>
          <w:highlight w:val="none"/>
        </w:rPr>
        <w:t xml:space="preserve">1.时间：</w:t>
      </w:r>
      <w:bookmarkEnd w:id="13"/>
      <w:r/>
      <w:bookmarkEnd w:id="14"/>
      <w:r/>
      <w:bookmarkEnd w:id="15"/>
      <w:r/>
      <w:bookmarkEnd w:id="16"/>
      <w:r/>
      <w:bookmarkEnd w:id="17"/>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2024</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07</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至</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2024</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07</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23</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，每天上午00:00-12:00，下午12:00-23:59（北京时间，法定节假日除外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2.地点：江苏政府采购网、盐城市政府采购网</w:t>
      </w:r>
      <w:r/>
    </w:p>
    <w:p>
      <w:pPr>
        <w:pStyle w:val="855"/>
        <w:ind w:firstLine="5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.方式：在“江苏政府采购网”、“盐城市政府采购网”自行免费下载</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firstLine="480"/>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4.售价：0.00元</w:t>
      </w:r>
      <w:r/>
    </w:p>
    <w:p>
      <w:pPr>
        <w:pStyle w:val="855"/>
        <w:ind w:firstLine="498"/>
        <w:jc w:val="both"/>
        <w:keepLines/>
        <w:keepNext/>
        <w:spacing w:before="145" w:beforeAutospacing="0" w:after="145" w:afterAutospacing="0"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四、提交投标文件截止时间、开标时间和地点</w:t>
      </w:r>
      <w:r/>
    </w:p>
    <w:p>
      <w:pPr>
        <w:pStyle w:val="855"/>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1.时间：</w:t>
      </w:r>
      <w:r>
        <w:rPr>
          <w:rFonts w:hint="eastAsia" w:ascii="宋体" w:hAnsi="宋体" w:eastAsia="宋体" w:cs="宋体"/>
          <w:i w:val="0"/>
          <w:iCs w:val="0"/>
          <w:caps w:val="0"/>
          <w:color w:val="auto"/>
          <w:spacing w:val="0"/>
          <w:sz w:val="24"/>
          <w:szCs w:val="24"/>
          <w:u w:val="none"/>
          <w:shd w:val="clear" w:color="auto" w:fill="ffffff"/>
          <w:lang w:val="en-US" w:eastAsia="zh-CN"/>
        </w:rPr>
        <w:t xml:space="preserve">2024</w:t>
      </w:r>
      <w:r>
        <w:rPr>
          <w:rFonts w:hint="eastAsia" w:ascii="宋体" w:hAnsi="宋体" w:eastAsia="宋体" w:cs="宋体"/>
          <w:i w:val="0"/>
          <w:iCs w:val="0"/>
          <w:caps w:val="0"/>
          <w:color w:val="auto"/>
          <w:spacing w:val="0"/>
          <w:sz w:val="24"/>
          <w:szCs w:val="24"/>
          <w:u w:val="none"/>
          <w:shd w:val="clear" w:color="auto" w:fill="ffffff"/>
        </w:rPr>
        <w:t xml:space="preserve">年</w:t>
      </w:r>
      <w:r>
        <w:rPr>
          <w:rFonts w:hint="eastAsia" w:ascii="宋体" w:hAnsi="宋体" w:eastAsia="宋体" w:cs="宋体"/>
          <w:i w:val="0"/>
          <w:iCs w:val="0"/>
          <w:caps w:val="0"/>
          <w:color w:val="auto"/>
          <w:spacing w:val="0"/>
          <w:sz w:val="24"/>
          <w:szCs w:val="24"/>
          <w:u w:val="none"/>
          <w:shd w:val="clear" w:color="auto" w:fill="ffffff"/>
          <w:lang w:val="en-US" w:eastAsia="zh-CN"/>
        </w:rPr>
        <w:t xml:space="preserve">08</w:t>
      </w:r>
      <w:r>
        <w:rPr>
          <w:rFonts w:hint="eastAsia" w:ascii="宋体" w:hAnsi="宋体" w:eastAsia="宋体" w:cs="宋体"/>
          <w:i w:val="0"/>
          <w:iCs w:val="0"/>
          <w:caps w:val="0"/>
          <w:color w:val="auto"/>
          <w:spacing w:val="0"/>
          <w:sz w:val="24"/>
          <w:szCs w:val="24"/>
          <w:u w:val="none"/>
          <w:shd w:val="clear" w:color="auto" w:fill="ffffff"/>
        </w:rPr>
        <w:t xml:space="preserve">月</w:t>
      </w:r>
      <w:r>
        <w:rPr>
          <w:rFonts w:hint="eastAsia" w:ascii="宋体" w:hAnsi="宋体" w:eastAsia="宋体" w:cs="宋体"/>
          <w:i w:val="0"/>
          <w:iCs w:val="0"/>
          <w:caps w:val="0"/>
          <w:color w:val="auto"/>
          <w:spacing w:val="0"/>
          <w:sz w:val="24"/>
          <w:szCs w:val="24"/>
          <w:u w:val="none"/>
          <w:shd w:val="clear" w:color="auto" w:fill="ffffff"/>
          <w:lang w:val="en-US" w:eastAsia="zh-CN"/>
        </w:rPr>
        <w:t xml:space="preserve">06</w:t>
      </w:r>
      <w:r>
        <w:rPr>
          <w:rFonts w:hint="eastAsia" w:ascii="宋体" w:hAnsi="宋体" w:eastAsia="宋体" w:cs="宋体"/>
          <w:i w:val="0"/>
          <w:iCs w:val="0"/>
          <w:caps w:val="0"/>
          <w:color w:val="auto"/>
          <w:spacing w:val="0"/>
          <w:sz w:val="24"/>
          <w:szCs w:val="24"/>
          <w:u w:val="none"/>
          <w:shd w:val="clear" w:color="auto" w:fill="ffffff"/>
        </w:rPr>
        <w:t xml:space="preserve">日</w:t>
      </w:r>
      <w:r>
        <w:rPr>
          <w:rFonts w:hint="eastAsia" w:ascii="宋体" w:hAnsi="宋体" w:eastAsia="宋体" w:cs="宋体"/>
          <w:i w:val="0"/>
          <w:iCs w:val="0"/>
          <w:caps w:val="0"/>
          <w:color w:val="auto"/>
          <w:spacing w:val="0"/>
          <w:sz w:val="24"/>
          <w:szCs w:val="24"/>
          <w:u w:val="none"/>
          <w:shd w:val="clear" w:color="auto" w:fill="ffffff"/>
          <w:lang w:val="en-US" w:eastAsia="zh-CN"/>
        </w:rPr>
        <w:t xml:space="preserve">15点00分</w:t>
      </w:r>
      <w:r>
        <w:rPr>
          <w:rFonts w:hint="eastAsia" w:ascii="宋体" w:hAnsi="宋体" w:eastAsia="宋体" w:cs="宋体"/>
          <w:color w:val="auto"/>
          <w:sz w:val="24"/>
          <w:szCs w:val="24"/>
        </w:rPr>
        <w:t xml:space="preserve">（北京时间）</w:t>
      </w:r>
      <w:r/>
    </w:p>
    <w:p>
      <w:pPr>
        <w:pStyle w:val="855"/>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w:t>
      </w:r>
      <w:r>
        <w:rPr>
          <w:rFonts w:hint="eastAsia" w:ascii="宋体" w:hAnsi="宋体" w:eastAsia="宋体" w:cs="宋体"/>
          <w:color w:val="auto"/>
          <w:sz w:val="24"/>
          <w:szCs w:val="24"/>
        </w:rPr>
        <w:t xml:space="preserve">“苏采云”政府采购交易系统网上开标大厅。</w:t>
      </w:r>
      <w:r/>
    </w:p>
    <w:p>
      <w:pPr>
        <w:pStyle w:val="855"/>
        <w:ind w:firstLine="498"/>
        <w:jc w:val="both"/>
        <w:keepLines/>
        <w:keepNext/>
        <w:spacing w:before="145" w:beforeAutospacing="0" w:after="145" w:afterAutospacing="0" w:line="360" w:lineRule="auto"/>
        <w:rPr>
          <w:rFonts w:hint="eastAsia" w:ascii="宋体" w:hAnsi="宋体" w:eastAsia="宋体" w:cs="宋体"/>
          <w:color w:val="auto"/>
          <w:sz w:val="24"/>
          <w:szCs w:val="24"/>
        </w:rPr>
      </w:pPr>
      <w:r/>
      <w:bookmarkStart w:id="18" w:name="_Toc28359007"/>
      <w:r/>
      <w:bookmarkStart w:id="19" w:name="_Toc35393794"/>
      <w:r/>
      <w:bookmarkStart w:id="20" w:name="_Toc35393625"/>
      <w:r/>
      <w:bookmarkStart w:id="21" w:name="_Toc28359084"/>
      <w:r/>
      <w:bookmarkStart w:id="22" w:name="_Toc38985267"/>
      <w:r>
        <w:rPr>
          <w:rFonts w:hint="eastAsia" w:ascii="宋体" w:hAnsi="宋体" w:eastAsia="宋体" w:cs="宋体"/>
          <w:b/>
          <w:color w:val="auto"/>
          <w:sz w:val="24"/>
          <w:szCs w:val="24"/>
        </w:rPr>
        <w:t xml:space="preserve">五、公告期限</w:t>
      </w:r>
      <w:bookmarkEnd w:id="18"/>
      <w:r/>
      <w:bookmarkEnd w:id="19"/>
      <w:r/>
      <w:bookmarkEnd w:id="20"/>
      <w:r/>
      <w:bookmarkEnd w:id="21"/>
      <w:r/>
      <w:bookmarkEnd w:id="22"/>
      <w:r/>
      <w:r/>
    </w:p>
    <w:p>
      <w:pPr>
        <w:pStyle w:val="855"/>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8985268"/>
      <w:r/>
      <w:bookmarkStart w:id="24" w:name="_Toc35393626"/>
      <w:r/>
      <w:bookmarkStart w:id="25" w:name="_Toc35393795"/>
      <w:r>
        <w:rPr>
          <w:rFonts w:hint="eastAsia" w:ascii="宋体" w:hAnsi="宋体" w:eastAsia="宋体" w:cs="宋体"/>
          <w:i w:val="0"/>
          <w:iCs w:val="0"/>
          <w:caps w:val="0"/>
          <w:color w:val="auto"/>
          <w:spacing w:val="0"/>
          <w:sz w:val="24"/>
          <w:szCs w:val="24"/>
          <w:shd w:val="clear" w:color="auto" w:fill="ffffff"/>
          <w:lang w:val="en-US" w:eastAsia="zh-CN"/>
        </w:rPr>
        <w:t xml:space="preserve">自本公告发布之日起5个工作日。</w:t>
      </w:r>
      <w:bookmarkEnd w:id="23"/>
      <w:r/>
      <w:bookmarkEnd w:id="24"/>
      <w:r/>
      <w:bookmarkEnd w:id="25"/>
      <w:r/>
      <w:r/>
    </w:p>
    <w:p>
      <w:pPr>
        <w:pStyle w:val="855"/>
        <w:ind w:firstLine="498"/>
        <w:jc w:val="both"/>
        <w:keepLines/>
        <w:keepNext/>
        <w:spacing w:before="145" w:beforeAutospacing="0" w:after="145" w:afterAutospacing="0"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六、其他补充事宜</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6" w:name="_Toc28359018"/>
      <w:r>
        <w:rPr>
          <w:rFonts w:hint="eastAsia" w:ascii="宋体" w:hAnsi="宋体" w:eastAsia="宋体" w:cs="宋体"/>
          <w:i w:val="0"/>
          <w:iCs w:val="0"/>
          <w:caps w:val="0"/>
          <w:color w:val="auto"/>
          <w:spacing w:val="0"/>
          <w:sz w:val="24"/>
          <w:szCs w:val="24"/>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http://www.ccgp-jiangsu.gov.cn/jiangsu/zlxz/ee/ee3a4bc5a3454aa2b0d9312230633ce9.html。</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2.有关本次招标的事项若存在变动或修改，敬请及时关注“江苏政府采购网”、“盐城市政府采购网”发布的更正公告。</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3.本次招标不收取投标保证金，不收取质量保证金。</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4.本项目公告在《中国政府采购网》、《江苏政府采购网》、《盐城市政府采购网》公示发布，敬请各供应商关注。</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5.本项目支持节能环保产品(财库[2019]9号)、(财库[</w:t>
      </w:r>
      <w:r>
        <w:rPr>
          <w:rFonts w:hint="eastAsia" w:ascii="宋体" w:hAnsi="宋体" w:eastAsia="宋体" w:cs="宋体"/>
          <w:i w:val="0"/>
          <w:iCs w:val="0"/>
          <w:caps w:val="0"/>
          <w:color w:val="auto"/>
          <w:spacing w:val="0"/>
          <w:sz w:val="24"/>
          <w:szCs w:val="24"/>
          <w:shd w:val="clear" w:color="auto" w:fill="ffffff"/>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847"/>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u w:val="none"/>
          <w:shd w:val="clear" w:color="auto" w:fill="ffffff"/>
        </w:rPr>
        <w:t xml:space="preserve">提出询问，请按以下方式联系。</w:t>
      </w:r>
      <w:bookmarkEnd w:id="26"/>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1.采购人信息</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名 称：响水县运河镇人民政府  </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地址：响水县运河镇人民政府</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联系人：左主任              </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联系方式：18260307710           </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2.采购代理机构信息</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名 称：江苏远方工程项目管理有限公司</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地 址：响水县银河路2-22号</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联系人：何工                     </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联系方式：</w:t>
      </w:r>
      <w:bookmarkStart w:id="27" w:name="_Toc28359087"/>
      <w:r/>
      <w:bookmarkStart w:id="28" w:name="_Toc28359010"/>
      <w:r>
        <w:rPr>
          <w:rFonts w:hint="eastAsia" w:ascii="宋体" w:hAnsi="宋体" w:eastAsia="宋体" w:cs="宋体"/>
          <w:i w:val="0"/>
          <w:iCs w:val="0"/>
          <w:caps w:val="0"/>
          <w:color w:val="auto"/>
          <w:spacing w:val="0"/>
          <w:sz w:val="24"/>
          <w:szCs w:val="24"/>
          <w:shd w:val="clear" w:color="auto" w:fill="ffffff"/>
          <w:lang w:val="en-US" w:eastAsia="zh-CN"/>
        </w:rPr>
        <w:t xml:space="preserve">13912540152       </w:t>
      </w:r>
      <w:bookmarkEnd w:id="27"/>
      <w:r/>
      <w:bookmarkEnd w:id="28"/>
      <w:r>
        <w:rPr>
          <w:rFonts w:hint="eastAsia" w:ascii="宋体" w:hAnsi="宋体" w:eastAsia="宋体" w:cs="宋体"/>
          <w:i w:val="0"/>
          <w:iCs w:val="0"/>
          <w:caps w:val="0"/>
          <w:color w:val="auto"/>
          <w:spacing w:val="0"/>
          <w:sz w:val="24"/>
          <w:szCs w:val="24"/>
          <w:shd w:val="clear" w:color="auto" w:fill="ffffff"/>
          <w:lang w:val="en-US" w:eastAsia="zh-CN"/>
        </w:rPr>
        <w:t xml:space="preserve">            </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28359021"/>
      <w:r>
        <w:rPr>
          <w:rFonts w:hint="eastAsia" w:ascii="宋体" w:hAnsi="宋体" w:eastAsia="宋体" w:cs="宋体"/>
          <w:i w:val="0"/>
          <w:iCs w:val="0"/>
          <w:caps w:val="0"/>
          <w:color w:val="auto"/>
          <w:spacing w:val="0"/>
          <w:sz w:val="24"/>
          <w:szCs w:val="24"/>
          <w:shd w:val="clear" w:color="auto" w:fill="ffffff"/>
          <w:lang w:val="en-US" w:eastAsia="zh-CN"/>
        </w:rPr>
        <w:t xml:space="preserve">3.</w:t>
      </w:r>
      <w:bookmarkEnd w:id="29"/>
      <w:r>
        <w:rPr>
          <w:rFonts w:hint="eastAsia" w:ascii="宋体" w:hAnsi="宋体" w:eastAsia="宋体" w:cs="宋体"/>
          <w:i w:val="0"/>
          <w:iCs w:val="0"/>
          <w:caps w:val="0"/>
          <w:color w:val="auto"/>
          <w:spacing w:val="0"/>
          <w:sz w:val="24"/>
          <w:szCs w:val="24"/>
          <w:shd w:val="clear" w:color="auto" w:fill="ffffff"/>
          <w:lang w:val="en-US" w:eastAsia="zh-CN"/>
        </w:rPr>
        <w:t xml:space="preserve">项目联系方式</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项目联系人：何工</w:t>
      </w:r>
      <w:r/>
    </w:p>
    <w:p>
      <w:pPr>
        <w:pStyle w:val="855"/>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电　　 话：13912540152　</w:t>
      </w:r>
      <w:r>
        <w:rPr>
          <w:rFonts w:hint="eastAsia" w:ascii="宋体" w:hAnsi="宋体" w:eastAsia="宋体" w:cs="宋体"/>
          <w:i w:val="0"/>
          <w:iCs w:val="0"/>
          <w:caps w:val="0"/>
          <w:color w:val="auto"/>
          <w:spacing w:val="0"/>
          <w:sz w:val="28"/>
          <w:szCs w:val="28"/>
          <w:shd w:val="clear" w:color="auto" w:fill="ffffff"/>
          <w:lang w:val="en-US" w:eastAsia="zh-CN"/>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b/>
          <w:color w:val="auto"/>
          <w:sz w:val="44"/>
          <w:szCs w:val="44"/>
        </w:rPr>
      </w:pPr>
      <w:r>
        <w:rPr>
          <w:rFonts w:hint="eastAsia" w:ascii="宋体" w:hAnsi="宋体" w:eastAsia="宋体" w:cs="宋体"/>
          <w:color w:val="auto"/>
        </w:rPr>
        <w:br w:type="page" w:clear="all"/>
      </w:r>
      <w:bookmarkStart w:id="30" w:name="_Toc120614211"/>
      <w:r/>
      <w:r/>
    </w:p>
    <w:p>
      <w:pPr>
        <w:pStyle w:val="846"/>
        <w:jc w:val="center"/>
        <w:keepLines/>
        <w:keepNext/>
        <w:pageBreakBefore w:val="0"/>
        <w:spacing w:before="0" w:after="0"/>
        <w:widowControl w:val="off"/>
        <w:rPr>
          <w:rFonts w:hint="eastAsia"/>
          <w:b/>
          <w:color w:val="auto"/>
          <w:sz w:val="32"/>
          <w:szCs w:val="32"/>
        </w:rPr>
      </w:pPr>
      <w:r/>
      <w:bookmarkStart w:id="31" w:name="_Toc13253"/>
      <w:r>
        <w:rPr>
          <w:rFonts w:hint="eastAsia"/>
          <w:b/>
          <w:color w:val="auto"/>
          <w:sz w:val="32"/>
          <w:szCs w:val="32"/>
        </w:rPr>
        <w:t xml:space="preserve">第二章  </w:t>
      </w:r>
      <w:bookmarkEnd w:id="30"/>
      <w:r/>
      <w:bookmarkStart w:id="32" w:name="_Toc20823274"/>
      <w:r/>
      <w:bookmarkStart w:id="33" w:name="_Toc120614213"/>
      <w:r/>
      <w:bookmarkStart w:id="34" w:name="_Toc513029202"/>
      <w:r/>
      <w:bookmarkStart w:id="35" w:name="_Toc16938518"/>
      <w:r>
        <w:rPr>
          <w:rFonts w:hint="eastAsia"/>
          <w:b/>
          <w:color w:val="auto"/>
          <w:sz w:val="32"/>
          <w:szCs w:val="32"/>
        </w:rPr>
        <w:t xml:space="preserve">投标人须知</w:t>
      </w:r>
      <w:bookmarkEnd w:id="31"/>
      <w:r/>
      <w:bookmarkEnd w:id="32"/>
      <w:r/>
      <w:bookmarkEnd w:id="33"/>
      <w:r/>
      <w:bookmarkEnd w:id="34"/>
      <w:r/>
      <w:bookmarkEnd w:id="35"/>
      <w:r/>
      <w:r/>
    </w:p>
    <w:p>
      <w:pPr>
        <w:pStyle w:val="855"/>
        <w:ind w:firstLine="498"/>
        <w:jc w:val="both"/>
        <w:keepLines/>
        <w:keepNext/>
        <w:spacing w:before="145" w:beforeAutospacing="0" w:after="145" w:afterAutospacing="0" w:line="360" w:lineRule="auto"/>
        <w:rPr>
          <w:rFonts w:hint="eastAsia" w:ascii="宋体" w:hAnsi="宋体" w:eastAsia="宋体" w:cs="宋体"/>
          <w:color w:val="auto"/>
          <w:sz w:val="24"/>
          <w:szCs w:val="24"/>
        </w:rPr>
      </w:pPr>
      <w:r/>
      <w:bookmarkStart w:id="36" w:name="_Toc513029203"/>
      <w:r/>
      <w:bookmarkStart w:id="37" w:name="_Toc20823275"/>
      <w:r/>
      <w:bookmarkStart w:id="38" w:name="_Toc16938519"/>
      <w:r/>
      <w:bookmarkStart w:id="39" w:name="_Toc120614214"/>
      <w:r>
        <w:rPr>
          <w:rFonts w:hint="eastAsia" w:ascii="宋体" w:hAnsi="宋体" w:eastAsia="宋体" w:cs="宋体"/>
          <w:b/>
          <w:color w:val="auto"/>
          <w:sz w:val="24"/>
          <w:szCs w:val="24"/>
        </w:rPr>
        <w:t xml:space="preserve">一、总则</w:t>
      </w:r>
      <w:bookmarkEnd w:id="36"/>
      <w:r/>
      <w:bookmarkEnd w:id="37"/>
      <w:r/>
      <w:bookmarkEnd w:id="38"/>
      <w:r/>
      <w:bookmarkEnd w:id="39"/>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bookmarkStart w:id="40" w:name="_Toc20823276"/>
      <w:r/>
      <w:bookmarkStart w:id="41" w:name="_Toc458694821"/>
      <w:r/>
      <w:bookmarkStart w:id="42" w:name="_Toc16938520"/>
      <w:r/>
      <w:bookmarkStart w:id="43" w:name="_Toc513029204"/>
      <w:r/>
      <w:bookmarkStart w:id="44" w:name="_Hlt16619475"/>
      <w:r>
        <w:rPr>
          <w:rFonts w:hint="eastAsia" w:ascii="宋体" w:hAnsi="宋体" w:eastAsia="宋体" w:cs="宋体"/>
          <w:b/>
          <w:bCs/>
          <w:color w:val="auto"/>
        </w:rPr>
        <w:t xml:space="preserve">1</w:t>
      </w:r>
      <w:bookmarkEnd w:id="40"/>
      <w:r>
        <w:rPr>
          <w:rFonts w:hint="eastAsia" w:ascii="宋体" w:hAnsi="宋体" w:eastAsia="宋体" w:cs="宋体"/>
          <w:b/>
          <w:bCs/>
          <w:color w:val="auto"/>
        </w:rPr>
        <w:t xml:space="preserve">、招标方式</w:t>
      </w:r>
      <w:bookmarkEnd w:id="41"/>
      <w:r/>
      <w:bookmarkEnd w:id="42"/>
      <w:r/>
      <w:bookmarkEnd w:id="43"/>
      <w:r/>
      <w:r/>
    </w:p>
    <w:p>
      <w:pPr>
        <w:pStyle w:val="855"/>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1.1 本次招标采取公开招标方式，本招标文件仅适用于招标公告中所述项目。</w:t>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bookmarkStart w:id="45" w:name="_Toc20823277"/>
      <w:r/>
      <w:bookmarkStart w:id="46" w:name="_Toc16938521"/>
      <w:r/>
      <w:bookmarkStart w:id="47" w:name="_Toc513029205"/>
      <w:r>
        <w:rPr>
          <w:rFonts w:hint="eastAsia" w:ascii="宋体" w:hAnsi="宋体" w:eastAsia="宋体" w:cs="宋体"/>
          <w:b/>
          <w:bCs/>
          <w:color w:val="auto"/>
        </w:rPr>
        <w:t xml:space="preserve">2、合格的投标人</w:t>
      </w:r>
      <w:bookmarkEnd w:id="45"/>
      <w:r/>
      <w:bookmarkEnd w:id="46"/>
      <w:r/>
      <w:bookmarkEnd w:id="47"/>
      <w:r/>
      <w:r/>
    </w:p>
    <w:p>
      <w:pPr>
        <w:pStyle w:val="855"/>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2.1满足招标公告中供应商的资格要求的规定。</w:t>
      </w:r>
      <w:r/>
    </w:p>
    <w:p>
      <w:pPr>
        <w:pStyle w:val="855"/>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2.2 满足本文件实质性要求和条件的规定。</w:t>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bookmarkStart w:id="48" w:name="_Toc20823278"/>
      <w:r/>
      <w:bookmarkStart w:id="49" w:name="_Toc16938522"/>
      <w:r/>
      <w:bookmarkStart w:id="50" w:name="_Toc513029206"/>
      <w:r>
        <w:rPr>
          <w:rFonts w:hint="eastAsia" w:ascii="宋体" w:hAnsi="宋体" w:eastAsia="宋体" w:cs="宋体"/>
          <w:b/>
          <w:bCs/>
          <w:color w:val="auto"/>
        </w:rPr>
        <w:t xml:space="preserve">3、适用法律</w:t>
      </w:r>
      <w:bookmarkEnd w:id="48"/>
      <w:r/>
      <w:bookmarkEnd w:id="49"/>
      <w:r/>
      <w:bookmarkEnd w:id="50"/>
      <w:r/>
      <w:r/>
    </w:p>
    <w:p>
      <w:pPr>
        <w:pStyle w:val="855"/>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3.1 本次招标及由此产生的合同受中华人民共和国有关的法律法规制约和保护。</w:t>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bookmarkStart w:id="51" w:name="_Toc20823279"/>
      <w:r/>
      <w:bookmarkStart w:id="52" w:name="_Toc513029207"/>
      <w:r/>
      <w:bookmarkStart w:id="53" w:name="_Toc16938523"/>
      <w:r/>
      <w:bookmarkStart w:id="54" w:name="_Toc462564067"/>
      <w:r>
        <w:rPr>
          <w:rFonts w:hint="eastAsia" w:ascii="宋体" w:hAnsi="宋体" w:eastAsia="宋体" w:cs="宋体"/>
          <w:b/>
          <w:bCs/>
          <w:color w:val="auto"/>
        </w:rPr>
        <w:t xml:space="preserve">4、投标费用</w:t>
      </w:r>
      <w:bookmarkEnd w:id="51"/>
      <w:r/>
      <w:bookmarkEnd w:id="52"/>
      <w:r/>
      <w:bookmarkEnd w:id="53"/>
      <w:r/>
      <w:bookmarkEnd w:id="54"/>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4.1 投标人应自行承担所有与参加投标有关的费用，无论投标过程中的做法和结果如何，</w:t>
      </w:r>
      <w:r>
        <w:rPr>
          <w:rFonts w:hint="eastAsia" w:ascii="宋体" w:hAnsi="宋体" w:eastAsia="宋体" w:cs="宋体"/>
          <w:b w:val="0"/>
          <w:bCs w:val="0"/>
          <w:color w:val="auto"/>
          <w:lang w:val="en-US" w:eastAsia="zh-CN"/>
        </w:rPr>
        <w:t xml:space="preserve">采购人及代理机构</w:t>
      </w:r>
      <w:r>
        <w:rPr>
          <w:rFonts w:hint="eastAsia" w:ascii="宋体" w:hAnsi="宋体" w:eastAsia="宋体" w:cs="宋体"/>
          <w:b w:val="0"/>
          <w:bCs w:val="0"/>
          <w:color w:val="auto"/>
        </w:rPr>
        <w:t xml:space="preserve">在任何情况下均无义务和责任承担这些费用。</w:t>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5、招标文件的约束力</w:t>
      </w:r>
      <w:r/>
    </w:p>
    <w:p>
      <w:pPr>
        <w:pStyle w:val="855"/>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5.1 投标人一旦参加本项目采购活动，即被认为接受了本招标文件的规定和约束。</w:t>
      </w:r>
      <w:r/>
    </w:p>
    <w:p>
      <w:pPr>
        <w:pStyle w:val="855"/>
        <w:ind w:firstLine="498"/>
        <w:jc w:val="both"/>
        <w:keepLines/>
        <w:keepNext/>
        <w:spacing w:before="145" w:beforeAutospacing="0" w:after="145" w:afterAutospacing="0" w:line="360" w:lineRule="auto"/>
        <w:rPr>
          <w:rFonts w:hint="eastAsia" w:ascii="宋体" w:hAnsi="宋体" w:eastAsia="宋体" w:cs="宋体"/>
          <w:b/>
          <w:color w:val="auto"/>
          <w:sz w:val="24"/>
          <w:szCs w:val="24"/>
        </w:rPr>
      </w:pPr>
      <w:r/>
      <w:bookmarkStart w:id="55" w:name="_Toc120614215"/>
      <w:r/>
      <w:bookmarkStart w:id="56" w:name="_Toc20823281"/>
      <w:r/>
      <w:bookmarkStart w:id="57" w:name="_Toc513029209"/>
      <w:r/>
      <w:bookmarkStart w:id="58" w:name="_Toc16938525"/>
      <w:r>
        <w:rPr>
          <w:rFonts w:hint="eastAsia" w:ascii="宋体" w:hAnsi="宋体" w:eastAsia="宋体" w:cs="宋体"/>
          <w:b/>
          <w:color w:val="auto"/>
          <w:sz w:val="24"/>
          <w:szCs w:val="24"/>
        </w:rPr>
        <w:t xml:space="preserve">二、招标文件</w:t>
      </w:r>
      <w:bookmarkEnd w:id="55"/>
      <w:r/>
      <w:bookmarkEnd w:id="56"/>
      <w:r/>
      <w:bookmarkEnd w:id="57"/>
      <w:r/>
      <w:bookmarkEnd w:id="58"/>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bookmarkStart w:id="59" w:name="_Toc20823282"/>
      <w:r/>
      <w:bookmarkStart w:id="60" w:name="_Toc513029210"/>
      <w:r/>
      <w:bookmarkStart w:id="61" w:name="_Toc16938526"/>
      <w:r>
        <w:rPr>
          <w:rFonts w:hint="eastAsia" w:ascii="宋体" w:hAnsi="宋体" w:eastAsia="宋体" w:cs="宋体"/>
          <w:b/>
          <w:bCs/>
          <w:color w:val="auto"/>
        </w:rPr>
        <w:t xml:space="preserve">6、招标文件构成</w:t>
      </w:r>
      <w:bookmarkEnd w:id="59"/>
      <w:r/>
      <w:bookmarkEnd w:id="60"/>
      <w:r/>
      <w:bookmarkEnd w:id="61"/>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6.1 招标文件由以下部分组成：</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lang w:val="en-US" w:eastAsia="zh-CN"/>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招标公告</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（2）投标人须知</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（3）合同文本</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（4）采购需求</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（5）评标方法与评标标准</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（6）投标文件格式</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请仔细检查招标文件是否齐全，如有缺漏请立即与</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联系解决。</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bookmarkStart w:id="62" w:name="_Toc462564070"/>
      <w:r/>
      <w:bookmarkStart w:id="63" w:name="_Toc20823283"/>
      <w:r/>
      <w:bookmarkStart w:id="64" w:name="_Toc513029211"/>
      <w:r/>
      <w:bookmarkStart w:id="65" w:name="_Toc16938527"/>
      <w:r>
        <w:rPr>
          <w:rFonts w:hint="eastAsia" w:ascii="宋体" w:hAnsi="宋体" w:eastAsia="宋体" w:cs="宋体"/>
          <w:b/>
          <w:bCs/>
          <w:color w:val="auto"/>
        </w:rPr>
        <w:t xml:space="preserve">7、招标文件的澄清</w:t>
      </w:r>
      <w:bookmarkEnd w:id="62"/>
      <w:r/>
      <w:bookmarkEnd w:id="63"/>
      <w:r/>
      <w:bookmarkEnd w:id="64"/>
      <w:r/>
      <w:bookmarkEnd w:id="65"/>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val="0"/>
          <w:bCs/>
          <w:color w:val="auto"/>
          <w:lang w:val="en-US" w:eastAsia="zh-CN"/>
        </w:rPr>
        <w:t xml:space="preserve">十日</w:t>
      </w:r>
      <w:r>
        <w:rPr>
          <w:rFonts w:hint="eastAsia" w:ascii="宋体" w:hAnsi="宋体" w:eastAsia="宋体" w:cs="宋体"/>
          <w:color w:val="auto"/>
        </w:rPr>
        <w:t xml:space="preserve">前按招标公告中的通讯地址，以书面形式通知</w:t>
      </w:r>
      <w:r>
        <w:rPr>
          <w:rFonts w:hint="eastAsia" w:ascii="宋体" w:hAnsi="宋体" w:eastAsia="宋体" w:cs="宋体"/>
          <w:color w:val="auto"/>
        </w:rPr>
        <w:t xml:space="preserve">代理机构</w:t>
      </w:r>
      <w:r>
        <w:rPr>
          <w:rFonts w:hint="eastAsia" w:ascii="宋体" w:hAnsi="宋体" w:eastAsia="宋体" w:cs="宋体"/>
          <w:color w:val="auto"/>
        </w:rPr>
        <w:t xml:space="preserve">。</w:t>
      </w:r>
      <w:r/>
    </w:p>
    <w:p>
      <w:pPr>
        <w:pStyle w:val="855"/>
        <w:ind w:firstLine="482"/>
        <w:keepLines/>
        <w:keepNext/>
        <w:spacing w:beforeAutospacing="0" w:afterAutospacing="0" w:line="460" w:lineRule="exact"/>
        <w:rPr>
          <w:rFonts w:hint="eastAsia" w:ascii="宋体" w:hAnsi="宋体" w:eastAsia="宋体" w:cs="宋体"/>
          <w:b/>
          <w:bCs/>
          <w:color w:val="auto"/>
        </w:rPr>
        <w:outlineLvl w:val="2"/>
      </w:pPr>
      <w:r/>
      <w:bookmarkStart w:id="66" w:name="_Toc513029212"/>
      <w:r/>
      <w:bookmarkStart w:id="67" w:name="_Toc462564071"/>
      <w:r/>
      <w:bookmarkStart w:id="68" w:name="_Toc20823284"/>
      <w:r/>
      <w:bookmarkStart w:id="69" w:name="_Toc16938528"/>
      <w:r>
        <w:rPr>
          <w:rFonts w:hint="eastAsia" w:ascii="宋体" w:hAnsi="宋体" w:eastAsia="宋体" w:cs="宋体"/>
          <w:b/>
          <w:bCs/>
          <w:color w:val="auto"/>
        </w:rPr>
        <w:t xml:space="preserve">8、招标文件的修改</w:t>
      </w:r>
      <w:bookmarkEnd w:id="66"/>
      <w:r/>
      <w:bookmarkEnd w:id="67"/>
      <w:r/>
      <w:bookmarkEnd w:id="68"/>
      <w:r/>
      <w:bookmarkEnd w:id="69"/>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8.1 在投标截止时间前，</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可以对招标文件进行修改。</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8.2 </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有权按照法定的要求推迟投标截止日期和开标日期。</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8.3 招标文件的修改将在江苏政府采购网</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盐城市政府采购网</w:t>
      </w:r>
      <w:r>
        <w:rPr>
          <w:rFonts w:hint="eastAsia" w:ascii="宋体" w:hAnsi="宋体" w:eastAsia="宋体" w:cs="宋体"/>
          <w:color w:val="auto"/>
        </w:rPr>
        <w:t xml:space="preserve">公布，补充文件将作为招标文件的组成部分，并对投标人具有约束力。</w:t>
      </w:r>
      <w:r/>
    </w:p>
    <w:p>
      <w:pPr>
        <w:pStyle w:val="855"/>
        <w:ind w:firstLine="482"/>
        <w:jc w:val="both"/>
        <w:keepLines/>
        <w:keepNext/>
        <w:spacing w:before="145" w:beforeAutospacing="0" w:after="145" w:afterAutospacing="0" w:line="460" w:lineRule="exact"/>
        <w:rPr>
          <w:rFonts w:hint="eastAsia" w:ascii="宋体" w:hAnsi="宋体" w:eastAsia="宋体" w:cs="宋体"/>
          <w:b/>
          <w:color w:val="auto"/>
          <w:sz w:val="28"/>
          <w:szCs w:val="28"/>
        </w:rPr>
        <w:outlineLvl w:val="1"/>
      </w:pPr>
      <w:r/>
      <w:bookmarkStart w:id="70" w:name="_Toc120614216"/>
      <w:r/>
      <w:bookmarkStart w:id="71" w:name="_Toc16938529"/>
      <w:r/>
      <w:bookmarkStart w:id="72" w:name="_Toc462564072"/>
      <w:r/>
      <w:bookmarkStart w:id="73" w:name="_Toc513029213"/>
      <w:r/>
      <w:bookmarkStart w:id="74" w:name="_Toc20823285"/>
      <w:r>
        <w:rPr>
          <w:rFonts w:hint="eastAsia" w:ascii="宋体" w:hAnsi="宋体" w:eastAsia="宋体" w:cs="宋体"/>
          <w:b/>
          <w:color w:val="auto"/>
          <w:sz w:val="28"/>
          <w:szCs w:val="28"/>
        </w:rPr>
        <w:t xml:space="preserve">三、投标文件的编制</w:t>
      </w:r>
      <w:bookmarkEnd w:id="70"/>
      <w:r/>
      <w:bookmarkEnd w:id="71"/>
      <w:r/>
      <w:bookmarkEnd w:id="72"/>
      <w:r/>
      <w:bookmarkEnd w:id="73"/>
      <w:r/>
      <w:bookmarkEnd w:id="74"/>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75" w:name="_Toc513029214"/>
      <w:r/>
      <w:bookmarkStart w:id="76" w:name="_Toc20823286"/>
      <w:r/>
      <w:bookmarkStart w:id="77" w:name="_Toc16938530"/>
      <w:r/>
      <w:bookmarkStart w:id="78" w:name="_Toc462564073"/>
      <w:r>
        <w:rPr>
          <w:rFonts w:hint="eastAsia" w:ascii="宋体" w:hAnsi="宋体" w:eastAsia="宋体" w:cs="宋体"/>
          <w:b/>
          <w:bCs/>
          <w:color w:val="auto"/>
        </w:rPr>
        <w:t xml:space="preserve">9、投标文件的语言及度量衡单位</w:t>
      </w:r>
      <w:bookmarkEnd w:id="75"/>
      <w:r/>
      <w:bookmarkEnd w:id="76"/>
      <w:r/>
      <w:bookmarkEnd w:id="77"/>
      <w:r/>
      <w:bookmarkEnd w:id="78"/>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9.1 投标人提交的投标文件以及投标人与</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9.2 除技术性能另有规定外，投标文件所使用的度量衡单位，均须采用国家法定计量单位。</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79" w:name="_Toc16938531"/>
      <w:r/>
      <w:bookmarkStart w:id="80" w:name="_Toc20823287"/>
      <w:r/>
      <w:bookmarkStart w:id="81" w:name="_Toc513029215"/>
      <w:r/>
      <w:bookmarkStart w:id="82" w:name="_Toc462564074"/>
      <w:r>
        <w:rPr>
          <w:rFonts w:hint="eastAsia" w:ascii="宋体" w:hAnsi="宋体" w:eastAsia="宋体" w:cs="宋体"/>
          <w:b/>
          <w:bCs/>
          <w:color w:val="auto"/>
        </w:rPr>
        <w:t xml:space="preserve">10、投标文件构成</w:t>
      </w:r>
      <w:bookmarkEnd w:id="79"/>
      <w:r/>
      <w:bookmarkEnd w:id="80"/>
      <w:r/>
      <w:bookmarkEnd w:id="81"/>
      <w:r/>
      <w:bookmarkEnd w:id="82"/>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10.2 如标书制作工具中格式和内容与“江苏政府采购网”</w:t>
      </w:r>
      <w:r>
        <w:rPr>
          <w:rFonts w:hint="eastAsia" w:ascii="宋体" w:hAnsi="宋体" w:eastAsia="宋体" w:cs="宋体"/>
          <w:color w:val="auto"/>
          <w:lang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盐城市政府采购网</w:t>
      </w:r>
      <w:r>
        <w:rPr>
          <w:rFonts w:hint="eastAsia" w:ascii="宋体" w:hAnsi="宋体" w:eastAsia="宋体" w:cs="宋体"/>
          <w:i w:val="0"/>
          <w:iCs w:val="0"/>
          <w:caps w:val="0"/>
          <w:color w:val="auto"/>
          <w:spacing w:val="0"/>
          <w:sz w:val="28"/>
          <w:szCs w:val="28"/>
          <w:shd w:val="clear" w:color="auto" w:fill="ffffff"/>
          <w:lang w:val="en-US" w:eastAsia="zh-CN"/>
        </w:rPr>
        <w:t xml:space="preserve">”</w:t>
      </w:r>
      <w:r>
        <w:rPr>
          <w:rFonts w:hint="eastAsia" w:ascii="宋体" w:hAnsi="宋体" w:eastAsia="宋体" w:cs="宋体"/>
          <w:color w:val="auto"/>
        </w:rPr>
        <w:t xml:space="preserve">发布的招标文件不一致，请以“江苏政府采购网”</w:t>
      </w:r>
      <w:r>
        <w:rPr>
          <w:rFonts w:hint="eastAsia" w:ascii="宋体" w:hAnsi="宋体" w:eastAsia="宋体" w:cs="宋体"/>
          <w:color w:val="auto"/>
          <w:lang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盐城市政府采购网</w:t>
      </w:r>
      <w:r>
        <w:rPr>
          <w:rFonts w:hint="eastAsia" w:ascii="宋体" w:hAnsi="宋体" w:eastAsia="宋体" w:cs="宋体"/>
          <w:i w:val="0"/>
          <w:iCs w:val="0"/>
          <w:caps w:val="0"/>
          <w:color w:val="auto"/>
          <w:spacing w:val="0"/>
          <w:sz w:val="28"/>
          <w:szCs w:val="28"/>
          <w:shd w:val="clear" w:color="auto" w:fill="ffffff"/>
          <w:lang w:val="en-US" w:eastAsia="zh-CN"/>
        </w:rPr>
        <w:t xml:space="preserve">”</w:t>
      </w:r>
      <w:r>
        <w:rPr>
          <w:rFonts w:hint="eastAsia" w:ascii="宋体" w:hAnsi="宋体" w:eastAsia="宋体" w:cs="宋体"/>
          <w:color w:val="auto"/>
        </w:rPr>
        <w:t xml:space="preserve">发布的招标文件为准。</w:t>
      </w:r>
      <w:r/>
    </w:p>
    <w:p>
      <w:pPr>
        <w:pStyle w:val="855"/>
        <w:ind w:firstLine="482"/>
        <w:jc w:val="both"/>
        <w:keepLines/>
        <w:keepNext/>
        <w:spacing w:beforeAutospacing="0" w:afterAutospacing="0" w:line="460" w:lineRule="exact"/>
        <w:rPr>
          <w:rFonts w:hint="default" w:ascii="宋体" w:hAnsi="宋体" w:eastAsia="宋体" w:cs="宋体"/>
          <w:b/>
          <w:bCs/>
          <w:color w:val="auto"/>
          <w:lang w:val="en-US" w:eastAsia="zh-CN"/>
        </w:rPr>
        <w:outlineLvl w:val="2"/>
      </w:pPr>
      <w:r/>
      <w:bookmarkStart w:id="83" w:name="_Toc49090508"/>
      <w:r/>
      <w:bookmarkStart w:id="84" w:name="_Toc513029216"/>
      <w:r/>
      <w:bookmarkStart w:id="85" w:name="_Toc49090507"/>
      <w:r/>
      <w:bookmarkStart w:id="86" w:name="_Toc14577355"/>
      <w:r/>
      <w:bookmarkStart w:id="87" w:name="_Toc49090509"/>
      <w:r/>
      <w:bookmarkStart w:id="88" w:name="_Toc14577354"/>
      <w:r/>
      <w:bookmarkStart w:id="89" w:name="_Toc513029219"/>
      <w:r/>
      <w:bookmarkStart w:id="90" w:name="_Toc14577357"/>
      <w:r/>
      <w:bookmarkStart w:id="91" w:name="_Hlt26668975"/>
      <w:r/>
      <w:bookmarkStart w:id="92" w:name="_Hlt26954838"/>
      <w:r/>
      <w:bookmarkStart w:id="93" w:name="_Hlt26670360"/>
      <w:r>
        <w:rPr>
          <w:rFonts w:hint="eastAsia" w:ascii="宋体" w:hAnsi="宋体" w:eastAsia="宋体" w:cs="宋体"/>
          <w:b/>
          <w:bCs/>
          <w:color w:val="auto"/>
        </w:rPr>
        <w:t xml:space="preserve">11、</w:t>
      </w:r>
      <w:bookmarkEnd w:id="83"/>
      <w:r/>
      <w:bookmarkEnd w:id="84"/>
      <w:r/>
      <w:bookmarkEnd w:id="85"/>
      <w:r/>
      <w:bookmarkEnd w:id="86"/>
      <w:r/>
      <w:bookmarkEnd w:id="87"/>
      <w:r/>
      <w:bookmarkEnd w:id="88"/>
      <w:r/>
      <w:bookmarkEnd w:id="89"/>
      <w:r/>
      <w:bookmarkEnd w:id="90"/>
      <w:r>
        <w:rPr>
          <w:rFonts w:hint="eastAsia" w:ascii="宋体" w:hAnsi="宋体" w:eastAsia="宋体" w:cs="宋体"/>
          <w:b/>
          <w:bCs/>
          <w:color w:val="auto"/>
          <w:lang w:val="en-US" w:eastAsia="zh-CN"/>
        </w:rPr>
        <w:t xml:space="preserve">投标文件的编制</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11.1投标人应阅读招标文件的所有内容，按招标文件要求编制投标文件。如果供应商没有按照招标文件中要求和规定编制投标文件及提交全部资料，或者投标文件没有对招标文件在各方面都做出实质性响应，其风险由供应商承担。没有实质性响应招标文件要求的投标将被拒绝。</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11.2应按招标文件规定的格式认真如实填写投标文件的所有栏目和内容，不得缺项、漏项。</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11.3投标文件应符合招标文件和投标截止时间前招标人可能发出的澄清、修改或补充文件的要求。</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11.4如标书制作工具中格式和内容与“江苏政府采购网”发布的采购文件不一致，请以“江苏政府采购网”发布的采购文件为准。</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12、投标分项报价表</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12.1 投标人应按照招标文件规定格式填报投标分项报价表。</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w:t>
      </w:r>
      <w:r>
        <w:rPr>
          <w:rFonts w:hint="eastAsia" w:ascii="宋体" w:hAnsi="宋体" w:eastAsia="宋体" w:cs="宋体"/>
          <w:color w:val="auto"/>
        </w:rPr>
        <w:t xml:space="preserve">元</w:t>
      </w:r>
      <w:r>
        <w:rPr>
          <w:rFonts w:hint="eastAsia" w:ascii="宋体" w:hAnsi="宋体" w:eastAsia="宋体" w:cs="宋体"/>
          <w:color w:val="auto"/>
        </w:rPr>
        <w:t xml:space="preserve">为单位标注。招标文件中另有规定的按规定执行。</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b/>
          <w:bCs/>
          <w:color w:val="auto"/>
        </w:rPr>
      </w:pPr>
      <w:r>
        <w:rPr>
          <w:rFonts w:hint="eastAsia" w:ascii="宋体" w:hAnsi="宋体" w:eastAsia="宋体" w:cs="宋体"/>
          <w:b/>
          <w:bCs/>
          <w:color w:val="auto"/>
        </w:rPr>
        <w:t xml:space="preserve">本次招标项目供应商根据现场实际情况、采购人提供的项目需求、自身实力、结合市场行情报价，此报价应包括为完成招标文件及项目需求中的所有内容，具体包括但不限于设备费、包装费、运杂费、人工工资、职工福利、职工意外伤害险、节假日加班费、材料费、工具费、各种保险费、管理费、利润、各种规费及税金、招标代理服务费、不可预见费及其它交付使用方使用前的一切相关费用等的价格体现。各类风险和政策性调整等风险已包括在投标报价中，最终结算时除合同约定调整外一律不予调整。</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94" w:name="_Hlt26954846"/>
      <w:r/>
      <w:bookmarkStart w:id="95" w:name="_Hlt26954848"/>
      <w:r/>
      <w:bookmarkStart w:id="96" w:name="_Hlt26670486"/>
      <w:r/>
      <w:bookmarkStart w:id="97" w:name="_Hlt26670482"/>
      <w:r/>
      <w:bookmarkStart w:id="98" w:name="_Hlt26954731"/>
      <w:r>
        <w:rPr>
          <w:rFonts w:hint="eastAsia" w:ascii="宋体" w:hAnsi="宋体" w:eastAsia="宋体" w:cs="宋体"/>
          <w:b/>
          <w:bCs/>
          <w:color w:val="auto"/>
        </w:rPr>
        <w:t xml:space="preserve">13、技术要求响应及偏离表、商务要求响应及偏离表</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13.1投标人需对招标文件中的技术要求与商务要求逐项作出响应或偏离，并说明原因。</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14、服务承诺、培训计划、人员安排及其他</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14.1 投标人需根据招标文件要求提供有关售后服务的管理制度，售后服务机构的分布情况，售后服务人员的数量、素质、技术水平及售后服务的反应能力等。</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14.2 投标人需根据招标文件要求提供培训计划。</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14.3投标人需根据招标文件要求提供所投标的的主要组成部分、功能设计、实现思路及关键技术等。</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99" w:name="_Toc49090510"/>
      <w:r/>
      <w:bookmarkStart w:id="100" w:name="_Toc14577359"/>
      <w:r>
        <w:rPr>
          <w:rFonts w:hint="eastAsia" w:ascii="宋体" w:hAnsi="宋体" w:eastAsia="宋体" w:cs="宋体"/>
          <w:b/>
          <w:bCs/>
          <w:color w:val="auto"/>
        </w:rPr>
        <w:t xml:space="preserve">15、投标函和开标一览表</w:t>
      </w:r>
      <w:bookmarkEnd w:id="99"/>
      <w:r/>
      <w:bookmarkEnd w:id="100"/>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15.1 投标人应按照招标文件中提供的格式完整、正确填写投标函、开标一览表。</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101" w:name="_Toc14577360"/>
      <w:r/>
      <w:bookmarkStart w:id="102" w:name="_Toc49090511"/>
      <w:r>
        <w:rPr>
          <w:rFonts w:hint="eastAsia" w:ascii="宋体" w:hAnsi="宋体" w:eastAsia="宋体" w:cs="宋体"/>
          <w:b/>
          <w:bCs/>
          <w:color w:val="auto"/>
        </w:rPr>
        <w:t xml:space="preserve">16、投标有效期</w:t>
      </w:r>
      <w:bookmarkEnd w:id="101"/>
      <w:r/>
      <w:bookmarkEnd w:id="102"/>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16.1</w:t>
      </w:r>
      <w:r>
        <w:rPr>
          <w:rFonts w:hint="eastAsia" w:ascii="宋体" w:hAnsi="宋体" w:eastAsia="宋体" w:cs="宋体"/>
          <w:color w:val="auto"/>
        </w:rPr>
        <w:t xml:space="preserve">投标有效期为规定的开标之日后</w:t>
      </w:r>
      <w:r>
        <w:rPr>
          <w:rFonts w:hint="eastAsia" w:ascii="宋体" w:hAnsi="宋体" w:eastAsia="宋体" w:cs="宋体"/>
          <w:b/>
          <w:color w:val="auto"/>
          <w:u w:val="single"/>
        </w:rPr>
        <w:t xml:space="preserve">六十（60）天</w:t>
      </w:r>
      <w:r>
        <w:rPr>
          <w:rFonts w:hint="eastAsia" w:ascii="宋体" w:hAnsi="宋体" w:eastAsia="宋体" w:cs="宋体"/>
          <w:color w:val="auto"/>
        </w:rPr>
        <w:t xml:space="preserve">。投标有效期比规定短的将被视为未实质性响应招标文件而予以拒绝。</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17、投标有效期的延长</w:t>
      </w:r>
      <w:r/>
    </w:p>
    <w:p>
      <w:pPr>
        <w:pStyle w:val="855"/>
        <w:ind w:firstLine="482"/>
        <w:jc w:val="both"/>
        <w:keepLines/>
        <w:keepNext/>
        <w:pageBreakBefore w:val="0"/>
        <w:spacing w:beforeAutospacing="0" w:afterAutospacing="0" w:line="440" w:lineRule="exact"/>
        <w:widowControl w:val="off"/>
        <w:rPr>
          <w:rFonts w:hint="eastAsia" w:ascii="宋体" w:hAnsi="宋体" w:eastAsia="宋体" w:cs="宋体"/>
          <w:color w:val="auto"/>
        </w:rPr>
        <w:outlineLvl w:val="2"/>
      </w:pPr>
      <w:r>
        <w:rPr>
          <w:rFonts w:hint="eastAsia" w:ascii="宋体" w:hAnsi="宋体" w:eastAsia="宋体" w:cs="宋体"/>
          <w:color w:val="auto"/>
        </w:rPr>
        <w:t xml:space="preserve">17.1在特殊情况下，</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于原投标有效期满之前，可向投标人提出延长投标有效期的要求。这种要求与答复均应采用书面形式。投标人可以拒绝</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的这一要求而放弃投标，同意延长投标有效期的投标人既不能要求也不允许修改其投标文件。受投标有效期约束的所有权利与义务均延长至新的有效期。</w:t>
      </w:r>
      <w:r/>
    </w:p>
    <w:p>
      <w:pPr>
        <w:pStyle w:val="855"/>
        <w:ind w:firstLine="482"/>
        <w:jc w:val="both"/>
        <w:keepLines/>
        <w:keepNext/>
        <w:spacing w:before="145" w:beforeAutospacing="0" w:after="145" w:afterAutospacing="0" w:line="460" w:lineRule="exact"/>
        <w:rPr>
          <w:rFonts w:hint="eastAsia" w:ascii="宋体" w:hAnsi="宋体" w:eastAsia="宋体" w:cs="宋体"/>
          <w:b/>
          <w:color w:val="auto"/>
          <w:sz w:val="28"/>
          <w:szCs w:val="28"/>
        </w:rPr>
        <w:outlineLvl w:val="1"/>
      </w:pPr>
      <w:r/>
      <w:bookmarkStart w:id="103" w:name="_Toc16938540"/>
      <w:r/>
      <w:bookmarkStart w:id="104" w:name="_Toc20823296"/>
      <w:r/>
      <w:bookmarkStart w:id="105" w:name="_Toc120614217"/>
      <w:r/>
      <w:bookmarkStart w:id="106" w:name="_Toc513029224"/>
      <w:r/>
      <w:bookmarkStart w:id="107" w:name="_Hlt26954852"/>
      <w:r/>
      <w:bookmarkStart w:id="108" w:name="_Hlt26954739"/>
      <w:r>
        <w:rPr>
          <w:rFonts w:hint="eastAsia" w:ascii="宋体" w:hAnsi="宋体" w:eastAsia="宋体" w:cs="宋体"/>
          <w:b/>
          <w:color w:val="auto"/>
          <w:sz w:val="28"/>
          <w:szCs w:val="28"/>
        </w:rPr>
        <w:t xml:space="preserve">四、投标文件的递交</w:t>
      </w:r>
      <w:bookmarkEnd w:id="103"/>
      <w:r/>
      <w:bookmarkEnd w:id="104"/>
      <w:r/>
      <w:bookmarkEnd w:id="105"/>
      <w:r/>
      <w:bookmarkEnd w:id="106"/>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109" w:name="_Toc20823297"/>
      <w:r/>
      <w:bookmarkStart w:id="110" w:name="_Toc16938541"/>
      <w:r/>
      <w:bookmarkStart w:id="111" w:name="_Toc513029225"/>
      <w:r/>
      <w:bookmarkStart w:id="112" w:name="_Toc462564084"/>
      <w:r>
        <w:rPr>
          <w:rFonts w:hint="eastAsia" w:ascii="宋体" w:hAnsi="宋体" w:eastAsia="宋体" w:cs="宋体"/>
          <w:b/>
          <w:bCs/>
          <w:color w:val="auto"/>
        </w:rPr>
        <w:t xml:space="preserve">18、电子投标文件</w:t>
      </w:r>
      <w:bookmarkEnd w:id="109"/>
      <w:r/>
      <w:bookmarkEnd w:id="110"/>
      <w:r/>
      <w:bookmarkEnd w:id="111"/>
      <w:r/>
      <w:bookmarkEnd w:id="112"/>
      <w:r>
        <w:rPr>
          <w:rFonts w:hint="eastAsia" w:ascii="宋体" w:hAnsi="宋体" w:eastAsia="宋体" w:cs="宋体"/>
          <w:b/>
          <w:bCs/>
          <w:color w:val="auto"/>
        </w:rPr>
        <w:t xml:space="preserve">的递交</w:t>
      </w:r>
      <w:r/>
    </w:p>
    <w:p>
      <w:pPr>
        <w:pStyle w:val="855"/>
        <w:ind w:left="525"/>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w:t>
      </w:r>
      <w:r/>
    </w:p>
    <w:p>
      <w:pPr>
        <w:pStyle w:val="855"/>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文件。</w:t>
      </w:r>
      <w:bookmarkStart w:id="113" w:name="_Toc20823298"/>
      <w:r/>
      <w:bookmarkEnd w:id="113"/>
      <w:r/>
      <w:bookmarkStart w:id="114" w:name="_Toc16938542"/>
      <w:r/>
      <w:bookmarkEnd w:id="114"/>
      <w:r/>
      <w:bookmarkStart w:id="115" w:name="_Toc513029226"/>
      <w:r>
        <w:rPr>
          <w:rFonts w:hint="eastAsia" w:ascii="宋体" w:hAnsi="宋体" w:eastAsia="宋体" w:cs="宋体"/>
          <w:color w:val="auto"/>
        </w:rPr>
        <w:t xml:space="preserve">未在规定解密时间内解密电子响应文件的，作为无效投标，不予参加开标和评审。</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19、投标截止日期</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19.1 投标人上传电子投标文件的时间不得迟于招标公告中规定的投标截止时间。</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w:t>
      </w:r>
      <w:r>
        <w:rPr>
          <w:rFonts w:hint="eastAsia" w:ascii="宋体" w:hAnsi="宋体" w:eastAsia="宋体" w:cs="宋体"/>
          <w:color w:val="auto"/>
        </w:rPr>
        <w:t xml:space="preserve">第二章第27.1.2条</w:t>
      </w:r>
      <w:r>
        <w:rPr>
          <w:rFonts w:hint="eastAsia" w:ascii="宋体" w:hAnsi="宋体" w:eastAsia="宋体" w:cs="宋体"/>
          <w:color w:val="auto"/>
        </w:rPr>
        <w:t xml:space="preserve">规定做无效投标处理。</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19.2 </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可以按照规定，通过修改招标文件酌情延长投标截止日期，在此情况下，投标人的所有权利和义务以及投标人受制的截止日期均应以延长后新的截止日期为准。</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116" w:name="_Toc20823299"/>
      <w:r/>
      <w:bookmarkStart w:id="117" w:name="_Toc16938543"/>
      <w:r/>
      <w:bookmarkStart w:id="118" w:name="_Toc513029227"/>
      <w:r>
        <w:rPr>
          <w:rFonts w:hint="eastAsia" w:ascii="宋体" w:hAnsi="宋体" w:eastAsia="宋体" w:cs="宋体"/>
          <w:b/>
          <w:bCs/>
          <w:color w:val="auto"/>
        </w:rPr>
        <w:t xml:space="preserve">20、投标文件</w:t>
      </w:r>
      <w:bookmarkEnd w:id="116"/>
      <w:r/>
      <w:bookmarkEnd w:id="117"/>
      <w:r/>
      <w:bookmarkEnd w:id="118"/>
      <w:r>
        <w:rPr>
          <w:rFonts w:hint="eastAsia" w:ascii="宋体" w:hAnsi="宋体" w:eastAsia="宋体" w:cs="宋体"/>
          <w:b/>
          <w:bCs/>
          <w:color w:val="auto"/>
        </w:rPr>
        <w:t xml:space="preserve">的拒收</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20.1 </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拒绝接收在其规定的投标截止时间后上传的任何投标文件。</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119" w:name="_Toc513029228"/>
      <w:r/>
      <w:bookmarkStart w:id="120" w:name="_Toc16938544"/>
      <w:r/>
      <w:bookmarkStart w:id="121" w:name="_Toc20823300"/>
      <w:r>
        <w:rPr>
          <w:rFonts w:hint="eastAsia" w:ascii="宋体" w:hAnsi="宋体" w:eastAsia="宋体" w:cs="宋体"/>
          <w:b/>
          <w:bCs/>
          <w:color w:val="auto"/>
        </w:rPr>
        <w:t xml:space="preserve">21、投标文件的撤回和修改</w:t>
      </w:r>
      <w:bookmarkEnd w:id="119"/>
      <w:r/>
      <w:bookmarkEnd w:id="120"/>
      <w:r/>
      <w:bookmarkEnd w:id="121"/>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21.1 投标文件的撤回</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21.1.1 电子投标文件的撤回</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21.2 投标文件的修改</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855"/>
        <w:ind w:firstLine="482"/>
        <w:jc w:val="both"/>
        <w:keepLines/>
        <w:keepNext/>
        <w:spacing w:before="145" w:beforeAutospacing="0" w:after="145" w:afterAutospacing="0" w:line="460" w:lineRule="exact"/>
        <w:rPr>
          <w:rFonts w:hint="eastAsia" w:ascii="宋体" w:hAnsi="宋体" w:eastAsia="宋体" w:cs="宋体"/>
          <w:b/>
          <w:color w:val="auto"/>
          <w:sz w:val="28"/>
          <w:szCs w:val="28"/>
        </w:rPr>
        <w:outlineLvl w:val="1"/>
      </w:pPr>
      <w:r/>
      <w:bookmarkStart w:id="122" w:name="_Toc20823301"/>
      <w:r/>
      <w:bookmarkStart w:id="123" w:name="_Toc120614218"/>
      <w:r/>
      <w:bookmarkStart w:id="124" w:name="_Toc513029229"/>
      <w:r/>
      <w:bookmarkStart w:id="125" w:name="_Toc16938545"/>
      <w:r>
        <w:rPr>
          <w:rFonts w:hint="eastAsia" w:ascii="宋体" w:hAnsi="宋体" w:eastAsia="宋体" w:cs="宋体"/>
          <w:b/>
          <w:color w:val="auto"/>
          <w:sz w:val="28"/>
          <w:szCs w:val="28"/>
        </w:rPr>
        <w:t xml:space="preserve">五、开标与评标</w:t>
      </w:r>
      <w:bookmarkEnd w:id="122"/>
      <w:r/>
      <w:bookmarkEnd w:id="123"/>
      <w:r/>
      <w:bookmarkEnd w:id="124"/>
      <w:r/>
      <w:bookmarkEnd w:id="125"/>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126" w:name="_Toc16938546"/>
      <w:r/>
      <w:bookmarkStart w:id="127" w:name="_Toc513029230"/>
      <w:r/>
      <w:bookmarkStart w:id="128" w:name="_Toc20823302"/>
      <w:r>
        <w:rPr>
          <w:rFonts w:hint="eastAsia" w:ascii="宋体" w:hAnsi="宋体" w:eastAsia="宋体" w:cs="宋体"/>
          <w:b/>
          <w:bCs/>
          <w:color w:val="auto"/>
        </w:rPr>
        <w:t xml:space="preserve">22、开标</w:t>
      </w:r>
      <w:bookmarkEnd w:id="126"/>
      <w:r/>
      <w:bookmarkEnd w:id="127"/>
      <w:r/>
      <w:bookmarkEnd w:id="128"/>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22.1 </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将在招标公告中规定的时间和地点组织公开开标。投标人应当按照《操作手册》规定，参加开标活动和在</w:t>
      </w:r>
      <w:r>
        <w:rPr>
          <w:rFonts w:hint="eastAsia" w:ascii="宋体" w:hAnsi="宋体" w:eastAsia="宋体" w:cs="宋体"/>
          <w:color w:val="auto"/>
        </w:rPr>
        <w:t xml:space="preserve">苏采云系统</w:t>
      </w:r>
      <w:r>
        <w:rPr>
          <w:rFonts w:hint="eastAsia" w:ascii="宋体" w:hAnsi="宋体" w:eastAsia="宋体" w:cs="宋体"/>
          <w:color w:val="auto"/>
        </w:rPr>
        <w:t xml:space="preserve">规定的时间内对投标文件进行解密。</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22.2开标仪式由采购</w:t>
      </w:r>
      <w:r>
        <w:rPr>
          <w:rFonts w:hint="eastAsia" w:ascii="宋体" w:hAnsi="宋体" w:eastAsia="宋体" w:cs="宋体"/>
          <w:color w:val="auto"/>
          <w:lang w:val="en-US" w:eastAsia="zh-CN"/>
        </w:rPr>
        <w:t xml:space="preserve">人</w:t>
      </w:r>
      <w:r>
        <w:rPr>
          <w:rFonts w:hint="eastAsia" w:ascii="宋体" w:hAnsi="宋体" w:eastAsia="宋体" w:cs="宋体"/>
          <w:color w:val="auto"/>
        </w:rPr>
        <w:t xml:space="preserve">组织。</w:t>
      </w:r>
      <w:r>
        <w:rPr>
          <w:rFonts w:hint="eastAsia" w:ascii="宋体" w:hAnsi="宋体" w:eastAsia="宋体" w:cs="宋体"/>
          <w:color w:val="auto"/>
        </w:rPr>
        <w:t xml:space="preserve">苏采云系统</w:t>
      </w:r>
      <w:r>
        <w:rPr>
          <w:rFonts w:hint="eastAsia" w:ascii="宋体" w:hAnsi="宋体" w:eastAsia="宋体" w:cs="宋体"/>
          <w:color w:val="auto"/>
        </w:rPr>
        <w:t xml:space="preserve">将自动对项目进行开标，并宣布各投标人名称和投标价格。</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 </w:t>
      </w:r>
      <w:r>
        <w:rPr>
          <w:rFonts w:hint="eastAsia" w:ascii="宋体" w:hAnsi="宋体" w:eastAsia="宋体" w:cs="宋体"/>
          <w:color w:val="auto"/>
        </w:rPr>
        <w:t xml:space="preserve">苏采云系统</w:t>
      </w:r>
      <w:r>
        <w:rPr>
          <w:rFonts w:hint="eastAsia" w:ascii="宋体" w:hAnsi="宋体" w:eastAsia="宋体" w:cs="宋体"/>
          <w:color w:val="auto"/>
        </w:rPr>
        <w:t xml:space="preserve">中《开标记录表》宣布后5分钟内未提出的，视同认可开标结果。</w:t>
      </w:r>
      <w:r/>
    </w:p>
    <w:p>
      <w:pPr>
        <w:pStyle w:val="855"/>
        <w:numPr>
          <w:ilvl w:val="0"/>
          <w:numId w:val="0"/>
        </w:numPr>
        <w:ind w:firstLine="482"/>
        <w:jc w:val="both"/>
        <w:keepLines/>
        <w:keepNext/>
        <w:spacing w:beforeAutospacing="0" w:afterAutospacing="0" w:line="460" w:lineRule="exact"/>
        <w:rPr>
          <w:rFonts w:hint="eastAsia" w:ascii="宋体" w:hAnsi="宋体" w:eastAsia="宋体" w:cs="宋体"/>
          <w:b/>
          <w:bCs/>
          <w:color w:val="auto"/>
        </w:rPr>
        <w:outlineLvl w:val="2"/>
      </w:pPr>
      <w:r/>
      <w:bookmarkStart w:id="129" w:name="_Toc513029231"/>
      <w:r/>
      <w:bookmarkStart w:id="130" w:name="_Toc20823303"/>
      <w:r/>
      <w:bookmarkStart w:id="131" w:name="_Toc16938547"/>
      <w:r>
        <w:rPr>
          <w:rFonts w:hint="eastAsia" w:ascii="宋体" w:hAnsi="宋体" w:eastAsia="宋体" w:cs="宋体"/>
          <w:b/>
          <w:bCs/>
          <w:color w:val="auto"/>
          <w:sz w:val="24"/>
          <w:szCs w:val="24"/>
          <w:lang w:val="en-US" w:eastAsia="zh-CN" w:bidi="ar-SA"/>
        </w:rPr>
        <w:t xml:space="preserve">23、</w:t>
      </w:r>
      <w:r>
        <w:rPr>
          <w:rFonts w:hint="eastAsia" w:ascii="宋体" w:hAnsi="宋体" w:eastAsia="宋体" w:cs="宋体"/>
          <w:b/>
          <w:bCs/>
          <w:color w:val="auto"/>
        </w:rPr>
        <w:t xml:space="preserve">评标委员会</w:t>
      </w:r>
      <w:bookmarkEnd w:id="129"/>
      <w:r/>
      <w:bookmarkEnd w:id="130"/>
      <w:r/>
      <w:bookmarkEnd w:id="131"/>
      <w:r/>
      <w:r/>
    </w:p>
    <w:p>
      <w:pPr>
        <w:pStyle w:val="855"/>
        <w:numPr>
          <w:ilvl w:val="0"/>
          <w:numId w:val="0"/>
        </w:numPr>
        <w:ind w:firstLine="480"/>
        <w:jc w:val="both"/>
        <w:keepLines/>
        <w:keepNext/>
        <w:pageBreakBefore w:val="0"/>
        <w:spacing w:beforeAutospacing="0" w:afterAutospacing="0" w:line="440" w:lineRule="exact"/>
        <w:widowControl w:val="off"/>
        <w:rPr>
          <w:rFonts w:hint="eastAsia" w:ascii="宋体" w:hAnsi="宋体" w:eastAsia="宋体" w:cs="宋体"/>
          <w:color w:val="auto"/>
        </w:rPr>
        <w:outlineLvl w:val="2"/>
      </w:pPr>
      <w:r>
        <w:rPr>
          <w:rFonts w:hint="eastAsia" w:ascii="宋体" w:hAnsi="宋体" w:eastAsia="宋体" w:cs="宋体"/>
          <w:color w:val="auto"/>
        </w:rPr>
        <w:t xml:space="preserve">23.1</w:t>
      </w:r>
      <w:r>
        <w:rPr>
          <w:rFonts w:hint="eastAsia" w:ascii="宋体" w:hAnsi="宋体" w:eastAsia="宋体" w:cs="宋体"/>
          <w:b/>
          <w:color w:val="auto"/>
        </w:rPr>
        <w:t xml:space="preserve"> </w:t>
      </w:r>
      <w:r>
        <w:rPr>
          <w:rFonts w:hint="eastAsia" w:ascii="宋体" w:hAnsi="宋体" w:eastAsia="宋体" w:cs="宋体"/>
          <w:color w:val="auto"/>
        </w:rPr>
        <w:t xml:space="preserve">开标后，</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将立即组织评标委员会（以下简称评委会）进行评标。</w:t>
      </w:r>
      <w:r/>
    </w:p>
    <w:p>
      <w:pPr>
        <w:pStyle w:val="855"/>
        <w:jc w:val="both"/>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b/>
          <w:color w:val="auto"/>
          <w:lang w:val="en-US" w:eastAsia="zh-CN"/>
        </w:rPr>
        <w:t xml:space="preserve">  </w:t>
      </w:r>
      <w:r>
        <w:rPr>
          <w:rFonts w:hint="eastAsia" w:ascii="宋体" w:hAnsi="宋体" w:eastAsia="宋体" w:cs="宋体"/>
          <w:color w:val="auto"/>
        </w:rPr>
        <w:t xml:space="preserve">23.2 评委会由采购人代表和有关技术、经济等方面的专家组成，且人员构成符合政府采购有关规定。</w:t>
      </w:r>
      <w:r/>
    </w:p>
    <w:p>
      <w:pPr>
        <w:pStyle w:val="855"/>
        <w:jc w:val="both"/>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b/>
          <w:color w:val="auto"/>
          <w:lang w:val="en-US" w:eastAsia="zh-CN"/>
        </w:rPr>
        <w:t xml:space="preserve">  </w:t>
      </w:r>
      <w:r>
        <w:rPr>
          <w:rFonts w:hint="eastAsia" w:ascii="宋体" w:hAnsi="宋体" w:eastAsia="宋体" w:cs="宋体"/>
          <w:color w:val="auto"/>
        </w:rPr>
        <w:t xml:space="preserve">23.3评委会独立工作，负责评审所有投标文件并确定中标侯选人。</w:t>
      </w:r>
      <w:r/>
    </w:p>
    <w:p>
      <w:pPr>
        <w:pStyle w:val="855"/>
        <w:numPr>
          <w:ilvl w:val="0"/>
          <w:numId w:val="0"/>
        </w:numPr>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24</w:t>
      </w:r>
      <w:r>
        <w:rPr>
          <w:rFonts w:hint="eastAsia" w:ascii="宋体" w:hAnsi="宋体" w:eastAsia="宋体" w:cs="宋体"/>
          <w:b/>
          <w:bCs/>
          <w:color w:val="auto"/>
          <w:lang w:eastAsia="zh-CN"/>
        </w:rPr>
        <w:t xml:space="preserve">、</w:t>
      </w:r>
      <w:r>
        <w:rPr>
          <w:rFonts w:hint="eastAsia" w:ascii="宋体" w:hAnsi="宋体" w:eastAsia="宋体" w:cs="宋体"/>
          <w:b/>
          <w:bCs/>
          <w:color w:val="auto"/>
        </w:rPr>
        <w:t xml:space="preserve">评标过程的保密与公正</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均不得向投标人或与评标无关的其他人员透露。</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24.3 </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和评标委员会不向未中标的投标人解释未中标原因，也不公布评标过程中的相关细节。</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w:t>
      </w:r>
      <w:r>
        <w:rPr>
          <w:rFonts w:hint="eastAsia" w:ascii="宋体" w:hAnsi="宋体" w:eastAsia="宋体" w:cs="宋体"/>
          <w:color w:val="auto"/>
        </w:rPr>
        <w:t xml:space="preserve">苏采云系统</w:t>
      </w:r>
      <w:r>
        <w:rPr>
          <w:rFonts w:hint="eastAsia" w:ascii="宋体" w:hAnsi="宋体" w:eastAsia="宋体" w:cs="宋体"/>
          <w:color w:val="auto"/>
        </w:rPr>
        <w:t xml:space="preserve">查看自己的评审得分及排序情况。</w:t>
      </w:r>
      <w:r/>
    </w:p>
    <w:p>
      <w:pPr>
        <w:pStyle w:val="855"/>
        <w:numPr>
          <w:ilvl w:val="0"/>
          <w:numId w:val="0"/>
        </w:numPr>
        <w:ind w:firstLine="482"/>
        <w:jc w:val="both"/>
        <w:keepLines/>
        <w:keepNext/>
        <w:spacing w:beforeAutospacing="0" w:afterAutospacing="0" w:line="460" w:lineRule="exact"/>
        <w:rPr>
          <w:rFonts w:hint="eastAsia" w:ascii="宋体" w:hAnsi="宋体" w:eastAsia="宋体" w:cs="宋体"/>
          <w:b/>
          <w:bCs/>
          <w:color w:val="auto"/>
        </w:rPr>
        <w:outlineLvl w:val="2"/>
      </w:pPr>
      <w:r/>
      <w:bookmarkStart w:id="132" w:name="_Toc513029232"/>
      <w:r/>
      <w:bookmarkStart w:id="133" w:name="_Toc20823304"/>
      <w:r/>
      <w:bookmarkStart w:id="134" w:name="_Toc16938548"/>
      <w:r>
        <w:rPr>
          <w:rFonts w:hint="eastAsia" w:ascii="宋体" w:hAnsi="宋体" w:eastAsia="宋体" w:cs="宋体"/>
          <w:b/>
          <w:bCs/>
          <w:color w:val="auto"/>
        </w:rPr>
        <w:t xml:space="preserve">25</w:t>
      </w:r>
      <w:r>
        <w:rPr>
          <w:rFonts w:hint="eastAsia" w:ascii="宋体" w:hAnsi="宋体" w:eastAsia="宋体" w:cs="宋体"/>
          <w:b/>
          <w:bCs/>
          <w:color w:val="auto"/>
          <w:lang w:eastAsia="zh-CN"/>
        </w:rPr>
        <w:t xml:space="preserve">、</w:t>
      </w:r>
      <w:r>
        <w:rPr>
          <w:rFonts w:hint="eastAsia" w:ascii="宋体" w:hAnsi="宋体" w:eastAsia="宋体" w:cs="宋体"/>
          <w:b/>
          <w:bCs/>
          <w:color w:val="auto"/>
        </w:rPr>
        <w:t xml:space="preserve">投标文件的澄清</w:t>
      </w:r>
      <w:bookmarkEnd w:id="132"/>
      <w:r/>
      <w:bookmarkEnd w:id="133"/>
      <w:r/>
      <w:bookmarkEnd w:id="134"/>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bookmarkStart w:id="135" w:name="_Toc513029233"/>
      <w:r/>
      <w:bookmarkStart w:id="136" w:name="_Toc16938549"/>
      <w:r/>
      <w:bookmarkStart w:id="137" w:name="_Toc20823305"/>
      <w:r>
        <w:rPr>
          <w:rFonts w:hint="eastAsia" w:ascii="宋体" w:hAnsi="宋体" w:eastAsia="宋体" w:cs="宋体"/>
          <w:color w:val="auto"/>
        </w:rPr>
        <w:t xml:space="preserve">25.1评标期间，评委会对投标文件中含义不明确、同类问题表述不一致或者有明显文字和计算错误的内容</w:t>
      </w:r>
      <w:r>
        <w:rPr>
          <w:rFonts w:hint="eastAsia" w:ascii="宋体" w:hAnsi="宋体" w:eastAsia="宋体" w:cs="宋体"/>
          <w:color w:val="auto"/>
          <w:lang w:eastAsia="zh-CN"/>
        </w:rPr>
        <w:t xml:space="preserve">，</w:t>
      </w:r>
      <w:r>
        <w:rPr>
          <w:rFonts w:hint="eastAsia" w:ascii="宋体" w:hAnsi="宋体" w:eastAsia="宋体" w:cs="宋体"/>
          <w:color w:val="auto"/>
        </w:rPr>
        <w:t xml:space="preserve">有权要求投标人作出必要的澄清、说明或者补正。</w:t>
      </w:r>
      <w:bookmarkEnd w:id="135"/>
      <w:r/>
      <w:bookmarkEnd w:id="136"/>
      <w:r/>
      <w:bookmarkEnd w:id="137"/>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25.2需要供应商进行澄清、说明和补正的，评委会将通过</w:t>
      </w:r>
      <w:r>
        <w:rPr>
          <w:rFonts w:hint="eastAsia" w:ascii="宋体" w:hAnsi="宋体" w:eastAsia="宋体" w:cs="宋体"/>
          <w:color w:val="auto"/>
        </w:rPr>
        <w:t xml:space="preserve">苏采云系统</w:t>
      </w:r>
      <w:r>
        <w:rPr>
          <w:rFonts w:hint="eastAsia" w:ascii="宋体" w:hAnsi="宋体" w:eastAsia="宋体" w:cs="宋体"/>
          <w:color w:val="auto"/>
        </w:rPr>
        <w:t xml:space="preserve">向供应商发出“澄清要求函”，接到“澄清要求函”的投标人应当按照要求在</w:t>
      </w:r>
      <w:r>
        <w:rPr>
          <w:rFonts w:hint="eastAsia" w:ascii="宋体" w:hAnsi="宋体" w:eastAsia="宋体" w:cs="宋体"/>
          <w:color w:val="auto"/>
        </w:rPr>
        <w:t xml:space="preserve">苏采云系统</w:t>
      </w:r>
      <w:r>
        <w:rPr>
          <w:rFonts w:hint="eastAsia" w:ascii="宋体" w:hAnsi="宋体" w:eastAsia="宋体" w:cs="宋体"/>
          <w:color w:val="auto"/>
        </w:rPr>
        <w:t xml:space="preserve">中提交“澄清响应函”并加盖CA电子公章。澄清、说明和补正的内容作为投标文件的补充部分，具体操作方式见《操作手册》。</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25.3 接到评委会澄清、说明和补正要求的投标人如未按规定做出澄清、说明和补正，其风险由投标人自行承担。</w:t>
      </w:r>
      <w:r/>
    </w:p>
    <w:p>
      <w:pPr>
        <w:pStyle w:val="855"/>
        <w:numPr>
          <w:ilvl w:val="0"/>
          <w:numId w:val="0"/>
        </w:numPr>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26、对投标文件的初审</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26.1.1 资格审查：依据法律法规和招标文件的规定，</w:t>
      </w:r>
      <w:r>
        <w:rPr>
          <w:rFonts w:hint="eastAsia" w:ascii="宋体" w:hAnsi="宋体" w:eastAsia="宋体" w:cs="宋体"/>
          <w:b/>
          <w:bCs/>
          <w:color w:val="auto"/>
          <w:lang w:val="en-US" w:eastAsia="zh-CN"/>
        </w:rPr>
        <w:t xml:space="preserve">开标结束后，</w:t>
      </w:r>
      <w:r>
        <w:rPr>
          <w:rFonts w:hint="eastAsia" w:ascii="宋体" w:hAnsi="宋体" w:eastAsia="宋体" w:cs="宋体"/>
          <w:b/>
          <w:bCs/>
          <w:color w:val="auto"/>
        </w:rPr>
        <w:t xml:space="preserve">由采购人对投标文件中的资格证明文件进行审查</w:t>
      </w:r>
      <w:r>
        <w:rPr>
          <w:rFonts w:hint="eastAsia" w:ascii="宋体" w:hAnsi="宋体" w:eastAsia="宋体" w:cs="宋体"/>
          <w:color w:val="auto"/>
        </w:rPr>
        <w:t xml:space="preserve">。资格审查的结论，采购人以书面形式向评委会进行反馈。</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26.1.2 符合性审查：</w:t>
      </w:r>
      <w:r>
        <w:rPr>
          <w:rFonts w:hint="eastAsia" w:ascii="宋体" w:hAnsi="宋体" w:eastAsia="宋体" w:cs="宋体"/>
          <w:b/>
          <w:bCs/>
          <w:color w:val="auto"/>
        </w:rPr>
        <w:t xml:space="preserve">依据招标文件的规定，由评委会从投标文件的有效性、完整性和对招标文件的响应程度进行审查，以确定是否对招标文件的实质性要求作出响应。</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26.1.3 未通过资格审查或符合性审查的投标人，</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将在</w:t>
      </w:r>
      <w:r>
        <w:rPr>
          <w:rFonts w:hint="eastAsia" w:ascii="宋体" w:hAnsi="宋体" w:eastAsia="宋体" w:cs="宋体"/>
          <w:color w:val="auto"/>
        </w:rPr>
        <w:t xml:space="preserve">苏采云系统</w:t>
      </w:r>
      <w:r>
        <w:rPr>
          <w:rFonts w:hint="eastAsia" w:ascii="宋体" w:hAnsi="宋体" w:eastAsia="宋体" w:cs="宋体"/>
          <w:color w:val="auto"/>
        </w:rPr>
        <w:t xml:space="preserve">中告知未通过资格审查或符合性审查的原因，评审结束后，</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将不再告知未通过资格审查或符合性审查的原因。</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b/>
          <w:color w:val="auto"/>
        </w:rPr>
        <w:t xml:space="preserve">注：</w:t>
      </w:r>
      <w:r>
        <w:rPr>
          <w:rFonts w:ascii="宋体" w:hAnsi="宋体"/>
          <w:b/>
          <w:color w:val="auto"/>
        </w:rPr>
        <w:t xml:space="preserve">合格投标人不足3家的，不得评标。</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26.3如果投标文件实质上没有响应招标文件的要求，评委会将予以拒绝，投标人不得通过修改或撤销不合要求的偏离或保留而使其投标成为实质性响应的投标。</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w:t>
      </w:r>
      <w:r>
        <w:rPr>
          <w:rFonts w:hint="eastAsia" w:ascii="宋体" w:hAnsi="宋体" w:eastAsia="宋体" w:cs="宋体"/>
          <w:color w:val="auto"/>
        </w:rPr>
        <w:t xml:space="preserve">苏采云系统</w:t>
      </w:r>
      <w:r>
        <w:rPr>
          <w:rFonts w:hint="eastAsia" w:ascii="宋体" w:hAnsi="宋体" w:eastAsia="宋体" w:cs="宋体"/>
          <w:color w:val="auto"/>
        </w:rPr>
        <w:t xml:space="preserve">告知投标人，调整后的价格应对投标人具有约束力。如果投标人不接受修正后的价格，则其投标将被拒绝。</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bookmarkStart w:id="138" w:name="_Toc20823306"/>
      <w:r/>
      <w:bookmarkStart w:id="139" w:name="_Toc513029234"/>
      <w:r/>
      <w:bookmarkStart w:id="140" w:name="_Toc16938550"/>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r/>
      <w:bookmarkEnd w:id="139"/>
      <w:r/>
      <w:bookmarkEnd w:id="140"/>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5"/>
        <w:ind w:firstLine="42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855"/>
        <w:ind w:firstLine="42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26.7投标人在开、评标全过程中应保持通讯畅通，及时登录</w:t>
      </w:r>
      <w:r>
        <w:rPr>
          <w:rFonts w:hint="eastAsia" w:ascii="宋体" w:hAnsi="宋体" w:eastAsia="宋体" w:cs="宋体"/>
          <w:color w:val="auto"/>
        </w:rPr>
        <w:t xml:space="preserve">苏采云系统</w:t>
      </w:r>
      <w:r>
        <w:rPr>
          <w:rFonts w:hint="eastAsia" w:ascii="宋体" w:hAnsi="宋体" w:eastAsia="宋体" w:cs="宋体"/>
          <w:color w:val="auto"/>
        </w:rPr>
        <w:t xml:space="preserve">查阅、答复相关信息，并安排专人与</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及评标委员会联系。</w:t>
      </w:r>
      <w:r/>
    </w:p>
    <w:p>
      <w:pPr>
        <w:pStyle w:val="855"/>
        <w:numPr>
          <w:ilvl w:val="0"/>
          <w:numId w:val="0"/>
        </w:numPr>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27、无效投标条款和废标条款</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bookmarkStart w:id="141" w:name="_Toc513029235"/>
      <w:r/>
      <w:bookmarkStart w:id="142" w:name="_Toc20823307"/>
      <w:r/>
      <w:bookmarkStart w:id="143" w:name="_Toc16938551"/>
      <w:r>
        <w:rPr>
          <w:rFonts w:hint="eastAsia" w:ascii="宋体" w:hAnsi="宋体" w:eastAsia="宋体" w:cs="宋体"/>
          <w:color w:val="auto"/>
        </w:rPr>
        <w:t xml:space="preserve">27.1无效投标条款</w:t>
      </w:r>
      <w:bookmarkEnd w:id="141"/>
      <w:r/>
      <w:bookmarkEnd w:id="142"/>
      <w:r/>
      <w:bookmarkEnd w:id="143"/>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27.1.1 投标人在</w:t>
      </w:r>
      <w:r>
        <w:rPr>
          <w:rFonts w:hint="eastAsia" w:ascii="宋体" w:hAnsi="宋体" w:eastAsia="宋体" w:cs="宋体"/>
          <w:color w:val="auto"/>
        </w:rPr>
        <w:t xml:space="preserve">苏采云系统</w:t>
      </w:r>
      <w:r>
        <w:rPr>
          <w:rFonts w:hint="eastAsia" w:ascii="宋体" w:hAnsi="宋体" w:eastAsia="宋体" w:cs="宋体"/>
          <w:color w:val="auto"/>
        </w:rPr>
        <w:t xml:space="preserve">规定的时间内未成功解密电子投标文件的。</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27.1.6未通过符合性审查的。</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27.1.7不符合招标文件中规定的实质性要求和条件的</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27.1.9投标文件含有采购人不能接受的附加条件的。</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rPr>
        <w:t xml:space="preserve">苏采云系统</w:t>
      </w:r>
      <w:r>
        <w:rPr>
          <w:rFonts w:hint="eastAsia" w:ascii="宋体" w:hAnsi="宋体" w:eastAsia="宋体" w:cs="宋体"/>
          <w:color w:val="auto"/>
        </w:rPr>
        <w:t xml:space="preserve">要求其在合理的时间内提供说明，必要时提交相关证明材料；投标人不能证明其报价合理性的，评标委员会应当将其作为无效投标处理。</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27.2废标条款</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27.2.1符合专业条件的供应商或者对招标文件作实质响应的供应商不足三家的。27.2.2出现影响采购公正的违法、违规行为的。</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27.2.3因重大变故，采购任务取消的。</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27.2.5 因</w:t>
      </w:r>
      <w:r>
        <w:rPr>
          <w:rFonts w:hint="eastAsia" w:ascii="宋体" w:hAnsi="宋体" w:eastAsia="宋体" w:cs="宋体"/>
          <w:color w:val="auto"/>
        </w:rPr>
        <w:t xml:space="preserve">苏采云系统</w:t>
      </w:r>
      <w:r>
        <w:rPr>
          <w:rFonts w:hint="eastAsia" w:ascii="宋体" w:hAnsi="宋体" w:eastAsia="宋体" w:cs="宋体"/>
          <w:color w:val="auto"/>
        </w:rPr>
        <w:t xml:space="preserve">系统故障原因造成开标不成功的。</w:t>
      </w:r>
      <w:r/>
    </w:p>
    <w:p>
      <w:pPr>
        <w:pStyle w:val="855"/>
        <w:ind w:left="479"/>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27.3 </w:t>
      </w:r>
      <w:r>
        <w:rPr>
          <w:rFonts w:hint="eastAsia" w:ascii="宋体" w:hAnsi="宋体" w:eastAsia="宋体" w:cs="宋体"/>
          <w:b/>
          <w:bCs/>
          <w:color w:val="auto"/>
        </w:rPr>
        <w:t xml:space="preserve">投标截止后供应商不足3家或者通过资格审查、符合性审查的供应商不足3家的，除采购任务取消情形外，按照以下方式处理：</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27.3.1招标文件存在不合理条款或者招标程序不符合规定的，采购人、采购代理机构改正后依法重新招标；</w:t>
      </w:r>
      <w:r/>
    </w:p>
    <w:p>
      <w:pPr>
        <w:pStyle w:val="855"/>
        <w:ind w:firstLine="480"/>
        <w:jc w:val="both"/>
        <w:keepLines w:val="0"/>
        <w:keepNext w:val="0"/>
        <w:pageBreakBefore w:val="0"/>
        <w:spacing w:beforeAutospacing="0" w:afterAutospacing="0" w:line="440" w:lineRule="exact"/>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27.3.2招标文件没有不合理条款、招标程序符合规定，需要采用其他采购方式采购的，采购人应当依法报财政部门批准。</w:t>
      </w:r>
      <w:r/>
    </w:p>
    <w:p>
      <w:pPr>
        <w:pStyle w:val="855"/>
        <w:ind w:firstLine="482"/>
        <w:jc w:val="both"/>
        <w:keepLines/>
        <w:keepNext/>
        <w:spacing w:before="145" w:beforeAutospacing="0" w:after="145" w:afterAutospacing="0" w:line="460" w:lineRule="exact"/>
        <w:rPr>
          <w:rFonts w:hint="eastAsia" w:ascii="宋体" w:hAnsi="宋体" w:eastAsia="宋体" w:cs="宋体"/>
          <w:b/>
          <w:color w:val="auto"/>
          <w:sz w:val="28"/>
          <w:szCs w:val="28"/>
        </w:rPr>
        <w:outlineLvl w:val="1"/>
      </w:pPr>
      <w:r/>
      <w:bookmarkStart w:id="144" w:name="_Toc120614219"/>
      <w:r>
        <w:rPr>
          <w:rFonts w:hint="eastAsia" w:ascii="宋体" w:hAnsi="宋体" w:eastAsia="宋体" w:cs="宋体"/>
          <w:b/>
          <w:color w:val="auto"/>
          <w:sz w:val="28"/>
          <w:szCs w:val="28"/>
        </w:rPr>
        <w:t xml:space="preserve">六、定标</w:t>
      </w:r>
      <w:bookmarkEnd w:id="144"/>
      <w:r/>
      <w:r/>
    </w:p>
    <w:p>
      <w:pPr>
        <w:pStyle w:val="855"/>
        <w:numPr>
          <w:ilvl w:val="0"/>
          <w:numId w:val="0"/>
        </w:numPr>
        <w:ind w:firstLine="482"/>
        <w:jc w:val="both"/>
        <w:keepLines/>
        <w:keepNext/>
        <w:spacing w:beforeAutospacing="0" w:afterAutospacing="0" w:line="460" w:lineRule="exact"/>
        <w:rPr>
          <w:rFonts w:hint="eastAsia" w:ascii="宋体" w:hAnsi="宋体" w:eastAsia="宋体" w:cs="宋体"/>
          <w:b/>
          <w:bCs/>
          <w:color w:val="auto"/>
        </w:rPr>
        <w:outlineLvl w:val="2"/>
      </w:pPr>
      <w:r/>
      <w:bookmarkStart w:id="145" w:name="_Toc20823310"/>
      <w:r/>
      <w:bookmarkStart w:id="146" w:name="_Toc513029238"/>
      <w:r/>
      <w:bookmarkStart w:id="147" w:name="_Toc16938554"/>
      <w:r>
        <w:rPr>
          <w:rFonts w:hint="eastAsia" w:ascii="宋体" w:hAnsi="宋体" w:eastAsia="宋体" w:cs="宋体"/>
          <w:b/>
          <w:bCs/>
          <w:color w:val="auto"/>
        </w:rPr>
        <w:t xml:space="preserve">28、</w:t>
      </w:r>
      <w:bookmarkEnd w:id="145"/>
      <w:r>
        <w:rPr>
          <w:rFonts w:hint="eastAsia" w:ascii="宋体" w:hAnsi="宋体" w:eastAsia="宋体" w:cs="宋体"/>
          <w:b/>
          <w:bCs/>
          <w:color w:val="auto"/>
        </w:rPr>
        <w:t xml:space="preserve">确定</w:t>
      </w:r>
      <w:bookmarkEnd w:id="146"/>
      <w:r/>
      <w:bookmarkEnd w:id="147"/>
      <w:r>
        <w:rPr>
          <w:rFonts w:hint="eastAsia" w:ascii="宋体" w:hAnsi="宋体" w:eastAsia="宋体" w:cs="宋体"/>
          <w:b/>
          <w:bCs/>
          <w:color w:val="auto"/>
        </w:rPr>
        <w:t xml:space="preserve">中标单位</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28.3 </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将在“江苏政府采购网”</w:t>
      </w:r>
      <w:r>
        <w:rPr>
          <w:rFonts w:hint="eastAsia" w:ascii="宋体" w:hAnsi="宋体" w:eastAsia="宋体" w:cs="宋体"/>
          <w:color w:val="auto"/>
          <w:lang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盐城市政府采购网</w:t>
      </w:r>
      <w:r>
        <w:rPr>
          <w:rFonts w:hint="eastAsia" w:ascii="宋体" w:hAnsi="宋体" w:eastAsia="宋体" w:cs="宋体"/>
          <w:i w:val="0"/>
          <w:iCs w:val="0"/>
          <w:caps w:val="0"/>
          <w:color w:val="auto"/>
          <w:spacing w:val="0"/>
          <w:sz w:val="28"/>
          <w:szCs w:val="28"/>
          <w:shd w:val="clear" w:color="auto" w:fill="ffffff"/>
          <w:lang w:val="en-US" w:eastAsia="zh-CN"/>
        </w:rPr>
        <w:t xml:space="preserve">”</w:t>
      </w:r>
      <w:r>
        <w:rPr>
          <w:rFonts w:hint="eastAsia" w:ascii="宋体" w:hAnsi="宋体" w:eastAsia="宋体" w:cs="宋体"/>
          <w:color w:val="auto"/>
        </w:rPr>
        <w:t xml:space="preserve">发布中标公告，公告期限为1个工作日。</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28.4若有充分证据证明，中标人出现下列情况之一的，一经查实，将被取消中标资格：</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28.4.1提供虚假材料谋取中标的。</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28.4.2向采购人、</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行贿或者提供其他不正当利益的。</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bookmarkStart w:id="148" w:name="_Toc200451960"/>
      <w:r>
        <w:rPr>
          <w:rFonts w:hint="eastAsia" w:ascii="宋体" w:hAnsi="宋体" w:eastAsia="宋体" w:cs="宋体"/>
          <w:color w:val="auto"/>
        </w:rPr>
        <w:t xml:space="preserve">28.5.</w:t>
      </w:r>
      <w:r>
        <w:rPr>
          <w:rFonts w:hint="eastAsia" w:ascii="宋体" w:hAnsi="宋体" w:eastAsia="宋体" w:cs="宋体"/>
          <w:color w:val="auto"/>
          <w:sz w:val="21"/>
          <w:szCs w:val="21"/>
        </w:rPr>
        <w:t xml:space="preserve"> </w:t>
      </w:r>
      <w:r>
        <w:rPr>
          <w:rFonts w:hint="eastAsia" w:ascii="宋体" w:hAnsi="宋体" w:eastAsia="宋体" w:cs="宋体"/>
          <w:color w:val="auto"/>
        </w:rPr>
        <w:t xml:space="preserve">有下列情形之一的，视为投标人串通投标，投标无效：</w:t>
      </w:r>
      <w:bookmarkEnd w:id="148"/>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855"/>
        <w:numPr>
          <w:ilvl w:val="0"/>
          <w:numId w:val="0"/>
        </w:numPr>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29、质疑处理</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或采购人提出质疑。上述应知其权益受到损害之日，是指：</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lang w:eastAsia="zh-CN"/>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lang w:eastAsia="zh-CN"/>
        </w:rPr>
      </w:pPr>
      <w:r>
        <w:rPr>
          <w:rFonts w:hint="eastAsia" w:ascii="宋体" w:hAnsi="宋体" w:eastAsia="宋体" w:cs="宋体"/>
          <w:color w:val="auto"/>
        </w:rPr>
        <w:t xml:space="preserve">   29.2.2对采购过程提出质疑的，为各采购程序环节结束之日；</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   29.2.3对中标或者成交结果提出质疑的，为中标或者成交结果公告期限届满之日。</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rPr>
        <w:t xml:space="preserve">采购人</w:t>
      </w:r>
      <w:r>
        <w:rPr>
          <w:rFonts w:hint="eastAsia" w:ascii="宋体" w:hAnsi="宋体" w:eastAsia="宋体" w:cs="宋体"/>
          <w:color w:val="auto"/>
        </w:rPr>
        <w:t xml:space="preserve">将只对供应商第一次质疑作出答复。</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提出，由</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负责答复。</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rPr>
      </w:pPr>
      <w:r>
        <w:rPr>
          <w:rFonts w:hint="eastAsia" w:ascii="宋体" w:hAnsi="宋体" w:eastAsia="宋体" w:cs="宋体"/>
          <w:color w:val="auto"/>
        </w:rPr>
        <w:t xml:space="preserve">采购人及</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只接收以纸质原件形式送达的质疑,</w:t>
      </w:r>
      <w:r>
        <w:rPr>
          <w:rFonts w:hint="eastAsia" w:ascii="宋体" w:hAnsi="宋体" w:eastAsia="宋体" w:cs="宋体"/>
          <w:color w:val="auto"/>
          <w:sz w:val="24"/>
        </w:rPr>
        <w:t xml:space="preserve">建议供应商尽量通过邮寄方式提交质疑（采购人</w:t>
      </w:r>
      <w:r>
        <w:rPr>
          <w:rFonts w:hint="eastAsia" w:ascii="宋体" w:hAnsi="宋体" w:eastAsia="宋体" w:cs="宋体"/>
          <w:color w:val="auto"/>
          <w:sz w:val="24"/>
          <w:lang w:val="en-US" w:eastAsia="zh-CN"/>
        </w:rPr>
        <w:t xml:space="preserve">及</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不接受未填写快递运单的快件）。</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采购人和</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不接受未填写快递运单的快件。质疑接收部门为</w:t>
      </w:r>
      <w:r>
        <w:rPr>
          <w:rFonts w:hint="eastAsia" w:ascii="宋体" w:hAnsi="宋体" w:eastAsia="宋体" w:cs="宋体"/>
          <w:color w:val="auto"/>
          <w:lang w:val="en-US" w:eastAsia="zh-CN"/>
        </w:rPr>
        <w:t xml:space="preserve">公共资源交易中心业务</w:t>
      </w:r>
      <w:r>
        <w:rPr>
          <w:rFonts w:hint="eastAsia" w:ascii="宋体" w:hAnsi="宋体" w:eastAsia="宋体" w:cs="宋体"/>
          <w:color w:val="auto"/>
        </w:rPr>
        <w:t xml:space="preserve">受理处，联系地址：</w:t>
      </w:r>
      <w:r>
        <w:rPr>
          <w:rFonts w:hint="eastAsia" w:ascii="宋体" w:hAnsi="宋体" w:eastAsia="宋体" w:cs="宋体"/>
          <w:color w:val="auto"/>
          <w:lang w:val="en-US" w:eastAsia="zh-CN"/>
        </w:rPr>
        <w:t xml:space="preserve">响水县</w:t>
      </w:r>
      <w:r>
        <w:rPr>
          <w:rFonts w:hint="eastAsia" w:ascii="宋体" w:hAnsi="宋体" w:eastAsia="宋体" w:cs="宋体"/>
          <w:color w:val="auto"/>
        </w:rPr>
        <w:t xml:space="preserve">公共资源交易中心，</w:t>
      </w:r>
      <w:r>
        <w:rPr>
          <w:rFonts w:hint="eastAsia" w:ascii="宋体" w:hAnsi="宋体" w:eastAsia="宋体" w:cs="宋体"/>
          <w:color w:val="auto"/>
        </w:rPr>
        <w:t xml:space="preserve">联系电话：0515-</w:t>
      </w:r>
      <w:r>
        <w:rPr>
          <w:rFonts w:hint="eastAsia" w:ascii="宋体" w:hAnsi="宋体" w:eastAsia="宋体" w:cs="宋体"/>
          <w:color w:val="auto"/>
          <w:lang w:val="en-US" w:eastAsia="zh-CN"/>
        </w:rPr>
        <w:t xml:space="preserve">86782009</w:t>
      </w:r>
      <w:r>
        <w:rPr>
          <w:rFonts w:hint="eastAsia" w:ascii="宋体" w:hAnsi="宋体" w:eastAsia="宋体" w:cs="宋体"/>
          <w:color w:val="auto"/>
        </w:rPr>
        <w:t xml:space="preserve">。</w:t>
      </w:r>
      <w:r/>
    </w:p>
    <w:p>
      <w:pPr>
        <w:ind w:firstLine="480"/>
        <w:jc w:val="left"/>
        <w:spacing w:line="460" w:lineRule="exact"/>
        <w:tabs>
          <w:tab w:val="left" w:pos="1331" w:leader="none"/>
        </w:tabs>
        <w:rPr>
          <w:rFonts w:hint="eastAsia" w:ascii="宋体" w:hAnsi="宋体" w:eastAsia="宋体" w:cs="宋体"/>
          <w:color w:val="auto"/>
        </w:rPr>
      </w:pPr>
      <w:r>
        <w:rPr>
          <w:rFonts w:hint="eastAsia" w:ascii="宋体" w:hAnsi="宋体" w:eastAsia="宋体" w:cs="宋体"/>
          <w:color w:val="auto"/>
          <w:sz w:val="24"/>
        </w:rPr>
        <w:t xml:space="preserve">质疑人（或授权委托人）须是投标单位正式员工，授权委托人须提供投标单位为其缴纳的本年度近期社保证明。</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29.5 以下情形的质疑不予受理</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29.5.1 内容不符合《政府采购质疑和投诉办法》第十二条规定的质疑。</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29.5.2 超出政府采购法定期限的质疑。</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29.5.3 以传真、电子邮件等方式递交的非原件形式的质疑。</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29.6供应商提出书面质疑必须有理、有据，不得捏造事实、提供虚假材料进行恶意质疑。否则，一经查实，</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有权依据政府采购的有关规定，报请政府采购监管部门对该供应商进行相应的行政处罚和记录该供应商的失信信息。</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30、中标通知书</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30.l中标结果确定后，</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将向中标人发出中标通知书。请中标人在中标结果公告届满之日起30日内,使用CA数字证书登录</w:t>
      </w:r>
      <w:r>
        <w:rPr>
          <w:rFonts w:hint="eastAsia" w:ascii="宋体" w:hAnsi="宋体" w:eastAsia="宋体" w:cs="宋体"/>
          <w:color w:val="auto"/>
        </w:rPr>
        <w:t xml:space="preserve">苏采云系统</w:t>
      </w:r>
      <w:r>
        <w:rPr>
          <w:rFonts w:hint="eastAsia" w:ascii="宋体" w:hAnsi="宋体" w:eastAsia="宋体" w:cs="宋体"/>
          <w:color w:val="auto"/>
        </w:rPr>
        <w:t xml:space="preserve">及时下载中标通知书。因系统存储空间有限，自中标结果公告届满之日起30日后，</w:t>
      </w:r>
      <w:r>
        <w:rPr>
          <w:rFonts w:hint="eastAsia" w:ascii="宋体" w:hAnsi="宋体" w:eastAsia="宋体" w:cs="宋体"/>
          <w:color w:val="auto"/>
        </w:rPr>
        <w:t xml:space="preserve">苏采云系统</w:t>
      </w:r>
      <w:r>
        <w:rPr>
          <w:rFonts w:hint="eastAsia" w:ascii="宋体" w:hAnsi="宋体" w:eastAsia="宋体" w:cs="宋体"/>
          <w:color w:val="auto"/>
        </w:rPr>
        <w:t xml:space="preserve">不再保证提供下载中标通知书服务,因未及时下载而造成的不利后果由中标人自行承担。</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5"/>
        <w:ind w:firstLine="562"/>
        <w:jc w:val="both"/>
        <w:keepLines/>
        <w:keepNext/>
        <w:spacing w:before="145" w:beforeAutospacing="0" w:after="145" w:afterAutospacing="0" w:line="460" w:lineRule="exact"/>
        <w:rPr>
          <w:rFonts w:hint="eastAsia" w:ascii="宋体" w:hAnsi="宋体" w:eastAsia="宋体" w:cs="宋体"/>
          <w:b/>
          <w:color w:val="auto"/>
          <w:sz w:val="28"/>
          <w:szCs w:val="28"/>
        </w:rPr>
        <w:outlineLvl w:val="1"/>
      </w:pPr>
      <w:r/>
      <w:bookmarkStart w:id="149" w:name="_Toc20823308"/>
      <w:r/>
      <w:bookmarkStart w:id="150" w:name="_Toc16938552"/>
      <w:r/>
      <w:bookmarkStart w:id="151" w:name="_Toc513029236"/>
      <w:r/>
      <w:bookmarkStart w:id="152" w:name="_Toc120614220"/>
      <w:r>
        <w:rPr>
          <w:rFonts w:hint="eastAsia" w:ascii="宋体" w:hAnsi="宋体" w:eastAsia="宋体" w:cs="宋体"/>
          <w:b/>
          <w:color w:val="auto"/>
          <w:sz w:val="28"/>
          <w:szCs w:val="28"/>
        </w:rPr>
        <w:t xml:space="preserve">七、授予合同</w:t>
      </w:r>
      <w:bookmarkEnd w:id="149"/>
      <w:r/>
      <w:bookmarkEnd w:id="150"/>
      <w:r/>
      <w:bookmarkEnd w:id="151"/>
      <w:r/>
      <w:bookmarkEnd w:id="152"/>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153" w:name="_Toc16938553"/>
      <w:r/>
      <w:bookmarkStart w:id="154" w:name="_Toc513029237"/>
      <w:r/>
      <w:bookmarkStart w:id="155" w:name="_Toc20823309"/>
      <w:r>
        <w:rPr>
          <w:rFonts w:hint="eastAsia" w:ascii="宋体" w:hAnsi="宋体" w:eastAsia="宋体" w:cs="宋体"/>
          <w:b/>
          <w:bCs/>
          <w:color w:val="auto"/>
        </w:rPr>
        <w:t xml:space="preserve">31. 签订合同</w:t>
      </w:r>
      <w:bookmarkEnd w:id="153"/>
      <w:r/>
      <w:bookmarkEnd w:id="154"/>
      <w:r/>
      <w:bookmarkEnd w:id="155"/>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val="0"/>
          <w:iCs/>
          <w:color w:val="auto"/>
          <w:u w:val="single"/>
        </w:rPr>
        <w:t xml:space="preserve">中标人不得将合同标的进行转包</w:t>
      </w:r>
      <w:r>
        <w:rPr>
          <w:rFonts w:hint="eastAsia" w:ascii="宋体" w:hAnsi="宋体" w:eastAsia="宋体" w:cs="宋体"/>
          <w:i w:val="0"/>
          <w:iCs/>
          <w:color w:val="auto"/>
        </w:rPr>
        <w:t xml:space="preserve">。</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31.4</w:t>
      </w:r>
      <w:r>
        <w:rPr>
          <w:rFonts w:hint="eastAsia" w:ascii="宋体" w:hAnsi="宋体" w:eastAsia="宋体" w:cs="宋体"/>
          <w:color w:val="auto"/>
        </w:rPr>
        <w:t xml:space="preserve">中标或者成交后无正当理由拒不与采购人签订政府采购合同的，将被列入不良行为记录名单，在一至三年内禁止参加政府采购活动。</w:t>
      </w:r>
      <w:r/>
    </w:p>
    <w:p>
      <w:pPr>
        <w:pStyle w:val="855"/>
        <w:ind w:firstLine="480"/>
        <w:jc w:val="both"/>
        <w:keepLines w:val="0"/>
        <w:keepNext w:val="0"/>
        <w:pageBreakBefore w:val="0"/>
        <w:spacing w:beforeAutospacing="0" w:afterAutospacing="0" w:line="440" w:lineRule="exact"/>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31.5</w:t>
      </w:r>
      <w:r>
        <w:rPr>
          <w:rFonts w:hint="eastAsia" w:ascii="宋体" w:hAnsi="宋体" w:cs="宋体"/>
          <w:color w:val="auto"/>
        </w:rPr>
        <w:t xml:space="preserve">合</w:t>
      </w:r>
      <w:r>
        <w:rPr>
          <w:rFonts w:hint="eastAsia" w:ascii="宋体" w:hAnsi="宋体" w:cs="宋体"/>
          <w:color w:val="auto"/>
        </w:rPr>
        <w:t xml:space="preserve">同签订之日起2个工作日内公告采购合同</w:t>
      </w:r>
      <w:r>
        <w:rPr>
          <w:rFonts w:hint="eastAsia" w:ascii="宋体" w:hAnsi="宋体" w:cs="宋体"/>
          <w:color w:val="auto"/>
        </w:rPr>
        <w:t xml:space="preserve">。</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rPr>
          <w:rFonts w:hint="eastAsia" w:ascii="宋体" w:hAnsi="宋体" w:eastAsia="宋体" w:cs="宋体"/>
          <w:b/>
          <w:bCs/>
          <w:color w:val="auto"/>
        </w:rPr>
        <w:t xml:space="preserve">32、货物（包含与货物相关的服务）的追加</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5"/>
        <w:ind w:firstLine="482"/>
        <w:jc w:val="both"/>
        <w:keepLines/>
        <w:keepNext/>
        <w:spacing w:beforeAutospacing="0" w:afterAutospacing="0" w:line="460" w:lineRule="exact"/>
        <w:rPr>
          <w:rFonts w:hint="eastAsia" w:ascii="宋体" w:hAnsi="宋体" w:eastAsia="宋体" w:cs="宋体"/>
          <w:b/>
          <w:bCs/>
          <w:color w:val="auto"/>
        </w:rPr>
        <w:outlineLvl w:val="2"/>
      </w:pPr>
      <w:r/>
      <w:bookmarkStart w:id="156" w:name="_Toc120614221"/>
      <w:r/>
      <w:bookmarkStart w:id="157" w:name="_Toc479757207"/>
      <w:r/>
      <w:bookmarkStart w:id="158" w:name="_Toc20823314"/>
      <w:r/>
      <w:bookmarkStart w:id="159" w:name="_Toc16938558"/>
      <w:r/>
      <w:bookmarkStart w:id="160" w:name="_Toc513029242"/>
      <w:r>
        <w:rPr>
          <w:rFonts w:hint="eastAsia" w:ascii="宋体" w:hAnsi="宋体" w:eastAsia="宋体" w:cs="宋体"/>
          <w:b/>
          <w:bCs/>
          <w:color w:val="auto"/>
        </w:rPr>
        <w:t xml:space="preserve">33、政府采购履约资金扶持政策</w:t>
      </w:r>
      <w:bookmarkEnd w:id="156"/>
      <w:r/>
      <w:bookmarkEnd w:id="157"/>
      <w:r/>
      <w:bookmarkEnd w:id="158"/>
      <w:r/>
      <w:bookmarkEnd w:id="159"/>
      <w:r/>
      <w:bookmarkEnd w:id="160"/>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55"/>
        <w:numPr>
          <w:ilvl w:val="0"/>
          <w:numId w:val="1"/>
        </w:numPr>
        <w:ind w:firstLine="482"/>
        <w:jc w:val="both"/>
        <w:keepLines w:val="0"/>
        <w:keepNext w:val="0"/>
        <w:pageBreakBefore w:val="0"/>
        <w:spacing w:beforeAutospacing="0" w:afterAutospacing="0" w:line="440" w:lineRule="exact"/>
        <w:widowControl w:val="off"/>
        <w:rPr>
          <w:rFonts w:hint="eastAsia" w:ascii="宋体" w:hAnsi="宋体" w:eastAsia="宋体" w:cs="宋体"/>
          <w:b/>
          <w:bCs/>
          <w:color w:val="auto"/>
        </w:rPr>
      </w:pPr>
      <w:r>
        <w:rPr>
          <w:rFonts w:hint="eastAsia" w:ascii="宋体" w:hAnsi="宋体" w:eastAsia="宋体" w:cs="宋体"/>
          <w:b/>
          <w:bCs/>
          <w:color w:val="auto"/>
        </w:rPr>
        <w:t xml:space="preserve">履约保证金</w:t>
      </w:r>
      <w:r/>
    </w:p>
    <w:p>
      <w:pPr>
        <w:pStyle w:val="855"/>
        <w:numPr>
          <w:ilvl w:val="0"/>
          <w:numId w:val="0"/>
        </w:numPr>
        <w:ind w:firstLine="480"/>
        <w:jc w:val="both"/>
        <w:keepLines w:val="0"/>
        <w:keepNext w:val="0"/>
        <w:pageBreakBefore w:val="0"/>
        <w:spacing w:beforeAutospacing="0" w:afterAutospacing="0" w:line="440" w:lineRule="exact"/>
        <w:widowControl w:val="off"/>
        <w:rPr>
          <w:rFonts w:hint="default"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 xml:space="preserve">34.1 无</w:t>
      </w:r>
      <w:r/>
    </w:p>
    <w:p>
      <w:pPr>
        <w:pStyle w:val="855"/>
        <w:ind w:firstLine="480"/>
        <w:jc w:val="both"/>
        <w:spacing w:beforeAutospacing="0" w:afterAutospacing="0" w:line="0" w:lineRule="atLeast"/>
        <w:rPr>
          <w:rFonts w:hint="eastAsia" w:ascii="宋体" w:hAnsi="宋体" w:eastAsia="宋体" w:cs="宋体"/>
          <w:color w:val="auto"/>
          <w:highlight w:val="red"/>
        </w:rPr>
      </w:pPr>
      <w:r>
        <w:rPr>
          <w:rFonts w:hint="eastAsia" w:ascii="宋体" w:hAnsi="宋体" w:eastAsia="宋体" w:cs="宋体"/>
          <w:color w:val="auto"/>
          <w:highlight w:val="red"/>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rPr>
          <w:rFonts w:hint="eastAsia"/>
          <w:color w:val="auto"/>
        </w:rPr>
      </w:pPr>
      <w:r/>
      <w:bookmarkStart w:id="161" w:name="_Toc7324"/>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46"/>
        <w:jc w:val="center"/>
        <w:keepLines/>
        <w:keepNext/>
        <w:pageBreakBefore w:val="0"/>
        <w:spacing w:before="0" w:after="0"/>
        <w:widowControl w:val="off"/>
        <w:rPr>
          <w:rFonts w:hint="eastAsia"/>
          <w:b/>
          <w:color w:val="auto"/>
          <w:sz w:val="32"/>
          <w:szCs w:val="32"/>
        </w:rPr>
      </w:pPr>
      <w:r>
        <w:rPr>
          <w:rFonts w:hint="eastAsia"/>
          <w:b/>
          <w:color w:val="auto"/>
          <w:sz w:val="32"/>
          <w:szCs w:val="32"/>
        </w:rPr>
        <w:t xml:space="preserve">第三章  合同文本</w:t>
      </w:r>
      <w:bookmarkEnd w:id="161"/>
      <w:r/>
      <w:r/>
    </w:p>
    <w:p>
      <w:pPr>
        <w:pStyle w:val="855"/>
        <w:ind w:firstLine="480"/>
        <w:jc w:val="both"/>
        <w:spacing w:beforeAutospacing="0" w:afterAutospacing="0" w:line="460" w:lineRule="exact"/>
        <w:rPr>
          <w:rFonts w:hint="eastAsia" w:ascii="宋体" w:hAnsi="宋体" w:eastAsia="宋体" w:cs="宋体"/>
          <w:color w:val="auto"/>
        </w:rPr>
      </w:pPr>
      <w:r/>
      <w:bookmarkStart w:id="162" w:name="_Toc16938559"/>
      <w:r/>
      <w:bookmarkStart w:id="163" w:name="_Toc513029243"/>
      <w:r/>
      <w:bookmarkStart w:id="164" w:name="_Toc20823315"/>
      <w:r>
        <w:rPr>
          <w:rFonts w:hint="eastAsia" w:ascii="宋体" w:hAnsi="宋体" w:eastAsia="宋体" w:cs="宋体"/>
          <w:color w:val="auto"/>
        </w:rPr>
        <w:t xml:space="preserve">以下为中标后签定本项目合同的通用条款，中标人不得提出实质性的修改。</w:t>
      </w:r>
      <w:bookmarkEnd w:id="162"/>
      <w:r/>
      <w:bookmarkEnd w:id="163"/>
      <w:r/>
      <w:bookmarkEnd w:id="164"/>
      <w:r/>
      <w:r/>
    </w:p>
    <w:p>
      <w:pPr>
        <w:pStyle w:val="855"/>
        <w:jc w:val="center"/>
        <w:spacing w:before="145" w:beforeAutospacing="0" w:after="145" w:afterAutospacing="0"/>
        <w:rPr>
          <w:rFonts w:hint="eastAsia" w:ascii="宋体" w:hAnsi="宋体" w:eastAsia="宋体" w:cs="宋体"/>
          <w:color w:val="auto"/>
        </w:rPr>
      </w:pPr>
      <w:r>
        <w:rPr>
          <w:rFonts w:hint="eastAsia" w:ascii="宋体" w:hAnsi="宋体" w:eastAsia="宋体" w:cs="宋体"/>
          <w:b/>
          <w:color w:val="auto"/>
          <w:sz w:val="30"/>
          <w:szCs w:val="30"/>
        </w:rPr>
        <w:t xml:space="preserve">盐城市政府采购合同（货物）（合同编号）</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color w:val="auto"/>
        </w:rPr>
        <w:t xml:space="preserve">项目名称：                        </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color w:val="auto"/>
        </w:rPr>
        <w:t xml:space="preserve">项目编号：</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color w:val="auto"/>
        </w:rPr>
        <w:t xml:space="preserve">甲方：（买方）_________</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color w:val="auto"/>
        </w:rPr>
        <w:t xml:space="preserve">乙方：（卖方）_________</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color w:val="auto"/>
        </w:rPr>
        <w:t xml:space="preserve">甲、乙双</w:t>
      </w:r>
      <w:r>
        <w:rPr>
          <w:rFonts w:hint="eastAsia" w:ascii="宋体" w:hAnsi="宋体" w:eastAsia="宋体" w:cs="宋体"/>
          <w:color w:val="auto"/>
        </w:rPr>
        <w:t xml:space="preserve">方根据</w:t>
      </w:r>
      <w:r>
        <w:rPr>
          <w:rFonts w:hint="eastAsia" w:ascii="宋体" w:hAnsi="宋体" w:eastAsia="宋体" w:cs="宋体"/>
          <w:color w:val="auto"/>
          <w:u w:val="single"/>
        </w:rPr>
        <w:t xml:space="preserve">         </w:t>
      </w:r>
      <w:r>
        <w:rPr>
          <w:rFonts w:hint="eastAsia" w:ascii="宋体" w:hAnsi="宋体" w:eastAsia="宋体" w:cs="宋体"/>
          <w:color w:val="auto"/>
        </w:rPr>
        <w:t xml:space="preserve">项目公开招标的结果，签署本合同。</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b/>
          <w:color w:val="auto"/>
        </w:rPr>
        <w:t xml:space="preserve">一、合同内容</w:t>
      </w:r>
      <w:r/>
    </w:p>
    <w:p>
      <w:pPr>
        <w:pStyle w:val="855"/>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1.1 标的名称：</w:t>
      </w:r>
      <w:r/>
    </w:p>
    <w:p>
      <w:pPr>
        <w:pStyle w:val="855"/>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1.2 标的质量：</w:t>
      </w:r>
      <w:r/>
    </w:p>
    <w:p>
      <w:pPr>
        <w:pStyle w:val="855"/>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1.3 标的数量（规模）：</w:t>
      </w:r>
      <w:r/>
    </w:p>
    <w:p>
      <w:pPr>
        <w:pStyle w:val="855"/>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1.4 履行时间（期限）：</w:t>
      </w:r>
      <w:r/>
    </w:p>
    <w:p>
      <w:pPr>
        <w:pStyle w:val="855"/>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1.5 履行地点：</w:t>
      </w:r>
      <w:r/>
    </w:p>
    <w:p>
      <w:pPr>
        <w:pStyle w:val="855"/>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1.6 履行方式：</w:t>
      </w:r>
      <w:r/>
    </w:p>
    <w:p>
      <w:pPr>
        <w:pStyle w:val="855"/>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1.7 包装方式：</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b/>
          <w:color w:val="auto"/>
        </w:rPr>
        <w:t xml:space="preserve">二、合同金额</w:t>
      </w:r>
      <w:r/>
    </w:p>
    <w:p>
      <w:pPr>
        <w:pStyle w:val="855"/>
        <w:ind w:left="408" w:hanging="408"/>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2.1 本合同金额为（大写）：_______圆（___元）人民币或其他币种。</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b/>
          <w:color w:val="auto"/>
        </w:rPr>
        <w:t xml:space="preserve">三、技术资料</w:t>
      </w:r>
      <w:r/>
    </w:p>
    <w:p>
      <w:pPr>
        <w:pStyle w:val="855"/>
        <w:ind w:left="408" w:hanging="408"/>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3.1乙方应按招标文件规定的时间向甲方提供使用货物(包含与货物相关的服务)的有关技术资料。</w:t>
      </w:r>
      <w:r/>
    </w:p>
    <w:p>
      <w:pPr>
        <w:pStyle w:val="855"/>
        <w:ind w:left="408" w:hanging="408"/>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5"/>
        <w:ind w:left="412" w:hanging="412"/>
        <w:jc w:val="both"/>
        <w:spacing w:before="120" w:beforeAutospacing="0" w:after="120" w:afterAutospacing="0"/>
        <w:rPr>
          <w:rFonts w:hint="eastAsia" w:ascii="宋体" w:hAnsi="宋体" w:eastAsia="宋体" w:cs="宋体"/>
          <w:color w:val="auto"/>
        </w:rPr>
      </w:pPr>
      <w:r>
        <w:rPr>
          <w:rFonts w:hint="eastAsia" w:ascii="宋体" w:hAnsi="宋体" w:eastAsia="宋体" w:cs="宋体"/>
          <w:b/>
          <w:color w:val="auto"/>
        </w:rPr>
        <w:t xml:space="preserve">四、知识产权</w:t>
      </w:r>
      <w:r/>
    </w:p>
    <w:p>
      <w:pPr>
        <w:pStyle w:val="855"/>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855"/>
        <w:jc w:val="both"/>
        <w:spacing w:before="120" w:beforeAutospacing="0" w:after="120" w:afterAutospacing="0"/>
        <w:rPr>
          <w:rFonts w:hint="eastAsia" w:ascii="宋体" w:hAnsi="宋体" w:eastAsia="宋体" w:cs="宋体"/>
          <w:color w:val="auto"/>
        </w:rPr>
      </w:pPr>
      <w:r>
        <w:rPr>
          <w:rFonts w:hint="eastAsia" w:ascii="宋体" w:hAnsi="宋体" w:eastAsia="宋体" w:cs="宋体"/>
          <w:b/>
          <w:color w:val="auto"/>
        </w:rPr>
        <w:t xml:space="preserve">五、产权担保</w:t>
      </w:r>
      <w:r/>
    </w:p>
    <w:p>
      <w:pPr>
        <w:pStyle w:val="855"/>
        <w:ind w:left="0" w:firstLine="0"/>
        <w:jc w:val="left"/>
        <w:keepLines w:val="0"/>
        <w:keepNext w:val="0"/>
        <w:pageBreakBefore w:val="0"/>
        <w:spacing w:beforeAutospacing="0" w:afterAutospacing="0" w:line="440" w:lineRule="exact"/>
        <w:widowControl w:val="off"/>
        <w:rPr>
          <w:rFonts w:hint="eastAsia"/>
          <w:color w:val="auto"/>
        </w:rPr>
      </w:pPr>
      <w:r>
        <w:rPr>
          <w:rFonts w:hint="eastAsia" w:ascii="宋体" w:hAnsi="宋体" w:eastAsia="宋体" w:cs="宋体"/>
          <w:color w:val="auto"/>
        </w:rPr>
        <w:t xml:space="preserve">5.1 乙方保证所交付的货物（包含与货物相关的服务）的所有权完全属于乙方且无任</w:t>
      </w:r>
      <w:r>
        <w:rPr>
          <w:rFonts w:hint="eastAsia"/>
          <w:color w:val="auto"/>
        </w:rPr>
        <w:t xml:space="preserve">何抵押、查封等产权瑕疵。</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六、合同转包或分包</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6.1乙方不得将合同标的转包给他人履行。</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6.2乙方不得将合同标的分包给他人履行。</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6.3乙方如有转包或未经甲方同意的分包行为，甲方有权给予终止合同。</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乙方交纳人民币_________元作为本合同的履约保证金。</w:t>
      </w:r>
      <w:r/>
    </w:p>
    <w:p>
      <w:pPr>
        <w:ind w:left="21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（备注：不得超过合同金额的10%，采购人应当对AA评级及以上政府采购供应商（需提供信用管理部门备案的第三方信用报告）免收履约保证金或降低履约保证金缴纳比例。）</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7.2确需收取履约保证金的，履约保证金的缴纳形式：</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7.2.2 如以履约保函（保险）形式缴纳履约保证金，供应商可通过政府采购电子履约保函（保险）平台（www.jsdzbh.com）在线申请履约保函（保险）。</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7.3合同履行结束后，甲方应及时退还交纳的履约保证金。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7.4履约保证金的退还：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7.4.1方式：无息退还至投标人缴纳履约保证金的账户。如为保函，在到期时自行失效。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7.4.2时间：验收合格且采购人收到发票后30日内。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7.4.3条件：按合同要求全部履约完成并经采购人验收合格，且采购人收到中标人出具的发票。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7.4.4不予退还情形：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预付款支付时间：</w:t>
      </w:r>
      <w:r>
        <w:rPr>
          <w:rFonts w:ascii="SimSun" w:hAnsi="SimSun" w:eastAsia="SimSun" w:cs="SimSun"/>
          <w:color w:val="000000"/>
          <w:sz w:val="24"/>
          <w:u w:val="single"/>
        </w:rPr>
        <w:t xml:space="preserve">合同签订后，采购人收到预付款发票后10个工作日内，预付款支付比例：合同金额的30%。</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尾款支付时间：</w:t>
      </w:r>
      <w:r>
        <w:rPr>
          <w:rFonts w:ascii="SimSun" w:hAnsi="SimSun" w:eastAsia="SimSun" w:cs="SimSun"/>
          <w:color w:val="ff0000"/>
          <w:sz w:val="24"/>
        </w:rPr>
        <w:t xml:space="preserve">设备包装运输到采购人指定的地点付款合同价的50%，调试无问题后付至合同价的95%。余款作为质保金质保期满后付清。（以上付款均无息）</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8.2当采购数量与实际使用数量不一致时，乙方应根据实际使用量供货，合同的最终结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算金额按实际使用量乘以成交单价进行计算。</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410" w:right="0" w:hanging="41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480" w:right="0" w:hanging="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42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w:t>
      </w:r>
      <w:r>
        <w:rPr>
          <w:rFonts w:ascii="SimSun" w:hAnsi="SimSun" w:eastAsia="SimSun" w:cs="SimSun"/>
          <w:color w:val="000000"/>
          <w:sz w:val="24"/>
          <w:u w:val="single"/>
        </w:rPr>
        <w:t xml:space="preserve">24</w:t>
      </w:r>
      <w:r>
        <w:rPr>
          <w:rFonts w:ascii="SimSun" w:hAnsi="SimSun" w:eastAsia="SimSun" w:cs="SimSun"/>
          <w:color w:val="000000"/>
          <w:sz w:val="24"/>
        </w:rPr>
        <w:t xml:space="preserve">小时内到达甲方现场。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480" w:right="0" w:hanging="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w:t>
      </w:r>
      <w:r>
        <w:rPr>
          <w:rFonts w:ascii="SimSun" w:hAnsi="SimSun" w:eastAsia="SimSun" w:cs="SimSun"/>
          <w:color w:val="ff0000"/>
          <w:sz w:val="24"/>
        </w:rPr>
        <w:t xml:space="preserve">乙方对货物的包装应符合《商品包装政府采购需求标准（试行）》、《快递包装政府采购需求标准（试行）》的规定。</w:t>
      </w:r>
      <w:r/>
    </w:p>
    <w:p>
      <w:pPr>
        <w:ind w:left="482" w:right="0" w:hanging="482"/>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482" w:right="0" w:hanging="482"/>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15.1甲乙双方因合同签订、履行而发生的一切争议，应通过友好协商解决。如协商不成由甲方住所地人民法院管辖。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16.2本合同未尽事宜，遵照《民法典》、《政府采购法》有关条文执行。</w:t>
      </w:r>
      <w:r/>
    </w:p>
    <w:p>
      <w:pPr>
        <w:ind w:left="480" w:right="0" w:hanging="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本合同正本一式肆份，具有同等法律效力，甲方、乙方各执贰份。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rPr>
          <w:rFonts w:ascii="Calibri" w:hAnsi="Calibri" w:eastAsia="Calibri" w:cs="Calibri"/>
          <w:color w:val="000000"/>
          <w:sz w:val="21"/>
        </w:rPr>
        <w:t xml:space="preserve">      </w:t>
      </w: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pStyle w:val="846"/>
        <w:jc w:val="center"/>
        <w:spacing w:before="0" w:after="0" w:line="240" w:lineRule="auto"/>
        <w:rPr>
          <w:rFonts w:hint="eastAsia" w:ascii="宋体" w:hAnsi="宋体" w:eastAsia="宋体" w:cs="宋体"/>
          <w:color w:val="auto"/>
        </w:rPr>
      </w:pPr>
      <w:r/>
      <w:bookmarkStart w:id="165" w:name="_Toc479757211"/>
      <w:r/>
      <w:bookmarkStart w:id="166" w:name="_Toc16938590"/>
      <w:r/>
      <w:bookmarkStart w:id="167" w:name="_Toc17408"/>
      <w:r/>
      <w:bookmarkStart w:id="168" w:name="_Toc462564139"/>
      <w:r/>
      <w:bookmarkStart w:id="169" w:name="_Hlt16619350"/>
      <w:r/>
      <w:bookmarkStart w:id="170" w:name="_Toc20823346"/>
      <w:r/>
      <w:bookmarkStart w:id="171" w:name="_Toc120614244"/>
      <w:r/>
      <w:bookmarkStart w:id="172" w:name="_Hlt16619369"/>
      <w:r>
        <w:rPr>
          <w:rFonts w:hint="eastAsia" w:ascii="宋体" w:hAnsi="宋体" w:eastAsia="宋体" w:cs="宋体"/>
          <w:color w:val="auto"/>
          <w:sz w:val="44"/>
          <w:szCs w:val="44"/>
        </w:rPr>
        <w:br w:type="page" w:clear="all"/>
      </w:r>
      <w:r>
        <w:rPr>
          <w:rFonts w:hint="eastAsia" w:ascii="宋体" w:hAnsi="宋体" w:eastAsia="宋体" w:cs="宋体"/>
          <w:color w:val="auto"/>
          <w:sz w:val="44"/>
          <w:szCs w:val="44"/>
        </w:rPr>
        <w:t xml:space="preserve"> </w:t>
      </w:r>
      <w:r>
        <w:rPr>
          <w:rFonts w:hint="eastAsia" w:asciiTheme="minorHAnsi" w:hAnsiTheme="minorHAnsi" w:eastAsiaTheme="minorEastAsia" w:cstheme="minorBidi"/>
          <w:b/>
          <w:color w:val="auto"/>
          <w:sz w:val="32"/>
          <w:szCs w:val="32"/>
          <w:lang w:val="en-US" w:eastAsia="zh-CN" w:bidi="ar-SA"/>
        </w:rPr>
        <w:t xml:space="preserve">第</w:t>
      </w:r>
      <w:bookmarkEnd w:id="165"/>
      <w:r>
        <w:rPr>
          <w:rFonts w:hint="eastAsia" w:asciiTheme="minorHAnsi" w:hAnsiTheme="minorHAnsi" w:eastAsiaTheme="minorEastAsia" w:cstheme="minorBidi"/>
          <w:b/>
          <w:color w:val="auto"/>
          <w:sz w:val="32"/>
          <w:szCs w:val="32"/>
          <w:lang w:val="en-US" w:eastAsia="zh-CN" w:bidi="ar-SA"/>
        </w:rPr>
        <w:t xml:space="preserve">四章 采购需求</w:t>
      </w:r>
      <w:bookmarkEnd w:id="166"/>
      <w:r/>
      <w:bookmarkEnd w:id="167"/>
      <w:r/>
      <w:bookmarkEnd w:id="168"/>
      <w:r/>
      <w:bookmarkEnd w:id="169"/>
      <w:r/>
      <w:bookmarkEnd w:id="170"/>
      <w:r/>
      <w:bookmarkEnd w:id="171"/>
      <w:r/>
      <w:r/>
    </w:p>
    <w:p>
      <w:pPr>
        <w:pStyle w:val="855"/>
        <w:jc w:val="both"/>
        <w:spacing w:beforeAutospacing="0" w:afterAutospacing="0" w:line="0" w:lineRule="atLeast"/>
        <w:rPr>
          <w:rFonts w:hint="eastAsia" w:ascii="宋体" w:hAnsi="宋体" w:eastAsia="宋体" w:cs="宋体"/>
          <w:color w:val="auto"/>
        </w:rPr>
      </w:pPr>
      <w:r/>
      <w:bookmarkStart w:id="173" w:name="_Toc26554093"/>
      <w:r/>
      <w:bookmarkStart w:id="174" w:name="_Toc49090575"/>
      <w:r>
        <w:rPr>
          <w:rFonts w:hint="eastAsia" w:ascii="宋体" w:hAnsi="宋体" w:eastAsia="宋体" w:cs="宋体"/>
          <w:color w:val="auto"/>
        </w:rPr>
        <w:t xml:space="preserve">项目属性:货物类项目。</w:t>
      </w:r>
      <w:bookmarkEnd w:id="173"/>
      <w:r/>
      <w:bookmarkEnd w:id="174"/>
      <w:r/>
      <w:r/>
    </w:p>
    <w:p>
      <w:pPr>
        <w:pStyle w:val="855"/>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60"/>
        <w:ind w:left="0" w:firstLine="0"/>
        <w:spacing w:line="480" w:lineRule="exact"/>
        <w:tabs>
          <w:tab w:val="left" w:pos="900" w:leader="none"/>
        </w:tabs>
        <w:rPr>
          <w:rFonts w:ascii="宋体" w:hAnsi="宋体" w:cs="宋体"/>
          <w:b/>
          <w:color w:val="auto"/>
          <w:sz w:val="28"/>
          <w:szCs w:val="28"/>
          <w:lang w:eastAsia="zh-CN"/>
        </w:rPr>
      </w:pPr>
      <w:r>
        <w:rPr>
          <w:rFonts w:hint="eastAsia"/>
          <w:color w:val="auto"/>
        </w:rPr>
        <w:t xml:space="preserve"> </w:t>
      </w:r>
      <w:r>
        <w:rPr>
          <w:rFonts w:hint="eastAsia" w:ascii="宋体" w:hAnsi="宋体" w:cs="宋体"/>
          <w:b/>
          <w:color w:val="auto"/>
          <w:sz w:val="28"/>
          <w:szCs w:val="28"/>
          <w:lang w:eastAsia="zh-CN"/>
        </w:rPr>
        <w:t xml:space="preserve">一、总体说明</w:t>
      </w:r>
      <w:r/>
    </w:p>
    <w:p>
      <w:pPr>
        <w:ind w:firstLine="480"/>
        <w:spacing w:line="480" w:lineRule="exact"/>
        <w:tabs>
          <w:tab w:val="left" w:pos="900" w:leader="none"/>
        </w:tabs>
        <w:rPr>
          <w:rFonts w:hint="eastAsia" w:ascii="宋体" w:hAnsi="宋体" w:cs="宋体"/>
          <w:color w:val="auto"/>
          <w:sz w:val="24"/>
        </w:rPr>
      </w:pPr>
      <w:r>
        <w:rPr>
          <w:rFonts w:hint="eastAsia" w:ascii="宋体" w:hAnsi="宋体"/>
          <w:color w:val="auto"/>
          <w:sz w:val="24"/>
          <w:shd w:val="clear" w:color="auto" w:fill="ffffff"/>
        </w:rPr>
        <w:t xml:space="preserve">本次招标采购人为</w:t>
      </w:r>
      <w:r>
        <w:rPr>
          <w:rFonts w:hint="eastAsia" w:ascii="宋体" w:hAnsi="宋体"/>
          <w:color w:val="auto"/>
          <w:sz w:val="24"/>
          <w:shd w:val="clear" w:color="auto" w:fill="ffffff"/>
        </w:rPr>
        <w:t xml:space="preserve">响水县运河镇人民政府</w:t>
      </w:r>
      <w:r>
        <w:rPr>
          <w:rFonts w:hint="eastAsia" w:ascii="宋体" w:hAnsi="宋体" w:cs="宋体"/>
          <w:color w:val="auto"/>
          <w:sz w:val="24"/>
        </w:rPr>
        <w:t xml:space="preserve">，中标人须根据采购人要求至指定地点完成所采购设备的安装、调试及人员培训等工作。</w:t>
      </w:r>
      <w:r/>
    </w:p>
    <w:p>
      <w:pPr>
        <w:rPr>
          <w:rFonts w:hint="eastAsia"/>
          <w:color w:val="auto"/>
        </w:rPr>
      </w:pPr>
      <w:r>
        <w:rPr>
          <w:rFonts w:hint="eastAsia" w:ascii="宋体" w:hAnsi="宋体" w:cs="宋体"/>
          <w:b/>
          <w:color w:val="auto"/>
          <w:sz w:val="28"/>
          <w:szCs w:val="28"/>
        </w:rPr>
        <w:t xml:space="preserve">二、拟采购货物的技术参数及相关要求概况：</w:t>
      </w:r>
      <w:r/>
    </w:p>
    <w:tbl>
      <w:tblPr>
        <w:tblStyle w:val="849"/>
        <w:tblW w:w="97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719"/>
        <w:gridCol w:w="5513"/>
        <w:gridCol w:w="562"/>
        <w:gridCol w:w="455"/>
        <w:gridCol w:w="687"/>
      </w:tblGrid>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bookmarkStart w:id="175" w:name="_Toc120614281"/>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萃取调配系统（含提取澄清、外包装、调配、全自动四回路CIP系统）</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numPr>
                <w:ilvl w:val="0"/>
                <w:numId w:val="0"/>
              </w:numPr>
              <w:jc w:val="left"/>
              <w:keepLines w:val="0"/>
              <w:keepNext w:val="0"/>
              <w:widowControl/>
              <w:rPr>
                <w:rStyle w:val="865"/>
                <w:rFonts w:hint="default"/>
                <w:b/>
                <w:bCs/>
                <w:color w:val="auto"/>
                <w:lang w:val="en-US" w:eastAsia="zh-CN" w:bidi="ar"/>
              </w:rPr>
              <w:suppressLineNumbers w:val="0"/>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i w:val="0"/>
                <w:iCs w:val="0"/>
                <w:color w:val="auto"/>
                <w:sz w:val="24"/>
                <w:szCs w:val="24"/>
                <w:u w:val="none"/>
                <w:lang w:val="en-US" w:eastAsia="zh-CN" w:bidi="ar"/>
              </w:rPr>
              <w:t xml:space="preserve">提取罐</w:t>
            </w:r>
            <w:r>
              <w:rPr>
                <w:rStyle w:val="865"/>
                <w:b/>
                <w:bCs/>
                <w:color w:val="auto"/>
                <w:lang w:val="en-US" w:eastAsia="zh-CN" w:bidi="ar"/>
              </w:rPr>
              <w:t xml:space="preserve">：</w:t>
            </w:r>
            <w:r>
              <w:rPr>
                <w:rStyle w:val="865"/>
                <w:rFonts w:hint="eastAsia"/>
                <w:b/>
                <w:bCs/>
                <w:color w:val="auto"/>
                <w:lang w:val="en-US" w:eastAsia="zh-CN" w:bidi="ar"/>
              </w:rPr>
              <w:t xml:space="preserve">2台</w:t>
            </w:r>
            <w:r/>
          </w:p>
          <w:p>
            <w:pPr>
              <w:jc w:val="left"/>
              <w:keepLines w:val="0"/>
              <w:keepNext w:val="0"/>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eastAsia="zh-CN"/>
              </w:rPr>
              <w:t xml:space="preserve">SUS304材质；有效容积3500L；</w:t>
            </w:r>
            <w:r/>
          </w:p>
          <w:p>
            <w:pPr>
              <w:jc w:val="left"/>
              <w:keepLines w:val="0"/>
              <w:keepNext w:val="0"/>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eastAsia="zh-CN"/>
              </w:rPr>
              <w:t xml:space="preserve">蝶形封头，盘管夹套保温罐体，罐体直径φ1600mm，内胆3mm，硅酸铝保温50mm，外3mm，盘管3mm，支耳结构；</w:t>
            </w:r>
            <w:r/>
          </w:p>
          <w:p>
            <w:pPr>
              <w:jc w:val="left"/>
              <w:keepLines w:val="0"/>
              <w:keepNext w:val="0"/>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lang w:eastAsia="zh-CN"/>
              </w:rPr>
              <w:t xml:space="preserve">浆式搅拌，搅拌功率4kw，搅拌转速32rpm；</w:t>
            </w:r>
            <w:r/>
          </w:p>
          <w:p>
            <w:pPr>
              <w:jc w:val="left"/>
              <w:keepLines w:val="0"/>
              <w:keepNext w:val="0"/>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lang w:eastAsia="zh-CN"/>
              </w:rPr>
              <w:t xml:space="preserve">罐体常压设计，盘管夹套压力3.3bar，使用压力3bar；</w:t>
            </w:r>
            <w:r/>
          </w:p>
          <w:p>
            <w:pPr>
              <w:jc w:val="left"/>
              <w:keepLines w:val="0"/>
              <w:keepNext w:val="0"/>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lang w:eastAsia="zh-CN"/>
              </w:rPr>
              <w:t xml:space="preserve">下大开盖结构，配置亚德客双气缸锁紧；底部设计可拆卸锥形筛网80目；</w:t>
            </w:r>
            <w:r/>
          </w:p>
          <w:p>
            <w:pPr>
              <w:jc w:val="left"/>
              <w:keepLines w:val="0"/>
              <w:keepNext w:val="0"/>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lang w:eastAsia="zh-CN"/>
              </w:rPr>
              <w:t xml:space="preserve">设置人孔，进水口，清洗口；温度传感器接口，高低液位接口，蒸汽进出口，出液口，循环口等；</w:t>
            </w:r>
            <w:r/>
          </w:p>
          <w:p>
            <w:pPr>
              <w:jc w:val="left"/>
              <w:keepLines w:val="0"/>
              <w:keepNext w:val="0"/>
              <w:widowControl/>
              <w:rPr>
                <w:rStyle w:val="865"/>
                <w:b/>
                <w:bCs/>
                <w:color w:val="auto"/>
                <w:lang w:val="en-US" w:eastAsia="zh-CN" w:bidi="ar"/>
              </w:rPr>
              <w:suppressLineNumbers w:val="0"/>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i w:val="0"/>
                <w:iCs w:val="0"/>
                <w:color w:val="auto"/>
                <w:sz w:val="24"/>
                <w:szCs w:val="24"/>
                <w:u w:val="none"/>
                <w:lang w:val="en-US" w:eastAsia="zh-CN" w:bidi="ar"/>
              </w:rPr>
              <w:t xml:space="preserve">超滤机组</w:t>
            </w:r>
            <w:r>
              <w:rPr>
                <w:rStyle w:val="865"/>
                <w:b/>
                <w:bCs/>
                <w:color w:val="auto"/>
                <w:lang w:val="en-US" w:eastAsia="zh-CN" w:bidi="ar"/>
              </w:rPr>
              <w:t xml:space="preserve">：</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处理目的：通过该系统处理到澄清透亮效果；</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（1）处理量：≥5000L/H；</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（2）处理时间：运行时间6-8小时，膜清洗维护&lt;2小时 ；</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（3）主要包括机架、1000L物料罐，1000L清洗罐,循环泵、布袋过滤器,流量计、温度传感器、压力传感器调节阀等；</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（4）9050-PAN膜（PPX50）膜壳不锈钢304材质；</w:t>
            </w:r>
            <w:r/>
          </w:p>
          <w:p>
            <w:pPr>
              <w:numPr>
                <w:ilvl w:val="0"/>
                <w:numId w:val="0"/>
              </w:numPr>
              <w:jc w:val="left"/>
              <w:keepLines w:val="0"/>
              <w:keepNext w:val="0"/>
              <w:widowControl/>
              <w:rPr>
                <w:rStyle w:val="865"/>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rPr>
              <w:t xml:space="preserve">（5）不锈钢控制柜；PLC及触摸屏（12寸）。</w:t>
            </w:r>
            <w:r/>
          </w:p>
          <w:p>
            <w:pPr>
              <w:jc w:val="left"/>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i w:val="0"/>
                <w:iCs w:val="0"/>
                <w:color w:val="auto"/>
                <w:sz w:val="24"/>
                <w:szCs w:val="24"/>
                <w:u w:val="none"/>
                <w:lang w:val="en-US" w:eastAsia="zh-CN" w:bidi="ar"/>
              </w:rPr>
              <w:t xml:space="preserve">CIP系统：</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10m³酸碱罐和10m³热水罐；SUS304材质，保温罐，锥顶锥底，内3mm，外3mm，PU保温50mm，酸碱罐顶部带偏置立搅拌，顶部带浓酸浓碱进口，集中进出液口，温度传感器接口，高中低液位接口，排气口，溢流口，人孔，爬梯，可调节支腿等；</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单层10m³清水罐，锥顶锥底，厚3mm，集中出液口，进水口，高中低液位接口，排气口，溢流口，人孔，爬梯，可调节支腿等；</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lang w:val="en-US" w:eastAsia="zh-CN"/>
              </w:rPr>
              <w:t xml:space="preserve">台进程泵流量20T/H，扬程36M；</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4台列管式加热器；换热面积4㎡。</w:t>
            </w:r>
            <w:r/>
          </w:p>
          <w:p>
            <w:pPr>
              <w:numPr>
                <w:ilvl w:val="0"/>
                <w:numId w:val="0"/>
              </w:numPr>
              <w:jc w:val="left"/>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附属设施：主要包括4只流量开关、6只电导率仪、7只温度传感器、自动阀及管件，蒸汽阀组等配置管道过滤器和排污漏斗；</w:t>
            </w:r>
            <w:r/>
          </w:p>
          <w:p>
            <w:pPr>
              <w:numPr>
                <w:ilvl w:val="0"/>
                <w:numId w:val="0"/>
              </w:num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不锈钢控制柜，采用PLC和触摸屏（12寸）；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rPr>
          <w:rFonts w:hint="eastAsia" w:ascii="宋体" w:hAnsi="宋体" w:cs="宋体"/>
          <w:bCs/>
          <w:color w:val="auto"/>
          <w:sz w:val="24"/>
        </w:rPr>
      </w:pPr>
      <w:r>
        <w:rPr>
          <w:rFonts w:hint="eastAsia" w:ascii="宋体" w:hAnsi="宋体" w:cs="宋体"/>
          <w:bCs/>
          <w:color w:val="auto"/>
          <w:sz w:val="24"/>
        </w:rPr>
      </w:r>
      <w:r/>
    </w:p>
    <w:p>
      <w:pPr>
        <w:rPr>
          <w:rFonts w:hint="eastAsia" w:ascii="宋体" w:hAnsi="宋体" w:cs="宋体"/>
          <w:bCs/>
          <w:color w:val="auto"/>
          <w:sz w:val="24"/>
        </w:rPr>
      </w:pPr>
      <w:r>
        <w:rPr>
          <w:rFonts w:hint="eastAsia" w:ascii="宋体" w:hAnsi="宋体" w:cs="宋体"/>
          <w:bCs/>
          <w:color w:val="auto"/>
          <w:sz w:val="24"/>
        </w:rPr>
        <w:t xml:space="preserve">说明：</w:t>
      </w:r>
      <w:r/>
    </w:p>
    <w:p>
      <w:pPr>
        <w:ind w:firstLine="480"/>
        <w:spacing w:before="72" w:after="72" w:line="420" w:lineRule="exact"/>
        <w:rPr>
          <w:rFonts w:hint="eastAsia" w:ascii="宋体" w:hAnsi="宋体" w:cs="宋体"/>
          <w:bCs/>
          <w:color w:val="auto"/>
          <w:sz w:val="24"/>
        </w:rPr>
      </w:pPr>
      <w:r>
        <w:rPr>
          <w:rFonts w:hint="eastAsia" w:ascii="宋体" w:hAnsi="宋体" w:cs="宋体"/>
          <w:bCs/>
          <w:color w:val="auto"/>
          <w:sz w:val="24"/>
          <w:lang w:val="en-US" w:eastAsia="zh-CN"/>
        </w:rPr>
        <w:t xml:space="preserve">1</w:t>
      </w:r>
      <w:r>
        <w:rPr>
          <w:rFonts w:hint="eastAsia" w:ascii="宋体" w:hAnsi="宋体" w:cs="宋体"/>
          <w:bCs/>
          <w:color w:val="auto"/>
          <w:sz w:val="24"/>
        </w:rPr>
        <w:t xml:space="preserve">、所有设备报价含税、含运费、含安装调试费，报检、上水、排水、电源、管线、蒸汽管道、地面基础、隔断安装。</w:t>
      </w:r>
      <w:r/>
    </w:p>
    <w:p>
      <w:pPr>
        <w:spacing w:before="72" w:after="72" w:line="420" w:lineRule="exact"/>
        <w:rPr>
          <w:rFonts w:hint="eastAsia" w:ascii="宋体" w:hAnsi="宋体" w:cs="宋体"/>
          <w:bCs/>
          <w:color w:val="auto"/>
          <w:sz w:val="24"/>
        </w:rPr>
      </w:pPr>
      <w:r>
        <w:rPr>
          <w:rFonts w:hint="eastAsia" w:ascii="宋体" w:hAnsi="宋体" w:cs="宋体"/>
          <w:bCs/>
          <w:color w:val="auto"/>
          <w:sz w:val="24"/>
        </w:rPr>
        <w:t xml:space="preserve">设备要求：</w:t>
      </w:r>
      <w:r/>
    </w:p>
    <w:p>
      <w:pPr>
        <w:numPr>
          <w:ilvl w:val="0"/>
          <w:numId w:val="2"/>
        </w:numPr>
        <w:ind w:firstLine="480"/>
        <w:keepLines w:val="0"/>
        <w:keepNext w:val="0"/>
        <w:pageBreakBefore w:val="0"/>
        <w:spacing w:before="72" w:after="72" w:line="420" w:lineRule="exact"/>
        <w:widowControl w:val="off"/>
        <w:rPr>
          <w:rFonts w:hint="eastAsia" w:ascii="宋体" w:hAnsi="宋体" w:cs="宋体"/>
          <w:bCs/>
          <w:color w:val="auto"/>
          <w:sz w:val="24"/>
        </w:rPr>
      </w:pPr>
      <w:r>
        <w:rPr>
          <w:rFonts w:hint="eastAsia" w:ascii="宋体" w:hAnsi="宋体" w:cs="宋体"/>
          <w:bCs/>
          <w:color w:val="auto"/>
          <w:sz w:val="24"/>
          <w:lang w:val="en-US" w:eastAsia="zh-CN"/>
        </w:rPr>
        <w:t xml:space="preserve">设备</w:t>
      </w:r>
      <w:r>
        <w:rPr>
          <w:rFonts w:hint="eastAsia" w:ascii="宋体" w:hAnsi="宋体" w:cs="宋体"/>
          <w:bCs/>
          <w:color w:val="auto"/>
          <w:sz w:val="24"/>
        </w:rPr>
        <w:t xml:space="preserve">含技术咨询、设备供货(设备齐全完整)、安装调试、技术培训、售后服务。交钥匙工程。</w:t>
      </w:r>
      <w:r/>
    </w:p>
    <w:p>
      <w:pPr>
        <w:numPr>
          <w:ilvl w:val="0"/>
          <w:numId w:val="2"/>
        </w:numPr>
        <w:ind w:firstLine="480"/>
        <w:keepLines w:val="0"/>
        <w:keepNext w:val="0"/>
        <w:pageBreakBefore w:val="0"/>
        <w:spacing w:before="72" w:after="72" w:line="420" w:lineRule="exact"/>
        <w:widowControl w:val="off"/>
        <w:rPr>
          <w:rFonts w:hint="eastAsia" w:ascii="宋体" w:hAnsi="宋体" w:cs="宋体"/>
          <w:bCs/>
          <w:color w:val="auto"/>
          <w:sz w:val="24"/>
        </w:rPr>
      </w:pPr>
      <w:r>
        <w:rPr>
          <w:rFonts w:hint="eastAsia" w:ascii="宋体" w:hAnsi="宋体" w:cs="宋体"/>
          <w:bCs/>
          <w:color w:val="auto"/>
          <w:sz w:val="24"/>
          <w:lang w:val="en-US" w:eastAsia="zh-CN"/>
        </w:rPr>
        <w:t xml:space="preserve">核心产品：超滤机组</w:t>
      </w:r>
      <w:r/>
    </w:p>
    <w:p>
      <w:pPr>
        <w:spacing w:before="72" w:after="72" w:line="420" w:lineRule="exact"/>
        <w:rPr>
          <w:rFonts w:ascii="宋体" w:hAnsi="宋体" w:cs="宋体"/>
          <w:b/>
          <w:color w:val="auto"/>
          <w:sz w:val="28"/>
          <w:szCs w:val="28"/>
        </w:rPr>
      </w:pPr>
      <w:r>
        <w:rPr>
          <w:rFonts w:hint="eastAsia" w:ascii="宋体" w:hAnsi="宋体" w:cs="宋体"/>
          <w:b/>
          <w:color w:val="auto"/>
          <w:sz w:val="28"/>
          <w:szCs w:val="28"/>
        </w:rPr>
        <w:t xml:space="preserve">三、商务要求 </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1、投标人必须提供本采购采购文件中所要求提供的全部货物、配件、一切衍生服务、施工、材料及工具。</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2、要求投标人提供的其它伴随服务（或义务）：</w:t>
      </w:r>
      <w:r/>
    </w:p>
    <w:p>
      <w:pPr>
        <w:ind w:firstLine="480"/>
        <w:spacing w:before="72" w:after="72" w:line="420" w:lineRule="exact"/>
        <w:rPr>
          <w:rFonts w:hint="eastAsia" w:ascii="宋体" w:hAnsi="宋体" w:cs="宋体"/>
          <w:bCs/>
          <w:color w:val="auto"/>
          <w:sz w:val="24"/>
        </w:rPr>
      </w:pPr>
      <w:r>
        <w:rPr>
          <w:rFonts w:hint="eastAsia" w:ascii="宋体" w:hAnsi="宋体" w:cs="宋体"/>
          <w:bCs/>
          <w:color w:val="auto"/>
          <w:sz w:val="24"/>
        </w:rPr>
        <w:t xml:space="preserve">中标人必须按照合同的规定，准时提供货物、配件、材料、工具、安装及各种技术资料，并负责所供货物、配件、材料及工具的包装、运输、安装、调试、培训、维护、检修、施工项目作业、售后等一切衍生服务。上述所有配件、服务报价应包含在本次投标报价中，不另外计费。</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3、验收</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①验收标准：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②货到初步验收：货物送达约定的安装地点后,由采购人进行基本质量、数量及参数型号的验收(但不作为最终合格的保证)。该验收应达到合同和采购文件规定的要求。初步验收后货物仍由中标人负责保管。中标人对货物安装调试过程，应作详细检验记录。安装调试检验结果应符合制造厂产品标准及合同、采购文件、投标文件要求。检验记录须提供给采购人。</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fldChar w:fldCharType="begin"/>
      </w:r>
      <w:r>
        <w:rPr>
          <w:rFonts w:hint="eastAsia" w:ascii="宋体" w:hAnsi="宋体" w:cs="宋体"/>
          <w:bCs/>
          <w:color w:val="auto"/>
          <w:sz w:val="24"/>
        </w:rPr>
        <w:instrText xml:space="preserve"> = 3 \* GB3 </w:instrText>
      </w:r>
      <w:r>
        <w:rPr>
          <w:rFonts w:hint="eastAsia" w:ascii="宋体" w:hAnsi="宋体" w:cs="宋体"/>
          <w:bCs/>
          <w:color w:val="auto"/>
          <w:sz w:val="24"/>
        </w:rPr>
        <w:fldChar w:fldCharType="separate"/>
      </w:r>
      <w:r>
        <w:rPr>
          <w:rFonts w:hint="eastAsia" w:ascii="宋体" w:hAnsi="宋体" w:cs="宋体"/>
          <w:bCs/>
          <w:color w:val="auto"/>
          <w:sz w:val="24"/>
        </w:rPr>
        <w:t xml:space="preserve">③</w:t>
      </w:r>
      <w:r>
        <w:rPr>
          <w:rFonts w:hint="eastAsia" w:ascii="宋体" w:hAnsi="宋体" w:cs="宋体"/>
          <w:bCs/>
          <w:color w:val="auto"/>
          <w:sz w:val="24"/>
        </w:rPr>
        <w:fldChar w:fldCharType="end"/>
      </w:r>
      <w:r>
        <w:rPr>
          <w:rFonts w:hint="eastAsia" w:ascii="宋体" w:hAnsi="宋体" w:cs="宋体"/>
          <w:bCs/>
          <w:color w:val="auto"/>
          <w:sz w:val="24"/>
        </w:rPr>
        <w:t xml:space="preserve">最终正式验收：经初步验收后，按照省财政资金支持项目验收办法，由采购人申请主管部门验收，按规定的标准及要求对整个项目进行联合验收，验收应符合本采购文件、投标文件及合同的要求，验收费用由中标人承担。</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4、安装</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①本次采购项目安装必须委托给具备相应资质企业进行安装施工作业，中标供应商本身具备上述资质的可自行组织施工安装。施工安装全过程必须符合国家、地方或行业现行最新规定和要求，做好各项安全防护措施；配合本项目主体项目等建设进度,并签订施工安全责任书。拟投入本项目的现场施工安装人员应具备相应资质、取得相关证书。本次施工安装的一切费用均由中标供应商承担。</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②为防止货物就位后施工队施工作业时造成货物损坏，中标供应商应对就位后的货物进行包装保护，预防货物就位后受到损坏。包装费用由中标供应商承担。</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5、培训</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中标人应结合货物的安装、调试及试运行过程，有计划地对采购人派出的管理、维护人员进行货物的基本知识、使用、维护及保养技术的现场培训（包括技术监督和针对性的培训）以保证货物的良好运行。同时须提供维修培训。签订合同前中标人必须提供详细的培训计划，包括培训内容、培训时间等；技术培训费用应包含在本次投标报价中。</w:t>
      </w:r>
      <w:r/>
    </w:p>
    <w:p>
      <w:pPr>
        <w:ind w:firstLine="482"/>
        <w:spacing w:before="72" w:after="72" w:line="420" w:lineRule="exact"/>
        <w:rPr>
          <w:rFonts w:ascii="宋体" w:hAnsi="宋体" w:cs="宋体"/>
          <w:b/>
          <w:color w:val="auto"/>
          <w:sz w:val="24"/>
        </w:rPr>
      </w:pPr>
      <w:r>
        <w:rPr>
          <w:rFonts w:hint="eastAsia" w:ascii="宋体" w:hAnsi="宋体" w:cs="宋体"/>
          <w:b/>
          <w:color w:val="auto"/>
          <w:sz w:val="24"/>
        </w:rPr>
        <w:t xml:space="preserve">四、保修期及售后服务</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1、质保期：项目完成并最终验收合格之日起，至中标人投标时所承诺的期限为止。</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2、在质量保修期内设备运行发生故障，中标人应免费提供咨询、更换损坏的零件和维修服务。中标人须有属本公司的可随时上门作维修及检测的项目师，维修人员接到报修通知后，响应时间不超过30分钟，并能在24小时内上门维修。维修人员在8小时内不能排除故障时，应负责联系生产厂家技术人员到现场排除故障。厂家技术人员接到报修后，响应时间不超过8小时。采购人有重要活动，中标单位必须按照采购人通知的时间派出技术人员在现场进行全天候服务保障。质保期满后实行终身维修服务，业主只承担维修的成本费。</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3、投标人在投标文件中应说明售后服务措施及保修服务承诺文件。若中标人未按照上述约定及自身承诺提供售后服务，投标人愿意由采购人从中标人履约保证金中扣减作为补偿采购人的费用。</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4、中标人在总体验收、运行保修等方面进行全过程跟踪服务。在质保期内，对所有设备器械或配套设施、用具等进行定期保养，排查潜在故障。如质保期内，器械或设备发生故障；供应商必须在上述条款规定时间内到现场进行调试维修或更换配件、设备等。如经采购人多次催促仍不能到场保养维修或保养维修不到位的，允许整改两次，整改后仍存在问题的，采购人有权终止合同并选择其他合格供应商；此期间合同双方产生的一切损失均有中标人承担。所供产品由于自身质量问题所造成的损失（含连带损失）由中标人全部负责。</w:t>
      </w:r>
      <w:r/>
    </w:p>
    <w:p>
      <w:pPr>
        <w:ind w:firstLine="482"/>
        <w:spacing w:before="72" w:after="72" w:line="420" w:lineRule="exact"/>
        <w:rPr>
          <w:rFonts w:ascii="宋体" w:hAnsi="宋体" w:cs="宋体"/>
          <w:b/>
          <w:color w:val="auto"/>
          <w:sz w:val="24"/>
        </w:rPr>
      </w:pPr>
      <w:r>
        <w:rPr>
          <w:rFonts w:hint="eastAsia" w:ascii="宋体" w:hAnsi="宋体" w:cs="宋体"/>
          <w:b/>
          <w:color w:val="auto"/>
          <w:sz w:val="24"/>
        </w:rPr>
        <w:t xml:space="preserve">五、质量保证</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1、中标方应保证提供的货物是最近生产的、未使用过的原装合格正品，并保证能得到该产品生产厂家的认可。中标方应保证货物经过正确安装、正常使用和保养条件下，在其使用寿命周期内应具有满意的性能。</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2、本次招标所有设备应按照采购清单、技术指标或参数要求供应，选择使用寿命长、品质佳、性能价格优的设备，并需对投标文件涉及到的专利负责，保证在任何情况下，不伤害采购人利益。</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3、设备质量要求、标准、规范：所供设备的技术参数及性能，包括供货商从其他厂商购来的设备及部件都应符合和满足本采购文件的技术性能要求，若技术参数中无相应规定，则应符合相应的国家标准或有关部门最新颁布的相应的最新标准。</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4、投标人应根据规范的技术要求，结合使用功能和国家、地方监督部门现行标准规范等。在项目实施时要充分考虑相应验收规范要求，必须保证一次性通过有关监督部门的验收；若因中标人原因造成不能通过验收的，中标人应承担全部责任。</w:t>
      </w:r>
      <w:r/>
    </w:p>
    <w:p>
      <w:pPr>
        <w:ind w:firstLine="482"/>
        <w:spacing w:before="72" w:after="72" w:line="420" w:lineRule="exact"/>
        <w:rPr>
          <w:rFonts w:ascii="宋体" w:hAnsi="宋体" w:cs="宋体"/>
          <w:b/>
          <w:color w:val="auto"/>
          <w:sz w:val="24"/>
        </w:rPr>
      </w:pPr>
      <w:r>
        <w:rPr>
          <w:rFonts w:hint="eastAsia" w:ascii="宋体" w:hAnsi="宋体" w:cs="宋体"/>
          <w:b/>
          <w:color w:val="auto"/>
          <w:sz w:val="24"/>
        </w:rPr>
        <w:t xml:space="preserve">六、设备安装要求</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1、设备安装进度报告</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在合同签署后五天内，中标人必须将设备安装进度计划书送交采购人批准。</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中标人每隔一周，向采购人递交详细的设备安装进度实施报告，以满足采购人有效地审议工作进度。如安装进度延续或有可能延误，应分析原因提出改进意见和措施，以达到原计划进要求。</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2、安全防护</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在设备验收前的整个施工期间，中标人必须制定并实施必要的措施，保证工作现场施工安全。对不符合安全规程及本合同的安全隐患事故，采购人有权向中标人提出干涉。中标人应根据国家颁布的各种安全规程，结合自己的实际，制订适合本项目的安全防护规程。在项目开工前，中标人应对有关人员进行安全作业教育，并在施工中及时解决安全作业中存在的问题。</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3、设备安装监督、检查、验收</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中标人应选派有经验的项目技术人员对施工现场的各施工环节和完工项目质量进行监督检查。中标人的监督人员应及时向采购人报告检查中发现的问题，并提供必要的资料。经采购人检查认为质量不合格时，中标人应按采购人要求进行整修和返工，由此引起的项目延误和费用承包自负。</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完成后，中标人应整理全部质检资料、试验资料、竣工图纸，作为整个项目竣工验收的一部分，报采购人验收。</w:t>
      </w:r>
      <w:r/>
    </w:p>
    <w:p>
      <w:pPr>
        <w:ind w:firstLine="482"/>
        <w:spacing w:before="72" w:after="72" w:line="420" w:lineRule="exact"/>
        <w:rPr>
          <w:rFonts w:ascii="宋体" w:hAnsi="宋体" w:cs="宋体"/>
          <w:b/>
          <w:color w:val="auto"/>
          <w:sz w:val="24"/>
        </w:rPr>
      </w:pPr>
      <w:r>
        <w:rPr>
          <w:rFonts w:hint="eastAsia" w:ascii="宋体" w:hAnsi="宋体" w:cs="宋体"/>
          <w:b/>
          <w:color w:val="auto"/>
          <w:sz w:val="24"/>
        </w:rPr>
        <w:t xml:space="preserve">七、其他说明</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1、投标人必须对材料的真实性负责，一旦发现造假行为，采购人将取消其投标资格，已中标的将取消其中标资格。</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2、本次招标过程中采购人提供的全部文件资料以及经采购人同意的项目技术要求等有关文件材料，均为合同的组成部分。</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3、中标人在履行合同过程中,所发生的全部生产、生活费用均由中标人负责。</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4、如应供货商原因造成的项目整改等，工期不予顺延。</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5、本采购文件和另附的电子版图纸等材料如与现场实际情况、数据或标准等有不一致的，均以现场实际情况、数据和标准为准；投标人需做好前期调研工作填报投标报价，中标后不得以此类理由想采购人提出任何形式的补偿等。</w:t>
      </w:r>
      <w:r/>
    </w:p>
    <w:p>
      <w:pPr>
        <w:ind w:firstLine="482"/>
        <w:spacing w:before="72" w:after="72" w:line="420" w:lineRule="exact"/>
        <w:rPr>
          <w:rFonts w:ascii="宋体" w:hAnsi="宋体" w:cs="宋体"/>
          <w:b/>
          <w:color w:val="auto"/>
          <w:sz w:val="24"/>
        </w:rPr>
      </w:pPr>
      <w:r>
        <w:rPr>
          <w:rFonts w:hint="eastAsia" w:ascii="宋体" w:hAnsi="宋体" w:cs="宋体"/>
          <w:b/>
          <w:color w:val="auto"/>
          <w:sz w:val="24"/>
        </w:rPr>
        <w:t xml:space="preserve">八、报价要求</w:t>
      </w:r>
      <w:r/>
    </w:p>
    <w:p>
      <w:pPr>
        <w:ind w:firstLine="480"/>
        <w:spacing w:before="72" w:after="72" w:line="420" w:lineRule="exact"/>
        <w:rPr>
          <w:rFonts w:ascii="宋体" w:hAnsi="宋体" w:cs="宋体"/>
          <w:bCs/>
          <w:color w:val="auto"/>
          <w:sz w:val="24"/>
        </w:rPr>
      </w:pPr>
      <w:r>
        <w:rPr>
          <w:rFonts w:hint="eastAsia" w:ascii="宋体" w:hAnsi="宋体" w:cs="宋体"/>
          <w:bCs/>
          <w:color w:val="auto"/>
          <w:sz w:val="24"/>
        </w:rPr>
        <w:t xml:space="preserve">1、报价中要求包括本次</w:t>
      </w:r>
      <w:r>
        <w:rPr>
          <w:rFonts w:hint="eastAsia" w:ascii="宋体" w:hAnsi="宋体" w:cs="宋体"/>
          <w:bCs/>
          <w:color w:val="auto"/>
          <w:sz w:val="24"/>
        </w:rPr>
        <w:t xml:space="preserve">采购的所有费用。报价是投标人对本次采购提出的各项支付金额的总和。报价应包括投标人为完成本次采购文件所确定的采购内容，以及供应商为完成上述内容所必须的质量保证与技术支持、软件开发、加工制造、采购、运输、供货、施工（上水、排水、电源、管线、蒸汽管道、地面基础、隔断安装）、安装、集成、调试、验收、检测、交付、培训、售后服务以及为保证采购人正常投入使用所必须的一切项目作业、材料、劳务、机械投入、利润、税金、检测费、设计补偿费、管理费、暂列金、代理费、政策性文件规定的各项所需的全部费用、不可预见费及其它一切相关费用。</w:t>
      </w:r>
      <w:r/>
    </w:p>
    <w:p>
      <w:pPr>
        <w:pStyle w:val="856"/>
        <w:numPr>
          <w:ilvl w:val="0"/>
          <w:numId w:val="0"/>
        </w:numPr>
        <w:jc w:val="both"/>
        <w:rPr>
          <w:rFonts w:hint="eastAsia" w:ascii="宋体" w:hAnsi="宋体" w:cs="宋体" w:eastAsiaTheme="minorEastAsia"/>
          <w:bCs/>
          <w:color w:val="auto"/>
          <w:sz w:val="24"/>
          <w:szCs w:val="24"/>
          <w:lang w:val="en-US" w:eastAsia="zh-CN" w:bidi="ar-SA"/>
        </w:rPr>
      </w:pPr>
      <w:r>
        <w:rPr>
          <w:rFonts w:hint="eastAsia" w:ascii="宋体" w:hAnsi="宋体" w:cs="宋体" w:eastAsiaTheme="minorEastAsia"/>
          <w:bCs/>
          <w:color w:val="auto"/>
          <w:sz w:val="24"/>
          <w:szCs w:val="24"/>
          <w:lang w:val="en-US" w:eastAsia="zh-CN" w:bidi="ar-SA"/>
        </w:rPr>
        <w:t xml:space="preserve">2、供应商根据自己的经营状况和掌握的市场信息自主报价。决定供应商投标文件的响应性只根据投标文件本身的内容，而不寻求外部的证据。</w:t>
      </w:r>
      <w:r/>
    </w:p>
    <w:p>
      <w:pPr>
        <w:pStyle w:val="846"/>
        <w:jc w:val="center"/>
        <w:keepLines/>
        <w:keepNext/>
        <w:pageBreakBefore w:val="0"/>
        <w:spacing w:after="0"/>
        <w:widowControl w:val="off"/>
        <w:rPr>
          <w:rFonts w:hint="eastAsia" w:ascii="宋体" w:hAnsi="宋体" w:eastAsia="宋体" w:cs="宋体"/>
          <w:color w:val="auto"/>
        </w:rPr>
      </w:pPr>
      <w:r/>
      <w:bookmarkStart w:id="176" w:name="_Toc18447"/>
      <w:r>
        <w:rPr>
          <w:rFonts w:hint="eastAsia" w:asciiTheme="minorHAnsi" w:hAnsiTheme="minorHAnsi" w:eastAsiaTheme="minorEastAsia" w:cstheme="minorBidi"/>
          <w:b/>
          <w:color w:val="auto"/>
          <w:sz w:val="32"/>
          <w:szCs w:val="32"/>
          <w:lang w:val="en-US" w:eastAsia="zh-CN" w:bidi="ar-SA"/>
        </w:rPr>
        <w:t xml:space="preserve">第五章 评标方法与评标标准</w:t>
      </w:r>
      <w:bookmarkEnd w:id="176"/>
      <w:r/>
      <w:r/>
    </w:p>
    <w:p>
      <w:pPr>
        <w:pStyle w:val="855"/>
        <w:ind w:firstLine="439"/>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采用综合评分法的，评标结果按评审后得分</w:t>
      </w:r>
      <w:r>
        <w:rPr>
          <w:rFonts w:hint="eastAsia" w:ascii="宋体" w:hAnsi="宋体" w:eastAsia="宋体" w:cs="宋体"/>
          <w:color w:val="auto"/>
        </w:rPr>
        <w:t xml:space="preserve">由高到低</w:t>
      </w:r>
      <w:r>
        <w:rPr>
          <w:rFonts w:hint="eastAsia" w:ascii="宋体" w:hAnsi="宋体" w:eastAsia="宋体" w:cs="宋体"/>
          <w:color w:val="auto"/>
        </w:rPr>
        <w:t xml:space="preserve">顺序排列。得分相同的，按投标报价</w:t>
      </w:r>
      <w:r>
        <w:rPr>
          <w:rFonts w:hint="eastAsia" w:ascii="宋体" w:hAnsi="宋体" w:eastAsia="宋体" w:cs="宋体"/>
          <w:color w:val="auto"/>
        </w:rPr>
        <w:t xml:space="preserve">由低到高</w:t>
      </w:r>
      <w:r>
        <w:rPr>
          <w:rFonts w:hint="eastAsia" w:ascii="宋体" w:hAnsi="宋体" w:eastAsia="宋体" w:cs="宋体"/>
          <w:color w:val="auto"/>
        </w:rPr>
        <w:t xml:space="preserve">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auto"/>
        </w:rPr>
        <w:t xml:space="preserve">1</w:t>
      </w:r>
      <w:r>
        <w:rPr>
          <w:rFonts w:hint="eastAsia" w:ascii="宋体" w:hAnsi="宋体" w:eastAsia="宋体" w:cs="宋体"/>
          <w:color w:val="auto"/>
        </w:rPr>
        <w:t xml:space="preserve">名中标候选人。</w:t>
      </w:r>
      <w:r/>
    </w:p>
    <w:p>
      <w:pPr>
        <w:pStyle w:val="855"/>
        <w:ind w:firstLine="441"/>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b/>
          <w:color w:val="auto"/>
          <w:lang w:val="en-US" w:eastAsia="zh-CN"/>
        </w:rPr>
        <w:t xml:space="preserve">一、</w:t>
      </w:r>
      <w:r>
        <w:rPr>
          <w:rFonts w:hint="eastAsia" w:ascii="宋体" w:hAnsi="宋体" w:eastAsia="宋体" w:cs="宋体"/>
          <w:b/>
          <w:color w:val="auto"/>
        </w:rPr>
        <w:t xml:space="preserve">政府采购政策功能落实</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1、小微型企业价格扣除</w:t>
      </w:r>
      <w:r/>
    </w:p>
    <w:p>
      <w:pPr>
        <w:pStyle w:val="855"/>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（1）本项目对小型和微型企业产品给予</w:t>
      </w:r>
      <w:r>
        <w:rPr>
          <w:rFonts w:hint="eastAsia" w:ascii="宋体" w:hAnsi="宋体" w:eastAsia="宋体" w:cs="宋体"/>
          <w:color w:val="auto"/>
          <w:highlight w:val="none"/>
          <w:u w:val="single"/>
        </w:rPr>
        <w:t xml:space="preserve">20</w:t>
      </w:r>
      <w:r>
        <w:rPr>
          <w:rFonts w:hint="eastAsia" w:ascii="宋体" w:hAnsi="宋体" w:eastAsia="宋体" w:cs="宋体"/>
          <w:color w:val="auto"/>
          <w:u w:val="single"/>
        </w:rPr>
        <w:t xml:space="preserve">%</w:t>
      </w:r>
      <w:r>
        <w:rPr>
          <w:rFonts w:hint="eastAsia" w:ascii="宋体" w:hAnsi="宋体" w:eastAsia="宋体" w:cs="宋体"/>
          <w:color w:val="auto"/>
        </w:rPr>
        <w:t xml:space="preserve">的扣除价格，用扣除后的价格参与评审。</w:t>
      </w:r>
      <w:r/>
    </w:p>
    <w:p>
      <w:pPr>
        <w:pStyle w:val="855"/>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（2）供应商需按照采购文件的要求提供相应的《小微企业声明函》。</w:t>
      </w:r>
      <w:r/>
    </w:p>
    <w:p>
      <w:pPr>
        <w:pStyle w:val="855"/>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highlight w:val="red"/>
        </w:rPr>
      </w:pPr>
      <w:r>
        <w:rPr>
          <w:rFonts w:hint="eastAsia" w:ascii="宋体" w:hAnsi="宋体" w:eastAsia="宋体" w:cs="宋体"/>
          <w:color w:val="auto"/>
        </w:rPr>
        <w:t xml:space="preserve">2、残疾人福利单位价格扣除</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（1）本项目对残疾人福利性单位视同小型、微型企业，给予20%</w:t>
      </w:r>
      <w:r/>
    </w:p>
    <w:p>
      <w:pPr>
        <w:pStyle w:val="855"/>
        <w:ind w:left="120"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w:t>
      </w:r>
      <w:r/>
    </w:p>
    <w:p>
      <w:pPr>
        <w:pStyle w:val="855"/>
        <w:ind w:left="120"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3、监狱和戒毒企业价格扣除</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u w:val="single"/>
        </w:rPr>
      </w:pPr>
      <w:r>
        <w:rPr>
          <w:rFonts w:hint="eastAsia" w:ascii="宋体" w:hAnsi="宋体" w:eastAsia="宋体" w:cs="宋体"/>
          <w:color w:val="auto"/>
        </w:rPr>
        <w:t xml:space="preserve">（1）本项目对监狱和戒毒企业（简称监狱企业）视同小型、微型企业，给予</w:t>
      </w:r>
      <w:r>
        <w:rPr>
          <w:rFonts w:hint="eastAsia" w:ascii="宋体" w:hAnsi="宋体" w:eastAsia="宋体" w:cs="宋体"/>
          <w:color w:val="auto"/>
          <w:u w:val="single"/>
        </w:rPr>
        <w:t xml:space="preserve">20%</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（3）监狱企业标准请参照《关于政府采购支持监狱企业发展有关问题的通知》（财库[2014]68号）。</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4、残疾人福利单位、监狱企业属于小型、微型企业的，不重复享受政策。</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rPr>
        <w:t xml:space="preserve">的价格扣除，用扣除后的价格参与评审。</w:t>
      </w:r>
      <w:r/>
    </w:p>
    <w:p>
      <w:pPr>
        <w:pStyle w:val="855"/>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highlight w:val="red"/>
          <w:u w:val="single"/>
        </w:rPr>
      </w:pPr>
      <w:r>
        <w:rPr>
          <w:rFonts w:hint="eastAsia" w:ascii="宋体" w:hAnsi="宋体" w:eastAsia="宋体" w:cs="宋体"/>
          <w:color w:val="auto"/>
        </w:rPr>
        <w:t xml:space="preserve">6、联合体各方均为小型、微型企业（残疾人福利单位、监狱企业）的，联合体享受</w:t>
      </w:r>
      <w:r>
        <w:rPr>
          <w:rFonts w:hint="eastAsia" w:ascii="宋体" w:hAnsi="宋体" w:eastAsia="宋体" w:cs="宋体"/>
          <w:color w:val="auto"/>
          <w:highlight w:val="none"/>
          <w:u w:val="none"/>
        </w:rPr>
        <w:t xml:space="preserve">20%。</w:t>
      </w:r>
      <w:r/>
    </w:p>
    <w:p>
      <w:pPr>
        <w:ind w:firstLine="480"/>
        <w:keepLines w:val="0"/>
        <w:keepNext w:val="0"/>
        <w:pageBreakBefore w:val="0"/>
        <w:spacing w:line="440" w:lineRule="exact"/>
        <w:widowControl w:val="off"/>
        <w:rPr>
          <w:rFonts w:hint="eastAsia" w:ascii="宋体" w:hAnsi="宋体" w:eastAsia="宋体" w:cs="宋体"/>
          <w:color w:val="auto"/>
          <w:sz w:val="24"/>
          <w:highlight w:val="cyan"/>
        </w:rPr>
      </w:pPr>
      <w:r>
        <w:rPr>
          <w:rFonts w:hint="eastAsia" w:ascii="宋体" w:hAnsi="宋体" w:eastAsia="宋体" w:cs="宋体"/>
          <w:i w:val="0"/>
          <w:iCs w:val="0"/>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val="0"/>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val="0"/>
          <w:iCs w:val="0"/>
          <w:color w:val="auto"/>
          <w:sz w:val="24"/>
          <w:highlight w:val="none"/>
        </w:rPr>
        <w:t xml:space="preserve">。其他条件相同情况下，应当优先采购节能产品、环境标志产品。</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highlight w:val="none"/>
        </w:rPr>
        <w:t xml:space="preserve">9、本文件中若涉及到数据中心采购，应按照《&lt;绿色数据中心政府采购需求标准（试行）&gt;的通知》（财库〔2023〕7号）执行。</w:t>
      </w:r>
      <w:r/>
    </w:p>
    <w:p>
      <w:pPr>
        <w:pStyle w:val="855"/>
        <w:ind w:firstLine="473"/>
        <w:keepLines w:val="0"/>
        <w:keepNext w:val="0"/>
        <w:pageBreakBefore w:val="0"/>
        <w:spacing w:before="120" w:beforeAutospacing="0" w:after="120" w:afterAutospacing="0" w:line="440" w:lineRule="exact"/>
        <w:widowControl w:val="off"/>
        <w:rPr>
          <w:rFonts w:hint="eastAsia" w:ascii="宋体" w:hAnsi="宋体" w:eastAsia="宋体" w:cs="宋体"/>
          <w:b/>
          <w:color w:val="auto"/>
          <w:lang w:val="en-US" w:eastAsia="zh-CN"/>
        </w:rPr>
      </w:pPr>
      <w:r>
        <w:rPr>
          <w:rFonts w:hint="eastAsia" w:ascii="宋体" w:hAnsi="宋体" w:eastAsia="宋体" w:cs="宋体"/>
          <w:color w:val="auto"/>
        </w:rPr>
        <w:t xml:space="preserve">10、根据《江苏省政府采购信用管理暂行办法》的规定，供应商信用评价结果为三星的扣2分，评价结果为二星的扣3分，评价结果为一星的扣4分。</w:t>
      </w:r>
      <w:r/>
    </w:p>
    <w:p>
      <w:pPr>
        <w:pStyle w:val="855"/>
        <w:spacing w:before="120" w:beforeAutospacing="0" w:after="120" w:afterAutospacing="0" w:line="0" w:lineRule="atLeast"/>
        <w:rPr>
          <w:rFonts w:hint="eastAsia" w:ascii="宋体" w:hAnsi="宋体" w:eastAsia="宋体" w:cs="宋体"/>
          <w:color w:val="auto"/>
        </w:rPr>
      </w:pPr>
      <w:r>
        <w:rPr>
          <w:rFonts w:hint="eastAsia" w:ascii="宋体" w:hAnsi="宋体" w:eastAsia="宋体" w:cs="宋体"/>
          <w:b/>
          <w:color w:val="auto"/>
          <w:lang w:val="en-US" w:eastAsia="zh-CN"/>
        </w:rPr>
        <w:t xml:space="preserve">二、</w:t>
      </w:r>
      <w:r>
        <w:rPr>
          <w:rFonts w:hint="eastAsia" w:ascii="宋体" w:hAnsi="宋体" w:eastAsia="宋体" w:cs="宋体"/>
          <w:b/>
          <w:color w:val="auto"/>
        </w:rPr>
        <w:t xml:space="preserve">评标方法与评标标准</w:t>
      </w:r>
      <w:r/>
    </w:p>
    <w:p>
      <w:pPr>
        <w:ind w:firstLine="480"/>
        <w:spacing w:line="360" w:lineRule="auto"/>
        <w:rPr>
          <w:rFonts w:ascii="宋体" w:hAnsi="宋体" w:cs="Courier New"/>
          <w:bCs/>
          <w:color w:val="auto"/>
          <w:sz w:val="24"/>
          <w:szCs w:val="24"/>
        </w:rPr>
      </w:pPr>
      <w:r>
        <w:rPr>
          <w:rFonts w:ascii="宋体" w:hAnsi="宋体" w:cs="Courier New"/>
          <w:bCs/>
          <w:color w:val="auto"/>
          <w:sz w:val="24"/>
          <w:szCs w:val="24"/>
        </w:rPr>
        <w:t xml:space="preserve">本项目评分总分值为100分。</w:t>
      </w:r>
      <w:r/>
    </w:p>
    <w:tbl>
      <w:tblPr>
        <w:tblStyle w:val="849"/>
        <w:tblW w:w="10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218"/>
        <w:gridCol w:w="1238"/>
        <w:gridCol w:w="6644"/>
        <w:gridCol w:w="789"/>
      </w:tblGrid>
      <w:tr>
        <w:trPr>
          <w:jc w:val="center"/>
          <w:trHeight w:val="351"/>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评审项</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spacing w:line="3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center"/>
              <w:spacing w:line="3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r>
      <w:tr>
        <w:trPr>
          <w:jc w:val="center"/>
          <w:trHeight w:val="710"/>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价格部分（</w:t>
            </w:r>
            <w:r>
              <w:rPr>
                <w:rFonts w:hint="eastAsia" w:ascii="宋体" w:hAnsi="宋体" w:eastAsia="宋体" w:cs="宋体"/>
                <w:color w:val="auto"/>
                <w:sz w:val="22"/>
                <w:szCs w:val="22"/>
                <w:lang w:val="en-US" w:eastAsia="zh-CN"/>
              </w:rPr>
              <w:t xml:space="preserve">55</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采用低价优先法计算，即满足招标文件要求且投标价格最低的投标报价为评标基准价，其价格分为满分。其他投标人的价格分统一按照下列公式计算：投标报价得分=（评标基准价</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投标报价）×</w:t>
            </w:r>
            <w:r>
              <w:rPr>
                <w:rFonts w:hint="eastAsia" w:ascii="宋体" w:hAnsi="宋体" w:eastAsia="宋体" w:cs="宋体"/>
                <w:color w:val="auto"/>
                <w:sz w:val="24"/>
                <w:szCs w:val="24"/>
                <w:lang w:val="en-US" w:eastAsia="zh-CN"/>
              </w:rPr>
              <w:t xml:space="preserve">55</w:t>
            </w:r>
            <w:r>
              <w:rPr>
                <w:rFonts w:hint="eastAsia" w:ascii="宋体" w:hAnsi="宋体"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55</w:t>
            </w:r>
            <w:r/>
          </w:p>
        </w:tc>
      </w:tr>
      <w:tr>
        <w:trPr>
          <w:jc w:val="center"/>
          <w:trHeight w:val="2137"/>
        </w:trPr>
        <w:tc>
          <w:tcPr>
            <w:tcBorders>
              <w:top w:val="single" w:color="auto" w:sz="4" w:space="0"/>
              <w:left w:val="single" w:color="auto" w:sz="4" w:space="0"/>
              <w:right w:val="single" w:color="auto" w:sz="4" w:space="0"/>
            </w:tcBorders>
            <w:tcW w:w="667"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single" w:color="auto" w:sz="4" w:space="0"/>
              <w:right w:val="single" w:color="auto" w:sz="4" w:space="0"/>
            </w:tcBorders>
            <w:tcW w:w="1218" w:type="dxa"/>
            <w:vAlign w:val="center"/>
            <w:vMerge w:val="restart"/>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技术部分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34分</w:t>
            </w:r>
            <w:r>
              <w:rPr>
                <w:rFonts w:hint="eastAsia" w:ascii="宋体" w:hAnsi="宋体" w:eastAsia="宋体" w:cs="宋体"/>
                <w:color w:val="auto"/>
                <w:sz w:val="22"/>
                <w:szCs w:val="22"/>
                <w:lang w:eastAsia="zh-CN"/>
              </w:rPr>
              <w:t xml:space="preserve">）</w:t>
            </w:r>
            <w:r/>
          </w:p>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w:t>
            </w:r>
            <w:r/>
          </w:p>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投标人承诺提供的服务全部满足招标文件要求的得基本分</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分；标注“▲”为重要参数，若有负偏离的，每项减</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分，其他若有负偏离的每项减</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分，减完为止</w:t>
            </w:r>
            <w:r/>
          </w:p>
          <w:p>
            <w:pPr>
              <w:jc w:val="both"/>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（标注“▲”项请在响应文件中提供相关证明材料，不提供的视为负偏离）</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w:t>
            </w:r>
            <w:r/>
          </w:p>
        </w:tc>
      </w:tr>
      <w:tr>
        <w:trPr>
          <w:jc w:val="center"/>
          <w:trHeight w:val="1295"/>
        </w:trPr>
        <w:tc>
          <w:tcPr>
            <w:tcBorders>
              <w:left w:val="single" w:color="auto" w:sz="4" w:space="0"/>
              <w:bottom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18"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安装</w:t>
            </w:r>
            <w:r/>
          </w:p>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numPr>
                <w:ilvl w:val="0"/>
                <w:numId w:val="0"/>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根提项目需求提供安装、调试方案的实施计划方案</w:t>
            </w:r>
            <w:r>
              <w:rPr>
                <w:rFonts w:hint="eastAsia" w:ascii="宋体" w:hAnsi="宋体" w:eastAsia="宋体" w:cs="宋体"/>
                <w:color w:val="auto"/>
                <w:sz w:val="24"/>
                <w:szCs w:val="24"/>
                <w:lang w:eastAsia="zh-CN"/>
              </w:rPr>
              <w:t xml:space="preserve">；</w:t>
            </w:r>
            <w:r/>
          </w:p>
          <w:p>
            <w:pPr>
              <w:numPr>
                <w:ilvl w:val="0"/>
                <w:numId w:val="0"/>
              </w:num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提供安装、调试方案中人员安排方案；</w:t>
            </w:r>
            <w:r/>
          </w:p>
          <w:p>
            <w:pPr>
              <w:numPr>
                <w:ilvl w:val="0"/>
                <w:numId w:val="0"/>
              </w:num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提供安装、调试方案中时间进度内容计划方案</w:t>
            </w:r>
            <w:r>
              <w:rPr>
                <w:rFonts w:hint="eastAsia" w:ascii="宋体" w:hAnsi="宋体" w:eastAsia="宋体" w:cs="宋体"/>
                <w:color w:val="auto"/>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1235"/>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18"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spacing w:line="3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质量保证方案</w:t>
            </w:r>
            <w:r/>
          </w:p>
        </w:tc>
        <w:tc>
          <w:tcPr>
            <w:shd w:val="clear" w:color="auto" w:fill="auto"/>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numPr>
                <w:ilvl w:val="0"/>
                <w:numId w:val="0"/>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根据项目的特性，制定有效的质量保证方案</w:t>
            </w:r>
            <w:r>
              <w:rPr>
                <w:rFonts w:hint="eastAsia" w:ascii="宋体" w:hAnsi="宋体" w:eastAsia="宋体" w:cs="宋体"/>
                <w:color w:val="auto"/>
                <w:sz w:val="24"/>
                <w:szCs w:val="24"/>
                <w:lang w:eastAsia="zh-CN"/>
              </w:rPr>
              <w:t xml:space="preserve">；</w:t>
            </w:r>
            <w:r/>
          </w:p>
          <w:p>
            <w:pPr>
              <w:numPr>
                <w:ilvl w:val="0"/>
                <w:numId w:val="0"/>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建立完善的质量管理体系方案</w:t>
            </w:r>
            <w:r>
              <w:rPr>
                <w:rFonts w:hint="eastAsia" w:ascii="宋体" w:hAnsi="宋体" w:eastAsia="宋体" w:cs="宋体"/>
                <w:color w:val="auto"/>
                <w:sz w:val="24"/>
                <w:szCs w:val="24"/>
                <w:lang w:eastAsia="zh-CN"/>
              </w:rPr>
              <w:t xml:space="preserve">；</w:t>
            </w:r>
            <w:r/>
          </w:p>
          <w:p>
            <w:pPr>
              <w:numPr>
                <w:ilvl w:val="0"/>
                <w:numId w:val="0"/>
              </w:numPr>
              <w:jc w:val="both"/>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明确产品的先进技术及产品的可靠性等方案</w:t>
            </w:r>
            <w:r>
              <w:rPr>
                <w:rFonts w:hint="eastAsia" w:ascii="宋体" w:hAnsi="宋体" w:eastAsia="宋体" w:cs="宋体"/>
                <w:color w:val="auto"/>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1700"/>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18"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安全保障方案</w:t>
            </w:r>
            <w:r/>
          </w:p>
        </w:tc>
        <w:tc>
          <w:tcPr>
            <w:shd w:val="clear" w:color="auto" w:fill="auto"/>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numPr>
                <w:ilvl w:val="0"/>
                <w:numId w:val="0"/>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根据项目的特性，制定有效的项目组成人员安全保障方案</w:t>
            </w:r>
            <w:r>
              <w:rPr>
                <w:rFonts w:hint="eastAsia" w:ascii="宋体" w:hAnsi="宋体" w:eastAsia="宋体" w:cs="宋体"/>
                <w:color w:val="auto"/>
                <w:sz w:val="24"/>
                <w:szCs w:val="24"/>
                <w:lang w:eastAsia="zh-CN"/>
              </w:rPr>
              <w:t xml:space="preserve">；</w:t>
            </w:r>
            <w:r/>
          </w:p>
          <w:p>
            <w:pPr>
              <w:numPr>
                <w:ilvl w:val="0"/>
                <w:numId w:val="0"/>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根据项目的特性，制定有效的设备安全保障方案</w:t>
            </w:r>
            <w:r>
              <w:rPr>
                <w:rFonts w:hint="eastAsia" w:ascii="宋体" w:hAnsi="宋体" w:eastAsia="宋体" w:cs="宋体"/>
                <w:color w:val="auto"/>
                <w:sz w:val="24"/>
                <w:szCs w:val="24"/>
                <w:lang w:eastAsia="zh-CN"/>
              </w:rPr>
              <w:t xml:space="preserve">；</w:t>
            </w:r>
            <w:r/>
          </w:p>
          <w:p>
            <w:pPr>
              <w:numPr>
                <w:ilvl w:val="0"/>
                <w:numId w:val="0"/>
              </w:numPr>
              <w:jc w:val="both"/>
              <w:rPr>
                <w:rFonts w:hint="eastAsia" w:ascii="宋体" w:hAnsi="宋体" w:eastAsia="宋体" w:cs="宋体"/>
                <w:bCs/>
                <w:color w:val="auto"/>
                <w:sz w:val="24"/>
                <w:szCs w:val="24"/>
                <w:lang w:val="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具体包括人员及设备等安全保障，明确各方面的安全保障</w:t>
            </w:r>
            <w:r>
              <w:rPr>
                <w:rFonts w:hint="eastAsia" w:ascii="宋体" w:hAnsi="宋体" w:eastAsia="宋体" w:cs="宋体"/>
                <w:color w:val="auto"/>
                <w:sz w:val="24"/>
                <w:szCs w:val="24"/>
                <w:lang w:val="en-US" w:eastAsia="zh-CN"/>
              </w:rPr>
              <w:t xml:space="preserve">措施</w:t>
            </w:r>
            <w:r>
              <w:rPr>
                <w:rFonts w:hint="eastAsia" w:ascii="宋体" w:hAnsi="宋体" w:eastAsia="宋体" w:cs="宋体"/>
                <w:color w:val="auto"/>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970"/>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18"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服务保障</w:t>
            </w:r>
            <w:r>
              <w:rPr>
                <w:rFonts w:hint="eastAsia" w:ascii="宋体" w:hAnsi="宋体" w:eastAsia="宋体" w:cs="宋体"/>
                <w:color w:val="auto"/>
                <w:sz w:val="24"/>
                <w:szCs w:val="24"/>
                <w:lang w:val="en-US" w:eastAsia="zh-CN"/>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根据项目的特性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制定有效的服务</w:t>
            </w:r>
            <w:r>
              <w:rPr>
                <w:rFonts w:hint="eastAsia" w:ascii="宋体" w:hAnsi="宋体" w:eastAsia="宋体" w:cs="宋体"/>
                <w:color w:val="auto"/>
                <w:sz w:val="24"/>
                <w:szCs w:val="24"/>
              </w:rPr>
              <w:t xml:space="preserve">保障</w:t>
            </w:r>
            <w:r>
              <w:rPr>
                <w:rFonts w:hint="eastAsia" w:ascii="宋体" w:hAnsi="宋体" w:eastAsia="宋体" w:cs="宋体"/>
                <w:color w:val="auto"/>
                <w:sz w:val="24"/>
                <w:szCs w:val="24"/>
                <w:lang w:val="en-US" w:eastAsia="zh-CN"/>
              </w:rPr>
              <w:t xml:space="preserve">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1-3分</w:t>
            </w:r>
            <w:r>
              <w:rPr>
                <w:rFonts w:hint="eastAsia" w:ascii="宋体" w:hAnsi="宋体" w:eastAsia="宋体" w:cs="宋体"/>
                <w:color w:val="auto"/>
                <w:sz w:val="24"/>
                <w:szCs w:val="24"/>
                <w:lang w:eastAsia="zh-CN"/>
              </w:rPr>
              <w:t xml:space="preserve">）</w:t>
            </w:r>
            <w:r/>
          </w:p>
          <w:p>
            <w:pPr>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备注：最多3分，未提供不得分。格式自拟。</w:t>
            </w:r>
            <w:r>
              <w:rPr>
                <w:rFonts w:hint="eastAsia" w:ascii="宋体" w:hAnsi="宋体" w:eastAsia="宋体" w:cs="宋体"/>
                <w:color w:val="auto"/>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830"/>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18"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质保期在一年的基础上，增加一年得1分。最高</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（提供质保期承诺书，</w:t>
            </w:r>
            <w:r>
              <w:rPr>
                <w:rFonts w:hint="eastAsia" w:ascii="宋体" w:hAnsi="宋体" w:eastAsia="宋体" w:cs="宋体"/>
                <w:color w:val="auto"/>
                <w:sz w:val="24"/>
                <w:szCs w:val="24"/>
                <w:lang w:val="en-US" w:eastAsia="zh-CN"/>
              </w:rPr>
              <w:t xml:space="preserve">未</w:t>
            </w:r>
            <w:r>
              <w:rPr>
                <w:rFonts w:hint="eastAsia" w:ascii="宋体" w:hAnsi="宋体" w:eastAsia="宋体" w:cs="宋体"/>
                <w:color w:val="auto"/>
                <w:sz w:val="24"/>
                <w:szCs w:val="24"/>
                <w:lang w:eastAsia="zh-CN"/>
              </w:rPr>
              <w:t xml:space="preserve">提供不得分。格式自拟。）</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Height w:val="1193"/>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18" w:type="dxa"/>
            <w:vAlign w:val="center"/>
            <w:vMerge w:val="restart"/>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商务部分</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11</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体系</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认证</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质量管理体系认证证书、环境管理体系认证证书、职业健康安全管理体系认证证书</w:t>
            </w:r>
            <w:r/>
          </w:p>
          <w:p>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备注：</w:t>
            </w:r>
            <w:r>
              <w:rPr>
                <w:rFonts w:hint="eastAsia" w:ascii="宋体" w:hAnsi="宋体" w:eastAsia="宋体" w:cs="宋体"/>
                <w:color w:val="auto"/>
                <w:sz w:val="24"/>
                <w:szCs w:val="24"/>
              </w:rPr>
              <w:t xml:space="preserve">提供一个得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、提供上述证书复印件）</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r>
      <w:tr>
        <w:trPr>
          <w:jc w:val="center"/>
          <w:trHeight w:val="1678"/>
        </w:trPr>
        <w:tc>
          <w:tcPr>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auto" w:sz="4" w:space="0"/>
              <w:right w:val="single" w:color="auto" w:sz="4" w:space="0"/>
            </w:tcBorders>
            <w:tcW w:w="1218"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相关案例</w:t>
            </w:r>
            <w:r/>
          </w:p>
        </w:tc>
        <w:tc>
          <w:tcPr>
            <w:shd w:val="clear" w:color="auto" w:fill="auto"/>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根据投标人自202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年1月1日以来 (以签订合同时间为准) 具有类似采购业绩的进行评分，每提供一份得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分，本项最高得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分。</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备注：</w:t>
            </w:r>
            <w:r>
              <w:rPr>
                <w:rFonts w:hint="eastAsia" w:ascii="宋体" w:hAnsi="宋体" w:eastAsia="宋体" w:cs="宋体"/>
                <w:color w:val="auto"/>
                <w:sz w:val="24"/>
                <w:szCs w:val="24"/>
              </w:rPr>
              <w:t xml:space="preserve">（提供业绩合同原件彩色扫描件，未提供的不得分）</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3276"/>
        </w:trPr>
        <w:tc>
          <w:tcPr>
            <w:shd w:val="clear" w:color="auto" w:fill="ffff00"/>
            <w:tcBorders>
              <w:left w:val="single" w:color="auto" w:sz="4" w:space="0"/>
              <w:right w:val="single" w:color="auto" w:sz="4" w:space="0"/>
            </w:tcBorders>
            <w:tcW w:w="667"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ffff00"/>
            <w:tcBorders>
              <w:left w:val="single" w:color="auto" w:sz="4" w:space="0"/>
              <w:right w:val="single" w:color="auto" w:sz="4" w:space="0"/>
            </w:tcBorders>
            <w:tcW w:w="1218"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节能环保</w:t>
            </w:r>
            <w:r/>
          </w:p>
        </w:tc>
        <w:tc>
          <w:tcPr>
            <w:shd w:val="clear" w:color="auto" w:fill="auto"/>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Height w:val="492"/>
        </w:trPr>
        <w:tc>
          <w:tcPr>
            <w:tcBorders>
              <w:left w:val="single" w:color="auto" w:sz="4" w:space="0"/>
              <w:right w:val="single" w:color="auto" w:sz="4" w:space="0"/>
            </w:tcBorders>
            <w:tcW w:w="6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left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r>
    </w:tbl>
    <w:p>
      <w:pPr>
        <w:rPr>
          <w:rFonts w:hint="eastAsia"/>
          <w:b/>
          <w:color w:val="auto"/>
          <w:sz w:val="32"/>
          <w:szCs w:val="32"/>
        </w:rPr>
      </w:pPr>
      <w:r/>
      <w:bookmarkStart w:id="177" w:name="_Toc11619"/>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46"/>
        <w:jc w:val="center"/>
        <w:keepLines/>
        <w:keepNext/>
        <w:pageBreakBefore w:val="0"/>
        <w:spacing w:before="0" w:after="0" w:line="240" w:lineRule="auto"/>
        <w:widowControl w:val="off"/>
        <w:rPr>
          <w:rFonts w:hint="eastAsia"/>
          <w:b/>
          <w:color w:val="auto"/>
          <w:sz w:val="32"/>
          <w:szCs w:val="32"/>
        </w:rPr>
      </w:pPr>
      <w:r>
        <w:rPr>
          <w:rFonts w:hint="eastAsia"/>
          <w:b/>
          <w:color w:val="auto"/>
          <w:sz w:val="32"/>
          <w:szCs w:val="32"/>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46"/>
        <w:jc w:val="center"/>
        <w:keepLines/>
        <w:keepNext/>
        <w:pageBreakBefore w:val="0"/>
        <w:spacing w:before="0" w:after="0" w:line="240" w:lineRule="auto"/>
        <w:widowControl w:val="off"/>
        <w:rPr>
          <w:rFonts w:hint="eastAsia"/>
          <w:b/>
          <w:color w:val="auto"/>
          <w:sz w:val="32"/>
          <w:szCs w:val="32"/>
        </w:rPr>
      </w:pPr>
      <w:r>
        <w:rPr>
          <w:rFonts w:hint="eastAsia"/>
          <w:b/>
          <w:color w:val="auto"/>
          <w:sz w:val="32"/>
          <w:szCs w:val="32"/>
        </w:rPr>
        <w:t xml:space="preserve">第六章  投标文件格式</w:t>
      </w:r>
      <w:bookmarkEnd w:id="177"/>
      <w:r>
        <w:rPr>
          <w:rFonts w:hint="eastAsia"/>
          <w:b/>
          <w:color w:val="auto"/>
          <w:sz w:val="32"/>
          <w:szCs w:val="32"/>
        </w:rPr>
        <w:t xml:space="preserve"> </w:t>
      </w:r>
      <w:r/>
    </w:p>
    <w:p>
      <w:pPr>
        <w:pStyle w:val="855"/>
        <w:jc w:val="center"/>
        <w:spacing w:beforeAutospacing="0" w:afterAutospacing="0"/>
        <w:rPr>
          <w:rFonts w:hint="eastAsia" w:ascii="宋体" w:hAnsi="宋体" w:eastAsia="宋体" w:cs="宋体"/>
          <w:b/>
          <w:color w:val="auto"/>
          <w:sz w:val="72"/>
          <w:szCs w:val="72"/>
        </w:rPr>
      </w:pPr>
      <w:r/>
      <w:bookmarkStart w:id="178" w:name="_Toc120614282"/>
      <w:r/>
      <w:bookmarkEnd w:id="178"/>
      <w:r/>
      <w:bookmarkStart w:id="179" w:name="_Toc49090576"/>
      <w:r/>
      <w:bookmarkEnd w:id="179"/>
      <w:r/>
      <w:bookmarkStart w:id="180" w:name="_Hlt26671244"/>
      <w:r/>
      <w:bookmarkStart w:id="181" w:name="_Hlt26955039"/>
      <w:r/>
      <w:bookmarkStart w:id="182" w:name="_Toc26554094"/>
      <w:r/>
      <w:r/>
    </w:p>
    <w:p>
      <w:pPr>
        <w:pStyle w:val="855"/>
        <w:jc w:val="center"/>
        <w:spacing w:beforeAutospacing="0" w:afterAutospacing="0"/>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pStyle w:val="855"/>
        <w:jc w:val="center"/>
        <w:spacing w:beforeAutospacing="0" w:afterAutospacing="0"/>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b/>
          <w:color w:val="auto"/>
          <w:sz w:val="72"/>
          <w:szCs w:val="72"/>
        </w:rPr>
        <w:t xml:space="preserve">投  标  文  件</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108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855"/>
        <w:ind w:firstLine="108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hd w:val="nil" w:color="auto"/>
        <w:rPr>
          <w:rFonts w:hint="eastAsia" w:ascii="宋体" w:hAnsi="宋体" w:eastAsia="宋体" w:cs="宋体"/>
          <w:color w:val="auto"/>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r>
      <w:r/>
    </w:p>
    <w:p>
      <w:pPr>
        <w:pStyle w:val="855"/>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rPr>
        <w:t xml:space="preserve">投标文件目录</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left="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一、法人或者其他组织的营业执照等证明文件，自然人的身份证明</w:t>
      </w:r>
      <w:r/>
    </w:p>
    <w:p>
      <w:pPr>
        <w:ind w:firstLine="480"/>
        <w:jc w:val="left"/>
        <w:keepLines w:val="0"/>
        <w:keepNext w:val="0"/>
        <w:pageBreakBefore w:val="0"/>
        <w:spacing w:line="44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u w:val="none"/>
          <w:lang w:val="en-US" w:eastAsia="zh-CN" w:bidi="ar-SA"/>
        </w:rPr>
        <w:t xml:space="preserve">二、上一年度的财务状况报表（</w:t>
      </w: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p>
    <w:p>
      <w:pPr>
        <w:pStyle w:val="855"/>
        <w:ind w:left="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highlight w:val="none"/>
          <w:u w:val="none"/>
        </w:rPr>
        <w:t xml:space="preserve">投标人成立不满一年无需提供</w:t>
      </w:r>
      <w:r>
        <w:rPr>
          <w:rFonts w:hint="eastAsia" w:ascii="宋体" w:hAnsi="宋体" w:eastAsia="宋体" w:cs="宋体"/>
          <w:i w:val="0"/>
          <w:iCs/>
          <w:color w:val="auto"/>
          <w:u w:val="none"/>
        </w:rPr>
        <w:t xml:space="preserve">）</w:t>
      </w:r>
      <w:r/>
    </w:p>
    <w:p>
      <w:pPr>
        <w:pStyle w:val="855"/>
        <w:ind w:left="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lang w:val="en-US" w:eastAsia="zh-CN"/>
        </w:rPr>
        <w:t xml:space="preserve">三</w:t>
      </w:r>
      <w:r>
        <w:rPr>
          <w:rFonts w:hint="eastAsia" w:ascii="宋体" w:hAnsi="宋体" w:eastAsia="宋体" w:cs="宋体"/>
          <w:i w:val="0"/>
          <w:iCs/>
          <w:color w:val="auto"/>
          <w:u w:val="none"/>
        </w:rPr>
        <w:t xml:space="preserve">、具备履行合同所必需的设备和专业技术能力的书面声明</w:t>
      </w:r>
      <w:r/>
    </w:p>
    <w:p>
      <w:pPr>
        <w:pStyle w:val="855"/>
        <w:ind w:left="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lang w:val="en-US" w:eastAsia="zh-CN"/>
        </w:rPr>
        <w:t xml:space="preserve">四</w:t>
      </w:r>
      <w:r>
        <w:rPr>
          <w:rFonts w:hint="eastAsia" w:ascii="宋体" w:hAnsi="宋体" w:eastAsia="宋体" w:cs="宋体"/>
          <w:i w:val="0"/>
          <w:iCs/>
          <w:color w:val="auto"/>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五、参加政府采购活动前 3 年内在经营活动中没有重大违法记录的书面声明</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六、特定资格要求的证明文件</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七、法人授权书</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八、投标函</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rPr>
      </w:pPr>
      <w:r>
        <w:rPr>
          <w:rFonts w:hint="eastAsia" w:ascii="宋体" w:hAnsi="宋体" w:eastAsia="宋体" w:cs="宋体"/>
          <w:i w:val="0"/>
          <w:iCs/>
          <w:color w:val="auto"/>
        </w:rPr>
        <w:t xml:space="preserve">九、小微企业声明函</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rPr>
      </w:pPr>
      <w:r>
        <w:rPr>
          <w:rFonts w:hint="eastAsia" w:ascii="宋体" w:hAnsi="宋体" w:eastAsia="宋体" w:cs="宋体"/>
          <w:i w:val="0"/>
          <w:iCs/>
          <w:color w:val="auto"/>
        </w:rPr>
        <w:t xml:space="preserve">十、残疾人福利性单位声明函</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rPr>
      </w:pPr>
      <w:r>
        <w:rPr>
          <w:rFonts w:hint="eastAsia" w:ascii="宋体" w:hAnsi="宋体" w:eastAsia="宋体" w:cs="宋体"/>
          <w:i w:val="0"/>
          <w:iCs/>
          <w:color w:val="auto"/>
        </w:rPr>
        <w:t xml:space="preserve">十</w:t>
      </w:r>
      <w:r>
        <w:rPr>
          <w:rFonts w:hint="eastAsia" w:ascii="宋体" w:hAnsi="宋体" w:eastAsia="宋体" w:cs="宋体"/>
          <w:i w:val="0"/>
          <w:iCs/>
          <w:color w:val="auto"/>
          <w:lang w:val="en-US" w:eastAsia="zh-CN"/>
        </w:rPr>
        <w:t xml:space="preserve">一</w:t>
      </w:r>
      <w:r>
        <w:rPr>
          <w:rFonts w:hint="eastAsia" w:ascii="宋体" w:hAnsi="宋体" w:eastAsia="宋体" w:cs="宋体"/>
          <w:i w:val="0"/>
          <w:iCs/>
          <w:color w:val="auto"/>
        </w:rPr>
        <w:t xml:space="preserve">、投标分项报价表</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rPr>
      </w:pPr>
      <w:r>
        <w:rPr>
          <w:rFonts w:hint="eastAsia" w:ascii="宋体" w:hAnsi="宋体" w:eastAsia="宋体" w:cs="宋体"/>
          <w:i w:val="0"/>
          <w:iCs/>
          <w:color w:val="auto"/>
        </w:rPr>
        <w:t xml:space="preserve">十</w:t>
      </w:r>
      <w:r>
        <w:rPr>
          <w:rFonts w:hint="eastAsia" w:ascii="宋体" w:hAnsi="宋体" w:eastAsia="宋体" w:cs="宋体"/>
          <w:i w:val="0"/>
          <w:iCs/>
          <w:color w:val="auto"/>
          <w:lang w:val="en-US" w:eastAsia="zh-CN"/>
        </w:rPr>
        <w:t xml:space="preserve">二</w:t>
      </w:r>
      <w:r>
        <w:rPr>
          <w:rFonts w:hint="eastAsia" w:ascii="宋体" w:hAnsi="宋体" w:eastAsia="宋体" w:cs="宋体"/>
          <w:i w:val="0"/>
          <w:iCs/>
          <w:color w:val="auto"/>
        </w:rPr>
        <w:t xml:space="preserve">、技术要求响应及偏离表</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rPr>
      </w:pPr>
      <w:r>
        <w:rPr>
          <w:rFonts w:hint="eastAsia" w:ascii="宋体" w:hAnsi="宋体" w:eastAsia="宋体" w:cs="宋体"/>
          <w:i w:val="0"/>
          <w:iCs/>
          <w:color w:val="auto"/>
        </w:rPr>
        <w:t xml:space="preserve">十</w:t>
      </w:r>
      <w:r>
        <w:rPr>
          <w:rFonts w:hint="eastAsia" w:ascii="宋体" w:hAnsi="宋体" w:eastAsia="宋体" w:cs="宋体"/>
          <w:i w:val="0"/>
          <w:iCs/>
          <w:color w:val="auto"/>
          <w:lang w:val="en-US" w:eastAsia="zh-CN"/>
        </w:rPr>
        <w:t xml:space="preserve">三</w:t>
      </w:r>
      <w:r>
        <w:rPr>
          <w:rFonts w:hint="eastAsia" w:ascii="宋体" w:hAnsi="宋体" w:eastAsia="宋体" w:cs="宋体"/>
          <w:i w:val="0"/>
          <w:iCs/>
          <w:color w:val="auto"/>
        </w:rPr>
        <w:t xml:space="preserve">、商务要求响应及偏离表</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十</w:t>
      </w:r>
      <w:r>
        <w:rPr>
          <w:rFonts w:hint="eastAsia" w:ascii="宋体" w:hAnsi="宋体" w:eastAsia="宋体" w:cs="宋体"/>
          <w:i w:val="0"/>
          <w:iCs/>
          <w:color w:val="auto"/>
          <w:u w:val="none"/>
          <w:lang w:val="en-US" w:eastAsia="zh-CN"/>
        </w:rPr>
        <w:t xml:space="preserve">四</w:t>
      </w:r>
      <w:r>
        <w:rPr>
          <w:rFonts w:hint="eastAsia" w:ascii="宋体" w:hAnsi="宋体" w:eastAsia="宋体" w:cs="宋体"/>
          <w:i w:val="0"/>
          <w:iCs/>
          <w:color w:val="auto"/>
          <w:u w:val="none"/>
        </w:rPr>
        <w:t xml:space="preserve">、开标一览表</w:t>
      </w:r>
      <w:r/>
    </w:p>
    <w:p>
      <w:pPr>
        <w:ind w:firstLine="480"/>
        <w:keepLines w:val="0"/>
        <w:keepNext w:val="0"/>
        <w:pageBreakBefore w:val="0"/>
        <w:spacing w:before="50" w:after="50" w:line="440" w:lineRule="exact"/>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十</w:t>
      </w:r>
      <w:r>
        <w:rPr>
          <w:rFonts w:hint="eastAsia" w:ascii="宋体" w:hAnsi="宋体" w:eastAsia="宋体" w:cs="宋体"/>
          <w:i w:val="0"/>
          <w:iCs/>
          <w:color w:val="auto"/>
          <w:sz w:val="24"/>
          <w:highlight w:val="none"/>
          <w:lang w:val="en-US" w:eastAsia="zh-CN"/>
        </w:rPr>
        <w:t xml:space="preserve">五</w:t>
      </w:r>
      <w:r>
        <w:rPr>
          <w:rFonts w:hint="eastAsia" w:ascii="宋体" w:hAnsi="宋体" w:eastAsia="宋体" w:cs="宋体"/>
          <w:i w:val="0"/>
          <w:iCs/>
          <w:color w:val="auto"/>
          <w:sz w:val="24"/>
          <w:highlight w:val="none"/>
        </w:rPr>
        <w:t xml:space="preserve">、技术方案、服务承诺、培训承诺等</w:t>
      </w:r>
      <w:r/>
    </w:p>
    <w:p>
      <w:pPr>
        <w:pStyle w:val="855"/>
        <w:ind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六</w:t>
      </w:r>
      <w:r>
        <w:rPr>
          <w:rFonts w:hint="eastAsia" w:ascii="宋体" w:hAnsi="宋体" w:eastAsia="宋体" w:cs="宋体"/>
          <w:i w:val="0"/>
          <w:iCs/>
          <w:color w:val="auto"/>
          <w:highlight w:val="none"/>
        </w:rPr>
        <w:t xml:space="preserve">、盐城市政府采购事前信用承诺书</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keepLines w:val="0"/>
        <w:keepNext w:val="0"/>
        <w:pageBreakBefore w:val="0"/>
        <w:spacing w:beforeAutospacing="0" w:after="313" w:afterAutospacing="0"/>
        <w:widowControl w:val="off"/>
        <w:rPr>
          <w:rFonts w:hint="eastAsia" w:ascii="宋体" w:hAnsi="宋体" w:eastAsia="宋体" w:cs="宋体"/>
          <w:b/>
          <w:bCs/>
          <w:i w:val="0"/>
          <w:iCs/>
          <w:color w:val="auto"/>
          <w:sz w:val="32"/>
          <w:szCs w:val="32"/>
          <w:u w:val="none"/>
        </w:rPr>
      </w:pPr>
      <w:r>
        <w:rPr>
          <w:rFonts w:hint="eastAsia" w:ascii="宋体" w:hAnsi="宋体" w:eastAsia="宋体" w:cs="宋体"/>
          <w:b/>
          <w:bCs/>
          <w:i w:val="0"/>
          <w:iCs/>
          <w:color w:val="auto"/>
          <w:sz w:val="32"/>
          <w:szCs w:val="32"/>
          <w:u w:val="none"/>
        </w:rPr>
        <w:t xml:space="preserve">一、法人或者其他组织的营业执照等证明文件，自然人的身份证明</w:t>
      </w:r>
      <w:r/>
    </w:p>
    <w:p>
      <w:pPr>
        <w:pStyle w:val="85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center"/>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center"/>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center"/>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center"/>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center"/>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i w:val="0"/>
          <w:iCs/>
          <w:color w:val="auto"/>
          <w:sz w:val="32"/>
          <w:szCs w:val="32"/>
          <w:u w:val="none"/>
        </w:rPr>
      </w:pPr>
      <w:r>
        <w:rPr>
          <w:rFonts w:hint="eastAsia" w:ascii="宋体" w:hAnsi="宋体" w:eastAsia="宋体" w:cs="宋体"/>
          <w:b/>
          <w:bCs/>
          <w:i w:val="0"/>
          <w:iCs/>
          <w:color w:val="auto"/>
          <w:sz w:val="32"/>
          <w:szCs w:val="32"/>
          <w:u w:val="none"/>
        </w:rPr>
      </w:r>
      <w:r/>
    </w:p>
    <w:p>
      <w:pPr>
        <w:shd w:val="nil" w:color="auto"/>
        <w:rPr>
          <w:rFonts w:hint="eastAsia" w:ascii="宋体" w:hAnsi="宋体" w:eastAsia="宋体" w:cs="宋体"/>
          <w:b/>
          <w:bCs w:val="0"/>
          <w:i w:val="0"/>
          <w:color w:val="auto"/>
          <w:sz w:val="32"/>
          <w:szCs w:val="32"/>
          <w:u w:val="none"/>
        </w:rPr>
      </w:pPr>
      <w:r>
        <w:rPr>
          <w:rFonts w:hint="eastAsia" w:ascii="宋体" w:hAnsi="宋体" w:eastAsia="宋体" w:cs="宋体"/>
          <w:b/>
          <w:bCs/>
          <w:i w:val="0"/>
          <w:iCs/>
          <w:color w:val="auto"/>
          <w:sz w:val="32"/>
          <w:szCs w:val="32"/>
          <w:highlight w:val="none"/>
          <w:u w:val="none"/>
        </w:rPr>
        <w:br w:type="page" w:clear="all"/>
      </w:r>
      <w:r>
        <w:rPr>
          <w:rFonts w:hint="eastAsia" w:ascii="宋体" w:hAnsi="宋体" w:eastAsia="宋体" w:cs="宋体"/>
          <w:b/>
          <w:bCs/>
          <w:i w:val="0"/>
          <w:iCs/>
          <w:color w:val="auto"/>
          <w:sz w:val="32"/>
          <w:szCs w:val="32"/>
          <w:highlight w:val="none"/>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val="0"/>
          <w:i w:val="0"/>
          <w:iCs/>
          <w:color w:val="auto"/>
          <w:sz w:val="32"/>
          <w:szCs w:val="32"/>
          <w:highlight w:val="none"/>
          <w:u w:val="none"/>
        </w:rPr>
      </w:pPr>
      <w:r>
        <w:rPr>
          <w:rFonts w:hint="eastAsia" w:ascii="宋体" w:hAnsi="宋体" w:eastAsia="宋体" w:cs="宋体"/>
          <w:b/>
          <w:bCs/>
          <w:i w:val="0"/>
          <w:iCs/>
          <w:color w:val="auto"/>
          <w:sz w:val="32"/>
          <w:szCs w:val="32"/>
          <w:u w:val="none"/>
        </w:rPr>
        <w:t xml:space="preserve">二、上一年度的财务状况报表（至少提供资产负债表、利润表、现金流量表，投标人成立不满一年无需提供）</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both"/>
        <w:spacing w:beforeAutospacing="0" w:afterAutospacing="0"/>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855"/>
        <w:jc w:val="center"/>
        <w:keepLines w:val="0"/>
        <w:keepNext w:val="0"/>
        <w:pageBreakBefore w:val="0"/>
        <w:spacing w:beforeAutospacing="0" w:after="313" w:afterAutospacing="0"/>
        <w:widowControl w:val="off"/>
        <w:rPr>
          <w:rFonts w:hint="eastAsia" w:ascii="宋体" w:hAnsi="宋体" w:eastAsia="宋体" w:cs="宋体"/>
          <w:b/>
          <w:bCs/>
          <w:i w:val="0"/>
          <w:iCs/>
          <w:color w:val="auto"/>
          <w:sz w:val="32"/>
          <w:szCs w:val="32"/>
          <w:u w:val="none"/>
          <w:lang w:val="en-US" w:eastAsia="zh-CN"/>
        </w:rPr>
      </w:pPr>
      <w:r>
        <w:rPr>
          <w:rFonts w:hint="eastAsia" w:ascii="宋体" w:hAnsi="宋体" w:eastAsia="宋体" w:cs="宋体"/>
          <w:b/>
          <w:bCs/>
          <w:i w:val="0"/>
          <w:iCs/>
          <w:color w:val="auto"/>
          <w:sz w:val="32"/>
          <w:szCs w:val="32"/>
          <w:u w:val="none"/>
          <w:lang w:val="en-US" w:eastAsia="zh-CN"/>
        </w:rPr>
      </w:r>
      <w:r/>
    </w:p>
    <w:p>
      <w:pPr>
        <w:shd w:val="nil" w:color="auto"/>
        <w:rPr>
          <w:rFonts w:hint="eastAsia" w:ascii="宋体" w:hAnsi="宋体" w:eastAsia="宋体" w:cs="宋体"/>
          <w:b/>
          <w:bCs w:val="0"/>
          <w:i w:val="0"/>
          <w:color w:val="auto"/>
          <w:sz w:val="32"/>
          <w:szCs w:val="32"/>
          <w:u w:val="none"/>
        </w:rPr>
      </w:pPr>
      <w:r>
        <w:rPr>
          <w:rFonts w:hint="eastAsia" w:ascii="宋体" w:hAnsi="宋体" w:eastAsia="宋体" w:cs="宋体"/>
          <w:b/>
          <w:bCs/>
          <w:i w:val="0"/>
          <w:iCs/>
          <w:color w:val="auto"/>
          <w:sz w:val="32"/>
          <w:szCs w:val="32"/>
          <w:highlight w:val="none"/>
          <w:u w:val="none"/>
        </w:rPr>
        <w:br w:type="page" w:clear="all"/>
      </w:r>
      <w:r>
        <w:rPr>
          <w:rFonts w:hint="eastAsia" w:ascii="宋体" w:hAnsi="宋体" w:eastAsia="宋体" w:cs="宋体"/>
          <w:b/>
          <w:bCs/>
          <w:i w:val="0"/>
          <w:iCs/>
          <w:color w:val="auto"/>
          <w:sz w:val="32"/>
          <w:szCs w:val="32"/>
          <w:highlight w:val="none"/>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val="0"/>
          <w:i w:val="0"/>
          <w:iCs/>
          <w:color w:val="auto"/>
          <w:sz w:val="32"/>
          <w:szCs w:val="32"/>
          <w:highlight w:val="none"/>
          <w:u w:val="none"/>
        </w:rPr>
      </w:pPr>
      <w:r>
        <w:rPr>
          <w:rFonts w:hint="eastAsia" w:ascii="宋体" w:hAnsi="宋体" w:eastAsia="宋体" w:cs="宋体"/>
          <w:b/>
          <w:bCs/>
          <w:i w:val="0"/>
          <w:iCs/>
          <w:color w:val="auto"/>
          <w:sz w:val="32"/>
          <w:szCs w:val="32"/>
          <w:u w:val="none"/>
          <w:lang w:val="en-US" w:eastAsia="zh-CN"/>
        </w:rPr>
        <w:t xml:space="preserve">三</w:t>
      </w:r>
      <w:r>
        <w:rPr>
          <w:rFonts w:hint="eastAsia" w:ascii="宋体" w:hAnsi="宋体" w:eastAsia="宋体" w:cs="宋体"/>
          <w:b/>
          <w:bCs/>
          <w:i w:val="0"/>
          <w:iCs/>
          <w:color w:val="auto"/>
          <w:sz w:val="32"/>
          <w:szCs w:val="32"/>
          <w:u w:val="none"/>
        </w:rPr>
        <w:t xml:space="preserve">、具备履行合同所必需的设备和专业技术能力的书面声明</w:t>
      </w:r>
      <w:r/>
    </w:p>
    <w:p>
      <w:pPr>
        <w:pStyle w:val="855"/>
        <w:ind w:firstLine="492"/>
        <w:jc w:val="both"/>
        <w:spacing w:beforeAutospacing="0" w:afterAutospacing="0" w:line="0" w:lineRule="atLeast"/>
        <w:rPr>
          <w:rFonts w:hint="eastAsia" w:ascii="宋体" w:hAnsi="宋体" w:eastAsia="宋体" w:cs="宋体"/>
          <w:i w:val="0"/>
          <w:iCs/>
          <w:color w:val="auto"/>
          <w:u w:val="none"/>
        </w:rPr>
      </w:pPr>
      <w:r>
        <w:rPr>
          <w:rFonts w:hint="eastAsia" w:ascii="宋体" w:hAnsi="宋体" w:eastAsia="宋体" w:cs="宋体"/>
          <w:i w:val="0"/>
          <w:iCs/>
          <w:color w:val="auto"/>
          <w:u w:val="none"/>
        </w:rPr>
      </w:r>
      <w:r/>
    </w:p>
    <w:p>
      <w:pPr>
        <w:pStyle w:val="855"/>
        <w:ind w:firstLine="492"/>
        <w:jc w:val="both"/>
        <w:keepLines w:val="0"/>
        <w:keepNext w:val="0"/>
        <w:pageBreakBefore w:val="0"/>
        <w:spacing w:beforeAutospacing="0" w:afterAutospacing="0" w:line="440" w:lineRule="exact"/>
        <w:widowControl w:val="off"/>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我单位郑重声明：我单位具备履行本项采购合同所必需的设备和专业技术能力，为履行本项采购合同我公司具备如下主要设备和主要专业技术能力：</w:t>
      </w:r>
      <w:r/>
    </w:p>
    <w:p>
      <w:pPr>
        <w:pStyle w:val="855"/>
        <w:ind w:firstLine="492"/>
        <w:jc w:val="both"/>
        <w:keepLines w:val="0"/>
        <w:keepNext w:val="0"/>
        <w:pageBreakBefore w:val="0"/>
        <w:spacing w:beforeAutospacing="0" w:afterAutospacing="0" w:line="440" w:lineRule="exact"/>
        <w:widowControl w:val="off"/>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主要设备有：</w:t>
      </w:r>
      <w:r>
        <w:rPr>
          <w:rFonts w:hint="eastAsia" w:ascii="宋体" w:hAnsi="宋体" w:eastAsia="宋体" w:cs="宋体"/>
          <w:i w:val="0"/>
          <w:iCs/>
          <w:color w:val="auto"/>
          <w:u w:val="single"/>
          <w:lang w:val="en-US" w:eastAsia="zh-CN"/>
        </w:rPr>
        <w:t xml:space="preserve">  </w:t>
      </w:r>
      <w:r>
        <w:rPr>
          <w:rFonts w:hint="eastAsia" w:ascii="宋体" w:hAnsi="宋体" w:eastAsia="宋体" w:cs="宋体"/>
          <w:i w:val="0"/>
          <w:iCs/>
          <w:color w:val="auto"/>
          <w:u w:val="single"/>
        </w:rPr>
        <w:t xml:space="preserve"> </w:t>
      </w:r>
      <w:r>
        <w:rPr>
          <w:rFonts w:hint="eastAsia" w:ascii="宋体" w:hAnsi="宋体" w:eastAsia="宋体" w:cs="宋体"/>
          <w:i w:val="0"/>
          <w:iCs/>
          <w:color w:val="auto"/>
          <w:u w:val="single"/>
          <w:lang w:val="en-US" w:eastAsia="zh-CN"/>
        </w:rPr>
        <w:t xml:space="preserve">            </w:t>
      </w:r>
      <w:r>
        <w:rPr>
          <w:rFonts w:hint="eastAsia" w:ascii="宋体" w:hAnsi="宋体" w:eastAsia="宋体" w:cs="宋体"/>
          <w:i w:val="0"/>
          <w:iCs/>
          <w:color w:val="auto"/>
          <w:u w:val="single"/>
        </w:rPr>
        <w:t xml:space="preserve"> </w:t>
      </w:r>
      <w:r>
        <w:rPr>
          <w:rFonts w:hint="eastAsia" w:ascii="宋体" w:hAnsi="宋体" w:eastAsia="宋体" w:cs="宋体"/>
          <w:i w:val="0"/>
          <w:iCs/>
          <w:color w:val="auto"/>
          <w:u w:val="none"/>
        </w:rPr>
        <w:t xml:space="preserve">。</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主要专业技术能力有：</w:t>
      </w:r>
      <w:r>
        <w:rPr>
          <w:rFonts w:hint="eastAsia" w:ascii="宋体" w:hAnsi="宋体" w:eastAsia="宋体" w:cs="宋体"/>
          <w:i w:val="0"/>
          <w:iCs/>
          <w:color w:val="auto"/>
          <w:u w:val="single"/>
        </w:rPr>
        <w:t xml:space="preserve"> </w:t>
      </w:r>
      <w:r>
        <w:rPr>
          <w:rFonts w:hint="eastAsia" w:ascii="宋体" w:hAnsi="宋体" w:eastAsia="宋体" w:cs="宋体"/>
          <w:i w:val="0"/>
          <w:iCs/>
          <w:color w:val="auto"/>
          <w:u w:val="single"/>
          <w:lang w:val="en-US" w:eastAsia="zh-CN"/>
        </w:rPr>
        <w:t xml:space="preserve">     </w:t>
      </w:r>
      <w:r>
        <w:rPr>
          <w:rFonts w:hint="eastAsia" w:ascii="宋体" w:hAnsi="宋体" w:eastAsia="宋体" w:cs="宋体"/>
          <w:i w:val="0"/>
          <w:iCs/>
          <w:color w:val="auto"/>
          <w:u w:val="single"/>
        </w:rPr>
        <w:t xml:space="preserve">  </w:t>
      </w:r>
      <w:r>
        <w:rPr>
          <w:rFonts w:hint="eastAsia" w:ascii="宋体" w:hAnsi="宋体" w:eastAsia="宋体" w:cs="宋体"/>
          <w:i w:val="0"/>
          <w:iCs/>
          <w:color w:val="auto"/>
          <w:u w:val="none"/>
        </w:rPr>
        <w:t xml:space="preserve">。</w:t>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jc w:val="right"/>
        <w:spacing w:line="460" w:lineRule="exact"/>
        <w:rPr>
          <w:rFonts w:ascii="宋体" w:hAnsi="宋体" w:cs="宋体"/>
          <w:bCs/>
          <w:color w:val="auto"/>
          <w:sz w:val="24"/>
        </w:rPr>
      </w:pPr>
      <w:r>
        <w:rPr>
          <w:rFonts w:hint="eastAsia" w:ascii="宋体" w:hAnsi="宋体" w:cs="宋体"/>
          <w:bCs/>
          <w:color w:val="auto"/>
          <w:sz w:val="24"/>
        </w:rPr>
        <w:t xml:space="preserve">供应商名称（公</w:t>
      </w:r>
      <w:r>
        <w:rPr>
          <w:rFonts w:hint="eastAsia" w:ascii="宋体" w:hAnsi="宋体" w:cs="宋体"/>
          <w:bCs/>
          <w:i w:val="0"/>
          <w:iCs w:val="0"/>
          <w:color w:val="auto"/>
          <w:sz w:val="24"/>
          <w:u w:val="none"/>
        </w:rPr>
        <w:t xml:space="preserve">章）：</w:t>
      </w:r>
      <w:r>
        <w:rPr>
          <w:rFonts w:hint="eastAsia" w:ascii="宋体" w:hAnsi="宋体" w:cs="宋体"/>
          <w:b/>
          <w:i w:val="0"/>
          <w:iCs w:val="0"/>
          <w:color w:val="auto"/>
          <w:sz w:val="24"/>
          <w:u w:val="single"/>
        </w:rPr>
        <w:t xml:space="preserve">（加盖CA电子公章）</w:t>
      </w:r>
      <w:r/>
    </w:p>
    <w:p>
      <w:pPr>
        <w:spacing w:line="460" w:lineRule="exact"/>
        <w:rPr>
          <w:rFonts w:ascii="宋体" w:hAnsi="宋体" w:cs="宋体"/>
          <w:bCs/>
          <w:color w:val="auto"/>
          <w:sz w:val="24"/>
        </w:rPr>
      </w:pPr>
      <w:r>
        <w:rPr>
          <w:rFonts w:hint="eastAsia" w:ascii="宋体" w:hAnsi="宋体" w:cs="宋体"/>
          <w:bCs/>
          <w:color w:val="auto"/>
          <w:sz w:val="24"/>
        </w:rPr>
        <w:t xml:space="preserve">                                    </w:t>
      </w:r>
      <w:r/>
    </w:p>
    <w:p>
      <w:pPr>
        <w:spacing w:line="460" w:lineRule="exact"/>
        <w:rPr>
          <w:rFonts w:ascii="宋体" w:hAnsi="宋体" w:cs="宋体"/>
          <w:bCs/>
          <w:color w:val="auto"/>
          <w:sz w:val="24"/>
        </w:rPr>
      </w:pPr>
      <w:r>
        <w:rPr>
          <w:rFonts w:hint="eastAsia" w:ascii="宋体" w:hAnsi="宋体" w:cs="宋体"/>
          <w:bCs/>
          <w:color w:val="auto"/>
          <w:sz w:val="24"/>
        </w:rPr>
        <w:t xml:space="preserve">                                      日期：</w:t>
      </w:r>
      <w:r>
        <w:rPr>
          <w:rFonts w:hint="eastAsia" w:ascii="宋体" w:hAnsi="宋体" w:cs="宋体"/>
          <w:bCs/>
          <w:color w:val="auto"/>
          <w:sz w:val="24"/>
          <w:u w:val="single"/>
        </w:rPr>
        <w:t xml:space="preserve">      </w:t>
      </w:r>
      <w:r>
        <w:rPr>
          <w:rFonts w:hint="eastAsia" w:ascii="宋体" w:hAnsi="宋体" w:cs="宋体"/>
          <w:bCs/>
          <w:color w:val="auto"/>
          <w:sz w:val="24"/>
        </w:rPr>
        <w:t xml:space="preserve">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w:t>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both"/>
        <w:spacing w:beforeAutospacing="0" w:afterAutospacing="0"/>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r>
      <w:r/>
    </w:p>
    <w:p>
      <w:pPr>
        <w:pStyle w:val="855"/>
        <w:jc w:val="center"/>
        <w:keepLines w:val="0"/>
        <w:keepNext w:val="0"/>
        <w:pageBreakBefore w:val="0"/>
        <w:spacing w:beforeAutospacing="0" w:after="313" w:afterAutospacing="0"/>
        <w:widowControl w:val="off"/>
        <w:rPr>
          <w:rFonts w:hint="eastAsia" w:ascii="宋体" w:hAnsi="宋体" w:eastAsia="宋体" w:cs="宋体"/>
          <w:b/>
          <w:bCs/>
          <w:i w:val="0"/>
          <w:iCs/>
          <w:color w:val="auto"/>
          <w:sz w:val="32"/>
          <w:szCs w:val="32"/>
          <w:u w:val="none"/>
          <w:lang w:val="en-US" w:eastAsia="zh-CN"/>
        </w:rPr>
      </w:pPr>
      <w:r>
        <w:rPr>
          <w:rFonts w:hint="eastAsia" w:ascii="宋体" w:hAnsi="宋体" w:eastAsia="宋体" w:cs="宋体"/>
          <w:b/>
          <w:bCs/>
          <w:i w:val="0"/>
          <w:iCs/>
          <w:color w:val="auto"/>
          <w:sz w:val="32"/>
          <w:szCs w:val="32"/>
          <w:u w:val="none"/>
          <w:lang w:val="en-US" w:eastAsia="zh-CN"/>
        </w:rPr>
      </w:r>
      <w:r/>
    </w:p>
    <w:p>
      <w:pPr>
        <w:shd w:val="nil" w:color="auto"/>
        <w:rPr>
          <w:rFonts w:hint="eastAsia" w:ascii="宋体" w:hAnsi="宋体" w:eastAsia="宋体" w:cs="宋体"/>
          <w:b/>
          <w:bCs w:val="0"/>
          <w:i w:val="0"/>
          <w:color w:val="auto"/>
          <w:sz w:val="32"/>
          <w:szCs w:val="32"/>
          <w:u w:val="none"/>
        </w:rPr>
      </w:pPr>
      <w:r>
        <w:rPr>
          <w:rFonts w:hint="eastAsia" w:ascii="宋体" w:hAnsi="宋体" w:eastAsia="宋体" w:cs="宋体"/>
          <w:b/>
          <w:bCs/>
          <w:i w:val="0"/>
          <w:iCs/>
          <w:color w:val="auto"/>
          <w:sz w:val="32"/>
          <w:szCs w:val="32"/>
          <w:highlight w:val="none"/>
          <w:u w:val="none"/>
        </w:rPr>
        <w:br w:type="page" w:clear="all"/>
      </w:r>
      <w:r>
        <w:rPr>
          <w:rFonts w:hint="eastAsia" w:ascii="宋体" w:hAnsi="宋体" w:eastAsia="宋体" w:cs="宋体"/>
          <w:b/>
          <w:bCs/>
          <w:i w:val="0"/>
          <w:iCs/>
          <w:color w:val="auto"/>
          <w:sz w:val="32"/>
          <w:szCs w:val="32"/>
          <w:highlight w:val="none"/>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val="0"/>
          <w:i w:val="0"/>
          <w:iCs/>
          <w:color w:val="auto"/>
          <w:sz w:val="32"/>
          <w:szCs w:val="32"/>
          <w:highlight w:val="none"/>
          <w:u w:val="none"/>
        </w:rPr>
      </w:pPr>
      <w:r>
        <w:rPr>
          <w:rFonts w:hint="eastAsia" w:ascii="宋体" w:hAnsi="宋体" w:eastAsia="宋体" w:cs="宋体"/>
          <w:b/>
          <w:bCs/>
          <w:i w:val="0"/>
          <w:iCs/>
          <w:color w:val="auto"/>
          <w:sz w:val="32"/>
          <w:szCs w:val="32"/>
          <w:u w:val="none"/>
          <w:lang w:val="en-US" w:eastAsia="zh-CN"/>
        </w:rPr>
        <w:t xml:space="preserve">四</w:t>
      </w:r>
      <w:r>
        <w:rPr>
          <w:rFonts w:hint="eastAsia" w:ascii="宋体" w:hAnsi="宋体" w:eastAsia="宋体" w:cs="宋体"/>
          <w:b/>
          <w:bCs/>
          <w:i w:val="0"/>
          <w:iCs/>
          <w:color w:val="auto"/>
          <w:sz w:val="32"/>
          <w:szCs w:val="32"/>
          <w:u w:val="none"/>
        </w:rPr>
        <w:t xml:space="preserve">、依法缴纳税收和社会保障资金的相关材料</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提供提交投标文件截止时间前一年内至少一个月依法缴纳税收及缴纳社会保障资金的证明材料。投标人依法享受缓缴、免缴税收、社会保障资金的提供证明材料。</w:t>
      </w:r>
      <w:r/>
    </w:p>
    <w:p>
      <w:pPr>
        <w:pStyle w:val="855"/>
        <w:jc w:val="both"/>
        <w:spacing w:beforeAutospacing="0" w:afterAutospacing="0"/>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 </w:t>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pStyle w:val="855"/>
        <w:jc w:val="both"/>
        <w:spacing w:beforeAutospacing="0" w:afterAutospacing="0"/>
        <w:rPr>
          <w:rFonts w:hint="eastAsia" w:ascii="宋体" w:hAnsi="宋体" w:eastAsia="宋体" w:cs="宋体"/>
          <w:i w:val="0"/>
          <w:iCs/>
          <w:color w:val="auto"/>
          <w:sz w:val="32"/>
          <w:szCs w:val="32"/>
          <w:u w:val="none"/>
        </w:rPr>
      </w:pPr>
      <w:r>
        <w:rPr>
          <w:rFonts w:hint="eastAsia" w:ascii="宋体" w:hAnsi="宋体" w:eastAsia="宋体" w:cs="宋体"/>
          <w:i w:val="0"/>
          <w:iCs/>
          <w:color w:val="auto"/>
          <w:sz w:val="32"/>
          <w:szCs w:val="32"/>
          <w:u w:val="none"/>
        </w:rPr>
      </w:r>
      <w:r/>
    </w:p>
    <w:p>
      <w:pPr>
        <w:shd w:val="nil" w:color="auto"/>
        <w:rPr>
          <w:rFonts w:hint="eastAsia" w:ascii="宋体" w:hAnsi="宋体" w:eastAsia="宋体" w:cs="宋体"/>
          <w:b/>
          <w:bCs w:val="0"/>
          <w:i w:val="0"/>
          <w:color w:val="auto"/>
          <w:sz w:val="32"/>
          <w:szCs w:val="32"/>
          <w:u w:val="none"/>
        </w:rPr>
      </w:pPr>
      <w:r>
        <w:rPr>
          <w:rFonts w:hint="eastAsia" w:ascii="宋体" w:hAnsi="宋体" w:eastAsia="宋体" w:cs="宋体"/>
          <w:b/>
          <w:bCs/>
          <w:i w:val="0"/>
          <w:iCs/>
          <w:color w:val="auto"/>
          <w:sz w:val="32"/>
          <w:szCs w:val="32"/>
          <w:highlight w:val="none"/>
          <w:u w:val="none"/>
        </w:rPr>
        <w:br w:type="page" w:clear="all"/>
      </w:r>
      <w:r>
        <w:rPr>
          <w:rFonts w:hint="eastAsia" w:ascii="宋体" w:hAnsi="宋体" w:eastAsia="宋体" w:cs="宋体"/>
          <w:b/>
          <w:bCs/>
          <w:i w:val="0"/>
          <w:iCs/>
          <w:color w:val="auto"/>
          <w:sz w:val="32"/>
          <w:szCs w:val="32"/>
          <w:highlight w:val="none"/>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val="0"/>
          <w:i w:val="0"/>
          <w:iCs/>
          <w:color w:val="auto"/>
          <w:sz w:val="32"/>
          <w:szCs w:val="32"/>
          <w:highlight w:val="none"/>
          <w:u w:val="none"/>
        </w:rPr>
      </w:pPr>
      <w:r>
        <w:rPr>
          <w:rFonts w:hint="eastAsia" w:ascii="宋体" w:hAnsi="宋体" w:eastAsia="宋体" w:cs="宋体"/>
          <w:b/>
          <w:bCs/>
          <w:i w:val="0"/>
          <w:iCs/>
          <w:color w:val="auto"/>
          <w:sz w:val="32"/>
          <w:szCs w:val="32"/>
          <w:u w:val="none"/>
        </w:rPr>
        <w:t xml:space="preserve">五、参加政府采购活动前 3 年内在经营活动中没有重大违法记录的书面声明</w:t>
      </w:r>
      <w:r/>
    </w:p>
    <w:p>
      <w:pPr>
        <w:pStyle w:val="855"/>
        <w:jc w:val="both"/>
        <w:spacing w:beforeAutospacing="0" w:afterAutospacing="0" w:line="0" w:lineRule="atLeas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855"/>
        <w:ind w:firstLine="3092"/>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sz w:val="44"/>
          <w:szCs w:val="44"/>
        </w:rPr>
        <w:t xml:space="preserve"> 声  明</w:t>
      </w:r>
      <w:r/>
    </w:p>
    <w:p>
      <w:pPr>
        <w:pStyle w:val="855"/>
        <w:ind w:firstLine="480"/>
        <w:jc w:val="both"/>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855"/>
        <w:ind w:firstLine="480"/>
        <w:jc w:val="both"/>
        <w:spacing w:beforeAutospacing="0" w:afterAutospacing="0" w:line="440" w:lineRule="exact"/>
        <w:rPr>
          <w:rFonts w:ascii="宋体" w:hAnsi="宋体" w:eastAsia="宋体" w:cs="宋体"/>
          <w:color w:val="auto"/>
        </w:rPr>
      </w:pPr>
      <w:r>
        <w:rPr>
          <w:rFonts w:hint="eastAsia" w:ascii="宋体" w:hAnsi="宋体" w:eastAsia="宋体" w:cs="宋体"/>
          <w:color w:val="auto"/>
        </w:rPr>
        <w:t xml:space="preserve">我单位负责人为同一人或存在控股、管理关系的不同单位，不同时参加本项目投标，否则相关投标均无效；</w:t>
      </w:r>
      <w:r/>
    </w:p>
    <w:p>
      <w:pPr>
        <w:pStyle w:val="855"/>
        <w:ind w:firstLine="480"/>
        <w:jc w:val="both"/>
        <w:spacing w:beforeAutospacing="0" w:afterAutospacing="0" w:line="440" w:lineRule="exact"/>
        <w:rPr>
          <w:rFonts w:ascii="宋体" w:hAnsi="宋体" w:eastAsia="宋体" w:cs="宋体"/>
          <w:color w:val="auto"/>
        </w:rPr>
      </w:pPr>
      <w:r>
        <w:rPr>
          <w:rFonts w:hint="eastAsia" w:ascii="宋体" w:hAnsi="宋体" w:eastAsia="宋体" w:cs="宋体"/>
          <w:color w:val="auto"/>
        </w:rPr>
        <w:t xml:space="preserve">我单位承诺未被列入“信用中国”网(www.creditchina.gov.cn)、中国政府采购网(www.ccgp.gov.cn)渠道信用记录失信被执行人、重大税收违法案件当事人名单、政府采购严重违法失信行为记录名单。</w:t>
      </w:r>
      <w:r/>
    </w:p>
    <w:p>
      <w:pPr>
        <w:pStyle w:val="855"/>
        <w:ind w:firstLine="480"/>
        <w:jc w:val="both"/>
        <w:spacing w:beforeAutospacing="0" w:afterAutospacing="0" w:line="440" w:lineRule="exact"/>
        <w:rPr>
          <w:rFonts w:ascii="宋体" w:hAnsi="宋体" w:eastAsia="宋体" w:cs="宋体"/>
          <w:color w:val="auto"/>
        </w:rPr>
      </w:pPr>
      <w:r>
        <w:rPr>
          <w:rFonts w:hint="eastAsia" w:ascii="宋体" w:hAnsi="宋体" w:eastAsia="宋体" w:cs="宋体"/>
          <w:color w:val="auto"/>
        </w:rPr>
        <w:t xml:space="preserve"> </w:t>
      </w:r>
      <w:r/>
    </w:p>
    <w:p>
      <w:pPr>
        <w:jc w:val="right"/>
        <w:spacing w:line="460" w:lineRule="exact"/>
        <w:rPr>
          <w:rFonts w:ascii="宋体" w:hAnsi="宋体" w:cs="宋体"/>
          <w:bCs/>
          <w:color w:val="auto"/>
          <w:sz w:val="24"/>
        </w:rPr>
      </w:pPr>
      <w:r>
        <w:rPr>
          <w:rFonts w:ascii="宋体" w:hAnsi="宋体" w:cs="宋体"/>
          <w:bCs/>
          <w:color w:val="auto"/>
          <w:sz w:val="24"/>
        </w:rPr>
      </w:r>
      <w:r/>
    </w:p>
    <w:p>
      <w:pPr>
        <w:jc w:val="right"/>
        <w:spacing w:line="460" w:lineRule="exact"/>
        <w:rPr>
          <w:rFonts w:ascii="宋体" w:hAnsi="宋体" w:cs="宋体"/>
          <w:bCs/>
          <w:color w:val="auto"/>
          <w:sz w:val="24"/>
        </w:rPr>
      </w:pPr>
      <w:r>
        <w:rPr>
          <w:rFonts w:hint="eastAsia" w:ascii="宋体" w:hAnsi="宋体" w:cs="宋体"/>
          <w:bCs/>
          <w:color w:val="auto"/>
          <w:sz w:val="24"/>
        </w:rPr>
        <w:t xml:space="preserve">供应商名称（公章）：</w:t>
      </w:r>
      <w:r>
        <w:rPr>
          <w:rFonts w:hint="eastAsia" w:ascii="宋体" w:hAnsi="宋体" w:cs="宋体"/>
          <w:b/>
          <w:i w:val="0"/>
          <w:iCs w:val="0"/>
          <w:color w:val="auto"/>
          <w:sz w:val="24"/>
          <w:u w:val="single"/>
        </w:rPr>
        <w:t xml:space="preserve">（加盖CA电子公章）</w:t>
      </w:r>
      <w:r/>
    </w:p>
    <w:p>
      <w:pPr>
        <w:spacing w:line="460" w:lineRule="exact"/>
        <w:rPr>
          <w:rFonts w:ascii="宋体" w:hAnsi="宋体" w:cs="宋体"/>
          <w:bCs/>
          <w:color w:val="auto"/>
          <w:sz w:val="24"/>
        </w:rPr>
      </w:pPr>
      <w:r>
        <w:rPr>
          <w:rFonts w:ascii="宋体" w:hAnsi="宋体" w:cs="宋体"/>
          <w:bCs/>
          <w:color w:val="auto"/>
          <w:sz w:val="24"/>
        </w:rPr>
      </w:r>
      <w:r/>
    </w:p>
    <w:p>
      <w:pPr>
        <w:pStyle w:val="855"/>
        <w:jc w:val="right"/>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cs="宋体"/>
          <w:bCs/>
          <w:color w:val="auto"/>
          <w:sz w:val="24"/>
        </w:rPr>
        <w:t xml:space="preserve">日期：</w:t>
      </w:r>
      <w:r>
        <w:rPr>
          <w:rFonts w:hint="eastAsia" w:ascii="宋体" w:hAnsi="宋体" w:cs="宋体"/>
          <w:bCs/>
          <w:color w:val="auto"/>
          <w:sz w:val="24"/>
          <w:u w:val="single"/>
          <w:lang w:val="en-US" w:eastAsia="zh-CN"/>
        </w:rPr>
        <w:t xml:space="preserve">      </w:t>
      </w:r>
      <w:r>
        <w:rPr>
          <w:rFonts w:hint="eastAsia" w:ascii="宋体" w:hAnsi="宋体" w:cs="宋体"/>
          <w:bCs/>
          <w:color w:val="auto"/>
          <w:sz w:val="24"/>
        </w:rPr>
        <w:t xml:space="preserve">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keepLines w:val="0"/>
        <w:keepNext w:val="0"/>
        <w:pageBreakBefore w:val="0"/>
        <w:spacing w:beforeAutospacing="0" w:after="313" w:afterAutospacing="0"/>
        <w:widowControl w:val="off"/>
        <w:rPr>
          <w:rFonts w:hint="eastAsia" w:ascii="宋体" w:hAnsi="宋体" w:eastAsia="宋体" w:cs="宋体"/>
          <w:b/>
          <w:bCs/>
          <w:i w:val="0"/>
          <w:iCs/>
          <w:color w:val="auto"/>
          <w:sz w:val="32"/>
          <w:szCs w:val="32"/>
          <w:u w:val="none"/>
        </w:rPr>
      </w:pPr>
      <w:r>
        <w:rPr>
          <w:rFonts w:hint="eastAsia" w:ascii="宋体" w:hAnsi="宋体" w:eastAsia="宋体" w:cs="宋体"/>
          <w:b/>
          <w:bCs/>
          <w:i w:val="0"/>
          <w:iCs/>
          <w:color w:val="auto"/>
          <w:sz w:val="32"/>
          <w:szCs w:val="32"/>
          <w:u w:val="none"/>
        </w:rPr>
      </w:r>
      <w:r/>
    </w:p>
    <w:p>
      <w:pPr>
        <w:shd w:val="nil" w:color="auto"/>
        <w:rPr>
          <w:rFonts w:hint="eastAsia" w:ascii="宋体" w:hAnsi="宋体" w:eastAsia="宋体" w:cs="宋体"/>
          <w:b/>
          <w:bCs w:val="0"/>
          <w:i w:val="0"/>
          <w:color w:val="auto"/>
          <w:sz w:val="32"/>
          <w:szCs w:val="32"/>
          <w:u w:val="none"/>
        </w:rPr>
      </w:pPr>
      <w:r>
        <w:rPr>
          <w:rFonts w:hint="eastAsia" w:ascii="宋体" w:hAnsi="宋体" w:eastAsia="宋体" w:cs="宋体"/>
          <w:b/>
          <w:bCs/>
          <w:i w:val="0"/>
          <w:iCs/>
          <w:color w:val="auto"/>
          <w:sz w:val="32"/>
          <w:szCs w:val="32"/>
          <w:highlight w:val="none"/>
          <w:u w:val="none"/>
        </w:rPr>
        <w:br w:type="page" w:clear="all"/>
      </w:r>
      <w:r>
        <w:rPr>
          <w:rFonts w:hint="eastAsia" w:ascii="宋体" w:hAnsi="宋体" w:eastAsia="宋体" w:cs="宋体"/>
          <w:b/>
          <w:bCs/>
          <w:i w:val="0"/>
          <w:iCs/>
          <w:color w:val="auto"/>
          <w:sz w:val="32"/>
          <w:szCs w:val="32"/>
          <w:highlight w:val="none"/>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val="0"/>
          <w:i w:val="0"/>
          <w:iCs/>
          <w:color w:val="auto"/>
          <w:sz w:val="32"/>
          <w:szCs w:val="32"/>
          <w:highlight w:val="none"/>
          <w:u w:val="none"/>
        </w:rPr>
      </w:pPr>
      <w:r>
        <w:rPr>
          <w:rFonts w:hint="eastAsia" w:ascii="宋体" w:hAnsi="宋体" w:eastAsia="宋体" w:cs="宋体"/>
          <w:b/>
          <w:bCs/>
          <w:i w:val="0"/>
          <w:iCs/>
          <w:color w:val="auto"/>
          <w:sz w:val="32"/>
          <w:szCs w:val="32"/>
          <w:u w:val="none"/>
        </w:rPr>
        <w:t xml:space="preserve">六、特定资格要求的证明文件</w:t>
      </w:r>
      <w:r/>
    </w:p>
    <w:p>
      <w:pPr>
        <w:pStyle w:val="855"/>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   如果本项目申请人的特定资格要求中要求提供的，必须提供。</w:t>
      </w:r>
      <w:r/>
    </w:p>
    <w:p>
      <w:pPr>
        <w:pStyle w:val="855"/>
        <w:jc w:val="center"/>
        <w:spacing w:beforeAutospacing="0" w:afterAutospacing="0"/>
        <w:rPr>
          <w:rFonts w:hint="eastAsia" w:ascii="宋体" w:hAnsi="宋体" w:eastAsia="宋体" w:cs="宋体"/>
          <w:i/>
          <w:color w:val="auto"/>
          <w:sz w:val="32"/>
          <w:szCs w:val="32"/>
          <w:u w:val="single"/>
        </w:rPr>
      </w:pPr>
      <w:r/>
      <w:bookmarkStart w:id="183" w:name="_Toc120614284"/>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855"/>
        <w:jc w:val="center"/>
        <w:keepLines w:val="0"/>
        <w:keepNext w:val="0"/>
        <w:pageBreakBefore w:val="0"/>
        <w:spacing w:beforeAutospacing="0" w:after="313" w:afterAutospacing="0"/>
        <w:widowControl w:val="off"/>
        <w:rPr>
          <w:rFonts w:hint="eastAsia" w:ascii="宋体" w:hAnsi="宋体" w:eastAsia="宋体" w:cs="宋体"/>
          <w:b/>
          <w:bCs/>
          <w:i w:val="0"/>
          <w:iCs/>
          <w:color w:val="auto"/>
          <w:sz w:val="32"/>
          <w:szCs w:val="32"/>
          <w:u w:val="none"/>
        </w:rPr>
      </w:pPr>
      <w:r>
        <w:rPr>
          <w:rFonts w:hint="eastAsia" w:ascii="宋体" w:hAnsi="宋体" w:eastAsia="宋体" w:cs="宋体"/>
          <w:b/>
          <w:bCs/>
          <w:i w:val="0"/>
          <w:iCs/>
          <w:color w:val="auto"/>
          <w:sz w:val="32"/>
          <w:szCs w:val="32"/>
          <w:u w:val="none"/>
        </w:rPr>
      </w:r>
      <w:r/>
    </w:p>
    <w:p>
      <w:pPr>
        <w:shd w:val="nil" w:color="auto"/>
        <w:rPr>
          <w:rFonts w:hint="eastAsia" w:ascii="宋体" w:hAnsi="宋体" w:eastAsia="宋体" w:cs="宋体"/>
          <w:b/>
          <w:bCs w:val="0"/>
          <w:i w:val="0"/>
          <w:color w:val="auto"/>
          <w:u w:val="none"/>
        </w:rPr>
      </w:pPr>
      <w:r>
        <w:rPr>
          <w:rFonts w:hint="eastAsia" w:ascii="宋体" w:hAnsi="宋体" w:eastAsia="宋体" w:cs="宋体"/>
          <w:b/>
          <w:bCs/>
          <w:i w:val="0"/>
          <w:iCs/>
          <w:color w:val="auto"/>
          <w:sz w:val="32"/>
          <w:szCs w:val="32"/>
          <w:highlight w:val="none"/>
          <w:u w:val="none"/>
        </w:rPr>
        <w:br w:type="page" w:clear="all"/>
      </w:r>
      <w:r>
        <w:rPr>
          <w:rFonts w:hint="eastAsia" w:ascii="宋体" w:hAnsi="宋体" w:eastAsia="宋体" w:cs="宋体"/>
          <w:b/>
          <w:bCs/>
          <w:i w:val="0"/>
          <w:iCs/>
          <w:color w:val="auto"/>
          <w:sz w:val="32"/>
          <w:szCs w:val="32"/>
          <w:highlight w:val="none"/>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val="0"/>
          <w:i w:val="0"/>
          <w:iCs/>
          <w:color w:val="auto"/>
          <w:sz w:val="32"/>
          <w:szCs w:val="32"/>
          <w:highlight w:val="none"/>
          <w:u w:val="none"/>
        </w:rPr>
      </w:pPr>
      <w:r>
        <w:rPr>
          <w:rFonts w:hint="eastAsia" w:ascii="宋体" w:hAnsi="宋体" w:eastAsia="宋体" w:cs="宋体"/>
          <w:b/>
          <w:bCs/>
          <w:i w:val="0"/>
          <w:iCs/>
          <w:color w:val="auto"/>
          <w:sz w:val="32"/>
          <w:szCs w:val="32"/>
          <w:u w:val="none"/>
        </w:rPr>
        <w:t xml:space="preserve">七、法人授权书</w:t>
      </w:r>
      <w:r/>
    </w:p>
    <w:p>
      <w:pPr>
        <w:pStyle w:val="855"/>
        <w:ind w:firstLine="482"/>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rPr>
      </w:pPr>
      <w:r>
        <w:rPr>
          <w:rFonts w:hint="eastAsia" w:ascii="宋体" w:hAnsi="宋体" w:eastAsia="宋体" w:cs="宋体"/>
          <w:color w:val="auto"/>
        </w:rPr>
        <w:t xml:space="preserve">本授权书声明：</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（投标人名称）授权</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号项目采购活动的合法代理人，以本单位名义全权处理一切与该项目采购有关的事务。</w:t>
      </w:r>
      <w:r/>
    </w:p>
    <w:p>
      <w:pPr>
        <w:pStyle w:val="855"/>
        <w:jc w:val="both"/>
        <w:spacing w:beforeAutospacing="0" w:afterAutospacing="0"/>
        <w:rPr>
          <w:rFonts w:hint="eastAsia" w:ascii="宋体" w:hAnsi="宋体" w:eastAsia="宋体" w:cs="宋体"/>
          <w:color w:val="auto"/>
        </w:rPr>
      </w:pPr>
      <w:r/>
      <w:bookmarkStart w:id="184" w:name="_Hlt26955070"/>
      <w:r/>
      <w:bookmarkStart w:id="185" w:name="_格式3__银行出具的资信证明"/>
      <w:r/>
      <w:bookmarkStart w:id="186" w:name="_Hlt26671380"/>
      <w:r>
        <w:rPr>
          <w:rFonts w:hint="eastAsia" w:ascii="宋体" w:hAnsi="宋体" w:eastAsia="宋体" w:cs="宋体"/>
          <w:color w:val="auto"/>
        </w:rPr>
        <w:t xml:space="preserve"> </w:t>
      </w:r>
      <w:r/>
    </w:p>
    <w:p>
      <w:pPr>
        <w:pStyle w:val="855"/>
        <w:ind w:firstLine="480"/>
        <w:spacing w:beforeAutospacing="0" w:afterAutospacing="0" w:line="440" w:lineRule="exact"/>
        <w:tabs>
          <w:tab w:val="left" w:pos="360" w:leader="none"/>
        </w:tabs>
        <w:rPr>
          <w:rFonts w:ascii="宋体" w:hAnsi="宋体" w:eastAsia="宋体" w:cs="宋体"/>
          <w:color w:val="auto"/>
        </w:rPr>
      </w:pPr>
      <w:r>
        <w:rPr>
          <w:rFonts w:hint="eastAsia" w:ascii="宋体" w:hAnsi="宋体" w:eastAsia="宋体" w:cs="宋体"/>
          <w:color w:val="auto"/>
        </w:rPr>
        <w:t xml:space="preserve">本授权书于</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年</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月</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日起生效，特此声明。</w:t>
      </w:r>
      <w:r/>
    </w:p>
    <w:p>
      <w:pPr>
        <w:pStyle w:val="855"/>
        <w:ind w:firstLine="480"/>
        <w:spacing w:beforeAutospacing="0" w:afterAutospacing="0" w:line="440" w:lineRule="exact"/>
        <w:tabs>
          <w:tab w:val="left" w:pos="360" w:leader="none"/>
        </w:tabs>
        <w:rPr>
          <w:rFonts w:ascii="宋体" w:hAnsi="宋体" w:eastAsia="宋体" w:cs="宋体"/>
          <w:color w:val="auto"/>
        </w:rPr>
      </w:pPr>
      <w:r>
        <w:rPr>
          <w:rFonts w:ascii="宋体" w:hAnsi="宋体" w:eastAsia="宋体" w:cs="宋体"/>
          <w:color w:val="auto"/>
        </w:rPr>
      </w:r>
      <w:r/>
    </w:p>
    <w:p>
      <w:pPr>
        <w:pStyle w:val="855"/>
        <w:ind w:firstLine="480"/>
        <w:spacing w:beforeAutospacing="0" w:afterAutospacing="0"/>
        <w:tabs>
          <w:tab w:val="left" w:pos="360" w:leader="none"/>
        </w:tabs>
        <w:rPr>
          <w:rFonts w:ascii="宋体" w:hAnsi="宋体" w:eastAsia="宋体" w:cs="宋体"/>
          <w:color w:val="auto"/>
        </w:rPr>
      </w:pPr>
      <w:r>
        <w:rPr>
          <w:rFonts w:hint="eastAsia" w:ascii="宋体" w:hAnsi="宋体" w:eastAsia="宋体" w:cs="宋体"/>
          <w:color w:val="auto"/>
        </w:rPr>
        <w:t xml:space="preserve">被授权人身份证号码：</w:t>
      </w:r>
      <w:r>
        <w:rPr>
          <w:rFonts w:hint="eastAsia" w:ascii="宋体" w:hAnsi="宋体" w:eastAsia="宋体" w:cs="宋体"/>
          <w:color w:val="auto"/>
          <w:u w:val="single"/>
          <w:lang w:val="en-US" w:eastAsia="zh-CN"/>
        </w:rPr>
        <w:t xml:space="preserve">            </w:t>
      </w:r>
      <w:r>
        <w:rPr>
          <w:rFonts w:hint="eastAsia" w:ascii="宋体" w:hAnsi="宋体" w:cs="宋体"/>
          <w:color w:val="auto"/>
        </w:rPr>
        <w:t xml:space="preserve"> </w:t>
      </w:r>
      <w:r>
        <w:rPr>
          <w:rFonts w:hint="eastAsia" w:ascii="宋体" w:hAnsi="宋体" w:eastAsia="宋体" w:cs="宋体"/>
          <w:color w:val="auto"/>
        </w:rPr>
        <w:t xml:space="preserve">                     </w:t>
      </w:r>
      <w:r/>
    </w:p>
    <w:p>
      <w:pPr>
        <w:pStyle w:val="855"/>
        <w:spacing w:beforeAutospacing="0" w:afterAutospacing="0"/>
        <w:tabs>
          <w:tab w:val="left" w:pos="360" w:leader="none"/>
        </w:tabs>
        <w:rPr>
          <w:rFonts w:ascii="宋体" w:hAnsi="宋体" w:eastAsia="宋体" w:cs="宋体"/>
          <w:color w:val="auto"/>
        </w:rPr>
      </w:pPr>
      <w:r>
        <w:rPr>
          <w:rFonts w:ascii="宋体" w:hAnsi="宋体" w:eastAsia="宋体" w:cs="宋体"/>
          <w:color w:val="auto"/>
        </w:rPr>
      </w:r>
      <w:r/>
    </w:p>
    <w:p>
      <w:pPr>
        <w:pStyle w:val="855"/>
        <w:ind w:firstLine="480"/>
        <w:spacing w:beforeAutospacing="0" w:afterAutospacing="0" w:line="440" w:lineRule="exact"/>
        <w:tabs>
          <w:tab w:val="left" w:pos="360" w:leader="none"/>
        </w:tabs>
        <w:rPr>
          <w:rFonts w:hint="default" w:ascii="宋体" w:hAnsi="宋体" w:eastAsia="宋体" w:cs="宋体"/>
          <w:color w:val="auto"/>
          <w:lang w:val="en-US" w:eastAsia="zh-CN"/>
        </w:rPr>
      </w:pPr>
      <w:r>
        <w:rPr>
          <w:rFonts w:hint="eastAsia" w:ascii="宋体" w:hAnsi="宋体" w:eastAsia="宋体" w:cs="宋体"/>
          <w:color w:val="auto"/>
        </w:rPr>
        <w:t xml:space="preserve">被授权人联系电话（手机）：</w:t>
      </w:r>
      <w:r>
        <w:rPr>
          <w:rFonts w:hint="eastAsia" w:ascii="宋体" w:hAnsi="宋体" w:eastAsia="宋体" w:cs="宋体"/>
          <w:color w:val="auto"/>
          <w:u w:val="single"/>
          <w:lang w:val="en-US" w:eastAsia="zh-CN"/>
        </w:rPr>
        <w:t xml:space="preserve">               </w:t>
      </w:r>
      <w:r/>
    </w:p>
    <w:p>
      <w:pPr>
        <w:pStyle w:val="855"/>
        <w:spacing w:beforeAutospacing="0" w:afterAutospacing="0" w:line="440" w:lineRule="exact"/>
        <w:tabs>
          <w:tab w:val="left" w:pos="360" w:leader="none"/>
        </w:tabs>
        <w:rPr>
          <w:rFonts w:ascii="宋体" w:hAnsi="宋体" w:eastAsia="宋体" w:cs="宋体"/>
          <w:color w:val="auto"/>
        </w:rPr>
      </w:pPr>
      <w:r>
        <w:rPr>
          <w:rFonts w:hint="eastAsia" w:ascii="宋体" w:hAnsi="宋体" w:eastAsia="宋体" w:cs="宋体"/>
          <w:color w:val="auto"/>
        </w:rPr>
        <w:t xml:space="preserve">                       </w:t>
      </w:r>
      <w:r/>
    </w:p>
    <w:p>
      <w:pPr>
        <w:pStyle w:val="855"/>
        <w:ind w:firstLine="480"/>
        <w:spacing w:beforeAutospacing="0" w:afterAutospacing="0" w:line="440" w:lineRule="exact"/>
        <w:tabs>
          <w:tab w:val="left" w:pos="360" w:leader="none"/>
        </w:tabs>
        <w:rPr>
          <w:rFonts w:ascii="宋体" w:hAnsi="宋体" w:eastAsia="宋体" w:cs="宋体"/>
          <w:color w:val="auto"/>
          <w:u w:val="single"/>
        </w:rP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（加盖CA电子公章）</w:t>
      </w:r>
      <w:r/>
    </w:p>
    <w:p>
      <w:pPr>
        <w:pStyle w:val="855"/>
        <w:ind w:firstLine="480"/>
        <w:spacing w:beforeAutospacing="0" w:afterAutospacing="0" w:line="440" w:lineRule="exact"/>
        <w:tabs>
          <w:tab w:val="left" w:pos="360" w:leader="none"/>
        </w:tabs>
        <w:rPr>
          <w:rFonts w:ascii="宋体" w:hAnsi="宋体" w:eastAsia="宋体" w:cs="宋体"/>
          <w:color w:val="auto"/>
        </w:rPr>
      </w:pPr>
      <w:r>
        <w:rPr>
          <w:rFonts w:ascii="宋体" w:hAnsi="宋体" w:eastAsia="宋体" w:cs="宋体"/>
          <w:color w:val="auto"/>
        </w:rPr>
      </w:r>
      <w:r/>
    </w:p>
    <w:p>
      <w:pPr>
        <w:pStyle w:val="855"/>
        <w:ind w:firstLine="480"/>
        <w:spacing w:beforeAutospacing="0" w:afterAutospacing="0" w:line="440" w:lineRule="exact"/>
        <w:tabs>
          <w:tab w:val="left" w:pos="360" w:leader="none"/>
        </w:tabs>
        <w:rPr>
          <w:rFonts w:hint="default" w:ascii="宋体" w:hAnsi="宋体" w:eastAsia="宋体" w:cs="宋体"/>
          <w:color w:val="auto"/>
          <w:u w:val="single"/>
          <w:lang w:val="en-US" w:eastAsia="zh-CN"/>
        </w:rPr>
      </w:pPr>
      <w:r>
        <w:rPr>
          <w:rFonts w:hint="eastAsia" w:ascii="宋体" w:hAnsi="宋体" w:eastAsia="宋体" w:cs="宋体"/>
          <w:color w:val="auto"/>
        </w:rPr>
        <w:t xml:space="preserve">单位地址：</w:t>
      </w:r>
      <w:r>
        <w:rPr>
          <w:rFonts w:hint="eastAsia" w:ascii="宋体" w:hAnsi="宋体" w:eastAsia="宋体" w:cs="宋体"/>
          <w:color w:val="auto"/>
          <w:u w:val="single"/>
          <w:lang w:val="en-US" w:eastAsia="zh-CN"/>
        </w:rPr>
        <w:t xml:space="preserve">                 </w:t>
      </w:r>
      <w:r/>
    </w:p>
    <w:p>
      <w:pPr>
        <w:pStyle w:val="855"/>
        <w:ind w:firstLine="480"/>
        <w:spacing w:beforeAutospacing="0" w:afterAutospacing="0" w:line="440" w:lineRule="exact"/>
        <w:tabs>
          <w:tab w:val="left" w:pos="360" w:leader="none"/>
        </w:tabs>
        <w:rPr>
          <w:rFonts w:ascii="宋体" w:hAnsi="宋体" w:eastAsia="宋体" w:cs="宋体"/>
          <w:color w:val="auto"/>
        </w:rPr>
      </w:pPr>
      <w:r>
        <w:rPr>
          <w:rFonts w:ascii="宋体" w:hAnsi="宋体" w:eastAsia="宋体" w:cs="宋体"/>
          <w:color w:val="auto"/>
        </w:rPr>
      </w:r>
      <w:r/>
    </w:p>
    <w:p>
      <w:pPr>
        <w:pStyle w:val="855"/>
        <w:ind w:firstLine="480"/>
        <w:spacing w:beforeAutospacing="0" w:afterAutospacing="0" w:line="440" w:lineRule="exact"/>
        <w:tabs>
          <w:tab w:val="left" w:pos="360" w:leader="none"/>
        </w:tabs>
        <w:rPr>
          <w:rFonts w:hint="default" w:ascii="宋体" w:hAnsi="宋体" w:eastAsia="宋体" w:cs="宋体"/>
          <w:color w:val="auto"/>
          <w:u w:val="single"/>
          <w:lang w:val="en-US" w:eastAsia="zh-CN"/>
        </w:rPr>
      </w:pPr>
      <w:r>
        <w:rPr>
          <w:rFonts w:hint="eastAsia" w:ascii="宋体" w:hAnsi="宋体" w:eastAsia="宋体" w:cs="宋体"/>
          <w:color w:val="auto"/>
        </w:rPr>
        <w:t xml:space="preserve">日期：</w:t>
      </w:r>
      <w:r>
        <w:rPr>
          <w:rFonts w:hint="eastAsia" w:ascii="宋体" w:hAnsi="宋体" w:eastAsia="宋体" w:cs="宋体"/>
          <w:color w:val="auto"/>
          <w:u w:val="single"/>
          <w:lang w:val="en-US" w:eastAsia="zh-CN"/>
        </w:rPr>
        <w:t xml:space="preserve">               </w:t>
      </w:r>
      <w:r/>
    </w:p>
    <w:p>
      <w:pPr>
        <w:pStyle w:val="855"/>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3390"/>
        <w:jc w:val="both"/>
        <w:keepLines/>
        <w:keepNext/>
        <w:pageBreakBefore w:val="0"/>
        <w:spacing w:beforeAutospacing="0" w:after="313" w:afterAutospacing="0" w:line="416" w:lineRule="auto"/>
        <w:widowControl w:val="off"/>
        <w:rPr>
          <w:rFonts w:hint="eastAsia" w:ascii="宋体" w:hAnsi="宋体" w:eastAsia="宋体" w:cs="宋体"/>
          <w:i w:val="0"/>
          <w:iCs w:val="0"/>
          <w:color w:val="auto"/>
        </w:rPr>
      </w:pPr>
      <w:r>
        <w:rPr>
          <w:rFonts w:hint="eastAsia" w:ascii="宋体" w:hAnsi="宋体" w:eastAsia="宋体" w:cs="宋体"/>
          <w:b/>
          <w:color w:val="auto"/>
        </w:rPr>
        <w:br w:type="page" w:clear="all"/>
      </w:r>
      <w:r>
        <w:rPr>
          <w:rFonts w:hint="eastAsia" w:ascii="宋体" w:hAnsi="宋体" w:eastAsia="宋体" w:cs="宋体"/>
          <w:b/>
          <w:i w:val="0"/>
          <w:iCs w:val="0"/>
          <w:color w:val="auto"/>
          <w:u w:val="none"/>
        </w:rPr>
        <w:t xml:space="preserve"> </w:t>
      </w:r>
      <w:r>
        <w:rPr>
          <w:rFonts w:hint="eastAsia" w:ascii="宋体" w:hAnsi="宋体" w:eastAsia="宋体" w:cs="宋体"/>
          <w:b/>
          <w:i w:val="0"/>
          <w:iCs w:val="0"/>
          <w:color w:val="auto"/>
          <w:sz w:val="32"/>
          <w:szCs w:val="32"/>
          <w:u w:val="none"/>
        </w:rPr>
        <w:t xml:space="preserve">八、投标函</w:t>
      </w:r>
      <w:r/>
    </w:p>
    <w:p>
      <w:pPr>
        <w:pStyle w:val="855"/>
        <w:keepLines w:val="0"/>
        <w:keepNext w:val="0"/>
        <w:pageBreakBefore w:val="0"/>
        <w:spacing w:beforeAutospacing="0" w:afterAutospacing="0" w:line="440" w:lineRule="exact"/>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lang w:val="en-US" w:eastAsia="zh-CN"/>
        </w:rPr>
        <w:t xml:space="preserve">    （采购人）  </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rPr>
        <w:t xml:space="preserve">号招标文件，正式授权下述签字人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（投标人的名称），全权处理本次项目投标的有关事宜。</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签字人兹宣布同意如下：</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1.按招标文件规定的各项要求，向买方提供所需货物（包含与货物相关的服务）。</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2.我们完全理解贵方不一定将合同授予最低报价的投标人。</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3.我们已详细审核全部招标文件及其有效补充文件，我们知道必须放弃提出含糊不清或误解问题的权利。</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4.我们同意从规定的开标日期起遵循本投标文件，并在规定的投标有效期期满之前均具有约束力。</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5.同意向贵方提供贵方可能另外要求的与投标有关的任何证据或资料，并保证我方已提供和将要提供的文件是真实的、准确的。</w:t>
      </w:r>
      <w:r/>
    </w:p>
    <w:p>
      <w:pPr>
        <w:pStyle w:val="855"/>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6.一旦我方中标,我方将根据招标文件的规定，严格履行合同的责任和义务,并保证在招标文件规定的时间完成项目，交付买方验收、使用。</w:t>
      </w:r>
      <w:r/>
    </w:p>
    <w:p>
      <w:pPr>
        <w:pStyle w:val="855"/>
        <w:ind w:left="425"/>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7.与本投标有关的正式通讯地址为：</w:t>
      </w:r>
      <w:r/>
    </w:p>
    <w:p>
      <w:pPr>
        <w:pStyle w:val="855"/>
        <w:ind w:left="42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址：</w:t>
      </w:r>
      <w:r/>
    </w:p>
    <w:p>
      <w:pPr>
        <w:pStyle w:val="855"/>
        <w:ind w:left="42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邮    编：</w:t>
      </w:r>
      <w:r/>
    </w:p>
    <w:p>
      <w:pPr>
        <w:pStyle w:val="855"/>
        <w:ind w:left="42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p>
      <w:pPr>
        <w:pStyle w:val="855"/>
        <w:ind w:left="42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p>
      <w:pPr>
        <w:pStyle w:val="855"/>
        <w:ind w:left="42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投标人开户行：</w:t>
      </w:r>
      <w:r/>
    </w:p>
    <w:p>
      <w:pPr>
        <w:pStyle w:val="855"/>
        <w:ind w:left="420" w:firstLine="480"/>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sz w:val="24"/>
          <w:szCs w:val="24"/>
        </w:rPr>
        <w:t xml:space="preserve">账     号：</w:t>
      </w:r>
      <w:r>
        <w:rPr>
          <w:rFonts w:hint="eastAsia" w:ascii="宋体" w:hAnsi="宋体" w:eastAsia="宋体" w:cs="宋体"/>
          <w:color w:val="auto"/>
        </w:rPr>
        <w:t xml:space="preserve"> </w:t>
      </w:r>
      <w:r/>
    </w:p>
    <w:p>
      <w:pPr>
        <w:pStyle w:val="855"/>
        <w:ind w:left="420" w:firstLine="482"/>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r>
      <w:r/>
    </w:p>
    <w:p>
      <w:pPr>
        <w:pStyle w:val="855"/>
        <w:ind w:left="420" w:firstLine="482"/>
        <w:jc w:val="right"/>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供应商名称（公章）：（加盖CA电子公章）</w:t>
      </w:r>
      <w:r/>
    </w:p>
    <w:p>
      <w:pPr>
        <w:pStyle w:val="855"/>
        <w:ind w:left="420" w:firstLine="482"/>
        <w:jc w:val="right"/>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日     期：________年____月____日</w:t>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240"/>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ind w:firstLine="323"/>
        <w:jc w:val="center"/>
        <w:keepLines w:val="0"/>
        <w:keepNext w:val="0"/>
        <w:pageBreakBefore w:val="0"/>
        <w:spacing w:beforeAutospacing="0" w:after="313" w:afterAutospacing="0" w:line="0" w:lineRule="atLeast"/>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ind w:firstLine="323"/>
        <w:jc w:val="center"/>
        <w:keepLines w:val="0"/>
        <w:keepNext w:val="0"/>
        <w:pageBreakBefore w:val="0"/>
        <w:spacing w:beforeAutospacing="0" w:after="313" w:afterAutospacing="0" w:line="0" w:lineRule="atLeast"/>
        <w:widowControl w:val="off"/>
        <w:rPr>
          <w:rFonts w:hint="eastAsia" w:ascii="宋体" w:hAnsi="宋体" w:eastAsia="宋体" w:cs="宋体"/>
          <w:color w:val="auto"/>
        </w:rPr>
      </w:pPr>
      <w:r>
        <w:rPr>
          <w:rFonts w:hint="eastAsia" w:ascii="宋体" w:hAnsi="宋体" w:eastAsia="宋体" w:cs="宋体"/>
          <w:b/>
          <w:color w:val="auto"/>
          <w:sz w:val="32"/>
          <w:szCs w:val="32"/>
        </w:rPr>
        <w:t xml:space="preserve">九、小微企业声明函（货物）</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本公司（联合体）郑重声明，根据《政府采购促进中小企业发展管理办法》(财库[2020]46号)的规定，本公司（联合体）参加</w:t>
      </w:r>
      <w:r>
        <w:rPr>
          <w:rFonts w:hint="eastAsia" w:ascii="宋体" w:hAnsi="宋体" w:eastAsia="宋体" w:cs="宋体"/>
          <w:color w:val="auto"/>
          <w:u w:val="single"/>
          <w:lang w:eastAsia="zh-CN"/>
        </w:rPr>
        <w:t xml:space="preserve">（</w:t>
      </w:r>
      <w:r>
        <w:rPr>
          <w:rFonts w:hint="eastAsia" w:ascii="宋体" w:hAnsi="宋体" w:eastAsia="宋体" w:cs="宋体"/>
          <w:color w:val="auto"/>
          <w:u w:val="single"/>
          <w:lang w:val="en-US" w:eastAsia="zh-CN"/>
        </w:rPr>
        <w:t xml:space="preserve">采购单位</w:t>
      </w:r>
      <w:r>
        <w:rPr>
          <w:rFonts w:hint="eastAsia" w:ascii="宋体" w:hAnsi="宋体" w:eastAsia="宋体" w:cs="宋体"/>
          <w:color w:val="auto"/>
          <w:u w:val="single"/>
          <w:lang w:eastAsia="zh-CN"/>
        </w:rPr>
        <w:t xml:space="preserve">）</w:t>
      </w:r>
      <w:r>
        <w:rPr>
          <w:rFonts w:hint="eastAsia" w:ascii="宋体" w:hAnsi="宋体" w:eastAsia="宋体" w:cs="宋体"/>
          <w:color w:val="auto"/>
        </w:rPr>
        <w:t xml:space="preserve">组织的</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采购编号为</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（小型企业、微型企业）；</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（小型企业、微型企业）；</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pStyle w:val="855"/>
        <w:ind w:right="72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855"/>
        <w:ind w:right="180" w:firstLine="360"/>
        <w:jc w:val="right"/>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企业名称（加盖CA电子公章）：</w:t>
      </w:r>
      <w:r/>
    </w:p>
    <w:p>
      <w:pPr>
        <w:pStyle w:val="855"/>
        <w:ind w:right="480" w:firstLine="552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日  期：</w:t>
      </w:r>
      <w:r/>
    </w:p>
    <w:p>
      <w:pPr>
        <w:pStyle w:val="855"/>
        <w:ind w:firstLine="36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lang w:eastAsia="zh-CN"/>
        </w:rPr>
      </w:pPr>
      <w:r>
        <w:rPr>
          <w:rFonts w:hint="eastAsia" w:ascii="宋体" w:hAnsi="宋体" w:eastAsia="宋体" w:cs="宋体"/>
          <w:color w:val="auto"/>
        </w:rPr>
        <w:t xml:space="preserve">备注2：供应商如不提供此声明函，价格将不做相应扣除。</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如项目全面面向中小企业，则资格审查不通过</w:t>
      </w:r>
      <w:r>
        <w:rPr>
          <w:rFonts w:hint="eastAsia" w:ascii="宋体" w:hAnsi="宋体" w:eastAsia="宋体" w:cs="宋体"/>
          <w:color w:val="auto"/>
          <w:lang w:eastAsia="zh-CN"/>
        </w:rPr>
        <w:t xml:space="preserve">）。</w:t>
      </w:r>
      <w:r/>
    </w:p>
    <w:p>
      <w:pPr>
        <w:pStyle w:val="855"/>
        <w:jc w:val="center"/>
        <w:keepLines w:val="0"/>
        <w:keepNext w:val="0"/>
        <w:pageBreakBefore w:val="0"/>
        <w:spacing w:beforeAutospacing="0" w:after="313" w:afterAutospacing="0" w:line="0" w:lineRule="atLeast"/>
        <w:widowControl w:val="off"/>
        <w:rPr>
          <w:rFonts w:hint="eastAsia" w:ascii="宋体" w:hAnsi="宋体" w:eastAsia="宋体" w:cs="宋体"/>
          <w:color w:val="auto"/>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 十、残疾人福利性单位声明函</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项目采购活动提供本单位制造的货物，或者提供其他残疾人福利性单位制造的货物（不包括使用非残疾人福利性单位注册商标的货物）。</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lang w:eastAsia="zh-CN"/>
        </w:rPr>
      </w:pPr>
      <w:r>
        <w:rPr>
          <w:rFonts w:hint="eastAsia" w:ascii="宋体" w:hAnsi="宋体" w:eastAsia="宋体" w:cs="宋体"/>
          <w:color w:val="auto"/>
        </w:rPr>
        <w:t xml:space="preserve">备注：1、供应商如不提供此声明函，价格将不做相应扣除。</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如全面面向中小企业，则资格审查不通过</w:t>
      </w:r>
      <w:r>
        <w:rPr>
          <w:rFonts w:hint="eastAsia" w:ascii="宋体" w:hAnsi="宋体" w:eastAsia="宋体" w:cs="宋体"/>
          <w:color w:val="auto"/>
          <w:lang w:eastAsia="zh-CN"/>
        </w:rPr>
        <w:t xml:space="preserve">）。</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2、中标供应商为残疾人福利单位的，此声明函将随中标结果同时公告，接受社会监督</w:t>
      </w:r>
      <w:r/>
    </w:p>
    <w:p>
      <w:pPr>
        <w:pStyle w:val="855"/>
        <w:ind w:firstLine="624"/>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855"/>
        <w:ind w:right="1560" w:firstLine="624"/>
        <w:jc w:val="center"/>
        <w:keepLines w:val="0"/>
        <w:keepNext w:val="0"/>
        <w:pageBreakBefore w:val="0"/>
        <w:spacing w:beforeAutospacing="0" w:afterAutospacing="0" w:line="440" w:lineRule="exact"/>
        <w:widowControl w:val="off"/>
        <w:tabs>
          <w:tab w:val="left" w:pos="4864" w:leader="none"/>
        </w:tabs>
        <w:rPr>
          <w:rFonts w:hint="eastAsia" w:ascii="宋体" w:hAnsi="宋体" w:eastAsia="宋体" w:cs="宋体"/>
          <w:color w:val="auto"/>
        </w:rPr>
      </w:pPr>
      <w:r>
        <w:rPr>
          <w:rFonts w:hint="eastAsia" w:ascii="宋体" w:hAnsi="宋体" w:eastAsia="宋体" w:cs="宋体"/>
          <w:color w:val="auto"/>
          <w:sz w:val="30"/>
          <w:szCs w:val="30"/>
        </w:rPr>
        <w:t xml:space="preserve">            </w:t>
      </w:r>
      <w:r>
        <w:rPr>
          <w:rFonts w:hint="eastAsia" w:ascii="宋体" w:hAnsi="宋体" w:eastAsia="宋体" w:cs="宋体"/>
          <w:color w:val="auto"/>
        </w:rPr>
        <w:t xml:space="preserve">供应商全称（加盖CA电子公章）：</w:t>
      </w:r>
      <w:r/>
    </w:p>
    <w:p>
      <w:pPr>
        <w:pStyle w:val="855"/>
        <w:ind w:right="1560" w:firstLine="480"/>
        <w:jc w:val="center"/>
        <w:keepLines w:val="0"/>
        <w:keepNext w:val="0"/>
        <w:pageBreakBefore w:val="0"/>
        <w:spacing w:beforeAutospacing="0" w:afterAutospacing="0" w:line="440" w:lineRule="exact"/>
        <w:widowControl w:val="off"/>
        <w:tabs>
          <w:tab w:val="left" w:pos="4864" w:leader="none"/>
        </w:tabs>
        <w:rPr>
          <w:rFonts w:hint="eastAsia" w:ascii="宋体" w:hAnsi="宋体" w:eastAsia="宋体" w:cs="宋体"/>
          <w:color w:val="auto"/>
        </w:rPr>
      </w:pPr>
      <w:r>
        <w:rPr>
          <w:rFonts w:hint="eastAsia" w:ascii="宋体" w:hAnsi="宋体" w:eastAsia="宋体" w:cs="宋体"/>
          <w:color w:val="auto"/>
        </w:rPr>
        <w:t xml:space="preserve">        日  期：</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55"/>
        <w:numPr>
          <w:ilvl w:val="0"/>
          <w:numId w:val="0"/>
        </w:numPr>
        <w:jc w:val="center"/>
        <w:keepLines w:val="0"/>
        <w:keepNext w:val="0"/>
        <w:pageBreakBefore w:val="0"/>
        <w:spacing w:beforeAutospacing="0" w:after="313" w:afterAutospacing="0"/>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bidi="ar-SA"/>
        </w:rPr>
        <w:t xml:space="preserve">十一、</w:t>
      </w:r>
      <w:r>
        <w:rPr>
          <w:rFonts w:hint="eastAsia" w:ascii="宋体" w:hAnsi="宋体" w:eastAsia="宋体" w:cs="宋体"/>
          <w:b/>
          <w:color w:val="auto"/>
          <w:sz w:val="32"/>
          <w:szCs w:val="32"/>
        </w:rPr>
        <w:t xml:space="preserve">投标分项报价表</w:t>
      </w:r>
      <w:r/>
    </w:p>
    <w:p>
      <w:pPr>
        <w:pStyle w:val="855"/>
        <w:numPr>
          <w:ilvl w:val="0"/>
          <w:numId w:val="0"/>
        </w:numPr>
        <w:jc w:val="both"/>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jc w:val="both"/>
        <w:spacing w:beforeAutospacing="0" w:afterAutospacing="0"/>
        <w:rPr>
          <w:rFonts w:hint="eastAsia" w:ascii="宋体" w:hAnsi="宋体" w:cs="宋体"/>
          <w:color w:val="auto"/>
        </w:rPr>
      </w:pPr>
      <w:r>
        <w:rPr>
          <w:rFonts w:hint="eastAsia" w:ascii="宋体" w:hAnsi="宋体" w:cs="宋体"/>
          <w:color w:val="auto"/>
        </w:rPr>
        <w:t xml:space="preserve">供应商全称（加盖CA电子公章）：</w:t>
      </w:r>
      <w:r/>
    </w:p>
    <w:p>
      <w:pPr>
        <w:pStyle w:val="855"/>
        <w:jc w:val="both"/>
        <w:spacing w:beforeAutospacing="0" w:afterAutospacing="0"/>
        <w:rPr>
          <w:rFonts w:hint="eastAsia" w:ascii="宋体" w:hAnsi="宋体" w:cs="宋体"/>
          <w:color w:val="auto"/>
        </w:rPr>
      </w:pPr>
      <w:r>
        <w:rPr>
          <w:rFonts w:hint="eastAsia" w:ascii="宋体" w:hAnsi="宋体" w:cs="宋体"/>
          <w:color w:val="auto"/>
        </w:rPr>
      </w:r>
      <w:r/>
    </w:p>
    <w:tbl>
      <w:tblPr>
        <w:tblStyle w:val="849"/>
        <w:tblW w:w="9071" w:type="dxa"/>
        <w:tblCellSpacing w:w="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32"/>
        <w:gridCol w:w="1762"/>
        <w:gridCol w:w="1052"/>
        <w:gridCol w:w="1290"/>
        <w:gridCol w:w="750"/>
        <w:gridCol w:w="1455"/>
        <w:gridCol w:w="1830"/>
      </w:tblGrid>
      <w:tr>
        <w:trPr>
          <w:tblCellSpacing w:w="0" w:type="dxa"/>
          <w:trHeight w:val="544"/>
        </w:trPr>
        <w:tc>
          <w:tcPr>
            <w:shd w:val="clear" w:color="auto" w:fill="auto"/>
            <w:tcW w:w="93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shd w:val="clear" w:color="auto" w:fill="auto"/>
            <w:tcW w:w="176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W w:w="105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W w:w="1290"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shd w:val="clear" w:color="auto" w:fill="auto"/>
            <w:tcW w:w="750"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shd w:val="clear" w:color="auto" w:fill="auto"/>
            <w:tcW w:w="1455"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p>
        </w:tc>
        <w:tc>
          <w:tcPr>
            <w:shd w:val="clear" w:color="auto" w:fill="auto"/>
            <w:tcW w:w="1830"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r>
      <w:tr>
        <w:trPr>
          <w:tblCellSpacing w:w="0" w:type="dxa"/>
          <w:trHeight w:val="294"/>
        </w:trPr>
        <w:tc>
          <w:tcPr>
            <w:shd w:val="clear" w:color="auto" w:fill="auto"/>
            <w:tcW w:w="93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W w:w="176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分项服务名称</w:t>
            </w:r>
            <w:r/>
          </w:p>
        </w:tc>
        <w:tc>
          <w:tcPr>
            <w:shd w:val="clear" w:color="auto" w:fill="auto"/>
            <w:tcW w:w="105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交付期</w:t>
            </w:r>
            <w:r/>
          </w:p>
        </w:tc>
        <w:tc>
          <w:tcPr>
            <w:shd w:val="clear" w:color="auto" w:fill="auto"/>
            <w:tcW w:w="1290"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分项单位</w:t>
            </w:r>
            <w:r/>
          </w:p>
        </w:tc>
        <w:tc>
          <w:tcPr>
            <w:shd w:val="clear" w:color="auto" w:fill="auto"/>
            <w:tcW w:w="750"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shd w:val="clear" w:color="auto" w:fill="auto"/>
            <w:tcW w:w="1455"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分项单价</w:t>
            </w:r>
            <w:r/>
          </w:p>
        </w:tc>
        <w:tc>
          <w:tcPr>
            <w:shd w:val="clear" w:color="auto" w:fill="auto"/>
            <w:tcW w:w="1830"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分项总价</w:t>
            </w:r>
            <w:r/>
          </w:p>
        </w:tc>
      </w:tr>
      <w:tr>
        <w:trPr>
          <w:tblCellSpacing w:w="0" w:type="dxa"/>
          <w:trHeight w:val="696"/>
        </w:trPr>
        <w:tc>
          <w:tcPr>
            <w:shd w:val="clear" w:color="auto" w:fill="auto"/>
            <w:tcW w:w="93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W w:w="176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05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29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75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455"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83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blCellSpacing w:w="0" w:type="dxa"/>
          <w:trHeight w:val="724"/>
        </w:trPr>
        <w:tc>
          <w:tcPr>
            <w:shd w:val="clear" w:color="auto" w:fill="auto"/>
            <w:tcW w:w="93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W w:w="176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05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29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75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455"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83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blCellSpacing w:w="0" w:type="dxa"/>
          <w:trHeight w:val="640"/>
        </w:trPr>
        <w:tc>
          <w:tcPr>
            <w:shd w:val="clear" w:color="auto" w:fill="auto"/>
            <w:tcW w:w="93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W w:w="176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05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29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75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455"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83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blCellSpacing w:w="0" w:type="dxa"/>
          <w:trHeight w:val="580"/>
        </w:trPr>
        <w:tc>
          <w:tcPr>
            <w:shd w:val="clear" w:color="auto" w:fill="auto"/>
            <w:tcW w:w="932"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shd w:val="clear" w:color="auto" w:fill="auto"/>
            <w:tcW w:w="176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shd w:val="clear" w:color="auto" w:fill="auto"/>
            <w:tcW w:w="1052"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29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75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455"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W w:w="183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blCellSpacing w:w="0" w:type="dxa"/>
          <w:trHeight w:val="580"/>
        </w:trPr>
        <w:tc>
          <w:tcPr>
            <w:gridSpan w:val="6"/>
            <w:shd w:val="clear" w:color="auto" w:fill="auto"/>
            <w:tcW w:w="7241" w:type="dxa"/>
            <w:vAlign w:val="center"/>
            <w:textDirection w:val="lrTb"/>
            <w:noWrap w:val="false"/>
          </w:tcPr>
          <w:p>
            <w:pPr>
              <w:pStyle w:val="855"/>
              <w:jc w:val="center"/>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投标总报价（人民币：元）</w:t>
            </w:r>
            <w:r/>
          </w:p>
        </w:tc>
        <w:tc>
          <w:tcPr>
            <w:shd w:val="clear" w:color="auto" w:fill="auto"/>
            <w:tcW w:w="1830" w:type="dxa"/>
            <w:vAlign w:val="center"/>
            <w:textDirection w:val="lrTb"/>
            <w:noWrap w:val="false"/>
          </w:tcPr>
          <w:p>
            <w:pPr>
              <w:pStyle w:val="855"/>
              <w:jc w:val="both"/>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855"/>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55"/>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sz w:val="21"/>
          <w:szCs w:val="21"/>
        </w:rPr>
        <w:t xml:space="preserve"> “</w:t>
      </w:r>
      <w:r>
        <w:rPr>
          <w:rFonts w:hint="eastAsia" w:ascii="宋体" w:hAnsi="宋体" w:eastAsia="宋体" w:cs="宋体"/>
          <w:color w:val="auto"/>
        </w:rPr>
        <w:t xml:space="preserve">投标分项报价表</w:t>
      </w:r>
      <w:r>
        <w:rPr>
          <w:rFonts w:hint="eastAsia" w:ascii="宋体" w:hAnsi="宋体" w:eastAsia="宋体" w:cs="宋体"/>
          <w:color w:val="auto"/>
          <w:sz w:val="21"/>
          <w:szCs w:val="21"/>
        </w:rPr>
        <w:t xml:space="preserve">”</w:t>
      </w:r>
      <w:r>
        <w:rPr>
          <w:rFonts w:hint="eastAsia" w:ascii="宋体" w:hAnsi="宋体" w:eastAsia="宋体" w:cs="宋体"/>
          <w:color w:val="auto"/>
        </w:rPr>
        <w:t xml:space="preserve">中“投标总报价”数额应当与“开标一览表”中“投标总报价”数额一致。</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shd w:val="nil" w:color="auto"/>
        <w:rPr>
          <w:rFonts w:hint="eastAsia" w:ascii="宋体" w:hAnsi="宋体" w:eastAsia="宋体" w:cs="宋体"/>
          <w:b/>
          <w:bCs/>
          <w:color w:val="auto"/>
          <w:sz w:val="32"/>
          <w:szCs w:val="32"/>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r>
      <w:r/>
    </w:p>
    <w:p>
      <w:pPr>
        <w:pStyle w:val="855"/>
        <w:numPr>
          <w:ilvl w:val="0"/>
          <w:numId w:val="0"/>
        </w:numPr>
        <w:ind w:left="0" w:firstLine="0"/>
        <w:jc w:val="center"/>
        <w:keepLines w:val="0"/>
        <w:keepNext w:val="0"/>
        <w:pageBreakBefore w:val="0"/>
        <w:spacing w:beforeAutospacing="0" w:after="313" w:afterAutospacing="0"/>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lang w:val="en-US" w:eastAsia="zh-CN" w:bidi="ar-SA"/>
        </w:rPr>
        <w:t xml:space="preserve">十二、</w:t>
      </w:r>
      <w:r>
        <w:rPr>
          <w:rFonts w:hint="eastAsia" w:ascii="宋体" w:hAnsi="宋体" w:eastAsia="宋体" w:cs="宋体"/>
          <w:b/>
          <w:color w:val="auto"/>
          <w:sz w:val="32"/>
          <w:szCs w:val="32"/>
        </w:rPr>
        <w:t xml:space="preserve">技术要求响应及偏离表</w:t>
      </w:r>
      <w:r/>
    </w:p>
    <w:p>
      <w:pPr>
        <w:pStyle w:val="855"/>
        <w:jc w:val="both"/>
        <w:spacing w:beforeAutospacing="0" w:afterAutospacing="0"/>
        <w:rPr>
          <w:rFonts w:hint="eastAsia" w:ascii="宋体" w:hAnsi="宋体" w:cs="宋体"/>
          <w:color w:val="auto"/>
        </w:rPr>
      </w:pPr>
      <w:r>
        <w:rPr>
          <w:rFonts w:hint="eastAsia" w:ascii="宋体" w:hAnsi="宋体" w:cs="宋体"/>
          <w:color w:val="auto"/>
        </w:rPr>
      </w:r>
      <w:r/>
    </w:p>
    <w:p>
      <w:pPr>
        <w:pStyle w:val="855"/>
        <w:jc w:val="both"/>
        <w:spacing w:beforeAutospacing="0" w:afterAutospacing="0"/>
        <w:rPr>
          <w:rFonts w:hint="eastAsia" w:ascii="宋体" w:hAnsi="宋体" w:cs="宋体"/>
          <w:color w:val="auto"/>
        </w:rPr>
      </w:pPr>
      <w:r>
        <w:rPr>
          <w:rFonts w:hint="eastAsia" w:ascii="宋体" w:hAnsi="宋体" w:cs="宋体"/>
          <w:color w:val="auto"/>
        </w:rPr>
        <w:t xml:space="preserve">供应商全称（加盖CA电子公章）：</w:t>
      </w:r>
      <w:r/>
    </w:p>
    <w:p>
      <w:pPr>
        <w:pStyle w:val="855"/>
        <w:numPr>
          <w:ilvl w:val="0"/>
          <w:numId w:val="0"/>
        </w:numPr>
        <w:jc w:val="both"/>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tbl>
      <w:tblPr>
        <w:tblStyle w:val="849"/>
        <w:tblW w:w="9303" w:type="dxa"/>
        <w:tblCellSpacing w:w="0" w:type="dxa"/>
        <w:tblInd w:w="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1989"/>
        <w:gridCol w:w="2205"/>
        <w:gridCol w:w="1545"/>
      </w:tblGrid>
      <w:tr>
        <w:trPr>
          <w:tblCellSpacing w:w="0" w:type="dxa"/>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证明</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w:t>
            </w:r>
            <w:r/>
          </w:p>
        </w:tc>
        <w:tc>
          <w:tcPr>
            <w:shd w:val="clear" w:color="auto" w:fill="auto"/>
            <w:tcW w:w="198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220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W w:w="154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bl>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注： 行数不够，可自行添加。</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shd w:val="nil" w:color="auto"/>
        <w:rPr>
          <w:rFonts w:hint="eastAsia"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color w:val="auto"/>
        </w:rPr>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numPr>
          <w:ilvl w:val="0"/>
          <w:numId w:val="0"/>
        </w:numPr>
        <w:ind w:left="0" w:firstLine="0"/>
        <w:jc w:val="center"/>
        <w:keepLines w:val="0"/>
        <w:keepNext w:val="0"/>
        <w:pageBreakBefore w:val="0"/>
        <w:spacing w:beforeAutospacing="0" w:after="313" w:afterAutospacing="0"/>
        <w:widowControl w:val="off"/>
        <w:rPr>
          <w:rFonts w:hint="eastAsia" w:ascii="宋体" w:hAnsi="宋体" w:eastAsia="宋体" w:cs="宋体"/>
          <w:b/>
          <w:color w:val="auto"/>
          <w:sz w:val="32"/>
          <w:szCs w:val="32"/>
        </w:rPr>
      </w:pPr>
      <w:r/>
      <w:bookmarkStart w:id="187" w:name="_Hlt26955054"/>
      <w:r>
        <w:rPr>
          <w:rFonts w:hint="eastAsia" w:ascii="宋体" w:hAnsi="宋体" w:eastAsia="宋体" w:cs="宋体"/>
          <w:b/>
          <w:color w:val="auto"/>
          <w:sz w:val="32"/>
          <w:szCs w:val="32"/>
          <w:lang w:val="en-US" w:eastAsia="zh-CN" w:bidi="ar-SA"/>
        </w:rPr>
        <w:t xml:space="preserve">十三、</w:t>
      </w:r>
      <w:r>
        <w:rPr>
          <w:rFonts w:hint="eastAsia" w:ascii="宋体" w:hAnsi="宋体" w:eastAsia="宋体" w:cs="宋体"/>
          <w:b/>
          <w:color w:val="auto"/>
          <w:sz w:val="32"/>
          <w:szCs w:val="32"/>
        </w:rPr>
        <w:t xml:space="preserve">商务要求响应及偏离表</w:t>
      </w:r>
      <w:r/>
    </w:p>
    <w:p>
      <w:pPr>
        <w:pStyle w:val="855"/>
        <w:jc w:val="both"/>
        <w:spacing w:beforeAutospacing="0" w:afterAutospacing="0"/>
        <w:rPr>
          <w:rFonts w:hint="eastAsia" w:ascii="宋体" w:hAnsi="宋体" w:cs="宋体"/>
          <w:color w:val="auto"/>
        </w:rPr>
      </w:pPr>
      <w:r>
        <w:rPr>
          <w:rFonts w:hint="eastAsia" w:ascii="宋体" w:hAnsi="宋体" w:cs="宋体"/>
          <w:color w:val="auto"/>
        </w:rPr>
      </w:r>
      <w:r/>
    </w:p>
    <w:p>
      <w:pPr>
        <w:pStyle w:val="855"/>
        <w:jc w:val="both"/>
        <w:spacing w:beforeAutospacing="0" w:afterAutospacing="0"/>
        <w:rPr>
          <w:rFonts w:hint="eastAsia" w:ascii="宋体" w:hAnsi="宋体" w:cs="宋体"/>
          <w:color w:val="auto"/>
        </w:rPr>
      </w:pPr>
      <w:r>
        <w:rPr>
          <w:rFonts w:hint="eastAsia" w:ascii="宋体" w:hAnsi="宋体" w:cs="宋体"/>
          <w:color w:val="auto"/>
        </w:rPr>
        <w:t xml:space="preserve">供应商全称（加盖CA电子公章）：</w:t>
      </w:r>
      <w:r/>
    </w:p>
    <w:p>
      <w:pPr>
        <w:pStyle w:val="855"/>
        <w:numPr>
          <w:ilvl w:val="0"/>
          <w:numId w:val="0"/>
        </w:numPr>
        <w:jc w:val="both"/>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tbl>
      <w:tblPr>
        <w:tblStyle w:val="849"/>
        <w:tblW w:w="921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199"/>
        <w:gridCol w:w="2115"/>
        <w:gridCol w:w="133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bookmarkStart w:id="188" w:name="_Hlt26671372"/>
            <w:r/>
            <w:bookmarkStart w:id="189" w:name="_Hlt26955056"/>
            <w:r/>
            <w:bookmarkStart w:id="190" w:name="_Hlt26580838"/>
            <w:r/>
            <w:bookmarkStart w:id="191" w:name="_Hlt26609391"/>
            <w:r/>
            <w:bookmarkStart w:id="192" w:name="_Hlt26955064"/>
            <w:r/>
            <w:bookmarkStart w:id="193" w:name="_Hlt24879081"/>
            <w:r/>
            <w:bookmarkStart w:id="194" w:name="_Hlt26782999"/>
            <w:r/>
            <w:bookmarkStart w:id="195" w:name="_Hlt26671343"/>
            <w:r>
              <w:rPr>
                <w:rFonts w:hint="eastAsia" w:ascii="宋体" w:hAnsi="宋体" w:eastAsia="宋体" w:cs="宋体"/>
                <w:color w:val="auto"/>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证明</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bl>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注： 行数不够，可自行添加。</w:t>
      </w:r>
      <w:r/>
    </w:p>
    <w:p>
      <w:pPr>
        <w:pStyle w:val="855"/>
        <w:jc w:val="both"/>
        <w:spacing w:beforeAutospacing="0" w:afterAutospacing="0" w:line="48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line="480" w:lineRule="auto"/>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bookmarkStart w:id="196" w:name="_Hlt26955066"/>
      <w:r/>
      <w:bookmarkStart w:id="197" w:name="_Hlt26609389"/>
      <w:r/>
      <w:bookmarkStart w:id="198" w:name="_格式2__法定代表人授权书"/>
      <w:r/>
      <w:bookmarkStart w:id="199" w:name="_Hlt26671374"/>
      <w:r/>
      <w:bookmarkStart w:id="200" w:name="_Toc462564146"/>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shd w:val="nil" w:color="auto"/>
        <w:rPr>
          <w:rFonts w:hint="eastAsia" w:ascii="宋体" w:hAnsi="宋体" w:eastAsia="宋体" w:cs="宋体"/>
          <w:bCs w:val="0"/>
          <w:i w:val="0"/>
          <w:color w:val="auto"/>
          <w:u w:val="none"/>
        </w:rPr>
      </w:pPr>
      <w:r>
        <w:rPr>
          <w:rFonts w:hint="eastAsia" w:ascii="宋体" w:hAnsi="宋体" w:eastAsia="宋体" w:cs="宋体"/>
          <w:b/>
          <w:i w:val="0"/>
          <w:iCs/>
          <w:color w:val="auto"/>
          <w:sz w:val="32"/>
          <w:szCs w:val="32"/>
          <w:highlight w:val="none"/>
          <w:u w:val="none"/>
        </w:rPr>
        <w:br w:type="page" w:clear="all"/>
      </w:r>
      <w:r>
        <w:rPr>
          <w:rFonts w:hint="eastAsia" w:ascii="宋体" w:hAnsi="宋体" w:eastAsia="宋体" w:cs="宋体"/>
          <w:b/>
          <w:i w:val="0"/>
          <w:iCs/>
          <w:color w:val="auto"/>
          <w:sz w:val="32"/>
          <w:szCs w:val="32"/>
          <w:highlight w:val="none"/>
          <w:u w:val="none"/>
        </w:rPr>
      </w:r>
      <w:r/>
    </w:p>
    <w:p>
      <w:pPr>
        <w:pStyle w:val="855"/>
        <w:jc w:val="center"/>
        <w:keepLines w:val="0"/>
        <w:keepNext w:val="0"/>
        <w:pageBreakBefore w:val="0"/>
        <w:spacing w:beforeAutospacing="0" w:after="313" w:afterAutospacing="0"/>
        <w:widowControl w:val="off"/>
        <w:rPr>
          <w:rFonts w:hint="eastAsia" w:ascii="宋体" w:hAnsi="宋体" w:eastAsia="宋体" w:cs="宋体"/>
          <w:b/>
          <w:bCs w:val="0"/>
          <w:i w:val="0"/>
          <w:iCs/>
          <w:color w:val="auto"/>
          <w:sz w:val="32"/>
          <w:szCs w:val="32"/>
          <w:highlight w:val="none"/>
          <w:u w:val="none"/>
        </w:rPr>
      </w:pPr>
      <w:r>
        <w:rPr>
          <w:rFonts w:hint="eastAsia" w:ascii="宋体" w:hAnsi="宋体" w:eastAsia="宋体" w:cs="宋体"/>
          <w:b/>
          <w:i w:val="0"/>
          <w:iCs/>
          <w:color w:val="auto"/>
          <w:sz w:val="32"/>
          <w:szCs w:val="32"/>
          <w:u w:val="none"/>
        </w:rPr>
        <w:t xml:space="preserve">十</w:t>
      </w:r>
      <w:r>
        <w:rPr>
          <w:rFonts w:hint="eastAsia" w:ascii="宋体" w:hAnsi="宋体" w:eastAsia="宋体" w:cs="宋体"/>
          <w:b/>
          <w:i w:val="0"/>
          <w:iCs/>
          <w:color w:val="auto"/>
          <w:sz w:val="32"/>
          <w:szCs w:val="32"/>
          <w:u w:val="none"/>
          <w:lang w:val="en-US" w:eastAsia="zh-CN"/>
        </w:rPr>
        <w:t xml:space="preserve">四</w:t>
      </w:r>
      <w:r>
        <w:rPr>
          <w:rFonts w:hint="eastAsia" w:ascii="宋体" w:hAnsi="宋体" w:eastAsia="宋体" w:cs="宋体"/>
          <w:b/>
          <w:i w:val="0"/>
          <w:iCs/>
          <w:color w:val="auto"/>
          <w:sz w:val="32"/>
          <w:szCs w:val="32"/>
          <w:u w:val="none"/>
        </w:rPr>
        <w:t xml:space="preserve">、开标一览表</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投标人全称（加盖CA电子签章）：</w:t>
      </w:r>
      <w:r/>
    </w:p>
    <w:p>
      <w:pPr>
        <w:pStyle w:val="85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0"/>
        <w:keepLines w:val="0"/>
        <w:keepNext w:val="0"/>
        <w:pageBreakBefore w:val="0"/>
        <w:spacing w:line="440" w:lineRule="exact"/>
        <w:widowControl w:val="off"/>
        <w:rPr>
          <w:rFonts w:hint="eastAsia"/>
          <w:color w:val="auto"/>
        </w:rPr>
      </w:pPr>
      <w:r>
        <w:rPr>
          <w:rFonts w:hint="eastAsia" w:ascii="宋体" w:hAnsi="宋体" w:eastAsia="宋体" w:cs="宋体"/>
          <w:color w:val="auto"/>
          <w:sz w:val="24"/>
          <w:szCs w:val="32"/>
        </w:rPr>
        <w:t xml:space="preserve">招标编号：     </w:t>
      </w:r>
      <w:r>
        <w:rPr>
          <w:rFonts w:hint="eastAsia"/>
          <w:color w:val="auto"/>
        </w:rPr>
        <w:t xml:space="preserve">                              </w:t>
      </w:r>
      <w:r/>
    </w:p>
    <w:tbl>
      <w:tblPr>
        <w:tblStyle w:val="849"/>
        <w:tblW w:w="841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413"/>
      </w:tblGrid>
      <w:tr>
        <w:trPr>
          <w:jc w:val="center"/>
          <w:tblCellSpacing w:w="0" w:type="dxa"/>
          <w:trHeight w:val="10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5"/>
              <w:jc w:val="left"/>
              <w:spacing w:beforeAutospacing="0" w:afterAutospacing="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投标总报价</w:t>
            </w:r>
            <w:r/>
          </w:p>
        </w:tc>
      </w:tr>
      <w:tr>
        <w:trPr>
          <w:jc w:val="center"/>
          <w:tblCellSpacing w:w="0" w:type="dxa"/>
          <w:trHeight w:val="109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5"/>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       （人民币：元）</w:t>
            </w:r>
            <w:r/>
          </w:p>
        </w:tc>
      </w:tr>
      <w:tr>
        <w:trPr>
          <w:tblCellSpacing w:w="0" w:type="dxa"/>
          <w:trHeight w:val="1092"/>
        </w:trPr>
        <w:tc>
          <w:tcPr>
            <w:shd w:val="clear" w:color="ffffff" w:fill="ffffff"/>
            <w:tcBorders>
              <w:top w:val="single" w:color="000000" w:sz="4" w:space="0"/>
              <w:left w:val="single" w:color="000000" w:sz="4" w:space="0"/>
              <w:bottom w:val="single" w:color="000000" w:sz="4" w:space="0"/>
              <w:right w:val="single" w:color="000000" w:sz="4" w:space="0"/>
            </w:tcBorders>
            <w:tcW w:w="8413" w:type="dxa"/>
            <w:vAlign w:val="center"/>
            <w:vMerge w:val="restart"/>
            <w:textDirection w:val="lrTb"/>
            <w:noWrap w:val="false"/>
          </w:tcPr>
          <w:p>
            <w:pPr>
              <w:pStyle w:val="855"/>
              <w:spacing w:beforeAutospacing="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w:t>
            </w:r>
            <w:r>
              <w:rPr>
                <w:rFonts w:hint="eastAsia" w:ascii="宋体" w:hAnsi="宋体" w:eastAsia="宋体" w:cs="宋体"/>
                <w:color w:val="auto"/>
                <w:sz w:val="24"/>
                <w:szCs w:val="24"/>
              </w:rPr>
              <w:t xml:space="preserve">产品</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p>
        </w:tc>
      </w:tr>
    </w:tbl>
    <w:p>
      <w:pPr>
        <w:pStyle w:val="855"/>
        <w:jc w:val="both"/>
        <w:spacing w:beforeAutospacing="0" w:afterAutospacing="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855"/>
        <w:ind w:firstLine="480"/>
        <w:jc w:val="right"/>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right"/>
        <w:spacing w:beforeAutospacing="0" w:afterAutospacing="0"/>
        <w:rPr>
          <w:rFonts w:hint="eastAsia" w:ascii="宋体" w:hAnsi="宋体" w:eastAsia="宋体" w:cs="宋体"/>
          <w:color w:val="auto"/>
        </w:rPr>
      </w:pPr>
      <w:r>
        <w:rPr>
          <w:rFonts w:hint="eastAsia" w:ascii="宋体" w:hAnsi="宋体" w:eastAsia="宋体" w:cs="宋体"/>
          <w:color w:val="auto"/>
        </w:rPr>
        <w:t xml:space="preserve">日期：  </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855"/>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hd w:val="nil" w:color="auto"/>
        <w:rPr>
          <w:rFonts w:hint="eastAsia" w:ascii="宋体" w:hAnsi="宋体" w:eastAsia="宋体" w:cs="宋体"/>
          <w:b/>
          <w:bCs/>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r>
      <w:r/>
    </w:p>
    <w:p>
      <w:pPr>
        <w:pStyle w:val="855"/>
        <w:spacing w:beforeAutospacing="0" w:afterAutospacing="0"/>
        <w:rPr>
          <w:rFonts w:hint="eastAsia" w:ascii="宋体" w:hAnsi="宋体" w:eastAsia="宋体" w:cs="宋体"/>
          <w:b/>
          <w:bCs/>
          <w:color w:val="auto"/>
          <w:sz w:val="32"/>
          <w:szCs w:val="32"/>
        </w:rPr>
      </w:pPr>
      <w:r>
        <w:rPr>
          <w:rFonts w:hint="eastAsia" w:ascii="宋体" w:hAnsi="宋体" w:eastAsia="宋体" w:cs="宋体"/>
          <w:b/>
          <w:color w:val="auto"/>
          <w:sz w:val="32"/>
          <w:szCs w:val="32"/>
        </w:rPr>
      </w:r>
      <w:r/>
    </w:p>
    <w:p>
      <w:pPr>
        <w:numPr>
          <w:ilvl w:val="0"/>
          <w:numId w:val="0"/>
        </w:numPr>
        <w:jc w:val="center"/>
        <w:spacing w:before="50" w:after="50"/>
        <w:widowControl/>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bidi="ar-SA"/>
        </w:rPr>
        <w:t xml:space="preserve">十五、</w:t>
      </w:r>
      <w:r>
        <w:rPr>
          <w:rFonts w:hint="eastAsia" w:ascii="宋体" w:hAnsi="宋体" w:eastAsia="宋体" w:cs="宋体"/>
          <w:b/>
          <w:bCs/>
          <w:color w:val="auto"/>
          <w:sz w:val="32"/>
          <w:szCs w:val="32"/>
        </w:rPr>
        <w:t xml:space="preserve">技术方案、服务承诺、培训承诺</w:t>
      </w:r>
      <w:r>
        <w:rPr>
          <w:rFonts w:hint="eastAsia" w:ascii="宋体" w:hAnsi="宋体" w:eastAsia="宋体" w:cs="宋体"/>
          <w:b/>
          <w:bCs/>
          <w:color w:val="auto"/>
          <w:sz w:val="32"/>
          <w:szCs w:val="32"/>
          <w:lang w:val="en-US" w:eastAsia="zh-CN"/>
        </w:rPr>
        <w:t xml:space="preserve">等</w:t>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numPr>
          <w:ilvl w:val="0"/>
          <w:numId w:val="0"/>
        </w:numPr>
        <w:ind w:left="1980"/>
        <w:jc w:val="both"/>
        <w:spacing w:before="50" w:after="50"/>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shd w:val="nil" w:color="auto"/>
        <w:rPr>
          <w:rFonts w:hint="eastAsia" w:ascii="宋体" w:hAnsi="宋体" w:eastAsia="宋体" w:cs="宋体"/>
          <w:color w:val="auto"/>
          <w:sz w:val="24"/>
          <w:szCs w:val="24"/>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r>
      <w:r/>
    </w:p>
    <w:p>
      <w:pPr>
        <w:numPr>
          <w:ilvl w:val="0"/>
          <w:numId w:val="0"/>
        </w:num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rPr>
        <w:t xml:space="preserve">十</w:t>
      </w:r>
      <w:r>
        <w:rPr>
          <w:rFonts w:hint="eastAsia" w:ascii="宋体" w:hAnsi="宋体" w:eastAsia="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、盐城市政府采购事前信用承诺书</w:t>
      </w:r>
      <w:r/>
    </w:p>
    <w:p>
      <w:pPr>
        <w:ind w:firstLine="480"/>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（四）严格遵守即时信息公示规定，及时维护和更新维护和更新盐城市政府采购网中与本单位相关的信息；</w:t>
      </w:r>
      <w:r/>
    </w:p>
    <w:p>
      <w:pPr>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p>
    <w:p>
      <w:pPr>
        <w:ind w:firstLine="576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法定代表人签名：</w:t>
      </w:r>
      <w:r/>
    </w:p>
    <w:p>
      <w:pPr>
        <w:jc w:val="center"/>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855"/>
        <w:jc w:val="center"/>
        <w:spacing w:beforeAutospacing="0" w:afterAutospacing="0"/>
        <w:rPr>
          <w:rFonts w:hint="eastAsia" w:ascii="宋体" w:hAnsi="宋体" w:eastAsia="宋体" w:cs="宋体"/>
          <w:color w:val="auto"/>
        </w:rPr>
      </w:pPr>
      <w:r>
        <w:rPr>
          <w:rFonts w:hint="eastAsia" w:ascii="宋体" w:hAnsi="宋体" w:eastAsia="宋体" w:cs="宋体"/>
          <w:color w:val="auto"/>
        </w:rPr>
      </w:r>
      <w:bookmarkEnd w:id="1"/>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72"/>
      <w:r/>
      <w:bookmarkEnd w:id="175"/>
      <w:r/>
      <w:bookmarkEnd w:id="180"/>
      <w:r/>
      <w:bookmarkEnd w:id="181"/>
      <w:r/>
      <w:bookmarkEnd w:id="182"/>
      <w:r/>
      <w:bookmarkEnd w:id="183"/>
      <w:r/>
      <w:bookmarkEnd w:id="184"/>
      <w:r/>
      <w:bookmarkEnd w:id="185"/>
      <w:r/>
      <w:bookmarkEnd w:id="186"/>
      <w:r/>
      <w:bookmarkEnd w:id="187"/>
      <w:r/>
      <w:bookmarkEnd w:id="196"/>
      <w:r/>
      <w:bookmarkEnd w:id="197"/>
      <w:r/>
      <w:bookmarkEnd w:id="198"/>
      <w:r/>
      <w:bookmarkEnd w:id="199"/>
      <w:r/>
      <w:bookmarkEnd w:id="200"/>
      <w:r/>
      <w:r/>
    </w:p>
    <w:p>
      <w:pPr>
        <w:pStyle w:val="855"/>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55"/>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hd w:val="nil" w:color="auto"/>
        <w:rPr>
          <w:rFonts w:hint="eastAsia" w:ascii="宋体" w:hAnsi="宋体" w:eastAsia="宋体" w:cs="宋体"/>
          <w:b/>
          <w:bCs/>
          <w:color w:val="auto"/>
          <w:sz w:val="32"/>
          <w:szCs w:val="32"/>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r>
      <w:r/>
    </w:p>
    <w:p>
      <w:pPr>
        <w:pStyle w:val="855"/>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rPr>
        <w:t xml:space="preserve">质疑函范本</w:t>
      </w:r>
      <w:r/>
    </w:p>
    <w:p>
      <w:pPr>
        <w:pStyle w:val="855"/>
        <w:jc w:val="both"/>
        <w:keepLines w:val="0"/>
        <w:keepNext w:val="0"/>
        <w:pageBreakBefore w:val="0"/>
        <w:spacing w:before="290"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一、质疑供应商基本信息</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二、质疑项目基本情况</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三、质疑事项具体内容</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855"/>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质疑事项2</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四、与质疑事项相关的质疑请求</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color w:val="auto"/>
        </w:rPr>
        <w:t xml:space="preserve">签字(签章)：                 公章：               日期：    </w:t>
      </w:r>
      <w:r/>
    </w:p>
    <w:p>
      <w:pPr>
        <w:pStyle w:val="855"/>
        <w:jc w:val="both"/>
        <w:keepLines w:val="0"/>
        <w:keepNext w:val="0"/>
        <w:pageBreakBefore w:val="0"/>
        <w:spacing w:beforeAutospacing="0" w:afterAutospacing="0" w:line="440" w:lineRule="exact"/>
        <w:rPr>
          <w:rFonts w:hint="eastAsia" w:ascii="宋体" w:hAnsi="宋体" w:eastAsia="宋体" w:cs="宋体"/>
          <w:color w:val="auto"/>
        </w:rPr>
      </w:pPr>
      <w:r>
        <w:rPr>
          <w:rFonts w:hint="eastAsia" w:ascii="宋体" w:hAnsi="宋体" w:eastAsia="宋体" w:cs="宋体"/>
          <w:b/>
          <w:color w:val="auto"/>
        </w:rPr>
        <w:t xml:space="preserve">质疑函制作说明：</w:t>
      </w:r>
      <w:r/>
    </w:p>
    <w:p>
      <w:pPr>
        <w:pStyle w:val="855"/>
        <w:ind w:firstLine="480"/>
        <w:keepLines w:val="0"/>
        <w:keepNext w:val="0"/>
        <w:pageBreakBefore w:val="0"/>
        <w:spacing w:beforeAutospacing="0" w:afterAutospacing="0" w:line="440" w:lineRule="exact"/>
        <w:widowControl/>
        <w:rPr>
          <w:rFonts w:hint="eastAsia"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855"/>
        <w:ind w:firstLine="480"/>
        <w:keepLines w:val="0"/>
        <w:keepNext w:val="0"/>
        <w:pageBreakBefore w:val="0"/>
        <w:spacing w:beforeAutospacing="0" w:afterAutospacing="0" w:line="440" w:lineRule="exact"/>
        <w:widowControl/>
        <w:rPr>
          <w:rFonts w:hint="eastAsia"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keepLines w:val="0"/>
        <w:keepNext w:val="0"/>
        <w:pageBreakBefore w:val="0"/>
        <w:spacing w:beforeAutospacing="0" w:afterAutospacing="0" w:line="440" w:lineRule="exact"/>
        <w:widowControl/>
        <w:rPr>
          <w:rFonts w:hint="eastAsia"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855"/>
        <w:ind w:firstLine="480"/>
        <w:keepLines w:val="0"/>
        <w:keepNext w:val="0"/>
        <w:pageBreakBefore w:val="0"/>
        <w:spacing w:beforeAutospacing="0" w:afterAutospacing="0" w:line="440" w:lineRule="exact"/>
        <w:widowControl/>
        <w:rPr>
          <w:rFonts w:hint="eastAsia"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855"/>
        <w:ind w:firstLine="480"/>
        <w:keepLines w:val="0"/>
        <w:keepNext w:val="0"/>
        <w:pageBreakBefore w:val="0"/>
        <w:spacing w:beforeAutospacing="0" w:afterAutospacing="0" w:line="440" w:lineRule="exact"/>
        <w:widowControl/>
        <w:rPr>
          <w:rFonts w:hint="eastAsia"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855"/>
        <w:ind w:firstLine="480"/>
        <w:keepLines w:val="0"/>
        <w:keepNext w:val="0"/>
        <w:pageBreakBefore w:val="0"/>
        <w:spacing w:beforeAutospacing="0" w:afterAutospacing="0" w:line="440" w:lineRule="exact"/>
        <w:widowControl/>
        <w:rPr>
          <w:rFonts w:hint="eastAsia"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855"/>
        <w:spacing w:beforeAutospacing="0" w:afterAutospacing="0"/>
        <w:rPr>
          <w:rFonts w:hint="eastAsia" w:ascii="宋体" w:hAnsi="宋体" w:eastAsia="宋体" w:cs="宋体"/>
          <w:color w:val="auto"/>
        </w:rPr>
      </w:pPr>
      <w:r>
        <w:rPr>
          <w:rFonts w:hint="eastAsia" w:ascii="宋体" w:hAnsi="宋体" w:eastAsia="宋体" w:cs="宋体"/>
          <w:color w:val="auto"/>
        </w:rPr>
      </w:r>
      <w:r/>
    </w:p>
    <w:sectPr>
      <w:footerReference w:type="default" r:id="rId9"/>
      <w:footnotePr/>
      <w:endnotePr/>
      <w:type w:val="nextPage"/>
      <w:pgSz w:w="11906" w:h="16838" w:orient="portrait"/>
      <w:pgMar w:top="1157" w:right="1179" w:bottom="1157" w:left="117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848"/>
    <w:link w:val="846"/>
    <w:uiPriority w:val="9"/>
    <w:rPr>
      <w:rFonts w:ascii="Arial" w:hAnsi="Arial" w:eastAsia="Arial" w:cs="Arial"/>
      <w:sz w:val="40"/>
      <w:szCs w:val="40"/>
    </w:rPr>
  </w:style>
  <w:style w:type="character" w:styleId="674">
    <w:name w:val="Heading 2 Char"/>
    <w:basedOn w:val="848"/>
    <w:link w:val="847"/>
    <w:uiPriority w:val="9"/>
    <w:rPr>
      <w:rFonts w:ascii="Arial" w:hAnsi="Arial" w:eastAsia="Arial" w:cs="Arial"/>
      <w:sz w:val="34"/>
    </w:rPr>
  </w:style>
  <w:style w:type="paragraph" w:styleId="675">
    <w:name w:val="Heading 3"/>
    <w:basedOn w:val="845"/>
    <w:next w:val="845"/>
    <w:link w:val="676"/>
    <w:uiPriority w:val="9"/>
    <w:unhideWhenUsed/>
    <w:qFormat/>
    <w:pPr>
      <w:keepLines/>
      <w:keepNext/>
      <w:spacing w:before="320" w:after="200"/>
      <w:outlineLvl w:val="2"/>
    </w:pPr>
    <w:rPr>
      <w:rFonts w:ascii="Arial" w:hAnsi="Arial" w:eastAsia="Arial" w:cs="Arial"/>
      <w:sz w:val="30"/>
      <w:szCs w:val="30"/>
    </w:rPr>
  </w:style>
  <w:style w:type="character" w:styleId="676">
    <w:name w:val="Heading 3 Char"/>
    <w:basedOn w:val="848"/>
    <w:link w:val="675"/>
    <w:uiPriority w:val="9"/>
    <w:rPr>
      <w:rFonts w:ascii="Arial" w:hAnsi="Arial" w:eastAsia="Arial" w:cs="Arial"/>
      <w:sz w:val="30"/>
      <w:szCs w:val="30"/>
    </w:rPr>
  </w:style>
  <w:style w:type="paragraph" w:styleId="677">
    <w:name w:val="Heading 4"/>
    <w:basedOn w:val="845"/>
    <w:next w:val="845"/>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8"/>
    <w:link w:val="677"/>
    <w:uiPriority w:val="9"/>
    <w:rPr>
      <w:rFonts w:ascii="Arial" w:hAnsi="Arial" w:eastAsia="Arial" w:cs="Arial"/>
      <w:b/>
      <w:bCs/>
      <w:sz w:val="26"/>
      <w:szCs w:val="26"/>
    </w:rPr>
  </w:style>
  <w:style w:type="paragraph" w:styleId="679">
    <w:name w:val="Heading 5"/>
    <w:basedOn w:val="845"/>
    <w:next w:val="845"/>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8"/>
    <w:link w:val="679"/>
    <w:uiPriority w:val="9"/>
    <w:rPr>
      <w:rFonts w:ascii="Arial" w:hAnsi="Arial" w:eastAsia="Arial" w:cs="Arial"/>
      <w:b/>
      <w:bCs/>
      <w:sz w:val="24"/>
      <w:szCs w:val="24"/>
    </w:rPr>
  </w:style>
  <w:style w:type="paragraph" w:styleId="681">
    <w:name w:val="Heading 6"/>
    <w:basedOn w:val="845"/>
    <w:next w:val="845"/>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8"/>
    <w:link w:val="681"/>
    <w:uiPriority w:val="9"/>
    <w:rPr>
      <w:rFonts w:ascii="Arial" w:hAnsi="Arial" w:eastAsia="Arial" w:cs="Arial"/>
      <w:b/>
      <w:bCs/>
      <w:sz w:val="22"/>
      <w:szCs w:val="22"/>
    </w:rPr>
  </w:style>
  <w:style w:type="paragraph" w:styleId="683">
    <w:name w:val="Heading 7"/>
    <w:basedOn w:val="845"/>
    <w:next w:val="845"/>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8"/>
    <w:link w:val="683"/>
    <w:uiPriority w:val="9"/>
    <w:rPr>
      <w:rFonts w:ascii="Arial" w:hAnsi="Arial" w:eastAsia="Arial" w:cs="Arial"/>
      <w:b/>
      <w:bCs/>
      <w:i/>
      <w:iCs/>
      <w:sz w:val="22"/>
      <w:szCs w:val="22"/>
    </w:rPr>
  </w:style>
  <w:style w:type="paragraph" w:styleId="685">
    <w:name w:val="Heading 8"/>
    <w:basedOn w:val="845"/>
    <w:next w:val="845"/>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8"/>
    <w:link w:val="685"/>
    <w:uiPriority w:val="9"/>
    <w:rPr>
      <w:rFonts w:ascii="Arial" w:hAnsi="Arial" w:eastAsia="Arial" w:cs="Arial"/>
      <w:i/>
      <w:iCs/>
      <w:sz w:val="22"/>
      <w:szCs w:val="22"/>
    </w:rPr>
  </w:style>
  <w:style w:type="paragraph" w:styleId="687">
    <w:name w:val="Heading 9"/>
    <w:basedOn w:val="845"/>
    <w:next w:val="845"/>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8"/>
    <w:link w:val="687"/>
    <w:uiPriority w:val="9"/>
    <w:rPr>
      <w:rFonts w:ascii="Arial" w:hAnsi="Arial" w:eastAsia="Arial" w:cs="Arial"/>
      <w:i/>
      <w:iCs/>
      <w:sz w:val="21"/>
      <w:szCs w:val="21"/>
    </w:rPr>
  </w:style>
  <w:style w:type="paragraph" w:styleId="689">
    <w:name w:val="No Spacing"/>
    <w:uiPriority w:val="1"/>
    <w:qFormat/>
    <w:pPr>
      <w:spacing w:before="0" w:after="0" w:line="240" w:lineRule="auto"/>
    </w:pPr>
  </w:style>
  <w:style w:type="paragraph" w:styleId="690">
    <w:name w:val="Title"/>
    <w:basedOn w:val="845"/>
    <w:next w:val="845"/>
    <w:link w:val="691"/>
    <w:uiPriority w:val="10"/>
    <w:qFormat/>
    <w:pPr>
      <w:contextualSpacing/>
      <w:spacing w:before="300" w:after="200"/>
    </w:pPr>
    <w:rPr>
      <w:sz w:val="48"/>
      <w:szCs w:val="48"/>
    </w:rPr>
  </w:style>
  <w:style w:type="character" w:styleId="691">
    <w:name w:val="Title Char"/>
    <w:basedOn w:val="848"/>
    <w:link w:val="690"/>
    <w:uiPriority w:val="10"/>
    <w:rPr>
      <w:sz w:val="48"/>
      <w:szCs w:val="48"/>
    </w:rPr>
  </w:style>
  <w:style w:type="paragraph" w:styleId="692">
    <w:name w:val="Subtitle"/>
    <w:basedOn w:val="845"/>
    <w:next w:val="845"/>
    <w:link w:val="693"/>
    <w:uiPriority w:val="11"/>
    <w:qFormat/>
    <w:pPr>
      <w:spacing w:before="200" w:after="200"/>
    </w:pPr>
    <w:rPr>
      <w:sz w:val="24"/>
      <w:szCs w:val="24"/>
    </w:rPr>
  </w:style>
  <w:style w:type="character" w:styleId="693">
    <w:name w:val="Subtitle Char"/>
    <w:basedOn w:val="848"/>
    <w:link w:val="692"/>
    <w:uiPriority w:val="11"/>
    <w:rPr>
      <w:sz w:val="24"/>
      <w:szCs w:val="24"/>
    </w:rPr>
  </w:style>
  <w:style w:type="paragraph" w:styleId="694">
    <w:name w:val="Quote"/>
    <w:basedOn w:val="845"/>
    <w:next w:val="845"/>
    <w:link w:val="695"/>
    <w:uiPriority w:val="29"/>
    <w:qFormat/>
    <w:pPr>
      <w:ind w:left="720" w:right="720"/>
    </w:pPr>
    <w:rPr>
      <w:i/>
    </w:rPr>
  </w:style>
  <w:style w:type="character" w:styleId="695">
    <w:name w:val="Quote Char"/>
    <w:link w:val="694"/>
    <w:uiPriority w:val="29"/>
    <w:rPr>
      <w:i/>
    </w:rPr>
  </w:style>
  <w:style w:type="paragraph" w:styleId="696">
    <w:name w:val="Intense Quote"/>
    <w:basedOn w:val="845"/>
    <w:next w:val="84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8"/>
    <w:link w:val="853"/>
    <w:uiPriority w:val="99"/>
  </w:style>
  <w:style w:type="character" w:styleId="699">
    <w:name w:val="Footer Char"/>
    <w:basedOn w:val="848"/>
    <w:link w:val="852"/>
    <w:uiPriority w:val="99"/>
  </w:style>
  <w:style w:type="paragraph" w:styleId="700">
    <w:name w:val="Caption"/>
    <w:basedOn w:val="845"/>
    <w:next w:val="845"/>
    <w:uiPriority w:val="35"/>
    <w:semiHidden/>
    <w:unhideWhenUsed/>
    <w:qFormat/>
    <w:pPr>
      <w:spacing w:line="276" w:lineRule="auto"/>
    </w:pPr>
    <w:rPr>
      <w:b/>
      <w:bCs/>
      <w:color w:val="4f81bd" w:themeColor="accent1"/>
      <w:sz w:val="18"/>
      <w:szCs w:val="18"/>
    </w:rPr>
  </w:style>
  <w:style w:type="character" w:styleId="701">
    <w:name w:val="Caption Char"/>
    <w:basedOn w:val="700"/>
    <w:link w:val="852"/>
    <w:uiPriority w:val="99"/>
  </w:style>
  <w:style w:type="table" w:styleId="702">
    <w:name w:val="Table Grid"/>
    <w:basedOn w:val="8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9">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3">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8">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5">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5">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9">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2">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6">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5"/>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8"/>
    <w:uiPriority w:val="99"/>
    <w:unhideWhenUsed/>
    <w:rPr>
      <w:vertAlign w:val="superscript"/>
    </w:rPr>
  </w:style>
  <w:style w:type="paragraph" w:styleId="832">
    <w:name w:val="endnote text"/>
    <w:basedOn w:val="845"/>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8"/>
    <w:uiPriority w:val="99"/>
    <w:semiHidden/>
    <w:unhideWhenUsed/>
    <w:rPr>
      <w:vertAlign w:val="superscript"/>
    </w:r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6">
    <w:name w:val="Heading 1"/>
    <w:basedOn w:val="845"/>
    <w:next w:val="845"/>
    <w:uiPriority w:val="0"/>
    <w:qFormat/>
    <w:pPr>
      <w:keepLines/>
      <w:keepNext/>
      <w:spacing w:before="340" w:beforeAutospacing="0" w:after="330" w:afterAutospacing="0" w:line="576" w:lineRule="auto"/>
      <w:outlineLvl w:val="0"/>
    </w:pPr>
    <w:rPr>
      <w:b/>
      <w:sz w:val="44"/>
    </w:rPr>
  </w:style>
  <w:style w:type="paragraph" w:styleId="847">
    <w:name w:val="Heading 2"/>
    <w:basedOn w:val="845"/>
    <w:next w:val="8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Body Text"/>
    <w:basedOn w:val="845"/>
    <w:uiPriority w:val="0"/>
    <w:qFormat/>
    <w:pPr>
      <w:jc w:val="center"/>
    </w:pPr>
  </w:style>
  <w:style w:type="paragraph" w:styleId="851">
    <w:name w:val="Plain Text"/>
    <w:basedOn w:val="845"/>
    <w:uiPriority w:val="0"/>
    <w:qFormat/>
    <w:rPr>
      <w:rFonts w:ascii="宋体" w:hAnsi="Courier New"/>
    </w:rPr>
  </w:style>
  <w:style w:type="paragraph" w:styleId="852">
    <w:name w:val="Footer"/>
    <w:basedOn w:val="845"/>
    <w:link w:val="858"/>
    <w:uiPriority w:val="0"/>
    <w:qFormat/>
    <w:pPr>
      <w:jc w:val="left"/>
      <w:tabs>
        <w:tab w:val="center" w:pos="4153" w:leader="none"/>
        <w:tab w:val="right" w:pos="8306" w:leader="none"/>
      </w:tabs>
    </w:pPr>
    <w:rPr>
      <w:sz w:val="18"/>
      <w:szCs w:val="18"/>
    </w:rPr>
  </w:style>
  <w:style w:type="paragraph" w:styleId="853">
    <w:name w:val="Header"/>
    <w:basedOn w:val="845"/>
    <w:link w:val="857"/>
    <w:uiPriority w:val="0"/>
    <w:qFormat/>
    <w:pPr>
      <w:jc w:val="center"/>
      <w:tabs>
        <w:tab w:val="center" w:pos="4153" w:leader="none"/>
        <w:tab w:val="right" w:pos="8306" w:leader="none"/>
      </w:tabs>
      <w:pBdr>
        <w:bottom w:val="single" w:color="auto" w:sz="6" w:space="1"/>
      </w:pBdr>
    </w:pPr>
    <w:rPr>
      <w:sz w:val="18"/>
      <w:szCs w:val="18"/>
    </w:rPr>
  </w:style>
  <w:style w:type="paragraph" w:styleId="854">
    <w:name w:val="toc 1"/>
    <w:basedOn w:val="845"/>
    <w:next w:val="845"/>
    <w:uiPriority w:val="0"/>
    <w:qFormat/>
  </w:style>
  <w:style w:type="paragraph" w:styleId="855">
    <w:name w:val="Normal (Web)"/>
    <w:basedOn w:val="845"/>
    <w:uiPriority w:val="0"/>
    <w:qFormat/>
    <w:pPr>
      <w:jc w:val="left"/>
      <w:spacing w:beforeAutospacing="1" w:afterAutospacing="1"/>
    </w:pPr>
    <w:rPr>
      <w:rFonts w:cs="Times New Roman"/>
      <w:sz w:val="24"/>
    </w:rPr>
  </w:style>
  <w:style w:type="paragraph" w:styleId="856">
    <w:name w:val="Body Text First Indent"/>
    <w:basedOn w:val="850"/>
    <w:uiPriority w:val="99"/>
    <w:qFormat/>
    <w:pPr>
      <w:ind w:firstLine="200"/>
      <w:spacing w:line="360" w:lineRule="auto"/>
    </w:pPr>
    <w:rPr>
      <w:rFonts w:ascii="仿宋_GB2312" w:eastAsia="仿宋_GB2312"/>
      <w:sz w:val="30"/>
      <w:szCs w:val="30"/>
    </w:rPr>
  </w:style>
  <w:style w:type="character" w:styleId="857" w:customStyle="1">
    <w:name w:val="页眉 Char"/>
    <w:basedOn w:val="848"/>
    <w:link w:val="853"/>
    <w:uiPriority w:val="0"/>
    <w:qFormat/>
    <w:rPr>
      <w:rFonts w:asciiTheme="minorHAnsi" w:hAnsiTheme="minorHAnsi" w:eastAsiaTheme="minorEastAsia" w:cstheme="minorBidi"/>
      <w:sz w:val="18"/>
      <w:szCs w:val="18"/>
    </w:rPr>
  </w:style>
  <w:style w:type="character" w:styleId="858" w:customStyle="1">
    <w:name w:val="页脚 Char"/>
    <w:basedOn w:val="848"/>
    <w:link w:val="852"/>
    <w:uiPriority w:val="0"/>
    <w:qFormat/>
    <w:rPr>
      <w:rFonts w:asciiTheme="minorHAnsi" w:hAnsiTheme="minorHAnsi" w:eastAsiaTheme="minorEastAsia" w:cstheme="minorBidi"/>
      <w:sz w:val="18"/>
      <w:szCs w:val="18"/>
    </w:rPr>
  </w:style>
  <w:style w:type="character" w:styleId="859" w:customStyle="1">
    <w:name w:val="NormalCharacter"/>
    <w:uiPriority w:val="0"/>
    <w:qFormat/>
  </w:style>
  <w:style w:type="paragraph" w:styleId="860">
    <w:name w:val="List Paragraph"/>
    <w:basedOn w:val="845"/>
    <w:uiPriority w:val="34"/>
    <w:qFormat/>
    <w:pPr>
      <w:ind w:firstLine="420"/>
    </w:pPr>
  </w:style>
  <w:style w:type="paragraph" w:styleId="861" w:customStyle="1">
    <w:name w:val="BodyText1I2"/>
    <w:basedOn w:val="862"/>
    <w:uiPriority w:val="0"/>
    <w:qFormat/>
    <w:pPr>
      <w:ind w:left="420" w:firstLine="420"/>
      <w:spacing w:after="120"/>
      <w:widowControl/>
    </w:pPr>
    <w:rPr>
      <w:szCs w:val="24"/>
    </w:rPr>
  </w:style>
  <w:style w:type="paragraph" w:styleId="862" w:customStyle="1">
    <w:name w:val="BodyTextIndent"/>
    <w:basedOn w:val="845"/>
    <w:uiPriority w:val="0"/>
    <w:qFormat/>
    <w:pPr>
      <w:ind w:firstLine="420"/>
    </w:pPr>
    <w:rPr>
      <w:rFonts w:ascii="Times New Roman" w:hAnsi="Times New Roman" w:eastAsia="宋体" w:cs="Times New Roman"/>
      <w:szCs w:val="21"/>
    </w:rPr>
  </w:style>
  <w:style w:type="character" w:styleId="863" w:customStyle="1">
    <w:name w:val="font31"/>
    <w:basedOn w:val="848"/>
    <w:uiPriority w:val="0"/>
    <w:qFormat/>
    <w:rPr>
      <w:rFonts w:hint="eastAsia" w:ascii="宋体" w:hAnsi="宋体" w:eastAsia="宋体" w:cs="宋体"/>
      <w:b/>
      <w:bCs/>
      <w:color w:val="000000"/>
      <w:sz w:val="24"/>
      <w:szCs w:val="24"/>
      <w:u w:val="none"/>
    </w:rPr>
  </w:style>
  <w:style w:type="character" w:styleId="864" w:customStyle="1">
    <w:name w:val="font21"/>
    <w:basedOn w:val="848"/>
    <w:uiPriority w:val="0"/>
    <w:qFormat/>
    <w:rPr>
      <w:rFonts w:hint="eastAsia" w:ascii="宋体" w:hAnsi="宋体" w:eastAsia="宋体" w:cs="宋体"/>
      <w:color w:val="000000"/>
      <w:sz w:val="24"/>
      <w:szCs w:val="24"/>
      <w:u w:val="none"/>
    </w:rPr>
  </w:style>
  <w:style w:type="character" w:styleId="865" w:customStyle="1">
    <w:name w:val="font11"/>
    <w:basedOn w:val="848"/>
    <w:uiPriority w:val="0"/>
    <w:qFormat/>
    <w:rPr>
      <w:rFonts w:hint="eastAsia" w:ascii="宋体" w:hAnsi="宋体" w:eastAsia="宋体" w:cs="宋体"/>
      <w:color w:val="000000"/>
      <w:sz w:val="24"/>
      <w:szCs w:val="24"/>
      <w:u w:val="none"/>
    </w:rPr>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江苏远方工程项目管理有限公司1</cp:lastModifiedBy>
  <cp:revision>122</cp:revision>
  <dcterms:created xsi:type="dcterms:W3CDTF">2014-10-29T12:08:00Z</dcterms:created>
  <dcterms:modified xsi:type="dcterms:W3CDTF">2024-07-16T01:14:37Z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94E4848447A94E01A1BB4716E9145ECF_13</vt:lpwstr>
  </property>
</Properties>
</file>