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9"/>
        <w:ind w:firstLine="0"/>
        <w:jc w:val="center"/>
        <w:rPr>
          <w:rFonts w:hint="eastAsia" w:eastAsia="黑体"/>
          <w:b/>
          <w:bCs/>
          <w:sz w:val="84"/>
          <w:shd w:val="clear" w:color="ffffff" w:fill="d9d9d9"/>
        </w:rPr>
      </w:pPr>
      <w:r>
        <w:rPr>
          <w:rFonts w:hint="eastAsia" w:eastAsia="黑体"/>
          <w:b/>
          <w:bCs/>
          <w:sz w:val="84"/>
          <w:shd w:val="clear" w:color="ffffff" w:fill="d9d9d9"/>
        </w:rPr>
      </w:r>
      <w:r/>
    </w:p>
    <w:p>
      <w:pPr>
        <w:pStyle w:val="989"/>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989"/>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989"/>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89"/>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89"/>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01"/>
        <w:ind w:firstLine="1920"/>
        <w:jc w:val="left"/>
        <w:rPr>
          <w:rFonts w:ascii="黑体" w:hAnsi="华文中宋" w:eastAsia="黑体"/>
          <w:bCs/>
          <w:sz w:val="32"/>
          <w:szCs w:val="32"/>
        </w:rPr>
      </w:pPr>
      <w:r>
        <w:rPr>
          <w:rFonts w:hint="eastAsia" w:ascii="黑体" w:hAnsi="华文中宋" w:eastAsia="黑体"/>
          <w:bCs/>
          <w:sz w:val="32"/>
          <w:szCs w:val="32"/>
        </w:rPr>
        <w:t xml:space="preserve">项目编号：</w:t>
      </w:r>
      <w:r>
        <w:rPr>
          <w:rFonts w:hint="eastAsia" w:ascii="黑体" w:hAnsi="华文中宋" w:eastAsia="黑体"/>
          <w:bCs/>
          <w:sz w:val="32"/>
          <w:szCs w:val="32"/>
        </w:rPr>
        <w:t xml:space="preserve">JSZC-320200-JZCG-G2024-0250</w:t>
      </w:r>
      <w:r>
        <w:rPr>
          <w:rFonts w:ascii="黑体" w:hAnsi="华文中宋" w:eastAsia="黑体"/>
          <w:bCs/>
          <w:sz w:val="32"/>
          <w:szCs w:val="32"/>
        </w:rPr>
      </w:r>
      <w:r/>
    </w:p>
    <w:p>
      <w:pPr>
        <w:pStyle w:val="901"/>
        <w:ind w:firstLine="1920"/>
        <w:jc w:val="left"/>
        <w:rPr>
          <w:rFonts w:hint="eastAsia" w:ascii="黑体" w:hAnsi="华文中宋" w:eastAsia="黑体"/>
          <w:bCs/>
          <w:sz w:val="32"/>
          <w:szCs w:val="32"/>
        </w:rPr>
      </w:pPr>
      <w:r>
        <w:rPr>
          <w:rFonts w:hint="eastAsia" w:ascii="黑体" w:hAnsi="华文中宋" w:eastAsia="黑体"/>
          <w:bCs/>
          <w:sz w:val="32"/>
          <w:szCs w:val="32"/>
        </w:rPr>
        <w:t xml:space="preserve">项目名称：</w:t>
      </w:r>
      <w:r>
        <w:rPr>
          <w:rFonts w:hint="eastAsia" w:ascii="黑体" w:hAnsi="华文中宋" w:eastAsia="黑体"/>
          <w:bCs/>
          <w:sz w:val="32"/>
          <w:szCs w:val="32"/>
        </w:rPr>
        <w:t xml:space="preserve">2024年全域智慧旅游监管服务平台运维项目</w:t>
      </w:r>
      <w:r>
        <w:rPr>
          <w:rFonts w:hint="eastAsia" w:ascii="黑体" w:hAnsi="华文中宋" w:eastAsia="黑体"/>
          <w:bCs/>
          <w:sz w:val="32"/>
          <w:szCs w:val="32"/>
        </w:rPr>
      </w:r>
      <w:r/>
    </w:p>
    <w:p>
      <w:pPr>
        <w:pStyle w:val="901"/>
        <w:ind w:firstLine="1920"/>
        <w:jc w:val="left"/>
        <w:rPr>
          <w:rFonts w:hint="eastAsia" w:ascii="黑体" w:hAnsi="华文中宋" w:eastAsia="黑体"/>
          <w:bCs/>
          <w:sz w:val="32"/>
          <w:szCs w:val="32"/>
        </w:rPr>
      </w:pPr>
      <w:r>
        <w:rPr>
          <w:rFonts w:hint="eastAsia" w:ascii="黑体" w:hAnsi="华文中宋" w:eastAsia="黑体"/>
          <w:bCs/>
          <w:sz w:val="32"/>
          <w:szCs w:val="32"/>
        </w:rPr>
        <w:t xml:space="preserve">采 购 人：</w:t>
      </w:r>
      <w:r>
        <w:rPr>
          <w:rFonts w:hint="eastAsia" w:ascii="黑体" w:hAnsi="华文中宋" w:eastAsia="黑体"/>
          <w:bCs/>
          <w:sz w:val="32"/>
          <w:szCs w:val="32"/>
        </w:rPr>
        <w:t xml:space="preserve">无锡市文化广电和旅游局</w:t>
      </w:r>
      <w:r>
        <w:rPr>
          <w:rFonts w:hint="eastAsia" w:ascii="黑体" w:hAnsi="华文中宋" w:eastAsia="黑体"/>
          <w:bCs/>
          <w:sz w:val="32"/>
          <w:szCs w:val="32"/>
        </w:rPr>
      </w:r>
      <w:r/>
    </w:p>
    <w:p>
      <w:pPr>
        <w:pStyle w:val="901"/>
        <w:jc w:val="center"/>
        <w:rPr>
          <w:rFonts w:ascii="黑体" w:hAnsi="华文中宋" w:eastAsia="黑体"/>
          <w:bCs/>
          <w:sz w:val="30"/>
          <w:szCs w:val="30"/>
        </w:rPr>
      </w:pPr>
      <w:r>
        <w:rPr>
          <w:rFonts w:ascii="黑体" w:hAnsi="华文中宋" w:eastAsia="黑体"/>
          <w:bCs/>
          <w:sz w:val="30"/>
          <w:szCs w:val="30"/>
        </w:rPr>
      </w:r>
      <w:r/>
    </w:p>
    <w:p>
      <w:pPr>
        <w:pStyle w:val="989"/>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89"/>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89"/>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89"/>
        <w:ind w:firstLine="0"/>
        <w:jc w:val="center"/>
        <w:spacing w:before="0" w:after="0"/>
        <w:rPr>
          <w:rFonts w:hint="eastAsia" w:ascii="宋体" w:hAnsi="宋体"/>
          <w:sz w:val="32"/>
          <w:szCs w:val="32"/>
          <w:shd w:val="clear" w:color="ffffff" w:fill="d9d9d9"/>
        </w:rPr>
      </w:pPr>
      <w:r>
        <w:rPr>
          <w:rFonts w:hint="eastAsia" w:ascii="黑体" w:hAnsi="华文中宋" w:eastAsia="黑体"/>
          <w:bCs/>
          <w:sz w:val="32"/>
          <w:szCs w:val="32"/>
        </w:rPr>
        <w:t xml:space="preserve">采购代理机构：无锡市公共资源交易中心</w:t>
      </w:r>
      <w:r>
        <w:rPr>
          <w:rFonts w:hint="eastAsia" w:ascii="宋体" w:hAnsi="宋体"/>
          <w:sz w:val="32"/>
          <w:szCs w:val="32"/>
          <w:shd w:val="clear" w:color="ffffff" w:fill="d9d9d9"/>
        </w:rPr>
      </w:r>
      <w:r/>
    </w:p>
    <w:p>
      <w:pPr>
        <w:pStyle w:val="989"/>
        <w:ind w:firstLine="0"/>
        <w:jc w:val="center"/>
        <w:rPr>
          <w:rFonts w:ascii="黑体" w:hAnsi="华文中宋" w:eastAsia="黑体"/>
          <w:bCs/>
          <w:sz w:val="32"/>
          <w:szCs w:val="32"/>
        </w:rPr>
      </w:pPr>
      <w:r>
        <w:rPr>
          <w:rFonts w:hint="eastAsia" w:ascii="黑体" w:hAnsi="华文中宋" w:eastAsia="黑体"/>
          <w:bCs/>
          <w:sz w:val="32"/>
          <w:szCs w:val="32"/>
        </w:rPr>
        <w:t xml:space="preserve">二○二四年</w:t>
      </w:r>
      <w:r>
        <w:rPr>
          <w:rFonts w:hint="eastAsia" w:ascii="黑体" w:hAnsi="华文中宋" w:eastAsia="黑体"/>
          <w:bCs/>
          <w:sz w:val="32"/>
          <w:szCs w:val="32"/>
        </w:rPr>
        <w:t xml:space="preserve">十</w:t>
      </w:r>
      <w:r>
        <w:rPr>
          <w:rFonts w:hint="eastAsia" w:ascii="黑体" w:hAnsi="华文中宋" w:eastAsia="黑体"/>
          <w:bCs/>
          <w:sz w:val="32"/>
          <w:szCs w:val="32"/>
        </w:rPr>
        <w:t xml:space="preserve">二</w:t>
      </w:r>
      <w:r>
        <w:rPr>
          <w:rFonts w:hint="eastAsia" w:ascii="黑体" w:hAnsi="华文中宋" w:eastAsia="黑体"/>
          <w:bCs/>
          <w:sz w:val="32"/>
          <w:szCs w:val="32"/>
        </w:rPr>
        <w:t xml:space="preserve">月</w:t>
      </w:r>
      <w:r>
        <w:rPr>
          <w:rFonts w:ascii="黑体" w:hAnsi="华文中宋" w:eastAsia="黑体"/>
          <w:bCs/>
          <w:sz w:val="32"/>
          <w:szCs w:val="32"/>
        </w:rPr>
      </w:r>
      <w:r/>
    </w:p>
    <w:p>
      <w:pPr>
        <w:pStyle w:val="989"/>
        <w:ind w:firstLine="0"/>
        <w:jc w:val="center"/>
        <w:rPr>
          <w:rFonts w:hint="eastAsia" w:ascii="黑体" w:hAnsi="黑体" w:eastAsia="黑体"/>
          <w:sz w:val="36"/>
          <w:szCs w:val="36"/>
        </w:rPr>
      </w:pPr>
      <w:r>
        <w:rPr>
          <w:rFonts w:ascii="黑体" w:hAnsi="华文中宋" w:eastAsia="黑体"/>
          <w:bCs/>
          <w:sz w:val="44"/>
          <w:szCs w:val="44"/>
        </w:rPr>
        <w:br w:type="page" w:clear="all"/>
      </w:r>
      <w:bookmarkStart w:id="0" w:name="_Toc120614210"/>
      <w:r/>
      <w:bookmarkStart w:id="1" w:name="_Toc479757206"/>
      <w:r/>
      <w:bookmarkStart w:id="2" w:name="_Toc513029200"/>
      <w:r/>
      <w:bookmarkStart w:id="3" w:name="_Toc523127445"/>
      <w:r/>
      <w:bookmarkStart w:id="4" w:name="_Toc20823272"/>
      <w:r/>
      <w:bookmarkStart w:id="5" w:name="_Toc16938516"/>
      <w:r>
        <w:rPr>
          <w:rFonts w:hint="eastAsia" w:ascii="黑体" w:hAnsi="黑体" w:eastAsia="黑体"/>
          <w:sz w:val="36"/>
          <w:szCs w:val="36"/>
        </w:rPr>
        <w:t xml:space="preserve">总  目  录</w:t>
      </w:r>
      <w:r/>
    </w:p>
    <w:p>
      <w:pPr>
        <w:pStyle w:val="901"/>
        <w:jc w:val="center"/>
        <w:spacing w:line="480" w:lineRule="auto"/>
        <w:rPr>
          <w:rFonts w:hint="eastAsia" w:ascii="黑体" w:hAnsi="Arial" w:eastAsia="黑体"/>
          <w:sz w:val="44"/>
        </w:rPr>
        <w:outlineLvl w:val="0"/>
      </w:pPr>
      <w:r>
        <w:rPr>
          <w:rFonts w:hint="eastAsia" w:ascii="黑体" w:hAnsi="Arial" w:eastAsia="黑体"/>
          <w:sz w:val="44"/>
        </w:rPr>
      </w:r>
      <w:r/>
    </w:p>
    <w:p>
      <w:pPr>
        <w:pStyle w:val="901"/>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w:t>
      </w:r>
      <w:r>
        <w:rPr>
          <w:rFonts w:hint="eastAsia" w:ascii="宋体" w:hAnsi="宋体"/>
          <w:sz w:val="30"/>
          <w:szCs w:val="30"/>
        </w:rPr>
        <w:t xml:space="preserve">2</w:t>
      </w:r>
      <w:r>
        <w:rPr>
          <w:rFonts w:hint="eastAsia" w:ascii="宋体" w:hAnsi="宋体"/>
          <w:sz w:val="30"/>
          <w:szCs w:val="30"/>
        </w:rPr>
      </w:r>
      <w:r/>
    </w:p>
    <w:p>
      <w:pPr>
        <w:pStyle w:val="901"/>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投标人须知----------------------------------</w:t>
      </w:r>
      <w:r>
        <w:rPr>
          <w:rFonts w:hint="eastAsia" w:ascii="宋体" w:hAnsi="宋体"/>
          <w:sz w:val="30"/>
          <w:szCs w:val="30"/>
        </w:rPr>
        <w:t xml:space="preserve">6</w:t>
      </w:r>
      <w:r>
        <w:rPr>
          <w:rFonts w:hint="eastAsia" w:ascii="宋体" w:hAnsi="宋体"/>
          <w:sz w:val="30"/>
          <w:szCs w:val="30"/>
        </w:rPr>
      </w:r>
      <w:r/>
    </w:p>
    <w:p>
      <w:pPr>
        <w:pStyle w:val="901"/>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合同文本------------------------------------</w:t>
      </w:r>
      <w:r>
        <w:rPr>
          <w:rFonts w:hint="eastAsia" w:ascii="宋体" w:hAnsi="宋体"/>
          <w:sz w:val="30"/>
          <w:szCs w:val="30"/>
        </w:rPr>
        <w:t xml:space="preserve">1</w:t>
      </w:r>
      <w:r>
        <w:rPr>
          <w:rFonts w:hint="eastAsia" w:ascii="宋体" w:hAnsi="宋体"/>
          <w:sz w:val="30"/>
          <w:szCs w:val="30"/>
        </w:rPr>
        <w:t xml:space="preserve">9</w:t>
      </w:r>
      <w:r>
        <w:rPr>
          <w:rFonts w:hint="eastAsia" w:ascii="宋体" w:hAnsi="宋体"/>
          <w:sz w:val="30"/>
          <w:szCs w:val="30"/>
        </w:rPr>
      </w:r>
      <w:r/>
    </w:p>
    <w:p>
      <w:pPr>
        <w:pStyle w:val="901"/>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采购需求------------------------------------</w:t>
      </w:r>
      <w:r>
        <w:rPr>
          <w:rFonts w:hint="eastAsia" w:ascii="宋体" w:hAnsi="宋体"/>
          <w:sz w:val="30"/>
          <w:szCs w:val="30"/>
        </w:rPr>
        <w:t xml:space="preserve">23</w:t>
      </w:r>
      <w:r>
        <w:rPr>
          <w:rFonts w:hint="eastAsia" w:ascii="宋体" w:hAnsi="宋体"/>
          <w:sz w:val="30"/>
          <w:szCs w:val="30"/>
        </w:rPr>
      </w:r>
      <w:r/>
    </w:p>
    <w:p>
      <w:pPr>
        <w:pStyle w:val="901"/>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评标方法与评标标准--------------------------</w:t>
      </w:r>
      <w:r>
        <w:rPr>
          <w:rFonts w:hint="eastAsia" w:ascii="宋体" w:hAnsi="宋体"/>
          <w:sz w:val="30"/>
          <w:szCs w:val="30"/>
        </w:rPr>
        <w:t xml:space="preserve">36</w:t>
      </w:r>
      <w:r>
        <w:rPr>
          <w:rFonts w:hint="eastAsia" w:ascii="宋体" w:hAnsi="宋体"/>
          <w:sz w:val="30"/>
          <w:szCs w:val="30"/>
        </w:rPr>
      </w:r>
      <w:r/>
    </w:p>
    <w:p>
      <w:pPr>
        <w:pStyle w:val="901"/>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投标文件内容与格式--------------------------</w:t>
      </w:r>
      <w:r>
        <w:rPr>
          <w:rFonts w:hint="eastAsia" w:ascii="宋体" w:hAnsi="宋体"/>
          <w:sz w:val="30"/>
          <w:szCs w:val="30"/>
        </w:rPr>
        <w:t xml:space="preserve">41</w:t>
      </w:r>
      <w:r>
        <w:rPr>
          <w:rFonts w:hint="eastAsia" w:ascii="宋体" w:hAnsi="宋体"/>
          <w:sz w:val="30"/>
          <w:szCs w:val="30"/>
        </w:rPr>
      </w:r>
      <w:r/>
    </w:p>
    <w:p>
      <w:pPr>
        <w:pStyle w:val="901"/>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p>
    <w:p>
      <w:pPr>
        <w:pStyle w:val="901"/>
        <w:ind w:firstLine="480"/>
        <w:spacing w:line="500" w:lineRule="exact"/>
        <w:rPr>
          <w:rFonts w:ascii="宋体" w:hAnsi="宋体"/>
          <w:sz w:val="24"/>
          <w:szCs w:val="24"/>
          <w:shd w:val="clear" w:color="ffffff" w:fill="d9d9d9"/>
        </w:rPr>
      </w:pPr>
      <w:r/>
      <w:bookmarkEnd w:id="0"/>
      <w:r>
        <w:rPr>
          <w:rFonts w:hint="eastAsia" w:ascii="宋体" w:hAnsi="宋体"/>
          <w:sz w:val="24"/>
          <w:szCs w:val="24"/>
        </w:rPr>
        <w:t xml:space="preserve">受</w:t>
      </w:r>
      <w:r>
        <w:rPr>
          <w:rFonts w:hint="eastAsia" w:ascii="宋体" w:hAnsi="宋体"/>
          <w:sz w:val="24"/>
          <w:szCs w:val="24"/>
        </w:rPr>
        <w:t xml:space="preserve">无锡市文化广电和旅游局</w:t>
      </w:r>
      <w:r>
        <w:rPr>
          <w:rFonts w:hint="eastAsia" w:ascii="宋体" w:hAnsi="宋体"/>
          <w:sz w:val="24"/>
          <w:szCs w:val="24"/>
        </w:rPr>
        <w:t xml:space="preserve">的委托，无锡市公共资源交易中心就</w:t>
      </w:r>
      <w:r>
        <w:rPr>
          <w:rFonts w:hint="eastAsia" w:ascii="宋体" w:hAnsi="宋体"/>
          <w:sz w:val="24"/>
          <w:szCs w:val="24"/>
        </w:rPr>
        <w:t xml:space="preserve">2024年全域智慧旅游监管服务平台运维项目</w:t>
      </w:r>
      <w:r>
        <w:rPr>
          <w:rFonts w:hint="eastAsia" w:ascii="宋体" w:hAnsi="宋体"/>
          <w:sz w:val="24"/>
          <w:szCs w:val="24"/>
        </w:rPr>
        <w:t xml:space="preserve">（</w:t>
      </w:r>
      <w:r>
        <w:rPr>
          <w:rFonts w:hint="eastAsia" w:ascii="宋体" w:hAnsi="宋体"/>
          <w:sz w:val="24"/>
          <w:szCs w:val="24"/>
        </w:rPr>
        <w:t xml:space="preserve">JSZC-320200-JZCG-G2024-0250</w:t>
      </w:r>
      <w:r>
        <w:rPr>
          <w:rFonts w:hint="eastAsia" w:ascii="宋体" w:hAnsi="宋体"/>
          <w:sz w:val="24"/>
          <w:szCs w:val="24"/>
        </w:rPr>
        <w:t xml:space="preserve">）进行公开招标采购，欢迎符合条件的供应商投标。</w:t>
      </w:r>
      <w:r>
        <w:rPr>
          <w:rFonts w:ascii="宋体" w:hAnsi="宋体"/>
          <w:sz w:val="24"/>
          <w:szCs w:val="24"/>
          <w:shd w:val="clear" w:color="ffffff" w:fill="d9d9d9"/>
        </w:rPr>
      </w:r>
      <w:r/>
    </w:p>
    <w:p>
      <w:pPr>
        <w:pStyle w:val="901"/>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901"/>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2024年全域智慧旅游监管服务平台运维项目</w:t>
      </w:r>
      <w:r>
        <w:rPr>
          <w:rFonts w:hint="eastAsia" w:ascii="宋体" w:hAnsi="宋体"/>
          <w:sz w:val="24"/>
          <w:szCs w:val="24"/>
        </w:rPr>
        <w:t xml:space="preserve">采购项目的潜在投标人应在“无锡政府采购网”“江苏政府采购网”自行浏览招标文件，如有投标意向须在本招标文件有效获取期内通过</w:t>
      </w:r>
      <w:r>
        <w:rPr>
          <w:rFonts w:hint="eastAsia" w:ascii="宋体" w:hAnsi="宋体"/>
          <w:sz w:val="24"/>
          <w:szCs w:val="24"/>
        </w:rPr>
        <w:t xml:space="preserve">登录</w:t>
      </w:r>
      <w:r>
        <w:rPr>
          <w:rFonts w:ascii="宋体" w:hAnsi="宋体"/>
          <w:sz w:val="24"/>
          <w:szCs w:val="24"/>
        </w:rPr>
        <w:t xml:space="preserve">“江苏省政府采购（苏采云）平台”</w:t>
      </w:r>
      <w:r>
        <w:rPr>
          <w:rFonts w:hint="eastAsia" w:ascii="宋体" w:hAnsi="宋体"/>
          <w:sz w:val="24"/>
          <w:szCs w:val="24"/>
        </w:rPr>
        <w:t xml:space="preserve">下载的方式</w:t>
      </w:r>
      <w:r>
        <w:rPr>
          <w:rFonts w:hint="eastAsia" w:ascii="宋体" w:hAnsi="宋体"/>
          <w:sz w:val="24"/>
          <w:szCs w:val="24"/>
        </w:rPr>
        <w:t xml:space="preserve">依法</w:t>
      </w:r>
      <w:r>
        <w:rPr>
          <w:rFonts w:hint="eastAsia" w:ascii="宋体" w:hAnsi="宋体"/>
          <w:sz w:val="24"/>
          <w:szCs w:val="24"/>
        </w:rPr>
        <w:t xml:space="preserve">获取招标文件，并于2025年</w:t>
      </w:r>
      <w:r>
        <w:rPr>
          <w:rFonts w:hint="eastAsia" w:ascii="宋体" w:hAnsi="宋体"/>
          <w:sz w:val="24"/>
          <w:szCs w:val="24"/>
        </w:rPr>
        <w:t xml:space="preserve">1</w:t>
      </w:r>
      <w:r>
        <w:rPr>
          <w:rFonts w:hint="eastAsia" w:ascii="宋体" w:hAnsi="宋体"/>
          <w:sz w:val="24"/>
          <w:szCs w:val="24"/>
        </w:rPr>
        <w:t xml:space="preserve">月</w:t>
      </w:r>
      <w:r>
        <w:rPr>
          <w:rFonts w:hint="eastAsia" w:ascii="宋体" w:hAnsi="宋体"/>
          <w:sz w:val="24"/>
          <w:szCs w:val="24"/>
        </w:rPr>
        <w:t xml:space="preserve">8日0</w:t>
      </w:r>
      <w:r>
        <w:rPr>
          <w:rFonts w:hint="eastAsia" w:ascii="宋体" w:hAnsi="宋体"/>
          <w:sz w:val="24"/>
          <w:szCs w:val="24"/>
        </w:rPr>
        <w:t xml:space="preserve">9</w:t>
      </w:r>
      <w:r>
        <w:rPr>
          <w:rFonts w:hint="eastAsia" w:ascii="宋体" w:hAnsi="宋体"/>
          <w:sz w:val="24"/>
          <w:szCs w:val="24"/>
        </w:rPr>
        <w:t xml:space="preserve">点</w:t>
      </w:r>
      <w:r>
        <w:rPr>
          <w:rFonts w:hint="eastAsia" w:ascii="宋体" w:hAnsi="宋体"/>
          <w:sz w:val="24"/>
          <w:szCs w:val="24"/>
        </w:rPr>
        <w:t xml:space="preserve">30</w:t>
      </w:r>
      <w:r>
        <w:rPr>
          <w:rFonts w:hint="eastAsia" w:ascii="宋体" w:hAnsi="宋体"/>
          <w:sz w:val="24"/>
          <w:szCs w:val="24"/>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904"/>
        <w:ind w:firstLine="452"/>
        <w:keepLines w:val="0"/>
        <w:keepNext w:val="0"/>
        <w:spacing w:before="0" w:after="0" w:line="500" w:lineRule="exact"/>
        <w:rPr>
          <w:sz w:val="30"/>
          <w:szCs w:val="30"/>
        </w:rPr>
      </w:pPr>
      <w:r/>
      <w:bookmarkStart w:id="6" w:name="_Toc35393790"/>
      <w:r/>
      <w:bookmarkStart w:id="7" w:name="_Toc38985263"/>
      <w:r/>
      <w:bookmarkStart w:id="8" w:name="_Toc28359079"/>
      <w:r/>
      <w:bookmarkStart w:id="9" w:name="_Toc28359002"/>
      <w:r/>
      <w:bookmarkStart w:id="10" w:name="_Toc35393621"/>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901"/>
        <w:ind w:firstLine="480"/>
        <w:spacing w:line="500" w:lineRule="exact"/>
        <w:rPr>
          <w:rFonts w:ascii="宋体" w:hAnsi="宋体"/>
          <w:sz w:val="24"/>
          <w:szCs w:val="24"/>
        </w:rPr>
      </w:pPr>
      <w:r>
        <w:rPr>
          <w:rFonts w:hint="eastAsia" w:ascii="宋体" w:hAnsi="宋体"/>
          <w:sz w:val="24"/>
          <w:szCs w:val="24"/>
        </w:rPr>
        <w:t xml:space="preserve">1.项目编号：</w:t>
      </w:r>
      <w:r>
        <w:rPr>
          <w:rFonts w:hint="eastAsia" w:ascii="宋体" w:hAnsi="宋体"/>
          <w:sz w:val="24"/>
          <w:szCs w:val="24"/>
        </w:rPr>
        <w:t xml:space="preserve">JSZC-320200-JZCG-G2024-0250</w:t>
      </w:r>
      <w:r>
        <w:rPr>
          <w:rFonts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2024年全域智慧旅游监管服务平台运维项目</w:t>
      </w:r>
      <w:r>
        <w:rPr>
          <w:rFonts w:ascii="宋体" w:hAnsi="宋体"/>
          <w:sz w:val="24"/>
          <w:szCs w:val="24"/>
        </w:rPr>
      </w:r>
      <w:r/>
    </w:p>
    <w:p>
      <w:pPr>
        <w:pStyle w:val="901"/>
        <w:ind w:firstLine="480"/>
        <w:spacing w:line="500" w:lineRule="exact"/>
        <w:rPr>
          <w:rFonts w:ascii="宋体" w:hAnsi="宋体"/>
          <w:sz w:val="24"/>
          <w:szCs w:val="24"/>
        </w:rPr>
      </w:pPr>
      <w:r/>
      <w:bookmarkEnd w:id="11"/>
      <w:r>
        <w:rPr>
          <w:rFonts w:hint="eastAsia" w:ascii="宋体" w:hAnsi="宋体"/>
          <w:sz w:val="24"/>
          <w:szCs w:val="24"/>
        </w:rPr>
        <w:t xml:space="preserve">3.项目预算金额：</w:t>
      </w:r>
      <w:r>
        <w:rPr>
          <w:rFonts w:ascii="宋体" w:hAnsi="宋体"/>
          <w:sz w:val="24"/>
          <w:szCs w:val="24"/>
        </w:rPr>
        <w:t xml:space="preserve">149.6</w:t>
      </w:r>
      <w:r>
        <w:rPr>
          <w:rFonts w:hint="eastAsia" w:ascii="宋体" w:hAnsi="宋体"/>
          <w:sz w:val="24"/>
          <w:szCs w:val="24"/>
        </w:rPr>
        <w:t xml:space="preserve">万元</w:t>
      </w:r>
      <w:r>
        <w:rPr>
          <w:rFonts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4.项目最高限价：</w:t>
      </w:r>
      <w:r>
        <w:rPr>
          <w:rFonts w:ascii="宋体" w:hAnsi="宋体"/>
          <w:sz w:val="24"/>
          <w:szCs w:val="24"/>
        </w:rPr>
        <w:t xml:space="preserve">149.6</w:t>
      </w:r>
      <w:r>
        <w:rPr>
          <w:rFonts w:hint="eastAsia" w:ascii="宋体" w:hAnsi="宋体"/>
          <w:sz w:val="24"/>
          <w:szCs w:val="24"/>
        </w:rPr>
        <w:t xml:space="preserve">万元</w:t>
      </w:r>
      <w:r>
        <w:rPr>
          <w:rFonts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5.采购方式：公开招标</w:t>
      </w:r>
      <w:r/>
    </w:p>
    <w:p>
      <w:pPr>
        <w:pStyle w:val="901"/>
        <w:ind w:firstLine="480"/>
        <w:spacing w:line="500" w:lineRule="exac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.采购需求：</w:t>
      </w:r>
      <w:r>
        <w:rPr>
          <w:rFonts w:hint="eastAsia" w:ascii="宋体" w:hAnsi="宋体" w:cs="宋体"/>
          <w:sz w:val="24"/>
          <w:szCs w:val="24"/>
        </w:rPr>
        <w:t xml:space="preserve">详见招标文件</w:t>
      </w:r>
      <w:r>
        <w:rPr>
          <w:rFonts w:hint="eastAsia" w:ascii="宋体" w:hAnsi="宋体" w:cs="宋体"/>
          <w:sz w:val="24"/>
          <w:szCs w:val="24"/>
        </w:rPr>
        <w:t xml:space="preserve">第四章《采购需求》</w:t>
      </w:r>
      <w:r>
        <w:rPr>
          <w:rFonts w:hint="eastAsia" w:ascii="宋体" w:hAnsi="宋体"/>
          <w:sz w:val="24"/>
          <w:szCs w:val="24"/>
        </w:rPr>
      </w:r>
      <w:r/>
    </w:p>
    <w:p>
      <w:pPr>
        <w:pStyle w:val="901"/>
        <w:ind w:firstLine="480"/>
        <w:spacing w:line="500" w:lineRule="exact"/>
        <w:rPr>
          <w:rFonts w:hint="eastAsia" w:ascii="宋体" w:hAnsi="宋体" w:cs="宋体"/>
          <w:sz w:val="24"/>
          <w:szCs w:val="24"/>
        </w:rPr>
      </w:pPr>
      <w:r>
        <w:rPr>
          <w:rFonts w:hint="eastAsia" w:ascii="宋体" w:hAnsi="宋体"/>
          <w:sz w:val="24"/>
          <w:szCs w:val="24"/>
        </w:rPr>
        <w:t xml:space="preserve">7</w:t>
      </w:r>
      <w:r>
        <w:rPr>
          <w:rFonts w:hint="eastAsia" w:ascii="宋体" w:hAnsi="宋体"/>
          <w:sz w:val="24"/>
          <w:szCs w:val="24"/>
        </w:rPr>
        <w:t xml:space="preserve">.合同履行期限：</w:t>
      </w:r>
      <w:r>
        <w:rPr>
          <w:rFonts w:hint="eastAsia" w:ascii="宋体" w:hAnsi="宋体" w:cs="宋体"/>
          <w:sz w:val="24"/>
          <w:szCs w:val="24"/>
        </w:rPr>
        <w:t xml:space="preserve">详见招标文件第四章《采购需求》</w:t>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.本项目不接受联合体投标。</w:t>
      </w:r>
      <w:r>
        <w:rPr>
          <w:rFonts w:ascii="宋体" w:hAnsi="宋体" w:cs="宋体"/>
          <w:sz w:val="24"/>
          <w:szCs w:val="24"/>
        </w:rPr>
      </w:r>
      <w:r/>
    </w:p>
    <w:p>
      <w:pPr>
        <w:pStyle w:val="904"/>
        <w:ind w:firstLine="452"/>
        <w:keepLines w:val="0"/>
        <w:keepNext w:val="0"/>
        <w:spacing w:before="0" w:after="0" w:line="500" w:lineRule="exact"/>
        <w:rPr>
          <w:sz w:val="30"/>
          <w:szCs w:val="30"/>
        </w:rPr>
      </w:pPr>
      <w:r/>
      <w:bookmarkStart w:id="12" w:name="_Toc38985264"/>
      <w:r/>
      <w:bookmarkStart w:id="13" w:name="_Toc35393791"/>
      <w:r/>
      <w:bookmarkStart w:id="14" w:name="_Toc28359080"/>
      <w:r/>
      <w:bookmarkStart w:id="15" w:name="_Toc28359003"/>
      <w:r/>
      <w:bookmarkStart w:id="16" w:name="_Toc35393622"/>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901"/>
        <w:ind w:firstLine="480"/>
        <w:spacing w:line="500" w:lineRule="exact"/>
        <w:rPr>
          <w:rFonts w:ascii="宋体" w:hAnsi="宋体"/>
          <w:sz w:val="24"/>
          <w:szCs w:val="24"/>
        </w:rPr>
      </w:pPr>
      <w:r/>
      <w:bookmarkStart w:id="17" w:name="_Toc28359004"/>
      <w:r/>
      <w:bookmarkStart w:id="18" w:name="_Toc35393792"/>
      <w:r/>
      <w:bookmarkStart w:id="19" w:name="_Toc28359081"/>
      <w:r/>
      <w:bookmarkStart w:id="20" w:name="_Toc38985265"/>
      <w:r/>
      <w:bookmarkStart w:id="21" w:name="_Toc35393623"/>
      <w:r>
        <w:rPr>
          <w:rFonts w:hint="eastAsia" w:ascii="宋体" w:hAnsi="宋体"/>
          <w:sz w:val="24"/>
          <w:szCs w:val="24"/>
        </w:rPr>
        <w:t xml:space="preserve">1.满足《中华人民共和国政府采购法》第二十二条规定；</w:t>
      </w:r>
      <w:r>
        <w:rPr>
          <w:rFonts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落实政府采购政策需满足的资格要求：</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2.1中小企业政策</w:t>
      </w:r>
      <w:r>
        <w:rPr>
          <w:rFonts w:hint="eastAsia" w:ascii="宋体" w:hAnsi="宋体"/>
          <w:sz w:val="24"/>
          <w:szCs w:val="24"/>
        </w:rPr>
        <w:t xml:space="preserve">：本项目专门面向中小企业</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pStyle w:val="901"/>
        <w:ind w:firstLine="480"/>
        <w:spacing w:line="500" w:lineRule="exact"/>
        <w:rPr>
          <w:rFonts w:ascii="宋体" w:hAnsi="宋体" w:cs="宋体"/>
          <w:sz w:val="24"/>
          <w:szCs w:val="24"/>
        </w:rPr>
      </w:pPr>
      <w:r>
        <w:rPr>
          <w:rFonts w:hint="eastAsia" w:ascii="宋体" w:hAnsi="宋体"/>
          <w:sz w:val="24"/>
          <w:szCs w:val="24"/>
        </w:rPr>
        <w:t xml:space="preserve">3</w:t>
      </w:r>
      <w:r>
        <w:rPr>
          <w:rFonts w:hint="eastAsia" w:ascii="宋体" w:hAnsi="宋体"/>
          <w:sz w:val="24"/>
          <w:szCs w:val="24"/>
        </w:rPr>
        <w:t xml:space="preserve">.本项目的特定资格要求：无</w:t>
      </w:r>
      <w:r>
        <w:rPr>
          <w:rFonts w:hint="eastAsia" w:ascii="宋体" w:hAnsi="宋体"/>
          <w:sz w:val="24"/>
          <w:szCs w:val="24"/>
        </w:rPr>
        <w:t xml:space="preserve">。</w:t>
      </w:r>
      <w:r>
        <w:rPr>
          <w:rFonts w:ascii="宋体" w:hAnsi="宋体" w:cs="宋体"/>
          <w:sz w:val="24"/>
          <w:szCs w:val="24"/>
        </w:rPr>
      </w:r>
      <w:r/>
    </w:p>
    <w:p>
      <w:pPr>
        <w:pStyle w:val="904"/>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901"/>
        <w:ind w:firstLine="540"/>
        <w:spacing w:line="500" w:lineRule="exact"/>
        <w:rPr>
          <w:rFonts w:hint="eastAsia" w:ascii="宋体" w:hAnsi="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w:t>
      </w:r>
      <w:r>
        <w:rPr>
          <w:rFonts w:hint="eastAsia" w:ascii="宋体" w:hAnsi="宋体"/>
          <w:sz w:val="24"/>
          <w:szCs w:val="24"/>
        </w:rPr>
        <w:t xml:space="preserve">以本项目招标公告中规定的获取招标文件时间为准。</w:t>
      </w:r>
      <w:r/>
    </w:p>
    <w:p>
      <w:pPr>
        <w:pStyle w:val="901"/>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sz w:val="24"/>
          <w:szCs w:val="24"/>
        </w:rPr>
        <w:t xml:space="preserve">“江苏省政府采购（苏采云）平台”</w:t>
      </w:r>
      <w:r>
        <w:rPr>
          <w:rFonts w:hint="eastAsia" w:ascii="宋体" w:hAnsi="宋体"/>
          <w:bCs/>
          <w:sz w:val="24"/>
          <w:szCs w:val="24"/>
        </w:rPr>
      </w:r>
      <w:r/>
    </w:p>
    <w:p>
      <w:pPr>
        <w:pStyle w:val="901"/>
        <w:ind w:firstLine="540"/>
        <w:spacing w:line="500" w:lineRule="exact"/>
        <w:rPr>
          <w:rStyle w:val="978"/>
        </w:rPr>
      </w:pPr>
      <w:r>
        <w:rPr>
          <w:rFonts w:hint="eastAsia" w:ascii="宋体" w:hAnsi="宋体"/>
          <w:bCs/>
          <w:sz w:val="24"/>
          <w:szCs w:val="24"/>
        </w:rPr>
        <w:t xml:space="preserve">3.方式：</w:t>
      </w:r>
      <w:r>
        <w:rPr>
          <w:rFonts w:hint="eastAsia" w:ascii="宋体" w:hAnsi="宋体"/>
          <w:bCs/>
          <w:sz w:val="24"/>
          <w:szCs w:val="24"/>
        </w:rPr>
        <w:t xml:space="preserve">请有投标意向的供应商在招标文件有效获取期内及时至</w:t>
      </w:r>
      <w:r>
        <w:rPr>
          <w:rFonts w:ascii="宋体" w:hAnsi="宋体"/>
          <w:sz w:val="24"/>
          <w:szCs w:val="24"/>
        </w:rPr>
        <w:t xml:space="preserve">“江苏省政府采购（苏采云）平台”</w:t>
      </w:r>
      <w:r>
        <w:rPr>
          <w:rFonts w:ascii="宋体" w:hAnsi="宋体"/>
          <w:sz w:val="24"/>
          <w:szCs w:val="24"/>
        </w:rPr>
        <w:t xml:space="preserve">（http://jszfcg.jscz.gov.cn/jszc/login）</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w:t>
      </w:r>
      <w:r>
        <w:rPr>
          <w:rFonts w:hint="eastAsia" w:ascii="宋体" w:hAnsi="宋体"/>
          <w:bCs/>
          <w:sz w:val="24"/>
          <w:szCs w:val="24"/>
        </w:rPr>
        <w:t xml:space="preserve">有效获取</w:t>
      </w:r>
      <w:r>
        <w:rPr>
          <w:rFonts w:hint="eastAsia" w:ascii="宋体" w:hAnsi="宋体"/>
          <w:bCs/>
          <w:sz w:val="24"/>
          <w:szCs w:val="24"/>
        </w:rPr>
        <w:t xml:space="preserve">期限内，从</w:t>
      </w:r>
      <w:r>
        <w:rPr>
          <w:rFonts w:ascii="宋体" w:hAnsi="宋体"/>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978"/>
        </w:rPr>
      </w:r>
      <w:r/>
    </w:p>
    <w:p>
      <w:pPr>
        <w:pStyle w:val="901"/>
        <w:ind w:firstLine="540"/>
        <w:spacing w:line="500" w:lineRule="exact"/>
        <w:rPr>
          <w:rFonts w:ascii="宋体" w:hAnsi="宋体"/>
          <w:bCs/>
          <w:sz w:val="24"/>
          <w:szCs w:val="24"/>
        </w:rPr>
      </w:pPr>
      <w:r>
        <w:rPr>
          <w:rFonts w:hint="eastAsia" w:ascii="宋体" w:hAnsi="宋体"/>
          <w:bCs/>
          <w:sz w:val="24"/>
          <w:szCs w:val="24"/>
        </w:rPr>
        <w:t xml:space="preserve">4.售价：</w:t>
      </w:r>
      <w:r>
        <w:rPr>
          <w:rFonts w:hint="eastAsia" w:ascii="宋体" w:hAnsi="宋体"/>
          <w:bCs/>
          <w:sz w:val="24"/>
          <w:szCs w:val="24"/>
        </w:rPr>
        <w:t xml:space="preserve">本</w:t>
      </w:r>
      <w:r>
        <w:rPr>
          <w:rFonts w:hint="eastAsia" w:ascii="宋体" w:hAnsi="宋体"/>
          <w:bCs/>
          <w:sz w:val="24"/>
          <w:szCs w:val="24"/>
        </w:rPr>
        <w:t xml:space="preserve">项目</w:t>
      </w:r>
      <w:r>
        <w:rPr>
          <w:rFonts w:hint="eastAsia" w:ascii="宋体" w:hAnsi="宋体"/>
          <w:bCs/>
          <w:sz w:val="24"/>
          <w:szCs w:val="24"/>
        </w:rPr>
        <w:t xml:space="preserve">招标</w:t>
      </w:r>
      <w:r>
        <w:rPr>
          <w:rFonts w:hint="eastAsia" w:ascii="宋体" w:hAnsi="宋体"/>
          <w:bCs/>
          <w:sz w:val="24"/>
          <w:szCs w:val="24"/>
        </w:rPr>
        <w:t xml:space="preserve">文件</w:t>
      </w:r>
      <w:r>
        <w:rPr>
          <w:rFonts w:hint="eastAsia" w:ascii="宋体" w:hAnsi="宋体"/>
          <w:bCs/>
          <w:sz w:val="24"/>
          <w:szCs w:val="24"/>
        </w:rPr>
        <w:t xml:space="preserve">免费。</w:t>
      </w:r>
      <w:r>
        <w:rPr>
          <w:rFonts w:ascii="宋体" w:hAnsi="宋体"/>
          <w:bCs/>
          <w:sz w:val="24"/>
          <w:szCs w:val="24"/>
        </w:rPr>
      </w:r>
      <w:r/>
    </w:p>
    <w:p>
      <w:pPr>
        <w:pStyle w:val="904"/>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1.时间：2025年</w:t>
      </w:r>
      <w:r>
        <w:rPr>
          <w:rFonts w:hint="eastAsia" w:ascii="宋体" w:hAnsi="宋体"/>
          <w:bCs/>
          <w:sz w:val="24"/>
          <w:szCs w:val="24"/>
        </w:rPr>
        <w:t xml:space="preserve">1</w:t>
      </w:r>
      <w:r>
        <w:rPr>
          <w:rFonts w:hint="eastAsia" w:ascii="宋体" w:hAnsi="宋体"/>
          <w:bCs/>
          <w:sz w:val="24"/>
          <w:szCs w:val="24"/>
        </w:rPr>
        <w:t xml:space="preserve">月</w:t>
      </w:r>
      <w:r>
        <w:rPr>
          <w:rFonts w:hint="eastAsia" w:ascii="宋体" w:hAnsi="宋体"/>
          <w:bCs/>
          <w:sz w:val="24"/>
          <w:szCs w:val="24"/>
        </w:rPr>
        <w:t xml:space="preserve">8日09点30分（北京时间）</w:t>
      </w:r>
      <w:r/>
    </w:p>
    <w:p>
      <w:pPr>
        <w:pStyle w:val="901"/>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904"/>
        <w:ind w:firstLine="452"/>
        <w:keepLines w:val="0"/>
        <w:keepNext w:val="0"/>
        <w:spacing w:before="0" w:after="0" w:line="500" w:lineRule="exact"/>
        <w:rPr>
          <w:sz w:val="30"/>
          <w:szCs w:val="30"/>
        </w:rPr>
      </w:pPr>
      <w:r/>
      <w:bookmarkStart w:id="27" w:name="_Toc28359084"/>
      <w:r/>
      <w:bookmarkStart w:id="28" w:name="_Toc28359007"/>
      <w:r/>
      <w:bookmarkStart w:id="29" w:name="_Toc35393625"/>
      <w:r/>
      <w:bookmarkStart w:id="30" w:name="_Toc35393794"/>
      <w:r/>
      <w:bookmarkStart w:id="31" w:name="_Toc38985267"/>
      <w:r>
        <w:rPr>
          <w:rFonts w:hint="eastAsia"/>
          <w:sz w:val="30"/>
          <w:szCs w:val="30"/>
        </w:rPr>
        <w:t xml:space="preserve">五、公告期限</w:t>
      </w:r>
      <w:bookmarkEnd w:id="27"/>
      <w:r/>
      <w:bookmarkEnd w:id="28"/>
      <w:r/>
      <w:bookmarkEnd w:id="29"/>
      <w:r/>
      <w:bookmarkEnd w:id="30"/>
      <w:r/>
      <w:bookmarkEnd w:id="31"/>
      <w:r>
        <w:rPr>
          <w:sz w:val="30"/>
          <w:szCs w:val="30"/>
        </w:rPr>
      </w:r>
      <w:r/>
    </w:p>
    <w:p>
      <w:pPr>
        <w:pStyle w:val="901"/>
        <w:ind w:firstLine="480"/>
        <w:spacing w:line="500" w:lineRule="exact"/>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（招标公告及招标文件公告期限）自本公告发布之日起5个工作日</w:t>
      </w:r>
      <w:r>
        <w:rPr>
          <w:rFonts w:hint="eastAsia" w:ascii="宋体" w:hAnsi="宋体" w:cs="宋体"/>
          <w:sz w:val="24"/>
          <w:szCs w:val="24"/>
        </w:rPr>
        <w:t xml:space="preserve">。</w:t>
      </w:r>
      <w:r>
        <w:rPr>
          <w:rFonts w:ascii="宋体" w:hAnsi="宋体" w:cs="宋体"/>
          <w:sz w:val="24"/>
          <w:szCs w:val="24"/>
        </w:rPr>
      </w:r>
      <w:r/>
    </w:p>
    <w:p>
      <w:pPr>
        <w:pStyle w:val="904"/>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04"/>
        <w:ind w:firstLine="452"/>
        <w:keepLines w:val="0"/>
        <w:keepNext w:val="0"/>
        <w:spacing w:before="0" w:after="0" w:line="500" w:lineRule="exact"/>
        <w:rPr>
          <w:sz w:val="30"/>
          <w:szCs w:val="30"/>
        </w:rPr>
      </w:pPr>
      <w:r/>
      <w:bookmarkStart w:id="35" w:name="_Toc28359008"/>
      <w:r/>
      <w:bookmarkStart w:id="36" w:name="_Toc35393627"/>
      <w:r/>
      <w:bookmarkStart w:id="37" w:name="_Toc28359085"/>
      <w:r/>
      <w:bookmarkStart w:id="38" w:name="_Toc35393796"/>
      <w:r/>
      <w:bookmarkStart w:id="39" w:name="_Toc38985269"/>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rPr>
        <w:t xml:space="preserve">无锡市文化广电和旅游局</w:t>
      </w:r>
      <w:r>
        <w:rPr>
          <w:rFonts w:ascii="宋体" w:hAnsi="宋体" w:cs="宋体"/>
          <w:sz w:val="24"/>
          <w:szCs w:val="24"/>
        </w:rPr>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rPr>
        <w:t xml:space="preserve">无锡市民中心11号楼</w:t>
      </w:r>
      <w:r>
        <w:rPr>
          <w:rFonts w:ascii="宋体" w:hAnsi="宋体" w:cs="宋体"/>
          <w:sz w:val="24"/>
          <w:szCs w:val="24"/>
        </w:rPr>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rPr>
        <w:t xml:space="preserve">见“项目联系方式”</w:t>
      </w:r>
      <w:r>
        <w:rPr>
          <w:rFonts w:ascii="宋体" w:hAnsi="宋体" w:cs="宋体"/>
          <w:sz w:val="24"/>
          <w:szCs w:val="24"/>
        </w:rPr>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901"/>
        <w:ind w:firstLine="480"/>
        <w:spacing w:line="500" w:lineRule="exact"/>
        <w:rPr>
          <w:rFonts w:hint="eastAsia" w:ascii="宋体" w:hAnsi="宋体" w:cs="宋体"/>
          <w:sz w:val="24"/>
          <w:szCs w:val="24"/>
        </w:rPr>
      </w:pPr>
      <w:r>
        <w:rPr>
          <w:rFonts w:hint="eastAsia" w:ascii="宋体" w:hAnsi="宋体" w:cs="宋体"/>
          <w:sz w:val="24"/>
          <w:szCs w:val="24"/>
        </w:rPr>
        <w:t xml:space="preserve">名    称：无锡市公共资源交易中心</w:t>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地    址：无锡市滨湖区观山路199号10号3楼</w:t>
      </w:r>
      <w:r>
        <w:rPr>
          <w:rFonts w:ascii="宋体" w:hAnsi="宋体" w:cs="宋体"/>
          <w:sz w:val="24"/>
          <w:szCs w:val="24"/>
        </w:rPr>
      </w:r>
      <w:r/>
    </w:p>
    <w:p>
      <w:pPr>
        <w:pStyle w:val="901"/>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p>
    <w:p>
      <w:pPr>
        <w:pStyle w:val="901"/>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p>
    <w:p>
      <w:pPr>
        <w:pStyle w:val="901"/>
        <w:ind w:firstLine="480"/>
        <w:spacing w:line="500" w:lineRule="exact"/>
        <w:rPr>
          <w:rFonts w:hint="eastAsia" w:ascii="宋体" w:hAnsi="宋体" w:cs="宋体"/>
          <w:sz w:val="24"/>
          <w:szCs w:val="24"/>
        </w:rPr>
      </w:pPr>
      <w:r>
        <w:rPr>
          <w:rFonts w:hint="eastAsia" w:ascii="宋体" w:hAnsi="宋体" w:cs="宋体"/>
          <w:sz w:val="24"/>
          <w:szCs w:val="24"/>
        </w:rPr>
        <w:t xml:space="preserve">采购人</w:t>
      </w:r>
      <w:r>
        <w:rPr>
          <w:rFonts w:hint="eastAsia" w:ascii="宋体" w:hAnsi="宋体" w:cs="宋体"/>
          <w:sz w:val="24"/>
          <w:szCs w:val="24"/>
        </w:rPr>
        <w:t xml:space="preserve">项目咨询联系人：</w:t>
      </w:r>
      <w:r>
        <w:rPr>
          <w:rFonts w:hint="eastAsia" w:ascii="宋体" w:hAnsi="宋体" w:cs="宋体"/>
          <w:sz w:val="24"/>
          <w:szCs w:val="24"/>
        </w:rPr>
        <w:t xml:space="preserve">袁昀</w:t>
      </w:r>
      <w:r>
        <w:rPr>
          <w:rFonts w:hint="eastAsia" w:ascii="宋体" w:hAnsi="宋体" w:cs="宋体"/>
          <w:sz w:val="24"/>
          <w:szCs w:val="24"/>
        </w:rPr>
        <w:t xml:space="preserve">；电话：0510-</w:t>
      </w:r>
      <w:r>
        <w:rPr>
          <w:rFonts w:hint="eastAsia" w:ascii="宋体" w:hAnsi="宋体" w:cs="宋体"/>
          <w:sz w:val="24"/>
          <w:szCs w:val="24"/>
        </w:rPr>
        <w:t xml:space="preserve">81823136</w:t>
      </w:r>
      <w:r>
        <w:rPr>
          <w:rFonts w:hint="eastAsia" w:ascii="宋体" w:hAnsi="宋体" w:cs="宋体"/>
          <w:sz w:val="24"/>
          <w:szCs w:val="24"/>
        </w:rPr>
      </w:r>
      <w:r/>
    </w:p>
    <w:p>
      <w:pPr>
        <w:pStyle w:val="901"/>
        <w:ind w:firstLine="480"/>
        <w:spacing w:line="500" w:lineRule="exact"/>
        <w:rPr>
          <w:rFonts w:hint="eastAsia" w:ascii="宋体" w:hAnsi="宋体" w:cs="宋体"/>
          <w:sz w:val="24"/>
          <w:szCs w:val="24"/>
        </w:rPr>
      </w:pPr>
      <w:r>
        <w:rPr>
          <w:rFonts w:hint="eastAsia" w:ascii="宋体" w:hAnsi="宋体" w:cs="宋体"/>
          <w:sz w:val="24"/>
          <w:szCs w:val="24"/>
        </w:rPr>
        <w:t xml:space="preserve">采购人质疑受理联系人：</w:t>
      </w:r>
      <w:r>
        <w:rPr>
          <w:rFonts w:hint="eastAsia" w:ascii="宋体" w:hAnsi="宋体" w:cs="宋体"/>
          <w:sz w:val="24"/>
          <w:szCs w:val="24"/>
        </w:rPr>
        <w:t xml:space="preserve">袁昀；电话：0510-81823136</w:t>
      </w:r>
      <w:r>
        <w:rPr>
          <w:rFonts w:hint="eastAsia" w:ascii="宋体" w:hAnsi="宋体" w:cs="宋体"/>
          <w:sz w:val="24"/>
          <w:szCs w:val="24"/>
        </w:rPr>
      </w:r>
      <w:r/>
    </w:p>
    <w:p>
      <w:pPr>
        <w:pStyle w:val="901"/>
        <w:ind w:firstLine="480"/>
        <w:spacing w:line="500" w:lineRule="exact"/>
        <w:rPr>
          <w:rFonts w:hint="eastAsia" w:ascii="宋体" w:hAnsi="宋体" w:cs="宋体"/>
          <w:sz w:val="24"/>
          <w:szCs w:val="24"/>
        </w:rPr>
      </w:pPr>
      <w:r>
        <w:rPr>
          <w:rFonts w:hint="eastAsia" w:ascii="宋体" w:hAnsi="宋体" w:cs="宋体"/>
          <w:sz w:val="24"/>
          <w:szCs w:val="24"/>
        </w:rPr>
        <w:t xml:space="preserve">交易中心项目</w:t>
      </w:r>
      <w:r>
        <w:rPr>
          <w:rFonts w:hint="eastAsia" w:ascii="宋体" w:hAnsi="宋体" w:cs="宋体"/>
          <w:sz w:val="24"/>
          <w:szCs w:val="24"/>
        </w:rPr>
        <w:t xml:space="preserve">联系人：</w:t>
      </w:r>
      <w:r>
        <w:rPr>
          <w:rFonts w:hint="eastAsia" w:ascii="宋体" w:hAnsi="宋体" w:cs="宋体"/>
          <w:sz w:val="24"/>
          <w:szCs w:val="24"/>
        </w:rPr>
        <w:t xml:space="preserve">孙呈铭</w:t>
      </w:r>
      <w:r>
        <w:rPr>
          <w:rFonts w:hint="eastAsia" w:ascii="宋体" w:hAnsi="宋体" w:cs="宋体"/>
          <w:sz w:val="24"/>
          <w:szCs w:val="24"/>
        </w:rPr>
        <w:t xml:space="preserve">；电话：0510-</w:t>
      </w:r>
      <w:r>
        <w:rPr>
          <w:rFonts w:hint="eastAsia" w:ascii="宋体" w:hAnsi="宋体" w:cs="宋体"/>
          <w:sz w:val="24"/>
          <w:szCs w:val="24"/>
        </w:rPr>
        <w:t xml:space="preserve">81827774</w:t>
      </w:r>
      <w:r>
        <w:rPr>
          <w:rFonts w:hint="eastAsia" w:ascii="宋体" w:hAnsi="宋体" w:cs="宋体"/>
          <w:sz w:val="24"/>
          <w:szCs w:val="24"/>
        </w:rPr>
      </w:r>
      <w:r/>
    </w:p>
    <w:p>
      <w:pPr>
        <w:pStyle w:val="904"/>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901"/>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901"/>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请有意参加本项目采购活动的供应商按以下流程进行操作：</w:t>
      </w:r>
      <w:r/>
    </w:p>
    <w:p>
      <w:pPr>
        <w:pStyle w:val="901"/>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1</w:t>
      </w:r>
      <w:r>
        <w:rPr>
          <w:rFonts w:ascii="宋体" w:hAnsi="宋体"/>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sz w:val="24"/>
          <w:szCs w:val="24"/>
        </w:rPr>
        <w:t xml:space="preserve">中填写资质信息并</w:t>
      </w:r>
      <w:r>
        <w:rPr>
          <w:rFonts w:hint="eastAsia" w:ascii="宋体" w:hAnsi="宋体"/>
          <w:sz w:val="24"/>
          <w:szCs w:val="24"/>
        </w:rPr>
        <w:t xml:space="preserve">提交。也可以直接通过http://jszfcg.jsczt.cn/进入界面。</w:t>
      </w:r>
      <w:r>
        <w:rPr>
          <w:rFonts w:ascii="宋体" w:hAnsi="宋体"/>
          <w:sz w:val="24"/>
          <w:szCs w:val="24"/>
        </w:rPr>
      </w:r>
      <w:r/>
    </w:p>
    <w:p>
      <w:pPr>
        <w:pStyle w:val="901"/>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2</w:t>
      </w:r>
      <w:r>
        <w:rPr>
          <w:rFonts w:ascii="宋体" w:hAnsi="宋体"/>
          <w:sz w:val="24"/>
          <w:szCs w:val="24"/>
        </w:rPr>
        <w:t xml:space="preserve">）办理</w:t>
      </w:r>
      <w:r>
        <w:rPr>
          <w:rFonts w:hint="eastAsia" w:ascii="宋体" w:hAnsi="宋体"/>
          <w:sz w:val="24"/>
          <w:szCs w:val="24"/>
        </w:rPr>
        <w:t xml:space="preserve">“意源”CA数字证书和“方正”电子签章</w:t>
      </w:r>
      <w:r>
        <w:rPr>
          <w:rFonts w:ascii="宋体" w:hAnsi="宋体"/>
          <w:sz w:val="24"/>
          <w:szCs w:val="24"/>
        </w:rPr>
        <w:t xml:space="preserve">（办理地址：</w:t>
      </w:r>
      <w:r>
        <w:rPr>
          <w:rFonts w:hint="eastAsia" w:ascii="宋体" w:hAnsi="宋体"/>
          <w:sz w:val="24"/>
          <w:szCs w:val="24"/>
        </w:rPr>
        <w:t xml:space="preserve">无锡市滨湖区观山路</w:t>
      </w:r>
      <w:r>
        <w:rPr>
          <w:rFonts w:ascii="宋体" w:hAnsi="宋体"/>
          <w:sz w:val="24"/>
          <w:szCs w:val="24"/>
        </w:rPr>
        <w:t xml:space="preserve">199</w:t>
      </w:r>
      <w:r>
        <w:rPr>
          <w:rFonts w:hint="eastAsia" w:ascii="宋体" w:hAnsi="宋体"/>
          <w:sz w:val="24"/>
          <w:szCs w:val="24"/>
        </w:rPr>
        <w:t xml:space="preserve">号</w:t>
      </w:r>
      <w:r>
        <w:rPr>
          <w:rFonts w:ascii="宋体" w:hAnsi="宋体"/>
          <w:sz w:val="24"/>
          <w:szCs w:val="24"/>
        </w:rPr>
        <w:t xml:space="preserve">12</w:t>
      </w:r>
      <w:r>
        <w:rPr>
          <w:rFonts w:hint="eastAsia" w:ascii="宋体" w:hAnsi="宋体"/>
          <w:sz w:val="24"/>
          <w:szCs w:val="24"/>
        </w:rPr>
        <w:t xml:space="preserve">号楼二楼</w:t>
      </w:r>
      <w:r>
        <w:rPr>
          <w:rFonts w:ascii="宋体" w:hAnsi="宋体"/>
          <w:sz w:val="24"/>
          <w:szCs w:val="24"/>
        </w:rPr>
        <w:t xml:space="preserve">9</w:t>
      </w:r>
      <w:r>
        <w:rPr>
          <w:rFonts w:hint="eastAsia" w:ascii="宋体" w:hAnsi="宋体"/>
          <w:sz w:val="24"/>
          <w:szCs w:val="24"/>
        </w:rPr>
        <w:t xml:space="preserve">号、</w:t>
      </w:r>
      <w:r>
        <w:rPr>
          <w:rFonts w:ascii="宋体" w:hAnsi="宋体"/>
          <w:sz w:val="24"/>
          <w:szCs w:val="24"/>
        </w:rPr>
        <w:t xml:space="preserve">10</w:t>
      </w:r>
      <w:r>
        <w:rPr>
          <w:rFonts w:hint="eastAsia" w:ascii="宋体" w:hAnsi="宋体"/>
          <w:sz w:val="24"/>
          <w:szCs w:val="24"/>
        </w:rPr>
        <w:t xml:space="preserve">号窗口</w:t>
      </w:r>
      <w:r>
        <w:rPr>
          <w:rFonts w:ascii="宋体" w:hAnsi="宋体"/>
          <w:sz w:val="24"/>
          <w:szCs w:val="24"/>
        </w:rPr>
        <w:t xml:space="preserve">），办理指南链接：http://jsxc</w:t>
      </w:r>
      <w:r>
        <w:rPr>
          <w:rFonts w:ascii="宋体" w:hAnsi="宋体"/>
          <w:sz w:val="24"/>
          <w:szCs w:val="24"/>
        </w:rPr>
        <w:t xml:space="preserve">mm.com/help/help.html。</w:t>
      </w:r>
      <w:r/>
    </w:p>
    <w:p>
      <w:pPr>
        <w:pStyle w:val="901"/>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3</w:t>
      </w:r>
      <w:r>
        <w:rPr>
          <w:rFonts w:ascii="宋体" w:hAnsi="宋体"/>
          <w:sz w:val="24"/>
          <w:szCs w:val="24"/>
        </w:rPr>
        <w:t xml:space="preserve">）CA驱动下载：</w:t>
      </w:r>
      <w:r/>
    </w:p>
    <w:p>
      <w:pPr>
        <w:pStyle w:val="901"/>
        <w:ind w:firstLine="480"/>
        <w:spacing w:line="500" w:lineRule="exact"/>
        <w:shd w:val="clear" w:color="auto" w:fill="ffffff"/>
        <w:widowControl/>
        <w:rPr>
          <w:rFonts w:ascii="宋体" w:hAnsi="宋体"/>
          <w:sz w:val="24"/>
          <w:szCs w:val="24"/>
        </w:rPr>
      </w:pPr>
      <w:r>
        <w:rPr>
          <w:rFonts w:ascii="宋体" w:hAnsi="宋体"/>
          <w:sz w:val="24"/>
          <w:szCs w:val="24"/>
        </w:rPr>
        <w:t xml:space="preserve">在</w:t>
      </w:r>
      <w:r>
        <w:rPr>
          <w:rFonts w:hint="eastAsia" w:ascii="宋体" w:hAnsi="宋体"/>
          <w:bCs/>
          <w:sz w:val="24"/>
          <w:szCs w:val="24"/>
        </w:rPr>
        <w:t xml:space="preserve">“苏采云”系统</w:t>
      </w:r>
      <w:r>
        <w:rPr>
          <w:rFonts w:ascii="宋体" w:hAnsi="宋体"/>
          <w:sz w:val="24"/>
          <w:szCs w:val="24"/>
        </w:rPr>
        <w:t xml:space="preserve">账号</w:t>
      </w:r>
      <w:r>
        <w:rPr>
          <w:rFonts w:ascii="宋体" w:hAnsi="宋体"/>
          <w:sz w:val="24"/>
          <w:szCs w:val="24"/>
        </w:rPr>
        <w:t xml:space="preserve">登录</w:t>
      </w:r>
      <w:r>
        <w:rPr>
          <w:rFonts w:ascii="宋体" w:hAnsi="宋体"/>
          <w:sz w:val="24"/>
          <w:szCs w:val="24"/>
        </w:rPr>
        <w:t xml:space="preserve">页面，点击“驱动下载”链接中的“政务CA、方正签章控件驱动安装包及安装说明”可以直接下载驱动安装包，安装包中附有驱动安装手册。</w:t>
      </w:r>
      <w:r/>
    </w:p>
    <w:p>
      <w:pPr>
        <w:pStyle w:val="901"/>
        <w:ind w:firstLine="480"/>
        <w:spacing w:line="500" w:lineRule="exact"/>
        <w:shd w:val="clear" w:color="auto" w:fill="ffffff"/>
        <w:widowControl/>
        <w:rPr>
          <w:rFonts w:ascii="宋体" w:hAnsi="宋体"/>
          <w:sz w:val="24"/>
          <w:szCs w:val="24"/>
        </w:rPr>
      </w:pPr>
      <w:r>
        <w:rPr>
          <w:rFonts w:ascii="宋体" w:hAnsi="宋体"/>
          <w:sz w:val="24"/>
          <w:szCs w:val="24"/>
        </w:rPr>
        <w:t xml:space="preserve">技术服务电话：</w:t>
      </w:r>
      <w:r>
        <w:rPr>
          <w:rFonts w:hint="eastAsia" w:ascii="宋体" w:hAnsi="宋体"/>
          <w:sz w:val="24"/>
          <w:szCs w:val="24"/>
        </w:rPr>
        <w:t xml:space="preserve">0510-81827781</w:t>
      </w:r>
      <w:r>
        <w:rPr>
          <w:rFonts w:ascii="宋体" w:hAnsi="宋体"/>
          <w:sz w:val="24"/>
          <w:szCs w:val="24"/>
        </w:rPr>
        <w:t xml:space="preserve">（服务时间：工作日</w:t>
      </w:r>
      <w:r>
        <w:rPr>
          <w:rFonts w:hint="eastAsia" w:ascii="宋体" w:hAnsi="宋体"/>
          <w:sz w:val="24"/>
          <w:szCs w:val="24"/>
        </w:rPr>
        <w:t xml:space="preserve"> 9:00-1</w:t>
      </w:r>
      <w:r>
        <w:rPr>
          <w:rFonts w:hint="eastAsia" w:ascii="宋体" w:hAnsi="宋体"/>
          <w:sz w:val="24"/>
          <w:szCs w:val="24"/>
        </w:rPr>
        <w:t xml:space="preserve">1:30,13:00-17:00</w:t>
      </w:r>
      <w:r>
        <w:rPr>
          <w:rFonts w:ascii="宋体" w:hAnsi="宋体"/>
          <w:sz w:val="24"/>
          <w:szCs w:val="24"/>
        </w:rPr>
        <w:t xml:space="preserve">）</w:t>
      </w:r>
      <w:r/>
    </w:p>
    <w:p>
      <w:pPr>
        <w:pStyle w:val="901"/>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2.</w:t>
      </w:r>
      <w:r>
        <w:rPr>
          <w:rFonts w:ascii="宋体" w:hAnsi="宋体"/>
          <w:sz w:val="24"/>
          <w:szCs w:val="24"/>
        </w:rPr>
        <w:t xml:space="preserve">完成</w:t>
      </w:r>
      <w:r>
        <w:rPr>
          <w:rFonts w:hint="eastAsia" w:ascii="宋体" w:hAnsi="宋体"/>
          <w:bCs/>
          <w:sz w:val="24"/>
          <w:szCs w:val="24"/>
        </w:rPr>
        <w:t xml:space="preserve">“苏采云”系统</w:t>
      </w:r>
      <w:r>
        <w:rPr>
          <w:rFonts w:hint="eastAsia" w:ascii="宋体" w:hAnsi="宋体"/>
          <w:sz w:val="24"/>
          <w:szCs w:val="24"/>
        </w:rPr>
        <w:t xml:space="preserve">账号注册</w:t>
      </w:r>
      <w:r>
        <w:rPr>
          <w:rFonts w:ascii="宋体" w:hAnsi="宋体"/>
          <w:sz w:val="24"/>
          <w:szCs w:val="24"/>
        </w:rPr>
        <w:t xml:space="preserve">的供应商方可</w:t>
      </w:r>
      <w:r>
        <w:rPr>
          <w:rFonts w:hint="eastAsia" w:ascii="宋体" w:hAnsi="宋体"/>
          <w:sz w:val="24"/>
          <w:szCs w:val="24"/>
        </w:rPr>
        <w:t xml:space="preserve">在</w:t>
      </w:r>
      <w:r>
        <w:rPr>
          <w:rFonts w:hint="eastAsia" w:ascii="宋体" w:hAnsi="宋体"/>
          <w:bCs/>
          <w:sz w:val="24"/>
          <w:szCs w:val="24"/>
        </w:rPr>
        <w:t xml:space="preserve">“苏采云”系统</w:t>
      </w:r>
      <w:r>
        <w:rPr>
          <w:rFonts w:ascii="宋体" w:hAnsi="宋体"/>
          <w:sz w:val="24"/>
          <w:szCs w:val="24"/>
        </w:rPr>
        <w:t xml:space="preserve">中进行CA绑定。登录</w:t>
      </w:r>
      <w:r>
        <w:rPr>
          <w:rFonts w:hint="eastAsia" w:ascii="宋体" w:hAnsi="宋体"/>
          <w:bCs/>
          <w:sz w:val="24"/>
          <w:szCs w:val="24"/>
        </w:rPr>
        <w:t xml:space="preserve">“苏采云”系统</w:t>
      </w:r>
      <w:r>
        <w:rPr>
          <w:rFonts w:ascii="宋体" w:hAnsi="宋体"/>
          <w:sz w:val="24"/>
          <w:szCs w:val="24"/>
        </w:rPr>
        <w:t xml:space="preserve">，插入CA后，点击【账号设置】——【绑定CA】。</w:t>
      </w:r>
      <w:r/>
    </w:p>
    <w:p>
      <w:pPr>
        <w:pStyle w:val="901"/>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3.</w:t>
      </w:r>
      <w:r>
        <w:rPr>
          <w:rFonts w:ascii="宋体" w:hAnsi="宋体"/>
          <w:sz w:val="24"/>
          <w:szCs w:val="24"/>
        </w:rPr>
        <w:t xml:space="preserve">供应商应按上述要求提供相关材料信息，所提供的材料应均是真实的、准确的，若有违背，供应商自行承担由此而产生的一切后果。</w:t>
      </w:r>
      <w:r/>
    </w:p>
    <w:p>
      <w:pPr>
        <w:pStyle w:val="901"/>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4.</w:t>
      </w:r>
      <w:r>
        <w:rPr>
          <w:rFonts w:ascii="宋体" w:hAnsi="宋体"/>
          <w:sz w:val="24"/>
          <w:szCs w:val="24"/>
        </w:rPr>
        <w:t xml:space="preserve">如供应商未按上述要求操作，由此所产生的损失及风险由供应商自行承担。具体操作步骤详见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下载地址：无锡市政府采购网——资料下载——</w:t>
      </w:r>
      <w:r>
        <w:rPr>
          <w:rFonts w:hint="eastAsia" w:ascii="宋体" w:hAnsi="宋体"/>
          <w:sz w:val="24"/>
          <w:szCs w:val="24"/>
        </w:rPr>
        <w:t xml:space="preserve">苏采云——</w:t>
      </w:r>
      <w:r>
        <w:rPr>
          <w:rFonts w:ascii="宋体" w:hAnsi="宋体"/>
          <w:sz w:val="24"/>
          <w:szCs w:val="24"/>
        </w:rPr>
        <w:fldChar w:fldCharType="begin"/>
      </w:r>
      <w:r>
        <w:rPr>
          <w:rFonts w:ascii="宋体" w:hAnsi="宋体"/>
          <w:sz w:val="24"/>
          <w:szCs w:val="24"/>
        </w:rPr>
        <w:instrText xml:space="preserve">HYPERLINK "http://cz.wuxi.gov.cn/doc/2023/10/11/4080287.shtml" \t "_blank" \o "\“苏采云\”系统供应商操作手册"</w:instrText>
      </w:r>
      <w:r>
        <w:rPr>
          <w:rFonts w:ascii="宋体" w:hAnsi="宋体"/>
          <w:sz w:val="24"/>
          <w:szCs w:val="24"/>
        </w:rPr>
        <w:fldChar w:fldCharType="separate"/>
      </w:r>
      <w:r>
        <w:rPr>
          <w:rFonts w:hint="eastAsia" w:ascii="宋体" w:hAnsi="宋体"/>
          <w:sz w:val="24"/>
          <w:szCs w:val="24"/>
        </w:rPr>
        <w:t xml:space="preserve">“苏采云”系统供应商操作手册</w:t>
      </w:r>
      <w:r>
        <w:rPr>
          <w:rFonts w:ascii="宋体" w:hAnsi="宋体"/>
          <w:sz w:val="24"/>
          <w:szCs w:val="24"/>
        </w:rPr>
        <w:fldChar w:fldCharType="end"/>
      </w:r>
      <w:r>
        <w:rPr>
          <w:rFonts w:hint="eastAsia" w:ascii="宋体" w:hAnsi="宋体"/>
          <w:sz w:val="24"/>
          <w:szCs w:val="24"/>
        </w:rPr>
        <w:t xml:space="preserve">。</w:t>
      </w:r>
      <w:r>
        <w:rPr>
          <w:rFonts w:ascii="宋体" w:hAnsi="宋体"/>
          <w:sz w:val="24"/>
          <w:szCs w:val="24"/>
        </w:rPr>
      </w:r>
      <w:r/>
    </w:p>
    <w:p>
      <w:pPr>
        <w:pStyle w:val="901"/>
        <w:ind w:firstLine="480"/>
        <w:spacing w:line="500" w:lineRule="exact"/>
        <w:shd w:val="clear" w:color="auto" w:fill="ffffff"/>
        <w:widowControl/>
        <w:rPr>
          <w:rFonts w:ascii="宋体" w:hAnsi="宋体"/>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sz w:val="24"/>
          <w:szCs w:val="24"/>
        </w:rPr>
      </w:r>
      <w:r/>
    </w:p>
    <w:p>
      <w:pPr>
        <w:pStyle w:val="901"/>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901"/>
        <w:ind w:firstLine="480"/>
        <w:spacing w:line="500" w:lineRule="exact"/>
        <w:shd w:val="clear" w:color="auto" w:fill="ffffff"/>
        <w:widowControl/>
        <w:rPr>
          <w:rFonts w:ascii="宋体" w:hAnsi="宋体"/>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文件，如确定参加本次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w:t>
      </w:r>
      <w:r>
        <w:rPr>
          <w:rFonts w:ascii="宋体" w:hAnsi="宋体"/>
          <w:sz w:val="24"/>
          <w:szCs w:val="24"/>
        </w:rPr>
        <w:t xml:space="preserve">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参与</w:t>
      </w:r>
      <w:r>
        <w:rPr>
          <w:rFonts w:ascii="宋体" w:hAnsi="宋体"/>
          <w:sz w:val="24"/>
          <w:szCs w:val="24"/>
        </w:rPr>
        <w:t xml:space="preserve">，</w:t>
      </w:r>
      <w:r>
        <w:rPr>
          <w:rFonts w:hint="eastAsia" w:ascii="宋体" w:hAnsi="宋体"/>
          <w:sz w:val="24"/>
          <w:szCs w:val="24"/>
        </w:rPr>
        <w:t xml:space="preserve">将</w:t>
      </w:r>
      <w:r>
        <w:rPr>
          <w:rFonts w:hint="eastAsia" w:ascii="宋体" w:hAnsi="宋体"/>
          <w:bCs/>
          <w:sz w:val="24"/>
          <w:szCs w:val="24"/>
        </w:rPr>
        <w:t xml:space="preserve">“苏采云”系统</w:t>
      </w:r>
      <w:r>
        <w:rPr>
          <w:rFonts w:hint="eastAsia" w:ascii="宋体" w:hAnsi="宋体"/>
          <w:sz w:val="24"/>
          <w:szCs w:val="24"/>
        </w:rPr>
        <w:t xml:space="preserve">中</w:t>
      </w:r>
      <w:r>
        <w:rPr>
          <w:rFonts w:ascii="宋体" w:hAnsi="宋体"/>
          <w:sz w:val="24"/>
          <w:szCs w:val="24"/>
        </w:rPr>
        <w:t xml:space="preserve">下载的</w:t>
      </w:r>
      <w:r>
        <w:rPr>
          <w:rFonts w:hint="eastAsia" w:ascii="宋体" w:hAnsi="宋体"/>
          <w:sz w:val="24"/>
          <w:szCs w:val="24"/>
        </w:rPr>
        <w:t xml:space="preserve">招标</w:t>
      </w:r>
      <w:r>
        <w:rPr>
          <w:rFonts w:ascii="宋体" w:hAnsi="宋体"/>
          <w:sz w:val="24"/>
          <w:szCs w:val="24"/>
        </w:rPr>
        <w:t xml:space="preserve">文件</w:t>
      </w:r>
      <w:r>
        <w:rPr>
          <w:rFonts w:hint="eastAsia" w:ascii="宋体" w:hAnsi="宋体"/>
          <w:sz w:val="24"/>
          <w:szCs w:val="24"/>
        </w:rPr>
        <w:t xml:space="preserve">（后缀名为“.kedt”）</w:t>
      </w:r>
      <w:r>
        <w:rPr>
          <w:rFonts w:ascii="宋体" w:hAnsi="宋体"/>
          <w:sz w:val="24"/>
          <w:szCs w:val="24"/>
        </w:rPr>
        <w:t xml:space="preserve">导入到“政府采购客户端”，离线按要求</w:t>
      </w:r>
      <w:r>
        <w:rPr>
          <w:rFonts w:hint="eastAsia" w:ascii="宋体" w:hAnsi="宋体"/>
          <w:sz w:val="24"/>
          <w:szCs w:val="24"/>
        </w:rPr>
        <w:t xml:space="preserve">编制</w:t>
      </w:r>
      <w:r>
        <w:rPr>
          <w:rFonts w:ascii="宋体" w:hAnsi="宋体"/>
          <w:sz w:val="24"/>
          <w:szCs w:val="24"/>
        </w:rPr>
        <w:t xml:space="preserve">并加密</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（使用“CA数字证书”），</w:t>
      </w:r>
      <w:r>
        <w:rPr>
          <w:rFonts w:ascii="宋体" w:hAnsi="宋体"/>
          <w:sz w:val="24"/>
          <w:szCs w:val="24"/>
        </w:rPr>
        <w:t xml:space="preserve">导出加密的</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（后缀名为zip，不得超过150M）并在</w:t>
      </w:r>
      <w:r>
        <w:rPr>
          <w:rFonts w:hint="eastAsia" w:ascii="宋体" w:hAnsi="宋体"/>
          <w:bCs/>
          <w:sz w:val="24"/>
          <w:szCs w:val="24"/>
        </w:rPr>
        <w:t xml:space="preserve">“苏采云”系统</w:t>
      </w:r>
      <w:r>
        <w:rPr>
          <w:rFonts w:ascii="宋体" w:hAnsi="宋体"/>
          <w:sz w:val="24"/>
          <w:szCs w:val="24"/>
        </w:rPr>
        <w:t xml:space="preserve">上传该加密的</w:t>
      </w:r>
      <w:r>
        <w:rPr>
          <w:rFonts w:hint="eastAsia" w:ascii="宋体" w:hAnsi="宋体"/>
          <w:sz w:val="24"/>
          <w:szCs w:val="24"/>
        </w:rPr>
        <w:t xml:space="preserve">投标</w:t>
      </w:r>
      <w:r>
        <w:rPr>
          <w:rFonts w:ascii="宋体" w:hAnsi="宋体"/>
          <w:sz w:val="24"/>
          <w:szCs w:val="24"/>
        </w:rPr>
        <w:t xml:space="preserve">文件，对</w:t>
      </w:r>
      <w:r>
        <w:rPr>
          <w:rFonts w:hint="eastAsia" w:ascii="宋体" w:hAnsi="宋体"/>
          <w:sz w:val="24"/>
          <w:szCs w:val="24"/>
        </w:rPr>
        <w:t xml:space="preserve">招标</w:t>
      </w:r>
      <w:r>
        <w:rPr>
          <w:rFonts w:ascii="宋体" w:hAnsi="宋体"/>
          <w:sz w:val="24"/>
          <w:szCs w:val="24"/>
        </w:rPr>
        <w:t xml:space="preserve">文件各项内容做出实质性响应，否则其</w:t>
      </w:r>
      <w:r>
        <w:rPr>
          <w:rFonts w:hint="eastAsia" w:ascii="宋体" w:hAnsi="宋体"/>
          <w:sz w:val="24"/>
          <w:szCs w:val="24"/>
        </w:rPr>
        <w:t xml:space="preserve">投标</w:t>
      </w:r>
      <w:r>
        <w:rPr>
          <w:rFonts w:ascii="宋体" w:hAnsi="宋体"/>
          <w:sz w:val="24"/>
          <w:szCs w:val="24"/>
        </w:rPr>
        <w:t xml:space="preserve">文件无效。</w:t>
      </w:r>
      <w:r/>
    </w:p>
    <w:p>
      <w:pPr>
        <w:pStyle w:val="901"/>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（三）有关本次采购的事项若存在变动或修改，敬请及时关注无锡市公共资源交易中心在“无锡政府采购网”“江苏政府采购网”发布的更正公告。</w:t>
      </w:r>
      <w:r/>
    </w:p>
    <w:p>
      <w:pPr>
        <w:pStyle w:val="901"/>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（四）本次采购不收取投标保证</w:t>
      </w:r>
      <w:r>
        <w:rPr>
          <w:rFonts w:hint="eastAsia" w:ascii="宋体" w:hAnsi="宋体"/>
          <w:bCs/>
          <w:sz w:val="24"/>
          <w:szCs w:val="24"/>
        </w:rPr>
        <w:t xml:space="preserve">金。</w:t>
      </w:r>
      <w:r>
        <w:rPr>
          <w:rFonts w:hint="eastAsia" w:ascii="宋体" w:hAnsi="宋体"/>
          <w:bCs/>
          <w:sz w:val="24"/>
          <w:szCs w:val="24"/>
          <w:shd w:val="clear" w:color="ffffff" w:fill="d9d9d9"/>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pStyle w:val="901"/>
        <w:jc w:val="center"/>
        <w:spacing w:line="500" w:lineRule="exact"/>
        <w:tabs>
          <w:tab w:val="left" w:pos="1440" w:leader="none"/>
        </w:tabs>
        <w:rPr>
          <w:rFonts w:hint="eastAsia" w:ascii="黑体" w:hAnsi="黑体" w:eastAsia="黑体"/>
          <w:sz w:val="36"/>
          <w:szCs w:val="36"/>
          <w:highlight w:val="none"/>
        </w:rPr>
        <w:outlineLvl w:val="0"/>
      </w:pPr>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904"/>
        <w:ind w:firstLine="452"/>
        <w:keepLines w:val="0"/>
        <w:keepNext w:val="0"/>
        <w:spacing w:before="0" w:after="0" w:line="500" w:lineRule="exact"/>
        <w:rPr>
          <w:rFonts w:hint="eastAsia"/>
          <w:sz w:val="30"/>
          <w:szCs w:val="30"/>
        </w:rPr>
      </w:pPr>
      <w:r/>
      <w:bookmarkStart w:id="47" w:name="_Toc513029203"/>
      <w:r/>
      <w:bookmarkStart w:id="48" w:name="_Toc120614214"/>
      <w:r/>
      <w:bookmarkStart w:id="49" w:name="_Toc20823275"/>
      <w:r/>
      <w:bookmarkStart w:id="50" w:name="_Toc16938519"/>
      <w:r>
        <w:rPr>
          <w:rFonts w:hint="eastAsia"/>
          <w:sz w:val="30"/>
          <w:szCs w:val="30"/>
        </w:rPr>
        <w:t xml:space="preserve">一、总则</w:t>
      </w:r>
      <w:bookmarkEnd w:id="47"/>
      <w:r/>
      <w:bookmarkEnd w:id="48"/>
      <w:r/>
      <w:bookmarkEnd w:id="49"/>
      <w:r/>
      <w:bookmarkEnd w:id="50"/>
      <w:r>
        <w:rPr>
          <w:rFonts w:hint="eastAsia"/>
          <w:sz w:val="30"/>
          <w:szCs w:val="30"/>
        </w:rPr>
      </w:r>
      <w:r/>
    </w:p>
    <w:p>
      <w:pPr>
        <w:pStyle w:val="905"/>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901"/>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905"/>
        <w:ind w:firstLine="422"/>
        <w:keepLines w:val="0"/>
        <w:keepNext w:val="0"/>
        <w:spacing w:before="0" w:after="0" w:line="500" w:lineRule="exact"/>
        <w:rPr>
          <w:rFonts w:hint="eastAsia" w:ascii="宋体" w:hAnsi="宋体" w:eastAsia="宋体"/>
          <w:bCs w:val="0"/>
        </w:rPr>
      </w:pPr>
      <w:r/>
      <w:bookmarkStart w:id="55" w:name="_Toc16938521"/>
      <w:r/>
      <w:bookmarkStart w:id="56" w:name="_Toc20823277"/>
      <w:r/>
      <w:bookmarkStart w:id="57" w:name="_Toc513029205"/>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pStyle w:val="901"/>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05"/>
        <w:ind w:firstLine="422"/>
        <w:keepLines w:val="0"/>
        <w:keepNext w:val="0"/>
        <w:spacing w:before="0" w:after="0" w:line="500" w:lineRule="exact"/>
        <w:rPr>
          <w:rFonts w:hint="eastAsia" w:ascii="宋体" w:hAnsi="宋体" w:eastAsia="宋体"/>
          <w:bCs w:val="0"/>
        </w:rPr>
      </w:pPr>
      <w:r/>
      <w:bookmarkStart w:id="58" w:name="_Toc513029206"/>
      <w:r/>
      <w:bookmarkStart w:id="59" w:name="_Toc16938522"/>
      <w:r/>
      <w:bookmarkStart w:id="60" w:name="_Toc20823278"/>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901"/>
        <w:ind w:firstLine="480"/>
        <w:spacing w:line="500" w:lineRule="exact"/>
        <w:rPr>
          <w:rFonts w:hint="eastAsia" w:ascii="宋体" w:hAnsi="宋体"/>
          <w:sz w:val="24"/>
        </w:rPr>
      </w:pPr>
      <w:r>
        <w:rPr>
          <w:rFonts w:hint="eastAsia" w:ascii="宋体" w:hAnsi="宋体"/>
          <w:sz w:val="24"/>
        </w:rPr>
        <w:t xml:space="preserve">3.1</w:t>
      </w:r>
      <w:r>
        <w:rPr>
          <w:rFonts w:hint="eastAsia" w:ascii="宋体" w:hAnsi="宋体"/>
          <w:sz w:val="24"/>
        </w:rPr>
        <w:t xml:space="preserve">本次招标及由此产生的合同受中华人民共和国法律的制约和保护。</w:t>
      </w:r>
      <w:r>
        <w:rPr>
          <w:rFonts w:hint="eastAsia" w:ascii="宋体" w:hAnsi="宋体"/>
          <w:sz w:val="24"/>
        </w:rPr>
      </w:r>
      <w:r/>
    </w:p>
    <w:p>
      <w:pPr>
        <w:pStyle w:val="905"/>
        <w:ind w:firstLine="422"/>
        <w:keepLines w:val="0"/>
        <w:keepNext w:val="0"/>
        <w:spacing w:before="0" w:after="0" w:line="500" w:lineRule="exact"/>
        <w:rPr>
          <w:rFonts w:hint="eastAsia" w:ascii="宋体" w:hAnsi="宋体" w:eastAsia="宋体"/>
          <w:bCs w:val="0"/>
        </w:rPr>
      </w:pPr>
      <w:r/>
      <w:bookmarkStart w:id="61" w:name="_Toc20823279"/>
      <w:r/>
      <w:bookmarkStart w:id="62" w:name="_Toc513029207"/>
      <w:r/>
      <w:bookmarkStart w:id="63" w:name="_Toc462564067"/>
      <w:r/>
      <w:bookmarkStart w:id="64" w:name="_Toc16938523"/>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901"/>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投标人应自行承担所有与参加投标有关的费用，无论投标过程中的做法和结果如何，无锡市公共资源交易中心（以下简称交易中心）在任何情况下均无义务和责任承担这些费用。</w:t>
      </w:r>
      <w:r>
        <w:rPr>
          <w:rFonts w:hint="eastAsia" w:ascii="宋体" w:hAnsi="宋体"/>
          <w:sz w:val="24"/>
        </w:rPr>
      </w:r>
      <w:r/>
    </w:p>
    <w:p>
      <w:pPr>
        <w:pStyle w:val="901"/>
        <w:ind w:firstLine="480"/>
        <w:spacing w:line="500" w:lineRule="exact"/>
        <w:rPr>
          <w:rFonts w:hint="eastAsia" w:ascii="宋体" w:hAnsi="宋体"/>
          <w:sz w:val="24"/>
        </w:rPr>
      </w:pPr>
      <w:r>
        <w:rPr>
          <w:rFonts w:hint="eastAsia" w:ascii="宋体" w:hAnsi="宋体"/>
          <w:sz w:val="24"/>
        </w:rPr>
        <w:t xml:space="preserve">4.2本次招标标书工本费</w:t>
      </w:r>
      <w:r>
        <w:rPr>
          <w:rFonts w:hint="eastAsia" w:ascii="宋体" w:hAnsi="宋体"/>
          <w:sz w:val="24"/>
        </w:rPr>
        <w:t xml:space="preserve">、</w:t>
      </w:r>
      <w:r>
        <w:rPr>
          <w:rFonts w:hint="eastAsia" w:ascii="宋体" w:hAnsi="宋体"/>
          <w:sz w:val="24"/>
        </w:rPr>
        <w:t xml:space="preserve">中标服务费</w:t>
      </w:r>
      <w:r>
        <w:rPr>
          <w:rFonts w:hint="eastAsia" w:ascii="宋体" w:hAnsi="宋体"/>
          <w:sz w:val="24"/>
        </w:rPr>
        <w:t xml:space="preserve">、招标文件均免费</w:t>
      </w:r>
      <w:r>
        <w:rPr>
          <w:rFonts w:hint="eastAsia" w:ascii="宋体" w:hAnsi="宋体"/>
          <w:sz w:val="24"/>
        </w:rPr>
        <w:t xml:space="preserve">。</w:t>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pStyle w:val="901"/>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904"/>
        <w:ind w:firstLine="452"/>
        <w:keepLines w:val="0"/>
        <w:keepNext w:val="0"/>
        <w:spacing w:before="0" w:after="0" w:line="500" w:lineRule="exact"/>
        <w:rPr>
          <w:rFonts w:hint="eastAsia"/>
          <w:sz w:val="30"/>
          <w:szCs w:val="30"/>
        </w:rPr>
      </w:pPr>
      <w:r/>
      <w:bookmarkStart w:id="65" w:name="_Toc16938525"/>
      <w:r/>
      <w:bookmarkStart w:id="66" w:name="_Toc513029209"/>
      <w:r/>
      <w:bookmarkStart w:id="67" w:name="_Toc120614215"/>
      <w:r/>
      <w:bookmarkStart w:id="68" w:name="_Toc20823281"/>
      <w:r>
        <w:rPr>
          <w:rFonts w:hint="eastAsia"/>
          <w:sz w:val="30"/>
          <w:szCs w:val="30"/>
        </w:rPr>
        <w:t xml:space="preserve">二、招标文件</w:t>
      </w:r>
      <w:bookmarkEnd w:id="65"/>
      <w:r/>
      <w:bookmarkEnd w:id="66"/>
      <w:r/>
      <w:bookmarkEnd w:id="67"/>
      <w:r/>
      <w:bookmarkEnd w:id="68"/>
      <w:r>
        <w:rPr>
          <w:rFonts w:hint="eastAsia"/>
          <w:sz w:val="30"/>
          <w:szCs w:val="30"/>
        </w:rPr>
      </w:r>
      <w:r/>
    </w:p>
    <w:p>
      <w:pPr>
        <w:pStyle w:val="905"/>
        <w:ind w:firstLine="422"/>
        <w:keepLines w:val="0"/>
        <w:keepNext w:val="0"/>
        <w:spacing w:before="0" w:after="0" w:line="500" w:lineRule="exact"/>
        <w:rPr>
          <w:rFonts w:hint="eastAsia" w:ascii="宋体" w:hAnsi="宋体" w:eastAsia="宋体"/>
          <w:bCs w:val="0"/>
        </w:rPr>
      </w:pPr>
      <w:r/>
      <w:bookmarkStart w:id="69" w:name="_Toc20823282"/>
      <w:r/>
      <w:bookmarkStart w:id="70" w:name="_Toc513029210"/>
      <w:r/>
      <w:bookmarkStart w:id="71" w:name="_Toc16938526"/>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901"/>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pStyle w:val="901"/>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pStyle w:val="901"/>
        <w:ind w:firstLine="480"/>
        <w:spacing w:line="500" w:lineRule="exact"/>
        <w:rPr>
          <w:rFonts w:hint="eastAsia" w:ascii="宋体" w:hAnsi="宋体"/>
          <w:sz w:val="24"/>
          <w:szCs w:val="24"/>
        </w:rPr>
      </w:pPr>
      <w:r>
        <w:rPr>
          <w:rFonts w:hint="eastAsia" w:ascii="宋体" w:hAnsi="宋体"/>
          <w:sz w:val="24"/>
          <w:szCs w:val="24"/>
        </w:rPr>
        <w:t xml:space="preserve">（3）合同文本</w:t>
      </w:r>
      <w:r/>
    </w:p>
    <w:p>
      <w:pPr>
        <w:pStyle w:val="901"/>
        <w:ind w:firstLine="480"/>
        <w:spacing w:line="500" w:lineRule="exact"/>
        <w:rPr>
          <w:rFonts w:hint="eastAsia" w:ascii="宋体" w:hAnsi="宋体"/>
          <w:sz w:val="24"/>
          <w:szCs w:val="24"/>
        </w:rPr>
      </w:pPr>
      <w:r>
        <w:rPr>
          <w:rFonts w:hint="eastAsia" w:ascii="宋体" w:hAnsi="宋体"/>
          <w:sz w:val="24"/>
          <w:szCs w:val="24"/>
        </w:rPr>
        <w:t xml:space="preserve">（4）采购需求</w:t>
      </w:r>
      <w:r/>
    </w:p>
    <w:p>
      <w:pPr>
        <w:pStyle w:val="901"/>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pStyle w:val="901"/>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pStyle w:val="901"/>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w:t>
      </w:r>
      <w:r>
        <w:rPr>
          <w:rFonts w:hint="eastAsia" w:ascii="宋体" w:hAnsi="宋体"/>
          <w:sz w:val="24"/>
        </w:rPr>
        <w:t xml:space="preserve">风险由投标人自行承担。</w:t>
      </w:r>
      <w:r/>
    </w:p>
    <w:p>
      <w:pPr>
        <w:pStyle w:val="905"/>
        <w:ind w:firstLine="422"/>
        <w:keepLines w:val="0"/>
        <w:keepNext w:val="0"/>
        <w:spacing w:before="0" w:after="0" w:line="500" w:lineRule="exact"/>
        <w:rPr>
          <w:rFonts w:hint="eastAsia" w:ascii="宋体" w:hAnsi="宋体" w:eastAsia="宋体"/>
          <w:bCs w:val="0"/>
        </w:rPr>
      </w:pPr>
      <w:r/>
      <w:bookmarkStart w:id="72" w:name="_Toc16938527"/>
      <w:r/>
      <w:bookmarkStart w:id="73" w:name="_Toc20823283"/>
      <w:r/>
      <w:bookmarkStart w:id="74" w:name="_Toc462564070"/>
      <w:r/>
      <w:bookmarkStart w:id="75" w:name="_Toc513029211"/>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901"/>
        <w:ind w:firstLine="480"/>
        <w:spacing w:line="500" w:lineRule="exact"/>
        <w:rPr>
          <w:rFonts w:hint="eastAsia" w:ascii="宋体" w:hAnsi="宋体"/>
          <w:bCs/>
          <w:sz w:val="24"/>
        </w:rPr>
      </w:pPr>
      <w:r>
        <w:rPr>
          <w:rFonts w:hint="eastAsia" w:ascii="宋体" w:hAnsi="宋体"/>
          <w:bCs/>
          <w:sz w:val="24"/>
        </w:rPr>
        <w:t xml:space="preserve">7.1本项目不召开开标前答疑会，投标人如有需要对招标文件要求澄清的问题，应在投标截止期至少十五日前按招标公告或招标文件中的通讯地址，</w:t>
      </w:r>
      <w:r>
        <w:rPr>
          <w:rFonts w:hint="eastAsia" w:ascii="宋体" w:hAnsi="宋体"/>
          <w:bCs/>
          <w:sz w:val="24"/>
        </w:rPr>
        <w:t xml:space="preserve">参照</w:t>
      </w:r>
      <w:r>
        <w:rPr>
          <w:rFonts w:hint="eastAsia" w:ascii="宋体" w:hAnsi="宋体"/>
          <w:bCs/>
          <w:sz w:val="24"/>
        </w:rPr>
        <w:t xml:space="preserve">本章</w:t>
      </w:r>
      <w:r>
        <w:rPr>
          <w:rFonts w:hint="eastAsia" w:ascii="宋体" w:hAnsi="宋体"/>
          <w:bCs/>
          <w:sz w:val="24"/>
        </w:rPr>
        <w:t xml:space="preserve">下述28.4条款的规定向采购人或交易中心以书面形式提出。</w:t>
      </w:r>
      <w:r>
        <w:rPr>
          <w:rFonts w:hint="eastAsia" w:ascii="宋体" w:hAnsi="宋体"/>
          <w:bCs/>
          <w:sz w:val="24"/>
        </w:rPr>
      </w:r>
      <w:r/>
    </w:p>
    <w:p>
      <w:pPr>
        <w:pStyle w:val="905"/>
        <w:ind w:firstLine="422"/>
        <w:keepLines w:val="0"/>
        <w:keepNext w:val="0"/>
        <w:spacing w:before="0" w:after="0" w:line="500" w:lineRule="exact"/>
        <w:rPr>
          <w:rFonts w:hint="eastAsia" w:ascii="宋体" w:hAnsi="宋体" w:eastAsia="宋体"/>
          <w:bCs w:val="0"/>
        </w:rPr>
      </w:pPr>
      <w:r/>
      <w:bookmarkStart w:id="76" w:name="_Toc20823284"/>
      <w:r/>
      <w:bookmarkStart w:id="77" w:name="_Toc462564071"/>
      <w:r/>
      <w:bookmarkStart w:id="78" w:name="_Toc16938528"/>
      <w:r/>
      <w:bookmarkStart w:id="79" w:name="_Toc513029212"/>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pStyle w:val="901"/>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如需对招标文件进行澄清或修改，交易中心将在无锡</w:t>
      </w:r>
      <w:r>
        <w:rPr>
          <w:rFonts w:hint="eastAsia" w:ascii="宋体" w:hAnsi="宋体"/>
          <w:bCs/>
          <w:sz w:val="24"/>
          <w:szCs w:val="24"/>
        </w:rPr>
        <w:t xml:space="preserve">政府采购网、江苏政府采购网发布更正公告，澄清或修改的内容为招标文件的组成部分，并对投标人具有约束力。投标人应在投标截止时间前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904"/>
        <w:ind w:firstLine="452"/>
        <w:keepLines w:val="0"/>
        <w:keepNext w:val="0"/>
        <w:spacing w:before="0" w:after="0" w:line="500" w:lineRule="exact"/>
        <w:rPr>
          <w:rFonts w:hint="eastAsia"/>
          <w:sz w:val="30"/>
          <w:szCs w:val="30"/>
        </w:rPr>
      </w:pPr>
      <w:r/>
      <w:bookmarkStart w:id="80" w:name="_Toc120614216"/>
      <w:r/>
      <w:bookmarkStart w:id="81" w:name="_Toc462564072"/>
      <w:r/>
      <w:bookmarkStart w:id="82" w:name="_Toc20823285"/>
      <w:r/>
      <w:bookmarkStart w:id="83" w:name="_Toc16938529"/>
      <w:r/>
      <w:bookmarkStart w:id="84" w:name="_Toc513029213"/>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905"/>
        <w:ind w:firstLine="422"/>
        <w:keepLines w:val="0"/>
        <w:keepNext w:val="0"/>
        <w:spacing w:before="0" w:after="0" w:line="500" w:lineRule="exact"/>
        <w:rPr>
          <w:rFonts w:hint="eastAsia" w:ascii="宋体" w:hAnsi="宋体" w:eastAsia="宋体"/>
          <w:bCs w:val="0"/>
        </w:rPr>
      </w:pPr>
      <w:r/>
      <w:bookmarkStart w:id="85" w:name="_Toc462564073"/>
      <w:r/>
      <w:bookmarkStart w:id="86" w:name="_Toc513029214"/>
      <w:r/>
      <w:bookmarkStart w:id="87" w:name="_Toc20823286"/>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901"/>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pStyle w:val="901"/>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905"/>
        <w:ind w:firstLine="422"/>
        <w:keepLines w:val="0"/>
        <w:keepNext w:val="0"/>
        <w:spacing w:before="0" w:after="0" w:line="500" w:lineRule="exact"/>
        <w:rPr>
          <w:rFonts w:hint="eastAsia" w:ascii="宋体" w:hAnsi="宋体" w:eastAsia="宋体"/>
          <w:bCs w:val="0"/>
        </w:rPr>
      </w:pPr>
      <w:r/>
      <w:bookmarkStart w:id="89" w:name="_Toc462564074"/>
      <w:r/>
      <w:bookmarkStart w:id="90" w:name="_Toc16938531"/>
      <w:r/>
      <w:bookmarkStart w:id="91" w:name="_Toc20823287"/>
      <w:r/>
      <w:bookmarkStart w:id="92" w:name="_Toc513029215"/>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901"/>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901"/>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pStyle w:val="901"/>
        <w:ind w:firstLine="480"/>
        <w:spacing w:line="500" w:lineRule="exact"/>
        <w:rPr>
          <w:rFonts w:hint="eastAsia" w:ascii="宋体" w:hAnsi="宋体"/>
          <w:sz w:val="24"/>
        </w:rPr>
      </w:pPr>
      <w:r>
        <w:rPr>
          <w:rFonts w:hint="eastAsia" w:ascii="宋体" w:hAnsi="宋体"/>
          <w:sz w:val="24"/>
        </w:rPr>
        <w:t xml:space="preserve">10.3如标书制作工具中</w:t>
      </w:r>
      <w:r>
        <w:rPr>
          <w:rFonts w:hint="eastAsia" w:ascii="宋体" w:hAnsi="宋体"/>
          <w:sz w:val="24"/>
        </w:rPr>
        <w:t xml:space="preserve">格式和内</w:t>
      </w:r>
      <w:r>
        <w:rPr>
          <w:rFonts w:hint="eastAsia" w:ascii="宋体" w:hAnsi="宋体"/>
          <w:sz w:val="24"/>
        </w:rPr>
        <w:t xml:space="preserve">容与招标文件不一致的，请以招标文件为准。</w:t>
      </w:r>
      <w:r/>
    </w:p>
    <w:p>
      <w:pPr>
        <w:pStyle w:val="905"/>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668975"/>
      <w:r/>
      <w:bookmarkEnd w:id="94"/>
      <w:r/>
      <w:bookmarkStart w:id="95" w:name="_Hlt26954838"/>
      <w:r/>
      <w:bookmarkEnd w:id="95"/>
      <w:r/>
      <w:bookmarkStart w:id="96" w:name="_Toc49090509"/>
      <w:r/>
      <w:bookmarkStart w:id="97" w:name="_Toc513029219"/>
      <w:r/>
      <w:bookmarkStart w:id="98" w:name="_Toc14577357"/>
      <w:r/>
      <w:bookmarkStart w:id="99" w:name="_Toc513029216"/>
      <w:r/>
      <w:bookmarkStart w:id="100" w:name="_Toc49090507"/>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901"/>
        <w:ind w:firstLine="480"/>
        <w:spacing w:line="500" w:lineRule="exact"/>
        <w:rPr>
          <w:rFonts w:hint="eastAsia" w:ascii="宋体" w:hAnsi="宋体"/>
          <w:bCs/>
          <w:sz w:val="24"/>
        </w:rPr>
      </w:pPr>
      <w:r/>
      <w:bookmarkEnd w:id="99"/>
      <w:r/>
      <w:bookmarkEnd w:id="100"/>
      <w:r/>
      <w:bookmarkEnd w:id="101"/>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p>
    <w:p>
      <w:pPr>
        <w:pStyle w:val="901"/>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05"/>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p>
    <w:p>
      <w:pPr>
        <w:pStyle w:val="901"/>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w:t>
      </w:r>
      <w:r>
        <w:rPr>
          <w:rFonts w:hint="eastAsia" w:ascii="宋体" w:hAnsi="宋体"/>
          <w:sz w:val="24"/>
        </w:rPr>
        <w:t xml:space="preserve">，</w:t>
      </w:r>
      <w:r>
        <w:rPr>
          <w:rFonts w:hint="eastAsia" w:ascii="宋体" w:hAnsi="宋体"/>
          <w:sz w:val="24"/>
        </w:rPr>
        <w:t xml:space="preserve">完整、正确填写投标函、承诺书</w:t>
      </w:r>
      <w:r>
        <w:rPr>
          <w:rFonts w:hint="eastAsia" w:ascii="宋体" w:hAnsi="宋体"/>
          <w:sz w:val="24"/>
        </w:rPr>
        <w:t xml:space="preserve">；投标人应按照“苏采云”系统中的</w:t>
      </w:r>
      <w:r>
        <w:rPr>
          <w:rFonts w:hint="eastAsia" w:ascii="宋体" w:hAnsi="宋体"/>
          <w:sz w:val="24"/>
        </w:rPr>
        <w:t xml:space="preserve">给定格式</w:t>
      </w:r>
      <w:r>
        <w:rPr>
          <w:rFonts w:hint="eastAsia" w:ascii="宋体" w:hAnsi="宋体"/>
          <w:sz w:val="24"/>
        </w:rPr>
        <w:t xml:space="preserve">模块为准，完整、正确填写开标一览表</w:t>
      </w:r>
      <w:r>
        <w:rPr>
          <w:rFonts w:hint="eastAsia" w:ascii="宋体" w:hAnsi="宋体"/>
          <w:sz w:val="24"/>
        </w:rPr>
        <w:t xml:space="preserve">。</w:t>
      </w:r>
      <w:r/>
    </w:p>
    <w:p>
      <w:pPr>
        <w:pStyle w:val="901"/>
        <w:ind w:firstLine="480"/>
        <w:spacing w:line="500" w:lineRule="exact"/>
        <w:rPr>
          <w:rFonts w:hint="eastAsia" w:ascii="宋体" w:hAnsi="宋体"/>
          <w:bCs/>
          <w:sz w:val="24"/>
        </w:rPr>
      </w:pPr>
      <w:r>
        <w:rPr>
          <w:rFonts w:hint="eastAsia" w:ascii="宋体" w:hAnsi="宋体"/>
          <w:sz w:val="24"/>
        </w:rPr>
        <w:t xml:space="preserve">12.2对于采用货币报价</w:t>
      </w:r>
      <w:r>
        <w:rPr>
          <w:rFonts w:hint="eastAsia" w:ascii="宋体" w:hAnsi="宋体"/>
          <w:sz w:val="24"/>
        </w:rPr>
        <w:t xml:space="preserve">的项目，开标一览表中的投标总报价应与分项报价表的总额一致，如不一致，不作为无效投标处理，但评标时按开标一览表中价格为准。</w:t>
      </w:r>
      <w:r>
        <w:rPr>
          <w:rFonts w:hint="eastAsia" w:ascii="宋体" w:hAnsi="宋体"/>
          <w:bCs/>
          <w:sz w:val="24"/>
        </w:rPr>
      </w:r>
      <w:r/>
    </w:p>
    <w:p>
      <w:pPr>
        <w:pStyle w:val="905"/>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pStyle w:val="901"/>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901"/>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05"/>
        <w:ind w:firstLine="422"/>
        <w:keepLines w:val="0"/>
        <w:keepNext w:val="0"/>
        <w:spacing w:before="0" w:after="0" w:line="500" w:lineRule="exact"/>
        <w:rPr>
          <w:rFonts w:hint="eastAsia" w:ascii="宋体" w:hAnsi="宋体" w:eastAsia="宋体"/>
          <w:bCs w:val="0"/>
        </w:rPr>
      </w:pPr>
      <w:r/>
      <w:bookmarkStart w:id="108" w:name="_Hlt26954848"/>
      <w:r/>
      <w:bookmarkEnd w:id="108"/>
      <w:r/>
      <w:bookmarkStart w:id="109" w:name="_Hlt26670425"/>
      <w:r/>
      <w:bookmarkEnd w:id="109"/>
      <w:r/>
      <w:bookmarkStart w:id="110" w:name="_Hlt26670403"/>
      <w:r/>
      <w:bookmarkEnd w:id="110"/>
      <w:r/>
      <w:bookmarkStart w:id="111" w:name="_Hlt26954846"/>
      <w:r/>
      <w:bookmarkEnd w:id="111"/>
      <w:r/>
      <w:bookmarkStart w:id="112" w:name="_Hlt26668983"/>
      <w:r/>
      <w:bookmarkEnd w:id="112"/>
      <w:r/>
      <w:bookmarkStart w:id="113" w:name="_Hlt26954731"/>
      <w:r/>
      <w:bookmarkEnd w:id="113"/>
      <w:r/>
      <w:bookmarkStart w:id="114" w:name="_Hlt26670486"/>
      <w:r/>
      <w:bookmarkEnd w:id="114"/>
      <w:r/>
      <w:bookmarkStart w:id="115" w:name="_Hlt26954842"/>
      <w:r/>
      <w:bookmarkEnd w:id="115"/>
      <w:r/>
      <w:bookmarkStart w:id="116" w:name="_Hlt26954844"/>
      <w:r/>
      <w:bookmarkEnd w:id="116"/>
      <w:r/>
      <w:bookmarkStart w:id="117" w:name="_Hlt26670482"/>
      <w:r/>
      <w:bookmarkEnd w:id="117"/>
      <w:r>
        <w:rPr>
          <w:rFonts w:hint="eastAsia" w:ascii="宋体" w:hAnsi="宋体" w:eastAsia="宋体"/>
          <w:bCs w:val="0"/>
        </w:rPr>
        <w:t xml:space="preserve">14.投标偏离表</w:t>
      </w:r>
      <w:r/>
    </w:p>
    <w:p>
      <w:pPr>
        <w:pStyle w:val="901"/>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905"/>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901"/>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pStyle w:val="901"/>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04"/>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16938540"/>
      <w:r/>
      <w:bookmarkStart w:id="126" w:name="_Toc20823296"/>
      <w:r/>
      <w:bookmarkStart w:id="127" w:name="_Toc120614217"/>
      <w:r/>
      <w:bookmarkStart w:id="128" w:name="_Toc513029224"/>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905"/>
        <w:ind w:firstLine="422"/>
        <w:keepLines w:val="0"/>
        <w:keepNext w:val="0"/>
        <w:spacing w:before="0" w:after="0" w:line="500" w:lineRule="exact"/>
        <w:rPr>
          <w:rFonts w:hint="eastAsia" w:ascii="宋体" w:hAnsi="宋体" w:eastAsia="宋体"/>
          <w:bCs w:val="0"/>
        </w:rPr>
      </w:pPr>
      <w:r/>
      <w:bookmarkStart w:id="129" w:name="_Toc16938541"/>
      <w:r/>
      <w:bookmarkStart w:id="130" w:name="_Toc462564084"/>
      <w:r/>
      <w:bookmarkStart w:id="131" w:name="_Toc20823297"/>
      <w:r/>
      <w:bookmarkStart w:id="132" w:name="_Toc513029225"/>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pStyle w:val="901"/>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1014"/>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20823298"/>
      <w:r/>
      <w:bookmarkStart w:id="135" w:name="_Toc16938542"/>
      <w:r>
        <w:rPr>
          <w:rFonts w:hint="eastAsia" w:ascii="宋体" w:hAnsi="宋体"/>
          <w:bCs/>
          <w:sz w:val="24"/>
        </w:rPr>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pStyle w:val="901"/>
        <w:ind w:firstLine="480"/>
        <w:spacing w:line="500" w:lineRule="exact"/>
        <w:rPr>
          <w:rFonts w:hint="eastAsia" w:ascii="宋体" w:hAnsi="宋体"/>
          <w:bCs/>
          <w:sz w:val="24"/>
        </w:rPr>
      </w:pPr>
      <w:r>
        <w:rPr>
          <w:rFonts w:hint="eastAsia" w:ascii="宋体" w:hAnsi="宋体"/>
          <w:sz w:val="24"/>
        </w:rPr>
        <w:t xml:space="preserve">18</w:t>
      </w:r>
      <w:r>
        <w:rPr>
          <w:rFonts w:hint="eastAsia" w:ascii="宋体" w:hAnsi="宋体"/>
          <w:sz w:val="24"/>
        </w:rPr>
        <w:t xml:space="preserve">.1</w:t>
      </w:r>
      <w:r>
        <w:rPr>
          <w:rFonts w:hint="eastAsia" w:ascii="宋体" w:hAnsi="宋体"/>
          <w:bCs/>
          <w:sz w:val="24"/>
        </w:rPr>
        <w:t xml:space="preserve">投标人上传电子投标文件的时间不得迟于招标公告中规定的投标截止时间。</w:t>
      </w:r>
      <w:r/>
    </w:p>
    <w:p>
      <w:pPr>
        <w:pStyle w:val="901"/>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pStyle w:val="901"/>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905"/>
        <w:ind w:firstLine="422"/>
        <w:keepLines w:val="0"/>
        <w:keepNext w:val="0"/>
        <w:spacing w:before="0" w:after="0" w:line="500" w:lineRule="exact"/>
        <w:rPr>
          <w:rFonts w:hint="eastAsia" w:ascii="宋体" w:hAnsi="宋体" w:eastAsia="宋体"/>
          <w:bCs w:val="0"/>
        </w:rPr>
      </w:pPr>
      <w:r/>
      <w:bookmarkStart w:id="136" w:name="_Toc20823299"/>
      <w:r/>
      <w:bookmarkStart w:id="137" w:name="_Toc16938543"/>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pStyle w:val="901"/>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905"/>
        <w:ind w:firstLine="422"/>
        <w:keepLines w:val="0"/>
        <w:keepNext w:val="0"/>
        <w:spacing w:before="0" w:after="0" w:line="500" w:lineRule="exact"/>
        <w:rPr>
          <w:rFonts w:hint="eastAsia" w:ascii="宋体" w:hAnsi="宋体" w:eastAsia="宋体"/>
          <w:bCs w:val="0"/>
        </w:rPr>
      </w:pPr>
      <w:r/>
      <w:bookmarkStart w:id="139" w:name="_Toc16938544"/>
      <w:r/>
      <w:bookmarkStart w:id="140" w:name="_Toc513029228"/>
      <w:r/>
      <w:bookmarkStart w:id="141" w:name="_Toc20823300"/>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901"/>
        <w:ind w:firstLine="480"/>
        <w:spacing w:line="500" w:lineRule="exact"/>
        <w:rPr>
          <w:rFonts w:hint="eastAsia" w:ascii="宋体" w:hAnsi="宋体"/>
          <w:sz w:val="24"/>
        </w:rPr>
      </w:pPr>
      <w:r>
        <w:rPr>
          <w:rFonts w:hint="eastAsia" w:ascii="宋体" w:hAnsi="宋体"/>
          <w:sz w:val="24"/>
        </w:rPr>
        <w:t xml:space="preserve">20.1投标文件的撤回</w:t>
      </w:r>
      <w:r/>
    </w:p>
    <w:p>
      <w:pPr>
        <w:pStyle w:val="901"/>
        <w:ind w:firstLine="480"/>
        <w:spacing w:line="500" w:lineRule="exact"/>
        <w:rPr>
          <w:rFonts w:hint="eastAsia" w:ascii="宋体" w:hAnsi="宋体"/>
          <w:sz w:val="24"/>
        </w:rPr>
      </w:pPr>
      <w:r>
        <w:rPr>
          <w:rFonts w:hint="eastAsia" w:ascii="宋体" w:hAnsi="宋体"/>
          <w:sz w:val="24"/>
        </w:rPr>
        <w:t xml:space="preserve">21.1.1电子投</w:t>
      </w:r>
      <w:r>
        <w:rPr>
          <w:rFonts w:hint="eastAsia" w:ascii="宋体" w:hAnsi="宋体"/>
          <w:sz w:val="24"/>
        </w:rPr>
        <w:t xml:space="preserve">标文件的撤回</w:t>
      </w:r>
      <w:r/>
    </w:p>
    <w:p>
      <w:pPr>
        <w:pStyle w:val="901"/>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pStyle w:val="901"/>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01"/>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pStyle w:val="901"/>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904"/>
        <w:ind w:firstLine="452"/>
        <w:keepLines w:val="0"/>
        <w:keepNext w:val="0"/>
        <w:spacing w:before="0" w:after="0" w:line="500" w:lineRule="exact"/>
        <w:rPr>
          <w:rFonts w:hint="eastAsia"/>
          <w:sz w:val="30"/>
          <w:szCs w:val="30"/>
        </w:rPr>
      </w:pPr>
      <w:r/>
      <w:bookmarkStart w:id="142" w:name="_Toc16938545"/>
      <w:r/>
      <w:bookmarkStart w:id="143" w:name="_Toc120614218"/>
      <w:r/>
      <w:bookmarkStart w:id="144" w:name="_Toc20823301"/>
      <w:r/>
      <w:bookmarkStart w:id="145" w:name="_Toc513029229"/>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905"/>
        <w:ind w:firstLine="422"/>
        <w:keepLines w:val="0"/>
        <w:keepNext w:val="0"/>
        <w:spacing w:before="0" w:after="0" w:line="500" w:lineRule="exact"/>
        <w:rPr>
          <w:rFonts w:hint="eastAsia" w:ascii="宋体" w:hAnsi="宋体" w:eastAsia="宋体"/>
          <w:bCs w:val="0"/>
        </w:rPr>
      </w:pPr>
      <w:r/>
      <w:bookmarkStart w:id="146" w:name="_Toc16938546"/>
      <w:r/>
      <w:bookmarkStart w:id="147" w:name="_Toc513029230"/>
      <w:r/>
      <w:bookmarkStart w:id="148" w:name="_Toc20823302"/>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901"/>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w:t>
      </w:r>
      <w:r>
        <w:rPr>
          <w:rFonts w:hint="eastAsia" w:ascii="宋体" w:hAnsi="宋体"/>
          <w:bCs/>
          <w:sz w:val="24"/>
        </w:rPr>
        <w:t xml:space="preserve">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01"/>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pStyle w:val="901"/>
        <w:ind w:firstLine="480"/>
        <w:spacing w:line="500" w:lineRule="exact"/>
        <w:rPr>
          <w:rFonts w:hint="eastAsia" w:ascii="宋体" w:hAnsi="宋体"/>
          <w:sz w:val="24"/>
        </w:rPr>
      </w:pPr>
      <w:r>
        <w:rPr>
          <w:rFonts w:hint="eastAsia" w:ascii="宋体" w:hAnsi="宋体"/>
          <w:sz w:val="24"/>
        </w:rPr>
        <w:t xml:space="preserve">21.3投标人在开标过程中</w:t>
      </w:r>
      <w:r>
        <w:rPr>
          <w:rFonts w:hint="eastAsia" w:ascii="宋体" w:hAnsi="宋体"/>
          <w:sz w:val="24"/>
        </w:rPr>
        <w:t xml:space="preserve">涉及</w:t>
      </w:r>
      <w:r>
        <w:rPr>
          <w:rFonts w:hint="eastAsia" w:ascii="宋体" w:hAnsi="宋体"/>
          <w:sz w:val="24"/>
        </w:rPr>
        <w:t xml:space="preserve">的投标文件解密、开标结果确认等工作，应按照《操作手册》规定执行。</w:t>
      </w:r>
      <w:r/>
    </w:p>
    <w:p>
      <w:pPr>
        <w:pStyle w:val="901"/>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905"/>
        <w:ind w:firstLine="422"/>
        <w:keepLines w:val="0"/>
        <w:keepNext w:val="0"/>
        <w:spacing w:before="0" w:after="0" w:line="500" w:lineRule="exact"/>
        <w:rPr>
          <w:rFonts w:hint="eastAsia" w:ascii="宋体" w:hAnsi="宋体" w:eastAsia="宋体"/>
          <w:bCs w:val="0"/>
        </w:rPr>
      </w:pPr>
      <w:r/>
      <w:bookmarkStart w:id="149" w:name="_Toc20823303"/>
      <w:r/>
      <w:bookmarkStart w:id="150" w:name="_Toc513029231"/>
      <w:r/>
      <w:bookmarkStart w:id="151" w:name="_Toc16938547"/>
      <w:r>
        <w:rPr>
          <w:rFonts w:hint="eastAsia" w:ascii="宋体" w:hAnsi="宋体" w:eastAsia="宋体"/>
          <w:bCs w:val="0"/>
        </w:rPr>
        <w:t xml:space="preserve">22.评标委员会</w:t>
      </w:r>
      <w:r/>
    </w:p>
    <w:p>
      <w:pPr>
        <w:pStyle w:val="901"/>
        <w:ind w:firstLine="480"/>
        <w:spacing w:line="500" w:lineRule="exact"/>
        <w:rPr>
          <w:rFonts w:hint="eastAsia" w:ascii="宋体" w:hAnsi="宋体"/>
          <w:b/>
          <w:sz w:val="24"/>
          <w:szCs w:val="24"/>
        </w:rPr>
      </w:pPr>
      <w:r>
        <w:rPr>
          <w:rFonts w:hint="eastAsia" w:ascii="宋体" w:hAnsi="宋体"/>
          <w:sz w:val="24"/>
          <w:szCs w:val="24"/>
        </w:rPr>
        <w:t xml:space="preserve">22.1开标后，交易</w:t>
      </w:r>
      <w:r>
        <w:rPr>
          <w:rFonts w:hint="eastAsia" w:ascii="宋体" w:hAnsi="宋体"/>
          <w:sz w:val="24"/>
          <w:szCs w:val="24"/>
        </w:rPr>
        <w:t xml:space="preserve">中心将立即</w:t>
      </w:r>
      <w:r>
        <w:rPr>
          <w:rFonts w:hint="eastAsia" w:ascii="宋体" w:hAnsi="宋体"/>
          <w:sz w:val="24"/>
          <w:szCs w:val="24"/>
        </w:rPr>
        <w:t xml:space="preserve">组织评标委员会（以下简称评委会）进行评标。</w:t>
      </w:r>
      <w:r>
        <w:rPr>
          <w:rFonts w:hint="eastAsia" w:ascii="宋体" w:hAnsi="宋体"/>
          <w:b/>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22.3评委会独立工作，负责评审所有投标文件并确定中标</w:t>
      </w:r>
      <w:r>
        <w:rPr>
          <w:rFonts w:hint="eastAsia" w:ascii="宋体" w:hAnsi="宋体"/>
          <w:sz w:val="24"/>
          <w:szCs w:val="24"/>
        </w:rPr>
        <w:t xml:space="preserve">候选人</w:t>
      </w:r>
      <w:r>
        <w:rPr>
          <w:rFonts w:hint="eastAsia" w:ascii="宋体" w:hAnsi="宋体"/>
          <w:sz w:val="24"/>
          <w:szCs w:val="24"/>
        </w:rPr>
        <w:t xml:space="preserve">。</w:t>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p>
    <w:p>
      <w:pPr>
        <w:pStyle w:val="901"/>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pStyle w:val="901"/>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905"/>
        <w:ind w:firstLine="422"/>
        <w:keepLines w:val="0"/>
        <w:keepNext w:val="0"/>
        <w:spacing w:before="0" w:after="0" w:line="500" w:lineRule="exact"/>
        <w:rPr>
          <w:rFonts w:hint="eastAsia" w:ascii="宋体" w:hAnsi="宋体" w:eastAsia="宋体"/>
          <w:bCs w:val="0"/>
        </w:rPr>
      </w:pPr>
      <w:r/>
      <w:bookmarkStart w:id="152" w:name="_Toc513029232"/>
      <w:r/>
      <w:bookmarkStart w:id="153" w:name="_Toc16938548"/>
      <w:r/>
      <w:bookmarkStart w:id="154" w:name="_Toc20823304"/>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901"/>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w:t>
      </w:r>
      <w:r>
        <w:rPr>
          <w:rFonts w:hint="eastAsia" w:ascii="宋体" w:hAnsi="宋体"/>
          <w:bCs/>
          <w:sz w:val="24"/>
          <w:szCs w:val="24"/>
        </w:rPr>
        <w:t xml:space="preserve">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w:t>
      </w:r>
      <w:r>
        <w:rPr>
          <w:rFonts w:hint="eastAsia" w:ascii="宋体" w:hAnsi="宋体"/>
          <w:sz w:val="24"/>
          <w:szCs w:val="24"/>
        </w:rPr>
        <w:t xml:space="preserve">及时</w:t>
      </w:r>
      <w:r>
        <w:rPr>
          <w:rFonts w:hint="eastAsia" w:ascii="宋体" w:hAnsi="宋体"/>
          <w:sz w:val="24"/>
          <w:szCs w:val="24"/>
        </w:rPr>
        <w:t xml:space="preserve">做出澄清、说明和补正，其风险由投标人自行承担。</w:t>
      </w:r>
      <w:r/>
    </w:p>
    <w:p>
      <w:pPr>
        <w:pStyle w:val="905"/>
        <w:ind w:firstLine="422"/>
        <w:keepLines w:val="0"/>
        <w:keepNext w:val="0"/>
        <w:spacing w:before="0" w:after="0" w:line="500" w:lineRule="exact"/>
        <w:rPr>
          <w:rFonts w:hint="eastAsia" w:ascii="宋体" w:hAnsi="宋体" w:eastAsia="宋体"/>
          <w:bCs w:val="0"/>
        </w:rPr>
      </w:pPr>
      <w:r/>
      <w:bookmarkStart w:id="155" w:name="_Toc513029233"/>
      <w:r/>
      <w:bookmarkStart w:id="156" w:name="_Toc20823305"/>
      <w:r/>
      <w:bookmarkStart w:id="157" w:name="_Toc16938549"/>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901"/>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01"/>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pStyle w:val="901"/>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w:instrText>
      </w:r>
      <w:r>
        <w:rPr>
          <w:rFonts w:hint="eastAsia" w:ascii="宋体" w:hAnsi="宋体" w:cs="宋体"/>
        </w:rPr>
        <w:instrText xml:space="preserve">.creditchi</w:instrText>
      </w:r>
      <w:r>
        <w:rPr>
          <w:rFonts w:hint="eastAsia" w:ascii="宋体" w:hAnsi="宋体" w:cs="宋体"/>
        </w:rPr>
        <w:instrText xml:space="preserve">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901"/>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w:t>
      </w:r>
      <w:r>
        <w:rPr>
          <w:rFonts w:hint="eastAsia" w:ascii="宋体" w:hAnsi="宋体"/>
          <w:bCs/>
          <w:sz w:val="24"/>
        </w:rPr>
        <w:t xml:space="preserve">不良信用</w:t>
      </w:r>
      <w:r>
        <w:rPr>
          <w:rFonts w:hint="eastAsia" w:ascii="宋体" w:hAnsi="宋体"/>
          <w:bCs/>
          <w:sz w:val="24"/>
        </w:rPr>
        <w:t xml:space="preserve">记录。</w:t>
      </w:r>
      <w:r/>
    </w:p>
    <w:p>
      <w:pPr>
        <w:pStyle w:val="901"/>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w:t>
      </w:r>
      <w:r>
        <w:rPr>
          <w:rFonts w:hint="eastAsia" w:ascii="宋体" w:hAnsi="宋体"/>
          <w:bCs/>
          <w:sz w:val="24"/>
        </w:rPr>
        <w:t xml:space="preserve">从投标文件的有效性、完整性和对招标文件的响应程度进行审查，以确定是否对招标文件的实质性要求作出响应。</w:t>
      </w:r>
      <w:r/>
    </w:p>
    <w:p>
      <w:pPr>
        <w:pStyle w:val="901"/>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01"/>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01"/>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w:t>
      </w:r>
      <w:r>
        <w:rPr>
          <w:rFonts w:hint="eastAsia" w:ascii="宋体" w:hAnsi="宋体"/>
          <w:sz w:val="24"/>
        </w:rPr>
        <w:t xml:space="preserve">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01"/>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901"/>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w:t>
      </w:r>
      <w:r>
        <w:rPr>
          <w:rFonts w:hint="eastAsia" w:ascii="宋体" w:hAnsi="宋体"/>
          <w:bCs/>
          <w:sz w:val="24"/>
        </w:rPr>
        <w:t xml:space="preserve">算术错误，修正错误的原则如下：</w:t>
      </w:r>
      <w:r/>
    </w:p>
    <w:p>
      <w:pPr>
        <w:pStyle w:val="901"/>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01"/>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01"/>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01"/>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01"/>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01"/>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w:t>
      </w:r>
      <w:r>
        <w:rPr>
          <w:rFonts w:hint="eastAsia" w:ascii="宋体" w:hAnsi="宋体"/>
          <w:bCs/>
          <w:sz w:val="24"/>
        </w:rPr>
        <w:t xml:space="preserve">果</w:t>
      </w:r>
      <w:r>
        <w:rPr>
          <w:rFonts w:hint="eastAsia" w:ascii="宋体" w:hAnsi="宋体"/>
          <w:bCs/>
          <w:sz w:val="24"/>
        </w:rPr>
        <w:t xml:space="preserve">投标人不确认或不接受修正后的价格，则其投标将被拒绝，其投标无效。</w:t>
      </w:r>
      <w:r>
        <w:rPr>
          <w:rFonts w:ascii="宋体" w:hAnsi="宋体"/>
          <w:bCs/>
          <w:sz w:val="24"/>
        </w:rPr>
      </w:r>
      <w:r/>
    </w:p>
    <w:p>
      <w:pPr>
        <w:pStyle w:val="901"/>
        <w:ind w:firstLine="420"/>
        <w:spacing w:line="500" w:lineRule="exact"/>
        <w:rPr>
          <w:rFonts w:hint="eastAsia" w:ascii="宋体" w:hAnsi="宋体"/>
          <w:sz w:val="24"/>
        </w:rPr>
      </w:pPr>
      <w:r/>
      <w:bookmarkStart w:id="158" w:name="_Toc16938550"/>
      <w:r/>
      <w:bookmarkStart w:id="159" w:name="_Toc513029234"/>
      <w:r/>
      <w:bookmarkStart w:id="160" w:name="_Toc20823306"/>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p>
    <w:p>
      <w:pPr>
        <w:pStyle w:val="901"/>
        <w:ind w:left="479"/>
        <w:spacing w:line="500" w:lineRule="exact"/>
        <w:rPr>
          <w:rFonts w:hint="eastAsia" w:ascii="宋体" w:hAnsi="宋体"/>
          <w:bCs/>
          <w:sz w:val="24"/>
        </w:rPr>
      </w:pPr>
      <w:r/>
      <w:bookmarkStart w:id="161" w:name="_Toc20823307"/>
      <w:r/>
      <w:bookmarkStart w:id="162" w:name="_Toc513029235"/>
      <w:r/>
      <w:bookmarkStart w:id="163" w:name="_Toc16938551"/>
      <w:r>
        <w:rPr>
          <w:rFonts w:hint="eastAsia" w:ascii="宋体" w:hAnsi="宋体"/>
          <w:bCs/>
          <w:sz w:val="24"/>
        </w:rPr>
        <w:t xml:space="preserve">26.1无效投标条款</w:t>
      </w:r>
      <w:r/>
    </w:p>
    <w:p>
      <w:pPr>
        <w:pStyle w:val="901"/>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26.1.2投标人在</w:t>
      </w:r>
      <w:r>
        <w:rPr>
          <w:rFonts w:hint="eastAsia" w:ascii="宋体" w:hAnsi="宋体"/>
          <w:bCs/>
          <w:sz w:val="24"/>
          <w:szCs w:val="24"/>
        </w:rPr>
        <w:t xml:space="preserve">“苏采云”系统</w:t>
      </w:r>
      <w:r>
        <w:rPr>
          <w:rFonts w:hint="eastAsia" w:ascii="宋体" w:hAnsi="宋体"/>
          <w:bCs/>
          <w:sz w:val="24"/>
          <w:szCs w:val="24"/>
        </w:rPr>
        <w:t xml:space="preserve">规定的时间内未成功解密电子投标文件的。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w:t>
      </w:r>
      <w:r>
        <w:rPr>
          <w:rFonts w:hint="eastAsia" w:ascii="宋体" w:hAnsi="宋体"/>
          <w:bCs/>
          <w:sz w:val="24"/>
          <w:szCs w:val="24"/>
        </w:rPr>
        <w:t xml:space="preserve">送达的。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w:t>
      </w:r>
      <w:r>
        <w:rPr>
          <w:rFonts w:hint="eastAsia" w:ascii="宋体" w:hAnsi="宋体"/>
          <w:bCs/>
          <w:sz w:val="24"/>
        </w:rPr>
        <w:t xml:space="preserve">种</w:t>
      </w:r>
      <w:r>
        <w:rPr>
          <w:rFonts w:hint="eastAsia" w:ascii="宋体" w:hAnsi="宋体"/>
          <w:bCs/>
          <w:sz w:val="24"/>
        </w:rPr>
        <w:t xml:space="preserve">（含两</w:t>
      </w:r>
      <w:r>
        <w:rPr>
          <w:rFonts w:hint="eastAsia" w:ascii="宋体" w:hAnsi="宋体"/>
          <w:bCs/>
          <w:sz w:val="24"/>
        </w:rPr>
        <w:t xml:space="preserve">种</w:t>
      </w:r>
      <w:r>
        <w:rPr>
          <w:rFonts w:hint="eastAsia" w:ascii="宋体" w:hAnsi="宋体"/>
          <w:bCs/>
          <w:sz w:val="24"/>
        </w:rPr>
        <w:t xml:space="preserve">）以上不同的投标报价的。</w:t>
      </w:r>
      <w:r>
        <w:rPr>
          <w:rFonts w:hint="eastAsia" w:ascii="宋体" w:hAnsi="宋体"/>
          <w:bCs/>
          <w:sz w:val="24"/>
          <w:szCs w:val="24"/>
        </w:rPr>
      </w:r>
      <w:r/>
    </w:p>
    <w:p>
      <w:pPr>
        <w:pStyle w:val="901"/>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t>
      </w:r>
      <w:r>
        <w:rPr>
          <w:rFonts w:hint="eastAsia" w:ascii="宋体" w:hAnsi="宋体"/>
          <w:sz w:val="24"/>
          <w:szCs w:val="24"/>
        </w:rPr>
        <w:t xml:space="preserve">(www.ccgp.gov.cn)列入失信被执行人或重大税收违法案件当事人名单或政府采购严重违法失信行为记录名单的。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w:t>
      </w:r>
      <w:r>
        <w:rPr>
          <w:rFonts w:hint="eastAsia" w:ascii="宋体" w:hAnsi="宋体"/>
          <w:bCs/>
          <w:sz w:val="24"/>
          <w:szCs w:val="24"/>
        </w:rPr>
        <w:t xml:space="preserve">采购包、</w:t>
      </w:r>
      <w:r>
        <w:rPr>
          <w:rFonts w:hint="eastAsia" w:ascii="宋体" w:hAnsi="宋体"/>
          <w:bCs/>
          <w:sz w:val="24"/>
          <w:szCs w:val="24"/>
        </w:rPr>
        <w:t xml:space="preserve">标项、</w:t>
      </w:r>
      <w:r>
        <w:rPr>
          <w:rFonts w:hint="eastAsia" w:ascii="宋体" w:hAnsi="宋体"/>
          <w:bCs/>
          <w:sz w:val="24"/>
          <w:szCs w:val="24"/>
        </w:rPr>
        <w:t xml:space="preserve">标段）投标总价超过本项目（</w:t>
      </w:r>
      <w:r>
        <w:rPr>
          <w:rFonts w:hint="eastAsia" w:ascii="宋体" w:hAnsi="宋体"/>
          <w:bCs/>
          <w:sz w:val="24"/>
          <w:szCs w:val="24"/>
        </w:rPr>
        <w:t xml:space="preserve">本采购包、本</w:t>
      </w:r>
      <w:r>
        <w:rPr>
          <w:rFonts w:hint="eastAsia" w:ascii="宋体" w:hAnsi="宋体"/>
          <w:bCs/>
          <w:sz w:val="24"/>
          <w:szCs w:val="24"/>
        </w:rPr>
        <w:t xml:space="preserve">标项、</w:t>
      </w:r>
      <w:r>
        <w:rPr>
          <w:rFonts w:hint="eastAsia" w:ascii="宋体" w:hAnsi="宋体"/>
          <w:bCs/>
          <w:sz w:val="24"/>
          <w:szCs w:val="24"/>
        </w:rPr>
        <w:t xml:space="preserve">本</w:t>
      </w:r>
      <w:r>
        <w:rPr>
          <w:rFonts w:hint="eastAsia" w:ascii="宋体" w:hAnsi="宋体"/>
          <w:bCs/>
          <w:sz w:val="24"/>
          <w:szCs w:val="24"/>
        </w:rPr>
        <w:t xml:space="preserve">标段）预算或最高限价的。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pStyle w:val="901"/>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pStyle w:val="901"/>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w:t>
      </w:r>
      <w:r>
        <w:rPr>
          <w:rFonts w:hint="eastAsia" w:ascii="宋体" w:hAnsi="宋体"/>
          <w:bCs/>
          <w:sz w:val="24"/>
          <w:szCs w:val="24"/>
        </w:rPr>
        <w:t xml:space="preserve">一致或雷同、电子文档信息一致或雷同的、投标报价呈规律性差异的。</w:t>
      </w:r>
      <w:r/>
    </w:p>
    <w:p>
      <w:pPr>
        <w:pStyle w:val="901"/>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pStyle w:val="901"/>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901"/>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901"/>
        <w:ind w:firstLine="480"/>
        <w:spacing w:line="500" w:lineRule="exact"/>
        <w:rPr>
          <w:rFonts w:hint="eastAsia" w:ascii="宋体" w:hAnsi="宋体"/>
          <w:bCs/>
          <w:sz w:val="24"/>
          <w:shd w:val="clear" w:color="ffffff" w:fill="d9d9d9"/>
        </w:rPr>
      </w:pPr>
      <w:r>
        <w:rPr>
          <w:rFonts w:hint="eastAsia" w:ascii="宋体" w:hAnsi="宋体"/>
          <w:bCs/>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sz w:val="24"/>
        </w:rPr>
        <w:t xml:space="preserve">通过</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在评标现场</w:t>
      </w:r>
      <w:r>
        <w:rPr>
          <w:rFonts w:hint="eastAsia" w:ascii="宋体" w:hAnsi="宋体"/>
          <w:sz w:val="24"/>
          <w:szCs w:val="24"/>
        </w:rPr>
        <w:t xml:space="preserve">）</w:t>
      </w:r>
      <w:r>
        <w:rPr>
          <w:rFonts w:hint="eastAsia" w:ascii="宋体" w:hAnsi="宋体"/>
          <w:sz w:val="24"/>
          <w:szCs w:val="24"/>
        </w:rPr>
        <w:t xml:space="preserve">在给定的</w:t>
      </w:r>
      <w:r>
        <w:rPr>
          <w:rFonts w:hint="eastAsia" w:ascii="宋体" w:hAnsi="宋体"/>
          <w:bCs/>
          <w:sz w:val="24"/>
          <w:szCs w:val="24"/>
        </w:rPr>
        <w:t xml:space="preserve">合理时间内提供说明（必要时评标委员会可要求投标人提交相关证明材料）证明其报价合理性的</w:t>
      </w:r>
      <w:r>
        <w:rPr>
          <w:rFonts w:hint="eastAsia" w:ascii="宋体" w:hAnsi="宋体"/>
          <w:bCs/>
          <w:sz w:val="24"/>
        </w:rPr>
        <w:t xml:space="preserve">，评标委员会应当将其作为无效投标处理。</w:t>
      </w:r>
      <w:r>
        <w:rPr>
          <w:rFonts w:hint="eastAsia" w:ascii="宋体" w:hAnsi="宋体"/>
          <w:bCs/>
          <w:sz w:val="24"/>
          <w:shd w:val="clear" w:color="ffffff" w:fill="d9d9d9"/>
        </w:rPr>
      </w:r>
      <w:r/>
    </w:p>
    <w:p>
      <w:pPr>
        <w:pStyle w:val="901"/>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w:t>
      </w:r>
      <w:r>
        <w:rPr>
          <w:rFonts w:hint="eastAsia" w:ascii="宋体" w:hAnsi="宋体"/>
          <w:bCs/>
          <w:sz w:val="24"/>
          <w:szCs w:val="24"/>
        </w:rPr>
        <w:t xml:space="preserve">其他实质性</w:t>
      </w:r>
      <w:r>
        <w:rPr>
          <w:rFonts w:hint="eastAsia" w:ascii="宋体" w:hAnsi="宋体"/>
          <w:bCs/>
          <w:sz w:val="24"/>
          <w:szCs w:val="24"/>
        </w:rPr>
        <w:t xml:space="preserve">要求和条件的</w:t>
      </w:r>
      <w:r>
        <w:rPr>
          <w:rFonts w:hint="eastAsia" w:ascii="宋体" w:hAnsi="宋体"/>
          <w:bCs/>
          <w:sz w:val="24"/>
        </w:rPr>
      </w:r>
      <w:r/>
    </w:p>
    <w:p>
      <w:pPr>
        <w:pStyle w:val="901"/>
        <w:ind w:firstLine="480"/>
        <w:spacing w:line="500" w:lineRule="exact"/>
        <w:rPr>
          <w:rFonts w:hint="eastAsia" w:ascii="宋体" w:hAnsi="宋体"/>
          <w:bCs/>
          <w:sz w:val="24"/>
        </w:rPr>
      </w:pPr>
      <w:r>
        <w:rPr>
          <w:rFonts w:hint="eastAsia" w:ascii="宋体" w:hAnsi="宋体"/>
          <w:bCs/>
          <w:sz w:val="24"/>
        </w:rPr>
        <w:t xml:space="preserve">26.1.24其他法律、法规及本招标文件规定的属无效投标的情形。</w:t>
      </w:r>
      <w:r/>
    </w:p>
    <w:p>
      <w:pPr>
        <w:pStyle w:val="901"/>
        <w:ind w:left="479"/>
        <w:spacing w:line="500" w:lineRule="exact"/>
        <w:rPr>
          <w:rFonts w:hint="eastAsia" w:ascii="宋体" w:hAnsi="宋体"/>
          <w:bCs/>
          <w:sz w:val="24"/>
        </w:rPr>
      </w:pPr>
      <w:r>
        <w:rPr>
          <w:rFonts w:hint="eastAsia" w:ascii="宋体" w:hAnsi="宋体"/>
          <w:bCs/>
          <w:sz w:val="24"/>
        </w:rPr>
        <w:t xml:space="preserve">26.2废标条款</w:t>
      </w:r>
      <w:r/>
    </w:p>
    <w:p>
      <w:pPr>
        <w:pStyle w:val="901"/>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901"/>
        <w:ind w:left="479"/>
        <w:spacing w:line="500" w:lineRule="exact"/>
        <w:rPr>
          <w:rFonts w:hint="eastAsia" w:ascii="宋体" w:hAnsi="宋体"/>
          <w:bCs/>
          <w:sz w:val="24"/>
        </w:rPr>
      </w:pPr>
      <w:r>
        <w:rPr>
          <w:rFonts w:hint="eastAsia" w:ascii="宋体" w:hAnsi="宋体"/>
          <w:bCs/>
          <w:sz w:val="24"/>
        </w:rPr>
        <w:t xml:space="preserve">26.2</w:t>
      </w:r>
      <w:r>
        <w:rPr>
          <w:rFonts w:hint="eastAsia" w:ascii="宋体" w:hAnsi="宋体"/>
          <w:bCs/>
          <w:sz w:val="24"/>
        </w:rPr>
        <w:t xml:space="preserve">.3因重大变故，采购任务取消的。</w:t>
      </w:r>
      <w:r/>
    </w:p>
    <w:p>
      <w:pPr>
        <w:pStyle w:val="901"/>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01"/>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pStyle w:val="901"/>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901"/>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01"/>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04"/>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905"/>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pStyle w:val="901"/>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w:t>
      </w:r>
      <w:r>
        <w:rPr>
          <w:rFonts w:hint="eastAsia" w:ascii="宋体" w:hAnsi="宋体"/>
          <w:bCs/>
          <w:sz w:val="24"/>
        </w:rPr>
        <w:t xml:space="preserve">件的要求依法选取中标候选人，中标候选人的选取原则和数量见招标文件第五章规定。</w:t>
      </w:r>
      <w:r/>
    </w:p>
    <w:p>
      <w:pPr>
        <w:pStyle w:val="901"/>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w:t>
      </w:r>
      <w:r>
        <w:rPr>
          <w:rFonts w:hint="eastAsia" w:ascii="宋体" w:hAnsi="宋体"/>
          <w:bCs/>
          <w:sz w:val="24"/>
        </w:rPr>
        <w:t xml:space="preserve">名单中按</w:t>
      </w:r>
      <w:r>
        <w:rPr>
          <w:rFonts w:hint="eastAsia" w:ascii="宋体" w:hAnsi="宋体"/>
          <w:bCs/>
          <w:sz w:val="24"/>
        </w:rPr>
        <w:t xml:space="preserve">排名先后</w:t>
      </w:r>
      <w:r>
        <w:rPr>
          <w:rFonts w:hint="eastAsia" w:ascii="宋体" w:hAnsi="宋体"/>
          <w:bCs/>
          <w:sz w:val="24"/>
        </w:rPr>
        <w:t xml:space="preserve">顺序</w:t>
      </w:r>
      <w:r>
        <w:rPr>
          <w:rFonts w:hint="eastAsia" w:ascii="宋体" w:hAnsi="宋体"/>
          <w:bCs/>
          <w:sz w:val="24"/>
        </w:rPr>
        <w:t xml:space="preserve">确定一个投标人</w:t>
      </w:r>
      <w:r>
        <w:rPr>
          <w:rFonts w:hint="eastAsia" w:ascii="宋体" w:hAnsi="宋体"/>
          <w:bCs/>
          <w:sz w:val="24"/>
        </w:rPr>
        <w:t xml:space="preserve">为</w:t>
      </w:r>
      <w:r>
        <w:rPr>
          <w:rFonts w:hint="eastAsia" w:ascii="宋体" w:hAnsi="宋体"/>
          <w:bCs/>
          <w:sz w:val="24"/>
        </w:rPr>
        <w:t xml:space="preserve">中标</w:t>
      </w:r>
      <w:r>
        <w:rPr>
          <w:rFonts w:hint="eastAsia" w:ascii="宋体" w:hAnsi="宋体"/>
          <w:bCs/>
          <w:sz w:val="24"/>
        </w:rPr>
        <w:t xml:space="preserve">单位</w:t>
      </w:r>
      <w:r>
        <w:rPr>
          <w:rFonts w:hint="eastAsia" w:ascii="宋体" w:hAnsi="宋体"/>
          <w:bCs/>
          <w:sz w:val="24"/>
        </w:rPr>
        <w:t xml:space="preserve">。联合体中标的，联合体各方应当共同与采购人签订合同，就中标项目向采购人承担连带责任。</w:t>
      </w:r>
      <w:r/>
    </w:p>
    <w:p>
      <w:pPr>
        <w:pStyle w:val="901"/>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交易中心将在“无锡政府采购网”“江苏政府采购网”发布中标公告，公告期限为1个工作日。</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pStyle w:val="901"/>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27.4.2向采</w:t>
      </w:r>
      <w:r>
        <w:rPr>
          <w:rFonts w:hint="eastAsia" w:ascii="宋体" w:hAnsi="宋体"/>
          <w:sz w:val="24"/>
          <w:szCs w:val="24"/>
        </w:rPr>
        <w:t xml:space="preserve">购人、交易中心行贿或者提供其他不正当利益的。</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01"/>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t xml:space="preserve">供应商</w:t>
      </w:r>
      <w:r>
        <w:rPr>
          <w:rFonts w:hint="eastAsia" w:ascii="宋体" w:hAnsi="宋体"/>
          <w:sz w:val="24"/>
          <w:szCs w:val="24"/>
        </w:rPr>
        <w:t xml:space="preserve">针对采购文件</w:t>
      </w:r>
      <w:r>
        <w:rPr>
          <w:rFonts w:hint="eastAsia" w:ascii="宋体" w:hAnsi="宋体"/>
          <w:sz w:val="24"/>
          <w:szCs w:val="24"/>
        </w:rPr>
        <w:t xml:space="preserve">提出书面质疑的，须同时</w:t>
      </w:r>
      <w:r>
        <w:rPr>
          <w:rFonts w:hint="eastAsia" w:ascii="宋体" w:hAnsi="宋体"/>
          <w:sz w:val="24"/>
          <w:szCs w:val="24"/>
        </w:rPr>
        <w:t xml:space="preserve">提供</w:t>
      </w:r>
      <w:r>
        <w:rPr>
          <w:rFonts w:hint="eastAsia" w:ascii="宋体" w:hAnsi="宋体"/>
          <w:sz w:val="24"/>
          <w:szCs w:val="24"/>
        </w:rPr>
        <w:t xml:space="preserve">对可质疑的采购文件已进行依法获取的证明，</w:t>
      </w:r>
      <w:r>
        <w:rPr>
          <w:rFonts w:hint="eastAsia" w:ascii="宋体" w:hAnsi="宋体"/>
          <w:sz w:val="24"/>
          <w:szCs w:val="24"/>
        </w:rPr>
        <w:t xml:space="preserve">且</w:t>
      </w:r>
      <w:r>
        <w:rPr>
          <w:rFonts w:hint="eastAsia" w:ascii="宋体" w:hAnsi="宋体"/>
          <w:sz w:val="24"/>
          <w:szCs w:val="24"/>
        </w:rPr>
        <w:t xml:space="preserve">采购人或交易中心有权向“苏采云”系统平台方进行核</w:t>
      </w:r>
      <w:r>
        <w:rPr>
          <w:rFonts w:hint="eastAsia" w:ascii="宋体" w:hAnsi="宋体"/>
          <w:sz w:val="24"/>
          <w:szCs w:val="24"/>
        </w:rPr>
        <w:t xml:space="preserve">实。供应商对可质疑的采购文件已进行依法获取的证明是指：本项目的</w:t>
      </w:r>
      <w:r>
        <w:rPr>
          <w:rFonts w:hint="eastAsia" w:ascii="宋体" w:hAnsi="宋体"/>
          <w:sz w:val="24"/>
          <w:szCs w:val="24"/>
        </w:rPr>
        <w:t xml:space="preserve">《投标供应商确认函》</w:t>
      </w:r>
      <w:r>
        <w:rPr>
          <w:rFonts w:hint="eastAsia" w:ascii="宋体" w:hAnsi="宋体"/>
          <w:sz w:val="24"/>
          <w:szCs w:val="24"/>
        </w:rPr>
        <w:t xml:space="preserve">和已在“苏采云”系统中对本项目采购文件进行有效获取的</w:t>
      </w:r>
      <w:r>
        <w:rPr>
          <w:rFonts w:hint="eastAsia" w:ascii="宋体" w:hAnsi="宋体"/>
          <w:sz w:val="24"/>
          <w:szCs w:val="24"/>
        </w:rPr>
        <w:t xml:space="preserve">界面</w:t>
      </w:r>
      <w:r>
        <w:rPr>
          <w:rFonts w:hint="eastAsia" w:ascii="宋体" w:hAnsi="宋体"/>
          <w:sz w:val="24"/>
          <w:szCs w:val="24"/>
        </w:rPr>
        <w:t xml:space="preserve">截图（</w:t>
      </w:r>
      <w:r>
        <w:rPr>
          <w:rFonts w:hint="eastAsia" w:ascii="宋体" w:hAnsi="宋体"/>
          <w:sz w:val="24"/>
          <w:szCs w:val="24"/>
        </w:rPr>
        <w:t xml:space="preserve">截图上显示供应商名称以及</w:t>
      </w:r>
      <w:r>
        <w:rPr>
          <w:rFonts w:hint="eastAsia" w:ascii="宋体" w:hAnsi="宋体"/>
          <w:sz w:val="24"/>
          <w:szCs w:val="24"/>
        </w:rPr>
        <w:t xml:space="preserve">在供应商的</w:t>
      </w:r>
      <w:r>
        <w:rPr>
          <w:rFonts w:hint="eastAsia" w:ascii="宋体" w:hAnsi="宋体"/>
          <w:sz w:val="24"/>
          <w:szCs w:val="24"/>
        </w:rPr>
        <w:t xml:space="preserve">界面操作</w:t>
      </w:r>
      <w:r>
        <w:rPr>
          <w:rFonts w:hint="eastAsia" w:ascii="宋体" w:hAnsi="宋体"/>
          <w:sz w:val="24"/>
          <w:szCs w:val="24"/>
        </w:rPr>
        <w:t xml:space="preserve">一栏处</w:t>
      </w:r>
      <w:r>
        <w:rPr>
          <w:rFonts w:hint="eastAsia" w:ascii="宋体" w:hAnsi="宋体"/>
          <w:sz w:val="24"/>
          <w:szCs w:val="24"/>
        </w:rPr>
        <w:t xml:space="preserve">能够显示“上传文件”按钮的，代表该供应商在</w:t>
      </w:r>
      <w:r>
        <w:rPr>
          <w:rFonts w:hint="eastAsia" w:ascii="宋体" w:hAnsi="宋体"/>
          <w:sz w:val="24"/>
          <w:szCs w:val="24"/>
        </w:rPr>
        <w:t xml:space="preserve">本文件</w:t>
      </w:r>
      <w:r>
        <w:rPr>
          <w:rFonts w:hint="eastAsia" w:ascii="宋体" w:hAnsi="宋体"/>
          <w:sz w:val="24"/>
          <w:szCs w:val="24"/>
        </w:rPr>
        <w:t xml:space="preserve">有效获取期限内已从“苏采云”系统</w:t>
      </w:r>
      <w:r>
        <w:rPr>
          <w:rFonts w:hint="eastAsia" w:ascii="宋体" w:hAnsi="宋体"/>
          <w:sz w:val="24"/>
          <w:szCs w:val="24"/>
        </w:rPr>
        <w:t xml:space="preserve">中</w:t>
      </w:r>
      <w:r>
        <w:rPr>
          <w:rFonts w:hint="eastAsia" w:ascii="宋体" w:hAnsi="宋体"/>
          <w:sz w:val="24"/>
          <w:szCs w:val="24"/>
        </w:rPr>
        <w:t xml:space="preserve">进行了获取）</w:t>
      </w:r>
      <w:r>
        <w:rPr>
          <w:rFonts w:hint="eastAsia" w:ascii="宋体" w:hAnsi="宋体"/>
          <w:sz w:val="24"/>
          <w:szCs w:val="24"/>
        </w:rPr>
        <w:t xml:space="preserve">。</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w:t>
      </w:r>
      <w:r>
        <w:rPr>
          <w:rFonts w:hint="eastAsia" w:ascii="宋体" w:hAnsi="宋体"/>
          <w:sz w:val="24"/>
          <w:szCs w:val="24"/>
        </w:rPr>
        <w:t xml:space="preserve">商第一次质疑作出答复。</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pStyle w:val="901"/>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pStyle w:val="901"/>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28.5.5供应商</w:t>
      </w:r>
      <w:r>
        <w:rPr>
          <w:rFonts w:hint="eastAsia" w:ascii="宋体" w:hAnsi="宋体"/>
          <w:sz w:val="24"/>
          <w:szCs w:val="24"/>
        </w:rPr>
        <w:t xml:space="preserve">组成联合体参加投标，联合体中任何一方或多方未按要求签字、盖章、加盖公章的质疑。</w:t>
      </w:r>
      <w:r/>
    </w:p>
    <w:p>
      <w:pPr>
        <w:pStyle w:val="901"/>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w:t>
      </w:r>
      <w:r>
        <w:rPr>
          <w:rFonts w:hint="eastAsia" w:ascii="宋体" w:hAnsi="宋体"/>
          <w:bCs/>
          <w:sz w:val="24"/>
          <w:szCs w:val="24"/>
        </w:rPr>
        <w:t xml:space="preserve">”系统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04"/>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16938552"/>
      <w:r/>
      <w:bookmarkStart w:id="172" w:name="_Toc513029236"/>
      <w:r>
        <w:rPr>
          <w:rFonts w:hint="eastAsia"/>
          <w:sz w:val="30"/>
          <w:szCs w:val="30"/>
        </w:rPr>
        <w:t xml:space="preserve">七、授予合同</w:t>
      </w:r>
      <w:bookmarkEnd w:id="169"/>
      <w:r>
        <w:rPr>
          <w:rFonts w:hint="eastAsia"/>
          <w:sz w:val="30"/>
          <w:szCs w:val="30"/>
        </w:rPr>
      </w:r>
      <w:r/>
    </w:p>
    <w:p>
      <w:pPr>
        <w:pStyle w:val="905"/>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16938553"/>
      <w:r/>
      <w:bookmarkStart w:id="174" w:name="_Toc513029237"/>
      <w:r/>
      <w:bookmarkStart w:id="175" w:name="_Toc20823309"/>
      <w:r>
        <w:rPr>
          <w:rFonts w:hint="eastAsia" w:ascii="宋体" w:hAnsi="宋体" w:eastAsia="宋体"/>
          <w:bCs w:val="0"/>
        </w:rPr>
        <w:t xml:space="preserve">30.签订合同</w:t>
      </w:r>
      <w:r/>
    </w:p>
    <w:p>
      <w:pPr>
        <w:pStyle w:val="901"/>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w:t>
      </w:r>
      <w:r>
        <w:rPr>
          <w:rFonts w:hint="eastAsia" w:ascii="宋体" w:hAnsi="宋体"/>
          <w:bCs/>
          <w:sz w:val="24"/>
          <w:szCs w:val="24"/>
        </w:rPr>
        <w:t xml:space="preserve">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pStyle w:val="901"/>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pStyle w:val="901"/>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pStyle w:val="901"/>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w:t>
      </w:r>
      <w:r>
        <w:rPr>
          <w:rFonts w:hint="eastAsia" w:ascii="宋体" w:hAnsi="宋体"/>
          <w:sz w:val="24"/>
          <w:szCs w:val="24"/>
        </w:rPr>
        <w:t xml:space="preserve">不超过原合同金额10%。</w:t>
      </w:r>
      <w:r/>
    </w:p>
    <w:p>
      <w:pPr>
        <w:pStyle w:val="916"/>
        <w:jc w:val="center"/>
        <w:spacing w:line="500" w:lineRule="exact"/>
        <w:rPr>
          <w:rFonts w:hint="eastAsia" w:ascii="黑体" w:eastAsia="黑体"/>
          <w:sz w:val="36"/>
          <w:szCs w:val="36"/>
        </w:rPr>
      </w:pPr>
      <w:r>
        <w:rPr>
          <w:rFonts w:hint="eastAsia" w:ascii="黑体" w:eastAsia="黑体"/>
          <w:bCs/>
          <w:sz w:val="36"/>
          <w:szCs w:val="36"/>
          <w:highlight w:val="none"/>
        </w:rPr>
      </w:r>
      <w:r>
        <w:rPr>
          <w:rFonts w:hint="eastAsia" w:ascii="黑体" w:eastAsia="黑体"/>
          <w:bCs/>
          <w:sz w:val="36"/>
          <w:szCs w:val="36"/>
          <w:highlight w:val="none"/>
        </w:rPr>
      </w:r>
      <w:r/>
    </w:p>
    <w:p>
      <w:pPr>
        <w:pStyle w:val="916"/>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16"/>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16"/>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16"/>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16"/>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16"/>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16"/>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16"/>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16"/>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16"/>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16"/>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16"/>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16"/>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16"/>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16"/>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16"/>
        <w:jc w:val="center"/>
        <w:spacing w:line="500" w:lineRule="exact"/>
        <w:rPr>
          <w:rFonts w:hint="eastAsia" w:ascii="黑体" w:eastAsia="黑体"/>
          <w:sz w:val="36"/>
          <w:szCs w:val="36"/>
          <w:highlight w:val="none"/>
        </w:rPr>
      </w:pPr>
      <w:r/>
      <w:bookmarkEnd w:id="173"/>
      <w:r/>
      <w:bookmarkEnd w:id="174"/>
      <w:r/>
      <w:bookmarkEnd w:id="175"/>
      <w:r/>
      <w:bookmarkStart w:id="176" w:name="_Toc479757207"/>
      <w:r/>
      <w:bookmarkStart w:id="177" w:name="_Toc20823314"/>
      <w:r/>
      <w:bookmarkStart w:id="178" w:name="_Toc120614221"/>
      <w:r/>
      <w:bookmarkStart w:id="179" w:name="_Toc16938558"/>
      <w:r/>
      <w:bookmarkStart w:id="180" w:name="_Toc513029242"/>
      <w:r>
        <w:rPr>
          <w:rFonts w:hint="eastAsia" w:ascii="黑体" w:eastAsia="黑体"/>
          <w:bCs/>
          <w:sz w:val="36"/>
          <w:szCs w:val="36"/>
        </w:rPr>
        <w:t xml:space="preserve">第三章  合同</w:t>
      </w:r>
      <w:bookmarkEnd w:id="176"/>
      <w:r/>
      <w:bookmarkEnd w:id="177"/>
      <w:r/>
      <w:bookmarkEnd w:id="178"/>
      <w:r/>
      <w:bookmarkEnd w:id="179"/>
      <w:r/>
      <w:bookmarkEnd w:id="180"/>
      <w:r>
        <w:rPr>
          <w:rFonts w:hint="eastAsia" w:ascii="黑体" w:eastAsia="黑体"/>
          <w:bCs/>
          <w:sz w:val="36"/>
          <w:szCs w:val="36"/>
        </w:rPr>
        <w:t xml:space="preserve">文本</w:t>
      </w:r>
      <w:r/>
    </w:p>
    <w:p>
      <w:pPr>
        <w:pStyle w:val="901"/>
        <w:ind w:firstLine="480"/>
        <w:spacing w:line="400" w:lineRule="exact"/>
        <w:rPr>
          <w:rFonts w:hint="eastAsia" w:ascii="宋体" w:hAnsi="宋体"/>
          <w:bCs/>
          <w:sz w:val="24"/>
        </w:rPr>
      </w:pPr>
      <w:r/>
      <w:bookmarkStart w:id="181" w:name="_Toc20823315"/>
      <w:r/>
      <w:bookmarkStart w:id="182" w:name="_Toc16938559"/>
      <w:r/>
      <w:bookmarkStart w:id="183" w:name="_Toc513029243"/>
      <w:r>
        <w:rPr>
          <w:rFonts w:hint="eastAsia" w:ascii="宋体" w:hAnsi="宋体"/>
          <w:bCs/>
          <w:sz w:val="24"/>
        </w:rPr>
        <w:t xml:space="preserve">以下为中标后</w:t>
      </w:r>
      <w:r>
        <w:rPr>
          <w:rFonts w:hint="eastAsia" w:ascii="宋体" w:hAnsi="宋体"/>
          <w:bCs/>
          <w:sz w:val="24"/>
        </w:rPr>
        <w:t xml:space="preserve">签订</w:t>
      </w:r>
      <w:r>
        <w:rPr>
          <w:rFonts w:hint="eastAsia" w:ascii="宋体" w:hAnsi="宋体"/>
          <w:bCs/>
          <w:sz w:val="24"/>
        </w:rPr>
        <w:t xml:space="preserve">本项目合同的通用条款，中标人不得提出实质性的修改。</w:t>
      </w:r>
      <w:r/>
    </w:p>
    <w:p>
      <w:pPr>
        <w:pStyle w:val="901"/>
        <w:jc w:val="center"/>
        <w:spacing w:line="400" w:lineRule="exact"/>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940"/>
        <w:spacing w:line="400" w:lineRule="exact"/>
        <w:rPr>
          <w:rFonts w:hAnsi="宋体"/>
          <w:sz w:val="24"/>
          <w:szCs w:val="24"/>
        </w:rPr>
      </w:pPr>
      <w:r>
        <w:rPr>
          <w:rFonts w:hAnsi="宋体"/>
          <w:sz w:val="24"/>
          <w:szCs w:val="24"/>
        </w:rPr>
        <w:t xml:space="preserve">项目名称：                                       项目编号：</w:t>
      </w:r>
      <w:r/>
    </w:p>
    <w:p>
      <w:pPr>
        <w:pStyle w:val="940"/>
        <w:spacing w:line="400" w:lineRule="exact"/>
        <w:rPr>
          <w:rFonts w:hAnsi="宋体"/>
          <w:sz w:val="24"/>
          <w:szCs w:val="24"/>
        </w:rPr>
      </w:pPr>
      <w:r>
        <w:rPr>
          <w:rFonts w:hAnsi="宋体"/>
          <w:sz w:val="24"/>
          <w:szCs w:val="24"/>
        </w:rPr>
        <w:t xml:space="preserve">甲方：（买方</w:t>
      </w:r>
      <w:r>
        <w:rPr>
          <w:rFonts w:hAnsi="宋体"/>
          <w:sz w:val="24"/>
          <w:szCs w:val="24"/>
        </w:rPr>
        <w:t xml:space="preserve">、</w:t>
      </w:r>
      <w:r>
        <w:rPr>
          <w:rFonts w:hAnsi="宋体"/>
          <w:sz w:val="24"/>
          <w:szCs w:val="24"/>
        </w:rPr>
        <w:t xml:space="preserve">需方、</w:t>
      </w:r>
      <w:r>
        <w:rPr>
          <w:rFonts w:hAnsi="宋体"/>
          <w:sz w:val="24"/>
          <w:szCs w:val="24"/>
        </w:rPr>
        <w:t xml:space="preserve">采购人</w:t>
      </w:r>
      <w:r>
        <w:rPr>
          <w:rFonts w:hAnsi="宋体"/>
          <w:sz w:val="24"/>
          <w:szCs w:val="24"/>
        </w:rPr>
        <w:t xml:space="preserve">）_________</w:t>
      </w:r>
      <w:r/>
    </w:p>
    <w:p>
      <w:pPr>
        <w:pStyle w:val="940"/>
        <w:spacing w:line="400" w:lineRule="exact"/>
        <w:rPr>
          <w:rFonts w:hint="eastAsia" w:hAnsi="宋体"/>
          <w:sz w:val="24"/>
          <w:szCs w:val="24"/>
        </w:rPr>
      </w:pPr>
      <w:r>
        <w:rPr>
          <w:rFonts w:hAnsi="宋体"/>
          <w:sz w:val="24"/>
          <w:szCs w:val="24"/>
        </w:rPr>
        <w:t xml:space="preserve">乙方：（卖方</w:t>
      </w:r>
      <w:r>
        <w:rPr>
          <w:rFonts w:hAnsi="宋体"/>
          <w:sz w:val="24"/>
          <w:szCs w:val="24"/>
        </w:rPr>
        <w:t xml:space="preserve">、</w:t>
      </w:r>
      <w:r>
        <w:rPr>
          <w:rFonts w:hAnsi="宋体"/>
          <w:sz w:val="24"/>
          <w:szCs w:val="24"/>
        </w:rPr>
        <w:t xml:space="preserve">供方、</w:t>
      </w:r>
      <w:r>
        <w:rPr>
          <w:rFonts w:hAnsi="宋体"/>
          <w:sz w:val="24"/>
          <w:szCs w:val="24"/>
        </w:rPr>
        <w:t xml:space="preserve">供应商</w:t>
      </w:r>
      <w:r>
        <w:rPr>
          <w:rFonts w:hAnsi="宋体"/>
          <w:sz w:val="24"/>
          <w:szCs w:val="24"/>
        </w:rPr>
        <w:t xml:space="preserve">）_________</w:t>
      </w:r>
      <w:r>
        <w:rPr>
          <w:rFonts w:hint="eastAsia" w:hAnsi="宋体"/>
          <w:sz w:val="24"/>
          <w:szCs w:val="24"/>
        </w:rPr>
      </w:r>
      <w:r/>
    </w:p>
    <w:p>
      <w:pPr>
        <w:pStyle w:val="940"/>
        <w:ind w:firstLine="480"/>
        <w:spacing w:line="400" w:lineRule="exact"/>
        <w:rPr>
          <w:rFonts w:hAnsi="宋体"/>
          <w:b/>
          <w:sz w:val="24"/>
          <w:szCs w:val="24"/>
        </w:rPr>
      </w:pPr>
      <w:r>
        <w:rPr>
          <w:rFonts w:hAnsi="宋体"/>
          <w:sz w:val="24"/>
          <w:szCs w:val="24"/>
        </w:rPr>
        <w:t xml:space="preserve">甲、乙双方根据</w:t>
      </w:r>
      <w:r>
        <w:rPr>
          <w:rFonts w:hint="eastAsia" w:hAnsi="宋体"/>
          <w:sz w:val="24"/>
          <w:szCs w:val="24"/>
        </w:rPr>
        <w:t xml:space="preserve">无锡市公共资源交易中心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40"/>
        <w:ind w:firstLine="482"/>
        <w:spacing w:line="40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40"/>
        <w:ind w:firstLine="480"/>
        <w:spacing w:line="40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40"/>
        <w:ind w:firstLine="480"/>
        <w:spacing w:line="400" w:lineRule="exact"/>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40"/>
        <w:ind w:firstLine="480"/>
        <w:spacing w:line="400" w:lineRule="exact"/>
        <w:rPr>
          <w:rFonts w:hint="eastAsia" w:hAnsi="宋体"/>
          <w:sz w:val="24"/>
          <w:szCs w:val="24"/>
        </w:rPr>
      </w:pPr>
      <w:r>
        <w:rPr>
          <w:rFonts w:hint="eastAsia" w:hAnsi="宋体"/>
          <w:sz w:val="24"/>
          <w:szCs w:val="24"/>
        </w:rPr>
        <w:t xml:space="preserve">1.3 标的数量（规</w:t>
      </w:r>
      <w:r>
        <w:rPr>
          <w:rFonts w:hint="eastAsia" w:hAnsi="宋体"/>
          <w:sz w:val="24"/>
          <w:szCs w:val="24"/>
        </w:rPr>
        <w:t xml:space="preserve">模）：</w:t>
      </w:r>
      <w:r/>
    </w:p>
    <w:p>
      <w:pPr>
        <w:pStyle w:val="940"/>
        <w:ind w:firstLine="480"/>
        <w:spacing w:line="400" w:lineRule="exact"/>
        <w:rPr>
          <w:rFonts w:hint="eastAsia" w:hAnsi="宋体"/>
          <w:sz w:val="24"/>
          <w:szCs w:val="24"/>
        </w:rPr>
      </w:pPr>
      <w:r>
        <w:rPr>
          <w:rFonts w:hint="eastAsia" w:hAnsi="宋体"/>
          <w:sz w:val="24"/>
          <w:szCs w:val="24"/>
        </w:rPr>
        <w:t xml:space="preserve">1.4 履行时间（期限）：</w:t>
      </w:r>
      <w:r/>
    </w:p>
    <w:p>
      <w:pPr>
        <w:pStyle w:val="940"/>
        <w:ind w:firstLine="480"/>
        <w:spacing w:line="400" w:lineRule="exact"/>
        <w:rPr>
          <w:rFonts w:hAnsi="宋体"/>
          <w:sz w:val="24"/>
          <w:szCs w:val="24"/>
        </w:rPr>
      </w:pPr>
      <w:r>
        <w:rPr>
          <w:rFonts w:hint="eastAsia" w:hAnsi="宋体"/>
          <w:sz w:val="24"/>
          <w:szCs w:val="24"/>
        </w:rPr>
        <w:t xml:space="preserve">1.5 履行地点：</w:t>
      </w:r>
      <w:r>
        <w:rPr>
          <w:rFonts w:hAnsi="宋体"/>
          <w:sz w:val="24"/>
          <w:szCs w:val="24"/>
        </w:rPr>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40"/>
        <w:ind w:firstLine="482"/>
        <w:spacing w:line="400" w:lineRule="exact"/>
        <w:rPr>
          <w:rFonts w:hAnsi="宋体"/>
          <w:b/>
          <w:sz w:val="24"/>
          <w:szCs w:val="24"/>
        </w:rPr>
      </w:pPr>
      <w:r>
        <w:rPr>
          <w:rFonts w:hAnsi="宋体"/>
          <w:b/>
          <w:sz w:val="24"/>
          <w:szCs w:val="24"/>
        </w:rPr>
        <w:t xml:space="preserve">二、合同金额</w:t>
      </w:r>
      <w:r/>
    </w:p>
    <w:p>
      <w:pPr>
        <w:pStyle w:val="940"/>
        <w:ind w:firstLine="480"/>
        <w:spacing w:line="400" w:lineRule="exact"/>
        <w:rPr>
          <w:rFonts w:hAnsi="宋体"/>
          <w:sz w:val="24"/>
          <w:szCs w:val="24"/>
        </w:rPr>
      </w:pPr>
      <w:r>
        <w:rPr>
          <w:rFonts w:hAnsi="宋体"/>
          <w:sz w:val="24"/>
          <w:szCs w:val="24"/>
        </w:rPr>
        <w:t xml:space="preserve">2.1 本合同金额为（大写）：</w:t>
      </w:r>
      <w:r>
        <w:rPr>
          <w:rFonts w:hAnsi="宋体"/>
          <w:sz w:val="24"/>
          <w:szCs w:val="24"/>
        </w:rPr>
        <w:t xml:space="preserve"> </w:t>
      </w:r>
      <w:r>
        <w:rPr>
          <w:rFonts w:hAnsi="宋体"/>
          <w:sz w:val="24"/>
          <w:szCs w:val="24"/>
        </w:rPr>
        <w:t xml:space="preserve">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p>
    <w:p>
      <w:pPr>
        <w:pStyle w:val="940"/>
        <w:ind w:firstLine="482"/>
        <w:spacing w:line="400" w:lineRule="exact"/>
        <w:rPr>
          <w:rFonts w:hAnsi="宋体"/>
          <w:b/>
          <w:sz w:val="24"/>
          <w:szCs w:val="24"/>
        </w:rPr>
      </w:pPr>
      <w:r>
        <w:rPr>
          <w:rFonts w:hAnsi="宋体"/>
          <w:b/>
          <w:sz w:val="24"/>
          <w:szCs w:val="24"/>
        </w:rPr>
        <w:t xml:space="preserve">三、技术资料</w:t>
      </w:r>
      <w:r/>
    </w:p>
    <w:p>
      <w:pPr>
        <w:pStyle w:val="940"/>
        <w:ind w:firstLine="480"/>
        <w:spacing w:line="400" w:lineRule="exact"/>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40"/>
        <w:ind w:firstLine="480"/>
        <w:spacing w:line="40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40"/>
        <w:ind w:firstLine="482"/>
        <w:spacing w:line="400" w:lineRule="exact"/>
        <w:rPr>
          <w:rFonts w:hAnsi="宋体"/>
          <w:b/>
          <w:sz w:val="24"/>
          <w:szCs w:val="24"/>
        </w:rPr>
      </w:pPr>
      <w:r>
        <w:rPr>
          <w:rFonts w:hAnsi="宋体"/>
          <w:b/>
          <w:sz w:val="24"/>
          <w:szCs w:val="24"/>
        </w:rPr>
        <w:t xml:space="preserve">四、知识</w:t>
      </w:r>
      <w:r>
        <w:rPr>
          <w:rFonts w:hAnsi="宋体"/>
          <w:b/>
          <w:sz w:val="24"/>
          <w:szCs w:val="24"/>
        </w:rPr>
        <w:t xml:space="preserve">产权</w:t>
      </w:r>
      <w:r/>
    </w:p>
    <w:p>
      <w:pPr>
        <w:pStyle w:val="940"/>
        <w:ind w:firstLine="480"/>
        <w:spacing w:line="400" w:lineRule="exact"/>
        <w:rPr>
          <w:rFonts w:hint="eastAsia" w:hAnsi="宋体"/>
          <w:sz w:val="24"/>
          <w:szCs w:val="24"/>
        </w:rPr>
      </w:pPr>
      <w:r>
        <w:rPr>
          <w:rFonts w:hAnsi="宋体"/>
          <w:sz w:val="24"/>
          <w:szCs w:val="24"/>
        </w:rPr>
        <w:t xml:space="preserve">4.1乙</w:t>
      </w:r>
      <w:r>
        <w:rPr>
          <w:rFonts w:hint="eastAsia" w:hAnsi="宋体"/>
          <w:sz w:val="24"/>
          <w:szCs w:val="24"/>
        </w:rPr>
        <w:t xml:space="preserve">方</w:t>
      </w:r>
      <w:r>
        <w:rPr>
          <w:rFonts w:hint="eastAsia" w:hAnsi="宋体"/>
          <w:sz w:val="24"/>
          <w:szCs w:val="24"/>
        </w:rPr>
        <w:t xml:space="preserve">应保证甲方在使用、接受本合同服务（包含与服务相关的货物）或其任何一部分时不受第三方提出侵犯其专利权、版权、商标权和工业设计权等知识产权的起诉。一旦出现侵权，由乙方负全部责任。</w:t>
      </w:r>
      <w:r/>
    </w:p>
    <w:p>
      <w:pPr>
        <w:pStyle w:val="940"/>
        <w:spacing w:line="400" w:lineRule="exact"/>
        <w:rPr>
          <w:rFonts w:hint="eastAsia" w:hAnsi="宋体"/>
          <w:sz w:val="24"/>
          <w:szCs w:val="24"/>
        </w:rPr>
      </w:pPr>
      <w:r>
        <w:rPr>
          <w:rFonts w:hint="eastAsia" w:hAnsi="宋体"/>
          <w:sz w:val="24"/>
          <w:szCs w:val="24"/>
        </w:rPr>
        <w:t xml:space="preserve">（</w:t>
      </w:r>
      <w:r>
        <w:rPr>
          <w:rFonts w:hint="eastAsia" w:hAnsi="宋体"/>
          <w:sz w:val="24"/>
          <w:szCs w:val="24"/>
        </w:rPr>
        <w:t xml:space="preserve">注：采购项目</w:t>
      </w:r>
      <w:r>
        <w:rPr>
          <w:rFonts w:hint="eastAsia" w:hAnsi="宋体"/>
          <w:sz w:val="24"/>
          <w:szCs w:val="24"/>
        </w:rPr>
        <w:t xml:space="preserve">如</w:t>
      </w:r>
      <w:r>
        <w:rPr>
          <w:rFonts w:hint="eastAsia" w:hAnsi="宋体"/>
          <w:sz w:val="24"/>
          <w:szCs w:val="24"/>
        </w:rPr>
        <w:t xml:space="preserve">涉及采购标的的知识产权归属、处理的，如订购、设计、定制开发的信息化建设项目等，应当约定知识产权的归属和处理方式）</w:t>
      </w:r>
      <w:r/>
    </w:p>
    <w:p>
      <w:pPr>
        <w:pStyle w:val="940"/>
        <w:ind w:firstLine="482"/>
        <w:spacing w:line="400" w:lineRule="exact"/>
        <w:rPr>
          <w:rFonts w:hAnsi="宋体"/>
          <w:sz w:val="24"/>
          <w:szCs w:val="24"/>
          <w:u w:val="single"/>
        </w:rPr>
      </w:pPr>
      <w:r>
        <w:rPr>
          <w:rFonts w:hAnsi="宋体"/>
          <w:b/>
          <w:sz w:val="24"/>
          <w:szCs w:val="24"/>
        </w:rPr>
        <w:t xml:space="preserve">五、产权担保</w:t>
      </w:r>
      <w:r>
        <w:rPr>
          <w:rFonts w:hAnsi="宋体"/>
          <w:sz w:val="24"/>
          <w:szCs w:val="24"/>
          <w:u w:val="single"/>
        </w:rPr>
      </w:r>
      <w:r/>
    </w:p>
    <w:p>
      <w:pPr>
        <w:pStyle w:val="940"/>
        <w:ind w:firstLine="480"/>
        <w:spacing w:line="40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40"/>
        <w:ind w:firstLine="482"/>
        <w:spacing w:line="400" w:lineRule="exact"/>
        <w:rPr>
          <w:rFonts w:hAnsi="宋体"/>
          <w:b/>
          <w:sz w:val="24"/>
          <w:szCs w:val="24"/>
        </w:rPr>
      </w:pPr>
      <w:r>
        <w:rPr>
          <w:rFonts w:hAnsi="宋体"/>
          <w:b/>
          <w:sz w:val="24"/>
          <w:szCs w:val="24"/>
        </w:rPr>
        <w:t xml:space="preserve">六、履约保证金</w:t>
      </w:r>
      <w:r/>
    </w:p>
    <w:p>
      <w:pPr>
        <w:pStyle w:val="940"/>
        <w:ind w:firstLine="480"/>
        <w:spacing w:line="400" w:lineRule="exact"/>
        <w:rPr>
          <w:rFonts w:hint="eastAsia" w:hAnsi="宋体"/>
          <w:sz w:val="24"/>
          <w:szCs w:val="24"/>
        </w:rPr>
      </w:pPr>
      <w:r>
        <w:rPr>
          <w:rFonts w:hAnsi="宋体"/>
          <w:sz w:val="24"/>
          <w:szCs w:val="24"/>
        </w:rPr>
        <w:t xml:space="preserve">6.1 乙方交纳人民币__元作为本合同的履约保证金。</w:t>
      </w:r>
      <w:r>
        <w:rPr>
          <w:rFonts w:hint="eastAsia" w:hAnsi="宋体"/>
          <w:sz w:val="24"/>
          <w:szCs w:val="24"/>
        </w:rPr>
        <w:t xml:space="preserve">（不得超过合同金额的10%）</w:t>
      </w:r>
      <w:r/>
    </w:p>
    <w:p>
      <w:pPr>
        <w:pStyle w:val="940"/>
        <w:ind w:firstLine="480"/>
        <w:spacing w:line="400" w:lineRule="exact"/>
        <w:rPr>
          <w:rFonts w:hint="eastAsia" w:hAnsi="宋体"/>
          <w:sz w:val="24"/>
          <w:szCs w:val="24"/>
        </w:rPr>
      </w:pPr>
      <w:r>
        <w:rPr>
          <w:rFonts w:hint="eastAsia" w:hAnsi="宋体"/>
          <w:sz w:val="24"/>
          <w:szCs w:val="24"/>
        </w:rPr>
        <w:t xml:space="preserve">6.2合同履行结束后，甲方应及时退还交纳的履约保证金。</w:t>
      </w:r>
      <w:r/>
    </w:p>
    <w:p>
      <w:pPr>
        <w:pStyle w:val="940"/>
        <w:ind w:firstLine="480"/>
        <w:spacing w:line="400" w:lineRule="exact"/>
        <w:rPr>
          <w:rFonts w:hint="eastAsia" w:hAnsi="宋体"/>
          <w:sz w:val="24"/>
          <w:szCs w:val="24"/>
        </w:rPr>
      </w:pPr>
      <w:r>
        <w:rPr>
          <w:rFonts w:hint="eastAsia" w:hAnsi="宋体"/>
          <w:sz w:val="24"/>
          <w:szCs w:val="24"/>
        </w:rPr>
        <w:t xml:space="preserve">6.2.1履约保证金退还方式：</w:t>
      </w:r>
      <w:r/>
    </w:p>
    <w:p>
      <w:pPr>
        <w:pStyle w:val="940"/>
        <w:ind w:firstLine="480"/>
        <w:spacing w:line="400" w:lineRule="exact"/>
        <w:rPr>
          <w:rFonts w:hint="eastAsia" w:hAnsi="宋体"/>
          <w:sz w:val="24"/>
          <w:szCs w:val="24"/>
        </w:rPr>
      </w:pPr>
      <w:r>
        <w:rPr>
          <w:rFonts w:hint="eastAsia" w:hAnsi="宋体"/>
          <w:sz w:val="24"/>
          <w:szCs w:val="24"/>
        </w:rPr>
        <w:t xml:space="preserve">6.2.2履约保证金退还时间：</w:t>
      </w:r>
      <w:r/>
    </w:p>
    <w:p>
      <w:pPr>
        <w:pStyle w:val="940"/>
        <w:ind w:firstLine="480"/>
        <w:spacing w:line="400" w:lineRule="exact"/>
        <w:rPr>
          <w:rFonts w:hint="eastAsia" w:hAnsi="宋体"/>
          <w:sz w:val="24"/>
          <w:szCs w:val="24"/>
        </w:rPr>
      </w:pPr>
      <w:r>
        <w:rPr>
          <w:rFonts w:hint="eastAsia" w:hAnsi="宋体"/>
          <w:sz w:val="24"/>
          <w:szCs w:val="24"/>
        </w:rPr>
        <w:t xml:space="preserve">6.2.3履约保证金退还条件：</w:t>
      </w:r>
      <w:r/>
    </w:p>
    <w:p>
      <w:pPr>
        <w:pStyle w:val="940"/>
        <w:ind w:firstLine="480"/>
        <w:spacing w:line="400" w:lineRule="exact"/>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901"/>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01"/>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p>
    <w:p>
      <w:pPr>
        <w:pStyle w:val="901"/>
        <w:ind w:firstLine="480"/>
        <w:spacing w:line="400" w:lineRule="exact"/>
        <w:rPr>
          <w:rFonts w:hint="eastAsia" w:ascii="宋体" w:hAnsi="宋体"/>
          <w:sz w:val="24"/>
          <w:szCs w:val="24"/>
        </w:rPr>
      </w:pPr>
      <w:r>
        <w:rPr>
          <w:rFonts w:hint="eastAsia" w:ascii="宋体" w:hAnsi="宋体"/>
          <w:sz w:val="24"/>
          <w:szCs w:val="24"/>
        </w:rPr>
        <w:t xml:space="preserve">7.2乙方</w:t>
      </w:r>
      <w:r>
        <w:rPr>
          <w:rFonts w:hint="eastAsia" w:ascii="宋体" w:hAnsi="宋体"/>
          <w:sz w:val="24"/>
          <w:szCs w:val="24"/>
        </w:rPr>
        <w:t xml:space="preserve">应按招标文件要求</w:t>
      </w:r>
      <w:r>
        <w:rPr>
          <w:rFonts w:hint="eastAsia" w:ascii="宋体" w:hAnsi="宋体"/>
          <w:sz w:val="24"/>
          <w:szCs w:val="24"/>
        </w:rPr>
        <w:t xml:space="preserve">，如项目不允许分包的，乙方</w:t>
      </w:r>
      <w:r>
        <w:rPr>
          <w:rFonts w:hint="eastAsia" w:ascii="宋体" w:hAnsi="宋体"/>
          <w:sz w:val="24"/>
          <w:szCs w:val="24"/>
        </w:rPr>
        <w:t xml:space="preserve">不得将合同标的分包给他人履行</w:t>
      </w:r>
      <w:r>
        <w:rPr>
          <w:rFonts w:hint="eastAsia" w:ascii="宋体" w:hAnsi="宋体"/>
          <w:sz w:val="24"/>
          <w:szCs w:val="24"/>
        </w:rPr>
        <w:t xml:space="preserve">；如项目允许分包的，乙方</w:t>
      </w:r>
      <w:r>
        <w:rPr>
          <w:rFonts w:hint="eastAsia" w:ascii="宋体" w:hAnsi="宋体"/>
          <w:sz w:val="24"/>
          <w:szCs w:val="24"/>
        </w:rPr>
        <w:t xml:space="preserve">应当按照投标文件中提供的分包意向协议履行合同。</w:t>
      </w:r>
      <w:r/>
    </w:p>
    <w:p>
      <w:pPr>
        <w:pStyle w:val="901"/>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40"/>
        <w:ind w:firstLine="482"/>
        <w:spacing w:line="40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940"/>
        <w:ind w:firstLine="480"/>
        <w:spacing w:line="400" w:lineRule="exact"/>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w:t>
      </w:r>
      <w:r>
        <w:rPr>
          <w:rFonts w:hint="eastAsia" w:hAnsi="宋体"/>
          <w:bCs/>
          <w:sz w:val="24"/>
          <w:szCs w:val="24"/>
        </w:rPr>
        <w:t xml:space="preserve">支付方式及进度安排</w:t>
      </w:r>
      <w:r/>
    </w:p>
    <w:p>
      <w:pPr>
        <w:pStyle w:val="940"/>
        <w:ind w:firstLine="480"/>
        <w:spacing w:line="400" w:lineRule="exact"/>
        <w:rPr>
          <w:rFonts w:hint="eastAsia" w:hAnsi="宋体"/>
          <w:sz w:val="24"/>
          <w:szCs w:val="24"/>
        </w:rPr>
      </w:pPr>
      <w:r>
        <w:rPr>
          <w:rFonts w:hint="eastAsia" w:hAnsi="宋体"/>
          <w:sz w:val="24"/>
          <w:szCs w:val="24"/>
        </w:rPr>
        <w:t xml:space="preserve">8.1.1 预付款支付时间：合同签订后</w:t>
      </w:r>
      <w:r>
        <w:rPr>
          <w:rFonts w:hint="eastAsia" w:hAnsi="宋体"/>
          <w:sz w:val="24"/>
          <w:szCs w:val="24"/>
          <w:u w:val="single"/>
        </w:rPr>
        <w:t xml:space="preserve">  </w:t>
      </w:r>
      <w:r>
        <w:rPr>
          <w:rFonts w:hint="eastAsia" w:hAnsi="宋体"/>
          <w:sz w:val="24"/>
          <w:szCs w:val="24"/>
        </w:rPr>
        <w:t xml:space="preserve">日内，预付款支付比例：合同金额的</w:t>
      </w:r>
      <w:r>
        <w:rPr>
          <w:rFonts w:hint="eastAsia" w:hAnsi="宋体"/>
          <w:sz w:val="24"/>
          <w:szCs w:val="24"/>
          <w:u w:val="single"/>
        </w:rPr>
        <w:t xml:space="preserve">  </w:t>
      </w:r>
      <w:r>
        <w:rPr>
          <w:rFonts w:hint="eastAsia" w:hAnsi="宋体"/>
          <w:sz w:val="24"/>
          <w:szCs w:val="24"/>
        </w:rPr>
        <w:t xml:space="preserve">%。</w:t>
      </w:r>
      <w:r/>
    </w:p>
    <w:p>
      <w:pPr>
        <w:pStyle w:val="940"/>
        <w:ind w:firstLine="480"/>
        <w:spacing w:line="400" w:lineRule="exact"/>
        <w:rPr>
          <w:rFonts w:hint="eastAsia" w:hAnsi="宋体"/>
          <w:sz w:val="24"/>
          <w:szCs w:val="24"/>
        </w:rPr>
      </w:pPr>
      <w:r>
        <w:rPr>
          <w:rFonts w:hint="eastAsia" w:hAnsi="宋体"/>
          <w:sz w:val="24"/>
          <w:szCs w:val="24"/>
        </w:rPr>
        <w:t xml:space="preserve">8.1.2 尾款支付时间：服务结束并验收合格,采购人收到发票后</w:t>
      </w:r>
      <w:r>
        <w:rPr>
          <w:rFonts w:hint="eastAsia" w:hAnsi="宋体"/>
          <w:sz w:val="24"/>
          <w:szCs w:val="24"/>
          <w:lang w:eastAsia="zh-CN"/>
        </w:rPr>
        <w:t xml:space="preserve">10个工作日</w:t>
      </w:r>
      <w:r>
        <w:rPr>
          <w:rFonts w:hint="eastAsia" w:hAnsi="宋体"/>
          <w:sz w:val="24"/>
          <w:szCs w:val="24"/>
        </w:rPr>
        <w:t xml:space="preserve">内，尾款支付比例：合同金额的</w:t>
      </w:r>
      <w:r>
        <w:rPr>
          <w:rFonts w:hint="eastAsia" w:hAnsi="宋体"/>
          <w:sz w:val="24"/>
          <w:szCs w:val="24"/>
          <w:u w:val="single"/>
        </w:rPr>
        <w:t xml:space="preserve">  </w:t>
      </w:r>
      <w:r>
        <w:rPr>
          <w:rFonts w:hint="eastAsia" w:hAnsi="宋体"/>
          <w:sz w:val="24"/>
          <w:szCs w:val="24"/>
        </w:rPr>
        <w:t xml:space="preserve">%。</w:t>
      </w:r>
      <w:r/>
    </w:p>
    <w:p>
      <w:pPr>
        <w:pStyle w:val="940"/>
        <w:spacing w:line="400" w:lineRule="exact"/>
        <w:rPr>
          <w:rFonts w:hint="eastAsia" w:hAnsi="宋体"/>
          <w:bCs/>
          <w:sz w:val="24"/>
          <w:szCs w:val="24"/>
        </w:rPr>
      </w:pPr>
      <w:r>
        <w:rPr>
          <w:rFonts w:hint="eastAsia" w:hAnsi="宋体"/>
          <w:bCs/>
          <w:sz w:val="24"/>
          <w:szCs w:val="24"/>
        </w:rPr>
        <w:t xml:space="preserve">（</w:t>
      </w:r>
      <w:r>
        <w:rPr>
          <w:rFonts w:hint="eastAsia" w:hAnsi="宋体"/>
          <w:bCs/>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w:t>
      </w:r>
      <w:r>
        <w:rPr>
          <w:rFonts w:hint="eastAsia" w:hAnsi="宋体"/>
          <w:bCs/>
          <w:sz w:val="24"/>
          <w:szCs w:val="24"/>
        </w:rPr>
        <w:t xml:space="preserve">如</w:t>
      </w:r>
      <w:r>
        <w:rPr>
          <w:rFonts w:hint="eastAsia" w:hAnsi="宋体"/>
          <w:bCs/>
          <w:sz w:val="24"/>
          <w:szCs w:val="24"/>
        </w:rPr>
        <w:t xml:space="preserve">供应商明确表示无需预付款或者主动要求降低预付款比例的，采购人可不适用前述规定。）</w:t>
      </w:r>
      <w:r/>
    </w:p>
    <w:p>
      <w:pPr>
        <w:pStyle w:val="901"/>
        <w:ind w:firstLine="482"/>
        <w:spacing w:line="400" w:lineRule="exact"/>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01"/>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40"/>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40"/>
        <w:ind w:firstLine="480"/>
        <w:spacing w:line="400" w:lineRule="exact"/>
        <w:rPr>
          <w:rFonts w:hint="eastAsia" w:hAnsi="宋体"/>
          <w:sz w:val="24"/>
          <w:szCs w:val="24"/>
        </w:rPr>
      </w:pPr>
      <w:r>
        <w:rPr>
          <w:rFonts w:hint="eastAsia" w:hAnsi="宋体"/>
          <w:sz w:val="24"/>
          <w:szCs w:val="24"/>
        </w:rPr>
        <w:t xml:space="preserve">10.1 甲方依法组织履约验收工作。</w:t>
      </w:r>
      <w:r/>
    </w:p>
    <w:p>
      <w:pPr>
        <w:pStyle w:val="940"/>
        <w:ind w:firstLine="480"/>
        <w:spacing w:line="40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40"/>
        <w:ind w:firstLine="480"/>
        <w:spacing w:line="40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40"/>
        <w:ind w:firstLine="480"/>
        <w:spacing w:line="400" w:lineRule="exact"/>
        <w:rPr>
          <w:rFonts w:hint="eastAsia" w:hAnsi="宋体"/>
          <w:sz w:val="24"/>
          <w:szCs w:val="24"/>
        </w:rPr>
      </w:pPr>
      <w:r>
        <w:rPr>
          <w:rFonts w:hint="eastAsia" w:hAnsi="宋体"/>
          <w:sz w:val="24"/>
          <w:szCs w:val="24"/>
        </w:rPr>
        <w:t xml:space="preserve">10.4 </w:t>
      </w:r>
      <w:r>
        <w:rPr>
          <w:rFonts w:hint="eastAsia" w:hAnsi="宋体"/>
          <w:sz w:val="24"/>
          <w:szCs w:val="24"/>
        </w:rPr>
        <w:t xml:space="preserve">如有必要，甲方邀请参加本项目的其他供应商或第三方专业机构及专家参与验收，相关意见将作为验收书的参考资料。</w:t>
      </w:r>
      <w:r/>
    </w:p>
    <w:p>
      <w:pPr>
        <w:pStyle w:val="940"/>
        <w:ind w:firstLine="480"/>
        <w:spacing w:line="400" w:lineRule="exact"/>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40"/>
        <w:ind w:firstLine="480"/>
        <w:spacing w:line="400" w:lineRule="exact"/>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w:t>
      </w:r>
      <w:r>
        <w:rPr>
          <w:rFonts w:hint="eastAsia" w:hAnsi="宋体"/>
          <w:sz w:val="24"/>
          <w:szCs w:val="24"/>
        </w:rPr>
        <w:t xml:space="preserve">时处理。采购合同的履行、违约责任和解决争议的方式等适用《</w:t>
      </w:r>
      <w:r>
        <w:rPr>
          <w:rFonts w:hint="eastAsia" w:hAnsi="宋体"/>
          <w:sz w:val="24"/>
          <w:szCs w:val="24"/>
        </w:rPr>
        <w:t xml:space="preserve">中华人民共和国民法典</w:t>
      </w:r>
      <w:r>
        <w:rPr>
          <w:rFonts w:hint="eastAsia" w:hAnsi="宋体"/>
          <w:sz w:val="24"/>
          <w:szCs w:val="24"/>
        </w:rPr>
        <w:t xml:space="preserve">》。乙方在履约过程中有政府采购法律法规规定的违法违规情形的,甲方将及时报告本级财政部门。</w:t>
      </w:r>
      <w:r/>
    </w:p>
    <w:p>
      <w:pPr>
        <w:pStyle w:val="940"/>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w:t>
      </w:r>
      <w:r>
        <w:rPr>
          <w:rFonts w:hAnsi="宋体"/>
          <w:sz w:val="24"/>
          <w:szCs w:val="24"/>
        </w:rPr>
        <w:t xml:space="preserve">向甲方支付违</w:t>
      </w:r>
      <w:r>
        <w:rPr>
          <w:rFonts w:hAnsi="宋体"/>
          <w:sz w:val="24"/>
          <w:szCs w:val="24"/>
        </w:rPr>
        <w:t xml:space="preserve">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40"/>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40"/>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40"/>
        <w:ind w:firstLine="480"/>
        <w:spacing w:line="400" w:lineRule="exact"/>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40"/>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w:t>
      </w:r>
      <w:r>
        <w:rPr>
          <w:rFonts w:hint="eastAsia" w:hAnsi="宋体"/>
          <w:sz w:val="24"/>
          <w:szCs w:val="24"/>
        </w:rPr>
        <w:t xml:space="preserve">中华人民共和国民法典</w:t>
      </w:r>
      <w:r>
        <w:rPr>
          <w:rFonts w:hint="eastAsia" w:hAnsi="宋体"/>
          <w:sz w:val="24"/>
          <w:szCs w:val="24"/>
        </w:rPr>
        <w:t xml:space="preserve">》、</w:t>
      </w:r>
      <w:r>
        <w:rPr>
          <w:rFonts w:hint="eastAsia" w:hAnsi="宋体"/>
          <w:sz w:val="24"/>
          <w:szCs w:val="24"/>
        </w:rPr>
        <w:t xml:space="preserve">《中华人民共和国政府采购法》</w:t>
      </w:r>
      <w:r>
        <w:rPr>
          <w:rFonts w:hAnsi="宋体"/>
          <w:sz w:val="24"/>
          <w:szCs w:val="24"/>
        </w:rPr>
        <w:t xml:space="preserve">有关条文执行。</w:t>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w:t>
      </w:r>
      <w:r>
        <w:rPr>
          <w:rFonts w:hAnsi="宋体"/>
          <w:sz w:val="24"/>
          <w:szCs w:val="24"/>
        </w:rPr>
        <w:t xml:space="preserve">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40"/>
        <w:ind w:left="480" w:hanging="480"/>
        <w:spacing w:line="400" w:lineRule="exact"/>
        <w:rPr>
          <w:rFonts w:hAnsi="宋体"/>
          <w:sz w:val="24"/>
          <w:szCs w:val="24"/>
        </w:rPr>
      </w:pPr>
      <w:r>
        <w:rPr>
          <w:rFonts w:hAnsi="宋体"/>
          <w:sz w:val="24"/>
          <w:szCs w:val="24"/>
        </w:rPr>
        <w:t xml:space="preserve">  甲方：                        乙方： </w:t>
      </w:r>
      <w:r/>
    </w:p>
    <w:p>
      <w:pPr>
        <w:pStyle w:val="940"/>
        <w:spacing w:line="40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40"/>
        <w:spacing w:line="40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40"/>
        <w:ind w:firstLine="240"/>
        <w:spacing w:line="400" w:lineRule="exact"/>
        <w:rPr>
          <w:rFonts w:hint="eastAsia"/>
        </w:rPr>
      </w:pPr>
      <w:r>
        <w:rPr>
          <w:rFonts w:hint="eastAsia" w:hAnsi="宋体"/>
          <w:sz w:val="24"/>
          <w:szCs w:val="24"/>
        </w:rPr>
        <w:t xml:space="preserve">联系电话：                    联系电话：          </w:t>
      </w:r>
      <w:r>
        <w:rPr>
          <w:rFonts w:hint="eastAsia"/>
        </w:rPr>
      </w:r>
      <w:r/>
    </w:p>
    <w:p>
      <w:pPr>
        <w:pStyle w:val="901"/>
        <w:ind w:firstLine="480"/>
        <w:spacing w:line="400" w:lineRule="exact"/>
        <w:rPr>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rPr>
          <w:sz w:val="24"/>
          <w:szCs w:val="24"/>
        </w:rPr>
      </w:r>
      <w:r/>
    </w:p>
    <w:p>
      <w:pPr>
        <w:pStyle w:val="901"/>
        <w:ind w:firstLine="480"/>
        <w:jc w:val="center"/>
        <w:spacing w:line="400" w:lineRule="exact"/>
        <w:rPr>
          <w:rFonts w:ascii="黑体" w:eastAsia="黑体"/>
          <w:bCs/>
          <w:sz w:val="36"/>
          <w:szCs w:val="36"/>
        </w:rPr>
      </w:pPr>
      <w:r>
        <w:rPr>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79757211"/>
      <w:r/>
      <w:bookmarkStart w:id="190" w:name="_Toc462564139"/>
      <w:r>
        <w:rPr>
          <w:rFonts w:ascii="黑体" w:eastAsia="黑体"/>
          <w:bCs/>
          <w:sz w:val="36"/>
          <w:szCs w:val="36"/>
        </w:rPr>
      </w:r>
      <w:r/>
    </w:p>
    <w:p>
      <w:pPr>
        <w:pStyle w:val="901"/>
        <w:ind w:firstLine="720"/>
        <w:jc w:val="center"/>
        <w:spacing w:line="288" w:lineRule="auto"/>
        <w:rPr>
          <w:rFonts w:hint="eastAsia" w:hAnsi="宋体"/>
          <w:sz w:val="36"/>
          <w:szCs w:val="36"/>
        </w:rPr>
      </w:pPr>
      <w:r>
        <w:rPr>
          <w:rFonts w:hint="eastAsia" w:ascii="黑体" w:eastAsia="黑体"/>
          <w:bCs/>
          <w:sz w:val="36"/>
          <w:szCs w:val="36"/>
        </w:rPr>
        <w:t xml:space="preserve">第</w:t>
      </w:r>
      <w:bookmarkEnd w:id="185"/>
      <w:r>
        <w:rPr>
          <w:rFonts w:hint="eastAsia" w:ascii="黑体" w:eastAsia="黑体"/>
          <w:bCs/>
          <w:sz w:val="36"/>
          <w:szCs w:val="36"/>
        </w:rPr>
        <w:t xml:space="preserve">四章 采购需求</w:t>
      </w:r>
      <w:bookmarkEnd w:id="186"/>
      <w:r/>
      <w:bookmarkEnd w:id="187"/>
      <w:r/>
      <w:bookmarkEnd w:id="188"/>
      <w:r>
        <w:rPr>
          <w:rFonts w:hint="eastAsia" w:hAnsi="宋体"/>
          <w:sz w:val="36"/>
          <w:szCs w:val="36"/>
        </w:rPr>
      </w:r>
      <w:r/>
    </w:p>
    <w:p>
      <w:pPr>
        <w:pStyle w:val="901"/>
        <w:ind w:firstLine="600"/>
        <w:jc w:val="left"/>
        <w:spacing w:line="360" w:lineRule="auto"/>
        <w:rPr>
          <w:rFonts w:hint="eastAsia" w:ascii="黑体" w:hAnsi="黑体" w:eastAsia="黑体"/>
          <w:sz w:val="30"/>
          <w:szCs w:val="30"/>
        </w:rPr>
      </w:pPr>
      <w:r/>
      <w:bookmarkStart w:id="191" w:name="_Toc49090575"/>
      <w:r/>
      <w:bookmarkStart w:id="192" w:name="_Toc26554093"/>
      <w:r>
        <w:rPr>
          <w:rFonts w:hint="eastAsia" w:ascii="黑体" w:hAnsi="黑体" w:eastAsia="黑体"/>
          <w:sz w:val="30"/>
          <w:szCs w:val="30"/>
        </w:rPr>
        <w:t xml:space="preserve">本项目属性：服务类项目</w:t>
      </w:r>
      <w:r/>
    </w:p>
    <w:p>
      <w:pPr>
        <w:pStyle w:val="901"/>
        <w:ind w:firstLine="480"/>
        <w:jc w:val="left"/>
        <w:spacing w:line="360" w:lineRule="auto"/>
        <w:rPr>
          <w:rFonts w:hint="eastAsia" w:ascii="宋体" w:hAnsi="宋体"/>
          <w:sz w:val="24"/>
          <w:szCs w:val="24"/>
        </w:rPr>
      </w:pPr>
      <w:r>
        <w:rPr>
          <w:rFonts w:hint="eastAsia" w:ascii="宋体" w:hAnsi="宋体"/>
          <w:sz w:val="24"/>
          <w:szCs w:val="24"/>
        </w:rPr>
        <w:t xml:space="preserve">投标人所投内</w:t>
      </w:r>
      <w:r>
        <w:rPr>
          <w:rFonts w:hint="eastAsia" w:ascii="宋体" w:hAnsi="宋体"/>
          <w:sz w:val="24"/>
          <w:szCs w:val="24"/>
        </w:rPr>
        <w:t xml:space="preserve">容必须满足以下要求，不得有负偏离。</w:t>
      </w:r>
      <w:r/>
    </w:p>
    <w:p>
      <w:pPr>
        <w:pStyle w:val="901"/>
        <w:ind w:firstLine="480"/>
        <w:spacing w:line="360" w:lineRule="auto"/>
        <w:rPr>
          <w:rFonts w:hint="eastAsia" w:ascii="宋体" w:hAnsi="宋体"/>
          <w:bCs/>
          <w:sz w:val="24"/>
          <w:szCs w:val="24"/>
        </w:rPr>
      </w:pPr>
      <w:r>
        <w:rPr>
          <w:rFonts w:hint="eastAsia" w:ascii="宋体" w:hAnsi="宋体"/>
          <w:bCs/>
          <w:sz w:val="24"/>
          <w:szCs w:val="24"/>
        </w:rPr>
        <w:t xml:space="preserve">本项目标的物所属行业：软件和信息技术服务业</w:t>
      </w:r>
      <w:r/>
    </w:p>
    <w:p>
      <w:pPr>
        <w:pStyle w:val="901"/>
        <w:ind w:firstLine="602"/>
        <w:spacing w:line="360" w:lineRule="auto"/>
        <w:rPr>
          <w:rFonts w:hint="eastAsia" w:ascii="宋体" w:hAnsi="宋体"/>
          <w:b/>
          <w:sz w:val="30"/>
          <w:szCs w:val="30"/>
        </w:rPr>
      </w:pPr>
      <w:r>
        <w:rPr>
          <w:rFonts w:hint="eastAsia" w:ascii="宋体" w:hAnsi="宋体"/>
          <w:b/>
          <w:sz w:val="30"/>
          <w:szCs w:val="30"/>
        </w:rPr>
        <w:t xml:space="preserve">第一部分  项目技术要求</w:t>
      </w:r>
      <w:r/>
    </w:p>
    <w:p>
      <w:pPr>
        <w:pStyle w:val="901"/>
        <w:keepLines/>
        <w:keepNext/>
        <w:spacing w:before="480" w:after="200"/>
        <w:rPr>
          <w:rFonts w:ascii="宋体" w:hAnsi="宋体"/>
          <w:sz w:val="24"/>
          <w:szCs w:val="24"/>
        </w:rPr>
        <w:outlineLvl w:val="0"/>
      </w:pPr>
      <w:r>
        <w:rPr>
          <w:rFonts w:hint="eastAsia" w:ascii="宋体" w:hAnsi="宋体"/>
          <w:sz w:val="24"/>
          <w:szCs w:val="24"/>
        </w:rPr>
        <w:t xml:space="preserve">一、项目概况</w:t>
      </w:r>
      <w:r>
        <w:rPr>
          <w:rFonts w:ascii="宋体" w:hAnsi="宋体"/>
          <w:sz w:val="24"/>
          <w:szCs w:val="24"/>
        </w:rPr>
      </w:r>
      <w:r/>
    </w:p>
    <w:p>
      <w:pPr>
        <w:pStyle w:val="901"/>
        <w:ind w:firstLine="420"/>
        <w:rPr>
          <w:rFonts w:ascii="宋体" w:hAnsi="宋体"/>
          <w:sz w:val="24"/>
          <w:szCs w:val="24"/>
        </w:rPr>
      </w:pPr>
      <w:r/>
      <w:bookmarkStart w:id="193" w:name="_Toc48823870"/>
      <w:r>
        <w:rPr>
          <w:rFonts w:hint="eastAsia" w:ascii="宋体" w:hAnsi="宋体"/>
          <w:sz w:val="24"/>
          <w:szCs w:val="24"/>
        </w:rPr>
        <w:t xml:space="preserve">基于无锡旅游业发展的切实需要，我市已在 “十三五”发展的大背景下，构建了无锡旅游新格局，将全市当作一个大旅游区进行布局和打造，实现了点、线、面有机组合和全域拓展。从全要素、全行业、全过程、全方位、全时空、全社会、全部门等角度全面推进了我市旅游产业发展，联动推进了重点旅游项目建设。推动了全市旅游景观全域优化、旅游服务全域配套、旅游治理全域覆盖、旅游质量全面提升、旅游产业全域联动和旅游成果全民共享，真正形成</w:t>
      </w:r>
      <w:r>
        <w:rPr>
          <w:rFonts w:hint="eastAsia" w:ascii="宋体" w:hAnsi="宋体"/>
          <w:sz w:val="24"/>
          <w:szCs w:val="24"/>
        </w:rPr>
        <w:t xml:space="preserve">了“空间全覆盖、城乡一体化、产业大融合、受众全民化”的全域旅游发展新格局。已将无锡打造成了江苏第一、国内一流、国际知名的精品高端旅游度假目的地。</w:t>
      </w:r>
      <w:r>
        <w:rPr>
          <w:rFonts w:ascii="宋体" w:hAnsi="宋体"/>
          <w:sz w:val="24"/>
          <w:szCs w:val="24"/>
        </w:rPr>
      </w:r>
      <w:r/>
    </w:p>
    <w:p>
      <w:pPr>
        <w:pStyle w:val="901"/>
        <w:ind w:firstLine="420"/>
        <w:rPr>
          <w:rFonts w:hint="eastAsia" w:ascii="宋体" w:hAnsi="宋体"/>
          <w:sz w:val="24"/>
          <w:szCs w:val="24"/>
        </w:rPr>
      </w:pPr>
      <w:r>
        <w:rPr>
          <w:rFonts w:hint="eastAsia" w:ascii="宋体" w:hAnsi="宋体"/>
          <w:sz w:val="24"/>
          <w:szCs w:val="24"/>
        </w:rPr>
        <w:t xml:space="preserve">智慧全域旅游项目至2018年底启动并开始建设，项目建设周期至2021年底结束。2</w:t>
      </w:r>
      <w:r>
        <w:rPr>
          <w:rFonts w:ascii="宋体" w:hAnsi="宋体"/>
          <w:sz w:val="24"/>
          <w:szCs w:val="24"/>
        </w:rPr>
        <w:t xml:space="preserve">022</w:t>
      </w:r>
      <w:r>
        <w:rPr>
          <w:rFonts w:hint="eastAsia" w:ascii="宋体" w:hAnsi="宋体"/>
          <w:sz w:val="24"/>
          <w:szCs w:val="24"/>
        </w:rPr>
        <w:t xml:space="preserve">年项目开始运营维护，在运行期间，通过实时客流数据汇集、实时监测景点、景区客情，网络热点的采集，日常维护及节假日值班，及时处置各区县、各景点的应急情况，为无锡文旅局旅游服务管理工作提供了重要的支撑保障；为了让项目能够提供更多、更好的服务能力，现将项目运维技术要求如下。</w:t>
      </w:r>
      <w:r/>
    </w:p>
    <w:p>
      <w:pPr>
        <w:pStyle w:val="901"/>
        <w:ind w:firstLine="480"/>
        <w:rPr>
          <w:rFonts w:ascii="宋体" w:hAnsi="宋体"/>
          <w:sz w:val="24"/>
          <w:szCs w:val="24"/>
        </w:rPr>
      </w:pPr>
      <w:r>
        <w:rPr>
          <w:rFonts w:hint="eastAsia" w:ascii="宋体" w:hAnsi="宋体"/>
          <w:sz w:val="24"/>
          <w:szCs w:val="24"/>
        </w:rPr>
        <w:t xml:space="preserve">（一）服务外包范围</w:t>
      </w:r>
      <w:bookmarkEnd w:id="193"/>
      <w:r>
        <w:rPr>
          <w:rFonts w:ascii="宋体" w:hAnsi="宋体"/>
          <w:sz w:val="24"/>
          <w:szCs w:val="24"/>
        </w:rPr>
      </w:r>
      <w:r/>
    </w:p>
    <w:p>
      <w:pPr>
        <w:pStyle w:val="901"/>
        <w:ind w:left="420"/>
        <w:tabs>
          <w:tab w:val="left" w:pos="525" w:leader="none"/>
          <w:tab w:val="left" w:pos="630" w:leader="none"/>
          <w:tab w:val="left" w:pos="735" w:leader="none"/>
          <w:tab w:val="left" w:pos="945" w:leader="none"/>
        </w:tabs>
        <w:rPr>
          <w:rFonts w:ascii="宋体" w:hAnsi="宋体"/>
          <w:sz w:val="24"/>
          <w:szCs w:val="24"/>
        </w:rPr>
      </w:pPr>
      <w:r/>
      <w:bookmarkStart w:id="194" w:name="_Toc48823871"/>
      <w:r>
        <w:rPr>
          <w:rFonts w:hint="eastAsia" w:ascii="宋体" w:hAnsi="宋体"/>
          <w:sz w:val="24"/>
          <w:szCs w:val="24"/>
        </w:rPr>
        <w:t xml:space="preserve">（1）基础设施维护</w:t>
      </w:r>
      <w:r>
        <w:rPr>
          <w:rFonts w:ascii="宋体" w:hAnsi="宋体"/>
          <w:sz w:val="24"/>
          <w:szCs w:val="24"/>
        </w:rPr>
      </w:r>
      <w:r/>
    </w:p>
    <w:p>
      <w:pPr>
        <w:pStyle w:val="901"/>
        <w:ind w:left="420"/>
        <w:tabs>
          <w:tab w:val="left" w:pos="525" w:leader="none"/>
          <w:tab w:val="left" w:pos="630" w:leader="none"/>
          <w:tab w:val="left" w:pos="735" w:leader="none"/>
          <w:tab w:val="left" w:pos="945" w:leader="none"/>
        </w:tabs>
        <w:rPr>
          <w:rFonts w:ascii="宋体" w:hAnsi="宋体"/>
          <w:sz w:val="24"/>
          <w:szCs w:val="24"/>
        </w:rPr>
      </w:pPr>
      <w:r>
        <w:rPr>
          <w:rFonts w:hint="eastAsia" w:ascii="宋体" w:hAnsi="宋体"/>
          <w:sz w:val="24"/>
          <w:szCs w:val="24"/>
        </w:rPr>
        <w:t xml:space="preserve">（2）软件及信息资源维护</w:t>
      </w:r>
      <w:r>
        <w:rPr>
          <w:rFonts w:ascii="宋体" w:hAnsi="宋体"/>
          <w:sz w:val="24"/>
          <w:szCs w:val="24"/>
        </w:rPr>
      </w:r>
      <w:r/>
    </w:p>
    <w:p>
      <w:pPr>
        <w:pStyle w:val="901"/>
        <w:ind w:left="420"/>
        <w:tabs>
          <w:tab w:val="left" w:pos="525" w:leader="none"/>
          <w:tab w:val="left" w:pos="630" w:leader="none"/>
          <w:tab w:val="left" w:pos="735" w:leader="none"/>
          <w:tab w:val="left" w:pos="945" w:leader="none"/>
        </w:tabs>
        <w:rPr>
          <w:rFonts w:ascii="宋体" w:hAnsi="宋体"/>
          <w:sz w:val="24"/>
          <w:szCs w:val="24"/>
        </w:rPr>
      </w:pPr>
      <w:r>
        <w:rPr>
          <w:rFonts w:hint="eastAsia" w:ascii="宋体" w:hAnsi="宋体"/>
          <w:sz w:val="24"/>
          <w:szCs w:val="24"/>
        </w:rPr>
        <w:t xml:space="preserve">（3）运维人力服务</w:t>
      </w:r>
      <w:r>
        <w:rPr>
          <w:rFonts w:ascii="宋体" w:hAnsi="宋体"/>
          <w:sz w:val="24"/>
          <w:szCs w:val="24"/>
        </w:rPr>
      </w:r>
      <w:r/>
    </w:p>
    <w:p>
      <w:pPr>
        <w:pStyle w:val="901"/>
        <w:ind w:left="420"/>
        <w:tabs>
          <w:tab w:val="left" w:pos="525" w:leader="none"/>
          <w:tab w:val="left" w:pos="630" w:leader="none"/>
          <w:tab w:val="left" w:pos="735" w:leader="none"/>
          <w:tab w:val="left" w:pos="945" w:leader="none"/>
        </w:tabs>
        <w:rPr>
          <w:rFonts w:ascii="宋体" w:hAnsi="宋体"/>
          <w:sz w:val="24"/>
          <w:szCs w:val="24"/>
        </w:rPr>
      </w:pPr>
      <w:r>
        <w:rPr>
          <w:rFonts w:hint="eastAsia" w:ascii="宋体" w:hAnsi="宋体"/>
          <w:sz w:val="24"/>
          <w:szCs w:val="24"/>
        </w:rPr>
        <w:t xml:space="preserve">（4）信息化服务租赁</w:t>
      </w:r>
      <w:r>
        <w:rPr>
          <w:rFonts w:ascii="宋体" w:hAnsi="宋体"/>
          <w:sz w:val="24"/>
          <w:szCs w:val="24"/>
        </w:rPr>
      </w:r>
      <w:r/>
    </w:p>
    <w:p>
      <w:pPr>
        <w:pStyle w:val="901"/>
        <w:numPr>
          <w:ilvl w:val="1"/>
          <w:numId w:val="0"/>
        </w:numPr>
        <w:ind w:firstLine="480"/>
        <w:keepLines/>
        <w:keepNext/>
        <w:spacing w:before="360" w:after="200"/>
        <w:rPr>
          <w:rFonts w:ascii="宋体" w:hAnsi="宋体"/>
          <w:sz w:val="24"/>
          <w:szCs w:val="24"/>
        </w:rPr>
        <w:outlineLvl w:val="1"/>
      </w:pPr>
      <w:r>
        <w:rPr>
          <w:rFonts w:hint="eastAsia" w:ascii="宋体" w:hAnsi="宋体"/>
          <w:sz w:val="24"/>
          <w:szCs w:val="24"/>
        </w:rPr>
        <w:t xml:space="preserve">（二）服务外包内容</w:t>
      </w:r>
      <w:bookmarkEnd w:id="194"/>
      <w:r>
        <w:rPr>
          <w:rFonts w:ascii="宋体" w:hAnsi="宋体"/>
          <w:sz w:val="24"/>
          <w:szCs w:val="24"/>
        </w:rPr>
      </w:r>
      <w:r/>
    </w:p>
    <w:p>
      <w:pPr>
        <w:pStyle w:val="901"/>
        <w:ind w:firstLine="480"/>
        <w:tabs>
          <w:tab w:val="left" w:pos="525" w:leader="none"/>
          <w:tab w:val="left" w:pos="630" w:leader="none"/>
          <w:tab w:val="left" w:pos="735" w:leader="none"/>
          <w:tab w:val="left" w:pos="945" w:leader="none"/>
        </w:tabs>
        <w:rPr>
          <w:rFonts w:ascii="宋体" w:hAnsi="宋体"/>
          <w:sz w:val="24"/>
          <w:szCs w:val="24"/>
        </w:rPr>
      </w:pPr>
      <w:r/>
      <w:bookmarkStart w:id="195" w:name="_Toc48823872"/>
      <w:r>
        <w:rPr>
          <w:rFonts w:hint="eastAsia" w:ascii="宋体" w:hAnsi="宋体"/>
          <w:sz w:val="24"/>
          <w:szCs w:val="24"/>
        </w:rPr>
        <w:t xml:space="preserve">提供全方位的专业技术服务，保障无锡市文化广电和旅游局的智慧全域旅游项目中的基础设施设备和软件及信息资源正常安全高效运行。本次运维项目的整体清单如下所示：</w:t>
      </w:r>
      <w:r>
        <w:rPr>
          <w:rFonts w:ascii="宋体" w:hAnsi="宋体"/>
          <w:sz w:val="24"/>
          <w:szCs w:val="24"/>
        </w:rPr>
      </w:r>
      <w:r/>
    </w:p>
    <w:tbl>
      <w:tblPr>
        <w:tblpPr w:horzAnchor="page" w:tblpX="1786" w:vertAnchor="text" w:tblpY="921" w:leftFromText="180" w:topFromText="0" w:rightFromText="180" w:bottomFromText="0"/>
        <w:tblW w:w="8823" w:type="dxa"/>
        <w:tblInd w:w="0" w:type="dxa"/>
        <w:tblLayout w:type="autofit"/>
        <w:tblCellMar>
          <w:left w:w="108" w:type="dxa"/>
          <w:top w:w="0" w:type="dxa"/>
          <w:right w:w="108" w:type="dxa"/>
          <w:bottom w:w="0" w:type="dxa"/>
        </w:tblCellMar>
        <w:tblLook w:val="04A0" w:firstRow="1" w:lastRow="0" w:firstColumn="1" w:lastColumn="0" w:noHBand="0" w:noVBand="1"/>
      </w:tblPr>
      <w:tblGrid>
        <w:gridCol w:w="918"/>
        <w:gridCol w:w="2226"/>
        <w:gridCol w:w="5679"/>
      </w:tblGrid>
      <w:tr>
        <w:trPr>
          <w:trHeight w:val="285"/>
        </w:trPr>
        <w:tc>
          <w:tcPr>
            <w:shd w:val="clear" w:color="auto" w:fill="70ad46"/>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01"/>
              <w:jc w:val="center"/>
              <w:rPr>
                <w:rFonts w:ascii="宋体" w:hAnsi="宋体"/>
                <w:sz w:val="24"/>
                <w:szCs w:val="24"/>
              </w:rPr>
              <w:framePr w:hSpace="180" w:wrap="around" w:vAnchor="text" w:hAnchor="page" w:x="1786" w:y="921"/>
            </w:pPr>
            <w:r>
              <w:rPr>
                <w:rFonts w:hint="eastAsia" w:ascii="宋体" w:hAnsi="宋体"/>
                <w:sz w:val="24"/>
                <w:szCs w:val="24"/>
              </w:rPr>
              <w:t xml:space="preserve">序号</w:t>
            </w:r>
            <w:r>
              <w:rPr>
                <w:rFonts w:ascii="宋体" w:hAnsi="宋体"/>
                <w:sz w:val="24"/>
                <w:szCs w:val="24"/>
              </w:rPr>
            </w:r>
            <w:r/>
          </w:p>
        </w:tc>
        <w:tc>
          <w:tcPr>
            <w:shd w:val="clear" w:color="auto" w:fill="70ad46"/>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pStyle w:val="901"/>
              <w:rPr>
                <w:rFonts w:ascii="宋体" w:hAnsi="宋体"/>
                <w:sz w:val="24"/>
                <w:szCs w:val="24"/>
              </w:rPr>
              <w:framePr w:hSpace="180" w:wrap="around" w:vAnchor="text" w:hAnchor="page" w:x="1786" w:y="921"/>
            </w:pPr>
            <w:r>
              <w:rPr>
                <w:rFonts w:hint="eastAsia" w:ascii="宋体" w:hAnsi="宋体"/>
                <w:sz w:val="24"/>
                <w:szCs w:val="24"/>
              </w:rPr>
              <w:t xml:space="preserve">费用构成及名称</w:t>
            </w:r>
            <w:r>
              <w:rPr>
                <w:rFonts w:ascii="宋体" w:hAnsi="宋体"/>
                <w:sz w:val="24"/>
                <w:szCs w:val="24"/>
              </w:rPr>
            </w:r>
            <w:r/>
          </w:p>
        </w:tc>
        <w:tc>
          <w:tcPr>
            <w:shd w:val="clear" w:color="auto" w:fill="70ad46"/>
            <w:tcBorders>
              <w:top w:val="single" w:color="000000" w:sz="4" w:space="0"/>
              <w:left w:val="single" w:color="000000" w:sz="4" w:space="0"/>
              <w:bottom w:val="single" w:color="000000" w:sz="4" w:space="0"/>
              <w:right w:val="single" w:color="000000" w:sz="4" w:space="0"/>
            </w:tcBorders>
            <w:tcW w:w="5679" w:type="dxa"/>
            <w:vAlign w:val="top"/>
            <w:textDirection w:val="lrTb"/>
            <w:noWrap w:val="false"/>
          </w:tcPr>
          <w:p>
            <w:pPr>
              <w:pStyle w:val="901"/>
              <w:ind w:firstLine="420"/>
              <w:jc w:val="center"/>
              <w:rPr>
                <w:rFonts w:ascii="宋体" w:hAnsi="宋体"/>
                <w:sz w:val="24"/>
                <w:szCs w:val="24"/>
              </w:rPr>
              <w:framePr w:hSpace="180" w:wrap="around" w:vAnchor="text" w:hAnchor="page" w:x="1786" w:y="921"/>
            </w:pPr>
            <w:r>
              <w:rPr>
                <w:rFonts w:hint="eastAsia" w:ascii="宋体" w:hAnsi="宋体"/>
                <w:sz w:val="24"/>
                <w:szCs w:val="24"/>
              </w:rPr>
              <w:t xml:space="preserve">备注</w:t>
            </w:r>
            <w:r>
              <w:rPr>
                <w:rFonts w:ascii="宋体" w:hAnsi="宋体"/>
                <w:sz w:val="24"/>
                <w:szCs w:val="24"/>
              </w:rPr>
            </w:r>
            <w:r/>
          </w:p>
        </w:tc>
      </w:tr>
      <w:tr>
        <w:trPr>
          <w:trHeight w:val="720"/>
        </w:trPr>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01"/>
              <w:ind w:firstLine="420"/>
              <w:rPr>
                <w:rFonts w:ascii="宋体" w:hAnsi="宋体"/>
                <w:sz w:val="24"/>
                <w:szCs w:val="24"/>
              </w:rPr>
              <w:framePr w:hSpace="180" w:wrap="around" w:vAnchor="text" w:hAnchor="page" w:x="1786" w:y="921"/>
            </w:pPr>
            <w:r>
              <w:rPr>
                <w:rFonts w:hint="eastAsia" w:ascii="宋体" w:hAnsi="宋体"/>
                <w:sz w:val="24"/>
                <w:szCs w:val="24"/>
              </w:rPr>
              <w:t xml:space="preserve">1</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pStyle w:val="901"/>
              <w:rPr>
                <w:rFonts w:ascii="宋体" w:hAnsi="宋体"/>
                <w:sz w:val="24"/>
                <w:szCs w:val="24"/>
              </w:rPr>
              <w:framePr w:hSpace="180" w:wrap="around" w:vAnchor="text" w:hAnchor="page" w:x="1786" w:y="921"/>
            </w:pPr>
            <w:r>
              <w:rPr>
                <w:rFonts w:hint="eastAsia" w:ascii="宋体" w:hAnsi="宋体"/>
                <w:sz w:val="24"/>
                <w:szCs w:val="24"/>
              </w:rPr>
              <w:t xml:space="preserve">基础设施维护</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79" w:type="dxa"/>
            <w:vAlign w:val="center"/>
            <w:textDirection w:val="lrTb"/>
            <w:noWrap w:val="false"/>
          </w:tcPr>
          <w:p>
            <w:pPr>
              <w:pStyle w:val="901"/>
              <w:rPr>
                <w:rFonts w:ascii="宋体" w:hAnsi="宋体"/>
                <w:sz w:val="24"/>
                <w:szCs w:val="24"/>
              </w:rPr>
              <w:framePr w:hSpace="180" w:wrap="around" w:vAnchor="text" w:hAnchor="page" w:x="1786" w:y="921"/>
            </w:pPr>
            <w:r>
              <w:rPr>
                <w:rFonts w:hint="eastAsia" w:ascii="宋体" w:hAnsi="宋体"/>
                <w:sz w:val="24"/>
                <w:szCs w:val="24"/>
              </w:rPr>
              <w:t xml:space="preserve">包括视频监控、会议设备、服务器及存储设备、视频安全防护、等其他硬件辅材维护工作</w:t>
            </w:r>
            <w:r>
              <w:rPr>
                <w:rFonts w:ascii="宋体" w:hAnsi="宋体"/>
                <w:sz w:val="24"/>
                <w:szCs w:val="24"/>
              </w:rPr>
            </w:r>
            <w:r/>
          </w:p>
        </w:tc>
      </w:tr>
      <w:tr>
        <w:trPr>
          <w:trHeight w:val="790"/>
        </w:trPr>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01"/>
              <w:ind w:firstLine="420"/>
              <w:rPr>
                <w:rFonts w:ascii="宋体" w:hAnsi="宋体"/>
                <w:sz w:val="24"/>
                <w:szCs w:val="24"/>
              </w:rPr>
              <w:framePr w:hSpace="180" w:wrap="around" w:vAnchor="text" w:hAnchor="page" w:x="1786" w:y="921"/>
            </w:pPr>
            <w:r>
              <w:rPr>
                <w:rFonts w:hint="eastAsia" w:ascii="宋体" w:hAnsi="宋体"/>
                <w:sz w:val="24"/>
                <w:szCs w:val="24"/>
              </w:rPr>
              <w:t xml:space="preserve">2</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pStyle w:val="901"/>
              <w:rPr>
                <w:rFonts w:ascii="宋体" w:hAnsi="宋体"/>
                <w:sz w:val="24"/>
                <w:szCs w:val="24"/>
              </w:rPr>
              <w:framePr w:hSpace="180" w:wrap="around" w:vAnchor="text" w:hAnchor="page" w:x="1786" w:y="921"/>
            </w:pPr>
            <w:r>
              <w:rPr>
                <w:rFonts w:hint="eastAsia" w:ascii="宋体" w:hAnsi="宋体"/>
                <w:sz w:val="24"/>
                <w:szCs w:val="24"/>
              </w:rPr>
              <w:t xml:space="preserve">软件及信息资源维护</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79" w:type="dxa"/>
            <w:vAlign w:val="center"/>
            <w:textDirection w:val="lrTb"/>
            <w:noWrap w:val="false"/>
          </w:tcPr>
          <w:p>
            <w:pPr>
              <w:pStyle w:val="901"/>
              <w:rPr>
                <w:rFonts w:ascii="宋体" w:hAnsi="宋体"/>
                <w:sz w:val="24"/>
                <w:szCs w:val="24"/>
              </w:rPr>
              <w:framePr w:hSpace="180" w:wrap="around" w:vAnchor="text" w:hAnchor="page" w:x="1786" w:y="921"/>
            </w:pPr>
            <w:r>
              <w:rPr>
                <w:rFonts w:hint="eastAsia" w:ascii="宋体" w:hAnsi="宋体"/>
                <w:sz w:val="24"/>
                <w:szCs w:val="24"/>
              </w:rPr>
              <w:t xml:space="preserve">现有平台的维护，保障现有软件平台的正常运行，满足日常监管、数据分析、参观考察等各项需求。</w:t>
            </w:r>
            <w:r>
              <w:rPr>
                <w:rFonts w:ascii="宋体" w:hAnsi="宋体"/>
                <w:sz w:val="24"/>
                <w:szCs w:val="24"/>
              </w:rPr>
            </w:r>
            <w:r/>
          </w:p>
        </w:tc>
      </w:tr>
      <w:tr>
        <w:trPr>
          <w:trHeight w:val="720"/>
        </w:trPr>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01"/>
              <w:ind w:firstLine="420"/>
              <w:rPr>
                <w:rFonts w:ascii="宋体" w:hAnsi="宋体"/>
                <w:sz w:val="24"/>
                <w:szCs w:val="24"/>
              </w:rPr>
              <w:framePr w:hSpace="180" w:wrap="around" w:vAnchor="text" w:hAnchor="page" w:x="1786" w:y="921"/>
            </w:pPr>
            <w:r>
              <w:rPr>
                <w:rFonts w:hint="eastAsia" w:ascii="宋体" w:hAnsi="宋体"/>
                <w:sz w:val="24"/>
                <w:szCs w:val="24"/>
              </w:rPr>
              <w:t xml:space="preserve">3</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pStyle w:val="901"/>
              <w:rPr>
                <w:rFonts w:ascii="宋体" w:hAnsi="宋体"/>
                <w:sz w:val="24"/>
                <w:szCs w:val="24"/>
              </w:rPr>
              <w:framePr w:hSpace="180" w:wrap="around" w:vAnchor="text" w:hAnchor="page" w:x="1786" w:y="921"/>
            </w:pPr>
            <w:r>
              <w:rPr>
                <w:rFonts w:hint="eastAsia" w:ascii="宋体" w:hAnsi="宋体"/>
                <w:sz w:val="24"/>
                <w:szCs w:val="24"/>
              </w:rPr>
              <w:t xml:space="preserve">运维人力服务</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79" w:type="dxa"/>
            <w:vAlign w:val="center"/>
            <w:textDirection w:val="lrTb"/>
            <w:noWrap w:val="false"/>
          </w:tcPr>
          <w:p>
            <w:pPr>
              <w:pStyle w:val="901"/>
              <w:rPr>
                <w:rFonts w:ascii="宋体" w:hAnsi="宋体"/>
                <w:sz w:val="24"/>
                <w:szCs w:val="24"/>
              </w:rPr>
              <w:framePr w:hSpace="180" w:wrap="around" w:vAnchor="text" w:hAnchor="page" w:x="1786" w:y="921"/>
            </w:pPr>
            <w:r>
              <w:rPr>
                <w:rFonts w:hint="eastAsia" w:ascii="宋体" w:hAnsi="宋体"/>
                <w:sz w:val="24"/>
                <w:szCs w:val="24"/>
              </w:rPr>
              <w:t xml:space="preserve">一名技术人员提供7 X 8常驻指挥中心，负责日常维护、每日巡检、保障与国家、省级及区县平台的通畅、硬件故障处置、节假日值班、报告讲解、日常视频会议保障、数据处理服务、数据挖掘分析服务。</w:t>
            </w:r>
            <w:r>
              <w:rPr>
                <w:rFonts w:ascii="宋体" w:hAnsi="宋体"/>
                <w:sz w:val="24"/>
                <w:szCs w:val="24"/>
              </w:rPr>
            </w:r>
            <w:r/>
          </w:p>
        </w:tc>
      </w:tr>
      <w:tr>
        <w:trPr>
          <w:trHeight w:val="1540"/>
        </w:trPr>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01"/>
              <w:ind w:firstLine="420"/>
              <w:rPr>
                <w:rFonts w:ascii="宋体" w:hAnsi="宋体"/>
                <w:sz w:val="24"/>
                <w:szCs w:val="24"/>
              </w:rPr>
              <w:framePr w:hSpace="180" w:wrap="around" w:vAnchor="text" w:hAnchor="page" w:x="1786" w:y="921"/>
            </w:pPr>
            <w:r>
              <w:rPr>
                <w:rFonts w:hint="eastAsia" w:ascii="宋体" w:hAnsi="宋体"/>
                <w:sz w:val="24"/>
                <w:szCs w:val="24"/>
              </w:rPr>
              <w:t xml:space="preserve">4</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pStyle w:val="901"/>
              <w:rPr>
                <w:rFonts w:ascii="宋体" w:hAnsi="宋体"/>
                <w:sz w:val="24"/>
                <w:szCs w:val="24"/>
              </w:rPr>
              <w:framePr w:hSpace="180" w:wrap="around" w:vAnchor="text" w:hAnchor="page" w:x="1786" w:y="921"/>
            </w:pPr>
            <w:r>
              <w:rPr>
                <w:rFonts w:hint="eastAsia" w:ascii="宋体" w:hAnsi="宋体"/>
                <w:sz w:val="24"/>
                <w:szCs w:val="24"/>
              </w:rPr>
              <w:t xml:space="preserve">信息化服务租赁</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79" w:type="dxa"/>
            <w:vAlign w:val="center"/>
            <w:textDirection w:val="lrTb"/>
            <w:noWrap w:val="false"/>
          </w:tcPr>
          <w:p>
            <w:pPr>
              <w:pStyle w:val="901"/>
              <w:rPr>
                <w:rFonts w:ascii="宋体" w:hAnsi="宋体"/>
                <w:sz w:val="24"/>
                <w:szCs w:val="24"/>
              </w:rPr>
              <w:framePr w:hSpace="180" w:wrap="around" w:vAnchor="text" w:hAnchor="page" w:x="1786" w:y="921"/>
            </w:pPr>
            <w:r>
              <w:rPr>
                <w:rFonts w:hint="eastAsia" w:ascii="宋体" w:hAnsi="宋体"/>
                <w:sz w:val="24"/>
                <w:szCs w:val="24"/>
              </w:rPr>
              <w:t xml:space="preserve">网评数据服务平台租赁，数据服务分析包括63家景区，38家星级酒店、27家特色酒店、47家乡村旅游景区点、24家特色民宿。平台提供功能包括:景区的分析维度为口碑、热度、好评排行、游客关注点；酒店的分析维度为热门景区排行、游客关注点、隐患分类等。</w:t>
            </w:r>
            <w:r>
              <w:rPr>
                <w:rFonts w:ascii="宋体" w:hAnsi="宋体"/>
                <w:sz w:val="24"/>
                <w:szCs w:val="24"/>
              </w:rPr>
            </w:r>
            <w:r/>
          </w:p>
        </w:tc>
      </w:tr>
    </w:tbl>
    <w:p>
      <w:pPr>
        <w:pStyle w:val="901"/>
        <w:rPr>
          <w:rFonts w:ascii="宋体" w:hAnsi="宋体"/>
          <w:sz w:val="24"/>
          <w:szCs w:val="24"/>
        </w:rPr>
      </w:pPr>
      <w:r>
        <w:rPr>
          <w:rFonts w:ascii="宋体" w:hAnsi="宋体"/>
          <w:sz w:val="24"/>
          <w:szCs w:val="24"/>
        </w:rPr>
      </w:r>
      <w:r/>
    </w:p>
    <w:p>
      <w:pPr>
        <w:pStyle w:val="901"/>
        <w:ind w:firstLine="480"/>
        <w:keepLines/>
        <w:keepNext/>
        <w:spacing w:before="320" w:after="200"/>
        <w:rPr>
          <w:rFonts w:ascii="宋体" w:hAnsi="宋体"/>
          <w:sz w:val="24"/>
          <w:szCs w:val="24"/>
        </w:rPr>
        <w:outlineLvl w:val="2"/>
      </w:pPr>
      <w:r>
        <w:rPr>
          <w:rFonts w:hint="eastAsia" w:ascii="宋体" w:hAnsi="宋体"/>
          <w:sz w:val="24"/>
          <w:szCs w:val="24"/>
        </w:rPr>
        <w:t xml:space="preserve">1、基础设施维护</w:t>
      </w:r>
      <w:r>
        <w:rPr>
          <w:rFonts w:ascii="宋体" w:hAnsi="宋体"/>
          <w:sz w:val="24"/>
          <w:szCs w:val="24"/>
        </w:rPr>
      </w:r>
      <w:r/>
    </w:p>
    <w:p>
      <w:pPr>
        <w:pStyle w:val="901"/>
        <w:ind w:firstLine="480"/>
        <w:rPr>
          <w:rFonts w:ascii="宋体" w:hAnsi="宋体"/>
          <w:sz w:val="24"/>
          <w:szCs w:val="24"/>
        </w:rPr>
      </w:pPr>
      <w:r>
        <w:rPr>
          <w:rFonts w:hint="eastAsia" w:ascii="宋体" w:hAnsi="宋体"/>
          <w:sz w:val="24"/>
          <w:szCs w:val="24"/>
        </w:rPr>
        <w:t xml:space="preserve">智慧全域旅游项目基础设施维护包含本项目中的基础设施的日常维护、基础设备的维修保障及视频监控等，具体清单如下所示：</w:t>
      </w:r>
      <w:r>
        <w:rPr>
          <w:rFonts w:ascii="宋体" w:hAnsi="宋体"/>
          <w:sz w:val="24"/>
          <w:szCs w:val="24"/>
        </w:rPr>
      </w:r>
      <w:r/>
    </w:p>
    <w:p>
      <w:pPr>
        <w:pStyle w:val="901"/>
        <w:ind w:firstLine="482"/>
        <w:jc w:val="center"/>
        <w:rPr>
          <w:rFonts w:ascii="宋体" w:hAnsi="宋体"/>
          <w:b/>
          <w:bCs/>
          <w:sz w:val="24"/>
          <w:szCs w:val="24"/>
        </w:rPr>
      </w:pPr>
      <w:r>
        <w:rPr>
          <w:rFonts w:hint="eastAsia" w:ascii="宋体" w:hAnsi="宋体"/>
          <w:b/>
          <w:bCs/>
          <w:sz w:val="24"/>
          <w:szCs w:val="24"/>
        </w:rPr>
        <w:t xml:space="preserve">基础设施维护清单</w:t>
      </w:r>
      <w:r>
        <w:rPr>
          <w:rFonts w:ascii="宋体" w:hAnsi="宋体"/>
          <w:b/>
          <w:bCs/>
          <w:sz w:val="24"/>
          <w:szCs w:val="24"/>
        </w:rPr>
      </w:r>
      <w:r/>
    </w:p>
    <w:tbl>
      <w:tblPr>
        <w:tblpPr w:horzAnchor="page" w:tblpXSpec="center" w:vertAnchor="text" w:tblpY="231" w:leftFromText="180" w:topFromText="0" w:rightFromText="180" w:bottomFromText="0"/>
        <w:tblW w:w="9448" w:type="dxa"/>
        <w:jc w:val="center"/>
        <w:tblInd w:w="0" w:type="dxa"/>
        <w:tblLayout w:type="fixed"/>
        <w:tblCellMar>
          <w:left w:w="15" w:type="dxa"/>
          <w:top w:w="15" w:type="dxa"/>
          <w:right w:w="15" w:type="dxa"/>
          <w:bottom w:w="15" w:type="dxa"/>
        </w:tblCellMar>
        <w:tblLook w:val="04A0" w:firstRow="1" w:lastRow="0" w:firstColumn="1" w:lastColumn="0" w:noHBand="0" w:noVBand="1"/>
      </w:tblPr>
      <w:tblGrid>
        <w:gridCol w:w="637"/>
        <w:gridCol w:w="2314"/>
        <w:gridCol w:w="2073"/>
        <w:gridCol w:w="3728"/>
        <w:gridCol w:w="696"/>
      </w:tblGrid>
      <w:tr>
        <w:trPr>
          <w:trHeight w:val="9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序号</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314"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名称</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73"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品牌型号</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性能指标</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1"/>
              <w:jc w:val="center"/>
              <w:spacing w:line="578" w:lineRule="exact"/>
              <w:rPr>
                <w:rFonts w:ascii="宋体" w:hAnsi="宋体"/>
                <w:sz w:val="24"/>
                <w:szCs w:val="24"/>
              </w:rPr>
              <w:framePr w:hSpace="180" w:wrap="around" w:vAnchor="text" w:hAnchor="page" w:xAlign="center" w:y="231"/>
            </w:pPr>
            <w:r>
              <w:rPr>
                <w:rFonts w:hint="eastAsia" w:ascii="宋体" w:hAnsi="宋体"/>
                <w:sz w:val="24"/>
                <w:szCs w:val="24"/>
              </w:rPr>
              <w:t xml:space="preserve">数量</w:t>
            </w:r>
            <w:r>
              <w:rPr>
                <w:rFonts w:ascii="宋体" w:hAnsi="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1</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314"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客流量监控——客流统计摄像机</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73"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海康威视iDS-2CD6810F-IV/C</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1/3”CMOS客流统计网络摄像机;快门：1/25秒至1/10,000秒;水平视场角82°</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1"/>
              <w:jc w:val="center"/>
              <w:spacing w:line="578" w:lineRule="exact"/>
              <w:rPr>
                <w:rFonts w:ascii="宋体" w:hAnsi="宋体"/>
                <w:sz w:val="24"/>
                <w:szCs w:val="24"/>
              </w:rPr>
              <w:framePr w:hSpace="180" w:wrap="around" w:vAnchor="text" w:hAnchor="page" w:xAlign="center" w:y="231"/>
            </w:pPr>
            <w:r>
              <w:rPr>
                <w:rFonts w:hint="eastAsia" w:ascii="宋体" w:hAnsi="宋体"/>
                <w:sz w:val="24"/>
                <w:szCs w:val="24"/>
              </w:rPr>
              <w:t xml:space="preserve">30台</w:t>
            </w:r>
            <w:r>
              <w:rPr>
                <w:rFonts w:ascii="宋体" w:hAnsi="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2</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314"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客流量监控——智慧型可视化综合管理平台</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73"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海康威视iVMS-7600</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包含运营分析、车辆管控（12车道）模块</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1"/>
              <w:jc w:val="center"/>
              <w:spacing w:line="578" w:lineRule="exact"/>
              <w:rPr>
                <w:rFonts w:ascii="宋体" w:hAnsi="宋体"/>
                <w:sz w:val="24"/>
                <w:szCs w:val="24"/>
              </w:rPr>
              <w:framePr w:hSpace="180" w:wrap="around" w:vAnchor="text" w:hAnchor="page" w:xAlign="center" w:y="231"/>
            </w:pPr>
            <w:r>
              <w:rPr>
                <w:rFonts w:hint="eastAsia" w:ascii="宋体" w:hAnsi="宋体"/>
                <w:sz w:val="24"/>
                <w:szCs w:val="24"/>
              </w:rPr>
              <w:t xml:space="preserve">1台</w:t>
            </w:r>
            <w:r>
              <w:rPr>
                <w:rFonts w:ascii="宋体" w:hAnsi="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3</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314"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重点旅游区域监控与分析——车牌识别一体机</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73"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海康威视D</w:t>
            </w:r>
            <w:r>
              <w:rPr>
                <w:rFonts w:hint="eastAsia" w:ascii="宋体" w:hAnsi="宋体"/>
                <w:sz w:val="24"/>
                <w:szCs w:val="24"/>
              </w:rPr>
              <w:t xml:space="preserve">S-TCG225</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图像分辨率：1920*1592(含OSD叠加)；</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1"/>
              <w:jc w:val="center"/>
              <w:spacing w:line="578" w:lineRule="exact"/>
              <w:rPr>
                <w:rFonts w:ascii="宋体" w:hAnsi="宋体"/>
                <w:sz w:val="24"/>
                <w:szCs w:val="24"/>
              </w:rPr>
              <w:framePr w:hSpace="180" w:wrap="around" w:vAnchor="text" w:hAnchor="page" w:xAlign="center" w:y="231"/>
            </w:pPr>
            <w:r>
              <w:rPr>
                <w:rFonts w:hint="eastAsia" w:ascii="宋体" w:hAnsi="宋体"/>
                <w:sz w:val="24"/>
                <w:szCs w:val="24"/>
              </w:rPr>
              <w:t xml:space="preserve">12台</w:t>
            </w:r>
            <w:r>
              <w:rPr>
                <w:rFonts w:ascii="宋体" w:hAnsi="宋体"/>
                <w:sz w:val="24"/>
                <w:szCs w:val="24"/>
              </w:rPr>
            </w:r>
            <w:r/>
          </w:p>
        </w:tc>
      </w:tr>
      <w:tr>
        <w:trPr>
          <w:trHeight w:val="1065"/>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4</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314"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重点旅游区域监控与分析——人员密度摄像机</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73"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海康威视DS-2CD8627FWD/D-LZS</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1个RJ45接口、1路RS485、2路RS232、1个CVBS接口、1路音频输入、1路音频输出、2路报警输入、2路报警输出、1个SD卡卡槽、1个复位按键</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1"/>
              <w:jc w:val="center"/>
              <w:spacing w:line="578" w:lineRule="exact"/>
              <w:rPr>
                <w:rFonts w:ascii="宋体" w:hAnsi="宋体"/>
                <w:sz w:val="24"/>
                <w:szCs w:val="24"/>
              </w:rPr>
              <w:framePr w:hSpace="180" w:wrap="around" w:vAnchor="text" w:hAnchor="page" w:xAlign="center" w:y="231"/>
            </w:pPr>
            <w:r>
              <w:rPr>
                <w:rFonts w:hint="eastAsia" w:ascii="宋体" w:hAnsi="宋体"/>
                <w:sz w:val="24"/>
                <w:szCs w:val="24"/>
              </w:rPr>
              <w:t xml:space="preserve">12台</w:t>
            </w:r>
            <w:r>
              <w:rPr>
                <w:rFonts w:ascii="宋体" w:hAnsi="宋体"/>
                <w:sz w:val="24"/>
                <w:szCs w:val="24"/>
              </w:rPr>
            </w:r>
            <w:r/>
          </w:p>
        </w:tc>
      </w:tr>
      <w:tr>
        <w:trPr>
          <w:trHeight w:val="1065"/>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5</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314"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重点旅游区域监控与分——平台服务器</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73"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海康威视DS-VE2208X-RBD</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E5-2620 V4(8核2.1GHz)×2/16GB DDR4×2/300G SAS×2/SAS_HBA/DVD/1GbE×4/冗电/2U</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1"/>
              <w:jc w:val="center"/>
              <w:spacing w:line="578" w:lineRule="exact"/>
              <w:rPr>
                <w:rFonts w:ascii="宋体" w:hAnsi="宋体"/>
                <w:sz w:val="24"/>
                <w:szCs w:val="24"/>
              </w:rPr>
              <w:framePr w:hSpace="180" w:wrap="around" w:vAnchor="text" w:hAnchor="page" w:xAlign="center" w:y="231"/>
            </w:pPr>
            <w:r>
              <w:rPr>
                <w:rFonts w:hint="eastAsia" w:ascii="宋体" w:hAnsi="宋体"/>
                <w:sz w:val="24"/>
                <w:szCs w:val="24"/>
              </w:rPr>
              <w:t xml:space="preserve">2台</w:t>
            </w:r>
            <w:r>
              <w:rPr>
                <w:rFonts w:ascii="宋体" w:hAnsi="宋体"/>
                <w:sz w:val="24"/>
                <w:szCs w:val="24"/>
              </w:rPr>
            </w:r>
            <w:r/>
          </w:p>
        </w:tc>
      </w:tr>
      <w:tr>
        <w:trPr>
          <w:trHeight w:val="795"/>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6</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314"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会议设备——主扩声扬声器</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73"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MotivityAT-08</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2单元2分频倒相式；8″低频驱动器，1.5″高频驱动器；额定功率：250W；标称阻抗：8Ω；灵敏度：97dB；</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1"/>
              <w:jc w:val="center"/>
              <w:spacing w:line="578" w:lineRule="exact"/>
              <w:rPr>
                <w:rFonts w:ascii="宋体" w:hAnsi="宋体"/>
                <w:sz w:val="24"/>
                <w:szCs w:val="24"/>
              </w:rPr>
              <w:framePr w:hSpace="180" w:wrap="around" w:vAnchor="text" w:hAnchor="page" w:xAlign="center" w:y="231"/>
            </w:pPr>
            <w:r>
              <w:rPr>
                <w:rFonts w:hint="eastAsia" w:ascii="宋体" w:hAnsi="宋体"/>
                <w:sz w:val="24"/>
                <w:szCs w:val="24"/>
              </w:rPr>
              <w:t xml:space="preserve">4只</w:t>
            </w:r>
            <w:r>
              <w:rPr>
                <w:rFonts w:ascii="宋体" w:hAnsi="宋体"/>
                <w:sz w:val="24"/>
                <w:szCs w:val="24"/>
              </w:rPr>
            </w:r>
            <w:r/>
          </w:p>
        </w:tc>
      </w:tr>
      <w:tr>
        <w:trPr>
          <w:trHeight w:val="795"/>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7</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314"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会议设备——功率放大器</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73"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MotivityC6.2</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立体声模式（双信道同时驱动）：300W(8Ω)，450W(4Ω)；桥接模式（1x8Ω）：900W；桥接模式（1x4Ω）：1200W；</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1"/>
              <w:jc w:val="center"/>
              <w:spacing w:line="578" w:lineRule="exact"/>
              <w:rPr>
                <w:rFonts w:ascii="宋体" w:hAnsi="宋体"/>
                <w:sz w:val="24"/>
                <w:szCs w:val="24"/>
              </w:rPr>
              <w:framePr w:hSpace="180" w:wrap="around" w:vAnchor="text" w:hAnchor="page" w:xAlign="center" w:y="231"/>
            </w:pPr>
            <w:r>
              <w:rPr>
                <w:rFonts w:hint="eastAsia" w:ascii="宋体" w:hAnsi="宋体"/>
                <w:sz w:val="24"/>
                <w:szCs w:val="24"/>
              </w:rPr>
              <w:t xml:space="preserve">2台</w:t>
            </w:r>
            <w:r>
              <w:rPr>
                <w:rFonts w:ascii="宋体" w:hAnsi="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8</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314"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会议设备——调音台</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73"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YAMAHAMG12</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6个话筒 / 12个线路输入 (4个单声</w:t>
            </w:r>
            <w:r>
              <w:rPr>
                <w:rFonts w:hint="eastAsia" w:ascii="宋体" w:hAnsi="宋体"/>
                <w:sz w:val="24"/>
                <w:szCs w:val="24"/>
              </w:rPr>
              <w:t xml:space="preserve">道 + 4个立体声),2编组母线 + 1立体声母线,</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1"/>
              <w:jc w:val="center"/>
              <w:spacing w:line="578" w:lineRule="exact"/>
              <w:rPr>
                <w:rFonts w:ascii="宋体" w:hAnsi="宋体"/>
                <w:sz w:val="24"/>
                <w:szCs w:val="24"/>
              </w:rPr>
              <w:framePr w:hSpace="180" w:wrap="around" w:vAnchor="text" w:hAnchor="page" w:xAlign="center" w:y="231"/>
            </w:pPr>
            <w:r>
              <w:rPr>
                <w:rFonts w:hint="eastAsia" w:ascii="宋体" w:hAnsi="宋体"/>
                <w:sz w:val="24"/>
                <w:szCs w:val="24"/>
              </w:rPr>
              <w:t xml:space="preserve">1台</w:t>
            </w:r>
            <w:r>
              <w:rPr>
                <w:rFonts w:ascii="宋体" w:hAnsi="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9</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314"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会议设备——数字音频处理器</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73"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MotivityDP36</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24bit sigma-delta转换器，96KHz采样率，32位DSP芯片处理；</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1"/>
              <w:jc w:val="center"/>
              <w:spacing w:line="578" w:lineRule="exact"/>
              <w:rPr>
                <w:rFonts w:ascii="宋体" w:hAnsi="宋体"/>
                <w:sz w:val="24"/>
                <w:szCs w:val="24"/>
              </w:rPr>
              <w:framePr w:hSpace="180" w:wrap="around" w:vAnchor="text" w:hAnchor="page" w:xAlign="center" w:y="231"/>
            </w:pPr>
            <w:r>
              <w:rPr>
                <w:rFonts w:hint="eastAsia" w:ascii="宋体" w:hAnsi="宋体"/>
                <w:sz w:val="24"/>
                <w:szCs w:val="24"/>
              </w:rPr>
              <w:t xml:space="preserve">1台</w:t>
            </w:r>
            <w:r>
              <w:rPr>
                <w:rFonts w:ascii="宋体" w:hAnsi="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10</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314"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会议设备——DVD机</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73"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先科SA-006</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S-Video 输出；视频输出；音频输出；同轴数码输出；光纤数码输出</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1"/>
              <w:jc w:val="center"/>
              <w:spacing w:line="578" w:lineRule="exact"/>
              <w:rPr>
                <w:rFonts w:ascii="宋体" w:hAnsi="宋体"/>
                <w:sz w:val="24"/>
                <w:szCs w:val="24"/>
              </w:rPr>
              <w:framePr w:hSpace="180" w:wrap="around" w:vAnchor="text" w:hAnchor="page" w:xAlign="center" w:y="231"/>
            </w:pPr>
            <w:r>
              <w:rPr>
                <w:rFonts w:hint="eastAsia" w:ascii="宋体" w:hAnsi="宋体"/>
                <w:sz w:val="24"/>
                <w:szCs w:val="24"/>
              </w:rPr>
              <w:t xml:space="preserve">1台</w:t>
            </w:r>
            <w:r>
              <w:rPr>
                <w:rFonts w:ascii="宋体" w:hAnsi="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11</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314"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会议设备——无线会议系统主机</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73"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TAIDENHCS-5300MC/80</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可连接1000台会议单元；具有6个数字红外收发器接口</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1"/>
              <w:jc w:val="center"/>
              <w:spacing w:line="578" w:lineRule="exact"/>
              <w:rPr>
                <w:rFonts w:ascii="宋体" w:hAnsi="宋体"/>
                <w:sz w:val="24"/>
                <w:szCs w:val="24"/>
              </w:rPr>
              <w:framePr w:hSpace="180" w:wrap="around" w:vAnchor="text" w:hAnchor="page" w:xAlign="center" w:y="231"/>
            </w:pPr>
            <w:r>
              <w:rPr>
                <w:rFonts w:hint="eastAsia" w:ascii="宋体" w:hAnsi="宋体"/>
                <w:sz w:val="24"/>
                <w:szCs w:val="24"/>
              </w:rPr>
              <w:t xml:space="preserve">1台</w:t>
            </w:r>
            <w:r>
              <w:rPr>
                <w:rFonts w:ascii="宋体" w:hAnsi="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12</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314"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会议设备——无线主席单元</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73"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TAI</w:t>
            </w:r>
            <w:r>
              <w:rPr>
                <w:rFonts w:hint="eastAsia" w:ascii="宋体" w:hAnsi="宋体"/>
                <w:sz w:val="24"/>
                <w:szCs w:val="24"/>
              </w:rPr>
              <w:t xml:space="preserve">DENHCS-5302C/80</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具有优先权按键功能；</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1"/>
              <w:jc w:val="center"/>
              <w:spacing w:line="578" w:lineRule="exact"/>
              <w:rPr>
                <w:rFonts w:ascii="宋体" w:hAnsi="宋体"/>
                <w:sz w:val="24"/>
                <w:szCs w:val="24"/>
              </w:rPr>
              <w:framePr w:hSpace="180" w:wrap="around" w:vAnchor="text" w:hAnchor="page" w:xAlign="center" w:y="231"/>
            </w:pPr>
            <w:r>
              <w:rPr>
                <w:rFonts w:hint="eastAsia" w:ascii="宋体" w:hAnsi="宋体"/>
                <w:sz w:val="24"/>
                <w:szCs w:val="24"/>
              </w:rPr>
              <w:t xml:space="preserve">1只</w:t>
            </w:r>
            <w:r>
              <w:rPr>
                <w:rFonts w:ascii="宋体" w:hAnsi="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13</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314"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会议设备——无线代表单元</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73"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TAIDENHCS-5302D/80</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红外传输技术，确保会议私密性；纯发言；</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1"/>
              <w:jc w:val="center"/>
              <w:spacing w:line="578" w:lineRule="exact"/>
              <w:rPr>
                <w:rFonts w:ascii="宋体" w:hAnsi="宋体"/>
                <w:sz w:val="24"/>
                <w:szCs w:val="24"/>
              </w:rPr>
              <w:framePr w:hSpace="180" w:wrap="around" w:vAnchor="text" w:hAnchor="page" w:xAlign="center" w:y="231"/>
            </w:pPr>
            <w:r>
              <w:rPr>
                <w:rFonts w:hint="eastAsia" w:ascii="宋体" w:hAnsi="宋体"/>
                <w:sz w:val="24"/>
                <w:szCs w:val="24"/>
              </w:rPr>
              <w:t xml:space="preserve">15只</w:t>
            </w:r>
            <w:r>
              <w:rPr>
                <w:rFonts w:ascii="宋体" w:hAnsi="宋体"/>
                <w:sz w:val="24"/>
                <w:szCs w:val="24"/>
              </w:rPr>
            </w:r>
            <w:r/>
          </w:p>
        </w:tc>
      </w:tr>
      <w:tr>
        <w:trPr>
          <w:trHeight w:val="795"/>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14</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314"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会议设备——红外无线收发器</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73"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TAIDENHCS-5300TD/80+CBL5300-20</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采用1~8 MHz传输频率，不受高频驱动光源干扰；发射范围：约9米半径范围内</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1"/>
              <w:jc w:val="center"/>
              <w:spacing w:line="578" w:lineRule="exact"/>
              <w:rPr>
                <w:rFonts w:ascii="宋体" w:hAnsi="宋体"/>
                <w:sz w:val="24"/>
                <w:szCs w:val="24"/>
              </w:rPr>
              <w:framePr w:hSpace="180" w:wrap="around" w:vAnchor="text" w:hAnchor="page" w:xAlign="center" w:y="231"/>
            </w:pPr>
            <w:r>
              <w:rPr>
                <w:rFonts w:hint="eastAsia" w:ascii="宋体" w:hAnsi="宋体"/>
                <w:sz w:val="24"/>
                <w:szCs w:val="24"/>
              </w:rPr>
              <w:t xml:space="preserve">2套</w:t>
            </w:r>
            <w:r>
              <w:rPr>
                <w:rFonts w:ascii="宋体" w:hAnsi="宋体"/>
                <w:sz w:val="24"/>
                <w:szCs w:val="24"/>
              </w:rPr>
            </w:r>
            <w:r/>
          </w:p>
        </w:tc>
      </w:tr>
      <w:tr>
        <w:trPr>
          <w:trHeight w:val="795"/>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15</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314"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会议设备——充电箱及可充电电池组</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73" w:type="dxa"/>
            <w:vAlign w:val="center"/>
            <w:textDirection w:val="lrTb"/>
            <w:noWrap w:val="false"/>
          </w:tcPr>
          <w:p>
            <w:pPr>
              <w:pStyle w:val="901"/>
              <w:jc w:val="center"/>
              <w:framePr w:hSpace="180" w:wrap="around" w:vAnchor="text" w:hAnchor="page" w:xAlign="center" w:y="231"/>
            </w:pPr>
            <w:r>
              <w:rPr>
                <w:rFonts w:hint="eastAsia" w:ascii="宋体" w:hAnsi="宋体"/>
                <w:sz w:val="24"/>
                <w:szCs w:val="24"/>
              </w:rPr>
              <w:t xml:space="preserve">TAIDENHCS-5300CHG/08+HCS_5300BAT</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最大功耗：380 W；充电时间约6小时</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1"/>
              <w:jc w:val="center"/>
              <w:spacing w:line="578" w:lineRule="exact"/>
              <w:rPr>
                <w:rFonts w:ascii="宋体" w:hAnsi="宋体"/>
                <w:sz w:val="24"/>
                <w:szCs w:val="24"/>
              </w:rPr>
              <w:framePr w:hSpace="180" w:wrap="around" w:vAnchor="text" w:hAnchor="page" w:xAlign="center" w:y="231"/>
            </w:pPr>
            <w:r>
              <w:rPr>
                <w:rFonts w:hint="eastAsia" w:ascii="宋体" w:hAnsi="宋体"/>
                <w:sz w:val="24"/>
                <w:szCs w:val="24"/>
              </w:rPr>
              <w:t xml:space="preserve">1台</w:t>
            </w:r>
            <w:r>
              <w:rPr>
                <w:rFonts w:ascii="宋体" w:hAnsi="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16</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314"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会议设备——时序电源</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73"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优质国产PR280</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通道数量：8路；每个通道的最大输出电流：15A；交流电输入：180V~260V；</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1"/>
              <w:jc w:val="center"/>
              <w:spacing w:line="578" w:lineRule="exact"/>
              <w:rPr>
                <w:rFonts w:ascii="宋体" w:hAnsi="宋体"/>
                <w:sz w:val="24"/>
                <w:szCs w:val="24"/>
              </w:rPr>
              <w:framePr w:hSpace="180" w:wrap="around" w:vAnchor="text" w:hAnchor="page" w:xAlign="center" w:y="231"/>
            </w:pPr>
            <w:r>
              <w:rPr>
                <w:rFonts w:hint="eastAsia" w:ascii="宋体" w:hAnsi="宋体"/>
                <w:sz w:val="24"/>
                <w:szCs w:val="24"/>
              </w:rPr>
              <w:t xml:space="preserve">1台</w:t>
            </w:r>
            <w:r>
              <w:rPr>
                <w:rFonts w:ascii="宋体" w:hAnsi="宋体"/>
                <w:sz w:val="24"/>
                <w:szCs w:val="24"/>
              </w:rPr>
            </w:r>
            <w:r/>
          </w:p>
        </w:tc>
      </w:tr>
      <w:tr>
        <w:trPr>
          <w:trHeight w:val="1065"/>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17</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314"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智慧旅游应急指挥调度平台系统——调度机</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73"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蓝泰吉D3100</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支持SIP协议，配置2个千兆以太网口，支持2个业务插槽；FXO/FXS灵活组合,，模拟业务接口插槽，可配置2-32个模拟电话接口</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1"/>
              <w:jc w:val="center"/>
              <w:spacing w:line="578" w:lineRule="exact"/>
              <w:rPr>
                <w:rFonts w:ascii="宋体" w:hAnsi="宋体"/>
                <w:sz w:val="24"/>
                <w:szCs w:val="24"/>
              </w:rPr>
              <w:framePr w:hSpace="180" w:wrap="around" w:vAnchor="text" w:hAnchor="page" w:xAlign="center" w:y="231"/>
            </w:pPr>
            <w:r>
              <w:rPr>
                <w:rFonts w:hint="eastAsia" w:ascii="宋体" w:hAnsi="宋体"/>
                <w:sz w:val="24"/>
                <w:szCs w:val="24"/>
              </w:rPr>
              <w:t xml:space="preserve">1台</w:t>
            </w:r>
            <w:r>
              <w:rPr>
                <w:rFonts w:ascii="宋体" w:hAnsi="宋体"/>
                <w:sz w:val="24"/>
                <w:szCs w:val="24"/>
              </w:rPr>
            </w:r>
            <w:r/>
          </w:p>
        </w:tc>
      </w:tr>
      <w:tr>
        <w:trPr>
          <w:trHeight w:val="795"/>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18</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314"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智慧旅游应急指挥调度平台系统——调度台</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73"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蓝泰吉D300</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具备坚固、防震、防潮、防尘、耐高温，多插槽和易于扩充，支持CF、HDD，具有多个I/O接口</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1"/>
              <w:jc w:val="center"/>
              <w:spacing w:line="578" w:lineRule="exact"/>
              <w:rPr>
                <w:rFonts w:ascii="宋体" w:hAnsi="宋体"/>
                <w:sz w:val="24"/>
                <w:szCs w:val="24"/>
              </w:rPr>
              <w:framePr w:hSpace="180" w:wrap="around" w:vAnchor="text" w:hAnchor="page" w:xAlign="center" w:y="231"/>
            </w:pPr>
            <w:r>
              <w:rPr>
                <w:rFonts w:hint="eastAsia" w:ascii="宋体" w:hAnsi="宋体"/>
                <w:sz w:val="24"/>
                <w:szCs w:val="24"/>
              </w:rPr>
              <w:t xml:space="preserve">1台</w:t>
            </w:r>
            <w:r>
              <w:rPr>
                <w:rFonts w:ascii="宋体" w:hAnsi="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19</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314"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智慧旅游应急指挥调度平台系统——视频监控融合网关</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73"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蓝泰吉BMG6000</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1U机架式设备，支持RTSP转SIP，可接入IP摄像头或编码器</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1"/>
              <w:jc w:val="center"/>
              <w:spacing w:line="578" w:lineRule="exact"/>
              <w:rPr>
                <w:rFonts w:ascii="宋体" w:hAnsi="宋体"/>
                <w:sz w:val="24"/>
                <w:szCs w:val="24"/>
              </w:rPr>
              <w:framePr w:hSpace="180" w:wrap="around" w:vAnchor="text" w:hAnchor="page" w:xAlign="center" w:y="231"/>
            </w:pPr>
            <w:r>
              <w:rPr>
                <w:rFonts w:hint="eastAsia" w:ascii="宋体" w:hAnsi="宋体"/>
                <w:sz w:val="24"/>
                <w:szCs w:val="24"/>
              </w:rPr>
              <w:t xml:space="preserve">1台</w:t>
            </w:r>
            <w:r>
              <w:rPr>
                <w:rFonts w:ascii="宋体" w:hAnsi="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20</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314"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智慧旅游应急指挥调度平台系统——语音网关</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73"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蓝泰吉T400</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双百兆网口，支持4E1接入</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1"/>
              <w:jc w:val="center"/>
              <w:spacing w:line="578" w:lineRule="exact"/>
              <w:rPr>
                <w:rFonts w:ascii="宋体" w:hAnsi="宋体"/>
                <w:sz w:val="24"/>
                <w:szCs w:val="24"/>
              </w:rPr>
              <w:framePr w:hSpace="180" w:wrap="around" w:vAnchor="text" w:hAnchor="page" w:xAlign="center" w:y="231"/>
            </w:pPr>
            <w:r>
              <w:rPr>
                <w:rFonts w:hint="eastAsia" w:ascii="宋体" w:hAnsi="宋体"/>
                <w:sz w:val="24"/>
                <w:szCs w:val="24"/>
              </w:rPr>
              <w:t xml:space="preserve">1台</w:t>
            </w:r>
            <w:r>
              <w:rPr>
                <w:rFonts w:ascii="宋体" w:hAnsi="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21</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314"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智慧旅游应急指挥调度平台系统——IP电话</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73"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蓝泰吉BT410</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7寸电容式多点触控屏，1024x600高清分辨率，Android 4.2</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1"/>
              <w:jc w:val="center"/>
              <w:spacing w:line="578" w:lineRule="exact"/>
              <w:rPr>
                <w:rFonts w:ascii="宋体" w:hAnsi="宋体"/>
                <w:sz w:val="24"/>
                <w:szCs w:val="24"/>
              </w:rPr>
              <w:framePr w:hSpace="180" w:wrap="around" w:vAnchor="text" w:hAnchor="page" w:xAlign="center" w:y="231"/>
            </w:pPr>
            <w:r>
              <w:rPr>
                <w:rFonts w:hint="eastAsia" w:ascii="宋体" w:hAnsi="宋体"/>
                <w:sz w:val="24"/>
                <w:szCs w:val="24"/>
              </w:rPr>
              <w:t xml:space="preserve">2台</w:t>
            </w:r>
            <w:r>
              <w:rPr>
                <w:rFonts w:ascii="宋体" w:hAnsi="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22</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314"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服务器支撑环境——高性能服务器</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73"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曙光A620-G30</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64位24核心处理器，主频2.0GHZ；64G内存；3*</w:t>
            </w:r>
            <w:r>
              <w:rPr>
                <w:rFonts w:hint="eastAsia" w:ascii="宋体" w:hAnsi="宋体"/>
                <w:sz w:val="24"/>
                <w:szCs w:val="24"/>
              </w:rPr>
              <w:t xml:space="preserve">4TB硬盘</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1"/>
              <w:jc w:val="center"/>
              <w:spacing w:line="578" w:lineRule="exact"/>
              <w:rPr>
                <w:rFonts w:ascii="宋体" w:hAnsi="宋体"/>
                <w:sz w:val="24"/>
                <w:szCs w:val="24"/>
              </w:rPr>
              <w:framePr w:hSpace="180" w:wrap="around" w:vAnchor="text" w:hAnchor="page" w:xAlign="center" w:y="231"/>
            </w:pPr>
            <w:r>
              <w:rPr>
                <w:rFonts w:hint="eastAsia" w:ascii="宋体" w:hAnsi="宋体"/>
                <w:sz w:val="24"/>
                <w:szCs w:val="24"/>
              </w:rPr>
              <w:t xml:space="preserve">2台</w:t>
            </w:r>
            <w:r>
              <w:rPr>
                <w:rFonts w:ascii="宋体" w:hAnsi="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23</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314"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服务器支撑环境——磁盘储存阵列</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73"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海康威视DS-A71024R</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接口：SATA接口；转速：7200rpm；容量：4TB；缓存：128MB；24块</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1"/>
              <w:jc w:val="center"/>
              <w:spacing w:line="578" w:lineRule="exact"/>
              <w:rPr>
                <w:rFonts w:ascii="宋体" w:hAnsi="宋体"/>
                <w:sz w:val="24"/>
                <w:szCs w:val="24"/>
              </w:rPr>
              <w:framePr w:hSpace="180" w:wrap="around" w:vAnchor="text" w:hAnchor="page" w:xAlign="center" w:y="231"/>
            </w:pPr>
            <w:r>
              <w:rPr>
                <w:rFonts w:hint="eastAsia" w:ascii="宋体" w:hAnsi="宋体"/>
                <w:sz w:val="24"/>
                <w:szCs w:val="24"/>
              </w:rPr>
              <w:t xml:space="preserve">1台</w:t>
            </w:r>
            <w:r>
              <w:rPr>
                <w:rFonts w:ascii="宋体" w:hAnsi="宋体"/>
                <w:sz w:val="24"/>
                <w:szCs w:val="24"/>
              </w:rPr>
            </w:r>
            <w:r/>
          </w:p>
        </w:tc>
      </w:tr>
      <w:tr>
        <w:trPr>
          <w:trHeight w:val="132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24</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314"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服务器支撑环境——视频安全防护系统</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73"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网神WS-NAC-500BX-V</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1U标准机架设备，单电源；设备配置1个RJ-45 Console口，2个10/100/1000 Base-T带外管理口，4个具备BYPASS功能的10/100/1000Base-T接口，1个网络接口板扩展槽位，2个USB口；</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1"/>
              <w:jc w:val="center"/>
              <w:spacing w:line="578" w:lineRule="exact"/>
              <w:rPr>
                <w:rFonts w:ascii="宋体" w:hAnsi="宋体"/>
                <w:sz w:val="24"/>
                <w:szCs w:val="24"/>
              </w:rPr>
              <w:framePr w:hSpace="180" w:wrap="around" w:vAnchor="text" w:hAnchor="page" w:xAlign="center" w:y="231"/>
            </w:pPr>
            <w:r>
              <w:rPr>
                <w:rFonts w:hint="eastAsia" w:ascii="宋体" w:hAnsi="宋体"/>
                <w:sz w:val="24"/>
                <w:szCs w:val="24"/>
              </w:rPr>
              <w:t xml:space="preserve">1套</w:t>
            </w:r>
            <w:r>
              <w:rPr>
                <w:rFonts w:ascii="宋体" w:hAnsi="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25</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314"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应急指挥中心——机柜</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73"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图腾K3.8042</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42U标准网络机柜</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1"/>
              <w:jc w:val="center"/>
              <w:spacing w:line="578" w:lineRule="exact"/>
              <w:rPr>
                <w:rFonts w:ascii="宋体" w:hAnsi="宋体"/>
                <w:sz w:val="24"/>
                <w:szCs w:val="24"/>
              </w:rPr>
              <w:framePr w:hSpace="180" w:wrap="around" w:vAnchor="text" w:hAnchor="page" w:xAlign="center" w:y="231"/>
            </w:pPr>
            <w:r>
              <w:rPr>
                <w:rFonts w:hint="eastAsia" w:ascii="宋体" w:hAnsi="宋体"/>
                <w:sz w:val="24"/>
                <w:szCs w:val="24"/>
              </w:rPr>
              <w:t xml:space="preserve">1台</w:t>
            </w:r>
            <w:r>
              <w:rPr>
                <w:rFonts w:ascii="宋体" w:hAnsi="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26</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314"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应急指挥中心——交换机</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73"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华为S5720-36C-EI</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24口以太网交换机主机(24GE+4SFP,交流供电)</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1"/>
              <w:jc w:val="center"/>
              <w:spacing w:line="578" w:lineRule="exact"/>
              <w:rPr>
                <w:rFonts w:ascii="宋体" w:hAnsi="宋体"/>
                <w:sz w:val="24"/>
                <w:szCs w:val="24"/>
              </w:rPr>
              <w:framePr w:hSpace="180" w:wrap="around" w:vAnchor="text" w:hAnchor="page" w:xAlign="center" w:y="231"/>
            </w:pPr>
            <w:r>
              <w:rPr>
                <w:rFonts w:hint="eastAsia" w:ascii="宋体" w:hAnsi="宋体"/>
                <w:sz w:val="24"/>
                <w:szCs w:val="24"/>
              </w:rPr>
              <w:t xml:space="preserve">2台</w:t>
            </w:r>
            <w:r>
              <w:rPr>
                <w:rFonts w:ascii="宋体" w:hAnsi="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27</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314"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应急指挥中心——辅材</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73"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自有品牌</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装修、网络建设等辅材</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1"/>
              <w:jc w:val="center"/>
              <w:spacing w:line="578" w:lineRule="exact"/>
              <w:rPr>
                <w:rFonts w:ascii="宋体" w:hAnsi="宋体"/>
                <w:sz w:val="24"/>
                <w:szCs w:val="24"/>
              </w:rPr>
              <w:framePr w:hSpace="180" w:wrap="around" w:vAnchor="text" w:hAnchor="page" w:xAlign="center" w:y="231"/>
            </w:pPr>
            <w:r>
              <w:rPr>
                <w:rFonts w:hint="eastAsia" w:ascii="宋体" w:hAnsi="宋体"/>
                <w:sz w:val="24"/>
                <w:szCs w:val="24"/>
              </w:rPr>
              <w:t xml:space="preserve">1套</w:t>
            </w:r>
            <w:r>
              <w:rPr>
                <w:rFonts w:ascii="宋体" w:hAnsi="宋体"/>
                <w:sz w:val="24"/>
                <w:szCs w:val="24"/>
              </w:rPr>
            </w:r>
            <w:r/>
          </w:p>
        </w:tc>
      </w:tr>
      <w:tr>
        <w:trPr>
          <w:trHeight w:val="1065"/>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28</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314"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应急指挥中心——防火墙</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73"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网神NSG3000-TE15P-Q</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1U标准机架设备，设备配置6个10/100/1000BASE-T接口，1个扩展插槽，可扩展电口或者光口。标配单电源，并含2个高速USB2.0接口</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1"/>
              <w:jc w:val="center"/>
              <w:spacing w:line="578" w:lineRule="exact"/>
              <w:rPr>
                <w:rFonts w:ascii="宋体" w:hAnsi="宋体"/>
                <w:sz w:val="24"/>
                <w:szCs w:val="24"/>
              </w:rPr>
              <w:framePr w:hSpace="180" w:wrap="around" w:vAnchor="text" w:hAnchor="page" w:xAlign="center" w:y="231"/>
            </w:pPr>
            <w:r>
              <w:rPr>
                <w:rFonts w:hint="eastAsia" w:ascii="宋体" w:hAnsi="宋体"/>
                <w:sz w:val="24"/>
                <w:szCs w:val="24"/>
              </w:rPr>
              <w:t xml:space="preserve">1套</w:t>
            </w:r>
            <w:r>
              <w:rPr>
                <w:rFonts w:ascii="宋体" w:hAnsi="宋体"/>
                <w:sz w:val="24"/>
                <w:szCs w:val="24"/>
              </w:rPr>
            </w:r>
            <w:r/>
          </w:p>
        </w:tc>
      </w:tr>
      <w:tr>
        <w:trPr>
          <w:trHeight w:val="1065"/>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29</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314"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触摸屏租赁</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73"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康佳：LED65G9200</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728" w:type="dxa"/>
            <w:vAlign w:val="top"/>
            <w:textDirection w:val="lrTb"/>
            <w:noWrap w:val="false"/>
          </w:tcPr>
          <w:p>
            <w:pPr>
              <w:pStyle w:val="901"/>
              <w:jc w:val="left"/>
              <w:rPr>
                <w:rFonts w:hint="eastAsia" w:ascii="宋体" w:hAnsi="宋体" w:cs="宋体"/>
                <w:sz w:val="24"/>
                <w:szCs w:val="24"/>
              </w:rPr>
              <w:framePr w:hSpace="180" w:wrap="around" w:vAnchor="text" w:hAnchor="page" w:xAlign="center" w:y="231"/>
            </w:pPr>
            <w:r>
              <w:rPr>
                <w:rFonts w:hint="eastAsia" w:ascii="宋体" w:hAnsi="宋体" w:cs="宋体"/>
                <w:sz w:val="24"/>
                <w:szCs w:val="24"/>
              </w:rPr>
              <w:t xml:space="preserve">屏</w:t>
            </w:r>
            <w:r>
              <w:rPr>
                <w:rFonts w:hint="eastAsia" w:ascii="宋体" w:hAnsi="宋体" w:cs="宋体"/>
                <w:sz w:val="24"/>
                <w:szCs w:val="24"/>
              </w:rPr>
              <w:t xml:space="preserve">幕尺寸：65寸液晶</w:t>
            </w:r>
            <w:r/>
          </w:p>
          <w:p>
            <w:pPr>
              <w:pStyle w:val="901"/>
              <w:jc w:val="left"/>
              <w:rPr>
                <w:rFonts w:hint="eastAsia" w:ascii="宋体" w:hAnsi="宋体" w:cs="宋体"/>
                <w:sz w:val="24"/>
                <w:szCs w:val="24"/>
              </w:rPr>
              <w:framePr w:hSpace="180" w:wrap="around" w:vAnchor="text" w:hAnchor="page" w:xAlign="center" w:y="231"/>
            </w:pPr>
            <w:r>
              <w:rPr>
                <w:rFonts w:hint="eastAsia" w:ascii="宋体" w:hAnsi="宋体" w:cs="宋体"/>
                <w:sz w:val="24"/>
                <w:szCs w:val="24"/>
              </w:rPr>
              <w:t xml:space="preserve">相应时间：3MS--5MS</w:t>
            </w:r>
            <w:r/>
          </w:p>
          <w:p>
            <w:pPr>
              <w:pStyle w:val="901"/>
              <w:jc w:val="left"/>
              <w:rPr>
                <w:rFonts w:hint="eastAsia" w:ascii="宋体" w:hAnsi="宋体" w:cs="宋体"/>
                <w:sz w:val="24"/>
                <w:szCs w:val="24"/>
              </w:rPr>
              <w:framePr w:hSpace="180" w:wrap="around" w:vAnchor="text" w:hAnchor="page" w:xAlign="center" w:y="231"/>
            </w:pPr>
            <w:r>
              <w:rPr>
                <w:rFonts w:hint="eastAsia" w:ascii="宋体" w:hAnsi="宋体" w:cs="宋体"/>
                <w:sz w:val="24"/>
                <w:szCs w:val="24"/>
              </w:rPr>
              <w:t xml:space="preserve">分 辨 率：3840*2160</w:t>
            </w:r>
            <w:r/>
          </w:p>
          <w:p>
            <w:pPr>
              <w:pStyle w:val="901"/>
              <w:jc w:val="left"/>
              <w:rPr>
                <w:rFonts w:hint="eastAsia" w:ascii="宋体" w:hAnsi="宋体" w:cs="宋体"/>
                <w:sz w:val="24"/>
                <w:szCs w:val="24"/>
              </w:rPr>
              <w:framePr w:hSpace="180" w:wrap="around" w:vAnchor="text" w:hAnchor="page" w:xAlign="center" w:y="231"/>
            </w:pPr>
            <w:r>
              <w:rPr>
                <w:rFonts w:hint="eastAsia" w:ascii="宋体" w:hAnsi="宋体" w:cs="宋体"/>
                <w:sz w:val="24"/>
                <w:szCs w:val="24"/>
              </w:rPr>
              <w:t xml:space="preserve">亮    度：450 —700流明</w:t>
            </w:r>
            <w:r/>
          </w:p>
          <w:p>
            <w:pPr>
              <w:pStyle w:val="901"/>
              <w:jc w:val="left"/>
              <w:rPr>
                <w:rFonts w:hint="eastAsia" w:ascii="宋体" w:hAnsi="宋体" w:cs="宋体"/>
                <w:sz w:val="24"/>
                <w:szCs w:val="24"/>
              </w:rPr>
              <w:framePr w:hSpace="180" w:wrap="around" w:vAnchor="text" w:hAnchor="page" w:xAlign="center" w:y="231"/>
            </w:pPr>
            <w:r>
              <w:rPr>
                <w:rFonts w:hint="eastAsia" w:ascii="宋体" w:hAnsi="宋体" w:cs="宋体"/>
                <w:sz w:val="24"/>
                <w:szCs w:val="24"/>
              </w:rPr>
              <w:t xml:space="preserve">对 比 度：12000:1</w:t>
            </w:r>
            <w:r/>
          </w:p>
          <w:p>
            <w:pPr>
              <w:pStyle w:val="901"/>
              <w:spacing w:after="40"/>
              <w:rPr>
                <w:rFonts w:ascii="宋体" w:hAnsi="宋体"/>
                <w:sz w:val="24"/>
                <w:szCs w:val="24"/>
              </w:rPr>
              <w:framePr w:hSpace="180" w:wrap="around" w:vAnchor="text" w:hAnchor="page" w:xAlign="center" w:y="231"/>
            </w:pPr>
            <w:r>
              <w:rPr>
                <w:rFonts w:hint="eastAsia" w:ascii="宋体" w:hAnsi="宋体" w:cs="宋体"/>
                <w:sz w:val="24"/>
                <w:szCs w:val="24"/>
              </w:rPr>
              <w:t xml:space="preserve">色彩：167000</w:t>
            </w:r>
            <w:r>
              <w:rPr>
                <w:rFonts w:ascii="宋体" w:hAnsi="宋体"/>
                <w:sz w:val="24"/>
                <w:szCs w:val="24"/>
              </w:rPr>
            </w:r>
            <w:r/>
          </w:p>
          <w:p>
            <w:pPr>
              <w:pStyle w:val="901"/>
              <w:jc w:val="left"/>
              <w:rPr>
                <w:rFonts w:hint="eastAsia" w:ascii="宋体" w:hAnsi="宋体" w:cs="宋体"/>
                <w:sz w:val="24"/>
                <w:szCs w:val="24"/>
              </w:rPr>
              <w:framePr w:hSpace="180" w:wrap="around" w:vAnchor="text" w:hAnchor="page" w:xAlign="center" w:y="231"/>
            </w:pPr>
            <w:r>
              <w:rPr>
                <w:rFonts w:hint="eastAsia" w:ascii="宋体" w:hAnsi="宋体" w:cs="宋体"/>
                <w:sz w:val="24"/>
                <w:szCs w:val="24"/>
              </w:rPr>
              <w:t xml:space="preserve">显示比例：16:9</w:t>
            </w:r>
            <w:r/>
          </w:p>
          <w:p>
            <w:pPr>
              <w:pStyle w:val="901"/>
              <w:jc w:val="left"/>
              <w:rPr>
                <w:rFonts w:hint="eastAsia" w:ascii="宋体" w:hAnsi="宋体" w:cs="宋体"/>
                <w:sz w:val="24"/>
                <w:szCs w:val="24"/>
              </w:rPr>
              <w:framePr w:hSpace="180" w:wrap="around" w:vAnchor="text" w:hAnchor="page" w:xAlign="center" w:y="231"/>
            </w:pPr>
            <w:r>
              <w:rPr>
                <w:rFonts w:hint="eastAsia" w:ascii="宋体" w:hAnsi="宋体" w:cs="宋体"/>
                <w:sz w:val="24"/>
                <w:szCs w:val="24"/>
              </w:rPr>
              <w:t xml:space="preserve">可视角度：89º/89º (L/R) 89º/89º(U/D)</w:t>
            </w:r>
            <w:r/>
          </w:p>
          <w:p>
            <w:pPr>
              <w:pStyle w:val="901"/>
              <w:jc w:val="left"/>
              <w:rPr>
                <w:rFonts w:hint="eastAsia" w:ascii="宋体" w:hAnsi="宋体" w:cs="宋体"/>
                <w:sz w:val="24"/>
                <w:szCs w:val="24"/>
              </w:rPr>
              <w:framePr w:hSpace="180" w:wrap="around" w:vAnchor="text" w:hAnchor="page" w:xAlign="center" w:y="231"/>
            </w:pPr>
            <w:r>
              <w:rPr>
                <w:rFonts w:hint="eastAsia" w:ascii="宋体" w:hAnsi="宋体" w:cs="宋体"/>
                <w:sz w:val="24"/>
                <w:szCs w:val="24"/>
              </w:rPr>
              <w:t xml:space="preserve">触摸边框:超薄结构</w:t>
            </w:r>
            <w:r/>
          </w:p>
          <w:p>
            <w:pPr>
              <w:pStyle w:val="901"/>
              <w:jc w:val="left"/>
              <w:rPr>
                <w:rFonts w:hint="eastAsia" w:ascii="宋体" w:hAnsi="宋体" w:cs="宋体"/>
                <w:sz w:val="24"/>
                <w:szCs w:val="24"/>
              </w:rPr>
              <w:framePr w:hSpace="180" w:wrap="around" w:vAnchor="text" w:hAnchor="page" w:xAlign="center" w:y="231"/>
            </w:pPr>
            <w:r>
              <w:rPr>
                <w:rFonts w:hint="eastAsia" w:ascii="宋体" w:hAnsi="宋体" w:cs="宋体"/>
                <w:sz w:val="24"/>
                <w:szCs w:val="24"/>
              </w:rPr>
              <w:t xml:space="preserve">触摸点位:多点</w:t>
            </w:r>
            <w:r/>
          </w:p>
          <w:p>
            <w:pPr>
              <w:pStyle w:val="901"/>
              <w:jc w:val="left"/>
              <w:rPr>
                <w:rFonts w:hint="eastAsia" w:ascii="宋体" w:hAnsi="宋体" w:cs="宋体"/>
                <w:sz w:val="24"/>
                <w:szCs w:val="24"/>
              </w:rPr>
              <w:framePr w:hSpace="180" w:wrap="around" w:vAnchor="text" w:hAnchor="page" w:xAlign="center" w:y="231"/>
            </w:pPr>
            <w:r>
              <w:rPr>
                <w:rFonts w:hint="eastAsia" w:ascii="宋体" w:hAnsi="宋体" w:cs="宋体"/>
                <w:sz w:val="24"/>
                <w:szCs w:val="24"/>
              </w:rPr>
              <w:t xml:space="preserve">触摸定位:3MS-5MS</w:t>
            </w:r>
            <w:r/>
          </w:p>
          <w:p>
            <w:pPr>
              <w:pStyle w:val="901"/>
              <w:jc w:val="left"/>
              <w:rPr>
                <w:rFonts w:hint="eastAsia" w:ascii="宋体" w:hAnsi="宋体" w:cs="宋体"/>
                <w:sz w:val="24"/>
                <w:szCs w:val="24"/>
              </w:rPr>
              <w:framePr w:hSpace="180" w:wrap="around" w:vAnchor="text" w:hAnchor="page" w:xAlign="center" w:y="231"/>
            </w:pPr>
            <w:r>
              <w:rPr>
                <w:rFonts w:hint="eastAsia" w:ascii="宋体" w:hAnsi="宋体" w:cs="宋体"/>
                <w:sz w:val="24"/>
                <w:szCs w:val="24"/>
              </w:rPr>
              <w:t xml:space="preserve">触摸力度:无需力度</w:t>
            </w:r>
            <w:r/>
          </w:p>
          <w:p>
            <w:pPr>
              <w:pStyle w:val="901"/>
              <w:jc w:val="left"/>
              <w:rPr>
                <w:rFonts w:hint="eastAsia" w:ascii="宋体" w:hAnsi="宋体" w:cs="宋体"/>
                <w:sz w:val="24"/>
                <w:szCs w:val="24"/>
              </w:rPr>
              <w:framePr w:hSpace="180" w:wrap="around" w:vAnchor="text" w:hAnchor="page" w:xAlign="center" w:y="231"/>
            </w:pPr>
            <w:r>
              <w:rPr>
                <w:rFonts w:hint="eastAsia" w:ascii="宋体" w:hAnsi="宋体" w:cs="宋体"/>
                <w:sz w:val="24"/>
                <w:szCs w:val="24"/>
              </w:rPr>
              <w:t xml:space="preserve">触摸次数:无限次</w:t>
            </w:r>
            <w:r/>
          </w:p>
          <w:p>
            <w:pPr>
              <w:pStyle w:val="901"/>
              <w:jc w:val="left"/>
              <w:rPr>
                <w:rFonts w:hint="eastAsia" w:ascii="宋体" w:hAnsi="宋体" w:cs="宋体"/>
                <w:sz w:val="24"/>
                <w:szCs w:val="24"/>
              </w:rPr>
              <w:framePr w:hSpace="180" w:wrap="around" w:vAnchor="text" w:hAnchor="page" w:xAlign="center" w:y="231"/>
            </w:pPr>
            <w:r>
              <w:rPr>
                <w:rFonts w:hint="eastAsia" w:ascii="宋体" w:hAnsi="宋体" w:cs="宋体"/>
                <w:sz w:val="24"/>
                <w:szCs w:val="24"/>
              </w:rPr>
              <w:t xml:space="preserve">安卓主板参数：</w:t>
            </w:r>
            <w:r/>
          </w:p>
          <w:p>
            <w:pPr>
              <w:pStyle w:val="901"/>
              <w:jc w:val="left"/>
              <w:rPr>
                <w:rFonts w:hint="eastAsia" w:ascii="宋体" w:hAnsi="宋体" w:cs="宋体"/>
                <w:sz w:val="24"/>
                <w:szCs w:val="24"/>
              </w:rPr>
              <w:framePr w:hSpace="180" w:wrap="around" w:vAnchor="text" w:hAnchor="page" w:xAlign="center" w:y="231"/>
            </w:pPr>
            <w:r>
              <w:rPr>
                <w:rFonts w:hint="eastAsia" w:ascii="宋体" w:hAnsi="宋体" w:cs="宋体"/>
                <w:sz w:val="24"/>
                <w:szCs w:val="24"/>
              </w:rPr>
              <w:t xml:space="preserve">CPU:八核，主频1.8GHz</w:t>
            </w:r>
            <w:r/>
          </w:p>
          <w:p>
            <w:pPr>
              <w:pStyle w:val="901"/>
              <w:jc w:val="left"/>
              <w:rPr>
                <w:rFonts w:hint="eastAsia" w:ascii="宋体" w:hAnsi="宋体" w:cs="宋体"/>
                <w:sz w:val="24"/>
                <w:szCs w:val="24"/>
              </w:rPr>
              <w:framePr w:hSpace="180" w:wrap="around" w:vAnchor="text" w:hAnchor="page" w:xAlign="center" w:y="231"/>
            </w:pPr>
            <w:r>
              <w:rPr>
                <w:rFonts w:hint="eastAsia" w:ascii="宋体" w:hAnsi="宋体" w:cs="宋体"/>
                <w:sz w:val="24"/>
                <w:szCs w:val="24"/>
              </w:rPr>
              <w:t xml:space="preserve">解码分辨率:最高支持1080P</w:t>
            </w:r>
            <w:r/>
          </w:p>
          <w:p>
            <w:pPr>
              <w:pStyle w:val="901"/>
              <w:jc w:val="left"/>
              <w:rPr>
                <w:rFonts w:hint="eastAsia" w:ascii="宋体" w:hAnsi="宋体" w:cs="宋体"/>
                <w:sz w:val="24"/>
                <w:szCs w:val="24"/>
              </w:rPr>
              <w:framePr w:hSpace="180" w:wrap="around" w:vAnchor="text" w:hAnchor="page" w:xAlign="center" w:y="231"/>
            </w:pPr>
            <w:r>
              <w:rPr>
                <w:rFonts w:hint="eastAsia" w:ascii="宋体" w:hAnsi="宋体" w:cs="宋体"/>
                <w:sz w:val="24"/>
                <w:szCs w:val="24"/>
              </w:rPr>
              <w:t xml:space="preserve">操作系统:Android 5.0或以上</w:t>
            </w:r>
            <w:r/>
          </w:p>
          <w:p>
            <w:pPr>
              <w:pStyle w:val="901"/>
              <w:jc w:val="left"/>
              <w:rPr>
                <w:rFonts w:ascii="宋体" w:hAnsi="宋体"/>
                <w:sz w:val="24"/>
                <w:szCs w:val="24"/>
              </w:rPr>
              <w:framePr w:hSpace="180" w:wrap="around" w:vAnchor="text" w:hAnchor="page" w:xAlign="center" w:y="231"/>
            </w:pPr>
            <w:r>
              <w:rPr>
                <w:rFonts w:hint="eastAsia" w:ascii="宋体" w:hAnsi="宋体"/>
                <w:sz w:val="24"/>
                <w:szCs w:val="24"/>
              </w:rPr>
              <w:t xml:space="preserve">解码能力：最高支持4k</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1"/>
              <w:jc w:val="center"/>
              <w:spacing w:line="578" w:lineRule="exact"/>
              <w:rPr>
                <w:rFonts w:ascii="宋体" w:hAnsi="宋体"/>
                <w:sz w:val="24"/>
                <w:szCs w:val="24"/>
              </w:rPr>
              <w:framePr w:hSpace="180" w:wrap="around" w:vAnchor="text" w:hAnchor="page" w:xAlign="center" w:y="231"/>
            </w:pPr>
            <w:r>
              <w:rPr>
                <w:rFonts w:hint="eastAsia" w:ascii="宋体" w:hAnsi="宋体"/>
                <w:sz w:val="24"/>
                <w:szCs w:val="24"/>
              </w:rPr>
              <w:t xml:space="preserve">92台</w:t>
            </w:r>
            <w:r>
              <w:rPr>
                <w:rFonts w:ascii="宋体" w:hAnsi="宋体"/>
                <w:sz w:val="24"/>
                <w:szCs w:val="24"/>
              </w:rPr>
            </w:r>
            <w:r/>
          </w:p>
        </w:tc>
      </w:tr>
      <w:tr>
        <w:trPr>
          <w:trHeight w:val="1065"/>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30</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314"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sz w:val="24"/>
                <w:szCs w:val="24"/>
              </w:rPr>
              <w:t xml:space="preserve">光纤租赁</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73"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728" w:type="dxa"/>
            <w:vAlign w:val="center"/>
            <w:textDirection w:val="lrTb"/>
            <w:noWrap w:val="false"/>
          </w:tcPr>
          <w:p>
            <w:pPr>
              <w:pStyle w:val="901"/>
              <w:jc w:val="center"/>
              <w:rPr>
                <w:rFonts w:ascii="宋体" w:hAnsi="宋体"/>
                <w:sz w:val="24"/>
                <w:szCs w:val="24"/>
              </w:rPr>
              <w:framePr w:hSpace="180" w:wrap="around" w:vAnchor="text" w:hAnchor="page" w:xAlign="center" w:y="231"/>
            </w:pPr>
            <w:r>
              <w:rPr>
                <w:rFonts w:hint="eastAsia" w:ascii="宋体" w:hAnsi="宋体" w:cs="宋体"/>
                <w:sz w:val="24"/>
                <w:szCs w:val="24"/>
              </w:rPr>
              <w:t xml:space="preserve">50M的线路18条，</w:t>
            </w:r>
            <w:r>
              <w:rPr>
                <w:rFonts w:ascii="宋体" w:hAnsi="宋体" w:cs="宋体"/>
                <w:sz w:val="24"/>
                <w:szCs w:val="24"/>
              </w:rPr>
              <w:t xml:space="preserve">3</w:t>
            </w:r>
            <w:r>
              <w:rPr>
                <w:rFonts w:hint="eastAsia" w:ascii="宋体" w:hAnsi="宋体" w:cs="宋体"/>
                <w:sz w:val="24"/>
                <w:szCs w:val="24"/>
              </w:rPr>
              <w:t xml:space="preserve">00M的线路1条，200M的数据专线1条，语音专线1条</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1"/>
              <w:jc w:val="center"/>
              <w:spacing w:line="578" w:lineRule="exact"/>
              <w:rPr>
                <w:rFonts w:ascii="宋体" w:hAnsi="宋体"/>
                <w:sz w:val="24"/>
                <w:szCs w:val="24"/>
              </w:rPr>
              <w:framePr w:hSpace="180" w:wrap="around" w:vAnchor="text" w:hAnchor="page" w:xAlign="center" w:y="231"/>
            </w:pPr>
            <w:r>
              <w:rPr>
                <w:rFonts w:hint="eastAsia" w:ascii="宋体" w:hAnsi="宋体"/>
                <w:sz w:val="24"/>
                <w:szCs w:val="24"/>
              </w:rPr>
              <w:t xml:space="preserve">21条</w:t>
            </w:r>
            <w:r>
              <w:rPr>
                <w:rFonts w:ascii="宋体" w:hAnsi="宋体"/>
                <w:sz w:val="24"/>
                <w:szCs w:val="24"/>
              </w:rPr>
            </w:r>
            <w:r/>
          </w:p>
        </w:tc>
      </w:tr>
    </w:tbl>
    <w:p>
      <w:pPr>
        <w:pStyle w:val="901"/>
        <w:ind w:firstLine="480"/>
        <w:keepLines/>
        <w:keepNext/>
        <w:spacing w:before="320" w:after="200"/>
        <w:rPr>
          <w:rFonts w:ascii="宋体" w:hAnsi="宋体"/>
          <w:sz w:val="24"/>
          <w:szCs w:val="24"/>
        </w:rPr>
        <w:outlineLvl w:val="2"/>
      </w:pPr>
      <w:r>
        <w:rPr>
          <w:rFonts w:hint="eastAsia" w:ascii="宋体" w:hAnsi="宋体"/>
          <w:sz w:val="24"/>
          <w:szCs w:val="24"/>
        </w:rPr>
        <w:t xml:space="preserve">2、软件及信息资源维护</w:t>
      </w:r>
      <w:r>
        <w:rPr>
          <w:rFonts w:ascii="宋体" w:hAnsi="宋体"/>
          <w:sz w:val="24"/>
          <w:szCs w:val="24"/>
        </w:rPr>
      </w:r>
      <w:r/>
    </w:p>
    <w:p>
      <w:pPr>
        <w:pStyle w:val="901"/>
        <w:ind w:firstLine="480"/>
        <w:jc w:val="left"/>
        <w:rPr>
          <w:rFonts w:hint="eastAsia" w:ascii="宋体" w:hAnsi="宋体"/>
          <w:sz w:val="24"/>
          <w:szCs w:val="24"/>
        </w:rPr>
      </w:pPr>
      <w:r>
        <w:rPr>
          <w:rFonts w:hint="eastAsia" w:ascii="宋体" w:hAnsi="宋体"/>
          <w:sz w:val="24"/>
          <w:szCs w:val="24"/>
        </w:rPr>
        <w:t xml:space="preserve">软件及信息资源维护包含数据融合共享平台、应急指挥调度平台系统、综合管理平台移动客户端、应急指挥移动客户端、一站式服务平台公众号、小程序、wap网站、网评数据采集与分析、旅行社信息采集与分析系统、酒店信息采集与分析系统、景区信息采集与分析系统等软件和信息资源的日常维护、升级改造、源代码管理、数据维护等内容。具体清单如下所示：</w:t>
      </w:r>
      <w:r/>
    </w:p>
    <w:tbl>
      <w:tblPr>
        <w:tblW w:w="9529" w:type="dxa"/>
        <w:jc w:val="center"/>
        <w:tblInd w:w="0" w:type="dxa"/>
        <w:tblLayout w:type="autofit"/>
        <w:tblCellMar>
          <w:left w:w="15" w:type="dxa"/>
          <w:top w:w="15" w:type="dxa"/>
          <w:right w:w="15" w:type="dxa"/>
          <w:bottom w:w="15" w:type="dxa"/>
        </w:tblCellMar>
        <w:tblLook w:val="04A0" w:firstRow="1" w:lastRow="0" w:firstColumn="1" w:lastColumn="0" w:noHBand="0" w:noVBand="1"/>
      </w:tblPr>
      <w:tblGrid>
        <w:gridCol w:w="544"/>
        <w:gridCol w:w="3824"/>
        <w:gridCol w:w="5161"/>
      </w:tblGrid>
      <w:tr>
        <w:trPr>
          <w:trHeight w:val="270"/>
        </w:trPr>
        <w:tc>
          <w:tcPr>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pStyle w:val="901"/>
              <w:jc w:val="center"/>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824" w:type="dxa"/>
            <w:vAlign w:val="center"/>
            <w:textDirection w:val="lrTb"/>
            <w:noWrap w:val="false"/>
          </w:tcPr>
          <w:p>
            <w:pPr>
              <w:pStyle w:val="901"/>
              <w:jc w:val="center"/>
              <w:rPr>
                <w:rFonts w:ascii="宋体" w:hAnsi="宋体"/>
                <w:sz w:val="24"/>
                <w:szCs w:val="24"/>
              </w:rPr>
            </w:pPr>
            <w:r>
              <w:rPr>
                <w:rFonts w:hint="eastAsia" w:ascii="宋体" w:hAnsi="宋体"/>
                <w:sz w:val="24"/>
                <w:szCs w:val="24"/>
              </w:rPr>
              <w:t xml:space="preserve">功能模块</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161" w:type="dxa"/>
            <w:vAlign w:val="center"/>
            <w:textDirection w:val="lrTb"/>
            <w:noWrap w:val="false"/>
          </w:tcPr>
          <w:p>
            <w:pPr>
              <w:pStyle w:val="901"/>
              <w:jc w:val="center"/>
              <w:rPr>
                <w:rFonts w:ascii="宋体" w:hAnsi="宋体"/>
                <w:sz w:val="24"/>
                <w:szCs w:val="24"/>
              </w:rPr>
            </w:pPr>
            <w:r>
              <w:rPr>
                <w:rFonts w:hint="eastAsia" w:ascii="宋体" w:hAnsi="宋体"/>
                <w:sz w:val="24"/>
                <w:szCs w:val="24"/>
              </w:rPr>
              <w:t xml:space="preserve">功能简述</w:t>
            </w:r>
            <w:r>
              <w:rPr>
                <w:rFonts w:ascii="宋体" w:hAnsi="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pStyle w:val="901"/>
              <w:jc w:val="center"/>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824" w:type="dxa"/>
            <w:vAlign w:val="center"/>
            <w:textDirection w:val="lrTb"/>
            <w:noWrap w:val="false"/>
          </w:tcPr>
          <w:p>
            <w:pPr>
              <w:pStyle w:val="901"/>
              <w:jc w:val="center"/>
              <w:rPr>
                <w:rFonts w:ascii="宋体" w:hAnsi="宋体"/>
                <w:sz w:val="24"/>
                <w:szCs w:val="24"/>
              </w:rPr>
            </w:pPr>
            <w:r>
              <w:rPr>
                <w:rFonts w:hint="eastAsia" w:ascii="宋体" w:hAnsi="宋体"/>
                <w:sz w:val="24"/>
                <w:szCs w:val="24"/>
              </w:rPr>
              <w:t xml:space="preserve">智慧旅游综合管理与服务平台——智慧</w:t>
            </w:r>
            <w:r>
              <w:rPr>
                <w:rFonts w:hint="eastAsia" w:ascii="宋体" w:hAnsi="宋体"/>
                <w:sz w:val="24"/>
                <w:szCs w:val="24"/>
              </w:rPr>
              <w:t xml:space="preserve">旅游数据融合共享平台</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161" w:type="dxa"/>
            <w:vAlign w:val="center"/>
            <w:textDirection w:val="lrTb"/>
            <w:noWrap w:val="false"/>
          </w:tcPr>
          <w:p>
            <w:pPr>
              <w:pStyle w:val="901"/>
              <w:rPr>
                <w:rFonts w:ascii="宋体" w:hAnsi="宋体"/>
                <w:sz w:val="24"/>
                <w:szCs w:val="24"/>
              </w:rPr>
            </w:pPr>
            <w:r>
              <w:rPr>
                <w:rFonts w:hint="eastAsia" w:ascii="宋体" w:hAnsi="宋体"/>
                <w:sz w:val="24"/>
                <w:szCs w:val="24"/>
              </w:rPr>
              <w:t xml:space="preserve">公安、交通、酒店数据对接整合，旅游气象数据对接，地理信息系统整合对接，与现有平台包括旅游大数据中心的数据对接，以及无锡市全域旅游项目中建设的其他平台的数据对接融合。</w:t>
            </w:r>
            <w:r>
              <w:rPr>
                <w:rFonts w:ascii="宋体" w:hAnsi="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pStyle w:val="901"/>
              <w:jc w:val="center"/>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824" w:type="dxa"/>
            <w:vAlign w:val="center"/>
            <w:textDirection w:val="lrTb"/>
            <w:noWrap w:val="false"/>
          </w:tcPr>
          <w:p>
            <w:pPr>
              <w:pStyle w:val="901"/>
              <w:jc w:val="center"/>
              <w:rPr>
                <w:rFonts w:ascii="宋体" w:hAnsi="宋体"/>
                <w:sz w:val="24"/>
                <w:szCs w:val="24"/>
              </w:rPr>
            </w:pPr>
            <w:r>
              <w:rPr>
                <w:rFonts w:hint="eastAsia" w:ascii="宋体" w:hAnsi="宋体"/>
                <w:sz w:val="24"/>
                <w:szCs w:val="24"/>
              </w:rPr>
              <w:t xml:space="preserve">智慧旅游综合管理与服务平台——旅游综合管理与服务-视频共享接入</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161" w:type="dxa"/>
            <w:vAlign w:val="center"/>
            <w:textDirection w:val="lrTb"/>
            <w:noWrap w:val="false"/>
          </w:tcPr>
          <w:p>
            <w:pPr>
              <w:pStyle w:val="901"/>
              <w:rPr>
                <w:rFonts w:ascii="宋体" w:hAnsi="宋体"/>
                <w:sz w:val="24"/>
                <w:szCs w:val="24"/>
              </w:rPr>
            </w:pPr>
            <w:r>
              <w:rPr>
                <w:rFonts w:hint="eastAsia" w:ascii="宋体" w:hAnsi="宋体"/>
                <w:sz w:val="24"/>
                <w:szCs w:val="24"/>
              </w:rPr>
              <w:t xml:space="preserve">接入客流监控系统、酒店监控系统；和公安部门对接，获取重要景区交通路口车流量数据；实现重要区域路段的实时监控、录像存储。</w:t>
            </w:r>
            <w:r>
              <w:rPr>
                <w:rFonts w:ascii="宋体" w:hAnsi="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pStyle w:val="901"/>
              <w:jc w:val="center"/>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824" w:type="dxa"/>
            <w:vAlign w:val="center"/>
            <w:textDirection w:val="lrTb"/>
            <w:noWrap w:val="false"/>
          </w:tcPr>
          <w:p>
            <w:pPr>
              <w:pStyle w:val="901"/>
              <w:jc w:val="center"/>
              <w:rPr>
                <w:rFonts w:ascii="宋体" w:hAnsi="宋体"/>
                <w:sz w:val="24"/>
                <w:szCs w:val="24"/>
              </w:rPr>
            </w:pPr>
            <w:r>
              <w:rPr>
                <w:rFonts w:hint="eastAsia" w:ascii="宋体" w:hAnsi="宋体"/>
                <w:sz w:val="24"/>
                <w:szCs w:val="24"/>
              </w:rPr>
              <w:t xml:space="preserve">智慧旅游综合管理与服务平台——智慧旅游应急指挥调度平台系统</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161" w:type="dxa"/>
            <w:vAlign w:val="center"/>
            <w:textDirection w:val="lrTb"/>
            <w:noWrap w:val="false"/>
          </w:tcPr>
          <w:p>
            <w:pPr>
              <w:pStyle w:val="901"/>
              <w:rPr>
                <w:rFonts w:ascii="宋体" w:hAnsi="宋体"/>
                <w:sz w:val="24"/>
                <w:szCs w:val="24"/>
              </w:rPr>
            </w:pPr>
            <w:r>
              <w:rPr>
                <w:rFonts w:hint="eastAsia" w:ascii="宋体" w:hAnsi="宋体"/>
                <w:sz w:val="24"/>
                <w:szCs w:val="24"/>
              </w:rPr>
              <w:t xml:space="preserve">应急调度指挥平台可及时、有效地整合旅游应急信息及应急资源，为日常管理、辅助决策提供服务，强化行业监管，为旅游业服务质量的提升打下坚实基础。</w:t>
            </w:r>
            <w:r>
              <w:rPr>
                <w:rFonts w:ascii="宋体" w:hAnsi="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pStyle w:val="901"/>
              <w:jc w:val="center"/>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824" w:type="dxa"/>
            <w:vAlign w:val="center"/>
            <w:textDirection w:val="lrTb"/>
            <w:noWrap w:val="false"/>
          </w:tcPr>
          <w:p>
            <w:pPr>
              <w:pStyle w:val="901"/>
              <w:jc w:val="center"/>
              <w:rPr>
                <w:rFonts w:ascii="宋体" w:hAnsi="宋体"/>
                <w:sz w:val="24"/>
                <w:szCs w:val="24"/>
              </w:rPr>
            </w:pPr>
            <w:r>
              <w:rPr>
                <w:rFonts w:hint="eastAsia" w:ascii="宋体" w:hAnsi="宋体"/>
                <w:sz w:val="24"/>
                <w:szCs w:val="24"/>
              </w:rPr>
              <w:t xml:space="preserve">智慧旅游综合管理与服务平台—综合管理平台移动客户端（Android）</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161" w:type="dxa"/>
            <w:vAlign w:val="center"/>
            <w:textDirection w:val="lrTb"/>
            <w:noWrap w:val="false"/>
          </w:tcPr>
          <w:p>
            <w:pPr>
              <w:pStyle w:val="901"/>
              <w:rPr>
                <w:rFonts w:ascii="宋体" w:hAnsi="宋体"/>
                <w:sz w:val="24"/>
                <w:szCs w:val="24"/>
              </w:rPr>
            </w:pPr>
            <w:r>
              <w:rPr>
                <w:rFonts w:hint="eastAsia" w:ascii="宋体" w:hAnsi="宋体"/>
                <w:sz w:val="24"/>
                <w:szCs w:val="24"/>
              </w:rPr>
              <w:t xml:space="preserve">实时查询智慧旅游综合管理与服务平台上所有业务数据，能在移动端实时查看安全监管图片、视频，能与指挥中心大屏实时对接。</w:t>
            </w:r>
            <w:r>
              <w:rPr>
                <w:rFonts w:ascii="宋体" w:hAnsi="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pStyle w:val="901"/>
              <w:jc w:val="center"/>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824" w:type="dxa"/>
            <w:vAlign w:val="center"/>
            <w:textDirection w:val="lrTb"/>
            <w:noWrap w:val="false"/>
          </w:tcPr>
          <w:p>
            <w:pPr>
              <w:pStyle w:val="901"/>
              <w:jc w:val="center"/>
              <w:rPr>
                <w:rFonts w:ascii="宋体" w:hAnsi="宋体"/>
                <w:sz w:val="24"/>
                <w:szCs w:val="24"/>
              </w:rPr>
            </w:pPr>
            <w:r>
              <w:rPr>
                <w:rFonts w:hint="eastAsia" w:ascii="宋体" w:hAnsi="宋体"/>
                <w:sz w:val="24"/>
                <w:szCs w:val="24"/>
              </w:rPr>
              <w:t xml:space="preserve">智慧旅游应急指挥调度平台系统——应急指挥移动客户端（Android）</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161" w:type="dxa"/>
            <w:vAlign w:val="center"/>
            <w:textDirection w:val="lrTb"/>
            <w:noWrap w:val="false"/>
          </w:tcPr>
          <w:p>
            <w:pPr>
              <w:pStyle w:val="901"/>
              <w:rPr>
                <w:rFonts w:ascii="宋体" w:hAnsi="宋体"/>
                <w:sz w:val="24"/>
                <w:szCs w:val="24"/>
              </w:rPr>
            </w:pPr>
            <w:r>
              <w:rPr>
                <w:rFonts w:hint="eastAsia" w:ascii="宋体" w:hAnsi="宋体"/>
                <w:sz w:val="24"/>
                <w:szCs w:val="24"/>
              </w:rPr>
              <w:t xml:space="preserve">移动终端是为现场人员提供的应急工具，实现多种通讯手段，与调度指挥中心实时沟通联络，将现场情况及时反馈到指挥中心。</w:t>
            </w:r>
            <w:r>
              <w:rPr>
                <w:rFonts w:ascii="宋体" w:hAnsi="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pStyle w:val="901"/>
              <w:jc w:val="center"/>
              <w:rPr>
                <w:rFonts w:ascii="宋体" w:hAnsi="宋体"/>
                <w:sz w:val="24"/>
                <w:szCs w:val="24"/>
              </w:rPr>
            </w:pPr>
            <w:r>
              <w:rPr>
                <w:rFonts w:hint="eastAsia" w:ascii="宋体" w:hAnsi="宋体"/>
                <w:sz w:val="24"/>
                <w:szCs w:val="24"/>
              </w:rPr>
              <w:t xml:space="preserve">6</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824" w:type="dxa"/>
            <w:vAlign w:val="center"/>
            <w:textDirection w:val="lrTb"/>
            <w:noWrap w:val="false"/>
          </w:tcPr>
          <w:p>
            <w:pPr>
              <w:pStyle w:val="901"/>
              <w:jc w:val="center"/>
              <w:rPr>
                <w:rFonts w:ascii="宋体" w:hAnsi="宋体"/>
                <w:sz w:val="24"/>
                <w:szCs w:val="24"/>
              </w:rPr>
            </w:pPr>
            <w:r>
              <w:rPr>
                <w:rFonts w:hint="eastAsia" w:ascii="宋体" w:hAnsi="宋体"/>
                <w:sz w:val="24"/>
                <w:szCs w:val="24"/>
              </w:rPr>
              <w:t xml:space="preserve">一站式服务平台——旅游网+wap网站</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161" w:type="dxa"/>
            <w:vAlign w:val="center"/>
            <w:textDirection w:val="lrTb"/>
            <w:noWrap w:val="false"/>
          </w:tcPr>
          <w:p>
            <w:pPr>
              <w:pStyle w:val="901"/>
              <w:rPr>
                <w:rFonts w:ascii="宋体" w:hAnsi="宋体"/>
                <w:sz w:val="24"/>
                <w:szCs w:val="24"/>
              </w:rPr>
            </w:pPr>
            <w:r>
              <w:rPr>
                <w:rFonts w:hint="eastAsia" w:ascii="宋体" w:hAnsi="宋体"/>
                <w:sz w:val="24"/>
                <w:szCs w:val="24"/>
              </w:rPr>
              <w:t xml:space="preserve">为游客提供旅游</w:t>
            </w:r>
            <w:r>
              <w:rPr>
                <w:rFonts w:hint="eastAsia" w:ascii="宋体" w:hAnsi="宋体"/>
                <w:sz w:val="24"/>
                <w:szCs w:val="24"/>
              </w:rPr>
              <w:t xml:space="preserve">景区门票、旅游线路、旅游跟团、酒店、租车、住宿、导游、当地活动、旅游特产等信息查询及产品预订支付等服务。</w:t>
            </w:r>
            <w:r>
              <w:rPr>
                <w:rFonts w:ascii="宋体" w:hAnsi="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pStyle w:val="901"/>
              <w:jc w:val="center"/>
              <w:rPr>
                <w:rFonts w:ascii="宋体" w:hAnsi="宋体"/>
                <w:sz w:val="24"/>
                <w:szCs w:val="24"/>
              </w:rPr>
            </w:pPr>
            <w:r>
              <w:rPr>
                <w:rFonts w:hint="eastAsia" w:ascii="宋体" w:hAnsi="宋体"/>
                <w:sz w:val="24"/>
                <w:szCs w:val="24"/>
              </w:rPr>
              <w:t xml:space="preserve">7</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824" w:type="dxa"/>
            <w:vAlign w:val="center"/>
            <w:textDirection w:val="lrTb"/>
            <w:noWrap w:val="false"/>
          </w:tcPr>
          <w:p>
            <w:pPr>
              <w:pStyle w:val="901"/>
              <w:jc w:val="center"/>
              <w:rPr>
                <w:rFonts w:ascii="宋体" w:hAnsi="宋体"/>
                <w:sz w:val="24"/>
                <w:szCs w:val="24"/>
              </w:rPr>
            </w:pPr>
            <w:r>
              <w:rPr>
                <w:rFonts w:hint="eastAsia" w:ascii="宋体" w:hAnsi="宋体"/>
                <w:sz w:val="24"/>
                <w:szCs w:val="24"/>
              </w:rPr>
              <w:t xml:space="preserve">一站式服务平台——微信公众号</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161" w:type="dxa"/>
            <w:vAlign w:val="center"/>
            <w:textDirection w:val="lrTb"/>
            <w:noWrap w:val="false"/>
          </w:tcPr>
          <w:p>
            <w:pPr>
              <w:pStyle w:val="901"/>
              <w:rPr>
                <w:rFonts w:ascii="宋体" w:hAnsi="宋体"/>
                <w:sz w:val="24"/>
                <w:szCs w:val="24"/>
              </w:rPr>
            </w:pPr>
            <w:r>
              <w:rPr>
                <w:rFonts w:hint="eastAsia" w:ascii="宋体" w:hAnsi="宋体"/>
                <w:sz w:val="24"/>
                <w:szCs w:val="24"/>
              </w:rPr>
              <w:t xml:space="preserve">包括旅游线路、跟团旅游产品、景区、酒店、餐馆、跟着当地达人游无锡、当地活动、旅游社交、行程智能定制等信息查询、预订支付及游客互动功能，融合包括微博、微信分享等元素，满足游客在旅行过程中的分享、互动、社交等个性化需求。</w:t>
            </w:r>
            <w:r>
              <w:rPr>
                <w:rFonts w:ascii="宋体" w:hAnsi="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pStyle w:val="901"/>
              <w:jc w:val="center"/>
              <w:rPr>
                <w:rFonts w:ascii="宋体" w:hAnsi="宋体"/>
                <w:sz w:val="24"/>
                <w:szCs w:val="24"/>
              </w:rPr>
            </w:pPr>
            <w:r>
              <w:rPr>
                <w:rFonts w:hint="eastAsia" w:ascii="宋体" w:hAnsi="宋体"/>
                <w:sz w:val="24"/>
                <w:szCs w:val="24"/>
              </w:rPr>
              <w:t xml:space="preserve">8</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824" w:type="dxa"/>
            <w:vAlign w:val="center"/>
            <w:textDirection w:val="lrTb"/>
            <w:noWrap w:val="false"/>
          </w:tcPr>
          <w:p>
            <w:pPr>
              <w:pStyle w:val="901"/>
              <w:jc w:val="center"/>
              <w:rPr>
                <w:rFonts w:ascii="宋体" w:hAnsi="宋体"/>
                <w:sz w:val="24"/>
                <w:szCs w:val="24"/>
              </w:rPr>
            </w:pPr>
            <w:r>
              <w:rPr>
                <w:rFonts w:hint="eastAsia" w:ascii="宋体" w:hAnsi="宋体"/>
                <w:sz w:val="24"/>
                <w:szCs w:val="24"/>
              </w:rPr>
              <w:t xml:space="preserve">一站式服务平台——微信小程序</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161" w:type="dxa"/>
            <w:vAlign w:val="center"/>
            <w:textDirection w:val="lrTb"/>
            <w:noWrap w:val="false"/>
          </w:tcPr>
          <w:p>
            <w:pPr>
              <w:pStyle w:val="901"/>
              <w:rPr>
                <w:rFonts w:ascii="宋体" w:hAnsi="宋体"/>
                <w:sz w:val="24"/>
                <w:szCs w:val="24"/>
              </w:rPr>
            </w:pPr>
            <w:r>
              <w:rPr>
                <w:rFonts w:hint="eastAsia" w:ascii="宋体" w:hAnsi="宋体"/>
                <w:sz w:val="24"/>
                <w:szCs w:val="24"/>
              </w:rPr>
              <w:t xml:space="preserve">包括旅游线路、跟团旅游产品、景区、酒店、餐馆、跟着当地达人游无锡、当地活动、旅游社交、行程智能定制等信息查询、预订支付及游客互动功能，融合包括微博、微信分享等元素，满足游客在旅行过程中的分享、互动、社交等个性化需求。</w:t>
            </w:r>
            <w:r>
              <w:rPr>
                <w:rFonts w:ascii="宋体" w:hAnsi="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pStyle w:val="901"/>
              <w:jc w:val="center"/>
              <w:rPr>
                <w:rFonts w:ascii="宋体" w:hAnsi="宋体"/>
                <w:sz w:val="24"/>
                <w:szCs w:val="24"/>
              </w:rPr>
            </w:pPr>
            <w:r>
              <w:rPr>
                <w:rFonts w:hint="eastAsia" w:ascii="宋体" w:hAnsi="宋体"/>
                <w:sz w:val="24"/>
                <w:szCs w:val="24"/>
              </w:rPr>
              <w:t xml:space="preserve">9</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824" w:type="dxa"/>
            <w:vAlign w:val="center"/>
            <w:textDirection w:val="lrTb"/>
            <w:noWrap w:val="false"/>
          </w:tcPr>
          <w:p>
            <w:pPr>
              <w:pStyle w:val="901"/>
              <w:jc w:val="center"/>
              <w:rPr>
                <w:rFonts w:ascii="宋体" w:hAnsi="宋体"/>
                <w:sz w:val="24"/>
                <w:szCs w:val="24"/>
              </w:rPr>
            </w:pPr>
            <w:r>
              <w:rPr>
                <w:rFonts w:hint="eastAsia" w:ascii="宋体" w:hAnsi="宋体"/>
                <w:sz w:val="24"/>
                <w:szCs w:val="24"/>
              </w:rPr>
              <w:t xml:space="preserve">一站式服务平台——旅游APP</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161" w:type="dxa"/>
            <w:vAlign w:val="center"/>
            <w:textDirection w:val="lrTb"/>
            <w:noWrap w:val="false"/>
          </w:tcPr>
          <w:p>
            <w:pPr>
              <w:pStyle w:val="901"/>
              <w:rPr>
                <w:rFonts w:ascii="宋体" w:hAnsi="宋体"/>
                <w:sz w:val="24"/>
                <w:szCs w:val="24"/>
              </w:rPr>
            </w:pPr>
            <w:r>
              <w:rPr>
                <w:rFonts w:hint="eastAsia" w:ascii="宋体" w:hAnsi="宋体"/>
                <w:sz w:val="24"/>
                <w:szCs w:val="24"/>
              </w:rPr>
              <w:t xml:space="preserve">包括旅游线路、跟团旅游产品、景区、酒店、餐馆、跟着当地达人游无锡、当地活动、旅游社交、行程智能定制等信息查询、预订支付及游客互动功能，融合包括微博、微信分享等元素，满足游客在旅行过程中的分享、互动、社交等个性化需求。</w:t>
            </w:r>
            <w:r>
              <w:rPr>
                <w:rFonts w:ascii="宋体" w:hAnsi="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pStyle w:val="901"/>
              <w:jc w:val="center"/>
              <w:rPr>
                <w:rFonts w:ascii="宋体" w:hAnsi="宋体"/>
                <w:sz w:val="24"/>
                <w:szCs w:val="24"/>
              </w:rPr>
            </w:pPr>
            <w:r>
              <w:rPr>
                <w:rFonts w:hint="eastAsia" w:ascii="宋体" w:hAnsi="宋体"/>
                <w:sz w:val="24"/>
                <w:szCs w:val="24"/>
              </w:rPr>
              <w:t xml:space="preserve">10</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824" w:type="dxa"/>
            <w:vAlign w:val="center"/>
            <w:textDirection w:val="lrTb"/>
            <w:noWrap w:val="false"/>
          </w:tcPr>
          <w:p>
            <w:pPr>
              <w:pStyle w:val="901"/>
              <w:jc w:val="center"/>
              <w:rPr>
                <w:rFonts w:ascii="宋体" w:hAnsi="宋体"/>
                <w:sz w:val="24"/>
                <w:szCs w:val="24"/>
              </w:rPr>
            </w:pPr>
            <w:r>
              <w:rPr>
                <w:rFonts w:hint="eastAsia" w:ascii="宋体" w:hAnsi="宋体"/>
                <w:sz w:val="24"/>
                <w:szCs w:val="24"/>
              </w:rPr>
              <w:t xml:space="preserve">一站式服务平台——旅游投诉总入口</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161" w:type="dxa"/>
            <w:vAlign w:val="center"/>
            <w:textDirection w:val="lrTb"/>
            <w:noWrap w:val="false"/>
          </w:tcPr>
          <w:p>
            <w:pPr>
              <w:pStyle w:val="901"/>
              <w:rPr>
                <w:rFonts w:ascii="宋体" w:hAnsi="宋体"/>
                <w:sz w:val="24"/>
                <w:szCs w:val="24"/>
              </w:rPr>
            </w:pPr>
            <w:r>
              <w:rPr>
                <w:rFonts w:hint="eastAsia" w:ascii="宋体" w:hAnsi="宋体"/>
                <w:sz w:val="24"/>
                <w:szCs w:val="24"/>
              </w:rPr>
              <w:t xml:space="preserve">基于大数据库定制开发包含旅行社、旅游车辆、导游、景区等不同类别以及重大事件的舆情等多种模块组成的旅游投诉建议系统。</w:t>
            </w:r>
            <w:r>
              <w:rPr>
                <w:rFonts w:hint="eastAsia" w:ascii="宋体" w:hAnsi="宋体"/>
                <w:sz w:val="24"/>
                <w:szCs w:val="24"/>
              </w:rPr>
              <w:t xml:space="preserve">同时，一站式服务平台各子平台的旅游投诉都直接汇聚到“无锡旅游投诉总入口”，为无锡市民和来锡游客提供统一、规范的旅游投诉服务。</w:t>
            </w:r>
            <w:r>
              <w:rPr>
                <w:rFonts w:ascii="宋体" w:hAnsi="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pStyle w:val="901"/>
              <w:jc w:val="center"/>
              <w:rPr>
                <w:rFonts w:ascii="宋体" w:hAnsi="宋体"/>
                <w:sz w:val="24"/>
                <w:szCs w:val="24"/>
              </w:rPr>
            </w:pPr>
            <w:r>
              <w:rPr>
                <w:rFonts w:hint="eastAsia" w:ascii="宋体" w:hAnsi="宋体"/>
                <w:sz w:val="24"/>
                <w:szCs w:val="24"/>
              </w:rPr>
              <w:t xml:space="preserve">11</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824" w:type="dxa"/>
            <w:vAlign w:val="center"/>
            <w:textDirection w:val="lrTb"/>
            <w:noWrap w:val="false"/>
          </w:tcPr>
          <w:p>
            <w:pPr>
              <w:pStyle w:val="901"/>
              <w:jc w:val="center"/>
              <w:rPr>
                <w:rFonts w:ascii="宋体" w:hAnsi="宋体"/>
                <w:sz w:val="24"/>
                <w:szCs w:val="24"/>
              </w:rPr>
            </w:pPr>
            <w:r>
              <w:rPr>
                <w:rFonts w:hint="eastAsia" w:ascii="宋体" w:hAnsi="宋体"/>
                <w:sz w:val="24"/>
                <w:szCs w:val="24"/>
              </w:rPr>
              <w:t xml:space="preserve">一站式服务平台--综合管理</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161" w:type="dxa"/>
            <w:vAlign w:val="center"/>
            <w:textDirection w:val="lrTb"/>
            <w:noWrap w:val="false"/>
          </w:tcPr>
          <w:p>
            <w:pPr>
              <w:pStyle w:val="901"/>
              <w:rPr>
                <w:rFonts w:ascii="宋体" w:hAnsi="宋体"/>
                <w:sz w:val="24"/>
                <w:szCs w:val="24"/>
              </w:rPr>
            </w:pPr>
            <w:r>
              <w:rPr>
                <w:rFonts w:hint="eastAsia" w:ascii="宋体" w:hAnsi="宋体"/>
                <w:sz w:val="24"/>
                <w:szCs w:val="24"/>
              </w:rPr>
              <w:t xml:space="preserve">包括对外部分销商管理（OTA、MTA、区域分销商等）、官方线上入口订单管理、供应商管理等，功能包括系统管理、会员管理、网站管理、产品管理、接口管理以及B2B用户管理等。</w:t>
            </w:r>
            <w:r>
              <w:rPr>
                <w:rFonts w:ascii="宋体" w:hAnsi="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pStyle w:val="901"/>
              <w:jc w:val="center"/>
              <w:rPr>
                <w:rFonts w:ascii="宋体" w:hAnsi="宋体"/>
                <w:sz w:val="24"/>
                <w:szCs w:val="24"/>
              </w:rPr>
            </w:pPr>
            <w:r>
              <w:rPr>
                <w:rFonts w:hint="eastAsia" w:ascii="宋体" w:hAnsi="宋体"/>
                <w:sz w:val="24"/>
                <w:szCs w:val="24"/>
              </w:rPr>
              <w:t xml:space="preserve">12</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824" w:type="dxa"/>
            <w:vAlign w:val="center"/>
            <w:textDirection w:val="lrTb"/>
            <w:noWrap w:val="false"/>
          </w:tcPr>
          <w:p>
            <w:pPr>
              <w:pStyle w:val="901"/>
              <w:jc w:val="center"/>
              <w:rPr>
                <w:rFonts w:ascii="宋体" w:hAnsi="宋体"/>
                <w:sz w:val="24"/>
                <w:szCs w:val="24"/>
              </w:rPr>
            </w:pPr>
            <w:r>
              <w:rPr>
                <w:rFonts w:hint="eastAsia" w:ascii="宋体" w:hAnsi="宋体"/>
                <w:sz w:val="24"/>
                <w:szCs w:val="24"/>
              </w:rPr>
              <w:t xml:space="preserve">旅行社信息采集与分析系统</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161" w:type="dxa"/>
            <w:vAlign w:val="center"/>
            <w:textDirection w:val="lrTb"/>
            <w:noWrap w:val="false"/>
          </w:tcPr>
          <w:p>
            <w:pPr>
              <w:pStyle w:val="901"/>
              <w:rPr>
                <w:rFonts w:ascii="宋体" w:hAnsi="宋体"/>
                <w:sz w:val="24"/>
                <w:szCs w:val="24"/>
              </w:rPr>
            </w:pPr>
            <w:r>
              <w:rPr>
                <w:rFonts w:hint="eastAsia" w:ascii="宋体" w:hAnsi="宋体"/>
                <w:sz w:val="24"/>
                <w:szCs w:val="24"/>
              </w:rPr>
              <w:t xml:space="preserve">实现对旅行社相关数据采集，和多维度的数据分析服务。</w:t>
            </w:r>
            <w:r>
              <w:rPr>
                <w:rFonts w:ascii="宋体" w:hAnsi="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pStyle w:val="901"/>
              <w:jc w:val="center"/>
              <w:rPr>
                <w:rFonts w:ascii="宋体" w:hAnsi="宋体"/>
                <w:sz w:val="24"/>
                <w:szCs w:val="24"/>
              </w:rPr>
            </w:pPr>
            <w:r>
              <w:rPr>
                <w:rFonts w:hint="eastAsia" w:ascii="宋体" w:hAnsi="宋体"/>
                <w:sz w:val="24"/>
                <w:szCs w:val="24"/>
              </w:rPr>
              <w:t xml:space="preserve">13</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824" w:type="dxa"/>
            <w:vAlign w:val="center"/>
            <w:textDirection w:val="lrTb"/>
            <w:noWrap w:val="false"/>
          </w:tcPr>
          <w:p>
            <w:pPr>
              <w:pStyle w:val="901"/>
              <w:jc w:val="center"/>
              <w:rPr>
                <w:rFonts w:ascii="宋体" w:hAnsi="宋体"/>
                <w:sz w:val="24"/>
                <w:szCs w:val="24"/>
              </w:rPr>
            </w:pPr>
            <w:r>
              <w:rPr>
                <w:rFonts w:hint="eastAsia" w:ascii="宋体" w:hAnsi="宋体"/>
                <w:sz w:val="24"/>
                <w:szCs w:val="24"/>
              </w:rPr>
              <w:t xml:space="preserve">酒店信息采集与分析系统</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161" w:type="dxa"/>
            <w:vAlign w:val="center"/>
            <w:textDirection w:val="lrTb"/>
            <w:noWrap w:val="false"/>
          </w:tcPr>
          <w:p>
            <w:pPr>
              <w:pStyle w:val="901"/>
              <w:jc w:val="center"/>
              <w:rPr>
                <w:rFonts w:ascii="宋体" w:hAnsi="宋体"/>
                <w:sz w:val="24"/>
                <w:szCs w:val="24"/>
              </w:rPr>
            </w:pPr>
            <w:r>
              <w:rPr>
                <w:rFonts w:hint="eastAsia" w:ascii="宋体" w:hAnsi="宋体"/>
                <w:sz w:val="24"/>
                <w:szCs w:val="24"/>
              </w:rPr>
              <w:t xml:space="preserve">实现对全市酒店相关数据采集，和多维度的数据分析服务。</w:t>
            </w:r>
            <w:r>
              <w:rPr>
                <w:rFonts w:ascii="宋体" w:hAnsi="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pStyle w:val="901"/>
              <w:jc w:val="center"/>
              <w:rPr>
                <w:rFonts w:ascii="宋体" w:hAnsi="宋体"/>
                <w:sz w:val="24"/>
                <w:szCs w:val="24"/>
              </w:rPr>
            </w:pPr>
            <w:r>
              <w:rPr>
                <w:rFonts w:hint="eastAsia" w:ascii="宋体" w:hAnsi="宋体"/>
                <w:sz w:val="24"/>
                <w:szCs w:val="24"/>
              </w:rPr>
              <w:t xml:space="preserve">14</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824" w:type="dxa"/>
            <w:vAlign w:val="center"/>
            <w:textDirection w:val="lrTb"/>
            <w:noWrap w:val="false"/>
          </w:tcPr>
          <w:p>
            <w:pPr>
              <w:pStyle w:val="901"/>
              <w:jc w:val="center"/>
              <w:rPr>
                <w:rFonts w:ascii="宋体" w:hAnsi="宋体"/>
                <w:sz w:val="24"/>
                <w:szCs w:val="24"/>
              </w:rPr>
            </w:pPr>
            <w:r>
              <w:rPr>
                <w:rFonts w:hint="eastAsia" w:ascii="宋体" w:hAnsi="宋体"/>
                <w:sz w:val="24"/>
                <w:szCs w:val="24"/>
              </w:rPr>
              <w:t xml:space="preserve">景区信息采集与分析系统</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161" w:type="dxa"/>
            <w:vAlign w:val="center"/>
            <w:textDirection w:val="lrTb"/>
            <w:noWrap w:val="false"/>
          </w:tcPr>
          <w:p>
            <w:pPr>
              <w:pStyle w:val="901"/>
              <w:jc w:val="center"/>
              <w:rPr>
                <w:rFonts w:ascii="宋体" w:hAnsi="宋体"/>
                <w:sz w:val="24"/>
                <w:szCs w:val="24"/>
              </w:rPr>
            </w:pPr>
            <w:r>
              <w:rPr>
                <w:rFonts w:hint="eastAsia" w:ascii="宋体" w:hAnsi="宋体"/>
                <w:sz w:val="24"/>
                <w:szCs w:val="24"/>
              </w:rPr>
              <w:t xml:space="preserve">实现对全市景区相关数据采集，和多维度的数据分析服务。</w:t>
            </w:r>
            <w:r>
              <w:rPr>
                <w:rFonts w:ascii="宋体" w:hAnsi="宋体"/>
                <w:sz w:val="24"/>
                <w:szCs w:val="24"/>
              </w:rPr>
            </w:r>
            <w:r/>
          </w:p>
        </w:tc>
      </w:tr>
    </w:tbl>
    <w:p>
      <w:pPr>
        <w:pStyle w:val="901"/>
        <w:spacing w:after="40"/>
        <w:rPr>
          <w:rFonts w:ascii="宋体" w:hAnsi="宋体"/>
          <w:sz w:val="24"/>
          <w:szCs w:val="24"/>
        </w:rPr>
      </w:pPr>
      <w:r>
        <w:rPr>
          <w:rFonts w:ascii="宋体" w:hAnsi="宋体"/>
          <w:sz w:val="24"/>
          <w:szCs w:val="24"/>
        </w:rPr>
      </w:r>
      <w:r/>
    </w:p>
    <w:p>
      <w:pPr>
        <w:pStyle w:val="901"/>
        <w:ind w:firstLine="480"/>
        <w:keepLines/>
        <w:keepNext/>
        <w:spacing w:before="320" w:after="200"/>
        <w:rPr>
          <w:rFonts w:ascii="宋体" w:hAnsi="宋体"/>
          <w:sz w:val="24"/>
          <w:szCs w:val="24"/>
        </w:rPr>
        <w:outlineLvl w:val="2"/>
      </w:pPr>
      <w:r>
        <w:rPr>
          <w:rFonts w:hint="eastAsia" w:ascii="宋体" w:hAnsi="宋体"/>
          <w:sz w:val="24"/>
          <w:szCs w:val="24"/>
        </w:rPr>
        <w:t xml:space="preserve">3、运维人力服务</w:t>
      </w:r>
      <w:r>
        <w:rPr>
          <w:rFonts w:ascii="宋体" w:hAnsi="宋体"/>
          <w:sz w:val="24"/>
          <w:szCs w:val="24"/>
        </w:rPr>
      </w:r>
      <w:r/>
    </w:p>
    <w:p>
      <w:pPr>
        <w:pStyle w:val="901"/>
        <w:ind w:firstLine="480"/>
        <w:rPr>
          <w:rFonts w:ascii="宋体" w:hAnsi="宋体"/>
          <w:sz w:val="24"/>
          <w:szCs w:val="24"/>
        </w:rPr>
      </w:pPr>
      <w:r>
        <w:rPr>
          <w:rFonts w:hint="eastAsia" w:ascii="宋体" w:hAnsi="宋体"/>
          <w:sz w:val="24"/>
          <w:szCs w:val="24"/>
        </w:rPr>
        <w:t xml:space="preserve">一名技术人员提供7 X 8常驻指挥中心，负责每日维护、每日巡检、保障与国家、省级及区县平台的通畅、硬件故障处置、节假日值班、报告讲解、日常视频会议保障、数据处理服务、数据挖掘分析服务。</w:t>
      </w:r>
      <w:r>
        <w:rPr>
          <w:rFonts w:ascii="宋体" w:hAnsi="宋体"/>
          <w:sz w:val="24"/>
          <w:szCs w:val="24"/>
        </w:rPr>
      </w:r>
      <w:r/>
    </w:p>
    <w:p>
      <w:pPr>
        <w:pStyle w:val="901"/>
        <w:ind w:firstLine="480"/>
        <w:rPr>
          <w:rFonts w:ascii="宋体" w:hAnsi="宋体"/>
          <w:sz w:val="24"/>
          <w:szCs w:val="24"/>
        </w:rPr>
      </w:pPr>
      <w:r>
        <w:rPr>
          <w:rFonts w:hint="eastAsia" w:ascii="宋体" w:hAnsi="宋体"/>
          <w:sz w:val="24"/>
          <w:szCs w:val="24"/>
        </w:rPr>
        <w:t xml:space="preserve">维护要求：</w:t>
      </w:r>
      <w:r>
        <w:rPr>
          <w:rFonts w:ascii="宋体" w:hAnsi="宋体"/>
          <w:sz w:val="24"/>
          <w:szCs w:val="24"/>
        </w:rPr>
      </w:r>
      <w:r/>
    </w:p>
    <w:p>
      <w:pPr>
        <w:pStyle w:val="901"/>
        <w:ind w:firstLine="480"/>
        <w:rPr>
          <w:rFonts w:ascii="宋体" w:hAnsi="宋体"/>
          <w:sz w:val="24"/>
          <w:szCs w:val="24"/>
        </w:rPr>
      </w:pPr>
      <w:r>
        <w:rPr>
          <w:rFonts w:hint="eastAsia" w:ascii="宋体" w:hAnsi="宋体"/>
          <w:sz w:val="24"/>
          <w:szCs w:val="24"/>
        </w:rPr>
        <w:t xml:space="preserve">巡检</w:t>
      </w:r>
      <w:r>
        <w:rPr>
          <w:rFonts w:hint="eastAsia" w:ascii="宋体" w:hAnsi="宋体"/>
          <w:sz w:val="24"/>
          <w:szCs w:val="24"/>
        </w:rPr>
        <w:t xml:space="preserve">及配合类工作：每日提供巡检工作计划及巡检工作安排。每日对项目进行巡检，提供每日软硬件的检査、登记巡检信息，并在系统中输出巡检报告。对巡检过程中发现的问题、隐患及时整改，录入故障登记表，并在客响系统中发起故障响应流程。</w:t>
      </w:r>
      <w:r>
        <w:rPr>
          <w:rFonts w:ascii="宋体" w:hAnsi="宋体"/>
          <w:sz w:val="24"/>
          <w:szCs w:val="24"/>
        </w:rPr>
      </w:r>
      <w:r/>
    </w:p>
    <w:p>
      <w:pPr>
        <w:pStyle w:val="901"/>
        <w:ind w:firstLine="480"/>
        <w:rPr>
          <w:rFonts w:ascii="宋体" w:hAnsi="宋体"/>
          <w:sz w:val="24"/>
          <w:szCs w:val="24"/>
        </w:rPr>
      </w:pPr>
      <w:r>
        <w:rPr>
          <w:rFonts w:hint="eastAsia" w:ascii="宋体" w:hAnsi="宋体"/>
          <w:sz w:val="24"/>
          <w:szCs w:val="24"/>
        </w:rPr>
        <w:t xml:space="preserve">故障响应：一名专门驻场人员7*8响应；其他时间提供7*24小时响应服务，一般性故障（不影响主体使用）响应时长为1小时，紧急性故障（影响主体使用、大面积业务中断）响应时长为30分钟；</w:t>
      </w:r>
      <w:r>
        <w:rPr>
          <w:rFonts w:ascii="宋体" w:hAnsi="宋体"/>
          <w:sz w:val="24"/>
          <w:szCs w:val="24"/>
        </w:rPr>
      </w:r>
      <w:r/>
    </w:p>
    <w:p>
      <w:pPr>
        <w:pStyle w:val="901"/>
        <w:ind w:firstLine="480"/>
        <w:rPr>
          <w:rFonts w:ascii="宋体" w:hAnsi="宋体"/>
          <w:sz w:val="24"/>
          <w:szCs w:val="24"/>
        </w:rPr>
      </w:pPr>
      <w:r>
        <w:rPr>
          <w:rFonts w:hint="eastAsia" w:ascii="宋体" w:hAnsi="宋体"/>
          <w:sz w:val="24"/>
          <w:szCs w:val="24"/>
        </w:rPr>
        <w:t xml:space="preserve">故障修复：</w:t>
      </w:r>
      <w:r>
        <w:rPr>
          <w:rFonts w:hint="eastAsia" w:ascii="宋体" w:hAnsi="宋体"/>
          <w:sz w:val="24"/>
          <w:szCs w:val="24"/>
          <w:lang w:val="zh-CN"/>
        </w:rPr>
        <w:t xml:space="preserve">一般性</w:t>
      </w:r>
      <w:r>
        <w:rPr>
          <w:rFonts w:hint="eastAsia" w:ascii="宋体" w:hAnsi="宋体"/>
          <w:sz w:val="24"/>
          <w:szCs w:val="24"/>
        </w:rPr>
        <w:t xml:space="preserve">故障，处理时限为48小时，紧急性故障，处理时限为24小时。如果因客观原因暂时无法修复，需向用户报备，说明问题原因。在接到客户直接报障或者客响系统报障流程，根据故障现象判断故障处理的紧急程度。一般性故障，工单闭环时间为3天，紧急性故障，工单闭环时间为36小时。紧急情况故障处理后，故障工单可每月批量上传至系统。</w:t>
      </w:r>
      <w:r>
        <w:rPr>
          <w:rFonts w:ascii="宋体" w:hAnsi="宋体"/>
          <w:sz w:val="24"/>
          <w:szCs w:val="24"/>
        </w:rPr>
      </w:r>
      <w:r/>
    </w:p>
    <w:p>
      <w:pPr>
        <w:pStyle w:val="901"/>
        <w:ind w:firstLine="480"/>
        <w:keepLines/>
        <w:keepNext/>
        <w:spacing w:before="320" w:after="200"/>
        <w:rPr>
          <w:rFonts w:ascii="宋体" w:hAnsi="宋体"/>
          <w:sz w:val="24"/>
          <w:szCs w:val="24"/>
        </w:rPr>
        <w:outlineLvl w:val="2"/>
      </w:pPr>
      <w:r>
        <w:rPr>
          <w:rFonts w:hint="eastAsia" w:ascii="宋体" w:hAnsi="宋体"/>
          <w:sz w:val="24"/>
          <w:szCs w:val="24"/>
        </w:rPr>
        <w:t xml:space="preserve">4、信息化服务租赁</w:t>
      </w:r>
      <w:r>
        <w:rPr>
          <w:rFonts w:ascii="宋体" w:hAnsi="宋体"/>
          <w:sz w:val="24"/>
          <w:szCs w:val="24"/>
        </w:rPr>
      </w:r>
      <w:r/>
    </w:p>
    <w:p>
      <w:pPr>
        <w:pStyle w:val="901"/>
        <w:ind w:firstLine="480"/>
        <w:rPr>
          <w:rFonts w:hint="eastAsia" w:ascii="宋体" w:hAnsi="宋体"/>
          <w:sz w:val="24"/>
          <w:szCs w:val="24"/>
        </w:rPr>
      </w:pPr>
      <w:r>
        <w:rPr>
          <w:rFonts w:hint="eastAsia" w:ascii="宋体" w:hAnsi="宋体"/>
          <w:sz w:val="24"/>
          <w:szCs w:val="24"/>
        </w:rPr>
        <w:t xml:space="preserve">信息化服务租赁包含网评数据服务租赁，平台提供功能包括:景区的分析维度为口碑、热度、好评排行、游客关注点；酒店的分析维度为热门景区排行、游客关注点、隐患分类等。平台提供数据服务分析包括63家景区，38家星级酒店、27家特色酒店、47家乡村旅游景区点、24家特色民宿。</w:t>
      </w:r>
      <w:r/>
    </w:p>
    <w:p>
      <w:pPr>
        <w:pStyle w:val="901"/>
        <w:ind w:firstLine="480"/>
        <w:keepLines/>
        <w:keepNext/>
        <w:spacing w:line="413" w:lineRule="auto"/>
        <w:rPr>
          <w:rFonts w:ascii="宋体" w:hAnsi="宋体"/>
          <w:sz w:val="24"/>
          <w:szCs w:val="24"/>
        </w:rPr>
        <w:outlineLvl w:val="1"/>
      </w:pPr>
      <w:r>
        <w:rPr>
          <w:rFonts w:ascii="宋体" w:hAnsi="宋体"/>
          <w:sz w:val="24"/>
          <w:szCs w:val="24"/>
        </w:rPr>
        <w:t xml:space="preserve">（三） 维保</w:t>
      </w:r>
      <w:r>
        <w:rPr>
          <w:rFonts w:ascii="宋体" w:hAnsi="宋体"/>
          <w:sz w:val="24"/>
          <w:szCs w:val="24"/>
        </w:rPr>
        <w:t xml:space="preserve">期限</w:t>
      </w:r>
      <w:bookmarkEnd w:id="195"/>
      <w:r>
        <w:rPr>
          <w:rFonts w:ascii="宋体" w:hAnsi="宋体"/>
          <w:sz w:val="24"/>
          <w:szCs w:val="24"/>
        </w:rPr>
      </w:r>
      <w:r/>
    </w:p>
    <w:p>
      <w:pPr>
        <w:pStyle w:val="901"/>
        <w:ind w:right="-58" w:firstLine="480"/>
        <w:spacing w:line="360" w:lineRule="auto"/>
        <w:rPr>
          <w:rFonts w:ascii="宋体" w:hAnsi="宋体"/>
          <w:sz w:val="24"/>
          <w:szCs w:val="24"/>
        </w:rPr>
      </w:pPr>
      <w:r>
        <w:rPr>
          <w:rFonts w:hint="eastAsia" w:ascii="宋体" w:hAnsi="宋体"/>
          <w:sz w:val="24"/>
          <w:szCs w:val="24"/>
        </w:rPr>
        <w:t xml:space="preserve">合同</w:t>
      </w:r>
      <w:r>
        <w:rPr>
          <w:rFonts w:hint="eastAsia" w:ascii="宋体" w:hAnsi="宋体"/>
          <w:sz w:val="24"/>
          <w:szCs w:val="24"/>
        </w:rPr>
        <w:t xml:space="preserve">签订生效之日起1年</w:t>
      </w:r>
      <w:r>
        <w:rPr>
          <w:rFonts w:hint="eastAsia" w:ascii="宋体" w:hAnsi="宋体"/>
          <w:sz w:val="24"/>
          <w:szCs w:val="24"/>
        </w:rPr>
        <w:t xml:space="preserve">。</w:t>
      </w:r>
      <w:r>
        <w:rPr>
          <w:rFonts w:ascii="宋体" w:hAnsi="宋体"/>
          <w:sz w:val="24"/>
          <w:szCs w:val="24"/>
        </w:rPr>
      </w:r>
      <w:r/>
    </w:p>
    <w:p>
      <w:pPr>
        <w:pStyle w:val="901"/>
        <w:keepLines/>
        <w:keepNext/>
        <w:spacing w:before="480" w:after="200"/>
        <w:rPr>
          <w:rFonts w:ascii="宋体" w:hAnsi="宋体"/>
          <w:sz w:val="24"/>
          <w:szCs w:val="24"/>
        </w:rPr>
        <w:outlineLvl w:val="0"/>
      </w:pPr>
      <w:r>
        <w:rPr>
          <w:rFonts w:hint="eastAsia" w:ascii="宋体" w:hAnsi="宋体"/>
          <w:sz w:val="24"/>
          <w:szCs w:val="24"/>
        </w:rPr>
        <w:t xml:space="preserve">二、项目运维需求</w:t>
      </w:r>
      <w:r>
        <w:rPr>
          <w:rFonts w:ascii="宋体" w:hAnsi="宋体"/>
          <w:sz w:val="24"/>
          <w:szCs w:val="24"/>
        </w:rPr>
      </w:r>
      <w:r/>
    </w:p>
    <w:p>
      <w:pPr>
        <w:pStyle w:val="901"/>
        <w:ind w:firstLine="480"/>
        <w:keepLines/>
        <w:keepNext/>
        <w:spacing w:before="360" w:after="200"/>
        <w:rPr>
          <w:rFonts w:ascii="宋体" w:hAnsi="宋体"/>
          <w:color w:val="000000" w:themeColor="text1"/>
          <w:sz w:val="24"/>
          <w:szCs w:val="24"/>
        </w:rPr>
        <w:outlineLvl w:val="1"/>
      </w:pPr>
      <w:r>
        <w:rPr>
          <w:rFonts w:hint="eastAsia" w:ascii="宋体" w:hAnsi="宋体"/>
          <w:color w:val="000000" w:themeColor="text1"/>
          <w:sz w:val="24"/>
          <w:szCs w:val="24"/>
        </w:rPr>
        <w:t xml:space="preserve">（一）团队人员要求</w:t>
      </w:r>
      <w:r>
        <w:rPr>
          <w:color w:val="000000" w:themeColor="text1"/>
        </w:rPr>
      </w:r>
      <w:r/>
    </w:p>
    <w:p>
      <w:pPr>
        <w:pStyle w:val="901"/>
        <w:ind w:firstLine="480"/>
        <w:jc w:val="left"/>
        <w:spacing w:line="360" w:lineRule="auto"/>
        <w:widowControl/>
        <w:rPr>
          <w:rFonts w:ascii="宋体" w:hAnsi="宋体"/>
          <w:color w:val="000000" w:themeColor="text1"/>
          <w:sz w:val="24"/>
          <w:szCs w:val="24"/>
          <w:highlight w:val="white"/>
        </w:rPr>
      </w:pPr>
      <w:r>
        <w:rPr>
          <w:rFonts w:hint="eastAsia" w:ascii="宋体" w:hAnsi="宋体"/>
          <w:color w:val="000000" w:themeColor="text1"/>
          <w:sz w:val="24"/>
          <w:szCs w:val="24"/>
          <w:highlight w:val="white"/>
        </w:rPr>
      </w:r>
      <w:r>
        <w:rPr>
          <w:rFonts w:ascii="Arial" w:hAnsi="Arial" w:eastAsia="Arial" w:cs="Arial"/>
          <w:color w:val="000000" w:themeColor="text1"/>
          <w:sz w:val="22"/>
          <w:highlight w:val="white"/>
        </w:rPr>
        <w:t xml:space="preserve">为使项目按质、按量、按时、有序实施，本项目必须有一个完善且固定的项目实施小组及项目负责人。项目团队成员除项目负责人外，团队成员不少于3人。投标方必须提供详细的软件开发维护技术人员清单，清单中技术人员需要有毕业证书。</w:t>
      </w:r>
      <w:r>
        <w:rPr>
          <w:color w:val="000000" w:themeColor="text1"/>
        </w:rPr>
      </w:r>
      <w:r/>
    </w:p>
    <w:p>
      <w:pPr>
        <w:pStyle w:val="901"/>
        <w:ind w:firstLine="480"/>
        <w:keepLines/>
        <w:keepNext/>
        <w:spacing w:before="360" w:after="200" w:line="360" w:lineRule="auto"/>
        <w:rPr>
          <w:rFonts w:ascii="宋体" w:hAnsi="宋体"/>
          <w:sz w:val="24"/>
          <w:szCs w:val="24"/>
        </w:rPr>
        <w:outlineLvl w:val="1"/>
      </w:pPr>
      <w:r>
        <w:rPr>
          <w:rFonts w:hint="eastAsia" w:ascii="宋体" w:hAnsi="宋体"/>
          <w:sz w:val="24"/>
          <w:szCs w:val="24"/>
        </w:rPr>
        <w:t xml:space="preserve">（二）运维需求</w:t>
      </w:r>
      <w:r>
        <w:rPr>
          <w:rFonts w:ascii="宋体" w:hAnsi="宋体"/>
          <w:sz w:val="24"/>
          <w:szCs w:val="24"/>
        </w:rPr>
      </w:r>
      <w:r/>
    </w:p>
    <w:p>
      <w:pPr>
        <w:pStyle w:val="901"/>
        <w:ind w:firstLine="480"/>
        <w:spacing w:line="360" w:lineRule="auto"/>
        <w:rPr>
          <w:rFonts w:ascii="宋体" w:hAnsi="宋体"/>
          <w:sz w:val="24"/>
          <w:szCs w:val="24"/>
        </w:rPr>
      </w:pPr>
      <w:r>
        <w:rPr>
          <w:rFonts w:hint="eastAsia" w:ascii="宋体" w:hAnsi="宋体"/>
          <w:sz w:val="24"/>
          <w:szCs w:val="24"/>
        </w:rPr>
        <w:t xml:space="preserve">1、故障响应</w:t>
      </w:r>
      <w:r>
        <w:rPr>
          <w:rFonts w:ascii="宋体" w:hAnsi="宋体"/>
          <w:sz w:val="24"/>
          <w:szCs w:val="24"/>
        </w:rPr>
      </w:r>
      <w:r/>
    </w:p>
    <w:p>
      <w:pPr>
        <w:pStyle w:val="901"/>
        <w:ind w:firstLine="480"/>
        <w:spacing w:line="360" w:lineRule="auto"/>
        <w:rPr>
          <w:rFonts w:ascii="宋体" w:hAnsi="宋体"/>
          <w:sz w:val="24"/>
          <w:szCs w:val="24"/>
        </w:rPr>
      </w:pPr>
      <w:r>
        <w:rPr>
          <w:rFonts w:hint="eastAsia" w:ascii="宋体" w:hAnsi="宋体"/>
          <w:sz w:val="24"/>
          <w:szCs w:val="24"/>
        </w:rPr>
        <w:t xml:space="preserve">一名专门驻场人员7*8响应；其他时间提供7*24小时响应服务，一般性故障（不影响主体使用）响应时长为1小时，紧急性故障（影响主体使用、大面积业务中断）响应时长为30分钟；</w:t>
      </w:r>
      <w:r>
        <w:rPr>
          <w:rFonts w:ascii="宋体" w:hAnsi="宋体"/>
          <w:sz w:val="24"/>
          <w:szCs w:val="24"/>
        </w:rPr>
      </w:r>
      <w:r/>
    </w:p>
    <w:p>
      <w:pPr>
        <w:pStyle w:val="901"/>
        <w:ind w:firstLine="480"/>
        <w:spacing w:line="360" w:lineRule="auto"/>
        <w:rPr>
          <w:rFonts w:ascii="宋体" w:hAnsi="宋体"/>
          <w:sz w:val="24"/>
          <w:szCs w:val="24"/>
        </w:rPr>
      </w:pPr>
      <w:r>
        <w:rPr>
          <w:rFonts w:hint="eastAsia" w:ascii="宋体" w:hAnsi="宋体"/>
          <w:sz w:val="24"/>
          <w:szCs w:val="24"/>
        </w:rPr>
        <w:t xml:space="preserve">2、故障修复</w:t>
      </w:r>
      <w:r>
        <w:rPr>
          <w:rFonts w:ascii="宋体" w:hAnsi="宋体"/>
          <w:sz w:val="24"/>
          <w:szCs w:val="24"/>
        </w:rPr>
      </w:r>
      <w:r/>
    </w:p>
    <w:p>
      <w:pPr>
        <w:pStyle w:val="901"/>
        <w:ind w:firstLine="480"/>
        <w:spacing w:line="360" w:lineRule="auto"/>
        <w:rPr>
          <w:rFonts w:ascii="宋体" w:hAnsi="宋体"/>
          <w:sz w:val="24"/>
          <w:szCs w:val="24"/>
        </w:rPr>
      </w:pPr>
      <w:r>
        <w:rPr>
          <w:rFonts w:hint="eastAsia" w:ascii="宋体" w:hAnsi="宋体"/>
          <w:sz w:val="24"/>
          <w:szCs w:val="24"/>
          <w:lang w:val="zh-CN"/>
        </w:rPr>
        <w:t xml:space="preserve">一般性</w:t>
      </w:r>
      <w:r>
        <w:rPr>
          <w:rFonts w:hint="eastAsia" w:ascii="宋体" w:hAnsi="宋体"/>
          <w:sz w:val="24"/>
          <w:szCs w:val="24"/>
        </w:rPr>
        <w:t xml:space="preserve">故障，处理时限为48小时，紧急性故障，处理时限为24小时。如果因客观原因暂时无法修复，需向用户报备，说明问题原因。在接到客户直接报障或者</w:t>
      </w:r>
      <w:r>
        <w:rPr>
          <w:rFonts w:hint="eastAsia" w:ascii="宋体" w:hAnsi="宋体"/>
          <w:sz w:val="24"/>
          <w:szCs w:val="24"/>
        </w:rPr>
        <w:t xml:space="preserve">客户</w:t>
      </w:r>
      <w:r>
        <w:rPr>
          <w:rFonts w:hint="eastAsia" w:ascii="宋体" w:hAnsi="宋体"/>
          <w:sz w:val="24"/>
          <w:szCs w:val="24"/>
        </w:rPr>
        <w:t xml:space="preserve">系统报障流程，根据故障现象判断故障处理的紧急程度。一般性故障，工单闭环时间为3天，紧急性故障，工单闭环时间为36小时。紧急情况故障处理后，故障工单可每月批量上传至系统。</w:t>
      </w:r>
      <w:r>
        <w:rPr>
          <w:rFonts w:ascii="宋体" w:hAnsi="宋体"/>
          <w:sz w:val="24"/>
          <w:szCs w:val="24"/>
        </w:rPr>
      </w:r>
      <w:r/>
    </w:p>
    <w:p>
      <w:pPr>
        <w:pStyle w:val="901"/>
        <w:ind w:firstLine="480"/>
        <w:spacing w:line="360" w:lineRule="auto"/>
        <w:rPr>
          <w:rFonts w:ascii="宋体" w:hAnsi="宋体"/>
          <w:sz w:val="24"/>
          <w:szCs w:val="24"/>
        </w:rPr>
      </w:pPr>
      <w:r>
        <w:rPr>
          <w:rFonts w:hint="eastAsia" w:ascii="宋体" w:hAnsi="宋体"/>
          <w:sz w:val="24"/>
          <w:szCs w:val="24"/>
        </w:rPr>
        <w:t xml:space="preserve">3、运维思路</w:t>
      </w:r>
      <w:r>
        <w:rPr>
          <w:rFonts w:ascii="宋体" w:hAnsi="宋体"/>
          <w:sz w:val="24"/>
          <w:szCs w:val="24"/>
        </w:rPr>
      </w:r>
      <w:r/>
    </w:p>
    <w:p>
      <w:pPr>
        <w:pStyle w:val="901"/>
        <w:ind w:firstLine="480"/>
        <w:spacing w:line="360" w:lineRule="auto"/>
        <w:rPr>
          <w:rFonts w:ascii="宋体" w:hAnsi="宋体"/>
          <w:sz w:val="24"/>
          <w:szCs w:val="24"/>
        </w:rPr>
      </w:pPr>
      <w:r>
        <w:rPr>
          <w:rFonts w:hint="eastAsia" w:ascii="宋体" w:hAnsi="宋体"/>
          <w:sz w:val="24"/>
          <w:szCs w:val="24"/>
        </w:rPr>
        <w:t xml:space="preserve">运营思路将以用户单位为导向，确保各平台平稳运行。</w:t>
      </w:r>
      <w:r>
        <w:rPr>
          <w:rFonts w:ascii="宋体" w:hAnsi="宋体"/>
          <w:sz w:val="24"/>
          <w:szCs w:val="24"/>
        </w:rPr>
      </w:r>
      <w:r/>
    </w:p>
    <w:p>
      <w:pPr>
        <w:pStyle w:val="901"/>
        <w:ind w:firstLine="480"/>
        <w:spacing w:line="360" w:lineRule="auto"/>
        <w:rPr>
          <w:rFonts w:ascii="宋体" w:hAnsi="宋体"/>
          <w:sz w:val="24"/>
          <w:szCs w:val="24"/>
        </w:rPr>
      </w:pPr>
      <w:r>
        <w:rPr>
          <w:rFonts w:hint="eastAsia" w:ascii="宋体" w:hAnsi="宋体"/>
          <w:sz w:val="24"/>
          <w:szCs w:val="24"/>
        </w:rPr>
        <w:t xml:space="preserve">结合用户单位实际需求，完善智慧旅游综合管理与服务平台、一站式服务平台、旅行社信息采集与分析系统、酒店信息采集与分析系统、景区信息采集与分析系统功能。</w:t>
      </w:r>
      <w:r>
        <w:rPr>
          <w:rFonts w:ascii="宋体" w:hAnsi="宋体"/>
          <w:sz w:val="24"/>
          <w:szCs w:val="24"/>
        </w:rPr>
      </w:r>
      <w:r/>
    </w:p>
    <w:p>
      <w:pPr>
        <w:pStyle w:val="901"/>
        <w:ind w:firstLine="480"/>
        <w:spacing w:line="360" w:lineRule="auto"/>
        <w:rPr>
          <w:rFonts w:hint="eastAsia" w:ascii="宋体" w:hAnsi="宋体"/>
          <w:sz w:val="24"/>
          <w:szCs w:val="24"/>
        </w:rPr>
      </w:pPr>
      <w:r>
        <w:rPr>
          <w:rFonts w:hint="eastAsia" w:ascii="宋体" w:hAnsi="宋体"/>
          <w:sz w:val="24"/>
          <w:szCs w:val="24"/>
        </w:rPr>
        <w:t xml:space="preserve">每日提供巡检工作计划及巡检工作安排。每日对项目进行巡检，提供每日软硬件的检査、登记巡检信息，并在系统中输出巡检报告。对巡检过程中发现的问题、隐患及时整改，录入故障登记表，并在客响系统中发起故障响应流程。</w:t>
      </w:r>
      <w:r/>
    </w:p>
    <w:p>
      <w:pPr>
        <w:pStyle w:val="901"/>
        <w:ind w:firstLine="480"/>
        <w:spacing w:line="360" w:lineRule="auto"/>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、运维目标</w:t>
      </w:r>
      <w:r>
        <w:rPr>
          <w:rFonts w:ascii="宋体" w:hAnsi="宋体"/>
          <w:sz w:val="24"/>
          <w:szCs w:val="24"/>
        </w:rPr>
      </w:r>
      <w:r/>
    </w:p>
    <w:p>
      <w:pPr>
        <w:pStyle w:val="901"/>
        <w:ind w:firstLine="480"/>
        <w:spacing w:line="360" w:lineRule="auto"/>
        <w:rPr>
          <w:rFonts w:ascii="宋体" w:hAnsi="宋体"/>
          <w:sz w:val="24"/>
          <w:szCs w:val="24"/>
        </w:rPr>
      </w:pPr>
      <w:r>
        <w:rPr>
          <w:rFonts w:hint="eastAsia" w:ascii="宋体" w:hAnsi="宋体"/>
          <w:sz w:val="24"/>
          <w:szCs w:val="24"/>
        </w:rPr>
        <w:t xml:space="preserve">每日提供巡检工作计划及巡检工作安排，每月需提供不低于12份软硬件的巡检报告 。</w:t>
      </w:r>
      <w:r>
        <w:rPr>
          <w:rFonts w:ascii="宋体" w:hAnsi="宋体"/>
          <w:sz w:val="24"/>
          <w:szCs w:val="24"/>
        </w:rPr>
      </w:r>
      <w:r/>
    </w:p>
    <w:p>
      <w:pPr>
        <w:pStyle w:val="901"/>
        <w:ind w:firstLine="480"/>
        <w:spacing w:line="360" w:lineRule="auto"/>
        <w:rPr>
          <w:rFonts w:ascii="宋体" w:hAnsi="宋体"/>
          <w:sz w:val="24"/>
          <w:szCs w:val="24"/>
        </w:rPr>
      </w:pPr>
      <w:r>
        <w:rPr>
          <w:rFonts w:hint="eastAsia" w:ascii="宋体" w:hAnsi="宋体"/>
          <w:sz w:val="24"/>
          <w:szCs w:val="24"/>
        </w:rPr>
        <w:t xml:space="preserve">根据采购人需求，及时更新优化软件界面。</w:t>
      </w:r>
      <w:r>
        <w:rPr>
          <w:rFonts w:ascii="宋体" w:hAnsi="宋体"/>
          <w:sz w:val="24"/>
          <w:szCs w:val="24"/>
        </w:rPr>
      </w:r>
      <w:r/>
    </w:p>
    <w:p>
      <w:pPr>
        <w:pStyle w:val="901"/>
        <w:ind w:firstLine="480"/>
        <w:spacing w:line="360" w:lineRule="auto"/>
        <w:rPr>
          <w:rFonts w:ascii="宋体" w:hAnsi="宋体"/>
          <w:sz w:val="24"/>
          <w:szCs w:val="24"/>
        </w:rPr>
      </w:pPr>
      <w:r>
        <w:rPr>
          <w:rFonts w:hint="eastAsia" w:ascii="宋体" w:hAnsi="宋体"/>
          <w:sz w:val="24"/>
          <w:szCs w:val="24"/>
        </w:rPr>
        <w:t xml:space="preserve">及时处理后台用户的咨询投诉。承诺响应时间在1小时以内。</w:t>
      </w:r>
      <w:r>
        <w:rPr>
          <w:rFonts w:ascii="宋体" w:hAnsi="宋体"/>
          <w:sz w:val="24"/>
          <w:szCs w:val="24"/>
        </w:rPr>
      </w:r>
      <w:r/>
    </w:p>
    <w:p>
      <w:pPr>
        <w:pStyle w:val="901"/>
        <w:ind w:firstLine="480"/>
        <w:spacing w:line="360" w:lineRule="auto"/>
        <w:rPr>
          <w:rFonts w:ascii="宋体" w:hAnsi="宋体"/>
          <w:sz w:val="24"/>
          <w:szCs w:val="24"/>
        </w:rPr>
      </w:pPr>
      <w:r>
        <w:rPr>
          <w:rFonts w:hint="eastAsia" w:ascii="宋体" w:hAnsi="宋体"/>
          <w:sz w:val="24"/>
          <w:szCs w:val="24"/>
        </w:rPr>
        <w:t xml:space="preserve">保障与国家、省级及区县平台的通畅、提供国家7大节假日值班并提供值班报告。</w:t>
      </w:r>
      <w:r>
        <w:rPr>
          <w:rFonts w:ascii="宋体" w:hAnsi="宋体"/>
          <w:sz w:val="24"/>
          <w:szCs w:val="24"/>
        </w:rPr>
      </w:r>
      <w:r/>
    </w:p>
    <w:p>
      <w:pPr>
        <w:pStyle w:val="901"/>
        <w:spacing w:line="360" w:lineRule="auto"/>
        <w:rPr>
          <w:rFonts w:hint="eastAsia" w:ascii="宋体" w:hAnsi="宋体"/>
          <w:bCs/>
          <w:sz w:val="24"/>
          <w:szCs w:val="24"/>
        </w:rPr>
      </w:pPr>
      <w:r>
        <w:rPr>
          <w:rFonts w:hint="eastAsia" w:ascii="宋体" w:hAnsi="宋体"/>
          <w:sz w:val="24"/>
          <w:szCs w:val="24"/>
        </w:rPr>
        <w:t xml:space="preserve">根据用户需求提供现场报告讲解服务与日常视频会议保障服务。</w:t>
      </w:r>
      <w:r>
        <w:rPr>
          <w:rFonts w:hint="eastAsia" w:ascii="宋体" w:hAnsi="宋体"/>
          <w:bCs/>
          <w:sz w:val="24"/>
          <w:szCs w:val="24"/>
        </w:rPr>
      </w:r>
      <w:r/>
    </w:p>
    <w:p>
      <w:pPr>
        <w:pStyle w:val="901"/>
        <w:ind w:firstLine="480"/>
        <w:spacing w:line="360" w:lineRule="auto"/>
        <w:rPr>
          <w:rFonts w:hint="eastAsia" w:ascii="宋体" w:hAnsi="宋体"/>
          <w:bCs/>
          <w:sz w:val="24"/>
          <w:szCs w:val="24"/>
        </w:rPr>
      </w:pPr>
      <w:r>
        <w:rPr>
          <w:rFonts w:hint="eastAsia" w:ascii="宋体" w:hAnsi="宋体"/>
          <w:bCs/>
          <w:sz w:val="24"/>
          <w:szCs w:val="24"/>
        </w:rPr>
      </w:r>
      <w:r/>
    </w:p>
    <w:p>
      <w:pPr>
        <w:pStyle w:val="901"/>
        <w:ind w:firstLine="480"/>
        <w:spacing w:line="360" w:lineRule="auto"/>
        <w:rPr>
          <w:rFonts w:hint="eastAsia" w:ascii="宋体" w:hAnsi="宋体"/>
          <w:bCs/>
          <w:sz w:val="24"/>
          <w:szCs w:val="24"/>
        </w:rPr>
      </w:pPr>
      <w:r>
        <w:rPr>
          <w:rFonts w:hint="eastAsia" w:ascii="宋体" w:hAnsi="宋体"/>
          <w:bCs/>
          <w:sz w:val="24"/>
          <w:szCs w:val="24"/>
        </w:rPr>
      </w:r>
      <w:r/>
    </w:p>
    <w:p>
      <w:pPr>
        <w:pStyle w:val="901"/>
        <w:ind w:firstLine="480"/>
        <w:spacing w:line="360" w:lineRule="auto"/>
        <w:rPr>
          <w:rFonts w:hint="eastAsia" w:ascii="宋体" w:hAnsi="宋体"/>
          <w:bCs/>
          <w:sz w:val="24"/>
          <w:szCs w:val="24"/>
        </w:rPr>
      </w:pPr>
      <w:r>
        <w:rPr>
          <w:rFonts w:hint="eastAsia" w:ascii="宋体" w:hAnsi="宋体"/>
          <w:bCs/>
          <w:sz w:val="24"/>
          <w:szCs w:val="24"/>
        </w:rPr>
      </w:r>
      <w:r/>
    </w:p>
    <w:p>
      <w:pPr>
        <w:pStyle w:val="901"/>
        <w:ind w:firstLine="480"/>
        <w:spacing w:line="360" w:lineRule="auto"/>
        <w:rPr>
          <w:rFonts w:ascii="宋体" w:hAnsi="宋体"/>
          <w:b/>
          <w:sz w:val="30"/>
          <w:szCs w:val="30"/>
        </w:rPr>
      </w:pPr>
      <w:r>
        <w:rPr>
          <w:rFonts w:ascii="宋体" w:hAnsi="宋体"/>
          <w:bCs/>
          <w:sz w:val="24"/>
          <w:szCs w:val="24"/>
        </w:rPr>
        <w:br w:type="page" w:clear="all"/>
      </w:r>
      <w:r>
        <w:rPr>
          <w:rFonts w:hint="eastAsia" w:ascii="宋体" w:hAnsi="宋体"/>
          <w:b/>
          <w:sz w:val="30"/>
          <w:szCs w:val="30"/>
        </w:rPr>
        <w:t xml:space="preserve">第二部分  有关说明</w:t>
      </w:r>
      <w:r>
        <w:rPr>
          <w:rFonts w:ascii="宋体" w:hAnsi="宋体"/>
          <w:b/>
          <w:sz w:val="30"/>
          <w:szCs w:val="30"/>
        </w:rPr>
      </w:r>
      <w:r/>
    </w:p>
    <w:p>
      <w:pPr>
        <w:pStyle w:val="901"/>
        <w:numPr>
          <w:ilvl w:val="1"/>
          <w:numId w:val="7"/>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bCs/>
          <w:sz w:val="24"/>
          <w:szCs w:val="24"/>
        </w:rPr>
        <w:t xml:space="preserve">投标总报价包括满足本项目服务要求的从项目中标起到项目正式交付以及服务期内所发生的一切</w:t>
      </w:r>
      <w:r>
        <w:rPr>
          <w:rFonts w:hint="eastAsia" w:ascii="宋体" w:hAnsi="宋体"/>
          <w:bCs/>
          <w:sz w:val="24"/>
          <w:szCs w:val="24"/>
        </w:rPr>
        <w:t xml:space="preserve">费用。</w:t>
      </w:r>
      <w:r>
        <w:rPr>
          <w:rFonts w:ascii="宋体"/>
          <w:bCs/>
          <w:sz w:val="24"/>
          <w:szCs w:val="24"/>
        </w:rPr>
      </w:r>
      <w:r/>
    </w:p>
    <w:p>
      <w:pPr>
        <w:pStyle w:val="901"/>
        <w:numPr>
          <w:ilvl w:val="1"/>
          <w:numId w:val="7"/>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bCs/>
          <w:sz w:val="24"/>
          <w:szCs w:val="24"/>
        </w:rPr>
        <w:t xml:space="preserve">通过中国海关报关验放进入中国境内且产自中国境外的产品不在本项目的报价范围。</w:t>
      </w:r>
      <w:r>
        <w:rPr>
          <w:rFonts w:ascii="宋体"/>
          <w:bCs/>
          <w:sz w:val="24"/>
          <w:szCs w:val="24"/>
        </w:rPr>
      </w:r>
      <w:r/>
    </w:p>
    <w:p>
      <w:pPr>
        <w:pStyle w:val="901"/>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pStyle w:val="901"/>
        <w:numPr>
          <w:ilvl w:val="1"/>
          <w:numId w:val="7"/>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bCs/>
          <w:sz w:val="24"/>
          <w:szCs w:val="24"/>
        </w:rPr>
        <w:t xml:space="preserve">投标人必须在满足招标文件要求的基础上进行报价，如有技术偏离请于投标偏离表中说明。</w:t>
      </w:r>
      <w:r>
        <w:rPr>
          <w:rFonts w:ascii="宋体"/>
          <w:bCs/>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sz w:val="24"/>
          <w:szCs w:val="24"/>
        </w:rPr>
        <w:t xml:space="preserve">付款方式：</w:t>
      </w:r>
      <w:r>
        <w:rPr>
          <w:rFonts w:hint="eastAsia" w:ascii="宋体" w:hAnsi="宋体"/>
          <w:bCs/>
          <w:sz w:val="24"/>
        </w:rPr>
        <w:t xml:space="preserve">合同签订生效之日起1月内支付合同总价的40%；合同签订生效之日起6个月内支付合同总价的40%；项目验收合格后付清余款20%。</w:t>
      </w:r>
      <w:r>
        <w:rPr>
          <w:rFonts w:ascii="宋体"/>
          <w:bCs/>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sz w:val="24"/>
          <w:szCs w:val="24"/>
        </w:rPr>
        <w:t xml:space="preserve">本项目合同履行地点：</w:t>
      </w:r>
      <w:r>
        <w:rPr>
          <w:rFonts w:hint="eastAsia" w:ascii="宋体" w:hAnsi="宋体"/>
          <w:bCs/>
          <w:sz w:val="24"/>
          <w:szCs w:val="24"/>
        </w:rPr>
        <w:t xml:space="preserve">无锡市</w:t>
      </w:r>
      <w:r>
        <w:rPr>
          <w:rFonts w:hint="eastAsia" w:ascii="宋体" w:hAnsi="宋体"/>
          <w:bCs/>
          <w:sz w:val="24"/>
          <w:szCs w:val="24"/>
        </w:rPr>
        <w:t xml:space="preserve"> ，具体地点以合同书约定为准。中标方必须按采购人要求将本项目中货物送到指定地点</w:t>
      </w:r>
      <w:r>
        <w:rPr>
          <w:rFonts w:ascii="宋体" w:hAnsi="宋体"/>
          <w:bCs/>
          <w:sz w:val="24"/>
          <w:szCs w:val="24"/>
        </w:rPr>
        <w:t xml:space="preserve">(</w:t>
      </w:r>
      <w:r>
        <w:rPr>
          <w:rFonts w:hint="eastAsia" w:ascii="宋体" w:hAnsi="宋体"/>
          <w:bCs/>
          <w:sz w:val="24"/>
          <w:szCs w:val="24"/>
        </w:rPr>
        <w:t xml:space="preserve">包括可能的分布范围</w:t>
      </w:r>
      <w:r>
        <w:rPr>
          <w:rFonts w:ascii="宋体" w:hAnsi="宋体"/>
          <w:bCs/>
          <w:sz w:val="24"/>
          <w:szCs w:val="24"/>
        </w:rPr>
        <w:t xml:space="preserve">)</w:t>
      </w:r>
      <w:r>
        <w:rPr>
          <w:rFonts w:hint="eastAsia" w:ascii="宋体" w:hAnsi="宋体"/>
          <w:bCs/>
          <w:sz w:val="24"/>
          <w:szCs w:val="24"/>
        </w:rPr>
        <w:t xml:space="preserve">，并分地实施安装调试。</w:t>
      </w:r>
      <w:r>
        <w:rPr>
          <w:rFonts w:ascii="宋体"/>
          <w:bCs/>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w:t>
      </w:r>
      <w:r>
        <w:rPr>
          <w:rFonts w:hint="eastAsia" w:ascii="宋体" w:hAnsi="宋体"/>
          <w:bCs/>
          <w:sz w:val="24"/>
          <w:szCs w:val="24"/>
        </w:rPr>
        <w:t xml:space="preserve">时应当邀请服务对象参与并出具意见，验收结果应当向社会公告。</w:t>
      </w:r>
      <w:r>
        <w:rPr>
          <w:rFonts w:hint="eastAsia"/>
          <w:sz w:val="24"/>
          <w:szCs w:val="24"/>
        </w:rPr>
        <w:t xml:space="preserve">如有</w:t>
      </w:r>
      <w:r>
        <w:rPr>
          <w:rFonts w:hint="eastAsia"/>
          <w:sz w:val="24"/>
          <w:szCs w:val="24"/>
        </w:rPr>
        <w:t xml:space="preserve">涉及</w:t>
      </w:r>
      <w:r>
        <w:rPr>
          <w:rFonts w:hint="eastAsia"/>
          <w:sz w:val="24"/>
          <w:szCs w:val="24"/>
        </w:rPr>
        <w:t xml:space="preserve">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bCs/>
          <w:sz w:val="24"/>
        </w:rPr>
        <w:t xml:space="preserve">《中华人民共和国政府采购法》</w:t>
      </w:r>
      <w:r>
        <w:rPr>
          <w:rFonts w:hint="eastAsia" w:ascii="宋体" w:hAnsi="宋体"/>
          <w:bCs/>
          <w:sz w:val="24"/>
        </w:rPr>
        <w:t xml:space="preserve">第七十七条第一款的规定追究法律责任。</w:t>
      </w:r>
      <w:r>
        <w:rPr>
          <w:rFonts w:hint="eastAsia" w:ascii="宋体"/>
          <w:bCs/>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sz w:val="24"/>
        </w:rPr>
      </w:r>
      <w:r/>
    </w:p>
    <w:p>
      <w:pPr>
        <w:pStyle w:val="901"/>
        <w:spacing w:line="360" w:lineRule="auto"/>
        <w:rPr>
          <w:rFonts w:hint="eastAsia" w:ascii="宋体" w:hAnsi="宋体"/>
          <w:b/>
          <w:sz w:val="30"/>
          <w:szCs w:val="30"/>
        </w:rPr>
      </w:pPr>
      <w:r>
        <w:rPr>
          <w:rFonts w:ascii="宋体" w:hAnsi="宋体"/>
          <w:bCs/>
          <w:sz w:val="24"/>
        </w:rPr>
        <w:br w:type="page" w:clear="all"/>
      </w:r>
      <w:r>
        <w:rPr>
          <w:rFonts w:hint="eastAsia" w:ascii="宋体" w:hAnsi="宋体"/>
          <w:b/>
          <w:sz w:val="30"/>
          <w:szCs w:val="30"/>
        </w:rPr>
      </w:r>
      <w:r/>
    </w:p>
    <w:p>
      <w:pPr>
        <w:pStyle w:val="901"/>
        <w:ind w:firstLine="602"/>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w:t>
      </w:r>
      <w:r>
        <w:rPr>
          <w:rFonts w:hint="eastAsia" w:ascii="宋体"/>
          <w:bCs/>
          <w:sz w:val="24"/>
          <w:szCs w:val="24"/>
        </w:rPr>
        <w:t xml:space="preserve">有</w:t>
      </w:r>
      <w:r>
        <w:rPr>
          <w:rFonts w:hint="eastAsia" w:ascii="宋体"/>
          <w:bCs/>
          <w:sz w:val="24"/>
          <w:szCs w:val="24"/>
        </w:rPr>
        <w:t xml:space="preserve">涉及</w:t>
      </w:r>
      <w:r>
        <w:rPr>
          <w:rFonts w:hint="eastAsia" w:ascii="宋体"/>
          <w:bCs/>
          <w:sz w:val="24"/>
          <w:szCs w:val="24"/>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pStyle w:val="90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pStyle w:val="90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w:t>
      </w:r>
      <w:r>
        <w:rPr>
          <w:rFonts w:hint="eastAsia"/>
          <w:sz w:val="24"/>
          <w:szCs w:val="24"/>
        </w:rPr>
        <w:t xml:space="preserve">涉及</w:t>
      </w:r>
      <w:r>
        <w:rPr>
          <w:rFonts w:hint="eastAsia"/>
          <w:sz w:val="24"/>
          <w:szCs w:val="24"/>
        </w:rPr>
        <w:t xml:space="preserve">采购数据中心相关设备、运维服务的，应当按《关于印发〈绿色数</w:t>
      </w:r>
      <w:r>
        <w:rPr>
          <w:rFonts w:hint="eastAsia"/>
          <w:sz w:val="24"/>
          <w:szCs w:val="24"/>
        </w:rPr>
        <w:t xml:space="preserve">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90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sz w:val="24"/>
          <w:szCs w:val="24"/>
        </w:rPr>
      </w:r>
      <w:r/>
    </w:p>
    <w:p>
      <w:pPr>
        <w:pStyle w:val="901"/>
        <w:numPr>
          <w:ilvl w:val="1"/>
          <w:numId w:val="8"/>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sz w:val="24"/>
          <w:szCs w:val="24"/>
        </w:rPr>
        <w:t xml:space="preserve">本项目中如有</w:t>
      </w:r>
      <w:r>
        <w:rPr>
          <w:rFonts w:hint="eastAsia" w:ascii="宋体" w:hAnsi="宋体" w:cs="宋体"/>
          <w:sz w:val="24"/>
          <w:szCs w:val="24"/>
        </w:rPr>
        <w:t xml:space="preserve">涉及</w:t>
      </w:r>
      <w:r>
        <w:rPr>
          <w:rFonts w:hint="eastAsia" w:ascii="宋体" w:hAnsi="宋体" w:cs="宋体"/>
          <w:sz w:val="24"/>
          <w:szCs w:val="24"/>
        </w:rPr>
        <w:t xml:space="preserve">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w:t>
      </w:r>
      <w:r>
        <w:rPr>
          <w:rFonts w:hint="eastAsia" w:ascii="宋体" w:hAnsi="宋体" w:cs="宋体"/>
          <w:sz w:val="24"/>
          <w:szCs w:val="24"/>
        </w:rPr>
        <w:t xml:space="preserve">在满足《需求标准》的</w:t>
      </w:r>
      <w:r>
        <w:rPr>
          <w:rFonts w:hint="eastAsia" w:ascii="宋体" w:hAnsi="宋体" w:cs="宋体"/>
          <w:sz w:val="24"/>
          <w:szCs w:val="24"/>
        </w:rPr>
        <w:t xml:space="preserve">前提</w:t>
      </w:r>
      <w:r>
        <w:rPr>
          <w:rFonts w:hint="eastAsia" w:ascii="宋体" w:hAnsi="宋体" w:cs="宋体"/>
          <w:sz w:val="24"/>
          <w:szCs w:val="24"/>
        </w:rPr>
        <w:t xml:space="preserve">下，如招标文件中有其他要求的，投标人应</w:t>
      </w:r>
      <w:r>
        <w:rPr>
          <w:rFonts w:hint="eastAsia" w:ascii="宋体" w:hAnsi="宋体" w:cs="宋体"/>
          <w:sz w:val="24"/>
          <w:szCs w:val="24"/>
        </w:rPr>
        <w:t xml:space="preserve">满足</w:t>
      </w:r>
      <w:r>
        <w:rPr>
          <w:rFonts w:hint="eastAsia" w:ascii="宋体" w:hAnsi="宋体" w:cs="宋体"/>
          <w:sz w:val="24"/>
          <w:szCs w:val="24"/>
        </w:rPr>
        <w:t xml:space="preserve">招标文件要求。</w:t>
      </w:r>
      <w:r>
        <w:rPr>
          <w:rFonts w:hint="eastAsia" w:ascii="宋体"/>
          <w:bCs/>
          <w:sz w:val="24"/>
          <w:szCs w:val="24"/>
        </w:rPr>
        <w:t xml:space="preserve">采购人可在合同中约定</w:t>
      </w:r>
      <w:r>
        <w:rPr>
          <w:rFonts w:hint="eastAsia" w:ascii="宋体"/>
          <w:bCs/>
          <w:sz w:val="24"/>
          <w:szCs w:val="24"/>
        </w:rPr>
        <w:t xml:space="preserve">，</w:t>
      </w:r>
      <w:r>
        <w:rPr>
          <w:rFonts w:hint="eastAsia" w:ascii="宋体" w:hAnsi="宋体" w:cs="宋体"/>
          <w:sz w:val="24"/>
          <w:szCs w:val="24"/>
        </w:rPr>
        <w:t xml:space="preserve">在</w:t>
      </w:r>
      <w:r>
        <w:rPr>
          <w:rFonts w:hint="eastAsia" w:ascii="宋体"/>
          <w:bCs/>
          <w:sz w:val="24"/>
          <w:szCs w:val="24"/>
        </w:rPr>
        <w:t xml:space="preserve">履约验收管理时，</w:t>
      </w:r>
      <w:r>
        <w:rPr>
          <w:rFonts w:hint="eastAsia" w:ascii="宋体"/>
          <w:bCs/>
          <w:sz w:val="24"/>
          <w:szCs w:val="24"/>
        </w:rPr>
        <w:t xml:space="preserve">可</w:t>
      </w:r>
      <w:r>
        <w:rPr>
          <w:rFonts w:hint="eastAsia" w:ascii="宋体"/>
          <w:bCs/>
          <w:sz w:val="24"/>
          <w:szCs w:val="24"/>
        </w:rPr>
        <w:t xml:space="preserve">对所提供的七种软硬件进行验收，必要时</w:t>
      </w:r>
      <w:r>
        <w:rPr>
          <w:rFonts w:hint="eastAsia" w:ascii="宋体"/>
          <w:bCs/>
          <w:sz w:val="24"/>
          <w:szCs w:val="24"/>
        </w:rPr>
        <w:t xml:space="preserve">可以</w:t>
      </w:r>
      <w:r>
        <w:rPr>
          <w:rFonts w:hint="eastAsia" w:ascii="宋体"/>
          <w:bCs/>
          <w:sz w:val="24"/>
          <w:szCs w:val="24"/>
        </w:rPr>
        <w:t xml:space="preserve">委托依法取得检测、认证资质的机构进行检测、认证。</w:t>
      </w:r>
      <w:r>
        <w:rPr>
          <w:rFonts w:hint="eastAsia" w:ascii="宋体"/>
          <w:bCs/>
          <w:sz w:val="24"/>
          <w:szCs w:val="24"/>
        </w:rPr>
      </w:r>
      <w:r/>
    </w:p>
    <w:p>
      <w:pPr>
        <w:pStyle w:val="901"/>
        <w:numPr>
          <w:ilvl w:val="1"/>
          <w:numId w:val="8"/>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r>
        <w:rPr>
          <w:rFonts w:hint="eastAsia" w:ascii="宋体"/>
          <w:bCs/>
          <w:sz w:val="24"/>
          <w:szCs w:val="24"/>
        </w:rPr>
        <w:t xml:space="preserve">苏财办购〔2024〕1号</w:t>
      </w:r>
      <w:r>
        <w:rPr>
          <w:rFonts w:hint="eastAsia" w:ascii="宋体"/>
          <w:bCs/>
          <w:sz w:val="24"/>
          <w:szCs w:val="24"/>
        </w:rPr>
        <w:t xml:space="preserve">相关</w:t>
      </w:r>
      <w:r>
        <w:rPr>
          <w:rFonts w:hint="eastAsia" w:ascii="宋体"/>
          <w:bCs/>
          <w:sz w:val="24"/>
          <w:szCs w:val="24"/>
        </w:rPr>
        <w:t xml:space="preserve">要求</w:t>
      </w:r>
      <w:r>
        <w:rPr>
          <w:rFonts w:hint="eastAsia" w:ascii="宋体"/>
          <w:bCs/>
          <w:sz w:val="24"/>
          <w:szCs w:val="24"/>
        </w:rPr>
        <w:t xml:space="preserve">，采购人应当严格按照政府采购法有关规定，在中标、成交通知书发出之日起30日内，按照采购文件确定的事项与中标、成交供应商签订政府采购合同</w:t>
      </w:r>
      <w:r>
        <w:rPr>
          <w:rFonts w:hint="eastAsia" w:ascii="宋体"/>
          <w:bCs/>
          <w:sz w:val="24"/>
          <w:szCs w:val="24"/>
        </w:rPr>
        <w:t xml:space="preserve">。采购人因不可抗力原因迟延签订合同的，应当自不可抗力事由消除之日起7日内完成合同签订事宜。</w:t>
      </w:r>
      <w:r>
        <w:rPr>
          <w:rFonts w:hint="eastAsia" w:ascii="宋体"/>
          <w:bCs/>
          <w:sz w:val="24"/>
          <w:szCs w:val="24"/>
        </w:rPr>
      </w:r>
      <w:r/>
    </w:p>
    <w:p>
      <w:pPr>
        <w:pStyle w:val="90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w:t>
      </w:r>
      <w:r>
        <w:rPr>
          <w:rFonts w:hint="eastAsia" w:ascii="宋体"/>
          <w:bCs/>
          <w:sz w:val="24"/>
          <w:szCs w:val="24"/>
          <w:lang w:val="en"/>
        </w:rPr>
        <w:t xml:space="preserve">息除外。</w:t>
      </w:r>
      <w:r/>
    </w:p>
    <w:p>
      <w:pPr>
        <w:pStyle w:val="90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w:t>
      </w:r>
      <w:r>
        <w:rPr>
          <w:rFonts w:hint="eastAsia" w:ascii="宋体"/>
          <w:bCs/>
          <w:sz w:val="24"/>
          <w:szCs w:val="24"/>
          <w:lang w:val="en"/>
        </w:rPr>
        <w:t xml:space="preserve">个工作日内将资金支付到合同约定的供应商账户</w:t>
      </w:r>
      <w:r>
        <w:rPr>
          <w:rFonts w:hint="eastAsia" w:ascii="宋体"/>
          <w:bCs/>
          <w:sz w:val="24"/>
          <w:szCs w:val="24"/>
          <w:lang w:val="en"/>
        </w:rPr>
        <w:t xml:space="preserve">。</w:t>
      </w:r>
      <w:r>
        <w:rPr>
          <w:rFonts w:hint="eastAsia" w:ascii="宋体"/>
          <w:bCs/>
          <w:sz w:val="24"/>
          <w:szCs w:val="24"/>
          <w:lang w:val="en"/>
        </w:rPr>
      </w:r>
      <w:r/>
    </w:p>
    <w:p>
      <w:pPr>
        <w:pStyle w:val="901"/>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rPr>
      </w:pPr>
      <w:r>
        <w:rPr>
          <w:rFonts w:ascii="宋体"/>
          <w:bCs/>
          <w:sz w:val="24"/>
          <w:szCs w:val="24"/>
        </w:rPr>
        <w:br w:type="page" w:clear="all"/>
      </w:r>
      <w:bookmarkStart w:id="196" w:name="_Toc120614281"/>
      <w:r>
        <w:rPr>
          <w:rFonts w:hint="eastAsia" w:ascii="黑体" w:hAnsi="黑体" w:eastAsia="黑体"/>
          <w:bCs/>
          <w:sz w:val="36"/>
          <w:szCs w:val="36"/>
        </w:rPr>
        <w:t xml:space="preserve">第五章  </w:t>
      </w:r>
      <w:r>
        <w:rPr>
          <w:rFonts w:hint="eastAsia" w:ascii="黑体" w:hAnsi="黑体" w:eastAsia="黑体"/>
          <w:b/>
          <w:bCs/>
          <w:sz w:val="36"/>
          <w:szCs w:val="36"/>
        </w:rPr>
        <w:t xml:space="preserve">评标方法与评标标准</w:t>
      </w:r>
      <w:r>
        <w:rPr>
          <w:rFonts w:hint="eastAsia" w:ascii="黑体" w:hAnsi="黑体" w:eastAsia="黑体"/>
          <w:bCs/>
          <w:sz w:val="36"/>
          <w:szCs w:val="36"/>
        </w:rPr>
      </w:r>
      <w:r/>
    </w:p>
    <w:p>
      <w:pPr>
        <w:pStyle w:val="989"/>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989"/>
        <w:spacing w:before="0" w:after="0" w:line="500" w:lineRule="exact"/>
        <w:rPr>
          <w:rFonts w:hint="eastAsia" w:cs="Arial"/>
        </w:rPr>
      </w:pPr>
      <w:r>
        <w:rPr>
          <w:rFonts w:hint="eastAsia" w:cs="Arial"/>
        </w:rPr>
        <w:t xml:space="preserve">投标人通过初审的，方可进入比较与评价程序。</w:t>
      </w:r>
      <w:r/>
    </w:p>
    <w:p>
      <w:pPr>
        <w:pStyle w:val="989"/>
        <w:spacing w:before="0" w:after="0" w:line="500" w:lineRule="exact"/>
        <w:rPr>
          <w:rFonts w:hint="eastAsia" w:cs="Arial"/>
        </w:rPr>
      </w:pPr>
      <w:r>
        <w:rPr>
          <w:rFonts w:hint="eastAsia" w:cs="Arial"/>
        </w:rPr>
        <w:t xml:space="preserve">比较与评价采用综合评分法。</w:t>
      </w:r>
      <w:r/>
    </w:p>
    <w:p>
      <w:pPr>
        <w:pStyle w:val="989"/>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w:t>
      </w:r>
      <w:r>
        <w:rPr>
          <w:rFonts w:hint="eastAsia" w:ascii="宋体" w:hAnsi="宋体"/>
          <w:bCs/>
        </w:rPr>
        <w:t xml:space="preserve">得分相同且投标</w:t>
      </w:r>
      <w:r>
        <w:rPr>
          <w:rFonts w:hint="eastAsia" w:ascii="宋体" w:hAnsi="宋体"/>
          <w:bCs/>
        </w:rPr>
        <w:t xml:space="preserve">报价相同的并列。投标文件满足招标文件全部实质性要求，且按照评审因素的量化指标评审得分最高的投标人排名第一，以此类推，按排名先后顺序选取3名中标候选人。</w:t>
      </w:r>
      <w:r>
        <w:rPr>
          <w:rFonts w:hint="eastAsia" w:ascii="宋体" w:hAnsi="宋体"/>
          <w:bCs/>
        </w:rPr>
      </w:r>
      <w:r/>
    </w:p>
    <w:p>
      <w:pPr>
        <w:pStyle w:val="989"/>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89"/>
        <w:spacing w:before="0" w:after="0" w:line="500" w:lineRule="exact"/>
        <w:rPr>
          <w:rFonts w:hint="eastAsia" w:cs="Arial"/>
          <w:b/>
          <w:bCs/>
          <w:sz w:val="30"/>
          <w:szCs w:val="30"/>
        </w:rPr>
      </w:pPr>
      <w:r>
        <w:rPr>
          <w:rFonts w:hint="eastAsia" w:cs="Arial"/>
          <w:b/>
          <w:sz w:val="30"/>
          <w:szCs w:val="30"/>
          <w:highlight w:val="none"/>
        </w:rPr>
      </w:r>
      <w:r>
        <w:rPr>
          <w:rFonts w:hint="eastAsia" w:cs="Arial"/>
          <w:b/>
          <w:sz w:val="30"/>
          <w:szCs w:val="30"/>
          <w:highlight w:val="none"/>
        </w:rPr>
      </w:r>
      <w:r/>
    </w:p>
    <w:p>
      <w:pPr>
        <w:pStyle w:val="989"/>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r/>
    </w:p>
    <w:p>
      <w:pPr>
        <w:pStyle w:val="989"/>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r/>
    </w:p>
    <w:p>
      <w:pPr>
        <w:pStyle w:val="989"/>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r/>
    </w:p>
    <w:p>
      <w:pPr>
        <w:pStyle w:val="989"/>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r/>
    </w:p>
    <w:p>
      <w:pPr>
        <w:pStyle w:val="989"/>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r/>
    </w:p>
    <w:p>
      <w:pPr>
        <w:pStyle w:val="989"/>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r/>
    </w:p>
    <w:p>
      <w:pPr>
        <w:pStyle w:val="989"/>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r/>
    </w:p>
    <w:p>
      <w:pPr>
        <w:pStyle w:val="989"/>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r/>
    </w:p>
    <w:p>
      <w:pPr>
        <w:pStyle w:val="989"/>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r/>
    </w:p>
    <w:p>
      <w:pPr>
        <w:pStyle w:val="989"/>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r/>
    </w:p>
    <w:p>
      <w:pPr>
        <w:pStyle w:val="989"/>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r/>
    </w:p>
    <w:p>
      <w:pPr>
        <w:pStyle w:val="989"/>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r/>
    </w:p>
    <w:p>
      <w:pPr>
        <w:pStyle w:val="989"/>
        <w:spacing w:before="0" w:after="0" w:line="500" w:lineRule="exact"/>
        <w:rPr>
          <w:rFonts w:hint="eastAsia" w:cs="Arial"/>
          <w:b/>
          <w:bCs/>
          <w:sz w:val="30"/>
          <w:szCs w:val="30"/>
          <w:highlight w:val="none"/>
        </w:rPr>
      </w:pPr>
      <w:r>
        <w:rPr>
          <w:rFonts w:hint="eastAsia" w:cs="Arial"/>
          <w:b/>
          <w:sz w:val="30"/>
          <w:szCs w:val="30"/>
        </w:rPr>
        <w:t xml:space="preserve">第二部分  评标标准</w:t>
      </w:r>
      <w:r/>
    </w:p>
    <w:p>
      <w:pPr>
        <w:pStyle w:val="989"/>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pStyle w:val="901"/>
        <w:ind w:firstLine="482"/>
        <w:jc w:val="left"/>
        <w:spacing w:line="500" w:lineRule="exact"/>
        <w:rPr>
          <w:rFonts w:hint="eastAsia" w:ascii="宋体" w:hAnsi="宋体"/>
          <w:b/>
          <w:bCs/>
          <w:sz w:val="24"/>
          <w:szCs w:val="24"/>
        </w:rPr>
      </w:pPr>
      <w:r>
        <w:rPr>
          <w:rFonts w:hint="eastAsia" w:ascii="宋体" w:hAnsi="宋体"/>
          <w:b/>
          <w:bCs/>
          <w:sz w:val="24"/>
          <w:szCs w:val="24"/>
        </w:rPr>
        <w:t xml:space="preserve">小微型企业价格扣除：专门面向中小/小微企业的项目不做价格扣除。</w:t>
      </w:r>
      <w:r/>
    </w:p>
    <w:p>
      <w:pPr>
        <w:pStyle w:val="901"/>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w:t>
      </w:r>
      <w:r>
        <w:rPr>
          <w:rFonts w:hint="eastAsia" w:ascii="宋体" w:hAnsi="宋体"/>
          <w:bCs/>
          <w:sz w:val="24"/>
          <w:szCs w:val="24"/>
        </w:rPr>
        <w:t xml:space="preserve">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901"/>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901"/>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901"/>
        <w:ind w:firstLine="480"/>
        <w:jc w:val="left"/>
        <w:spacing w:line="500" w:lineRule="exact"/>
        <w:rPr>
          <w:rFonts w:hint="eastAsia" w:ascii="宋体" w:hAnsi="宋体"/>
          <w:bCs/>
          <w:sz w:val="24"/>
          <w:szCs w:val="24"/>
        </w:rPr>
      </w:pPr>
      <w:r>
        <w:rPr>
          <w:rFonts w:hint="eastAsia" w:ascii="宋体" w:hAnsi="宋体"/>
          <w:bCs/>
          <w:sz w:val="24"/>
          <w:szCs w:val="24"/>
        </w:rPr>
        <w:t xml:space="preserve">4.残疾人福利单位、监狱企业属于小型、微型企业的，不重复享受政策。</w:t>
      </w:r>
      <w:r/>
    </w:p>
    <w:p>
      <w:pPr>
        <w:pStyle w:val="901"/>
        <w:ind w:firstLine="480"/>
        <w:jc w:val="left"/>
        <w:spacing w:line="500" w:lineRule="exact"/>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w:t>
      </w:r>
      <w:r>
        <w:rPr>
          <w:rFonts w:ascii="宋体" w:hAnsi="宋体"/>
          <w:bCs/>
          <w:sz w:val="24"/>
          <w:szCs w:val="24"/>
        </w:rPr>
        <w:t xml:space="preserve">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901"/>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901"/>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989"/>
        <w:ind w:firstLine="360"/>
        <w:spacing w:before="0" w:after="0" w:line="500" w:lineRule="exact"/>
        <w:rPr>
          <w:rFonts w:hint="eastAsia" w:ascii="宋体" w:hAnsi="宋体"/>
          <w:shd w:val="clear" w:color="ffffff" w:fill="d9d9d9"/>
        </w:rPr>
      </w:pPr>
      <w:r>
        <w:rPr>
          <w:rFonts w:ascii="宋体" w:hAnsi="宋体"/>
          <w:shd w:val="clear" w:color="ffffff" w:fill="d9d9d9"/>
        </w:rPr>
        <w:br w:type="page" w:clear="all"/>
      </w:r>
      <w:r>
        <w:rPr>
          <w:rFonts w:hint="eastAsia" w:ascii="宋体" w:hAnsi="宋体"/>
          <w:b/>
          <w:sz w:val="28"/>
          <w:szCs w:val="28"/>
        </w:rPr>
        <w:t xml:space="preserve">二、评分标准</w:t>
      </w:r>
      <w:r>
        <w:rPr>
          <w:rFonts w:hint="eastAsia" w:ascii="宋体" w:hAnsi="宋体"/>
          <w:shd w:val="clear" w:color="ffffff" w:fill="d9d9d9"/>
        </w:rPr>
      </w:r>
      <w:r/>
    </w:p>
    <w:p>
      <w:pPr>
        <w:pStyle w:val="901"/>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价格（</w:t>
      </w:r>
      <w:r>
        <w:rPr>
          <w:rFonts w:hint="eastAsia" w:ascii="宋体" w:hAnsi="宋体"/>
          <w:b/>
          <w:bCs/>
          <w:sz w:val="24"/>
          <w:szCs w:val="24"/>
        </w:rPr>
        <w:t xml:space="preserve">25</w:t>
      </w:r>
      <w:r>
        <w:rPr>
          <w:rFonts w:hint="eastAsia" w:ascii="宋体" w:hAnsi="宋体"/>
          <w:b/>
          <w:bCs/>
          <w:sz w:val="24"/>
          <w:szCs w:val="24"/>
        </w:rPr>
        <w:t xml:space="preserve">分）：</w:t>
      </w:r>
      <w:r>
        <w:rPr>
          <w:rFonts w:ascii="宋体" w:hAnsi="宋体"/>
          <w:b/>
          <w:bCs/>
          <w:sz w:val="24"/>
          <w:szCs w:val="24"/>
        </w:rPr>
      </w:r>
      <w:r/>
    </w:p>
    <w:p>
      <w:pPr>
        <w:pStyle w:val="901"/>
        <w:ind w:firstLine="480"/>
        <w:spacing w:line="360" w:lineRule="auto"/>
        <w:tabs>
          <w:tab w:val="left" w:pos="945" w:leader="none"/>
          <w:tab w:val="left" w:pos="1155" w:leader="none"/>
        </w:tabs>
        <w:rPr>
          <w:rFonts w:ascii="宋体"/>
          <w:bCs/>
          <w:sz w:val="24"/>
          <w:szCs w:val="24"/>
        </w:rPr>
      </w:pPr>
      <w:r>
        <w:rPr>
          <w:rFonts w:hint="eastAsia" w:ascii="宋体" w:hAnsi="宋体"/>
          <w:bCs/>
          <w:sz w:val="24"/>
          <w:szCs w:val="24"/>
        </w:rPr>
        <w:t xml:space="preserve">采用低价优先法计算，即满足招标文件要求且投标价格最低的投标报价为评标基准价，其价格分为满分。其他投标人的价格分统一按照下列公式计算：</w:t>
      </w:r>
      <w:r>
        <w:rPr>
          <w:rFonts w:ascii="宋体"/>
          <w:bCs/>
          <w:sz w:val="24"/>
          <w:szCs w:val="24"/>
        </w:rPr>
      </w:r>
      <w:r/>
    </w:p>
    <w:p>
      <w:pPr>
        <w:pStyle w:val="901"/>
        <w:ind w:firstLine="480"/>
        <w:spacing w:line="360" w:lineRule="auto"/>
        <w:tabs>
          <w:tab w:val="left" w:pos="945" w:leader="none"/>
          <w:tab w:val="left" w:pos="1155" w:leader="none"/>
        </w:tabs>
        <w:rPr>
          <w:rFonts w:ascii="宋体"/>
          <w:bCs/>
          <w:sz w:val="24"/>
          <w:szCs w:val="24"/>
        </w:rPr>
      </w:pPr>
      <w:r>
        <w:rPr>
          <w:rFonts w:hint="eastAsia" w:ascii="宋体" w:hAnsi="宋体"/>
          <w:bCs/>
          <w:sz w:val="24"/>
          <w:szCs w:val="24"/>
        </w:rPr>
        <w:t xml:space="preserve">投标报价得分</w:t>
      </w:r>
      <w:r>
        <w:rPr>
          <w:rFonts w:ascii="宋体" w:hAnsi="宋体"/>
          <w:bCs/>
          <w:sz w:val="24"/>
          <w:szCs w:val="24"/>
        </w:rPr>
        <w:t xml:space="preserve">=(</w:t>
      </w:r>
      <w:r>
        <w:rPr>
          <w:rFonts w:hint="eastAsia" w:ascii="宋体" w:hAnsi="宋体"/>
          <w:bCs/>
          <w:sz w:val="24"/>
          <w:szCs w:val="24"/>
        </w:rPr>
        <w:t xml:space="preserve">评标基准价／投标报价</w:t>
      </w:r>
      <w:r>
        <w:rPr>
          <w:rFonts w:ascii="宋体" w:hAnsi="宋体"/>
          <w:bCs/>
          <w:sz w:val="24"/>
          <w:szCs w:val="24"/>
        </w:rPr>
        <w:t xml:space="preserve">)</w:t>
      </w:r>
      <w:r>
        <w:rPr>
          <w:rFonts w:hint="eastAsia" w:ascii="宋体" w:hAnsi="宋体"/>
          <w:bCs/>
          <w:sz w:val="24"/>
          <w:szCs w:val="24"/>
        </w:rPr>
        <w:t xml:space="preserve">×价格权值×</w:t>
      </w:r>
      <w:r>
        <w:rPr>
          <w:rFonts w:ascii="宋体" w:hAnsi="宋体"/>
          <w:bCs/>
          <w:sz w:val="24"/>
          <w:szCs w:val="24"/>
        </w:rPr>
        <w:t xml:space="preserve">100</w:t>
      </w:r>
      <w:r>
        <w:rPr>
          <w:rFonts w:hint="eastAsia" w:ascii="宋体" w:hAnsi="宋体"/>
          <w:bCs/>
          <w:sz w:val="24"/>
          <w:szCs w:val="24"/>
        </w:rPr>
        <w:t xml:space="preserve">。</w:t>
      </w:r>
      <w:r>
        <w:rPr>
          <w:rFonts w:ascii="宋体"/>
          <w:bCs/>
          <w:sz w:val="24"/>
          <w:szCs w:val="24"/>
        </w:rPr>
      </w:r>
      <w:r/>
    </w:p>
    <w:p>
      <w:pPr>
        <w:pStyle w:val="901"/>
        <w:ind w:firstLine="480"/>
        <w:jc w:val="left"/>
        <w:spacing w:line="360" w:lineRule="auto"/>
        <w:rPr>
          <w:rFonts w:hint="eastAsia" w:ascii="宋体" w:hAnsi="宋体"/>
          <w:bCs/>
          <w:sz w:val="24"/>
          <w:szCs w:val="24"/>
        </w:rPr>
      </w:pPr>
      <w:r>
        <w:rPr>
          <w:rFonts w:hint="eastAsia" w:ascii="宋体" w:hAnsi="宋体"/>
          <w:bCs/>
          <w:sz w:val="24"/>
          <w:szCs w:val="24"/>
        </w:rPr>
        <w:t xml:space="preserve">关于价格扣除详见本章第二部分“一、落实政府采购政策的价格调整”。</w:t>
      </w:r>
      <w:r/>
    </w:p>
    <w:p>
      <w:pPr>
        <w:pStyle w:val="901"/>
        <w:numPr>
          <w:ilvl w:val="4"/>
          <w:numId w:val="9"/>
        </w:numPr>
        <w:ind w:left="0" w:firstLine="482"/>
        <w:spacing w:line="360" w:lineRule="auto"/>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投标人综合情况（</w:t>
      </w:r>
      <w:r>
        <w:rPr>
          <w:rFonts w:hint="eastAsia" w:ascii="宋体" w:hAnsi="宋体"/>
          <w:b/>
          <w:bCs/>
          <w:sz w:val="24"/>
          <w:szCs w:val="24"/>
        </w:rPr>
        <w:t xml:space="preserve">10</w:t>
      </w:r>
      <w:r>
        <w:rPr>
          <w:rFonts w:hint="eastAsia" w:ascii="宋体" w:hAnsi="宋体"/>
          <w:b/>
          <w:bCs/>
          <w:sz w:val="24"/>
          <w:szCs w:val="24"/>
        </w:rPr>
        <w:t xml:space="preserve">分）：</w:t>
      </w:r>
      <w:r>
        <w:rPr>
          <w:rFonts w:ascii="宋体" w:hAnsi="宋体"/>
          <w:b/>
          <w:bCs/>
          <w:sz w:val="24"/>
          <w:szCs w:val="24"/>
        </w:rPr>
      </w:r>
      <w:r/>
    </w:p>
    <w:p>
      <w:pPr>
        <w:pStyle w:val="901"/>
        <w:ind w:firstLine="480"/>
        <w:spacing w:line="36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.1  </w:t>
      </w:r>
      <w:r>
        <w:rPr>
          <w:rFonts w:hint="eastAsia"/>
          <w:b/>
          <w:bCs/>
          <w:sz w:val="24"/>
          <w:szCs w:val="24"/>
        </w:rPr>
        <w:t xml:space="preserve">业绩（6分）</w:t>
      </w:r>
      <w:r>
        <w:rPr>
          <w:rFonts w:hint="eastAsia"/>
          <w:sz w:val="24"/>
          <w:szCs w:val="24"/>
        </w:rPr>
        <w:t xml:space="preserve">：投标供应商具有与本项目同类项目案例的，每有一个得2分，最高6分；须提供相应有效合同扫描件。</w:t>
      </w:r>
      <w:r>
        <w:rPr>
          <w:rFonts w:ascii="宋体" w:hAnsi="宋体"/>
          <w:sz w:val="24"/>
          <w:szCs w:val="24"/>
        </w:rPr>
      </w:r>
      <w:r/>
    </w:p>
    <w:p>
      <w:pPr>
        <w:pStyle w:val="901"/>
        <w:ind w:firstLine="480"/>
        <w:spacing w:line="360" w:lineRule="auto"/>
        <w:rPr>
          <w:sz w:val="24"/>
          <w:szCs w:val="24"/>
        </w:rPr>
      </w:pPr>
      <w:r>
        <w:rPr>
          <w:rFonts w:hint="eastAsia" w:ascii="宋体" w:hAnsi="宋体"/>
          <w:sz w:val="24"/>
          <w:szCs w:val="24"/>
        </w:rPr>
        <w:t xml:space="preserve">2</w:t>
      </w:r>
      <w:r>
        <w:rPr>
          <w:rFonts w:hint="eastAsia" w:ascii="宋体" w:hAnsi="宋体"/>
          <w:sz w:val="24"/>
          <w:szCs w:val="24"/>
        </w:rPr>
        <w:t xml:space="preserve">.2  </w:t>
      </w:r>
      <w:r>
        <w:rPr>
          <w:rFonts w:hint="eastAsia"/>
          <w:b/>
          <w:bCs/>
          <w:sz w:val="24"/>
          <w:szCs w:val="24"/>
        </w:rPr>
        <w:t xml:space="preserve">软件相关证书（2分）</w:t>
      </w:r>
      <w:r>
        <w:rPr>
          <w:rFonts w:hint="eastAsia"/>
          <w:sz w:val="24"/>
          <w:szCs w:val="24"/>
        </w:rPr>
        <w:t xml:space="preserve">：投标供应商具有网络化技术软件或平台的相关知识产权，</w:t>
      </w:r>
      <w:r>
        <w:rPr>
          <w:rFonts w:hint="eastAsia"/>
          <w:sz w:val="24"/>
          <w:szCs w:val="24"/>
        </w:rPr>
        <w:t xml:space="preserve">每提供一种相关知识产权的得1分，最高2分；须提供相应有效的《软件产品登记书》扫描件或《软件著作权登记证书》扫描件。</w:t>
      </w:r>
      <w:r>
        <w:rPr>
          <w:sz w:val="24"/>
          <w:szCs w:val="24"/>
        </w:rPr>
      </w:r>
      <w:r/>
    </w:p>
    <w:p>
      <w:pPr>
        <w:pStyle w:val="901"/>
        <w:ind w:firstLine="480"/>
        <w:spacing w:line="360" w:lineRule="auto"/>
        <w:rPr>
          <w:rFonts w:hint="eastAsia" w:ascii="宋体" w:hAnsi="宋体"/>
          <w:sz w:val="24"/>
          <w:szCs w:val="24"/>
        </w:rPr>
      </w:pPr>
      <w:r>
        <w:rPr>
          <w:rFonts w:hint="eastAsia"/>
          <w:sz w:val="24"/>
          <w:szCs w:val="24"/>
        </w:rPr>
        <w:t xml:space="preserve">2.3</w:t>
      </w:r>
      <w:r>
        <w:rPr>
          <w:rFonts w:hint="eastAsia"/>
          <w:b/>
          <w:bCs/>
          <w:sz w:val="24"/>
          <w:szCs w:val="24"/>
        </w:rPr>
        <w:t xml:space="preserve">体系认证（2分）</w:t>
      </w:r>
      <w:r>
        <w:rPr>
          <w:rFonts w:hint="eastAsia"/>
          <w:sz w:val="24"/>
          <w:szCs w:val="24"/>
        </w:rPr>
        <w:t xml:space="preserve">：投标供应商具有有效的质量管理体系认证证书的得1分、信息安全管理体系认证证书的得1分；须提供相应有效的体系认证证书扫描件，同时还须提供该证书在“国家市场监督管理总局-全国认证认可信息公共服务平台”网站查询到的有效认证截图，否则不得分。</w:t>
      </w:r>
      <w:r>
        <w:rPr>
          <w:rFonts w:hint="eastAsia" w:ascii="宋体" w:hAnsi="宋体"/>
          <w:sz w:val="24"/>
          <w:szCs w:val="24"/>
        </w:rPr>
      </w:r>
      <w:r/>
    </w:p>
    <w:p>
      <w:pPr>
        <w:pStyle w:val="901"/>
        <w:numPr>
          <w:ilvl w:val="4"/>
          <w:numId w:val="9"/>
        </w:numPr>
        <w:ind w:left="0" w:firstLine="482"/>
        <w:spacing w:line="360" w:lineRule="auto"/>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项目方案（</w:t>
      </w:r>
      <w:r>
        <w:rPr>
          <w:rFonts w:hint="eastAsia" w:ascii="宋体" w:hAnsi="宋体"/>
          <w:b/>
          <w:bCs/>
          <w:sz w:val="24"/>
          <w:szCs w:val="24"/>
        </w:rPr>
        <w:t xml:space="preserve">65</w:t>
      </w:r>
      <w:r>
        <w:rPr>
          <w:rFonts w:hint="eastAsia" w:ascii="宋体" w:hAnsi="宋体"/>
          <w:b/>
          <w:bCs/>
          <w:sz w:val="24"/>
          <w:szCs w:val="24"/>
        </w:rPr>
        <w:t xml:space="preserve">分）</w:t>
      </w:r>
      <w:r>
        <w:rPr>
          <w:rFonts w:ascii="宋体" w:hAnsi="宋体"/>
          <w:b/>
          <w:bCs/>
          <w:sz w:val="24"/>
          <w:szCs w:val="24"/>
        </w:rPr>
      </w:r>
      <w:r/>
    </w:p>
    <w:p>
      <w:pPr>
        <w:pStyle w:val="901"/>
        <w:ind w:firstLine="480"/>
        <w:spacing w:line="360" w:lineRule="auto"/>
        <w:rPr>
          <w:sz w:val="24"/>
          <w:szCs w:val="24"/>
        </w:rPr>
      </w:pPr>
      <w:r>
        <w:rPr>
          <w:rFonts w:hint="eastAsia" w:ascii="宋体" w:hAnsi="宋体"/>
          <w:sz w:val="24"/>
          <w:szCs w:val="24"/>
        </w:rPr>
        <w:t xml:space="preserve">3.1</w:t>
      </w:r>
      <w:r>
        <w:rPr>
          <w:rFonts w:hint="eastAsia"/>
          <w:b/>
          <w:bCs/>
          <w:sz w:val="24"/>
          <w:szCs w:val="24"/>
        </w:rPr>
        <w:t xml:space="preserve">项目背景分析（10分）</w:t>
      </w:r>
      <w:r>
        <w:rPr>
          <w:rFonts w:hint="eastAsia"/>
          <w:sz w:val="24"/>
          <w:szCs w:val="24"/>
        </w:rPr>
        <w:t xml:space="preserve">：对无锡全域旅游项目建设背景分析，能够把握本项目的定位与要求。</w:t>
      </w:r>
      <w:r>
        <w:rPr>
          <w:sz w:val="24"/>
          <w:szCs w:val="24"/>
        </w:rPr>
      </w:r>
      <w:r/>
    </w:p>
    <w:p>
      <w:pPr>
        <w:pStyle w:val="901"/>
        <w:ind w:firstLine="480"/>
        <w:spacing w:line="360" w:lineRule="auto"/>
        <w:rPr>
          <w:sz w:val="24"/>
          <w:szCs w:val="24"/>
        </w:rPr>
      </w:pPr>
      <w:r>
        <w:rPr>
          <w:rFonts w:hint="eastAsia"/>
          <w:sz w:val="24"/>
          <w:szCs w:val="24"/>
        </w:rPr>
        <w:t xml:space="preserve">方案清晰、合理、详细、全面、针对性强、可行性强，定位准确的，得10分；</w:t>
      </w:r>
      <w:r>
        <w:rPr>
          <w:sz w:val="24"/>
          <w:szCs w:val="24"/>
        </w:rPr>
      </w:r>
      <w:r/>
    </w:p>
    <w:p>
      <w:pPr>
        <w:pStyle w:val="901"/>
        <w:ind w:firstLine="480"/>
        <w:spacing w:line="360" w:lineRule="auto"/>
        <w:rPr>
          <w:sz w:val="24"/>
          <w:szCs w:val="24"/>
        </w:rPr>
      </w:pPr>
      <w:r>
        <w:rPr>
          <w:rFonts w:hint="eastAsia"/>
          <w:sz w:val="24"/>
          <w:szCs w:val="24"/>
        </w:rPr>
        <w:t xml:space="preserve">方案较清晰、较合理、较详细、较全面、针对性较强、可行性较强的，得9分；</w:t>
      </w:r>
      <w:r>
        <w:rPr>
          <w:sz w:val="24"/>
          <w:szCs w:val="24"/>
        </w:rPr>
      </w:r>
      <w:r/>
    </w:p>
    <w:p>
      <w:pPr>
        <w:pStyle w:val="901"/>
        <w:ind w:firstLine="480"/>
        <w:spacing w:line="360" w:lineRule="auto"/>
        <w:rPr>
          <w:sz w:val="24"/>
          <w:szCs w:val="24"/>
        </w:rPr>
      </w:pPr>
      <w:r>
        <w:rPr>
          <w:rFonts w:hint="eastAsia"/>
          <w:sz w:val="24"/>
          <w:szCs w:val="24"/>
        </w:rPr>
        <w:t xml:space="preserve">方案清晰度一般、合理性一般、详细性一般、全面性一般、针对性一般、可行性一般的，得8分；</w:t>
      </w:r>
      <w:r>
        <w:rPr>
          <w:sz w:val="24"/>
          <w:szCs w:val="24"/>
        </w:rPr>
      </w:r>
      <w:r/>
    </w:p>
    <w:p>
      <w:pPr>
        <w:pStyle w:val="901"/>
        <w:ind w:firstLine="480"/>
        <w:spacing w:line="360" w:lineRule="auto"/>
        <w:rPr>
          <w:sz w:val="24"/>
          <w:szCs w:val="24"/>
        </w:rPr>
      </w:pPr>
      <w:r>
        <w:rPr>
          <w:rFonts w:hint="eastAsia"/>
          <w:sz w:val="24"/>
          <w:szCs w:val="24"/>
        </w:rPr>
        <w:t xml:space="preserve">方案基本详细、基本合理、具有基本可行性的，得7分；</w:t>
      </w:r>
      <w:r>
        <w:rPr>
          <w:sz w:val="24"/>
          <w:szCs w:val="24"/>
        </w:rPr>
      </w:r>
      <w:r/>
    </w:p>
    <w:p>
      <w:pPr>
        <w:pStyle w:val="901"/>
        <w:ind w:firstLine="480"/>
        <w:spacing w:line="360" w:lineRule="auto"/>
        <w:rPr>
          <w:sz w:val="24"/>
          <w:szCs w:val="24"/>
        </w:rPr>
      </w:pPr>
      <w:r>
        <w:rPr>
          <w:rFonts w:hint="eastAsia"/>
          <w:sz w:val="24"/>
          <w:szCs w:val="24"/>
        </w:rPr>
        <w:t xml:space="preserve">方案内容基本满足要求，没有明确各项方案的，得6分。</w:t>
      </w:r>
      <w:r>
        <w:rPr>
          <w:sz w:val="24"/>
          <w:szCs w:val="24"/>
        </w:rPr>
      </w:r>
      <w:r/>
    </w:p>
    <w:p>
      <w:pPr>
        <w:pStyle w:val="901"/>
        <w:ind w:firstLine="482"/>
        <w:spacing w:line="360" w:lineRule="auto"/>
        <w:rPr>
          <w:sz w:val="24"/>
          <w:szCs w:val="24"/>
        </w:rPr>
      </w:pPr>
      <w:r>
        <w:rPr>
          <w:rFonts w:hint="eastAsia"/>
          <w:b/>
          <w:bCs/>
          <w:sz w:val="24"/>
          <w:szCs w:val="24"/>
        </w:rPr>
        <w:t xml:space="preserve">3.2各系统运行状况（28分）</w:t>
      </w:r>
      <w:r>
        <w:rPr>
          <w:rFonts w:hint="eastAsia"/>
          <w:sz w:val="24"/>
          <w:szCs w:val="24"/>
        </w:rPr>
        <w:t xml:space="preserve">：对无锡全域旅游项目各系统的运行情况进行描述，针对以下内容进行描述：</w:t>
      </w:r>
      <w:r>
        <w:rPr>
          <w:sz w:val="24"/>
          <w:szCs w:val="24"/>
        </w:rPr>
      </w:r>
      <w:r/>
    </w:p>
    <w:p>
      <w:pPr>
        <w:pStyle w:val="901"/>
        <w:ind w:firstLine="480"/>
        <w:spacing w:line="360" w:lineRule="auto"/>
        <w:rPr>
          <w:sz w:val="24"/>
          <w:szCs w:val="24"/>
        </w:rPr>
      </w:pPr>
      <w:r>
        <w:rPr>
          <w:rFonts w:hint="eastAsia"/>
          <w:sz w:val="24"/>
          <w:szCs w:val="24"/>
        </w:rPr>
        <w:t xml:space="preserve">1)</w:t>
        <w:tab/>
        <w:t xml:space="preserve">基础硬件设施（4分）：方案完整详实、合理、可行且符合实际要求的方案得4分；方案可行性较高、合理性</w:t>
      </w:r>
      <w:r>
        <w:rPr>
          <w:rFonts w:hint="eastAsia"/>
          <w:sz w:val="24"/>
          <w:szCs w:val="24"/>
        </w:rPr>
        <w:t xml:space="preserve">较好、较符合实际情况的得3分；方案基本满足要求的得2分。</w:t>
      </w:r>
      <w:r>
        <w:rPr>
          <w:sz w:val="24"/>
          <w:szCs w:val="24"/>
        </w:rPr>
      </w:r>
      <w:r/>
    </w:p>
    <w:p>
      <w:pPr>
        <w:pStyle w:val="901"/>
        <w:ind w:firstLine="480"/>
        <w:spacing w:line="360" w:lineRule="auto"/>
        <w:rPr>
          <w:sz w:val="24"/>
          <w:szCs w:val="24"/>
        </w:rPr>
      </w:pPr>
      <w:r>
        <w:rPr>
          <w:rFonts w:hint="eastAsia"/>
          <w:sz w:val="24"/>
          <w:szCs w:val="24"/>
        </w:rPr>
        <w:t xml:space="preserve">2)</w:t>
        <w:tab/>
        <w:t xml:space="preserve">智慧旅游综合管理与服务平台（4分）：方案完整详实、合理、可行且符合实际要求的方案得4分；方案可行性较高、合理性较好、较符合实际情况的得3分；方案基本满足要求的得2分。</w:t>
      </w:r>
      <w:r>
        <w:rPr>
          <w:sz w:val="24"/>
          <w:szCs w:val="24"/>
        </w:rPr>
      </w:r>
      <w:r/>
    </w:p>
    <w:p>
      <w:pPr>
        <w:pStyle w:val="901"/>
        <w:ind w:firstLine="480"/>
        <w:spacing w:line="360" w:lineRule="auto"/>
        <w:rPr>
          <w:sz w:val="24"/>
          <w:szCs w:val="24"/>
        </w:rPr>
      </w:pPr>
      <w:r>
        <w:rPr>
          <w:rFonts w:hint="eastAsia"/>
          <w:sz w:val="24"/>
          <w:szCs w:val="24"/>
        </w:rPr>
        <w:t xml:space="preserve">3)</w:t>
        <w:tab/>
        <w:t xml:space="preserve">智慧旅游应急指挥调度平台系统（4分）：方案完整详实、合理、可行且符合实际要求的方案得4分；方案可行性较高、合理性较好、较符合实际情况的得3分；方案基本满足要求的得2分。</w:t>
      </w:r>
      <w:r>
        <w:rPr>
          <w:sz w:val="24"/>
          <w:szCs w:val="24"/>
        </w:rPr>
      </w:r>
      <w:r/>
    </w:p>
    <w:p>
      <w:pPr>
        <w:pStyle w:val="901"/>
        <w:ind w:firstLine="480"/>
        <w:spacing w:line="360" w:lineRule="auto"/>
        <w:rPr>
          <w:sz w:val="24"/>
          <w:szCs w:val="24"/>
        </w:rPr>
      </w:pPr>
      <w:r>
        <w:rPr>
          <w:rFonts w:hint="eastAsia"/>
          <w:sz w:val="24"/>
          <w:szCs w:val="24"/>
        </w:rPr>
        <w:t xml:space="preserve">4)</w:t>
        <w:tab/>
        <w:t xml:space="preserve">一站式服务平台（4分）：方案完整详实、合理、可行且符合实际要求的方案得4分；方案可行性较高、合理性较好、较符合实际情况的得3分；方案基本满足要求的得2分。</w:t>
      </w:r>
      <w:r>
        <w:rPr>
          <w:sz w:val="24"/>
          <w:szCs w:val="24"/>
        </w:rPr>
      </w:r>
      <w:r/>
    </w:p>
    <w:p>
      <w:pPr>
        <w:pStyle w:val="901"/>
        <w:ind w:firstLine="480"/>
        <w:spacing w:line="360" w:lineRule="auto"/>
        <w:rPr>
          <w:sz w:val="24"/>
          <w:szCs w:val="24"/>
        </w:rPr>
      </w:pPr>
      <w:r>
        <w:rPr>
          <w:rFonts w:hint="eastAsia"/>
          <w:sz w:val="24"/>
          <w:szCs w:val="24"/>
        </w:rPr>
        <w:t xml:space="preserve">5)</w:t>
        <w:tab/>
        <w:t xml:space="preserve">旅行社信息采集与分析系统（4分）：方案完整详实、合理、可行且符合实际要求的方案得4分；方案可行性较高、合理性较好、较符合实际情况的得3分；方案基本满足要求的得2分。</w:t>
      </w:r>
      <w:r>
        <w:rPr>
          <w:sz w:val="24"/>
          <w:szCs w:val="24"/>
        </w:rPr>
      </w:r>
      <w:r/>
    </w:p>
    <w:p>
      <w:pPr>
        <w:pStyle w:val="901"/>
        <w:ind w:firstLine="480"/>
        <w:spacing w:line="360" w:lineRule="auto"/>
        <w:rPr>
          <w:sz w:val="24"/>
          <w:szCs w:val="24"/>
        </w:rPr>
      </w:pPr>
      <w:r>
        <w:rPr>
          <w:rFonts w:hint="eastAsia"/>
          <w:sz w:val="24"/>
          <w:szCs w:val="24"/>
        </w:rPr>
        <w:t xml:space="preserve">6)</w:t>
        <w:tab/>
        <w:t xml:space="preserve">酒店信息采集与分析系统（4分）：方案完整详实、合理、可行且符合实际要求的方案得4分；方案可行性较高、合理性较好、较符合实际情况的得3分；方案基本满足要求的得2分。</w:t>
      </w:r>
      <w:r>
        <w:rPr>
          <w:sz w:val="24"/>
          <w:szCs w:val="24"/>
        </w:rPr>
      </w:r>
      <w:r/>
    </w:p>
    <w:p>
      <w:pPr>
        <w:pStyle w:val="901"/>
        <w:ind w:firstLine="480"/>
        <w:spacing w:line="360" w:lineRule="auto"/>
        <w:rPr>
          <w:sz w:val="24"/>
          <w:szCs w:val="24"/>
        </w:rPr>
      </w:pPr>
      <w:r>
        <w:rPr>
          <w:rFonts w:hint="eastAsia"/>
          <w:sz w:val="24"/>
          <w:szCs w:val="24"/>
        </w:rPr>
        <w:t xml:space="preserve">7)</w:t>
        <w:tab/>
        <w:t xml:space="preserve">景区信息采集与分析系统（4分）：方案完整详实、合理、可行且符合实际要求的方案得4分；方案可行性较高、合理性</w:t>
      </w:r>
      <w:r>
        <w:rPr>
          <w:rFonts w:hint="eastAsia"/>
          <w:sz w:val="24"/>
          <w:szCs w:val="24"/>
        </w:rPr>
        <w:t xml:space="preserve">较好、较符合实际情况的得3分；方案基本满足要求的得2分。</w:t>
      </w:r>
      <w:r>
        <w:rPr>
          <w:sz w:val="24"/>
          <w:szCs w:val="24"/>
        </w:rPr>
      </w:r>
      <w:r/>
    </w:p>
    <w:p>
      <w:pPr>
        <w:pStyle w:val="901"/>
        <w:ind w:firstLine="482"/>
        <w:spacing w:line="360" w:lineRule="auto"/>
        <w:rPr>
          <w:sz w:val="24"/>
          <w:szCs w:val="24"/>
        </w:rPr>
      </w:pPr>
      <w:r>
        <w:rPr>
          <w:rFonts w:hint="eastAsia"/>
          <w:b/>
          <w:bCs/>
          <w:sz w:val="24"/>
          <w:szCs w:val="24"/>
        </w:rPr>
        <w:t xml:space="preserve">3.3需求理解（11分）</w:t>
      </w:r>
      <w:r>
        <w:rPr>
          <w:rFonts w:hint="eastAsia"/>
          <w:sz w:val="24"/>
          <w:szCs w:val="24"/>
        </w:rPr>
        <w:t xml:space="preserve">：根据本运营项目的需求进行归纳理解，对本项目的定位、作用有所理解。</w:t>
      </w:r>
      <w:r>
        <w:rPr>
          <w:sz w:val="24"/>
          <w:szCs w:val="24"/>
        </w:rPr>
      </w:r>
      <w:r/>
    </w:p>
    <w:p>
      <w:pPr>
        <w:pStyle w:val="901"/>
        <w:ind w:firstLine="480"/>
        <w:spacing w:line="360" w:lineRule="auto"/>
        <w:rPr>
          <w:sz w:val="24"/>
          <w:szCs w:val="24"/>
        </w:rPr>
      </w:pPr>
      <w:r>
        <w:rPr>
          <w:rFonts w:hint="eastAsia"/>
          <w:sz w:val="24"/>
          <w:szCs w:val="24"/>
        </w:rPr>
        <w:t xml:space="preserve">对本项目运营服务的理解准确，合理化建议准确到位的，得11分；</w:t>
      </w:r>
      <w:r>
        <w:rPr>
          <w:sz w:val="24"/>
          <w:szCs w:val="24"/>
        </w:rPr>
      </w:r>
      <w:r/>
    </w:p>
    <w:p>
      <w:pPr>
        <w:pStyle w:val="901"/>
        <w:ind w:firstLine="480"/>
        <w:spacing w:line="360" w:lineRule="auto"/>
        <w:rPr>
          <w:sz w:val="24"/>
          <w:szCs w:val="24"/>
        </w:rPr>
      </w:pPr>
      <w:r>
        <w:rPr>
          <w:rFonts w:hint="eastAsia"/>
          <w:sz w:val="24"/>
          <w:szCs w:val="24"/>
        </w:rPr>
        <w:t xml:space="preserve">对本项目运营服务的理解较准确，合理化建议准确较到位的，得9分；</w:t>
      </w:r>
      <w:r>
        <w:rPr>
          <w:sz w:val="24"/>
          <w:szCs w:val="24"/>
        </w:rPr>
      </w:r>
      <w:r/>
    </w:p>
    <w:p>
      <w:pPr>
        <w:pStyle w:val="901"/>
        <w:ind w:firstLine="480"/>
        <w:spacing w:line="360" w:lineRule="auto"/>
        <w:rPr>
          <w:sz w:val="24"/>
          <w:szCs w:val="24"/>
        </w:rPr>
      </w:pPr>
      <w:r>
        <w:rPr>
          <w:rFonts w:hint="eastAsia"/>
          <w:sz w:val="24"/>
          <w:szCs w:val="24"/>
        </w:rPr>
        <w:t xml:space="preserve">对本项目运营服务的理解一般，合理化建议一般的，得8分；</w:t>
      </w:r>
      <w:r>
        <w:rPr>
          <w:sz w:val="24"/>
          <w:szCs w:val="24"/>
        </w:rPr>
      </w:r>
      <w:r/>
    </w:p>
    <w:p>
      <w:pPr>
        <w:pStyle w:val="901"/>
        <w:ind w:firstLine="480"/>
        <w:spacing w:line="360" w:lineRule="auto"/>
        <w:rPr>
          <w:sz w:val="24"/>
          <w:szCs w:val="24"/>
        </w:rPr>
      </w:pPr>
      <w:r>
        <w:rPr>
          <w:rFonts w:hint="eastAsia"/>
          <w:sz w:val="24"/>
          <w:szCs w:val="24"/>
        </w:rPr>
        <w:t xml:space="preserve">对本项目运营服务的理解较差，合理化建议部分较差的，得7分；</w:t>
      </w:r>
      <w:r>
        <w:rPr>
          <w:sz w:val="24"/>
          <w:szCs w:val="24"/>
        </w:rPr>
      </w:r>
      <w:r/>
    </w:p>
    <w:p>
      <w:pPr>
        <w:pStyle w:val="901"/>
        <w:ind w:firstLine="480"/>
        <w:spacing w:line="360" w:lineRule="auto"/>
        <w:rPr>
          <w:sz w:val="24"/>
          <w:szCs w:val="24"/>
        </w:rPr>
      </w:pPr>
      <w:r>
        <w:rPr>
          <w:rFonts w:hint="eastAsia"/>
          <w:sz w:val="24"/>
          <w:szCs w:val="24"/>
        </w:rPr>
        <w:t xml:space="preserve">方案只能基本满足要求的得6分。</w:t>
      </w:r>
      <w:r>
        <w:rPr>
          <w:sz w:val="24"/>
          <w:szCs w:val="24"/>
        </w:rPr>
      </w:r>
      <w:r/>
    </w:p>
    <w:p>
      <w:pPr>
        <w:pStyle w:val="901"/>
        <w:ind w:firstLine="482"/>
        <w:spacing w:line="360" w:lineRule="auto"/>
        <w:rPr>
          <w:sz w:val="24"/>
          <w:szCs w:val="24"/>
        </w:rPr>
      </w:pPr>
      <w:r>
        <w:rPr>
          <w:rFonts w:hint="eastAsia"/>
          <w:b/>
          <w:bCs/>
          <w:sz w:val="24"/>
          <w:szCs w:val="24"/>
        </w:rPr>
        <w:t xml:space="preserve">3.4运维服务方案（16分）</w:t>
      </w:r>
      <w:r>
        <w:rPr>
          <w:rFonts w:hint="eastAsia"/>
          <w:sz w:val="24"/>
          <w:szCs w:val="24"/>
        </w:rPr>
        <w:t xml:space="preserve">：运维服务体系是否完善，运维服务人员与组织是否合理，各项运维管理内容是否全面，运维服务是否能够结合当前的服务对象进行打分。</w:t>
      </w:r>
      <w:r>
        <w:rPr>
          <w:sz w:val="24"/>
          <w:szCs w:val="24"/>
        </w:rPr>
      </w:r>
      <w:r/>
    </w:p>
    <w:p>
      <w:pPr>
        <w:pStyle w:val="901"/>
        <w:ind w:firstLine="480"/>
        <w:spacing w:line="360" w:lineRule="auto"/>
        <w:rPr>
          <w:sz w:val="24"/>
          <w:szCs w:val="24"/>
        </w:rPr>
      </w:pPr>
      <w:r>
        <w:rPr>
          <w:rFonts w:hint="eastAsia"/>
          <w:sz w:val="24"/>
          <w:szCs w:val="24"/>
        </w:rPr>
        <w:t xml:space="preserve">运维服务体系完善，运维服务人员与组织合理，各项运维管理内容全面，运维服务结合当前的服务对象针对性强且无遗漏，得16分；</w:t>
      </w:r>
      <w:r>
        <w:rPr>
          <w:sz w:val="24"/>
          <w:szCs w:val="24"/>
        </w:rPr>
      </w:r>
      <w:r/>
    </w:p>
    <w:p>
      <w:pPr>
        <w:pStyle w:val="901"/>
        <w:ind w:firstLine="480"/>
        <w:spacing w:line="360" w:lineRule="auto"/>
        <w:rPr>
          <w:sz w:val="24"/>
          <w:szCs w:val="24"/>
        </w:rPr>
      </w:pPr>
      <w:r>
        <w:rPr>
          <w:rFonts w:hint="eastAsia"/>
          <w:sz w:val="24"/>
          <w:szCs w:val="24"/>
        </w:rPr>
        <w:t xml:space="preserve">运维服务体系较完善，运维服务人员与组织较合理，运维管理较完整，运维服务结合当前的服务对象有针对性较强但有遗漏，得14分；</w:t>
      </w:r>
      <w:r>
        <w:rPr>
          <w:sz w:val="24"/>
          <w:szCs w:val="24"/>
        </w:rPr>
      </w:r>
      <w:r/>
    </w:p>
    <w:p>
      <w:pPr>
        <w:pStyle w:val="901"/>
        <w:ind w:firstLine="480"/>
        <w:spacing w:line="360" w:lineRule="auto"/>
        <w:rPr>
          <w:sz w:val="24"/>
          <w:szCs w:val="24"/>
        </w:rPr>
      </w:pPr>
      <w:r>
        <w:rPr>
          <w:rFonts w:hint="eastAsia"/>
          <w:sz w:val="24"/>
          <w:szCs w:val="24"/>
        </w:rPr>
        <w:t xml:space="preserve">运维服务体系完善一般，运维服务人员与组织合理性一般，运维管理存在略微错误，运维服务结合当前的服务对象，得12分；</w:t>
      </w:r>
      <w:r>
        <w:rPr>
          <w:sz w:val="24"/>
          <w:szCs w:val="24"/>
        </w:rPr>
      </w:r>
      <w:r/>
    </w:p>
    <w:p>
      <w:pPr>
        <w:pStyle w:val="901"/>
        <w:ind w:firstLine="480"/>
        <w:spacing w:line="360" w:lineRule="auto"/>
        <w:rPr>
          <w:sz w:val="24"/>
          <w:szCs w:val="24"/>
        </w:rPr>
      </w:pPr>
      <w:r>
        <w:rPr>
          <w:rFonts w:hint="eastAsia"/>
          <w:sz w:val="24"/>
          <w:szCs w:val="24"/>
        </w:rPr>
        <w:t xml:space="preserve">运维服务体系完善一般，运维服务人员与组织合理性一般，运维管理存在有错误，运维服务与当前的服务</w:t>
      </w:r>
      <w:r>
        <w:rPr>
          <w:rFonts w:hint="eastAsia"/>
          <w:sz w:val="24"/>
          <w:szCs w:val="24"/>
        </w:rPr>
        <w:t xml:space="preserve">对象结合分析程度一般，得10分</w:t>
      </w:r>
      <w:r>
        <w:rPr>
          <w:sz w:val="24"/>
          <w:szCs w:val="24"/>
        </w:rPr>
      </w:r>
      <w:r/>
    </w:p>
    <w:p>
      <w:pPr>
        <w:pStyle w:val="901"/>
        <w:ind w:firstLine="480"/>
        <w:spacing w:line="360" w:lineRule="auto"/>
        <w:rPr>
          <w:sz w:val="24"/>
          <w:szCs w:val="24"/>
        </w:rPr>
      </w:pPr>
      <w:r>
        <w:rPr>
          <w:rFonts w:hint="eastAsia"/>
          <w:sz w:val="24"/>
          <w:szCs w:val="24"/>
        </w:rPr>
        <w:t xml:space="preserve">方案只基本满足要求的，得8分。</w:t>
      </w:r>
      <w:r>
        <w:rPr>
          <w:sz w:val="24"/>
          <w:szCs w:val="24"/>
        </w:rPr>
      </w:r>
      <w:r/>
    </w:p>
    <w:p>
      <w:pPr>
        <w:pStyle w:val="901"/>
        <w:ind w:firstLine="480"/>
        <w:spacing w:line="360" w:lineRule="auto"/>
        <w:rPr>
          <w:rFonts w:ascii="宋体" w:hAnsi="宋体"/>
          <w:sz w:val="24"/>
          <w:szCs w:val="24"/>
        </w:rPr>
      </w:pPr>
      <w:r>
        <w:rPr>
          <w:rFonts w:ascii="宋体" w:hAnsi="宋体"/>
          <w:sz w:val="24"/>
          <w:szCs w:val="24"/>
        </w:rPr>
      </w:r>
      <w:r/>
    </w:p>
    <w:p>
      <w:pPr>
        <w:pStyle w:val="989"/>
        <w:ind w:firstLine="0"/>
        <w:spacing w:before="0" w:after="0" w:line="500" w:lineRule="exact"/>
        <w:rPr>
          <w:rFonts w:ascii="宋体" w:hAnsi="宋体"/>
        </w:rPr>
      </w:pPr>
      <w:r>
        <w:rPr>
          <w:rFonts w:ascii="宋体" w:hAnsi="宋体"/>
        </w:rPr>
      </w:r>
      <w:r/>
    </w:p>
    <w:p>
      <w:pPr>
        <w:pStyle w:val="901"/>
        <w:jc w:val="center"/>
        <w:spacing w:line="500" w:lineRule="exact"/>
        <w:rPr>
          <w:rFonts w:hint="eastAsia" w:ascii="黑体" w:eastAsia="黑体"/>
          <w:bCs/>
          <w:sz w:val="36"/>
          <w:szCs w:val="36"/>
        </w:rPr>
      </w:pPr>
      <w:r>
        <w:rPr>
          <w:rFonts w:ascii="宋体" w:hAnsi="宋体"/>
          <w:sz w:val="24"/>
        </w:rPr>
        <w:br w:type="page" w:clear="all"/>
      </w:r>
      <w:r>
        <w:rPr>
          <w:rFonts w:hint="eastAsia" w:ascii="黑体" w:eastAsia="黑体"/>
          <w:bCs/>
          <w:sz w:val="36"/>
          <w:szCs w:val="36"/>
        </w:rPr>
        <w:t xml:space="preserve">第六章  </w:t>
      </w:r>
      <w:bookmarkEnd w:id="191"/>
      <w:r/>
      <w:bookmarkEnd w:id="192"/>
      <w:r/>
      <w:bookmarkEnd w:id="196"/>
      <w:r>
        <w:rPr>
          <w:rFonts w:hint="eastAsia" w:ascii="黑体" w:eastAsia="黑体"/>
          <w:bCs/>
          <w:sz w:val="36"/>
          <w:szCs w:val="36"/>
        </w:rPr>
        <w:t xml:space="preserve">投标文件内容与格式</w:t>
      </w:r>
      <w:r/>
    </w:p>
    <w:p>
      <w:pPr>
        <w:pStyle w:val="989"/>
        <w:ind w:firstLine="602"/>
        <w:spacing w:before="0" w:after="0" w:line="500" w:lineRule="exact"/>
        <w:rPr>
          <w:rFonts w:hint="eastAsia" w:cs="Arial"/>
          <w:b/>
          <w:sz w:val="30"/>
          <w:szCs w:val="30"/>
        </w:rPr>
      </w:pPr>
      <w:r/>
      <w:bookmarkStart w:id="197" w:name="_Hlt26955039"/>
      <w:r/>
      <w:bookmarkEnd w:id="197"/>
      <w:r/>
      <w:bookmarkStart w:id="198" w:name="_Toc49090576"/>
      <w:r/>
      <w:bookmarkStart w:id="199" w:name="_Toc120614282"/>
      <w:r/>
      <w:bookmarkStart w:id="200" w:name="_Toc26554094"/>
      <w:r/>
      <w:bookmarkStart w:id="201" w:name="_Hlt26671244"/>
      <w:r/>
      <w:bookmarkEnd w:id="201"/>
      <w:r>
        <w:rPr>
          <w:rFonts w:hint="eastAsia" w:cs="Arial"/>
          <w:b/>
          <w:sz w:val="30"/>
          <w:szCs w:val="30"/>
        </w:rPr>
        <w:t xml:space="preserve">第一部分  投标文件内容</w:t>
      </w:r>
      <w:r/>
    </w:p>
    <w:p>
      <w:pPr>
        <w:pStyle w:val="989"/>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89"/>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989"/>
              <w:jc w:val="center"/>
              <w:spacing w:before="0" w:after="0" w:line="240" w:lineRule="auto"/>
              <w:rPr>
                <w:rFonts w:hint="eastAsia" w:ascii="宋体" w:hAnsi="宋体" w:cs="宋体"/>
                <w:b/>
              </w:rPr>
            </w:pPr>
            <w:r>
              <w:rPr>
                <w:rFonts w:hint="eastAsia" w:ascii="宋体" w:hAnsi="宋体" w:cs="宋体"/>
                <w:b/>
              </w:rPr>
              <w:t xml:space="preserve">评审项目及评审</w:t>
            </w:r>
            <w:r>
              <w:rPr>
                <w:rFonts w:hint="eastAsia" w:ascii="宋体" w:hAnsi="宋体" w:cs="宋体"/>
                <w:b/>
              </w:rPr>
              <w:t xml:space="preserve">要求</w:t>
            </w:r>
            <w:r/>
          </w:p>
        </w:tc>
        <w:tc>
          <w:tcPr>
            <w:tcW w:w="2449" w:type="dxa"/>
            <w:vAlign w:val="center"/>
            <w:textDirection w:val="lrTb"/>
            <w:noWrap w:val="false"/>
          </w:tcPr>
          <w:p>
            <w:pPr>
              <w:pStyle w:val="989"/>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cantSplit/>
          <w:trHeight w:val="1335"/>
        </w:trPr>
        <w:tc>
          <w:tcPr>
            <w:tcW w:w="719" w:type="dxa"/>
            <w:vAlign w:val="center"/>
            <w:textDirection w:val="lrTb"/>
            <w:noWrap w:val="false"/>
          </w:tcPr>
          <w:p>
            <w:pPr>
              <w:pStyle w:val="989"/>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989"/>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cantSplit/>
          <w:trHeight w:val="812"/>
        </w:trPr>
        <w:tc>
          <w:tcPr>
            <w:tcW w:w="719" w:type="dxa"/>
            <w:vAlign w:val="center"/>
            <w:textDirection w:val="lrTb"/>
            <w:noWrap w:val="false"/>
          </w:tcPr>
          <w:p>
            <w:pPr>
              <w:pStyle w:val="989"/>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989"/>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r>
            <w:r/>
          </w:p>
        </w:tc>
      </w:tr>
      <w:tr>
        <w:trPr>
          <w:cantSplit/>
          <w:trHeight w:val="1684"/>
        </w:trPr>
        <w:tc>
          <w:tcPr>
            <w:tcW w:w="719" w:type="dxa"/>
            <w:vAlign w:val="center"/>
            <w:textDirection w:val="lrTb"/>
            <w:noWrap w:val="false"/>
          </w:tcPr>
          <w:p>
            <w:pPr>
              <w:pStyle w:val="989"/>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989"/>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78"/>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r>
            <w:r/>
          </w:p>
        </w:tc>
      </w:tr>
      <w:tr>
        <w:trPr>
          <w:cantSplit/>
          <w:trHeight w:val="963"/>
        </w:trPr>
        <w:tc>
          <w:tcPr>
            <w:tcW w:w="719" w:type="dxa"/>
            <w:vAlign w:val="center"/>
            <w:textDirection w:val="lrTb"/>
            <w:noWrap w:val="false"/>
          </w:tcPr>
          <w:p>
            <w:pPr>
              <w:pStyle w:val="989"/>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989"/>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r>
            <w:r/>
          </w:p>
        </w:tc>
      </w:tr>
      <w:tr>
        <w:trPr>
          <w:cantSplit/>
          <w:trHeight w:val="1023"/>
        </w:trPr>
        <w:tc>
          <w:tcPr>
            <w:tcW w:w="719" w:type="dxa"/>
            <w:vAlign w:val="center"/>
            <w:textDirection w:val="lrTb"/>
            <w:noWrap w:val="false"/>
          </w:tcPr>
          <w:p>
            <w:pPr>
              <w:pStyle w:val="989"/>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989"/>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r>
            <w:r/>
          </w:p>
        </w:tc>
      </w:tr>
      <w:tr>
        <w:trPr>
          <w:cantSplit/>
          <w:trHeight w:val="705"/>
        </w:trPr>
        <w:tc>
          <w:tcPr>
            <w:tcBorders>
              <w:bottom w:val="single" w:color="000000" w:sz="4" w:space="0"/>
            </w:tcBorders>
            <w:tcW w:w="719" w:type="dxa"/>
            <w:vAlign w:val="center"/>
            <w:textDirection w:val="lrTb"/>
            <w:noWrap w:val="false"/>
          </w:tcPr>
          <w:p>
            <w:pPr>
              <w:pStyle w:val="989"/>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000000" w:sz="4" w:space="0"/>
            </w:tcBorders>
            <w:tcW w:w="6104" w:type="dxa"/>
            <w:vAlign w:val="center"/>
            <w:textDirection w:val="lrTb"/>
            <w:noWrap w:val="false"/>
          </w:tcPr>
          <w:p>
            <w:pPr>
              <w:pStyle w:val="989"/>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89"/>
              <w:ind w:firstLine="0"/>
              <w:jc w:val="center"/>
              <w:spacing w:before="0" w:after="0" w:line="240" w:lineRule="auto"/>
              <w:rPr>
                <w:rFonts w:hint="eastAsia" w:ascii="宋体" w:hAnsi="宋体" w:cs="宋体"/>
              </w:rPr>
            </w:pPr>
            <w:r>
              <w:rPr>
                <w:rFonts w:hint="eastAsia" w:ascii="宋体" w:hAnsi="宋体" w:cs="宋体"/>
              </w:rPr>
              <w:t xml:space="preserve">7</w:t>
            </w:r>
            <w:r>
              <w:rPr>
                <w:rFonts w:hint="eastAsia" w:ascii="宋体" w:hAnsi="宋体" w:cs="宋体"/>
              </w:rPr>
            </w:r>
            <w:r/>
          </w:p>
        </w:tc>
        <w:tc>
          <w:tcPr>
            <w:tcW w:w="6104" w:type="dxa"/>
            <w:vAlign w:val="center"/>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t xml:space="preserve">满足</w:t>
            </w:r>
            <w:r>
              <w:rPr>
                <w:rFonts w:hint="eastAsia" w:ascii="宋体" w:hAnsi="宋体" w:cs="宋体"/>
              </w:rPr>
              <w:t xml:space="preserve">中小企业政策</w:t>
            </w:r>
            <w:r>
              <w:rPr>
                <w:rFonts w:hint="eastAsia" w:ascii="宋体" w:hAnsi="宋体" w:cs="宋体"/>
              </w:rPr>
              <w:t xml:space="preserve">的</w:t>
            </w:r>
            <w:r>
              <w:rPr>
                <w:rFonts w:hint="eastAsia" w:ascii="宋体" w:hAnsi="宋体" w:cs="宋体"/>
              </w:rPr>
              <w:t xml:space="preserve">证明文件</w:t>
            </w:r>
            <w:r>
              <w:rPr>
                <w:rFonts w:hint="eastAsia" w:ascii="宋体" w:hAnsi="宋体" w:cs="宋体"/>
              </w:rPr>
              <w:t xml:space="preserve">（如有</w:t>
            </w:r>
            <w:r>
              <w:rPr>
                <w:rFonts w:hint="eastAsia" w:ascii="宋体" w:hAnsi="宋体" w:cs="宋体"/>
              </w:rPr>
              <w:t xml:space="preserve">中小企业政策</w:t>
            </w:r>
            <w:r>
              <w:rPr>
                <w:rFonts w:hint="eastAsia" w:ascii="宋体" w:hAnsi="宋体" w:cs="宋体"/>
              </w:rPr>
              <w:t xml:space="preserve">要求</w:t>
            </w:r>
            <w:r>
              <w:rPr>
                <w:rFonts w:hint="eastAsia" w:ascii="宋体" w:hAnsi="宋体" w:cs="宋体"/>
              </w:rPr>
              <w:t xml:space="preserve">的</w:t>
            </w:r>
            <w:r>
              <w:rPr>
                <w:rFonts w:hint="eastAsia" w:ascii="宋体" w:hAnsi="宋体" w:cs="宋体"/>
              </w:rPr>
              <w:t xml:space="preserve">）</w:t>
            </w:r>
            <w:r>
              <w:rPr>
                <w:rFonts w:hint="eastAsia" w:ascii="宋体" w:hAnsi="宋体" w:cs="宋体"/>
              </w:rPr>
              <w:t xml:space="preserve">。</w:t>
            </w:r>
            <w:r>
              <w:rPr>
                <w:rFonts w:hint="eastAsia" w:ascii="宋体" w:hAnsi="宋体" w:cs="宋体"/>
              </w:rPr>
            </w:r>
            <w:r/>
          </w:p>
        </w:tc>
        <w:tc>
          <w:tcPr>
            <w:tcW w:w="2449" w:type="dxa"/>
            <w:vAlign w:val="center"/>
            <w:textDirection w:val="lrTb"/>
            <w:noWrap w:val="false"/>
          </w:tcPr>
          <w:p>
            <w:pPr>
              <w:pStyle w:val="989"/>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989"/>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989"/>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rPr>
              <w:t xml:space="preserve">）</w:t>
            </w:r>
            <w:r>
              <w:rPr>
                <w:rFonts w:hint="eastAsia" w:ascii="宋体" w:hAnsi="宋体" w:cs="宋体"/>
              </w:rPr>
              <w:t xml:space="preserve">。</w:t>
            </w:r>
            <w:r>
              <w:rPr>
                <w:rFonts w:hint="eastAsia" w:ascii="宋体" w:hAnsi="宋体" w:cs="宋体"/>
                <w:bCs/>
              </w:rPr>
            </w:r>
            <w:r/>
          </w:p>
        </w:tc>
        <w:tc>
          <w:tcPr>
            <w:tcW w:w="2449" w:type="dxa"/>
            <w:vAlign w:val="center"/>
            <w:textDirection w:val="lrTb"/>
            <w:noWrap w:val="false"/>
          </w:tcPr>
          <w:p>
            <w:pPr>
              <w:pStyle w:val="989"/>
              <w:ind w:firstLine="0"/>
              <w:spacing w:before="0" w:after="0" w:line="240" w:lineRule="auto"/>
              <w:rPr>
                <w:rFonts w:hint="eastAsia" w:ascii="宋体" w:hAnsi="宋体" w:cs="宋体"/>
                <w:bCs/>
              </w:rPr>
            </w:pPr>
            <w:r>
              <w:rPr>
                <w:rFonts w:hint="eastAsia" w:ascii="宋体" w:hAnsi="宋体" w:cs="宋体"/>
              </w:rPr>
              <w:t xml:space="preserve">特定资格要求</w:t>
            </w:r>
            <w:r>
              <w:rPr>
                <w:rFonts w:hint="eastAsia" w:ascii="宋体" w:hAnsi="宋体" w:cs="宋体"/>
              </w:rPr>
              <w:t xml:space="preserve">，</w:t>
            </w:r>
            <w:r>
              <w:rPr>
                <w:rFonts w:hint="eastAsia" w:ascii="宋体" w:hAnsi="宋体" w:cs="宋体"/>
              </w:rPr>
              <w:t xml:space="preserve">详见第一章《投标邀请》</w:t>
            </w:r>
            <w:r>
              <w:rPr>
                <w:rFonts w:hint="eastAsia" w:ascii="宋体" w:hAnsi="宋体" w:cs="宋体"/>
                <w:bCs/>
              </w:rPr>
            </w:r>
            <w:r/>
          </w:p>
        </w:tc>
      </w:tr>
      <w:tr>
        <w:trPr>
          <w:trHeight w:val="632"/>
        </w:trPr>
        <w:tc>
          <w:tcPr>
            <w:tcW w:w="719" w:type="dxa"/>
            <w:vAlign w:val="center"/>
            <w:textDirection w:val="lrTb"/>
            <w:noWrap w:val="false"/>
          </w:tcPr>
          <w:p>
            <w:pPr>
              <w:pStyle w:val="989"/>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989"/>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901"/>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901"/>
        <w:numPr>
          <w:ilvl w:val="0"/>
          <w:numId w:val="10"/>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901"/>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w:t>
      </w:r>
      <w:r>
        <w:rPr>
          <w:rFonts w:hint="eastAsia" w:ascii="宋体" w:hAnsi="宋体"/>
          <w:sz w:val="24"/>
          <w:szCs w:val="24"/>
        </w:rPr>
        <w:t xml:space="preserve">落实政府采购政策需满足的资格要求中</w:t>
      </w:r>
      <w:r>
        <w:rPr>
          <w:rFonts w:hint="eastAsia" w:ascii="宋体" w:hAnsi="宋体"/>
          <w:sz w:val="24"/>
          <w:szCs w:val="24"/>
        </w:rPr>
        <w:t xml:space="preserve">有</w:t>
      </w:r>
      <w:r>
        <w:rPr>
          <w:rFonts w:hint="eastAsia" w:ascii="宋体" w:hAnsi="宋体"/>
          <w:sz w:val="24"/>
          <w:szCs w:val="24"/>
        </w:rPr>
        <w:t xml:space="preserve">中小企业政策</w:t>
      </w:r>
      <w:r>
        <w:rPr>
          <w:rFonts w:hint="eastAsia" w:ascii="宋体" w:hAnsi="宋体"/>
          <w:sz w:val="24"/>
          <w:szCs w:val="24"/>
        </w:rPr>
        <w:t xml:space="preserve">要求</w:t>
      </w:r>
      <w:r>
        <w:rPr>
          <w:rFonts w:hint="eastAsia" w:ascii="宋体" w:hAnsi="宋体"/>
          <w:sz w:val="24"/>
          <w:szCs w:val="24"/>
        </w:rPr>
        <w:t xml:space="preserve">的（详见第一章《投标邀请》）</w:t>
      </w:r>
      <w:r>
        <w:rPr>
          <w:rFonts w:hint="eastAsia" w:ascii="宋体" w:hAnsi="宋体"/>
          <w:sz w:val="24"/>
          <w:szCs w:val="24"/>
        </w:rPr>
        <w:t xml:space="preserve">，必须提供相应证明文件，否则投标文件无效。</w:t>
      </w:r>
      <w:r/>
    </w:p>
    <w:p>
      <w:pPr>
        <w:pStyle w:val="901"/>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w:t>
      </w:r>
      <w:r>
        <w:rPr>
          <w:rFonts w:hint="eastAsia" w:ascii="宋体" w:hAnsi="宋体"/>
          <w:sz w:val="24"/>
          <w:szCs w:val="24"/>
        </w:rPr>
        <w:t xml:space="preserve">是指</w:t>
      </w:r>
      <w:r>
        <w:rPr>
          <w:rFonts w:hint="eastAsia" w:ascii="宋体" w:hAnsi="宋体"/>
          <w:sz w:val="24"/>
          <w:szCs w:val="24"/>
        </w:rPr>
        <w:t xml:space="preserve">专门面向</w:t>
      </w:r>
      <w:r>
        <w:rPr>
          <w:rFonts w:hint="eastAsia" w:ascii="宋体" w:hAnsi="宋体"/>
          <w:sz w:val="24"/>
          <w:szCs w:val="24"/>
        </w:rPr>
        <w:t xml:space="preserve">中</w:t>
      </w:r>
      <w:r>
        <w:rPr>
          <w:rFonts w:hint="eastAsia" w:ascii="宋体" w:hAnsi="宋体"/>
          <w:sz w:val="24"/>
          <w:szCs w:val="24"/>
        </w:rPr>
        <w:t xml:space="preserve">型、</w:t>
      </w:r>
      <w:r>
        <w:rPr>
          <w:rFonts w:hint="eastAsia" w:ascii="宋体" w:hAnsi="宋体"/>
          <w:sz w:val="24"/>
          <w:szCs w:val="24"/>
        </w:rPr>
        <w:t xml:space="preserve">小</w:t>
      </w:r>
      <w:r>
        <w:rPr>
          <w:rFonts w:hint="eastAsia" w:ascii="宋体" w:hAnsi="宋体"/>
          <w:sz w:val="24"/>
          <w:szCs w:val="24"/>
        </w:rPr>
        <w:t xml:space="preserve">型、</w:t>
      </w:r>
      <w:r>
        <w:rPr>
          <w:rFonts w:hint="eastAsia" w:ascii="宋体" w:hAnsi="宋体"/>
          <w:sz w:val="24"/>
          <w:szCs w:val="24"/>
        </w:rPr>
        <w:t xml:space="preserve">微</w:t>
      </w:r>
      <w:r>
        <w:rPr>
          <w:rFonts w:hint="eastAsia" w:ascii="宋体" w:hAnsi="宋体"/>
          <w:sz w:val="24"/>
          <w:szCs w:val="24"/>
        </w:rPr>
        <w:t xml:space="preserve">型</w:t>
      </w:r>
      <w:r>
        <w:rPr>
          <w:rFonts w:hint="eastAsia" w:ascii="宋体" w:hAnsi="宋体"/>
          <w:sz w:val="24"/>
          <w:szCs w:val="24"/>
        </w:rPr>
        <w:t xml:space="preserve">企业、监狱企业或残疾人福利性单位；专门面向小微企业，</w:t>
      </w:r>
      <w:r>
        <w:rPr>
          <w:rFonts w:hint="eastAsia" w:ascii="宋体" w:hAnsi="宋体"/>
          <w:sz w:val="24"/>
          <w:szCs w:val="24"/>
        </w:rPr>
        <w:t xml:space="preserve">是指</w:t>
      </w:r>
      <w:r>
        <w:rPr>
          <w:rFonts w:hint="eastAsia" w:ascii="宋体" w:hAnsi="宋体"/>
          <w:sz w:val="24"/>
          <w:szCs w:val="24"/>
        </w:rPr>
        <w:t xml:space="preserve">专门面向小型、微型企业</w:t>
      </w:r>
      <w:r>
        <w:rPr>
          <w:rFonts w:hint="eastAsia" w:ascii="宋体" w:hAnsi="宋体"/>
          <w:sz w:val="24"/>
          <w:szCs w:val="24"/>
        </w:rPr>
        <w:t xml:space="preserve">、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sz w:val="24"/>
          <w:szCs w:val="24"/>
        </w:rPr>
      </w:r>
      <w:r/>
    </w:p>
    <w:p>
      <w:pPr>
        <w:pStyle w:val="901"/>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w:t>
      </w:r>
      <w:r>
        <w:rPr>
          <w:rFonts w:hint="eastAsia" w:ascii="宋体" w:hAnsi="宋体"/>
          <w:sz w:val="24"/>
          <w:szCs w:val="24"/>
        </w:rPr>
        <w:t xml:space="preserve">项，如本项目有特定资格要求的（详见第一章《投标邀请》），须提供相应的特定资格证明文件。</w:t>
      </w:r>
      <w:r/>
    </w:p>
    <w:p>
      <w:pPr>
        <w:pStyle w:val="901"/>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pStyle w:val="901"/>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w:t>
      </w:r>
      <w:r>
        <w:rPr>
          <w:rFonts w:hint="eastAsia" w:ascii="宋体" w:hAnsi="宋体"/>
          <w:sz w:val="24"/>
          <w:szCs w:val="24"/>
        </w:rPr>
        <w:t xml:space="preserve">（如有</w:t>
      </w:r>
      <w:r>
        <w:rPr>
          <w:rFonts w:hint="eastAsia" w:ascii="宋体" w:hAnsi="宋体"/>
          <w:sz w:val="24"/>
          <w:szCs w:val="24"/>
        </w:rPr>
        <w:t xml:space="preserve">要求</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szCs w:val="24"/>
        </w:rPr>
        <w:t xml:space="preserve">8</w:t>
      </w:r>
      <w:r>
        <w:rPr>
          <w:rFonts w:hint="eastAsia" w:ascii="宋体" w:hAnsi="宋体"/>
          <w:sz w:val="24"/>
          <w:szCs w:val="24"/>
        </w:rPr>
        <w:t xml:space="preserve">（</w:t>
      </w:r>
      <w:r>
        <w:rPr>
          <w:rFonts w:hint="eastAsia" w:ascii="宋体" w:hAnsi="宋体"/>
          <w:sz w:val="24"/>
          <w:szCs w:val="24"/>
        </w:rPr>
        <w:t xml:space="preserve">如有要求</w:t>
      </w:r>
      <w:r>
        <w:rPr>
          <w:rFonts w:hint="eastAsia" w:ascii="宋体" w:hAnsi="宋体"/>
          <w:sz w:val="24"/>
          <w:szCs w:val="24"/>
        </w:rPr>
        <w:t xml:space="preserve">）</w:t>
      </w:r>
      <w:r>
        <w:rPr>
          <w:rFonts w:hint="eastAsia" w:ascii="宋体" w:hAnsi="宋体"/>
          <w:sz w:val="24"/>
          <w:szCs w:val="24"/>
        </w:rPr>
        <w:t xml:space="preserve">项，联合体各方均须提供。</w:t>
      </w:r>
      <w:r/>
    </w:p>
    <w:p>
      <w:pPr>
        <w:pStyle w:val="901"/>
        <w:rPr>
          <w:rFonts w:hint="eastAsia"/>
          <w:b/>
          <w:sz w:val="28"/>
          <w:szCs w:val="28"/>
        </w:rPr>
      </w:pPr>
      <w:r>
        <w:rPr>
          <w:rFonts w:hint="eastAsia" w:ascii="宋体" w:hAnsi="宋体"/>
        </w:rPr>
        <w:br w:type="page" w:clear="all"/>
      </w:r>
      <w:r>
        <w:rPr>
          <w:rFonts w:hint="eastAsia"/>
          <w:b/>
          <w:sz w:val="28"/>
          <w:szCs w:val="28"/>
        </w:rPr>
        <w:t xml:space="preserve">二、符合性证明文件</w:t>
      </w:r>
      <w:r>
        <w:rPr>
          <w:rFonts w:hint="eastAsia"/>
          <w:b/>
          <w:sz w:val="28"/>
          <w:szCs w:val="28"/>
        </w:rPr>
        <w:t xml:space="preserve">及其他</w:t>
      </w:r>
      <w:r>
        <w:rPr>
          <w:rFonts w:hint="eastAsia"/>
          <w:b/>
          <w:sz w:val="28"/>
          <w:szCs w:val="28"/>
        </w:rPr>
        <w:t xml:space="preserve">证明文件</w:t>
      </w:r>
      <w:r>
        <w:rPr>
          <w:rFonts w:hint="eastAsia"/>
          <w:b/>
          <w:sz w:val="28"/>
          <w:szCs w:val="28"/>
        </w:rPr>
      </w:r>
      <w:r/>
    </w:p>
    <w:p>
      <w:pPr>
        <w:pStyle w:val="901"/>
        <w:rPr>
          <w:b/>
          <w:sz w:val="28"/>
          <w:szCs w:val="28"/>
        </w:rPr>
      </w:pPr>
      <w:r>
        <w:rPr>
          <w:rFonts w:hint="eastAsia"/>
          <w:b/>
          <w:sz w:val="28"/>
          <w:szCs w:val="28"/>
        </w:rPr>
        <w:t xml:space="preserve">（一）符合性证明文件</w:t>
      </w:r>
      <w:r>
        <w:rPr>
          <w:b/>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89"/>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989"/>
              <w:ind w:firstLine="0"/>
              <w:jc w:val="center"/>
              <w:spacing w:before="0" w:after="0" w:line="240" w:lineRule="auto"/>
              <w:rPr>
                <w:rFonts w:hint="eastAsia" w:cs="Arial"/>
                <w:b/>
              </w:rPr>
            </w:pPr>
            <w:r>
              <w:rPr>
                <w:rFonts w:hint="eastAsia" w:ascii="宋体" w:hAnsi="宋体" w:cs="宋体"/>
                <w:b/>
              </w:rPr>
              <w:t xml:space="preserve">评审项目及评审</w:t>
            </w:r>
            <w:r>
              <w:rPr>
                <w:rFonts w:hint="eastAsia" w:ascii="宋体" w:hAnsi="宋体" w:cs="宋体"/>
                <w:b/>
              </w:rPr>
              <w:t xml:space="preserve">要求</w:t>
            </w:r>
            <w:r>
              <w:rPr>
                <w:rFonts w:hint="eastAsia" w:cs="Arial"/>
                <w:b/>
              </w:rPr>
            </w:r>
            <w:r/>
          </w:p>
        </w:tc>
        <w:tc>
          <w:tcPr>
            <w:tcW w:w="1979" w:type="dxa"/>
            <w:vAlign w:val="center"/>
            <w:textDirection w:val="lrTb"/>
            <w:noWrap w:val="false"/>
          </w:tcPr>
          <w:p>
            <w:pPr>
              <w:pStyle w:val="989"/>
              <w:ind w:firstLine="0"/>
              <w:jc w:val="center"/>
              <w:spacing w:before="0" w:after="0" w:line="240" w:lineRule="auto"/>
              <w:rPr>
                <w:rFonts w:hint="eastAsia" w:cs="Arial"/>
                <w:b/>
              </w:rPr>
            </w:pPr>
            <w:r>
              <w:rPr>
                <w:rFonts w:hint="eastAsia" w:cs="Arial"/>
                <w:b/>
              </w:rPr>
              <w:t xml:space="preserve">审查因素</w:t>
            </w: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989"/>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989"/>
              <w:ind w:firstLine="0"/>
              <w:jc w:val="center"/>
              <w:spacing w:before="0" w:after="0" w:line="240" w:lineRule="auto"/>
              <w:rPr>
                <w:rFonts w:hint="eastAsia" w:cs="Arial"/>
              </w:rPr>
            </w:pPr>
            <w:r>
              <w:rPr>
                <w:rFonts w:hint="eastAsia" w:cs="Arial"/>
              </w:rPr>
              <w:t xml:space="preserve">商务符合性</w:t>
            </w: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989"/>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989"/>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989"/>
              <w:ind w:firstLine="0"/>
              <w:jc w:val="both"/>
              <w:spacing w:before="0" w:after="0" w:line="240" w:lineRule="auto"/>
              <w:rPr>
                <w:rFonts w:hint="eastAsia" w:ascii="宋体" w:hAnsi="宋体" w:cs="Arial"/>
              </w:rPr>
            </w:pPr>
            <w:r>
              <w:rPr>
                <w:rFonts w:hint="eastAsia" w:ascii="宋体" w:hAnsi="宋体"/>
              </w:rPr>
              <w:t xml:space="preserve">开标一览表（</w:t>
            </w:r>
            <w:r>
              <w:rPr>
                <w:rFonts w:hint="eastAsia" w:ascii="宋体" w:hAnsi="宋体"/>
              </w:rPr>
              <w:t xml:space="preserve">“苏采云”系统中</w:t>
            </w:r>
            <w:r>
              <w:rPr>
                <w:rFonts w:hint="eastAsia" w:ascii="宋体" w:hAnsi="宋体"/>
              </w:rPr>
              <w:t xml:space="preserve">给定格式</w:t>
            </w:r>
            <w:r>
              <w:rPr>
                <w:rFonts w:hint="eastAsia" w:ascii="宋体" w:hAnsi="宋体"/>
              </w:rPr>
              <w:t xml:space="preserve">）</w:t>
            </w:r>
            <w:r>
              <w:rPr>
                <w:rFonts w:hint="eastAsia" w:ascii="宋体" w:hAnsi="宋体" w:cs="Arial"/>
              </w:rPr>
            </w:r>
            <w:r/>
          </w:p>
        </w:tc>
        <w:tc>
          <w:tcPr>
            <w:tcW w:w="1979" w:type="dxa"/>
            <w:vAlign w:val="center"/>
            <w:vMerge w:val="restart"/>
            <w:textDirection w:val="lrTb"/>
            <w:noWrap w:val="false"/>
          </w:tcPr>
          <w:p>
            <w:pPr>
              <w:pStyle w:val="989"/>
              <w:ind w:firstLine="0"/>
              <w:jc w:val="center"/>
              <w:spacing w:before="0" w:after="0" w:line="240" w:lineRule="auto"/>
              <w:rPr>
                <w:rFonts w:hint="eastAsia" w:cs="Arial"/>
              </w:rPr>
            </w:pPr>
            <w:r>
              <w:rPr>
                <w:rFonts w:hint="eastAsia" w:cs="Arial"/>
              </w:rPr>
              <w:t xml:space="preserve">报价符合性</w:t>
            </w: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989"/>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989"/>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989"/>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989"/>
              <w:ind w:firstLine="0"/>
              <w:jc w:val="center"/>
              <w:spacing w:before="0" w:after="0" w:line="240" w:lineRule="auto"/>
              <w:rPr>
                <w:rFonts w:hint="eastAsia" w:cs="Arial"/>
              </w:rPr>
            </w:pPr>
            <w:r>
              <w:rPr>
                <w:rFonts w:hint="eastAsia" w:cs="Arial"/>
              </w:rPr>
              <w:t xml:space="preserve">技术符合性</w:t>
            </w: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989"/>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989"/>
              <w:ind w:firstLine="0"/>
              <w:jc w:val="center"/>
              <w:spacing w:before="0" w:after="0" w:line="240" w:lineRule="auto"/>
              <w:rPr>
                <w:rFonts w:hint="eastAsia" w:cs="Arial"/>
              </w:rPr>
            </w:pPr>
            <w:r>
              <w:rPr>
                <w:rFonts w:hint="eastAsia" w:cs="Arial"/>
              </w:rPr>
            </w:r>
            <w:r/>
          </w:p>
        </w:tc>
      </w:tr>
    </w:tbl>
    <w:p>
      <w:pPr>
        <w:pStyle w:val="901"/>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901"/>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w:t>
      </w:r>
      <w:r>
        <w:rPr>
          <w:rFonts w:hint="eastAsia" w:cs="Arial"/>
          <w:sz w:val="24"/>
          <w:szCs w:val="24"/>
        </w:rPr>
        <w:t xml:space="preserve">第</w:t>
      </w:r>
      <w:r>
        <w:rPr>
          <w:rFonts w:hint="eastAsia" w:ascii="宋体" w:hAnsi="宋体"/>
          <w:sz w:val="24"/>
          <w:szCs w:val="24"/>
        </w:rPr>
        <w:t xml:space="preserve">1～</w:t>
      </w:r>
      <w:r>
        <w:rPr>
          <w:rFonts w:hint="eastAsia" w:ascii="宋体" w:hAnsi="宋体"/>
          <w:sz w:val="24"/>
          <w:szCs w:val="24"/>
        </w:rPr>
        <w:t xml:space="preserve">5</w:t>
      </w:r>
      <w:r>
        <w:rPr>
          <w:rFonts w:hint="eastAsia" w:ascii="宋体" w:hAnsi="宋体"/>
          <w:sz w:val="24"/>
          <w:szCs w:val="24"/>
        </w:rPr>
        <w:t xml:space="preserve">项必须按要求全部提供（有给定格式的，必须按给定格式的要求正确填报并提供，相应格式见本章第二部分），否则投标文件无效。</w:t>
      </w:r>
      <w:r/>
    </w:p>
    <w:p>
      <w:pPr>
        <w:pStyle w:val="901"/>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w:t>
      </w:r>
      <w:r>
        <w:rPr>
          <w:rFonts w:hint="eastAsia" w:ascii="宋体" w:hAnsi="宋体" w:cs="Arial"/>
          <w:sz w:val="24"/>
          <w:szCs w:val="24"/>
        </w:rPr>
        <w:t xml:space="preserve">的</w:t>
      </w:r>
      <w:r>
        <w:rPr>
          <w:rFonts w:hint="eastAsia" w:ascii="宋体" w:hAnsi="宋体" w:cs="Arial"/>
          <w:sz w:val="24"/>
          <w:szCs w:val="24"/>
        </w:rPr>
        <w:t xml:space="preserve">，须按要求提供，否则投标文件无效。</w:t>
      </w:r>
      <w:r>
        <w:rPr>
          <w:rFonts w:hint="eastAsia" w:ascii="宋体" w:hAnsi="宋体"/>
          <w:sz w:val="24"/>
          <w:szCs w:val="24"/>
        </w:rPr>
      </w:r>
      <w:r/>
    </w:p>
    <w:p>
      <w:pPr>
        <w:pStyle w:val="901"/>
        <w:numPr>
          <w:ilvl w:val="0"/>
          <w:numId w:val="11"/>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w:t>
      </w:r>
      <w:r>
        <w:rPr>
          <w:rFonts w:hint="eastAsia" w:ascii="宋体" w:hAnsi="宋体" w:cs="宋体"/>
          <w:sz w:val="24"/>
          <w:szCs w:val="24"/>
        </w:rPr>
        <w:t xml:space="preserve">第6项按《采购需求》中的相应要求</w:t>
      </w:r>
      <w:r>
        <w:rPr>
          <w:rFonts w:hint="eastAsia" w:ascii="宋体" w:hAnsi="宋体" w:cs="宋体"/>
          <w:sz w:val="24"/>
          <w:szCs w:val="24"/>
        </w:rPr>
        <w:t xml:space="preserve">（如有）进行</w:t>
      </w:r>
      <w:r>
        <w:rPr>
          <w:rFonts w:hint="eastAsia" w:ascii="宋体" w:hAnsi="宋体" w:cs="宋体"/>
          <w:sz w:val="24"/>
          <w:szCs w:val="24"/>
        </w:rPr>
        <w:t xml:space="preserve">提供。</w:t>
      </w:r>
      <w:r>
        <w:rPr>
          <w:rFonts w:hint="eastAsia" w:ascii="宋体" w:hAnsi="宋体" w:cs="宋体"/>
          <w:sz w:val="24"/>
          <w:szCs w:val="24"/>
        </w:rPr>
      </w:r>
      <w:r/>
    </w:p>
    <w:p>
      <w:pPr>
        <w:pStyle w:val="901"/>
        <w:rPr>
          <w:rFonts w:hint="eastAsia"/>
          <w:b/>
          <w:sz w:val="28"/>
          <w:szCs w:val="28"/>
        </w:rPr>
      </w:pPr>
      <w:r>
        <w:rPr>
          <w:rFonts w:hint="eastAsia"/>
          <w:b/>
          <w:sz w:val="28"/>
          <w:szCs w:val="28"/>
        </w:rPr>
      </w:r>
      <w:r/>
    </w:p>
    <w:p>
      <w:pPr>
        <w:pStyle w:val="901"/>
        <w:rPr>
          <w:rFonts w:hint="eastAsia"/>
          <w:b/>
          <w:sz w:val="28"/>
          <w:szCs w:val="28"/>
        </w:rPr>
      </w:pPr>
      <w:r>
        <w:rPr>
          <w:rFonts w:hint="eastAsia"/>
          <w:b/>
          <w:sz w:val="28"/>
          <w:szCs w:val="28"/>
        </w:rPr>
        <w:t xml:space="preserve">（二）其他证明文件</w:t>
      </w:r>
      <w:r>
        <w:rPr>
          <w:rFonts w:hint="eastAsia"/>
          <w:b/>
          <w:sz w:val="28"/>
          <w:szCs w:val="28"/>
        </w:rPr>
      </w:r>
      <w:r/>
    </w:p>
    <w:p>
      <w:pPr>
        <w:pStyle w:val="901"/>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pStyle w:val="901"/>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pStyle w:val="901"/>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p>
    <w:p>
      <w:pPr>
        <w:pStyle w:val="989"/>
        <w:ind w:firstLine="0"/>
        <w:spacing w:before="0" w:after="0"/>
        <w:rPr>
          <w:rFonts w:cs="Arial"/>
          <w:b/>
          <w:sz w:val="28"/>
          <w:szCs w:val="28"/>
        </w:rPr>
      </w:pPr>
      <w:r>
        <w:rPr>
          <w:rFonts w:hint="eastAsia" w:cs="Arial"/>
          <w:b/>
          <w:sz w:val="28"/>
          <w:szCs w:val="28"/>
        </w:rPr>
        <w:t xml:space="preserve">一、封面格式</w:t>
      </w:r>
      <w:r>
        <w:rPr>
          <w:rFonts w:hint="eastAsia" w:cs="Arial"/>
          <w:b/>
          <w:sz w:val="28"/>
          <w:szCs w:val="28"/>
        </w:rPr>
        <w:t xml:space="preserve">（参考格式）</w:t>
      </w:r>
      <w:r>
        <w:rPr>
          <w:rFonts w:hint="eastAsia" w:cs="Arial"/>
          <w:b/>
          <w:sz w:val="28"/>
          <w:szCs w:val="28"/>
        </w:rPr>
        <w:t xml:space="preserve">：</w:t>
      </w:r>
      <w:r>
        <w:rPr>
          <w:rFonts w:cs="Arial"/>
          <w:b/>
          <w:sz w:val="28"/>
          <w:szCs w:val="28"/>
        </w:rPr>
      </w:r>
      <w:r/>
    </w:p>
    <w:p>
      <w:pPr>
        <w:pStyle w:val="901"/>
        <w:jc w:val="center"/>
        <w:rPr>
          <w:rFonts w:hint="eastAsia" w:ascii="宋体" w:hAnsi="宋体"/>
          <w:b/>
          <w:sz w:val="72"/>
          <w:shd w:val="clear" w:color="ffffff" w:fill="d9d9d9"/>
        </w:rPr>
      </w:pPr>
      <w:r>
        <w:rPr>
          <w:rFonts w:hint="eastAsia" w:ascii="宋体" w:hAnsi="宋体"/>
          <w:b/>
          <w:sz w:val="72"/>
          <w:shd w:val="clear" w:color="ffffff" w:fill="d9d9d9"/>
        </w:rPr>
      </w:r>
      <w:r/>
    </w:p>
    <w:p>
      <w:pPr>
        <w:pStyle w:val="901"/>
        <w:jc w:val="center"/>
        <w:rPr>
          <w:rFonts w:hint="eastAsia" w:ascii="宋体" w:hAnsi="宋体"/>
          <w:b/>
          <w:sz w:val="72"/>
          <w:shd w:val="clear" w:color="ffffff" w:fill="d9d9d9"/>
        </w:rPr>
      </w:pPr>
      <w:r>
        <w:rPr>
          <w:rFonts w:hint="eastAsia" w:ascii="宋体" w:hAnsi="宋体"/>
          <w:b/>
          <w:sz w:val="72"/>
          <w:shd w:val="clear" w:color="ffffff" w:fill="d9d9d9"/>
        </w:rPr>
      </w:r>
      <w:r/>
    </w:p>
    <w:p>
      <w:pPr>
        <w:pStyle w:val="901"/>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pStyle w:val="901"/>
        <w:jc w:val="center"/>
        <w:rPr>
          <w:rFonts w:hint="eastAsia" w:ascii="宋体" w:hAnsi="宋体"/>
          <w:b/>
          <w:sz w:val="72"/>
          <w:shd w:val="clear" w:color="ffffff" w:fill="d9d9d9"/>
        </w:rPr>
      </w:pPr>
      <w:r>
        <w:rPr>
          <w:rFonts w:hint="eastAsia" w:ascii="宋体" w:hAnsi="宋体"/>
          <w:b/>
          <w:sz w:val="72"/>
          <w:shd w:val="clear" w:color="ffffff" w:fill="d9d9d9"/>
        </w:rPr>
      </w:r>
      <w:r/>
    </w:p>
    <w:p>
      <w:pPr>
        <w:pStyle w:val="901"/>
        <w:jc w:val="center"/>
        <w:rPr>
          <w:rFonts w:hint="eastAsia" w:ascii="宋体" w:hAnsi="宋体"/>
          <w:b/>
          <w:sz w:val="72"/>
          <w:shd w:val="clear" w:color="ffffff" w:fill="d9d9d9"/>
        </w:rPr>
      </w:pPr>
      <w:r>
        <w:rPr>
          <w:rFonts w:hint="eastAsia" w:ascii="宋体" w:hAnsi="宋体"/>
          <w:b/>
          <w:sz w:val="72"/>
          <w:shd w:val="clear" w:color="ffffff" w:fill="d9d9d9"/>
        </w:rPr>
      </w:r>
      <w:r/>
    </w:p>
    <w:p>
      <w:pPr>
        <w:pStyle w:val="901"/>
        <w:jc w:val="center"/>
        <w:rPr>
          <w:rFonts w:hint="eastAsia" w:ascii="宋体" w:hAnsi="宋体"/>
          <w:b/>
          <w:sz w:val="72"/>
          <w:shd w:val="clear" w:color="ffffff" w:fill="d9d9d9"/>
        </w:rPr>
      </w:pPr>
      <w:r>
        <w:rPr>
          <w:rFonts w:hint="eastAsia" w:ascii="宋体" w:hAnsi="宋体"/>
          <w:b/>
          <w:sz w:val="72"/>
          <w:shd w:val="clear" w:color="ffffff" w:fill="d9d9d9"/>
        </w:rPr>
      </w:r>
      <w:r/>
    </w:p>
    <w:p>
      <w:pPr>
        <w:pStyle w:val="901"/>
        <w:jc w:val="center"/>
        <w:rPr>
          <w:rFonts w:hint="eastAsia" w:ascii="宋体" w:hAnsi="宋体"/>
          <w:b/>
          <w:sz w:val="72"/>
          <w:shd w:val="clear" w:color="ffffff" w:fill="d9d9d9"/>
        </w:rPr>
      </w:pPr>
      <w:r>
        <w:rPr>
          <w:rFonts w:hint="eastAsia" w:ascii="宋体" w:hAnsi="宋体"/>
          <w:b/>
          <w:sz w:val="72"/>
          <w:shd w:val="clear" w:color="ffffff" w:fill="d9d9d9"/>
        </w:rPr>
      </w:r>
      <w:r/>
    </w:p>
    <w:p>
      <w:pPr>
        <w:pStyle w:val="901"/>
        <w:ind w:firstLine="1800"/>
        <w:rPr>
          <w:rFonts w:ascii="黑体" w:hAnsi="华文中宋" w:eastAsia="黑体"/>
          <w:bCs/>
          <w:sz w:val="30"/>
          <w:szCs w:val="30"/>
        </w:rPr>
      </w:pPr>
      <w:r>
        <w:rPr>
          <w:rFonts w:hint="eastAsia" w:ascii="黑体" w:hAnsi="华文中宋" w:eastAsia="黑体"/>
          <w:bCs/>
          <w:sz w:val="30"/>
          <w:szCs w:val="30"/>
        </w:rPr>
        <w:t xml:space="preserve">项目编号：</w:t>
      </w:r>
      <w:r>
        <w:rPr>
          <w:rFonts w:hint="eastAsia" w:ascii="黑体" w:hAnsi="华文中宋" w:eastAsia="黑体"/>
          <w:bCs/>
          <w:sz w:val="30"/>
          <w:szCs w:val="30"/>
        </w:rPr>
        <w:t xml:space="preserve">JSZC-320200-JZCG-G2024-0250</w:t>
      </w:r>
      <w:r>
        <w:rPr>
          <w:rFonts w:ascii="黑体" w:hAnsi="华文中宋" w:eastAsia="黑体"/>
          <w:bCs/>
          <w:sz w:val="30"/>
          <w:szCs w:val="30"/>
        </w:rPr>
      </w:r>
      <w:r/>
    </w:p>
    <w:p>
      <w:pPr>
        <w:pStyle w:val="901"/>
        <w:ind w:firstLine="1800"/>
        <w:rPr>
          <w:rFonts w:hint="eastAsia" w:ascii="黑体" w:hAnsi="华文中宋" w:eastAsia="黑体"/>
          <w:bCs/>
          <w:sz w:val="30"/>
          <w:szCs w:val="30"/>
        </w:rPr>
      </w:pPr>
      <w:r>
        <w:rPr>
          <w:rFonts w:hint="eastAsia" w:ascii="黑体" w:hAnsi="华文中宋" w:eastAsia="黑体"/>
          <w:bCs/>
          <w:sz w:val="30"/>
          <w:szCs w:val="30"/>
        </w:rPr>
        <w:t xml:space="preserve">项目名</w:t>
      </w:r>
      <w:r>
        <w:rPr>
          <w:rFonts w:hint="eastAsia" w:ascii="黑体" w:hAnsi="华文中宋" w:eastAsia="黑体"/>
          <w:bCs/>
          <w:sz w:val="30"/>
          <w:szCs w:val="30"/>
        </w:rPr>
        <w:t xml:space="preserve">称：</w:t>
      </w:r>
      <w:r>
        <w:rPr>
          <w:rFonts w:hint="eastAsia" w:ascii="黑体" w:hAnsi="华文中宋" w:eastAsia="黑体"/>
          <w:bCs/>
          <w:sz w:val="30"/>
          <w:szCs w:val="30"/>
        </w:rPr>
        <w:t xml:space="preserve">2024年全域智慧旅游监管服务平台运维项目</w:t>
      </w:r>
      <w:r>
        <w:rPr>
          <w:rFonts w:hint="eastAsia" w:ascii="黑体" w:hAnsi="华文中宋" w:eastAsia="黑体"/>
          <w:bCs/>
          <w:sz w:val="30"/>
          <w:szCs w:val="30"/>
        </w:rPr>
      </w:r>
      <w:r/>
    </w:p>
    <w:p>
      <w:pPr>
        <w:pStyle w:val="901"/>
        <w:ind w:firstLine="1800"/>
        <w:rPr>
          <w:rFonts w:hint="eastAsia" w:ascii="黑体" w:hAnsi="华文中宋" w:eastAsia="黑体"/>
          <w:bCs/>
          <w:sz w:val="30"/>
          <w:szCs w:val="30"/>
        </w:rPr>
      </w:pPr>
      <w:r>
        <w:rPr>
          <w:rFonts w:hint="eastAsia" w:ascii="黑体" w:hAnsi="华文中宋" w:eastAsia="黑体"/>
          <w:bCs/>
          <w:sz w:val="30"/>
          <w:szCs w:val="30"/>
        </w:rPr>
        <w:t xml:space="preserve">投 标 人：</w:t>
      </w:r>
      <w:r/>
    </w:p>
    <w:p>
      <w:pPr>
        <w:pStyle w:val="901"/>
        <w:ind w:firstLine="1800"/>
        <w:rPr>
          <w:rFonts w:ascii="黑体" w:hAnsi="华文中宋" w:eastAsia="黑体"/>
          <w:bCs/>
          <w:sz w:val="30"/>
          <w:szCs w:val="30"/>
        </w:rPr>
      </w:pPr>
      <w:r>
        <w:rPr>
          <w:rFonts w:hint="eastAsia" w:ascii="黑体" w:hAnsi="华文中宋" w:eastAsia="黑体"/>
          <w:bCs/>
          <w:sz w:val="30"/>
          <w:szCs w:val="30"/>
        </w:rPr>
        <w:t xml:space="preserve">日    期：</w:t>
      </w:r>
      <w:r>
        <w:rPr>
          <w:rFonts w:ascii="黑体" w:hAnsi="华文中宋" w:eastAsia="黑体"/>
          <w:bCs/>
          <w:sz w:val="30"/>
          <w:szCs w:val="30"/>
        </w:rPr>
      </w:r>
      <w:r/>
    </w:p>
    <w:p>
      <w:pPr>
        <w:pStyle w:val="901"/>
        <w:spacing w:line="440" w:lineRule="exact"/>
        <w:rPr>
          <w:rFonts w:hint="eastAsia" w:ascii="Arial" w:hAnsi="Arial"/>
          <w:b/>
          <w:sz w:val="28"/>
          <w:szCs w:val="28"/>
        </w:rPr>
      </w:pPr>
      <w:r>
        <w:rPr>
          <w:rFonts w:ascii="黑体" w:hAnsi="华文中宋" w:eastAsia="黑体"/>
          <w:bCs/>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901"/>
        <w:jc w:val="center"/>
        <w:rPr>
          <w:rFonts w:ascii="宋体" w:hAnsi="宋体"/>
          <w:sz w:val="24"/>
          <w:shd w:val="clear" w:color="ffffff" w:fill="d9d9d9"/>
        </w:rPr>
        <w:outlineLvl w:val="0"/>
      </w:pPr>
      <w:r>
        <w:rPr>
          <w:rFonts w:hint="eastAsia" w:ascii="黑体" w:eastAsia="黑体"/>
          <w:bCs/>
          <w:sz w:val="28"/>
          <w:szCs w:val="28"/>
        </w:rPr>
        <w:t xml:space="preserve">授权委托书</w:t>
      </w:r>
      <w:r>
        <w:rPr>
          <w:rFonts w:ascii="宋体" w:hAnsi="宋体"/>
          <w:sz w:val="24"/>
          <w:shd w:val="clear" w:color="ffffff" w:fill="d9d9d9"/>
        </w:rPr>
      </w:r>
      <w:r/>
    </w:p>
    <w:p>
      <w:pPr>
        <w:pStyle w:val="987"/>
        <w:ind w:firstLine="480"/>
        <w:rPr>
          <w:rFonts w:hint="eastAsia"/>
          <w:sz w:val="24"/>
          <w:szCs w:val="24"/>
        </w:rPr>
      </w:pPr>
      <w:r>
        <w:rPr>
          <w:rFonts w:hint="eastAsia"/>
          <w:sz w:val="24"/>
          <w:szCs w:val="24"/>
        </w:rPr>
        <w:t xml:space="preserve">我公司（单位</w:t>
      </w:r>
      <w:r>
        <w:rPr>
          <w:rFonts w:hint="eastAsia"/>
          <w:sz w:val="24"/>
          <w:szCs w:val="24"/>
        </w:rPr>
        <w:t xml:space="preserve">、联合体</w:t>
      </w:r>
      <w:r>
        <w:rPr>
          <w:rFonts w:hint="eastAsia"/>
          <w:sz w:val="24"/>
          <w:szCs w:val="24"/>
        </w:rPr>
        <w:t xml:space="preserve">）针对</w:t>
      </w:r>
      <w:r>
        <w:rPr>
          <w:rFonts w:hint="eastAsia" w:ascii="宋体" w:hAnsi="宋体"/>
          <w:bCs/>
          <w:sz w:val="24"/>
          <w:szCs w:val="24"/>
        </w:rPr>
        <w:t xml:space="preserve">JSZC-320200-JZCG-G2024-0250</w:t>
      </w:r>
      <w:r>
        <w:rPr>
          <w:rFonts w:hint="eastAsia" w:ascii="宋体" w:hAnsi="宋体"/>
          <w:bCs/>
          <w:sz w:val="24"/>
          <w:szCs w:val="24"/>
        </w:rPr>
        <w:t xml:space="preserve">项目，兹授权：</w:t>
      </w:r>
      <w:r>
        <w:rPr>
          <w:rFonts w:hint="eastAsia"/>
          <w:sz w:val="24"/>
          <w:szCs w:val="24"/>
        </w:rPr>
      </w:r>
      <w:r/>
    </w:p>
    <w:p>
      <w:pPr>
        <w:pStyle w:val="987"/>
        <w:ind w:firstLine="480"/>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987"/>
        <w:ind w:firstLine="480"/>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987"/>
        <w:ind w:firstLine="480"/>
        <w:rPr>
          <w:rFonts w:hint="eastAsia"/>
          <w:sz w:val="24"/>
          <w:szCs w:val="24"/>
        </w:rPr>
      </w:pPr>
      <w:r>
        <w:rPr>
          <w:rFonts w:hint="eastAsia"/>
          <w:sz w:val="24"/>
          <w:szCs w:val="24"/>
        </w:rPr>
        <w:t xml:space="preserve">为我方合法代理人，以本单位名义全权处理</w:t>
      </w:r>
      <w:r>
        <w:rPr>
          <w:rFonts w:hint="eastAsia" w:ascii="宋体" w:hAnsi="宋体"/>
          <w:bCs/>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987"/>
        <w:ind w:firstLine="480"/>
        <w:rPr>
          <w:rFonts w:hint="eastAsia" w:ascii="宋体" w:hAnsi="宋体"/>
          <w:bCs/>
          <w:sz w:val="24"/>
          <w:szCs w:val="24"/>
        </w:rPr>
      </w:pPr>
      <w:r>
        <w:rPr>
          <w:rFonts w:hint="eastAsia"/>
          <w:sz w:val="24"/>
          <w:szCs w:val="24"/>
        </w:rPr>
        <w:t xml:space="preserve">本授权委托书自授权之日起生效，</w:t>
      </w:r>
      <w:r>
        <w:rPr>
          <w:rFonts w:hint="eastAsia" w:ascii="宋体" w:hAnsi="宋体"/>
          <w:bCs/>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sz w:val="24"/>
          <w:szCs w:val="24"/>
        </w:rPr>
        <w:t xml:space="preserve">书有效期内签署的）不因授权的撤销而失效。</w:t>
      </w:r>
      <w:r/>
    </w:p>
    <w:p>
      <w:pPr>
        <w:pStyle w:val="987"/>
        <w:ind w:firstLine="480"/>
        <w:rPr>
          <w:rFonts w:hint="eastAsia"/>
          <w:sz w:val="24"/>
          <w:szCs w:val="24"/>
        </w:rPr>
      </w:pPr>
      <w:r>
        <w:rPr>
          <w:rFonts w:hint="eastAsia"/>
          <w:sz w:val="24"/>
          <w:szCs w:val="24"/>
        </w:rPr>
        <w:t xml:space="preserve">特此授权委托。</w:t>
      </w:r>
      <w:r/>
    </w:p>
    <w:p>
      <w:pPr>
        <w:pStyle w:val="987"/>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sz w:val="24"/>
          <w:szCs w:val="24"/>
        </w:rPr>
        <w:t xml:space="preserve">（盖章）</w:t>
      </w:r>
      <w:r>
        <w:rPr>
          <w:rFonts w:hint="eastAsia"/>
          <w:sz w:val="24"/>
          <w:szCs w:val="24"/>
        </w:rPr>
        <w:t xml:space="preserve">：</w:t>
      </w:r>
      <w:r>
        <w:rPr>
          <w:rFonts w:hint="eastAsia"/>
          <w:sz w:val="24"/>
          <w:szCs w:val="24"/>
          <w:u w:val="single"/>
        </w:rPr>
      </w:r>
      <w:r/>
    </w:p>
    <w:p>
      <w:pPr>
        <w:pStyle w:val="987"/>
        <w:ind w:firstLine="0"/>
        <w:rPr>
          <w:rFonts w:hint="eastAsia"/>
          <w:sz w:val="24"/>
          <w:szCs w:val="24"/>
        </w:rPr>
      </w:pPr>
      <w:r>
        <w:rPr>
          <w:rFonts w:hint="eastAsia"/>
          <w:sz w:val="24"/>
          <w:szCs w:val="24"/>
        </w:rPr>
        <w:t xml:space="preserve">法定代表人签字</w:t>
      </w:r>
      <w:r>
        <w:rPr>
          <w:rFonts w:hint="eastAsia"/>
          <w:sz w:val="24"/>
          <w:szCs w:val="24"/>
        </w:rPr>
        <w:t xml:space="preserve">或盖章</w:t>
      </w:r>
      <w:r>
        <w:rPr>
          <w:rFonts w:hint="eastAsia"/>
          <w:sz w:val="24"/>
          <w:szCs w:val="24"/>
        </w:rPr>
        <w:t xml:space="preserve">：</w:t>
      </w:r>
      <w:r>
        <w:rPr>
          <w:rFonts w:hint="eastAsia"/>
          <w:sz w:val="24"/>
          <w:szCs w:val="24"/>
          <w:u w:val="single"/>
        </w:rPr>
        <w:t xml:space="preserve">        </w:t>
      </w:r>
      <w:r>
        <w:rPr>
          <w:rFonts w:hint="eastAsia"/>
          <w:sz w:val="24"/>
          <w:szCs w:val="24"/>
        </w:rPr>
        <w:t xml:space="preserve">             被授权人签字</w:t>
      </w:r>
      <w:r>
        <w:rPr>
          <w:rFonts w:hint="eastAsia"/>
          <w:sz w:val="24"/>
          <w:szCs w:val="24"/>
        </w:rPr>
        <w:t xml:space="preserve">或盖章</w:t>
      </w:r>
      <w:r>
        <w:rPr>
          <w:rFonts w:hint="eastAsia"/>
          <w:sz w:val="24"/>
          <w:szCs w:val="24"/>
        </w:rPr>
        <w:t xml:space="preserve">：</w:t>
      </w:r>
      <w:r>
        <w:rPr>
          <w:rFonts w:hint="eastAsia"/>
          <w:sz w:val="24"/>
          <w:szCs w:val="24"/>
          <w:u w:val="single"/>
        </w:rPr>
        <w:t xml:space="preserve">        </w:t>
      </w:r>
      <w:r>
        <w:rPr>
          <w:rFonts w:hint="eastAsia"/>
          <w:sz w:val="24"/>
          <w:szCs w:val="24"/>
        </w:rPr>
      </w:r>
      <w:r/>
    </w:p>
    <w:p>
      <w:pPr>
        <w:pStyle w:val="987"/>
        <w:ind w:firstLine="0"/>
        <w:rPr>
          <w:rFonts w:hint="eastAsia"/>
          <w:sz w:val="24"/>
          <w:szCs w:val="24"/>
        </w:rPr>
      </w:pPr>
      <w:r>
        <w:rPr>
          <w:rFonts w:hint="eastAsia" w:ascii="宋体" w:hAnsi="宋体" w:cs="宋体"/>
          <w:b/>
          <w:sz w:val="30"/>
        </w:rPr>
        <w:t xml:space="preserve">(被授权人身份证原件扫描件附后)</w:t>
      </w:r>
      <w:r>
        <w:rPr>
          <w:rFonts w:hint="eastAsia"/>
          <w:sz w:val="24"/>
          <w:szCs w:val="24"/>
        </w:rPr>
      </w:r>
      <w:r/>
    </w:p>
    <w:p>
      <w:pPr>
        <w:pStyle w:val="987"/>
        <w:ind w:firstLine="0"/>
        <w:rPr>
          <w:rFonts w:hint="eastAsia"/>
          <w:sz w:val="24"/>
          <w:szCs w:val="24"/>
        </w:rPr>
      </w:pPr>
      <w:r>
        <w:rPr>
          <w:rFonts w:hint="eastAsia"/>
          <w:sz w:val="24"/>
          <w:szCs w:val="24"/>
        </w:rPr>
        <w:t xml:space="preserve">说明：</w:t>
      </w:r>
      <w:r/>
    </w:p>
    <w:p>
      <w:pPr>
        <w:pStyle w:val="987"/>
        <w:numPr>
          <w:ilvl w:val="0"/>
          <w:numId w:val="12"/>
        </w:numPr>
        <w:ind w:firstLine="480"/>
        <w:rPr>
          <w:rFonts w:hint="eastAsia" w:ascii="宋体" w:hAnsi="宋体"/>
          <w:sz w:val="24"/>
          <w:szCs w:val="20"/>
        </w:rPr>
      </w:pPr>
      <w:r>
        <w:rPr>
          <w:rFonts w:ascii="宋体" w:hAnsi="宋体"/>
          <w:sz w:val="24"/>
          <w:szCs w:val="20"/>
        </w:rPr>
        <w:t xml:space="preserve">若</w:t>
      </w:r>
      <w:r>
        <w:rPr>
          <w:rFonts w:hint="eastAsia" w:ascii="宋体" w:hAnsi="宋体"/>
          <w:sz w:val="24"/>
          <w:szCs w:val="20"/>
        </w:rPr>
        <w:t xml:space="preserve">投标人</w:t>
      </w:r>
      <w:r>
        <w:rPr>
          <w:rFonts w:ascii="宋体" w:hAnsi="宋体"/>
          <w:sz w:val="24"/>
          <w:szCs w:val="20"/>
        </w:rPr>
        <w:t xml:space="preserve">为事业单位或其他组织或分支机构（仅</w:t>
      </w:r>
      <w:r>
        <w:rPr>
          <w:rFonts w:hint="eastAsia" w:ascii="宋体" w:hAnsi="宋体"/>
          <w:sz w:val="24"/>
          <w:szCs w:val="20"/>
        </w:rPr>
        <w:t xml:space="preserve">限招</w:t>
      </w:r>
      <w:r>
        <w:rPr>
          <w:rFonts w:hint="eastAsia" w:ascii="宋体" w:hAnsi="宋体"/>
          <w:sz w:val="24"/>
          <w:szCs w:val="20"/>
        </w:rPr>
        <w:t xml:space="preserve">标</w:t>
      </w:r>
      <w:r>
        <w:rPr>
          <w:rFonts w:ascii="宋体" w:hAnsi="宋体"/>
          <w:sz w:val="24"/>
          <w:szCs w:val="20"/>
        </w:rPr>
        <w:t xml:space="preserve">文件注明允许分支机构</w:t>
      </w:r>
      <w:r>
        <w:rPr>
          <w:rFonts w:hint="eastAsia" w:ascii="宋体" w:hAnsi="宋体"/>
          <w:sz w:val="24"/>
          <w:szCs w:val="20"/>
        </w:rPr>
        <w:t xml:space="preserve">投标情形</w:t>
      </w:r>
      <w:r>
        <w:rPr>
          <w:rFonts w:ascii="宋体" w:hAnsi="宋体"/>
          <w:sz w:val="24"/>
          <w:szCs w:val="20"/>
        </w:rPr>
        <w:t xml:space="preserve">的），则法定代表人</w:t>
      </w:r>
      <w:r>
        <w:rPr>
          <w:rFonts w:hint="eastAsia" w:ascii="宋体" w:hAnsi="宋体"/>
          <w:sz w:val="24"/>
          <w:szCs w:val="20"/>
        </w:rPr>
        <w:t xml:space="preserve">处</w:t>
      </w:r>
      <w:r>
        <w:rPr>
          <w:rFonts w:ascii="宋体" w:hAnsi="宋体"/>
          <w:sz w:val="24"/>
          <w:szCs w:val="20"/>
        </w:rPr>
        <w:t xml:space="preserve">的签</w:t>
      </w:r>
      <w:r>
        <w:rPr>
          <w:rFonts w:hint="eastAsia" w:ascii="宋体" w:hAnsi="宋体"/>
          <w:sz w:val="24"/>
          <w:szCs w:val="20"/>
        </w:rPr>
        <w:t xml:space="preserve">字</w:t>
      </w:r>
      <w:r>
        <w:rPr>
          <w:rFonts w:ascii="宋体" w:hAnsi="宋体"/>
          <w:sz w:val="24"/>
          <w:szCs w:val="20"/>
        </w:rPr>
        <w:t xml:space="preserve">人可为单位负责人</w:t>
      </w:r>
      <w:r>
        <w:rPr>
          <w:rFonts w:hint="eastAsia" w:ascii="宋体" w:hAnsi="宋体"/>
          <w:sz w:val="24"/>
          <w:szCs w:val="20"/>
        </w:rPr>
        <w:t xml:space="preserve">。</w:t>
      </w:r>
      <w:r/>
    </w:p>
    <w:p>
      <w:pPr>
        <w:pStyle w:val="987"/>
        <w:numPr>
          <w:ilvl w:val="0"/>
          <w:numId w:val="12"/>
        </w:numPr>
        <w:ind w:firstLine="480"/>
        <w:rPr>
          <w:rFonts w:hint="eastAsia" w:ascii="宋体" w:hAnsi="宋体"/>
          <w:sz w:val="24"/>
          <w:szCs w:val="20"/>
        </w:rPr>
      </w:pPr>
      <w:r>
        <w:rPr>
          <w:rFonts w:hint="eastAsia" w:ascii="宋体" w:hAnsi="宋体"/>
          <w:sz w:val="24"/>
          <w:szCs w:val="20"/>
        </w:rPr>
        <w:t xml:space="preserve">当被授权人为法定代表人（或上述情况的单位负责人）时，只需在</w:t>
      </w:r>
      <w:r>
        <w:rPr>
          <w:rFonts w:ascii="宋体" w:hAnsi="宋体"/>
          <w:sz w:val="24"/>
          <w:szCs w:val="20"/>
        </w:rPr>
        <w:t xml:space="preserve">法定代表人</w:t>
      </w:r>
      <w:r>
        <w:rPr>
          <w:rFonts w:hint="eastAsia" w:ascii="宋体" w:hAnsi="宋体"/>
          <w:sz w:val="24"/>
          <w:szCs w:val="20"/>
        </w:rPr>
        <w:t xml:space="preserve">处签字</w:t>
      </w:r>
      <w:r>
        <w:rPr>
          <w:rFonts w:hint="eastAsia"/>
          <w:sz w:val="24"/>
          <w:szCs w:val="24"/>
        </w:rPr>
        <w:t xml:space="preserve">或盖章</w:t>
      </w:r>
      <w:r>
        <w:rPr>
          <w:rFonts w:hint="eastAsia" w:ascii="宋体" w:hAnsi="宋体"/>
          <w:sz w:val="24"/>
          <w:szCs w:val="20"/>
        </w:rPr>
        <w:t xml:space="preserve">即可。</w:t>
      </w:r>
      <w:r/>
    </w:p>
    <w:p>
      <w:pPr>
        <w:pStyle w:val="987"/>
        <w:numPr>
          <w:ilvl w:val="0"/>
          <w:numId w:val="12"/>
        </w:numPr>
        <w:ind w:firstLine="480"/>
        <w:rPr>
          <w:rFonts w:hint="eastAsia" w:ascii="宋体" w:hAnsi="宋体"/>
          <w:sz w:val="24"/>
          <w:szCs w:val="20"/>
        </w:rPr>
      </w:pPr>
      <w:r>
        <w:rPr>
          <w:rFonts w:hint="eastAsia" w:ascii="宋体" w:hAnsi="宋体"/>
          <w:sz w:val="24"/>
          <w:szCs w:val="20"/>
        </w:rPr>
        <w:t xml:space="preserve">供应商为自然人情形的，可不提供本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p>
    <w:p>
      <w:pPr>
        <w:pStyle w:val="987"/>
        <w:numPr>
          <w:ilvl w:val="0"/>
          <w:numId w:val="12"/>
        </w:numPr>
        <w:ind w:firstLine="480"/>
        <w:rPr>
          <w:rFonts w:hint="eastAsia" w:ascii="宋体" w:hAnsi="宋体"/>
          <w:sz w:val="24"/>
          <w:szCs w:val="20"/>
        </w:rPr>
      </w:pPr>
      <w:r>
        <w:rPr>
          <w:rFonts w:hint="eastAsia" w:ascii="宋体" w:hAnsi="宋体"/>
          <w:bCs/>
          <w:sz w:val="24"/>
          <w:szCs w:val="24"/>
        </w:rPr>
        <w:t xml:space="preserve">被授权人为外籍、港、澳、台地区人士的，其身份证明须提供有效的护照或港澳同胞来往内地通行证、台湾同胞来往大陆通行证，或其它可在中国大陆有效居留的许可证明。</w:t>
      </w:r>
      <w:r>
        <w:rPr>
          <w:rFonts w:hint="eastAsia" w:ascii="宋体" w:hAnsi="宋体"/>
          <w:sz w:val="24"/>
          <w:szCs w:val="20"/>
        </w:rPr>
      </w:r>
      <w:r/>
    </w:p>
    <w:p>
      <w:pPr>
        <w:pStyle w:val="987"/>
        <w:ind w:firstLine="0"/>
        <w:rPr>
          <w:rFonts w:hint="eastAsia" w:ascii="宋体" w:hAnsi="宋体" w:cs="宋体"/>
          <w:b/>
          <w:szCs w:val="28"/>
        </w:rPr>
      </w:pPr>
      <w:r>
        <w:rPr>
          <w:rFonts w:hint="eastAsia" w:ascii="宋体" w:hAnsi="宋体"/>
          <w:bCs/>
          <w:sz w:val="24"/>
          <w:szCs w:val="24"/>
        </w:rPr>
        <w:br w:type="page" w:clear="all"/>
      </w:r>
      <w:r>
        <w:rPr>
          <w:rFonts w:hint="eastAsia" w:ascii="宋体" w:hAnsi="宋体" w:cs="宋体"/>
          <w:b/>
          <w:szCs w:val="28"/>
        </w:rPr>
        <w:t xml:space="preserve">三、资格声明函（给定格式）：</w:t>
      </w:r>
      <w:r/>
    </w:p>
    <w:p>
      <w:pPr>
        <w:pStyle w:val="901"/>
        <w:jc w:val="center"/>
        <w:rPr>
          <w:rFonts w:ascii="黑体" w:eastAsia="黑体"/>
          <w:bCs/>
          <w:sz w:val="28"/>
          <w:szCs w:val="28"/>
        </w:rPr>
        <w:outlineLvl w:val="0"/>
      </w:pPr>
      <w:r/>
      <w:bookmarkStart w:id="202" w:name="报价方关于资格的声明函（格式）"/>
      <w:r/>
      <w:bookmarkEnd w:id="202"/>
      <w:r>
        <w:rPr>
          <w:rFonts w:hint="eastAsia" w:ascii="黑体" w:eastAsia="黑体"/>
          <w:bCs/>
          <w:sz w:val="28"/>
          <w:szCs w:val="28"/>
        </w:rPr>
        <w:t xml:space="preserve">资格声明函</w:t>
      </w:r>
      <w:r>
        <w:rPr>
          <w:rFonts w:ascii="黑体" w:eastAsia="黑体"/>
          <w:bCs/>
          <w:sz w:val="28"/>
          <w:szCs w:val="28"/>
        </w:rPr>
      </w:r>
      <w:r/>
    </w:p>
    <w:p>
      <w:pPr>
        <w:pStyle w:val="901"/>
        <w:jc w:val="center"/>
        <w:spacing w:line="480" w:lineRule="auto"/>
        <w:rPr>
          <w:rFonts w:ascii="宋体"/>
          <w:bCs/>
          <w:sz w:val="24"/>
          <w:szCs w:val="24"/>
        </w:rPr>
      </w:pPr>
      <w:r>
        <w:rPr>
          <w:rFonts w:ascii="宋体"/>
          <w:bCs/>
          <w:sz w:val="24"/>
          <w:szCs w:val="24"/>
        </w:rPr>
      </w:r>
      <w:r/>
    </w:p>
    <w:p>
      <w:pPr>
        <w:pStyle w:val="901"/>
        <w:spacing w:line="480" w:lineRule="auto"/>
        <w:rPr>
          <w:rFonts w:ascii="宋体"/>
          <w:bCs/>
          <w:sz w:val="24"/>
          <w:szCs w:val="24"/>
        </w:rPr>
      </w:pPr>
      <w:r>
        <w:rPr>
          <w:rFonts w:hint="eastAsia" w:ascii="宋体" w:hAnsi="宋体"/>
          <w:bCs/>
          <w:sz w:val="24"/>
          <w:szCs w:val="24"/>
        </w:rPr>
        <w:t xml:space="preserve">无锡市公共资源交易中心：</w:t>
      </w:r>
      <w:r>
        <w:rPr>
          <w:rFonts w:ascii="宋体"/>
          <w:bCs/>
          <w:sz w:val="24"/>
          <w:szCs w:val="24"/>
        </w:rPr>
      </w:r>
      <w:r/>
    </w:p>
    <w:p>
      <w:pPr>
        <w:pStyle w:val="901"/>
        <w:ind w:firstLine="480"/>
        <w:spacing w:line="480" w:lineRule="auto"/>
        <w:rPr>
          <w:rFonts w:ascii="宋体" w:hAnsi="宋体"/>
          <w:bCs/>
          <w:sz w:val="24"/>
          <w:szCs w:val="24"/>
        </w:rPr>
      </w:pPr>
      <w:r>
        <w:rPr>
          <w:rFonts w:hint="eastAsia" w:ascii="宋体" w:hAnsi="宋体"/>
          <w:bCs/>
          <w:sz w:val="24"/>
          <w:szCs w:val="24"/>
        </w:rPr>
        <w:t xml:space="preserve">我公司（单位</w:t>
      </w:r>
      <w:r>
        <w:rPr>
          <w:rFonts w:hint="eastAsia" w:ascii="宋体" w:hAnsi="宋体"/>
          <w:bCs/>
          <w:sz w:val="24"/>
          <w:szCs w:val="24"/>
        </w:rPr>
        <w:t xml:space="preserve">、联合体</w:t>
      </w:r>
      <w:r>
        <w:rPr>
          <w:rFonts w:hint="eastAsia" w:ascii="宋体" w:hAnsi="宋体"/>
          <w:bCs/>
          <w:sz w:val="24"/>
          <w:szCs w:val="24"/>
        </w:rPr>
        <w:t xml:space="preserve">）针对本次项目</w:t>
      </w:r>
      <w:r>
        <w:rPr>
          <w:rFonts w:hint="eastAsia" w:ascii="宋体" w:hAnsi="宋体"/>
          <w:bCs/>
          <w:sz w:val="24"/>
          <w:szCs w:val="24"/>
        </w:rPr>
        <w:t xml:space="preserve">JSZC-320200-JZCG-G2024-0250</w:t>
      </w:r>
      <w:r>
        <w:rPr>
          <w:rFonts w:hint="eastAsia" w:ascii="宋体" w:hAnsi="宋体"/>
          <w:bCs/>
          <w:sz w:val="24"/>
          <w:szCs w:val="24"/>
        </w:rPr>
        <w:t xml:space="preserve">进行投标，并作如下声明</w:t>
      </w:r>
      <w:r>
        <w:rPr>
          <w:rFonts w:ascii="宋体" w:hAnsi="宋体"/>
          <w:bCs/>
          <w:sz w:val="24"/>
          <w:szCs w:val="24"/>
        </w:rPr>
      </w:r>
      <w:r/>
    </w:p>
    <w:p>
      <w:pPr>
        <w:pStyle w:val="901"/>
        <w:ind w:firstLine="480"/>
        <w:spacing w:line="480" w:lineRule="auto"/>
        <w:rPr>
          <w:rFonts w:hint="eastAsia" w:ascii="宋体" w:hAnsi="宋体"/>
          <w:bCs/>
          <w:sz w:val="24"/>
          <w:szCs w:val="24"/>
        </w:rPr>
      </w:pPr>
      <w:r>
        <w:rPr>
          <w:rFonts w:hint="eastAsia" w:ascii="宋体" w:hAnsi="宋体"/>
          <w:bCs/>
          <w:sz w:val="24"/>
          <w:szCs w:val="24"/>
        </w:rPr>
        <w:t xml:space="preserve">1.我公司（单位</w:t>
      </w:r>
      <w:r>
        <w:rPr>
          <w:rFonts w:hint="eastAsia" w:ascii="宋体" w:hAnsi="宋体"/>
          <w:bCs/>
          <w:sz w:val="24"/>
          <w:szCs w:val="24"/>
        </w:rPr>
        <w:t xml:space="preserve">、联合体</w:t>
      </w:r>
      <w:r>
        <w:rPr>
          <w:rFonts w:hint="eastAsia" w:ascii="宋体" w:hAnsi="宋体"/>
          <w:bCs/>
          <w:sz w:val="24"/>
          <w:szCs w:val="24"/>
        </w:rPr>
        <w:t xml:space="preserve">）参加本次项目政府采购活动前三年内，在经营活动中没有重大违法（因违法经营受到刑事处罚或者责令停产停业、吊销许可证或者执照、较大数额罚款等行政处罚）记录。</w:t>
      </w:r>
      <w:r/>
    </w:p>
    <w:p>
      <w:pPr>
        <w:pStyle w:val="901"/>
        <w:ind w:firstLine="480"/>
        <w:spacing w:line="480" w:lineRule="auto"/>
        <w:rPr>
          <w:rFonts w:hint="eastAsia" w:ascii="宋体" w:hAnsi="宋体"/>
          <w:bCs/>
          <w:sz w:val="24"/>
          <w:szCs w:val="24"/>
        </w:rPr>
      </w:pPr>
      <w:r>
        <w:rPr>
          <w:rFonts w:hint="eastAsia" w:ascii="宋体" w:hAnsi="宋体"/>
          <w:bCs/>
          <w:sz w:val="24"/>
          <w:szCs w:val="24"/>
        </w:rPr>
        <w:t xml:space="preserve">2.本公司（单位</w:t>
      </w:r>
      <w:r>
        <w:rPr>
          <w:rFonts w:hint="eastAsia" w:ascii="宋体" w:hAnsi="宋体"/>
          <w:bCs/>
          <w:sz w:val="24"/>
          <w:szCs w:val="24"/>
        </w:rPr>
        <w:t xml:space="preserve">、联合体</w:t>
      </w:r>
      <w:r>
        <w:rPr>
          <w:rFonts w:hint="eastAsia" w:ascii="宋体" w:hAnsi="宋体"/>
          <w:bCs/>
          <w:sz w:val="24"/>
          <w:szCs w:val="24"/>
        </w:rPr>
        <w:t xml:space="preserve">）具备本次项目履行合同所必需的设备和专业技术能力。</w:t>
      </w:r>
      <w:r/>
    </w:p>
    <w:p>
      <w:pPr>
        <w:pStyle w:val="901"/>
        <w:ind w:firstLine="480"/>
        <w:spacing w:line="480" w:lineRule="auto"/>
        <w:rPr>
          <w:rFonts w:hint="eastAsia" w:ascii="宋体" w:hAnsi="宋体"/>
          <w:bCs/>
          <w:sz w:val="24"/>
          <w:szCs w:val="24"/>
        </w:rPr>
      </w:pPr>
      <w:r>
        <w:rPr>
          <w:rFonts w:hint="eastAsia" w:ascii="宋体" w:hAnsi="宋体"/>
          <w:bCs/>
          <w:sz w:val="24"/>
          <w:szCs w:val="24"/>
        </w:rPr>
        <w:t xml:space="preserve">3.本公司（单位</w:t>
      </w:r>
      <w:r>
        <w:rPr>
          <w:rFonts w:hint="eastAsia" w:ascii="宋体" w:hAnsi="宋体"/>
          <w:bCs/>
          <w:sz w:val="24"/>
          <w:szCs w:val="24"/>
        </w:rPr>
        <w:t xml:space="preserve">、联合体</w:t>
      </w:r>
      <w:r>
        <w:rPr>
          <w:rFonts w:hint="eastAsia" w:ascii="宋体" w:hAnsi="宋体"/>
          <w:bCs/>
          <w:sz w:val="24"/>
          <w:szCs w:val="24"/>
        </w:rPr>
        <w:t xml:space="preserve">）无被“信用中国”网站（www.creditchina.gov.cn）、中国政府采购网(www.ccgp.gov.cn)列入失信被执行人、重大税收违法案件当事人名单、政府采购严重失信行为记录名单</w:t>
      </w:r>
      <w:r>
        <w:rPr>
          <w:rFonts w:hint="eastAsia" w:ascii="宋体" w:hAnsi="宋体"/>
          <w:bCs/>
          <w:sz w:val="24"/>
          <w:szCs w:val="24"/>
        </w:rPr>
        <w:t xml:space="preserve">及其他不符合《中华人民共和国政府采购法》第二十二条规定条件的信用记录。</w:t>
      </w:r>
      <w:r/>
    </w:p>
    <w:p>
      <w:pPr>
        <w:pStyle w:val="901"/>
        <w:ind w:firstLine="480"/>
        <w:spacing w:line="480" w:lineRule="auto"/>
        <w:rPr>
          <w:rFonts w:ascii="宋体"/>
          <w:bCs/>
          <w:sz w:val="24"/>
          <w:szCs w:val="24"/>
        </w:rPr>
      </w:pPr>
      <w:r>
        <w:rPr>
          <w:rFonts w:hint="eastAsia" w:ascii="宋体" w:hAnsi="宋体"/>
          <w:bCs/>
          <w:sz w:val="24"/>
          <w:szCs w:val="24"/>
        </w:rPr>
        <w:t xml:space="preserve">我公司（单位</w:t>
      </w:r>
      <w:r>
        <w:rPr>
          <w:rFonts w:hint="eastAsia" w:ascii="宋体" w:hAnsi="宋体"/>
          <w:bCs/>
          <w:sz w:val="24"/>
          <w:szCs w:val="24"/>
        </w:rPr>
        <w:t xml:space="preserve">、联合体</w:t>
      </w:r>
      <w:r>
        <w:rPr>
          <w:rFonts w:hint="eastAsia" w:ascii="宋体" w:hAnsi="宋体"/>
          <w:bCs/>
          <w:sz w:val="24"/>
          <w:szCs w:val="24"/>
        </w:rPr>
        <w:t xml:space="preserve">）针对本次项目的上述声明以及投标文件中所有关于投标资格的文件、证明、陈述均是真实的、准确的。若有违背，我公司（单位</w:t>
      </w:r>
      <w:r>
        <w:rPr>
          <w:rFonts w:hint="eastAsia" w:ascii="宋体" w:hAnsi="宋体"/>
          <w:bCs/>
          <w:sz w:val="24"/>
          <w:szCs w:val="24"/>
        </w:rPr>
        <w:t xml:space="preserve">、联合体</w:t>
      </w:r>
      <w:r>
        <w:rPr>
          <w:rFonts w:hint="eastAsia" w:ascii="宋体" w:hAnsi="宋体"/>
          <w:bCs/>
          <w:sz w:val="24"/>
          <w:szCs w:val="24"/>
        </w:rPr>
        <w:t xml:space="preserve">）愿意承担由此而产生的一切后果。</w:t>
      </w:r>
      <w:r>
        <w:rPr>
          <w:rFonts w:ascii="宋体"/>
          <w:bCs/>
          <w:sz w:val="24"/>
          <w:szCs w:val="24"/>
        </w:rPr>
      </w:r>
      <w:r/>
    </w:p>
    <w:p>
      <w:pPr>
        <w:pStyle w:val="901"/>
        <w:spacing w:line="480" w:lineRule="auto"/>
        <w:rPr>
          <w:rFonts w:ascii="宋体"/>
          <w:bCs/>
          <w:sz w:val="24"/>
          <w:szCs w:val="24"/>
        </w:rPr>
      </w:pPr>
      <w:r>
        <w:rPr>
          <w:rFonts w:ascii="宋体"/>
          <w:bCs/>
          <w:sz w:val="24"/>
          <w:szCs w:val="24"/>
        </w:rPr>
      </w:r>
      <w:r/>
    </w:p>
    <w:p>
      <w:pPr>
        <w:pStyle w:val="901"/>
        <w:spacing w:line="480" w:lineRule="auto"/>
        <w:rPr>
          <w:rFonts w:ascii="宋体"/>
          <w:bCs/>
          <w:sz w:val="24"/>
          <w:szCs w:val="24"/>
        </w:rPr>
      </w:pPr>
      <w:r>
        <w:rPr>
          <w:rFonts w:hint="eastAsia" w:ascii="宋体" w:hAnsi="宋体"/>
          <w:bCs/>
          <w:sz w:val="24"/>
          <w:szCs w:val="24"/>
        </w:rPr>
        <w:t xml:space="preserve">投标人名称（盖章）：</w:t>
      </w:r>
      <w:r>
        <w:rPr>
          <w:rFonts w:ascii="宋体"/>
          <w:bCs/>
          <w:sz w:val="24"/>
          <w:szCs w:val="24"/>
        </w:rPr>
      </w:r>
      <w:r/>
    </w:p>
    <w:p>
      <w:pPr>
        <w:pStyle w:val="901"/>
        <w:spacing w:line="440" w:lineRule="exact"/>
        <w:rPr>
          <w:rFonts w:hint="eastAsia" w:ascii="宋体" w:hAnsi="宋体" w:cs="宋体"/>
          <w:b/>
          <w:sz w:val="28"/>
          <w:szCs w:val="28"/>
        </w:rPr>
      </w:pPr>
      <w:r>
        <w:rPr>
          <w:rFonts w:ascii="宋体"/>
          <w:bCs/>
          <w:sz w:val="24"/>
          <w:szCs w:val="24"/>
        </w:rPr>
        <w:br w:type="page" w:clear="all"/>
      </w:r>
      <w:r>
        <w:rPr>
          <w:rFonts w:hint="eastAsia" w:ascii="宋体" w:hAnsi="宋体" w:cs="宋体"/>
          <w:b/>
          <w:sz w:val="28"/>
          <w:szCs w:val="28"/>
        </w:rPr>
        <w:t xml:space="preserve">四、中小企业声明函（给定格式）：</w:t>
      </w:r>
      <w:r>
        <w:rPr>
          <w:rFonts w:hint="eastAsia" w:ascii="宋体" w:hAnsi="宋体" w:cs="宋体"/>
          <w:b/>
          <w:sz w:val="28"/>
          <w:szCs w:val="28"/>
        </w:rPr>
        <w:t xml:space="preserve"> </w:t>
      </w:r>
      <w:r>
        <w:rPr>
          <w:rFonts w:hint="eastAsia" w:ascii="宋体" w:hAnsi="宋体" w:cs="宋体"/>
          <w:b/>
          <w:sz w:val="28"/>
          <w:szCs w:val="28"/>
        </w:rPr>
      </w:r>
      <w:r/>
    </w:p>
    <w:p>
      <w:pPr>
        <w:pStyle w:val="901"/>
        <w:ind w:firstLine="560"/>
        <w:jc w:val="center"/>
        <w:spacing w:line="360" w:lineRule="auto"/>
        <w:rPr>
          <w:rFonts w:ascii="黑体" w:eastAsia="黑体"/>
          <w:bCs/>
          <w:sz w:val="28"/>
          <w:szCs w:val="28"/>
        </w:rPr>
      </w:pPr>
      <w:r>
        <w:rPr>
          <w:rFonts w:ascii="黑体" w:eastAsia="黑体"/>
          <w:bCs/>
          <w:sz w:val="28"/>
          <w:szCs w:val="28"/>
        </w:rPr>
        <w:t xml:space="preserve">中小企业声明函（服务）</w:t>
      </w:r>
      <w:r/>
    </w:p>
    <w:p>
      <w:pPr>
        <w:pStyle w:val="901"/>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pStyle w:val="901"/>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pStyle w:val="901"/>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pStyle w:val="901"/>
        <w:ind w:firstLine="480"/>
        <w:spacing w:line="360" w:lineRule="auto"/>
        <w:rPr>
          <w:rFonts w:ascii="宋体" w:hAnsi="宋体"/>
          <w:bCs/>
          <w:sz w:val="24"/>
          <w:szCs w:val="24"/>
        </w:rPr>
      </w:pPr>
      <w:r>
        <w:rPr>
          <w:rFonts w:ascii="宋体" w:hAnsi="宋体"/>
          <w:bCs/>
          <w:sz w:val="24"/>
          <w:szCs w:val="24"/>
        </w:rPr>
        <w:t xml:space="preserve">……</w:t>
      </w:r>
      <w:r/>
    </w:p>
    <w:p>
      <w:pPr>
        <w:pStyle w:val="901"/>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pStyle w:val="901"/>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901"/>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901"/>
        <w:ind w:firstLine="420"/>
        <w:spacing w:line="360" w:lineRule="auto"/>
        <w:rPr>
          <w:rFonts w:hint="eastAsia"/>
        </w:rPr>
      </w:pPr>
      <w:r>
        <w:rPr>
          <w:rFonts w:hint="eastAsia"/>
        </w:rPr>
      </w:r>
      <w:r/>
    </w:p>
    <w:p>
      <w:pPr>
        <w:pStyle w:val="901"/>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pStyle w:val="901"/>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901"/>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901"/>
        <w:ind w:firstLine="420"/>
        <w:jc w:val="center"/>
        <w:spacing w:line="360" w:lineRule="auto"/>
        <w:rPr>
          <w:b/>
          <w:sz w:val="28"/>
          <w:szCs w:val="28"/>
        </w:rPr>
      </w:pPr>
      <w:r>
        <w:rPr>
          <w:rFonts w:hint="eastAsia"/>
        </w:rPr>
        <w:br w:type="page" w:clear="all"/>
      </w:r>
      <w:r>
        <w:rPr>
          <w:b/>
          <w:sz w:val="28"/>
          <w:szCs w:val="28"/>
        </w:rPr>
      </w:r>
      <w:r/>
    </w:p>
    <w:p>
      <w:pPr>
        <w:pStyle w:val="901"/>
        <w:spacing w:line="360" w:lineRule="auto"/>
        <w:rPr>
          <w:rFonts w:hint="eastAsia" w:ascii="宋体" w:hAnsi="宋体" w:cs="宋体"/>
          <w:b/>
          <w:sz w:val="28"/>
          <w:szCs w:val="28"/>
        </w:rPr>
      </w:pPr>
      <w:r>
        <w:rPr>
          <w:rFonts w:hint="eastAsia"/>
          <w:b/>
          <w:sz w:val="28"/>
          <w:szCs w:val="28"/>
        </w:rPr>
        <w:t xml:space="preserve">五</w:t>
      </w:r>
      <w:r>
        <w:rPr>
          <w:rFonts w:hint="eastAsia" w:ascii="宋体" w:hAnsi="宋体" w:cs="宋体"/>
          <w:b/>
          <w:sz w:val="28"/>
          <w:szCs w:val="28"/>
        </w:rPr>
        <w:t xml:space="preserve">、残疾人福利性单位声明函（给定格式）：</w:t>
      </w:r>
      <w:r/>
    </w:p>
    <w:p>
      <w:pPr>
        <w:pStyle w:val="901"/>
        <w:ind w:firstLine="482"/>
        <w:spacing w:line="440" w:lineRule="exact"/>
        <w:rPr>
          <w:rFonts w:ascii="Arial" w:hAnsi="Arial"/>
          <w:b/>
          <w:sz w:val="24"/>
        </w:rPr>
      </w:pPr>
      <w:r>
        <w:rPr>
          <w:rFonts w:ascii="Arial" w:hAnsi="Arial"/>
          <w:b/>
          <w:sz w:val="24"/>
        </w:rPr>
      </w:r>
      <w:r/>
    </w:p>
    <w:p>
      <w:pPr>
        <w:pStyle w:val="901"/>
        <w:jc w:val="center"/>
        <w:rPr>
          <w:rFonts w:ascii="黑体" w:eastAsia="黑体"/>
          <w:bCs/>
          <w:sz w:val="28"/>
          <w:szCs w:val="28"/>
        </w:rPr>
      </w:pPr>
      <w:r>
        <w:rPr>
          <w:rFonts w:hint="eastAsia" w:ascii="黑体" w:eastAsia="黑体"/>
          <w:bCs/>
          <w:sz w:val="28"/>
          <w:szCs w:val="28"/>
        </w:rPr>
        <w:t xml:space="preserve">残疾人福利性单位声明函</w:t>
      </w:r>
      <w:r>
        <w:rPr>
          <w:rFonts w:ascii="黑体" w:eastAsia="黑体"/>
          <w:bCs/>
          <w:sz w:val="28"/>
          <w:szCs w:val="28"/>
        </w:rPr>
      </w:r>
      <w:r/>
    </w:p>
    <w:p>
      <w:pPr>
        <w:pStyle w:val="901"/>
        <w:jc w:val="center"/>
        <w:rPr>
          <w:rFonts w:ascii="黑体" w:eastAsia="黑体"/>
          <w:bCs/>
          <w:sz w:val="28"/>
          <w:szCs w:val="28"/>
        </w:rPr>
      </w:pPr>
      <w:r>
        <w:rPr>
          <w:rFonts w:ascii="黑体" w:eastAsia="黑体"/>
          <w:bCs/>
          <w:sz w:val="28"/>
          <w:szCs w:val="28"/>
        </w:rPr>
      </w:r>
      <w:r/>
    </w:p>
    <w:p>
      <w:pPr>
        <w:pStyle w:val="901"/>
        <w:ind w:firstLine="480"/>
        <w:spacing w:line="580" w:lineRule="exact"/>
        <w:rPr>
          <w:rFonts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sz w:val="24"/>
          <w:szCs w:val="24"/>
        </w:rPr>
      </w:r>
      <w:r/>
    </w:p>
    <w:p>
      <w:pPr>
        <w:pStyle w:val="901"/>
        <w:ind w:firstLine="480"/>
        <w:spacing w:line="580" w:lineRule="exact"/>
        <w:rPr>
          <w:rFonts w:ascii="宋体" w:hAnsi="宋体"/>
          <w:bCs/>
          <w:sz w:val="24"/>
          <w:szCs w:val="24"/>
        </w:rPr>
      </w:pPr>
      <w:r>
        <w:rPr>
          <w:rFonts w:hint="eastAsia" w:ascii="宋体" w:hAnsi="宋体"/>
          <w:bCs/>
          <w:sz w:val="24"/>
          <w:szCs w:val="24"/>
        </w:rPr>
        <w:t xml:space="preserve">本单位对上述声明的真实性负责。如有虚假，将依法承担相应责任。</w:t>
      </w:r>
      <w:r>
        <w:rPr>
          <w:rFonts w:ascii="宋体" w:hAnsi="宋体"/>
          <w:bCs/>
          <w:sz w:val="24"/>
          <w:szCs w:val="24"/>
        </w:rPr>
      </w:r>
      <w:r/>
    </w:p>
    <w:p>
      <w:pPr>
        <w:pStyle w:val="901"/>
        <w:ind w:firstLine="480"/>
        <w:spacing w:line="580" w:lineRule="exact"/>
        <w:rPr>
          <w:rFonts w:ascii="宋体" w:hAnsi="宋体"/>
          <w:bCs/>
          <w:sz w:val="24"/>
          <w:szCs w:val="24"/>
        </w:rPr>
      </w:pPr>
      <w:r>
        <w:rPr>
          <w:rFonts w:ascii="宋体" w:hAnsi="宋体"/>
          <w:bCs/>
          <w:sz w:val="24"/>
          <w:szCs w:val="24"/>
        </w:rPr>
      </w:r>
      <w:r/>
    </w:p>
    <w:p>
      <w:pPr>
        <w:pStyle w:val="901"/>
        <w:ind w:firstLine="480"/>
        <w:spacing w:line="580" w:lineRule="exact"/>
        <w:rPr>
          <w:rFonts w:ascii="宋体" w:hAnsi="宋体"/>
          <w:bCs/>
          <w:sz w:val="24"/>
          <w:szCs w:val="24"/>
        </w:rPr>
      </w:pPr>
      <w:r>
        <w:rPr>
          <w:rFonts w:ascii="宋体" w:hAnsi="宋体"/>
          <w:bCs/>
          <w:sz w:val="24"/>
          <w:szCs w:val="24"/>
        </w:rPr>
      </w:r>
      <w:r/>
    </w:p>
    <w:p>
      <w:pPr>
        <w:pStyle w:val="901"/>
        <w:ind w:firstLine="480"/>
        <w:spacing w:line="580" w:lineRule="exact"/>
        <w:rPr>
          <w:rFonts w:ascii="宋体" w:hAnsi="宋体"/>
          <w:bCs/>
          <w:sz w:val="24"/>
          <w:szCs w:val="24"/>
        </w:rPr>
      </w:pPr>
      <w:r>
        <w:rPr>
          <w:rFonts w:hint="eastAsia" w:ascii="宋体" w:hAnsi="宋体"/>
          <w:bCs/>
          <w:sz w:val="24"/>
          <w:szCs w:val="24"/>
        </w:rPr>
        <w:t xml:space="preserve">单位名称（盖章）：</w:t>
      </w:r>
      <w:r>
        <w:rPr>
          <w:rFonts w:ascii="宋体" w:hAnsi="宋体"/>
          <w:bCs/>
          <w:sz w:val="24"/>
          <w:szCs w:val="24"/>
        </w:rPr>
      </w:r>
      <w:r/>
    </w:p>
    <w:p>
      <w:pPr>
        <w:pStyle w:val="901"/>
        <w:ind w:firstLine="480"/>
        <w:spacing w:line="580" w:lineRule="exact"/>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901"/>
        <w:spacing w:line="360" w:lineRule="auto"/>
        <w:rPr>
          <w:rFonts w:hint="eastAsia"/>
          <w:b/>
          <w:sz w:val="28"/>
          <w:szCs w:val="28"/>
        </w:rPr>
      </w:pPr>
      <w:r>
        <w:rPr>
          <w:rFonts w:ascii="宋体" w:hAnsi="宋体"/>
          <w:bCs/>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pStyle w:val="901"/>
        <w:spacing w:line="360" w:lineRule="auto"/>
        <w:rPr>
          <w:rFonts w:hint="eastAsia"/>
          <w:b/>
          <w:sz w:val="30"/>
          <w:szCs w:val="30"/>
        </w:rPr>
      </w:pPr>
      <w:r>
        <w:rPr>
          <w:rFonts w:hint="eastAsia"/>
          <w:b/>
          <w:sz w:val="30"/>
          <w:szCs w:val="30"/>
        </w:rPr>
      </w:r>
      <w:r/>
    </w:p>
    <w:p>
      <w:pPr>
        <w:pStyle w:val="901"/>
        <w:jc w:val="center"/>
        <w:spacing w:line="400" w:lineRule="exact"/>
        <w:rPr>
          <w:rFonts w:ascii="宋体"/>
          <w:bCs/>
          <w:sz w:val="24"/>
          <w:szCs w:val="24"/>
        </w:rPr>
      </w:pPr>
      <w:r>
        <w:rPr>
          <w:rFonts w:hint="eastAsia" w:ascii="黑体" w:eastAsia="黑体"/>
          <w:bCs/>
          <w:sz w:val="28"/>
          <w:szCs w:val="28"/>
        </w:rPr>
        <w:t xml:space="preserve">投标函</w:t>
      </w:r>
      <w:r>
        <w:rPr>
          <w:rFonts w:ascii="宋体"/>
          <w:bCs/>
          <w:sz w:val="24"/>
          <w:szCs w:val="24"/>
        </w:rPr>
      </w:r>
      <w:r/>
    </w:p>
    <w:p>
      <w:pPr>
        <w:pStyle w:val="901"/>
        <w:spacing w:line="400" w:lineRule="exact"/>
        <w:rPr>
          <w:rFonts w:ascii="宋体"/>
          <w:bCs/>
          <w:sz w:val="24"/>
          <w:szCs w:val="24"/>
        </w:rPr>
      </w:pPr>
      <w:r>
        <w:rPr>
          <w:rFonts w:hint="eastAsia" w:ascii="宋体" w:hAnsi="宋体"/>
          <w:bCs/>
          <w:sz w:val="24"/>
          <w:szCs w:val="24"/>
        </w:rPr>
        <w:t xml:space="preserve">致无锡市公共资源交易中心：</w:t>
      </w:r>
      <w:r>
        <w:rPr>
          <w:rFonts w:ascii="宋体"/>
          <w:bCs/>
          <w:sz w:val="24"/>
          <w:szCs w:val="24"/>
        </w:rPr>
      </w:r>
      <w:r/>
    </w:p>
    <w:p>
      <w:pPr>
        <w:pStyle w:val="901"/>
        <w:ind w:firstLine="480"/>
        <w:spacing w:line="400" w:lineRule="exact"/>
        <w:rPr>
          <w:rFonts w:ascii="宋体"/>
          <w:bCs/>
          <w:sz w:val="24"/>
          <w:szCs w:val="24"/>
        </w:rPr>
      </w:pPr>
      <w:r>
        <w:rPr>
          <w:rFonts w:ascii="宋体"/>
          <w:bCs/>
          <w:sz w:val="24"/>
          <w:szCs w:val="24"/>
        </w:rPr>
      </w:r>
      <w:r/>
    </w:p>
    <w:p>
      <w:pPr>
        <w:pStyle w:val="901"/>
        <w:ind w:firstLine="480"/>
        <w:spacing w:line="400" w:lineRule="exact"/>
        <w:rPr>
          <w:rFonts w:ascii="宋体"/>
          <w:bCs/>
          <w:sz w:val="24"/>
          <w:szCs w:val="24"/>
        </w:rPr>
      </w:pPr>
      <w:r>
        <w:rPr>
          <w:rFonts w:hint="eastAsia" w:ascii="宋体" w:hAnsi="宋体"/>
          <w:bCs/>
          <w:sz w:val="24"/>
          <w:szCs w:val="24"/>
        </w:rPr>
        <w:t xml:space="preserve">我方收到贵方</w:t>
      </w:r>
      <w:r>
        <w:rPr>
          <w:rFonts w:hint="eastAsia" w:ascii="宋体" w:hAnsi="宋体"/>
          <w:bCs/>
          <w:sz w:val="24"/>
          <w:szCs w:val="24"/>
        </w:rPr>
        <w:t xml:space="preserve">JSZC-320200-JZCG-G2024-0250</w:t>
      </w:r>
      <w:r>
        <w:rPr>
          <w:rFonts w:hint="eastAsia" w:ascii="宋体" w:hAnsi="宋体"/>
          <w:bCs/>
          <w:sz w:val="24"/>
          <w:szCs w:val="24"/>
        </w:rPr>
        <w:t xml:space="preserve">招标文件，经仔细阅读和研究，我方决定参加此项目的投标。</w:t>
      </w:r>
      <w:r>
        <w:rPr>
          <w:rFonts w:ascii="宋体"/>
          <w:bCs/>
          <w:sz w:val="24"/>
          <w:szCs w:val="24"/>
        </w:rPr>
      </w:r>
      <w:r/>
    </w:p>
    <w:p>
      <w:pPr>
        <w:pStyle w:val="901"/>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sz w:val="24"/>
          <w:szCs w:val="24"/>
        </w:rPr>
      </w:pPr>
      <w:r>
        <w:rPr>
          <w:rFonts w:hint="eastAsia" w:ascii="宋体" w:hAnsi="宋体"/>
          <w:bCs/>
          <w:sz w:val="24"/>
          <w:szCs w:val="24"/>
        </w:rPr>
        <w:t xml:space="preserve">我方愿意按照招标文件的一切要求，提供本项目的投标，投标总价见《开标一览表》。</w:t>
      </w:r>
      <w:r>
        <w:rPr>
          <w:rFonts w:ascii="宋体"/>
          <w:bCs/>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76"/>
          <w:bCs/>
        </w:rPr>
      </w:pPr>
      <w:r>
        <w:rPr>
          <w:rFonts w:hint="eastAsia" w:ascii="宋体" w:hAnsi="宋体"/>
          <w:bCs/>
          <w:sz w:val="24"/>
          <w:szCs w:val="24"/>
        </w:rPr>
        <w:t xml:space="preserve">我方愿意提供无锡市公共资源交易中心在招标文件中要求的文件、资料。</w:t>
      </w:r>
      <w:r>
        <w:rPr>
          <w:rStyle w:val="976"/>
          <w:bCs/>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我方同意按招标文件中的规定，从规定的开标日期起遵循本投标文件，并在规定的投标有效期期满之前均具有约束力。</w:t>
      </w:r>
      <w:r>
        <w:rPr>
          <w:rFonts w:ascii="宋体"/>
          <w:bCs/>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如果我方的投标文件被接受，我方将履行招标文件中规定的每一项要求，按期、按质、按量，完成交货任务。</w:t>
      </w:r>
      <w:r>
        <w:rPr>
          <w:rFonts w:ascii="宋体"/>
          <w:bCs/>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我方完全同意招标文件规定</w:t>
      </w:r>
      <w:r>
        <w:rPr>
          <w:rFonts w:hint="eastAsia" w:ascii="宋体" w:hAnsi="宋体"/>
          <w:bCs/>
          <w:sz w:val="24"/>
          <w:szCs w:val="24"/>
        </w:rPr>
        <w:t xml:space="preserve">的决定中标者的方式。</w:t>
      </w:r>
      <w:r>
        <w:rPr>
          <w:rFonts w:ascii="宋体"/>
          <w:bCs/>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我方愿意遵守《中华人民共和国政府采购法》，并按《中华人民共和国民法典》、财政部《政府采购货物和服务招标投标管理办法》</w:t>
      </w:r>
      <w:r>
        <w:rPr>
          <w:rFonts w:hint="eastAsia" w:ascii="宋体" w:hAnsi="宋体"/>
          <w:bCs/>
          <w:sz w:val="24"/>
          <w:szCs w:val="24"/>
        </w:rPr>
        <w:t xml:space="preserve">等相关法律法规</w:t>
      </w:r>
      <w:r>
        <w:rPr>
          <w:rFonts w:hint="eastAsia" w:ascii="宋体" w:hAnsi="宋体"/>
          <w:sz w:val="24"/>
          <w:szCs w:val="24"/>
        </w:rPr>
        <w:t xml:space="preserve">和</w:t>
      </w:r>
      <w:r>
        <w:rPr>
          <w:rFonts w:hint="eastAsia" w:ascii="宋体" w:hAnsi="宋体"/>
          <w:bCs/>
          <w:sz w:val="24"/>
          <w:szCs w:val="24"/>
        </w:rPr>
        <w:t xml:space="preserve">合同条款履行自己的全部责任。</w:t>
      </w:r>
      <w:r>
        <w:rPr>
          <w:rFonts w:ascii="宋体"/>
          <w:bCs/>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我方已详细审核全部招标文件及其有效补充文件，我们知道必须放弃提出含糊不清或误解问题的权利。</w:t>
      </w:r>
      <w:r>
        <w:rPr>
          <w:rFonts w:ascii="宋体"/>
          <w:bCs/>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w:t>
      </w:r>
      <w:r>
        <w:rPr>
          <w:rFonts w:hint="eastAsia" w:ascii="宋体" w:hAnsi="宋体"/>
          <w:bCs/>
          <w:sz w:val="24"/>
          <w:szCs w:val="24"/>
        </w:rPr>
        <w:t xml:space="preserve">按采购人要求</w:t>
      </w:r>
      <w:r>
        <w:rPr>
          <w:rFonts w:hint="eastAsia" w:ascii="宋体" w:hAnsi="宋体"/>
          <w:bCs/>
          <w:sz w:val="24"/>
          <w:szCs w:val="24"/>
        </w:rPr>
        <w:t xml:space="preserve">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sz w:val="24"/>
          <w:szCs w:val="24"/>
        </w:rPr>
      </w:r>
      <w:r/>
    </w:p>
    <w:p>
      <w:pPr>
        <w:pStyle w:val="901"/>
        <w:ind w:firstLine="720"/>
        <w:spacing w:line="400" w:lineRule="exact"/>
        <w:rPr>
          <w:rFonts w:ascii="宋体"/>
          <w:bCs/>
          <w:sz w:val="24"/>
          <w:szCs w:val="24"/>
        </w:rPr>
      </w:pPr>
      <w:r>
        <w:rPr>
          <w:rFonts w:ascii="宋体"/>
          <w:bCs/>
          <w:sz w:val="24"/>
          <w:szCs w:val="24"/>
        </w:rPr>
      </w:r>
      <w:r/>
    </w:p>
    <w:p>
      <w:pPr>
        <w:pStyle w:val="901"/>
        <w:ind w:firstLine="480"/>
        <w:spacing w:line="400" w:lineRule="exact"/>
        <w:rPr>
          <w:rFonts w:ascii="宋体"/>
          <w:bCs/>
          <w:sz w:val="24"/>
          <w:szCs w:val="24"/>
        </w:rPr>
      </w:pPr>
      <w:r>
        <w:rPr>
          <w:rFonts w:hint="eastAsia" w:ascii="宋体" w:hAnsi="宋体"/>
          <w:bCs/>
          <w:sz w:val="24"/>
          <w:szCs w:val="24"/>
        </w:rPr>
        <w:t xml:space="preserve">电话：</w:t>
      </w:r>
      <w:r>
        <w:rPr>
          <w:rFonts w:hint="eastAsia" w:ascii="宋体" w:hAnsi="宋体"/>
          <w:bCs/>
          <w:sz w:val="24"/>
          <w:szCs w:val="24"/>
          <w:u w:val="single"/>
        </w:rPr>
        <w:t xml:space="preserve">             </w:t>
      </w:r>
      <w:r>
        <w:rPr>
          <w:rFonts w:hint="eastAsia" w:ascii="宋体" w:hAnsi="宋体"/>
          <w:bCs/>
          <w:sz w:val="24"/>
          <w:szCs w:val="24"/>
        </w:rPr>
        <w:t xml:space="preserve"> ；传真：</w:t>
      </w:r>
      <w:r>
        <w:rPr>
          <w:rFonts w:hint="eastAsia" w:ascii="宋体" w:hAnsi="宋体"/>
          <w:bCs/>
          <w:sz w:val="24"/>
          <w:szCs w:val="24"/>
          <w:u w:val="single"/>
        </w:rPr>
        <w:t xml:space="preserve">               </w:t>
      </w:r>
      <w:r>
        <w:rPr>
          <w:rFonts w:hint="eastAsia" w:ascii="宋体" w:hAnsi="宋体"/>
          <w:bCs/>
          <w:sz w:val="24"/>
          <w:szCs w:val="24"/>
        </w:rPr>
        <w:t xml:space="preserve">；邮编：</w:t>
      </w:r>
      <w:r>
        <w:rPr>
          <w:rFonts w:hint="eastAsia" w:ascii="宋体" w:hAnsi="宋体"/>
          <w:bCs/>
          <w:sz w:val="24"/>
          <w:szCs w:val="24"/>
          <w:u w:val="single"/>
        </w:rPr>
        <w:t xml:space="preserve">               </w:t>
      </w:r>
      <w:r>
        <w:rPr>
          <w:rFonts w:ascii="宋体"/>
          <w:bCs/>
          <w:sz w:val="24"/>
          <w:szCs w:val="24"/>
        </w:rPr>
      </w:r>
      <w:r/>
    </w:p>
    <w:p>
      <w:pPr>
        <w:pStyle w:val="901"/>
        <w:ind w:firstLine="480"/>
        <w:spacing w:line="400" w:lineRule="exact"/>
        <w:rPr>
          <w:rFonts w:hint="eastAsia" w:ascii="宋体" w:hAnsi="宋体"/>
          <w:bCs/>
          <w:sz w:val="24"/>
          <w:szCs w:val="24"/>
          <w:u w:val="single"/>
        </w:rPr>
      </w:pPr>
      <w:r>
        <w:rPr>
          <w:rFonts w:hint="eastAsia" w:ascii="宋体" w:hAnsi="宋体"/>
          <w:bCs/>
          <w:sz w:val="24"/>
          <w:szCs w:val="24"/>
        </w:rPr>
        <w:t xml:space="preserve">通讯地址：</w:t>
      </w:r>
      <w:r>
        <w:rPr>
          <w:rFonts w:hint="eastAsia" w:ascii="宋体" w:hAnsi="宋体"/>
          <w:bCs/>
          <w:sz w:val="24"/>
          <w:szCs w:val="24"/>
          <w:u w:val="single"/>
        </w:rPr>
        <w:t xml:space="preserve">                                                        </w:t>
      </w:r>
      <w:r/>
    </w:p>
    <w:p>
      <w:pPr>
        <w:pStyle w:val="901"/>
        <w:spacing w:line="460" w:lineRule="exact"/>
        <w:rPr>
          <w:rFonts w:hint="eastAsia" w:ascii="宋体" w:hAnsi="宋体"/>
          <w:bCs/>
          <w:sz w:val="24"/>
          <w:szCs w:val="24"/>
        </w:rPr>
      </w:pPr>
      <w:r>
        <w:rPr>
          <w:rFonts w:hint="eastAsia" w:ascii="宋体" w:hAnsi="宋体"/>
          <w:bCs/>
          <w:sz w:val="24"/>
          <w:szCs w:val="24"/>
        </w:rPr>
        <w:t xml:space="preserve">投标人名称（盖章）：</w:t>
      </w:r>
      <w:r/>
    </w:p>
    <w:p>
      <w:pPr>
        <w:pStyle w:val="901"/>
        <w:spacing w:line="360" w:lineRule="auto"/>
        <w:rPr>
          <w:rFonts w:hint="eastAsia"/>
          <w:b/>
          <w:sz w:val="28"/>
          <w:szCs w:val="28"/>
        </w:rPr>
      </w:pPr>
      <w:r>
        <w:rPr>
          <w:rFonts w:hint="eastAsia" w:ascii="宋体" w:hAnsi="宋体"/>
          <w:bCs/>
          <w:sz w:val="24"/>
          <w:szCs w:val="24"/>
        </w:rPr>
        <w:br w:type="page" w:clear="all"/>
      </w:r>
      <w:r>
        <w:rPr>
          <w:rFonts w:hint="eastAsia"/>
          <w:b/>
          <w:sz w:val="28"/>
          <w:szCs w:val="28"/>
        </w:rPr>
        <w:t xml:space="preserve">七、承诺书（给定格式）：</w:t>
      </w:r>
      <w:r/>
    </w:p>
    <w:p>
      <w:pPr>
        <w:pStyle w:val="901"/>
        <w:jc w:val="center"/>
        <w:rPr>
          <w:rFonts w:hint="eastAsia" w:ascii="黑体" w:eastAsia="黑体"/>
          <w:bCs/>
          <w:sz w:val="28"/>
          <w:szCs w:val="28"/>
        </w:rPr>
      </w:pPr>
      <w:r>
        <w:rPr>
          <w:rFonts w:hint="eastAsia" w:ascii="黑体" w:eastAsia="黑体"/>
          <w:bCs/>
          <w:sz w:val="28"/>
          <w:szCs w:val="28"/>
        </w:rPr>
        <w:t xml:space="preserve">承诺书</w:t>
      </w:r>
      <w:r/>
    </w:p>
    <w:p>
      <w:pPr>
        <w:pStyle w:val="901"/>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w:t>
      </w:r>
      <w:r>
        <w:rPr>
          <w:rFonts w:hint="eastAsia" w:ascii="宋体" w:hAnsi="宋体"/>
          <w:sz w:val="24"/>
          <w:szCs w:val="24"/>
        </w:rPr>
        <w:t xml:space="preserve">针对本项目</w:t>
      </w:r>
      <w:r>
        <w:rPr>
          <w:rFonts w:hint="eastAsia" w:ascii="宋体" w:hAnsi="宋体"/>
          <w:bCs/>
          <w:sz w:val="24"/>
          <w:szCs w:val="24"/>
        </w:rPr>
        <w:t xml:space="preserve">JSZC-320200-JZCG-G2024-0250</w:t>
      </w:r>
      <w:r>
        <w:rPr>
          <w:rFonts w:hint="eastAsia" w:ascii="宋体" w:hAnsi="宋体"/>
          <w:sz w:val="24"/>
          <w:szCs w:val="24"/>
        </w:rPr>
        <w:t xml:space="preserve">在此承诺：</w:t>
      </w:r>
      <w:r>
        <w:rPr>
          <w:rFonts w:ascii="宋体" w:hAnsi="宋体"/>
          <w:sz w:val="24"/>
          <w:szCs w:val="24"/>
        </w:rPr>
      </w:r>
      <w:r/>
    </w:p>
    <w:p>
      <w:pPr>
        <w:pStyle w:val="901"/>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w:t>
      </w:r>
      <w:r>
        <w:rPr>
          <w:rFonts w:hint="eastAsia" w:ascii="宋体" w:hAnsi="宋体"/>
          <w:bCs/>
          <w:sz w:val="24"/>
          <w:szCs w:val="24"/>
        </w:rPr>
        <w:t xml:space="preserve">所提供的货物均为原厂全新合格品，提供的服务符合招标文件要求。</w:t>
      </w:r>
      <w:r>
        <w:rPr>
          <w:rFonts w:ascii="宋体" w:hAnsi="宋体"/>
          <w:bCs/>
          <w:sz w:val="24"/>
          <w:szCs w:val="24"/>
        </w:rPr>
      </w:r>
      <w:r/>
    </w:p>
    <w:p>
      <w:pPr>
        <w:pStyle w:val="901"/>
        <w:ind w:firstLine="480"/>
        <w:spacing w:line="480" w:lineRule="auto"/>
        <w:rPr>
          <w:rFonts w:hint="eastAsia" w:ascii="宋体"/>
          <w:bCs/>
          <w:sz w:val="24"/>
          <w:szCs w:val="24"/>
        </w:rPr>
      </w:pPr>
      <w:r>
        <w:rPr>
          <w:rFonts w:hint="eastAsia" w:ascii="宋体"/>
          <w:bCs/>
          <w:sz w:val="24"/>
          <w:szCs w:val="24"/>
        </w:rPr>
        <w:t xml:space="preserve">2.本项目中如有</w:t>
      </w:r>
      <w:r>
        <w:rPr>
          <w:rFonts w:hint="eastAsia" w:ascii="宋体"/>
          <w:bCs/>
          <w:sz w:val="24"/>
          <w:szCs w:val="24"/>
        </w:rPr>
        <w:t xml:space="preserve">涉及</w:t>
      </w:r>
      <w:r>
        <w:rPr>
          <w:rFonts w:hint="eastAsia" w:ascii="宋体"/>
          <w:bCs/>
          <w:sz w:val="24"/>
          <w:szCs w:val="24"/>
        </w:rPr>
        <w:t xml:space="preserve">商品包装、快递包装要求的，本公司（单位</w:t>
      </w:r>
      <w:r>
        <w:rPr>
          <w:rFonts w:hint="eastAsia" w:ascii="宋体" w:hAnsi="宋体"/>
          <w:bCs/>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pStyle w:val="901"/>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pStyle w:val="901"/>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w:t>
      </w:r>
      <w:r>
        <w:rPr>
          <w:rFonts w:hint="eastAsia" w:ascii="宋体" w:hAnsi="宋体"/>
          <w:bCs/>
          <w:sz w:val="24"/>
          <w:szCs w:val="24"/>
        </w:rPr>
        <w:t xml:space="preserve">涉及涂料、胶黏剂、油墨、清洗剂等挥发性有机物产品的，属于强制性标准的，</w:t>
      </w:r>
      <w:r>
        <w:rPr>
          <w:rFonts w:hint="eastAsia" w:ascii="宋体"/>
          <w:bCs/>
          <w:sz w:val="24"/>
          <w:szCs w:val="24"/>
        </w:rPr>
        <w:t xml:space="preserve">本公司（单位</w:t>
      </w:r>
      <w:r>
        <w:rPr>
          <w:rFonts w:hint="eastAsia" w:ascii="宋体" w:hAnsi="宋体"/>
          <w:bCs/>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w:t>
      </w:r>
      <w:r>
        <w:rPr>
          <w:rFonts w:hint="eastAsia" w:ascii="宋体" w:hAnsi="宋体"/>
          <w:bCs/>
          <w:sz w:val="24"/>
          <w:szCs w:val="24"/>
        </w:rPr>
        <w:t xml:space="preserve">；</w:t>
      </w:r>
      <w:r>
        <w:rPr>
          <w:rFonts w:hint="eastAsia" w:ascii="宋体" w:hAnsi="宋体"/>
          <w:bCs/>
          <w:sz w:val="24"/>
          <w:szCs w:val="24"/>
        </w:rPr>
        <w:t xml:space="preserve">如非强制性标准的，</w:t>
      </w:r>
      <w:r>
        <w:rPr>
          <w:rFonts w:hint="eastAsia" w:ascii="宋体"/>
          <w:bCs/>
          <w:sz w:val="24"/>
          <w:szCs w:val="24"/>
        </w:rPr>
        <w:t xml:space="preserve">本公司（单位</w:t>
      </w:r>
      <w:r>
        <w:rPr>
          <w:rFonts w:hint="eastAsia" w:ascii="宋体" w:hAnsi="宋体"/>
          <w:bCs/>
          <w:sz w:val="24"/>
          <w:szCs w:val="24"/>
        </w:rPr>
        <w:t xml:space="preserve">、联合体</w:t>
      </w:r>
      <w:r>
        <w:rPr>
          <w:rFonts w:hint="eastAsia" w:ascii="宋体"/>
          <w:bCs/>
          <w:sz w:val="24"/>
          <w:szCs w:val="24"/>
        </w:rPr>
        <w:t xml:space="preserve">）</w:t>
      </w:r>
      <w:r>
        <w:rPr>
          <w:rFonts w:hint="eastAsia" w:ascii="宋体" w:hAnsi="宋体"/>
          <w:bCs/>
          <w:sz w:val="24"/>
          <w:szCs w:val="24"/>
        </w:rPr>
        <w:t xml:space="preserve">将</w:t>
      </w:r>
      <w:r>
        <w:rPr>
          <w:rFonts w:hint="eastAsia" w:ascii="宋体" w:hAnsi="宋体"/>
          <w:bCs/>
          <w:sz w:val="24"/>
          <w:szCs w:val="24"/>
        </w:rPr>
        <w:t xml:space="preserve">优先</w:t>
      </w:r>
      <w:r>
        <w:rPr>
          <w:rFonts w:hint="eastAsia" w:ascii="宋体" w:hAnsi="宋体"/>
          <w:bCs/>
          <w:sz w:val="24"/>
          <w:szCs w:val="24"/>
        </w:rPr>
        <w:t xml:space="preserve">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901"/>
        <w:ind w:firstLine="480"/>
        <w:spacing w:line="480" w:lineRule="auto"/>
        <w:rPr>
          <w:rFonts w:hint="eastAsia" w:ascii="宋体" w:hAnsi="宋体" w:cs="宋体"/>
          <w:sz w:val="24"/>
          <w:szCs w:val="24"/>
        </w:rPr>
      </w:pPr>
      <w:r>
        <w:rPr>
          <w:rFonts w:hint="eastAsia" w:ascii="宋体"/>
          <w:bCs/>
          <w:sz w:val="24"/>
          <w:szCs w:val="24"/>
        </w:rPr>
        <w:t xml:space="preserve">5</w:t>
      </w:r>
      <w:r>
        <w:rPr>
          <w:rFonts w:hint="eastAsia" w:ascii="宋体"/>
          <w:bCs/>
          <w:sz w:val="24"/>
          <w:szCs w:val="24"/>
        </w:rPr>
        <w:t xml:space="preserve">.</w:t>
      </w:r>
      <w:r>
        <w:rPr>
          <w:rFonts w:hint="eastAsia" w:ascii="宋体" w:hAnsi="宋体" w:cs="宋体"/>
          <w:sz w:val="24"/>
          <w:szCs w:val="24"/>
        </w:rPr>
        <w:t xml:space="preserve">根据财库〔2023〕29号、30号、31号、32号、33号、34号、35号</w:t>
      </w:r>
      <w:r>
        <w:rPr>
          <w:rFonts w:hint="eastAsia" w:ascii="宋体" w:hAnsi="宋体" w:cs="宋体"/>
          <w:sz w:val="24"/>
          <w:szCs w:val="24"/>
        </w:rPr>
        <w:t xml:space="preserve">（简称《需求标准》）</w:t>
      </w:r>
      <w:r>
        <w:rPr>
          <w:rFonts w:hint="eastAsia" w:ascii="宋体" w:hAnsi="宋体" w:cs="宋体"/>
          <w:sz w:val="24"/>
          <w:szCs w:val="24"/>
        </w:rPr>
        <w:t xml:space="preserve">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w:t>
      </w:r>
      <w:r>
        <w:rPr>
          <w:rFonts w:hint="eastAsia" w:ascii="宋体"/>
          <w:bCs/>
          <w:sz w:val="24"/>
          <w:szCs w:val="24"/>
        </w:rPr>
        <w:t xml:space="preserve">，</w:t>
      </w:r>
      <w:r>
        <w:rPr>
          <w:rFonts w:hint="eastAsia" w:ascii="宋体"/>
          <w:bCs/>
          <w:sz w:val="24"/>
          <w:szCs w:val="24"/>
        </w:rPr>
        <w:t xml:space="preserve">且必要时将委托依法取得检测、认证资质的机构进行检测、认证的，本公司（单位</w:t>
      </w:r>
      <w:r>
        <w:rPr>
          <w:rFonts w:hint="eastAsia" w:ascii="宋体" w:hAnsi="宋体"/>
          <w:bCs/>
          <w:sz w:val="24"/>
          <w:szCs w:val="24"/>
        </w:rPr>
        <w:t xml:space="preserve">、联合体</w:t>
      </w:r>
      <w:r>
        <w:rPr>
          <w:rFonts w:hint="eastAsia" w:ascii="宋体"/>
          <w:bCs/>
          <w:sz w:val="24"/>
          <w:szCs w:val="24"/>
        </w:rPr>
        <w:t xml:space="preserve">）将予以配合。</w:t>
      </w:r>
      <w:r>
        <w:rPr>
          <w:rFonts w:hint="eastAsia" w:ascii="宋体" w:hAnsi="宋体" w:cs="宋体"/>
          <w:sz w:val="24"/>
          <w:szCs w:val="24"/>
        </w:rPr>
      </w:r>
      <w:r/>
    </w:p>
    <w:p>
      <w:pPr>
        <w:pStyle w:val="901"/>
        <w:ind w:firstLine="480"/>
        <w:spacing w:line="480" w:lineRule="auto"/>
        <w:rPr>
          <w:rFonts w:hint="eastAsia" w:ascii="宋体"/>
          <w:bCs/>
          <w:sz w:val="24"/>
          <w:szCs w:val="24"/>
        </w:rPr>
      </w:pPr>
      <w:r>
        <w:rPr>
          <w:rFonts w:hint="eastAsia" w:ascii="宋体"/>
          <w:bCs/>
          <w:sz w:val="24"/>
          <w:szCs w:val="24"/>
        </w:rPr>
      </w:r>
      <w:r/>
    </w:p>
    <w:p>
      <w:pPr>
        <w:pStyle w:val="901"/>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w:t>
      </w:r>
      <w:r>
        <w:rPr>
          <w:rFonts w:hint="eastAsia" w:ascii="宋体"/>
          <w:bCs/>
          <w:sz w:val="24"/>
          <w:szCs w:val="24"/>
        </w:rPr>
        <w:t xml:space="preserve">如</w:t>
      </w:r>
      <w:r>
        <w:rPr>
          <w:rFonts w:hint="eastAsia" w:ascii="宋体"/>
          <w:bCs/>
          <w:sz w:val="24"/>
          <w:szCs w:val="24"/>
        </w:rPr>
        <w:t xml:space="preserve">有其他承诺的可在此处添加）</w:t>
      </w:r>
      <w:r>
        <w:rPr>
          <w:rFonts w:hint="eastAsia" w:ascii="宋体"/>
          <w:bCs/>
          <w:sz w:val="24"/>
          <w:szCs w:val="24"/>
        </w:rPr>
      </w:r>
      <w:r/>
    </w:p>
    <w:p>
      <w:pPr>
        <w:pStyle w:val="901"/>
        <w:ind w:firstLine="480"/>
        <w:spacing w:line="480" w:lineRule="auto"/>
        <w:rPr>
          <w:rFonts w:hint="eastAsia" w:ascii="宋体"/>
          <w:bCs/>
          <w:sz w:val="24"/>
          <w:szCs w:val="24"/>
        </w:rPr>
      </w:pPr>
      <w:r>
        <w:rPr>
          <w:rFonts w:hint="eastAsia" w:ascii="宋体"/>
          <w:bCs/>
          <w:sz w:val="24"/>
          <w:szCs w:val="24"/>
        </w:rPr>
      </w:r>
      <w:r/>
    </w:p>
    <w:p>
      <w:pPr>
        <w:pStyle w:val="901"/>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901"/>
        <w:ind w:firstLine="5400"/>
        <w:spacing w:line="480" w:lineRule="auto"/>
        <w:rPr>
          <w:rFonts w:ascii="宋体" w:hAnsi="宋体"/>
          <w:bCs/>
          <w:sz w:val="24"/>
          <w:szCs w:val="24"/>
        </w:rPr>
      </w:pPr>
      <w:r>
        <w:rPr>
          <w:rFonts w:ascii="宋体" w:hAnsi="宋体"/>
          <w:bCs/>
          <w:sz w:val="24"/>
          <w:szCs w:val="24"/>
        </w:rPr>
      </w:r>
      <w:r/>
    </w:p>
    <w:p>
      <w:pPr>
        <w:pStyle w:val="901"/>
        <w:ind w:firstLine="3720"/>
        <w:spacing w:line="480" w:lineRule="auto"/>
        <w:rPr>
          <w:rFonts w:ascii="宋体" w:hAnsi="宋体"/>
          <w:bCs/>
          <w:sz w:val="24"/>
          <w:szCs w:val="24"/>
        </w:rPr>
      </w:pPr>
      <w:r>
        <w:rPr>
          <w:rFonts w:hint="eastAsia" w:ascii="宋体" w:hAnsi="宋体"/>
          <w:bCs/>
          <w:sz w:val="24"/>
          <w:szCs w:val="24"/>
        </w:rPr>
        <w:t xml:space="preserve">投标人名称（盖章）：</w:t>
      </w:r>
      <w:r>
        <w:rPr>
          <w:rFonts w:ascii="宋体" w:hAnsi="宋体"/>
          <w:bCs/>
          <w:sz w:val="24"/>
          <w:szCs w:val="24"/>
        </w:rPr>
      </w:r>
      <w:r/>
    </w:p>
    <w:p>
      <w:pPr>
        <w:pStyle w:val="901"/>
        <w:rPr>
          <w:rFonts w:ascii="宋体"/>
          <w:bCs/>
          <w:sz w:val="24"/>
          <w:szCs w:val="24"/>
        </w:rPr>
        <w:outlineLvl w:val="0"/>
      </w:pPr>
      <w:r>
        <w:rPr>
          <w:rFonts w:ascii="宋体"/>
          <w:bCs/>
          <w:sz w:val="24"/>
          <w:szCs w:val="24"/>
        </w:rPr>
        <w:t xml:space="preserve"> </w:t>
      </w:r>
      <w:r>
        <w:rPr>
          <w:rFonts w:ascii="宋体"/>
          <w:bCs/>
          <w:sz w:val="24"/>
          <w:szCs w:val="24"/>
        </w:rPr>
      </w:r>
      <w:r/>
    </w:p>
    <w:p>
      <w:pPr>
        <w:pStyle w:val="901"/>
        <w:spacing w:line="360" w:lineRule="auto"/>
        <w:rPr>
          <w:rFonts w:hint="eastAsia"/>
          <w:b/>
          <w:sz w:val="28"/>
          <w:szCs w:val="28"/>
        </w:rPr>
      </w:pPr>
      <w:r>
        <w:rPr>
          <w:rFonts w:ascii="宋体" w:hAnsi="宋体"/>
          <w:bCs/>
          <w:sz w:val="24"/>
          <w:szCs w:val="24"/>
        </w:rPr>
        <w:br w:type="page" w:clear="all"/>
      </w:r>
      <w:r>
        <w:rPr>
          <w:rFonts w:hint="eastAsia"/>
          <w:b/>
          <w:sz w:val="28"/>
          <w:szCs w:val="28"/>
        </w:rPr>
        <w:t xml:space="preserve">八、开标一览表</w:t>
      </w:r>
      <w:r>
        <w:rPr>
          <w:rFonts w:hint="eastAsia"/>
          <w:b/>
          <w:sz w:val="28"/>
          <w:szCs w:val="28"/>
        </w:rPr>
        <w:t xml:space="preserve">：</w:t>
      </w:r>
      <w:r/>
    </w:p>
    <w:p>
      <w:pPr>
        <w:pStyle w:val="901"/>
        <w:ind w:firstLine="482"/>
        <w:spacing w:line="440" w:lineRule="exact"/>
        <w:rPr>
          <w:rFonts w:hint="eastAsia" w:ascii="Arial" w:hAnsi="Arial"/>
          <w:b/>
          <w:sz w:val="24"/>
        </w:rPr>
      </w:pPr>
      <w:r>
        <w:rPr>
          <w:rFonts w:hint="eastAsia" w:ascii="Arial" w:hAnsi="Arial"/>
          <w:b/>
          <w:sz w:val="24"/>
        </w:rPr>
      </w:r>
      <w:r/>
    </w:p>
    <w:p>
      <w:pPr>
        <w:pStyle w:val="901"/>
        <w:jc w:val="center"/>
        <w:rPr>
          <w:rFonts w:ascii="黑体" w:eastAsia="黑体"/>
          <w:bCs/>
          <w:sz w:val="28"/>
          <w:szCs w:val="28"/>
        </w:rPr>
        <w:outlineLvl w:val="0"/>
      </w:pPr>
      <w:r>
        <w:rPr>
          <w:rFonts w:hint="eastAsia" w:ascii="黑体" w:eastAsia="黑体"/>
          <w:bCs/>
          <w:sz w:val="28"/>
          <w:szCs w:val="28"/>
        </w:rPr>
        <w:t xml:space="preserve">开标一览表</w:t>
      </w:r>
      <w:r>
        <w:rPr>
          <w:rFonts w:ascii="黑体" w:eastAsia="黑体"/>
          <w:bCs/>
          <w:sz w:val="28"/>
          <w:szCs w:val="28"/>
        </w:rPr>
      </w:r>
      <w:r/>
    </w:p>
    <w:p>
      <w:pPr>
        <w:pStyle w:val="901"/>
        <w:jc w:val="center"/>
        <w:rPr>
          <w:rFonts w:ascii="黑体" w:eastAsia="黑体"/>
          <w:bCs/>
          <w:sz w:val="28"/>
          <w:szCs w:val="28"/>
        </w:rPr>
        <w:outlineLvl w:val="0"/>
      </w:pPr>
      <w:r>
        <w:rPr>
          <w:rFonts w:ascii="黑体" w:eastAsia="黑体"/>
          <w:bCs/>
          <w:sz w:val="28"/>
          <w:szCs w:val="28"/>
        </w:rPr>
      </w:r>
      <w:r/>
    </w:p>
    <w:p>
      <w:pPr>
        <w:pStyle w:val="901"/>
        <w:spacing w:line="360" w:lineRule="auto"/>
        <w:rPr>
          <w:rFonts w:hint="eastAsia" w:ascii="黑体" w:eastAsia="黑体"/>
          <w:bCs/>
          <w:sz w:val="24"/>
          <w:szCs w:val="24"/>
        </w:rPr>
      </w:pPr>
      <w:r>
        <w:rPr>
          <w:rFonts w:hint="eastAsia" w:ascii="黑体" w:eastAsia="黑体"/>
          <w:bCs/>
          <w:sz w:val="24"/>
          <w:szCs w:val="24"/>
        </w:rPr>
        <w:t xml:space="preserve"> </w:t>
      </w:r>
      <w:r>
        <w:rPr>
          <w:rFonts w:hint="eastAsia" w:ascii="黑体" w:eastAsia="黑体"/>
          <w:bCs/>
          <w:sz w:val="24"/>
          <w:szCs w:val="24"/>
        </w:rPr>
      </w:r>
      <w:r/>
    </w:p>
    <w:p>
      <w:pPr>
        <w:pStyle w:val="901"/>
        <w:spacing w:line="360" w:lineRule="auto"/>
        <w:rPr>
          <w:rFonts w:hint="eastAsia" w:ascii="黑体" w:eastAsia="黑体"/>
          <w:bCs/>
          <w:sz w:val="24"/>
          <w:szCs w:val="24"/>
        </w:rPr>
      </w:pPr>
      <w:r>
        <w:rPr>
          <w:rFonts w:hint="eastAsia" w:ascii="黑体" w:eastAsia="黑体"/>
          <w:bCs/>
          <w:sz w:val="24"/>
          <w:szCs w:val="24"/>
        </w:rPr>
      </w:r>
      <w:r/>
    </w:p>
    <w:p>
      <w:pPr>
        <w:pStyle w:val="901"/>
        <w:spacing w:line="360" w:lineRule="auto"/>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JSZC-320200-JZCG-G2024-0250</w:t>
      </w:r>
      <w:r>
        <w:rPr>
          <w:rFonts w:ascii="黑体" w:eastAsia="黑体"/>
          <w:bCs/>
          <w:sz w:val="24"/>
          <w:szCs w:val="24"/>
        </w:rPr>
      </w:r>
      <w:r/>
    </w:p>
    <w:tbl>
      <w:tblPr>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901"/>
              <w:jc w:val="center"/>
              <w:rPr>
                <w:rFonts w:ascii="宋体"/>
                <w:b/>
                <w:bCs/>
                <w:sz w:val="24"/>
                <w:szCs w:val="24"/>
              </w:rPr>
            </w:pPr>
            <w:r>
              <w:rPr>
                <w:rFonts w:hint="eastAsia" w:ascii="宋体" w:hAnsi="宋体"/>
                <w:b/>
                <w:bCs/>
                <w:sz w:val="24"/>
                <w:szCs w:val="24"/>
              </w:rPr>
              <w:t xml:space="preserve">项目名称</w:t>
            </w:r>
            <w:r>
              <w:rPr>
                <w:rFonts w:ascii="宋体"/>
                <w:b/>
                <w:bCs/>
                <w:sz w:val="24"/>
                <w:szCs w:val="24"/>
              </w:rPr>
            </w:r>
            <w:r/>
          </w:p>
        </w:tc>
        <w:tc>
          <w:tcPr>
            <w:tcW w:w="3188" w:type="dxa"/>
            <w:vAlign w:val="center"/>
            <w:textDirection w:val="lrTb"/>
            <w:noWrap w:val="false"/>
          </w:tcPr>
          <w:p>
            <w:pPr>
              <w:pStyle w:val="901"/>
              <w:jc w:val="center"/>
              <w:rPr>
                <w:rFonts w:ascii="宋体"/>
                <w:b/>
                <w:bCs/>
                <w:sz w:val="24"/>
                <w:szCs w:val="24"/>
              </w:rPr>
            </w:pPr>
            <w:r>
              <w:rPr>
                <w:rFonts w:hint="eastAsia" w:ascii="宋体" w:hAnsi="宋体"/>
                <w:b/>
                <w:bCs/>
                <w:sz w:val="24"/>
                <w:szCs w:val="24"/>
              </w:rPr>
              <w:t xml:space="preserve">投标总报价</w:t>
            </w:r>
            <w:r>
              <w:rPr>
                <w:rFonts w:ascii="宋体" w:hAnsi="宋体"/>
                <w:b/>
                <w:bCs/>
                <w:sz w:val="24"/>
                <w:szCs w:val="24"/>
              </w:rPr>
              <w:t xml:space="preserve">(</w:t>
            </w:r>
            <w:r>
              <w:rPr>
                <w:rFonts w:hint="eastAsia" w:ascii="宋体" w:hAnsi="宋体"/>
                <w:b/>
                <w:bCs/>
                <w:sz w:val="24"/>
                <w:szCs w:val="24"/>
              </w:rPr>
              <w:t xml:space="preserve">小写</w:t>
            </w:r>
            <w:r>
              <w:rPr>
                <w:rFonts w:ascii="宋体" w:hAnsi="宋体"/>
                <w:b/>
                <w:bCs/>
                <w:sz w:val="24"/>
                <w:szCs w:val="24"/>
              </w:rPr>
              <w:t xml:space="preserve">)</w:t>
            </w:r>
            <w:r>
              <w:rPr>
                <w:rFonts w:ascii="宋体"/>
                <w:b/>
                <w:bCs/>
                <w:sz w:val="24"/>
                <w:szCs w:val="24"/>
              </w:rPr>
            </w:r>
            <w:r/>
          </w:p>
        </w:tc>
      </w:tr>
      <w:tr>
        <w:trPr>
          <w:cantSplit/>
          <w:trHeight w:val="1630"/>
        </w:trPr>
        <w:tc>
          <w:tcPr>
            <w:tcW w:w="5697" w:type="dxa"/>
            <w:vAlign w:val="center"/>
            <w:textDirection w:val="lrTb"/>
            <w:noWrap w:val="false"/>
          </w:tcPr>
          <w:p>
            <w:pPr>
              <w:pStyle w:val="1015"/>
              <w:jc w:val="center"/>
              <w:spacing w:line="400" w:lineRule="exact"/>
              <w:rPr>
                <w:rFonts w:hAnsi="宋体"/>
                <w:bCs/>
                <w:szCs w:val="24"/>
              </w:rPr>
            </w:pPr>
            <w:r>
              <w:rPr>
                <w:rFonts w:hint="eastAsia" w:hAnsi="宋体"/>
                <w:bCs/>
                <w:szCs w:val="24"/>
              </w:rPr>
              <w:t xml:space="preserve">2024年全域智慧旅游监管服务平台运维项目</w:t>
            </w:r>
            <w:r>
              <w:rPr>
                <w:rFonts w:hAnsi="宋体"/>
                <w:bCs/>
                <w:szCs w:val="24"/>
              </w:rPr>
            </w:r>
            <w:r/>
          </w:p>
        </w:tc>
        <w:tc>
          <w:tcPr>
            <w:tcW w:w="3188" w:type="dxa"/>
            <w:vAlign w:val="center"/>
            <w:textDirection w:val="lrTb"/>
            <w:noWrap w:val="false"/>
          </w:tcPr>
          <w:p>
            <w:pPr>
              <w:pStyle w:val="1015"/>
              <w:jc w:val="center"/>
              <w:rPr>
                <w:rFonts w:hAnsi="宋体"/>
                <w:b/>
                <w:szCs w:val="24"/>
              </w:rPr>
            </w:pPr>
            <w:r>
              <w:rPr>
                <w:rFonts w:hAnsi="宋体"/>
                <w:b/>
                <w:szCs w:val="24"/>
              </w:rPr>
            </w:r>
            <w:r/>
          </w:p>
        </w:tc>
      </w:tr>
      <w:tr>
        <w:trPr>
          <w:cantSplit/>
          <w:trHeight w:val="780"/>
        </w:trPr>
        <w:tc>
          <w:tcPr>
            <w:gridSpan w:val="2"/>
            <w:tcW w:w="8885" w:type="dxa"/>
            <w:vAlign w:val="center"/>
            <w:textDirection w:val="lrTb"/>
            <w:noWrap w:val="false"/>
          </w:tcPr>
          <w:p>
            <w:pPr>
              <w:pStyle w:val="901"/>
              <w:rPr>
                <w:rFonts w:ascii="宋体"/>
                <w:bCs/>
                <w:sz w:val="24"/>
                <w:szCs w:val="24"/>
              </w:rPr>
            </w:pPr>
            <w:r>
              <w:rPr>
                <w:rFonts w:hint="eastAsia" w:ascii="黑体" w:eastAsia="黑体"/>
                <w:sz w:val="24"/>
              </w:rPr>
              <w:t xml:space="preserve">投标总报价（大写）</w:t>
            </w:r>
            <w:r>
              <w:rPr>
                <w:rFonts w:hint="eastAsia" w:ascii="宋体" w:hAnsi="宋体"/>
                <w:bCs/>
                <w:sz w:val="24"/>
                <w:szCs w:val="24"/>
              </w:rPr>
              <w:t xml:space="preserve">：</w:t>
            </w:r>
            <w:r>
              <w:rPr>
                <w:rFonts w:ascii="宋体"/>
                <w:bCs/>
                <w:sz w:val="24"/>
                <w:szCs w:val="24"/>
              </w:rPr>
              <w:t xml:space="preserve"> </w:t>
            </w:r>
            <w:r>
              <w:rPr>
                <w:rFonts w:ascii="宋体"/>
                <w:bCs/>
                <w:sz w:val="24"/>
                <w:szCs w:val="24"/>
              </w:rPr>
            </w:r>
            <w:r/>
          </w:p>
        </w:tc>
      </w:tr>
    </w:tbl>
    <w:p>
      <w:pPr>
        <w:pStyle w:val="901"/>
        <w:spacing w:line="400" w:lineRule="exact"/>
        <w:rPr>
          <w:rFonts w:hint="eastAsia" w:ascii="黑体" w:eastAsia="黑体"/>
          <w:bCs/>
          <w:sz w:val="24"/>
          <w:szCs w:val="24"/>
        </w:rPr>
      </w:pPr>
      <w:r>
        <w:rPr>
          <w:rFonts w:hint="eastAsia" w:ascii="黑体" w:eastAsia="黑体"/>
          <w:bCs/>
          <w:sz w:val="24"/>
          <w:szCs w:val="24"/>
        </w:rPr>
        <w:t xml:space="preserve">投标人名称（盖章）：</w:t>
      </w:r>
      <w:r/>
    </w:p>
    <w:p>
      <w:pPr>
        <w:pStyle w:val="901"/>
        <w:spacing w:line="400" w:lineRule="exact"/>
        <w:rPr>
          <w:rFonts w:hint="eastAsia" w:ascii="黑体" w:eastAsia="黑体"/>
          <w:bCs/>
          <w:sz w:val="24"/>
          <w:szCs w:val="24"/>
        </w:rPr>
      </w:pPr>
      <w:r>
        <w:rPr>
          <w:rFonts w:hint="eastAsia" w:ascii="黑体" w:eastAsia="黑体"/>
          <w:bCs/>
          <w:sz w:val="24"/>
          <w:szCs w:val="24"/>
        </w:rPr>
      </w:r>
      <w:r/>
    </w:p>
    <w:p>
      <w:pPr>
        <w:pStyle w:val="901"/>
        <w:spacing w:line="400" w:lineRule="exact"/>
        <w:rPr>
          <w:rFonts w:hint="eastAsia" w:ascii="黑体" w:eastAsia="黑体"/>
          <w:bCs/>
          <w:sz w:val="24"/>
          <w:szCs w:val="24"/>
        </w:rPr>
      </w:pPr>
      <w:r>
        <w:rPr>
          <w:rFonts w:hint="eastAsia" w:ascii="黑体" w:eastAsia="黑体"/>
          <w:bCs/>
          <w:sz w:val="24"/>
          <w:szCs w:val="24"/>
        </w:rPr>
      </w:r>
      <w:r/>
    </w:p>
    <w:p>
      <w:pPr>
        <w:pStyle w:val="901"/>
        <w:spacing w:line="400" w:lineRule="exact"/>
        <w:rPr>
          <w:rFonts w:hint="eastAsia" w:ascii="黑体" w:eastAsia="黑体"/>
          <w:bCs/>
          <w:sz w:val="24"/>
          <w:szCs w:val="24"/>
        </w:rPr>
      </w:pPr>
      <w:r>
        <w:rPr>
          <w:rFonts w:hint="eastAsia" w:ascii="黑体" w:eastAsia="黑体"/>
          <w:bCs/>
          <w:sz w:val="24"/>
          <w:szCs w:val="24"/>
        </w:rPr>
        <w:t xml:space="preserve">注：</w:t>
      </w:r>
      <w:r>
        <w:rPr>
          <w:rFonts w:hint="eastAsia" w:ascii="黑体" w:eastAsia="黑体"/>
          <w:bCs/>
          <w:sz w:val="24"/>
          <w:szCs w:val="24"/>
        </w:rPr>
        <w:t xml:space="preserve">因</w:t>
      </w:r>
      <w:r>
        <w:rPr>
          <w:rFonts w:hint="eastAsia" w:ascii="黑体" w:eastAsia="黑体"/>
          <w:bCs/>
          <w:sz w:val="24"/>
          <w:szCs w:val="24"/>
        </w:rPr>
        <w:t xml:space="preserve">“苏采云”系统</w:t>
      </w:r>
      <w:r>
        <w:rPr>
          <w:rFonts w:hint="eastAsia" w:ascii="黑体" w:eastAsia="黑体"/>
          <w:bCs/>
          <w:sz w:val="24"/>
          <w:szCs w:val="24"/>
        </w:rPr>
        <w:t xml:space="preserve">自带</w:t>
      </w:r>
      <w:r>
        <w:rPr>
          <w:rFonts w:hint="eastAsia" w:ascii="黑体" w:eastAsia="黑体"/>
          <w:bCs/>
          <w:sz w:val="24"/>
          <w:szCs w:val="24"/>
        </w:rPr>
        <w:t xml:space="preserve">“开标一览表”模块，</w:t>
      </w:r>
      <w:r>
        <w:rPr>
          <w:rFonts w:hint="eastAsia" w:ascii="黑体" w:eastAsia="黑体"/>
          <w:bCs/>
          <w:sz w:val="24"/>
          <w:szCs w:val="24"/>
        </w:rPr>
        <w:t xml:space="preserve">投标人</w:t>
      </w:r>
      <w:r>
        <w:rPr>
          <w:rFonts w:hint="eastAsia" w:ascii="黑体" w:eastAsia="黑体"/>
          <w:bCs/>
          <w:sz w:val="24"/>
          <w:szCs w:val="24"/>
        </w:rPr>
        <w:t xml:space="preserve">须按“苏采云”系统中给定</w:t>
      </w:r>
      <w:r>
        <w:rPr>
          <w:rFonts w:hint="eastAsia" w:ascii="黑体" w:eastAsia="黑体"/>
          <w:bCs/>
          <w:sz w:val="24"/>
          <w:szCs w:val="24"/>
        </w:rPr>
        <w:t xml:space="preserve">的</w:t>
      </w:r>
      <w:r>
        <w:rPr>
          <w:rFonts w:hint="eastAsia" w:ascii="黑体" w:eastAsia="黑体"/>
          <w:bCs/>
          <w:sz w:val="24"/>
          <w:szCs w:val="24"/>
        </w:rPr>
        <w:t xml:space="preserve">模块</w:t>
      </w:r>
      <w:r>
        <w:rPr>
          <w:rFonts w:hint="eastAsia" w:ascii="黑体" w:eastAsia="黑体"/>
          <w:bCs/>
          <w:sz w:val="24"/>
          <w:szCs w:val="24"/>
        </w:rPr>
        <w:t xml:space="preserve">格式</w:t>
      </w:r>
      <w:r>
        <w:rPr>
          <w:rFonts w:hint="eastAsia" w:ascii="黑体" w:eastAsia="黑体"/>
          <w:bCs/>
          <w:sz w:val="24"/>
          <w:szCs w:val="24"/>
        </w:rPr>
        <w:t xml:space="preserve">，完整、正确地进行填报（具体位置为“基本目录”</w:t>
      </w:r>
      <w:r>
        <w:rPr>
          <w:rFonts w:hint="eastAsia" w:ascii="黑体" w:eastAsia="黑体"/>
          <w:bCs/>
          <w:sz w:val="24"/>
          <w:szCs w:val="24"/>
        </w:rPr>
        <w:t xml:space="preserve">——“开标一览表”</w:t>
      </w:r>
      <w:r>
        <w:rPr>
          <w:rFonts w:hint="eastAsia" w:ascii="黑体" w:eastAsia="黑体"/>
          <w:bCs/>
          <w:sz w:val="24"/>
          <w:szCs w:val="24"/>
        </w:rPr>
        <w:t xml:space="preserve">）</w:t>
      </w:r>
      <w:r>
        <w:rPr>
          <w:rFonts w:hint="eastAsia" w:ascii="黑体" w:eastAsia="黑体"/>
          <w:bCs/>
          <w:sz w:val="24"/>
          <w:szCs w:val="24"/>
        </w:rPr>
        <w:t xml:space="preserve">，此处</w:t>
      </w:r>
      <w:r>
        <w:rPr>
          <w:rFonts w:hint="eastAsia" w:ascii="黑体" w:eastAsia="黑体"/>
          <w:bCs/>
          <w:sz w:val="24"/>
          <w:szCs w:val="24"/>
        </w:rPr>
        <w:t xml:space="preserve">可不用再重复填报</w:t>
      </w:r>
      <w:r>
        <w:rPr>
          <w:rFonts w:hint="eastAsia" w:ascii="黑体" w:eastAsia="黑体"/>
          <w:bCs/>
          <w:sz w:val="24"/>
          <w:szCs w:val="24"/>
        </w:rPr>
        <w:t xml:space="preserve">。投标人的“开标一览表”及</w:t>
      </w:r>
      <w:r>
        <w:rPr>
          <w:rFonts w:hint="eastAsia" w:ascii="黑体" w:eastAsia="黑体"/>
          <w:bCs/>
          <w:sz w:val="24"/>
          <w:szCs w:val="24"/>
        </w:rPr>
        <w:t xml:space="preserve">表</w:t>
      </w:r>
      <w:r>
        <w:rPr>
          <w:rFonts w:hint="eastAsia" w:ascii="黑体" w:eastAsia="黑体"/>
          <w:bCs/>
          <w:sz w:val="24"/>
          <w:szCs w:val="24"/>
        </w:rPr>
        <w:t xml:space="preserve">中所填</w:t>
      </w:r>
      <w:r>
        <w:rPr>
          <w:rFonts w:hint="eastAsia" w:ascii="黑体" w:eastAsia="黑体"/>
          <w:bCs/>
          <w:sz w:val="24"/>
          <w:szCs w:val="24"/>
        </w:rPr>
        <w:t xml:space="preserve">的投标</w:t>
      </w:r>
      <w:r>
        <w:rPr>
          <w:rFonts w:hint="eastAsia" w:ascii="黑体" w:eastAsia="黑体"/>
          <w:bCs/>
          <w:sz w:val="24"/>
          <w:szCs w:val="24"/>
        </w:rPr>
        <w:t xml:space="preserve">报价均将</w:t>
      </w:r>
      <w:r>
        <w:rPr>
          <w:rFonts w:hint="eastAsia" w:ascii="黑体" w:eastAsia="黑体"/>
          <w:bCs/>
          <w:sz w:val="24"/>
          <w:szCs w:val="24"/>
        </w:rPr>
        <w:t xml:space="preserve">以</w:t>
      </w:r>
      <w:r>
        <w:rPr>
          <w:rFonts w:hint="eastAsia" w:ascii="黑体" w:eastAsia="黑体"/>
          <w:bCs/>
          <w:sz w:val="24"/>
          <w:szCs w:val="24"/>
        </w:rPr>
        <w:t xml:space="preserve">投标人在“苏采云”系统</w:t>
      </w:r>
      <w:r>
        <w:rPr>
          <w:rFonts w:hint="eastAsia" w:ascii="黑体" w:eastAsia="黑体"/>
          <w:bCs/>
          <w:sz w:val="24"/>
          <w:szCs w:val="24"/>
        </w:rPr>
        <w:t xml:space="preserve">自带的</w:t>
      </w:r>
      <w:r>
        <w:rPr>
          <w:rFonts w:hint="eastAsia" w:ascii="黑体" w:eastAsia="黑体"/>
          <w:bCs/>
          <w:sz w:val="24"/>
          <w:szCs w:val="24"/>
        </w:rPr>
        <w:t xml:space="preserve">模块格式中填报的为准。</w:t>
      </w:r>
      <w:r>
        <w:rPr>
          <w:rFonts w:hint="eastAsia" w:ascii="黑体" w:eastAsia="黑体"/>
          <w:bCs/>
          <w:sz w:val="24"/>
          <w:szCs w:val="24"/>
        </w:rPr>
      </w:r>
      <w:r/>
    </w:p>
    <w:p>
      <w:pPr>
        <w:pStyle w:val="901"/>
        <w:spacing w:line="360" w:lineRule="auto"/>
        <w:rPr>
          <w:rFonts w:hint="eastAsia"/>
          <w:b/>
          <w:sz w:val="28"/>
          <w:szCs w:val="28"/>
        </w:rPr>
      </w:pPr>
      <w:r>
        <w:rPr>
          <w:rFonts w:hint="eastAsia" w:ascii="黑体" w:eastAsia="黑体"/>
          <w:bCs/>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pStyle w:val="901"/>
        <w:spacing w:line="360" w:lineRule="auto"/>
        <w:rPr>
          <w:rFonts w:hint="eastAsia"/>
          <w:b/>
          <w:sz w:val="30"/>
          <w:szCs w:val="30"/>
        </w:rPr>
      </w:pPr>
      <w:r>
        <w:rPr>
          <w:rFonts w:hint="eastAsia"/>
          <w:b/>
          <w:sz w:val="30"/>
          <w:szCs w:val="30"/>
        </w:rPr>
      </w:r>
      <w:r/>
    </w:p>
    <w:p>
      <w:pPr>
        <w:pStyle w:val="901"/>
        <w:jc w:val="center"/>
        <w:spacing w:line="400" w:lineRule="exact"/>
        <w:rPr>
          <w:rFonts w:ascii="黑体" w:eastAsia="黑体"/>
          <w:bCs/>
          <w:sz w:val="28"/>
          <w:szCs w:val="28"/>
        </w:rPr>
        <w:outlineLvl w:val="0"/>
      </w:pPr>
      <w:r>
        <w:rPr>
          <w:rFonts w:hint="eastAsia" w:ascii="黑体" w:eastAsia="黑体"/>
          <w:bCs/>
          <w:sz w:val="28"/>
          <w:szCs w:val="28"/>
        </w:rPr>
        <w:t xml:space="preserve">分项报价表</w:t>
      </w:r>
      <w:r>
        <w:rPr>
          <w:rFonts w:ascii="黑体" w:eastAsia="黑体"/>
          <w:bCs/>
          <w:sz w:val="28"/>
          <w:szCs w:val="28"/>
        </w:rPr>
      </w:r>
      <w:r/>
    </w:p>
    <w:p>
      <w:pPr>
        <w:pStyle w:val="901"/>
        <w:spacing w:line="400" w:lineRule="exact"/>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JSZC-320200-JZCG-G2024-0250</w:t>
      </w:r>
      <w:r>
        <w:rPr>
          <w:rFonts w:ascii="黑体" w:eastAsia="黑体"/>
          <w:bCs/>
          <w:sz w:val="24"/>
          <w:szCs w:val="24"/>
        </w:rPr>
      </w:r>
      <w:r/>
    </w:p>
    <w:tbl>
      <w:tblPr>
        <w:tblW w:w="946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4930"/>
        <w:gridCol w:w="851"/>
        <w:gridCol w:w="850"/>
        <w:gridCol w:w="1134"/>
        <w:gridCol w:w="1276"/>
      </w:tblGrid>
      <w:tr>
        <w:trPr>
          <w:cantSplit/>
          <w:trHeight w:val="495"/>
        </w:trPr>
        <w:tc>
          <w:tcPr>
            <w:tcMar>
              <w:left w:w="15" w:type="dxa"/>
              <w:top w:w="15" w:type="dxa"/>
              <w:right w:w="15" w:type="dxa"/>
              <w:bottom w:w="0" w:type="dxa"/>
            </w:tcMar>
            <w:tcW w:w="420" w:type="dxa"/>
            <w:vAlign w:val="center"/>
            <w:textDirection w:val="lrTb"/>
            <w:noWrap/>
          </w:tcPr>
          <w:p>
            <w:pPr>
              <w:pStyle w:val="901"/>
              <w:jc w:val="center"/>
              <w:spacing w:before="5"/>
              <w:rPr>
                <w:sz w:val="18"/>
              </w:rPr>
            </w:pPr>
            <w:r>
              <w:rPr>
                <w:rFonts w:hint="eastAsia"/>
                <w:sz w:val="18"/>
              </w:rPr>
              <w:t xml:space="preserve">序号</w:t>
            </w:r>
            <w:r>
              <w:rPr>
                <w:sz w:val="18"/>
              </w:rPr>
            </w:r>
            <w:r/>
          </w:p>
        </w:tc>
        <w:tc>
          <w:tcPr>
            <w:tcMar>
              <w:left w:w="15" w:type="dxa"/>
              <w:top w:w="15" w:type="dxa"/>
              <w:right w:w="15" w:type="dxa"/>
              <w:bottom w:w="0" w:type="dxa"/>
            </w:tcMar>
            <w:tcW w:w="4930" w:type="dxa"/>
            <w:vAlign w:val="center"/>
            <w:textDirection w:val="lrTb"/>
            <w:noWrap/>
          </w:tcPr>
          <w:p>
            <w:pPr>
              <w:pStyle w:val="901"/>
              <w:jc w:val="center"/>
              <w:spacing w:before="5"/>
              <w:rPr>
                <w:sz w:val="18"/>
              </w:rPr>
            </w:pPr>
            <w:r>
              <w:rPr>
                <w:sz w:val="18"/>
              </w:rPr>
              <w:t xml:space="preserve">服务内容</w:t>
            </w:r>
            <w:r/>
          </w:p>
        </w:tc>
        <w:tc>
          <w:tcPr>
            <w:tcW w:w="851" w:type="dxa"/>
            <w:vAlign w:val="center"/>
            <w:textDirection w:val="lrTb"/>
            <w:noWrap w:val="false"/>
          </w:tcPr>
          <w:p>
            <w:pPr>
              <w:pStyle w:val="901"/>
              <w:jc w:val="center"/>
              <w:spacing w:before="5"/>
              <w:rPr>
                <w:sz w:val="18"/>
              </w:rPr>
            </w:pPr>
            <w:r>
              <w:rPr>
                <w:rFonts w:hint="eastAsia"/>
                <w:sz w:val="18"/>
              </w:rPr>
              <w:t xml:space="preserve">数量</w:t>
            </w:r>
            <w:r>
              <w:rPr>
                <w:sz w:val="18"/>
              </w:rPr>
            </w:r>
            <w:r/>
          </w:p>
        </w:tc>
        <w:tc>
          <w:tcPr>
            <w:tcMar>
              <w:left w:w="15" w:type="dxa"/>
              <w:top w:w="15" w:type="dxa"/>
              <w:right w:w="15" w:type="dxa"/>
              <w:bottom w:w="0" w:type="dxa"/>
            </w:tcMar>
            <w:tcW w:w="850" w:type="dxa"/>
            <w:vAlign w:val="center"/>
            <w:textDirection w:val="lrTb"/>
            <w:noWrap/>
          </w:tcPr>
          <w:p>
            <w:pPr>
              <w:pStyle w:val="901"/>
              <w:jc w:val="center"/>
              <w:spacing w:before="5"/>
              <w:rPr>
                <w:sz w:val="18"/>
              </w:rPr>
            </w:pPr>
            <w:r>
              <w:rPr>
                <w:rFonts w:hint="eastAsia"/>
                <w:sz w:val="18"/>
              </w:rPr>
              <w:t xml:space="preserve">单位</w:t>
            </w:r>
            <w:r>
              <w:rPr>
                <w:sz w:val="18"/>
              </w:rPr>
            </w:r>
            <w:r/>
          </w:p>
        </w:tc>
        <w:tc>
          <w:tcPr>
            <w:tcW w:w="1134" w:type="dxa"/>
            <w:vAlign w:val="center"/>
            <w:textDirection w:val="lrTb"/>
            <w:noWrap w:val="false"/>
          </w:tcPr>
          <w:p>
            <w:pPr>
              <w:pStyle w:val="901"/>
              <w:jc w:val="center"/>
              <w:spacing w:before="5"/>
              <w:rPr>
                <w:sz w:val="18"/>
              </w:rPr>
            </w:pPr>
            <w:r>
              <w:rPr>
                <w:rFonts w:hint="eastAsia"/>
                <w:sz w:val="18"/>
              </w:rPr>
              <w:t xml:space="preserve">单报价</w:t>
            </w:r>
            <w:r>
              <w:rPr>
                <w:sz w:val="18"/>
              </w:rPr>
            </w:r>
            <w:r/>
          </w:p>
        </w:tc>
        <w:tc>
          <w:tcPr>
            <w:tcW w:w="1276" w:type="dxa"/>
            <w:vAlign w:val="center"/>
            <w:textDirection w:val="lrTb"/>
            <w:noWrap w:val="false"/>
          </w:tcPr>
          <w:p>
            <w:pPr>
              <w:pStyle w:val="901"/>
              <w:jc w:val="center"/>
              <w:spacing w:before="5"/>
              <w:rPr>
                <w:sz w:val="18"/>
              </w:rPr>
            </w:pPr>
            <w:r>
              <w:rPr>
                <w:rFonts w:hint="eastAsia"/>
                <w:sz w:val="18"/>
              </w:rPr>
              <w:t xml:space="preserve">分项总报价</w:t>
            </w:r>
            <w:r>
              <w:rPr>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951"/>
              <w:spacing w:before="5"/>
              <w:tabs>
                <w:tab w:val="clear" w:pos="4153" w:leader="none"/>
                <w:tab w:val="clear" w:pos="8306" w:leader="none"/>
              </w:tabs>
              <w:rPr>
                <w:rFonts w:ascii="宋体"/>
                <w:lang w:val="en-US" w:eastAsia="zh-CN"/>
              </w:rPr>
              <w:pBdr>
                <w:bottom w:val="none" w:color="000000" w:sz="0" w:space="0"/>
              </w:pBdr>
            </w:pPr>
            <w:r>
              <w:rPr>
                <w:rFonts w:hint="eastAsia" w:ascii="宋体"/>
                <w:lang w:val="en-US" w:eastAsia="zh-CN"/>
              </w:rPr>
              <w:t xml:space="preserve">1</w:t>
            </w:r>
            <w:r>
              <w:rPr>
                <w:rFonts w:ascii="宋体"/>
                <w:lang w:val="en-US" w:eastAsia="zh-CN"/>
              </w:rPr>
            </w:r>
            <w:r/>
          </w:p>
        </w:tc>
        <w:tc>
          <w:tcPr>
            <w:tcMar>
              <w:left w:w="15" w:type="dxa"/>
              <w:top w:w="15" w:type="dxa"/>
              <w:right w:w="15" w:type="dxa"/>
              <w:bottom w:w="0" w:type="dxa"/>
            </w:tcMar>
            <w:tcW w:w="4930" w:type="dxa"/>
            <w:vAlign w:val="center"/>
            <w:textDirection w:val="lrTb"/>
            <w:noWrap/>
          </w:tcPr>
          <w:p>
            <w:pPr>
              <w:pStyle w:val="901"/>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851" w:type="dxa"/>
            <w:vAlign w:val="center"/>
            <w:textDirection w:val="lrTb"/>
            <w:noWrap w:val="false"/>
          </w:tcPr>
          <w:p>
            <w:pPr>
              <w:pStyle w:val="901"/>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850" w:type="dxa"/>
            <w:vAlign w:val="center"/>
            <w:textDirection w:val="lrTb"/>
            <w:noWrap/>
          </w:tcPr>
          <w:p>
            <w:pPr>
              <w:pStyle w:val="901"/>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1134" w:type="dxa"/>
            <w:vAlign w:val="center"/>
            <w:textDirection w:val="lrTb"/>
            <w:noWrap w:val="false"/>
          </w:tcPr>
          <w:p>
            <w:pPr>
              <w:pStyle w:val="901"/>
              <w:jc w:val="center"/>
              <w:rPr>
                <w:rFonts w:ascii="黑体" w:hAnsi="宋体" w:eastAsia="黑体"/>
                <w:b/>
                <w:bCs/>
                <w:sz w:val="24"/>
                <w:szCs w:val="24"/>
              </w:rPr>
            </w:pPr>
            <w:r>
              <w:rPr>
                <w:rFonts w:ascii="黑体" w:hAnsi="宋体" w:eastAsia="黑体"/>
                <w:b/>
                <w:bCs/>
                <w:sz w:val="24"/>
                <w:szCs w:val="24"/>
              </w:rPr>
            </w:r>
            <w:r/>
          </w:p>
        </w:tc>
        <w:tc>
          <w:tcPr>
            <w:tcW w:w="1276" w:type="dxa"/>
            <w:vAlign w:val="center"/>
            <w:textDirection w:val="lrTb"/>
            <w:noWrap w:val="false"/>
          </w:tcPr>
          <w:p>
            <w:pPr>
              <w:pStyle w:val="901"/>
              <w:jc w:val="center"/>
              <w:rPr>
                <w:rFonts w:ascii="黑体" w:hAnsi="宋体" w:eastAsia="黑体"/>
                <w:b/>
                <w:bCs/>
                <w:sz w:val="24"/>
                <w:szCs w:val="24"/>
              </w:rPr>
            </w:pPr>
            <w:r>
              <w:rPr>
                <w:rFonts w:ascii="黑体" w:hAnsi="宋体" w:eastAsia="黑体"/>
                <w:b/>
                <w:bCs/>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901"/>
              <w:jc w:val="center"/>
              <w:rPr>
                <w:rFonts w:ascii="宋体"/>
                <w:sz w:val="18"/>
              </w:rPr>
            </w:pPr>
            <w:r>
              <w:rPr>
                <w:rFonts w:hint="eastAsia" w:ascii="宋体"/>
                <w:sz w:val="18"/>
              </w:rPr>
              <w:t xml:space="preserve">2</w:t>
            </w:r>
            <w:r>
              <w:rPr>
                <w:rFonts w:ascii="宋体"/>
                <w:sz w:val="18"/>
              </w:rPr>
            </w:r>
            <w:r/>
          </w:p>
        </w:tc>
        <w:tc>
          <w:tcPr>
            <w:tcMar>
              <w:left w:w="15" w:type="dxa"/>
              <w:top w:w="15" w:type="dxa"/>
              <w:right w:w="15" w:type="dxa"/>
              <w:bottom w:w="0" w:type="dxa"/>
            </w:tcMar>
            <w:tcW w:w="4930" w:type="dxa"/>
            <w:vAlign w:val="center"/>
            <w:textDirection w:val="lrTb"/>
            <w:noWrap/>
          </w:tcPr>
          <w:p>
            <w:pPr>
              <w:pStyle w:val="901"/>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851" w:type="dxa"/>
            <w:vAlign w:val="center"/>
            <w:textDirection w:val="lrTb"/>
            <w:noWrap w:val="false"/>
          </w:tcPr>
          <w:p>
            <w:pPr>
              <w:pStyle w:val="901"/>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850" w:type="dxa"/>
            <w:vAlign w:val="center"/>
            <w:textDirection w:val="lrTb"/>
            <w:noWrap/>
          </w:tcPr>
          <w:p>
            <w:pPr>
              <w:pStyle w:val="901"/>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1134" w:type="dxa"/>
            <w:vAlign w:val="center"/>
            <w:textDirection w:val="lrTb"/>
            <w:noWrap w:val="false"/>
          </w:tcPr>
          <w:p>
            <w:pPr>
              <w:pStyle w:val="901"/>
              <w:jc w:val="center"/>
              <w:rPr>
                <w:rFonts w:ascii="黑体" w:hAnsi="宋体" w:eastAsia="黑体"/>
                <w:b/>
                <w:bCs/>
                <w:sz w:val="24"/>
                <w:szCs w:val="24"/>
              </w:rPr>
            </w:pPr>
            <w:r>
              <w:rPr>
                <w:rFonts w:ascii="黑体" w:hAnsi="宋体" w:eastAsia="黑体"/>
                <w:b/>
                <w:bCs/>
                <w:sz w:val="24"/>
                <w:szCs w:val="24"/>
              </w:rPr>
            </w:r>
            <w:r/>
          </w:p>
        </w:tc>
        <w:tc>
          <w:tcPr>
            <w:tcW w:w="1276" w:type="dxa"/>
            <w:vAlign w:val="center"/>
            <w:textDirection w:val="lrTb"/>
            <w:noWrap w:val="false"/>
          </w:tcPr>
          <w:p>
            <w:pPr>
              <w:pStyle w:val="901"/>
              <w:jc w:val="center"/>
              <w:rPr>
                <w:rFonts w:ascii="黑体" w:hAnsi="宋体" w:eastAsia="黑体"/>
                <w:b/>
                <w:bCs/>
                <w:sz w:val="24"/>
                <w:szCs w:val="24"/>
              </w:rPr>
            </w:pPr>
            <w:r>
              <w:rPr>
                <w:rFonts w:ascii="黑体" w:hAnsi="宋体" w:eastAsia="黑体"/>
                <w:b/>
                <w:bCs/>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901"/>
              <w:jc w:val="center"/>
              <w:rPr>
                <w:rFonts w:ascii="宋体"/>
                <w:sz w:val="18"/>
              </w:rPr>
            </w:pPr>
            <w:r>
              <w:rPr>
                <w:rFonts w:ascii="宋体"/>
                <w:sz w:val="18"/>
              </w:rPr>
            </w:r>
            <w:r/>
          </w:p>
        </w:tc>
        <w:tc>
          <w:tcPr>
            <w:tcMar>
              <w:left w:w="15" w:type="dxa"/>
              <w:top w:w="15" w:type="dxa"/>
              <w:right w:w="15" w:type="dxa"/>
              <w:bottom w:w="0" w:type="dxa"/>
            </w:tcMar>
            <w:tcW w:w="4930" w:type="dxa"/>
            <w:vAlign w:val="center"/>
            <w:textDirection w:val="lrTb"/>
            <w:noWrap/>
          </w:tcPr>
          <w:p>
            <w:pPr>
              <w:pStyle w:val="901"/>
              <w:jc w:val="center"/>
              <w:rPr>
                <w:rFonts w:hint="eastAsia" w:ascii="黑体" w:eastAsia="黑体"/>
                <w:b/>
                <w:bCs/>
              </w:rPr>
            </w:pPr>
            <w:r>
              <w:rPr>
                <w:rFonts w:ascii="黑体" w:eastAsia="黑体"/>
                <w:b/>
                <w:bCs/>
              </w:rPr>
              <w:t xml:space="preserve">……</w:t>
            </w:r>
            <w:r>
              <w:rPr>
                <w:rFonts w:hint="eastAsia" w:ascii="黑体" w:eastAsia="黑体"/>
                <w:b/>
                <w:bCs/>
              </w:rPr>
            </w:r>
            <w:r/>
          </w:p>
        </w:tc>
        <w:tc>
          <w:tcPr>
            <w:tcW w:w="851" w:type="dxa"/>
            <w:vAlign w:val="center"/>
            <w:textDirection w:val="lrTb"/>
            <w:noWrap w:val="false"/>
          </w:tcPr>
          <w:p>
            <w:pPr>
              <w:pStyle w:val="901"/>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850" w:type="dxa"/>
            <w:vAlign w:val="center"/>
            <w:textDirection w:val="lrTb"/>
            <w:noWrap/>
          </w:tcPr>
          <w:p>
            <w:pPr>
              <w:pStyle w:val="901"/>
              <w:jc w:val="center"/>
              <w:rPr>
                <w:rFonts w:hint="eastAsia" w:ascii="黑体" w:eastAsia="黑体"/>
                <w:b/>
                <w:bCs/>
              </w:rPr>
            </w:pPr>
            <w:r>
              <w:rPr>
                <w:rFonts w:hint="eastAsia" w:ascii="黑体" w:eastAsia="黑体"/>
                <w:b/>
                <w:bCs/>
              </w:rPr>
            </w:r>
            <w:r/>
          </w:p>
        </w:tc>
        <w:tc>
          <w:tcPr>
            <w:tcW w:w="1134" w:type="dxa"/>
            <w:vAlign w:val="center"/>
            <w:textDirection w:val="lrTb"/>
            <w:noWrap w:val="false"/>
          </w:tcPr>
          <w:p>
            <w:pPr>
              <w:pStyle w:val="901"/>
              <w:jc w:val="center"/>
              <w:rPr>
                <w:rFonts w:ascii="黑体" w:hAnsi="宋体" w:eastAsia="黑体"/>
                <w:b/>
                <w:bCs/>
                <w:sz w:val="24"/>
                <w:szCs w:val="24"/>
              </w:rPr>
            </w:pPr>
            <w:r>
              <w:rPr>
                <w:rFonts w:ascii="黑体" w:hAnsi="宋体" w:eastAsia="黑体"/>
                <w:b/>
                <w:bCs/>
                <w:sz w:val="24"/>
                <w:szCs w:val="24"/>
              </w:rPr>
            </w:r>
            <w:r/>
          </w:p>
        </w:tc>
        <w:tc>
          <w:tcPr>
            <w:tcW w:w="1276" w:type="dxa"/>
            <w:vAlign w:val="center"/>
            <w:textDirection w:val="lrTb"/>
            <w:noWrap w:val="false"/>
          </w:tcPr>
          <w:p>
            <w:pPr>
              <w:pStyle w:val="901"/>
              <w:jc w:val="center"/>
              <w:rPr>
                <w:rFonts w:ascii="黑体" w:hAnsi="宋体" w:eastAsia="黑体"/>
                <w:b/>
                <w:bCs/>
                <w:sz w:val="24"/>
                <w:szCs w:val="24"/>
              </w:rPr>
            </w:pPr>
            <w:r>
              <w:rPr>
                <w:rFonts w:ascii="黑体" w:hAnsi="宋体" w:eastAsia="黑体"/>
                <w:b/>
                <w:bCs/>
                <w:sz w:val="24"/>
                <w:szCs w:val="24"/>
              </w:rPr>
            </w:r>
            <w:r/>
          </w:p>
        </w:tc>
      </w:tr>
    </w:tbl>
    <w:p>
      <w:pPr>
        <w:pStyle w:val="901"/>
        <w:spacing w:before="5" w:line="560" w:lineRule="atLeast"/>
        <w:rPr>
          <w:b/>
          <w:bCs/>
          <w:sz w:val="24"/>
          <w:szCs w:val="24"/>
        </w:rPr>
      </w:pPr>
      <w:r>
        <w:rPr>
          <w:rFonts w:hint="eastAsia"/>
          <w:b/>
          <w:bCs/>
          <w:sz w:val="24"/>
          <w:szCs w:val="24"/>
        </w:rPr>
        <w:t xml:space="preserve">投标人名称（盖章）：</w:t>
      </w:r>
      <w:r>
        <w:rPr>
          <w:b/>
          <w:bCs/>
          <w:sz w:val="24"/>
          <w:szCs w:val="24"/>
        </w:rPr>
      </w:r>
      <w:r/>
    </w:p>
    <w:p>
      <w:pPr>
        <w:pStyle w:val="901"/>
        <w:spacing w:line="400" w:lineRule="exact"/>
        <w:rPr>
          <w:rFonts w:hint="eastAsia" w:ascii="宋体" w:hAnsi="宋体"/>
          <w:b/>
        </w:rPr>
        <w:outlineLvl w:val="0"/>
      </w:pPr>
      <w:r>
        <w:rPr>
          <w:rFonts w:hint="eastAsia" w:ascii="宋体" w:hAnsi="宋体"/>
          <w:b/>
        </w:rPr>
      </w:r>
      <w:r/>
    </w:p>
    <w:p>
      <w:pPr>
        <w:pStyle w:val="901"/>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w:t>
      </w:r>
      <w:r>
        <w:rPr>
          <w:rFonts w:hint="eastAsia" w:ascii="宋体"/>
          <w:bCs/>
        </w:rPr>
        <w:t xml:space="preserve">明或相关内容表述不清的，不得享受价格扣除。投标人对所报相关数据的真实性负责，无锡市公共资源交易中心有权将相关内容进行公示；</w:t>
      </w:r>
      <w:r>
        <w:rPr>
          <w:rFonts w:ascii="宋体"/>
          <w:bCs/>
        </w:rPr>
      </w:r>
      <w:r/>
    </w:p>
    <w:p>
      <w:pPr>
        <w:pStyle w:val="901"/>
        <w:ind w:firstLine="315"/>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）投标人应当根据“</w:t>
      </w:r>
      <w:r>
        <w:rPr>
          <w:rFonts w:hint="eastAsia" w:ascii="宋体" w:hAnsi="宋体"/>
          <w:bCs/>
        </w:rPr>
        <w:t xml:space="preserve">采购需求</w:t>
      </w:r>
      <w:r>
        <w:rPr>
          <w:rFonts w:hint="eastAsia" w:ascii="宋体" w:hAnsi="宋体"/>
          <w:bCs/>
        </w:rPr>
        <w:t xml:space="preserve">”的内容在上表中详细填写；</w:t>
      </w:r>
      <w:r>
        <w:rPr>
          <w:rFonts w:ascii="宋体"/>
          <w:bCs/>
        </w:rPr>
      </w:r>
      <w:r/>
    </w:p>
    <w:p>
      <w:pPr>
        <w:pStyle w:val="901"/>
        <w:ind w:firstLine="315"/>
        <w:spacing w:line="400" w:lineRule="exact"/>
        <w:rPr>
          <w:rFonts w:ascii="宋体" w:hAnsi="宋体"/>
          <w:bCs/>
        </w:rPr>
        <w:outlineLvl w:val="0"/>
      </w:pPr>
      <w:r>
        <w:rPr>
          <w:rFonts w:hint="eastAsia" w:ascii="宋体" w:hAnsi="宋体"/>
          <w:bCs/>
        </w:rPr>
        <w:t xml:space="preserve">（</w:t>
      </w:r>
      <w:r>
        <w:rPr>
          <w:rFonts w:ascii="宋体" w:hAnsi="宋体"/>
          <w:bCs/>
        </w:rPr>
        <w:t xml:space="preserve">3</w:t>
      </w:r>
      <w:r>
        <w:rPr>
          <w:rFonts w:hint="eastAsia" w:ascii="宋体" w:hAnsi="宋体"/>
          <w:bCs/>
        </w:rPr>
        <w:t xml:space="preserve">）表格不够可自行延长。</w:t>
      </w:r>
      <w:r>
        <w:rPr>
          <w:rFonts w:ascii="宋体" w:hAnsi="宋体"/>
          <w:bCs/>
        </w:rPr>
      </w:r>
      <w:r/>
    </w:p>
    <w:p>
      <w:pPr>
        <w:pStyle w:val="901"/>
        <w:spacing w:line="400" w:lineRule="exact"/>
        <w:rPr>
          <w:rFonts w:ascii="宋体" w:hAnsi="宋体" w:cs="宋体"/>
          <w:lang w:val="zh-CN"/>
        </w:rPr>
        <w:outlineLvl w:val="0"/>
      </w:pPr>
      <w:r/>
      <w:bookmarkEnd w:id="198"/>
      <w:r/>
      <w:bookmarkEnd w:id="199"/>
      <w:r/>
      <w:bookmarkEnd w:id="200"/>
      <w:r/>
      <w:bookmarkStart w:id="203" w:name="_Toc120614284"/>
      <w:r>
        <w:rPr>
          <w:rFonts w:ascii="宋体" w:hAnsi="宋体" w:cs="宋体"/>
          <w:lang w:val="zh-CN"/>
        </w:rPr>
        <w:t xml:space="preserve"> </w:t>
      </w:r>
      <w:r>
        <w:rPr>
          <w:rFonts w:ascii="宋体" w:hAnsi="宋体" w:cs="宋体"/>
          <w:lang w:val="zh-CN"/>
        </w:rPr>
      </w:r>
      <w:r/>
    </w:p>
    <w:p>
      <w:pPr>
        <w:pStyle w:val="901"/>
        <w:spacing w:line="360" w:lineRule="auto"/>
        <w:rPr>
          <w:rFonts w:hint="eastAsia"/>
          <w:b/>
          <w:sz w:val="28"/>
          <w:szCs w:val="28"/>
        </w:rPr>
      </w:pPr>
      <w:r>
        <w:rPr>
          <w:rFonts w:hint="eastAsia" w:ascii="宋体" w:hAnsi="宋体"/>
          <w:bCs/>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pStyle w:val="901"/>
        <w:ind w:firstLine="490"/>
        <w:jc w:val="center"/>
        <w:rPr>
          <w:rFonts w:ascii="黑体" w:eastAsia="黑体"/>
          <w:bCs/>
          <w:sz w:val="28"/>
          <w:szCs w:val="28"/>
        </w:rPr>
        <w:outlineLvl w:val="0"/>
      </w:pPr>
      <w:r>
        <w:rPr>
          <w:rFonts w:ascii="黑体" w:eastAsia="黑体"/>
          <w:bCs/>
          <w:sz w:val="28"/>
          <w:szCs w:val="28"/>
        </w:rPr>
      </w:r>
      <w:r/>
    </w:p>
    <w:p>
      <w:pPr>
        <w:pStyle w:val="901"/>
        <w:ind w:firstLine="490"/>
        <w:jc w:val="center"/>
        <w:rPr>
          <w:rFonts w:ascii="黑体" w:eastAsia="黑体"/>
          <w:bCs/>
          <w:sz w:val="28"/>
          <w:szCs w:val="28"/>
        </w:rPr>
        <w:outlineLvl w:val="0"/>
      </w:pPr>
      <w:r>
        <w:rPr>
          <w:rFonts w:hint="eastAsia" w:ascii="黑体" w:eastAsia="黑体"/>
          <w:bCs/>
          <w:sz w:val="28"/>
          <w:szCs w:val="28"/>
        </w:rPr>
        <w:t xml:space="preserve">投标偏离表</w:t>
      </w:r>
      <w:r>
        <w:rPr>
          <w:rFonts w:ascii="黑体" w:eastAsia="黑体"/>
          <w:bCs/>
          <w:sz w:val="28"/>
          <w:szCs w:val="28"/>
        </w:rPr>
      </w:r>
      <w:r/>
    </w:p>
    <w:p>
      <w:pPr>
        <w:pStyle w:val="901"/>
        <w:jc w:val="center"/>
        <w:spacing w:line="400" w:lineRule="exact"/>
        <w:rPr>
          <w:rFonts w:ascii="黑体" w:eastAsia="黑体"/>
          <w:bCs/>
          <w:sz w:val="28"/>
          <w:szCs w:val="28"/>
        </w:rPr>
        <w:outlineLvl w:val="0"/>
      </w:pPr>
      <w:r>
        <w:rPr>
          <w:rFonts w:ascii="黑体" w:eastAsia="黑体"/>
          <w:bCs/>
          <w:sz w:val="28"/>
          <w:szCs w:val="28"/>
        </w:rPr>
      </w:r>
      <w:r/>
    </w:p>
    <w:p>
      <w:pPr>
        <w:pStyle w:val="901"/>
        <w:jc w:val="center"/>
        <w:spacing w:line="400" w:lineRule="exact"/>
        <w:rPr>
          <w:rFonts w:ascii="黑体" w:eastAsia="黑体"/>
          <w:bCs/>
          <w:sz w:val="28"/>
          <w:szCs w:val="28"/>
        </w:rPr>
        <w:outlineLvl w:val="0"/>
      </w:pPr>
      <w:r>
        <w:rPr>
          <w:rFonts w:ascii="黑体" w:eastAsia="黑体"/>
          <w:bCs/>
          <w:sz w:val="28"/>
          <w:szCs w:val="28"/>
        </w:rPr>
      </w:r>
      <w:r/>
    </w:p>
    <w:p>
      <w:pPr>
        <w:pStyle w:val="901"/>
        <w:spacing w:line="400" w:lineRule="exact"/>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JSZC-320200-JZCG-G2024-0250</w:t>
      </w:r>
      <w:r>
        <w:rPr>
          <w:rFonts w:ascii="黑体" w:eastAsia="黑体"/>
          <w:bCs/>
          <w:sz w:val="24"/>
          <w:szCs w:val="24"/>
        </w:rPr>
      </w:r>
      <w:r/>
    </w:p>
    <w:tbl>
      <w:tblPr>
        <w:tblW w:w="988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01"/>
              <w:jc w:val="center"/>
              <w:rPr>
                <w:rFonts w:ascii="宋体"/>
                <w:b/>
                <w:bCs/>
                <w:sz w:val="24"/>
                <w:szCs w:val="24"/>
              </w:rPr>
            </w:pPr>
            <w:r>
              <w:rPr>
                <w:rFonts w:hint="eastAsia" w:ascii="宋体" w:hAnsi="宋体"/>
                <w:b/>
                <w:bCs/>
                <w:sz w:val="24"/>
                <w:szCs w:val="24"/>
              </w:rPr>
              <w:t xml:space="preserve">名称</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rPr>
                <w:rFonts w:ascii="宋体"/>
                <w:b/>
                <w:bCs/>
                <w:sz w:val="24"/>
                <w:szCs w:val="24"/>
              </w:rPr>
            </w:pPr>
            <w:r>
              <w:rPr>
                <w:rFonts w:hint="eastAsia" w:ascii="宋体" w:hAnsi="宋体"/>
                <w:b/>
                <w:bCs/>
                <w:sz w:val="24"/>
                <w:szCs w:val="24"/>
              </w:rPr>
              <w:t xml:space="preserve">采购要求</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rPr>
                <w:rFonts w:ascii="宋体"/>
                <w:b/>
                <w:bCs/>
                <w:sz w:val="24"/>
                <w:szCs w:val="24"/>
              </w:rPr>
            </w:pPr>
            <w:r>
              <w:rPr>
                <w:rFonts w:hint="eastAsia" w:ascii="宋体" w:hAnsi="宋体"/>
                <w:b/>
                <w:bCs/>
                <w:sz w:val="24"/>
                <w:szCs w:val="24"/>
              </w:rPr>
              <w:t xml:space="preserve">实报内容</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01"/>
              <w:jc w:val="center"/>
              <w:rPr>
                <w:rFonts w:ascii="宋体"/>
                <w:b/>
                <w:bCs/>
                <w:sz w:val="24"/>
                <w:szCs w:val="24"/>
              </w:rPr>
            </w:pPr>
            <w:r>
              <w:rPr>
                <w:rFonts w:hint="eastAsia" w:ascii="宋体" w:hAnsi="宋体"/>
                <w:b/>
                <w:bCs/>
                <w:sz w:val="24"/>
                <w:szCs w:val="24"/>
              </w:rPr>
              <w:t xml:space="preserve">偏离说明</w:t>
            </w:r>
            <w:r>
              <w:rPr>
                <w:rFonts w:ascii="宋体"/>
                <w:b/>
                <w:bCs/>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01"/>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01"/>
              <w:jc w:val="center"/>
              <w:rPr>
                <w:rFonts w:ascii="宋体"/>
                <w:bCs/>
              </w:rPr>
            </w:pPr>
            <w:r>
              <w:rPr>
                <w:rFonts w:ascii="宋体"/>
                <w:bCs/>
              </w:rPr>
            </w:r>
            <w:r/>
          </w:p>
        </w:tc>
      </w:tr>
    </w:tbl>
    <w:p>
      <w:pPr>
        <w:pStyle w:val="901"/>
        <w:rPr>
          <w:rFonts w:hint="eastAsia" w:ascii="宋体" w:eastAsia="黑体"/>
          <w:b/>
          <w:sz w:val="24"/>
          <w:szCs w:val="24"/>
        </w:rPr>
      </w:pPr>
      <w:r>
        <w:rPr>
          <w:rFonts w:hint="eastAsia" w:ascii="黑体" w:eastAsia="黑体"/>
          <w:bCs/>
          <w:sz w:val="24"/>
          <w:szCs w:val="24"/>
        </w:rPr>
        <w:t xml:space="preserve">投标人名称（盖章）：</w:t>
      </w:r>
      <w:r>
        <w:rPr>
          <w:rFonts w:hint="eastAsia" w:ascii="宋体" w:eastAsia="黑体"/>
          <w:b/>
          <w:sz w:val="24"/>
          <w:szCs w:val="24"/>
        </w:rPr>
      </w:r>
      <w:r/>
    </w:p>
    <w:p>
      <w:pPr>
        <w:pStyle w:val="901"/>
        <w:rPr>
          <w:rFonts w:ascii="宋体"/>
          <w:bCs/>
          <w:sz w:val="30"/>
        </w:rPr>
      </w:pPr>
      <w:r>
        <w:rPr>
          <w:rFonts w:ascii="宋体"/>
          <w:bCs/>
          <w:sz w:val="30"/>
        </w:rPr>
      </w:r>
      <w:r/>
    </w:p>
    <w:p>
      <w:pPr>
        <w:pStyle w:val="901"/>
        <w:ind w:firstLine="420"/>
        <w:rPr>
          <w:rFonts w:ascii="宋体" w:hAnsi="宋体"/>
          <w:bCs/>
          <w:sz w:val="24"/>
          <w:szCs w:val="24"/>
        </w:rPr>
        <w:outlineLvl w:val="0"/>
      </w:pPr>
      <w:r>
        <w:rPr>
          <w:rFonts w:hint="eastAsia" w:ascii="宋体" w:hAnsi="宋体"/>
          <w:bCs/>
          <w:sz w:val="24"/>
          <w:szCs w:val="24"/>
        </w:rPr>
        <w:t xml:space="preserve">注：（</w:t>
      </w:r>
      <w:r>
        <w:rPr>
          <w:rFonts w:ascii="宋体" w:hAnsi="宋体"/>
          <w:bCs/>
          <w:sz w:val="24"/>
          <w:szCs w:val="24"/>
        </w:rPr>
        <w:t xml:space="preserve">1</w:t>
      </w:r>
      <w:r>
        <w:rPr>
          <w:rFonts w:hint="eastAsia" w:ascii="宋体" w:hAnsi="宋体"/>
          <w:bCs/>
          <w:sz w:val="24"/>
          <w:szCs w:val="24"/>
        </w:rPr>
        <w:t xml:space="preserve">）本表不得删除；</w:t>
      </w:r>
      <w:r>
        <w:rPr>
          <w:rFonts w:ascii="宋体" w:hAnsi="宋体"/>
          <w:bCs/>
          <w:sz w:val="24"/>
          <w:szCs w:val="24"/>
        </w:rPr>
      </w:r>
      <w:r/>
    </w:p>
    <w:p>
      <w:pPr>
        <w:pStyle w:val="901"/>
        <w:ind w:firstLine="420"/>
        <w:rPr>
          <w:rFonts w:ascii="宋体" w:hAnsi="宋体"/>
          <w:bCs/>
          <w:sz w:val="24"/>
          <w:szCs w:val="24"/>
        </w:rPr>
        <w:outlineLvl w:val="0"/>
      </w:pPr>
      <w:r>
        <w:rPr>
          <w:rFonts w:ascii="宋体" w:hAnsi="宋体"/>
          <w:bCs/>
          <w:sz w:val="24"/>
          <w:szCs w:val="24"/>
        </w:rPr>
        <w:t xml:space="preserve">   </w:t>
      </w: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）如无任何技术偏离，请于本表 “偏离说明”中注明“无偏离”；</w:t>
      </w:r>
      <w:r>
        <w:rPr>
          <w:rFonts w:ascii="宋体" w:hAnsi="宋体"/>
          <w:bCs/>
          <w:sz w:val="24"/>
          <w:szCs w:val="24"/>
        </w:rPr>
      </w:r>
      <w:r/>
    </w:p>
    <w:p>
      <w:pPr>
        <w:pStyle w:val="901"/>
        <w:ind w:firstLine="420"/>
        <w:rPr>
          <w:rFonts w:hint="eastAsia" w:ascii="宋体" w:hAnsi="宋体"/>
          <w:bCs/>
          <w:sz w:val="24"/>
          <w:szCs w:val="24"/>
        </w:rPr>
        <w:outlineLvl w:val="0"/>
      </w:pPr>
      <w:r>
        <w:rPr>
          <w:rFonts w:hint="eastAsia" w:ascii="宋体" w:hAnsi="宋体"/>
          <w:bCs/>
          <w:sz w:val="24"/>
          <w:szCs w:val="24"/>
        </w:rPr>
        <w:t xml:space="preserve">   （3）如有技术偏离项，请于本表中列明偏离内容，如需要可自行延长，其余无偏离内容不须赘述。</w:t>
      </w:r>
      <w:bookmarkEnd w:id="189"/>
      <w:r/>
      <w:bookmarkEnd w:id="190"/>
      <w:r/>
      <w:bookmarkEnd w:id="203"/>
      <w:r/>
      <w:bookmarkStart w:id="204" w:name="_Hlt26671374"/>
      <w:r/>
      <w:bookmarkEnd w:id="204"/>
      <w:r/>
      <w:bookmarkStart w:id="205" w:name="_格式2__法定代表人授权书"/>
      <w:r/>
      <w:bookmarkEnd w:id="205"/>
      <w:r/>
      <w:bookmarkStart w:id="206" w:name="_Hlt26955066"/>
      <w:r/>
      <w:bookmarkEnd w:id="206"/>
      <w:r/>
      <w:bookmarkStart w:id="207" w:name="_Hlt26609389"/>
      <w:r/>
      <w:bookmarkEnd w:id="207"/>
      <w:r>
        <w:rPr>
          <w:rFonts w:hint="eastAsia" w:ascii="宋体" w:hAnsi="宋体"/>
          <w:bCs/>
          <w:sz w:val="24"/>
          <w:szCs w:val="24"/>
        </w:rPr>
      </w:r>
      <w:r/>
    </w:p>
    <w:p>
      <w:pPr>
        <w:pStyle w:val="901"/>
        <w:ind w:firstLine="420"/>
        <w:rPr>
          <w:rFonts w:ascii="宋体" w:hAnsi="宋体"/>
          <w:bCs/>
          <w:sz w:val="24"/>
          <w:szCs w:val="24"/>
        </w:rPr>
        <w:outlineLvl w:val="0"/>
      </w:pPr>
      <w:r>
        <w:rPr>
          <w:rFonts w:ascii="宋体" w:hAnsi="宋体"/>
          <w:bCs/>
          <w:sz w:val="24"/>
          <w:szCs w:val="24"/>
        </w:rPr>
      </w:r>
      <w:r/>
    </w:p>
    <w:p>
      <w:pPr>
        <w:pStyle w:val="901"/>
        <w:spacing w:line="360" w:lineRule="auto"/>
        <w:rPr>
          <w:b/>
          <w:sz w:val="28"/>
          <w:szCs w:val="28"/>
        </w:rPr>
      </w:pPr>
      <w:r>
        <w:rPr>
          <w:rFonts w:ascii="宋体" w:hAnsi="宋体"/>
          <w:bCs/>
          <w:sz w:val="24"/>
          <w:szCs w:val="24"/>
        </w:rPr>
        <w:br w:type="page" w:clear="all"/>
      </w:r>
      <w:r>
        <w:rPr>
          <w:rFonts w:hint="eastAsia"/>
          <w:b/>
          <w:sz w:val="28"/>
          <w:szCs w:val="28"/>
        </w:rPr>
        <w:t xml:space="preserve">十一</w:t>
      </w:r>
      <w:r>
        <w:rPr>
          <w:rFonts w:hint="eastAsia"/>
          <w:b/>
          <w:sz w:val="28"/>
          <w:szCs w:val="28"/>
        </w:rPr>
        <w:t xml:space="preserve">、</w:t>
      </w:r>
      <w:r>
        <w:rPr>
          <w:rFonts w:hint="eastAsia"/>
          <w:b/>
          <w:sz w:val="28"/>
          <w:szCs w:val="28"/>
        </w:rPr>
        <w:t xml:space="preserve">项目人员配置清单（格式）</w:t>
      </w:r>
      <w:r>
        <w:rPr>
          <w:b/>
          <w:sz w:val="28"/>
          <w:szCs w:val="28"/>
        </w:rPr>
      </w:r>
      <w:r/>
    </w:p>
    <w:p>
      <w:pPr>
        <w:pStyle w:val="901"/>
        <w:spacing w:line="400" w:lineRule="exact"/>
        <w:rPr>
          <w:rFonts w:ascii="黑体" w:eastAsia="黑体"/>
          <w:bCs/>
          <w:sz w:val="28"/>
          <w:szCs w:val="28"/>
        </w:rPr>
      </w:pPr>
      <w:r>
        <w:rPr>
          <w:rFonts w:ascii="黑体" w:eastAsia="黑体"/>
          <w:bCs/>
          <w:sz w:val="28"/>
          <w:szCs w:val="28"/>
        </w:rPr>
      </w:r>
      <w:r/>
    </w:p>
    <w:p>
      <w:pPr>
        <w:pStyle w:val="901"/>
        <w:jc w:val="center"/>
        <w:spacing w:line="400" w:lineRule="exact"/>
        <w:rPr>
          <w:rFonts w:hint="eastAsia" w:ascii="黑体" w:eastAsia="黑体"/>
          <w:bCs/>
          <w:sz w:val="28"/>
          <w:szCs w:val="28"/>
        </w:rPr>
      </w:pPr>
      <w:r>
        <w:rPr>
          <w:rFonts w:hint="eastAsia" w:ascii="黑体" w:eastAsia="黑体"/>
          <w:bCs/>
          <w:sz w:val="28"/>
          <w:szCs w:val="28"/>
        </w:rPr>
        <w:t xml:space="preserve">项目人员配置清单</w:t>
      </w:r>
      <w:r/>
    </w:p>
    <w:p>
      <w:pPr>
        <w:pStyle w:val="901"/>
        <w:jc w:val="center"/>
        <w:spacing w:line="400" w:lineRule="exact"/>
        <w:rPr>
          <w:rFonts w:ascii="黑体" w:eastAsia="黑体"/>
          <w:bCs/>
          <w:sz w:val="28"/>
          <w:szCs w:val="28"/>
        </w:rPr>
      </w:pPr>
      <w:r>
        <w:rPr>
          <w:rFonts w:ascii="黑体" w:eastAsia="黑体"/>
          <w:bCs/>
          <w:sz w:val="28"/>
          <w:szCs w:val="28"/>
        </w:rPr>
      </w:r>
      <w:r/>
    </w:p>
    <w:p>
      <w:pPr>
        <w:pStyle w:val="901"/>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JSZC-320200-JZCG-G2024-0250</w:t>
      </w:r>
      <w:r>
        <w:rPr>
          <w:rFonts w:ascii="黑体" w:eastAsia="黑体"/>
          <w:bCs/>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901"/>
              <w:jc w:val="center"/>
              <w:rPr>
                <w:b/>
                <w:sz w:val="24"/>
              </w:rPr>
            </w:pPr>
            <w:r>
              <w:rPr>
                <w:rFonts w:hint="eastAsia"/>
                <w:b/>
                <w:sz w:val="24"/>
              </w:rPr>
              <w:t xml:space="preserve">序号</w:t>
            </w:r>
            <w:r>
              <w:rPr>
                <w:b/>
                <w:sz w:val="24"/>
              </w:rPr>
            </w:r>
            <w:r/>
          </w:p>
        </w:tc>
        <w:tc>
          <w:tcPr>
            <w:tcW w:w="1476" w:type="dxa"/>
            <w:vAlign w:val="center"/>
            <w:textDirection w:val="lrTb"/>
            <w:noWrap w:val="false"/>
          </w:tcPr>
          <w:p>
            <w:pPr>
              <w:pStyle w:val="901"/>
              <w:jc w:val="center"/>
              <w:rPr>
                <w:b/>
                <w:sz w:val="24"/>
              </w:rPr>
            </w:pPr>
            <w:r>
              <w:rPr>
                <w:rFonts w:hint="eastAsia"/>
                <w:b/>
                <w:sz w:val="24"/>
              </w:rPr>
              <w:t xml:space="preserve">姓名</w:t>
            </w:r>
            <w:r>
              <w:rPr>
                <w:b/>
                <w:sz w:val="24"/>
              </w:rPr>
            </w:r>
            <w:r/>
          </w:p>
        </w:tc>
        <w:tc>
          <w:tcPr>
            <w:tcW w:w="720" w:type="dxa"/>
            <w:vAlign w:val="center"/>
            <w:textDirection w:val="lrTb"/>
            <w:noWrap w:val="false"/>
          </w:tcPr>
          <w:p>
            <w:pPr>
              <w:pStyle w:val="901"/>
              <w:jc w:val="center"/>
              <w:rPr>
                <w:b/>
                <w:sz w:val="24"/>
              </w:rPr>
            </w:pPr>
            <w:r>
              <w:rPr>
                <w:rFonts w:hint="eastAsia"/>
                <w:b/>
                <w:sz w:val="24"/>
              </w:rPr>
              <w:t xml:space="preserve">年龄</w:t>
            </w:r>
            <w:r>
              <w:rPr>
                <w:b/>
                <w:sz w:val="24"/>
              </w:rPr>
            </w:r>
            <w:r/>
          </w:p>
        </w:tc>
        <w:tc>
          <w:tcPr>
            <w:tcW w:w="2520" w:type="dxa"/>
            <w:vAlign w:val="center"/>
            <w:textDirection w:val="lrTb"/>
            <w:noWrap w:val="false"/>
          </w:tcPr>
          <w:p>
            <w:pPr>
              <w:pStyle w:val="901"/>
              <w:jc w:val="center"/>
              <w:rPr>
                <w:b/>
                <w:sz w:val="24"/>
              </w:rPr>
            </w:pPr>
            <w:r>
              <w:rPr>
                <w:rFonts w:hint="eastAsia"/>
                <w:b/>
                <w:sz w:val="24"/>
              </w:rPr>
              <w:t xml:space="preserve">本项目职责</w:t>
            </w:r>
            <w:r>
              <w:rPr>
                <w:b/>
                <w:sz w:val="24"/>
              </w:rPr>
            </w:r>
            <w:r/>
          </w:p>
        </w:tc>
        <w:tc>
          <w:tcPr>
            <w:tcW w:w="3274" w:type="dxa"/>
            <w:vAlign w:val="center"/>
            <w:textDirection w:val="lrTb"/>
            <w:noWrap w:val="false"/>
          </w:tcPr>
          <w:p>
            <w:pPr>
              <w:pStyle w:val="901"/>
              <w:jc w:val="center"/>
              <w:rPr>
                <w:b/>
                <w:sz w:val="24"/>
              </w:rPr>
            </w:pPr>
            <w:r>
              <w:rPr>
                <w:rFonts w:hint="eastAsia"/>
                <w:b/>
                <w:sz w:val="24"/>
              </w:rPr>
              <w:t xml:space="preserve">人员证书名称</w:t>
            </w:r>
            <w:r>
              <w:rPr>
                <w:b/>
                <w:sz w:val="24"/>
              </w:rPr>
            </w:r>
            <w:r/>
          </w:p>
        </w:tc>
      </w:tr>
      <w:tr>
        <w:trPr>
          <w:trHeight w:val="680"/>
        </w:trPr>
        <w:tc>
          <w:tcPr>
            <w:tcW w:w="704"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1476"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720"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2520"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3274"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r>
      <w:tr>
        <w:trPr>
          <w:trHeight w:val="680"/>
        </w:trPr>
        <w:tc>
          <w:tcPr>
            <w:tcW w:w="704"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1476"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720"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2520"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3274"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r>
      <w:tr>
        <w:trPr>
          <w:trHeight w:val="680"/>
        </w:trPr>
        <w:tc>
          <w:tcPr>
            <w:tcW w:w="704"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1476"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720"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2520"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3274"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r>
      <w:tr>
        <w:trPr>
          <w:trHeight w:val="680"/>
        </w:trPr>
        <w:tc>
          <w:tcPr>
            <w:tcW w:w="704"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1476"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720"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2520"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3274"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r>
      <w:tr>
        <w:trPr>
          <w:trHeight w:val="680"/>
        </w:trPr>
        <w:tc>
          <w:tcPr>
            <w:tcW w:w="704"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1476"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720"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2520"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3274"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r>
    </w:tbl>
    <w:p>
      <w:pPr>
        <w:pStyle w:val="901"/>
        <w:rPr>
          <w:b/>
          <w:bCs/>
          <w:sz w:val="24"/>
          <w:szCs w:val="24"/>
        </w:rPr>
      </w:pPr>
      <w:r>
        <w:rPr>
          <w:rFonts w:hint="eastAsia" w:ascii="黑体" w:eastAsia="黑体"/>
          <w:bCs/>
          <w:sz w:val="24"/>
          <w:szCs w:val="24"/>
        </w:rPr>
        <w:t xml:space="preserve">投标人名称（盖章）</w:t>
      </w:r>
      <w:r>
        <w:rPr>
          <w:b/>
          <w:bCs/>
          <w:sz w:val="24"/>
          <w:szCs w:val="24"/>
        </w:rPr>
      </w:r>
      <w:r/>
    </w:p>
    <w:p>
      <w:pPr>
        <w:pStyle w:val="901"/>
        <w:rPr>
          <w:rFonts w:hint="eastAsia" w:ascii="宋体" w:hAnsi="宋体"/>
          <w:bCs/>
        </w:rPr>
      </w:pPr>
      <w:r>
        <w:rPr>
          <w:rFonts w:hint="eastAsia" w:ascii="宋体" w:hAnsi="宋体"/>
          <w:bCs/>
        </w:rPr>
      </w:r>
      <w:r/>
    </w:p>
    <w:p>
      <w:pPr>
        <w:pStyle w:val="901"/>
        <w:rPr>
          <w:rFonts w:ascii="宋体" w:hAnsi="宋体"/>
          <w:bCs/>
        </w:rPr>
      </w:pPr>
      <w:r>
        <w:rPr>
          <w:rFonts w:hint="eastAsia" w:ascii="宋体" w:hAnsi="宋体"/>
          <w:bCs/>
        </w:rPr>
        <w:t xml:space="preserve">注：1. 表格不够可自行延长。</w:t>
      </w:r>
      <w:r>
        <w:rPr>
          <w:rFonts w:ascii="宋体" w:hAnsi="宋体"/>
          <w:bCs/>
        </w:rPr>
      </w:r>
      <w:r/>
    </w:p>
    <w:p>
      <w:pPr>
        <w:pStyle w:val="901"/>
        <w:ind w:firstLine="420"/>
      </w:pPr>
      <w:r>
        <w:rPr>
          <w:rFonts w:hint="eastAsia" w:ascii="宋体" w:hAnsi="宋体"/>
          <w:bCs/>
        </w:rPr>
        <w:t xml:space="preserve">2.上表内容须提供投标人近一年中任意一个月份(不含投标当月)经社保部门确认的社保缴纳名单复印件（标注各人员所处位置）和相关证书复印件作为填列证明</w:t>
      </w:r>
      <w:r>
        <w:rPr>
          <w:rFonts w:hint="eastAsia" w:ascii="宋体" w:hAnsi="宋体"/>
          <w:bCs/>
        </w:rPr>
        <w:t xml:space="preserve">材料，证明材料请附在本表之后。</w:t>
      </w:r>
      <w:r/>
    </w:p>
    <w:p>
      <w:pPr>
        <w:pStyle w:val="901"/>
        <w:rPr>
          <w:rFonts w:hint="eastAsia" w:ascii="宋体" w:hAnsi="宋体"/>
          <w:bCs/>
        </w:rPr>
        <w:outlineLvl w:val="0"/>
      </w:pP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rPr>
        <w:rStyle w:val="974"/>
        <w:rFonts w:ascii="宋体" w:hAnsi="宋体"/>
      </w:rPr>
      <w:framePr w:wrap="around" w:vAnchor="text" w:hAnchor="margin" w:xAlign="center" w:y="1"/>
    </w:pPr>
    <w:r>
      <w:rPr>
        <w:rFonts w:ascii="宋体" w:hAnsi="宋体"/>
      </w:rPr>
      <w:fldChar w:fldCharType="begin"/>
    </w:r>
    <w:r>
      <w:rPr>
        <w:rStyle w:val="974"/>
        <w:rFonts w:ascii="宋体" w:hAnsi="宋体"/>
      </w:rPr>
      <w:instrText xml:space="preserve">PAGE  </w:instrText>
    </w:r>
    <w:r>
      <w:rPr>
        <w:rFonts w:ascii="宋体" w:hAnsi="宋体"/>
      </w:rPr>
      <w:fldChar w:fldCharType="separate"/>
    </w:r>
    <w:r>
      <w:rPr>
        <w:rStyle w:val="974"/>
        <w:rFonts w:ascii="宋体" w:hAnsi="宋体"/>
      </w:rPr>
      <w:t xml:space="preserve">３４</w:t>
    </w:r>
    <w:r>
      <w:rPr>
        <w:rFonts w:ascii="宋体" w:hAnsi="宋体"/>
      </w:rPr>
      <w:fldChar w:fldCharType="end"/>
    </w:r>
    <w:r>
      <w:rPr>
        <w:rStyle w:val="974"/>
        <w:rFonts w:ascii="宋体" w:hAnsi="宋体"/>
      </w:rPr>
    </w:r>
    <w:r/>
  </w:p>
  <w:p>
    <w:pPr>
      <w:pStyle w:val="949"/>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rPr>
        <w:rStyle w:val="974"/>
      </w:rPr>
      <w:framePr w:wrap="around" w:vAnchor="text" w:hAnchor="margin" w:xAlign="center" w:y="1"/>
    </w:pPr>
    <w:r>
      <w:fldChar w:fldCharType="begin"/>
    </w:r>
    <w:r>
      <w:rPr>
        <w:rStyle w:val="974"/>
      </w:rPr>
      <w:instrText xml:space="preserve">PAGE  </w:instrText>
    </w:r>
    <w:r>
      <w:fldChar w:fldCharType="separate"/>
    </w:r>
    <w:r>
      <w:rPr>
        <w:rStyle w:val="974"/>
      </w:rPr>
      <w:t xml:space="preserve">1</w:t>
    </w:r>
    <w:r>
      <w:fldChar w:fldCharType="end"/>
    </w:r>
    <w:r>
      <w:rPr>
        <w:rStyle w:val="974"/>
      </w:rPr>
    </w:r>
    <w:r/>
  </w:p>
  <w:p>
    <w:pPr>
      <w:pStyle w:val="9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901"/>
        <w:ind w:left="1080" w:hanging="1080"/>
        <w:tabs>
          <w:tab w:val="num" w:pos="1080" w:leader="none"/>
        </w:tabs>
      </w:pPr>
      <w:rPr>
        <w:rFonts w:hint="eastAsia" w:cs="Times New Roman"/>
      </w:rPr>
    </w:lvl>
    <w:lvl w:ilvl="1">
      <w:start w:val="1"/>
      <w:numFmt w:val="decimal"/>
      <w:isLgl w:val="false"/>
      <w:suff w:val="tab"/>
      <w:lvlText w:val="%2."/>
      <w:lvlJc w:val="left"/>
      <w:pPr>
        <w:pStyle w:val="90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01"/>
        <w:ind w:left="1260" w:hanging="420"/>
        <w:tabs>
          <w:tab w:val="num" w:pos="1260" w:leader="none"/>
        </w:tabs>
      </w:pPr>
      <w:rPr>
        <w:rFonts w:cs="Times New Roman"/>
      </w:rPr>
    </w:lvl>
    <w:lvl w:ilvl="3">
      <w:start w:val="1"/>
      <w:numFmt w:val="decimal"/>
      <w:isLgl w:val="false"/>
      <w:suff w:val="tab"/>
      <w:lvlText w:val="%4."/>
      <w:lvlJc w:val="left"/>
      <w:pPr>
        <w:pStyle w:val="901"/>
        <w:ind w:left="1680" w:hanging="420"/>
        <w:tabs>
          <w:tab w:val="num" w:pos="1680" w:leader="none"/>
        </w:tabs>
      </w:pPr>
      <w:rPr>
        <w:rFonts w:cs="Times New Roman"/>
      </w:rPr>
    </w:lvl>
    <w:lvl w:ilvl="4">
      <w:start w:val="1"/>
      <w:numFmt w:val="lowerLetter"/>
      <w:isLgl w:val="false"/>
      <w:suff w:val="tab"/>
      <w:lvlText w:val="%5)"/>
      <w:lvlJc w:val="left"/>
      <w:pPr>
        <w:pStyle w:val="901"/>
        <w:ind w:left="2100" w:hanging="420"/>
        <w:tabs>
          <w:tab w:val="num" w:pos="2100" w:leader="none"/>
        </w:tabs>
      </w:pPr>
      <w:rPr>
        <w:rFonts w:cs="Times New Roman"/>
      </w:rPr>
    </w:lvl>
    <w:lvl w:ilvl="5">
      <w:start w:val="1"/>
      <w:numFmt w:val="lowerRoman"/>
      <w:isLgl w:val="false"/>
      <w:suff w:val="tab"/>
      <w:lvlText w:val="%6."/>
      <w:lvlJc w:val="right"/>
      <w:pPr>
        <w:pStyle w:val="901"/>
        <w:ind w:left="2520" w:hanging="420"/>
        <w:tabs>
          <w:tab w:val="num" w:pos="2520" w:leader="none"/>
        </w:tabs>
      </w:pPr>
      <w:rPr>
        <w:rFonts w:cs="Times New Roman"/>
      </w:rPr>
    </w:lvl>
    <w:lvl w:ilvl="6">
      <w:start w:val="1"/>
      <w:numFmt w:val="decimal"/>
      <w:isLgl w:val="false"/>
      <w:suff w:val="tab"/>
      <w:lvlText w:val="%7."/>
      <w:lvlJc w:val="left"/>
      <w:pPr>
        <w:pStyle w:val="901"/>
        <w:ind w:left="2940" w:hanging="420"/>
        <w:tabs>
          <w:tab w:val="num" w:pos="2940" w:leader="none"/>
        </w:tabs>
      </w:pPr>
      <w:rPr>
        <w:rFonts w:cs="Times New Roman"/>
      </w:rPr>
    </w:lvl>
    <w:lvl w:ilvl="7">
      <w:start w:val="1"/>
      <w:numFmt w:val="lowerLetter"/>
      <w:isLgl w:val="false"/>
      <w:suff w:val="tab"/>
      <w:lvlText w:val="%8)"/>
      <w:lvlJc w:val="left"/>
      <w:pPr>
        <w:pStyle w:val="901"/>
        <w:ind w:left="3360" w:hanging="420"/>
        <w:tabs>
          <w:tab w:val="num" w:pos="3360" w:leader="none"/>
        </w:tabs>
      </w:pPr>
      <w:rPr>
        <w:rFonts w:cs="Times New Roman"/>
      </w:rPr>
    </w:lvl>
    <w:lvl w:ilvl="8">
      <w:start w:val="1"/>
      <w:numFmt w:val="lowerRoman"/>
      <w:isLgl w:val="false"/>
      <w:suff w:val="tab"/>
      <w:lvlText w:val="%9."/>
      <w:lvlJc w:val="right"/>
      <w:pPr>
        <w:pStyle w:val="901"/>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81"/>
      <w:isLgl w:val="false"/>
      <w:suff w:val="tab"/>
      <w:lvlText w:val="附录%1."/>
      <w:lvlJc w:val="left"/>
      <w:pPr>
        <w:pStyle w:val="90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901"/>
        <w:ind w:left="1080" w:hanging="1080"/>
        <w:tabs>
          <w:tab w:val="num" w:pos="1080" w:leader="none"/>
        </w:tabs>
      </w:pPr>
      <w:rPr>
        <w:rFonts w:hint="eastAsia" w:cs="Times New Roman"/>
      </w:rPr>
    </w:lvl>
    <w:lvl w:ilvl="1">
      <w:start w:val="1"/>
      <w:numFmt w:val="decimal"/>
      <w:isLgl w:val="false"/>
      <w:suff w:val="tab"/>
      <w:lvlText w:val="%2."/>
      <w:lvlJc w:val="left"/>
      <w:pPr>
        <w:pStyle w:val="90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01"/>
        <w:ind w:left="1260" w:hanging="420"/>
        <w:tabs>
          <w:tab w:val="num" w:pos="1260" w:leader="none"/>
        </w:tabs>
      </w:pPr>
      <w:rPr>
        <w:rFonts w:cs="Times New Roman"/>
      </w:rPr>
    </w:lvl>
    <w:lvl w:ilvl="3">
      <w:start w:val="1"/>
      <w:numFmt w:val="decimal"/>
      <w:isLgl w:val="false"/>
      <w:suff w:val="tab"/>
      <w:lvlText w:val="%4."/>
      <w:lvlJc w:val="left"/>
      <w:pPr>
        <w:pStyle w:val="901"/>
        <w:ind w:left="1680" w:hanging="420"/>
        <w:tabs>
          <w:tab w:val="num" w:pos="1680" w:leader="none"/>
        </w:tabs>
      </w:pPr>
      <w:rPr>
        <w:rFonts w:cs="Times New Roman"/>
      </w:rPr>
    </w:lvl>
    <w:lvl w:ilvl="4">
      <w:start w:val="1"/>
      <w:numFmt w:val="lowerLetter"/>
      <w:isLgl w:val="false"/>
      <w:suff w:val="tab"/>
      <w:lvlText w:val="%5)"/>
      <w:lvlJc w:val="left"/>
      <w:pPr>
        <w:pStyle w:val="901"/>
        <w:ind w:left="2100" w:hanging="420"/>
        <w:tabs>
          <w:tab w:val="num" w:pos="2100" w:leader="none"/>
        </w:tabs>
      </w:pPr>
      <w:rPr>
        <w:rFonts w:cs="Times New Roman"/>
      </w:rPr>
    </w:lvl>
    <w:lvl w:ilvl="5">
      <w:start w:val="1"/>
      <w:numFmt w:val="lowerRoman"/>
      <w:isLgl w:val="false"/>
      <w:suff w:val="tab"/>
      <w:lvlText w:val="%6."/>
      <w:lvlJc w:val="right"/>
      <w:pPr>
        <w:pStyle w:val="901"/>
        <w:ind w:left="2520" w:hanging="420"/>
        <w:tabs>
          <w:tab w:val="num" w:pos="2520" w:leader="none"/>
        </w:tabs>
      </w:pPr>
      <w:rPr>
        <w:rFonts w:cs="Times New Roman"/>
      </w:rPr>
    </w:lvl>
    <w:lvl w:ilvl="6">
      <w:start w:val="1"/>
      <w:numFmt w:val="decimal"/>
      <w:isLgl w:val="false"/>
      <w:suff w:val="tab"/>
      <w:lvlText w:val="%7."/>
      <w:lvlJc w:val="left"/>
      <w:pPr>
        <w:pStyle w:val="901"/>
        <w:ind w:left="2940" w:hanging="420"/>
        <w:tabs>
          <w:tab w:val="num" w:pos="2940" w:leader="none"/>
        </w:tabs>
      </w:pPr>
      <w:rPr>
        <w:rFonts w:cs="Times New Roman"/>
      </w:rPr>
    </w:lvl>
    <w:lvl w:ilvl="7">
      <w:start w:val="1"/>
      <w:numFmt w:val="lowerLetter"/>
      <w:isLgl w:val="false"/>
      <w:suff w:val="tab"/>
      <w:lvlText w:val="%8)"/>
      <w:lvlJc w:val="left"/>
      <w:pPr>
        <w:pStyle w:val="901"/>
        <w:ind w:left="3360" w:hanging="420"/>
        <w:tabs>
          <w:tab w:val="num" w:pos="3360" w:leader="none"/>
        </w:tabs>
      </w:pPr>
      <w:rPr>
        <w:rFonts w:cs="Times New Roman"/>
      </w:rPr>
    </w:lvl>
    <w:lvl w:ilvl="8">
      <w:start w:val="1"/>
      <w:numFmt w:val="lowerRoman"/>
      <w:isLgl w:val="false"/>
      <w:suff w:val="tab"/>
      <w:lvlText w:val="%9."/>
      <w:lvlJc w:val="right"/>
      <w:pPr>
        <w:pStyle w:val="901"/>
        <w:ind w:left="3780" w:hanging="420"/>
        <w:tabs>
          <w:tab w:val="num" w:pos="3780" w:leader="none"/>
        </w:tabs>
      </w:pPr>
      <w:rPr>
        <w:rFonts w:cs="Times New Roman"/>
      </w:rPr>
    </w:lvl>
  </w:abstractNum>
  <w:abstractNum w:abstractNumId="5">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6">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7">
    <w:multiLevelType w:val="hybridMultilevel"/>
    <w:lvl w:ilvl="0">
      <w:start w:val="1"/>
      <w:numFmt w:val="japaneseCounting"/>
      <w:isLgl w:val="false"/>
      <w:suff w:val="tab"/>
      <w:lvlText w:val="第%1条"/>
      <w:lvlJc w:val="left"/>
      <w:pPr>
        <w:pStyle w:val="901"/>
        <w:ind w:left="1505" w:hanging="945"/>
        <w:tabs>
          <w:tab w:val="num" w:pos="1505" w:leader="none"/>
        </w:tabs>
      </w:pPr>
      <w:rPr>
        <w:rFonts w:hint="eastAsia"/>
      </w:rPr>
    </w:lvl>
    <w:lvl w:ilvl="1">
      <w:start w:val="1"/>
      <w:numFmt w:val="decimal"/>
      <w:isLgl w:val="false"/>
      <w:suff w:val="tab"/>
      <w:lvlText w:val="%2、"/>
      <w:lvlJc w:val="left"/>
      <w:pPr>
        <w:pStyle w:val="901"/>
        <w:ind w:left="1340" w:hanging="360"/>
        <w:tabs>
          <w:tab w:val="num" w:pos="1340" w:leader="none"/>
        </w:tabs>
      </w:pPr>
      <w:rPr>
        <w:rFonts w:hint="eastAsia"/>
      </w:rPr>
    </w:lvl>
    <w:lvl w:ilvl="2">
      <w:start w:val="1"/>
      <w:numFmt w:val="japaneseCounting"/>
      <w:isLgl w:val="false"/>
      <w:suff w:val="tab"/>
      <w:lvlText w:val="%3、"/>
      <w:lvlJc w:val="left"/>
      <w:pPr>
        <w:pStyle w:val="901"/>
        <w:ind w:left="1820" w:hanging="420"/>
        <w:tabs>
          <w:tab w:val="num" w:pos="1820" w:leader="none"/>
        </w:tabs>
      </w:pPr>
      <w:rPr>
        <w:rFonts w:hint="eastAsia"/>
      </w:rPr>
    </w:lvl>
    <w:lvl w:ilvl="3">
      <w:start w:val="1"/>
      <w:numFmt w:val="decimal"/>
      <w:isLgl w:val="false"/>
      <w:suff w:val="tab"/>
      <w:lvlText w:val="%4."/>
      <w:lvlJc w:val="left"/>
      <w:pPr>
        <w:pStyle w:val="901"/>
        <w:ind w:left="2240" w:hanging="420"/>
        <w:tabs>
          <w:tab w:val="num" w:pos="2240" w:leader="none"/>
        </w:tabs>
      </w:pPr>
    </w:lvl>
    <w:lvl w:ilvl="4">
      <w:start w:val="1"/>
      <w:numFmt w:val="lowerLetter"/>
      <w:isLgl w:val="false"/>
      <w:suff w:val="tab"/>
      <w:lvlText w:val="%5)"/>
      <w:lvlJc w:val="left"/>
      <w:pPr>
        <w:pStyle w:val="901"/>
        <w:ind w:left="2660" w:hanging="420"/>
        <w:tabs>
          <w:tab w:val="num" w:pos="2660" w:leader="none"/>
        </w:tabs>
      </w:pPr>
    </w:lvl>
    <w:lvl w:ilvl="5">
      <w:start w:val="1"/>
      <w:numFmt w:val="lowerRoman"/>
      <w:isLgl w:val="false"/>
      <w:suff w:val="tab"/>
      <w:lvlText w:val="%6."/>
      <w:lvlJc w:val="right"/>
      <w:pPr>
        <w:pStyle w:val="901"/>
        <w:ind w:left="3080" w:hanging="420"/>
        <w:tabs>
          <w:tab w:val="num" w:pos="3080" w:leader="none"/>
        </w:tabs>
      </w:pPr>
    </w:lvl>
    <w:lvl w:ilvl="6">
      <w:start w:val="1"/>
      <w:numFmt w:val="decimal"/>
      <w:isLgl w:val="false"/>
      <w:suff w:val="tab"/>
      <w:lvlText w:val="%7."/>
      <w:lvlJc w:val="left"/>
      <w:pPr>
        <w:pStyle w:val="901"/>
        <w:ind w:left="3500" w:hanging="420"/>
        <w:tabs>
          <w:tab w:val="num" w:pos="3500" w:leader="none"/>
        </w:tabs>
      </w:pPr>
    </w:lvl>
    <w:lvl w:ilvl="7">
      <w:start w:val="1"/>
      <w:numFmt w:val="lowerLetter"/>
      <w:isLgl w:val="false"/>
      <w:suff w:val="tab"/>
      <w:lvlText w:val="%8)"/>
      <w:lvlJc w:val="left"/>
      <w:pPr>
        <w:pStyle w:val="901"/>
        <w:ind w:left="3920" w:hanging="420"/>
        <w:tabs>
          <w:tab w:val="num" w:pos="3920" w:leader="none"/>
        </w:tabs>
      </w:pPr>
    </w:lvl>
    <w:lvl w:ilvl="8">
      <w:start w:val="1"/>
      <w:numFmt w:val="lowerRoman"/>
      <w:isLgl w:val="false"/>
      <w:suff w:val="tab"/>
      <w:lvlText w:val="%9."/>
      <w:lvlJc w:val="right"/>
      <w:pPr>
        <w:pStyle w:val="901"/>
        <w:ind w:left="4340" w:hanging="420"/>
        <w:tabs>
          <w:tab w:val="num" w:pos="4340" w:leader="none"/>
        </w:tabs>
      </w:pPr>
    </w:lvl>
  </w:abstractNum>
  <w:abstractNum w:abstractNumId="8">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9">
    <w:multiLevelType w:val="hybridMultilevel"/>
    <w:lvl w:ilvl="0">
      <w:start w:val="8"/>
      <w:numFmt w:val="japaneseCounting"/>
      <w:isLgl w:val="false"/>
      <w:suff w:val="tab"/>
      <w:lvlText w:val="（%1）"/>
      <w:lvlJc w:val="left"/>
      <w:pPr>
        <w:pStyle w:val="901"/>
        <w:ind w:left="1239" w:hanging="720"/>
      </w:pPr>
      <w:rPr>
        <w:rFonts w:hAnsi="宋体"/>
      </w:rPr>
    </w:lvl>
    <w:lvl w:ilvl="1">
      <w:start w:val="1"/>
      <w:numFmt w:val="lowerLetter"/>
      <w:isLgl w:val="false"/>
      <w:suff w:val="tab"/>
      <w:lvlText w:val="%2)"/>
      <w:lvlJc w:val="left"/>
      <w:pPr>
        <w:pStyle w:val="901"/>
        <w:ind w:left="1359" w:hanging="420"/>
      </w:pPr>
    </w:lvl>
    <w:lvl w:ilvl="2">
      <w:start w:val="1"/>
      <w:numFmt w:val="lowerRoman"/>
      <w:isLgl w:val="false"/>
      <w:suff w:val="tab"/>
      <w:lvlText w:val="%3."/>
      <w:lvlJc w:val="right"/>
      <w:pPr>
        <w:pStyle w:val="901"/>
        <w:ind w:left="1779" w:hanging="420"/>
      </w:pPr>
    </w:lvl>
    <w:lvl w:ilvl="3">
      <w:start w:val="1"/>
      <w:numFmt w:val="decimal"/>
      <w:isLgl w:val="false"/>
      <w:suff w:val="tab"/>
      <w:lvlText w:val="%4."/>
      <w:lvlJc w:val="left"/>
      <w:pPr>
        <w:pStyle w:val="901"/>
        <w:ind w:left="2199" w:hanging="420"/>
      </w:pPr>
    </w:lvl>
    <w:lvl w:ilvl="4">
      <w:start w:val="1"/>
      <w:numFmt w:val="lowerLetter"/>
      <w:isLgl w:val="false"/>
      <w:suff w:val="tab"/>
      <w:lvlText w:val="%5)"/>
      <w:lvlJc w:val="left"/>
      <w:pPr>
        <w:pStyle w:val="901"/>
        <w:ind w:left="2619" w:hanging="420"/>
      </w:pPr>
    </w:lvl>
    <w:lvl w:ilvl="5">
      <w:start w:val="1"/>
      <w:numFmt w:val="lowerRoman"/>
      <w:isLgl w:val="false"/>
      <w:suff w:val="tab"/>
      <w:lvlText w:val="%6."/>
      <w:lvlJc w:val="right"/>
      <w:pPr>
        <w:pStyle w:val="901"/>
        <w:ind w:left="3039" w:hanging="420"/>
      </w:pPr>
    </w:lvl>
    <w:lvl w:ilvl="6">
      <w:start w:val="1"/>
      <w:numFmt w:val="decimal"/>
      <w:isLgl w:val="false"/>
      <w:suff w:val="tab"/>
      <w:lvlText w:val="%7."/>
      <w:lvlJc w:val="left"/>
      <w:pPr>
        <w:pStyle w:val="901"/>
        <w:ind w:left="3459" w:hanging="420"/>
      </w:pPr>
    </w:lvl>
    <w:lvl w:ilvl="7">
      <w:start w:val="1"/>
      <w:numFmt w:val="lowerLetter"/>
      <w:isLgl w:val="false"/>
      <w:suff w:val="tab"/>
      <w:lvlText w:val="%8)"/>
      <w:lvlJc w:val="left"/>
      <w:pPr>
        <w:pStyle w:val="901"/>
        <w:ind w:left="3879" w:hanging="420"/>
      </w:pPr>
    </w:lvl>
    <w:lvl w:ilvl="8">
      <w:start w:val="1"/>
      <w:numFmt w:val="lowerRoman"/>
      <w:isLgl w:val="false"/>
      <w:suff w:val="tab"/>
      <w:lvlText w:val="%9."/>
      <w:lvlJc w:val="right"/>
      <w:pPr>
        <w:pStyle w:val="901"/>
        <w:ind w:left="4299" w:hanging="420"/>
      </w:pPr>
    </w:lvl>
  </w:abstractNum>
  <w:abstractNum w:abstractNumId="10">
    <w:multiLevelType w:val="hybridMultilevel"/>
    <w:lvl w:ilvl="0">
      <w:start w:val="1"/>
      <w:numFmt w:val="decimal"/>
      <w:pStyle w:val="998"/>
      <w:isLgl w:val="false"/>
      <w:suff w:val="tab"/>
      <w:lvlText w:val="%1."/>
      <w:lvlJc w:val="left"/>
      <w:pPr>
        <w:pStyle w:val="901"/>
        <w:ind w:left="709" w:hanging="709"/>
        <w:tabs>
          <w:tab w:val="num" w:pos="709" w:leader="none"/>
        </w:tabs>
      </w:pPr>
      <w:rPr>
        <w:rFonts w:hint="eastAsia"/>
      </w:rPr>
    </w:lvl>
    <w:lvl w:ilvl="1">
      <w:start w:val="1"/>
      <w:numFmt w:val="decimal"/>
      <w:isLgl w:val="false"/>
      <w:suff w:val="tab"/>
      <w:lvlText w:val="%1.%2"/>
      <w:lvlJc w:val="left"/>
      <w:pPr>
        <w:pStyle w:val="901"/>
        <w:ind w:left="709" w:hanging="709"/>
        <w:tabs>
          <w:tab w:val="num" w:pos="709" w:leader="none"/>
        </w:tabs>
      </w:pPr>
      <w:rPr>
        <w:rFonts w:hint="eastAsia"/>
      </w:rPr>
    </w:lvl>
    <w:lvl w:ilvl="2">
      <w:start w:val="1"/>
      <w:numFmt w:val="decimal"/>
      <w:isLgl w:val="false"/>
      <w:suff w:val="tab"/>
      <w:lvlText w:val="%1.%2.%3."/>
      <w:lvlJc w:val="left"/>
      <w:pPr>
        <w:pStyle w:val="901"/>
        <w:ind w:left="425" w:hanging="425"/>
        <w:tabs>
          <w:tab w:val="num" w:pos="425" w:leader="none"/>
        </w:tabs>
      </w:pPr>
      <w:rPr>
        <w:rFonts w:hint="eastAsia"/>
      </w:rPr>
    </w:lvl>
    <w:lvl w:ilvl="3">
      <w:start w:val="1"/>
      <w:numFmt w:val="decimal"/>
      <w:isLgl w:val="false"/>
      <w:suff w:val="tab"/>
      <w:lvlText w:val="%1.%2.%3.%4."/>
      <w:lvlJc w:val="left"/>
      <w:pPr>
        <w:pStyle w:val="901"/>
        <w:ind w:left="851" w:hanging="851"/>
        <w:tabs>
          <w:tab w:val="num" w:pos="851" w:leader="none"/>
        </w:tabs>
      </w:pPr>
      <w:rPr>
        <w:rFonts w:hint="eastAsia"/>
      </w:rPr>
    </w:lvl>
    <w:lvl w:ilvl="4">
      <w:start w:val="1"/>
      <w:numFmt w:val="decimal"/>
      <w:isLgl w:val="false"/>
      <w:suff w:val="tab"/>
      <w:lvlText w:val="%1.%2.%3.%4.%5."/>
      <w:lvlJc w:val="left"/>
      <w:pPr>
        <w:pStyle w:val="901"/>
        <w:ind w:left="992" w:hanging="992"/>
        <w:tabs>
          <w:tab w:val="num" w:pos="992" w:leader="none"/>
        </w:tabs>
      </w:pPr>
      <w:rPr>
        <w:rFonts w:hint="eastAsia"/>
      </w:rPr>
    </w:lvl>
    <w:lvl w:ilvl="5">
      <w:start w:val="1"/>
      <w:numFmt w:val="decimal"/>
      <w:isLgl w:val="false"/>
      <w:suff w:val="tab"/>
      <w:lvlText w:val="%1.%2.%3.%4.%5.%6."/>
      <w:lvlJc w:val="left"/>
      <w:pPr>
        <w:pStyle w:val="901"/>
        <w:ind w:left="1134" w:hanging="1134"/>
        <w:tabs>
          <w:tab w:val="num" w:pos="1134" w:leader="none"/>
        </w:tabs>
      </w:pPr>
      <w:rPr>
        <w:rFonts w:hint="eastAsia"/>
      </w:rPr>
    </w:lvl>
    <w:lvl w:ilvl="6">
      <w:start w:val="1"/>
      <w:numFmt w:val="decimal"/>
      <w:isLgl w:val="false"/>
      <w:suff w:val="tab"/>
      <w:lvlText w:val="%1.%2.%3.%4.%5.%6.%7."/>
      <w:lvlJc w:val="left"/>
      <w:pPr>
        <w:pStyle w:val="901"/>
        <w:ind w:left="1276" w:hanging="1276"/>
        <w:tabs>
          <w:tab w:val="num" w:pos="1276" w:leader="none"/>
        </w:tabs>
      </w:pPr>
      <w:rPr>
        <w:rFonts w:hint="eastAsia"/>
      </w:rPr>
    </w:lvl>
    <w:lvl w:ilvl="7">
      <w:start w:val="1"/>
      <w:numFmt w:val="decimal"/>
      <w:isLgl w:val="false"/>
      <w:suff w:val="tab"/>
      <w:lvlText w:val="%1.%2.%3.%4.%5.%6.%7.%8."/>
      <w:lvlJc w:val="left"/>
      <w:pPr>
        <w:pStyle w:val="901"/>
        <w:ind w:left="1418" w:hanging="1418"/>
        <w:tabs>
          <w:tab w:val="num" w:pos="1418" w:leader="none"/>
        </w:tabs>
      </w:pPr>
      <w:rPr>
        <w:rFonts w:hint="eastAsia"/>
      </w:rPr>
    </w:lvl>
    <w:lvl w:ilvl="8">
      <w:start w:val="1"/>
      <w:numFmt w:val="decimal"/>
      <w:isLgl w:val="false"/>
      <w:suff w:val="tab"/>
      <w:lvlText w:val="%1.%2.%3.%4.%5.%6.%7.%8.%9."/>
      <w:lvlJc w:val="left"/>
      <w:pPr>
        <w:pStyle w:val="901"/>
        <w:ind w:left="1559" w:hanging="1559"/>
        <w:tabs>
          <w:tab w:val="num" w:pos="1559" w:leader="none"/>
        </w:tabs>
      </w:pPr>
      <w:rPr>
        <w:rFonts w:hint="eastAsia"/>
      </w:rPr>
    </w:lvl>
  </w:abstractNum>
  <w:abstractNum w:abstractNumId="11">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12">
    <w:multiLevelType w:val="hybridMultilevel"/>
    <w:lvl w:ilvl="0">
      <w:start w:val="1"/>
      <w:numFmt w:val="japaneseCounting"/>
      <w:isLgl w:val="false"/>
      <w:suff w:val="tab"/>
      <w:lvlText w:val="（%1）"/>
      <w:lvlJc w:val="left"/>
      <w:pPr>
        <w:pStyle w:val="901"/>
        <w:ind w:left="1080" w:hanging="1080"/>
        <w:tabs>
          <w:tab w:val="num" w:pos="1080" w:leader="none"/>
        </w:tabs>
      </w:pPr>
      <w:rPr>
        <w:rFonts w:hint="eastAsia" w:cs="Times New Roman"/>
      </w:rPr>
    </w:lvl>
    <w:lvl w:ilvl="1">
      <w:start w:val="1"/>
      <w:numFmt w:val="decimal"/>
      <w:isLgl w:val="false"/>
      <w:suff w:val="tab"/>
      <w:lvlText w:val="%2."/>
      <w:lvlJc w:val="left"/>
      <w:pPr>
        <w:pStyle w:val="90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01"/>
        <w:ind w:left="1260" w:hanging="420"/>
        <w:tabs>
          <w:tab w:val="num" w:pos="1260" w:leader="none"/>
        </w:tabs>
      </w:pPr>
      <w:rPr>
        <w:rFonts w:cs="Times New Roman"/>
      </w:rPr>
    </w:lvl>
    <w:lvl w:ilvl="3">
      <w:start w:val="1"/>
      <w:numFmt w:val="decimal"/>
      <w:isLgl w:val="false"/>
      <w:suff w:val="tab"/>
      <w:lvlText w:val="%4."/>
      <w:lvlJc w:val="left"/>
      <w:pPr>
        <w:pStyle w:val="901"/>
        <w:ind w:left="1680" w:hanging="420"/>
        <w:tabs>
          <w:tab w:val="num" w:pos="1680" w:leader="none"/>
        </w:tabs>
      </w:pPr>
      <w:rPr>
        <w:rFonts w:cs="Times New Roman"/>
      </w:rPr>
    </w:lvl>
    <w:lvl w:ilvl="4">
      <w:start w:val="1"/>
      <w:numFmt w:val="lowerLetter"/>
      <w:isLgl w:val="false"/>
      <w:suff w:val="tab"/>
      <w:lvlText w:val="%5)"/>
      <w:lvlJc w:val="left"/>
      <w:pPr>
        <w:pStyle w:val="901"/>
        <w:ind w:left="2100" w:hanging="420"/>
        <w:tabs>
          <w:tab w:val="num" w:pos="2100" w:leader="none"/>
        </w:tabs>
      </w:pPr>
      <w:rPr>
        <w:rFonts w:cs="Times New Roman"/>
      </w:rPr>
    </w:lvl>
    <w:lvl w:ilvl="5">
      <w:start w:val="1"/>
      <w:numFmt w:val="lowerRoman"/>
      <w:isLgl w:val="false"/>
      <w:suff w:val="tab"/>
      <w:lvlText w:val="%6."/>
      <w:lvlJc w:val="right"/>
      <w:pPr>
        <w:pStyle w:val="901"/>
        <w:ind w:left="2520" w:hanging="420"/>
        <w:tabs>
          <w:tab w:val="num" w:pos="2520" w:leader="none"/>
        </w:tabs>
      </w:pPr>
      <w:rPr>
        <w:rFonts w:cs="Times New Roman"/>
      </w:rPr>
    </w:lvl>
    <w:lvl w:ilvl="6">
      <w:start w:val="1"/>
      <w:numFmt w:val="decimal"/>
      <w:isLgl w:val="false"/>
      <w:suff w:val="tab"/>
      <w:lvlText w:val="%7."/>
      <w:lvlJc w:val="left"/>
      <w:pPr>
        <w:pStyle w:val="901"/>
        <w:ind w:left="2940" w:hanging="420"/>
        <w:tabs>
          <w:tab w:val="num" w:pos="2940" w:leader="none"/>
        </w:tabs>
      </w:pPr>
      <w:rPr>
        <w:rFonts w:cs="Times New Roman"/>
      </w:rPr>
    </w:lvl>
    <w:lvl w:ilvl="7">
      <w:start w:val="1"/>
      <w:numFmt w:val="lowerLetter"/>
      <w:isLgl w:val="false"/>
      <w:suff w:val="tab"/>
      <w:lvlText w:val="%8)"/>
      <w:lvlJc w:val="left"/>
      <w:pPr>
        <w:pStyle w:val="901"/>
        <w:ind w:left="3360" w:hanging="420"/>
        <w:tabs>
          <w:tab w:val="num" w:pos="3360" w:leader="none"/>
        </w:tabs>
      </w:pPr>
      <w:rPr>
        <w:rFonts w:cs="Times New Roman"/>
      </w:rPr>
    </w:lvl>
    <w:lvl w:ilvl="8">
      <w:start w:val="1"/>
      <w:numFmt w:val="lowerRoman"/>
      <w:isLgl w:val="false"/>
      <w:suff w:val="tab"/>
      <w:lvlText w:val="%9."/>
      <w:lvlJc w:val="right"/>
      <w:pPr>
        <w:pStyle w:val="901"/>
        <w:ind w:left="3780" w:hanging="420"/>
        <w:tabs>
          <w:tab w:val="num" w:pos="3780" w:leader="none"/>
        </w:tabs>
      </w:pPr>
      <w:rPr>
        <w:rFonts w:cs="Times New Roman"/>
      </w:rPr>
    </w:lvl>
  </w:abstractNum>
  <w:abstractNum w:abstractNumId="13">
    <w:multiLevelType w:val="hybridMultilevel"/>
    <w:lvl w:ilvl="0">
      <w:start w:val="1"/>
      <w:numFmt w:val="chineseCountingThousand"/>
      <w:isLgl w:val="false"/>
      <w:suff w:val="nothing"/>
      <w:lvlText w:val="第%1章 "/>
      <w:lvlJc w:val="left"/>
      <w:pPr>
        <w:pStyle w:val="901"/>
        <w:ind w:left="0" w:firstLine="0"/>
      </w:pPr>
      <w:rPr>
        <w:rFonts w:hint="eastAsia"/>
      </w:rPr>
    </w:lvl>
    <w:lvl w:ilvl="1">
      <w:start w:val="1"/>
      <w:numFmt w:val="decimal"/>
      <w:isLgl w:val="false"/>
      <w:suff w:val="nothing"/>
      <w:lvlText w:val="%2、"/>
      <w:lvlJc w:val="left"/>
      <w:pPr>
        <w:pStyle w:val="901"/>
        <w:ind w:left="0" w:firstLine="0"/>
      </w:pPr>
      <w:rPr>
        <w:rFonts w:hint="eastAsia"/>
      </w:rPr>
    </w:lvl>
    <w:lvl w:ilvl="2">
      <w:start w:val="1"/>
      <w:numFmt w:val="decimal"/>
      <w:isLgl w:val="false"/>
      <w:suff w:val="nothing"/>
      <w:lvlText w:val="%2.%3 "/>
      <w:lvlJc w:val="left"/>
      <w:pPr>
        <w:pStyle w:val="901"/>
        <w:ind w:left="0" w:firstLine="0"/>
      </w:pPr>
      <w:rPr>
        <w:rFonts w:hint="eastAsia"/>
      </w:rPr>
    </w:lvl>
    <w:lvl w:ilvl="3">
      <w:start w:val="1"/>
      <w:numFmt w:val="decimal"/>
      <w:isLgl w:val="false"/>
      <w:suff w:val="nothing"/>
      <w:lvlText w:val="%2.%3.%4 "/>
      <w:lvlJc w:val="left"/>
      <w:pPr>
        <w:pStyle w:val="901"/>
        <w:ind w:left="0" w:firstLine="0"/>
      </w:pPr>
      <w:rPr>
        <w:rFonts w:hint="eastAsia"/>
      </w:rPr>
    </w:lvl>
    <w:lvl w:ilvl="4">
      <w:start w:val="1"/>
      <w:numFmt w:val="decimal"/>
      <w:isLgl w:val="false"/>
      <w:suff w:val="nothing"/>
      <w:lvlText w:val="%2.%3.%4.%5 "/>
      <w:lvlJc w:val="left"/>
      <w:pPr>
        <w:pStyle w:val="901"/>
        <w:ind w:left="0" w:firstLine="0"/>
      </w:pPr>
      <w:rPr>
        <w:rFonts w:hint="eastAsia"/>
      </w:rPr>
    </w:lvl>
    <w:lvl w:ilvl="5">
      <w:start w:val="1"/>
      <w:numFmt w:val="decimal"/>
      <w:pStyle w:val="907"/>
      <w:isLgl w:val="false"/>
      <w:suff w:val="nothing"/>
      <w:lvlText w:val=""/>
      <w:lvlJc w:val="left"/>
      <w:pPr>
        <w:pStyle w:val="901"/>
        <w:ind w:left="0" w:firstLine="0"/>
      </w:pPr>
      <w:rPr>
        <w:rFonts w:hint="eastAsia"/>
      </w:rPr>
    </w:lvl>
    <w:lvl w:ilvl="6">
      <w:start w:val="1"/>
      <w:numFmt w:val="decimal"/>
      <w:pStyle w:val="908"/>
      <w:isLgl w:val="false"/>
      <w:suff w:val="nothing"/>
      <w:lvlText w:val=""/>
      <w:lvlJc w:val="left"/>
      <w:pPr>
        <w:pStyle w:val="901"/>
        <w:ind w:left="0" w:firstLine="0"/>
      </w:pPr>
      <w:rPr>
        <w:rFonts w:hint="eastAsia"/>
      </w:rPr>
    </w:lvl>
    <w:lvl w:ilvl="7">
      <w:start w:val="1"/>
      <w:numFmt w:val="decimal"/>
      <w:pStyle w:val="909"/>
      <w:isLgl w:val="false"/>
      <w:suff w:val="nothing"/>
      <w:lvlText w:val=""/>
      <w:lvlJc w:val="left"/>
      <w:pPr>
        <w:pStyle w:val="901"/>
        <w:ind w:left="0" w:firstLine="0"/>
      </w:pPr>
      <w:rPr>
        <w:rFonts w:hint="eastAsia"/>
      </w:rPr>
    </w:lvl>
    <w:lvl w:ilvl="8">
      <w:start w:val="1"/>
      <w:numFmt w:val="decimal"/>
      <w:pStyle w:val="910"/>
      <w:isLgl w:val="false"/>
      <w:suff w:val="nothing"/>
      <w:lvlText w:val=""/>
      <w:lvlJc w:val="left"/>
      <w:pPr>
        <w:pStyle w:val="901"/>
        <w:ind w:left="0" w:firstLine="0"/>
      </w:pPr>
      <w:rPr>
        <w:rFonts w:hint="eastAsia"/>
      </w:rPr>
    </w:lvl>
  </w:abstractNum>
  <w:abstractNum w:abstractNumId="14">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15">
    <w:multiLevelType w:val="hybridMultilevel"/>
    <w:lvl w:ilvl="0">
      <w:start w:val="1"/>
      <w:numFmt w:val="japaneseCounting"/>
      <w:isLgl w:val="false"/>
      <w:suff w:val="tab"/>
      <w:lvlText w:val="%1、"/>
      <w:lvlJc w:val="left"/>
      <w:pPr>
        <w:pStyle w:val="901"/>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901"/>
        <w:ind w:left="840" w:hanging="420"/>
        <w:tabs>
          <w:tab w:val="num" w:pos="840" w:leader="none"/>
        </w:tabs>
      </w:pPr>
      <w:rPr>
        <w:rFonts w:cs="Times New Roman"/>
      </w:rPr>
    </w:lvl>
    <w:lvl w:ilvl="2">
      <w:start w:val="10"/>
      <w:numFmt w:val="decimal"/>
      <w:isLgl w:val="false"/>
      <w:suff w:val="tab"/>
      <w:lvlText w:val="%3."/>
      <w:lvlJc w:val="left"/>
      <w:pPr>
        <w:pStyle w:val="901"/>
        <w:ind w:left="1200" w:hanging="360"/>
        <w:tabs>
          <w:tab w:val="num" w:pos="1200" w:leader="none"/>
        </w:tabs>
      </w:pPr>
      <w:rPr>
        <w:rFonts w:cs="Times New Roman"/>
      </w:rPr>
    </w:lvl>
    <w:lvl w:ilvl="3">
      <w:start w:val="1"/>
      <w:numFmt w:val="decimal"/>
      <w:isLgl w:val="false"/>
      <w:suff w:val="tab"/>
      <w:lvlText w:val="%4."/>
      <w:lvlJc w:val="left"/>
      <w:pPr>
        <w:pStyle w:val="901"/>
        <w:ind w:left="1680" w:hanging="420"/>
        <w:tabs>
          <w:tab w:val="num" w:pos="1680" w:leader="none"/>
        </w:tabs>
      </w:pPr>
      <w:rPr>
        <w:rFonts w:cs="Times New Roman"/>
      </w:rPr>
    </w:lvl>
    <w:lvl w:ilvl="4">
      <w:start w:val="1"/>
      <w:numFmt w:val="lowerLetter"/>
      <w:isLgl w:val="false"/>
      <w:suff w:val="tab"/>
      <w:lvlText w:val="%5)"/>
      <w:lvlJc w:val="left"/>
      <w:pPr>
        <w:pStyle w:val="901"/>
        <w:ind w:left="2100" w:hanging="420"/>
        <w:tabs>
          <w:tab w:val="num" w:pos="2100" w:leader="none"/>
        </w:tabs>
      </w:pPr>
      <w:rPr>
        <w:rFonts w:cs="Times New Roman"/>
      </w:rPr>
    </w:lvl>
    <w:lvl w:ilvl="5">
      <w:start w:val="1"/>
      <w:numFmt w:val="lowerRoman"/>
      <w:isLgl w:val="false"/>
      <w:suff w:val="tab"/>
      <w:lvlText w:val="%6."/>
      <w:lvlJc w:val="right"/>
      <w:pPr>
        <w:pStyle w:val="901"/>
        <w:ind w:left="2520" w:hanging="420"/>
        <w:tabs>
          <w:tab w:val="num" w:pos="2520" w:leader="none"/>
        </w:tabs>
      </w:pPr>
      <w:rPr>
        <w:rFonts w:cs="Times New Roman"/>
      </w:rPr>
    </w:lvl>
    <w:lvl w:ilvl="6">
      <w:start w:val="1"/>
      <w:numFmt w:val="decimal"/>
      <w:isLgl w:val="false"/>
      <w:suff w:val="tab"/>
      <w:lvlText w:val="%7."/>
      <w:lvlJc w:val="left"/>
      <w:pPr>
        <w:pStyle w:val="901"/>
        <w:ind w:left="2940" w:hanging="420"/>
        <w:tabs>
          <w:tab w:val="num" w:pos="2940" w:leader="none"/>
        </w:tabs>
      </w:pPr>
      <w:rPr>
        <w:rFonts w:cs="Times New Roman"/>
      </w:rPr>
    </w:lvl>
    <w:lvl w:ilvl="7">
      <w:start w:val="1"/>
      <w:numFmt w:val="lowerLetter"/>
      <w:isLgl w:val="false"/>
      <w:suff w:val="tab"/>
      <w:lvlText w:val="%8)"/>
      <w:lvlJc w:val="left"/>
      <w:pPr>
        <w:pStyle w:val="901"/>
        <w:ind w:left="3360" w:hanging="420"/>
        <w:tabs>
          <w:tab w:val="num" w:pos="3360" w:leader="none"/>
        </w:tabs>
      </w:pPr>
      <w:rPr>
        <w:rFonts w:cs="Times New Roman"/>
      </w:rPr>
    </w:lvl>
    <w:lvl w:ilvl="8">
      <w:start w:val="1"/>
      <w:numFmt w:val="lowerRoman"/>
      <w:isLgl w:val="false"/>
      <w:suff w:val="tab"/>
      <w:lvlText w:val="%9."/>
      <w:lvlJc w:val="right"/>
      <w:pPr>
        <w:pStyle w:val="901"/>
        <w:ind w:left="3780" w:hanging="420"/>
        <w:tabs>
          <w:tab w:val="num" w:pos="3780" w:leader="none"/>
        </w:tabs>
      </w:pPr>
      <w:rPr>
        <w:rFonts w:cs="Times New Roman"/>
      </w:rPr>
    </w:lvl>
  </w:abstractNum>
  <w:abstractNum w:abstractNumId="16">
    <w:multiLevelType w:val="hybridMultilevel"/>
    <w:lvl w:ilvl="0">
      <w:start w:val="1"/>
      <w:numFmt w:val="decimal"/>
      <w:isLgl w:val="false"/>
      <w:suff w:val="tab"/>
      <w:lvlText w:val="（%1）"/>
      <w:lvlJc w:val="left"/>
      <w:pPr>
        <w:pStyle w:val="901"/>
        <w:ind w:left="720" w:hanging="720"/>
        <w:tabs>
          <w:tab w:val="num" w:pos="720" w:leader="none"/>
        </w:tabs>
      </w:pPr>
      <w:rPr>
        <w:rFonts w:hint="eastAsia" w:cs="Times New Roman"/>
      </w:rPr>
    </w:lvl>
    <w:lvl w:ilvl="1">
      <w:start w:val="2"/>
      <w:numFmt w:val="decimal"/>
      <w:isLgl w:val="false"/>
      <w:suff w:val="tab"/>
      <w:lvlText w:val="%2."/>
      <w:lvlJc w:val="left"/>
      <w:pPr>
        <w:pStyle w:val="901"/>
        <w:ind w:left="1770" w:hanging="360"/>
        <w:tabs>
          <w:tab w:val="num" w:pos="1770" w:leader="none"/>
        </w:tabs>
      </w:pPr>
      <w:rPr>
        <w:rFonts w:cs="Times New Roman"/>
      </w:rPr>
    </w:lvl>
    <w:lvl w:ilvl="2">
      <w:start w:val="1"/>
      <w:numFmt w:val="lowerRoman"/>
      <w:isLgl w:val="false"/>
      <w:suff w:val="tab"/>
      <w:lvlText w:val="%3."/>
      <w:lvlJc w:val="right"/>
      <w:pPr>
        <w:pStyle w:val="901"/>
        <w:ind w:left="2250" w:hanging="420"/>
        <w:tabs>
          <w:tab w:val="num" w:pos="2250" w:leader="none"/>
        </w:tabs>
      </w:pPr>
      <w:rPr>
        <w:rFonts w:cs="Times New Roman"/>
      </w:rPr>
    </w:lvl>
    <w:lvl w:ilvl="3">
      <w:start w:val="1"/>
      <w:numFmt w:val="decimal"/>
      <w:isLgl w:val="false"/>
      <w:suff w:val="tab"/>
      <w:lvlText w:val="%4."/>
      <w:lvlJc w:val="left"/>
      <w:pPr>
        <w:pStyle w:val="901"/>
        <w:ind w:left="2670" w:hanging="420"/>
        <w:tabs>
          <w:tab w:val="num" w:pos="2670" w:leader="none"/>
        </w:tabs>
      </w:pPr>
      <w:rPr>
        <w:rFonts w:cs="Times New Roman"/>
      </w:rPr>
    </w:lvl>
    <w:lvl w:ilvl="4">
      <w:start w:val="1"/>
      <w:numFmt w:val="lowerLetter"/>
      <w:isLgl w:val="false"/>
      <w:suff w:val="tab"/>
      <w:lvlText w:val="%5)"/>
      <w:lvlJc w:val="left"/>
      <w:pPr>
        <w:pStyle w:val="901"/>
        <w:ind w:left="3090" w:hanging="420"/>
        <w:tabs>
          <w:tab w:val="num" w:pos="3090" w:leader="none"/>
        </w:tabs>
      </w:pPr>
      <w:rPr>
        <w:rFonts w:cs="Times New Roman"/>
      </w:rPr>
    </w:lvl>
    <w:lvl w:ilvl="5">
      <w:start w:val="1"/>
      <w:numFmt w:val="lowerRoman"/>
      <w:isLgl w:val="false"/>
      <w:suff w:val="tab"/>
      <w:lvlText w:val="%6."/>
      <w:lvlJc w:val="right"/>
      <w:pPr>
        <w:pStyle w:val="901"/>
        <w:ind w:left="3510" w:hanging="420"/>
        <w:tabs>
          <w:tab w:val="num" w:pos="3510" w:leader="none"/>
        </w:tabs>
      </w:pPr>
      <w:rPr>
        <w:rFonts w:cs="Times New Roman"/>
      </w:rPr>
    </w:lvl>
    <w:lvl w:ilvl="6">
      <w:start w:val="1"/>
      <w:numFmt w:val="decimal"/>
      <w:isLgl w:val="false"/>
      <w:suff w:val="tab"/>
      <w:lvlText w:val="%7."/>
      <w:lvlJc w:val="left"/>
      <w:pPr>
        <w:pStyle w:val="901"/>
        <w:ind w:left="3930" w:hanging="420"/>
        <w:tabs>
          <w:tab w:val="num" w:pos="3930" w:leader="none"/>
        </w:tabs>
      </w:pPr>
      <w:rPr>
        <w:rFonts w:cs="Times New Roman"/>
      </w:rPr>
    </w:lvl>
    <w:lvl w:ilvl="7">
      <w:start w:val="1"/>
      <w:numFmt w:val="lowerLetter"/>
      <w:isLgl w:val="false"/>
      <w:suff w:val="tab"/>
      <w:lvlText w:val="%8)"/>
      <w:lvlJc w:val="left"/>
      <w:pPr>
        <w:pStyle w:val="901"/>
        <w:ind w:left="4350" w:hanging="420"/>
        <w:tabs>
          <w:tab w:val="num" w:pos="4350" w:leader="none"/>
        </w:tabs>
      </w:pPr>
      <w:rPr>
        <w:rFonts w:cs="Times New Roman"/>
      </w:rPr>
    </w:lvl>
    <w:lvl w:ilvl="8">
      <w:start w:val="1"/>
      <w:numFmt w:val="lowerRoman"/>
      <w:isLgl w:val="false"/>
      <w:suff w:val="tab"/>
      <w:lvlText w:val="%9."/>
      <w:lvlJc w:val="right"/>
      <w:pPr>
        <w:pStyle w:val="901"/>
        <w:ind w:left="4770" w:hanging="420"/>
        <w:tabs>
          <w:tab w:val="num" w:pos="4770" w:leader="none"/>
        </w:tabs>
      </w:pPr>
      <w:rPr>
        <w:rFonts w:cs="Times New Roman"/>
      </w:rPr>
    </w:lvl>
  </w:abstractNum>
  <w:abstractNum w:abstractNumId="17">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18">
    <w:multiLevelType w:val="hybridMultilevel"/>
    <w:lvl w:ilvl="0">
      <w:start w:val="1"/>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japaneseCounting"/>
      <w:isLgl w:val="false"/>
      <w:suff w:val="tab"/>
      <w:lvlText w:val="第%1章"/>
      <w:lvlJc w:val="left"/>
      <w:pPr>
        <w:pStyle w:val="901"/>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3"/>
  </w:num>
  <w:num w:numId="3">
    <w:abstractNumId w:val="10"/>
  </w:num>
  <w:num w:numId="4">
    <w:abstractNumId w:val="19"/>
  </w:num>
  <w:num w:numId="5">
    <w:abstractNumId w:val="16"/>
  </w:num>
  <w:num w:numId="6">
    <w:abstractNumId w:val="9"/>
  </w:num>
  <w:num w:numId="7">
    <w:abstractNumId w:val="4"/>
  </w:num>
  <w:num w:numId="8">
    <w:abstractNumId w:val="1"/>
  </w:num>
  <w:num w:numId="9">
    <w:abstractNumId w:val="14"/>
  </w:num>
  <w:num w:numId="10">
    <w:abstractNumId w:val="2"/>
  </w:num>
  <w:num w:numId="11">
    <w:abstractNumId w:val="18"/>
  </w:num>
  <w:num w:numId="12">
    <w:abstractNumId w:val="0"/>
  </w:num>
  <w:num w:numId="13">
    <w:abstractNumId w:val="15"/>
  </w:num>
  <w:num w:numId="14">
    <w:abstractNumId w:val="7"/>
  </w:num>
  <w:num w:numId="15">
    <w:abstractNumId w:val="12"/>
  </w:num>
  <w:num w:numId="16">
    <w:abstractNumId w:val="5"/>
  </w:num>
  <w:num w:numId="17">
    <w:abstractNumId w:val="6"/>
  </w:num>
  <w:num w:numId="18">
    <w:abstractNumId w:val="8"/>
  </w:num>
  <w:num w:numId="19">
    <w:abstractNumId w:val="17"/>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3">
    <w:name w:val="Heading 1"/>
    <w:basedOn w:val="901"/>
    <w:next w:val="901"/>
    <w:link w:val="724"/>
    <w:uiPriority w:val="9"/>
    <w:qFormat/>
    <w:pPr>
      <w:keepLines/>
      <w:keepNext/>
      <w:spacing w:before="480" w:after="200"/>
      <w:outlineLvl w:val="0"/>
    </w:pPr>
    <w:rPr>
      <w:rFonts w:ascii="Arial" w:hAnsi="Arial" w:eastAsia="Arial" w:cs="Arial"/>
      <w:sz w:val="40"/>
      <w:szCs w:val="40"/>
    </w:rPr>
  </w:style>
  <w:style w:type="character" w:styleId="724">
    <w:name w:val="Heading 1 Char"/>
    <w:link w:val="723"/>
    <w:uiPriority w:val="9"/>
    <w:rPr>
      <w:rFonts w:ascii="Arial" w:hAnsi="Arial" w:eastAsia="Arial" w:cs="Arial"/>
      <w:sz w:val="40"/>
      <w:szCs w:val="40"/>
    </w:rPr>
  </w:style>
  <w:style w:type="paragraph" w:styleId="725">
    <w:name w:val="Heading 2"/>
    <w:basedOn w:val="901"/>
    <w:next w:val="901"/>
    <w:link w:val="726"/>
    <w:uiPriority w:val="9"/>
    <w:unhideWhenUsed/>
    <w:qFormat/>
    <w:pPr>
      <w:keepLines/>
      <w:keepNext/>
      <w:spacing w:before="360" w:after="200"/>
      <w:outlineLvl w:val="1"/>
    </w:pPr>
    <w:rPr>
      <w:rFonts w:ascii="Arial" w:hAnsi="Arial" w:eastAsia="Arial" w:cs="Arial"/>
      <w:sz w:val="34"/>
    </w:rPr>
  </w:style>
  <w:style w:type="character" w:styleId="726">
    <w:name w:val="Heading 2 Char"/>
    <w:link w:val="725"/>
    <w:uiPriority w:val="9"/>
    <w:rPr>
      <w:rFonts w:ascii="Arial" w:hAnsi="Arial" w:eastAsia="Arial" w:cs="Arial"/>
      <w:sz w:val="34"/>
    </w:rPr>
  </w:style>
  <w:style w:type="paragraph" w:styleId="727">
    <w:name w:val="Heading 3"/>
    <w:basedOn w:val="901"/>
    <w:next w:val="901"/>
    <w:link w:val="728"/>
    <w:uiPriority w:val="9"/>
    <w:unhideWhenUsed/>
    <w:qFormat/>
    <w:pPr>
      <w:keepLines/>
      <w:keepNext/>
      <w:spacing w:before="320" w:after="200"/>
      <w:outlineLvl w:val="2"/>
    </w:pPr>
    <w:rPr>
      <w:rFonts w:ascii="Arial" w:hAnsi="Arial" w:eastAsia="Arial" w:cs="Arial"/>
      <w:sz w:val="30"/>
      <w:szCs w:val="30"/>
    </w:rPr>
  </w:style>
  <w:style w:type="character" w:styleId="728">
    <w:name w:val="Heading 3 Char"/>
    <w:link w:val="727"/>
    <w:uiPriority w:val="9"/>
    <w:rPr>
      <w:rFonts w:ascii="Arial" w:hAnsi="Arial" w:eastAsia="Arial" w:cs="Arial"/>
      <w:sz w:val="30"/>
      <w:szCs w:val="30"/>
    </w:rPr>
  </w:style>
  <w:style w:type="paragraph" w:styleId="729">
    <w:name w:val="Heading 4"/>
    <w:basedOn w:val="901"/>
    <w:next w:val="901"/>
    <w:link w:val="730"/>
    <w:uiPriority w:val="9"/>
    <w:unhideWhenUsed/>
    <w:qFormat/>
    <w:pPr>
      <w:keepLines/>
      <w:keepNext/>
      <w:spacing w:before="320" w:after="200"/>
      <w:outlineLvl w:val="3"/>
    </w:pPr>
    <w:rPr>
      <w:rFonts w:ascii="Arial" w:hAnsi="Arial" w:eastAsia="Arial" w:cs="Arial"/>
      <w:b/>
      <w:bCs/>
      <w:sz w:val="26"/>
      <w:szCs w:val="26"/>
    </w:rPr>
  </w:style>
  <w:style w:type="character" w:styleId="730">
    <w:name w:val="Heading 4 Char"/>
    <w:link w:val="729"/>
    <w:uiPriority w:val="9"/>
    <w:rPr>
      <w:rFonts w:ascii="Arial" w:hAnsi="Arial" w:eastAsia="Arial" w:cs="Arial"/>
      <w:b/>
      <w:bCs/>
      <w:sz w:val="26"/>
      <w:szCs w:val="26"/>
    </w:rPr>
  </w:style>
  <w:style w:type="paragraph" w:styleId="731">
    <w:name w:val="Heading 5"/>
    <w:basedOn w:val="901"/>
    <w:next w:val="901"/>
    <w:link w:val="732"/>
    <w:uiPriority w:val="9"/>
    <w:unhideWhenUsed/>
    <w:qFormat/>
    <w:pPr>
      <w:keepLines/>
      <w:keepNext/>
      <w:spacing w:before="320" w:after="200"/>
      <w:outlineLvl w:val="4"/>
    </w:pPr>
    <w:rPr>
      <w:rFonts w:ascii="Arial" w:hAnsi="Arial" w:eastAsia="Arial" w:cs="Arial"/>
      <w:b/>
      <w:bCs/>
      <w:sz w:val="24"/>
      <w:szCs w:val="24"/>
    </w:rPr>
  </w:style>
  <w:style w:type="character" w:styleId="732">
    <w:name w:val="Heading 5 Char"/>
    <w:link w:val="731"/>
    <w:uiPriority w:val="9"/>
    <w:rPr>
      <w:rFonts w:ascii="Arial" w:hAnsi="Arial" w:eastAsia="Arial" w:cs="Arial"/>
      <w:b/>
      <w:bCs/>
      <w:sz w:val="24"/>
      <w:szCs w:val="24"/>
    </w:rPr>
  </w:style>
  <w:style w:type="paragraph" w:styleId="733">
    <w:name w:val="Heading 6"/>
    <w:basedOn w:val="901"/>
    <w:next w:val="901"/>
    <w:link w:val="734"/>
    <w:uiPriority w:val="9"/>
    <w:unhideWhenUsed/>
    <w:qFormat/>
    <w:pPr>
      <w:keepLines/>
      <w:keepNext/>
      <w:spacing w:before="320" w:after="200"/>
      <w:outlineLvl w:val="5"/>
    </w:pPr>
    <w:rPr>
      <w:rFonts w:ascii="Arial" w:hAnsi="Arial" w:eastAsia="Arial" w:cs="Arial"/>
      <w:b/>
      <w:bCs/>
      <w:sz w:val="22"/>
      <w:szCs w:val="22"/>
    </w:rPr>
  </w:style>
  <w:style w:type="character" w:styleId="734">
    <w:name w:val="Heading 6 Char"/>
    <w:link w:val="733"/>
    <w:uiPriority w:val="9"/>
    <w:rPr>
      <w:rFonts w:ascii="Arial" w:hAnsi="Arial" w:eastAsia="Arial" w:cs="Arial"/>
      <w:b/>
      <w:bCs/>
      <w:sz w:val="22"/>
      <w:szCs w:val="22"/>
    </w:rPr>
  </w:style>
  <w:style w:type="paragraph" w:styleId="735">
    <w:name w:val="Heading 7"/>
    <w:basedOn w:val="901"/>
    <w:next w:val="901"/>
    <w:link w:val="736"/>
    <w:uiPriority w:val="9"/>
    <w:unhideWhenUsed/>
    <w:qFormat/>
    <w:pPr>
      <w:keepLines/>
      <w:keepNext/>
      <w:spacing w:before="320" w:after="200"/>
      <w:outlineLvl w:val="6"/>
    </w:pPr>
    <w:rPr>
      <w:rFonts w:ascii="Arial" w:hAnsi="Arial" w:eastAsia="Arial" w:cs="Arial"/>
      <w:b/>
      <w:bCs/>
      <w:i/>
      <w:iCs/>
      <w:sz w:val="22"/>
      <w:szCs w:val="22"/>
    </w:rPr>
  </w:style>
  <w:style w:type="character" w:styleId="736">
    <w:name w:val="Heading 7 Char"/>
    <w:link w:val="735"/>
    <w:uiPriority w:val="9"/>
    <w:rPr>
      <w:rFonts w:ascii="Arial" w:hAnsi="Arial" w:eastAsia="Arial" w:cs="Arial"/>
      <w:b/>
      <w:bCs/>
      <w:i/>
      <w:iCs/>
      <w:sz w:val="22"/>
      <w:szCs w:val="22"/>
    </w:rPr>
  </w:style>
  <w:style w:type="paragraph" w:styleId="737">
    <w:name w:val="Heading 8"/>
    <w:basedOn w:val="901"/>
    <w:next w:val="901"/>
    <w:link w:val="738"/>
    <w:uiPriority w:val="9"/>
    <w:unhideWhenUsed/>
    <w:qFormat/>
    <w:pPr>
      <w:keepLines/>
      <w:keepNext/>
      <w:spacing w:before="320" w:after="200"/>
      <w:outlineLvl w:val="7"/>
    </w:pPr>
    <w:rPr>
      <w:rFonts w:ascii="Arial" w:hAnsi="Arial" w:eastAsia="Arial" w:cs="Arial"/>
      <w:i/>
      <w:iCs/>
      <w:sz w:val="22"/>
      <w:szCs w:val="22"/>
    </w:rPr>
  </w:style>
  <w:style w:type="character" w:styleId="738">
    <w:name w:val="Heading 8 Char"/>
    <w:link w:val="737"/>
    <w:uiPriority w:val="9"/>
    <w:rPr>
      <w:rFonts w:ascii="Arial" w:hAnsi="Arial" w:eastAsia="Arial" w:cs="Arial"/>
      <w:i/>
      <w:iCs/>
      <w:sz w:val="22"/>
      <w:szCs w:val="22"/>
    </w:rPr>
  </w:style>
  <w:style w:type="paragraph" w:styleId="739">
    <w:name w:val="Heading 9"/>
    <w:basedOn w:val="901"/>
    <w:next w:val="901"/>
    <w:link w:val="740"/>
    <w:uiPriority w:val="9"/>
    <w:unhideWhenUsed/>
    <w:qFormat/>
    <w:pPr>
      <w:keepLines/>
      <w:keepNext/>
      <w:spacing w:before="320" w:after="200"/>
      <w:outlineLvl w:val="8"/>
    </w:pPr>
    <w:rPr>
      <w:rFonts w:ascii="Arial" w:hAnsi="Arial" w:eastAsia="Arial" w:cs="Arial"/>
      <w:i/>
      <w:iCs/>
      <w:sz w:val="21"/>
      <w:szCs w:val="21"/>
    </w:rPr>
  </w:style>
  <w:style w:type="character" w:styleId="740">
    <w:name w:val="Heading 9 Char"/>
    <w:link w:val="739"/>
    <w:uiPriority w:val="9"/>
    <w:rPr>
      <w:rFonts w:ascii="Arial" w:hAnsi="Arial" w:eastAsia="Arial" w:cs="Arial"/>
      <w:i/>
      <w:iCs/>
      <w:sz w:val="21"/>
      <w:szCs w:val="21"/>
    </w:rPr>
  </w:style>
  <w:style w:type="paragraph" w:styleId="741">
    <w:name w:val="List Paragraph"/>
    <w:basedOn w:val="901"/>
    <w:uiPriority w:val="34"/>
    <w:qFormat/>
    <w:pPr>
      <w:contextualSpacing/>
      <w:ind w:left="720"/>
    </w:pPr>
  </w:style>
  <w:style w:type="paragraph" w:styleId="742">
    <w:name w:val="No Spacing"/>
    <w:uiPriority w:val="1"/>
    <w:qFormat/>
    <w:pPr>
      <w:spacing w:before="0" w:after="0" w:line="240" w:lineRule="auto"/>
    </w:pPr>
  </w:style>
  <w:style w:type="paragraph" w:styleId="743">
    <w:name w:val="Title"/>
    <w:basedOn w:val="901"/>
    <w:next w:val="901"/>
    <w:link w:val="744"/>
    <w:uiPriority w:val="10"/>
    <w:qFormat/>
    <w:pPr>
      <w:contextualSpacing/>
      <w:spacing w:before="300" w:after="200"/>
    </w:pPr>
    <w:rPr>
      <w:sz w:val="48"/>
      <w:szCs w:val="48"/>
    </w:rPr>
  </w:style>
  <w:style w:type="character" w:styleId="744">
    <w:name w:val="Title Char"/>
    <w:link w:val="743"/>
    <w:uiPriority w:val="10"/>
    <w:rPr>
      <w:sz w:val="48"/>
      <w:szCs w:val="48"/>
    </w:rPr>
  </w:style>
  <w:style w:type="paragraph" w:styleId="745">
    <w:name w:val="Subtitle"/>
    <w:basedOn w:val="901"/>
    <w:next w:val="901"/>
    <w:link w:val="746"/>
    <w:uiPriority w:val="11"/>
    <w:qFormat/>
    <w:pPr>
      <w:spacing w:before="200" w:after="200"/>
    </w:pPr>
    <w:rPr>
      <w:sz w:val="24"/>
      <w:szCs w:val="24"/>
    </w:rPr>
  </w:style>
  <w:style w:type="character" w:styleId="746">
    <w:name w:val="Subtitle Char"/>
    <w:link w:val="745"/>
    <w:uiPriority w:val="11"/>
    <w:rPr>
      <w:sz w:val="24"/>
      <w:szCs w:val="24"/>
    </w:rPr>
  </w:style>
  <w:style w:type="paragraph" w:styleId="747">
    <w:name w:val="Quote"/>
    <w:basedOn w:val="901"/>
    <w:next w:val="901"/>
    <w:link w:val="748"/>
    <w:uiPriority w:val="29"/>
    <w:qFormat/>
    <w:pPr>
      <w:ind w:left="720" w:right="720"/>
    </w:pPr>
    <w:rPr>
      <w:i/>
    </w:rPr>
  </w:style>
  <w:style w:type="character" w:styleId="748">
    <w:name w:val="Quote Char"/>
    <w:link w:val="747"/>
    <w:uiPriority w:val="29"/>
    <w:rPr>
      <w:i/>
    </w:rPr>
  </w:style>
  <w:style w:type="paragraph" w:styleId="749">
    <w:name w:val="Intense Quote"/>
    <w:basedOn w:val="901"/>
    <w:next w:val="901"/>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name w:val="Intense Quote Char"/>
    <w:link w:val="749"/>
    <w:uiPriority w:val="30"/>
    <w:rPr>
      <w:i/>
    </w:rPr>
  </w:style>
  <w:style w:type="paragraph" w:styleId="751">
    <w:name w:val="Header"/>
    <w:basedOn w:val="901"/>
    <w:link w:val="752"/>
    <w:uiPriority w:val="99"/>
    <w:unhideWhenUsed/>
    <w:pPr>
      <w:spacing w:after="0" w:line="240" w:lineRule="auto"/>
      <w:tabs>
        <w:tab w:val="center" w:pos="7143" w:leader="none"/>
        <w:tab w:val="right" w:pos="14287" w:leader="none"/>
      </w:tabs>
    </w:pPr>
  </w:style>
  <w:style w:type="character" w:styleId="752">
    <w:name w:val="Header Char"/>
    <w:link w:val="751"/>
    <w:uiPriority w:val="99"/>
  </w:style>
  <w:style w:type="paragraph" w:styleId="753">
    <w:name w:val="Footer"/>
    <w:basedOn w:val="901"/>
    <w:link w:val="756"/>
    <w:uiPriority w:val="99"/>
    <w:unhideWhenUsed/>
    <w:pPr>
      <w:spacing w:after="0" w:line="240" w:lineRule="auto"/>
      <w:tabs>
        <w:tab w:val="center" w:pos="7143" w:leader="none"/>
        <w:tab w:val="right" w:pos="14287" w:leader="none"/>
      </w:tabs>
    </w:pPr>
  </w:style>
  <w:style w:type="character" w:styleId="754">
    <w:name w:val="Footer Char"/>
    <w:link w:val="753"/>
    <w:uiPriority w:val="99"/>
  </w:style>
  <w:style w:type="paragraph" w:styleId="755">
    <w:name w:val="Caption"/>
    <w:basedOn w:val="901"/>
    <w:next w:val="901"/>
    <w:uiPriority w:val="35"/>
    <w:semiHidden/>
    <w:unhideWhenUsed/>
    <w:qFormat/>
    <w:pPr>
      <w:spacing w:line="276" w:lineRule="auto"/>
    </w:pPr>
    <w:rPr>
      <w:b/>
      <w:bCs/>
      <w:color w:val="4f81bd" w:themeColor="accent1"/>
      <w:sz w:val="18"/>
      <w:szCs w:val="18"/>
    </w:rPr>
  </w:style>
  <w:style w:type="character" w:styleId="756">
    <w:name w:val="Caption Char"/>
    <w:basedOn w:val="755"/>
    <w:link w:val="753"/>
    <w:uiPriority w:val="99"/>
  </w:style>
  <w:style w:type="table" w:styleId="75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3">
    <w:name w:val="Hyperlink"/>
    <w:uiPriority w:val="99"/>
    <w:unhideWhenUsed/>
    <w:rPr>
      <w:color w:val="0000ff" w:themeColor="hyperlink"/>
      <w:u w:val="single"/>
    </w:rPr>
  </w:style>
  <w:style w:type="paragraph" w:styleId="884">
    <w:name w:val="footnote text"/>
    <w:basedOn w:val="901"/>
    <w:link w:val="885"/>
    <w:uiPriority w:val="99"/>
    <w:semiHidden/>
    <w:unhideWhenUsed/>
    <w:pPr>
      <w:spacing w:after="40" w:line="240" w:lineRule="auto"/>
    </w:pPr>
    <w:rPr>
      <w:sz w:val="18"/>
    </w:rPr>
  </w:style>
  <w:style w:type="character" w:styleId="885">
    <w:name w:val="Footnote Text Char"/>
    <w:link w:val="884"/>
    <w:uiPriority w:val="99"/>
    <w:rPr>
      <w:sz w:val="18"/>
    </w:rPr>
  </w:style>
  <w:style w:type="character" w:styleId="886">
    <w:name w:val="footnote reference"/>
    <w:uiPriority w:val="99"/>
    <w:unhideWhenUsed/>
    <w:rPr>
      <w:vertAlign w:val="superscript"/>
    </w:rPr>
  </w:style>
  <w:style w:type="paragraph" w:styleId="887">
    <w:name w:val="endnote text"/>
    <w:basedOn w:val="901"/>
    <w:link w:val="888"/>
    <w:uiPriority w:val="99"/>
    <w:semiHidden/>
    <w:unhideWhenUsed/>
    <w:pPr>
      <w:spacing w:after="0" w:line="240" w:lineRule="auto"/>
    </w:pPr>
    <w:rPr>
      <w:sz w:val="20"/>
    </w:rPr>
  </w:style>
  <w:style w:type="character" w:styleId="888">
    <w:name w:val="Endnote Text Char"/>
    <w:link w:val="887"/>
    <w:uiPriority w:val="99"/>
    <w:rPr>
      <w:sz w:val="20"/>
    </w:rPr>
  </w:style>
  <w:style w:type="character" w:styleId="889">
    <w:name w:val="endnote reference"/>
    <w:uiPriority w:val="99"/>
    <w:semiHidden/>
    <w:unhideWhenUsed/>
    <w:rPr>
      <w:vertAlign w:val="superscript"/>
    </w:rPr>
  </w:style>
  <w:style w:type="paragraph" w:styleId="890">
    <w:name w:val="toc 1"/>
    <w:basedOn w:val="901"/>
    <w:next w:val="901"/>
    <w:uiPriority w:val="39"/>
    <w:unhideWhenUsed/>
    <w:pPr>
      <w:ind w:left="0" w:right="0" w:firstLine="0"/>
      <w:spacing w:after="57"/>
    </w:pPr>
  </w:style>
  <w:style w:type="paragraph" w:styleId="891">
    <w:name w:val="toc 2"/>
    <w:basedOn w:val="901"/>
    <w:next w:val="901"/>
    <w:uiPriority w:val="39"/>
    <w:unhideWhenUsed/>
    <w:pPr>
      <w:ind w:left="283" w:right="0" w:firstLine="0"/>
      <w:spacing w:after="57"/>
    </w:pPr>
  </w:style>
  <w:style w:type="paragraph" w:styleId="892">
    <w:name w:val="toc 3"/>
    <w:basedOn w:val="901"/>
    <w:next w:val="901"/>
    <w:uiPriority w:val="39"/>
    <w:unhideWhenUsed/>
    <w:pPr>
      <w:ind w:left="567" w:right="0" w:firstLine="0"/>
      <w:spacing w:after="57"/>
    </w:pPr>
  </w:style>
  <w:style w:type="paragraph" w:styleId="893">
    <w:name w:val="toc 4"/>
    <w:basedOn w:val="901"/>
    <w:next w:val="901"/>
    <w:uiPriority w:val="39"/>
    <w:unhideWhenUsed/>
    <w:pPr>
      <w:ind w:left="850" w:right="0" w:firstLine="0"/>
      <w:spacing w:after="57"/>
    </w:pPr>
  </w:style>
  <w:style w:type="paragraph" w:styleId="894">
    <w:name w:val="toc 5"/>
    <w:basedOn w:val="901"/>
    <w:next w:val="901"/>
    <w:uiPriority w:val="39"/>
    <w:unhideWhenUsed/>
    <w:pPr>
      <w:ind w:left="1134" w:right="0" w:firstLine="0"/>
      <w:spacing w:after="57"/>
    </w:pPr>
  </w:style>
  <w:style w:type="paragraph" w:styleId="895">
    <w:name w:val="toc 6"/>
    <w:basedOn w:val="901"/>
    <w:next w:val="901"/>
    <w:uiPriority w:val="39"/>
    <w:unhideWhenUsed/>
    <w:pPr>
      <w:ind w:left="1417" w:right="0" w:firstLine="0"/>
      <w:spacing w:after="57"/>
    </w:pPr>
  </w:style>
  <w:style w:type="paragraph" w:styleId="896">
    <w:name w:val="toc 7"/>
    <w:basedOn w:val="901"/>
    <w:next w:val="901"/>
    <w:uiPriority w:val="39"/>
    <w:unhideWhenUsed/>
    <w:pPr>
      <w:ind w:left="1701" w:right="0" w:firstLine="0"/>
      <w:spacing w:after="57"/>
    </w:pPr>
  </w:style>
  <w:style w:type="paragraph" w:styleId="897">
    <w:name w:val="toc 8"/>
    <w:basedOn w:val="901"/>
    <w:next w:val="901"/>
    <w:uiPriority w:val="39"/>
    <w:unhideWhenUsed/>
    <w:pPr>
      <w:ind w:left="1984" w:right="0" w:firstLine="0"/>
      <w:spacing w:after="57"/>
    </w:pPr>
  </w:style>
  <w:style w:type="paragraph" w:styleId="898">
    <w:name w:val="toc 9"/>
    <w:basedOn w:val="901"/>
    <w:next w:val="901"/>
    <w:uiPriority w:val="39"/>
    <w:unhideWhenUsed/>
    <w:pPr>
      <w:ind w:left="2268" w:right="0" w:firstLine="0"/>
      <w:spacing w:after="57"/>
    </w:pPr>
  </w:style>
  <w:style w:type="paragraph" w:styleId="899">
    <w:name w:val="TOC Heading"/>
    <w:uiPriority w:val="39"/>
    <w:unhideWhenUsed/>
  </w:style>
  <w:style w:type="paragraph" w:styleId="900">
    <w:name w:val="table of figures"/>
    <w:basedOn w:val="901"/>
    <w:next w:val="901"/>
    <w:uiPriority w:val="99"/>
    <w:unhideWhenUsed/>
    <w:pPr>
      <w:spacing w:after="0" w:afterAutospacing="0"/>
    </w:pPr>
  </w:style>
  <w:style w:type="paragraph" w:styleId="901" w:default="1">
    <w:name w:val="Normal"/>
    <w:next w:val="901"/>
    <w:link w:val="901"/>
    <w:qFormat/>
    <w:pPr>
      <w:jc w:val="both"/>
      <w:widowControl w:val="off"/>
    </w:pPr>
    <w:rPr>
      <w:rFonts w:ascii="Times New Roman" w:hAnsi="Times New Roman"/>
      <w:sz w:val="21"/>
      <w:szCs w:val="21"/>
      <w:lang w:val="en-US" w:eastAsia="zh-CN" w:bidi="ar-SA"/>
    </w:rPr>
  </w:style>
  <w:style w:type="paragraph" w:styleId="902">
    <w:name w:val="标题 1"/>
    <w:basedOn w:val="901"/>
    <w:next w:val="901"/>
    <w:link w:val="914"/>
    <w:qFormat/>
    <w:pPr>
      <w:jc w:val="center"/>
      <w:keepNext/>
      <w:outlineLvl w:val="0"/>
    </w:pPr>
    <w:rPr>
      <w:rFonts w:ascii="楷体_GB2312" w:eastAsia="楷体_GB2312"/>
      <w:sz w:val="28"/>
      <w:szCs w:val="28"/>
      <w:lang w:val="en-US" w:eastAsia="en-US"/>
    </w:rPr>
  </w:style>
  <w:style w:type="paragraph" w:styleId="903">
    <w:name w:val="标题 2"/>
    <w:basedOn w:val="901"/>
    <w:next w:val="916"/>
    <w:link w:val="915"/>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04">
    <w:name w:val="标题 3"/>
    <w:basedOn w:val="901"/>
    <w:next w:val="916"/>
    <w:link w:val="918"/>
    <w:qFormat/>
    <w:pPr>
      <w:keepLines/>
      <w:keepNext/>
      <w:spacing w:before="260" w:after="260" w:line="416" w:lineRule="auto"/>
      <w:outlineLvl w:val="2"/>
    </w:pPr>
    <w:rPr>
      <w:b/>
      <w:bCs/>
      <w:sz w:val="32"/>
      <w:szCs w:val="32"/>
      <w:lang w:val="en-US" w:eastAsia="en-US"/>
    </w:rPr>
  </w:style>
  <w:style w:type="paragraph" w:styleId="905">
    <w:name w:val="标题 4"/>
    <w:basedOn w:val="901"/>
    <w:next w:val="916"/>
    <w:link w:val="919"/>
    <w:qFormat/>
    <w:pPr>
      <w:keepLines/>
      <w:keepNext/>
      <w:spacing w:before="280" w:after="290" w:line="376" w:lineRule="auto"/>
      <w:outlineLvl w:val="3"/>
    </w:pPr>
    <w:rPr>
      <w:rFonts w:ascii="Arial" w:hAnsi="Arial" w:eastAsia="黑体"/>
      <w:b/>
      <w:bCs/>
      <w:sz w:val="28"/>
      <w:szCs w:val="28"/>
      <w:lang w:val="en-US" w:eastAsia="en-US"/>
    </w:rPr>
  </w:style>
  <w:style w:type="paragraph" w:styleId="906">
    <w:name w:val="标题 5"/>
    <w:basedOn w:val="901"/>
    <w:next w:val="916"/>
    <w:link w:val="920"/>
    <w:qFormat/>
    <w:pPr>
      <w:keepNext/>
      <w:outlineLvl w:val="4"/>
    </w:pPr>
    <w:rPr>
      <w:rFonts w:ascii="宋体"/>
      <w:color w:val="000000"/>
      <w:sz w:val="28"/>
      <w:szCs w:val="28"/>
      <w:lang w:val="en-US" w:eastAsia="en-US"/>
    </w:rPr>
  </w:style>
  <w:style w:type="paragraph" w:styleId="907">
    <w:name w:val="标题 6"/>
    <w:basedOn w:val="901"/>
    <w:next w:val="901"/>
    <w:link w:val="921"/>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08">
    <w:name w:val="标题 7"/>
    <w:basedOn w:val="901"/>
    <w:next w:val="901"/>
    <w:link w:val="922"/>
    <w:qFormat/>
    <w:pPr>
      <w:numPr>
        <w:ilvl w:val="6"/>
        <w:numId w:val="1"/>
      </w:numPr>
      <w:keepLines/>
      <w:keepNext/>
      <w:spacing w:before="240" w:after="64" w:line="320" w:lineRule="auto"/>
      <w:outlineLvl w:val="6"/>
    </w:pPr>
    <w:rPr>
      <w:b/>
      <w:bCs/>
      <w:sz w:val="24"/>
      <w:szCs w:val="24"/>
      <w:lang w:val="en-US" w:eastAsia="en-US"/>
    </w:rPr>
  </w:style>
  <w:style w:type="paragraph" w:styleId="909">
    <w:name w:val="标题 8"/>
    <w:basedOn w:val="901"/>
    <w:next w:val="901"/>
    <w:link w:val="923"/>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10">
    <w:name w:val="标题 9"/>
    <w:basedOn w:val="901"/>
    <w:next w:val="901"/>
    <w:link w:val="924"/>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911">
    <w:name w:val="默认段落字体"/>
    <w:next w:val="911"/>
    <w:link w:val="901"/>
    <w:uiPriority w:val="1"/>
    <w:unhideWhenUsed/>
  </w:style>
  <w:style w:type="table" w:styleId="912">
    <w:name w:val="普通表格"/>
    <w:next w:val="912"/>
    <w:link w:val="901"/>
    <w:uiPriority w:val="99"/>
    <w:unhideWhenUsed/>
    <w:tblPr/>
  </w:style>
  <w:style w:type="numbering" w:styleId="913">
    <w:name w:val="无列表"/>
    <w:next w:val="913"/>
    <w:link w:val="901"/>
    <w:uiPriority w:val="99"/>
    <w:semiHidden/>
    <w:unhideWhenUsed/>
  </w:style>
  <w:style w:type="character" w:styleId="914">
    <w:name w:val="标题 1 Char"/>
    <w:next w:val="914"/>
    <w:link w:val="902"/>
    <w:rPr>
      <w:rFonts w:ascii="楷体_GB2312" w:hAnsi="Times New Roman" w:eastAsia="楷体_GB2312" w:cs="Times New Roman"/>
      <w:sz w:val="28"/>
      <w:szCs w:val="28"/>
    </w:rPr>
  </w:style>
  <w:style w:type="character" w:styleId="915">
    <w:name w:val="标题 2 Char"/>
    <w:next w:val="915"/>
    <w:link w:val="903"/>
    <w:rPr>
      <w:rFonts w:ascii="Arial" w:hAnsi="Arial" w:eastAsia="幼圆" w:cs="Arial"/>
      <w:b/>
      <w:bCs/>
      <w:sz w:val="44"/>
      <w:szCs w:val="44"/>
    </w:rPr>
  </w:style>
  <w:style w:type="paragraph" w:styleId="916">
    <w:name w:val="正文缩进"/>
    <w:basedOn w:val="901"/>
    <w:next w:val="916"/>
    <w:link w:val="917"/>
    <w:pPr>
      <w:ind w:firstLine="420"/>
    </w:pPr>
    <w:rPr>
      <w:sz w:val="20"/>
      <w:lang w:val="en-US" w:eastAsia="en-US"/>
    </w:rPr>
  </w:style>
  <w:style w:type="character" w:styleId="917">
    <w:name w:val="正文缩进 Char"/>
    <w:next w:val="917"/>
    <w:link w:val="916"/>
    <w:rPr>
      <w:rFonts w:ascii="Times New Roman" w:hAnsi="Times New Roman" w:eastAsia="宋体" w:cs="Times New Roman"/>
      <w:szCs w:val="21"/>
    </w:rPr>
  </w:style>
  <w:style w:type="character" w:styleId="918">
    <w:name w:val="标题 3 Char"/>
    <w:next w:val="918"/>
    <w:link w:val="904"/>
    <w:rPr>
      <w:rFonts w:ascii="Times New Roman" w:hAnsi="Times New Roman" w:eastAsia="宋体" w:cs="Times New Roman"/>
      <w:b/>
      <w:bCs/>
      <w:sz w:val="32"/>
      <w:szCs w:val="32"/>
    </w:rPr>
  </w:style>
  <w:style w:type="character" w:styleId="919">
    <w:name w:val="标题 4 Char"/>
    <w:next w:val="919"/>
    <w:link w:val="905"/>
    <w:rPr>
      <w:rFonts w:ascii="Arial" w:hAnsi="Arial" w:eastAsia="黑体" w:cs="Arial"/>
      <w:b/>
      <w:bCs/>
      <w:sz w:val="28"/>
      <w:szCs w:val="28"/>
    </w:rPr>
  </w:style>
  <w:style w:type="character" w:styleId="920">
    <w:name w:val="标题 5 Char"/>
    <w:next w:val="920"/>
    <w:link w:val="906"/>
    <w:rPr>
      <w:rFonts w:ascii="宋体" w:hAnsi="Times New Roman" w:eastAsia="宋体" w:cs="Times New Roman"/>
      <w:color w:val="000000"/>
      <w:sz w:val="28"/>
      <w:szCs w:val="28"/>
    </w:rPr>
  </w:style>
  <w:style w:type="character" w:styleId="921">
    <w:name w:val="标题 6 Char"/>
    <w:next w:val="921"/>
    <w:link w:val="907"/>
    <w:rPr>
      <w:rFonts w:ascii="Arial" w:hAnsi="Arial" w:eastAsia="黑体" w:cs="Times New Roman"/>
      <w:b/>
      <w:bCs/>
      <w:sz w:val="24"/>
      <w:szCs w:val="24"/>
    </w:rPr>
  </w:style>
  <w:style w:type="character" w:styleId="922">
    <w:name w:val="标题 7 Char"/>
    <w:next w:val="922"/>
    <w:link w:val="908"/>
    <w:rPr>
      <w:rFonts w:ascii="Times New Roman" w:hAnsi="Times New Roman" w:eastAsia="宋体" w:cs="Times New Roman"/>
      <w:b/>
      <w:bCs/>
      <w:sz w:val="24"/>
      <w:szCs w:val="24"/>
    </w:rPr>
  </w:style>
  <w:style w:type="character" w:styleId="923">
    <w:name w:val="标题 8 Char"/>
    <w:next w:val="923"/>
    <w:link w:val="909"/>
    <w:rPr>
      <w:rFonts w:ascii="Arial" w:hAnsi="Arial" w:eastAsia="黑体" w:cs="Times New Roman"/>
      <w:sz w:val="24"/>
      <w:szCs w:val="24"/>
    </w:rPr>
  </w:style>
  <w:style w:type="character" w:styleId="924">
    <w:name w:val="标题 9 Char"/>
    <w:next w:val="924"/>
    <w:link w:val="910"/>
    <w:rPr>
      <w:rFonts w:ascii="Arial" w:hAnsi="Arial" w:eastAsia="黑体" w:cs="Times New Roman"/>
      <w:szCs w:val="21"/>
    </w:rPr>
  </w:style>
  <w:style w:type="paragraph" w:styleId="925">
    <w:name w:val="列表 3"/>
    <w:basedOn w:val="901"/>
    <w:next w:val="925"/>
    <w:link w:val="901"/>
    <w:pPr>
      <w:ind w:left="100" w:hanging="200"/>
    </w:pPr>
  </w:style>
  <w:style w:type="paragraph" w:styleId="926">
    <w:name w:val="目录 7"/>
    <w:basedOn w:val="901"/>
    <w:next w:val="901"/>
    <w:link w:val="901"/>
    <w:semiHidden/>
    <w:pPr>
      <w:ind w:left="1260"/>
      <w:jc w:val="left"/>
    </w:pPr>
  </w:style>
  <w:style w:type="paragraph" w:styleId="927">
    <w:name w:val="文档结构图"/>
    <w:basedOn w:val="901"/>
    <w:next w:val="927"/>
    <w:link w:val="928"/>
    <w:semiHidden/>
    <w:pPr>
      <w:shd w:val="clear" w:color="auto" w:fill="000080"/>
    </w:pPr>
    <w:rPr>
      <w:sz w:val="20"/>
      <w:lang w:val="en-US" w:eastAsia="en-US"/>
    </w:rPr>
  </w:style>
  <w:style w:type="character" w:styleId="928">
    <w:name w:val="文档结构图 Char"/>
    <w:next w:val="928"/>
    <w:link w:val="927"/>
    <w:semiHidden/>
    <w:rPr>
      <w:rFonts w:ascii="Times New Roman" w:hAnsi="Times New Roman" w:eastAsia="宋体" w:cs="Times New Roman"/>
      <w:szCs w:val="21"/>
      <w:shd w:val="clear" w:color="auto" w:fill="000080"/>
    </w:rPr>
  </w:style>
  <w:style w:type="paragraph" w:styleId="929">
    <w:name w:val="批注文字"/>
    <w:basedOn w:val="901"/>
    <w:next w:val="929"/>
    <w:link w:val="930"/>
    <w:semiHidden/>
    <w:pPr>
      <w:jc w:val="left"/>
    </w:pPr>
    <w:rPr>
      <w:sz w:val="20"/>
      <w:lang w:val="en-US" w:eastAsia="en-US"/>
    </w:rPr>
  </w:style>
  <w:style w:type="character" w:styleId="930">
    <w:name w:val="批注文字 Char"/>
    <w:next w:val="930"/>
    <w:link w:val="929"/>
    <w:semiHidden/>
    <w:rPr>
      <w:rFonts w:ascii="Times New Roman" w:hAnsi="Times New Roman" w:eastAsia="宋体" w:cs="Times New Roman"/>
      <w:szCs w:val="21"/>
    </w:rPr>
  </w:style>
  <w:style w:type="paragraph" w:styleId="931">
    <w:name w:val="正文文本 3"/>
    <w:basedOn w:val="901"/>
    <w:next w:val="931"/>
    <w:link w:val="932"/>
    <w:rPr>
      <w:rFonts w:ascii="仿宋_GB2312" w:hAnsi="Arial" w:eastAsia="仿宋_GB2312"/>
      <w:sz w:val="32"/>
      <w:szCs w:val="32"/>
      <w:lang w:val="en-US" w:eastAsia="en-US"/>
    </w:rPr>
  </w:style>
  <w:style w:type="character" w:styleId="932">
    <w:name w:val="正文文本 3 Char"/>
    <w:next w:val="932"/>
    <w:link w:val="931"/>
    <w:rPr>
      <w:rFonts w:ascii="仿宋_GB2312" w:hAnsi="Arial" w:eastAsia="仿宋_GB2312" w:cs="Times New Roman"/>
      <w:sz w:val="32"/>
      <w:szCs w:val="32"/>
    </w:rPr>
  </w:style>
  <w:style w:type="paragraph" w:styleId="933">
    <w:name w:val="正文文本"/>
    <w:basedOn w:val="901"/>
    <w:next w:val="933"/>
    <w:link w:val="934"/>
    <w:rPr>
      <w:rFonts w:ascii="楷体_GB2312" w:hAnsi="Arial" w:eastAsia="楷体_GB2312"/>
      <w:sz w:val="28"/>
      <w:szCs w:val="28"/>
      <w:lang w:val="en-US" w:eastAsia="en-US"/>
    </w:rPr>
  </w:style>
  <w:style w:type="character" w:styleId="934">
    <w:name w:val="正文文本 Char"/>
    <w:next w:val="934"/>
    <w:link w:val="933"/>
    <w:rPr>
      <w:rFonts w:ascii="楷体_GB2312" w:hAnsi="Arial" w:eastAsia="楷体_GB2312" w:cs="Times New Roman"/>
      <w:sz w:val="28"/>
      <w:szCs w:val="28"/>
    </w:rPr>
  </w:style>
  <w:style w:type="paragraph" w:styleId="935">
    <w:name w:val="正文文本缩进"/>
    <w:basedOn w:val="901"/>
    <w:next w:val="935"/>
    <w:link w:val="936"/>
    <w:pPr>
      <w:ind w:firstLine="645"/>
    </w:pPr>
    <w:rPr>
      <w:rFonts w:ascii="楷体_GB2312" w:eastAsia="楷体_GB2312"/>
      <w:sz w:val="32"/>
      <w:szCs w:val="32"/>
      <w:lang w:val="en-US" w:eastAsia="en-US"/>
    </w:rPr>
  </w:style>
  <w:style w:type="character" w:styleId="936">
    <w:name w:val="正文文本缩进 Char"/>
    <w:next w:val="936"/>
    <w:link w:val="935"/>
    <w:rPr>
      <w:rFonts w:ascii="楷体_GB2312" w:hAnsi="Times New Roman" w:eastAsia="楷体_GB2312" w:cs="Times New Roman"/>
      <w:sz w:val="32"/>
      <w:szCs w:val="32"/>
    </w:rPr>
  </w:style>
  <w:style w:type="paragraph" w:styleId="937">
    <w:name w:val="列表 2"/>
    <w:basedOn w:val="901"/>
    <w:next w:val="937"/>
    <w:link w:val="901"/>
    <w:pPr>
      <w:ind w:left="100" w:hanging="200"/>
    </w:pPr>
  </w:style>
  <w:style w:type="paragraph" w:styleId="938">
    <w:name w:val="目录 5"/>
    <w:basedOn w:val="901"/>
    <w:next w:val="901"/>
    <w:link w:val="901"/>
    <w:semiHidden/>
    <w:pPr>
      <w:ind w:left="840"/>
      <w:jc w:val="left"/>
    </w:pPr>
  </w:style>
  <w:style w:type="paragraph" w:styleId="939">
    <w:name w:val="目录 3"/>
    <w:basedOn w:val="901"/>
    <w:next w:val="901"/>
    <w:link w:val="901"/>
    <w:semiHidden/>
    <w:pPr>
      <w:ind w:left="420"/>
      <w:jc w:val="left"/>
    </w:pPr>
    <w:rPr>
      <w:i/>
      <w:iCs/>
      <w:szCs w:val="24"/>
    </w:rPr>
  </w:style>
  <w:style w:type="paragraph" w:styleId="940">
    <w:name w:val="纯文本"/>
    <w:basedOn w:val="901"/>
    <w:next w:val="940"/>
    <w:link w:val="941"/>
    <w:rPr>
      <w:rFonts w:ascii="宋体" w:hAnsi="Courier New"/>
      <w:sz w:val="20"/>
      <w:lang w:val="en-US" w:eastAsia="en-US"/>
    </w:rPr>
  </w:style>
  <w:style w:type="character" w:styleId="941">
    <w:name w:val="纯文本 Char"/>
    <w:next w:val="941"/>
    <w:link w:val="940"/>
    <w:rPr>
      <w:rFonts w:ascii="宋体" w:hAnsi="Courier New" w:eastAsia="宋体" w:cs="Courier New"/>
      <w:szCs w:val="21"/>
    </w:rPr>
  </w:style>
  <w:style w:type="paragraph" w:styleId="942">
    <w:name w:val="目录 8"/>
    <w:basedOn w:val="901"/>
    <w:next w:val="901"/>
    <w:link w:val="901"/>
    <w:semiHidden/>
    <w:pPr>
      <w:ind w:left="1470"/>
      <w:jc w:val="left"/>
    </w:pPr>
  </w:style>
  <w:style w:type="paragraph" w:styleId="943">
    <w:name w:val="日期"/>
    <w:basedOn w:val="901"/>
    <w:next w:val="901"/>
    <w:link w:val="944"/>
    <w:rPr>
      <w:sz w:val="24"/>
      <w:szCs w:val="24"/>
      <w:lang w:val="en-US" w:eastAsia="en-US"/>
    </w:rPr>
  </w:style>
  <w:style w:type="character" w:styleId="944">
    <w:name w:val="日期 Char"/>
    <w:next w:val="944"/>
    <w:link w:val="943"/>
    <w:rPr>
      <w:rFonts w:ascii="Times New Roman" w:hAnsi="Times New Roman" w:eastAsia="宋体" w:cs="Times New Roman"/>
      <w:sz w:val="24"/>
      <w:szCs w:val="24"/>
    </w:rPr>
  </w:style>
  <w:style w:type="paragraph" w:styleId="945">
    <w:name w:val="正文文本缩进 2"/>
    <w:basedOn w:val="901"/>
    <w:next w:val="945"/>
    <w:link w:val="946"/>
    <w:pPr>
      <w:ind w:left="630" w:firstLine="645"/>
    </w:pPr>
    <w:rPr>
      <w:rFonts w:ascii="Arial" w:hAnsi="Arial" w:eastAsia="仿宋_GB2312"/>
      <w:sz w:val="32"/>
      <w:szCs w:val="32"/>
      <w:lang w:val="en-US" w:eastAsia="en-US"/>
    </w:rPr>
  </w:style>
  <w:style w:type="character" w:styleId="946">
    <w:name w:val="正文文本缩进 2 Char"/>
    <w:next w:val="946"/>
    <w:link w:val="945"/>
    <w:rPr>
      <w:rFonts w:ascii="Arial" w:hAnsi="Arial" w:eastAsia="仿宋_GB2312" w:cs="Arial"/>
      <w:sz w:val="32"/>
      <w:szCs w:val="32"/>
    </w:rPr>
  </w:style>
  <w:style w:type="paragraph" w:styleId="947">
    <w:name w:val="批注框文本"/>
    <w:basedOn w:val="901"/>
    <w:next w:val="947"/>
    <w:link w:val="948"/>
    <w:semiHidden/>
    <w:rPr>
      <w:sz w:val="18"/>
      <w:szCs w:val="18"/>
      <w:lang w:val="en-US" w:eastAsia="en-US"/>
    </w:rPr>
  </w:style>
  <w:style w:type="character" w:styleId="948">
    <w:name w:val="批注框文本 Char"/>
    <w:next w:val="948"/>
    <w:link w:val="947"/>
    <w:semiHidden/>
    <w:rPr>
      <w:rFonts w:ascii="Times New Roman" w:hAnsi="Times New Roman" w:eastAsia="宋体" w:cs="Times New Roman"/>
      <w:sz w:val="18"/>
      <w:szCs w:val="18"/>
    </w:rPr>
  </w:style>
  <w:style w:type="paragraph" w:styleId="949">
    <w:name w:val="页脚"/>
    <w:basedOn w:val="901"/>
    <w:next w:val="949"/>
    <w:link w:val="950"/>
    <w:pPr>
      <w:jc w:val="left"/>
      <w:tabs>
        <w:tab w:val="center" w:pos="4153" w:leader="none"/>
        <w:tab w:val="right" w:pos="8306" w:leader="none"/>
      </w:tabs>
    </w:pPr>
    <w:rPr>
      <w:sz w:val="18"/>
      <w:szCs w:val="18"/>
      <w:lang w:val="en-US" w:eastAsia="en-US"/>
    </w:rPr>
  </w:style>
  <w:style w:type="character" w:styleId="950">
    <w:name w:val="页脚 Char"/>
    <w:next w:val="950"/>
    <w:link w:val="949"/>
    <w:rPr>
      <w:rFonts w:ascii="Times New Roman" w:hAnsi="Times New Roman" w:eastAsia="宋体" w:cs="Times New Roman"/>
      <w:sz w:val="18"/>
      <w:szCs w:val="18"/>
    </w:rPr>
  </w:style>
  <w:style w:type="paragraph" w:styleId="951">
    <w:name w:val="页眉"/>
    <w:basedOn w:val="901"/>
    <w:next w:val="951"/>
    <w:link w:val="952"/>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952">
    <w:name w:val="页眉 Char"/>
    <w:next w:val="952"/>
    <w:link w:val="951"/>
    <w:uiPriority w:val="99"/>
    <w:qFormat/>
    <w:rPr>
      <w:rFonts w:ascii="Times New Roman" w:hAnsi="Times New Roman" w:eastAsia="宋体" w:cs="Times New Roman"/>
      <w:sz w:val="18"/>
      <w:szCs w:val="18"/>
    </w:rPr>
  </w:style>
  <w:style w:type="paragraph" w:styleId="953">
    <w:name w:val="目录 1"/>
    <w:basedOn w:val="901"/>
    <w:next w:val="901"/>
    <w:link w:val="901"/>
    <w:semiHidden/>
    <w:pPr>
      <w:jc w:val="left"/>
      <w:spacing w:before="120" w:after="120" w:line="400" w:lineRule="exact"/>
      <w:tabs>
        <w:tab w:val="right" w:pos="8720" w:leader="dot"/>
      </w:tabs>
    </w:pPr>
    <w:rPr>
      <w:rFonts w:ascii="宋体" w:hAnsi="宋体"/>
      <w:caps/>
      <w:sz w:val="24"/>
      <w:szCs w:val="24"/>
    </w:rPr>
  </w:style>
  <w:style w:type="paragraph" w:styleId="954">
    <w:name w:val="目录 4"/>
    <w:basedOn w:val="901"/>
    <w:next w:val="901"/>
    <w:link w:val="901"/>
    <w:semiHidden/>
    <w:pPr>
      <w:ind w:left="630"/>
      <w:jc w:val="left"/>
    </w:pPr>
  </w:style>
  <w:style w:type="paragraph" w:styleId="955">
    <w:name w:val="列表"/>
    <w:basedOn w:val="901"/>
    <w:next w:val="955"/>
    <w:link w:val="901"/>
    <w:pPr>
      <w:ind w:left="200" w:hanging="200"/>
    </w:pPr>
  </w:style>
  <w:style w:type="paragraph" w:styleId="956">
    <w:name w:val="目录 6"/>
    <w:basedOn w:val="901"/>
    <w:next w:val="901"/>
    <w:link w:val="901"/>
    <w:semiHidden/>
    <w:pPr>
      <w:ind w:left="1050"/>
      <w:jc w:val="left"/>
    </w:pPr>
  </w:style>
  <w:style w:type="paragraph" w:styleId="957">
    <w:name w:val="正文文本缩进 3"/>
    <w:basedOn w:val="901"/>
    <w:next w:val="957"/>
    <w:link w:val="958"/>
    <w:pPr>
      <w:ind w:left="645" w:firstLine="645"/>
    </w:pPr>
    <w:rPr>
      <w:rFonts w:ascii="Arial" w:hAnsi="Arial" w:eastAsia="仿宋_GB2312"/>
      <w:color w:val="ffff00"/>
      <w:sz w:val="32"/>
      <w:szCs w:val="32"/>
      <w:lang w:val="en-US" w:eastAsia="en-US"/>
    </w:rPr>
  </w:style>
  <w:style w:type="character" w:styleId="958">
    <w:name w:val="正文文本缩进 3 Char"/>
    <w:next w:val="958"/>
    <w:link w:val="957"/>
    <w:rPr>
      <w:rFonts w:ascii="Arial" w:hAnsi="Arial" w:eastAsia="仿宋_GB2312" w:cs="Arial"/>
      <w:color w:val="ffff00"/>
      <w:sz w:val="32"/>
      <w:szCs w:val="32"/>
    </w:rPr>
  </w:style>
  <w:style w:type="paragraph" w:styleId="959">
    <w:name w:val="图表目录"/>
    <w:basedOn w:val="901"/>
    <w:next w:val="901"/>
    <w:link w:val="901"/>
    <w:semiHidden/>
    <w:pPr>
      <w:ind w:left="840" w:hanging="420"/>
    </w:pPr>
  </w:style>
  <w:style w:type="paragraph" w:styleId="960">
    <w:name w:val="目录 2"/>
    <w:basedOn w:val="901"/>
    <w:next w:val="901"/>
    <w:link w:val="901"/>
    <w:semiHidden/>
    <w:pPr>
      <w:ind w:left="210"/>
      <w:jc w:val="left"/>
    </w:pPr>
    <w:rPr>
      <w:smallCaps/>
      <w:szCs w:val="24"/>
    </w:rPr>
  </w:style>
  <w:style w:type="paragraph" w:styleId="961">
    <w:name w:val="目录 9"/>
    <w:basedOn w:val="901"/>
    <w:next w:val="901"/>
    <w:link w:val="901"/>
    <w:semiHidden/>
    <w:pPr>
      <w:ind w:left="1680"/>
      <w:jc w:val="left"/>
    </w:pPr>
  </w:style>
  <w:style w:type="paragraph" w:styleId="962">
    <w:name w:val="正文文本 2"/>
    <w:basedOn w:val="901"/>
    <w:next w:val="962"/>
    <w:link w:val="963"/>
    <w:pPr>
      <w:jc w:val="center"/>
      <w:widowControl/>
    </w:pPr>
    <w:rPr>
      <w:rFonts w:ascii="楷体_GB2312" w:eastAsia="楷体_GB2312"/>
      <w:sz w:val="28"/>
      <w:szCs w:val="28"/>
      <w:lang w:val="en-US" w:eastAsia="en-US"/>
    </w:rPr>
  </w:style>
  <w:style w:type="character" w:styleId="963">
    <w:name w:val="正文文本 2 Char"/>
    <w:next w:val="963"/>
    <w:link w:val="962"/>
    <w:rPr>
      <w:rFonts w:ascii="楷体_GB2312" w:hAnsi="Times New Roman" w:eastAsia="楷体_GB2312" w:cs="Times New Roman"/>
      <w:sz w:val="28"/>
      <w:szCs w:val="28"/>
    </w:rPr>
  </w:style>
  <w:style w:type="paragraph" w:styleId="964">
    <w:name w:val="普通(网站)"/>
    <w:basedOn w:val="901"/>
    <w:next w:val="964"/>
    <w:link w:val="901"/>
    <w:uiPriority w:val="99"/>
    <w:pPr>
      <w:jc w:val="left"/>
      <w:spacing w:before="100" w:beforeAutospacing="1" w:after="100" w:afterAutospacing="1"/>
      <w:widowControl/>
    </w:pPr>
    <w:rPr>
      <w:rFonts w:ascii="宋体" w:hAnsi="宋体" w:cs="宋体"/>
      <w:sz w:val="24"/>
      <w:szCs w:val="24"/>
    </w:rPr>
  </w:style>
  <w:style w:type="paragraph" w:styleId="965">
    <w:name w:val="索引 1"/>
    <w:basedOn w:val="901"/>
    <w:next w:val="901"/>
    <w:link w:val="901"/>
    <w:semiHidden/>
    <w:pPr>
      <w:spacing w:line="240" w:lineRule="atLeast"/>
    </w:pPr>
    <w:rPr>
      <w:b/>
      <w:bCs/>
    </w:rPr>
  </w:style>
  <w:style w:type="paragraph" w:styleId="966">
    <w:name w:val="批注主题"/>
    <w:basedOn w:val="929"/>
    <w:next w:val="929"/>
    <w:link w:val="967"/>
    <w:semiHidden/>
    <w:rPr>
      <w:b/>
      <w:bCs/>
    </w:rPr>
  </w:style>
  <w:style w:type="character" w:styleId="967">
    <w:name w:val="批注主题 Char"/>
    <w:next w:val="967"/>
    <w:link w:val="966"/>
    <w:semiHidden/>
    <w:rPr>
      <w:rFonts w:ascii="Times New Roman" w:hAnsi="Times New Roman" w:eastAsia="宋体" w:cs="Times New Roman"/>
      <w:b/>
      <w:bCs/>
      <w:szCs w:val="21"/>
    </w:rPr>
  </w:style>
  <w:style w:type="paragraph" w:styleId="968">
    <w:name w:val="正文首行缩进"/>
    <w:basedOn w:val="901"/>
    <w:next w:val="968"/>
    <w:link w:val="969"/>
    <w:pPr>
      <w:ind w:firstLine="200"/>
      <w:spacing w:line="360" w:lineRule="auto"/>
    </w:pPr>
    <w:rPr>
      <w:rFonts w:ascii="仿宋_GB2312" w:eastAsia="仿宋_GB2312"/>
      <w:sz w:val="30"/>
      <w:szCs w:val="30"/>
      <w:lang w:val="en-US" w:eastAsia="en-US"/>
    </w:rPr>
  </w:style>
  <w:style w:type="character" w:styleId="969">
    <w:name w:val="正文首行缩进 Char"/>
    <w:next w:val="969"/>
    <w:link w:val="968"/>
    <w:rPr>
      <w:rFonts w:ascii="仿宋_GB2312" w:hAnsi="Times New Roman" w:eastAsia="仿宋_GB2312" w:cs="Times New Roman"/>
      <w:sz w:val="30"/>
      <w:szCs w:val="30"/>
    </w:rPr>
  </w:style>
  <w:style w:type="paragraph" w:styleId="970">
    <w:name w:val="正文首行缩进 2"/>
    <w:basedOn w:val="935"/>
    <w:next w:val="970"/>
    <w:link w:val="971"/>
    <w:pPr>
      <w:ind w:firstLine="420"/>
      <w:spacing w:line="360" w:lineRule="auto"/>
    </w:pPr>
    <w:rPr>
      <w:rFonts w:ascii="宋体" w:hAnsi="宋体" w:eastAsia="宋体"/>
      <w:szCs w:val="20"/>
    </w:rPr>
  </w:style>
  <w:style w:type="character" w:styleId="971">
    <w:name w:val="正文首行缩进 2 Char"/>
    <w:next w:val="971"/>
    <w:link w:val="970"/>
    <w:rPr>
      <w:rFonts w:ascii="宋体" w:hAnsi="宋体" w:eastAsia="宋体" w:cs="Times New Roman"/>
      <w:sz w:val="32"/>
      <w:szCs w:val="20"/>
    </w:rPr>
  </w:style>
  <w:style w:type="table" w:styleId="972">
    <w:name w:val="网格型"/>
    <w:basedOn w:val="912"/>
    <w:next w:val="972"/>
    <w:link w:val="901"/>
    <w:pPr>
      <w:jc w:val="both"/>
      <w:widowControl w:val="off"/>
    </w:pPr>
    <w:rPr>
      <w:rFonts w:ascii="Times New Roman" w:hAnsi="Times New Roman" w:eastAsia="宋体" w:cs="Times New Roman"/>
      <w:sz w:val="20"/>
      <w:szCs w:val="20"/>
    </w:rPr>
    <w:tblPr/>
  </w:style>
  <w:style w:type="character" w:styleId="973">
    <w:name w:val="要点"/>
    <w:next w:val="973"/>
    <w:link w:val="901"/>
    <w:qFormat/>
    <w:rPr>
      <w:b/>
      <w:bCs/>
    </w:rPr>
  </w:style>
  <w:style w:type="character" w:styleId="974">
    <w:name w:val="页码"/>
    <w:next w:val="974"/>
    <w:link w:val="901"/>
  </w:style>
  <w:style w:type="character" w:styleId="975">
    <w:name w:val="已访问的超链接"/>
    <w:next w:val="975"/>
    <w:link w:val="901"/>
    <w:rPr>
      <w:color w:val="800080"/>
      <w:u w:val="single"/>
    </w:rPr>
  </w:style>
  <w:style w:type="character" w:styleId="976">
    <w:name w:val="HTML 打字机"/>
    <w:next w:val="976"/>
    <w:link w:val="901"/>
    <w:uiPriority w:val="99"/>
    <w:rPr>
      <w:rFonts w:ascii="宋体" w:hAnsi="宋体" w:eastAsia="宋体" w:cs="宋体"/>
      <w:sz w:val="24"/>
      <w:szCs w:val="24"/>
    </w:rPr>
  </w:style>
  <w:style w:type="character" w:styleId="977">
    <w:name w:val="超链接"/>
    <w:next w:val="977"/>
    <w:link w:val="901"/>
    <w:rPr>
      <w:color w:val="0000ff"/>
      <w:u w:val="single"/>
    </w:rPr>
  </w:style>
  <w:style w:type="character" w:styleId="978">
    <w:name w:val="批注引用"/>
    <w:next w:val="978"/>
    <w:link w:val="901"/>
    <w:semiHidden/>
    <w:rPr>
      <w:sz w:val="21"/>
      <w:szCs w:val="21"/>
    </w:rPr>
  </w:style>
  <w:style w:type="character" w:styleId="979">
    <w:name w:val="font5 Char"/>
    <w:next w:val="979"/>
    <w:link w:val="901"/>
    <w:rPr>
      <w:rFonts w:ascii="宋体" w:hAnsi="宋体" w:eastAsia="宋体"/>
      <w:sz w:val="28"/>
      <w:szCs w:val="28"/>
      <w:lang w:val="en-US" w:eastAsia="zh-CN" w:bidi="ar-SA"/>
    </w:rPr>
  </w:style>
  <w:style w:type="character" w:styleId="980">
    <w:name w:val="二级目录 Char"/>
    <w:next w:val="980"/>
    <w:link w:val="981"/>
    <w:rPr>
      <w:b/>
      <w:sz w:val="30"/>
      <w:szCs w:val="28"/>
      <w:lang w:val="en-US" w:eastAsia="zh-CN" w:bidi="ar-SA"/>
    </w:rPr>
  </w:style>
  <w:style w:type="paragraph" w:styleId="981">
    <w:name w:val="二级目录"/>
    <w:next w:val="901"/>
    <w:link w:val="980"/>
    <w:pPr>
      <w:numPr>
        <w:ilvl w:val="0"/>
        <w:numId w:val="2"/>
      </w:numPr>
      <w:tabs>
        <w:tab w:val="left" w:pos="907" w:leader="none"/>
        <w:tab w:val="left" w:pos="1145" w:leader="none"/>
      </w:tabs>
      <w:outlineLvl w:val="1"/>
    </w:pPr>
    <w:rPr>
      <w:b/>
      <w:sz w:val="30"/>
      <w:szCs w:val="28"/>
      <w:lang w:val="en-US" w:eastAsia="zh-CN" w:bidi="ar-SA"/>
    </w:rPr>
  </w:style>
  <w:style w:type="character" w:styleId="982">
    <w:name w:val="列出段落 Char,Bullet List Char,numbered Char,FooterText Char,List Paragraph1 Char,Paragraphe de liste1 Char"/>
    <w:next w:val="982"/>
    <w:link w:val="983"/>
    <w:rPr>
      <w:rFonts w:ascii="Calibri" w:hAnsi="Calibri"/>
      <w:sz w:val="24"/>
      <w:szCs w:val="24"/>
      <w:lang w:eastAsia="en-US" w:bidi="en-US"/>
    </w:rPr>
  </w:style>
  <w:style w:type="paragraph" w:styleId="983">
    <w:name w:val="列出段落1"/>
    <w:basedOn w:val="901"/>
    <w:next w:val="983"/>
    <w:link w:val="982"/>
    <w:qFormat/>
    <w:pPr>
      <w:contextualSpacing/>
      <w:ind w:left="720"/>
      <w:jc w:val="left"/>
      <w:widowControl/>
    </w:pPr>
    <w:rPr>
      <w:rFonts w:ascii="Calibri" w:hAnsi="Calibri"/>
      <w:sz w:val="24"/>
      <w:szCs w:val="24"/>
      <w:lang w:val="en-US" w:eastAsia="en-US" w:bidi="en-US"/>
    </w:rPr>
  </w:style>
  <w:style w:type="paragraph" w:styleId="984">
    <w:name w:val="Body Text(ch)"/>
    <w:basedOn w:val="901"/>
    <w:next w:val="933"/>
    <w:link w:val="901"/>
    <w:pPr>
      <w:spacing w:after="120"/>
    </w:pPr>
    <w:rPr>
      <w:rFonts w:ascii="宋体" w:hAnsi="Arial"/>
      <w:bCs/>
      <w:iCs/>
      <w:szCs w:val="24"/>
    </w:rPr>
  </w:style>
  <w:style w:type="paragraph" w:styleId="985">
    <w:name w:val="xl27"/>
    <w:basedOn w:val="901"/>
    <w:next w:val="985"/>
    <w:link w:val="90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6">
    <w:name w:val="xl26"/>
    <w:basedOn w:val="901"/>
    <w:next w:val="986"/>
    <w:link w:val="90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7">
    <w:name w:val="Char"/>
    <w:basedOn w:val="901"/>
    <w:next w:val="987"/>
    <w:link w:val="901"/>
    <w:pPr>
      <w:ind w:firstLine="200"/>
      <w:tabs>
        <w:tab w:val="left" w:pos="360" w:leader="none"/>
      </w:tabs>
    </w:pPr>
    <w:rPr>
      <w:sz w:val="28"/>
      <w:szCs w:val="30"/>
    </w:rPr>
  </w:style>
  <w:style w:type="paragraph" w:styleId="988">
    <w:name w:val=" Char"/>
    <w:basedOn w:val="927"/>
    <w:next w:val="988"/>
    <w:link w:val="901"/>
    <w:rPr>
      <w:rFonts w:ascii="Tahoma" w:hAnsi="Tahoma"/>
      <w:sz w:val="24"/>
      <w:szCs w:val="24"/>
    </w:rPr>
  </w:style>
  <w:style w:type="paragraph" w:styleId="989">
    <w:name w:val="普通正文"/>
    <w:basedOn w:val="901"/>
    <w:next w:val="989"/>
    <w:link w:val="901"/>
    <w:pPr>
      <w:ind w:firstLine="480"/>
      <w:jc w:val="left"/>
      <w:spacing w:before="120" w:after="120" w:line="360" w:lineRule="auto"/>
    </w:pPr>
    <w:rPr>
      <w:rFonts w:ascii="Arial" w:hAnsi="Arial"/>
      <w:sz w:val="24"/>
      <w:szCs w:val="24"/>
    </w:rPr>
  </w:style>
  <w:style w:type="paragraph" w:styleId="990">
    <w:name w:val="table_lines"/>
    <w:basedOn w:val="901"/>
    <w:next w:val="990"/>
    <w:link w:val="901"/>
    <w:pPr>
      <w:jc w:val="left"/>
      <w:widowControl/>
    </w:pPr>
    <w:rPr>
      <w:sz w:val="20"/>
      <w:szCs w:val="20"/>
      <w:lang w:val="de-DE" w:eastAsia="de-DE"/>
    </w:rPr>
  </w:style>
  <w:style w:type="paragraph" w:styleId="991">
    <w:name w:val="附录1"/>
    <w:next w:val="991"/>
    <w:link w:val="90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2">
    <w:name w:val="font7"/>
    <w:basedOn w:val="901"/>
    <w:next w:val="992"/>
    <w:link w:val="901"/>
    <w:pPr>
      <w:jc w:val="left"/>
      <w:spacing w:before="100" w:beforeAutospacing="1" w:after="100" w:afterAutospacing="1"/>
      <w:widowControl/>
    </w:pPr>
    <w:rPr>
      <w:rFonts w:hint="eastAsia" w:ascii="宋体" w:hAnsi="宋体"/>
      <w:sz w:val="18"/>
      <w:szCs w:val="18"/>
    </w:rPr>
  </w:style>
  <w:style w:type="paragraph" w:styleId="993">
    <w:name w:val=" Char Char Char Char"/>
    <w:basedOn w:val="927"/>
    <w:next w:val="993"/>
    <w:link w:val="901"/>
    <w:pPr>
      <w:spacing w:line="360" w:lineRule="auto"/>
    </w:pPr>
    <w:rPr>
      <w:rFonts w:ascii="Tahoma" w:hAnsi="Tahoma"/>
      <w:sz w:val="24"/>
      <w:szCs w:val="24"/>
    </w:rPr>
  </w:style>
  <w:style w:type="paragraph" w:styleId="994">
    <w:name w:val="列出段落"/>
    <w:basedOn w:val="901"/>
    <w:next w:val="994"/>
    <w:link w:val="901"/>
    <w:uiPriority w:val="99"/>
    <w:qFormat/>
    <w:pPr>
      <w:contextualSpacing/>
      <w:ind w:left="720"/>
      <w:jc w:val="left"/>
      <w:widowControl/>
    </w:pPr>
    <w:rPr>
      <w:rFonts w:ascii="Calibri" w:hAnsi="Calibri"/>
      <w:sz w:val="24"/>
      <w:szCs w:val="24"/>
      <w:lang w:eastAsia="en-US" w:bidi="en-US"/>
    </w:rPr>
  </w:style>
  <w:style w:type="paragraph" w:styleId="995">
    <w:name w:val="4"/>
    <w:basedOn w:val="901"/>
    <w:next w:val="957"/>
    <w:link w:val="901"/>
    <w:pPr>
      <w:ind w:firstLine="420"/>
      <w:spacing w:line="360" w:lineRule="auto"/>
    </w:pPr>
    <w:rPr>
      <w:color w:val="ff0000"/>
      <w:sz w:val="24"/>
      <w:szCs w:val="24"/>
    </w:rPr>
  </w:style>
  <w:style w:type="paragraph" w:styleId="996">
    <w:name w:val="普通 (Web)"/>
    <w:basedOn w:val="901"/>
    <w:next w:val="996"/>
    <w:link w:val="901"/>
    <w:pPr>
      <w:jc w:val="left"/>
      <w:spacing w:before="100" w:beforeAutospacing="1" w:after="100" w:afterAutospacing="1"/>
      <w:widowControl/>
    </w:pPr>
    <w:rPr>
      <w:rFonts w:ascii="宋体" w:hAnsi="宋体"/>
      <w:sz w:val="24"/>
      <w:szCs w:val="24"/>
    </w:rPr>
  </w:style>
  <w:style w:type="paragraph" w:styleId="997">
    <w:name w:val=" Char Char Char Char Char Char Char Char Char Char"/>
    <w:basedOn w:val="901"/>
    <w:next w:val="997"/>
    <w:link w:val="901"/>
    <w:pPr>
      <w:spacing w:line="360" w:lineRule="auto"/>
    </w:pPr>
    <w:rPr>
      <w:sz w:val="24"/>
      <w:szCs w:val="20"/>
    </w:rPr>
  </w:style>
  <w:style w:type="paragraph" w:styleId="998">
    <w:name w:val="样式1"/>
    <w:basedOn w:val="901"/>
    <w:next w:val="998"/>
    <w:link w:val="901"/>
    <w:pPr>
      <w:numPr>
        <w:ilvl w:val="0"/>
        <w:numId w:val="3"/>
      </w:numPr>
      <w:tabs>
        <w:tab w:val="left" w:pos="709" w:leader="none"/>
      </w:tabs>
    </w:pPr>
    <w:rPr>
      <w:rFonts w:ascii="宋体" w:hAnsi="宋体"/>
    </w:rPr>
  </w:style>
  <w:style w:type="paragraph" w:styleId="999">
    <w:name w:val="font6"/>
    <w:basedOn w:val="901"/>
    <w:next w:val="999"/>
    <w:link w:val="901"/>
    <w:pPr>
      <w:jc w:val="left"/>
      <w:spacing w:before="100" w:beforeAutospacing="1" w:after="100" w:afterAutospacing="1"/>
      <w:widowControl/>
    </w:pPr>
    <w:rPr>
      <w:rFonts w:hint="eastAsia" w:ascii="宋体" w:hAnsi="宋体"/>
      <w:sz w:val="28"/>
      <w:szCs w:val="28"/>
      <w:u w:val="single"/>
    </w:rPr>
  </w:style>
  <w:style w:type="paragraph" w:styleId="1000">
    <w:name w:val="xl25"/>
    <w:basedOn w:val="901"/>
    <w:next w:val="1000"/>
    <w:link w:val="90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1">
    <w:name w:val="图标"/>
    <w:basedOn w:val="901"/>
    <w:next w:val="901"/>
    <w:link w:val="90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2">
    <w:name w:val="标题3"/>
    <w:basedOn w:val="901"/>
    <w:next w:val="901"/>
    <w:link w:val="901"/>
    <w:pPr>
      <w:ind w:firstLine="624"/>
      <w:spacing w:line="590" w:lineRule="atLeast"/>
    </w:pPr>
    <w:rPr>
      <w:rFonts w:ascii="方正黑体_GBK" w:eastAsia="方正黑体_GBK"/>
      <w:sz w:val="32"/>
      <w:szCs w:val="32"/>
    </w:rPr>
  </w:style>
  <w:style w:type="paragraph" w:styleId="1003">
    <w:name w:val="xl24"/>
    <w:basedOn w:val="901"/>
    <w:next w:val="1003"/>
    <w:link w:val="90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4">
    <w:name w:val="xl29"/>
    <w:basedOn w:val="901"/>
    <w:next w:val="1004"/>
    <w:link w:val="90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5">
    <w:name w:val="Char Char Char Char Char Char Char Char"/>
    <w:basedOn w:val="901"/>
    <w:next w:val="1005"/>
    <w:link w:val="901"/>
    <w:pPr>
      <w:jc w:val="left"/>
      <w:spacing w:after="160" w:line="240" w:lineRule="exact"/>
      <w:widowControl/>
    </w:pPr>
    <w:rPr>
      <w:rFonts w:ascii="Verdana" w:hAnsi="Verdana"/>
      <w:sz w:val="20"/>
      <w:szCs w:val="20"/>
      <w:lang w:eastAsia="en-US"/>
    </w:rPr>
  </w:style>
  <w:style w:type="paragraph" w:styleId="1006">
    <w:name w:val="xl28"/>
    <w:basedOn w:val="901"/>
    <w:next w:val="1006"/>
    <w:link w:val="90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7">
    <w:name w:val=" Char Char Char Char Char Char Char Char"/>
    <w:basedOn w:val="901"/>
    <w:next w:val="1007"/>
    <w:link w:val="901"/>
    <w:pPr>
      <w:jc w:val="left"/>
      <w:spacing w:after="160" w:line="240" w:lineRule="exact"/>
      <w:widowControl/>
    </w:pPr>
    <w:rPr>
      <w:rFonts w:ascii="Verdana" w:hAnsi="Verdana"/>
      <w:sz w:val="20"/>
      <w:szCs w:val="20"/>
      <w:lang w:eastAsia="en-US"/>
    </w:rPr>
  </w:style>
  <w:style w:type="paragraph" w:styleId="1008">
    <w:name w:val="xl30"/>
    <w:basedOn w:val="901"/>
    <w:next w:val="1008"/>
    <w:link w:val="901"/>
    <w:pPr>
      <w:jc w:val="center"/>
      <w:spacing w:before="100" w:beforeAutospacing="1" w:after="100" w:afterAutospacing="1"/>
      <w:widowControl/>
    </w:pPr>
    <w:rPr>
      <w:rFonts w:ascii="宋体" w:hAnsi="宋体"/>
      <w:b/>
      <w:bCs/>
      <w:sz w:val="36"/>
      <w:szCs w:val="36"/>
    </w:rPr>
  </w:style>
  <w:style w:type="paragraph" w:styleId="1009">
    <w:name w:val="Char Char Char Char"/>
    <w:basedOn w:val="927"/>
    <w:next w:val="1009"/>
    <w:link w:val="901"/>
    <w:pPr>
      <w:spacing w:line="360" w:lineRule="auto"/>
    </w:pPr>
    <w:rPr>
      <w:rFonts w:ascii="Tahoma" w:hAnsi="Tahoma"/>
      <w:sz w:val="24"/>
      <w:szCs w:val="24"/>
    </w:rPr>
  </w:style>
  <w:style w:type="paragraph" w:styleId="1010">
    <w:name w:val="table_1stline"/>
    <w:basedOn w:val="901"/>
    <w:next w:val="1010"/>
    <w:link w:val="901"/>
    <w:pPr>
      <w:jc w:val="left"/>
      <w:spacing w:before="120"/>
      <w:widowControl/>
    </w:pPr>
    <w:rPr>
      <w:bCs/>
      <w:sz w:val="20"/>
      <w:szCs w:val="20"/>
      <w:lang w:val="de-DE" w:eastAsia="de-DE"/>
    </w:rPr>
  </w:style>
  <w:style w:type="paragraph" w:styleId="1011">
    <w:name w:val="font5"/>
    <w:basedOn w:val="901"/>
    <w:next w:val="1011"/>
    <w:link w:val="901"/>
    <w:pPr>
      <w:jc w:val="left"/>
      <w:spacing w:before="100" w:beforeAutospacing="1" w:after="100" w:afterAutospacing="1"/>
      <w:widowControl/>
    </w:pPr>
    <w:rPr>
      <w:rFonts w:hint="eastAsia" w:ascii="宋体" w:hAnsi="宋体"/>
      <w:sz w:val="28"/>
      <w:szCs w:val="28"/>
    </w:rPr>
  </w:style>
  <w:style w:type="paragraph" w:styleId="1012">
    <w:name w:val="标题1"/>
    <w:basedOn w:val="901"/>
    <w:next w:val="901"/>
    <w:link w:val="90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3">
    <w:name w:val="修订"/>
    <w:next w:val="1013"/>
    <w:link w:val="901"/>
    <w:uiPriority w:val="99"/>
    <w:semiHidden/>
    <w:rPr>
      <w:rFonts w:ascii="Times New Roman" w:hAnsi="Times New Roman"/>
      <w:sz w:val="21"/>
      <w:szCs w:val="21"/>
      <w:lang w:val="en-US" w:eastAsia="zh-CN" w:bidi="ar-SA"/>
    </w:rPr>
  </w:style>
  <w:style w:type="paragraph" w:styleId="1014">
    <w:name w:val="无间隔"/>
    <w:next w:val="1014"/>
    <w:link w:val="901"/>
    <w:uiPriority w:val="99"/>
    <w:qFormat/>
    <w:pPr>
      <w:jc w:val="both"/>
      <w:widowControl w:val="off"/>
    </w:pPr>
    <w:rPr>
      <w:rFonts w:ascii="Times New Roman" w:hAnsi="Times New Roman"/>
      <w:sz w:val="21"/>
      <w:szCs w:val="21"/>
      <w:lang w:val="en-US" w:eastAsia="zh-CN" w:bidi="ar-SA"/>
    </w:rPr>
  </w:style>
  <w:style w:type="paragraph" w:styleId="1015">
    <w:name w:val="普通文字"/>
    <w:basedOn w:val="901"/>
    <w:next w:val="901"/>
    <w:link w:val="901"/>
    <w:uiPriority w:val="99"/>
    <w:rPr>
      <w:rFonts w:ascii="宋体" w:hAnsi="Times New Roman" w:eastAsia="宋体" w:cs="Times New Roman"/>
      <w:sz w:val="24"/>
      <w:szCs w:val="20"/>
      <w:u w:val="none"/>
    </w:rPr>
  </w:style>
  <w:style w:type="paragraph" w:styleId="1016">
    <w:name w:val="目录 111"/>
    <w:basedOn w:val="901"/>
    <w:next w:val="901"/>
    <w:link w:val="901"/>
    <w:uiPriority w:val="39"/>
    <w:unhideWhenUsed/>
    <w:qFormat/>
    <w:pPr>
      <w:jc w:val="left"/>
      <w:spacing w:after="100" w:line="259" w:lineRule="auto"/>
      <w:widowControl/>
    </w:pPr>
    <w:rPr>
      <w:rFonts w:ascii="Calibri" w:hAnsi="Calibri" w:eastAsia="宋体"/>
      <w:sz w:val="22"/>
      <w:szCs w:val="22"/>
    </w:rPr>
  </w:style>
  <w:style w:type="character" w:styleId="1017" w:default="1">
    <w:name w:val="Default Paragraph Font"/>
    <w:uiPriority w:val="1"/>
    <w:semiHidden/>
    <w:unhideWhenUsed/>
  </w:style>
  <w:style w:type="numbering" w:styleId="1018" w:default="1">
    <w:name w:val="No List"/>
    <w:uiPriority w:val="99"/>
    <w:semiHidden/>
    <w:unhideWhenUsed/>
  </w:style>
  <w:style w:type="table" w:styleId="10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孙呈铭</cp:lastModifiedBy>
  <cp:revision>602</cp:revision>
  <dcterms:created xsi:type="dcterms:W3CDTF">2023-03-16T02:16:00Z</dcterms:created>
  <dcterms:modified xsi:type="dcterms:W3CDTF">2024-12-17T01:29:41Z</dcterms:modified>
  <cp:version>1048576</cp:version>
</cp:coreProperties>
</file>