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ascii="宋体" w:hAnsi="宋体"/>
          <w:sz w:val="36"/>
        </w:rPr>
      </w:r>
      <w:r/>
    </w:p>
    <w:p>
      <w:pPr>
        <w:jc w:val="right"/>
        <w:rPr>
          <w:rFonts w:ascii="宋体" w:hAnsi="宋体"/>
          <w:sz w:val="36"/>
        </w:rPr>
      </w:pPr>
      <w:r>
        <w:rPr>
          <w:rFonts w:ascii="宋体" w:hAnsi="宋体"/>
          <w:sz w:val="36"/>
        </w:rPr>
      </w:r>
      <w:r/>
    </w:p>
    <w:p>
      <w:pPr>
        <w:jc w:val="right"/>
        <w:rPr>
          <w:rFonts w:ascii="宋体" w:hAnsi="宋体"/>
          <w:sz w:val="36"/>
        </w:rPr>
      </w:pPr>
      <w:r>
        <w:rPr>
          <w:rFonts w:hint="eastAsia" w:ascii="宋体" w:hAnsi="宋体"/>
          <w:sz w:val="36"/>
        </w:rPr>
        <w:t xml:space="preserve">编号：JSZC-321093-RHHH-G2024-0046</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olor w:val="000000"/>
          <w:sz w:val="36"/>
        </w:rPr>
        <w:t xml:space="preserve">扬州市生态科技新城2024-2027年度农业保险项目</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sz w:val="36"/>
        </w:rPr>
        <mc:AlternateContent>
          <mc:Choice Requires="wpg">
            <w:drawing>
              <wp:inline xmlns:wp="http://schemas.openxmlformats.org/drawingml/2006/wordprocessingDrawing" distT="0" distB="0" distL="0" distR="0">
                <wp:extent cx="5448300" cy="3686175"/>
                <wp:effectExtent l="0" t="0" r="0" b="9525"/>
                <wp:docPr id="3"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pic:cNvPicPr>
                        <pic:nvPr/>
                      </pic:nvPicPr>
                      <pic:blipFill>
                        <a:blip r:embed="rId20">
                          <a:lum/>
                        </a:blip>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9.0pt;height:290.2pt;mso-wrap-distance-left:0.0pt;mso-wrap-distance-top:0.0pt;mso-wrap-distance-right:0.0pt;mso-wrap-distance-bottom:0.0pt;" stroked="f">
                <v:path textboxrect="0,0,0,0"/>
                <v:imagedata r:id="rId20" o:title=""/>
              </v:shape>
            </w:pict>
          </mc:Fallback>
        </mc:AlternateConten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olor w:val="000000"/>
          <w:sz w:val="36"/>
        </w:rPr>
        <w:t xml:space="preserve">江苏仁禾中衡工程咨询房地产估价有限公司</w:t>
      </w:r>
      <w:r/>
    </w:p>
    <w:p>
      <w:pPr>
        <w:jc w:val="center"/>
        <w:rPr>
          <w:rFonts w:ascii="宋体" w:hAnsi="宋体"/>
          <w:color w:val="000000"/>
          <w:sz w:val="36"/>
        </w:rPr>
      </w:pPr>
      <w:r/>
      <w:bookmarkStart w:id="0" w:name="FMFBSJ_1"/>
      <w:r>
        <w:rPr>
          <w:rFonts w:hint="eastAsia" w:ascii="宋体" w:hAnsi="宋体"/>
          <w:color w:val="000000"/>
          <w:sz w:val="36"/>
        </w:rPr>
        <w:t xml:space="preserve">2024年0</w:t>
      </w:r>
      <w:r>
        <w:rPr>
          <w:rFonts w:hint="eastAsia" w:ascii="宋体" w:hAnsi="宋体"/>
          <w:color w:val="000000"/>
          <w:sz w:val="36"/>
          <w:lang w:val="en-US" w:eastAsia="zh-CN"/>
        </w:rPr>
        <w:t xml:space="preserve">4</w:t>
      </w:r>
      <w:r>
        <w:rPr>
          <w:rFonts w:hint="eastAsia" w:ascii="宋体" w:hAnsi="宋体"/>
          <w:color w:val="000000"/>
          <w:sz w:val="36"/>
        </w:rPr>
        <w:t xml:space="preserve">月</w:t>
      </w:r>
      <w:r>
        <w:rPr>
          <w:rFonts w:hint="eastAsia" w:ascii="宋体" w:hAnsi="宋体"/>
          <w:color w:val="000000"/>
          <w:sz w:val="36"/>
          <w:lang w:val="en-US" w:eastAsia="zh-CN"/>
        </w:rPr>
        <w:t xml:space="preserve">30</w:t>
      </w:r>
      <w:r>
        <w:rPr>
          <w:rFonts w:hint="eastAsia" w:ascii="宋体" w:hAnsi="宋体"/>
          <w:color w:val="000000"/>
          <w:sz w:val="36"/>
        </w:rPr>
        <w:t xml:space="preserve"> 日</w:t>
      </w:r>
      <w:bookmarkEnd w:id="0"/>
      <w:r/>
      <w:r/>
    </w:p>
    <w:p>
      <w:r/>
      <w:r/>
    </w:p>
    <w:p>
      <w:r/>
      <w:r/>
    </w:p>
    <w:p>
      <w:r/>
      <w:r/>
    </w:p>
    <w:p>
      <w:pPr>
        <w:jc w:val="center"/>
        <w:rPr>
          <w:rFonts w:ascii="宋体" w:hAnsi="宋体"/>
          <w:color w:val="000000"/>
          <w:sz w:val="32"/>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olor w:val="000000"/>
          <w:sz w:val="32"/>
        </w:rPr>
      </w:r>
      <w:r/>
    </w:p>
    <w:p>
      <w:pPr>
        <w:jc w:val="center"/>
        <w:rPr>
          <w:rFonts w:ascii="宋体" w:hAnsi="宋体"/>
          <w:color w:val="000000"/>
          <w:sz w:val="32"/>
        </w:rPr>
      </w:pPr>
      <w:r>
        <w:rPr>
          <w:rFonts w:hint="eastAsia" w:ascii="宋体" w:hAnsi="宋体"/>
          <w:color w:val="000000"/>
          <w:sz w:val="32"/>
        </w:rPr>
        <w:t xml:space="preserve">目 录</w:t>
      </w:r>
      <w:r/>
    </w:p>
    <w:p>
      <w:pPr>
        <w:pStyle w:val="979"/>
        <w:tabs>
          <w:tab w:val="right" w:pos="8306"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bCs/>
          <w:szCs w:val="36"/>
        </w:rPr>
        <w:t xml:space="preserve">第一章 公开招标公告</w:t>
      </w:r>
      <w:r>
        <w:tab/>
      </w:r>
      <w:r>
        <w:fldChar w:fldCharType="begin"/>
      </w:r>
      <w:r>
        <w:instrText xml:space="preserve"> PAGEREF _Toc20156 \h </w:instrText>
      </w:r>
      <w:r>
        <w:fldChar w:fldCharType="separate"/>
      </w:r>
      <w:r>
        <w:t xml:space="preserve">1</w:t>
      </w:r>
      <w:r>
        <w:fldChar w:fldCharType="end"/>
      </w:r>
      <w:r/>
    </w:p>
    <w:p>
      <w:pPr>
        <w:pStyle w:val="979"/>
        <w:tabs>
          <w:tab w:val="right" w:pos="8306" w:leader="dot"/>
        </w:tabs>
      </w:pPr>
      <w:r>
        <w:rPr>
          <w:rFonts w:hint="eastAsia"/>
        </w:rPr>
        <w:t xml:space="preserve">第二章</w:t>
      </w:r>
      <w:r>
        <w:t xml:space="preserve"> </w:t>
      </w:r>
      <w:r>
        <w:rPr>
          <w:rFonts w:hint="eastAsia"/>
        </w:rPr>
        <w:t xml:space="preserve">投标人须知</w:t>
      </w:r>
      <w:r>
        <w:tab/>
      </w:r>
      <w:r>
        <w:fldChar w:fldCharType="begin"/>
      </w:r>
      <w:r>
        <w:instrText xml:space="preserve"> PAGEREF _Toc20176 \h </w:instrText>
      </w:r>
      <w:r>
        <w:fldChar w:fldCharType="separate"/>
      </w:r>
      <w:r>
        <w:t xml:space="preserve">4</w:t>
      </w:r>
      <w:r>
        <w:fldChar w:fldCharType="end"/>
      </w:r>
      <w:r/>
    </w:p>
    <w:p>
      <w:pPr>
        <w:pStyle w:val="979"/>
        <w:tabs>
          <w:tab w:val="right" w:pos="8306" w:leader="dot"/>
        </w:tabs>
      </w:pPr>
      <w:r>
        <w:rPr>
          <w:rFonts w:hint="eastAsia" w:ascii="宋体" w:hAnsi="宋体"/>
          <w:color w:val="000000"/>
          <w:szCs w:val="36"/>
        </w:rPr>
        <w:t xml:space="preserve">第三章 合同条款及格式</w:t>
      </w:r>
      <w:r>
        <w:tab/>
      </w:r>
      <w:r>
        <w:fldChar w:fldCharType="begin"/>
      </w:r>
      <w:r>
        <w:instrText xml:space="preserve"> PAGEREF _Toc27157 \h </w:instrText>
      </w:r>
      <w:r>
        <w:fldChar w:fldCharType="separate"/>
      </w:r>
      <w:r>
        <w:t xml:space="preserve">15</w:t>
      </w:r>
      <w:r>
        <w:fldChar w:fldCharType="end"/>
      </w:r>
      <w:r/>
    </w:p>
    <w:p>
      <w:pPr>
        <w:pStyle w:val="979"/>
        <w:tabs>
          <w:tab w:val="right" w:pos="8306" w:leader="dot"/>
        </w:tabs>
      </w:pPr>
      <w:r>
        <w:rPr>
          <w:rFonts w:hint="eastAsia" w:ascii="宋体" w:hAnsi="宋体"/>
          <w:szCs w:val="36"/>
        </w:rPr>
        <w:t xml:space="preserve">第四章 项目需求</w:t>
      </w:r>
      <w:r>
        <w:tab/>
      </w:r>
      <w:r>
        <w:fldChar w:fldCharType="begin"/>
      </w:r>
      <w:r>
        <w:instrText xml:space="preserve"> PAGEREF _Toc19891 \h </w:instrText>
      </w:r>
      <w:r>
        <w:fldChar w:fldCharType="separate"/>
      </w:r>
      <w:r>
        <w:t xml:space="preserve">20</w:t>
      </w:r>
      <w:r>
        <w:fldChar w:fldCharType="end"/>
      </w:r>
      <w:r/>
    </w:p>
    <w:p>
      <w:pPr>
        <w:pStyle w:val="979"/>
        <w:tabs>
          <w:tab w:val="right" w:pos="8306" w:leader="dot"/>
        </w:tabs>
      </w:pPr>
      <w:r>
        <w:rPr>
          <w:rFonts w:hint="eastAsia" w:ascii="宋体" w:hAnsi="宋体"/>
          <w:color w:val="000000"/>
        </w:rPr>
        <w:t xml:space="preserve">第五章 评标方法及评标标准</w:t>
      </w:r>
      <w:r>
        <w:tab/>
      </w:r>
      <w:r>
        <w:fldChar w:fldCharType="begin"/>
      </w:r>
      <w:r>
        <w:instrText xml:space="preserve"> PAGEREF _Toc10950 \h </w:instrText>
      </w:r>
      <w:r>
        <w:fldChar w:fldCharType="separate"/>
      </w:r>
      <w:r>
        <w:t xml:space="preserve">25</w:t>
      </w:r>
      <w:r>
        <w:fldChar w:fldCharType="end"/>
      </w:r>
      <w:r/>
    </w:p>
    <w:p>
      <w:pPr>
        <w:pStyle w:val="979"/>
        <w:tabs>
          <w:tab w:val="right" w:pos="8306" w:leader="dot"/>
        </w:tabs>
      </w:pPr>
      <w:r>
        <w:rPr>
          <w:rFonts w:hint="eastAsia"/>
        </w:rPr>
        <w:t xml:space="preserve">第六章</w:t>
      </w:r>
      <w:r>
        <w:t xml:space="preserve"> </w:t>
      </w:r>
      <w:r>
        <w:rPr>
          <w:rFonts w:hint="eastAsia"/>
        </w:rPr>
        <w:t xml:space="preserve">投标文件格式</w:t>
      </w:r>
      <w:r>
        <w:tab/>
      </w:r>
      <w:r>
        <w:fldChar w:fldCharType="begin"/>
      </w:r>
      <w:r>
        <w:instrText xml:space="preserve"> PAGEREF _Toc17212 \h </w:instrText>
      </w:r>
      <w:r>
        <w:fldChar w:fldCharType="separate"/>
      </w:r>
      <w:r>
        <w:t xml:space="preserve">31</w:t>
      </w:r>
      <w:r>
        <w:fldChar w:fldCharType="end"/>
      </w:r>
      <w:r/>
    </w:p>
    <w:p>
      <w:pPr>
        <w:rPr>
          <w:rFonts w:ascii="宋体" w:hAnsi="宋体"/>
          <w:color w:val="000000"/>
          <w:sz w:val="28"/>
        </w:rPr>
      </w:pPr>
      <w:r>
        <w:rPr>
          <w:rFonts w:hint="eastAsia" w:ascii="宋体" w:hAnsi="宋体"/>
          <w:color w:val="000000"/>
        </w:rPr>
        <w:fldChar w:fldCharType="end"/>
      </w:r>
      <w:r/>
    </w:p>
    <w:p>
      <w:pPr>
        <w:pStyle w:val="969"/>
        <w:rPr>
          <w:rFonts w:hint="eastAsia"/>
          <w:b/>
          <w:bCs/>
          <w:sz w:val="32"/>
          <w:szCs w:val="36"/>
        </w:rPr>
        <w:sectPr>
          <w:footerReference w:type="default" r:id="rId14"/>
          <w:footnotePr/>
          <w:endnotePr/>
          <w:type w:val="nextPage"/>
          <w:pgSz w:w="11906" w:h="16838" w:orient="portrait"/>
          <w:pgMar w:top="1440" w:right="1800" w:bottom="1440" w:left="1800" w:header="851" w:footer="992" w:gutter="0"/>
          <w:pgNumType w:start="2"/>
          <w:cols w:num="1" w:sep="0" w:space="425" w:equalWidth="1"/>
          <w:docGrid w:linePitch="360"/>
        </w:sectPr>
      </w:pPr>
      <w:r/>
      <w:bookmarkStart w:id="1" w:name="_Toc20156"/>
      <w:r/>
      <w:r/>
    </w:p>
    <w:p>
      <w:pPr>
        <w:pStyle w:val="969"/>
        <w:jc w:val="center"/>
        <w:rPr>
          <w:b/>
          <w:bCs/>
          <w:sz w:val="32"/>
          <w:szCs w:val="36"/>
          <w:highlight w:val="none"/>
          <w:shd w:val="clear" w:color="auto"/>
        </w:rPr>
      </w:pPr>
      <w:r>
        <w:rPr>
          <w:rFonts w:hint="eastAsia"/>
          <w:b/>
          <w:bCs/>
          <w:sz w:val="32"/>
          <w:szCs w:val="36"/>
        </w:rPr>
        <w:t xml:space="preserve">第一章  扬州市生态科技新城2024-2027年度农业保险项目</w:t>
      </w:r>
      <w:r>
        <w:rPr>
          <w:rFonts w:hint="eastAsia"/>
          <w:b/>
          <w:bCs/>
          <w:sz w:val="32"/>
          <w:szCs w:val="36"/>
          <w:highlight w:val="none"/>
          <w:shd w:val="clear" w:color="auto"/>
        </w:rPr>
        <w:t xml:space="preserve">(JSZC-321093-RHHH-G2024-0046</w:t>
      </w:r>
      <w:r>
        <w:rPr>
          <w:highlight w:val="none"/>
          <w:shd w:val="clear" w:color="auto"/>
        </w:rPr>
        <w:fldChar w:fldCharType="begin"/>
      </w:r>
      <w:r>
        <w:rPr>
          <w:highlight w:val="none"/>
          <w:shd w:val="clear" w:color="auto"/>
        </w:rPr>
        <w:instrText xml:space="preserve"> HYPERLINK "javascript:void(0);" </w:instrText>
      </w:r>
      <w:r>
        <w:rPr>
          <w:highlight w:val="none"/>
          <w:shd w:val="clear" w:color="auto"/>
        </w:rPr>
        <w:fldChar w:fldCharType="separate"/>
      </w:r>
      <w:r>
        <w:rPr>
          <w:highlight w:val="none"/>
          <w:shd w:val="clear" w:color="auto"/>
        </w:rPr>
        <w:fldChar w:fldCharType="end"/>
      </w:r>
      <w:r>
        <w:rPr>
          <w:rFonts w:hint="eastAsia"/>
          <w:b/>
          <w:bCs/>
          <w:sz w:val="32"/>
          <w:szCs w:val="36"/>
          <w:highlight w:val="none"/>
          <w:shd w:val="clear" w:color="auto"/>
        </w:rPr>
        <w:t xml:space="preserve">)的公开招标公告</w:t>
      </w:r>
      <w:bookmarkEnd w:id="1"/>
      <w:r/>
      <w:r/>
    </w:p>
    <w:tbl>
      <w:tblPr>
        <w:tblStyle w:val="973"/>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39"/>
      </w:tblGrid>
      <w:tr>
        <w:trPr>
          <w:trHeight w:val="42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r>
              <w:rPr>
                <w:rFonts w:hint="eastAsia"/>
              </w:rPr>
              <w:t xml:space="preserve">项目概况</w:t>
            </w:r>
            <w:r/>
          </w:p>
          <w:p>
            <w:pPr>
              <w:ind w:firstLine="420"/>
              <w:spacing w:line="360" w:lineRule="auto"/>
            </w:pPr>
            <w:r>
              <w:rPr>
                <w:rFonts w:hint="eastAsia"/>
                <w:u w:val="single"/>
              </w:rPr>
              <w:t xml:space="preserve">扬州市生态科技新城2024-2027年度农业保险项目</w:t>
            </w:r>
            <w:r>
              <w:rPr>
                <w:rFonts w:hint="eastAsia"/>
              </w:rPr>
              <w:t xml:space="preserve">招标项目的潜在投标人可在</w:t>
            </w:r>
            <w:r>
              <w:rPr>
                <w:rFonts w:hint="eastAsia"/>
                <w:u w:val="single"/>
              </w:rPr>
              <w:t xml:space="preserve">“扬州市政府采购网”、“江苏省政府采购网”、“中国政府采购网”</w:t>
            </w:r>
            <w:r>
              <w:rPr>
                <w:rFonts w:hint="eastAsia"/>
              </w:rPr>
              <w:t xml:space="preserve">自行免费下载招标文件</w:t>
            </w:r>
            <w:r>
              <w:rPr>
                <w:rFonts w:hint="eastAsia"/>
                <w:highlight w:val="none"/>
              </w:rPr>
              <w:t xml:space="preserve">，并于</w:t>
            </w:r>
            <w:r>
              <w:rPr>
                <w:rFonts w:hint="eastAsia"/>
                <w:highlight w:val="none"/>
                <w:u w:val="single"/>
              </w:rPr>
              <w:t xml:space="preserve">2024年</w:t>
            </w:r>
            <w:r>
              <w:rPr>
                <w:rFonts w:hint="eastAsia"/>
                <w:highlight w:val="none"/>
                <w:u w:val="single"/>
                <w:lang w:val="en-US" w:eastAsia="zh-CN"/>
              </w:rPr>
              <w:t xml:space="preserve">05</w:t>
            </w:r>
            <w:r>
              <w:rPr>
                <w:rFonts w:hint="eastAsia"/>
                <w:highlight w:val="none"/>
                <w:u w:val="single"/>
              </w:rPr>
              <w:t xml:space="preserve">月</w:t>
            </w:r>
            <w:r>
              <w:rPr>
                <w:rFonts w:hint="eastAsia"/>
                <w:highlight w:val="none"/>
                <w:u w:val="single"/>
                <w:lang w:val="en-US" w:eastAsia="zh-CN"/>
              </w:rPr>
              <w:t xml:space="preserve">21</w:t>
            </w:r>
            <w:r>
              <w:rPr>
                <w:rFonts w:hint="eastAsia"/>
                <w:highlight w:val="none"/>
                <w:u w:val="single"/>
              </w:rPr>
              <w:t xml:space="preserve">日</w:t>
            </w:r>
            <w:r>
              <w:rPr>
                <w:rFonts w:hint="eastAsia"/>
                <w:highlight w:val="none"/>
                <w:u w:val="single"/>
                <w:lang w:val="en-US" w:eastAsia="zh-CN"/>
              </w:rPr>
              <w:t xml:space="preserve">14</w:t>
            </w:r>
            <w:r>
              <w:rPr>
                <w:rFonts w:hint="eastAsia"/>
                <w:highlight w:val="none"/>
                <w:u w:val="single"/>
              </w:rPr>
              <w:t xml:space="preserve">点</w:t>
            </w:r>
            <w:r>
              <w:rPr>
                <w:rFonts w:hint="eastAsia"/>
                <w:highlight w:val="none"/>
                <w:u w:val="single"/>
                <w:lang w:val="en-US" w:eastAsia="zh-CN"/>
              </w:rPr>
              <w:t xml:space="preserve">30</w:t>
            </w:r>
            <w:r>
              <w:rPr>
                <w:rFonts w:hint="eastAsia"/>
                <w:highlight w:val="none"/>
                <w:u w:val="single"/>
              </w:rPr>
              <w:t xml:space="preserve">分（北京时间）</w:t>
            </w:r>
            <w:r>
              <w:rPr>
                <w:rFonts w:hint="eastAsia"/>
                <w:highlight w:val="none"/>
              </w:rPr>
              <w:t xml:space="preserve">前递交投标文件。</w:t>
            </w:r>
            <w:r/>
          </w:p>
        </w:tc>
      </w:tr>
    </w:tbl>
    <w:p>
      <w:pPr>
        <w:spacing w:line="360" w:lineRule="auto"/>
      </w:pPr>
      <w:r>
        <w:rPr>
          <w:rFonts w:hint="eastAsia"/>
        </w:rPr>
        <w:t xml:space="preserve">一、项目基本情况</w:t>
      </w:r>
      <w:r/>
    </w:p>
    <w:p>
      <w:pPr>
        <w:spacing w:line="360" w:lineRule="auto"/>
      </w:pPr>
      <w:r>
        <w:rPr>
          <w:rFonts w:hint="eastAsia"/>
        </w:rPr>
        <w:t xml:space="preserve">项目编号：JSZC-321093-RHHH-G2024-0046</w:t>
      </w:r>
      <w:r/>
    </w:p>
    <w:p>
      <w:pPr>
        <w:spacing w:line="360" w:lineRule="auto"/>
      </w:pPr>
      <w:r>
        <w:rPr>
          <w:rFonts w:hint="eastAsia"/>
        </w:rPr>
        <w:t xml:space="preserve">项目名称：扬州市生态科技新城2024-2027年度农业保险项目</w:t>
      </w:r>
      <w:r/>
    </w:p>
    <w:p>
      <w:pPr>
        <w:spacing w:line="360" w:lineRule="auto"/>
      </w:pPr>
      <w:r>
        <w:rPr>
          <w:rFonts w:hint="eastAsia"/>
        </w:rPr>
        <w:t xml:space="preserve">预算金额：人民币360万元</w:t>
      </w:r>
      <w:r/>
    </w:p>
    <w:p>
      <w:pPr>
        <w:spacing w:line="360" w:lineRule="auto"/>
      </w:pPr>
      <w:r>
        <w:rPr>
          <w:rFonts w:hint="eastAsia"/>
        </w:rPr>
        <w:t xml:space="preserve">最高限价：</w:t>
      </w:r>
      <w:r>
        <w:rPr>
          <w:rFonts w:hint="eastAsia" w:ascii="宋体" w:hAnsi="宋体" w:cs="宋体"/>
        </w:rPr>
        <w:t xml:space="preserve">人民币360万元。</w:t>
      </w:r>
      <w:r/>
    </w:p>
    <w:p>
      <w:pPr>
        <w:spacing w:line="360" w:lineRule="auto"/>
      </w:pPr>
      <w:r>
        <w:rPr>
          <w:rFonts w:hint="eastAsia"/>
        </w:rPr>
        <w:t xml:space="preserve">采购方式：公开招标</w:t>
      </w:r>
      <w:r/>
    </w:p>
    <w:p>
      <w:pPr>
        <w:spacing w:line="360" w:lineRule="auto"/>
      </w:pPr>
      <w:r>
        <w:rPr>
          <w:rFonts w:hint="eastAsia"/>
        </w:rPr>
        <w:t xml:space="preserve">采购需求：详见招标文件第四章</w:t>
      </w:r>
      <w:r/>
    </w:p>
    <w:p>
      <w:pPr>
        <w:spacing w:line="360" w:lineRule="auto"/>
      </w:pPr>
      <w:r>
        <w:rPr>
          <w:rFonts w:hint="eastAsia"/>
        </w:rPr>
        <w:t xml:space="preserve">合同履行期限：承保期限为3年，从2024年07月01日起至2027年06月30日。</w:t>
      </w:r>
      <w:r/>
    </w:p>
    <w:p>
      <w:pPr>
        <w:spacing w:line="360" w:lineRule="auto"/>
      </w:pPr>
      <w:r>
        <w:rPr>
          <w:rFonts w:hint="eastAsia"/>
        </w:rPr>
        <w:t xml:space="preserve">本项目（是/否）接受联合体投标：否</w:t>
      </w:r>
      <w:r/>
    </w:p>
    <w:p>
      <w:r>
        <w:rPr>
          <w:rFonts w:hint="eastAsia"/>
        </w:rPr>
        <w:t xml:space="preserve">二、申请人的资格要求</w:t>
      </w:r>
      <w:r/>
    </w:p>
    <w:p>
      <w:r>
        <w:rPr>
          <w:rFonts w:hint="eastAsia"/>
        </w:rPr>
        <w:t xml:space="preserve">（一）满足《中华人民共和国政府采购法》第二十二条规定；</w:t>
      </w:r>
      <w:r/>
    </w:p>
    <w:p>
      <w:pPr>
        <w:ind w:firstLine="420"/>
        <w:spacing w:line="360" w:lineRule="auto"/>
        <w:rPr>
          <w:rFonts w:ascii="宋体" w:hAnsi="宋体"/>
          <w:i/>
          <w:iCs/>
          <w:u w:val="single"/>
        </w:rPr>
      </w:pPr>
      <w:r>
        <w:rPr>
          <w:rFonts w:hint="eastAsia" w:ascii="宋体" w:hAnsi="宋体"/>
          <w:i/>
          <w:iCs/>
          <w:u w:val="single"/>
        </w:rPr>
        <w:t xml:space="preserve">1. 法人或者其他组织的营业执照等证明文件，自然人的身份证明；</w:t>
      </w:r>
      <w:r/>
    </w:p>
    <w:p>
      <w:pPr>
        <w:ind w:firstLine="420"/>
        <w:spacing w:line="360" w:lineRule="auto"/>
        <w:rPr>
          <w:rFonts w:ascii="宋体" w:hAnsi="宋体"/>
          <w:i/>
          <w:iCs/>
          <w:u w:val="single"/>
        </w:rPr>
      </w:pPr>
      <w:r>
        <w:rPr>
          <w:rFonts w:hint="eastAsia" w:ascii="宋体" w:hAnsi="宋体"/>
          <w:i/>
          <w:iCs/>
          <w:u w:val="single"/>
        </w:rPr>
        <w:t xml:space="preserve">2.上一年度的财务状况报告（成立不满一年无需提供）；</w:t>
      </w:r>
      <w:r/>
    </w:p>
    <w:p>
      <w:pPr>
        <w:ind w:firstLine="420"/>
        <w:spacing w:line="360" w:lineRule="auto"/>
        <w:rPr>
          <w:rFonts w:ascii="宋体" w:hAnsi="宋体"/>
          <w:i/>
          <w:iCs/>
          <w:u w:val="single"/>
        </w:rPr>
      </w:pPr>
      <w:r>
        <w:rPr>
          <w:rFonts w:hint="eastAsia" w:ascii="宋体" w:hAnsi="宋体"/>
          <w:i/>
          <w:iCs/>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360" w:lineRule="auto"/>
        <w:rPr>
          <w:rFonts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供应商信用承诺函</w:t>
      </w:r>
      <w:r/>
    </w:p>
    <w:p>
      <w:pPr>
        <w:ind w:firstLine="420"/>
        <w:spacing w:line="360" w:lineRule="auto"/>
        <w:rPr>
          <w:rFonts w:hint="eastAsia" w:ascii="宋体" w:hAnsi="宋体" w:cs="宋体"/>
          <w:i/>
          <w:iCs/>
          <w:szCs w:val="21"/>
          <w:u w:val="single"/>
          <w:lang w:val="en-US" w:eastAsia="zh-CN"/>
        </w:rPr>
      </w:pPr>
      <w:r>
        <w:rPr>
          <w:rFonts w:hint="eastAsia" w:ascii="宋体" w:hAnsi="宋体" w:cs="宋体"/>
          <w:i/>
          <w:iCs/>
          <w:szCs w:val="21"/>
          <w:u w:val="single"/>
          <w:lang w:val="en-US" w:eastAsia="zh-CN"/>
        </w:rPr>
        <w:t xml:space="preserve">7.投标函</w:t>
      </w:r>
      <w:r/>
    </w:p>
    <w:p>
      <w:pPr>
        <w:ind w:firstLine="420"/>
        <w:spacing w:line="360" w:lineRule="auto"/>
        <w:rPr>
          <w:rFonts w:hint="default" w:ascii="宋体" w:hAnsi="宋体" w:cs="宋体"/>
          <w:i/>
          <w:iCs/>
          <w:szCs w:val="21"/>
          <w:u w:val="single"/>
          <w:lang w:val="en-US" w:eastAsia="zh-CN"/>
        </w:rPr>
      </w:pPr>
      <w:r>
        <w:rPr>
          <w:rFonts w:hint="eastAsia" w:ascii="宋体" w:hAnsi="宋体" w:cs="宋体"/>
          <w:i/>
          <w:iCs/>
          <w:szCs w:val="21"/>
          <w:u w:val="single"/>
          <w:lang w:val="en-US" w:eastAsia="zh-CN"/>
        </w:rPr>
        <w:t xml:space="preserve">8..法人授权书</w:t>
      </w:r>
      <w:r/>
    </w:p>
    <w:p>
      <w:pPr>
        <w:spacing w:line="360" w:lineRule="auto"/>
      </w:pPr>
      <w:r>
        <w:rPr>
          <w:rFonts w:hint="eastAsia"/>
        </w:rPr>
        <w:t xml:space="preserve">（二）落实政府采购政策需满足的资格要求：无</w:t>
      </w:r>
      <w:r/>
    </w:p>
    <w:p>
      <w:pPr>
        <w:spacing w:line="360" w:lineRule="auto"/>
      </w:pPr>
      <w:r>
        <w:rPr>
          <w:rFonts w:hint="eastAsia"/>
        </w:rPr>
        <w:t xml:space="preserve">（三）本项目的特定资格要求： </w:t>
      </w:r>
      <w:r/>
    </w:p>
    <w:p>
      <w:pPr>
        <w:ind w:firstLine="420"/>
        <w:spacing w:line="360" w:lineRule="auto"/>
        <w:rPr>
          <w:i/>
          <w:iCs/>
          <w:u w:val="single"/>
        </w:rPr>
      </w:pPr>
      <w:r>
        <w:rPr>
          <w:rFonts w:hint="eastAsia"/>
          <w:i/>
          <w:iCs/>
          <w:u w:val="single"/>
          <w:lang w:val="en-US" w:eastAsia="zh-CN"/>
        </w:rPr>
        <w:t xml:space="preserve">1.</w:t>
      </w:r>
      <w:r>
        <w:rPr>
          <w:rFonts w:hint="eastAsia"/>
          <w:i/>
          <w:iCs/>
          <w:u w:val="single"/>
        </w:rPr>
        <w:t xml:space="preserve">根据《扬州市财政局 扬州市农业农村局转发关于做好政策性农业保险承保机构遴选工作的通知》（扬财金﹝2021〕11号）要求，参与遴选的承保机构需在中国银保监会江苏监管局公布的《江苏省符合农业保险业务经营条件的保险公司省级分公司清单》（苏银保监办〔2021〕28号）中，且在我市设有分支机构，在省内有开展农业保险工作经验的优先。</w:t>
      </w:r>
      <w:r/>
    </w:p>
    <w:p>
      <w:pPr>
        <w:ind w:firstLine="420"/>
        <w:spacing w:line="360" w:lineRule="auto"/>
        <w:rPr>
          <w:i/>
          <w:iCs/>
          <w:u w:val="single"/>
        </w:rPr>
      </w:pPr>
      <w:r>
        <w:rPr>
          <w:rFonts w:hint="eastAsia"/>
          <w:i/>
          <w:iCs/>
          <w:u w:val="single"/>
          <w:lang w:val="en-US" w:eastAsia="zh-CN"/>
        </w:rPr>
        <w:t xml:space="preserve">2.</w:t>
      </w:r>
      <w:r>
        <w:rPr>
          <w:rFonts w:hint="eastAsia"/>
          <w:i/>
          <w:iCs/>
          <w:u w:val="single"/>
        </w:rPr>
        <w:t xml:space="preserve">根据银行、保险、石油石化、电力、电信等国有行业特殊情况及本项目特点，允许上述行业分公司或分支机构参与本项目投标；分公司的民事责任由其所属公司承担，且本文件中所属法定代表人相关资料、盖章及签字等可用分公司或分支机构负责人的相应材料代替。同一保险集团公司的不同分（子）公司，不得同时参加本项目投标。</w:t>
      </w:r>
      <w:r/>
    </w:p>
    <w:p>
      <w:pPr>
        <w:ind w:firstLine="420"/>
        <w:spacing w:line="360" w:lineRule="auto"/>
        <w:rPr>
          <w:rFonts w:hint="eastAsia"/>
          <w:i/>
          <w:iCs/>
          <w:u w:val="single"/>
        </w:rPr>
      </w:pPr>
      <w:r>
        <w:rPr>
          <w:rFonts w:hint="eastAsia"/>
          <w:i/>
          <w:iCs/>
          <w:u w:val="single"/>
          <w:lang w:val="en-US" w:eastAsia="zh-CN"/>
        </w:rPr>
        <w:t xml:space="preserve">3.</w:t>
      </w:r>
      <w:r>
        <w:rPr>
          <w:rFonts w:hint="eastAsia"/>
          <w:i/>
          <w:iCs/>
          <w:u w:val="single"/>
        </w:rPr>
        <w:t xml:space="preserve">如分公司或分支机构投标，应提供供应商所属公司的相关授权证明文件。</w:t>
      </w:r>
      <w:r/>
    </w:p>
    <w:p>
      <w:pPr>
        <w:ind w:firstLine="420"/>
        <w:spacing w:line="360" w:lineRule="auto"/>
        <w:rPr>
          <w:rFonts w:ascii="宋体" w:hAnsi="宋体"/>
          <w:i/>
          <w:iCs/>
          <w:u w:val="single"/>
        </w:rPr>
      </w:pPr>
      <w:r>
        <w:rPr>
          <w:rFonts w:hint="eastAsia"/>
          <w:i/>
          <w:iCs/>
          <w:u w:val="single"/>
          <w:lang w:val="en-US" w:eastAsia="zh-CN"/>
        </w:rPr>
        <w:t xml:space="preserve">4.</w:t>
      </w:r>
      <w:r>
        <w:rPr>
          <w:rFonts w:hint="eastAsia" w:ascii="宋体" w:hAnsi="宋体"/>
          <w:i/>
          <w:iCs/>
          <w:u w:val="single"/>
        </w:rPr>
        <w:t xml:space="preserve">未被“信用中国”网站（www.creditchina.gov.cn）列入失信被执行人、重大税收违法案件当事人名单、政府采购严重失信行为记录名单。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spacing w:line="360" w:lineRule="auto"/>
      </w:pPr>
      <w:r>
        <w:rPr>
          <w:rFonts w:hint="eastAsia"/>
        </w:rPr>
        <w:t xml:space="preserve">三、获取招标文件</w:t>
      </w:r>
      <w:r/>
    </w:p>
    <w:p>
      <w:pPr>
        <w:ind w:firstLine="420"/>
        <w:spacing w:line="360" w:lineRule="auto"/>
        <w:rPr>
          <w:rFonts w:hint="eastAsia"/>
          <w:highlight w:val="none"/>
        </w:rPr>
      </w:pPr>
      <w:r>
        <w:rPr>
          <w:rFonts w:hint="eastAsia"/>
          <w:highlight w:val="none"/>
        </w:rPr>
        <w:t xml:space="preserve">时间：2024-04-</w:t>
      </w:r>
      <w:r>
        <w:rPr>
          <w:rFonts w:hint="eastAsia"/>
          <w:highlight w:val="none"/>
          <w:lang w:val="en-US" w:eastAsia="zh-CN"/>
        </w:rPr>
        <w:t xml:space="preserve">30</w:t>
      </w:r>
      <w:r>
        <w:rPr>
          <w:rFonts w:hint="eastAsia"/>
          <w:highlight w:val="none"/>
        </w:rPr>
        <w:t xml:space="preserve"> </w:t>
      </w:r>
      <w:r>
        <w:rPr>
          <w:rFonts w:hint="eastAsia"/>
          <w:highlight w:val="none"/>
          <w:lang w:val="en-US" w:eastAsia="zh-CN"/>
        </w:rPr>
        <w:t xml:space="preserve"> </w:t>
      </w:r>
      <w:r>
        <w:rPr>
          <w:rFonts w:hint="eastAsia"/>
          <w:highlight w:val="none"/>
        </w:rPr>
        <w:t xml:space="preserve">00:00 - 2024-0</w:t>
      </w:r>
      <w:r>
        <w:rPr>
          <w:rFonts w:hint="eastAsia"/>
          <w:highlight w:val="none"/>
          <w:lang w:val="en-US" w:eastAsia="zh-CN"/>
        </w:rPr>
        <w:t xml:space="preserve">5</w:t>
      </w:r>
      <w:r>
        <w:rPr>
          <w:rFonts w:hint="eastAsia"/>
          <w:highlight w:val="none"/>
        </w:rPr>
        <w:t xml:space="preserve">-</w:t>
      </w:r>
      <w:r>
        <w:rPr>
          <w:rFonts w:hint="eastAsia"/>
          <w:highlight w:val="none"/>
          <w:lang w:val="en-US" w:eastAsia="zh-CN"/>
        </w:rPr>
        <w:t xml:space="preserve">21</w:t>
      </w:r>
      <w:r>
        <w:rPr>
          <w:rFonts w:hint="eastAsia"/>
          <w:highlight w:val="none"/>
        </w:rPr>
        <w:t xml:space="preserve"> </w:t>
      </w:r>
      <w:r>
        <w:rPr>
          <w:rFonts w:hint="eastAsia"/>
          <w:highlight w:val="none"/>
          <w:lang w:val="en-US" w:eastAsia="zh-CN"/>
        </w:rPr>
        <w:t xml:space="preserve">  </w:t>
      </w:r>
      <w:r>
        <w:rPr>
          <w:rFonts w:hint="eastAsia"/>
          <w:highlight w:val="none"/>
        </w:rPr>
        <w:t xml:space="preserve">14:30，每天上午00:00-12:00,下午12:00-23:59。</w:t>
      </w:r>
      <w:r/>
    </w:p>
    <w:p>
      <w:pPr>
        <w:ind w:firstLine="420"/>
        <w:spacing w:line="360" w:lineRule="auto"/>
        <w:rPr>
          <w:rFonts w:hint="eastAsia" w:eastAsia="宋体"/>
          <w:highlight w:val="none"/>
          <w:lang w:eastAsia="zh-CN"/>
        </w:rPr>
      </w:pPr>
      <w:r>
        <w:rPr>
          <w:rFonts w:hint="eastAsia"/>
          <w:highlight w:val="none"/>
        </w:rPr>
        <w:t xml:space="preserve">地点：“江苏政府采购网”、“扬州市政府采购网”、“中国政府采购网”</w:t>
      </w:r>
      <w:r>
        <w:rPr>
          <w:rFonts w:hint="eastAsia"/>
          <w:highlight w:val="none"/>
          <w:lang w:eastAsia="zh-CN"/>
        </w:rPr>
        <w:t xml:space="preserve">。</w:t>
      </w:r>
      <w:r/>
    </w:p>
    <w:p>
      <w:pPr>
        <w:ind w:firstLine="420"/>
        <w:spacing w:line="360" w:lineRule="auto"/>
        <w:rPr>
          <w:highlight w:val="none"/>
        </w:rPr>
      </w:pPr>
      <w:r>
        <w:rPr>
          <w:rFonts w:hint="eastAsia"/>
          <w:highlight w:val="none"/>
        </w:rPr>
        <w:t xml:space="preserve">方式：自行免费下载</w:t>
      </w:r>
      <w:r/>
    </w:p>
    <w:p>
      <w:pPr>
        <w:ind w:firstLine="420"/>
        <w:spacing w:line="360" w:lineRule="auto"/>
        <w:rPr>
          <w:highlight w:val="none"/>
        </w:rPr>
      </w:pPr>
      <w:r>
        <w:rPr>
          <w:rFonts w:hint="eastAsia"/>
          <w:highlight w:val="none"/>
        </w:rPr>
        <w:t xml:space="preserve">售价：0元</w:t>
      </w:r>
      <w:r/>
    </w:p>
    <w:p>
      <w:pPr>
        <w:spacing w:line="360" w:lineRule="auto"/>
        <w:rPr>
          <w:highlight w:val="none"/>
        </w:rPr>
      </w:pPr>
      <w:r>
        <w:rPr>
          <w:rFonts w:hint="eastAsia"/>
          <w:highlight w:val="none"/>
        </w:rPr>
        <w:t xml:space="preserve">四、提交投标文件截止时间、开标时间和地点</w:t>
      </w:r>
      <w:r/>
    </w:p>
    <w:p>
      <w:pPr>
        <w:ind w:firstLine="420"/>
        <w:spacing w:line="360" w:lineRule="auto"/>
        <w:rPr>
          <w:rFonts w:hint="eastAsia"/>
          <w:highlight w:val="none"/>
        </w:rPr>
      </w:pPr>
      <w:r>
        <w:rPr>
          <w:rFonts w:hint="eastAsia"/>
          <w:highlight w:val="none"/>
        </w:rPr>
        <w:t xml:space="preserve">2024-05-21</w:t>
      </w:r>
      <w:r>
        <w:rPr>
          <w:rFonts w:hint="eastAsia"/>
          <w:highlight w:val="none"/>
          <w:lang w:val="en-US" w:eastAsia="zh-CN"/>
        </w:rPr>
        <w:t xml:space="preserve">  </w:t>
      </w:r>
      <w:r>
        <w:rPr>
          <w:rFonts w:hint="eastAsia"/>
          <w:highlight w:val="none"/>
        </w:rPr>
        <w:t xml:space="preserve">14:30（北京时间）</w:t>
      </w:r>
      <w:r/>
    </w:p>
    <w:p>
      <w:pPr>
        <w:ind w:firstLine="420"/>
        <w:spacing w:line="360" w:lineRule="auto"/>
      </w:pPr>
      <w:r>
        <w:rPr>
          <w:rFonts w:hint="eastAsia"/>
        </w:rPr>
        <w:t xml:space="preserve">地点：“苏采云”政府采购交易系统网上开标大厅。</w:t>
      </w:r>
      <w:r/>
    </w:p>
    <w:p>
      <w:pPr>
        <w:spacing w:line="360" w:lineRule="auto"/>
      </w:pPr>
      <w:r>
        <w:rPr>
          <w:rFonts w:hint="eastAsia"/>
        </w:rPr>
        <w:t xml:space="preserve">五、公告期限</w:t>
      </w:r>
      <w:r/>
    </w:p>
    <w:p>
      <w:pPr>
        <w:ind w:firstLine="420"/>
        <w:spacing w:line="360" w:lineRule="auto"/>
      </w:pPr>
      <w:r>
        <w:rPr>
          <w:rFonts w:hint="eastAsia"/>
        </w:rPr>
        <w:t xml:space="preserve">自本公告发布之日起5个工作日。</w:t>
      </w:r>
      <w:r/>
    </w:p>
    <w:p>
      <w:pPr>
        <w:spacing w:line="360" w:lineRule="auto"/>
      </w:pPr>
      <w:r>
        <w:rPr>
          <w:rFonts w:hint="eastAsia"/>
        </w:rPr>
        <w:t xml:space="preserve">六、其他补充事宜：/</w:t>
      </w:r>
      <w:r/>
    </w:p>
    <w:p>
      <w:pPr>
        <w:spacing w:line="360" w:lineRule="auto"/>
      </w:pPr>
      <w:r>
        <w:rPr>
          <w:rFonts w:hint="eastAsia"/>
        </w:rPr>
        <w:t xml:space="preserve">七、对本次招标提出询问，请按以下方式联系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w:t>
      </w:r>
      <w:r>
        <w:rPr>
          <w:rFonts w:hint="eastAsia" w:ascii="宋体" w:hAnsi="宋体" w:cs="宋体"/>
        </w:rPr>
        <w:t xml:space="preserve">：</w:t>
      </w:r>
      <w:r>
        <w:rPr>
          <w:rFonts w:hint="eastAsia" w:ascii="宋体" w:hAnsi="宋体"/>
          <w:szCs w:val="21"/>
        </w:rPr>
        <w:t xml:space="preserve">扬州市生态科技新城管理委员会</w:t>
      </w:r>
      <w:r/>
    </w:p>
    <w:p>
      <w:pPr>
        <w:ind w:firstLine="420"/>
        <w:jc w:val="left"/>
        <w:spacing w:line="360" w:lineRule="auto"/>
        <w:rPr>
          <w:rFonts w:ascii="宋体" w:hAnsi="宋体" w:cs="宋体"/>
          <w:szCs w:val="21"/>
        </w:rPr>
      </w:pPr>
      <w:r>
        <w:rPr>
          <w:rFonts w:hint="eastAsia" w:ascii="宋体" w:hAnsi="宋体"/>
          <w:szCs w:val="21"/>
        </w:rPr>
        <w:t xml:space="preserve">地　　址</w:t>
      </w:r>
      <w:r>
        <w:rPr>
          <w:rFonts w:hint="eastAsia" w:ascii="宋体" w:hAnsi="宋体" w:cs="宋体"/>
        </w:rPr>
        <w:t xml:space="preserve">：</w:t>
      </w:r>
      <w:r>
        <w:rPr>
          <w:rFonts w:hint="eastAsia" w:ascii="宋体" w:hAnsi="宋体" w:cs="宋体"/>
          <w:szCs w:val="21"/>
        </w:rPr>
        <w:t xml:space="preserve">扬州市广陵区新万福路88号</w:t>
      </w:r>
      <w:r/>
    </w:p>
    <w:p>
      <w:pPr>
        <w:ind w:firstLine="420"/>
        <w:jc w:val="left"/>
        <w:spacing w:line="360" w:lineRule="auto"/>
        <w:rPr>
          <w:rFonts w:ascii="宋体" w:hAnsi="宋体" w:cs="宋体"/>
        </w:rPr>
      </w:pPr>
      <w:r>
        <w:rPr>
          <w:rFonts w:hint="eastAsia" w:ascii="宋体" w:hAnsi="宋体" w:cs="宋体"/>
        </w:rPr>
        <w:t xml:space="preserve">联 系 人：周浩</w:t>
      </w:r>
      <w:r/>
    </w:p>
    <w:p>
      <w:pPr>
        <w:ind w:firstLine="420"/>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rPr>
        <w:t xml:space="preserve">13952720883</w:t>
      </w:r>
      <w:r/>
    </w:p>
    <w:p>
      <w:pPr>
        <w:ind w:firstLine="420"/>
        <w:spacing w:line="440" w:lineRule="exact"/>
        <w:rPr>
          <w:rFonts w:hint="eastAsia" w:ascii="宋体" w:hAnsi="宋体" w:eastAsia="宋体" w:cs="宋体"/>
          <w:b/>
          <w:szCs w:val="21"/>
          <w:lang w:eastAsia="zh-CN"/>
        </w:rPr>
      </w:pPr>
      <w:r>
        <w:rPr>
          <w:rFonts w:hint="eastAsia" w:ascii="宋体" w:hAnsi="宋体" w:cs="宋体"/>
          <w:szCs w:val="21"/>
        </w:rPr>
        <w:t xml:space="preserve">2、采购代理机构信息</w:t>
      </w:r>
      <w:r>
        <w:rPr>
          <w:rFonts w:hint="eastAsia" w:ascii="宋体" w:hAnsi="宋体" w:cs="宋体"/>
          <w:szCs w:val="21"/>
          <w:lang w:eastAsia="zh-CN"/>
        </w:rPr>
        <w:t xml:space="preserve">（</w:t>
      </w:r>
      <w:r>
        <w:rPr>
          <w:rFonts w:hint="eastAsia" w:ascii="宋体" w:hAnsi="宋体" w:cs="宋体"/>
          <w:szCs w:val="21"/>
          <w:lang w:val="en-US" w:eastAsia="zh-CN"/>
        </w:rPr>
        <w:t xml:space="preserve">如有</w:t>
      </w:r>
      <w:r>
        <w:rPr>
          <w:rFonts w:hint="eastAsia" w:ascii="宋体" w:hAnsi="宋体" w:cs="宋体"/>
          <w:szCs w:val="21"/>
          <w:lang w:eastAsia="zh-CN"/>
        </w:rPr>
        <w:t xml:space="preserve">）</w:t>
      </w:r>
      <w:r/>
    </w:p>
    <w:p>
      <w:pPr>
        <w:ind w:firstLine="420"/>
        <w:spacing w:line="440" w:lineRule="exact"/>
        <w:rPr>
          <w:rFonts w:ascii="宋体" w:hAnsi="宋体" w:cs="宋体"/>
          <w:szCs w:val="21"/>
        </w:rPr>
      </w:pPr>
      <w:r>
        <w:rPr>
          <w:rFonts w:hint="eastAsia" w:ascii="宋体" w:hAnsi="宋体" w:cs="宋体"/>
          <w:szCs w:val="21"/>
        </w:rPr>
        <w:t xml:space="preserve">名    称：江苏仁禾中衡工程咨询房地产估价有限公司</w:t>
      </w:r>
      <w:r/>
    </w:p>
    <w:p>
      <w:pPr>
        <w:ind w:firstLine="420"/>
        <w:spacing w:line="440" w:lineRule="exact"/>
        <w:rPr>
          <w:rFonts w:ascii="宋体" w:hAnsi="宋体" w:cs="宋体"/>
          <w:szCs w:val="21"/>
        </w:rPr>
      </w:pPr>
      <w:r>
        <w:rPr>
          <w:rFonts w:hint="eastAsia" w:ascii="宋体" w:hAnsi="宋体" w:cs="宋体"/>
          <w:szCs w:val="21"/>
        </w:rPr>
        <w:t xml:space="preserve">地　　址：扬州市邗江中路330号星座国际7楼</w:t>
      </w:r>
      <w:r/>
    </w:p>
    <w:p>
      <w:pPr>
        <w:ind w:firstLine="420"/>
        <w:spacing w:line="440" w:lineRule="exact"/>
        <w:rPr>
          <w:rFonts w:ascii="宋体" w:hAnsi="宋体" w:cs="宋体"/>
          <w:szCs w:val="21"/>
        </w:rPr>
      </w:pPr>
      <w:r>
        <w:rPr>
          <w:rFonts w:hint="eastAsia" w:ascii="宋体" w:hAnsi="宋体" w:cs="宋体"/>
          <w:szCs w:val="21"/>
        </w:rPr>
        <w:t xml:space="preserve">联系人：胡丹 </w:t>
      </w:r>
      <w:r/>
    </w:p>
    <w:p>
      <w:pPr>
        <w:ind w:firstLine="420"/>
        <w:spacing w:line="440" w:lineRule="exact"/>
        <w:rPr>
          <w:rFonts w:ascii="宋体" w:hAnsi="宋体" w:cs="宋体"/>
          <w:szCs w:val="21"/>
        </w:rPr>
      </w:pPr>
      <w:r>
        <w:rPr>
          <w:rFonts w:hint="eastAsia" w:ascii="宋体" w:hAnsi="宋体" w:cs="宋体"/>
          <w:szCs w:val="21"/>
        </w:rPr>
        <w:t xml:space="preserve">联系电话：17625857929</w:t>
      </w:r>
      <w:r/>
    </w:p>
    <w:p>
      <w:pPr>
        <w:ind w:firstLine="420"/>
        <w:spacing w:line="440" w:lineRule="exact"/>
        <w:rPr>
          <w:rFonts w:ascii="宋体" w:hAnsi="宋体" w:cs="宋体"/>
          <w:szCs w:val="21"/>
        </w:rPr>
      </w:pPr>
      <w:r>
        <w:rPr>
          <w:rFonts w:hint="eastAsia" w:ascii="宋体" w:hAnsi="宋体" w:cs="宋体"/>
          <w:szCs w:val="21"/>
        </w:rPr>
        <w:t xml:space="preserve">3、项目联系方式</w:t>
      </w:r>
      <w:r/>
    </w:p>
    <w:p>
      <w:pPr>
        <w:ind w:firstLine="420"/>
        <w:spacing w:line="440" w:lineRule="exact"/>
        <w:rPr>
          <w:rFonts w:ascii="宋体" w:hAnsi="宋体" w:cs="宋体"/>
          <w:szCs w:val="21"/>
        </w:rPr>
      </w:pPr>
      <w:r>
        <w:rPr>
          <w:rFonts w:hint="eastAsia" w:ascii="宋体" w:hAnsi="宋体" w:cs="宋体"/>
          <w:szCs w:val="21"/>
        </w:rPr>
        <w:t xml:space="preserve">项目联系人：李云</w:t>
      </w:r>
      <w:r/>
    </w:p>
    <w:p>
      <w:pPr>
        <w:ind w:firstLine="420"/>
        <w:spacing w:line="440" w:lineRule="exact"/>
        <w:rPr>
          <w:rFonts w:ascii="宋体" w:hAnsi="宋体" w:cs="宋体"/>
          <w:szCs w:val="21"/>
        </w:rPr>
      </w:pPr>
      <w:r>
        <w:rPr>
          <w:rFonts w:hint="eastAsia" w:ascii="宋体" w:hAnsi="宋体" w:cs="宋体"/>
          <w:szCs w:val="21"/>
        </w:rPr>
        <w:t xml:space="preserve">联系电话：13338842138</w:t>
      </w:r>
      <w:r/>
    </w:p>
    <w:p>
      <w:r/>
      <w:r/>
    </w:p>
    <w:p>
      <w:pPr>
        <w:spacing w:line="360" w:lineRule="auto"/>
        <w:tabs>
          <w:tab w:val="left" w:pos="266" w:leader="none"/>
        </w:tabs>
        <w:rPr>
          <w:rFonts w:ascii="宋体" w:hAnsi="宋体" w:cs="宋体"/>
          <w:b/>
          <w:bCs/>
          <w:highlight w:val="yellow"/>
        </w:rPr>
      </w:pPr>
      <w:r/>
      <w:bookmarkStart w:id="2" w:name="_Toc28359010"/>
      <w:r/>
      <w:bookmarkStart w:id="3" w:name="_Toc28359087"/>
      <w:r>
        <w:rPr>
          <w:rFonts w:hint="eastAsia" w:ascii="宋体" w:hAnsi="宋体" w:cs="宋体"/>
          <w:b/>
          <w:bCs/>
        </w:rPr>
        <w:t xml:space="preserve">八</w:t>
      </w:r>
      <w:r>
        <w:rPr>
          <w:rFonts w:hint="eastAsia" w:ascii="宋体" w:hAnsi="宋体" w:cs="宋体"/>
          <w:b/>
          <w:bCs/>
          <w:highlight w:val="yellow"/>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bookmarkEnd w:id="2"/>
      <w:r/>
      <w:bookmarkEnd w:id="3"/>
      <w:r/>
      <w:r/>
    </w:p>
    <w:p>
      <w:pPr>
        <w:spacing w:line="360" w:lineRule="auto"/>
        <w:tabs>
          <w:tab w:val="left" w:pos="266" w:leader="none"/>
        </w:tabs>
        <w:rPr>
          <w:rFonts w:ascii="宋体" w:hAnsi="宋体" w:cs="宋体"/>
          <w:b/>
          <w:bCs/>
          <w:highlight w:val="yellow"/>
        </w:rPr>
      </w:pPr>
      <w:r>
        <w:rPr>
          <w:rFonts w:hint="eastAsia" w:ascii="宋体" w:hAnsi="宋体" w:cs="宋体"/>
          <w:b/>
          <w:bCs/>
          <w:highlight w:val="yellow"/>
        </w:rPr>
        <w:t xml:space="preserve">九、其他</w:t>
      </w:r>
      <w:r/>
    </w:p>
    <w:p>
      <w:pPr>
        <w:ind w:firstLine="420"/>
        <w:spacing w:line="315" w:lineRule="atLeast"/>
        <w:shd w:val="clear" w:color="auto" w:fill="ffffff"/>
        <w:widowControl/>
        <w:rPr>
          <w:color w:val="333333"/>
          <w:szCs w:val="21"/>
          <w:highlight w:val="yellow"/>
        </w:rPr>
      </w:pPr>
      <w:r>
        <w:rPr>
          <w:color w:val="ff0000"/>
          <w:szCs w:val="21"/>
          <w:highlight w:val="yellow"/>
        </w:rPr>
        <w:t xml:space="preserve">1.</w:t>
      </w:r>
      <w:r>
        <w:rPr>
          <w:rFonts w:hint="eastAsia"/>
          <w:color w:val="ff0000"/>
          <w:szCs w:val="21"/>
          <w:highlight w:val="yellow"/>
        </w:rPr>
        <w:t xml:space="preserve">（</w:t>
      </w:r>
      <w:r>
        <w:rPr>
          <w:color w:val="ff0000"/>
          <w:szCs w:val="21"/>
          <w:highlight w:val="yellow"/>
        </w:rPr>
        <w:t xml:space="preserve">1</w:t>
      </w:r>
      <w:r>
        <w:rPr>
          <w:rFonts w:hint="eastAsia"/>
          <w:color w:val="ff0000"/>
          <w:szCs w:val="21"/>
          <w:highlight w:val="yellow"/>
        </w:rPr>
        <w:t xml:space="preserve">）</w:t>
      </w:r>
      <w:r>
        <w:rPr>
          <w:rFonts w:hint="eastAsia" w:ascii="宋体" w:hAnsi="宋体"/>
          <w:color w:val="ff0000"/>
          <w:szCs w:val="21"/>
          <w:highlight w:val="yellow"/>
        </w:rPr>
        <w:t xml:space="preserve">供应商须登陆扬州市公共资源交易服务平台进行注册登记，录入并完善相关信息。注册登记地址及流程：扬州市公共资源交易服务平台(http://223.113.107.9:9006/TPBidder/memberLogin?type=tbr（已经注册过的投标人可直接用原账号登陆）)通知公告《关于政府采购类项目启用新平台的通知》</w:t>
      </w:r>
      <w:r/>
    </w:p>
    <w:p>
      <w:pPr>
        <w:ind w:firstLine="420"/>
        <w:spacing w:line="315" w:lineRule="atLeast"/>
        <w:shd w:val="clear" w:color="auto" w:fill="ffffff"/>
        <w:widowControl/>
        <w:rPr>
          <w:color w:val="333333"/>
          <w:szCs w:val="21"/>
          <w:highlight w:val="yellow"/>
        </w:rPr>
      </w:pPr>
      <w:r>
        <w:rPr>
          <w:rFonts w:hint="eastAsia"/>
          <w:color w:val="ff0000"/>
          <w:szCs w:val="21"/>
          <w:highlight w:val="yellow"/>
        </w:rPr>
        <w:t xml:space="preserve">（</w:t>
      </w:r>
      <w:r>
        <w:rPr>
          <w:color w:val="ff0000"/>
          <w:szCs w:val="21"/>
          <w:highlight w:val="yellow"/>
        </w:rPr>
        <w:t xml:space="preserve">2</w:t>
      </w:r>
      <w:r>
        <w:rPr>
          <w:rFonts w:hint="eastAsia"/>
          <w:color w:val="ff0000"/>
          <w:szCs w:val="21"/>
          <w:highlight w:val="yellow"/>
        </w:rPr>
        <w:t xml:space="preserve">）</w:t>
      </w:r>
      <w:r>
        <w:rPr>
          <w:rFonts w:hint="eastAsia" w:ascii="宋体" w:hAnsi="宋体"/>
          <w:color w:val="ff0000"/>
          <w:szCs w:val="21"/>
          <w:highlight w:val="yellow"/>
        </w:rPr>
        <w:t xml:space="preserve">按《全流程电子化投标供应商操作说明》，联系系统技术支持办理CA和电子签章，在扬州市政府采购交易管理系统参加谈判。</w:t>
      </w:r>
      <w:r/>
    </w:p>
    <w:p>
      <w:pPr>
        <w:ind w:firstLine="420"/>
        <w:spacing w:line="315" w:lineRule="atLeast"/>
        <w:shd w:val="clear" w:color="auto" w:fill="ffffff"/>
        <w:widowControl/>
        <w:rPr>
          <w:color w:val="333333"/>
          <w:szCs w:val="21"/>
          <w:highlight w:val="yellow"/>
        </w:rPr>
      </w:pPr>
      <w:r>
        <w:rPr>
          <w:rFonts w:hint="eastAsia"/>
          <w:color w:val="ff0000"/>
          <w:szCs w:val="21"/>
          <w:highlight w:val="yellow"/>
        </w:rPr>
        <w:t xml:space="preserve">（</w:t>
      </w:r>
      <w:r>
        <w:rPr>
          <w:color w:val="ff0000"/>
          <w:szCs w:val="21"/>
          <w:highlight w:val="yellow"/>
        </w:rPr>
        <w:t xml:space="preserve">3</w:t>
      </w:r>
      <w:r>
        <w:rPr>
          <w:rFonts w:hint="eastAsia"/>
          <w:color w:val="ff0000"/>
          <w:szCs w:val="21"/>
          <w:highlight w:val="yellow"/>
        </w:rPr>
        <w:t xml:space="preserve">）</w:t>
      </w:r>
      <w:r>
        <w:rPr>
          <w:rFonts w:hint="eastAsia" w:ascii="宋体" w:hAnsi="宋体"/>
          <w:color w:val="ff0000"/>
          <w:szCs w:val="21"/>
          <w:highlight w:val="yellow"/>
        </w:rPr>
        <w:t xml:space="preserve">除接受联合体的项目外，法人或者其他组织的营业执照等证明文件，将通过“公共资源交易平台”的“主体库”直接调用，请投标前登录“公共资源交易平台”“主体库”对营业执照信息进行维护，详见《供应商操作手册》。下载地址为：http://zfcg.yangzhou.gov.cn/zfcg/xzzx/202110/242e8af07f3f433b8dab4736d0b9ec98.shtml</w:t>
      </w:r>
      <w:r/>
    </w:p>
    <w:p>
      <w:pPr>
        <w:ind w:left="420"/>
        <w:spacing w:line="315" w:lineRule="atLeast"/>
        <w:shd w:val="clear" w:color="auto" w:fill="ffffff"/>
        <w:widowControl/>
        <w:rPr>
          <w:color w:val="333333"/>
          <w:szCs w:val="21"/>
          <w:highlight w:val="yellow"/>
        </w:rPr>
      </w:pPr>
      <w:r>
        <w:rPr>
          <w:rFonts w:hint="eastAsia" w:ascii="宋体" w:hAnsi="宋体"/>
          <w:color w:val="ff0000"/>
          <w:szCs w:val="21"/>
          <w:highlight w:val="yellow"/>
        </w:rPr>
        <w:t xml:space="preserve">（4）如供应商未按上述要求操作，由此所产生的损失及风险由供应商自行承担。</w:t>
      </w:r>
      <w:r/>
    </w:p>
    <w:p>
      <w:pPr>
        <w:ind w:firstLine="422"/>
        <w:jc w:val="left"/>
        <w:spacing w:line="315" w:lineRule="atLeast"/>
        <w:shd w:val="clear" w:color="auto" w:fill="ffffff"/>
        <w:widowControl/>
        <w:rPr>
          <w:color w:val="333333"/>
          <w:szCs w:val="21"/>
          <w:highlight w:val="yellow"/>
        </w:rPr>
      </w:pPr>
      <w:r>
        <w:rPr>
          <w:rFonts w:hint="eastAsia" w:ascii="宋体" w:hAnsi="宋体"/>
          <w:color w:val="333333"/>
          <w:szCs w:val="21"/>
          <w:highlight w:val="yellow"/>
        </w:rPr>
        <w:t xml:space="preserve">2.潜在投标人对招标文件项目需求部分的询问、质疑请向采购人提出，由采购人负责答复。</w:t>
      </w:r>
      <w:r/>
    </w:p>
    <w:p>
      <w:pPr>
        <w:ind w:firstLine="420"/>
        <w:spacing w:line="315" w:lineRule="atLeast"/>
        <w:shd w:val="clear" w:color="auto" w:fill="ffffff"/>
        <w:widowControl/>
        <w:rPr>
          <w:color w:val="333333"/>
          <w:szCs w:val="21"/>
          <w:highlight w:val="yellow"/>
        </w:rPr>
      </w:pPr>
      <w:r>
        <w:rPr>
          <w:rFonts w:hint="eastAsia" w:ascii="宋体" w:hAnsi="宋体"/>
          <w:color w:val="333333"/>
          <w:szCs w:val="21"/>
          <w:highlight w:val="yellow"/>
        </w:rPr>
        <w:t xml:space="preserve">3.本次招标不收取投标保证金。</w:t>
      </w:r>
      <w:r/>
    </w:p>
    <w:p>
      <w:pPr>
        <w:ind w:firstLine="420"/>
        <w:spacing w:line="315" w:lineRule="atLeast"/>
        <w:shd w:val="clear" w:color="auto" w:fill="ffffff"/>
        <w:widowControl/>
        <w:rPr>
          <w:color w:val="333333"/>
          <w:szCs w:val="21"/>
          <w:highlight w:val="yellow"/>
        </w:rPr>
      </w:pPr>
      <w:r>
        <w:rPr>
          <w:rFonts w:hint="eastAsia" w:ascii="宋体" w:hAnsi="宋体"/>
          <w:color w:val="333333"/>
          <w:szCs w:val="21"/>
          <w:highlight w:val="yellow"/>
        </w:rPr>
        <w:t xml:space="preserve">4.有关本次招标的事项若存在变动或修改，敬请及时关注“扬州市政府采购网”、“江苏省政府采购网”、</w:t>
      </w:r>
      <w:r>
        <w:rPr>
          <w:rFonts w:hint="eastAsia" w:ascii="宋体" w:hAnsi="宋体"/>
          <w:color w:val="333333"/>
          <w:szCs w:val="21"/>
          <w:highlight w:val="yellow"/>
          <w:lang w:eastAsia="zh-CN"/>
        </w:rPr>
        <w:t xml:space="preserve">“</w:t>
      </w:r>
      <w:r>
        <w:rPr>
          <w:rFonts w:hint="eastAsia" w:ascii="宋体" w:hAnsi="宋体"/>
          <w:color w:val="333333"/>
          <w:szCs w:val="21"/>
          <w:highlight w:val="yellow"/>
          <w:lang w:val="en-US" w:eastAsia="zh-CN"/>
        </w:rPr>
        <w:t xml:space="preserve">中国政府采购网</w:t>
      </w:r>
      <w:r>
        <w:rPr>
          <w:rFonts w:hint="eastAsia" w:ascii="宋体" w:hAnsi="宋体"/>
          <w:color w:val="333333"/>
          <w:szCs w:val="21"/>
          <w:highlight w:val="yellow"/>
          <w:lang w:eastAsia="zh-CN"/>
        </w:rPr>
        <w:t xml:space="preserve">”</w:t>
      </w:r>
      <w:r>
        <w:rPr>
          <w:rFonts w:hint="eastAsia" w:ascii="宋体" w:hAnsi="宋体"/>
          <w:color w:val="333333"/>
          <w:szCs w:val="21"/>
          <w:highlight w:val="yellow"/>
        </w:rPr>
        <w:t xml:space="preserve">发布的信息。</w:t>
      </w:r>
      <w:r/>
    </w:p>
    <w:p>
      <w:pPr>
        <w:ind w:firstLine="422"/>
        <w:spacing w:line="315" w:lineRule="atLeast"/>
        <w:shd w:val="clear" w:color="auto" w:fill="ffffff"/>
        <w:widowControl/>
        <w:rPr>
          <w:color w:val="333333"/>
          <w:szCs w:val="21"/>
          <w:highlight w:val="yellow"/>
        </w:rPr>
      </w:pPr>
      <w:r>
        <w:rPr>
          <w:rFonts w:hint="eastAsia" w:ascii="宋体" w:hAnsi="宋体"/>
          <w:b/>
          <w:bCs/>
          <w:i/>
          <w:iCs/>
          <w:color w:val="333333"/>
          <w:szCs w:val="21"/>
          <w:highlight w:val="yellow"/>
          <w:u w:val="single"/>
        </w:rPr>
        <w:t xml:space="preserve">5.本项目招标文件中所有斜体下划线部分为实质性条款，如不满足，则为无效投标。</w:t>
      </w:r>
      <w:r/>
    </w:p>
    <w:p>
      <w:pPr>
        <w:rPr>
          <w:rFonts w:hint="eastAsia"/>
        </w:rPr>
      </w:pPr>
      <w:r/>
      <w:bookmarkStart w:id="4" w:name="_Toc20176"/>
      <w:r>
        <w:rPr>
          <w:rFonts w:hint="eastAsia"/>
        </w:rPr>
        <w:br w:type="page" w:clear="all"/>
      </w:r>
      <w:r/>
    </w:p>
    <w:p>
      <w:pPr>
        <w:pStyle w:val="969"/>
        <w:jc w:val="center"/>
      </w:pPr>
      <w:r>
        <w:rPr>
          <w:rFonts w:hint="eastAsia"/>
        </w:rPr>
        <w:t xml:space="preserve">第二章</w:t>
      </w:r>
      <w:r>
        <w:t xml:space="preserve"> </w:t>
      </w:r>
      <w:r>
        <w:rPr>
          <w:rFonts w:hint="eastAsia"/>
        </w:rPr>
        <w:t xml:space="preserve">投标人须知</w:t>
      </w:r>
      <w:bookmarkEnd w:id="4"/>
      <w:r/>
      <w:r/>
    </w:p>
    <w:p>
      <w:pPr>
        <w:ind w:left="420"/>
        <w:rPr>
          <w:b/>
          <w:bCs/>
        </w:rPr>
      </w:pPr>
      <w:r>
        <w:rPr>
          <w:b/>
          <w:bCs/>
        </w:rPr>
        <w:t xml:space="preserve">1</w:t>
      </w:r>
      <w:r>
        <w:rPr>
          <w:rFonts w:hint="eastAsia"/>
          <w:b/>
          <w:bCs/>
        </w:rPr>
        <w:t xml:space="preserve">、招标方式</w:t>
      </w:r>
      <w:r/>
    </w:p>
    <w:p>
      <w:pPr>
        <w:ind w:firstLine="420"/>
        <w:spacing w:line="360" w:lineRule="auto"/>
        <w:rPr>
          <w:rFonts w:ascii="宋体" w:hAnsi="宋体"/>
          <w:color w:val="000000"/>
          <w:szCs w:val="21"/>
        </w:rPr>
      </w:pPr>
      <w:r>
        <w:rPr>
          <w:rFonts w:hint="eastAsia" w:ascii="宋体" w:hAnsi="宋体"/>
        </w:rPr>
        <w:t xml:space="preserve">1.1 本次招标采取公开招标方式，本</w:t>
      </w:r>
      <w:r>
        <w:rPr>
          <w:rFonts w:hint="eastAsia" w:ascii="宋体" w:hAnsi="宋体"/>
          <w:color w:val="000000"/>
        </w:rPr>
        <w:t xml:space="preserve">招标文件仅适用于JSZC-321093-RHHH-G2024-0046</w:t>
      </w:r>
      <w:r>
        <w:fldChar w:fldCharType="begin"/>
      </w:r>
      <w:r>
        <w:instrText xml:space="preserve"> HYPERLINK "javascript:void(0);" </w:instrText>
      </w:r>
      <w:r>
        <w:fldChar w:fldCharType="separate"/>
      </w:r>
      <w:r>
        <w:fldChar w:fldCharType="end"/>
      </w:r>
      <w:r>
        <w:rPr>
          <w:rFonts w:hint="eastAsia" w:ascii="宋体" w:hAnsi="宋体"/>
          <w:color w:val="000000"/>
        </w:rPr>
        <w:t xml:space="preserve">号项目。</w:t>
      </w:r>
      <w:r/>
    </w:p>
    <w:p>
      <w:pPr>
        <w:ind w:left="420"/>
        <w:rPr>
          <w:b/>
          <w:bCs/>
        </w:rPr>
      </w:pPr>
      <w:r>
        <w:rPr>
          <w:b/>
          <w:bCs/>
        </w:rPr>
        <w:t xml:space="preserve">2</w:t>
      </w:r>
      <w:r>
        <w:rPr>
          <w:rFonts w:hint="eastAsia"/>
          <w:b/>
          <w:bCs/>
        </w:rPr>
        <w:t xml:space="preserve">、投标人</w:t>
      </w:r>
      <w:r/>
    </w:p>
    <w:p>
      <w:pPr>
        <w:ind w:firstLine="420"/>
        <w:spacing w:line="360" w:lineRule="auto"/>
        <w:rPr>
          <w:rFonts w:ascii="宋体" w:hAnsi="宋体"/>
        </w:rPr>
      </w:pPr>
      <w:r>
        <w:rPr>
          <w:rFonts w:hint="eastAsia" w:ascii="宋体" w:hAnsi="宋体"/>
        </w:rPr>
        <w:t xml:space="preserve">2.1 本招标文件中“供应商”，即“投标人”，是指参加投标竞争，并符合招标文件规定资格条件的法人、其他组织或者自然人。</w:t>
      </w:r>
      <w:r/>
    </w:p>
    <w:p>
      <w:pPr>
        <w:ind w:firstLine="420"/>
        <w:spacing w:line="360" w:lineRule="auto"/>
        <w:rPr>
          <w:rFonts w:ascii="宋体" w:hAnsi="宋体"/>
        </w:rPr>
      </w:pPr>
      <w:r>
        <w:rPr>
          <w:rFonts w:hint="eastAsia" w:ascii="宋体" w:hAnsi="宋体"/>
        </w:rPr>
        <w:t xml:space="preserve">2.2合格的投标人</w:t>
      </w:r>
      <w:r/>
    </w:p>
    <w:p>
      <w:pPr>
        <w:ind w:firstLine="420"/>
        <w:spacing w:line="360" w:lineRule="auto"/>
        <w:rPr>
          <w:rFonts w:ascii="宋体" w:hAnsi="宋体"/>
          <w:szCs w:val="21"/>
        </w:rPr>
      </w:pPr>
      <w:r>
        <w:rPr>
          <w:rFonts w:hint="eastAsia" w:ascii="宋体" w:hAnsi="宋体"/>
        </w:rPr>
        <w:t xml:space="preserve">2.2.1 满足招标公告中供应商的资格条件要求的规定。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left="420"/>
        <w:rPr>
          <w:b/>
          <w:bCs/>
        </w:rPr>
      </w:pPr>
      <w:r>
        <w:rPr>
          <w:b/>
          <w:bCs/>
        </w:rPr>
        <w:t xml:space="preserve">3</w:t>
      </w:r>
      <w:r>
        <w:rPr>
          <w:rFonts w:hint="eastAsia"/>
          <w:b/>
          <w:bCs/>
        </w:rPr>
        <w:t xml:space="preserve">、适用法律</w:t>
      </w:r>
      <w:r/>
    </w:p>
    <w:p>
      <w:pPr>
        <w:ind w:firstLine="420"/>
        <w:spacing w:line="360" w:lineRule="auto"/>
        <w:rPr>
          <w:rFonts w:ascii="宋体" w:hAnsi="宋体"/>
          <w:szCs w:val="21"/>
        </w:rPr>
      </w:pPr>
      <w:r>
        <w:rPr>
          <w:rFonts w:hint="eastAsia" w:ascii="宋体" w:hAnsi="宋体"/>
          <w:szCs w:val="21"/>
        </w:rPr>
        <w:t xml:space="preserve">3.1 本次招标及由此产生的合同受中华人民共和国有关的法律法规制约和保护。</w:t>
      </w:r>
      <w:r/>
    </w:p>
    <w:p>
      <w:pPr>
        <w:ind w:left="420"/>
        <w:rPr>
          <w:b/>
          <w:bCs/>
        </w:rPr>
      </w:pPr>
      <w:r>
        <w:rPr>
          <w:b/>
          <w:bCs/>
        </w:rPr>
        <w:t xml:space="preserve">4</w:t>
      </w:r>
      <w:r>
        <w:rPr>
          <w:rFonts w:hint="eastAsia"/>
          <w:b/>
          <w:bCs/>
        </w:rPr>
        <w:t xml:space="preserve">、投标费用</w:t>
      </w:r>
      <w:r/>
    </w:p>
    <w:p>
      <w:pPr>
        <w:ind w:firstLine="420"/>
        <w:spacing w:line="360" w:lineRule="auto"/>
        <w:rPr>
          <w:rFonts w:ascii="宋体" w:hAnsi="宋体"/>
        </w:rPr>
      </w:pPr>
      <w:r>
        <w:rPr>
          <w:rFonts w:hint="eastAsia" w:ascii="宋体" w:hAnsi="宋体"/>
        </w:rPr>
        <w:t xml:space="preserve">4.1 投标人应自行承担所有与参加投标有关的费用，无论投标过程中的做法和结果如何，江苏仁禾中衡工程咨询房地产估价有限公司(以下简称代理机构)在任何情况下均无义务和责任承担这些费用。</w:t>
      </w:r>
      <w:r/>
    </w:p>
    <w:p>
      <w:pPr>
        <w:ind w:firstLine="420"/>
        <w:spacing w:line="360" w:lineRule="auto"/>
        <w:rPr>
          <w:rFonts w:ascii="宋体" w:hAnsi="宋体"/>
        </w:rPr>
      </w:pPr>
      <w:r>
        <w:rPr>
          <w:rFonts w:hint="eastAsia" w:ascii="宋体" w:hAnsi="宋体"/>
        </w:rPr>
        <w:t xml:space="preserve">4.2本次采购招标代理服务费参照《招标代理服务收费管理暂行办法》计价格[2002]1980号文和发改价格[2011]534号服务类标准计取（不满3000元按3000元计）。本次采购由中标人在领取中标通知书前一次性支付给招标代理机构招标代理服务费（预算金额*1.5%）。</w:t>
      </w:r>
      <w:r/>
    </w:p>
    <w:p>
      <w:pPr>
        <w:ind w:left="420"/>
        <w:rPr>
          <w:b/>
          <w:bCs/>
        </w:rPr>
      </w:pPr>
      <w:r>
        <w:rPr>
          <w:b/>
          <w:bCs/>
        </w:rPr>
        <w:t xml:space="preserve">5</w:t>
      </w:r>
      <w:r>
        <w:rPr>
          <w:rFonts w:hint="eastAsia"/>
          <w:b/>
          <w:bCs/>
        </w:rPr>
        <w:t xml:space="preserve">、招标文件的约束力</w:t>
      </w:r>
      <w:r/>
    </w:p>
    <w:p>
      <w:pPr>
        <w:ind w:firstLine="420"/>
        <w:spacing w:line="360" w:lineRule="auto"/>
        <w:rPr>
          <w:rFonts w:ascii="宋体" w:hAnsi="宋体"/>
          <w:color w:val="ff0000"/>
          <w:szCs w:val="21"/>
        </w:rPr>
      </w:pPr>
      <w:r>
        <w:rPr>
          <w:rFonts w:hint="eastAsia" w:ascii="宋体" w:hAnsi="宋体"/>
        </w:rPr>
        <w:t xml:space="preserve">5.1 投标人一旦参加本项目采购活动，即被认为接受了本招标文件的规定和约束。</w:t>
      </w:r>
      <w:r/>
    </w:p>
    <w:p>
      <w:pPr>
        <w:ind w:left="420"/>
        <w:rPr>
          <w:b/>
          <w:bCs/>
        </w:rPr>
      </w:pPr>
      <w:r>
        <w:rPr>
          <w:b/>
          <w:bCs/>
        </w:rPr>
        <w:t xml:space="preserve">6</w:t>
      </w:r>
      <w:r>
        <w:rPr>
          <w:rFonts w:hint="eastAsia"/>
          <w:b/>
          <w:bCs/>
        </w:rPr>
        <w:t xml:space="preserve">、招标文件构成</w:t>
      </w:r>
      <w:r/>
    </w:p>
    <w:p>
      <w:pPr>
        <w:ind w:firstLine="420"/>
        <w:spacing w:line="360" w:lineRule="auto"/>
        <w:rPr>
          <w:rFonts w:ascii="宋体" w:hAnsi="宋体"/>
          <w:szCs w:val="21"/>
        </w:rPr>
      </w:pPr>
      <w:r>
        <w:rPr>
          <w:rFonts w:hint="eastAsia" w:ascii="宋体" w:hAnsi="宋体"/>
        </w:rPr>
        <w:t xml:space="preserve">6.1 招标文件有以下部分组成：</w:t>
      </w:r>
      <w:r/>
    </w:p>
    <w:p>
      <w:pPr>
        <w:ind w:firstLine="315"/>
        <w:spacing w:line="360" w:lineRule="auto"/>
        <w:rPr>
          <w:rFonts w:ascii="宋体" w:hAnsi="宋体"/>
        </w:rPr>
      </w:pPr>
      <w:r>
        <w:rPr>
          <w:rFonts w:hint="eastAsia" w:ascii="宋体" w:hAnsi="宋体"/>
        </w:rPr>
        <w:t xml:space="preserve">（1）招标公告</w:t>
      </w:r>
      <w:r/>
    </w:p>
    <w:p>
      <w:pPr>
        <w:ind w:firstLine="315"/>
        <w:spacing w:line="360" w:lineRule="auto"/>
        <w:rPr>
          <w:rFonts w:ascii="宋体" w:hAnsi="宋体"/>
        </w:rPr>
      </w:pPr>
      <w:r>
        <w:rPr>
          <w:rFonts w:hint="eastAsia" w:ascii="宋体" w:hAnsi="宋体"/>
        </w:rPr>
        <w:t xml:space="preserve">（2）投标人须知</w:t>
      </w:r>
      <w:r>
        <w:rPr>
          <w:rFonts w:hint="eastAsia" w:ascii="宋体" w:hAnsi="宋体"/>
        </w:rPr>
        <w:tab/>
      </w:r>
      <w:r/>
    </w:p>
    <w:p>
      <w:pPr>
        <w:ind w:firstLine="315"/>
        <w:spacing w:line="360" w:lineRule="auto"/>
        <w:rPr>
          <w:rFonts w:ascii="宋体" w:hAnsi="宋体"/>
        </w:rPr>
      </w:pPr>
      <w:r>
        <w:rPr>
          <w:rFonts w:hint="eastAsia" w:ascii="宋体" w:hAnsi="宋体"/>
        </w:rPr>
        <w:t xml:space="preserve">（3）合同条款及格式</w:t>
      </w:r>
      <w:r/>
    </w:p>
    <w:p>
      <w:pPr>
        <w:ind w:firstLine="315"/>
        <w:spacing w:line="360" w:lineRule="auto"/>
        <w:rPr>
          <w:rFonts w:ascii="宋体" w:hAnsi="宋体"/>
        </w:rPr>
      </w:pPr>
      <w:r>
        <w:rPr>
          <w:rFonts w:hint="eastAsia" w:ascii="宋体" w:hAnsi="宋体"/>
        </w:rPr>
        <w:t xml:space="preserve">（4）项目需求</w:t>
      </w:r>
      <w:r/>
    </w:p>
    <w:p>
      <w:pPr>
        <w:ind w:firstLine="315"/>
        <w:spacing w:line="360" w:lineRule="auto"/>
        <w:rPr>
          <w:rFonts w:ascii="宋体" w:hAnsi="宋体"/>
        </w:rPr>
      </w:pPr>
      <w:r>
        <w:rPr>
          <w:rFonts w:hint="eastAsia" w:ascii="宋体" w:hAnsi="宋体"/>
        </w:rPr>
        <w:t xml:space="preserve">（5）评标方法与评标标准</w:t>
      </w:r>
      <w:r/>
    </w:p>
    <w:p>
      <w:pPr>
        <w:ind w:firstLine="315"/>
        <w:spacing w:line="360" w:lineRule="auto"/>
        <w:rPr>
          <w:rFonts w:ascii="宋体" w:hAnsi="宋体"/>
        </w:rPr>
      </w:pPr>
      <w:r>
        <w:rPr>
          <w:rFonts w:hint="eastAsia" w:ascii="宋体" w:hAnsi="宋体"/>
        </w:rPr>
        <w:t xml:space="preserve">（6）投标文件格式</w:t>
      </w:r>
      <w:r/>
    </w:p>
    <w:p>
      <w:pPr>
        <w:ind w:firstLine="420"/>
        <w:spacing w:line="360" w:lineRule="auto"/>
        <w:rPr>
          <w:rFonts w:ascii="宋体" w:hAnsi="宋体"/>
        </w:rPr>
      </w:pPr>
      <w:r>
        <w:rPr>
          <w:rFonts w:hint="eastAsia" w:ascii="宋体" w:hAnsi="宋体"/>
        </w:rPr>
        <w:t xml:space="preserve">请仔细检查招标文件是否齐全，如有缺漏请立即与代理机构联系解决。</w:t>
      </w:r>
      <w:r/>
    </w:p>
    <w:p>
      <w:pPr>
        <w:ind w:firstLine="420"/>
        <w:spacing w:line="360" w:lineRule="auto"/>
        <w:rPr>
          <w:rFonts w:ascii="宋体" w:hAnsi="宋体"/>
        </w:rPr>
      </w:pPr>
      <w:r>
        <w:rPr>
          <w:rFonts w:hint="eastAsia" w:ascii="宋体" w:hAnsi="宋体"/>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rPr>
      </w:pPr>
      <w:r>
        <w:rPr>
          <w:rFonts w:hint="eastAsia" w:ascii="宋体" w:hAnsi="宋体"/>
        </w:rPr>
        <w:t xml:space="preserve">6.3 招标文件如果要求供应商提交备选投标方案的，供应商可以提交备选方案；否则，备选方案将被拒绝。</w:t>
      </w:r>
      <w:r/>
    </w:p>
    <w:p>
      <w:pPr>
        <w:ind w:firstLine="420"/>
        <w:spacing w:line="360" w:lineRule="auto"/>
        <w:rPr>
          <w:rFonts w:ascii="宋体" w:hAnsi="宋体"/>
        </w:rPr>
      </w:pPr>
      <w:r>
        <w:rPr>
          <w:rFonts w:hint="eastAsia" w:ascii="宋体" w:hAnsi="宋体"/>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420"/>
        <w:rPr>
          <w:b/>
          <w:bCs/>
        </w:rPr>
      </w:pPr>
      <w:r>
        <w:rPr>
          <w:b/>
          <w:bCs/>
        </w:rPr>
        <w:t xml:space="preserve">7</w:t>
      </w:r>
      <w:r>
        <w:rPr>
          <w:rFonts w:hint="eastAsia"/>
          <w:b/>
          <w:bCs/>
        </w:rPr>
        <w:t xml:space="preserve">、招标文件的澄清</w:t>
      </w:r>
      <w:r/>
    </w:p>
    <w:p>
      <w:pPr>
        <w:ind w:firstLine="420"/>
        <w:spacing w:line="360" w:lineRule="auto"/>
        <w:rPr>
          <w:rFonts w:ascii="宋体" w:hAnsi="宋体"/>
          <w:szCs w:val="21"/>
        </w:rPr>
      </w:pPr>
      <w:r>
        <w:rPr>
          <w:rFonts w:hint="eastAsia" w:ascii="宋体" w:hAnsi="宋体"/>
        </w:rPr>
        <w:t xml:space="preserve">7.1 任何要求对招标文件进行澄清的投标人，应在投标截止日期的十日前按招标公告中的通讯地址，以书面形式通知代理机构。</w:t>
      </w:r>
      <w:r/>
    </w:p>
    <w:p>
      <w:pPr>
        <w:ind w:left="420"/>
        <w:rPr>
          <w:b/>
          <w:bCs/>
        </w:rPr>
      </w:pPr>
      <w:r>
        <w:rPr>
          <w:b/>
          <w:bCs/>
        </w:rPr>
        <w:t xml:space="preserve">8</w:t>
      </w:r>
      <w:r>
        <w:rPr>
          <w:rFonts w:hint="eastAsia"/>
          <w:b/>
          <w:bCs/>
        </w:rPr>
        <w:t xml:space="preserve">、招标文件的修改</w:t>
      </w:r>
      <w:r/>
    </w:p>
    <w:p>
      <w:pPr>
        <w:ind w:firstLine="420"/>
        <w:spacing w:line="360" w:lineRule="auto"/>
        <w:rPr>
          <w:rFonts w:ascii="宋体" w:hAnsi="宋体"/>
          <w:szCs w:val="21"/>
        </w:rPr>
      </w:pPr>
      <w:r>
        <w:rPr>
          <w:rFonts w:hint="eastAsia" w:ascii="宋体" w:hAnsi="宋体"/>
        </w:rPr>
        <w:t xml:space="preserve">8.1 在投标截止时间前，代理机构可以对招标文件进行修改。</w:t>
      </w:r>
      <w:r/>
    </w:p>
    <w:p>
      <w:pPr>
        <w:ind w:firstLine="420"/>
        <w:spacing w:line="360" w:lineRule="auto"/>
        <w:rPr>
          <w:rFonts w:ascii="宋体" w:hAnsi="宋体"/>
        </w:rPr>
      </w:pPr>
      <w:r>
        <w:rPr>
          <w:rFonts w:hint="eastAsia" w:ascii="宋体" w:hAnsi="宋体"/>
        </w:rPr>
        <w:t xml:space="preserve">8.2代理机构在招标文件要求提交投标文件截止时间前，有权按照法定要求推迟投标截止时间和开标时间。</w:t>
      </w:r>
      <w:r/>
    </w:p>
    <w:p>
      <w:pPr>
        <w:ind w:firstLine="420"/>
        <w:spacing w:line="360" w:lineRule="auto"/>
        <w:rPr>
          <w:rFonts w:ascii="宋体" w:hAnsi="宋体"/>
        </w:rPr>
      </w:pPr>
      <w:r>
        <w:rPr>
          <w:rFonts w:hint="eastAsia" w:ascii="宋体" w:hAnsi="宋体"/>
        </w:rPr>
        <w:t xml:space="preserve">8.3招标文件的修改将在“扬州市政府采购网”、“江苏省政府采购网”、</w:t>
      </w:r>
      <w:r>
        <w:rPr>
          <w:rFonts w:hint="eastAsia" w:ascii="宋体" w:hAnsi="宋体"/>
          <w:lang w:eastAsia="zh-CN"/>
        </w:rPr>
        <w:t xml:space="preserve">“</w:t>
      </w:r>
      <w:r>
        <w:rPr>
          <w:rFonts w:hint="eastAsia" w:ascii="宋体" w:hAnsi="宋体"/>
          <w:lang w:val="en-US" w:eastAsia="zh-CN"/>
        </w:rPr>
        <w:t xml:space="preserve">中国政府采购网</w:t>
      </w:r>
      <w:r>
        <w:rPr>
          <w:rFonts w:hint="eastAsia" w:ascii="宋体" w:hAnsi="宋体"/>
          <w:lang w:eastAsia="zh-CN"/>
        </w:rPr>
        <w:t xml:space="preserve">”</w:t>
      </w:r>
      <w:r>
        <w:rPr>
          <w:rFonts w:hint="eastAsia" w:ascii="宋体" w:hAnsi="宋体"/>
        </w:rPr>
        <w:t xml:space="preserve">公布，补充文件将作为招标文件的组成部分，并对投标人具有约束力。</w:t>
      </w:r>
      <w:r/>
    </w:p>
    <w:p>
      <w:pPr>
        <w:ind w:left="420"/>
        <w:rPr>
          <w:b/>
          <w:bCs/>
        </w:rPr>
      </w:pPr>
      <w:r>
        <w:rPr>
          <w:b/>
          <w:bCs/>
        </w:rPr>
        <w:t xml:space="preserve">9</w:t>
      </w:r>
      <w:r>
        <w:rPr>
          <w:rFonts w:hint="eastAsia"/>
          <w:b/>
          <w:bCs/>
        </w:rPr>
        <w:t xml:space="preserve">、投标文件的语言、度量衡单位、货币</w:t>
      </w:r>
      <w:r/>
    </w:p>
    <w:p>
      <w:pPr>
        <w:ind w:firstLine="420"/>
        <w:spacing w:line="360" w:lineRule="auto"/>
        <w:rPr>
          <w:rFonts w:ascii="宋体" w:hAnsi="宋体"/>
          <w:szCs w:val="21"/>
        </w:rPr>
      </w:pPr>
      <w:r>
        <w:rPr>
          <w:rFonts w:hint="eastAsia" w:ascii="宋体" w:hAnsi="宋体"/>
        </w:rPr>
        <w:t xml:space="preserve">9.1投标人提交的投标文件以及投标人与代理机构就有关投标的所有来往通知、函件和文件均应使用简体中文。</w:t>
      </w:r>
      <w:r/>
    </w:p>
    <w:p>
      <w:pPr>
        <w:ind w:firstLine="420"/>
        <w:spacing w:line="360" w:lineRule="auto"/>
        <w:rPr>
          <w:rFonts w:ascii="宋体" w:hAnsi="宋体"/>
        </w:rPr>
      </w:pPr>
      <w:r>
        <w:rPr>
          <w:rFonts w:hint="eastAsia" w:ascii="宋体" w:hAnsi="宋体"/>
        </w:rPr>
        <w:t xml:space="preserve">9.2 除技术性能另有规定外，投标文件所使用的度量衡单位，均须采用国家法定计量单位。</w:t>
      </w:r>
      <w:r/>
    </w:p>
    <w:p>
      <w:pPr>
        <w:ind w:firstLine="420"/>
        <w:spacing w:line="360" w:lineRule="auto"/>
        <w:rPr>
          <w:rFonts w:ascii="宋体" w:hAnsi="宋体"/>
        </w:rPr>
      </w:pPr>
      <w:r>
        <w:rPr>
          <w:rFonts w:hint="eastAsia" w:ascii="宋体" w:hAnsi="宋体"/>
        </w:rPr>
        <w:t xml:space="preserve">9.3投标人应使用人民币报价。</w:t>
      </w:r>
      <w:r/>
    </w:p>
    <w:p>
      <w:pPr>
        <w:ind w:left="420"/>
        <w:rPr>
          <w:b/>
          <w:bCs/>
        </w:rPr>
      </w:pPr>
      <w:r>
        <w:rPr>
          <w:b/>
          <w:bCs/>
        </w:rPr>
        <w:t xml:space="preserve">10</w:t>
      </w:r>
      <w:r>
        <w:rPr>
          <w:rFonts w:hint="eastAsia"/>
          <w:b/>
          <w:bCs/>
        </w:rPr>
        <w:t xml:space="preserve">、投标文件构成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3、非实质性响应对照表</w:t>
      </w:r>
      <w:r/>
    </w:p>
    <w:p>
      <w:pPr>
        <w:ind w:firstLine="420"/>
        <w:spacing w:line="360" w:lineRule="auto"/>
        <w:rPr>
          <w:rFonts w:ascii="宋体" w:hAnsi="宋体"/>
        </w:rPr>
      </w:pPr>
      <w:r>
        <w:rPr>
          <w:rFonts w:hint="eastAsia" w:ascii="宋体" w:hAnsi="宋体"/>
        </w:rPr>
        <w:t xml:space="preserve">4、开标一览表 </w:t>
      </w:r>
      <w:r/>
    </w:p>
    <w:p>
      <w:pPr>
        <w:ind w:firstLine="420"/>
        <w:spacing w:line="360" w:lineRule="auto"/>
        <w:rPr>
          <w:rFonts w:ascii="宋体" w:hAnsi="宋体"/>
        </w:rPr>
      </w:pPr>
      <w:r>
        <w:rPr>
          <w:rFonts w:hint="eastAsia" w:ascii="宋体" w:hAnsi="宋体"/>
        </w:rPr>
        <w:t xml:space="preserve">5、分项报价表 </w:t>
      </w:r>
      <w:r/>
    </w:p>
    <w:p>
      <w:pPr>
        <w:ind w:firstLine="420"/>
        <w:spacing w:line="360" w:lineRule="auto"/>
        <w:rPr>
          <w:rFonts w:ascii="宋体" w:hAnsi="宋体"/>
        </w:rPr>
      </w:pPr>
      <w:r>
        <w:rPr>
          <w:rFonts w:hint="eastAsia" w:ascii="宋体" w:hAnsi="宋体"/>
        </w:rPr>
        <w:t xml:space="preserve">6、技术参数响应及偏离表 </w:t>
      </w:r>
      <w:r/>
    </w:p>
    <w:p>
      <w:pPr>
        <w:ind w:firstLine="420"/>
        <w:spacing w:line="360" w:lineRule="auto"/>
        <w:rPr>
          <w:rFonts w:ascii="宋体" w:hAnsi="宋体"/>
        </w:rPr>
      </w:pPr>
      <w:r>
        <w:rPr>
          <w:rFonts w:hint="eastAsia" w:ascii="宋体" w:hAnsi="宋体"/>
        </w:rPr>
        <w:t xml:space="preserve">7、商务条款响应及偏离表 </w:t>
      </w:r>
      <w:r/>
    </w:p>
    <w:p>
      <w:pPr>
        <w:ind w:firstLine="420"/>
        <w:spacing w:line="360" w:lineRule="auto"/>
        <w:rPr>
          <w:rFonts w:ascii="宋体" w:hAnsi="宋体"/>
        </w:rPr>
      </w:pPr>
      <w:r>
        <w:rPr>
          <w:rFonts w:hint="eastAsia" w:ascii="宋体" w:hAnsi="宋体"/>
        </w:rPr>
        <w:t xml:space="preserve">8、其他 （投标人认为有必要提供的声明和文件，如有自拟并自行添加）</w:t>
      </w:r>
      <w:r/>
    </w:p>
    <w:p>
      <w:pPr>
        <w:ind w:firstLine="420"/>
        <w:spacing w:line="360" w:lineRule="auto"/>
        <w:rPr>
          <w:rFonts w:ascii="宋体" w:hAnsi="宋体"/>
        </w:rPr>
      </w:pPr>
      <w:r>
        <w:rPr>
          <w:rFonts w:hint="eastAsia" w:ascii="宋体" w:hAnsi="宋体"/>
        </w:rPr>
        <w:t xml:space="preserve">10.2 投标人应当根据招标文件要求编制投标文件，投标文件应对招标文件提出的要求和条件作出响应，并在相应的投标文件中逐条标明满足与否。</w:t>
      </w:r>
      <w:r/>
    </w:p>
    <w:p>
      <w:pPr>
        <w:ind w:left="420"/>
        <w:rPr>
          <w:b/>
          <w:bCs/>
        </w:rPr>
      </w:pPr>
      <w:r>
        <w:rPr>
          <w:b/>
          <w:bCs/>
        </w:rPr>
        <w:t xml:space="preserve">11</w:t>
      </w:r>
      <w:r>
        <w:rPr>
          <w:rFonts w:hint="eastAsia"/>
          <w:b/>
          <w:bCs/>
        </w:rPr>
        <w:t xml:space="preserve">、证明投标人资格及符合招标文件规定的文件</w:t>
      </w:r>
      <w:r/>
    </w:p>
    <w:p>
      <w:pPr>
        <w:ind w:firstLine="420"/>
        <w:spacing w:line="360" w:lineRule="auto"/>
        <w:rPr>
          <w:rFonts w:ascii="宋体" w:hAnsi="宋体"/>
          <w:szCs w:val="21"/>
        </w:rPr>
      </w:pPr>
      <w:r>
        <w:rPr>
          <w:rFonts w:hint="eastAsia" w:ascii="宋体" w:hAnsi="宋体"/>
        </w:rPr>
        <w:t xml:space="preserve">11.1投标人应按要求提交资格证明文件及符合招标文件规定的文件。</w:t>
      </w:r>
      <w:r/>
    </w:p>
    <w:p>
      <w:pPr>
        <w:ind w:firstLine="420"/>
        <w:spacing w:line="360" w:lineRule="auto"/>
        <w:rPr>
          <w:rFonts w:ascii="宋体" w:hAnsi="宋体"/>
        </w:rPr>
      </w:pPr>
      <w:r>
        <w:rPr>
          <w:rFonts w:hint="eastAsia" w:ascii="宋体" w:hAnsi="宋体"/>
        </w:rPr>
        <w:t xml:space="preserve">11.2投标人应提交证明其有资格参加投标和中标后有能力独立履行合同的文件。</w:t>
      </w:r>
      <w:r/>
    </w:p>
    <w:p>
      <w:pPr>
        <w:ind w:firstLine="420"/>
        <w:spacing w:line="360" w:lineRule="auto"/>
        <w:rPr>
          <w:rFonts w:ascii="宋体" w:hAnsi="宋体"/>
        </w:rPr>
      </w:pPr>
      <w:r>
        <w:rPr>
          <w:rFonts w:hint="eastAsia" w:ascii="宋体" w:hAnsi="宋体"/>
        </w:rPr>
        <w:t xml:space="preserve">11.3投标人除必须具有履行合同所需提供的产品或服务的能力外，还必须具备相应的财务、技术方面的能力。</w:t>
      </w:r>
      <w:r/>
    </w:p>
    <w:p>
      <w:pPr>
        <w:spacing w:line="360" w:lineRule="auto"/>
        <w:rPr>
          <w:rFonts w:ascii="宋体" w:hAnsi="宋体"/>
        </w:rPr>
      </w:pPr>
      <w:r>
        <w:rPr>
          <w:rFonts w:hint="eastAsia" w:ascii="宋体" w:hAnsi="宋体"/>
        </w:rPr>
        <w:t xml:space="preserve">    11.4投标人应提交根据合同要求提供的证明服务质量合格以及符合招标文件规定的证明文件。</w:t>
      </w:r>
      <w:r/>
    </w:p>
    <w:p>
      <w:pPr>
        <w:spacing w:line="360" w:lineRule="auto"/>
        <w:rPr>
          <w:rFonts w:ascii="宋体" w:hAnsi="宋体"/>
        </w:rPr>
      </w:pPr>
      <w:r>
        <w:rPr>
          <w:rFonts w:hint="eastAsia" w:ascii="宋体" w:hAnsi="宋体"/>
        </w:rPr>
        <w:t xml:space="preserve">    11.5证明投标人所提供服务与招标文件的要求相一致的文件可以是手册、图纸、文字资料和数据。</w:t>
      </w:r>
      <w:r/>
    </w:p>
    <w:p>
      <w:pPr>
        <w:ind w:left="420"/>
        <w:rPr>
          <w:b/>
          <w:bCs/>
        </w:rPr>
      </w:pPr>
      <w:r>
        <w:rPr>
          <w:b/>
          <w:bCs/>
        </w:rPr>
        <w:t xml:space="preserve">12</w:t>
      </w:r>
      <w:r>
        <w:rPr>
          <w:rFonts w:hint="eastAsia"/>
          <w:b/>
          <w:bCs/>
        </w:rPr>
        <w:t xml:space="preserve">、分项报价表</w:t>
      </w:r>
      <w:r/>
    </w:p>
    <w:p>
      <w:pPr>
        <w:ind w:firstLine="420"/>
        <w:spacing w:line="360" w:lineRule="auto"/>
        <w:rPr>
          <w:rFonts w:ascii="宋体" w:hAnsi="宋体"/>
          <w:szCs w:val="21"/>
        </w:rPr>
      </w:pPr>
      <w:r>
        <w:rPr>
          <w:rFonts w:hint="eastAsia" w:ascii="宋体" w:hAnsi="宋体"/>
        </w:rPr>
        <w:t xml:space="preserve">12.1 投标人应按照招标文件规定格式填报分项报价表，每项服务只允许有一个报价，任何有选择的报价将不予接受。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 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left="420"/>
        <w:rPr>
          <w:b/>
          <w:bCs/>
        </w:rPr>
      </w:pPr>
      <w:r>
        <w:rPr>
          <w:b/>
          <w:bCs/>
        </w:rPr>
        <w:t xml:space="preserve">13</w:t>
      </w:r>
      <w:r>
        <w:rPr>
          <w:rFonts w:hint="eastAsia"/>
          <w:b/>
          <w:bCs/>
        </w:rPr>
        <w:t xml:space="preserve">、技术参数响应及偏离表、商务条款响应及偏离表及投标服务说明</w:t>
      </w:r>
      <w:r/>
    </w:p>
    <w:p>
      <w:pPr>
        <w:ind w:firstLine="420"/>
        <w:spacing w:line="360" w:lineRule="auto"/>
        <w:rPr>
          <w:rFonts w:ascii="宋体" w:hAnsi="宋体"/>
        </w:rPr>
      </w:pPr>
      <w:r>
        <w:rPr>
          <w:rFonts w:hint="eastAsia" w:ascii="宋体" w:hAnsi="宋体"/>
        </w:rPr>
        <w:t xml:space="preserve">13.1 对招标文件中的技术与商务条款要求逐项作出响应或偏离，并说明原因；</w:t>
      </w:r>
      <w:r/>
    </w:p>
    <w:p>
      <w:pPr>
        <w:ind w:firstLine="420"/>
        <w:spacing w:line="360" w:lineRule="auto"/>
        <w:rPr>
          <w:rFonts w:ascii="宋体" w:hAnsi="宋体"/>
        </w:rPr>
      </w:pPr>
      <w:r>
        <w:rPr>
          <w:rFonts w:hint="eastAsia" w:ascii="宋体" w:hAnsi="宋体"/>
        </w:rPr>
        <w:t xml:space="preserve">13.2 提供参加本项目类似案例简介；</w:t>
      </w:r>
      <w:r/>
    </w:p>
    <w:p>
      <w:pPr>
        <w:ind w:firstLine="420"/>
        <w:spacing w:line="360" w:lineRule="auto"/>
        <w:rPr>
          <w:rFonts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 投标人认为需要的其他技术文件或说明。</w:t>
      </w:r>
      <w:r/>
    </w:p>
    <w:p>
      <w:pPr>
        <w:ind w:left="420"/>
        <w:rPr>
          <w:b/>
          <w:bCs/>
        </w:rPr>
      </w:pPr>
      <w:r>
        <w:rPr>
          <w:b/>
          <w:bCs/>
        </w:rPr>
        <w:t xml:space="preserve">14</w:t>
      </w:r>
      <w:r>
        <w:rPr>
          <w:rFonts w:hint="eastAsia"/>
          <w:b/>
          <w:bCs/>
        </w:rPr>
        <w:t xml:space="preserve">、服务承诺及售后服务机构、人员的情况介绍</w:t>
      </w:r>
      <w:r/>
    </w:p>
    <w:p>
      <w:pPr>
        <w:spacing w:line="360" w:lineRule="auto"/>
        <w:rPr>
          <w:rFonts w:ascii="宋体" w:hAnsi="宋体"/>
        </w:rPr>
      </w:pPr>
      <w:r>
        <w:rPr>
          <w:rFonts w:hint="eastAsia" w:ascii="宋体" w:hAnsi="宋体"/>
        </w:rPr>
        <w:t xml:space="preserve">    14.1投标人的服务承诺应按不低于招标文件中商务要求的标准。</w:t>
      </w:r>
      <w:r/>
    </w:p>
    <w:p>
      <w:pPr>
        <w:ind w:firstLine="420"/>
        <w:spacing w:line="360" w:lineRule="auto"/>
        <w:rPr>
          <w:rFonts w:ascii="宋体" w:hAnsi="宋体"/>
        </w:rPr>
      </w:pPr>
      <w:r>
        <w:rPr>
          <w:rFonts w:hint="eastAsia" w:ascii="宋体" w:hAnsi="宋体"/>
        </w:rPr>
        <w:t xml:space="preserve">14.2提供投标人有关售后服务的管理制度、售后服务机构的分布情况、售后服务人员的数量、素质、技术水平及售后服务的反应能力。</w:t>
      </w:r>
      <w:r/>
    </w:p>
    <w:p>
      <w:pPr>
        <w:ind w:left="420"/>
        <w:rPr>
          <w:b/>
          <w:bCs/>
        </w:rPr>
      </w:pPr>
      <w:r>
        <w:rPr>
          <w:b/>
          <w:bCs/>
        </w:rPr>
        <w:t xml:space="preserve">15</w:t>
      </w:r>
      <w:r>
        <w:rPr>
          <w:rFonts w:hint="eastAsia"/>
          <w:b/>
          <w:bCs/>
        </w:rPr>
        <w:t xml:space="preserve">、投标函和开标一览表</w:t>
      </w:r>
      <w:r/>
    </w:p>
    <w:p>
      <w:pPr>
        <w:ind w:firstLine="420"/>
        <w:spacing w:line="360" w:lineRule="auto"/>
        <w:rPr>
          <w:rFonts w:ascii="宋体" w:hAnsi="宋体"/>
          <w:szCs w:val="21"/>
        </w:rPr>
      </w:pPr>
      <w:r>
        <w:rPr>
          <w:rFonts w:hint="eastAsia" w:ascii="宋体" w:hAnsi="宋体"/>
        </w:rPr>
        <w:t xml:space="preserve">15.1 投标人应按照招标文件中提供的格式完整、正确填写投标函、开标一览表。</w:t>
      </w:r>
      <w:r/>
    </w:p>
    <w:p>
      <w:pPr>
        <w:ind w:firstLine="420"/>
        <w:spacing w:line="360" w:lineRule="auto"/>
        <w:rPr>
          <w:rFonts w:ascii="宋体" w:hAnsi="宋体"/>
        </w:rPr>
      </w:pPr>
      <w:r>
        <w:rPr>
          <w:rFonts w:hint="eastAsia" w:ascii="宋体" w:hAnsi="宋体"/>
        </w:rPr>
        <w:t xml:space="preserve">15.2 开标一览表中的价格应与投标文件中分项报价表中的价格一致，如不一致，不作为无效投标处理，但评标时按开标一览表中价格为准</w:t>
      </w:r>
      <w:r>
        <w:rPr>
          <w:rFonts w:hint="eastAsia" w:ascii="宋体" w:hAnsi="宋体"/>
          <w:b/>
          <w:bCs/>
        </w:rPr>
        <w:t xml:space="preserve">。</w:t>
      </w:r>
      <w:r/>
    </w:p>
    <w:p>
      <w:pPr>
        <w:ind w:left="420"/>
        <w:rPr>
          <w:b/>
          <w:bCs/>
        </w:rPr>
      </w:pPr>
      <w:r>
        <w:rPr>
          <w:b/>
          <w:bCs/>
        </w:rPr>
        <w:t xml:space="preserve">16</w:t>
      </w:r>
      <w:r>
        <w:rPr>
          <w:rFonts w:hint="eastAsia"/>
          <w:b/>
          <w:bCs/>
        </w:rPr>
        <w:t xml:space="preserve">、投标有效期</w:t>
      </w:r>
      <w:r/>
    </w:p>
    <w:p>
      <w:pPr>
        <w:ind w:firstLine="420"/>
        <w:spacing w:line="360" w:lineRule="auto"/>
        <w:rPr>
          <w:rFonts w:ascii="宋体" w:hAnsi="宋体"/>
          <w:szCs w:val="21"/>
        </w:rPr>
      </w:pPr>
      <w:r>
        <w:rPr>
          <w:rFonts w:hint="eastAsia" w:ascii="宋体" w:hAnsi="宋体"/>
        </w:rPr>
        <w:t xml:space="preserve">16.1 投标有效期为规定的开标之日起</w:t>
      </w:r>
      <w:r>
        <w:rPr>
          <w:rFonts w:hint="eastAsia" w:ascii="宋体" w:hAnsi="宋体"/>
          <w:b/>
          <w:bCs/>
          <w:u w:val="single"/>
        </w:rPr>
        <w:t xml:space="preserve">六十（60）天</w:t>
      </w:r>
      <w:r>
        <w:rPr>
          <w:rFonts w:hint="eastAsia" w:ascii="宋体" w:hAnsi="宋体"/>
        </w:rPr>
        <w:t xml:space="preserve">。投标有效期比规定短的将被视为非响应性投标而予以拒绝。</w:t>
      </w:r>
      <w:r/>
    </w:p>
    <w:p>
      <w:pPr>
        <w:ind w:firstLine="420"/>
        <w:spacing w:line="360" w:lineRule="auto"/>
        <w:rPr>
          <w:rFonts w:ascii="宋体" w:hAnsi="宋体"/>
        </w:rPr>
      </w:pPr>
      <w:r>
        <w:rPr>
          <w:rFonts w:hint="eastAsia" w:ascii="宋体" w:hAnsi="宋体"/>
        </w:rPr>
        <w:t xml:space="preserve">16.2 在特殊情况下，于原投标有效期满之前，可向投标人提出延长投标有效期的要求。这种要求与答复均应采用书面形式。投标人可以拒绝的这一要求而放弃投标；同意延长投标有效期的投标人既不能要求也不允许修改其投标文件。本招标文件受投标有效期约束的所有权利与义务均延长至新的有效期。</w:t>
      </w:r>
      <w:r/>
    </w:p>
    <w:p>
      <w:pPr>
        <w:ind w:left="420"/>
        <w:rPr>
          <w:b/>
          <w:bCs/>
        </w:rPr>
      </w:pPr>
      <w:r/>
      <w:bookmarkStart w:id="5" w:name="_Toc462564084"/>
      <w:r/>
      <w:bookmarkStart w:id="6" w:name="_Toc20823297"/>
      <w:r/>
      <w:bookmarkStart w:id="7" w:name="_Toc16938541"/>
      <w:r/>
      <w:bookmarkStart w:id="8" w:name="_Toc513029225"/>
      <w:r>
        <w:rPr>
          <w:b/>
          <w:bCs/>
        </w:rPr>
        <w:t xml:space="preserve">17</w:t>
      </w:r>
      <w:r>
        <w:rPr>
          <w:rFonts w:hint="eastAsia"/>
          <w:b/>
          <w:bCs/>
        </w:rPr>
        <w:t xml:space="preserve">、投标文件</w:t>
      </w:r>
      <w:bookmarkEnd w:id="5"/>
      <w:r/>
      <w:bookmarkEnd w:id="6"/>
      <w:r/>
      <w:bookmarkEnd w:id="7"/>
      <w:r/>
      <w:bookmarkEnd w:id="8"/>
      <w:r>
        <w:rPr>
          <w:rFonts w:hint="eastAsia"/>
          <w:b/>
          <w:bCs/>
        </w:rPr>
        <w:t xml:space="preserve">的递交</w:t>
      </w:r>
      <w:r/>
    </w:p>
    <w:p>
      <w:pPr>
        <w:ind w:firstLine="420"/>
        <w:spacing w:line="360" w:lineRule="auto"/>
        <w:rPr>
          <w:rFonts w:ascii="宋体" w:hAnsi="宋体"/>
        </w:rPr>
      </w:pPr>
      <w:r>
        <w:rPr>
          <w:rFonts w:hint="eastAsia" w:ascii="宋体" w:hAnsi="宋体"/>
        </w:rPr>
        <w:t xml:space="preserve">17.1 电子投标文件的递交投标人应当按照《操作手册》规定，在投标截止时间前制作并上传电子投标文件。</w:t>
      </w:r>
      <w:bookmarkStart w:id="9" w:name="_Toc16938542"/>
      <w:r/>
      <w:bookmarkStart w:id="10" w:name="_Toc513029226"/>
      <w:r/>
      <w:bookmarkStart w:id="11" w:name="_Toc20823298"/>
      <w:r/>
      <w:r/>
    </w:p>
    <w:p>
      <w:pPr>
        <w:ind w:left="420"/>
        <w:rPr>
          <w:b/>
          <w:bCs/>
        </w:rPr>
      </w:pPr>
      <w:r>
        <w:rPr>
          <w:b/>
          <w:bCs/>
        </w:rPr>
        <w:t xml:space="preserve">18</w:t>
      </w:r>
      <w:r>
        <w:rPr>
          <w:rFonts w:hint="eastAsia"/>
          <w:b/>
          <w:bCs/>
        </w:rPr>
        <w:t xml:space="preserve">、投标截止日期</w:t>
      </w:r>
      <w:bookmarkEnd w:id="9"/>
      <w:r/>
      <w:bookmarkEnd w:id="10"/>
      <w:r/>
      <w:bookmarkEnd w:id="11"/>
      <w:r/>
      <w:r/>
    </w:p>
    <w:p>
      <w:pPr>
        <w:ind w:firstLine="420"/>
        <w:spacing w:line="500" w:lineRule="exact"/>
        <w:rPr>
          <w:rFonts w:ascii="宋体" w:hAnsi="宋体"/>
          <w:bCs/>
          <w:i/>
          <w:szCs w:val="21"/>
          <w:u w:val="single"/>
        </w:rPr>
      </w:pPr>
      <w:r>
        <w:rPr>
          <w:rFonts w:hint="eastAsia" w:ascii="宋体" w:hAnsi="宋体"/>
          <w:i/>
          <w:szCs w:val="21"/>
          <w:u w:val="single"/>
        </w:rPr>
        <w:t xml:space="preserve">18.1</w:t>
      </w:r>
      <w:r>
        <w:rPr>
          <w:rFonts w:hint="eastAsia" w:ascii="宋体" w:hAnsi="宋体"/>
          <w:bCs/>
          <w:i/>
          <w:szCs w:val="21"/>
          <w:u w:val="single"/>
        </w:rPr>
        <w:t xml:space="preserve"> 投标人上传电子投标文件的时间不得迟于招标公告中规定的投标截止时间。</w:t>
      </w:r>
      <w:r/>
    </w:p>
    <w:p>
      <w:pPr>
        <w:ind w:firstLine="420"/>
        <w:spacing w:line="360" w:lineRule="auto"/>
        <w:rPr>
          <w:rFonts w:ascii="宋体" w:hAnsi="宋体"/>
        </w:rPr>
      </w:pPr>
      <w:r>
        <w:rPr>
          <w:rFonts w:hint="eastAsia" w:ascii="宋体" w:hAnsi="宋体"/>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rPr>
      </w:pPr>
      <w:r>
        <w:rPr>
          <w:rFonts w:hint="eastAsia" w:ascii="宋体" w:hAnsi="宋体"/>
        </w:rPr>
        <w:t xml:space="preserve">18.2 按照规定，通过修改招标文件延长投标截止日期，在此情况下，投标人的所有权利和义务以及投标人受制的截止日期均应以延长后新的截止日期为准。</w:t>
      </w:r>
      <w:r/>
    </w:p>
    <w:p>
      <w:pPr>
        <w:ind w:left="420"/>
        <w:rPr>
          <w:b/>
          <w:bCs/>
        </w:rPr>
      </w:pPr>
      <w:r/>
      <w:bookmarkStart w:id="12" w:name="_Toc513029227"/>
      <w:r/>
      <w:bookmarkStart w:id="13" w:name="_Toc16938543"/>
      <w:r/>
      <w:bookmarkStart w:id="14" w:name="_Toc20823299"/>
      <w:r>
        <w:rPr>
          <w:b/>
          <w:bCs/>
        </w:rPr>
        <w:t xml:space="preserve">19</w:t>
      </w:r>
      <w:r>
        <w:rPr>
          <w:rFonts w:hint="eastAsia"/>
          <w:b/>
          <w:bCs/>
        </w:rPr>
        <w:t xml:space="preserve">、投标文件</w:t>
      </w:r>
      <w:bookmarkEnd w:id="12"/>
      <w:r/>
      <w:bookmarkEnd w:id="13"/>
      <w:r/>
      <w:bookmarkEnd w:id="14"/>
      <w:r>
        <w:rPr>
          <w:rFonts w:hint="eastAsia"/>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19.1代理机构拒绝接收在其规定的投标截止时间后上传的任何投标文件。</w:t>
      </w:r>
      <w:r/>
    </w:p>
    <w:p>
      <w:pPr>
        <w:ind w:left="420"/>
        <w:rPr>
          <w:b/>
          <w:bCs/>
        </w:rPr>
      </w:pPr>
      <w:r/>
      <w:bookmarkStart w:id="15" w:name="_Toc513029228"/>
      <w:r/>
      <w:bookmarkStart w:id="16" w:name="_Toc20823300"/>
      <w:r/>
      <w:bookmarkStart w:id="17" w:name="_Toc16938544"/>
      <w:r>
        <w:rPr>
          <w:b/>
          <w:bCs/>
        </w:rPr>
        <w:t xml:space="preserve">20</w:t>
      </w:r>
      <w:r>
        <w:rPr>
          <w:rFonts w:hint="eastAsia"/>
          <w:b/>
          <w:bCs/>
        </w:rPr>
        <w:t xml:space="preserve">、投标文件的撤回和修改</w:t>
      </w:r>
      <w:bookmarkEnd w:id="15"/>
      <w:r/>
      <w:bookmarkEnd w:id="16"/>
      <w:r/>
      <w:bookmarkEnd w:id="17"/>
      <w:r/>
      <w:r/>
    </w:p>
    <w:p>
      <w:pPr>
        <w:ind w:firstLine="420"/>
        <w:spacing w:line="360" w:lineRule="auto"/>
        <w:rPr>
          <w:rFonts w:ascii="宋体" w:hAnsi="宋体"/>
        </w:rPr>
      </w:pPr>
      <w:r>
        <w:rPr>
          <w:rFonts w:hint="eastAsia" w:ascii="宋体" w:hAnsi="宋体"/>
        </w:rPr>
        <w:t xml:space="preserve">20.1 投标文件的撤回</w:t>
      </w:r>
      <w:r/>
    </w:p>
    <w:p>
      <w:pPr>
        <w:ind w:firstLine="420"/>
        <w:spacing w:line="360" w:lineRule="auto"/>
        <w:rPr>
          <w:rFonts w:ascii="宋体" w:hAnsi="宋体"/>
        </w:rPr>
      </w:pPr>
      <w:r>
        <w:rPr>
          <w:rFonts w:hint="eastAsia" w:ascii="宋体" w:hAnsi="宋体"/>
        </w:rPr>
        <w:t xml:space="preserve">20.1.1 电子投标文件的撤回</w:t>
      </w:r>
      <w:r/>
    </w:p>
    <w:p>
      <w:pPr>
        <w:ind w:firstLine="420"/>
        <w:spacing w:line="360" w:lineRule="auto"/>
        <w:rPr>
          <w:rFonts w:ascii="宋体" w:hAnsi="宋体"/>
        </w:rPr>
      </w:pPr>
      <w:r>
        <w:rPr>
          <w:rFonts w:hint="eastAsia" w:ascii="宋体" w:hAnsi="宋体"/>
        </w:rPr>
        <w:t xml:space="preserve">投标人可在投标截止时间前，撤回其电子投标文件，具体操作方法见《操作手册》。</w:t>
      </w:r>
      <w:r/>
    </w:p>
    <w:p>
      <w:pPr>
        <w:ind w:firstLine="420"/>
        <w:spacing w:line="360" w:lineRule="auto"/>
        <w:rPr>
          <w:rFonts w:ascii="宋体" w:hAnsi="宋体"/>
        </w:rPr>
      </w:pPr>
      <w:r>
        <w:rPr>
          <w:rFonts w:hint="eastAsia" w:ascii="宋体" w:hAnsi="宋体"/>
        </w:rPr>
        <w:t xml:space="preserve">20.1.2 投标人撤回电子投标文件，则认为其不再参与本项目投标活动。</w:t>
      </w:r>
      <w:r/>
    </w:p>
    <w:p>
      <w:pPr>
        <w:ind w:firstLine="420"/>
        <w:spacing w:line="360" w:lineRule="auto"/>
        <w:rPr>
          <w:rFonts w:ascii="宋体" w:hAnsi="宋体"/>
        </w:rPr>
      </w:pPr>
      <w:r>
        <w:rPr>
          <w:rFonts w:hint="eastAsia" w:ascii="宋体" w:hAnsi="宋体"/>
        </w:rPr>
        <w:t xml:space="preserve">20.2 投标文件的修改</w:t>
      </w:r>
      <w:r/>
    </w:p>
    <w:p>
      <w:pPr>
        <w:ind w:firstLine="420"/>
        <w:spacing w:line="360" w:lineRule="auto"/>
        <w:rPr>
          <w:rFonts w:ascii="宋体" w:hAnsi="宋体"/>
        </w:rPr>
      </w:pPr>
      <w:r>
        <w:rPr>
          <w:rFonts w:hint="eastAsia" w:ascii="宋体" w:hAnsi="宋体"/>
        </w:rPr>
        <w:t xml:space="preserve">投标人可在投标截止时间前，对其电子投标文件进行修改，具体操作方法见《操作手册》。</w:t>
      </w:r>
      <w:r/>
    </w:p>
    <w:p>
      <w:pPr>
        <w:ind w:firstLine="420"/>
        <w:spacing w:line="360" w:lineRule="auto"/>
        <w:rPr>
          <w:rFonts w:ascii="宋体" w:hAnsi="宋体"/>
        </w:rPr>
      </w:pPr>
      <w:r>
        <w:rPr>
          <w:rFonts w:hint="eastAsia" w:ascii="宋体" w:hAnsi="宋体"/>
        </w:rPr>
        <w:t xml:space="preserve">20.3 在投标截止时间之后，投标人不得对其电子投标文件作任何修改。</w:t>
      </w:r>
      <w:r/>
    </w:p>
    <w:p>
      <w:pPr>
        <w:ind w:firstLine="420"/>
        <w:spacing w:line="360" w:lineRule="auto"/>
        <w:rPr>
          <w:rFonts w:ascii="宋体" w:hAnsi="宋体"/>
          <w:szCs w:val="21"/>
        </w:rPr>
      </w:pPr>
      <w:r>
        <w:rPr>
          <w:rFonts w:hint="eastAsia" w:ascii="宋体" w:hAnsi="宋体"/>
        </w:rPr>
        <w:t xml:space="preserve">20.4 在投标截止时间至招标文件中规定的投标有效期满之间的这段时间内，投标人不得撤回其投标。</w:t>
      </w:r>
      <w:r/>
    </w:p>
    <w:p>
      <w:pPr>
        <w:ind w:left="420"/>
        <w:rPr>
          <w:b/>
          <w:bCs/>
        </w:rPr>
      </w:pPr>
      <w:r>
        <w:rPr>
          <w:b/>
          <w:bCs/>
        </w:rPr>
        <w:t xml:space="preserve">21</w:t>
      </w:r>
      <w:r>
        <w:rPr>
          <w:rFonts w:hint="eastAsia"/>
          <w:b/>
          <w:bCs/>
        </w:rPr>
        <w:t xml:space="preserve">、开标</w:t>
      </w:r>
      <w:r/>
    </w:p>
    <w:p>
      <w:pPr>
        <w:ind w:firstLine="420"/>
        <w:spacing w:line="360" w:lineRule="auto"/>
        <w:rPr>
          <w:rFonts w:ascii="宋体" w:hAnsi="宋体"/>
          <w:szCs w:val="21"/>
        </w:rPr>
      </w:pPr>
      <w:r>
        <w:rPr>
          <w:rFonts w:hint="eastAsia" w:ascii="宋体" w:hAnsi="宋体"/>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rPr>
      </w:pPr>
      <w:r>
        <w:rPr>
          <w:rFonts w:hint="eastAsia" w:ascii="宋体" w:hAnsi="宋体"/>
        </w:rPr>
        <w:t xml:space="preserve">    21.2开标仪式由代理机构组织“</w:t>
      </w:r>
      <w:r>
        <w:rPr>
          <w:rFonts w:hint="eastAsia" w:ascii="宋体" w:hAnsi="宋体"/>
          <w:szCs w:val="21"/>
        </w:rPr>
        <w:t xml:space="preserve">扬州市政府采购交易管理系统</w:t>
      </w:r>
      <w:r>
        <w:rPr>
          <w:rFonts w:hint="eastAsia" w:ascii="宋体" w:hAnsi="宋体"/>
        </w:rPr>
        <w:t xml:space="preserve">”将自动对项目进行开标，并宣读各投标人的《开标一览表》。</w:t>
      </w:r>
      <w:r/>
    </w:p>
    <w:p>
      <w:pPr>
        <w:ind w:firstLine="420"/>
        <w:spacing w:line="500" w:lineRule="exact"/>
        <w:rPr>
          <w:rFonts w:ascii="宋体" w:hAnsi="宋体"/>
        </w:rPr>
      </w:pPr>
      <w:r>
        <w:rPr>
          <w:rFonts w:hint="eastAsia" w:ascii="宋体" w:hAnsi="宋体"/>
        </w:rPr>
        <w:t xml:space="preserve">21.3投标人在开标过程中涉及到的投标文件解密、开标结果确认等工作，应按照《操作手册》规定执行。</w:t>
      </w:r>
      <w:r/>
    </w:p>
    <w:p>
      <w:pPr>
        <w:ind w:firstLine="420"/>
        <w:spacing w:line="360" w:lineRule="auto"/>
        <w:rPr>
          <w:rFonts w:ascii="宋体" w:hAnsi="宋体"/>
        </w:rPr>
      </w:pPr>
      <w:r>
        <w:rPr>
          <w:rFonts w:hint="eastAsia" w:ascii="宋体" w:hAnsi="宋体"/>
        </w:rPr>
        <w:t xml:space="preserve">21.4投标人如果对开标过程和开标记录有疑义，应当根据《操作手册》规定提出， “</w:t>
      </w:r>
      <w:r>
        <w:rPr>
          <w:rFonts w:hint="eastAsia" w:ascii="宋体" w:hAnsi="宋体"/>
          <w:szCs w:val="21"/>
        </w:rPr>
        <w:t xml:space="preserve">扬州市政府采购交易管理系统</w:t>
      </w:r>
      <w:r>
        <w:rPr>
          <w:rFonts w:hint="eastAsia" w:ascii="宋体" w:hAnsi="宋体"/>
        </w:rPr>
        <w:t xml:space="preserve">”中《开标记录表》宣布后5分钟内未提出的，视同认可开标结果。</w:t>
      </w:r>
      <w:r/>
    </w:p>
    <w:p>
      <w:pPr>
        <w:ind w:left="420"/>
        <w:rPr>
          <w:b/>
          <w:bCs/>
        </w:rPr>
      </w:pPr>
      <w:r>
        <w:rPr>
          <w:b/>
          <w:bCs/>
        </w:rPr>
        <w:t xml:space="preserve">22</w:t>
      </w:r>
      <w:r>
        <w:rPr>
          <w:rFonts w:hint="eastAsia"/>
          <w:b/>
          <w:bCs/>
        </w:rPr>
        <w:t xml:space="preserve">、评标委员会</w:t>
      </w:r>
      <w:r/>
    </w:p>
    <w:p>
      <w:pPr>
        <w:spacing w:line="360" w:lineRule="auto"/>
        <w:rPr>
          <w:rFonts w:ascii="宋体" w:hAnsi="宋体"/>
          <w:b/>
          <w:bCs/>
          <w:szCs w:val="21"/>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开标后，代理机构将立即组织评标委员会（以下简称评委会）进行评标。</w:t>
      </w:r>
      <w:r/>
    </w:p>
    <w:p>
      <w:pPr>
        <w:spacing w:line="360" w:lineRule="auto"/>
        <w:rPr>
          <w:rFonts w:ascii="宋体" w:hAnsi="宋体"/>
        </w:rPr>
      </w:pPr>
      <w:r>
        <w:rPr>
          <w:rFonts w:hint="eastAsia" w:ascii="宋体" w:hAnsi="宋体"/>
          <w:b/>
          <w:bCs/>
        </w:rPr>
        <w:t xml:space="preserve">   </w:t>
      </w:r>
      <w:r>
        <w:rPr>
          <w:rFonts w:hint="eastAsia" w:ascii="宋体" w:hAnsi="宋体"/>
        </w:rPr>
        <w:t xml:space="preserve"> 22.2 评委会由采购人代表和有关技术、经济等方面的专家组成，且人员构成符合政府采购有关规定。</w:t>
      </w:r>
      <w:r/>
    </w:p>
    <w:p>
      <w:pPr>
        <w:spacing w:line="360" w:lineRule="auto"/>
        <w:rPr>
          <w:rFonts w:ascii="宋体" w:hAnsi="宋体"/>
        </w:rPr>
      </w:pPr>
      <w:r>
        <w:rPr>
          <w:rFonts w:hint="eastAsia" w:ascii="宋体" w:hAnsi="宋体"/>
          <w:b/>
          <w:bCs/>
        </w:rPr>
        <w:t xml:space="preserve">  </w:t>
      </w:r>
      <w:r>
        <w:rPr>
          <w:rFonts w:hint="eastAsia" w:ascii="宋体" w:hAnsi="宋体"/>
        </w:rPr>
        <w:t xml:space="preserve">  22.3评委会独立工作，负责评审所有投标文件并确定中标候选人。</w:t>
      </w:r>
      <w:r/>
    </w:p>
    <w:p>
      <w:pPr>
        <w:ind w:left="420"/>
        <w:rPr>
          <w:b/>
          <w:bCs/>
        </w:rPr>
      </w:pPr>
      <w:r>
        <w:rPr>
          <w:b/>
          <w:bCs/>
        </w:rPr>
        <w:t xml:space="preserve">23</w:t>
      </w:r>
      <w:r>
        <w:rPr>
          <w:rFonts w:hint="eastAsia"/>
          <w:b/>
          <w:bCs/>
        </w:rPr>
        <w:t xml:space="preserve">、评标过程的保密与公正</w:t>
      </w:r>
      <w:r/>
    </w:p>
    <w:p>
      <w:pPr>
        <w:ind w:firstLine="420"/>
        <w:spacing w:line="360" w:lineRule="auto"/>
        <w:rPr>
          <w:rFonts w:ascii="宋体" w:hAnsi="宋体"/>
          <w:szCs w:val="21"/>
        </w:rPr>
      </w:pPr>
      <w:r>
        <w:rPr>
          <w:rFonts w:hint="eastAsia" w:ascii="宋体" w:hAnsi="宋体"/>
        </w:rPr>
        <w:t xml:space="preserve">23.1公开开标后，直至签订合同之日止，凡是与审查、澄清、评价和比较投标的有关资料以及授标建议等，采购人、评委、交易中心工作人员均不得向投标人或与评标无关的其他人员透露。</w:t>
      </w:r>
      <w:r/>
    </w:p>
    <w:p>
      <w:pPr>
        <w:ind w:firstLine="420"/>
        <w:spacing w:line="360" w:lineRule="auto"/>
        <w:rPr>
          <w:rFonts w:ascii="宋体" w:hAnsi="宋体"/>
        </w:rPr>
      </w:pPr>
      <w:r>
        <w:rPr>
          <w:rFonts w:hint="eastAsia" w:ascii="宋体" w:hAnsi="宋体"/>
        </w:rPr>
        <w:t xml:space="preserve">23.2在评标过程中，投标人不得以任何行为影响评标过程，否则其投标文件将被作为无效投标文件。</w:t>
      </w:r>
      <w:r/>
    </w:p>
    <w:p>
      <w:pPr>
        <w:ind w:firstLine="420"/>
        <w:spacing w:line="360" w:lineRule="auto"/>
        <w:rPr>
          <w:rFonts w:ascii="宋体" w:hAnsi="宋体"/>
        </w:rPr>
      </w:pPr>
      <w:r>
        <w:rPr>
          <w:rFonts w:hint="eastAsia" w:ascii="宋体" w:hAnsi="宋体"/>
        </w:rPr>
        <w:t xml:space="preserve">23.3 在评标期间，代理机构将设专门工作人员与投标人联系。</w:t>
      </w:r>
      <w:r/>
    </w:p>
    <w:p>
      <w:pPr>
        <w:ind w:firstLine="420"/>
        <w:spacing w:line="360" w:lineRule="auto"/>
        <w:rPr>
          <w:rFonts w:ascii="宋体" w:hAnsi="宋体"/>
        </w:rPr>
      </w:pPr>
      <w:r>
        <w:rPr>
          <w:rFonts w:hint="eastAsia" w:ascii="宋体" w:hAnsi="宋体"/>
        </w:rPr>
        <w:t xml:space="preserve">23.4 代理机构和评委会不向未中标的投标人解释未中标原因，也不公布评标过程中的相关细节。</w:t>
      </w:r>
      <w:r/>
    </w:p>
    <w:p>
      <w:pPr>
        <w:ind w:firstLine="420"/>
        <w:spacing w:line="360" w:lineRule="auto"/>
        <w:rPr>
          <w:rFonts w:ascii="宋体" w:hAnsi="宋体"/>
        </w:rPr>
      </w:pPr>
      <w:r>
        <w:rPr>
          <w:rFonts w:hint="eastAsia" w:ascii="宋体" w:hAnsi="宋体"/>
        </w:rPr>
        <w:t xml:space="preserve">23.5 采用综合评分法的项目，未中标的投标人可于中标结果公告期限届满之日起通过“</w:t>
      </w:r>
      <w:r>
        <w:rPr>
          <w:rFonts w:hint="eastAsia" w:ascii="宋体" w:hAnsi="宋体"/>
          <w:szCs w:val="21"/>
        </w:rPr>
        <w:t xml:space="preserve">扬州市政府采购交易管理系统</w:t>
      </w:r>
      <w:r>
        <w:rPr>
          <w:rFonts w:hint="eastAsia" w:ascii="宋体" w:hAnsi="宋体"/>
        </w:rPr>
        <w:t xml:space="preserve">”查看自己的评审得分及排序情况。</w:t>
      </w:r>
      <w:r/>
    </w:p>
    <w:p>
      <w:pPr>
        <w:ind w:left="420"/>
        <w:rPr>
          <w:b/>
          <w:bCs/>
        </w:rPr>
      </w:pPr>
      <w:r>
        <w:rPr>
          <w:b/>
          <w:bCs/>
        </w:rPr>
        <w:t xml:space="preserve">24</w:t>
      </w:r>
      <w:r>
        <w:rPr>
          <w:rFonts w:hint="eastAsia"/>
          <w:b/>
          <w:bCs/>
        </w:rPr>
        <w:t xml:space="preserve">、投标的澄清</w:t>
      </w:r>
      <w:r/>
    </w:p>
    <w:p>
      <w:pPr>
        <w:ind w:firstLine="420"/>
        <w:spacing w:line="360" w:lineRule="auto"/>
        <w:rPr>
          <w:rFonts w:ascii="宋体" w:hAnsi="宋体"/>
          <w:szCs w:val="21"/>
        </w:rPr>
      </w:pPr>
      <w:r>
        <w:rPr>
          <w:rFonts w:hint="eastAsia" w:ascii="宋体" w:hAnsi="宋体"/>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szCs w:val="21"/>
        </w:rPr>
      </w:pPr>
      <w:r>
        <w:rPr>
          <w:rFonts w:hint="eastAsia" w:ascii="宋体" w:hAnsi="宋体"/>
        </w:rPr>
        <w:t xml:space="preserve">24.2</w:t>
      </w:r>
      <w:r>
        <w:rPr>
          <w:rFonts w:hint="eastAsia" w:ascii="宋体" w:hAnsi="宋体"/>
          <w:szCs w:val="21"/>
        </w:rPr>
        <w:t xml:space="preserve">接到评委会澄清要求的投标人应派人按评委会规定的时间和格式在“扬州市政府采购交易管理系统”中做出澄清，澄清的内容作为投标文件的补充部分，但投标的价格和实质性的内容不得做任何更改。具体操作方式见</w:t>
      </w:r>
      <w:r>
        <w:rPr>
          <w:rFonts w:hint="eastAsia" w:ascii="宋体" w:hAnsi="宋体"/>
          <w:bCs/>
          <w:szCs w:val="21"/>
        </w:rPr>
        <w:t xml:space="preserve">《操作手册》</w:t>
      </w:r>
      <w:r>
        <w:rPr>
          <w:rFonts w:hint="eastAsia" w:ascii="宋体" w:hAnsi="宋体"/>
          <w:szCs w:val="21"/>
        </w:rPr>
        <w:t xml:space="preserve">。</w:t>
      </w:r>
      <w:r/>
    </w:p>
    <w:p>
      <w:pPr>
        <w:spacing w:line="360" w:lineRule="auto"/>
        <w:rPr>
          <w:rFonts w:ascii="宋体" w:hAnsi="宋体"/>
        </w:rPr>
      </w:pPr>
      <w:r>
        <w:rPr>
          <w:rFonts w:hint="eastAsia" w:ascii="宋体" w:hAnsi="宋体"/>
        </w:rPr>
        <w:t xml:space="preserve">    24.3 接到评委会澄清要求的投标人如未按规定做出澄清，其风险由投标人自行承担。</w:t>
      </w:r>
      <w:r/>
    </w:p>
    <w:p>
      <w:pPr>
        <w:ind w:left="420"/>
        <w:rPr>
          <w:b/>
          <w:bCs/>
        </w:rPr>
      </w:pPr>
      <w:r>
        <w:rPr>
          <w:b/>
          <w:bCs/>
        </w:rPr>
        <w:t xml:space="preserve">25</w:t>
      </w:r>
      <w:r>
        <w:rPr>
          <w:rFonts w:hint="eastAsia"/>
          <w:b/>
          <w:bCs/>
        </w:rPr>
        <w:t xml:space="preserve">、对投标文件的初审</w:t>
      </w:r>
      <w:r/>
    </w:p>
    <w:p>
      <w:pPr>
        <w:ind w:firstLine="420"/>
        <w:spacing w:line="360" w:lineRule="auto"/>
        <w:rPr>
          <w:rFonts w:ascii="宋体" w:hAnsi="宋体"/>
          <w:szCs w:val="21"/>
        </w:rPr>
      </w:pPr>
      <w:r>
        <w:rPr>
          <w:rFonts w:hint="eastAsia" w:ascii="宋体" w:hAnsi="宋体"/>
        </w:rPr>
        <w:t xml:space="preserve">25.1投标文件初审分为资格审查和符合性审查。</w:t>
      </w:r>
      <w:r/>
    </w:p>
    <w:p>
      <w:pPr>
        <w:ind w:firstLine="420"/>
        <w:jc w:val="left"/>
        <w:spacing w:line="360" w:lineRule="auto"/>
        <w:rPr>
          <w:rFonts w:ascii="宋体" w:hAnsi="宋体"/>
        </w:rPr>
      </w:pPr>
      <w:r>
        <w:rPr>
          <w:rFonts w:hint="eastAsia" w:ascii="宋体" w:hAnsi="宋体"/>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rPr>
      </w:pPr>
      <w:r>
        <w:rPr>
          <w:rFonts w:hint="eastAsia" w:ascii="宋体" w:hAnsi="宋体"/>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sz w:val="24"/>
          <w:szCs w:val="24"/>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rPr>
      </w:pPr>
      <w:r>
        <w:rPr>
          <w:rFonts w:hint="eastAsia" w:ascii="宋体" w:hAnsi="宋体"/>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rPr>
      </w:pPr>
      <w:r>
        <w:rPr>
          <w:rFonts w:hint="eastAsia" w:ascii="宋体" w:hAnsi="宋体"/>
        </w:rPr>
        <w:t xml:space="preserve">25.1.3 未通过资格审查或符合性审查的投标人，代理机构将在“</w:t>
      </w:r>
      <w:r>
        <w:rPr>
          <w:rFonts w:hint="eastAsia" w:ascii="宋体" w:hAnsi="宋体"/>
          <w:szCs w:val="21"/>
        </w:rPr>
        <w:t xml:space="preserve">扬州市政府采购交易管理系统</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rPr>
      </w:pPr>
      <w:r>
        <w:rPr>
          <w:rFonts w:hint="eastAsia" w:ascii="宋体" w:hAnsi="宋体"/>
        </w:rPr>
        <w:t xml:space="preserve">25.3如果投标文件实质上没有响应招标文件的要求，评委会将予以拒绝，投标人不得通过修改或撤销不合要求的偏离或保留而使其投标成为实质性响应的投标。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rPr>
      </w:pPr>
      <w:r>
        <w:rPr>
          <w:rFonts w:hint="eastAsia" w:ascii="宋体" w:hAnsi="宋体"/>
        </w:rPr>
        <w:t xml:space="preserve">25.4评委会将对确定为实质性响应的投标进行进一步审核，看其是否有计算上或累加上的算术错误，修正错误的原则如下：</w:t>
      </w:r>
      <w:r/>
    </w:p>
    <w:p>
      <w:pPr>
        <w:ind w:firstLine="420"/>
        <w:jc w:val="left"/>
        <w:spacing w:line="360" w:lineRule="auto"/>
        <w:rPr>
          <w:rFonts w:ascii="宋体" w:hAnsi="宋体"/>
        </w:rPr>
      </w:pPr>
      <w:r>
        <w:rPr>
          <w:rFonts w:hint="eastAsia" w:ascii="宋体" w:hAnsi="宋体"/>
        </w:rPr>
        <w:t xml:space="preserve">（1）投标文件中开标一览表内容与投标文件中相应内容不一致的，以开标一览表为准。</w:t>
      </w:r>
      <w:r/>
    </w:p>
    <w:p>
      <w:pPr>
        <w:ind w:firstLine="420"/>
        <w:jc w:val="left"/>
        <w:spacing w:line="360" w:lineRule="auto"/>
        <w:rPr>
          <w:rFonts w:ascii="宋体" w:hAnsi="宋体"/>
        </w:rPr>
      </w:pPr>
      <w:r>
        <w:rPr>
          <w:rFonts w:hint="eastAsia" w:ascii="宋体" w:hAnsi="宋体"/>
        </w:rPr>
        <w:t xml:space="preserve">（2）大写金额与小写金额不一致的，以大写金额为准。</w:t>
      </w:r>
      <w:r/>
    </w:p>
    <w:p>
      <w:pPr>
        <w:ind w:firstLine="420"/>
        <w:jc w:val="left"/>
        <w:spacing w:line="360" w:lineRule="auto"/>
        <w:rPr>
          <w:rFonts w:ascii="宋体" w:hAnsi="宋体"/>
        </w:rPr>
      </w:pPr>
      <w:r>
        <w:rPr>
          <w:rFonts w:hint="eastAsia" w:ascii="宋体" w:hAnsi="宋体"/>
        </w:rPr>
        <w:t xml:space="preserve">（3）单价金额小数点或者百分比有明显错位的，以开标一览表的总价为准，并修改单价。</w:t>
      </w:r>
      <w:r/>
    </w:p>
    <w:p>
      <w:pPr>
        <w:ind w:firstLine="420"/>
        <w:jc w:val="left"/>
        <w:spacing w:line="360" w:lineRule="auto"/>
        <w:rPr>
          <w:rFonts w:ascii="宋体" w:hAnsi="宋体"/>
        </w:rPr>
      </w:pPr>
      <w:r>
        <w:rPr>
          <w:rFonts w:hint="eastAsia" w:ascii="宋体" w:hAnsi="宋体"/>
        </w:rPr>
        <w:t xml:space="preserve">（4）总价金额与按单价汇总金额不一致的，以单价金额计算结果为准。</w:t>
      </w:r>
      <w:r/>
    </w:p>
    <w:p>
      <w:pPr>
        <w:ind w:firstLine="420"/>
        <w:jc w:val="left"/>
        <w:spacing w:line="360" w:lineRule="auto"/>
        <w:rPr>
          <w:rFonts w:ascii="宋体" w:hAnsi="宋体"/>
        </w:rPr>
      </w:pPr>
      <w:r>
        <w:rPr>
          <w:rFonts w:hint="eastAsia" w:ascii="宋体" w:hAnsi="宋体"/>
        </w:rPr>
        <w:t xml:space="preserve">同时出现两种以上错误的，按照前款规定的顺序修正。</w:t>
      </w:r>
      <w:r/>
    </w:p>
    <w:p>
      <w:pPr>
        <w:ind w:firstLine="420"/>
        <w:jc w:val="left"/>
        <w:spacing w:line="360" w:lineRule="auto"/>
        <w:rPr>
          <w:rFonts w:ascii="宋体" w:hAnsi="宋体"/>
        </w:rPr>
      </w:pPr>
      <w:r>
        <w:rPr>
          <w:rFonts w:hint="eastAsia" w:ascii="宋体" w:hAnsi="宋体"/>
        </w:rPr>
        <w:t xml:space="preserve">25.5评委会将按上述修正错误的方法调整投标文件中的投标报价，并通过</w:t>
      </w:r>
      <w:r>
        <w:rPr>
          <w:rFonts w:hint="eastAsia" w:ascii="宋体" w:hAnsi="宋体"/>
          <w:szCs w:val="21"/>
        </w:rPr>
        <w:t xml:space="preserve">“扬州市政府采购交易管理系统”告知投标人，</w:t>
      </w:r>
      <w:r>
        <w:rPr>
          <w:rFonts w:hint="eastAsia" w:ascii="宋体" w:hAnsi="宋体"/>
        </w:rPr>
        <w:t xml:space="preserve">调整后的价格应对投标人具有约束力。如果投标人不接受修正后的价格，则其投标将被拒绝。</w:t>
      </w:r>
      <w:r/>
    </w:p>
    <w:p>
      <w:pPr>
        <w:ind w:firstLine="420"/>
        <w:jc w:val="left"/>
        <w:spacing w:line="360" w:lineRule="auto"/>
        <w:rPr>
          <w:rFonts w:ascii="宋体" w:hAnsi="宋体"/>
        </w:rPr>
      </w:pPr>
      <w:r>
        <w:rPr>
          <w:rFonts w:hint="eastAsia" w:ascii="宋体" w:hAnsi="宋体"/>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ascii="宋体" w:hAnsi="宋体"/>
        </w:rPr>
      </w:pP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ascii="宋体" w:hAnsi="宋体"/>
        </w:rPr>
      </w:pPr>
      <w:r>
        <w:rPr>
          <w:rFonts w:hint="eastAsia" w:ascii="宋体" w:hAnsi="宋体"/>
        </w:rPr>
        <w:t xml:space="preserve">非单一产品采购项目，招标文件中将载明其中的核心产品。多家投标人提供的核心产品品牌相同的，按前两款规定处理。</w:t>
      </w:r>
      <w:r/>
    </w:p>
    <w:p>
      <w:pPr>
        <w:ind w:firstLine="420"/>
        <w:jc w:val="left"/>
        <w:spacing w:line="360" w:lineRule="auto"/>
        <w:rPr>
          <w:rFonts w:ascii="宋体" w:hAnsi="宋体"/>
        </w:rPr>
      </w:pPr>
      <w:r>
        <w:rPr>
          <w:rFonts w:hint="eastAsia" w:ascii="宋体" w:hAnsi="宋体"/>
        </w:rPr>
        <w:t xml:space="preserve">25.8 投标人在开、评标全过程中应保持通讯畅通，并安排专人与代理机构及评委会联系。</w:t>
      </w:r>
      <w:r/>
    </w:p>
    <w:p>
      <w:pPr>
        <w:ind w:left="420"/>
        <w:rPr>
          <w:b/>
          <w:bCs/>
        </w:rPr>
      </w:pPr>
      <w:r>
        <w:rPr>
          <w:b/>
          <w:bCs/>
        </w:rPr>
        <w:t xml:space="preserve">26</w:t>
      </w:r>
      <w:r>
        <w:rPr>
          <w:rFonts w:hint="eastAsia"/>
          <w:b/>
          <w:bCs/>
        </w:rPr>
        <w:t xml:space="preserve">、无效投标、废标及投标人不足三家的处理</w:t>
      </w:r>
      <w:r/>
    </w:p>
    <w:p>
      <w:pPr>
        <w:ind w:firstLine="420"/>
        <w:spacing w:line="440" w:lineRule="exact"/>
        <w:rPr>
          <w:rFonts w:ascii="宋体" w:hAnsi="宋体"/>
          <w:bCs/>
          <w:szCs w:val="21"/>
        </w:rPr>
      </w:pPr>
      <w:r>
        <w:rPr>
          <w:rFonts w:hint="eastAsia" w:ascii="宋体" w:hAnsi="宋体"/>
          <w:bCs/>
          <w:szCs w:val="21"/>
        </w:rPr>
        <w:t xml:space="preserve">26.1无效投标条款</w:t>
      </w:r>
      <w:r/>
    </w:p>
    <w:p>
      <w:pPr>
        <w:ind w:firstLine="420"/>
        <w:spacing w:line="440" w:lineRule="exact"/>
        <w:rPr>
          <w:rFonts w:ascii="宋体" w:hAnsi="宋体"/>
          <w:bCs/>
          <w:szCs w:val="21"/>
        </w:rPr>
      </w:pPr>
      <w:r>
        <w:rPr>
          <w:rFonts w:hint="eastAsia" w:ascii="宋体" w:hAnsi="宋体"/>
          <w:bCs/>
          <w:szCs w:val="21"/>
        </w:rPr>
        <w:t xml:space="preserve">26.1.1 投标人未成功解密电子投标文件的。</w:t>
      </w:r>
      <w:r/>
    </w:p>
    <w:p>
      <w:pPr>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440" w:lineRule="exact"/>
        <w:rPr>
          <w:rFonts w:ascii="宋体" w:hAnsi="宋体"/>
          <w:bCs/>
          <w:szCs w:val="21"/>
        </w:rPr>
      </w:pPr>
      <w:r>
        <w:rPr>
          <w:rFonts w:hint="eastAsia" w:ascii="宋体" w:hAnsi="宋体"/>
          <w:bCs/>
          <w:szCs w:val="21"/>
        </w:rPr>
        <w:t xml:space="preserve">26.1.3投标人在报价时采用选择性报价的。</w:t>
      </w:r>
      <w:r/>
    </w:p>
    <w:p>
      <w:pPr>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p>
    <w:p>
      <w:pPr>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440" w:lineRule="exact"/>
        <w:rPr>
          <w:rFonts w:ascii="宋体" w:hAnsi="宋体"/>
          <w:bCs/>
          <w:i/>
          <w:szCs w:val="21"/>
          <w:u w:val="single"/>
        </w:rPr>
      </w:pPr>
      <w:r>
        <w:rPr>
          <w:rFonts w:hint="eastAsia" w:ascii="宋体" w:hAnsi="宋体"/>
          <w:bCs/>
          <w:szCs w:val="21"/>
        </w:rPr>
        <w:t xml:space="preserve">26.1.6未通过符合性审查的。</w:t>
      </w:r>
      <w:r/>
    </w:p>
    <w:p>
      <w:pPr>
        <w:ind w:firstLine="315"/>
        <w:spacing w:line="440" w:lineRule="exact"/>
        <w:rPr>
          <w:rFonts w:ascii="宋体" w:hAnsi="宋体"/>
          <w:bCs/>
          <w:i/>
          <w:szCs w:val="21"/>
          <w:u w:val="single"/>
        </w:rPr>
      </w:pPr>
      <w:r>
        <w:rPr>
          <w:rFonts w:hint="eastAsia" w:ascii="宋体" w:hAnsi="宋体"/>
          <w:bCs/>
          <w:szCs w:val="21"/>
        </w:rPr>
        <w:t xml:space="preserve"> 26.1.7不符合招标文件中规定的其他实质性要求和条件的（</w:t>
      </w:r>
      <w:r>
        <w:rPr>
          <w:rFonts w:hint="eastAsia" w:ascii="宋体" w:hAnsi="宋体"/>
          <w:bCs/>
          <w:i/>
          <w:szCs w:val="21"/>
          <w:u w:val="single"/>
        </w:rPr>
        <w:t xml:space="preserve">本招标文件中斜体且有下划线部分为实质性要求和条件）。</w:t>
      </w:r>
      <w:r/>
    </w:p>
    <w:p>
      <w:pPr>
        <w:ind w:firstLine="420"/>
        <w:spacing w:line="440" w:lineRule="exact"/>
        <w:rPr>
          <w:rFonts w:ascii="宋体" w:hAnsi="宋体"/>
          <w:bCs/>
          <w:szCs w:val="21"/>
        </w:rPr>
      </w:pPr>
      <w:r>
        <w:rPr>
          <w:rFonts w:hint="eastAsia" w:ascii="宋体" w:hAnsi="宋体"/>
          <w:bCs/>
          <w:szCs w:val="21"/>
        </w:rPr>
        <w:t xml:space="preserve">26.1.8 </w:t>
      </w:r>
      <w:r>
        <w:rPr>
          <w:rFonts w:hint="eastAsia" w:ascii="宋体" w:hAnsi="宋体"/>
        </w:rPr>
        <w:t xml:space="preserve">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w:t>
      </w:r>
      <w:r>
        <w:rPr>
          <w:rFonts w:hint="eastAsia" w:ascii="宋体" w:hAnsi="宋体"/>
          <w:szCs w:val="21"/>
        </w:rPr>
        <w:t xml:space="preserve">“扬州市政府采购交易管理系统”</w:t>
      </w:r>
      <w:r>
        <w:rPr>
          <w:rFonts w:hint="eastAsia" w:ascii="宋体" w:hAnsi="宋体"/>
          <w:bCs/>
          <w:szCs w:val="21"/>
        </w:rPr>
        <w:t xml:space="preserve">要求其在合理的时间内提供说明，必要时提交相关证明材料；投标人不能证明其报价合理性的，评委会应当将其作为无效投标处理。</w:t>
      </w:r>
      <w:r/>
    </w:p>
    <w:p>
      <w:pPr>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440" w:lineRule="exact"/>
        <w:rPr>
          <w:rFonts w:ascii="宋体" w:hAnsi="宋体"/>
          <w:bCs/>
          <w:szCs w:val="21"/>
        </w:rPr>
      </w:pPr>
      <w:r>
        <w:rPr>
          <w:rFonts w:hint="eastAsia" w:ascii="宋体" w:hAnsi="宋体"/>
          <w:bCs/>
          <w:szCs w:val="21"/>
        </w:rPr>
        <w:t xml:space="preserve">26.2废标条款：</w:t>
      </w:r>
      <w:r/>
    </w:p>
    <w:p>
      <w:pPr>
        <w:ind w:left="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szCs w:val="21"/>
        </w:rPr>
      </w:pPr>
      <w:r>
        <w:rPr>
          <w:rFonts w:hint="eastAsia" w:ascii="宋体" w:hAnsi="宋体"/>
          <w:bCs/>
          <w:szCs w:val="21"/>
        </w:rPr>
        <w:t xml:space="preserve">26.2.3因重大变故，采购任务取消的。</w:t>
      </w:r>
      <w:r/>
    </w:p>
    <w:p>
      <w:pPr>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440" w:lineRule="exact"/>
        <w:rPr>
          <w:rFonts w:ascii="宋体" w:hAnsi="宋体"/>
          <w:bCs/>
          <w:szCs w:val="21"/>
        </w:rPr>
      </w:pPr>
      <w:r>
        <w:rPr>
          <w:rFonts w:hint="eastAsia" w:ascii="宋体" w:hAnsi="宋体"/>
          <w:bCs/>
          <w:szCs w:val="21"/>
        </w:rPr>
        <w:t xml:space="preserve">26.2.5 因</w:t>
      </w:r>
      <w:r>
        <w:rPr>
          <w:rFonts w:hint="eastAsia" w:ascii="宋体" w:hAnsi="宋体"/>
          <w:szCs w:val="21"/>
        </w:rPr>
        <w:t xml:space="preserve">“扬州市政府采购交易管理系统”</w:t>
      </w:r>
      <w:r>
        <w:rPr>
          <w:rFonts w:hint="eastAsia" w:ascii="宋体" w:hAnsi="宋体"/>
          <w:bCs/>
          <w:szCs w:val="21"/>
        </w:rPr>
        <w:t xml:space="preserve">系统故障原因造成开标不成功的。</w:t>
      </w:r>
      <w:r/>
    </w:p>
    <w:p>
      <w:pPr>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left="420"/>
        <w:rPr>
          <w:b/>
          <w:bCs/>
        </w:rPr>
      </w:pPr>
      <w:r>
        <w:rPr>
          <w:b/>
          <w:bCs/>
        </w:rPr>
        <w:t xml:space="preserve">27</w:t>
      </w:r>
      <w:r>
        <w:rPr>
          <w:rFonts w:hint="eastAsia"/>
          <w:b/>
          <w:bCs/>
        </w:rPr>
        <w:t xml:space="preserve">、确定中标单位</w:t>
      </w:r>
      <w:r/>
    </w:p>
    <w:p>
      <w:pPr>
        <w:ind w:firstLine="420"/>
        <w:spacing w:line="360" w:lineRule="auto"/>
        <w:rPr>
          <w:rFonts w:ascii="宋体" w:hAnsi="宋体"/>
          <w:szCs w:val="21"/>
        </w:rPr>
      </w:pPr>
      <w:r>
        <w:rPr>
          <w:rFonts w:hint="eastAsia" w:ascii="宋体" w:hAnsi="宋体"/>
        </w:rPr>
        <w:t xml:space="preserve">27.1评委会根据本招标文件规定评标方法与评标标准向采购人推荐出中标候选人。</w:t>
      </w:r>
      <w:r/>
    </w:p>
    <w:p>
      <w:pPr>
        <w:ind w:firstLine="420"/>
        <w:spacing w:line="360" w:lineRule="auto"/>
        <w:rPr>
          <w:rFonts w:ascii="宋体" w:hAnsi="宋体"/>
        </w:rPr>
      </w:pPr>
      <w:r>
        <w:rPr>
          <w:rFonts w:hint="eastAsia" w:ascii="宋体" w:hAnsi="宋体"/>
        </w:rPr>
        <w:t xml:space="preserve">27.2 采购人应根据评委会推荐的中标候选人确定中标人。</w:t>
      </w:r>
      <w:r/>
    </w:p>
    <w:p>
      <w:pPr>
        <w:ind w:firstLine="420"/>
        <w:spacing w:line="360" w:lineRule="auto"/>
        <w:rPr>
          <w:rFonts w:ascii="宋体" w:hAnsi="宋体"/>
        </w:rPr>
      </w:pPr>
      <w:r>
        <w:rPr>
          <w:rFonts w:hint="eastAsia" w:ascii="宋体" w:hAnsi="宋体"/>
        </w:rPr>
        <w:t xml:space="preserve">27.3代理机构将在“扬州市政府采购网”、“江苏省政府采购网”、</w:t>
      </w:r>
      <w:r>
        <w:rPr>
          <w:rFonts w:hint="eastAsia" w:ascii="宋体" w:hAnsi="宋体"/>
          <w:lang w:eastAsia="zh-CN"/>
        </w:rPr>
        <w:t xml:space="preserve">“</w:t>
      </w:r>
      <w:r>
        <w:rPr>
          <w:rFonts w:hint="eastAsia" w:ascii="宋体" w:hAnsi="宋体"/>
          <w:lang w:val="en-US" w:eastAsia="zh-CN"/>
        </w:rPr>
        <w:t xml:space="preserve">中国政府采购网</w:t>
      </w:r>
      <w:r>
        <w:rPr>
          <w:rFonts w:hint="eastAsia" w:ascii="宋体" w:hAnsi="宋体"/>
          <w:lang w:eastAsia="zh-CN"/>
        </w:rPr>
        <w:t xml:space="preserve">”</w:t>
      </w:r>
      <w:r>
        <w:rPr>
          <w:rFonts w:hint="eastAsia" w:ascii="宋体" w:hAnsi="宋体"/>
        </w:rPr>
        <w:t xml:space="preserve">发布中标公告，公告期限为1个工作日。</w:t>
      </w:r>
      <w:r/>
    </w:p>
    <w:p>
      <w:pPr>
        <w:ind w:firstLine="420"/>
        <w:spacing w:line="360" w:lineRule="auto"/>
        <w:rPr>
          <w:rFonts w:ascii="宋体" w:hAnsi="宋体"/>
        </w:rPr>
      </w:pPr>
      <w:r>
        <w:rPr>
          <w:rFonts w:hint="eastAsia" w:ascii="宋体" w:hAnsi="宋体"/>
        </w:rPr>
        <w:t xml:space="preserve">27.4若有充分证据证明，中标人出现下列情况之一的，一经查实，将被取消中标资格：</w:t>
      </w:r>
      <w:r/>
    </w:p>
    <w:p>
      <w:pPr>
        <w:ind w:firstLine="420"/>
        <w:spacing w:line="360" w:lineRule="auto"/>
        <w:rPr>
          <w:rFonts w:ascii="宋体" w:hAnsi="宋体"/>
        </w:rPr>
      </w:pPr>
      <w:r>
        <w:rPr>
          <w:rFonts w:hint="eastAsia" w:ascii="宋体" w:hAnsi="宋体"/>
        </w:rPr>
        <w:t xml:space="preserve">27.4.1提供虚假材料谋取中标的；</w:t>
      </w:r>
      <w:r/>
    </w:p>
    <w:p>
      <w:pPr>
        <w:ind w:firstLine="420"/>
        <w:spacing w:line="360" w:lineRule="auto"/>
        <w:rPr>
          <w:rFonts w:ascii="宋体" w:hAnsi="宋体"/>
        </w:rPr>
      </w:pPr>
      <w:r>
        <w:rPr>
          <w:rFonts w:hint="eastAsia" w:ascii="宋体" w:hAnsi="宋体"/>
        </w:rPr>
        <w:t xml:space="preserve">27.4.2向采购人、代理机构行贿或者提供其他不正当利益的；</w:t>
      </w:r>
      <w:r/>
    </w:p>
    <w:p>
      <w:pPr>
        <w:ind w:firstLine="420"/>
        <w:spacing w:line="360" w:lineRule="auto"/>
        <w:rPr>
          <w:rFonts w:ascii="宋体" w:hAnsi="宋体"/>
        </w:rPr>
      </w:pPr>
      <w:r>
        <w:rPr>
          <w:rFonts w:hint="eastAsia" w:ascii="宋体" w:hAnsi="宋体"/>
        </w:rPr>
        <w:t xml:space="preserve">27.4.3恶意竞争，投标总报价明显低于其自身合理成本且又无法提供证明的；</w:t>
      </w:r>
      <w:r/>
    </w:p>
    <w:p>
      <w:pPr>
        <w:ind w:firstLine="420"/>
        <w:spacing w:line="360" w:lineRule="auto"/>
        <w:rPr>
          <w:rFonts w:ascii="宋体" w:hAnsi="宋体"/>
        </w:rPr>
      </w:pPr>
      <w:r>
        <w:rPr>
          <w:rFonts w:hint="eastAsia" w:ascii="宋体" w:hAnsi="宋体"/>
        </w:rPr>
        <w:t xml:space="preserve">27.4.4属于本文件规定的无效条件，但在评标过程中又未被评委会发现的；</w:t>
      </w:r>
      <w:r/>
    </w:p>
    <w:p>
      <w:pPr>
        <w:ind w:firstLine="420"/>
        <w:spacing w:line="360" w:lineRule="auto"/>
        <w:rPr>
          <w:rFonts w:ascii="宋体" w:hAnsi="宋体"/>
        </w:rPr>
      </w:pPr>
      <w:r>
        <w:rPr>
          <w:rFonts w:hint="eastAsia" w:ascii="宋体" w:hAnsi="宋体"/>
        </w:rPr>
        <w:t xml:space="preserve">27.4.5与采购人或者其他投标人恶意串通的；</w:t>
      </w:r>
      <w:r/>
    </w:p>
    <w:p>
      <w:pPr>
        <w:ind w:firstLine="420"/>
        <w:spacing w:line="360" w:lineRule="auto"/>
        <w:rPr>
          <w:rFonts w:ascii="宋体" w:hAnsi="宋体"/>
        </w:rPr>
      </w:pPr>
      <w:r>
        <w:rPr>
          <w:rFonts w:hint="eastAsia" w:ascii="宋体" w:hAnsi="宋体"/>
        </w:rPr>
        <w:t xml:space="preserve">27.4.6采取不正当手段诋毁、排挤其他供应商的；</w:t>
      </w:r>
      <w:r/>
    </w:p>
    <w:p>
      <w:pPr>
        <w:ind w:firstLine="420"/>
        <w:spacing w:line="360" w:lineRule="auto"/>
        <w:rPr>
          <w:rFonts w:ascii="宋体" w:hAnsi="宋体"/>
        </w:rPr>
      </w:pPr>
      <w:r>
        <w:rPr>
          <w:rFonts w:hint="eastAsia" w:ascii="宋体" w:hAnsi="宋体"/>
        </w:rPr>
        <w:t xml:space="preserve">27.4.7不符合法律、法规的规定的。</w:t>
      </w:r>
      <w:r/>
    </w:p>
    <w:p>
      <w:pPr>
        <w:ind w:firstLine="420"/>
        <w:spacing w:line="360" w:lineRule="auto"/>
        <w:rPr>
          <w:rFonts w:ascii="宋体" w:hAnsi="宋体"/>
        </w:rPr>
      </w:pPr>
      <w:r>
        <w:rPr>
          <w:rFonts w:hint="eastAsia" w:ascii="宋体" w:hAnsi="宋体"/>
        </w:rPr>
        <w:t xml:space="preserve">27.5. 有下列情形之一的，视为投标人串通投标，投标无效：</w:t>
      </w:r>
      <w:r/>
    </w:p>
    <w:p>
      <w:pPr>
        <w:ind w:firstLine="420"/>
        <w:spacing w:line="360" w:lineRule="auto"/>
        <w:rPr>
          <w:rFonts w:ascii="宋体" w:hAnsi="宋体"/>
        </w:rPr>
      </w:pPr>
      <w:r>
        <w:rPr>
          <w:rFonts w:hint="eastAsia" w:ascii="宋体" w:hAnsi="宋体"/>
        </w:rPr>
        <w:t xml:space="preserve">27.5.1不同投标人的投标文件由同一单位或者个人编制。</w:t>
      </w:r>
      <w:r/>
    </w:p>
    <w:p>
      <w:pPr>
        <w:ind w:firstLine="420"/>
        <w:spacing w:line="360" w:lineRule="auto"/>
        <w:rPr>
          <w:rFonts w:ascii="宋体" w:hAnsi="宋体"/>
        </w:rPr>
      </w:pPr>
      <w:r>
        <w:rPr>
          <w:rFonts w:hint="eastAsia" w:ascii="宋体" w:hAnsi="宋体"/>
        </w:rPr>
        <w:t xml:space="preserve">27.5.2不同投标人委托同一单位或者个人办理投标事宜。</w:t>
      </w:r>
      <w:r/>
    </w:p>
    <w:p>
      <w:pPr>
        <w:ind w:firstLine="420"/>
        <w:spacing w:line="360" w:lineRule="auto"/>
        <w:rPr>
          <w:rFonts w:ascii="宋体" w:hAnsi="宋体"/>
        </w:rPr>
      </w:pPr>
      <w:r>
        <w:rPr>
          <w:rFonts w:hint="eastAsia" w:ascii="宋体" w:hAnsi="宋体"/>
        </w:rPr>
        <w:t xml:space="preserve">27.5.3 不同投标人的投标文件载明的项目管理成员或者联系人员为同一人。</w:t>
      </w:r>
      <w:r/>
    </w:p>
    <w:p>
      <w:pPr>
        <w:ind w:firstLine="420"/>
        <w:spacing w:line="360" w:lineRule="auto"/>
        <w:rPr>
          <w:rFonts w:ascii="宋体" w:hAnsi="宋体"/>
        </w:rPr>
      </w:pPr>
      <w:r>
        <w:rPr>
          <w:rFonts w:hint="eastAsia" w:ascii="宋体" w:hAnsi="宋体"/>
        </w:rPr>
        <w:t xml:space="preserve">27.5.4不同投标人的投标文件异常一致或者投标报价呈规律性差异。</w:t>
      </w:r>
      <w:r/>
    </w:p>
    <w:p>
      <w:pPr>
        <w:ind w:firstLine="420"/>
        <w:spacing w:line="360" w:lineRule="auto"/>
        <w:rPr>
          <w:rFonts w:ascii="宋体" w:hAnsi="宋体"/>
        </w:rPr>
      </w:pPr>
      <w:r>
        <w:rPr>
          <w:rFonts w:hint="eastAsia" w:ascii="宋体" w:hAnsi="宋体"/>
        </w:rPr>
        <w:t xml:space="preserve">27.5.5不同投标人的投标文件相互混装。</w:t>
      </w:r>
      <w:r/>
    </w:p>
    <w:p>
      <w:pPr>
        <w:ind w:left="420"/>
        <w:rPr>
          <w:b/>
          <w:bCs/>
        </w:rPr>
      </w:pPr>
      <w:r>
        <w:rPr>
          <w:b/>
          <w:bCs/>
        </w:rPr>
        <w:t xml:space="preserve">28</w:t>
      </w:r>
      <w:r>
        <w:rPr>
          <w:rFonts w:hint="eastAsia"/>
          <w:b/>
          <w:bCs/>
        </w:rPr>
        <w:t xml:space="preserve">、质疑处理</w:t>
      </w:r>
      <w:r/>
    </w:p>
    <w:p>
      <w:pPr>
        <w:ind w:firstLine="420"/>
        <w:spacing w:line="480" w:lineRule="exact"/>
        <w:rPr>
          <w:rFonts w:ascii="宋体" w:hAnsi="宋体"/>
          <w:szCs w:val="21"/>
        </w:rPr>
      </w:pPr>
      <w:r>
        <w:rPr>
          <w:rFonts w:hint="eastAsia" w:ascii="宋体" w:hAnsi="宋体"/>
        </w:rPr>
        <w:t xml:space="preserve">28.1</w:t>
      </w:r>
      <w:r>
        <w:rPr>
          <w:rFonts w:hint="eastAsia" w:ascii="宋体" w:hAnsi="宋体"/>
          <w:szCs w:val="21"/>
        </w:rPr>
        <w:t xml:space="preserve">提出质疑的供应商应当是参与所质疑项目采购活动的供应商。潜在供应商依法获取其可质疑的采购文件的，可以对采购文件提出质疑。</w:t>
      </w:r>
      <w:r/>
    </w:p>
    <w:p>
      <w:pPr>
        <w:ind w:firstLine="420"/>
        <w:spacing w:line="480" w:lineRule="exact"/>
        <w:rPr>
          <w:rFonts w:ascii="宋体" w:hAnsi="宋体"/>
          <w:szCs w:val="21"/>
        </w:rPr>
      </w:pPr>
      <w:r>
        <w:rPr>
          <w:rFonts w:hint="eastAsia" w:ascii="宋体" w:hAnsi="宋体"/>
          <w:szCs w:val="21"/>
        </w:rPr>
        <w:t xml:space="preserve">对项目需求部分的质疑，潜在供应商应向采购人提出，由采购人负责答复。</w:t>
      </w:r>
      <w:r/>
    </w:p>
    <w:p>
      <w:pPr>
        <w:ind w:firstLine="420"/>
        <w:spacing w:line="360" w:lineRule="auto"/>
        <w:rPr>
          <w:rFonts w:ascii="宋体" w:hAnsi="宋体"/>
          <w:szCs w:val="21"/>
        </w:rPr>
      </w:pPr>
      <w:r>
        <w:rPr>
          <w:rFonts w:hint="eastAsia" w:ascii="宋体" w:hAnsi="宋体"/>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28.2.1对采购文件提出质疑的，应当在获取采购文件之日或者采购文件公告期限届满之日起7个工作日内提出。</w:t>
      </w:r>
      <w:r>
        <w:rPr>
          <w:rFonts w:hint="eastAsia" w:ascii="宋体" w:hAnsi="宋体"/>
        </w:rPr>
        <w:br/>
      </w:r>
      <w:r>
        <w:rPr>
          <w:rFonts w:hint="eastAsia" w:ascii="宋体" w:hAnsi="宋体"/>
        </w:rPr>
        <w:t xml:space="preserve">    28.2.2对采购过程提出质疑的，为各采购程序环节结束之日起7个工作日内提出。</w:t>
      </w:r>
      <w:r>
        <w:rPr>
          <w:rFonts w:hint="eastAsia" w:ascii="宋体" w:hAnsi="宋体"/>
        </w:rPr>
        <w:br/>
      </w:r>
      <w:r>
        <w:rPr>
          <w:rFonts w:hint="eastAsia" w:ascii="宋体" w:hAnsi="宋体"/>
        </w:rPr>
        <w:t xml:space="preserve">    28.2.3对中标结果提出质疑的，为中标结果公告期限届满之日起7个工作日内提出。</w:t>
      </w:r>
      <w:r/>
    </w:p>
    <w:p>
      <w:pPr>
        <w:ind w:firstLine="420"/>
        <w:spacing w:line="360" w:lineRule="auto"/>
        <w:rPr>
          <w:rFonts w:ascii="宋体" w:hAnsi="宋体"/>
        </w:rPr>
      </w:pPr>
      <w:r>
        <w:rPr>
          <w:rFonts w:hint="eastAsia" w:ascii="宋体" w:hAnsi="宋体"/>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ascii="宋体" w:hAnsi="宋体"/>
        </w:rPr>
      </w:pPr>
      <w:r>
        <w:rPr>
          <w:rFonts w:hint="eastAsia" w:ascii="宋体" w:hAnsi="宋体"/>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09"/>
        <w:spacing w:line="360" w:lineRule="auto"/>
        <w:rPr>
          <w:rFonts w:ascii="宋体" w:hAnsi="宋体"/>
        </w:rPr>
      </w:pPr>
      <w:r>
        <w:rPr>
          <w:rFonts w:hint="eastAsia" w:ascii="宋体" w:hAnsi="宋体"/>
        </w:rPr>
        <w:t xml:space="preserve">28.5 代理机构及采购人只接收以纸质原件形式送达的质疑。</w:t>
      </w:r>
      <w:r/>
    </w:p>
    <w:p>
      <w:pPr>
        <w:ind w:firstLine="409"/>
        <w:spacing w:line="360" w:lineRule="auto"/>
        <w:rPr>
          <w:rFonts w:ascii="宋体" w:hAnsi="宋体"/>
        </w:rPr>
      </w:pPr>
      <w:r>
        <w:rPr>
          <w:rFonts w:hint="eastAsia" w:ascii="宋体" w:hAnsi="宋体"/>
        </w:rPr>
        <w:t xml:space="preserve">采购人质疑接收人及联系方式见招标文件第一章。</w:t>
      </w:r>
      <w:r/>
    </w:p>
    <w:p>
      <w:pPr>
        <w:ind w:firstLine="409"/>
        <w:spacing w:line="360" w:lineRule="auto"/>
        <w:rPr>
          <w:rFonts w:ascii="宋体" w:hAnsi="宋体"/>
        </w:rPr>
      </w:pPr>
      <w:r>
        <w:rPr>
          <w:rFonts w:hint="eastAsia" w:ascii="宋体" w:hAnsi="宋体"/>
        </w:rPr>
        <w:t xml:space="preserve">28.6代理机构收到质疑申请后，将对质疑的形式和内容进行审查，如质疑内容、格式不符合规定，代理机构将告知质疑人进行补正。</w:t>
      </w:r>
      <w:r/>
    </w:p>
    <w:p>
      <w:pPr>
        <w:ind w:firstLine="409"/>
        <w:spacing w:line="360" w:lineRule="auto"/>
        <w:rPr>
          <w:rFonts w:ascii="宋体" w:hAnsi="宋体"/>
        </w:rPr>
      </w:pPr>
      <w:r>
        <w:rPr>
          <w:rFonts w:hint="eastAsia" w:ascii="宋体" w:hAnsi="宋体"/>
        </w:rPr>
        <w:t xml:space="preserve">28.7质疑人应当在法定质疑期限内进行补正并重新提交质疑函。</w:t>
      </w:r>
      <w:r/>
    </w:p>
    <w:p>
      <w:pPr>
        <w:ind w:firstLine="409"/>
        <w:spacing w:line="360" w:lineRule="auto"/>
        <w:rPr>
          <w:rFonts w:ascii="宋体" w:hAnsi="宋体"/>
        </w:rPr>
      </w:pPr>
      <w:r>
        <w:rPr>
          <w:rFonts w:hint="eastAsia" w:ascii="宋体" w:hAnsi="宋体"/>
        </w:rPr>
        <w:t xml:space="preserve">28.8 以下情形的质疑不予受理</w:t>
      </w:r>
      <w:r/>
    </w:p>
    <w:p>
      <w:pPr>
        <w:ind w:firstLine="409"/>
        <w:spacing w:line="360" w:lineRule="auto"/>
        <w:rPr>
          <w:rFonts w:ascii="宋体" w:hAnsi="宋体"/>
        </w:rPr>
      </w:pPr>
      <w:r>
        <w:rPr>
          <w:rFonts w:hint="eastAsia" w:ascii="宋体" w:hAnsi="宋体"/>
        </w:rPr>
        <w:t xml:space="preserve">28.8.1 内容不符合《政府采购质疑和投诉办法》第十二条规定的质疑。</w:t>
      </w:r>
      <w:r/>
    </w:p>
    <w:p>
      <w:pPr>
        <w:ind w:firstLine="409"/>
        <w:spacing w:line="360" w:lineRule="auto"/>
        <w:rPr>
          <w:rFonts w:ascii="宋体" w:hAnsi="宋体"/>
        </w:rPr>
      </w:pPr>
      <w:r>
        <w:rPr>
          <w:rFonts w:hint="eastAsia" w:ascii="宋体" w:hAnsi="宋体"/>
        </w:rPr>
        <w:t xml:space="preserve">28.8.2 超出政府采购法定期限的质疑。</w:t>
      </w:r>
      <w:r/>
    </w:p>
    <w:p>
      <w:pPr>
        <w:ind w:firstLine="409"/>
        <w:spacing w:line="360" w:lineRule="auto"/>
        <w:rPr>
          <w:rFonts w:ascii="宋体" w:hAnsi="宋体"/>
        </w:rPr>
      </w:pPr>
      <w:r>
        <w:rPr>
          <w:rFonts w:hint="eastAsia" w:ascii="宋体" w:hAnsi="宋体"/>
        </w:rPr>
        <w:t xml:space="preserve">28.8.3 以传真、电子邮件等方式递交的非原件形式的质疑。</w:t>
      </w:r>
      <w:r/>
    </w:p>
    <w:p>
      <w:pPr>
        <w:ind w:firstLine="409"/>
        <w:spacing w:line="360" w:lineRule="auto"/>
        <w:rPr>
          <w:rFonts w:ascii="宋体" w:hAnsi="宋体"/>
        </w:rPr>
      </w:pPr>
      <w:r>
        <w:rPr>
          <w:rFonts w:hint="eastAsia" w:ascii="宋体" w:hAnsi="宋体"/>
        </w:rPr>
        <w:t xml:space="preserve">28.8.4 未参加投标活动的供应商或在投标活动中自身权益未受到损害的供应商所提出的质疑。</w:t>
      </w:r>
      <w:r/>
    </w:p>
    <w:p>
      <w:pPr>
        <w:ind w:firstLine="409"/>
        <w:spacing w:line="360" w:lineRule="auto"/>
        <w:rPr>
          <w:rFonts w:ascii="宋体" w:hAnsi="宋体"/>
        </w:rPr>
      </w:pPr>
      <w:r>
        <w:rPr>
          <w:rFonts w:hint="eastAsia" w:ascii="宋体" w:hAnsi="宋体"/>
        </w:rPr>
        <w:t xml:space="preserve">28.8.5供应商组成联合体参加投标，联合体中任何一方或多方未按要求签字、盖章、加盖公章的质疑。</w:t>
      </w:r>
      <w:r/>
    </w:p>
    <w:p>
      <w:pPr>
        <w:ind w:firstLine="409"/>
        <w:spacing w:line="360" w:lineRule="auto"/>
        <w:rPr>
          <w:rFonts w:ascii="宋体" w:hAnsi="宋体"/>
        </w:rPr>
      </w:pPr>
      <w:r>
        <w:rPr>
          <w:rFonts w:hint="eastAsia" w:ascii="宋体" w:hAnsi="宋体"/>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rPr>
      </w:pPr>
      <w:r>
        <w:rPr>
          <w:rFonts w:hint="eastAsia" w:ascii="宋体" w:hAnsi="宋体"/>
        </w:rPr>
        <w:t xml:space="preserve">28.10代理机构应当在收到供应商的书面质疑后7个工作日内作出答复，并以书面形式通知质疑供应商和其他有关供应商，但答复的内容不得涉及商业秘密。</w:t>
      </w:r>
      <w:r/>
    </w:p>
    <w:p>
      <w:pPr>
        <w:ind w:left="420"/>
        <w:rPr>
          <w:b/>
          <w:bCs/>
        </w:rPr>
      </w:pPr>
      <w:r>
        <w:rPr>
          <w:b/>
          <w:bCs/>
        </w:rPr>
        <w:t xml:space="preserve">29</w:t>
      </w:r>
      <w:r>
        <w:rPr>
          <w:rFonts w:hint="eastAsia"/>
          <w:b/>
          <w:bCs/>
        </w:rPr>
        <w:t xml:space="preserve">、中标通知书</w:t>
      </w:r>
      <w:r/>
    </w:p>
    <w:p>
      <w:pPr>
        <w:ind w:firstLine="420"/>
        <w:spacing w:line="360" w:lineRule="auto"/>
        <w:rPr>
          <w:rFonts w:ascii="宋体" w:hAnsi="宋体"/>
          <w:szCs w:val="21"/>
        </w:rPr>
      </w:pPr>
      <w:r>
        <w:rPr>
          <w:rFonts w:hint="eastAsia" w:ascii="宋体" w:hAnsi="宋体"/>
        </w:rPr>
        <w:t xml:space="preserve">29.l</w:t>
      </w:r>
      <w:r>
        <w:rPr>
          <w:rFonts w:hint="eastAsia" w:ascii="宋体" w:hAnsi="宋体"/>
          <w:b/>
          <w:bCs/>
        </w:rPr>
        <w:t xml:space="preserve"> </w:t>
      </w:r>
      <w:r>
        <w:rPr>
          <w:rFonts w:hint="eastAsia" w:ascii="宋体" w:hAnsi="宋体"/>
        </w:rPr>
        <w:t xml:space="preserve">中标结果确定后，代理机构将向中标人发出中标通知书。</w:t>
      </w:r>
      <w:r/>
    </w:p>
    <w:p>
      <w:pPr>
        <w:ind w:firstLine="420"/>
        <w:spacing w:line="360" w:lineRule="auto"/>
        <w:rPr>
          <w:rFonts w:ascii="宋体" w:hAnsi="宋体"/>
        </w:rPr>
      </w:pPr>
      <w:r>
        <w:rPr>
          <w:rFonts w:hint="eastAsia" w:ascii="宋体" w:hAnsi="宋体"/>
        </w:rPr>
        <w:t xml:space="preserve">29.2 中标人可在</w:t>
      </w:r>
      <w:r>
        <w:rPr>
          <w:rFonts w:hint="eastAsia" w:ascii="宋体" w:hAnsi="宋体"/>
          <w:szCs w:val="21"/>
        </w:rPr>
        <w:t xml:space="preserve">“扬州市政府采购交易管理系统”中标通知书下载模块中自行下载中标通知书。</w:t>
      </w:r>
      <w:r/>
    </w:p>
    <w:p>
      <w:pPr>
        <w:ind w:firstLine="420"/>
        <w:spacing w:line="360" w:lineRule="auto"/>
        <w:rPr>
          <w:rFonts w:ascii="宋体" w:hAnsi="宋体"/>
        </w:rPr>
      </w:pPr>
      <w:r>
        <w:rPr>
          <w:rFonts w:hint="eastAsia" w:ascii="宋体" w:hAnsi="宋体"/>
        </w:rPr>
        <w:t xml:space="preserve">29.3中标通知书将是合同的一个组成部分。对采购人和中标人均具有法律效力。中标通知书发出后，采购人改变中标结果的，或者中标人放弃中标项目的，应当依法承担法律责任。</w:t>
      </w:r>
      <w:r/>
    </w:p>
    <w:p>
      <w:pPr>
        <w:ind w:left="420"/>
        <w:rPr>
          <w:b/>
          <w:bCs/>
        </w:rPr>
      </w:pPr>
      <w:r>
        <w:rPr>
          <w:b/>
          <w:bCs/>
        </w:rPr>
        <w:t xml:space="preserve">30</w:t>
      </w:r>
      <w:r>
        <w:rPr>
          <w:rFonts w:hint="eastAsia"/>
          <w:b/>
          <w:bCs/>
        </w:rPr>
        <w:t xml:space="preserve">、</w:t>
      </w:r>
      <w:r>
        <w:rPr>
          <w:b/>
          <w:bCs/>
        </w:rPr>
        <w:t xml:space="preserve"> </w:t>
      </w:r>
      <w:r>
        <w:rPr>
          <w:rFonts w:hint="eastAsia"/>
          <w:b/>
          <w:bCs/>
        </w:rPr>
        <w:t xml:space="preserve">签订合同</w:t>
      </w:r>
      <w:r/>
    </w:p>
    <w:p>
      <w:pPr>
        <w:ind w:firstLine="420"/>
        <w:spacing w:line="360" w:lineRule="auto"/>
        <w:rPr>
          <w:rFonts w:ascii="宋体" w:hAnsi="宋体"/>
          <w:szCs w:val="21"/>
        </w:rPr>
      </w:pPr>
      <w:r>
        <w:rPr>
          <w:rFonts w:hint="eastAsia" w:ascii="宋体" w:hAnsi="宋体"/>
        </w:rPr>
        <w:t xml:space="preserve">30.l中标人应在中标通知书发出之日起十五日内，按照招标文件确定的事项与采购人签订政府采购合同。</w:t>
      </w:r>
      <w:r/>
    </w:p>
    <w:p>
      <w:pPr>
        <w:ind w:firstLine="420"/>
        <w:spacing w:line="360" w:lineRule="auto"/>
        <w:rPr>
          <w:rFonts w:ascii="宋体" w:hAnsi="宋体"/>
        </w:rPr>
      </w:pPr>
      <w:r>
        <w:rPr>
          <w:rFonts w:hint="eastAsia" w:ascii="宋体" w:hAnsi="宋体"/>
        </w:rPr>
        <w:t xml:space="preserve">30.2</w:t>
      </w:r>
      <w:r>
        <w:rPr>
          <w:rFonts w:hint="eastAsia" w:ascii="宋体" w:hAnsi="宋体"/>
          <w:b/>
          <w:bCs/>
        </w:rPr>
        <w:t xml:space="preserve"> </w:t>
      </w:r>
      <w:r>
        <w:rPr>
          <w:rFonts w:hint="eastAsia" w:ascii="宋体" w:hAnsi="宋体"/>
        </w:rPr>
        <w:t xml:space="preserve">招标文件、中标人的投标文件及招标过程中有关澄清、承诺文件均应作为合同附件。</w:t>
      </w:r>
      <w:r/>
    </w:p>
    <w:p>
      <w:pPr>
        <w:ind w:firstLine="420"/>
        <w:spacing w:line="360" w:lineRule="auto"/>
        <w:rPr>
          <w:rFonts w:ascii="宋体" w:hAnsi="宋体"/>
        </w:rPr>
      </w:pPr>
      <w:r>
        <w:rPr>
          <w:rFonts w:hint="eastAsia" w:ascii="宋体" w:hAnsi="宋体"/>
        </w:rPr>
        <w:t xml:space="preserve">30.3 签订合同后，</w:t>
      </w:r>
      <w:r>
        <w:rPr>
          <w:rFonts w:hint="eastAsia" w:ascii="宋体" w:hAnsi="宋体"/>
          <w:i/>
          <w:iCs/>
          <w:u w:val="single"/>
        </w:rPr>
        <w:t xml:space="preserve">中标人不得将货物或服务及其他服务进行转包</w:t>
      </w:r>
      <w:r>
        <w:rPr>
          <w:rFonts w:hint="eastAsia" w:ascii="宋体" w:hAnsi="宋体"/>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rPr>
      </w:pPr>
      <w:r>
        <w:rPr>
          <w:rFonts w:hint="eastAsia" w:ascii="宋体" w:hAnsi="宋体"/>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210" w:firstLine="211"/>
        <w:rPr>
          <w:rFonts w:ascii="宋体" w:hAnsi="宋体"/>
        </w:rPr>
      </w:pPr>
      <w:r>
        <w:rPr>
          <w:rFonts w:hint="eastAsia" w:ascii="宋体" w:hAnsi="宋体"/>
          <w:b/>
          <w:bCs/>
        </w:rPr>
        <w:t xml:space="preserve">31、 其他</w:t>
      </w:r>
      <w:r>
        <w:rPr>
          <w:rFonts w:hint="eastAsia" w:ascii="宋体" w:hAnsi="宋体"/>
        </w:rPr>
        <w:br/>
      </w:r>
      <w:r>
        <w:rPr>
          <w:rFonts w:hint="eastAsia" w:ascii="宋体" w:hAnsi="宋体"/>
        </w:rPr>
        <w:t xml:space="preserve">  31.1依据《政府采购促进中小企业发展管理办法》享受享受扶持政策获得政府采购合同的，小微企业不得将合同分包给大中型企业，中型企业不得将合同分包给大型企业。</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69"/>
        <w:jc w:val="center"/>
        <w:rPr>
          <w:rFonts w:ascii="宋体" w:hAnsi="宋体"/>
          <w:color w:val="000000"/>
          <w:sz w:val="36"/>
          <w:szCs w:val="36"/>
        </w:rPr>
      </w:pPr>
      <w:r/>
      <w:bookmarkStart w:id="18" w:name="_Toc27157"/>
      <w:r>
        <w:rPr>
          <w:rFonts w:hint="eastAsia" w:ascii="宋体" w:hAnsi="宋体"/>
          <w:color w:val="000000"/>
          <w:sz w:val="36"/>
          <w:szCs w:val="36"/>
        </w:rPr>
        <w:t xml:space="preserve">第三章 合同条款及格式</w:t>
      </w:r>
      <w:bookmarkEnd w:id="18"/>
      <w:r/>
      <w:r/>
    </w:p>
    <w:p>
      <w:pPr>
        <w:pStyle w:val="976"/>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76"/>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976"/>
        <w:ind w:left="420"/>
        <w:spacing w:before="120" w:after="120" w:line="360" w:lineRule="auto"/>
        <w:rPr>
          <w:rFonts w:hAnsi="宋体"/>
          <w:sz w:val="21"/>
        </w:rPr>
      </w:pPr>
      <w:r>
        <w:rPr>
          <w:rFonts w:hint="eastAsia" w:hAnsi="宋体"/>
          <w:sz w:val="21"/>
        </w:rPr>
        <w:t xml:space="preserve">项目名称：扬州市生态科技新城2024-2027年度农业保险项目         </w:t>
      </w:r>
      <w:r/>
    </w:p>
    <w:p>
      <w:pPr>
        <w:pStyle w:val="976"/>
        <w:ind w:left="420"/>
        <w:spacing w:before="120" w:after="120" w:line="360" w:lineRule="auto"/>
        <w:rPr>
          <w:rFonts w:hAnsi="宋体"/>
          <w:sz w:val="21"/>
        </w:rPr>
      </w:pPr>
      <w:r>
        <w:rPr>
          <w:rFonts w:hint="eastAsia" w:hAnsi="宋体"/>
          <w:sz w:val="21"/>
        </w:rPr>
        <w:t xml:space="preserve">项目编号：JSZC-321093-RHHH-G2024-0046</w:t>
      </w:r>
      <w:r>
        <w:fldChar w:fldCharType="begin"/>
      </w:r>
      <w:r>
        <w:instrText xml:space="preserve"> HYPERLINK "javascript:void(0);" </w:instrText>
      </w:r>
      <w:r>
        <w:fldChar w:fldCharType="separate"/>
      </w:r>
      <w:r>
        <w:fldChar w:fldCharType="end"/>
      </w:r>
      <w:r/>
    </w:p>
    <w:p>
      <w:pPr>
        <w:pStyle w:val="976"/>
        <w:ind w:firstLine="420"/>
        <w:spacing w:before="120" w:after="120" w:line="360" w:lineRule="auto"/>
        <w:rPr>
          <w:rFonts w:hAnsi="宋体"/>
          <w:sz w:val="21"/>
        </w:rPr>
      </w:pPr>
      <w:r>
        <w:rPr>
          <w:rFonts w:hint="eastAsia" w:hAnsi="宋体"/>
          <w:sz w:val="21"/>
        </w:rPr>
        <w:t xml:space="preserve">甲方：（买方）</w:t>
      </w:r>
      <w:r/>
    </w:p>
    <w:p>
      <w:pPr>
        <w:pStyle w:val="976"/>
        <w:ind w:firstLine="420"/>
        <w:spacing w:before="120" w:after="120" w:line="360" w:lineRule="auto"/>
        <w:rPr>
          <w:rFonts w:hAnsi="宋体"/>
          <w:sz w:val="21"/>
        </w:rPr>
      </w:pPr>
      <w:r>
        <w:rPr>
          <w:rFonts w:hint="eastAsia" w:hAnsi="宋体"/>
          <w:sz w:val="21"/>
        </w:rPr>
        <w:t xml:space="preserve">乙方：（卖方）_________</w:t>
      </w:r>
      <w:r/>
    </w:p>
    <w:p>
      <w:pPr>
        <w:pStyle w:val="976"/>
        <w:ind w:firstLine="420"/>
        <w:spacing w:before="120" w:after="120" w:line="360" w:lineRule="auto"/>
        <w:rPr>
          <w:rFonts w:hAnsi="宋体"/>
          <w:sz w:val="21"/>
        </w:rPr>
      </w:pPr>
      <w:r>
        <w:rPr>
          <w:rFonts w:hint="eastAsia" w:hAnsi="宋体"/>
          <w:sz w:val="21"/>
        </w:rPr>
        <w:t xml:space="preserve">甲、乙双方根据江苏仁禾中衡工程咨询房地产估价有限公司项目公开招标的结果，签署本合同。</w:t>
      </w:r>
      <w:r/>
    </w:p>
    <w:p>
      <w:pPr>
        <w:pStyle w:val="976"/>
        <w:ind w:firstLine="422"/>
        <w:spacing w:before="120" w:after="120" w:line="360" w:lineRule="auto"/>
        <w:rPr>
          <w:rFonts w:hAnsi="宋体"/>
          <w:b/>
          <w:bCs/>
          <w:sz w:val="21"/>
        </w:rPr>
      </w:pPr>
      <w:r>
        <w:rPr>
          <w:rFonts w:hint="eastAsia" w:hAnsi="宋体"/>
          <w:b/>
          <w:bCs/>
          <w:sz w:val="21"/>
        </w:rPr>
        <w:t xml:space="preserve">一、服务及产品内容</w:t>
      </w:r>
      <w:r/>
    </w:p>
    <w:p>
      <w:pPr>
        <w:pStyle w:val="976"/>
        <w:ind w:firstLine="420"/>
        <w:spacing w:before="120" w:after="120" w:line="360" w:lineRule="auto"/>
        <w:rPr>
          <w:rFonts w:hAnsi="宋体"/>
          <w:sz w:val="21"/>
        </w:rPr>
      </w:pPr>
      <w:r>
        <w:rPr>
          <w:rFonts w:hint="eastAsia" w:hAnsi="宋体"/>
          <w:sz w:val="21"/>
        </w:rPr>
        <w:t xml:space="preserve">1.1 项目（产品）名称：</w:t>
      </w:r>
      <w:r/>
    </w:p>
    <w:p>
      <w:pPr>
        <w:pStyle w:val="976"/>
        <w:ind w:firstLine="420"/>
        <w:spacing w:before="120" w:after="120" w:line="360" w:lineRule="auto"/>
        <w:rPr>
          <w:rFonts w:hAnsi="宋体"/>
          <w:sz w:val="21"/>
        </w:rPr>
      </w:pPr>
      <w:r>
        <w:rPr>
          <w:rFonts w:hint="eastAsia" w:hAnsi="宋体"/>
          <w:sz w:val="21"/>
        </w:rPr>
        <w:t xml:space="preserve">1.2 项目服务内容：</w:t>
      </w:r>
      <w:r/>
    </w:p>
    <w:p>
      <w:pPr>
        <w:pStyle w:val="976"/>
        <w:ind w:firstLine="422"/>
        <w:spacing w:before="120" w:after="120" w:line="360" w:lineRule="auto"/>
        <w:rPr>
          <w:rFonts w:hAnsi="宋体"/>
          <w:b/>
          <w:bCs/>
          <w:sz w:val="21"/>
        </w:rPr>
      </w:pPr>
      <w:r>
        <w:rPr>
          <w:rFonts w:hint="eastAsia" w:hAnsi="宋体"/>
          <w:b/>
          <w:bCs/>
          <w:sz w:val="21"/>
        </w:rPr>
        <w:t xml:space="preserve">二、合同金额</w:t>
      </w:r>
      <w:r/>
    </w:p>
    <w:p>
      <w:pPr>
        <w:pStyle w:val="976"/>
        <w:ind w:firstLine="420"/>
        <w:spacing w:before="120" w:after="120" w:line="360" w:lineRule="auto"/>
        <w:rPr>
          <w:rFonts w:hAnsi="宋体"/>
          <w:sz w:val="21"/>
        </w:rPr>
      </w:pPr>
      <w:r>
        <w:rPr>
          <w:rFonts w:hint="eastAsia" w:hAnsi="宋体"/>
          <w:sz w:val="21"/>
        </w:rPr>
        <w:t xml:space="preserve">2.1 本合同金额为（大写）：____________________________________圆（_______________元）人民币。</w:t>
      </w:r>
      <w:r/>
    </w:p>
    <w:p>
      <w:pPr>
        <w:pStyle w:val="976"/>
        <w:ind w:firstLine="422"/>
        <w:spacing w:before="120" w:after="120" w:line="360" w:lineRule="auto"/>
        <w:rPr>
          <w:rFonts w:hAnsi="宋体"/>
          <w:b/>
          <w:bCs/>
          <w:sz w:val="21"/>
        </w:rPr>
      </w:pPr>
      <w:r>
        <w:rPr>
          <w:rFonts w:hint="eastAsia" w:hAnsi="宋体"/>
          <w:b/>
          <w:bCs/>
          <w:sz w:val="21"/>
        </w:rPr>
        <w:t xml:space="preserve">三、技术资料</w:t>
      </w:r>
      <w:r/>
    </w:p>
    <w:p>
      <w:pPr>
        <w:pStyle w:val="976"/>
        <w:ind w:firstLine="420"/>
        <w:spacing w:before="120" w:after="120" w:line="360" w:lineRule="auto"/>
        <w:rPr>
          <w:rFonts w:hAnsi="宋体"/>
          <w:sz w:val="21"/>
        </w:rPr>
      </w:pPr>
      <w:r>
        <w:rPr>
          <w:rFonts w:hint="eastAsia" w:hAnsi="宋体"/>
          <w:sz w:val="21"/>
        </w:rPr>
        <w:t xml:space="preserve">3.1乙方应按招标文件规定的时间向甲方提供使用服务或产品的有关技术资料。</w:t>
      </w:r>
      <w:r/>
    </w:p>
    <w:p>
      <w:pPr>
        <w:pStyle w:val="976"/>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firstLine="422"/>
        <w:spacing w:before="120" w:after="120" w:line="360" w:lineRule="auto"/>
        <w:rPr>
          <w:rFonts w:hAnsi="宋体"/>
          <w:b/>
          <w:bCs/>
          <w:sz w:val="21"/>
        </w:rPr>
      </w:pPr>
      <w:r>
        <w:rPr>
          <w:rFonts w:hint="eastAsia" w:hAnsi="宋体"/>
          <w:b/>
          <w:bCs/>
          <w:sz w:val="21"/>
        </w:rPr>
        <w:t xml:space="preserve">四、知识产权</w:t>
      </w:r>
      <w:r/>
    </w:p>
    <w:p>
      <w:pPr>
        <w:pStyle w:val="976"/>
        <w:ind w:firstLine="420"/>
        <w:spacing w:before="120" w:after="120" w:line="360" w:lineRule="auto"/>
        <w:rPr>
          <w:rFonts w:hAnsi="宋体"/>
          <w:sz w:val="21"/>
        </w:rPr>
      </w:pPr>
      <w:r>
        <w:rPr>
          <w:rFonts w:hint="eastAsia" w:hAnsi="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6"/>
        <w:ind w:firstLine="422"/>
        <w:spacing w:before="120" w:after="120" w:line="360" w:lineRule="auto"/>
        <w:rPr>
          <w:rFonts w:hAnsi="宋体"/>
          <w:b/>
          <w:bCs/>
          <w:sz w:val="21"/>
        </w:rPr>
      </w:pPr>
      <w:r>
        <w:rPr>
          <w:rFonts w:hint="eastAsia" w:hAnsi="宋体"/>
          <w:b/>
          <w:bCs/>
          <w:sz w:val="21"/>
        </w:rPr>
        <w:t xml:space="preserve">五、产权担保</w:t>
      </w:r>
      <w:r/>
    </w:p>
    <w:p>
      <w:pPr>
        <w:pStyle w:val="976"/>
        <w:ind w:firstLine="420"/>
        <w:spacing w:before="120" w:after="120" w:line="360" w:lineRule="auto"/>
        <w:rPr>
          <w:rFonts w:hAnsi="宋体"/>
          <w:sz w:val="21"/>
        </w:rPr>
      </w:pPr>
      <w:r>
        <w:rPr>
          <w:rFonts w:hint="eastAsia" w:hAnsi="宋体"/>
          <w:sz w:val="21"/>
        </w:rPr>
        <w:t xml:space="preserve">5.1 乙方保证所交付的服务或产品的所有权完全属于乙方且无任何抵押、查封等产权瑕疵。</w:t>
      </w:r>
      <w:r/>
    </w:p>
    <w:p>
      <w:pPr>
        <w:pStyle w:val="976"/>
        <w:ind w:firstLine="422"/>
        <w:spacing w:before="120" w:after="120" w:line="360" w:lineRule="auto"/>
        <w:rPr>
          <w:rFonts w:hAnsi="宋体"/>
          <w:b/>
          <w:bCs/>
          <w:sz w:val="21"/>
        </w:rPr>
      </w:pPr>
      <w:r>
        <w:rPr>
          <w:rFonts w:hint="eastAsia" w:hAnsi="宋体"/>
          <w:b/>
          <w:bCs/>
          <w:sz w:val="21"/>
        </w:rPr>
        <w:t xml:space="preserve">六、履约保证金</w:t>
      </w:r>
      <w:r/>
    </w:p>
    <w:p>
      <w:pPr>
        <w:pStyle w:val="976"/>
        <w:ind w:firstLine="420"/>
        <w:spacing w:before="120" w:after="120" w:line="360" w:lineRule="auto"/>
        <w:rPr>
          <w:rFonts w:hAnsi="宋体"/>
          <w:sz w:val="21"/>
        </w:rPr>
      </w:pPr>
      <w:r>
        <w:rPr>
          <w:rFonts w:hint="eastAsia" w:hAnsi="宋体"/>
          <w:sz w:val="21"/>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76"/>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6"/>
        <w:ind w:firstLine="420"/>
        <w:spacing w:before="120" w:after="120" w:line="360" w:lineRule="auto"/>
        <w:rPr>
          <w:rFonts w:hAnsi="宋体"/>
          <w:sz w:val="21"/>
        </w:rPr>
      </w:pPr>
      <w:r>
        <w:rPr>
          <w:rFonts w:hint="eastAsia" w:hAnsi="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76"/>
        <w:ind w:firstLine="420"/>
        <w:spacing w:before="120" w:after="120" w:line="360" w:lineRule="auto"/>
        <w:rPr>
          <w:rFonts w:hAnsi="宋体"/>
          <w:sz w:val="21"/>
        </w:rPr>
      </w:pPr>
      <w:r>
        <w:rPr>
          <w:rFonts w:hint="eastAsia" w:hAnsi="宋体"/>
          <w:sz w:val="21"/>
        </w:rPr>
        <w:t xml:space="preserve">6.4履约保证金收取：无。 </w:t>
      </w:r>
      <w:r/>
    </w:p>
    <w:p>
      <w:pPr>
        <w:pStyle w:val="976"/>
        <w:ind w:firstLine="422"/>
        <w:spacing w:before="120" w:after="120" w:line="360" w:lineRule="auto"/>
        <w:rPr>
          <w:rFonts w:hAnsi="宋体"/>
          <w:b/>
          <w:bCs/>
          <w:sz w:val="21"/>
        </w:rPr>
      </w:pPr>
      <w:r>
        <w:rPr>
          <w:rFonts w:hint="eastAsia" w:hAnsi="宋体"/>
          <w:b/>
          <w:bCs/>
          <w:sz w:val="21"/>
        </w:rPr>
        <w:t xml:space="preserve">七、转包或分包</w:t>
      </w:r>
      <w:r/>
    </w:p>
    <w:p>
      <w:pPr>
        <w:pStyle w:val="976"/>
        <w:ind w:firstLine="420"/>
        <w:spacing w:before="120" w:after="120" w:line="360" w:lineRule="auto"/>
        <w:rPr>
          <w:rFonts w:hAnsi="宋体"/>
          <w:sz w:val="21"/>
        </w:rPr>
      </w:pPr>
      <w:r>
        <w:rPr>
          <w:rFonts w:hint="eastAsia" w:hAnsi="宋体"/>
          <w:sz w:val="21"/>
        </w:rPr>
        <w:t xml:space="preserve">7.1本合同范围的服务或产品，应由乙方直接供应，不得转让他人供应；</w:t>
      </w:r>
      <w:r/>
    </w:p>
    <w:p>
      <w:pPr>
        <w:pStyle w:val="976"/>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976"/>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976"/>
        <w:ind w:firstLine="422"/>
        <w:spacing w:before="120" w:after="120" w:line="360" w:lineRule="auto"/>
        <w:rPr>
          <w:rFonts w:hAnsi="宋体"/>
          <w:b/>
          <w:bCs/>
          <w:sz w:val="21"/>
        </w:rPr>
      </w:pPr>
      <w:r>
        <w:rPr>
          <w:rFonts w:hint="eastAsia" w:hAnsi="宋体"/>
          <w:b/>
          <w:bCs/>
          <w:sz w:val="21"/>
        </w:rPr>
        <w:t xml:space="preserve">八、质保期</w:t>
      </w:r>
      <w:r/>
    </w:p>
    <w:p>
      <w:pPr>
        <w:pStyle w:val="976"/>
        <w:ind w:firstLine="420"/>
        <w:spacing w:before="120" w:after="120" w:line="360" w:lineRule="auto"/>
        <w:rPr>
          <w:rFonts w:hAnsi="宋体"/>
          <w:sz w:val="21"/>
        </w:rPr>
      </w:pPr>
      <w:r>
        <w:rPr>
          <w:rFonts w:hint="eastAsia" w:hAnsi="宋体"/>
          <w:sz w:val="21"/>
        </w:rPr>
        <w:t xml:space="preserve">8.1 质保期      年。（自交货验收合格之日起计）</w:t>
      </w:r>
      <w:r/>
    </w:p>
    <w:p>
      <w:pPr>
        <w:pStyle w:val="976"/>
        <w:ind w:firstLine="422"/>
        <w:spacing w:before="120" w:after="120" w:line="360" w:lineRule="auto"/>
        <w:rPr>
          <w:rFonts w:hAnsi="宋体"/>
          <w:b/>
          <w:bCs/>
          <w:sz w:val="21"/>
        </w:rPr>
      </w:pPr>
      <w:r>
        <w:rPr>
          <w:rFonts w:hint="eastAsia" w:hAnsi="宋体"/>
          <w:b/>
          <w:bCs/>
          <w:sz w:val="21"/>
        </w:rPr>
        <w:t xml:space="preserve">九、交付期、交付方式及交付地点</w:t>
      </w:r>
      <w:r/>
    </w:p>
    <w:p>
      <w:pPr>
        <w:pStyle w:val="976"/>
        <w:ind w:firstLine="420"/>
        <w:spacing w:before="120" w:after="120" w:line="360" w:lineRule="auto"/>
        <w:rPr>
          <w:rFonts w:hAnsi="宋体"/>
          <w:sz w:val="21"/>
        </w:rPr>
      </w:pPr>
      <w:r>
        <w:rPr>
          <w:rFonts w:hint="eastAsia" w:hAnsi="宋体"/>
          <w:sz w:val="21"/>
        </w:rPr>
        <w:t xml:space="preserve">9.1 交付期：_________</w:t>
      </w:r>
      <w:r/>
    </w:p>
    <w:p>
      <w:pPr>
        <w:pStyle w:val="976"/>
        <w:ind w:firstLine="420"/>
        <w:spacing w:before="120" w:after="120" w:line="360" w:lineRule="auto"/>
        <w:rPr>
          <w:rFonts w:hAnsi="宋体"/>
          <w:sz w:val="21"/>
        </w:rPr>
      </w:pPr>
      <w:r>
        <w:rPr>
          <w:rFonts w:hint="eastAsia" w:hAnsi="宋体"/>
          <w:sz w:val="21"/>
        </w:rPr>
        <w:t xml:space="preserve">9.2 交付方式：_________</w:t>
      </w:r>
      <w:r/>
    </w:p>
    <w:p>
      <w:pPr>
        <w:pStyle w:val="976"/>
        <w:ind w:firstLine="420"/>
        <w:spacing w:before="120" w:after="120" w:line="360" w:lineRule="auto"/>
        <w:rPr>
          <w:rFonts w:hAnsi="宋体"/>
          <w:sz w:val="21"/>
        </w:rPr>
      </w:pPr>
      <w:r>
        <w:rPr>
          <w:rFonts w:hint="eastAsia" w:hAnsi="宋体"/>
          <w:sz w:val="21"/>
        </w:rPr>
        <w:t xml:space="preserve">9.3 交付地点：_________</w:t>
      </w:r>
      <w:r/>
    </w:p>
    <w:p>
      <w:pPr>
        <w:pStyle w:val="976"/>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976"/>
        <w:ind w:firstLine="420"/>
        <w:spacing w:line="360" w:lineRule="auto"/>
        <w:rPr>
          <w:rFonts w:hAnsi="宋体" w:cs="宋体"/>
          <w:color w:val="000000"/>
          <w:sz w:val="21"/>
        </w:rPr>
      </w:pPr>
      <w:r>
        <w:rPr>
          <w:rFonts w:hint="eastAsia" w:hAnsi="宋体" w:cs="宋体"/>
          <w:sz w:val="21"/>
        </w:rPr>
        <w:t xml:space="preserve">10.3</w:t>
      </w:r>
      <w:r>
        <w:rPr>
          <w:rFonts w:hint="eastAsia" w:hAnsi="宋体" w:cs="宋体"/>
          <w:color w:val="000000"/>
          <w:sz w:val="21"/>
        </w:rPr>
        <w:t xml:space="preserve"> 甲方付款方式：合同签订后，乙方向甲方开具发票，甲方自收到发票之日起15日内支付合同总价30%的预付款，剩余部分根据考核结果按季度结算，每季度结束后，乙方向甲方开具发票，甲方自收到发票之日起15日内支付上季度服务费用。</w:t>
      </w:r>
      <w:r/>
    </w:p>
    <w:p>
      <w:pPr>
        <w:pStyle w:val="976"/>
        <w:ind w:firstLine="420"/>
        <w:spacing w:line="360" w:lineRule="auto"/>
        <w:rPr>
          <w:rFonts w:hAnsi="宋体" w:cs="宋体"/>
          <w:color w:val="000000"/>
          <w:sz w:val="21"/>
          <w:highlight w:val="yellow"/>
        </w:rPr>
      </w:pPr>
      <w:r>
        <w:rPr>
          <w:rFonts w:hint="eastAsia" w:hAnsi="宋体" w:cs="宋体"/>
          <w:color w:val="000000"/>
          <w:sz w:val="21"/>
          <w:highlight w:val="yellow"/>
        </w:rPr>
        <w:t xml:space="preserve">10.4乙方用于农业保险等“三农”工作宣传、培训及相关办公用品等方面的费用支出不低于保险公司年度农业保险总保费的10%，该费用需单独核算。</w:t>
      </w:r>
      <w:r/>
    </w:p>
    <w:p>
      <w:pPr>
        <w:pStyle w:val="976"/>
        <w:ind w:firstLine="422"/>
        <w:spacing w:before="120" w:after="120" w:line="360" w:lineRule="auto"/>
        <w:rPr>
          <w:rFonts w:hAnsi="宋体"/>
          <w:b/>
          <w:bCs/>
          <w:sz w:val="21"/>
        </w:rPr>
      </w:pPr>
      <w:r>
        <w:rPr>
          <w:rFonts w:hint="eastAsia" w:hAnsi="宋体"/>
          <w:b/>
          <w:bCs/>
          <w:sz w:val="21"/>
        </w:rPr>
        <w:t xml:space="preserve">十一、税费</w:t>
      </w:r>
      <w:r/>
    </w:p>
    <w:p>
      <w:pPr>
        <w:pStyle w:val="976"/>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976"/>
        <w:ind w:firstLine="422"/>
        <w:spacing w:before="120" w:after="120" w:line="360" w:lineRule="auto"/>
        <w:rPr>
          <w:rFonts w:hAnsi="宋体"/>
          <w:b/>
          <w:bCs/>
          <w:sz w:val="21"/>
        </w:rPr>
      </w:pPr>
      <w:r>
        <w:rPr>
          <w:rFonts w:hint="eastAsia" w:hAnsi="宋体"/>
          <w:b/>
          <w:bCs/>
          <w:sz w:val="21"/>
        </w:rPr>
        <w:t xml:space="preserve">十二、质量保证及售后服务</w:t>
      </w:r>
      <w:r/>
    </w:p>
    <w:p>
      <w:pPr>
        <w:pStyle w:val="976"/>
        <w:ind w:firstLine="420"/>
        <w:spacing w:before="120" w:after="120" w:line="360" w:lineRule="auto"/>
        <w:rPr>
          <w:rFonts w:hAnsi="宋体"/>
          <w:sz w:val="21"/>
        </w:rPr>
      </w:pPr>
      <w:r>
        <w:rPr>
          <w:rFonts w:hint="eastAsia" w:hAnsi="宋体"/>
          <w:sz w:val="21"/>
        </w:rPr>
        <w:t xml:space="preserve">12.1 乙方应按招标文件规定的服务或产品性能、技术要求、质量标准向甲方提供。</w:t>
      </w:r>
      <w:r/>
    </w:p>
    <w:p>
      <w:pPr>
        <w:pStyle w:val="976"/>
        <w:ind w:firstLine="420"/>
        <w:spacing w:before="120" w:after="120" w:line="360" w:lineRule="auto"/>
        <w:rPr>
          <w:rFonts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976"/>
        <w:ind w:firstLine="420"/>
        <w:spacing w:before="120" w:after="120" w:line="360" w:lineRule="auto"/>
        <w:rPr>
          <w:rFonts w:hAnsi="宋体"/>
          <w:sz w:val="21"/>
        </w:rPr>
      </w:pPr>
      <w:r>
        <w:rPr>
          <w:rFonts w:hint="eastAsia" w:hAnsi="宋体"/>
          <w:sz w:val="21"/>
        </w:rPr>
        <w:t xml:space="preserve">⑴更换：由乙方承担所发生的全部费用。</w:t>
      </w:r>
      <w:r/>
    </w:p>
    <w:p>
      <w:pPr>
        <w:pStyle w:val="976"/>
        <w:ind w:firstLine="420"/>
        <w:spacing w:before="120" w:after="120" w:line="360" w:lineRule="auto"/>
        <w:rPr>
          <w:rFonts w:hAnsi="宋体"/>
          <w:sz w:val="21"/>
        </w:rPr>
      </w:pPr>
      <w:r>
        <w:rPr>
          <w:rFonts w:hint="eastAsia" w:hAnsi="宋体"/>
          <w:sz w:val="21"/>
        </w:rPr>
        <w:t xml:space="preserve">⑵贬值处理：由甲乙双方合议定价。</w:t>
      </w:r>
      <w:r/>
    </w:p>
    <w:p>
      <w:pPr>
        <w:pStyle w:val="976"/>
        <w:ind w:firstLine="420"/>
        <w:spacing w:before="120" w:after="120" w:line="360" w:lineRule="auto"/>
        <w:rPr>
          <w:rFonts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976"/>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976"/>
        <w:ind w:firstLine="420"/>
        <w:spacing w:before="120" w:after="120" w:line="360" w:lineRule="auto"/>
        <w:rPr>
          <w:rFonts w:hAnsi="宋体"/>
          <w:sz w:val="21"/>
        </w:rPr>
      </w:pPr>
      <w:r>
        <w:rPr>
          <w:rFonts w:hint="eastAsia" w:hAnsi="宋体"/>
          <w:sz w:val="21"/>
        </w:rPr>
        <w:t xml:space="preserve">12.4 在质保期内，乙方应对服务或产品出现的质量及安全问题负责处理解决并承担一切费用。</w:t>
      </w:r>
      <w:r/>
    </w:p>
    <w:p>
      <w:pPr>
        <w:pStyle w:val="976"/>
        <w:ind w:firstLine="420"/>
        <w:spacing w:before="120" w:after="120" w:line="360" w:lineRule="auto"/>
        <w:rPr>
          <w:rFonts w:hAnsi="宋体"/>
          <w:sz w:val="21"/>
        </w:rPr>
      </w:pPr>
      <w:r>
        <w:rPr>
          <w:rFonts w:hint="eastAsia" w:hAnsi="宋体"/>
          <w:sz w:val="21"/>
        </w:rPr>
        <w:t xml:space="preserve">12.5上述的服务或产品免费保修期为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976"/>
        <w:ind w:firstLine="422"/>
        <w:spacing w:before="120" w:after="120" w:line="360" w:lineRule="auto"/>
        <w:rPr>
          <w:rFonts w:hAnsi="宋体"/>
          <w:b/>
          <w:bCs/>
          <w:sz w:val="21"/>
        </w:rPr>
      </w:pPr>
      <w:r>
        <w:rPr>
          <w:rFonts w:hint="eastAsia" w:hAnsi="宋体"/>
          <w:b/>
          <w:bCs/>
          <w:sz w:val="21"/>
        </w:rPr>
        <w:t xml:space="preserve">十三、调试和验收</w:t>
      </w:r>
      <w:r/>
    </w:p>
    <w:p>
      <w:pPr>
        <w:pStyle w:val="976"/>
        <w:ind w:firstLine="420"/>
        <w:spacing w:before="120" w:after="120" w:line="360" w:lineRule="auto"/>
        <w:rPr>
          <w:rFonts w:hAnsi="宋体"/>
          <w:sz w:val="21"/>
        </w:rPr>
      </w:pPr>
      <w:r>
        <w:rPr>
          <w:rFonts w:hint="eastAsia" w:hAnsi="宋体"/>
          <w:sz w:val="21"/>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976"/>
        <w:ind w:firstLine="420"/>
        <w:spacing w:before="120" w:after="120" w:line="360" w:lineRule="auto"/>
        <w:rPr>
          <w:rFonts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976"/>
        <w:ind w:firstLine="420"/>
        <w:spacing w:before="120" w:after="120" w:line="360" w:lineRule="auto"/>
        <w:rPr>
          <w:rFonts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976"/>
        <w:ind w:firstLine="420"/>
        <w:spacing w:before="120" w:after="120" w:line="360" w:lineRule="auto"/>
        <w:rPr>
          <w:rFonts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976"/>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976"/>
        <w:ind w:firstLine="422"/>
        <w:spacing w:before="120" w:after="120" w:line="360" w:lineRule="auto"/>
        <w:rPr>
          <w:rFonts w:hAnsi="宋体"/>
          <w:b/>
          <w:bCs/>
          <w:sz w:val="21"/>
        </w:rPr>
      </w:pPr>
      <w:r>
        <w:rPr>
          <w:rFonts w:hint="eastAsia" w:hAnsi="宋体"/>
          <w:b/>
          <w:bCs/>
          <w:sz w:val="21"/>
        </w:rPr>
        <w:t xml:space="preserve">十四、服务或产品包装、发运及运输</w:t>
      </w:r>
      <w:r/>
    </w:p>
    <w:p>
      <w:pPr>
        <w:pStyle w:val="976"/>
        <w:ind w:firstLine="420"/>
        <w:spacing w:before="120" w:after="120" w:line="360" w:lineRule="auto"/>
        <w:rPr>
          <w:rFonts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976"/>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976"/>
        <w:ind w:firstLine="420"/>
        <w:spacing w:before="120" w:after="120" w:line="360" w:lineRule="auto"/>
        <w:rPr>
          <w:rFonts w:hAnsi="宋体"/>
          <w:sz w:val="21"/>
        </w:rPr>
      </w:pPr>
      <w:r>
        <w:rPr>
          <w:rFonts w:hint="eastAsia" w:hAnsi="宋体"/>
          <w:sz w:val="21"/>
        </w:rPr>
        <w:t xml:space="preserve">14.3 乙方在服务或产品发运手续办理完毕后24小时内或交付到甲方48小时前通知甲方，以准备接受交付。</w:t>
      </w:r>
      <w:r/>
    </w:p>
    <w:p>
      <w:pPr>
        <w:pStyle w:val="976"/>
        <w:ind w:firstLine="420"/>
        <w:spacing w:before="120" w:after="120" w:line="360" w:lineRule="auto"/>
        <w:rPr>
          <w:rFonts w:hAnsi="宋体"/>
          <w:sz w:val="21"/>
        </w:rPr>
      </w:pPr>
      <w:r>
        <w:rPr>
          <w:rFonts w:hint="eastAsia" w:hAnsi="宋体"/>
          <w:sz w:val="21"/>
        </w:rPr>
        <w:t xml:space="preserve">14.4 服务在交付甲方前发生的风险均由乙方负责。</w:t>
      </w:r>
      <w:r/>
    </w:p>
    <w:p>
      <w:pPr>
        <w:pStyle w:val="976"/>
        <w:ind w:firstLine="420"/>
        <w:spacing w:before="120" w:after="120" w:line="360" w:lineRule="auto"/>
        <w:rPr>
          <w:rFonts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976"/>
        <w:ind w:firstLine="422"/>
        <w:spacing w:before="120" w:after="120" w:line="360" w:lineRule="auto"/>
        <w:rPr>
          <w:rFonts w:hAnsi="宋体"/>
          <w:b/>
          <w:bCs/>
          <w:sz w:val="21"/>
        </w:rPr>
      </w:pPr>
      <w:r>
        <w:rPr>
          <w:rFonts w:hint="eastAsia" w:hAnsi="宋体"/>
          <w:b/>
          <w:bCs/>
          <w:sz w:val="21"/>
        </w:rPr>
        <w:t xml:space="preserve">十五、违约责任</w:t>
      </w:r>
      <w:r/>
    </w:p>
    <w:p>
      <w:pPr>
        <w:pStyle w:val="976"/>
        <w:ind w:firstLine="420"/>
        <w:spacing w:before="120" w:after="120" w:line="360" w:lineRule="auto"/>
        <w:rPr>
          <w:rFonts w:hAnsi="宋体"/>
          <w:sz w:val="21"/>
        </w:rPr>
      </w:pPr>
      <w:r>
        <w:rPr>
          <w:rFonts w:hint="eastAsia" w:hAnsi="宋体"/>
          <w:sz w:val="21"/>
        </w:rPr>
        <w:t xml:space="preserve">15.1 甲方无正当理由拒收服务或产品的，甲方向乙方偿付拒收款项总值的百分之五违约金。</w:t>
      </w:r>
      <w:r/>
    </w:p>
    <w:p>
      <w:pPr>
        <w:pStyle w:val="976"/>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976"/>
        <w:ind w:firstLine="420"/>
        <w:spacing w:before="120" w:after="120" w:line="360" w:lineRule="auto"/>
        <w:rPr>
          <w:rFonts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6"/>
        <w:ind w:firstLine="420"/>
        <w:spacing w:before="120" w:after="120" w:line="360" w:lineRule="auto"/>
        <w:rPr>
          <w:rFonts w:hAnsi="宋体"/>
          <w:sz w:val="21"/>
        </w:rPr>
      </w:pPr>
      <w:r>
        <w:rPr>
          <w:rFonts w:hint="eastAsia" w:hAnsi="宋体"/>
          <w:sz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76"/>
        <w:ind w:firstLine="420"/>
        <w:spacing w:before="120" w:after="120" w:line="360" w:lineRule="auto"/>
        <w:rPr>
          <w:rFonts w:hAnsi="宋体"/>
          <w:sz w:val="21"/>
          <w:highlight w:val="yellow"/>
        </w:rPr>
      </w:pPr>
      <w:r>
        <w:rPr>
          <w:rFonts w:hint="eastAsia" w:hAnsi="宋体"/>
          <w:sz w:val="21"/>
          <w:highlight w:val="yellow"/>
        </w:rPr>
        <w:t xml:space="preserve">15.5乙方须在新城范围内设立网点并配备专职工作人员，进行农业保险服务等工作，如未设立或承诺设立网点且3个月内未完成网点建设的，甲方可单方面解除合同。</w:t>
      </w:r>
      <w:r/>
    </w:p>
    <w:p>
      <w:pPr>
        <w:pStyle w:val="976"/>
        <w:ind w:firstLine="420"/>
        <w:spacing w:before="120" w:after="120" w:line="360" w:lineRule="auto"/>
        <w:rPr>
          <w:rFonts w:hAnsi="宋体"/>
          <w:sz w:val="21"/>
          <w:highlight w:val="yellow"/>
        </w:rPr>
      </w:pPr>
      <w:r>
        <w:rPr>
          <w:rFonts w:hint="eastAsia" w:hAnsi="宋体"/>
          <w:sz w:val="21"/>
          <w:highlight w:val="yellow"/>
        </w:rPr>
        <w:t xml:space="preserve">15.6如在服务期内发生规模性群体事件或上访事件，人数超过全区种植户半数，造成恶劣影响的，甲方可单方面解除合同。</w:t>
      </w:r>
      <w:r/>
    </w:p>
    <w:p>
      <w:pPr>
        <w:pStyle w:val="976"/>
        <w:ind w:firstLine="422"/>
        <w:spacing w:before="120" w:after="120" w:line="360" w:lineRule="auto"/>
        <w:rPr>
          <w:rFonts w:hAnsi="宋体"/>
          <w:b/>
          <w:bCs/>
          <w:sz w:val="21"/>
        </w:rPr>
      </w:pPr>
      <w:r>
        <w:rPr>
          <w:rFonts w:hint="eastAsia" w:hAnsi="宋体"/>
          <w:b/>
          <w:bCs/>
          <w:sz w:val="21"/>
        </w:rPr>
        <w:t xml:space="preserve">十六、不可抗力事件处理</w:t>
      </w:r>
      <w:r/>
    </w:p>
    <w:p>
      <w:pPr>
        <w:pStyle w:val="976"/>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976"/>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976"/>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976"/>
        <w:ind w:firstLine="422"/>
        <w:spacing w:before="120" w:after="120" w:line="360" w:lineRule="auto"/>
        <w:rPr>
          <w:rFonts w:hAnsi="宋体"/>
          <w:b/>
          <w:bCs/>
          <w:sz w:val="21"/>
        </w:rPr>
      </w:pPr>
      <w:r>
        <w:rPr>
          <w:rFonts w:hint="eastAsia" w:hAnsi="宋体"/>
          <w:b/>
          <w:bCs/>
          <w:sz w:val="21"/>
        </w:rPr>
        <w:t xml:space="preserve">十七、诉讼</w:t>
      </w:r>
      <w:r/>
    </w:p>
    <w:p>
      <w:pPr>
        <w:pStyle w:val="976"/>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pStyle w:val="976"/>
        <w:ind w:firstLine="422"/>
        <w:spacing w:before="120" w:after="120" w:line="360" w:lineRule="auto"/>
        <w:rPr>
          <w:rFonts w:hAnsi="宋体"/>
          <w:b/>
          <w:bCs/>
          <w:sz w:val="21"/>
        </w:rPr>
      </w:pPr>
      <w:r>
        <w:rPr>
          <w:rFonts w:hint="eastAsia" w:hAnsi="宋体"/>
          <w:b/>
          <w:bCs/>
          <w:sz w:val="21"/>
        </w:rPr>
        <w:t xml:space="preserve">十八、合同生效及其它</w:t>
      </w:r>
      <w:r/>
    </w:p>
    <w:p>
      <w:pPr>
        <w:pStyle w:val="976"/>
        <w:ind w:firstLine="420"/>
        <w:spacing w:before="120" w:after="120" w:line="360" w:lineRule="auto"/>
        <w:rPr>
          <w:rFonts w:hAnsi="宋体"/>
          <w:sz w:val="21"/>
        </w:rPr>
      </w:pPr>
      <w:r>
        <w:rPr>
          <w:rFonts w:hint="eastAsia" w:hAnsi="宋体"/>
          <w:sz w:val="21"/>
        </w:rPr>
        <w:t xml:space="preserve">18.1 合同经双方法定代表人或授权代表签字并加盖单位公章，并经江苏仁禾中衡工程咨询房地产估价有限公司见证盖章后生效。</w:t>
      </w:r>
      <w:r/>
    </w:p>
    <w:p>
      <w:pPr>
        <w:pStyle w:val="976"/>
        <w:ind w:firstLine="420"/>
        <w:spacing w:before="120" w:after="120" w:line="360" w:lineRule="auto"/>
        <w:rPr>
          <w:rFonts w:hAnsi="宋体"/>
          <w:sz w:val="21"/>
        </w:rPr>
      </w:pPr>
      <w:r>
        <w:rPr>
          <w:rFonts w:hint="eastAsia" w:hAnsi="宋体"/>
          <w:sz w:val="21"/>
        </w:rPr>
        <w:t xml:space="preserve">18.2本合同未尽事宜，遵照《合同法》有关条文执行。</w:t>
      </w:r>
      <w:r/>
    </w:p>
    <w:p>
      <w:pPr>
        <w:pStyle w:val="976"/>
        <w:ind w:firstLine="420"/>
        <w:spacing w:before="120" w:after="120" w:line="360" w:lineRule="auto"/>
        <w:rPr>
          <w:rFonts w:hAnsi="宋体"/>
          <w:sz w:val="21"/>
        </w:rPr>
      </w:pPr>
      <w:r>
        <w:rPr>
          <w:rFonts w:hint="eastAsia" w:hAnsi="宋体"/>
          <w:sz w:val="21"/>
        </w:rPr>
        <w:t xml:space="preserve">18.3 本合同正本一式四份，具有同等法律效力，甲方、乙方、见证方及财政监管部门（扬州市财政局政府采购管理处）各执一份。  </w:t>
      </w:r>
      <w:r/>
    </w:p>
    <w:tbl>
      <w:tblPr>
        <w:tblStyle w:val="97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976"/>
              <w:spacing w:before="120" w:after="120" w:line="360" w:lineRule="auto"/>
              <w:rPr>
                <w:rFonts w:hAnsi="宋体"/>
                <w:sz w:val="21"/>
              </w:rPr>
            </w:pPr>
            <w:r>
              <w:rPr>
                <w:rFonts w:hint="eastAsia" w:hAnsi="宋体"/>
                <w:sz w:val="21"/>
              </w:rPr>
              <w:t xml:space="preserve">甲方：</w:t>
            </w:r>
            <w:r/>
          </w:p>
        </w:tc>
        <w:tc>
          <w:tcPr>
            <w:tcW w:w="4238" w:type="dxa"/>
            <w:textDirection w:val="lrTb"/>
            <w:noWrap w:val="false"/>
          </w:tcPr>
          <w:p>
            <w:pPr>
              <w:pStyle w:val="976"/>
              <w:spacing w:before="120" w:after="120" w:line="360" w:lineRule="auto"/>
              <w:rPr>
                <w:rFonts w:hAnsi="宋体"/>
                <w:sz w:val="21"/>
              </w:rPr>
            </w:pPr>
            <w:r>
              <w:rPr>
                <w:rFonts w:hint="eastAsia" w:hAnsi="宋体"/>
                <w:sz w:val="21"/>
              </w:rPr>
              <w:t xml:space="preserve">乙方： </w:t>
            </w:r>
            <w:r/>
          </w:p>
        </w:tc>
      </w:tr>
      <w:tr>
        <w:trPr/>
        <w:tc>
          <w:tcPr>
            <w:tcW w:w="4284" w:type="dxa"/>
            <w:textDirection w:val="lrTb"/>
            <w:noWrap w:val="false"/>
          </w:tcPr>
          <w:p>
            <w:pPr>
              <w:pStyle w:val="976"/>
              <w:spacing w:before="120" w:after="120" w:line="360" w:lineRule="auto"/>
              <w:rPr>
                <w:rFonts w:hAnsi="宋体"/>
                <w:sz w:val="21"/>
              </w:rPr>
            </w:pPr>
            <w:r>
              <w:rPr>
                <w:rFonts w:hint="eastAsia" w:hAnsi="宋体"/>
                <w:sz w:val="21"/>
              </w:rPr>
              <w:t xml:space="preserve">地址：</w:t>
            </w:r>
            <w:r/>
          </w:p>
        </w:tc>
        <w:tc>
          <w:tcPr>
            <w:tcW w:w="4238" w:type="dxa"/>
            <w:textDirection w:val="lrTb"/>
            <w:noWrap w:val="false"/>
          </w:tcPr>
          <w:p>
            <w:pPr>
              <w:pStyle w:val="976"/>
              <w:spacing w:before="120" w:after="120" w:line="360" w:lineRule="auto"/>
              <w:rPr>
                <w:rFonts w:hAnsi="宋体"/>
                <w:sz w:val="21"/>
              </w:rPr>
            </w:pPr>
            <w:r>
              <w:rPr>
                <w:rFonts w:hint="eastAsia" w:hAnsi="宋体"/>
                <w:sz w:val="21"/>
              </w:rPr>
              <w:t xml:space="preserve">地址： </w:t>
            </w:r>
            <w:r/>
          </w:p>
        </w:tc>
      </w:tr>
      <w:tr>
        <w:trPr/>
        <w:tc>
          <w:tcPr>
            <w:tcW w:w="4284" w:type="dxa"/>
            <w:textDirection w:val="lrTb"/>
            <w:noWrap w:val="false"/>
          </w:tcPr>
          <w:p>
            <w:pPr>
              <w:pStyle w:val="976"/>
              <w:spacing w:before="120" w:after="120" w:line="360" w:lineRule="auto"/>
              <w:rPr>
                <w:rFonts w:hAnsi="宋体"/>
                <w:sz w:val="21"/>
              </w:rPr>
            </w:pPr>
            <w:r>
              <w:rPr>
                <w:rFonts w:hint="eastAsia" w:hAnsi="宋体"/>
                <w:sz w:val="21"/>
              </w:rPr>
              <w:t xml:space="preserve">法定代表人或授权代表：</w:t>
            </w:r>
            <w:r/>
          </w:p>
        </w:tc>
        <w:tc>
          <w:tcPr>
            <w:tcW w:w="4238" w:type="dxa"/>
            <w:textDirection w:val="lrTb"/>
            <w:noWrap w:val="false"/>
          </w:tcPr>
          <w:p>
            <w:pPr>
              <w:pStyle w:val="976"/>
              <w:spacing w:before="120" w:after="120" w:line="360" w:lineRule="auto"/>
              <w:rPr>
                <w:rFonts w:hAnsi="宋体"/>
                <w:sz w:val="21"/>
              </w:rPr>
            </w:pPr>
            <w:r>
              <w:rPr>
                <w:rFonts w:hint="eastAsia" w:hAnsi="宋体"/>
                <w:sz w:val="21"/>
              </w:rPr>
              <w:t xml:space="preserve">法定代表人或授权代表：</w:t>
            </w:r>
            <w:r/>
          </w:p>
        </w:tc>
      </w:tr>
      <w:tr>
        <w:trPr/>
        <w:tc>
          <w:tcPr>
            <w:tcW w:w="4284" w:type="dxa"/>
            <w:textDirection w:val="lrTb"/>
            <w:noWrap w:val="false"/>
          </w:tcPr>
          <w:p>
            <w:pPr>
              <w:pStyle w:val="976"/>
              <w:spacing w:before="120" w:after="120" w:line="360" w:lineRule="auto"/>
              <w:rPr>
                <w:rFonts w:hAnsi="宋体"/>
                <w:sz w:val="21"/>
              </w:rPr>
            </w:pPr>
            <w:r>
              <w:rPr>
                <w:rFonts w:hint="eastAsia" w:hAnsi="宋体"/>
                <w:sz w:val="21"/>
              </w:rPr>
              <w:t xml:space="preserve">联系电话：</w:t>
            </w:r>
            <w:r/>
          </w:p>
        </w:tc>
        <w:tc>
          <w:tcPr>
            <w:tcW w:w="4238" w:type="dxa"/>
            <w:textDirection w:val="lrTb"/>
            <w:noWrap w:val="false"/>
          </w:tcPr>
          <w:p>
            <w:pPr>
              <w:pStyle w:val="976"/>
              <w:spacing w:before="120" w:after="120" w:line="360" w:lineRule="auto"/>
              <w:rPr>
                <w:rFonts w:hAnsi="宋体"/>
                <w:sz w:val="21"/>
              </w:rPr>
            </w:pPr>
            <w:r>
              <w:rPr>
                <w:rFonts w:hint="eastAsia" w:hAnsi="宋体"/>
                <w:sz w:val="21"/>
              </w:rPr>
              <w:t xml:space="preserve">联系电话：</w:t>
            </w:r>
            <w:r/>
          </w:p>
        </w:tc>
      </w:tr>
      <w:tr>
        <w:trPr/>
        <w:tc>
          <w:tcPr>
            <w:tcW w:w="4284" w:type="dxa"/>
            <w:textDirection w:val="lrTb"/>
            <w:noWrap w:val="false"/>
          </w:tcPr>
          <w:p>
            <w:pPr>
              <w:pStyle w:val="976"/>
              <w:spacing w:before="120" w:after="120" w:line="360" w:lineRule="auto"/>
              <w:rPr>
                <w:rFonts w:hAnsi="宋体"/>
                <w:sz w:val="21"/>
              </w:rPr>
            </w:pPr>
            <w:r>
              <w:rPr>
                <w:rFonts w:hint="eastAsia" w:hAnsi="宋体"/>
                <w:sz w:val="21"/>
              </w:rPr>
              <w:t xml:space="preserve">日期：      年    月    日  </w:t>
            </w:r>
            <w:r/>
          </w:p>
        </w:tc>
        <w:tc>
          <w:tcPr>
            <w:tcW w:w="4238" w:type="dxa"/>
            <w:textDirection w:val="lrTb"/>
            <w:noWrap w:val="false"/>
          </w:tcPr>
          <w:p>
            <w:pPr>
              <w:pStyle w:val="976"/>
              <w:spacing w:before="120" w:after="120" w:line="360" w:lineRule="auto"/>
              <w:rPr>
                <w:rFonts w:hAnsi="宋体"/>
                <w:sz w:val="21"/>
              </w:rPr>
            </w:pPr>
            <w:r>
              <w:rPr>
                <w:rFonts w:hint="eastAsia" w:hAnsi="宋体"/>
                <w:sz w:val="21"/>
              </w:rPr>
              <w:t xml:space="preserve">日期：      年    月    日</w:t>
            </w:r>
            <w:r/>
          </w:p>
        </w:tc>
      </w:tr>
    </w:tbl>
    <w:p>
      <w:pPr>
        <w:pStyle w:val="976"/>
        <w:spacing w:before="120" w:after="120" w:line="360" w:lineRule="auto"/>
        <w:rPr>
          <w:rFonts w:hAnsi="宋体"/>
        </w:rPr>
      </w:pPr>
      <w:r>
        <w:rPr>
          <w:rFonts w:hint="eastAsia" w:hAnsi="宋体"/>
        </w:rPr>
        <w:t xml:space="preserve"> </w:t>
      </w:r>
      <w:r/>
    </w:p>
    <w:p>
      <w:pPr>
        <w:pStyle w:val="976"/>
        <w:spacing w:before="120" w:after="120" w:line="360" w:lineRule="auto"/>
        <w:rPr>
          <w:rFonts w:hAnsi="宋体"/>
          <w:sz w:val="21"/>
        </w:rPr>
      </w:pPr>
      <w:r>
        <w:rPr>
          <w:rFonts w:hint="eastAsia" w:hAnsi="宋体"/>
        </w:rPr>
        <w:t xml:space="preserve">  </w:t>
      </w:r>
      <w:r>
        <w:rPr>
          <w:rFonts w:hint="eastAsia" w:hAnsi="宋体"/>
          <w:sz w:val="21"/>
        </w:rPr>
        <w:t xml:space="preserve">见证方：江苏仁禾中衡工程咨询房地产估价有限公司</w:t>
      </w:r>
      <w:r/>
    </w:p>
    <w:p>
      <w:pPr>
        <w:pStyle w:val="976"/>
        <w:ind w:firstLine="210"/>
        <w:spacing w:before="120" w:after="120" w:line="360" w:lineRule="auto"/>
        <w:rPr>
          <w:rFonts w:hAnsi="宋体"/>
          <w:sz w:val="21"/>
        </w:rPr>
      </w:pPr>
      <w:r>
        <w:rPr>
          <w:rFonts w:hint="eastAsia" w:hAnsi="宋体"/>
          <w:sz w:val="21"/>
        </w:rPr>
        <w:t xml:space="preserve">项目经办人：</w:t>
      </w:r>
      <w:r/>
    </w:p>
    <w:p>
      <w:pPr>
        <w:pStyle w:val="976"/>
        <w:ind w:firstLine="210"/>
        <w:spacing w:before="120" w:after="120" w:line="360" w:lineRule="auto"/>
        <w:rPr>
          <w:rFonts w:hAnsi="宋体"/>
          <w:sz w:val="21"/>
        </w:rPr>
      </w:pPr>
      <w:r>
        <w:rPr>
          <w:rFonts w:hint="eastAsia" w:hAnsi="宋体"/>
          <w:sz w:val="21"/>
        </w:rPr>
        <w:t xml:space="preserve">日期：     年   月   日</w:t>
      </w:r>
      <w:r/>
    </w:p>
    <w:p>
      <w:r/>
      <w:r/>
    </w:p>
    <w:p>
      <w:r/>
      <w:r/>
    </w:p>
    <w:p>
      <w:r/>
      <w:r/>
    </w:p>
    <w:p>
      <w:r/>
      <w:r/>
    </w:p>
    <w:p>
      <w:r/>
      <w:r/>
    </w:p>
    <w:p>
      <w:r/>
      <w:r/>
    </w:p>
    <w:p>
      <w:r/>
      <w:r/>
    </w:p>
    <w:p>
      <w:r/>
      <w:r/>
    </w:p>
    <w:p>
      <w:r/>
      <w:r/>
    </w:p>
    <w:p>
      <w:r/>
      <w:r/>
    </w:p>
    <w:p>
      <w:r/>
      <w:r/>
    </w:p>
    <w:p>
      <w:pPr>
        <w:pStyle w:val="969"/>
        <w:jc w:val="center"/>
        <w:rPr>
          <w:rFonts w:ascii="宋体" w:hAnsi="宋体"/>
          <w:sz w:val="36"/>
          <w:szCs w:val="36"/>
        </w:rPr>
      </w:pPr>
      <w:r/>
      <w:bookmarkStart w:id="19" w:name="_Toc19891"/>
      <w:r>
        <w:rPr>
          <w:rFonts w:hint="eastAsia" w:ascii="宋体" w:hAnsi="宋体"/>
          <w:sz w:val="36"/>
          <w:szCs w:val="36"/>
        </w:rPr>
        <w:t xml:space="preserve">第四章 项目需求</w:t>
      </w:r>
      <w:bookmarkEnd w:id="19"/>
      <w:r/>
      <w:r/>
    </w:p>
    <w:p>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ind w:firstLine="422"/>
        <w:spacing w:line="360" w:lineRule="auto"/>
        <w:rPr>
          <w:rFonts w:ascii="宋体" w:hAnsi="宋体"/>
          <w:b/>
          <w:bCs/>
          <w:szCs w:val="21"/>
        </w:rPr>
      </w:pPr>
      <w:r>
        <w:rPr>
          <w:rFonts w:hint="eastAsia" w:ascii="宋体" w:hAnsi="宋体"/>
          <w:b/>
          <w:bCs/>
          <w:szCs w:val="21"/>
        </w:rPr>
        <w:t xml:space="preserve">一、项目简介</w:t>
      </w:r>
      <w:r/>
    </w:p>
    <w:p>
      <w:pPr>
        <w:ind w:firstLine="420"/>
        <w:spacing w:line="360" w:lineRule="auto"/>
        <w:rPr>
          <w:rFonts w:ascii="宋体" w:hAnsi="宋体"/>
          <w:szCs w:val="21"/>
        </w:rPr>
      </w:pPr>
      <w:r>
        <w:rPr>
          <w:rFonts w:hint="eastAsia" w:ascii="宋体" w:hAnsi="宋体"/>
          <w:szCs w:val="21"/>
        </w:rPr>
        <w:t xml:space="preserve">落实中央《关于加快农业保险高质量发展的指导意见》（财金〔2019〕102号）、省《关于加快农业保险高质量发展的实施意见》（苏财金〔2020〕51号）、市《扬州市财政局 扬州市农业农村局转发关于做好政策性农业保险承保机构遴选工作的通知》（扬财金〔2021〕11号）文件精神，进一步完善政策性农业保险工作机制和发展机制，依据法律法规和政策规定开展政策性农业保险承保机构遴选活动，为政策性农业保险择优选择承保机构。</w:t>
      </w:r>
      <w:r/>
    </w:p>
    <w:p>
      <w:pPr>
        <w:ind w:firstLine="422"/>
        <w:spacing w:line="360" w:lineRule="auto"/>
        <w:rPr>
          <w:rFonts w:ascii="宋体" w:hAnsi="宋体"/>
          <w:b/>
          <w:bCs/>
          <w:szCs w:val="21"/>
        </w:rPr>
      </w:pPr>
      <w:r>
        <w:rPr>
          <w:rFonts w:hint="eastAsia" w:ascii="宋体" w:hAnsi="宋体"/>
          <w:b/>
          <w:bCs/>
          <w:szCs w:val="21"/>
        </w:rPr>
        <w:t xml:space="preserve">二、具体需求</w:t>
      </w:r>
      <w:r/>
    </w:p>
    <w:p>
      <w:pPr>
        <w:ind w:firstLine="420"/>
        <w:spacing w:line="360" w:lineRule="auto"/>
        <w:rPr>
          <w:rFonts w:ascii="宋体" w:hAnsi="宋体"/>
          <w:szCs w:val="21"/>
        </w:rPr>
      </w:pPr>
      <w:r>
        <w:rPr>
          <w:rFonts w:hint="eastAsia" w:ascii="宋体" w:hAnsi="宋体"/>
          <w:szCs w:val="21"/>
        </w:rPr>
        <w:t xml:space="preserve">依据《农业保险条例》、《财政部、农业农村部关于加强政策性农业保险承保机构遴选管理工作的通知》（财金〔2020〕128号）、《农业保险承保理赔管理办法》（银保监规〔2022〕4号）、《关于进一步加强农</w:t>
      </w:r>
      <w:r>
        <w:rPr>
          <w:rFonts w:hint="eastAsia" w:ascii="宋体" w:hAnsi="宋体"/>
          <w:szCs w:val="21"/>
        </w:rPr>
        <w:t xml:space="preserve">业保险承保理赔管理工作的通知》（苏农险办〔2022〕18号）、《关于做好政策性农业保险承保机构遴选工作的通知》（苏财金〔2021〕42号）、《江苏省省级财政农业保险保险费奖补资金管理暂行办法》（苏财规〔2017〕32号）、《江苏省财政厅关于进一步加强和改进农业保险保费补贴资金管理的通知》（苏财金〔2021〕98号）、《关于印发〈江苏省政策性农业保险工作评价暂行办法〉和〈江苏省政策性农业保险承保机构服务评价暂行办法〉的通知》（苏农险〔2022〕3号）等农业保险政策制度的规定作为本项目制定采购需求的指导性文件。</w:t>
      </w:r>
      <w:r/>
    </w:p>
    <w:p>
      <w:pPr>
        <w:ind w:firstLine="422"/>
        <w:spacing w:line="360" w:lineRule="auto"/>
        <w:rPr>
          <w:rFonts w:ascii="宋体" w:hAnsi="宋体"/>
          <w:b/>
          <w:bCs/>
          <w:szCs w:val="21"/>
        </w:rPr>
      </w:pPr>
      <w:r>
        <w:rPr>
          <w:rFonts w:hint="eastAsia" w:ascii="宋体" w:hAnsi="宋体"/>
          <w:b/>
          <w:bCs/>
          <w:szCs w:val="21"/>
        </w:rPr>
        <w:t xml:space="preserve">（一）承保服务内容：</w:t>
      </w:r>
      <w:r/>
    </w:p>
    <w:p>
      <w:pPr>
        <w:ind w:firstLine="420"/>
        <w:spacing w:line="360" w:lineRule="auto"/>
        <w:rPr>
          <w:rFonts w:ascii="宋体" w:hAnsi="宋体"/>
          <w:szCs w:val="21"/>
        </w:rPr>
      </w:pPr>
      <w:r>
        <w:rPr>
          <w:rFonts w:hint="eastAsia" w:ascii="宋体" w:hAnsi="宋体"/>
          <w:szCs w:val="21"/>
        </w:rPr>
        <w:t xml:space="preserve">1.区域划分：生态科技新城</w:t>
      </w:r>
      <w:r/>
    </w:p>
    <w:p>
      <w:pPr>
        <w:ind w:firstLine="420"/>
        <w:spacing w:line="360" w:lineRule="auto"/>
        <w:rPr>
          <w:rFonts w:ascii="宋体" w:hAnsi="宋体"/>
          <w:szCs w:val="21"/>
        </w:rPr>
      </w:pPr>
      <w:r>
        <w:rPr>
          <w:rFonts w:hint="eastAsia" w:ascii="宋体" w:hAnsi="宋体"/>
          <w:szCs w:val="21"/>
        </w:rPr>
        <w:t xml:space="preserve">2.承保险种。政策性农业保险，包括水稻、小麦等主要种植业保险，能繁母猪、育肥猪等主要养殖业保险，设施大棚等高效设施农业保险，市级地方特色险种，拖拉机交强险、农机综合保险、粮食烘干机保险等农机具保险。以及根据上级有关规定及本地实际情况增设的奖补险种。</w:t>
      </w:r>
      <w:r/>
    </w:p>
    <w:p>
      <w:pPr>
        <w:ind w:firstLine="420"/>
        <w:spacing w:line="360" w:lineRule="auto"/>
        <w:rPr>
          <w:rFonts w:ascii="宋体" w:hAnsi="宋体"/>
          <w:szCs w:val="21"/>
        </w:rPr>
      </w:pPr>
      <w:r>
        <w:rPr>
          <w:rFonts w:hint="eastAsia" w:ascii="宋体" w:hAnsi="宋体"/>
          <w:szCs w:val="21"/>
        </w:rPr>
        <w:t xml:space="preserve">3.险种标准。承保政策性险种应严格执行省、市、区下发的关于条款及费率、操作规程、指导意见、标准指引等文件实施项目操作。保险金额或赔偿限额根据省、市、区要求。</w:t>
      </w:r>
      <w:r/>
    </w:p>
    <w:p>
      <w:pPr>
        <w:ind w:firstLine="420"/>
        <w:spacing w:line="360" w:lineRule="auto"/>
        <w:rPr>
          <w:rFonts w:ascii="宋体" w:hAnsi="宋体"/>
          <w:szCs w:val="21"/>
        </w:rPr>
      </w:pPr>
      <w:r>
        <w:rPr>
          <w:rFonts w:hint="eastAsia" w:ascii="宋体" w:hAnsi="宋体"/>
          <w:szCs w:val="21"/>
        </w:rPr>
        <w:t xml:space="preserve">4.承保模式：按区域划分。</w:t>
      </w:r>
      <w:r/>
    </w:p>
    <w:p>
      <w:pPr>
        <w:ind w:firstLine="420"/>
        <w:spacing w:line="360" w:lineRule="auto"/>
        <w:rPr>
          <w:rFonts w:ascii="宋体" w:hAnsi="宋体"/>
          <w:szCs w:val="21"/>
        </w:rPr>
      </w:pPr>
      <w:r>
        <w:rPr>
          <w:rFonts w:hint="eastAsia" w:ascii="宋体" w:hAnsi="宋体"/>
          <w:szCs w:val="21"/>
        </w:rPr>
        <w:t xml:space="preserve">5.鼓励创新。投标公司在中标后应积极开发、推动保险新品种，</w:t>
      </w:r>
      <w:r>
        <w:rPr>
          <w:rFonts w:hint="eastAsia" w:ascii="宋体" w:hAnsi="宋体"/>
          <w:color w:val="ff0000"/>
          <w:szCs w:val="21"/>
        </w:rPr>
        <w:t xml:space="preserve">在区农业、财政部门指</w:t>
      </w:r>
      <w:r>
        <w:rPr>
          <w:rFonts w:hint="eastAsia" w:ascii="宋体" w:hAnsi="宋体"/>
          <w:szCs w:val="21"/>
        </w:rPr>
        <w:t xml:space="preserve">导下有序开展，按照“谁开办谁受益”的原则给予保护期支持，保护期与合同期间一致。</w:t>
      </w:r>
      <w:r/>
    </w:p>
    <w:p>
      <w:pPr>
        <w:ind w:firstLine="420"/>
        <w:spacing w:line="360" w:lineRule="auto"/>
        <w:rPr>
          <w:rFonts w:ascii="宋体" w:hAnsi="宋体"/>
          <w:szCs w:val="21"/>
        </w:rPr>
      </w:pPr>
      <w:r>
        <w:rPr>
          <w:rFonts w:hint="eastAsia" w:ascii="宋体" w:hAnsi="宋体"/>
          <w:szCs w:val="21"/>
        </w:rPr>
        <w:t xml:space="preserve">6.中标后不允许分包或转包。</w:t>
      </w:r>
      <w:r/>
    </w:p>
    <w:p>
      <w:pPr>
        <w:ind w:firstLine="422"/>
        <w:spacing w:line="360" w:lineRule="auto"/>
        <w:rPr>
          <w:rFonts w:ascii="宋体" w:hAnsi="宋体"/>
          <w:b/>
          <w:bCs/>
          <w:szCs w:val="21"/>
        </w:rPr>
      </w:pPr>
      <w:r>
        <w:rPr>
          <w:rFonts w:hint="eastAsia" w:ascii="宋体" w:hAnsi="宋体"/>
          <w:b/>
          <w:bCs/>
          <w:szCs w:val="21"/>
        </w:rPr>
        <w:t xml:space="preserve">（二）服务技术要求及相关说明</w:t>
      </w:r>
      <w:r/>
    </w:p>
    <w:p>
      <w:pPr>
        <w:ind w:firstLine="420"/>
        <w:spacing w:line="360" w:lineRule="auto"/>
        <w:rPr>
          <w:rFonts w:ascii="宋体" w:hAnsi="宋体"/>
          <w:szCs w:val="21"/>
        </w:rPr>
      </w:pPr>
      <w:r>
        <w:rPr>
          <w:rFonts w:hint="eastAsia" w:ascii="宋体" w:hAnsi="宋体"/>
          <w:szCs w:val="21"/>
        </w:rPr>
        <w:t xml:space="preserve">1、服务范围：生态科技新城区域内中标服务区域，</w:t>
      </w:r>
      <w:r>
        <w:rPr>
          <w:rFonts w:hint="eastAsia" w:ascii="宋体" w:hAnsi="宋体" w:cs="宋体"/>
          <w:szCs w:val="21"/>
        </w:rPr>
        <w:t xml:space="preserve">不得跨区域办理政策性农业保险业务。</w:t>
      </w:r>
      <w:r/>
    </w:p>
    <w:p>
      <w:pPr>
        <w:ind w:firstLine="420"/>
        <w:spacing w:line="360" w:lineRule="auto"/>
        <w:rPr>
          <w:rFonts w:ascii="宋体" w:hAnsi="宋体" w:cs="宋体"/>
          <w:szCs w:val="21"/>
        </w:rPr>
      </w:pPr>
      <w:r>
        <w:rPr>
          <w:rFonts w:hint="eastAsia" w:ascii="宋体" w:hAnsi="宋体"/>
          <w:szCs w:val="21"/>
        </w:rPr>
        <w:t xml:space="preserve">2. 服务期限。</w:t>
      </w:r>
      <w:r>
        <w:rPr>
          <w:rFonts w:hint="eastAsia" w:ascii="宋体" w:hAnsi="宋体" w:cs="宋体"/>
          <w:szCs w:val="21"/>
        </w:rPr>
        <w:t xml:space="preserve">承保机构一经确定，承保期限为3年，从2024年07月01日起至2027年06月30日。</w:t>
      </w:r>
      <w:r/>
    </w:p>
    <w:p>
      <w:pPr>
        <w:ind w:firstLine="420"/>
        <w:spacing w:line="360" w:lineRule="auto"/>
        <w:rPr>
          <w:rFonts w:ascii="宋体" w:hAnsi="宋体"/>
          <w:i/>
          <w:iCs/>
          <w:szCs w:val="21"/>
          <w:u w:val="single"/>
        </w:rPr>
      </w:pPr>
      <w:r>
        <w:rPr>
          <w:rFonts w:hint="eastAsia" w:ascii="宋体" w:hAnsi="宋体"/>
          <w:szCs w:val="21"/>
        </w:rPr>
        <w:t xml:space="preserve">3.</w:t>
      </w:r>
      <w:r>
        <w:rPr>
          <w:rFonts w:hint="eastAsia" w:ascii="宋体" w:hAnsi="宋体"/>
          <w:i/>
          <w:iCs/>
          <w:szCs w:val="21"/>
          <w:u w:val="single"/>
        </w:rPr>
        <w:t xml:space="preserve">服务要求：能够深入农村做好农业保险政策宣传、业务培训、承保、勘察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i/>
          <w:iCs/>
          <w:color w:val="ff0000"/>
          <w:szCs w:val="21"/>
          <w:u w:val="single"/>
        </w:rPr>
        <w:t xml:space="preserve">区农业、财政部门</w:t>
      </w:r>
      <w:r>
        <w:rPr>
          <w:rFonts w:hint="eastAsia" w:ascii="宋体" w:hAnsi="宋体"/>
          <w:i/>
          <w:iCs/>
          <w:szCs w:val="21"/>
          <w:u w:val="single"/>
        </w:rPr>
        <w:t xml:space="preserve">报告农业保险经营情况、财务情况；完成省、市、区下达的农业保险高质量发展目标任务。提供承诺函，原件扫描上传。</w:t>
      </w:r>
      <w:r/>
    </w:p>
    <w:p>
      <w:pPr>
        <w:ind w:firstLine="420"/>
        <w:spacing w:line="360" w:lineRule="auto"/>
        <w:rPr>
          <w:rFonts w:ascii="宋体" w:hAnsi="宋体"/>
          <w:szCs w:val="21"/>
        </w:rPr>
      </w:pPr>
      <w:r>
        <w:rPr>
          <w:rFonts w:hint="eastAsia" w:ascii="宋体" w:hAnsi="宋体"/>
          <w:szCs w:val="21"/>
        </w:rPr>
        <w:t xml:space="preserve">4.服务标准：</w:t>
      </w:r>
      <w:r/>
    </w:p>
    <w:p>
      <w:pPr>
        <w:ind w:firstLine="420"/>
        <w:spacing w:line="360" w:lineRule="auto"/>
        <w:rPr>
          <w:rFonts w:ascii="宋体" w:hAnsi="宋体"/>
          <w:szCs w:val="21"/>
        </w:rPr>
      </w:pPr>
      <w:r>
        <w:rPr>
          <w:rFonts w:hint="eastAsia" w:ascii="宋体" w:hAnsi="宋体"/>
          <w:szCs w:val="21"/>
        </w:rPr>
        <w:t xml:space="preserve">4.1 组织及业务管理。</w:t>
      </w:r>
      <w:r/>
    </w:p>
    <w:p>
      <w:pPr>
        <w:ind w:firstLine="420"/>
        <w:spacing w:line="360" w:lineRule="auto"/>
        <w:rPr>
          <w:rFonts w:ascii="宋体" w:hAnsi="宋体"/>
          <w:szCs w:val="21"/>
        </w:rPr>
      </w:pPr>
      <w:r>
        <w:rPr>
          <w:rFonts w:hint="eastAsia" w:ascii="宋体" w:hAnsi="宋体"/>
          <w:szCs w:val="21"/>
        </w:rPr>
        <w:t xml:space="preserve">设置农险业务部门，由公司经理分管，配置专门人员，落实展业、核保、出单、查勘、核赔、定损、财务、统计、档案等工作及具体人员，专业技术人员在业务素质和数量上能够适应服务工作要求。</w:t>
      </w:r>
      <w:r/>
    </w:p>
    <w:p>
      <w:pPr>
        <w:ind w:firstLine="420"/>
        <w:spacing w:line="360" w:lineRule="auto"/>
        <w:rPr>
          <w:rFonts w:ascii="宋体" w:hAnsi="宋体"/>
          <w:szCs w:val="21"/>
        </w:rPr>
      </w:pPr>
      <w:r>
        <w:rPr>
          <w:rFonts w:hint="eastAsia" w:ascii="宋体" w:hAnsi="宋体"/>
          <w:szCs w:val="21"/>
        </w:rPr>
        <w:t xml:space="preserve">4.1.1 设置农险服务部门，由公司经理分管，做好农业保险有关工作。 </w:t>
      </w:r>
      <w:r/>
    </w:p>
    <w:p>
      <w:pPr>
        <w:ind w:firstLine="420"/>
        <w:spacing w:line="360" w:lineRule="auto"/>
        <w:rPr>
          <w:rFonts w:ascii="宋体" w:hAnsi="宋体"/>
          <w:szCs w:val="21"/>
        </w:rPr>
      </w:pPr>
      <w:r>
        <w:rPr>
          <w:rFonts w:hint="eastAsia" w:ascii="宋体" w:hAnsi="宋体"/>
          <w:szCs w:val="21"/>
        </w:rPr>
        <w:t xml:space="preserve">4.1.2 应建设乡镇服务站点，安排服务人员，保证农业保险服务站正常运行，能够深入农村高质量做好农业保险服务工作。 </w:t>
      </w:r>
      <w:r/>
    </w:p>
    <w:p>
      <w:pPr>
        <w:ind w:firstLine="420"/>
        <w:spacing w:line="360" w:lineRule="auto"/>
        <w:rPr>
          <w:rFonts w:ascii="宋体" w:hAnsi="宋体"/>
          <w:szCs w:val="21"/>
        </w:rPr>
      </w:pPr>
      <w:r>
        <w:rPr>
          <w:rFonts w:hint="eastAsia" w:ascii="宋体" w:hAnsi="宋体"/>
          <w:szCs w:val="21"/>
        </w:rPr>
        <w:t xml:space="preserve">4.1.3 应积极与镇村基层组织沟通协调，争取支持，每村选聘一名保险协办人员（协保员），签订服务协议。专兼职人员（含协保员）应书面报</w:t>
      </w:r>
      <w:r>
        <w:rPr>
          <w:rFonts w:hint="eastAsia" w:ascii="宋体" w:hAnsi="宋体"/>
          <w:color w:val="ff0000"/>
          <w:szCs w:val="21"/>
        </w:rPr>
        <w:t xml:space="preserve">区农业、财政部门</w:t>
      </w:r>
      <w:r>
        <w:rPr>
          <w:rFonts w:hint="eastAsia" w:ascii="宋体" w:hAnsi="宋体"/>
          <w:szCs w:val="21"/>
        </w:rPr>
        <w:t xml:space="preserve">备案。变更农业保险人员应书面报区</w:t>
      </w:r>
      <w:r>
        <w:rPr>
          <w:rFonts w:hint="eastAsia" w:ascii="宋体" w:hAnsi="宋体"/>
          <w:color w:val="ff0000"/>
          <w:szCs w:val="21"/>
        </w:rPr>
        <w:t xml:space="preserve">农业、财政部门</w:t>
      </w:r>
      <w:r>
        <w:rPr>
          <w:rFonts w:hint="eastAsia" w:ascii="宋体" w:hAnsi="宋体"/>
          <w:szCs w:val="21"/>
        </w:rPr>
        <w:t xml:space="preserve">备案。</w:t>
      </w:r>
      <w:r/>
    </w:p>
    <w:p>
      <w:pPr>
        <w:ind w:firstLine="420"/>
        <w:spacing w:line="360" w:lineRule="auto"/>
        <w:rPr>
          <w:rFonts w:ascii="宋体" w:hAnsi="宋体"/>
          <w:szCs w:val="21"/>
        </w:rPr>
      </w:pPr>
      <w:r>
        <w:rPr>
          <w:rFonts w:hint="eastAsia" w:ascii="宋体" w:hAnsi="宋体"/>
          <w:szCs w:val="21"/>
        </w:rPr>
        <w:t xml:space="preserve">4.1.4 应及时完成相关人员的培训工作，专业技术人员在业务素质和数量上要充分保障本项目相关条件及要求。每年对保险业务人员、服务人员、种养大户、村组干部至少开展2次宣传培训活动。</w:t>
      </w:r>
      <w:r/>
    </w:p>
    <w:p>
      <w:pPr>
        <w:ind w:firstLine="420"/>
        <w:spacing w:line="360" w:lineRule="auto"/>
        <w:rPr>
          <w:rFonts w:ascii="宋体" w:hAnsi="宋体"/>
          <w:szCs w:val="21"/>
        </w:rPr>
      </w:pPr>
      <w:r>
        <w:rPr>
          <w:rFonts w:hint="eastAsia" w:ascii="宋体" w:hAnsi="宋体"/>
          <w:szCs w:val="21"/>
        </w:rPr>
        <w:t xml:space="preserve">4.1.5 应按照《江苏省财政厅关于进一步加强和改进农业保险保费补贴资金管理的通知》（苏财金〔2021〕98号）的要求，及时报送承保理赔材料凭证。</w:t>
      </w:r>
      <w:r/>
    </w:p>
    <w:p>
      <w:pPr>
        <w:ind w:firstLine="420"/>
        <w:spacing w:line="360" w:lineRule="auto"/>
        <w:rPr>
          <w:rFonts w:ascii="宋体" w:hAnsi="宋体"/>
          <w:szCs w:val="21"/>
        </w:rPr>
      </w:pPr>
      <w:r>
        <w:rPr>
          <w:rFonts w:hint="eastAsia" w:ascii="宋体" w:hAnsi="宋体"/>
          <w:szCs w:val="21"/>
        </w:rPr>
        <w:t xml:space="preserve">4.1.6每年2月1日前，必须按财政部门的结算要求，向</w:t>
      </w:r>
      <w:r>
        <w:rPr>
          <w:rFonts w:hint="eastAsia" w:ascii="宋体" w:hAnsi="宋体"/>
          <w:color w:val="ff0000"/>
          <w:szCs w:val="21"/>
        </w:rPr>
        <w:t xml:space="preserve">区农业、财政部门</w:t>
      </w:r>
      <w:r>
        <w:rPr>
          <w:rFonts w:hint="eastAsia" w:ascii="宋体" w:hAnsi="宋体"/>
          <w:szCs w:val="21"/>
        </w:rPr>
        <w:t xml:space="preserve">提交上年财政年度结算申请报告及附件（上年度农业保险实施方案、工作总结、农业保险保费结算统计表、投保台账、理赔台账、财政专项资金项目申报信用承诺书等），同时提交电子文档。</w:t>
      </w:r>
      <w:r/>
    </w:p>
    <w:p>
      <w:pPr>
        <w:ind w:firstLine="420"/>
        <w:spacing w:line="360" w:lineRule="auto"/>
        <w:rPr>
          <w:rFonts w:ascii="宋体" w:hAnsi="宋体"/>
          <w:szCs w:val="21"/>
        </w:rPr>
      </w:pPr>
      <w:r>
        <w:rPr>
          <w:rFonts w:hint="eastAsia" w:ascii="宋体" w:hAnsi="宋体"/>
          <w:szCs w:val="21"/>
        </w:rPr>
        <w:t xml:space="preserve">4.1.7 应按照《关于印发〈江苏省政策性农业保险工作评价暂行办法〉和〈江苏省政策性农业保险承保机构服务评价暂行办法〉的通知》（苏农险〔2022〕3号）及时提供材料凭证接受评价。</w:t>
      </w:r>
      <w:r/>
    </w:p>
    <w:p>
      <w:pPr>
        <w:ind w:firstLine="420"/>
        <w:spacing w:line="360" w:lineRule="auto"/>
        <w:rPr>
          <w:rFonts w:ascii="宋体" w:hAnsi="宋体"/>
          <w:szCs w:val="21"/>
        </w:rPr>
      </w:pPr>
      <w:r>
        <w:rPr>
          <w:rFonts w:hint="eastAsia" w:ascii="宋体" w:hAnsi="宋体"/>
          <w:szCs w:val="21"/>
        </w:rPr>
        <w:t xml:space="preserve">4.1.8 应按时完成生态科技新</w:t>
      </w:r>
      <w:r>
        <w:rPr>
          <w:rFonts w:hint="eastAsia" w:ascii="宋体" w:hAnsi="宋体"/>
          <w:color w:val="ff0000"/>
          <w:szCs w:val="21"/>
        </w:rPr>
        <w:t xml:space="preserve">城农业、财政部门</w:t>
      </w:r>
      <w:r>
        <w:rPr>
          <w:rFonts w:hint="eastAsia" w:ascii="宋体" w:hAnsi="宋体"/>
          <w:szCs w:val="21"/>
        </w:rPr>
        <w:t xml:space="preserve">安排的农业保险相关工作。</w:t>
      </w:r>
      <w:r/>
    </w:p>
    <w:p>
      <w:pPr>
        <w:ind w:firstLine="420"/>
        <w:spacing w:line="360" w:lineRule="auto"/>
        <w:rPr>
          <w:rFonts w:ascii="宋体" w:hAnsi="宋体"/>
          <w:szCs w:val="21"/>
        </w:rPr>
      </w:pPr>
      <w:r>
        <w:rPr>
          <w:rFonts w:hint="eastAsia" w:ascii="宋体" w:hAnsi="宋体"/>
          <w:szCs w:val="21"/>
        </w:rPr>
        <w:t xml:space="preserve">4.2 规范服务。</w:t>
      </w:r>
      <w:r/>
    </w:p>
    <w:p>
      <w:pPr>
        <w:ind w:firstLine="420"/>
        <w:spacing w:line="360" w:lineRule="auto"/>
        <w:rPr>
          <w:rFonts w:ascii="宋体" w:hAnsi="宋体"/>
          <w:i/>
          <w:iCs/>
          <w:szCs w:val="21"/>
          <w:u w:val="single"/>
        </w:rPr>
      </w:pPr>
      <w:r>
        <w:rPr>
          <w:rFonts w:hint="eastAsia" w:ascii="宋体" w:hAnsi="宋体"/>
          <w:i/>
          <w:iCs/>
          <w:szCs w:val="21"/>
          <w:u w:val="single"/>
        </w:rPr>
        <w:t xml:space="preserve">主动高效服务农户保险需要，按照《农业保险承保理赔管理办法》（银保监规〔2022〕4号）、《关于进一步加强农业保险承保理赔管理工作的通知》（苏农险办〔2022〕18号）的规定，规范开展承保理赔工作，并留存承保、理赔档案。提供承诺函，原件扫描上传。</w:t>
      </w:r>
      <w:r/>
    </w:p>
    <w:p>
      <w:pPr>
        <w:ind w:firstLine="420"/>
        <w:spacing w:line="360" w:lineRule="auto"/>
        <w:rPr>
          <w:rFonts w:ascii="宋体" w:hAnsi="宋体"/>
          <w:szCs w:val="21"/>
        </w:rPr>
      </w:pPr>
      <w:r>
        <w:rPr>
          <w:rFonts w:hint="eastAsia" w:ascii="宋体" w:hAnsi="宋体"/>
          <w:szCs w:val="21"/>
        </w:rPr>
        <w:t xml:space="preserve">4.2.1 如实告知。严格履行说明义务，向投保人重点说明投保险种的保险责任、责任免除、合同双方权利义务、特别约定、理赔标准和方式等条款内容。保障投保人、被保险人的知情权和自主权，不得欺骗、误导投保，不得以不正当手段强迫投保或限制投保；不得向投保人、被保险人给予或承诺给予保险合同约定以外的保费回扣、赔付返还或者其他利益。</w:t>
      </w:r>
      <w:r/>
    </w:p>
    <w:p>
      <w:pPr>
        <w:ind w:firstLine="420"/>
        <w:spacing w:line="360" w:lineRule="auto"/>
        <w:rPr>
          <w:rFonts w:ascii="宋体" w:hAnsi="宋体"/>
          <w:szCs w:val="21"/>
        </w:rPr>
      </w:pPr>
      <w:r>
        <w:rPr>
          <w:rFonts w:hint="eastAsia" w:ascii="宋体" w:hAnsi="宋体"/>
          <w:szCs w:val="21"/>
        </w:rPr>
        <w:t xml:space="preserve">4.2.2 验标承保。对保险标的真实性、准确性、权属和风险等情况进行查验，并妥善保存相关证明资料。对保险标的不具有保险利益的个人或单位，保险公司不得将其确定为被保险人。</w:t>
      </w:r>
      <w:r/>
    </w:p>
    <w:p>
      <w:pPr>
        <w:ind w:firstLine="420"/>
        <w:spacing w:line="360" w:lineRule="auto"/>
        <w:rPr>
          <w:rFonts w:ascii="宋体" w:hAnsi="宋体"/>
          <w:szCs w:val="21"/>
        </w:rPr>
      </w:pPr>
      <w:r>
        <w:rPr>
          <w:rFonts w:hint="eastAsia" w:ascii="宋体" w:hAnsi="宋体"/>
          <w:szCs w:val="21"/>
        </w:rPr>
        <w:t xml:space="preserve">4.2.3 出单。投保信息应真实、准确、完整，严禁虚假记录或编制投保信息。相关承保业务单证（包括分户投保清单）应当由投保人、被保险人签名或盖章确认。在确认收到应缴保费后，出具保险单。保险单或保险凭证应当及时发放到户。</w:t>
      </w:r>
      <w:r/>
    </w:p>
    <w:p>
      <w:pPr>
        <w:ind w:firstLine="420"/>
        <w:spacing w:line="360" w:lineRule="auto"/>
        <w:rPr>
          <w:rFonts w:ascii="宋体" w:hAnsi="宋体"/>
          <w:szCs w:val="21"/>
        </w:rPr>
      </w:pPr>
      <w:r>
        <w:rPr>
          <w:rFonts w:hint="eastAsia" w:ascii="宋体" w:hAnsi="宋体"/>
          <w:szCs w:val="21"/>
        </w:rPr>
        <w:t xml:space="preserve">4.2.4 报案受理。加强接报案管理，保持报案渠道畅通，24小时接受报案。</w:t>
      </w:r>
      <w:r/>
    </w:p>
    <w:p>
      <w:pPr>
        <w:ind w:firstLine="420"/>
        <w:spacing w:line="360" w:lineRule="auto"/>
        <w:rPr>
          <w:rFonts w:ascii="宋体" w:hAnsi="宋体"/>
          <w:szCs w:val="21"/>
        </w:rPr>
      </w:pPr>
      <w:r>
        <w:rPr>
          <w:rFonts w:hint="eastAsia" w:ascii="宋体" w:hAnsi="宋体"/>
          <w:szCs w:val="21"/>
        </w:rPr>
        <w:t xml:space="preserve">4.2.5 查勘时效。接到报案后，保险公司应当在24小时内进行查勘，因客观原因难以及时查勘的，应当与报案人联系并说明原因。</w:t>
      </w:r>
      <w:r/>
    </w:p>
    <w:p>
      <w:pPr>
        <w:ind w:firstLine="420"/>
        <w:spacing w:line="360" w:lineRule="auto"/>
        <w:rPr>
          <w:rFonts w:ascii="宋体" w:hAnsi="宋体"/>
          <w:szCs w:val="21"/>
        </w:rPr>
      </w:pPr>
      <w:r>
        <w:rPr>
          <w:rFonts w:hint="eastAsia" w:ascii="宋体" w:hAnsi="宋体"/>
          <w:szCs w:val="21"/>
        </w:rPr>
        <w:t xml:space="preserve">4.2.6 查勘影像。保险机构应当对损失情况进行拍摄，并确保影像资料清晰、完整、未经任何修改。查勘影像应当体现查勘人员、拍摄位置、拍摄日期、受损标的特征和规模、损失原因和程度、标识或有关信息等。</w:t>
      </w:r>
      <w:r/>
    </w:p>
    <w:p>
      <w:pPr>
        <w:ind w:firstLine="420"/>
        <w:spacing w:line="360" w:lineRule="auto"/>
        <w:rPr>
          <w:rFonts w:ascii="宋体" w:hAnsi="宋体"/>
          <w:szCs w:val="21"/>
        </w:rPr>
      </w:pPr>
      <w:r>
        <w:rPr>
          <w:rFonts w:hint="eastAsia" w:ascii="宋体" w:hAnsi="宋体"/>
          <w:szCs w:val="21"/>
        </w:rPr>
        <w:t xml:space="preserve">4.2.7 及时定责定损。种植业保险发生全部损失的，应当在接到报案后10日内完成损失核定；发生部分损失的，在接到报案后20日内完成损失核定。养殖业保险在接到报案后3日内完成损失核定。发生重大灾害、大范围疫情以及存在其他特殊情形的，保险机构可以适当延长损失核定时间，应向被保险人做好解释说明工作。组织投保的分户理赔清单，应由被保险人签名或盖章确认。</w:t>
      </w:r>
      <w:r/>
    </w:p>
    <w:p>
      <w:pPr>
        <w:ind w:firstLine="420"/>
        <w:spacing w:line="360" w:lineRule="auto"/>
        <w:rPr>
          <w:rFonts w:ascii="宋体" w:hAnsi="宋体"/>
          <w:szCs w:val="21"/>
        </w:rPr>
      </w:pPr>
      <w:r>
        <w:rPr>
          <w:rFonts w:hint="eastAsia" w:ascii="宋体" w:hAnsi="宋体"/>
          <w:szCs w:val="21"/>
        </w:rPr>
        <w:t xml:space="preserve">4.2.8 公示。在依法保护个人信息的前提下，对分户投保清单、定损结果进行不少于3天的公示。公示方式包括：在村级或农业生产经营组织公共区域张贴公告；通过行业信息平台发布；经被保险人同意的其他线上公示方式。公示期间，若接到对公示内容的反馈意见，应及时处理。</w:t>
      </w:r>
      <w:r/>
    </w:p>
    <w:p>
      <w:pPr>
        <w:ind w:firstLine="420"/>
        <w:spacing w:line="360" w:lineRule="auto"/>
        <w:rPr>
          <w:rFonts w:ascii="宋体" w:hAnsi="宋体"/>
          <w:szCs w:val="21"/>
        </w:rPr>
      </w:pPr>
      <w:r>
        <w:rPr>
          <w:rFonts w:hint="eastAsia" w:ascii="宋体" w:hAnsi="宋体"/>
          <w:szCs w:val="21"/>
        </w:rPr>
        <w:t xml:space="preserve">4.2.9 保处联动。病死畜禽必须100%无害化处理，否则，不得理赔。</w:t>
      </w:r>
      <w:r/>
    </w:p>
    <w:p>
      <w:pPr>
        <w:ind w:firstLine="420"/>
        <w:spacing w:line="360" w:lineRule="auto"/>
        <w:rPr>
          <w:rFonts w:ascii="宋体" w:hAnsi="宋体"/>
          <w:szCs w:val="21"/>
        </w:rPr>
      </w:pPr>
      <w:r>
        <w:rPr>
          <w:rFonts w:hint="eastAsia" w:ascii="宋体" w:hAnsi="宋体"/>
          <w:szCs w:val="21"/>
        </w:rPr>
        <w:t xml:space="preserve">4.2.10 及时理赔。在与被保险人达成赔偿协议后10日内，将赔款支付给被保险人。农业保险合同对赔款支付的期限有约定的，保险机构应当按照约定履行赔付义务。赔款原则上通过转账方式支付被保险人。保险机构应当留存支付证明，并将理赔信息及时告知被保险人。</w:t>
      </w:r>
      <w:r/>
    </w:p>
    <w:p>
      <w:pPr>
        <w:ind w:firstLine="420"/>
        <w:spacing w:line="360" w:lineRule="auto"/>
        <w:rPr>
          <w:rFonts w:ascii="宋体" w:hAnsi="宋体"/>
          <w:szCs w:val="21"/>
        </w:rPr>
      </w:pPr>
      <w:r>
        <w:rPr>
          <w:rFonts w:hint="eastAsia" w:ascii="宋体" w:hAnsi="宋体"/>
          <w:szCs w:val="21"/>
        </w:rPr>
        <w:t xml:space="preserve">4.2.11 对承保、理赔业务的真实性负责，及时报送真实性、合规、准确的数据材料。</w:t>
      </w:r>
      <w:r/>
    </w:p>
    <w:p>
      <w:pPr>
        <w:ind w:firstLine="420"/>
        <w:spacing w:line="360" w:lineRule="auto"/>
        <w:rPr>
          <w:rFonts w:ascii="宋体" w:hAnsi="宋体"/>
          <w:szCs w:val="21"/>
        </w:rPr>
      </w:pPr>
      <w:r>
        <w:rPr>
          <w:rFonts w:hint="eastAsia" w:ascii="宋体" w:hAnsi="宋体"/>
          <w:szCs w:val="21"/>
        </w:rPr>
        <w:t xml:space="preserve">4.3 服务绩效。</w:t>
      </w:r>
      <w:r/>
    </w:p>
    <w:p>
      <w:pPr>
        <w:ind w:firstLine="420"/>
        <w:spacing w:line="360" w:lineRule="auto"/>
        <w:rPr>
          <w:rFonts w:ascii="宋体" w:hAnsi="宋体"/>
          <w:szCs w:val="21"/>
        </w:rPr>
      </w:pPr>
      <w:r>
        <w:rPr>
          <w:rFonts w:hint="eastAsia" w:ascii="宋体" w:hAnsi="宋体"/>
          <w:szCs w:val="21"/>
        </w:rPr>
        <w:t xml:space="preserve">4.3.1 三大粮食作物、育肥猪参保覆盖率不低于省、市、区下达的年度指标。</w:t>
      </w:r>
      <w:r/>
    </w:p>
    <w:p>
      <w:pPr>
        <w:ind w:firstLine="420"/>
        <w:spacing w:line="360" w:lineRule="auto"/>
        <w:rPr>
          <w:rFonts w:ascii="宋体" w:hAnsi="宋体"/>
          <w:szCs w:val="21"/>
        </w:rPr>
      </w:pPr>
      <w:r>
        <w:rPr>
          <w:rFonts w:hint="eastAsia" w:ascii="宋体" w:hAnsi="宋体"/>
          <w:szCs w:val="21"/>
        </w:rPr>
        <w:t xml:space="preserve">4.3.2 政策性农业保险保费规模、保障总额不低于上年。保障总额是全部保险合同保险金额之和。</w:t>
      </w:r>
      <w:r/>
    </w:p>
    <w:p>
      <w:pPr>
        <w:ind w:firstLine="420"/>
        <w:spacing w:line="360" w:lineRule="auto"/>
        <w:rPr>
          <w:rFonts w:ascii="宋体" w:hAnsi="宋体"/>
          <w:szCs w:val="21"/>
        </w:rPr>
      </w:pPr>
      <w:r>
        <w:rPr>
          <w:rFonts w:hint="eastAsia" w:ascii="宋体" w:hAnsi="宋体"/>
          <w:szCs w:val="21"/>
        </w:rPr>
        <w:t xml:space="preserve">4.3.3 农业保险费用率不高于省有关要求。</w:t>
      </w:r>
      <w:r/>
    </w:p>
    <w:p>
      <w:pPr>
        <w:ind w:firstLine="420"/>
        <w:spacing w:line="360" w:lineRule="auto"/>
        <w:rPr>
          <w:rFonts w:ascii="宋体" w:hAnsi="宋体"/>
          <w:szCs w:val="21"/>
        </w:rPr>
      </w:pPr>
      <w:r>
        <w:rPr>
          <w:rFonts w:hint="eastAsia" w:ascii="宋体" w:hAnsi="宋体"/>
          <w:szCs w:val="21"/>
        </w:rPr>
        <w:t xml:space="preserve">4.3.4 已决赔款、已决案件数计算的理赔结案率不低于省、市、区下达的年度指标。</w:t>
      </w:r>
      <w:r/>
    </w:p>
    <w:p>
      <w:pPr>
        <w:ind w:firstLine="420"/>
        <w:spacing w:line="360" w:lineRule="auto"/>
        <w:rPr>
          <w:rFonts w:ascii="宋体" w:hAnsi="宋体"/>
          <w:szCs w:val="21"/>
        </w:rPr>
      </w:pPr>
      <w:r>
        <w:rPr>
          <w:rFonts w:hint="eastAsia" w:ascii="宋体" w:hAnsi="宋体"/>
          <w:szCs w:val="21"/>
        </w:rPr>
        <w:t xml:space="preserve">4.3.5 不得发生以险种赔付率过高为由惜赔、拖赔、拒赔行为。</w:t>
      </w:r>
      <w:r/>
    </w:p>
    <w:p>
      <w:pPr>
        <w:ind w:firstLine="420"/>
        <w:spacing w:line="360" w:lineRule="auto"/>
        <w:rPr>
          <w:rFonts w:ascii="宋体" w:hAnsi="宋体"/>
          <w:szCs w:val="21"/>
        </w:rPr>
      </w:pPr>
      <w:r>
        <w:rPr>
          <w:rFonts w:hint="eastAsia" w:ascii="宋体" w:hAnsi="宋体"/>
          <w:szCs w:val="21"/>
        </w:rPr>
        <w:t xml:space="preserve">4.3.6不得发生对风险较大、赔付可能较高的险种消极承保、拒保行为。</w:t>
      </w:r>
      <w:r/>
    </w:p>
    <w:p>
      <w:pPr>
        <w:ind w:firstLine="420"/>
        <w:spacing w:line="360" w:lineRule="auto"/>
        <w:rPr>
          <w:rFonts w:ascii="宋体" w:hAnsi="宋体"/>
          <w:szCs w:val="21"/>
        </w:rPr>
      </w:pPr>
      <w:r>
        <w:rPr>
          <w:rFonts w:hint="eastAsia" w:ascii="宋体" w:hAnsi="宋体"/>
          <w:szCs w:val="21"/>
        </w:rPr>
        <w:t xml:space="preserve">4.3.7未出现有重大投诉、因农业保险发生3人（含）以上集体上访事件或负面舆情事件。</w:t>
      </w:r>
      <w:r/>
    </w:p>
    <w:p>
      <w:pPr>
        <w:ind w:firstLine="420"/>
        <w:spacing w:line="360" w:lineRule="auto"/>
        <w:rPr>
          <w:rFonts w:ascii="宋体" w:hAnsi="宋体"/>
          <w:szCs w:val="21"/>
        </w:rPr>
      </w:pPr>
      <w:r>
        <w:rPr>
          <w:rFonts w:hint="eastAsia" w:ascii="宋体" w:hAnsi="宋体"/>
          <w:szCs w:val="21"/>
        </w:rPr>
        <w:t xml:space="preserve">4.3.8未出现拒不完成有关目标任务或完成任务弄虚作假情况。</w:t>
      </w:r>
      <w:r/>
    </w:p>
    <w:p>
      <w:pPr>
        <w:ind w:firstLine="420"/>
        <w:spacing w:line="360" w:lineRule="auto"/>
        <w:rPr>
          <w:rFonts w:ascii="宋体" w:hAnsi="宋体"/>
          <w:szCs w:val="21"/>
        </w:rPr>
      </w:pPr>
      <w:r>
        <w:rPr>
          <w:rFonts w:hint="eastAsia" w:ascii="宋体" w:hAnsi="宋体"/>
          <w:szCs w:val="21"/>
        </w:rPr>
        <w:t xml:space="preserve">4.3.9未出现工作沟通困难，不服从协调管理等问题或因农业保险违规经营被处罚、被通报批评、约谈。</w:t>
      </w:r>
      <w:r/>
    </w:p>
    <w:p>
      <w:pPr>
        <w:ind w:firstLine="420"/>
        <w:spacing w:line="360" w:lineRule="auto"/>
        <w:rPr>
          <w:rFonts w:ascii="宋体" w:hAnsi="宋体"/>
          <w:szCs w:val="21"/>
        </w:rPr>
      </w:pPr>
      <w:r>
        <w:rPr>
          <w:rFonts w:hint="eastAsia" w:ascii="宋体" w:hAnsi="宋体"/>
          <w:szCs w:val="21"/>
        </w:rPr>
        <w:t xml:space="preserve">4.4 中选承保机构无正当理由不得放弃中选。对中选后放弃中选包或转包的机构，取消政策性农业保险承保机构本遴选周期和下一个遴选周期的参选资格。</w:t>
      </w:r>
      <w:r/>
    </w:p>
    <w:p>
      <w:pPr>
        <w:spacing w:line="360" w:lineRule="auto"/>
        <w:rPr>
          <w:rFonts w:ascii="宋体" w:hAnsi="宋体"/>
          <w:szCs w:val="21"/>
        </w:rPr>
      </w:pPr>
      <w:r>
        <w:rPr>
          <w:rFonts w:hint="eastAsia" w:ascii="宋体" w:hAnsi="宋体"/>
          <w:szCs w:val="21"/>
        </w:rPr>
        <w:t xml:space="preserve">5.其他：</w:t>
      </w:r>
      <w:r/>
    </w:p>
    <w:p>
      <w:pPr>
        <w:ind w:firstLine="420"/>
        <w:spacing w:line="360" w:lineRule="auto"/>
        <w:rPr>
          <w:rFonts w:ascii="宋体" w:hAnsi="宋体"/>
          <w:szCs w:val="21"/>
          <w:highlight w:val="yellow"/>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szCs w:val="21"/>
        </w:rPr>
        <w:t xml:space="preserve">5.1</w:t>
      </w:r>
      <w:r>
        <w:rPr>
          <w:rFonts w:hint="eastAsia" w:ascii="宋体" w:hAnsi="宋体"/>
          <w:b/>
          <w:bCs/>
          <w:i/>
          <w:iCs/>
          <w:szCs w:val="21"/>
          <w:u w:val="single"/>
        </w:rPr>
        <w:t xml:space="preserve">因农保项目的地域性要求，除特殊注明的，本项目中项目需求及评分标准中要求的内容均必须在招标区域内设置，否则不得分。</w:t>
      </w:r>
      <w:r/>
    </w:p>
    <w:p>
      <w:pPr>
        <w:pStyle w:val="969"/>
        <w:jc w:val="center"/>
        <w:rPr>
          <w:rFonts w:ascii="宋体" w:hAnsi="宋体"/>
          <w:color w:val="000000"/>
          <w:sz w:val="36"/>
        </w:rPr>
      </w:pPr>
      <w:r/>
      <w:bookmarkStart w:id="20" w:name="_Toc10950"/>
      <w:r>
        <w:rPr>
          <w:rFonts w:hint="eastAsia" w:ascii="宋体" w:hAnsi="宋体"/>
          <w:color w:val="000000"/>
          <w:sz w:val="36"/>
        </w:rPr>
        <w:t xml:space="preserve">第五章 评标方法及评标标准</w:t>
      </w:r>
      <w:bookmarkEnd w:id="20"/>
      <w:r/>
      <w:r/>
    </w:p>
    <w:p>
      <w:pPr>
        <w:pStyle w:val="983"/>
        <w:ind w:firstLine="422"/>
        <w:rPr>
          <w:rFonts w:ascii="宋体" w:hAnsi="宋体"/>
          <w:b/>
          <w:sz w:val="21"/>
          <w:szCs w:val="21"/>
        </w:rPr>
      </w:pPr>
      <w:r>
        <w:rPr>
          <w:rFonts w:hint="eastAsia" w:ascii="宋体" w:hAnsi="宋体"/>
          <w:b/>
          <w:sz w:val="21"/>
          <w:szCs w:val="21"/>
        </w:rPr>
        <w:t xml:space="preserve">一、评标方法</w:t>
      </w:r>
      <w:r/>
    </w:p>
    <w:p>
      <w:pPr>
        <w:pStyle w:val="983"/>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21" w:name="_Toc449017024"/>
      <w:r/>
      <w:bookmarkStart w:id="22" w:name="_Toc449016388"/>
      <w:r>
        <w:rPr>
          <w:rFonts w:hint="eastAsia" w:ascii="宋体" w:hAnsi="宋体"/>
          <w:b/>
          <w:szCs w:val="21"/>
        </w:rPr>
        <w:t xml:space="preserve">二、政府采购政策功能落实</w:t>
      </w:r>
      <w:bookmarkEnd w:id="21"/>
      <w:r/>
      <w:bookmarkEnd w:id="22"/>
      <w:r/>
      <w:r/>
    </w:p>
    <w:p>
      <w:pPr>
        <w:ind w:firstLine="420"/>
        <w:spacing w:line="360" w:lineRule="auto"/>
        <w:rPr>
          <w:rFonts w:ascii="宋体" w:hAnsi="宋体"/>
          <w:b/>
          <w:szCs w:val="21"/>
        </w:rPr>
      </w:pPr>
      <w:r>
        <w:rPr>
          <w:rFonts w:hint="eastAsia" w:ascii="宋体" w:hAnsi="宋体" w:cs="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3"/>
        <w:ind w:left="315" w:firstLine="105"/>
        <w:rPr>
          <w:rFonts w:ascii="宋体" w:hAnsi="宋体"/>
          <w:sz w:val="21"/>
          <w:szCs w:val="21"/>
        </w:rPr>
      </w:pPr>
      <w:r>
        <w:rPr>
          <w:rFonts w:hint="eastAsia" w:ascii="宋体" w:hAnsi="宋体"/>
          <w:sz w:val="21"/>
          <w:szCs w:val="21"/>
        </w:rPr>
        <w:t xml:space="preserve">1、小微型企业价格扣除</w:t>
      </w:r>
      <w:r/>
    </w:p>
    <w:p>
      <w:pPr>
        <w:pStyle w:val="983"/>
        <w:ind w:firstLine="420"/>
        <w:rPr>
          <w:rFonts w:ascii="宋体" w:hAnsi="宋体"/>
          <w:sz w:val="21"/>
          <w:szCs w:val="21"/>
        </w:rPr>
      </w:pPr>
      <w:r>
        <w:rPr>
          <w:rFonts w:hint="eastAsia" w:ascii="宋体" w:hAnsi="宋体"/>
          <w:sz w:val="21"/>
          <w:szCs w:val="21"/>
        </w:rPr>
        <w:t xml:space="preserve">（1）对小型和微型企业产品给予20%的扣除价格，用扣除后的价格参与评审。</w:t>
      </w:r>
      <w:r/>
    </w:p>
    <w:p>
      <w:pPr>
        <w:pStyle w:val="983"/>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983"/>
        <w:ind w:left="420" w:firstLine="0"/>
        <w:rPr>
          <w:rFonts w:ascii="宋体" w:hAnsi="宋体"/>
          <w:sz w:val="21"/>
          <w:szCs w:val="21"/>
        </w:rPr>
      </w:pPr>
      <w:r>
        <w:rPr>
          <w:rFonts w:hint="eastAsia" w:ascii="宋体" w:hAnsi="宋体"/>
          <w:sz w:val="21"/>
          <w:szCs w:val="21"/>
        </w:rPr>
        <w:t xml:space="preserve">2、残疾人福利单位价格扣除</w:t>
      </w:r>
      <w:r/>
    </w:p>
    <w:p>
      <w:pPr>
        <w:pStyle w:val="983"/>
        <w:ind w:left="315" w:firstLine="105"/>
        <w:rPr>
          <w:rFonts w:ascii="宋体" w:hAnsi="宋体"/>
          <w:sz w:val="21"/>
          <w:szCs w:val="21"/>
        </w:rPr>
      </w:pPr>
      <w:r>
        <w:rPr>
          <w:rFonts w:hint="eastAsia" w:ascii="宋体" w:hAnsi="宋体"/>
          <w:sz w:val="21"/>
          <w:szCs w:val="21"/>
        </w:rPr>
        <w:t xml:space="preserve">（1）对残疾人福利性单位视同小型、微型企业，给予20%的价格扣除，用扣除</w:t>
      </w:r>
      <w:r/>
    </w:p>
    <w:p>
      <w:pPr>
        <w:pStyle w:val="983"/>
        <w:ind w:firstLine="0"/>
        <w:rPr>
          <w:rFonts w:ascii="宋体" w:hAnsi="宋体"/>
          <w:sz w:val="21"/>
          <w:szCs w:val="21"/>
        </w:rPr>
      </w:pPr>
      <w:r>
        <w:rPr>
          <w:rFonts w:hint="eastAsia" w:ascii="宋体" w:hAnsi="宋体"/>
          <w:sz w:val="21"/>
          <w:szCs w:val="21"/>
        </w:rPr>
        <w:t xml:space="preserve">后的价格参与评审。</w:t>
      </w:r>
      <w:r/>
    </w:p>
    <w:p>
      <w:pPr>
        <w:pStyle w:val="983"/>
        <w:ind w:left="420" w:firstLine="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83"/>
        <w:ind w:left="420" w:firstLine="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83"/>
        <w:ind w:left="420" w:hanging="420"/>
        <w:rPr>
          <w:rFonts w:ascii="宋体" w:hAnsi="宋体"/>
          <w:sz w:val="21"/>
          <w:szCs w:val="21"/>
        </w:rPr>
      </w:pPr>
      <w:r>
        <w:rPr>
          <w:rFonts w:hint="eastAsia" w:ascii="宋体" w:hAnsi="宋体"/>
          <w:sz w:val="21"/>
          <w:szCs w:val="21"/>
        </w:rPr>
        <w:t xml:space="preserve">〔2017〕141号）。</w:t>
      </w:r>
      <w:r/>
    </w:p>
    <w:p>
      <w:pPr>
        <w:pStyle w:val="983"/>
        <w:ind w:left="420" w:firstLine="0"/>
        <w:rPr>
          <w:rFonts w:ascii="宋体" w:hAnsi="宋体"/>
          <w:sz w:val="21"/>
          <w:szCs w:val="21"/>
        </w:rPr>
      </w:pPr>
      <w:r>
        <w:rPr>
          <w:rFonts w:hint="eastAsia" w:ascii="宋体" w:hAnsi="宋体"/>
          <w:sz w:val="21"/>
          <w:szCs w:val="21"/>
        </w:rPr>
        <w:t xml:space="preserve">3、监狱和戒毒企业价格扣除</w:t>
      </w:r>
      <w:r/>
    </w:p>
    <w:p>
      <w:pPr>
        <w:pStyle w:val="983"/>
        <w:ind w:left="420" w:firstLine="0"/>
        <w:rPr>
          <w:rFonts w:ascii="宋体" w:hAnsi="宋体"/>
          <w:sz w:val="21"/>
          <w:szCs w:val="21"/>
        </w:rPr>
      </w:pPr>
      <w:r>
        <w:rPr>
          <w:rFonts w:hint="eastAsia" w:ascii="宋体" w:hAnsi="宋体"/>
          <w:sz w:val="21"/>
          <w:szCs w:val="21"/>
        </w:rPr>
        <w:t xml:space="preserve">（1）对监狱和戒毒企业（简称监狱企业）视同小型、微型企业，给予20%的价</w:t>
      </w:r>
      <w:r/>
    </w:p>
    <w:p>
      <w:pPr>
        <w:pStyle w:val="983"/>
        <w:ind w:firstLine="0"/>
        <w:rPr>
          <w:rFonts w:ascii="宋体" w:hAnsi="宋体"/>
          <w:sz w:val="21"/>
          <w:szCs w:val="21"/>
        </w:rPr>
      </w:pPr>
      <w:r>
        <w:rPr>
          <w:rFonts w:hint="eastAsia" w:ascii="宋体" w:hAnsi="宋体"/>
          <w:sz w:val="21"/>
          <w:szCs w:val="21"/>
        </w:rPr>
        <w:t xml:space="preserve">格扣除，用扣除后的价格参与评审。</w:t>
      </w:r>
      <w:r/>
    </w:p>
    <w:p>
      <w:pPr>
        <w:pStyle w:val="983"/>
        <w:ind w:left="420" w:firstLine="0"/>
        <w:rPr>
          <w:rFonts w:ascii="宋体" w:hAnsi="宋体"/>
          <w:sz w:val="21"/>
          <w:szCs w:val="21"/>
        </w:rPr>
      </w:pPr>
      <w:r>
        <w:rPr>
          <w:rFonts w:hint="eastAsia" w:ascii="宋体" w:hAnsi="宋体"/>
          <w:sz w:val="21"/>
          <w:szCs w:val="21"/>
        </w:rPr>
        <w:t xml:space="preserve">（2）监狱企业参加政府采购活动时，需提供由省级以上监狱管理局、戒毒管理局(含新</w:t>
      </w:r>
      <w:r/>
    </w:p>
    <w:p>
      <w:pPr>
        <w:pStyle w:val="983"/>
        <w:ind w:left="420" w:hanging="420"/>
        <w:rPr>
          <w:rFonts w:ascii="宋体" w:hAnsi="宋体"/>
          <w:sz w:val="21"/>
          <w:szCs w:val="21"/>
        </w:rPr>
      </w:pPr>
      <w:r>
        <w:rPr>
          <w:rFonts w:hint="eastAsia" w:ascii="宋体" w:hAnsi="宋体"/>
          <w:sz w:val="21"/>
          <w:szCs w:val="21"/>
        </w:rPr>
        <w:t xml:space="preserve">疆生产建设兵团)出具的属于监狱企业的证明文件。供应商如不提供上述证明文件，价格将</w:t>
      </w:r>
      <w:r/>
    </w:p>
    <w:p>
      <w:pPr>
        <w:pStyle w:val="983"/>
        <w:ind w:left="420" w:hanging="420"/>
        <w:rPr>
          <w:rFonts w:ascii="宋体" w:hAnsi="宋体"/>
          <w:sz w:val="21"/>
          <w:szCs w:val="21"/>
        </w:rPr>
      </w:pPr>
      <w:r>
        <w:rPr>
          <w:rFonts w:hint="eastAsia" w:ascii="宋体" w:hAnsi="宋体"/>
          <w:sz w:val="21"/>
          <w:szCs w:val="21"/>
        </w:rPr>
        <w:t xml:space="preserve">不做相应扣除。</w:t>
      </w:r>
      <w:r/>
    </w:p>
    <w:p>
      <w:pPr>
        <w:pStyle w:val="983"/>
        <w:ind w:left="420" w:firstLine="21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983"/>
        <w:ind w:left="420" w:hanging="420"/>
        <w:rPr>
          <w:rFonts w:ascii="宋体" w:hAnsi="宋体"/>
          <w:sz w:val="21"/>
          <w:szCs w:val="21"/>
        </w:rPr>
      </w:pPr>
      <w:r>
        <w:rPr>
          <w:rFonts w:hint="eastAsia" w:ascii="宋体" w:hAnsi="宋体"/>
          <w:sz w:val="21"/>
          <w:szCs w:val="21"/>
        </w:rPr>
        <w:t xml:space="preserve">[2014]68号）。</w:t>
      </w:r>
      <w:r/>
    </w:p>
    <w:p>
      <w:pPr>
        <w:pStyle w:val="983"/>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83"/>
        <w:ind w:left="420" w:firstLine="0"/>
        <w:rPr>
          <w:rFonts w:ascii="宋体" w:hAnsi="宋体"/>
          <w:sz w:val="21"/>
          <w:szCs w:val="21"/>
        </w:rPr>
      </w:pPr>
      <w:r>
        <w:rPr>
          <w:rFonts w:hint="eastAsia" w:ascii="宋体" w:hAnsi="宋体"/>
          <w:sz w:val="21"/>
          <w:szCs w:val="21"/>
        </w:rPr>
        <w:t xml:space="preserve">5、大中型企业与小型、微型企业（残疾人福利单位、监狱企业）组成联合体共同参加</w:t>
      </w:r>
      <w:r/>
    </w:p>
    <w:p>
      <w:pPr>
        <w:pStyle w:val="983"/>
        <w:ind w:firstLine="0"/>
        <w:rPr>
          <w:rFonts w:ascii="宋体" w:hAnsi="宋体"/>
          <w:sz w:val="21"/>
          <w:szCs w:val="21"/>
        </w:rPr>
      </w:pPr>
      <w:r>
        <w:rPr>
          <w:rFonts w:hint="eastAsia" w:ascii="宋体" w:hAnsi="宋体"/>
          <w:sz w:val="21"/>
          <w:szCs w:val="21"/>
        </w:rPr>
        <w:t xml:space="preserve">政府采购活动。联合协议中约定，小型、微型企业（残疾人福利单位、监狱企业）的协议合同金额占到联合体协议合同总金额30%以上的，给予联合体6%的价格扣除，用扣除后的价格参与评审。 </w:t>
      </w:r>
      <w:r/>
    </w:p>
    <w:p>
      <w:pPr>
        <w:pStyle w:val="983"/>
        <w:ind w:left="420" w:firstLine="0"/>
        <w:rPr>
          <w:rFonts w:ascii="宋体" w:hAnsi="宋体"/>
          <w:sz w:val="21"/>
          <w:szCs w:val="21"/>
        </w:rPr>
      </w:pPr>
      <w:r>
        <w:rPr>
          <w:rFonts w:hint="eastAsia" w:ascii="宋体" w:hAnsi="宋体"/>
          <w:sz w:val="21"/>
          <w:szCs w:val="21"/>
        </w:rPr>
        <w:t xml:space="preserve">6、联合体各方均为小型、微型企业（残疾人福利单位、监狱企业）的，联合体享受20%</w:t>
      </w:r>
      <w:r/>
    </w:p>
    <w:p>
      <w:pPr>
        <w:pStyle w:val="983"/>
        <w:ind w:left="420" w:hanging="420"/>
        <w:rPr>
          <w:rFonts w:ascii="宋体" w:hAnsi="宋体"/>
          <w:sz w:val="21"/>
          <w:szCs w:val="21"/>
        </w:rPr>
      </w:pPr>
      <w:r>
        <w:rPr>
          <w:rFonts w:hint="eastAsia" w:ascii="宋体" w:hAnsi="宋体"/>
          <w:sz w:val="21"/>
          <w:szCs w:val="21"/>
        </w:rPr>
        <w:t xml:space="preserve">价格扣除，用扣除后的价格参与评审。</w:t>
      </w:r>
      <w:r/>
    </w:p>
    <w:p>
      <w:pPr>
        <w:pStyle w:val="983"/>
        <w:ind w:firstLine="422"/>
        <w:rPr>
          <w:rFonts w:ascii="宋体" w:hAnsi="宋体"/>
          <w:b/>
          <w:sz w:val="21"/>
          <w:szCs w:val="21"/>
        </w:rPr>
      </w:pPr>
      <w:r>
        <w:rPr>
          <w:rFonts w:hint="eastAsia" w:ascii="宋体" w:hAnsi="宋体"/>
          <w:b/>
          <w:sz w:val="21"/>
          <w:szCs w:val="21"/>
        </w:rPr>
        <w:t xml:space="preserve">三、评标标准</w:t>
      </w:r>
      <w:r/>
    </w:p>
    <w:tbl>
      <w:tblPr>
        <w:tblStyle w:val="9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7216"/>
      </w:tblGrid>
      <w:tr>
        <w:trPr>
          <w:trHeight w:val="608"/>
        </w:trPr>
        <w:tc>
          <w:tcPr>
            <w:tcW w:w="765" w:type="pct"/>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项目</w:t>
            </w:r>
            <w:r/>
          </w:p>
        </w:tc>
        <w:tc>
          <w:tcPr>
            <w:tcW w:w="4234" w:type="pct"/>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评分细则</w:t>
            </w:r>
            <w:r/>
          </w:p>
        </w:tc>
      </w:tr>
      <w:tr>
        <w:trPr>
          <w:trHeight w:val="743"/>
        </w:trPr>
        <w:tc>
          <w:tcPr>
            <w:tcW w:w="765" w:type="pct"/>
            <w:vAlign w:val="center"/>
            <w:textDirection w:val="lrTb"/>
            <w:noWrap w:val="false"/>
          </w:tcPr>
          <w:p>
            <w:pPr>
              <w:spacing w:line="400" w:lineRule="exact"/>
              <w:widowControl/>
              <w:rPr>
                <w:rFonts w:ascii="宋体" w:hAnsi="宋体" w:cs="宋体"/>
                <w:szCs w:val="21"/>
              </w:rPr>
            </w:pPr>
            <w:r>
              <w:rPr>
                <w:rFonts w:hint="eastAsia" w:ascii="宋体" w:hAnsi="宋体"/>
                <w:color w:val="000000"/>
                <w:szCs w:val="21"/>
              </w:rPr>
              <w:t xml:space="preserve">公司</w:t>
            </w:r>
            <w:r>
              <w:rPr>
                <w:rFonts w:hint="eastAsia" w:ascii="宋体" w:hAnsi="宋体"/>
                <w:bCs/>
                <w:color w:val="000000"/>
                <w:szCs w:val="21"/>
              </w:rPr>
              <w:t xml:space="preserve">综合实力</w:t>
            </w:r>
            <w:r>
              <w:rPr>
                <w:rFonts w:hint="eastAsia" w:ascii="宋体" w:hAnsi="宋体" w:cs="宋体"/>
                <w:szCs w:val="21"/>
              </w:rPr>
              <w:t xml:space="preserve">（44分）</w:t>
            </w:r>
            <w:r/>
          </w:p>
        </w:tc>
        <w:tc>
          <w:tcPr>
            <w:tcW w:w="4234" w:type="pct"/>
            <w:vAlign w:val="center"/>
            <w:textDirection w:val="lrTb"/>
            <w:noWrap w:val="false"/>
          </w:tcPr>
          <w:p>
            <w:pPr>
              <w:jc w:val="left"/>
              <w:spacing w:line="400" w:lineRule="exact"/>
              <w:widowControl/>
              <w:rPr>
                <w:b/>
                <w:bCs/>
              </w:rPr>
            </w:pPr>
            <w:r>
              <w:rPr>
                <w:rFonts w:hint="eastAsia"/>
                <w:b/>
                <w:bCs/>
              </w:rPr>
              <w:t xml:space="preserve">1、偿付能力（6分）</w:t>
            </w:r>
            <w:r/>
          </w:p>
          <w:p>
            <w:pPr>
              <w:jc w:val="left"/>
              <w:spacing w:line="400" w:lineRule="exact"/>
              <w:widowControl/>
            </w:pPr>
            <w:r>
              <w:rPr>
                <w:rFonts w:hint="eastAsia"/>
              </w:rPr>
              <w:t xml:space="preserve">（1）2021年，</w:t>
            </w:r>
            <w:r>
              <w:rPr>
                <w:rFonts w:hint="eastAsia" w:ascii="宋体" w:hAnsi="宋体" w:cs="宋体"/>
                <w:szCs w:val="21"/>
              </w:rPr>
              <w:t xml:space="preserve">综合偿付能力充足率≥240%，得3分；220%≤综合偿付能力充足率﹤240%，得2分；200%≤综合偿付能力充足率﹤220%，得1分。</w:t>
            </w:r>
            <w:r/>
          </w:p>
          <w:p>
            <w:pPr>
              <w:jc w:val="left"/>
              <w:spacing w:line="400" w:lineRule="exact"/>
              <w:widowControl/>
            </w:pPr>
            <w:r>
              <w:rPr>
                <w:rFonts w:hint="eastAsia"/>
              </w:rPr>
              <w:t xml:space="preserve">（2）2022年，</w:t>
            </w:r>
            <w:r>
              <w:rPr>
                <w:rFonts w:hint="eastAsia" w:ascii="宋体" w:hAnsi="宋体" w:cs="宋体"/>
                <w:szCs w:val="21"/>
              </w:rPr>
              <w:t xml:space="preserve">综合偿付能力充足率≥240%，得3分；220%≤综合偿付能力充足率﹤240%，得2分；200%≤综合偿付能力充足率﹤220%，得1分。</w:t>
            </w:r>
            <w:r/>
          </w:p>
          <w:p>
            <w:pPr>
              <w:jc w:val="left"/>
              <w:spacing w:line="400" w:lineRule="exact"/>
              <w:widowControl/>
            </w:pPr>
            <w:r>
              <w:rPr>
                <w:rFonts w:hint="eastAsia"/>
                <w:b/>
                <w:bCs/>
              </w:rPr>
              <w:t xml:space="preserve">（投标人提供总公司经审计的2021年度及2022年度偿付能力报告或银保监会下发的2021年度及2022年度保险公司偿付能力文件。原件扫描上传）</w:t>
            </w:r>
            <w:r/>
          </w:p>
          <w:p>
            <w:pPr>
              <w:jc w:val="left"/>
              <w:spacing w:line="400" w:lineRule="exact"/>
              <w:widowControl/>
              <w:rPr>
                <w:b/>
                <w:bCs/>
              </w:rPr>
            </w:pPr>
            <w:r>
              <w:rPr>
                <w:rFonts w:hint="eastAsia"/>
                <w:b/>
                <w:bCs/>
              </w:rPr>
              <w:t xml:space="preserve">2、风险综合评级（4分）</w:t>
            </w:r>
            <w:r/>
          </w:p>
          <w:p>
            <w:pPr>
              <w:ind w:firstLine="420"/>
              <w:jc w:val="left"/>
              <w:spacing w:line="400" w:lineRule="exact"/>
              <w:widowControl/>
              <w:rPr>
                <w:b/>
                <w:bCs/>
              </w:rPr>
            </w:pPr>
            <w:r>
              <w:rPr>
                <w:rFonts w:hint="eastAsia"/>
              </w:rPr>
              <w:t xml:space="preserve">对投标人总公司2022年四个季度的风险综合评级（分类监管）。每有一个A类得1分、B类得0.5分，其他不得分。</w:t>
            </w:r>
            <w:r>
              <w:rPr>
                <w:rFonts w:hint="eastAsia"/>
                <w:b/>
                <w:bCs/>
              </w:rPr>
              <w:t xml:space="preserve">（提供2022年四个季度末保险监管机构偿二代监管信息系统截图和对应的网站链接或相应审计部门的审计评定结果证明材料，原件扫描上传）</w:t>
            </w:r>
            <w:r/>
          </w:p>
          <w:p>
            <w:pPr>
              <w:jc w:val="left"/>
              <w:spacing w:line="400" w:lineRule="exact"/>
              <w:widowControl/>
              <w:rPr>
                <w:rFonts w:ascii="Times New Roman" w:hAnsi="Times New Roman"/>
                <w:b/>
                <w:bCs/>
              </w:rPr>
            </w:pPr>
            <w:r>
              <w:rPr>
                <w:rFonts w:hint="eastAsia" w:ascii="Times New Roman" w:hAnsi="Times New Roman"/>
                <w:b/>
                <w:bCs/>
              </w:rPr>
              <w:t xml:space="preserve">3、市、区级农险机构建设情况（6分）</w:t>
            </w:r>
            <w:r/>
          </w:p>
          <w:p>
            <w:pPr>
              <w:spacing w:line="360" w:lineRule="auto"/>
              <w:rPr>
                <w:rFonts w:ascii="宋体" w:hAnsi="宋体" w:cs="宋体"/>
                <w:szCs w:val="21"/>
              </w:rPr>
            </w:pPr>
            <w:r>
              <w:rPr>
                <w:rFonts w:hint="eastAsia" w:ascii="宋体" w:hAnsi="宋体" w:cs="宋体"/>
                <w:szCs w:val="21"/>
              </w:rPr>
              <w:t xml:space="preserve">（1）成立市公司的得1分，设立区级分支机构的得1分，市、区两级公司内设农险专业机构健全的得1分（市、区两级各得0.5分）；若未成立机构</w:t>
            </w:r>
            <w:r>
              <w:rPr>
                <w:rFonts w:hint="eastAsia"/>
              </w:rPr>
              <w:t xml:space="preserve">须提供承诺函，</w:t>
            </w:r>
            <w:r>
              <w:rPr>
                <w:rFonts w:hint="eastAsia" w:ascii="宋体" w:hAnsi="宋体" w:cs="宋体"/>
                <w:szCs w:val="21"/>
              </w:rPr>
              <w:t xml:space="preserve">承诺在2024年12月前设市、区级公司并内设农险专业机构的共得1分，承诺最多得1分，本项最高得3分，不提供不得分。</w:t>
            </w:r>
            <w:r/>
          </w:p>
          <w:p>
            <w:pPr>
              <w:spacing w:line="360" w:lineRule="auto"/>
              <w:rPr>
                <w:rFonts w:ascii="宋体" w:hAnsi="宋体" w:cs="宋体"/>
                <w:szCs w:val="21"/>
              </w:rPr>
            </w:pPr>
            <w:r>
              <w:rPr>
                <w:rFonts w:hint="eastAsia" w:ascii="宋体" w:hAnsi="宋体" w:cs="宋体"/>
                <w:szCs w:val="21"/>
              </w:rPr>
              <w:t xml:space="preserve">（2）在市内设立县区级分支机构达5家及以上的得3分，低于5家或承诺在2024年12月前达5家及以上的得1分，承诺最多得1分，不提供不得分。</w:t>
            </w:r>
            <w:r/>
          </w:p>
          <w:p>
            <w:pPr>
              <w:pStyle w:val="982"/>
              <w:ind w:firstLine="422"/>
              <w:spacing w:line="400" w:lineRule="exact"/>
              <w:rPr>
                <w:b/>
                <w:bCs/>
              </w:rPr>
            </w:pPr>
            <w:r>
              <w:rPr>
                <w:rFonts w:hint="eastAsia" w:ascii="Times New Roman" w:hAnsi="Times New Roman"/>
                <w:b/>
                <w:bCs/>
              </w:rPr>
              <w:t xml:space="preserve">（提供市、区两级机构营业执照、经营保险业务许可证、内设机构、</w:t>
            </w:r>
            <w:r>
              <w:rPr>
                <w:rFonts w:hint="eastAsia"/>
                <w:b/>
                <w:bCs/>
              </w:rPr>
              <w:t xml:space="preserve">承诺</w:t>
            </w:r>
            <w:r>
              <w:rPr>
                <w:rFonts w:hint="eastAsia" w:ascii="Times New Roman" w:hAnsi="Times New Roman"/>
                <w:b/>
                <w:bCs/>
              </w:rPr>
              <w:t xml:space="preserve">等相应证明材料。区级分支机构均不含营销服务部，须提供省公司及以上机构加盖公章的承诺函，原件扫描上传）</w:t>
            </w:r>
            <w:r/>
          </w:p>
          <w:p>
            <w:pPr>
              <w:numPr>
                <w:ilvl w:val="0"/>
                <w:numId w:val="1"/>
              </w:numPr>
              <w:jc w:val="left"/>
              <w:spacing w:line="400" w:lineRule="exact"/>
              <w:widowControl/>
              <w:rPr>
                <w:b/>
                <w:bCs/>
              </w:rPr>
            </w:pPr>
            <w:r>
              <w:rPr>
                <w:rFonts w:hint="eastAsia"/>
                <w:b/>
                <w:bCs/>
              </w:rPr>
              <w:t xml:space="preserve">镇级农险机构建设情况（4分）。</w:t>
            </w:r>
            <w:r/>
          </w:p>
          <w:p>
            <w:pPr>
              <w:pStyle w:val="982"/>
              <w:ind w:firstLine="420"/>
              <w:spacing w:line="400" w:lineRule="exact"/>
              <w:rPr>
                <w:b/>
                <w:bCs/>
              </w:rPr>
            </w:pPr>
            <w:r>
              <w:rPr>
                <w:rFonts w:hint="eastAsia"/>
              </w:rPr>
              <w:t xml:space="preserve">按银保监部门认可的镇级服务机构数量</w:t>
            </w:r>
            <w:r>
              <w:rPr>
                <w:rFonts w:ascii="Arial" w:hAnsi="Arial" w:cs="Arial"/>
              </w:rPr>
              <w:t xml:space="preserve">≥</w:t>
            </w:r>
            <w:r>
              <w:rPr>
                <w:rFonts w:hint="eastAsia"/>
              </w:rPr>
              <w:t xml:space="preserve">2家得4分，1家得3分；若镇级服务机构已批复正在筹建中得2分；若无镇级服务机构须提供承诺函，格式自拟，承诺中标后在开展业务的乡镇设置服务站点或营销服务部，实现全覆盖的得1分（须提供省公司及以上机构加盖公章的承诺函），承诺最多得1分，不提供不得分。</w:t>
            </w:r>
            <w:r>
              <w:rPr>
                <w:rFonts w:hint="eastAsia"/>
                <w:b/>
                <w:bCs/>
              </w:rPr>
              <w:t xml:space="preserve">（提供镇级服务机构营业执照、经营保险业务许可证或监管部门批复、承诺函等相应证明材料</w:t>
            </w:r>
            <w:r>
              <w:rPr>
                <w:rFonts w:hint="eastAsia" w:ascii="Times New Roman" w:hAnsi="Times New Roman"/>
                <w:b/>
                <w:bCs/>
              </w:rPr>
              <w:t xml:space="preserve">原件扫描上传</w:t>
            </w:r>
            <w:r>
              <w:rPr>
                <w:rFonts w:hint="eastAsia"/>
                <w:b/>
                <w:bCs/>
              </w:rPr>
              <w:t xml:space="preserve">。）</w:t>
            </w:r>
            <w:r/>
          </w:p>
          <w:p>
            <w:pPr>
              <w:pStyle w:val="982"/>
              <w:numPr>
                <w:ilvl w:val="0"/>
                <w:numId w:val="1"/>
              </w:numPr>
              <w:ind w:firstLine="0"/>
              <w:spacing w:line="400" w:lineRule="exact"/>
              <w:rPr>
                <w:b/>
                <w:bCs/>
              </w:rPr>
            </w:pPr>
            <w:r>
              <w:rPr>
                <w:rFonts w:hint="eastAsia"/>
                <w:b/>
                <w:bCs/>
              </w:rPr>
              <w:t xml:space="preserve">农险机构人员配备情况（11分）</w:t>
            </w:r>
            <w:r/>
          </w:p>
          <w:p>
            <w:pPr>
              <w:pStyle w:val="982"/>
              <w:ind w:firstLine="0"/>
              <w:spacing w:line="400" w:lineRule="exact"/>
            </w:pPr>
            <w:r>
              <w:rPr>
                <w:rFonts w:hint="eastAsia"/>
              </w:rPr>
              <w:t xml:space="preserve">（1）镇级专职人员数量（投标人自有的服务机构人员，不含兼业代理机构人员）（4分）。</w:t>
            </w:r>
            <w:r/>
          </w:p>
          <w:p>
            <w:pPr>
              <w:pStyle w:val="982"/>
              <w:ind w:firstLine="420"/>
              <w:spacing w:line="400" w:lineRule="exact"/>
              <w:rPr>
                <w:b/>
                <w:bCs/>
              </w:rPr>
            </w:pPr>
            <w:r>
              <w:rPr>
                <w:rFonts w:hint="eastAsia"/>
              </w:rPr>
              <w:t xml:space="preserve">为此项目配备镇级专职人员，每配备1人得1分，最高得4分；承诺中标后，在开展业务的乡镇聘用专兼职保险服务人员得0.5分，承诺最多得0.5分，不提供不得分。</w:t>
            </w:r>
            <w:r>
              <w:rPr>
                <w:rFonts w:hint="eastAsia"/>
                <w:b/>
                <w:bCs/>
              </w:rPr>
              <w:t xml:space="preserve">（提供拟配备人员近3个月内任意一个月带二维码的社保证明材料。）</w:t>
            </w:r>
            <w:r/>
          </w:p>
          <w:p>
            <w:pPr>
              <w:pStyle w:val="982"/>
              <w:ind w:firstLine="0"/>
              <w:spacing w:line="400" w:lineRule="exact"/>
              <w:rPr>
                <w:rFonts w:ascii="宋体" w:hAnsi="宋体" w:cs="宋体"/>
                <w:szCs w:val="21"/>
              </w:rPr>
            </w:pPr>
            <w:r>
              <w:rPr>
                <w:rFonts w:hint="eastAsia"/>
              </w:rPr>
              <w:t xml:space="preserve">（2）协保人员数量（1分）</w:t>
            </w:r>
            <w:r>
              <w:rPr>
                <w:rFonts w:hint="eastAsia" w:ascii="宋体" w:hAnsi="宋体" w:cs="宋体"/>
                <w:b/>
                <w:bCs/>
                <w:szCs w:val="21"/>
              </w:rPr>
              <w:t xml:space="preserve">。（投标人提供承诺函，格式自拟，承诺中标后每个村配备一名协保人员，</w:t>
            </w:r>
            <w:r>
              <w:rPr>
                <w:rFonts w:hint="eastAsia" w:ascii="宋体" w:hAnsi="宋体"/>
                <w:b/>
                <w:bCs/>
                <w:color w:val="auto"/>
                <w:szCs w:val="21"/>
              </w:rPr>
              <w:t xml:space="preserve">原件扫描上传</w:t>
            </w:r>
            <w:r>
              <w:rPr>
                <w:rFonts w:hint="eastAsia" w:ascii="宋体" w:hAnsi="宋体" w:cs="宋体"/>
                <w:b/>
                <w:bCs/>
                <w:szCs w:val="21"/>
              </w:rPr>
              <w:t xml:space="preserve">。）</w:t>
            </w:r>
            <w:r/>
          </w:p>
          <w:p>
            <w:pPr>
              <w:pStyle w:val="982"/>
              <w:ind w:firstLine="0"/>
              <w:spacing w:line="400" w:lineRule="exact"/>
            </w:pPr>
            <w:r>
              <w:t xml:space="preserve">（</w:t>
            </w:r>
            <w:r>
              <w:rPr>
                <w:rFonts w:hint="eastAsia"/>
              </w:rPr>
              <w:t xml:space="preserve">3</w:t>
            </w:r>
            <w:r>
              <w:t xml:space="preserve">）建立专家队伍情况（</w:t>
            </w:r>
            <w:r>
              <w:rPr>
                <w:rFonts w:hint="eastAsia"/>
              </w:rPr>
              <w:t xml:space="preserve">6</w:t>
            </w:r>
            <w:r>
              <w:t xml:space="preserve">分）</w:t>
            </w:r>
            <w:r/>
          </w:p>
          <w:p>
            <w:pPr>
              <w:pStyle w:val="982"/>
              <w:ind w:firstLine="0"/>
              <w:spacing w:line="400" w:lineRule="exact"/>
            </w:pPr>
            <w:r>
              <w:t xml:space="preserve">专家队伍中，每有一个与本项目专业相关的高级职称，得1分；中级职称，得0.5分，最高得6分。</w:t>
            </w:r>
            <w:r>
              <w:rPr>
                <w:rFonts w:hint="eastAsia"/>
              </w:rPr>
              <w:t xml:space="preserve">（</w:t>
            </w:r>
            <w:r>
              <w:rPr>
                <w:rFonts w:hint="eastAsia"/>
                <w:b/>
                <w:bCs/>
              </w:rPr>
              <w:t xml:space="preserve">提供专家花名册、相关协议、技术职称证明</w:t>
            </w:r>
            <w:r>
              <w:rPr>
                <w:rFonts w:hint="eastAsia" w:ascii="Times New Roman" w:hAnsi="Times New Roman"/>
                <w:b/>
                <w:bCs/>
              </w:rPr>
              <w:t xml:space="preserve">原件扫描上传</w:t>
            </w:r>
            <w:r>
              <w:rPr>
                <w:rFonts w:hint="eastAsia"/>
                <w:b/>
                <w:bCs/>
              </w:rPr>
              <w:t xml:space="preserve">。</w:t>
            </w:r>
            <w:r>
              <w:rPr>
                <w:rFonts w:hint="eastAsia"/>
              </w:rPr>
              <w:t xml:space="preserve">）</w:t>
            </w:r>
            <w:r/>
          </w:p>
          <w:p>
            <w:pPr>
              <w:jc w:val="left"/>
              <w:spacing w:line="400" w:lineRule="exact"/>
              <w:widowControl/>
            </w:pPr>
            <w:r>
              <w:rPr>
                <w:rFonts w:hint="eastAsia"/>
                <w:b/>
                <w:bCs/>
              </w:rPr>
              <w:t xml:space="preserve">6、农业保险装备和农险业务信息系统（8分）</w:t>
            </w:r>
            <w:r/>
          </w:p>
          <w:p>
            <w:pPr>
              <w:jc w:val="left"/>
              <w:spacing w:line="400" w:lineRule="exact"/>
              <w:widowControl/>
            </w:pPr>
            <w:r>
              <w:rPr>
                <w:rFonts w:hint="eastAsia"/>
              </w:rPr>
              <w:t xml:space="preserve">对投标人在所在市级农业保险装备和信息系统建设情况进行综合评价。</w:t>
            </w:r>
            <w:r/>
          </w:p>
          <w:p>
            <w:pPr>
              <w:numPr>
                <w:ilvl w:val="0"/>
                <w:numId w:val="2"/>
              </w:numPr>
              <w:jc w:val="left"/>
              <w:spacing w:line="400" w:lineRule="exact"/>
              <w:widowControl/>
            </w:pPr>
            <w:r>
              <w:rPr>
                <w:rFonts w:hint="eastAsia"/>
              </w:rPr>
              <w:t xml:space="preserve">农业保险装备包括农险专用查勘车辆配置情况（3分）</w:t>
            </w:r>
            <w:r/>
          </w:p>
          <w:p>
            <w:pPr>
              <w:jc w:val="left"/>
              <w:spacing w:line="400" w:lineRule="exact"/>
              <w:widowControl/>
            </w:pPr>
            <w:r>
              <w:rPr>
                <w:rFonts w:hint="eastAsia"/>
              </w:rPr>
              <w:t xml:space="preserve">农险专用查勘车辆（产权为投标人市或区两级公司所有），每配备一辆得1分，满分3分。</w:t>
            </w:r>
            <w:r>
              <w:rPr>
                <w:rFonts w:hint="eastAsia"/>
                <w:b/>
                <w:bCs/>
              </w:rPr>
              <w:t xml:space="preserve">（提供带有“三农服务”或“理赔查勘”字样的农险专用查勘车辆的照片和行驶证等证明</w:t>
            </w:r>
            <w:r>
              <w:rPr>
                <w:rFonts w:hint="eastAsia" w:ascii="Times New Roman" w:hAnsi="Times New Roman"/>
                <w:b/>
                <w:bCs/>
              </w:rPr>
              <w:t xml:space="preserve">原件扫描上传</w:t>
            </w:r>
            <w:r>
              <w:rPr>
                <w:rFonts w:hint="eastAsia"/>
                <w:b/>
                <w:bCs/>
              </w:rPr>
              <w:t xml:space="preserve">）</w:t>
            </w:r>
            <w:r/>
          </w:p>
          <w:p>
            <w:pPr>
              <w:numPr>
                <w:ilvl w:val="0"/>
                <w:numId w:val="2"/>
              </w:numPr>
              <w:jc w:val="left"/>
              <w:spacing w:line="400" w:lineRule="exact"/>
              <w:widowControl/>
            </w:pPr>
            <w:r>
              <w:rPr>
                <w:rFonts w:hint="eastAsia"/>
              </w:rPr>
              <w:t xml:space="preserve">先进服务设备配备情况（3分）</w:t>
            </w:r>
            <w:r/>
          </w:p>
          <w:p>
            <w:pPr>
              <w:jc w:val="left"/>
              <w:spacing w:line="400" w:lineRule="exact"/>
              <w:widowControl/>
            </w:pPr>
            <w:r>
              <w:rPr>
                <w:rFonts w:hint="eastAsia"/>
              </w:rPr>
              <w:t xml:space="preserve">配备农险服务专用无人机有一架得1分，满分3分。不提供不得分。</w:t>
            </w:r>
            <w:r/>
          </w:p>
          <w:p>
            <w:pPr>
              <w:jc w:val="left"/>
              <w:spacing w:line="400" w:lineRule="exact"/>
              <w:widowControl/>
            </w:pPr>
            <w:r>
              <w:rPr>
                <w:rFonts w:hint="eastAsia"/>
                <w:b/>
                <w:bCs/>
              </w:rPr>
              <w:t xml:space="preserve">（提供农险服务专用无人机应用照片、购置发票或其他证明材料</w:t>
            </w:r>
            <w:r>
              <w:rPr>
                <w:rFonts w:hint="eastAsia" w:ascii="Times New Roman" w:hAnsi="Times New Roman"/>
                <w:b/>
                <w:bCs/>
              </w:rPr>
              <w:t xml:space="preserve">原件扫描上传</w:t>
            </w:r>
            <w:r>
              <w:rPr>
                <w:rFonts w:hint="eastAsia"/>
              </w:rPr>
              <w:t xml:space="preserve">）</w:t>
            </w:r>
            <w:r/>
          </w:p>
          <w:p>
            <w:pPr>
              <w:numPr>
                <w:ilvl w:val="0"/>
                <w:numId w:val="2"/>
              </w:numPr>
              <w:jc w:val="left"/>
              <w:spacing w:line="400" w:lineRule="exact"/>
              <w:widowControl/>
            </w:pPr>
            <w:r>
              <w:rPr>
                <w:rFonts w:hint="eastAsia"/>
              </w:rPr>
              <w:t xml:space="preserve">农险业务信息系统应用管理情况（2分）</w:t>
            </w:r>
            <w:r/>
          </w:p>
          <w:p>
            <w:pPr>
              <w:jc w:val="left"/>
              <w:spacing w:line="400" w:lineRule="exact"/>
              <w:widowControl/>
            </w:pPr>
            <w:r>
              <w:rPr>
                <w:rFonts w:hint="eastAsia"/>
              </w:rPr>
              <w:t xml:space="preserve">提供投标人农险业务信息系统与其他保险业务分开管理，单独核算损益的证明得1分；提供业务信息系统具备数据管理和统计分析功能，能够完整、及时、准确报送农业保险数据信息的证明得1分；不提供不得分。（</w:t>
            </w:r>
            <w:r>
              <w:rPr>
                <w:rFonts w:hint="eastAsia"/>
                <w:b/>
                <w:bCs/>
              </w:rPr>
              <w:t xml:space="preserve">提供截图、照片等证明原件扫描上传</w:t>
            </w:r>
            <w:r>
              <w:rPr>
                <w:rFonts w:hint="eastAsia"/>
              </w:rPr>
              <w:t xml:space="preserve">）</w:t>
            </w:r>
            <w:r/>
          </w:p>
          <w:p>
            <w:pPr>
              <w:jc w:val="left"/>
              <w:spacing w:line="400" w:lineRule="exact"/>
              <w:widowControl/>
              <w:rPr>
                <w:b/>
                <w:bCs/>
              </w:rPr>
            </w:pPr>
            <w:r>
              <w:rPr>
                <w:rFonts w:hint="eastAsia"/>
                <w:b/>
                <w:bCs/>
              </w:rPr>
              <w:t xml:space="preserve">7、</w:t>
            </w:r>
            <w:r>
              <w:rPr>
                <w:rFonts w:hint="eastAsia" w:ascii="宋体" w:hAnsi="宋体" w:cs="宋体"/>
                <w:b/>
                <w:bCs/>
                <w:szCs w:val="21"/>
              </w:rPr>
              <w:t xml:space="preserve">险种推广能力（5分）</w:t>
            </w:r>
            <w:r/>
          </w:p>
          <w:p>
            <w:pPr>
              <w:spacing w:line="400" w:lineRule="exact"/>
            </w:pPr>
            <w:r>
              <w:rPr>
                <w:rFonts w:hint="eastAsia" w:ascii="宋体" w:hAnsi="宋体" w:cs="宋体"/>
                <w:szCs w:val="21"/>
              </w:rPr>
              <w:t xml:space="preserve">险种数量≥30个，得5分；20个≤险种数量＜30个，得4分；10个≤险种数量＜20个，得3分；0个＜险种数量＜10个，得2分，没有或未提供者不得分。</w:t>
            </w:r>
            <w:r>
              <w:rPr>
                <w:rFonts w:hint="eastAsia" w:ascii="宋体" w:hAnsi="宋体" w:cs="宋体"/>
                <w:b/>
                <w:bCs/>
                <w:szCs w:val="21"/>
              </w:rPr>
              <w:t xml:space="preserve">（提供投标人所在市级公司2023年起保的农业保险（政策性+商业性）保单，每个险种提供一份即可。提供相关证明材料原件扫描上传）</w:t>
            </w:r>
            <w:r/>
          </w:p>
        </w:tc>
      </w:tr>
      <w:tr>
        <w:trPr>
          <w:trHeight w:val="1503"/>
        </w:trPr>
        <w:tc>
          <w:tcPr>
            <w:tcW w:w="765" w:type="pct"/>
            <w:vAlign w:val="center"/>
            <w:textDirection w:val="lrTb"/>
            <w:noWrap w:val="false"/>
          </w:tcPr>
          <w:p>
            <w:pPr>
              <w:jc w:val="center"/>
              <w:spacing w:line="400" w:lineRule="exact"/>
              <w:widowControl/>
              <w:rPr>
                <w:rFonts w:ascii="宋体" w:hAnsi="宋体"/>
                <w:bCs/>
                <w:color w:val="000000"/>
                <w:szCs w:val="21"/>
              </w:rPr>
            </w:pPr>
            <w:r>
              <w:rPr>
                <w:rFonts w:hint="eastAsia" w:ascii="宋体" w:hAnsi="宋体" w:cs="宋体"/>
                <w:szCs w:val="21"/>
              </w:rPr>
              <w:t xml:space="preserve">风险管控能力（12分）</w:t>
            </w:r>
            <w:r/>
          </w:p>
        </w:tc>
        <w:tc>
          <w:tcPr>
            <w:tcW w:w="4234" w:type="pct"/>
            <w:vAlign w:val="center"/>
            <w:textDirection w:val="lrTb"/>
            <w:noWrap w:val="false"/>
          </w:tcPr>
          <w:p>
            <w:pPr>
              <w:numPr>
                <w:ilvl w:val="0"/>
                <w:numId w:val="3"/>
              </w:numPr>
              <w:jc w:val="left"/>
              <w:spacing w:line="400" w:lineRule="exact"/>
              <w:widowControl/>
              <w:rPr>
                <w:b/>
                <w:bCs/>
              </w:rPr>
            </w:pPr>
            <w:r>
              <w:rPr>
                <w:rFonts w:hint="eastAsia"/>
                <w:b/>
                <w:bCs/>
              </w:rPr>
              <w:t xml:space="preserve">内控制度（6分）</w:t>
            </w:r>
            <w:r/>
          </w:p>
          <w:p>
            <w:pPr>
              <w:jc w:val="left"/>
              <w:spacing w:line="400" w:lineRule="exact"/>
              <w:widowControl/>
            </w:pPr>
            <w:r>
              <w:rPr>
                <w:rFonts w:hint="eastAsia"/>
              </w:rPr>
              <w:t xml:space="preserve">对投标人是否建立完善的农业保险管理服务制度进行评审，包括财务管理、业务管理、队伍管理、客户回访、档案管理等方面</w:t>
            </w:r>
            <w:r/>
          </w:p>
          <w:p>
            <w:pPr>
              <w:pStyle w:val="982"/>
              <w:ind w:firstLine="0"/>
              <w:spacing w:line="400" w:lineRule="exact"/>
            </w:pPr>
            <w:r>
              <w:rPr>
                <w:rFonts w:hint="eastAsia"/>
              </w:rPr>
              <w:t xml:space="preserve">方案科学合理、可行性强得6分；方案基本合理、可行性较强得4分；方案较差、可行性低得2分。未提供不得分</w:t>
            </w:r>
            <w:r/>
          </w:p>
          <w:p>
            <w:pPr>
              <w:pStyle w:val="982"/>
              <w:numPr>
                <w:ilvl w:val="0"/>
                <w:numId w:val="3"/>
              </w:numPr>
              <w:ind w:firstLine="0"/>
              <w:spacing w:line="400" w:lineRule="exact"/>
              <w:rPr>
                <w:rFonts w:ascii="宋体" w:hAnsi="宋体" w:cs="宋体"/>
                <w:b/>
                <w:bCs/>
                <w:szCs w:val="21"/>
              </w:rPr>
            </w:pPr>
            <w:r>
              <w:rPr>
                <w:rFonts w:hint="eastAsia" w:ascii="宋体" w:hAnsi="宋体" w:cs="宋体"/>
                <w:b/>
                <w:bCs/>
                <w:szCs w:val="21"/>
              </w:rPr>
              <w:t xml:space="preserve">大灾风险分散机制（6分）</w:t>
            </w:r>
            <w:r/>
          </w:p>
          <w:p>
            <w:pPr>
              <w:pStyle w:val="982"/>
              <w:ind w:firstLine="0"/>
              <w:spacing w:line="400" w:lineRule="exact"/>
              <w:rPr>
                <w:rFonts w:ascii="宋体" w:hAnsi="宋体" w:cs="宋体"/>
                <w:szCs w:val="21"/>
              </w:rPr>
            </w:pPr>
            <w:r>
              <w:rPr>
                <w:rFonts w:hint="eastAsia" w:ascii="宋体" w:hAnsi="宋体" w:cs="宋体"/>
                <w:szCs w:val="21"/>
              </w:rPr>
              <w:t xml:space="preserve">①投标人总公司与中国农再签署当期有效的《政策性农业保险再保险标准协议》得3分。</w:t>
            </w:r>
            <w:r>
              <w:rPr>
                <w:rFonts w:hint="eastAsia" w:ascii="宋体" w:hAnsi="宋体" w:cs="宋体"/>
                <w:b/>
                <w:bCs/>
                <w:szCs w:val="21"/>
              </w:rPr>
              <w:t xml:space="preserve">（提供当期有效的《政策性农业保险再保险标准协议》，原件扫描上传）</w:t>
            </w:r>
            <w:r/>
          </w:p>
          <w:p>
            <w:pPr>
              <w:pStyle w:val="982"/>
              <w:ind w:firstLine="0"/>
              <w:spacing w:line="400" w:lineRule="exact"/>
              <w:rPr>
                <w:rFonts w:ascii="宋体" w:hAnsi="宋体" w:cs="宋体"/>
                <w:b/>
                <w:bCs/>
                <w:szCs w:val="21"/>
              </w:rPr>
            </w:pPr>
            <w:r>
              <w:rPr>
                <w:rFonts w:hint="eastAsia" w:ascii="宋体" w:hAnsi="宋体" w:cs="宋体"/>
                <w:szCs w:val="21"/>
              </w:rPr>
              <w:t xml:space="preserve">②投标人省级公司按照财政部《农业保险大灾风险准备金管理办法》（财金〔2013〕129号）计提2023年农业大灾风险准备金的得3分。</w:t>
            </w:r>
            <w:r>
              <w:rPr>
                <w:rFonts w:hint="eastAsia" w:ascii="宋体" w:hAnsi="宋体" w:cs="宋体"/>
                <w:b/>
                <w:bCs/>
                <w:szCs w:val="21"/>
              </w:rPr>
              <w:t xml:space="preserve">（提供提取大灾风险准备金的证明材料，原件扫描上传）</w:t>
            </w:r>
            <w:r/>
          </w:p>
        </w:tc>
      </w:tr>
      <w:tr>
        <w:trPr>
          <w:trHeight w:val="1503"/>
        </w:trPr>
        <w:tc>
          <w:tcPr>
            <w:tcW w:w="765" w:type="pct"/>
            <w:vAlign w:val="center"/>
            <w:textDirection w:val="lrTb"/>
            <w:noWrap w:val="false"/>
          </w:tcPr>
          <w:p>
            <w:pPr>
              <w:jc w:val="center"/>
              <w:spacing w:line="400" w:lineRule="exact"/>
              <w:widowControl/>
              <w:rPr>
                <w:rFonts w:ascii="宋体" w:hAnsi="宋体"/>
                <w:bCs/>
                <w:color w:val="000000"/>
                <w:szCs w:val="21"/>
              </w:rPr>
            </w:pPr>
            <w:r>
              <w:rPr>
                <w:rFonts w:hint="eastAsia" w:ascii="宋体" w:hAnsi="宋体"/>
                <w:bCs/>
                <w:color w:val="000000"/>
                <w:szCs w:val="21"/>
              </w:rPr>
              <w:t xml:space="preserve">工作</w:t>
            </w:r>
            <w:r/>
          </w:p>
          <w:p>
            <w:pPr>
              <w:jc w:val="center"/>
              <w:spacing w:line="400" w:lineRule="exact"/>
              <w:widowControl/>
              <w:rPr>
                <w:rFonts w:ascii="宋体" w:hAnsi="宋体"/>
                <w:bCs/>
                <w:color w:val="000000"/>
                <w:szCs w:val="21"/>
              </w:rPr>
            </w:pPr>
            <w:r>
              <w:rPr>
                <w:rFonts w:hint="eastAsia" w:ascii="宋体" w:hAnsi="宋体"/>
                <w:bCs/>
                <w:color w:val="000000"/>
                <w:szCs w:val="21"/>
              </w:rPr>
              <w:t xml:space="preserve">举措</w:t>
            </w:r>
            <w:r/>
          </w:p>
          <w:p>
            <w:pPr>
              <w:jc w:val="center"/>
              <w:spacing w:line="400" w:lineRule="exact"/>
              <w:widowControl/>
              <w:rPr>
                <w:rFonts w:ascii="宋体" w:hAnsi="宋体" w:cs="宋体"/>
                <w:szCs w:val="21"/>
              </w:rPr>
            </w:pPr>
            <w:r>
              <w:rPr>
                <w:rFonts w:hint="eastAsia" w:ascii="宋体" w:hAnsi="宋体"/>
                <w:bCs/>
                <w:color w:val="000000"/>
                <w:szCs w:val="21"/>
              </w:rPr>
              <w:t xml:space="preserve">（25分）</w:t>
            </w:r>
            <w:r/>
          </w:p>
        </w:tc>
        <w:tc>
          <w:tcPr>
            <w:tcW w:w="4234" w:type="pct"/>
            <w:vAlign w:val="center"/>
            <w:textDirection w:val="lrTb"/>
            <w:noWrap w:val="false"/>
          </w:tcPr>
          <w:p>
            <w:pPr>
              <w:numPr>
                <w:ilvl w:val="0"/>
                <w:numId w:val="4"/>
              </w:numPr>
              <w:jc w:val="left"/>
              <w:spacing w:line="400" w:lineRule="exact"/>
              <w:widowControl/>
              <w:rPr>
                <w:rFonts w:ascii="宋体" w:hAnsi="宋体"/>
                <w:b/>
                <w:color w:val="000000"/>
                <w:szCs w:val="21"/>
              </w:rPr>
            </w:pPr>
            <w:r>
              <w:rPr>
                <w:rFonts w:hint="eastAsia" w:ascii="宋体" w:hAnsi="宋体"/>
                <w:b/>
                <w:color w:val="000000"/>
                <w:szCs w:val="21"/>
              </w:rPr>
              <w:t xml:space="preserve">宣传组织工作方案（5分）。</w:t>
            </w:r>
            <w:r/>
          </w:p>
          <w:p>
            <w:pPr>
              <w:jc w:val="left"/>
              <w:spacing w:line="400" w:lineRule="exact"/>
              <w:widowControl/>
              <w:rPr>
                <w:rFonts w:ascii="宋体" w:hAnsi="宋体"/>
                <w:bCs/>
                <w:color w:val="000000"/>
                <w:szCs w:val="21"/>
              </w:rPr>
            </w:pPr>
            <w:r>
              <w:rPr>
                <w:rFonts w:hint="eastAsia" w:ascii="宋体" w:hAnsi="宋体"/>
                <w:bCs/>
                <w:color w:val="000000"/>
                <w:szCs w:val="21"/>
              </w:rPr>
              <w:t xml:space="preserve">包括不限于宣传措施、经费投入、经费保障及考核奖励措施等。（措施详尽、可行性高得5分，措施较详尽、可行性较高得3分，措施、可行性一般得1分，未提供者不得分）</w:t>
            </w:r>
            <w:r/>
          </w:p>
          <w:p>
            <w:pPr>
              <w:numPr>
                <w:ilvl w:val="0"/>
                <w:numId w:val="4"/>
              </w:numPr>
              <w:jc w:val="left"/>
              <w:spacing w:line="400" w:lineRule="exact"/>
              <w:widowControl/>
              <w:rPr>
                <w:rFonts w:ascii="宋体" w:hAnsi="宋体"/>
                <w:b/>
                <w:color w:val="000000"/>
                <w:szCs w:val="21"/>
              </w:rPr>
            </w:pPr>
            <w:r>
              <w:rPr>
                <w:rFonts w:hint="eastAsia" w:ascii="宋体" w:hAnsi="宋体"/>
                <w:b/>
                <w:color w:val="000000"/>
                <w:szCs w:val="21"/>
              </w:rPr>
              <w:t xml:space="preserve">承保服务方案（5分）。</w:t>
            </w:r>
            <w:r/>
          </w:p>
          <w:p>
            <w:pPr>
              <w:jc w:val="left"/>
              <w:spacing w:line="400" w:lineRule="exact"/>
              <w:widowControl/>
              <w:rPr>
                <w:rFonts w:ascii="宋体" w:hAnsi="宋体"/>
                <w:bCs/>
                <w:color w:val="000000"/>
                <w:szCs w:val="21"/>
              </w:rPr>
            </w:pPr>
            <w:r>
              <w:rPr>
                <w:rFonts w:hint="eastAsia" w:ascii="宋体" w:hAnsi="宋体"/>
                <w:bCs/>
                <w:color w:val="000000"/>
                <w:szCs w:val="21"/>
              </w:rPr>
              <w:t xml:space="preserve">包括不限于主要种养业、高效设施农业保险推进的措施。（措施详尽、可行性高得5分，措施较详尽、可行性较高得3分，措施、可行性一般得1分，未提供者不得分）</w:t>
            </w:r>
            <w:r/>
          </w:p>
          <w:p>
            <w:pPr>
              <w:numPr>
                <w:ilvl w:val="0"/>
                <w:numId w:val="4"/>
              </w:numPr>
              <w:jc w:val="left"/>
              <w:spacing w:line="400" w:lineRule="exact"/>
              <w:widowControl/>
              <w:rPr>
                <w:rFonts w:ascii="宋体" w:hAnsi="宋体"/>
                <w:b/>
                <w:color w:val="000000"/>
                <w:szCs w:val="21"/>
              </w:rPr>
            </w:pPr>
            <w:r>
              <w:rPr>
                <w:rFonts w:hint="eastAsia" w:ascii="宋体" w:hAnsi="宋体"/>
                <w:b/>
                <w:color w:val="000000"/>
                <w:szCs w:val="21"/>
              </w:rPr>
              <w:t xml:space="preserve">基层服务网点的建设方案与资金投入计划（5分）。</w:t>
            </w:r>
            <w:r/>
          </w:p>
          <w:p>
            <w:pPr>
              <w:jc w:val="left"/>
              <w:spacing w:line="400" w:lineRule="exact"/>
              <w:widowControl/>
              <w:rPr>
                <w:rFonts w:ascii="宋体" w:hAnsi="宋体"/>
                <w:bCs/>
                <w:color w:val="000000"/>
                <w:szCs w:val="21"/>
              </w:rPr>
            </w:pPr>
            <w:r>
              <w:rPr>
                <w:rFonts w:hint="eastAsia" w:ascii="宋体" w:hAnsi="宋体"/>
                <w:bCs/>
                <w:color w:val="000000"/>
                <w:szCs w:val="21"/>
              </w:rPr>
              <w:t xml:space="preserve">包括不限于在所有乡镇建立服务网点、配备人员、办公设备及查勘车,.辆情况，以及网点建设数量、平均投入资金、投入资金总额等。（方案及计划详尽合理、可行性高得5分，方案及计划较详尽合理、可行性较高得3分，方案及计划一般、可行性一般得1分，无具体计划者不得分）</w:t>
            </w:r>
            <w:r/>
          </w:p>
          <w:p>
            <w:pPr>
              <w:numPr>
                <w:ilvl w:val="0"/>
                <w:numId w:val="4"/>
              </w:numPr>
              <w:jc w:val="left"/>
              <w:spacing w:line="400" w:lineRule="exact"/>
              <w:widowControl/>
              <w:rPr>
                <w:rFonts w:ascii="宋体" w:hAnsi="宋体"/>
                <w:b/>
                <w:szCs w:val="21"/>
              </w:rPr>
            </w:pPr>
            <w:r>
              <w:rPr>
                <w:rFonts w:hint="eastAsia" w:ascii="宋体" w:hAnsi="宋体"/>
                <w:b/>
                <w:szCs w:val="21"/>
              </w:rPr>
              <w:t xml:space="preserve">查勘理赔工作方案（5分）。</w:t>
            </w:r>
            <w:r/>
          </w:p>
          <w:p>
            <w:pPr>
              <w:jc w:val="left"/>
              <w:spacing w:line="400" w:lineRule="exact"/>
              <w:widowControl/>
              <w:rPr>
                <w:rFonts w:ascii="宋体" w:hAnsi="宋体"/>
                <w:bCs/>
                <w:color w:val="000000"/>
                <w:szCs w:val="21"/>
              </w:rPr>
            </w:pPr>
            <w:r>
              <w:rPr>
                <w:rFonts w:hint="eastAsia" w:ascii="宋体" w:hAnsi="宋体"/>
                <w:szCs w:val="21"/>
              </w:rPr>
              <w:t xml:space="preserve">包括不限于查勘理赔工作流程，与相关职能部门及基层组织的工作协作，以及如何提高赔付比例达全市平均水平的措施。（工作方案详尽合理、可行性高得5分，工作方案较合理、可行性较高得3分，工作方案及可行性一般得1分，未提供者不得分）</w:t>
            </w:r>
            <w:r/>
          </w:p>
          <w:p>
            <w:pPr>
              <w:numPr>
                <w:ilvl w:val="0"/>
                <w:numId w:val="4"/>
              </w:numPr>
              <w:jc w:val="left"/>
              <w:spacing w:line="400" w:lineRule="exact"/>
              <w:widowControl/>
              <w:rPr>
                <w:rFonts w:ascii="宋体" w:hAnsi="宋体"/>
                <w:b/>
                <w:color w:val="000000"/>
                <w:szCs w:val="21"/>
              </w:rPr>
            </w:pPr>
            <w:r>
              <w:rPr>
                <w:rFonts w:hint="eastAsia" w:ascii="宋体" w:hAnsi="宋体"/>
                <w:b/>
                <w:color w:val="000000"/>
                <w:szCs w:val="21"/>
              </w:rPr>
              <w:t xml:space="preserve">创新与特色服务方案（5分）。</w:t>
            </w:r>
            <w:r/>
          </w:p>
          <w:p>
            <w:pPr>
              <w:jc w:val="left"/>
              <w:spacing w:line="400" w:lineRule="exact"/>
              <w:widowControl/>
              <w:rPr>
                <w:rFonts w:ascii="宋体" w:hAnsi="宋体"/>
                <w:bCs/>
                <w:color w:val="000000"/>
                <w:szCs w:val="21"/>
              </w:rPr>
            </w:pPr>
            <w:r>
              <w:rPr>
                <w:rFonts w:hint="eastAsia" w:ascii="宋体" w:hAnsi="宋体"/>
                <w:bCs/>
                <w:color w:val="000000"/>
                <w:szCs w:val="21"/>
              </w:rPr>
              <w:t xml:space="preserve">包括不限于在农险业务及农险新技术应用、保险服务、与农村信贷相结合、保险扶贫等金融创新方面的工作计划。（创新与特色服务方案详尽合理得5分，服务方案较详尽得合理3分，服务方案一般得1分，无具体服务方案不得分）</w:t>
            </w:r>
            <w:r/>
          </w:p>
        </w:tc>
      </w:tr>
      <w:tr>
        <w:trPr>
          <w:trHeight w:val="260"/>
        </w:trPr>
        <w:tc>
          <w:tcPr>
            <w:tcW w:w="765"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服务承诺</w:t>
            </w:r>
            <w:r/>
          </w:p>
          <w:p>
            <w:pPr>
              <w:jc w:val="center"/>
              <w:spacing w:line="400" w:lineRule="exact"/>
              <w:widowControl/>
              <w:rPr>
                <w:rFonts w:ascii="宋体" w:hAnsi="宋体"/>
                <w:bCs/>
                <w:color w:val="000000"/>
                <w:szCs w:val="21"/>
              </w:rPr>
            </w:pPr>
            <w:r>
              <w:rPr>
                <w:rFonts w:hint="eastAsia" w:ascii="宋体" w:hAnsi="宋体" w:cs="宋体"/>
                <w:szCs w:val="21"/>
              </w:rPr>
              <w:t xml:space="preserve">（4分）</w:t>
            </w:r>
            <w:r/>
          </w:p>
        </w:tc>
        <w:tc>
          <w:tcPr>
            <w:tcW w:w="4234" w:type="pct"/>
            <w:vAlign w:val="center"/>
            <w:textDirection w:val="lrTb"/>
            <w:noWrap w:val="false"/>
          </w:tcPr>
          <w:p>
            <w:pPr>
              <w:numPr>
                <w:ilvl w:val="0"/>
                <w:numId w:val="5"/>
              </w:numPr>
              <w:spacing w:line="400" w:lineRule="exact"/>
            </w:pPr>
            <w:r>
              <w:rPr>
                <w:rFonts w:hint="eastAsia"/>
              </w:rPr>
              <w:t xml:space="preserve">宣传培训承诺（1分）</w:t>
            </w:r>
            <w:r/>
          </w:p>
          <w:p>
            <w:pPr>
              <w:ind w:firstLine="420"/>
              <w:spacing w:line="400" w:lineRule="exact"/>
            </w:pPr>
            <w:r>
              <w:rPr>
                <w:rFonts w:hint="eastAsia"/>
              </w:rPr>
              <w:t xml:space="preserve">承诺每年对保险业务人员、服务人员、种养大户、村组干部开展至少2次宣传培训活动，活动形式包含但不限于田间指导、现场宣讲、宣传培训手册等，本项满分1分。</w:t>
            </w:r>
            <w:r/>
          </w:p>
          <w:p>
            <w:pPr>
              <w:numPr>
                <w:ilvl w:val="0"/>
                <w:numId w:val="5"/>
              </w:numPr>
              <w:spacing w:line="400" w:lineRule="exact"/>
            </w:pPr>
            <w:r>
              <w:rPr>
                <w:rFonts w:hint="eastAsia"/>
              </w:rPr>
              <w:t xml:space="preserve">承保承诺（1分）</w:t>
            </w:r>
            <w:r/>
          </w:p>
          <w:p>
            <w:pPr>
              <w:ind w:firstLine="420"/>
              <w:spacing w:line="400" w:lineRule="exact"/>
            </w:pPr>
            <w:r>
              <w:rPr>
                <w:rFonts w:hint="eastAsia"/>
              </w:rPr>
              <w:t xml:space="preserve">三大主粮作物农业保险覆盖率超过90%，本项满分1分。</w:t>
            </w:r>
            <w:r/>
          </w:p>
          <w:p>
            <w:pPr>
              <w:numPr>
                <w:ilvl w:val="0"/>
                <w:numId w:val="5"/>
              </w:numPr>
              <w:spacing w:line="400" w:lineRule="exact"/>
            </w:pPr>
            <w:r>
              <w:rPr>
                <w:rFonts w:hint="eastAsia"/>
              </w:rPr>
              <w:t xml:space="preserve">理赔承诺（1分）</w:t>
            </w:r>
            <w:r/>
          </w:p>
          <w:p>
            <w:pPr>
              <w:ind w:firstLine="420"/>
              <w:spacing w:line="400" w:lineRule="exact"/>
            </w:pPr>
            <w:r>
              <w:rPr>
                <w:rFonts w:hint="eastAsia"/>
              </w:rPr>
              <w:t xml:space="preserve">承诺查勘人员接到重大案件报案后2小时（含）到达现场进行核灾工作，一般性案件24小时（含）到达现场进行核灾工作；严格执行一折通“转账直赔到户”；参保病死畜禽100%无害化处理；在种植业收获后45日内完成理赔，在养殖业事故报案后30日内完成理赔，在赔偿协议达成10日内，将应赔偿的保险金支付给被保险人，严格按照保险条款规定定损理赔。本项满分1分。</w:t>
            </w:r>
            <w:r/>
          </w:p>
          <w:p>
            <w:pPr>
              <w:numPr>
                <w:ilvl w:val="0"/>
                <w:numId w:val="5"/>
              </w:numPr>
              <w:spacing w:line="400" w:lineRule="exact"/>
            </w:pPr>
            <w:r>
              <w:rPr>
                <w:rFonts w:hint="eastAsia"/>
              </w:rPr>
              <w:t xml:space="preserve">合规承诺（1分）</w:t>
            </w:r>
            <w:r/>
          </w:p>
          <w:p>
            <w:pPr>
              <w:ind w:firstLine="420"/>
              <w:spacing w:line="400" w:lineRule="exact"/>
            </w:pPr>
            <w:r>
              <w:rPr>
                <w:rFonts w:hint="eastAsia"/>
              </w:rPr>
              <w:t xml:space="preserve">承诺执行“见费出单”制度；组织投保的，有项目齐全的承保清单；承诺按有关要求进行承保公示，理赔公示，公示时间不少于3天；按照规定报送农业保险相关数据，并确保数据的及时性和准确性。本项满分1分。</w:t>
            </w:r>
            <w:r/>
          </w:p>
          <w:p>
            <w:pPr>
              <w:pStyle w:val="982"/>
              <w:ind w:firstLine="0"/>
              <w:spacing w:line="400" w:lineRule="exact"/>
              <w:rPr>
                <w:rFonts w:ascii="宋体" w:hAnsi="宋体" w:cs="宋体"/>
                <w:szCs w:val="21"/>
              </w:rPr>
            </w:pPr>
            <w:r>
              <w:rPr>
                <w:rFonts w:hint="eastAsia" w:ascii="宋体" w:hAnsi="宋体"/>
                <w:b/>
                <w:bCs/>
                <w:color w:val="auto"/>
                <w:szCs w:val="21"/>
              </w:rPr>
              <w:t xml:space="preserve">（以上须提供承诺函，原件扫描上传。）</w:t>
            </w:r>
            <w:r/>
          </w:p>
        </w:tc>
      </w:tr>
      <w:tr>
        <w:trPr>
          <w:trHeight w:val="1253"/>
        </w:trPr>
        <w:tc>
          <w:tcPr>
            <w:tcW w:w="765" w:type="pct"/>
            <w:vAlign w:val="center"/>
            <w:textDirection w:val="lrTb"/>
            <w:noWrap w:val="false"/>
          </w:tcPr>
          <w:p>
            <w:pPr>
              <w:jc w:val="center"/>
              <w:spacing w:line="400" w:lineRule="exact"/>
              <w:widowControl/>
              <w:rPr>
                <w:rFonts w:ascii="宋体" w:hAnsi="宋体"/>
                <w:bCs/>
                <w:color w:val="000000"/>
                <w:szCs w:val="21"/>
              </w:rPr>
            </w:pPr>
            <w:r>
              <w:rPr>
                <w:rFonts w:hint="eastAsia" w:ascii="宋体" w:hAnsi="宋体"/>
                <w:bCs/>
                <w:color w:val="000000"/>
                <w:szCs w:val="21"/>
              </w:rPr>
              <w:t xml:space="preserve">服务评价及企业荣誉</w:t>
            </w:r>
            <w:r/>
          </w:p>
          <w:p>
            <w:pPr>
              <w:jc w:val="center"/>
              <w:spacing w:line="400" w:lineRule="exact"/>
              <w:widowControl/>
              <w:rPr>
                <w:rFonts w:ascii="宋体" w:hAnsi="宋体"/>
                <w:bCs/>
                <w:color w:val="000000"/>
                <w:szCs w:val="21"/>
              </w:rPr>
            </w:pPr>
            <w:r>
              <w:rPr>
                <w:rFonts w:hint="eastAsia" w:ascii="宋体" w:hAnsi="宋体"/>
                <w:bCs/>
                <w:color w:val="000000"/>
                <w:szCs w:val="21"/>
              </w:rPr>
              <w:t xml:space="preserve">（4分）</w:t>
            </w:r>
            <w:r/>
          </w:p>
        </w:tc>
        <w:tc>
          <w:tcPr>
            <w:tcW w:w="4234" w:type="pct"/>
            <w:vAlign w:val="center"/>
            <w:textDirection w:val="lrTb"/>
            <w:noWrap w:val="false"/>
          </w:tcPr>
          <w:p>
            <w:pPr>
              <w:jc w:val="left"/>
              <w:spacing w:line="400" w:lineRule="exact"/>
              <w:widowControl/>
            </w:pPr>
            <w:r>
              <w:rPr>
                <w:rFonts w:hint="eastAsia"/>
              </w:rPr>
              <w:t xml:space="preserve">投标人提供2022年度与本项目相关的行政主管部门评定的省级评价或考核结果，第一等次（包含但不限于“优秀”、“一等奖”）得4分，第二等次（包含但不限于“良好”、“二等奖”）得2分</w:t>
            </w:r>
            <w:r>
              <w:rPr>
                <w:rFonts w:hint="eastAsia" w:ascii="宋体" w:hAnsi="宋体" w:cs="宋体"/>
                <w:szCs w:val="21"/>
              </w:rPr>
              <w:t xml:space="preserve">。</w:t>
            </w:r>
            <w:r>
              <w:rPr>
                <w:rFonts w:hint="eastAsia"/>
              </w:rPr>
              <w:t xml:space="preserve">不提供不得分。</w:t>
            </w:r>
            <w:r>
              <w:rPr>
                <w:rFonts w:hint="eastAsia"/>
                <w:b/>
                <w:bCs/>
              </w:rPr>
              <w:t xml:space="preserve">（提供相关证明材料原件扫描上传）</w:t>
            </w:r>
            <w:r/>
          </w:p>
        </w:tc>
      </w:tr>
      <w:tr>
        <w:trPr>
          <w:trHeight w:val="1253"/>
        </w:trPr>
        <w:tc>
          <w:tcPr>
            <w:tcW w:w="765" w:type="pct"/>
            <w:vAlign w:val="center"/>
            <w:textDirection w:val="lrTb"/>
            <w:noWrap w:val="false"/>
          </w:tcPr>
          <w:p>
            <w:pPr>
              <w:jc w:val="center"/>
              <w:spacing w:line="400" w:lineRule="exact"/>
              <w:widowControl/>
              <w:rPr>
                <w:rFonts w:ascii="宋体" w:hAnsi="宋体"/>
                <w:bCs/>
                <w:color w:val="000000"/>
                <w:szCs w:val="21"/>
              </w:rPr>
            </w:pPr>
            <w:r>
              <w:rPr>
                <w:rFonts w:hint="eastAsia" w:ascii="宋体" w:hAnsi="宋体"/>
                <w:bCs/>
                <w:color w:val="000000"/>
                <w:szCs w:val="21"/>
              </w:rPr>
              <w:t xml:space="preserve">业绩</w:t>
            </w:r>
            <w:r/>
          </w:p>
          <w:p>
            <w:pPr>
              <w:jc w:val="center"/>
              <w:spacing w:line="400" w:lineRule="exact"/>
              <w:widowControl/>
            </w:pPr>
            <w:r>
              <w:rPr>
                <w:rFonts w:hint="eastAsia" w:ascii="宋体" w:hAnsi="宋体"/>
                <w:bCs/>
                <w:color w:val="000000"/>
                <w:szCs w:val="21"/>
              </w:rPr>
              <w:t xml:space="preserve">（6分）</w:t>
            </w:r>
            <w:r/>
          </w:p>
        </w:tc>
        <w:tc>
          <w:tcPr>
            <w:tcW w:w="4234" w:type="pct"/>
            <w:vAlign w:val="center"/>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供应商自2021年1月1日以来（以合同签订时间为准）承担过扬州市政策性农业保险服务业绩，合同业绩必须为独立承保单位或主承保单位，每个业绩得1分，最多得6分。</w:t>
            </w:r>
            <w:r>
              <w:rPr>
                <w:rFonts w:hint="eastAsia" w:ascii="宋体" w:hAnsi="宋体"/>
                <w:b/>
                <w:szCs w:val="21"/>
              </w:rPr>
              <w:t xml:space="preserve">（提供相关证明材料原件扫描上传）</w:t>
            </w:r>
            <w:r/>
          </w:p>
        </w:tc>
      </w:tr>
      <w:tr>
        <w:trPr>
          <w:trHeight w:val="1253"/>
        </w:trPr>
        <w:tc>
          <w:tcPr>
            <w:tcW w:w="765" w:type="pct"/>
            <w:vAlign w:val="center"/>
            <w:textDirection w:val="lrTb"/>
            <w:noWrap w:val="false"/>
          </w:tcPr>
          <w:p>
            <w:pPr>
              <w:jc w:val="center"/>
              <w:spacing w:line="400" w:lineRule="exact"/>
              <w:widowControl/>
              <w:rPr>
                <w:rFonts w:ascii="宋体" w:hAnsi="宋体"/>
                <w:bCs/>
                <w:color w:val="000000"/>
                <w:szCs w:val="21"/>
              </w:rPr>
            </w:pPr>
            <w:r>
              <w:rPr>
                <w:rFonts w:hint="eastAsia" w:ascii="宋体" w:hAnsi="宋体"/>
                <w:bCs/>
                <w:color w:val="000000"/>
                <w:szCs w:val="21"/>
              </w:rPr>
              <w:t xml:space="preserve">特色险种推广（5分）</w:t>
            </w:r>
            <w:r/>
          </w:p>
        </w:tc>
        <w:tc>
          <w:tcPr>
            <w:tcW w:w="4234"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提供投标人所在市级公司2021-2023年新开设的获得过市级财政补贴的农业保险险种保单，每提供一个创新农业保险险种，并成功开办的，得0.5分，最多得5分。</w:t>
            </w:r>
            <w:r>
              <w:rPr>
                <w:rFonts w:hint="eastAsia" w:ascii="宋体" w:hAnsi="宋体" w:cs="宋体"/>
                <w:b/>
                <w:bCs/>
                <w:szCs w:val="21"/>
              </w:rPr>
              <w:t xml:space="preserve">（投标人提供创新产品备案表及保单</w:t>
            </w:r>
            <w:r>
              <w:rPr>
                <w:rFonts w:hint="eastAsia"/>
                <w:b/>
                <w:bCs/>
              </w:rPr>
              <w:t xml:space="preserve">原件扫描上传</w:t>
            </w:r>
            <w:r>
              <w:rPr>
                <w:rFonts w:hint="eastAsia" w:ascii="宋体" w:hAnsi="宋体" w:cs="宋体"/>
                <w:b/>
                <w:bCs/>
                <w:szCs w:val="21"/>
              </w:rPr>
              <w:t xml:space="preserve">。）</w:t>
            </w:r>
            <w:r/>
          </w:p>
        </w:tc>
      </w:tr>
    </w:tbl>
    <w:p>
      <w:r/>
      <w:r/>
    </w:p>
    <w:p>
      <w:r/>
      <w:r/>
    </w:p>
    <w:p>
      <w:r/>
      <w:r/>
    </w:p>
    <w:p>
      <w:r/>
      <w:r/>
    </w:p>
    <w:p>
      <w:r/>
      <w:r/>
    </w:p>
    <w:p>
      <w:r/>
      <w:r/>
    </w:p>
    <w:p>
      <w:r/>
      <w:r/>
    </w:p>
    <w:p>
      <w:r/>
      <w:r/>
    </w:p>
    <w:p>
      <w:r/>
      <w:r/>
    </w:p>
    <w:p>
      <w:r/>
      <w:r/>
    </w:p>
    <w:p>
      <w:r/>
      <w:r/>
    </w:p>
    <w:p>
      <w:r/>
      <w:r/>
    </w:p>
    <w:p>
      <w:r/>
      <w:r/>
    </w:p>
    <w:p>
      <w:r/>
      <w:r/>
    </w:p>
    <w:p>
      <w:r/>
      <w:r/>
    </w:p>
    <w:p>
      <w:r/>
      <w:r/>
    </w:p>
    <w:p>
      <w:r/>
      <w:r/>
    </w:p>
    <w:p>
      <w:r/>
      <w:r/>
    </w:p>
    <w:p>
      <w:r>
        <w:rPr>
          <w:rFonts w:hint="eastAsia"/>
        </w:rPr>
        <w:br w:type="page" w:clear="all"/>
      </w:r>
      <w:r/>
    </w:p>
    <w:p>
      <w:pPr>
        <w:pStyle w:val="969"/>
        <w:jc w:val="center"/>
      </w:pPr>
      <w:r/>
      <w:bookmarkStart w:id="23" w:name="_Toc17212"/>
      <w:r>
        <w:rPr>
          <w:rFonts w:hint="eastAsia"/>
        </w:rPr>
        <w:t xml:space="preserve">第六章</w:t>
      </w:r>
      <w:r>
        <w:t xml:space="preserve"> </w:t>
      </w:r>
      <w:r>
        <w:rPr>
          <w:rFonts w:hint="eastAsia"/>
        </w:rPr>
        <w:t xml:space="preserve">投标文件格式</w:t>
      </w:r>
      <w:bookmarkEnd w:id="2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rFonts w:ascii="宋体" w:hAnsi="宋体"/>
          <w:sz w:val="24"/>
        </w:rPr>
      </w:pPr>
      <w:r>
        <w:rPr>
          <w:rFonts w:hint="eastAsia" w:ascii="宋体" w:hAnsi="宋体"/>
          <w:sz w:val="24"/>
        </w:rPr>
        <w:t xml:space="preserve">八、其他 （投标人认为有必要提供的声明和文件，如有自拟并自行添加）</w:t>
      </w:r>
      <w:r/>
    </w:p>
    <w:p>
      <w:pPr>
        <w:ind w:firstLine="480"/>
        <w:spacing w:line="360" w:lineRule="auto"/>
        <w:rPr>
          <w:rFonts w:ascii="宋体" w:hAnsi="宋体"/>
          <w:sz w:val="24"/>
        </w:rPr>
      </w:pPr>
      <w:r>
        <w:rPr>
          <w:rFonts w:ascii="宋体" w:hAnsi="宋体"/>
          <w:sz w:val="24"/>
        </w:rPr>
      </w:r>
      <w:r/>
    </w:p>
    <w:p>
      <w:pPr>
        <w:pStyle w:val="969"/>
        <w:jc w:val="center"/>
        <w:rPr>
          <w:sz w:val="36"/>
          <w:szCs w:val="36"/>
        </w:rPr>
      </w:pPr>
      <w:r>
        <w:rPr>
          <w:sz w:val="36"/>
          <w:szCs w:val="36"/>
        </w:rPr>
      </w:r>
      <w:r/>
    </w:p>
    <w:p>
      <w:pPr>
        <w:jc w:val="center"/>
        <w:rPr>
          <w:rFonts w:ascii="宋体" w:hAnsi="宋体"/>
          <w:b/>
          <w:color w:val="000000"/>
          <w:sz w:val="72"/>
        </w:rPr>
      </w:pPr>
      <w:r>
        <w:rPr>
          <w:rFonts w:ascii="宋体" w:hAnsi="宋体"/>
          <w:b/>
          <w:color w:val="000000"/>
          <w:sz w:val="72"/>
        </w:rPr>
      </w:r>
      <w:r/>
    </w:p>
    <w:p>
      <w:pPr>
        <w:jc w:val="center"/>
        <w:spacing w:line="600" w:lineRule="exact"/>
        <w:rPr>
          <w:rFonts w:ascii="宋体" w:hAnsi="宋体"/>
          <w:b/>
          <w:color w:val="000000"/>
          <w:sz w:val="72"/>
        </w:rPr>
      </w:pPr>
      <w:r>
        <w:rPr>
          <w:rFonts w:ascii="宋体" w:hAnsi="宋体"/>
          <w:b/>
          <w:color w:val="000000"/>
          <w:sz w:val="72"/>
        </w:rPr>
      </w:r>
      <w:r/>
    </w:p>
    <w:p>
      <w:pPr>
        <w:jc w:val="center"/>
        <w:spacing w:line="600" w:lineRule="exact"/>
        <w:rPr>
          <w:rFonts w:ascii="宋体" w:hAnsi="宋体"/>
          <w:b/>
          <w:color w:val="000000"/>
          <w:sz w:val="72"/>
        </w:rPr>
      </w:pPr>
      <w:r>
        <w:rPr>
          <w:rFonts w:ascii="宋体" w:hAnsi="宋体"/>
          <w:b/>
          <w:color w:val="000000"/>
          <w:sz w:val="72"/>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一、资格审查响应对照表</w:t>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 w:val="0"/>
                <w:iCs w:val="0"/>
                <w:szCs w:val="21"/>
                <w:u w:val="none"/>
              </w:rPr>
            </w:pPr>
            <w:r>
              <w:rPr>
                <w:rFonts w:hint="eastAsia" w:ascii="宋体" w:hAnsi="宋体"/>
                <w:i w:val="0"/>
                <w:iCs w:val="0"/>
                <w:u w:val="none"/>
              </w:rPr>
              <w:t xml:space="preserve">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 w:val="0"/>
                <w:iCs w:val="0"/>
                <w:szCs w:val="21"/>
                <w:u w:val="none"/>
              </w:rPr>
            </w:pPr>
            <w:r>
              <w:rPr>
                <w:rFonts w:hint="eastAsia" w:ascii="宋体" w:hAnsi="宋体"/>
                <w:i w:val="0"/>
                <w:iCs w:val="0"/>
                <w:u w:val="none"/>
              </w:rPr>
              <w:t xml:space="preserve">上一年度的财务状况报告（成立不满一年无需提供）；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 w:val="0"/>
                <w:iCs w:val="0"/>
                <w:szCs w:val="21"/>
                <w:u w:val="none"/>
              </w:rPr>
            </w:pPr>
            <w:r>
              <w:rPr>
                <w:rFonts w:hint="eastAsia" w:ascii="宋体" w:hAnsi="宋体"/>
                <w:i w:val="0"/>
                <w:iCs w:val="0"/>
                <w:u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 w:val="0"/>
                <w:iCs w:val="0"/>
                <w:szCs w:val="21"/>
                <w:u w:val="none"/>
              </w:rPr>
            </w:pPr>
            <w:r>
              <w:rPr>
                <w:rFonts w:hint="eastAsia" w:ascii="宋体" w:hAnsi="宋体"/>
                <w:i w:val="0"/>
                <w:iCs w:val="0"/>
                <w:u w:val="none"/>
              </w:rPr>
              <w:t xml:space="preserve">具备履行合同所必需的设备和专业技术能力的书面声明；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 w:val="0"/>
                <w:iCs w:val="0"/>
                <w:szCs w:val="21"/>
                <w:u w:val="none"/>
              </w:rPr>
            </w:pPr>
            <w:r>
              <w:rPr>
                <w:rFonts w:hint="eastAsia" w:ascii="宋体" w:hAnsi="宋体"/>
                <w:i w:val="0"/>
                <w:iCs w:val="0"/>
                <w:u w:val="none"/>
              </w:rPr>
              <w:t xml:space="preserve">参加政府采购活动前3年内在经营活动中没有重大违法记录的书面声明；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eastAsia="宋体"/>
                <w:lang w:val="en-US" w:eastAsia="zh-CN"/>
              </w:rPr>
            </w:pPr>
            <w:r>
              <w:rPr>
                <w:rFonts w:hint="eastAsia"/>
                <w:lang w:val="en-US" w:eastAsia="zh-CN"/>
              </w:rPr>
              <w:t xml:space="preserve">/</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iCs/>
                <w:szCs w:val="21"/>
              </w:rPr>
            </w:pPr>
            <w:r>
              <w:rPr>
                <w:rFonts w:hint="eastAsia" w:ascii="宋体" w:hAnsi="宋体"/>
                <w:iCs/>
                <w:szCs w:val="21"/>
              </w:rPr>
              <w:t xml:space="preserve">1.根据《扬州市财政局 扬州市农业农村局转发关于做好政策性农业保险承保机构遴选工作的通知》（扬财金﹝2021〕11号）要求，参与遴选的承保机构需在中国银保监会江苏监管局公布的《江苏省符合农业保险业务经营条件的保险公司省级分公司清单》（苏银保监办〔2021〕28号）中，且在我市设有分支机构，在省内有开展农业保险工作经验的优先。</w:t>
            </w:r>
            <w:r/>
          </w:p>
          <w:p>
            <w:pPr>
              <w:rPr>
                <w:rFonts w:hint="eastAsia" w:ascii="宋体" w:hAnsi="宋体"/>
                <w:iCs/>
                <w:szCs w:val="21"/>
              </w:rPr>
            </w:pPr>
            <w:r>
              <w:rPr>
                <w:rFonts w:hint="eastAsia" w:ascii="宋体" w:hAnsi="宋体"/>
                <w:iCs/>
                <w:szCs w:val="21"/>
              </w:rPr>
              <w:t xml:space="preserve">2.根据银行、保险、石油石化、电力、电信等国有行业特殊情况及本项目特点，允许上述行业分公司或分支机构参与本项目投标；分公司的民事责任由其所属公司承担，且本文件中所属法定代表人相关资料、盖章及签字等可用分公司或分支机构负责人的相应材料代替。同一保险集团公司的不同分（子）公司，不得同时参加本项目投标。</w:t>
            </w:r>
            <w:r/>
          </w:p>
          <w:p>
            <w:pPr>
              <w:rPr>
                <w:rFonts w:hint="eastAsia" w:ascii="宋体" w:hAnsi="宋体"/>
                <w:iCs/>
                <w:szCs w:val="21"/>
              </w:rPr>
            </w:pPr>
            <w:r>
              <w:rPr>
                <w:rFonts w:hint="eastAsia" w:ascii="宋体" w:hAnsi="宋体"/>
                <w:iCs/>
                <w:szCs w:val="21"/>
              </w:rPr>
              <w:t xml:space="preserve">3.如分公司或分支机构投标，应提供供应商所属公司的相关授权证明文件。</w:t>
            </w:r>
            <w:r/>
          </w:p>
          <w:p>
            <w:pPr>
              <w:rPr>
                <w:rFonts w:ascii="宋体" w:hAnsi="宋体"/>
                <w:iCs/>
                <w:szCs w:val="21"/>
              </w:rPr>
            </w:pPr>
            <w:r>
              <w:rPr>
                <w:rFonts w:hint="eastAsia" w:ascii="宋体" w:hAnsi="宋体"/>
                <w:iCs/>
                <w:szCs w:val="21"/>
              </w:rPr>
              <w:t xml:space="preserve">4.未被“信用中国”网站（www.creditchina.gov.cn）列入失信被执行人、重大税收违法案件当事人名单、政府采购严重失信行为记录名单。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10</w:t>
            </w:r>
            <w:bookmarkStart w:id="43" w:name="_GoBack"/>
            <w:r/>
            <w:bookmarkEnd w:id="43"/>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szCs w:val="21"/>
              </w:rPr>
            </w:pPr>
            <w:r>
              <w:rPr>
                <w:rFonts w:ascii="宋体" w:hAnsi="宋体"/>
                <w:szCs w:val="21"/>
              </w:rPr>
            </w:r>
            <w:r/>
          </w:p>
        </w:tc>
      </w:tr>
    </w:tbl>
    <w:p>
      <w:pPr>
        <w:spacing w:before="156" w:after="156" w:line="360" w:lineRule="auto"/>
        <w:rPr>
          <w:rFonts w:ascii="宋体" w:hAnsi="宋体"/>
          <w:b/>
          <w:bCs/>
        </w:rPr>
      </w:pPr>
      <w:r>
        <w:rPr>
          <w:rFonts w:hint="eastAsia" w:ascii="宋体" w:hAnsi="宋体"/>
          <w:b/>
          <w:bCs/>
        </w:rPr>
        <w:br w:type="page" w:clear="all"/>
      </w: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br w:type="page" w:clear="all"/>
      </w:r>
      <w:r/>
    </w:p>
    <w:p>
      <w:pPr>
        <w:jc w:val="center"/>
        <w:spacing w:line="500" w:lineRule="exact"/>
        <w:rPr>
          <w:rFonts w:ascii="宋体" w:hAnsi="宋体" w:cs="宋体"/>
          <w:szCs w:val="21"/>
        </w:rPr>
      </w:pPr>
      <w:r>
        <w:rPr>
          <w:rFonts w:hint="eastAsia" w:ascii="宋体" w:hAnsi="宋体" w:cs="宋体"/>
          <w:b/>
          <w:bCs/>
          <w:szCs w:val="21"/>
        </w:rPr>
        <w:t xml:space="preserve">供应商信用承诺书</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ascii="宋体" w:hAnsi="宋体" w:cs="宋体"/>
          <w:szCs w:val="21"/>
        </w:rPr>
      </w:pPr>
      <w:r>
        <w:rPr>
          <w:rFonts w:hint="eastAsia" w:ascii="宋体" w:hAnsi="宋体" w:cs="宋体"/>
          <w:szCs w:val="21"/>
        </w:rPr>
        <w:t xml:space="preserve">　　　　　　　　　        承诺单位（签章）：           </w:t>
      </w:r>
      <w:r/>
    </w:p>
    <w:p>
      <w:pPr>
        <w:jc w:val="center"/>
        <w:spacing w:line="360" w:lineRule="auto"/>
        <w:rPr>
          <w:rFonts w:ascii="宋体" w:hAnsi="宋体" w:cs="宋体"/>
          <w:szCs w:val="21"/>
        </w:rPr>
      </w:pPr>
      <w:r>
        <w:rPr>
          <w:rFonts w:hint="eastAsia" w:ascii="宋体" w:hAnsi="宋体" w:cs="宋体"/>
          <w:szCs w:val="21"/>
        </w:rPr>
        <w:t xml:space="preserve">　　　　　　　　　   　  法定代表人（负责人）：</w:t>
      </w:r>
      <w:r/>
    </w:p>
    <w:p>
      <w:pPr>
        <w:jc w:val="center"/>
        <w:spacing w:line="360" w:lineRule="auto"/>
        <w:rPr>
          <w:rFonts w:ascii="宋体" w:hAnsi="宋体" w:cs="宋体"/>
          <w:szCs w:val="21"/>
        </w:rPr>
      </w:pPr>
      <w:r>
        <w:rPr>
          <w:rFonts w:hint="eastAsia" w:ascii="宋体" w:hAnsi="宋体" w:cs="宋体"/>
          <w:szCs w:val="21"/>
        </w:rPr>
        <w:t xml:space="preserve">　　　　　　　　　      　年    月    日</w:t>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hint="eastAsia" w:ascii="宋体" w:hAnsi="宋体"/>
          <w:b/>
          <w:bCs/>
        </w:rPr>
        <w:t xml:space="preserve">投标函格式</w:t>
      </w:r>
      <w:r/>
    </w:p>
    <w:p>
      <w:pPr>
        <w:pStyle w:val="983"/>
        <w:ind w:firstLine="0"/>
        <w:spacing w:before="0" w:after="0"/>
        <w:rPr>
          <w:rFonts w:ascii="宋体" w:hAnsi="宋体"/>
          <w:sz w:val="21"/>
          <w:szCs w:val="21"/>
        </w:rPr>
      </w:pPr>
      <w:r>
        <w:rPr>
          <w:rFonts w:hint="eastAsia" w:ascii="宋体" w:hAnsi="宋体"/>
          <w:sz w:val="21"/>
          <w:szCs w:val="21"/>
        </w:rPr>
        <w:t xml:space="preserve">致：江苏仁禾中衡工程咨询房地产估价有限公司</w:t>
      </w:r>
      <w:r/>
    </w:p>
    <w:p>
      <w:pPr>
        <w:pStyle w:val="983"/>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8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8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8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8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8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8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83"/>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8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83"/>
        <w:ind w:firstLine="478"/>
        <w:spacing w:before="0" w:after="0"/>
        <w:rPr>
          <w:rFonts w:ascii="宋体" w:hAnsi="宋体"/>
          <w:sz w:val="21"/>
          <w:szCs w:val="21"/>
        </w:rPr>
      </w:pPr>
      <w:r>
        <w:rPr>
          <w:rFonts w:hint="eastAsia" w:ascii="宋体" w:hAnsi="宋体"/>
          <w:sz w:val="21"/>
          <w:szCs w:val="21"/>
        </w:rPr>
        <w:t xml:space="preserve">地 址：</w:t>
      </w:r>
      <w:r/>
    </w:p>
    <w:p>
      <w:pPr>
        <w:pStyle w:val="983"/>
        <w:ind w:firstLine="478"/>
        <w:spacing w:before="0" w:after="0"/>
        <w:rPr>
          <w:rFonts w:ascii="宋体" w:hAnsi="宋体"/>
          <w:sz w:val="21"/>
          <w:szCs w:val="21"/>
        </w:rPr>
      </w:pPr>
      <w:r>
        <w:rPr>
          <w:rFonts w:hint="eastAsia" w:ascii="宋体" w:hAnsi="宋体"/>
          <w:sz w:val="21"/>
          <w:szCs w:val="21"/>
        </w:rPr>
        <w:t xml:space="preserve">邮 编：</w:t>
      </w:r>
      <w:r/>
    </w:p>
    <w:p>
      <w:pPr>
        <w:pStyle w:val="983"/>
        <w:ind w:firstLine="478"/>
        <w:spacing w:before="0" w:after="0"/>
        <w:rPr>
          <w:rFonts w:ascii="宋体" w:hAnsi="宋体"/>
          <w:sz w:val="21"/>
          <w:szCs w:val="21"/>
        </w:rPr>
      </w:pPr>
      <w:r>
        <w:rPr>
          <w:rFonts w:hint="eastAsia" w:ascii="宋体" w:hAnsi="宋体"/>
          <w:sz w:val="21"/>
          <w:szCs w:val="21"/>
        </w:rPr>
        <w:t xml:space="preserve">电 话： </w:t>
      </w:r>
      <w:r/>
    </w:p>
    <w:p>
      <w:pPr>
        <w:pStyle w:val="983"/>
        <w:ind w:firstLine="478"/>
        <w:spacing w:before="0" w:after="0"/>
        <w:rPr>
          <w:rFonts w:ascii="宋体" w:hAnsi="宋体"/>
          <w:sz w:val="21"/>
          <w:szCs w:val="21"/>
        </w:rPr>
      </w:pPr>
      <w:r>
        <w:rPr>
          <w:rFonts w:hint="eastAsia" w:ascii="宋体" w:hAnsi="宋体"/>
          <w:sz w:val="21"/>
          <w:szCs w:val="21"/>
        </w:rPr>
        <w:t xml:space="preserve">传 真： </w:t>
      </w:r>
      <w:r/>
    </w:p>
    <w:p>
      <w:pPr>
        <w:pStyle w:val="983"/>
        <w:ind w:firstLine="478"/>
        <w:spacing w:before="0" w:after="0"/>
        <w:rPr>
          <w:rFonts w:ascii="宋体" w:hAnsi="宋体"/>
          <w:sz w:val="21"/>
          <w:szCs w:val="21"/>
        </w:rPr>
      </w:pPr>
      <w:r>
        <w:rPr>
          <w:rFonts w:hint="eastAsia" w:ascii="宋体" w:hAnsi="宋体"/>
          <w:sz w:val="21"/>
          <w:szCs w:val="21"/>
        </w:rPr>
        <w:t xml:space="preserve">投标人开户行：</w:t>
      </w:r>
      <w:r/>
    </w:p>
    <w:p>
      <w:pPr>
        <w:pStyle w:val="983"/>
        <w:ind w:firstLine="478"/>
        <w:spacing w:before="0" w:after="0"/>
        <w:rPr>
          <w:rFonts w:ascii="宋体" w:hAnsi="宋体"/>
          <w:sz w:val="21"/>
          <w:szCs w:val="21"/>
        </w:rPr>
      </w:pPr>
      <w:r>
        <w:rPr>
          <w:rFonts w:hint="eastAsia" w:ascii="宋体" w:hAnsi="宋体"/>
          <w:sz w:val="21"/>
          <w:szCs w:val="21"/>
        </w:rPr>
        <w:t xml:space="preserve">账 户： </w:t>
      </w:r>
      <w:r/>
    </w:p>
    <w:p>
      <w:pPr>
        <w:pStyle w:val="983"/>
        <w:ind w:firstLine="478"/>
        <w:spacing w:before="0" w:after="0"/>
        <w:rPr>
          <w:rFonts w:ascii="宋体" w:hAnsi="宋体"/>
          <w:sz w:val="21"/>
          <w:szCs w:val="21"/>
        </w:rPr>
      </w:pPr>
      <w:r>
        <w:rPr>
          <w:rFonts w:hint="eastAsia" w:ascii="宋体" w:hAnsi="宋体"/>
          <w:sz w:val="21"/>
          <w:szCs w:val="21"/>
        </w:rPr>
        <w:t xml:space="preserve">行 号：</w:t>
      </w:r>
      <w:r/>
    </w:p>
    <w:p>
      <w:pPr>
        <w:pStyle w:val="983"/>
        <w:ind w:firstLine="478"/>
        <w:spacing w:before="0" w:after="0"/>
        <w:rPr>
          <w:rFonts w:ascii="宋体" w:hAnsi="宋体"/>
          <w:sz w:val="21"/>
          <w:szCs w:val="21"/>
        </w:rPr>
      </w:pPr>
      <w:r>
        <w:rPr>
          <w:rFonts w:hint="eastAsia" w:ascii="宋体" w:hAnsi="宋体"/>
          <w:sz w:val="21"/>
          <w:szCs w:val="21"/>
        </w:rPr>
        <w:t xml:space="preserve">日 期：________年____月____日</w:t>
      </w:r>
      <w:r/>
    </w:p>
    <w:p>
      <w:pPr>
        <w:spacing w:line="60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pStyle w:val="984"/>
        <w:ind w:firstLine="562"/>
        <w:jc w:val="center"/>
        <w:spacing w:after="312" w:line="360" w:lineRule="auto"/>
        <w:rPr>
          <w:rFonts w:ascii="宋体" w:hAnsi="宋体"/>
          <w:b/>
          <w:sz w:val="21"/>
          <w:szCs w:val="21"/>
        </w:rPr>
      </w:pPr>
      <w:r>
        <w:rPr>
          <w:rFonts w:hint="eastAsia" w:ascii="宋体" w:hAnsi="宋体"/>
          <w:b/>
          <w:szCs w:val="21"/>
        </w:rPr>
        <w:br w:type="page" w:clear="all"/>
      </w:r>
      <w:r>
        <w:rPr>
          <w:rFonts w:hint="eastAsia" w:ascii="宋体" w:hAnsi="宋体"/>
          <w:b/>
          <w:sz w:val="21"/>
          <w:szCs w:val="21"/>
        </w:rPr>
        <w:t xml:space="preserve">法人授权书</w:t>
      </w:r>
      <w:r/>
    </w:p>
    <w:p>
      <w:pPr>
        <w:pStyle w:val="984"/>
        <w:ind w:firstLine="420"/>
        <w:spacing w:line="360" w:lineRule="auto"/>
        <w:rPr>
          <w:rFonts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84"/>
        <w:ind w:firstLine="420"/>
        <w:spacing w:line="360" w:lineRule="auto"/>
        <w:rPr>
          <w:rFonts w:ascii="宋体" w:hAnsi="宋体"/>
          <w:sz w:val="21"/>
          <w:szCs w:val="21"/>
        </w:rPr>
      </w:pPr>
      <w:r>
        <w:rPr>
          <w:rFonts w:hint="eastAsia" w:ascii="宋体" w:hAnsi="宋体"/>
          <w:sz w:val="21"/>
          <w:szCs w:val="21"/>
        </w:rPr>
        <w:t xml:space="preserve">本授权书于______年____月____日起生效，特此声明。</w:t>
      </w:r>
      <w:r/>
    </w:p>
    <w:p>
      <w:pPr>
        <w:pStyle w:val="984"/>
        <w:ind w:firstLine="0"/>
        <w:spacing w:line="360" w:lineRule="auto"/>
        <w:rPr>
          <w:rFonts w:ascii="宋体" w:hAnsi="宋体"/>
          <w:sz w:val="21"/>
          <w:szCs w:val="21"/>
        </w:rPr>
      </w:pPr>
      <w:r>
        <w:rPr>
          <w:rFonts w:hint="eastAsia" w:ascii="宋体" w:hAnsi="宋体"/>
          <w:sz w:val="21"/>
          <w:szCs w:val="21"/>
        </w:rPr>
        <w:t xml:space="preserve">    </w:t>
      </w:r>
      <w:r/>
    </w:p>
    <w:p>
      <w:pPr>
        <w:pStyle w:val="984"/>
        <w:ind w:firstLine="420"/>
        <w:spacing w:line="360" w:lineRule="auto"/>
        <w:rPr>
          <w:rFonts w:ascii="宋体" w:hAnsi="宋体"/>
          <w:sz w:val="21"/>
          <w:szCs w:val="21"/>
        </w:rPr>
      </w:pPr>
      <w:r>
        <w:rPr>
          <w:rFonts w:hint="eastAsia" w:ascii="宋体" w:hAnsi="宋体"/>
          <w:sz w:val="21"/>
          <w:szCs w:val="21"/>
        </w:rPr>
        <w:t xml:space="preserve">被授权人姓名：_____________________</w:t>
      </w:r>
      <w:r>
        <w:rPr>
          <w:rFonts w:hint="eastAsia" w:ascii="宋体" w:hAnsi="宋体"/>
          <w:sz w:val="21"/>
          <w:szCs w:val="21"/>
          <w:u w:val="single"/>
        </w:rPr>
        <w:t xml:space="preserve">         </w:t>
      </w:r>
      <w:r>
        <w:rPr>
          <w:rFonts w:hint="eastAsia" w:ascii="宋体" w:hAnsi="宋体"/>
          <w:sz w:val="21"/>
          <w:szCs w:val="21"/>
        </w:rPr>
        <w:t xml:space="preserve">__     </w:t>
      </w:r>
      <w:r/>
    </w:p>
    <w:p>
      <w:pPr>
        <w:pStyle w:val="98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84"/>
        <w:ind w:firstLine="0"/>
        <w:spacing w:line="360" w:lineRule="auto"/>
        <w:rPr>
          <w:rFonts w:ascii="宋体" w:hAnsi="宋体"/>
          <w:sz w:val="21"/>
          <w:szCs w:val="21"/>
        </w:rPr>
      </w:pPr>
      <w:r>
        <w:rPr>
          <w:rFonts w:hint="eastAsia" w:ascii="宋体" w:hAnsi="宋体"/>
          <w:sz w:val="21"/>
          <w:szCs w:val="21"/>
        </w:rPr>
        <w:t xml:space="preserve">    单位名称：____________________________________</w:t>
      </w:r>
      <w:r/>
    </w:p>
    <w:p>
      <w:pPr>
        <w:pStyle w:val="98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8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rPr>
        <w:t xml:space="preserve">被授权人身份证复印件</w:t>
      </w:r>
      <w:r/>
    </w:p>
    <w:p>
      <w:pPr>
        <w:rPr>
          <w:rFonts w:ascii="宋体" w:hAnsi="宋体"/>
          <w:b/>
          <w:sz w:val="32"/>
          <w:szCs w:val="32"/>
        </w:rPr>
      </w:pPr>
      <w:r>
        <w:rPr>
          <w:rFonts w:ascii="宋体" w:hAnsi="宋体"/>
          <w:b/>
          <w:sz w:val="32"/>
          <w:szCs w:val="32"/>
        </w:rPr>
      </w:r>
      <w:r/>
    </w:p>
    <w:p>
      <w:pPr>
        <w:numPr>
          <w:ilvl w:val="0"/>
          <w:numId w:val="6"/>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bl>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pPr>
        <w:numPr>
          <w:ilvl w:val="0"/>
          <w:numId w:val="6"/>
        </w:numPr>
        <w:jc w:val="center"/>
        <w:rPr>
          <w:rFonts w:ascii="宋体" w:hAnsi="宋体"/>
          <w:b/>
          <w:sz w:val="32"/>
          <w:szCs w:val="32"/>
        </w:rPr>
      </w:pPr>
      <w:r>
        <w:rPr>
          <w:rFonts w:hint="eastAsia" w:ascii="宋体" w:hAnsi="宋体"/>
          <w:b/>
          <w:sz w:val="32"/>
          <w:szCs w:val="32"/>
        </w:rPr>
        <w:t xml:space="preserve">非实质性响应对照表</w:t>
      </w:r>
      <w:r/>
    </w:p>
    <w:p>
      <w:pPr>
        <w:rPr>
          <w:rFonts w:ascii="宋体" w:hAnsi="宋体"/>
          <w:b/>
          <w:sz w:val="32"/>
          <w:szCs w:val="32"/>
        </w:rPr>
      </w:pPr>
      <w:r>
        <w:rPr>
          <w:rFonts w:ascii="宋体" w:hAnsi="宋体"/>
          <w:b/>
          <w:sz w:val="32"/>
          <w:szCs w:val="32"/>
        </w:rPr>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szCs w:val="21"/>
              </w:rPr>
            </w:pPr>
            <w:r>
              <w:rPr>
                <w:rFonts w:ascii="宋体" w:hAnsi="宋体"/>
                <w:szCs w:val="21"/>
              </w:rPr>
            </w:r>
            <w:r/>
          </w:p>
        </w:tc>
      </w:tr>
    </w:tbl>
    <w:p>
      <w:pPr>
        <w:jc w:val="center"/>
        <w:spacing w:line="600" w:lineRule="exact"/>
        <w:rPr>
          <w:rFonts w:ascii="宋体" w:hAnsi="宋体"/>
          <w:b/>
          <w:bCs/>
          <w:color w:val="000000"/>
          <w:sz w:val="32"/>
          <w:szCs w:val="32"/>
        </w:rPr>
      </w:pPr>
      <w:r>
        <w:rPr>
          <w:rFonts w:ascii="宋体" w:hAnsi="宋体"/>
          <w:b/>
          <w:bCs/>
          <w:color w:val="000000"/>
          <w:sz w:val="32"/>
          <w:szCs w:val="32"/>
        </w:rPr>
      </w:r>
      <w:r/>
    </w:p>
    <w:p>
      <w:pPr>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rPr>
      </w:pPr>
      <w:r>
        <w:rPr>
          <w:rFonts w:hint="eastAsia"/>
          <w:b/>
          <w:bCs/>
        </w:rPr>
        <w:t xml:space="preserve">中小企业声明函</w:t>
      </w:r>
      <w:r/>
    </w:p>
    <w:p>
      <w:pPr>
        <w:jc w:val="center"/>
        <w:spacing w:line="360" w:lineRule="auto"/>
        <w:rPr>
          <w:rFonts w:ascii="宋体" w:hAnsi="宋体"/>
          <w:b/>
          <w:bCs/>
          <w:szCs w:val="24"/>
        </w:rPr>
      </w:pPr>
      <w:r>
        <w:rPr>
          <w:rFonts w:hint="eastAsia" w:ascii="宋体" w:hAnsi="宋体"/>
          <w:b/>
          <w:bCs/>
          <w:szCs w:val="24"/>
        </w:rPr>
        <w:t xml:space="preserve">服务</w:t>
      </w:r>
      <w:r/>
    </w:p>
    <w:p>
      <w:pPr>
        <w:ind w:firstLine="420"/>
        <w:jc w:val="left"/>
        <w:spacing w:line="400" w:lineRule="exact"/>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u w:val="single"/>
        </w:rPr>
      </w:pPr>
      <w:r>
        <w:t xml:space="preserve">1. </w:t>
      </w:r>
      <w:r>
        <w:rPr>
          <w:rFonts w:hint="eastAsia" w:ascii="宋体" w:hAnsi="宋体" w:cs="宋体"/>
          <w:u w:val="single"/>
        </w:rPr>
        <w:t xml:space="preserve">扬州市生态科技新城2024-2027年度农业保险项目</w:t>
      </w:r>
      <w:r>
        <w:rPr>
          <w:u w:val="single"/>
        </w:rPr>
        <w:t xml:space="preserve"> </w:t>
      </w:r>
      <w:r>
        <w:rPr>
          <w:rFonts w:hint="eastAsia"/>
        </w:rPr>
        <w:t xml:space="preserve">，属于</w:t>
      </w:r>
      <w:r>
        <w:rPr>
          <w:rFonts w:hint="eastAsia"/>
          <w:u w:val="single"/>
        </w:rPr>
        <w:t xml:space="preserve">（其他未列明行业）</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r>
        <w:fldChar w:fldCharType="begin"/>
      </w:r>
      <w:r>
        <w:instrText xml:space="preserve"> HYPERLINK "../../../../Desktop/9.27广陵区政策性农业保险承保机构遴选政府采购模板.docx" \l "br1" </w:instrText>
      </w:r>
      <w:r>
        <w:fldChar w:fldCharType="separate"/>
      </w:r>
      <w:r>
        <w:rPr>
          <w:rStyle w:val="981"/>
          <w:rFonts w:hint="eastAsia" w:ascii="仿宋" w:eastAsia="Times New Roman"/>
          <w:color w:val="000000"/>
          <w:spacing w:val="-1"/>
          <w:vertAlign w:val="superscript"/>
        </w:rPr>
        <w:t xml:space="preserve">1</w:t>
      </w:r>
      <w:r>
        <w:rPr>
          <w:rStyle w:val="981"/>
          <w:rFonts w:hint="eastAsia"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00" w:lineRule="exact"/>
        <w:rPr>
          <w:u w:val="single"/>
        </w:rPr>
      </w:pPr>
      <w:r>
        <w:t xml:space="preserve">2. </w:t>
      </w:r>
      <w:r>
        <w:rPr>
          <w:rFonts w:hint="eastAsia"/>
          <w:u w:val="single"/>
        </w:rPr>
        <w:t xml:space="preserve">（标的名称）</w:t>
      </w:r>
      <w:r>
        <w:t xml:space="preserve"> </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00" w:lineRule="exact"/>
      </w:pPr>
      <w:r>
        <w:rPr>
          <w:rFonts w:hint="eastAsia"/>
        </w:rPr>
        <w:t xml:space="preserve">……</w:t>
      </w:r>
      <w:r/>
    </w:p>
    <w:p>
      <w:pPr>
        <w:ind w:firstLine="420"/>
        <w:jc w:val="left"/>
        <w:spacing w:line="40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00" w:lineRule="exact"/>
      </w:pPr>
      <w:r>
        <w:rPr>
          <w:rFonts w:hint="eastAsia"/>
        </w:rPr>
        <w:t xml:space="preserve">本企业对上述声明内容的真实性负责。如有虚假，将依法承担相应责任。</w:t>
      </w:r>
      <w:r/>
    </w:p>
    <w:p>
      <w:pPr>
        <w:spacing w:line="360" w:lineRule="auto"/>
        <w:rPr>
          <w:rFonts w:ascii="宋体" w:hAnsi="宋体"/>
          <w:szCs w:val="24"/>
        </w:rPr>
      </w:pPr>
      <w:r>
        <w:rPr>
          <w:rFonts w:ascii="宋体" w:hAnsi="宋体"/>
          <w:szCs w:val="24"/>
        </w:rPr>
      </w:r>
      <w:r/>
    </w:p>
    <w:p>
      <w:pPr>
        <w:spacing w:line="400" w:lineRule="exact"/>
        <w:rPr>
          <w:rFonts w:ascii="宋体" w:hAnsi="宋体"/>
          <w:szCs w:val="24"/>
        </w:rPr>
      </w:pPr>
      <w:r>
        <w:rPr>
          <w:rFonts w:hint="eastAsia" w:ascii="宋体" w:hAnsi="宋体"/>
          <w:szCs w:val="24"/>
        </w:rPr>
        <w:t xml:space="preserve">注：1、</w:t>
      </w:r>
      <w:r>
        <w:rPr>
          <w:rFonts w:hint="eastAsia"/>
          <w:szCs w:val="24"/>
        </w:rPr>
        <w:t xml:space="preserve">从业人员（不仅指在职职工）、营业收入、资产总额填报上一年度数据，无上一年度数据的新成立企业可不填报。</w:t>
      </w:r>
      <w:r/>
    </w:p>
    <w:p>
      <w:pPr>
        <w:ind w:firstLine="420"/>
        <w:spacing w:line="400" w:lineRule="exact"/>
        <w:rPr>
          <w:rFonts w:ascii="宋体" w:hAnsi="宋体"/>
          <w:szCs w:val="24"/>
        </w:rPr>
      </w:pPr>
      <w:r>
        <w:rPr>
          <w:rFonts w:hint="eastAsia" w:ascii="宋体" w:hAnsi="宋体"/>
          <w:szCs w:val="24"/>
        </w:rPr>
        <w:t xml:space="preserve">2、供应商如不提供此声明函，价格将不做相应扣除。</w:t>
      </w:r>
      <w:r/>
    </w:p>
    <w:p>
      <w:pPr>
        <w:spacing w:line="400" w:lineRule="exact"/>
        <w:rPr>
          <w:rFonts w:ascii="宋体" w:hAnsi="宋体"/>
          <w:szCs w:val="24"/>
        </w:rPr>
      </w:pPr>
      <w:r>
        <w:rPr>
          <w:rFonts w:hint="eastAsia" w:ascii="宋体" w:hAnsi="宋体"/>
          <w:szCs w:val="24"/>
        </w:rPr>
        <w:t xml:space="preserve">    3、企业声明函请完整填写，中标后将公示。</w:t>
      </w:r>
      <w:r/>
    </w:p>
    <w:p>
      <w:pPr>
        <w:ind w:firstLine="420"/>
        <w:jc w:val="left"/>
        <w:spacing w:line="400" w:lineRule="exact"/>
        <w:rPr>
          <w:szCs w:val="24"/>
        </w:rPr>
      </w:pPr>
      <w:r>
        <w:rPr>
          <w:szCs w:val="24"/>
        </w:rPr>
        <w:t xml:space="preserve">4</w:t>
      </w:r>
      <w:r>
        <w:rPr>
          <w:rFonts w:hint="eastAsia"/>
          <w:szCs w:val="24"/>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szCs w:val="24"/>
        </w:rPr>
      </w:pPr>
      <w:r>
        <w:rPr>
          <w:szCs w:val="24"/>
        </w:rPr>
        <w:t xml:space="preserve">5</w:t>
      </w:r>
      <w:r>
        <w:rPr>
          <w:rFonts w:hint="eastAsia"/>
          <w:szCs w:val="24"/>
        </w:rPr>
        <w:t xml:space="preserve">、中小企业不得属于大企业的分支机构，不得存在控股股东为大企业的情形，不得存在与大企业的负责人为同一人的情形。</w:t>
      </w:r>
      <w:r/>
    </w:p>
    <w:p>
      <w:pPr>
        <w:ind w:firstLine="420"/>
        <w:jc w:val="left"/>
        <w:spacing w:line="400" w:lineRule="exact"/>
        <w:rPr>
          <w:szCs w:val="24"/>
        </w:rPr>
      </w:pPr>
      <w:r>
        <w:rPr>
          <w:szCs w:val="24"/>
        </w:rPr>
        <w:t xml:space="preserve">6</w:t>
      </w:r>
      <w:r>
        <w:rPr>
          <w:rFonts w:hint="eastAsia"/>
          <w:szCs w:val="24"/>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szCs w:val="24"/>
        </w:rPr>
        <w:t xml:space="preserve"> </w:t>
      </w:r>
      <w:r>
        <w:rPr>
          <w:rFonts w:hint="eastAsia"/>
          <w:szCs w:val="24"/>
        </w:rPr>
        <w:t xml:space="preserve">。</w:t>
      </w:r>
      <w:r/>
    </w:p>
    <w:p>
      <w:pPr>
        <w:ind w:firstLine="4620"/>
        <w:jc w:val="left"/>
        <w:spacing w:line="400" w:lineRule="exact"/>
        <w:rPr>
          <w:szCs w:val="24"/>
        </w:rPr>
      </w:pPr>
      <w:r>
        <w:rPr>
          <w:rFonts w:hint="eastAsia"/>
          <w:szCs w:val="24"/>
        </w:rPr>
        <w:t xml:space="preserve">企业名称（盖章）：</w:t>
      </w:r>
      <w:r/>
    </w:p>
    <w:p>
      <w:pPr>
        <w:ind w:firstLine="4620"/>
        <w:jc w:val="left"/>
        <w:spacing w:line="400" w:lineRule="exact"/>
        <w:rPr>
          <w:szCs w:val="24"/>
        </w:rPr>
      </w:pPr>
      <w:r>
        <w:rPr>
          <w:rFonts w:hint="eastAsia"/>
          <w:szCs w:val="24"/>
        </w:rPr>
        <w:t xml:space="preserve">日</w:t>
      </w:r>
      <w:r>
        <w:rPr>
          <w:szCs w:val="24"/>
        </w:rPr>
        <w:t xml:space="preserve"> </w:t>
      </w:r>
      <w:r>
        <w:rPr>
          <w:rFonts w:hint="eastAsia"/>
          <w:szCs w:val="24"/>
        </w:rPr>
        <w:t xml:space="preserve">期：</w:t>
      </w:r>
      <w:r/>
    </w:p>
    <w:p>
      <w:pPr>
        <w:rPr>
          <w:b/>
          <w:bCs/>
          <w:szCs w:val="24"/>
        </w:rPr>
      </w:pPr>
      <w:r>
        <w:rPr>
          <w:b/>
          <w:bCs/>
          <w:szCs w:val="24"/>
        </w:rPr>
      </w:r>
      <w:r/>
    </w:p>
    <w:p>
      <w:pPr>
        <w:jc w:val="left"/>
        <w:spacing w:line="360" w:lineRule="auto"/>
        <w:widowControl/>
        <w:rPr>
          <w:rFonts w:ascii="宋体" w:hAnsi="宋体" w:cs="微软雅黑"/>
          <w:b/>
          <w:color w:val="333333"/>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
          <w:color w:val="333333"/>
          <w:szCs w:val="21"/>
        </w:rPr>
      </w:r>
      <w:r/>
    </w:p>
    <w:p>
      <w:pPr>
        <w:jc w:val="center"/>
        <w:keepLines/>
        <w:keepNext/>
        <w:spacing w:before="300" w:after="300" w:line="360" w:lineRule="auto"/>
        <w:widowControl/>
        <w:rPr>
          <w:rFonts w:ascii="宋体" w:hAnsi="宋体" w:cs="Arial"/>
          <w:b/>
          <w:bCs/>
          <w:color w:val="666666"/>
          <w:szCs w:val="21"/>
        </w:rPr>
        <w:outlineLvl w:val="1"/>
      </w:pPr>
      <w:r/>
      <w:bookmarkStart w:id="24" w:name="_Toc102133431"/>
      <w:r>
        <w:rPr>
          <w:rFonts w:hint="eastAsia" w:ascii="宋体" w:hAnsi="宋体" w:cs="微软雅黑"/>
          <w:b/>
          <w:color w:val="333333"/>
          <w:szCs w:val="21"/>
        </w:rPr>
        <w:t xml:space="preserve">中小微企业划型标准</w:t>
      </w:r>
      <w:bookmarkEnd w:id="24"/>
      <w:r>
        <w:rPr>
          <w:rFonts w:hint="eastAsia" w:ascii="宋体" w:hAnsi="宋体" w:cs="微软雅黑"/>
          <w:b/>
          <w:color w:val="666666"/>
          <w:szCs w:val="21"/>
        </w:rPr>
        <w:t xml:space="preserve"> </w:t>
      </w:r>
      <w:r/>
    </w:p>
    <w:p>
      <w:pPr>
        <w:ind w:firstLine="420"/>
        <w:jc w:val="left"/>
        <w:spacing w:before="300" w:after="452" w:line="360" w:lineRule="auto"/>
        <w:widowControl/>
        <w:rPr>
          <w:rFonts w:ascii="宋体" w:hAnsi="宋体"/>
          <w:color w:val="666666"/>
          <w:szCs w:val="21"/>
        </w:rPr>
      </w:pPr>
      <w:r>
        <w:rPr>
          <w:rFonts w:hint="eastAsia" w:ascii="宋体" w:hAnsi="宋体" w:cs="仿宋"/>
          <w:color w:val="666666"/>
          <w:szCs w:val="21"/>
        </w:rPr>
        <w:t xml:space="preserve">    </w:t>
      </w:r>
      <w:r>
        <w:rPr>
          <w:rFonts w:hint="eastAsia" w:ascii="宋体" w:hAnsi="宋体" w:cs="仿宋"/>
          <w:b/>
          <w:color w:val="666666"/>
        </w:rPr>
        <w:t xml:space="preserve">中小微企业划型标准如下：</w:t>
      </w:r>
      <w:r/>
    </w:p>
    <w:tbl>
      <w:tblPr>
        <w:tblStyle w:val="973"/>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left"/>
              <w:spacing w:after="150" w:line="360" w:lineRule="auto"/>
              <w:widowControl/>
              <w:rPr>
                <w:rFonts w:ascii="宋体" w:hAnsi="宋体"/>
                <w:color w:val="666666"/>
                <w:szCs w:val="21"/>
              </w:rPr>
            </w:pPr>
            <w:r>
              <w:rPr>
                <w:rFonts w:hint="eastAsia" w:ascii="宋体" w:hAnsi="宋体" w:cs="仿宋"/>
                <w:b/>
                <w:color w:val="666666"/>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666666"/>
                <w:szCs w:val="21"/>
              </w:rPr>
            </w:pPr>
            <w:r>
              <w:rPr>
                <w:rFonts w:hint="eastAsia" w:ascii="宋体" w:hAnsi="宋体" w:cs="仿宋"/>
                <w:b/>
                <w:color w:val="666666"/>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666666"/>
                <w:szCs w:val="21"/>
              </w:rPr>
            </w:pPr>
            <w:r>
              <w:rPr>
                <w:rFonts w:hint="eastAsia" w:ascii="宋体" w:hAnsi="宋体" w:cs="仿宋"/>
                <w:b/>
                <w:color w:val="666666"/>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olor w:val="666666"/>
                <w:szCs w:val="21"/>
              </w:rPr>
            </w:pPr>
            <w:r>
              <w:rPr>
                <w:rFonts w:hint="eastAsia" w:ascii="宋体" w:hAnsi="宋体" w:cs="仿宋"/>
                <w:b/>
                <w:color w:val="666666"/>
              </w:rPr>
              <w:t xml:space="preserve">X＜10</w:t>
            </w:r>
            <w:r/>
          </w:p>
        </w:tc>
      </w:tr>
    </w:tbl>
    <w:p>
      <w:pPr>
        <w:ind w:firstLine="810"/>
        <w:jc w:val="left"/>
        <w:spacing w:before="300" w:after="452" w:line="360" w:lineRule="auto"/>
        <w:widowControl/>
        <w:rPr>
          <w:rFonts w:ascii="宋体" w:hAnsi="宋体" w:cs="仿宋"/>
          <w:b/>
          <w:color w:val="666666"/>
        </w:rPr>
      </w:pPr>
      <w:r>
        <w:rPr>
          <w:rFonts w:hint="eastAsia" w:ascii="宋体" w:hAnsi="宋体"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70"/>
        <w:ind w:firstLine="1136"/>
        <w:jc w:val="both"/>
        <w:spacing w:line="360" w:lineRule="auto"/>
        <w:rPr>
          <w:rFonts w:ascii="宋体" w:hAnsi="宋体" w:eastAsia="宋体"/>
          <w:color w:val="000000"/>
          <w:sz w:val="21"/>
          <w:szCs w:val="22"/>
        </w:rPr>
      </w:pPr>
      <w:r>
        <w:rPr>
          <w:rFonts w:ascii="宋体" w:hAnsi="宋体" w:eastAsia="宋体"/>
          <w:color w:val="000000"/>
          <w:sz w:val="21"/>
          <w:szCs w:val="22"/>
        </w:rPr>
      </w:r>
      <w:r/>
    </w:p>
    <w:p>
      <w:pPr>
        <w:pStyle w:val="970"/>
        <w:ind w:firstLine="2381"/>
        <w:jc w:val="both"/>
        <w:spacing w:line="360" w:lineRule="auto"/>
        <w:rPr>
          <w:rFonts w:eastAsia="仿宋_GB2312" w:cs="Times New Roman"/>
          <w:sz w:val="24"/>
          <w:szCs w:val="20"/>
        </w:rPr>
      </w:pPr>
      <w:r/>
      <w:bookmarkStart w:id="25" w:name="_Toc21630"/>
      <w:r>
        <w:rPr>
          <w:rFonts w:hint="eastAsia" w:ascii="宋体" w:hAnsi="宋体"/>
          <w:bCs w:val="0"/>
        </w:rPr>
        <w:t xml:space="preserve">四、</w:t>
      </w:r>
      <w:r>
        <w:rPr>
          <w:rFonts w:hint="eastAsia" w:ascii="宋体" w:hAnsi="宋体"/>
        </w:rPr>
        <w:t xml:space="preserve">开标一览表</w:t>
      </w:r>
      <w:bookmarkEnd w:id="2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9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75"/>
              <w:spacing w:line="300" w:lineRule="auto"/>
              <w:rPr>
                <w:rFonts w:ascii="宋体" w:hAnsi="宋体" w:cs="宋体"/>
                <w:szCs w:val="21"/>
              </w:rPr>
            </w:pPr>
            <w:r>
              <w:rPr>
                <w:rFonts w:hint="eastAsia" w:ascii="宋体" w:hAnsi="宋体" w:cs="宋体"/>
                <w:szCs w:val="21"/>
              </w:rPr>
              <w:t xml:space="preserve">  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本项目无需报价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75"/>
              <w:spacing w:line="30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83"/>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70"/>
        <w:ind w:firstLine="4417"/>
        <w:rPr>
          <w:rFonts w:ascii="宋体" w:hAnsi="宋体"/>
          <w:bCs w:val="0"/>
        </w:rPr>
      </w:pPr>
      <w:r>
        <w:rPr>
          <w:rFonts w:ascii="宋体" w:hAnsi="宋体"/>
          <w:bCs w:val="0"/>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4"/>
        <w:ind w:firstLine="640"/>
        <w:rPr>
          <w:rFonts w:ascii="宋体" w:hAnsi="宋体"/>
          <w:sz w:val="32"/>
          <w:szCs w:val="32"/>
        </w:rPr>
      </w:pPr>
      <w:r>
        <w:rPr>
          <w:rFonts w:ascii="宋体" w:hAnsi="宋体"/>
          <w:sz w:val="32"/>
          <w:szCs w:val="32"/>
        </w:rPr>
      </w:r>
      <w:r/>
    </w:p>
    <w:p>
      <w:pPr>
        <w:pStyle w:val="970"/>
        <w:ind w:firstLine="2650"/>
        <w:jc w:val="both"/>
        <w:rPr>
          <w:rFonts w:ascii="宋体" w:hAnsi="宋体"/>
          <w:bCs w:val="0"/>
        </w:rPr>
      </w:pPr>
      <w:r/>
      <w:bookmarkStart w:id="26" w:name="_Toc5052"/>
      <w:r>
        <w:rPr>
          <w:rFonts w:hint="eastAsia" w:ascii="宋体" w:hAnsi="宋体"/>
          <w:bCs w:val="0"/>
        </w:rPr>
        <w:t xml:space="preserve">五、分项报价表</w:t>
      </w:r>
      <w:bookmarkEnd w:id="26"/>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cantSplit/>
          <w:trHeight w:val="294"/>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rPr>
                <w:rFonts w:ascii="宋体" w:hAnsi="宋体"/>
                <w:szCs w:val="21"/>
              </w:rPr>
            </w:pPr>
            <w:r>
              <w:rPr>
                <w:rFonts w:hint="eastAsia" w:ascii="宋体" w:hAnsi="宋体"/>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70"/>
        <w:rPr>
          <w:rFonts w:ascii="宋体" w:hAnsi="宋体" w:cs="Times New Roman"/>
          <w:bCs w:val="0"/>
        </w:rPr>
      </w:pPr>
      <w:r/>
      <w:bookmarkStart w:id="27" w:name="_Toc13349"/>
      <w:r>
        <w:rPr>
          <w:rFonts w:hint="eastAsia" w:ascii="宋体" w:hAnsi="宋体"/>
          <w:bCs w:val="0"/>
        </w:rPr>
        <w:t xml:space="preserve">六、技术参数响应及偏离表</w:t>
      </w:r>
      <w:bookmarkEnd w:id="27"/>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ind w:firstLine="480"/>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970"/>
        <w:rPr>
          <w:rFonts w:ascii="宋体" w:hAnsi="宋体"/>
          <w:bCs w:val="0"/>
        </w:rPr>
      </w:pPr>
      <w:r/>
      <w:bookmarkStart w:id="28" w:name="_Hlt26955054"/>
      <w:r/>
      <w:bookmarkEnd w:id="28"/>
      <w:r/>
      <w:bookmarkStart w:id="29" w:name="_Toc21229"/>
      <w:r>
        <w:rPr>
          <w:rFonts w:hint="eastAsia" w:ascii="宋体" w:hAnsi="宋体"/>
          <w:bCs w:val="0"/>
        </w:rPr>
        <w:t xml:space="preserve">七、商务条款响应及偏离表</w:t>
      </w:r>
      <w:bookmarkEnd w:id="29"/>
      <w:r/>
      <w:r/>
    </w:p>
    <w:tbl>
      <w:tblPr>
        <w:tblStyle w:val="97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宋体" w:hAnsi="宋体"/>
          <w:sz w:val="24"/>
        </w:rPr>
      </w:pPr>
      <w:r/>
      <w:bookmarkStart w:id="30" w:name="_Hlt26671372"/>
      <w:r/>
      <w:bookmarkEnd w:id="30"/>
      <w:r/>
      <w:bookmarkStart w:id="31" w:name="_Hlt26955064"/>
      <w:r/>
      <w:bookmarkEnd w:id="31"/>
      <w:r/>
      <w:bookmarkStart w:id="32" w:name="_Hlt24879081"/>
      <w:r/>
      <w:bookmarkEnd w:id="32"/>
      <w:r/>
      <w:bookmarkStart w:id="33" w:name="_Hlt26609391"/>
      <w:r/>
      <w:bookmarkEnd w:id="33"/>
      <w:r/>
      <w:bookmarkStart w:id="34" w:name="_Hlt26955056"/>
      <w:r/>
      <w:bookmarkEnd w:id="34"/>
      <w:r/>
      <w:bookmarkStart w:id="35" w:name="_Hlt26782999"/>
      <w:r/>
      <w:bookmarkEnd w:id="35"/>
      <w:r/>
      <w:bookmarkStart w:id="36" w:name="_Hlt26580838"/>
      <w:r/>
      <w:bookmarkEnd w:id="36"/>
      <w:r/>
      <w:bookmarkStart w:id="37" w:name="_Hlt26671343"/>
      <w:r/>
      <w:bookmarkEnd w:id="37"/>
      <w:r/>
      <w:r/>
    </w:p>
    <w:p>
      <w:pPr>
        <w:spacing w:line="480" w:lineRule="auto"/>
        <w:rPr>
          <w:rFonts w:ascii="仿宋_GB2312" w:hAnsi="Arial"/>
          <w:sz w:val="30"/>
        </w:rPr>
      </w:pPr>
      <w:r>
        <w:rPr>
          <w:rFonts w:ascii="仿宋_GB2312" w:hAnsi="Arial"/>
          <w:sz w:val="30"/>
        </w:rPr>
      </w:r>
      <w:r/>
    </w:p>
    <w:p>
      <w:pPr>
        <w:pStyle w:val="974"/>
        <w:ind w:firstLine="480"/>
        <w:rPr>
          <w:rFonts w:ascii="宋体" w:hAnsi="宋体"/>
          <w:sz w:val="24"/>
        </w:rPr>
      </w:pPr>
      <w:r/>
      <w:bookmarkStart w:id="38" w:name="_Hlt26609389"/>
      <w:r/>
      <w:bookmarkEnd w:id="38"/>
      <w:r/>
      <w:bookmarkStart w:id="39" w:name="_Hlt26955066"/>
      <w:r/>
      <w:bookmarkEnd w:id="39"/>
      <w:r/>
      <w:bookmarkStart w:id="40" w:name="_Hlt26671374"/>
      <w:r/>
      <w:bookmarkEnd w:id="40"/>
      <w:r/>
      <w:bookmarkStart w:id="41" w:name="_Toc462564146"/>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hint="eastAsia" w:ascii="宋体" w:hAnsi="宋体"/>
          <w:sz w:val="24"/>
        </w:rPr>
        <w:t xml:space="preserve">.</w:t>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bookmarkEnd w:id="41"/>
      <w:r/>
      <w:r/>
    </w:p>
    <w:p>
      <w:pPr>
        <w:jc w:val="left"/>
        <w:widowControl/>
      </w:pPr>
      <w:r/>
      <w:bookmarkStart w:id="42" w:name="_格式2__法定代表人授权书"/>
      <w:r/>
      <w:bookmarkEnd w:id="42"/>
      <w:r/>
      <w:r/>
    </w:p>
    <w:p>
      <w:r/>
      <w:r/>
    </w:p>
    <w:p>
      <w:pPr>
        <w:jc w:val="left"/>
        <w:widowControl/>
        <w:rPr>
          <w:rFonts w:ascii="宋体" w:hAnsi="宋体"/>
          <w:b/>
        </w:rPr>
      </w:pPr>
      <w:r>
        <w:rPr>
          <w:rFonts w:hint="eastAsia"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1、我们自愿组成联合体，参加江苏仁禾中衡工程咨询房地产估价有限公司组织的采购编号为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p>
      <w:r/>
      <w:r/>
    </w:p>
    <w:p>
      <w:r/>
      <w:r/>
    </w:p>
    <w:p>
      <w:r/>
      <w:r/>
    </w:p>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rFonts w:hint="eastAsia"/>
      </w:rPr>
      <w:t xml:space="preserve">JSZC-321093-RHHH-G2024-0046                          江苏仁禾中衡工程咨询房地产估价有限公司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t xml:space="preserve">                                        </w:t>
    </w:r>
    <w:r>
      <w:rPr>
        <w:rFonts w:hint="eastAsia"/>
      </w:rPr>
      <w:t xml:space="preserve">江苏仁禾中衡工程咨询房地产估价有限公司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t xml:space="preserve">                                        </w:t>
    </w:r>
    <w:r>
      <w:rPr>
        <w:rFonts w:hint="eastAsia"/>
      </w:rPr>
      <w:t xml:space="preserve">江苏仁禾中衡工程咨询房地产估价有限公司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5"/>
  </w:num>
  <w:num w:numId="6">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72"/>
    <w:link w:val="969"/>
    <w:uiPriority w:val="9"/>
    <w:rPr>
      <w:rFonts w:ascii="Arial" w:hAnsi="Arial" w:eastAsia="Arial" w:cs="Arial"/>
      <w:sz w:val="40"/>
      <w:szCs w:val="40"/>
    </w:rPr>
  </w:style>
  <w:style w:type="character" w:styleId="799">
    <w:name w:val="Heading 2 Char"/>
    <w:basedOn w:val="972"/>
    <w:link w:val="970"/>
    <w:uiPriority w:val="9"/>
    <w:rPr>
      <w:rFonts w:ascii="Arial" w:hAnsi="Arial" w:eastAsia="Arial" w:cs="Arial"/>
      <w:sz w:val="34"/>
    </w:rPr>
  </w:style>
  <w:style w:type="character" w:styleId="800">
    <w:name w:val="Heading 3 Char"/>
    <w:basedOn w:val="972"/>
    <w:link w:val="971"/>
    <w:uiPriority w:val="9"/>
    <w:rPr>
      <w:rFonts w:ascii="Arial" w:hAnsi="Arial" w:eastAsia="Arial" w:cs="Arial"/>
      <w:sz w:val="30"/>
      <w:szCs w:val="30"/>
    </w:rPr>
  </w:style>
  <w:style w:type="paragraph" w:styleId="801">
    <w:name w:val="Heading 4"/>
    <w:basedOn w:val="968"/>
    <w:next w:val="968"/>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basedOn w:val="972"/>
    <w:link w:val="801"/>
    <w:uiPriority w:val="9"/>
    <w:rPr>
      <w:rFonts w:ascii="Arial" w:hAnsi="Arial" w:eastAsia="Arial" w:cs="Arial"/>
      <w:b/>
      <w:bCs/>
      <w:sz w:val="26"/>
      <w:szCs w:val="26"/>
    </w:rPr>
  </w:style>
  <w:style w:type="paragraph" w:styleId="803">
    <w:name w:val="Heading 5"/>
    <w:basedOn w:val="968"/>
    <w:next w:val="968"/>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basedOn w:val="972"/>
    <w:link w:val="803"/>
    <w:uiPriority w:val="9"/>
    <w:rPr>
      <w:rFonts w:ascii="Arial" w:hAnsi="Arial" w:eastAsia="Arial" w:cs="Arial"/>
      <w:b/>
      <w:bCs/>
      <w:sz w:val="24"/>
      <w:szCs w:val="24"/>
    </w:rPr>
  </w:style>
  <w:style w:type="paragraph" w:styleId="805">
    <w:name w:val="Heading 6"/>
    <w:basedOn w:val="968"/>
    <w:next w:val="968"/>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basedOn w:val="972"/>
    <w:link w:val="805"/>
    <w:uiPriority w:val="9"/>
    <w:rPr>
      <w:rFonts w:ascii="Arial" w:hAnsi="Arial" w:eastAsia="Arial" w:cs="Arial"/>
      <w:b/>
      <w:bCs/>
      <w:sz w:val="22"/>
      <w:szCs w:val="22"/>
    </w:rPr>
  </w:style>
  <w:style w:type="paragraph" w:styleId="807">
    <w:name w:val="Heading 7"/>
    <w:basedOn w:val="968"/>
    <w:next w:val="968"/>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basedOn w:val="972"/>
    <w:link w:val="807"/>
    <w:uiPriority w:val="9"/>
    <w:rPr>
      <w:rFonts w:ascii="Arial" w:hAnsi="Arial" w:eastAsia="Arial" w:cs="Arial"/>
      <w:b/>
      <w:bCs/>
      <w:i/>
      <w:iCs/>
      <w:sz w:val="22"/>
      <w:szCs w:val="22"/>
    </w:rPr>
  </w:style>
  <w:style w:type="paragraph" w:styleId="809">
    <w:name w:val="Heading 8"/>
    <w:basedOn w:val="968"/>
    <w:next w:val="968"/>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basedOn w:val="972"/>
    <w:link w:val="809"/>
    <w:uiPriority w:val="9"/>
    <w:rPr>
      <w:rFonts w:ascii="Arial" w:hAnsi="Arial" w:eastAsia="Arial" w:cs="Arial"/>
      <w:i/>
      <w:iCs/>
      <w:sz w:val="22"/>
      <w:szCs w:val="22"/>
    </w:rPr>
  </w:style>
  <w:style w:type="paragraph" w:styleId="811">
    <w:name w:val="Heading 9"/>
    <w:basedOn w:val="968"/>
    <w:next w:val="968"/>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basedOn w:val="972"/>
    <w:link w:val="811"/>
    <w:uiPriority w:val="9"/>
    <w:rPr>
      <w:rFonts w:ascii="Arial" w:hAnsi="Arial" w:eastAsia="Arial" w:cs="Arial"/>
      <w:i/>
      <w:iCs/>
      <w:sz w:val="21"/>
      <w:szCs w:val="21"/>
    </w:rPr>
  </w:style>
  <w:style w:type="paragraph" w:styleId="813">
    <w:name w:val="List Paragraph"/>
    <w:basedOn w:val="968"/>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68"/>
    <w:next w:val="968"/>
    <w:link w:val="816"/>
    <w:uiPriority w:val="10"/>
    <w:qFormat/>
    <w:pPr>
      <w:contextualSpacing/>
      <w:spacing w:before="300" w:after="200"/>
    </w:pPr>
    <w:rPr>
      <w:sz w:val="48"/>
      <w:szCs w:val="48"/>
    </w:rPr>
  </w:style>
  <w:style w:type="character" w:styleId="816">
    <w:name w:val="Title Char"/>
    <w:basedOn w:val="972"/>
    <w:link w:val="815"/>
    <w:uiPriority w:val="10"/>
    <w:rPr>
      <w:sz w:val="48"/>
      <w:szCs w:val="48"/>
    </w:rPr>
  </w:style>
  <w:style w:type="paragraph" w:styleId="817">
    <w:name w:val="Subtitle"/>
    <w:basedOn w:val="968"/>
    <w:next w:val="968"/>
    <w:link w:val="818"/>
    <w:uiPriority w:val="11"/>
    <w:qFormat/>
    <w:pPr>
      <w:spacing w:before="200" w:after="200"/>
    </w:pPr>
    <w:rPr>
      <w:sz w:val="24"/>
      <w:szCs w:val="24"/>
    </w:rPr>
  </w:style>
  <w:style w:type="character" w:styleId="818">
    <w:name w:val="Subtitle Char"/>
    <w:basedOn w:val="972"/>
    <w:link w:val="817"/>
    <w:uiPriority w:val="11"/>
    <w:rPr>
      <w:sz w:val="24"/>
      <w:szCs w:val="24"/>
    </w:rPr>
  </w:style>
  <w:style w:type="paragraph" w:styleId="819">
    <w:name w:val="Quote"/>
    <w:basedOn w:val="968"/>
    <w:next w:val="968"/>
    <w:link w:val="820"/>
    <w:uiPriority w:val="29"/>
    <w:qFormat/>
    <w:pPr>
      <w:ind w:left="720" w:right="720"/>
    </w:pPr>
    <w:rPr>
      <w:i/>
    </w:rPr>
  </w:style>
  <w:style w:type="character" w:styleId="820">
    <w:name w:val="Quote Char"/>
    <w:link w:val="819"/>
    <w:uiPriority w:val="29"/>
    <w:rPr>
      <w:i/>
    </w:rPr>
  </w:style>
  <w:style w:type="paragraph" w:styleId="821">
    <w:name w:val="Intense Quote"/>
    <w:basedOn w:val="968"/>
    <w:next w:val="968"/>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character" w:styleId="823">
    <w:name w:val="Header Char"/>
    <w:basedOn w:val="972"/>
    <w:link w:val="978"/>
    <w:uiPriority w:val="99"/>
  </w:style>
  <w:style w:type="character" w:styleId="824">
    <w:name w:val="Footer Char"/>
    <w:basedOn w:val="972"/>
    <w:link w:val="977"/>
    <w:uiPriority w:val="99"/>
  </w:style>
  <w:style w:type="paragraph" w:styleId="825">
    <w:name w:val="Caption"/>
    <w:basedOn w:val="968"/>
    <w:next w:val="968"/>
    <w:uiPriority w:val="35"/>
    <w:semiHidden/>
    <w:unhideWhenUsed/>
    <w:qFormat/>
    <w:pPr>
      <w:spacing w:line="276" w:lineRule="auto"/>
    </w:pPr>
    <w:rPr>
      <w:b/>
      <w:bCs/>
      <w:color w:val="4f81bd" w:themeColor="accent1"/>
      <w:sz w:val="18"/>
      <w:szCs w:val="18"/>
    </w:rPr>
  </w:style>
  <w:style w:type="character" w:styleId="826">
    <w:name w:val="Caption Char"/>
    <w:basedOn w:val="825"/>
    <w:link w:val="977"/>
    <w:uiPriority w:val="99"/>
  </w:style>
  <w:style w:type="table" w:styleId="827">
    <w:name w:val="Table Grid"/>
    <w:basedOn w:val="9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4">
    <w:name w:val="Grid Table 5 Dark - Accent 2"/>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5">
    <w:name w:val="Grid Table 5 Dark - Accent 3"/>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6">
    <w:name w:val="Grid Table 5 Dark- Accent 4"/>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7">
    <w:name w:val="Grid Table 5 Dark - Accent 5"/>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8">
    <w:name w:val="Grid Table 5 Dark - Accent 6"/>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9">
    <w:name w:val="Grid Table 6 Colorful"/>
    <w:basedOn w:val="9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6">
    <w:name w:val="Grid Table 7 Colorful"/>
    <w:basedOn w:val="9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9">
    <w:name w:val="List Table 3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0">
    <w:name w:val="List Table 3 - Accent 3"/>
    <w:basedOn w:val="9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1">
    <w:name w:val="List Table 3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2">
    <w:name w:val="List Table 3 - Accent 5"/>
    <w:basedOn w:val="9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3">
    <w:name w:val="List Table 3 - Accent 6"/>
    <w:basedOn w:val="9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4">
    <w:name w:val="List Table 4"/>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6">
    <w:name w:val="List Table 4 - Accent 2"/>
    <w:basedOn w:val="9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7">
    <w:name w:val="List Table 4 - Accent 3"/>
    <w:basedOn w:val="9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8">
    <w:name w:val="List Table 4 - Accent 4"/>
    <w:basedOn w:val="9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9">
    <w:name w:val="List Table 4 - Accent 5"/>
    <w:basedOn w:val="9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0">
    <w:name w:val="List Table 4 - Accent 6"/>
    <w:basedOn w:val="9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1">
    <w:name w:val="List Table 5 Dark"/>
    <w:basedOn w:val="9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0">
    <w:name w:val="List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1">
    <w:name w:val="List Table 6 Colorful - Accent 3"/>
    <w:basedOn w:val="9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2">
    <w:name w:val="List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3">
    <w:name w:val="List Table 6 Colorful - Accent 5"/>
    <w:basedOn w:val="9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4">
    <w:name w:val="List Table 6 Colorful - Accent 6"/>
    <w:basedOn w:val="9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5">
    <w:name w:val="List Table 7 Colorful"/>
    <w:basedOn w:val="9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7">
    <w:name w:val="List Table 7 Colorful - Accent 2"/>
    <w:basedOn w:val="9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8">
    <w:name w:val="List Table 7 Colorful - Accent 3"/>
    <w:basedOn w:val="9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9">
    <w:name w:val="List Table 7 Colorful - Accent 4"/>
    <w:basedOn w:val="9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0">
    <w:name w:val="List Table 7 Colorful - Accent 5"/>
    <w:basedOn w:val="9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1">
    <w:name w:val="List Table 7 Colorful - Accent 6"/>
    <w:basedOn w:val="9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2">
    <w:name w:val="Lined - Accent"/>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4">
    <w:name w:val="Lined - Accent 2"/>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Lined - Accent 3"/>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Lined - Accent 4"/>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Lined - Accent 5"/>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8">
    <w:name w:val="Lined - Accent 6"/>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amp; Lined - Accent"/>
    <w:basedOn w:val="9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1">
    <w:name w:val="Bordered &amp; Lined - Accent 2"/>
    <w:basedOn w:val="9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2">
    <w:name w:val="Bordered &amp; Lined - Accent 3"/>
    <w:basedOn w:val="9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3">
    <w:name w:val="Bordered &amp; Lined - Accent 4"/>
    <w:basedOn w:val="9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4">
    <w:name w:val="Bordered &amp; Lined - Accent 5"/>
    <w:basedOn w:val="9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5">
    <w:name w:val="Bordered &amp; Lined - Accent 6"/>
    <w:basedOn w:val="9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6">
    <w:name w:val="Bordered"/>
    <w:basedOn w:val="9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8"/>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2"/>
    <w:uiPriority w:val="99"/>
    <w:unhideWhenUsed/>
    <w:rPr>
      <w:vertAlign w:val="superscript"/>
    </w:rPr>
  </w:style>
  <w:style w:type="paragraph" w:styleId="956">
    <w:name w:val="endnote text"/>
    <w:basedOn w:val="968"/>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2"/>
    <w:uiPriority w:val="99"/>
    <w:semiHidden/>
    <w:unhideWhenUsed/>
    <w:rPr>
      <w:vertAlign w:val="superscript"/>
    </w:r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71"/>
    <w:uiPriority w:val="0"/>
    <w:qFormat/>
    <w:pPr>
      <w:jc w:val="both"/>
      <w:widowControl w:val="off"/>
    </w:pPr>
    <w:rPr>
      <w:rFonts w:ascii="Calibri" w:hAnsi="Calibri" w:eastAsia="宋体" w:cs="Times New Roman"/>
      <w:sz w:val="21"/>
      <w:szCs w:val="22"/>
      <w:lang w:val="en-US" w:eastAsia="zh-CN" w:bidi="ar-SA"/>
    </w:rPr>
  </w:style>
  <w:style w:type="paragraph" w:styleId="969">
    <w:name w:val="Heading 1"/>
    <w:basedOn w:val="968"/>
    <w:next w:val="968"/>
    <w:uiPriority w:val="9"/>
    <w:qFormat/>
    <w:pPr>
      <w:keepLines/>
      <w:keepNext/>
      <w:spacing w:before="340" w:after="330" w:line="578" w:lineRule="auto"/>
      <w:outlineLvl w:val="0"/>
    </w:pPr>
    <w:rPr>
      <w:b/>
      <w:bCs/>
      <w:sz w:val="44"/>
      <w:szCs w:val="44"/>
    </w:rPr>
  </w:style>
  <w:style w:type="paragraph" w:styleId="970">
    <w:name w:val="Heading 2"/>
    <w:basedOn w:val="968"/>
    <w:next w:val="9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name w:val="Heading 3"/>
    <w:basedOn w:val="968"/>
    <w:next w:val="968"/>
    <w:uiPriority w:val="0"/>
    <w:unhideWhenUsed/>
    <w:qFormat/>
    <w:pPr>
      <w:keepLines/>
      <w:keepNext/>
      <w:spacing w:before="260" w:after="260" w:line="416" w:lineRule="auto"/>
      <w:outlineLvl w:val="2"/>
    </w:pPr>
    <w:rPr>
      <w:b/>
      <w:bCs/>
      <w:sz w:val="32"/>
      <w:szCs w:val="32"/>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name w:val="Normal Indent"/>
    <w:basedOn w:val="968"/>
    <w:uiPriority w:val="0"/>
    <w:unhideWhenUsed/>
    <w:qFormat/>
    <w:pPr>
      <w:ind w:firstLine="420"/>
    </w:pPr>
    <w:rPr>
      <w:rFonts w:ascii="Times New Roman" w:hAnsi="Times New Roman"/>
      <w:sz w:val="20"/>
      <w:szCs w:val="20"/>
    </w:rPr>
  </w:style>
  <w:style w:type="paragraph" w:styleId="975">
    <w:name w:val="Body Text"/>
    <w:basedOn w:val="968"/>
    <w:uiPriority w:val="0"/>
    <w:qFormat/>
    <w:rPr>
      <w:rFonts w:ascii="楷体_GB2312" w:hAnsi="Arial" w:eastAsia="楷体_GB2312"/>
      <w:sz w:val="28"/>
      <w:szCs w:val="28"/>
    </w:rPr>
  </w:style>
  <w:style w:type="paragraph" w:styleId="976">
    <w:name w:val="Plain Text"/>
    <w:basedOn w:val="968"/>
    <w:uiPriority w:val="99"/>
    <w:unhideWhenUsed/>
    <w:qFormat/>
    <w:rPr>
      <w:rFonts w:ascii="宋体" w:hAnsi="Courier New"/>
      <w:sz w:val="20"/>
      <w:szCs w:val="21"/>
    </w:rPr>
  </w:style>
  <w:style w:type="paragraph" w:styleId="977">
    <w:name w:val="Footer"/>
    <w:basedOn w:val="968"/>
    <w:uiPriority w:val="99"/>
    <w:unhideWhenUsed/>
    <w:qFormat/>
    <w:pPr>
      <w:jc w:val="left"/>
      <w:tabs>
        <w:tab w:val="center" w:pos="4153" w:leader="none"/>
        <w:tab w:val="right" w:pos="8306" w:leader="none"/>
      </w:tabs>
    </w:pPr>
    <w:rPr>
      <w:rFonts w:ascii="Times New Roman" w:hAnsi="Times New Roman"/>
      <w:sz w:val="18"/>
      <w:szCs w:val="18"/>
    </w:rPr>
  </w:style>
  <w:style w:type="paragraph" w:styleId="978">
    <w:name w:val="Header"/>
    <w:basedOn w:val="968"/>
    <w:uiPriority w:val="99"/>
    <w:unhideWhenUsed/>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9">
    <w:name w:val="toc 1"/>
    <w:basedOn w:val="968"/>
    <w:next w:val="968"/>
    <w:uiPriority w:val="0"/>
    <w:qFormat/>
  </w:style>
  <w:style w:type="paragraph" w:styleId="980">
    <w:name w:val="toc 2"/>
    <w:basedOn w:val="968"/>
    <w:next w:val="968"/>
    <w:uiPriority w:val="0"/>
    <w:qFormat/>
    <w:pPr>
      <w:ind w:left="420"/>
    </w:pPr>
  </w:style>
  <w:style w:type="character" w:styleId="981">
    <w:name w:val="Hyperlink"/>
    <w:uiPriority w:val="99"/>
    <w:semiHidden/>
    <w:unhideWhenUsed/>
    <w:qFormat/>
    <w:rPr>
      <w:color w:val="0000ff"/>
      <w:u w:val="single"/>
    </w:rPr>
  </w:style>
  <w:style w:type="paragraph" w:styleId="982" w:customStyle="1">
    <w:name w:val="正文（缩进）"/>
    <w:basedOn w:val="968"/>
    <w:uiPriority w:val="0"/>
    <w:qFormat/>
    <w:pPr>
      <w:ind w:firstLine="480"/>
      <w:spacing w:before="156" w:after="156"/>
    </w:pPr>
    <w:rPr>
      <w:color w:val="000000"/>
    </w:rPr>
  </w:style>
  <w:style w:type="paragraph" w:styleId="983" w:customStyle="1">
    <w:name w:val="普通正文"/>
    <w:basedOn w:val="968"/>
    <w:uiPriority w:val="0"/>
    <w:qFormat/>
    <w:pPr>
      <w:ind w:firstLine="480"/>
      <w:jc w:val="left"/>
      <w:spacing w:before="120" w:after="120" w:line="360" w:lineRule="auto"/>
    </w:pPr>
    <w:rPr>
      <w:rFonts w:ascii="Arial" w:hAnsi="Arial"/>
      <w:sz w:val="24"/>
      <w:szCs w:val="24"/>
    </w:rPr>
  </w:style>
  <w:style w:type="paragraph" w:styleId="984" w:customStyle="1">
    <w:name w:val="Char"/>
    <w:basedOn w:val="968"/>
    <w:uiPriority w:val="0"/>
    <w:qFormat/>
    <w:pPr>
      <w:ind w:firstLine="200"/>
      <w:tabs>
        <w:tab w:val="left" w:pos="360" w:leader="none"/>
      </w:tabs>
    </w:pPr>
    <w:rPr>
      <w:rFonts w:ascii="Times New Roman" w:hAnsi="Times New Roman"/>
      <w:sz w:val="28"/>
      <w:szCs w:val="30"/>
    </w:rPr>
  </w:style>
  <w:style w:type="paragraph" w:styleId="98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86" w:customStyle="1">
    <w:name w:val="首行缩进"/>
    <w:basedOn w:val="968"/>
    <w:uiPriority w:val="99"/>
    <w:qFormat/>
    <w:pPr>
      <w:ind w:firstLine="480"/>
      <w:jc w:val="left"/>
      <w:spacing w:line="360" w:lineRule="auto"/>
    </w:pPr>
    <w:rPr>
      <w:rFonts w:ascii="宋体" w:hAnsi="宋体"/>
      <w:sz w:val="24"/>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李云</dc:creator>
  <cp:lastModifiedBy>李云</cp:lastModifiedBy>
  <cp:revision>4</cp:revision>
  <dcterms:created xsi:type="dcterms:W3CDTF">2024-02-29T02:36:00Z</dcterms:created>
  <dcterms:modified xsi:type="dcterms:W3CDTF">2024-04-29T07:27:58Z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63DF1336703943A3B70CA4B174C6EB2A_13</vt:lpwstr>
  </property>
</Properties>
</file>