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216" w:rsidRDefault="009C11E3" w:rsidP="008D7216">
      <w:pPr>
        <w:jc w:val="center"/>
        <w:rPr>
          <w:rFonts w:ascii="仿宋" w:eastAsia="仿宋" w:hAnsi="仿宋" w:cs="仿宋"/>
          <w:b/>
          <w:sz w:val="32"/>
          <w:szCs w:val="32"/>
        </w:rPr>
      </w:pPr>
      <w:r w:rsidRPr="009C11E3">
        <w:rPr>
          <w:rFonts w:ascii="仿宋" w:eastAsia="仿宋" w:hAnsi="仿宋" w:cs="仿宋" w:hint="eastAsia"/>
          <w:b/>
          <w:color w:val="000000"/>
          <w:sz w:val="32"/>
          <w:szCs w:val="32"/>
        </w:rPr>
        <w:t>送桥镇天山社区南园区中泰公司门口下水道项目</w:t>
      </w:r>
    </w:p>
    <w:p w:rsidR="008D7216" w:rsidRDefault="008D7216" w:rsidP="008D7216">
      <w:pPr>
        <w:jc w:val="center"/>
        <w:rPr>
          <w:rFonts w:ascii="仿宋" w:eastAsia="仿宋" w:hAnsi="仿宋" w:cs="仿宋"/>
          <w:b/>
          <w:color w:val="000000"/>
          <w:sz w:val="32"/>
          <w:szCs w:val="32"/>
        </w:rPr>
      </w:pPr>
      <w:bookmarkStart w:id="0" w:name="OLE_LINK22"/>
      <w:bookmarkStart w:id="1" w:name="OLE_LINK23"/>
      <w:r>
        <w:rPr>
          <w:rFonts w:ascii="仿宋" w:eastAsia="仿宋" w:hAnsi="仿宋" w:cs="仿宋"/>
          <w:b/>
          <w:color w:val="000000"/>
          <w:sz w:val="32"/>
          <w:szCs w:val="32"/>
        </w:rPr>
        <w:t>编制说明及统一口径</w:t>
      </w:r>
      <w:bookmarkEnd w:id="0"/>
      <w:bookmarkEnd w:id="1"/>
    </w:p>
    <w:p w:rsidR="00B35CF0" w:rsidRDefault="00B35CF0" w:rsidP="008D7216">
      <w:pPr>
        <w:spacing w:line="360" w:lineRule="auto"/>
        <w:ind w:firstLineChars="100" w:firstLine="280"/>
        <w:rPr>
          <w:rFonts w:ascii="仿宋" w:eastAsia="仿宋" w:hAnsi="仿宋" w:cs="仿宋"/>
          <w:sz w:val="28"/>
        </w:rPr>
      </w:pPr>
    </w:p>
    <w:p w:rsidR="008D7216" w:rsidRDefault="008D7216" w:rsidP="008D7216">
      <w:pPr>
        <w:spacing w:line="360" w:lineRule="auto"/>
        <w:ind w:firstLineChars="100" w:firstLine="280"/>
        <w:rPr>
          <w:rFonts w:ascii="仿宋" w:eastAsia="仿宋" w:hAnsi="仿宋" w:cs="仿宋"/>
          <w:sz w:val="28"/>
        </w:rPr>
      </w:pPr>
      <w:r>
        <w:rPr>
          <w:rFonts w:ascii="仿宋" w:eastAsia="仿宋" w:hAnsi="仿宋" w:cs="仿宋"/>
          <w:sz w:val="28"/>
        </w:rPr>
        <w:t>一、编制依据：</w:t>
      </w:r>
    </w:p>
    <w:p w:rsidR="008D7216" w:rsidRDefault="008D7216" w:rsidP="008D7216">
      <w:pPr>
        <w:tabs>
          <w:tab w:val="left" w:pos="960"/>
        </w:tabs>
        <w:spacing w:line="360" w:lineRule="auto"/>
        <w:ind w:firstLineChars="192" w:firstLine="538"/>
        <w:rPr>
          <w:rFonts w:ascii="仿宋" w:eastAsia="仿宋" w:hAnsi="仿宋" w:cs="仿宋"/>
          <w:sz w:val="28"/>
        </w:rPr>
      </w:pPr>
      <w:r>
        <w:rPr>
          <w:rFonts w:ascii="仿宋" w:eastAsia="仿宋" w:hAnsi="仿宋" w:cs="仿宋" w:hint="eastAsia"/>
          <w:sz w:val="28"/>
        </w:rPr>
        <w:t>1、</w:t>
      </w:r>
      <w:bookmarkStart w:id="2" w:name="OLE_LINK37"/>
      <w:bookmarkStart w:id="3" w:name="OLE_LINK38"/>
      <w:r w:rsidR="00AC11A3" w:rsidRPr="00AC11A3">
        <w:rPr>
          <w:rFonts w:ascii="仿宋" w:eastAsia="仿宋" w:hAnsi="仿宋" w:cs="仿宋" w:hint="eastAsia"/>
          <w:sz w:val="28"/>
        </w:rPr>
        <w:t>高邮市送桥镇人民政府</w:t>
      </w:r>
      <w:r w:rsidR="000D2A97">
        <w:rPr>
          <w:rFonts w:ascii="仿宋" w:eastAsia="仿宋" w:hAnsi="仿宋" w:cs="仿宋" w:hint="eastAsia"/>
          <w:sz w:val="28"/>
        </w:rPr>
        <w:t>提供的由</w:t>
      </w:r>
      <w:r w:rsidR="00AC11A3">
        <w:rPr>
          <w:rFonts w:ascii="仿宋" w:eastAsia="仿宋" w:hAnsi="仿宋" w:cs="仿宋" w:hint="eastAsia"/>
          <w:sz w:val="28"/>
        </w:rPr>
        <w:t>江苏同启工程管理咨询有限公司</w:t>
      </w:r>
      <w:r w:rsidR="000D2A97">
        <w:rPr>
          <w:rFonts w:ascii="仿宋" w:eastAsia="仿宋" w:hAnsi="仿宋" w:cs="仿宋" w:hint="eastAsia"/>
          <w:sz w:val="28"/>
        </w:rPr>
        <w:t>的工程图纸</w:t>
      </w:r>
      <w:bookmarkEnd w:id="2"/>
      <w:bookmarkEnd w:id="3"/>
      <w:r>
        <w:rPr>
          <w:rFonts w:ascii="仿宋" w:eastAsia="仿宋" w:hAnsi="仿宋" w:cs="仿宋" w:hint="eastAsia"/>
          <w:sz w:val="28"/>
        </w:rPr>
        <w:t>。</w:t>
      </w:r>
    </w:p>
    <w:p w:rsidR="008D7216" w:rsidRDefault="008D7216" w:rsidP="008D7216">
      <w:pPr>
        <w:tabs>
          <w:tab w:val="left" w:pos="960"/>
        </w:tabs>
        <w:spacing w:line="360" w:lineRule="auto"/>
        <w:ind w:firstLineChars="192" w:firstLine="538"/>
        <w:rPr>
          <w:rFonts w:ascii="仿宋" w:eastAsia="仿宋" w:hAnsi="仿宋" w:cs="仿宋"/>
          <w:color w:val="000000"/>
          <w:sz w:val="28"/>
          <w:szCs w:val="28"/>
        </w:rPr>
      </w:pPr>
      <w:bookmarkStart w:id="4" w:name="OLE_LINK44"/>
      <w:bookmarkStart w:id="5" w:name="OLE_LINK45"/>
      <w:r>
        <w:rPr>
          <w:rFonts w:ascii="仿宋" w:eastAsia="仿宋" w:hAnsi="仿宋" w:cs="仿宋" w:hint="eastAsia"/>
          <w:sz w:val="28"/>
        </w:rPr>
        <w:t>2</w:t>
      </w:r>
      <w:r>
        <w:rPr>
          <w:rFonts w:ascii="仿宋" w:eastAsia="仿宋" w:hAnsi="仿宋" w:cs="仿宋"/>
          <w:sz w:val="28"/>
        </w:rPr>
        <w:t>、</w:t>
      </w:r>
      <w:r>
        <w:rPr>
          <w:rFonts w:ascii="仿宋" w:eastAsia="仿宋" w:hAnsi="仿宋" w:cs="仿宋"/>
          <w:color w:val="000000"/>
          <w:sz w:val="28"/>
          <w:szCs w:val="28"/>
        </w:rPr>
        <w:t>GB50500-2013《建设工程工程量清单计价规范》。</w:t>
      </w:r>
    </w:p>
    <w:p w:rsidR="008D7216" w:rsidRDefault="008D7216" w:rsidP="008D7216">
      <w:pPr>
        <w:tabs>
          <w:tab w:val="left" w:pos="960"/>
        </w:tabs>
        <w:spacing w:line="360" w:lineRule="auto"/>
        <w:ind w:firstLineChars="192" w:firstLine="538"/>
        <w:rPr>
          <w:rFonts w:ascii="仿宋" w:eastAsia="仿宋" w:hAnsi="仿宋" w:cs="仿宋"/>
          <w:sz w:val="28"/>
          <w:szCs w:val="24"/>
        </w:rPr>
      </w:pPr>
      <w:r>
        <w:rPr>
          <w:rFonts w:ascii="仿宋" w:eastAsia="仿宋" w:hAnsi="仿宋" w:cs="仿宋" w:hint="eastAsia"/>
          <w:color w:val="000000"/>
          <w:sz w:val="28"/>
          <w:szCs w:val="28"/>
        </w:rPr>
        <w:t>3</w:t>
      </w:r>
      <w:r>
        <w:rPr>
          <w:rFonts w:ascii="仿宋" w:eastAsia="仿宋" w:hAnsi="仿宋" w:cs="仿宋"/>
          <w:color w:val="000000"/>
          <w:sz w:val="28"/>
          <w:szCs w:val="28"/>
        </w:rPr>
        <w:t>、</w:t>
      </w:r>
      <w:r>
        <w:rPr>
          <w:rFonts w:ascii="仿宋" w:eastAsia="仿宋" w:hAnsi="仿宋" w:cs="仿宋"/>
          <w:sz w:val="28"/>
        </w:rPr>
        <w:t>GB50854-2013《房屋建筑与装饰工程工程量计算规范》等9本工程量计算规范。</w:t>
      </w:r>
    </w:p>
    <w:p w:rsidR="008D7216" w:rsidRDefault="008D7216" w:rsidP="008D7216">
      <w:pPr>
        <w:tabs>
          <w:tab w:val="left" w:pos="960"/>
        </w:tabs>
        <w:spacing w:line="360" w:lineRule="auto"/>
        <w:ind w:firstLineChars="192" w:firstLine="538"/>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color w:val="000000"/>
          <w:sz w:val="28"/>
          <w:szCs w:val="28"/>
        </w:rPr>
        <w:t>、</w:t>
      </w:r>
      <w:bookmarkStart w:id="6" w:name="OLE_LINK24"/>
      <w:bookmarkStart w:id="7" w:name="OLE_LINK25"/>
      <w:bookmarkStart w:id="8" w:name="OLE_LINK35"/>
      <w:bookmarkStart w:id="9" w:name="OLE_LINK36"/>
      <w:r w:rsidR="00AC11A3">
        <w:rPr>
          <w:rFonts w:ascii="仿宋" w:eastAsia="仿宋" w:hAnsi="仿宋" w:cs="仿宋"/>
          <w:sz w:val="28"/>
        </w:rPr>
        <w:t>2014年《江苏省</w:t>
      </w:r>
      <w:r w:rsidR="00AC11A3">
        <w:rPr>
          <w:rFonts w:ascii="仿宋" w:eastAsia="仿宋" w:hAnsi="仿宋" w:cs="仿宋" w:hint="eastAsia"/>
          <w:sz w:val="28"/>
        </w:rPr>
        <w:t>市政</w:t>
      </w:r>
      <w:r w:rsidR="00AC11A3">
        <w:rPr>
          <w:rFonts w:ascii="仿宋" w:eastAsia="仿宋" w:hAnsi="仿宋" w:cs="仿宋"/>
          <w:sz w:val="28"/>
        </w:rPr>
        <w:t>工程计价定额》、</w:t>
      </w:r>
      <w:r>
        <w:rPr>
          <w:rFonts w:ascii="仿宋" w:eastAsia="仿宋" w:hAnsi="仿宋" w:cs="仿宋"/>
          <w:sz w:val="28"/>
        </w:rPr>
        <w:t>2014年《江苏省</w:t>
      </w:r>
      <w:bookmarkStart w:id="10" w:name="OLE_LINK20"/>
      <w:bookmarkStart w:id="11" w:name="OLE_LINK21"/>
      <w:r>
        <w:rPr>
          <w:rFonts w:ascii="仿宋" w:eastAsia="仿宋" w:hAnsi="仿宋" w:cs="仿宋"/>
          <w:sz w:val="28"/>
        </w:rPr>
        <w:t>建筑与装饰</w:t>
      </w:r>
      <w:bookmarkEnd w:id="10"/>
      <w:bookmarkEnd w:id="11"/>
      <w:r>
        <w:rPr>
          <w:rFonts w:ascii="仿宋" w:eastAsia="仿宋" w:hAnsi="仿宋" w:cs="仿宋"/>
          <w:sz w:val="28"/>
        </w:rPr>
        <w:t>工程计价定额》</w:t>
      </w:r>
      <w:bookmarkEnd w:id="6"/>
      <w:bookmarkEnd w:id="7"/>
      <w:r>
        <w:rPr>
          <w:rFonts w:ascii="仿宋" w:eastAsia="仿宋" w:hAnsi="仿宋" w:cs="仿宋"/>
          <w:sz w:val="28"/>
        </w:rPr>
        <w:t>、2014年《江苏省</w:t>
      </w:r>
      <w:r>
        <w:rPr>
          <w:rFonts w:ascii="仿宋" w:eastAsia="仿宋" w:hAnsi="仿宋" w:cs="仿宋" w:hint="eastAsia"/>
          <w:sz w:val="28"/>
        </w:rPr>
        <w:t>安装</w:t>
      </w:r>
      <w:r>
        <w:rPr>
          <w:rFonts w:ascii="仿宋" w:eastAsia="仿宋" w:hAnsi="仿宋" w:cs="仿宋"/>
          <w:sz w:val="28"/>
        </w:rPr>
        <w:t>工程计价定额》、2009年《江苏省修缮建筑定额》及相关的造价文件</w:t>
      </w:r>
      <w:bookmarkEnd w:id="8"/>
      <w:bookmarkEnd w:id="9"/>
      <w:r>
        <w:rPr>
          <w:rFonts w:ascii="仿宋" w:eastAsia="仿宋" w:hAnsi="仿宋" w:cs="仿宋"/>
          <w:sz w:val="28"/>
        </w:rPr>
        <w:t>。</w:t>
      </w:r>
    </w:p>
    <w:p w:rsidR="008D7216" w:rsidRDefault="008D7216" w:rsidP="008D7216">
      <w:pPr>
        <w:tabs>
          <w:tab w:val="left" w:pos="960"/>
        </w:tabs>
        <w:spacing w:line="360" w:lineRule="auto"/>
        <w:ind w:firstLineChars="192" w:firstLine="538"/>
        <w:rPr>
          <w:rFonts w:ascii="仿宋" w:eastAsia="仿宋" w:hAnsi="仿宋" w:cs="仿宋"/>
          <w:sz w:val="28"/>
        </w:rPr>
      </w:pPr>
      <w:r>
        <w:rPr>
          <w:rFonts w:ascii="仿宋" w:eastAsia="仿宋" w:hAnsi="仿宋" w:cs="仿宋" w:hint="eastAsia"/>
          <w:sz w:val="28"/>
        </w:rPr>
        <w:t>5</w:t>
      </w:r>
      <w:r>
        <w:rPr>
          <w:rFonts w:ascii="仿宋" w:eastAsia="仿宋" w:hAnsi="仿宋" w:cs="仿宋"/>
          <w:sz w:val="28"/>
        </w:rPr>
        <w:t>、苏建函价[2019]178号《省住房城乡建设厅关于调整建设工程计价增值税税率的通知》。</w:t>
      </w:r>
    </w:p>
    <w:p w:rsidR="008D7216" w:rsidRDefault="008D7216" w:rsidP="008D7216">
      <w:pPr>
        <w:tabs>
          <w:tab w:val="left" w:pos="960"/>
        </w:tabs>
        <w:spacing w:line="360" w:lineRule="auto"/>
        <w:ind w:firstLineChars="192" w:firstLine="538"/>
        <w:rPr>
          <w:rFonts w:ascii="仿宋" w:eastAsia="仿宋" w:hAnsi="仿宋" w:cs="仿宋"/>
          <w:sz w:val="28"/>
        </w:rPr>
      </w:pPr>
      <w:r>
        <w:rPr>
          <w:rFonts w:ascii="仿宋" w:eastAsia="仿宋" w:hAnsi="仿宋" w:cs="仿宋" w:hint="eastAsia"/>
          <w:sz w:val="28"/>
        </w:rPr>
        <w:t>6</w:t>
      </w:r>
      <w:r>
        <w:rPr>
          <w:rFonts w:ascii="仿宋" w:eastAsia="仿宋" w:hAnsi="仿宋" w:cs="仿宋"/>
          <w:sz w:val="28"/>
        </w:rPr>
        <w:t>、扬尘污染防治增加费按[2018]第24号《省住房城乡建设厅关于调整建设工程按质论价等费用计取方法的公告》计算。</w:t>
      </w:r>
    </w:p>
    <w:p w:rsidR="008D7216" w:rsidRDefault="008D7216" w:rsidP="008D7216">
      <w:pPr>
        <w:tabs>
          <w:tab w:val="left" w:pos="960"/>
        </w:tabs>
        <w:spacing w:line="360" w:lineRule="auto"/>
        <w:ind w:firstLineChars="192" w:firstLine="538"/>
        <w:rPr>
          <w:rFonts w:ascii="仿宋" w:eastAsia="仿宋" w:hAnsi="仿宋" w:cs="仿宋"/>
          <w:sz w:val="28"/>
        </w:rPr>
      </w:pPr>
      <w:bookmarkStart w:id="12" w:name="OLE_LINK9"/>
      <w:bookmarkStart w:id="13" w:name="OLE_LINK10"/>
      <w:r>
        <w:rPr>
          <w:rFonts w:ascii="仿宋" w:eastAsia="仿宋" w:hAnsi="仿宋" w:cs="仿宋" w:hint="eastAsia"/>
          <w:sz w:val="28"/>
        </w:rPr>
        <w:t>7</w:t>
      </w:r>
      <w:r>
        <w:rPr>
          <w:rFonts w:ascii="仿宋" w:eastAsia="仿宋" w:hAnsi="仿宋" w:cs="仿宋"/>
          <w:sz w:val="28"/>
        </w:rPr>
        <w:t>、</w:t>
      </w:r>
      <w:r>
        <w:rPr>
          <w:rFonts w:ascii="仿宋" w:eastAsia="仿宋" w:hAnsi="仿宋" w:cs="仿宋"/>
          <w:sz w:val="28"/>
        </w:rPr>
        <w:tab/>
        <w:t>省住房城乡建设厅关于建筑工人实名制费用计取方法的公告（2019）第19号。</w:t>
      </w:r>
    </w:p>
    <w:bookmarkEnd w:id="12"/>
    <w:bookmarkEnd w:id="13"/>
    <w:p w:rsidR="008D7216" w:rsidRDefault="008D7216" w:rsidP="008D7216">
      <w:pPr>
        <w:tabs>
          <w:tab w:val="left" w:pos="960"/>
        </w:tabs>
        <w:spacing w:line="360" w:lineRule="auto"/>
        <w:ind w:firstLineChars="192" w:firstLine="538"/>
        <w:rPr>
          <w:rFonts w:ascii="仿宋" w:eastAsia="仿宋" w:hAnsi="仿宋" w:cs="仿宋"/>
          <w:sz w:val="28"/>
        </w:rPr>
      </w:pPr>
      <w:r>
        <w:rPr>
          <w:rFonts w:ascii="仿宋" w:eastAsia="仿宋" w:hAnsi="仿宋" w:cs="仿宋" w:hint="eastAsia"/>
          <w:sz w:val="28"/>
        </w:rPr>
        <w:t>8</w:t>
      </w:r>
      <w:r>
        <w:rPr>
          <w:rFonts w:ascii="仿宋" w:eastAsia="仿宋" w:hAnsi="仿宋" w:cs="仿宋"/>
          <w:sz w:val="28"/>
        </w:rPr>
        <w:t>、</w:t>
      </w:r>
      <w:r>
        <w:rPr>
          <w:rFonts w:ascii="仿宋" w:eastAsia="仿宋" w:hAnsi="仿宋" w:cs="仿宋"/>
          <w:sz w:val="28"/>
        </w:rPr>
        <w:tab/>
      </w:r>
      <w:r>
        <w:rPr>
          <w:rFonts w:ascii="仿宋" w:eastAsia="仿宋" w:hAnsi="仿宋" w:cs="仿宋"/>
          <w:sz w:val="28"/>
          <w:szCs w:val="28"/>
        </w:rPr>
        <w:t>人工按苏建函价</w:t>
      </w:r>
      <w:bookmarkStart w:id="14" w:name="OLE_LINK8"/>
      <w:r>
        <w:rPr>
          <w:rFonts w:ascii="仿宋" w:eastAsia="仿宋" w:hAnsi="仿宋" w:cs="仿宋"/>
          <w:sz w:val="28"/>
          <w:szCs w:val="28"/>
        </w:rPr>
        <w:t>（2025）66</w:t>
      </w:r>
      <w:bookmarkEnd w:id="14"/>
      <w:r>
        <w:rPr>
          <w:rFonts w:ascii="仿宋" w:eastAsia="仿宋" w:hAnsi="仿宋" w:cs="仿宋"/>
          <w:sz w:val="28"/>
          <w:szCs w:val="28"/>
        </w:rPr>
        <w:t>号《省住房城乡建设厅关于发布建设工程人工工资指导价的通知》</w:t>
      </w:r>
      <w:r w:rsidR="00AF48FE">
        <w:rPr>
          <w:rFonts w:ascii="仿宋" w:eastAsia="仿宋" w:hAnsi="仿宋" w:cs="仿宋"/>
          <w:sz w:val="28"/>
        </w:rPr>
        <w:t>。</w:t>
      </w:r>
    </w:p>
    <w:p w:rsidR="008D7216" w:rsidRDefault="00D62EBA" w:rsidP="008D7216">
      <w:pPr>
        <w:tabs>
          <w:tab w:val="left" w:pos="960"/>
        </w:tabs>
        <w:spacing w:line="360" w:lineRule="auto"/>
        <w:ind w:firstLineChars="192" w:firstLine="538"/>
        <w:rPr>
          <w:rFonts w:ascii="仿宋" w:eastAsia="仿宋" w:hAnsi="仿宋" w:cs="仿宋"/>
          <w:sz w:val="28"/>
        </w:rPr>
      </w:pPr>
      <w:r>
        <w:rPr>
          <w:rFonts w:ascii="仿宋" w:eastAsia="仿宋" w:hAnsi="仿宋" w:cs="仿宋" w:hint="eastAsia"/>
          <w:sz w:val="28"/>
        </w:rPr>
        <w:t>9</w:t>
      </w:r>
      <w:r w:rsidR="008D7216">
        <w:rPr>
          <w:rFonts w:ascii="仿宋" w:eastAsia="仿宋" w:hAnsi="仿宋" w:cs="仿宋"/>
          <w:sz w:val="28"/>
        </w:rPr>
        <w:t>、材料价格参照2025年</w:t>
      </w:r>
      <w:r w:rsidR="00AC11A3">
        <w:rPr>
          <w:rFonts w:ascii="仿宋" w:eastAsia="仿宋" w:hAnsi="仿宋" w:cs="仿宋" w:hint="eastAsia"/>
          <w:sz w:val="28"/>
        </w:rPr>
        <w:t>6</w:t>
      </w:r>
      <w:r w:rsidR="008D7216">
        <w:rPr>
          <w:rFonts w:ascii="仿宋" w:eastAsia="仿宋" w:hAnsi="仿宋" w:cs="仿宋"/>
          <w:sz w:val="28"/>
        </w:rPr>
        <w:t>月《扬州工程造价管理》及市场行情价。</w:t>
      </w:r>
    </w:p>
    <w:p w:rsidR="008D7216" w:rsidRPr="008D7216" w:rsidRDefault="00D62EBA" w:rsidP="008D7216">
      <w:pPr>
        <w:tabs>
          <w:tab w:val="left" w:pos="960"/>
        </w:tabs>
        <w:spacing w:line="360" w:lineRule="auto"/>
        <w:ind w:firstLineChars="192" w:firstLine="538"/>
        <w:rPr>
          <w:rFonts w:ascii="仿宋" w:eastAsia="仿宋" w:hAnsi="仿宋" w:cs="仿宋"/>
          <w:sz w:val="28"/>
        </w:rPr>
      </w:pPr>
      <w:r>
        <w:rPr>
          <w:rFonts w:ascii="仿宋" w:eastAsia="仿宋" w:hAnsi="仿宋" w:cs="仿宋" w:hint="eastAsia"/>
          <w:sz w:val="28"/>
        </w:rPr>
        <w:lastRenderedPageBreak/>
        <w:t>10</w:t>
      </w:r>
      <w:r w:rsidR="008D7216">
        <w:rPr>
          <w:rFonts w:ascii="仿宋" w:eastAsia="仿宋" w:hAnsi="仿宋" w:cs="仿宋"/>
          <w:sz w:val="28"/>
        </w:rPr>
        <w:t>、国家、省市颁布的与工程造价有关的法规、文件、规定</w:t>
      </w:r>
      <w:bookmarkEnd w:id="4"/>
      <w:bookmarkEnd w:id="5"/>
      <w:r w:rsidR="008D7216">
        <w:rPr>
          <w:rFonts w:ascii="仿宋" w:eastAsia="仿宋" w:hAnsi="仿宋" w:cs="仿宋"/>
          <w:sz w:val="28"/>
        </w:rPr>
        <w:t>。</w:t>
      </w:r>
    </w:p>
    <w:p w:rsidR="008D7216" w:rsidRDefault="008D7216" w:rsidP="00CA1012">
      <w:pPr>
        <w:rPr>
          <w:sz w:val="28"/>
          <w:szCs w:val="28"/>
        </w:rPr>
      </w:pPr>
      <w:r>
        <w:rPr>
          <w:rFonts w:ascii="仿宋" w:eastAsia="仿宋" w:hAnsi="仿宋" w:cs="仿宋"/>
          <w:sz w:val="28"/>
        </w:rPr>
        <w:t>二、编制说明：</w:t>
      </w:r>
    </w:p>
    <w:p w:rsidR="00CA1012" w:rsidRPr="008D7216" w:rsidRDefault="00CA1012" w:rsidP="008D7216">
      <w:pPr>
        <w:tabs>
          <w:tab w:val="left" w:pos="960"/>
        </w:tabs>
        <w:spacing w:line="360" w:lineRule="auto"/>
        <w:ind w:firstLineChars="192" w:firstLine="538"/>
        <w:rPr>
          <w:rFonts w:ascii="仿宋" w:eastAsia="仿宋" w:hAnsi="仿宋" w:cs="仿宋"/>
          <w:sz w:val="28"/>
          <w:szCs w:val="28"/>
        </w:rPr>
      </w:pPr>
      <w:bookmarkStart w:id="15" w:name="OLE_LINK46"/>
      <w:bookmarkStart w:id="16" w:name="OLE_LINK47"/>
      <w:bookmarkStart w:id="17" w:name="OLE_LINK33"/>
      <w:bookmarkStart w:id="18" w:name="OLE_LINK34"/>
      <w:bookmarkStart w:id="19" w:name="OLE_LINK39"/>
      <w:bookmarkStart w:id="20" w:name="OLE_LINK40"/>
      <w:r w:rsidRPr="008D7216">
        <w:rPr>
          <w:rFonts w:ascii="仿宋" w:eastAsia="仿宋" w:hAnsi="仿宋" w:cs="仿宋" w:hint="eastAsia"/>
          <w:sz w:val="28"/>
          <w:szCs w:val="28"/>
        </w:rPr>
        <w:t>（一）</w:t>
      </w:r>
      <w:r w:rsidR="00AC11A3" w:rsidRPr="00AC11A3">
        <w:rPr>
          <w:rFonts w:ascii="仿宋" w:eastAsia="仿宋" w:hAnsi="仿宋" w:cs="仿宋" w:hint="eastAsia"/>
          <w:sz w:val="28"/>
          <w:szCs w:val="28"/>
        </w:rPr>
        <w:t>邮仪路路东雨水管道</w:t>
      </w:r>
      <w:r w:rsidRPr="008D7216">
        <w:rPr>
          <w:rFonts w:ascii="仿宋" w:eastAsia="仿宋" w:hAnsi="仿宋" w:cs="仿宋" w:hint="eastAsia"/>
          <w:sz w:val="28"/>
          <w:szCs w:val="28"/>
        </w:rPr>
        <w:t>：</w:t>
      </w:r>
    </w:p>
    <w:p w:rsidR="00AC11A3" w:rsidRDefault="00D62EBA" w:rsidP="00AC11A3">
      <w:pPr>
        <w:tabs>
          <w:tab w:val="left" w:pos="960"/>
        </w:tabs>
        <w:spacing w:line="360" w:lineRule="auto"/>
        <w:ind w:firstLineChars="192" w:firstLine="538"/>
        <w:rPr>
          <w:rFonts w:ascii="仿宋" w:eastAsia="仿宋" w:hAnsi="仿宋" w:cs="仿宋" w:hint="eastAsia"/>
          <w:sz w:val="28"/>
          <w:szCs w:val="28"/>
        </w:rPr>
      </w:pPr>
      <w:bookmarkStart w:id="21" w:name="OLE_LINK48"/>
      <w:bookmarkStart w:id="22" w:name="OLE_LINK49"/>
      <w:r>
        <w:rPr>
          <w:rFonts w:ascii="仿宋" w:eastAsia="仿宋" w:hAnsi="仿宋" w:cs="仿宋" w:hint="eastAsia"/>
          <w:sz w:val="28"/>
          <w:szCs w:val="28"/>
        </w:rPr>
        <w:t>1</w:t>
      </w:r>
      <w:r w:rsidR="008278BD" w:rsidRPr="008D7216">
        <w:rPr>
          <w:rFonts w:ascii="仿宋" w:eastAsia="仿宋" w:hAnsi="仿宋" w:cs="仿宋" w:hint="eastAsia"/>
          <w:sz w:val="28"/>
          <w:szCs w:val="28"/>
        </w:rPr>
        <w:t>、</w:t>
      </w:r>
      <w:bookmarkStart w:id="23" w:name="OLE_LINK30"/>
      <w:bookmarkStart w:id="24" w:name="OLE_LINK31"/>
      <w:r w:rsidR="00AC11A3">
        <w:rPr>
          <w:rFonts w:ascii="仿宋" w:eastAsia="仿宋" w:hAnsi="仿宋" w:cs="仿宋" w:hint="eastAsia"/>
          <w:sz w:val="28"/>
          <w:szCs w:val="28"/>
        </w:rPr>
        <w:t>砼路面拆除按413.4588m</w:t>
      </w:r>
      <w:r w:rsidR="00AC11A3" w:rsidRPr="00AC11A3">
        <w:rPr>
          <w:rFonts w:ascii="仿宋" w:eastAsia="仿宋" w:hAnsi="仿宋" w:cs="仿宋" w:hint="eastAsia"/>
          <w:sz w:val="28"/>
          <w:szCs w:val="28"/>
          <w:vertAlign w:val="superscript"/>
        </w:rPr>
        <w:t>2</w:t>
      </w:r>
      <w:r w:rsidR="00AC11A3">
        <w:rPr>
          <w:rFonts w:ascii="仿宋" w:eastAsia="仿宋" w:hAnsi="仿宋" w:cs="仿宋" w:hint="eastAsia"/>
          <w:sz w:val="28"/>
          <w:szCs w:val="28"/>
        </w:rPr>
        <w:t>计入，</w:t>
      </w:r>
      <w:bookmarkStart w:id="25" w:name="OLE_LINK32"/>
      <w:r w:rsidR="00AC11A3" w:rsidRPr="00AC11A3">
        <w:rPr>
          <w:rFonts w:ascii="仿宋" w:eastAsia="仿宋" w:hAnsi="仿宋" w:cs="仿宋" w:hint="eastAsia"/>
          <w:sz w:val="28"/>
          <w:szCs w:val="28"/>
        </w:rPr>
        <w:t>结算按实际发生</w:t>
      </w:r>
      <w:r w:rsidR="00AC11A3">
        <w:rPr>
          <w:rFonts w:ascii="仿宋" w:eastAsia="仿宋" w:hAnsi="仿宋" w:cs="仿宋" w:hint="eastAsia"/>
          <w:sz w:val="28"/>
          <w:szCs w:val="28"/>
        </w:rPr>
        <w:t>工程量</w:t>
      </w:r>
      <w:r w:rsidR="00AC11A3" w:rsidRPr="00AC11A3">
        <w:rPr>
          <w:rFonts w:ascii="仿宋" w:eastAsia="仿宋" w:hAnsi="仿宋" w:cs="仿宋" w:hint="eastAsia"/>
          <w:sz w:val="28"/>
          <w:szCs w:val="28"/>
        </w:rPr>
        <w:t>计算</w:t>
      </w:r>
      <w:bookmarkEnd w:id="23"/>
      <w:bookmarkEnd w:id="24"/>
      <w:bookmarkEnd w:id="25"/>
      <w:r w:rsidR="00AC11A3">
        <w:rPr>
          <w:rFonts w:ascii="仿宋" w:eastAsia="仿宋" w:hAnsi="仿宋" w:cs="仿宋" w:hint="eastAsia"/>
          <w:sz w:val="28"/>
          <w:szCs w:val="28"/>
        </w:rPr>
        <w:t>，拆除的垃圾按</w:t>
      </w:r>
      <w:bookmarkStart w:id="26" w:name="OLE_LINK28"/>
      <w:bookmarkStart w:id="27" w:name="OLE_LINK29"/>
      <w:r w:rsidR="00AC11A3">
        <w:rPr>
          <w:rFonts w:ascii="仿宋" w:eastAsia="仿宋" w:hAnsi="仿宋" w:cs="仿宋" w:hint="eastAsia"/>
          <w:sz w:val="28"/>
          <w:szCs w:val="28"/>
        </w:rPr>
        <w:t>外运3km计算</w:t>
      </w:r>
      <w:bookmarkEnd w:id="26"/>
      <w:bookmarkEnd w:id="27"/>
      <w:r w:rsidR="00AC11A3">
        <w:rPr>
          <w:rFonts w:ascii="仿宋" w:eastAsia="仿宋" w:hAnsi="仿宋" w:cs="仿宋" w:hint="eastAsia"/>
          <w:sz w:val="28"/>
          <w:szCs w:val="28"/>
        </w:rPr>
        <w:t>。</w:t>
      </w:r>
    </w:p>
    <w:p w:rsidR="00AC11A3" w:rsidRDefault="00AC11A3" w:rsidP="008D7216">
      <w:pPr>
        <w:tabs>
          <w:tab w:val="left" w:pos="960"/>
        </w:tabs>
        <w:spacing w:line="360" w:lineRule="auto"/>
        <w:ind w:firstLineChars="192" w:firstLine="538"/>
        <w:rPr>
          <w:rFonts w:ascii="仿宋" w:eastAsia="仿宋" w:hAnsi="仿宋" w:cs="仿宋" w:hint="eastAsia"/>
          <w:sz w:val="28"/>
          <w:szCs w:val="28"/>
        </w:rPr>
      </w:pPr>
      <w:r>
        <w:rPr>
          <w:rFonts w:ascii="仿宋" w:eastAsia="仿宋" w:hAnsi="仿宋" w:cs="仿宋" w:hint="eastAsia"/>
          <w:sz w:val="28"/>
          <w:szCs w:val="28"/>
        </w:rPr>
        <w:t>2、管道的开挖土方考虑槽边不好堆放，按外运3km综合计算，不再计算回填时所需土方的转运距离。</w:t>
      </w:r>
    </w:p>
    <w:p w:rsidR="00AC11A3" w:rsidRDefault="00AC11A3" w:rsidP="008D7216">
      <w:pPr>
        <w:tabs>
          <w:tab w:val="left" w:pos="960"/>
        </w:tabs>
        <w:spacing w:line="360" w:lineRule="auto"/>
        <w:ind w:firstLineChars="192" w:firstLine="538"/>
        <w:rPr>
          <w:rFonts w:ascii="仿宋" w:eastAsia="仿宋" w:hAnsi="仿宋" w:cs="仿宋" w:hint="eastAsia"/>
          <w:sz w:val="28"/>
          <w:szCs w:val="28"/>
        </w:rPr>
      </w:pPr>
      <w:r>
        <w:rPr>
          <w:rFonts w:ascii="仿宋" w:eastAsia="仿宋" w:hAnsi="仿宋" w:cs="仿宋" w:hint="eastAsia"/>
          <w:sz w:val="28"/>
          <w:szCs w:val="28"/>
        </w:rPr>
        <w:t>3、</w:t>
      </w:r>
      <w:r w:rsidR="002921D7">
        <w:rPr>
          <w:rFonts w:ascii="仿宋" w:eastAsia="仿宋" w:hAnsi="仿宋" w:cs="仿宋" w:hint="eastAsia"/>
          <w:sz w:val="28"/>
          <w:szCs w:val="28"/>
        </w:rPr>
        <w:t>砼路面恢复按拆除工程量413.4588</w:t>
      </w:r>
      <w:bookmarkStart w:id="28" w:name="OLE_LINK65"/>
      <w:r w:rsidR="002921D7">
        <w:rPr>
          <w:rFonts w:ascii="仿宋" w:eastAsia="仿宋" w:hAnsi="仿宋" w:cs="仿宋" w:hint="eastAsia"/>
          <w:sz w:val="28"/>
          <w:szCs w:val="28"/>
        </w:rPr>
        <w:t>m</w:t>
      </w:r>
      <w:r w:rsidR="002921D7" w:rsidRPr="00AC11A3">
        <w:rPr>
          <w:rFonts w:ascii="仿宋" w:eastAsia="仿宋" w:hAnsi="仿宋" w:cs="仿宋" w:hint="eastAsia"/>
          <w:sz w:val="28"/>
          <w:szCs w:val="28"/>
          <w:vertAlign w:val="superscript"/>
        </w:rPr>
        <w:t>2</w:t>
      </w:r>
      <w:r w:rsidR="002921D7">
        <w:rPr>
          <w:rFonts w:ascii="仿宋" w:eastAsia="仿宋" w:hAnsi="仿宋" w:cs="仿宋" w:hint="eastAsia"/>
          <w:sz w:val="28"/>
          <w:szCs w:val="28"/>
        </w:rPr>
        <w:t>计入，</w:t>
      </w:r>
      <w:r w:rsidR="002921D7" w:rsidRPr="00AC11A3">
        <w:rPr>
          <w:rFonts w:ascii="仿宋" w:eastAsia="仿宋" w:hAnsi="仿宋" w:cs="仿宋" w:hint="eastAsia"/>
          <w:sz w:val="28"/>
          <w:szCs w:val="28"/>
        </w:rPr>
        <w:t>结算</w:t>
      </w:r>
      <w:bookmarkEnd w:id="28"/>
      <w:r w:rsidR="002921D7" w:rsidRPr="00AC11A3">
        <w:rPr>
          <w:rFonts w:ascii="仿宋" w:eastAsia="仿宋" w:hAnsi="仿宋" w:cs="仿宋" w:hint="eastAsia"/>
          <w:sz w:val="28"/>
          <w:szCs w:val="28"/>
        </w:rPr>
        <w:t>按实际发生</w:t>
      </w:r>
      <w:r w:rsidR="002921D7">
        <w:rPr>
          <w:rFonts w:ascii="仿宋" w:eastAsia="仿宋" w:hAnsi="仿宋" w:cs="仿宋" w:hint="eastAsia"/>
          <w:sz w:val="28"/>
          <w:szCs w:val="28"/>
        </w:rPr>
        <w:t>工程量</w:t>
      </w:r>
      <w:r w:rsidR="002921D7" w:rsidRPr="00AC11A3">
        <w:rPr>
          <w:rFonts w:ascii="仿宋" w:eastAsia="仿宋" w:hAnsi="仿宋" w:cs="仿宋" w:hint="eastAsia"/>
          <w:sz w:val="28"/>
          <w:szCs w:val="28"/>
        </w:rPr>
        <w:t>计算</w:t>
      </w:r>
      <w:r w:rsidR="002921D7">
        <w:rPr>
          <w:rFonts w:ascii="仿宋" w:eastAsia="仿宋" w:hAnsi="仿宋" w:cs="仿宋" w:hint="eastAsia"/>
          <w:sz w:val="28"/>
          <w:szCs w:val="28"/>
        </w:rPr>
        <w:t>。</w:t>
      </w:r>
    </w:p>
    <w:p w:rsidR="002921D7" w:rsidRDefault="002921D7" w:rsidP="008D7216">
      <w:pPr>
        <w:tabs>
          <w:tab w:val="left" w:pos="960"/>
        </w:tabs>
        <w:spacing w:line="360" w:lineRule="auto"/>
        <w:ind w:firstLineChars="192" w:firstLine="538"/>
        <w:rPr>
          <w:rFonts w:ascii="仿宋" w:eastAsia="仿宋" w:hAnsi="仿宋" w:cs="仿宋" w:hint="eastAsia"/>
          <w:sz w:val="28"/>
          <w:szCs w:val="28"/>
        </w:rPr>
      </w:pPr>
      <w:r>
        <w:rPr>
          <w:rFonts w:ascii="仿宋" w:eastAsia="仿宋" w:hAnsi="仿宋" w:cs="仿宋" w:hint="eastAsia"/>
          <w:sz w:val="28"/>
          <w:szCs w:val="28"/>
        </w:rPr>
        <w:t>4、新旧砼交界处的植筋按</w:t>
      </w:r>
      <w:r w:rsidRPr="002921D7">
        <w:rPr>
          <w:rFonts w:ascii="仿宋" w:eastAsia="仿宋" w:hAnsi="仿宋" w:cs="仿宋" w:hint="eastAsia"/>
          <w:sz w:val="28"/>
          <w:szCs w:val="28"/>
        </w:rPr>
        <w:t>φ</w:t>
      </w:r>
      <w:r w:rsidRPr="002921D7">
        <w:rPr>
          <w:rFonts w:ascii="仿宋" w:eastAsia="仿宋" w:hAnsi="仿宋" w:cs="仿宋"/>
          <w:sz w:val="28"/>
          <w:szCs w:val="28"/>
        </w:rPr>
        <w:t>14mm@300mm</w:t>
      </w:r>
      <w:r>
        <w:rPr>
          <w:rFonts w:ascii="仿宋" w:eastAsia="仿宋" w:hAnsi="仿宋" w:cs="仿宋"/>
          <w:sz w:val="28"/>
          <w:szCs w:val="28"/>
        </w:rPr>
        <w:t>计算。</w:t>
      </w:r>
    </w:p>
    <w:p w:rsidR="002921D7" w:rsidRDefault="002921D7" w:rsidP="008D7216">
      <w:pPr>
        <w:tabs>
          <w:tab w:val="left" w:pos="960"/>
        </w:tabs>
        <w:spacing w:line="360" w:lineRule="auto"/>
        <w:ind w:firstLineChars="192" w:firstLine="538"/>
        <w:rPr>
          <w:rFonts w:ascii="仿宋" w:eastAsia="仿宋" w:hAnsi="仿宋" w:cs="仿宋" w:hint="eastAsia"/>
          <w:sz w:val="28"/>
          <w:szCs w:val="28"/>
        </w:rPr>
      </w:pPr>
      <w:r>
        <w:rPr>
          <w:rFonts w:ascii="仿宋" w:eastAsia="仿宋" w:hAnsi="仿宋" w:cs="仿宋" w:hint="eastAsia"/>
          <w:sz w:val="28"/>
          <w:szCs w:val="28"/>
        </w:rPr>
        <w:t>5、</w:t>
      </w:r>
      <w:r w:rsidRPr="002921D7">
        <w:rPr>
          <w:rFonts w:ascii="仿宋" w:eastAsia="仿宋" w:hAnsi="仿宋" w:cs="仿宋" w:hint="eastAsia"/>
          <w:sz w:val="28"/>
          <w:szCs w:val="28"/>
        </w:rPr>
        <w:t>PE给水管</w:t>
      </w:r>
      <w:r>
        <w:rPr>
          <w:rFonts w:ascii="仿宋" w:eastAsia="仿宋" w:hAnsi="仿宋" w:cs="仿宋" w:hint="eastAsia"/>
          <w:sz w:val="28"/>
          <w:szCs w:val="28"/>
        </w:rPr>
        <w:t>（</w:t>
      </w:r>
      <w:r w:rsidRPr="002921D7">
        <w:rPr>
          <w:rFonts w:ascii="仿宋" w:eastAsia="仿宋" w:hAnsi="仿宋" w:cs="仿宋" w:hint="eastAsia"/>
          <w:sz w:val="28"/>
          <w:szCs w:val="28"/>
        </w:rPr>
        <w:t>D50</w:t>
      </w:r>
      <w:r>
        <w:rPr>
          <w:rFonts w:ascii="仿宋" w:eastAsia="仿宋" w:hAnsi="仿宋" w:cs="仿宋" w:hint="eastAsia"/>
          <w:sz w:val="28"/>
          <w:szCs w:val="28"/>
        </w:rPr>
        <w:t>）</w:t>
      </w:r>
      <w:r w:rsidR="00085B11">
        <w:rPr>
          <w:rFonts w:ascii="仿宋" w:eastAsia="仿宋" w:hAnsi="仿宋" w:cs="仿宋" w:hint="eastAsia"/>
          <w:sz w:val="28"/>
          <w:szCs w:val="28"/>
        </w:rPr>
        <w:t>按100m计入，</w:t>
      </w:r>
      <w:r w:rsidR="00085B11" w:rsidRPr="00AC11A3">
        <w:rPr>
          <w:rFonts w:ascii="仿宋" w:eastAsia="仿宋" w:hAnsi="仿宋" w:cs="仿宋" w:hint="eastAsia"/>
          <w:sz w:val="28"/>
          <w:szCs w:val="28"/>
        </w:rPr>
        <w:t>结算按实际发生</w:t>
      </w:r>
      <w:r w:rsidR="00085B11">
        <w:rPr>
          <w:rFonts w:ascii="仿宋" w:eastAsia="仿宋" w:hAnsi="仿宋" w:cs="仿宋" w:hint="eastAsia"/>
          <w:sz w:val="28"/>
          <w:szCs w:val="28"/>
        </w:rPr>
        <w:t>工程量</w:t>
      </w:r>
      <w:r w:rsidR="00085B11" w:rsidRPr="00AC11A3">
        <w:rPr>
          <w:rFonts w:ascii="仿宋" w:eastAsia="仿宋" w:hAnsi="仿宋" w:cs="仿宋" w:hint="eastAsia"/>
          <w:sz w:val="28"/>
          <w:szCs w:val="28"/>
        </w:rPr>
        <w:t>计算</w:t>
      </w:r>
      <w:bookmarkEnd w:id="17"/>
      <w:bookmarkEnd w:id="18"/>
      <w:r w:rsidR="00085B11">
        <w:rPr>
          <w:rFonts w:ascii="仿宋" w:eastAsia="仿宋" w:hAnsi="仿宋" w:cs="仿宋" w:hint="eastAsia"/>
          <w:sz w:val="28"/>
          <w:szCs w:val="28"/>
        </w:rPr>
        <w:t>。</w:t>
      </w:r>
    </w:p>
    <w:p w:rsidR="00085B11" w:rsidRPr="008D7216" w:rsidRDefault="00085B11" w:rsidP="00085B11">
      <w:pPr>
        <w:tabs>
          <w:tab w:val="left" w:pos="960"/>
        </w:tabs>
        <w:spacing w:line="360" w:lineRule="auto"/>
        <w:ind w:firstLineChars="192" w:firstLine="538"/>
        <w:rPr>
          <w:rFonts w:ascii="仿宋" w:eastAsia="仿宋" w:hAnsi="仿宋" w:cs="仿宋"/>
          <w:sz w:val="28"/>
          <w:szCs w:val="28"/>
        </w:rPr>
      </w:pPr>
      <w:r w:rsidRPr="008D7216">
        <w:rPr>
          <w:rFonts w:ascii="仿宋" w:eastAsia="仿宋" w:hAnsi="仿宋" w:cs="仿宋" w:hint="eastAsia"/>
          <w:sz w:val="28"/>
          <w:szCs w:val="28"/>
        </w:rPr>
        <w:t>（</w:t>
      </w:r>
      <w:r>
        <w:rPr>
          <w:rFonts w:ascii="仿宋" w:eastAsia="仿宋" w:hAnsi="仿宋" w:cs="仿宋" w:hint="eastAsia"/>
          <w:sz w:val="28"/>
          <w:szCs w:val="28"/>
        </w:rPr>
        <w:t>二</w:t>
      </w:r>
      <w:r w:rsidRPr="008D7216">
        <w:rPr>
          <w:rFonts w:ascii="仿宋" w:eastAsia="仿宋" w:hAnsi="仿宋" w:cs="仿宋" w:hint="eastAsia"/>
          <w:sz w:val="28"/>
          <w:szCs w:val="28"/>
        </w:rPr>
        <w:t>）</w:t>
      </w:r>
      <w:r w:rsidRPr="00AC11A3">
        <w:rPr>
          <w:rFonts w:ascii="仿宋" w:eastAsia="仿宋" w:hAnsi="仿宋" w:cs="仿宋" w:hint="eastAsia"/>
          <w:sz w:val="28"/>
          <w:szCs w:val="28"/>
        </w:rPr>
        <w:t>邮仪路路</w:t>
      </w:r>
      <w:r>
        <w:rPr>
          <w:rFonts w:ascii="仿宋" w:eastAsia="仿宋" w:hAnsi="仿宋" w:cs="仿宋" w:hint="eastAsia"/>
          <w:sz w:val="28"/>
          <w:szCs w:val="28"/>
        </w:rPr>
        <w:t>西</w:t>
      </w:r>
      <w:r w:rsidRPr="00AC11A3">
        <w:rPr>
          <w:rFonts w:ascii="仿宋" w:eastAsia="仿宋" w:hAnsi="仿宋" w:cs="仿宋" w:hint="eastAsia"/>
          <w:sz w:val="28"/>
          <w:szCs w:val="28"/>
        </w:rPr>
        <w:t>雨水管道</w:t>
      </w:r>
      <w:r w:rsidRPr="008D7216">
        <w:rPr>
          <w:rFonts w:ascii="仿宋" w:eastAsia="仿宋" w:hAnsi="仿宋" w:cs="仿宋" w:hint="eastAsia"/>
          <w:sz w:val="28"/>
          <w:szCs w:val="28"/>
        </w:rPr>
        <w:t>：</w:t>
      </w:r>
    </w:p>
    <w:p w:rsidR="00085B11" w:rsidRDefault="00085B11" w:rsidP="003B1600">
      <w:pPr>
        <w:tabs>
          <w:tab w:val="left" w:pos="960"/>
        </w:tabs>
        <w:spacing w:line="360" w:lineRule="auto"/>
        <w:ind w:firstLineChars="192" w:firstLine="538"/>
        <w:rPr>
          <w:rFonts w:ascii="仿宋" w:eastAsia="仿宋" w:hAnsi="仿宋" w:cs="仿宋" w:hint="eastAsia"/>
          <w:sz w:val="28"/>
          <w:szCs w:val="28"/>
        </w:rPr>
      </w:pPr>
      <w:r>
        <w:rPr>
          <w:rFonts w:ascii="仿宋" w:eastAsia="仿宋" w:hAnsi="仿宋" w:cs="仿宋" w:hint="eastAsia"/>
          <w:sz w:val="28"/>
          <w:szCs w:val="28"/>
        </w:rPr>
        <w:t>1</w:t>
      </w:r>
      <w:r w:rsidRPr="008D7216">
        <w:rPr>
          <w:rFonts w:ascii="仿宋" w:eastAsia="仿宋" w:hAnsi="仿宋" w:cs="仿宋" w:hint="eastAsia"/>
          <w:sz w:val="28"/>
          <w:szCs w:val="28"/>
        </w:rPr>
        <w:t>、</w:t>
      </w:r>
      <w:r>
        <w:rPr>
          <w:rFonts w:ascii="仿宋" w:eastAsia="仿宋" w:hAnsi="仿宋" w:cs="仿宋" w:hint="eastAsia"/>
          <w:sz w:val="28"/>
          <w:szCs w:val="28"/>
        </w:rPr>
        <w:t>砼路面拆除按194.541</w:t>
      </w:r>
      <w:r w:rsidR="003B1600">
        <w:rPr>
          <w:rFonts w:ascii="仿宋" w:eastAsia="仿宋" w:hAnsi="仿宋" w:cs="仿宋" w:hint="eastAsia"/>
          <w:sz w:val="28"/>
          <w:szCs w:val="28"/>
        </w:rPr>
        <w:t>m</w:t>
      </w:r>
      <w:r w:rsidR="003B1600" w:rsidRPr="00AC11A3">
        <w:rPr>
          <w:rFonts w:ascii="仿宋" w:eastAsia="仿宋" w:hAnsi="仿宋" w:cs="仿宋" w:hint="eastAsia"/>
          <w:sz w:val="28"/>
          <w:szCs w:val="28"/>
          <w:vertAlign w:val="superscript"/>
        </w:rPr>
        <w:t>2</w:t>
      </w:r>
      <w:r w:rsidR="003B1600">
        <w:rPr>
          <w:rFonts w:ascii="仿宋" w:eastAsia="仿宋" w:hAnsi="仿宋" w:cs="仿宋" w:hint="eastAsia"/>
          <w:sz w:val="28"/>
          <w:szCs w:val="28"/>
        </w:rPr>
        <w:t>计入，</w:t>
      </w:r>
      <w:r w:rsidR="003B1600" w:rsidRPr="00AC11A3">
        <w:rPr>
          <w:rFonts w:ascii="仿宋" w:eastAsia="仿宋" w:hAnsi="仿宋" w:cs="仿宋" w:hint="eastAsia"/>
          <w:sz w:val="28"/>
          <w:szCs w:val="28"/>
        </w:rPr>
        <w:t>结算</w:t>
      </w:r>
      <w:r w:rsidRPr="00AC11A3">
        <w:rPr>
          <w:rFonts w:ascii="仿宋" w:eastAsia="仿宋" w:hAnsi="仿宋" w:cs="仿宋" w:hint="eastAsia"/>
          <w:sz w:val="28"/>
          <w:szCs w:val="28"/>
        </w:rPr>
        <w:t>按实际发生</w:t>
      </w:r>
      <w:r>
        <w:rPr>
          <w:rFonts w:ascii="仿宋" w:eastAsia="仿宋" w:hAnsi="仿宋" w:cs="仿宋" w:hint="eastAsia"/>
          <w:sz w:val="28"/>
          <w:szCs w:val="28"/>
        </w:rPr>
        <w:t>工程量</w:t>
      </w:r>
      <w:r w:rsidRPr="00AC11A3">
        <w:rPr>
          <w:rFonts w:ascii="仿宋" w:eastAsia="仿宋" w:hAnsi="仿宋" w:cs="仿宋" w:hint="eastAsia"/>
          <w:sz w:val="28"/>
          <w:szCs w:val="28"/>
        </w:rPr>
        <w:t>计算</w:t>
      </w:r>
      <w:r>
        <w:rPr>
          <w:rFonts w:ascii="仿宋" w:eastAsia="仿宋" w:hAnsi="仿宋" w:cs="仿宋" w:hint="eastAsia"/>
          <w:sz w:val="28"/>
          <w:szCs w:val="28"/>
        </w:rPr>
        <w:t>，拆除的垃圾按外运3km计算。</w:t>
      </w:r>
    </w:p>
    <w:p w:rsidR="00085B11" w:rsidRDefault="00085B11" w:rsidP="00085B11">
      <w:pPr>
        <w:tabs>
          <w:tab w:val="left" w:pos="960"/>
        </w:tabs>
        <w:spacing w:line="360" w:lineRule="auto"/>
        <w:ind w:firstLineChars="192" w:firstLine="538"/>
        <w:rPr>
          <w:rFonts w:ascii="仿宋" w:eastAsia="仿宋" w:hAnsi="仿宋" w:cs="仿宋" w:hint="eastAsia"/>
          <w:sz w:val="28"/>
          <w:szCs w:val="28"/>
        </w:rPr>
      </w:pPr>
      <w:r>
        <w:rPr>
          <w:rFonts w:ascii="仿宋" w:eastAsia="仿宋" w:hAnsi="仿宋" w:cs="仿宋" w:hint="eastAsia"/>
          <w:sz w:val="28"/>
          <w:szCs w:val="28"/>
        </w:rPr>
        <w:t>2、管道的开挖土方考虑槽边不好堆放，按外运3km综合计算，不再计算回填时所需土方的转运距离。</w:t>
      </w:r>
    </w:p>
    <w:p w:rsidR="00085B11" w:rsidRDefault="00085B11" w:rsidP="003B1600">
      <w:pPr>
        <w:tabs>
          <w:tab w:val="left" w:pos="960"/>
        </w:tabs>
        <w:spacing w:line="360" w:lineRule="auto"/>
        <w:ind w:firstLineChars="192" w:firstLine="538"/>
        <w:rPr>
          <w:rFonts w:ascii="仿宋" w:eastAsia="仿宋" w:hAnsi="仿宋" w:cs="仿宋" w:hint="eastAsia"/>
          <w:sz w:val="28"/>
          <w:szCs w:val="28"/>
        </w:rPr>
      </w:pPr>
      <w:r>
        <w:rPr>
          <w:rFonts w:ascii="仿宋" w:eastAsia="仿宋" w:hAnsi="仿宋" w:cs="仿宋" w:hint="eastAsia"/>
          <w:sz w:val="28"/>
          <w:szCs w:val="28"/>
        </w:rPr>
        <w:t>3、砼路面恢复按拆除工程量194.541</w:t>
      </w:r>
      <w:r w:rsidR="003B1600">
        <w:rPr>
          <w:rFonts w:ascii="仿宋" w:eastAsia="仿宋" w:hAnsi="仿宋" w:cs="仿宋" w:hint="eastAsia"/>
          <w:sz w:val="28"/>
          <w:szCs w:val="28"/>
        </w:rPr>
        <w:t>m</w:t>
      </w:r>
      <w:r w:rsidR="003B1600" w:rsidRPr="00AC11A3">
        <w:rPr>
          <w:rFonts w:ascii="仿宋" w:eastAsia="仿宋" w:hAnsi="仿宋" w:cs="仿宋" w:hint="eastAsia"/>
          <w:sz w:val="28"/>
          <w:szCs w:val="28"/>
          <w:vertAlign w:val="superscript"/>
        </w:rPr>
        <w:t>2</w:t>
      </w:r>
      <w:r w:rsidR="003B1600">
        <w:rPr>
          <w:rFonts w:ascii="仿宋" w:eastAsia="仿宋" w:hAnsi="仿宋" w:cs="仿宋" w:hint="eastAsia"/>
          <w:sz w:val="28"/>
          <w:szCs w:val="28"/>
        </w:rPr>
        <w:t>计入，</w:t>
      </w:r>
      <w:r w:rsidR="003B1600" w:rsidRPr="00AC11A3">
        <w:rPr>
          <w:rFonts w:ascii="仿宋" w:eastAsia="仿宋" w:hAnsi="仿宋" w:cs="仿宋" w:hint="eastAsia"/>
          <w:sz w:val="28"/>
          <w:szCs w:val="28"/>
        </w:rPr>
        <w:t>结算</w:t>
      </w:r>
      <w:r w:rsidRPr="00AC11A3">
        <w:rPr>
          <w:rFonts w:ascii="仿宋" w:eastAsia="仿宋" w:hAnsi="仿宋" w:cs="仿宋" w:hint="eastAsia"/>
          <w:sz w:val="28"/>
          <w:szCs w:val="28"/>
        </w:rPr>
        <w:t>按实际发生</w:t>
      </w:r>
      <w:r>
        <w:rPr>
          <w:rFonts w:ascii="仿宋" w:eastAsia="仿宋" w:hAnsi="仿宋" w:cs="仿宋" w:hint="eastAsia"/>
          <w:sz w:val="28"/>
          <w:szCs w:val="28"/>
        </w:rPr>
        <w:t>工程量</w:t>
      </w:r>
      <w:r w:rsidRPr="00AC11A3">
        <w:rPr>
          <w:rFonts w:ascii="仿宋" w:eastAsia="仿宋" w:hAnsi="仿宋" w:cs="仿宋" w:hint="eastAsia"/>
          <w:sz w:val="28"/>
          <w:szCs w:val="28"/>
        </w:rPr>
        <w:t>计算</w:t>
      </w:r>
      <w:r>
        <w:rPr>
          <w:rFonts w:ascii="仿宋" w:eastAsia="仿宋" w:hAnsi="仿宋" w:cs="仿宋" w:hint="eastAsia"/>
          <w:sz w:val="28"/>
          <w:szCs w:val="28"/>
        </w:rPr>
        <w:t>。</w:t>
      </w:r>
    </w:p>
    <w:p w:rsidR="00085B11" w:rsidRDefault="00085B11" w:rsidP="00085B11">
      <w:pPr>
        <w:tabs>
          <w:tab w:val="left" w:pos="960"/>
        </w:tabs>
        <w:spacing w:line="360" w:lineRule="auto"/>
        <w:ind w:firstLineChars="192" w:firstLine="538"/>
        <w:rPr>
          <w:rFonts w:ascii="仿宋" w:eastAsia="仿宋" w:hAnsi="仿宋" w:cs="仿宋" w:hint="eastAsia"/>
          <w:sz w:val="28"/>
          <w:szCs w:val="28"/>
        </w:rPr>
      </w:pPr>
      <w:r>
        <w:rPr>
          <w:rFonts w:ascii="仿宋" w:eastAsia="仿宋" w:hAnsi="仿宋" w:cs="仿宋" w:hint="eastAsia"/>
          <w:sz w:val="28"/>
          <w:szCs w:val="28"/>
        </w:rPr>
        <w:t>4、新旧砼交界处的植筋按</w:t>
      </w:r>
      <w:r w:rsidRPr="002921D7">
        <w:rPr>
          <w:rFonts w:ascii="仿宋" w:eastAsia="仿宋" w:hAnsi="仿宋" w:cs="仿宋" w:hint="eastAsia"/>
          <w:sz w:val="28"/>
          <w:szCs w:val="28"/>
        </w:rPr>
        <w:t>φ</w:t>
      </w:r>
      <w:r w:rsidRPr="002921D7">
        <w:rPr>
          <w:rFonts w:ascii="仿宋" w:eastAsia="仿宋" w:hAnsi="仿宋" w:cs="仿宋"/>
          <w:sz w:val="28"/>
          <w:szCs w:val="28"/>
        </w:rPr>
        <w:t>14mm@300mm</w:t>
      </w:r>
      <w:r>
        <w:rPr>
          <w:rFonts w:ascii="仿宋" w:eastAsia="仿宋" w:hAnsi="仿宋" w:cs="仿宋"/>
          <w:sz w:val="28"/>
          <w:szCs w:val="28"/>
        </w:rPr>
        <w:t>计算。</w:t>
      </w:r>
    </w:p>
    <w:p w:rsidR="007B3CE8" w:rsidRDefault="00085B11" w:rsidP="002E6822">
      <w:pPr>
        <w:tabs>
          <w:tab w:val="left" w:pos="960"/>
        </w:tabs>
        <w:spacing w:line="360" w:lineRule="auto"/>
        <w:ind w:firstLineChars="192" w:firstLine="538"/>
        <w:rPr>
          <w:rFonts w:ascii="仿宋" w:eastAsia="仿宋" w:hAnsi="仿宋" w:cs="仿宋" w:hint="eastAsia"/>
          <w:sz w:val="28"/>
          <w:szCs w:val="28"/>
        </w:rPr>
      </w:pPr>
      <w:r>
        <w:rPr>
          <w:rFonts w:ascii="仿宋" w:eastAsia="仿宋" w:hAnsi="仿宋" w:cs="仿宋" w:hint="eastAsia"/>
          <w:sz w:val="28"/>
          <w:szCs w:val="28"/>
        </w:rPr>
        <w:t>5、</w:t>
      </w:r>
      <w:r w:rsidRPr="00085B11">
        <w:rPr>
          <w:rFonts w:ascii="仿宋" w:eastAsia="仿宋" w:hAnsi="仿宋" w:cs="仿宋" w:hint="eastAsia"/>
          <w:sz w:val="28"/>
          <w:szCs w:val="28"/>
        </w:rPr>
        <w:t>搬运、赔青等费用</w:t>
      </w:r>
      <w:r>
        <w:rPr>
          <w:rFonts w:ascii="仿宋" w:eastAsia="仿宋" w:hAnsi="仿宋" w:cs="仿宋" w:hint="eastAsia"/>
          <w:sz w:val="28"/>
          <w:szCs w:val="28"/>
        </w:rPr>
        <w:t>按4000元/项计入，包括</w:t>
      </w:r>
      <w:r w:rsidRPr="00085B11">
        <w:rPr>
          <w:rFonts w:ascii="仿宋" w:eastAsia="仿宋" w:hAnsi="仿宋" w:cs="仿宋" w:hint="eastAsia"/>
          <w:sz w:val="28"/>
          <w:szCs w:val="28"/>
        </w:rPr>
        <w:t>现有的石材、菜地等</w:t>
      </w:r>
      <w:r>
        <w:rPr>
          <w:rFonts w:ascii="仿宋" w:eastAsia="仿宋" w:hAnsi="仿宋" w:cs="仿宋" w:hint="eastAsia"/>
          <w:sz w:val="28"/>
          <w:szCs w:val="28"/>
        </w:rPr>
        <w:t>障碍物，确保满足施工要求</w:t>
      </w:r>
      <w:bookmarkEnd w:id="19"/>
      <w:bookmarkEnd w:id="20"/>
      <w:r>
        <w:rPr>
          <w:rFonts w:ascii="仿宋" w:eastAsia="仿宋" w:hAnsi="仿宋" w:cs="仿宋" w:hint="eastAsia"/>
          <w:sz w:val="28"/>
          <w:szCs w:val="28"/>
        </w:rPr>
        <w:t>。</w:t>
      </w:r>
      <w:bookmarkEnd w:id="15"/>
      <w:bookmarkEnd w:id="16"/>
      <w:bookmarkEnd w:id="21"/>
      <w:bookmarkEnd w:id="22"/>
    </w:p>
    <w:p w:rsidR="003B1600" w:rsidRPr="002E6822" w:rsidRDefault="003B1600" w:rsidP="002E6822">
      <w:pPr>
        <w:tabs>
          <w:tab w:val="left" w:pos="960"/>
        </w:tabs>
        <w:spacing w:line="360" w:lineRule="auto"/>
        <w:ind w:firstLineChars="192" w:firstLine="538"/>
        <w:rPr>
          <w:rFonts w:ascii="仿宋" w:eastAsia="仿宋" w:hAnsi="仿宋" w:cs="仿宋"/>
          <w:sz w:val="28"/>
          <w:szCs w:val="28"/>
        </w:rPr>
      </w:pPr>
    </w:p>
    <w:p w:rsidR="00D62EBA" w:rsidRDefault="00D62EBA" w:rsidP="00D62EBA">
      <w:pPr>
        <w:spacing w:line="360" w:lineRule="auto"/>
        <w:rPr>
          <w:rFonts w:ascii="仿宋" w:eastAsia="仿宋" w:hAnsi="仿宋" w:cs="仿宋"/>
          <w:sz w:val="28"/>
        </w:rPr>
      </w:pPr>
      <w:r>
        <w:rPr>
          <w:rFonts w:ascii="仿宋" w:eastAsia="仿宋" w:hAnsi="仿宋" w:cs="仿宋"/>
          <w:sz w:val="28"/>
        </w:rPr>
        <w:lastRenderedPageBreak/>
        <w:t>三、其它说明：</w:t>
      </w:r>
    </w:p>
    <w:p w:rsidR="00D62EBA" w:rsidRPr="008D7216" w:rsidRDefault="00D62EBA" w:rsidP="00D62EBA">
      <w:pPr>
        <w:tabs>
          <w:tab w:val="left" w:pos="960"/>
        </w:tabs>
        <w:spacing w:line="360" w:lineRule="auto"/>
        <w:ind w:firstLineChars="192" w:firstLine="538"/>
        <w:rPr>
          <w:rFonts w:ascii="仿宋" w:eastAsia="仿宋" w:hAnsi="仿宋" w:cs="仿宋"/>
          <w:sz w:val="28"/>
          <w:szCs w:val="28"/>
        </w:rPr>
      </w:pPr>
      <w:bookmarkStart w:id="29" w:name="OLE_LINK52"/>
      <w:bookmarkStart w:id="30" w:name="OLE_LINK53"/>
      <w:r w:rsidRPr="008D7216">
        <w:rPr>
          <w:rFonts w:ascii="仿宋" w:eastAsia="仿宋" w:hAnsi="仿宋" w:cs="仿宋" w:hint="eastAsia"/>
          <w:sz w:val="28"/>
          <w:szCs w:val="28"/>
        </w:rPr>
        <w:t>1、</w:t>
      </w:r>
      <w:r w:rsidR="00085B11">
        <w:rPr>
          <w:rFonts w:ascii="仿宋" w:eastAsia="仿宋" w:hAnsi="仿宋" w:cs="仿宋" w:hint="eastAsia"/>
          <w:kern w:val="0"/>
          <w:sz w:val="28"/>
          <w:szCs w:val="28"/>
        </w:rPr>
        <w:t>本项目砼按商品砼考虑，砂浆按预拌砂浆考虑</w:t>
      </w:r>
      <w:r w:rsidRPr="008D7216">
        <w:rPr>
          <w:rFonts w:ascii="仿宋" w:eastAsia="仿宋" w:hAnsi="仿宋" w:cs="仿宋" w:hint="eastAsia"/>
          <w:sz w:val="28"/>
          <w:szCs w:val="28"/>
        </w:rPr>
        <w:t>。</w:t>
      </w:r>
    </w:p>
    <w:p w:rsidR="00D62EBA" w:rsidRPr="00D62EBA" w:rsidRDefault="00D62EBA" w:rsidP="00D62EBA">
      <w:pPr>
        <w:tabs>
          <w:tab w:val="left" w:pos="960"/>
        </w:tabs>
        <w:spacing w:line="360" w:lineRule="auto"/>
        <w:ind w:firstLineChars="192" w:firstLine="538"/>
        <w:rPr>
          <w:rFonts w:ascii="仿宋" w:eastAsia="仿宋" w:hAnsi="仿宋" w:cs="仿宋"/>
          <w:sz w:val="28"/>
          <w:szCs w:val="28"/>
        </w:rPr>
      </w:pPr>
      <w:r>
        <w:rPr>
          <w:rFonts w:ascii="仿宋" w:eastAsia="仿宋" w:hAnsi="仿宋" w:cs="仿宋" w:hint="eastAsia"/>
          <w:sz w:val="28"/>
        </w:rPr>
        <w:t>2、</w:t>
      </w:r>
      <w:r w:rsidR="00085B11">
        <w:rPr>
          <w:rFonts w:ascii="仿宋" w:eastAsia="仿宋" w:hAnsi="仿宋" w:cs="仿宋"/>
          <w:sz w:val="28"/>
        </w:rPr>
        <w:t>各专业安全文明施工措施费按省级标化一星级取费标准，增加费不考虑；总价措施费用按中间值计取</w:t>
      </w:r>
      <w:r w:rsidRPr="008D7216">
        <w:rPr>
          <w:rFonts w:ascii="仿宋" w:eastAsia="仿宋" w:hAnsi="仿宋" w:cs="仿宋" w:hint="eastAsia"/>
          <w:sz w:val="28"/>
          <w:szCs w:val="28"/>
        </w:rPr>
        <w:t>。</w:t>
      </w:r>
    </w:p>
    <w:p w:rsidR="00D62EBA" w:rsidRDefault="00D62EBA" w:rsidP="00D62EBA">
      <w:pPr>
        <w:spacing w:line="360" w:lineRule="auto"/>
        <w:ind w:firstLineChars="200" w:firstLine="560"/>
        <w:rPr>
          <w:rFonts w:ascii="仿宋" w:eastAsia="仿宋" w:hAnsi="仿宋" w:cs="仿宋"/>
          <w:sz w:val="28"/>
        </w:rPr>
      </w:pPr>
      <w:r>
        <w:rPr>
          <w:rFonts w:ascii="仿宋" w:eastAsia="仿宋" w:hAnsi="仿宋" w:cs="仿宋" w:hint="eastAsia"/>
          <w:sz w:val="28"/>
        </w:rPr>
        <w:t>3</w:t>
      </w:r>
      <w:r>
        <w:rPr>
          <w:rFonts w:ascii="仿宋" w:eastAsia="仿宋" w:hAnsi="仿宋" w:cs="仿宋"/>
          <w:sz w:val="28"/>
        </w:rPr>
        <w:t>、</w:t>
      </w:r>
      <w:r w:rsidR="00085B11">
        <w:rPr>
          <w:rFonts w:ascii="仿宋" w:eastAsia="仿宋" w:hAnsi="仿宋" w:cs="仿宋"/>
          <w:sz w:val="28"/>
        </w:rPr>
        <w:t>本项目赶工措费、按质论价费用</w:t>
      </w:r>
      <w:bookmarkStart w:id="31" w:name="OLE_LINK26"/>
      <w:bookmarkStart w:id="32" w:name="OLE_LINK27"/>
      <w:r w:rsidR="00085B11">
        <w:rPr>
          <w:rFonts w:ascii="仿宋" w:eastAsia="仿宋" w:hAnsi="仿宋" w:cs="仿宋"/>
          <w:sz w:val="28"/>
        </w:rPr>
        <w:t>、</w:t>
      </w:r>
      <w:r w:rsidR="00085B11" w:rsidRPr="006A6A24">
        <w:rPr>
          <w:rFonts w:ascii="仿宋" w:eastAsia="仿宋" w:hAnsi="仿宋" w:cs="仿宋" w:hint="eastAsia"/>
          <w:sz w:val="28"/>
        </w:rPr>
        <w:t>智慧工地费用</w:t>
      </w:r>
      <w:bookmarkEnd w:id="31"/>
      <w:bookmarkEnd w:id="32"/>
      <w:r w:rsidR="00085B11">
        <w:rPr>
          <w:rFonts w:ascii="仿宋" w:eastAsia="仿宋" w:hAnsi="仿宋" w:cs="仿宋"/>
          <w:sz w:val="28"/>
        </w:rPr>
        <w:t>不考虑</w:t>
      </w:r>
      <w:r>
        <w:rPr>
          <w:rFonts w:ascii="仿宋" w:eastAsia="仿宋" w:hAnsi="仿宋" w:cs="仿宋"/>
          <w:sz w:val="28"/>
        </w:rPr>
        <w:t>。</w:t>
      </w:r>
    </w:p>
    <w:p w:rsidR="00085B11" w:rsidRDefault="00D62EBA" w:rsidP="00D62EBA">
      <w:pPr>
        <w:spacing w:line="360" w:lineRule="auto"/>
        <w:ind w:firstLineChars="200" w:firstLine="560"/>
        <w:rPr>
          <w:rFonts w:ascii="仿宋" w:eastAsia="仿宋" w:hAnsi="仿宋" w:cs="仿宋" w:hint="eastAsia"/>
          <w:sz w:val="28"/>
        </w:rPr>
      </w:pPr>
      <w:r>
        <w:rPr>
          <w:rFonts w:ascii="仿宋" w:eastAsia="仿宋" w:hAnsi="仿宋" w:cs="仿宋" w:hint="eastAsia"/>
          <w:sz w:val="28"/>
        </w:rPr>
        <w:t>4</w:t>
      </w:r>
      <w:r>
        <w:rPr>
          <w:rFonts w:ascii="仿宋" w:eastAsia="仿宋" w:hAnsi="仿宋" w:cs="仿宋"/>
          <w:sz w:val="28"/>
        </w:rPr>
        <w:t>、</w:t>
      </w:r>
      <w:r w:rsidR="00085B11" w:rsidRPr="005E41F0">
        <w:rPr>
          <w:rFonts w:ascii="仿宋" w:eastAsia="仿宋" w:hAnsi="仿宋" w:cs="仿宋" w:hint="eastAsia"/>
          <w:sz w:val="28"/>
        </w:rPr>
        <w:t>本项目暂列金额按各单位工程分部分项费的</w:t>
      </w:r>
      <w:r w:rsidR="00085B11">
        <w:rPr>
          <w:rFonts w:ascii="仿宋" w:eastAsia="仿宋" w:hAnsi="仿宋" w:cs="仿宋" w:hint="eastAsia"/>
          <w:sz w:val="28"/>
        </w:rPr>
        <w:t>5%计入，结算</w:t>
      </w:r>
      <w:r w:rsidR="00085B11" w:rsidRPr="005E41F0">
        <w:rPr>
          <w:rFonts w:ascii="仿宋" w:eastAsia="仿宋" w:hAnsi="仿宋" w:cs="仿宋" w:hint="eastAsia"/>
          <w:sz w:val="28"/>
        </w:rPr>
        <w:t>时按实际发生计算</w:t>
      </w:r>
      <w:r w:rsidR="00085B11">
        <w:rPr>
          <w:rFonts w:ascii="仿宋" w:eastAsia="仿宋" w:hAnsi="仿宋" w:cs="仿宋" w:hint="eastAsia"/>
          <w:sz w:val="28"/>
        </w:rPr>
        <w:t>。</w:t>
      </w:r>
    </w:p>
    <w:bookmarkEnd w:id="29"/>
    <w:bookmarkEnd w:id="30"/>
    <w:p w:rsidR="00A84070" w:rsidRPr="00064565" w:rsidRDefault="00A84070">
      <w:pPr>
        <w:rPr>
          <w:sz w:val="28"/>
          <w:szCs w:val="28"/>
        </w:rPr>
      </w:pPr>
    </w:p>
    <w:p w:rsidR="00AF2901" w:rsidRPr="00865298" w:rsidRDefault="00AF2901">
      <w:pPr>
        <w:rPr>
          <w:sz w:val="28"/>
          <w:szCs w:val="28"/>
        </w:rPr>
      </w:pPr>
    </w:p>
    <w:p w:rsidR="00A84070" w:rsidRDefault="00A84070">
      <w:pPr>
        <w:rPr>
          <w:sz w:val="28"/>
          <w:szCs w:val="28"/>
        </w:rPr>
      </w:pPr>
      <w:r>
        <w:rPr>
          <w:rFonts w:hint="eastAsia"/>
          <w:sz w:val="28"/>
          <w:szCs w:val="28"/>
        </w:rPr>
        <w:t xml:space="preserve">            </w:t>
      </w:r>
      <w:r w:rsidR="002E6822">
        <w:rPr>
          <w:rFonts w:hint="eastAsia"/>
          <w:sz w:val="28"/>
          <w:szCs w:val="28"/>
        </w:rPr>
        <w:t xml:space="preserve">                           </w:t>
      </w:r>
      <w:r w:rsidR="002E6822" w:rsidRPr="002E6822">
        <w:rPr>
          <w:rFonts w:hint="eastAsia"/>
          <w:sz w:val="28"/>
          <w:szCs w:val="28"/>
        </w:rPr>
        <w:t>高邮市送桥镇人民政府</w:t>
      </w:r>
    </w:p>
    <w:p w:rsidR="00A84070" w:rsidRPr="00D62EBA" w:rsidRDefault="00A84070">
      <w:pPr>
        <w:rPr>
          <w:sz w:val="28"/>
          <w:szCs w:val="28"/>
        </w:rPr>
      </w:pPr>
      <w:r>
        <w:rPr>
          <w:rFonts w:hint="eastAsia"/>
          <w:sz w:val="28"/>
          <w:szCs w:val="28"/>
        </w:rPr>
        <w:t xml:space="preserve">            </w:t>
      </w:r>
      <w:r w:rsidR="002E6822">
        <w:rPr>
          <w:rFonts w:hint="eastAsia"/>
          <w:sz w:val="28"/>
          <w:szCs w:val="28"/>
        </w:rPr>
        <w:t xml:space="preserve">                             </w:t>
      </w:r>
      <w:r>
        <w:rPr>
          <w:rFonts w:hint="eastAsia"/>
          <w:sz w:val="28"/>
          <w:szCs w:val="28"/>
        </w:rPr>
        <w:t>2025</w:t>
      </w:r>
      <w:r>
        <w:rPr>
          <w:rFonts w:hint="eastAsia"/>
          <w:sz w:val="28"/>
          <w:szCs w:val="28"/>
        </w:rPr>
        <w:t>年</w:t>
      </w:r>
      <w:r w:rsidR="002E6822">
        <w:rPr>
          <w:rFonts w:hint="eastAsia"/>
          <w:sz w:val="28"/>
          <w:szCs w:val="28"/>
        </w:rPr>
        <w:t>7</w:t>
      </w:r>
      <w:r w:rsidR="002E6822">
        <w:rPr>
          <w:rFonts w:hint="eastAsia"/>
          <w:sz w:val="28"/>
          <w:szCs w:val="28"/>
        </w:rPr>
        <w:t>月</w:t>
      </w:r>
      <w:r w:rsidR="002E6822">
        <w:rPr>
          <w:rFonts w:hint="eastAsia"/>
          <w:sz w:val="28"/>
          <w:szCs w:val="28"/>
        </w:rPr>
        <w:t>28</w:t>
      </w:r>
      <w:r w:rsidR="002E6822">
        <w:rPr>
          <w:rFonts w:hint="eastAsia"/>
          <w:sz w:val="28"/>
          <w:szCs w:val="28"/>
        </w:rPr>
        <w:t>日</w:t>
      </w:r>
    </w:p>
    <w:sectPr w:rsidR="00A84070" w:rsidRPr="00D62EBA" w:rsidSect="00C035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52F" w:rsidRDefault="0026252F" w:rsidP="00224592">
      <w:r>
        <w:separator/>
      </w:r>
    </w:p>
  </w:endnote>
  <w:endnote w:type="continuationSeparator" w:id="1">
    <w:p w:rsidR="0026252F" w:rsidRDefault="0026252F" w:rsidP="00224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52F" w:rsidRDefault="0026252F" w:rsidP="00224592">
      <w:r>
        <w:separator/>
      </w:r>
    </w:p>
  </w:footnote>
  <w:footnote w:type="continuationSeparator" w:id="1">
    <w:p w:rsidR="0026252F" w:rsidRDefault="0026252F" w:rsidP="002245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DCD4EE"/>
    <w:multiLevelType w:val="singleLevel"/>
    <w:tmpl w:val="EDDCD4EE"/>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592"/>
    <w:rsid w:val="00064565"/>
    <w:rsid w:val="00085B11"/>
    <w:rsid w:val="000A5645"/>
    <w:rsid w:val="000A5F01"/>
    <w:rsid w:val="000D2A97"/>
    <w:rsid w:val="000D4164"/>
    <w:rsid w:val="00125385"/>
    <w:rsid w:val="00136AA0"/>
    <w:rsid w:val="001617BD"/>
    <w:rsid w:val="001630FC"/>
    <w:rsid w:val="00165952"/>
    <w:rsid w:val="001804C9"/>
    <w:rsid w:val="001D2DDB"/>
    <w:rsid w:val="001E4121"/>
    <w:rsid w:val="00204129"/>
    <w:rsid w:val="00216B50"/>
    <w:rsid w:val="00224592"/>
    <w:rsid w:val="0023761F"/>
    <w:rsid w:val="0026252F"/>
    <w:rsid w:val="00270F17"/>
    <w:rsid w:val="002902AE"/>
    <w:rsid w:val="002921D7"/>
    <w:rsid w:val="002C10D9"/>
    <w:rsid w:val="002E6822"/>
    <w:rsid w:val="0031093E"/>
    <w:rsid w:val="003365FE"/>
    <w:rsid w:val="003721C3"/>
    <w:rsid w:val="003B1600"/>
    <w:rsid w:val="003B4C93"/>
    <w:rsid w:val="003C1477"/>
    <w:rsid w:val="0043778A"/>
    <w:rsid w:val="00503651"/>
    <w:rsid w:val="00521C48"/>
    <w:rsid w:val="00542A0E"/>
    <w:rsid w:val="005E41F0"/>
    <w:rsid w:val="005E5336"/>
    <w:rsid w:val="006223D7"/>
    <w:rsid w:val="0065399A"/>
    <w:rsid w:val="006931BE"/>
    <w:rsid w:val="006A6A24"/>
    <w:rsid w:val="00756AEB"/>
    <w:rsid w:val="007B3CE8"/>
    <w:rsid w:val="008177D9"/>
    <w:rsid w:val="0082196D"/>
    <w:rsid w:val="008278BD"/>
    <w:rsid w:val="00865298"/>
    <w:rsid w:val="0087218E"/>
    <w:rsid w:val="00883B37"/>
    <w:rsid w:val="00886CB6"/>
    <w:rsid w:val="008D7216"/>
    <w:rsid w:val="009524E6"/>
    <w:rsid w:val="009C11E3"/>
    <w:rsid w:val="00A2589A"/>
    <w:rsid w:val="00A8041F"/>
    <w:rsid w:val="00A84070"/>
    <w:rsid w:val="00AC11A3"/>
    <w:rsid w:val="00AF2901"/>
    <w:rsid w:val="00AF48FE"/>
    <w:rsid w:val="00AF6270"/>
    <w:rsid w:val="00B35CF0"/>
    <w:rsid w:val="00B63E6B"/>
    <w:rsid w:val="00BB682B"/>
    <w:rsid w:val="00BE54E7"/>
    <w:rsid w:val="00BE619A"/>
    <w:rsid w:val="00BF3F7A"/>
    <w:rsid w:val="00C0355E"/>
    <w:rsid w:val="00C47955"/>
    <w:rsid w:val="00CA1012"/>
    <w:rsid w:val="00D42BB6"/>
    <w:rsid w:val="00D62EBA"/>
    <w:rsid w:val="00D64D1E"/>
    <w:rsid w:val="00E362BA"/>
    <w:rsid w:val="00EA0273"/>
    <w:rsid w:val="00EF7F0B"/>
    <w:rsid w:val="00F061FA"/>
    <w:rsid w:val="00F10968"/>
    <w:rsid w:val="00F65AFE"/>
    <w:rsid w:val="00F77CDF"/>
    <w:rsid w:val="00F77F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5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45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4592"/>
    <w:rPr>
      <w:sz w:val="18"/>
      <w:szCs w:val="18"/>
    </w:rPr>
  </w:style>
  <w:style w:type="paragraph" w:styleId="a4">
    <w:name w:val="footer"/>
    <w:basedOn w:val="a"/>
    <w:link w:val="Char0"/>
    <w:uiPriority w:val="99"/>
    <w:semiHidden/>
    <w:unhideWhenUsed/>
    <w:rsid w:val="002245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4592"/>
    <w:rPr>
      <w:sz w:val="18"/>
      <w:szCs w:val="18"/>
    </w:rPr>
  </w:style>
  <w:style w:type="paragraph" w:styleId="a5">
    <w:name w:val="List Paragraph"/>
    <w:basedOn w:val="a"/>
    <w:uiPriority w:val="34"/>
    <w:qFormat/>
    <w:rsid w:val="008278BD"/>
    <w:pPr>
      <w:ind w:firstLineChars="200" w:firstLine="420"/>
    </w:pPr>
  </w:style>
</w:styles>
</file>

<file path=word/webSettings.xml><?xml version="1.0" encoding="utf-8"?>
<w:webSettings xmlns:r="http://schemas.openxmlformats.org/officeDocument/2006/relationships" xmlns:w="http://schemas.openxmlformats.org/wordprocessingml/2006/main">
  <w:divs>
    <w:div w:id="195891484">
      <w:bodyDiv w:val="1"/>
      <w:marLeft w:val="0"/>
      <w:marRight w:val="0"/>
      <w:marTop w:val="0"/>
      <w:marBottom w:val="0"/>
      <w:divBdr>
        <w:top w:val="none" w:sz="0" w:space="0" w:color="auto"/>
        <w:left w:val="none" w:sz="0" w:space="0" w:color="auto"/>
        <w:bottom w:val="none" w:sz="0" w:space="0" w:color="auto"/>
        <w:right w:val="none" w:sz="0" w:space="0" w:color="auto"/>
      </w:divBdr>
    </w:div>
    <w:div w:id="7098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3</Pages>
  <Words>177</Words>
  <Characters>1011</Characters>
  <Application>Microsoft Office Word</Application>
  <DocSecurity>0</DocSecurity>
  <Lines>8</Lines>
  <Paragraphs>2</Paragraphs>
  <ScaleCrop>false</ScaleCrop>
  <Company>Organization</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65</cp:revision>
  <cp:lastPrinted>2025-07-28T02:59:00Z</cp:lastPrinted>
  <dcterms:created xsi:type="dcterms:W3CDTF">2025-05-22T01:33:00Z</dcterms:created>
  <dcterms:modified xsi:type="dcterms:W3CDTF">2025-07-28T03:13:00Z</dcterms:modified>
</cp:coreProperties>
</file>