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A976C">
      <w:pPr>
        <w:jc w:val="center"/>
        <w:rPr>
          <w:rFonts w:hint="eastAsia" w:ascii="方正小标宋简体" w:hAnsi="方正小标宋简体" w:eastAsia="方正小标宋简体"/>
          <w:sz w:val="44"/>
          <w:szCs w:val="44"/>
        </w:rPr>
      </w:pPr>
      <w:r>
        <w:rPr>
          <w:rFonts w:ascii="方正小标宋简体" w:hAnsi="方正小标宋简体" w:eastAsia="方正小标宋简体"/>
          <w:sz w:val="44"/>
          <w:szCs w:val="44"/>
        </w:rPr>
        <w:t>供应商报价、得分和排名一览表</w:t>
      </w:r>
    </w:p>
    <w:p w14:paraId="33236B6B">
      <w:pPr>
        <w:rPr>
          <w:rFonts w:hint="eastAsia" w:ascii="仿宋" w:hAnsi="仿宋" w:eastAsia="仿宋"/>
          <w:sz w:val="28"/>
          <w:szCs w:val="28"/>
          <w:lang w:val="en-US" w:eastAsia="zh-CN"/>
        </w:rPr>
      </w:pPr>
      <w:r>
        <w:rPr>
          <w:rFonts w:hint="eastAsia" w:ascii="仿宋" w:hAnsi="仿宋" w:eastAsia="仿宋"/>
          <w:sz w:val="28"/>
          <w:szCs w:val="28"/>
        </w:rPr>
        <w:t>项目名称：开发区高层建筑消防审验历史遗留问题房屋安全鉴定和消防安全评估服务项目</w:t>
      </w:r>
    </w:p>
    <w:p w14:paraId="347F7044">
      <w:pPr>
        <w:rPr>
          <w:rFonts w:hint="eastAsia" w:ascii="仿宋" w:hAnsi="仿宋" w:eastAsia="仿宋"/>
          <w:sz w:val="28"/>
          <w:szCs w:val="28"/>
        </w:rPr>
      </w:pPr>
      <w:r>
        <w:rPr>
          <w:rFonts w:hint="eastAsia" w:ascii="仿宋" w:hAnsi="仿宋" w:eastAsia="仿宋"/>
          <w:sz w:val="28"/>
          <w:szCs w:val="28"/>
        </w:rPr>
        <w:t>项目编号：JSZC-320682-NTGC-C2025-0031</w:t>
      </w:r>
    </w:p>
    <w:p w14:paraId="4E293D8C">
      <w:pPr>
        <w:rPr>
          <w:rFonts w:hint="default" w:ascii="仿宋" w:hAnsi="仿宋" w:eastAsia="仿宋"/>
          <w:sz w:val="28"/>
          <w:szCs w:val="28"/>
          <w:lang w:val="en-US" w:eastAsia="zh-CN"/>
        </w:rPr>
      </w:pPr>
      <w:r>
        <w:rPr>
          <w:rFonts w:hint="eastAsia" w:ascii="仿宋" w:hAnsi="仿宋" w:eastAsia="仿宋"/>
          <w:sz w:val="28"/>
          <w:szCs w:val="28"/>
        </w:rPr>
        <w:t>评审日期：</w:t>
      </w:r>
      <w:r>
        <w:rPr>
          <w:rFonts w:hint="eastAsia" w:ascii="仿宋" w:hAnsi="仿宋" w:eastAsia="仿宋"/>
          <w:sz w:val="28"/>
          <w:szCs w:val="28"/>
          <w:lang w:val="en-US" w:eastAsia="zh-CN"/>
        </w:rPr>
        <w:t>2025年12月11日</w:t>
      </w:r>
    </w:p>
    <w:tbl>
      <w:tblPr>
        <w:tblStyle w:val="3"/>
        <w:tblW w:w="9960" w:type="dxa"/>
        <w:tblInd w:w="-4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5"/>
        <w:gridCol w:w="5340"/>
        <w:gridCol w:w="1575"/>
        <w:gridCol w:w="1200"/>
        <w:gridCol w:w="870"/>
      </w:tblGrid>
      <w:tr w14:paraId="4CED4D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5" w:type="dxa"/>
            <w:vAlign w:val="center"/>
          </w:tcPr>
          <w:p w14:paraId="3B8DA1ED">
            <w:pPr>
              <w:jc w:val="center"/>
              <w:rPr>
                <w:rFonts w:ascii="仿宋" w:hAnsi="仿宋" w:eastAsia="仿宋"/>
                <w:sz w:val="28"/>
                <w:szCs w:val="28"/>
              </w:rPr>
            </w:pPr>
            <w:r>
              <w:rPr>
                <w:rFonts w:ascii="仿宋" w:hAnsi="仿宋" w:eastAsia="仿宋"/>
                <w:sz w:val="28"/>
                <w:szCs w:val="28"/>
              </w:rPr>
              <w:t>序号</w:t>
            </w:r>
          </w:p>
        </w:tc>
        <w:tc>
          <w:tcPr>
            <w:tcW w:w="5340" w:type="dxa"/>
            <w:vAlign w:val="center"/>
          </w:tcPr>
          <w:p w14:paraId="7250627C">
            <w:pPr>
              <w:jc w:val="center"/>
              <w:rPr>
                <w:rFonts w:ascii="仿宋" w:hAnsi="仿宋" w:eastAsia="仿宋"/>
                <w:sz w:val="28"/>
                <w:szCs w:val="28"/>
              </w:rPr>
            </w:pPr>
            <w:r>
              <w:rPr>
                <w:rFonts w:ascii="仿宋" w:hAnsi="仿宋" w:eastAsia="仿宋"/>
                <w:sz w:val="28"/>
                <w:szCs w:val="28"/>
              </w:rPr>
              <w:t>供应商名称</w:t>
            </w:r>
          </w:p>
        </w:tc>
        <w:tc>
          <w:tcPr>
            <w:tcW w:w="1575" w:type="dxa"/>
            <w:vAlign w:val="center"/>
          </w:tcPr>
          <w:p w14:paraId="74C59E64">
            <w:pPr>
              <w:jc w:val="center"/>
              <w:rPr>
                <w:rFonts w:hint="eastAsia" w:ascii="仿宋" w:hAnsi="仿宋" w:eastAsia="仿宋"/>
                <w:sz w:val="28"/>
                <w:szCs w:val="28"/>
              </w:rPr>
            </w:pPr>
            <w:r>
              <w:rPr>
                <w:rFonts w:ascii="仿宋" w:hAnsi="仿宋" w:eastAsia="仿宋"/>
                <w:sz w:val="28"/>
                <w:szCs w:val="28"/>
              </w:rPr>
              <w:t>最后报价</w:t>
            </w:r>
          </w:p>
          <w:p w14:paraId="007C22F6">
            <w:pPr>
              <w:jc w:val="center"/>
              <w:rPr>
                <w:rFonts w:ascii="仿宋" w:hAnsi="仿宋" w:eastAsia="仿宋"/>
                <w:sz w:val="28"/>
                <w:szCs w:val="28"/>
              </w:rPr>
            </w:pPr>
            <w:r>
              <w:rPr>
                <w:rFonts w:ascii="仿宋" w:hAnsi="仿宋" w:eastAsia="仿宋"/>
                <w:sz w:val="28"/>
                <w:szCs w:val="28"/>
              </w:rPr>
              <w:t>（元）</w:t>
            </w:r>
          </w:p>
        </w:tc>
        <w:tc>
          <w:tcPr>
            <w:tcW w:w="1200" w:type="dxa"/>
            <w:vAlign w:val="center"/>
          </w:tcPr>
          <w:p w14:paraId="41B62FD1">
            <w:pPr>
              <w:jc w:val="center"/>
              <w:rPr>
                <w:rFonts w:ascii="仿宋" w:hAnsi="仿宋" w:eastAsia="仿宋"/>
                <w:sz w:val="28"/>
                <w:szCs w:val="28"/>
              </w:rPr>
            </w:pPr>
            <w:r>
              <w:rPr>
                <w:rFonts w:ascii="仿宋" w:hAnsi="仿宋" w:eastAsia="仿宋"/>
                <w:sz w:val="28"/>
                <w:szCs w:val="28"/>
              </w:rPr>
              <w:t>总得分</w:t>
            </w:r>
          </w:p>
        </w:tc>
        <w:tc>
          <w:tcPr>
            <w:tcW w:w="870" w:type="dxa"/>
            <w:vAlign w:val="center"/>
          </w:tcPr>
          <w:p w14:paraId="704EA2F6">
            <w:pPr>
              <w:jc w:val="center"/>
              <w:rPr>
                <w:rFonts w:ascii="仿宋" w:hAnsi="仿宋" w:eastAsia="仿宋"/>
                <w:sz w:val="28"/>
                <w:szCs w:val="28"/>
              </w:rPr>
            </w:pPr>
            <w:r>
              <w:rPr>
                <w:rFonts w:ascii="仿宋" w:hAnsi="仿宋" w:eastAsia="仿宋"/>
                <w:sz w:val="28"/>
                <w:szCs w:val="28"/>
              </w:rPr>
              <w:t>排名</w:t>
            </w:r>
          </w:p>
        </w:tc>
      </w:tr>
      <w:tr w14:paraId="5F5CC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5" w:type="dxa"/>
            <w:vAlign w:val="center"/>
          </w:tcPr>
          <w:p w14:paraId="27B7B8B2">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5340" w:type="dxa"/>
            <w:vAlign w:val="center"/>
          </w:tcPr>
          <w:p w14:paraId="58E0BDA7">
            <w:pPr>
              <w:jc w:val="center"/>
              <w:rPr>
                <w:rFonts w:ascii="仿宋" w:hAnsi="仿宋" w:eastAsia="仿宋"/>
                <w:sz w:val="28"/>
                <w:szCs w:val="28"/>
              </w:rPr>
            </w:pPr>
            <w:r>
              <w:rPr>
                <w:rFonts w:hint="default" w:ascii="仿宋" w:hAnsi="仿宋" w:eastAsia="仿宋"/>
                <w:sz w:val="28"/>
                <w:szCs w:val="28"/>
                <w:lang w:val="en-US" w:eastAsia="zh-CN"/>
              </w:rPr>
              <w:t>江苏瑞利山河建设工程质量检测有限公司</w:t>
            </w:r>
          </w:p>
        </w:tc>
        <w:tc>
          <w:tcPr>
            <w:tcW w:w="1575" w:type="dxa"/>
            <w:vAlign w:val="center"/>
          </w:tcPr>
          <w:p w14:paraId="053D470A">
            <w:pPr>
              <w:jc w:val="center"/>
              <w:rPr>
                <w:rFonts w:ascii="仿宋" w:hAnsi="仿宋" w:eastAsia="仿宋"/>
                <w:sz w:val="28"/>
                <w:szCs w:val="28"/>
              </w:rPr>
            </w:pPr>
            <w:r>
              <w:rPr>
                <w:rFonts w:hint="default" w:ascii="仿宋" w:hAnsi="仿宋" w:eastAsia="仿宋"/>
                <w:sz w:val="28"/>
                <w:szCs w:val="28"/>
                <w:lang w:val="en-US" w:eastAsia="zh-CN"/>
              </w:rPr>
              <w:t>213000</w:t>
            </w:r>
          </w:p>
        </w:tc>
        <w:tc>
          <w:tcPr>
            <w:tcW w:w="1200" w:type="dxa"/>
            <w:vAlign w:val="center"/>
          </w:tcPr>
          <w:p w14:paraId="29D777E3">
            <w:pPr>
              <w:jc w:val="center"/>
              <w:rPr>
                <w:rFonts w:ascii="仿宋" w:hAnsi="仿宋" w:eastAsia="仿宋"/>
                <w:sz w:val="28"/>
                <w:szCs w:val="28"/>
              </w:rPr>
            </w:pPr>
            <w:r>
              <w:rPr>
                <w:rFonts w:hint="default" w:ascii="仿宋" w:hAnsi="仿宋" w:eastAsia="仿宋"/>
                <w:sz w:val="28"/>
                <w:szCs w:val="28"/>
                <w:lang w:val="en-US" w:eastAsia="zh-CN"/>
              </w:rPr>
              <w:t>95</w:t>
            </w:r>
          </w:p>
        </w:tc>
        <w:tc>
          <w:tcPr>
            <w:tcW w:w="870" w:type="dxa"/>
            <w:vAlign w:val="center"/>
          </w:tcPr>
          <w:p w14:paraId="79BC622B">
            <w:pPr>
              <w:jc w:val="center"/>
              <w:rPr>
                <w:rFonts w:hint="eastAsia" w:ascii="仿宋" w:hAnsi="仿宋" w:eastAsia="仿宋"/>
                <w:sz w:val="28"/>
                <w:szCs w:val="28"/>
                <w:lang w:val="en-US" w:eastAsia="zh-CN"/>
              </w:rPr>
            </w:pPr>
            <w:r>
              <w:rPr>
                <w:rFonts w:hint="default" w:ascii="仿宋" w:hAnsi="仿宋" w:eastAsia="仿宋"/>
                <w:sz w:val="28"/>
                <w:szCs w:val="28"/>
                <w:lang w:val="en-US" w:eastAsia="zh-CN"/>
              </w:rPr>
              <w:t>1</w:t>
            </w:r>
          </w:p>
        </w:tc>
      </w:tr>
      <w:tr w14:paraId="1B8CEC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5" w:type="dxa"/>
            <w:vAlign w:val="center"/>
          </w:tcPr>
          <w:p w14:paraId="716558F1">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2</w:t>
            </w:r>
          </w:p>
        </w:tc>
        <w:tc>
          <w:tcPr>
            <w:tcW w:w="5340" w:type="dxa"/>
            <w:vAlign w:val="center"/>
          </w:tcPr>
          <w:p w14:paraId="1B1E02CA">
            <w:pPr>
              <w:jc w:val="center"/>
              <w:rPr>
                <w:rFonts w:ascii="仿宋" w:hAnsi="仿宋" w:eastAsia="仿宋"/>
                <w:sz w:val="28"/>
                <w:szCs w:val="28"/>
              </w:rPr>
            </w:pPr>
            <w:r>
              <w:rPr>
                <w:rFonts w:hint="default" w:ascii="仿宋" w:hAnsi="仿宋" w:eastAsia="仿宋"/>
                <w:sz w:val="28"/>
                <w:szCs w:val="28"/>
                <w:lang w:val="en-US" w:eastAsia="zh-CN"/>
              </w:rPr>
              <w:t>江苏永如建设工程有限公司</w:t>
            </w:r>
            <w:r>
              <w:rPr>
                <w:rFonts w:hint="eastAsia" w:ascii="仿宋" w:hAnsi="仿宋" w:eastAsia="仿宋"/>
                <w:sz w:val="28"/>
                <w:szCs w:val="28"/>
                <w:lang w:val="en-US" w:eastAsia="zh-CN"/>
              </w:rPr>
              <w:t>、江苏建盛工程质量鉴定检测有限公司</w:t>
            </w:r>
          </w:p>
        </w:tc>
        <w:tc>
          <w:tcPr>
            <w:tcW w:w="1575" w:type="dxa"/>
            <w:vAlign w:val="center"/>
          </w:tcPr>
          <w:p w14:paraId="505F7FB4">
            <w:pPr>
              <w:jc w:val="center"/>
              <w:rPr>
                <w:rFonts w:ascii="仿宋" w:hAnsi="仿宋" w:eastAsia="仿宋"/>
                <w:sz w:val="28"/>
                <w:szCs w:val="28"/>
              </w:rPr>
            </w:pPr>
            <w:r>
              <w:rPr>
                <w:rFonts w:hint="default" w:ascii="仿宋" w:hAnsi="仿宋" w:eastAsia="仿宋"/>
                <w:sz w:val="28"/>
                <w:szCs w:val="28"/>
                <w:lang w:val="en-US" w:eastAsia="zh-CN"/>
              </w:rPr>
              <w:t>238800</w:t>
            </w:r>
          </w:p>
        </w:tc>
        <w:tc>
          <w:tcPr>
            <w:tcW w:w="1200" w:type="dxa"/>
            <w:vAlign w:val="center"/>
          </w:tcPr>
          <w:p w14:paraId="0A5C3F3B">
            <w:pPr>
              <w:jc w:val="center"/>
              <w:rPr>
                <w:rFonts w:ascii="仿宋" w:hAnsi="仿宋" w:eastAsia="仿宋"/>
                <w:sz w:val="28"/>
                <w:szCs w:val="28"/>
              </w:rPr>
            </w:pPr>
            <w:r>
              <w:rPr>
                <w:rFonts w:hint="default" w:ascii="仿宋" w:hAnsi="仿宋" w:eastAsia="仿宋"/>
                <w:sz w:val="28"/>
                <w:szCs w:val="28"/>
                <w:lang w:val="en-US" w:eastAsia="zh-CN"/>
              </w:rPr>
              <w:t>91.3</w:t>
            </w:r>
          </w:p>
        </w:tc>
        <w:tc>
          <w:tcPr>
            <w:tcW w:w="870" w:type="dxa"/>
            <w:vAlign w:val="center"/>
          </w:tcPr>
          <w:p w14:paraId="50E6F07E">
            <w:pPr>
              <w:jc w:val="center"/>
              <w:rPr>
                <w:rFonts w:hint="eastAsia" w:ascii="仿宋" w:hAnsi="仿宋" w:eastAsia="仿宋"/>
                <w:sz w:val="28"/>
                <w:szCs w:val="28"/>
                <w:lang w:val="en-US" w:eastAsia="zh-CN"/>
              </w:rPr>
            </w:pPr>
            <w:r>
              <w:rPr>
                <w:rFonts w:hint="default" w:ascii="仿宋" w:hAnsi="仿宋" w:eastAsia="仿宋"/>
                <w:sz w:val="28"/>
                <w:szCs w:val="28"/>
                <w:lang w:val="en-US" w:eastAsia="zh-CN"/>
              </w:rPr>
              <w:t>2</w:t>
            </w:r>
          </w:p>
        </w:tc>
      </w:tr>
      <w:tr w14:paraId="34CBBC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5" w:type="dxa"/>
            <w:vAlign w:val="center"/>
          </w:tcPr>
          <w:p w14:paraId="0009F1D8">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3</w:t>
            </w:r>
          </w:p>
        </w:tc>
        <w:tc>
          <w:tcPr>
            <w:tcW w:w="5340" w:type="dxa"/>
            <w:vAlign w:val="center"/>
          </w:tcPr>
          <w:p w14:paraId="4B366486">
            <w:pPr>
              <w:jc w:val="center"/>
              <w:rPr>
                <w:rFonts w:ascii="仿宋" w:hAnsi="仿宋" w:eastAsia="仿宋"/>
                <w:sz w:val="28"/>
                <w:szCs w:val="28"/>
              </w:rPr>
            </w:pPr>
            <w:r>
              <w:rPr>
                <w:rFonts w:hint="default" w:ascii="仿宋" w:hAnsi="仿宋" w:eastAsia="仿宋"/>
                <w:sz w:val="28"/>
                <w:szCs w:val="28"/>
                <w:lang w:val="en-US" w:eastAsia="zh-CN"/>
              </w:rPr>
              <w:t>如皋市工程质量检测中心有限公司</w:t>
            </w:r>
          </w:p>
        </w:tc>
        <w:tc>
          <w:tcPr>
            <w:tcW w:w="1575" w:type="dxa"/>
            <w:vAlign w:val="center"/>
          </w:tcPr>
          <w:p w14:paraId="36C30351">
            <w:pPr>
              <w:jc w:val="center"/>
              <w:rPr>
                <w:rFonts w:ascii="仿宋" w:hAnsi="仿宋" w:eastAsia="仿宋"/>
                <w:sz w:val="28"/>
                <w:szCs w:val="28"/>
              </w:rPr>
            </w:pPr>
            <w:r>
              <w:rPr>
                <w:rFonts w:hint="default" w:ascii="仿宋" w:hAnsi="仿宋" w:eastAsia="仿宋"/>
                <w:sz w:val="28"/>
                <w:szCs w:val="28"/>
                <w:lang w:val="en-US" w:eastAsia="zh-CN"/>
              </w:rPr>
              <w:t>222900</w:t>
            </w:r>
          </w:p>
        </w:tc>
        <w:tc>
          <w:tcPr>
            <w:tcW w:w="1200" w:type="dxa"/>
            <w:vAlign w:val="center"/>
          </w:tcPr>
          <w:p w14:paraId="5003C87F">
            <w:pPr>
              <w:jc w:val="center"/>
              <w:rPr>
                <w:rFonts w:ascii="仿宋" w:hAnsi="仿宋" w:eastAsia="仿宋"/>
                <w:sz w:val="28"/>
                <w:szCs w:val="28"/>
              </w:rPr>
            </w:pPr>
            <w:r>
              <w:rPr>
                <w:rFonts w:hint="default" w:ascii="仿宋" w:hAnsi="仿宋" w:eastAsia="仿宋"/>
                <w:sz w:val="28"/>
                <w:szCs w:val="28"/>
                <w:lang w:val="en-US" w:eastAsia="zh-CN"/>
              </w:rPr>
              <w:t>86.89</w:t>
            </w:r>
          </w:p>
        </w:tc>
        <w:tc>
          <w:tcPr>
            <w:tcW w:w="870" w:type="dxa"/>
            <w:vAlign w:val="center"/>
          </w:tcPr>
          <w:p w14:paraId="6BE63024">
            <w:pPr>
              <w:jc w:val="center"/>
              <w:rPr>
                <w:rFonts w:hint="eastAsia" w:ascii="仿宋" w:hAnsi="仿宋" w:eastAsia="仿宋"/>
                <w:sz w:val="28"/>
                <w:szCs w:val="28"/>
                <w:lang w:val="en-US" w:eastAsia="zh-CN"/>
              </w:rPr>
            </w:pPr>
            <w:r>
              <w:rPr>
                <w:rFonts w:hint="default" w:ascii="仿宋" w:hAnsi="仿宋" w:eastAsia="仿宋"/>
                <w:sz w:val="28"/>
                <w:szCs w:val="28"/>
                <w:lang w:val="en-US" w:eastAsia="zh-CN"/>
              </w:rPr>
              <w:t>3</w:t>
            </w:r>
          </w:p>
        </w:tc>
      </w:tr>
      <w:tr w14:paraId="618B9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5" w:type="dxa"/>
            <w:vAlign w:val="center"/>
          </w:tcPr>
          <w:p w14:paraId="4B8B5A6D">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4</w:t>
            </w:r>
          </w:p>
        </w:tc>
        <w:tc>
          <w:tcPr>
            <w:tcW w:w="5340" w:type="dxa"/>
            <w:vAlign w:val="center"/>
          </w:tcPr>
          <w:p w14:paraId="6F916654">
            <w:pPr>
              <w:jc w:val="center"/>
              <w:rPr>
                <w:rFonts w:ascii="仿宋" w:hAnsi="仿宋" w:eastAsia="仿宋"/>
                <w:sz w:val="28"/>
                <w:szCs w:val="28"/>
              </w:rPr>
            </w:pPr>
            <w:r>
              <w:rPr>
                <w:rFonts w:hint="default" w:ascii="仿宋" w:hAnsi="仿宋" w:eastAsia="仿宋"/>
                <w:sz w:val="28"/>
                <w:szCs w:val="28"/>
                <w:lang w:val="en-US" w:eastAsia="zh-CN"/>
              </w:rPr>
              <w:t>江苏双佳消防工程有限公司</w:t>
            </w:r>
            <w:r>
              <w:rPr>
                <w:rFonts w:hint="eastAsia" w:ascii="仿宋" w:hAnsi="仿宋" w:eastAsia="仿宋"/>
                <w:sz w:val="28"/>
                <w:szCs w:val="28"/>
                <w:lang w:val="en-US" w:eastAsia="zh-CN"/>
              </w:rPr>
              <w:t>、南通市建筑科学研究院有限公司</w:t>
            </w:r>
          </w:p>
        </w:tc>
        <w:tc>
          <w:tcPr>
            <w:tcW w:w="1575" w:type="dxa"/>
            <w:vAlign w:val="center"/>
          </w:tcPr>
          <w:p w14:paraId="226CE4A2">
            <w:pPr>
              <w:jc w:val="center"/>
              <w:rPr>
                <w:rFonts w:ascii="仿宋" w:hAnsi="仿宋" w:eastAsia="仿宋"/>
                <w:sz w:val="28"/>
                <w:szCs w:val="28"/>
              </w:rPr>
            </w:pPr>
            <w:r>
              <w:rPr>
                <w:rFonts w:hint="default" w:ascii="仿宋" w:hAnsi="仿宋" w:eastAsia="仿宋"/>
                <w:sz w:val="28"/>
                <w:szCs w:val="28"/>
                <w:lang w:val="en-US" w:eastAsia="zh-CN"/>
              </w:rPr>
              <w:t>283710</w:t>
            </w:r>
          </w:p>
        </w:tc>
        <w:tc>
          <w:tcPr>
            <w:tcW w:w="1200" w:type="dxa"/>
            <w:vAlign w:val="center"/>
          </w:tcPr>
          <w:p w14:paraId="7B5E5853">
            <w:pPr>
              <w:jc w:val="center"/>
              <w:rPr>
                <w:rFonts w:ascii="仿宋" w:hAnsi="仿宋" w:eastAsia="仿宋"/>
                <w:sz w:val="28"/>
                <w:szCs w:val="28"/>
              </w:rPr>
            </w:pPr>
            <w:r>
              <w:rPr>
                <w:rFonts w:hint="default" w:ascii="仿宋" w:hAnsi="仿宋" w:eastAsia="仿宋"/>
                <w:sz w:val="28"/>
                <w:szCs w:val="28"/>
                <w:lang w:val="en-US" w:eastAsia="zh-CN"/>
              </w:rPr>
              <w:t>85.77</w:t>
            </w:r>
          </w:p>
        </w:tc>
        <w:tc>
          <w:tcPr>
            <w:tcW w:w="870" w:type="dxa"/>
            <w:vAlign w:val="center"/>
          </w:tcPr>
          <w:p w14:paraId="008C4DB0">
            <w:pPr>
              <w:jc w:val="center"/>
              <w:rPr>
                <w:rFonts w:hint="eastAsia" w:ascii="仿宋" w:hAnsi="仿宋" w:eastAsia="仿宋"/>
                <w:sz w:val="28"/>
                <w:szCs w:val="28"/>
                <w:lang w:val="en-US" w:eastAsia="zh-CN"/>
              </w:rPr>
            </w:pPr>
            <w:r>
              <w:rPr>
                <w:rFonts w:hint="default" w:ascii="仿宋" w:hAnsi="仿宋" w:eastAsia="仿宋"/>
                <w:sz w:val="28"/>
                <w:szCs w:val="28"/>
                <w:lang w:val="en-US" w:eastAsia="zh-CN"/>
              </w:rPr>
              <w:t>4</w:t>
            </w:r>
          </w:p>
        </w:tc>
      </w:tr>
      <w:tr w14:paraId="18BE54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5" w:type="dxa"/>
            <w:vAlign w:val="center"/>
          </w:tcPr>
          <w:p w14:paraId="0F0194E8">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5</w:t>
            </w:r>
          </w:p>
        </w:tc>
        <w:tc>
          <w:tcPr>
            <w:tcW w:w="5340" w:type="dxa"/>
            <w:vAlign w:val="center"/>
          </w:tcPr>
          <w:p w14:paraId="7F9132A0">
            <w:pPr>
              <w:jc w:val="center"/>
              <w:rPr>
                <w:rFonts w:hint="default" w:ascii="仿宋" w:hAnsi="仿宋" w:eastAsia="仿宋"/>
                <w:sz w:val="28"/>
                <w:szCs w:val="28"/>
                <w:lang w:val="en-US"/>
              </w:rPr>
            </w:pPr>
            <w:r>
              <w:rPr>
                <w:rFonts w:hint="default" w:ascii="仿宋" w:hAnsi="仿宋" w:eastAsia="仿宋"/>
                <w:sz w:val="28"/>
                <w:szCs w:val="28"/>
                <w:lang w:val="en-US" w:eastAsia="zh-CN"/>
              </w:rPr>
              <w:t>江苏金发消防工程有限公</w:t>
            </w:r>
            <w:bookmarkStart w:id="0" w:name="_GoBack"/>
            <w:bookmarkEnd w:id="0"/>
            <w:r>
              <w:rPr>
                <w:rFonts w:hint="default" w:ascii="仿宋" w:hAnsi="仿宋" w:eastAsia="仿宋"/>
                <w:sz w:val="28"/>
                <w:szCs w:val="28"/>
                <w:lang w:val="en-US" w:eastAsia="zh-CN"/>
              </w:rPr>
              <w:t>司</w:t>
            </w:r>
            <w:r>
              <w:rPr>
                <w:rFonts w:hint="eastAsia" w:ascii="仿宋" w:hAnsi="仿宋" w:eastAsia="仿宋"/>
                <w:sz w:val="28"/>
                <w:szCs w:val="28"/>
                <w:lang w:val="en-US" w:eastAsia="zh-CN"/>
              </w:rPr>
              <w:t>、江苏建纬检验检测有限公司</w:t>
            </w:r>
          </w:p>
        </w:tc>
        <w:tc>
          <w:tcPr>
            <w:tcW w:w="1575" w:type="dxa"/>
            <w:vAlign w:val="center"/>
          </w:tcPr>
          <w:p w14:paraId="3ADD7824">
            <w:pPr>
              <w:jc w:val="center"/>
              <w:rPr>
                <w:rFonts w:ascii="仿宋" w:hAnsi="仿宋" w:eastAsia="仿宋"/>
                <w:sz w:val="28"/>
                <w:szCs w:val="28"/>
              </w:rPr>
            </w:pPr>
            <w:r>
              <w:rPr>
                <w:rFonts w:hint="default" w:ascii="仿宋" w:hAnsi="仿宋" w:eastAsia="仿宋"/>
                <w:sz w:val="28"/>
                <w:szCs w:val="28"/>
                <w:lang w:val="en-US" w:eastAsia="zh-CN"/>
              </w:rPr>
              <w:t>408000</w:t>
            </w:r>
          </w:p>
        </w:tc>
        <w:tc>
          <w:tcPr>
            <w:tcW w:w="1200" w:type="dxa"/>
            <w:vAlign w:val="center"/>
          </w:tcPr>
          <w:p w14:paraId="1223296D">
            <w:pPr>
              <w:jc w:val="center"/>
              <w:rPr>
                <w:rFonts w:ascii="仿宋" w:hAnsi="仿宋" w:eastAsia="仿宋"/>
                <w:sz w:val="28"/>
                <w:szCs w:val="28"/>
              </w:rPr>
            </w:pPr>
            <w:r>
              <w:rPr>
                <w:rFonts w:hint="default" w:ascii="仿宋" w:hAnsi="仿宋" w:eastAsia="仿宋"/>
                <w:sz w:val="28"/>
                <w:szCs w:val="28"/>
                <w:lang w:val="en-US" w:eastAsia="zh-CN"/>
              </w:rPr>
              <w:t>85.05</w:t>
            </w:r>
          </w:p>
        </w:tc>
        <w:tc>
          <w:tcPr>
            <w:tcW w:w="870" w:type="dxa"/>
            <w:vAlign w:val="center"/>
          </w:tcPr>
          <w:p w14:paraId="1B47B0E4">
            <w:pPr>
              <w:jc w:val="center"/>
              <w:rPr>
                <w:rFonts w:ascii="仿宋" w:hAnsi="仿宋" w:eastAsia="仿宋"/>
                <w:sz w:val="28"/>
                <w:szCs w:val="28"/>
              </w:rPr>
            </w:pPr>
            <w:r>
              <w:rPr>
                <w:rFonts w:hint="default" w:ascii="仿宋" w:hAnsi="仿宋" w:eastAsia="仿宋"/>
                <w:sz w:val="28"/>
                <w:szCs w:val="28"/>
                <w:lang w:val="en-US" w:eastAsia="zh-CN"/>
              </w:rPr>
              <w:t>5</w:t>
            </w:r>
          </w:p>
        </w:tc>
      </w:tr>
      <w:tr w14:paraId="1B87C4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5" w:type="dxa"/>
            <w:vAlign w:val="center"/>
          </w:tcPr>
          <w:p w14:paraId="1714D5C4">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6</w:t>
            </w:r>
          </w:p>
        </w:tc>
        <w:tc>
          <w:tcPr>
            <w:tcW w:w="5340" w:type="dxa"/>
            <w:vAlign w:val="center"/>
          </w:tcPr>
          <w:p w14:paraId="1D59D536">
            <w:pPr>
              <w:jc w:val="center"/>
              <w:rPr>
                <w:rFonts w:ascii="仿宋" w:hAnsi="仿宋" w:eastAsia="仿宋"/>
                <w:sz w:val="28"/>
                <w:szCs w:val="28"/>
              </w:rPr>
            </w:pPr>
            <w:r>
              <w:rPr>
                <w:rFonts w:hint="default" w:ascii="仿宋" w:hAnsi="仿宋" w:eastAsia="仿宋"/>
                <w:sz w:val="28"/>
                <w:szCs w:val="28"/>
                <w:lang w:val="en-US" w:eastAsia="zh-CN"/>
              </w:rPr>
              <w:t>南通和与科技工程有限公司</w:t>
            </w:r>
            <w:r>
              <w:rPr>
                <w:rFonts w:hint="eastAsia" w:ascii="仿宋" w:hAnsi="仿宋" w:eastAsia="仿宋"/>
                <w:sz w:val="28"/>
                <w:szCs w:val="28"/>
                <w:lang w:val="en-US" w:eastAsia="zh-CN"/>
              </w:rPr>
              <w:t>、江苏建研建设工程质量安全鉴定有限公司</w:t>
            </w:r>
          </w:p>
        </w:tc>
        <w:tc>
          <w:tcPr>
            <w:tcW w:w="1575" w:type="dxa"/>
            <w:vAlign w:val="center"/>
          </w:tcPr>
          <w:p w14:paraId="0361C6FB">
            <w:pPr>
              <w:jc w:val="center"/>
              <w:rPr>
                <w:rFonts w:ascii="仿宋" w:hAnsi="仿宋" w:eastAsia="仿宋"/>
                <w:sz w:val="28"/>
                <w:szCs w:val="28"/>
              </w:rPr>
            </w:pPr>
            <w:r>
              <w:rPr>
                <w:rFonts w:hint="default" w:ascii="仿宋" w:hAnsi="仿宋" w:eastAsia="仿宋"/>
                <w:sz w:val="28"/>
                <w:szCs w:val="28"/>
                <w:lang w:val="en-US" w:eastAsia="zh-CN"/>
              </w:rPr>
              <w:t>298765</w:t>
            </w:r>
          </w:p>
        </w:tc>
        <w:tc>
          <w:tcPr>
            <w:tcW w:w="1200" w:type="dxa"/>
            <w:vAlign w:val="center"/>
          </w:tcPr>
          <w:p w14:paraId="06B68A10">
            <w:pPr>
              <w:jc w:val="center"/>
              <w:rPr>
                <w:rFonts w:ascii="仿宋" w:hAnsi="仿宋" w:eastAsia="仿宋"/>
                <w:sz w:val="28"/>
                <w:szCs w:val="28"/>
              </w:rPr>
            </w:pPr>
            <w:r>
              <w:rPr>
                <w:rFonts w:hint="default" w:ascii="仿宋" w:hAnsi="仿宋" w:eastAsia="仿宋"/>
                <w:sz w:val="28"/>
                <w:szCs w:val="28"/>
                <w:lang w:val="en-US" w:eastAsia="zh-CN"/>
              </w:rPr>
              <w:t>74.82</w:t>
            </w:r>
          </w:p>
        </w:tc>
        <w:tc>
          <w:tcPr>
            <w:tcW w:w="870" w:type="dxa"/>
            <w:vAlign w:val="center"/>
          </w:tcPr>
          <w:p w14:paraId="4F66DF51">
            <w:pPr>
              <w:jc w:val="center"/>
              <w:rPr>
                <w:rFonts w:ascii="仿宋" w:hAnsi="仿宋" w:eastAsia="仿宋"/>
                <w:sz w:val="28"/>
                <w:szCs w:val="28"/>
              </w:rPr>
            </w:pPr>
            <w:r>
              <w:rPr>
                <w:rFonts w:hint="default" w:ascii="仿宋" w:hAnsi="仿宋" w:eastAsia="仿宋"/>
                <w:sz w:val="28"/>
                <w:szCs w:val="28"/>
                <w:lang w:val="en-US" w:eastAsia="zh-CN"/>
              </w:rPr>
              <w:t>6</w:t>
            </w:r>
          </w:p>
        </w:tc>
      </w:tr>
    </w:tbl>
    <w:p w14:paraId="21CF584C">
      <w:pPr>
        <w:rPr>
          <w:rFonts w:ascii="仿宋" w:hAnsi="仿宋" w:eastAsia="仿宋"/>
          <w:sz w:val="28"/>
          <w:szCs w:val="28"/>
        </w:rPr>
      </w:pPr>
    </w:p>
    <w:sectPr>
      <w:pgSz w:w="11906" w:h="16838"/>
      <w:pgMar w:top="1418" w:right="1418"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k2ZjUwNGExZmM1ODMwM2ExODU2MzczZGI2OWRhN2YifQ=="/>
  </w:docVars>
  <w:rsids>
    <w:rsidRoot w:val="00AF2FF2"/>
    <w:rsid w:val="003F6727"/>
    <w:rsid w:val="008378A4"/>
    <w:rsid w:val="00846C8D"/>
    <w:rsid w:val="00922A0B"/>
    <w:rsid w:val="00AF2FF2"/>
    <w:rsid w:val="00D5468F"/>
    <w:rsid w:val="00E66D9C"/>
    <w:rsid w:val="00FE00A2"/>
    <w:rsid w:val="02572AE5"/>
    <w:rsid w:val="05AC61F1"/>
    <w:rsid w:val="0972418C"/>
    <w:rsid w:val="150E0C1B"/>
    <w:rsid w:val="1ABA4B3F"/>
    <w:rsid w:val="1DE24E96"/>
    <w:rsid w:val="22106286"/>
    <w:rsid w:val="23842554"/>
    <w:rsid w:val="2827552E"/>
    <w:rsid w:val="28F4613D"/>
    <w:rsid w:val="29905739"/>
    <w:rsid w:val="2BD01D6E"/>
    <w:rsid w:val="32FB72B2"/>
    <w:rsid w:val="344714D3"/>
    <w:rsid w:val="3F4A7F61"/>
    <w:rsid w:val="411C75E7"/>
    <w:rsid w:val="487600EF"/>
    <w:rsid w:val="4D8B58D8"/>
    <w:rsid w:val="52023B18"/>
    <w:rsid w:val="52E6760E"/>
    <w:rsid w:val="53181EAF"/>
    <w:rsid w:val="59064824"/>
    <w:rsid w:val="6FD8258B"/>
    <w:rsid w:val="71AE4710"/>
    <w:rsid w:val="79271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104</Words>
  <Characters>134</Characters>
  <Lines>1</Lines>
  <Paragraphs>1</Paragraphs>
  <TotalTime>17</TotalTime>
  <ScaleCrop>false</ScaleCrop>
  <LinksUpToDate>false</LinksUpToDate>
  <CharactersWithSpaces>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2024-03-21T01:17:00Z</dcterms:created>
  <dc:creator>洪德林</dc:creator>
  <cp:lastModifiedBy>WPS_1643458940</cp:lastModifiedBy>
  <dcterms:modified xsi:type="dcterms:W3CDTF">2025-12-12T06:29:18Z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CF121E0628AE413686C0C95764BDBE08_12</vt:lpwstr>
  </property>
  <property fmtid="{D5CDD505-2E9C-101B-9397-08002B2CF9AE}" pid="4" name="KSOTemplateDocerSaveRecord">
    <vt:lpwstr>eyJoZGlkIjoiZjk2ZjUwNGExZmM1ODMwM2ExODU2MzczZGI2OWRhN2YiLCJ1c2VySWQiOiIxMzIxODExMDE3In0=</vt:lpwstr>
  </property>
</Properties>
</file>