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center"/>
        <w:rPr>
          <w:rFonts w:hint="eastAsia" w:ascii="宋体" w:hAnsi="宋体" w:eastAsia="宋体" w:cs="宋体"/>
          <w:b/>
          <w:spacing w:val="76"/>
          <w:sz w:val="112"/>
          <w:szCs w:val="112"/>
        </w:rPr>
      </w:pPr>
      <w:r>
        <w:rPr>
          <w:rFonts w:hint="eastAsia" w:ascii="宋体" w:hAnsi="宋体" w:eastAsia="宋体" w:cs="宋体"/>
          <w:b/>
          <w:spacing w:val="76"/>
          <w:sz w:val="112"/>
          <w:szCs w:val="112"/>
        </w:rPr>
      </w:r>
      <w:r/>
    </w:p>
    <w:p>
      <w:pPr>
        <w:pStyle w:val="731"/>
        <w:jc w:val="center"/>
        <w:rPr>
          <w:rFonts w:hint="eastAsia" w:ascii="宋体" w:hAnsi="宋体" w:eastAsia="宋体" w:cs="宋体"/>
          <w:b/>
          <w:spacing w:val="76"/>
          <w:sz w:val="156"/>
          <w:szCs w:val="156"/>
        </w:rPr>
      </w:pPr>
      <w:r>
        <w:rPr>
          <w:rFonts w:hint="eastAsia" w:ascii="宋体" w:hAnsi="宋体" w:eastAsia="宋体" w:cs="宋体"/>
          <w:b/>
          <w:spacing w:val="76"/>
          <w:sz w:val="156"/>
          <w:szCs w:val="156"/>
        </w:rPr>
        <w:t xml:space="preserve">询价文件</w:t>
      </w:r>
      <w:r/>
    </w:p>
    <w:p>
      <w:pPr>
        <w:pStyle w:val="731"/>
        <w:jc w:val="center"/>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hAnsi="宋体"/>
          <w:b/>
          <w:bCs/>
          <w:sz w:val="96"/>
          <w:szCs w:val="9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1562735</wp:posOffset>
                </wp:positionH>
                <wp:positionV relativeFrom="line">
                  <wp:posOffset>269875</wp:posOffset>
                </wp:positionV>
                <wp:extent cx="2180590" cy="2484120"/>
                <wp:effectExtent l="0" t="0" r="10160" b="11430"/>
                <wp:wrapSquare wrapText="bothSides"/>
                <wp:docPr id="1" name="图片 1" descr="C:\Users\ADMINI~1\AppData\Local\Temp\ksohtml1223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C:\Users\ADMINI~1\AppData\Local\Temp\ksohtml12232\wps1.jpg"/>
                        <pic:cNvPicPr>
                          <a:picLocks noChangeAspect="1"/>
                        </pic:cNvPicPr>
                        <pic:nvPr/>
                      </pic:nvPicPr>
                      <pic:blipFill>
                        <a:blip r:embed="rId12"/>
                        <a:stretch/>
                      </pic:blipFill>
                      <pic:spPr bwMode="auto">
                        <a:xfrm>
                          <a:off x="0" y="0"/>
                          <a:ext cx="2180590" cy="248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23.0pt;mso-position-horizontal:absolute;mso-position-vertical-relative:line;margin-top:21.2pt;mso-position-vertical:absolute;width:171.7pt;height:195.6pt;mso-wrap-distance-left:9.0pt;mso-wrap-distance-top:0.0pt;mso-wrap-distance-right:9.0pt;mso-wrap-distance-bottom:0.0pt;" stroked="f">
                <v:path textboxrect="0,0,0,0"/>
                <w10:wrap type="square"/>
                <v:imagedata r:id="rId12" o:title=""/>
              </v:shape>
            </w:pict>
          </mc:Fallback>
        </mc:AlternateContent>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920"/>
        <w:jc w:val="both"/>
        <w:keepLines w:val="0"/>
        <w:keepNext w:val="0"/>
        <w:pageBreakBefore w:val="0"/>
        <w:spacing w:beforeAutospacing="0" w:afterAutospacing="0" w:line="360" w:lineRule="auto"/>
        <w:widowControl w:val="off"/>
        <w:rPr>
          <w:rFonts w:hint="eastAsia" w:ascii="宋体" w:hAnsi="宋体" w:eastAsia="宋体" w:cs="宋体"/>
          <w:sz w:val="32"/>
          <w:szCs w:val="32"/>
          <w:lang w:val="en-US" w:eastAsia="zh-CN" w:bidi="zh-CN"/>
        </w:rPr>
      </w:pPr>
      <w:r>
        <w:rPr>
          <w:rFonts w:hint="eastAsia" w:ascii="宋体" w:hAnsi="宋体" w:eastAsia="宋体" w:cs="宋体"/>
          <w:sz w:val="32"/>
          <w:szCs w:val="32"/>
          <w:lang w:val="en-US" w:eastAsia="zh-CN" w:bidi="zh-CN"/>
        </w:rPr>
      </w:r>
      <w:r/>
    </w:p>
    <w:p>
      <w:pPr>
        <w:pStyle w:val="731"/>
        <w:ind w:firstLine="1280"/>
        <w:jc w:val="both"/>
        <w:keepLines w:val="0"/>
        <w:keepNext w:val="0"/>
        <w:pageBreakBefore w:val="0"/>
        <w:spacing w:beforeAutospacing="0" w:afterAutospacing="0" w:line="360" w:lineRule="auto"/>
        <w:widowControl w:val="off"/>
        <w:rPr>
          <w:rFonts w:hint="eastAsia" w:ascii="宋体" w:hAnsi="宋体" w:eastAsia="宋体" w:cs="宋体"/>
          <w:sz w:val="32"/>
          <w:szCs w:val="32"/>
          <w:lang w:eastAsia="zh-CN" w:bidi="zh-CN"/>
        </w:rPr>
      </w:pPr>
      <w:r>
        <w:rPr>
          <w:rFonts w:hint="eastAsia" w:ascii="宋体" w:hAnsi="宋体" w:eastAsia="宋体" w:cs="宋体"/>
          <w:sz w:val="32"/>
          <w:szCs w:val="32"/>
          <w:lang w:val="en-US" w:eastAsia="zh-CN" w:bidi="zh-CN"/>
        </w:rPr>
        <w:t xml:space="preserve">项目编号：</w:t>
      </w:r>
      <w:r>
        <w:rPr>
          <w:rFonts w:hint="eastAsia" w:ascii="宋体" w:hAnsi="宋体" w:cs="宋体"/>
          <w:sz w:val="32"/>
          <w:szCs w:val="32"/>
          <w:lang w:eastAsia="zh-CN" w:bidi="zh-CN"/>
        </w:rPr>
        <w:t xml:space="preserve">JSZC-320322-TTDL-X2025-0019</w:t>
      </w:r>
      <w:r/>
    </w:p>
    <w:p>
      <w:pPr>
        <w:pStyle w:val="731"/>
        <w:ind w:firstLine="1280"/>
        <w:jc w:val="both"/>
        <w:keepLines w:val="0"/>
        <w:keepNext w:val="0"/>
        <w:pageBreakBefore w:val="0"/>
        <w:spacing w:beforeAutospacing="0" w:afterAutospacing="0" w:line="360" w:lineRule="auto"/>
        <w:widowControl w:val="off"/>
        <w:rPr>
          <w:rFonts w:hint="eastAsia" w:ascii="宋体" w:hAnsi="宋体" w:eastAsia="宋体" w:cs="宋体"/>
          <w:sz w:val="32"/>
          <w:szCs w:val="32"/>
          <w:lang w:eastAsia="zh-CN" w:bidi="zh-CN"/>
        </w:rPr>
      </w:pPr>
      <w:r>
        <w:rPr>
          <w:rFonts w:hint="eastAsia" w:ascii="宋体" w:hAnsi="宋体" w:eastAsia="宋体" w:cs="宋体"/>
          <w:sz w:val="32"/>
          <w:szCs w:val="32"/>
          <w:lang w:val="en-US" w:eastAsia="zh-CN" w:bidi="zh-CN"/>
        </w:rPr>
        <w:t xml:space="preserve">项目名称：</w:t>
      </w:r>
      <w:r>
        <w:rPr>
          <w:rFonts w:hint="eastAsia" w:ascii="宋体" w:hAnsi="宋体" w:cs="宋体"/>
          <w:sz w:val="32"/>
          <w:szCs w:val="32"/>
          <w:lang w:eastAsia="zh-CN" w:bidi="zh-CN"/>
        </w:rPr>
        <w:t xml:space="preserve">沛县公安局实验室耗材采购</w:t>
      </w:r>
      <w:r/>
    </w:p>
    <w:p>
      <w:pPr>
        <w:pStyle w:val="731"/>
        <w:ind w:firstLine="1280"/>
        <w:jc w:val="both"/>
        <w:keepLines w:val="0"/>
        <w:keepNext w:val="0"/>
        <w:pageBreakBefore w:val="0"/>
        <w:spacing w:beforeAutospacing="0" w:afterAutospacing="0" w:line="360" w:lineRule="auto"/>
        <w:rPr>
          <w:rFonts w:hint="eastAsia" w:ascii="宋体" w:hAnsi="宋体" w:eastAsia="宋体" w:cs="宋体"/>
          <w:sz w:val="32"/>
          <w:szCs w:val="32"/>
        </w:rPr>
      </w:pPr>
      <w:r>
        <w:rPr>
          <w:rFonts w:hint="eastAsia" w:ascii="宋体" w:hAnsi="宋体" w:eastAsia="宋体" w:cs="宋体"/>
          <w:sz w:val="32"/>
          <w:szCs w:val="32"/>
          <w:lang w:val="en-US" w:eastAsia="zh-CN"/>
        </w:rPr>
        <w:t xml:space="preserve">采购</w:t>
      </w:r>
      <w:r>
        <w:rPr>
          <w:rFonts w:hint="eastAsia" w:ascii="宋体" w:hAnsi="宋体" w:eastAsia="宋体" w:cs="宋体"/>
          <w:sz w:val="32"/>
          <w:szCs w:val="32"/>
          <w:lang w:eastAsia="zh-CN"/>
        </w:rPr>
        <w:t xml:space="preserve">单位：沛县公安局</w:t>
      </w:r>
      <w:r/>
    </w:p>
    <w:p>
      <w:pPr>
        <w:pStyle w:val="731"/>
        <w:ind w:firstLine="1280"/>
        <w:keepLines w:val="0"/>
        <w:keepNext w:val="0"/>
        <w:pageBreakBefore w:val="0"/>
        <w:spacing w:beforeAutospacing="0" w:afterAutospacing="0" w:line="360" w:lineRule="auto"/>
        <w:rPr>
          <w:rFonts w:hint="eastAsia" w:ascii="宋体" w:hAnsi="宋体" w:eastAsia="宋体" w:cs="宋体"/>
          <w:sz w:val="32"/>
          <w:szCs w:val="32"/>
          <w:lang w:eastAsia="zh-CN"/>
        </w:rPr>
      </w:pPr>
      <w:r>
        <w:rPr>
          <w:rFonts w:hint="eastAsia" w:ascii="宋体" w:hAnsi="宋体" w:eastAsia="宋体" w:cs="宋体"/>
          <w:sz w:val="32"/>
          <w:szCs w:val="32"/>
          <w:lang w:val="en-US" w:eastAsia="zh-CN"/>
        </w:rPr>
        <w:t xml:space="preserve">代理</w:t>
      </w:r>
      <w:r>
        <w:rPr>
          <w:rFonts w:hint="eastAsia" w:ascii="宋体" w:hAnsi="宋体" w:eastAsia="宋体" w:cs="宋体"/>
          <w:sz w:val="32"/>
          <w:szCs w:val="32"/>
        </w:rPr>
        <w:t xml:space="preserve">单位：</w:t>
      </w:r>
      <w:r>
        <w:rPr>
          <w:rFonts w:hint="eastAsia" w:ascii="宋体" w:hAnsi="宋体" w:cs="宋体"/>
          <w:sz w:val="32"/>
          <w:szCs w:val="32"/>
          <w:lang w:eastAsia="zh-CN"/>
        </w:rPr>
        <w:t xml:space="preserve">江苏天同工程咨询有限公司</w:t>
      </w:r>
      <w:r/>
    </w:p>
    <w:p>
      <w:pPr>
        <w:pStyle w:val="928"/>
        <w:ind w:left="0" w:firstLine="0"/>
        <w:jc w:val="center"/>
        <w:keepLines w:val="0"/>
        <w:keepNext w:val="0"/>
        <w:pageBreakBefore w:val="0"/>
        <w:spacing w:beforeAutospacing="0" w:afterAutospacing="0" w:line="360" w:lineRule="auto"/>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 xml:space="preserve">2025</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09</w:t>
      </w:r>
      <w:r>
        <w:rPr>
          <w:rFonts w:hint="eastAsia" w:ascii="宋体" w:hAnsi="宋体" w:eastAsia="宋体" w:cs="宋体"/>
          <w:sz w:val="32"/>
          <w:szCs w:val="32"/>
        </w:rPr>
        <w:t xml:space="preserve">月</w:t>
      </w:r>
      <w:r>
        <w:rPr>
          <w:rFonts w:hint="eastAsia" w:ascii="宋体" w:hAnsi="宋体" w:eastAsia="宋体" w:cs="宋体"/>
          <w:sz w:val="32"/>
          <w:szCs w:val="32"/>
          <w:lang w:val="en-US" w:eastAsia="zh-CN"/>
        </w:rPr>
        <w:t xml:space="preserve">23日</w:t>
      </w:r>
      <w:r/>
    </w:p>
    <w:p>
      <w:pPr>
        <w:jc w:val="center"/>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sz w:val="36"/>
        </w:rPr>
      </w:pPr>
      <w:r>
        <w:rPr>
          <w:rFonts w:hint="eastAsia" w:ascii="仿宋_GB2312" w:eastAsia="仿宋_GB2312"/>
          <w:b/>
          <w:sz w:val="44"/>
        </w:rPr>
        <w:t xml:space="preserve">询价通知书</w:t>
      </w:r>
      <w:r/>
    </w:p>
    <w:p>
      <w:pPr>
        <w:spacing w:line="0" w:lineRule="atLeast"/>
        <w:rPr>
          <w:rFonts w:hint="eastAsia" w:ascii="宋体" w:hAnsi="宋体" w:eastAsia="宋体" w:cs="宋体"/>
          <w:sz w:val="24"/>
          <w:szCs w:val="24"/>
        </w:rPr>
      </w:pPr>
      <w:r>
        <w:rPr>
          <w:rFonts w:hint="eastAsia" w:ascii="宋体" w:hAnsi="宋体" w:eastAsia="宋体" w:cs="宋体"/>
          <w:sz w:val="24"/>
          <w:szCs w:val="24"/>
        </w:rPr>
      </w:r>
      <w:r/>
    </w:p>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JSZC-320322-TTDL-X2025-0019</w:t>
      </w:r>
      <w:r/>
    </w:p>
    <w:p>
      <w:pPr>
        <w:tabs>
          <w:tab w:val="left" w:pos="3240"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3240" w:leader="none"/>
        </w:tabs>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（供应商）：</w:t>
      </w:r>
      <w:r/>
    </w:p>
    <w:p>
      <w:pPr>
        <w:ind w:firstLine="497"/>
        <w:spacing w:line="10" w:lineRule="atLeast"/>
        <w:rPr>
          <w:rFonts w:hint="eastAsia" w:ascii="宋体" w:hAnsi="宋体" w:eastAsia="宋体" w:cs="宋体"/>
          <w:sz w:val="24"/>
          <w:szCs w:val="24"/>
        </w:rPr>
      </w:pPr>
      <w:r>
        <w:rPr>
          <w:rFonts w:hint="eastAsia" w:ascii="宋体" w:hAnsi="宋体" w:eastAsia="宋体" w:cs="宋体"/>
          <w:sz w:val="24"/>
          <w:szCs w:val="24"/>
        </w:rPr>
      </w:r>
      <w:r/>
    </w:p>
    <w:p>
      <w:pPr>
        <w:ind w:firstLine="497"/>
        <w:rPr>
          <w:rFonts w:hint="eastAsia" w:ascii="宋体" w:hAnsi="宋体" w:eastAsia="宋体" w:cs="宋体"/>
          <w:sz w:val="24"/>
          <w:szCs w:val="24"/>
        </w:rPr>
      </w:pPr>
      <w:r>
        <w:rPr>
          <w:rFonts w:hint="eastAsia" w:ascii="宋体" w:hAnsi="宋体" w:eastAsia="宋体" w:cs="宋体"/>
          <w:sz w:val="24"/>
          <w:szCs w:val="24"/>
          <w:lang w:eastAsia="zh-CN"/>
        </w:rPr>
        <w:t xml:space="preserve">江苏天同工程咨询有限公司</w:t>
      </w:r>
      <w:r>
        <w:rPr>
          <w:rFonts w:hint="eastAsia" w:ascii="宋体" w:hAnsi="宋体" w:eastAsia="宋体" w:cs="宋体"/>
          <w:sz w:val="24"/>
          <w:szCs w:val="24"/>
        </w:rPr>
        <w:t xml:space="preserve">对</w:t>
      </w:r>
      <w:r>
        <w:rPr>
          <w:rFonts w:hint="eastAsia" w:ascii="宋体" w:hAnsi="宋体" w:eastAsia="宋体" w:cs="宋体"/>
          <w:sz w:val="24"/>
          <w:szCs w:val="24"/>
          <w:lang w:eastAsia="zh-CN"/>
        </w:rPr>
        <w:t xml:space="preserve">沛县公安局实验室耗材采购</w:t>
      </w:r>
      <w:r>
        <w:rPr>
          <w:rFonts w:hint="eastAsia" w:ascii="宋体" w:hAnsi="宋体" w:eastAsia="宋体" w:cs="宋体"/>
          <w:sz w:val="24"/>
          <w:szCs w:val="24"/>
        </w:rPr>
        <w:t xml:space="preserve">采取询价采购方式进行采购。欢迎符合条件的供应商参加询价活动。 </w:t>
      </w:r>
      <w:r/>
    </w:p>
    <w:p>
      <w:pPr>
        <w:ind w:firstLine="497"/>
        <w:rPr>
          <w:rFonts w:hint="eastAsia" w:ascii="宋体" w:hAnsi="宋体" w:eastAsia="宋体" w:cs="宋体"/>
          <w:sz w:val="24"/>
          <w:szCs w:val="24"/>
        </w:rPr>
      </w:pPr>
      <w:r>
        <w:rPr>
          <w:rFonts w:hint="eastAsia" w:ascii="宋体" w:hAnsi="宋体" w:eastAsia="宋体" w:cs="宋体"/>
          <w:sz w:val="24"/>
          <w:szCs w:val="24"/>
        </w:rPr>
      </w:r>
      <w:r/>
    </w:p>
    <w:p>
      <w:pPr>
        <w:ind w:left="497"/>
        <w:jc w:val="center"/>
        <w:rPr>
          <w:rFonts w:hint="eastAsia" w:ascii="宋体" w:hAnsi="宋体" w:eastAsia="宋体" w:cs="宋体"/>
          <w:sz w:val="24"/>
          <w:szCs w:val="24"/>
        </w:rPr>
      </w:pPr>
      <w:r>
        <w:rPr>
          <w:rFonts w:hint="eastAsia" w:ascii="宋体" w:hAnsi="宋体" w:eastAsia="宋体" w:cs="宋体"/>
          <w:sz w:val="24"/>
          <w:szCs w:val="24"/>
        </w:rPr>
        <w:t xml:space="preserve">第一章 项目说明</w:t>
      </w:r>
      <w:r/>
    </w:p>
    <w:p>
      <w:pPr>
        <w:ind w:left="497"/>
        <w:jc w:val="center"/>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一、采购人：</w:t>
      </w:r>
      <w:r>
        <w:rPr>
          <w:rFonts w:hint="eastAsia" w:ascii="宋体" w:hAnsi="宋体" w:eastAsia="宋体" w:cs="宋体"/>
          <w:sz w:val="24"/>
          <w:szCs w:val="24"/>
          <w:lang w:eastAsia="zh-CN"/>
        </w:rPr>
        <w:t xml:space="preserve">沛县公安局</w:t>
      </w:r>
      <w:r/>
    </w:p>
    <w:p>
      <w:pPr>
        <w:ind w:left="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二、项目名称：</w:t>
      </w:r>
      <w:r>
        <w:rPr>
          <w:rFonts w:hint="eastAsia" w:ascii="宋体" w:hAnsi="宋体" w:eastAsia="宋体" w:cs="宋体"/>
          <w:sz w:val="24"/>
          <w:szCs w:val="24"/>
          <w:lang w:eastAsia="zh-CN"/>
        </w:rPr>
        <w:t xml:space="preserve">沛县公安局实验室耗材采购</w:t>
      </w:r>
      <w:r/>
    </w:p>
    <w:p>
      <w:pPr>
        <w:ind w:firstLine="48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三、项目编号： </w:t>
      </w:r>
      <w:r>
        <w:rPr>
          <w:rFonts w:hint="eastAsia" w:ascii="宋体" w:hAnsi="宋体" w:eastAsia="宋体" w:cs="宋体"/>
          <w:sz w:val="24"/>
          <w:szCs w:val="24"/>
          <w:lang w:eastAsia="zh-CN"/>
        </w:rPr>
        <w:t xml:space="preserve">JSZC-320322-TTDL-X2025-0019</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四、采购邀请：通过发布公告的方式邀请符合相应资格条件的供应商参与询价采购活动。</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五、采购方式及获取询价通知书：本项目采用询价采购方式。获取询价通知书方式见询价公告（项目编号：</w:t>
      </w:r>
      <w:r>
        <w:rPr>
          <w:rFonts w:hint="eastAsia" w:ascii="宋体" w:hAnsi="宋体" w:eastAsia="宋体" w:cs="宋体"/>
          <w:sz w:val="24"/>
          <w:szCs w:val="24"/>
          <w:lang w:eastAsia="zh-CN"/>
        </w:rPr>
        <w:t xml:space="preserve">JSZC-320322-TTDL-X2025-0019</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六、供应商资格条件：见询价公告（项目编号：</w:t>
      </w:r>
      <w:r>
        <w:rPr>
          <w:rFonts w:hint="eastAsia" w:ascii="宋体" w:hAnsi="宋体" w:eastAsia="宋体" w:cs="宋体"/>
          <w:sz w:val="24"/>
          <w:szCs w:val="24"/>
          <w:lang w:eastAsia="zh-CN"/>
        </w:rPr>
        <w:t xml:space="preserve">JSZC-320322-TTDL-X2025-0019</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七、采购预算（采购项目预算金额）：见《询价通知书》附件2.《项目要求（采购需求）》。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八、采购需求：见《询价通知书》附件2.《项目要求（采购需求）》。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九、合同草案条款：见《询价通知书》附件6.《拟签订的合同文本》。</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十、报价要求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1.供应商报价为要约，</w:t>
      </w:r>
      <w:r>
        <w:rPr>
          <w:rFonts w:hint="eastAsia" w:ascii="宋体" w:hAnsi="宋体" w:eastAsia="宋体" w:cs="宋体"/>
          <w:sz w:val="24"/>
          <w:szCs w:val="24"/>
          <w:lang w:eastAsia="zh-CN"/>
        </w:rPr>
        <w:t xml:space="preserve">江苏天同工程咨询有限公司</w:t>
      </w:r>
      <w:r>
        <w:rPr>
          <w:rFonts w:hint="eastAsia" w:ascii="宋体" w:hAnsi="宋体" w:eastAsia="宋体" w:cs="宋体"/>
          <w:sz w:val="24"/>
          <w:szCs w:val="24"/>
        </w:rPr>
        <w:t xml:space="preserve">无承诺表示时视为未成交，</w:t>
      </w:r>
      <w:r>
        <w:rPr>
          <w:rFonts w:hint="eastAsia" w:ascii="宋体" w:hAnsi="宋体" w:eastAsia="宋体" w:cs="宋体"/>
          <w:sz w:val="24"/>
          <w:szCs w:val="24"/>
          <w:lang w:eastAsia="zh-CN"/>
        </w:rPr>
        <w:t xml:space="preserve">江苏天同工程咨询有限公司</w:t>
      </w:r>
      <w:r>
        <w:rPr>
          <w:rFonts w:hint="eastAsia" w:ascii="宋体" w:hAnsi="宋体" w:eastAsia="宋体" w:cs="宋体"/>
          <w:sz w:val="24"/>
          <w:szCs w:val="24"/>
        </w:rPr>
        <w:t xml:space="preserve">认为必要时可重新进行询价采购或采取其它方式采购。</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2.参加询价采购活动的供应商，应当按照询价通知书的规定一次报出不得更改的价格。</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3.按照《询价报价表》要求填写报价表，若某项不能满足要求须在《偏离表》中注明，否则视为报价全部满足本通知要求。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询价保证金</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十一、供应商提交询价保证金</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1.询价保证金交纳数额和形式：不需交纳。</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响应文件</w:t>
      </w:r>
      <w:r/>
    </w:p>
    <w:p>
      <w:pPr>
        <w:ind w:left="497"/>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十二、提交响应文件要求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（一）本项目通过“苏采云”系统进行电子询价报价，即供应商响应文件使用政府采购客户端工具制作并通过“苏采云”系统提交。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“CA数字证书”的获取：</w:t>
      </w:r>
      <w:r>
        <w:rPr>
          <w:rFonts w:hint="eastAsia" w:ascii="宋体" w:hAnsi="宋体" w:eastAsia="宋体" w:cs="宋体"/>
          <w:b/>
          <w:bCs/>
          <w:sz w:val="24"/>
          <w:szCs w:val="24"/>
        </w:rPr>
        <w:t xml:space="preserve">供应商参与政府采购活动需办理“CA数字证书”。“CA数字证书”的办理方法详见徐州政府采购网-行业规范-《关于更换全省政府采购交易系统CA数字证书和电子签章的通知》或者</w:t>
      </w:r>
      <w:r>
        <w:rPr>
          <w:rFonts w:hint="eastAsia" w:ascii="宋体" w:hAnsi="宋体" w:eastAsia="宋体" w:cs="宋体"/>
          <w:b/>
          <w:sz w:val="24"/>
          <w:szCs w:val="24"/>
        </w:rPr>
        <w:t xml:space="preserve">“苏采云”系统登录界面中的“新CA办理指南”。</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使用需要第三方认证的电子签名、数据电文，通过互联网方式提交响应文件。即：使用“电子签名认证证书（CA数字证书）”登录“苏采云”系统（网址：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；或进入徐州政府采购网（网址：http://czj.xz.gov.cn/Home/HomeIndex）--业务工作--用户登录，点击“苏采云”进入系统），按照要求通过互</w:t>
      </w:r>
      <w:r>
        <w:rPr>
          <w:rFonts w:hint="eastAsia" w:ascii="宋体" w:hAnsi="宋体" w:eastAsia="宋体" w:cs="宋体"/>
          <w:color w:val="auto"/>
          <w:sz w:val="24"/>
          <w:szCs w:val="24"/>
          <w:highlight w:val="none"/>
        </w:rPr>
        <w:t xml:space="preserve">联网方式提交响应文件。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（二）响应文件提交的截止时间：202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日上午9:30，在截止时间后提交的响应文件为无效文件，将被拒收。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（三）响应文件提交时间、地点：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1.提交时间：响应文件提交的截止时间（202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日上午9:30）前。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2.提交地点：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（四）响应文件开启时间：202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日上午9:30。</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（五）响应文件开启地点：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“苏采云”系统（网址： http://jszfcg.jsczt.cn/）“开标大厅”或进入徐州政府采购网（网址：http://czj.xz.gov.cn/Home/HomeIndex）-业务工作-用户登录，点击“苏采云”进入系统“开标大厅”。</w:t>
      </w:r>
      <w:r/>
    </w:p>
    <w:p>
      <w:pPr>
        <w:pStyle w:val="89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898"/>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提交截止时间前未完成响应文件传输的，视为撤回响应文件。提交截止时间后送达的响应文件，“苏采云”系统应当拒收。</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outlineLvl w:val="0"/>
      </w:pPr>
      <w:r>
        <w:rPr>
          <w:rFonts w:hint="eastAsia" w:ascii="宋体" w:hAnsi="宋体" w:eastAsia="宋体" w:cs="宋体"/>
          <w:sz w:val="24"/>
          <w:szCs w:val="24"/>
        </w:rPr>
        <w:t xml:space="preserve">（七）不接受不按要求加盖公章（电子签章）的响应文件。电子签章相关要求见“苏采云”系统。</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响应文件解密：到达开启时间，“苏采云”系统自动提取所有响应文件，供应商按采购文件规定方式按时在线解密。本项目采购文件规定的供应商按时在线解密方式：开启时间后，通过“苏采云”系统（使用“CA数字证书”）解密。解密时限：进入解密环节后，30分钟内。</w:t>
      </w:r>
      <w:r/>
    </w:p>
    <w:p>
      <w:pPr>
        <w:ind w:firstLine="465"/>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（九）采购文件（后缀名为“.kedt”）、供应商操作手册及政府采购客户端工具可通过“苏采云”系统（网址：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"http://jszfcg.jsczt.cn/"</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（十）相关说明: 供应商在“苏采云”系统中提交响应文件的时间即为数据电文（响应文件，下同）的发送时间和接收时间。供应商（发件人）的主营业地为数据电文的发送地点，</w:t>
      </w:r>
      <w:r>
        <w:rPr>
          <w:rFonts w:hint="eastAsia" w:ascii="宋体" w:hAnsi="宋体" w:eastAsia="宋体" w:cs="宋体"/>
          <w:sz w:val="24"/>
          <w:szCs w:val="24"/>
          <w:lang w:eastAsia="zh-CN"/>
        </w:rPr>
        <w:t xml:space="preserve">江苏天同工程咨询有限公司</w:t>
      </w:r>
      <w:r>
        <w:rPr>
          <w:rFonts w:hint="eastAsia" w:ascii="宋体" w:hAnsi="宋体" w:eastAsia="宋体" w:cs="宋体"/>
          <w:sz w:val="24"/>
          <w:szCs w:val="24"/>
        </w:rPr>
        <w:t xml:space="preserve">（收件人）的主营业地为数据电文的接收地点。没有主营业地的，其经常居住地为发送或者接收地点。</w:t>
      </w:r>
      <w:r/>
    </w:p>
    <w:p>
      <w:pPr>
        <w:ind w:left="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十三、响应文件编制要求</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响应文件</w:t>
      </w:r>
      <w:r>
        <w:rPr>
          <w:rFonts w:hint="eastAsia" w:ascii="宋体" w:hAnsi="宋体" w:eastAsia="宋体" w:cs="宋体"/>
          <w:b/>
          <w:bCs/>
          <w:sz w:val="24"/>
          <w:szCs w:val="24"/>
        </w:rPr>
        <w:t xml:space="preserve">编制的要求</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请按照以下要求（包括但不限于以下要求）制作：</w:t>
      </w:r>
      <w:r/>
    </w:p>
    <w:p>
      <w:pPr>
        <w:ind w:firstLine="425"/>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（一）基本目录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1.《询价报价表》（加盖电子签章，格式见《询价通知书》附件。政府采购客户端工具输入报价自动生成）；</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2.授权委托书（提供原件的扫描件（含授权委托书中受托人身份证原件的扫描件），格式见《询价通知书》附件）。</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3.所报产品的环境标志产品认证证书原件的扫描件（如有）。</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生态环境部印发）范围的，响应文件中提供（如有）所报产品的国家确定的认证机构出具的、处于有效期之内（即“提交响应文件截止时间”当天在有效期之内）的环境标志产品认证证书原件的扫描件。 </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②环境标志产品认证证书原件的扫描件是否符合要求，采购人对响应文件的有效性、完整性和响应程度进行审查时查询中国政府采购网（www.ccgp.gov.cn）相关内容后确定。</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4.所报产品的节能产品认证证书原件的扫描件（如有）。</w:t>
      </w:r>
      <w:r/>
    </w:p>
    <w:p>
      <w:pPr>
        <w:ind w:firstLine="48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注：</w:t>
      </w:r>
      <w:r/>
    </w:p>
    <w:p>
      <w:pPr>
        <w:ind w:firstLine="600"/>
        <w:keepLines w:val="0"/>
        <w:keepNext w:val="0"/>
        <w:pageBreakBefore w:val="0"/>
        <w:spacing w:line="360" w:lineRule="auto"/>
        <w:widowControl/>
        <w:rPr>
          <w:rFonts w:hint="eastAsia" w:ascii="宋体" w:hAnsi="宋体" w:eastAsia="宋体" w:cs="宋体"/>
          <w:sz w:val="24"/>
          <w:szCs w:val="24"/>
        </w:rPr>
        <w:outlineLvl w:val="2"/>
      </w:pPr>
      <w:r>
        <w:rPr>
          <w:rFonts w:hint="eastAsia" w:ascii="宋体" w:hAnsi="宋体" w:eastAsia="宋体" w:cs="宋体"/>
          <w:sz w:val="24"/>
          <w:szCs w:val="24"/>
        </w:rPr>
        <w:t xml:space="preserve">①所报产品属于《节能产品政府采购品目清单》（由财政部 发展改革委印发）范围的，响应文件中提供（如有）所报产品的国家确定的认证机构出具的、处于有效期之内（即“提交响应文件截止时间”当天在有效期之内）的节能产品认证证书原件的扫描件。</w:t>
      </w:r>
      <w:r/>
    </w:p>
    <w:p>
      <w:pPr>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②节能产品认证证书原件的扫描件是否符合要求，采购人对响应文件的有效性、完整性和响应程度进行审查时查询中国政府采购网（www.ccgp.gov.cn）相关内容后确定。</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5.所报产品的绿色产品认证证书原件的扫描件（如有）。</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24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（二）资格条件（1～9项必须提供，否则响应无效）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1.供应商合法有效的法人或者其他组织的营业执照等证明文件，自然人的身份证明。以上证明文件提供原件的扫描件。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2.财务状况报告，至少提供：</w:t>
      </w:r>
      <w:r>
        <w:rPr>
          <w:rFonts w:hint="eastAsia" w:ascii="宋体" w:hAnsi="宋体" w:eastAsia="宋体" w:cs="宋体"/>
          <w:sz w:val="24"/>
          <w:szCs w:val="24"/>
          <w:lang w:val="en-US" w:eastAsia="zh-CN"/>
        </w:rPr>
        <w:t xml:space="preserve">供应商的提交首次响应文件时间前六个月内（不含“投标文件提交的截止时间”当月）任何1月的资产负债表和利润表月报表扫描件各一份；或供应商的本项目开标时间前6个月内银行出具的资信证明扫描件一份；或合法有效的经第三方机构审计的2023年度或2024年度财务审计报告扫描件一份（应至少包括审计报告正文、资产负债表、现金流量表、利润表）</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3.供应商依法缴纳税收和社会保障资金的记录：</w:t>
      </w:r>
      <w:r>
        <w:rPr>
          <w:rFonts w:hint="eastAsia" w:ascii="宋体" w:hAnsi="宋体" w:eastAsia="宋体" w:cs="宋体"/>
          <w:sz w:val="24"/>
          <w:szCs w:val="24"/>
          <w:lang w:val="en-US" w:eastAsia="zh-CN"/>
        </w:rPr>
        <w:t xml:space="preserve">供应商在本项目开标时间前6个月内任何1月（不含“响应文件提交的截止时间”当月）的依法缴纳税收和社会保障资金的相关材料的</w:t>
      </w:r>
      <w:bookmarkStart w:id="5" w:name="_GoBack"/>
      <w:r/>
      <w:bookmarkEnd w:id="5"/>
      <w:r>
        <w:rPr>
          <w:rFonts w:hint="eastAsia" w:ascii="宋体" w:hAnsi="宋体" w:eastAsia="宋体" w:cs="宋体"/>
          <w:sz w:val="24"/>
          <w:szCs w:val="24"/>
          <w:lang w:val="en-US" w:eastAsia="zh-CN"/>
        </w:rPr>
        <w:t xml:space="preserve">扫描件；或依法免税或不需要缴纳社会保障资金的投标人应提供相应其依法免税或不需要缴纳社会保障资金的证明文件扫描件</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证明材料。响应文件中提供《具备履行合同所必需的设备和专业技术能力的书面声明（附证明材料原件的扫描件）》（加盖电子签章，格式见《询价通知书》附件,所附证明材料原件的扫描件可不加盖电子签章）。</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5.供应商参加政府采购活动前3年内在经营活动中没有重大违法记录的书面声明（加盖电子签章，格式见《询价通知书》附件）。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6.供应商关于单位负责人为同一人或者存在直接控股、管理关系的不同供应商，不得参加同一合同项下的政府采购活动的承诺。（加盖电子签章，格式见《询价通知书》附件）。</w:t>
      </w:r>
      <w:r/>
    </w:p>
    <w:p>
      <w:pPr>
        <w:ind w:right="26"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7.供应商不是为本采购项目提供整体设计、规范编制或者项目管理、监理、检测等服务的供应商的书面声明。（加盖电子签章，格式见《询价通知书》附件）。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pStyle w:val="935"/>
        <w:ind w:firstLine="480"/>
        <w:keepLines w:val="0"/>
        <w:keepNext w:val="0"/>
        <w:pageBreakBefore w:val="0"/>
        <w:spacing w:before="120" w:line="360" w:lineRule="auto"/>
        <w:rPr>
          <w:rFonts w:hint="eastAsia" w:ascii="宋体" w:hAnsi="宋体" w:eastAsia="宋体" w:cs="宋体"/>
          <w:sz w:val="24"/>
          <w:szCs w:val="24"/>
          <w:highlight w:val="green"/>
          <w:lang w:val="en-US" w:eastAsia="zh-CN" w:bidi="ar-SA"/>
        </w:rPr>
      </w:pPr>
      <w:r>
        <w:rPr>
          <w:rFonts w:hint="eastAsia" w:ascii="宋体" w:hAnsi="宋体" w:eastAsia="宋体" w:cs="宋体"/>
          <w:sz w:val="24"/>
          <w:szCs w:val="24"/>
          <w:lang w:val="en-US" w:eastAsia="zh-CN" w:bidi="ar-SA"/>
        </w:rPr>
        <w:t xml:space="preserve">9.落实政府采购政策需满足的资格要求：本项目属于专门面向中小企业采购的项目，供应商提供的货物全部由符合政策要求的中小企业、监狱企业、残疾人福利性单位制造。提供的货物全部由符合政策要求的中小企业制造，提供《中小企业声明函》（必须提供，填写完整，加盖电子签章，格式见《询价通知书》附件，如不填写完整，视为无效）。《中小企业声明函》查询渠道参考工业和信息化部发布的中小企业规模自测小程序。</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注：中小企业（含中型、小型、微型企业，下同），应当同时符合以下条件：</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 符合中小企业划分标准；</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 提供本企业制造的货物、承担的工程或者服务，或者提供其他中小企业制造的货物。</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小型、微型企业提供中型企业制造的货物的，视同为中型企业。</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投标人为享受政府采购支持政策的残疾人福利性单位的，提供《残疾人福利性单位声明函》（加盖电子签章，格式见招标文件第七章《投标文件相关格式》）。</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享受政府采购支持政策的残疾人福利性单位应当同时满足以下条件：</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（一）安置的残疾人占本单位在职职工人数的比例不低于25%（含25%），并且安置的残疾人人数不少于10人（含10人）；</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（二）依法与安置的每位残疾人签订了一年以上（含一年）的劳动合同或服务协议；</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（三）为安置的每位残疾人按月足额缴纳了基本养老保险、基本医疗保险、失业保险、工伤保险和生育保险等社会保险费；</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（四）通过银行等金融机构向安置的每位残疾人，按月支付了不低于单位所在区县适用的经省级人民政府批准的月最低工资标准的工资；</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5"/>
        <w:keepLines w:val="0"/>
        <w:keepNext w:val="0"/>
        <w:pageBreakBefore w:val="0"/>
        <w:spacing w:before="12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具体以《三部门联合发布关于促进残疾人就业政府采购政策的通知》（财库〔2017〕141号）规定为准。</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（三）符合条件</w:t>
      </w:r>
      <w:r>
        <w:rPr>
          <w:rFonts w:hint="eastAsia" w:ascii="宋体" w:hAnsi="宋体" w:eastAsia="宋体" w:cs="宋体"/>
          <w:bCs/>
          <w:sz w:val="24"/>
          <w:szCs w:val="24"/>
        </w:rPr>
        <w:t xml:space="preserve">（</w:t>
      </w:r>
      <w:r>
        <w:rPr>
          <w:rFonts w:hint="eastAsia" w:ascii="宋体" w:hAnsi="宋体" w:eastAsia="宋体" w:cs="宋体"/>
          <w:b/>
          <w:bCs/>
          <w:sz w:val="24"/>
          <w:szCs w:val="24"/>
        </w:rPr>
        <w:t xml:space="preserve">必须提供，否则</w:t>
      </w:r>
      <w:r>
        <w:rPr>
          <w:rFonts w:hint="eastAsia" w:ascii="宋体" w:hAnsi="宋体" w:eastAsia="宋体" w:cs="宋体"/>
          <w:b/>
          <w:sz w:val="24"/>
          <w:szCs w:val="24"/>
        </w:rPr>
        <w:t xml:space="preserve">响应无效</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1.《分项价格表》（加盖电子签章，格式见《询价通知书》附件）。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2.《承诺书》（加盖电子签章，格式见《询价通知书》附件）。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3.《偏离表》（加盖电子签章，格式见《询价通知书》附件）。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4.《所报产品的技术规格(性能)》（要求见《询价通知书》附件：2.《项目要求（采购需求）》）。</w:t>
      </w:r>
      <w:r/>
    </w:p>
    <w:p>
      <w:pPr>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（四）价格折扣文件格式：无。</w:t>
      </w:r>
      <w:r/>
    </w:p>
    <w:p>
      <w:pPr>
        <w:ind w:firstLine="24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（五）提交响应文件的密封、签署、盖章要求：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1.密封（加密）要求：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2.签署要求：见《询价通知书》附件中相关格式要求。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3.盖章要求：见《询价通知书》附件中相关格式要求。供应商须通过“苏采云”系统提供的政府采购客户端工具（使用“CA数字证书”）加盖电子签章。</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（六）通过“苏采云”系统提交政府采购客户端工具导出加密的响应文件（后缀名为zip）。响应文件不得超过150M！ </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97"/>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1.供应商应当按照《询价通知书》的要求编制响应文件，并对其提交的响应文件的真实性、合法性承担法律责任。</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2.采购人索取成交供应商的响应文件，须在双方签订政府采购合同后，由本中心提供给采购人。</w:t>
      </w:r>
      <w:r/>
    </w:p>
    <w:p>
      <w:pPr>
        <w:ind w:firstLine="47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78"/>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询价相关说明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十四、询价相关说明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(一)询价要求</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1.参与询价的供应商需按本询价通知书要求的截止时间、方式（地点）提交响应文件。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 “苏采云”系统生成开标记录并向社会公众公布后5分钟内，供应商通过“苏采云”系统（使用“CA数字证书”）确认开标过程。在以上时间内供应商没有确认的，视同该供应商认可开标结果。</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 评审中需要供应商对响应文件澄清或者说明的，应当通过“苏采云”系统交换数据电文。</w:t>
      </w:r>
      <w:r>
        <w:rPr>
          <w:rFonts w:hint="eastAsia" w:ascii="宋体" w:hAnsi="宋体" w:eastAsia="宋体" w:cs="宋体"/>
          <w:b/>
          <w:bCs/>
          <w:sz w:val="24"/>
          <w:szCs w:val="24"/>
        </w:rPr>
        <w:t xml:space="preserve">在评审期间，请供应商保持在线</w:t>
      </w:r>
      <w:r>
        <w:rPr>
          <w:rFonts w:hint="eastAsia" w:ascii="宋体" w:hAnsi="宋体" w:eastAsia="宋体" w:cs="宋体"/>
          <w:sz w:val="24"/>
          <w:szCs w:val="24"/>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询价小组认为供应商的报价明显低于其他通过资格审查和符合性审查供应商的报价，有可能影响产品质量或者不能诚信履约的，应当要求其在评审现场合理的时间内通过“苏采云”系统（使用“CA数字证书”,加盖电子签章）提供书面说明，必要时提交相关证明材料；供应商不能证明其报价合理性的，询价小组应当将其作为无效报价处理。</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特别说明：“苏采云”系统通过“江苏省政府采购一体化不见面开标大厅</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提醒供应商。供应商自行查看，供应商因自身原因不及时查看导致没收到信息，“苏采云”系统不承担任何责任。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6.参与询价的供应商如未按上述询价要求执行，造成询价小组无法与其进行线上询价活动的，视同供应商放弃询价的权利，退出询价采购活动。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江苏天同工程咨询有限公司</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联系人：</w:t>
      </w:r>
      <w:r>
        <w:rPr>
          <w:rFonts w:hint="eastAsia" w:ascii="宋体" w:hAnsi="宋体" w:cs="宋体"/>
          <w:sz w:val="24"/>
          <w:szCs w:val="24"/>
          <w:lang w:val="en-US" w:eastAsia="zh-CN"/>
        </w:rPr>
        <w:t xml:space="preserve">柴莉</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bidi="ar"/>
        </w:rPr>
        <w:t xml:space="preserve">0516-83799962</w:t>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（二）采购程序</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1.询价小组由采购人的代表和有关专家共三人以上的单数组成。 </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2.参加询价采购活动的供应商，应当按照询价通知书的规定一次报出不得更改的价格。</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多家供应商采用同一品牌产品报价的，作为一个供应商计算，以质量和服务均能满足采购文件实质性响应要求且报价最低的供应商作为该品牌的供应商。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项目为非单一产品的，采购人根据采购项目技术构成、产品价格比重等合理确定核心产品，具体核心产品内容见本询价通知书附件《项目要求（采购需求）》。核心产品为两个及以上的，不同供应商所报的核心产品中有部分产品为同一品牌的，按照提供相同品牌产品处理。</w:t>
      </w:r>
      <w:r/>
    </w:p>
    <w:p>
      <w:pPr>
        <w:ind w:right="25"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多家供应商提供的核心产品品牌相同的作为一个供应商计算，以质量和服务均能满足采购文件实质性响应要求且报价最低的供应商作为该品牌的供应商。</w:t>
      </w:r>
      <w:r/>
    </w:p>
    <w:p>
      <w:pPr>
        <w:ind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3.询价小组应当从质量和服务均能满足采购文件实质性响应要求的供应商中，按照报价由低到高的顺序提出3名以上成交候选人，并编写评审报告。 </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4.确定成交供应商。采购人从评审报告提出的成交候选人中，根据质量和服务均能满足采购文件实质性响应要求且报价最低的原则确定成交供应商。</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成交结果在省级以上财政部门指定的政府采购信息发布媒体上公告。</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相关内容和要求见：《中华人民共和国政府采购法》、《中华人民共和国政府采购法实施条例》及《政府采购非招标采购方式管理办法》。</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（三）评定成交的标准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报价（评审价）相同的，由采购人确定成交供应商：</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按照以下顺序确定：</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(2)都符合第(1)种情况的，响应文件中同时提供所报产品的节能产品认证证书扫描件和所报产品的环境标志产品认证证书扫描件的，被确定为成交供应商。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(3)都符合第(2)种情况的，响应文件中同时提供所报产品的节能产品认证证书扫描件、所报产品的环境标志产品认证证书扫描件及所报产品的绿色产品认证证书扫描件的，被确定为成交供应商。</w:t>
      </w:r>
      <w:r/>
    </w:p>
    <w:p>
      <w:pPr>
        <w:ind w:firstLine="36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(4)都符合第(3)种情况的，响应文件中同时提供所报产品的节能产品认证证书扫描件、所报产品的环境标志产品认证证书扫描件及所报产品的绿色产品认证证书扫描件，份数最多的，被确定为成交供应商。</w:t>
      </w:r>
      <w:r/>
    </w:p>
    <w:p>
      <w:pPr>
        <w:ind w:right="29" w:firstLine="36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第(4)种情况无法确定的，由采购人确定。</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说明：所报产品的环境标志产品认证证书、所报产品的节能产品认证证书及所报产品的绿色产品认证证书要求：见《询价通知书》中“十三、响应文件编制要求”。</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成交结果在省级以上财政部门指定的媒体上进行公告。</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 查询及使用供应商信用记录</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1.由采购人查询信用信息。</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2.查询渠道包括：</w:t>
      </w:r>
      <w:r/>
    </w:p>
    <w:p>
      <w:pPr>
        <w:ind w:firstLine="78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“信用中国”网（www.creditchina.gov.cn）；</w:t>
      </w:r>
      <w:r/>
    </w:p>
    <w:p>
      <w:pPr>
        <w:ind w:firstLine="787"/>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、中国政府采购网（www.ccgp.gov.cn）；</w:t>
      </w:r>
      <w:r/>
    </w:p>
    <w:p>
      <w:pPr>
        <w:ind w:firstLine="72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、“信用江苏”网（http://credit.jiangsu.gov.cn/）；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、“信用中国(江苏徐州)”网（http://www.xuzhoucredit.gov.cn）；</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3.截止时点（查询环节）：响应文件开启后资格审查结束前。</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4.信用信息查询记录和证据留存的具体方式：</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5.信用信息的使用规则：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采购人有权对供应商的响应文件的真实性进行核实，如供应商不能在采购人规定的时间内向采购人提供有效的证明，将被采购人认定为具有《中华人民共和国政府采购法》第七十七条所规定的“提供虚假材料谋取中标、成交的”情形，并承担相应的法律责任。</w:t>
      </w:r>
      <w:r/>
    </w:p>
    <w:p>
      <w:pPr>
        <w:ind w:left="2" w:right="29"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2" w:right="29"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合同签订 </w:t>
      </w:r>
      <w:r/>
    </w:p>
    <w:p>
      <w:pPr>
        <w:ind w:left="2" w:right="29"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第六章 询价文件的澄清或者修改</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十八、《询价通知书》的澄清或者修改</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第七章 询问和质疑</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十九、询问和质疑</w:t>
      </w:r>
      <w:r/>
    </w:p>
    <w:p>
      <w:pPr>
        <w:pStyle w:val="927"/>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供应商对政府采购活动事项有疑问的，向采购代理机构提出询问；供应商认为询价文件、采购过程和中标、成交结果使自己的权益受到损害的，可以在知道或者应知其权益受到损害之日起七个工作日内，以书面形式向采购代理机构提出质疑。询问和质疑由采购代理机构依法处理。</w:t>
      </w:r>
      <w:r/>
    </w:p>
    <w:p>
      <w:pPr>
        <w:pStyle w:val="927"/>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供应商在法定质疑期内一次性提出针对同一采购程序环节的质疑。</w:t>
      </w:r>
      <w:r/>
    </w:p>
    <w:p>
      <w:pPr>
        <w:pStyle w:val="927"/>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质疑函接收质疑函的方式：供应商直接送交或供应商通过邮寄。</w:t>
      </w:r>
      <w:r/>
    </w:p>
    <w:p>
      <w:pPr>
        <w:pStyle w:val="927"/>
        <w:ind w:firstLine="480"/>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联系人：柴莉       联系电话：0516-83799962</w:t>
      </w:r>
      <w:r/>
    </w:p>
    <w:p>
      <w:pPr>
        <w:pStyle w:val="927"/>
        <w:ind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地址：徐州市泉山区荣盛未来广场商业街S1-135</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cente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第八章 其他</w:t>
      </w:r>
      <w:r/>
    </w:p>
    <w:p>
      <w:pPr>
        <w:ind w:firstLine="49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二十、附件：附后。</w:t>
      </w:r>
      <w:r/>
    </w:p>
    <w:p>
      <w:pPr>
        <w:ind w:firstLine="49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1.《项目要求（采购需求）》</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2.《承诺书》</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3.《询价报价表》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4.《分项价格表》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5.《偏离表》</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6.《拟签订的合同文本》</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7.《授权委托书》</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8.《中小企业声明函》</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9.《供应商参加政府采购活动前3年内在经营活动中没有重大违法记录的书面声明》</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10.《残疾人福利性单位声明函》</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11.《具备履行合同所必需的设备和专业技术能力的书面声明（附证明材料原件的扫描件）》</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12.《供应商相关承诺》</w:t>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13.《供应商书面声明》</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徐州市政府采购代理服务收费标准</w:t>
      </w:r>
      <w:r>
        <w:rPr>
          <w:rFonts w:hint="eastAsia" w:ascii="宋体" w:hAnsi="宋体" w:eastAsia="宋体" w:cs="宋体"/>
          <w:sz w:val="24"/>
          <w:szCs w:val="24"/>
        </w:rPr>
        <w:t xml:space="preserve">》</w:t>
      </w:r>
      <w:r/>
    </w:p>
    <w:p>
      <w:pPr>
        <w:ind w:firstLine="972"/>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预付款保函支付条款</w:t>
      </w:r>
      <w:r>
        <w:rPr>
          <w:rFonts w:hint="eastAsia" w:ascii="宋体" w:hAnsi="宋体" w:eastAsia="宋体" w:cs="宋体"/>
          <w:sz w:val="24"/>
          <w:szCs w:val="24"/>
        </w:rPr>
        <w:t xml:space="preserve">》</w:t>
      </w:r>
      <w:r/>
    </w:p>
    <w:p>
      <w:pPr>
        <w:pStyle w:val="714"/>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972"/>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6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both"/>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911"/>
        <w:numPr>
          <w:ilvl w:val="0"/>
          <w:numId w:val="1"/>
        </w:numPr>
        <w:ind w:left="720" w:firstLine="0"/>
        <w:jc w:val="center"/>
        <w:rPr>
          <w:rFonts w:hint="eastAsia" w:ascii="仿宋" w:hAnsi="仿宋" w:eastAsia="仿宋"/>
          <w:b/>
          <w:bCs/>
          <w:sz w:val="36"/>
          <w:szCs w:val="36"/>
        </w:rPr>
      </w:pPr>
      <w:r>
        <w:rPr>
          <w:rFonts w:hint="eastAsia" w:ascii="仿宋" w:hAnsi="仿宋" w:eastAsia="仿宋"/>
          <w:b/>
          <w:bCs/>
          <w:sz w:val="36"/>
          <w:szCs w:val="36"/>
        </w:rPr>
        <w:t xml:space="preserve">项目要求（采购需求）</w:t>
      </w:r>
      <w:r/>
    </w:p>
    <w:p>
      <w:pPr>
        <w:spacing w:line="360" w:lineRule="auto"/>
        <w:rPr>
          <w:rFonts w:ascii="宋体" w:hAnsi="宋体" w:cs="宋体"/>
          <w:sz w:val="24"/>
        </w:rPr>
      </w:pPr>
      <w:r>
        <w:rPr>
          <w:rFonts w:hint="eastAsia" w:ascii="宋体" w:hAnsi="宋体" w:cs="宋体"/>
          <w:b/>
          <w:bCs/>
          <w:sz w:val="24"/>
        </w:rPr>
        <w:t xml:space="preserve">一、项目说明</w:t>
      </w:r>
      <w:r/>
    </w:p>
    <w:p>
      <w:pPr>
        <w:ind w:firstLine="470"/>
        <w:spacing w:line="360" w:lineRule="auto"/>
        <w:rPr>
          <w:rFonts w:ascii="宋体" w:hAnsi="宋体" w:cs="宋体"/>
          <w:sz w:val="24"/>
          <w:highlight w:val="none"/>
        </w:rPr>
      </w:pPr>
      <w:r>
        <w:rPr>
          <w:rFonts w:hint="eastAsia" w:ascii="宋体" w:hAnsi="宋体" w:cs="宋体"/>
          <w:sz w:val="24"/>
          <w:highlight w:val="none"/>
        </w:rPr>
        <w:t xml:space="preserve">1、招标人：</w:t>
      </w:r>
      <w:r>
        <w:rPr>
          <w:rFonts w:hint="eastAsia" w:ascii="宋体" w:hAnsi="宋体" w:cs="宋体"/>
          <w:sz w:val="24"/>
          <w:highlight w:val="none"/>
          <w:lang w:eastAsia="zh-CN"/>
        </w:rPr>
        <w:t xml:space="preserve">沛县公安局</w:t>
      </w:r>
      <w:r>
        <w:rPr>
          <w:rFonts w:hint="eastAsia" w:ascii="宋体" w:hAnsi="宋体" w:cs="宋体"/>
          <w:sz w:val="24"/>
          <w:highlight w:val="none"/>
        </w:rPr>
        <w:t xml:space="preserve">。</w:t>
      </w:r>
      <w:r/>
    </w:p>
    <w:p>
      <w:pPr>
        <w:ind w:firstLine="470"/>
        <w:spacing w:line="360" w:lineRule="auto"/>
        <w:rPr>
          <w:rFonts w:hint="eastAsia" w:ascii="宋体" w:hAnsi="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沛县公安局实验室耗材采购。</w:t>
      </w:r>
      <w:r/>
    </w:p>
    <w:p>
      <w:pPr>
        <w:ind w:firstLine="470"/>
        <w:spacing w:line="36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3、项目内容：沛县公安局DNA实验室正常运行需要采购相关试剂、耗材及设备维护和保养。</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3、本次采购的为</w:t>
      </w:r>
      <w:r>
        <w:rPr>
          <w:rFonts w:hint="eastAsia" w:ascii="宋体" w:hAnsi="宋体" w:cs="宋体"/>
          <w:color w:val="000000" w:themeColor="text1"/>
          <w:sz w:val="24"/>
          <w:highlight w:val="none"/>
          <w14:textFill>
            <w14:solidFill>
              <w14:schemeClr w14:val="tx1"/>
            </w14:solidFill>
          </w14:textFill>
        </w:rPr>
        <w:t xml:space="preserve">非进口产品。</w:t>
      </w:r>
      <w:r>
        <w:rPr>
          <w:rFonts w:hint="eastAsia" w:ascii="宋体" w:hAnsi="宋体" w:cs="宋体"/>
          <w:sz w:val="24"/>
          <w:highlight w:val="none"/>
        </w:rPr>
        <w:t xml:space="preserve">本项目不接受超过总价</w:t>
      </w:r>
      <w:r>
        <w:rPr>
          <w:rFonts w:hint="eastAsia" w:ascii="宋体" w:hAnsi="宋体" w:cs="宋体"/>
          <w:b/>
          <w:bCs/>
          <w:sz w:val="24"/>
          <w:highlight w:val="none"/>
          <w:lang w:val="en-US" w:eastAsia="zh-CN"/>
        </w:rPr>
        <w:t xml:space="preserve">150</w:t>
      </w:r>
      <w:r>
        <w:rPr>
          <w:rFonts w:hint="eastAsia" w:ascii="宋体" w:hAnsi="宋体" w:cs="宋体"/>
          <w:b/>
          <w:bCs/>
          <w:sz w:val="24"/>
          <w:highlight w:val="none"/>
          <w:lang w:eastAsia="zh-CN"/>
        </w:rPr>
        <w:t xml:space="preserve">万元</w:t>
      </w:r>
      <w:r>
        <w:rPr>
          <w:rFonts w:hint="eastAsia" w:ascii="宋体" w:hAnsi="宋体" w:cs="宋体"/>
          <w:sz w:val="24"/>
          <w:highlight w:val="none"/>
        </w:rPr>
        <w:t xml:space="preserve">人民币（采购项目预算金额）的投标报价。本项目报价包含但不限于所有货物的采购、包装、运输、人工费、材料费、机械费、售后服务、投标人的利润、税金</w:t>
      </w:r>
      <w:r>
        <w:rPr>
          <w:rFonts w:hint="eastAsia" w:ascii="宋体" w:hAnsi="宋体" w:cs="宋体"/>
          <w:sz w:val="24"/>
          <w:highlight w:val="none"/>
          <w:lang w:val="en-US" w:eastAsia="zh-CN"/>
        </w:rPr>
        <w:t xml:space="preserve">及设备维护和保养等全部费用</w:t>
      </w:r>
      <w:r>
        <w:rPr>
          <w:rFonts w:hint="eastAsia" w:ascii="宋体" w:hAnsi="宋体" w:cs="宋体"/>
          <w:sz w:val="24"/>
          <w:highlight w:val="none"/>
        </w:rPr>
        <w:t xml:space="preserve">，采购人不再支付报价以外的任何费用。</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360" w:lineRule="auto"/>
        <w:rPr>
          <w:rFonts w:hint="eastAsia" w:asciiTheme="majorEastAsia" w:hAnsiTheme="majorEastAsia" w:eastAsiaTheme="majorEastAsia" w:cstheme="majorEastAsia"/>
          <w:sz w:val="24"/>
          <w:highlight w:val="none"/>
          <w:lang w:val="en-US" w:eastAsia="zh-CN"/>
        </w:rPr>
      </w:pPr>
      <w:r>
        <w:rPr>
          <w:rFonts w:hint="eastAsia" w:asciiTheme="majorEastAsia" w:hAnsiTheme="majorEastAsia" w:eastAsiaTheme="majorEastAsia" w:cstheme="majorEastAsia"/>
          <w:sz w:val="24"/>
          <w:highlight w:val="none"/>
          <w:lang w:val="en-US" w:eastAsia="zh-CN"/>
        </w:rPr>
        <w:t xml:space="preserve">二、</w:t>
      </w:r>
      <w:r>
        <w:rPr>
          <w:rFonts w:hint="eastAsia" w:asciiTheme="majorEastAsia" w:hAnsiTheme="majorEastAsia" w:eastAsiaTheme="majorEastAsia" w:cstheme="majorEastAsia"/>
          <w:b/>
          <w:sz w:val="24"/>
          <w:szCs w:val="24"/>
          <w:lang w:val="en-US" w:eastAsia="zh-CN"/>
        </w:rPr>
        <w:t xml:space="preserve">采购清单及参数要求</w:t>
      </w:r>
      <w:r/>
    </w:p>
    <w:tbl>
      <w:tblPr>
        <w:tblStyle w:val="703"/>
        <w:tblW w:w="98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536"/>
        <w:gridCol w:w="1380"/>
        <w:gridCol w:w="544"/>
        <w:gridCol w:w="816"/>
        <w:gridCol w:w="4919"/>
      </w:tblGrid>
      <w:tr>
        <w:trPr>
          <w:trHeight w:val="397"/>
        </w:trPr>
        <w:tc>
          <w:tcPr>
            <w:tcW w:w="659"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序号</w:t>
            </w:r>
            <w:r/>
          </w:p>
        </w:tc>
        <w:tc>
          <w:tcPr>
            <w:tcW w:w="1536"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产品名称</w:t>
            </w:r>
            <w:r/>
          </w:p>
        </w:tc>
        <w:tc>
          <w:tcPr>
            <w:tcW w:w="1380"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规格</w:t>
            </w:r>
            <w:r/>
          </w:p>
        </w:tc>
        <w:tc>
          <w:tcPr>
            <w:tcW w:w="544"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单位</w:t>
            </w:r>
            <w:r/>
          </w:p>
        </w:tc>
        <w:tc>
          <w:tcPr>
            <w:tcW w:w="816"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sz w:val="24"/>
                <w:szCs w:val="24"/>
              </w:rPr>
              <w:t xml:space="preserve">数量</w:t>
            </w:r>
            <w:r/>
          </w:p>
        </w:tc>
        <w:tc>
          <w:tcPr>
            <w:tcW w:w="491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技术参数</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default" w:hAnsi="宋体" w:eastAsia="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个体识别扩增试剂盒</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▲1.单管同时扩增不少于24个基因座，其中必须包括以下基因座：D8S1179、D21S11、D22S1045、D7S820、CSF1PO、D3S1358、TH01、D13S317、D16S539、D2S1338、D19S433、vWA、TPOX、D18S51、D5S818、FGA、D10S1248、D2S441、D1S1656、D12S391、Penta D、Penta E和Amelogenin。（提供产品彩页）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2、每个基因座等位基因分型结果良好，Ladder 清晰完整含有充足的标准等位基因，为了减少OL峰的产生，真实bin和虚拟Bin合计不少于610个，其中真实的bin大于360个。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3.PCR扩增时间不超过80分钟。</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4.最大扩增产物小于440bp，包含不少于11个Mini-STR，有利于降解检材和疑难样品的检测。</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5.包含不少于2个用于样品质量评估的IQC位点。</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6.为了满足微量物证检验需求，试剂盒的灵敏度高，在DNA含量低于500pg时，最大模板加样量可达到15微升以上。</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7.所投试剂盒获得中国安全技术防范认证中心颁发的《中国公共安全产品认证证书》。</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Y案件版试剂盒</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▲1、采用六色荧光技术，单管同时扩增38个Y染色体基因座和3个Y-Indel遗传标记。DYS19， DYS385 a，DYS385b， DYF387S1 a，DYF387S1b， DYS389 I，DYS389II，DYS390，DYS391， DYS392， DYS393， DYS437， </w:t>
            </w:r>
            <w:r>
              <w:rPr>
                <w:rFonts w:hint="eastAsia" w:ascii="宋体" w:hAnsi="宋体" w:eastAsia="宋体" w:cs="宋体"/>
                <w:i w:val="0"/>
                <w:iCs w:val="0"/>
                <w:color w:val="000000"/>
                <w:sz w:val="24"/>
                <w:szCs w:val="24"/>
                <w:u w:val="none"/>
                <w:lang w:val="en-US" w:eastAsia="zh-CN"/>
              </w:rPr>
              <w:t xml:space="preserve">DYS438， DYS439， DYS444， DYS447， DYS448， DYS449， DYS456， DYS458， DYS460， DYS481，DYS518， DYS522， DYS527a，DYS527b, DYS533，DYS549，DYS557，DYS570，DYS576，DYS593，DYS596，DYS627，DYS635，DYS643，DYS645，and GATA H4，andY-indel rs199815934，rs759551978，rs771783753。（提供产品彩页）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2、扩增产物中含有2个内部质量参考（IQC，Internal Quality Control），用于判定PCR扩增效能。</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3、应用快速扩增酶和高效缓冲体系，扩增时间不超过62分钟。</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4、在25ul扩增体系中，试剂盒的检测灵敏度为125 pg DNA模板量 。</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5、在具有高女性背景的情况下，如男性：女性=1:4000 时，使用试剂盒检测都可分辨获得完整的Y-STR分型信息</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6、含有464个等位基因和218个虚拟Bin,增强等位基因的判读，有效降低OL的产生。</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阳极缓冲液</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4个/盒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4919" w:type="dxa"/>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阳极缓冲液：</w:t>
            </w:r>
            <w:r/>
          </w:p>
          <w:p>
            <w:pPr>
              <w:spacing w:line="300" w:lineRule="auto"/>
              <w:rPr>
                <w:rFonts w:hint="eastAsia" w:ascii="宋体" w:hAnsi="宋体" w:eastAsia="宋体" w:cs="宋体"/>
                <w:sz w:val="24"/>
              </w:rPr>
            </w:pPr>
            <w:r>
              <w:rPr>
                <w:rFonts w:hint="eastAsia" w:ascii="宋体" w:hAnsi="宋体" w:eastAsia="宋体" w:cs="宋体"/>
                <w:sz w:val="24"/>
              </w:rPr>
              <w:t xml:space="preserve">1、内含有1倍浓度的阳极缓冲液，可支持3500系列基因分析仪进行各种电泳应用。</w:t>
            </w:r>
            <w:r/>
          </w:p>
          <w:p>
            <w:pPr>
              <w:spacing w:line="300" w:lineRule="auto"/>
              <w:rPr>
                <w:rFonts w:hint="eastAsia" w:ascii="宋体" w:hAnsi="宋体" w:eastAsia="宋体" w:cs="宋体"/>
                <w:sz w:val="24"/>
              </w:rPr>
            </w:pPr>
            <w:r>
              <w:rPr>
                <w:rFonts w:hint="eastAsia" w:ascii="宋体" w:hAnsi="宋体" w:eastAsia="宋体" w:cs="宋体"/>
                <w:sz w:val="24"/>
              </w:rPr>
              <w:t xml:space="preserve">2、缓冲液保存于一次性的即用型容器中，容器上贴有无线射频识别（RFID）标签的商标。</w:t>
            </w:r>
            <w:r/>
          </w:p>
          <w:p>
            <w:pPr>
              <w:spacing w:line="300" w:lineRule="auto"/>
              <w:rPr>
                <w:rFonts w:hint="eastAsia" w:ascii="宋体" w:hAnsi="宋体" w:eastAsia="宋体" w:cs="宋体"/>
                <w:sz w:val="24"/>
                <w:szCs w:val="24"/>
                <w:lang w:val="en-US" w:eastAsia="zh-CN"/>
              </w:rPr>
            </w:pPr>
            <w:r>
              <w:rPr>
                <w:rFonts w:hint="eastAsia" w:ascii="宋体" w:hAnsi="宋体" w:eastAsia="宋体" w:cs="宋体"/>
                <w:sz w:val="24"/>
              </w:rPr>
              <w:t xml:space="preserve">3、该盒顶部以塑粘性盖膜进行热封，该塑粘性盖膜在直接装入仪器之前应去除；每个包装内含有4个独立容器。</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阴极缓冲液</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4个/盒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4919" w:type="dxa"/>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阴极缓冲液：</w:t>
            </w:r>
            <w:r/>
          </w:p>
          <w:p>
            <w:pPr>
              <w:spacing w:line="300" w:lineRule="auto"/>
              <w:rPr>
                <w:rFonts w:hint="eastAsia" w:ascii="宋体" w:hAnsi="宋体" w:eastAsia="宋体" w:cs="宋体"/>
                <w:sz w:val="24"/>
              </w:rPr>
            </w:pPr>
            <w:r>
              <w:rPr>
                <w:rFonts w:hint="eastAsia" w:ascii="宋体" w:hAnsi="宋体" w:eastAsia="宋体" w:cs="宋体"/>
                <w:sz w:val="24"/>
              </w:rPr>
              <w:t xml:space="preserve">1、内含有1倍浓度的运行缓冲液，可支持3500系列基因分析仪进行各种电泳应用。容器内两个独立的隔间，左侧提供电泳所需的阴极缓冲液，右侧可进行两次注射间的毛细管清洗和聚合物废物清除。</w:t>
            </w:r>
            <w:r/>
          </w:p>
          <w:p>
            <w:pPr>
              <w:spacing w:line="300" w:lineRule="auto"/>
              <w:rPr>
                <w:rFonts w:hint="eastAsia" w:ascii="宋体" w:hAnsi="宋体" w:eastAsia="宋体" w:cs="宋体"/>
                <w:sz w:val="24"/>
                <w:szCs w:val="24"/>
                <w:lang w:val="en-US" w:eastAsia="zh-CN"/>
              </w:rPr>
            </w:pPr>
            <w:r>
              <w:rPr>
                <w:rFonts w:hint="eastAsia" w:ascii="宋体" w:hAnsi="宋体" w:eastAsia="宋体" w:cs="宋体"/>
                <w:sz w:val="24"/>
              </w:rPr>
              <w:t xml:space="preserve">2、缓冲液保存于一次性的即用型容器中，容器上贴有无线射频识别（RFID）标签的商标。该盒的顶部以塑粘性盖膜进行了热封，该塑粘性盖膜在直接装入仪器之前应去除。每个包装内含有4个独立容器。</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荧光分子内标标准品</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800人份/盒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b w:val="0"/>
                <w:bCs w:val="0"/>
                <w:color w:val="auto"/>
                <w:sz w:val="24"/>
                <w:szCs w:val="24"/>
                <w:highlight w:val="none"/>
                <w:lang w:val="en-US" w:eastAsia="zh-CN" w:bidi="ar-SA"/>
              </w:rPr>
              <w:t xml:space="preserve">用LIZ作为标记荧光，用于大小在20-600个核苷酸范围的片段，提供以下长度的36种单链标记片段: 20, 40, 60, 80, 100, 114, 120, 140, 160, 180, 200, 214, 220, 240, 250, 260, 280, 300, 314, 320, 340, 360, 380, 400, 414, 420, 440, 460, 480, 500, 514, 520, 540, 560, 580 和600。</w:t>
            </w:r>
            <w:r>
              <w:rPr>
                <w:rFonts w:hint="eastAsia" w:ascii="宋体" w:hAnsi="宋体" w:eastAsia="宋体" w:cs="宋体"/>
                <w:sz w:val="24"/>
              </w:rPr>
              <w:t xml:space="preserve">用于各种片段分析，如微卫星、片段长度多态性和相对荧光定量测定。使用 LIZ™ 荧光基团标记每个 DNA 片段， 目标片段的标记可以用染料 FAM™、VIC™、NED™ 或 PET™ 标记</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电泳分离胶</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384人份/盒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适用于3500系列遗传分析仪电泳分离胶，贴有无线射频识别（RFID）标签，能够满足384人份样本的检测，含4%非交联的二甲基聚丙烯酰胺、高浓度的尿素。</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毛细管</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24道/套</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套</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lang w:val="zh-CN"/>
              </w:rPr>
              <w:t xml:space="preserve">毛细管36cm长、24道毛细管阵列，内无涂层，配有</w:t>
            </w:r>
            <w:r>
              <w:rPr>
                <w:rFonts w:hint="eastAsia" w:ascii="宋体" w:hAnsi="宋体" w:eastAsia="宋体" w:cs="宋体"/>
                <w:sz w:val="24"/>
              </w:rPr>
              <w:t xml:space="preserve">无线射频识别（RFID）装置，可</w:t>
            </w:r>
            <w:r>
              <w:rPr>
                <w:rFonts w:hint="eastAsia" w:ascii="宋体" w:hAnsi="宋体" w:eastAsia="宋体" w:cs="宋体"/>
                <w:sz w:val="24"/>
                <w:lang w:val="zh-CN"/>
              </w:rPr>
              <w:t xml:space="preserve">配套3500xl遗传分析仪使用</w:t>
            </w:r>
            <w:r>
              <w:rPr>
                <w:rStyle w:val="930"/>
                <w:rFonts w:hint="eastAsia" w:ascii="宋体" w:hAnsi="宋体" w:eastAsia="宋体" w:cs="宋体"/>
                <w:sz w:val="24"/>
                <w:lang w:val="zh-CN"/>
              </w:rPr>
              <w:t xml:space="preserve">。</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w:t>
            </w:r>
            <w:r/>
          </w:p>
        </w:tc>
        <w:tc>
          <w:tcPr>
            <w:tcW w:w="1536" w:type="dxa"/>
            <w:vAlign w:val="center"/>
            <w:textDirection w:val="lrTb"/>
            <w:noWrap w:val="false"/>
          </w:tcPr>
          <w:p>
            <w:pPr>
              <w:jc w:val="center"/>
              <w:keepLines w:val="0"/>
              <w:keepNext w:val="0"/>
              <w:widowControl/>
              <w:rPr>
                <w:rStyle w:val="924"/>
                <w:rFonts w:hint="eastAsia" w:ascii="宋体" w:hAnsi="宋体" w:eastAsia="宋体" w:cs="宋体"/>
                <w:lang w:val="en-US" w:eastAsia="zh-CN"/>
              </w:rPr>
              <w:suppressLineNumbers w:val="0"/>
            </w:pPr>
            <w:r>
              <w:rPr>
                <w:rFonts w:hint="eastAsia" w:ascii="宋体" w:hAnsi="宋体" w:eastAsia="宋体" w:cs="宋体"/>
                <w:i w:val="0"/>
                <w:iCs w:val="0"/>
                <w:color w:val="000000"/>
                <w:sz w:val="24"/>
                <w:szCs w:val="24"/>
                <w:u w:val="none"/>
                <w:lang w:val="en-US" w:eastAsia="zh-CN"/>
              </w:rPr>
              <w:t xml:space="preserve">Automate</w:t>
            </w:r>
            <w:r>
              <w:rPr>
                <w:rStyle w:val="924"/>
                <w:rFonts w:hint="eastAsia" w:ascii="宋体" w:hAnsi="宋体" w:eastAsia="宋体" w:cs="宋体"/>
                <w:lang w:val="en-US" w:eastAsia="zh-CN"/>
              </w:rPr>
              <w:t xml:space="preserve">express</w:t>
            </w:r>
            <w:r/>
          </w:p>
          <w:p>
            <w:pPr>
              <w:pStyle w:val="707"/>
              <w:ind w:left="0" w:firstLine="0"/>
              <w:jc w:val="both"/>
              <w:rPr>
                <w:rFonts w:hint="eastAsia" w:ascii="宋体" w:hAnsi="宋体" w:eastAsia="宋体" w:cs="宋体"/>
                <w:lang w:val="en-US" w:eastAsia="zh-CN"/>
              </w:rPr>
            </w:pPr>
            <w:r>
              <w:rPr>
                <w:rFonts w:hint="eastAsia" w:ascii="宋体" w:hAnsi="宋体" w:eastAsia="宋体" w:cs="宋体"/>
                <w:sz w:val="24"/>
              </w:rPr>
              <w:t xml:space="preserve">BTA试剂盒</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52人份/盒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spacing w:line="300" w:lineRule="auto"/>
              <w:rPr>
                <w:rFonts w:hint="eastAsia" w:ascii="宋体" w:hAnsi="宋体" w:eastAsia="宋体" w:cs="宋体"/>
                <w:sz w:val="24"/>
              </w:rPr>
            </w:pPr>
            <w:r>
              <w:rPr>
                <w:rFonts w:hint="eastAsia" w:ascii="宋体" w:hAnsi="宋体" w:eastAsia="宋体" w:cs="宋体"/>
                <w:sz w:val="24"/>
              </w:rPr>
              <w:t xml:space="preserve">1、从检材中高效回收DNA，有效去除PCR 抑制物，纯化时间1小时内。</w:t>
            </w:r>
            <w:r/>
          </w:p>
          <w:p>
            <w:pPr>
              <w:spacing w:line="300" w:lineRule="auto"/>
              <w:rPr>
                <w:rFonts w:hint="eastAsia" w:ascii="宋体" w:hAnsi="宋体" w:eastAsia="宋体" w:cs="宋体"/>
                <w:sz w:val="24"/>
              </w:rPr>
            </w:pPr>
            <w:r>
              <w:rPr>
                <w:rFonts w:hint="eastAsia" w:ascii="宋体" w:hAnsi="宋体" w:eastAsia="宋体" w:cs="宋体"/>
                <w:sz w:val="24"/>
              </w:rPr>
              <w:t xml:space="preserve">2、采用最先进的纳米级磁珠分离技术。</w:t>
            </w:r>
            <w:r/>
          </w:p>
          <w:p>
            <w:pPr>
              <w:spacing w:line="300" w:lineRule="auto"/>
              <w:rPr>
                <w:rFonts w:hint="eastAsia" w:ascii="宋体" w:hAnsi="宋体" w:eastAsia="宋体" w:cs="宋体"/>
                <w:sz w:val="24"/>
              </w:rPr>
            </w:pPr>
            <w:r>
              <w:rPr>
                <w:rFonts w:hint="eastAsia" w:ascii="宋体" w:hAnsi="宋体" w:eastAsia="宋体" w:cs="宋体"/>
                <w:sz w:val="24"/>
              </w:rPr>
              <w:t xml:space="preserve">3、可以从包括牙齿、骨骼等疑难检材中高效回收DNA，有效去除PCR抑制物，纯化时间2.5小时内。</w:t>
            </w:r>
            <w:r/>
          </w:p>
          <w:p>
            <w:pPr>
              <w:spacing w:line="300" w:lineRule="auto"/>
              <w:rPr>
                <w:rFonts w:hint="eastAsia" w:ascii="宋体" w:hAnsi="宋体" w:eastAsia="宋体" w:cs="宋体"/>
                <w:sz w:val="24"/>
              </w:rPr>
            </w:pPr>
            <w:r>
              <w:rPr>
                <w:rFonts w:hint="eastAsia" w:ascii="宋体" w:hAnsi="宋体" w:eastAsia="宋体" w:cs="宋体"/>
                <w:sz w:val="24"/>
              </w:rPr>
              <w:t xml:space="preserve">4、试剂盒须通过DAB/SWGDAM 国际质量认证，能提供认证书。</w:t>
            </w:r>
            <w:r/>
          </w:p>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5、与 Automate Express疑难检材提取仪配套使用。</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甲酰胺</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25ml/瓶</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瓶</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sz w:val="24"/>
              </w:rPr>
              <w:t xml:space="preserve">纯度高于99.9%，电导率小于40uS/cm，高纯度去离子甲酰氨，用于在毛细管电泳前对样本进行变性，25ml/瓶包装。</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3500XL仪器保养</w:t>
            </w:r>
            <w:r/>
          </w:p>
        </w:tc>
        <w:tc>
          <w:tcPr>
            <w:tcW w:w="1380" w:type="dxa"/>
            <w:vAlign w:val="center"/>
            <w:textDirection w:val="lrTb"/>
            <w:noWrap w:val="false"/>
          </w:tcPr>
          <w:p>
            <w:pPr>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次</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1、按照3500测序仪产品维护保养手册要求进行维修保养；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2、毛细管</w:t>
            </w:r>
            <w:r>
              <w:rPr>
                <w:rFonts w:hint="eastAsia" w:ascii="宋体" w:hAnsi="宋体" w:cs="宋体"/>
                <w:i w:val="0"/>
                <w:iCs w:val="0"/>
                <w:color w:val="000000"/>
                <w:sz w:val="24"/>
                <w:szCs w:val="24"/>
                <w:u w:val="none"/>
                <w:lang w:val="en-US" w:eastAsia="zh-CN"/>
              </w:rPr>
              <w:t xml:space="preserve">更换：</w:t>
            </w:r>
            <w:r>
              <w:rPr>
                <w:rFonts w:hint="eastAsia" w:ascii="宋体" w:hAnsi="宋体" w:eastAsia="宋体" w:cs="宋体"/>
                <w:i w:val="0"/>
                <w:iCs w:val="0"/>
                <w:color w:val="000000"/>
                <w:sz w:val="24"/>
                <w:szCs w:val="24"/>
                <w:u w:val="none"/>
                <w:lang w:val="en-US" w:eastAsia="zh-CN"/>
              </w:rPr>
              <w:t xml:space="preserve">协助更换并进行常用试剂盒光谱校准，以保障设备正常运作。</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国产常规案件试剂盒</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▲1、试剂盒为六色荧光技术，单管可检测以下基因座：D8S1179、D21S11、D18S51、D2S1338、D2S441、D5S818、D7S820、D6S1043、Penta D、D3S1358、TH01、D19S433、D12S391、TPOX、D16S539、D13S317、FGA、CSF1PO、vWA、D1S1656、Penta E、DYS391和1个性别基因座 Amelogenin，提供经由 Genemapper 或者IDX 软件分析出的STR分型彩色图谱。</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2、固态球状试剂，200反应/盒，可常温运输无需冷藏。</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3、为确保产品的准确性，所投产品实体bin数量不少于350个，bin总数不少于440个。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▲4、试剂盒所有基因座最大扩增片段不超过400bp，其中不少于15个小于250bp的基因座。</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5、试剂盒名称和基因座参数信息已经收录国家数据库，能成功导入（需提供金盾二期全国公安机关 DNA 数据库中扩增试剂盒下拉菜单截图）。</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国产Y案件试剂盒</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both"/>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u w:val="none"/>
                <w:lang w:val="en-US" w:eastAsia="zh-CN"/>
              </w:rPr>
              <w:t xml:space="preserve">1、本次项目所采用试剂盒为六色荧光技术，包含40个 Y-STR 基因座，必须包含公安部要求的 20 个核心基因座和 15 个优选基因座，多出的基因座必须涵盖在公安部备选基</w:t>
            </w:r>
            <w:r>
              <w:rPr>
                <w:rFonts w:hint="eastAsia" w:ascii="宋体" w:hAnsi="宋体" w:eastAsia="宋体" w:cs="宋体"/>
                <w:i w:val="0"/>
                <w:iCs w:val="0"/>
                <w:color w:val="000000"/>
                <w:sz w:val="24"/>
                <w:szCs w:val="24"/>
                <w:u w:val="none"/>
                <w:lang w:val="en-US" w:eastAsia="zh-CN"/>
              </w:rPr>
              <w:t xml:space="preserve">因座中。核心基因座 20 个：DYS19、DYS385、DYS389I、DYS389II、DYS390、DYS391、DYS392、DYS393、DYS437、DYS438、DYS439、DYS456、DYS458、DYS448、DYS635、GATA-H4、DYS481、DYS533、DYS576。优选基因座 15 个：DYS643、DYS460、DYS549、DYS449、DYS518、DYF387S1、DYS627、DYS570、DYS527、DYS447、DYS444、DYS557、 DYS596。</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2、本次项目所采用试剂盒包含3个 Y-indel:rs771783753、rs759551978、rs199815934。 </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3、本次项目所采用试剂盒符合《法庭科学人类荧光标记 Y-STR 复合扩增检测试剂检测作业指导书》的要求，且相邻常见等位基因间隔大于 8bp。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4、为了减少 OL 峰的产生，本次项目所采用试剂盒的每个基因座应含有充足的等位基因数量，真实 Bin 和虚拟 Bin 合计总数大于 540个，其中真实的 bin 不少于 480个。</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5、试剂盒名称和基因座参数信息已经收录国家数据库，能成功导入（需提供金盾二期全国公安机关 DNA 数据库中扩增试剂盒下拉菜单截图）。</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13</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常染色体建库试剂盒</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▲1、试剂盒采用六色荧光技术，可同时检测以下30个常染色体基因座：D3S1358，TH01，D21S11，D18S51，Penta E，D19S253，D12S391，D6S1043，D2S1338，D15S659，D6S477，D5S818，D13S317，D7S820，D19S433，CSF1PO，Penta D，D2S441，vWA，D8S1179，TPOX，FGA，D4S2366,D3S3045，D16S539，D22S1045，D8S1132，D1S1656，D10S1248，D10S1435。</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2、试剂盒包含1个性别标记基因座以及1个Y染色体插入缺失片段。</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▲3、试剂盒最大扩增片段不超过500bp。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4、试剂盒包含大于10个扩增长度小于220bp的常染色体mini-STR位点。</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5、试剂盒单次检测不得低于10微升反应体系。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▲6、试剂盒须在全国公安机关DNA鉴定关键试剂耗材质检合格产品及制造商名录产品</w:t>
            </w:r>
            <w:r>
              <w:rPr>
                <w:rFonts w:hint="eastAsia" w:ascii="宋体" w:hAnsi="宋体" w:eastAsia="宋体" w:cs="宋体"/>
                <w:i w:val="0"/>
                <w:iCs w:val="0"/>
                <w:color w:val="000000"/>
                <w:sz w:val="24"/>
                <w:szCs w:val="24"/>
                <w:highlight w:val="none"/>
                <w:u w:val="none"/>
                <w:lang w:val="en-US" w:eastAsia="zh-CN"/>
              </w:rPr>
              <w:t xml:space="preserve">中。</w:t>
            </w:r>
            <w:r/>
          </w:p>
        </w:tc>
      </w:tr>
      <w:tr>
        <w:trPr>
          <w:trHeight w:val="397"/>
        </w:trPr>
        <w:tc>
          <w:tcPr>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国产Y建库试剂盒</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6</w:t>
            </w:r>
            <w:r/>
          </w:p>
        </w:tc>
        <w:tc>
          <w:tcPr>
            <w:tcW w:w="4919" w:type="dxa"/>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1、所提供的Y试剂盒可检测不少于40个Y染色体STR基因座，包含公安部规定的20个核心位点基因座，15个优选位点基因座。</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2、试剂盒采用免提取直接扩增技术，可对FTA卡、口腔卡免提直扩。</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3、试剂盒中包含扩增所需全部试剂，扩增前：热启动酶、引物、Reaction Mix、超纯水、control DNA9947A、control DNA9948；扩增后：内标、等位基因Ladder，单个试剂盒规格，200反应（25ul体系）。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4、公安部规定的20个核心位点基因座，15个优选位点基因座片段大小不超过500bp。</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5、试剂盒须在全国公安机关DNA鉴定关键试剂耗材质检合格产品及制造商名录产品中。</w:t>
            </w:r>
            <w:r/>
          </w:p>
        </w:tc>
      </w:tr>
      <w:tr>
        <w:trPr>
          <w:trHeight w:val="26"/>
        </w:trPr>
        <w:tc>
          <w:tcPr>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国产打拐试剂盒</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200人份/盒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1、试剂盒采用六色荧光技术，25uL标准</w:t>
            </w:r>
            <w:r>
              <w:rPr>
                <w:rFonts w:hint="eastAsia" w:ascii="宋体" w:hAnsi="宋体" w:eastAsia="宋体" w:cs="宋体"/>
                <w:i w:val="0"/>
                <w:iCs w:val="0"/>
                <w:color w:val="000000"/>
                <w:sz w:val="24"/>
                <w:szCs w:val="24"/>
                <w:u w:val="none"/>
                <w:lang w:val="en-US" w:eastAsia="zh-CN"/>
              </w:rPr>
              <w:t xml:space="preserve">体系，200反应/盒；符合公安部DNA打拐要求，可同时检测以下29个常染色体基因座：D3S1358，TH01，D21S11，D18S51，Penta E，D19S253，D12S391，D6S1043，D2S1338，D15S659，D6S477，D5S818，D13S317，D7S820，D19S433，CSF1PO，Penta D，D2S441，vWA，D8S1179，TPOX，FGA，D3S3045，D16S539，D22S1045，D8S1132，D1S1656，D10S1248，D10S1435。</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2、试剂盒单次检测不得低于10微升反应体系。</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3、试剂盒名称和基因座位点信息已经收录国家数据库，扩增产物的电泳结果，可通过IDX软件进行分型，导出的CODIS数据基因座分型可直接批量导入国家数据库。</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4、试剂盒须为符合国家质量标准的全新产品，须具有中国安全技术防范认证中心颁发的《中国公共安全产品认证证书》。</w:t>
            </w:r>
            <w:r/>
          </w:p>
        </w:tc>
      </w:tr>
      <w:tr>
        <w:trPr>
          <w:trHeight w:val="26"/>
        </w:trPr>
        <w:tc>
          <w:tcPr>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DNA提取试剂盒</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96人份/盒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rPr>
              <w:t xml:space="preserve">5</w:t>
            </w:r>
            <w:r>
              <w:rPr>
                <w:rFonts w:hint="eastAsia" w:ascii="宋体" w:hAnsi="宋体" w:eastAsia="宋体" w:cs="宋体"/>
                <w:i w:val="0"/>
                <w:iCs w:val="0"/>
                <w:color w:val="000000"/>
                <w:sz w:val="24"/>
                <w:szCs w:val="24"/>
                <w:u w:val="none"/>
                <w:lang w:val="en-US" w:eastAsia="zh-CN"/>
              </w:rPr>
              <w:t xml:space="preserve">0</w:t>
            </w:r>
            <w:r/>
          </w:p>
        </w:tc>
        <w:tc>
          <w:tcPr>
            <w:tcW w:w="4919" w:type="dxa"/>
            <w:vAlign w:val="center"/>
            <w:textDirection w:val="lrTb"/>
            <w:noWrap w:val="false"/>
          </w:tcPr>
          <w:p>
            <w:pPr>
              <w:jc w:val="both"/>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▲1可适配我单位现有自动化工作站使用（可电话咨询或实地查看工作站，须提供产品资料）；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2、试剂盒规格：96人份/盒；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3、样本适用性：配有在全自动24道微量DNA提取工作站上使用的浓缩、纯化及提取程序，可用于血液(斑)、唾液(斑)、精液(斑)、毛发、组织等常规检材及陈旧、污染、降解和微量检材等疑难检材的DNA提取纯化；</w:t>
            </w:r>
            <w:r/>
          </w:p>
        </w:tc>
      </w:tr>
      <w:tr>
        <w:trPr>
          <w:trHeight w:val="26"/>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shd w:val="clear" w:color="auto" w:fill="auto"/>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精斑提取试剂盒</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4份/盒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w:t>
            </w:r>
            <w:r/>
          </w:p>
        </w:tc>
        <w:tc>
          <w:tcPr>
            <w:tcW w:w="4919" w:type="dxa"/>
            <w:vAlign w:val="center"/>
            <w:textDirection w:val="lrTb"/>
            <w:noWrap w:val="false"/>
          </w:tcPr>
          <w:p>
            <w:pPr>
              <w:jc w:val="left"/>
              <w:widowControl/>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1可适配我单位现有自动化工作站使用（可电话咨询或实地查看工作站，须提供产品资料）；</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2、试剂盒规格：4次/盒；</w:t>
            </w:r>
            <w:r>
              <w:rPr>
                <w:rFonts w:hint="eastAsia" w:ascii="宋体" w:hAnsi="宋体" w:eastAsia="宋体" w:cs="宋体"/>
                <w:i w:val="0"/>
                <w:iCs w:val="0"/>
                <w:color w:val="000000"/>
                <w:sz w:val="24"/>
                <w:szCs w:val="24"/>
                <w:u w:val="none"/>
                <w:lang w:val="en-US" w:eastAsia="zh-CN"/>
              </w:rPr>
              <w:br/>
            </w:r>
            <w:r>
              <w:rPr>
                <w:rFonts w:hint="eastAsia" w:ascii="宋体" w:hAnsi="宋体" w:eastAsia="宋体" w:cs="宋体"/>
                <w:i w:val="0"/>
                <w:iCs w:val="0"/>
                <w:color w:val="000000"/>
                <w:sz w:val="24"/>
                <w:szCs w:val="24"/>
                <w:u w:val="none"/>
                <w:lang w:val="en-US" w:eastAsia="zh-CN"/>
              </w:rPr>
              <w:t xml:space="preserve">3、样本适用性：全程提取自动化操作，无需人工干预，分离纯化效果精斑与手工精细化操作水平相近。</w:t>
            </w:r>
            <w:r/>
          </w:p>
        </w:tc>
      </w:tr>
      <w:tr>
        <w:trPr>
          <w:trHeight w:val="26"/>
        </w:trPr>
        <w:tc>
          <w:tcPr>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18</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采血卡</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1人份/袋</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份</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6000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包含血样采集卡、酒精棉片、采血针，棉签，物证袋等。</w:t>
            </w:r>
            <w:r/>
          </w:p>
        </w:tc>
      </w:tr>
      <w:tr>
        <w:trPr>
          <w:trHeight w:val="26"/>
        </w:trPr>
        <w:tc>
          <w:tcPr>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CHELEX—100</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100g/瓶</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瓶</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生物级树脂，200-400目</w:t>
            </w:r>
            <w:r/>
          </w:p>
        </w:tc>
      </w:tr>
      <w:tr>
        <w:trPr>
          <w:trHeight w:val="26"/>
        </w:trPr>
        <w:tc>
          <w:tcPr>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长柄易折断棉签</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1000支/盒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1、棉签杆材质易于折断，棉头材质为医用脱脂棉；</w:t>
            </w:r>
            <w:r/>
          </w:p>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2、棉签经特殊处理后不含有外源DNA，为生物提取专用棉签。100支/盒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color w:val="000000"/>
                <w:sz w:val="24"/>
                <w:szCs w:val="24"/>
                <w:u w:val="none"/>
                <w:lang w:val="en-US" w:eastAsia="zh-CN"/>
              </w:rPr>
              <w:t xml:space="preserve">实验室</w:t>
            </w:r>
            <w:r>
              <w:rPr>
                <w:rFonts w:hint="eastAsia" w:ascii="宋体" w:hAnsi="宋体" w:eastAsia="宋体" w:cs="宋体"/>
                <w:i w:val="0"/>
                <w:color w:val="000000"/>
                <w:sz w:val="24"/>
                <w:szCs w:val="24"/>
                <w:u w:val="none"/>
                <w:lang w:val="en-US" w:eastAsia="zh-CN"/>
              </w:rPr>
              <w:t xml:space="preserve">棉签</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180支/盒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不含有外源DNA</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22</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生物物证粘取器</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10个/盒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10mm*10mm，100个/盒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23</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96孔反应板</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10板/盒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30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0.2ml透明半裙边96孔PCR板，带单切角，10板/ 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24</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8联排扩增套装</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125排/盒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8</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PCR8联排管，透明，0.2ml透明PCR八排管盖(荧光定量专用)， 125 排/盒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25</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PCR反应管</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0.2ml透明PCR管</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26</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10ulTIP头</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0.5-10ul袋装灭菌透明吸头，1000个/袋</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27</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200ulTIP头</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200ul袋装灭菌透明吸头，1000个/袋</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28</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1000ulTIP头</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1000个/袋</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袋</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1000ul袋装灭菌透明吸头，1000个/袋</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29</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P30试剂条</w:t>
            </w:r>
            <w:r/>
          </w:p>
        </w:tc>
        <w:tc>
          <w:tcPr>
            <w:tcW w:w="1380"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3</w:t>
            </w:r>
            <w:r/>
          </w:p>
        </w:tc>
        <w:tc>
          <w:tcPr>
            <w:tcW w:w="4919" w:type="dxa"/>
            <w:vAlign w:val="center"/>
            <w:textDirection w:val="lrTb"/>
            <w:noWrap w:val="false"/>
          </w:tcPr>
          <w:p>
            <w:pPr>
              <w:rPr>
                <w:rFonts w:hint="eastAsia" w:ascii="宋体" w:hAnsi="宋体" w:eastAsia="宋体" w:cs="宋体"/>
                <w:i w:val="0"/>
                <w:iCs w:val="0"/>
                <w:color w:val="000000"/>
                <w:sz w:val="24"/>
                <w:szCs w:val="24"/>
                <w:lang w:val="en-US" w:eastAsia="zh-CN"/>
              </w:rPr>
            </w:pPr>
            <w:r>
              <w:rPr>
                <w:rFonts w:hint="eastAsia" w:ascii="宋体" w:hAnsi="宋体" w:eastAsia="宋体" w:cs="宋体"/>
                <w:color w:val="000000"/>
                <w:sz w:val="24"/>
                <w:szCs w:val="24"/>
              </w:rPr>
              <w:t xml:space="preserve">可快速定性检测人精斑，100条/盒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30</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FOB试剂条</w:t>
            </w:r>
            <w:r/>
          </w:p>
        </w:tc>
        <w:tc>
          <w:tcPr>
            <w:tcW w:w="1380"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100份/盒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rPr>
                <w:rFonts w:hint="eastAsia" w:ascii="宋体" w:hAnsi="宋体" w:eastAsia="宋体" w:cs="宋体"/>
                <w:i w:val="0"/>
                <w:iCs w:val="0"/>
                <w:color w:val="000000"/>
                <w:sz w:val="24"/>
                <w:szCs w:val="24"/>
                <w:lang w:val="en-US" w:eastAsia="zh-CN"/>
              </w:rPr>
            </w:pPr>
            <w:r>
              <w:rPr>
                <w:rFonts w:hint="eastAsia" w:ascii="宋体" w:hAnsi="宋体" w:eastAsia="宋体" w:cs="宋体"/>
                <w:color w:val="000000"/>
                <w:sz w:val="24"/>
                <w:szCs w:val="24"/>
              </w:rPr>
              <w:t xml:space="preserve">用于快速定性检测人类血液（痕），100条/盒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31</w:t>
            </w:r>
            <w:r/>
          </w:p>
        </w:tc>
        <w:tc>
          <w:tcPr>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DTT</w:t>
            </w:r>
            <w:r/>
          </w:p>
        </w:tc>
        <w:tc>
          <w:tcPr>
            <w:tcW w:w="13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5g/瓶</w:t>
            </w:r>
            <w:r/>
          </w:p>
        </w:tc>
        <w:tc>
          <w:tcPr>
            <w:tcW w:w="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瓶</w:t>
            </w:r>
            <w:r/>
          </w:p>
        </w:tc>
        <w:tc>
          <w:tcPr>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rPr>
              <w:t xml:space="preserve">用于稳定含有巯基的酶及蛋白质的抗氧化剂，5g/瓶。</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32</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四甲基联苯胺</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4支/盒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cs="宋体"/>
                <w:color w:val="000000"/>
                <w:spacing w:val="0"/>
                <w:sz w:val="24"/>
                <w:szCs w:val="24"/>
                <w:lang w:val="en-US" w:eastAsia="zh-CN"/>
              </w:rPr>
              <w:t xml:space="preserve">规格：6ml/支，</w:t>
            </w:r>
            <w:r>
              <w:rPr>
                <w:rFonts w:hint="eastAsia" w:ascii="宋体" w:hAnsi="宋体" w:eastAsia="宋体" w:cs="宋体"/>
                <w:color w:val="000000"/>
                <w:spacing w:val="0"/>
                <w:sz w:val="24"/>
                <w:szCs w:val="24"/>
                <w:lang w:val="en-US" w:eastAsia="zh-CN"/>
              </w:rPr>
              <w:t xml:space="preserve">用于过氧化物酶检测、比色分析</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33</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84消毒液</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20瓶/箱</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4</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有效氯含量5.5%～6.5%，规格700g/瓶</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i w:val="0"/>
                <w:iCs w:val="0"/>
                <w:color w:val="000000"/>
                <w:sz w:val="24"/>
                <w:szCs w:val="24"/>
                <w:highlight w:val="none"/>
                <w:lang w:val="en-US" w:eastAsia="zh-CN"/>
              </w:rPr>
              <w:t xml:space="preserve">34</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70%医用酒精</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500ml/瓶</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瓶</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rPr>
              <w:t xml:space="preserve">50</w:t>
            </w:r>
            <w:r/>
          </w:p>
        </w:tc>
        <w:tc>
          <w:tcPr>
            <w:tcW w:w="4919" w:type="dxa"/>
            <w:vAlign w:val="center"/>
            <w:textDirection w:val="lrTb"/>
            <w:noWrap w:val="false"/>
          </w:tcPr>
          <w:p>
            <w:pPr>
              <w:jc w:val="left"/>
              <w:widowControl/>
              <w:rPr>
                <w:rFonts w:hint="eastAsia" w:ascii="宋体" w:hAnsi="宋体" w:eastAsia="宋体" w:cs="宋体"/>
                <w:sz w:val="24"/>
                <w:szCs w:val="24"/>
                <w:highlight w:val="yellow"/>
              </w:rPr>
            </w:pPr>
            <w:r>
              <w:rPr>
                <w:rFonts w:hint="eastAsia" w:ascii="宋体" w:hAnsi="宋体" w:eastAsia="宋体" w:cs="宋体"/>
                <w:color w:val="000000"/>
                <w:spacing w:val="0"/>
                <w:sz w:val="24"/>
                <w:szCs w:val="24"/>
                <w:lang w:val="en-US" w:eastAsia="zh-CN"/>
              </w:rPr>
              <w:t xml:space="preserve">70%酒精</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35</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无水乙醇</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500ml/瓶</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瓶</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99.5%的乙醇溶液</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36</w:t>
            </w:r>
            <w:r/>
          </w:p>
        </w:tc>
        <w:tc>
          <w:tcPr>
            <w:tcW w:w="1536" w:type="dxa"/>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眼科剪</w:t>
            </w:r>
            <w:r/>
          </w:p>
        </w:tc>
        <w:tc>
          <w:tcPr>
            <w:tcW w:w="1380" w:type="dxa"/>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u w:val="none"/>
                <w:lang w:val="en-US" w:eastAsia="zh-CN"/>
              </w:rPr>
              <w:t xml:space="preserve">10cm</w:t>
            </w:r>
            <w:r/>
          </w:p>
        </w:tc>
        <w:tc>
          <w:tcPr>
            <w:tcW w:w="544" w:type="dxa"/>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把</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w:t>
            </w:r>
            <w:r/>
          </w:p>
        </w:tc>
        <w:tc>
          <w:tcPr>
            <w:tcW w:w="4919" w:type="dxa"/>
            <w:textDirection w:val="lrTb"/>
            <w:noWrap w:val="false"/>
          </w:tcPr>
          <w:p>
            <w:pPr>
              <w:jc w:val="both"/>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auto"/>
                <w:sz w:val="24"/>
                <w:szCs w:val="24"/>
                <w:highlight w:val="none"/>
                <w:u w:val="none"/>
                <w:lang w:val="en-US" w:eastAsia="zh-CN"/>
              </w:rPr>
              <w:t xml:space="preserve">规格：10cm</w:t>
            </w:r>
            <w:r>
              <w:rPr>
                <w:rFonts w:hint="eastAsia" w:ascii="宋体" w:hAnsi="宋体" w:eastAsia="宋体" w:cs="宋体"/>
                <w:i w:val="0"/>
                <w:iCs w:val="0"/>
                <w:color w:val="000000"/>
                <w:sz w:val="24"/>
                <w:szCs w:val="24"/>
                <w:u w:val="none"/>
                <w:lang w:val="en-US" w:eastAsia="zh-CN"/>
              </w:rPr>
              <w:t xml:space="preserve">直尖</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37</w:t>
            </w:r>
            <w:r/>
          </w:p>
        </w:tc>
        <w:tc>
          <w:tcPr>
            <w:tcW w:w="1536"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镊子</w:t>
            </w:r>
            <w:r/>
          </w:p>
        </w:tc>
        <w:tc>
          <w:tcPr>
            <w:tcW w:w="1380" w:type="dxa"/>
            <w:vAlign w:val="bottom"/>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cs="宋体"/>
                <w:i w:val="0"/>
                <w:iCs w:val="0"/>
                <w:color w:val="000000"/>
                <w:sz w:val="24"/>
                <w:szCs w:val="24"/>
                <w:u w:val="none"/>
                <w:lang w:val="en-US" w:eastAsia="zh-CN"/>
              </w:rPr>
              <w:t xml:space="preserve">10cm</w:t>
            </w:r>
            <w:r/>
          </w:p>
        </w:tc>
        <w:tc>
          <w:tcPr>
            <w:tcW w:w="544"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把</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50</w:t>
            </w:r>
            <w:r/>
          </w:p>
        </w:tc>
        <w:tc>
          <w:tcPr>
            <w:tcW w:w="4919" w:type="dxa"/>
            <w:textDirection w:val="lrTb"/>
            <w:noWrap w:val="false"/>
          </w:tcPr>
          <w:p>
            <w:pPr>
              <w:jc w:val="both"/>
              <w:keepLines w:val="0"/>
              <w:keepNext w:val="0"/>
              <w:widowControl/>
              <w:rPr>
                <w:rFonts w:hint="eastAsia" w:ascii="宋体" w:hAnsi="宋体" w:eastAsia="宋体" w:cs="宋体"/>
                <w:color w:val="000000"/>
                <w:spacing w:val="0"/>
                <w:sz w:val="24"/>
                <w:szCs w:val="24"/>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规格：10cm</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38</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手术刀片</w:t>
            </w:r>
            <w:r/>
          </w:p>
        </w:tc>
        <w:tc>
          <w:tcPr>
            <w:tcW w:w="138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100片/盒</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4919" w:type="dxa"/>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规格：22</w:t>
            </w:r>
            <w:r>
              <w:rPr>
                <w:rFonts w:hint="eastAsia" w:ascii="宋体" w:hAnsi="宋体" w:eastAsia="宋体" w:cs="宋体"/>
                <w:color w:val="000000"/>
                <w:spacing w:val="0"/>
                <w:sz w:val="24"/>
                <w:szCs w:val="24"/>
                <w:vertAlign w:val="superscript"/>
                <w:lang w:val="en-US" w:eastAsia="zh-CN"/>
              </w:rPr>
              <w:t xml:space="preserve">#</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39</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丁腈手套</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10盒/箱</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盒装一次性丁腈手套，规格：25双/盒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40</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无菌蘑菇帽</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1000个/箱</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rPr>
              <w:t xml:space="preserve">1</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一次性无菌防护帽</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41</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PE手套(大号）</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50包/箱</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透明PE手套、大号加厚</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42</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无菌垫单</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150*80</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规格：150*80</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43</w:t>
            </w:r>
            <w:r/>
          </w:p>
        </w:tc>
        <w:tc>
          <w:tcPr>
            <w:tcW w:w="1536" w:type="dxa"/>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无菌垫单</w:t>
            </w:r>
            <w:r/>
          </w:p>
        </w:tc>
        <w:tc>
          <w:tcPr>
            <w:tcW w:w="1380" w:type="dxa"/>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50*70</w:t>
            </w:r>
            <w:r/>
          </w:p>
        </w:tc>
        <w:tc>
          <w:tcPr>
            <w:tcW w:w="544" w:type="dxa"/>
            <w:vAlign w:val="bottom"/>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w:t>
            </w:r>
            <w:r>
              <w:rPr>
                <w:rFonts w:hint="eastAsia" w:ascii="宋体" w:hAnsi="宋体" w:eastAsia="宋体" w:cs="宋体"/>
                <w:i w:val="0"/>
                <w:iCs w:val="0"/>
                <w:color w:val="000000"/>
                <w:sz w:val="24"/>
                <w:szCs w:val="24"/>
                <w:u w:val="none"/>
                <w:lang w:val="en-US" w:eastAsia="zh-CN"/>
              </w:rPr>
              <w:t xml:space="preserve">50*70</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44</w:t>
            </w:r>
            <w:r/>
          </w:p>
        </w:tc>
        <w:tc>
          <w:tcPr>
            <w:tcW w:w="1536"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无菌垫单</w:t>
            </w:r>
            <w:r/>
          </w:p>
        </w:tc>
        <w:tc>
          <w:tcPr>
            <w:tcW w:w="1380"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220*120</w:t>
            </w:r>
            <w:r/>
          </w:p>
        </w:tc>
        <w:tc>
          <w:tcPr>
            <w:tcW w:w="544" w:type="dxa"/>
            <w:vAlign w:val="bottom"/>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箱</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w:t>
            </w:r>
            <w:r/>
          </w:p>
        </w:tc>
        <w:tc>
          <w:tcPr>
            <w:tcW w:w="4919" w:type="dxa"/>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w:t>
            </w:r>
            <w:r>
              <w:rPr>
                <w:rFonts w:hint="eastAsia" w:ascii="宋体" w:hAnsi="宋体" w:eastAsia="宋体" w:cs="宋体"/>
                <w:i w:val="0"/>
                <w:iCs w:val="0"/>
                <w:color w:val="000000"/>
                <w:sz w:val="24"/>
                <w:szCs w:val="24"/>
                <w:u w:val="none"/>
                <w:lang w:val="en-US" w:eastAsia="zh-CN"/>
              </w:rPr>
              <w:t xml:space="preserve">220*120</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i w:val="0"/>
                <w:iCs w:val="0"/>
                <w:color w:val="000000"/>
                <w:sz w:val="24"/>
                <w:szCs w:val="24"/>
                <w:lang w:val="en-US" w:eastAsia="zh-CN"/>
              </w:rPr>
              <w:t xml:space="preserve">45</w:t>
            </w:r>
            <w:r/>
          </w:p>
        </w:tc>
        <w:tc>
          <w:tcPr>
            <w:tcW w:w="153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一次性塑料试管</w:t>
            </w:r>
            <w:r/>
          </w:p>
        </w:tc>
        <w:tc>
          <w:tcPr>
            <w:tcW w:w="138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12ML</w:t>
            </w:r>
            <w:r/>
          </w:p>
        </w:tc>
        <w:tc>
          <w:tcPr>
            <w:tcW w:w="544"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color w:val="000000"/>
                <w:sz w:val="24"/>
                <w:szCs w:val="24"/>
                <w:u w:val="none"/>
                <w:lang w:val="en-US" w:eastAsia="zh-CN"/>
              </w:rPr>
              <w:t xml:space="preserve">支</w:t>
            </w:r>
            <w:r/>
          </w:p>
        </w:tc>
        <w:tc>
          <w:tcPr>
            <w:tcW w:w="816"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1000</w:t>
            </w:r>
            <w:r/>
          </w:p>
        </w:tc>
        <w:tc>
          <w:tcPr>
            <w:tcW w:w="4919" w:type="dxa"/>
            <w:vAlign w:val="center"/>
            <w:textDirection w:val="lrTb"/>
            <w:noWrap w:val="false"/>
          </w:tcPr>
          <w:p>
            <w:pPr>
              <w:jc w:val="left"/>
              <w:widowControl/>
              <w:rPr>
                <w:rFonts w:hint="eastAsia" w:ascii="宋体" w:hAnsi="宋体" w:eastAsia="宋体" w:cs="宋体"/>
                <w:color w:val="000000"/>
                <w:spacing w:val="0"/>
                <w:sz w:val="24"/>
                <w:szCs w:val="24"/>
                <w:lang w:val="en-US" w:eastAsia="zh-CN"/>
              </w:rPr>
            </w:pPr>
            <w:r>
              <w:rPr>
                <w:rFonts w:hint="eastAsia" w:ascii="宋体" w:hAnsi="宋体" w:eastAsia="宋体" w:cs="宋体"/>
                <w:color w:val="000000"/>
                <w:spacing w:val="0"/>
                <w:sz w:val="24"/>
                <w:szCs w:val="24"/>
                <w:lang w:val="en-US" w:eastAsia="zh-CN"/>
              </w:rPr>
              <w:t xml:space="preserve">规格：12ML</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i w:val="0"/>
                <w:iCs w:val="0"/>
                <w:color w:val="000000"/>
                <w:sz w:val="24"/>
                <w:szCs w:val="24"/>
                <w:lang w:val="en-US" w:eastAsia="zh-CN"/>
              </w:rPr>
              <w:t xml:space="preserve">46</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医用垃圾袋</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70L</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个</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500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规格：70L</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47</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记号笔</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10支/盒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highlight w:val="yellow"/>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4919" w:type="dxa"/>
            <w:vAlign w:val="center"/>
            <w:textDirection w:val="lrTb"/>
            <w:noWrap w:val="false"/>
          </w:tcPr>
          <w:p>
            <w:pPr>
              <w:jc w:val="left"/>
              <w:widowControl/>
              <w:rPr>
                <w:rFonts w:hint="eastAsia" w:ascii="宋体" w:hAnsi="宋体" w:eastAsia="宋体" w:cs="宋体"/>
                <w:sz w:val="24"/>
                <w:szCs w:val="24"/>
                <w:highlight w:val="yellow"/>
              </w:rPr>
            </w:pPr>
            <w:r>
              <w:rPr>
                <w:rFonts w:hint="eastAsia" w:ascii="宋体" w:hAnsi="宋体" w:eastAsia="宋体" w:cs="宋体"/>
                <w:color w:val="000000"/>
                <w:spacing w:val="0"/>
                <w:sz w:val="24"/>
                <w:szCs w:val="24"/>
                <w:lang w:val="en-US" w:eastAsia="zh-CN"/>
              </w:rPr>
              <w:t xml:space="preserve">红蓝黑三色</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48</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签字笔</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10支/盒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5</w:t>
            </w:r>
            <w:r/>
          </w:p>
        </w:tc>
        <w:tc>
          <w:tcPr>
            <w:tcW w:w="4919" w:type="dxa"/>
            <w:vAlign w:val="center"/>
            <w:textDirection w:val="lrTb"/>
            <w:noWrap w:val="false"/>
          </w:tcPr>
          <w:p>
            <w:pPr>
              <w:jc w:val="left"/>
              <w:widowControl/>
              <w:rPr>
                <w:rFonts w:hint="eastAsia" w:ascii="宋体" w:hAnsi="宋体" w:eastAsia="宋体" w:cs="宋体"/>
                <w:sz w:val="24"/>
                <w:szCs w:val="24"/>
                <w:lang w:val="en-US" w:eastAsia="zh-CN"/>
              </w:rPr>
            </w:pPr>
            <w:r>
              <w:rPr>
                <w:rFonts w:hint="eastAsia" w:ascii="宋体" w:hAnsi="宋体" w:eastAsia="宋体" w:cs="宋体"/>
                <w:color w:val="000000"/>
                <w:spacing w:val="0"/>
                <w:sz w:val="24"/>
                <w:szCs w:val="24"/>
                <w:lang w:val="en-US" w:eastAsia="zh-CN"/>
              </w:rPr>
              <w:t xml:space="preserve">0.5mm中性笔</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49</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一次性口罩</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50个/盒</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盒</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医用外科口罩，50片/盒</w:t>
            </w:r>
            <w:r/>
          </w:p>
        </w:tc>
      </w:tr>
      <w:tr>
        <w:trPr>
          <w:trHeight w:val="26"/>
        </w:trPr>
        <w:tc>
          <w:tcPr>
            <w:shd w:val="clear" w:color="auto" w:fill="auto"/>
            <w:tcW w:w="659"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p>
        </w:tc>
        <w:tc>
          <w:tcPr>
            <w:tcW w:w="153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超纯水</w:t>
            </w:r>
            <w:r/>
          </w:p>
        </w:tc>
        <w:tc>
          <w:tcPr>
            <w:tcW w:w="1380"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4.5L/桶</w:t>
            </w:r>
            <w:r/>
          </w:p>
        </w:tc>
        <w:tc>
          <w:tcPr>
            <w:tcW w:w="544"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color w:val="000000"/>
                <w:sz w:val="24"/>
                <w:szCs w:val="24"/>
                <w:u w:val="none"/>
                <w:lang w:val="en-US" w:eastAsia="zh-CN"/>
              </w:rPr>
              <w:t xml:space="preserve">桶</w:t>
            </w:r>
            <w:r/>
          </w:p>
        </w:tc>
        <w:tc>
          <w:tcPr>
            <w:tcW w:w="816" w:type="dxa"/>
            <w:vAlign w:val="center"/>
            <w:textDirection w:val="lrTb"/>
            <w:noWrap w:val="false"/>
          </w:tcPr>
          <w:p>
            <w:pPr>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rPr>
              <w:t xml:space="preserve">100</w:t>
            </w:r>
            <w:r/>
          </w:p>
        </w:tc>
        <w:tc>
          <w:tcPr>
            <w:tcW w:w="4919"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color w:val="000000"/>
                <w:spacing w:val="0"/>
                <w:sz w:val="24"/>
                <w:szCs w:val="24"/>
                <w:lang w:val="en-US" w:eastAsia="zh-CN"/>
              </w:rPr>
              <w:t xml:space="preserve">蒸馏超纯水</w:t>
            </w:r>
            <w:r/>
          </w:p>
        </w:tc>
      </w:tr>
    </w:tbl>
    <w:p>
      <w:r/>
      <w:r/>
    </w:p>
    <w:p>
      <w:pPr>
        <w:rPr>
          <w:rFonts w:hint="default" w:ascii="Times New Roman" w:hAnsi="Times New Roman" w:eastAsia="宋体" w:cs="Times New Roman"/>
        </w:rPr>
      </w:pPr>
      <w:r>
        <w:rPr>
          <w:rFonts w:hint="default" w:ascii="Times New Roman" w:hAnsi="Times New Roman" w:eastAsia="宋体" w:cs="Times New Roman"/>
        </w:rPr>
      </w:r>
      <w:r/>
    </w:p>
    <w:p>
      <w:pPr>
        <w:ind w:firstLine="482"/>
        <w:jc w:val="left"/>
        <w:spacing w:beforeAutospacing="0" w:afterAutospacing="0" w:line="360" w:lineRule="auto"/>
        <w:rPr>
          <w:rFonts w:ascii="宋体" w:hAnsi="宋体"/>
          <w:b/>
          <w:bCs/>
          <w:color w:val="auto"/>
          <w:sz w:val="24"/>
        </w:rPr>
      </w:pPr>
      <w:r>
        <w:rPr>
          <w:rFonts w:hint="eastAsia" w:ascii="宋体" w:hAnsi="宋体"/>
          <w:b/>
          <w:bCs/>
          <w:color w:val="auto"/>
          <w:sz w:val="24"/>
          <w:lang w:val="en-US" w:eastAsia="zh-CN"/>
        </w:rPr>
        <w:t xml:space="preserve">注：</w:t>
      </w:r>
      <w:r>
        <w:rPr>
          <w:rFonts w:hint="eastAsia" w:ascii="宋体" w:hAnsi="宋体"/>
          <w:b/>
          <w:bCs/>
          <w:color w:val="auto"/>
          <w:sz w:val="24"/>
        </w:rPr>
        <w:t xml:space="preserve">1，上述采购清单中标“★”产品为本次采购核心产品。</w:t>
      </w:r>
      <w:r/>
    </w:p>
    <w:p>
      <w:pPr>
        <w:numPr>
          <w:ilvl w:val="0"/>
          <w:numId w:val="2"/>
        </w:numPr>
        <w:ind w:firstLine="480"/>
        <w:jc w:val="left"/>
        <w:spacing w:beforeAutospacing="0" w:afterAutospacing="0" w:line="360" w:lineRule="auto"/>
        <w:rPr>
          <w:rFonts w:hint="eastAsia" w:ascii="宋体" w:hAnsi="宋体"/>
          <w:b/>
          <w:bCs/>
          <w:color w:val="auto"/>
          <w:sz w:val="24"/>
        </w:rPr>
      </w:pPr>
      <w:r>
        <w:rPr>
          <w:rFonts w:hint="eastAsia" w:ascii="宋体" w:hAnsi="宋体"/>
          <w:b/>
          <w:bCs/>
          <w:color w:val="auto"/>
          <w:sz w:val="24"/>
          <w:lang w:val="en-US" w:eastAsia="zh-CN"/>
        </w:rPr>
        <w:t xml:space="preserve">采购清单第11项需要提供技术支持</w:t>
      </w:r>
      <w:r>
        <w:rPr>
          <w:rFonts w:hint="eastAsia" w:ascii="宋体" w:hAnsi="宋体"/>
          <w:b/>
          <w:bCs/>
          <w:color w:val="auto"/>
          <w:sz w:val="24"/>
        </w:rPr>
        <w:t xml:space="preserve">，响应文件中需提供</w:t>
      </w:r>
      <w:r>
        <w:rPr>
          <w:rFonts w:hint="eastAsia" w:ascii="宋体" w:hAnsi="宋体"/>
          <w:b/>
          <w:bCs/>
          <w:color w:val="auto"/>
          <w:sz w:val="24"/>
          <w:lang w:val="en-US" w:eastAsia="zh-CN"/>
        </w:rPr>
        <w:t xml:space="preserve">该</w:t>
      </w:r>
      <w:r>
        <w:rPr>
          <w:rFonts w:hint="eastAsia" w:ascii="宋体" w:hAnsi="宋体"/>
          <w:b/>
          <w:bCs/>
          <w:color w:val="auto"/>
          <w:sz w:val="24"/>
        </w:rPr>
        <w:t xml:space="preserve">产品的生产制造商出具的售后质量承诺书（须标明项目名称和项目编号，并加盖制造商公章）。</w:t>
      </w:r>
      <w:r/>
    </w:p>
    <w:p>
      <w:pPr>
        <w:ind w:firstLine="482"/>
      </w:pPr>
      <w:r>
        <w:rPr>
          <w:rFonts w:hint="eastAsia" w:ascii="宋体" w:hAnsi="宋体" w:eastAsia="宋体" w:cs="Times New Roman"/>
          <w:b/>
          <w:bCs/>
          <w:color w:val="auto"/>
          <w:sz w:val="24"/>
          <w:szCs w:val="22"/>
          <w:lang w:val="en-US" w:eastAsia="zh-CN" w:bidi="ar-SA"/>
        </w:rPr>
        <w:t xml:space="preserve">3、带“▲”的参数为实质性参数，不接受负偏离，提供证明文件。</w:t>
      </w:r>
      <w:r/>
    </w:p>
    <w:p>
      <w:pPr>
        <w:pStyle w:val="929"/>
        <w:ind w:left="0" w:firstLine="0"/>
        <w:spacing w:beforeAutospacing="0" w:afterAutospacing="0" w:line="440" w:lineRule="exact"/>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 xml:space="preserve">三、实施要求</w:t>
      </w:r>
      <w:r/>
    </w:p>
    <w:p>
      <w:pPr>
        <w:pStyle w:val="929"/>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val="zh-CN" w:eastAsia="zh-CN"/>
        </w:rPr>
        <w:t xml:space="preserve">合同履</w:t>
      </w:r>
      <w:r>
        <w:rPr>
          <w:rFonts w:hint="eastAsia" w:asciiTheme="minorEastAsia" w:hAnsiTheme="minorEastAsia" w:eastAsiaTheme="minorEastAsia" w:cstheme="minorEastAsia"/>
          <w:color w:val="000000"/>
          <w:sz w:val="24"/>
          <w:szCs w:val="24"/>
          <w:highlight w:val="none"/>
          <w:lang w:val="zh-CN" w:eastAsia="zh-CN"/>
        </w:rPr>
        <w:t xml:space="preserve">行期限：</w:t>
      </w:r>
      <w:r>
        <w:rPr>
          <w:rFonts w:hint="eastAsia" w:asciiTheme="minorEastAsia" w:hAnsiTheme="minorEastAsia" w:eastAsiaTheme="minorEastAsia" w:cstheme="minorEastAsia"/>
          <w:color w:val="000000"/>
          <w:sz w:val="24"/>
          <w:szCs w:val="24"/>
          <w:highlight w:val="none"/>
        </w:rPr>
        <w:t xml:space="preserve">合同签订后，</w:t>
      </w:r>
      <w:r>
        <w:rPr>
          <w:rFonts w:hint="eastAsia" w:asciiTheme="minorEastAsia" w:hAnsiTheme="minorEastAsia" w:eastAsiaTheme="minorEastAsia" w:cstheme="minorEastAsia"/>
          <w:color w:val="000000"/>
          <w:sz w:val="24"/>
          <w:szCs w:val="24"/>
          <w:highlight w:val="none"/>
          <w:lang w:val="en-US" w:eastAsia="zh-CN"/>
        </w:rPr>
        <w:t xml:space="preserve">90</w:t>
      </w:r>
      <w:r>
        <w:rPr>
          <w:rFonts w:hint="eastAsia" w:asciiTheme="minorEastAsia" w:hAnsiTheme="minorEastAsia" w:eastAsiaTheme="minorEastAsia" w:cstheme="minorEastAsia"/>
          <w:color w:val="000000"/>
          <w:sz w:val="24"/>
          <w:szCs w:val="24"/>
          <w:highlight w:val="none"/>
        </w:rPr>
        <w:t xml:space="preserve">日</w:t>
      </w:r>
      <w:r>
        <w:rPr>
          <w:rFonts w:hint="eastAsia" w:asciiTheme="minorEastAsia" w:hAnsiTheme="minorEastAsia" w:eastAsiaTheme="minorEastAsia" w:cstheme="minorEastAsia"/>
          <w:color w:val="000000"/>
          <w:sz w:val="24"/>
          <w:szCs w:val="24"/>
          <w:highlight w:val="none"/>
          <w:lang w:eastAsia="zh-CN"/>
        </w:rPr>
        <w:t xml:space="preserve">内完成</w:t>
      </w:r>
      <w:r>
        <w:rPr>
          <w:rFonts w:hint="eastAsia" w:asciiTheme="minorEastAsia" w:hAnsiTheme="minorEastAsia" w:eastAsiaTheme="minorEastAsia" w:cstheme="minorEastAsia"/>
          <w:color w:val="000000"/>
          <w:sz w:val="24"/>
          <w:szCs w:val="24"/>
          <w:highlight w:val="none"/>
          <w:lang w:val="en-US" w:eastAsia="zh-CN"/>
        </w:rPr>
        <w:t xml:space="preserve">供货</w:t>
      </w:r>
      <w:r>
        <w:rPr>
          <w:rFonts w:hint="eastAsia" w:asciiTheme="minorEastAsia" w:hAnsiTheme="minorEastAsia" w:eastAsiaTheme="minorEastAsia" w:cstheme="minorEastAsia"/>
          <w:color w:val="000000"/>
          <w:sz w:val="24"/>
          <w:szCs w:val="24"/>
          <w:highlight w:val="none"/>
        </w:rPr>
        <w:t xml:space="preserve">，并经采</w:t>
      </w:r>
      <w:r>
        <w:rPr>
          <w:rFonts w:hint="eastAsia" w:asciiTheme="minorEastAsia" w:hAnsiTheme="minorEastAsia" w:eastAsiaTheme="minorEastAsia" w:cstheme="minorEastAsia"/>
          <w:color w:val="000000"/>
          <w:sz w:val="24"/>
          <w:szCs w:val="24"/>
        </w:rPr>
        <w:t xml:space="preserve">购人验收合格。</w:t>
      </w:r>
      <w:r/>
    </w:p>
    <w:p>
      <w:pPr>
        <w:pStyle w:val="929"/>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val="en-US" w:eastAsia="zh-CN"/>
        </w:rPr>
        <w:t xml:space="preserve">交货</w:t>
      </w:r>
      <w:r>
        <w:rPr>
          <w:rFonts w:hint="eastAsia" w:asciiTheme="minorEastAsia" w:hAnsiTheme="minorEastAsia" w:eastAsiaTheme="minorEastAsia" w:cstheme="minorEastAsia"/>
          <w:color w:val="000000"/>
          <w:sz w:val="24"/>
          <w:szCs w:val="24"/>
        </w:rPr>
        <w:t xml:space="preserve">地点：</w:t>
      </w:r>
      <w:r>
        <w:rPr>
          <w:rFonts w:hint="eastAsia" w:asciiTheme="minorEastAsia" w:hAnsiTheme="minorEastAsia" w:eastAsiaTheme="minorEastAsia" w:cstheme="minorEastAsia"/>
          <w:color w:val="000000"/>
          <w:sz w:val="24"/>
          <w:szCs w:val="24"/>
          <w:lang w:val="en-US" w:eastAsia="zh-CN"/>
        </w:rPr>
        <w:t xml:space="preserve">采购人指定地点</w:t>
      </w:r>
      <w:r>
        <w:rPr>
          <w:rFonts w:hint="eastAsia" w:asciiTheme="minorEastAsia" w:hAnsiTheme="minorEastAsia" w:eastAsiaTheme="minorEastAsia" w:cstheme="minorEastAsia"/>
          <w:color w:val="000000"/>
          <w:sz w:val="24"/>
          <w:szCs w:val="24"/>
        </w:rPr>
        <w:t xml:space="preserve">。</w:t>
      </w:r>
      <w:r/>
    </w:p>
    <w:p>
      <w:pPr>
        <w:pStyle w:val="929"/>
        <w:ind w:firstLine="480"/>
        <w:spacing w:beforeAutospacing="0" w:afterAutospacing="0"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3、响应供应商自行拟定实施方案包括不限于实施计划、人员安排、验收内容等。</w:t>
      </w:r>
      <w:r/>
    </w:p>
    <w:p>
      <w:pPr>
        <w:pStyle w:val="929"/>
        <w:numPr>
          <w:ilvl w:val="0"/>
          <w:numId w:val="0"/>
        </w:numPr>
        <w:ind w:firstLine="480"/>
        <w:spacing w:beforeAutospacing="0" w:afterAutospacing="0" w:line="440" w:lineRule="exact"/>
        <w:rPr>
          <w:rFonts w:hint="eastAsia" w:asciiTheme="minorEastAsia" w:hAnsiTheme="minorEastAsia" w:eastAsiaTheme="minorEastAsia" w:cstheme="minorEastAsia"/>
          <w:b w:val="0"/>
          <w:bCs w:val="0"/>
          <w:i w:val="0"/>
          <w:iCs/>
          <w:color w:val="000000"/>
          <w:spacing w:val="-10"/>
          <w:sz w:val="24"/>
          <w:szCs w:val="24"/>
          <w:lang w:val="en-US" w:eastAsia="zh-CN"/>
        </w:rPr>
      </w:pPr>
      <w:r>
        <w:rPr>
          <w:rFonts w:hint="eastAsia" w:asciiTheme="minorEastAsia" w:hAnsiTheme="minorEastAsia" w:eastAsiaTheme="minorEastAsia" w:cstheme="minorEastAsia"/>
          <w:b w:val="0"/>
          <w:bCs w:val="0"/>
          <w:color w:val="000000"/>
          <w:sz w:val="24"/>
          <w:szCs w:val="24"/>
          <w:lang w:val="en-US" w:eastAsia="zh-CN"/>
        </w:rPr>
        <w:t xml:space="preserve">4、</w:t>
      </w:r>
      <w:r>
        <w:rPr>
          <w:rFonts w:hint="eastAsia" w:asciiTheme="minorEastAsia" w:hAnsiTheme="minorEastAsia" w:eastAsiaTheme="minorEastAsia" w:cstheme="minorEastAsia"/>
          <w:b w:val="0"/>
          <w:bCs w:val="0"/>
          <w:i w:val="0"/>
          <w:iCs/>
          <w:color w:val="000000"/>
          <w:spacing w:val="-10"/>
          <w:sz w:val="24"/>
          <w:szCs w:val="24"/>
          <w:lang w:val="en-US" w:eastAsia="zh-CN"/>
        </w:rPr>
        <w:t xml:space="preserve">质量要求</w:t>
      </w:r>
      <w:r/>
    </w:p>
    <w:p>
      <w:pPr>
        <w:pStyle w:val="929"/>
        <w:numPr>
          <w:ilvl w:val="0"/>
          <w:numId w:val="0"/>
        </w:numPr>
        <w:ind w:firstLine="440"/>
        <w:spacing w:beforeAutospacing="0" w:afterAutospacing="0" w:line="440" w:lineRule="exact"/>
        <w:rPr>
          <w:rFonts w:hint="eastAsia" w:asciiTheme="minorEastAsia" w:hAnsiTheme="minorEastAsia" w:eastAsiaTheme="minorEastAsia" w:cstheme="minorEastAsia"/>
          <w:b w:val="0"/>
          <w:bCs w:val="0"/>
          <w:i w:val="0"/>
          <w:iCs/>
          <w:color w:val="000000"/>
          <w:spacing w:val="-10"/>
          <w:sz w:val="24"/>
          <w:szCs w:val="24"/>
          <w:lang w:val="en-US" w:eastAsia="zh-CN"/>
        </w:rPr>
      </w:pPr>
      <w:r>
        <w:rPr>
          <w:rFonts w:hint="eastAsia" w:asciiTheme="minorEastAsia" w:hAnsiTheme="minorEastAsia" w:eastAsiaTheme="minorEastAsia" w:cstheme="minorEastAsia"/>
          <w:b w:val="0"/>
          <w:bCs w:val="0"/>
          <w:i w:val="0"/>
          <w:iCs/>
          <w:color w:val="000000"/>
          <w:spacing w:val="-10"/>
          <w:sz w:val="24"/>
          <w:szCs w:val="24"/>
          <w:lang w:val="en-US" w:eastAsia="zh-CN"/>
        </w:rPr>
        <w:t xml:space="preserve">所供产品保证符合国家有关产品质量、性能和安全标准，无任何瑕疵。在承诺时间内及时按所报价格及承诺内容提供物品（送货上门原包装方式验货）。</w:t>
      </w:r>
      <w:r/>
    </w:p>
    <w:p>
      <w:pPr>
        <w:pStyle w:val="929"/>
        <w:numPr>
          <w:ilvl w:val="0"/>
          <w:numId w:val="0"/>
        </w:numPr>
        <w:ind w:firstLine="440"/>
        <w:spacing w:beforeAutospacing="0" w:afterAutospacing="0" w:line="440" w:lineRule="exact"/>
        <w:rPr>
          <w:rFonts w:hint="eastAsia" w:asciiTheme="minorEastAsia" w:hAnsiTheme="minorEastAsia" w:eastAsiaTheme="minorEastAsia" w:cstheme="minorEastAsia"/>
          <w:b w:val="0"/>
          <w:bCs/>
          <w:sz w:val="24"/>
          <w:szCs w:val="24"/>
          <w:lang w:val="en-US" w:eastAsia="zh-CN" w:bidi="ar-SA"/>
        </w:rPr>
      </w:pPr>
      <w:r>
        <w:rPr>
          <w:rFonts w:hint="eastAsia" w:asciiTheme="minorEastAsia" w:hAnsiTheme="minorEastAsia" w:eastAsiaTheme="minorEastAsia" w:cstheme="minorEastAsia"/>
          <w:b w:val="0"/>
          <w:bCs w:val="0"/>
          <w:i w:val="0"/>
          <w:iCs/>
          <w:color w:val="000000"/>
          <w:spacing w:val="-10"/>
          <w:sz w:val="24"/>
          <w:szCs w:val="24"/>
          <w:lang w:val="en-US" w:eastAsia="zh-CN"/>
        </w:rPr>
        <w:t xml:space="preserve">5、质保期限</w:t>
      </w:r>
      <w:r>
        <w:rPr>
          <w:rFonts w:hint="eastAsia" w:asciiTheme="minorEastAsia" w:hAnsiTheme="minorEastAsia" w:eastAsiaTheme="minorEastAsia" w:cstheme="minorEastAsia"/>
          <w:b w:val="0"/>
          <w:bCs w:val="0"/>
          <w:i w:val="0"/>
          <w:iCs/>
          <w:color w:val="000000"/>
          <w:spacing w:val="-10"/>
          <w:sz w:val="24"/>
          <w:szCs w:val="24"/>
          <w:highlight w:val="none"/>
          <w:lang w:val="en-US" w:eastAsia="zh-CN"/>
        </w:rPr>
        <w:t xml:space="preserve">：从验收之日起，不低于1年。</w:t>
      </w:r>
      <w:r>
        <w:rPr>
          <w:rFonts w:hint="eastAsia" w:asciiTheme="minorEastAsia" w:hAnsiTheme="minorEastAsia" w:eastAsiaTheme="minorEastAsia" w:cstheme="minorEastAsia"/>
          <w:b w:val="0"/>
          <w:bCs/>
          <w:sz w:val="24"/>
          <w:szCs w:val="24"/>
          <w:lang w:val="en-US" w:eastAsia="zh-CN" w:bidi="ar-SA"/>
        </w:rPr>
        <w:t xml:space="preserve">质保期内出现质量问题，由成交供应商包退、包换，并承担相应全部费用；质保期后提供终身免费维修服务。</w:t>
      </w:r>
      <w:r/>
    </w:p>
    <w:p>
      <w:pPr>
        <w:pStyle w:val="929"/>
        <w:ind w:firstLine="480"/>
        <w:spacing w:beforeAutospacing="0" w:afterAutospacing="0" w:line="440" w:lineRule="exact"/>
        <w:rPr>
          <w:rFonts w:hint="eastAsia" w:asciiTheme="minorEastAsia" w:hAnsiTheme="minorEastAsia" w:eastAsiaTheme="minorEastAsia" w:cstheme="minorEastAsia"/>
          <w:b/>
          <w:sz w:val="24"/>
          <w:szCs w:val="24"/>
          <w:lang w:val="en-US" w:bidi="ar-SA"/>
        </w:rPr>
      </w:pPr>
      <w:r>
        <w:rPr>
          <w:rFonts w:hint="eastAsia" w:asciiTheme="minorEastAsia" w:hAnsiTheme="minorEastAsia" w:eastAsiaTheme="minorEastAsia" w:cstheme="minorEastAsia"/>
          <w:b/>
          <w:sz w:val="24"/>
          <w:szCs w:val="24"/>
          <w:lang w:val="en-US" w:eastAsia="zh-CN" w:bidi="ar-SA"/>
        </w:rPr>
        <w:t xml:space="preserve">四</w:t>
      </w:r>
      <w:r>
        <w:rPr>
          <w:rFonts w:hint="eastAsia" w:asciiTheme="minorEastAsia" w:hAnsiTheme="minorEastAsia" w:eastAsiaTheme="minorEastAsia" w:cstheme="minorEastAsia"/>
          <w:b/>
          <w:sz w:val="24"/>
          <w:szCs w:val="24"/>
          <w:lang w:val="en-US" w:bidi="ar-SA"/>
        </w:rPr>
        <w:t xml:space="preserve">、项目验收要求</w:t>
      </w:r>
      <w:r/>
    </w:p>
    <w:p>
      <w:pPr>
        <w:pStyle w:val="929"/>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1、履约验收的时间、方式、程序要求：见招标文件《拟签订的合同文本》。</w:t>
      </w:r>
      <w:r/>
    </w:p>
    <w:p>
      <w:pPr>
        <w:pStyle w:val="929"/>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2、验收标准要求：以投标文件和投标人（合同卖方（成交供应商），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pStyle w:val="929"/>
        <w:ind w:firstLine="456"/>
        <w:spacing w:beforeAutospacing="0" w:afterAutospacing="0" w:line="440" w:lineRule="exact"/>
        <w:rPr>
          <w:rFonts w:hint="eastAsia" w:asciiTheme="minorEastAsia" w:hAnsiTheme="minorEastAsia" w:eastAsiaTheme="minorEastAsia" w:cstheme="minorEastAsia"/>
          <w:b w:val="0"/>
          <w:bCs w:val="0"/>
          <w:spacing w:val="-6"/>
          <w:sz w:val="24"/>
          <w:szCs w:val="24"/>
          <w:lang w:val="en-US" w:eastAsia="zh-CN"/>
        </w:rPr>
      </w:pPr>
      <w:r>
        <w:rPr>
          <w:rFonts w:hint="eastAsia" w:asciiTheme="minorEastAsia" w:hAnsiTheme="minorEastAsia" w:eastAsiaTheme="minorEastAsia" w:cstheme="minorEastAsia"/>
          <w:b w:val="0"/>
          <w:bCs w:val="0"/>
          <w:spacing w:val="-6"/>
          <w:sz w:val="24"/>
          <w:szCs w:val="24"/>
          <w:lang w:val="en-US" w:eastAsia="zh-CN"/>
        </w:rPr>
        <w:t xml:space="preserve">3、验收程序要求：合同标的全部交付后，卖方可向买方书面提出验收要求，买方在接到书面要求后3日内进行验收，如果验收因卖方原因发生迟延和在其它情况下发生额外费用，买方有权就因迟延发生的损害和损失和任何额外费用请求赔偿。</w:t>
      </w:r>
      <w:r/>
    </w:p>
    <w:p>
      <w:pPr>
        <w:pStyle w:val="929"/>
        <w:ind w:firstLine="480"/>
        <w:spacing w:beforeAutospacing="0" w:afterAutospacing="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val="en-US" w:eastAsia="zh-CN"/>
        </w:rPr>
        <w:t xml:space="preserve">五</w:t>
      </w:r>
      <w:r>
        <w:rPr>
          <w:rFonts w:hint="eastAsia" w:asciiTheme="minorEastAsia" w:hAnsiTheme="minorEastAsia" w:eastAsiaTheme="minorEastAsia" w:cstheme="minorEastAsia"/>
          <w:b/>
          <w:sz w:val="24"/>
          <w:szCs w:val="24"/>
        </w:rPr>
        <w:t xml:space="preserve">、其他要求</w:t>
      </w:r>
      <w:r>
        <w:rPr>
          <w:rFonts w:hint="eastAsia" w:asciiTheme="minorEastAsia" w:hAnsiTheme="minorEastAsia" w:eastAsiaTheme="minorEastAsia" w:cstheme="minorEastAsia"/>
          <w:sz w:val="24"/>
          <w:szCs w:val="24"/>
        </w:rPr>
        <w:t xml:space="preserve">：见《询价通知书》附件：6、《政府采购合同条款》。</w:t>
      </w:r>
      <w:r/>
    </w:p>
    <w:p>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p>
      <w:pPr>
        <w:pStyle w:val="911"/>
        <w:numPr>
          <w:ilvl w:val="0"/>
          <w:numId w:val="0"/>
        </w:numPr>
        <w:ind w:left="720"/>
        <w:jc w:val="both"/>
        <w:rPr>
          <w:rFonts w:hint="eastAsia" w:ascii="仿宋" w:hAnsi="仿宋" w:eastAsia="仿宋"/>
          <w:b/>
          <w:bCs/>
          <w:sz w:val="36"/>
          <w:szCs w:val="36"/>
        </w:rPr>
      </w:pPr>
      <w:r>
        <w:rPr>
          <w:rFonts w:hint="eastAsia" w:ascii="仿宋" w:hAnsi="仿宋" w:eastAsia="仿宋"/>
          <w:b/>
          <w:bCs/>
          <w:sz w:val="36"/>
          <w:szCs w:val="36"/>
        </w:rPr>
      </w:r>
      <w:r/>
    </w:p>
    <w:p>
      <w:pPr>
        <w:jc w:val="center"/>
        <w:pageBreakBefore/>
        <w:spacing w:line="0" w:lineRule="atLeast"/>
        <w:rPr>
          <w:rFonts w:hint="eastAsia" w:ascii="仿宋" w:hAnsi="仿宋" w:eastAsia="仿宋"/>
          <w:b/>
          <w:sz w:val="36"/>
          <w:szCs w:val="36"/>
        </w:rPr>
      </w:pPr>
      <w:r>
        <w:rPr>
          <w:rFonts w:hint="eastAsia" w:ascii="仿宋" w:hAnsi="仿宋" w:eastAsia="仿宋"/>
          <w:b/>
          <w:sz w:val="36"/>
          <w:szCs w:val="36"/>
        </w:rPr>
        <w:t xml:space="preserve">2.承诺书</w:t>
      </w:r>
      <w:r/>
    </w:p>
    <w:p>
      <w:pPr>
        <w:jc w:val="center"/>
        <w:rPr>
          <w:rFonts w:hint="eastAsia" w:ascii="仿宋" w:hAnsi="仿宋" w:eastAsia="仿宋"/>
          <w:sz w:val="24"/>
        </w:rPr>
      </w:pPr>
      <w:r>
        <w:rPr>
          <w:rFonts w:hint="eastAsia" w:ascii="仿宋" w:hAnsi="仿宋" w:eastAsia="仿宋"/>
          <w:sz w:val="24"/>
        </w:rPr>
      </w:r>
      <w:r/>
    </w:p>
    <w:p>
      <w:pPr>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lang w:eastAsia="zh-CN"/>
        </w:rPr>
        <w:t xml:space="preserve">沛县公安局</w:t>
      </w:r>
      <w:r>
        <w:rPr>
          <w:rFonts w:hint="eastAsia" w:ascii="宋体" w:hAnsi="宋体" w:eastAsia="宋体" w:cs="宋体"/>
          <w:sz w:val="24"/>
          <w:u w:val="single"/>
          <w:lang w:val="en-US" w:eastAsia="zh-CN"/>
        </w:rPr>
        <w:t xml:space="preserve">/</w:t>
      </w:r>
      <w:r>
        <w:rPr>
          <w:rFonts w:hint="eastAsia" w:ascii="宋体" w:hAnsi="宋体" w:eastAsia="宋体" w:cs="宋体"/>
          <w:sz w:val="24"/>
          <w:u w:val="single"/>
          <w:lang w:eastAsia="zh-CN"/>
        </w:rPr>
        <w:t xml:space="preserve">江苏天同工程咨询有限公司</w:t>
      </w:r>
      <w:r>
        <w:rPr>
          <w:rFonts w:hint="eastAsia" w:ascii="宋体" w:hAnsi="宋体" w:eastAsia="宋体" w:cs="宋体"/>
          <w:sz w:val="24"/>
        </w:rPr>
        <w:t xml:space="preserve">：</w:t>
      </w:r>
      <w:r/>
    </w:p>
    <w:p>
      <w:pPr>
        <w:ind w:right="29" w:firstLine="480"/>
        <w:rPr>
          <w:rFonts w:hint="eastAsia" w:ascii="宋体" w:hAnsi="宋体" w:eastAsia="宋体" w:cs="宋体"/>
          <w:sz w:val="24"/>
        </w:rPr>
      </w:pPr>
      <w:r>
        <w:rPr>
          <w:rFonts w:hint="eastAsia" w:ascii="宋体" w:hAnsi="宋体" w:eastAsia="宋体" w:cs="宋体"/>
          <w:sz w:val="24"/>
        </w:rPr>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w:t xml:space="preserve">根据贵方《询价通知书》（项目编号：</w:t>
      </w:r>
      <w:r>
        <w:rPr>
          <w:rFonts w:hint="eastAsia" w:ascii="宋体" w:hAnsi="宋体" w:eastAsia="宋体" w:cs="宋体"/>
          <w:sz w:val="24"/>
          <w:lang w:eastAsia="zh-CN"/>
        </w:rPr>
        <w:t xml:space="preserve">JSZC-320322-TTDL-X2025-0019</w:t>
      </w:r>
      <w:r>
        <w:rPr>
          <w:rFonts w:hint="eastAsia" w:ascii="宋体" w:hAnsi="宋体" w:eastAsia="宋体" w:cs="宋体"/>
          <w:sz w:val="24"/>
          <w:szCs w:val="20"/>
        </w:rPr>
        <w:t xml:space="preserve">）要求，本供应商正式提交以下响应文件。</w:t>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直接连接符 59"/>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ascii="宋体" w:hAnsi="宋体" w:eastAsia="宋体" w:cs="宋体"/>
          <w:sz w:val="24"/>
          <w:szCs w:val="20"/>
        </w:rPr>
        <w:t xml:space="preserve">1.承诺书；</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2.询价报价表；</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3.分项价格表；</w:t>
      </w:r>
      <w:r/>
    </w:p>
    <w:p>
      <w:pPr>
        <w:ind w:firstLine="492"/>
        <w:spacing w:line="0" w:lineRule="atLeast"/>
        <w:rPr>
          <w:rFonts w:hint="eastAsia" w:ascii="宋体" w:hAnsi="宋体" w:eastAsia="宋体" w:cs="宋体"/>
          <w:sz w:val="24"/>
          <w:szCs w:val="20"/>
        </w:rPr>
      </w:pPr>
      <w:r>
        <w:rPr>
          <w:rFonts w:hint="eastAsia" w:ascii="宋体" w:hAnsi="宋体" w:eastAsia="宋体" w:cs="宋体"/>
          <w:sz w:val="24"/>
          <w:szCs w:val="20"/>
        </w:rPr>
        <w:t xml:space="preserve">4.询价通知书要求提供的其他有关文件。</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w:t xml:space="preserve">我单位符合《中华人民共和国政府采购法》第二十二条的规定，符合本项目供应商资格要求。</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w:t xml:space="preserve">我单位按照询价通知书的要求编制响应文件，并对提交的响应文件 的真实性、合法性承担法律责任。</w:t>
      </w:r>
      <w:r/>
    </w:p>
    <w:p>
      <w:pPr>
        <w:ind w:right="29" w:firstLine="480"/>
        <w:rPr>
          <w:rFonts w:hint="eastAsia" w:ascii="宋体" w:hAnsi="宋体" w:eastAsia="宋体" w:cs="宋体"/>
          <w:sz w:val="24"/>
          <w:szCs w:val="20"/>
        </w:rPr>
      </w:pPr>
      <w:r>
        <w:rPr>
          <w:rFonts w:hint="eastAsia" w:ascii="宋体" w:hAnsi="宋体" w:eastAsia="宋体" w:cs="宋体"/>
          <w:sz w:val="24"/>
          <w:szCs w:val="20"/>
        </w:rPr>
        <w:t xml:space="preserve">本供应商兹宣布同意如下: </w:t>
      </w:r>
      <w:r/>
    </w:p>
    <w:p>
      <w:pPr>
        <w:ind w:firstLine="475"/>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6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6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0"/>
        </w:rPr>
        <w:t xml:space="preserve">一、按《询价通知书》规定提供交付的货物的唯一报价见《询价报价表》。</w: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6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6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7" name="直接连接符 6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8" name="直接连接符 6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宋体" w:hAnsi="宋体" w:eastAsia="宋体" w:cs="宋体"/>
          <w:sz w:val="24"/>
          <w:szCs w:val="20"/>
        </w:rPr>
      </w:pP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0"/>
        </w:rPr>
        <w:t xml:space="preserve">二、供应商完全承担根据《询价通知书》规定完成合同的责任和义务（如有偏离，在偏离表中另作说明）。</w:t>
      </w:r>
      <w:r/>
    </w:p>
    <w:p>
      <w:pPr>
        <w:ind w:right="29" w:firstLine="480"/>
        <w:rPr>
          <w:rFonts w:hint="eastAsia" w:ascii="宋体" w:hAnsi="宋体" w:eastAsia="宋体" w:cs="宋体"/>
          <w:sz w:val="24"/>
        </w:rPr>
      </w:pPr>
      <w:r>
        <w:rPr>
          <w:rFonts w:hint="eastAsia" w:ascii="宋体" w:hAnsi="宋体" w:eastAsia="宋体" w:cs="宋体"/>
          <w:sz w:val="24"/>
          <w:szCs w:val="20"/>
        </w:rPr>
        <w:t xml:space="preserve">三、供应商已详细审核《询</w:t>
      </w:r>
      <w:r>
        <w:rPr>
          <w:rFonts w:hint="eastAsia" w:ascii="宋体" w:hAnsi="宋体" w:eastAsia="宋体" w:cs="宋体"/>
          <w:sz w:val="24"/>
        </w:rPr>
        <w:t xml:space="preserve">价通知书》，包括书面的询价澄清（修改）通知书（如果有的话），供应商完全理解并同意放弃对这方面不明及误解的权利。</w:t>
      </w:r>
      <w:r/>
    </w:p>
    <w:p>
      <w:pPr>
        <w:ind w:right="29" w:firstLine="480"/>
        <w:rPr>
          <w:rFonts w:hint="eastAsia" w:ascii="宋体" w:hAnsi="宋体" w:eastAsia="宋体" w:cs="宋体"/>
          <w:sz w:val="24"/>
        </w:rPr>
      </w:pPr>
      <w:r>
        <w:rPr>
          <w:rFonts w:hint="eastAsia" w:ascii="宋体" w:hAnsi="宋体" w:eastAsia="宋体" w:cs="宋体"/>
          <w:sz w:val="24"/>
        </w:rPr>
        <w:t xml:space="preserve">四、供应商保证所提供的响应文件及所有材料的真实、合法、有效，并对其负责。</w:t>
      </w:r>
      <w:r/>
    </w:p>
    <w:p>
      <w:pPr>
        <w:ind w:right="29" w:firstLine="480"/>
        <w:rPr>
          <w:rFonts w:hint="eastAsia" w:ascii="宋体" w:hAnsi="宋体" w:eastAsia="宋体" w:cs="宋体"/>
          <w:sz w:val="24"/>
        </w:rPr>
      </w:pPr>
      <w:r>
        <w:rPr>
          <w:rFonts w:hint="eastAsia" w:ascii="宋体" w:hAnsi="宋体" w:eastAsia="宋体" w:cs="宋体"/>
          <w:sz w:val="24"/>
        </w:rPr>
        <w:t xml:space="preserve">五、本报价有效期30个工作日。</w:t>
      </w:r>
      <w:r/>
    </w:p>
    <w:p>
      <w:pPr>
        <w:ind w:right="29" w:firstLine="480"/>
        <w:rPr>
          <w:rFonts w:hint="eastAsia" w:ascii="宋体" w:hAnsi="宋体" w:eastAsia="宋体" w:cs="宋体"/>
          <w:sz w:val="24"/>
        </w:rPr>
      </w:pPr>
      <w:r>
        <w:rPr>
          <w:rFonts w:hint="eastAsia" w:ascii="宋体" w:hAnsi="宋体" w:eastAsia="宋体" w:cs="宋体"/>
          <w:sz w:val="24"/>
        </w:rPr>
        <w:t xml:space="preserve">六、同意向贵方提供贵方可能要求的与本次询价采购有关的任何证据或资料。</w:t>
      </w:r>
      <w:r/>
    </w:p>
    <w:p>
      <w:pPr>
        <w:ind w:right="29" w:firstLine="480"/>
        <w:rPr>
          <w:rFonts w:hint="eastAsia" w:ascii="宋体" w:hAnsi="宋体" w:eastAsia="宋体" w:cs="宋体"/>
          <w:sz w:val="24"/>
        </w:rPr>
      </w:pPr>
      <w:r>
        <w:rPr>
          <w:rFonts w:hint="eastAsia" w:ascii="宋体" w:hAnsi="宋体" w:eastAsia="宋体" w:cs="宋体"/>
          <w:sz w:val="24"/>
        </w:rPr>
        <w:t xml:space="preserve">七、供应商完全理解贵方不一定要接受最低的报价或收到的任何报价。</w:t>
      </w:r>
      <w:r/>
    </w:p>
    <w:p>
      <w:pPr>
        <w:ind w:right="29" w:firstLine="480"/>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eastAsia="宋体" w:cs="宋体"/>
          <w:sz w:val="24"/>
          <w:lang w:eastAsia="zh-CN"/>
        </w:rPr>
        <w:t xml:space="preserve">江苏天同工程咨询有限公司</w:t>
      </w:r>
      <w:r>
        <w:rPr>
          <w:rFonts w:hint="eastAsia" w:ascii="宋体" w:hAnsi="宋体" w:eastAsia="宋体" w:cs="宋体"/>
          <w:sz w:val="24"/>
        </w:rPr>
        <w:t xml:space="preserve">有权将我单位本项目响应文件中的《询价报价表》和《分项价格表》予以公示，公示的方式由</w:t>
      </w:r>
      <w:r>
        <w:rPr>
          <w:rFonts w:hint="eastAsia" w:ascii="宋体" w:hAnsi="宋体" w:eastAsia="宋体" w:cs="宋体"/>
          <w:sz w:val="24"/>
          <w:lang w:eastAsia="zh-CN"/>
        </w:rPr>
        <w:t xml:space="preserve">江苏天同工程咨询有限公司</w:t>
      </w:r>
      <w:r>
        <w:rPr>
          <w:rFonts w:hint="eastAsia" w:ascii="宋体" w:hAnsi="宋体" w:eastAsia="宋体" w:cs="宋体"/>
          <w:sz w:val="24"/>
        </w:rPr>
        <w:t xml:space="preserve">确定。如我单位被确定为中标、成交供应商，</w:t>
      </w:r>
      <w:r>
        <w:rPr>
          <w:rFonts w:hint="eastAsia" w:ascii="宋体" w:hAnsi="宋体" w:eastAsia="宋体" w:cs="宋体"/>
          <w:sz w:val="24"/>
          <w:lang w:eastAsia="zh-CN"/>
        </w:rPr>
        <w:t xml:space="preserve">江苏天同工程咨询有限公司</w:t>
      </w:r>
      <w:r>
        <w:rPr>
          <w:rFonts w:hint="eastAsia" w:ascii="宋体" w:hAnsi="宋体" w:eastAsia="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right="29" w:firstLine="480"/>
        <w:rPr>
          <w:rFonts w:hint="eastAsia" w:ascii="宋体" w:hAnsi="宋体" w:eastAsia="宋体" w:cs="宋体"/>
          <w:sz w:val="24"/>
        </w:rPr>
      </w:pPr>
      <w:r>
        <w:rPr>
          <w:rFonts w:hint="eastAsia" w:ascii="宋体" w:hAnsi="宋体" w:eastAsia="宋体" w:cs="宋体"/>
          <w:sz w:val="24"/>
        </w:rPr>
      </w:r>
      <w:r/>
    </w:p>
    <w:p>
      <w:pPr>
        <w:ind w:right="29" w:firstLine="480"/>
        <w:rPr>
          <w:rFonts w:hint="eastAsia" w:ascii="宋体" w:hAnsi="宋体" w:eastAsia="宋体" w:cs="宋体"/>
          <w:sz w:val="24"/>
        </w:rPr>
      </w:pPr>
      <w:r>
        <w:rPr>
          <w:rFonts w:hint="eastAsia" w:ascii="宋体" w:hAnsi="宋体" w:eastAsia="宋体" w:cs="宋体"/>
          <w:sz w:val="24"/>
        </w:rPr>
      </w:r>
      <w:r/>
    </w:p>
    <w:p>
      <w:pPr>
        <w:ind w:right="29" w:firstLine="480"/>
        <w:rPr>
          <w:rFonts w:hint="eastAsia" w:ascii="宋体" w:hAnsi="宋体" w:eastAsia="宋体" w:cs="宋体"/>
          <w:sz w:val="24"/>
        </w:rPr>
      </w:pPr>
      <w:r>
        <w:rPr>
          <w:rFonts w:hint="eastAsia" w:ascii="宋体" w:hAnsi="宋体" w:eastAsia="宋体" w:cs="宋体"/>
          <w:sz w:val="24"/>
        </w:rPr>
      </w:r>
      <w:r/>
    </w:p>
    <w:p>
      <w:pPr>
        <w:ind w:left="1125"/>
        <w:rPr>
          <w:rFonts w:hint="eastAsia" w:ascii="宋体" w:hAnsi="宋体" w:eastAsia="宋体" w:cs="宋体"/>
          <w:sz w:val="24"/>
        </w:rPr>
      </w:pPr>
      <w:r>
        <w:rPr>
          <w:rFonts w:hint="eastAsia" w:ascii="宋体" w:hAnsi="宋体" w:eastAsia="宋体" w:cs="宋体"/>
          <w:sz w:val="24"/>
        </w:rPr>
      </w:r>
      <w:r/>
    </w:p>
    <w:p>
      <w:pPr>
        <w:ind w:right="29" w:firstLine="3960"/>
        <w:rPr>
          <w:rFonts w:hint="eastAsia" w:ascii="宋体" w:hAnsi="宋体" w:eastAsia="宋体" w:cs="宋体"/>
          <w:sz w:val="24"/>
        </w:rPr>
      </w:pPr>
      <w:r>
        <w:rPr>
          <w:rFonts w:hint="eastAsia" w:ascii="宋体" w:hAnsi="宋体" w:eastAsia="宋体" w:cs="宋体"/>
          <w:sz w:val="24"/>
        </w:rPr>
        <w:t xml:space="preserve">供应商（电子签章）：</w:t>
      </w:r>
      <w:r/>
    </w:p>
    <w:p>
      <w:pPr>
        <w:ind w:firstLine="3912"/>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cs="宋体"/>
          <w:sz w:val="24"/>
          <w:lang w:val="en-US" w:eastAsia="zh-CN"/>
        </w:rPr>
        <w:t xml:space="preserve"> </w:t>
      </w:r>
      <w:r>
        <w:rPr>
          <w:rFonts w:hint="eastAsia" w:ascii="宋体" w:hAnsi="宋体" w:eastAsia="宋体" w:cs="宋体"/>
          <w:sz w:val="24"/>
        </w:rPr>
        <w:t xml:space="preserve">年</w:t>
      </w:r>
      <w:r>
        <w:rPr>
          <w:rFonts w:hint="eastAsia" w:ascii="宋体" w:hAnsi="宋体" w:cs="宋体"/>
          <w:sz w:val="24"/>
          <w:lang w:val="en-US" w:eastAsia="zh-CN"/>
        </w:rPr>
        <w:t xml:space="preserve"> </w:t>
      </w:r>
      <w:r>
        <w:rPr>
          <w:rFonts w:hint="eastAsia" w:ascii="宋体" w:hAnsi="宋体" w:eastAsia="宋体" w:cs="宋体"/>
          <w:sz w:val="24"/>
        </w:rPr>
        <w:t xml:space="preserve"> 月 </w:t>
      </w:r>
      <w:r>
        <w:rPr>
          <w:rFonts w:hint="eastAsia" w:ascii="宋体" w:hAnsi="宋体" w:cs="宋体"/>
          <w:sz w:val="24"/>
          <w:lang w:val="en-US" w:eastAsia="zh-CN"/>
        </w:rPr>
        <w:t xml:space="preserve"> </w:t>
      </w:r>
      <w:r>
        <w:rPr>
          <w:rFonts w:hint="eastAsia" w:ascii="宋体" w:hAnsi="宋体" w:eastAsia="宋体" w:cs="宋体"/>
          <w:sz w:val="24"/>
        </w:rPr>
        <w:t xml:space="preserve">日</w:t>
      </w:r>
      <w:r/>
    </w:p>
    <w:p>
      <w:pPr>
        <w:ind w:firstLine="1788"/>
        <w:pageBreakBefore/>
        <w:spacing w:line="0" w:lineRule="atLeast"/>
        <w:rPr>
          <w:rFonts w:hint="eastAsia" w:ascii="仿宋" w:hAnsi="仿宋" w:eastAsia="仿宋"/>
          <w:sz w:val="24"/>
        </w:rPr>
      </w:pPr>
      <w:r>
        <w:rPr>
          <w:rFonts w:hint="eastAsia" w:ascii="仿宋" w:hAnsi="仿宋" w:eastAsia="仿宋"/>
          <w:sz w:val="24"/>
        </w:rPr>
      </w:r>
      <w:r/>
    </w:p>
    <w:p>
      <w:pPr>
        <w:jc w:val="center"/>
        <w:spacing w:line="0" w:lineRule="atLeast"/>
        <w:rPr>
          <w:rFonts w:hint="eastAsia" w:ascii="仿宋" w:hAnsi="仿宋" w:eastAsia="仿宋"/>
          <w:b/>
          <w:bCs/>
          <w:sz w:val="36"/>
        </w:rPr>
      </w:pPr>
      <w:r>
        <w:rPr>
          <w:rFonts w:ascii="仿宋" w:hAnsi="仿宋" w:eastAsia="仿宋"/>
          <w:b/>
          <w:sz w:val="36"/>
        </w:rPr>
        <w:t xml:space="preserve">3.询价</w:t>
      </w:r>
      <w:r>
        <w:rPr>
          <w:rFonts w:ascii="仿宋" w:hAnsi="仿宋" w:eastAsia="仿宋"/>
          <w:b/>
          <w:bCs/>
          <w:sz w:val="36"/>
        </w:rPr>
        <w:t xml:space="preserve">报价表</w:t>
      </w:r>
      <w:r/>
    </w:p>
    <w:p>
      <w:pPr>
        <w:ind w:firstLine="2692"/>
        <w:spacing w:line="0" w:lineRule="atLeast"/>
        <w:rPr>
          <w:rFonts w:ascii="仿宋" w:hAnsi="仿宋" w:eastAsia="仿宋"/>
          <w:b/>
          <w:bCs/>
          <w:sz w:val="36"/>
        </w:rPr>
      </w:pPr>
      <w:r>
        <w:rPr>
          <w:rFonts w:ascii="仿宋" w:hAnsi="仿宋" w:eastAsia="仿宋"/>
          <w:b/>
          <w:bCs/>
          <w:sz w:val="36"/>
        </w:rPr>
      </w:r>
      <w:r/>
    </w:p>
    <w:p>
      <w:pPr>
        <w:spacing w:line="360" w:lineRule="auto"/>
        <w:rPr>
          <w:rFonts w:hint="eastAsia" w:ascii="仿宋" w:hAnsi="仿宋" w:eastAsia="仿宋"/>
          <w:sz w:val="24"/>
        </w:rPr>
      </w:pPr>
      <w:r>
        <w:rPr>
          <w:rFonts w:hint="eastAsia" w:ascii="仿宋" w:hAnsi="仿宋" w:eastAsia="仿宋"/>
          <w:sz w:val="24"/>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JSZC-320322-TTDL-X2025-0019</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货币单位：人民币元</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703"/>
        <w:tblW w:w="731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5"/>
        <w:gridCol w:w="1754"/>
        <w:gridCol w:w="1886"/>
        <w:gridCol w:w="1485"/>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175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报价项目品牌规格型号</w:t>
            </w:r>
            <w:r/>
          </w:p>
        </w:tc>
        <w:tc>
          <w:tcPr>
            <w:tcBorders>
              <w:top w:val="single" w:color="000000" w:sz="6" w:space="0"/>
              <w:left w:val="single" w:color="000000" w:sz="2" w:space="0"/>
              <w:bottom w:val="single" w:color="000000" w:sz="2" w:space="0"/>
              <w:right w:val="single" w:color="000000" w:sz="2" w:space="0"/>
            </w:tcBorders>
            <w:tcW w:w="1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p>
            <w:pPr>
              <w:jc w:val="center"/>
              <w:rPr>
                <w:rFonts w:hint="eastAsia" w:ascii="宋体" w:hAnsi="宋体" w:eastAsia="宋体" w:cs="宋体"/>
                <w:sz w:val="24"/>
                <w:szCs w:val="24"/>
              </w:rPr>
            </w:pPr>
            <w:r>
              <w:rPr>
                <w:rFonts w:hint="eastAsia" w:ascii="宋体" w:hAnsi="宋体" w:eastAsia="宋体" w:cs="宋体"/>
                <w:sz w:val="24"/>
                <w:szCs w:val="24"/>
              </w:rPr>
              <w:t xml:space="preserve">（小写）</w:t>
            </w:r>
            <w:r/>
          </w:p>
        </w:tc>
        <w:tc>
          <w:tcPr>
            <w:tcBorders>
              <w:top w:val="single" w:color="000000" w:sz="6" w:space="0"/>
              <w:left w:val="single" w:color="000000" w:sz="2" w:space="0"/>
              <w:bottom w:val="single" w:color="000000" w:sz="2" w:space="0"/>
              <w:right w:val="single" w:color="000000" w:sz="2" w:space="0"/>
            </w:tcBorders>
            <w:tcW w:w="14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923"/>
        </w:trPr>
        <w:tc>
          <w:tcPr>
            <w:tcBorders>
              <w:top w:val="single" w:color="000000" w:sz="2"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沛县公安局实验室耗材采购</w:t>
            </w:r>
            <w:r/>
          </w:p>
        </w:tc>
        <w:tc>
          <w:tcPr>
            <w:shd w:val="clear" w:color="auto" w:fill="auto"/>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详见响应文件</w:t>
            </w:r>
            <w:r/>
          </w:p>
        </w:tc>
        <w:tc>
          <w:tcPr>
            <w:tcBorders>
              <w:top w:val="single" w:color="000000" w:sz="2" w:space="0"/>
              <w:left w:val="single" w:color="000000" w:sz="2" w:space="0"/>
              <w:bottom w:val="single" w:color="000000" w:sz="2" w:space="0"/>
              <w:right w:val="single" w:color="000000" w:sz="2" w:space="0"/>
            </w:tcBorders>
            <w:tcW w:w="188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48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118"/>
        </w:trPr>
        <w:tc>
          <w:tcPr>
            <w:tcBorders>
              <w:top w:val="single" w:color="000000" w:sz="2" w:space="0"/>
              <w:left w:val="single" w:color="000000" w:sz="6" w:space="0"/>
              <w:bottom w:val="single" w:color="000000" w:sz="2" w:space="0"/>
              <w:right w:val="single" w:color="000000" w:sz="2" w:space="0"/>
            </w:tcBorders>
            <w:tcW w:w="2185"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rPr>
              <w:t xml:space="preserve">总价（大写）：</w:t>
            </w:r>
            <w:r/>
          </w:p>
        </w:tc>
        <w:tc>
          <w:tcPr>
            <w:gridSpan w:val="3"/>
            <w:shd w:val="clear" w:color="auto" w:fill="auto"/>
            <w:tcBorders>
              <w:top w:val="single" w:color="000000" w:sz="2" w:space="0"/>
              <w:left w:val="single" w:color="000000" w:sz="2" w:space="0"/>
              <w:bottom w:val="single" w:color="000000" w:sz="2" w:space="0"/>
              <w:right w:val="single" w:color="000000" w:sz="2" w:space="0"/>
            </w:tcBorders>
            <w:tcW w:w="512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报价说明：</w:t>
      </w:r>
      <w:r/>
    </w:p>
    <w:p>
      <w:pPr>
        <w:ind w:right="-1052"/>
        <w:rPr>
          <w:rFonts w:hint="eastAsia" w:ascii="宋体" w:hAnsi="宋体" w:eastAsia="宋体" w:cs="宋体"/>
          <w:strike/>
          <w:sz w:val="24"/>
          <w:szCs w:val="24"/>
        </w:rPr>
      </w:pPr>
      <w:r>
        <w:rPr>
          <w:rFonts w:hint="eastAsia" w:ascii="宋体" w:hAnsi="宋体" w:eastAsia="宋体" w:cs="宋体"/>
          <w:strike/>
          <w:sz w:val="24"/>
          <w:szCs w:val="24"/>
        </w:rPr>
      </w:r>
      <w:r/>
    </w:p>
    <w:p>
      <w:pPr>
        <w:numPr>
          <w:ilvl w:val="0"/>
          <w:numId w:val="3"/>
        </w:numPr>
        <w:ind w:right="-1052"/>
        <w:rPr>
          <w:rFonts w:hint="eastAsia" w:ascii="宋体" w:hAnsi="宋体" w:eastAsia="宋体" w:cs="宋体"/>
          <w:sz w:val="24"/>
          <w:szCs w:val="24"/>
        </w:rPr>
      </w:pPr>
      <w:r>
        <w:rPr>
          <w:rFonts w:hint="eastAsia" w:ascii="宋体" w:hAnsi="宋体" w:eastAsia="宋体" w:cs="宋体"/>
          <w:sz w:val="24"/>
          <w:szCs w:val="24"/>
        </w:rPr>
        <w:t xml:space="preserve">报价包括货物供应、运输、包装、装卸、安装调试及所需的所有费用，采购人不</w:t>
      </w:r>
      <w:r/>
    </w:p>
    <w:p>
      <w:pPr>
        <w:ind w:right="-1052"/>
        <w:rPr>
          <w:rFonts w:hint="eastAsia" w:ascii="宋体" w:hAnsi="宋体" w:eastAsia="宋体" w:cs="宋体"/>
          <w:sz w:val="24"/>
          <w:szCs w:val="24"/>
        </w:rPr>
      </w:pPr>
      <w:r>
        <w:rPr>
          <w:rFonts w:hint="eastAsia" w:ascii="宋体" w:hAnsi="宋体" w:eastAsia="宋体" w:cs="宋体"/>
          <w:sz w:val="24"/>
          <w:szCs w:val="24"/>
        </w:rPr>
        <w:t xml:space="preserve">再支付报价以外的任何费用；</w:t>
      </w:r>
      <w:r/>
    </w:p>
    <w:p>
      <w:pPr>
        <w:ind w:right="-1052" w:firstLine="480"/>
        <w:rPr>
          <w:rFonts w:hint="eastAsia" w:ascii="宋体" w:hAnsi="宋体" w:eastAsia="宋体" w:cs="宋体"/>
          <w:sz w:val="24"/>
          <w:szCs w:val="24"/>
        </w:rPr>
      </w:pPr>
      <w:r>
        <w:rPr>
          <w:rFonts w:hint="eastAsia" w:ascii="宋体" w:hAnsi="宋体" w:eastAsia="宋体" w:cs="宋体"/>
          <w:sz w:val="24"/>
          <w:szCs w:val="24"/>
        </w:rPr>
        <w:t xml:space="preserve">2.报价以总价为准，大小写不一致以大写为准；</w:t>
      </w:r>
      <w:r/>
    </w:p>
    <w:p>
      <w:pPr>
        <w:ind w:right="-1052" w:firstLine="480"/>
        <w:rPr>
          <w:rFonts w:hint="eastAsia" w:ascii="宋体" w:hAnsi="宋体" w:eastAsia="宋体" w:cs="宋体"/>
          <w:sz w:val="24"/>
          <w:szCs w:val="24"/>
        </w:rPr>
      </w:pPr>
      <w:r>
        <w:rPr>
          <w:rFonts w:hint="eastAsia" w:ascii="宋体" w:hAnsi="宋体" w:eastAsia="宋体" w:cs="宋体"/>
          <w:sz w:val="24"/>
          <w:szCs w:val="24"/>
        </w:rPr>
        <w:t xml:space="preserve">3.偏离说明：详见《偏离表》。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right="29" w:firstLine="3960"/>
        <w:rPr>
          <w:rFonts w:hint="eastAsia" w:ascii="宋体" w:hAnsi="宋体" w:eastAsia="宋体" w:cs="宋体"/>
          <w:sz w:val="24"/>
          <w:szCs w:val="24"/>
        </w:rPr>
      </w:pPr>
      <w:r>
        <w:rPr>
          <w:rFonts w:hint="eastAsia" w:ascii="宋体" w:hAnsi="宋体" w:eastAsia="宋体" w:cs="宋体"/>
          <w:sz w:val="24"/>
          <w:szCs w:val="24"/>
        </w:rPr>
        <w:t xml:space="preserve">供应商（电子签章）：</w:t>
      </w:r>
      <w:r/>
    </w:p>
    <w:p>
      <w:pPr>
        <w:ind w:right="29" w:firstLine="3960"/>
        <w:rPr>
          <w:rFonts w:hint="eastAsia" w:ascii="宋体" w:hAnsi="宋体" w:eastAsia="宋体" w:cs="宋体"/>
          <w:sz w:val="24"/>
          <w:szCs w:val="24"/>
        </w:rPr>
      </w:pPr>
      <w:r>
        <w:rPr>
          <w:rFonts w:hint="eastAsia" w:ascii="宋体" w:hAnsi="宋体" w:eastAsia="宋体" w:cs="宋体"/>
          <w:sz w:val="24"/>
          <w:szCs w:val="24"/>
        </w:rPr>
      </w:r>
      <w:r/>
    </w:p>
    <w:p>
      <w:pPr>
        <w:ind w:firstLine="3960"/>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29"/>
        <w:rPr>
          <w:rFonts w:hint="eastAsia" w:ascii="宋体" w:hAnsi="宋体" w:eastAsia="宋体" w:cs="宋体"/>
          <w:sz w:val="24"/>
          <w:szCs w:val="24"/>
        </w:rPr>
      </w:pPr>
      <w:r>
        <w:rPr>
          <w:rFonts w:hint="eastAsia" w:ascii="宋体" w:hAnsi="宋体" w:eastAsia="宋体" w:cs="宋体"/>
          <w:sz w:val="24"/>
          <w:szCs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pageBreakBefore/>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t xml:space="preserve">4．分项价格表</w:t>
      </w:r>
      <w:r/>
    </w:p>
    <w:p>
      <w:pPr>
        <w:jc w:val="lef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沛县公安局实验室耗材采购</w:t>
      </w:r>
      <w:r/>
    </w:p>
    <w:p>
      <w:pPr>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JSZC-320322-TTDL-X2025-0019</w:t>
      </w:r>
      <w:r/>
    </w:p>
    <w:p>
      <w:pPr>
        <w:pStyle w:val="73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tbl>
      <w:tblPr>
        <w:tblStyle w:val="703"/>
        <w:tblW w:w="9038" w:type="dxa"/>
        <w:tblInd w:w="-6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0"/>
        <w:gridCol w:w="1630"/>
        <w:gridCol w:w="1276"/>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c0c0c0"/>
            <w:tcMar>
              <w:left w:w="15" w:type="dxa"/>
              <w:top w:w="15" w:type="dxa"/>
              <w:right w:w="15" w:type="dxa"/>
              <w:bottom w:w="0" w:type="dxa"/>
            </w:tcMar>
            <w:tcW w:w="163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shd w:val="clear" w:color="auto" w:fill="c0c0c0"/>
            <w:tcMar>
              <w:left w:w="15" w:type="dxa"/>
              <w:top w:w="15" w:type="dxa"/>
              <w:right w:w="15" w:type="dxa"/>
              <w:bottom w:w="0" w:type="dxa"/>
            </w:tcMar>
            <w:tcW w:w="127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Mar>
              <w:left w:w="15" w:type="dxa"/>
              <w:top w:w="15" w:type="dxa"/>
              <w:right w:w="15" w:type="dxa"/>
              <w:bottom w:w="0" w:type="dxa"/>
            </w:tcMar>
            <w:tcW w:w="360"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3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27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2126"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center"/>
            <w:textDirection w:val="lrTb"/>
            <w:noWrap w:val="false"/>
          </w:tcPr>
          <w:p>
            <w:pPr>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85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851"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094"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42"/>
        </w:trPr>
        <w:tc>
          <w:tcPr>
            <w:gridSpan w:val="4"/>
            <w:tcMar>
              <w:left w:w="15" w:type="dxa"/>
              <w:top w:w="15" w:type="dxa"/>
              <w:right w:w="15" w:type="dxa"/>
              <w:bottom w:w="0" w:type="dxa"/>
            </w:tcMar>
            <w:tcW w:w="5392"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总价合计（即《询价报价表》中的“总价”）</w:t>
            </w:r>
            <w:r/>
          </w:p>
        </w:tc>
        <w:tc>
          <w:tcPr>
            <w:gridSpan w:val="4"/>
            <w:tcMar>
              <w:left w:w="15" w:type="dxa"/>
              <w:top w:w="15" w:type="dxa"/>
              <w:right w:w="15" w:type="dxa"/>
              <w:bottom w:w="0" w:type="dxa"/>
            </w:tcMar>
            <w:tcW w:w="3646" w:type="dxa"/>
            <w:vAlign w:val="bottom"/>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1560"/>
        <w:rPr>
          <w:rFonts w:hint="eastAsia" w:ascii="宋体" w:hAnsi="宋体" w:eastAsia="宋体" w:cs="宋体"/>
          <w:sz w:val="24"/>
          <w:szCs w:val="24"/>
        </w:rPr>
      </w:pPr>
      <w:r>
        <w:rPr>
          <w:rFonts w:hint="eastAsia" w:ascii="宋体" w:hAnsi="宋体" w:eastAsia="宋体" w:cs="宋体"/>
          <w:sz w:val="24"/>
          <w:szCs w:val="24"/>
        </w:rPr>
      </w:r>
      <w:r/>
    </w:p>
    <w:p>
      <w:pPr>
        <w:ind w:firstLine="156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3120"/>
        <w:spacing w:line="30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  </w:t>
      </w:r>
      <w:r/>
    </w:p>
    <w:p>
      <w:pPr>
        <w:ind w:firstLine="31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widowControl/>
        <w:rPr>
          <w:rFonts w:hint="eastAsia" w:ascii="宋体" w:hAnsi="宋体" w:eastAsia="宋体" w:cs="宋体"/>
          <w:sz w:val="24"/>
          <w:szCs w:val="24"/>
        </w:rPr>
        <w:outlineLvl w:val="2"/>
      </w:pPr>
      <w:r>
        <w:rPr>
          <w:rFonts w:hint="eastAsia" w:ascii="宋体" w:hAnsi="宋体" w:eastAsia="宋体" w:cs="宋体"/>
          <w:sz w:val="24"/>
          <w:szCs w:val="24"/>
        </w:rPr>
      </w:r>
      <w:r/>
    </w:p>
    <w:p>
      <w:pPr>
        <w:widowControl/>
        <w:rPr>
          <w:rFonts w:hint="eastAsia" w:ascii="宋体" w:hAnsi="宋体" w:eastAsia="宋体" w:cs="宋体"/>
          <w:sz w:val="24"/>
          <w:szCs w:val="24"/>
        </w:rPr>
        <w:outlineLvl w:val="2"/>
      </w:pPr>
      <w:r>
        <w:rPr>
          <w:rFonts w:hint="eastAsia" w:ascii="宋体" w:hAnsi="宋体" w:eastAsia="宋体" w:cs="宋体"/>
          <w:sz w:val="24"/>
          <w:szCs w:val="24"/>
        </w:rPr>
        <w:t xml:space="preserve">注：1．如果不提供详细分项报价将视为没有实质性响应采购文件。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 供应商对以上数据的真实性负责。</w:t>
      </w:r>
      <w:r/>
    </w:p>
    <w:p>
      <w:pPr>
        <w:ind w:firstLine="480"/>
        <w:rPr>
          <w:rFonts w:hint="eastAsia" w:ascii="宋体" w:hAnsi="宋体" w:eastAsia="宋体" w:cs="宋体"/>
          <w:b/>
          <w:sz w:val="24"/>
          <w:szCs w:val="24"/>
          <w:u w:val="single"/>
        </w:rPr>
      </w:pPr>
      <w:r>
        <w:rPr>
          <w:rFonts w:hint="eastAsia" w:ascii="宋体" w:hAnsi="宋体" w:eastAsia="宋体" w:cs="宋体"/>
          <w:b/>
          <w:sz w:val="24"/>
          <w:szCs w:val="24"/>
          <w:u w:val="single"/>
        </w:rPr>
      </w:r>
      <w:r/>
    </w:p>
    <w:p>
      <w:pPr>
        <w:ind w:firstLine="480"/>
        <w:rPr>
          <w:rFonts w:hint="eastAsia" w:ascii="宋体" w:hAnsi="宋体" w:eastAsia="宋体" w:cs="宋体"/>
          <w:b/>
          <w:sz w:val="24"/>
          <w:szCs w:val="24"/>
          <w:u w:val="single"/>
        </w:rPr>
      </w:pPr>
      <w:r>
        <w:rPr>
          <w:rFonts w:hint="eastAsia" w:ascii="宋体" w:hAnsi="宋体" w:eastAsia="宋体" w:cs="宋体"/>
          <w:b/>
          <w:sz w:val="24"/>
          <w:szCs w:val="24"/>
          <w:u w:val="single"/>
          <w:lang w:eastAsia="zh-CN"/>
        </w:rPr>
        <w:t xml:space="preserve">江苏天同工程咨询有限公司</w:t>
      </w:r>
      <w:r>
        <w:rPr>
          <w:rFonts w:hint="eastAsia" w:ascii="宋体" w:hAnsi="宋体" w:eastAsia="宋体" w:cs="宋体"/>
          <w:b/>
          <w:sz w:val="24"/>
          <w:szCs w:val="24"/>
          <w:u w:val="single"/>
        </w:rPr>
        <w:t xml:space="preserve">有权将以上内容进行公示。</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480"/>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r>
      <w:r/>
    </w:p>
    <w:p>
      <w:pPr>
        <w:jc w:val="center"/>
        <w:pageBreakBefore/>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6"/>
        </w:rPr>
      </w:pPr>
      <w:r>
        <w:rPr>
          <w:rFonts w:hint="eastAsia" w:ascii="仿宋" w:hAnsi="仿宋" w:eastAsia="仿宋"/>
          <w:b/>
          <w:bCs/>
          <w:sz w:val="36"/>
        </w:rPr>
        <w:t xml:space="preserve">5.偏离表</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沛县公安局实验室耗材采购</w:t>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t xml:space="preserve">JSZC-320322-TTDL-X2025-0019</w:t>
      </w:r>
      <w:r>
        <w:rPr>
          <w:rFonts w:hint="eastAsia" w:ascii="宋体" w:hAnsi="宋体" w:eastAsia="宋体" w:cs="宋体"/>
          <w:sz w:val="24"/>
          <w:szCs w:val="24"/>
        </w:rPr>
        <w:t xml:space="preserve"> </w:t>
      </w:r>
      <w:r/>
    </w:p>
    <w:p>
      <w:pPr>
        <w:pStyle w:val="730"/>
        <w:rPr>
          <w:rFonts w:hint="eastAsia" w:ascii="宋体" w:hAnsi="宋体" w:eastAsia="宋体" w:cs="宋体"/>
          <w:sz w:val="24"/>
          <w:szCs w:val="24"/>
        </w:rPr>
      </w:pPr>
      <w:r>
        <w:rPr>
          <w:rFonts w:hint="eastAsia" w:ascii="宋体" w:hAnsi="宋体" w:eastAsia="宋体" w:cs="宋体"/>
          <w:sz w:val="24"/>
          <w:szCs w:val="24"/>
        </w:rPr>
      </w:r>
      <w:r/>
    </w:p>
    <w:p>
      <w:pPr>
        <w:jc w:val="left"/>
        <w:spacing w:line="0" w:lineRule="atLeast"/>
        <w:rPr>
          <w:rFonts w:hint="eastAsia" w:ascii="宋体" w:hAnsi="宋体" w:eastAsia="宋体" w:cs="宋体"/>
          <w:sz w:val="24"/>
          <w:szCs w:val="24"/>
        </w:rPr>
      </w:pPr>
      <w:r>
        <w:rPr>
          <w:rFonts w:hint="eastAsia" w:ascii="宋体" w:hAnsi="宋体" w:eastAsia="宋体" w:cs="宋体"/>
          <w:sz w:val="24"/>
          <w:szCs w:val="24"/>
        </w:rPr>
      </w:r>
      <w:r/>
    </w:p>
    <w:tbl>
      <w:tblPr>
        <w:tblStyle w:val="703"/>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询价通知书（含询价通知书的澄清或者修改）的要求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注：供应商的响应文件的内容与询价通知书（含询价通知书的澄清或者修改，下同）的要求不同时，逐条列在偏离表中，否则将认为供应商接受询价通知书的要求。</w:t>
      </w:r>
      <w:r/>
    </w:p>
    <w:p>
      <w:pPr>
        <w:rPr>
          <w:rFonts w:hint="eastAsia" w:ascii="宋体" w:hAnsi="宋体" w:eastAsia="宋体" w:cs="宋体"/>
          <w:sz w:val="24"/>
          <w:szCs w:val="24"/>
        </w:rPr>
      </w:pPr>
      <w:r>
        <w:rPr>
          <w:rFonts w:hint="eastAsia" w:ascii="宋体" w:hAnsi="宋体" w:eastAsia="宋体" w:cs="宋体"/>
          <w:sz w:val="24"/>
          <w:szCs w:val="24"/>
        </w:rPr>
      </w:r>
      <w:r/>
    </w:p>
    <w:p>
      <w:pPr>
        <w:ind w:right="29"/>
        <w:rPr>
          <w:rFonts w:hint="eastAsia" w:ascii="宋体" w:hAnsi="宋体" w:eastAsia="宋体" w:cs="宋体"/>
          <w:sz w:val="24"/>
          <w:szCs w:val="24"/>
        </w:rPr>
      </w:pPr>
      <w:r>
        <w:rPr>
          <w:rFonts w:hint="eastAsia" w:ascii="宋体" w:hAnsi="宋体" w:eastAsia="宋体" w:cs="宋体"/>
          <w:sz w:val="24"/>
          <w:szCs w:val="24"/>
        </w:rPr>
        <w:t xml:space="preserve">                           供应商（电子签章）：</w:t>
      </w:r>
      <w:r/>
    </w:p>
    <w:p>
      <w:pPr>
        <w:ind w:right="29"/>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ascii="仿宋" w:hAnsi="仿宋" w:eastAsia="仿宋"/>
          <w:sz w:val="24"/>
        </w:rPr>
        <w:br w:type="page" w:clear="all"/>
      </w:r>
      <w:r/>
    </w:p>
    <w:p>
      <w:pPr>
        <w:pStyle w:val="921"/>
        <w:jc w:val="center"/>
        <w:spacing w:line="400" w:lineRule="exact"/>
        <w:rPr>
          <w:rFonts w:ascii="黑体" w:hAnsi="黑体" w:eastAsia="黑体"/>
          <w:b/>
          <w:sz w:val="36"/>
          <w:szCs w:val="36"/>
        </w:rPr>
      </w:pPr>
      <w:r>
        <w:rPr>
          <w:rFonts w:hint="eastAsia" w:ascii="仿宋" w:hAnsi="仿宋" w:eastAsia="仿宋"/>
          <w:b/>
          <w:sz w:val="36"/>
        </w:rPr>
        <w:t xml:space="preserve">6.</w:t>
      </w:r>
      <w:r>
        <w:rPr>
          <w:rFonts w:hint="eastAsia" w:ascii="仿宋" w:hAnsi="仿宋" w:eastAsia="仿宋"/>
          <w:sz w:val="30"/>
          <w:szCs w:val="30"/>
        </w:rPr>
        <w:t xml:space="preserve"> </w:t>
      </w:r>
      <w:r>
        <w:rPr>
          <w:rFonts w:hint="eastAsia" w:ascii="仿宋" w:hAnsi="仿宋" w:eastAsia="仿宋"/>
          <w:b/>
          <w:sz w:val="36"/>
          <w:szCs w:val="36"/>
        </w:rPr>
        <w:t xml:space="preserve">拟签订的合同文本</w:t>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项目名称：</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项目编号：</w:t>
      </w:r>
      <w:r/>
    </w:p>
    <w:p>
      <w:pPr>
        <w:spacing w:line="400" w:lineRule="exact"/>
        <w:rPr>
          <w:rFonts w:hint="default" w:ascii="仿宋" w:hAnsi="仿宋" w:eastAsia="仿宋"/>
          <w:sz w:val="24"/>
          <w:lang w:val="en-US" w:eastAsia="zh-CN"/>
        </w:rPr>
      </w:pPr>
      <w:r>
        <w:rPr>
          <w:rFonts w:hint="eastAsia" w:ascii="仿宋" w:hAnsi="仿宋" w:eastAsia="仿宋"/>
          <w:sz w:val="24"/>
          <w:lang w:val="en-US" w:eastAsia="zh-CN"/>
        </w:rPr>
        <w:t xml:space="preserve">标段名称：</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政</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府</w:t>
      </w:r>
      <w:r/>
    </w:p>
    <w:p>
      <w:pPr>
        <w:jc w:val="center"/>
        <w:spacing w:line="360" w:lineRule="auto"/>
        <w:rPr>
          <w:rFonts w:hint="eastAsia" w:ascii="仿宋" w:hAnsi="仿宋" w:eastAsia="仿宋"/>
          <w:sz w:val="36"/>
          <w:szCs w:val="36"/>
          <w:lang w:val="en-US" w:eastAsia="zh-CN"/>
        </w:rPr>
      </w:pPr>
      <w:r>
        <w:rPr>
          <w:rFonts w:hint="eastAsia" w:ascii="仿宋" w:hAnsi="仿宋" w:eastAsia="仿宋"/>
          <w:sz w:val="36"/>
          <w:szCs w:val="36"/>
          <w:lang w:val="en-US" w:eastAsia="zh-CN"/>
        </w:rPr>
        <w:t xml:space="preserve">采</w:t>
      </w:r>
      <w:r/>
    </w:p>
    <w:p>
      <w:pPr>
        <w:jc w:val="center"/>
        <w:spacing w:line="360" w:lineRule="auto"/>
        <w:rPr>
          <w:rFonts w:hint="default" w:ascii="仿宋" w:hAnsi="仿宋" w:eastAsia="仿宋"/>
          <w:sz w:val="36"/>
          <w:szCs w:val="36"/>
          <w:lang w:val="en-US" w:eastAsia="zh-CN"/>
        </w:rPr>
      </w:pPr>
      <w:r>
        <w:rPr>
          <w:rFonts w:hint="eastAsia" w:ascii="仿宋" w:hAnsi="仿宋" w:eastAsia="仿宋"/>
          <w:sz w:val="36"/>
          <w:szCs w:val="36"/>
          <w:lang w:val="en-US" w:eastAsia="zh-CN"/>
        </w:rPr>
        <w:t xml:space="preserve">购</w:t>
      </w:r>
      <w:r/>
    </w:p>
    <w:p>
      <w:pPr>
        <w:jc w:val="center"/>
        <w:spacing w:line="360" w:lineRule="auto"/>
        <w:rPr>
          <w:rFonts w:hint="eastAsia" w:ascii="仿宋" w:hAnsi="仿宋" w:eastAsia="仿宋"/>
          <w:sz w:val="36"/>
          <w:szCs w:val="36"/>
          <w:lang w:eastAsia="zh-CN"/>
        </w:rPr>
      </w:pPr>
      <w:r>
        <w:rPr>
          <w:rFonts w:hint="eastAsia" w:ascii="仿宋" w:hAnsi="仿宋" w:eastAsia="仿宋"/>
          <w:sz w:val="36"/>
          <w:szCs w:val="36"/>
          <w:lang w:eastAsia="zh-CN"/>
        </w:rPr>
        <w:t xml:space="preserve">合</w:t>
      </w:r>
      <w:r/>
    </w:p>
    <w:p>
      <w:pPr>
        <w:jc w:val="center"/>
        <w:spacing w:line="360" w:lineRule="auto"/>
        <w:rPr>
          <w:rFonts w:hint="eastAsia" w:ascii="仿宋" w:hAnsi="仿宋" w:eastAsia="仿宋"/>
          <w:sz w:val="36"/>
          <w:szCs w:val="36"/>
          <w:lang w:eastAsia="zh-CN"/>
        </w:rPr>
      </w:pPr>
      <w:r>
        <w:rPr>
          <w:rFonts w:hint="eastAsia" w:ascii="仿宋" w:hAnsi="仿宋" w:eastAsia="仿宋"/>
          <w:sz w:val="36"/>
          <w:szCs w:val="36"/>
          <w:lang w:eastAsia="zh-CN"/>
        </w:rPr>
        <w:t xml:space="preserve">同</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p>
    <w:p>
      <w:pPr>
        <w:pStyle w:val="707"/>
        <w:rPr>
          <w:rFonts w:hint="eastAsia" w:ascii="仿宋" w:hAnsi="仿宋" w:eastAsia="仿宋"/>
          <w:sz w:val="24"/>
          <w:lang w:eastAsia="zh-CN"/>
        </w:rPr>
      </w:pPr>
      <w:r>
        <w:rPr>
          <w:rFonts w:hint="eastAsia" w:ascii="仿宋" w:hAnsi="仿宋" w:eastAsia="仿宋"/>
          <w:sz w:val="24"/>
          <w:lang w:eastAsia="zh-CN"/>
        </w:rPr>
      </w:r>
      <w:r/>
    </w:p>
    <w:p>
      <w:pPr>
        <w:pStyle w:val="707"/>
        <w:rPr>
          <w:rFonts w:hint="eastAsia" w:ascii="仿宋" w:hAnsi="仿宋" w:eastAsia="仿宋"/>
          <w:sz w:val="24"/>
          <w:lang w:eastAsia="zh-CN"/>
        </w:rPr>
      </w:pPr>
      <w:r>
        <w:rPr>
          <w:rFonts w:hint="eastAsia" w:ascii="仿宋" w:hAnsi="仿宋" w:eastAsia="仿宋"/>
          <w:sz w:val="24"/>
          <w:lang w:eastAsia="zh-CN"/>
        </w:rPr>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采购人：</w:t>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成交供应商：</w:t>
      </w:r>
      <w:r/>
    </w:p>
    <w:p>
      <w:pPr>
        <w:spacing w:line="360" w:lineRule="auto"/>
        <w:rPr>
          <w:rFonts w:hint="eastAsia" w:ascii="仿宋" w:hAnsi="仿宋" w:eastAsia="仿宋"/>
          <w:sz w:val="24"/>
          <w:lang w:eastAsia="zh-CN"/>
        </w:rPr>
      </w:pPr>
      <w:r>
        <w:rPr>
          <w:rFonts w:hint="eastAsia" w:ascii="仿宋" w:hAnsi="仿宋" w:eastAsia="仿宋"/>
          <w:sz w:val="24"/>
          <w:lang w:eastAsia="zh-CN"/>
        </w:rPr>
        <w:t xml:space="preserve">合同签订日期：</w:t>
      </w:r>
      <w:r>
        <w:rPr>
          <w:rFonts w:hint="eastAsia" w:ascii="仿宋" w:hAnsi="仿宋" w:eastAsia="仿宋"/>
          <w:sz w:val="24"/>
          <w:lang w:val="en-US" w:eastAsia="zh-CN"/>
        </w:rPr>
        <w:t xml:space="preserve">   </w:t>
      </w:r>
      <w:r>
        <w:rPr>
          <w:rFonts w:hint="eastAsia" w:ascii="仿宋" w:hAnsi="仿宋" w:eastAsia="仿宋"/>
          <w:sz w:val="24"/>
          <w:lang w:eastAsia="zh-CN"/>
        </w:rPr>
        <w:t xml:space="preserve">年</w:t>
      </w:r>
      <w:r>
        <w:rPr>
          <w:rFonts w:hint="eastAsia" w:ascii="仿宋" w:hAnsi="仿宋" w:eastAsia="仿宋"/>
          <w:sz w:val="24"/>
          <w:lang w:val="en-US" w:eastAsia="zh-CN"/>
        </w:rPr>
        <w:t xml:space="preserve">   </w:t>
      </w:r>
      <w:r>
        <w:rPr>
          <w:rFonts w:hint="eastAsia" w:ascii="仿宋" w:hAnsi="仿宋" w:eastAsia="仿宋"/>
          <w:sz w:val="24"/>
          <w:lang w:eastAsia="zh-CN"/>
        </w:rPr>
        <w:t xml:space="preserve">月</w:t>
      </w:r>
      <w:r>
        <w:rPr>
          <w:rFonts w:hint="eastAsia" w:ascii="仿宋" w:hAnsi="仿宋" w:eastAsia="仿宋"/>
          <w:sz w:val="24"/>
          <w:lang w:val="en-US" w:eastAsia="zh-CN"/>
        </w:rPr>
        <w:t xml:space="preserve">    </w:t>
      </w:r>
      <w:r>
        <w:rPr>
          <w:rFonts w:hint="eastAsia" w:ascii="仿宋" w:hAnsi="仿宋" w:eastAsia="仿宋"/>
          <w:sz w:val="24"/>
          <w:lang w:eastAsia="zh-CN"/>
        </w:rPr>
        <w:t xml:space="preserve">日</w:t>
      </w:r>
      <w:r/>
    </w:p>
    <w:p>
      <w:pPr>
        <w:pStyle w:val="707"/>
        <w:rPr>
          <w:rFonts w:hint="eastAsia" w:ascii="仿宋" w:hAnsi="仿宋" w:eastAsia="仿宋"/>
          <w:sz w:val="24"/>
          <w:lang w:eastAsia="zh-CN"/>
        </w:rPr>
      </w:pPr>
      <w:r>
        <w:rPr>
          <w:rFonts w:hint="eastAsia" w:ascii="仿宋" w:hAnsi="仿宋" w:eastAsia="仿宋"/>
          <w:sz w:val="24"/>
          <w:lang w:eastAsia="zh-CN"/>
        </w:rPr>
      </w:r>
      <w:r/>
    </w:p>
    <w:p>
      <w:pPr>
        <w:pStyle w:val="707"/>
        <w:rPr>
          <w:rFonts w:hint="eastAsia" w:ascii="仿宋" w:hAnsi="仿宋" w:eastAsia="仿宋"/>
          <w:sz w:val="24"/>
          <w:lang w:eastAsia="zh-CN"/>
        </w:rPr>
      </w:pPr>
      <w:r>
        <w:rPr>
          <w:rFonts w:hint="eastAsia" w:ascii="仿宋" w:hAnsi="仿宋" w:eastAsia="仿宋"/>
          <w:sz w:val="24"/>
          <w:lang w:eastAsia="zh-CN"/>
        </w:rPr>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友情提醒：采购人与中标、成交供应商应当在中标、成交通知书发出之日起三十日内，按照采购文件确定的事项签订政府采购合同。</w:t>
      </w:r>
      <w:r/>
    </w:p>
    <w:p>
      <w:pPr>
        <w:spacing w:line="400" w:lineRule="exact"/>
        <w:rPr>
          <w:rFonts w:hint="eastAsia" w:ascii="仿宋" w:hAnsi="仿宋" w:eastAsia="仿宋"/>
          <w:sz w:val="24"/>
        </w:rPr>
      </w:pPr>
      <w:r>
        <w:rPr>
          <w:rFonts w:hint="eastAsia" w:ascii="仿宋" w:hAnsi="仿宋" w:eastAsia="仿宋"/>
          <w:sz w:val="24"/>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921"/>
        <w:jc w:val="center"/>
        <w:spacing w:line="400" w:lineRule="exact"/>
        <w:rPr>
          <w:rFonts w:ascii="仿宋" w:hAnsi="仿宋" w:eastAsia="仿宋"/>
          <w:sz w:val="24"/>
        </w:rPr>
      </w:pPr>
      <w:r>
        <w:rPr>
          <w:rFonts w:hint="eastAsia" w:ascii="仿宋" w:hAnsi="仿宋" w:eastAsia="仿宋"/>
          <w:sz w:val="24"/>
        </w:rPr>
        <w:t xml:space="preserve">第一节 政府采购合同协议书</w:t>
      </w:r>
      <w:r/>
    </w:p>
    <w:p>
      <w:pPr>
        <w:spacing w:line="400" w:lineRule="exact"/>
        <w:rPr>
          <w:rFonts w:hint="eastAsia" w:ascii="仿宋" w:hAnsi="仿宋" w:eastAsia="仿宋"/>
          <w:sz w:val="24"/>
          <w:lang w:eastAsia="zh-CN"/>
        </w:rPr>
      </w:pPr>
      <w:r>
        <w:rPr>
          <w:rFonts w:hint="eastAsia" w:ascii="仿宋" w:hAnsi="仿宋" w:eastAsia="仿宋" w:cs="Arial"/>
          <w:sz w:val="24"/>
        </w:rPr>
        <w:t xml:space="preserve">甲</w:t>
      </w:r>
      <w:r>
        <w:rPr>
          <w:rFonts w:hint="eastAsia" w:ascii="仿宋" w:hAnsi="仿宋" w:eastAsia="仿宋"/>
          <w:sz w:val="24"/>
        </w:rPr>
        <w:t xml:space="preserve">方（全称）：</w:t>
      </w:r>
      <w:r>
        <w:rPr>
          <w:rFonts w:hint="eastAsia" w:ascii="仿宋" w:hAnsi="仿宋" w:eastAsia="仿宋"/>
          <w:sz w:val="24"/>
          <w:u w:val="single"/>
          <w:lang w:eastAsia="zh-CN"/>
        </w:rPr>
        <w:t xml:space="preserve">沛县公安局</w:t>
      </w:r>
      <w:r/>
    </w:p>
    <w:p>
      <w:pPr>
        <w:spacing w:line="400" w:lineRule="exact"/>
        <w:rPr>
          <w:rFonts w:hint="eastAsia" w:ascii="仿宋" w:hAnsi="仿宋" w:eastAsia="仿宋"/>
          <w:sz w:val="24"/>
        </w:rPr>
      </w:pPr>
      <w:r>
        <w:rPr>
          <w:rFonts w:hint="eastAsia" w:ascii="仿宋" w:hAnsi="仿宋" w:eastAsia="仿宋"/>
          <w:sz w:val="24"/>
        </w:rPr>
      </w:r>
      <w:r/>
    </w:p>
    <w:p>
      <w:pPr>
        <w:spacing w:line="400" w:lineRule="exact"/>
        <w:rPr>
          <w:rFonts w:ascii="仿宋" w:hAnsi="仿宋" w:eastAsia="仿宋"/>
          <w:sz w:val="24"/>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（供应商）</w:t>
      </w:r>
      <w:r/>
    </w:p>
    <w:p>
      <w:pPr>
        <w:spacing w:line="400" w:lineRule="exact"/>
      </w:pPr>
      <w:r/>
      <w:r/>
    </w:p>
    <w:p>
      <w:pPr>
        <w:pStyle w:val="886"/>
        <w:ind w:firstLine="480"/>
        <w:spacing w:after="0" w:line="400" w:lineRule="exact"/>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w:t>
      </w:r>
      <w:r>
        <w:rPr>
          <w:rFonts w:hint="eastAsia" w:ascii="仿宋" w:hAnsi="仿宋" w:eastAsia="仿宋"/>
          <w:sz w:val="24"/>
          <w:lang w:eastAsia="zh-CN"/>
        </w:rPr>
        <w:t xml:space="preserve">采购</w:t>
      </w:r>
      <w:r>
        <w:rPr>
          <w:rFonts w:hint="eastAsia" w:ascii="仿宋" w:hAnsi="仿宋" w:eastAsia="仿宋"/>
          <w:sz w:val="24"/>
        </w:rPr>
        <w:t xml:space="preserve">文件等采购文件、乙方的《</w:t>
      </w:r>
      <w:r>
        <w:rPr>
          <w:rFonts w:hint="eastAsia" w:ascii="仿宋" w:hAnsi="仿宋" w:eastAsia="仿宋"/>
          <w:sz w:val="24"/>
          <w:lang w:eastAsia="zh-CN"/>
        </w:rPr>
        <w:t xml:space="preserve">响应</w:t>
      </w:r>
      <w:r>
        <w:rPr>
          <w:rFonts w:hint="eastAsia" w:ascii="仿宋" w:hAnsi="仿宋" w:eastAsia="仿宋"/>
          <w:sz w:val="24"/>
        </w:rPr>
        <w:t xml:space="preserve">文件》及《</w:t>
      </w:r>
      <w:r>
        <w:rPr>
          <w:rFonts w:hint="eastAsia" w:ascii="仿宋" w:hAnsi="仿宋" w:eastAsia="仿宋"/>
          <w:sz w:val="24"/>
          <w:lang w:eastAsia="zh-CN"/>
        </w:rPr>
        <w:t xml:space="preserve">成交</w:t>
      </w:r>
      <w:r>
        <w:rPr>
          <w:rFonts w:hint="eastAsia" w:ascii="仿宋" w:hAnsi="仿宋" w:eastAsia="仿宋"/>
          <w:sz w:val="24"/>
        </w:rPr>
        <w:t xml:space="preserve">通知书》，甲乙双方同意签订本合同。具体情况及要求如下：     </w:t>
      </w:r>
      <w:r/>
    </w:p>
    <w:p>
      <w:pPr>
        <w:numPr>
          <w:ilvl w:val="0"/>
          <w:numId w:val="4"/>
        </w:numPr>
        <w:ind w:firstLine="482"/>
        <w:spacing w:line="400" w:lineRule="exact"/>
        <w:rPr>
          <w:rFonts w:ascii="仿宋" w:hAnsi="仿宋" w:eastAsia="仿宋"/>
          <w:b/>
          <w:sz w:val="24"/>
        </w:rPr>
      </w:pPr>
      <w:r>
        <w:rPr>
          <w:rFonts w:hint="eastAsia" w:ascii="仿宋" w:hAnsi="仿宋" w:eastAsia="仿宋"/>
          <w:b/>
          <w:sz w:val="24"/>
        </w:rPr>
        <w:t xml:space="preserve">项目信息</w:t>
      </w:r>
      <w:r/>
    </w:p>
    <w:p>
      <w:pPr>
        <w:pStyle w:val="886"/>
        <w:numPr>
          <w:ilvl w:val="0"/>
          <w:numId w:val="5"/>
        </w:numPr>
        <w:ind w:left="0" w:firstLine="480"/>
        <w:spacing w:after="0" w:line="400" w:lineRule="exact"/>
        <w:rPr>
          <w:rFonts w:ascii="仿宋" w:hAnsi="仿宋" w:eastAsia="仿宋"/>
          <w:sz w:val="24"/>
          <w:u w:val="single"/>
        </w:rPr>
      </w:pPr>
      <w:r>
        <w:rPr>
          <w:rFonts w:hint="eastAsia" w:ascii="仿宋" w:hAnsi="仿宋" w:eastAsia="仿宋"/>
          <w:sz w:val="24"/>
        </w:rPr>
        <w:t xml:space="preserve">采购项目名称：</w:t>
      </w:r>
      <w:r>
        <w:rPr>
          <w:rFonts w:hint="eastAsia" w:ascii="仿宋" w:hAnsi="仿宋" w:eastAsia="仿宋"/>
          <w:sz w:val="24"/>
          <w:lang w:eastAsia="zh-CN"/>
        </w:rPr>
        <w:t xml:space="preserve">沛县公安局实验室耗材采购</w:t>
      </w:r>
      <w:r>
        <w:rPr>
          <w:rFonts w:ascii="仿宋" w:hAnsi="仿宋" w:eastAsia="仿宋"/>
          <w:sz w:val="24"/>
        </w:rPr>
        <w:t xml:space="preserve">  </w:t>
      </w:r>
      <w:r/>
    </w:p>
    <w:p>
      <w:pPr>
        <w:pStyle w:val="886"/>
        <w:numPr>
          <w:ilvl w:val="255"/>
          <w:numId w:val="0"/>
        </w:numPr>
        <w:spacing w:after="0" w:line="400" w:lineRule="exact"/>
        <w:tabs>
          <w:tab w:val="left" w:pos="999" w:leader="none"/>
        </w:tabs>
        <w:rPr>
          <w:rFonts w:hint="eastAsia" w:ascii="仿宋" w:hAnsi="仿宋" w:eastAsia="仿宋"/>
          <w:sz w:val="24"/>
          <w:lang w:eastAsia="zh-CN"/>
        </w:rPr>
      </w:pPr>
      <w:r>
        <w:rPr>
          <w:rFonts w:hint="eastAsia" w:ascii="仿宋" w:hAnsi="仿宋" w:eastAsia="仿宋"/>
          <w:sz w:val="24"/>
        </w:rPr>
        <w:t xml:space="preserve">         采购项目编号：</w:t>
      </w:r>
      <w:r>
        <w:rPr>
          <w:rFonts w:hint="eastAsia" w:ascii="仿宋" w:hAnsi="仿宋" w:eastAsia="仿宋"/>
          <w:sz w:val="24"/>
          <w:lang w:eastAsia="zh-CN"/>
        </w:rPr>
        <w:t xml:space="preserve">JSZC-320322-TTDL-X2025-0019</w:t>
      </w:r>
      <w:r/>
    </w:p>
    <w:p>
      <w:pPr>
        <w:pStyle w:val="886"/>
        <w:spacing w:after="0" w:line="400" w:lineRule="exact"/>
        <w:rPr>
          <w:rFonts w:ascii="仿宋" w:hAnsi="仿宋" w:eastAsia="仿宋"/>
          <w:sz w:val="24"/>
        </w:rPr>
      </w:pPr>
      <w:r>
        <w:rPr>
          <w:rFonts w:hint="eastAsia" w:ascii="仿宋" w:hAnsi="仿宋" w:eastAsia="仿宋"/>
          <w:sz w:val="24"/>
        </w:rPr>
        <w:t xml:space="preserve">（2）采购计划编号：</w:t>
      </w:r>
      <w:r>
        <w:rPr>
          <w:rFonts w:ascii="仿宋" w:hAnsi="仿宋" w:eastAsia="仿宋"/>
          <w:sz w:val="24"/>
        </w:rPr>
        <w:t xml:space="preserve">     </w:t>
      </w:r>
      <w:r/>
    </w:p>
    <w:p>
      <w:pPr>
        <w:ind w:firstLine="48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     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组等）：（具体见附件）            </w:t>
      </w:r>
      <w:r>
        <w:rPr>
          <w:rFonts w:hint="eastAsia" w:ascii="仿宋" w:hAnsi="仿宋" w:eastAsia="仿宋"/>
          <w:sz w:val="24"/>
          <w:u w:val="single"/>
        </w:rPr>
        <w:t xml:space="preserve">                  </w:t>
      </w:r>
      <w:r>
        <w:rPr>
          <w:rFonts w:hint="eastAsia" w:ascii="仿宋" w:hAnsi="仿宋" w:eastAsia="仿宋"/>
          <w:sz w:val="24"/>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品牌：</w:t>
      </w:r>
      <w:r>
        <w:rPr>
          <w:rFonts w:hint="eastAsia" w:ascii="仿宋" w:hAnsi="仿宋" w:eastAsia="仿宋"/>
          <w:sz w:val="24"/>
        </w:rPr>
        <w:t xml:space="preserve">（具体见附件）</w:t>
      </w:r>
      <w:r>
        <w:rPr>
          <w:rFonts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sz w:val="24"/>
        </w:rPr>
        <w:t xml:space="preserve">（具体见附件）</w:t>
      </w:r>
      <w:r/>
    </w:p>
    <w:p>
      <w:pPr>
        <w:ind w:firstLine="10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p>
    <w:p>
      <w:pPr>
        <w:pStyle w:val="922"/>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仿宋" w:hAnsi="仿宋" w:eastAsia="仿宋" w:cs="宋体"/>
          <w:sz w:val="24"/>
          <w:szCs w:val="24"/>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þ</w:t>
      </w:r>
      <w:r>
        <w:rPr>
          <w:rFonts w:hint="eastAsia" w:ascii="仿宋" w:hAnsi="仿宋" w:eastAsia="仿宋" w:cs="宋体"/>
          <w:sz w:val="24"/>
          <w:szCs w:val="24"/>
        </w:rPr>
        <w:t xml:space="preserve">分散采购</w:t>
      </w:r>
      <w:r/>
    </w:p>
    <w:p>
      <w:pPr>
        <w:pStyle w:val="922"/>
        <w:numPr>
          <w:ilvl w:val="255"/>
          <w:numId w:val="0"/>
        </w:numPr>
        <w:ind w:firstLine="420"/>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922"/>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2" w:hAnsi="Wingdings 2" w:eastAsia="Wingdings 2" w:cs="Wingdings 2"/>
          <w:sz w:val="24"/>
          <w:szCs w:val="24"/>
        </w:rPr>
        <w:t xml:space="preserve">R</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922"/>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2" w:hAnsi="Wingdings 2" w:eastAsia="Wingdings 2" w:cs="Wingdings 2"/>
          <w:sz w:val="24"/>
          <w:szCs w:val="24"/>
        </w:rPr>
        <w:t xml:space="preserve">R</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2" w:hAnsi="Wingdings 2" w:eastAsia="Wingdings 2" w:cs="Wingdings 2"/>
          <w:sz w:val="24"/>
        </w:rPr>
        <w:t xml:space="preserve">R</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hint="eastAsia" w:ascii="仿宋" w:hAnsi="仿宋" w:eastAsia="仿宋"/>
          <w:sz w:val="24"/>
        </w:rPr>
      </w:pPr>
      <w:r>
        <w:rPr>
          <w:rFonts w:hint="eastAsia" w:ascii="仿宋" w:hAnsi="仿宋" w:eastAsia="仿宋"/>
          <w:sz w:val="24"/>
        </w:rPr>
        <w:t xml:space="preserve">         若本项目不专门面向中小企业采购，是否给予小微企业评审优惠：</w:t>
      </w:r>
      <w:r/>
    </w:p>
    <w:p>
      <w:pPr>
        <w:numPr>
          <w:ilvl w:val="255"/>
          <w:numId w:val="0"/>
        </w:numPr>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480"/>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2" w:hAnsi="Wingdings 2" w:eastAsia="Wingdings 2" w:cs="Wingdings 2"/>
          <w:iCs/>
          <w:sz w:val="24"/>
        </w:rPr>
        <w:t xml:space="preserve">R</w:t>
      </w:r>
      <w:r>
        <w:rPr>
          <w:rFonts w:hint="eastAsia" w:ascii="仿宋" w:hAnsi="仿宋" w:eastAsia="仿宋"/>
          <w:iCs/>
          <w:sz w:val="24"/>
        </w:rPr>
        <w:t xml:space="preserve">否</w:t>
      </w:r>
      <w:r/>
    </w:p>
    <w:p>
      <w:pPr>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p>
    <w:p>
      <w:pPr>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þ</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922"/>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val="en-US" w:eastAsia="zh-CN"/>
        </w:rPr>
        <w:t xml:space="preserve">9</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ascii="Wingdings" w:hAnsi="Wingdings" w:eastAsia="Wingdings" w:cs="Wingdings"/>
          <w:sz w:val="24"/>
        </w:rPr>
        <w:t xml:space="preserve"></w:t>
      </w:r>
      <w:r>
        <w:rPr>
          <w:rFonts w:hint="eastAsia" w:ascii="仿宋" w:hAnsi="仿宋" w:eastAsia="仿宋"/>
          <w:sz w:val="24"/>
        </w:rPr>
        <w:t xml:space="preserve">否</w:t>
      </w:r>
      <w:r/>
    </w:p>
    <w:p>
      <w:pPr>
        <w:pStyle w:val="922"/>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922"/>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2" w:hAnsi="Wingdings 2" w:eastAsia="Wingdings 2" w:cs="Wingdings 2"/>
          <w:iCs/>
          <w:sz w:val="24"/>
        </w:rPr>
        <w:t xml:space="preserve">R</w:t>
      </w:r>
      <w:r>
        <w:rPr>
          <w:rFonts w:hint="eastAsia" w:ascii="仿宋" w:hAnsi="仿宋" w:eastAsia="仿宋"/>
          <w:iCs/>
          <w:sz w:val="24"/>
        </w:rPr>
        <w:t xml:space="preserve">优先采购    </w:t>
      </w: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hint="eastAsia" w:ascii="仿宋" w:hAnsi="仿宋" w:eastAsia="仿宋"/>
          <w:sz w:val="24"/>
          <w:lang w:val="en-US" w:eastAsia="zh-CN"/>
        </w:rPr>
        <w:t xml:space="preserve">0</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2" w:hAnsi="Wingdings 2" w:eastAsia="Wingdings 2" w:cs="Wingdings 2"/>
          <w:sz w:val="24"/>
        </w:rPr>
        <w:t xml:space="preserve">R</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numPr>
          <w:ilvl w:val="0"/>
          <w:numId w:val="4"/>
        </w:numPr>
        <w:ind w:firstLine="482"/>
        <w:spacing w:line="400" w:lineRule="exact"/>
        <w:rPr>
          <w:rFonts w:ascii="仿宋" w:hAnsi="仿宋" w:eastAsia="仿宋"/>
          <w:b/>
          <w:sz w:val="24"/>
        </w:rPr>
      </w:pPr>
      <w:r>
        <w:rPr>
          <w:rFonts w:hint="eastAsia" w:ascii="仿宋" w:hAnsi="仿宋" w:eastAsia="仿宋"/>
          <w:b/>
          <w:sz w:val="24"/>
        </w:rPr>
        <w:t xml:space="preserve">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2" w:hAnsi="Wingdings 2" w:eastAsia="Wingdings 2" w:cs="Wingdings 2"/>
          <w:iCs/>
          <w:sz w:val="24"/>
        </w:rPr>
        <w:t xml:space="preserve">R</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923"/>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（3）付款方式（按项目实际勾选填写）：</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2" w:hAnsi="Wingdings 2" w:eastAsia="Wingdings 2" w:cs="Wingdings 2"/>
          <w:sz w:val="24"/>
        </w:rPr>
        <w:t xml:space="preserve">R</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pStyle w:val="911"/>
        <w:numPr>
          <w:ilvl w:val="0"/>
          <w:numId w:val="6"/>
        </w:numPr>
        <w:contextualSpacing/>
        <w:rPr>
          <w:rFonts w:ascii="仿宋" w:hAnsi="仿宋" w:eastAsia="仿宋"/>
          <w:sz w:val="24"/>
        </w:rPr>
      </w:pPr>
      <w:r>
        <w:rPr>
          <w:rFonts w:hint="eastAsia" w:ascii="仿宋" w:hAnsi="仿宋" w:eastAsia="仿宋"/>
          <w:sz w:val="24"/>
        </w:rPr>
        <w:t xml:space="preserve">付款方式（提交预付款保函的）</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合同价款的百分之三十(30%)即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，大写：大写：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，在双方签订合同15日内，乙方向甲方出具等额预付款保函后，办理政府采购资金结算手续支付给乙方。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合同总价的百分之七十 (70%)即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 ，大写：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，合同标的全部交付并安装完毕验收15日内，由买方办理政府采购资金结算手续，经审核后支付给卖方。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卖方需提交的支付文件包括：</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卖方出具的全额正式发票；</w:t>
      </w:r>
      <w:r/>
    </w:p>
    <w:p>
      <w:pPr>
        <w:numPr>
          <w:ilvl w:val="0"/>
          <w:numId w:val="6"/>
        </w:numPr>
        <w:rPr>
          <w:rFonts w:ascii="仿宋" w:hAnsi="仿宋" w:eastAsia="仿宋"/>
          <w:sz w:val="24"/>
        </w:rPr>
      </w:pPr>
      <w:r>
        <w:rPr>
          <w:rFonts w:hint="eastAsia" w:ascii="仿宋" w:hAnsi="仿宋" w:eastAsia="仿宋"/>
          <w:sz w:val="24"/>
          <w:lang w:val="en-US" w:eastAsia="zh-CN"/>
        </w:rPr>
        <w:t xml:space="preserve">付</w:t>
      </w:r>
      <w:r>
        <w:rPr>
          <w:rFonts w:hint="eastAsia" w:ascii="仿宋" w:hAnsi="仿宋" w:eastAsia="仿宋"/>
          <w:sz w:val="24"/>
        </w:rPr>
        <w:t xml:space="preserve">款方式（不提交预付款保函的）</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合同价款的百分之四十(40%)即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元整，在双方签订合同15日内，由买方办理政府采购资金结算手续支付给乙方。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合同总价的百分之六十(60%)即</w:t>
      </w:r>
      <w:r>
        <w:rPr>
          <w:rFonts w:hint="eastAsia" w:ascii="仿宋" w:hAnsi="仿宋" w:eastAsia="仿宋"/>
          <w:sz w:val="24"/>
        </w:rPr>
        <w:t xml:space="preserve">￥</w:t>
      </w:r>
      <w:r>
        <w:rPr>
          <w:rFonts w:hint="eastAsia" w:ascii="仿宋" w:hAnsi="仿宋" w:eastAsia="仿宋"/>
          <w:sz w:val="24"/>
          <w:u w:val="single"/>
        </w:rPr>
        <w:t xml:space="preserve">       </w:t>
      </w:r>
      <w:r>
        <w:rPr>
          <w:rFonts w:hint="eastAsia" w:ascii="仿宋" w:hAnsi="仿宋" w:eastAsia="仿宋"/>
          <w:sz w:val="24"/>
          <w:lang w:val="en-US" w:eastAsia="zh-CN"/>
        </w:rPr>
        <w:t xml:space="preserve"> ，大写：</w:t>
      </w:r>
      <w:r>
        <w:rPr>
          <w:rFonts w:hint="eastAsia" w:ascii="仿宋" w:hAnsi="仿宋" w:eastAsia="仿宋"/>
          <w:sz w:val="24"/>
        </w:rPr>
        <w:t xml:space="preserve">人民币</w:t>
      </w:r>
      <w:r>
        <w:rPr>
          <w:rFonts w:hint="eastAsia" w:ascii="仿宋" w:hAnsi="仿宋" w:eastAsia="仿宋"/>
          <w:sz w:val="24"/>
          <w:u w:val="single"/>
        </w:rPr>
        <w:t xml:space="preserve">          </w:t>
      </w:r>
      <w:r>
        <w:rPr>
          <w:rFonts w:hint="eastAsia" w:ascii="仿宋" w:hAnsi="仿宋" w:eastAsia="仿宋"/>
          <w:sz w:val="24"/>
          <w:lang w:val="en-US" w:eastAsia="zh-CN"/>
        </w:rPr>
        <w:t xml:space="preserve"> ，合同标的全部交付并验收合格后15日内，由买方办理政府采购资金结算手续，经审核后支付给卖方。</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卖方需提交的支付文件包括：</w:t>
      </w:r>
      <w:r/>
    </w:p>
    <w:p>
      <w:pPr>
        <w:numPr>
          <w:ilvl w:val="0"/>
          <w:numId w:val="0"/>
        </w:numPr>
        <w:ind w:left="465" w:firstLine="480"/>
        <w:rPr>
          <w:rFonts w:hint="eastAsia" w:ascii="仿宋" w:hAnsi="仿宋" w:eastAsia="仿宋"/>
          <w:sz w:val="24"/>
          <w:lang w:val="en-US" w:eastAsia="zh-CN"/>
        </w:rPr>
      </w:pPr>
      <w:r>
        <w:rPr>
          <w:rFonts w:hint="eastAsia" w:ascii="仿宋" w:hAnsi="仿宋" w:eastAsia="仿宋"/>
          <w:sz w:val="24"/>
          <w:lang w:val="en-US" w:eastAsia="zh-CN"/>
        </w:rPr>
        <w:t xml:space="preserve">卖方出具的全额正式发票；</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numPr>
          <w:ilvl w:val="0"/>
          <w:numId w:val="4"/>
        </w:numPr>
        <w:ind w:firstLine="482"/>
        <w:spacing w:line="400" w:lineRule="exact"/>
        <w:rPr>
          <w:rFonts w:ascii="仿宋" w:hAnsi="仿宋" w:eastAsia="仿宋"/>
          <w:b/>
          <w:sz w:val="24"/>
          <w:u w:val="single"/>
        </w:rPr>
      </w:pPr>
      <w:r>
        <w:rPr>
          <w:rFonts w:hint="eastAsia" w:ascii="仿宋" w:hAnsi="仿宋" w:eastAsia="仿宋"/>
          <w:b/>
          <w:sz w:val="24"/>
        </w:rPr>
        <w:t xml:space="preserve">合同履行</w:t>
      </w:r>
      <w:r/>
    </w:p>
    <w:p>
      <w:pPr>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合同生效日后，</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9</w:t>
      </w:r>
      <w:r>
        <w:rPr>
          <w:rFonts w:hint="eastAsia" w:ascii="仿宋" w:hAnsi="仿宋" w:eastAsia="仿宋"/>
          <w:sz w:val="24"/>
          <w:u w:val="single"/>
        </w:rPr>
        <w:t xml:space="preserve">0 </w:t>
      </w:r>
      <w:r>
        <w:rPr>
          <w:rFonts w:hint="eastAsia" w:ascii="仿宋" w:hAnsi="仿宋" w:eastAsia="仿宋"/>
          <w:sz w:val="24"/>
        </w:rPr>
        <w:t xml:space="preserve">日内将合同标的全部交付并安装完毕。</w:t>
      </w:r>
      <w:r/>
    </w:p>
    <w:p>
      <w:pPr>
        <w:ind w:firstLine="480"/>
        <w:spacing w:line="400" w:lineRule="exact"/>
        <w:rPr>
          <w:rFonts w:ascii="仿宋" w:hAnsi="仿宋" w:eastAsia="仿宋" w:cs="宋体"/>
          <w:sz w:val="24"/>
          <w:highlight w:val="none"/>
          <w:u w:val="single"/>
        </w:rPr>
      </w:pPr>
      <w:r>
        <w:rPr>
          <w:rFonts w:hint="eastAsia" w:ascii="仿宋" w:hAnsi="仿宋" w:eastAsia="仿宋" w:cs="宋体"/>
          <w:sz w:val="24"/>
          <w:highlight w:val="none"/>
        </w:rPr>
        <w:t xml:space="preserve">（2）履约地点</w:t>
      </w:r>
      <w:r>
        <w:rPr>
          <w:rFonts w:hint="eastAsia" w:ascii="仿宋" w:hAnsi="仿宋" w:eastAsia="仿宋" w:cs="宋体"/>
          <w:bCs/>
          <w:sz w:val="24"/>
          <w:highlight w:val="none"/>
        </w:rPr>
        <w:t xml:space="preserve">：</w:t>
      </w:r>
      <w:r>
        <w:rPr>
          <w:rFonts w:hint="eastAsia" w:ascii="仿宋" w:hAnsi="仿宋" w:eastAsia="仿宋" w:cs="宋体"/>
          <w:sz w:val="24"/>
          <w:highlight w:val="none"/>
          <w:u w:val="single"/>
        </w:rPr>
        <w:t xml:space="preserve">                             </w:t>
      </w:r>
      <w:r/>
    </w:p>
    <w:p>
      <w:pPr>
        <w:ind w:firstLine="480"/>
        <w:spacing w:line="400" w:lineRule="exact"/>
        <w:rPr>
          <w:rFonts w:ascii="仿宋" w:hAnsi="仿宋" w:eastAsia="仿宋" w:cs="宋体"/>
          <w:sz w:val="24"/>
          <w:highlight w:val="none"/>
        </w:rPr>
      </w:pPr>
      <w:r>
        <w:rPr>
          <w:rFonts w:hint="eastAsia" w:ascii="仿宋" w:hAnsi="仿宋" w:eastAsia="仿宋" w:cs="宋体"/>
          <w:bCs/>
          <w:sz w:val="24"/>
          <w:highlight w:val="none"/>
        </w:rPr>
        <w:t xml:space="preserve">（3）履约担保：</w:t>
      </w:r>
      <w:r>
        <w:rPr>
          <w:rFonts w:hint="eastAsia" w:ascii="仿宋" w:hAnsi="仿宋" w:eastAsia="仿宋" w:cs="宋体"/>
          <w:sz w:val="24"/>
          <w:highlight w:val="none"/>
        </w:rPr>
        <w:t xml:space="preserve">是否收取履约保证金：</w:t>
      </w:r>
      <w:r>
        <w:rPr>
          <w:rFonts w:ascii="Wingdings" w:hAnsi="Wingdings" w:eastAsia="Wingdings" w:cs="Wingdings"/>
          <w:sz w:val="24"/>
          <w:highlight w:val="none"/>
        </w:rPr>
        <w:t xml:space="preserve">¨</w:t>
      </w:r>
      <w:r>
        <w:rPr>
          <w:rFonts w:hint="eastAsia" w:ascii="仿宋" w:hAnsi="仿宋" w:eastAsia="仿宋" w:cs="宋体"/>
          <w:sz w:val="24"/>
          <w:highlight w:val="none"/>
        </w:rPr>
        <w:t xml:space="preserve">是    </w:t>
      </w:r>
      <w:r>
        <w:rPr>
          <w:rFonts w:ascii="Wingdings" w:hAnsi="Wingdings" w:eastAsia="Wingdings" w:cs="Wingdings"/>
          <w:sz w:val="24"/>
          <w:highlight w:val="none"/>
        </w:rPr>
        <w:t xml:space="preserve">þ</w:t>
      </w:r>
      <w:r>
        <w:rPr>
          <w:rFonts w:hint="eastAsia" w:ascii="仿宋" w:hAnsi="仿宋" w:eastAsia="仿宋" w:cs="宋体"/>
          <w:sz w:val="24"/>
          <w:highlight w:val="none"/>
        </w:rPr>
        <w:t xml:space="preserve">否</w:t>
      </w:r>
      <w:r/>
    </w:p>
    <w:p>
      <w:pPr>
        <w:pStyle w:val="922"/>
        <w:ind w:firstLine="480"/>
        <w:rPr>
          <w:rFonts w:ascii="仿宋" w:hAnsi="仿宋" w:eastAsia="仿宋" w:cs="宋体"/>
          <w:sz w:val="24"/>
          <w:szCs w:val="24"/>
          <w:highlight w:val="none"/>
          <w:u w:val="single"/>
        </w:rPr>
      </w:pPr>
      <w:r>
        <w:rPr>
          <w:rFonts w:hint="eastAsia" w:ascii="仿宋" w:hAnsi="仿宋" w:eastAsia="仿宋" w:cs="宋体"/>
          <w:bCs/>
          <w:sz w:val="24"/>
          <w:szCs w:val="24"/>
          <w:highlight w:val="none"/>
        </w:rPr>
        <w:t xml:space="preserve">  </w:t>
      </w:r>
      <w:r>
        <w:rPr>
          <w:rFonts w:hint="eastAsia" w:ascii="仿宋" w:hAnsi="仿宋" w:eastAsia="仿宋" w:cs="宋体"/>
          <w:sz w:val="24"/>
          <w:szCs w:val="24"/>
          <w:highlight w:val="none"/>
        </w:rPr>
        <w:t xml:space="preserve">  收取履约保证金形式：</w:t>
      </w:r>
      <w:r>
        <w:rPr>
          <w:rFonts w:hint="eastAsia" w:ascii="仿宋" w:hAnsi="仿宋" w:eastAsia="仿宋" w:cs="宋体"/>
          <w:bCs/>
          <w:sz w:val="24"/>
          <w:highlight w:val="none"/>
          <w:u w:val="single"/>
        </w:rPr>
        <w:t xml:space="preserve">                      </w:t>
      </w:r>
      <w:r/>
    </w:p>
    <w:p>
      <w:pPr>
        <w:pStyle w:val="922"/>
        <w:ind w:firstLine="480"/>
        <w:rPr>
          <w:rFonts w:ascii="仿宋" w:hAnsi="仿宋" w:eastAsia="仿宋" w:cs="宋体"/>
          <w:bCs/>
          <w:sz w:val="24"/>
          <w:szCs w:val="24"/>
          <w:highlight w:val="none"/>
          <w:u w:val="single"/>
        </w:rPr>
      </w:pPr>
      <w:r>
        <w:rPr>
          <w:rFonts w:hint="eastAsia" w:ascii="仿宋" w:hAnsi="仿宋" w:eastAsia="仿宋" w:cs="宋体"/>
          <w:sz w:val="24"/>
          <w:szCs w:val="24"/>
          <w:highlight w:val="none"/>
        </w:rPr>
        <w:t xml:space="preserve">    收取履约保证金金额：</w:t>
      </w:r>
      <w:r>
        <w:rPr>
          <w:rFonts w:hint="eastAsia" w:ascii="仿宋" w:hAnsi="仿宋" w:eastAsia="仿宋" w:cs="宋体"/>
          <w:bCs/>
          <w:sz w:val="24"/>
          <w:highlight w:val="none"/>
          <w:u w:val="single"/>
        </w:rPr>
        <w:t xml:space="preserve">                      </w:t>
      </w:r>
      <w:r/>
    </w:p>
    <w:p>
      <w:pPr>
        <w:pStyle w:val="922"/>
        <w:ind w:firstLine="480"/>
        <w:rPr>
          <w:rFonts w:ascii="仿宋" w:hAnsi="仿宋" w:eastAsia="仿宋" w:cs="宋体"/>
          <w:sz w:val="24"/>
        </w:rPr>
      </w:pPr>
      <w:r>
        <w:rPr>
          <w:rFonts w:hint="eastAsia" w:ascii="仿宋" w:hAnsi="仿宋" w:eastAsia="仿宋" w:cs="宋体"/>
          <w:bCs/>
          <w:sz w:val="24"/>
          <w:highlight w:val="none"/>
        </w:rPr>
        <w:t xml:space="preserve">    履约担保期限：</w:t>
      </w:r>
      <w:r>
        <w:rPr>
          <w:rFonts w:hint="eastAsia" w:ascii="仿宋" w:hAnsi="仿宋" w:eastAsia="仿宋" w:cs="宋体"/>
          <w:bCs/>
          <w:sz w:val="24"/>
          <w:highlight w:val="none"/>
          <w:u w:val="single"/>
        </w:rPr>
        <w:t xml:space="preserve">                           </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bCs/>
          <w:sz w:val="24"/>
          <w:highlight w:val="none"/>
          <w:u w:val="single"/>
        </w:rPr>
        <w:t xml:space="preserve">                  </w:t>
      </w:r>
      <w:r>
        <w:rPr>
          <w:rFonts w:hint="eastAsia" w:ascii="仿宋" w:hAnsi="仿宋" w:eastAsia="仿宋" w:cs="宋体"/>
          <w:sz w:val="24"/>
          <w:u w:val="single"/>
        </w:rPr>
        <w:t xml:space="preserve"> </w:t>
      </w:r>
      <w:r/>
    </w:p>
    <w:p>
      <w:pPr>
        <w:numPr>
          <w:ilvl w:val="0"/>
          <w:numId w:val="4"/>
        </w:numPr>
        <w:ind w:firstLine="482"/>
        <w:spacing w:line="400" w:lineRule="exact"/>
        <w:rPr>
          <w:rFonts w:ascii="仿宋" w:hAnsi="仿宋" w:eastAsia="仿宋"/>
          <w:b/>
          <w:sz w:val="24"/>
        </w:rPr>
      </w:pPr>
      <w:r>
        <w:rPr>
          <w:rFonts w:hint="eastAsia" w:ascii="仿宋" w:hAnsi="仿宋" w:eastAsia="仿宋"/>
          <w:b/>
          <w:sz w:val="24"/>
        </w:rPr>
        <w:t xml:space="preserve">合同验收</w:t>
      </w:r>
      <w:r/>
    </w:p>
    <w:p>
      <w:pPr>
        <w:numPr>
          <w:ilvl w:val="0"/>
          <w:numId w:val="7"/>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（2）履约验收时间：合同标的全部交付并安装完毕后，乙方可向甲方（采购人）书面提出验收要求，甲方（采购人）在接到书面要求后</w:t>
      </w:r>
      <w:r>
        <w:rPr>
          <w:rFonts w:hint="eastAsia" w:ascii="仿宋" w:hAnsi="仿宋" w:eastAsia="仿宋"/>
          <w:bCs/>
          <w:sz w:val="24"/>
          <w:highlight w:val="none"/>
          <w:u w:val="single"/>
        </w:rPr>
        <w:t xml:space="preserve">3</w:t>
      </w:r>
      <w:r>
        <w:rPr>
          <w:rFonts w:hint="eastAsia" w:ascii="仿宋" w:hAnsi="仿宋" w:eastAsia="仿宋"/>
          <w:bCs/>
          <w:sz w:val="24"/>
          <w:highlight w:val="none"/>
        </w:rPr>
        <w:t xml:space="preserve">日</w:t>
      </w:r>
      <w:r>
        <w:rPr>
          <w:rFonts w:hint="eastAsia" w:ascii="仿宋" w:hAnsi="仿宋" w:eastAsia="仿宋"/>
          <w:bCs/>
          <w:sz w:val="24"/>
        </w:rPr>
        <w:t xml:space="preserve">进行验收。乙方（成交供应商）需向甲方（采购人）提交合同标的的相关资料、文件、说明书等。</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sz w:val="24"/>
        </w:rPr>
      </w:pPr>
      <w:r>
        <w:rPr>
          <w:rFonts w:hint="eastAsia" w:ascii="仿宋" w:hAnsi="仿宋" w:eastAsia="仿宋"/>
          <w:bCs/>
          <w:sz w:val="24"/>
        </w:rPr>
        <w:t xml:space="preserve">（4）履约验收程序：</w:t>
      </w:r>
      <w:r>
        <w:rPr>
          <w:rFonts w:hint="eastAsia" w:ascii="仿宋" w:hAnsi="仿宋" w:eastAsia="仿宋"/>
          <w:sz w:val="24"/>
        </w:rPr>
        <w:t xml:space="preserve">在乙方(成交供应商)的产品交付安装期间，甲方（采购人）有权要求乙方（成交供应商）提供其产品符合国家或行业标准的检测报告，此过程中产生的一切费用由乙方（成交供应商）承担, 如检测结果未达到采购文件相对应要求，甲方有权终止合同，造成的一切损失由乙方承担。</w:t>
      </w:r>
      <w:r/>
    </w:p>
    <w:p>
      <w:pPr>
        <w:ind w:firstLine="480"/>
        <w:rPr>
          <w:rFonts w:ascii="仿宋" w:hAnsi="仿宋" w:eastAsia="仿宋"/>
          <w:sz w:val="24"/>
        </w:rPr>
      </w:pPr>
      <w:r>
        <w:rPr>
          <w:rFonts w:hint="eastAsia" w:ascii="仿宋" w:hAnsi="仿宋" w:eastAsia="仿宋"/>
          <w:sz w:val="24"/>
        </w:rPr>
        <w:t xml:space="preserve">甲方（采购人）有权从交付产品中随机抽取三样送第三方检测机构进行检测检验（检验费用由乙方承担），如检测结果未达到采购文件相对应要求，甲方有权终止合同，造成的一切损失由乙方承担。</w:t>
      </w:r>
      <w:r/>
    </w:p>
    <w:p>
      <w:pPr>
        <w:ind w:firstLine="480"/>
        <w:spacing w:line="400" w:lineRule="exact"/>
        <w:rPr>
          <w:rFonts w:ascii="仿宋" w:hAnsi="仿宋" w:eastAsia="仿宋"/>
          <w:bCs/>
          <w:sz w:val="24"/>
        </w:rPr>
      </w:pPr>
      <w:r>
        <w:rPr>
          <w:rFonts w:hint="eastAsia" w:ascii="仿宋" w:hAnsi="仿宋" w:eastAsia="仿宋"/>
          <w:sz w:val="24"/>
        </w:rPr>
        <w:t xml:space="preserve">合同标的全部交付并安装完毕后，乙方（成交供应商）可向甲方（采购人）书面提出验收要求，甲方（采购人）在接到书面要求后3日进行验收。乙方（成交供应商）需向甲方（采购人）提交合同标的的相关资料、文件、说明书等。</w:t>
      </w:r>
      <w:r/>
    </w:p>
    <w:p>
      <w:pPr>
        <w:ind w:firstLine="480"/>
        <w:rPr>
          <w:rFonts w:ascii="仿宋" w:hAnsi="仿宋" w:eastAsia="仿宋"/>
          <w:bCs/>
          <w:sz w:val="24"/>
          <w:u w:val="single"/>
        </w:rPr>
      </w:pPr>
      <w:r>
        <w:rPr>
          <w:rFonts w:hint="eastAsia" w:ascii="仿宋" w:hAnsi="仿宋" w:eastAsia="仿宋"/>
          <w:bCs/>
          <w:sz w:val="24"/>
        </w:rPr>
        <w:t xml:space="preserve">（5）履约验收的内容：技术性能及售后服务见合同附件。</w:t>
      </w:r>
      <w:r/>
    </w:p>
    <w:p>
      <w:pPr>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响应文件和乙方的澄清、说明或者更正为验收标准；乙方的响应文件和乙方的澄清、说明或者更正不明确的，以采购文件相关要求为验收标准；乙方的响应文件和乙方的澄清、说明或者更正和采购文件相关要求都不明确的，按国家相关标准；以上都不明确的，以通常标准为准。</w:t>
      </w:r>
      <w:r/>
    </w:p>
    <w:p>
      <w:pPr>
        <w:pStyle w:val="922"/>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szCs w:val="24"/>
        </w:rPr>
        <w:t xml:space="preserve"></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w:t>
      </w:r>
      <w:r/>
    </w:p>
    <w:p>
      <w:pPr>
        <w:numPr>
          <w:ilvl w:val="0"/>
          <w:numId w:val="4"/>
        </w:numPr>
        <w:ind w:firstLine="482"/>
        <w:spacing w:line="400" w:lineRule="exact"/>
        <w:rPr>
          <w:rFonts w:ascii="仿宋" w:hAnsi="仿宋" w:eastAsia="仿宋"/>
          <w:b/>
          <w:sz w:val="24"/>
        </w:rPr>
      </w:pPr>
      <w:r>
        <w:rPr>
          <w:rFonts w:hint="eastAsia" w:ascii="仿宋" w:hAnsi="仿宋" w:eastAsia="仿宋"/>
          <w:b/>
          <w:sz w:val="24"/>
        </w:rPr>
        <w:t xml:space="preserve">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ascii="仿宋" w:hAnsi="仿宋" w:eastAsia="仿宋"/>
          <w:sz w:val="24"/>
        </w:rPr>
      </w:pPr>
      <w:r>
        <w:rPr>
          <w:rFonts w:hint="eastAsia" w:ascii="仿宋" w:hAnsi="仿宋" w:eastAsia="仿宋"/>
          <w:sz w:val="24"/>
        </w:rPr>
        <w:t xml:space="preserve">（5）响应文件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922"/>
        <w:ind w:firstLine="480"/>
        <w:rPr>
          <w:rFonts w:ascii="仿宋" w:hAnsi="仿宋" w:eastAsia="仿宋" w:cs="宋体"/>
          <w:sz w:val="24"/>
          <w:szCs w:val="24"/>
        </w:rPr>
      </w:pPr>
      <w:r>
        <w:rPr>
          <w:rFonts w:hint="eastAsia" w:ascii="仿宋" w:hAnsi="仿宋" w:eastAsia="仿宋" w:cs="宋体"/>
          <w:sz w:val="24"/>
          <w:szCs w:val="24"/>
        </w:rPr>
        <w:t xml:space="preserve">（8）国家法律、行政法规和规章制度规定或合同约定的作为合同组成部分的其他文件</w:t>
      </w:r>
      <w:r/>
    </w:p>
    <w:p>
      <w:pPr>
        <w:numPr>
          <w:ilvl w:val="0"/>
          <w:numId w:val="4"/>
        </w:numPr>
        <w:ind w:firstLine="482"/>
        <w:spacing w:line="400" w:lineRule="exact"/>
        <w:rPr>
          <w:rFonts w:ascii="仿宋" w:hAnsi="仿宋" w:eastAsia="仿宋"/>
          <w:b/>
          <w:sz w:val="24"/>
        </w:rPr>
      </w:pPr>
      <w:r>
        <w:rPr>
          <w:rFonts w:hint="eastAsia" w:ascii="仿宋" w:hAnsi="仿宋" w:eastAsia="仿宋"/>
          <w:b/>
          <w:sz w:val="24"/>
        </w:rPr>
        <w:t xml:space="preserve">合同生效</w:t>
      </w:r>
      <w:r/>
    </w:p>
    <w:p>
      <w:pPr>
        <w:ind w:left="480"/>
        <w:rPr>
          <w:rFonts w:ascii="仿宋" w:hAnsi="仿宋" w:eastAsia="仿宋"/>
          <w:sz w:val="24"/>
        </w:rPr>
      </w:pPr>
      <w:r>
        <w:rPr>
          <w:rFonts w:hint="eastAsia" w:ascii="仿宋" w:hAnsi="仿宋" w:eastAsia="仿宋"/>
          <w:sz w:val="24"/>
        </w:rPr>
        <w:t xml:space="preserve">本合同自下列条件全部满足后生效，生效日期以下列条件全部满足的最晚日期为准： </w:t>
      </w:r>
      <w:r/>
    </w:p>
    <w:p>
      <w:pPr>
        <w:ind w:left="420" w:firstLine="480"/>
        <w:rPr>
          <w:rFonts w:ascii="仿宋" w:hAnsi="仿宋" w:eastAsia="仿宋"/>
          <w:sz w:val="24"/>
        </w:rPr>
      </w:pPr>
      <w:r>
        <w:rPr>
          <w:rFonts w:hint="eastAsia" w:ascii="仿宋" w:hAnsi="仿宋" w:eastAsia="仿宋"/>
          <w:sz w:val="24"/>
        </w:rPr>
        <w:t xml:space="preserve">双方加盖公章或合同专用章；</w:t>
      </w:r>
      <w:r/>
    </w:p>
    <w:p>
      <w:pPr>
        <w:numPr>
          <w:ilvl w:val="0"/>
          <w:numId w:val="4"/>
        </w:numPr>
        <w:ind w:firstLine="482"/>
        <w:spacing w:line="400" w:lineRule="exact"/>
        <w:rPr>
          <w:rFonts w:ascii="仿宋" w:hAnsi="仿宋" w:eastAsia="仿宋"/>
          <w:b/>
          <w:sz w:val="24"/>
        </w:rPr>
      </w:pPr>
      <w:r>
        <w:rPr>
          <w:rFonts w:hint="eastAsia" w:ascii="仿宋" w:hAnsi="仿宋" w:eastAsia="仿宋"/>
          <w:b/>
          <w:sz w:val="24"/>
        </w:rPr>
        <w:t xml:space="preserve">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w:t>
      </w:r>
      <w:r>
        <w:rPr>
          <w:rFonts w:hint="eastAsia" w:ascii="仿宋" w:hAnsi="仿宋" w:eastAsia="仿宋"/>
          <w:sz w:val="24"/>
          <w:lang w:eastAsia="zh-CN"/>
        </w:rPr>
        <w:t xml:space="preserve">江苏天同工程咨询有限公司</w:t>
      </w:r>
      <w:r>
        <w:rPr>
          <w:rFonts w:hint="eastAsia" w:ascii="仿宋" w:hAnsi="仿宋" w:eastAsia="仿宋"/>
          <w:sz w:val="24"/>
        </w:rPr>
        <w:t xml:space="preserve">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宋体" w:hAnsi="宋体" w:eastAsia="宋体"/>
          <w:b/>
          <w:bCs/>
          <w:sz w:val="21"/>
          <w:szCs w:val="21"/>
        </w:rPr>
      </w:pPr>
      <w:r>
        <w:rPr>
          <w:rFonts w:hint="eastAsia" w:ascii="仿宋" w:hAnsi="仿宋" w:eastAsia="仿宋"/>
          <w:sz w:val="24"/>
        </w:rPr>
        <w:t xml:space="preserve">合同订立地点：</w:t>
      </w:r>
      <w:r>
        <w:rPr>
          <w:rFonts w:hint="eastAsia" w:ascii="仿宋" w:hAnsi="仿宋" w:eastAsia="仿宋"/>
          <w:sz w:val="24"/>
          <w:u w:val="single"/>
        </w:rPr>
        <w:t xml:space="preserve">                           </w:t>
      </w:r>
      <w:r/>
    </w:p>
    <w:tbl>
      <w:tblPr>
        <w:tblStyle w:val="703"/>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4305"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000000" w:sz="2" w:space="0"/>
              <w:bottom w:val="single" w:color="000000" w:sz="2" w:space="0"/>
            </w:tcBorders>
            <w:tcW w:w="4098"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cantSplit/>
          <w:trHeight w:val="1171"/>
        </w:trPr>
        <w:tc>
          <w:tcPr>
            <w:tcBorders>
              <w:top w:val="single" w:color="000000" w:sz="2" w:space="0"/>
              <w:right w:val="single" w:color="000000" w:sz="2" w:space="0"/>
            </w:tcBorders>
            <w:tcW w:w="1892" w:type="dxa"/>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000000" w:sz="2" w:space="0"/>
              <w:left w:val="single" w:color="000000" w:sz="2" w:space="0"/>
              <w:right w:val="single" w:color="000000" w:sz="2" w:space="0"/>
            </w:tcBorders>
            <w:tcW w:w="2413" w:type="dxa"/>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cantSplit/>
          <w:trHeight w:val="483"/>
        </w:trPr>
        <w:tc>
          <w:tcPr>
            <w:tcBorders>
              <w:bottom w:val="single" w:color="000000" w:sz="2" w:space="0"/>
              <w:right w:val="single" w:color="000000" w:sz="2" w:space="0"/>
            </w:tcBorders>
            <w:tcW w:w="1892" w:type="dxa"/>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000000" w:sz="2" w:space="0"/>
              <w:bottom w:val="single" w:color="000000" w:sz="2" w:space="0"/>
              <w:right w:val="single" w:color="000000" w:sz="2" w:space="0"/>
            </w:tcBorders>
            <w:tcW w:w="2413" w:type="dxa"/>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000000" w:sz="2" w:space="0"/>
              <w:bottom w:val="single" w:color="000000" w:sz="2" w:space="0"/>
              <w:right w:val="single" w:color="000000" w:sz="2" w:space="0"/>
            </w:tcBorders>
            <w:tcW w:w="1892"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2413"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000000" w:sz="2" w:space="0"/>
              <w:left w:val="single" w:color="000000" w:sz="2" w:space="0"/>
              <w:bottom w:val="single" w:color="000000" w:sz="2" w:space="0"/>
            </w:tcBorders>
            <w:tcW w:w="2118" w:type="dxa"/>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000000" w:sz="2" w:space="0"/>
            </w:tcBorders>
            <w:tcW w:w="8403" w:type="dxa"/>
            <w:vAlign w:val="center"/>
            <w:textDirection w:val="lrTb"/>
            <w:noWrap w:val="false"/>
          </w:tcPr>
          <w:p>
            <w:pPr>
              <w:pStyle w:val="886"/>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921"/>
        <w:jc w:val="center"/>
        <w:rPr>
          <w:rFonts w:ascii="仿宋" w:hAnsi="仿宋" w:eastAsia="仿宋"/>
          <w:sz w:val="24"/>
        </w:rPr>
      </w:pPr>
      <w:r>
        <w:rPr>
          <w:rFonts w:ascii="仿宋" w:hAnsi="仿宋" w:eastAsia="仿宋"/>
          <w:sz w:val="24"/>
          <w:u w:val="single"/>
        </w:rPr>
        <w:br w:type="page" w:clear="all"/>
      </w:r>
      <w:bookmarkStart w:id="0" w:name="_Toc27624"/>
      <w:r>
        <w:rPr>
          <w:rFonts w:hint="eastAsia" w:ascii="仿宋" w:hAnsi="仿宋" w:eastAsia="仿宋"/>
          <w:sz w:val="24"/>
        </w:rPr>
        <w:t xml:space="preserve">第二节 政府采购合同通用条款</w:t>
      </w:r>
      <w:bookmarkEnd w:id="0"/>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sz w:val="24"/>
        </w:rPr>
      </w:pPr>
      <w:r>
        <w:rPr>
          <w:rFonts w:hint="eastAsia" w:ascii="仿宋" w:hAnsi="仿宋" w:eastAsia="仿宋"/>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政府采购合同协议书及其变更、补充协议，政府采购合同专用条款，政府采购合同通用条款，中标通知书，响应文件，采购文件，有关技术文件和图纸，以及</w:t>
      </w:r>
      <w:r>
        <w:rPr>
          <w:rFonts w:hint="eastAsia" w:ascii="仿宋" w:hAnsi="仿宋" w:eastAsia="仿宋" w:cs="宋体"/>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（3）“货物”系指乙方根据本合同规定须向甲方提供的各种形态和种类的物品，包括原材料、设备、产品（包括软件）及相关的其备品备件、工具、手册及</w:t>
      </w:r>
      <w:r>
        <w:rPr>
          <w:rFonts w:ascii="仿宋" w:hAnsi="仿宋" w:eastAsia="仿宋"/>
          <w:sz w:val="24"/>
        </w:rPr>
        <w:t xml:space="preserve">其他</w:t>
      </w:r>
      <w:r>
        <w:rPr>
          <w:rFonts w:hint="eastAsia" w:ascii="仿宋" w:hAnsi="仿宋" w:eastAsia="仿宋"/>
          <w:sz w:val="24"/>
        </w:rPr>
        <w:t xml:space="preserve">技术资料和材料等。</w:t>
      </w:r>
      <w:r/>
    </w:p>
    <w:p>
      <w:pPr>
        <w:ind w:firstLine="480"/>
        <w:jc w:val="left"/>
        <w:spacing w:line="400" w:lineRule="exact"/>
        <w:rPr>
          <w:rFonts w:ascii="仿宋" w:hAnsi="仿宋" w:eastAsia="仿宋"/>
          <w:sz w:val="24"/>
        </w:rPr>
      </w:pPr>
      <w:r>
        <w:rPr>
          <w:rFonts w:hint="eastAsia" w:ascii="仿宋" w:hAnsi="仿宋" w:eastAsia="仿宋"/>
          <w:sz w:val="24"/>
        </w:rPr>
        <w:t xml:space="preserve">（4）“相关服务”系指根据合同规定，乙方应提供的与货物有关的技术、管理和</w:t>
      </w:r>
      <w:r>
        <w:rPr>
          <w:rFonts w:ascii="仿宋" w:hAnsi="仿宋" w:eastAsia="仿宋"/>
          <w:sz w:val="24"/>
        </w:rPr>
        <w:t xml:space="preserve">其他</w:t>
      </w:r>
      <w:r>
        <w:rPr>
          <w:rFonts w:hint="eastAsia" w:ascii="仿宋" w:hAnsi="仿宋" w:eastAsia="仿宋"/>
          <w:sz w:val="24"/>
        </w:rPr>
        <w:t xml:space="preserve">服务，包括但不限于：管理和质量保证、运输、保险、检验、现场准备、安装、集成、调试、培训、维修、废弃处置、技术支持等以及合同中规定乙方应承担的</w:t>
      </w:r>
      <w:r>
        <w:rPr>
          <w:rFonts w:ascii="仿宋" w:hAnsi="仿宋" w:eastAsia="仿宋"/>
          <w:sz w:val="24"/>
        </w:rPr>
        <w:t xml:space="preserve">其他</w:t>
      </w:r>
      <w:r>
        <w:rPr>
          <w:rFonts w:hint="eastAsia" w:ascii="仿宋" w:hAnsi="仿宋" w:eastAsia="仿宋"/>
          <w:sz w:val="24"/>
        </w:rPr>
        <w:t xml:space="preserve">义务。</w:t>
      </w:r>
      <w:r/>
    </w:p>
    <w:p>
      <w:pPr>
        <w:ind w:firstLine="480"/>
        <w:jc w:val="left"/>
        <w:spacing w:line="400" w:lineRule="exact"/>
        <w:rPr>
          <w:rFonts w:ascii="仿宋" w:hAnsi="仿宋" w:eastAsia="仿宋"/>
          <w:sz w:val="24"/>
        </w:rPr>
      </w:pPr>
      <w:r>
        <w:rPr>
          <w:rFonts w:hint="eastAsia" w:ascii="仿宋" w:hAnsi="仿宋" w:eastAsia="仿宋"/>
          <w:sz w:val="24"/>
        </w:rPr>
        <w:t xml:space="preserve">（5）“分包”系指中标供应商按采购文件、响应文件的规定，根据分包意向协议，将中标项目中的部分履约内容，分给具有相应资质条件的供应商履行合同的行为。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sz w:val="24"/>
        </w:rPr>
        <w:t xml:space="preserve">政府采购合同专用条款</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（7）其他术语解释，见【</w:t>
      </w:r>
      <w:r>
        <w:rPr>
          <w:rFonts w:hint="eastAsia" w:ascii="仿宋" w:hAnsi="仿宋" w:eastAsia="仿宋"/>
          <w:b/>
          <w:bCs/>
          <w:sz w:val="24"/>
        </w:rPr>
        <w:t xml:space="preserve">政府采购合同专用条款</w:t>
      </w:r>
      <w:r>
        <w:rPr>
          <w:rFonts w:hint="eastAsia" w:ascii="仿宋" w:hAnsi="仿宋" w:eastAsia="仿宋"/>
          <w:sz w:val="24"/>
        </w:rPr>
        <w:t xml:space="preserve">】。</w:t>
      </w:r>
      <w:r/>
    </w:p>
    <w:p>
      <w:pPr>
        <w:numPr>
          <w:ilvl w:val="0"/>
          <w:numId w:val="8"/>
        </w:numPr>
        <w:jc w:val="left"/>
        <w:spacing w:line="400" w:lineRule="exact"/>
        <w:rPr>
          <w:rFonts w:ascii="仿宋" w:hAnsi="仿宋" w:eastAsia="仿宋"/>
          <w:b/>
          <w:bCs/>
          <w:sz w:val="24"/>
        </w:rPr>
      </w:pPr>
      <w:r>
        <w:rPr>
          <w:rFonts w:hint="eastAsia" w:ascii="仿宋" w:hAnsi="仿宋" w:eastAsia="仿宋"/>
          <w:b/>
          <w:sz w:val="24"/>
        </w:rPr>
        <w:t xml:space="preserve">合同标的及金额</w:t>
      </w:r>
      <w:r/>
    </w:p>
    <w:p>
      <w:pPr>
        <w:ind w:firstLine="480"/>
        <w:jc w:val="left"/>
        <w:spacing w:line="400" w:lineRule="exact"/>
        <w:rPr>
          <w:rFonts w:ascii="仿宋" w:hAnsi="仿宋" w:eastAsia="仿宋"/>
          <w:b/>
          <w:bCs/>
          <w:i/>
          <w:iCs/>
          <w:sz w:val="24"/>
        </w:rPr>
      </w:pPr>
      <w:r>
        <w:rPr>
          <w:rFonts w:hint="eastAsia" w:ascii="仿宋" w:hAnsi="仿宋" w:eastAsia="仿宋"/>
          <w:sz w:val="24"/>
        </w:rPr>
        <w:t xml:space="preserve">2.1 合同标的及金额应与中标结果一致。乙方为履行本合同而发生的所有费用均应包含在合同价款中，甲方不再另行支付</w:t>
      </w:r>
      <w:r>
        <w:rPr>
          <w:rFonts w:ascii="仿宋" w:hAnsi="仿宋" w:eastAsia="仿宋"/>
          <w:sz w:val="24"/>
        </w:rPr>
        <w:t xml:space="preserve">其他</w:t>
      </w:r>
      <w:r>
        <w:rPr>
          <w:rFonts w:hint="eastAsia" w:ascii="仿宋" w:hAnsi="仿宋" w:eastAsia="仿宋"/>
          <w:sz w:val="24"/>
        </w:rPr>
        <w:t xml:space="preserve">任何费用。</w:t>
      </w:r>
      <w:r/>
    </w:p>
    <w:p>
      <w:pPr>
        <w:jc w:val="left"/>
        <w:spacing w:line="400" w:lineRule="exact"/>
        <w:rPr>
          <w:rFonts w:ascii="仿宋" w:hAnsi="仿宋" w:eastAsia="仿宋"/>
          <w:b/>
          <w:sz w:val="24"/>
        </w:rPr>
      </w:pPr>
      <w:r>
        <w:rPr>
          <w:rFonts w:hint="eastAsia" w:ascii="仿宋" w:hAnsi="仿宋" w:eastAsia="仿宋"/>
          <w:b/>
          <w:sz w:val="24"/>
        </w:rPr>
        <w:t xml:space="preserve">3. 履行合同的时间、地点和方式</w:t>
      </w:r>
      <w:r/>
    </w:p>
    <w:p>
      <w:pPr>
        <w:ind w:firstLine="480"/>
        <w:jc w:val="left"/>
        <w:spacing w:line="400" w:lineRule="exact"/>
        <w:rPr>
          <w:rFonts w:ascii="仿宋" w:hAnsi="仿宋" w:eastAsia="仿宋"/>
          <w:sz w:val="24"/>
        </w:rPr>
      </w:pPr>
      <w:r>
        <w:rPr>
          <w:rFonts w:hint="eastAsia" w:ascii="仿宋" w:hAnsi="仿宋" w:eastAsia="仿宋"/>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sz w:val="24"/>
        </w:rPr>
      </w:pPr>
      <w:r>
        <w:rPr>
          <w:rFonts w:hint="eastAsia" w:ascii="仿宋" w:hAnsi="仿宋" w:eastAsia="仿宋"/>
          <w:b/>
          <w:bCs/>
          <w:sz w:val="24"/>
        </w:rPr>
        <w:t xml:space="preserve">4. 甲方的权利和义务</w:t>
      </w:r>
      <w:r/>
    </w:p>
    <w:p>
      <w:pPr>
        <w:ind w:firstLine="480"/>
        <w:jc w:val="left"/>
        <w:spacing w:line="400" w:lineRule="exact"/>
        <w:rPr>
          <w:rFonts w:ascii="仿宋" w:hAnsi="仿宋" w:eastAsia="仿宋"/>
          <w:sz w:val="24"/>
        </w:rPr>
      </w:pPr>
      <w:r>
        <w:rPr>
          <w:rFonts w:hint="eastAsia" w:ascii="仿宋" w:hAnsi="仿宋" w:eastAsia="仿宋"/>
          <w:sz w:val="24"/>
        </w:rPr>
        <w:t xml:space="preserve">4.1</w:t>
      </w:r>
      <w:r>
        <w:rPr>
          <w:rFonts w:ascii="仿宋" w:hAnsi="仿宋" w:eastAsia="仿宋"/>
          <w:sz w:val="24"/>
        </w:rPr>
        <w:t xml:space="preserve"> 签署合同后，甲方</w:t>
      </w:r>
      <w:r>
        <w:rPr>
          <w:rFonts w:hint="eastAsia" w:ascii="仿宋" w:hAnsi="仿宋" w:eastAsia="仿宋"/>
          <w:sz w:val="24"/>
        </w:rPr>
        <w:t xml:space="preserve">应</w:t>
      </w:r>
      <w:r>
        <w:rPr>
          <w:rFonts w:ascii="仿宋" w:hAnsi="仿宋" w:eastAsia="仿宋"/>
          <w:sz w:val="24"/>
        </w:rPr>
        <w:t xml:space="preserve">确定</w:t>
      </w:r>
      <w:r>
        <w:rPr>
          <w:rFonts w:hint="eastAsia" w:ascii="仿宋" w:hAnsi="仿宋" w:eastAsia="仿宋"/>
          <w:sz w:val="24"/>
        </w:rPr>
        <w:t xml:space="preserve">项目负责人（或项目联系人）</w:t>
      </w:r>
      <w:r>
        <w:rPr>
          <w:rFonts w:ascii="仿宋" w:hAnsi="仿宋" w:eastAsia="仿宋"/>
          <w:sz w:val="24"/>
        </w:rPr>
        <w:t xml:space="preserve">，负责与本合同有关的事务。</w:t>
      </w:r>
      <w:r>
        <w:rPr>
          <w:rFonts w:hint="eastAsia" w:ascii="仿宋" w:hAnsi="仿宋" w:eastAsia="仿宋"/>
          <w:sz w:val="24"/>
        </w:rPr>
        <w:t xml:space="preserve">甲方有权对乙方的履约行为进行检查，并</w:t>
      </w:r>
      <w:r>
        <w:rPr>
          <w:rFonts w:ascii="仿宋" w:hAnsi="仿宋" w:eastAsia="仿宋"/>
          <w:sz w:val="24"/>
        </w:rPr>
        <w:t xml:space="preserve">及时确认乙方提交的事项</w:t>
      </w:r>
      <w:r>
        <w:rPr>
          <w:rFonts w:hint="eastAsia" w:ascii="仿宋" w:hAnsi="仿宋" w:eastAsia="仿宋"/>
          <w:sz w:val="24"/>
        </w:rPr>
        <w:t xml:space="preserve">。甲方应当</w:t>
      </w:r>
      <w:r>
        <w:rPr>
          <w:rFonts w:ascii="仿宋" w:hAnsi="仿宋" w:eastAsia="仿宋"/>
          <w:sz w:val="24"/>
        </w:rPr>
        <w:t xml:space="preserve">配合乙方完成</w:t>
      </w:r>
      <w:r>
        <w:rPr>
          <w:rFonts w:hint="eastAsia" w:ascii="仿宋" w:hAnsi="仿宋" w:eastAsia="仿宋"/>
          <w:sz w:val="24"/>
        </w:rPr>
        <w:t xml:space="preserve">相关项目</w:t>
      </w:r>
      <w:r>
        <w:rPr>
          <w:rFonts w:ascii="仿宋" w:hAnsi="仿宋" w:eastAsia="仿宋"/>
          <w:sz w:val="24"/>
        </w:rPr>
        <w:t xml:space="preserve">实施工作。</w:t>
      </w:r>
      <w:r/>
    </w:p>
    <w:p>
      <w:pPr>
        <w:ind w:firstLine="480"/>
        <w:jc w:val="left"/>
        <w:spacing w:line="400" w:lineRule="exact"/>
        <w:rPr>
          <w:rFonts w:ascii="仿宋" w:hAnsi="仿宋" w:eastAsia="仿宋"/>
          <w:sz w:val="24"/>
        </w:rPr>
      </w:pPr>
      <w:r>
        <w:rPr>
          <w:rFonts w:hint="eastAsia" w:ascii="仿宋" w:hAnsi="仿宋" w:eastAsia="仿宋"/>
          <w:sz w:val="24"/>
        </w:rPr>
        <w:t xml:space="preserve">4.2 </w:t>
      </w:r>
      <w:r>
        <w:rPr>
          <w:rFonts w:ascii="仿宋" w:hAnsi="仿宋" w:eastAsia="仿宋"/>
          <w:sz w:val="24"/>
        </w:rPr>
        <w:t xml:space="preserve">甲方有权要求乙方按时提交各阶段有关</w:t>
      </w:r>
      <w:r>
        <w:rPr>
          <w:rFonts w:hint="eastAsia" w:ascii="仿宋" w:hAnsi="仿宋" w:eastAsia="仿宋"/>
          <w:sz w:val="24"/>
        </w:rPr>
        <w:t xml:space="preserve">安排计划</w:t>
      </w:r>
      <w:r>
        <w:rPr>
          <w:rFonts w:ascii="仿宋" w:hAnsi="仿宋" w:eastAsia="仿宋"/>
          <w:sz w:val="24"/>
        </w:rPr>
        <w:t xml:space="preserve">，并有权</w:t>
      </w:r>
      <w:r>
        <w:rPr>
          <w:rFonts w:hint="eastAsia" w:ascii="仿宋" w:hAnsi="仿宋" w:eastAsia="仿宋"/>
          <w:sz w:val="24"/>
        </w:rPr>
        <w:t xml:space="preserve">定期核对乙方提供货物数量、规格、质量等内容。甲方</w:t>
      </w:r>
      <w:r>
        <w:rPr>
          <w:rFonts w:ascii="仿宋" w:hAnsi="仿宋" w:eastAsia="仿宋"/>
          <w:sz w:val="24"/>
        </w:rPr>
        <w:t xml:space="preserve">有权督促乙方工作并要求乙方</w:t>
      </w:r>
      <w:r>
        <w:rPr>
          <w:rFonts w:hint="eastAsia" w:ascii="仿宋" w:hAnsi="仿宋" w:eastAsia="仿宋"/>
          <w:sz w:val="24"/>
        </w:rPr>
        <w:t xml:space="preserve">更</w:t>
      </w:r>
      <w:r>
        <w:rPr>
          <w:rFonts w:ascii="仿宋" w:hAnsi="仿宋" w:eastAsia="仿宋"/>
          <w:sz w:val="24"/>
        </w:rPr>
        <w:t xml:space="preserve">换不符合要求的</w:t>
      </w:r>
      <w:r>
        <w:rPr>
          <w:rFonts w:hint="eastAsia" w:ascii="仿宋" w:hAnsi="仿宋" w:eastAsia="仿宋"/>
          <w:sz w:val="24"/>
        </w:rPr>
        <w:t xml:space="preserve">货物</w:t>
      </w:r>
      <w:r>
        <w:rPr>
          <w:rFonts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3</w:t>
      </w:r>
      <w:r>
        <w:rPr>
          <w:rFonts w:hint="eastAsia" w:ascii="仿宋" w:hAnsi="仿宋" w:eastAsia="仿宋"/>
          <w:sz w:val="24"/>
        </w:rPr>
        <w:t xml:space="preserve"> </w:t>
      </w:r>
      <w:r>
        <w:rPr>
          <w:rFonts w:ascii="仿宋" w:hAnsi="仿宋" w:eastAsia="仿宋"/>
          <w:sz w:val="24"/>
        </w:rPr>
        <w:t xml:space="preserve">甲方</w:t>
      </w:r>
      <w:r>
        <w:rPr>
          <w:rFonts w:hint="eastAsia" w:ascii="仿宋" w:hAnsi="仿宋" w:eastAsia="仿宋"/>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sz w:val="24"/>
        </w:rPr>
        <w:t xml:space="preserve">4.4 甲方应当按照合同约定及时对交付的货物进行验收</w:t>
      </w:r>
      <w:r>
        <w:rPr>
          <w:rFonts w:hint="eastAsia" w:ascii="仿宋" w:hAnsi="仿宋" w:eastAsia="仿宋"/>
          <w:sz w:val="24"/>
        </w:rPr>
        <w:t xml:space="preserve">，</w:t>
      </w:r>
      <w:r>
        <w:rPr>
          <w:rFonts w:hint="eastAsia" w:ascii="仿宋" w:hAnsi="仿宋" w:eastAsia="仿宋" w:cs="宋体"/>
          <w:sz w:val="24"/>
        </w:rPr>
        <w:t xml:space="preserve">未</w:t>
      </w:r>
      <w:r>
        <w:rPr>
          <w:rFonts w:hint="eastAsia" w:ascii="仿宋" w:hAnsi="仿宋" w:eastAsia="仿宋"/>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sz w:val="24"/>
        </w:rPr>
        <w:t xml:space="preserve">视为验收通过。</w:t>
      </w:r>
      <w:r/>
    </w:p>
    <w:p>
      <w:pPr>
        <w:ind w:firstLine="480"/>
        <w:jc w:val="left"/>
        <w:spacing w:line="400" w:lineRule="exact"/>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5 </w:t>
      </w:r>
      <w:r>
        <w:rPr>
          <w:rFonts w:hint="eastAsia" w:ascii="仿宋" w:hAnsi="仿宋" w:eastAsia="仿宋"/>
          <w:sz w:val="24"/>
        </w:rPr>
        <w:t xml:space="preserve">甲方应当根据合同约定及时向乙方支付合同价款</w:t>
      </w:r>
      <w:r>
        <w:rPr>
          <w:rFonts w:ascii="仿宋" w:hAnsi="仿宋" w:eastAsia="仿宋"/>
          <w:sz w:val="24"/>
        </w:rPr>
        <w:t xml:space="preserve">，不得以内部人员变更、履行内部付款流程等为由，拒绝或迟延支付。</w:t>
      </w:r>
      <w:r/>
    </w:p>
    <w:p>
      <w:pPr>
        <w:ind w:firstLine="480"/>
        <w:jc w:val="left"/>
        <w:spacing w:line="400" w:lineRule="exact"/>
        <w:rPr>
          <w:rFonts w:ascii="仿宋" w:hAnsi="仿宋" w:eastAsia="仿宋"/>
          <w:sz w:val="24"/>
        </w:rPr>
      </w:pPr>
      <w:r>
        <w:rPr>
          <w:rFonts w:hint="eastAsia" w:ascii="仿宋" w:hAnsi="仿宋" w:eastAsia="仿宋"/>
          <w:sz w:val="24"/>
        </w:rPr>
        <w:t xml:space="preserve">4.6</w:t>
      </w:r>
      <w:r>
        <w:rPr>
          <w:rFonts w:ascii="仿宋" w:hAnsi="仿宋" w:eastAsia="仿宋"/>
          <w:sz w:val="24"/>
        </w:rPr>
        <w:t xml:space="preserve"> </w:t>
      </w:r>
      <w:r>
        <w:rPr>
          <w:rFonts w:hint="eastAsia" w:ascii="仿宋" w:hAnsi="仿宋" w:eastAsia="仿宋"/>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约定应由甲方承担的其他义务和责任。</w:t>
      </w:r>
      <w:r/>
    </w:p>
    <w:p>
      <w:pPr>
        <w:jc w:val="left"/>
        <w:spacing w:line="400" w:lineRule="exact"/>
        <w:rPr>
          <w:rFonts w:ascii="仿宋" w:hAnsi="仿宋" w:eastAsia="仿宋"/>
          <w:b/>
          <w:bCs/>
          <w:sz w:val="24"/>
        </w:rPr>
      </w:pPr>
      <w:r>
        <w:rPr>
          <w:rFonts w:hint="eastAsia" w:ascii="仿宋" w:hAnsi="仿宋" w:eastAsia="仿宋"/>
          <w:b/>
          <w:bCs/>
          <w:sz w:val="24"/>
        </w:rPr>
        <w:t xml:space="preserve">5. 乙方的权利和义务</w:t>
      </w:r>
      <w:r/>
    </w:p>
    <w:p>
      <w:pPr>
        <w:ind w:firstLine="480"/>
        <w:jc w:val="left"/>
        <w:spacing w:line="400" w:lineRule="exact"/>
        <w:rPr>
          <w:rFonts w:ascii="仿宋" w:hAnsi="仿宋" w:eastAsia="仿宋"/>
          <w:sz w:val="24"/>
        </w:rPr>
      </w:pPr>
      <w:r>
        <w:rPr>
          <w:rFonts w:hint="eastAsia" w:ascii="仿宋" w:hAnsi="仿宋" w:eastAsia="仿宋"/>
          <w:sz w:val="24"/>
        </w:rPr>
        <w:t xml:space="preserve">5.1 </w:t>
      </w:r>
      <w:r>
        <w:rPr>
          <w:rFonts w:ascii="仿宋" w:hAnsi="仿宋" w:eastAsia="仿宋"/>
          <w:sz w:val="24"/>
        </w:rPr>
        <w:t xml:space="preserve">签署合同后，乙方</w:t>
      </w:r>
      <w:r>
        <w:rPr>
          <w:rFonts w:hint="eastAsia" w:ascii="仿宋" w:hAnsi="仿宋" w:eastAsia="仿宋"/>
          <w:sz w:val="24"/>
        </w:rPr>
        <w:t xml:space="preserve">应</w:t>
      </w:r>
      <w:r>
        <w:rPr>
          <w:rFonts w:ascii="仿宋" w:hAnsi="仿宋" w:eastAsia="仿宋"/>
          <w:sz w:val="24"/>
        </w:rPr>
        <w:t xml:space="preserve">确定</w:t>
      </w:r>
      <w:r>
        <w:rPr>
          <w:rFonts w:hint="eastAsia" w:ascii="仿宋" w:hAnsi="仿宋" w:eastAsia="仿宋"/>
          <w:sz w:val="24"/>
        </w:rPr>
        <w:t xml:space="preserve">项目负责人（或项目联系人）</w:t>
      </w:r>
      <w:r>
        <w:rPr>
          <w:rFonts w:ascii="仿宋" w:hAnsi="仿宋" w:eastAsia="仿宋"/>
          <w:sz w:val="24"/>
        </w:rPr>
        <w:t xml:space="preserve">，负责与本合同有关的事务。</w:t>
      </w:r>
      <w:r/>
    </w:p>
    <w:p>
      <w:pPr>
        <w:ind w:firstLine="480"/>
        <w:jc w:val="left"/>
        <w:spacing w:line="400" w:lineRule="exact"/>
        <w:rPr>
          <w:rFonts w:ascii="仿宋" w:hAnsi="仿宋" w:eastAsia="仿宋"/>
          <w:sz w:val="24"/>
        </w:rPr>
      </w:pPr>
      <w:r>
        <w:rPr>
          <w:rFonts w:hint="eastAsia" w:ascii="仿宋" w:hAnsi="仿宋" w:eastAsia="仿宋"/>
          <w:sz w:val="24"/>
        </w:rPr>
        <w:t xml:space="preserve">5.</w:t>
      </w:r>
      <w:r>
        <w:rPr>
          <w:rFonts w:ascii="仿宋" w:hAnsi="仿宋" w:eastAsia="仿宋"/>
          <w:sz w:val="24"/>
        </w:rPr>
        <w:t xml:space="preserve">2 乙方应按照合同要求</w:t>
      </w:r>
      <w:r>
        <w:rPr>
          <w:rFonts w:hint="eastAsia" w:ascii="仿宋" w:hAnsi="仿宋" w:eastAsia="仿宋"/>
          <w:sz w:val="24"/>
        </w:rPr>
        <w:t xml:space="preserve">履约</w:t>
      </w:r>
      <w:r>
        <w:rPr>
          <w:rFonts w:ascii="仿宋" w:hAnsi="仿宋" w:eastAsia="仿宋"/>
          <w:sz w:val="24"/>
        </w:rPr>
        <w:t xml:space="preserve">，充分合理安排，确保</w:t>
      </w:r>
      <w:r>
        <w:rPr>
          <w:rFonts w:hint="eastAsia" w:ascii="仿宋" w:hAnsi="仿宋" w:eastAsia="仿宋"/>
          <w:sz w:val="24"/>
        </w:rPr>
        <w:t xml:space="preserve">提供的货物及相关服务符合合同有关</w:t>
      </w:r>
      <w:r>
        <w:rPr>
          <w:rFonts w:ascii="仿宋" w:hAnsi="仿宋" w:eastAsia="仿宋"/>
          <w:sz w:val="24"/>
        </w:rPr>
        <w:t xml:space="preserve">要求</w:t>
      </w:r>
      <w:r>
        <w:rPr>
          <w:rFonts w:hint="eastAsia" w:ascii="仿宋" w:hAnsi="仿宋" w:eastAsia="仿宋"/>
          <w:sz w:val="24"/>
        </w:rPr>
        <w:t xml:space="preserve">。接受项目行业管理部门及政府有关部门的指导，配合甲方的履约检查及验收，并</w:t>
      </w:r>
      <w:r>
        <w:rPr>
          <w:rFonts w:ascii="仿宋" w:hAnsi="仿宋" w:eastAsia="仿宋"/>
          <w:sz w:val="24"/>
        </w:rPr>
        <w:t xml:space="preserve">负责项目实施过程中的所有协调工作。</w:t>
      </w:r>
      <w:r/>
    </w:p>
    <w:p>
      <w:pPr>
        <w:pStyle w:val="733"/>
        <w:ind w:firstLine="422"/>
        <w:spacing w:after="0" w:line="400" w:lineRule="exact"/>
        <w:rPr>
          <w:rFonts w:ascii="仿宋" w:hAnsi="仿宋" w:eastAsia="仿宋" w:cs="宋体"/>
          <w:sz w:val="24"/>
        </w:rPr>
      </w:pPr>
      <w:r>
        <w:rPr>
          <w:rFonts w:hint="eastAsia" w:ascii="仿宋" w:hAnsi="仿宋" w:eastAsia="仿宋"/>
          <w:sz w:val="24"/>
        </w:rPr>
        <w:t xml:space="preserve">5.</w:t>
      </w:r>
      <w:r>
        <w:rPr>
          <w:rFonts w:ascii="仿宋" w:hAnsi="仿宋" w:eastAsia="仿宋"/>
          <w:sz w:val="24"/>
        </w:rPr>
        <w:t xml:space="preserve">3</w:t>
      </w:r>
      <w:r>
        <w:rPr>
          <w:rFonts w:hint="eastAsia" w:ascii="仿宋" w:hAnsi="仿宋" w:eastAsia="仿宋"/>
          <w:sz w:val="24"/>
        </w:rPr>
        <w:t xml:space="preserve">乙方有权</w:t>
      </w:r>
      <w:r>
        <w:rPr>
          <w:rFonts w:hint="eastAsia" w:ascii="仿宋" w:hAnsi="仿宋" w:eastAsia="仿宋" w:cs="宋体"/>
          <w:sz w:val="24"/>
        </w:rPr>
        <w:t xml:space="preserve">根据合同约定向甲方收取合同价款。</w:t>
      </w:r>
      <w:r/>
    </w:p>
    <w:p>
      <w:pPr>
        <w:pStyle w:val="733"/>
        <w:ind w:firstLine="422"/>
        <w:spacing w:after="0" w:line="400" w:lineRule="exact"/>
        <w:rPr>
          <w:rFonts w:ascii="仿宋" w:hAnsi="仿宋" w:eastAsia="仿宋" w:cs="宋体"/>
          <w:sz w:val="24"/>
        </w:rPr>
      </w:pPr>
      <w:r>
        <w:rPr>
          <w:rFonts w:hint="eastAsia" w:ascii="仿宋" w:hAnsi="仿宋" w:eastAsia="仿宋"/>
          <w:sz w:val="24"/>
        </w:rPr>
        <w:t xml:space="preserve">5.</w:t>
      </w:r>
      <w:r>
        <w:rPr>
          <w:rFonts w:ascii="仿宋" w:hAnsi="仿宋" w:eastAsia="仿宋"/>
          <w:sz w:val="24"/>
        </w:rPr>
        <w:t xml:space="preserve">4</w:t>
      </w:r>
      <w:r>
        <w:rPr>
          <w:rFonts w:hint="eastAsia" w:ascii="仿宋" w:hAnsi="仿宋" w:eastAsia="仿宋" w:cs="宋体"/>
          <w:sz w:val="24"/>
        </w:rPr>
        <w:t xml:space="preserve">国家法律法规规定</w:t>
      </w:r>
      <w:r>
        <w:rPr>
          <w:rFonts w:hint="eastAsia" w:ascii="仿宋" w:hAnsi="仿宋" w:eastAsia="仿宋"/>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约定应由乙方承担的其他义务和责任。</w:t>
      </w:r>
      <w:r/>
    </w:p>
    <w:p>
      <w:pPr>
        <w:numPr>
          <w:ilvl w:val="0"/>
          <w:numId w:val="9"/>
        </w:numPr>
        <w:jc w:val="left"/>
        <w:spacing w:line="400" w:lineRule="exact"/>
        <w:rPr>
          <w:rFonts w:ascii="仿宋" w:hAnsi="仿宋" w:eastAsia="仿宋"/>
          <w:b/>
          <w:bCs/>
          <w:sz w:val="24"/>
        </w:rPr>
      </w:pPr>
      <w:r>
        <w:rPr>
          <w:rFonts w:hint="eastAsia" w:ascii="仿宋" w:hAnsi="仿宋" w:eastAsia="仿宋"/>
          <w:b/>
          <w:bCs/>
          <w:sz w:val="24"/>
        </w:rPr>
        <w:t xml:space="preserve">合同履行</w:t>
      </w:r>
      <w:r/>
    </w:p>
    <w:p>
      <w:pPr>
        <w:ind w:firstLine="480"/>
        <w:jc w:val="left"/>
        <w:spacing w:line="400" w:lineRule="exact"/>
        <w:rPr>
          <w:rFonts w:ascii="仿宋" w:hAnsi="仿宋" w:eastAsia="仿宋"/>
          <w:sz w:val="24"/>
        </w:rPr>
      </w:pPr>
      <w:r>
        <w:rPr>
          <w:rFonts w:hint="eastAsia" w:ascii="仿宋" w:hAnsi="仿宋" w:eastAsia="仿宋"/>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sz w:val="24"/>
        </w:rPr>
      </w:pPr>
      <w:r>
        <w:rPr>
          <w:rFonts w:hint="eastAsia" w:ascii="仿宋" w:hAnsi="仿宋" w:eastAsia="仿宋"/>
          <w:b/>
          <w:bCs/>
          <w:sz w:val="24"/>
        </w:rPr>
        <w:t xml:space="preserve">7. 货物包装、运输、保险和交付要求</w:t>
      </w:r>
      <w:r/>
    </w:p>
    <w:p>
      <w:pPr>
        <w:ind w:firstLine="480"/>
        <w:jc w:val="left"/>
        <w:spacing w:line="400" w:lineRule="exact"/>
        <w:rPr>
          <w:rFonts w:ascii="仿宋" w:hAnsi="仿宋" w:eastAsia="仿宋"/>
          <w:sz w:val="24"/>
        </w:rPr>
      </w:pPr>
      <w:r>
        <w:rPr>
          <w:rFonts w:hint="eastAsia" w:ascii="仿宋" w:hAnsi="仿宋" w:eastAsia="仿宋"/>
          <w:sz w:val="24"/>
        </w:rPr>
        <w:t xml:space="preserve">7.1 本合同</w:t>
      </w:r>
      <w:r>
        <w:rPr>
          <w:rFonts w:hint="eastAsia" w:ascii="仿宋" w:hAnsi="仿宋" w:eastAsia="仿宋"/>
          <w:bCs/>
          <w:sz w:val="24"/>
        </w:rPr>
        <w:t xml:space="preserve">涉及商品包装、快递包装的，</w:t>
      </w:r>
      <w:r>
        <w:rPr>
          <w:rFonts w:hint="eastAsia" w:ascii="仿宋" w:hAnsi="仿宋" w:eastAsia="仿宋"/>
          <w:sz w:val="24"/>
        </w:rPr>
        <w:t xml:space="preserve">除</w:t>
      </w:r>
      <w:r>
        <w:rPr>
          <w:rFonts w:hint="eastAsia" w:ascii="仿宋" w:hAnsi="仿宋" w:eastAsia="仿宋"/>
          <w:b/>
          <w:sz w:val="24"/>
        </w:rPr>
        <w:t xml:space="preserve">【政府采购合同专用条款】</w:t>
      </w:r>
      <w:r>
        <w:rPr>
          <w:rFonts w:hint="eastAsia" w:ascii="仿宋" w:hAnsi="仿宋" w:eastAsia="仿宋"/>
          <w:bCs/>
          <w:sz w:val="24"/>
        </w:rPr>
        <w:t xml:space="preserve">另有约定外，</w:t>
      </w:r>
      <w:r>
        <w:rPr>
          <w:rFonts w:hint="eastAsia" w:ascii="仿宋" w:hAnsi="仿宋" w:eastAsia="仿宋"/>
          <w:sz w:val="24"/>
        </w:rPr>
        <w:t xml:space="preserve">包装应适应远距离运输、防潮、防震、防锈和防野蛮装卸等要求，确保货物安全无损地运抵</w:t>
      </w:r>
      <w:r>
        <w:rPr>
          <w:rFonts w:hint="eastAsia" w:ascii="仿宋" w:hAnsi="仿宋" w:eastAsia="仿宋"/>
          <w:b/>
          <w:sz w:val="24"/>
        </w:rPr>
        <w:t xml:space="preserve">【政府采购合同专用条款】</w:t>
      </w:r>
      <w:r>
        <w:rPr>
          <w:rFonts w:hint="eastAsia" w:ascii="仿宋" w:hAnsi="仿宋" w:eastAsia="仿宋"/>
          <w:bCs/>
          <w:sz w:val="24"/>
        </w:rPr>
        <w:t xml:space="preserve">约定的</w:t>
      </w:r>
      <w:r>
        <w:rPr>
          <w:rFonts w:hint="eastAsia" w:ascii="仿宋" w:hAnsi="仿宋" w:eastAsia="仿宋"/>
          <w:sz w:val="24"/>
        </w:rPr>
        <w:t xml:space="preserve">指定现场。</w:t>
      </w:r>
      <w:r/>
    </w:p>
    <w:p>
      <w:pPr>
        <w:ind w:firstLine="480"/>
        <w:jc w:val="left"/>
        <w:spacing w:line="400" w:lineRule="exact"/>
        <w:rPr>
          <w:rFonts w:ascii="仿宋" w:hAnsi="仿宋" w:eastAsia="仿宋"/>
          <w:sz w:val="24"/>
        </w:rPr>
      </w:pPr>
      <w:r>
        <w:rPr>
          <w:rFonts w:hint="eastAsia" w:ascii="仿宋" w:hAnsi="仿宋" w:eastAsia="仿宋"/>
          <w:sz w:val="24"/>
        </w:rPr>
        <w:t xml:space="preserve">7.2 除</w:t>
      </w:r>
      <w:r>
        <w:rPr>
          <w:rFonts w:hint="eastAsia" w:ascii="仿宋" w:hAnsi="仿宋" w:eastAsia="仿宋"/>
          <w:b/>
          <w:sz w:val="24"/>
        </w:rPr>
        <w:t xml:space="preserve">【政府采购合同专用条款】</w:t>
      </w:r>
      <w:r>
        <w:rPr>
          <w:rFonts w:hint="eastAsia" w:ascii="仿宋" w:hAnsi="仿宋" w:eastAsia="仿宋"/>
          <w:bCs/>
          <w:sz w:val="24"/>
        </w:rPr>
        <w:t xml:space="preserve">另有约定外，</w:t>
      </w:r>
      <w:r>
        <w:rPr>
          <w:rFonts w:hint="eastAsia" w:ascii="仿宋" w:hAnsi="仿宋" w:eastAsia="仿宋"/>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sz w:val="24"/>
        </w:rPr>
      </w:pPr>
      <w:r>
        <w:rPr>
          <w:rFonts w:hint="eastAsia" w:ascii="仿宋" w:hAnsi="仿宋" w:eastAsia="仿宋"/>
          <w:sz w:val="24"/>
        </w:rPr>
        <w:t xml:space="preserve">7.3 货物保险要求按</w:t>
      </w:r>
      <w:r>
        <w:rPr>
          <w:rFonts w:hint="eastAsia" w:ascii="仿宋" w:hAnsi="仿宋" w:eastAsia="仿宋"/>
          <w:b/>
          <w:sz w:val="24"/>
        </w:rPr>
        <w:t xml:space="preserve">【政府采购合同专用条款】</w:t>
      </w:r>
      <w:r>
        <w:rPr>
          <w:rFonts w:hint="eastAsia" w:ascii="仿宋" w:hAnsi="仿宋" w:eastAsia="仿宋"/>
          <w:bCs/>
          <w:sz w:val="24"/>
        </w:rPr>
        <w:t xml:space="preserve">规定执行</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sz w:val="24"/>
        </w:rPr>
      </w:pPr>
      <w:r>
        <w:rPr>
          <w:rFonts w:hint="eastAsia" w:ascii="仿宋" w:hAnsi="仿宋" w:eastAsia="仿宋"/>
          <w:sz w:val="24"/>
        </w:rPr>
        <w:t xml:space="preserve">7.5 </w:t>
      </w:r>
      <w:r>
        <w:rPr>
          <w:rFonts w:hint="eastAsia" w:ascii="仿宋" w:hAnsi="仿宋" w:eastAsia="仿宋" w:cs="宋体"/>
          <w:sz w:val="24"/>
        </w:rPr>
        <w:t xml:space="preserve">乙方在运输到达之前应提前通知甲方，并提示货物运输装卸的注意事项，甲方配合乙方做好货物的接收工作。</w:t>
      </w:r>
      <w:r/>
    </w:p>
    <w:p>
      <w:pPr>
        <w:pStyle w:val="922"/>
        <w:ind w:firstLine="480"/>
        <w:rPr>
          <w:rFonts w:ascii="仿宋" w:hAnsi="仿宋" w:eastAsia="仿宋"/>
          <w:sz w:val="24"/>
          <w:szCs w:val="24"/>
        </w:rPr>
      </w:pPr>
      <w:r>
        <w:rPr>
          <w:rFonts w:hint="eastAsia" w:ascii="仿宋" w:hAnsi="仿宋" w:eastAsia="仿宋" w:cs="Times New Roman"/>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sz w:val="24"/>
        </w:rPr>
        <w:t xml:space="preserve">8. 质量标准和保证</w:t>
      </w:r>
      <w:r/>
    </w:p>
    <w:p>
      <w:pPr>
        <w:pStyle w:val="890"/>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sz w:val="24"/>
        </w:rPr>
        <w:t xml:space="preserve">约定的品牌、规格型号、技术性能、配置、质量、数量等要求。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0"/>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sz w:val="24"/>
        </w:rPr>
        <w:t xml:space="preserve">9. 权利瑕疵担保</w:t>
      </w:r>
      <w:r/>
    </w:p>
    <w:p>
      <w:pPr>
        <w:ind w:firstLine="480"/>
        <w:jc w:val="left"/>
        <w:spacing w:line="400" w:lineRule="exact"/>
        <w:rPr>
          <w:rFonts w:ascii="仿宋" w:hAnsi="仿宋" w:eastAsia="仿宋"/>
          <w:sz w:val="24"/>
        </w:rPr>
      </w:pPr>
      <w:r>
        <w:rPr>
          <w:rFonts w:hint="eastAsia" w:ascii="仿宋" w:hAnsi="仿宋" w:eastAsia="仿宋"/>
          <w:sz w:val="24"/>
        </w:rPr>
        <w:t xml:space="preserve">9.1 乙方保证对其出售的货物享有合法的权利。</w:t>
      </w:r>
      <w:r/>
    </w:p>
    <w:p>
      <w:pPr>
        <w:ind w:firstLine="480"/>
        <w:jc w:val="left"/>
        <w:spacing w:line="400" w:lineRule="exact"/>
        <w:rPr>
          <w:rFonts w:ascii="仿宋" w:hAnsi="仿宋" w:eastAsia="仿宋"/>
          <w:sz w:val="24"/>
        </w:rPr>
      </w:pPr>
      <w:r>
        <w:rPr>
          <w:rFonts w:hint="eastAsia" w:ascii="仿宋" w:hAnsi="仿宋" w:eastAsia="仿宋"/>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sz w:val="24"/>
        </w:rPr>
      </w:pPr>
      <w:r>
        <w:rPr>
          <w:rFonts w:hint="eastAsia" w:ascii="仿宋" w:hAnsi="仿宋" w:eastAsia="仿宋"/>
          <w:sz w:val="24"/>
        </w:rPr>
        <w:t xml:space="preserve">9.3 如甲方使用上述货物构成对第三人侵权的，则由乙方承担全部责任。</w:t>
      </w:r>
      <w:r/>
    </w:p>
    <w:p>
      <w:pPr>
        <w:jc w:val="left"/>
        <w:spacing w:line="400" w:lineRule="exact"/>
        <w:rPr>
          <w:rFonts w:ascii="仿宋" w:hAnsi="仿宋" w:eastAsia="仿宋"/>
          <w:b/>
          <w:bCs/>
          <w:sz w:val="24"/>
        </w:rPr>
      </w:pPr>
      <w:r>
        <w:rPr>
          <w:rFonts w:hint="eastAsia" w:ascii="仿宋" w:hAnsi="仿宋" w:eastAsia="仿宋"/>
          <w:b/>
          <w:bCs/>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sz w:val="24"/>
        </w:rPr>
        <w:t xml:space="preserve">10.1 乙方对其所销售的货物应当享有知识产权或经权利人合法授权，保证没有侵犯任何第三人的知识产权等权利。</w:t>
      </w:r>
      <w:bookmarkStart w:id="1"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33"/>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922"/>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10"/>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2"/>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922"/>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922"/>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乙方不得将合同转包给其他供应商。涉及合同分包的，乙方应根据采购文件和响应文件规定进行合同分包。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乙方执行政府采购政策向中小企业依法分包的，乙方应当按采购文件和响应文件签订分包意向协议，分包意向协议属于本合同组成部分。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922"/>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2"/>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922"/>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733"/>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922"/>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922"/>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922"/>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22"/>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11"/>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2"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2"/>
      <w:r/>
      <w:r/>
    </w:p>
    <w:tbl>
      <w:tblPr>
        <w:tblStyle w:val="703"/>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履约验收中甲方提出异议或作出说明的期限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合同标的全部交付并安装完毕后，乙方可向甲方书面提出试运行、验收要求，甲方在接到书面要求后</w:t>
            </w:r>
            <w:r>
              <w:rPr>
                <w:rFonts w:hint="eastAsia" w:ascii="仿宋" w:hAnsi="仿宋" w:eastAsia="仿宋"/>
                <w:sz w:val="24"/>
                <w:u w:val="single"/>
                <w:lang w:val="en-US" w:eastAsia="zh-CN"/>
              </w:rPr>
              <w:t xml:space="preserve">3</w:t>
            </w:r>
            <w:r>
              <w:rPr>
                <w:rFonts w:hint="eastAsia" w:ascii="仿宋" w:hAnsi="仿宋" w:eastAsia="仿宋"/>
                <w:sz w:val="24"/>
              </w:rPr>
              <w:t xml:space="preserve">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cantSplit/>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cantSplit/>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922"/>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同采购标的的使用寿命期限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见乙方响应文件中售后服务内容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，违约金的支付不能免除乙方继续交付相关合同标的的义务。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46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合同其他未尽事宜及与采购文件有矛盾之处，以采购文件[项目编号：</w:t>
            </w:r>
            <w:r>
              <w:rPr>
                <w:rFonts w:hint="eastAsia" w:ascii="仿宋" w:hAnsi="仿宋" w:eastAsia="仿宋" w:cs="宋体"/>
                <w:sz w:val="24"/>
                <w:lang w:eastAsia="zh-CN"/>
              </w:rPr>
              <w:t xml:space="preserve">JSZC-320322-TTDL-X2025-0019</w:t>
            </w:r>
            <w:r>
              <w:rPr>
                <w:rFonts w:hint="eastAsia" w:ascii="仿宋" w:hAnsi="仿宋" w:eastAsia="仿宋" w:cs="宋体"/>
                <w:sz w:val="24"/>
              </w:rPr>
              <w:t xml:space="preserve">]为准。</w:t>
            </w:r>
            <w:r/>
          </w:p>
        </w:tc>
      </w:tr>
    </w:tbl>
    <w:p>
      <w:pPr>
        <w:rPr>
          <w:rFonts w:ascii="仿宋" w:hAnsi="仿宋" w:eastAsia="仿宋"/>
          <w:sz w:val="24"/>
        </w:rPr>
      </w:pPr>
      <w:r>
        <w:rPr>
          <w:rFonts w:ascii="仿宋" w:hAnsi="仿宋" w:eastAsia="仿宋"/>
          <w:sz w:val="24"/>
        </w:rPr>
      </w:r>
      <w:r/>
    </w:p>
    <w:p>
      <w:pPr>
        <w:rPr>
          <w:rFonts w:ascii="黑体" w:hAnsi="华文中宋" w:eastAsia="黑体"/>
          <w:sz w:val="28"/>
          <w:szCs w:val="28"/>
        </w:rPr>
      </w:pPr>
      <w:r>
        <w:rPr>
          <w:rFonts w:ascii="黑体" w:hAnsi="华文中宋" w:eastAsia="黑体"/>
          <w:sz w:val="28"/>
          <w:szCs w:val="28"/>
        </w:rPr>
      </w:r>
      <w:r/>
    </w:p>
    <w:p>
      <w:pPr>
        <w:jc w:val="cente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ascii="仿宋" w:hAnsi="仿宋" w:eastAsia="仿宋"/>
          <w:sz w:val="24"/>
        </w:rPr>
      </w:pPr>
      <w:r>
        <w:rPr>
          <w:rFonts w:hint="eastAsia" w:ascii="仿宋" w:hAnsi="仿宋" w:eastAsia="仿宋"/>
          <w:sz w:val="24"/>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pStyle w:val="732"/>
        <w:rPr>
          <w:rFonts w:ascii="仿宋" w:hAnsi="仿宋" w:eastAsia="仿宋"/>
          <w:sz w:val="24"/>
          <w:szCs w:val="24"/>
        </w:rPr>
      </w:pPr>
      <w:r>
        <w:rPr>
          <w:rFonts w:ascii="仿宋" w:hAnsi="仿宋" w:eastAsia="仿宋"/>
          <w:sz w:val="24"/>
          <w:szCs w:val="24"/>
        </w:rPr>
      </w:r>
      <w:r/>
    </w:p>
    <w:p>
      <w:pPr>
        <w:rPr>
          <w:rFonts w:ascii="仿宋" w:hAnsi="仿宋" w:eastAsia="仿宋"/>
          <w:sz w:val="24"/>
        </w:rPr>
      </w:pPr>
      <w:r>
        <w:rPr>
          <w:rFonts w:hint="eastAsia" w:ascii="仿宋" w:hAnsi="仿宋" w:eastAsia="仿宋"/>
          <w:sz w:val="24"/>
        </w:rPr>
        <w:t xml:space="preserve">合同附件1：技术参数（技术性能）</w:t>
      </w:r>
      <w:r/>
    </w:p>
    <w:p>
      <w:pPr>
        <w:rPr>
          <w:rFonts w:ascii="仿宋" w:hAnsi="仿宋" w:eastAsia="仿宋"/>
          <w:sz w:val="24"/>
        </w:rPr>
      </w:pPr>
      <w:r>
        <w:rPr>
          <w:rFonts w:hint="eastAsia" w:ascii="仿宋" w:hAnsi="仿宋" w:eastAsia="仿宋"/>
          <w:sz w:val="24"/>
        </w:rPr>
        <w:t xml:space="preserve">(见乙方响应文件中《所投产品的技术参数（技术性能）》。)</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lang w:val="en-US" w:eastAsia="zh-CN"/>
        </w:rPr>
        <w:t xml:space="preserve">2</w:t>
      </w:r>
      <w:r>
        <w:rPr>
          <w:rFonts w:hint="eastAsia" w:ascii="仿宋" w:hAnsi="仿宋" w:eastAsia="仿宋"/>
          <w:sz w:val="24"/>
        </w:rPr>
        <w:t xml:space="preserve">：供货范围和价格清单</w:t>
      </w:r>
      <w:r/>
    </w:p>
    <w:p>
      <w:pPr>
        <w:rPr>
          <w:rFonts w:ascii="仿宋" w:hAnsi="仿宋" w:eastAsia="仿宋"/>
          <w:sz w:val="24"/>
        </w:rPr>
      </w:pPr>
      <w:r>
        <w:rPr>
          <w:rFonts w:hint="eastAsia" w:ascii="仿宋" w:hAnsi="仿宋" w:eastAsia="仿宋"/>
          <w:sz w:val="24"/>
        </w:rPr>
        <w:t xml:space="preserve">(见乙方响应文件中《询价报价表》和《分项价格表》。)</w:t>
      </w:r>
      <w:r/>
    </w:p>
    <w:p>
      <w:pPr>
        <w:rPr>
          <w:rFonts w:ascii="仿宋" w:hAnsi="仿宋" w:eastAsia="仿宋"/>
          <w:sz w:val="24"/>
        </w:rPr>
      </w:pPr>
      <w:r>
        <w:rPr>
          <w:rFonts w:ascii="仿宋" w:hAnsi="仿宋" w:eastAsia="仿宋"/>
          <w:sz w:val="24"/>
        </w:rPr>
      </w:r>
      <w:r/>
    </w:p>
    <w:p>
      <w:r/>
      <w:r/>
    </w:p>
    <w:p>
      <w:r/>
      <w:r/>
    </w:p>
    <w:p>
      <w:pPr>
        <w:pStyle w:val="732"/>
      </w:pPr>
      <w:r/>
      <w:r/>
    </w:p>
    <w:p>
      <w:r/>
      <w:r/>
    </w:p>
    <w:p>
      <w:pPr>
        <w:pStyle w:val="732"/>
      </w:pPr>
      <w:r/>
      <w:r/>
    </w:p>
    <w:p>
      <w:r/>
      <w:r/>
    </w:p>
    <w:p>
      <w:pPr>
        <w:pStyle w:val="732"/>
      </w:pPr>
      <w:r/>
      <w:r/>
    </w:p>
    <w:p>
      <w:r/>
      <w:r/>
    </w:p>
    <w:p>
      <w:pPr>
        <w:pStyle w:val="732"/>
      </w:pPr>
      <w:r/>
      <w:r/>
    </w:p>
    <w:p>
      <w:r/>
      <w:r/>
    </w:p>
    <w:p>
      <w:pPr>
        <w:pStyle w:val="732"/>
      </w:pPr>
      <w:r/>
      <w:r/>
    </w:p>
    <w:p>
      <w:r/>
      <w:r/>
    </w:p>
    <w:p>
      <w:pPr>
        <w:contextualSpacing/>
        <w:jc w:val="center"/>
        <w:rPr>
          <w:rFonts w:ascii="仿宋_GB2312" w:hAnsi="仿宋" w:eastAsia="仿宋_GB2312"/>
          <w:b/>
          <w:sz w:val="24"/>
        </w:rPr>
        <w:sectPr>
          <w:footerReference w:type="default" r:id="rId9"/>
          <w:footerReference w:type="even" r:id="rId10"/>
          <w:footnotePr/>
          <w:endnotePr/>
          <w:type w:val="nextPage"/>
          <w:pgSz w:w="11906" w:h="16838" w:orient="portrait"/>
          <w:pgMar w:top="1440" w:right="1797" w:bottom="1440" w:left="1797" w:header="851" w:footer="992" w:gutter="0"/>
          <w:cols w:num="1" w:sep="0" w:space="720" w:equalWidth="1"/>
          <w:docGrid w:linePitch="360"/>
          <w:titlePg/>
        </w:sectPr>
      </w:pPr>
      <w:r>
        <w:rPr>
          <w:rFonts w:ascii="仿宋_GB2312" w:hAnsi="仿宋" w:eastAsia="仿宋_GB2312"/>
          <w:b/>
          <w:sz w:val="24"/>
        </w:rPr>
      </w:r>
      <w:r/>
    </w:p>
    <w:p>
      <w:pPr>
        <w:jc w:val="center"/>
        <w:spacing w:line="360" w:lineRule="auto"/>
        <w:rPr>
          <w:rFonts w:hint="eastAsia" w:ascii="仿宋" w:hAnsi="仿宋" w:eastAsia="仿宋"/>
          <w:b/>
          <w:sz w:val="36"/>
        </w:rPr>
        <w:outlineLvl w:val="0"/>
      </w:pPr>
      <w:r>
        <w:rPr>
          <w:rFonts w:hint="eastAsia" w:ascii="仿宋" w:hAnsi="仿宋" w:eastAsia="仿宋"/>
          <w:b/>
          <w:sz w:val="36"/>
        </w:rPr>
        <w:t xml:space="preserve">7.授权委托书</w:t>
      </w:r>
      <w:r/>
    </w:p>
    <w:p>
      <w:pPr>
        <w:spacing w:line="500" w:lineRule="exact"/>
        <w:rPr>
          <w:rFonts w:hint="eastAsia" w:ascii="仿宋" w:hAnsi="仿宋" w:eastAsia="仿宋"/>
          <w:sz w:val="32"/>
        </w:rPr>
      </w:pPr>
      <w:r>
        <w:rPr>
          <w:rFonts w:hint="eastAsia" w:ascii="仿宋" w:hAnsi="仿宋" w:eastAsia="仿宋"/>
          <w:sz w:val="32"/>
        </w:rPr>
      </w:r>
      <w:r/>
    </w:p>
    <w:p>
      <w:pPr>
        <w:spacing w:line="500" w:lineRule="exact"/>
        <w:rPr>
          <w:rFonts w:hint="eastAsia" w:ascii="仿宋" w:hAnsi="仿宋" w:eastAsia="仿宋"/>
          <w:sz w:val="24"/>
        </w:rPr>
      </w:pPr>
      <w:r>
        <w:rPr>
          <w:rFonts w:hint="eastAsia" w:ascii="仿宋" w:hAnsi="仿宋" w:eastAsia="仿宋"/>
          <w:sz w:val="24"/>
        </w:rPr>
        <w:t xml:space="preserve">委托人（全称）：</w:t>
      </w:r>
      <w:r/>
    </w:p>
    <w:p>
      <w:pPr>
        <w:spacing w:line="500" w:lineRule="exact"/>
        <w:rPr>
          <w:rFonts w:hint="eastAsia" w:ascii="仿宋" w:hAnsi="仿宋" w:eastAsia="仿宋"/>
          <w:sz w:val="24"/>
        </w:rPr>
      </w:pPr>
      <w:r>
        <w:rPr>
          <w:rFonts w:hint="eastAsia" w:ascii="仿宋" w:hAnsi="仿宋" w:eastAsia="仿宋"/>
          <w:sz w:val="24"/>
        </w:rPr>
        <w:t xml:space="preserve">地  址：</w:t>
      </w:r>
      <w:r/>
    </w:p>
    <w:p>
      <w:pPr>
        <w:spacing w:line="500" w:lineRule="exact"/>
        <w:rPr>
          <w:rFonts w:hint="eastAsia" w:ascii="仿宋" w:hAnsi="仿宋" w:eastAsia="仿宋"/>
          <w:sz w:val="24"/>
        </w:rPr>
      </w:pPr>
      <w:r>
        <w:rPr>
          <w:rFonts w:hint="eastAsia" w:ascii="仿宋" w:hAnsi="仿宋" w:eastAsia="仿宋"/>
          <w:sz w:val="24"/>
        </w:rPr>
        <w:t xml:space="preserve">法定代表人（负责人）：               </w:t>
      </w:r>
      <w:r/>
    </w:p>
    <w:p>
      <w:pPr>
        <w:spacing w:line="500" w:lineRule="exact"/>
        <w:rPr>
          <w:rFonts w:hint="eastAsia" w:ascii="仿宋" w:hAnsi="仿宋" w:eastAsia="仿宋"/>
          <w:sz w:val="24"/>
        </w:rPr>
      </w:pPr>
      <w:r>
        <w:rPr>
          <w:rFonts w:hint="eastAsia" w:ascii="仿宋" w:hAnsi="仿宋" w:eastAsia="仿宋"/>
          <w:sz w:val="24"/>
        </w:rPr>
        <w:t xml:space="preserve">统一社会信用代码：</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受托人：                  先生（女士）</w:t>
      </w:r>
      <w:r/>
    </w:p>
    <w:p>
      <w:pPr>
        <w:spacing w:line="500" w:lineRule="exact"/>
        <w:rPr>
          <w:rFonts w:hint="eastAsia" w:ascii="仿宋" w:hAnsi="仿宋" w:eastAsia="仿宋"/>
          <w:sz w:val="24"/>
        </w:rPr>
      </w:pPr>
      <w:r>
        <w:rPr>
          <w:rFonts w:hint="eastAsia" w:ascii="仿宋" w:hAnsi="仿宋" w:eastAsia="仿宋"/>
          <w:sz w:val="24"/>
        </w:rPr>
        <w:t xml:space="preserve">身份证号：</w:t>
      </w:r>
      <w:r/>
    </w:p>
    <w:p>
      <w:pPr>
        <w:jc w:val="center"/>
        <w:spacing w:line="0" w:lineRule="atLeas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r>
      <w:r/>
    </w:p>
    <w:p>
      <w:pPr>
        <w:ind w:firstLine="630"/>
        <w:spacing w:line="360" w:lineRule="auto"/>
        <w:tabs>
          <w:tab w:val="left" w:pos="1418" w:leader="none"/>
        </w:tabs>
        <w:rPr>
          <w:rFonts w:hint="eastAsia"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cs="仿宋"/>
          <w:sz w:val="24"/>
        </w:rPr>
        <w:t xml:space="preserve">(</w:t>
      </w:r>
      <w:r>
        <w:rPr>
          <w:rFonts w:hint="eastAsia" w:ascii="仿宋" w:hAnsi="仿宋" w:eastAsia="仿宋"/>
          <w:sz w:val="24"/>
          <w:lang w:eastAsia="zh-CN"/>
        </w:rPr>
        <w:t xml:space="preserve">沛县公安局实验室耗材采购</w:t>
      </w:r>
      <w:r>
        <w:rPr>
          <w:rFonts w:hint="eastAsia" w:ascii="仿宋" w:hAnsi="仿宋" w:eastAsia="仿宋" w:cs="仿宋"/>
          <w:sz w:val="24"/>
        </w:rPr>
        <w:t xml:space="preserve">)</w:t>
      </w:r>
      <w:r>
        <w:rPr>
          <w:rFonts w:hint="eastAsia" w:ascii="仿宋" w:hAnsi="仿宋" w:eastAsia="仿宋"/>
          <w:sz w:val="24"/>
        </w:rPr>
        <w:t xml:space="preserve">项目[项目编号：</w:t>
      </w:r>
      <w:r>
        <w:rPr>
          <w:rFonts w:hint="eastAsia" w:ascii="仿宋" w:hAnsi="仿宋" w:eastAsia="仿宋" w:cs="宋体"/>
          <w:sz w:val="24"/>
          <w:lang w:eastAsia="zh-CN"/>
        </w:rPr>
        <w:t xml:space="preserve">JSZC-320322-TTDL-X2025-0019</w:t>
      </w:r>
      <w:r>
        <w:rPr>
          <w:rFonts w:hint="eastAsia" w:ascii="仿宋" w:hAnsi="仿宋" w:eastAsia="仿宋"/>
          <w:sz w:val="24"/>
        </w:rPr>
        <w:t xml:space="preserve">]的询价活动及签订合同。（         ）以我企业（公司）名义所为的行为及签署的文件，我企业（公司）均予以认可。有关法律责任均由我企业（公司）承担。（         ）无转委托权。委托期限自</w:t>
      </w:r>
      <w:r>
        <w:rPr>
          <w:rFonts w:hint="eastAsia" w:ascii="仿宋" w:hAnsi="仿宋" w:eastAsia="仿宋"/>
          <w:sz w:val="24"/>
          <w:lang w:val="en-US" w:eastAsia="zh-CN"/>
        </w:rPr>
        <w:t xml:space="preserve"> </w:t>
      </w:r>
      <w:r>
        <w:rPr>
          <w:rFonts w:hint="eastAsia" w:ascii="仿宋" w:hAnsi="仿宋" w:eastAsia="仿宋"/>
          <w:sz w:val="24"/>
        </w:rPr>
        <w:t xml:space="preserve">年 月   日起至</w:t>
      </w:r>
      <w:r>
        <w:rPr>
          <w:rFonts w:hint="eastAsia" w:ascii="仿宋" w:hAnsi="仿宋" w:eastAsia="仿宋"/>
          <w:sz w:val="24"/>
          <w:lang w:val="en-US" w:eastAsia="zh-CN"/>
        </w:rPr>
        <w:t xml:space="preserve">  </w:t>
      </w:r>
      <w:r>
        <w:rPr>
          <w:rFonts w:hint="eastAsia" w:ascii="仿宋" w:hAnsi="仿宋" w:eastAsia="仿宋"/>
          <w:sz w:val="24"/>
        </w:rPr>
        <w:t xml:space="preserve">年  月   日止。</w:t>
      </w:r>
      <w:r/>
    </w:p>
    <w:p>
      <w:pPr>
        <w:spacing w:line="360" w:lineRule="auto"/>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委托人（公章）：</w:t>
      </w:r>
      <w:r/>
    </w:p>
    <w:p>
      <w:pPr>
        <w:spacing w:line="500" w:lineRule="exact"/>
        <w:rPr>
          <w:rFonts w:hint="eastAsia" w:ascii="仿宋" w:hAnsi="仿宋" w:eastAsia="仿宋"/>
          <w:sz w:val="24"/>
        </w:rPr>
      </w:pPr>
      <w:r>
        <w:rPr>
          <w:rFonts w:hint="eastAsia" w:ascii="仿宋" w:hAnsi="仿宋" w:eastAsia="仿宋"/>
          <w:sz w:val="24"/>
        </w:rPr>
      </w:r>
      <w:r/>
    </w:p>
    <w:p>
      <w:pPr>
        <w:spacing w:line="500" w:lineRule="exact"/>
        <w:rPr>
          <w:rFonts w:hint="eastAsia" w:ascii="仿宋" w:hAnsi="仿宋" w:eastAsia="仿宋"/>
          <w:sz w:val="24"/>
        </w:rPr>
      </w:pPr>
      <w:r>
        <w:rPr>
          <w:rFonts w:hint="eastAsia" w:ascii="仿宋" w:hAnsi="仿宋" w:eastAsia="仿宋"/>
          <w:sz w:val="24"/>
        </w:rPr>
        <w:t xml:space="preserve">法定代表人（负责人）（签字）：</w:t>
      </w:r>
      <w:r/>
    </w:p>
    <w:p>
      <w:pPr>
        <w:spacing w:line="500" w:lineRule="exact"/>
        <w:rPr>
          <w:rFonts w:hint="eastAsia" w:ascii="仿宋" w:hAnsi="仿宋" w:eastAsia="仿宋"/>
          <w:sz w:val="24"/>
        </w:rPr>
      </w:pPr>
      <w:r>
        <w:rPr>
          <w:rFonts w:hint="eastAsia" w:ascii="仿宋" w:hAnsi="仿宋" w:eastAsia="仿宋"/>
          <w:sz w:val="24"/>
        </w:rPr>
        <w:t xml:space="preserve"> </w:t>
      </w:r>
      <w:r/>
    </w:p>
    <w:p>
      <w:pPr>
        <w:spacing w:line="500" w:lineRule="exact"/>
        <w:rPr>
          <w:rFonts w:hint="eastAsia" w:ascii="仿宋" w:hAnsi="仿宋" w:eastAsia="仿宋"/>
          <w:sz w:val="24"/>
        </w:rPr>
      </w:pPr>
      <w:r>
        <w:rPr>
          <w:rFonts w:hint="eastAsia" w:ascii="仿宋" w:hAnsi="仿宋" w:eastAsia="仿宋"/>
          <w:sz w:val="24"/>
        </w:rPr>
        <w:t xml:space="preserve">受托人（签字）：</w:t>
      </w:r>
      <w:r/>
    </w:p>
    <w:p>
      <w:pPr>
        <w:pStyle w:val="714"/>
        <w:rPr>
          <w:rFonts w:hint="eastAsia"/>
        </w:rPr>
      </w:pPr>
      <w:r>
        <w:rPr>
          <w:rFonts w:hint="eastAsia"/>
        </w:rPr>
      </w:r>
      <w:r/>
    </w:p>
    <w:p>
      <w:pPr>
        <w:spacing w:line="500" w:lineRule="exact"/>
        <w:rPr>
          <w:rFonts w:hint="eastAsia" w:ascii="仿宋" w:hAnsi="仿宋" w:eastAsia="仿宋"/>
          <w:sz w:val="24"/>
        </w:rPr>
      </w:pPr>
      <w:r>
        <w:rPr>
          <w:rFonts w:hint="eastAsia" w:ascii="仿宋" w:hAnsi="仿宋" w:eastAsia="仿宋"/>
          <w:sz w:val="24"/>
        </w:rPr>
        <w:t xml:space="preserve">受托人</w:t>
      </w:r>
      <w:r>
        <w:rPr>
          <w:rFonts w:hint="eastAsia" w:ascii="仿宋" w:hAnsi="仿宋" w:eastAsia="仿宋"/>
          <w:sz w:val="24"/>
          <w:lang w:val="en-US" w:eastAsia="zh-CN"/>
        </w:rPr>
        <w:t xml:space="preserve">联系电话</w:t>
      </w:r>
      <w:r>
        <w:rPr>
          <w:rFonts w:hint="eastAsia" w:ascii="仿宋" w:hAnsi="仿宋" w:eastAsia="仿宋"/>
          <w:sz w:val="24"/>
        </w:rPr>
        <w:t xml:space="preserve">：</w:t>
      </w:r>
      <w:r/>
    </w:p>
    <w:p>
      <w:pPr>
        <w:ind w:firstLine="4522"/>
        <w:spacing w:line="500" w:lineRule="exact"/>
        <w:rPr>
          <w:rFonts w:hint="eastAsia" w:ascii="仿宋" w:hAnsi="仿宋" w:eastAsia="仿宋"/>
          <w:sz w:val="24"/>
        </w:rPr>
      </w:pPr>
      <w:r>
        <w:rPr>
          <w:rFonts w:hint="eastAsia" w:ascii="仿宋" w:hAnsi="仿宋" w:eastAsia="仿宋"/>
          <w:sz w:val="24"/>
          <w:lang w:val="en-US" w:eastAsia="zh-CN"/>
        </w:rPr>
        <w:t xml:space="preserve">日期：  </w:t>
      </w:r>
      <w:r>
        <w:rPr>
          <w:rFonts w:hint="eastAsia" w:ascii="仿宋" w:hAnsi="仿宋" w:eastAsia="仿宋"/>
          <w:sz w:val="24"/>
        </w:rPr>
        <w:t xml:space="preserve">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(受托人身份证原件扫描件附后)</w:t>
      </w:r>
      <w:r/>
    </w:p>
    <w:p>
      <w:pPr>
        <w:jc w:val="center"/>
        <w:spacing w:line="380" w:lineRule="exact"/>
        <w:widowControl/>
        <w:rPr>
          <w:rFonts w:hint="eastAsia" w:ascii="仿宋" w:hAnsi="仿宋" w:eastAsia="仿宋"/>
          <w:sz w:val="24"/>
        </w:rPr>
      </w:pPr>
      <w:r>
        <w:rPr>
          <w:rFonts w:hint="eastAsia" w:ascii="仿宋" w:hAnsi="仿宋" w:eastAsia="仿宋"/>
          <w:sz w:val="24"/>
        </w:rPr>
      </w:r>
      <w:r/>
    </w:p>
    <w:p>
      <w:pPr>
        <w:jc w:val="both"/>
        <w:spacing w:line="380" w:lineRule="exact"/>
        <w:widowControl/>
        <w:rPr>
          <w:rFonts w:hint="eastAsia" w:ascii="仿宋" w:hAnsi="仿宋" w:eastAsia="仿宋"/>
          <w:b/>
          <w:sz w:val="28"/>
          <w:szCs w:val="28"/>
        </w:rPr>
      </w:pPr>
      <w:r>
        <w:rPr>
          <w:rFonts w:hint="eastAsia" w:ascii="仿宋" w:hAnsi="仿宋" w:eastAsia="仿宋"/>
          <w:b/>
          <w:sz w:val="28"/>
          <w:szCs w:val="28"/>
        </w:rPr>
      </w:r>
      <w:r/>
    </w:p>
    <w:p>
      <w:pPr>
        <w:jc w:val="center"/>
        <w:spacing w:line="380" w:lineRule="exact"/>
        <w:widowControl/>
        <w:rPr>
          <w:rFonts w:ascii="仿宋" w:hAnsi="仿宋" w:eastAsia="仿宋"/>
          <w:b/>
          <w:sz w:val="28"/>
          <w:szCs w:val="28"/>
        </w:rPr>
      </w:pPr>
      <w:r>
        <w:rPr>
          <w:rFonts w:hint="eastAsia" w:ascii="仿宋" w:hAnsi="仿宋" w:eastAsia="仿宋"/>
          <w:b/>
          <w:sz w:val="28"/>
          <w:szCs w:val="28"/>
        </w:rPr>
        <w:t xml:space="preserve">8.中小企业声明函</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沛县公安局实验室耗材采购</w:t>
      </w:r>
      <w:r/>
    </w:p>
    <w:p>
      <w:pPr>
        <w:rPr>
          <w:rFonts w:hint="eastAsia" w:ascii="仿宋" w:hAnsi="仿宋" w:eastAsia="仿宋"/>
          <w:sz w:val="24"/>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JSZC-320322-TTDL-X2025-0019</w:t>
      </w:r>
      <w:r>
        <w:rPr>
          <w:rFonts w:hint="eastAsia" w:ascii="仿宋" w:hAnsi="仿宋" w:eastAsia="仿宋"/>
          <w:sz w:val="24"/>
        </w:rPr>
        <w:t xml:space="preserve"> </w:t>
      </w:r>
      <w:r/>
    </w:p>
    <w:p>
      <w:pPr>
        <w:pStyle w:val="730"/>
      </w:pPr>
      <w:r>
        <w:rPr>
          <w:rFonts w:hint="eastAsia" w:ascii="仿宋" w:hAnsi="仿宋" w:eastAsia="仿宋"/>
          <w:sz w:val="24"/>
          <w:lang w:val="en-US" w:eastAsia="zh-CN"/>
        </w:rPr>
        <w:t xml:space="preserve">标段名称：</w:t>
      </w:r>
      <w:r/>
    </w:p>
    <w:p>
      <w:pPr>
        <w:jc w:val="center"/>
        <w:spacing w:line="380" w:lineRule="exact"/>
        <w:widowControl/>
        <w:rPr>
          <w:rFonts w:ascii="仿宋" w:hAnsi="仿宋" w:eastAsia="仿宋"/>
          <w:sz w:val="24"/>
        </w:rPr>
      </w:pPr>
      <w:r>
        <w:rPr>
          <w:rFonts w:ascii="仿宋" w:hAnsi="仿宋" w:eastAsia="仿宋"/>
          <w:sz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sz w:val="24"/>
        </w:rPr>
        <w:t xml:space="preserve">  </w:t>
      </w:r>
      <w:r>
        <w:rPr>
          <w:rFonts w:hint="eastAsia" w:ascii="仿宋" w:hAnsi="仿宋" w:eastAsia="仿宋" w:cs="仿宋"/>
          <w:sz w:val="24"/>
          <w:szCs w:val="24"/>
        </w:rPr>
        <w:t xml:space="preserve"> 本公司</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（联合体）郑重声明，根据《政府采购促进中小企业发展管理办法》（财库 (2020)46号）的规定，本公司（联合体）参加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采购活动，提供的货物全部由符合政策要求的中小企业承接。相关企业的具体情况如下：</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u w:val="single"/>
        </w:rPr>
        <w:t xml:space="preserve">1.（标的名称）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 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b/>
          <w:bCs/>
          <w:sz w:val="24"/>
          <w:szCs w:val="24"/>
          <w:u w:val="single"/>
        </w:rPr>
        <w:t xml:space="preserve">请勾选！</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u w:val="single"/>
        </w:rPr>
        <w:t xml:space="preserve">2.（标的名称）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行业</w:t>
      </w:r>
      <w:r>
        <w:rPr>
          <w:rFonts w:hint="eastAsia" w:ascii="仿宋" w:hAnsi="仿宋" w:eastAsia="仿宋" w:cs="仿宋"/>
          <w:sz w:val="24"/>
          <w:szCs w:val="24"/>
        </w:rPr>
        <w:t xml:space="preserve">；制造商为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 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b/>
          <w:bCs/>
          <w:sz w:val="24"/>
          <w:szCs w:val="24"/>
          <w:u w:val="single"/>
        </w:rPr>
        <w:t xml:space="preserve">请勾选！</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707"/>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企业名称（供应商名称）（电子签章）：</w:t>
      </w:r>
      <w:r/>
    </w:p>
    <w:p>
      <w:pPr>
        <w:ind w:firstLine="480"/>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3600"/>
        <w:spacing w:line="360" w:lineRule="auto"/>
        <w:rPr>
          <w:rFonts w:ascii="仿宋" w:hAnsi="仿宋" w:eastAsia="仿宋"/>
          <w:sz w:val="24"/>
        </w:rPr>
      </w:pPr>
      <w:r>
        <w:rPr>
          <w:rFonts w:ascii="仿宋" w:hAnsi="仿宋" w:eastAsia="仿宋"/>
          <w:sz w:val="24"/>
        </w:rPr>
      </w:r>
      <w:r/>
    </w:p>
    <w:p>
      <w:pPr>
        <w:jc w:val="left"/>
        <w:rPr>
          <w:rFonts w:ascii="仿宋" w:hAnsi="仿宋" w:eastAsia="仿宋"/>
          <w:sz w:val="24"/>
        </w:rPr>
      </w:pPr>
      <w:r>
        <w:rPr>
          <w:rFonts w:ascii="仿宋" w:hAnsi="仿宋" w:eastAsia="仿宋"/>
          <w:sz w:val="24"/>
        </w:rPr>
      </w:r>
      <w:r/>
    </w:p>
    <w:p>
      <w:pPr>
        <w:pStyle w:val="886"/>
        <w:rPr>
          <w:rFonts w:hint="eastAsia" w:ascii="仿宋" w:hAnsi="仿宋" w:eastAsia="仿宋" w:cs="宋体"/>
          <w:sz w:val="28"/>
          <w:szCs w:val="28"/>
          <w:lang w:val="en-US" w:eastAsia="zh-CN" w:bidi="ar-SA"/>
        </w:rPr>
      </w:pPr>
      <w:r>
        <w:rPr>
          <w:rFonts w:hint="eastAsia" w:ascii="仿宋" w:hAnsi="仿宋" w:eastAsia="仿宋" w:cs="宋体"/>
          <w:b/>
          <w:bCs/>
          <w:sz w:val="28"/>
          <w:szCs w:val="28"/>
          <w:lang w:val="en-US" w:eastAsia="zh-CN" w:bidi="ar-SA"/>
        </w:rPr>
        <w:t xml:space="preserve">注：本项目采购的货物属于</w:t>
      </w:r>
      <w:r>
        <w:rPr>
          <w:rFonts w:hint="eastAsia" w:ascii="仿宋" w:hAnsi="仿宋" w:eastAsia="仿宋" w:cs="宋体"/>
          <w:b/>
          <w:bCs/>
          <w:sz w:val="28"/>
          <w:szCs w:val="28"/>
          <w:u w:val="single"/>
          <w:lang w:val="en-US" w:eastAsia="zh-CN" w:bidi="ar-SA"/>
        </w:rPr>
        <w:t xml:space="preserve">工业</w:t>
      </w:r>
      <w:r>
        <w:rPr>
          <w:rFonts w:hint="eastAsia" w:ascii="仿宋" w:hAnsi="仿宋" w:eastAsia="仿宋" w:cs="宋体"/>
          <w:b/>
          <w:bCs/>
          <w:sz w:val="28"/>
          <w:szCs w:val="28"/>
          <w:lang w:val="en-US" w:eastAsia="zh-CN" w:bidi="ar-SA"/>
        </w:rPr>
        <w:t xml:space="preserve">。</w:t>
      </w:r>
      <w:r/>
    </w:p>
    <w:p>
      <w:pPr>
        <w:pStyle w:val="886"/>
        <w:rPr>
          <w:rFonts w:ascii="仿宋" w:hAnsi="仿宋" w:eastAsia="仿宋"/>
          <w:sz w:val="24"/>
        </w:rPr>
      </w:pPr>
      <w:r>
        <w:rPr>
          <w:rFonts w:ascii="仿宋" w:hAnsi="仿宋" w:eastAsia="仿宋"/>
          <w:sz w:val="24"/>
        </w:rPr>
      </w:r>
      <w:r/>
    </w:p>
    <w:p>
      <w:pPr>
        <w:pStyle w:val="886"/>
        <w:ind w:firstLine="240"/>
        <w:rPr>
          <w:rFonts w:hint="eastAsia" w:ascii="仿宋" w:hAnsi="仿宋" w:eastAsia="仿宋" w:cs="Times New Roman"/>
          <w:sz w:val="24"/>
        </w:rPr>
      </w:pPr>
      <w:r>
        <w:rPr>
          <w:rFonts w:hint="default" w:ascii="仿宋" w:hAnsi="仿宋" w:eastAsia="仿宋" w:cs="Times New Roman"/>
          <w:sz w:val="24"/>
          <w:szCs w:val="24"/>
          <w:lang w:val="en-US" w:eastAsia="en-US" w:bidi="ar-SA"/>
        </w:rPr>
        <w:t xml:space="preserve">①</w:t>
      </w:r>
      <w:r>
        <w:rPr>
          <w:rFonts w:hint="eastAsia" w:ascii="仿宋" w:hAnsi="仿宋" w:eastAsia="仿宋" w:cs="Times New Roman"/>
          <w:sz w:val="24"/>
          <w:szCs w:val="24"/>
          <w:lang w:val="en-US" w:eastAsia="zh-CN" w:bidi="ar-SA"/>
        </w:rPr>
        <w:t xml:space="preserve">、</w:t>
      </w:r>
      <w:r>
        <w:rPr>
          <w:rFonts w:hint="eastAsia" w:ascii="仿宋" w:hAnsi="仿宋" w:eastAsia="仿宋" w:cs="Times New Roman"/>
          <w:sz w:val="24"/>
          <w:szCs w:val="24"/>
          <w:lang w:val="en-US" w:eastAsia="en-US" w:bidi="ar-SA"/>
        </w:rPr>
        <w:t xml:space="preserve">从业人员、营业收入、资产总额填报上一年度数据，无上一年度数据的新成立企</w:t>
      </w:r>
      <w:r>
        <w:rPr>
          <w:rFonts w:hint="eastAsia" w:ascii="仿宋" w:hAnsi="仿宋" w:eastAsia="仿宋" w:cs="Times New Roman"/>
          <w:sz w:val="24"/>
        </w:rPr>
        <w:t xml:space="preserve">业可不填报。</w:t>
      </w:r>
      <w:r/>
    </w:p>
    <w:p>
      <w:pPr>
        <w:pStyle w:val="937"/>
        <w:ind w:firstLine="600"/>
        <w:rPr>
          <w:rFonts w:hint="eastAsia" w:ascii="仿宋" w:hAnsi="仿宋" w:eastAsia="仿宋" w:cs="Times New Roman"/>
          <w:sz w:val="24"/>
          <w:lang w:val="en-US" w:eastAsia="en-US"/>
        </w:rPr>
      </w:pPr>
      <w:r>
        <w:rPr>
          <w:rFonts w:hint="default" w:ascii="仿宋" w:hAnsi="仿宋" w:eastAsia="仿宋" w:cs="Times New Roman"/>
          <w:sz w:val="24"/>
          <w:szCs w:val="24"/>
          <w:lang w:val="en-US" w:eastAsia="en-US" w:bidi="ar-SA"/>
        </w:rPr>
        <w:t xml:space="preserve">②</w:t>
      </w:r>
      <w:r>
        <w:rPr>
          <w:rFonts w:hint="eastAsia" w:ascii="仿宋" w:hAnsi="仿宋" w:eastAsia="仿宋" w:cs="Times New Roman"/>
          <w:sz w:val="24"/>
          <w:szCs w:val="24"/>
          <w:lang w:val="en-US" w:eastAsia="en-US" w:bidi="ar-SA"/>
        </w:rPr>
        <w:t xml:space="preserve">、《中小企业声明函》查询渠道用微信搜索“中小企业规模类型自测小程序”</w:t>
      </w:r>
      <w:r>
        <w:rPr>
          <w:rFonts w:hint="eastAsia" w:hAnsi="宋体" w:eastAsia="宋体" w:cs="宋体"/>
          <w:sz w:val="24"/>
          <w:szCs w:val="24"/>
        </w:rPr>
        <w:t xml:space="preserve">。</w:t>
      </w:r>
      <w:r/>
    </w:p>
    <w:p>
      <w:pPr>
        <w:ind w:firstLine="480"/>
        <w:spacing w:line="480" w:lineRule="exact"/>
        <w:rPr>
          <w:rFonts w:ascii="宋体" w:hAnsi="宋体" w:eastAsia="宋体" w:cs="宋体"/>
          <w:sz w:val="24"/>
        </w:rPr>
      </w:pPr>
      <w:r>
        <w:rPr>
          <w:rFonts w:ascii="宋体" w:hAnsi="宋体" w:eastAsia="宋体" w:cs="宋体"/>
          <w:sz w:val="24"/>
        </w:rPr>
      </w:r>
      <w:r/>
    </w:p>
    <w:p>
      <w:pPr>
        <w:pStyle w:val="886"/>
        <w:rPr>
          <w:rFonts w:hint="eastAsia" w:ascii="仿宋" w:hAnsi="仿宋" w:eastAsia="仿宋"/>
          <w:sz w:val="24"/>
        </w:rPr>
      </w:pPr>
      <w:r>
        <w:rPr>
          <w:rFonts w:hint="eastAsia" w:ascii="仿宋" w:hAnsi="仿宋" w:eastAsia="仿宋"/>
          <w:sz w:val="24"/>
        </w:rPr>
      </w:r>
      <w:r/>
    </w:p>
    <w:p>
      <w:pPr>
        <w:ind w:firstLine="2400"/>
        <w:rPr>
          <w:rFonts w:hint="eastAsia" w:ascii="仿宋" w:hAnsi="仿宋" w:eastAsia="仿宋"/>
          <w:sz w:val="24"/>
          <w:lang w:val="en-US"/>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1405255</wp:posOffset>
                </wp:positionH>
                <wp:positionV relativeFrom="paragraph">
                  <wp:posOffset>78740</wp:posOffset>
                </wp:positionV>
                <wp:extent cx="2736215" cy="5920105"/>
                <wp:effectExtent l="0" t="0" r="0" b="0"/>
                <wp:wrapSquare wrapText="bothSides"/>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3"/>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stroked="f">
                <v:path textboxrect="0,0,0,0"/>
                <w10:wrap type="square"/>
                <v:imagedata r:id="rId13" o:title=""/>
              </v:shape>
            </w:pict>
          </mc:Fallback>
        </mc:AlternateContent>
      </w:r>
      <w:r/>
    </w:p>
    <w:p>
      <w:pPr>
        <w:jc w:val="both"/>
        <w:pageBreakBefore/>
        <w:rPr>
          <w:rFonts w:hint="eastAsia" w:ascii="仿宋" w:hAnsi="仿宋" w:eastAsia="仿宋"/>
          <w:sz w:val="36"/>
          <w:szCs w:val="36"/>
        </w:rPr>
      </w:pPr>
      <w:r>
        <w:rPr>
          <w:rFonts w:hint="eastAsia" w:ascii="仿宋" w:hAnsi="仿宋" w:eastAsia="仿宋"/>
          <w:sz w:val="36"/>
          <w:szCs w:val="36"/>
        </w:rPr>
      </w:r>
      <w:r/>
    </w:p>
    <w:p>
      <w:pPr>
        <w:jc w:val="center"/>
        <w:rPr>
          <w:rFonts w:hint="eastAsia" w:ascii="仿宋" w:hAnsi="仿宋" w:eastAsia="仿宋"/>
          <w:b/>
          <w:sz w:val="36"/>
          <w:szCs w:val="36"/>
        </w:rPr>
      </w:pPr>
      <w:r>
        <w:rPr>
          <w:rFonts w:hint="eastAsia" w:ascii="仿宋" w:hAnsi="仿宋" w:eastAsia="仿宋"/>
          <w:sz w:val="36"/>
          <w:szCs w:val="36"/>
        </w:rPr>
        <w:t xml:space="preserve">9.</w:t>
      </w:r>
      <w:r>
        <w:rPr>
          <w:rFonts w:hint="eastAsia" w:ascii="仿宋" w:hAnsi="仿宋" w:eastAsia="仿宋"/>
          <w:b/>
          <w:sz w:val="36"/>
          <w:szCs w:val="36"/>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我单位在参加</w:t>
      </w:r>
      <w:r>
        <w:rPr>
          <w:rFonts w:hint="eastAsia" w:ascii="仿宋" w:hAnsi="仿宋" w:eastAsia="仿宋" w:cs="仿宋"/>
          <w:sz w:val="24"/>
        </w:rPr>
        <w:t xml:space="preserve">（</w:t>
      </w:r>
      <w:r>
        <w:rPr>
          <w:rFonts w:hint="eastAsia" w:ascii="仿宋" w:hAnsi="仿宋" w:eastAsia="仿宋"/>
          <w:sz w:val="24"/>
          <w:lang w:eastAsia="zh-CN"/>
        </w:rPr>
        <w:t xml:space="preserve">沛县公安局实验室耗材采购</w:t>
      </w:r>
      <w:r>
        <w:rPr>
          <w:rFonts w:hint="eastAsia" w:ascii="仿宋" w:hAnsi="仿宋" w:eastAsia="仿宋" w:cs="仿宋"/>
          <w:sz w:val="24"/>
        </w:rPr>
        <w:t xml:space="preserve">）</w:t>
      </w:r>
      <w:r>
        <w:rPr>
          <w:rFonts w:hint="eastAsia" w:ascii="仿宋" w:hAnsi="仿宋" w:eastAsia="仿宋"/>
          <w:sz w:val="24"/>
        </w:rPr>
        <w:t xml:space="preserve">项目</w:t>
      </w:r>
      <w:r>
        <w:rPr>
          <w:rFonts w:hint="eastAsia" w:ascii="仿宋" w:hAnsi="仿宋" w:eastAsia="仿宋"/>
          <w:sz w:val="24"/>
          <w:lang w:eastAsia="zh-CN"/>
        </w:rPr>
        <w:t xml:space="preserve">（</w:t>
      </w:r>
      <w:r>
        <w:rPr>
          <w:rFonts w:hint="eastAsia" w:ascii="仿宋" w:hAnsi="仿宋" w:eastAsia="仿宋"/>
          <w:sz w:val="24"/>
          <w:lang w:val="en-US" w:eastAsia="zh-CN"/>
        </w:rPr>
        <w:t xml:space="preserve">标段名称：</w:t>
      </w:r>
      <w:r>
        <w:rPr>
          <w:rFonts w:hint="eastAsia" w:ascii="仿宋" w:hAnsi="仿宋" w:eastAsia="仿宋"/>
          <w:sz w:val="24"/>
          <w:u w:val="single"/>
          <w:lang w:val="en-US" w:eastAsia="zh-CN"/>
        </w:rPr>
        <w:t xml:space="preserve">    </w:t>
      </w:r>
      <w:r>
        <w:rPr>
          <w:rFonts w:hint="eastAsia" w:ascii="仿宋" w:hAnsi="仿宋" w:eastAsia="仿宋"/>
          <w:sz w:val="24"/>
          <w:lang w:eastAsia="zh-CN"/>
        </w:rPr>
        <w:t xml:space="preserve">）</w:t>
      </w:r>
      <w:r>
        <w:rPr>
          <w:rFonts w:hint="eastAsia" w:ascii="仿宋" w:hAnsi="仿宋" w:eastAsia="仿宋"/>
          <w:sz w:val="24"/>
        </w:rPr>
        <w:t xml:space="preserve">（项目编号：</w:t>
      </w:r>
      <w:r>
        <w:rPr>
          <w:rFonts w:hint="eastAsia" w:ascii="仿宋" w:hAnsi="仿宋" w:eastAsia="仿宋"/>
          <w:sz w:val="24"/>
          <w:lang w:eastAsia="zh-CN"/>
        </w:rPr>
        <w:t xml:space="preserve">JSZC-320322-TTDL-X2025-0019</w:t>
      </w:r>
      <w:r>
        <w:rPr>
          <w:rFonts w:hint="eastAsia" w:ascii="仿宋" w:hAnsi="仿宋" w:eastAsia="仿宋"/>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我单位对上述声明的真实性负责。如有虚假，将依法承担相应责任。</w:t>
      </w:r>
      <w:r/>
    </w:p>
    <w:p>
      <w:pPr>
        <w:ind w:right="29"/>
        <w:rPr>
          <w:rFonts w:hint="eastAsia" w:ascii="仿宋" w:hAnsi="仿宋" w:eastAsia="仿宋"/>
          <w:sz w:val="24"/>
        </w:rPr>
      </w:pPr>
      <w:r>
        <w:rPr>
          <w:rFonts w:hint="eastAsia" w:ascii="仿宋" w:hAnsi="仿宋" w:eastAsia="仿宋"/>
          <w:sz w:val="24"/>
        </w:rPr>
        <w:t xml:space="preserve">                          </w:t>
      </w:r>
      <w:r/>
    </w:p>
    <w:p>
      <w:pPr>
        <w:ind w:right="29"/>
        <w:rPr>
          <w:rFonts w:hint="eastAsia" w:ascii="仿宋" w:hAnsi="仿宋" w:eastAsia="仿宋"/>
          <w:sz w:val="24"/>
        </w:rPr>
      </w:pPr>
      <w:r>
        <w:rPr>
          <w:rFonts w:hint="eastAsia" w:ascii="仿宋" w:hAnsi="仿宋" w:eastAsia="仿宋"/>
          <w:sz w:val="24"/>
        </w:rPr>
      </w:r>
      <w:r/>
    </w:p>
    <w:p>
      <w:pPr>
        <w:ind w:right="29"/>
        <w:rPr>
          <w:rFonts w:hint="eastAsia" w:ascii="仿宋" w:hAnsi="仿宋" w:eastAsia="仿宋"/>
          <w:sz w:val="24"/>
        </w:rPr>
      </w:pPr>
      <w:r>
        <w:rPr>
          <w:rFonts w:hint="eastAsia" w:ascii="仿宋" w:hAnsi="仿宋" w:eastAsia="仿宋"/>
          <w:sz w:val="24"/>
        </w:rPr>
        <w:t xml:space="preserve">                           供应商（电子签章）：</w:t>
      </w:r>
      <w:r/>
    </w:p>
    <w:p>
      <w:pPr>
        <w:ind w:right="29"/>
        <w:rPr>
          <w:rFonts w:hint="eastAsia" w:ascii="仿宋" w:hAnsi="仿宋" w:eastAsia="仿宋"/>
          <w:sz w:val="24"/>
        </w:rPr>
      </w:pPr>
      <w:r>
        <w:rPr>
          <w:rFonts w:hint="eastAsia" w:ascii="仿宋" w:hAnsi="仿宋" w:eastAsia="仿宋"/>
          <w:sz w:val="24"/>
        </w:rPr>
        <w:t xml:space="preserve">                           日期：   年 </w:t>
      </w:r>
      <w:r>
        <w:rPr>
          <w:rFonts w:hint="eastAsia" w:ascii="仿宋" w:hAnsi="仿宋" w:eastAsia="仿宋"/>
          <w:sz w:val="24"/>
          <w:lang w:val="en-US" w:eastAsia="zh-CN"/>
        </w:rPr>
        <w:t xml:space="preserve">  </w:t>
      </w:r>
      <w:r>
        <w:rPr>
          <w:rFonts w:hint="eastAsia" w:ascii="仿宋" w:hAnsi="仿宋" w:eastAsia="仿宋"/>
          <w:sz w:val="24"/>
        </w:rPr>
        <w:t xml:space="preserve">月</w:t>
      </w:r>
      <w:r>
        <w:rPr>
          <w:rFonts w:hint="eastAsia" w:ascii="仿宋" w:hAnsi="仿宋" w:eastAsia="仿宋"/>
          <w:sz w:val="24"/>
          <w:lang w:val="en-US" w:eastAsia="zh-CN"/>
        </w:rPr>
        <w:t xml:space="preserve">  </w:t>
      </w:r>
      <w:r>
        <w:rPr>
          <w:rFonts w:hint="eastAsia" w:ascii="仿宋" w:hAnsi="仿宋" w:eastAsia="仿宋"/>
          <w:sz w:val="24"/>
        </w:rPr>
        <w:t xml:space="preserve">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6"/>
          <w:szCs w:val="36"/>
        </w:rPr>
      </w:pPr>
      <w:r>
        <w:rPr>
          <w:rFonts w:hint="eastAsia" w:ascii="仿宋" w:hAnsi="仿宋" w:eastAsia="仿宋"/>
          <w:b/>
          <w:sz w:val="36"/>
          <w:szCs w:val="36"/>
        </w:rPr>
        <w:t xml:space="preserve">10.</w:t>
      </w:r>
      <w:bookmarkStart w:id="3" w:name="OLE_LINK14"/>
      <w:r/>
      <w:bookmarkStart w:id="4" w:name="OLE_LINK13"/>
      <w:r>
        <w:rPr>
          <w:rFonts w:hint="eastAsia" w:ascii="仿宋" w:hAnsi="仿宋" w:eastAsia="仿宋"/>
          <w:b/>
          <w:spacing w:val="6"/>
          <w:sz w:val="36"/>
          <w:szCs w:val="36"/>
        </w:rPr>
        <w:t xml:space="preserve"> 残疾人福利性单位声明函</w:t>
      </w:r>
      <w:bookmarkEnd w:id="3"/>
      <w:r/>
      <w:bookmarkEnd w:id="4"/>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spacing w:line="0" w:lineRule="atLeast"/>
        <w:rPr>
          <w:rFonts w:hint="eastAsia" w:ascii="仿宋" w:hAnsi="仿宋" w:eastAsia="仿宋"/>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JSZC-320322-TTDL-X2025-0019</w:t>
      </w:r>
      <w:r/>
    </w:p>
    <w:p>
      <w:pPr>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141号）的规定，本单位为符合条件的残疾人福利性单位，且本单位参加(采购人)单位的</w:t>
      </w:r>
      <w:r>
        <w:rPr>
          <w:rFonts w:hint="eastAsia" w:ascii="仿宋" w:hAnsi="仿宋" w:eastAsia="仿宋" w:cs="仿宋"/>
          <w:sz w:val="24"/>
        </w:rPr>
        <w:t xml:space="preserve">（</w:t>
      </w:r>
      <w:r>
        <w:rPr>
          <w:rFonts w:hint="eastAsia" w:ascii="仿宋" w:hAnsi="仿宋" w:eastAsia="仿宋"/>
          <w:sz w:val="24"/>
          <w:lang w:eastAsia="zh-CN"/>
        </w:rPr>
        <w:t xml:space="preserve">沛县公安局实验室耗材采购</w:t>
      </w:r>
      <w:r>
        <w:rPr>
          <w:rFonts w:hint="eastAsia" w:ascii="仿宋" w:hAnsi="仿宋" w:eastAsia="仿宋" w:cs="仿宋"/>
          <w:sz w:val="24"/>
        </w:rPr>
        <w:t xml:space="preserve">）</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sz w:val="24"/>
        </w:rPr>
      </w:pPr>
      <w:r>
        <w:rPr>
          <w:rFonts w:hint="eastAsia" w:ascii="仿宋" w:hAnsi="仿宋" w:eastAsia="仿宋"/>
          <w:sz w:val="24"/>
        </w:rPr>
        <w:t xml:space="preserve">本单位对上述声明的真实性负责。如有虚假，将依法承担相应责任。</w:t>
      </w:r>
      <w:r/>
    </w:p>
    <w:p>
      <w:pPr>
        <w:ind w:firstLine="480"/>
        <w:spacing w:line="588" w:lineRule="exact"/>
        <w:rPr>
          <w:rFonts w:hint="eastAsia" w:ascii="仿宋" w:hAnsi="仿宋" w:eastAsia="仿宋"/>
          <w:sz w:val="24"/>
        </w:rPr>
      </w:pPr>
      <w:r>
        <w:rPr>
          <w:rFonts w:hint="eastAsia"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单位名称（电子签章）：</w:t>
      </w:r>
      <w:r/>
    </w:p>
    <w:p>
      <w:pPr>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日  期：</w:t>
      </w:r>
      <w:r/>
    </w:p>
    <w:p>
      <w:pPr>
        <w:spacing w:line="360" w:lineRule="auto"/>
        <w:rPr>
          <w:rFonts w:hint="eastAsia" w:ascii="仿宋" w:hAnsi="仿宋" w:eastAsia="仿宋"/>
          <w:sz w:val="24"/>
        </w:rPr>
      </w:pPr>
      <w:r>
        <w:rPr>
          <w:rFonts w:hint="eastAsia" w:ascii="仿宋" w:hAnsi="仿宋" w:eastAsia="仿宋"/>
          <w:sz w:val="24"/>
        </w:rPr>
      </w:r>
      <w:r/>
    </w:p>
    <w:p>
      <w:pPr>
        <w:jc w:val="left"/>
        <w:widowControl/>
        <w:rPr>
          <w:rFonts w:hint="eastAsia" w:ascii="仿宋" w:hAnsi="仿宋" w:eastAsia="仿宋"/>
          <w:sz w:val="24"/>
        </w:rPr>
      </w:pPr>
      <w:r>
        <w:rPr>
          <w:rFonts w:hint="eastAsia" w:ascii="仿宋" w:hAnsi="仿宋" w:eastAsia="仿宋"/>
          <w:sz w:val="24"/>
        </w:rPr>
        <w:t xml:space="preserve">说明：</w:t>
      </w:r>
      <w:r/>
    </w:p>
    <w:p>
      <w:pPr>
        <w:ind w:firstLine="480"/>
        <w:jc w:val="left"/>
        <w:widowControl/>
        <w:rPr>
          <w:rFonts w:hint="eastAsia" w:ascii="仿宋" w:hAnsi="仿宋" w:eastAsia="仿宋"/>
          <w:sz w:val="24"/>
        </w:rPr>
      </w:pPr>
      <w:r>
        <w:rPr>
          <w:rFonts w:hint="eastAsia" w:ascii="仿宋" w:hAnsi="仿宋" w:eastAsia="仿宋"/>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hint="eastAsia" w:ascii="仿宋" w:hAnsi="仿宋" w:eastAsia="仿宋"/>
          <w:sz w:val="24"/>
        </w:rPr>
      </w:pPr>
      <w:r>
        <w:rPr>
          <w:rFonts w:hint="eastAsia" w:ascii="仿宋" w:hAnsi="仿宋" w:eastAsia="仿宋"/>
          <w:sz w:val="24"/>
        </w:rPr>
        <w:t xml:space="preserve">供应商提供的《残疾人福利性单位声明函》与事实不符的，依照《政府采购法》第七十七条第一款的规定追究法律责任。</w:t>
      </w:r>
      <w:r/>
    </w:p>
    <w:p>
      <w:pPr>
        <w:ind w:firstLine="480"/>
        <w:jc w:val="center"/>
        <w:pageBreakBefore/>
        <w:widowControl/>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11.具备履行合同所必需的设备和专业技术能力的书面声明</w:t>
      </w:r>
      <w:r/>
    </w:p>
    <w:p>
      <w:pPr>
        <w:jc w:val="center"/>
        <w:rPr>
          <w:rFonts w:hint="eastAsia" w:ascii="仿宋" w:hAnsi="仿宋" w:eastAsia="仿宋"/>
          <w:b/>
          <w:spacing w:val="6"/>
          <w:sz w:val="24"/>
        </w:rPr>
      </w:pPr>
      <w:r>
        <w:rPr>
          <w:rFonts w:hint="eastAsia" w:ascii="仿宋" w:hAnsi="仿宋" w:eastAsia="仿宋"/>
          <w:b/>
          <w:spacing w:val="6"/>
          <w:sz w:val="24"/>
        </w:rPr>
      </w:r>
      <w:r/>
    </w:p>
    <w:p>
      <w:pPr>
        <w:jc w:val="center"/>
        <w:rPr>
          <w:rFonts w:hint="eastAsia" w:ascii="仿宋" w:hAnsi="仿宋" w:eastAsia="仿宋"/>
          <w:b/>
          <w:spacing w:val="6"/>
          <w:sz w:val="28"/>
          <w:szCs w:val="28"/>
        </w:rPr>
      </w:pPr>
      <w:r>
        <w:rPr>
          <w:rFonts w:hint="eastAsia" w:ascii="仿宋" w:hAnsi="仿宋" w:eastAsia="仿宋"/>
          <w:b/>
          <w:spacing w:val="6"/>
          <w:sz w:val="28"/>
          <w:szCs w:val="28"/>
        </w:rPr>
        <w:t xml:space="preserve">（附证明材料原件的扫描件）</w:t>
      </w:r>
      <w:r/>
    </w:p>
    <w:p>
      <w:pPr>
        <w:rPr>
          <w:rFonts w:hint="eastAsia" w:ascii="仿宋_GB2312" w:hAnsi="仿宋" w:eastAsia="仿宋_GB2312"/>
          <w:sz w:val="24"/>
        </w:rPr>
      </w:pPr>
      <w:r>
        <w:rPr>
          <w:rFonts w:hint="eastAsia" w:ascii="仿宋_GB2312" w:hAnsi="仿宋" w:eastAsia="仿宋_GB2312"/>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沛县公安局实验室耗材采购</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JSZC-320322-TTDL-X2025-0019</w:t>
      </w:r>
      <w:r/>
    </w:p>
    <w:p>
      <w:pPr>
        <w:rPr>
          <w:rFonts w:hint="eastAsia" w:ascii="仿宋" w:hAnsi="仿宋" w:eastAsia="仿宋"/>
          <w:sz w:val="24"/>
        </w:rPr>
      </w:pPr>
      <w:r>
        <w:rPr>
          <w:rFonts w:hint="eastAsia" w:ascii="仿宋" w:hAnsi="仿宋" w:eastAsia="仿宋"/>
          <w:sz w:val="24"/>
          <w:lang w:val="en-US" w:eastAsia="zh-CN"/>
        </w:rPr>
        <w:t xml:space="preserve">标段名称：</w:t>
      </w: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供应商郑重声明：供应商具备履行合同（项目名称：</w:t>
      </w:r>
      <w:r>
        <w:rPr>
          <w:rFonts w:hint="eastAsia" w:ascii="仿宋" w:hAnsi="仿宋" w:eastAsia="仿宋"/>
          <w:sz w:val="24"/>
          <w:lang w:eastAsia="zh-CN"/>
        </w:rPr>
        <w:t xml:space="preserve">沛县公安局实验室耗材采购</w:t>
      </w:r>
      <w:r>
        <w:rPr>
          <w:rFonts w:hint="eastAsia" w:ascii="仿宋" w:hAnsi="仿宋" w:eastAsia="仿宋"/>
          <w:sz w:val="24"/>
        </w:rPr>
        <w:t xml:space="preserve">，项目编号：</w:t>
      </w:r>
      <w:r>
        <w:rPr>
          <w:rFonts w:hint="eastAsia" w:ascii="仿宋" w:hAnsi="仿宋" w:eastAsia="仿宋" w:cs="宋体"/>
          <w:sz w:val="24"/>
          <w:lang w:eastAsia="zh-CN"/>
        </w:rPr>
        <w:t xml:space="preserve">JSZC-320322-TTDL-X2025-0019</w:t>
      </w:r>
      <w:r>
        <w:rPr>
          <w:rFonts w:hint="eastAsia" w:ascii="仿宋" w:hAnsi="仿宋" w:eastAsia="仿宋"/>
          <w:sz w:val="24"/>
        </w:rPr>
        <w:t xml:space="preserve">）所必需的设备和专业技术能力，具体为：</w:t>
      </w:r>
      <w:r/>
    </w:p>
    <w:p>
      <w:pPr>
        <w:ind w:firstLine="480"/>
        <w:rPr>
          <w:rFonts w:hint="eastAsia" w:ascii="仿宋" w:hAnsi="仿宋" w:eastAsia="仿宋"/>
          <w:sz w:val="24"/>
        </w:rPr>
      </w:pPr>
      <w:r>
        <w:rPr>
          <w:rFonts w:hint="eastAsia" w:ascii="仿宋" w:hAnsi="仿宋" w:eastAsia="仿宋"/>
          <w:sz w:val="24"/>
        </w:rPr>
        <w:t xml:space="preserve">设备：</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专业技术能力：</w:t>
      </w:r>
      <w:r/>
    </w:p>
    <w:p>
      <w:pPr>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（证明材料原件的扫描件附后）</w:t>
      </w:r>
      <w:r/>
    </w:p>
    <w:p>
      <w:pPr>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（证明材料原件的扫描件附后）</w:t>
      </w:r>
      <w:r/>
    </w:p>
    <w:p>
      <w:pPr>
        <w:ind w:firstLine="480"/>
        <w:rPr>
          <w:rFonts w:hint="eastAsia" w:ascii="仿宋" w:hAnsi="仿宋" w:eastAsia="仿宋"/>
          <w:sz w:val="24"/>
        </w:rPr>
      </w:pP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特此声明。</w:t>
      </w:r>
      <w:r/>
    </w:p>
    <w:p>
      <w:pPr>
        <w:ind w:firstLine="480"/>
        <w:rPr>
          <w:rFonts w:hint="eastAsia" w:ascii="仿宋" w:hAnsi="仿宋" w:eastAsia="仿宋"/>
          <w:sz w:val="24"/>
        </w:rPr>
      </w:pPr>
      <w:r>
        <w:rPr>
          <w:rFonts w:hint="eastAsia" w:ascii="仿宋" w:hAnsi="仿宋" w:eastAsia="仿宋"/>
          <w:sz w:val="24"/>
        </w:rPr>
        <w:t xml:space="preserve">供应商对上述声明的真实性负责。如有虚假，将依法承担相应责任。</w:t>
      </w:r>
      <w:r/>
    </w:p>
    <w:p>
      <w:pPr>
        <w:rPr>
          <w:rFonts w:hint="eastAsia" w:ascii="仿宋" w:hAnsi="仿宋" w:eastAsia="仿宋"/>
          <w:sz w:val="24"/>
        </w:rPr>
      </w:pPr>
      <w:r>
        <w:rPr>
          <w:rFonts w:hint="eastAsia"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ind w:firstLine="3120"/>
        <w:spacing w:line="360" w:lineRule="auto"/>
        <w:rPr>
          <w:rFonts w:hint="eastAsia" w:ascii="仿宋" w:hAnsi="仿宋" w:eastAsia="仿宋"/>
          <w:sz w:val="24"/>
        </w:rPr>
      </w:pPr>
      <w:r>
        <w:rPr>
          <w:rFonts w:hint="eastAsia" w:ascii="仿宋" w:hAnsi="仿宋" w:eastAsia="仿宋"/>
          <w:sz w:val="24"/>
        </w:rPr>
        <w:t xml:space="preserve"> </w:t>
      </w:r>
      <w:r/>
    </w:p>
    <w:p>
      <w:pPr>
        <w:ind w:firstLine="480"/>
        <w:jc w:val="left"/>
        <w:widowControl/>
        <w:rPr>
          <w:rFonts w:hint="eastAsia" w:ascii="仿宋" w:hAnsi="仿宋" w:eastAsia="仿宋"/>
          <w:sz w:val="24"/>
        </w:rPr>
      </w:pPr>
      <w:r>
        <w:rPr>
          <w:rFonts w:hint="eastAsia" w:ascii="仿宋" w:hAnsi="仿宋" w:eastAsia="仿宋"/>
          <w:sz w:val="24"/>
        </w:rPr>
      </w:r>
      <w:r/>
    </w:p>
    <w:p>
      <w:pPr>
        <w:ind w:firstLine="540"/>
        <w:jc w:val="center"/>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供应商（电子签章）：</w:t>
      </w:r>
      <w:r/>
    </w:p>
    <w:p>
      <w:pPr>
        <w:ind w:right="29" w:firstLine="3960"/>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b/>
          <w:spacing w:val="6"/>
          <w:sz w:val="36"/>
          <w:szCs w:val="36"/>
        </w:rPr>
      </w:pPr>
      <w:r>
        <w:rPr>
          <w:rFonts w:ascii="仿宋" w:hAnsi="仿宋" w:eastAsia="仿宋"/>
          <w:b/>
          <w:spacing w:val="6"/>
          <w:sz w:val="36"/>
          <w:szCs w:val="36"/>
        </w:rPr>
        <w:br w:type="page" w:clear="all"/>
      </w:r>
      <w:r>
        <w:rPr>
          <w:rFonts w:hint="eastAsia" w:ascii="仿宋" w:hAnsi="仿宋" w:eastAsia="仿宋"/>
          <w:b/>
          <w:spacing w:val="6"/>
          <w:sz w:val="36"/>
          <w:szCs w:val="36"/>
        </w:rPr>
        <w:t xml:space="preserve">12.供应商相关承诺</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沛县公安局实验室耗材采购</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JSZC-320322-TTDL-X2025-0019</w:t>
      </w:r>
      <w:r/>
    </w:p>
    <w:p>
      <w:pPr>
        <w:pStyle w:val="730"/>
        <w:rPr>
          <w:rFonts w:hint="eastAsia"/>
          <w:lang w:eastAsia="zh-CN"/>
        </w:rPr>
      </w:pPr>
      <w:r>
        <w:rPr>
          <w:rFonts w:hint="eastAsia" w:ascii="仿宋" w:hAnsi="仿宋" w:eastAsia="仿宋"/>
          <w:sz w:val="24"/>
          <w:lang w:val="en-US" w:eastAsia="zh-CN"/>
        </w:rPr>
        <w:t xml:space="preserve">标段名称：</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我单位承诺：</w:t>
      </w:r>
      <w:r/>
    </w:p>
    <w:p>
      <w:pPr>
        <w:ind w:firstLine="480"/>
        <w:spacing w:line="588" w:lineRule="exact"/>
        <w:rPr>
          <w:rFonts w:hint="eastAsia" w:ascii="仿宋" w:hAnsi="仿宋" w:eastAsia="仿宋"/>
          <w:sz w:val="24"/>
        </w:rPr>
      </w:pPr>
      <w:r>
        <w:rPr>
          <w:rFonts w:hint="eastAsia" w:ascii="仿宋" w:hAnsi="仿宋" w:eastAsia="仿宋"/>
          <w:sz w:val="24"/>
        </w:rPr>
        <w:t xml:space="preserve">如有参与同一合同项下政府采购活动的供应商与我单位存在负责人为同一人的情况或者存在直接控股、管理关系，我单位不再参加该同一合同项下的政府采购活动。</w:t>
      </w:r>
      <w:r/>
    </w:p>
    <w:p>
      <w:pPr>
        <w:ind w:firstLine="480"/>
        <w:spacing w:line="588" w:lineRule="exact"/>
        <w:rPr>
          <w:rFonts w:ascii="仿宋" w:hAnsi="仿宋" w:eastAsia="仿宋"/>
          <w:sz w:val="24"/>
        </w:rPr>
      </w:pPr>
      <w:r>
        <w:rPr>
          <w:rFonts w:ascii="仿宋" w:hAnsi="仿宋" w:eastAsia="仿宋"/>
          <w:sz w:val="24"/>
        </w:rPr>
      </w:r>
      <w:r/>
    </w:p>
    <w:p>
      <w:pPr>
        <w:ind w:firstLine="480"/>
        <w:spacing w:line="588" w:lineRule="exact"/>
        <w:rPr>
          <w:rFonts w:ascii="仿宋" w:hAnsi="仿宋" w:eastAsia="仿宋"/>
          <w:sz w:val="24"/>
        </w:rPr>
      </w:pPr>
      <w:r>
        <w:rPr>
          <w:rFonts w:hint="eastAsia" w:ascii="仿宋" w:hAnsi="仿宋" w:eastAsia="仿宋"/>
          <w:sz w:val="24"/>
        </w:rPr>
        <w:t xml:space="preserve">我单位对上述承诺负责，并依法承担相应责任。</w:t>
      </w:r>
      <w:r/>
    </w:p>
    <w:p>
      <w:pPr>
        <w:ind w:firstLine="3000"/>
        <w:spacing w:line="300" w:lineRule="auto"/>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供应商（电子签章）：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89"/>
        <w:rPr>
          <w:rFonts w:hint="eastAsia"/>
        </w:rPr>
      </w:pPr>
      <w:r>
        <w:rPr>
          <w:rFonts w:hint="eastAsia"/>
        </w:rPr>
      </w:r>
      <w:r/>
    </w:p>
    <w:p>
      <w:pPr>
        <w:ind w:firstLine="560"/>
        <w:jc w:val="center"/>
        <w:widowControl/>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b/>
          <w:spacing w:val="6"/>
          <w:sz w:val="36"/>
          <w:szCs w:val="36"/>
        </w:rPr>
        <w:t xml:space="preserve">13.供应商书面声明</w:t>
      </w:r>
      <w:r/>
    </w:p>
    <w:p>
      <w:pPr>
        <w:rPr>
          <w:rFonts w:ascii="仿宋" w:hAnsi="仿宋" w:eastAsia="仿宋"/>
          <w:sz w:val="24"/>
        </w:rPr>
      </w:pPr>
      <w:r>
        <w:rPr>
          <w:rFonts w:ascii="仿宋" w:hAnsi="仿宋" w:eastAsia="仿宋"/>
          <w:sz w:val="24"/>
        </w:rPr>
      </w:r>
      <w:r/>
    </w:p>
    <w:p>
      <w:pPr>
        <w:rPr>
          <w:rFonts w:hint="eastAsia"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沛县公安局实验室耗材采购</w:t>
      </w:r>
      <w:r/>
    </w:p>
    <w:p>
      <w:pPr>
        <w:rPr>
          <w:rFonts w:hint="eastAsia" w:ascii="仿宋" w:hAnsi="仿宋" w:eastAsia="仿宋" w:cs="宋体"/>
          <w:sz w:val="24"/>
          <w:lang w:eastAsia="zh-CN"/>
        </w:rPr>
      </w:pPr>
      <w:r>
        <w:rPr>
          <w:rFonts w:hint="eastAsia" w:ascii="仿宋" w:hAnsi="仿宋" w:eastAsia="仿宋"/>
          <w:sz w:val="24"/>
        </w:rPr>
        <w:t xml:space="preserve">项目编号：</w:t>
      </w:r>
      <w:r>
        <w:rPr>
          <w:rFonts w:hint="eastAsia" w:ascii="仿宋" w:hAnsi="仿宋" w:eastAsia="仿宋" w:cs="宋体"/>
          <w:sz w:val="24"/>
          <w:lang w:eastAsia="zh-CN"/>
        </w:rPr>
        <w:t xml:space="preserve">JSZC-320322-TTDL-X2025-0019</w:t>
      </w:r>
      <w:r/>
    </w:p>
    <w:p>
      <w:pPr>
        <w:pStyle w:val="730"/>
        <w:rPr>
          <w:rFonts w:hint="eastAsia"/>
          <w:lang w:eastAsia="zh-CN"/>
        </w:rPr>
      </w:pPr>
      <w:r>
        <w:rPr>
          <w:rFonts w:hint="eastAsia" w:ascii="仿宋" w:hAnsi="仿宋" w:eastAsia="仿宋"/>
          <w:sz w:val="24"/>
          <w:lang w:val="en-US" w:eastAsia="zh-CN"/>
        </w:rPr>
        <w:t xml:space="preserve">标段名称：</w:t>
      </w:r>
      <w:r/>
    </w:p>
    <w:p>
      <w:pPr>
        <w:ind w:firstLine="480"/>
        <w:jc w:val="left"/>
        <w:widowControl/>
        <w:rPr>
          <w:rFonts w:ascii="仿宋" w:hAnsi="仿宋" w:eastAsia="仿宋"/>
          <w:sz w:val="24"/>
        </w:rPr>
      </w:pPr>
      <w:r>
        <w:rPr>
          <w:rFonts w:ascii="仿宋" w:hAnsi="仿宋" w:eastAsia="仿宋"/>
          <w:sz w:val="24"/>
        </w:rPr>
      </w:r>
      <w:r/>
    </w:p>
    <w:p>
      <w:pPr>
        <w:ind w:firstLine="480"/>
        <w:spacing w:line="588" w:lineRule="exact"/>
        <w:rPr>
          <w:rFonts w:hint="eastAsia" w:ascii="仿宋" w:hAnsi="仿宋" w:eastAsia="仿宋"/>
          <w:sz w:val="24"/>
        </w:rPr>
      </w:pPr>
      <w:r>
        <w:rPr>
          <w:rFonts w:hint="eastAsia" w:ascii="仿宋" w:hAnsi="仿宋" w:eastAsia="仿宋"/>
          <w:sz w:val="24"/>
        </w:rPr>
        <w:t xml:space="preserve">我单位不是为本采购项目提供整体设计、规范编制或者项目管理、监理、检测等服务的供应商。</w:t>
      </w:r>
      <w:r/>
    </w:p>
    <w:p>
      <w:pPr>
        <w:ind w:firstLine="480"/>
        <w:spacing w:line="588" w:lineRule="exact"/>
        <w:rPr>
          <w:rFonts w:ascii="仿宋" w:hAnsi="仿宋" w:eastAsia="仿宋"/>
          <w:sz w:val="24"/>
        </w:rPr>
      </w:pPr>
      <w:r>
        <w:rPr>
          <w:rFonts w:hint="eastAsia" w:ascii="仿宋" w:hAnsi="仿宋" w:eastAsia="仿宋"/>
          <w:sz w:val="24"/>
        </w:rPr>
        <w:t xml:space="preserve">特此声明。</w:t>
      </w:r>
      <w:r/>
    </w:p>
    <w:p>
      <w:pPr>
        <w:ind w:firstLine="480"/>
        <w:spacing w:line="588" w:lineRule="exact"/>
        <w:rPr>
          <w:rFonts w:ascii="仿宋" w:hAnsi="仿宋" w:eastAsia="仿宋"/>
          <w:sz w:val="24"/>
        </w:rPr>
      </w:pPr>
      <w:r>
        <w:rPr>
          <w:rFonts w:hint="eastAsia" w:ascii="仿宋" w:hAnsi="仿宋" w:eastAsia="仿宋"/>
          <w:sz w:val="24"/>
        </w:rPr>
        <w:t xml:space="preserve">我单位对上述声明的真实性负责。如有虚假，将依法承担相应责任。</w:t>
      </w:r>
      <w:r/>
    </w:p>
    <w:p>
      <w:pPr>
        <w:rPr>
          <w:rFonts w:ascii="仿宋" w:hAnsi="仿宋" w:eastAsia="仿宋"/>
          <w:sz w:val="24"/>
        </w:rPr>
      </w:pPr>
      <w:r>
        <w:rPr>
          <w:rFonts w:ascii="仿宋" w:hAnsi="仿宋" w:eastAsia="仿宋"/>
          <w:sz w:val="24"/>
        </w:rPr>
      </w:r>
      <w:r/>
    </w:p>
    <w:p>
      <w:pPr>
        <w:ind w:firstLine="3000"/>
        <w:spacing w:line="300" w:lineRule="auto"/>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hint="eastAsia" w:ascii="仿宋" w:hAnsi="仿宋" w:eastAsia="仿宋"/>
          <w:sz w:val="24"/>
        </w:rPr>
      </w:pPr>
      <w:r>
        <w:rPr>
          <w:rFonts w:hint="eastAsia" w:ascii="仿宋" w:hAnsi="仿宋" w:eastAsia="仿宋"/>
          <w:sz w:val="24"/>
        </w:rPr>
      </w:r>
      <w:r/>
    </w:p>
    <w:p>
      <w:pPr>
        <w:pStyle w:val="889"/>
        <w:ind w:firstLine="480"/>
        <w:rPr>
          <w:rFonts w:ascii="仿宋" w:hAnsi="仿宋" w:eastAsia="仿宋"/>
          <w:sz w:val="24"/>
        </w:rPr>
      </w:pPr>
      <w:r>
        <w:rPr>
          <w:rFonts w:ascii="仿宋" w:hAnsi="仿宋" w:eastAsia="仿宋"/>
          <w:sz w:val="24"/>
        </w:rPr>
      </w:r>
      <w:r/>
    </w:p>
    <w:p>
      <w:pPr>
        <w:pStyle w:val="912"/>
        <w:ind w:firstLine="2880"/>
        <w:rPr>
          <w:rFonts w:hint="eastAsia" w:ascii="仿宋" w:hAnsi="仿宋"/>
          <w:sz w:val="24"/>
          <w:szCs w:val="24"/>
        </w:rPr>
      </w:pPr>
      <w:r>
        <w:rPr>
          <w:rFonts w:hint="eastAsia" w:ascii="仿宋" w:hAnsi="仿宋"/>
          <w:sz w:val="24"/>
          <w:szCs w:val="24"/>
        </w:rPr>
        <w:t xml:space="preserve">供应商（电子签章）：</w:t>
      </w:r>
      <w:r/>
    </w:p>
    <w:p>
      <w:pPr>
        <w:pStyle w:val="912"/>
        <w:ind w:firstLine="2880"/>
        <w:rPr>
          <w:rFonts w:hint="eastAsia" w:ascii="仿宋" w:hAnsi="仿宋"/>
          <w:sz w:val="24"/>
          <w:szCs w:val="24"/>
        </w:rPr>
      </w:pPr>
      <w:r>
        <w:rPr>
          <w:rFonts w:hint="eastAsia" w:ascii="仿宋" w:hAnsi="仿宋"/>
          <w:sz w:val="24"/>
          <w:szCs w:val="24"/>
        </w:rPr>
        <w:t xml:space="preserve">日期：   年  月  日</w:t>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firstLine="2880"/>
        <w:rPr>
          <w:rFonts w:hint="eastAsia" w:ascii="仿宋" w:hAnsi="仿宋"/>
          <w:sz w:val="24"/>
          <w:szCs w:val="24"/>
        </w:rPr>
      </w:pPr>
      <w:r>
        <w:rPr>
          <w:rFonts w:hint="eastAsia" w:ascii="仿宋" w:hAnsi="仿宋"/>
          <w:sz w:val="24"/>
          <w:szCs w:val="24"/>
        </w:rPr>
      </w:r>
      <w:r/>
    </w:p>
    <w:p>
      <w:pPr>
        <w:pStyle w:val="912"/>
        <w:ind w:left="0" w:firstLine="0"/>
        <w:rPr>
          <w:rFonts w:hint="eastAsia" w:ascii="仿宋" w:hAnsi="仿宋"/>
          <w:sz w:val="24"/>
          <w:szCs w:val="24"/>
        </w:rPr>
      </w:pPr>
      <w:r>
        <w:rPr>
          <w:rFonts w:hint="eastAsia" w:ascii="仿宋" w:hAnsi="仿宋"/>
          <w:sz w:val="24"/>
          <w:szCs w:val="24"/>
        </w:rPr>
      </w:r>
      <w:r/>
    </w:p>
    <w:p>
      <w:pPr>
        <w:pStyle w:val="934"/>
        <w:ind w:left="0" w:right="448" w:firstLine="0"/>
        <w:jc w:val="center"/>
        <w:keepLines w:val="0"/>
        <w:keepNext w:val="0"/>
        <w:pageBreakBefore w:val="0"/>
        <w:spacing w:beforeAutospacing="0" w:afterAutospacing="0" w:line="360" w:lineRule="auto"/>
        <w:widowControl/>
        <w:rPr>
          <w:rFonts w:hint="eastAsia" w:ascii="宋体" w:hAnsi="宋体" w:eastAsia="宋体" w:cs="宋体"/>
          <w:sz w:val="30"/>
        </w:rPr>
      </w:pPr>
      <w:r>
        <w:rPr>
          <w:rFonts w:hint="eastAsia" w:ascii="仿宋" w:hAnsi="仿宋" w:eastAsia="仿宋" w:cs="仿宋"/>
          <w:b/>
          <w:bCs/>
          <w:sz w:val="28"/>
          <w:szCs w:val="28"/>
          <w:lang w:val="en-US" w:eastAsia="zh-CN" w:bidi="zh-CN"/>
        </w:rPr>
        <w:t xml:space="preserve">14、徐州市政府采购代理服务收费标准</w:t>
      </w:r>
      <w:r/>
    </w:p>
    <w:p>
      <w:pPr>
        <w:ind w:firstLine="630"/>
        <w:jc w:val="center"/>
        <w:spacing w:before="220" w:after="200" w:line="276" w:lineRule="auto"/>
        <w:widowControl/>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徐州市政府采购代理服务费行业指导价格</w:t>
      </w:r>
      <w:r/>
    </w:p>
    <w:tbl>
      <w:tblPr>
        <w:tblStyle w:val="703"/>
        <w:tblW w:w="7296"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717"/>
        </w:trPr>
        <w:tc>
          <w:tcPr>
            <w:tcBorders>
              <w:top w:val="single" w:color="auto" w:sz="4" w:space="0"/>
            </w:tcBorders>
            <w:tcW w:w="4746" w:type="dxa"/>
            <w:vAlign w:val="center"/>
            <w:textDirection w:val="lrTb"/>
            <w:noWrap w:val="false"/>
          </w:tcPr>
          <w:p>
            <w:pPr>
              <w:ind w:firstLine="630"/>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中标或者成交金额</w:t>
            </w:r>
            <w:r/>
          </w:p>
        </w:tc>
        <w:tc>
          <w:tcPr>
            <w:tcBorders>
              <w:top w:val="single" w:color="auto" w:sz="4" w:space="0"/>
            </w:tcBorders>
            <w:tcW w:w="2550" w:type="dxa"/>
            <w:vAlign w:val="center"/>
            <w:textDirection w:val="lrTb"/>
            <w:noWrap w:val="false"/>
          </w:tcPr>
          <w:p>
            <w:pPr>
              <w:jc w:val="center"/>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费率</w:t>
            </w:r>
            <w:r/>
          </w:p>
        </w:tc>
      </w:tr>
      <w:tr>
        <w:trPr>
          <w:jc w:val="center"/>
          <w:trHeight w:val="717"/>
        </w:trPr>
        <w:tc>
          <w:tcPr>
            <w:tcBorders>
              <w:top w:val="single" w:color="auto" w:sz="4" w:space="0"/>
            </w:tcBorders>
            <w:tcW w:w="4746" w:type="dxa"/>
            <w:vAlign w:val="center"/>
            <w:textDirection w:val="lrTb"/>
            <w:noWrap w:val="false"/>
          </w:tcPr>
          <w:p>
            <w:pPr>
              <w:ind w:firstLine="630"/>
              <w:jc w:val="both"/>
              <w:spacing w:before="220" w:after="200" w:line="276" w:lineRule="auto"/>
              <w:widowControl/>
              <w:rPr>
                <w:rFonts w:hint="eastAsia"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最低收费金额(每个委托项目)</w:t>
            </w:r>
            <w:r/>
          </w:p>
        </w:tc>
        <w:tc>
          <w:tcPr>
            <w:tcBorders>
              <w:top w:val="single" w:color="auto" w:sz="4" w:space="0"/>
            </w:tcBorders>
            <w:tcW w:w="2550" w:type="dxa"/>
            <w:vAlign w:val="center"/>
            <w:textDirection w:val="lrTb"/>
            <w:noWrap w:val="false"/>
          </w:tcPr>
          <w:p>
            <w:pPr>
              <w:jc w:val="center"/>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5000元</w:t>
            </w:r>
            <w:r/>
          </w:p>
        </w:tc>
      </w:tr>
      <w:tr>
        <w:trPr>
          <w:jc w:val="center"/>
          <w:trHeight w:val="240"/>
        </w:trPr>
        <w:tc>
          <w:tcPr>
            <w:tcW w:w="4746" w:type="dxa"/>
            <w:vAlign w:val="center"/>
            <w:textDirection w:val="lrTb"/>
            <w:noWrap w:val="false"/>
          </w:tcPr>
          <w:p>
            <w:pPr>
              <w:ind w:firstLine="630"/>
              <w:jc w:val="both"/>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en-US"/>
              </w:rPr>
              <w:t xml:space="preserve">0万以下</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含50万元）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en-US"/>
              </w:rPr>
              <w:t xml:space="preserve">%</w:t>
            </w:r>
            <w:r/>
          </w:p>
        </w:tc>
      </w:tr>
      <w:tr>
        <w:trPr>
          <w:jc w:val="center"/>
          <w:trHeight w:val="240"/>
        </w:trPr>
        <w:tc>
          <w:tcPr>
            <w:tcW w:w="4746" w:type="dxa"/>
            <w:vAlign w:val="center"/>
            <w:textDirection w:val="lrTb"/>
            <w:noWrap w:val="false"/>
          </w:tcPr>
          <w:p>
            <w:pPr>
              <w:ind w:firstLine="630"/>
              <w:jc w:val="both"/>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50-4</w:t>
            </w:r>
            <w:r>
              <w:rPr>
                <w:rFonts w:hint="eastAsia" w:ascii="仿宋" w:hAnsi="仿宋" w:eastAsia="仿宋" w:cs="仿宋"/>
                <w:color w:val="000000"/>
                <w:sz w:val="24"/>
                <w:szCs w:val="24"/>
                <w:lang w:eastAsia="en-US"/>
              </w:rPr>
              <w:t xml:space="preserve">00万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含400万元）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en-US"/>
              </w:rPr>
              <w:t xml:space="preserve">%</w:t>
            </w:r>
            <w:r/>
          </w:p>
        </w:tc>
      </w:tr>
      <w:tr>
        <w:trPr>
          <w:jc w:val="center"/>
          <w:trHeight w:val="240"/>
        </w:trPr>
        <w:tc>
          <w:tcPr>
            <w:tcW w:w="4746" w:type="dxa"/>
            <w:vAlign w:val="center"/>
            <w:textDirection w:val="lrTb"/>
            <w:noWrap w:val="false"/>
          </w:tcPr>
          <w:p>
            <w:pPr>
              <w:ind w:firstLine="630"/>
              <w:jc w:val="both"/>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en-US"/>
              </w:rPr>
              <w:t xml:space="preserve">00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en-US"/>
              </w:rPr>
              <w:t xml:space="preserve">1000万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含1000万元）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l000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en-US"/>
              </w:rPr>
              <w:t xml:space="preserve">5000万</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含5000万元）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0.</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en-US"/>
              </w:rPr>
              <w:t xml:space="preserve">%</w:t>
            </w:r>
            <w:r/>
          </w:p>
        </w:tc>
      </w:tr>
      <w:tr>
        <w:trPr>
          <w:jc w:val="center"/>
          <w:trHeight w:val="480"/>
        </w:trPr>
        <w:tc>
          <w:tcPr>
            <w:tcW w:w="4746" w:type="dxa"/>
            <w:vAlign w:val="center"/>
            <w:textDirection w:val="lrTb"/>
            <w:noWrap w:val="false"/>
          </w:tcPr>
          <w:p>
            <w:pPr>
              <w:ind w:firstLine="630"/>
              <w:jc w:val="both"/>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5000</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lang w:eastAsia="en-US"/>
              </w:rPr>
              <w:t xml:space="preserve">l亿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含1亿元）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0.25%</w:t>
            </w:r>
            <w:r/>
          </w:p>
        </w:tc>
      </w:tr>
      <w:tr>
        <w:trPr>
          <w:jc w:val="center"/>
          <w:trHeight w:val="480"/>
        </w:trPr>
        <w:tc>
          <w:tcPr>
            <w:tcW w:w="4746" w:type="dxa"/>
            <w:vAlign w:val="center"/>
            <w:textDirection w:val="lrTb"/>
            <w:noWrap w:val="false"/>
          </w:tcPr>
          <w:p>
            <w:pPr>
              <w:ind w:firstLine="630"/>
              <w:jc w:val="both"/>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1亿</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lang w:eastAsia="en-US"/>
              </w:rPr>
              <w:t xml:space="preserve">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含10亿元）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0.05%</w:t>
            </w:r>
            <w:r/>
          </w:p>
        </w:tc>
      </w:tr>
      <w:tr>
        <w:trPr>
          <w:jc w:val="center"/>
          <w:trHeight w:val="480"/>
        </w:trPr>
        <w:tc>
          <w:tcPr>
            <w:tcW w:w="4746" w:type="dxa"/>
            <w:vAlign w:val="center"/>
            <w:textDirection w:val="lrTb"/>
            <w:noWrap w:val="false"/>
          </w:tcPr>
          <w:p>
            <w:pPr>
              <w:ind w:firstLine="630"/>
              <w:jc w:val="both"/>
              <w:spacing w:before="220" w:after="200" w:line="276" w:lineRule="auto"/>
              <w:widowControl/>
              <w:rPr>
                <w:rFonts w:hint="default"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10-5</w:t>
            </w:r>
            <w:r>
              <w:rPr>
                <w:rFonts w:hint="eastAsia" w:ascii="仿宋" w:hAnsi="仿宋" w:eastAsia="仿宋" w:cs="仿宋"/>
                <w:color w:val="000000"/>
                <w:sz w:val="24"/>
                <w:szCs w:val="24"/>
                <w:lang w:eastAsia="en-US"/>
              </w:rPr>
              <w:t xml:space="preserve">0亿</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含50亿元）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0.0</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en-US"/>
              </w:rPr>
              <w:t xml:space="preserve">%</w:t>
            </w:r>
            <w:r/>
          </w:p>
        </w:tc>
      </w:tr>
      <w:tr>
        <w:trPr>
          <w:jc w:val="center"/>
          <w:trHeight w:val="480"/>
        </w:trPr>
        <w:tc>
          <w:tcPr>
            <w:tcW w:w="4746" w:type="dxa"/>
            <w:vAlign w:val="center"/>
            <w:textDirection w:val="lrTb"/>
            <w:noWrap w:val="false"/>
          </w:tcPr>
          <w:p>
            <w:pPr>
              <w:ind w:firstLine="630"/>
              <w:jc w:val="both"/>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50亿以上</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000000"/>
                <w:sz w:val="24"/>
                <w:szCs w:val="24"/>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en-US"/>
              </w:rPr>
              <w:t xml:space="preserve">0.00</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en-US"/>
              </w:rPr>
              <w:t xml:space="preserve">%</w:t>
            </w:r>
            <w:r/>
          </w:p>
        </w:tc>
      </w:tr>
    </w:tbl>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说明:</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1.按上表计算的收费为代理服务全过程的收费金额。各社会代理机构不再收取采购文件制作售卖费用。</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2.代理服务费按差额定率累进法计算。</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3.代理服务费基准金额(按差额定率累进法计算的)=中标金额(按差额定率累进法计算的)*费率(%)</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4.代理服务费应收取金额=代理服务费基准金额(按差额定率累进法计算的)的合计数。</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5.定点类等无金额或事先不能计算出价格总额的项目，按中标(成交)金额 100万元计算。</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6.有分包(分标段)的按一个项目计算。</w:t>
      </w:r>
      <w:r/>
    </w:p>
    <w:p>
      <w:pPr>
        <w:ind w:firstLine="630"/>
        <w:jc w:val="both"/>
        <w:spacing w:before="220" w:after="200" w:line="276" w:lineRule="auto"/>
        <w:widowControl/>
        <w:rPr>
          <w:rFonts w:hint="eastAsia"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7.以上价格为协会指导价，双方可根据项目难易程度和优质优价原则协商确定。</w:t>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ind w:firstLine="629"/>
        <w:keepLines w:val="0"/>
        <w:keepNext w:val="0"/>
        <w:pageBreakBefore w:val="0"/>
        <w:spacing w:before="120"/>
        <w:widowControl w:val="off"/>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r>
      <w:r/>
    </w:p>
    <w:p>
      <w:pPr>
        <w:pStyle w:val="931"/>
        <w:ind w:right="57"/>
        <w:jc w:val="center"/>
        <w:keepLines w:val="0"/>
        <w:keepNext w:val="0"/>
        <w:pageBreakBefore w:val="0"/>
        <w:spacing w:beforeAutospacing="0" w:afterAutospacing="0" w:line="360" w:lineRule="auto"/>
        <w:widowControl/>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r>
      <w:r/>
    </w:p>
    <w:p>
      <w:pPr>
        <w:pStyle w:val="931"/>
        <w:ind w:right="57"/>
        <w:jc w:val="center"/>
        <w:keepLines w:val="0"/>
        <w:keepNext w:val="0"/>
        <w:pageBreakBefore w:val="0"/>
        <w:spacing w:beforeAutospacing="0" w:afterAutospacing="0" w:line="360" w:lineRule="auto"/>
        <w:widowControl/>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r>
      <w:r/>
    </w:p>
    <w:p>
      <w:pPr>
        <w:pStyle w:val="931"/>
        <w:ind w:right="57"/>
        <w:jc w:val="center"/>
        <w:keepLines w:val="0"/>
        <w:keepNext w:val="0"/>
        <w:pageBreakBefore w:val="0"/>
        <w:spacing w:beforeAutospacing="0" w:afterAutospacing="0" w:line="360" w:lineRule="auto"/>
        <w:widowControl/>
        <w:rPr>
          <w:rFonts w:hint="eastAsia" w:ascii="仿宋" w:hAnsi="仿宋" w:eastAsia="仿宋" w:cs="仿宋"/>
          <w:b/>
          <w:bCs/>
          <w:sz w:val="28"/>
          <w:szCs w:val="28"/>
          <w:lang w:val="en-US" w:eastAsia="zh-CN" w:bidi="zh-CN"/>
        </w:rPr>
      </w:pPr>
      <w:r>
        <w:rPr>
          <w:rFonts w:hint="eastAsia" w:ascii="仿宋" w:hAnsi="仿宋" w:eastAsia="仿宋" w:cs="仿宋"/>
          <w:b/>
          <w:bCs/>
          <w:sz w:val="28"/>
          <w:szCs w:val="28"/>
          <w:lang w:val="en-US" w:eastAsia="zh-CN" w:bidi="zh-CN"/>
        </w:rPr>
        <w:t xml:space="preserve">15、</w:t>
      </w:r>
      <w:r>
        <w:rPr>
          <w:rFonts w:hint="eastAsia" w:ascii="仿宋" w:hAnsi="仿宋" w:eastAsia="仿宋" w:cs="仿宋"/>
          <w:b/>
          <w:bCs/>
          <w:sz w:val="28"/>
          <w:szCs w:val="28"/>
          <w:lang w:val="zh-CN" w:eastAsia="zh-CN" w:bidi="zh-CN"/>
        </w:rPr>
        <w:t xml:space="preserve">预付款保函支付条款</w:t>
      </w:r>
      <w:r/>
    </w:p>
    <w:p>
      <w:pPr>
        <w:pStyle w:val="932"/>
        <w:ind w:left="0" w:firstLine="0"/>
        <w:jc w:val="both"/>
        <w:spacing w:beforeAutospacing="0" w:afterAutospacing="0" w:line="587" w:lineRule="exact"/>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付款条件一：提交预付款保函的</w:t>
      </w:r>
      <w:r/>
    </w:p>
    <w:p>
      <w:pPr>
        <w:pStyle w:val="932"/>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）合同签订且乙方向甲方出具预付款保函后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lang w:eastAsia="zh-CN"/>
        </w:rPr>
        <w:t xml:space="preserve">小 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rPr>
        <w:tab/>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rPr>
        <w:tab/>
      </w:r>
      <w:r>
        <w:rPr>
          <w:rFonts w:hint="eastAsia" w:ascii="仿宋" w:hAnsi="仿宋" w:eastAsia="仿宋" w:cs="仿宋"/>
          <w:sz w:val="24"/>
          <w:szCs w:val="24"/>
          <w:lang w:eastAsia="zh-CN"/>
        </w:rPr>
        <w:t xml:space="preserve">。</w:t>
      </w:r>
      <w:r/>
    </w:p>
    <w:p>
      <w:pPr>
        <w:pStyle w:val="932"/>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）验收合格后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eastAsia="zh-CN"/>
        </w:rPr>
        <w:t xml:space="preserve">个工作日内，甲方应支付合同价款的百分之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33"/>
        <w:ind w:left="0" w:firstLine="480"/>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ab/>
      </w:r>
      <w:r>
        <w:rPr>
          <w:rFonts w:hint="eastAsia" w:ascii="仿宋" w:hAnsi="仿宋" w:eastAsia="仿宋" w:cs="仿宋"/>
          <w:sz w:val="24"/>
          <w:szCs w:val="24"/>
          <w:lang w:val="en-US"/>
        </w:rPr>
        <w:t xml:space="preserve">......</w:t>
      </w:r>
      <w:r/>
    </w:p>
    <w:p>
      <w:pPr>
        <w:pStyle w:val="932"/>
        <w:ind w:lef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付款条件二：不提交预付款保函的</w:t>
      </w:r>
      <w:r/>
    </w:p>
    <w:p>
      <w:pPr>
        <w:pStyle w:val="932"/>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）合同签订后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32"/>
        <w:numPr>
          <w:ilvl w:val="0"/>
          <w:numId w:val="0"/>
        </w:numPr>
        <w:ind w:left="0" w:righ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）验收合格后</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个</w:t>
      </w:r>
      <w:r>
        <w:rPr>
          <w:rFonts w:hint="eastAsia" w:ascii="仿宋" w:hAnsi="仿宋" w:eastAsia="仿宋" w:cs="仿宋"/>
          <w:sz w:val="24"/>
          <w:szCs w:val="24"/>
          <w:lang w:eastAsia="zh-CN"/>
        </w:rPr>
        <w:t xml:space="preserve">工作日内，甲方应支付合同价款的百分之</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小写</w:t>
      </w:r>
      <w:r>
        <w:rPr>
          <w:rFonts w:hint="eastAsia" w:ascii="仿宋" w:hAnsi="仿宋" w:eastAsia="仿宋" w:cs="仿宋"/>
          <w:sz w:val="24"/>
          <w:szCs w:val="24"/>
          <w:lang w:val="en-US"/>
        </w:rPr>
        <w:t xml:space="preserve">¥</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rPr>
        <w:t xml:space="preserve"> </w:t>
      </w:r>
      <w:r>
        <w:rPr>
          <w:rFonts w:hint="eastAsia" w:ascii="仿宋" w:hAnsi="仿宋" w:eastAsia="仿宋" w:cs="仿宋"/>
          <w:sz w:val="24"/>
          <w:szCs w:val="24"/>
          <w:u w:val="none"/>
          <w:lang w:val="en-US" w:eastAsia="zh-CN"/>
        </w:rPr>
        <w:t xml:space="preserve">元</w:t>
      </w:r>
      <w:r>
        <w:rPr>
          <w:rFonts w:hint="eastAsia" w:ascii="仿宋" w:hAnsi="仿宋" w:eastAsia="仿宋" w:cs="仿宋"/>
          <w:sz w:val="24"/>
          <w:szCs w:val="24"/>
          <w:lang w:eastAsia="zh-CN"/>
        </w:rPr>
        <w:t xml:space="preserve">大写：人民币</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p>
    <w:p>
      <w:pPr>
        <w:pStyle w:val="933"/>
        <w:ind w:left="0" w:firstLine="480"/>
        <w:jc w:val="both"/>
        <w:keepLines w:val="0"/>
        <w:keepNext w:val="0"/>
        <w:pageBreakBefore w:val="0"/>
        <w:spacing w:line="360" w:lineRule="auto"/>
        <w:widowControl/>
        <w:rPr>
          <w:rFonts w:hint="eastAsia" w:ascii="仿宋" w:hAnsi="仿宋" w:eastAsia="仿宋" w:cs="仿宋"/>
          <w:sz w:val="24"/>
          <w:szCs w:val="24"/>
          <w:lang w:val="en-US"/>
        </w:rPr>
      </w:pPr>
      <w:r>
        <w:rPr>
          <w:rFonts w:hint="eastAsia" w:ascii="仿宋" w:hAnsi="仿宋" w:eastAsia="仿宋" w:cs="仿宋"/>
          <w:sz w:val="24"/>
          <w:szCs w:val="24"/>
          <w:lang w:val="en-US"/>
        </w:rPr>
        <w:t xml:space="preserve">             ......</w:t>
      </w:r>
      <w:r/>
    </w:p>
    <w:p>
      <w:pPr>
        <w:pStyle w:val="932"/>
        <w:ind w:left="0" w:firstLine="480"/>
        <w:jc w:val="both"/>
        <w:keepLines w:val="0"/>
        <w:keepNext w:val="0"/>
        <w:pageBreakBefore w:val="0"/>
        <w:spacing w:beforeAutospacing="0" w:afterAutospacing="0" w:line="360" w:lineRule="auto"/>
        <w:widowControl/>
        <w:rPr>
          <w:rFonts w:hint="eastAsia" w:ascii="仿宋" w:hAnsi="仿宋" w:eastAsia="仿宋" w:cs="仿宋"/>
          <w:sz w:val="24"/>
          <w:szCs w:val="24"/>
          <w:lang w:val="en-US"/>
        </w:rPr>
      </w:pPr>
      <w:r>
        <w:rPr>
          <w:rFonts w:hint="eastAsia" w:ascii="仿宋" w:hAnsi="仿宋" w:eastAsia="仿宋" w:cs="仿宋"/>
          <w:sz w:val="24"/>
          <w:szCs w:val="24"/>
          <w:lang w:eastAsia="zh-CN"/>
        </w:rPr>
        <w:t xml:space="preserve">注：</w:t>
      </w:r>
      <w:r>
        <w:rPr>
          <w:rFonts w:hint="eastAsia" w:ascii="仿宋" w:hAnsi="仿宋" w:eastAsia="仿宋" w:cs="仿宋"/>
          <w:sz w:val="24"/>
          <w:szCs w:val="24"/>
          <w:lang w:val="en-US"/>
        </w:rPr>
        <w:t xml:space="preserve">1</w:t>
      </w:r>
      <w:r>
        <w:rPr>
          <w:rFonts w:hint="eastAsia" w:ascii="仿宋" w:hAnsi="仿宋" w:eastAsia="仿宋" w:cs="仿宋"/>
          <w:sz w:val="24"/>
          <w:szCs w:val="24"/>
          <w:lang w:eastAsia="zh-CN"/>
        </w:rPr>
        <w:t xml:space="preserve">、付款条件一中，出具预付款保函后支付的合同款应当与保函金额一致。</w:t>
      </w:r>
      <w:r/>
    </w:p>
    <w:p>
      <w:pPr>
        <w:pStyle w:val="932"/>
        <w:ind w:left="0" w:firstLine="480"/>
        <w:jc w:val="both"/>
        <w:keepLines w:val="0"/>
        <w:keepNext w:val="0"/>
        <w:pageBreakBefore w:val="0"/>
        <w:spacing w:beforeAutospacing="0" w:afterAutospacing="0" w:line="360" w:lineRule="auto"/>
        <w:widowControl/>
        <w:rPr>
          <w:rFonts w:hint="eastAsia" w:ascii="宋体" w:hAnsi="宋体" w:eastAsia="宋体" w:cs="宋体"/>
          <w:sz w:val="24"/>
          <w:szCs w:val="24"/>
          <w:lang w:val="en-US"/>
        </w:rPr>
      </w:pPr>
      <w:r>
        <w:rPr>
          <w:rFonts w:hint="eastAsia" w:ascii="仿宋" w:hAnsi="仿宋" w:eastAsia="仿宋" w:cs="仿宋"/>
          <w:sz w:val="24"/>
          <w:szCs w:val="24"/>
          <w:lang w:val="en-US"/>
        </w:rPr>
        <w:t xml:space="preserve">2</w:t>
      </w:r>
      <w:r>
        <w:rPr>
          <w:rFonts w:hint="eastAsia" w:ascii="仿宋" w:hAnsi="仿宋" w:eastAsia="仿宋" w:cs="仿宋"/>
          <w:sz w:val="24"/>
          <w:szCs w:val="24"/>
          <w:lang w:eastAsia="zh-CN"/>
        </w:rPr>
        <w:t xml:space="preserve">、付款条件二中，预付款比例设定应符合《关于做好政府釆购支持企业发展有关事项的通知》</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苏财购〔</w:t>
      </w:r>
      <w:r>
        <w:rPr>
          <w:rFonts w:hint="eastAsia" w:ascii="仿宋" w:hAnsi="仿宋" w:eastAsia="仿宋" w:cs="仿宋"/>
          <w:sz w:val="24"/>
          <w:szCs w:val="24"/>
          <w:lang w:val="en-US"/>
        </w:rPr>
        <w:t xml:space="preserve">2020)52</w:t>
      </w:r>
      <w:r>
        <w:rPr>
          <w:rFonts w:hint="eastAsia" w:ascii="仿宋" w:hAnsi="仿宋" w:eastAsia="仿宋" w:cs="仿宋"/>
          <w:sz w:val="24"/>
          <w:szCs w:val="24"/>
          <w:lang w:eastAsia="zh-CN"/>
        </w:rPr>
        <w:t xml:space="preserve">号</w:t>
      </w:r>
      <w:r>
        <w:rPr>
          <w:rFonts w:hint="eastAsia" w:ascii="仿宋" w:hAnsi="仿宋" w:eastAsia="仿宋" w:cs="仿宋"/>
          <w:sz w:val="24"/>
          <w:szCs w:val="24"/>
          <w:lang w:val="en-US"/>
        </w:rPr>
        <w:t xml:space="preserve">)</w:t>
      </w:r>
      <w:r>
        <w:rPr>
          <w:rFonts w:hint="eastAsia" w:ascii="仿宋" w:hAnsi="仿宋" w:eastAsia="仿宋" w:cs="仿宋"/>
          <w:sz w:val="24"/>
          <w:szCs w:val="24"/>
          <w:lang w:eastAsia="zh-CN"/>
        </w:rPr>
        <w:t xml:space="preserve">要求。</w:t>
      </w:r>
      <w:r/>
    </w:p>
    <w:p>
      <w:pPr>
        <w:pStyle w:val="929"/>
        <w:ind w:firstLine="594"/>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912"/>
        <w:ind w:firstLine="2880"/>
        <w:rPr>
          <w:rFonts w:hint="eastAsia" w:ascii="仿宋" w:hAnsi="仿宋"/>
          <w:sz w:val="24"/>
          <w:szCs w:val="24"/>
        </w:rPr>
      </w:pPr>
      <w:r>
        <w:rPr>
          <w:rFonts w:hint="eastAsia" w:ascii="仿宋" w:hAnsi="仿宋"/>
          <w:sz w:val="24"/>
          <w:szCs w:val="24"/>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中宋">
    <w:panose1 w:val="02010600040101010101"/>
  </w:font>
  <w:font w:name="黑体">
    <w:panose1 w:val="02010609060101010101"/>
  </w:font>
  <w:font w:name="仿宋_GB2312">
    <w:panose1 w:val="02010609060101010101"/>
  </w:font>
  <w:font w:name="Tahoma">
    <w:panose1 w:val="020B0604030504040204"/>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01"/>
      </w:rPr>
      <w:framePr w:wrap="around" w:vAnchor="text" w:hAnchor="margin" w:xAlign="center" w:y="1"/>
    </w:pPr>
    <w:r>
      <w:fldChar w:fldCharType="begin"/>
    </w:r>
    <w:r>
      <w:rPr>
        <w:rStyle w:val="901"/>
      </w:rPr>
      <w:instrText xml:space="preserve">PAGE  </w:instrText>
    </w:r>
    <w:r>
      <w:fldChar w:fldCharType="separate"/>
    </w:r>
    <w:r>
      <w:rPr>
        <w:rStyle w:val="901"/>
      </w:rPr>
      <w:t xml:space="preserve">39</w:t>
    </w:r>
    <w:r>
      <w:fldChar w:fldCharType="end"/>
    </w:r>
    <w:r/>
  </w:p>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01"/>
      </w:rPr>
      <w:framePr w:wrap="around" w:vAnchor="text" w:hAnchor="margin" w:xAlign="center" w:y="1"/>
    </w:pPr>
    <w:r>
      <w:fldChar w:fldCharType="begin"/>
    </w:r>
    <w:r>
      <w:rPr>
        <w:rStyle w:val="901"/>
      </w:rPr>
      <w:instrText xml:space="preserve">PAGE  </w:instrText>
    </w:r>
    <w:r>
      <w:fldChar w:fldCharType="separate"/>
    </w:r>
    <w:r>
      <w:rPr>
        <w:rStyle w:val="901"/>
      </w:rPr>
      <w:t xml:space="preserve">2</w: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825" w:hanging="360"/>
      </w:p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4276" w:hanging="360"/>
      </w:pPr>
      <w:rPr>
        <w:rFonts w:ascii="Courier New" w:hAnsi="Courier New" w:eastAsia="Courier New" w:cs="Courier New"/>
      </w:rPr>
    </w:lvl>
    <w:lvl w:ilvl="2">
      <w:start w:val="1"/>
      <w:numFmt w:val="bullet"/>
      <w:isLgl w:val="false"/>
      <w:suff w:val="tab"/>
      <w:lvlText w:val="§"/>
      <w:lvlJc w:val="left"/>
      <w:pPr>
        <w:ind w:left="4996" w:hanging="360"/>
      </w:pPr>
      <w:rPr>
        <w:rFonts w:ascii="Wingdings" w:hAnsi="Wingdings" w:eastAsia="Wingdings" w:cs="Wingdings"/>
      </w:rPr>
    </w:lvl>
    <w:lvl w:ilvl="3">
      <w:start w:val="1"/>
      <w:numFmt w:val="bullet"/>
      <w:isLgl w:val="false"/>
      <w:suff w:val="tab"/>
      <w:lvlText w:val="·"/>
      <w:lvlJc w:val="left"/>
      <w:pPr>
        <w:ind w:left="5716" w:hanging="360"/>
      </w:pPr>
      <w:rPr>
        <w:rFonts w:ascii="Symbol" w:hAnsi="Symbol" w:eastAsia="Symbol" w:cs="Symbol"/>
      </w:rPr>
    </w:lvl>
    <w:lvl w:ilvl="4">
      <w:start w:val="1"/>
      <w:numFmt w:val="bullet"/>
      <w:isLgl w:val="false"/>
      <w:suff w:val="tab"/>
      <w:lvlText w:val="o"/>
      <w:lvlJc w:val="left"/>
      <w:pPr>
        <w:ind w:left="6436" w:hanging="360"/>
      </w:pPr>
      <w:rPr>
        <w:rFonts w:ascii="Courier New" w:hAnsi="Courier New" w:eastAsia="Courier New" w:cs="Courier New"/>
      </w:rPr>
    </w:lvl>
    <w:lvl w:ilvl="5">
      <w:start w:val="1"/>
      <w:numFmt w:val="bullet"/>
      <w:isLgl w:val="false"/>
      <w:suff w:val="tab"/>
      <w:lvlText w:val="§"/>
      <w:lvlJc w:val="left"/>
      <w:pPr>
        <w:ind w:left="7156" w:hanging="360"/>
      </w:pPr>
      <w:rPr>
        <w:rFonts w:ascii="Wingdings" w:hAnsi="Wingdings" w:eastAsia="Wingdings" w:cs="Wingdings"/>
      </w:rPr>
    </w:lvl>
    <w:lvl w:ilvl="6">
      <w:start w:val="1"/>
      <w:numFmt w:val="bullet"/>
      <w:isLgl w:val="false"/>
      <w:suff w:val="tab"/>
      <w:lvlText w:val="·"/>
      <w:lvlJc w:val="left"/>
      <w:pPr>
        <w:ind w:left="7876" w:hanging="360"/>
      </w:pPr>
      <w:rPr>
        <w:rFonts w:ascii="Symbol" w:hAnsi="Symbol" w:eastAsia="Symbol" w:cs="Symbol"/>
      </w:rPr>
    </w:lvl>
    <w:lvl w:ilvl="7">
      <w:start w:val="1"/>
      <w:numFmt w:val="bullet"/>
      <w:isLgl w:val="false"/>
      <w:suff w:val="tab"/>
      <w:lvlText w:val="o"/>
      <w:lvlJc w:val="left"/>
      <w:pPr>
        <w:ind w:left="8596" w:hanging="360"/>
      </w:pPr>
      <w:rPr>
        <w:rFonts w:ascii="Courier New" w:hAnsi="Courier New" w:eastAsia="Courier New" w:cs="Courier New"/>
      </w:rPr>
    </w:lvl>
    <w:lvl w:ilvl="8">
      <w:start w:val="1"/>
      <w:numFmt w:val="bullet"/>
      <w:isLgl w:val="false"/>
      <w:suff w:val="tab"/>
      <w:lvlText w:val="§"/>
      <w:lvlJc w:val="left"/>
      <w:pPr>
        <w:ind w:left="9316" w:hanging="360"/>
      </w:pPr>
      <w:rPr>
        <w:rFonts w:ascii="Wingdings" w:hAnsi="Wingdings" w:eastAsia="Wingdings" w:cs="Wingdings"/>
      </w:r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4"/>
  </w:num>
  <w:num w:numId="3">
    <w:abstractNumId w:val="5"/>
  </w:num>
  <w:num w:numId="4">
    <w:abstractNumId w:val="3"/>
  </w:num>
  <w:num w:numId="5">
    <w:abstractNumId w:val="9"/>
  </w:num>
  <w:num w:numId="6">
    <w:abstractNumId w:val="2"/>
  </w:num>
  <w:num w:numId="7">
    <w:abstractNumId w:val="1"/>
  </w:num>
  <w:num w:numId="8">
    <w:abstractNumId w:val="7"/>
  </w:num>
  <w:num w:numId="9">
    <w:abstractNumId w:val="8"/>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34"/>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5"/>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36"/>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37"/>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8"/>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0"/>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1"/>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right="0" w:firstLine="0"/>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Body Text Indent"/>
    <w:basedOn w:val="692"/>
    <w:uiPriority w:val="99"/>
    <w:qFormat/>
    <w:pPr>
      <w:ind w:left="420"/>
      <w:spacing w:beforeAutospacing="0" w:after="120" w:afterAutospacing="0"/>
    </w:pPr>
    <w:rPr>
      <w:szCs w:val="20"/>
    </w:rPr>
  </w:style>
  <w:style w:type="paragraph" w:styleId="707">
    <w:name w:val="Block Text"/>
    <w:basedOn w:val="692"/>
    <w:uiPriority w:val="99"/>
    <w:unhideWhenUsed/>
    <w:qFormat/>
    <w:pPr>
      <w:ind w:left="256" w:right="6" w:firstLine="624"/>
    </w:pPr>
    <w:rPr>
      <w:rFonts w:ascii="Calibri" w:hAnsi="Calibri" w:eastAsia="仿宋"/>
      <w:sz w:val="28"/>
      <w:szCs w:val="20"/>
    </w:rPr>
  </w:style>
  <w:style w:type="paragraph" w:styleId="708">
    <w:name w:val="toc 5"/>
    <w:basedOn w:val="692"/>
    <w:next w:val="692"/>
    <w:uiPriority w:val="39"/>
    <w:unhideWhenUsed/>
    <w:qFormat/>
    <w:pPr>
      <w:ind w:left="1134" w:right="0" w:firstLine="0"/>
      <w:spacing w:after="57"/>
    </w:pPr>
  </w:style>
  <w:style w:type="paragraph" w:styleId="709">
    <w:name w:val="toc 3"/>
    <w:basedOn w:val="692"/>
    <w:next w:val="692"/>
    <w:uiPriority w:val="39"/>
    <w:unhideWhenUsed/>
    <w:qFormat/>
    <w:pPr>
      <w:ind w:left="567" w:right="0" w:firstLine="0"/>
      <w:spacing w:after="57"/>
    </w:pPr>
  </w:style>
  <w:style w:type="paragraph" w:styleId="710">
    <w:name w:val="toc 8"/>
    <w:basedOn w:val="692"/>
    <w:next w:val="692"/>
    <w:uiPriority w:val="39"/>
    <w:unhideWhenUsed/>
    <w:qFormat/>
    <w:pPr>
      <w:ind w:left="1984" w:right="0" w:firstLine="0"/>
      <w:spacing w:after="57"/>
    </w:pPr>
  </w:style>
  <w:style w:type="paragraph" w:styleId="711">
    <w:name w:val="endnote text"/>
    <w:basedOn w:val="692"/>
    <w:link w:val="879"/>
    <w:uiPriority w:val="99"/>
    <w:semiHidden/>
    <w:unhideWhenUsed/>
    <w:qFormat/>
    <w:pPr>
      <w:spacing w:after="0" w:line="240" w:lineRule="auto"/>
    </w:pPr>
    <w:rPr>
      <w:sz w:val="20"/>
    </w:rPr>
  </w:style>
  <w:style w:type="paragraph" w:styleId="712">
    <w:name w:val="Footer"/>
    <w:basedOn w:val="692"/>
    <w:link w:val="752"/>
    <w:uiPriority w:val="99"/>
    <w:unhideWhenUsed/>
    <w:qFormat/>
    <w:pPr>
      <w:spacing w:after="0" w:line="240" w:lineRule="auto"/>
      <w:tabs>
        <w:tab w:val="center" w:pos="7143" w:leader="none"/>
        <w:tab w:val="right" w:pos="14287" w:leader="none"/>
      </w:tabs>
    </w:pPr>
  </w:style>
  <w:style w:type="paragraph" w:styleId="713">
    <w:name w:val="Header"/>
    <w:basedOn w:val="692"/>
    <w:link w:val="750"/>
    <w:uiPriority w:val="99"/>
    <w:unhideWhenUsed/>
    <w:qFormat/>
    <w:pPr>
      <w:spacing w:after="0" w:line="240" w:lineRule="auto"/>
      <w:tabs>
        <w:tab w:val="center" w:pos="7143" w:leader="none"/>
        <w:tab w:val="right" w:pos="14287" w:leader="none"/>
      </w:tabs>
    </w:pPr>
  </w:style>
  <w:style w:type="paragraph" w:styleId="714">
    <w:name w:val="toc 1"/>
    <w:basedOn w:val="692"/>
    <w:next w:val="692"/>
    <w:uiPriority w:val="39"/>
    <w:unhideWhenUsed/>
    <w:qFormat/>
    <w:pPr>
      <w:ind w:left="0" w:right="0" w:firstLine="0"/>
      <w:spacing w:after="57"/>
    </w:pPr>
  </w:style>
  <w:style w:type="paragraph" w:styleId="715">
    <w:name w:val="toc 4"/>
    <w:basedOn w:val="692"/>
    <w:next w:val="692"/>
    <w:uiPriority w:val="39"/>
    <w:unhideWhenUsed/>
    <w:qFormat/>
    <w:pPr>
      <w:ind w:left="850" w:right="0" w:firstLine="0"/>
      <w:spacing w:after="57"/>
    </w:pPr>
  </w:style>
  <w:style w:type="paragraph" w:styleId="716">
    <w:name w:val="Subtitle"/>
    <w:basedOn w:val="692"/>
    <w:next w:val="692"/>
    <w:link w:val="745"/>
    <w:uiPriority w:val="11"/>
    <w:qFormat/>
    <w:pPr>
      <w:spacing w:before="200" w:after="200"/>
    </w:pPr>
    <w:rPr>
      <w:sz w:val="24"/>
      <w:szCs w:val="24"/>
    </w:rPr>
  </w:style>
  <w:style w:type="paragraph" w:styleId="717">
    <w:name w:val="footnote text"/>
    <w:basedOn w:val="692"/>
    <w:link w:val="878"/>
    <w:uiPriority w:val="99"/>
    <w:semiHidden/>
    <w:unhideWhenUsed/>
    <w:qFormat/>
    <w:pPr>
      <w:spacing w:after="40" w:line="240" w:lineRule="auto"/>
    </w:pPr>
    <w:rPr>
      <w:sz w:val="18"/>
    </w:rPr>
  </w:style>
  <w:style w:type="paragraph" w:styleId="718">
    <w:name w:val="toc 6"/>
    <w:basedOn w:val="692"/>
    <w:next w:val="692"/>
    <w:uiPriority w:val="39"/>
    <w:unhideWhenUsed/>
    <w:qFormat/>
    <w:pPr>
      <w:ind w:left="1417" w:right="0" w:firstLine="0"/>
      <w:spacing w:after="57"/>
    </w:pPr>
  </w:style>
  <w:style w:type="paragraph" w:styleId="719">
    <w:name w:val="table of figures"/>
    <w:basedOn w:val="692"/>
    <w:next w:val="692"/>
    <w:uiPriority w:val="99"/>
    <w:unhideWhenUsed/>
    <w:qFormat/>
    <w:pPr>
      <w:spacing w:after="0" w:afterAutospacing="0"/>
    </w:pPr>
  </w:style>
  <w:style w:type="paragraph" w:styleId="720">
    <w:name w:val="toc 2"/>
    <w:basedOn w:val="692"/>
    <w:next w:val="692"/>
    <w:uiPriority w:val="39"/>
    <w:unhideWhenUsed/>
    <w:qFormat/>
    <w:pPr>
      <w:ind w:left="283" w:right="0" w:firstLine="0"/>
      <w:spacing w:after="57"/>
    </w:pPr>
  </w:style>
  <w:style w:type="paragraph" w:styleId="721">
    <w:name w:val="toc 9"/>
    <w:basedOn w:val="692"/>
    <w:next w:val="692"/>
    <w:uiPriority w:val="39"/>
    <w:unhideWhenUsed/>
    <w:qFormat/>
    <w:pPr>
      <w:ind w:left="2268" w:right="0" w:firstLine="0"/>
      <w:spacing w:after="57"/>
    </w:pPr>
  </w:style>
  <w:style w:type="paragraph" w:styleId="722">
    <w:name w:val="Normal (Web)"/>
    <w:basedOn w:val="692"/>
    <w:uiPriority w:val="0"/>
    <w:qFormat/>
    <w:pPr>
      <w:ind w:left="0" w:right="0"/>
      <w:jc w:val="left"/>
      <w:spacing w:before="0" w:beforeAutospacing="1" w:after="0" w:afterAutospacing="1"/>
    </w:pPr>
    <w:rPr>
      <w:sz w:val="24"/>
      <w:lang w:val="en-US" w:eastAsia="zh-CN" w:bidi="ar"/>
    </w:rPr>
  </w:style>
  <w:style w:type="paragraph" w:styleId="723">
    <w:name w:val="Title"/>
    <w:basedOn w:val="692"/>
    <w:next w:val="692"/>
    <w:link w:val="744"/>
    <w:uiPriority w:val="10"/>
    <w:qFormat/>
    <w:pPr>
      <w:contextualSpacing/>
      <w:spacing w:before="300" w:after="200"/>
    </w:pPr>
    <w:rPr>
      <w:sz w:val="48"/>
      <w:szCs w:val="48"/>
    </w:rPr>
  </w:style>
  <w:style w:type="paragraph" w:styleId="724">
    <w:name w:val="Body Text First Indent 2"/>
    <w:basedOn w:val="706"/>
    <w:uiPriority w:val="99"/>
    <w:unhideWhenUsed/>
    <w:qFormat/>
    <w:pPr>
      <w:ind w:firstLine="420"/>
    </w:p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文本块12"/>
    <w:basedOn w:val="692"/>
    <w:next w:val="692"/>
    <w:uiPriority w:val="99"/>
    <w:unhideWhenUsed/>
    <w:qFormat/>
    <w:pPr>
      <w:ind w:left="1440" w:right="1440"/>
      <w:spacing w:after="120"/>
    </w:pPr>
  </w:style>
  <w:style w:type="paragraph" w:styleId="730" w:customStyle="1">
    <w:name w:val="正文1"/>
    <w:basedOn w:val="731"/>
    <w:next w:val="733"/>
    <w:uiPriority w:val="0"/>
    <w:qFormat/>
    <w:rPr>
      <w:rFonts w:hint="default" w:ascii="Times New Roman" w:hAnsi="Times New Roman" w:eastAsia="宋体" w:cs="Times New Roman"/>
      <w:lang w:val="en-US" w:eastAsia="zh-CN" w:bidi="ar-SA"/>
    </w:rPr>
  </w:style>
  <w:style w:type="paragraph" w:styleId="731" w:customStyle="1">
    <w:name w:val="正文111"/>
    <w:next w:val="732"/>
    <w:uiPriority w:val="0"/>
    <w:qFormat/>
    <w:rPr>
      <w:rFonts w:hint="default" w:ascii="Times New Roman" w:hAnsi="Times New Roman" w:eastAsia="宋体" w:cs="Times New Roman"/>
    </w:rPr>
  </w:style>
  <w:style w:type="paragraph" w:styleId="732" w:customStyle="1">
    <w:name w:val="目录 111"/>
    <w:basedOn w:val="692"/>
    <w:next w:val="731"/>
    <w:uiPriority w:val="39"/>
    <w:unhideWhenUsed/>
    <w:qFormat/>
    <w:pPr>
      <w:jc w:val="left"/>
      <w:spacing w:after="100" w:line="259" w:lineRule="auto"/>
      <w:widowControl/>
    </w:pPr>
    <w:rPr>
      <w:rFonts w:ascii="Calibri" w:hAnsi="Calibri"/>
      <w:sz w:val="22"/>
      <w:szCs w:val="22"/>
    </w:rPr>
  </w:style>
  <w:style w:type="paragraph" w:styleId="733" w:customStyle="1">
    <w:name w:val="正文文本1"/>
    <w:basedOn w:val="692"/>
    <w:next w:val="730"/>
    <w:uiPriority w:val="0"/>
    <w:qFormat/>
    <w:pPr>
      <w:spacing w:after="120"/>
    </w:pPr>
  </w:style>
  <w:style w:type="character" w:styleId="734" w:customStyle="1">
    <w:name w:val="Heading 1 Char"/>
    <w:link w:val="693"/>
    <w:uiPriority w:val="9"/>
    <w:qFormat/>
    <w:rPr>
      <w:rFonts w:ascii="Arial" w:hAnsi="Arial" w:eastAsia="Arial" w:cs="Arial"/>
      <w:sz w:val="40"/>
      <w:szCs w:val="40"/>
    </w:rPr>
  </w:style>
  <w:style w:type="character" w:styleId="735" w:customStyle="1">
    <w:name w:val="Heading 3 Char"/>
    <w:link w:val="695"/>
    <w:uiPriority w:val="9"/>
    <w:qFormat/>
    <w:rPr>
      <w:rFonts w:ascii="Arial" w:hAnsi="Arial" w:eastAsia="Arial" w:cs="Arial"/>
      <w:sz w:val="30"/>
      <w:szCs w:val="30"/>
    </w:rPr>
  </w:style>
  <w:style w:type="character" w:styleId="736" w:customStyle="1">
    <w:name w:val="Heading 4 Char"/>
    <w:link w:val="696"/>
    <w:uiPriority w:val="9"/>
    <w:qFormat/>
    <w:rPr>
      <w:rFonts w:ascii="Arial" w:hAnsi="Arial" w:eastAsia="Arial" w:cs="Arial"/>
      <w:b/>
      <w:bCs/>
      <w:sz w:val="26"/>
      <w:szCs w:val="26"/>
    </w:rPr>
  </w:style>
  <w:style w:type="character" w:styleId="737" w:customStyle="1">
    <w:name w:val="Heading 5 Char"/>
    <w:link w:val="697"/>
    <w:uiPriority w:val="9"/>
    <w:qFormat/>
    <w:rPr>
      <w:rFonts w:ascii="Arial" w:hAnsi="Arial" w:eastAsia="Arial" w:cs="Arial"/>
      <w:b/>
      <w:bCs/>
      <w:sz w:val="24"/>
      <w:szCs w:val="24"/>
    </w:rPr>
  </w:style>
  <w:style w:type="character" w:styleId="738" w:customStyle="1">
    <w:name w:val="Heading 6 Char"/>
    <w:link w:val="698"/>
    <w:uiPriority w:val="9"/>
    <w:qFormat/>
    <w:rPr>
      <w:rFonts w:ascii="Arial" w:hAnsi="Arial" w:eastAsia="Arial" w:cs="Arial"/>
      <w:b/>
      <w:bCs/>
      <w:sz w:val="22"/>
      <w:szCs w:val="22"/>
    </w:rPr>
  </w:style>
  <w:style w:type="character" w:styleId="739" w:customStyle="1">
    <w:name w:val="Heading 7 Char"/>
    <w:link w:val="699"/>
    <w:uiPriority w:val="9"/>
    <w:qFormat/>
    <w:rPr>
      <w:rFonts w:ascii="Arial" w:hAnsi="Arial" w:eastAsia="Arial" w:cs="Arial"/>
      <w:b/>
      <w:bCs/>
      <w:i/>
      <w:iCs/>
      <w:sz w:val="22"/>
      <w:szCs w:val="22"/>
    </w:rPr>
  </w:style>
  <w:style w:type="character" w:styleId="740" w:customStyle="1">
    <w:name w:val="Heading 8 Char"/>
    <w:link w:val="700"/>
    <w:uiPriority w:val="9"/>
    <w:qFormat/>
    <w:rPr>
      <w:rFonts w:ascii="Arial" w:hAnsi="Arial" w:eastAsia="Arial" w:cs="Arial"/>
      <w:i/>
      <w:iCs/>
      <w:sz w:val="22"/>
      <w:szCs w:val="22"/>
    </w:rPr>
  </w:style>
  <w:style w:type="character" w:styleId="741" w:customStyle="1">
    <w:name w:val="Heading 9 Char"/>
    <w:link w:val="701"/>
    <w:uiPriority w:val="9"/>
    <w:qFormat/>
    <w:rPr>
      <w:rFonts w:ascii="Arial" w:hAnsi="Arial" w:eastAsia="Arial" w:cs="Arial"/>
      <w:i/>
      <w:iCs/>
      <w:sz w:val="21"/>
      <w:szCs w:val="21"/>
    </w:rPr>
  </w:style>
  <w:style w:type="paragraph" w:styleId="742">
    <w:name w:val="List Paragraph"/>
    <w:basedOn w:val="692"/>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3"/>
    <w:uiPriority w:val="10"/>
    <w:qFormat/>
    <w:rPr>
      <w:sz w:val="48"/>
      <w:szCs w:val="48"/>
    </w:rPr>
  </w:style>
  <w:style w:type="character" w:styleId="745" w:customStyle="1">
    <w:name w:val="Subtitle Char"/>
    <w:link w:val="716"/>
    <w:uiPriority w:val="11"/>
    <w:qFormat/>
    <w:rPr>
      <w:sz w:val="24"/>
      <w:szCs w:val="24"/>
    </w:rPr>
  </w:style>
  <w:style w:type="paragraph" w:styleId="746">
    <w:name w:val="Quote"/>
    <w:basedOn w:val="692"/>
    <w:next w:val="692"/>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2"/>
    <w:next w:val="692"/>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3"/>
    <w:uiPriority w:val="99"/>
    <w:qFormat/>
  </w:style>
  <w:style w:type="character" w:styleId="751" w:customStyle="1">
    <w:name w:val="Footer Char"/>
    <w:link w:val="712"/>
    <w:uiPriority w:val="99"/>
    <w:qFormat/>
  </w:style>
  <w:style w:type="character" w:styleId="752" w:customStyle="1">
    <w:name w:val="Caption Char"/>
    <w:link w:val="712"/>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17"/>
    <w:uiPriority w:val="99"/>
    <w:qFormat/>
    <w:rPr>
      <w:sz w:val="18"/>
    </w:rPr>
  </w:style>
  <w:style w:type="character" w:styleId="879" w:customStyle="1">
    <w:name w:val="Endnote Text Char"/>
    <w:link w:val="711"/>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92"/>
    <w:next w:val="692"/>
    <w:link w:val="917"/>
    <w:uiPriority w:val="9"/>
    <w:qFormat/>
    <w:pPr>
      <w:keepLines/>
      <w:keepNext/>
      <w:spacing w:before="480" w:after="200"/>
      <w:outlineLvl w:val="0"/>
    </w:pPr>
    <w:rPr>
      <w:rFonts w:ascii="Arial" w:hAnsi="Arial" w:eastAsia="Arial"/>
      <w:sz w:val="40"/>
      <w:szCs w:val="40"/>
      <w:lang w:val="en-US" w:eastAsia="en-US"/>
    </w:rPr>
  </w:style>
  <w:style w:type="character" w:styleId="882" w:customStyle="1">
    <w:name w:val="默认段落字体1"/>
    <w:link w:val="692"/>
    <w:uiPriority w:val="0"/>
    <w:semiHidden/>
    <w:qFormat/>
  </w:style>
  <w:style w:type="table" w:styleId="883" w:customStyle="1">
    <w:name w:val="普通表格1"/>
    <w:uiPriority w:val="0"/>
    <w:semiHidden/>
    <w:qFormat/>
    <w:tblPr/>
  </w:style>
  <w:style w:type="paragraph" w:styleId="884" w:customStyle="1">
    <w:name w:val="批注文字1"/>
    <w:basedOn w:val="692"/>
    <w:link w:val="885"/>
    <w:uiPriority w:val="0"/>
    <w:qFormat/>
    <w:pPr>
      <w:jc w:val="left"/>
    </w:pPr>
    <w:rPr>
      <w:lang w:val="en-US" w:eastAsia="en-US"/>
    </w:rPr>
  </w:style>
  <w:style w:type="character" w:styleId="885" w:customStyle="1">
    <w:name w:val="批注文字 Char"/>
    <w:link w:val="884"/>
    <w:uiPriority w:val="0"/>
    <w:qFormat/>
    <w:rPr>
      <w:sz w:val="21"/>
      <w:szCs w:val="24"/>
    </w:rPr>
  </w:style>
  <w:style w:type="paragraph" w:styleId="886" w:customStyle="1">
    <w:name w:val="正文文本缩进1"/>
    <w:basedOn w:val="692"/>
    <w:next w:val="887"/>
    <w:link w:val="913"/>
    <w:uiPriority w:val="0"/>
    <w:qFormat/>
    <w:pPr>
      <w:ind w:left="420"/>
      <w:spacing w:after="120"/>
    </w:pPr>
    <w:rPr>
      <w:lang w:val="en-US" w:eastAsia="en-US"/>
    </w:rPr>
  </w:style>
  <w:style w:type="paragraph" w:styleId="887" w:customStyle="1">
    <w:name w:val="寄信人地址1"/>
    <w:basedOn w:val="888"/>
    <w:uiPriority w:val="0"/>
    <w:qFormat/>
    <w:rPr>
      <w:rFonts w:ascii="Arial" w:hAnsi="Arial"/>
    </w:rPr>
  </w:style>
  <w:style w:type="paragraph" w:styleId="888" w:customStyle="1">
    <w:name w:val="正文12"/>
    <w:next w:val="889"/>
    <w:uiPriority w:val="0"/>
    <w:qFormat/>
    <w:pPr>
      <w:jc w:val="both"/>
      <w:widowControl w:val="off"/>
    </w:pPr>
    <w:rPr>
      <w:rFonts w:hint="default" w:ascii="Times New Roman" w:hAnsi="Times New Roman" w:eastAsia="宋体" w:cs="Times New Roman"/>
      <w:sz w:val="21"/>
      <w:szCs w:val="24"/>
    </w:rPr>
  </w:style>
  <w:style w:type="paragraph" w:styleId="889" w:customStyle="1">
    <w:name w:val="正文首行缩进 21"/>
    <w:basedOn w:val="886"/>
    <w:next w:val="692"/>
    <w:link w:val="914"/>
    <w:uiPriority w:val="0"/>
    <w:qFormat/>
    <w:pPr>
      <w:ind w:firstLine="420"/>
    </w:pPr>
  </w:style>
  <w:style w:type="paragraph" w:styleId="890" w:customStyle="1">
    <w:name w:val="纯文本1"/>
    <w:basedOn w:val="692"/>
    <w:link w:val="891"/>
    <w:uiPriority w:val="0"/>
    <w:qFormat/>
    <w:rPr>
      <w:rFonts w:ascii="宋体" w:hAnsi="Courier New"/>
      <w:szCs w:val="21"/>
      <w:lang w:val="en-US" w:eastAsia="en-US"/>
    </w:rPr>
  </w:style>
  <w:style w:type="character" w:styleId="891" w:customStyle="1">
    <w:name w:val="纯文本 Char"/>
    <w:link w:val="890"/>
    <w:uiPriority w:val="0"/>
    <w:qFormat/>
    <w:rPr>
      <w:rFonts w:ascii="宋体" w:hAnsi="Courier New" w:eastAsia="宋体"/>
      <w:sz w:val="21"/>
      <w:szCs w:val="21"/>
      <w:lang w:bidi="ar-SA"/>
    </w:rPr>
  </w:style>
  <w:style w:type="paragraph" w:styleId="892" w:customStyle="1">
    <w:name w:val="正文文本缩进 21"/>
    <w:basedOn w:val="692"/>
    <w:link w:val="893"/>
    <w:uiPriority w:val="0"/>
    <w:qFormat/>
    <w:pPr>
      <w:ind w:left="420"/>
      <w:spacing w:after="120" w:line="480" w:lineRule="auto"/>
    </w:pPr>
    <w:rPr>
      <w:lang w:val="en-US" w:eastAsia="en-US"/>
    </w:rPr>
  </w:style>
  <w:style w:type="character" w:styleId="893" w:customStyle="1">
    <w:name w:val="正文文本缩进 2 Char"/>
    <w:link w:val="892"/>
    <w:uiPriority w:val="0"/>
    <w:qFormat/>
    <w:rPr>
      <w:sz w:val="21"/>
      <w:szCs w:val="24"/>
    </w:rPr>
  </w:style>
  <w:style w:type="paragraph" w:styleId="894" w:customStyle="1">
    <w:name w:val="批注框文本1"/>
    <w:basedOn w:val="692"/>
    <w:link w:val="895"/>
    <w:uiPriority w:val="0"/>
    <w:qFormat/>
    <w:rPr>
      <w:sz w:val="18"/>
      <w:szCs w:val="18"/>
      <w:lang w:val="en-US" w:eastAsia="en-US"/>
    </w:rPr>
  </w:style>
  <w:style w:type="character" w:styleId="895" w:customStyle="1">
    <w:name w:val="批注框文本 Char"/>
    <w:link w:val="894"/>
    <w:uiPriority w:val="0"/>
    <w:qFormat/>
    <w:rPr>
      <w:sz w:val="18"/>
      <w:szCs w:val="18"/>
    </w:rPr>
  </w:style>
  <w:style w:type="paragraph" w:styleId="896" w:customStyle="1">
    <w:name w:val="页脚1"/>
    <w:basedOn w:val="692"/>
    <w:uiPriority w:val="0"/>
    <w:qFormat/>
    <w:pPr>
      <w:jc w:val="left"/>
      <w:tabs>
        <w:tab w:val="center" w:pos="4153" w:leader="none"/>
        <w:tab w:val="right" w:pos="8306" w:leader="none"/>
      </w:tabs>
    </w:pPr>
    <w:rPr>
      <w:sz w:val="18"/>
      <w:szCs w:val="18"/>
    </w:rPr>
  </w:style>
  <w:style w:type="paragraph" w:styleId="897" w:customStyle="1">
    <w:name w:val="页眉1"/>
    <w:basedOn w:val="692"/>
    <w:uiPriority w:val="0"/>
    <w:qFormat/>
    <w:pPr>
      <w:jc w:val="center"/>
      <w:tabs>
        <w:tab w:val="center" w:pos="4153" w:leader="none"/>
        <w:tab w:val="right" w:pos="8306" w:leader="none"/>
      </w:tabs>
      <w:pBdr>
        <w:bottom w:val="single" w:color="000000" w:sz="6" w:space="1"/>
      </w:pBdr>
    </w:pPr>
    <w:rPr>
      <w:sz w:val="18"/>
      <w:szCs w:val="18"/>
    </w:rPr>
  </w:style>
  <w:style w:type="paragraph" w:styleId="898" w:customStyle="1">
    <w:name w:val="普通(网站)1"/>
    <w:basedOn w:val="692"/>
    <w:uiPriority w:val="0"/>
    <w:qFormat/>
    <w:pPr>
      <w:jc w:val="left"/>
      <w:spacing w:before="100" w:beforeAutospacing="1" w:after="100" w:afterAutospacing="1"/>
      <w:widowControl/>
    </w:pPr>
    <w:rPr>
      <w:rFonts w:ascii="宋体" w:hAnsi="宋体" w:cs="宋体"/>
      <w:sz w:val="24"/>
    </w:rPr>
  </w:style>
  <w:style w:type="paragraph" w:styleId="899" w:customStyle="1">
    <w:name w:val="批注主题1"/>
    <w:basedOn w:val="884"/>
    <w:next w:val="884"/>
    <w:link w:val="900"/>
    <w:uiPriority w:val="0"/>
    <w:qFormat/>
    <w:rPr>
      <w:b/>
      <w:bCs/>
    </w:rPr>
  </w:style>
  <w:style w:type="character" w:styleId="900" w:customStyle="1">
    <w:name w:val="批注主题 Char"/>
    <w:link w:val="899"/>
    <w:uiPriority w:val="0"/>
    <w:qFormat/>
    <w:rPr>
      <w:b/>
      <w:bCs/>
      <w:sz w:val="21"/>
      <w:szCs w:val="24"/>
    </w:rPr>
  </w:style>
  <w:style w:type="character" w:styleId="901" w:customStyle="1">
    <w:name w:val="页码1"/>
    <w:link w:val="692"/>
    <w:uiPriority w:val="0"/>
    <w:qFormat/>
  </w:style>
  <w:style w:type="character" w:styleId="902" w:customStyle="1">
    <w:name w:val="已访问的超链接1"/>
    <w:link w:val="692"/>
    <w:uiPriority w:val="0"/>
    <w:qFormat/>
    <w:rPr>
      <w:color w:val="800080"/>
      <w:u w:val="single"/>
    </w:rPr>
  </w:style>
  <w:style w:type="character" w:styleId="903" w:customStyle="1">
    <w:name w:val="超链接1"/>
    <w:link w:val="692"/>
    <w:uiPriority w:val="0"/>
    <w:qFormat/>
    <w:rPr>
      <w:color w:val="0000ff"/>
      <w:u w:val="single"/>
    </w:rPr>
  </w:style>
  <w:style w:type="character" w:styleId="904" w:customStyle="1">
    <w:name w:val="批注引用1"/>
    <w:link w:val="692"/>
    <w:uiPriority w:val="0"/>
    <w:qFormat/>
    <w:rPr>
      <w:sz w:val="21"/>
      <w:szCs w:val="21"/>
    </w:rPr>
  </w:style>
  <w:style w:type="character" w:styleId="905" w:customStyle="1">
    <w:name w:val="大汉方案正文 Char1"/>
    <w:link w:val="906"/>
    <w:uiPriority w:val="0"/>
    <w:qFormat/>
    <w:rPr>
      <w:rFonts w:ascii="Arial" w:hAnsi="Arial"/>
      <w:sz w:val="24"/>
      <w:szCs w:val="24"/>
    </w:rPr>
  </w:style>
  <w:style w:type="paragraph" w:styleId="906" w:customStyle="1">
    <w:name w:val="大汉方案正文"/>
    <w:basedOn w:val="692"/>
    <w:link w:val="905"/>
    <w:uiPriority w:val="0"/>
    <w:qFormat/>
    <w:pPr>
      <w:ind w:firstLine="200"/>
      <w:spacing w:line="360" w:lineRule="auto"/>
    </w:pPr>
    <w:rPr>
      <w:rFonts w:ascii="Arial" w:hAnsi="Arial"/>
      <w:sz w:val="24"/>
      <w:lang w:val="en-US" w:eastAsia="en-US"/>
    </w:rPr>
  </w:style>
  <w:style w:type="paragraph" w:styleId="907" w:customStyle="1">
    <w:name w:val="Char"/>
    <w:basedOn w:val="692"/>
    <w:uiPriority w:val="0"/>
    <w:qFormat/>
    <w:pPr>
      <w:tabs>
        <w:tab w:val="left" w:pos="360" w:leader="none"/>
      </w:tabs>
    </w:pPr>
    <w:rPr>
      <w:sz w:val="24"/>
    </w:rPr>
  </w:style>
  <w:style w:type="paragraph" w:styleId="908" w:customStyle="1">
    <w:name w:val="p0"/>
    <w:basedOn w:val="692"/>
    <w:uiPriority w:val="0"/>
    <w:qFormat/>
    <w:pPr>
      <w:widowControl/>
    </w:pPr>
    <w:rPr>
      <w:szCs w:val="21"/>
    </w:rPr>
  </w:style>
  <w:style w:type="paragraph" w:styleId="909" w:customStyle="1">
    <w:name w:val="表格3"/>
    <w:basedOn w:val="692"/>
    <w:uiPriority w:val="0"/>
    <w:qFormat/>
    <w:pPr>
      <w:jc w:val="center"/>
    </w:pPr>
  </w:style>
  <w:style w:type="paragraph" w:styleId="910" w:customStyle="1">
    <w:name w:val="默认段落字体 Para Char Char Char Char Char Char Char"/>
    <w:basedOn w:val="692"/>
    <w:uiPriority w:val="0"/>
    <w:qFormat/>
    <w:rPr>
      <w:rFonts w:ascii="Tahoma" w:hAnsi="Tahoma"/>
      <w:sz w:val="24"/>
      <w:szCs w:val="20"/>
    </w:rPr>
  </w:style>
  <w:style w:type="paragraph" w:styleId="911" w:customStyle="1">
    <w:name w:val="列出段落"/>
    <w:basedOn w:val="692"/>
    <w:uiPriority w:val="34"/>
    <w:qFormat/>
    <w:pPr>
      <w:ind w:firstLine="420"/>
    </w:pPr>
  </w:style>
  <w:style w:type="paragraph" w:styleId="912" w:customStyle="1">
    <w:name w:val="文本块1"/>
    <w:basedOn w:val="692"/>
    <w:uiPriority w:val="6"/>
    <w:qFormat/>
    <w:pPr>
      <w:ind w:left="256" w:right="6" w:firstLine="624"/>
    </w:pPr>
    <w:rPr>
      <w:rFonts w:eastAsia="仿宋"/>
      <w:sz w:val="28"/>
      <w:szCs w:val="20"/>
    </w:rPr>
  </w:style>
  <w:style w:type="character" w:styleId="913" w:customStyle="1">
    <w:name w:val="正文文本缩进 Char"/>
    <w:link w:val="886"/>
    <w:uiPriority w:val="0"/>
    <w:qFormat/>
    <w:rPr>
      <w:sz w:val="21"/>
      <w:szCs w:val="24"/>
    </w:rPr>
  </w:style>
  <w:style w:type="character" w:styleId="914" w:customStyle="1">
    <w:name w:val="正文首行缩进 2 Char"/>
    <w:basedOn w:val="913"/>
    <w:link w:val="889"/>
    <w:uiPriority w:val="0"/>
    <w:qFormat/>
  </w:style>
  <w:style w:type="table" w:styleId="915" w:customStyle="1">
    <w:name w:val="网格型1"/>
    <w:basedOn w:val="883"/>
    <w:uiPriority w:val="0"/>
    <w:qFormat/>
    <w:tblPr/>
  </w:style>
  <w:style w:type="paragraph" w:styleId="91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17" w:customStyle="1">
    <w:name w:val="标题 1 Char"/>
    <w:link w:val="881"/>
    <w:uiPriority w:val="9"/>
    <w:qFormat/>
    <w:rPr>
      <w:rFonts w:ascii="Arial" w:hAnsi="Arial" w:eastAsia="Arial" w:cs="Arial"/>
      <w:sz w:val="40"/>
      <w:szCs w:val="40"/>
    </w:rPr>
  </w:style>
  <w:style w:type="paragraph" w:styleId="918" w:customStyle="1">
    <w:name w:val="索引 41"/>
    <w:basedOn w:val="692"/>
    <w:next w:val="692"/>
    <w:uiPriority w:val="0"/>
    <w:qFormat/>
    <w:pPr>
      <w:ind w:left="1260"/>
    </w:pPr>
  </w:style>
  <w:style w:type="character" w:styleId="919" w:customStyle="1">
    <w:name w:val="text_v1lle"/>
    <w:link w:val="692"/>
    <w:uiPriority w:val="0"/>
    <w:qFormat/>
  </w:style>
  <w:style w:type="character" w:styleId="920" w:customStyle="1">
    <w:name w:val="Heading 2 Char"/>
    <w:link w:val="921"/>
    <w:uiPriority w:val="9"/>
    <w:qFormat/>
    <w:rPr>
      <w:rFonts w:ascii="Arial" w:hAnsi="Arial" w:eastAsia="Arial" w:cs="Arial"/>
      <w:sz w:val="34"/>
    </w:rPr>
  </w:style>
  <w:style w:type="paragraph" w:styleId="921" w:customStyle="1">
    <w:name w:val="标题 21"/>
    <w:basedOn w:val="692"/>
    <w:next w:val="692"/>
    <w:link w:val="920"/>
    <w:uiPriority w:val="9"/>
    <w:unhideWhenUsed/>
    <w:qFormat/>
    <w:pPr>
      <w:keepLines/>
      <w:keepNext/>
      <w:spacing w:before="360" w:after="200"/>
      <w:outlineLvl w:val="1"/>
    </w:pPr>
    <w:rPr>
      <w:rFonts w:ascii="Arial" w:hAnsi="Arial" w:eastAsia="Arial"/>
      <w:sz w:val="34"/>
      <w:szCs w:val="20"/>
      <w:lang w:val="en-US" w:eastAsia="en-US"/>
    </w:rPr>
  </w:style>
  <w:style w:type="paragraph" w:styleId="92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3" w:customStyle="1">
    <w:name w:val="列出段落1"/>
    <w:basedOn w:val="692"/>
    <w:uiPriority w:val="99"/>
    <w:qFormat/>
    <w:pPr>
      <w:ind w:firstLine="420"/>
    </w:pPr>
    <w:rPr>
      <w:szCs w:val="21"/>
    </w:rPr>
  </w:style>
  <w:style w:type="character" w:styleId="924" w:customStyle="1">
    <w:name w:val="font31"/>
    <w:basedOn w:val="702"/>
    <w:link w:val="692"/>
    <w:uiPriority w:val="0"/>
    <w:qFormat/>
    <w:rPr>
      <w:rFonts w:hint="eastAsia" w:ascii="宋体" w:hAnsi="宋体" w:eastAsia="宋体" w:cs="宋体"/>
      <w:color w:val="000000"/>
      <w:sz w:val="20"/>
      <w:szCs w:val="20"/>
      <w:u w:val="none"/>
    </w:rPr>
  </w:style>
  <w:style w:type="paragraph" w:styleId="925" w:customStyle="1">
    <w:name w:val="目录 11"/>
    <w:basedOn w:val="692"/>
    <w:next w:val="692"/>
    <w:uiPriority w:val="39"/>
    <w:unhideWhenUsed/>
    <w:qFormat/>
    <w:pPr>
      <w:jc w:val="left"/>
      <w:spacing w:after="100" w:line="259" w:lineRule="auto"/>
      <w:widowControl/>
    </w:pPr>
    <w:rPr>
      <w:rFonts w:ascii="Calibri" w:hAnsi="Calibri"/>
      <w:sz w:val="22"/>
      <w:szCs w:val="22"/>
    </w:rPr>
  </w:style>
  <w:style w:type="paragraph" w:styleId="926" w:customStyle="1">
    <w:name w:val="目录 1111"/>
    <w:basedOn w:val="692"/>
    <w:next w:val="692"/>
    <w:uiPriority w:val="39"/>
    <w:qFormat/>
  </w:style>
  <w:style w:type="paragraph" w:styleId="927" w:customStyle="1">
    <w:name w:val="正文11"/>
    <w:next w:val="925"/>
    <w:link w:val="930"/>
    <w:uiPriority w:val="0"/>
    <w:qFormat/>
    <w:pPr>
      <w:jc w:val="both"/>
      <w:widowControl w:val="off"/>
    </w:pPr>
    <w:rPr>
      <w:rFonts w:hint="default" w:ascii="Times New Roman" w:hAnsi="Times New Roman" w:eastAsia="仿宋_GB2312" w:cs="Times New Roman"/>
      <w:sz w:val="21"/>
      <w:lang w:val="en-US" w:eastAsia="zh-CN" w:bidi="ar-SA"/>
    </w:rPr>
  </w:style>
  <w:style w:type="paragraph" w:styleId="928" w:customStyle="1">
    <w:name w:val="日期1"/>
    <w:basedOn w:val="731"/>
    <w:uiPriority w:val="0"/>
    <w:qFormat/>
    <w:pPr>
      <w:ind w:left="100"/>
    </w:pPr>
    <w:rPr>
      <w:rFonts w:ascii="仿宋_GB2312" w:hAnsi="Times New Roman" w:eastAsia="仿宋_GB2312"/>
      <w:sz w:val="24"/>
      <w:szCs w:val="20"/>
    </w:rPr>
  </w:style>
  <w:style w:type="paragraph" w:styleId="929" w:customStyle="1">
    <w:name w:val="正文文本缩进12"/>
    <w:basedOn w:val="731"/>
    <w:uiPriority w:val="0"/>
    <w:qFormat/>
    <w:pPr>
      <w:ind w:firstLine="492"/>
      <w:spacing w:beforeAutospacing="0" w:afterAutospacing="0" w:line="10" w:lineRule="atLeast"/>
    </w:pPr>
    <w:rPr>
      <w:rFonts w:ascii="仿宋_GB2312" w:eastAsia="仿宋_GB2312"/>
      <w:sz w:val="24"/>
      <w:szCs w:val="20"/>
    </w:rPr>
  </w:style>
  <w:style w:type="character" w:styleId="930" w:customStyle="1">
    <w:name w:val="font11"/>
    <w:basedOn w:val="702"/>
    <w:link w:val="927"/>
    <w:uiPriority w:val="0"/>
    <w:qFormat/>
    <w:rPr>
      <w:rFonts w:hint="default" w:ascii="Times New Roman" w:hAnsi="Times New Roman" w:eastAsia="仿宋_GB2312" w:cs="Times New Roman"/>
      <w:sz w:val="21"/>
      <w:lang w:val="en-US" w:eastAsia="zh-CN" w:bidi="ar-SA"/>
    </w:rPr>
  </w:style>
  <w:style w:type="paragraph" w:styleId="931" w:customStyle="1">
    <w:name w:val="普通(网站)11"/>
    <w:basedOn w:val="731"/>
    <w:uiPriority w:val="0"/>
    <w:qFormat/>
    <w:pPr>
      <w:jc w:val="left"/>
      <w:spacing w:before="100" w:beforeAutospacing="1" w:after="100" w:afterAutospacing="1"/>
      <w:widowControl/>
    </w:pPr>
    <w:rPr>
      <w:rFonts w:ascii="宋体"/>
      <w:sz w:val="24"/>
      <w:szCs w:val="20"/>
      <w:lang w:bidi="ar-SA"/>
    </w:rPr>
  </w:style>
  <w:style w:type="paragraph" w:styleId="932" w:customStyle="1">
    <w:name w:val="Body text|1"/>
    <w:basedOn w:val="92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933" w:customStyle="1">
    <w:name w:val="Body text|3"/>
    <w:basedOn w:val="92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34" w:customStyle="1">
    <w:name w:val="正文文本12"/>
    <w:basedOn w:val="731"/>
    <w:uiPriority w:val="0"/>
    <w:qFormat/>
    <w:pPr>
      <w:ind w:left="1540"/>
    </w:pPr>
    <w:rPr>
      <w:sz w:val="24"/>
      <w:szCs w:val="24"/>
    </w:rPr>
  </w:style>
  <w:style w:type="paragraph" w:styleId="935" w:customStyle="1">
    <w:name w:val="正文121"/>
    <w:next w:val="936"/>
    <w:uiPriority w:val="0"/>
    <w:qFormat/>
    <w:pPr>
      <w:jc w:val="both"/>
      <w:widowControl w:val="off"/>
    </w:pPr>
    <w:rPr>
      <w:rFonts w:hint="default" w:ascii="Calibri" w:hAnsi="Calibri" w:eastAsia="宋体" w:cs="Times New Roman"/>
      <w:sz w:val="21"/>
      <w:szCs w:val="24"/>
    </w:rPr>
  </w:style>
  <w:style w:type="paragraph" w:styleId="936" w:customStyle="1">
    <w:name w:val="BlockQuote"/>
    <w:basedOn w:val="935"/>
    <w:uiPriority w:val="0"/>
    <w:qFormat/>
    <w:pPr>
      <w:ind w:left="256" w:right="6" w:firstLine="624"/>
    </w:pPr>
    <w:rPr>
      <w:rFonts w:eastAsia="仿宋_GB2312"/>
      <w:sz w:val="28"/>
    </w:rPr>
  </w:style>
  <w:style w:type="paragraph" w:styleId="937" w:customStyle="1">
    <w:name w:val="脚注文本11"/>
    <w:basedOn w:val="888"/>
    <w:next w:val="938"/>
    <w:uiPriority w:val="0"/>
    <w:qFormat/>
    <w:pPr>
      <w:jc w:val="left"/>
    </w:pPr>
    <w:rPr>
      <w:rFonts w:ascii="宋体" w:eastAsia="Times New Roman"/>
      <w:sz w:val="18"/>
      <w:szCs w:val="18"/>
    </w:rPr>
  </w:style>
  <w:style w:type="paragraph" w:styleId="938" w:customStyle="1">
    <w:name w:val="索引 511"/>
    <w:basedOn w:val="888"/>
    <w:next w:val="888"/>
    <w:uiPriority w:val="0"/>
    <w:qFormat/>
    <w:pPr>
      <w:ind w:left="798"/>
      <w:jc w:val="left"/>
    </w:pPr>
    <w:rPr>
      <w:rFonts w:ascii="Calibri" w:hAnsi="Calibri"/>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江苏天同工程咨询</cp:lastModifiedBy>
  <cp:revision>333</cp:revision>
  <dcterms:created xsi:type="dcterms:W3CDTF">2024-03-26T07:45:00Z</dcterms:created>
  <dcterms:modified xsi:type="dcterms:W3CDTF">2025-09-23T03:56:52Z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74D15B9C76DE45229D5CC744D3DC41F3_13</vt:lpwstr>
  </property>
  <property fmtid="{D5CDD505-2E9C-101B-9397-08002B2CF9AE}" pid="4" name="KSOTemplateDocerSaveRecord">
    <vt:lpwstr>eyJoZGlkIjoiNjI1ZTE0Zjg0NzgzMzc4MTY0Zjg0Zjg0MzJjNWNhYjAiLCJ1c2VySWQiOiI2MTQ5OTU1MzQifQ==</vt:lpwstr>
  </property>
</Properties>
</file>