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rPr>
          <w:rFonts w:hint="eastAsia"/>
        </w:rPr>
      </w:pPr>
      <w:r>
        <w:rPr>
          <w:rFonts w:hint="eastAsia"/>
        </w:rPr>
      </w:r>
      <w:r/>
    </w:p>
    <w:p>
      <w:pPr>
        <w:pStyle w:val="804"/>
        <w:jc w:val="left"/>
        <w:spacing w:line="360" w:lineRule="auto"/>
        <w:widowControl/>
        <w:rPr>
          <w:rFonts w:ascii="宋体" w:hAnsi="宋体" w:cs="宋体"/>
          <w:b/>
          <w:sz w:val="40"/>
          <w:szCs w:val="40"/>
        </w:rPr>
      </w:pPr>
      <w:r>
        <w:rPr>
          <w:rFonts w:hint="eastAsia" w:ascii="宋体" w:hAnsi="宋体" w:cs="宋体"/>
          <w:b/>
          <w:sz w:val="40"/>
          <w:szCs w:val="40"/>
        </w:rPr>
        <w:t xml:space="preserve">项目名称：</w:t>
      </w:r>
      <w:r>
        <w:rPr>
          <w:rFonts w:hint="eastAsia" w:ascii="宋体" w:hAnsi="宋体" w:cs="宋体"/>
          <w:b/>
          <w:sz w:val="40"/>
          <w:szCs w:val="40"/>
          <w:lang w:val="zh-CN"/>
        </w:rPr>
        <w:t xml:space="preserve">雨花台区农业农村局食堂食材采购及配送</w:t>
      </w:r>
      <w:r>
        <w:rPr>
          <w:rFonts w:ascii="宋体" w:hAnsi="宋体" w:cs="宋体"/>
          <w:b/>
          <w:sz w:val="40"/>
          <w:szCs w:val="40"/>
        </w:rPr>
      </w:r>
      <w:r/>
    </w:p>
    <w:p>
      <w:pPr>
        <w:pStyle w:val="804"/>
        <w:jc w:val="left"/>
        <w:spacing w:line="360" w:lineRule="auto"/>
        <w:widowControl/>
        <w:rPr>
          <w:rFonts w:ascii="宋体" w:hAnsi="宋体" w:cs="宋体"/>
          <w:b/>
          <w:sz w:val="40"/>
          <w:szCs w:val="40"/>
        </w:rPr>
      </w:pPr>
      <w:r>
        <w:rPr>
          <w:rFonts w:hint="eastAsia" w:ascii="宋体" w:hAnsi="宋体" w:cs="宋体"/>
          <w:b/>
          <w:sz w:val="40"/>
          <w:szCs w:val="40"/>
        </w:rPr>
        <w:t xml:space="preserve">项目</w:t>
      </w:r>
      <w:r>
        <w:rPr>
          <w:rFonts w:hint="eastAsia" w:ascii="宋体" w:hAnsi="宋体" w:cs="宋体"/>
          <w:b/>
          <w:sz w:val="40"/>
          <w:szCs w:val="40"/>
          <w:lang w:val="zh-CN"/>
        </w:rPr>
        <w:t xml:space="preserve">编号：</w:t>
      </w:r>
      <w:r>
        <w:rPr>
          <w:rFonts w:ascii="宋体" w:hAnsi="宋体" w:cs="宋体"/>
          <w:b/>
          <w:sz w:val="40"/>
          <w:szCs w:val="40"/>
          <w:lang w:val="zh-CN"/>
        </w:rPr>
        <w:t xml:space="preserve">JSZC-320114-YSFH-G2024-0009</w:t>
      </w:r>
      <w:r>
        <w:rPr>
          <w:rFonts w:ascii="宋体" w:hAnsi="宋体" w:cs="宋体"/>
          <w:b/>
          <w:sz w:val="40"/>
          <w:szCs w:val="40"/>
        </w:rPr>
      </w:r>
      <w:r/>
    </w:p>
    <w:p>
      <w:pPr>
        <w:pStyle w:val="804"/>
        <w:rPr>
          <w:lang w:val="zh-CN"/>
        </w:rPr>
      </w:pPr>
      <w:r>
        <w:rPr>
          <w:lang w:val="zh-CN"/>
        </w:rPr>
      </w:r>
      <w:r/>
    </w:p>
    <w:p>
      <w:pPr>
        <w:pStyle w:val="839"/>
        <w:rPr>
          <w:lang w:val="zh-CN"/>
        </w:rPr>
      </w:pPr>
      <w:r>
        <w:rPr>
          <w:lang w:val="zh-CN"/>
        </w:rPr>
      </w:r>
      <w:r/>
    </w:p>
    <w:p>
      <w:pPr>
        <w:pStyle w:val="804"/>
        <w:spacing w:line="360" w:lineRule="auto"/>
        <w:shd w:val="clear" w:color="auto" w:fill="ffffff"/>
        <w:widowControl/>
        <w:rPr>
          <w:rFonts w:ascii="宋体" w:hAnsi="宋体" w:cs="宋体"/>
          <w:b/>
          <w:sz w:val="32"/>
          <w:szCs w:val="32"/>
        </w:rPr>
      </w:pPr>
      <w:r>
        <w:rPr>
          <w:rFonts w:ascii="宋体" w:hAnsi="宋体" w:cs="宋体"/>
          <w:b/>
          <w:sz w:val="32"/>
          <w:szCs w:val="32"/>
        </w:rPr>
      </w:r>
      <w:r/>
    </w:p>
    <w:p>
      <w:pPr>
        <w:pStyle w:val="839"/>
      </w:pPr>
      <w:r/>
      <w:r/>
    </w:p>
    <w:p>
      <w:pPr>
        <w:pStyle w:val="839"/>
        <w:rPr>
          <w:rFonts w:ascii="宋体" w:hAnsi="宋体" w:cs="宋体"/>
          <w:b/>
          <w:sz w:val="32"/>
          <w:szCs w:val="32"/>
        </w:rPr>
      </w:pPr>
      <w:r>
        <w:rPr>
          <w:rFonts w:ascii="宋体" w:hAnsi="宋体" w:cs="宋体"/>
          <w:b/>
          <w:sz w:val="32"/>
          <w:szCs w:val="32"/>
        </w:rPr>
      </w:r>
      <w:r/>
    </w:p>
    <w:p>
      <w:pPr>
        <w:pStyle w:val="839"/>
        <w:rPr>
          <w:rFonts w:ascii="宋体" w:hAnsi="宋体" w:cs="宋体"/>
          <w:b/>
          <w:sz w:val="32"/>
          <w:szCs w:val="32"/>
        </w:rPr>
      </w:pPr>
      <w:r>
        <w:rPr>
          <w:rFonts w:ascii="宋体" w:hAnsi="宋体" w:cs="宋体"/>
          <w:b/>
          <w:sz w:val="32"/>
          <w:szCs w:val="32"/>
        </w:rPr>
      </w:r>
      <w:r/>
    </w:p>
    <w:p>
      <w:pPr>
        <w:pStyle w:val="804"/>
        <w:jc w:val="center"/>
        <w:spacing w:line="360" w:lineRule="auto"/>
        <w:widowControl/>
        <w:rPr>
          <w:rFonts w:ascii="宋体" w:hAnsi="宋体" w:cs="宋体"/>
          <w:b/>
          <w:sz w:val="72"/>
          <w:szCs w:val="72"/>
        </w:rPr>
      </w:pPr>
      <w:r>
        <w:rPr>
          <w:rFonts w:hint="eastAsia" w:ascii="宋体" w:hAnsi="宋体" w:cs="宋体"/>
          <w:b/>
          <w:sz w:val="72"/>
          <w:szCs w:val="72"/>
        </w:rPr>
        <w:t xml:space="preserve">公开招标文件</w:t>
      </w:r>
      <w:r>
        <w:rPr>
          <w:rFonts w:ascii="宋体" w:hAnsi="宋体" w:cs="宋体"/>
          <w:b/>
          <w:sz w:val="72"/>
          <w:szCs w:val="72"/>
        </w:rPr>
      </w:r>
      <w:r/>
    </w:p>
    <w:p>
      <w:pPr>
        <w:pStyle w:val="804"/>
        <w:spacing w:line="360" w:lineRule="auto"/>
        <w:widowControl/>
        <w:rPr>
          <w:rFonts w:ascii="宋体" w:hAnsi="宋体" w:cs="宋体"/>
          <w:b/>
          <w:sz w:val="36"/>
          <w:szCs w:val="36"/>
        </w:rPr>
      </w:pPr>
      <w:r>
        <w:rPr>
          <w:rFonts w:ascii="宋体" w:hAnsi="宋体" w:cs="宋体"/>
          <w:b/>
          <w:sz w:val="36"/>
          <w:szCs w:val="36"/>
        </w:rPr>
      </w:r>
      <w:r/>
    </w:p>
    <w:p>
      <w:pPr>
        <w:pStyle w:val="885"/>
        <w:ind w:firstLine="0"/>
        <w:rPr>
          <w:rFonts w:ascii="宋体" w:hAnsi="宋体" w:cs="宋体"/>
          <w:b/>
          <w:sz w:val="36"/>
          <w:szCs w:val="36"/>
        </w:rPr>
      </w:pPr>
      <w:r>
        <w:rPr>
          <w:rFonts w:ascii="宋体" w:hAnsi="宋体" w:cs="宋体"/>
          <w:b/>
          <w:sz w:val="36"/>
          <w:szCs w:val="36"/>
        </w:rPr>
      </w:r>
      <w:r/>
    </w:p>
    <w:p>
      <w:pPr>
        <w:pStyle w:val="885"/>
        <w:ind w:firstLine="0"/>
        <w:rPr>
          <w:rFonts w:ascii="宋体" w:hAnsi="宋体" w:cs="宋体"/>
          <w:b/>
          <w:sz w:val="36"/>
          <w:szCs w:val="36"/>
        </w:rPr>
      </w:pPr>
      <w:r>
        <w:rPr>
          <w:rFonts w:ascii="宋体" w:hAnsi="宋体" w:cs="宋体"/>
          <w:b/>
          <w:sz w:val="36"/>
          <w:szCs w:val="36"/>
        </w:rPr>
      </w:r>
      <w:r/>
    </w:p>
    <w:p>
      <w:pPr>
        <w:pStyle w:val="885"/>
        <w:ind w:firstLine="0"/>
        <w:rPr>
          <w:rFonts w:ascii="宋体" w:hAnsi="宋体" w:cs="宋体"/>
          <w:b/>
          <w:sz w:val="36"/>
          <w:szCs w:val="36"/>
        </w:rPr>
      </w:pPr>
      <w:r>
        <w:rPr>
          <w:rFonts w:ascii="宋体" w:hAnsi="宋体" w:cs="宋体"/>
          <w:b/>
          <w:sz w:val="36"/>
          <w:szCs w:val="36"/>
        </w:rPr>
      </w:r>
      <w:r/>
    </w:p>
    <w:p>
      <w:pPr>
        <w:pStyle w:val="885"/>
        <w:ind w:firstLine="0"/>
        <w:rPr>
          <w:rFonts w:ascii="宋体" w:hAnsi="宋体" w:cs="宋体"/>
          <w:b/>
          <w:sz w:val="36"/>
          <w:szCs w:val="36"/>
        </w:rPr>
      </w:pPr>
      <w:r>
        <w:rPr>
          <w:rFonts w:ascii="宋体" w:hAnsi="宋体" w:cs="宋体"/>
          <w:b/>
          <w:sz w:val="36"/>
          <w:szCs w:val="36"/>
        </w:rPr>
      </w:r>
      <w:r/>
    </w:p>
    <w:p>
      <w:pPr>
        <w:pStyle w:val="885"/>
        <w:ind w:firstLine="0"/>
        <w:rPr>
          <w:rFonts w:ascii="宋体" w:hAnsi="宋体" w:cs="宋体"/>
          <w:b/>
          <w:sz w:val="36"/>
          <w:szCs w:val="36"/>
        </w:rPr>
      </w:pPr>
      <w:r>
        <w:rPr>
          <w:rFonts w:ascii="宋体" w:hAnsi="宋体" w:cs="宋体"/>
          <w:b/>
          <w:sz w:val="36"/>
          <w:szCs w:val="36"/>
        </w:rPr>
      </w:r>
      <w:r/>
    </w:p>
    <w:p>
      <w:pPr>
        <w:pStyle w:val="804"/>
        <w:spacing w:line="360" w:lineRule="auto"/>
        <w:shd w:val="clear" w:color="auto" w:fill="ffffff"/>
        <w:widowControl/>
        <w:rPr>
          <w:rFonts w:ascii="宋体" w:hAnsi="宋体" w:cs="宋体"/>
          <w:b/>
          <w:sz w:val="36"/>
          <w:szCs w:val="36"/>
        </w:rPr>
      </w:pPr>
      <w:r>
        <w:rPr>
          <w:rFonts w:hint="eastAsia" w:ascii="宋体" w:hAnsi="宋体" w:cs="宋体"/>
          <w:sz w:val="32"/>
          <w:szCs w:val="32"/>
        </w:rPr>
        <w:t xml:space="preserve">  </w:t>
      </w:r>
      <w:r>
        <w:rPr>
          <w:rFonts w:ascii="宋体" w:hAnsi="宋体" w:cs="宋体"/>
          <w:b/>
          <w:sz w:val="36"/>
          <w:szCs w:val="36"/>
        </w:rPr>
      </w:r>
      <w:r/>
    </w:p>
    <w:p>
      <w:pPr>
        <w:pStyle w:val="804"/>
        <w:ind w:firstLine="723"/>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采购人：南京市雨花台区农业农村局</w:t>
      </w:r>
      <w:r/>
    </w:p>
    <w:p>
      <w:pPr>
        <w:pStyle w:val="804"/>
        <w:ind w:firstLine="723"/>
        <w:spacing w:line="360" w:lineRule="auto"/>
        <w:widowControl/>
        <w:rPr>
          <w:rFonts w:hint="eastAsia" w:ascii="宋体" w:hAnsi="宋体" w:cs="宋体"/>
          <w:b/>
          <w:sz w:val="36"/>
          <w:szCs w:val="36"/>
        </w:rPr>
      </w:pPr>
      <w:r>
        <w:rPr>
          <w:rFonts w:hint="eastAsia" w:ascii="宋体" w:hAnsi="宋体" w:cs="宋体"/>
          <w:b/>
          <w:sz w:val="36"/>
          <w:szCs w:val="36"/>
        </w:rPr>
        <w:t xml:space="preserve">代理人：南京雨顺丰华工程科技咨询股份有限公司</w:t>
      </w:r>
      <w:r/>
    </w:p>
    <w:p>
      <w:pPr>
        <w:pStyle w:val="804"/>
        <w:ind w:firstLine="723"/>
        <w:jc w:val="center"/>
        <w:spacing w:line="360" w:lineRule="auto"/>
        <w:widowControl/>
        <w:rPr>
          <w:rFonts w:ascii="宋体" w:hAnsi="宋体" w:cs="宋体"/>
          <w:b/>
          <w:sz w:val="36"/>
          <w:szCs w:val="36"/>
        </w:rPr>
        <w:sectPr>
          <w:headerReference w:type="default" r:id="rId9"/>
          <w:headerReference w:type="first" r:id="rId10"/>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sz w:val="36"/>
          <w:szCs w:val="36"/>
        </w:rPr>
        <w:t xml:space="preserve">2024年4月29日</w:t>
      </w:r>
      <w:r>
        <w:rPr>
          <w:rFonts w:ascii="宋体" w:hAnsi="宋体" w:cs="宋体"/>
          <w:b/>
          <w:sz w:val="36"/>
          <w:szCs w:val="36"/>
        </w:rPr>
      </w:r>
      <w:r/>
    </w:p>
    <w:p>
      <w:pPr>
        <w:pStyle w:val="963"/>
        <w:jc w:val="center"/>
        <w:rPr>
          <w:rFonts w:ascii="宋体" w:hAnsi="宋体" w:cs="宋体"/>
          <w:color w:val="000000"/>
          <w:sz w:val="36"/>
          <w:szCs w:val="36"/>
        </w:rPr>
      </w:pPr>
      <w:r>
        <w:rPr>
          <w:rFonts w:hint="eastAsia" w:ascii="宋体" w:hAnsi="宋体" w:cs="宋体"/>
          <w:color w:val="000000"/>
          <w:sz w:val="36"/>
          <w:szCs w:val="36"/>
          <w:lang w:val="zh-CN"/>
        </w:rPr>
        <w:t xml:space="preserve">目  录</w:t>
      </w:r>
      <w:r>
        <w:rPr>
          <w:rFonts w:ascii="宋体" w:hAnsi="宋体" w:cs="宋体"/>
          <w:color w:val="000000"/>
          <w:sz w:val="36"/>
          <w:szCs w:val="36"/>
        </w:rPr>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TOC \o "1-1" \h \u </w:instrText>
      </w:r>
      <w:r>
        <w:rPr>
          <w:rFonts w:hint="eastAsia" w:ascii="宋体" w:hAnsi="宋体" w:cs="宋体"/>
          <w:bCs/>
          <w:szCs w:val="28"/>
        </w:rPr>
        <w:fldChar w:fldCharType="separate"/>
      </w:r>
      <w:r>
        <w:rPr>
          <w:rFonts w:hint="eastAsia" w:ascii="宋体" w:hAnsi="宋体" w:cs="宋体"/>
          <w:bCs/>
          <w:szCs w:val="28"/>
        </w:rPr>
        <w:fldChar w:fldCharType="begin"/>
      </w:r>
      <w:r>
        <w:rPr>
          <w:rFonts w:hint="eastAsia" w:ascii="宋体" w:hAnsi="宋体" w:cs="宋体"/>
          <w:bCs/>
          <w:szCs w:val="28"/>
        </w:rPr>
        <w:instrText xml:space="preserve"> HYPERLINK \l _Toc17065 </w:instrText>
      </w:r>
      <w:r>
        <w:rPr>
          <w:rFonts w:hint="eastAsia" w:ascii="宋体" w:hAnsi="宋体" w:cs="宋体"/>
          <w:bCs/>
          <w:szCs w:val="28"/>
        </w:rPr>
        <w:fldChar w:fldCharType="separate"/>
      </w:r>
      <w:r>
        <w:rPr>
          <w:rFonts w:hint="eastAsia"/>
        </w:rPr>
        <w:t xml:space="preserve">第一章 招标公告</w:t>
      </w:r>
      <w:r>
        <w:tab/>
      </w:r>
      <w:r>
        <w:fldChar w:fldCharType="begin"/>
      </w:r>
      <w:r>
        <w:instrText xml:space="preserve"> PAGEREF _Toc17065 \h </w:instrText>
      </w:r>
      <w:r>
        <w:fldChar w:fldCharType="separate"/>
      </w:r>
      <w:r>
        <w:t xml:space="preserve">3</w:t>
      </w:r>
      <w:r>
        <w:fldChar w:fldCharType="end"/>
      </w:r>
      <w:r>
        <w:rPr>
          <w:rFonts w:hint="eastAsia" w:ascii="宋体" w:hAnsi="宋体" w:cs="宋体"/>
          <w:bCs/>
          <w:szCs w:val="28"/>
        </w:rPr>
        <w:fldChar w:fldCharType="end"/>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 HYPERLINK \l _Toc29815 </w:instrText>
      </w:r>
      <w:r>
        <w:rPr>
          <w:rFonts w:hint="eastAsia" w:ascii="宋体" w:hAnsi="宋体" w:cs="宋体"/>
          <w:bCs/>
          <w:szCs w:val="28"/>
        </w:rPr>
        <w:fldChar w:fldCharType="separate"/>
      </w:r>
      <w:r>
        <w:rPr>
          <w:rFonts w:hint="eastAsia"/>
        </w:rPr>
        <w:t xml:space="preserve">第二章 投标人须知</w:t>
      </w:r>
      <w:r>
        <w:tab/>
      </w:r>
      <w:r>
        <w:fldChar w:fldCharType="begin"/>
      </w:r>
      <w:r>
        <w:instrText xml:space="preserve"> PAGEREF _Toc29815 \h </w:instrText>
      </w:r>
      <w:r>
        <w:fldChar w:fldCharType="separate"/>
      </w:r>
      <w:r>
        <w:t xml:space="preserve">7</w:t>
      </w:r>
      <w:r>
        <w:fldChar w:fldCharType="end"/>
      </w:r>
      <w:r>
        <w:rPr>
          <w:rFonts w:hint="eastAsia" w:ascii="宋体" w:hAnsi="宋体" w:cs="宋体"/>
          <w:bCs/>
          <w:szCs w:val="28"/>
        </w:rPr>
        <w:fldChar w:fldCharType="end"/>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 HYPERLINK \l _Toc91 </w:instrText>
      </w:r>
      <w:r>
        <w:rPr>
          <w:rFonts w:hint="eastAsia" w:ascii="宋体" w:hAnsi="宋体" w:cs="宋体"/>
          <w:bCs/>
          <w:szCs w:val="28"/>
        </w:rPr>
        <w:fldChar w:fldCharType="separate"/>
      </w:r>
      <w:r>
        <w:rPr>
          <w:rFonts w:hint="eastAsia" w:ascii="宋体" w:hAnsi="宋体" w:cs="宋体"/>
        </w:rPr>
        <w:t xml:space="preserve">第三章 评标标准</w:t>
      </w:r>
      <w:r>
        <w:tab/>
      </w:r>
      <w:r>
        <w:fldChar w:fldCharType="begin"/>
      </w:r>
      <w:r>
        <w:instrText xml:space="preserve"> PAGEREF _Toc91 \h </w:instrText>
      </w:r>
      <w:r>
        <w:fldChar w:fldCharType="separate"/>
      </w:r>
      <w:r>
        <w:t xml:space="preserve">19</w:t>
      </w:r>
      <w:r>
        <w:fldChar w:fldCharType="end"/>
      </w:r>
      <w:r>
        <w:rPr>
          <w:rFonts w:hint="eastAsia" w:ascii="宋体" w:hAnsi="宋体" w:cs="宋体"/>
          <w:bCs/>
          <w:szCs w:val="28"/>
        </w:rPr>
        <w:fldChar w:fldCharType="end"/>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 HYPERLINK \l _Toc21175 </w:instrText>
      </w:r>
      <w:r>
        <w:rPr>
          <w:rFonts w:hint="eastAsia" w:ascii="宋体" w:hAnsi="宋体" w:cs="宋体"/>
          <w:bCs/>
          <w:szCs w:val="28"/>
        </w:rPr>
        <w:fldChar w:fldCharType="separate"/>
      </w:r>
      <w:r>
        <w:rPr>
          <w:rFonts w:hint="eastAsia" w:ascii="宋体" w:hAnsi="宋体" w:cs="宋体"/>
        </w:rPr>
        <w:t xml:space="preserve">第四章 采购</w:t>
      </w:r>
      <w:bookmarkStart w:id="0" w:name="_Hlt117244863"/>
      <w:r>
        <w:rPr>
          <w:rFonts w:hint="eastAsia" w:ascii="宋体" w:hAnsi="宋体" w:cs="宋体"/>
        </w:rPr>
        <w:t xml:space="preserve">需</w:t>
      </w:r>
      <w:bookmarkEnd w:id="0"/>
      <w:r>
        <w:rPr>
          <w:rFonts w:hint="eastAsia" w:ascii="宋体" w:hAnsi="宋体" w:cs="宋体"/>
        </w:rPr>
        <w:t xml:space="preserve">求</w:t>
      </w:r>
      <w:r>
        <w:tab/>
      </w:r>
      <w:r>
        <w:fldChar w:fldCharType="begin"/>
      </w:r>
      <w:r>
        <w:instrText xml:space="preserve"> PAGEREF _Toc21175 \h </w:instrText>
      </w:r>
      <w:r>
        <w:fldChar w:fldCharType="separate"/>
      </w:r>
      <w:r>
        <w:t xml:space="preserve">23</w:t>
      </w:r>
      <w:r>
        <w:fldChar w:fldCharType="end"/>
      </w:r>
      <w:r>
        <w:rPr>
          <w:rFonts w:hint="eastAsia" w:ascii="宋体" w:hAnsi="宋体" w:cs="宋体"/>
          <w:bCs/>
          <w:szCs w:val="28"/>
        </w:rPr>
        <w:fldChar w:fldCharType="end"/>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 HYPERLINK \l _Toc11197 </w:instrText>
      </w:r>
      <w:r>
        <w:rPr>
          <w:rFonts w:hint="eastAsia" w:ascii="宋体" w:hAnsi="宋体" w:cs="宋体"/>
          <w:bCs/>
          <w:szCs w:val="28"/>
        </w:rPr>
        <w:fldChar w:fldCharType="separate"/>
      </w:r>
      <w:r>
        <w:rPr>
          <w:rFonts w:hint="eastAsia" w:ascii="宋体" w:hAnsi="宋体" w:cs="宋体"/>
        </w:rPr>
        <w:t xml:space="preserve">第五章 主要条款及格式</w:t>
      </w:r>
      <w:r>
        <w:tab/>
      </w:r>
      <w:r>
        <w:fldChar w:fldCharType="begin"/>
      </w:r>
      <w:r>
        <w:instrText xml:space="preserve"> PAGEREF _Toc11197 \h </w:instrText>
      </w:r>
      <w:r>
        <w:fldChar w:fldCharType="separate"/>
      </w:r>
      <w:r>
        <w:t xml:space="preserve">33</w:t>
      </w:r>
      <w:r>
        <w:fldChar w:fldCharType="end"/>
      </w:r>
      <w:r>
        <w:rPr>
          <w:rFonts w:hint="eastAsia" w:ascii="宋体" w:hAnsi="宋体" w:cs="宋体"/>
          <w:bCs/>
          <w:szCs w:val="28"/>
        </w:rPr>
        <w:fldChar w:fldCharType="end"/>
      </w:r>
      <w:r/>
    </w:p>
    <w:p>
      <w:pPr>
        <w:pStyle w:val="860"/>
        <w:tabs>
          <w:tab w:val="right" w:pos="8506" w:leader="dot"/>
        </w:tabs>
      </w:pPr>
      <w:r>
        <w:rPr>
          <w:rFonts w:hint="eastAsia" w:ascii="宋体" w:hAnsi="宋体" w:cs="宋体"/>
          <w:bCs/>
          <w:szCs w:val="28"/>
        </w:rPr>
        <w:fldChar w:fldCharType="begin"/>
      </w:r>
      <w:r>
        <w:rPr>
          <w:rFonts w:hint="eastAsia" w:ascii="宋体" w:hAnsi="宋体" w:cs="宋体"/>
          <w:bCs/>
          <w:szCs w:val="28"/>
        </w:rPr>
        <w:instrText xml:space="preserve"> HYPERLINK \l _Toc22986 </w:instrText>
      </w:r>
      <w:r>
        <w:rPr>
          <w:rFonts w:hint="eastAsia" w:ascii="宋体" w:hAnsi="宋体" w:cs="宋体"/>
          <w:bCs/>
          <w:szCs w:val="28"/>
        </w:rPr>
        <w:fldChar w:fldCharType="separate"/>
      </w:r>
      <w:r>
        <w:rPr>
          <w:rFonts w:hint="eastAsia" w:ascii="宋体" w:hAnsi="宋体" w:cs="宋体"/>
        </w:rPr>
        <w:t xml:space="preserve">第六章 格式附件</w:t>
      </w:r>
      <w:r>
        <w:tab/>
      </w:r>
      <w:r>
        <w:fldChar w:fldCharType="begin"/>
      </w:r>
      <w:r>
        <w:instrText xml:space="preserve"> PAGEREF _Toc22986 \h </w:instrText>
      </w:r>
      <w:r>
        <w:fldChar w:fldCharType="separate"/>
      </w:r>
      <w:r>
        <w:t xml:space="preserve">51</w:t>
      </w:r>
      <w:r>
        <w:fldChar w:fldCharType="end"/>
      </w:r>
      <w:r>
        <w:rPr>
          <w:rFonts w:hint="eastAsia" w:ascii="宋体" w:hAnsi="宋体" w:cs="宋体"/>
          <w:bCs/>
          <w:szCs w:val="28"/>
        </w:rPr>
        <w:fldChar w:fldCharType="end"/>
      </w:r>
      <w:r/>
    </w:p>
    <w:p>
      <w:pPr>
        <w:pStyle w:val="804"/>
        <w:spacing w:line="360" w:lineRule="auto"/>
        <w:rPr>
          <w:rFonts w:ascii="宋体" w:hAnsi="宋体" w:cs="宋体"/>
          <w:sz w:val="28"/>
          <w:szCs w:val="28"/>
        </w:rPr>
      </w:pPr>
      <w:r>
        <w:rPr>
          <w:rFonts w:hint="eastAsia" w:ascii="宋体" w:hAnsi="宋体" w:cs="宋体"/>
          <w:bCs/>
          <w:szCs w:val="28"/>
        </w:rPr>
        <w:fldChar w:fldCharType="end"/>
      </w:r>
      <w:r>
        <w:rPr>
          <w:rFonts w:ascii="宋体" w:hAnsi="宋体" w:cs="宋体"/>
          <w:sz w:val="28"/>
          <w:szCs w:val="28"/>
        </w:rPr>
      </w:r>
      <w:r/>
    </w:p>
    <w:p>
      <w:pPr>
        <w:pStyle w:val="804"/>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04"/>
        <w:rPr>
          <w:rFonts w:hint="eastAsia"/>
        </w:rPr>
      </w:pPr>
      <w:r>
        <w:rPr>
          <w:rFonts w:hint="eastAsia"/>
        </w:rPr>
        <w:br w:type="page" w:clear="all"/>
      </w:r>
      <w:r/>
    </w:p>
    <w:p>
      <w:pPr>
        <w:pStyle w:val="805"/>
        <w:numPr>
          <w:ilvl w:val="0"/>
          <w:numId w:val="0"/>
        </w:numPr>
      </w:pPr>
      <w:r/>
      <w:bookmarkStart w:id="1" w:name="_Toc17065"/>
      <w:r>
        <w:rPr>
          <w:rFonts w:hint="eastAsia"/>
        </w:rPr>
        <w:t xml:space="preserve">第一章 招标公告</w:t>
      </w:r>
      <w:bookmarkEnd w:id="1"/>
      <w:r/>
      <w:r/>
    </w:p>
    <w:p>
      <w:pPr>
        <w:pStyle w:val="804"/>
        <w:ind w:firstLine="480"/>
        <w:spacing w:line="360" w:lineRule="auto"/>
        <w:widowControl/>
        <w:rPr>
          <w:rStyle w:val="1013"/>
          <w:sz w:val="24"/>
          <w:szCs w:val="32"/>
        </w:rPr>
        <w:pBdr>
          <w:top w:val="single" w:color="000000" w:sz="4" w:space="1"/>
          <w:left w:val="single" w:color="000000" w:sz="4" w:space="4"/>
          <w:bottom w:val="single" w:color="000000" w:sz="4" w:space="1"/>
          <w:right w:val="single" w:color="000000" w:sz="4" w:space="4"/>
        </w:pBdr>
      </w:pPr>
      <w:r>
        <w:rPr>
          <w:rStyle w:val="1013"/>
          <w:sz w:val="24"/>
          <w:szCs w:val="32"/>
        </w:rPr>
        <w:t xml:space="preserve">项目概况</w:t>
      </w:r>
      <w:r/>
    </w:p>
    <w:p>
      <w:pPr>
        <w:pStyle w:val="804"/>
        <w:ind w:firstLine="480"/>
        <w:spacing w:line="360" w:lineRule="auto"/>
        <w:widowControl/>
        <w:rPr>
          <w:rStyle w:val="1013"/>
          <w:rFonts w:ascii="宋体" w:hAnsi="宋体"/>
          <w:sz w:val="24"/>
        </w:rPr>
        <w:pBdr>
          <w:top w:val="single" w:color="000000" w:sz="4" w:space="1"/>
          <w:left w:val="single" w:color="000000" w:sz="4" w:space="4"/>
          <w:bottom w:val="single" w:color="000000" w:sz="4" w:space="1"/>
          <w:right w:val="single" w:color="000000" w:sz="4" w:space="4"/>
        </w:pBdr>
      </w:pPr>
      <w:r>
        <w:rPr>
          <w:rStyle w:val="1013"/>
          <w:rFonts w:ascii="宋体" w:hAnsi="宋体"/>
          <w:sz w:val="24"/>
          <w:u w:val="single"/>
        </w:rPr>
        <w:t xml:space="preserve">(</w:t>
      </w:r>
      <w:r>
        <w:rPr>
          <w:rStyle w:val="1013"/>
          <w:rFonts w:hint="eastAsia" w:ascii="宋体" w:hAnsi="宋体"/>
          <w:sz w:val="24"/>
          <w:u w:val="single"/>
          <w:lang w:val="zh-CN"/>
        </w:rPr>
        <w:t xml:space="preserve">雨花台区农业农村局食堂食材采购及配送</w:t>
      </w:r>
      <w:r>
        <w:rPr>
          <w:rStyle w:val="1013"/>
          <w:rFonts w:ascii="宋体" w:hAnsi="宋体"/>
          <w:sz w:val="24"/>
          <w:u w:val="single"/>
        </w:rPr>
        <w:t xml:space="preserve">) </w:t>
      </w:r>
      <w:r>
        <w:rPr>
          <w:rStyle w:val="1013"/>
          <w:rFonts w:ascii="宋体" w:hAnsi="宋体"/>
          <w:sz w:val="24"/>
        </w:rPr>
        <w:t xml:space="preserve">招标项目的潜在投标人应在</w:t>
      </w:r>
      <w:r>
        <w:rPr>
          <w:rStyle w:val="1013"/>
          <w:rFonts w:hint="eastAsia" w:ascii="宋体" w:hAnsi="宋体"/>
          <w:sz w:val="24"/>
          <w:u w:val="single"/>
        </w:rPr>
        <w:t xml:space="preserve">雨花台区招投标采购平台http://47.105.121.236:9001/web/index.html</w:t>
      </w:r>
      <w:r>
        <w:rPr>
          <w:rStyle w:val="1013"/>
          <w:rFonts w:ascii="宋体" w:hAnsi="宋体"/>
          <w:sz w:val="24"/>
        </w:rPr>
        <w:t xml:space="preserve">获取采购文件，</w:t>
      </w:r>
      <w:r>
        <w:rPr>
          <w:rStyle w:val="1013"/>
          <w:rFonts w:ascii="宋体" w:hAnsi="宋体"/>
          <w:sz w:val="24"/>
          <w:u w:val="single"/>
        </w:rPr>
        <w:t xml:space="preserve">并于</w:t>
      </w:r>
      <w:r>
        <w:rPr>
          <w:rStyle w:val="1013"/>
          <w:rFonts w:hint="eastAsia" w:ascii="宋体" w:hAnsi="宋体"/>
          <w:sz w:val="24"/>
          <w:u w:val="single"/>
        </w:rPr>
        <w:t xml:space="preserve">2024年5月20日14时</w:t>
      </w:r>
      <w:r>
        <w:rPr>
          <w:rStyle w:val="1013"/>
          <w:rFonts w:ascii="宋体" w:hAnsi="宋体"/>
          <w:sz w:val="24"/>
          <w:u w:val="single"/>
        </w:rPr>
        <w:t xml:space="preserve">3</w:t>
      </w:r>
      <w:r>
        <w:rPr>
          <w:rStyle w:val="1013"/>
          <w:rFonts w:hint="eastAsia" w:ascii="宋体" w:hAnsi="宋体"/>
          <w:sz w:val="24"/>
          <w:u w:val="single"/>
        </w:rPr>
        <w:t xml:space="preserve">0分</w:t>
      </w:r>
      <w:r>
        <w:rPr>
          <w:rStyle w:val="1013"/>
          <w:rFonts w:ascii="宋体" w:hAnsi="宋体"/>
          <w:sz w:val="24"/>
          <w:u w:val="single"/>
        </w:rPr>
        <w:t xml:space="preserve">（北京时间）</w:t>
      </w:r>
      <w:r>
        <w:rPr>
          <w:rStyle w:val="1013"/>
          <w:rFonts w:ascii="宋体" w:hAnsi="宋体"/>
          <w:sz w:val="24"/>
        </w:rPr>
        <w:t xml:space="preserve">前递交投标文件。</w:t>
      </w:r>
      <w:r/>
    </w:p>
    <w:p>
      <w:pPr>
        <w:pStyle w:val="804"/>
        <w:ind w:firstLine="369"/>
        <w:spacing w:line="360" w:lineRule="auto"/>
        <w:shd w:val="clear" w:color="auto" w:fill="ffffff"/>
        <w:widowControl/>
        <w:rPr>
          <w:rFonts w:ascii="宋体" w:hAnsi="宋体" w:cs="宋体"/>
          <w:spacing w:val="8"/>
          <w:sz w:val="24"/>
        </w:rPr>
      </w:pPr>
      <w:r>
        <w:rPr>
          <w:rFonts w:ascii="宋体" w:hAnsi="宋体" w:cs="宋体"/>
          <w:spacing w:val="8"/>
          <w:sz w:val="24"/>
        </w:rPr>
      </w:r>
      <w:r/>
    </w:p>
    <w:p>
      <w:pPr>
        <w:pStyle w:val="806"/>
        <w:rPr>
          <w:rFonts w:ascii="宋体" w:hAnsi="宋体" w:cs="宋体"/>
          <w:spacing w:val="8"/>
          <w:sz w:val="32"/>
          <w:szCs w:val="40"/>
        </w:rPr>
      </w:pPr>
      <w:r>
        <w:rPr>
          <w:rFonts w:hint="eastAsia" w:ascii="宋体" w:hAnsi="宋体" w:cs="宋体"/>
          <w:spacing w:val="8"/>
          <w:sz w:val="32"/>
          <w:szCs w:val="40"/>
        </w:rPr>
        <w:t xml:space="preserve">一、项目基本情况</w:t>
      </w:r>
      <w:r>
        <w:rPr>
          <w:rFonts w:ascii="宋体" w:hAnsi="宋体" w:cs="宋体"/>
          <w:spacing w:val="8"/>
          <w:sz w:val="32"/>
          <w:szCs w:val="40"/>
        </w:rPr>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1、项目编号：</w:t>
      </w:r>
      <w:r>
        <w:t xml:space="preserve">JSZC-320114-YSFH-G2024-0009</w:t>
      </w:r>
      <w:r>
        <w:rPr>
          <w:rFonts w:hint="eastAsia" w:ascii="宋体" w:hAnsi="宋体" w:cs="宋体"/>
          <w:spacing w:val="8"/>
          <w:sz w:val="24"/>
        </w:rPr>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2、项目名称：雨花台区农业农村局食堂食材采购及配送</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3、预算金额：70万元（人民币）</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4、最高限价：费率100%，投标报价超过最高限价为无效投标。</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5、采购需求：雨花台区农业农村局及禁渔联动执法中心食堂食材采购及配送，配送地址为农业农村局（南京市雨花台区宁</w:t>
      </w:r>
      <w:r>
        <w:rPr>
          <w:rFonts w:hint="eastAsia" w:ascii="宋体" w:hAnsi="宋体" w:cs="宋体"/>
          <w:sz w:val="24"/>
        </w:rPr>
        <w:t xml:space="preserve">水路199号</w:t>
      </w:r>
      <w:r>
        <w:rPr>
          <w:rFonts w:hint="eastAsia" w:ascii="宋体" w:hAnsi="宋体" w:cs="宋体"/>
          <w:spacing w:val="8"/>
          <w:sz w:val="24"/>
        </w:rPr>
        <w:t xml:space="preserve">）</w:t>
      </w:r>
      <w:r>
        <w:rPr>
          <w:rFonts w:hint="eastAsia" w:ascii="宋体" w:hAnsi="宋体" w:cs="宋体"/>
          <w:sz w:val="24"/>
        </w:rPr>
        <w:t xml:space="preserve">和</w:t>
      </w:r>
      <w:r>
        <w:rPr>
          <w:rFonts w:hint="eastAsia" w:ascii="宋体" w:hAnsi="宋体" w:cs="宋体"/>
          <w:spacing w:val="8"/>
          <w:sz w:val="24"/>
        </w:rPr>
        <w:t xml:space="preserve">禁渔联动执法中心（</w:t>
      </w:r>
      <w:r>
        <w:rPr>
          <w:rFonts w:hint="eastAsia" w:ascii="宋体" w:hAnsi="宋体" w:cs="宋体"/>
          <w:sz w:val="24"/>
        </w:rPr>
        <w:t xml:space="preserve">雨花台区水务总站雨花台区板桥河闸管理所旁</w:t>
      </w:r>
      <w:r>
        <w:rPr>
          <w:rFonts w:hint="eastAsia" w:ascii="宋体" w:hAnsi="宋体" w:cs="宋体"/>
          <w:spacing w:val="8"/>
          <w:sz w:val="24"/>
        </w:rPr>
        <w:t xml:space="preserve">）</w:t>
      </w:r>
      <w:r>
        <w:rPr>
          <w:rFonts w:hint="eastAsia" w:ascii="宋体" w:hAnsi="宋体" w:cs="宋体"/>
          <w:sz w:val="24"/>
        </w:rPr>
        <w:t xml:space="preserve">。</w:t>
      </w:r>
      <w:r>
        <w:rPr>
          <w:rFonts w:hint="eastAsia" w:ascii="宋体" w:hAnsi="宋体" w:cs="宋体"/>
          <w:spacing w:val="8"/>
          <w:sz w:val="24"/>
        </w:rPr>
        <w:t xml:space="preserve">本项目按照食材分类分别进行报价并汇总后成为价格得分，报价形式为费率报价，最高限价为：费率的100%，投标报价超过最高限价为无效投标。食材共分类为：肉食品，蔬菜水果，家禽，水产，蛋、奶制品、调料、米面粮油等相关类。（详见采购文件）。</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6、合同履行期限：12个月（具体以合同签订时间为准）。</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7、本项目不接受联合体。</w:t>
      </w:r>
      <w:r/>
    </w:p>
    <w:p>
      <w:pPr>
        <w:pStyle w:val="804"/>
        <w:ind w:firstLine="512"/>
        <w:jc w:val="left"/>
        <w:spacing w:line="360" w:lineRule="auto"/>
        <w:widowControl/>
        <w:rPr>
          <w:rFonts w:hint="eastAsia" w:ascii="宋体" w:hAnsi="宋体" w:cs="宋体"/>
          <w:spacing w:val="8"/>
          <w:sz w:val="24"/>
        </w:rPr>
      </w:pPr>
      <w:r>
        <w:rPr>
          <w:rFonts w:hint="eastAsia" w:ascii="宋体" w:hAnsi="宋体" w:cs="宋体"/>
          <w:spacing w:val="8"/>
          <w:sz w:val="24"/>
        </w:rPr>
        <w:t xml:space="preserve">8、本项目标的所属行业：餐饮业。 </w:t>
      </w:r>
      <w:r/>
    </w:p>
    <w:p>
      <w:pPr>
        <w:pStyle w:val="885"/>
        <w:ind w:firstLine="480"/>
        <w:spacing w:line="360" w:lineRule="auto"/>
        <w:rPr>
          <w:rFonts w:ascii="宋体" w:hAnsi="宋体" w:cs="宋体"/>
          <w:bCs/>
          <w:sz w:val="24"/>
        </w:rPr>
      </w:pPr>
      <w:r>
        <w:rPr>
          <w:rFonts w:ascii="宋体" w:hAnsi="宋体" w:cs="宋体"/>
          <w:bCs/>
          <w:sz w:val="24"/>
        </w:rPr>
      </w:r>
      <w:r/>
    </w:p>
    <w:p>
      <w:pPr>
        <w:pStyle w:val="806"/>
        <w:rPr>
          <w:rFonts w:ascii="宋体" w:hAnsi="宋体" w:cs="宋体"/>
          <w:spacing w:val="8"/>
          <w:sz w:val="32"/>
          <w:szCs w:val="40"/>
        </w:rPr>
      </w:pPr>
      <w:r>
        <w:rPr>
          <w:rFonts w:hint="eastAsia" w:ascii="宋体" w:hAnsi="宋体" w:cs="宋体"/>
          <w:spacing w:val="8"/>
          <w:sz w:val="32"/>
          <w:szCs w:val="40"/>
        </w:rPr>
        <w:t xml:space="preserve">二、申请人的资格要求</w:t>
      </w:r>
      <w:r>
        <w:rPr>
          <w:rFonts w:ascii="宋体" w:hAnsi="宋体" w:cs="宋体"/>
          <w:spacing w:val="8"/>
          <w:sz w:val="32"/>
          <w:szCs w:val="40"/>
        </w:rPr>
      </w:r>
      <w:r/>
    </w:p>
    <w:p>
      <w:pPr>
        <w:pStyle w:val="804"/>
        <w:ind w:firstLine="480"/>
        <w:spacing w:line="360" w:lineRule="auto"/>
        <w:rPr>
          <w:rStyle w:val="1013"/>
          <w:rFonts w:ascii="宋体" w:hAnsi="宋体" w:cs="宋体"/>
          <w:bCs/>
          <w:sz w:val="24"/>
        </w:rPr>
      </w:pPr>
      <w:r>
        <w:rPr>
          <w:rStyle w:val="1013"/>
          <w:rFonts w:ascii="宋体" w:hAnsi="宋体" w:cs="宋体"/>
          <w:bCs/>
          <w:sz w:val="24"/>
        </w:rPr>
        <w:t xml:space="preserve">1.满足《中华人民共和国政府采购法》第二十二条规定；</w:t>
      </w:r>
      <w:r/>
    </w:p>
    <w:p>
      <w:pPr>
        <w:pStyle w:val="804"/>
        <w:ind w:firstLine="480"/>
        <w:spacing w:line="360" w:lineRule="auto"/>
        <w:rPr>
          <w:rStyle w:val="1013"/>
          <w:bCs/>
          <w:sz w:val="24"/>
        </w:rPr>
      </w:pPr>
      <w:r>
        <w:rPr>
          <w:rStyle w:val="1013"/>
          <w:rFonts w:hint="eastAsia"/>
          <w:bCs/>
          <w:sz w:val="24"/>
        </w:rPr>
        <w:t xml:space="preserve">（1）具有独立承担民事责任的能力（提供法人或者其他组织的营业执照，自然人的身份证）；</w:t>
      </w:r>
      <w:r>
        <w:rPr>
          <w:rStyle w:val="1013"/>
          <w:bCs/>
          <w:sz w:val="24"/>
        </w:rPr>
      </w:r>
      <w:r/>
    </w:p>
    <w:p>
      <w:pPr>
        <w:pStyle w:val="804"/>
        <w:ind w:firstLine="480"/>
        <w:spacing w:line="360" w:lineRule="auto"/>
        <w:rPr>
          <w:rStyle w:val="1013"/>
          <w:rFonts w:hint="eastAsia"/>
          <w:bCs/>
          <w:sz w:val="24"/>
        </w:rPr>
      </w:pPr>
      <w:r>
        <w:rPr>
          <w:rStyle w:val="1013"/>
          <w:rFonts w:hint="eastAsia"/>
          <w:bCs/>
          <w:sz w:val="24"/>
        </w:rPr>
        <w:t xml:space="preserve">（2）具有良好的商业信誉和健全的财务会计制度（提供参加本次政府采购活动前的会计报表或投标截止时间前银行出具的资信证明或财政部门认可的政府采购专业担保机构出具的投标担保函）； </w:t>
      </w:r>
      <w:r/>
    </w:p>
    <w:p>
      <w:pPr>
        <w:pStyle w:val="804"/>
        <w:ind w:firstLine="480"/>
        <w:spacing w:line="360" w:lineRule="auto"/>
        <w:rPr>
          <w:rStyle w:val="1013"/>
          <w:rFonts w:hint="eastAsia"/>
          <w:bCs/>
          <w:sz w:val="24"/>
        </w:rPr>
      </w:pPr>
      <w:r>
        <w:rPr>
          <w:rStyle w:val="1013"/>
          <w:rFonts w:hint="eastAsia"/>
          <w:bCs/>
          <w:sz w:val="24"/>
        </w:rPr>
        <w:t xml:space="preserve">（3）具有履行合同所必需的设备和专业技术能力（根据项目需求提供履行合同所必需的设备和专业技术能力的声明或证明材料）； </w:t>
      </w:r>
      <w:r/>
    </w:p>
    <w:p>
      <w:pPr>
        <w:pStyle w:val="804"/>
        <w:ind w:firstLine="480"/>
        <w:spacing w:line="360" w:lineRule="auto"/>
        <w:rPr>
          <w:rStyle w:val="1013"/>
          <w:rFonts w:ascii="宋体" w:hAnsi="宋体" w:cs="宋体"/>
          <w:bCs/>
          <w:sz w:val="24"/>
        </w:rPr>
      </w:pPr>
      <w:r>
        <w:rPr>
          <w:rStyle w:val="1013"/>
          <w:rFonts w:hint="eastAsia"/>
          <w:bCs/>
          <w:sz w:val="24"/>
        </w:rPr>
        <w:t xml:space="preserve">（4）有依法缴纳税收和社会保障资金的良好记录（提供参加本次政府采购活动前一年内至少一个月依法缴纳税收和社会保障资金的相关材料</w:t>
      </w:r>
      <w:r>
        <w:rPr>
          <w:rStyle w:val="1013"/>
          <w:rFonts w:ascii="宋体" w:hAnsi="宋体" w:cs="宋体"/>
          <w:bCs/>
          <w:sz w:val="24"/>
        </w:rPr>
        <w:t xml:space="preserve">）；</w:t>
      </w:r>
      <w:r/>
    </w:p>
    <w:p>
      <w:pPr>
        <w:pStyle w:val="804"/>
        <w:ind w:firstLine="480"/>
        <w:spacing w:line="360" w:lineRule="auto"/>
        <w:rPr>
          <w:rStyle w:val="1013"/>
          <w:rFonts w:ascii="宋体" w:hAnsi="宋体" w:cs="宋体"/>
          <w:bCs/>
          <w:sz w:val="24"/>
        </w:rPr>
      </w:pPr>
      <w:r>
        <w:rPr>
          <w:rStyle w:val="1013"/>
          <w:rFonts w:hint="eastAsia"/>
          <w:bCs/>
          <w:sz w:val="24"/>
        </w:rPr>
        <w:t xml:space="preserve">（5）参加政府采购活动前三年内，在经营活动中没有重大违法记录（提供参加本次政府采购活动前3年内在经营活动中没有重大违法记录的书面声明</w:t>
      </w:r>
      <w:r>
        <w:rPr>
          <w:rStyle w:val="1013"/>
          <w:rFonts w:ascii="宋体" w:hAnsi="宋体" w:cs="宋体"/>
          <w:bCs/>
          <w:sz w:val="24"/>
        </w:rPr>
        <w:t xml:space="preserve">）；</w:t>
      </w:r>
      <w:r/>
    </w:p>
    <w:p>
      <w:pPr>
        <w:pStyle w:val="804"/>
        <w:ind w:firstLine="480"/>
        <w:spacing w:line="360" w:lineRule="auto"/>
        <w:rPr>
          <w:rStyle w:val="1013"/>
          <w:bCs/>
          <w:sz w:val="24"/>
        </w:rPr>
      </w:pPr>
      <w:r>
        <w:rPr>
          <w:rStyle w:val="1013"/>
          <w:rFonts w:hint="eastAsia"/>
          <w:bCs/>
          <w:sz w:val="24"/>
        </w:rPr>
        <w:t xml:space="preserve">（6）根据宁财购通〔2021〕5号文件要求，供应商在政府采购活动中，只需在资格审查环节提供满足相应条件的《南京市政府采购供应商信用记录表暨信用承诺书》（格式见文件附件），不需要提供第（1）至（5）项的证明材料。供应商在中标（成交）后，应按采购文件要求，将上述由信用承诺书替代的证明材料提交采购人或采购代理机构核验。经核验无误后，由采购人或采购代理机构发出中标（成交)通知书，若未能在规定时间内提供相关资料，采购人将取消其中标（成交）资格，并按宁财购通〔2021〕5号文件规定上报有关监督部门。</w:t>
      </w:r>
      <w:r>
        <w:rPr>
          <w:rStyle w:val="1013"/>
          <w:bCs/>
          <w:sz w:val="24"/>
        </w:rPr>
      </w:r>
      <w:r/>
    </w:p>
    <w:p>
      <w:pPr>
        <w:pStyle w:val="804"/>
        <w:ind w:firstLine="480"/>
        <w:spacing w:line="360" w:lineRule="auto"/>
        <w:rPr>
          <w:rStyle w:val="1013"/>
          <w:rFonts w:ascii="宋体" w:hAnsi="宋体" w:cs="宋体"/>
          <w:bCs/>
          <w:sz w:val="24"/>
        </w:rPr>
      </w:pPr>
      <w:r>
        <w:rPr>
          <w:rStyle w:val="1013"/>
          <w:rFonts w:hint="eastAsia"/>
          <w:bCs/>
          <w:sz w:val="24"/>
        </w:rPr>
        <w:t xml:space="preserve">（7）满足本项目特定资格要求的证明材料：</w:t>
      </w:r>
      <w:r>
        <w:rPr>
          <w:rStyle w:val="1013"/>
          <w:rFonts w:ascii="宋体" w:hAnsi="宋体" w:cs="宋体"/>
          <w:bCs/>
          <w:sz w:val="24"/>
        </w:rPr>
        <w:t xml:space="preserve">无。</w:t>
      </w:r>
      <w:r/>
    </w:p>
    <w:p>
      <w:pPr>
        <w:pStyle w:val="804"/>
        <w:ind w:firstLine="480"/>
        <w:spacing w:line="360" w:lineRule="auto"/>
        <w:rPr>
          <w:rStyle w:val="1013"/>
          <w:bCs/>
          <w:sz w:val="24"/>
        </w:rPr>
      </w:pPr>
      <w:r>
        <w:rPr>
          <w:rStyle w:val="1013"/>
          <w:rFonts w:hint="eastAsia"/>
          <w:bCs/>
          <w:sz w:val="24"/>
        </w:rPr>
        <w:t xml:space="preserve">（8）法律、行政法规规定的其他条件（提供项目实施所必须的许可资质证明材料）：无。</w:t>
      </w:r>
      <w:r>
        <w:rPr>
          <w:rStyle w:val="1013"/>
          <w:bCs/>
          <w:sz w:val="24"/>
        </w:rPr>
      </w:r>
      <w:r/>
    </w:p>
    <w:p>
      <w:pPr>
        <w:pStyle w:val="804"/>
        <w:ind w:firstLine="480"/>
        <w:spacing w:line="360" w:lineRule="auto"/>
        <w:rPr>
          <w:rStyle w:val="1013"/>
          <w:rFonts w:ascii="宋体" w:hAnsi="宋体" w:cs="宋体"/>
          <w:bCs/>
          <w:sz w:val="24"/>
        </w:rPr>
      </w:pPr>
      <w:r>
        <w:rPr>
          <w:rStyle w:val="1013"/>
          <w:rFonts w:hint="eastAsia"/>
          <w:bCs/>
          <w:sz w:val="24"/>
        </w:rPr>
        <w:t xml:space="preserve">（9）落实政府采购促进中小企业发展要求的资格证明材料：</w:t>
      </w:r>
      <w:r>
        <w:rPr>
          <w:rStyle w:val="1013"/>
          <w:rFonts w:ascii="宋体" w:hAnsi="宋体" w:cs="宋体"/>
          <w:bCs/>
          <w:sz w:val="24"/>
        </w:rPr>
      </w:r>
      <w:r/>
    </w:p>
    <w:p>
      <w:pPr>
        <w:pStyle w:val="1014"/>
        <w:ind w:left="480"/>
        <w:jc w:val="both"/>
        <w:spacing w:before="0" w:beforeAutospacing="0" w:after="0" w:afterAutospacing="0" w:line="360" w:lineRule="auto"/>
        <w:rPr>
          <w:rStyle w:val="1013"/>
          <w:bCs/>
        </w:rPr>
      </w:pPr>
      <w:r>
        <w:rPr>
          <w:rStyle w:val="1013"/>
          <w:rFonts w:hint="eastAsia"/>
          <w:bCs/>
        </w:rPr>
        <w:t xml:space="preserve">《中小企业声明函》（如有）。</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2. 落实政府采购政策需满足的资格要求：（如属于专门面向中小企业采购的项目，供应商应为中小微企业、监狱企业、残疾人福利性单位）本项目按照采用以下第（4） 种方式落实政府采购促进中小企业发展的要求：</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（1）本项目整体专门面向中小企业采购服务。</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（2）本项目整体专门面向小微企业采购服务。</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（3）本项目通过以下第（/） 种方式预留部分采购份额采购中小企业服务：</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①本项目要求供应商以联合体形式参加，中小企业合同金额应当达到的比例为/%。</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②本项目要求供应商进行合同分包，中小企业合同金额应当达到的比例为/%。</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（4）本项目为非预留份额的采购项目或采购包，执行价格扣除优惠政策，具体详见</w:t>
      </w:r>
      <w:r>
        <w:rPr>
          <w:rStyle w:val="1013"/>
          <w:rFonts w:hint="eastAsia"/>
          <w:b/>
        </w:rPr>
        <w:t xml:space="preserve">第三章评标办法与标准</w:t>
      </w:r>
      <w:r>
        <w:rPr>
          <w:rStyle w:val="1013"/>
          <w:rFonts w:hint="eastAsia"/>
          <w:bCs/>
        </w:rPr>
        <w:t xml:space="preserve">。</w:t>
      </w:r>
      <w:r>
        <w:rPr>
          <w:rStyle w:val="1013"/>
          <w:bCs/>
        </w:rPr>
      </w:r>
      <w:r/>
    </w:p>
    <w:p>
      <w:pPr>
        <w:pStyle w:val="1014"/>
        <w:ind w:left="480"/>
        <w:jc w:val="both"/>
        <w:spacing w:before="0" w:beforeAutospacing="0" w:after="0" w:afterAutospacing="0" w:line="360" w:lineRule="auto"/>
        <w:rPr>
          <w:rStyle w:val="1013"/>
          <w:bCs/>
        </w:rPr>
      </w:pPr>
      <w:r>
        <w:rPr>
          <w:rStyle w:val="1013"/>
          <w:rFonts w:hint="eastAsia"/>
          <w:bCs/>
        </w:rPr>
        <w:t xml:space="preserve">3.本项目的特定资格要求：</w:t>
      </w:r>
      <w:r>
        <w:rPr>
          <w:rStyle w:val="1013"/>
          <w:bCs/>
        </w:rPr>
      </w:r>
      <w:r/>
    </w:p>
    <w:p>
      <w:pPr>
        <w:pStyle w:val="870"/>
        <w:ind w:firstLine="480"/>
        <w:spacing w:before="75" w:beforeAutospacing="0" w:after="75" w:afterAutospacing="0" w:line="360" w:lineRule="auto"/>
        <w:shd w:val="clear" w:color="auto" w:fill="ffffff"/>
        <w:rPr>
          <w:rStyle w:val="1013"/>
          <w:rFonts w:hint="eastAsia" w:ascii="Times New Roman" w:hAnsi="Times New Roman" w:cs="Times New Roman"/>
          <w:bCs/>
        </w:rPr>
      </w:pPr>
      <w:r>
        <w:rPr>
          <w:rStyle w:val="1013"/>
          <w:rFonts w:hint="eastAsia" w:ascii="Times New Roman" w:hAnsi="Times New Roman" w:cs="Times New Roman"/>
          <w:bCs/>
        </w:rPr>
        <w:t xml:space="preserve">（1）响应人为生产商的须提供:响应人有效期内的食品生产许可证、食品经营许可证。（提供相关有效证书扫描件加盖公章）</w:t>
        <w:br w:type="textWrapping" w:clear="all"/>
        <w:t xml:space="preserve">    （2）响应人为经销商的须提供:响应人有效期内的食品经营许可证。（提供相关有效证书扫描件加盖公章）</w:t>
      </w:r>
      <w:r/>
    </w:p>
    <w:p>
      <w:pPr>
        <w:pStyle w:val="806"/>
        <w:rPr>
          <w:rFonts w:ascii="宋体" w:hAnsi="宋体" w:cs="宋体"/>
          <w:spacing w:val="8"/>
          <w:sz w:val="32"/>
          <w:szCs w:val="40"/>
        </w:rPr>
      </w:pPr>
      <w:r>
        <w:rPr>
          <w:rFonts w:hint="eastAsia" w:ascii="宋体" w:hAnsi="宋体" w:cs="宋体"/>
          <w:spacing w:val="8"/>
          <w:sz w:val="32"/>
          <w:szCs w:val="40"/>
        </w:rPr>
        <w:t xml:space="preserve">三、获取采购文件</w:t>
      </w:r>
      <w:r>
        <w:rPr>
          <w:rFonts w:ascii="宋体" w:hAnsi="宋体" w:cs="宋体"/>
          <w:spacing w:val="8"/>
          <w:sz w:val="32"/>
          <w:szCs w:val="40"/>
        </w:rPr>
      </w:r>
      <w:r/>
    </w:p>
    <w:p>
      <w:pPr>
        <w:pStyle w:val="804"/>
        <w:ind w:firstLine="480"/>
        <w:spacing w:line="360" w:lineRule="auto"/>
        <w:rPr>
          <w:rStyle w:val="1013"/>
          <w:rFonts w:ascii="宋体" w:hAnsi="宋体" w:cs="宋体"/>
          <w:bCs/>
          <w:sz w:val="24"/>
        </w:rPr>
      </w:pPr>
      <w:r>
        <w:rPr>
          <w:rStyle w:val="1013"/>
          <w:rFonts w:hint="eastAsia" w:ascii="宋体" w:hAnsi="宋体" w:cs="宋体"/>
          <w:bCs/>
          <w:sz w:val="24"/>
        </w:rPr>
        <w:t xml:space="preserve">1</w:t>
      </w:r>
      <w:r>
        <w:rPr>
          <w:rStyle w:val="1013"/>
          <w:rFonts w:ascii="宋体" w:hAnsi="宋体" w:cs="宋体"/>
          <w:bCs/>
          <w:sz w:val="24"/>
        </w:rPr>
        <w:t xml:space="preserve">.时间：</w:t>
      </w:r>
      <w:r>
        <w:rPr>
          <w:rStyle w:val="1013"/>
          <w:rFonts w:hint="eastAsia" w:ascii="宋体" w:hAnsi="宋体" w:cs="宋体"/>
          <w:bCs/>
          <w:sz w:val="24"/>
          <w:szCs w:val="32"/>
        </w:rPr>
        <w:t xml:space="preserve">2024年4月29</w:t>
      </w:r>
      <w:r>
        <w:rPr>
          <w:rStyle w:val="1013"/>
          <w:rFonts w:ascii="宋体" w:hAnsi="宋体" w:cs="宋体"/>
          <w:bCs/>
          <w:sz w:val="24"/>
          <w:szCs w:val="32"/>
        </w:rPr>
        <w:t xml:space="preserve">日09时00分至</w:t>
      </w:r>
      <w:r>
        <w:rPr>
          <w:rStyle w:val="1013"/>
          <w:rFonts w:hint="eastAsia" w:ascii="宋体" w:hAnsi="宋体" w:cs="宋体"/>
          <w:bCs/>
          <w:sz w:val="24"/>
          <w:szCs w:val="32"/>
        </w:rPr>
        <w:t xml:space="preserve">2024年5月9</w:t>
      </w:r>
      <w:r>
        <w:rPr>
          <w:rStyle w:val="1013"/>
          <w:rFonts w:ascii="宋体" w:hAnsi="宋体" w:cs="宋体"/>
          <w:bCs/>
          <w:sz w:val="24"/>
          <w:szCs w:val="32"/>
        </w:rPr>
        <w:t xml:space="preserve">日17时00分</w:t>
      </w:r>
      <w:r>
        <w:rPr>
          <w:rStyle w:val="1013"/>
          <w:rFonts w:hint="eastAsia" w:ascii="宋体" w:hAnsi="宋体" w:cs="宋体"/>
          <w:bCs/>
          <w:sz w:val="24"/>
          <w:szCs w:val="32"/>
        </w:rPr>
        <w:t xml:space="preserve">（北京时间）</w:t>
      </w:r>
      <w:r>
        <w:rPr>
          <w:rStyle w:val="1013"/>
          <w:rFonts w:ascii="宋体" w:hAnsi="宋体" w:cs="宋体"/>
          <w:bCs/>
          <w:sz w:val="24"/>
          <w:szCs w:val="32"/>
        </w:rPr>
        <w:t xml:space="preserve">。</w:t>
      </w:r>
      <w:r>
        <w:rPr>
          <w:rStyle w:val="1013"/>
          <w:rFonts w:ascii="宋体" w:hAnsi="宋体" w:cs="宋体"/>
          <w:bCs/>
          <w:sz w:val="24"/>
        </w:rPr>
      </w:r>
      <w:r/>
    </w:p>
    <w:p>
      <w:pPr>
        <w:pStyle w:val="804"/>
        <w:ind w:firstLine="480"/>
        <w:spacing w:line="360" w:lineRule="auto"/>
        <w:rPr>
          <w:rStyle w:val="1013"/>
          <w:rFonts w:ascii="宋体" w:hAnsi="宋体" w:cs="宋体"/>
          <w:bCs/>
          <w:sz w:val="24"/>
        </w:rPr>
      </w:pPr>
      <w:r>
        <w:rPr>
          <w:rStyle w:val="1013"/>
          <w:rFonts w:hint="eastAsia" w:ascii="宋体" w:hAnsi="宋体" w:cs="宋体"/>
          <w:bCs/>
          <w:sz w:val="24"/>
        </w:rPr>
        <w:t xml:space="preserve">2</w:t>
      </w:r>
      <w:r>
        <w:rPr>
          <w:rStyle w:val="1013"/>
          <w:rFonts w:ascii="宋体" w:hAnsi="宋体" w:cs="宋体"/>
          <w:bCs/>
          <w:sz w:val="24"/>
        </w:rPr>
        <w:t xml:space="preserve">.方式：</w:t>
      </w:r>
      <w:r>
        <w:rPr>
          <w:rFonts w:hint="eastAsia" w:ascii="宋体" w:hAnsi="宋体" w:cs="宋体"/>
          <w:sz w:val="24"/>
        </w:rPr>
        <w:t xml:space="preserve">本项目实行全流程电子化招投标。请各位响应人登录“雨花台区招投标采购平台”（http</w:t>
      </w:r>
      <w:r>
        <w:rPr>
          <w:rFonts w:hint="eastAsia" w:ascii="宋体" w:hAnsi="宋体" w:cs="宋体"/>
          <w:sz w:val="24"/>
        </w:rPr>
        <w:t xml:space="preserve">://yhzc.njyh.gov.cn/web），在线获取采购文件。响应人第一次使用平台需要完成用户注册，在用户登录页面，点击“新用户注册”，按照注册向导页面说明完成用户注册及CA证书获取（CA证书由“皓盘云建”APP提供）。注册完成后登录系统，进入公告页面，点击“我要获取文件”进行采购文件的获取、下载。获取采购文件请按公告下附的“其他附件资料模板”提供相关资料。平台使用费200元整；如需发票，进入“我的投标-投标项目”中在线申请。雨花台区招投标采购平台报名及投标工具使用客服：包工 18951936689。</w:t>
      </w:r>
      <w:r>
        <w:rPr>
          <w:rStyle w:val="1013"/>
          <w:rFonts w:ascii="宋体" w:hAnsi="宋体" w:cs="宋体"/>
          <w:bCs/>
          <w:sz w:val="24"/>
        </w:rPr>
      </w:r>
      <w:r/>
    </w:p>
    <w:p>
      <w:pPr>
        <w:pStyle w:val="806"/>
        <w:rPr>
          <w:rFonts w:ascii="宋体" w:hAnsi="宋体" w:cs="宋体"/>
          <w:spacing w:val="8"/>
          <w:sz w:val="32"/>
          <w:szCs w:val="40"/>
        </w:rPr>
      </w:pPr>
      <w:r>
        <w:rPr>
          <w:rFonts w:hint="eastAsia" w:ascii="宋体" w:hAnsi="宋体" w:cs="宋体"/>
          <w:spacing w:val="8"/>
          <w:sz w:val="32"/>
          <w:szCs w:val="40"/>
        </w:rPr>
        <w:t xml:space="preserve">四、提交投标文件截止时间、开标时间和地点</w:t>
      </w:r>
      <w:r>
        <w:rPr>
          <w:rFonts w:ascii="宋体" w:hAnsi="宋体" w:cs="宋体"/>
          <w:spacing w:val="8"/>
          <w:sz w:val="32"/>
          <w:szCs w:val="40"/>
        </w:rPr>
      </w:r>
      <w:r/>
    </w:p>
    <w:p>
      <w:pPr>
        <w:pStyle w:val="837"/>
        <w:ind w:firstLine="480"/>
        <w:jc w:val="left"/>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1.时间：</w:t>
      </w:r>
      <w:r>
        <w:rPr>
          <w:rFonts w:hint="eastAsia" w:ascii="宋体" w:hAnsi="宋体" w:eastAsia="宋体" w:cs="宋体"/>
          <w:b w:val="0"/>
          <w:bCs w:val="0"/>
          <w:sz w:val="24"/>
          <w:lang w:eastAsia="zh-TW"/>
        </w:rPr>
        <w:t xml:space="preserve">2024年</w:t>
      </w:r>
      <w:r>
        <w:rPr>
          <w:rFonts w:hint="eastAsia" w:ascii="宋体" w:hAnsi="宋体" w:eastAsia="宋体" w:cs="宋体"/>
          <w:b w:val="0"/>
          <w:bCs w:val="0"/>
          <w:sz w:val="24"/>
        </w:rPr>
        <w:t xml:space="preserve">5</w:t>
      </w:r>
      <w:r>
        <w:rPr>
          <w:rFonts w:hint="eastAsia" w:ascii="宋体" w:hAnsi="宋体" w:eastAsia="宋体" w:cs="宋体"/>
          <w:b w:val="0"/>
          <w:bCs w:val="0"/>
          <w:sz w:val="24"/>
          <w:lang w:eastAsia="zh-TW"/>
        </w:rPr>
        <w:t xml:space="preserve">月</w:t>
      </w:r>
      <w:r>
        <w:rPr>
          <w:rFonts w:hint="eastAsia" w:ascii="宋体" w:hAnsi="宋体" w:eastAsia="宋体" w:cs="宋体"/>
          <w:b w:val="0"/>
          <w:bCs w:val="0"/>
          <w:sz w:val="24"/>
        </w:rPr>
        <w:t xml:space="preserve">20</w:t>
      </w:r>
      <w:r>
        <w:rPr>
          <w:rFonts w:hint="eastAsia" w:ascii="宋体" w:hAnsi="宋体" w:eastAsia="宋体" w:cs="宋体"/>
          <w:b w:val="0"/>
          <w:bCs w:val="0"/>
          <w:sz w:val="24"/>
          <w:lang w:eastAsia="zh-TW"/>
        </w:rPr>
        <w:t xml:space="preserve">日</w:t>
      </w:r>
      <w:r>
        <w:rPr>
          <w:rFonts w:hint="eastAsia" w:ascii="宋体" w:hAnsi="宋体" w:eastAsia="宋体" w:cs="宋体"/>
          <w:b w:val="0"/>
          <w:bCs w:val="0"/>
          <w:sz w:val="24"/>
        </w:rPr>
        <w:t xml:space="preserve">14</w:t>
      </w:r>
      <w:r>
        <w:rPr>
          <w:rFonts w:hint="eastAsia" w:ascii="宋体" w:hAnsi="宋体" w:eastAsia="宋体" w:cs="宋体"/>
          <w:b w:val="0"/>
          <w:bCs w:val="0"/>
          <w:sz w:val="24"/>
          <w:lang w:eastAsia="zh-TW"/>
        </w:rPr>
        <w:t xml:space="preserve">时</w:t>
      </w:r>
      <w:r>
        <w:rPr>
          <w:rFonts w:hint="eastAsia" w:ascii="宋体" w:hAnsi="宋体" w:eastAsia="宋体" w:cs="宋体"/>
          <w:b w:val="0"/>
          <w:bCs w:val="0"/>
          <w:sz w:val="24"/>
        </w:rPr>
        <w:t xml:space="preserve">3</w:t>
      </w:r>
      <w:r>
        <w:rPr>
          <w:rFonts w:hint="eastAsia" w:ascii="宋体" w:hAnsi="宋体" w:eastAsia="宋体" w:cs="宋体"/>
          <w:b w:val="0"/>
          <w:bCs w:val="0"/>
          <w:sz w:val="24"/>
          <w:lang w:eastAsia="zh-TW"/>
        </w:rPr>
        <w:t xml:space="preserve">0分；（北京时间）</w:t>
      </w:r>
      <w:r>
        <w:rPr>
          <w:rFonts w:hint="eastAsia" w:ascii="宋体" w:hAnsi="宋体" w:eastAsia="宋体" w:cs="宋体"/>
          <w:b w:val="0"/>
          <w:bCs w:val="0"/>
          <w:sz w:val="24"/>
        </w:rPr>
      </w:r>
      <w:r/>
    </w:p>
    <w:p>
      <w:pPr>
        <w:pStyle w:val="837"/>
        <w:ind w:firstLine="480"/>
        <w:jc w:val="left"/>
        <w:spacing w:line="360" w:lineRule="auto"/>
        <w:rPr>
          <w:rFonts w:hint="eastAsia" w:ascii="宋体" w:hAnsi="宋体" w:eastAsia="宋体" w:cs="宋体"/>
          <w:b w:val="0"/>
          <w:bCs w:val="0"/>
          <w:sz w:val="24"/>
          <w:lang w:eastAsia="zh-TW"/>
        </w:rPr>
      </w:pPr>
      <w:r>
        <w:rPr>
          <w:rFonts w:hint="eastAsia" w:ascii="宋体" w:hAnsi="宋体" w:eastAsia="宋体" w:cs="宋体"/>
          <w:b w:val="0"/>
          <w:bCs w:val="0"/>
          <w:sz w:val="24"/>
        </w:rPr>
        <w:t xml:space="preserve">2.地点：雨花台区招投标采购平台</w:t>
      </w:r>
      <w:r>
        <w:rPr>
          <w:rFonts w:hint="eastAsia" w:ascii="宋体" w:hAnsi="宋体" w:eastAsia="宋体" w:cs="宋体"/>
          <w:b w:val="0"/>
          <w:bCs w:val="0"/>
          <w:sz w:val="24"/>
          <w:lang w:eastAsia="zh-TW"/>
        </w:rPr>
        <w:t xml:space="preserve">“开标大厅”。</w:t>
      </w:r>
      <w:r/>
    </w:p>
    <w:p>
      <w:pPr>
        <w:pStyle w:val="837"/>
        <w:ind w:firstLine="480"/>
        <w:jc w:val="left"/>
        <w:spacing w:line="360" w:lineRule="auto"/>
        <w:rPr>
          <w:rFonts w:ascii="宋体" w:hAnsi="宋体" w:eastAsia="宋体" w:cs="宋体"/>
          <w:b w:val="0"/>
          <w:bCs w:val="0"/>
          <w:sz w:val="24"/>
        </w:rPr>
      </w:pPr>
      <w:r>
        <w:rPr>
          <w:rFonts w:hint="eastAsia" w:ascii="宋体" w:hAnsi="宋体" w:eastAsia="宋体" w:cs="宋体"/>
          <w:b w:val="0"/>
          <w:bCs w:val="0"/>
          <w:sz w:val="24"/>
        </w:rPr>
        <w:t xml:space="preserve">3.递交方式：</w:t>
      </w:r>
      <w:r>
        <w:rPr>
          <w:rFonts w:hint="eastAsia" w:ascii="宋体" w:hAnsi="宋体" w:eastAsia="宋体" w:cs="宋体"/>
          <w:b w:val="0"/>
          <w:bCs w:val="0"/>
          <w:sz w:val="24"/>
          <w:lang w:eastAsia="zh-TW"/>
        </w:rPr>
        <w:t xml:space="preserve">线上软件版递交：在规定的响应文件递交截止时间之</w:t>
      </w:r>
      <w:r>
        <w:rPr>
          <w:rFonts w:hint="eastAsia" w:ascii="宋体" w:hAnsi="宋体" w:eastAsia="宋体" w:cs="宋体"/>
          <w:b w:val="0"/>
          <w:bCs w:val="0"/>
          <w:sz w:val="24"/>
          <w:lang w:eastAsia="zh-TW"/>
        </w:rPr>
        <w:t xml:space="preserve">前，使用“皓盘云建”APP扫码登录“皓盘云建投标工具”，按要求编制响应文件和签章，并加密上传响应文件完成投标。响应人应使用电脑登陆雨花台区招投标采购平台（http://yhzc.njyh.gov.cn/web）下载投标工具。应急故障：响应人在响应文件制作及上传过程中出现无法完成的，请及时与平台、工具维护人员联系，联系电话：18951936689（24小时）。如响应人未能及时联系而导致投标不成功的，责任由响应人自行承担。响应人应对“皓盘云建”APP上注册的 CA 数字证书妥善保管，如被他人盗用响应，后果自负。</w:t>
      </w:r>
      <w:r>
        <w:rPr>
          <w:rFonts w:ascii="宋体" w:hAnsi="宋体" w:eastAsia="宋体" w:cs="宋体"/>
          <w:b w:val="0"/>
          <w:bCs w:val="0"/>
          <w:sz w:val="24"/>
        </w:rPr>
      </w:r>
      <w:r/>
    </w:p>
    <w:p>
      <w:pPr>
        <w:pStyle w:val="806"/>
        <w:rPr>
          <w:rFonts w:ascii="宋体" w:hAnsi="宋体" w:cs="宋体"/>
          <w:spacing w:val="8"/>
          <w:sz w:val="32"/>
          <w:szCs w:val="40"/>
        </w:rPr>
      </w:pPr>
      <w:r>
        <w:rPr>
          <w:rFonts w:hint="eastAsia" w:ascii="宋体" w:hAnsi="宋体" w:cs="宋体"/>
          <w:spacing w:val="8"/>
          <w:sz w:val="32"/>
          <w:szCs w:val="40"/>
        </w:rPr>
        <w:t xml:space="preserve">五、公告期限</w:t>
      </w:r>
      <w:r>
        <w:rPr>
          <w:rFonts w:ascii="宋体" w:hAnsi="宋体" w:cs="宋体"/>
          <w:spacing w:val="8"/>
          <w:sz w:val="32"/>
          <w:szCs w:val="40"/>
        </w:rPr>
      </w:r>
      <w:r/>
    </w:p>
    <w:p>
      <w:pPr>
        <w:pStyle w:val="804"/>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自本公告发布之日起5个工作日。</w:t>
      </w:r>
      <w:r>
        <w:rPr>
          <w:rFonts w:ascii="宋体" w:hAnsi="宋体" w:cs="宋体"/>
          <w:spacing w:val="8"/>
          <w:sz w:val="24"/>
        </w:rPr>
      </w:r>
      <w:r/>
    </w:p>
    <w:p>
      <w:pPr>
        <w:pStyle w:val="804"/>
        <w:ind w:firstLine="480"/>
        <w:spacing w:line="360" w:lineRule="auto"/>
        <w:rPr>
          <w:rFonts w:ascii="宋体" w:hAnsi="宋体"/>
          <w:sz w:val="24"/>
        </w:rPr>
      </w:pPr>
      <w:r>
        <w:rPr>
          <w:rFonts w:hint="eastAsia" w:ascii="宋体" w:hAnsi="宋体"/>
          <w:sz w:val="24"/>
        </w:rPr>
        <w:t xml:space="preserve">本项目相关公告均发布在“南京公共采购信息网、</w:t>
      </w:r>
      <w:r>
        <w:rPr>
          <w:rFonts w:hint="eastAsia" w:ascii="宋体" w:hAnsi="宋体" w:cs="宋体"/>
          <w:sz w:val="24"/>
        </w:rPr>
        <w:t xml:space="preserve">雨花台区招投标采购平台</w:t>
      </w:r>
      <w:r>
        <w:rPr>
          <w:rFonts w:hint="eastAsia" w:ascii="宋体" w:hAnsi="宋体"/>
          <w:sz w:val="24"/>
        </w:rPr>
        <w:t xml:space="preserve">”有关本次招标的事项若存在变动或修改，敬请及时关注“南京公共采购信息网、</w:t>
      </w:r>
      <w:r>
        <w:rPr>
          <w:rFonts w:hint="eastAsia" w:ascii="宋体" w:hAnsi="宋体" w:cs="宋体"/>
          <w:sz w:val="24"/>
        </w:rPr>
        <w:t xml:space="preserve">雨花台区招投标采购平台</w:t>
      </w:r>
      <w:r>
        <w:rPr>
          <w:rFonts w:hint="eastAsia" w:ascii="宋体" w:hAnsi="宋体"/>
          <w:sz w:val="24"/>
        </w:rPr>
        <w:t xml:space="preserve">”发布的信息，若因投标人未及时关注网站公告导致误投标，其责任由投标人自行承担。</w:t>
      </w:r>
      <w:r>
        <w:rPr>
          <w:rFonts w:ascii="宋体" w:hAnsi="宋体"/>
          <w:sz w:val="24"/>
        </w:rPr>
      </w:r>
      <w:r/>
    </w:p>
    <w:p>
      <w:pPr>
        <w:pStyle w:val="806"/>
        <w:rPr>
          <w:rFonts w:ascii="宋体" w:hAnsi="宋体" w:cs="宋体"/>
          <w:spacing w:val="8"/>
          <w:sz w:val="32"/>
          <w:szCs w:val="40"/>
        </w:rPr>
      </w:pPr>
      <w:r>
        <w:rPr>
          <w:rFonts w:hint="eastAsia" w:ascii="宋体" w:hAnsi="宋体" w:cs="宋体"/>
          <w:spacing w:val="8"/>
          <w:sz w:val="32"/>
          <w:szCs w:val="40"/>
        </w:rPr>
        <w:t xml:space="preserve">六、其他补充事宜</w:t>
      </w:r>
      <w:r>
        <w:rPr>
          <w:rFonts w:ascii="宋体" w:hAnsi="宋体" w:cs="宋体"/>
          <w:spacing w:val="8"/>
          <w:sz w:val="32"/>
          <w:szCs w:val="40"/>
        </w:rPr>
      </w:r>
      <w:r/>
    </w:p>
    <w:p>
      <w:pPr>
        <w:pStyle w:val="804"/>
        <w:ind w:firstLine="480"/>
        <w:spacing w:line="360" w:lineRule="auto"/>
        <w:rPr>
          <w:rFonts w:ascii="宋体" w:hAnsi="宋体"/>
          <w:sz w:val="24"/>
        </w:rPr>
      </w:pPr>
      <w:r>
        <w:rPr>
          <w:rFonts w:hint="eastAsia" w:ascii="宋体" w:hAnsi="宋体"/>
          <w:sz w:val="24"/>
        </w:rPr>
        <w:t xml:space="preserve">1.资格审查方式：资格后审。</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2.集中考察或答疑：不组织。</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3.拒绝下述供应商参加本次采购活动：</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（3）供应商被“信用中国”网站（www.creditchina.gov.cn）、“南京公共采购信息网、江苏政府采购网"(www.ccgp.gov.cn)列入失信被执行人、重大税收违法案件当事人名单、政府采购严重违法失信行为记录名单。</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（4）供应商未提供《南京市政府采购供应商信用记录表暨信用承诺书》。</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4.供应商诚信档案</w:t>
      </w:r>
      <w:r>
        <w:rPr>
          <w:rFonts w:ascii="宋体" w:hAnsi="宋体"/>
          <w:sz w:val="24"/>
        </w:rPr>
      </w:r>
      <w:r/>
    </w:p>
    <w:p>
      <w:pPr>
        <w:pStyle w:val="804"/>
        <w:ind w:firstLine="480"/>
        <w:jc w:val="left"/>
        <w:spacing w:line="360" w:lineRule="auto"/>
        <w:rPr>
          <w:rFonts w:ascii="宋体" w:hAnsi="宋体"/>
          <w:sz w:val="24"/>
        </w:rPr>
      </w:pPr>
      <w:r>
        <w:rPr>
          <w:rFonts w:hint="eastAsia" w:ascii="宋体" w:hAnsi="宋体"/>
          <w:sz w:val="24"/>
        </w:rPr>
        <w:t xml:space="preserve">根据《南京市政府采购供应商信用管理工作暂行办法》（宁财规〔2018〕10号）有关规定，凡在南京地区参加政府采购活动的供应商，应当事先登陆“信用南京”或“南京公共采购信息网”主页“政府采购供应商诚信档案”栏目进行注册登记。由于特殊原因未及时注册的供应商可先行获取采购文件，但必须在提交投标文件截止日两天前办理。</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供应商参加本次政府采购活动时，在采购文件发布之日起至递交投标文件截止日前，应先登录“信用南京”在线打印其“南京市政府采购供应商信用记录表暨信用承诺书”，经法定代表人签字或签章、加盖单位公章后作为投标文件的组成部分。</w:t>
      </w:r>
      <w:r>
        <w:rPr>
          <w:rFonts w:ascii="宋体" w:hAnsi="宋体"/>
          <w:sz w:val="24"/>
        </w:rPr>
      </w:r>
      <w:r/>
    </w:p>
    <w:p>
      <w:pPr>
        <w:pStyle w:val="806"/>
        <w:rPr>
          <w:rFonts w:ascii="宋体" w:hAnsi="宋体" w:cs="宋体"/>
          <w:spacing w:val="8"/>
          <w:sz w:val="32"/>
          <w:szCs w:val="40"/>
        </w:rPr>
      </w:pPr>
      <w:r>
        <w:rPr>
          <w:rFonts w:hint="eastAsia" w:ascii="宋体" w:hAnsi="宋体" w:cs="宋体"/>
          <w:spacing w:val="8"/>
          <w:sz w:val="32"/>
          <w:szCs w:val="40"/>
        </w:rPr>
        <w:t xml:space="preserve">七、对本次招标提出询问，请按以下方式联系</w:t>
      </w:r>
      <w:r>
        <w:rPr>
          <w:rFonts w:ascii="宋体" w:hAnsi="宋体" w:cs="宋体"/>
          <w:spacing w:val="8"/>
          <w:sz w:val="32"/>
          <w:szCs w:val="40"/>
        </w:rPr>
      </w:r>
      <w:r/>
    </w:p>
    <w:p>
      <w:pPr>
        <w:pStyle w:val="804"/>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1</w:t>
      </w:r>
      <w:r>
        <w:rPr>
          <w:rFonts w:hint="eastAsia" w:ascii="宋体" w:hAnsi="宋体"/>
          <w:sz w:val="24"/>
        </w:rPr>
        <w:t xml:space="preserve">.</w:t>
      </w:r>
      <w:r>
        <w:rPr>
          <w:rFonts w:hint="eastAsia" w:ascii="宋体" w:hAnsi="宋体" w:cs="宋体"/>
          <w:spacing w:val="8"/>
          <w:sz w:val="24"/>
        </w:rPr>
        <w:t xml:space="preserve">采购人信息</w:t>
      </w:r>
      <w:r>
        <w:rPr>
          <w:rFonts w:ascii="宋体" w:hAnsi="宋体" w:cs="宋体"/>
          <w:spacing w:val="8"/>
          <w:sz w:val="24"/>
        </w:rPr>
      </w:r>
      <w:r/>
    </w:p>
    <w:p>
      <w:pPr>
        <w:pStyle w:val="804"/>
        <w:ind w:firstLine="512"/>
        <w:spacing w:line="360" w:lineRule="auto"/>
        <w:shd w:val="clear" w:color="auto" w:fill="ffffff"/>
        <w:widowControl/>
        <w:rPr>
          <w:rFonts w:hint="eastAsia"/>
          <w:sz w:val="24"/>
          <w:szCs w:val="32"/>
        </w:rPr>
      </w:pPr>
      <w:r>
        <w:rPr>
          <w:spacing w:val="8"/>
          <w:sz w:val="24"/>
        </w:rPr>
        <w:t xml:space="preserve">名称：</w:t>
      </w:r>
      <w:r>
        <w:rPr>
          <w:rFonts w:hint="eastAsia"/>
          <w:spacing w:val="8"/>
          <w:sz w:val="24"/>
        </w:rPr>
        <w:t xml:space="preserve">南京市雨花台区农业农村局</w:t>
      </w:r>
      <w:r>
        <w:rPr>
          <w:rFonts w:hint="eastAsia"/>
          <w:sz w:val="24"/>
          <w:szCs w:val="32"/>
        </w:rPr>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地址：南京市雨花台区宁水路199号</w:t>
      </w:r>
      <w:r/>
    </w:p>
    <w:p>
      <w:pPr>
        <w:pStyle w:val="804"/>
        <w:ind w:firstLine="512"/>
        <w:spacing w:line="360" w:lineRule="auto"/>
        <w:shd w:val="clear" w:color="auto" w:fill="ffffff"/>
        <w:widowControl/>
        <w:rPr>
          <w:spacing w:val="8"/>
          <w:sz w:val="24"/>
        </w:rPr>
      </w:pPr>
      <w:r>
        <w:rPr>
          <w:rFonts w:hint="eastAsia"/>
          <w:spacing w:val="8"/>
          <w:sz w:val="24"/>
        </w:rPr>
        <w:t xml:space="preserve">联系方式：赵科 025-52883540</w:t>
      </w:r>
      <w:r>
        <w:rPr>
          <w:spacing w:val="8"/>
          <w:sz w:val="24"/>
        </w:rPr>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2.采购代理机构信息</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名称：南京雨顺丰华工程科技咨询股份有限公司</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地址：南京市雨花台区安德门大街32号紫悦广场1幢202-207室</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联系方式：贾颖 15951858534</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3.项目联系方式</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项目联系人：贾颖 </w:t>
      </w:r>
      <w:r/>
    </w:p>
    <w:p>
      <w:pPr>
        <w:pStyle w:val="804"/>
        <w:ind w:firstLine="512"/>
        <w:spacing w:line="360" w:lineRule="auto"/>
        <w:shd w:val="clear" w:color="auto" w:fill="ffffff"/>
        <w:widowControl/>
        <w:rPr>
          <w:rFonts w:hint="eastAsia"/>
          <w:spacing w:val="8"/>
          <w:sz w:val="24"/>
        </w:rPr>
      </w:pPr>
      <w:r>
        <w:rPr>
          <w:rFonts w:hint="eastAsia"/>
          <w:spacing w:val="8"/>
          <w:sz w:val="24"/>
        </w:rPr>
        <w:t xml:space="preserve">电话：15951858534</w:t>
      </w:r>
      <w:r/>
    </w:p>
    <w:p>
      <w:pPr>
        <w:pStyle w:val="805"/>
        <w:numPr>
          <w:ilvl w:val="0"/>
          <w:numId w:val="0"/>
        </w:numPr>
        <w:rPr>
          <w:rFonts w:ascii="宋体" w:hAnsi="宋体" w:cs="宋体"/>
        </w:rPr>
      </w:pPr>
      <w:r/>
      <w:bookmarkStart w:id="2" w:name="_Toc29815"/>
      <w:r>
        <w:rPr>
          <w:rFonts w:hint="eastAsia"/>
        </w:rPr>
        <w:t xml:space="preserve">第二章</w:t>
      </w:r>
      <w:bookmarkStart w:id="3" w:name="_Toc452625218"/>
      <w:r>
        <w:rPr>
          <w:rFonts w:hint="eastAsia"/>
        </w:rPr>
        <w:t xml:space="preserve"> 供应商须知</w:t>
      </w:r>
      <w:bookmarkEnd w:id="2"/>
      <w:r/>
      <w:bookmarkEnd w:id="3"/>
      <w:r>
        <w:rPr>
          <w:rFonts w:ascii="宋体" w:hAnsi="宋体" w:cs="宋体"/>
        </w:rPr>
      </w:r>
      <w:r/>
    </w:p>
    <w:p>
      <w:pPr>
        <w:pStyle w:val="806"/>
        <w:rPr>
          <w:rFonts w:ascii="宋体" w:hAnsi="宋体"/>
          <w:sz w:val="24"/>
          <w:lang w:val="zh-CN"/>
        </w:rPr>
      </w:pPr>
      <w:r>
        <w:rPr>
          <w:rFonts w:hint="eastAsia" w:ascii="宋体" w:hAnsi="宋体"/>
          <w:sz w:val="24"/>
          <w:lang w:val="zh-CN"/>
        </w:rPr>
        <w:t xml:space="preserve">一、总则</w:t>
      </w:r>
      <w:r>
        <w:rPr>
          <w:rFonts w:ascii="宋体" w:hAnsi="宋体"/>
          <w:sz w:val="24"/>
          <w:lang w:val="zh-CN"/>
        </w:rPr>
      </w:r>
      <w:r/>
    </w:p>
    <w:p>
      <w:pPr>
        <w:pStyle w:val="804"/>
        <w:ind w:firstLine="420"/>
        <w:spacing w:line="360" w:lineRule="auto"/>
        <w:rPr>
          <w:rFonts w:hint="eastAsia" w:ascii="宋体" w:hAnsi="宋体"/>
          <w:b/>
          <w:sz w:val="24"/>
          <w:lang w:val="zh-CN"/>
        </w:rPr>
      </w:pPr>
      <w:r>
        <w:rPr>
          <w:rFonts w:hint="eastAsia" w:ascii="宋体" w:hAnsi="宋体"/>
          <w:b/>
          <w:sz w:val="24"/>
          <w:lang w:val="zh-CN"/>
        </w:rPr>
        <w:t xml:space="preserve">1、适用法律</w:t>
      </w:r>
      <w:r/>
    </w:p>
    <w:p>
      <w:pPr>
        <w:pStyle w:val="804"/>
        <w:ind w:firstLine="420"/>
        <w:spacing w:line="360" w:lineRule="auto"/>
        <w:rPr>
          <w:rFonts w:ascii="宋体" w:hAnsi="宋体"/>
          <w:sz w:val="24"/>
          <w:lang w:val="zh-CN"/>
        </w:rPr>
      </w:pPr>
      <w:r>
        <w:rPr>
          <w:rFonts w:ascii="宋体" w:hAnsi="宋体"/>
          <w:sz w:val="24"/>
          <w:lang w:val="zh-CN"/>
        </w:rPr>
        <w:t xml:space="preserve">1.1</w:t>
      </w:r>
      <w:r>
        <w:rPr>
          <w:rFonts w:hint="eastAsia" w:ascii="宋体" w:hAnsi="宋体"/>
          <w:sz w:val="24"/>
          <w:lang w:val="zh-CN"/>
        </w:rPr>
        <w:t xml:space="preserve"> 《中华人民共和国政府采购法》、《中华人民共和国政府采购法实施条例》、《政府采购货物和服务招标投标管理办法》等有关法律、规章和规定等。</w:t>
      </w:r>
      <w:r>
        <w:rPr>
          <w:rFonts w:ascii="宋体" w:hAnsi="宋体"/>
          <w:sz w:val="24"/>
          <w:lang w:val="zh-CN"/>
        </w:rPr>
      </w:r>
      <w:r/>
    </w:p>
    <w:p>
      <w:pPr>
        <w:pStyle w:val="804"/>
        <w:ind w:firstLine="420"/>
        <w:spacing w:line="360" w:lineRule="auto"/>
        <w:rPr>
          <w:rFonts w:hint="eastAsia" w:ascii="宋体" w:hAnsi="宋体"/>
          <w:b/>
          <w:sz w:val="24"/>
          <w:lang w:val="zh-CN"/>
        </w:rPr>
      </w:pPr>
      <w:r>
        <w:rPr>
          <w:rFonts w:hint="eastAsia" w:ascii="宋体" w:hAnsi="宋体"/>
          <w:b/>
          <w:sz w:val="24"/>
          <w:lang w:val="zh-CN"/>
        </w:rPr>
        <w:t xml:space="preserve">2、定义</w:t>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1 “</w:t>
      </w:r>
      <w:r>
        <w:rPr>
          <w:rFonts w:hint="eastAsia" w:ascii="宋体" w:hAnsi="宋体"/>
          <w:b/>
          <w:sz w:val="24"/>
          <w:lang w:val="zh-CN"/>
        </w:rPr>
        <w:t xml:space="preserve">供应商</w:t>
      </w:r>
      <w:r>
        <w:rPr>
          <w:rFonts w:hint="eastAsia" w:ascii="宋体" w:hAnsi="宋体"/>
          <w:sz w:val="24"/>
          <w:lang w:val="zh-CN"/>
        </w:rPr>
        <w:t xml:space="preserve">”</w:t>
      </w:r>
      <w:r>
        <w:rPr>
          <w:rFonts w:hint="eastAsia" w:ascii="宋体" w:hAnsi="宋体"/>
          <w:sz w:val="24"/>
        </w:rPr>
        <w:t xml:space="preserve">是指参加投标竞争，并符合招标文件规定资格条件的法人、其他组织或者自然人。</w:t>
      </w:r>
      <w:r>
        <w:rPr>
          <w:rFonts w:ascii="宋体" w:hAnsi="宋体"/>
          <w:sz w:val="24"/>
          <w:lang w:val="zh-CN"/>
        </w:rPr>
      </w:r>
      <w:r/>
    </w:p>
    <w:p>
      <w:pPr>
        <w:pStyle w:val="804"/>
        <w:ind w:firstLine="420"/>
        <w:spacing w:line="360" w:lineRule="auto"/>
        <w:rPr>
          <w:rFonts w:ascii="宋体" w:hAnsi="宋体"/>
          <w:b/>
          <w:sz w:val="24"/>
          <w:lang w:val="zh-CN"/>
        </w:rPr>
      </w:pPr>
      <w:r>
        <w:rPr>
          <w:rFonts w:ascii="宋体" w:hAnsi="宋体"/>
          <w:sz w:val="24"/>
          <w:lang w:val="zh-CN"/>
        </w:rPr>
        <w:t xml:space="preserve">2.</w:t>
      </w:r>
      <w:r>
        <w:rPr>
          <w:rFonts w:hint="eastAsia" w:ascii="宋体" w:hAnsi="宋体"/>
          <w:sz w:val="24"/>
          <w:lang w:val="zh-CN"/>
        </w:rPr>
        <w:t xml:space="preserve">2 “产品”指本招标文件中所述</w:t>
      </w:r>
      <w:r>
        <w:rPr>
          <w:rFonts w:hint="eastAsia" w:ascii="宋体" w:hAnsi="宋体"/>
          <w:b/>
          <w:sz w:val="24"/>
          <w:lang w:val="zh-CN"/>
        </w:rPr>
        <w:t xml:space="preserve">产品</w:t>
      </w:r>
      <w:r>
        <w:rPr>
          <w:rFonts w:hint="eastAsia" w:ascii="宋体" w:hAnsi="宋体"/>
          <w:sz w:val="24"/>
          <w:lang w:val="zh-CN"/>
        </w:rPr>
        <w:t xml:space="preserve">及相关服务。</w:t>
      </w:r>
      <w:r>
        <w:rPr>
          <w:rFonts w:ascii="宋体" w:hAnsi="宋体"/>
          <w:b/>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3 “用户或使用单位”是指使用服务的单位。</w:t>
      </w:r>
      <w:r>
        <w:rPr>
          <w:rFonts w:ascii="宋体" w:hAnsi="宋体"/>
          <w:sz w:val="24"/>
          <w:lang w:val="zh-CN"/>
        </w:rPr>
      </w:r>
      <w:r/>
    </w:p>
    <w:p>
      <w:pPr>
        <w:pStyle w:val="804"/>
        <w:ind w:firstLine="420"/>
        <w:spacing w:line="360" w:lineRule="auto"/>
        <w:rPr>
          <w:rFonts w:ascii="宋体" w:hAnsi="宋体"/>
          <w:b/>
          <w:sz w:val="24"/>
          <w:lang w:val="zh-CN"/>
        </w:rPr>
      </w:pPr>
      <w:r>
        <w:rPr>
          <w:rFonts w:hint="eastAsia" w:ascii="宋体" w:hAnsi="宋体"/>
          <w:b/>
          <w:sz w:val="24"/>
          <w:lang w:val="zh-CN"/>
        </w:rPr>
        <w:t xml:space="preserve">3、政策功能</w:t>
      </w:r>
      <w:r>
        <w:rPr>
          <w:rFonts w:ascii="宋体" w:hAnsi="宋体"/>
          <w:b/>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3.1 促进中小企业发展。在政府采购活动中，供应商提供的货物、工程或者服务符合下列情形的，享受中小企业扶持政策：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（1）在货物采购项目中，货物由中小企业制造，即货物由中小企业生产且使用该中小企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业商号或者注册商标；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（2）在工程采购项目中，工程由中小企业承建，即工程施工单位为中小企业；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（3）在服务采购项目中，服务由中小企业承接，即提供服务的人员为中小企业依照《中 华人民共和国劳动合同法》订立劳动合同的从业人员。</w:t>
      </w:r>
      <w:r>
        <w:rPr>
          <w:rFonts w:hint="eastAsia" w:ascii="宋体" w:hAnsi="宋体"/>
          <w:sz w:val="24"/>
          <w:lang w:val="zh-CN"/>
        </w:rPr>
      </w:r>
      <w:r/>
    </w:p>
    <w:p>
      <w:pPr>
        <w:pStyle w:val="804"/>
        <w:ind w:firstLine="420"/>
        <w:spacing w:line="360" w:lineRule="auto"/>
        <w:rPr>
          <w:rFonts w:hint="eastAsia" w:ascii="宋体" w:hAnsi="宋体"/>
          <w:sz w:val="24"/>
        </w:rPr>
      </w:pPr>
      <w:r>
        <w:rPr>
          <w:rFonts w:hint="eastAsia" w:ascii="宋体" w:hAnsi="宋体"/>
          <w:sz w:val="24"/>
        </w:rPr>
        <w:t xml:space="preserve">在货物采购项目中，供应商提供的货物既有中小企业制造货物，也有大型企业制造货物 的，不享受中小企业扶持政策。 以联合体形式参加政府采购活动，联合体各方均为中小企业的，联合体视同中小企业。其中，联合体各方均为小微企业的，联合体视同小微企业。 中小企业供应商参加政府采购活动，应当出具《中小企业声明函》，否则不得享受相关中 小企业扶持政策。 </w:t>
      </w:r>
      <w:r/>
    </w:p>
    <w:p>
      <w:pPr>
        <w:pStyle w:val="804"/>
        <w:ind w:firstLine="420"/>
        <w:spacing w:line="360" w:lineRule="auto"/>
        <w:rPr>
          <w:rFonts w:hint="eastAsia" w:ascii="宋体" w:hAnsi="宋体"/>
          <w:sz w:val="24"/>
        </w:rPr>
      </w:pPr>
      <w:r>
        <w:rPr>
          <w:rFonts w:hint="eastAsia" w:ascii="宋体" w:hAnsi="宋体"/>
          <w:sz w:val="24"/>
        </w:rPr>
        <w:t xml:space="preserve">中小企业，是指在中华人民共和国境内依法设立，依据国务院批准的中小企业划分标准 （详见《关于印发中小企业划型标准规定的通知》工信部联企业〔2011〕300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 </w:t>
      </w:r>
      <w:r/>
    </w:p>
    <w:p>
      <w:pPr>
        <w:pStyle w:val="804"/>
        <w:ind w:firstLine="420"/>
        <w:spacing w:line="360" w:lineRule="auto"/>
        <w:rPr>
          <w:rFonts w:hint="eastAsia" w:ascii="宋体" w:hAnsi="宋体"/>
          <w:sz w:val="24"/>
          <w:lang w:val="zh-CN"/>
        </w:rPr>
      </w:pPr>
      <w:r>
        <w:rPr>
          <w:rFonts w:hint="eastAsia" w:ascii="宋体" w:hAnsi="宋体"/>
          <w:sz w:val="24"/>
        </w:rPr>
        <w:t xml:space="preserve">3.2 支持监狱和戒毒企业。监狱和戒毒企业提供的产品和服务，在评标时将按照财库 〔2014〕68 号获得优势，参加投标的监狱和戒毒企业，应当提供由省级以上监狱管理局、戒毒管理局（含新疆生产建设兵团）出具的属于监狱企业的证明文件。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3.3 促进残疾人就业。残疾人福利性单位提供的产品和服务，在评标时将按照财库 〔2017〕141 号获得优势，参加投标的残疾人福利性单位，应当提供《残疾人福利性单位声明函》（格式见附件）。</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3.5 采购的产品属于信息安全产品的，供应商应当选择经国家认证的信息安全产品投标， 并提供由中国信息安全认证中心按国家标准认证颁发的有效认证证书。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3.6 采购的产品属于政府强制采购节能产品的，供应商应当选择依据国家标准中二级能效（水效）指标认证的节能产品投标，并提供有效的节能产品认证证书。 </w:t>
      </w:r>
      <w:r>
        <w:rPr>
          <w:rFonts w:hint="eastAsia"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rPr>
        <w:t xml:space="preserve">3.7 采购的产品属于环境标志产品的,供应商应当选择依据相关标准的最新版本认证的环境标志产品投标,并提供有效的环境标志产品认证证书。 </w:t>
      </w:r>
      <w:r>
        <w:rPr>
          <w:rFonts w:hint="eastAsia" w:ascii="宋体" w:hAnsi="宋体"/>
          <w:sz w:val="24"/>
          <w:lang w:val="zh-CN"/>
        </w:rPr>
      </w:r>
      <w:r/>
    </w:p>
    <w:p>
      <w:pPr>
        <w:pStyle w:val="806"/>
        <w:rPr>
          <w:rFonts w:ascii="宋体" w:hAnsi="宋体"/>
          <w:sz w:val="24"/>
        </w:rPr>
      </w:pPr>
      <w:r>
        <w:rPr>
          <w:rFonts w:hint="eastAsia" w:ascii="宋体" w:hAnsi="宋体"/>
          <w:sz w:val="24"/>
        </w:rPr>
        <w:t xml:space="preserve">二、招标文件</w:t>
      </w:r>
      <w:r>
        <w:rPr>
          <w:rFonts w:ascii="宋体" w:hAnsi="宋体"/>
          <w:sz w:val="24"/>
        </w:rPr>
      </w:r>
      <w:r/>
    </w:p>
    <w:p>
      <w:pPr>
        <w:pStyle w:val="804"/>
        <w:ind w:firstLine="420"/>
        <w:spacing w:line="360" w:lineRule="auto"/>
        <w:rPr>
          <w:rFonts w:ascii="宋体" w:hAnsi="宋体"/>
          <w:b/>
          <w:sz w:val="24"/>
          <w:lang w:val="zh-CN"/>
        </w:rPr>
      </w:pPr>
      <w:r>
        <w:rPr>
          <w:rFonts w:hint="eastAsia" w:ascii="宋体" w:hAnsi="宋体"/>
          <w:b/>
          <w:sz w:val="24"/>
          <w:lang w:val="zh-CN"/>
        </w:rPr>
        <w:t xml:space="preserve">4、招标文件组成</w:t>
      </w:r>
      <w:r>
        <w:rPr>
          <w:rFonts w:ascii="宋体" w:hAnsi="宋体"/>
          <w:b/>
          <w:sz w:val="24"/>
          <w:lang w:val="zh-CN"/>
        </w:rPr>
      </w:r>
      <w:r/>
    </w:p>
    <w:p>
      <w:pPr>
        <w:pStyle w:val="804"/>
        <w:ind w:firstLine="420"/>
        <w:spacing w:line="360" w:lineRule="auto"/>
        <w:rPr>
          <w:rFonts w:ascii="宋体" w:hAnsi="宋体"/>
          <w:sz w:val="24"/>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招标文件组成：</w:t>
      </w:r>
      <w:r>
        <w:rPr>
          <w:rFonts w:hint="eastAsia" w:ascii="宋体" w:hAnsi="宋体"/>
          <w:sz w:val="24"/>
        </w:rPr>
        <w:t xml:space="preserve">招标公告</w:t>
      </w:r>
      <w:r>
        <w:rPr>
          <w:rFonts w:hint="eastAsia" w:ascii="宋体" w:hAnsi="宋体"/>
          <w:sz w:val="24"/>
          <w:lang w:val="zh-CN"/>
        </w:rPr>
        <w:t xml:space="preserve">、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rPr>
          <w:rFonts w:ascii="宋体" w:hAnsi="宋体"/>
          <w:sz w:val="24"/>
        </w:rPr>
      </w:r>
      <w:r/>
    </w:p>
    <w:p>
      <w:pPr>
        <w:pStyle w:val="804"/>
        <w:ind w:firstLine="420"/>
        <w:spacing w:line="360" w:lineRule="auto"/>
        <w:rPr>
          <w:rFonts w:ascii="宋体" w:hAnsi="宋体"/>
          <w:sz w:val="24"/>
          <w:lang w:val="zh-CN"/>
        </w:rPr>
      </w:pPr>
      <w:r>
        <w:rPr>
          <w:rFonts w:hint="eastAsia" w:ascii="宋体" w:hAnsi="宋体"/>
          <w:sz w:val="24"/>
          <w:lang w:val="zh-CN"/>
        </w:rPr>
        <w:t xml:space="preserve">4</w:t>
      </w:r>
      <w:r>
        <w:rPr>
          <w:rFonts w:ascii="宋体" w:hAnsi="宋体"/>
          <w:sz w:val="24"/>
          <w:lang w:val="zh-CN"/>
        </w:rPr>
        <w:t xml:space="preserve">.2</w:t>
      </w:r>
      <w:r>
        <w:rPr>
          <w:rFonts w:hint="eastAsia" w:ascii="宋体" w:hAnsi="宋体"/>
          <w:sz w:val="24"/>
          <w:lang w:val="zh-CN"/>
        </w:rPr>
        <w:t xml:space="preserve"> 招标的最小单位是包。招标服务数量及技术要求中未分包的，供应商对要求提供的服务不得部分投标；招标服务数量及技术要求中已经分包的，应当以包为单位投标。</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4</w:t>
      </w:r>
      <w:r>
        <w:rPr>
          <w:rFonts w:ascii="宋体" w:hAnsi="宋体"/>
          <w:sz w:val="24"/>
          <w:lang w:val="zh-CN"/>
        </w:rPr>
        <w:t xml:space="preserve">.</w:t>
      </w:r>
      <w:r>
        <w:rPr>
          <w:rFonts w:hint="eastAsia" w:ascii="宋体" w:hAnsi="宋体"/>
          <w:sz w:val="24"/>
          <w:lang w:val="zh-CN"/>
        </w:rPr>
        <w:t xml:space="preserve">3 招标文件如果要求供应商提交备选投标方案的，供应商可以提交备选方案；否则，备选方案将被拒绝。</w:t>
      </w:r>
      <w:r>
        <w:rPr>
          <w:rFonts w:ascii="宋体" w:hAnsi="宋体"/>
          <w:sz w:val="24"/>
          <w:lang w:val="zh-CN"/>
        </w:rPr>
      </w:r>
      <w:r/>
    </w:p>
    <w:p>
      <w:pPr>
        <w:pStyle w:val="804"/>
        <w:ind w:firstLine="420"/>
        <w:spacing w:line="360" w:lineRule="auto"/>
        <w:rPr>
          <w:rFonts w:hint="eastAsia" w:ascii="宋体" w:hAnsi="宋体"/>
          <w:b/>
          <w:bCs/>
          <w:sz w:val="24"/>
          <w:lang w:val="zh-CN"/>
        </w:rPr>
      </w:pPr>
      <w:r>
        <w:rPr>
          <w:rFonts w:hint="eastAsia" w:ascii="宋体" w:hAnsi="宋体"/>
          <w:b/>
          <w:bCs/>
          <w:sz w:val="24"/>
          <w:lang w:val="zh-CN"/>
        </w:rPr>
        <w:t xml:space="preserve">5、招标文件的澄清、修改</w:t>
      </w:r>
      <w:r/>
    </w:p>
    <w:p>
      <w:pPr>
        <w:pStyle w:val="804"/>
        <w:ind w:firstLine="420"/>
        <w:spacing w:line="360" w:lineRule="auto"/>
        <w:rPr>
          <w:rFonts w:hint="eastAsia" w:ascii="宋体" w:hAnsi="宋体"/>
          <w:sz w:val="24"/>
          <w:lang w:val="zh-CN"/>
        </w:rPr>
      </w:pPr>
      <w:r>
        <w:rPr>
          <w:rFonts w:hint="eastAsia" w:ascii="宋体" w:hAnsi="宋体"/>
          <w:sz w:val="24"/>
          <w:lang w:val="zh-CN"/>
        </w:rPr>
        <w:t xml:space="preserve">5.1 采</w:t>
      </w:r>
      <w:bookmarkStart w:id="4" w:name="_Hlk100499975"/>
      <w:r>
        <w:rPr>
          <w:rFonts w:hint="eastAsia" w:ascii="宋体" w:hAnsi="宋体"/>
          <w:sz w:val="24"/>
          <w:lang w:val="zh-CN"/>
        </w:rPr>
        <w:t xml:space="preserve">购人（代理人）对已发出的招标文件进行必要澄清或者修改的，将在招标文件要求提交投标文件截止时间十五日前，在原招标公告媒体发布更正公告，并通过“雨花台区招投标采购平台”平台“答疑澄清”发出。届时会有短信提醒，请各位投标人在开标前关注报名注册时的手机短信信息，及时登录平台进行查询和签收。该澄清或者修改的内容为招标文件的组成部分。</w:t>
      </w:r>
      <w:bookmarkEnd w:id="4"/>
      <w:r>
        <w:rPr>
          <w:rFonts w:hint="eastAsia"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5</w:t>
      </w:r>
      <w:r>
        <w:rPr>
          <w:rFonts w:ascii="宋体" w:hAnsi="宋体"/>
          <w:sz w:val="24"/>
          <w:lang w:val="zh-CN"/>
        </w:rPr>
        <w:t xml:space="preserve">.</w:t>
      </w:r>
      <w:r>
        <w:rPr>
          <w:rFonts w:hint="eastAsia" w:ascii="宋体" w:hAnsi="宋体"/>
          <w:sz w:val="24"/>
          <w:lang w:val="zh-CN"/>
        </w:rPr>
        <w:t xml:space="preserve">2 采购人（代理人）在招标文件要求提交投标文件截止时间一日前，有权决定延长投标截止时间和开标时间，并在原采购信息发布媒体上发布变更公告。</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rPr>
        <w:t xml:space="preserve">5</w:t>
      </w:r>
      <w:r>
        <w:rPr>
          <w:rFonts w:ascii="宋体" w:hAnsi="宋体"/>
          <w:sz w:val="24"/>
          <w:lang w:val="zh-CN"/>
        </w:rPr>
        <w:t xml:space="preserve">.</w:t>
      </w:r>
      <w:r>
        <w:rPr>
          <w:rFonts w:hint="eastAsia" w:ascii="宋体" w:hAnsi="宋体"/>
          <w:sz w:val="24"/>
          <w:lang w:val="zh-CN"/>
        </w:rPr>
        <w:t xml:space="preserve">3 供应商应在投标截止时间前关注</w:t>
      </w:r>
      <w:r>
        <w:rPr>
          <w:rFonts w:hint="eastAsia" w:ascii="宋体" w:hAnsi="宋体"/>
          <w:sz w:val="24"/>
        </w:rPr>
        <w:t xml:space="preserve">原采购信息发布媒体上</w:t>
      </w:r>
      <w:r>
        <w:rPr>
          <w:rFonts w:hint="eastAsia" w:ascii="宋体" w:hAnsi="宋体"/>
          <w:sz w:val="24"/>
          <w:lang w:val="zh-CN"/>
        </w:rPr>
        <w:t xml:space="preserve">有关本招标项目有无变更公告。</w:t>
      </w:r>
      <w:r>
        <w:rPr>
          <w:rFonts w:ascii="宋体" w:hAnsi="宋体"/>
          <w:sz w:val="24"/>
          <w:lang w:val="zh-CN"/>
        </w:rPr>
      </w:r>
      <w:r/>
    </w:p>
    <w:p>
      <w:pPr>
        <w:pStyle w:val="806"/>
        <w:rPr>
          <w:rFonts w:ascii="宋体" w:hAnsi="宋体"/>
          <w:sz w:val="24"/>
          <w:lang w:val="zh-CN"/>
        </w:rPr>
      </w:pPr>
      <w:r>
        <w:rPr>
          <w:rFonts w:hint="eastAsia" w:ascii="宋体" w:hAnsi="宋体"/>
          <w:sz w:val="24"/>
          <w:lang w:val="zh-CN"/>
        </w:rPr>
        <w:t xml:space="preserve">三、投标</w:t>
      </w:r>
      <w:r>
        <w:rPr>
          <w:rFonts w:ascii="宋体" w:hAnsi="宋体"/>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6、投标文件的语言、计量单位、货币和编制</w:t>
      </w:r>
      <w:r>
        <w:rPr>
          <w:rFonts w:ascii="宋体" w:hAnsi="宋体"/>
          <w:b/>
          <w:bCs/>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供应商提交的投标文件、技术文件和资料，包括图纸中的说明，以及供应商与采购人（代理人）就有关投标的所有来往函电均应使用中文。投标文件中若有英文或其他语言文字的资料，应提供相应的中文翻译资料。对不同文本投标文件的解释发生异议的，以中文文本为准。</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投标文件应字迹清楚、内容齐全、不得涂改。如有修改，修改处须有供应商公章和法定代表人或其授权的供应商代表签字或签章。</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投标文件应按照招标文件规定的顺序，统一用</w:t>
      </w:r>
      <w:r>
        <w:rPr>
          <w:rFonts w:ascii="宋体" w:hAnsi="宋体"/>
          <w:sz w:val="24"/>
          <w:lang w:val="zh-CN"/>
        </w:rPr>
        <w:t xml:space="preserve">A4</w:t>
      </w:r>
      <w:r>
        <w:rPr>
          <w:rFonts w:hint="eastAsia" w:ascii="宋体" w:hAnsi="宋体"/>
          <w:sz w:val="24"/>
          <w:lang w:val="zh-CN"/>
        </w:rPr>
        <w:t xml:space="preserve">规格幅面编制，由于编排混乱导致投标文件被误读或查找不到，责任由供应商承担。</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w:t>
      </w:r>
      <w:r>
        <w:rPr>
          <w:rFonts w:ascii="宋体" w:hAnsi="宋体"/>
          <w:sz w:val="24"/>
          <w:lang w:val="zh-CN"/>
        </w:rPr>
        <w:t xml:space="preserve">.6</w:t>
      </w:r>
      <w:r>
        <w:rPr>
          <w:rFonts w:hint="eastAsia" w:ascii="宋体" w:hAnsi="宋体"/>
          <w:sz w:val="24"/>
          <w:lang w:val="zh-CN"/>
        </w:rPr>
        <w:t xml:space="preserve"> 供应商应在投标文件中写清相应的项目编号、项目名称、供应商全称、地址、电话、传真等。</w:t>
      </w:r>
      <w:r>
        <w:rPr>
          <w:rFonts w:ascii="宋体" w:hAnsi="宋体"/>
          <w:sz w:val="24"/>
          <w:lang w:val="zh-CN"/>
        </w:rPr>
      </w:r>
      <w:r/>
    </w:p>
    <w:p>
      <w:pPr>
        <w:pStyle w:val="804"/>
        <w:ind w:firstLine="420"/>
        <w:spacing w:line="360" w:lineRule="auto"/>
        <w:rPr>
          <w:rFonts w:ascii="宋体" w:hAnsi="宋体"/>
          <w:b/>
          <w:bCs/>
          <w:sz w:val="24"/>
          <w:u w:val="single"/>
          <w:lang w:val="zh-CN"/>
        </w:rPr>
      </w:pPr>
      <w:r/>
      <w:bookmarkStart w:id="5" w:name="_Hlk100500000"/>
      <w:r>
        <w:rPr>
          <w:rFonts w:hint="eastAsia" w:ascii="宋体" w:hAnsi="宋体"/>
          <w:b/>
          <w:bCs/>
          <w:sz w:val="24"/>
          <w:u w:val="single"/>
          <w:lang w:val="zh-CN"/>
        </w:rPr>
        <w:t xml:space="preserve">6</w:t>
      </w:r>
      <w:r>
        <w:rPr>
          <w:rFonts w:ascii="宋体" w:hAnsi="宋体"/>
          <w:b/>
          <w:bCs/>
          <w:sz w:val="24"/>
          <w:u w:val="single"/>
          <w:lang w:val="zh-CN"/>
        </w:rPr>
        <w:t xml:space="preserve">.7 </w:t>
      </w:r>
      <w:r>
        <w:rPr>
          <w:rFonts w:hint="eastAsia" w:ascii="宋体" w:hAnsi="宋体"/>
          <w:b/>
          <w:bCs/>
          <w:sz w:val="24"/>
          <w:u w:val="single"/>
          <w:lang w:val="zh-CN"/>
        </w:rPr>
        <w:t xml:space="preserve">投标人对招标文件内容有异议的应在获取招标文件后5日内登录</w:t>
      </w:r>
      <w:r>
        <w:rPr>
          <w:rFonts w:ascii="宋体" w:hAnsi="宋体"/>
          <w:b/>
          <w:bCs/>
          <w:sz w:val="24"/>
          <w:u w:val="single"/>
          <w:lang w:val="zh-CN"/>
        </w:rPr>
        <w:t xml:space="preserve">“</w:t>
      </w:r>
      <w:r>
        <w:rPr>
          <w:rFonts w:hint="eastAsia" w:ascii="宋体" w:hAnsi="宋体"/>
          <w:b/>
          <w:bCs/>
          <w:sz w:val="24"/>
          <w:u w:val="single"/>
          <w:lang w:val="zh-CN"/>
        </w:rPr>
        <w:t xml:space="preserve">雨花台区招投标采购平台</w:t>
      </w:r>
      <w:r>
        <w:rPr>
          <w:rFonts w:ascii="宋体" w:hAnsi="宋体"/>
          <w:b/>
          <w:bCs/>
          <w:sz w:val="24"/>
          <w:u w:val="single"/>
          <w:lang w:val="zh-CN"/>
        </w:rPr>
        <w:t xml:space="preserve">”</w:t>
      </w:r>
      <w:r>
        <w:rPr>
          <w:rFonts w:hint="eastAsia" w:ascii="宋体" w:hAnsi="宋体"/>
          <w:b/>
          <w:bCs/>
          <w:sz w:val="24"/>
          <w:u w:val="single"/>
          <w:lang w:val="zh-CN"/>
        </w:rPr>
        <w:t xml:space="preserve">平台，在</w:t>
      </w:r>
      <w:r>
        <w:rPr>
          <w:rFonts w:ascii="宋体" w:hAnsi="宋体"/>
          <w:b/>
          <w:bCs/>
          <w:sz w:val="24"/>
          <w:u w:val="single"/>
          <w:lang w:val="zh-CN"/>
        </w:rPr>
        <w:t xml:space="preserve">“</w:t>
      </w:r>
      <w:r>
        <w:rPr>
          <w:rFonts w:hint="eastAsia" w:ascii="宋体" w:hAnsi="宋体"/>
          <w:b/>
          <w:bCs/>
          <w:sz w:val="24"/>
          <w:u w:val="single"/>
          <w:lang w:val="zh-CN"/>
        </w:rPr>
        <w:t xml:space="preserve">答疑澄清</w:t>
      </w:r>
      <w:r>
        <w:rPr>
          <w:rFonts w:ascii="宋体" w:hAnsi="宋体"/>
          <w:b/>
          <w:bCs/>
          <w:sz w:val="24"/>
          <w:u w:val="single"/>
          <w:lang w:val="zh-CN"/>
        </w:rPr>
        <w:t xml:space="preserve">”</w:t>
      </w:r>
      <w:r>
        <w:rPr>
          <w:rFonts w:hint="eastAsia" w:ascii="宋体" w:hAnsi="宋体"/>
          <w:b/>
          <w:bCs/>
          <w:sz w:val="24"/>
          <w:u w:val="single"/>
          <w:lang w:val="zh-CN"/>
        </w:rPr>
        <w:t xml:space="preserve">一栏提交。</w:t>
      </w:r>
      <w:r>
        <w:rPr>
          <w:rFonts w:ascii="宋体" w:hAnsi="宋体"/>
          <w:b/>
          <w:bCs/>
          <w:sz w:val="24"/>
          <w:u w:val="single"/>
          <w:lang w:val="zh-CN"/>
        </w:rPr>
      </w:r>
      <w:r/>
    </w:p>
    <w:p>
      <w:pPr>
        <w:pStyle w:val="804"/>
        <w:ind w:firstLine="420"/>
        <w:spacing w:line="360" w:lineRule="auto"/>
        <w:rPr>
          <w:rFonts w:ascii="宋体" w:hAnsi="宋体"/>
          <w:b/>
          <w:bCs/>
          <w:sz w:val="24"/>
          <w:lang w:val="zh-CN"/>
        </w:rPr>
      </w:pPr>
      <w:r/>
      <w:bookmarkEnd w:id="5"/>
      <w:r>
        <w:rPr>
          <w:rFonts w:hint="eastAsia" w:ascii="宋体" w:hAnsi="宋体"/>
          <w:sz w:val="24"/>
          <w:lang w:val="zh-CN"/>
        </w:rPr>
        <w:t xml:space="preserve">7</w:t>
      </w:r>
      <w:r>
        <w:rPr>
          <w:rFonts w:hint="eastAsia" w:ascii="宋体" w:hAnsi="宋体"/>
          <w:b/>
          <w:bCs/>
          <w:sz w:val="24"/>
          <w:lang w:val="zh-CN"/>
        </w:rPr>
        <w:t xml:space="preserve">、联合投标</w:t>
      </w:r>
      <w:r>
        <w:rPr>
          <w:rFonts w:ascii="宋体" w:hAnsi="宋体"/>
          <w:b/>
          <w:bCs/>
          <w:sz w:val="24"/>
          <w:lang w:val="zh-CN"/>
        </w:rPr>
      </w:r>
      <w:r/>
    </w:p>
    <w:p>
      <w:pPr>
        <w:pStyle w:val="804"/>
        <w:ind w:firstLine="480"/>
        <w:spacing w:line="360" w:lineRule="auto"/>
        <w:rPr>
          <w:rFonts w:ascii="宋体" w:hAnsi="宋体"/>
          <w:b/>
          <w:bCs/>
          <w:i/>
          <w:sz w:val="24"/>
        </w:rPr>
      </w:pPr>
      <w:r>
        <w:rPr>
          <w:rFonts w:hint="eastAsia" w:ascii="宋体" w:hAnsi="宋体"/>
          <w:bCs/>
          <w:sz w:val="24"/>
        </w:rPr>
        <w:t xml:space="preserve">本项目不接受联合体投标。</w:t>
      </w:r>
      <w:r>
        <w:rPr>
          <w:rFonts w:ascii="宋体" w:hAnsi="宋体"/>
          <w:b/>
          <w:bCs/>
          <w:i/>
          <w:sz w:val="24"/>
        </w:rPr>
      </w:r>
      <w:r/>
    </w:p>
    <w:p>
      <w:pPr>
        <w:pStyle w:val="804"/>
        <w:ind w:firstLine="420"/>
        <w:spacing w:line="360" w:lineRule="auto"/>
        <w:rPr>
          <w:rFonts w:hint="eastAsia" w:ascii="宋体" w:hAnsi="宋体"/>
          <w:b/>
          <w:bCs/>
          <w:sz w:val="24"/>
          <w:lang w:val="zh-CN"/>
        </w:rPr>
      </w:pPr>
      <w:r>
        <w:rPr>
          <w:rFonts w:hint="eastAsia" w:ascii="宋体" w:hAnsi="宋体"/>
          <w:b/>
          <w:bCs/>
          <w:sz w:val="24"/>
          <w:lang w:val="zh-CN"/>
        </w:rPr>
        <w:t xml:space="preserve">8、投标费用</w:t>
      </w:r>
      <w:r/>
    </w:p>
    <w:p>
      <w:pPr>
        <w:pStyle w:val="804"/>
        <w:ind w:firstLine="420"/>
        <w:spacing w:line="360" w:lineRule="auto"/>
        <w:rPr>
          <w:rFonts w:ascii="宋体" w:hAnsi="宋体"/>
          <w:sz w:val="24"/>
          <w:lang w:val="zh-CN"/>
        </w:rPr>
      </w:pPr>
      <w:r>
        <w:rPr>
          <w:rFonts w:hint="eastAsia" w:ascii="宋体" w:hAnsi="宋体"/>
          <w:sz w:val="24"/>
          <w:lang w:val="zh-CN"/>
        </w:rPr>
        <w:t xml:space="preserve">8</w:t>
      </w:r>
      <w:r>
        <w:rPr>
          <w:rFonts w:ascii="宋体" w:hAnsi="宋体"/>
          <w:sz w:val="24"/>
          <w:lang w:val="zh-CN"/>
        </w:rPr>
        <w:t xml:space="preserve">.1</w:t>
      </w:r>
      <w:r>
        <w:rPr>
          <w:rFonts w:hint="eastAsia" w:ascii="宋体" w:hAnsi="宋体"/>
          <w:sz w:val="24"/>
          <w:lang w:val="zh-CN"/>
        </w:rPr>
        <w:t xml:space="preserve"> 供应商应承担所有与准备和参加投标有关的费用。</w:t>
      </w:r>
      <w:r>
        <w:rPr>
          <w:rFonts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lang w:val="zh-CN"/>
        </w:rPr>
        <w:t xml:space="preserve">8.2</w:t>
      </w:r>
      <w:r>
        <w:rPr>
          <w:rFonts w:hint="eastAsia" w:ascii="宋体" w:hAnsi="宋体"/>
          <w:sz w:val="24"/>
        </w:rPr>
        <w:t xml:space="preserve"> </w:t>
      </w:r>
      <w:r>
        <w:rPr>
          <w:rFonts w:hint="eastAsia" w:ascii="宋体" w:hAnsi="宋体"/>
          <w:sz w:val="24"/>
          <w:lang w:val="zh-CN"/>
        </w:rPr>
        <w:t xml:space="preserve">招标代理服务费：招标代理服务费参照计价格[2002]1980号《招标代理服务收费管理暂行办法》收费标准的</w:t>
      </w:r>
      <w:r>
        <w:rPr>
          <w:rFonts w:hint="eastAsia" w:ascii="宋体" w:hAnsi="宋体"/>
          <w:sz w:val="24"/>
        </w:rPr>
        <w:t xml:space="preserve">60</w:t>
      </w:r>
      <w:r>
        <w:rPr>
          <w:rFonts w:hint="eastAsia" w:ascii="宋体" w:hAnsi="宋体"/>
          <w:sz w:val="24"/>
          <w:lang w:val="zh-CN"/>
        </w:rPr>
        <w:t xml:space="preserve">%收取，计费值为中标（成交）价，不足3000元，按3000元收取。</w:t>
      </w:r>
      <w:r/>
    </w:p>
    <w:p>
      <w:pPr>
        <w:pStyle w:val="804"/>
        <w:ind w:firstLine="420"/>
        <w:spacing w:line="360" w:lineRule="auto"/>
        <w:rPr>
          <w:rFonts w:hint="eastAsia" w:ascii="宋体" w:hAnsi="宋体"/>
          <w:sz w:val="24"/>
          <w:lang w:val="zh-CN"/>
        </w:rPr>
      </w:pPr>
      <w:r>
        <w:rPr>
          <w:rFonts w:hint="eastAsia" w:ascii="宋体" w:hAnsi="宋体"/>
          <w:sz w:val="24"/>
        </w:rPr>
        <w:t xml:space="preserve">8.3 </w:t>
      </w:r>
      <w:r>
        <w:rPr>
          <w:rFonts w:hint="eastAsia" w:ascii="宋体" w:hAnsi="宋体"/>
          <w:sz w:val="24"/>
          <w:lang w:val="zh-CN"/>
        </w:rPr>
        <w:t xml:space="preserve">评审费：由代理人先行垫付，最终由中标（</w:t>
      </w:r>
      <w:r>
        <w:rPr>
          <w:rFonts w:hint="eastAsia" w:ascii="宋体" w:hAnsi="宋体"/>
          <w:sz w:val="24"/>
        </w:rPr>
        <w:t xml:space="preserve">成交</w:t>
      </w:r>
      <w:r>
        <w:rPr>
          <w:rFonts w:hint="eastAsia" w:ascii="宋体" w:hAnsi="宋体"/>
          <w:sz w:val="24"/>
          <w:lang w:val="zh-CN"/>
        </w:rPr>
        <w:t xml:space="preserve">）人支付。</w:t>
      </w:r>
      <w:r/>
    </w:p>
    <w:p>
      <w:pPr>
        <w:pStyle w:val="804"/>
        <w:ind w:firstLine="420"/>
        <w:spacing w:line="360" w:lineRule="auto"/>
        <w:rPr>
          <w:rFonts w:hint="eastAsia" w:ascii="宋体" w:hAnsi="宋体"/>
          <w:sz w:val="24"/>
          <w:lang w:val="zh-CN"/>
        </w:rPr>
      </w:pPr>
      <w:r>
        <w:rPr>
          <w:rFonts w:hint="eastAsia" w:ascii="宋体" w:hAnsi="宋体"/>
          <w:sz w:val="24"/>
        </w:rPr>
        <w:t xml:space="preserve">8.4 </w:t>
      </w:r>
      <w:r>
        <w:rPr>
          <w:rFonts w:hint="eastAsia" w:ascii="宋体" w:hAnsi="宋体"/>
          <w:sz w:val="24"/>
          <w:lang w:val="zh-CN"/>
        </w:rPr>
        <w:t xml:space="preserve">以上费用由中标（</w:t>
      </w:r>
      <w:r>
        <w:rPr>
          <w:rFonts w:hint="eastAsia" w:ascii="宋体" w:hAnsi="宋体"/>
          <w:sz w:val="24"/>
        </w:rPr>
        <w:t xml:space="preserve">成交</w:t>
      </w:r>
      <w:r>
        <w:rPr>
          <w:rFonts w:hint="eastAsia" w:ascii="宋体" w:hAnsi="宋体"/>
          <w:sz w:val="24"/>
          <w:lang w:val="zh-CN"/>
        </w:rPr>
        <w:t xml:space="preserve">）人在领取成交通知书时一次性办理。</w:t>
      </w:r>
      <w:r/>
    </w:p>
    <w:p>
      <w:pPr>
        <w:pStyle w:val="804"/>
        <w:ind w:firstLine="420"/>
        <w:spacing w:line="360" w:lineRule="auto"/>
        <w:rPr>
          <w:rFonts w:hint="eastAsia" w:ascii="宋体" w:hAnsi="宋体"/>
          <w:sz w:val="24"/>
          <w:lang w:val="zh-CN"/>
        </w:rPr>
      </w:pPr>
      <w:r>
        <w:rPr>
          <w:rFonts w:hint="eastAsia" w:ascii="宋体" w:hAnsi="宋体"/>
          <w:sz w:val="24"/>
        </w:rPr>
        <w:t xml:space="preserve">8.5 响应人</w:t>
      </w:r>
      <w:r>
        <w:rPr>
          <w:rFonts w:hint="eastAsia" w:ascii="宋体" w:hAnsi="宋体"/>
          <w:sz w:val="24"/>
          <w:lang w:val="zh-CN"/>
        </w:rPr>
        <w:t xml:space="preserve">应将上述费用考虑在响应报价中，综合考虑上述费用，后续</w:t>
      </w:r>
      <w:r>
        <w:rPr>
          <w:rFonts w:hint="eastAsia" w:ascii="宋体" w:hAnsi="宋体"/>
          <w:sz w:val="24"/>
        </w:rPr>
        <w:t xml:space="preserve">采购人</w:t>
      </w:r>
      <w:r>
        <w:rPr>
          <w:rFonts w:hint="eastAsia" w:ascii="宋体" w:hAnsi="宋体"/>
          <w:sz w:val="24"/>
          <w:lang w:val="zh-CN"/>
        </w:rPr>
        <w:t xml:space="preserve">不再单独列支。</w:t>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9、投标文件组成</w:t>
      </w:r>
      <w:r>
        <w:rPr>
          <w:rFonts w:ascii="宋体" w:hAnsi="宋体"/>
          <w:b/>
          <w:bCs/>
          <w:sz w:val="24"/>
          <w:lang w:val="zh-CN"/>
        </w:rPr>
      </w:r>
      <w:r/>
    </w:p>
    <w:p>
      <w:pPr>
        <w:pStyle w:val="804"/>
        <w:ind w:firstLine="420"/>
        <w:spacing w:line="360" w:lineRule="auto"/>
        <w:widowControl/>
        <w:rPr>
          <w:rFonts w:ascii="宋体" w:hAnsi="宋体" w:cs="宋体"/>
          <w:b/>
          <w:sz w:val="24"/>
        </w:rPr>
      </w:pPr>
      <w:r>
        <w:rPr>
          <w:rFonts w:hint="eastAsia" w:ascii="宋体" w:hAnsi="宋体"/>
          <w:sz w:val="24"/>
          <w:lang w:val="zh-CN"/>
        </w:rPr>
        <w:t xml:space="preserve">9</w:t>
      </w:r>
      <w:r>
        <w:rPr>
          <w:rFonts w:ascii="宋体" w:hAnsi="宋体"/>
          <w:sz w:val="24"/>
          <w:lang w:val="zh-CN"/>
        </w:rPr>
        <w:t xml:space="preserve">.1</w:t>
      </w:r>
      <w:r>
        <w:rPr>
          <w:rFonts w:hint="eastAsia" w:ascii="宋体" w:hAnsi="宋体"/>
          <w:sz w:val="24"/>
        </w:rPr>
        <w:t xml:space="preserve">供应商应当根据招标文件要求编制投标文件，投标文件应对招标文件提出的要求和条件作出实质性响应，并在</w:t>
      </w:r>
      <w:r>
        <w:rPr>
          <w:rFonts w:hint="eastAsia" w:ascii="宋体" w:hAnsi="宋体"/>
          <w:sz w:val="24"/>
          <w:lang w:val="zh-CN"/>
        </w:rPr>
        <w:t xml:space="preserve">《商务条款偏离表》和《技术条款偏离表》等处</w:t>
      </w:r>
      <w:r>
        <w:rPr>
          <w:rFonts w:hint="eastAsia" w:ascii="宋体" w:hAnsi="宋体"/>
          <w:sz w:val="24"/>
        </w:rPr>
        <w:t xml:space="preserve">逐条标明满足与否。</w:t>
      </w:r>
      <w:r>
        <w:rPr>
          <w:rFonts w:hint="eastAsia" w:ascii="宋体" w:hAnsi="宋体" w:cs="宋体"/>
          <w:b/>
          <w:sz w:val="24"/>
        </w:rPr>
        <w:t xml:space="preserve">对带星号（“</w:t>
      </w:r>
      <w:r>
        <w:rPr>
          <w:rFonts w:ascii="宋体" w:hAnsi="宋体" w:cs="宋体"/>
          <w:b/>
          <w:sz w:val="24"/>
        </w:rPr>
        <w:t xml:space="preserve">★</w:t>
      </w:r>
      <w:r>
        <w:rPr>
          <w:rFonts w:hint="eastAsia" w:ascii="宋体" w:hAnsi="宋体" w:cs="宋体"/>
          <w:b/>
          <w:sz w:val="24"/>
        </w:rPr>
        <w:t xml:space="preserve">”）的条款必须在投标文件中响应，否则视为未响应。</w:t>
      </w:r>
      <w:r>
        <w:rPr>
          <w:rFonts w:ascii="宋体" w:hAnsi="宋体" w:cs="宋体"/>
          <w:b/>
          <w:sz w:val="24"/>
        </w:rPr>
      </w:r>
      <w:r/>
    </w:p>
    <w:p>
      <w:pPr>
        <w:pStyle w:val="804"/>
        <w:ind w:firstLine="420"/>
        <w:spacing w:line="360" w:lineRule="auto"/>
        <w:widowControl/>
        <w:rPr>
          <w:rFonts w:ascii="宋体" w:hAnsi="宋体"/>
          <w:sz w:val="24"/>
          <w:lang w:val="zh-CN"/>
        </w:rPr>
      </w:pPr>
      <w:r>
        <w:rPr>
          <w:rFonts w:hint="eastAsia" w:ascii="宋体" w:hAnsi="宋体"/>
          <w:sz w:val="24"/>
        </w:rPr>
        <w:t xml:space="preserve">9</w:t>
      </w:r>
      <w:r>
        <w:rPr>
          <w:rFonts w:hint="eastAsia" w:ascii="宋体" w:hAnsi="宋体"/>
          <w:sz w:val="24"/>
          <w:lang w:val="zh-CN"/>
        </w:rPr>
        <w:t xml:space="preserve">.2 供应商根据招标文件载明的标的采购项目实际情况，拟在中标后将中标项目的非主体、非关键性工作交由他人完成的，应当在投标文件中载明。</w:t>
      </w:r>
      <w:r>
        <w:rPr>
          <w:rFonts w:ascii="宋体" w:hAnsi="宋体"/>
          <w:sz w:val="24"/>
          <w:lang w:val="zh-CN"/>
        </w:rPr>
      </w:r>
      <w:r/>
    </w:p>
    <w:p>
      <w:pPr>
        <w:pStyle w:val="804"/>
        <w:ind w:firstLine="482"/>
        <w:spacing w:line="360" w:lineRule="auto"/>
        <w:rPr>
          <w:rFonts w:ascii="宋体" w:hAnsi="宋体"/>
          <w:b/>
          <w:sz w:val="24"/>
        </w:rPr>
      </w:pPr>
      <w:r>
        <w:rPr>
          <w:rFonts w:hint="eastAsia" w:ascii="宋体" w:hAnsi="宋体"/>
          <w:b/>
          <w:sz w:val="24"/>
        </w:rPr>
        <w:t xml:space="preserve">10、投标文件的商务部分</w:t>
      </w:r>
      <w:r>
        <w:rPr>
          <w:rFonts w:ascii="宋体" w:hAnsi="宋体"/>
          <w:b/>
          <w:sz w:val="24"/>
        </w:rPr>
      </w:r>
      <w:r/>
    </w:p>
    <w:p>
      <w:pPr>
        <w:pStyle w:val="804"/>
        <w:ind w:firstLine="420"/>
        <w:spacing w:line="360" w:lineRule="auto"/>
        <w:rPr>
          <w:rFonts w:ascii="宋体" w:hAnsi="宋体"/>
          <w:sz w:val="24"/>
          <w:lang w:val="zh-CN"/>
        </w:rPr>
      </w:pPr>
      <w:r>
        <w:rPr>
          <w:rFonts w:hint="eastAsia" w:ascii="宋体" w:hAnsi="宋体"/>
          <w:sz w:val="24"/>
          <w:lang w:val="zh-CN"/>
        </w:rPr>
        <w:t xml:space="preserve">10</w:t>
      </w:r>
      <w:r>
        <w:rPr>
          <w:rFonts w:ascii="宋体" w:hAnsi="宋体"/>
          <w:sz w:val="24"/>
          <w:lang w:val="zh-CN"/>
        </w:rPr>
        <w:t xml:space="preserve">.1</w:t>
      </w:r>
      <w:r>
        <w:rPr>
          <w:rFonts w:hint="eastAsia" w:ascii="宋体" w:hAnsi="宋体"/>
          <w:sz w:val="24"/>
          <w:lang w:val="zh-CN"/>
        </w:rPr>
        <w:t xml:space="preserve"> 商务部分是证明供应商有资格参加投标和中标后有能力履行合同的文件，</w:t>
      </w:r>
      <w:r>
        <w:rPr>
          <w:rFonts w:hint="eastAsia" w:ascii="宋体" w:hAnsi="宋体"/>
          <w:sz w:val="24"/>
        </w:rPr>
        <w:t xml:space="preserve">这些文件应能满足招标的要求</w:t>
      </w:r>
      <w:r>
        <w:rPr>
          <w:rFonts w:hint="eastAsia" w:ascii="宋体" w:hAnsi="宋体"/>
          <w:sz w:val="24"/>
          <w:lang w:val="zh-CN"/>
        </w:rPr>
        <w:t xml:space="preserve">，包括但不限于下列文件，其中加</w:t>
      </w:r>
      <w:r>
        <w:rPr>
          <w:rFonts w:ascii="宋体" w:hAnsi="宋体" w:cs="宋体"/>
          <w:b/>
          <w:sz w:val="24"/>
        </w:rPr>
        <w:t xml:space="preserve">★</w:t>
      </w:r>
      <w:r>
        <w:rPr>
          <w:rFonts w:hint="eastAsia" w:ascii="宋体" w:hAnsi="宋体"/>
          <w:sz w:val="24"/>
          <w:lang w:val="zh-CN"/>
        </w:rPr>
        <w:t xml:space="preserve">项目不得有缺失或无效。</w:t>
      </w:r>
      <w:r>
        <w:rPr>
          <w:rFonts w:ascii="宋体" w:hAnsi="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（1）</w:t>
      </w:r>
      <w:r>
        <w:rPr>
          <w:rFonts w:ascii="宋体" w:hAnsi="宋体" w:cs="宋体"/>
          <w:b/>
          <w:sz w:val="24"/>
        </w:rPr>
        <w:t xml:space="preserve">★</w:t>
      </w:r>
      <w:r>
        <w:rPr>
          <w:rFonts w:hint="eastAsia" w:ascii="宋体" w:hAnsi="宋体" w:cs="宋体"/>
          <w:sz w:val="24"/>
          <w:lang w:val="zh-CN"/>
        </w:rPr>
        <w:t xml:space="preserve">投标</w:t>
      </w:r>
      <w:r>
        <w:rPr>
          <w:rFonts w:hint="eastAsia" w:ascii="宋体" w:hAnsi="宋体" w:cs="宋体"/>
          <w:sz w:val="24"/>
        </w:rPr>
        <w:t xml:space="preserve">承诺</w:t>
      </w:r>
      <w:r>
        <w:rPr>
          <w:rFonts w:hint="eastAsia" w:ascii="宋体" w:hAnsi="宋体" w:cs="宋体"/>
          <w:sz w:val="24"/>
          <w:lang w:val="zh-CN"/>
        </w:rPr>
        <w:t xml:space="preserve">函；</w:t>
      </w:r>
      <w:r>
        <w:rPr>
          <w:rFonts w:ascii="宋体" w:hAnsi="宋体" w:cs="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（2）</w:t>
      </w:r>
      <w:r>
        <w:rPr>
          <w:rFonts w:ascii="宋体" w:hAnsi="宋体" w:cs="宋体"/>
          <w:b/>
          <w:sz w:val="24"/>
        </w:rPr>
        <w:t xml:space="preserve">★</w:t>
      </w:r>
      <w:r>
        <w:rPr>
          <w:rFonts w:hint="eastAsia" w:ascii="宋体" w:hAnsi="宋体" w:cs="宋体"/>
          <w:sz w:val="24"/>
          <w:lang w:val="zh-CN"/>
        </w:rPr>
        <w:t xml:space="preserve"> 法定代表人授权委托书及委托代理人的身份证扫描件；</w:t>
      </w:r>
      <w:r>
        <w:rPr>
          <w:rFonts w:ascii="宋体" w:hAnsi="宋体" w:cs="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（3）</w:t>
      </w:r>
      <w:r>
        <w:rPr>
          <w:rFonts w:ascii="宋体" w:hAnsi="宋体" w:cs="宋体"/>
          <w:b/>
          <w:sz w:val="24"/>
        </w:rPr>
        <w:t xml:space="preserve">★</w:t>
      </w:r>
      <w:r>
        <w:rPr>
          <w:rFonts w:hint="eastAsia" w:ascii="宋体" w:hAnsi="宋体" w:cs="宋体"/>
          <w:b/>
          <w:sz w:val="24"/>
        </w:rPr>
        <w:t xml:space="preserve">第一章招标公告中第二条第1款</w:t>
      </w:r>
      <w:r>
        <w:rPr>
          <w:rFonts w:hint="eastAsia" w:ascii="宋体" w:hAnsi="宋体"/>
          <w:b/>
          <w:sz w:val="24"/>
          <w:lang w:val="zh-CN"/>
        </w:rPr>
        <w:t xml:space="preserve">《中华人民共和国政府采购法》规定的资格条件证明文件</w:t>
      </w:r>
      <w:r>
        <w:rPr>
          <w:rFonts w:hint="eastAsia" w:ascii="宋体" w:hAnsi="宋体" w:cs="宋体"/>
          <w:sz w:val="24"/>
          <w:lang w:val="zh-CN"/>
        </w:rPr>
        <w:t xml:space="preserve">；</w:t>
      </w:r>
      <w:r>
        <w:rPr>
          <w:rFonts w:ascii="宋体" w:hAnsi="宋体" w:cs="宋体"/>
          <w:sz w:val="24"/>
          <w:lang w:val="zh-CN"/>
        </w:rPr>
      </w:r>
      <w:r/>
    </w:p>
    <w:p>
      <w:pPr>
        <w:pStyle w:val="804"/>
        <w:ind w:firstLine="480"/>
        <w:spacing w:line="360" w:lineRule="auto"/>
        <w:rPr>
          <w:rFonts w:ascii="宋体" w:hAnsi="宋体" w:cs="宋体"/>
          <w:b/>
          <w:sz w:val="24"/>
          <w:lang w:val="zh-CN"/>
        </w:rPr>
      </w:pPr>
      <w:r>
        <w:rPr>
          <w:rFonts w:hint="eastAsia" w:ascii="宋体" w:hAnsi="宋体" w:cs="宋体"/>
          <w:sz w:val="24"/>
          <w:lang w:val="zh-CN"/>
        </w:rPr>
        <w:t xml:space="preserve">（4）</w:t>
      </w:r>
      <w:r>
        <w:rPr>
          <w:rFonts w:ascii="宋体" w:hAnsi="宋体" w:cs="宋体"/>
          <w:b/>
          <w:sz w:val="24"/>
        </w:rPr>
        <w:t xml:space="preserve">★</w:t>
      </w:r>
      <w:r>
        <w:rPr>
          <w:rFonts w:hint="eastAsia" w:ascii="宋体" w:hAnsi="宋体" w:cs="宋体"/>
          <w:b/>
          <w:sz w:val="24"/>
        </w:rPr>
        <w:t xml:space="preserve">第一章招标公告中第二条第3款</w:t>
      </w:r>
      <w:r>
        <w:rPr>
          <w:rFonts w:hint="eastAsia" w:ascii="宋体" w:hAnsi="宋体"/>
          <w:b/>
          <w:sz w:val="24"/>
        </w:rPr>
        <w:t xml:space="preserve">采购人根据采购项目的特殊要求规定的特定条件证明文件；</w:t>
      </w:r>
      <w:r>
        <w:rPr>
          <w:rFonts w:ascii="宋体" w:hAnsi="宋体" w:cs="宋体"/>
          <w:b/>
          <w:sz w:val="24"/>
          <w:lang w:val="zh-CN"/>
        </w:rPr>
      </w:r>
      <w:r/>
    </w:p>
    <w:p>
      <w:pPr>
        <w:pStyle w:val="804"/>
        <w:ind w:firstLine="420"/>
        <w:spacing w:line="360" w:lineRule="auto"/>
        <w:widowControl/>
        <w:rPr>
          <w:rFonts w:hint="eastAsia" w:ascii="宋体" w:hAnsi="宋体" w:cs="宋体"/>
          <w:sz w:val="24"/>
          <w:lang w:val="zh-CN"/>
        </w:rPr>
      </w:pPr>
      <w:r>
        <w:rPr>
          <w:rFonts w:hint="eastAsia" w:ascii="宋体" w:hAnsi="宋体" w:cs="宋体"/>
          <w:sz w:val="24"/>
          <w:lang w:val="zh-CN"/>
        </w:rPr>
        <w:t xml:space="preserve">（5）</w:t>
      </w:r>
      <w:r>
        <w:rPr>
          <w:rFonts w:ascii="宋体" w:hAnsi="宋体" w:cs="宋体"/>
          <w:b/>
          <w:sz w:val="24"/>
        </w:rPr>
        <w:t xml:space="preserve">★</w:t>
      </w:r>
      <w:r>
        <w:rPr>
          <w:rFonts w:hint="eastAsia" w:ascii="宋体" w:hAnsi="宋体" w:cs="宋体"/>
          <w:sz w:val="24"/>
          <w:lang w:val="zh-CN"/>
        </w:rPr>
        <w:t xml:space="preserve">《商务条款偏离表》；</w:t>
      </w:r>
      <w:r/>
    </w:p>
    <w:p>
      <w:pPr>
        <w:pStyle w:val="804"/>
        <w:ind w:firstLine="420"/>
        <w:spacing w:line="360" w:lineRule="auto"/>
        <w:widowControl/>
      </w:pPr>
      <w:r>
        <w:rPr>
          <w:rFonts w:hint="eastAsia" w:ascii="宋体" w:hAnsi="宋体" w:cs="宋体"/>
          <w:sz w:val="24"/>
          <w:lang w:val="zh-CN"/>
        </w:rPr>
        <w:t xml:space="preserve">（6）</w:t>
      </w:r>
      <w:r>
        <w:rPr>
          <w:rFonts w:hint="eastAsia" w:ascii="宋体" w:hAnsi="宋体" w:cs="宋体"/>
          <w:sz w:val="24"/>
          <w:lang w:bidi="ar"/>
        </w:rPr>
        <w:t xml:space="preserve">★《南京市政府采购供应商信用记录表暨信用承诺书》；</w:t>
      </w:r>
      <w:r/>
    </w:p>
    <w:p>
      <w:pPr>
        <w:pStyle w:val="804"/>
        <w:ind w:firstLine="420"/>
        <w:spacing w:line="360" w:lineRule="auto"/>
        <w:widowControl/>
        <w:rPr>
          <w:rFonts w:ascii="宋体" w:hAnsi="宋体" w:cs="宋体"/>
          <w:sz w:val="24"/>
          <w:lang w:val="zh-CN"/>
        </w:rPr>
      </w:pPr>
      <w:r>
        <w:rPr>
          <w:rFonts w:hint="eastAsia" w:ascii="宋体" w:hAnsi="宋体"/>
          <w:sz w:val="24"/>
        </w:rPr>
        <w:t xml:space="preserve">（7）供应商认为需要</w:t>
      </w:r>
      <w:r>
        <w:rPr>
          <w:rFonts w:hint="eastAsia" w:ascii="宋体" w:hAnsi="宋体"/>
          <w:sz w:val="24"/>
          <w:lang w:val="zh-CN"/>
        </w:rPr>
        <w:t xml:space="preserve">提供的其他资格证明文件和商务资料等。</w:t>
      </w:r>
      <w:r>
        <w:rPr>
          <w:rFonts w:ascii="宋体" w:hAnsi="宋体" w:cs="宋体"/>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11、投标文件的技术部分</w:t>
      </w:r>
      <w:r>
        <w:rPr>
          <w:rFonts w:ascii="宋体" w:hAnsi="宋体"/>
          <w:b/>
          <w:bCs/>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11</w:t>
      </w:r>
      <w:r>
        <w:rPr>
          <w:rFonts w:ascii="宋体" w:hAnsi="宋体"/>
          <w:sz w:val="24"/>
          <w:lang w:val="zh-CN"/>
        </w:rPr>
        <w:t xml:space="preserve">.1</w:t>
      </w:r>
      <w:r>
        <w:rPr>
          <w:rFonts w:hint="eastAsia" w:ascii="宋体" w:hAnsi="宋体"/>
          <w:sz w:val="24"/>
          <w:lang w:val="zh-CN"/>
        </w:rPr>
        <w:t xml:space="preserve"> 技术部分是证明</w:t>
      </w:r>
      <w:r>
        <w:rPr>
          <w:rFonts w:hint="eastAsia" w:ascii="宋体" w:hAnsi="宋体"/>
          <w:sz w:val="24"/>
        </w:rPr>
        <w:t xml:space="preserve">供应商提供的产品和服务是合格的、并符合招标文件要求的证明文件，以及</w:t>
      </w:r>
      <w:r>
        <w:rPr>
          <w:rFonts w:hint="eastAsia" w:ascii="宋体" w:hAnsi="宋体"/>
          <w:sz w:val="24"/>
          <w:lang w:val="zh-CN"/>
        </w:rPr>
        <w:t xml:space="preserve">对投标报价表中的服务的详细说明，这些文件可以是文字资料、图纸和数据等。</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11.2 若技术性能无特殊说明，则按国家有关部门最新颁布的标准及规范为准；</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11.3 提供的服务如与招标文件要求有不符之处，应说明其差别之所在，并在《技术条款偏离表》中逐条予以说明。</w:t>
      </w:r>
      <w:r>
        <w:rPr>
          <w:rFonts w:ascii="宋体" w:hAnsi="宋体"/>
          <w:sz w:val="24"/>
          <w:lang w:val="zh-CN"/>
        </w:rPr>
      </w:r>
      <w:r/>
    </w:p>
    <w:p>
      <w:pPr>
        <w:pStyle w:val="804"/>
        <w:ind w:firstLine="420"/>
        <w:spacing w:line="360" w:lineRule="auto"/>
        <w:rPr>
          <w:rFonts w:ascii="宋体" w:hAnsi="宋体"/>
          <w:b/>
          <w:sz w:val="24"/>
          <w:lang w:val="zh-CN"/>
        </w:rPr>
      </w:pPr>
      <w:r>
        <w:rPr>
          <w:rFonts w:hint="eastAsia" w:ascii="宋体" w:hAnsi="宋体"/>
          <w:sz w:val="24"/>
          <w:lang w:val="zh-CN"/>
        </w:rPr>
        <w:t xml:space="preserve">11.4 投标文件应按照招标文件要求提供技术资料、文件和有关证明，包括但不限于</w:t>
      </w:r>
      <w:r>
        <w:rPr>
          <w:rFonts w:hint="eastAsia" w:ascii="宋体" w:hAnsi="宋体"/>
          <w:b/>
          <w:sz w:val="24"/>
          <w:lang w:val="zh-CN"/>
        </w:rPr>
        <w:t xml:space="preserve">其中加</w:t>
      </w:r>
      <w:r>
        <w:rPr>
          <w:rFonts w:ascii="宋体" w:hAnsi="宋体" w:cs="宋体"/>
          <w:b/>
          <w:sz w:val="24"/>
        </w:rPr>
        <w:t xml:space="preserve">★</w:t>
      </w:r>
      <w:r>
        <w:rPr>
          <w:rFonts w:hint="eastAsia" w:ascii="宋体" w:hAnsi="宋体"/>
          <w:b/>
          <w:sz w:val="24"/>
          <w:lang w:val="zh-CN"/>
        </w:rPr>
        <w:t xml:space="preserve">项目不得有缺失或无效：</w:t>
      </w:r>
      <w:r>
        <w:rPr>
          <w:rFonts w:ascii="宋体" w:hAnsi="宋体"/>
          <w:b/>
          <w:sz w:val="24"/>
          <w:lang w:val="zh-CN"/>
        </w:rPr>
      </w:r>
      <w:r/>
    </w:p>
    <w:p>
      <w:pPr>
        <w:pStyle w:val="804"/>
        <w:ind w:firstLine="420"/>
        <w:spacing w:line="360" w:lineRule="auto"/>
        <w:widowControl/>
        <w:rPr>
          <w:rFonts w:ascii="宋体" w:hAnsi="宋体"/>
          <w:sz w:val="24"/>
          <w:lang w:val="zh-CN"/>
        </w:rPr>
      </w:pPr>
      <w:r>
        <w:rPr>
          <w:rFonts w:hint="eastAsia" w:ascii="宋体" w:hAnsi="宋体" w:cs="宋体"/>
          <w:sz w:val="24"/>
          <w:lang w:val="zh-CN"/>
        </w:rPr>
        <w:t xml:space="preserve">（1）</w:t>
      </w:r>
      <w:r>
        <w:rPr>
          <w:rFonts w:ascii="宋体" w:hAnsi="宋体" w:cs="宋体"/>
          <w:b/>
          <w:sz w:val="24"/>
        </w:rPr>
        <w:t xml:space="preserve">★</w:t>
      </w:r>
      <w:r>
        <w:rPr>
          <w:rFonts w:hint="eastAsia" w:ascii="宋体" w:hAnsi="宋体"/>
          <w:sz w:val="24"/>
          <w:lang w:val="zh-CN"/>
        </w:rPr>
        <w:t xml:space="preserve">《技术条款偏离表》；</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技术</w:t>
      </w:r>
      <w:r>
        <w:rPr>
          <w:rFonts w:hint="eastAsia" w:ascii="宋体" w:hAnsi="宋体"/>
          <w:sz w:val="24"/>
          <w:lang w:val="zh-CN"/>
        </w:rPr>
        <w:t xml:space="preserve">（实施）方案；</w:t>
      </w:r>
      <w:r>
        <w:rPr>
          <w:rFonts w:ascii="宋体" w:hAnsi="宋体"/>
          <w:sz w:val="24"/>
          <w:lang w:val="zh-CN"/>
        </w:rPr>
      </w:r>
      <w:r/>
    </w:p>
    <w:p>
      <w:pPr>
        <w:pStyle w:val="804"/>
        <w:ind w:firstLine="420"/>
        <w:spacing w:line="360" w:lineRule="auto"/>
        <w:widowControl/>
        <w:rPr>
          <w:rFonts w:ascii="宋体" w:hAnsi="宋体" w:cs="宋体"/>
          <w:sz w:val="24"/>
          <w:lang w:val="zh-CN"/>
        </w:rPr>
      </w:pPr>
      <w:r>
        <w:rPr>
          <w:rFonts w:hint="eastAsia" w:ascii="宋体" w:hAnsi="宋体"/>
          <w:sz w:val="24"/>
          <w:lang w:val="zh-CN"/>
        </w:rPr>
        <w:t xml:space="preserve">（3）</w:t>
      </w:r>
      <w:r>
        <w:rPr>
          <w:rFonts w:hint="eastAsia" w:ascii="宋体" w:hAnsi="宋体"/>
          <w:sz w:val="24"/>
        </w:rPr>
        <w:t xml:space="preserve">供应商认为需要</w:t>
      </w:r>
      <w:r>
        <w:rPr>
          <w:rFonts w:hint="eastAsia" w:ascii="宋体" w:hAnsi="宋体"/>
          <w:sz w:val="24"/>
          <w:lang w:val="zh-CN"/>
        </w:rPr>
        <w:t xml:space="preserve">提供的其他技术资料。</w:t>
      </w:r>
      <w:r>
        <w:rPr>
          <w:rFonts w:ascii="宋体" w:hAnsi="宋体" w:cs="宋体"/>
          <w:sz w:val="24"/>
          <w:lang w:val="zh-CN"/>
        </w:rPr>
      </w:r>
      <w:r/>
    </w:p>
    <w:p>
      <w:pPr>
        <w:pStyle w:val="804"/>
        <w:ind w:firstLine="420"/>
        <w:spacing w:line="360" w:lineRule="auto"/>
        <w:rPr>
          <w:rFonts w:ascii="宋体" w:hAnsi="宋体"/>
          <w:b/>
          <w:sz w:val="24"/>
          <w:lang w:val="zh-CN"/>
        </w:rPr>
      </w:pPr>
      <w:r>
        <w:rPr>
          <w:rFonts w:hint="eastAsia" w:ascii="宋体" w:hAnsi="宋体"/>
          <w:b/>
          <w:sz w:val="24"/>
          <w:lang w:val="zh-CN"/>
        </w:rPr>
        <w:t xml:space="preserve">12、投标文件的价格部分</w:t>
      </w:r>
      <w:r>
        <w:rPr>
          <w:rFonts w:ascii="宋体" w:hAnsi="宋体"/>
          <w:b/>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12.1 价格部分是对投标货物和服务价格构成的说明，每一项货物仅接受一个价格。</w:t>
      </w:r>
      <w:r>
        <w:rPr>
          <w:rFonts w:ascii="宋体" w:hAnsi="宋体" w:cs="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12.2报价应包含货物设计、制造、包装、仓储、运输装缷、保险、安装、调试及其材料及验收合格之前保管及质保期内备品备件、专用工具、伴随服务、技术图纸资料、人员培训发生的所有含税费用、支付给员工的工资和国家强制缴纳的各种社会保障资金</w:t>
      </w:r>
      <w:r>
        <w:rPr>
          <w:rFonts w:hint="eastAsia" w:ascii="宋体" w:hAnsi="宋体"/>
          <w:bCs/>
          <w:sz w:val="24"/>
        </w:rPr>
        <w:t xml:space="preserve">，以</w:t>
      </w:r>
      <w:r>
        <w:rPr>
          <w:rFonts w:hint="eastAsia" w:ascii="宋体" w:hAnsi="宋体"/>
          <w:sz w:val="24"/>
        </w:rPr>
        <w:t xml:space="preserve">及供应商认为需要的其他费用等</w:t>
      </w:r>
      <w:r>
        <w:rPr>
          <w:rFonts w:hint="eastAsia" w:ascii="宋体" w:hAnsi="宋体"/>
          <w:b/>
          <w:sz w:val="24"/>
        </w:rPr>
        <w:t xml:space="preserve">。</w:t>
      </w:r>
      <w:r>
        <w:rPr>
          <w:rFonts w:ascii="宋体" w:hAnsi="宋体" w:cs="宋体"/>
          <w:sz w:val="24"/>
          <w:lang w:val="zh-CN"/>
        </w:rPr>
      </w:r>
      <w:r/>
    </w:p>
    <w:p>
      <w:pPr>
        <w:pStyle w:val="804"/>
        <w:ind w:firstLine="480"/>
        <w:spacing w:line="360" w:lineRule="auto"/>
        <w:rPr>
          <w:rFonts w:ascii="宋体" w:hAnsi="宋体"/>
          <w:b/>
          <w:bCs/>
          <w:sz w:val="24"/>
        </w:rPr>
      </w:pPr>
      <w:r>
        <w:rPr>
          <w:rFonts w:hint="eastAsia" w:ascii="宋体" w:hAnsi="宋体"/>
          <w:sz w:val="24"/>
          <w:lang w:val="zh-CN"/>
        </w:rPr>
        <w:t xml:space="preserve">12.3 </w:t>
      </w:r>
      <w:r>
        <w:rPr>
          <w:rFonts w:hint="eastAsia" w:ascii="宋体" w:hAnsi="宋体"/>
          <w:sz w:val="24"/>
        </w:rPr>
        <w:t xml:space="preserve">供应商的任何错漏、优惠、竞争性报价不得作为减轻责任、减少服务、增加收费、降低质量的理由。</w:t>
      </w:r>
      <w:r>
        <w:rPr>
          <w:rFonts w:ascii="宋体" w:hAnsi="宋体"/>
          <w:b/>
          <w:bCs/>
          <w:sz w:val="24"/>
        </w:rPr>
      </w:r>
      <w:r/>
    </w:p>
    <w:p>
      <w:pPr>
        <w:pStyle w:val="804"/>
        <w:ind w:firstLine="420"/>
        <w:spacing w:line="360" w:lineRule="auto"/>
        <w:rPr>
          <w:rFonts w:ascii="宋体" w:hAnsi="宋体"/>
          <w:sz w:val="24"/>
          <w:lang w:val="zh-CN"/>
        </w:rPr>
      </w:pPr>
      <w:r>
        <w:rPr>
          <w:rFonts w:hint="eastAsia" w:ascii="宋体" w:hAnsi="宋体"/>
          <w:sz w:val="24"/>
          <w:lang w:val="zh-CN"/>
        </w:rPr>
        <w:t xml:space="preserve">12.4 供应商应在《开标一览表》、《投标分项报价》等标明提供货物和服务的单价、总价以及分项报价。供应商系小企业（含小型、微型企业），并提供本企业制造的货物、承担的工程或者服务，或者提供其他小企业制造的货物，须在《开标一览表》、《投标分项报价》中注明，</w:t>
      </w:r>
      <w:r>
        <w:rPr>
          <w:rFonts w:hint="eastAsia" w:ascii="宋体" w:hAnsi="宋体"/>
          <w:b/>
          <w:bCs/>
          <w:sz w:val="24"/>
          <w:lang w:val="zh-CN"/>
        </w:rPr>
        <w:t xml:space="preserve">并提供小微企业声明函</w:t>
      </w:r>
      <w:r>
        <w:rPr>
          <w:rFonts w:hint="eastAsia" w:ascii="宋体" w:hAnsi="宋体"/>
          <w:sz w:val="24"/>
          <w:lang w:val="zh-CN"/>
        </w:rPr>
        <w:t xml:space="preserve">，供应商应当如实申报,否则评标委员会有权取消其小微企业优惠政策。 </w:t>
      </w:r>
      <w:r>
        <w:rPr>
          <w:rFonts w:ascii="宋体" w:hAnsi="宋体"/>
          <w:sz w:val="24"/>
          <w:lang w:val="zh-CN"/>
        </w:rPr>
      </w:r>
      <w:r/>
    </w:p>
    <w:p>
      <w:pPr>
        <w:pStyle w:val="804"/>
        <w:ind w:firstLine="420"/>
        <w:spacing w:line="360" w:lineRule="auto"/>
        <w:rPr>
          <w:rFonts w:ascii="宋体" w:hAnsi="宋体"/>
          <w:b/>
          <w:sz w:val="24"/>
          <w:lang w:val="zh-CN"/>
        </w:rPr>
      </w:pPr>
      <w:r>
        <w:rPr>
          <w:rFonts w:hint="eastAsia" w:ascii="宋体" w:hAnsi="宋体"/>
          <w:b/>
          <w:sz w:val="24"/>
          <w:lang w:val="zh-CN"/>
        </w:rPr>
        <w:t xml:space="preserve">13、投标文件的其他部分</w:t>
      </w:r>
      <w:r>
        <w:rPr>
          <w:rFonts w:ascii="宋体" w:hAnsi="宋体"/>
          <w:b/>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13.1 其他部分由供应商根据编制投标文件需要提供的其他相关文件。</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1</w:t>
      </w:r>
      <w:r>
        <w:rPr>
          <w:rFonts w:hint="eastAsia" w:ascii="宋体" w:hAnsi="宋体"/>
          <w:b/>
          <w:bCs/>
          <w:sz w:val="24"/>
          <w:lang w:val="zh-CN"/>
        </w:rPr>
        <w:t xml:space="preserve">4、投标保证金</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4</w:t>
      </w:r>
      <w:r>
        <w:rPr>
          <w:rFonts w:ascii="宋体" w:hAnsi="宋体"/>
          <w:sz w:val="24"/>
          <w:lang w:val="zh-CN"/>
        </w:rPr>
        <w:t xml:space="preserve">.1 </w:t>
      </w:r>
      <w:r>
        <w:rPr>
          <w:rFonts w:hint="eastAsia" w:ascii="宋体" w:hAnsi="宋体"/>
          <w:sz w:val="24"/>
          <w:lang w:val="zh-CN"/>
        </w:rPr>
        <w:t xml:space="preserve">本项目不收取投标保证金。</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1</w:t>
      </w:r>
      <w:r>
        <w:rPr>
          <w:rFonts w:hint="eastAsia" w:ascii="宋体" w:hAnsi="宋体"/>
          <w:b/>
          <w:bCs/>
          <w:sz w:val="24"/>
          <w:lang w:val="zh-CN"/>
        </w:rPr>
        <w:t xml:space="preserve">5、投标有效期</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5</w:t>
      </w:r>
      <w:r>
        <w:rPr>
          <w:rFonts w:ascii="宋体" w:hAnsi="宋体"/>
          <w:sz w:val="24"/>
          <w:lang w:val="zh-CN"/>
        </w:rPr>
        <w:t xml:space="preserve">.1</w:t>
      </w:r>
      <w:r>
        <w:rPr>
          <w:rFonts w:hint="eastAsia" w:ascii="宋体" w:hAnsi="宋体"/>
          <w:sz w:val="24"/>
          <w:lang w:val="zh-CN"/>
        </w:rPr>
        <w:t xml:space="preserve"> </w:t>
      </w:r>
      <w:r>
        <w:rPr>
          <w:rFonts w:hint="eastAsia" w:ascii="宋体" w:hAnsi="宋体"/>
          <w:b/>
          <w:bCs/>
          <w:sz w:val="24"/>
          <w:lang w:val="zh-CN"/>
        </w:rPr>
        <w:t xml:space="preserve">自开标之日起</w:t>
      </w:r>
      <w:r>
        <w:rPr>
          <w:rFonts w:ascii="宋体" w:hAnsi="宋体"/>
          <w:b/>
          <w:bCs/>
          <w:sz w:val="24"/>
          <w:lang w:val="zh-CN"/>
        </w:rPr>
        <w:t xml:space="preserve">120</w:t>
      </w:r>
      <w:r>
        <w:rPr>
          <w:rFonts w:hint="eastAsia" w:ascii="宋体" w:hAnsi="宋体"/>
          <w:b/>
          <w:bCs/>
          <w:sz w:val="24"/>
          <w:lang w:val="zh-CN"/>
        </w:rPr>
        <w:t xml:space="preserve">天内投标有效。</w:t>
      </w:r>
      <w:r>
        <w:rPr>
          <w:rFonts w:ascii="宋体" w:hAnsi="宋体"/>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5</w:t>
      </w:r>
      <w:r>
        <w:rPr>
          <w:rFonts w:ascii="宋体" w:hAnsi="宋体"/>
          <w:sz w:val="24"/>
          <w:lang w:val="zh-CN"/>
        </w:rPr>
        <w:t xml:space="preserve">.2</w:t>
      </w:r>
      <w:r>
        <w:rPr>
          <w:rFonts w:hint="eastAsia" w:ascii="宋体" w:hAnsi="宋体"/>
          <w:sz w:val="24"/>
          <w:lang w:val="zh-CN"/>
        </w:rPr>
        <w:t xml:space="preserve"> 在特殊情况下，在原投标有效期截止之前，采购人（代理人）可要求供应商同意延长投标有效期，这种要求与答复均以书面形式提交。供应商可拒绝这种要求。接受延长投标有效期的供应商将不会要求和允许修正其投标。</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1</w:t>
      </w:r>
      <w:r>
        <w:rPr>
          <w:rFonts w:hint="eastAsia" w:ascii="宋体" w:hAnsi="宋体"/>
          <w:b/>
          <w:bCs/>
          <w:sz w:val="24"/>
          <w:lang w:val="zh-CN"/>
        </w:rPr>
        <w:t xml:space="preserve">6、投标文件签署</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投标文件由供应商法定代表人或经正式授权并对供应商有约束力的</w:t>
      </w:r>
      <w:r>
        <w:rPr>
          <w:rFonts w:hint="eastAsia" w:ascii="宋体" w:hAnsi="宋体" w:cs="宋体"/>
          <w:sz w:val="24"/>
          <w:lang w:val="zh-CN"/>
        </w:rPr>
        <w:t xml:space="preserve">委托代理人</w:t>
      </w:r>
      <w:r>
        <w:rPr>
          <w:rFonts w:hint="eastAsia" w:ascii="宋体" w:hAnsi="宋体"/>
          <w:sz w:val="24"/>
          <w:lang w:val="zh-CN"/>
        </w:rPr>
        <w:t xml:space="preserve">签字或签章。</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1</w:t>
      </w:r>
      <w:r>
        <w:rPr>
          <w:rFonts w:hint="eastAsia" w:ascii="宋体" w:hAnsi="宋体"/>
          <w:b/>
          <w:bCs/>
          <w:sz w:val="24"/>
          <w:lang w:val="zh-CN"/>
        </w:rPr>
        <w:t xml:space="preserve">7、投标文件的密封和递交</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7</w:t>
      </w:r>
      <w:r>
        <w:rPr>
          <w:rFonts w:ascii="宋体" w:hAnsi="宋体"/>
          <w:sz w:val="24"/>
          <w:lang w:val="zh-CN"/>
        </w:rPr>
        <w:t xml:space="preserve">.1 </w:t>
      </w:r>
      <w:r>
        <w:rPr>
          <w:rFonts w:hint="eastAsia" w:ascii="宋体" w:hAnsi="宋体"/>
          <w:sz w:val="24"/>
          <w:u w:val="single"/>
          <w:lang w:val="zh-CN"/>
        </w:rPr>
        <w:t xml:space="preserve">供应商应当将投标文件加密</w:t>
      </w:r>
      <w:r>
        <w:rPr>
          <w:rFonts w:hint="eastAsia" w:ascii="宋体" w:hAnsi="宋体"/>
          <w:sz w:val="24"/>
          <w:lang w:val="zh-CN"/>
        </w:rPr>
        <w:t xml:space="preserve">；</w:t>
      </w:r>
      <w:r>
        <w:rPr>
          <w:rFonts w:ascii="宋体" w:hAnsi="宋体"/>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1</w:t>
      </w:r>
      <w:r>
        <w:rPr>
          <w:rFonts w:hint="eastAsia" w:ascii="宋体" w:hAnsi="宋体"/>
          <w:sz w:val="24"/>
          <w:lang w:val="zh-CN"/>
        </w:rPr>
        <w:t xml:space="preserve">7</w:t>
      </w:r>
      <w:r>
        <w:rPr>
          <w:rFonts w:ascii="宋体" w:hAnsi="宋体"/>
          <w:sz w:val="24"/>
          <w:lang w:val="zh-CN"/>
        </w:rPr>
        <w:t xml:space="preserve">.</w:t>
      </w:r>
      <w:r>
        <w:rPr>
          <w:rFonts w:hint="eastAsia" w:ascii="宋体" w:hAnsi="宋体"/>
          <w:sz w:val="24"/>
          <w:lang w:val="zh-CN"/>
        </w:rPr>
        <w:t xml:space="preserve">2 </w:t>
      </w:r>
      <w:r>
        <w:rPr>
          <w:rFonts w:hint="eastAsia" w:ascii="宋体" w:hAnsi="宋体"/>
          <w:sz w:val="24"/>
          <w:u w:val="single"/>
          <w:lang w:val="zh-CN"/>
        </w:rPr>
        <w:t xml:space="preserve">供应商应当在招标文件要求提交投标文件的截止时间前，将加密的投标文件上传至指定地点</w:t>
      </w:r>
      <w:r>
        <w:rPr>
          <w:rFonts w:hint="eastAsia" w:ascii="宋体" w:hAnsi="宋体"/>
          <w:sz w:val="24"/>
          <w:lang w:val="zh-CN"/>
        </w:rPr>
        <w:t xml:space="preserve">。</w:t>
      </w:r>
      <w:r>
        <w:rPr>
          <w:rFonts w:ascii="宋体" w:hAnsi="宋体"/>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18、有下列情形之一的投标文件将拒收：</w:t>
      </w:r>
      <w:r>
        <w:rPr>
          <w:rFonts w:ascii="宋体" w:hAnsi="宋体"/>
          <w:b/>
          <w:bCs/>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18</w:t>
      </w:r>
      <w:r>
        <w:rPr>
          <w:rFonts w:ascii="宋体" w:hAnsi="宋体"/>
          <w:sz w:val="24"/>
          <w:lang w:val="zh-CN"/>
        </w:rPr>
        <w:t xml:space="preserve">.1</w:t>
      </w:r>
      <w:r>
        <w:rPr>
          <w:rFonts w:hint="eastAsia" w:ascii="宋体" w:hAnsi="宋体"/>
          <w:sz w:val="24"/>
          <w:lang w:val="zh-CN"/>
        </w:rPr>
        <w:t xml:space="preserve"> 在招标文件要求提交投标文件的截止时间之后上传的。</w:t>
      </w:r>
      <w:r>
        <w:rPr>
          <w:rFonts w:ascii="宋体" w:hAnsi="宋体"/>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19、投标文件的修改和撤回</w:t>
      </w:r>
      <w:r>
        <w:rPr>
          <w:rFonts w:ascii="宋体" w:hAnsi="宋体"/>
          <w:b/>
          <w:bCs/>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19</w:t>
      </w:r>
      <w:r>
        <w:rPr>
          <w:rFonts w:ascii="宋体" w:hAnsi="宋体"/>
          <w:sz w:val="24"/>
          <w:lang w:val="zh-CN"/>
        </w:rPr>
        <w:t xml:space="preserve">.1 </w:t>
      </w:r>
      <w:r>
        <w:rPr>
          <w:rFonts w:hint="eastAsia" w:ascii="宋体" w:hAnsi="宋体"/>
          <w:sz w:val="24"/>
          <w:lang w:val="zh-CN"/>
        </w:rPr>
        <w:t xml:space="preserve">供应商在投标截止时间前，可以对所递交的投标文件进行补充、修改或撤回，并书面通知采购人（代理人）。补充、修改的内容应当按照招标文件要求签署、盖章，并作为投标文件的组成部分。</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19</w:t>
      </w:r>
      <w:r>
        <w:rPr>
          <w:rFonts w:ascii="宋体" w:hAnsi="宋体"/>
          <w:sz w:val="24"/>
          <w:lang w:val="zh-CN"/>
        </w:rPr>
        <w:t xml:space="preserve">.</w:t>
      </w:r>
      <w:r>
        <w:rPr>
          <w:rFonts w:hint="eastAsia" w:ascii="宋体" w:hAnsi="宋体"/>
          <w:sz w:val="24"/>
          <w:lang w:val="zh-CN"/>
        </w:rPr>
        <w:t xml:space="preserve">2 投标截止时间之后，投标文件不得修改、撤回；如果修改或撤回的。</w:t>
      </w:r>
      <w:r>
        <w:rPr>
          <w:rFonts w:ascii="宋体" w:hAnsi="宋体"/>
          <w:sz w:val="24"/>
          <w:lang w:val="zh-CN"/>
        </w:rPr>
      </w:r>
      <w:r/>
    </w:p>
    <w:p>
      <w:pPr>
        <w:pStyle w:val="806"/>
        <w:rPr>
          <w:rFonts w:ascii="宋体" w:hAnsi="宋体"/>
          <w:sz w:val="24"/>
          <w:lang w:val="zh-CN"/>
        </w:rPr>
      </w:pPr>
      <w:r>
        <w:rPr>
          <w:rFonts w:hint="eastAsia" w:ascii="宋体" w:hAnsi="宋体"/>
          <w:sz w:val="24"/>
          <w:lang w:val="zh-CN"/>
        </w:rPr>
        <w:t xml:space="preserve">四、开标、评标与确定中标供应商</w:t>
      </w:r>
      <w:r>
        <w:rPr>
          <w:rFonts w:ascii="宋体" w:hAnsi="宋体"/>
          <w:sz w:val="24"/>
          <w:lang w:val="zh-CN"/>
        </w:rPr>
      </w:r>
      <w:r/>
    </w:p>
    <w:p>
      <w:pPr>
        <w:pStyle w:val="804"/>
        <w:ind w:firstLine="420"/>
        <w:spacing w:line="360" w:lineRule="auto"/>
        <w:rPr>
          <w:rFonts w:ascii="宋体" w:hAnsi="宋体"/>
          <w:b/>
          <w:bCs/>
          <w:sz w:val="24"/>
          <w:lang w:val="zh-CN"/>
        </w:rPr>
      </w:pPr>
      <w:r/>
      <w:bookmarkStart w:id="6" w:name="_Hlk100496858"/>
      <w:r>
        <w:rPr>
          <w:rFonts w:hint="eastAsia" w:ascii="宋体" w:hAnsi="宋体"/>
          <w:b/>
          <w:bCs/>
          <w:sz w:val="24"/>
          <w:lang w:val="zh-CN"/>
        </w:rPr>
        <w:t xml:space="preserve">20、开标</w:t>
      </w:r>
      <w:r>
        <w:rPr>
          <w:rFonts w:ascii="宋体" w:hAnsi="宋体"/>
          <w:b/>
          <w:bCs/>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20</w:t>
      </w:r>
      <w:r>
        <w:rPr>
          <w:rFonts w:ascii="宋体" w:hAnsi="宋体"/>
          <w:b/>
          <w:bCs/>
          <w:sz w:val="24"/>
          <w:lang w:val="zh-CN"/>
        </w:rPr>
        <w:t xml:space="preserve">.1 </w:t>
      </w:r>
      <w:r>
        <w:rPr>
          <w:rFonts w:hint="eastAsia" w:ascii="宋体" w:hAnsi="宋体"/>
          <w:b/>
          <w:bCs/>
          <w:sz w:val="24"/>
          <w:lang w:val="zh-CN"/>
        </w:rPr>
        <w:t xml:space="preserve">采购人（代理人）将在招标文件确定的时间和地点进行公开开标。</w:t>
      </w:r>
      <w:r>
        <w:rPr>
          <w:rFonts w:ascii="宋体" w:hAnsi="宋体"/>
          <w:b/>
          <w:bCs/>
          <w:sz w:val="24"/>
          <w:lang w:val="zh-CN"/>
        </w:rPr>
      </w:r>
      <w:r/>
    </w:p>
    <w:p>
      <w:pPr>
        <w:pStyle w:val="804"/>
        <w:ind w:firstLine="420"/>
        <w:spacing w:line="360" w:lineRule="auto"/>
        <w:rPr>
          <w:rFonts w:ascii="宋体" w:hAnsi="宋体"/>
          <w:b/>
          <w:bCs/>
          <w:sz w:val="24"/>
          <w:u w:val="single"/>
          <w:lang w:val="zh-CN"/>
        </w:rPr>
      </w:pPr>
      <w:r>
        <w:rPr>
          <w:rFonts w:hint="eastAsia" w:ascii="宋体" w:hAnsi="宋体"/>
          <w:b/>
          <w:bCs/>
          <w:sz w:val="24"/>
          <w:u w:val="single"/>
          <w:lang w:val="zh-CN"/>
        </w:rPr>
        <w:t xml:space="preserve">20</w:t>
      </w:r>
      <w:r>
        <w:rPr>
          <w:rFonts w:ascii="宋体" w:hAnsi="宋体"/>
          <w:b/>
          <w:bCs/>
          <w:sz w:val="24"/>
          <w:u w:val="single"/>
          <w:lang w:val="zh-CN"/>
        </w:rPr>
        <w:t xml:space="preserve">.2 </w:t>
      </w:r>
      <w:r>
        <w:rPr>
          <w:rFonts w:hint="eastAsia" w:ascii="宋体" w:hAnsi="宋体"/>
          <w:b/>
          <w:bCs/>
          <w:sz w:val="24"/>
          <w:u w:val="single"/>
          <w:lang w:val="zh-CN"/>
        </w:rPr>
        <w:t xml:space="preserve">开标地点：雨花台区招投标采购平台“开标大厅”。</w:t>
      </w:r>
      <w:r>
        <w:rPr>
          <w:rFonts w:ascii="宋体" w:hAnsi="宋体"/>
          <w:b/>
          <w:bCs/>
          <w:sz w:val="24"/>
          <w:u w:val="single"/>
          <w:lang w:val="zh-CN"/>
        </w:rPr>
      </w:r>
      <w:r/>
    </w:p>
    <w:p>
      <w:pPr>
        <w:pStyle w:val="804"/>
        <w:ind w:firstLine="420"/>
        <w:spacing w:line="360" w:lineRule="auto"/>
        <w:rPr>
          <w:rFonts w:hint="eastAsia" w:ascii="宋体" w:hAnsi="宋体"/>
          <w:b/>
          <w:bCs/>
          <w:sz w:val="24"/>
          <w:u w:val="single"/>
          <w:lang w:val="zh-CN"/>
        </w:rPr>
      </w:pPr>
      <w:r>
        <w:rPr>
          <w:rFonts w:hint="eastAsia" w:ascii="宋体" w:hAnsi="宋体"/>
          <w:b/>
          <w:bCs/>
          <w:sz w:val="24"/>
          <w:u w:val="single"/>
          <w:lang w:val="zh-CN"/>
        </w:rPr>
        <w:t xml:space="preserve">20.3 开标流程</w:t>
      </w:r>
      <w:r/>
    </w:p>
    <w:p>
      <w:pPr>
        <w:pStyle w:val="804"/>
        <w:ind w:firstLine="420"/>
        <w:spacing w:line="360" w:lineRule="auto"/>
        <w:rPr>
          <w:rFonts w:ascii="宋体" w:hAnsi="宋体"/>
          <w:b/>
          <w:bCs/>
          <w:sz w:val="24"/>
          <w:u w:val="single"/>
          <w:lang w:val="zh-CN"/>
        </w:rPr>
      </w:pPr>
      <w:r>
        <w:rPr>
          <w:rFonts w:ascii="宋体" w:hAnsi="宋体"/>
          <w:b/>
          <w:bCs/>
          <w:sz w:val="24"/>
          <w:u w:val="single"/>
          <w:lang w:val="zh-CN"/>
        </w:rPr>
        <w:t xml:space="preserve">开标：各投标人在开标时间前15分钟登录“</w:t>
      </w:r>
      <w:r>
        <w:rPr>
          <w:rFonts w:hint="eastAsia" w:ascii="宋体" w:hAnsi="宋体"/>
          <w:b/>
          <w:bCs/>
          <w:sz w:val="24"/>
          <w:u w:val="single"/>
          <w:lang w:val="zh-CN"/>
        </w:rPr>
        <w:t xml:space="preserve">雨花台区招投标采购平台</w:t>
      </w:r>
      <w:r>
        <w:rPr>
          <w:rFonts w:ascii="宋体" w:hAnsi="宋体"/>
          <w:b/>
          <w:bCs/>
          <w:sz w:val="24"/>
          <w:u w:val="single"/>
          <w:lang w:val="zh-CN"/>
        </w:rPr>
        <w:t xml:space="preserve">”，进入开标大厅，找到当天拟开标的标段，进入网上虚拟开标室。</w:t>
      </w:r>
      <w:r/>
    </w:p>
    <w:p>
      <w:pPr>
        <w:pStyle w:val="804"/>
        <w:ind w:firstLine="420"/>
        <w:spacing w:line="360" w:lineRule="auto"/>
        <w:rPr>
          <w:rFonts w:ascii="宋体" w:hAnsi="宋体"/>
          <w:b/>
          <w:bCs/>
          <w:sz w:val="24"/>
          <w:u w:val="single"/>
          <w:lang w:val="zh-CN"/>
        </w:rPr>
      </w:pPr>
      <w:r>
        <w:rPr>
          <w:rFonts w:ascii="宋体" w:hAnsi="宋体"/>
          <w:b/>
          <w:bCs/>
          <w:sz w:val="24"/>
          <w:u w:val="single"/>
          <w:lang w:val="zh-CN"/>
        </w:rPr>
        <w:t xml:space="preserve">解密：当标段开标状态显示为“已开标”时，点击“解密”按钮通过"中招互联"APP进行扫码解密。投标人应在30分钟内解密完成，若未在有效时间内完成解密工作，招标人将拒绝其投标。注意：解密时使用的手机和"中招互联"APP账号要跟加密时使用的一致，否则无法解密，后果由投标人自己承担。</w:t>
      </w:r>
      <w:r/>
    </w:p>
    <w:p>
      <w:pPr>
        <w:pStyle w:val="804"/>
        <w:ind w:firstLine="420"/>
        <w:spacing w:line="360" w:lineRule="auto"/>
        <w:rPr>
          <w:rFonts w:hint="eastAsia" w:ascii="宋体" w:hAnsi="宋体"/>
          <w:b/>
          <w:bCs/>
          <w:sz w:val="24"/>
          <w:u w:val="single"/>
          <w:lang w:val="zh-CN"/>
        </w:rPr>
      </w:pPr>
      <w:r>
        <w:rPr>
          <w:rFonts w:hint="eastAsia" w:ascii="宋体" w:hAnsi="宋体"/>
          <w:b/>
          <w:bCs/>
          <w:sz w:val="24"/>
          <w:u w:val="single"/>
          <w:lang w:val="zh-CN"/>
        </w:rPr>
        <w:t xml:space="preserve">唱标：各投标人完成解密工作后，系统自动公布</w:t>
      </w:r>
      <w:r>
        <w:rPr>
          <w:rFonts w:hint="eastAsia" w:ascii="宋体" w:hAnsi="宋体"/>
          <w:b/>
          <w:bCs/>
          <w:sz w:val="24"/>
          <w:u w:val="single"/>
        </w:rPr>
        <w:t xml:space="preserve">供应商名称、投标价格等信息。并生成</w:t>
      </w:r>
      <w:r>
        <w:rPr>
          <w:rFonts w:hint="eastAsia" w:ascii="宋体" w:hAnsi="宋体"/>
          <w:b/>
          <w:bCs/>
          <w:sz w:val="24"/>
          <w:u w:val="single"/>
          <w:lang w:val="zh-CN"/>
        </w:rPr>
        <w:t xml:space="preserve">“</w:t>
      </w:r>
      <w:r>
        <w:rPr>
          <w:rFonts w:ascii="宋体" w:hAnsi="宋体"/>
          <w:b/>
          <w:bCs/>
          <w:sz w:val="24"/>
          <w:u w:val="single"/>
          <w:lang w:val="zh-CN"/>
        </w:rPr>
        <w:t xml:space="preserve">开标一览表</w:t>
      </w:r>
      <w:r>
        <w:rPr>
          <w:rFonts w:hint="eastAsia" w:ascii="宋体" w:hAnsi="宋体"/>
          <w:b/>
          <w:bCs/>
          <w:sz w:val="24"/>
          <w:u w:val="single"/>
          <w:lang w:val="zh-CN"/>
        </w:rPr>
        <w:t xml:space="preserve">”，投标人可自行查看。</w:t>
      </w:r>
      <w:r/>
    </w:p>
    <w:p>
      <w:pPr>
        <w:pStyle w:val="804"/>
        <w:ind w:firstLine="420"/>
        <w:spacing w:line="360" w:lineRule="auto"/>
        <w:rPr>
          <w:rFonts w:ascii="宋体" w:hAnsi="宋体"/>
          <w:b/>
          <w:bCs/>
          <w:sz w:val="24"/>
          <w:u w:val="single"/>
          <w:lang w:val="zh-CN"/>
        </w:rPr>
      </w:pPr>
      <w:r>
        <w:rPr>
          <w:rFonts w:ascii="宋体" w:hAnsi="宋体"/>
          <w:b/>
          <w:bCs/>
          <w:sz w:val="24"/>
          <w:u w:val="single"/>
          <w:lang w:val="zh-CN"/>
        </w:rPr>
        <w:t xml:space="preserve">异议或咨询：</w:t>
      </w:r>
      <w:r>
        <w:rPr>
          <w:rFonts w:hint="eastAsia" w:ascii="宋体" w:hAnsi="宋体"/>
          <w:b/>
          <w:bCs/>
          <w:sz w:val="24"/>
          <w:u w:val="single"/>
          <w:lang w:val="zh-CN"/>
        </w:rPr>
        <w:t xml:space="preserve">在此阶段</w:t>
      </w:r>
      <w:r>
        <w:rPr>
          <w:rFonts w:ascii="宋体" w:hAnsi="宋体"/>
          <w:b/>
          <w:bCs/>
          <w:sz w:val="24"/>
          <w:u w:val="single"/>
          <w:lang w:val="zh-CN"/>
        </w:rPr>
        <w:t xml:space="preserve">，投标人如有异议或咨询可在网上开标室与招标人（招标代理公司）进行在线沟通，招标人在线答复投标人提出的异议或咨询。</w:t>
      </w:r>
      <w:r/>
    </w:p>
    <w:p>
      <w:pPr>
        <w:pStyle w:val="804"/>
        <w:ind w:firstLine="420"/>
        <w:spacing w:line="360" w:lineRule="auto"/>
        <w:rPr>
          <w:rFonts w:ascii="宋体" w:hAnsi="宋体"/>
          <w:b/>
          <w:bCs/>
          <w:sz w:val="24"/>
          <w:u w:val="single"/>
          <w:lang w:val="zh-CN"/>
        </w:rPr>
      </w:pPr>
      <w:r>
        <w:rPr>
          <w:rFonts w:ascii="宋体" w:hAnsi="宋体"/>
          <w:b/>
          <w:bCs/>
          <w:sz w:val="24"/>
          <w:u w:val="single"/>
          <w:lang w:val="zh-CN"/>
        </w:rPr>
        <w:t xml:space="preserve">结束</w:t>
      </w:r>
      <w:r>
        <w:rPr>
          <w:rFonts w:hint="eastAsia" w:ascii="宋体" w:hAnsi="宋体"/>
          <w:b/>
          <w:bCs/>
          <w:sz w:val="24"/>
          <w:u w:val="single"/>
          <w:lang w:val="zh-CN"/>
        </w:rPr>
        <w:t xml:space="preserve">：</w:t>
      </w:r>
      <w:r>
        <w:rPr>
          <w:rFonts w:ascii="宋体" w:hAnsi="宋体"/>
          <w:b/>
          <w:bCs/>
          <w:sz w:val="24"/>
          <w:u w:val="single"/>
          <w:lang w:val="zh-CN"/>
        </w:rPr>
        <w:t xml:space="preserve">开标结束。</w:t>
      </w:r>
      <w:r/>
    </w:p>
    <w:p>
      <w:pPr>
        <w:pStyle w:val="804"/>
        <w:ind w:firstLine="420"/>
        <w:spacing w:line="360" w:lineRule="auto"/>
        <w:rPr>
          <w:rFonts w:ascii="宋体" w:hAnsi="宋体"/>
          <w:sz w:val="24"/>
          <w:lang w:val="zh-CN"/>
        </w:rPr>
      </w:pPr>
      <w:r/>
      <w:bookmarkEnd w:id="6"/>
      <w:r>
        <w:rPr>
          <w:rFonts w:hint="eastAsia" w:ascii="宋体" w:hAnsi="宋体"/>
          <w:sz w:val="24"/>
        </w:rPr>
        <w:t xml:space="preserve">20</w:t>
      </w:r>
      <w:r>
        <w:rPr>
          <w:rFonts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 开标时，《开标一览表》内容与投标文件中明细表内容不一致的，以《开标一览表》为准。</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20</w:t>
      </w:r>
      <w:r>
        <w:rPr>
          <w:rFonts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投标文件、《开标一览表》中报价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rFonts w:ascii="宋体" w:hAnsi="宋体"/>
          <w:sz w:val="24"/>
          <w:lang w:val="zh-CN"/>
        </w:rPr>
      </w:r>
      <w:r/>
    </w:p>
    <w:p>
      <w:pPr>
        <w:pStyle w:val="804"/>
        <w:ind w:firstLine="420"/>
        <w:spacing w:line="360" w:lineRule="auto"/>
        <w:rPr>
          <w:rFonts w:hint="eastAsia" w:ascii="宋体" w:hAnsi="宋体"/>
          <w:sz w:val="24"/>
          <w:lang w:val="zh-CN"/>
        </w:rPr>
      </w:pPr>
      <w:r>
        <w:rPr>
          <w:rFonts w:hint="eastAsia" w:ascii="宋体" w:hAnsi="宋体"/>
          <w:sz w:val="24"/>
          <w:lang w:val="zh-CN"/>
        </w:rPr>
        <w:t xml:space="preserve">20</w:t>
      </w:r>
      <w:r>
        <w:rPr>
          <w:rFonts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招标采购中，符合专业条件的供应商或对招标文件作实质性响应的供应商不足3家的，应予废标。投标截止时间结束后，只有两家符合条件的供应商响应时，采购人可以依法向设区的财政部门申请变更采购方式，采用竞争性谈判方式实施采购。申请变更时，需提交采购人申请、政府采购方式变更表、招标文件无歧视性倾向性条款的专家（或评委）论证意见及招标公告发布</w:t>
      </w:r>
      <w:r>
        <w:rPr>
          <w:rFonts w:hint="eastAsia" w:ascii="宋体" w:hAnsi="宋体"/>
          <w:sz w:val="24"/>
          <w:lang w:val="zh-CN"/>
        </w:rPr>
        <w:t xml:space="preserve">情况等资料。只有一家符合条件的供应商响应时，采购人可以依法向设区的财政部门申请拟变更为单一来源采购方式继续采购，报财政部门同意后在财政部门指定媒体上进行单一来源采购公示，公示内容包括项目前期潜在供应商的投标响应情况、拟采购的单一来源供应商名称及招标文件无歧视性倾向性条款的专家（或评委）论证意见，公示期不得少于5个工作日，公示期满将公示情况一并报财政部门正式核准。当没有合格供应商响应时，应停止采购任务，审核招标文件是否存在不合理条款、招标公告时间及程序是否符合规定、采购需求表述是否清晰完整等，并依法重新招标。</w:t>
      </w:r>
      <w:r/>
    </w:p>
    <w:p>
      <w:pPr>
        <w:pStyle w:val="804"/>
        <w:ind w:firstLine="420"/>
        <w:spacing w:line="360" w:lineRule="auto"/>
        <w:rPr>
          <w:rFonts w:hint="eastAsia" w:ascii="宋体" w:hAnsi="宋体"/>
          <w:sz w:val="24"/>
          <w:lang w:val="zh-CN"/>
        </w:rPr>
      </w:pPr>
      <w:r>
        <w:rPr>
          <w:rFonts w:hint="eastAsia" w:ascii="宋体" w:hAnsi="宋体"/>
          <w:sz w:val="24"/>
        </w:rPr>
        <w:t xml:space="preserve">20.7 </w:t>
      </w:r>
      <w:r>
        <w:rPr>
          <w:rFonts w:hint="eastAsia" w:ascii="宋体" w:hAnsi="宋体"/>
          <w:sz w:val="24"/>
          <w:lang w:val="zh-CN"/>
        </w:rPr>
        <w:t xml:space="preserve">投标人中标后需提供壹套加盖公章、骑缝章的纸质版投标文件送至招标代理公司经办人，纸质投标文件应在《投标函》和《法定代表人身份证明和授权委托书》加盖单位公章。投标人提供的纸质文件必须与投标电子文件保持一致。 </w:t>
      </w:r>
      <w:r/>
    </w:p>
    <w:p>
      <w:pPr>
        <w:pStyle w:val="804"/>
        <w:ind w:firstLine="420"/>
        <w:spacing w:line="360" w:lineRule="auto"/>
        <w:rPr>
          <w:rFonts w:ascii="宋体" w:hAnsi="宋体"/>
          <w:b/>
          <w:bCs/>
          <w:sz w:val="24"/>
          <w:lang w:val="zh-CN"/>
        </w:rPr>
      </w:pPr>
      <w:r>
        <w:rPr>
          <w:rFonts w:ascii="宋体" w:hAnsi="宋体"/>
          <w:b/>
          <w:bCs/>
          <w:sz w:val="24"/>
          <w:lang w:val="zh-CN"/>
        </w:rPr>
        <w:t xml:space="preserve">2</w:t>
      </w:r>
      <w:r>
        <w:rPr>
          <w:rFonts w:hint="eastAsia" w:ascii="宋体" w:hAnsi="宋体"/>
          <w:b/>
          <w:bCs/>
          <w:sz w:val="24"/>
          <w:lang w:val="zh-CN"/>
        </w:rPr>
        <w:t xml:space="preserve">1、评标</w:t>
      </w:r>
      <w:r>
        <w:rPr>
          <w:rFonts w:ascii="宋体" w:hAnsi="宋体"/>
          <w:b/>
          <w:bCs/>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2</w:t>
      </w:r>
      <w:r>
        <w:rPr>
          <w:rFonts w:hint="eastAsia" w:ascii="宋体" w:hAnsi="宋体"/>
          <w:b/>
          <w:bCs/>
          <w:sz w:val="24"/>
          <w:lang w:val="zh-CN"/>
        </w:rPr>
        <w:t xml:space="preserve">1</w:t>
      </w:r>
      <w:r>
        <w:rPr>
          <w:rFonts w:ascii="宋体" w:hAnsi="宋体"/>
          <w:b/>
          <w:bCs/>
          <w:sz w:val="24"/>
          <w:lang w:val="zh-CN"/>
        </w:rPr>
        <w:t xml:space="preserve">.1</w:t>
      </w:r>
      <w:r>
        <w:rPr>
          <w:rFonts w:hint="eastAsia" w:ascii="宋体" w:hAnsi="宋体"/>
          <w:b/>
          <w:bCs/>
          <w:sz w:val="24"/>
          <w:lang w:val="zh-CN"/>
        </w:rPr>
        <w:t xml:space="preserve"> 评标组织</w:t>
      </w:r>
      <w:r>
        <w:rPr>
          <w:rFonts w:ascii="宋体" w:hAnsi="宋体"/>
          <w:b/>
          <w:bCs/>
          <w:sz w:val="24"/>
          <w:lang w:val="zh-CN"/>
        </w:rPr>
      </w:r>
      <w:r/>
    </w:p>
    <w:p>
      <w:pPr>
        <w:pStyle w:val="804"/>
        <w:ind w:firstLine="482"/>
        <w:spacing w:line="360" w:lineRule="auto"/>
        <w:rPr>
          <w:rFonts w:ascii="宋体" w:hAnsi="宋体"/>
          <w:sz w:val="24"/>
        </w:rPr>
      </w:pPr>
      <w:r>
        <w:rPr>
          <w:rFonts w:ascii="宋体" w:hAnsi="宋体"/>
          <w:b/>
          <w:bCs/>
          <w:sz w:val="24"/>
          <w:lang w:val="zh-CN"/>
        </w:rPr>
        <w:t xml:space="preserve">2</w:t>
      </w:r>
      <w:r>
        <w:rPr>
          <w:rFonts w:hint="eastAsia" w:ascii="宋体" w:hAnsi="宋体"/>
          <w:b/>
          <w:bCs/>
          <w:sz w:val="24"/>
          <w:lang w:val="zh-CN"/>
        </w:rPr>
        <w:t xml:space="preserve">1</w:t>
      </w:r>
      <w:r>
        <w:rPr>
          <w:rFonts w:ascii="宋体" w:hAnsi="宋体"/>
          <w:b/>
          <w:bCs/>
          <w:sz w:val="24"/>
          <w:lang w:val="zh-CN"/>
        </w:rPr>
        <w:t xml:space="preserve">.1</w:t>
      </w:r>
      <w:r>
        <w:rPr>
          <w:rFonts w:hint="eastAsia" w:ascii="宋体" w:hAnsi="宋体"/>
          <w:b/>
          <w:bCs/>
          <w:sz w:val="24"/>
          <w:lang w:val="zh-CN"/>
        </w:rPr>
        <w:t xml:space="preserve">.1</w:t>
      </w:r>
      <w:r>
        <w:rPr>
          <w:rFonts w:hint="eastAsia" w:ascii="宋体" w:hAnsi="宋体"/>
          <w:sz w:val="24"/>
          <w:lang w:val="zh-CN"/>
        </w:rPr>
        <w:t xml:space="preserve">评标工作由采购人（代理人）负责组织，具体评标事务由依法组建的评标委员会负责，并独立履行</w:t>
      </w:r>
      <w:r>
        <w:rPr>
          <w:rFonts w:hint="eastAsia" w:ascii="宋体" w:hAnsi="宋体"/>
          <w:sz w:val="24"/>
        </w:rPr>
        <w:t xml:space="preserve">下列职责：</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（1）审查投标文件是否符合招标文件要求，并作出评价；</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（2）要求供应商对投标文件有关事项作出解释或者澄清；</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（3）推荐中标候选供应商名单，或者按照招标文件规定直接确定供应商；</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（4）向财政部门报告非法干预评标工作的行为。</w:t>
      </w:r>
      <w:r>
        <w:rPr>
          <w:rFonts w:ascii="宋体" w:hAnsi="宋体"/>
          <w:sz w:val="24"/>
        </w:rPr>
      </w:r>
      <w:r/>
    </w:p>
    <w:p>
      <w:pPr>
        <w:pStyle w:val="804"/>
        <w:ind w:firstLine="420"/>
        <w:spacing w:line="360" w:lineRule="auto"/>
        <w:rPr>
          <w:rFonts w:ascii="宋体" w:hAnsi="宋体" w:cs="宋体"/>
          <w:sz w:val="24"/>
          <w:lang w:val="zh-CN"/>
        </w:rPr>
      </w:pPr>
      <w:r>
        <w:rPr>
          <w:rFonts w:ascii="宋体" w:hAnsi="宋体"/>
          <w:b/>
          <w:bCs/>
          <w:sz w:val="24"/>
          <w:lang w:val="zh-CN"/>
        </w:rPr>
        <w:t xml:space="preserve">2</w:t>
      </w:r>
      <w:r>
        <w:rPr>
          <w:rFonts w:hint="eastAsia" w:ascii="宋体" w:hAnsi="宋体"/>
          <w:b/>
          <w:bCs/>
          <w:sz w:val="24"/>
          <w:lang w:val="zh-CN"/>
        </w:rPr>
        <w:t xml:space="preserve">1</w:t>
      </w:r>
      <w:r>
        <w:rPr>
          <w:rFonts w:ascii="宋体" w:hAnsi="宋体"/>
          <w:b/>
          <w:bCs/>
          <w:sz w:val="24"/>
          <w:lang w:val="zh-CN"/>
        </w:rPr>
        <w:t xml:space="preserve">.1</w:t>
      </w:r>
      <w:r>
        <w:rPr>
          <w:rFonts w:hint="eastAsia" w:ascii="宋体" w:hAnsi="宋体"/>
          <w:b/>
          <w:bCs/>
          <w:sz w:val="24"/>
          <w:lang w:val="zh-CN"/>
        </w:rPr>
        <w:t xml:space="preserve">.2 </w:t>
      </w:r>
      <w:r>
        <w:rPr>
          <w:rFonts w:hint="eastAsia" w:ascii="宋体" w:hAnsi="宋体"/>
          <w:sz w:val="24"/>
          <w:lang w:val="zh-CN"/>
        </w:rPr>
        <w:t xml:space="preserve">评标委员会由采购人代表和有关技术、经济等方面的专家组成，独立开展评审工作。</w:t>
      </w:r>
      <w:r>
        <w:rPr>
          <w:rFonts w:ascii="宋体" w:hAnsi="宋体" w:cs="宋体"/>
          <w:sz w:val="24"/>
          <w:lang w:val="zh-CN"/>
        </w:rPr>
      </w:r>
      <w:r/>
    </w:p>
    <w:p>
      <w:pPr>
        <w:pStyle w:val="804"/>
        <w:ind w:firstLine="420"/>
        <w:spacing w:line="360" w:lineRule="auto"/>
        <w:rPr>
          <w:rFonts w:ascii="宋体" w:hAnsi="宋体" w:cs="宋体"/>
          <w:sz w:val="24"/>
          <w:lang w:val="zh-CN"/>
        </w:rPr>
      </w:pPr>
      <w:r>
        <w:rPr>
          <w:rFonts w:ascii="宋体" w:hAnsi="宋体"/>
          <w:b/>
          <w:bCs/>
          <w:sz w:val="24"/>
          <w:lang w:val="zh-CN"/>
        </w:rPr>
        <w:t xml:space="preserve">2</w:t>
      </w:r>
      <w:r>
        <w:rPr>
          <w:rFonts w:hint="eastAsia" w:ascii="宋体" w:hAnsi="宋体"/>
          <w:b/>
          <w:bCs/>
          <w:sz w:val="24"/>
          <w:lang w:val="zh-CN"/>
        </w:rPr>
        <w:t xml:space="preserve">1</w:t>
      </w:r>
      <w:r>
        <w:rPr>
          <w:rFonts w:ascii="宋体" w:hAnsi="宋体"/>
          <w:b/>
          <w:bCs/>
          <w:sz w:val="24"/>
          <w:lang w:val="zh-CN"/>
        </w:rPr>
        <w:t xml:space="preserve">.1</w:t>
      </w:r>
      <w:r>
        <w:rPr>
          <w:rFonts w:hint="eastAsia" w:ascii="宋体" w:hAnsi="宋体"/>
          <w:b/>
          <w:bCs/>
          <w:sz w:val="24"/>
          <w:lang w:val="zh-CN"/>
        </w:rPr>
        <w:t xml:space="preserve">.</w:t>
      </w:r>
      <w:r>
        <w:rPr>
          <w:rFonts w:ascii="宋体" w:hAnsi="宋体"/>
          <w:b/>
          <w:bCs/>
          <w:sz w:val="24"/>
          <w:lang w:val="zh-CN"/>
        </w:rPr>
        <w:t xml:space="preserve">3 </w:t>
      </w:r>
      <w:r>
        <w:rPr>
          <w:rFonts w:hint="eastAsia" w:ascii="宋体" w:hAnsi="宋体" w:cs="宋体"/>
          <w:sz w:val="24"/>
          <w:lang w:val="zh-CN"/>
        </w:rPr>
        <w:t xml:space="preserve">由评委各自独立打分，打分的平均值即为该投标人该项的得分（当评标委员会组成人员为</w:t>
      </w:r>
      <w:r>
        <w:rPr>
          <w:rFonts w:ascii="宋体" w:hAnsi="宋体" w:cs="宋体"/>
          <w:sz w:val="24"/>
          <w:lang w:val="zh-CN"/>
        </w:rPr>
        <w:t xml:space="preserve"> 5人以上时，去掉一个最高分、一个最低分后计算平均值），最后根据各投标人的总分汇总进行排名</w:t>
      </w:r>
      <w:r>
        <w:rPr>
          <w:rFonts w:hint="eastAsia" w:ascii="宋体" w:hAnsi="宋体" w:cs="宋体"/>
          <w:sz w:val="24"/>
          <w:lang w:val="zh-CN"/>
        </w:rPr>
        <w:t xml:space="preserve">。</w:t>
      </w:r>
      <w:r>
        <w:rPr>
          <w:rFonts w:ascii="宋体" w:hAnsi="宋体" w:cs="宋体"/>
          <w:sz w:val="24"/>
          <w:lang w:val="zh-CN"/>
        </w:rPr>
      </w:r>
      <w:r/>
    </w:p>
    <w:p>
      <w:pPr>
        <w:pStyle w:val="804"/>
        <w:ind w:firstLine="420"/>
        <w:spacing w:line="360" w:lineRule="auto"/>
        <w:widowControl/>
        <w:rPr>
          <w:rFonts w:ascii="宋体" w:hAnsi="宋体" w:cs="宋体"/>
          <w:b/>
          <w:bCs/>
          <w:sz w:val="24"/>
          <w:lang w:val="zh-CN"/>
        </w:rPr>
      </w:pPr>
      <w:r>
        <w:rPr>
          <w:rFonts w:hint="eastAsia" w:ascii="宋体" w:hAnsi="宋体" w:cs="宋体"/>
          <w:b/>
          <w:bCs/>
          <w:sz w:val="24"/>
          <w:lang w:val="zh-CN"/>
        </w:rPr>
        <w:t xml:space="preserve">21.2 评标程序</w:t>
      </w:r>
      <w:r>
        <w:rPr>
          <w:rFonts w:ascii="宋体" w:hAnsi="宋体" w:cs="宋体"/>
          <w:b/>
          <w:bCs/>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b/>
          <w:sz w:val="24"/>
          <w:lang w:val="zh-CN"/>
        </w:rPr>
        <w:t xml:space="preserve">21.2.1 投标文件的资格性检查。</w:t>
      </w:r>
      <w:r>
        <w:rPr>
          <w:rFonts w:hint="eastAsia" w:ascii="宋体" w:hAnsi="宋体" w:cs="宋体"/>
          <w:sz w:val="24"/>
          <w:lang w:val="zh-CN"/>
        </w:rPr>
        <w:t xml:space="preserve">依据法律法规和招标文件的规定，对投标文件中资格证明等进行审查，以确定供应商是否具备投标资格。投标文件有下列情况之一的，在资格性、符合性检查时按照无效投标处理：</w:t>
      </w:r>
      <w:r>
        <w:rPr>
          <w:rFonts w:ascii="宋体" w:hAnsi="宋体" w:cs="宋体"/>
          <w:sz w:val="24"/>
          <w:lang w:val="zh-CN"/>
        </w:rPr>
      </w:r>
      <w:r/>
    </w:p>
    <w:p>
      <w:pPr>
        <w:pStyle w:val="804"/>
        <w:ind w:firstLine="420"/>
        <w:jc w:val="left"/>
        <w:spacing w:line="360" w:lineRule="auto"/>
        <w:widowControl/>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未按照招标文件规定要求加密、盖章、签字或签章</w:t>
      </w:r>
      <w:r>
        <w:rPr>
          <w:rFonts w:hint="eastAsia" w:ascii="宋体" w:hAnsi="宋体" w:cs="宋体"/>
          <w:sz w:val="24"/>
          <w:lang w:val="zh-CN"/>
        </w:rPr>
        <w:t xml:space="preserve">的；</w:t>
      </w:r>
      <w:r>
        <w:rPr>
          <w:rFonts w:ascii="宋体" w:hAnsi="宋体" w:cs="宋体"/>
          <w:sz w:val="24"/>
          <w:lang w:val="zh-CN"/>
        </w:rPr>
      </w:r>
      <w:r/>
    </w:p>
    <w:p>
      <w:pPr>
        <w:pStyle w:val="804"/>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（2）投标总价和</w:t>
      </w:r>
      <w:r>
        <w:rPr>
          <w:rFonts w:hint="eastAsia" w:ascii="宋体" w:hAnsi="宋体" w:cs="宋体"/>
          <w:sz w:val="24"/>
        </w:rPr>
        <w:t xml:space="preserve">单价</w:t>
      </w:r>
      <w:r>
        <w:rPr>
          <w:rFonts w:hint="eastAsia" w:ascii="宋体" w:hAnsi="宋体" w:cs="宋体"/>
          <w:sz w:val="24"/>
          <w:lang w:val="zh-CN"/>
        </w:rPr>
        <w:t xml:space="preserve">超出采购预算限额的；</w:t>
      </w:r>
      <w:r>
        <w:rPr>
          <w:rFonts w:ascii="宋体" w:hAnsi="宋体" w:cs="宋体"/>
          <w:sz w:val="24"/>
          <w:lang w:val="zh-CN"/>
        </w:rPr>
      </w:r>
      <w:r/>
    </w:p>
    <w:p>
      <w:pPr>
        <w:pStyle w:val="804"/>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（3）不具备招标文件中规定资格要求的；</w:t>
      </w:r>
      <w:r>
        <w:rPr>
          <w:rFonts w:ascii="宋体" w:hAnsi="宋体" w:cs="宋体"/>
          <w:sz w:val="24"/>
          <w:lang w:val="zh-CN"/>
        </w:rPr>
      </w:r>
      <w:r/>
    </w:p>
    <w:p>
      <w:pPr>
        <w:pStyle w:val="804"/>
        <w:spacing w:line="360" w:lineRule="auto"/>
        <w:rPr>
          <w:rFonts w:ascii="宋体" w:hAnsi="宋体"/>
          <w:sz w:val="24"/>
        </w:rPr>
      </w:pPr>
      <w:r>
        <w:rPr>
          <w:rFonts w:hint="eastAsia" w:ascii="宋体" w:hAnsi="宋体"/>
          <w:sz w:val="24"/>
        </w:rPr>
        <w:t xml:space="preserve">    （4）不同供应商的投标文件由同一单位或者个人编制；</w:t>
      </w:r>
      <w:r>
        <w:rPr>
          <w:rFonts w:ascii="宋体" w:hAnsi="宋体"/>
          <w:sz w:val="24"/>
        </w:rPr>
      </w:r>
      <w:r/>
    </w:p>
    <w:p>
      <w:pPr>
        <w:pStyle w:val="804"/>
        <w:spacing w:line="360" w:lineRule="auto"/>
        <w:rPr>
          <w:rFonts w:ascii="宋体" w:hAnsi="宋体"/>
          <w:sz w:val="24"/>
        </w:rPr>
      </w:pPr>
      <w:r>
        <w:rPr>
          <w:rFonts w:hint="eastAsia" w:ascii="宋体" w:hAnsi="宋体"/>
          <w:sz w:val="24"/>
        </w:rPr>
        <w:t xml:space="preserve">    （5）不同供应商委托同一单位或者个人办理投标事宜；</w:t>
      </w:r>
      <w:r>
        <w:rPr>
          <w:rFonts w:ascii="宋体" w:hAnsi="宋体"/>
          <w:sz w:val="24"/>
        </w:rPr>
      </w:r>
      <w:r/>
    </w:p>
    <w:p>
      <w:pPr>
        <w:pStyle w:val="804"/>
        <w:spacing w:line="360" w:lineRule="auto"/>
        <w:rPr>
          <w:rFonts w:ascii="宋体" w:hAnsi="宋体"/>
          <w:sz w:val="24"/>
        </w:rPr>
      </w:pPr>
      <w:r>
        <w:rPr>
          <w:rFonts w:hint="eastAsia" w:ascii="宋体" w:hAnsi="宋体"/>
          <w:sz w:val="24"/>
        </w:rPr>
        <w:t xml:space="preserve">    （6）不同供应商的投标文件载明的项目管理成员为同一人；</w:t>
      </w:r>
      <w:r>
        <w:rPr>
          <w:rFonts w:ascii="宋体" w:hAnsi="宋体"/>
          <w:sz w:val="24"/>
        </w:rPr>
      </w:r>
      <w:r/>
    </w:p>
    <w:p>
      <w:pPr>
        <w:pStyle w:val="804"/>
        <w:spacing w:line="360" w:lineRule="auto"/>
        <w:rPr>
          <w:rFonts w:ascii="宋体" w:hAnsi="宋体"/>
          <w:sz w:val="24"/>
        </w:rPr>
      </w:pPr>
      <w:r>
        <w:rPr>
          <w:rFonts w:hint="eastAsia" w:ascii="宋体" w:hAnsi="宋体"/>
          <w:sz w:val="24"/>
        </w:rPr>
        <w:t xml:space="preserve">    （7）不同供应商的投标文件异常一致或者投标报价呈规律性差异；</w:t>
      </w:r>
      <w:r>
        <w:rPr>
          <w:rFonts w:ascii="宋体" w:hAnsi="宋体"/>
          <w:sz w:val="24"/>
        </w:rPr>
      </w:r>
      <w:r/>
    </w:p>
    <w:p>
      <w:pPr>
        <w:pStyle w:val="804"/>
        <w:spacing w:line="360" w:lineRule="auto"/>
        <w:rPr>
          <w:rFonts w:ascii="宋体" w:hAnsi="宋体"/>
          <w:sz w:val="24"/>
        </w:rPr>
      </w:pPr>
      <w:r>
        <w:rPr>
          <w:rFonts w:hint="eastAsia" w:ascii="宋体" w:hAnsi="宋体"/>
          <w:sz w:val="24"/>
        </w:rPr>
        <w:t xml:space="preserve">    （8）不同供应商的法定代表人或委托代理人有夫妻、直系血亲关系的；</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9</w:t>
      </w:r>
      <w:r>
        <w:rPr>
          <w:rFonts w:hint="eastAsia" w:ascii="宋体" w:hAnsi="宋体"/>
          <w:sz w:val="24"/>
        </w:rPr>
        <w:t xml:space="preserve">）不同供应商的负责人为同一人或者存在控股、管理关系的；</w:t>
      </w:r>
      <w:r>
        <w:rPr>
          <w:rFonts w:ascii="宋体" w:hAnsi="宋体"/>
          <w:sz w:val="24"/>
        </w:rPr>
      </w:r>
      <w:r/>
    </w:p>
    <w:p>
      <w:pPr>
        <w:pStyle w:val="804"/>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）没有说明投标产品名称、品牌、规格型号、产地、技术参数和服务响应，而是直接拷贝招标文件技术要求的；</w:t>
      </w:r>
      <w:r>
        <w:rPr>
          <w:rFonts w:ascii="宋体" w:hAnsi="宋体"/>
          <w:sz w:val="24"/>
        </w:rPr>
      </w:r>
      <w:r/>
    </w:p>
    <w:p>
      <w:pPr>
        <w:pStyle w:val="804"/>
        <w:ind w:firstLine="42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1</w:t>
      </w:r>
      <w:r>
        <w:rPr>
          <w:rFonts w:hint="eastAsia" w:ascii="宋体" w:hAnsi="宋体" w:cs="宋体"/>
          <w:sz w:val="24"/>
        </w:rPr>
        <w:t xml:space="preserve">）</w:t>
      </w:r>
      <w:r>
        <w:rPr>
          <w:rFonts w:hint="eastAsia" w:ascii="宋体" w:hAnsi="宋体"/>
          <w:sz w:val="24"/>
        </w:rPr>
        <w:t xml:space="preserve">不同供应商的委托代理人(或法定代表人、项目经理、项目负责人等)在采购文件发布日上月至投标截止日当月在同一单位缴纳社会保险的；</w:t>
      </w:r>
      <w:r>
        <w:rPr>
          <w:rFonts w:ascii="宋体" w:hAnsi="宋体" w:cs="宋体"/>
          <w:sz w:val="24"/>
        </w:rPr>
      </w:r>
      <w:r/>
    </w:p>
    <w:p>
      <w:pPr>
        <w:pStyle w:val="804"/>
        <w:ind w:firstLine="420"/>
        <w:jc w:val="left"/>
        <w:spacing w:line="360" w:lineRule="auto"/>
        <w:widowControl/>
        <w:rPr>
          <w:rFonts w:ascii="宋体" w:hAnsi="宋体"/>
          <w:sz w:val="24"/>
        </w:rPr>
      </w:pPr>
      <w:r>
        <w:rPr>
          <w:rFonts w:hint="eastAsia" w:ascii="宋体" w:hAnsi="宋体"/>
          <w:sz w:val="24"/>
          <w:lang w:val="zh-CN"/>
        </w:rPr>
        <w:t xml:space="preserve">（1</w:t>
      </w:r>
      <w:r>
        <w:rPr>
          <w:rFonts w:ascii="宋体" w:hAnsi="宋体"/>
          <w:sz w:val="24"/>
          <w:lang w:val="zh-CN"/>
        </w:rPr>
        <w:t xml:space="preserve">2</w:t>
      </w:r>
      <w:r>
        <w:rPr>
          <w:rFonts w:hint="eastAsia" w:ascii="宋体" w:hAnsi="宋体"/>
          <w:sz w:val="24"/>
          <w:lang w:val="zh-CN"/>
        </w:rPr>
        <w:t xml:space="preserve">）服务承诺和付款条件</w:t>
      </w:r>
      <w:r>
        <w:rPr>
          <w:rFonts w:hint="eastAsia" w:ascii="宋体" w:hAnsi="宋体"/>
          <w:sz w:val="24"/>
        </w:rPr>
        <w:t xml:space="preserve">未响应招标要求的；</w:t>
      </w:r>
      <w:r>
        <w:rPr>
          <w:rFonts w:ascii="宋体" w:hAnsi="宋体"/>
          <w:sz w:val="24"/>
        </w:rPr>
      </w:r>
      <w:r/>
    </w:p>
    <w:p>
      <w:pPr>
        <w:pStyle w:val="804"/>
        <w:ind w:firstLine="420"/>
        <w:jc w:val="left"/>
        <w:spacing w:line="360" w:lineRule="auto"/>
        <w:widowControl/>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）投标文件的供货清单与招标文件中规定的采购量或项不一致的；</w:t>
      </w:r>
      <w:r/>
    </w:p>
    <w:p>
      <w:pPr>
        <w:pStyle w:val="804"/>
        <w:ind w:firstLine="420"/>
        <w:jc w:val="left"/>
        <w:spacing w:line="360" w:lineRule="auto"/>
        <w:widowControl/>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）供应商被“信用中国”网站（www.creditchina.gov.cn）、“南京公共采购信息网、江苏政府采购网”(www.ccgp.gov.cn)列入失信被执行人、重大税收违法案件当事人名单、政府采购严重违法失信行为记录名单的；</w:t>
      </w:r>
      <w:r>
        <w:rPr>
          <w:rFonts w:ascii="宋体" w:hAnsi="宋体"/>
          <w:sz w:val="24"/>
        </w:rPr>
      </w:r>
      <w:r/>
    </w:p>
    <w:p>
      <w:pPr>
        <w:pStyle w:val="804"/>
        <w:ind w:firstLine="420"/>
        <w:jc w:val="left"/>
        <w:spacing w:line="360" w:lineRule="auto"/>
        <w:widowControl/>
        <w:rPr>
          <w:rFonts w:ascii="宋体" w:hAnsi="宋体"/>
          <w:sz w:val="24"/>
        </w:rPr>
      </w:pPr>
      <w:r>
        <w:rPr>
          <w:rFonts w:hint="eastAsia" w:ascii="宋体" w:hAnsi="宋体"/>
          <w:sz w:val="24"/>
        </w:rPr>
        <w:t xml:space="preserve">（15）未提供</w:t>
      </w:r>
      <w:r>
        <w:rPr>
          <w:rFonts w:hint="eastAsia" w:ascii="宋体" w:hAnsi="宋体" w:cs="宋体"/>
          <w:sz w:val="24"/>
          <w:lang w:bidi="ar"/>
        </w:rPr>
        <w:t xml:space="preserve">《南京市政府采购供应商信用记录表暨信用承诺书》；</w:t>
      </w:r>
      <w:r>
        <w:rPr>
          <w:rFonts w:ascii="宋体" w:hAnsi="宋体"/>
          <w:sz w:val="24"/>
        </w:rPr>
      </w:r>
      <w:r/>
    </w:p>
    <w:p>
      <w:pPr>
        <w:pStyle w:val="804"/>
        <w:ind w:firstLine="420"/>
        <w:jc w:val="left"/>
        <w:spacing w:line="360" w:lineRule="auto"/>
        <w:widowControl/>
        <w:rPr>
          <w:rFonts w:ascii="宋体" w:hAnsi="宋体"/>
          <w:sz w:val="24"/>
        </w:rPr>
      </w:pPr>
      <w:r>
        <w:rPr>
          <w:rFonts w:hint="eastAsia" w:ascii="宋体" w:hAnsi="宋体"/>
          <w:sz w:val="24"/>
        </w:rPr>
        <w:t xml:space="preserve">（16）不符合法律、法规和招标文件规定的其他实质性要求的等。</w:t>
      </w:r>
      <w:r>
        <w:rPr>
          <w:rFonts w:ascii="宋体" w:hAnsi="宋体"/>
          <w:sz w:val="24"/>
        </w:rPr>
      </w:r>
      <w:r/>
    </w:p>
    <w:p>
      <w:pPr>
        <w:pStyle w:val="804"/>
        <w:ind w:firstLine="482"/>
        <w:spacing w:line="360" w:lineRule="auto"/>
        <w:rPr>
          <w:rFonts w:ascii="宋体" w:hAnsi="宋体"/>
          <w:sz w:val="24"/>
          <w:lang w:val="zh-CN"/>
        </w:rPr>
      </w:pPr>
      <w:r>
        <w:rPr>
          <w:rFonts w:hint="eastAsia" w:ascii="宋体" w:hAnsi="宋体"/>
          <w:b/>
          <w:sz w:val="24"/>
          <w:lang w:val="zh-CN"/>
        </w:rPr>
        <w:t xml:space="preserve">21.2.2投标文件的符合性检查</w:t>
      </w:r>
      <w:r>
        <w:rPr>
          <w:rFonts w:hint="eastAsia" w:ascii="宋体" w:hAnsi="宋体"/>
          <w:sz w:val="24"/>
          <w:lang w:val="zh-CN"/>
        </w:rPr>
        <w:t xml:space="preserve">。依据招标文件规定，从投标文件的有效性、完整性和对招标文件的响应程度进行审查。</w:t>
      </w:r>
      <w:r>
        <w:rPr>
          <w:rFonts w:ascii="宋体" w:hAnsi="宋体"/>
          <w:sz w:val="24"/>
          <w:lang w:val="zh-CN"/>
        </w:rPr>
      </w:r>
      <w:r/>
    </w:p>
    <w:p>
      <w:pPr>
        <w:pStyle w:val="804"/>
        <w:ind w:firstLine="482"/>
        <w:spacing w:line="360" w:lineRule="auto"/>
        <w:rPr>
          <w:rFonts w:ascii="宋体" w:hAnsi="宋体"/>
          <w:b/>
          <w:sz w:val="24"/>
        </w:rPr>
      </w:pPr>
      <w:r>
        <w:rPr>
          <w:rFonts w:hint="eastAsia" w:ascii="宋体" w:hAnsi="宋体"/>
          <w:b/>
          <w:sz w:val="24"/>
          <w:lang w:val="zh-CN"/>
        </w:rPr>
        <w:t xml:space="preserve">21.2.2.1 实质性要求是指本招标文件中用</w:t>
      </w:r>
      <w:r>
        <w:rPr>
          <w:rFonts w:hint="eastAsia" w:ascii="宋体" w:hAnsi="宋体"/>
          <w:b/>
          <w:sz w:val="24"/>
        </w:rPr>
        <w:t xml:space="preserve">带星号（“</w:t>
      </w:r>
      <w:r>
        <w:rPr>
          <w:rFonts w:ascii="宋体" w:hAnsi="宋体" w:cs="宋体"/>
          <w:b/>
          <w:sz w:val="24"/>
        </w:rPr>
        <w:t xml:space="preserve">★</w:t>
      </w:r>
      <w:r>
        <w:rPr>
          <w:rFonts w:hint="eastAsia" w:ascii="宋体" w:hAnsi="宋体"/>
          <w:b/>
          <w:sz w:val="24"/>
        </w:rPr>
        <w:t xml:space="preserve">”）、</w:t>
      </w:r>
      <w:r>
        <w:rPr>
          <w:rFonts w:hint="eastAsia" w:ascii="宋体" w:hAnsi="宋体"/>
          <w:sz w:val="24"/>
        </w:rPr>
        <w:t xml:space="preserve">“必须”或“</w:t>
      </w:r>
      <w:r>
        <w:rPr>
          <w:rFonts w:hint="eastAsia" w:ascii="宋体" w:hAnsi="宋体"/>
          <w:b/>
          <w:sz w:val="24"/>
        </w:rPr>
        <w:t xml:space="preserve">应（应当）”等其他文字说明的商务和技术要求。</w:t>
      </w:r>
      <w:r>
        <w:rPr>
          <w:rFonts w:ascii="宋体" w:hAnsi="宋体"/>
          <w:b/>
          <w:sz w:val="24"/>
        </w:rPr>
      </w:r>
      <w:r/>
    </w:p>
    <w:p>
      <w:pPr>
        <w:pStyle w:val="804"/>
        <w:ind w:firstLine="482"/>
        <w:spacing w:line="360" w:lineRule="auto"/>
        <w:rPr>
          <w:rFonts w:ascii="宋体" w:hAnsi="宋体"/>
          <w:sz w:val="24"/>
          <w:lang w:val="zh-CN"/>
        </w:rPr>
      </w:pPr>
      <w:r>
        <w:rPr>
          <w:rFonts w:hint="eastAsia" w:ascii="宋体" w:hAnsi="宋体"/>
          <w:b/>
          <w:sz w:val="24"/>
          <w:lang w:val="zh-CN"/>
        </w:rPr>
        <w:t xml:space="preserve">21.2.2.2 </w:t>
      </w:r>
      <w:r>
        <w:rPr>
          <w:rFonts w:hint="eastAsia" w:ascii="宋体" w:hAnsi="宋体"/>
          <w:sz w:val="24"/>
          <w:lang w:val="zh-CN"/>
        </w:rPr>
        <w:t xml:space="preserve">有下列情形之一的予以废标，同时将废标理由通知所有供应商：</w:t>
      </w:r>
      <w:r>
        <w:rPr>
          <w:rFonts w:ascii="宋体" w:hAnsi="宋体"/>
          <w:sz w:val="24"/>
          <w:lang w:val="zh-CN"/>
        </w:rPr>
      </w:r>
      <w:r/>
    </w:p>
    <w:p>
      <w:pPr>
        <w:pStyle w:val="804"/>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）符合专业条件的供应商或者对招标文件作实质性响应的供应商不足三家的；</w:t>
      </w:r>
      <w:r>
        <w:rPr>
          <w:rFonts w:ascii="宋体" w:hAnsi="宋体"/>
          <w:sz w:val="24"/>
          <w:lang w:val="zh-CN"/>
        </w:rPr>
      </w:r>
      <w:r/>
    </w:p>
    <w:p>
      <w:pPr>
        <w:pStyle w:val="804"/>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2</w:t>
      </w:r>
      <w:r>
        <w:rPr>
          <w:rFonts w:hint="eastAsia" w:ascii="宋体" w:hAnsi="宋体"/>
          <w:sz w:val="24"/>
          <w:lang w:val="zh-CN"/>
        </w:rPr>
        <w:t xml:space="preserve">）出现影响采购公正的违法、违规行为的；</w:t>
      </w:r>
      <w:r>
        <w:rPr>
          <w:rFonts w:ascii="宋体" w:hAnsi="宋体"/>
          <w:sz w:val="24"/>
          <w:lang w:val="zh-CN"/>
        </w:rPr>
      </w:r>
      <w:r/>
    </w:p>
    <w:p>
      <w:pPr>
        <w:pStyle w:val="804"/>
        <w:ind w:firstLine="480"/>
        <w:spacing w:line="360" w:lineRule="auto"/>
        <w:rPr>
          <w:rFonts w:ascii="宋体" w:hAnsi="宋体"/>
          <w:sz w:val="24"/>
          <w:lang w:val="zh-CN"/>
        </w:rPr>
      </w:pPr>
      <w:r>
        <w:rPr>
          <w:rFonts w:hint="eastAsia" w:ascii="宋体" w:hAnsi="宋体"/>
          <w:sz w:val="24"/>
          <w:lang w:val="zh-CN"/>
        </w:rPr>
        <w:t xml:space="preserve">（</w:t>
      </w:r>
      <w:r>
        <w:rPr>
          <w:rFonts w:ascii="宋体" w:hAnsi="宋体"/>
          <w:sz w:val="24"/>
          <w:lang w:val="zh-CN"/>
        </w:rPr>
        <w:t xml:space="preserve">3</w:t>
      </w:r>
      <w:r>
        <w:rPr>
          <w:rFonts w:hint="eastAsia" w:ascii="宋体" w:hAnsi="宋体"/>
          <w:sz w:val="24"/>
          <w:lang w:val="zh-CN"/>
        </w:rPr>
        <w:t xml:space="preserve">）供应商的报价均超过了采购预算，采购人不能支付的；</w:t>
      </w:r>
      <w:r>
        <w:rPr>
          <w:rFonts w:ascii="宋体" w:hAnsi="宋体"/>
          <w:sz w:val="24"/>
          <w:lang w:val="zh-CN"/>
        </w:rPr>
      </w:r>
      <w:r/>
    </w:p>
    <w:p>
      <w:pPr>
        <w:pStyle w:val="804"/>
        <w:ind w:firstLine="480"/>
        <w:spacing w:line="360" w:lineRule="auto"/>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4</w:t>
      </w:r>
      <w:r>
        <w:rPr>
          <w:rFonts w:hint="eastAsia" w:ascii="宋体" w:hAnsi="宋体"/>
          <w:sz w:val="24"/>
          <w:lang w:val="zh-CN"/>
        </w:rPr>
        <w:t xml:space="preserve">）因重大变故，采购任务取消的。</w:t>
      </w:r>
      <w:r/>
    </w:p>
    <w:p>
      <w:pPr>
        <w:pStyle w:val="804"/>
        <w:ind w:firstLine="420"/>
        <w:spacing w:line="360" w:lineRule="auto"/>
        <w:widowControl/>
        <w:rPr>
          <w:rFonts w:ascii="宋体" w:hAnsi="宋体" w:cs="宋体"/>
          <w:sz w:val="24"/>
          <w:lang w:val="zh-CN"/>
        </w:rPr>
      </w:pPr>
      <w:r>
        <w:rPr>
          <w:rFonts w:hint="eastAsia" w:ascii="宋体" w:hAnsi="宋体"/>
          <w:b/>
          <w:sz w:val="24"/>
          <w:lang w:val="zh-CN"/>
        </w:rPr>
        <w:t xml:space="preserve">21.2.2.3 </w:t>
      </w:r>
      <w:r>
        <w:rPr>
          <w:rFonts w:hint="eastAsia" w:ascii="宋体" w:hAnsi="宋体"/>
          <w:sz w:val="24"/>
          <w:lang w:val="zh-CN"/>
        </w:rPr>
        <w:t xml:space="preserve">在评标期间，出现符合专业条件的供应商或者对招标文件作出实质性响应的供应商不足三家情形的，比照</w:t>
      </w:r>
      <w:r>
        <w:rPr>
          <w:rFonts w:hint="eastAsia" w:ascii="宋体" w:hAnsi="宋体"/>
          <w:b/>
          <w:sz w:val="24"/>
          <w:u w:val="single"/>
          <w:lang w:val="zh-CN"/>
        </w:rPr>
        <w:t xml:space="preserve">21.2.2.2</w:t>
      </w:r>
      <w:r>
        <w:rPr>
          <w:rFonts w:hint="eastAsia" w:ascii="宋体" w:hAnsi="宋体"/>
          <w:b/>
          <w:sz w:val="24"/>
          <w:lang w:val="zh-CN"/>
        </w:rPr>
        <w:t xml:space="preserve"> </w:t>
      </w:r>
      <w:r>
        <w:rPr>
          <w:rFonts w:hint="eastAsia" w:ascii="宋体" w:hAnsi="宋体"/>
          <w:sz w:val="24"/>
          <w:lang w:val="zh-CN"/>
        </w:rPr>
        <w:t xml:space="preserve">款执行。</w:t>
      </w:r>
      <w:r>
        <w:rPr>
          <w:rFonts w:ascii="宋体" w:hAnsi="宋体" w:cs="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21.2.3 </w:t>
      </w:r>
      <w:r>
        <w:rPr>
          <w:rFonts w:hint="eastAsia" w:ascii="宋体" w:hAnsi="宋体" w:cs="宋体"/>
          <w:b/>
          <w:sz w:val="24"/>
          <w:lang w:val="zh-CN"/>
        </w:rPr>
        <w:t xml:space="preserve">澄清有关问题</w:t>
      </w:r>
      <w:r>
        <w:rPr>
          <w:rFonts w:hint="eastAsia" w:ascii="宋体" w:hAnsi="宋体" w:cs="宋体"/>
          <w:sz w:val="24"/>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或签章，但不得超出投标文件的范围或者改变投标文件的实质性内容。</w:t>
      </w:r>
      <w:r>
        <w:rPr>
          <w:rFonts w:ascii="宋体" w:hAnsi="宋体" w:cs="宋体"/>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21.2.4 </w:t>
      </w:r>
      <w:r>
        <w:rPr>
          <w:rFonts w:hint="eastAsia" w:ascii="宋体" w:hAnsi="宋体" w:cs="宋体"/>
          <w:b/>
          <w:sz w:val="24"/>
          <w:lang w:val="zh-CN"/>
        </w:rPr>
        <w:t xml:space="preserve">比较与评价。</w:t>
      </w:r>
      <w:r>
        <w:rPr>
          <w:rFonts w:hint="eastAsia" w:ascii="宋体" w:hAnsi="宋体" w:cs="宋体"/>
          <w:sz w:val="24"/>
          <w:lang w:val="zh-CN"/>
        </w:rPr>
        <w:t xml:space="preserve">按照招标文件中规定的评标方法和标准，对资格性检查和符合性检查合格的投标文件进行商务和技术评估，综合比较与评价。</w:t>
      </w:r>
      <w:r>
        <w:rPr>
          <w:rFonts w:ascii="宋体" w:hAnsi="宋体" w:cs="宋体"/>
          <w:sz w:val="24"/>
          <w:lang w:val="zh-CN"/>
        </w:rPr>
      </w:r>
      <w:r/>
    </w:p>
    <w:p>
      <w:pPr>
        <w:pStyle w:val="804"/>
        <w:ind w:firstLine="420"/>
        <w:spacing w:line="360" w:lineRule="auto"/>
        <w:widowControl/>
        <w:rPr>
          <w:rFonts w:ascii="宋体" w:hAnsi="宋体" w:cs="宋体"/>
          <w:b/>
          <w:bCs/>
          <w:sz w:val="24"/>
          <w:lang w:val="zh-CN"/>
        </w:rPr>
      </w:pPr>
      <w:r>
        <w:rPr>
          <w:rFonts w:hint="eastAsia" w:ascii="宋体" w:hAnsi="宋体" w:cs="宋体"/>
          <w:b/>
          <w:bCs/>
          <w:sz w:val="24"/>
          <w:lang w:val="zh-CN"/>
        </w:rPr>
        <w:t xml:space="preserve">21.3 评标方法和标准</w:t>
      </w:r>
      <w:r>
        <w:rPr>
          <w:rFonts w:ascii="宋体" w:hAnsi="宋体" w:cs="宋体"/>
          <w:b/>
          <w:bCs/>
          <w:sz w:val="24"/>
          <w:lang w:val="zh-CN"/>
        </w:rPr>
      </w:r>
      <w:r/>
    </w:p>
    <w:p>
      <w:pPr>
        <w:pStyle w:val="804"/>
        <w:ind w:firstLine="420"/>
        <w:spacing w:line="360" w:lineRule="auto"/>
        <w:widowControl/>
        <w:rPr>
          <w:rFonts w:ascii="宋体" w:hAnsi="宋体" w:cs="宋体"/>
          <w:sz w:val="24"/>
          <w:lang w:val="zh-CN"/>
        </w:rPr>
      </w:pPr>
      <w:r>
        <w:rPr>
          <w:rFonts w:hint="eastAsia" w:ascii="宋体" w:hAnsi="宋体" w:cs="宋体"/>
          <w:sz w:val="24"/>
          <w:lang w:val="zh-CN"/>
        </w:rPr>
        <w:t xml:space="preserve">21.3.1 </w:t>
      </w:r>
      <w:r>
        <w:rPr>
          <w:rFonts w:hint="eastAsia" w:ascii="宋体" w:hAnsi="宋体" w:cs="宋体"/>
          <w:b/>
          <w:bCs/>
          <w:sz w:val="24"/>
          <w:lang w:val="zh-CN"/>
        </w:rPr>
        <w:t xml:space="preserve">采用综合评分法。</w:t>
      </w:r>
      <w:r>
        <w:rPr>
          <w:rFonts w:hint="eastAsia" w:ascii="宋体" w:hAnsi="宋体" w:cs="宋体"/>
          <w:sz w:val="24"/>
          <w:lang w:val="zh-CN"/>
        </w:rPr>
        <w:t xml:space="preserve">即在最大限度地满足招标文件实质性要求前提下，按照招标文件中规定的各项因素进行综合评审后，以评标总得分最高的供应商作为中标候选供应商或者中标供应商的评标方法。</w:t>
      </w:r>
      <w:r>
        <w:rPr>
          <w:rFonts w:ascii="宋体" w:hAnsi="宋体" w:cs="宋体"/>
          <w:sz w:val="24"/>
          <w:lang w:val="zh-CN"/>
        </w:rPr>
      </w:r>
      <w:r/>
    </w:p>
    <w:p>
      <w:pPr>
        <w:pStyle w:val="804"/>
        <w:ind w:firstLine="420"/>
        <w:spacing w:line="360" w:lineRule="auto"/>
        <w:rPr>
          <w:rFonts w:ascii="宋体" w:hAnsi="宋体" w:cs="宋体"/>
          <w:sz w:val="24"/>
          <w:lang w:val="zh-CN"/>
        </w:rPr>
      </w:pPr>
      <w:r>
        <w:rPr>
          <w:rFonts w:hint="eastAsia" w:ascii="宋体" w:hAnsi="宋体" w:cs="宋体"/>
          <w:sz w:val="24"/>
          <w:lang w:val="zh-CN"/>
        </w:rPr>
        <w:t xml:space="preserve">21.3.2 综合评分的主要因素是：价格、技术部分、商务部分等</w:t>
      </w:r>
      <w:r>
        <w:rPr>
          <w:rFonts w:hint="eastAsia" w:ascii="宋体" w:hAnsi="宋体" w:cs="宋体"/>
          <w:b/>
          <w:bCs/>
          <w:sz w:val="24"/>
          <w:lang w:val="zh-CN"/>
        </w:rPr>
        <w:t xml:space="preserve">（详见</w:t>
      </w:r>
      <w:r>
        <w:rPr>
          <w:rFonts w:hint="eastAsia" w:ascii="宋体" w:hAnsi="宋体" w:cs="宋体"/>
          <w:b/>
          <w:bCs/>
          <w:sz w:val="24"/>
        </w:rPr>
        <w:t xml:space="preserve">第三章</w:t>
      </w:r>
      <w:r>
        <w:rPr>
          <w:rFonts w:hint="eastAsia" w:ascii="宋体" w:hAnsi="宋体" w:cs="宋体"/>
          <w:b/>
          <w:bCs/>
          <w:sz w:val="24"/>
          <w:lang w:val="zh-CN"/>
        </w:rPr>
        <w:t xml:space="preserve">评标</w:t>
      </w:r>
      <w:r>
        <w:rPr>
          <w:rFonts w:hint="eastAsia" w:ascii="宋体" w:hAnsi="宋体" w:cs="宋体"/>
          <w:b/>
          <w:bCs/>
          <w:sz w:val="24"/>
        </w:rPr>
        <w:t xml:space="preserve">标准</w:t>
      </w:r>
      <w:r>
        <w:rPr>
          <w:rFonts w:hint="eastAsia" w:ascii="宋体" w:hAnsi="宋体" w:cs="宋体"/>
          <w:b/>
          <w:bCs/>
          <w:sz w:val="24"/>
          <w:lang w:val="zh-CN"/>
        </w:rPr>
        <w:t xml:space="preserve">）</w:t>
      </w:r>
      <w:r>
        <w:rPr>
          <w:rFonts w:hint="eastAsia" w:ascii="宋体" w:hAnsi="宋体" w:cs="宋体"/>
          <w:sz w:val="24"/>
          <w:lang w:val="zh-CN"/>
        </w:rPr>
        <w:t xml:space="preserve">。</w:t>
      </w:r>
      <w:r>
        <w:rPr>
          <w:rFonts w:ascii="宋体" w:hAnsi="宋体" w:cs="宋体"/>
          <w:sz w:val="24"/>
          <w:lang w:val="zh-CN"/>
        </w:rPr>
      </w:r>
      <w:r/>
    </w:p>
    <w:p>
      <w:pPr>
        <w:pStyle w:val="804"/>
        <w:ind w:firstLine="420"/>
        <w:spacing w:line="360" w:lineRule="auto"/>
        <w:rPr>
          <w:rFonts w:ascii="宋体" w:hAnsi="宋体"/>
          <w:b/>
          <w:sz w:val="24"/>
        </w:rPr>
      </w:pPr>
      <w:r>
        <w:rPr>
          <w:rFonts w:hint="eastAsia" w:ascii="宋体" w:hAnsi="宋体" w:cs="宋体"/>
          <w:bCs/>
          <w:sz w:val="24"/>
          <w:lang w:val="zh-CN"/>
        </w:rPr>
        <w:t xml:space="preserve">21.3.3</w:t>
      </w:r>
      <w:r>
        <w:rPr>
          <w:rFonts w:ascii="宋体" w:hAnsi="宋体" w:cs="宋体"/>
          <w:bCs/>
          <w:sz w:val="24"/>
          <w:lang w:val="zh-CN"/>
        </w:rPr>
        <w:t xml:space="preserve"> </w:t>
      </w:r>
      <w:r>
        <w:rPr>
          <w:rFonts w:hint="eastAsia" w:ascii="宋体" w:hAnsi="宋体"/>
          <w:b/>
          <w:sz w:val="24"/>
        </w:rPr>
        <w:t xml:space="preserve">评分标准详见文件第三章。</w:t>
      </w:r>
      <w:r>
        <w:rPr>
          <w:rFonts w:ascii="宋体" w:hAnsi="宋体"/>
          <w:b/>
          <w:sz w:val="24"/>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22、确定中标供应商</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2.1在综合比较与评价后按照得分高低顺序对供应商进行排列，</w:t>
      </w:r>
      <w:r>
        <w:rPr>
          <w:rFonts w:hint="eastAsia" w:ascii="宋体" w:hAnsi="宋体"/>
          <w:sz w:val="24"/>
        </w:rPr>
        <w:t xml:space="preserve">得分相同的，按投标报价由低到高顺序排列，得分且投标报价相同的，按技术指标优劣顺序排列。</w:t>
      </w:r>
      <w:r>
        <w:rPr>
          <w:rFonts w:hint="eastAsia" w:ascii="宋体" w:hAnsi="宋体"/>
          <w:sz w:val="24"/>
          <w:lang w:val="zh-CN"/>
        </w:rPr>
        <w:t xml:space="preserve">评标委员会将综合排名第一的供应商确定为中标供应商。</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22</w:t>
      </w:r>
      <w:r>
        <w:rPr>
          <w:rFonts w:ascii="宋体" w:hAnsi="宋体"/>
          <w:sz w:val="24"/>
          <w:lang w:val="zh-CN"/>
        </w:rPr>
        <w:t xml:space="preserve">.</w:t>
      </w:r>
      <w:r>
        <w:rPr>
          <w:rFonts w:hint="eastAsia" w:ascii="宋体" w:hAnsi="宋体"/>
          <w:sz w:val="24"/>
          <w:lang w:val="zh-CN"/>
        </w:rPr>
        <w:t xml:space="preserve">2 中标供应商确定后，将在“南京公共采购信息网”发布公告。</w:t>
      </w:r>
      <w:r>
        <w:rPr>
          <w:rFonts w:ascii="宋体" w:hAnsi="宋体"/>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2</w:t>
      </w:r>
      <w:r>
        <w:rPr>
          <w:rFonts w:ascii="宋体" w:hAnsi="宋体"/>
          <w:sz w:val="24"/>
          <w:lang w:val="zh-CN"/>
        </w:rPr>
        <w:t xml:space="preserve">.</w:t>
      </w:r>
      <w:r>
        <w:rPr>
          <w:rFonts w:hint="eastAsia" w:ascii="宋体" w:hAnsi="宋体"/>
          <w:sz w:val="24"/>
          <w:lang w:val="zh-CN"/>
        </w:rPr>
        <w:t xml:space="preserve">3 中标通知书对采购人和中标供应商具有同等法律效力。</w:t>
      </w:r>
      <w:r>
        <w:rPr>
          <w:rFonts w:ascii="宋体" w:hAnsi="宋体"/>
          <w:sz w:val="24"/>
          <w:lang w:val="zh-CN"/>
        </w:rPr>
      </w:r>
      <w:r/>
    </w:p>
    <w:p>
      <w:pPr>
        <w:pStyle w:val="804"/>
        <w:ind w:firstLine="420"/>
        <w:spacing w:line="360" w:lineRule="auto"/>
        <w:rPr>
          <w:rFonts w:ascii="宋体" w:hAnsi="宋体"/>
          <w:sz w:val="24"/>
        </w:rPr>
      </w:pPr>
      <w:r>
        <w:rPr>
          <w:rFonts w:hint="eastAsia" w:ascii="宋体" w:hAnsi="宋体"/>
          <w:sz w:val="24"/>
          <w:lang w:val="zh-CN"/>
        </w:rPr>
        <w:t xml:space="preserve">22.4</w:t>
      </w:r>
      <w:r>
        <w:rPr>
          <w:rFonts w:ascii="宋体" w:hAnsi="宋体"/>
          <w:sz w:val="24"/>
          <w:lang w:val="zh-CN"/>
        </w:rPr>
        <w:t xml:space="preserve"> </w:t>
      </w:r>
      <w:r>
        <w:rPr>
          <w:rFonts w:hint="eastAsia" w:ascii="宋体" w:hAnsi="宋体"/>
          <w:sz w:val="24"/>
        </w:rPr>
        <w:t xml:space="preserve">中标通知书发出后，中标供应商无正当理由不与采购人签订合同的，采购人将上报财政部门，由财政部门将其列入不良行为记录名单，在一至三年内禁止参加江苏省政府采购活动，并予以通报。</w:t>
      </w:r>
      <w:r>
        <w:rPr>
          <w:rFonts w:ascii="宋体" w:hAnsi="宋体"/>
          <w:sz w:val="24"/>
        </w:rPr>
      </w:r>
      <w:r/>
    </w:p>
    <w:p>
      <w:pPr>
        <w:pStyle w:val="804"/>
        <w:ind w:firstLine="480"/>
        <w:spacing w:line="360" w:lineRule="auto"/>
        <w:tabs>
          <w:tab w:val="left" w:pos="1260" w:leader="none"/>
        </w:tabs>
        <w:rPr>
          <w:rFonts w:ascii="宋体" w:hAnsi="宋体"/>
          <w:sz w:val="24"/>
        </w:rPr>
      </w:pPr>
      <w:r>
        <w:rPr>
          <w:rFonts w:hint="eastAsia" w:ascii="宋体" w:hAnsi="宋体"/>
          <w:sz w:val="24"/>
        </w:rPr>
        <w:t xml:space="preserve">22</w:t>
      </w:r>
      <w:r>
        <w:rPr>
          <w:rFonts w:ascii="宋体" w:hAnsi="宋体"/>
          <w:sz w:val="24"/>
        </w:rPr>
        <w:t xml:space="preserve">.</w:t>
      </w:r>
      <w:r>
        <w:rPr>
          <w:rFonts w:hint="eastAsia" w:ascii="宋体" w:hAnsi="宋体"/>
          <w:sz w:val="24"/>
        </w:rPr>
        <w:t xml:space="preserve">5</w:t>
      </w:r>
      <w:r>
        <w:rPr>
          <w:rFonts w:hint="eastAsia" w:ascii="宋体" w:hAnsi="宋体"/>
          <w:sz w:val="24"/>
          <w:lang w:val="zh-CN"/>
        </w:rPr>
        <w:t xml:space="preserve">采购人（代理人）和评标委员会</w:t>
      </w:r>
      <w:r>
        <w:rPr>
          <w:rFonts w:ascii="宋体" w:hAnsi="宋体"/>
          <w:sz w:val="24"/>
        </w:rPr>
        <w:t xml:space="preserve">对未中标的供应商不作未中标原因的解释。</w:t>
      </w:r>
      <w:r/>
    </w:p>
    <w:p>
      <w:pPr>
        <w:pStyle w:val="804"/>
        <w:ind w:firstLine="480"/>
        <w:spacing w:line="360" w:lineRule="auto"/>
        <w:tabs>
          <w:tab w:val="left" w:pos="1260" w:leader="none"/>
        </w:tabs>
        <w:rPr>
          <w:rFonts w:ascii="宋体" w:hAnsi="宋体"/>
          <w:sz w:val="24"/>
        </w:rPr>
      </w:pPr>
      <w:r>
        <w:rPr>
          <w:rFonts w:hint="eastAsia" w:ascii="宋体" w:hAnsi="宋体"/>
          <w:sz w:val="24"/>
        </w:rPr>
        <w:t xml:space="preserve">22</w:t>
      </w:r>
      <w:r>
        <w:rPr>
          <w:rFonts w:ascii="宋体" w:hAnsi="宋体"/>
          <w:sz w:val="24"/>
        </w:rPr>
        <w:t xml:space="preserve">.</w:t>
      </w:r>
      <w:r>
        <w:rPr>
          <w:rFonts w:hint="eastAsia" w:ascii="宋体" w:hAnsi="宋体"/>
          <w:sz w:val="24"/>
        </w:rPr>
        <w:t xml:space="preserve">6</w:t>
      </w:r>
      <w:r>
        <w:rPr>
          <w:rFonts w:ascii="宋体" w:hAnsi="宋体"/>
          <w:sz w:val="24"/>
        </w:rPr>
        <w:t xml:space="preserve"> 所有投标文件都将作为档案保存，不论中标与否，</w:t>
      </w:r>
      <w:r>
        <w:rPr>
          <w:rFonts w:hint="eastAsia" w:ascii="宋体" w:hAnsi="宋体"/>
          <w:sz w:val="24"/>
        </w:rPr>
        <w:t xml:space="preserve">采购人（代理人）</w:t>
      </w:r>
      <w:r>
        <w:rPr>
          <w:rFonts w:ascii="宋体" w:hAnsi="宋体"/>
          <w:sz w:val="24"/>
        </w:rPr>
        <w:t xml:space="preserve">均不退回。</w:t>
      </w:r>
      <w:r/>
    </w:p>
    <w:p>
      <w:pPr>
        <w:pStyle w:val="804"/>
        <w:ind w:firstLine="480"/>
        <w:spacing w:line="360" w:lineRule="auto"/>
        <w:tabs>
          <w:tab w:val="left" w:pos="1260" w:leader="none"/>
        </w:tabs>
        <w:rPr>
          <w:rFonts w:hint="eastAsia" w:ascii="宋体" w:hAnsi="宋体"/>
          <w:sz w:val="24"/>
        </w:rPr>
      </w:pPr>
      <w:r>
        <w:rPr>
          <w:rFonts w:hint="eastAsia" w:ascii="宋体" w:hAnsi="宋体"/>
          <w:sz w:val="24"/>
        </w:rPr>
        <w:t xml:space="preserve">2</w:t>
      </w:r>
      <w:r>
        <w:rPr>
          <w:rFonts w:ascii="宋体" w:hAnsi="宋体"/>
          <w:sz w:val="24"/>
        </w:rPr>
        <w:t xml:space="preserve">2.7 </w:t>
      </w:r>
      <w:r>
        <w:rPr>
          <w:rFonts w:hint="eastAsia" w:ascii="宋体" w:hAnsi="宋体"/>
          <w:sz w:val="24"/>
        </w:rPr>
        <w:t xml:space="preserve">当排名第一的中标候选人放弃中标、因不可抗力不能履行合同、不按照招标文件要求提交履约保证金（若有），或者被查实存在影响中标结果的违法行为等情形，不符合中标条件的，采购人可以按照评审报告推荐的中标或者成交候选人名单排序，确定下一候选人为中标或者成交供应商，也可以重新开展政府采购活动。</w:t>
      </w:r>
      <w:r/>
    </w:p>
    <w:p>
      <w:pPr>
        <w:pStyle w:val="804"/>
        <w:ind w:firstLine="472"/>
        <w:spacing w:line="360" w:lineRule="auto"/>
        <w:rPr>
          <w:rFonts w:ascii="宋体" w:hAnsi="宋体"/>
          <w:b/>
          <w:sz w:val="24"/>
        </w:rPr>
      </w:pPr>
      <w:r>
        <w:rPr>
          <w:rFonts w:hint="eastAsia" w:ascii="宋体" w:hAnsi="宋体"/>
          <w:b/>
          <w:sz w:val="24"/>
        </w:rPr>
        <w:t xml:space="preserve">23</w:t>
      </w:r>
      <w:r>
        <w:rPr>
          <w:rFonts w:hint="eastAsia" w:ascii="宋体" w:hAnsi="宋体"/>
          <w:b/>
          <w:bCs/>
          <w:sz w:val="24"/>
          <w:lang w:val="zh-CN"/>
        </w:rPr>
        <w:t xml:space="preserve">、</w:t>
      </w:r>
      <w:r>
        <w:rPr>
          <w:rFonts w:ascii="宋体" w:hAnsi="宋体"/>
          <w:b/>
          <w:sz w:val="24"/>
        </w:rPr>
        <w:t xml:space="preserve">编写评标报告</w:t>
      </w:r>
      <w:r/>
    </w:p>
    <w:p>
      <w:pPr>
        <w:pStyle w:val="804"/>
        <w:ind w:firstLine="420"/>
        <w:spacing w:line="360" w:lineRule="auto"/>
        <w:rPr>
          <w:rFonts w:ascii="宋体" w:hAnsi="宋体"/>
          <w:sz w:val="24"/>
        </w:rPr>
      </w:pPr>
      <w:r>
        <w:rPr>
          <w:rFonts w:hint="eastAsia" w:ascii="宋体" w:hAnsi="宋体"/>
          <w:sz w:val="24"/>
        </w:rPr>
        <w:t xml:space="preserve">23.1 </w:t>
      </w:r>
      <w:r>
        <w:rPr>
          <w:rFonts w:ascii="宋体" w:hAnsi="宋体"/>
          <w:sz w:val="24"/>
        </w:rPr>
        <w:t xml:space="preserve">评标委员会根据全体评标成员签字或签章的原始评标记录和评标结果编写</w:t>
      </w:r>
      <w:r>
        <w:rPr>
          <w:rFonts w:hint="eastAsia" w:ascii="宋体" w:hAnsi="宋体"/>
          <w:sz w:val="24"/>
        </w:rPr>
        <w:t xml:space="preserve">评标</w:t>
      </w:r>
      <w:r>
        <w:rPr>
          <w:rFonts w:ascii="宋体" w:hAnsi="宋体"/>
          <w:sz w:val="24"/>
        </w:rPr>
        <w:t xml:space="preserve">报告</w:t>
      </w:r>
      <w:r>
        <w:rPr>
          <w:rFonts w:hint="eastAsia" w:ascii="宋体" w:hAnsi="宋体"/>
          <w:sz w:val="24"/>
        </w:rPr>
        <w:t xml:space="preserve">。</w:t>
      </w:r>
      <w:r>
        <w:rPr>
          <w:rFonts w:ascii="宋体" w:hAnsi="宋体"/>
          <w:sz w:val="24"/>
        </w:rPr>
      </w:r>
      <w:r/>
    </w:p>
    <w:p>
      <w:pPr>
        <w:pStyle w:val="804"/>
        <w:ind w:firstLine="420"/>
        <w:spacing w:line="360" w:lineRule="auto"/>
        <w:rPr>
          <w:rFonts w:ascii="宋体" w:hAnsi="宋体"/>
          <w:sz w:val="24"/>
        </w:rPr>
      </w:pPr>
      <w:r>
        <w:rPr>
          <w:rFonts w:hint="eastAsia" w:ascii="宋体" w:hAnsi="宋体"/>
          <w:sz w:val="24"/>
        </w:rPr>
        <w:t xml:space="preserve">2</w:t>
      </w:r>
      <w:r>
        <w:rPr>
          <w:rFonts w:ascii="宋体" w:hAnsi="宋体"/>
          <w:sz w:val="24"/>
        </w:rPr>
        <w:t xml:space="preserve">3.2 </w:t>
      </w:r>
      <w:r>
        <w:rPr>
          <w:rFonts w:hint="eastAsia" w:ascii="宋体" w:hAnsi="宋体"/>
          <w:sz w:val="24"/>
        </w:rPr>
        <w:t xml:space="preserve">评标委员会成员对书面决议或评审结论持有异议的，应当书面阐述其不同意见和理由。拒绝在书面决议或评标报告上签名且不陈述其不同意见和理由的，视为同意书面决议或评标结论。评标委员会应当在评标报告中做出说明。</w:t>
      </w:r>
      <w:r>
        <w:rPr>
          <w:rFonts w:ascii="宋体" w:hAnsi="宋体"/>
          <w:sz w:val="24"/>
        </w:rPr>
      </w:r>
      <w:r/>
    </w:p>
    <w:p>
      <w:pPr>
        <w:pStyle w:val="804"/>
        <w:ind w:firstLine="420"/>
        <w:spacing w:line="360" w:lineRule="auto"/>
        <w:rPr>
          <w:rFonts w:ascii="宋体" w:hAnsi="宋体"/>
          <w:sz w:val="24"/>
        </w:rPr>
      </w:pPr>
      <w:r>
        <w:rPr>
          <w:rFonts w:hint="eastAsia" w:ascii="宋体" w:hAnsi="宋体"/>
          <w:sz w:val="24"/>
        </w:rPr>
        <w:t xml:space="preserve">2</w:t>
      </w:r>
      <w:r>
        <w:rPr>
          <w:rFonts w:ascii="宋体" w:hAnsi="宋体"/>
          <w:sz w:val="24"/>
        </w:rPr>
        <w:t xml:space="preserve">3.3 </w:t>
      </w:r>
      <w:r>
        <w:rPr>
          <w:rFonts w:hint="eastAsia" w:ascii="宋体" w:hAnsi="宋体"/>
          <w:sz w:val="24"/>
        </w:rPr>
        <w:t xml:space="preserve">评标委员会形成的最终评审结论，应能体现大多数评委的评审意见，如有超过二分之一的评委提出异议的，应当场重新评审。</w:t>
      </w:r>
      <w:r>
        <w:rPr>
          <w:rFonts w:ascii="宋体" w:hAnsi="宋体"/>
          <w:sz w:val="24"/>
        </w:rPr>
      </w:r>
      <w:r/>
    </w:p>
    <w:p>
      <w:pPr>
        <w:pStyle w:val="804"/>
        <w:ind w:firstLine="420"/>
        <w:spacing w:line="360" w:lineRule="auto"/>
        <w:rPr>
          <w:rFonts w:hint="eastAsia" w:ascii="宋体" w:hAnsi="宋体"/>
          <w:sz w:val="24"/>
        </w:rPr>
      </w:pPr>
      <w:r>
        <w:rPr>
          <w:rFonts w:ascii="宋体" w:hAnsi="宋体"/>
          <w:sz w:val="24"/>
        </w:rPr>
        <w:t xml:space="preserve">23.4 </w:t>
      </w:r>
      <w:r>
        <w:rPr>
          <w:rFonts w:hint="eastAsia" w:ascii="宋体" w:hAnsi="宋体"/>
          <w:sz w:val="24"/>
        </w:rPr>
        <w:t xml:space="preserve">评标报告签署后，采购人或者采购代理机构发现存在以下情形的（分值汇总计算错误的；分项评分超出评分标准范围的；评标委员会成员对客观评审因素评分不一致的；经评标委员会认定评分畸高、畸低的），应当组织原评标委员会进行重新评审，重新评审改变评标结果的，书面报告本级财政部门。</w:t>
      </w:r>
      <w:r/>
    </w:p>
    <w:p>
      <w:pPr>
        <w:pStyle w:val="804"/>
        <w:ind w:firstLine="420"/>
        <w:spacing w:line="360" w:lineRule="auto"/>
        <w:rPr>
          <w:rFonts w:ascii="宋体" w:hAnsi="宋体"/>
          <w:b/>
          <w:sz w:val="24"/>
          <w:lang w:val="zh-CN"/>
        </w:rPr>
      </w:pPr>
      <w:r>
        <w:rPr>
          <w:rFonts w:hint="eastAsia" w:ascii="宋体" w:hAnsi="宋体"/>
          <w:b/>
          <w:sz w:val="24"/>
          <w:lang w:val="zh-CN"/>
        </w:rPr>
        <w:t xml:space="preserve">24、评标过程的保密性</w:t>
      </w:r>
      <w:r>
        <w:rPr>
          <w:rFonts w:ascii="宋体" w:hAnsi="宋体"/>
          <w:b/>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24.1 采购人（代理人）将采取必要措施，保证评标在严格保密的情况下进行。</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24.2 任何单位和个人不得非法干预、影响评标办法的确定，以及评标过程和结果。</w:t>
      </w:r>
      <w:r>
        <w:rPr>
          <w:rFonts w:ascii="宋体" w:hAnsi="宋体"/>
          <w:sz w:val="24"/>
          <w:lang w:val="zh-CN"/>
        </w:rPr>
      </w:r>
      <w:r/>
    </w:p>
    <w:p>
      <w:pPr>
        <w:pStyle w:val="804"/>
        <w:ind w:firstLine="420"/>
        <w:spacing w:line="360" w:lineRule="auto"/>
        <w:rPr>
          <w:rFonts w:ascii="宋体" w:hAnsi="宋体"/>
          <w:b/>
          <w:sz w:val="24"/>
        </w:rPr>
      </w:pPr>
      <w:r>
        <w:rPr>
          <w:rFonts w:hint="eastAsia" w:ascii="宋体" w:hAnsi="宋体"/>
          <w:sz w:val="24"/>
          <w:lang w:val="zh-CN"/>
        </w:rPr>
        <w:t xml:space="preserve">24.3 凡是与审查、澄清、评价和比较投标的有关资料等，均不向供应商及与评标无关的其他人员透露。</w:t>
      </w:r>
      <w:r>
        <w:rPr>
          <w:rFonts w:ascii="宋体" w:hAnsi="宋体"/>
          <w:b/>
          <w:sz w:val="24"/>
        </w:rPr>
      </w:r>
      <w:r/>
    </w:p>
    <w:p>
      <w:pPr>
        <w:pStyle w:val="806"/>
        <w:rPr>
          <w:rFonts w:ascii="宋体" w:hAnsi="宋体"/>
          <w:sz w:val="24"/>
          <w:lang w:val="zh-CN"/>
        </w:rPr>
      </w:pPr>
      <w:r>
        <w:rPr>
          <w:rFonts w:hint="eastAsia" w:ascii="宋体" w:hAnsi="宋体"/>
          <w:sz w:val="24"/>
          <w:lang w:val="zh-CN"/>
        </w:rPr>
        <w:t xml:space="preserve">五、签订合同</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2</w:t>
      </w:r>
      <w:r>
        <w:rPr>
          <w:rFonts w:hint="eastAsia" w:ascii="宋体" w:hAnsi="宋体"/>
          <w:b/>
          <w:bCs/>
          <w:sz w:val="24"/>
          <w:lang w:val="zh-CN"/>
        </w:rPr>
        <w:t xml:space="preserve">5、签订合同</w:t>
      </w:r>
      <w:r>
        <w:rPr>
          <w:rFonts w:ascii="宋体" w:hAnsi="宋体"/>
          <w:b/>
          <w:bCs/>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5</w:t>
      </w:r>
      <w:r>
        <w:rPr>
          <w:rFonts w:ascii="宋体" w:hAnsi="宋体"/>
          <w:sz w:val="24"/>
          <w:lang w:val="zh-CN"/>
        </w:rPr>
        <w:t xml:space="preserve">.1</w:t>
      </w:r>
      <w:r>
        <w:rPr>
          <w:rFonts w:hint="eastAsia" w:ascii="宋体" w:hAnsi="宋体"/>
          <w:sz w:val="24"/>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rPr>
          <w:rFonts w:ascii="宋体" w:hAnsi="宋体"/>
          <w:sz w:val="24"/>
          <w:lang w:val="zh-CN"/>
        </w:rPr>
      </w:r>
      <w:r/>
    </w:p>
    <w:p>
      <w:pPr>
        <w:pStyle w:val="804"/>
        <w:ind w:firstLine="480"/>
        <w:spacing w:line="360" w:lineRule="auto"/>
        <w:rPr>
          <w:rFonts w:ascii="宋体" w:hAnsi="宋体"/>
          <w:sz w:val="24"/>
        </w:rPr>
      </w:pPr>
      <w:r>
        <w:rPr>
          <w:rFonts w:ascii="宋体" w:hAnsi="宋体"/>
          <w:sz w:val="24"/>
          <w:lang w:val="zh-CN"/>
        </w:rPr>
        <w:t xml:space="preserve">2</w:t>
      </w:r>
      <w:r>
        <w:rPr>
          <w:rFonts w:hint="eastAsia" w:ascii="宋体" w:hAnsi="宋体"/>
          <w:sz w:val="24"/>
          <w:lang w:val="zh-CN"/>
        </w:rPr>
        <w:t xml:space="preserve">5</w:t>
      </w:r>
      <w:r>
        <w:rPr>
          <w:rFonts w:ascii="宋体" w:hAnsi="宋体"/>
          <w:sz w:val="24"/>
          <w:lang w:val="zh-CN"/>
        </w:rPr>
        <w:t xml:space="preserve">.2</w:t>
      </w:r>
      <w:r>
        <w:rPr>
          <w:rFonts w:hint="eastAsia" w:ascii="宋体" w:hAnsi="宋体"/>
          <w:sz w:val="24"/>
        </w:rPr>
        <w:t xml:space="preserve">采购人不得向中标供应商提出任何不合理的要求作为签订合同的条件，不得与中标供应商私下订立背离合同实质性内容的协议。</w:t>
      </w:r>
      <w:r>
        <w:rPr>
          <w:rFonts w:ascii="宋体" w:hAnsi="宋体"/>
          <w:sz w:val="24"/>
        </w:rPr>
      </w:r>
      <w:r/>
    </w:p>
    <w:p>
      <w:pPr>
        <w:pStyle w:val="804"/>
        <w:ind w:firstLine="420"/>
        <w:spacing w:line="360" w:lineRule="auto"/>
        <w:rPr>
          <w:rFonts w:ascii="宋体" w:hAnsi="宋体"/>
          <w:sz w:val="24"/>
          <w:lang w:val="zh-CN"/>
        </w:rPr>
      </w:pPr>
      <w:r>
        <w:rPr>
          <w:rFonts w:hint="eastAsia" w:ascii="宋体" w:hAnsi="宋体"/>
          <w:sz w:val="24"/>
          <w:lang w:val="zh-CN"/>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sz w:val="24"/>
          <w:lang w:val="zh-CN"/>
        </w:rPr>
      </w:r>
      <w:r/>
    </w:p>
    <w:p>
      <w:pPr>
        <w:pStyle w:val="806"/>
        <w:rPr>
          <w:rFonts w:ascii="宋体" w:hAnsi="宋体"/>
          <w:sz w:val="24"/>
          <w:lang w:val="zh-CN"/>
        </w:rPr>
      </w:pPr>
      <w:r>
        <w:rPr>
          <w:rFonts w:hint="eastAsia" w:ascii="宋体" w:hAnsi="宋体"/>
          <w:sz w:val="24"/>
          <w:lang w:val="zh-CN"/>
        </w:rPr>
        <w:t xml:space="preserve">六、询问、质疑、投诉和诚实信用</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2</w:t>
      </w:r>
      <w:r>
        <w:rPr>
          <w:rFonts w:hint="eastAsia" w:ascii="宋体" w:hAnsi="宋体"/>
          <w:b/>
          <w:bCs/>
          <w:sz w:val="24"/>
          <w:lang w:val="zh-CN"/>
        </w:rPr>
        <w:t xml:space="preserve">6、询问</w:t>
      </w:r>
      <w:r>
        <w:rPr>
          <w:rFonts w:ascii="宋体" w:hAnsi="宋体"/>
          <w:b/>
          <w:bCs/>
          <w:sz w:val="24"/>
          <w:lang w:val="zh-CN"/>
        </w:rPr>
      </w:r>
      <w:r/>
    </w:p>
    <w:p>
      <w:pPr>
        <w:pStyle w:val="804"/>
        <w:ind w:firstLine="420"/>
        <w:spacing w:line="360" w:lineRule="auto"/>
        <w:rPr>
          <w:rFonts w:ascii="宋体" w:hAnsi="宋体"/>
          <w:b/>
          <w:sz w:val="24"/>
          <w:lang w:val="zh-CN"/>
        </w:rPr>
      </w:pPr>
      <w:r>
        <w:rPr>
          <w:rFonts w:ascii="宋体" w:hAnsi="宋体"/>
          <w:sz w:val="24"/>
          <w:lang w:val="zh-CN"/>
        </w:rPr>
        <w:t xml:space="preserve">2</w:t>
      </w: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供应商对招标活动事项有疑问的，可以向采购人（代理人）或采购人提出询问，采购人（代理人）或采购人将在两个工作日内作出答复，但答复的内容不涉及商业秘密</w:t>
      </w:r>
      <w:r>
        <w:rPr>
          <w:rFonts w:hint="eastAsia" w:ascii="宋体" w:hAnsi="宋体"/>
          <w:b/>
          <w:sz w:val="24"/>
          <w:lang w:val="zh-CN"/>
        </w:rPr>
        <w:t xml:space="preserve">。</w:t>
      </w:r>
      <w:r>
        <w:rPr>
          <w:rFonts w:ascii="宋体" w:hAnsi="宋体"/>
          <w:b/>
          <w:sz w:val="24"/>
          <w:lang w:val="zh-CN"/>
        </w:rPr>
      </w:r>
      <w:r/>
    </w:p>
    <w:p>
      <w:pPr>
        <w:pStyle w:val="804"/>
        <w:ind w:firstLine="420"/>
        <w:spacing w:line="360" w:lineRule="auto"/>
        <w:rPr>
          <w:rFonts w:ascii="宋体" w:hAnsi="宋体"/>
          <w:b/>
          <w:sz w:val="24"/>
          <w:lang w:val="zh-CN"/>
        </w:rPr>
      </w:pPr>
      <w:r>
        <w:rPr>
          <w:rFonts w:hint="eastAsia" w:ascii="宋体" w:hAnsi="宋体"/>
          <w:b/>
          <w:sz w:val="24"/>
          <w:lang w:val="zh-CN"/>
        </w:rPr>
        <w:t xml:space="preserve">27、质疑</w:t>
      </w:r>
      <w:r>
        <w:rPr>
          <w:rFonts w:ascii="宋体" w:hAnsi="宋体"/>
          <w:b/>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7</w:t>
      </w:r>
      <w:r>
        <w:rPr>
          <w:rFonts w:ascii="宋体" w:hAnsi="宋体"/>
          <w:sz w:val="24"/>
          <w:lang w:val="zh-CN"/>
        </w:rPr>
        <w:t xml:space="preserve">.</w:t>
      </w:r>
      <w:r>
        <w:rPr>
          <w:rFonts w:hint="eastAsia" w:ascii="宋体" w:hAnsi="宋体"/>
          <w:sz w:val="24"/>
          <w:lang w:val="zh-CN"/>
        </w:rPr>
        <w:t xml:space="preserve">1 供应商认为采购文件、采购过程和中标结果使自己的合法权益受到损害的，可以在知道或者应当知道其权益受到损害之日起七个工作日内，将质疑文件原件送达代理机构工作人员。</w:t>
      </w:r>
      <w:r>
        <w:rPr>
          <w:rFonts w:ascii="宋体" w:hAnsi="宋体"/>
          <w:sz w:val="24"/>
          <w:lang w:val="zh-CN"/>
        </w:rPr>
      </w:r>
      <w:r/>
    </w:p>
    <w:p>
      <w:pPr>
        <w:pStyle w:val="804"/>
        <w:ind w:firstLine="480"/>
        <w:spacing w:line="360" w:lineRule="auto"/>
        <w:rPr>
          <w:rFonts w:ascii="宋体" w:hAnsi="宋体" w:cs="Tahoma"/>
          <w:sz w:val="24"/>
        </w:rPr>
      </w:pPr>
      <w:r>
        <w:rPr>
          <w:rFonts w:hint="eastAsia" w:ascii="宋体" w:hAnsi="宋体"/>
          <w:sz w:val="24"/>
          <w:lang w:val="zh-CN"/>
        </w:rPr>
        <w:t xml:space="preserve">27.2 质疑文件应包括以下主要内容，并</w:t>
      </w:r>
      <w:r>
        <w:rPr>
          <w:rFonts w:hint="eastAsia" w:ascii="宋体" w:hAnsi="宋体"/>
          <w:sz w:val="24"/>
        </w:rPr>
        <w:t xml:space="preserve">按照</w:t>
      </w:r>
      <w:r>
        <w:rPr>
          <w:rFonts w:ascii="宋体" w:hAnsi="宋体"/>
          <w:sz w:val="24"/>
        </w:rPr>
        <w:t xml:space="preserve">“</w:t>
      </w:r>
      <w:r>
        <w:rPr>
          <w:rFonts w:hint="eastAsia" w:ascii="宋体" w:hAnsi="宋体"/>
          <w:sz w:val="24"/>
        </w:rPr>
        <w:t xml:space="preserve">谁主张、谁举证</w:t>
      </w:r>
      <w:r>
        <w:rPr>
          <w:rFonts w:ascii="宋体" w:hAnsi="宋体"/>
          <w:sz w:val="24"/>
        </w:rPr>
        <w:t xml:space="preserve">”</w:t>
      </w:r>
      <w:r>
        <w:rPr>
          <w:rFonts w:hint="eastAsia" w:ascii="宋体" w:hAnsi="宋体"/>
          <w:sz w:val="24"/>
        </w:rPr>
        <w:t xml:space="preserve">的原则，附上相关证明材料。否则，采购人（代理人）或采购人不予受理：</w:t>
      </w:r>
      <w:r>
        <w:rPr>
          <w:rFonts w:ascii="宋体" w:hAnsi="宋体" w:cs="Tahoma"/>
          <w:sz w:val="24"/>
        </w:rPr>
      </w:r>
      <w:r/>
    </w:p>
    <w:p>
      <w:pPr>
        <w:pStyle w:val="804"/>
        <w:ind w:left="420"/>
        <w:spacing w:line="360" w:lineRule="auto"/>
        <w:rPr>
          <w:rFonts w:ascii="宋体" w:hAnsi="宋体"/>
          <w:sz w:val="24"/>
          <w:lang w:val="zh-CN"/>
        </w:rPr>
      </w:pPr>
      <w:r>
        <w:rPr>
          <w:rFonts w:hint="eastAsia" w:ascii="宋体" w:hAnsi="宋体"/>
          <w:sz w:val="24"/>
        </w:rPr>
        <w:t xml:space="preserve">（1）质疑项目名称、项目编号、包号、招标公告发布时间、开标时间；</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（2）提起质疑的日期、具体的质疑事项及事实根据（具体条款）；</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sz w:val="24"/>
        </w:rPr>
        <w:t xml:space="preserve">供应商全部产品线中没有满足技术需求要求的产品才可以对招标产品提出质疑，并提出</w:t>
      </w:r>
      <w:r>
        <w:rPr>
          <w:rFonts w:hint="eastAsia" w:ascii="宋体" w:hAnsi="宋体"/>
          <w:sz w:val="24"/>
          <w:lang w:val="zh-CN"/>
        </w:rPr>
        <w:t xml:space="preserve">修改理由和修改建议）；</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（4）质疑供应商名称、地址、邮编、联系人、联系电话</w:t>
      </w:r>
      <w:r>
        <w:rPr>
          <w:rFonts w:hint="eastAsia" w:ascii="宋体" w:hAnsi="宋体"/>
          <w:sz w:val="24"/>
        </w:rPr>
        <w:t xml:space="preserve">（包括座机、手机、传真号码等）</w:t>
      </w:r>
      <w:r>
        <w:rPr>
          <w:rFonts w:hint="eastAsia" w:ascii="宋体" w:hAnsi="宋体"/>
          <w:sz w:val="24"/>
          <w:lang w:val="zh-CN"/>
        </w:rPr>
        <w:t xml:space="preserve">；</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5）质疑文件应当署名，质疑人为自然人的，应当由本人签字或签章并附有效身份证明；质疑人为法人或其他组织的，应当由法定代表人签字或签章并加盖单位公章；同时提交递交人近6个月的社保缴纳证明资料。</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（6）供应商委托代理质疑的，应当向被质疑人提交授权委托书，并载明委托代理的具体权限和事项。</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27.3</w:t>
      </w:r>
      <w:r>
        <w:rPr>
          <w:rFonts w:ascii="宋体" w:hAnsi="宋体"/>
          <w:sz w:val="24"/>
          <w:lang w:val="zh-CN"/>
        </w:rPr>
        <w:t xml:space="preserve">质疑供应商是指直接参加本项目采购活动的供应商；对采购文件提出质疑的，应自收到采购文件之日或者采购文件公告期限届满之日起计算；对采购过程提出质疑的，自采购程序环节结束之日起计算；对中标结果提出质疑的，自中标结果公告期限届满之日起计算。</w:t>
      </w:r>
      <w:r/>
    </w:p>
    <w:p>
      <w:pPr>
        <w:pStyle w:val="804"/>
        <w:ind w:firstLine="420"/>
        <w:spacing w:line="360" w:lineRule="auto"/>
        <w:rPr>
          <w:rFonts w:ascii="宋体" w:hAnsi="宋体"/>
          <w:sz w:val="24"/>
          <w:lang w:val="zh-CN"/>
        </w:rPr>
      </w:pPr>
      <w:r>
        <w:rPr>
          <w:rFonts w:hint="eastAsia" w:ascii="宋体" w:hAnsi="宋体"/>
          <w:sz w:val="24"/>
          <w:lang w:val="zh-CN"/>
        </w:rPr>
        <w:t xml:space="preserve">27.4 采购人（代理人）在收到供应商的书面质疑后将及时组织调查核实，在七个工作日内作出答复，并以书面或在网站公告形式通知质疑供应商和其他有关供应商，答复的内容不涉及商业秘密。采购人（代理人）遵循“谁</w:t>
      </w:r>
      <w:r>
        <w:rPr>
          <w:rFonts w:ascii="宋体" w:hAnsi="宋体"/>
          <w:sz w:val="24"/>
          <w:lang w:val="zh-CN"/>
        </w:rPr>
        <w:t xml:space="preserve">过错</w:t>
      </w:r>
      <w:r>
        <w:rPr>
          <w:rFonts w:hint="eastAsia" w:ascii="宋体" w:hAnsi="宋体"/>
          <w:sz w:val="24"/>
          <w:lang w:val="zh-CN"/>
        </w:rPr>
        <w:t xml:space="preserve">谁负担”的</w:t>
      </w:r>
      <w:r>
        <w:rPr>
          <w:rFonts w:ascii="宋体" w:hAnsi="宋体"/>
          <w:sz w:val="24"/>
          <w:lang w:val="zh-CN"/>
        </w:rPr>
        <w:t xml:space="preserve">原则</w:t>
      </w:r>
      <w:r>
        <w:rPr>
          <w:rFonts w:hint="eastAsia" w:ascii="宋体" w:hAnsi="宋体"/>
          <w:sz w:val="24"/>
          <w:lang w:val="zh-CN"/>
        </w:rPr>
        <w:t xml:space="preserve">，有过错的一方承担调查论证费用。</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b/>
          <w:bCs/>
          <w:sz w:val="24"/>
          <w:lang w:val="zh-CN"/>
        </w:rPr>
        <w:t xml:space="preserve">28、投诉</w:t>
      </w:r>
      <w:r>
        <w:rPr>
          <w:rFonts w:ascii="宋体" w:hAnsi="宋体"/>
          <w:sz w:val="24"/>
          <w:lang w:val="zh-CN"/>
        </w:rPr>
      </w:r>
      <w:r/>
    </w:p>
    <w:p>
      <w:pPr>
        <w:pStyle w:val="804"/>
        <w:ind w:firstLine="420"/>
        <w:spacing w:line="360" w:lineRule="auto"/>
        <w:rPr>
          <w:rFonts w:ascii="宋体" w:hAnsi="宋体"/>
          <w:sz w:val="24"/>
          <w:lang w:val="zh-CN"/>
        </w:rPr>
      </w:pPr>
      <w:r>
        <w:rPr>
          <w:rFonts w:ascii="宋体" w:hAnsi="宋体"/>
          <w:sz w:val="24"/>
          <w:lang w:val="zh-CN"/>
        </w:rPr>
        <w:t xml:space="preserve">2</w:t>
      </w:r>
      <w:r>
        <w:rPr>
          <w:rFonts w:hint="eastAsia" w:ascii="宋体" w:hAnsi="宋体"/>
          <w:sz w:val="24"/>
          <w:lang w:val="zh-CN"/>
        </w:rPr>
        <w:t xml:space="preserve">8.1质疑供应商对采购人（代理人）的答复不满意，或采购人（代理人）未在规定的时间内作出答复的，可以在答复期满后</w:t>
      </w:r>
      <w:r>
        <w:rPr>
          <w:rFonts w:hint="eastAsia" w:ascii="宋体" w:hAnsi="宋体"/>
          <w:b/>
          <w:bCs/>
          <w:sz w:val="24"/>
          <w:lang w:val="zh-CN"/>
        </w:rPr>
        <w:t xml:space="preserve">十五个工作日内</w:t>
      </w:r>
      <w:r>
        <w:rPr>
          <w:rFonts w:hint="eastAsia" w:ascii="宋体" w:hAnsi="宋体"/>
          <w:sz w:val="24"/>
          <w:lang w:val="zh-CN"/>
        </w:rPr>
        <w:t xml:space="preserve">向采购项目同级财政部门投诉。</w:t>
      </w:r>
      <w:r>
        <w:rPr>
          <w:rFonts w:ascii="宋体" w:hAnsi="宋体"/>
          <w:sz w:val="24"/>
          <w:lang w:val="zh-CN"/>
        </w:rPr>
      </w:r>
      <w:r/>
    </w:p>
    <w:p>
      <w:pPr>
        <w:pStyle w:val="804"/>
        <w:ind w:firstLine="420"/>
        <w:spacing w:line="360" w:lineRule="auto"/>
        <w:rPr>
          <w:rFonts w:ascii="宋体" w:hAnsi="宋体"/>
          <w:b/>
          <w:bCs/>
          <w:sz w:val="24"/>
          <w:lang w:val="zh-CN"/>
        </w:rPr>
      </w:pPr>
      <w:r>
        <w:rPr>
          <w:rFonts w:hint="eastAsia" w:ascii="宋体" w:hAnsi="宋体"/>
          <w:b/>
          <w:bCs/>
          <w:sz w:val="24"/>
          <w:lang w:val="zh-CN"/>
        </w:rPr>
        <w:t xml:space="preserve">29、诚实信用</w:t>
      </w:r>
      <w:r>
        <w:rPr>
          <w:rFonts w:ascii="宋体" w:hAnsi="宋体"/>
          <w:b/>
          <w:bCs/>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29</w:t>
      </w:r>
      <w:r>
        <w:rPr>
          <w:rFonts w:ascii="宋体" w:hAnsi="宋体"/>
          <w:sz w:val="24"/>
          <w:lang w:val="zh-CN"/>
        </w:rPr>
        <w:t xml:space="preserve">.1</w:t>
      </w:r>
      <w:r>
        <w:rPr>
          <w:rFonts w:hint="eastAsia" w:ascii="宋体" w:hAnsi="宋体"/>
          <w:sz w:val="24"/>
          <w:lang w:val="zh-CN"/>
        </w:rPr>
        <w:t xml:space="preserve"> 供应商之间不得相互串通投标报价，不得妨碍其他供应商的公平竞争，不得损害采购人和其他供应商的合法权益。</w:t>
      </w:r>
      <w:r>
        <w:rPr>
          <w:rFonts w:ascii="宋体" w:hAnsi="宋体"/>
          <w:sz w:val="24"/>
          <w:lang w:val="zh-CN"/>
        </w:rPr>
      </w:r>
      <w:r/>
    </w:p>
    <w:p>
      <w:pPr>
        <w:pStyle w:val="804"/>
        <w:ind w:firstLine="420"/>
        <w:spacing w:line="360" w:lineRule="auto"/>
        <w:rPr>
          <w:rFonts w:ascii="宋体" w:hAnsi="宋体"/>
          <w:sz w:val="24"/>
          <w:lang w:val="zh-CN"/>
        </w:rPr>
      </w:pPr>
      <w:r>
        <w:rPr>
          <w:rFonts w:hint="eastAsia" w:ascii="宋体" w:hAnsi="宋体"/>
          <w:sz w:val="24"/>
          <w:lang w:val="zh-CN"/>
        </w:rPr>
        <w:t xml:space="preserve">29.2 供应商不得以向采购人（代理人）工作人员、评标委员会成员行贿或者采取其他不正当手段谋取中标。</w:t>
      </w:r>
      <w:r>
        <w:rPr>
          <w:rFonts w:ascii="宋体" w:hAnsi="宋体"/>
          <w:sz w:val="24"/>
          <w:lang w:val="zh-CN"/>
        </w:rPr>
      </w:r>
      <w:r/>
    </w:p>
    <w:p>
      <w:pPr>
        <w:pStyle w:val="804"/>
        <w:ind w:firstLine="480"/>
        <w:spacing w:line="360" w:lineRule="auto"/>
        <w:rPr>
          <w:rFonts w:ascii="宋体" w:hAnsi="宋体"/>
          <w:sz w:val="24"/>
        </w:rPr>
      </w:pPr>
      <w:r>
        <w:rPr>
          <w:rFonts w:hint="eastAsia" w:ascii="宋体" w:hAnsi="宋体"/>
          <w:sz w:val="24"/>
          <w:lang w:val="zh-CN"/>
        </w:rPr>
        <w:t xml:space="preserve">29.3 供应商不得虚假质疑和恶意质疑，并对质疑内容的真实性承担责任。</w:t>
      </w:r>
      <w:r>
        <w:rPr>
          <w:rFonts w:hint="eastAsia" w:ascii="宋体" w:hAnsi="宋体"/>
          <w:sz w:val="24"/>
        </w:rPr>
        <w:t xml:space="preserve">供应商或者其他利害关系人通过捏造事实、伪造证明材料等方式提出异议或投诉，阻碍招投标活动正常进行的，属于严重不良行为，采购人（代理人）将提请财政部门将其列入不良行为记录名单，并依法予以处罚。</w:t>
      </w:r>
      <w:r>
        <w:rPr>
          <w:rFonts w:ascii="宋体" w:hAnsi="宋体"/>
          <w:sz w:val="24"/>
        </w:rPr>
      </w:r>
      <w:r/>
    </w:p>
    <w:p>
      <w:pPr>
        <w:pStyle w:val="804"/>
        <w:ind w:firstLine="480"/>
        <w:spacing w:line="360" w:lineRule="auto"/>
        <w:rPr>
          <w:rFonts w:ascii="宋体" w:hAnsi="宋体"/>
          <w:sz w:val="24"/>
          <w:lang w:val="zh-CN"/>
        </w:rPr>
      </w:pPr>
      <w:r>
        <w:rPr>
          <w:rFonts w:hint="eastAsia" w:ascii="宋体" w:hAnsi="宋体"/>
          <w:sz w:val="24"/>
          <w:lang w:val="zh-CN"/>
        </w:rPr>
        <w:t xml:space="preserve">29.4 供应商不得虚假承诺，否则，按照提供虚假材料谋取中标成交处理。</w:t>
      </w:r>
      <w:r>
        <w:rPr>
          <w:rFonts w:ascii="宋体" w:hAnsi="宋体"/>
          <w:sz w:val="24"/>
          <w:lang w:val="zh-CN"/>
        </w:rPr>
      </w:r>
      <w:r/>
    </w:p>
    <w:p>
      <w:pPr>
        <w:pStyle w:val="804"/>
        <w:ind w:firstLine="480"/>
        <w:spacing w:line="360" w:lineRule="auto"/>
        <w:rPr>
          <w:rFonts w:ascii="宋体" w:hAnsi="宋体"/>
          <w:sz w:val="24"/>
          <w:lang w:val="zh-CN"/>
        </w:rPr>
      </w:pPr>
      <w:r>
        <w:rPr>
          <w:rFonts w:hint="eastAsia" w:ascii="宋体" w:hAnsi="宋体"/>
          <w:sz w:val="24"/>
          <w:lang w:val="zh-CN"/>
        </w:rPr>
        <w:t xml:space="preserve">29.5 供应商应自觉遵守开标、评标纪律，扰乱开标评标现场秩序的，属于失信行为，根据《江苏省政府采购供应商监督管理暂行办法》，失信行为将被记入供应商诚信档案。</w:t>
      </w:r>
      <w:r>
        <w:rPr>
          <w:rFonts w:ascii="宋体" w:hAnsi="宋体"/>
          <w:sz w:val="24"/>
          <w:lang w:val="zh-CN"/>
        </w:rPr>
      </w:r>
      <w:r/>
    </w:p>
    <w:p>
      <w:pPr>
        <w:pStyle w:val="804"/>
        <w:ind w:firstLine="420"/>
        <w:spacing w:line="360" w:lineRule="auto"/>
        <w:rPr>
          <w:rFonts w:ascii="宋体" w:hAnsi="宋体"/>
          <w:b/>
          <w:bCs/>
          <w:sz w:val="24"/>
          <w:lang w:val="zh-CN"/>
        </w:rPr>
      </w:pPr>
      <w:r>
        <w:rPr>
          <w:rFonts w:ascii="宋体" w:hAnsi="宋体"/>
          <w:b/>
          <w:bCs/>
          <w:sz w:val="24"/>
          <w:lang w:val="zh-CN"/>
        </w:rPr>
        <w:t xml:space="preserve">30</w:t>
      </w:r>
      <w:r>
        <w:rPr>
          <w:rFonts w:hint="eastAsia" w:ascii="宋体" w:hAnsi="宋体"/>
          <w:b/>
          <w:bCs/>
          <w:sz w:val="24"/>
          <w:lang w:val="zh-CN"/>
        </w:rPr>
        <w:t xml:space="preserve">、投标文件中相关资料原件的核查规定</w:t>
      </w:r>
      <w:r>
        <w:rPr>
          <w:rFonts w:ascii="宋体" w:hAnsi="宋体"/>
          <w:b/>
          <w:bCs/>
          <w:sz w:val="24"/>
          <w:lang w:val="zh-CN"/>
        </w:rPr>
      </w:r>
      <w:r/>
    </w:p>
    <w:p>
      <w:pPr>
        <w:pStyle w:val="804"/>
        <w:ind w:firstLine="480"/>
        <w:spacing w:line="360" w:lineRule="auto"/>
        <w:rPr>
          <w:rFonts w:ascii="宋体" w:hAnsi="宋体"/>
          <w:sz w:val="24"/>
          <w:lang w:val="zh-CN"/>
        </w:rPr>
      </w:pPr>
      <w:r>
        <w:rPr>
          <w:rFonts w:ascii="宋体" w:hAnsi="宋体"/>
          <w:sz w:val="24"/>
          <w:lang w:val="zh-CN"/>
        </w:rPr>
        <w:t xml:space="preserve">投标单位所提供的所有资质证书、业绩材料、人员证书等资料必须真实可靠，如发现投标单位弄虚作假，则取消其中标资格</w:t>
      </w:r>
      <w:bookmarkStart w:id="7" w:name="_Hlk99981876"/>
      <w:r>
        <w:rPr>
          <w:rFonts w:ascii="宋体" w:hAnsi="宋体"/>
          <w:sz w:val="24"/>
          <w:lang w:val="zh-CN"/>
        </w:rPr>
        <w:t xml:space="preserve">，</w:t>
      </w:r>
      <w:r>
        <w:rPr>
          <w:rFonts w:hint="eastAsia" w:ascii="宋体" w:hAnsi="宋体"/>
          <w:sz w:val="24"/>
          <w:lang w:val="zh-CN"/>
        </w:rPr>
        <w:t xml:space="preserve">给招标人造成损失的由招标人根据项目情况进行追责</w:t>
      </w:r>
      <w:bookmarkEnd w:id="7"/>
      <w:r>
        <w:rPr>
          <w:rFonts w:hint="eastAsia" w:ascii="宋体" w:hAnsi="宋体"/>
          <w:sz w:val="24"/>
          <w:lang w:val="zh-CN"/>
        </w:rPr>
        <w:t xml:space="preserve">，</w:t>
      </w:r>
      <w:r>
        <w:rPr>
          <w:rFonts w:ascii="宋体" w:hAnsi="宋体"/>
          <w:sz w:val="24"/>
          <w:lang w:val="zh-CN"/>
        </w:rPr>
        <w:t xml:space="preserve">同时保留向</w:t>
      </w:r>
      <w:r>
        <w:rPr>
          <w:rFonts w:hint="eastAsia" w:ascii="宋体" w:hAnsi="宋体"/>
          <w:sz w:val="24"/>
        </w:rPr>
        <w:t xml:space="preserve">财政</w:t>
      </w:r>
      <w:r>
        <w:rPr>
          <w:rFonts w:ascii="宋体" w:hAnsi="宋体"/>
          <w:sz w:val="24"/>
          <w:lang w:val="zh-CN"/>
        </w:rPr>
        <w:t xml:space="preserve">部门汇报的权利。</w:t>
      </w:r>
      <w:r/>
    </w:p>
    <w:p>
      <w:pPr>
        <w:pStyle w:val="804"/>
        <w:ind w:firstLine="480"/>
        <w:spacing w:line="360" w:lineRule="auto"/>
        <w:rPr>
          <w:rFonts w:ascii="宋体" w:hAnsi="宋体"/>
          <w:sz w:val="24"/>
          <w:lang w:val="zh-CN"/>
        </w:rPr>
      </w:pPr>
      <w:r>
        <w:rPr>
          <w:rFonts w:ascii="宋体" w:hAnsi="宋体"/>
          <w:sz w:val="24"/>
          <w:lang w:val="zh-CN"/>
        </w:rPr>
        <w:t xml:space="preserve">投标人在投标时涉及到的相关资质证书、业绩原件、人员证书原件等资料均无需提供原件，仅提供扫描件。</w:t>
      </w:r>
      <w:r/>
    </w:p>
    <w:p>
      <w:pPr>
        <w:pStyle w:val="804"/>
        <w:ind w:firstLine="480"/>
        <w:spacing w:line="360" w:lineRule="auto"/>
        <w:rPr>
          <w:rFonts w:ascii="宋体" w:hAnsi="宋体"/>
          <w:sz w:val="24"/>
          <w:lang w:val="zh-CN"/>
        </w:rPr>
      </w:pPr>
      <w:r>
        <w:rPr>
          <w:rFonts w:ascii="宋体" w:hAnsi="宋体"/>
          <w:sz w:val="24"/>
          <w:lang w:val="zh-CN"/>
        </w:rPr>
        <w:t xml:space="preserve">当其被推荐为中标候选人时，招标人有权要求其在规定的合理时间内，提供其投标文件中所涉及到的相关原件进行核验，若未能在规定时间内提供，且无合理解释的，招标人将取消其中标候选人资格，</w:t>
      </w:r>
      <w:r>
        <w:rPr>
          <w:rFonts w:hint="eastAsia" w:ascii="宋体" w:hAnsi="宋体"/>
          <w:sz w:val="24"/>
          <w:lang w:val="zh-CN"/>
        </w:rPr>
        <w:t xml:space="preserve">给招标人造成损失的由招标人根据项目情况进行追责</w:t>
      </w:r>
      <w:r>
        <w:rPr>
          <w:rFonts w:ascii="宋体" w:hAnsi="宋体"/>
          <w:sz w:val="24"/>
          <w:lang w:val="zh-CN"/>
        </w:rPr>
        <w:t xml:space="preserve">，同时保留向</w:t>
      </w:r>
      <w:r>
        <w:rPr>
          <w:rFonts w:hint="eastAsia" w:ascii="宋体" w:hAnsi="宋体"/>
          <w:sz w:val="24"/>
        </w:rPr>
        <w:t xml:space="preserve">财政</w:t>
      </w:r>
      <w:r>
        <w:rPr>
          <w:rFonts w:ascii="宋体" w:hAnsi="宋体"/>
          <w:sz w:val="24"/>
          <w:lang w:val="zh-CN"/>
        </w:rPr>
        <w:t xml:space="preserve">部门汇报的权利。</w:t>
      </w:r>
      <w:r/>
    </w:p>
    <w:p>
      <w:pPr>
        <w:pStyle w:val="804"/>
        <w:rPr>
          <w:rFonts w:hint="eastAsia" w:ascii="宋体" w:hAnsi="宋体" w:cs="宋体"/>
        </w:rPr>
      </w:pPr>
      <w:r/>
      <w:bookmarkStart w:id="8" w:name="_Toc91"/>
      <w:r/>
      <w:bookmarkStart w:id="9" w:name="_Toc481057145"/>
      <w:r>
        <w:rPr>
          <w:rFonts w:hint="eastAsia" w:ascii="宋体" w:hAnsi="宋体" w:cs="宋体"/>
        </w:rPr>
        <w:br w:type="page" w:clear="all"/>
      </w:r>
      <w:r/>
    </w:p>
    <w:p>
      <w:pPr>
        <w:pStyle w:val="805"/>
        <w:numPr>
          <w:ilvl w:val="0"/>
          <w:numId w:val="0"/>
        </w:numPr>
        <w:rPr>
          <w:rFonts w:ascii="宋体" w:hAnsi="宋体" w:cs="宋体"/>
        </w:rPr>
      </w:pPr>
      <w:r>
        <w:rPr>
          <w:rFonts w:hint="eastAsia" w:ascii="宋体" w:hAnsi="宋体" w:cs="宋体"/>
        </w:rPr>
        <w:t xml:space="preserve">第三章 评标标准</w:t>
      </w:r>
      <w:bookmarkEnd w:id="8"/>
      <w:r>
        <w:rPr>
          <w:rFonts w:ascii="宋体" w:hAnsi="宋体" w:cs="宋体"/>
        </w:rPr>
      </w:r>
      <w:r/>
    </w:p>
    <w:p>
      <w:pPr>
        <w:pStyle w:val="804"/>
        <w:ind w:firstLine="480"/>
        <w:spacing w:line="360" w:lineRule="auto"/>
        <w:rPr>
          <w:rFonts w:ascii="宋体" w:hAnsi="宋体"/>
          <w:sz w:val="24"/>
          <w:szCs w:val="32"/>
        </w:rPr>
      </w:pPr>
      <w:r>
        <w:rPr>
          <w:rFonts w:ascii="宋体" w:hAnsi="宋体"/>
          <w:sz w:val="24"/>
          <w:szCs w:val="3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10398"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4"/>
        <w:gridCol w:w="816"/>
        <w:gridCol w:w="876"/>
        <w:gridCol w:w="7382"/>
      </w:tblGrid>
      <w:tr>
        <w:trPr>
          <w:trHeight w:val="440"/>
        </w:trPr>
        <w:tc>
          <w:tcPr>
            <w:tcW w:w="1324" w:type="dxa"/>
            <w:vAlign w:val="center"/>
            <w:textDirection w:val="lrTb"/>
            <w:noWrap w:val="false"/>
          </w:tcPr>
          <w:p>
            <w:pPr>
              <w:pStyle w:val="804"/>
              <w:jc w:val="center"/>
              <w:spacing w:line="400" w:lineRule="exact"/>
              <w:rPr>
                <w:rFonts w:hint="eastAsia" w:ascii="宋体" w:hAnsi="宋体" w:cs="宋体"/>
                <w:b/>
                <w:sz w:val="24"/>
                <w:szCs w:val="18"/>
              </w:rPr>
            </w:pPr>
            <w:r/>
            <w:bookmarkEnd w:id="9"/>
            <w:r/>
            <w:bookmarkStart w:id="10" w:name="_Toc45618455"/>
            <w:r/>
            <w:bookmarkStart w:id="11" w:name="_Toc481057147"/>
            <w:r>
              <w:rPr>
                <w:rFonts w:hint="eastAsia" w:ascii="宋体" w:hAnsi="宋体" w:cs="宋体"/>
                <w:b/>
                <w:sz w:val="24"/>
                <w:szCs w:val="18"/>
              </w:rPr>
              <w:t xml:space="preserve">构成分值</w:t>
            </w:r>
            <w:r/>
          </w:p>
        </w:tc>
        <w:tc>
          <w:tcPr>
            <w:tcW w:w="816" w:type="dxa"/>
            <w:vAlign w:val="center"/>
            <w:textDirection w:val="lrTb"/>
            <w:noWrap w:val="false"/>
          </w:tcPr>
          <w:p>
            <w:pPr>
              <w:pStyle w:val="804"/>
              <w:jc w:val="center"/>
              <w:spacing w:line="400" w:lineRule="exact"/>
              <w:rPr>
                <w:rFonts w:hint="eastAsia" w:ascii="宋体" w:hAnsi="宋体" w:cs="宋体"/>
                <w:b/>
                <w:sz w:val="24"/>
                <w:szCs w:val="18"/>
              </w:rPr>
            </w:pPr>
            <w:r>
              <w:rPr>
                <w:rFonts w:hint="eastAsia" w:ascii="宋体" w:hAnsi="宋体" w:cs="宋体"/>
                <w:b/>
                <w:sz w:val="24"/>
                <w:szCs w:val="18"/>
              </w:rPr>
              <w:t xml:space="preserve">评分因素</w:t>
            </w:r>
            <w:r/>
          </w:p>
        </w:tc>
        <w:tc>
          <w:tcPr>
            <w:tcW w:w="876" w:type="dxa"/>
            <w:vAlign w:val="center"/>
            <w:textDirection w:val="lrTb"/>
            <w:noWrap w:val="false"/>
          </w:tcPr>
          <w:p>
            <w:pPr>
              <w:pStyle w:val="804"/>
              <w:jc w:val="center"/>
              <w:spacing w:line="400" w:lineRule="exact"/>
              <w:rPr>
                <w:rFonts w:hint="eastAsia" w:ascii="宋体" w:hAnsi="宋体" w:cs="宋体"/>
                <w:b/>
                <w:sz w:val="24"/>
                <w:szCs w:val="18"/>
              </w:rPr>
            </w:pPr>
            <w:r>
              <w:rPr>
                <w:rFonts w:hint="eastAsia" w:ascii="宋体" w:hAnsi="宋体" w:cs="宋体"/>
                <w:b/>
                <w:sz w:val="24"/>
                <w:szCs w:val="18"/>
              </w:rPr>
              <w:t xml:space="preserve">分值</w:t>
            </w:r>
            <w:r/>
          </w:p>
        </w:tc>
        <w:tc>
          <w:tcPr>
            <w:tcW w:w="7382" w:type="dxa"/>
            <w:vAlign w:val="center"/>
            <w:textDirection w:val="lrTb"/>
            <w:noWrap w:val="false"/>
          </w:tcPr>
          <w:p>
            <w:pPr>
              <w:pStyle w:val="804"/>
              <w:jc w:val="center"/>
              <w:spacing w:line="400" w:lineRule="exact"/>
              <w:rPr>
                <w:rFonts w:hint="eastAsia" w:ascii="宋体" w:hAnsi="宋体" w:cs="宋体"/>
                <w:b/>
                <w:sz w:val="24"/>
                <w:szCs w:val="18"/>
              </w:rPr>
            </w:pPr>
            <w:r>
              <w:rPr>
                <w:rFonts w:hint="eastAsia" w:ascii="宋体" w:hAnsi="宋体" w:cs="宋体"/>
                <w:b/>
                <w:sz w:val="24"/>
                <w:szCs w:val="18"/>
              </w:rPr>
              <w:t xml:space="preserve">评分标准</w:t>
            </w:r>
            <w:r/>
          </w:p>
        </w:tc>
      </w:tr>
      <w:tr>
        <w:trPr>
          <w:trHeight w:val="1646"/>
        </w:trPr>
        <w:tc>
          <w:tcPr>
            <w:tcW w:w="1324"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投标部分</w:t>
            </w:r>
            <w:r/>
          </w:p>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（35分）</w:t>
            </w:r>
            <w:r/>
          </w:p>
        </w:tc>
        <w:tc>
          <w:tcPr>
            <w:tcW w:w="81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投标报价</w:t>
            </w:r>
            <w:r/>
          </w:p>
        </w:tc>
        <w:tc>
          <w:tcPr>
            <w:tcW w:w="87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35分</w:t>
            </w:r>
            <w:r/>
          </w:p>
        </w:tc>
        <w:tc>
          <w:tcPr>
            <w:tcW w:w="7382" w:type="dxa"/>
            <w:vAlign w:val="center"/>
            <w:textDirection w:val="lrTb"/>
            <w:noWrap w:val="false"/>
          </w:tcPr>
          <w:p>
            <w:pPr>
              <w:pStyle w:val="804"/>
              <w:ind w:firstLine="480"/>
              <w:spacing w:line="400" w:lineRule="exact"/>
              <w:rPr>
                <w:rFonts w:hint="eastAsia" w:ascii="宋体" w:hAnsi="宋体" w:cs="宋体"/>
                <w:sz w:val="24"/>
                <w:szCs w:val="21"/>
              </w:rPr>
            </w:pPr>
            <w:r>
              <w:rPr>
                <w:rFonts w:hint="eastAsia" w:ascii="宋体" w:hAnsi="宋体" w:cs="宋体"/>
                <w:sz w:val="24"/>
                <w:szCs w:val="21"/>
              </w:rPr>
              <w:t xml:space="preserve">本项目按照食材分类分别进行报价并汇总后成为价格得分，报价形式为折扣报价。价格分采用低价优先法计算，即满足招标文件要求且报价最低的供应商报价为评标基准价，其价格分为该项分值满分，其它供应商的价格分统一按照以下公式计算：</w:t>
            </w:r>
            <w:r/>
          </w:p>
          <w:p>
            <w:pPr>
              <w:pStyle w:val="804"/>
              <w:ind w:firstLine="480"/>
              <w:spacing w:line="400" w:lineRule="exact"/>
              <w:rPr>
                <w:rFonts w:hint="eastAsia" w:ascii="宋体" w:hAnsi="宋体" w:cs="宋体"/>
                <w:sz w:val="24"/>
                <w:szCs w:val="21"/>
              </w:rPr>
            </w:pPr>
            <w:r>
              <w:rPr>
                <w:rFonts w:hint="eastAsia" w:ascii="宋体" w:hAnsi="宋体" w:cs="宋体"/>
                <w:sz w:val="24"/>
                <w:szCs w:val="21"/>
              </w:rPr>
              <w:t xml:space="preserve">分类食材报价得分=（评标基准价/该供应商报价） ×该项分值；  价格得分= ∑所有分类食材报价得分。（分值保留小数点后 1 位）</w:t>
            </w:r>
            <w:r/>
          </w:p>
          <w:p>
            <w:pPr>
              <w:pStyle w:val="804"/>
              <w:ind w:firstLine="480"/>
              <w:spacing w:line="400" w:lineRule="exact"/>
              <w:rPr>
                <w:rFonts w:hint="eastAsia" w:ascii="宋体" w:hAnsi="宋体" w:cs="宋体"/>
                <w:sz w:val="24"/>
                <w:szCs w:val="18"/>
              </w:rPr>
            </w:pPr>
            <w:r>
              <w:rPr>
                <w:rFonts w:hint="eastAsia" w:ascii="宋体" w:hAnsi="宋体" w:cs="宋体"/>
                <w:sz w:val="24"/>
                <w:szCs w:val="21"/>
              </w:rPr>
              <w:t xml:space="preserve">食材分类与分值如下： 肉食品（主要指猪牛羊肉） ：10 分；蔬菜水果：8分；家禽：7 分；水产：5 分；蛋、奶制品与其他类：5 分。</w:t>
            </w:r>
            <w:r>
              <w:rPr>
                <w:rFonts w:hint="eastAsia" w:ascii="宋体" w:hAnsi="宋体" w:cs="宋体"/>
                <w:sz w:val="24"/>
                <w:szCs w:val="18"/>
              </w:rPr>
            </w:r>
            <w:r/>
          </w:p>
        </w:tc>
      </w:tr>
      <w:tr>
        <w:trPr>
          <w:cantSplit/>
          <w:trHeight w:val="3625"/>
        </w:trPr>
        <w:tc>
          <w:tcPr>
            <w:tcW w:w="1324" w:type="dxa"/>
            <w:vAlign w:val="center"/>
            <w:vMerge w:val="restart"/>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技术部分（45分）</w:t>
            </w:r>
            <w:r/>
          </w:p>
        </w:tc>
        <w:tc>
          <w:tcPr>
            <w:tcW w:w="81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质量保障办法与承诺</w:t>
            </w:r>
            <w:r/>
          </w:p>
        </w:tc>
        <w:tc>
          <w:tcPr>
            <w:tcW w:w="87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15分</w:t>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根据供应商提供的针对各类食材不同质量保障办法及质量保证服务承诺进行打分：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对本项目有积极支持的态度、质量保证及服务承诺内容完整明确、且有实际的措施、具有针对性的得15分；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质量保证及服务承诺内容基本明确、具有基本的针对性的得 10分；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质量保证及服务承诺欠明确、制度措施欠可行，缺乏针对性的得5 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质量保证及服务承诺不明确、制度措施未结合实际，不具有针对性的得1分；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未提供不得分。</w:t>
            </w:r>
            <w:r/>
          </w:p>
        </w:tc>
      </w:tr>
      <w:tr>
        <w:trPr>
          <w:cantSplit/>
          <w:trHeight w:val="335"/>
        </w:trPr>
        <w:tc>
          <w:tcPr>
            <w:tcW w:w="1324" w:type="dxa"/>
            <w:vAlign w:val="center"/>
            <w:vMerge w:val="continue"/>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r>
            <w:r/>
          </w:p>
        </w:tc>
        <w:tc>
          <w:tcPr>
            <w:tcW w:w="81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采购渠道</w:t>
            </w:r>
            <w:r/>
          </w:p>
        </w:tc>
        <w:tc>
          <w:tcPr>
            <w:tcW w:w="87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10分</w:t>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根据供应商提供的供货渠道进行打分，所供货品具有可追溯性（包含但不限于产品来源、产品品牌质量、经销资质、进货发票或合同等相关证明材料）。</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供货渠道正规，质量符合采购要求的得 10 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供货渠道基本正规，质量基本符合采购要求得5分；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供货渠道欠正规，质量和品牌不能完全满足采购要求得 2分；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供货渠道不正规，质量无法保障的得1分；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未提供不得分。</w:t>
            </w:r>
            <w:r/>
          </w:p>
        </w:tc>
      </w:tr>
      <w:tr>
        <w:trPr>
          <w:cantSplit/>
          <w:trHeight w:val="1326"/>
        </w:trPr>
        <w:tc>
          <w:tcPr>
            <w:tcW w:w="1324" w:type="dxa"/>
            <w:vAlign w:val="center"/>
            <w:vMerge w:val="continue"/>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r>
            <w:r/>
          </w:p>
        </w:tc>
        <w:tc>
          <w:tcPr>
            <w:tcW w:w="81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配送方案</w:t>
            </w:r>
            <w:r/>
          </w:p>
        </w:tc>
        <w:tc>
          <w:tcPr>
            <w:tcW w:w="876" w:type="dxa"/>
            <w:vAlign w:val="center"/>
            <w:textDirection w:val="lrTb"/>
            <w:noWrap w:val="false"/>
          </w:tcPr>
          <w:p>
            <w:pPr>
              <w:pStyle w:val="804"/>
              <w:jc w:val="center"/>
              <w:spacing w:line="400" w:lineRule="exact"/>
              <w:rPr>
                <w:rFonts w:ascii="宋体" w:hAnsi="宋体" w:cs="宋体"/>
                <w:sz w:val="24"/>
                <w:szCs w:val="18"/>
              </w:rPr>
            </w:pPr>
            <w:r>
              <w:rPr>
                <w:rFonts w:hint="eastAsia" w:ascii="宋体" w:hAnsi="宋体" w:cs="宋体"/>
                <w:sz w:val="24"/>
                <w:szCs w:val="18"/>
              </w:rPr>
              <w:t xml:space="preserve">10分</w:t>
            </w:r>
            <w:r>
              <w:rPr>
                <w:rFonts w:ascii="宋体" w:hAnsi="宋体" w:cs="宋体"/>
                <w:sz w:val="24"/>
                <w:szCs w:val="18"/>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根据供应商提供的配送方案进行打分，配送方案应明确配送机构地点、人员数量、仓储位置、车辆信息等内容，以体现必要的食材批量采购及配送能力，以及保证配送中食品安全与准时送达的相关工作方案。</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服务方案完整，具有可操作性、针对性的得 10 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服务方案基本完整，具有基本的可操作性和针对性的得 7 分； </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服务方案欠完整，缺乏可操作性和针对性的得 4 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服务方案不完整，不具备可操作性和针对性的得 1 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未提供不得分。</w:t>
            </w:r>
            <w:r/>
          </w:p>
        </w:tc>
      </w:tr>
      <w:tr>
        <w:trPr>
          <w:cantSplit/>
          <w:trHeight w:val="990"/>
        </w:trPr>
        <w:tc>
          <w:tcPr>
            <w:tcW w:w="1324" w:type="dxa"/>
            <w:vAlign w:val="center"/>
            <w:vMerge w:val="continue"/>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r>
            <w:r/>
          </w:p>
        </w:tc>
        <w:tc>
          <w:tcPr>
            <w:tcW w:w="816" w:type="dxa"/>
            <w:vAlign w:val="center"/>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应急预案</w:t>
            </w:r>
            <w:r/>
          </w:p>
        </w:tc>
        <w:tc>
          <w:tcPr>
            <w:tcW w:w="876" w:type="dxa"/>
            <w:vAlign w:val="center"/>
            <w:textDirection w:val="lrTb"/>
            <w:noWrap w:val="false"/>
          </w:tcPr>
          <w:p>
            <w:pPr>
              <w:pStyle w:val="804"/>
              <w:jc w:val="center"/>
              <w:spacing w:line="400" w:lineRule="exact"/>
              <w:rPr>
                <w:rFonts w:ascii="宋体" w:hAnsi="宋体" w:cs="宋体"/>
                <w:sz w:val="24"/>
                <w:szCs w:val="18"/>
              </w:rPr>
            </w:pPr>
            <w:r>
              <w:rPr>
                <w:rFonts w:hint="eastAsia" w:ascii="宋体" w:hAnsi="宋体" w:cs="宋体"/>
                <w:sz w:val="24"/>
                <w:szCs w:val="18"/>
              </w:rPr>
              <w:t xml:space="preserve">5分</w:t>
            </w:r>
            <w:r>
              <w:rPr>
                <w:rFonts w:ascii="宋体" w:hAnsi="宋体" w:cs="宋体"/>
                <w:sz w:val="24"/>
                <w:szCs w:val="18"/>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根据供应商提供的预见可能出现的各种情况（含发生恶劣天气及不可 抗拒灾害等情况），以及所采取的应急措施进行打分。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内容全面，处置措施合理可行，有针对性的得5分；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内容基本全面，处置措施基本合理可行，有基本的针对性的得3分；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内容欠全面，处置措施欠合理，缺乏针对性的得2分；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内容不全面，处置措施不合理，不具有针对性的得1分；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未提供不得分。</w:t>
            </w:r>
            <w:r/>
          </w:p>
        </w:tc>
      </w:tr>
      <w:tr>
        <w:trPr>
          <w:cantSplit/>
          <w:trHeight w:val="497"/>
        </w:trPr>
        <w:tc>
          <w:tcPr>
            <w:tcW w:w="1324" w:type="dxa"/>
            <w:vAlign w:val="center"/>
            <w:vMerge w:val="continue"/>
            <w:textDirection w:val="lrTb"/>
            <w:noWrap w:val="false"/>
          </w:tcPr>
          <w:p>
            <w:pPr>
              <w:pStyle w:val="804"/>
              <w:spacing w:line="400" w:lineRule="exact"/>
              <w:widowControl/>
            </w:pPr>
            <w:r/>
            <w:r/>
          </w:p>
        </w:tc>
        <w:tc>
          <w:tcPr>
            <w:tcW w:w="816" w:type="dxa"/>
            <w:vAlign w:val="center"/>
            <w:textDirection w:val="lrTb"/>
            <w:noWrap w:val="false"/>
          </w:tcPr>
          <w:p>
            <w:pPr>
              <w:pStyle w:val="804"/>
              <w:jc w:val="center"/>
              <w:spacing w:line="400" w:lineRule="exact"/>
              <w:rPr>
                <w:rFonts w:ascii="宋体" w:hAnsi="宋体" w:cs="宋体"/>
                <w:sz w:val="24"/>
                <w:szCs w:val="18"/>
              </w:rPr>
            </w:pPr>
            <w:r>
              <w:rPr>
                <w:rFonts w:hint="eastAsia" w:ascii="宋体" w:hAnsi="宋体" w:cs="宋体"/>
                <w:sz w:val="24"/>
                <w:szCs w:val="18"/>
              </w:rPr>
              <w:t xml:space="preserve">应急响应</w:t>
            </w:r>
            <w:r>
              <w:rPr>
                <w:rFonts w:ascii="宋体" w:hAnsi="宋体" w:cs="宋体"/>
                <w:sz w:val="24"/>
                <w:szCs w:val="18"/>
              </w:rPr>
            </w:r>
            <w:r/>
          </w:p>
        </w:tc>
        <w:tc>
          <w:tcPr>
            <w:tcW w:w="876" w:type="dxa"/>
            <w:vAlign w:val="center"/>
            <w:textDirection w:val="lrTb"/>
            <w:noWrap w:val="false"/>
          </w:tcPr>
          <w:p>
            <w:pPr>
              <w:pStyle w:val="804"/>
              <w:jc w:val="center"/>
              <w:spacing w:line="400" w:lineRule="exact"/>
              <w:rPr>
                <w:rFonts w:ascii="宋体" w:hAnsi="宋体" w:cs="宋体"/>
                <w:sz w:val="24"/>
                <w:szCs w:val="18"/>
              </w:rPr>
            </w:pPr>
            <w:r>
              <w:rPr>
                <w:rFonts w:hint="eastAsia" w:ascii="宋体" w:hAnsi="宋体" w:cs="宋体"/>
                <w:sz w:val="24"/>
                <w:szCs w:val="18"/>
              </w:rPr>
              <w:t xml:space="preserve">5分</w:t>
            </w:r>
            <w:r>
              <w:rPr>
                <w:rFonts w:ascii="宋体" w:hAnsi="宋体" w:cs="宋体"/>
                <w:sz w:val="24"/>
                <w:szCs w:val="18"/>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供应商承诺具备应急服务能力，有处理紧急情况的经验，同时为保证生鲜食品的卫生安全，能够接采购人通知后30分钟内赶到项目现场得5分，45分钟内赶到项目现场得3分，60分钟内赶到项目现场得2分,60分钟以外赶到项目现场得1分，其他不得分。（提供承诺书复印件加盖公章）</w:t>
            </w:r>
            <w:r/>
          </w:p>
        </w:tc>
      </w:tr>
      <w:tr>
        <w:trPr>
          <w:cantSplit/>
          <w:trHeight w:val="1305"/>
        </w:trPr>
        <w:tc>
          <w:tcPr>
            <w:tcW w:w="1324" w:type="dxa"/>
            <w:vAlign w:val="center"/>
            <w:vMerge w:val="restart"/>
            <w:textDirection w:val="lrTb"/>
            <w:noWrap w:val="false"/>
          </w:tcPr>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商务部分</w:t>
            </w:r>
            <w:r/>
          </w:p>
          <w:p>
            <w:pPr>
              <w:pStyle w:val="804"/>
              <w:jc w:val="center"/>
              <w:spacing w:line="400" w:lineRule="exact"/>
              <w:rPr>
                <w:rFonts w:hint="eastAsia" w:ascii="宋体" w:hAnsi="宋体" w:cs="宋体"/>
                <w:sz w:val="24"/>
                <w:szCs w:val="18"/>
              </w:rPr>
            </w:pPr>
            <w:r>
              <w:rPr>
                <w:rFonts w:hint="eastAsia" w:ascii="宋体" w:hAnsi="宋体" w:cs="宋体"/>
                <w:sz w:val="24"/>
                <w:szCs w:val="18"/>
              </w:rPr>
              <w:t xml:space="preserve">（20分）</w:t>
            </w:r>
            <w:r/>
          </w:p>
        </w:tc>
        <w:tc>
          <w:tcPr>
            <w:tcW w:w="816" w:type="dxa"/>
            <w:vAlign w:val="center"/>
            <w:textDirection w:val="lrTb"/>
            <w:noWrap w:val="false"/>
          </w:tcPr>
          <w:p>
            <w:pPr>
              <w:pStyle w:val="804"/>
              <w:jc w:val="center"/>
              <w:spacing w:line="400" w:lineRule="exact"/>
              <w:rPr>
                <w:rFonts w:hint="eastAsia" w:ascii="宋体" w:hAnsi="宋体" w:cs="宋体"/>
                <w:sz w:val="24"/>
                <w:szCs w:val="21"/>
              </w:rPr>
            </w:pPr>
            <w:r>
              <w:rPr>
                <w:rFonts w:hint="eastAsia" w:ascii="宋体" w:hAnsi="宋体" w:cs="宋体"/>
                <w:sz w:val="24"/>
                <w:szCs w:val="21"/>
              </w:rPr>
              <w:t xml:space="preserve">业绩</w:t>
            </w:r>
            <w:r/>
          </w:p>
        </w:tc>
        <w:tc>
          <w:tcPr>
            <w:tcW w:w="876" w:type="dxa"/>
            <w:vAlign w:val="center"/>
            <w:textDirection w:val="lrTb"/>
            <w:noWrap w:val="false"/>
          </w:tcPr>
          <w:p>
            <w:pPr>
              <w:pStyle w:val="804"/>
              <w:jc w:val="center"/>
              <w:spacing w:line="400" w:lineRule="exact"/>
              <w:rPr>
                <w:rFonts w:ascii="宋体" w:hAnsi="宋体" w:cs="宋体"/>
                <w:sz w:val="24"/>
                <w:szCs w:val="21"/>
              </w:rPr>
            </w:pPr>
            <w:r>
              <w:rPr>
                <w:rFonts w:hint="eastAsia" w:ascii="宋体" w:hAnsi="宋体" w:cs="宋体"/>
                <w:sz w:val="24"/>
                <w:szCs w:val="18"/>
              </w:rPr>
              <w:t xml:space="preserve">10分</w:t>
            </w:r>
            <w:r>
              <w:rPr>
                <w:rFonts w:ascii="宋体" w:hAnsi="宋体" w:cs="宋体"/>
                <w:sz w:val="24"/>
                <w:szCs w:val="21"/>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供应商提供 2020 年 1 月 1 日（含）至今有政府机关或大型企业、事业单位食堂签订的食材供货合同，有一个得2分，满分10分。（提供合同扫描件或相关证明材料，时间以合同落款时间为准，证明材料必须能够反映相关数据，否则视作未提供，不得分）</w:t>
            </w:r>
            <w:r/>
          </w:p>
        </w:tc>
      </w:tr>
      <w:tr>
        <w:trPr>
          <w:cantSplit/>
          <w:trHeight w:val="497"/>
        </w:trPr>
        <w:tc>
          <w:tcPr>
            <w:tcW w:w="1324" w:type="dxa"/>
            <w:vAlign w:val="center"/>
            <w:vMerge w:val="continue"/>
            <w:textDirection w:val="lrTb"/>
            <w:noWrap w:val="false"/>
          </w:tcPr>
          <w:p>
            <w:pPr>
              <w:pStyle w:val="804"/>
              <w:spacing w:line="400" w:lineRule="exact"/>
            </w:pPr>
            <w:r/>
            <w:r/>
          </w:p>
        </w:tc>
        <w:tc>
          <w:tcPr>
            <w:tcW w:w="816" w:type="dxa"/>
            <w:vAlign w:val="center"/>
            <w:textDirection w:val="lrTb"/>
            <w:noWrap w:val="false"/>
          </w:tcPr>
          <w:p>
            <w:pPr>
              <w:pStyle w:val="804"/>
              <w:jc w:val="center"/>
              <w:spacing w:line="400" w:lineRule="exact"/>
              <w:rPr>
                <w:rFonts w:hint="eastAsia" w:ascii="宋体" w:hAnsi="宋体" w:cs="宋体"/>
                <w:sz w:val="24"/>
                <w:szCs w:val="21"/>
              </w:rPr>
            </w:pPr>
            <w:r>
              <w:rPr>
                <w:rFonts w:hint="eastAsia" w:ascii="宋体" w:hAnsi="宋体" w:cs="宋体"/>
                <w:sz w:val="24"/>
                <w:szCs w:val="21"/>
              </w:rPr>
              <w:t xml:space="preserve">检测报告</w:t>
            </w:r>
            <w:r/>
          </w:p>
        </w:tc>
        <w:tc>
          <w:tcPr>
            <w:tcW w:w="876" w:type="dxa"/>
            <w:vAlign w:val="center"/>
            <w:textDirection w:val="lrTb"/>
            <w:noWrap w:val="false"/>
          </w:tcPr>
          <w:p>
            <w:pPr>
              <w:pStyle w:val="804"/>
              <w:jc w:val="center"/>
              <w:spacing w:line="400" w:lineRule="exact"/>
              <w:rPr>
                <w:rFonts w:hint="eastAsia" w:ascii="宋体" w:hAnsi="宋体" w:cs="宋体"/>
                <w:sz w:val="24"/>
                <w:szCs w:val="21"/>
              </w:rPr>
            </w:pPr>
            <w:r>
              <w:rPr>
                <w:rFonts w:hint="eastAsia" w:ascii="宋体" w:hAnsi="宋体" w:cs="宋体"/>
                <w:sz w:val="24"/>
                <w:szCs w:val="21"/>
              </w:rPr>
              <w:t xml:space="preserve">5</w:t>
            </w:r>
            <w:r>
              <w:rPr>
                <w:rFonts w:hint="eastAsia" w:ascii="宋体" w:hAnsi="宋体" w:cs="宋体"/>
                <w:sz w:val="24"/>
                <w:szCs w:val="18"/>
              </w:rPr>
              <w:t xml:space="preserve">分</w:t>
            </w:r>
            <w:r>
              <w:rPr>
                <w:rFonts w:hint="eastAsia" w:ascii="宋体" w:hAnsi="宋体" w:cs="宋体"/>
                <w:sz w:val="24"/>
                <w:szCs w:val="21"/>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供应商须提供所投产品（蔬菜类除外）由第三方检测机构出具的产品检验报告或检测报告或检疫合格证明，每提供1份得1分，满分5分。（提供相关证明材料扫描件）</w:t>
            </w:r>
            <w:r/>
          </w:p>
        </w:tc>
      </w:tr>
      <w:tr>
        <w:trPr>
          <w:cantSplit/>
          <w:trHeight w:val="669"/>
        </w:trPr>
        <w:tc>
          <w:tcPr>
            <w:tcW w:w="1324" w:type="dxa"/>
            <w:vAlign w:val="center"/>
            <w:vMerge w:val="continue"/>
            <w:textDirection w:val="lrTb"/>
            <w:noWrap w:val="false"/>
          </w:tcPr>
          <w:p>
            <w:pPr>
              <w:pStyle w:val="804"/>
              <w:spacing w:line="400" w:lineRule="exact"/>
            </w:pPr>
            <w:r/>
            <w:r/>
          </w:p>
        </w:tc>
        <w:tc>
          <w:tcPr>
            <w:tcW w:w="816" w:type="dxa"/>
            <w:vAlign w:val="center"/>
            <w:textDirection w:val="lrTb"/>
            <w:noWrap w:val="false"/>
          </w:tcPr>
          <w:p>
            <w:pPr>
              <w:pStyle w:val="804"/>
              <w:jc w:val="center"/>
              <w:spacing w:line="400" w:lineRule="exact"/>
              <w:rPr>
                <w:rFonts w:hint="eastAsia" w:ascii="宋体" w:hAnsi="宋体" w:cs="宋体"/>
                <w:sz w:val="24"/>
                <w:szCs w:val="21"/>
              </w:rPr>
            </w:pPr>
            <w:r>
              <w:rPr>
                <w:rFonts w:hint="eastAsia" w:ascii="宋体" w:hAnsi="宋体" w:cs="宋体"/>
                <w:sz w:val="24"/>
                <w:szCs w:val="21"/>
              </w:rPr>
              <w:t xml:space="preserve">调运和仓储实力</w:t>
            </w:r>
            <w:r/>
          </w:p>
        </w:tc>
        <w:tc>
          <w:tcPr>
            <w:tcW w:w="876" w:type="dxa"/>
            <w:vAlign w:val="center"/>
            <w:textDirection w:val="lrTb"/>
            <w:noWrap w:val="false"/>
          </w:tcPr>
          <w:p>
            <w:pPr>
              <w:pStyle w:val="804"/>
              <w:jc w:val="center"/>
              <w:spacing w:line="400" w:lineRule="exact"/>
              <w:rPr>
                <w:rFonts w:ascii="宋体" w:hAnsi="宋体" w:cs="宋体"/>
                <w:sz w:val="24"/>
                <w:szCs w:val="21"/>
              </w:rPr>
            </w:pPr>
            <w:r>
              <w:rPr>
                <w:rFonts w:hint="eastAsia" w:ascii="宋体" w:hAnsi="宋体" w:cs="宋体"/>
                <w:sz w:val="24"/>
                <w:szCs w:val="21"/>
              </w:rPr>
              <w:t xml:space="preserve">5</w:t>
            </w:r>
            <w:r>
              <w:rPr>
                <w:rFonts w:hint="eastAsia" w:ascii="宋体" w:hAnsi="宋体" w:cs="宋体"/>
                <w:sz w:val="24"/>
                <w:szCs w:val="18"/>
              </w:rPr>
              <w:t xml:space="preserve">分</w:t>
            </w:r>
            <w:r>
              <w:rPr>
                <w:rFonts w:ascii="宋体" w:hAnsi="宋体" w:cs="宋体"/>
                <w:sz w:val="24"/>
                <w:szCs w:val="21"/>
              </w:rPr>
            </w:r>
            <w:r/>
          </w:p>
        </w:tc>
        <w:tc>
          <w:tcPr>
            <w:tcW w:w="7382" w:type="dxa"/>
            <w:vAlign w:val="center"/>
            <w:textDirection w:val="lrTb"/>
            <w:noWrap w:val="false"/>
          </w:tcPr>
          <w:p>
            <w:pPr>
              <w:pStyle w:val="804"/>
              <w:spacing w:line="400" w:lineRule="exact"/>
              <w:rPr>
                <w:rFonts w:hint="eastAsia" w:ascii="宋体" w:hAnsi="宋体" w:cs="宋体"/>
                <w:sz w:val="24"/>
                <w:szCs w:val="21"/>
              </w:rPr>
            </w:pPr>
            <w:r>
              <w:rPr>
                <w:rFonts w:hint="eastAsia" w:ascii="宋体" w:hAnsi="宋体" w:cs="宋体"/>
                <w:sz w:val="24"/>
                <w:szCs w:val="21"/>
              </w:rPr>
              <w:t xml:space="preserve">供应商在距项目所在地100公里范围内有固定的仓储场所得3分；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供应商在距项目所在地100公里范围内有固定的冷藏库得2分。</w:t>
            </w:r>
            <w:r/>
          </w:p>
          <w:p>
            <w:pPr>
              <w:pStyle w:val="804"/>
              <w:spacing w:line="400" w:lineRule="exact"/>
              <w:rPr>
                <w:rFonts w:hint="eastAsia" w:ascii="宋体" w:hAnsi="宋体" w:cs="宋体"/>
                <w:sz w:val="24"/>
                <w:szCs w:val="21"/>
              </w:rPr>
            </w:pPr>
            <w:r>
              <w:rPr>
                <w:rFonts w:hint="eastAsia" w:ascii="宋体" w:hAnsi="宋体" w:cs="宋体"/>
                <w:sz w:val="24"/>
                <w:szCs w:val="21"/>
              </w:rPr>
              <w:t xml:space="preserve">（提供房屋租赁合同或现场照片及其它相关证明文件扫描件）</w:t>
            </w:r>
            <w:r/>
          </w:p>
        </w:tc>
      </w:tr>
      <w:tr>
        <w:trPr>
          <w:trHeight w:val="280"/>
        </w:trPr>
        <w:tc>
          <w:tcPr>
            <w:gridSpan w:val="2"/>
            <w:tcW w:w="2140" w:type="dxa"/>
            <w:vAlign w:val="center"/>
            <w:textDirection w:val="lrTb"/>
            <w:noWrap w:val="false"/>
          </w:tcPr>
          <w:p>
            <w:pPr>
              <w:pStyle w:val="804"/>
              <w:jc w:val="center"/>
              <w:spacing w:line="400" w:lineRule="exact"/>
              <w:rPr>
                <w:rFonts w:hint="eastAsia" w:ascii="宋体" w:hAnsi="宋体" w:cs="宋体"/>
                <w:sz w:val="28"/>
                <w:szCs w:val="22"/>
              </w:rPr>
            </w:pPr>
            <w:r>
              <w:rPr>
                <w:rFonts w:hint="eastAsia" w:ascii="宋体" w:hAnsi="宋体" w:cs="宋体"/>
                <w:sz w:val="28"/>
                <w:szCs w:val="22"/>
              </w:rPr>
              <w:t xml:space="preserve">满分</w:t>
            </w:r>
            <w:r/>
          </w:p>
        </w:tc>
        <w:tc>
          <w:tcPr>
            <w:gridSpan w:val="2"/>
            <w:tcW w:w="8258" w:type="dxa"/>
            <w:vAlign w:val="center"/>
            <w:textDirection w:val="lrTb"/>
            <w:noWrap w:val="false"/>
          </w:tcPr>
          <w:p>
            <w:pPr>
              <w:pStyle w:val="804"/>
              <w:jc w:val="center"/>
              <w:spacing w:line="400" w:lineRule="exact"/>
              <w:rPr>
                <w:rFonts w:hint="eastAsia" w:ascii="宋体" w:hAnsi="宋体" w:cs="宋体"/>
                <w:sz w:val="28"/>
                <w:szCs w:val="18"/>
              </w:rPr>
            </w:pPr>
            <w:r>
              <w:rPr>
                <w:rFonts w:hint="eastAsia" w:ascii="宋体" w:hAnsi="宋体" w:cs="宋体"/>
                <w:sz w:val="28"/>
                <w:szCs w:val="18"/>
              </w:rPr>
              <w:t xml:space="preserve">100分</w:t>
            </w:r>
            <w:r/>
          </w:p>
        </w:tc>
      </w:tr>
    </w:tbl>
    <w:p>
      <w:pPr>
        <w:pStyle w:val="804"/>
        <w:ind w:firstLine="480"/>
        <w:jc w:val="left"/>
        <w:spacing w:line="360" w:lineRule="auto"/>
        <w:widowControl/>
        <w:rPr>
          <w:rFonts w:hint="eastAsia" w:ascii="宋体" w:hAnsi="宋体" w:cs="宋体"/>
          <w:sz w:val="24"/>
        </w:rPr>
      </w:pPr>
      <w:r>
        <w:rPr>
          <w:rFonts w:hint="eastAsia" w:ascii="宋体" w:hAnsi="宋体" w:cs="宋体"/>
          <w:sz w:val="24"/>
        </w:rPr>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说明：</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综合评分法</w:t>
      </w:r>
      <w:r>
        <w:rPr>
          <w:rFonts w:ascii="宋体" w:hAnsi="宋体" w:cs="宋体"/>
          <w:sz w:val="24"/>
        </w:rPr>
        <w:t xml:space="preserve">: </w:t>
      </w:r>
      <w:r>
        <w:rPr>
          <w:rFonts w:hint="eastAsia" w:ascii="宋体" w:hAnsi="宋体" w:cs="宋体"/>
          <w:sz w:val="24"/>
        </w:rPr>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1、实质性要求不得负偏离；否则，按照无效投标处理。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2、对国家认定的节能产品和环保产品分别给予投标价的 </w:t>
      </w:r>
      <w:r>
        <w:rPr>
          <w:rFonts w:ascii="宋体" w:hAnsi="宋体" w:cs="宋体"/>
          <w:sz w:val="24"/>
        </w:rPr>
        <w:t xml:space="preserve">5%</w:t>
      </w:r>
      <w:r>
        <w:rPr>
          <w:rFonts w:hint="eastAsia" w:ascii="宋体" w:hAnsi="宋体" w:cs="宋体"/>
          <w:sz w:val="24"/>
        </w:rPr>
        <w:t xml:space="preserve">价格扣除，用扣除后的价格参与评审（特别说明：节能、环保产品 必须纳入</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t>
      </w:r>
      <w:r>
        <w:rPr>
          <w:rFonts w:hint="eastAsia" w:ascii="宋体" w:hAnsi="宋体" w:cs="宋体"/>
          <w:sz w:val="24"/>
        </w:rPr>
        <w:t xml:space="preserve">等官方网站</w:t>
      </w:r>
      <w:r>
        <w:rPr>
          <w:rFonts w:ascii="宋体" w:hAnsi="宋体" w:cs="宋体"/>
          <w:sz w:val="24"/>
        </w:rPr>
        <w:t xml:space="preserve">“</w:t>
      </w:r>
      <w:r>
        <w:rPr>
          <w:rFonts w:hint="eastAsia" w:ascii="宋体" w:hAnsi="宋体" w:cs="宋体"/>
          <w:sz w:val="24"/>
        </w:rPr>
        <w:t xml:space="preserve">节能、环保产品查询系统</w:t>
      </w:r>
      <w:r>
        <w:rPr>
          <w:rFonts w:ascii="宋体" w:hAnsi="宋体" w:cs="宋体"/>
          <w:sz w:val="24"/>
        </w:rPr>
        <w:t xml:space="preserve">”</w:t>
      </w:r>
      <w:r>
        <w:rPr>
          <w:rFonts w:hint="eastAsia" w:ascii="宋体" w:hAnsi="宋体" w:cs="宋体"/>
          <w:sz w:val="24"/>
        </w:rPr>
        <w:t xml:space="preserve">，且以提供的证书扫描件为准）。 </w:t>
      </w:r>
      <w:r/>
    </w:p>
    <w:p>
      <w:pPr>
        <w:pStyle w:val="804"/>
        <w:ind w:firstLine="480"/>
        <w:jc w:val="left"/>
        <w:spacing w:line="360" w:lineRule="auto"/>
        <w:widowControl/>
        <w:rPr>
          <w:rFonts w:ascii="宋体" w:hAnsi="宋体" w:cs="宋体"/>
          <w:sz w:val="24"/>
        </w:rPr>
      </w:pPr>
      <w:r>
        <w:rPr>
          <w:rFonts w:hint="eastAsia" w:ascii="宋体" w:hAnsi="宋体" w:cs="宋体"/>
          <w:sz w:val="24"/>
        </w:rPr>
        <w:t xml:space="preserve">3、小微企业的价格扣除</w:t>
      </w:r>
      <w:r>
        <w:rPr>
          <w:rFonts w:ascii="宋体" w:hAnsi="宋体" w:cs="宋体"/>
          <w:sz w:val="24"/>
        </w:rPr>
        <w:t xml:space="preserve">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t xml:space="preserve">对于货物和服务采购项目中，未预留份额项目以及预留份额项目中的非预留部分采购包，</w:t>
      </w:r>
      <w:r>
        <w:rPr>
          <w:rFonts w:ascii="宋体" w:hAnsi="宋体" w:cs="宋体"/>
          <w:sz w:val="24"/>
        </w:rPr>
        <w:t xml:space="preserve">400 </w:t>
      </w:r>
      <w:r>
        <w:rPr>
          <w:rFonts w:hint="eastAsia" w:ascii="宋体" w:hAnsi="宋体" w:cs="宋体"/>
          <w:sz w:val="24"/>
        </w:rPr>
        <w:t xml:space="preserve">万元（含）以上项目对小微企业报价给予 </w:t>
      </w:r>
      <w:r>
        <w:rPr>
          <w:rFonts w:ascii="宋体" w:hAnsi="宋体" w:cs="宋体"/>
          <w:sz w:val="24"/>
        </w:rPr>
        <w:t xml:space="preserve">10%</w:t>
      </w:r>
      <w:r>
        <w:rPr>
          <w:rFonts w:hint="eastAsia" w:ascii="宋体" w:hAnsi="宋体" w:cs="宋体"/>
          <w:sz w:val="24"/>
        </w:rPr>
        <w:t xml:space="preserve">的扣除，</w:t>
      </w:r>
      <w:r>
        <w:rPr>
          <w:rFonts w:ascii="宋体" w:hAnsi="宋体" w:cs="宋体"/>
          <w:sz w:val="24"/>
        </w:rPr>
        <w:t xml:space="preserve">100 </w:t>
      </w:r>
      <w:r>
        <w:rPr>
          <w:rFonts w:hint="eastAsia" w:ascii="宋体" w:hAnsi="宋体" w:cs="宋体"/>
          <w:sz w:val="24"/>
        </w:rPr>
        <w:t xml:space="preserve">万元（含）到 </w:t>
      </w:r>
      <w:r>
        <w:rPr>
          <w:rFonts w:ascii="宋体" w:hAnsi="宋体" w:cs="宋体"/>
          <w:sz w:val="24"/>
        </w:rPr>
        <w:t xml:space="preserve">400 </w:t>
      </w:r>
      <w:r>
        <w:rPr>
          <w:rFonts w:hint="eastAsia" w:ascii="宋体" w:hAnsi="宋体" w:cs="宋体"/>
          <w:sz w:val="24"/>
        </w:rPr>
        <w:t xml:space="preserve">万元之间的项目给予 </w:t>
      </w:r>
      <w:r>
        <w:rPr>
          <w:rFonts w:ascii="宋体" w:hAnsi="宋体" w:cs="宋体"/>
          <w:sz w:val="24"/>
        </w:rPr>
        <w:t xml:space="preserve">15%</w:t>
      </w:r>
      <w:r>
        <w:rPr>
          <w:rFonts w:hint="eastAsia" w:ascii="宋体" w:hAnsi="宋体" w:cs="宋体"/>
          <w:sz w:val="24"/>
        </w:rPr>
        <w:t xml:space="preserve">的扣除，</w:t>
      </w:r>
      <w:r>
        <w:rPr>
          <w:rFonts w:ascii="宋体" w:hAnsi="宋体" w:cs="宋体"/>
          <w:sz w:val="24"/>
        </w:rPr>
        <w:t xml:space="preserve">100 </w:t>
      </w:r>
      <w:r>
        <w:rPr>
          <w:rFonts w:hint="eastAsia" w:ascii="宋体" w:hAnsi="宋体" w:cs="宋体"/>
          <w:sz w:val="24"/>
        </w:rPr>
        <w:t xml:space="preserve">万元以内的项目给予 </w:t>
      </w:r>
      <w:r>
        <w:rPr>
          <w:rFonts w:ascii="宋体" w:hAnsi="宋体" w:cs="宋体"/>
          <w:sz w:val="24"/>
        </w:rPr>
        <w:t xml:space="preserve">20%</w:t>
      </w:r>
      <w:r>
        <w:rPr>
          <w:rFonts w:hint="eastAsia" w:ascii="宋体" w:hAnsi="宋体" w:cs="宋体"/>
          <w:sz w:val="24"/>
        </w:rPr>
        <w:t xml:space="preserve">的扣除，并用扣除后的价格参加评审。其中，接受大中型企业与小微企业组成联合体或者大中型企业向小微企业分包的，对联合协议或者分包意向协议约定小微企业合同份额占到合同总金额 </w:t>
      </w:r>
      <w:r>
        <w:rPr>
          <w:rFonts w:ascii="宋体" w:hAnsi="宋体" w:cs="宋体"/>
          <w:sz w:val="24"/>
        </w:rPr>
        <w:t xml:space="preserve">30%</w:t>
      </w:r>
      <w:r>
        <w:rPr>
          <w:rFonts w:hint="eastAsia" w:ascii="宋体" w:hAnsi="宋体" w:cs="宋体"/>
          <w:sz w:val="24"/>
        </w:rPr>
        <w:t xml:space="preserve">以上 的，</w:t>
      </w:r>
      <w:r>
        <w:rPr>
          <w:rFonts w:ascii="宋体" w:hAnsi="宋体" w:cs="宋体"/>
          <w:sz w:val="24"/>
        </w:rPr>
        <w:t xml:space="preserve">500 </w:t>
      </w:r>
      <w:r>
        <w:rPr>
          <w:rFonts w:hint="eastAsia" w:ascii="宋体" w:hAnsi="宋体" w:cs="宋体"/>
          <w:sz w:val="24"/>
        </w:rPr>
        <w:t xml:space="preserve">万元（含）以上的项目对联合体或者大中型企业的报价给予 </w:t>
      </w:r>
      <w:r>
        <w:rPr>
          <w:rFonts w:ascii="宋体" w:hAnsi="宋体" w:cs="宋体"/>
          <w:sz w:val="24"/>
        </w:rPr>
        <w:t xml:space="preserve">4%</w:t>
      </w:r>
      <w:r>
        <w:rPr>
          <w:rFonts w:hint="eastAsia" w:ascii="宋体" w:hAnsi="宋体" w:cs="宋体"/>
          <w:sz w:val="24"/>
        </w:rPr>
        <w:t xml:space="preserve">的扣除，</w:t>
      </w:r>
      <w:r>
        <w:rPr>
          <w:rFonts w:ascii="宋体" w:hAnsi="宋体" w:cs="宋体"/>
          <w:sz w:val="24"/>
        </w:rPr>
        <w:t xml:space="preserve">500 </w:t>
      </w:r>
      <w:r>
        <w:rPr>
          <w:rFonts w:hint="eastAsia" w:ascii="宋体" w:hAnsi="宋体" w:cs="宋体"/>
          <w:sz w:val="24"/>
        </w:rPr>
        <w:t xml:space="preserve">万 元以内的项目给予 </w:t>
      </w:r>
      <w:r>
        <w:rPr>
          <w:rFonts w:ascii="宋体" w:hAnsi="宋体" w:cs="宋体"/>
          <w:sz w:val="24"/>
        </w:rPr>
        <w:t xml:space="preserve">6%</w:t>
      </w:r>
      <w:r>
        <w:rPr>
          <w:rFonts w:hint="eastAsia" w:ascii="宋体" w:hAnsi="宋体" w:cs="宋体"/>
          <w:sz w:val="24"/>
        </w:rPr>
        <w:t xml:space="preserve">的扣除。联合体各方均为小微企业的，联合体视同为小微企业，享受相应价格扣除。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rPr>
          <w:rFonts w:hint="eastAsia" w:ascii="宋体" w:hAnsi="宋体" w:cs="宋体"/>
          <w:sz w:val="24"/>
        </w:rPr>
        <w:t xml:space="preserve">价格扣除比例或者价格分加分比例对小型企业和微型企业同等对待，不作区分。说明：价格扣除优惠政策仅适用于</w:t>
      </w:r>
      <w:r>
        <w:rPr>
          <w:rFonts w:ascii="宋体" w:hAnsi="宋体" w:cs="宋体"/>
          <w:sz w:val="24"/>
        </w:rPr>
        <w:t xml:space="preserve">“</w:t>
      </w:r>
      <w:r>
        <w:rPr>
          <w:rFonts w:hint="eastAsia" w:ascii="宋体" w:hAnsi="宋体" w:cs="宋体"/>
          <w:sz w:val="24"/>
        </w:rPr>
        <w:t xml:space="preserve">本项目采用以下第（</w:t>
      </w:r>
      <w:r>
        <w:rPr>
          <w:rFonts w:ascii="宋体" w:hAnsi="宋体" w:cs="宋体"/>
          <w:sz w:val="24"/>
        </w:rPr>
        <w:t xml:space="preserve">4</w:t>
      </w:r>
      <w:r>
        <w:rPr>
          <w:rFonts w:hint="eastAsia" w:ascii="宋体" w:hAnsi="宋体" w:cs="宋体"/>
          <w:sz w:val="24"/>
        </w:rPr>
        <w:t xml:space="preserve">）种方式落实政府采购促进中小企业发展的要求</w:t>
      </w:r>
      <w:r>
        <w:rPr>
          <w:rFonts w:ascii="宋体" w:hAnsi="宋体" w:cs="宋体"/>
          <w:sz w:val="24"/>
        </w:rPr>
        <w:t xml:space="preserve">”</w:t>
      </w:r>
      <w:r>
        <w:rPr>
          <w:rFonts w:hint="eastAsia" w:ascii="宋体" w:hAnsi="宋体" w:cs="宋体"/>
          <w:sz w:val="24"/>
        </w:rPr>
        <w:t xml:space="preserve">的采购项目中。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4、监狱和戒毒企业的价格扣除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.1. </w:t>
      </w:r>
      <w:r>
        <w:rPr>
          <w:rFonts w:hint="eastAsia" w:ascii="宋体" w:hAnsi="宋体" w:cs="宋体"/>
          <w:sz w:val="24"/>
        </w:rPr>
        <w:t xml:space="preserve">本项目对监狱和戒毒企业（简称监狱企业），给予等同于小微企业的价格扣除，用扣除后的价格参与评审。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.2. </w:t>
      </w:r>
      <w:r>
        <w:rPr>
          <w:rFonts w:hint="eastAsia" w:ascii="宋体" w:hAnsi="宋体" w:cs="宋体"/>
          <w:sz w:val="24"/>
        </w:rPr>
        <w:t xml:space="preserve">监狱企业需提供由省级以上监狱管理局、戒毒管理局（含新疆生产建设兵团）出具的属于监狱企业的证明文件。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.3. </w:t>
      </w:r>
      <w:r>
        <w:rPr>
          <w:rFonts w:hint="eastAsia" w:ascii="宋体" w:hAnsi="宋体" w:cs="宋体"/>
          <w:sz w:val="24"/>
        </w:rPr>
        <w:t xml:space="preserve">监狱企业标准请参照《关于政府采购支持监狱企业发展有关问题的通知》（财库</w:t>
      </w:r>
      <w:r>
        <w:rPr>
          <w:rFonts w:ascii="宋体" w:hAnsi="宋体" w:cs="宋体"/>
          <w:sz w:val="24"/>
        </w:rPr>
        <w:t xml:space="preserve">[2014]68 </w:t>
      </w:r>
      <w:r>
        <w:rPr>
          <w:rFonts w:hint="eastAsia" w:ascii="宋体" w:hAnsi="宋体" w:cs="宋体"/>
          <w:sz w:val="24"/>
        </w:rPr>
        <w:t xml:space="preserve">号）。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5、残疾人福利性单位的价格扣除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.1. </w:t>
      </w:r>
      <w:r>
        <w:rPr>
          <w:rFonts w:hint="eastAsia" w:ascii="宋体" w:hAnsi="宋体" w:cs="宋体"/>
          <w:sz w:val="24"/>
        </w:rPr>
        <w:t xml:space="preserve">本项目对残疾人福利性单位，给予等同于小微企业的价格扣除，用扣除后的价格参与评审。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.2. </w:t>
      </w:r>
      <w:r>
        <w:rPr>
          <w:rFonts w:hint="eastAsia" w:ascii="宋体" w:hAnsi="宋体" w:cs="宋体"/>
          <w:sz w:val="24"/>
        </w:rPr>
        <w:t xml:space="preserve">残疾人福利单位需按照招标文件的要求提供《残疾人福利性单位声明函》。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.3. </w:t>
      </w:r>
      <w:r>
        <w:rPr>
          <w:rFonts w:hint="eastAsia" w:ascii="宋体" w:hAnsi="宋体" w:cs="宋体"/>
          <w:sz w:val="24"/>
        </w:rPr>
        <w:t xml:space="preserve">残疾人福利单位标准请参照《关于促进残疾人就业政府采购政策的通知》（财库〔</w:t>
      </w:r>
      <w:r>
        <w:rPr>
          <w:rFonts w:ascii="宋体" w:hAnsi="宋体" w:cs="宋体"/>
          <w:sz w:val="24"/>
        </w:rPr>
        <w:t xml:space="preserve">2017</w:t>
      </w:r>
      <w:r>
        <w:rPr>
          <w:rFonts w:hint="eastAsia" w:ascii="宋体" w:hAnsi="宋体" w:cs="宋体"/>
          <w:sz w:val="24"/>
        </w:rPr>
        <w:t xml:space="preserve">〕</w:t>
      </w:r>
      <w:r>
        <w:rPr>
          <w:rFonts w:ascii="宋体" w:hAnsi="宋体" w:cs="宋体"/>
          <w:sz w:val="24"/>
        </w:rPr>
        <w:t xml:space="preserve">141 </w:t>
      </w:r>
      <w:r>
        <w:rPr>
          <w:rFonts w:hint="eastAsia" w:ascii="宋体" w:hAnsi="宋体" w:cs="宋体"/>
          <w:sz w:val="24"/>
        </w:rPr>
        <w:t xml:space="preserve">号）。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6、监狱企业、残疾人福利单位属于小型、微型企业的，不重复享受政策。 </w:t>
      </w:r>
      <w:r/>
    </w:p>
    <w:p>
      <w:pPr>
        <w:pStyle w:val="804"/>
        <w:ind w:firstLine="480"/>
        <w:jc w:val="left"/>
        <w:spacing w:line="360" w:lineRule="auto"/>
        <w:widowControl/>
        <w:rPr>
          <w:rFonts w:hint="eastAsia" w:ascii="宋体" w:hAnsi="宋体" w:cs="宋体"/>
          <w:sz w:val="24"/>
        </w:rPr>
      </w:pPr>
      <w:r>
        <w:rPr>
          <w:rFonts w:hint="eastAsia" w:ascii="宋体" w:hAnsi="宋体" w:cs="宋体"/>
          <w:sz w:val="24"/>
        </w:rPr>
        <w:t xml:space="preserve">7、所有认证、证明和业绩均以有效的证明文件扫描件或电子件为依据。</w:t>
      </w:r>
      <w:r/>
    </w:p>
    <w:p>
      <w:pPr>
        <w:pStyle w:val="804"/>
        <w:ind w:firstLine="480"/>
        <w:jc w:val="left"/>
        <w:spacing w:line="360" w:lineRule="auto"/>
        <w:widowControl/>
        <w:rPr>
          <w:rFonts w:ascii="宋体" w:hAnsi="宋体" w:cs="宋体"/>
          <w:b/>
          <w:bCs/>
          <w:sz w:val="32"/>
          <w:szCs w:val="44"/>
        </w:rPr>
      </w:pPr>
      <w:r>
        <w:rPr>
          <w:rFonts w:hint="eastAsia" w:ascii="宋体" w:hAnsi="宋体" w:cs="宋体"/>
          <w:sz w:val="24"/>
        </w:rPr>
        <w:t xml:space="preserve">8、投标中涉及到的相关证明文件（认证、证明和业绩等），采购人均有权在签订合同前要求中标人在规定的时间内送至规定的地点，由招标人进行复核，若中标人未能在合理的期限内提供相关证明文件（认证、证明和业绩等）原件，采购人可取消其中标资格，并有权向采购监督部门汇报。</w:t>
      </w:r>
      <w:r>
        <w:rPr>
          <w:rFonts w:hint="eastAsia" w:ascii="宋体" w:hAnsi="宋体" w:cs="宋体"/>
        </w:rPr>
        <w:br w:type="page" w:clear="all"/>
      </w:r>
      <w:r>
        <w:rPr>
          <w:rFonts w:ascii="宋体" w:hAnsi="宋体" w:cs="宋体"/>
          <w:b/>
          <w:bCs/>
          <w:sz w:val="32"/>
          <w:szCs w:val="44"/>
        </w:rPr>
      </w:r>
      <w:r/>
    </w:p>
    <w:p>
      <w:pPr>
        <w:pStyle w:val="805"/>
        <w:numPr>
          <w:ilvl w:val="0"/>
          <w:numId w:val="0"/>
        </w:numPr>
        <w:spacing w:before="0" w:after="0" w:line="480" w:lineRule="auto"/>
        <w:rPr>
          <w:rFonts w:ascii="宋体" w:hAnsi="宋体" w:cs="宋体"/>
          <w:szCs w:val="32"/>
        </w:rPr>
      </w:pPr>
      <w:r/>
      <w:bookmarkStart w:id="12" w:name="_Toc21175"/>
      <w:r>
        <w:rPr>
          <w:rFonts w:hint="eastAsia" w:ascii="宋体" w:hAnsi="宋体" w:cs="宋体"/>
        </w:rPr>
        <w:t xml:space="preserve">第四章 采购需求</w:t>
      </w:r>
      <w:bookmarkEnd w:id="10"/>
      <w:r/>
      <w:bookmarkEnd w:id="12"/>
      <w:r>
        <w:rPr>
          <w:rFonts w:ascii="宋体" w:hAnsi="宋体" w:cs="宋体"/>
          <w:szCs w:val="32"/>
        </w:rPr>
      </w:r>
      <w:r/>
    </w:p>
    <w:p>
      <w:pPr>
        <w:pStyle w:val="804"/>
        <w:ind w:firstLine="241"/>
        <w:spacing w:line="360" w:lineRule="auto"/>
        <w:rPr>
          <w:rFonts w:hint="eastAsia" w:ascii="宋体" w:hAnsi="宋体" w:cs="宋体"/>
          <w:b/>
          <w:bCs/>
          <w:sz w:val="24"/>
        </w:rPr>
      </w:pPr>
      <w:r/>
      <w:bookmarkStart w:id="13" w:name="_Hlk23693470"/>
      <w:r>
        <w:rPr>
          <w:rFonts w:hint="eastAsia" w:ascii="宋体" w:hAnsi="宋体" w:cs="宋体"/>
          <w:b/>
          <w:bCs/>
          <w:sz w:val="24"/>
        </w:rPr>
        <w:t xml:space="preserve"> 一、项目基本情况</w:t>
      </w:r>
      <w:r/>
    </w:p>
    <w:p>
      <w:pPr>
        <w:pStyle w:val="804"/>
        <w:spacing w:line="360" w:lineRule="auto"/>
        <w:rPr>
          <w:rFonts w:hint="eastAsia" w:ascii="宋体" w:hAnsi="宋体" w:cs="宋体"/>
          <w:sz w:val="24"/>
        </w:rPr>
      </w:pPr>
      <w:r>
        <w:rPr>
          <w:rFonts w:hint="eastAsia" w:ascii="宋体" w:hAnsi="宋体" w:cs="宋体"/>
          <w:sz w:val="24"/>
        </w:rPr>
        <w:t xml:space="preserve">    （一）项目名称：雨花台区农业农村局食堂食材采购及配送。</w:t>
      </w:r>
      <w:r/>
    </w:p>
    <w:p>
      <w:pPr>
        <w:pStyle w:val="804"/>
        <w:ind w:firstLine="480"/>
        <w:spacing w:line="360" w:lineRule="auto"/>
        <w:rPr>
          <w:rFonts w:hint="eastAsia" w:ascii="宋体" w:hAnsi="宋体" w:cs="宋体"/>
          <w:sz w:val="24"/>
        </w:rPr>
      </w:pPr>
      <w:r>
        <w:rPr>
          <w:rFonts w:hint="eastAsia" w:ascii="宋体" w:hAnsi="宋体" w:cs="宋体"/>
          <w:sz w:val="24"/>
        </w:rPr>
        <w:t xml:space="preserve">（二）招标内容：食堂食材供应及配送服务，包括蔬菜类、蛋类、肉制品类（含冷冻制品）、水果类、干货类、调味品类、豆制品类、米、面、油等食材。</w:t>
      </w:r>
      <w:r/>
    </w:p>
    <w:p>
      <w:pPr>
        <w:pStyle w:val="804"/>
        <w:ind w:firstLine="480"/>
        <w:spacing w:line="360" w:lineRule="auto"/>
        <w:rPr>
          <w:rFonts w:hint="eastAsia" w:ascii="宋体" w:hAnsi="宋体" w:cs="宋体"/>
          <w:spacing w:val="8"/>
          <w:sz w:val="24"/>
        </w:rPr>
      </w:pPr>
      <w:r>
        <w:rPr>
          <w:rFonts w:hint="eastAsia" w:ascii="宋体" w:hAnsi="宋体" w:cs="宋体"/>
          <w:spacing w:val="8"/>
          <w:sz w:val="24"/>
        </w:rPr>
        <w:t xml:space="preserve">（三）配送地点：农业农村局（南京市雨花台区宁水路199号）和禁渔联动执法中心（雨花台区水务总站雨花台区板桥河闸管理所旁）。</w:t>
      </w:r>
      <w:r/>
    </w:p>
    <w:p>
      <w:pPr>
        <w:pStyle w:val="804"/>
        <w:ind w:firstLine="480"/>
        <w:spacing w:line="360" w:lineRule="auto"/>
        <w:rPr>
          <w:rFonts w:ascii="宋体" w:hAnsi="宋体" w:cs="宋体"/>
          <w:spacing w:val="8"/>
          <w:sz w:val="24"/>
        </w:rPr>
      </w:pPr>
      <w:r>
        <w:rPr>
          <w:rFonts w:hint="eastAsia" w:ascii="宋体" w:hAnsi="宋体" w:cs="宋体"/>
          <w:spacing w:val="8"/>
          <w:sz w:val="24"/>
        </w:rPr>
        <w:t xml:space="preserve">（四）就餐情况：农业农村局（早、中两餐分别约65人就餐）、禁渔联动执法中心（早餐10人，中餐13人，晚餐3人）。</w:t>
      </w:r>
      <w:r>
        <w:rPr>
          <w:rFonts w:ascii="宋体" w:hAnsi="宋体" w:cs="宋体"/>
          <w:spacing w:val="8"/>
          <w:sz w:val="24"/>
        </w:rPr>
      </w:r>
      <w:r/>
    </w:p>
    <w:p>
      <w:pPr>
        <w:pStyle w:val="804"/>
        <w:ind w:firstLine="480"/>
        <w:spacing w:line="360" w:lineRule="auto"/>
        <w:rPr>
          <w:rFonts w:ascii="宋体" w:hAnsi="宋体" w:cs="宋体"/>
          <w:sz w:val="24"/>
        </w:rPr>
      </w:pPr>
      <w:r>
        <w:rPr>
          <w:rFonts w:hint="eastAsia" w:ascii="宋体" w:hAnsi="宋体" w:cs="宋体"/>
          <w:sz w:val="24"/>
        </w:rPr>
        <w:t xml:space="preserve">（五）其他要求：根据苏财办购〔2024〕2号关于做好2024年预算单位采购脱贫地区和省内重点乡村振兴地区农副产品工作的通知，中标人需按招标人要求最高不超过10%的比例通过“832 平台”进行采购。</w:t>
      </w:r>
      <w:r>
        <w:rPr>
          <w:rFonts w:ascii="宋体" w:hAnsi="宋体" w:cs="宋体"/>
          <w:sz w:val="24"/>
        </w:rPr>
      </w:r>
      <w:r/>
    </w:p>
    <w:p>
      <w:pPr>
        <w:pStyle w:val="804"/>
        <w:ind w:firstLine="241"/>
        <w:spacing w:line="360" w:lineRule="auto"/>
        <w:rPr>
          <w:rFonts w:hint="eastAsia" w:ascii="宋体" w:hAnsi="宋体" w:cs="宋体"/>
          <w:sz w:val="24"/>
        </w:rPr>
      </w:pPr>
      <w:r>
        <w:rPr>
          <w:rFonts w:hint="eastAsia" w:ascii="宋体" w:hAnsi="宋体" w:cs="宋体"/>
          <w:b/>
          <w:bCs/>
          <w:sz w:val="24"/>
        </w:rPr>
        <w:t xml:space="preserve">二、采购品种</w:t>
      </w:r>
      <w:r>
        <w:rPr>
          <w:rFonts w:hint="eastAsia" w:ascii="宋体" w:hAnsi="宋体" w:cs="宋体"/>
          <w:sz w:val="24"/>
        </w:rPr>
        <w:t xml:space="preserve">（包含但不限于，方便日后扩展采购）</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30"/>
        <w:gridCol w:w="6732"/>
      </w:tblGrid>
      <w:tr>
        <w:trPr/>
        <w:tc>
          <w:tcPr>
            <w:tcW w:w="1621" w:type="pct"/>
            <w:vAlign w:val="center"/>
            <w:textDirection w:val="lrTb"/>
            <w:noWrap w:val="false"/>
          </w:tcPr>
          <w:p>
            <w:pPr>
              <w:pStyle w:val="804"/>
              <w:jc w:val="center"/>
              <w:spacing w:line="360" w:lineRule="auto"/>
              <w:rPr>
                <w:rFonts w:hint="eastAsia" w:ascii="宋体" w:hAnsi="宋体" w:cs="宋体"/>
                <w:sz w:val="24"/>
              </w:rPr>
            </w:pPr>
            <w:r>
              <w:rPr>
                <w:rFonts w:hint="eastAsia" w:ascii="宋体" w:hAnsi="宋体" w:cs="宋体"/>
                <w:sz w:val="24"/>
              </w:rPr>
              <w:t xml:space="preserve">品类（包含以下但不限于，方便日后扩展采购）</w:t>
            </w:r>
            <w:r/>
          </w:p>
        </w:tc>
        <w:tc>
          <w:tcPr>
            <w:tcW w:w="3378" w:type="pct"/>
            <w:vAlign w:val="center"/>
            <w:textDirection w:val="lrTb"/>
            <w:noWrap w:val="false"/>
          </w:tcPr>
          <w:p>
            <w:pPr>
              <w:pStyle w:val="804"/>
              <w:jc w:val="center"/>
              <w:spacing w:line="360" w:lineRule="auto"/>
              <w:rPr>
                <w:rFonts w:hint="eastAsia" w:ascii="宋体" w:hAnsi="宋体" w:cs="宋体"/>
                <w:sz w:val="24"/>
              </w:rPr>
            </w:pPr>
            <w:r>
              <w:rPr>
                <w:rFonts w:hint="eastAsia" w:ascii="宋体" w:hAnsi="宋体" w:cs="宋体"/>
                <w:sz w:val="24"/>
              </w:rPr>
              <w:t xml:space="preserve">品种（包含以下但不限于，方便日后扩展采购）</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肉制品类（含冷冻制品）</w:t>
            </w:r>
            <w:r/>
          </w:p>
        </w:tc>
        <w:tc>
          <w:tcPr>
            <w:tcW w:w="3378" w:type="pct"/>
            <w:vAlign w:val="top"/>
            <w:textDirection w:val="lrTb"/>
            <w:noWrap w:val="false"/>
          </w:tcPr>
          <w:p>
            <w:pPr>
              <w:pStyle w:val="804"/>
              <w:spacing w:line="360" w:lineRule="auto"/>
              <w:rPr>
                <w:rFonts w:ascii="宋体" w:hAnsi="宋体" w:cs="宋体"/>
                <w:sz w:val="24"/>
              </w:rPr>
            </w:pPr>
            <w:r>
              <w:rPr>
                <w:rFonts w:hint="eastAsia" w:ascii="宋体" w:hAnsi="宋体" w:cs="宋体"/>
                <w:sz w:val="24"/>
              </w:rPr>
              <w:t xml:space="preserve">（1）猪牛羊肉等肉制品类。</w:t>
            </w:r>
            <w:r>
              <w:rPr>
                <w:rFonts w:ascii="宋体" w:hAnsi="宋体" w:cs="宋体"/>
                <w:sz w:val="24"/>
              </w:rPr>
            </w:r>
            <w:r/>
          </w:p>
          <w:p>
            <w:pPr>
              <w:pStyle w:val="804"/>
              <w:spacing w:line="360" w:lineRule="auto"/>
              <w:rPr>
                <w:rFonts w:hint="eastAsia" w:ascii="宋体" w:hAnsi="宋体" w:cs="宋体"/>
                <w:sz w:val="24"/>
              </w:rPr>
            </w:pPr>
            <w:r>
              <w:rPr>
                <w:rFonts w:hint="eastAsia" w:ascii="宋体" w:hAnsi="宋体" w:cs="宋体"/>
                <w:sz w:val="24"/>
              </w:rPr>
              <w:t xml:space="preserve">前腿肉（带皮、去皮）、五花肉（带皮、去皮）、后腿肉（带皮、去皮）、大排、小排、肋排、精肉、猪爪、牛腩、羊肉等鲜肉类食品。</w:t>
            </w:r>
            <w:r/>
          </w:p>
          <w:p>
            <w:pPr>
              <w:pStyle w:val="804"/>
              <w:spacing w:line="360" w:lineRule="auto"/>
              <w:rPr>
                <w:rFonts w:hint="eastAsia" w:ascii="宋体" w:hAnsi="宋体" w:cs="宋体"/>
                <w:sz w:val="24"/>
              </w:rPr>
            </w:pPr>
            <w:r>
              <w:rPr>
                <w:rFonts w:hint="eastAsia" w:ascii="宋体" w:hAnsi="宋体" w:cs="宋体"/>
                <w:sz w:val="24"/>
              </w:rPr>
              <w:t xml:space="preserve">（2）黑椒鸡块、鸡柳、牛柳、带鱼段（中）、小黄鱼（10条/斤）、无刺鮰鱼块、面筋塞肉、鸡腿小腿、鸡腿大腿、鸡翅根、鸡中翅、鸭腿等冷冻制品类食材。</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蔬菜水果类</w:t>
            </w:r>
            <w:r/>
          </w:p>
        </w:tc>
        <w:tc>
          <w:tcPr>
            <w:tcW w:w="3378" w:type="pct"/>
            <w:vAlign w:val="top"/>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（1）蔬菜类：青菜、萝卜、包菜、青芹、西红柿、黄瓜、土豆、大白菜、茄子、薄皮青椒等蔬菜类食品。</w:t>
            </w:r>
            <w:r/>
          </w:p>
          <w:p>
            <w:pPr>
              <w:pStyle w:val="804"/>
              <w:spacing w:line="360" w:lineRule="auto"/>
              <w:rPr>
                <w:rFonts w:hint="eastAsia" w:ascii="宋体" w:hAnsi="宋体" w:cs="宋体"/>
                <w:sz w:val="24"/>
              </w:rPr>
            </w:pPr>
            <w:r>
              <w:rPr>
                <w:rFonts w:hint="eastAsia" w:ascii="宋体" w:hAnsi="宋体" w:cs="宋体"/>
                <w:sz w:val="24"/>
              </w:rPr>
              <w:t xml:space="preserve">（2）水果类：苹果、香蕉、梨子、桔子、圣女果、西瓜等。</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家禽</w:t>
            </w:r>
            <w:r/>
          </w:p>
        </w:tc>
        <w:tc>
          <w:tcPr>
            <w:tcW w:w="3378" w:type="pct"/>
            <w:vAlign w:val="top"/>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鸡、鸭、鹅家禽等。</w:t>
            </w:r>
            <w:r/>
          </w:p>
        </w:tc>
      </w:tr>
      <w:tr>
        <w:trPr>
          <w:trHeight w:val="988"/>
        </w:trPr>
        <w:tc>
          <w:tcPr>
            <w:tcW w:w="162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水产</w:t>
            </w:r>
            <w:r/>
          </w:p>
        </w:tc>
        <w:tc>
          <w:tcPr>
            <w:tcW w:w="3378" w:type="pct"/>
            <w:vAlign w:val="top"/>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鱼、虾等水产。</w:t>
            </w:r>
            <w:r/>
          </w:p>
          <w:p>
            <w:pPr>
              <w:pStyle w:val="804"/>
              <w:spacing w:line="360" w:lineRule="auto"/>
              <w:rPr>
                <w:rFonts w:hint="eastAsia" w:ascii="宋体" w:hAnsi="宋体" w:cs="宋体"/>
                <w:sz w:val="24"/>
              </w:rPr>
            </w:pPr>
            <w:r>
              <w:rPr>
                <w:rFonts w:hint="eastAsia" w:ascii="宋体" w:hAnsi="宋体" w:cs="宋体"/>
                <w:sz w:val="24"/>
              </w:rPr>
            </w:r>
            <w:r/>
          </w:p>
        </w:tc>
      </w:tr>
      <w:tr>
        <w:trPr>
          <w:trHeight w:val="988"/>
        </w:trPr>
        <w:tc>
          <w:tcPr>
            <w:tcW w:w="162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蛋、奶制品与其他类</w:t>
            </w:r>
            <w:r/>
          </w:p>
        </w:tc>
        <w:tc>
          <w:tcPr>
            <w:tcW w:w="3378" w:type="pct"/>
            <w:vAlign w:val="top"/>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（1）蛋类：鸡蛋、鸭蛋、鹅蛋和鹌鹑蛋等。</w:t>
            </w:r>
            <w:r/>
          </w:p>
          <w:p>
            <w:pPr>
              <w:pStyle w:val="804"/>
              <w:spacing w:line="360" w:lineRule="auto"/>
              <w:rPr>
                <w:rFonts w:ascii="宋体" w:hAnsi="宋体" w:cs="宋体"/>
                <w:sz w:val="24"/>
              </w:rPr>
            </w:pPr>
            <w:r>
              <w:rPr>
                <w:rFonts w:hint="eastAsia" w:ascii="宋体" w:hAnsi="宋体" w:cs="宋体"/>
                <w:sz w:val="24"/>
              </w:rPr>
              <w:t xml:space="preserve">（2）奶制品：酸奶、纯奶等。（推荐品牌：卫岗、光明、蒙牛等）</w:t>
            </w:r>
            <w:r>
              <w:rPr>
                <w:rFonts w:ascii="宋体" w:hAnsi="宋体" w:cs="宋体"/>
                <w:sz w:val="24"/>
              </w:rPr>
            </w:r>
            <w:r/>
          </w:p>
          <w:p>
            <w:pPr>
              <w:pStyle w:val="804"/>
              <w:spacing w:line="360" w:lineRule="auto"/>
              <w:rPr>
                <w:rFonts w:hint="eastAsia" w:ascii="宋体" w:hAnsi="宋体" w:cs="宋体"/>
                <w:sz w:val="24"/>
              </w:rPr>
            </w:pPr>
            <w:r>
              <w:rPr>
                <w:rFonts w:hint="eastAsia" w:ascii="宋体" w:hAnsi="宋体" w:cs="宋体"/>
                <w:sz w:val="24"/>
              </w:rPr>
              <w:t xml:space="preserve">（3）油：胚芽油、大豆油、玉米油、葵籽油等。</w:t>
            </w:r>
            <w:r/>
          </w:p>
          <w:p>
            <w:pPr>
              <w:pStyle w:val="804"/>
              <w:spacing w:line="360" w:lineRule="auto"/>
              <w:rPr>
                <w:rFonts w:hint="eastAsia" w:ascii="宋体" w:hAnsi="宋体" w:cs="宋体"/>
                <w:sz w:val="24"/>
              </w:rPr>
            </w:pPr>
            <w:r>
              <w:rPr>
                <w:rFonts w:hint="eastAsia" w:ascii="宋体" w:hAnsi="宋体" w:cs="宋体"/>
                <w:sz w:val="24"/>
              </w:rPr>
              <w:t xml:space="preserve">（4）豆制品：豆腐、豆皮、豆浆、腐竹等。</w:t>
            </w:r>
            <w:r/>
          </w:p>
          <w:p>
            <w:pPr>
              <w:pStyle w:val="804"/>
              <w:spacing w:line="360" w:lineRule="auto"/>
              <w:rPr>
                <w:rFonts w:hint="eastAsia" w:ascii="宋体" w:hAnsi="宋体" w:cs="宋体"/>
                <w:sz w:val="24"/>
              </w:rPr>
            </w:pPr>
            <w:r>
              <w:rPr>
                <w:rFonts w:hint="eastAsia" w:ascii="宋体" w:hAnsi="宋体" w:cs="宋体"/>
                <w:sz w:val="24"/>
              </w:rPr>
              <w:t xml:space="preserve">（5）干货类：去除了水分的木耳、紫菜、香菇、红枣、桂皮、辣椒、花椒、大茴香、小茴香、胡椒、枸杞等。</w:t>
            </w:r>
            <w:r/>
          </w:p>
          <w:p>
            <w:pPr>
              <w:pStyle w:val="804"/>
              <w:spacing w:line="360" w:lineRule="auto"/>
              <w:rPr>
                <w:rFonts w:hint="eastAsia" w:ascii="宋体" w:hAnsi="宋体" w:cs="宋体"/>
                <w:sz w:val="24"/>
              </w:rPr>
            </w:pPr>
            <w:r>
              <w:rPr>
                <w:rFonts w:hint="eastAsia" w:ascii="宋体" w:hAnsi="宋体" w:cs="宋体"/>
                <w:sz w:val="24"/>
              </w:rPr>
              <w:t xml:space="preserve">（6）调味品类：鸡精、盐、糖、八角、桂皮、酱油、辣椒等。</w:t>
            </w:r>
            <w:r/>
          </w:p>
          <w:p>
            <w:pPr>
              <w:pStyle w:val="804"/>
              <w:spacing w:line="360" w:lineRule="auto"/>
              <w:rPr>
                <w:rFonts w:hint="eastAsia" w:ascii="宋体" w:hAnsi="宋体" w:cs="宋体"/>
                <w:sz w:val="24"/>
              </w:rPr>
            </w:pPr>
            <w:r>
              <w:rPr>
                <w:rFonts w:hint="eastAsia" w:ascii="宋体" w:hAnsi="宋体" w:cs="宋体"/>
                <w:sz w:val="24"/>
              </w:rPr>
              <w:t xml:space="preserve">（7）米面类：面条、饺皮、大米、面粉等。</w:t>
            </w:r>
            <w:r/>
          </w:p>
          <w:p>
            <w:pPr>
              <w:pStyle w:val="804"/>
              <w:spacing w:line="360" w:lineRule="auto"/>
              <w:rPr>
                <w:rFonts w:hint="eastAsia"/>
              </w:rPr>
            </w:pPr>
            <w:r>
              <w:rPr>
                <w:rFonts w:hint="eastAsia" w:ascii="宋体" w:hAnsi="宋体" w:cs="宋体"/>
                <w:sz w:val="24"/>
              </w:rPr>
              <w:t xml:space="preserve">（8）面点：馒头、包子等。（也可直接供应市面上的成品如和善园、盒马、云超等）</w:t>
            </w:r>
            <w:r>
              <w:rPr>
                <w:rFonts w:hint="eastAsia"/>
              </w:rPr>
            </w:r>
            <w:r/>
          </w:p>
        </w:tc>
      </w:tr>
    </w:tbl>
    <w:p>
      <w:pPr>
        <w:pStyle w:val="804"/>
        <w:ind w:firstLine="482"/>
        <w:spacing w:line="360" w:lineRule="auto"/>
        <w:rPr>
          <w:rFonts w:hint="eastAsia" w:ascii="宋体" w:hAnsi="宋体" w:cs="宋体"/>
          <w:b/>
          <w:bCs/>
          <w:sz w:val="24"/>
        </w:rPr>
      </w:pPr>
      <w:r>
        <w:rPr>
          <w:rFonts w:hint="eastAsia" w:ascii="宋体" w:hAnsi="宋体" w:cs="宋体"/>
          <w:b/>
          <w:bCs/>
          <w:sz w:val="24"/>
        </w:rPr>
        <w:br w:type="page" w:clear="all"/>
        <w:t xml:space="preserve">三、供货要求</w:t>
      </w:r>
      <w:r/>
    </w:p>
    <w:p>
      <w:pPr>
        <w:pStyle w:val="804"/>
        <w:ind w:firstLine="480"/>
        <w:spacing w:line="360" w:lineRule="auto"/>
        <w:rPr>
          <w:rFonts w:hint="eastAsia" w:ascii="宋体" w:hAnsi="宋体" w:cs="宋体"/>
          <w:sz w:val="24"/>
        </w:rPr>
      </w:pPr>
      <w:r>
        <w:rPr>
          <w:rFonts w:hint="eastAsia" w:ascii="宋体" w:hAnsi="宋体" w:cs="宋体"/>
          <w:sz w:val="24"/>
        </w:rPr>
        <w:t xml:space="preserve">（一）质量标准</w:t>
      </w:r>
      <w:r/>
    </w:p>
    <w:p>
      <w:pPr>
        <w:pStyle w:val="804"/>
        <w:ind w:firstLine="480"/>
        <w:spacing w:line="360" w:lineRule="auto"/>
        <w:rPr>
          <w:rFonts w:hint="eastAsia" w:ascii="宋体" w:hAnsi="宋体" w:cs="宋体"/>
          <w:sz w:val="24"/>
        </w:rPr>
      </w:pPr>
      <w:r>
        <w:rPr>
          <w:rFonts w:hint="eastAsia" w:ascii="宋体" w:hAnsi="宋体" w:cs="宋体"/>
          <w:sz w:val="24"/>
        </w:rPr>
        <w:t xml:space="preserve">投标人承诺其所供的食材均符合《中华人民共和国食品安全法》《中华人民共和国食品安全法实施条例》《中华人民共和国农产品质量安全法》《中华人民共和国动物防疫法》等相关规定，严格保证食品质量符合国家相关产品质理标准，符合国家各级强制性规范要求。在招标人出现因食品质量导致食物中毒的事故发生，中标人承担一切法律责任，并取消其供货资格。</w:t>
      </w:r>
      <w:r/>
    </w:p>
    <w:p>
      <w:pPr>
        <w:pStyle w:val="804"/>
        <w:ind w:firstLine="480"/>
        <w:spacing w:line="360" w:lineRule="auto"/>
        <w:rPr>
          <w:rFonts w:hint="eastAsia" w:ascii="宋体" w:hAnsi="宋体" w:cs="宋体"/>
          <w:sz w:val="24"/>
        </w:rPr>
      </w:pPr>
      <w:r>
        <w:rPr>
          <w:rFonts w:hint="eastAsia" w:ascii="宋体" w:hAnsi="宋体" w:cs="宋体"/>
          <w:sz w:val="24"/>
        </w:rPr>
        <w:t xml:space="preserve">（二）质量要求</w:t>
      </w:r>
      <w:r/>
    </w:p>
    <w:p>
      <w:pPr>
        <w:pStyle w:val="804"/>
        <w:ind w:firstLine="480"/>
        <w:spacing w:line="360" w:lineRule="auto"/>
        <w:rPr>
          <w:rFonts w:hint="eastAsia" w:ascii="宋体" w:hAnsi="宋体" w:cs="宋体"/>
          <w:sz w:val="24"/>
        </w:rPr>
      </w:pPr>
      <w:r>
        <w:rPr>
          <w:rFonts w:hint="eastAsia" w:ascii="宋体" w:hAnsi="宋体" w:cs="宋体"/>
          <w:sz w:val="24"/>
        </w:rPr>
        <w:t xml:space="preserve">1.严格禁止供应如下食品，一经发现，取消其供货资格：</w:t>
      </w:r>
      <w:r/>
    </w:p>
    <w:p>
      <w:pPr>
        <w:pStyle w:val="804"/>
        <w:ind w:firstLine="480"/>
        <w:spacing w:line="360" w:lineRule="auto"/>
        <w:rPr>
          <w:rFonts w:hint="eastAsia" w:ascii="宋体" w:hAnsi="宋体" w:cs="宋体"/>
          <w:sz w:val="24"/>
        </w:rPr>
      </w:pPr>
      <w:r>
        <w:rPr>
          <w:rFonts w:hint="eastAsia" w:ascii="宋体" w:hAnsi="宋体" w:cs="宋体"/>
          <w:sz w:val="24"/>
        </w:rPr>
        <w:t xml:space="preserve">（1）腐败变质、油脂酸败、霉变、生虫、污秽不洁、混有异物或其他感官性状异常，对人体有害的；</w:t>
      </w:r>
      <w:r/>
    </w:p>
    <w:p>
      <w:pPr>
        <w:pStyle w:val="804"/>
        <w:ind w:firstLine="480"/>
        <w:spacing w:line="360" w:lineRule="auto"/>
        <w:rPr>
          <w:rFonts w:hint="eastAsia" w:ascii="宋体" w:hAnsi="宋体" w:cs="宋体"/>
          <w:sz w:val="24"/>
        </w:rPr>
      </w:pPr>
      <w:r>
        <w:rPr>
          <w:rFonts w:hint="eastAsia" w:ascii="宋体" w:hAnsi="宋体" w:cs="宋体"/>
          <w:sz w:val="24"/>
        </w:rPr>
        <w:t xml:space="preserve">（2）含有毒、有害物质或被有害物质污染，对人体身体健康有害的；含有严重超出标准限量的农药残留、兽药残留、重金属、污染物质以及其他危害人体健康的；</w:t>
      </w:r>
      <w:r/>
    </w:p>
    <w:p>
      <w:pPr>
        <w:pStyle w:val="804"/>
        <w:ind w:firstLine="480"/>
        <w:spacing w:line="360" w:lineRule="auto"/>
        <w:rPr>
          <w:rFonts w:hint="eastAsia" w:ascii="宋体" w:hAnsi="宋体" w:cs="宋体"/>
          <w:sz w:val="24"/>
        </w:rPr>
      </w:pPr>
      <w:r>
        <w:rPr>
          <w:rFonts w:hint="eastAsia" w:ascii="宋体" w:hAnsi="宋体" w:cs="宋体"/>
          <w:sz w:val="24"/>
        </w:rPr>
        <w:t xml:space="preserve">（3）未经动物部门检疫、检验或者检疫、检验不合格的肉类及其制品；</w:t>
      </w:r>
      <w:r/>
    </w:p>
    <w:p>
      <w:pPr>
        <w:pStyle w:val="804"/>
        <w:ind w:firstLine="480"/>
        <w:spacing w:line="360" w:lineRule="auto"/>
        <w:rPr>
          <w:rFonts w:hint="eastAsia" w:ascii="宋体" w:hAnsi="宋体" w:cs="宋体"/>
          <w:sz w:val="24"/>
        </w:rPr>
      </w:pPr>
      <w:r>
        <w:rPr>
          <w:rFonts w:hint="eastAsia" w:ascii="宋体" w:hAnsi="宋体" w:cs="宋体"/>
          <w:sz w:val="24"/>
        </w:rPr>
        <w:t xml:space="preserve">（4）病死、毒死或不明死因的禽、蓄、兽、水产动物等及其制品；</w:t>
      </w:r>
      <w:r/>
    </w:p>
    <w:p>
      <w:pPr>
        <w:pStyle w:val="804"/>
        <w:ind w:firstLine="480"/>
        <w:spacing w:line="360" w:lineRule="auto"/>
        <w:rPr>
          <w:rFonts w:hint="eastAsia" w:ascii="宋体" w:hAnsi="宋体" w:cs="宋体"/>
          <w:sz w:val="24"/>
        </w:rPr>
      </w:pPr>
      <w:r>
        <w:rPr>
          <w:rFonts w:hint="eastAsia" w:ascii="宋体" w:hAnsi="宋体" w:cs="宋体"/>
          <w:sz w:val="24"/>
        </w:rPr>
        <w:t xml:space="preserve">（5）用非食品原料加工的，加入非食品用化学物质或将非食品当作食品的。</w:t>
      </w:r>
      <w:r/>
    </w:p>
    <w:p>
      <w:pPr>
        <w:pStyle w:val="804"/>
        <w:ind w:firstLine="480"/>
        <w:spacing w:line="360" w:lineRule="auto"/>
        <w:rPr>
          <w:rFonts w:hint="eastAsia" w:ascii="宋体" w:hAnsi="宋体" w:cs="宋体"/>
          <w:sz w:val="24"/>
        </w:rPr>
      </w:pPr>
      <w:r>
        <w:rPr>
          <w:rFonts w:hint="eastAsia" w:ascii="宋体" w:hAnsi="宋体" w:cs="宋体"/>
          <w:sz w:val="24"/>
        </w:rPr>
        <w:t xml:space="preserve">（6）其他经相关部门及招标人确认的质量问题。</w:t>
      </w:r>
      <w:r/>
    </w:p>
    <w:p>
      <w:pPr>
        <w:pStyle w:val="804"/>
        <w:ind w:firstLine="480"/>
        <w:spacing w:line="360" w:lineRule="auto"/>
        <w:rPr>
          <w:rFonts w:hint="eastAsia" w:ascii="宋体" w:hAnsi="宋体" w:cs="宋体"/>
          <w:sz w:val="24"/>
        </w:rPr>
      </w:pPr>
      <w:r>
        <w:rPr>
          <w:rFonts w:hint="eastAsia" w:ascii="宋体" w:hAnsi="宋体" w:cs="宋体"/>
          <w:sz w:val="24"/>
        </w:rPr>
        <w:t xml:space="preserve">2.因市场特殊原因，个别食材品种不能及时提供，中标人应主动与招标人沟通协调，更换品种，满足需要。 </w:t>
      </w:r>
      <w:r/>
    </w:p>
    <w:p>
      <w:pPr>
        <w:pStyle w:val="804"/>
        <w:ind w:firstLine="480"/>
        <w:spacing w:line="360" w:lineRule="auto"/>
        <w:rPr>
          <w:rFonts w:hint="eastAsia" w:ascii="宋体" w:hAnsi="宋体" w:cs="宋体"/>
          <w:sz w:val="24"/>
        </w:rPr>
      </w:pPr>
      <w:r>
        <w:rPr>
          <w:rFonts w:hint="eastAsia" w:ascii="宋体" w:hAnsi="宋体" w:cs="宋体"/>
          <w:sz w:val="24"/>
        </w:rPr>
        <w:t xml:space="preserve">3.所有商品因验收货物时不能直接判断质量的，在使用过程中发现不合格商品，中标人应作退货处理。</w:t>
      </w:r>
      <w:r/>
    </w:p>
    <w:p>
      <w:pPr>
        <w:pStyle w:val="804"/>
        <w:ind w:firstLine="480"/>
        <w:spacing w:line="360" w:lineRule="auto"/>
        <w:rPr>
          <w:rFonts w:hint="eastAsia" w:ascii="宋体" w:hAnsi="宋体" w:cs="宋体"/>
          <w:sz w:val="24"/>
        </w:rPr>
      </w:pPr>
      <w:r>
        <w:rPr>
          <w:rFonts w:hint="eastAsia" w:ascii="宋体" w:hAnsi="宋体" w:cs="宋体"/>
          <w:sz w:val="24"/>
        </w:rPr>
        <w:t xml:space="preserve">4.物资验收中不合格产品，中标人应按照招标人规定时间内调换，以不影响正常工作。 </w:t>
      </w:r>
      <w:r/>
    </w:p>
    <w:p>
      <w:pPr>
        <w:pStyle w:val="804"/>
        <w:ind w:firstLine="480"/>
        <w:spacing w:line="360" w:lineRule="auto"/>
        <w:rPr>
          <w:rFonts w:hint="eastAsia" w:ascii="宋体" w:hAnsi="宋体" w:cs="宋体"/>
          <w:sz w:val="24"/>
        </w:rPr>
      </w:pPr>
      <w:r>
        <w:rPr>
          <w:rFonts w:hint="eastAsia" w:ascii="宋体" w:hAnsi="宋体" w:cs="宋体"/>
          <w:sz w:val="24"/>
        </w:rPr>
        <w:t xml:space="preserve">5.因配送物资质量导致出现食品安全事故，中标人有义务协助处理相关事宜。</w:t>
      </w:r>
      <w:r/>
    </w:p>
    <w:p>
      <w:pPr>
        <w:pStyle w:val="804"/>
        <w:ind w:firstLine="480"/>
        <w:spacing w:line="360" w:lineRule="auto"/>
        <w:rPr>
          <w:rFonts w:hint="eastAsia" w:ascii="宋体" w:hAnsi="宋体" w:cs="宋体"/>
          <w:sz w:val="24"/>
        </w:rPr>
      </w:pPr>
      <w:r>
        <w:rPr>
          <w:rFonts w:hint="eastAsia" w:ascii="宋体" w:hAnsi="宋体" w:cs="宋体"/>
          <w:sz w:val="24"/>
        </w:rPr>
        <w:t xml:space="preserve">6.中标人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804"/>
        <w:ind w:firstLine="480"/>
        <w:spacing w:line="360" w:lineRule="auto"/>
        <w:rPr>
          <w:rFonts w:hint="eastAsia" w:ascii="宋体" w:hAnsi="宋体" w:cs="宋体"/>
          <w:sz w:val="24"/>
        </w:rPr>
      </w:pPr>
      <w:r>
        <w:rPr>
          <w:rFonts w:hint="eastAsia" w:ascii="宋体" w:hAnsi="宋体" w:cs="宋体"/>
          <w:sz w:val="24"/>
        </w:rPr>
        <w:t xml:space="preserve">7.依据产品质量监督检验单位提供的质量标准，中标人提供的食材必须取得经过质量监督管理部门检验合格的产品，每批次产品提供时应交存产品质量合格证明、产品质量检测合格报告或检验报告复印件。</w:t>
      </w:r>
      <w:r/>
    </w:p>
    <w:p>
      <w:pPr>
        <w:pStyle w:val="804"/>
        <w:ind w:firstLine="480"/>
        <w:spacing w:line="360" w:lineRule="auto"/>
        <w:rPr>
          <w:rFonts w:hint="eastAsia" w:ascii="宋体" w:hAnsi="宋体" w:cs="宋体"/>
          <w:sz w:val="24"/>
        </w:rPr>
      </w:pPr>
      <w:r>
        <w:rPr>
          <w:rFonts w:hint="eastAsia" w:ascii="宋体" w:hAnsi="宋体" w:cs="宋体"/>
          <w:sz w:val="24"/>
        </w:rPr>
        <w:t xml:space="preserve">8.招标人对食材提出的质量异议时，中标人须保证在60分钟以内作出答复，并妥善商处。无法在60分钟内解决的，应在三个小时内提供备用产品，使招标人能够正常使用。</w:t>
      </w:r>
      <w:r/>
    </w:p>
    <w:p>
      <w:pPr>
        <w:pStyle w:val="804"/>
        <w:ind w:firstLine="480"/>
        <w:spacing w:line="360" w:lineRule="auto"/>
        <w:rPr>
          <w:rFonts w:hint="eastAsia" w:ascii="宋体" w:hAnsi="宋体" w:cs="宋体"/>
          <w:sz w:val="24"/>
        </w:rPr>
      </w:pPr>
      <w:r>
        <w:rPr>
          <w:rFonts w:hint="eastAsia" w:ascii="宋体" w:hAnsi="宋体" w:cs="宋体"/>
          <w:sz w:val="24"/>
        </w:rPr>
        <w:t xml:space="preserve">9.每次供货交接完成后，中标人须对供货清单中的食材进行留样。</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四、报价要求</w:t>
      </w:r>
      <w:r/>
    </w:p>
    <w:p>
      <w:pPr>
        <w:pStyle w:val="804"/>
        <w:ind w:firstLine="480"/>
        <w:spacing w:line="360" w:lineRule="auto"/>
        <w:rPr>
          <w:rFonts w:hint="eastAsia" w:ascii="宋体" w:hAnsi="宋体" w:cs="宋体"/>
          <w:sz w:val="24"/>
        </w:rPr>
      </w:pPr>
      <w:r>
        <w:rPr>
          <w:rFonts w:hint="eastAsia" w:ascii="宋体" w:hAnsi="宋体" w:cs="宋体"/>
          <w:sz w:val="24"/>
        </w:rPr>
        <w:t xml:space="preserve">（一）本次报价须为人民币报价，包含：商品价、运输费（含装卸费）、人工费、保险费、税费、培训费、货物送到招标人指定地点等的所有费用。</w:t>
      </w:r>
      <w:r/>
    </w:p>
    <w:p>
      <w:pPr>
        <w:pStyle w:val="804"/>
        <w:ind w:firstLine="480"/>
        <w:spacing w:line="360" w:lineRule="auto"/>
        <w:rPr>
          <w:rFonts w:hint="eastAsia" w:ascii="宋体" w:hAnsi="宋体" w:cs="宋体"/>
          <w:sz w:val="24"/>
        </w:rPr>
      </w:pPr>
      <w:r>
        <w:rPr>
          <w:rFonts w:hint="eastAsia" w:ascii="宋体" w:hAnsi="宋体" w:cs="宋体"/>
          <w:sz w:val="24"/>
        </w:rPr>
        <w:t xml:space="preserve">（二）本项目采购食材清单由招标人根据每批次需要自主选定，各投标人在报价时应充分考虑一年四季内市场行情波动及政策风险等客观因素进行报价。</w:t>
      </w:r>
      <w:r/>
    </w:p>
    <w:p>
      <w:pPr>
        <w:pStyle w:val="804"/>
        <w:ind w:firstLine="482"/>
        <w:spacing w:line="360" w:lineRule="auto"/>
        <w:rPr>
          <w:rFonts w:ascii="宋体" w:hAnsi="宋体" w:cs="宋体"/>
          <w:b/>
          <w:bCs/>
          <w:sz w:val="24"/>
        </w:rPr>
      </w:pPr>
      <w:r>
        <w:rPr>
          <w:rFonts w:hint="eastAsia" w:ascii="宋体" w:hAnsi="宋体" w:cs="宋体"/>
          <w:b/>
          <w:bCs/>
          <w:sz w:val="24"/>
        </w:rPr>
        <w:t xml:space="preserve">（三）基准单价计算方式：</w:t>
      </w:r>
      <w:r>
        <w:rPr>
          <w:rFonts w:ascii="宋体" w:hAnsi="宋体" w:cs="宋体"/>
          <w:b/>
          <w:bCs/>
          <w:sz w:val="24"/>
        </w:rPr>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（1）所供食材种类单价价格以南京市发展和改革委员会公布的价格为准，查询网址：（</w:t>
      </w:r>
      <w:r>
        <w:rPr>
          <w:rFonts w:hint="eastAsia" w:ascii="宋体" w:hAnsi="宋体" w:cs="宋体"/>
          <w:b/>
          <w:bCs/>
          <w:sz w:val="24"/>
        </w:rPr>
        <w:fldChar w:fldCharType="begin"/>
      </w:r>
      <w:r>
        <w:rPr>
          <w:rFonts w:hint="eastAsia" w:ascii="宋体" w:hAnsi="宋体" w:cs="宋体"/>
          <w:b/>
          <w:bCs/>
          <w:sz w:val="24"/>
        </w:rPr>
        <w:instrText xml:space="preserve"> HYPERLINK "http://wjj.nanjing.gov.cn/njswjj/?id=52546），汇总当月15日及28日两天的正常零售价格取其平均价作为当月食材基准单价，品牌及包装规格相同的以价格低的为准；" </w:instrText>
      </w:r>
      <w:r>
        <w:rPr>
          <w:rFonts w:hint="eastAsia" w:ascii="宋体" w:hAnsi="宋体" w:cs="宋体"/>
          <w:b/>
          <w:bCs/>
          <w:sz w:val="24"/>
        </w:rPr>
        <w:fldChar w:fldCharType="separate"/>
      </w:r>
      <w:r>
        <w:rPr>
          <w:rFonts w:hint="eastAsia" w:ascii="宋体" w:hAnsi="宋体" w:cs="宋体"/>
          <w:b/>
          <w:bCs/>
          <w:sz w:val="24"/>
        </w:rPr>
        <w:t xml:space="preserve">http://fgw.nanjing.gov.cn/njsfzhggwyh/?id=xxgk_2005）法定主动公开内容-价格信息作为当日食材基准单价，品牌及包装规格相同的以价格低的为准（</w:t>
      </w:r>
      <w:r>
        <w:rPr>
          <w:rFonts w:hint="eastAsia" w:ascii="宋体" w:hAnsi="宋体" w:cs="宋体"/>
          <w:b/>
          <w:bCs/>
          <w:sz w:val="24"/>
        </w:rPr>
        <w:fldChar w:fldCharType="end"/>
      </w:r>
      <w:r>
        <w:rPr>
          <w:rFonts w:hint="eastAsia" w:ascii="宋体" w:hAnsi="宋体" w:cs="宋体"/>
          <w:b/>
          <w:bCs/>
          <w:sz w:val="24"/>
        </w:rPr>
        <w:t xml:space="preserve">含税）。</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2）所供食材种类未列入当期南京市发展和改革委员会价格信息的，食材种类单价每月20-26日（具体时间由招标人确定）由招标人组织到附近大型农贸市场（春晓农贸市场）进行同期同品种食材零售价询价、核价，中标人派一名代表共同参加。</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在合同期内，如发现中标人报价高于基准价格的，第一次当天送货总金额按八折结算；第二次按照当月送货总金额八折结算；第三次取消供货资格。</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中标人以每月经招标人核定后的价格为下月食材供应价格。</w:t>
      </w:r>
      <w:r/>
    </w:p>
    <w:p>
      <w:pPr>
        <w:pStyle w:val="804"/>
        <w:ind w:firstLine="480"/>
        <w:spacing w:line="360" w:lineRule="auto"/>
        <w:rPr>
          <w:rFonts w:hint="eastAsia" w:ascii="宋体" w:hAnsi="宋体" w:cs="宋体"/>
          <w:sz w:val="24"/>
        </w:rPr>
      </w:pPr>
      <w:r>
        <w:rPr>
          <w:rFonts w:hint="eastAsia" w:ascii="宋体" w:hAnsi="宋体" w:cs="宋体"/>
          <w:sz w:val="24"/>
        </w:rPr>
        <w:t xml:space="preserve">（四）中标人食材结算单价=取食材核定零售价*（1-中标下浮率）。</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五、交付要求</w:t>
      </w:r>
      <w:r/>
    </w:p>
    <w:p>
      <w:pPr>
        <w:pStyle w:val="804"/>
        <w:ind w:firstLine="480"/>
        <w:spacing w:line="360" w:lineRule="auto"/>
        <w:rPr>
          <w:rFonts w:hint="eastAsia" w:ascii="宋体" w:hAnsi="宋体" w:cs="宋体"/>
          <w:sz w:val="24"/>
        </w:rPr>
      </w:pPr>
      <w:r>
        <w:rPr>
          <w:rFonts w:hint="eastAsia" w:ascii="宋体" w:hAnsi="宋体" w:cs="宋体"/>
          <w:sz w:val="24"/>
        </w:rPr>
        <w:t xml:space="preserve">（一）食堂所需蔬菜类食材，中标人须每天（含节假日）06:30前送达至招标人指定地点。</w:t>
      </w:r>
      <w:r/>
    </w:p>
    <w:p>
      <w:pPr>
        <w:pStyle w:val="804"/>
        <w:ind w:firstLine="480"/>
        <w:spacing w:line="360" w:lineRule="auto"/>
        <w:rPr>
          <w:rFonts w:hint="eastAsia" w:ascii="宋体" w:hAnsi="宋体" w:cs="宋体"/>
          <w:sz w:val="24"/>
        </w:rPr>
      </w:pPr>
      <w:r>
        <w:rPr>
          <w:rFonts w:hint="eastAsia" w:ascii="宋体" w:hAnsi="宋体" w:cs="宋体"/>
          <w:sz w:val="24"/>
        </w:rPr>
        <w:t xml:space="preserve">（二）食堂所需肉类食材，根据招标人前一天17：30之前出具货品清单，中标人次日清晨06：30前送达至招标人指定地点。</w:t>
      </w:r>
      <w:r/>
    </w:p>
    <w:p>
      <w:pPr>
        <w:pStyle w:val="804"/>
        <w:ind w:firstLine="480"/>
        <w:spacing w:line="360" w:lineRule="auto"/>
        <w:rPr>
          <w:rFonts w:hint="eastAsia" w:ascii="宋体" w:hAnsi="宋体" w:cs="宋体"/>
          <w:sz w:val="24"/>
        </w:rPr>
      </w:pPr>
      <w:r>
        <w:rPr>
          <w:rFonts w:hint="eastAsia" w:ascii="宋体" w:hAnsi="宋体" w:cs="宋体"/>
          <w:sz w:val="24"/>
        </w:rPr>
        <w:t xml:space="preserve">（三）招标人有权根据中标人实际供货能力调整配送时间段，中标人须无条件按招标人要求执行。</w:t>
      </w:r>
      <w:r/>
    </w:p>
    <w:p>
      <w:pPr>
        <w:pStyle w:val="804"/>
        <w:ind w:firstLine="480"/>
        <w:spacing w:line="360" w:lineRule="auto"/>
        <w:rPr>
          <w:rFonts w:hint="eastAsia" w:ascii="宋体" w:hAnsi="宋体" w:cs="宋体"/>
          <w:sz w:val="24"/>
        </w:rPr>
      </w:pPr>
      <w:r>
        <w:rPr>
          <w:rFonts w:hint="eastAsia" w:ascii="宋体" w:hAnsi="宋体" w:cs="宋体"/>
          <w:sz w:val="24"/>
        </w:rPr>
        <w:t xml:space="preserve">（四）招标人可根据自身需求以及对货物的品质要求，随时有权终止某些商品的采购或变更,有权选择或指定合适的供应商(供应点)交由中标人负责定点采购,据实结算，中标人不得以任何理由拒绝。</w:t>
      </w:r>
      <w:r/>
    </w:p>
    <w:p>
      <w:pPr>
        <w:pStyle w:val="804"/>
        <w:ind w:firstLine="480"/>
        <w:spacing w:line="360" w:lineRule="auto"/>
        <w:rPr>
          <w:rFonts w:hint="eastAsia" w:ascii="宋体" w:hAnsi="宋体" w:cs="宋体"/>
          <w:sz w:val="24"/>
        </w:rPr>
      </w:pPr>
      <w:r>
        <w:rPr>
          <w:rFonts w:hint="eastAsia" w:ascii="宋体" w:hAnsi="宋体" w:cs="宋体"/>
          <w:sz w:val="24"/>
        </w:rPr>
        <w:t xml:space="preserve">（五）投标人须具备应急服务能力，且有长期驻地人员，有一定的处理紧急情况的经验。如遇节假日、招标人临时有大批量食材采购或紧急采购任务时，中标人须承诺在接到招标人通知后，一小时内将指定食材运送至招标人指定地点并卸货，派专人负责跟踪服务，保证食材准时准点供应，如推迟送货的，招标人有权拒绝验收签单。（提供相关证明材料及技术团队主要成员联系人、联系方式表及承诺书加盖投标人公章。）</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六、验收标准</w:t>
      </w:r>
      <w:r/>
    </w:p>
    <w:p>
      <w:pPr>
        <w:pStyle w:val="804"/>
        <w:ind w:firstLine="480"/>
        <w:spacing w:line="360" w:lineRule="auto"/>
        <w:rPr>
          <w:rFonts w:hint="eastAsia" w:ascii="宋体" w:hAnsi="宋体" w:cs="宋体"/>
          <w:sz w:val="24"/>
        </w:rPr>
      </w:pPr>
      <w:r>
        <w:rPr>
          <w:rFonts w:hint="eastAsia" w:ascii="宋体" w:hAnsi="宋体" w:cs="宋体"/>
          <w:sz w:val="24"/>
        </w:rPr>
        <w:t xml:space="preserve">（一）肉制品类（包含冷冻制品） </w:t>
      </w:r>
      <w:r/>
    </w:p>
    <w:p>
      <w:pPr>
        <w:pStyle w:val="804"/>
        <w:ind w:firstLine="480"/>
        <w:spacing w:line="360" w:lineRule="auto"/>
        <w:rPr>
          <w:rFonts w:hint="eastAsia" w:ascii="宋体" w:hAnsi="宋体" w:cs="宋体"/>
          <w:sz w:val="24"/>
        </w:rPr>
      </w:pPr>
      <w:r>
        <w:rPr>
          <w:rFonts w:hint="eastAsia" w:ascii="宋体" w:hAnsi="宋体" w:cs="宋体"/>
          <w:sz w:val="24"/>
        </w:rPr>
        <w:t xml:space="preserve">1.肉制品（冷鲜）：符合国家标准，提供动物检疫合格证，原件到使用方。表皮洁净，肥瘦适中，色泽正常，去骨，无异味，无注水，无颈骨，无淋巴，按招标人要求规格供货。  </w:t>
      </w:r>
      <w:r/>
    </w:p>
    <w:p>
      <w:pPr>
        <w:pStyle w:val="804"/>
        <w:ind w:firstLine="480"/>
        <w:spacing w:line="360" w:lineRule="auto"/>
        <w:rPr>
          <w:rFonts w:hint="eastAsia" w:ascii="宋体" w:hAnsi="宋体" w:cs="宋体"/>
          <w:sz w:val="24"/>
        </w:rPr>
      </w:pPr>
      <w:r>
        <w:rPr>
          <w:rFonts w:hint="eastAsia" w:ascii="宋体" w:hAnsi="宋体" w:cs="宋体"/>
          <w:sz w:val="24"/>
        </w:rPr>
        <w:t xml:space="preserve">2.冷冻禽肉：带鱼段（中）、小黄鱼（10条/斤）：须提供质量监督管理部门检测合格报告。包装完整、批号清晰，按招标人要求规格供货。冷冻家禽：须提供检测合格报告。干冻，无注水，全净膛，表皮完整洁净，按招标人要求规格供货。 </w:t>
      </w:r>
      <w:r/>
    </w:p>
    <w:p>
      <w:pPr>
        <w:pStyle w:val="804"/>
        <w:ind w:firstLine="480"/>
        <w:spacing w:line="360" w:lineRule="auto"/>
        <w:rPr>
          <w:rFonts w:hint="eastAsia" w:ascii="宋体" w:hAnsi="宋体" w:cs="宋体"/>
          <w:sz w:val="24"/>
        </w:rPr>
      </w:pPr>
      <w:r>
        <w:rPr>
          <w:rFonts w:hint="eastAsia" w:ascii="宋体" w:hAnsi="宋体" w:cs="宋体"/>
          <w:sz w:val="24"/>
        </w:rPr>
        <w:t xml:space="preserve">（二）蔬菜水果</w:t>
      </w:r>
      <w:r/>
    </w:p>
    <w:p>
      <w:pPr>
        <w:pStyle w:val="804"/>
        <w:ind w:firstLine="480"/>
        <w:spacing w:line="360" w:lineRule="auto"/>
        <w:rPr>
          <w:rFonts w:hint="eastAsia" w:ascii="宋体" w:hAnsi="宋体" w:cs="宋体"/>
          <w:sz w:val="24"/>
        </w:rPr>
      </w:pPr>
      <w:r>
        <w:rPr>
          <w:rFonts w:hint="eastAsia" w:ascii="宋体" w:hAnsi="宋体" w:cs="宋体"/>
          <w:sz w:val="24"/>
        </w:rPr>
        <w:t xml:space="preserve">1.蔬菜类：农药残留符合GB/T 5009.218-2008标准。无虫咬、发芽、发黄、发霉现象；无明显水泡现象，根、茎、叶新鲜，包叶菜的外层粗皮去除干净。</w:t>
      </w:r>
      <w:r/>
    </w:p>
    <w:p>
      <w:pPr>
        <w:pStyle w:val="804"/>
        <w:ind w:firstLine="480"/>
        <w:spacing w:line="360" w:lineRule="auto"/>
        <w:rPr>
          <w:rFonts w:hint="eastAsia" w:ascii="宋体" w:hAnsi="宋体" w:cs="宋体"/>
          <w:sz w:val="24"/>
        </w:rPr>
      </w:pPr>
      <w:r>
        <w:rPr>
          <w:rFonts w:hint="eastAsia" w:ascii="宋体" w:hAnsi="宋体" w:cs="宋体"/>
          <w:sz w:val="24"/>
        </w:rPr>
        <w:t xml:space="preserve">2.水果类</w:t>
      </w:r>
      <w:r/>
    </w:p>
    <w:p>
      <w:pPr>
        <w:pStyle w:val="804"/>
        <w:ind w:firstLine="480"/>
        <w:spacing w:line="360" w:lineRule="auto"/>
        <w:rPr>
          <w:rFonts w:hint="eastAsia" w:ascii="宋体" w:hAnsi="宋体" w:cs="宋体"/>
          <w:sz w:val="24"/>
        </w:rPr>
      </w:pPr>
      <w:r>
        <w:rPr>
          <w:rFonts w:hint="eastAsia" w:ascii="宋体" w:hAnsi="宋体" w:cs="宋体"/>
          <w:sz w:val="24"/>
        </w:rPr>
        <w:t xml:space="preserve">农药残留符合GB/T 5009.218-2008标准，果形完好、未软化；新鲜完好，无腐烂变质，清洁；基本不见可见异物；无坏死斑块；无明显机械损伤；无异常的外部水分（但冷藏取出后的冷凝水除外）；无异常气味和味道。2.蛋类：蛋壳清洁完整，灯光透视时整个蛋呈微红色，蛋黄不见或略有阴影，打开后蛋黄凸起完整并带有韧性，蛋白澄清透明，稀稠分明。</w:t>
      </w:r>
      <w:r/>
    </w:p>
    <w:p>
      <w:pPr>
        <w:pStyle w:val="804"/>
        <w:ind w:firstLine="480"/>
        <w:spacing w:line="360" w:lineRule="auto"/>
        <w:rPr>
          <w:rFonts w:hint="eastAsia" w:ascii="宋体" w:hAnsi="宋体" w:cs="宋体"/>
          <w:sz w:val="24"/>
        </w:rPr>
      </w:pPr>
      <w:r>
        <w:rPr>
          <w:rFonts w:hint="eastAsia" w:ascii="宋体" w:hAnsi="宋体" w:cs="宋体"/>
          <w:sz w:val="24"/>
        </w:rPr>
        <w:t xml:space="preserve">（三）家禽</w:t>
      </w:r>
      <w:r/>
    </w:p>
    <w:p>
      <w:pPr>
        <w:pStyle w:val="804"/>
        <w:ind w:firstLine="480"/>
        <w:spacing w:line="360" w:lineRule="auto"/>
        <w:rPr>
          <w:rFonts w:hint="eastAsia" w:ascii="宋体" w:hAnsi="宋体" w:cs="宋体"/>
          <w:sz w:val="24"/>
        </w:rPr>
      </w:pPr>
      <w:r>
        <w:rPr>
          <w:rFonts w:hint="eastAsia" w:ascii="宋体" w:hAnsi="宋体" w:cs="宋体"/>
          <w:sz w:val="24"/>
        </w:rPr>
        <w:t xml:space="preserve">外观检查：体型、毛色、眼睛、嘴巴等方面。例如，检查家禽的眼睛是否明亮，嘴巴是否干净等。</w:t>
      </w:r>
      <w:r/>
    </w:p>
    <w:p>
      <w:pPr>
        <w:pStyle w:val="804"/>
        <w:ind w:firstLine="480"/>
        <w:spacing w:line="360" w:lineRule="auto"/>
        <w:rPr>
          <w:rFonts w:hint="eastAsia" w:ascii="宋体" w:hAnsi="宋体" w:cs="宋体"/>
          <w:sz w:val="24"/>
        </w:rPr>
      </w:pPr>
      <w:r>
        <w:rPr>
          <w:rFonts w:hint="eastAsia" w:ascii="宋体" w:hAnsi="宋体" w:cs="宋体"/>
          <w:sz w:val="24"/>
        </w:rPr>
        <w:t xml:space="preserve">气味检查：气味检查没有异味，不得有腐败味等。</w:t>
      </w:r>
      <w:r/>
    </w:p>
    <w:p>
      <w:pPr>
        <w:pStyle w:val="804"/>
        <w:ind w:firstLine="480"/>
        <w:spacing w:line="360" w:lineRule="auto"/>
        <w:rPr>
          <w:rFonts w:hint="eastAsia" w:ascii="宋体" w:hAnsi="宋体" w:cs="宋体"/>
          <w:sz w:val="24"/>
        </w:rPr>
      </w:pPr>
      <w:r>
        <w:rPr>
          <w:rFonts w:hint="eastAsia" w:ascii="宋体" w:hAnsi="宋体" w:cs="宋体"/>
          <w:sz w:val="24"/>
        </w:rPr>
        <w:t xml:space="preserve">色泽检查：色泽明亮，不得出现发黑、褐色等。</w:t>
      </w:r>
      <w:r/>
    </w:p>
    <w:p>
      <w:pPr>
        <w:pStyle w:val="804"/>
        <w:ind w:firstLine="480"/>
        <w:spacing w:line="360" w:lineRule="auto"/>
        <w:rPr>
          <w:rFonts w:hint="eastAsia" w:ascii="宋体" w:hAnsi="宋体" w:cs="宋体"/>
          <w:sz w:val="24"/>
        </w:rPr>
      </w:pPr>
      <w:r>
        <w:rPr>
          <w:rFonts w:hint="eastAsia" w:ascii="宋体" w:hAnsi="宋体" w:cs="宋体"/>
          <w:sz w:val="24"/>
        </w:rPr>
        <w:t xml:space="preserve">（四）水产</w:t>
      </w:r>
      <w:r/>
    </w:p>
    <w:p>
      <w:pPr>
        <w:pStyle w:val="804"/>
        <w:ind w:firstLine="480"/>
        <w:spacing w:line="360" w:lineRule="auto"/>
        <w:rPr>
          <w:rFonts w:hint="eastAsia" w:ascii="宋体" w:hAnsi="宋体" w:cs="宋体"/>
          <w:sz w:val="24"/>
        </w:rPr>
      </w:pPr>
      <w:r>
        <w:rPr>
          <w:rFonts w:hint="eastAsia" w:ascii="宋体" w:hAnsi="宋体" w:cs="宋体"/>
          <w:sz w:val="24"/>
        </w:rPr>
        <w:t xml:space="preserve">水产类：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804"/>
        <w:ind w:firstLine="480"/>
        <w:spacing w:line="360" w:lineRule="auto"/>
        <w:rPr>
          <w:rFonts w:hint="eastAsia" w:ascii="宋体" w:hAnsi="宋体" w:cs="宋体"/>
          <w:sz w:val="24"/>
        </w:rPr>
      </w:pPr>
      <w:r>
        <w:rPr>
          <w:rFonts w:hint="eastAsia" w:ascii="宋体" w:hAnsi="宋体" w:cs="宋体"/>
          <w:sz w:val="24"/>
        </w:rPr>
        <w:t xml:space="preserve">（五）蛋、奶制品与其他类</w:t>
      </w:r>
      <w:r/>
    </w:p>
    <w:p>
      <w:pPr>
        <w:pStyle w:val="804"/>
        <w:ind w:firstLine="480"/>
        <w:spacing w:line="360" w:lineRule="auto"/>
        <w:rPr>
          <w:rFonts w:hint="eastAsia" w:ascii="宋体" w:hAnsi="宋体" w:cs="宋体"/>
          <w:sz w:val="24"/>
        </w:rPr>
      </w:pPr>
      <w:r>
        <w:rPr>
          <w:rFonts w:hint="eastAsia" w:ascii="宋体" w:hAnsi="宋体" w:cs="宋体"/>
          <w:sz w:val="24"/>
        </w:rPr>
        <w:t xml:space="preserve">1.豆制品类</w:t>
      </w:r>
      <w:r/>
    </w:p>
    <w:p>
      <w:pPr>
        <w:pStyle w:val="804"/>
        <w:ind w:firstLine="480"/>
        <w:spacing w:line="360" w:lineRule="auto"/>
      </w:pPr>
      <w:r>
        <w:rPr>
          <w:rFonts w:hint="eastAsia" w:ascii="宋体" w:hAnsi="宋体" w:cs="宋体"/>
          <w:sz w:val="24"/>
        </w:rPr>
        <w:t xml:space="preserve">须提供质量监督管理部门检验合格报告。新鲜、保证当天货品；干净、无灰尘、异味；外形完整、无破损；鲜豆腐饱满、结实、颜色正常；如有包装，应整洁、分量足。</w:t>
      </w:r>
      <w:r/>
    </w:p>
    <w:p>
      <w:pPr>
        <w:pStyle w:val="804"/>
        <w:ind w:firstLine="480"/>
        <w:spacing w:line="360" w:lineRule="auto"/>
        <w:rPr>
          <w:rFonts w:hint="eastAsia" w:ascii="宋体" w:hAnsi="宋体" w:cs="宋体"/>
          <w:sz w:val="24"/>
        </w:rPr>
      </w:pPr>
      <w:r>
        <w:rPr>
          <w:rFonts w:hint="eastAsia" w:ascii="宋体" w:hAnsi="宋体" w:cs="宋体"/>
          <w:sz w:val="24"/>
        </w:rPr>
        <w:t xml:space="preserve">2.米：符合GB/T 1354-2018标准。一级大米要求含水量等于低于规定标准，无杂质、杂米，黄粒米&lt;2%，含碎&lt;15%，水份&lt;15.5%；优质大米要求含水量等于低于规定标准，无杂质、杂米，黄粒米&lt;2%，含碎&lt;10%，水份&lt;15%。</w:t>
      </w:r>
      <w:r/>
    </w:p>
    <w:p>
      <w:pPr>
        <w:pStyle w:val="804"/>
        <w:ind w:firstLine="480"/>
        <w:spacing w:line="360" w:lineRule="auto"/>
        <w:rPr>
          <w:rFonts w:hint="eastAsia" w:ascii="宋体" w:hAnsi="宋体" w:cs="宋体"/>
          <w:sz w:val="24"/>
        </w:rPr>
      </w:pPr>
      <w:r>
        <w:rPr>
          <w:rFonts w:hint="eastAsia" w:ascii="宋体" w:hAnsi="宋体" w:cs="宋体"/>
          <w:sz w:val="24"/>
        </w:rPr>
        <w:t xml:space="preserve">3.面：符合国家质量标准，卫生指标应符合 GB 2715-2016《粮食卫生标准》，小麦粉中不得添加过氧化苯甲酰、溴酸钾；添加营养强化剂应符合GB 14880-2012《食品营养强化剂使用标准》。</w:t>
      </w:r>
      <w:r/>
    </w:p>
    <w:p>
      <w:pPr>
        <w:pStyle w:val="804"/>
        <w:ind w:firstLine="480"/>
        <w:spacing w:line="360" w:lineRule="auto"/>
        <w:rPr>
          <w:rFonts w:hint="eastAsia" w:ascii="宋体" w:hAnsi="宋体" w:cs="宋体"/>
          <w:sz w:val="24"/>
        </w:rPr>
      </w:pPr>
      <w:r>
        <w:rPr>
          <w:rFonts w:hint="eastAsia" w:ascii="宋体" w:hAnsi="宋体" w:cs="宋体"/>
          <w:sz w:val="24"/>
        </w:rPr>
        <w:t xml:space="preserve">4.油：大豆油符合GB/T 1535-2017标准，要求澄清透明；气味、口感</w:t>
      </w:r>
      <w:r>
        <w:rPr>
          <w:rFonts w:hint="eastAsia" w:ascii="宋体" w:hAnsi="宋体" w:cs="宋体"/>
          <w:sz w:val="24"/>
        </w:rPr>
        <w:t xml:space="preserve">较好；溶剂残留不得检出；酸值小于1；过氧化值小于6；密封良好，无渗漏；玉米油符合符GB/T 19111-2017标准，要求澄清透明；气味、口感较好；溶剂残留不得检出；酸值小于0.2%；过氧化值小于5；商标整齐，喷码正确，文字清晰。密封良好，无渗漏；葵花籽油符合GB/T 10464-2017标准，要求澄清透明；气味、口感较好；商标整齐，喷码正确，文字清晰。密封良好，无渗漏；菜籽油符合GB/T 1536-2021标准，要求澄清透明；气味、口感较好；溶剂残留不得检出；酸值小于1；过氧化值小于6；密封良好，无渗漏。</w:t>
      </w:r>
      <w:r/>
    </w:p>
    <w:p>
      <w:pPr>
        <w:pStyle w:val="804"/>
        <w:ind w:firstLine="480"/>
        <w:spacing w:line="360" w:lineRule="auto"/>
        <w:rPr>
          <w:rFonts w:hint="eastAsia" w:ascii="宋体" w:hAnsi="宋体" w:cs="宋体"/>
          <w:sz w:val="24"/>
        </w:rPr>
      </w:pPr>
      <w:r>
        <w:rPr>
          <w:rFonts w:hint="eastAsia" w:ascii="宋体" w:hAnsi="宋体" w:cs="宋体"/>
          <w:sz w:val="24"/>
        </w:rPr>
        <w:t xml:space="preserve">5.干货类</w:t>
      </w:r>
      <w:r/>
    </w:p>
    <w:p>
      <w:pPr>
        <w:pStyle w:val="804"/>
        <w:ind w:firstLine="480"/>
        <w:spacing w:line="360" w:lineRule="auto"/>
        <w:rPr>
          <w:rFonts w:hint="eastAsia" w:ascii="宋体" w:hAnsi="宋体" w:cs="宋体"/>
          <w:sz w:val="24"/>
        </w:rPr>
      </w:pPr>
      <w:r>
        <w:rPr>
          <w:rFonts w:hint="eastAsia" w:ascii="宋体" w:hAnsi="宋体" w:cs="宋体"/>
          <w:sz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pStyle w:val="804"/>
        <w:ind w:firstLine="480"/>
        <w:spacing w:line="360" w:lineRule="auto"/>
        <w:rPr>
          <w:rFonts w:hint="eastAsia" w:ascii="宋体" w:hAnsi="宋体" w:cs="宋体"/>
          <w:sz w:val="24"/>
        </w:rPr>
      </w:pPr>
      <w:r>
        <w:rPr>
          <w:rFonts w:hint="eastAsia" w:ascii="宋体" w:hAnsi="宋体" w:cs="宋体"/>
          <w:sz w:val="24"/>
        </w:rPr>
        <w:t xml:space="preserve">6.调味品类</w:t>
      </w:r>
      <w:r/>
    </w:p>
    <w:p>
      <w:pPr>
        <w:pStyle w:val="804"/>
        <w:ind w:firstLine="480"/>
        <w:spacing w:line="360" w:lineRule="auto"/>
        <w:rPr>
          <w:rFonts w:hint="eastAsia" w:ascii="宋体" w:hAnsi="宋体" w:cs="宋体"/>
          <w:sz w:val="24"/>
        </w:rPr>
      </w:pPr>
      <w:r>
        <w:rPr>
          <w:rFonts w:hint="eastAsia" w:ascii="宋体" w:hAnsi="宋体" w:cs="宋体"/>
          <w:sz w:val="24"/>
        </w:rPr>
        <w:t xml:space="preserve">色泽正常，滋气味：具有该品种固有的香味，滋味无异味，性状：油酱均匀的酱体或无结块的粉状固体，包装质量：封口平整，无破包，夹包，漏包；包装显示有效期，要牢固、防潮、整洁、美观、无异味，便于运输及装卸。</w:t>
      </w:r>
      <w:r/>
    </w:p>
    <w:p>
      <w:pPr>
        <w:pStyle w:val="876"/>
        <w:rPr>
          <w:rFonts w:hint="eastAsia"/>
        </w:rPr>
      </w:pPr>
      <w:r>
        <w:rPr>
          <w:rFonts w:hint="eastAsia"/>
        </w:rPr>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七、验收方式</w:t>
      </w:r>
      <w:r/>
    </w:p>
    <w:p>
      <w:pPr>
        <w:pStyle w:val="804"/>
        <w:ind w:firstLine="480"/>
        <w:spacing w:line="360" w:lineRule="auto"/>
        <w:rPr>
          <w:rFonts w:hint="eastAsia" w:ascii="宋体" w:hAnsi="宋体" w:cs="宋体"/>
          <w:sz w:val="24"/>
        </w:rPr>
      </w:pPr>
      <w:r>
        <w:rPr>
          <w:rFonts w:hint="eastAsia" w:ascii="宋体" w:hAnsi="宋体" w:cs="宋体"/>
          <w:sz w:val="24"/>
        </w:rPr>
        <w:t xml:space="preserve">1.招标人每天上午集中收货、验收一次，中标人需将当日需要的所有食材、商品一次性打包密闭送达，不得将项目分包给多家供应商及多次送货。货物到达现场后，中标人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 </w:t>
      </w:r>
      <w:r/>
    </w:p>
    <w:p>
      <w:pPr>
        <w:pStyle w:val="804"/>
        <w:ind w:firstLine="480"/>
        <w:spacing w:line="360" w:lineRule="auto"/>
        <w:rPr>
          <w:rFonts w:hint="eastAsia" w:ascii="宋体" w:hAnsi="宋体" w:cs="宋体"/>
          <w:sz w:val="24"/>
        </w:rPr>
      </w:pPr>
      <w:r>
        <w:rPr>
          <w:rFonts w:hint="eastAsia" w:ascii="宋体" w:hAnsi="宋体" w:cs="宋体"/>
          <w:sz w:val="24"/>
        </w:rPr>
        <w:t xml:space="preserve">2.提供货物未达到招标文件规定要求，且对招标人造成损失的，由中标人承担一切责任，并赔偿所造成损失。超过收货时间送货的，招标人有权拒绝收货。</w:t>
      </w:r>
      <w:r/>
    </w:p>
    <w:p>
      <w:pPr>
        <w:pStyle w:val="804"/>
        <w:ind w:firstLine="480"/>
        <w:spacing w:line="360" w:lineRule="auto"/>
        <w:rPr>
          <w:rFonts w:hint="eastAsia" w:ascii="宋体" w:hAnsi="宋体" w:cs="宋体"/>
          <w:sz w:val="24"/>
        </w:rPr>
      </w:pPr>
      <w:r>
        <w:rPr>
          <w:rFonts w:hint="eastAsia" w:ascii="宋体" w:hAnsi="宋体" w:cs="宋体"/>
          <w:sz w:val="24"/>
        </w:rPr>
        <w:t xml:space="preserve">3.凡按重量计量物资，均以物品净重方式计量结算。 </w:t>
      </w:r>
      <w:r/>
    </w:p>
    <w:p>
      <w:pPr>
        <w:pStyle w:val="804"/>
        <w:ind w:firstLine="480"/>
        <w:spacing w:line="360" w:lineRule="auto"/>
        <w:rPr>
          <w:rFonts w:hint="eastAsia" w:ascii="宋体" w:hAnsi="宋体" w:cs="宋体"/>
          <w:sz w:val="24"/>
        </w:rPr>
      </w:pPr>
      <w:r>
        <w:rPr>
          <w:rFonts w:hint="eastAsia" w:ascii="宋体" w:hAnsi="宋体" w:cs="宋体"/>
          <w:sz w:val="24"/>
        </w:rPr>
        <w:t xml:space="preserve">4.所有货物送达招标人指定地点前必须按包装要求进行封闭装运。</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八、质保及售后要求</w:t>
      </w:r>
      <w:r/>
    </w:p>
    <w:p>
      <w:pPr>
        <w:pStyle w:val="804"/>
        <w:ind w:firstLine="480"/>
        <w:spacing w:line="360" w:lineRule="auto"/>
        <w:rPr>
          <w:rFonts w:hint="eastAsia" w:ascii="宋体" w:hAnsi="宋体" w:cs="宋体"/>
          <w:sz w:val="24"/>
        </w:rPr>
      </w:pPr>
      <w:r>
        <w:rPr>
          <w:rFonts w:hint="eastAsia" w:ascii="宋体" w:hAnsi="宋体" w:cs="宋体"/>
          <w:sz w:val="24"/>
        </w:rPr>
        <w:t xml:space="preserve">（一）质保期限：所有有保质期的食材在配送到采购人单位时，剩余保质期不得低于总保质期的一半。 </w:t>
      </w:r>
      <w:r/>
    </w:p>
    <w:p>
      <w:pPr>
        <w:pStyle w:val="804"/>
        <w:ind w:firstLine="480"/>
        <w:spacing w:line="360" w:lineRule="auto"/>
        <w:rPr>
          <w:rFonts w:hint="eastAsia" w:ascii="宋体" w:hAnsi="宋体" w:cs="宋体"/>
          <w:sz w:val="24"/>
        </w:rPr>
      </w:pPr>
      <w:r>
        <w:rPr>
          <w:rFonts w:hint="eastAsia" w:ascii="宋体" w:hAnsi="宋体" w:cs="宋体"/>
          <w:sz w:val="24"/>
        </w:rPr>
        <w:t xml:space="preserve">（二）售后服务</w:t>
      </w:r>
      <w:r/>
    </w:p>
    <w:p>
      <w:pPr>
        <w:pStyle w:val="804"/>
        <w:ind w:firstLine="480"/>
        <w:spacing w:line="360" w:lineRule="auto"/>
        <w:rPr>
          <w:rFonts w:hint="eastAsia" w:ascii="宋体" w:hAnsi="宋体" w:cs="宋体"/>
          <w:sz w:val="24"/>
        </w:rPr>
      </w:pPr>
      <w:r>
        <w:rPr>
          <w:rFonts w:hint="eastAsia" w:ascii="宋体" w:hAnsi="宋体" w:cs="宋体"/>
          <w:sz w:val="24"/>
        </w:rPr>
        <w:t xml:space="preserve">1.中标人的配送服务必须为中标人为本项目设立的本公司供货组人员进行配送，不得委托第三方单位进行配送服务，一经发现，取消其配送资格。</w:t>
      </w:r>
      <w:r/>
    </w:p>
    <w:p>
      <w:pPr>
        <w:pStyle w:val="804"/>
        <w:ind w:firstLine="480"/>
        <w:spacing w:line="360" w:lineRule="auto"/>
        <w:rPr>
          <w:rFonts w:hint="eastAsia" w:ascii="宋体" w:hAnsi="宋体" w:cs="宋体"/>
          <w:sz w:val="24"/>
        </w:rPr>
      </w:pPr>
      <w:r>
        <w:rPr>
          <w:rFonts w:hint="eastAsia" w:ascii="宋体" w:hAnsi="宋体" w:cs="宋体"/>
          <w:sz w:val="24"/>
        </w:rPr>
        <w:t xml:space="preserve">2.中标人应配备相应的采购配送人员、采购配送车，实行专人专车进行配送，需冷链运输的需配备冷藏车辆，并负责人员和车辆的安全和管理，保证人员和车辆遵守采购人相关规定。 </w:t>
      </w:r>
      <w:r/>
    </w:p>
    <w:p>
      <w:pPr>
        <w:pStyle w:val="804"/>
        <w:ind w:firstLine="480"/>
        <w:spacing w:line="360" w:lineRule="auto"/>
        <w:rPr>
          <w:rFonts w:hint="eastAsia" w:ascii="宋体" w:hAnsi="宋体" w:cs="宋体"/>
          <w:sz w:val="24"/>
        </w:rPr>
      </w:pPr>
      <w:r>
        <w:rPr>
          <w:rFonts w:hint="eastAsia" w:ascii="宋体" w:hAnsi="宋体" w:cs="宋体"/>
          <w:sz w:val="24"/>
        </w:rPr>
        <w:t xml:space="preserve">（1）配送人员必须取得卫生部门出具的健康证，工作时做到个人仪表整洁，送货时必须佩带经营单位的食品配送上岗证。中标人要加强对来院工作人员的管理教育，应服从招标人的管理，不得私自在加工区域外逗留，不得有偷窃、夹带等违规情况，如经发现将严肃处理。</w:t>
      </w:r>
      <w:r/>
    </w:p>
    <w:p>
      <w:pPr>
        <w:pStyle w:val="804"/>
        <w:ind w:firstLine="480"/>
        <w:spacing w:line="360" w:lineRule="auto"/>
        <w:rPr>
          <w:rFonts w:hint="eastAsia" w:ascii="宋体" w:hAnsi="宋体" w:cs="宋体"/>
          <w:sz w:val="24"/>
        </w:rPr>
      </w:pPr>
      <w:r>
        <w:rPr>
          <w:rFonts w:hint="eastAsia" w:ascii="宋体" w:hAnsi="宋体" w:cs="宋体"/>
          <w:sz w:val="24"/>
        </w:rPr>
        <w:t xml:space="preserve">（2）配送车辆上必须粘贴配送标识，车辆要保持清洁，在食材配送过程中不得与其他产品混装。</w:t>
      </w:r>
      <w:r/>
    </w:p>
    <w:p>
      <w:pPr>
        <w:pStyle w:val="804"/>
        <w:ind w:firstLine="480"/>
        <w:spacing w:line="360" w:lineRule="auto"/>
        <w:rPr>
          <w:rFonts w:hint="eastAsia" w:ascii="宋体" w:hAnsi="宋体" w:cs="宋体"/>
          <w:sz w:val="24"/>
        </w:rPr>
      </w:pPr>
      <w:r>
        <w:rPr>
          <w:rFonts w:hint="eastAsia" w:ascii="宋体" w:hAnsi="宋体" w:cs="宋体"/>
          <w:sz w:val="24"/>
        </w:rPr>
        <w:t xml:space="preserve">（3）供货车（人员）在院内发生安全事故的，将根据情况通过扣除履约保证金或司法程序进行处理。</w:t>
      </w:r>
      <w:r/>
    </w:p>
    <w:p>
      <w:pPr>
        <w:pStyle w:val="804"/>
        <w:ind w:firstLine="480"/>
        <w:spacing w:line="360" w:lineRule="auto"/>
        <w:rPr>
          <w:rFonts w:hint="eastAsia" w:ascii="宋体" w:hAnsi="宋体" w:cs="宋体"/>
          <w:sz w:val="24"/>
        </w:rPr>
      </w:pPr>
      <w:r>
        <w:rPr>
          <w:rFonts w:hint="eastAsia" w:ascii="宋体" w:hAnsi="宋体" w:cs="宋体"/>
          <w:sz w:val="24"/>
        </w:rPr>
        <w:t xml:space="preserve">3.中标人在配送服务过程中应遵守招标人单位的各项规章制度，不得与招标人单位或人员发生各种不文明行为，如遇不可解决之矛盾应以沟通为主，相互谅解。</w:t>
      </w:r>
      <w:r/>
    </w:p>
    <w:p>
      <w:pPr>
        <w:pStyle w:val="804"/>
        <w:ind w:firstLine="480"/>
        <w:spacing w:line="360" w:lineRule="auto"/>
        <w:rPr>
          <w:rFonts w:hint="eastAsia" w:ascii="宋体" w:hAnsi="宋体" w:cs="宋体"/>
          <w:sz w:val="24"/>
        </w:rPr>
      </w:pPr>
      <w:r>
        <w:rPr>
          <w:rFonts w:hint="eastAsia" w:ascii="宋体" w:hAnsi="宋体" w:cs="宋体"/>
          <w:sz w:val="24"/>
        </w:rPr>
        <w:t xml:space="preserve">4.中标人应建立进货查验记录制度与食材安全追溯体系，建立票、据、证档案，招标人有权定期检查。</w:t>
      </w:r>
      <w:r/>
    </w:p>
    <w:p>
      <w:pPr>
        <w:pStyle w:val="804"/>
        <w:ind w:firstLine="480"/>
        <w:spacing w:line="360" w:lineRule="auto"/>
        <w:rPr>
          <w:rFonts w:hint="eastAsia" w:ascii="宋体" w:hAnsi="宋体" w:cs="宋体"/>
          <w:sz w:val="24"/>
        </w:rPr>
      </w:pPr>
      <w:r>
        <w:rPr>
          <w:rFonts w:hint="eastAsia" w:ascii="宋体" w:hAnsi="宋体" w:cs="宋体"/>
          <w:sz w:val="24"/>
        </w:rPr>
        <w:t xml:space="preserve">5.投标人应承诺，如中标后同意提供招标人要求的与其投标有关的一切数据和资料，并保证其所提供数据资料的真实性与准确性。</w:t>
      </w:r>
      <w:r/>
    </w:p>
    <w:p>
      <w:pPr>
        <w:pStyle w:val="804"/>
        <w:ind w:firstLine="480"/>
        <w:spacing w:line="360" w:lineRule="auto"/>
        <w:rPr>
          <w:rFonts w:hint="eastAsia" w:ascii="宋体" w:hAnsi="宋体" w:cs="宋体"/>
          <w:sz w:val="24"/>
        </w:rPr>
      </w:pPr>
      <w:r>
        <w:rPr>
          <w:rFonts w:hint="eastAsia" w:ascii="宋体" w:hAnsi="宋体" w:cs="宋体"/>
          <w:sz w:val="24"/>
        </w:rPr>
        <w:t xml:space="preserve">6.培训：中标人应不断对其人员进行专业培训，以完成工作任务。</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九、付款条件</w:t>
      </w:r>
      <w:r/>
    </w:p>
    <w:p>
      <w:pPr>
        <w:pStyle w:val="804"/>
        <w:ind w:firstLine="480"/>
        <w:spacing w:line="360" w:lineRule="auto"/>
        <w:rPr>
          <w:rFonts w:hint="eastAsia" w:ascii="宋体" w:hAnsi="宋体" w:cs="宋体"/>
          <w:sz w:val="24"/>
        </w:rPr>
      </w:pPr>
      <w:r>
        <w:rPr>
          <w:rFonts w:hint="eastAsia" w:ascii="宋体" w:hAnsi="宋体" w:cs="宋体"/>
          <w:sz w:val="24"/>
        </w:rPr>
        <w:t xml:space="preserve">（一）招标人与中标人每月20日前后根据考核标准进行（次月结算上月）支付，由中标人每月自行提出书面申请，并提供以下相关资料：</w:t>
      </w:r>
      <w:r/>
    </w:p>
    <w:p>
      <w:pPr>
        <w:pStyle w:val="804"/>
        <w:ind w:firstLine="480"/>
        <w:spacing w:line="360" w:lineRule="auto"/>
        <w:rPr>
          <w:rFonts w:hint="eastAsia" w:ascii="宋体" w:hAnsi="宋体" w:cs="宋体"/>
          <w:sz w:val="24"/>
        </w:rPr>
      </w:pPr>
      <w:r>
        <w:rPr>
          <w:rFonts w:hint="eastAsia" w:ascii="宋体" w:hAnsi="宋体" w:cs="宋体"/>
          <w:sz w:val="24"/>
        </w:rPr>
        <w:t xml:space="preserve">1.中标人每月提供电脑打印供货清单（含供应食材种类、数量）；</w:t>
      </w:r>
      <w:r/>
    </w:p>
    <w:p>
      <w:pPr>
        <w:pStyle w:val="804"/>
        <w:ind w:firstLine="480"/>
        <w:spacing w:line="360" w:lineRule="auto"/>
        <w:rPr>
          <w:rFonts w:hint="eastAsia" w:ascii="宋体" w:hAnsi="宋体" w:cs="宋体"/>
          <w:sz w:val="24"/>
        </w:rPr>
      </w:pPr>
      <w:r>
        <w:rPr>
          <w:rFonts w:hint="eastAsia" w:ascii="宋体" w:hAnsi="宋体" w:cs="宋体"/>
          <w:sz w:val="24"/>
        </w:rPr>
        <w:t xml:space="preserve">2.经招标人相关人员验收签收凭证（一式两份，双方签字）；</w:t>
      </w:r>
      <w:r/>
    </w:p>
    <w:p>
      <w:pPr>
        <w:pStyle w:val="804"/>
        <w:ind w:firstLine="480"/>
        <w:spacing w:line="360" w:lineRule="auto"/>
        <w:rPr>
          <w:rFonts w:hint="eastAsia" w:ascii="宋体" w:hAnsi="宋体" w:cs="宋体"/>
          <w:sz w:val="24"/>
        </w:rPr>
      </w:pPr>
      <w:r>
        <w:rPr>
          <w:rFonts w:hint="eastAsia" w:ascii="宋体" w:hAnsi="宋体" w:cs="宋体"/>
          <w:sz w:val="24"/>
        </w:rPr>
        <w:t xml:space="preserve">3.招标人根据实际情况要求的其他材料等。</w:t>
      </w:r>
      <w:r/>
    </w:p>
    <w:p>
      <w:pPr>
        <w:pStyle w:val="804"/>
        <w:ind w:firstLine="480"/>
        <w:spacing w:line="360" w:lineRule="auto"/>
        <w:rPr>
          <w:rFonts w:hint="eastAsia" w:ascii="宋体" w:hAnsi="宋体" w:cs="宋体"/>
          <w:sz w:val="24"/>
        </w:rPr>
      </w:pPr>
      <w:r>
        <w:rPr>
          <w:rFonts w:hint="eastAsia" w:ascii="宋体" w:hAnsi="宋体" w:cs="宋体"/>
          <w:sz w:val="24"/>
        </w:rPr>
        <w:t xml:space="preserve">（二）上述材料经双方核实确认无误后，由中标人提供相应的等额发票，次月5日前凭发票到招标人财务科登记进行记账，履行报批手续，最后经审核确认后，次月20日以后汇款或通知中标人到财务科结算上月食材供应价款。</w:t>
      </w:r>
      <w:r/>
    </w:p>
    <w:p>
      <w:pPr>
        <w:pStyle w:val="804"/>
        <w:ind w:firstLine="480"/>
        <w:spacing w:line="360" w:lineRule="auto"/>
        <w:rPr>
          <w:rFonts w:hint="eastAsia" w:ascii="宋体" w:hAnsi="宋体" w:cs="宋体"/>
          <w:sz w:val="24"/>
        </w:rPr>
      </w:pPr>
      <w:r>
        <w:rPr>
          <w:rFonts w:hint="eastAsia" w:ascii="宋体" w:hAnsi="宋体" w:cs="宋体"/>
          <w:sz w:val="24"/>
        </w:rPr>
        <w:t xml:space="preserve">（三）中标人每月结算食材价款时须严格按照折扣后进行计算申报，其提供的所有结算资料均须真实有效、准确详实、有迹可循，如经招标人发现弄虚作假，一经查实，招标人将解除合同，并依法追究中标人的经济和法律责任。</w:t>
      </w:r>
      <w:r/>
    </w:p>
    <w:p>
      <w:pPr>
        <w:pStyle w:val="804"/>
        <w:ind w:firstLine="482"/>
        <w:spacing w:line="360" w:lineRule="auto"/>
        <w:rPr>
          <w:rFonts w:hint="eastAsia" w:ascii="宋体" w:hAnsi="宋体" w:cs="宋体"/>
          <w:b/>
          <w:bCs/>
          <w:sz w:val="24"/>
        </w:rPr>
      </w:pPr>
      <w:r>
        <w:rPr>
          <w:rFonts w:hint="eastAsia" w:ascii="宋体" w:hAnsi="宋体" w:cs="宋体"/>
          <w:b/>
          <w:bCs/>
          <w:sz w:val="24"/>
        </w:rPr>
        <w:t xml:space="preserve">十、履约及考核要求</w:t>
      </w:r>
      <w:r/>
    </w:p>
    <w:p>
      <w:pPr>
        <w:pStyle w:val="804"/>
        <w:ind w:firstLine="480"/>
        <w:spacing w:line="360" w:lineRule="auto"/>
        <w:rPr>
          <w:rFonts w:hint="eastAsia" w:ascii="宋体" w:hAnsi="宋体" w:cs="宋体"/>
          <w:sz w:val="24"/>
        </w:rPr>
      </w:pPr>
      <w:r>
        <w:rPr>
          <w:rFonts w:hint="eastAsia" w:ascii="宋体" w:hAnsi="宋体" w:cs="宋体"/>
          <w:sz w:val="24"/>
        </w:rPr>
        <w:t xml:space="preserve">（一）中标供应商应在收到中标通知后20个自然日内，向招标人交纳履约保证金20000元（履约保函的方式）作为合同生效的前提。合同到期后30个自然日内，招标人扣除相应的金额后将履约保证金无息退还至中标人账户。</w:t>
      </w:r>
      <w:r/>
    </w:p>
    <w:p>
      <w:pPr>
        <w:pStyle w:val="804"/>
        <w:ind w:firstLine="480"/>
        <w:spacing w:line="360" w:lineRule="auto"/>
        <w:rPr>
          <w:rFonts w:hint="eastAsia" w:ascii="宋体" w:hAnsi="宋体" w:cs="宋体"/>
          <w:sz w:val="24"/>
        </w:rPr>
      </w:pPr>
      <w:r>
        <w:rPr>
          <w:rFonts w:hint="eastAsia" w:ascii="宋体" w:hAnsi="宋体" w:cs="宋体"/>
          <w:sz w:val="24"/>
        </w:rPr>
        <w:t xml:space="preserve">（二）招标人如临时增加用餐人员，需临时补充食材的，中标人应在约定时间内无条件把指定的食材送至指定的地点，否则每次扣除履约保证金1000-3000元，三次及以上的没收全部履约保证金并解除合作关系。</w:t>
      </w:r>
      <w:r/>
    </w:p>
    <w:p>
      <w:pPr>
        <w:pStyle w:val="804"/>
        <w:ind w:firstLine="480"/>
        <w:spacing w:line="360" w:lineRule="auto"/>
        <w:rPr>
          <w:rFonts w:hint="eastAsia" w:ascii="宋体" w:hAnsi="宋体" w:cs="宋体"/>
          <w:sz w:val="24"/>
        </w:rPr>
      </w:pPr>
      <w:r>
        <w:rPr>
          <w:rFonts w:hint="eastAsia" w:ascii="宋体" w:hAnsi="宋体" w:cs="宋体"/>
          <w:sz w:val="24"/>
        </w:rPr>
        <w:t xml:space="preserve">（三）凡经相关部门认定，如因中标人所提供的原食材原因造成食物中毒等卫生事故的，中标人除必须承担全部的法律责任外，还要全额承担因食物中毒发生造成后果的一切费用，并立即停止供货，并暂扣当月所有供应原食材的货款作为赔偿预付款。</w:t>
      </w:r>
      <w:r/>
    </w:p>
    <w:p>
      <w:pPr>
        <w:pStyle w:val="804"/>
        <w:ind w:firstLine="480"/>
        <w:spacing w:line="360" w:lineRule="auto"/>
        <w:rPr>
          <w:rFonts w:hint="eastAsia" w:ascii="宋体" w:hAnsi="宋体" w:cs="宋体"/>
          <w:sz w:val="24"/>
        </w:rPr>
      </w:pPr>
      <w:r>
        <w:rPr>
          <w:rFonts w:hint="eastAsia" w:ascii="宋体" w:hAnsi="宋体" w:cs="宋体"/>
          <w:sz w:val="24"/>
        </w:rPr>
        <w:t xml:space="preserve">（四）凡中标人向招标人提供的食材发生质量问题，影响食用，经验收小组确认，供应商须重新配送合格食材；招标人将扣除履约保证金1000-3000元，三次以上没收全部履约保证金并解除合同。</w:t>
      </w:r>
      <w:r/>
    </w:p>
    <w:p>
      <w:pPr>
        <w:pStyle w:val="804"/>
        <w:ind w:firstLine="480"/>
        <w:spacing w:line="360" w:lineRule="auto"/>
        <w:rPr>
          <w:rFonts w:hint="eastAsia" w:ascii="宋体" w:hAnsi="宋体" w:cs="宋体"/>
          <w:sz w:val="24"/>
        </w:rPr>
      </w:pPr>
      <w:r>
        <w:rPr>
          <w:rFonts w:hint="eastAsia" w:ascii="宋体" w:hAnsi="宋体" w:cs="宋体"/>
          <w:sz w:val="24"/>
        </w:rPr>
        <w:t xml:space="preserve">（五）招标人将每三个月组织专人对中标人所供食材的质量报送质检部门抽检，检测费用由中标人承担。若发现食材质量检测结果与招标文件或投标文件或与国家规定的质量标准不符，招标人有权没收履约保证金、解除合同等。</w:t>
      </w:r>
      <w:r/>
    </w:p>
    <w:p>
      <w:pPr>
        <w:pStyle w:val="804"/>
        <w:ind w:firstLine="480"/>
        <w:spacing w:line="360" w:lineRule="auto"/>
        <w:rPr>
          <w:rFonts w:hint="eastAsia" w:ascii="宋体" w:hAnsi="宋体" w:cs="宋体"/>
          <w:sz w:val="24"/>
        </w:rPr>
      </w:pPr>
      <w:r>
        <w:rPr>
          <w:rFonts w:hint="eastAsia" w:ascii="宋体" w:hAnsi="宋体" w:cs="宋体"/>
          <w:sz w:val="24"/>
        </w:rPr>
        <w:t xml:space="preserve">（六）凡中标人供应的食材故意串规、定量包装批量误差超过相关规定，一经查实，均按当月食材供应额的3倍值作为支付招标人的违约金。</w:t>
      </w:r>
      <w:r/>
    </w:p>
    <w:p>
      <w:pPr>
        <w:pStyle w:val="804"/>
        <w:ind w:firstLine="480"/>
        <w:spacing w:line="360" w:lineRule="auto"/>
        <w:rPr>
          <w:rFonts w:hint="eastAsia" w:ascii="宋体" w:hAnsi="宋体" w:cs="宋体"/>
          <w:sz w:val="24"/>
        </w:rPr>
      </w:pPr>
      <w:r>
        <w:rPr>
          <w:rFonts w:hint="eastAsia" w:ascii="宋体" w:hAnsi="宋体" w:cs="宋体"/>
          <w:sz w:val="24"/>
        </w:rPr>
        <w:t xml:space="preserve">（七）如中标人延迟交货或配送货物不符合订单要求，中标人须按招标人要求及时补货、换货或退货。对于上述情况的发生，前两次招标人将予以警告，第三次招标人有权直接解除合同并没收其全部履约保证金。</w:t>
      </w:r>
      <w:r/>
    </w:p>
    <w:p>
      <w:pPr>
        <w:pStyle w:val="804"/>
        <w:ind w:firstLine="480"/>
        <w:spacing w:line="360" w:lineRule="auto"/>
        <w:rPr>
          <w:rFonts w:hint="eastAsia" w:ascii="宋体" w:hAnsi="宋体" w:cs="宋体"/>
          <w:sz w:val="24"/>
        </w:rPr>
      </w:pPr>
      <w:r>
        <w:rPr>
          <w:rFonts w:hint="eastAsia" w:ascii="宋体" w:hAnsi="宋体" w:cs="宋体"/>
          <w:sz w:val="24"/>
        </w:rPr>
        <w:t xml:space="preserve">（八）如中标人在项目实施期间出现违背投标时的承诺，或经营异常，或丧失商业信誉，或产品被曝光不合格或被政府部门取缔相关生产经营资格的情况，招标人有权直接解除合同并没收其履约保证金。</w:t>
      </w:r>
      <w:r/>
    </w:p>
    <w:p>
      <w:pPr>
        <w:pStyle w:val="804"/>
        <w:ind w:firstLine="480"/>
        <w:spacing w:line="360" w:lineRule="auto"/>
        <w:rPr>
          <w:rFonts w:hint="eastAsia" w:ascii="宋体" w:hAnsi="宋体" w:cs="宋体"/>
          <w:sz w:val="24"/>
        </w:rPr>
      </w:pPr>
      <w:r>
        <w:rPr>
          <w:rFonts w:hint="eastAsia" w:ascii="宋体" w:hAnsi="宋体" w:cs="宋体"/>
          <w:sz w:val="24"/>
        </w:rPr>
        <w:t xml:space="preserve">（九）考核标准：结合每个月考核得出总分，如总分90分（含90分）以上不处罚，80分(含)-90分(不含)每下降一分扣100元；70分（含）-80分（不含）每下降一分扣200元；60分（含）-70分（不含）每下降一分扣300元；60分（不含）以下不合格，招标人有权解除合同，并没收其约保证金。中标人须对所有扣分项做出书面整改承诺。招标人有权直接从履约保证金中扣除。</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787"/>
        <w:gridCol w:w="1092"/>
        <w:gridCol w:w="779"/>
        <w:gridCol w:w="5670"/>
        <w:gridCol w:w="709"/>
      </w:tblGrid>
      <w:tr>
        <w:trPr>
          <w:cantSplit/>
          <w:trHeight w:val="624"/>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一级</w:t>
            </w:r>
            <w:r/>
          </w:p>
          <w:p>
            <w:pPr>
              <w:pStyle w:val="804"/>
              <w:spacing w:line="360" w:lineRule="auto"/>
              <w:rPr>
                <w:rFonts w:hint="eastAsia" w:ascii="宋体" w:hAnsi="宋体" w:cs="宋体"/>
                <w:sz w:val="24"/>
              </w:rPr>
            </w:pPr>
            <w:r>
              <w:rPr>
                <w:rFonts w:hint="eastAsia" w:ascii="宋体" w:hAnsi="宋体" w:cs="宋体"/>
                <w:sz w:val="24"/>
              </w:rPr>
              <w:t xml:space="preserve">指标</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分值</w:t>
            </w:r>
            <w:r/>
          </w:p>
        </w:tc>
        <w:tc>
          <w:tcPr>
            <w:tcW w:w="548"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二级</w:t>
            </w:r>
            <w:r/>
          </w:p>
          <w:p>
            <w:pPr>
              <w:pStyle w:val="804"/>
              <w:spacing w:line="360" w:lineRule="auto"/>
              <w:rPr>
                <w:rFonts w:hint="eastAsia" w:ascii="宋体" w:hAnsi="宋体" w:cs="宋体"/>
                <w:sz w:val="24"/>
              </w:rPr>
            </w:pPr>
            <w:r>
              <w:rPr>
                <w:rFonts w:hint="eastAsia" w:ascii="宋体" w:hAnsi="宋体" w:cs="宋体"/>
                <w:sz w:val="24"/>
              </w:rPr>
              <w:t xml:space="preserve">指标</w:t>
            </w:r>
            <w:r/>
          </w:p>
        </w:tc>
        <w:tc>
          <w:tcPr>
            <w:tcW w:w="391"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分值</w:t>
            </w:r>
            <w:r/>
          </w:p>
        </w:tc>
        <w:tc>
          <w:tcPr>
            <w:tcW w:w="2846"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考核内容及标准</w:t>
            </w:r>
            <w:r/>
          </w:p>
        </w:tc>
        <w:tc>
          <w:tcPr>
            <w:tcW w:w="356"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扣分</w:t>
            </w:r>
            <w:r/>
          </w:p>
        </w:tc>
      </w:tr>
      <w:tr>
        <w:trPr>
          <w:cantSplit/>
          <w:trHeight w:val="641"/>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流程管理</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准时送货</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9分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送货准时，每次所需食材按招标方要求一并送达9分（非不可抗拒情况下延误一次扣3分，以此类推，扣完为止。发现委托其他人或其他车代送不得分）。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570"/>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足斤足两</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9分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送货无短斤缺两现象9分（份量短缺达到该类食材配送总量5%及以上，有一次扣3分，以此类推，扣完为止）。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613"/>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服务态度</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工作人员工作认真，服务热情周到，运送搬装文明4分（运送人员野蛮运装或无正当理由与工作人员争执，一次扣2分，扣完为止）。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419"/>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工作细致</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6分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配送物品清单与实际配送无差错6分（误差一次扣3分，以此类推，扣完为止）。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417"/>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单据清晰</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送货单（结算凭证）项目齐全，打印清晰2分，否则不得分。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trHeight w:val="1124"/>
        </w:trPr>
        <w:tc>
          <w:tcPr>
            <w:tcW w:w="464"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质量管理</w:t>
            </w:r>
            <w:r/>
          </w:p>
        </w:tc>
        <w:tc>
          <w:tcPr>
            <w:tcW w:w="395"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食材每日评分汇总</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40分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对配送单位提供的食材质量进行验收考核（验收时按各类食材验收标准打分，由每次得分汇总得出月度分）。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662"/>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科学管理</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报价准确</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20分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送货单上单价与投标报价一致，符合标书要求（有误差，每次扣3分，以此类推，扣完为止）。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835"/>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安全清洁</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5分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操作场所、仓库、运输工具、贮物筐箱等保持清洁卫生，坚持每天清洁工作，定期消毒并有记录，仓库内无过期物品 。（抽查到不符要求的每次扣1分，以此类推，扣完为止）。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542"/>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Borders>
              <w:bottom w:val="single" w:color="000000" w:sz="4" w:space="0"/>
            </w:tcBorders>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联系制度</w:t>
            </w:r>
            <w:r/>
          </w:p>
        </w:tc>
        <w:tc>
          <w:tcPr>
            <w:tcBorders>
              <w:bottom w:val="single" w:color="000000" w:sz="4" w:space="0"/>
            </w:tcBorders>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3分</w:t>
            </w:r>
            <w:r/>
          </w:p>
        </w:tc>
        <w:tc>
          <w:tcPr>
            <w:tcBorders>
              <w:bottom w:val="single" w:color="000000" w:sz="4" w:space="0"/>
            </w:tcBorders>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如市场没有招标方所需食材品种，事先与招标方联系并谈妥更换品种、品级、规格、价格等事项，然后发货。不满足扣3分。（配送单位单方定价后再送货不得分）。</w:t>
            </w:r>
            <w:r/>
          </w:p>
        </w:tc>
        <w:tc>
          <w:tcPr>
            <w:tcBorders>
              <w:bottom w:val="single" w:color="000000" w:sz="4" w:space="0"/>
            </w:tcBorders>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Borders>
              <w:bottom w:val="single" w:color="000000" w:sz="4" w:space="0"/>
            </w:tcBorders>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及时整改</w:t>
            </w:r>
            <w:r/>
          </w:p>
        </w:tc>
        <w:tc>
          <w:tcPr>
            <w:tcBorders>
              <w:bottom w:val="single" w:color="000000" w:sz="4" w:space="0"/>
            </w:tcBorders>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2分</w:t>
            </w:r>
            <w:r/>
          </w:p>
        </w:tc>
        <w:tc>
          <w:tcPr>
            <w:tcBorders>
              <w:bottom w:val="single" w:color="000000" w:sz="4" w:space="0"/>
            </w:tcBorders>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对招标方的意见、建议虚心接受，运作过程中出现的新情况、新问题及时主动沟通、协调有效果，及时整改见实效（2分）（整改效果不明显扣1分，未见整改效果不得分）。</w:t>
            </w:r>
            <w:r/>
          </w:p>
        </w:tc>
        <w:tc>
          <w:tcPr>
            <w:tcBorders>
              <w:bottom w:val="single" w:color="000000" w:sz="4" w:space="0"/>
            </w:tcBorders>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bl>
    <w:p>
      <w:pPr>
        <w:pStyle w:val="804"/>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十一、廉政要求</w:t>
      </w:r>
      <w:r/>
    </w:p>
    <w:p>
      <w:pPr>
        <w:pStyle w:val="804"/>
        <w:ind w:firstLine="240"/>
        <w:spacing w:line="360" w:lineRule="auto"/>
        <w:rPr>
          <w:rFonts w:hint="eastAsia" w:ascii="宋体" w:hAnsi="宋体" w:cs="宋体"/>
          <w:sz w:val="24"/>
        </w:rPr>
      </w:pPr>
      <w:r>
        <w:rPr>
          <w:rFonts w:hint="eastAsia" w:ascii="宋体" w:hAnsi="宋体" w:cs="宋体"/>
          <w:sz w:val="24"/>
        </w:rPr>
        <w:t xml:space="preserve">   为认真贯彻党中央、国务院关于大抓源头治理，标本兼治的精神，推进廉政建设，预防和减少经济犯罪以及违纪、违法行为的发生，加强食材采购环节透明力度，中标人应确保食材采购安全卫生、科学营养、廉洁规范。</w:t>
      </w:r>
      <w:r/>
    </w:p>
    <w:p>
      <w:pPr>
        <w:pStyle w:val="837"/>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04"/>
        <w:rPr>
          <w:rFonts w:ascii="宋体" w:hAnsi="宋体" w:cs="宋体"/>
        </w:rPr>
      </w:pPr>
      <w:r>
        <w:rPr>
          <w:rFonts w:hint="eastAsia" w:ascii="宋体" w:hAnsi="宋体" w:cs="宋体"/>
        </w:rPr>
        <w:br w:type="page" w:clear="all"/>
      </w:r>
      <w:r>
        <w:rPr>
          <w:rFonts w:ascii="宋体" w:hAnsi="宋体" w:cs="宋体"/>
        </w:rPr>
      </w:r>
      <w:r/>
    </w:p>
    <w:p>
      <w:pPr>
        <w:pStyle w:val="805"/>
        <w:numPr>
          <w:ilvl w:val="0"/>
          <w:numId w:val="0"/>
        </w:numPr>
        <w:rPr>
          <w:rFonts w:ascii="宋体" w:hAnsi="宋体" w:cs="宋体"/>
        </w:rPr>
      </w:pPr>
      <w:r/>
      <w:bookmarkEnd w:id="13"/>
      <w:r/>
      <w:bookmarkStart w:id="14" w:name="_Toc11197"/>
      <w:r>
        <w:rPr>
          <w:rFonts w:hint="eastAsia" w:ascii="宋体" w:hAnsi="宋体" w:cs="宋体"/>
        </w:rPr>
        <w:t xml:space="preserve">第五章 主要条款及格式</w:t>
      </w:r>
      <w:bookmarkEnd w:id="11"/>
      <w:r/>
      <w:bookmarkEnd w:id="14"/>
      <w:r>
        <w:rPr>
          <w:rFonts w:ascii="宋体" w:hAnsi="宋体" w:cs="宋体"/>
        </w:rPr>
      </w:r>
      <w:r/>
    </w:p>
    <w:p>
      <w:pPr>
        <w:pStyle w:val="804"/>
        <w:ind w:firstLine="720"/>
        <w:jc w:val="center"/>
        <w:rPr>
          <w:rFonts w:hint="eastAsia" w:ascii="宋体" w:hAnsi="宋体" w:cs="宋体"/>
          <w:sz w:val="36"/>
          <w:szCs w:val="36"/>
          <w:lang w:val="zh-CN"/>
        </w:rPr>
      </w:pPr>
      <w:r>
        <w:rPr>
          <w:rFonts w:hint="eastAsia" w:ascii="宋体" w:hAnsi="宋体" w:cs="宋体"/>
          <w:sz w:val="36"/>
          <w:szCs w:val="36"/>
          <w:lang w:val="zh-CN"/>
        </w:rPr>
      </w:r>
      <w:r/>
    </w:p>
    <w:p>
      <w:pPr>
        <w:pStyle w:val="804"/>
        <w:jc w:val="center"/>
        <w:rPr>
          <w:rFonts w:hint="eastAsia" w:ascii="宋体" w:hAnsi="宋体" w:cs="宋体"/>
          <w:sz w:val="52"/>
        </w:rPr>
      </w:pPr>
      <w:r>
        <w:rPr>
          <w:rFonts w:hint="eastAsia" w:ascii="宋体" w:hAnsi="宋体" w:cs="宋体"/>
          <w:sz w:val="52"/>
        </w:rPr>
        <w:t xml:space="preserve">南京市政府采购合同</w:t>
      </w:r>
      <w:r/>
    </w:p>
    <w:p>
      <w:pPr>
        <w:pStyle w:val="804"/>
        <w:ind w:firstLine="315"/>
        <w:rPr>
          <w:rFonts w:hint="eastAsia" w:ascii="宋体" w:hAnsi="宋体" w:cs="宋体"/>
          <w:sz w:val="32"/>
        </w:rPr>
      </w:pPr>
      <w:r>
        <w:rPr>
          <w:rFonts w:hint="eastAsia" w:ascii="宋体" w:hAnsi="宋体" w:cs="宋体"/>
          <w:b/>
          <w:sz w:val="32"/>
        </w:rPr>
        <w:t xml:space="preserve">           </w:t>
      </w:r>
      <w:r>
        <w:rPr>
          <w:rFonts w:hint="eastAsia" w:ascii="宋体" w:hAnsi="宋体" w:cs="宋体"/>
          <w:sz w:val="32"/>
        </w:rPr>
        <w:t xml:space="preserve">  </w:t>
      </w:r>
      <w:r/>
    </w:p>
    <w:p>
      <w:pPr>
        <w:pStyle w:val="804"/>
        <w:ind w:firstLine="315"/>
        <w:jc w:val="center"/>
        <w:rPr>
          <w:rFonts w:hint="eastAsia" w:ascii="宋体" w:hAnsi="宋体" w:cs="宋体"/>
          <w:sz w:val="32"/>
        </w:rPr>
      </w:pPr>
      <w:r>
        <w:rPr>
          <w:rFonts w:hint="eastAsia" w:ascii="宋体" w:hAnsi="宋体" w:cs="宋体"/>
          <w:sz w:val="32"/>
        </w:rPr>
        <w:t xml:space="preserve">（供参考）</w:t>
      </w:r>
      <w:r/>
    </w:p>
    <w:p>
      <w:pPr>
        <w:pStyle w:val="804"/>
        <w:ind w:firstLine="315"/>
        <w:rPr>
          <w:rFonts w:hint="eastAsia" w:ascii="宋体" w:hAnsi="宋体" w:cs="宋体"/>
          <w:sz w:val="32"/>
        </w:rPr>
      </w:pPr>
      <w:r>
        <w:rPr>
          <w:rFonts w:hint="eastAsia" w:ascii="宋体" w:hAnsi="宋体" w:cs="宋体"/>
          <w:sz w:val="32"/>
        </w:rPr>
      </w:r>
      <w:r/>
    </w:p>
    <w:p>
      <w:pPr>
        <w:pStyle w:val="804"/>
        <w:ind w:firstLine="1918"/>
        <w:rPr>
          <w:rFonts w:hint="eastAsia" w:ascii="宋体" w:hAnsi="宋体" w:cs="宋体"/>
          <w:b/>
          <w:sz w:val="36"/>
        </w:rPr>
      </w:pPr>
      <w:r>
        <w:rPr>
          <w:rFonts w:hint="eastAsia" w:ascii="宋体" w:hAnsi="宋体" w:cs="宋体"/>
          <w:b/>
          <w:sz w:val="36"/>
        </w:rPr>
        <w:t xml:space="preserve">合同编号 ：</w:t>
      </w:r>
      <w:r>
        <w:rPr>
          <w:rFonts w:hint="eastAsia" w:ascii="宋体" w:hAnsi="宋体" w:cs="宋体"/>
          <w:b/>
          <w:sz w:val="36"/>
          <w:u w:val="single"/>
        </w:rPr>
        <w:t xml:space="preserve">                    </w:t>
      </w:r>
      <w:r>
        <w:rPr>
          <w:rFonts w:hint="eastAsia" w:ascii="宋体" w:hAnsi="宋体" w:cs="宋体"/>
          <w:b/>
          <w:sz w:val="36"/>
        </w:rPr>
      </w:r>
      <w:r/>
    </w:p>
    <w:p>
      <w:pPr>
        <w:pStyle w:val="804"/>
        <w:ind w:firstLine="1918"/>
        <w:rPr>
          <w:rFonts w:hint="eastAsia" w:ascii="宋体" w:hAnsi="宋体" w:cs="宋体"/>
          <w:b/>
          <w:sz w:val="36"/>
          <w:u w:val="single"/>
        </w:rPr>
      </w:pPr>
      <w:r>
        <w:rPr>
          <w:rFonts w:hint="eastAsia" w:ascii="宋体" w:hAnsi="宋体" w:cs="宋体"/>
          <w:b/>
          <w:sz w:val="36"/>
        </w:rPr>
        <w:t xml:space="preserve">项目名称 ：</w:t>
      </w:r>
      <w:r>
        <w:rPr>
          <w:rFonts w:hint="eastAsia" w:ascii="宋体" w:hAnsi="宋体" w:cs="宋体"/>
          <w:b/>
          <w:sz w:val="36"/>
          <w:u w:val="single"/>
        </w:rPr>
        <w:t xml:space="preserve">                    </w:t>
      </w:r>
      <w:r/>
    </w:p>
    <w:p>
      <w:pPr>
        <w:pStyle w:val="804"/>
        <w:ind w:firstLine="1918"/>
        <w:rPr>
          <w:rFonts w:hint="eastAsia" w:ascii="宋体" w:hAnsi="宋体" w:cs="宋体"/>
          <w:b/>
          <w:sz w:val="36"/>
          <w:u w:val="single"/>
        </w:rPr>
      </w:pPr>
      <w:r>
        <w:rPr>
          <w:rFonts w:hint="eastAsia" w:ascii="宋体" w:hAnsi="宋体" w:cs="宋体"/>
          <w:b/>
          <w:sz w:val="36"/>
        </w:rPr>
        <w:t xml:space="preserve">使用单位 ：</w:t>
      </w:r>
      <w:r>
        <w:rPr>
          <w:rFonts w:hint="eastAsia" w:ascii="宋体" w:hAnsi="宋体" w:cs="宋体"/>
          <w:b/>
          <w:sz w:val="36"/>
          <w:u w:val="single"/>
        </w:rPr>
        <w:t xml:space="preserve">                    </w:t>
      </w:r>
      <w:r/>
    </w:p>
    <w:p>
      <w:pPr>
        <w:pStyle w:val="804"/>
        <w:ind w:firstLine="1916"/>
        <w:rPr>
          <w:rFonts w:hint="eastAsia" w:ascii="宋体" w:hAnsi="宋体" w:cs="宋体"/>
          <w:b/>
          <w:sz w:val="36"/>
        </w:rPr>
      </w:pPr>
      <w:r>
        <w:rPr>
          <w:rFonts w:hint="eastAsia" w:ascii="宋体" w:hAnsi="宋体" w:cs="宋体"/>
          <w:b/>
          <w:sz w:val="36"/>
        </w:rPr>
        <w:t xml:space="preserve">供货单位 ：</w:t>
      </w:r>
      <w:r>
        <w:rPr>
          <w:rFonts w:hint="eastAsia" w:ascii="宋体" w:hAnsi="宋体" w:cs="宋体"/>
          <w:b/>
          <w:sz w:val="36"/>
          <w:u w:val="single"/>
        </w:rPr>
        <w:t xml:space="preserve">                    </w:t>
      </w:r>
      <w:r>
        <w:rPr>
          <w:rFonts w:hint="eastAsia" w:ascii="宋体" w:hAnsi="宋体" w:cs="宋体"/>
          <w:b/>
          <w:sz w:val="36"/>
        </w:rPr>
      </w:r>
      <w:r/>
    </w:p>
    <w:p>
      <w:pPr>
        <w:pStyle w:val="804"/>
        <w:ind w:firstLine="1916"/>
        <w:rPr>
          <w:rFonts w:hint="eastAsia" w:ascii="宋体" w:hAnsi="宋体" w:cs="宋体"/>
          <w:b/>
          <w:sz w:val="36"/>
        </w:rPr>
      </w:pPr>
      <w:r>
        <w:rPr>
          <w:rFonts w:hint="eastAsia" w:ascii="宋体" w:hAnsi="宋体" w:cs="宋体"/>
          <w:b/>
          <w:sz w:val="36"/>
        </w:rPr>
        <w:t xml:space="preserve">签订日期 ：</w:t>
      </w:r>
      <w:r>
        <w:rPr>
          <w:rFonts w:hint="eastAsia" w:ascii="宋体" w:hAnsi="宋体" w:cs="宋体"/>
          <w:b/>
          <w:sz w:val="36"/>
          <w:u w:val="single"/>
        </w:rPr>
        <w:t xml:space="preserve">                    </w:t>
      </w:r>
      <w:r>
        <w:rPr>
          <w:rFonts w:hint="eastAsia" w:ascii="宋体" w:hAnsi="宋体" w:cs="宋体"/>
          <w:b/>
          <w:sz w:val="36"/>
        </w:rPr>
      </w:r>
      <w:r/>
    </w:p>
    <w:p>
      <w:pPr>
        <w:pStyle w:val="804"/>
        <w:rPr>
          <w:rFonts w:hint="eastAsia" w:ascii="宋体" w:hAnsi="宋体" w:cs="宋体"/>
          <w:sz w:val="36"/>
        </w:rPr>
      </w:pPr>
      <w:r>
        <w:rPr>
          <w:rFonts w:hint="eastAsia" w:ascii="宋体" w:hAnsi="宋体" w:cs="宋体"/>
          <w:sz w:val="36"/>
        </w:rPr>
        <w:t xml:space="preserve">              </w:t>
      </w:r>
      <w:r/>
    </w:p>
    <w:p>
      <w:pPr>
        <w:pStyle w:val="804"/>
        <w:ind w:firstLine="2668"/>
        <w:rPr>
          <w:rFonts w:hint="eastAsia" w:ascii="宋体" w:hAnsi="宋体" w:cs="宋体"/>
          <w:b/>
          <w:sz w:val="36"/>
        </w:rPr>
      </w:pPr>
      <w:r>
        <w:rPr>
          <w:rFonts w:hint="eastAsia" w:ascii="宋体" w:hAnsi="宋体" w:cs="宋体"/>
          <w:b/>
          <w:sz w:val="36"/>
        </w:rPr>
        <w:t xml:space="preserve">南京市工商行政管理局</w:t>
      </w:r>
      <w:r/>
    </w:p>
    <w:p>
      <w:pPr>
        <w:pStyle w:val="804"/>
        <w:jc w:val="center"/>
        <w:rPr>
          <w:rFonts w:hint="eastAsia" w:ascii="宋体" w:hAnsi="宋体" w:cs="宋体"/>
          <w:b/>
          <w:sz w:val="36"/>
        </w:rPr>
      </w:pPr>
      <w:r>
        <w:rPr>
          <w:rFonts w:hint="eastAsia" w:ascii="宋体" w:hAnsi="宋体" w:cs="宋体"/>
          <w:b/>
          <w:sz w:val="36"/>
        </w:rPr>
        <w:t xml:space="preserve">南 京 市 财 政 局  监制</w:t>
      </w:r>
      <w:r/>
    </w:p>
    <w:p>
      <w:pPr>
        <w:pStyle w:val="804"/>
        <w:spacing w:before="153" w:line="360" w:lineRule="auto"/>
        <w:rPr>
          <w:rFonts w:hint="eastAsia" w:ascii="宋体" w:hAnsi="宋体" w:cs="宋体"/>
          <w:sz w:val="24"/>
        </w:rPr>
      </w:pPr>
      <w:r>
        <w:rPr>
          <w:rFonts w:hint="eastAsia" w:ascii="宋体" w:hAnsi="宋体" w:cs="宋体"/>
          <w:b/>
          <w:sz w:val="36"/>
        </w:rPr>
        <w:br w:type="page" w:clear="all"/>
      </w:r>
      <w:r>
        <w:rPr>
          <w:rFonts w:hint="eastAsia" w:ascii="宋体" w:hAnsi="宋体" w:cs="宋体"/>
          <w:spacing w:val="5"/>
          <w:sz w:val="24"/>
        </w:rPr>
        <w:t xml:space="preserve">合同编号：</w:t>
      </w:r>
      <w:r>
        <w:rPr>
          <w:rFonts w:hint="eastAsia" w:ascii="宋体" w:hAnsi="宋体" w:cs="宋体"/>
          <w:sz w:val="24"/>
        </w:rPr>
      </w:r>
      <w:r/>
    </w:p>
    <w:p>
      <w:pPr>
        <w:pStyle w:val="804"/>
        <w:spacing w:before="295" w:line="360" w:lineRule="auto"/>
        <w:rPr>
          <w:rFonts w:hint="eastAsia" w:ascii="宋体" w:hAnsi="宋体" w:cs="宋体"/>
          <w:sz w:val="24"/>
        </w:rPr>
      </w:pPr>
      <w:r>
        <w:rPr>
          <w:rFonts w:hint="eastAsia" w:ascii="宋体" w:hAnsi="宋体" w:cs="宋体"/>
          <w:spacing w:val="9"/>
          <w:sz w:val="24"/>
        </w:rPr>
        <w:t xml:space="preserve">采购人</w:t>
      </w:r>
      <w:r>
        <w:rPr>
          <w:rFonts w:hint="eastAsia" w:ascii="宋体" w:hAnsi="宋体" w:cs="宋体"/>
          <w:spacing w:val="-6"/>
          <w:sz w:val="24"/>
        </w:rPr>
        <w:t xml:space="preserve">：（</w:t>
      </w:r>
      <w:r>
        <w:rPr>
          <w:rFonts w:hint="eastAsia" w:ascii="宋体" w:hAnsi="宋体" w:cs="宋体"/>
          <w:spacing w:val="9"/>
          <w:sz w:val="24"/>
        </w:rPr>
        <w:t xml:space="preserve">以下称甲方）                      中标人</w:t>
      </w:r>
      <w:r>
        <w:rPr>
          <w:rFonts w:hint="eastAsia" w:ascii="宋体" w:hAnsi="宋体" w:cs="宋体"/>
          <w:spacing w:val="-6"/>
          <w:sz w:val="24"/>
        </w:rPr>
        <w:t xml:space="preserve">：（</w:t>
      </w:r>
      <w:r>
        <w:rPr>
          <w:rFonts w:hint="eastAsia" w:ascii="宋体" w:hAnsi="宋体" w:cs="宋体"/>
          <w:spacing w:val="8"/>
          <w:sz w:val="24"/>
        </w:rPr>
        <w:t xml:space="preserve">以下称乙方）</w:t>
      </w:r>
      <w:r>
        <w:rPr>
          <w:rFonts w:hint="eastAsia" w:ascii="宋体" w:hAnsi="宋体" w:cs="宋体"/>
          <w:sz w:val="24"/>
        </w:rPr>
      </w:r>
      <w:r/>
    </w:p>
    <w:p>
      <w:pPr>
        <w:pStyle w:val="804"/>
        <w:spacing w:before="28" w:line="360" w:lineRule="auto"/>
        <w:rPr>
          <w:rFonts w:hint="eastAsia" w:ascii="宋体" w:hAnsi="宋体" w:cs="宋体"/>
          <w:sz w:val="24"/>
        </w:rPr>
      </w:pPr>
      <w:r>
        <w:rPr>
          <w:rFonts w:hint="eastAsia" w:ascii="宋体" w:hAnsi="宋体" w:cs="宋体"/>
          <w:spacing w:val="4"/>
          <w:sz w:val="24"/>
        </w:rPr>
        <w:t xml:space="preserve">住所地：                         </w:t>
      </w:r>
      <w:r>
        <w:rPr>
          <w:rFonts w:hint="eastAsia" w:ascii="宋体" w:hAnsi="宋体" w:cs="宋体"/>
          <w:spacing w:val="3"/>
          <w:sz w:val="24"/>
        </w:rPr>
        <w:t xml:space="preserve">            住所地：</w:t>
      </w:r>
      <w:r>
        <w:rPr>
          <w:rFonts w:hint="eastAsia" w:ascii="宋体" w:hAnsi="宋体" w:cs="宋体"/>
          <w:sz w:val="24"/>
        </w:rPr>
      </w:r>
      <w:r/>
    </w:p>
    <w:p>
      <w:pPr>
        <w:pStyle w:val="804"/>
        <w:ind w:left="109" w:right="53" w:firstLine="419"/>
        <w:spacing w:before="23" w:line="360" w:lineRule="auto"/>
        <w:rPr>
          <w:rFonts w:hint="eastAsia" w:ascii="宋体" w:hAnsi="宋体" w:cs="宋体"/>
          <w:sz w:val="24"/>
        </w:rPr>
      </w:pPr>
      <w:r>
        <w:rPr>
          <w:rFonts w:hint="eastAsia" w:ascii="宋体" w:hAnsi="宋体" w:cs="宋体"/>
          <w:spacing w:val="8"/>
          <w:sz w:val="24"/>
        </w:rPr>
        <w:t xml:space="preserve">根据《中华人民共和国政府采购法》《中华人民共和国民法典》等法律法规的规定，</w:t>
      </w:r>
      <w:r>
        <w:rPr>
          <w:rFonts w:hint="eastAsia" w:ascii="宋体" w:hAnsi="宋体" w:cs="宋体"/>
          <w:spacing w:val="-43"/>
          <w:sz w:val="24"/>
        </w:rPr>
        <w:t xml:space="preserve"> </w:t>
      </w:r>
      <w:r>
        <w:rPr>
          <w:rFonts w:hint="eastAsia" w:ascii="宋体" w:hAnsi="宋体" w:cs="宋体"/>
          <w:spacing w:val="8"/>
          <w:sz w:val="24"/>
        </w:rPr>
        <w:t xml:space="preserve">甲乙双方按照</w:t>
      </w:r>
      <w:r>
        <w:rPr>
          <w:rFonts w:hint="eastAsia" w:ascii="宋体" w:hAnsi="宋体" w:cs="宋体"/>
          <w:sz w:val="24"/>
          <w:u w:val="single"/>
        </w:rPr>
        <w:t xml:space="preserve">雨花台区农业农村局食堂食材采购及配送</w:t>
      </w:r>
      <w:r>
        <w:rPr>
          <w:rFonts w:hint="eastAsia" w:ascii="宋体" w:hAnsi="宋体" w:cs="宋体"/>
          <w:spacing w:val="7"/>
          <w:sz w:val="24"/>
        </w:rPr>
        <w:t xml:space="preserve">招标结果签订本合同。</w:t>
      </w:r>
      <w:r>
        <w:rPr>
          <w:rFonts w:hint="eastAsia" w:ascii="宋体" w:hAnsi="宋体" w:cs="宋体"/>
          <w:sz w:val="24"/>
        </w:rPr>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合同标的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乙方根据甲方需求提供下列货物：</w:t>
      </w:r>
      <w:r>
        <w:rPr>
          <w:rFonts w:hint="eastAsia" w:ascii="宋体" w:hAnsi="宋体" w:cs="宋体"/>
          <w:sz w:val="24"/>
          <w:szCs w:val="21"/>
        </w:rPr>
        <w:t xml:space="preserve">肉食品（主要指猪牛羊肉）、</w:t>
      </w:r>
      <w:r>
        <w:rPr>
          <w:rFonts w:hint="eastAsia" w:ascii="宋体" w:hAnsi="宋体" w:cs="宋体"/>
          <w:spacing w:val="8"/>
          <w:sz w:val="24"/>
        </w:rPr>
        <w:t xml:space="preserve">蔬菜水果、家禽、水产、蛋、奶制品与其他类；详见附件1。</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合同总价款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本合同项下货物，价款在“开标一览表 ”中有明确规定。</w:t>
      </w:r>
      <w:r/>
    </w:p>
    <w:tbl>
      <w:tblPr>
        <w:tblW w:w="4637"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157"/>
        <w:gridCol w:w="4996"/>
        <w:gridCol w:w="3086"/>
      </w:tblGrid>
      <w:tr>
        <w:trPr>
          <w:trHeight w:val="431"/>
        </w:trPr>
        <w:tc>
          <w:tcPr>
            <w:tcW w:w="626" w:type="pct"/>
            <w:vAlign w:val="center"/>
            <w:textDirection w:val="lrTb"/>
            <w:noWrap w:val="false"/>
          </w:tcPr>
          <w:p>
            <w:pPr>
              <w:pStyle w:val="804"/>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tcW w:w="2703" w:type="pct"/>
            <w:vAlign w:val="top"/>
            <w:textDirection w:val="lrTb"/>
            <w:noWrap w:val="false"/>
          </w:tcPr>
          <w:p>
            <w:pPr>
              <w:pStyle w:val="804"/>
              <w:jc w:val="center"/>
              <w:spacing w:line="360" w:lineRule="auto"/>
              <w:rPr>
                <w:rFonts w:hint="eastAsia" w:ascii="宋体" w:hAnsi="宋体" w:cs="宋体"/>
                <w:b/>
                <w:bCs/>
                <w:sz w:val="24"/>
                <w:lang w:val="zh-CN"/>
              </w:rPr>
            </w:pPr>
            <w:r>
              <w:rPr>
                <w:rFonts w:hint="eastAsia" w:ascii="宋体" w:hAnsi="宋体" w:cs="宋体"/>
                <w:b/>
                <w:bCs/>
                <w:sz w:val="24"/>
              </w:rPr>
              <w:t xml:space="preserve">名称</w:t>
            </w:r>
            <w:r>
              <w:rPr>
                <w:rFonts w:hint="eastAsia" w:ascii="宋体" w:hAnsi="宋体" w:cs="宋体"/>
                <w:b/>
                <w:bCs/>
                <w:sz w:val="24"/>
                <w:lang w:val="zh-CN"/>
              </w:rPr>
            </w:r>
            <w:r/>
          </w:p>
        </w:tc>
        <w:tc>
          <w:tcPr>
            <w:tcW w:w="1670" w:type="pct"/>
            <w:vAlign w:val="top"/>
            <w:textDirection w:val="lrTb"/>
            <w:noWrap w:val="false"/>
          </w:tcPr>
          <w:p>
            <w:pPr>
              <w:pStyle w:val="804"/>
              <w:jc w:val="center"/>
              <w:spacing w:line="360" w:lineRule="auto"/>
              <w:rPr>
                <w:rFonts w:hint="eastAsia" w:ascii="宋体" w:hAnsi="宋体" w:cs="宋体"/>
                <w:b/>
                <w:bCs/>
                <w:sz w:val="24"/>
                <w:lang w:val="zh-CN"/>
              </w:rPr>
            </w:pPr>
            <w:r>
              <w:rPr>
                <w:rFonts w:hint="eastAsia" w:ascii="宋体" w:hAnsi="宋体" w:cs="宋体"/>
                <w:b/>
                <w:bCs/>
                <w:sz w:val="24"/>
              </w:rPr>
              <w:t xml:space="preserve">中标折扣（%）</w:t>
            </w:r>
            <w:r>
              <w:rPr>
                <w:rFonts w:hint="eastAsia" w:ascii="宋体" w:hAnsi="宋体" w:cs="宋体"/>
                <w:b/>
                <w:bCs/>
                <w:sz w:val="24"/>
                <w:lang w:val="zh-CN"/>
              </w:rPr>
            </w:r>
            <w:r/>
          </w:p>
        </w:tc>
      </w:tr>
      <w:tr>
        <w:trPr>
          <w:trHeight w:val="494"/>
        </w:trPr>
        <w:tc>
          <w:tcPr>
            <w:tcW w:w="626"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r>
            <w:r/>
          </w:p>
        </w:tc>
        <w:tc>
          <w:tcPr>
            <w:tcW w:w="2703" w:type="pct"/>
            <w:vAlign w:val="bottom"/>
            <w:textDirection w:val="lrTb"/>
            <w:noWrap w:val="false"/>
          </w:tcPr>
          <w:p>
            <w:pPr>
              <w:pStyle w:val="804"/>
              <w:ind w:right="53"/>
              <w:jc w:val="center"/>
              <w:spacing w:before="23" w:line="360" w:lineRule="auto"/>
              <w:rPr>
                <w:rFonts w:hint="eastAsia" w:ascii="宋体" w:hAnsi="宋体" w:cs="宋体"/>
                <w:spacing w:val="8"/>
                <w:sz w:val="24"/>
                <w:lang w:val="zh-CN"/>
              </w:rPr>
            </w:pPr>
            <w:r>
              <w:rPr>
                <w:rFonts w:hint="eastAsia" w:ascii="宋体" w:hAnsi="宋体" w:cs="宋体"/>
                <w:spacing w:val="8"/>
                <w:sz w:val="24"/>
              </w:rPr>
              <w:t xml:space="preserve">肉食品（主要指猪牛羊肉）</w:t>
            </w:r>
            <w:r>
              <w:rPr>
                <w:rFonts w:hint="eastAsia" w:ascii="宋体" w:hAnsi="宋体" w:cs="宋体"/>
                <w:spacing w:val="8"/>
                <w:sz w:val="24"/>
                <w:lang w:val="zh-CN"/>
              </w:rPr>
            </w:r>
            <w:r/>
          </w:p>
        </w:tc>
        <w:tc>
          <w:tcPr>
            <w:tcW w:w="1670"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lang w:val="zh-CN"/>
              </w:rPr>
            </w:r>
            <w:r/>
          </w:p>
        </w:tc>
      </w:tr>
      <w:tr>
        <w:trPr>
          <w:trHeight w:val="494"/>
        </w:trPr>
        <w:tc>
          <w:tcPr>
            <w:tcW w:w="626"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r>
            <w:r/>
          </w:p>
        </w:tc>
        <w:tc>
          <w:tcPr>
            <w:tcW w:w="2703" w:type="pct"/>
            <w:vAlign w:val="bottom"/>
            <w:textDirection w:val="lrTb"/>
            <w:noWrap w:val="false"/>
          </w:tcPr>
          <w:p>
            <w:pPr>
              <w:pStyle w:val="804"/>
              <w:ind w:right="53"/>
              <w:jc w:val="center"/>
              <w:spacing w:before="23" w:line="360" w:lineRule="auto"/>
              <w:rPr>
                <w:rFonts w:hint="eastAsia" w:ascii="宋体" w:hAnsi="宋体" w:cs="宋体"/>
                <w:spacing w:val="8"/>
                <w:sz w:val="24"/>
                <w:lang w:val="zh-CN"/>
              </w:rPr>
            </w:pPr>
            <w:r>
              <w:rPr>
                <w:rFonts w:hint="eastAsia" w:ascii="宋体" w:hAnsi="宋体" w:cs="宋体"/>
                <w:spacing w:val="8"/>
                <w:sz w:val="24"/>
              </w:rPr>
              <w:t xml:space="preserve">蔬菜水果</w:t>
            </w:r>
            <w:r>
              <w:rPr>
                <w:rFonts w:hint="eastAsia" w:ascii="宋体" w:hAnsi="宋体" w:cs="宋体"/>
                <w:spacing w:val="8"/>
                <w:sz w:val="24"/>
                <w:lang w:val="zh-CN"/>
              </w:rPr>
            </w:r>
            <w:r/>
          </w:p>
        </w:tc>
        <w:tc>
          <w:tcPr>
            <w:tcW w:w="1670"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lang w:val="zh-CN"/>
              </w:rPr>
            </w:r>
            <w:r/>
          </w:p>
        </w:tc>
      </w:tr>
      <w:tr>
        <w:trPr>
          <w:trHeight w:val="494"/>
        </w:trPr>
        <w:tc>
          <w:tcPr>
            <w:tcW w:w="626"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rPr>
              <w:t xml:space="preserve">3</w:t>
            </w:r>
            <w:r>
              <w:rPr>
                <w:rFonts w:hint="eastAsia" w:ascii="宋体" w:hAnsi="宋体" w:cs="宋体"/>
                <w:sz w:val="24"/>
                <w:lang w:val="zh-CN"/>
              </w:rPr>
            </w:r>
            <w:r/>
          </w:p>
        </w:tc>
        <w:tc>
          <w:tcPr>
            <w:tcW w:w="2703" w:type="pct"/>
            <w:vAlign w:val="bottom"/>
            <w:textDirection w:val="lrTb"/>
            <w:noWrap w:val="false"/>
          </w:tcPr>
          <w:p>
            <w:pPr>
              <w:pStyle w:val="804"/>
              <w:ind w:right="53"/>
              <w:jc w:val="center"/>
              <w:spacing w:before="23" w:line="360" w:lineRule="auto"/>
              <w:rPr>
                <w:rFonts w:hint="eastAsia" w:ascii="宋体" w:hAnsi="宋体" w:cs="宋体"/>
                <w:spacing w:val="8"/>
                <w:sz w:val="24"/>
                <w:lang w:val="zh-CN"/>
              </w:rPr>
            </w:pPr>
            <w:r>
              <w:rPr>
                <w:rFonts w:hint="eastAsia" w:ascii="宋体" w:hAnsi="宋体" w:cs="宋体"/>
                <w:spacing w:val="8"/>
                <w:sz w:val="24"/>
              </w:rPr>
              <w:t xml:space="preserve">家禽</w:t>
            </w:r>
            <w:r>
              <w:rPr>
                <w:rFonts w:hint="eastAsia" w:ascii="宋体" w:hAnsi="宋体" w:cs="宋体"/>
                <w:spacing w:val="8"/>
                <w:sz w:val="24"/>
                <w:lang w:val="zh-CN"/>
              </w:rPr>
            </w:r>
            <w:r/>
          </w:p>
        </w:tc>
        <w:tc>
          <w:tcPr>
            <w:tcW w:w="1670"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lang w:val="zh-CN"/>
              </w:rPr>
            </w:r>
            <w:r/>
          </w:p>
        </w:tc>
      </w:tr>
      <w:tr>
        <w:trPr>
          <w:trHeight w:val="494"/>
        </w:trPr>
        <w:tc>
          <w:tcPr>
            <w:tcW w:w="626"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rPr>
              <w:t xml:space="preserve">4</w:t>
            </w:r>
            <w:r>
              <w:rPr>
                <w:rFonts w:hint="eastAsia" w:ascii="宋体" w:hAnsi="宋体" w:cs="宋体"/>
                <w:sz w:val="24"/>
                <w:lang w:val="zh-CN"/>
              </w:rPr>
            </w:r>
            <w:r/>
          </w:p>
        </w:tc>
        <w:tc>
          <w:tcPr>
            <w:tcW w:w="2703" w:type="pct"/>
            <w:vAlign w:val="bottom"/>
            <w:textDirection w:val="lrTb"/>
            <w:noWrap w:val="false"/>
          </w:tcPr>
          <w:p>
            <w:pPr>
              <w:pStyle w:val="804"/>
              <w:ind w:right="53"/>
              <w:jc w:val="center"/>
              <w:spacing w:before="23" w:line="360" w:lineRule="auto"/>
              <w:rPr>
                <w:rFonts w:hint="eastAsia" w:ascii="宋体" w:hAnsi="宋体" w:cs="宋体"/>
                <w:spacing w:val="8"/>
                <w:sz w:val="24"/>
                <w:lang w:val="zh-CN"/>
              </w:rPr>
            </w:pPr>
            <w:r>
              <w:rPr>
                <w:rFonts w:hint="eastAsia" w:ascii="宋体" w:hAnsi="宋体" w:cs="宋体"/>
                <w:spacing w:val="8"/>
                <w:sz w:val="24"/>
              </w:rPr>
              <w:t xml:space="preserve">水产</w:t>
            </w:r>
            <w:r>
              <w:rPr>
                <w:rFonts w:hint="eastAsia" w:ascii="宋体" w:hAnsi="宋体" w:cs="宋体"/>
                <w:spacing w:val="8"/>
                <w:sz w:val="24"/>
                <w:lang w:val="zh-CN"/>
              </w:rPr>
            </w:r>
            <w:r/>
          </w:p>
        </w:tc>
        <w:tc>
          <w:tcPr>
            <w:tcW w:w="1670"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lang w:val="zh-CN"/>
              </w:rPr>
            </w:r>
            <w:r/>
          </w:p>
        </w:tc>
      </w:tr>
      <w:tr>
        <w:trPr>
          <w:trHeight w:val="516"/>
        </w:trPr>
        <w:tc>
          <w:tcPr>
            <w:tcW w:w="626" w:type="pct"/>
            <w:vAlign w:val="bottom"/>
            <w:textDirection w:val="lrTb"/>
            <w:noWrap w:val="false"/>
          </w:tcPr>
          <w:p>
            <w:pPr>
              <w:pStyle w:val="804"/>
              <w:jc w:val="center"/>
              <w:spacing w:line="360" w:lineRule="auto"/>
              <w:rPr>
                <w:rFonts w:hint="eastAsia" w:ascii="宋体" w:hAnsi="宋体" w:cs="宋体"/>
                <w:sz w:val="24"/>
              </w:rPr>
            </w:pPr>
            <w:r>
              <w:rPr>
                <w:rFonts w:hint="eastAsia" w:ascii="宋体" w:hAnsi="宋体" w:cs="宋体"/>
                <w:sz w:val="24"/>
              </w:rPr>
              <w:t xml:space="preserve">5</w:t>
            </w:r>
            <w:r/>
          </w:p>
        </w:tc>
        <w:tc>
          <w:tcPr>
            <w:tcW w:w="2703" w:type="pct"/>
            <w:vAlign w:val="bottom"/>
            <w:textDirection w:val="lrTb"/>
            <w:noWrap w:val="false"/>
          </w:tcPr>
          <w:p>
            <w:pPr>
              <w:pStyle w:val="804"/>
              <w:ind w:right="53"/>
              <w:jc w:val="center"/>
              <w:spacing w:before="23" w:line="360" w:lineRule="auto"/>
              <w:rPr>
                <w:rFonts w:hint="eastAsia" w:ascii="宋体" w:hAnsi="宋体" w:cs="宋体"/>
                <w:spacing w:val="8"/>
                <w:sz w:val="24"/>
              </w:rPr>
            </w:pPr>
            <w:r>
              <w:rPr>
                <w:rFonts w:hint="eastAsia" w:ascii="宋体" w:hAnsi="宋体" w:cs="宋体"/>
                <w:spacing w:val="8"/>
                <w:sz w:val="24"/>
              </w:rPr>
              <w:t xml:space="preserve">蛋、奶制品与其他类</w:t>
            </w:r>
            <w:r/>
          </w:p>
        </w:tc>
        <w:tc>
          <w:tcPr>
            <w:tcW w:w="1670" w:type="pct"/>
            <w:vAlign w:val="bottom"/>
            <w:textDirection w:val="lrTb"/>
            <w:noWrap w:val="false"/>
          </w:tcPr>
          <w:p>
            <w:pPr>
              <w:pStyle w:val="804"/>
              <w:jc w:val="center"/>
              <w:spacing w:line="360" w:lineRule="auto"/>
              <w:rPr>
                <w:rFonts w:hint="eastAsia" w:ascii="宋体" w:hAnsi="宋体" w:cs="宋体"/>
                <w:sz w:val="24"/>
                <w:lang w:val="zh-CN"/>
              </w:rPr>
            </w:pPr>
            <w:r>
              <w:rPr>
                <w:rFonts w:hint="eastAsia" w:ascii="宋体" w:hAnsi="宋体" w:cs="宋体"/>
                <w:sz w:val="24"/>
                <w:lang w:val="zh-CN"/>
              </w:rPr>
            </w:r>
            <w:r/>
          </w:p>
        </w:tc>
      </w:tr>
    </w:tbl>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本合同总价款是</w:t>
      </w:r>
      <w:r>
        <w:rPr>
          <w:rFonts w:hint="eastAsia" w:ascii="宋体" w:hAnsi="宋体" w:cs="宋体"/>
          <w:sz w:val="24"/>
        </w:rPr>
        <w:t xml:space="preserve">包含：商品价、运输费（含装卸费）、人工费、保险费、税费、培训费、货物送到甲方指定地点等的所有费用</w:t>
      </w:r>
      <w:r>
        <w:rPr>
          <w:rFonts w:hint="eastAsia" w:ascii="宋体" w:hAnsi="宋体" w:cs="宋体"/>
          <w:spacing w:val="8"/>
          <w:sz w:val="24"/>
        </w:rPr>
        <w:t xml:space="preserve">，以及乙方认为需要的其他费用等。</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本合同总价款还包含乙方应当提供的伴随服务/售后服务费用。</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本合同执行期间合同总价款不得突破预算价，如突破预算价，按预算价进行结算。</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组成本合同的有关文件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下列关于</w:t>
      </w:r>
      <w:r>
        <w:rPr>
          <w:rFonts w:hint="eastAsia" w:ascii="宋体" w:hAnsi="宋体" w:cs="宋体"/>
          <w:spacing w:val="8"/>
          <w:sz w:val="24"/>
          <w:u w:val="single"/>
        </w:rPr>
        <w:t xml:space="preserve">  </w:t>
      </w:r>
      <w:r>
        <w:rPr>
          <w:rFonts w:hint="eastAsia" w:ascii="宋体" w:hAnsi="宋体" w:cs="宋体"/>
          <w:sz w:val="24"/>
          <w:u w:val="single"/>
        </w:rPr>
        <w:t xml:space="preserve">雨花台区农业农村局食堂食材采购及配送</w:t>
      </w:r>
      <w:r>
        <w:rPr>
          <w:rFonts w:hint="eastAsia" w:ascii="宋体" w:hAnsi="宋体" w:cs="宋体"/>
          <w:spacing w:val="8"/>
          <w:sz w:val="24"/>
          <w:u w:val="single"/>
        </w:rPr>
        <w:t xml:space="preserve">  </w:t>
      </w:r>
      <w:r>
        <w:rPr>
          <w:rFonts w:hint="eastAsia" w:ascii="宋体" w:hAnsi="宋体" w:cs="宋体"/>
          <w:spacing w:val="8"/>
          <w:sz w:val="24"/>
        </w:rPr>
        <w:t xml:space="preserve">标的招投标文件或与本次采购活动方式相适应的文件及有关附件是本合同不可分割的组成部分，与本合同具有同等法律效力，这些文件包括但不限于：</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（1）乙方提供的投标文件和投标报价表；  （2）供货一览表；</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（3）交货一览表；                     （4）技术规格响应表；</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（5）投标承诺；                       （6）服务承诺；</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（7）中标通知书；                     （8） 甲乙双方商定的其他文件等。</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前述组成本合同的文件如有不一致之处，以采购人指定为准。</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权利保证</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乙方应保证甲方在使用该货物或其任何一部分时不受第三方提出侵犯其专利权、版权、商标权或其他权利的起诉。一旦出现侵权，乙方应承担全部责任。</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质量保证</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乙方所提供的货物的技术规格应与招标文件规定的技术规格及所附的“技术规格响应表”相一致；若技术性能无特殊说明，则按国家有关部门最新颁布的标准及规范为准。</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乙方保证</w:t>
      </w:r>
      <w:r>
        <w:rPr>
          <w:rFonts w:hint="eastAsia" w:ascii="宋体" w:hAnsi="宋体" w:cs="宋体"/>
          <w:sz w:val="24"/>
        </w:rPr>
        <w:t xml:space="preserve">所供的食材均符合《中华人民共和国食品安全法》《中华人民共和国食品安全法实施</w:t>
      </w:r>
      <w:r>
        <w:rPr>
          <w:rFonts w:hint="eastAsia" w:ascii="宋体" w:hAnsi="宋体" w:cs="宋体"/>
          <w:spacing w:val="8"/>
          <w:sz w:val="24"/>
        </w:rPr>
        <w:t xml:space="preserve">条例》《中华人民共和国农产品质量安全法》《中华人民共和国动物防疫法》等相关规定，严格保证食品质量符合国家相关产品质理标准，符合国家各级强制性规范要求。在甲方出现因食品质量导致食物中毒的事故发生，乙方承担一切法律责任，并取消其供货资格。</w:t>
      </w:r>
      <w:r/>
    </w:p>
    <w:p>
      <w:pPr>
        <w:pStyle w:val="804"/>
        <w:ind w:firstLine="480"/>
        <w:spacing w:line="360" w:lineRule="auto"/>
        <w:rPr>
          <w:rFonts w:hint="eastAsia" w:ascii="宋体" w:hAnsi="宋体" w:cs="宋体"/>
          <w:sz w:val="24"/>
        </w:rPr>
      </w:pPr>
      <w:r>
        <w:rPr>
          <w:rFonts w:hint="eastAsia" w:ascii="宋体" w:hAnsi="宋体" w:cs="宋体"/>
          <w:sz w:val="24"/>
        </w:rPr>
        <w:t xml:space="preserve">质量要求：严格禁止供应如下食品，一经发现，取消其供货资格：</w:t>
      </w:r>
      <w:r/>
    </w:p>
    <w:p>
      <w:pPr>
        <w:pStyle w:val="804"/>
        <w:ind w:firstLine="480"/>
        <w:spacing w:line="360" w:lineRule="auto"/>
        <w:rPr>
          <w:rFonts w:hint="eastAsia" w:ascii="宋体" w:hAnsi="宋体" w:cs="宋体"/>
          <w:sz w:val="24"/>
        </w:rPr>
      </w:pPr>
      <w:r>
        <w:rPr>
          <w:rFonts w:hint="eastAsia" w:ascii="宋体" w:hAnsi="宋体" w:cs="宋体"/>
          <w:sz w:val="24"/>
        </w:rPr>
        <w:t xml:space="preserve">（1）腐败变质、油脂酸败、霉变、生虫、污秽不洁、混有异物或其他感官性状异常，对人体有害的；</w:t>
      </w:r>
      <w:r/>
    </w:p>
    <w:p>
      <w:pPr>
        <w:pStyle w:val="804"/>
        <w:ind w:firstLine="480"/>
        <w:spacing w:line="360" w:lineRule="auto"/>
        <w:rPr>
          <w:rFonts w:hint="eastAsia" w:ascii="宋体" w:hAnsi="宋体" w:cs="宋体"/>
          <w:sz w:val="24"/>
        </w:rPr>
      </w:pPr>
      <w:r>
        <w:rPr>
          <w:rFonts w:hint="eastAsia" w:ascii="宋体" w:hAnsi="宋体" w:cs="宋体"/>
          <w:sz w:val="24"/>
        </w:rPr>
        <w:t xml:space="preserve">（2）含有毒、有害物质或被有害物质污染，对人体身体健康有害的；含有严重超出标准限量的农药残留、兽药残留、重金属、污染物质以及其他危害人体健康的；</w:t>
      </w:r>
      <w:r/>
    </w:p>
    <w:p>
      <w:pPr>
        <w:pStyle w:val="804"/>
        <w:ind w:firstLine="480"/>
        <w:spacing w:line="360" w:lineRule="auto"/>
        <w:rPr>
          <w:rFonts w:hint="eastAsia" w:ascii="宋体" w:hAnsi="宋体" w:cs="宋体"/>
          <w:sz w:val="24"/>
        </w:rPr>
      </w:pPr>
      <w:r>
        <w:rPr>
          <w:rFonts w:hint="eastAsia" w:ascii="宋体" w:hAnsi="宋体" w:cs="宋体"/>
          <w:sz w:val="24"/>
        </w:rPr>
        <w:t xml:space="preserve">（3）未经动物部门检疫、检验或者检疫、检验不合格的肉类及其制品；</w:t>
      </w:r>
      <w:r/>
    </w:p>
    <w:p>
      <w:pPr>
        <w:pStyle w:val="804"/>
        <w:ind w:firstLine="480"/>
        <w:spacing w:line="360" w:lineRule="auto"/>
        <w:rPr>
          <w:rFonts w:hint="eastAsia" w:ascii="宋体" w:hAnsi="宋体" w:cs="宋体"/>
          <w:sz w:val="24"/>
        </w:rPr>
      </w:pPr>
      <w:r>
        <w:rPr>
          <w:rFonts w:hint="eastAsia" w:ascii="宋体" w:hAnsi="宋体" w:cs="宋体"/>
          <w:sz w:val="24"/>
        </w:rPr>
        <w:t xml:space="preserve">（4）病死、毒死或不明死因的禽、蓄、兽、水产动物等及其制品；</w:t>
      </w:r>
      <w:r/>
    </w:p>
    <w:p>
      <w:pPr>
        <w:pStyle w:val="804"/>
        <w:ind w:firstLine="480"/>
        <w:spacing w:line="360" w:lineRule="auto"/>
        <w:rPr>
          <w:rFonts w:hint="eastAsia" w:ascii="宋体" w:hAnsi="宋体" w:cs="宋体"/>
          <w:sz w:val="24"/>
        </w:rPr>
      </w:pPr>
      <w:r>
        <w:rPr>
          <w:rFonts w:hint="eastAsia" w:ascii="宋体" w:hAnsi="宋体" w:cs="宋体"/>
          <w:sz w:val="24"/>
        </w:rPr>
        <w:t xml:space="preserve">（5）用非食品原料加工的，加入非食品用化学物质或将非食品当作食品的。</w:t>
      </w:r>
      <w:r/>
    </w:p>
    <w:p>
      <w:pPr>
        <w:pStyle w:val="804"/>
        <w:ind w:firstLine="480"/>
        <w:spacing w:line="360" w:lineRule="auto"/>
        <w:rPr>
          <w:rFonts w:hint="eastAsia" w:ascii="宋体" w:hAnsi="宋体" w:cs="宋体"/>
          <w:sz w:val="24"/>
        </w:rPr>
      </w:pPr>
      <w:r>
        <w:rPr>
          <w:rFonts w:hint="eastAsia" w:ascii="宋体" w:hAnsi="宋体" w:cs="宋体"/>
          <w:sz w:val="24"/>
        </w:rPr>
        <w:t xml:space="preserve">（6）其他经相关部门及甲方确认的质量问题。</w:t>
      </w:r>
      <w:r/>
    </w:p>
    <w:p>
      <w:pPr>
        <w:pStyle w:val="804"/>
        <w:ind w:firstLine="480"/>
        <w:spacing w:line="360" w:lineRule="auto"/>
        <w:rPr>
          <w:rFonts w:hint="eastAsia" w:ascii="宋体" w:hAnsi="宋体" w:cs="宋体"/>
          <w:sz w:val="24"/>
        </w:rPr>
      </w:pPr>
      <w:r>
        <w:rPr>
          <w:rFonts w:hint="eastAsia" w:ascii="宋体" w:hAnsi="宋体" w:cs="宋体"/>
          <w:sz w:val="24"/>
        </w:rPr>
        <w:t xml:space="preserve">因市场特殊原因，个别食材品种不能及时提供，乙方应主动与甲方沟通协调，更换品种，满足需要。 所有商品因验收货物时不能直接判断质量的，在使用过程中发现不合格商品，乙方应作退货处理。</w:t>
      </w:r>
      <w:r/>
    </w:p>
    <w:p>
      <w:pPr>
        <w:pStyle w:val="804"/>
        <w:ind w:firstLine="480"/>
        <w:spacing w:line="360" w:lineRule="auto"/>
        <w:rPr>
          <w:rFonts w:hint="eastAsia" w:ascii="宋体" w:hAnsi="宋体" w:cs="宋体"/>
          <w:sz w:val="24"/>
        </w:rPr>
      </w:pPr>
      <w:r>
        <w:rPr>
          <w:rFonts w:hint="eastAsia" w:ascii="宋体" w:hAnsi="宋体" w:cs="宋体"/>
          <w:sz w:val="24"/>
        </w:rPr>
        <w:t xml:space="preserve">物资验收中不合格产品，乙方应按照甲方规定时间内调换，以不影响正常工作。 </w:t>
      </w:r>
      <w:r/>
    </w:p>
    <w:p>
      <w:pPr>
        <w:pStyle w:val="804"/>
        <w:ind w:firstLine="480"/>
        <w:spacing w:line="360" w:lineRule="auto"/>
        <w:rPr>
          <w:rFonts w:hint="eastAsia" w:ascii="宋体" w:hAnsi="宋体" w:cs="宋体"/>
          <w:sz w:val="24"/>
        </w:rPr>
      </w:pPr>
      <w:r>
        <w:rPr>
          <w:rFonts w:hint="eastAsia" w:ascii="宋体" w:hAnsi="宋体" w:cs="宋体"/>
          <w:sz w:val="24"/>
        </w:rPr>
        <w:t xml:space="preserve">因配送物资质量导致出现食品安全事故，乙方有义务协助处理相关事宜。</w:t>
      </w:r>
      <w:r/>
    </w:p>
    <w:p>
      <w:pPr>
        <w:pStyle w:val="804"/>
        <w:ind w:firstLine="480"/>
        <w:spacing w:line="360" w:lineRule="auto"/>
        <w:rPr>
          <w:rFonts w:hint="eastAsia" w:ascii="宋体" w:hAnsi="宋体" w:cs="宋体"/>
          <w:sz w:val="24"/>
        </w:rPr>
      </w:pPr>
      <w:r>
        <w:rPr>
          <w:rFonts w:hint="eastAsia" w:ascii="宋体" w:hAnsi="宋体" w:cs="宋体"/>
          <w:sz w:val="24"/>
        </w:rPr>
        <w:t xml:space="preserve">乙方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804"/>
        <w:ind w:firstLine="480"/>
        <w:spacing w:line="360" w:lineRule="auto"/>
        <w:rPr>
          <w:rFonts w:hint="eastAsia" w:ascii="宋体" w:hAnsi="宋体" w:cs="宋体"/>
          <w:sz w:val="24"/>
        </w:rPr>
      </w:pPr>
      <w:r>
        <w:rPr>
          <w:rFonts w:hint="eastAsia" w:ascii="宋体" w:hAnsi="宋体" w:cs="宋体"/>
          <w:sz w:val="24"/>
        </w:rPr>
        <w:t xml:space="preserve">依据产品质量监督检验单位提供的质量标准，乙方提供的食材必须取得经过质量监督管理部门检验合格的产品，每批次产品提供时应交存产品质量合格证明、产品质量检测合格报告或检验报告复印件。</w:t>
      </w:r>
      <w:r/>
    </w:p>
    <w:p>
      <w:pPr>
        <w:pStyle w:val="804"/>
        <w:ind w:firstLine="480"/>
        <w:spacing w:line="360" w:lineRule="auto"/>
        <w:rPr>
          <w:rFonts w:hint="eastAsia" w:ascii="宋体" w:hAnsi="宋体" w:cs="宋体"/>
          <w:sz w:val="24"/>
        </w:rPr>
      </w:pPr>
      <w:r>
        <w:rPr>
          <w:rFonts w:hint="eastAsia" w:ascii="宋体" w:hAnsi="宋体" w:cs="宋体"/>
          <w:sz w:val="24"/>
        </w:rPr>
        <w:t xml:space="preserve">甲方对食材提出的质量异议时，乙方须保证在60分钟以内作出答复，并妥善商处。无法在60分钟内解决的，应在三个小时内提供备用产品，使甲方能够正常使用。</w:t>
      </w:r>
      <w:r/>
    </w:p>
    <w:p>
      <w:pPr>
        <w:pStyle w:val="804"/>
        <w:ind w:firstLine="480"/>
        <w:spacing w:line="360" w:lineRule="auto"/>
        <w:rPr>
          <w:rFonts w:hint="eastAsia" w:ascii="宋体" w:hAnsi="宋体" w:cs="宋体"/>
          <w:sz w:val="24"/>
        </w:rPr>
      </w:pPr>
      <w:r>
        <w:rPr>
          <w:rFonts w:hint="eastAsia" w:ascii="宋体" w:hAnsi="宋体" w:cs="宋体"/>
          <w:sz w:val="24"/>
        </w:rPr>
        <w:t xml:space="preserve">每次供货交接完成后，乙方须对供货清单中的食材进行留样。</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包装要求</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除合同另有规定外，乙方提供的全部货物均应按标准保护措施进行包装。该包装应适应于远距离运输、防潮，以确保货物安全无损运抵指定地点。由于包装不善所引起的货物 损失均由乙方承担。</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交货和验收</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乙方应当在合同签订后将食材送至甲方指定地点，分别为农业农村局（南京市雨花台区宁水路199号）和禁渔联动执法中心（雨花台区水务总站雨花台区板桥河闸管理所旁）。</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甲方食堂所需蔬菜类食材，乙方须每天（含节假日）06:30前送达至甲方指定地点。食堂所需肉类食材，根据甲方前一天17：30之前出具货品清单，乙方次日清晨06：30前送达至甲方指定地点。</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甲方有权根据乙方实际供货能力调整配送时间段，乙方须无条件按甲方要求执行。</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甲方可根据自身需求以及对货物的品质要求，随时有权终止某些商品的采购或变更,有权选择或指定合适的乙方(供应点)交由乙方负责定点采购,据实结算，乙方不得以任何理由拒绝。</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须具备应急服务能力，且有长期驻地人员，有一定的处理紧急情况的经验。如遇节假日、甲方临时有大批量食材采购或紧急采购任务时，乙方须承诺在接到甲方通知后，一小时内将指定食材运送至甲方指定地点并卸货，派专人负责跟踪服务，保证食材准时准点供应，如推迟送货的，甲方有权拒绝验收签单。</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每天上午集中收货、验收一次，乙方需将当日需要的所有食材、商品一次性打包密闭送达，不得将项目分包给多家乙方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提供货物未达到招标文件规定要求，且对甲方造成损失的，由乙方承担一切责任，并赔偿所造成损失。超过收货时间送货的，甲方有权拒绝收货。</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凡按重量计量物资，均以物品净重方式计量结算。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所有货物送达甲方指定地点前必须按包装要求进行封闭装运。</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伴随服务／售后服务</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z w:val="24"/>
        </w:rPr>
        <w:t xml:space="preserve">根据苏财办购〔2024〕2号关于做好2024年预算单位采购脱贫地区和省内重点乡村振兴地区农副产品工作的通知，乙方需按甲方要求最高不超过10%的比例通过“832 平台”进行采购。</w:t>
      </w:r>
      <w:r>
        <w:rPr>
          <w:rFonts w:hint="eastAsia" w:ascii="宋体" w:hAnsi="宋体" w:cs="宋体"/>
          <w:spacing w:val="8"/>
          <w:sz w:val="24"/>
        </w:rPr>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质保期限：所有有保质期的食材在配送到采购人单位时，剩余保质期不得低于总保质期的一半。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售后服务：</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1.乙方的配送服务必须为乙方为本项目设立的本公司供货组人员进行配送，不得委托第三方单位进行配送服务，一经发现，取消其配送资格。</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2.乙方应配备相应的采购配送人员、采购配送车，实行专人专车进行配送，需冷链运输的需配备冷藏车辆，并负责人员和车辆的安全和管理，保证人员和车辆遵守采购人相关规定。 </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配送人员必须取得卫生部门出具的健康证，工作时做到个人仪表整洁，送货时必须佩带经营单位的食品配送上岗证。乙方要加强对来院工作人员的管理教育，应服从甲方的管理，不得私自在加工区域外逗留，不得有偷窃、夹带等违规情况，如经发现将严肃处理。</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（2）配送车辆上必须粘贴配送标识，车辆要保持清洁，在食材配送过程中不得与其他产品混装。</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（3）供货车（人员）在院内发生安全事故的，将根据情况通过扣除履约保证金或司法程序进行处理。</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3.乙方在配送服务过程中应遵守甲方单位的各项规章制度，不得与甲方单位或人员发生各种不文明行为，如遇不可解决之矛盾应以沟通为主，相互谅解。</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4.乙方应建立进货查验记录制度与食材安全追溯体系，建立票、据、证档案，甲方有权定期检查。</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5.乙方应承诺，如中标后同意提供甲方要求的与其投标有关的一切数据和资料，并保证其所提供数据资料的真实性与准确性。</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6.培训：乙方应不断对其人员进行专业培训，以完成工作任务。</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履约保函</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金额：贰万元；</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方式：银行保函；</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递交时间：收到中标通知书20个自然日内递交至甲方；</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退还时间：合同到期后30个自然日内，甲方扣除相应的金额后将履约保证金无息退还至乙方账户。</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合同款支付</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甲方与乙方每月20日前后根据考核标准进行（次月结算上月）支付，由乙方每月自行提出书面申请，并提供以下相关资料：</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1.乙方每月提供电脑打印供货清单（含供应食材种类、数量）；</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2.经甲方相关人员验收签收凭证（一式两份，双方签字）；</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3.甲方根据实际情况要求的其他材料等。</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上述材料经双方核实确认无误后，由乙方提供相应的等额发票，次月5日前凭发票到甲方财务科登记进行记账，履行报批手续，最后经审核确认后，次月20日以后汇款或通知乙方到财务科结算上月食材供应价款。</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乙方每月结算食材价款时须严格按照折扣后进行计算申报，其提供的所有结算资料均须真实有效、准确详实、有迹可循，如经甲方发现弄虚作假，一经查实，甲方将解除合同，并依法追究乙方的经济和法律责任。</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基准单价计算方式：</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1.所供食材种类单价价格以南京市发展和改革委员会公布的价格为准，查询网址：（</w:t>
      </w:r>
      <w:r>
        <w:rPr>
          <w:rFonts w:hint="eastAsia" w:ascii="宋体" w:hAnsi="宋体" w:cs="宋体"/>
          <w:spacing w:val="8"/>
          <w:sz w:val="24"/>
        </w:rPr>
        <w:fldChar w:fldCharType="begin"/>
      </w:r>
      <w:r>
        <w:rPr>
          <w:rFonts w:hint="eastAsia" w:ascii="宋体" w:hAnsi="宋体" w:cs="宋体"/>
          <w:spacing w:val="8"/>
          <w:sz w:val="24"/>
        </w:rPr>
        <w:instrText xml:space="preserve"> HYPERLINK "http://wjj.nanjing.gov.cn/njswjj/?id=52546），汇总当月15日及28日两天的正常零售价格取其平均价作为当月食材基准单价，品牌及包装规格相同的以价格低的为准；" </w:instrText>
      </w:r>
      <w:r>
        <w:rPr>
          <w:rFonts w:hint="eastAsia" w:ascii="宋体" w:hAnsi="宋体" w:cs="宋体"/>
          <w:spacing w:val="8"/>
          <w:sz w:val="24"/>
        </w:rPr>
        <w:fldChar w:fldCharType="separate"/>
      </w:r>
      <w:r>
        <w:rPr>
          <w:rFonts w:hint="eastAsia" w:ascii="宋体" w:hAnsi="宋体" w:cs="宋体"/>
          <w:spacing w:val="8"/>
          <w:sz w:val="24"/>
        </w:rPr>
        <w:t xml:space="preserve">http://fgw.nanjing.gov.cn/njsfzhggwyh/?id=xxgk_2005）法定主动公开内容-价格信息作为当日食材基准单价，品牌及包装规格相同的以价格低的为准（</w:t>
      </w:r>
      <w:r>
        <w:rPr>
          <w:rFonts w:hint="eastAsia" w:ascii="宋体" w:hAnsi="宋体" w:cs="宋体"/>
          <w:spacing w:val="8"/>
          <w:sz w:val="24"/>
        </w:rPr>
        <w:fldChar w:fldCharType="end"/>
      </w:r>
      <w:r>
        <w:rPr>
          <w:rFonts w:hint="eastAsia" w:ascii="宋体" w:hAnsi="宋体" w:cs="宋体"/>
          <w:spacing w:val="8"/>
          <w:sz w:val="24"/>
        </w:rPr>
        <w:t xml:space="preserve">含税）。</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所供食材种类未列入当期南京市发展和改革委员会价格信息的，食材种类单价每月20-26日（具体时间由甲方确定）由甲方组织到附近大型农贸市场（春晓农贸市场）进行同期同品种食材零售价询价、核价，乙方派一名代表共同参加。</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在合同期内，如发现乙方报价高于基准价格的，第一次当天送货总金额按八折结算；第二次按照当月送货总金额八折结算；第三次取消供货资格。</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乙方以每月经甲方核定后的价格为下月食材供应价格。</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乙方食材结算单价=取食材核定零售价*（1-中标下浮率）。</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违约责任</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甲方如临时增加用餐人员，需临时补充食材的，乙方应在约定时间内无条件把指定的食材送至指定的地点，否则每次扣除履约保证金1000-3000元，三次及以上的没收全部履约保证金并解除合作关系。</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凡经相关部门认定，如因乙方所提供的原食材原因造成食物中毒等卫生事故的，乙方除必须承担全部的法律责任外，还要全额承担因食物中毒发生造成后果的一切费用，并立即停止供货，并暂扣当月所有供应原食材的货款作为赔偿预付款。</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凡乙方向甲方提供的食材发生质量问题，影响食用，经验收小组确认，乙方须重新配送合格食材；甲方将扣除履约保证金1000-3000元，三次以上没收全部履约保证金并解除合同。</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甲方将每三个月组织专人对乙方所供食材的质量报送质检部门抽检，检测费用由乙方承担。若发现食材质量检测结果与招标文件或投标文件或与国家规定的质量标准不符，甲方有权没收履约保证金、解除合同等。</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凡乙方供应的食材故意串规、定量包装批量误差超过相关规定，一经查实，均按当月食材供应额的3倍值作为支付甲方的违约金。</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如乙方延迟交货或配送货物不符合订单要求，乙方须按甲方要求及时补货、换货或退货。对于上述情况的发生，前两次甲方将予以警告，第三次甲方有权直接解除合同并没收其全部履约保证金。</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如乙方在项目实施期间出现违背投标时的承诺，或经营异常，或丧失商业信誉，或产品被曝光不合格或被政府部门取缔相关生产经营资格的情况，甲方有权直接解除合同并没收其履约保证金。</w:t>
      </w:r>
      <w:r/>
    </w:p>
    <w:p>
      <w:pPr>
        <w:pStyle w:val="804"/>
        <w:ind w:left="109" w:right="53" w:firstLine="419"/>
        <w:spacing w:before="23" w:line="360" w:lineRule="auto"/>
        <w:rPr>
          <w:rFonts w:ascii="宋体" w:hAnsi="宋体" w:cs="宋体"/>
          <w:spacing w:val="8"/>
          <w:sz w:val="24"/>
        </w:rPr>
      </w:pPr>
      <w:r>
        <w:rPr>
          <w:rFonts w:hint="eastAsia" w:ascii="宋体" w:hAnsi="宋体" w:cs="宋体"/>
          <w:spacing w:val="8"/>
          <w:sz w:val="24"/>
        </w:rPr>
        <w:t xml:space="preserve">考核标准：结合每个月考核得出总分，如总分90分（含90分）以上不处罚，80分(含)-90分(不含)每下降一分扣100元；70分（含）-80分（不含）每下降一分扣200元；60分（含）-70分（不含）每下降一分扣300元；60分（不含）以下不合格，招标人有权解除合同，并没收其履约保证金。乙方须对所有扣分项做出书面整改承诺。甲方有权直接从履约保证金中扣除。详见附件3。</w:t>
      </w:r>
      <w:r>
        <w:rPr>
          <w:rFonts w:ascii="宋体" w:hAnsi="宋体" w:cs="宋体"/>
          <w:spacing w:val="8"/>
          <w:sz w:val="24"/>
        </w:rPr>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合同的变更和终止</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1、除《政府采购法》第 50 条规定的情形外，本合同一经签订，甲乙双方不得擅自变更、中止或终止合同。</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2、除发生法律规定的不能预见、不能避免并不能克服的客观情况外，甲乙双方不得放弃或拒绝履行合同。乙方放弃或拒绝履行合同，保证金不予退还。</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合同的转让</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乙方不得擅自部分或全部转让其应履行的合同义务，如有，甲方有权解除合同，保证金不予退还。</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争议的解决</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1、因货物的质量问题发生争议的，应当邀请国家认可的质量检测机构对货物质量进行鉴定。货物符合标准的，鉴定费由甲方承担；货物不符合质量标准的，鉴定费由乙方承担。</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2、因履行本合同引起的或与本合同有关的争议， 甲、乙双方应首先通过友好协商解决，如果协商不能解决争议，则采取以下第（1）种方式解决争议：</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（1）向甲方所在地有管辖权的人民法院提起诉讼；</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（2）向南京仲裁委员会按其仲裁规则申请仲裁。</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3、在诉讼期间，本合同应继续履行。</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诚实信用</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乙方应诚实信用，严格按照招标文件要求和投标承诺履行合同，不向甲方进行商业贿赂或者提供不正当利益。</w:t>
      </w:r>
      <w:r/>
    </w:p>
    <w:p>
      <w:pPr>
        <w:pStyle w:val="804"/>
        <w:numPr>
          <w:ilvl w:val="0"/>
          <w:numId w:val="4"/>
        </w:numPr>
        <w:ind w:left="108" w:right="53" w:firstLine="420"/>
        <w:spacing w:before="25" w:line="360" w:lineRule="auto"/>
        <w:rPr>
          <w:rFonts w:hint="eastAsia" w:ascii="宋体" w:hAnsi="宋体" w:cs="宋体"/>
          <w:b/>
          <w:bCs/>
          <w:spacing w:val="10"/>
          <w:sz w:val="24"/>
        </w:rPr>
      </w:pPr>
      <w:r>
        <w:rPr>
          <w:rFonts w:hint="eastAsia" w:ascii="宋体" w:hAnsi="宋体" w:cs="宋体"/>
          <w:b/>
          <w:bCs/>
          <w:spacing w:val="10"/>
          <w:sz w:val="24"/>
        </w:rPr>
        <w:t xml:space="preserve">合同生效及其他</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乙方递交履约保函后，本合同自签订之日起生效。</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w:t>
      </w:r>
      <w:r>
        <w:rPr>
          <w:rFonts w:hint="eastAsia" w:ascii="宋体" w:hAnsi="宋体" w:cs="宋体"/>
          <w:sz w:val="24"/>
        </w:rPr>
        <w:t xml:space="preserve">一式四份，甲乙双方各执二份</w:t>
      </w:r>
      <w:r>
        <w:rPr>
          <w:rFonts w:hint="eastAsia" w:ascii="宋体" w:hAnsi="宋体" w:cs="宋体"/>
          <w:spacing w:val="8"/>
          <w:sz w:val="24"/>
        </w:rPr>
        <w:t xml:space="preserve">。</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本合同应按照中华人民共和国的现行法律进行解释。</w:t>
      </w:r>
      <w:r/>
    </w:p>
    <w:p>
      <w:pPr>
        <w:pStyle w:val="804"/>
        <w:ind w:left="109" w:right="53" w:firstLine="419"/>
        <w:spacing w:before="23" w:line="360" w:lineRule="auto"/>
        <w:rPr>
          <w:rFonts w:hint="eastAsia" w:ascii="宋体" w:hAnsi="宋体" w:cs="宋体"/>
          <w:spacing w:val="8"/>
          <w:sz w:val="24"/>
        </w:rPr>
      </w:pPr>
      <w:r>
        <w:rPr>
          <w:rFonts w:hint="eastAsia" w:ascii="宋体" w:hAnsi="宋体" w:cs="宋体"/>
          <w:spacing w:val="8"/>
          <w:sz w:val="24"/>
        </w:rPr>
        <w:t xml:space="preserve">其他：</w:t>
      </w:r>
      <w:r/>
    </w:p>
    <w:p>
      <w:pPr>
        <w:pStyle w:val="804"/>
        <w:ind w:left="109" w:right="53" w:firstLine="419"/>
        <w:jc w:val="left"/>
        <w:spacing w:before="23" w:line="360" w:lineRule="auto"/>
        <w:rPr>
          <w:rFonts w:hint="eastAsia" w:ascii="宋体" w:hAnsi="宋体" w:cs="宋体"/>
          <w:spacing w:val="8"/>
          <w:sz w:val="24"/>
        </w:rPr>
      </w:pPr>
      <w:r>
        <w:rPr>
          <w:rFonts w:hint="eastAsia" w:ascii="宋体" w:hAnsi="宋体" w:cs="宋体"/>
          <w:spacing w:val="8"/>
          <w:sz w:val="24"/>
        </w:rPr>
        <w:t xml:space="preserve">附件1：采购品种</w:t>
      </w:r>
      <w:r/>
    </w:p>
    <w:p>
      <w:pPr>
        <w:pStyle w:val="804"/>
        <w:ind w:left="109" w:right="53" w:firstLine="419"/>
        <w:jc w:val="left"/>
        <w:spacing w:before="23" w:line="360" w:lineRule="auto"/>
        <w:rPr>
          <w:rFonts w:hint="eastAsia" w:ascii="宋体" w:hAnsi="宋体" w:cs="宋体"/>
          <w:spacing w:val="8"/>
          <w:sz w:val="24"/>
        </w:rPr>
      </w:pPr>
      <w:r>
        <w:rPr>
          <w:rFonts w:hint="eastAsia" w:ascii="宋体" w:hAnsi="宋体" w:cs="宋体"/>
          <w:spacing w:val="8"/>
          <w:sz w:val="24"/>
        </w:rPr>
        <w:t xml:space="preserve">附件2：验收标准</w:t>
      </w:r>
      <w:r/>
    </w:p>
    <w:p>
      <w:pPr>
        <w:pStyle w:val="804"/>
        <w:ind w:left="109" w:right="53" w:firstLine="419"/>
        <w:jc w:val="left"/>
        <w:spacing w:before="23" w:line="360" w:lineRule="auto"/>
        <w:rPr>
          <w:rFonts w:hint="eastAsia" w:ascii="宋体" w:hAnsi="宋体" w:cs="宋体"/>
          <w:spacing w:val="8"/>
          <w:sz w:val="24"/>
        </w:rPr>
      </w:pPr>
      <w:r>
        <w:rPr>
          <w:rFonts w:hint="eastAsia" w:ascii="宋体" w:hAnsi="宋体" w:cs="宋体"/>
          <w:spacing w:val="8"/>
          <w:sz w:val="24"/>
        </w:rPr>
        <w:t xml:space="preserve">附件3：考核标准</w:t>
      </w:r>
      <w:r/>
    </w:p>
    <w:p>
      <w:pPr>
        <w:pStyle w:val="804"/>
        <w:ind w:left="109" w:right="53" w:firstLine="419"/>
        <w:jc w:val="left"/>
        <w:spacing w:before="23" w:line="360" w:lineRule="auto"/>
        <w:rPr>
          <w:rFonts w:hint="eastAsia" w:ascii="宋体" w:hAnsi="宋体" w:cs="宋体"/>
          <w:spacing w:val="8"/>
          <w:sz w:val="24"/>
        </w:rPr>
      </w:pPr>
      <w:r>
        <w:rPr>
          <w:rFonts w:hint="eastAsia" w:ascii="宋体" w:hAnsi="宋体" w:cs="宋体"/>
          <w:spacing w:val="8"/>
          <w:sz w:val="24"/>
        </w:rPr>
        <w:t xml:space="preserve">附件4：食堂乙方食品安全责任书</w:t>
      </w:r>
      <w:r/>
    </w:p>
    <w:p>
      <w:pPr>
        <w:pStyle w:val="804"/>
        <w:ind w:left="109" w:right="53" w:firstLine="419"/>
        <w:jc w:val="left"/>
        <w:spacing w:before="23" w:line="360" w:lineRule="auto"/>
        <w:rPr>
          <w:rFonts w:hint="eastAsia" w:ascii="宋体" w:hAnsi="宋体" w:cs="宋体"/>
          <w:spacing w:val="8"/>
          <w:sz w:val="24"/>
        </w:rPr>
      </w:pPr>
      <w:r>
        <w:rPr>
          <w:rFonts w:hint="eastAsia" w:ascii="宋体" w:hAnsi="宋体" w:cs="宋体"/>
          <w:spacing w:val="8"/>
          <w:sz w:val="24"/>
        </w:rPr>
        <w:t xml:space="preserve">附件5：廉洁合同</w:t>
      </w:r>
      <w:r/>
    </w:p>
    <w:p>
      <w:pPr>
        <w:pStyle w:val="822"/>
        <w:rPr>
          <w:rFonts w:hint="eastAsia" w:ascii="宋体" w:hAnsi="宋体" w:cs="宋体"/>
          <w:spacing w:val="8"/>
          <w:szCs w:val="24"/>
        </w:rPr>
      </w:pPr>
      <w:r>
        <w:rPr>
          <w:rFonts w:hint="eastAsia" w:ascii="宋体" w:hAnsi="宋体" w:cs="宋体"/>
          <w:spacing w:val="8"/>
          <w:szCs w:val="24"/>
        </w:rPr>
      </w:r>
      <w:r/>
    </w:p>
    <w:p>
      <w:pPr>
        <w:pStyle w:val="822"/>
        <w:rPr>
          <w:rFonts w:hint="eastAsia" w:ascii="宋体" w:hAnsi="宋体" w:cs="宋体"/>
          <w:spacing w:val="8"/>
          <w:szCs w:val="24"/>
        </w:rPr>
      </w:pPr>
      <w:r>
        <w:rPr>
          <w:rFonts w:hint="eastAsia" w:ascii="宋体" w:hAnsi="宋体" w:cs="宋体"/>
          <w:spacing w:val="8"/>
          <w:szCs w:val="24"/>
        </w:rPr>
      </w:r>
      <w:r/>
    </w:p>
    <w:p>
      <w:pPr>
        <w:pStyle w:val="822"/>
        <w:rPr>
          <w:rFonts w:ascii="宋体" w:hAnsi="宋体" w:cs="宋体"/>
          <w:spacing w:val="8"/>
          <w:szCs w:val="24"/>
        </w:rPr>
      </w:pPr>
      <w:r>
        <w:rPr>
          <w:rFonts w:ascii="宋体" w:hAnsi="宋体" w:cs="宋体"/>
          <w:spacing w:val="8"/>
          <w:szCs w:val="24"/>
        </w:rPr>
      </w:r>
      <w:r/>
    </w:p>
    <w:p>
      <w:pPr>
        <w:pStyle w:val="804"/>
        <w:ind w:left="27"/>
        <w:spacing w:before="26" w:line="360" w:lineRule="auto"/>
        <w:rPr>
          <w:rFonts w:hint="eastAsia" w:ascii="宋体" w:hAnsi="宋体" w:cs="宋体"/>
          <w:sz w:val="24"/>
        </w:rPr>
      </w:pPr>
      <w:r>
        <w:rPr>
          <w:rFonts w:hint="eastAsia" w:ascii="宋体" w:hAnsi="宋体" w:cs="宋体"/>
          <w:spacing w:val="8"/>
          <w:sz w:val="24"/>
        </w:rPr>
        <w:t xml:space="preserve">甲方（采购人</w:t>
      </w:r>
      <w:r>
        <w:rPr>
          <w:rFonts w:hint="eastAsia" w:ascii="宋体" w:hAnsi="宋体" w:cs="宋体"/>
          <w:spacing w:val="1"/>
          <w:sz w:val="24"/>
        </w:rPr>
        <w:t xml:space="preserve">）：（</w:t>
      </w:r>
      <w:r>
        <w:rPr>
          <w:rFonts w:hint="eastAsia" w:ascii="宋体" w:hAnsi="宋体" w:cs="宋体"/>
          <w:spacing w:val="8"/>
          <w:sz w:val="24"/>
        </w:rPr>
        <w:t xml:space="preserve">盖章）</w:t>
      </w:r>
      <w:r>
        <w:rPr>
          <w:rFonts w:hint="eastAsia" w:ascii="宋体" w:hAnsi="宋体" w:cs="宋体"/>
          <w:spacing w:val="3"/>
          <w:sz w:val="24"/>
        </w:rPr>
        <w:t xml:space="preserve">                     </w:t>
      </w:r>
      <w:r>
        <w:rPr>
          <w:rFonts w:hint="eastAsia" w:ascii="宋体" w:hAnsi="宋体" w:cs="宋体"/>
          <w:spacing w:val="8"/>
          <w:sz w:val="24"/>
        </w:rPr>
        <w:t xml:space="preserve">乙方（乙方</w:t>
      </w:r>
      <w:r>
        <w:rPr>
          <w:rFonts w:hint="eastAsia" w:ascii="宋体" w:hAnsi="宋体" w:cs="宋体"/>
          <w:spacing w:val="1"/>
          <w:sz w:val="24"/>
        </w:rPr>
        <w:t xml:space="preserve">）：（</w:t>
      </w:r>
      <w:r>
        <w:rPr>
          <w:rFonts w:hint="eastAsia" w:ascii="宋体" w:hAnsi="宋体" w:cs="宋体"/>
          <w:spacing w:val="8"/>
          <w:sz w:val="24"/>
        </w:rPr>
        <w:t xml:space="preserve">盖章）</w:t>
      </w:r>
      <w:r>
        <w:rPr>
          <w:rFonts w:hint="eastAsia" w:ascii="宋体" w:hAnsi="宋体" w:cs="宋体"/>
          <w:sz w:val="24"/>
        </w:rPr>
      </w:r>
      <w:r/>
    </w:p>
    <w:p>
      <w:pPr>
        <w:pStyle w:val="804"/>
        <w:spacing w:before="27" w:line="360" w:lineRule="auto"/>
        <w:rPr>
          <w:rFonts w:hint="eastAsia" w:ascii="宋体" w:hAnsi="宋体" w:cs="宋体"/>
          <w:sz w:val="24"/>
        </w:rPr>
      </w:pPr>
      <w:r>
        <w:rPr>
          <w:rFonts w:hint="eastAsia" w:ascii="宋体" w:hAnsi="宋体" w:cs="宋体"/>
          <w:spacing w:val="4"/>
          <w:sz w:val="24"/>
        </w:rPr>
        <w:t xml:space="preserve">代表人：                         </w:t>
      </w:r>
      <w:r>
        <w:rPr>
          <w:rFonts w:hint="eastAsia" w:ascii="宋体" w:hAnsi="宋体" w:cs="宋体"/>
          <w:spacing w:val="3"/>
          <w:sz w:val="24"/>
        </w:rPr>
        <w:t xml:space="preserve">            代表人：</w:t>
      </w:r>
      <w:r>
        <w:rPr>
          <w:rFonts w:hint="eastAsia" w:ascii="宋体" w:hAnsi="宋体" w:cs="宋体"/>
          <w:sz w:val="24"/>
        </w:rPr>
      </w:r>
      <w:r/>
    </w:p>
    <w:p>
      <w:pPr>
        <w:pStyle w:val="804"/>
        <w:ind w:left="25"/>
        <w:spacing w:before="24" w:line="360" w:lineRule="auto"/>
        <w:rPr>
          <w:rFonts w:hint="eastAsia" w:ascii="宋体" w:hAnsi="宋体" w:cs="宋体"/>
          <w:sz w:val="24"/>
        </w:rPr>
      </w:pPr>
      <w:r>
        <w:rPr>
          <w:rFonts w:hint="eastAsia" w:ascii="宋体" w:hAnsi="宋体" w:cs="宋体"/>
          <w:spacing w:val="-8"/>
          <w:sz w:val="24"/>
        </w:rPr>
        <w:t xml:space="preserve">电</w:t>
      </w:r>
      <w:r>
        <w:rPr>
          <w:rFonts w:hint="eastAsia" w:ascii="宋体" w:hAnsi="宋体" w:cs="宋体"/>
          <w:spacing w:val="7"/>
          <w:sz w:val="24"/>
        </w:rPr>
        <w:t xml:space="preserve">    </w:t>
      </w:r>
      <w:r>
        <w:rPr>
          <w:rFonts w:hint="eastAsia" w:ascii="宋体" w:hAnsi="宋体" w:cs="宋体"/>
          <w:spacing w:val="-8"/>
          <w:sz w:val="24"/>
        </w:rPr>
        <w:t xml:space="preserve">话：</w:t>
      </w:r>
      <w:r>
        <w:rPr>
          <w:rFonts w:hint="eastAsia" w:ascii="宋体" w:hAnsi="宋体" w:cs="宋体"/>
          <w:spacing w:val="1"/>
          <w:sz w:val="24"/>
        </w:rPr>
        <w:t xml:space="preserve">                                    </w:t>
      </w:r>
      <w:r>
        <w:rPr>
          <w:rFonts w:hint="eastAsia" w:ascii="宋体" w:hAnsi="宋体" w:cs="宋体"/>
          <w:spacing w:val="-8"/>
          <w:sz w:val="24"/>
        </w:rPr>
        <w:t xml:space="preserve">电</w:t>
      </w:r>
      <w:r>
        <w:rPr>
          <w:rFonts w:hint="eastAsia" w:ascii="宋体" w:hAnsi="宋体" w:cs="宋体"/>
          <w:spacing w:val="8"/>
          <w:sz w:val="24"/>
        </w:rPr>
        <w:t xml:space="preserve">    </w:t>
      </w:r>
      <w:r>
        <w:rPr>
          <w:rFonts w:hint="eastAsia" w:ascii="宋体" w:hAnsi="宋体" w:cs="宋体"/>
          <w:spacing w:val="-8"/>
          <w:sz w:val="24"/>
        </w:rPr>
        <w:t xml:space="preserve">话：</w:t>
      </w:r>
      <w:r>
        <w:rPr>
          <w:rFonts w:hint="eastAsia" w:ascii="宋体" w:hAnsi="宋体" w:cs="宋体"/>
          <w:sz w:val="24"/>
        </w:rPr>
      </w:r>
      <w:r/>
    </w:p>
    <w:p>
      <w:pPr>
        <w:pStyle w:val="804"/>
        <w:ind w:left="1"/>
        <w:spacing w:before="25" w:line="360" w:lineRule="auto"/>
        <w:rPr>
          <w:rFonts w:hint="eastAsia" w:ascii="宋体" w:hAnsi="宋体" w:cs="宋体"/>
          <w:sz w:val="24"/>
        </w:rPr>
      </w:pPr>
      <w:r>
        <w:rPr>
          <w:rFonts w:hint="eastAsia" w:ascii="宋体" w:hAnsi="宋体" w:cs="宋体"/>
          <w:spacing w:val="4"/>
          <w:sz w:val="24"/>
        </w:rPr>
        <w:t xml:space="preserve">开户银行：                               </w:t>
      </w:r>
      <w:r>
        <w:rPr>
          <w:rFonts w:hint="eastAsia" w:ascii="宋体" w:hAnsi="宋体" w:cs="宋体"/>
          <w:spacing w:val="3"/>
          <w:sz w:val="24"/>
        </w:rPr>
        <w:t xml:space="preserve">    开户银行：</w:t>
      </w:r>
      <w:r>
        <w:rPr>
          <w:rFonts w:hint="eastAsia" w:ascii="宋体" w:hAnsi="宋体" w:cs="宋体"/>
          <w:sz w:val="24"/>
        </w:rPr>
      </w:r>
      <w:r/>
    </w:p>
    <w:p>
      <w:pPr>
        <w:pStyle w:val="804"/>
        <w:ind w:left="8"/>
        <w:spacing w:before="25" w:line="360" w:lineRule="auto"/>
        <w:rPr>
          <w:rFonts w:hint="eastAsia" w:ascii="宋体" w:hAnsi="宋体" w:cs="宋体"/>
          <w:sz w:val="24"/>
        </w:rPr>
      </w:pPr>
      <w:r>
        <w:rPr>
          <w:rFonts w:hint="eastAsia" w:ascii="宋体" w:hAnsi="宋体" w:cs="宋体"/>
          <w:spacing w:val="-4"/>
          <w:sz w:val="24"/>
        </w:rPr>
        <w:t xml:space="preserve">帐</w:t>
      </w:r>
      <w:r>
        <w:rPr>
          <w:rFonts w:hint="eastAsia" w:ascii="宋体" w:hAnsi="宋体" w:cs="宋体"/>
          <w:spacing w:val="8"/>
          <w:sz w:val="24"/>
        </w:rPr>
        <w:t xml:space="preserve">    </w:t>
      </w:r>
      <w:r>
        <w:rPr>
          <w:rFonts w:hint="eastAsia" w:ascii="宋体" w:hAnsi="宋体" w:cs="宋体"/>
          <w:spacing w:val="-4"/>
          <w:sz w:val="24"/>
        </w:rPr>
        <w:t xml:space="preserve">号：</w:t>
      </w:r>
      <w:r>
        <w:rPr>
          <w:rFonts w:hint="eastAsia" w:ascii="宋体" w:hAnsi="宋体" w:cs="宋体"/>
          <w:spacing w:val="1"/>
          <w:sz w:val="24"/>
        </w:rPr>
        <w:t xml:space="preserve">                      </w:t>
      </w:r>
      <w:r>
        <w:rPr>
          <w:rFonts w:hint="eastAsia" w:ascii="宋体" w:hAnsi="宋体" w:cs="宋体"/>
          <w:sz w:val="24"/>
        </w:rPr>
        <w:t xml:space="preserve">              </w:t>
      </w:r>
      <w:r>
        <w:rPr>
          <w:rFonts w:hint="eastAsia" w:ascii="宋体" w:hAnsi="宋体" w:cs="宋体"/>
          <w:spacing w:val="-4"/>
          <w:sz w:val="24"/>
        </w:rPr>
        <w:t xml:space="preserve">帐</w:t>
      </w:r>
      <w:r>
        <w:rPr>
          <w:rFonts w:hint="eastAsia" w:ascii="宋体" w:hAnsi="宋体" w:cs="宋体"/>
          <w:spacing w:val="8"/>
          <w:sz w:val="24"/>
        </w:rPr>
        <w:t xml:space="preserve">    </w:t>
      </w:r>
      <w:r>
        <w:rPr>
          <w:rFonts w:hint="eastAsia" w:ascii="宋体" w:hAnsi="宋体" w:cs="宋体"/>
          <w:spacing w:val="-4"/>
          <w:sz w:val="24"/>
        </w:rPr>
        <w:t xml:space="preserve">号：</w:t>
      </w:r>
      <w:r>
        <w:rPr>
          <w:rFonts w:hint="eastAsia" w:ascii="宋体" w:hAnsi="宋体" w:cs="宋体"/>
          <w:sz w:val="24"/>
        </w:rPr>
      </w:r>
      <w:r/>
    </w:p>
    <w:p>
      <w:pPr>
        <w:pStyle w:val="804"/>
        <w:spacing w:line="360" w:lineRule="auto"/>
        <w:rPr>
          <w:rFonts w:hint="eastAsia" w:ascii="宋体" w:hAnsi="宋体" w:cs="宋体"/>
          <w:sz w:val="24"/>
        </w:rPr>
      </w:pPr>
      <w:r>
        <w:rPr>
          <w:rFonts w:hint="eastAsia" w:ascii="宋体" w:hAnsi="宋体" w:cs="宋体"/>
          <w:sz w:val="24"/>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rPr>
          <w:rFonts w:hint="eastAsia"/>
        </w:rPr>
      </w:pPr>
      <w:r>
        <w:rPr>
          <w:rFonts w:hint="eastAsia"/>
        </w:rPr>
      </w:r>
      <w:r/>
    </w:p>
    <w:p>
      <w:pPr>
        <w:pStyle w:val="804"/>
        <w:jc w:val="left"/>
        <w:tabs>
          <w:tab w:val="left" w:pos="3200" w:leader="none"/>
        </w:tabs>
        <w:rPr>
          <w:rFonts w:hint="eastAsia"/>
        </w:rPr>
      </w:pPr>
      <w:r>
        <w:rPr>
          <w:rFonts w:hint="eastAsia"/>
        </w:rPr>
        <w:tab/>
      </w:r>
      <w:r/>
    </w:p>
    <w:p>
      <w:pPr>
        <w:pStyle w:val="804"/>
        <w:rPr>
          <w:rFonts w:hint="eastAsia"/>
        </w:rPr>
      </w:pPr>
      <w:r>
        <w:rPr>
          <w:rFonts w:hint="eastAsia"/>
        </w:rPr>
        <w:br w:type="page" w:clear="all"/>
      </w:r>
      <w:r/>
    </w:p>
    <w:p>
      <w:pPr>
        <w:pStyle w:val="804"/>
        <w:ind w:firstLine="482"/>
        <w:jc w:val="center"/>
        <w:spacing w:line="360" w:lineRule="auto"/>
        <w:rPr>
          <w:rFonts w:hint="eastAsia" w:ascii="宋体" w:hAnsi="宋体" w:cs="宋体"/>
          <w:b/>
          <w:bCs/>
          <w:sz w:val="24"/>
        </w:rPr>
      </w:pPr>
      <w:r>
        <w:rPr>
          <w:rFonts w:hint="eastAsia" w:ascii="宋体" w:hAnsi="宋体" w:cs="宋体"/>
          <w:b/>
          <w:bCs/>
          <w:sz w:val="24"/>
        </w:rPr>
        <w:t xml:space="preserve">附件1：采购品种</w:t>
      </w:r>
      <w:r/>
    </w:p>
    <w:tbl>
      <w:tblPr>
        <w:tblpPr w:horzAnchor="page" w:tblpX="1068" w:vertAnchor="text" w:tblpY="443"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30"/>
        <w:gridCol w:w="6732"/>
      </w:tblGrid>
      <w:tr>
        <w:trPr/>
        <w:tc>
          <w:tcPr>
            <w:tcW w:w="1621" w:type="pct"/>
            <w:vAlign w:val="center"/>
            <w:textDirection w:val="lrTb"/>
            <w:noWrap w:val="false"/>
          </w:tcPr>
          <w:p>
            <w:pPr>
              <w:pStyle w:val="804"/>
              <w:jc w:val="center"/>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品类（包含以下但不限于，方便日后扩展采购）</w:t>
            </w:r>
            <w:r/>
          </w:p>
        </w:tc>
        <w:tc>
          <w:tcPr>
            <w:tcW w:w="3378" w:type="pct"/>
            <w:vAlign w:val="center"/>
            <w:textDirection w:val="lrTb"/>
            <w:noWrap w:val="false"/>
          </w:tcPr>
          <w:p>
            <w:pPr>
              <w:pStyle w:val="804"/>
              <w:jc w:val="center"/>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品种（包含以下但不限于）</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肉制品类（含冷冻制品）</w:t>
            </w:r>
            <w:r/>
          </w:p>
        </w:tc>
        <w:tc>
          <w:tcPr>
            <w:tcW w:w="3378" w:type="pct"/>
            <w:vAlign w:val="top"/>
            <w:textDirection w:val="lrTb"/>
            <w:noWrap w:val="false"/>
          </w:tcPr>
          <w:p>
            <w:pPr>
              <w:pStyle w:val="804"/>
              <w:spacing w:line="360" w:lineRule="auto"/>
              <w:rPr>
                <w:rFonts w:ascii="宋体" w:hAnsi="宋体" w:cs="宋体"/>
                <w:sz w:val="24"/>
              </w:rPr>
              <w:framePr w:hSpace="180" w:wrap="around" w:vAnchor="text" w:hAnchor="page" w:x="1068" w:y="443"/>
            </w:pPr>
            <w:r>
              <w:rPr>
                <w:rFonts w:hint="eastAsia" w:ascii="宋体" w:hAnsi="宋体" w:cs="宋体"/>
                <w:sz w:val="24"/>
              </w:rPr>
              <w:t xml:space="preserve">（1）猪牛羊肉等肉制品类。</w:t>
            </w:r>
            <w:r>
              <w:rPr>
                <w:rFonts w:ascii="宋体" w:hAnsi="宋体" w:cs="宋体"/>
                <w:sz w:val="24"/>
              </w:rPr>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前腿肉（带皮、去皮）、五花肉（带皮、去皮）、后腿肉（带皮、去皮）、大排、小排、肋排、精肉、猪爪、牛腩、羊肉等鲜肉类食品。</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（2）黑椒鸡块、鸡柳、牛柳、带鱼段（中）、小黄鱼（10条/斤）、无刺鮰鱼块、面筋塞肉、鸡腿小腿、鸡腿大腿、鸡翅根、鸡中翅、鸭腿等冷冻制品类食材。</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蔬菜水果类</w:t>
            </w:r>
            <w:r/>
          </w:p>
        </w:tc>
        <w:tc>
          <w:tcPr>
            <w:tcW w:w="3378" w:type="pct"/>
            <w:vAlign w:val="top"/>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（1）蔬菜类：青菜、萝卜、包菜、青芹、西红柿、黄瓜、土豆、大白菜、茄子、薄皮青椒等蔬菜类食品。</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（2）水果类：苹果、香蕉、梨子、桔子、圣女果、西瓜等。</w:t>
            </w:r>
            <w:r/>
          </w:p>
        </w:tc>
      </w:tr>
      <w:tr>
        <w:trPr>
          <w:trHeight w:val="959"/>
        </w:trPr>
        <w:tc>
          <w:tcPr>
            <w:tcW w:w="1621" w:type="pct"/>
            <w:vAlign w:val="center"/>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家禽</w:t>
            </w:r>
            <w:r/>
          </w:p>
        </w:tc>
        <w:tc>
          <w:tcPr>
            <w:tcW w:w="3378" w:type="pct"/>
            <w:vAlign w:val="top"/>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鸡、鸭、鹅家禽等。</w:t>
            </w:r>
            <w:r/>
          </w:p>
        </w:tc>
      </w:tr>
      <w:tr>
        <w:trPr>
          <w:trHeight w:val="988"/>
        </w:trPr>
        <w:tc>
          <w:tcPr>
            <w:tcW w:w="1621" w:type="pct"/>
            <w:vAlign w:val="center"/>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水产</w:t>
            </w:r>
            <w:r/>
          </w:p>
        </w:tc>
        <w:tc>
          <w:tcPr>
            <w:tcW w:w="3378" w:type="pct"/>
            <w:vAlign w:val="top"/>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鱼、虾等水产。</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r>
            <w:r/>
          </w:p>
        </w:tc>
      </w:tr>
      <w:tr>
        <w:trPr>
          <w:trHeight w:val="988"/>
        </w:trPr>
        <w:tc>
          <w:tcPr>
            <w:tcW w:w="1621" w:type="pct"/>
            <w:vAlign w:val="center"/>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蛋、奶制品与其他类</w:t>
            </w:r>
            <w:r/>
          </w:p>
        </w:tc>
        <w:tc>
          <w:tcPr>
            <w:tcW w:w="3378" w:type="pct"/>
            <w:vAlign w:val="top"/>
            <w:textDirection w:val="lrTb"/>
            <w:noWrap w:val="false"/>
          </w:tcPr>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（1）蛋类：鸡蛋、鸭蛋、鹅蛋和鹌鹑蛋等。</w:t>
            </w:r>
            <w:r/>
          </w:p>
          <w:p>
            <w:pPr>
              <w:pStyle w:val="804"/>
              <w:spacing w:line="360" w:lineRule="auto"/>
              <w:rPr>
                <w:rFonts w:ascii="宋体" w:hAnsi="宋体" w:cs="宋体"/>
                <w:sz w:val="24"/>
              </w:rPr>
              <w:framePr w:hSpace="180" w:wrap="around" w:vAnchor="text" w:hAnchor="page" w:x="1068" w:y="443"/>
            </w:pPr>
            <w:r>
              <w:rPr>
                <w:rFonts w:hint="eastAsia" w:ascii="宋体" w:hAnsi="宋体" w:cs="宋体"/>
                <w:sz w:val="24"/>
              </w:rPr>
              <w:t xml:space="preserve">（2）奶制品：酸奶、纯奶等。（推荐品牌：卫岗、光明、蒙牛等）</w:t>
            </w:r>
            <w:r>
              <w:rPr>
                <w:rFonts w:ascii="宋体" w:hAnsi="宋体" w:cs="宋体"/>
                <w:sz w:val="24"/>
              </w:rPr>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（3）油：胚芽油、大豆油、玉米油、葵籽油等。</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（4）豆制品：豆腐、豆皮、豆浆、腐竹等。</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（5）干货类：去除了水分的木耳、紫菜、香菇、红枣、桂皮、辣椒、花椒、大茴香、小茴香、胡椒、枸杞等。</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（6）调味品类：鸡精、盐、糖、八角、桂皮、酱油、辣椒等。</w:t>
            </w:r>
            <w:r/>
          </w:p>
          <w:p>
            <w:pPr>
              <w:pStyle w:val="804"/>
              <w:spacing w:line="360" w:lineRule="auto"/>
              <w:rPr>
                <w:rFonts w:hint="eastAsia" w:ascii="宋体" w:hAnsi="宋体" w:cs="宋体"/>
                <w:sz w:val="24"/>
              </w:rPr>
              <w:framePr w:hSpace="180" w:wrap="around" w:vAnchor="text" w:hAnchor="page" w:x="1068" w:y="443"/>
            </w:pPr>
            <w:r>
              <w:rPr>
                <w:rFonts w:hint="eastAsia" w:ascii="宋体" w:hAnsi="宋体" w:cs="宋体"/>
                <w:sz w:val="24"/>
              </w:rPr>
              <w:t xml:space="preserve">（7）米面类：面条、饺皮、大米、面粉等。</w:t>
            </w:r>
            <w:r/>
          </w:p>
          <w:p>
            <w:pPr>
              <w:pStyle w:val="804"/>
              <w:spacing w:line="360" w:lineRule="auto"/>
              <w:rPr>
                <w:rFonts w:hint="eastAsia"/>
              </w:rPr>
              <w:framePr w:hSpace="180" w:wrap="around" w:vAnchor="text" w:hAnchor="page" w:x="1068" w:y="443"/>
            </w:pPr>
            <w:r>
              <w:rPr>
                <w:rFonts w:hint="eastAsia" w:ascii="宋体" w:hAnsi="宋体" w:cs="宋体"/>
                <w:sz w:val="24"/>
              </w:rPr>
              <w:t xml:space="preserve">（8）面点：馒头、包子等。（也可直接供应市面上的成品如和善园、盒马、云超等）</w:t>
            </w:r>
            <w:r>
              <w:rPr>
                <w:rFonts w:hint="eastAsia"/>
              </w:rPr>
            </w:r>
            <w:r/>
          </w:p>
        </w:tc>
      </w:tr>
    </w:tbl>
    <w:p>
      <w:pPr>
        <w:pStyle w:val="804"/>
        <w:jc w:val="center"/>
        <w:rPr>
          <w:rFonts w:hint="eastAsia"/>
        </w:rPr>
      </w:pPr>
      <w:r>
        <w:rPr>
          <w:rFonts w:hint="eastAsia"/>
        </w:rPr>
        <w:br w:type="page" w:clear="all"/>
      </w:r>
      <w:r>
        <w:rPr>
          <w:rFonts w:hint="eastAsia" w:ascii="宋体" w:hAnsi="宋体" w:cs="宋体"/>
          <w:b/>
          <w:bCs/>
          <w:sz w:val="24"/>
        </w:rPr>
        <w:t xml:space="preserve">附件2：验收标准</w:t>
      </w:r>
      <w:r>
        <w:rPr>
          <w:rFonts w:hint="eastAsia"/>
        </w:rPr>
      </w:r>
      <w:r/>
    </w:p>
    <w:p>
      <w:pPr>
        <w:pStyle w:val="804"/>
        <w:ind w:firstLine="480"/>
        <w:spacing w:line="360" w:lineRule="auto"/>
        <w:rPr>
          <w:rFonts w:hint="eastAsia" w:ascii="宋体" w:hAnsi="宋体" w:cs="宋体"/>
          <w:sz w:val="24"/>
        </w:rPr>
      </w:pPr>
      <w:r>
        <w:rPr>
          <w:rFonts w:hint="eastAsia" w:ascii="宋体" w:hAnsi="宋体" w:cs="宋体"/>
          <w:sz w:val="24"/>
        </w:rPr>
      </w:r>
      <w:r/>
    </w:p>
    <w:p>
      <w:pPr>
        <w:pStyle w:val="804"/>
        <w:ind w:firstLine="480"/>
        <w:spacing w:line="360" w:lineRule="auto"/>
        <w:rPr>
          <w:rFonts w:hint="eastAsia" w:ascii="宋体" w:hAnsi="宋体" w:cs="宋体"/>
          <w:sz w:val="24"/>
        </w:rPr>
      </w:pPr>
      <w:r>
        <w:rPr>
          <w:rFonts w:hint="eastAsia" w:ascii="宋体" w:hAnsi="宋体" w:cs="宋体"/>
          <w:sz w:val="24"/>
        </w:rPr>
        <w:t xml:space="preserve">（一）肉制品类（包含冷冻制品） </w:t>
      </w:r>
      <w:r/>
    </w:p>
    <w:p>
      <w:pPr>
        <w:pStyle w:val="804"/>
        <w:ind w:firstLine="480"/>
        <w:spacing w:line="360" w:lineRule="auto"/>
        <w:rPr>
          <w:rFonts w:hint="eastAsia" w:ascii="宋体" w:hAnsi="宋体" w:cs="宋体"/>
          <w:sz w:val="24"/>
        </w:rPr>
      </w:pPr>
      <w:r>
        <w:rPr>
          <w:rFonts w:hint="eastAsia" w:ascii="宋体" w:hAnsi="宋体" w:cs="宋体"/>
          <w:sz w:val="24"/>
        </w:rPr>
        <w:t xml:space="preserve">1.肉制品（冷鲜）：符合国家标准，提供动物检疫合格证，原件到使用方。表皮洁净，肥瘦适中，色泽正常，去骨，无异味，无注水，无颈骨，无淋巴，按甲方要求规格供货。  </w:t>
      </w:r>
      <w:r/>
    </w:p>
    <w:p>
      <w:pPr>
        <w:pStyle w:val="804"/>
        <w:ind w:firstLine="480"/>
        <w:spacing w:line="360" w:lineRule="auto"/>
        <w:rPr>
          <w:rFonts w:hint="eastAsia" w:ascii="宋体" w:hAnsi="宋体" w:cs="宋体"/>
          <w:sz w:val="24"/>
        </w:rPr>
      </w:pPr>
      <w:r>
        <w:rPr>
          <w:rFonts w:hint="eastAsia" w:ascii="宋体" w:hAnsi="宋体" w:cs="宋体"/>
          <w:sz w:val="24"/>
        </w:rPr>
        <w:t xml:space="preserve">2.冷冻禽肉：带鱼段（中）、小黄鱼（10条/斤）：须提供质量监督管理部门检测合格报告。包装完整、批号清晰，按甲方要求规格供货。冷冻家禽：须提供检测合格报告。干冻，无注水，全净膛，表皮完整洁净，按甲方要求规格供货。 </w:t>
      </w:r>
      <w:r/>
    </w:p>
    <w:p>
      <w:pPr>
        <w:pStyle w:val="804"/>
        <w:ind w:firstLine="480"/>
        <w:spacing w:line="360" w:lineRule="auto"/>
        <w:rPr>
          <w:rFonts w:hint="eastAsia" w:ascii="宋体" w:hAnsi="宋体" w:cs="宋体"/>
          <w:sz w:val="24"/>
        </w:rPr>
      </w:pPr>
      <w:r>
        <w:rPr>
          <w:rFonts w:hint="eastAsia" w:ascii="宋体" w:hAnsi="宋体" w:cs="宋体"/>
          <w:sz w:val="24"/>
        </w:rPr>
        <w:t xml:space="preserve">（二）蔬菜水果</w:t>
      </w:r>
      <w:r/>
    </w:p>
    <w:p>
      <w:pPr>
        <w:pStyle w:val="804"/>
        <w:ind w:firstLine="480"/>
        <w:spacing w:line="360" w:lineRule="auto"/>
        <w:rPr>
          <w:rFonts w:hint="eastAsia" w:ascii="宋体" w:hAnsi="宋体" w:cs="宋体"/>
          <w:sz w:val="24"/>
        </w:rPr>
      </w:pPr>
      <w:r>
        <w:rPr>
          <w:rFonts w:hint="eastAsia" w:ascii="宋体" w:hAnsi="宋体" w:cs="宋体"/>
          <w:sz w:val="24"/>
        </w:rPr>
        <w:t xml:space="preserve">1.蔬菜类：农药残留符合GB/T 5009.218-2008标准。无虫咬、发芽、发黄、发霉现象；无明显水泡现象，根、茎、叶新鲜，包叶菜的外层粗皮去除干净。</w:t>
      </w:r>
      <w:r/>
    </w:p>
    <w:p>
      <w:pPr>
        <w:pStyle w:val="804"/>
        <w:ind w:firstLine="480"/>
        <w:spacing w:line="360" w:lineRule="auto"/>
        <w:rPr>
          <w:rFonts w:hint="eastAsia" w:ascii="宋体" w:hAnsi="宋体" w:cs="宋体"/>
          <w:sz w:val="24"/>
        </w:rPr>
      </w:pPr>
      <w:r>
        <w:rPr>
          <w:rFonts w:hint="eastAsia" w:ascii="宋体" w:hAnsi="宋体" w:cs="宋体"/>
          <w:sz w:val="24"/>
        </w:rPr>
        <w:t xml:space="preserve">2.水果类</w:t>
      </w:r>
      <w:r/>
    </w:p>
    <w:p>
      <w:pPr>
        <w:pStyle w:val="804"/>
        <w:ind w:firstLine="480"/>
        <w:spacing w:line="360" w:lineRule="auto"/>
        <w:rPr>
          <w:rFonts w:hint="eastAsia" w:ascii="宋体" w:hAnsi="宋体" w:cs="宋体"/>
          <w:sz w:val="24"/>
        </w:rPr>
      </w:pPr>
      <w:r>
        <w:rPr>
          <w:rFonts w:hint="eastAsia" w:ascii="宋体" w:hAnsi="宋体" w:cs="宋体"/>
          <w:sz w:val="24"/>
        </w:rPr>
        <w:t xml:space="preserve">农药残留符合GB/T 5009.218-2008标准，果形完好、未软化；新鲜完好，无腐烂变质，清洁；基本不见可见异物；无坏死斑块；无明显机械损伤；无异常的外部水分（但冷藏取出后的冷凝水除外）；无异常气味和味道。2.蛋类：蛋壳清洁完整，灯光透视时整个蛋呈微红色，蛋黄不见或略有阴影，打开后蛋黄凸起完整并带有韧性，蛋白澄清透明，稀稠分明。</w:t>
      </w:r>
      <w:r/>
    </w:p>
    <w:p>
      <w:pPr>
        <w:pStyle w:val="804"/>
        <w:ind w:firstLine="480"/>
        <w:spacing w:line="360" w:lineRule="auto"/>
        <w:rPr>
          <w:rFonts w:hint="eastAsia" w:ascii="宋体" w:hAnsi="宋体" w:cs="宋体"/>
          <w:sz w:val="24"/>
        </w:rPr>
      </w:pPr>
      <w:r>
        <w:rPr>
          <w:rFonts w:hint="eastAsia" w:ascii="宋体" w:hAnsi="宋体" w:cs="宋体"/>
          <w:sz w:val="24"/>
        </w:rPr>
        <w:t xml:space="preserve">（三）家禽</w:t>
      </w:r>
      <w:r/>
    </w:p>
    <w:p>
      <w:pPr>
        <w:pStyle w:val="804"/>
        <w:ind w:firstLine="480"/>
        <w:spacing w:line="360" w:lineRule="auto"/>
        <w:rPr>
          <w:rFonts w:hint="eastAsia" w:ascii="宋体" w:hAnsi="宋体" w:cs="宋体"/>
          <w:sz w:val="24"/>
        </w:rPr>
      </w:pPr>
      <w:r>
        <w:rPr>
          <w:rFonts w:hint="eastAsia" w:ascii="宋体" w:hAnsi="宋体" w:cs="宋体"/>
          <w:sz w:val="24"/>
        </w:rPr>
        <w:t xml:space="preserve">外观检查：体型、毛色、眼睛、嘴巴等方面。例如，检查家禽的眼睛是否明亮，嘴巴是否干净等。</w:t>
      </w:r>
      <w:r/>
    </w:p>
    <w:p>
      <w:pPr>
        <w:pStyle w:val="804"/>
        <w:ind w:firstLine="480"/>
        <w:spacing w:line="360" w:lineRule="auto"/>
        <w:rPr>
          <w:rFonts w:hint="eastAsia" w:ascii="宋体" w:hAnsi="宋体" w:cs="宋体"/>
          <w:sz w:val="24"/>
        </w:rPr>
      </w:pPr>
      <w:r>
        <w:rPr>
          <w:rFonts w:hint="eastAsia" w:ascii="宋体" w:hAnsi="宋体" w:cs="宋体"/>
          <w:sz w:val="24"/>
        </w:rPr>
        <w:t xml:space="preserve">气味检查：气味检查没有异味，不得有腐败味等。</w:t>
      </w:r>
      <w:r/>
    </w:p>
    <w:p>
      <w:pPr>
        <w:pStyle w:val="804"/>
        <w:ind w:firstLine="480"/>
        <w:spacing w:line="360" w:lineRule="auto"/>
        <w:rPr>
          <w:rFonts w:hint="eastAsia" w:ascii="宋体" w:hAnsi="宋体" w:cs="宋体"/>
          <w:sz w:val="24"/>
        </w:rPr>
      </w:pPr>
      <w:r>
        <w:rPr>
          <w:rFonts w:hint="eastAsia" w:ascii="宋体" w:hAnsi="宋体" w:cs="宋体"/>
          <w:sz w:val="24"/>
        </w:rPr>
        <w:t xml:space="preserve">色泽检查：色泽明亮，不得出现发黑、褐色等。</w:t>
      </w:r>
      <w:r/>
    </w:p>
    <w:p>
      <w:pPr>
        <w:pStyle w:val="804"/>
        <w:ind w:firstLine="480"/>
        <w:spacing w:line="360" w:lineRule="auto"/>
        <w:rPr>
          <w:rFonts w:hint="eastAsia" w:ascii="宋体" w:hAnsi="宋体" w:cs="宋体"/>
          <w:sz w:val="24"/>
        </w:rPr>
      </w:pPr>
      <w:r>
        <w:rPr>
          <w:rFonts w:hint="eastAsia" w:ascii="宋体" w:hAnsi="宋体" w:cs="宋体"/>
          <w:sz w:val="24"/>
        </w:rPr>
        <w:t xml:space="preserve">（四）水产</w:t>
      </w:r>
      <w:r/>
    </w:p>
    <w:p>
      <w:pPr>
        <w:pStyle w:val="804"/>
        <w:ind w:firstLine="480"/>
        <w:spacing w:line="360" w:lineRule="auto"/>
        <w:rPr>
          <w:rFonts w:hint="eastAsia" w:ascii="宋体" w:hAnsi="宋体" w:cs="宋体"/>
          <w:sz w:val="24"/>
        </w:rPr>
      </w:pPr>
      <w:r>
        <w:rPr>
          <w:rFonts w:hint="eastAsia" w:ascii="宋体" w:hAnsi="宋体" w:cs="宋体"/>
          <w:sz w:val="24"/>
        </w:rPr>
        <w:t xml:space="preserve">水产类：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pStyle w:val="804"/>
        <w:ind w:firstLine="480"/>
        <w:spacing w:line="360" w:lineRule="auto"/>
        <w:rPr>
          <w:rFonts w:hint="eastAsia" w:ascii="宋体" w:hAnsi="宋体" w:cs="宋体"/>
          <w:sz w:val="24"/>
        </w:rPr>
      </w:pPr>
      <w:r>
        <w:rPr>
          <w:rFonts w:hint="eastAsia" w:ascii="宋体" w:hAnsi="宋体" w:cs="宋体"/>
          <w:sz w:val="24"/>
        </w:rPr>
        <w:t xml:space="preserve">（五）蛋、奶制品与其他类</w:t>
      </w:r>
      <w:r/>
    </w:p>
    <w:p>
      <w:pPr>
        <w:pStyle w:val="804"/>
        <w:ind w:firstLine="480"/>
        <w:spacing w:line="360" w:lineRule="auto"/>
        <w:rPr>
          <w:rFonts w:hint="eastAsia" w:ascii="宋体" w:hAnsi="宋体" w:cs="宋体"/>
          <w:sz w:val="24"/>
        </w:rPr>
      </w:pPr>
      <w:r>
        <w:rPr>
          <w:rFonts w:hint="eastAsia" w:ascii="宋体" w:hAnsi="宋体" w:cs="宋体"/>
          <w:sz w:val="24"/>
        </w:rPr>
        <w:t xml:space="preserve">1.豆制品类</w:t>
      </w:r>
      <w:r/>
    </w:p>
    <w:p>
      <w:pPr>
        <w:pStyle w:val="804"/>
        <w:ind w:firstLine="480"/>
        <w:spacing w:line="360" w:lineRule="auto"/>
        <w:rPr>
          <w:rFonts w:hint="eastAsia" w:ascii="宋体" w:hAnsi="宋体" w:cs="宋体"/>
          <w:sz w:val="24"/>
        </w:rPr>
      </w:pPr>
      <w:r>
        <w:rPr>
          <w:rFonts w:hint="eastAsia" w:ascii="宋体" w:hAnsi="宋体" w:cs="宋体"/>
          <w:sz w:val="24"/>
        </w:rPr>
        <w:t xml:space="preserve">须提供质量监督管理部门检验合格报告。新鲜、保证当天货品；干净、无灰尘、异味；外形完整、无破损；鲜豆腐饱满、结实、颜色正常；如有包装，应整洁、分量足。</w:t>
      </w:r>
      <w:r/>
    </w:p>
    <w:p>
      <w:pPr>
        <w:pStyle w:val="804"/>
        <w:ind w:firstLine="480"/>
        <w:spacing w:line="360" w:lineRule="auto"/>
        <w:rPr>
          <w:rFonts w:hint="eastAsia" w:ascii="宋体" w:hAnsi="宋体" w:cs="宋体"/>
          <w:sz w:val="24"/>
        </w:rPr>
      </w:pPr>
      <w:r>
        <w:rPr>
          <w:rFonts w:hint="eastAsia" w:ascii="宋体" w:hAnsi="宋体" w:cs="宋体"/>
          <w:sz w:val="24"/>
        </w:rPr>
        <w:t xml:space="preserve">2.米：符合GB/T 1354-2018标准。一级大米要求含水量等于低于规定标准，无杂质、杂米，黄粒米&lt;2%，含碎&lt;15%，水份&lt;15.5%；优质大米要求含水量等于低于规定标准，无杂质、杂米，黄粒米&lt;2%，含碎&lt;10%，水份&lt;15%。</w:t>
      </w:r>
      <w:r/>
    </w:p>
    <w:p>
      <w:pPr>
        <w:pStyle w:val="804"/>
        <w:ind w:firstLine="480"/>
        <w:spacing w:line="360" w:lineRule="auto"/>
        <w:rPr>
          <w:rFonts w:hint="eastAsia" w:ascii="宋体" w:hAnsi="宋体" w:cs="宋体"/>
          <w:sz w:val="24"/>
        </w:rPr>
      </w:pPr>
      <w:r>
        <w:rPr>
          <w:rFonts w:hint="eastAsia" w:ascii="宋体" w:hAnsi="宋体" w:cs="宋体"/>
          <w:sz w:val="24"/>
        </w:rPr>
        <w:t xml:space="preserve">3.面：符合国家质量标准，卫生指标应符合 GB 2715-2016《粮食卫生标准》，小麦粉中不得添加过氧化苯甲酰、溴酸钾；添加营养强化剂应符合GB 14880-2012《食品营养强化剂使用标准》。</w:t>
      </w:r>
      <w:r/>
    </w:p>
    <w:p>
      <w:pPr>
        <w:pStyle w:val="804"/>
        <w:ind w:firstLine="480"/>
        <w:spacing w:line="360" w:lineRule="auto"/>
        <w:rPr>
          <w:rFonts w:hint="eastAsia" w:ascii="宋体" w:hAnsi="宋体" w:cs="宋体"/>
          <w:sz w:val="24"/>
        </w:rPr>
      </w:pPr>
      <w:r>
        <w:rPr>
          <w:rFonts w:hint="eastAsia" w:ascii="宋体" w:hAnsi="宋体" w:cs="宋体"/>
          <w:sz w:val="24"/>
        </w:rPr>
        <w:t xml:space="preserve">4.油：大豆油符合GB/T 1535-2017标准，要求澄清透明；气味、口感</w:t>
      </w:r>
      <w:r>
        <w:rPr>
          <w:rFonts w:hint="eastAsia" w:ascii="宋体" w:hAnsi="宋体" w:cs="宋体"/>
          <w:sz w:val="24"/>
        </w:rPr>
        <w:t xml:space="preserve">较好；溶剂残留不得检出；酸值小于1；过氧化值小于6；密封良好，无渗漏；玉米油符合符GB/T 19111-2017标准，要求澄清透明；气味、口感较好；溶剂残留不得检出；酸值小于0.2%；过氧化值小于5；商标整齐，喷码正确，文字清晰。密封良好，无渗漏；葵花籽油符合GB/T 10464-2017标准，要求澄清透明；气味、口感较好；商标整齐，喷码正确，文字清晰。密封良好，无渗漏；菜籽油符合GB/T 1536-2021标准，要求澄清透明；气味、口感较好；溶剂残留不得检出；酸值小于1；过氧化值小于6；密封良好，无渗漏。</w:t>
      </w:r>
      <w:r/>
    </w:p>
    <w:p>
      <w:pPr>
        <w:pStyle w:val="804"/>
        <w:ind w:firstLine="480"/>
        <w:spacing w:line="360" w:lineRule="auto"/>
        <w:rPr>
          <w:rFonts w:hint="eastAsia" w:ascii="宋体" w:hAnsi="宋体" w:cs="宋体"/>
          <w:sz w:val="24"/>
        </w:rPr>
      </w:pPr>
      <w:r>
        <w:rPr>
          <w:rFonts w:hint="eastAsia" w:ascii="宋体" w:hAnsi="宋体" w:cs="宋体"/>
          <w:sz w:val="24"/>
        </w:rPr>
        <w:t xml:space="preserve">5.干货类</w:t>
      </w:r>
      <w:r/>
    </w:p>
    <w:p>
      <w:pPr>
        <w:pStyle w:val="804"/>
        <w:ind w:firstLine="480"/>
        <w:spacing w:line="360" w:lineRule="auto"/>
        <w:rPr>
          <w:rFonts w:hint="eastAsia" w:ascii="宋体" w:hAnsi="宋体" w:cs="宋体"/>
          <w:sz w:val="24"/>
        </w:rPr>
      </w:pPr>
      <w:r>
        <w:rPr>
          <w:rFonts w:hint="eastAsia" w:ascii="宋体" w:hAnsi="宋体" w:cs="宋体"/>
          <w:sz w:val="24"/>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pStyle w:val="804"/>
        <w:ind w:firstLine="480"/>
        <w:spacing w:line="360" w:lineRule="auto"/>
        <w:rPr>
          <w:rFonts w:hint="eastAsia" w:ascii="宋体" w:hAnsi="宋体" w:cs="宋体"/>
          <w:sz w:val="24"/>
        </w:rPr>
      </w:pPr>
      <w:r>
        <w:rPr>
          <w:rFonts w:hint="eastAsia" w:ascii="宋体" w:hAnsi="宋体" w:cs="宋体"/>
          <w:sz w:val="24"/>
        </w:rPr>
        <w:t xml:space="preserve">6.调味品类</w:t>
      </w:r>
      <w:r/>
    </w:p>
    <w:p>
      <w:pPr>
        <w:pStyle w:val="804"/>
        <w:ind w:firstLine="480"/>
        <w:spacing w:line="360" w:lineRule="auto"/>
        <w:rPr>
          <w:rFonts w:hint="eastAsia" w:ascii="宋体" w:hAnsi="宋体" w:cs="宋体"/>
          <w:sz w:val="24"/>
        </w:rPr>
      </w:pPr>
      <w:r>
        <w:rPr>
          <w:rFonts w:hint="eastAsia" w:ascii="宋体" w:hAnsi="宋体" w:cs="宋体"/>
          <w:sz w:val="24"/>
        </w:rPr>
        <w:t xml:space="preserve">色泽正常，滋气味：具有该品种固有的香味，滋味无异味，性状：油酱均匀的酱体或无结块的粉状固体，包装质量：封口平整，无破包，夹包，漏包；包装显示有效期，要牢固、防潮、整洁、美观、无异味，便于运输及装卸。</w:t>
      </w:r>
      <w:r/>
    </w:p>
    <w:p>
      <w:pPr>
        <w:pStyle w:val="808"/>
      </w:pPr>
      <w:r/>
      <w:r/>
    </w:p>
    <w:p>
      <w:pPr>
        <w:pStyle w:val="804"/>
        <w:rPr>
          <w:rFonts w:hint="eastAsia"/>
        </w:rPr>
      </w:pPr>
      <w:r>
        <w:rPr>
          <w:rFonts w:hint="eastAsia"/>
        </w:rPr>
        <w:br w:type="page" w:clear="all"/>
      </w:r>
      <w:r/>
    </w:p>
    <w:p>
      <w:pPr>
        <w:pStyle w:val="804"/>
        <w:ind w:firstLine="482"/>
        <w:jc w:val="center"/>
        <w:spacing w:line="360" w:lineRule="auto"/>
        <w:rPr>
          <w:rFonts w:hint="eastAsia" w:ascii="宋体" w:hAnsi="宋体" w:cs="宋体"/>
          <w:b/>
          <w:bCs/>
          <w:sz w:val="24"/>
        </w:rPr>
      </w:pPr>
      <w:r>
        <w:rPr>
          <w:rFonts w:hint="eastAsia" w:ascii="宋体" w:hAnsi="宋体" w:cs="宋体"/>
          <w:b/>
          <w:bCs/>
          <w:sz w:val="24"/>
        </w:rPr>
        <w:t xml:space="preserve">附件3：考核标准</w:t>
      </w:r>
      <w:r/>
    </w:p>
    <w:p>
      <w:pPr>
        <w:pStyle w:val="804"/>
        <w:rPr>
          <w:rFonts w:hint="eastAsia"/>
          <w:shd w:val="clear" w:color="ffffff" w:fill="d9d9d9"/>
        </w:rPr>
      </w:pPr>
      <w:r>
        <w:rPr>
          <w:rFonts w:hint="eastAsia"/>
          <w:shd w:val="clear" w:color="ffffff" w:fill="d9d9d9"/>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787"/>
        <w:gridCol w:w="1092"/>
        <w:gridCol w:w="779"/>
        <w:gridCol w:w="5670"/>
        <w:gridCol w:w="709"/>
      </w:tblGrid>
      <w:tr>
        <w:trPr>
          <w:cantSplit/>
          <w:trHeight w:val="624"/>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一级</w:t>
            </w:r>
            <w:r/>
          </w:p>
          <w:p>
            <w:pPr>
              <w:pStyle w:val="804"/>
              <w:spacing w:line="360" w:lineRule="auto"/>
              <w:rPr>
                <w:rFonts w:hint="eastAsia" w:ascii="宋体" w:hAnsi="宋体" w:cs="宋体"/>
                <w:sz w:val="24"/>
              </w:rPr>
            </w:pPr>
            <w:r>
              <w:rPr>
                <w:rFonts w:hint="eastAsia" w:ascii="宋体" w:hAnsi="宋体" w:cs="宋体"/>
                <w:sz w:val="24"/>
              </w:rPr>
              <w:t xml:space="preserve">指标</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分值</w:t>
            </w:r>
            <w:r/>
          </w:p>
        </w:tc>
        <w:tc>
          <w:tcPr>
            <w:tcW w:w="548"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二级</w:t>
            </w:r>
            <w:r/>
          </w:p>
          <w:p>
            <w:pPr>
              <w:pStyle w:val="804"/>
              <w:spacing w:line="360" w:lineRule="auto"/>
              <w:rPr>
                <w:rFonts w:hint="eastAsia" w:ascii="宋体" w:hAnsi="宋体" w:cs="宋体"/>
                <w:sz w:val="24"/>
              </w:rPr>
            </w:pPr>
            <w:r>
              <w:rPr>
                <w:rFonts w:hint="eastAsia" w:ascii="宋体" w:hAnsi="宋体" w:cs="宋体"/>
                <w:sz w:val="24"/>
              </w:rPr>
              <w:t xml:space="preserve">指标</w:t>
            </w:r>
            <w:r/>
          </w:p>
        </w:tc>
        <w:tc>
          <w:tcPr>
            <w:tcW w:w="391"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分值</w:t>
            </w:r>
            <w:r/>
          </w:p>
        </w:tc>
        <w:tc>
          <w:tcPr>
            <w:tcW w:w="2846"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考核内容及标准</w:t>
            </w:r>
            <w:r/>
          </w:p>
        </w:tc>
        <w:tc>
          <w:tcPr>
            <w:tcW w:w="356"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扣分</w:t>
            </w:r>
            <w:r/>
          </w:p>
        </w:tc>
      </w:tr>
      <w:tr>
        <w:trPr>
          <w:cantSplit/>
          <w:trHeight w:val="641"/>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流程管理</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准时送货</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9分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送货准时，每次所需食材按招标方要求一并送达9分（非不可抗拒情况下延误一次扣3分，以此类推，扣完为止。发现委托其他人或其他车代送不得分）。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570"/>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足斤足两</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9分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送货无短斤缺两现象9分（份量短缺达到该类食材配送总量5%及以上，有一次扣3分，以此类推，扣完为止）。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613"/>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服务态度</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工作人员工作认真，服务热情周到，运送搬装文明4分（运送人员野蛮运装或无正当理由与工作人员争执，一次扣2分，扣完为止）。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419"/>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工作细致</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6分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配送物品清单与实际配送无差错6分（误差一次扣3分，以此类推，扣完为止）。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417"/>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单据清晰</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送货单（结算凭证）项目齐全，打印清晰2分，否则不得分。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trHeight w:val="1124"/>
        </w:trPr>
        <w:tc>
          <w:tcPr>
            <w:tcW w:w="464"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质量管理</w:t>
            </w:r>
            <w:r/>
          </w:p>
        </w:tc>
        <w:tc>
          <w:tcPr>
            <w:tcW w:w="395"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食材每日评分汇总</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40分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对配送单位提供的食材质量进行验收考核（验收时按各类食材验收标准打分，由每次得分汇总得出月度分）。</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662"/>
        </w:trPr>
        <w:tc>
          <w:tcPr>
            <w:tcW w:w="464"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科学管理</w:t>
            </w:r>
            <w:r/>
          </w:p>
        </w:tc>
        <w:tc>
          <w:tcPr>
            <w:tcW w:w="395" w:type="pct"/>
            <w:vAlign w:val="center"/>
            <w:vMerge w:val="restart"/>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30分</w:t>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报价准确</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20分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送货单上单价与投标报价一致，符合标书要求（有误差，每次扣3分，以此类推，扣完为止）。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835"/>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安全清洁</w:t>
            </w:r>
            <w:r/>
          </w:p>
        </w:tc>
        <w:tc>
          <w:tcPr>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5分</w:t>
            </w:r>
            <w:r/>
          </w:p>
        </w:tc>
        <w:tc>
          <w:tcPr>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操作场所、仓库、运输工具、贮物筐箱等保持清洁卫生，坚持每天清洁工作，定期消毒并有记录，仓库内无过期物品 。（抽查到不符要求的每次扣1分，以此类推，扣完为止）。</w:t>
            </w:r>
            <w:r/>
          </w:p>
        </w:tc>
        <w:tc>
          <w:tcPr>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Height w:val="542"/>
        </w:trPr>
        <w:tc>
          <w:tcPr>
            <w:tcW w:w="464" w:type="pct"/>
            <w:vAlign w:val="center"/>
            <w:vMerge w:val="continue"/>
            <w:textDirection w:val="tbRlV"/>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Borders>
              <w:bottom w:val="single" w:color="000000" w:sz="4" w:space="0"/>
            </w:tcBorders>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联系制度</w:t>
            </w:r>
            <w:r/>
          </w:p>
        </w:tc>
        <w:tc>
          <w:tcPr>
            <w:tcBorders>
              <w:bottom w:val="single" w:color="000000" w:sz="4" w:space="0"/>
            </w:tcBorders>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3分</w:t>
            </w:r>
            <w:r/>
          </w:p>
        </w:tc>
        <w:tc>
          <w:tcPr>
            <w:tcBorders>
              <w:bottom w:val="single" w:color="000000" w:sz="4" w:space="0"/>
            </w:tcBorders>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如市场没有招标方所需食材品种，事先与招标方联系并谈妥更换品种、品级、规格、价格等事项，然后发货。不满足扣3分。（配送单位单方定价后再送货不得分）。</w:t>
            </w:r>
            <w:r/>
          </w:p>
        </w:tc>
        <w:tc>
          <w:tcPr>
            <w:tcBorders>
              <w:bottom w:val="single" w:color="000000" w:sz="4" w:space="0"/>
            </w:tcBorders>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r>
        <w:trPr>
          <w:cantSplit/>
        </w:trPr>
        <w:tc>
          <w:tcPr>
            <w:tcW w:w="464"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W w:w="395" w:type="pct"/>
            <w:vAlign w:val="center"/>
            <w:vMerge w:val="continue"/>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c>
          <w:tcPr>
            <w:tcBorders>
              <w:bottom w:val="single" w:color="000000" w:sz="4" w:space="0"/>
            </w:tcBorders>
            <w:tcW w:w="548"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及时整改</w:t>
            </w:r>
            <w:r/>
          </w:p>
        </w:tc>
        <w:tc>
          <w:tcPr>
            <w:tcBorders>
              <w:bottom w:val="single" w:color="000000" w:sz="4" w:space="0"/>
            </w:tcBorders>
            <w:tcW w:w="391"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2分</w:t>
            </w:r>
            <w:r/>
          </w:p>
        </w:tc>
        <w:tc>
          <w:tcPr>
            <w:tcBorders>
              <w:bottom w:val="single" w:color="000000" w:sz="4" w:space="0"/>
            </w:tcBorders>
            <w:tcW w:w="2846" w:type="pct"/>
            <w:vAlign w:val="center"/>
            <w:textDirection w:val="lrTb"/>
            <w:noWrap w:val="false"/>
          </w:tcPr>
          <w:p>
            <w:pPr>
              <w:pStyle w:val="804"/>
              <w:spacing w:line="360" w:lineRule="auto"/>
              <w:rPr>
                <w:rFonts w:hint="eastAsia" w:ascii="宋体" w:hAnsi="宋体" w:cs="宋体"/>
                <w:sz w:val="24"/>
              </w:rPr>
            </w:pPr>
            <w:r>
              <w:rPr>
                <w:rFonts w:hint="eastAsia" w:ascii="宋体" w:hAnsi="宋体" w:cs="宋体"/>
                <w:sz w:val="24"/>
              </w:rPr>
              <w:t xml:space="preserve">对招标方的意见、建议虚心接受，运作过程中出现的新情况、新问题及时主动沟通、协调有效果，及时整改见实效（2分）（整改效果不明显扣1分，未见整改效果不得分）。</w:t>
            </w:r>
            <w:r/>
          </w:p>
        </w:tc>
        <w:tc>
          <w:tcPr>
            <w:tcBorders>
              <w:bottom w:val="single" w:color="000000" w:sz="4" w:space="0"/>
            </w:tcBorders>
            <w:tcW w:w="356" w:type="pct"/>
            <w:vAlign w:val="center"/>
            <w:textDirection w:val="lrTb"/>
            <w:noWrap w:val="false"/>
          </w:tcPr>
          <w:p>
            <w:pPr>
              <w:pStyle w:val="804"/>
              <w:ind w:firstLine="480"/>
              <w:spacing w:line="360" w:lineRule="auto"/>
              <w:rPr>
                <w:rFonts w:hint="eastAsia" w:ascii="宋体" w:hAnsi="宋体" w:cs="宋体"/>
                <w:sz w:val="24"/>
              </w:rPr>
            </w:pPr>
            <w:r>
              <w:rPr>
                <w:rFonts w:hint="eastAsia" w:ascii="宋体" w:hAnsi="宋体" w:cs="宋体"/>
                <w:sz w:val="24"/>
              </w:rPr>
            </w:r>
            <w:r/>
          </w:p>
        </w:tc>
      </w:tr>
    </w:tbl>
    <w:p>
      <w:pPr>
        <w:pStyle w:val="804"/>
        <w:sectPr>
          <w:headerReference w:type="default" r:id="rId11"/>
          <w:footerReference w:type="default" r:id="rId14"/>
          <w:footnotePr/>
          <w:endnotePr/>
          <w:type w:val="nextPage"/>
          <w:pgSz w:w="11906" w:h="16839" w:orient="portrait"/>
          <w:pgMar w:top="1440" w:right="1080" w:bottom="1440" w:left="1080" w:header="227" w:footer="755" w:gutter="0"/>
          <w:cols w:num="1" w:sep="0" w:space="720" w:equalWidth="1"/>
          <w:docGrid w:linePitch="360"/>
        </w:sectPr>
      </w:pPr>
      <w:r/>
      <w:r/>
    </w:p>
    <w:p>
      <w:pPr>
        <w:pStyle w:val="804"/>
        <w:ind w:firstLine="482"/>
        <w:jc w:val="center"/>
        <w:spacing w:line="360" w:lineRule="auto"/>
        <w:rPr>
          <w:rFonts w:hint="eastAsia" w:ascii="宋体" w:hAnsi="宋体" w:cs="宋体"/>
          <w:b/>
          <w:bCs/>
          <w:sz w:val="24"/>
        </w:rPr>
      </w:pPr>
      <w:r>
        <w:rPr>
          <w:rFonts w:hint="eastAsia" w:ascii="宋体" w:hAnsi="宋体" w:cs="宋体"/>
          <w:b/>
          <w:bCs/>
          <w:sz w:val="24"/>
        </w:rPr>
        <w:t xml:space="preserve">附件4：食堂乙方食品安全责任书</w:t>
      </w:r>
      <w:r/>
    </w:p>
    <w:p>
      <w:pPr>
        <w:pStyle w:val="804"/>
        <w:spacing w:line="360" w:lineRule="auto"/>
        <w:rPr>
          <w:rFonts w:hint="eastAsia" w:ascii="宋体" w:hAnsi="宋体" w:cs="宋体"/>
          <w:sz w:val="24"/>
        </w:rPr>
      </w:pPr>
      <w:r>
        <w:rPr>
          <w:rFonts w:hint="eastAsia" w:ascii="宋体" w:hAnsi="宋体" w:cs="宋体"/>
          <w:sz w:val="24"/>
        </w:rPr>
        <w:t xml:space="preserve">甲方：</w:t>
      </w:r>
      <w:r/>
    </w:p>
    <w:p>
      <w:pPr>
        <w:pStyle w:val="804"/>
        <w:spacing w:line="360" w:lineRule="auto"/>
        <w:rPr>
          <w:rFonts w:hint="eastAsia" w:ascii="宋体" w:hAnsi="宋体" w:cs="宋体"/>
          <w:sz w:val="24"/>
        </w:rPr>
      </w:pPr>
      <w:r>
        <w:rPr>
          <w:rFonts w:hint="eastAsia" w:ascii="宋体" w:hAnsi="宋体" w:cs="宋体"/>
          <w:sz w:val="24"/>
        </w:rPr>
        <w:t xml:space="preserve">乙方：</w:t>
      </w:r>
      <w:r/>
    </w:p>
    <w:p>
      <w:pPr>
        <w:pStyle w:val="804"/>
        <w:ind w:firstLine="480"/>
        <w:spacing w:line="360" w:lineRule="auto"/>
        <w:rPr>
          <w:rFonts w:hint="eastAsia" w:ascii="宋体" w:hAnsi="宋体" w:cs="宋体"/>
          <w:sz w:val="24"/>
        </w:rPr>
      </w:pPr>
      <w:r>
        <w:rPr>
          <w:rFonts w:hint="eastAsia" w:ascii="宋体" w:hAnsi="宋体" w:cs="宋体"/>
          <w:sz w:val="24"/>
        </w:rPr>
        <w:t xml:space="preserve">根据《中华人民共和国食品卫生法》、《中华人民共和食品卫生法实施条例》的规定、为落实食品安全工作责任制，强化食品安全工作的监督力度，防患于未然，结合食品生产经营的实际情况，特制定本责任书。</w:t>
      </w:r>
      <w:r/>
    </w:p>
    <w:p>
      <w:pPr>
        <w:pStyle w:val="804"/>
        <w:ind w:firstLine="480"/>
        <w:spacing w:line="360" w:lineRule="auto"/>
        <w:rPr>
          <w:rFonts w:hint="eastAsia" w:ascii="宋体" w:hAnsi="宋体" w:cs="宋体"/>
          <w:sz w:val="24"/>
        </w:rPr>
      </w:pPr>
      <w:r>
        <w:rPr>
          <w:rFonts w:hint="eastAsia" w:ascii="宋体" w:hAnsi="宋体" w:cs="宋体"/>
          <w:sz w:val="24"/>
        </w:rPr>
        <w:t xml:space="preserve">一、责任书起止时间：与项目合同有效期同步。</w:t>
      </w:r>
      <w:r/>
    </w:p>
    <w:p>
      <w:pPr>
        <w:pStyle w:val="804"/>
        <w:ind w:firstLine="480"/>
        <w:spacing w:line="360" w:lineRule="auto"/>
        <w:rPr>
          <w:rFonts w:hint="eastAsia" w:ascii="宋体" w:hAnsi="宋体" w:cs="宋体"/>
          <w:sz w:val="24"/>
        </w:rPr>
      </w:pPr>
      <w:r>
        <w:rPr>
          <w:rFonts w:hint="eastAsia" w:ascii="宋体" w:hAnsi="宋体" w:cs="宋体"/>
          <w:sz w:val="24"/>
        </w:rPr>
        <w:t xml:space="preserve">二、乙方要求：</w:t>
      </w:r>
      <w:r/>
    </w:p>
    <w:p>
      <w:pPr>
        <w:pStyle w:val="804"/>
        <w:ind w:firstLine="480"/>
        <w:spacing w:line="360" w:lineRule="auto"/>
        <w:rPr>
          <w:rFonts w:hint="eastAsia" w:ascii="宋体" w:hAnsi="宋体" w:cs="宋体"/>
          <w:sz w:val="24"/>
        </w:rPr>
      </w:pPr>
      <w:r>
        <w:rPr>
          <w:rFonts w:hint="eastAsia" w:ascii="宋体" w:hAnsi="宋体" w:cs="宋体"/>
          <w:sz w:val="24"/>
        </w:rPr>
        <w:t xml:space="preserve">1、乙方每次供货必须根据甲方确定的产品进行供货，乙方不能提供非甲方确定的产品进行供货，由此产生的一切问题由乙方自己承担。</w:t>
      </w:r>
      <w:r/>
    </w:p>
    <w:p>
      <w:pPr>
        <w:pStyle w:val="804"/>
        <w:ind w:firstLine="480"/>
        <w:spacing w:line="360" w:lineRule="auto"/>
        <w:rPr>
          <w:rFonts w:hint="eastAsia" w:ascii="宋体" w:hAnsi="宋体" w:cs="宋体"/>
          <w:sz w:val="24"/>
        </w:rPr>
      </w:pPr>
      <w:r>
        <w:rPr>
          <w:rFonts w:hint="eastAsia" w:ascii="宋体" w:hAnsi="宋体" w:cs="宋体"/>
          <w:sz w:val="24"/>
        </w:rPr>
        <w:t xml:space="preserve">2、乙方供货的同时必须提供食品原材料的供货清单，注明供货单位，供货品名、规格、斤两、单价、生产日期、保质期及供货时间一式两联加盖公章。</w:t>
      </w:r>
      <w:r/>
    </w:p>
    <w:p>
      <w:pPr>
        <w:pStyle w:val="804"/>
        <w:ind w:firstLine="480"/>
        <w:spacing w:line="360" w:lineRule="auto"/>
        <w:rPr>
          <w:rFonts w:hint="eastAsia" w:ascii="宋体" w:hAnsi="宋体" w:cs="宋体"/>
          <w:sz w:val="24"/>
        </w:rPr>
      </w:pPr>
      <w:r>
        <w:rPr>
          <w:rFonts w:hint="eastAsia" w:ascii="宋体" w:hAnsi="宋体" w:cs="宋体"/>
          <w:sz w:val="24"/>
        </w:rPr>
        <w:t xml:space="preserve">3、乙方不得向学校提供对人体有害的食品原辅材料，乙方提供的食品原辅材料中不得添加任何对人体有害的添加剂，乙方严格遵守中华人民共和国《产品质量法》、《食品卫生法》、《食品生产加工企业质量监督管理办法》、《餐饮业食品卫生管理办法》等相关法律、法规的规定，保证食品原辅材料质量安全符合国家有关产品质量标准。</w:t>
      </w:r>
      <w:r/>
    </w:p>
    <w:p>
      <w:pPr>
        <w:pStyle w:val="804"/>
        <w:ind w:firstLine="480"/>
        <w:spacing w:line="360" w:lineRule="auto"/>
        <w:rPr>
          <w:rFonts w:hint="eastAsia" w:ascii="宋体" w:hAnsi="宋体" w:cs="宋体"/>
          <w:sz w:val="24"/>
        </w:rPr>
      </w:pPr>
      <w:r>
        <w:rPr>
          <w:rFonts w:hint="eastAsia" w:ascii="宋体" w:hAnsi="宋体" w:cs="宋体"/>
          <w:sz w:val="24"/>
        </w:rPr>
        <w:t xml:space="preserve">三、责任追究</w:t>
      </w:r>
      <w:r/>
    </w:p>
    <w:p>
      <w:pPr>
        <w:pStyle w:val="804"/>
        <w:ind w:firstLine="480"/>
        <w:spacing w:line="360" w:lineRule="auto"/>
        <w:rPr>
          <w:rFonts w:hint="eastAsia" w:ascii="宋体" w:hAnsi="宋体" w:cs="宋体"/>
          <w:sz w:val="24"/>
        </w:rPr>
      </w:pPr>
      <w:r>
        <w:rPr>
          <w:rFonts w:hint="eastAsia" w:ascii="宋体" w:hAnsi="宋体" w:cs="宋体"/>
          <w:sz w:val="24"/>
        </w:rPr>
        <w:t xml:space="preserve">1、凡供货商违反本责任书第二条之规定者，甲方有权立即终止与供货商签订的供货协议，并有权追究乙方的经济赔偿责任。</w:t>
      </w:r>
      <w:r/>
    </w:p>
    <w:p>
      <w:pPr>
        <w:pStyle w:val="804"/>
        <w:ind w:firstLine="480"/>
        <w:spacing w:line="360" w:lineRule="auto"/>
        <w:rPr>
          <w:rFonts w:hint="eastAsia" w:ascii="宋体" w:hAnsi="宋体" w:cs="宋体"/>
          <w:sz w:val="24"/>
        </w:rPr>
      </w:pPr>
      <w:r>
        <w:rPr>
          <w:rFonts w:hint="eastAsia" w:ascii="宋体" w:hAnsi="宋体" w:cs="宋体"/>
          <w:sz w:val="24"/>
        </w:rPr>
        <w:t xml:space="preserve">2、本责任书以中华人民共和国《食品卫生法》等有关食品生产的法律法规为执行细则，由于乙方所提供的食品原辅材料所造成的事故或责任，若构成犯罪的则移送司法机关追究责任人的刑事责任，同时甲方将视情节轻重向责任方主张经济赔偿和违约金</w:t>
      </w:r>
      <w:r/>
    </w:p>
    <w:p>
      <w:pPr>
        <w:pStyle w:val="804"/>
        <w:ind w:firstLine="480"/>
        <w:spacing w:line="360" w:lineRule="auto"/>
        <w:rPr>
          <w:rFonts w:hint="eastAsia" w:ascii="宋体" w:hAnsi="宋体" w:cs="宋体"/>
          <w:sz w:val="24"/>
        </w:rPr>
      </w:pPr>
      <w:r>
        <w:rPr>
          <w:rFonts w:hint="eastAsia" w:ascii="宋体" w:hAnsi="宋体" w:cs="宋体"/>
          <w:sz w:val="24"/>
        </w:rPr>
        <w:t xml:space="preserve">四、本责任书经甲、乙双方签字并盖公章后生效。此责任书一式四份，甲乙双方各执二份。</w:t>
      </w:r>
      <w:r/>
    </w:p>
    <w:p>
      <w:pPr>
        <w:pStyle w:val="804"/>
        <w:ind w:firstLine="480"/>
        <w:spacing w:line="360" w:lineRule="auto"/>
        <w:rPr>
          <w:rFonts w:hint="eastAsia" w:ascii="宋体" w:hAnsi="宋体" w:cs="宋体"/>
          <w:sz w:val="24"/>
        </w:rPr>
      </w:pPr>
      <w:r>
        <w:rPr>
          <w:rFonts w:hint="eastAsia" w:ascii="宋体" w:hAnsi="宋体" w:cs="宋体"/>
          <w:sz w:val="24"/>
        </w:rPr>
        <w:t xml:space="preserve">甲方：                                  乙方：</w:t>
      </w:r>
      <w:r/>
    </w:p>
    <w:p>
      <w:pPr>
        <w:pStyle w:val="804"/>
        <w:ind w:firstLine="480"/>
        <w:spacing w:line="360" w:lineRule="auto"/>
        <w:rPr>
          <w:rFonts w:hint="eastAsia" w:ascii="宋体" w:hAnsi="宋体" w:cs="宋体"/>
          <w:sz w:val="24"/>
        </w:rPr>
      </w:pPr>
      <w:r>
        <w:rPr>
          <w:rFonts w:hint="eastAsia" w:ascii="宋体" w:hAnsi="宋体" w:cs="宋体"/>
          <w:sz w:val="24"/>
        </w:rPr>
        <w:t xml:space="preserve">XX年 月 日                            XX年 月 日</w:t>
      </w:r>
      <w:r/>
    </w:p>
    <w:p>
      <w:pPr>
        <w:pStyle w:val="804"/>
        <w:jc w:val="center"/>
        <w:rPr>
          <w:rFonts w:hint="eastAsia" w:ascii="宋体" w:hAnsi="宋体" w:cs="宋体"/>
          <w:b/>
          <w:bCs/>
          <w:sz w:val="24"/>
        </w:rPr>
      </w:pPr>
      <w:r>
        <w:rPr>
          <w:rFonts w:hint="eastAsia"/>
        </w:rPr>
        <w:br w:type="page" w:clear="all"/>
      </w:r>
      <w:r>
        <w:rPr>
          <w:rFonts w:hint="eastAsia" w:ascii="宋体" w:hAnsi="宋体" w:cs="宋体"/>
          <w:b/>
          <w:bCs/>
          <w:sz w:val="24"/>
        </w:rPr>
        <w:t xml:space="preserve">附件5：廉洁合同</w:t>
      </w:r>
      <w:r/>
    </w:p>
    <w:p>
      <w:pPr>
        <w:pStyle w:val="804"/>
        <w:ind w:firstLine="480"/>
        <w:spacing w:line="360" w:lineRule="auto"/>
        <w:rPr>
          <w:rFonts w:hint="eastAsia" w:ascii="宋体" w:hAnsi="宋体" w:cs="宋体"/>
          <w:sz w:val="24"/>
        </w:rPr>
      </w:pPr>
      <w:r>
        <w:rPr>
          <w:rFonts w:hint="eastAsia" w:ascii="宋体" w:hAnsi="宋体" w:cs="宋体"/>
          <w:sz w:val="24"/>
        </w:rPr>
        <w:t xml:space="preserve">为加强甲方</w:t>
      </w:r>
      <w:r>
        <w:rPr>
          <w:rFonts w:hint="eastAsia" w:ascii="宋体" w:hAnsi="宋体" w:cs="宋体"/>
          <w:sz w:val="24"/>
          <w:u w:val="single"/>
        </w:rPr>
        <w:t xml:space="preserve">雨花台区农业农村局食堂食材采购及配送</w:t>
      </w:r>
      <w:r>
        <w:rPr>
          <w:rFonts w:hint="eastAsia" w:ascii="宋体" w:hAnsi="宋体" w:cs="宋体"/>
          <w:sz w:val="24"/>
        </w:rPr>
        <w:t xml:space="preserve">项目廉政建设，规范双方的各项活动，确保服务质量，防止发生各种谋取不正当利益的违法违纪行为，保护甲、乙双方的合法权益，经甲乙双方协商同意，将严格执行以下条款。</w:t>
      </w:r>
      <w:r/>
    </w:p>
    <w:p>
      <w:pPr>
        <w:pStyle w:val="804"/>
        <w:spacing w:line="360" w:lineRule="auto"/>
        <w:rPr>
          <w:rFonts w:hint="eastAsia" w:ascii="宋体" w:hAnsi="宋体" w:cs="宋体"/>
          <w:sz w:val="24"/>
        </w:rPr>
      </w:pPr>
      <w:r>
        <w:rPr>
          <w:rFonts w:hint="eastAsia" w:ascii="宋体" w:hAnsi="宋体" w:cs="宋体"/>
          <w:sz w:val="24"/>
        </w:rPr>
        <w:t xml:space="preserve">一、甲方的权利和义务</w:t>
      </w:r>
      <w:r/>
    </w:p>
    <w:p>
      <w:pPr>
        <w:pStyle w:val="804"/>
        <w:ind w:firstLine="480"/>
        <w:spacing w:line="360" w:lineRule="auto"/>
        <w:rPr>
          <w:rFonts w:hint="eastAsia" w:ascii="宋体" w:hAnsi="宋体" w:cs="宋体"/>
          <w:sz w:val="24"/>
        </w:rPr>
      </w:pPr>
      <w:r>
        <w:rPr>
          <w:rFonts w:hint="eastAsia" w:ascii="宋体" w:hAnsi="宋体" w:cs="宋体"/>
          <w:sz w:val="24"/>
        </w:rPr>
        <w:t xml:space="preserve">1.甲方的工作人员在项目实施过程中，不得以任何形式向乙方索取贿赂、收受回扣及好处费等；不得接受任何利益输送。</w:t>
      </w:r>
      <w:r/>
    </w:p>
    <w:p>
      <w:pPr>
        <w:pStyle w:val="804"/>
        <w:ind w:firstLine="480"/>
        <w:spacing w:line="360" w:lineRule="auto"/>
        <w:rPr>
          <w:rFonts w:hint="eastAsia" w:ascii="宋体" w:hAnsi="宋体" w:cs="宋体"/>
          <w:sz w:val="24"/>
        </w:rPr>
      </w:pPr>
      <w:r>
        <w:rPr>
          <w:rFonts w:hint="eastAsia" w:ascii="宋体" w:hAnsi="宋体" w:cs="宋体"/>
          <w:sz w:val="24"/>
        </w:rPr>
        <w:t xml:space="preserve">2.对乙方主动给予的钱、物等，甲方的工作人员要坚决拒绝，无法拒绝的要及时上交甲方的纪检监察部门。</w:t>
      </w:r>
      <w:r/>
    </w:p>
    <w:p>
      <w:pPr>
        <w:pStyle w:val="804"/>
        <w:ind w:firstLine="480"/>
        <w:spacing w:line="360" w:lineRule="auto"/>
        <w:rPr>
          <w:rFonts w:hint="eastAsia" w:ascii="宋体" w:hAnsi="宋体" w:cs="宋体"/>
          <w:sz w:val="24"/>
        </w:rPr>
      </w:pPr>
      <w:r>
        <w:rPr>
          <w:rFonts w:hint="eastAsia" w:ascii="宋体" w:hAnsi="宋体" w:cs="宋体"/>
          <w:sz w:val="24"/>
        </w:rPr>
        <w:t xml:space="preserve">3.甲方工作人员在项目实施过程中，必须遵守廉洁自律的其他有关规定。</w:t>
      </w:r>
      <w:r/>
    </w:p>
    <w:p>
      <w:pPr>
        <w:pStyle w:val="804"/>
        <w:spacing w:line="360" w:lineRule="auto"/>
        <w:rPr>
          <w:rFonts w:hint="eastAsia" w:ascii="宋体" w:hAnsi="宋体" w:cs="宋体"/>
          <w:sz w:val="24"/>
        </w:rPr>
      </w:pPr>
      <w:r>
        <w:rPr>
          <w:rFonts w:hint="eastAsia" w:ascii="宋体" w:hAnsi="宋体" w:cs="宋体"/>
          <w:sz w:val="24"/>
        </w:rPr>
        <w:t xml:space="preserve">二、乙方的权利和义务</w:t>
      </w:r>
      <w:r/>
    </w:p>
    <w:p>
      <w:pPr>
        <w:pStyle w:val="804"/>
        <w:ind w:firstLine="480"/>
        <w:spacing w:line="360" w:lineRule="auto"/>
        <w:rPr>
          <w:rFonts w:hint="eastAsia" w:ascii="宋体" w:hAnsi="宋体" w:cs="宋体"/>
          <w:sz w:val="24"/>
        </w:rPr>
      </w:pPr>
      <w:r>
        <w:rPr>
          <w:rFonts w:hint="eastAsia" w:ascii="宋体" w:hAnsi="宋体" w:cs="宋体"/>
          <w:sz w:val="24"/>
        </w:rPr>
        <w:t xml:space="preserve">1.乙方应遵照执行甲方在廉洁从业方面的各项制度和规定，积极配合甲方就有关违纪问题进行调查取证，在相关案件查办时，应配合监委提供证据、作证。</w:t>
      </w:r>
      <w:r/>
    </w:p>
    <w:p>
      <w:pPr>
        <w:pStyle w:val="804"/>
        <w:ind w:firstLine="480"/>
        <w:spacing w:line="360" w:lineRule="auto"/>
        <w:rPr>
          <w:rFonts w:hint="eastAsia" w:ascii="宋体" w:hAnsi="宋体" w:cs="宋体"/>
          <w:sz w:val="24"/>
        </w:rPr>
      </w:pPr>
      <w:r>
        <w:rPr>
          <w:rFonts w:hint="eastAsia" w:ascii="宋体" w:hAnsi="宋体" w:cs="宋体"/>
          <w:sz w:val="24"/>
        </w:rPr>
        <w:t xml:space="preserve">2.乙方工作人员在项目实施过程中，不得向甲方的工作人员行贿、提供回扣或其他好处费等；不得有任何利益输送行为。</w:t>
      </w:r>
      <w:r/>
    </w:p>
    <w:p>
      <w:pPr>
        <w:pStyle w:val="804"/>
        <w:ind w:firstLine="480"/>
        <w:spacing w:line="360" w:lineRule="auto"/>
        <w:rPr>
          <w:rFonts w:hint="eastAsia" w:ascii="宋体" w:hAnsi="宋体" w:cs="宋体"/>
          <w:sz w:val="24"/>
        </w:rPr>
      </w:pPr>
      <w:r>
        <w:rPr>
          <w:rFonts w:hint="eastAsia" w:ascii="宋体" w:hAnsi="宋体" w:cs="宋体"/>
          <w:sz w:val="24"/>
        </w:rPr>
        <w:t xml:space="preserve">3.乙方发现甲方工作人员有不廉洁行为的，应当及时报告甲方的纪检监察部门。</w:t>
      </w:r>
      <w:r/>
    </w:p>
    <w:p>
      <w:pPr>
        <w:pStyle w:val="804"/>
        <w:ind w:firstLine="480"/>
        <w:spacing w:line="360" w:lineRule="auto"/>
        <w:rPr>
          <w:rFonts w:hint="eastAsia" w:ascii="宋体" w:hAnsi="宋体" w:cs="宋体"/>
          <w:sz w:val="24"/>
        </w:rPr>
      </w:pPr>
      <w:r>
        <w:rPr>
          <w:rFonts w:hint="eastAsia" w:ascii="宋体" w:hAnsi="宋体" w:cs="宋体"/>
          <w:sz w:val="24"/>
        </w:rPr>
        <w:t xml:space="preserve">4.乙方工作人员在项目实施过程中，必须遵守廉洁自律的其他有关规定。</w:t>
      </w:r>
      <w:r/>
    </w:p>
    <w:p>
      <w:pPr>
        <w:pStyle w:val="804"/>
        <w:spacing w:line="360" w:lineRule="auto"/>
        <w:rPr>
          <w:rFonts w:hint="eastAsia" w:ascii="宋体" w:hAnsi="宋体" w:cs="宋体"/>
          <w:sz w:val="24"/>
        </w:rPr>
      </w:pPr>
      <w:r>
        <w:rPr>
          <w:rFonts w:hint="eastAsia" w:ascii="宋体" w:hAnsi="宋体" w:cs="宋体"/>
          <w:sz w:val="24"/>
        </w:rPr>
        <w:t xml:space="preserve">三、违约责任</w:t>
      </w:r>
      <w:r/>
    </w:p>
    <w:p>
      <w:pPr>
        <w:pStyle w:val="804"/>
        <w:ind w:firstLine="480"/>
        <w:spacing w:line="360" w:lineRule="auto"/>
        <w:rPr>
          <w:rFonts w:hint="eastAsia" w:ascii="宋体" w:hAnsi="宋体" w:cs="宋体"/>
          <w:sz w:val="24"/>
        </w:rPr>
      </w:pPr>
      <w:r>
        <w:rPr>
          <w:rFonts w:hint="eastAsia" w:ascii="宋体" w:hAnsi="宋体" w:cs="宋体"/>
          <w:sz w:val="24"/>
        </w:rPr>
        <w:t xml:space="preserve">乙方在相关案件查办时，存在拒不配合监委等调查的情形时，甲方有权采取警示约谈、降低考核评价分数、降低供货份额、缩短服务期限、终止或解除合同等多种措施。 </w:t>
      </w:r>
      <w:r/>
    </w:p>
    <w:p>
      <w:pPr>
        <w:pStyle w:val="804"/>
        <w:ind w:firstLine="480"/>
        <w:spacing w:line="360" w:lineRule="auto"/>
        <w:rPr>
          <w:rFonts w:hint="eastAsia" w:ascii="宋体" w:hAnsi="宋体" w:cs="宋体"/>
          <w:sz w:val="24"/>
        </w:rPr>
      </w:pPr>
      <w:r>
        <w:rPr>
          <w:rFonts w:hint="eastAsia" w:ascii="宋体" w:hAnsi="宋体" w:cs="宋体"/>
          <w:sz w:val="24"/>
        </w:rPr>
        <w:t xml:space="preserve">乙方及其工作人员违反廉洁有关规定，在参加采购活动中向干部职工行贿的，被给予党纪、政纪处分、移交司法机关追究刑事责任的，乙方应承担以下责任：</w:t>
      </w:r>
      <w:r/>
    </w:p>
    <w:p>
      <w:pPr>
        <w:pStyle w:val="804"/>
        <w:ind w:firstLine="480"/>
        <w:spacing w:line="360" w:lineRule="auto"/>
        <w:rPr>
          <w:rFonts w:hint="eastAsia" w:ascii="宋体" w:hAnsi="宋体" w:cs="宋体"/>
          <w:sz w:val="24"/>
        </w:rPr>
      </w:pPr>
      <w:r>
        <w:rPr>
          <w:rFonts w:hint="eastAsia" w:ascii="宋体" w:hAnsi="宋体" w:cs="宋体"/>
          <w:sz w:val="24"/>
        </w:rPr>
        <w:t xml:space="preserve">1.列入存在行贿行为乙方名单，实施严格的禁入措施，禁止参加新采购项目。</w:t>
      </w:r>
      <w:r/>
    </w:p>
    <w:p>
      <w:pPr>
        <w:pStyle w:val="804"/>
        <w:ind w:firstLine="480"/>
        <w:spacing w:line="360" w:lineRule="auto"/>
        <w:rPr>
          <w:rFonts w:hint="eastAsia" w:ascii="宋体" w:hAnsi="宋体" w:cs="宋体"/>
          <w:sz w:val="24"/>
        </w:rPr>
      </w:pPr>
      <w:r>
        <w:rPr>
          <w:rFonts w:hint="eastAsia" w:ascii="宋体" w:hAnsi="宋体" w:cs="宋体"/>
          <w:sz w:val="24"/>
        </w:rPr>
        <w:t xml:space="preserve">2.对乙方被列入存在行贿行为乙方名单的禁入措施，适用于其法定代表人、主要负责人和行贿人。在禁入期限内，上述人员担任法定代表人、主要负责人或实际控制人的其他企业，均不得参加新采购项目。</w:t>
      </w:r>
      <w:r/>
    </w:p>
    <w:p>
      <w:pPr>
        <w:pStyle w:val="804"/>
        <w:ind w:firstLine="480"/>
        <w:spacing w:line="360" w:lineRule="auto"/>
        <w:rPr>
          <w:rFonts w:hint="eastAsia" w:ascii="宋体" w:hAnsi="宋体" w:cs="宋体"/>
          <w:sz w:val="24"/>
        </w:rPr>
      </w:pPr>
      <w:r>
        <w:rPr>
          <w:rFonts w:hint="eastAsia" w:ascii="宋体" w:hAnsi="宋体" w:cs="宋体"/>
          <w:sz w:val="24"/>
        </w:rPr>
        <w:t xml:space="preserve">3.履约期间乙方被列入存在行贿行为乙方名单的，甲方可以采取警示约谈等措施进行督促整改，并采取降低考核评价分数、降低供货份额、缩短服务期限、终止或解除合同等处理措施。</w:t>
      </w:r>
      <w:r/>
    </w:p>
    <w:p>
      <w:pPr>
        <w:pStyle w:val="804"/>
        <w:ind w:firstLine="480"/>
        <w:spacing w:line="360" w:lineRule="auto"/>
        <w:rPr>
          <w:rFonts w:hint="eastAsia" w:ascii="宋体" w:hAnsi="宋体" w:cs="宋体"/>
          <w:sz w:val="24"/>
        </w:rPr>
      </w:pPr>
      <w:r>
        <w:rPr>
          <w:rFonts w:hint="eastAsia" w:ascii="宋体" w:hAnsi="宋体" w:cs="宋体"/>
          <w:sz w:val="24"/>
        </w:rPr>
        <w:t xml:space="preserve">四、合同的生效</w:t>
      </w:r>
      <w:r/>
    </w:p>
    <w:p>
      <w:pPr>
        <w:pStyle w:val="804"/>
        <w:ind w:firstLine="480"/>
        <w:spacing w:line="360" w:lineRule="auto"/>
        <w:rPr>
          <w:rFonts w:hint="eastAsia" w:ascii="宋体" w:hAnsi="宋体" w:cs="宋体"/>
          <w:sz w:val="24"/>
        </w:rPr>
      </w:pPr>
      <w:r>
        <w:rPr>
          <w:rFonts w:hint="eastAsia" w:ascii="宋体" w:hAnsi="宋体" w:cs="宋体"/>
          <w:sz w:val="24"/>
        </w:rPr>
        <w:t xml:space="preserve">1.本合同在双方签字并盖章后生效。</w:t>
      </w:r>
      <w:r/>
    </w:p>
    <w:p>
      <w:pPr>
        <w:pStyle w:val="804"/>
        <w:ind w:firstLine="480"/>
        <w:spacing w:line="360" w:lineRule="auto"/>
        <w:rPr>
          <w:rFonts w:hint="eastAsia" w:ascii="宋体" w:hAnsi="宋体" w:cs="宋体"/>
          <w:sz w:val="24"/>
        </w:rPr>
      </w:pPr>
      <w:r>
        <w:rPr>
          <w:rFonts w:hint="eastAsia" w:ascii="宋体" w:hAnsi="宋体" w:cs="宋体"/>
          <w:sz w:val="24"/>
        </w:rPr>
        <w:t xml:space="preserve">2.一式四份，甲乙双方各执二份。</w:t>
      </w:r>
      <w:r/>
    </w:p>
    <w:p>
      <w:pPr>
        <w:pStyle w:val="804"/>
        <w:spacing w:line="360" w:lineRule="auto"/>
        <w:rPr>
          <w:rFonts w:hint="eastAsia" w:ascii="宋体" w:hAnsi="宋体" w:cs="宋体"/>
          <w:sz w:val="24"/>
        </w:rPr>
      </w:pPr>
      <w:r>
        <w:rPr>
          <w:rFonts w:hint="eastAsia" w:ascii="宋体" w:hAnsi="宋体" w:cs="宋体"/>
          <w:sz w:val="24"/>
        </w:rPr>
        <w:t xml:space="preserve">甲方（盖章）：</w:t>
      </w:r>
      <w:r/>
    </w:p>
    <w:p>
      <w:pPr>
        <w:pStyle w:val="804"/>
        <w:spacing w:line="360" w:lineRule="auto"/>
        <w:rPr>
          <w:rFonts w:hint="eastAsia" w:ascii="宋体" w:hAnsi="宋体" w:cs="宋体"/>
          <w:sz w:val="24"/>
        </w:rPr>
      </w:pPr>
      <w:r>
        <w:rPr>
          <w:rFonts w:hint="eastAsia" w:ascii="宋体" w:hAnsi="宋体" w:cs="宋体"/>
          <w:sz w:val="24"/>
        </w:rPr>
        <w:t xml:space="preserve">法定代表人（被授权委托人）：　　　　　　</w:t>
      </w:r>
      <w:r/>
    </w:p>
    <w:p>
      <w:pPr>
        <w:pStyle w:val="804"/>
        <w:spacing w:line="360" w:lineRule="auto"/>
        <w:rPr>
          <w:rFonts w:hint="eastAsia" w:ascii="宋体" w:hAnsi="宋体" w:cs="宋体"/>
          <w:sz w:val="24"/>
        </w:rPr>
      </w:pPr>
      <w:r>
        <w:rPr>
          <w:rFonts w:hint="eastAsia" w:ascii="宋体" w:hAnsi="宋体" w:cs="宋体"/>
          <w:sz w:val="24"/>
        </w:rPr>
        <w:t xml:space="preserve">日期：</w:t>
      </w:r>
      <w:r/>
    </w:p>
    <w:p>
      <w:pPr>
        <w:pStyle w:val="804"/>
        <w:spacing w:line="360" w:lineRule="auto"/>
        <w:rPr>
          <w:rFonts w:hint="eastAsia" w:ascii="宋体" w:hAnsi="宋体" w:cs="宋体"/>
          <w:sz w:val="24"/>
        </w:rPr>
      </w:pPr>
      <w:r>
        <w:rPr>
          <w:rFonts w:hint="eastAsia" w:ascii="宋体" w:hAnsi="宋体" w:cs="宋体"/>
          <w:sz w:val="24"/>
        </w:rPr>
        <w:t xml:space="preserve">乙方（盖章）：</w:t>
      </w:r>
      <w:r/>
    </w:p>
    <w:p>
      <w:pPr>
        <w:pStyle w:val="804"/>
        <w:spacing w:line="360" w:lineRule="auto"/>
        <w:rPr>
          <w:rFonts w:hint="eastAsia" w:ascii="宋体" w:hAnsi="宋体" w:cs="宋体"/>
          <w:sz w:val="24"/>
        </w:rPr>
      </w:pPr>
      <w:r>
        <w:rPr>
          <w:rFonts w:hint="eastAsia" w:ascii="宋体" w:hAnsi="宋体" w:cs="宋体"/>
          <w:sz w:val="24"/>
        </w:rPr>
        <w:t xml:space="preserve">法定代表人（被授权委托人）：　　　　　　</w:t>
      </w:r>
      <w:r/>
    </w:p>
    <w:p>
      <w:pPr>
        <w:pStyle w:val="804"/>
        <w:spacing w:line="360" w:lineRule="auto"/>
        <w:rPr>
          <w:rFonts w:hint="eastAsia" w:ascii="宋体" w:hAnsi="宋体" w:cs="宋体"/>
          <w:sz w:val="24"/>
        </w:rPr>
        <w:sectPr>
          <w:headerReference w:type="default" r:id="rId12"/>
          <w:footerReference w:type="default" r:id="rId15"/>
          <w:footerReference w:type="even" r:id="rId16"/>
          <w:footnotePr/>
          <w:endnotePr/>
          <w:type w:val="nextPage"/>
          <w:pgSz w:w="11906" w:h="16838" w:orient="portrait"/>
          <w:pgMar w:top="1814" w:right="1588" w:bottom="1588" w:left="1588" w:header="851" w:footer="1134" w:gutter="0"/>
          <w:cols w:num="1" w:sep="0" w:space="720" w:equalWidth="1"/>
          <w:docGrid w:linePitch="360"/>
        </w:sectPr>
      </w:pPr>
      <w:r>
        <w:rPr>
          <w:rFonts w:hint="eastAsia" w:ascii="宋体" w:hAnsi="宋体" w:cs="宋体"/>
          <w:sz w:val="24"/>
        </w:rPr>
        <w:t xml:space="preserve">日期：</w:t>
      </w:r>
      <w:r/>
    </w:p>
    <w:p>
      <w:pPr>
        <w:pStyle w:val="804"/>
      </w:pPr>
      <w:r/>
      <w:r/>
    </w:p>
    <w:p>
      <w:pPr>
        <w:pStyle w:val="805"/>
        <w:numPr>
          <w:ilvl w:val="0"/>
          <w:numId w:val="0"/>
        </w:numPr>
        <w:rPr>
          <w:rFonts w:ascii="宋体" w:hAnsi="宋体" w:cs="宋体"/>
        </w:rPr>
      </w:pPr>
      <w:r/>
      <w:bookmarkStart w:id="15" w:name="_Toc22986"/>
      <w:r>
        <w:rPr>
          <w:rFonts w:hint="eastAsia" w:ascii="宋体" w:hAnsi="宋体" w:cs="宋体"/>
        </w:rPr>
        <w:t xml:space="preserve">第六章 格式附件</w:t>
      </w:r>
      <w:bookmarkEnd w:id="15"/>
      <w:r>
        <w:rPr>
          <w:rFonts w:ascii="宋体" w:hAnsi="宋体" w:cs="宋体"/>
        </w:rPr>
      </w:r>
      <w:r/>
    </w:p>
    <w:p>
      <w:pPr>
        <w:pStyle w:val="804"/>
        <w:jc w:val="left"/>
        <w:spacing w:line="360" w:lineRule="auto"/>
        <w:widowControl/>
        <w:rPr>
          <w:rFonts w:hint="eastAsia" w:ascii="宋体" w:hAnsi="宋体" w:cs="宋体"/>
          <w:b/>
          <w:sz w:val="40"/>
          <w:szCs w:val="40"/>
        </w:rPr>
      </w:pPr>
      <w:r>
        <w:rPr>
          <w:rFonts w:hint="eastAsia" w:ascii="宋体" w:hAnsi="宋体" w:cs="宋体"/>
          <w:b/>
          <w:sz w:val="40"/>
          <w:szCs w:val="40"/>
        </w:rPr>
        <w:t xml:space="preserve">项目名称：</w:t>
      </w:r>
      <w:r>
        <w:rPr>
          <w:rFonts w:hint="eastAsia" w:ascii="宋体" w:hAnsi="宋体" w:cs="宋体"/>
          <w:b/>
          <w:sz w:val="40"/>
          <w:szCs w:val="40"/>
          <w:lang w:val="zh-CN"/>
        </w:rPr>
        <w:t xml:space="preserve">雨花台区农业农村局食堂食材采购及配送</w:t>
      </w:r>
      <w:r>
        <w:rPr>
          <w:rFonts w:hint="eastAsia" w:ascii="宋体" w:hAnsi="宋体" w:cs="宋体"/>
          <w:b/>
          <w:sz w:val="40"/>
          <w:szCs w:val="40"/>
        </w:rPr>
      </w:r>
      <w:r/>
    </w:p>
    <w:p>
      <w:pPr>
        <w:pStyle w:val="804"/>
        <w:jc w:val="left"/>
        <w:spacing w:line="360" w:lineRule="auto"/>
        <w:widowControl/>
        <w:rPr>
          <w:rFonts w:ascii="宋体" w:hAnsi="宋体" w:cs="宋体"/>
          <w:b/>
          <w:sz w:val="40"/>
          <w:szCs w:val="40"/>
        </w:rPr>
      </w:pPr>
      <w:r>
        <w:rPr>
          <w:rFonts w:hint="eastAsia" w:ascii="宋体" w:hAnsi="宋体" w:cs="宋体"/>
          <w:b/>
          <w:sz w:val="40"/>
          <w:szCs w:val="40"/>
        </w:rPr>
        <w:t xml:space="preserve">项目编号：</w:t>
      </w:r>
      <w:r>
        <w:rPr>
          <w:rFonts w:hint="eastAsia" w:ascii="宋体" w:hAnsi="宋体" w:cs="宋体"/>
          <w:b/>
          <w:sz w:val="40"/>
          <w:szCs w:val="40"/>
          <w:lang w:val="zh-CN"/>
        </w:rPr>
        <w:t xml:space="preserve">YSFHZB202403004</w:t>
      </w:r>
      <w:r>
        <w:rPr>
          <w:rFonts w:ascii="宋体" w:hAnsi="宋体" w:cs="宋体"/>
          <w:b/>
          <w:sz w:val="40"/>
          <w:szCs w:val="40"/>
        </w:rPr>
      </w:r>
      <w:r/>
    </w:p>
    <w:p>
      <w:pPr>
        <w:pStyle w:val="804"/>
        <w:jc w:val="left"/>
        <w:spacing w:line="240" w:lineRule="atLeast"/>
        <w:widowControl/>
        <w:rPr>
          <w:rFonts w:ascii="宋体" w:hAnsi="宋体" w:cs="宋体"/>
          <w:b/>
          <w:bCs/>
          <w:szCs w:val="21"/>
        </w:rPr>
      </w:pPr>
      <w:r>
        <w:rPr>
          <w:rFonts w:ascii="宋体" w:hAnsi="宋体" w:cs="宋体"/>
          <w:b/>
          <w:bCs/>
          <w:szCs w:val="21"/>
        </w:rPr>
      </w:r>
      <w:r/>
    </w:p>
    <w:p>
      <w:pPr>
        <w:pStyle w:val="804"/>
        <w:spacing w:line="440" w:lineRule="exact"/>
        <w:rPr>
          <w:rFonts w:ascii="宋体" w:hAnsi="宋体" w:cs="宋体"/>
          <w:sz w:val="20"/>
          <w:szCs w:val="20"/>
        </w:rPr>
      </w:pPr>
      <w:r>
        <w:rPr>
          <w:rFonts w:ascii="宋体" w:hAnsi="宋体" w:cs="宋体"/>
          <w:sz w:val="20"/>
          <w:szCs w:val="20"/>
        </w:rPr>
      </w:r>
      <w:r/>
    </w:p>
    <w:p>
      <w:pPr>
        <w:pStyle w:val="804"/>
        <w:spacing w:line="440" w:lineRule="exact"/>
        <w:rPr>
          <w:rFonts w:ascii="宋体" w:hAnsi="宋体" w:cs="宋体"/>
          <w:sz w:val="20"/>
          <w:szCs w:val="20"/>
        </w:rPr>
      </w:pPr>
      <w:r>
        <w:rPr>
          <w:rFonts w:ascii="宋体" w:hAnsi="宋体" w:cs="宋体"/>
          <w:sz w:val="20"/>
          <w:szCs w:val="20"/>
        </w:rPr>
      </w:r>
      <w:r/>
    </w:p>
    <w:p>
      <w:pPr>
        <w:pStyle w:val="804"/>
        <w:spacing w:line="440" w:lineRule="exact"/>
        <w:rPr>
          <w:rFonts w:ascii="宋体" w:hAnsi="宋体" w:cs="宋体"/>
          <w:sz w:val="20"/>
          <w:szCs w:val="20"/>
        </w:rPr>
      </w:pPr>
      <w:r>
        <w:rPr>
          <w:rFonts w:ascii="宋体" w:hAnsi="宋体" w:cs="宋体"/>
          <w:sz w:val="20"/>
          <w:szCs w:val="20"/>
        </w:rPr>
      </w:r>
      <w:r/>
    </w:p>
    <w:p>
      <w:pPr>
        <w:pStyle w:val="804"/>
        <w:spacing w:line="440" w:lineRule="exact"/>
        <w:rPr>
          <w:rFonts w:ascii="宋体" w:hAnsi="宋体" w:cs="宋体"/>
          <w:sz w:val="20"/>
          <w:szCs w:val="20"/>
        </w:rPr>
      </w:pPr>
      <w:r>
        <w:rPr>
          <w:rFonts w:ascii="宋体" w:hAnsi="宋体" w:cs="宋体"/>
          <w:sz w:val="20"/>
          <w:szCs w:val="20"/>
        </w:rPr>
      </w:r>
      <w:r/>
    </w:p>
    <w:p>
      <w:pPr>
        <w:pStyle w:val="804"/>
        <w:spacing w:line="440" w:lineRule="exact"/>
        <w:rPr>
          <w:rFonts w:ascii="宋体" w:hAnsi="宋体" w:cs="宋体"/>
          <w:sz w:val="20"/>
          <w:szCs w:val="20"/>
        </w:rPr>
      </w:pPr>
      <w:r>
        <w:rPr>
          <w:rFonts w:ascii="宋体" w:hAnsi="宋体" w:cs="宋体"/>
          <w:sz w:val="20"/>
          <w:szCs w:val="20"/>
        </w:rPr>
      </w:r>
      <w:r/>
    </w:p>
    <w:p>
      <w:pPr>
        <w:pStyle w:val="804"/>
        <w:jc w:val="center"/>
        <w:rPr>
          <w:rFonts w:ascii="宋体" w:hAnsi="宋体" w:cs="宋体"/>
          <w:sz w:val="20"/>
          <w:szCs w:val="20"/>
        </w:rPr>
      </w:pPr>
      <w:r>
        <w:rPr>
          <w:rFonts w:ascii="宋体" w:hAnsi="宋体" w:cs="宋体"/>
          <w:sz w:val="20"/>
          <w:szCs w:val="20"/>
        </w:rPr>
      </w:r>
      <w:r/>
    </w:p>
    <w:p>
      <w:pPr>
        <w:pStyle w:val="804"/>
        <w:rPr>
          <w:rFonts w:ascii="宋体" w:hAnsi="宋体" w:cs="宋体"/>
          <w:sz w:val="20"/>
          <w:szCs w:val="20"/>
        </w:rPr>
      </w:pPr>
      <w:r>
        <w:rPr>
          <w:rFonts w:ascii="宋体" w:hAnsi="宋体" w:cs="宋体"/>
          <w:sz w:val="20"/>
          <w:szCs w:val="20"/>
        </w:rPr>
      </w:r>
      <w:r/>
    </w:p>
    <w:p>
      <w:pPr>
        <w:pStyle w:val="804"/>
        <w:jc w:val="center"/>
        <w:rPr>
          <w:rFonts w:ascii="宋体" w:hAnsi="宋体" w:cs="宋体"/>
          <w:sz w:val="44"/>
          <w:szCs w:val="44"/>
        </w:rPr>
      </w:pPr>
      <w:r>
        <w:rPr>
          <w:rFonts w:hint="eastAsia" w:ascii="宋体" w:hAnsi="宋体" w:cs="宋体"/>
          <w:sz w:val="44"/>
          <w:szCs w:val="44"/>
        </w:rPr>
        <w:t xml:space="preserve">投标文件</w:t>
      </w:r>
      <w:r>
        <w:rPr>
          <w:rFonts w:ascii="宋体" w:hAnsi="宋体" w:cs="宋体"/>
          <w:sz w:val="44"/>
          <w:szCs w:val="44"/>
        </w:rPr>
      </w:r>
      <w:r/>
    </w:p>
    <w:p>
      <w:pPr>
        <w:pStyle w:val="804"/>
        <w:rPr>
          <w:rFonts w:ascii="宋体" w:hAnsi="宋体" w:cs="宋体"/>
          <w:sz w:val="28"/>
          <w:szCs w:val="28"/>
        </w:rPr>
      </w:pPr>
      <w:r>
        <w:rPr>
          <w:rFonts w:ascii="宋体" w:hAnsi="宋体" w:cs="宋体"/>
          <w:sz w:val="28"/>
          <w:szCs w:val="28"/>
        </w:rPr>
      </w:r>
      <w:r/>
    </w:p>
    <w:p>
      <w:pPr>
        <w:pStyle w:val="804"/>
        <w:rPr>
          <w:rFonts w:ascii="宋体" w:hAnsi="宋体" w:cs="宋体"/>
          <w:sz w:val="28"/>
          <w:szCs w:val="28"/>
        </w:rPr>
      </w:pPr>
      <w:r>
        <w:rPr>
          <w:rFonts w:ascii="宋体" w:hAnsi="宋体" w:cs="宋体"/>
          <w:sz w:val="28"/>
          <w:szCs w:val="28"/>
        </w:rPr>
      </w:r>
      <w:r/>
    </w:p>
    <w:p>
      <w:pPr>
        <w:pStyle w:val="804"/>
        <w:rPr>
          <w:rFonts w:ascii="宋体" w:hAnsi="宋体" w:cs="宋体"/>
          <w:sz w:val="28"/>
          <w:szCs w:val="28"/>
        </w:rPr>
      </w:pPr>
      <w:r>
        <w:rPr>
          <w:rFonts w:ascii="宋体" w:hAnsi="宋体" w:cs="宋体"/>
          <w:sz w:val="28"/>
          <w:szCs w:val="28"/>
        </w:rPr>
      </w:r>
      <w:r/>
    </w:p>
    <w:p>
      <w:pPr>
        <w:pStyle w:val="804"/>
        <w:rPr>
          <w:rFonts w:ascii="宋体" w:hAnsi="宋体" w:cs="宋体"/>
          <w:sz w:val="28"/>
          <w:szCs w:val="28"/>
        </w:rPr>
      </w:pPr>
      <w:r>
        <w:rPr>
          <w:rFonts w:ascii="宋体" w:hAnsi="宋体" w:cs="宋体"/>
          <w:sz w:val="28"/>
          <w:szCs w:val="28"/>
        </w:rPr>
      </w:r>
      <w:r/>
    </w:p>
    <w:p>
      <w:pPr>
        <w:pStyle w:val="804"/>
        <w:rPr>
          <w:rFonts w:ascii="宋体" w:hAnsi="宋体" w:cs="宋体"/>
          <w:sz w:val="28"/>
          <w:szCs w:val="28"/>
        </w:rPr>
      </w:pPr>
      <w:r>
        <w:rPr>
          <w:rFonts w:ascii="宋体" w:hAnsi="宋体" w:cs="宋体"/>
          <w:sz w:val="28"/>
          <w:szCs w:val="28"/>
        </w:rPr>
      </w:r>
      <w:r/>
    </w:p>
    <w:p>
      <w:pPr>
        <w:pStyle w:val="839"/>
        <w:rPr>
          <w:rFonts w:ascii="宋体" w:hAnsi="宋体" w:cs="宋体"/>
          <w:sz w:val="28"/>
          <w:szCs w:val="28"/>
        </w:rPr>
      </w:pPr>
      <w:r>
        <w:rPr>
          <w:rFonts w:ascii="宋体" w:hAnsi="宋体" w:cs="宋体"/>
          <w:sz w:val="28"/>
          <w:szCs w:val="28"/>
        </w:rPr>
      </w:r>
      <w:r/>
    </w:p>
    <w:p>
      <w:pPr>
        <w:pStyle w:val="841"/>
      </w:pPr>
      <w:r/>
      <w:r/>
    </w:p>
    <w:p>
      <w:pPr>
        <w:pStyle w:val="804"/>
        <w:jc w:val="center"/>
        <w:rPr>
          <w:rFonts w:ascii="宋体" w:hAnsi="宋体" w:cs="宋体"/>
          <w:sz w:val="28"/>
          <w:szCs w:val="28"/>
          <w:u w:val="single"/>
        </w:rPr>
      </w:pPr>
      <w:r>
        <w:rPr>
          <w:rFonts w:hint="eastAsia" w:ascii="宋体" w:hAnsi="宋体" w:cs="宋体"/>
          <w:sz w:val="28"/>
          <w:szCs w:val="28"/>
        </w:rPr>
        <w:t xml:space="preserve">投标人（电子公章）：</w:t>
      </w:r>
      <w:r>
        <w:rPr>
          <w:rFonts w:ascii="宋体" w:hAnsi="宋体" w:cs="宋体"/>
          <w:sz w:val="28"/>
          <w:szCs w:val="28"/>
          <w:u w:val="single"/>
        </w:rPr>
      </w:r>
      <w:r/>
    </w:p>
    <w:p>
      <w:pPr>
        <w:pStyle w:val="804"/>
        <w:jc w:val="center"/>
        <w:rPr>
          <w:rFonts w:ascii="宋体" w:hAnsi="宋体" w:cs="宋体"/>
          <w:sz w:val="28"/>
          <w:szCs w:val="28"/>
        </w:rPr>
      </w:pPr>
      <w:r>
        <w:rPr>
          <w:rFonts w:hint="eastAsia" w:ascii="宋体" w:hAnsi="宋体" w:cs="宋体"/>
          <w:sz w:val="28"/>
          <w:szCs w:val="28"/>
        </w:rPr>
        <w:t xml:space="preserve">法定代表人或其委托代理人（签字或签章）：</w:t>
      </w:r>
      <w:r>
        <w:rPr>
          <w:rFonts w:ascii="宋体" w:hAnsi="宋体" w:cs="宋体"/>
          <w:sz w:val="28"/>
          <w:szCs w:val="28"/>
        </w:rPr>
      </w:r>
      <w:r/>
    </w:p>
    <w:p>
      <w:pPr>
        <w:pStyle w:val="804"/>
        <w:jc w:val="center"/>
        <w:rPr>
          <w:rFonts w:ascii="宋体" w:hAnsi="宋体" w:cs="宋体"/>
          <w:sz w:val="28"/>
          <w:szCs w:val="28"/>
        </w:rPr>
      </w:pPr>
      <w:r>
        <w:rPr>
          <w:rFonts w:hint="eastAsia" w:ascii="宋体" w:hAnsi="宋体" w:cs="宋体"/>
          <w:sz w:val="28"/>
          <w:szCs w:val="28"/>
        </w:rPr>
        <w:t xml:space="preserve">年 月  日</w:t>
      </w:r>
      <w:r>
        <w:rPr>
          <w:rFonts w:ascii="宋体" w:hAnsi="宋体" w:cs="宋体"/>
          <w:sz w:val="28"/>
          <w:szCs w:val="28"/>
        </w:rPr>
      </w:r>
      <w:r/>
    </w:p>
    <w:p>
      <w:pPr>
        <w:pStyle w:val="804"/>
        <w:jc w:val="left"/>
        <w:widowControl/>
        <w:rPr>
          <w:rFonts w:ascii="宋体" w:hAnsi="宋体" w:cs="宋体"/>
          <w:sz w:val="28"/>
          <w:szCs w:val="28"/>
        </w:rPr>
      </w:pPr>
      <w:r>
        <w:rPr>
          <w:rFonts w:hint="eastAsia" w:ascii="宋体" w:hAnsi="宋体" w:cs="宋体"/>
          <w:sz w:val="28"/>
          <w:szCs w:val="28"/>
        </w:rPr>
        <w:br w:type="page" w:clear="all"/>
      </w:r>
      <w:r>
        <w:rPr>
          <w:rFonts w:ascii="宋体" w:hAnsi="宋体" w:cs="宋体"/>
          <w:sz w:val="28"/>
          <w:szCs w:val="28"/>
        </w:rPr>
      </w:r>
      <w:r/>
    </w:p>
    <w:p>
      <w:pPr>
        <w:pStyle w:val="804"/>
        <w:jc w:val="center"/>
        <w:spacing w:before="312" w:after="312"/>
        <w:rPr>
          <w:rFonts w:ascii="宋体" w:hAnsi="宋体" w:cs="宋体"/>
          <w:sz w:val="32"/>
          <w:szCs w:val="32"/>
        </w:rPr>
      </w:pPr>
      <w:r>
        <w:rPr>
          <w:rFonts w:hint="eastAsia" w:ascii="宋体" w:hAnsi="宋体" w:cs="宋体"/>
          <w:sz w:val="32"/>
          <w:szCs w:val="32"/>
        </w:rPr>
        <w:t xml:space="preserve">目录</w:t>
      </w:r>
      <w:r>
        <w:rPr>
          <w:rFonts w:ascii="宋体" w:hAnsi="宋体" w:cs="宋体"/>
          <w:sz w:val="32"/>
          <w:szCs w:val="32"/>
        </w:rPr>
      </w:r>
      <w:r/>
    </w:p>
    <w:p>
      <w:pPr>
        <w:pStyle w:val="804"/>
        <w:jc w:val="center"/>
        <w:rPr>
          <w:rFonts w:hint="eastAsia" w:ascii="宋体" w:hAnsi="宋体" w:cs="宋体"/>
          <w:szCs w:val="21"/>
        </w:rPr>
      </w:pPr>
      <w:r>
        <w:rPr>
          <w:rFonts w:hint="eastAsia" w:ascii="宋体" w:hAnsi="宋体" w:cs="宋体"/>
          <w:szCs w:val="21"/>
        </w:rPr>
        <w:t xml:space="preserve">（注：供应商根据附件顺序和评标办法细则编制投标文件并制作目录（须生成页码））</w:t>
      </w:r>
      <w:r/>
    </w:p>
    <w:p>
      <w:pPr>
        <w:pStyle w:val="804"/>
        <w:rPr>
          <w:rFonts w:hint="eastAsia" w:ascii="宋体" w:hAnsi="宋体" w:cs="宋体"/>
          <w:szCs w:val="21"/>
        </w:rPr>
      </w:pPr>
      <w:r>
        <w:rPr>
          <w:rFonts w:hint="eastAsia" w:ascii="宋体" w:hAnsi="宋体" w:cs="宋体"/>
          <w:szCs w:val="21"/>
        </w:rPr>
        <w:br w:type="page" w:clear="all"/>
      </w:r>
      <w:r/>
    </w:p>
    <w:tbl>
      <w:tblPr>
        <w:tblpPr w:horzAnchor="page" w:tblpX="1298" w:vertAnchor="page" w:tblpY="1423" w:leftFromText="180" w:topFromText="0" w:rightFromText="180" w:bottomFromText="0"/>
        <w:tblW w:w="95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4"/>
        <w:gridCol w:w="5799"/>
        <w:gridCol w:w="2627"/>
      </w:tblGrid>
      <w:tr>
        <w:trPr>
          <w:trHeight w:val="476"/>
        </w:trPr>
        <w:tc>
          <w:tcPr>
            <w:gridSpan w:val="3"/>
            <w:tcW w:w="9540" w:type="dxa"/>
            <w:vAlign w:val="top"/>
            <w:textDirection w:val="lrTb"/>
            <w:noWrap w:val="false"/>
          </w:tcPr>
          <w:p>
            <w:pPr>
              <w:pStyle w:val="804"/>
              <w:jc w:val="center"/>
              <w:spacing w:line="440" w:lineRule="exact"/>
              <w:rPr>
                <w:rFonts w:eastAsia="黑体"/>
                <w:sz w:val="20"/>
                <w:szCs w:val="20"/>
              </w:rPr>
              <w:framePr w:hSpace="180" w:wrap="around" w:vAnchor="page" w:hAnchor="page" w:x="1298" w:y="1423"/>
            </w:pPr>
            <w:r>
              <w:rPr>
                <w:rFonts w:hint="eastAsia" w:eastAsia="黑体"/>
                <w:b/>
                <w:bCs/>
                <w:sz w:val="20"/>
                <w:szCs w:val="20"/>
              </w:rPr>
              <w:t xml:space="preserve">评审索引表</w:t>
            </w:r>
            <w:r>
              <w:rPr>
                <w:rFonts w:eastAsia="黑体"/>
                <w:sz w:val="20"/>
                <w:szCs w:val="20"/>
              </w:rPr>
            </w:r>
            <w:r/>
          </w:p>
        </w:tc>
      </w:tr>
      <w:tr>
        <w:trPr>
          <w:trHeight w:val="473"/>
        </w:trPr>
        <w:tc>
          <w:tcPr>
            <w:tcW w:w="1114" w:type="dxa"/>
            <w:vAlign w:val="top"/>
            <w:textDirection w:val="lrTb"/>
            <w:noWrap w:val="false"/>
          </w:tcPr>
          <w:p>
            <w:pPr>
              <w:pStyle w:val="804"/>
              <w:jc w:val="center"/>
              <w:spacing w:line="440" w:lineRule="exact"/>
              <w:rPr>
                <w:rFonts w:eastAsia="黑体"/>
                <w:sz w:val="20"/>
                <w:szCs w:val="20"/>
              </w:rPr>
              <w:framePr w:hSpace="180" w:wrap="around" w:vAnchor="page" w:hAnchor="page" w:x="1298" w:y="1423"/>
            </w:pPr>
            <w:r>
              <w:rPr>
                <w:rFonts w:hint="eastAsia" w:eastAsia="黑体"/>
                <w:sz w:val="20"/>
                <w:szCs w:val="20"/>
              </w:rPr>
              <w:t xml:space="preserve">评审内容</w:t>
            </w:r>
            <w:r>
              <w:rPr>
                <w:rFonts w:eastAsia="黑体"/>
                <w:sz w:val="20"/>
                <w:szCs w:val="20"/>
              </w:rPr>
            </w:r>
            <w:r/>
          </w:p>
        </w:tc>
        <w:tc>
          <w:tcPr>
            <w:tcW w:w="5799" w:type="dxa"/>
            <w:vAlign w:val="top"/>
            <w:textDirection w:val="lrTb"/>
            <w:noWrap w:val="false"/>
          </w:tcPr>
          <w:p>
            <w:pPr>
              <w:pStyle w:val="804"/>
              <w:jc w:val="center"/>
              <w:spacing w:line="440" w:lineRule="exact"/>
              <w:rPr>
                <w:rFonts w:eastAsia="黑体"/>
                <w:sz w:val="20"/>
                <w:szCs w:val="20"/>
              </w:rPr>
              <w:framePr w:hSpace="180" w:wrap="around" w:vAnchor="page" w:hAnchor="page" w:x="1298" w:y="1423"/>
            </w:pPr>
            <w:r>
              <w:rPr>
                <w:rFonts w:hint="eastAsia" w:eastAsia="黑体"/>
                <w:sz w:val="20"/>
                <w:szCs w:val="20"/>
              </w:rPr>
              <w:t xml:space="preserve">招标文件要求</w:t>
            </w:r>
            <w:r>
              <w:rPr>
                <w:rFonts w:eastAsia="黑体"/>
                <w:sz w:val="20"/>
                <w:szCs w:val="20"/>
              </w:rPr>
            </w:r>
            <w:r/>
          </w:p>
        </w:tc>
        <w:tc>
          <w:tcPr>
            <w:tcW w:w="2627" w:type="dxa"/>
            <w:vAlign w:val="top"/>
            <w:textDirection w:val="lrTb"/>
            <w:noWrap w:val="false"/>
          </w:tcPr>
          <w:p>
            <w:pPr>
              <w:pStyle w:val="804"/>
              <w:jc w:val="center"/>
              <w:spacing w:line="440" w:lineRule="exact"/>
              <w:rPr>
                <w:rFonts w:hint="eastAsia" w:eastAsia="黑体"/>
                <w:sz w:val="20"/>
                <w:szCs w:val="20"/>
              </w:rPr>
              <w:framePr w:hSpace="180" w:wrap="around" w:vAnchor="page" w:hAnchor="page" w:x="1298" w:y="1423"/>
            </w:pPr>
            <w:r>
              <w:rPr>
                <w:rFonts w:hint="eastAsia" w:eastAsia="黑体"/>
                <w:sz w:val="20"/>
                <w:szCs w:val="20"/>
              </w:rPr>
              <w:t xml:space="preserve">投标文件响应资料的页码</w:t>
            </w:r>
            <w:r/>
          </w:p>
        </w:tc>
      </w:tr>
      <w:tr>
        <w:trPr>
          <w:cantSplit/>
          <w:trHeight w:val="667"/>
        </w:trPr>
        <w:tc>
          <w:tcPr>
            <w:tcW w:w="1114" w:type="dxa"/>
            <w:vAlign w:val="center"/>
            <w:vMerge w:val="restart"/>
            <w:textDirection w:val="lrTb"/>
            <w:noWrap w:val="false"/>
          </w:tcPr>
          <w:p>
            <w:pPr>
              <w:pStyle w:val="804"/>
              <w:jc w:val="center"/>
              <w:spacing w:line="440" w:lineRule="exact"/>
              <w:rPr>
                <w:rFonts w:eastAsia="黑体"/>
                <w:sz w:val="20"/>
                <w:szCs w:val="20"/>
              </w:rPr>
              <w:framePr w:hSpace="180" w:wrap="around" w:vAnchor="page" w:hAnchor="page" w:x="1298" w:y="1423"/>
            </w:pPr>
            <w:r>
              <w:rPr>
                <w:rFonts w:hint="eastAsia" w:eastAsia="黑体"/>
                <w:sz w:val="20"/>
                <w:szCs w:val="20"/>
              </w:rPr>
              <w:t xml:space="preserve">资格审查</w:t>
            </w:r>
            <w:r>
              <w:rPr>
                <w:rFonts w:eastAsia="黑体"/>
                <w:sz w:val="20"/>
                <w:szCs w:val="20"/>
              </w:rPr>
            </w:r>
            <w:r/>
          </w:p>
        </w:tc>
        <w:tc>
          <w:tcPr>
            <w:tcW w:w="5799" w:type="dxa"/>
            <w:vAlign w:val="top"/>
            <w:textDirection w:val="lrTb"/>
            <w:noWrap w:val="false"/>
          </w:tcPr>
          <w:p>
            <w:pPr>
              <w:pStyle w:val="804"/>
              <w:jc w:val="center"/>
              <w:rPr>
                <w:rFonts w:hint="eastAsia"/>
              </w:rPr>
              <w:framePr w:hSpace="180" w:wrap="around" w:vAnchor="page" w:hAnchor="page" w:x="1298" w:y="1423"/>
            </w:pPr>
            <w:r>
              <w:rPr>
                <w:rFonts w:hint="eastAsia"/>
              </w:rPr>
            </w:r>
            <w:r/>
          </w:p>
        </w:tc>
        <w:tc>
          <w:tcPr>
            <w:tcW w:w="2627" w:type="dxa"/>
            <w:vAlign w:val="top"/>
            <w:textDirection w:val="lrTb"/>
            <w:noWrap w:val="false"/>
          </w:tcPr>
          <w:p>
            <w:pPr>
              <w:pStyle w:val="804"/>
              <w:jc w:val="center"/>
              <w:spacing w:line="440" w:lineRule="exact"/>
              <w:rPr>
                <w:rFonts w:eastAsia="黑体"/>
                <w:sz w:val="20"/>
                <w:szCs w:val="20"/>
              </w:rPr>
              <w:framePr w:hSpace="180" w:wrap="around" w:vAnchor="page" w:hAnchor="page" w:x="1298" w:y="1423"/>
            </w:pPr>
            <w:r>
              <w:rPr>
                <w:rFonts w:hint="eastAsia" w:eastAsia="黑体"/>
                <w:sz w:val="20"/>
                <w:szCs w:val="20"/>
              </w:rPr>
              <w:t xml:space="preserve">举例：P11-P15或无。</w:t>
            </w:r>
            <w:r>
              <w:rPr>
                <w:rFonts w:eastAsia="黑体"/>
                <w:sz w:val="20"/>
                <w:szCs w:val="20"/>
              </w:rPr>
            </w:r>
            <w:r/>
          </w:p>
        </w:tc>
      </w:tr>
      <w:tr>
        <w:trPr>
          <w:cantSplit/>
          <w:trHeight w:val="927"/>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jc w:val="center"/>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955"/>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1762"/>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1129"/>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987"/>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1311"/>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73"/>
        </w:trPr>
        <w:tc>
          <w:tcPr>
            <w:tcW w:w="1114" w:type="dxa"/>
            <w:vAlign w:val="top"/>
            <w:vMerge w:val="continue"/>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center"/>
            <w:vMerge w:val="restart"/>
            <w:textDirection w:val="lrTb"/>
            <w:noWrap w:val="false"/>
          </w:tcPr>
          <w:p>
            <w:pPr>
              <w:pStyle w:val="804"/>
              <w:jc w:val="center"/>
              <w:framePr w:hSpace="180" w:wrap="around" w:vAnchor="page" w:hAnchor="page" w:x="1298" w:y="1423"/>
            </w:pPr>
            <w:r>
              <w:rPr>
                <w:rFonts w:hint="eastAsia"/>
              </w:rPr>
              <w:t xml:space="preserve">评标办法-商务部分</w:t>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center"/>
            <w:vMerge w:val="continue"/>
            <w:textDirection w:val="lrTb"/>
            <w:noWrap w:val="false"/>
          </w:tcPr>
          <w:p>
            <w:pPr>
              <w:pStyle w:val="804"/>
              <w:jc w:val="center"/>
              <w:rPr>
                <w:rFonts w:hint="eastAsia"/>
              </w:rPr>
              <w:framePr w:hSpace="180" w:wrap="around" w:vAnchor="page" w:hAnchor="page" w:x="1298" w:y="1423"/>
            </w:pPr>
            <w:r>
              <w:rPr>
                <w:rFonts w:hint="eastAsia"/>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center"/>
            <w:vMerge w:val="continue"/>
            <w:textDirection w:val="lrTb"/>
            <w:noWrap w:val="false"/>
          </w:tcPr>
          <w:p>
            <w:pPr>
              <w:pStyle w:val="804"/>
              <w:jc w:val="center"/>
              <w:rPr>
                <w:rFonts w:hint="eastAsia"/>
              </w:rPr>
              <w:framePr w:hSpace="180" w:wrap="around" w:vAnchor="page" w:hAnchor="page" w:x="1298" w:y="1423"/>
            </w:pPr>
            <w:r>
              <w:rPr>
                <w:rFonts w:hint="eastAsia"/>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center"/>
            <w:vMerge w:val="restart"/>
            <w:textDirection w:val="lrTb"/>
            <w:noWrap w:val="false"/>
          </w:tcPr>
          <w:p>
            <w:pPr>
              <w:pStyle w:val="804"/>
              <w:jc w:val="center"/>
              <w:rPr>
                <w:rFonts w:hint="eastAsia"/>
              </w:rPr>
              <w:framePr w:hSpace="180" w:wrap="around" w:vAnchor="page" w:hAnchor="page" w:x="1298" w:y="1423"/>
            </w:pPr>
            <w:r>
              <w:rPr>
                <w:rFonts w:hint="eastAsia"/>
              </w:rPr>
              <w:t xml:space="preserve">评标办法-技术部分</w:t>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top"/>
            <w:vMerge w:val="continue"/>
            <w:textDirection w:val="lrTb"/>
            <w:noWrap w:val="false"/>
          </w:tcPr>
          <w:p>
            <w:pPr>
              <w:pStyle w:val="804"/>
              <w:rPr>
                <w:rFonts w:hint="eastAsia"/>
              </w:rPr>
              <w:framePr w:hSpace="180" w:wrap="around" w:vAnchor="page" w:hAnchor="page" w:x="1298" w:y="1423"/>
            </w:pPr>
            <w:r>
              <w:rPr>
                <w:rFonts w:hint="eastAsia"/>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cantSplit/>
          <w:trHeight w:val="487"/>
        </w:trPr>
        <w:tc>
          <w:tcPr>
            <w:tcW w:w="1114" w:type="dxa"/>
            <w:vAlign w:val="top"/>
            <w:vMerge w:val="continue"/>
            <w:textDirection w:val="lrTb"/>
            <w:noWrap w:val="false"/>
          </w:tcPr>
          <w:p>
            <w:pPr>
              <w:pStyle w:val="804"/>
              <w:rPr>
                <w:rFonts w:hint="eastAsia"/>
              </w:rPr>
              <w:framePr w:hSpace="180" w:wrap="around" w:vAnchor="page" w:hAnchor="page" w:x="1298" w:y="1423"/>
            </w:pPr>
            <w:r>
              <w:rPr>
                <w:rFonts w:hint="eastAsia"/>
              </w:rPr>
            </w:r>
            <w:r/>
          </w:p>
        </w:tc>
        <w:tc>
          <w:tcPr>
            <w:tcW w:w="5799" w:type="dxa"/>
            <w:vAlign w:val="top"/>
            <w:textDirection w:val="lrTb"/>
            <w:noWrap w:val="false"/>
          </w:tcPr>
          <w:p>
            <w:pPr>
              <w:pStyle w:val="804"/>
              <w:rPr>
                <w:rFonts w:hint="eastAsia"/>
              </w:rPr>
              <w:framePr w:hSpace="180" w:wrap="around" w:vAnchor="page" w:hAnchor="page" w:x="1298" w:y="1423"/>
            </w:pPr>
            <w:r>
              <w:rPr>
                <w:rFonts w:hint="eastAsia"/>
              </w:rPr>
            </w:r>
            <w:r/>
          </w:p>
        </w:tc>
        <w:tc>
          <w:tcPr>
            <w:tcW w:w="2627"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eastAsia="黑体"/>
                <w:sz w:val="20"/>
                <w:szCs w:val="20"/>
              </w:rPr>
            </w:r>
            <w:r/>
          </w:p>
        </w:tc>
      </w:tr>
      <w:tr>
        <w:trPr>
          <w:trHeight w:val="497"/>
        </w:trPr>
        <w:tc>
          <w:tcPr>
            <w:gridSpan w:val="3"/>
            <w:tcW w:w="9540" w:type="dxa"/>
            <w:vAlign w:val="top"/>
            <w:textDirection w:val="lrTb"/>
            <w:noWrap w:val="false"/>
          </w:tcPr>
          <w:p>
            <w:pPr>
              <w:pStyle w:val="804"/>
              <w:spacing w:line="440" w:lineRule="exact"/>
              <w:rPr>
                <w:rFonts w:eastAsia="黑体"/>
                <w:sz w:val="20"/>
                <w:szCs w:val="20"/>
              </w:rPr>
              <w:framePr w:hSpace="180" w:wrap="around" w:vAnchor="page" w:hAnchor="page" w:x="1298" w:y="1423"/>
            </w:pPr>
            <w:r>
              <w:rPr>
                <w:rFonts w:hint="eastAsia" w:eastAsia="黑体"/>
                <w:sz w:val="20"/>
                <w:szCs w:val="20"/>
              </w:rPr>
              <w:t xml:space="preserve">要求：投标人必须根据其投标文件内容提供此表。</w:t>
            </w:r>
            <w:r>
              <w:rPr>
                <w:rFonts w:eastAsia="黑体"/>
                <w:sz w:val="20"/>
                <w:szCs w:val="20"/>
              </w:rPr>
            </w:r>
            <w:r/>
          </w:p>
        </w:tc>
      </w:tr>
    </w:tbl>
    <w:p>
      <w:pPr>
        <w:pStyle w:val="839"/>
      </w:pPr>
      <w:r/>
      <w:r/>
    </w:p>
    <w:p>
      <w:pPr>
        <w:pStyle w:val="807"/>
        <w:rPr>
          <w:rFonts w:ascii="宋体" w:hAnsi="宋体" w:cs="宋体"/>
          <w:szCs w:val="21"/>
        </w:rPr>
      </w:pPr>
      <w:r>
        <w:rPr>
          <w:rFonts w:hint="eastAsia" w:ascii="宋体" w:hAnsi="宋体" w:cs="宋体"/>
        </w:rPr>
        <w:br w:type="page" w:clear="all"/>
      </w:r>
      <w:r>
        <w:rPr>
          <w:rFonts w:hint="eastAsia" w:ascii="宋体" w:hAnsi="宋体" w:cs="宋体"/>
          <w:szCs w:val="21"/>
        </w:rPr>
        <w:t xml:space="preserve">附件一、投标承诺函</w:t>
      </w:r>
      <w:r>
        <w:rPr>
          <w:rFonts w:ascii="宋体" w:hAnsi="宋体" w:cs="宋体"/>
          <w:szCs w:val="21"/>
        </w:rPr>
      </w:r>
      <w:r/>
    </w:p>
    <w:p>
      <w:pPr>
        <w:pStyle w:val="804"/>
        <w:ind w:firstLine="720"/>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投标承诺函</w:t>
      </w:r>
      <w:r/>
    </w:p>
    <w:p>
      <w:pPr>
        <w:pStyle w:val="804"/>
        <w:shd w:val="clear" w:color="auto" w:fill="ffffff"/>
        <w:widowControl/>
        <w:rPr>
          <w:rFonts w:hint="eastAsia" w:ascii="宋体" w:hAnsi="宋体" w:cs="宋体"/>
          <w:sz w:val="24"/>
        </w:rPr>
      </w:pPr>
      <w:r>
        <w:rPr>
          <w:rFonts w:hint="eastAsia" w:ascii="宋体" w:hAnsi="宋体" w:cs="宋体"/>
          <w:sz w:val="28"/>
          <w:szCs w:val="28"/>
        </w:rPr>
        <w:t xml:space="preserve"> </w:t>
      </w:r>
      <w:r>
        <w:rPr>
          <w:rFonts w:hint="eastAsia" w:ascii="宋体" w:hAnsi="宋体" w:cs="宋体"/>
          <w:sz w:val="24"/>
        </w:rPr>
        <w:t xml:space="preserve">致：</w:t>
      </w:r>
      <w:r>
        <w:rPr>
          <w:rFonts w:hint="eastAsia" w:ascii="宋体" w:hAnsi="宋体" w:cs="宋体"/>
          <w:sz w:val="24"/>
          <w:u w:val="single"/>
        </w:rPr>
        <w:t xml:space="preserve">南京市雨花台区农业农村局、南京雨顺丰华工程科技咨询股份有限公司</w:t>
      </w:r>
      <w:r>
        <w:rPr>
          <w:rFonts w:hint="eastAsia" w:ascii="宋体" w:hAnsi="宋体" w:cs="宋体"/>
          <w:sz w:val="24"/>
        </w:rPr>
      </w:r>
      <w:r/>
    </w:p>
    <w:p>
      <w:pPr>
        <w:pStyle w:val="804"/>
        <w:ind w:firstLine="480"/>
        <w:rPr>
          <w:rFonts w:ascii="宋体" w:hAnsi="宋体"/>
          <w:sz w:val="24"/>
        </w:rPr>
      </w:pPr>
      <w:r>
        <w:rPr>
          <w:rFonts w:ascii="宋体" w:hAnsi="宋体"/>
          <w:sz w:val="24"/>
        </w:rPr>
        <w:t xml:space="preserve">根据贵方</w:t>
      </w:r>
      <w:r>
        <w:rPr>
          <w:rFonts w:hint="eastAsia" w:ascii="宋体" w:hAnsi="宋体"/>
          <w:sz w:val="24"/>
          <w:u w:val="single"/>
        </w:rPr>
        <w:t xml:space="preserve"> </w:t>
      </w:r>
      <w:r>
        <w:rPr>
          <w:rFonts w:ascii="宋体" w:hAnsi="宋体"/>
          <w:sz w:val="24"/>
          <w:u w:val="single"/>
        </w:rPr>
        <w:t xml:space="preserve">    （项目名称） </w:t>
      </w:r>
      <w:r>
        <w:rPr>
          <w:rFonts w:hint="eastAsia" w:ascii="宋体" w:hAnsi="宋体"/>
          <w:sz w:val="24"/>
          <w:u w:val="single"/>
        </w:rPr>
        <w:t xml:space="preserve">、</w:t>
      </w:r>
      <w:r>
        <w:rPr>
          <w:rFonts w:ascii="宋体" w:hAnsi="宋体"/>
          <w:sz w:val="24"/>
          <w:u w:val="single"/>
        </w:rPr>
        <w:t xml:space="preserve">（项目</w:t>
      </w:r>
      <w:r>
        <w:rPr>
          <w:rFonts w:hint="eastAsia" w:ascii="宋体" w:hAnsi="宋体"/>
          <w:sz w:val="24"/>
          <w:u w:val="single"/>
        </w:rPr>
        <w:t xml:space="preserve">编号</w:t>
      </w:r>
      <w:r>
        <w:rPr>
          <w:rFonts w:ascii="宋体" w:hAnsi="宋体"/>
          <w:sz w:val="24"/>
          <w:u w:val="single"/>
        </w:rPr>
        <w:t xml:space="preserve">）           </w:t>
      </w:r>
      <w:r>
        <w:rPr>
          <w:rFonts w:hint="eastAsia" w:ascii="宋体" w:hAnsi="宋体"/>
          <w:sz w:val="24"/>
        </w:rPr>
        <w:t xml:space="preserve">的</w:t>
      </w:r>
      <w:r>
        <w:rPr>
          <w:rFonts w:ascii="宋体" w:hAnsi="宋体"/>
          <w:sz w:val="24"/>
        </w:rPr>
        <w:t xml:space="preserve">投标邀请，我方提交投标</w:t>
      </w:r>
      <w:r>
        <w:rPr>
          <w:rFonts w:hint="eastAsia" w:ascii="宋体" w:hAnsi="宋体"/>
          <w:sz w:val="24"/>
        </w:rPr>
        <w:t xml:space="preserve">（响应）</w:t>
      </w:r>
      <w:r>
        <w:rPr>
          <w:rFonts w:ascii="宋体" w:hAnsi="宋体"/>
          <w:sz w:val="24"/>
        </w:rPr>
        <w:t xml:space="preserve">文件，并</w:t>
      </w:r>
      <w:r>
        <w:rPr>
          <w:rFonts w:hint="eastAsia" w:ascii="宋体" w:hAnsi="宋体"/>
          <w:sz w:val="24"/>
        </w:rPr>
        <w:t xml:space="preserve">承诺</w:t>
      </w:r>
      <w:r>
        <w:rPr>
          <w:rFonts w:ascii="宋体" w:hAnsi="宋体"/>
          <w:sz w:val="24"/>
        </w:rPr>
        <w:t xml:space="preserve">如下： </w:t>
      </w:r>
      <w:r/>
    </w:p>
    <w:p>
      <w:pPr>
        <w:pStyle w:val="804"/>
        <w:ind w:firstLine="480"/>
        <w:rPr>
          <w:rFonts w:ascii="宋体" w:hAnsi="宋体"/>
          <w:sz w:val="24"/>
        </w:rPr>
      </w:pPr>
      <w:r>
        <w:rPr>
          <w:rFonts w:ascii="宋体" w:hAnsi="宋体"/>
          <w:sz w:val="24"/>
        </w:rPr>
        <w:t xml:space="preserve">1.我方的资格条件符合政府采购法和本次</w:t>
      </w:r>
      <w:r>
        <w:rPr>
          <w:rFonts w:hint="eastAsia" w:ascii="宋体" w:hAnsi="宋体"/>
          <w:sz w:val="24"/>
        </w:rPr>
        <w:t xml:space="preserve">采购</w:t>
      </w:r>
      <w:r>
        <w:rPr>
          <w:rFonts w:ascii="宋体" w:hAnsi="宋体"/>
          <w:sz w:val="24"/>
        </w:rPr>
        <w:t xml:space="preserve">要求，我方同意并向贵方提供了与</w:t>
      </w:r>
      <w:r>
        <w:rPr>
          <w:rFonts w:hint="eastAsia" w:ascii="宋体" w:hAnsi="宋体"/>
          <w:sz w:val="24"/>
        </w:rPr>
        <w:t xml:space="preserve">采购</w:t>
      </w:r>
      <w:r>
        <w:rPr>
          <w:rFonts w:ascii="宋体" w:hAnsi="宋体"/>
          <w:sz w:val="24"/>
        </w:rPr>
        <w:t xml:space="preserve">有关的所有证据和资料。</w:t>
      </w:r>
      <w:r/>
    </w:p>
    <w:p>
      <w:pPr>
        <w:pStyle w:val="804"/>
        <w:ind w:firstLine="480"/>
        <w:rPr>
          <w:rFonts w:ascii="宋体" w:hAnsi="宋体"/>
          <w:sz w:val="24"/>
        </w:rPr>
      </w:pPr>
      <w:r>
        <w:rPr>
          <w:rFonts w:ascii="宋体" w:hAnsi="宋体"/>
          <w:sz w:val="24"/>
        </w:rPr>
        <w:t xml:space="preserve">2.我方参加本次采购活动前三年内，在经营活动中没有重大违法记录。</w:t>
      </w:r>
      <w:r/>
    </w:p>
    <w:p>
      <w:pPr>
        <w:pStyle w:val="804"/>
        <w:ind w:firstLine="480"/>
        <w:rPr>
          <w:rFonts w:ascii="宋体" w:hAnsi="宋体"/>
          <w:sz w:val="24"/>
        </w:rPr>
      </w:pPr>
      <w:r>
        <w:rPr>
          <w:rFonts w:ascii="宋体" w:hAnsi="宋体"/>
          <w:sz w:val="24"/>
        </w:rPr>
        <w:t xml:space="preserve">3.我方参加本次采购活动前，没有被信用中国网站、</w:t>
      </w:r>
      <w:r>
        <w:rPr>
          <w:rFonts w:hint="eastAsia" w:ascii="宋体" w:hAnsi="宋体"/>
          <w:sz w:val="24"/>
        </w:rPr>
        <w:t xml:space="preserve">南京公共采购信息网、江苏政府采购网</w:t>
      </w:r>
      <w:r>
        <w:rPr>
          <w:rFonts w:ascii="宋体" w:hAnsi="宋体"/>
          <w:sz w:val="24"/>
        </w:rPr>
        <w:t xml:space="preserve">站列入失信被执行人名单、重大税收违法案件当事人名单、政府采购严重违法失信行为记录名单。 </w:t>
      </w:r>
      <w:r/>
    </w:p>
    <w:p>
      <w:pPr>
        <w:pStyle w:val="804"/>
        <w:ind w:firstLine="480"/>
        <w:rPr>
          <w:rFonts w:ascii="宋体" w:hAnsi="宋体"/>
          <w:sz w:val="24"/>
        </w:rPr>
      </w:pPr>
      <w:r>
        <w:rPr>
          <w:rFonts w:ascii="宋体" w:hAnsi="宋体"/>
          <w:sz w:val="24"/>
        </w:rPr>
        <w:t xml:space="preserve">4.我方在全国范围内未受过财政部门禁止参加政府采购活动的处罚，或禁止参加政府采购活动的处罚期限已满。</w:t>
      </w:r>
      <w:r/>
    </w:p>
    <w:p>
      <w:pPr>
        <w:pStyle w:val="804"/>
        <w:ind w:firstLine="480"/>
        <w:rPr>
          <w:rFonts w:ascii="宋体" w:hAnsi="宋体"/>
          <w:sz w:val="24"/>
        </w:rPr>
      </w:pPr>
      <w:r>
        <w:rPr>
          <w:rFonts w:ascii="宋体" w:hAnsi="宋体"/>
          <w:sz w:val="24"/>
        </w:rPr>
        <w:t xml:space="preserve">5.我方没有为本采购项目提供整体设计、规范编制，以及项目管理、监理、检测等服务。</w:t>
      </w:r>
      <w:r/>
    </w:p>
    <w:p>
      <w:pPr>
        <w:pStyle w:val="804"/>
        <w:ind w:firstLine="480"/>
        <w:rPr>
          <w:rFonts w:ascii="宋体" w:hAnsi="宋体"/>
          <w:sz w:val="24"/>
        </w:rPr>
      </w:pPr>
      <w:r>
        <w:rPr>
          <w:rFonts w:ascii="宋体" w:hAnsi="宋体"/>
          <w:sz w:val="24"/>
        </w:rPr>
        <w:t xml:space="preserve">6.我方与参与本次采购活动的其他供应商的授权代理人(或法定代表人、项目经理、项目总监、项目负责人等)，在</w:t>
      </w:r>
      <w:r>
        <w:rPr>
          <w:rFonts w:hint="eastAsia" w:ascii="宋体" w:hAnsi="宋体"/>
          <w:sz w:val="24"/>
        </w:rPr>
        <w:t xml:space="preserve">采购</w:t>
      </w:r>
      <w:r>
        <w:rPr>
          <w:rFonts w:ascii="宋体" w:hAnsi="宋体"/>
          <w:sz w:val="24"/>
        </w:rPr>
        <w:t xml:space="preserve">文件发布日上月至投标截止日当月未在同一单位</w:t>
      </w:r>
      <w:r>
        <w:rPr>
          <w:rFonts w:hint="eastAsia" w:ascii="宋体" w:hAnsi="宋体"/>
          <w:sz w:val="24"/>
        </w:rPr>
        <w:t xml:space="preserve">执业或</w:t>
      </w:r>
      <w:r>
        <w:rPr>
          <w:rFonts w:ascii="宋体" w:hAnsi="宋体"/>
          <w:sz w:val="24"/>
        </w:rPr>
        <w:t xml:space="preserve">缴纳社会保险。 </w:t>
      </w:r>
      <w:r/>
    </w:p>
    <w:p>
      <w:pPr>
        <w:pStyle w:val="804"/>
        <w:ind w:firstLine="480"/>
        <w:rPr>
          <w:rFonts w:ascii="宋体" w:hAnsi="宋体"/>
          <w:sz w:val="24"/>
        </w:rPr>
      </w:pPr>
      <w:r>
        <w:rPr>
          <w:rFonts w:ascii="宋体" w:hAnsi="宋体"/>
          <w:sz w:val="24"/>
        </w:rPr>
        <w:t xml:space="preserve">7.我方与参与本次采购活动的其他供应商的法定代表人或委托代理人无夫妻、直系血亲关系。</w:t>
      </w:r>
      <w:r/>
    </w:p>
    <w:p>
      <w:pPr>
        <w:pStyle w:val="804"/>
        <w:ind w:firstLine="482"/>
        <w:rPr>
          <w:rFonts w:ascii="宋体" w:hAnsi="宋体"/>
          <w:b/>
          <w:bCs/>
          <w:sz w:val="24"/>
        </w:rPr>
      </w:pPr>
      <w:r>
        <w:rPr>
          <w:rFonts w:ascii="宋体" w:hAnsi="宋体"/>
          <w:b/>
          <w:bCs/>
          <w:sz w:val="24"/>
        </w:rPr>
        <w:t xml:space="preserve">8.我方与参与本次采购活动的其他供应商的负责人不是同一人，也不存在直接控股、管理关系。</w:t>
      </w:r>
      <w:r/>
    </w:p>
    <w:p>
      <w:pPr>
        <w:pStyle w:val="804"/>
        <w:ind w:firstLine="480"/>
        <w:rPr>
          <w:rFonts w:ascii="宋体" w:hAnsi="宋体"/>
          <w:sz w:val="24"/>
        </w:rPr>
      </w:pPr>
      <w:r>
        <w:rPr>
          <w:rFonts w:ascii="宋体" w:hAnsi="宋体"/>
          <w:sz w:val="24"/>
        </w:rPr>
        <w:t xml:space="preserve">9.我方已详细审阅全部</w:t>
      </w:r>
      <w:r>
        <w:rPr>
          <w:rFonts w:hint="eastAsia" w:ascii="宋体" w:hAnsi="宋体"/>
          <w:sz w:val="24"/>
        </w:rPr>
        <w:t xml:space="preserve">采购</w:t>
      </w:r>
      <w:r>
        <w:rPr>
          <w:rFonts w:ascii="宋体" w:hAnsi="宋体"/>
          <w:sz w:val="24"/>
        </w:rPr>
        <w:t xml:space="preserve">文件及其有效补充文件，放弃对</w:t>
      </w:r>
      <w:r>
        <w:rPr>
          <w:rFonts w:hint="eastAsia" w:ascii="宋体" w:hAnsi="宋体"/>
          <w:sz w:val="24"/>
        </w:rPr>
        <w:t xml:space="preserve">采购</w:t>
      </w:r>
      <w:r>
        <w:rPr>
          <w:rFonts w:ascii="宋体" w:hAnsi="宋体"/>
          <w:sz w:val="24"/>
        </w:rPr>
        <w:t xml:space="preserve">文件任何误解的权利，提交投标</w:t>
      </w:r>
      <w:r>
        <w:rPr>
          <w:rFonts w:hint="eastAsia" w:ascii="宋体" w:hAnsi="宋体"/>
          <w:sz w:val="24"/>
        </w:rPr>
        <w:t xml:space="preserve">（响应）</w:t>
      </w:r>
      <w:r>
        <w:rPr>
          <w:rFonts w:ascii="宋体" w:hAnsi="宋体"/>
          <w:sz w:val="24"/>
        </w:rPr>
        <w:t xml:space="preserve">文件后，不对</w:t>
      </w:r>
      <w:r>
        <w:rPr>
          <w:rFonts w:hint="eastAsia" w:ascii="宋体" w:hAnsi="宋体"/>
          <w:sz w:val="24"/>
        </w:rPr>
        <w:t xml:space="preserve">采购</w:t>
      </w:r>
      <w:r>
        <w:rPr>
          <w:rFonts w:ascii="宋体" w:hAnsi="宋体"/>
          <w:sz w:val="24"/>
        </w:rPr>
        <w:t xml:space="preserve">文件本身提出质疑。否则，属于不诚信和故意扰乱政府采购活动行为，我们将无条件接受处罚。 </w:t>
      </w:r>
      <w:r/>
    </w:p>
    <w:p>
      <w:pPr>
        <w:pStyle w:val="804"/>
        <w:ind w:firstLine="480"/>
        <w:rPr>
          <w:rFonts w:ascii="宋体" w:hAnsi="宋体"/>
          <w:sz w:val="24"/>
        </w:rPr>
      </w:pPr>
      <w:r>
        <w:rPr>
          <w:rFonts w:ascii="宋体" w:hAnsi="宋体"/>
          <w:sz w:val="24"/>
        </w:rPr>
        <w:t xml:space="preserve">10.我方同意从规定的开标日期起遵循本投标</w:t>
      </w:r>
      <w:r>
        <w:rPr>
          <w:rFonts w:hint="eastAsia" w:ascii="宋体" w:hAnsi="宋体"/>
          <w:sz w:val="24"/>
        </w:rPr>
        <w:t xml:space="preserve">（响应）</w:t>
      </w:r>
      <w:r>
        <w:rPr>
          <w:rFonts w:ascii="宋体" w:hAnsi="宋体"/>
          <w:sz w:val="24"/>
        </w:rPr>
        <w:t xml:space="preserve">文件，并在规定的投标有效期期满之前均具有约束力。</w:t>
      </w:r>
      <w:r/>
    </w:p>
    <w:p>
      <w:pPr>
        <w:pStyle w:val="804"/>
        <w:ind w:firstLine="480"/>
        <w:rPr>
          <w:rFonts w:ascii="宋体" w:hAnsi="宋体"/>
          <w:sz w:val="24"/>
        </w:rPr>
      </w:pPr>
      <w:r>
        <w:rPr>
          <w:rFonts w:ascii="宋体" w:hAnsi="宋体"/>
          <w:sz w:val="24"/>
        </w:rPr>
        <w:t xml:space="preserve">11.一旦我方中标，将根据</w:t>
      </w:r>
      <w:r>
        <w:rPr>
          <w:rFonts w:hint="eastAsia" w:ascii="宋体" w:hAnsi="宋体"/>
          <w:sz w:val="24"/>
        </w:rPr>
        <w:t xml:space="preserve">采购</w:t>
      </w:r>
      <w:r>
        <w:rPr>
          <w:rFonts w:ascii="宋体" w:hAnsi="宋体"/>
          <w:sz w:val="24"/>
        </w:rPr>
        <w:t xml:space="preserve">文件的规定严格履行合同，并保证按承诺的时间完成</w:t>
      </w:r>
      <w:r>
        <w:rPr>
          <w:rFonts w:hint="eastAsia" w:ascii="宋体" w:hAnsi="宋体"/>
          <w:sz w:val="24"/>
        </w:rPr>
        <w:t xml:space="preserve">相关工作</w:t>
      </w:r>
      <w:r>
        <w:rPr>
          <w:rFonts w:ascii="宋体" w:hAnsi="宋体"/>
          <w:sz w:val="24"/>
        </w:rPr>
        <w:t xml:space="preserve">，交付采购人</w:t>
      </w:r>
      <w:r>
        <w:rPr>
          <w:rFonts w:hint="eastAsia" w:ascii="宋体" w:hAnsi="宋体"/>
          <w:sz w:val="24"/>
        </w:rPr>
        <w:t xml:space="preserve">，</w:t>
      </w:r>
      <w:r>
        <w:rPr>
          <w:rFonts w:ascii="宋体" w:hAnsi="宋体"/>
          <w:sz w:val="24"/>
        </w:rPr>
        <w:t xml:space="preserve">验收</w:t>
      </w:r>
      <w:r>
        <w:rPr>
          <w:rFonts w:hint="eastAsia" w:ascii="宋体" w:hAnsi="宋体"/>
          <w:sz w:val="24"/>
        </w:rPr>
        <w:t xml:space="preserve">合格</w:t>
      </w:r>
      <w:r>
        <w:rPr>
          <w:rFonts w:ascii="宋体" w:hAnsi="宋体"/>
          <w:sz w:val="24"/>
        </w:rPr>
        <w:t xml:space="preserve">、</w:t>
      </w:r>
      <w:r>
        <w:rPr>
          <w:rFonts w:hint="eastAsia" w:ascii="宋体" w:hAnsi="宋体"/>
          <w:sz w:val="24"/>
        </w:rPr>
        <w:t xml:space="preserve">交付</w:t>
      </w:r>
      <w:r>
        <w:rPr>
          <w:rFonts w:ascii="宋体" w:hAnsi="宋体"/>
          <w:sz w:val="24"/>
        </w:rPr>
        <w:t xml:space="preserve">使用。 </w:t>
      </w:r>
      <w:r/>
    </w:p>
    <w:p>
      <w:pPr>
        <w:pStyle w:val="804"/>
        <w:ind w:firstLine="480"/>
        <w:rPr>
          <w:rFonts w:ascii="宋体" w:hAnsi="宋体"/>
          <w:sz w:val="24"/>
        </w:rPr>
      </w:pPr>
      <w:r>
        <w:rPr>
          <w:rFonts w:ascii="宋体" w:hAnsi="宋体"/>
          <w:sz w:val="24"/>
        </w:rPr>
        <w:t xml:space="preserve">12.我方决不提供虚假材料谋取中标</w:t>
      </w:r>
      <w:r>
        <w:rPr>
          <w:rFonts w:hint="eastAsia" w:ascii="宋体" w:hAnsi="宋体"/>
          <w:sz w:val="24"/>
        </w:rPr>
        <w:t xml:space="preserve">（成交）</w:t>
      </w:r>
      <w:r>
        <w:rPr>
          <w:rFonts w:ascii="宋体" w:hAnsi="宋体"/>
          <w:sz w:val="24"/>
        </w:rPr>
        <w:t xml:space="preserve">、决不采取不正当手段诋毁、排挤其他供应商、决不与采购人、其它供应商或者</w:t>
      </w:r>
      <w:r>
        <w:rPr>
          <w:rFonts w:hint="eastAsia" w:ascii="宋体" w:hAnsi="宋体"/>
          <w:sz w:val="24"/>
        </w:rPr>
        <w:t xml:space="preserve">分散采购代理机构</w:t>
      </w:r>
      <w:r>
        <w:rPr>
          <w:rFonts w:ascii="宋体" w:hAnsi="宋体"/>
          <w:sz w:val="24"/>
        </w:rPr>
        <w:t xml:space="preserve">恶意串通、决不向采购人、</w:t>
      </w:r>
      <w:r>
        <w:rPr>
          <w:rFonts w:hint="eastAsia" w:ascii="宋体" w:hAnsi="宋体"/>
          <w:sz w:val="24"/>
        </w:rPr>
        <w:t xml:space="preserve">分散采购代理机构</w:t>
      </w:r>
      <w:r>
        <w:rPr>
          <w:rFonts w:ascii="宋体" w:hAnsi="宋体"/>
          <w:sz w:val="24"/>
        </w:rPr>
        <w:t xml:space="preserve">工作人员和评委进行商业贿赂、决不拒绝有关部门监督检查或提供虚假情况，如有违反，无条件接受贵方及相关管理部门的处罚。</w:t>
      </w:r>
      <w:r/>
    </w:p>
    <w:p>
      <w:pPr>
        <w:pStyle w:val="804"/>
        <w:ind w:firstLine="4480"/>
        <w:rPr>
          <w:rFonts w:ascii="宋体" w:hAnsi="宋体"/>
          <w:sz w:val="28"/>
          <w:szCs w:val="28"/>
        </w:rPr>
      </w:pPr>
      <w:r>
        <w:rPr>
          <w:rFonts w:ascii="宋体" w:hAnsi="宋体"/>
          <w:sz w:val="28"/>
          <w:szCs w:val="28"/>
        </w:rPr>
      </w:r>
      <w:r/>
    </w:p>
    <w:p>
      <w:pPr>
        <w:pStyle w:val="804"/>
        <w:ind w:firstLine="3840"/>
        <w:rPr>
          <w:rFonts w:ascii="宋体" w:hAnsi="宋体"/>
          <w:sz w:val="24"/>
        </w:rPr>
      </w:pPr>
      <w:r>
        <w:rPr>
          <w:rFonts w:hint="eastAsia" w:ascii="宋体" w:hAnsi="宋体"/>
          <w:sz w:val="24"/>
        </w:rPr>
        <w:t xml:space="preserve">承诺人</w:t>
      </w:r>
      <w:r>
        <w:rPr>
          <w:rFonts w:ascii="宋体" w:hAnsi="宋体"/>
          <w:sz w:val="24"/>
        </w:rPr>
        <w:t xml:space="preserve">（</w:t>
      </w:r>
      <w:r>
        <w:rPr>
          <w:rFonts w:hint="eastAsia" w:ascii="宋体" w:hAnsi="宋体"/>
          <w:sz w:val="24"/>
        </w:rPr>
        <w:t xml:space="preserve">公章</w:t>
      </w:r>
      <w:r>
        <w:rPr>
          <w:rFonts w:ascii="宋体" w:hAnsi="宋体"/>
          <w:sz w:val="24"/>
        </w:rPr>
        <w:t xml:space="preserve">）：  </w:t>
        <w:tab/>
        <w:t xml:space="preserve"> </w:t>
      </w:r>
      <w:r/>
    </w:p>
    <w:p>
      <w:pPr>
        <w:pStyle w:val="804"/>
        <w:ind w:firstLine="3840"/>
        <w:rPr>
          <w:rFonts w:ascii="宋体" w:hAnsi="宋体"/>
          <w:sz w:val="24"/>
        </w:rPr>
      </w:pPr>
      <w:r>
        <w:rPr>
          <w:rFonts w:ascii="宋体" w:hAnsi="宋体"/>
          <w:sz w:val="24"/>
        </w:rPr>
      </w:r>
      <w:r/>
    </w:p>
    <w:p>
      <w:pPr>
        <w:pStyle w:val="804"/>
        <w:ind w:firstLine="3840"/>
        <w:rPr>
          <w:rFonts w:ascii="宋体" w:hAnsi="宋体"/>
          <w:sz w:val="24"/>
        </w:rPr>
      </w:pPr>
      <w:r>
        <w:rPr>
          <w:rFonts w:ascii="宋体" w:hAnsi="宋体"/>
          <w:sz w:val="24"/>
        </w:rPr>
        <w:t xml:space="preserve">日 期：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807"/>
        <w:rPr>
          <w:rFonts w:ascii="宋体" w:hAnsi="宋体" w:cs="宋体"/>
          <w:szCs w:val="21"/>
        </w:rPr>
      </w:pPr>
      <w:r>
        <w:rPr>
          <w:rFonts w:hint="eastAsia" w:ascii="宋体" w:hAnsi="宋体" w:cs="宋体"/>
          <w:szCs w:val="21"/>
        </w:rPr>
        <w:br w:type="page" w:clear="all"/>
        <w:t xml:space="preserve">附件二、法定代表人授权委托书格式</w:t>
      </w:r>
      <w:r>
        <w:rPr>
          <w:rFonts w:ascii="宋体" w:hAnsi="宋体" w:cs="宋体"/>
          <w:szCs w:val="21"/>
        </w:rPr>
      </w:r>
      <w:r/>
    </w:p>
    <w:p>
      <w:pPr>
        <w:pStyle w:val="804"/>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法定代表人授权委托书</w:t>
      </w:r>
      <w:r>
        <w:rPr>
          <w:rFonts w:ascii="宋体" w:hAnsi="宋体" w:cs="宋体"/>
          <w:b/>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南京市雨花台区农业农村局、南京雨顺丰华工程科技咨询股份有限公司</w:t>
      </w:r>
      <w:r>
        <w:rPr>
          <w:rFonts w:hint="eastAsia" w:ascii="宋体" w:hAnsi="宋体" w:cs="宋体"/>
          <w:sz w:val="24"/>
        </w:rPr>
      </w:r>
      <w:r/>
    </w:p>
    <w:p>
      <w:pPr>
        <w:pStyle w:val="804"/>
        <w:ind w:firstLine="480"/>
        <w:spacing w:line="360" w:lineRule="auto"/>
        <w:rPr>
          <w:rFonts w:ascii="宋体" w:hAnsi="宋体" w:cs="宋体"/>
          <w:sz w:val="24"/>
        </w:rPr>
      </w:pPr>
      <w:r>
        <w:rPr>
          <w:rFonts w:hint="eastAsia" w:ascii="宋体" w:hAnsi="宋体" w:cs="宋体"/>
          <w:sz w:val="24"/>
        </w:rPr>
        <w:t xml:space="preserve">本授权书声明：注册于</w:t>
      </w:r>
      <w:r>
        <w:rPr>
          <w:rFonts w:hint="eastAsia" w:ascii="宋体" w:hAnsi="宋体" w:cs="宋体"/>
          <w:sz w:val="24"/>
          <w:u w:val="single"/>
        </w:rPr>
        <w:t xml:space="preserve">              </w:t>
      </w:r>
      <w:r>
        <w:rPr>
          <w:rFonts w:hint="eastAsia" w:ascii="宋体" w:hAnsi="宋体" w:cs="宋体"/>
          <w:sz w:val="24"/>
        </w:rPr>
        <w:t xml:space="preserve">（投标人住址）的</w:t>
      </w:r>
      <w:r>
        <w:rPr>
          <w:rFonts w:hint="eastAsia" w:ascii="宋体" w:hAnsi="宋体" w:cs="宋体"/>
          <w:sz w:val="24"/>
          <w:u w:val="single"/>
        </w:rPr>
        <w:t xml:space="preserve">           </w:t>
      </w:r>
      <w:r>
        <w:rPr>
          <w:rFonts w:hint="eastAsia" w:ascii="宋体" w:hAnsi="宋体" w:cs="宋体"/>
          <w:sz w:val="24"/>
        </w:rPr>
        <w:t xml:space="preserve">（投标人名称）法定代表人</w:t>
      </w:r>
      <w:r>
        <w:rPr>
          <w:rFonts w:hint="eastAsia" w:ascii="宋体" w:hAnsi="宋体" w:cs="宋体"/>
          <w:sz w:val="24"/>
          <w:u w:val="single"/>
        </w:rPr>
        <w:t xml:space="preserve">        </w:t>
      </w:r>
      <w:r>
        <w:rPr>
          <w:rFonts w:hint="eastAsia" w:ascii="宋体" w:hAnsi="宋体" w:cs="宋体"/>
          <w:sz w:val="24"/>
        </w:rPr>
        <w:t xml:space="preserve">（法定代表人姓名、职务）代表本公司授权在下面签字的</w:t>
      </w:r>
      <w:r>
        <w:rPr>
          <w:rFonts w:hint="eastAsia" w:ascii="宋体" w:hAnsi="宋体" w:cs="宋体"/>
          <w:sz w:val="24"/>
          <w:u w:val="single"/>
        </w:rPr>
        <w:t xml:space="preserve">        </w:t>
      </w:r>
      <w:r>
        <w:rPr>
          <w:rFonts w:hint="eastAsia" w:ascii="宋体" w:hAnsi="宋体" w:cs="宋体"/>
          <w:sz w:val="24"/>
        </w:rPr>
        <w:t xml:space="preserve">（投标人代表姓名、职务）为本公司的合法代理人，就贵方组织的</w:t>
      </w:r>
      <w:r>
        <w:rPr>
          <w:rFonts w:hint="eastAsia" w:ascii="宋体" w:hAnsi="宋体" w:cs="宋体"/>
          <w:b/>
          <w:bCs/>
          <w:sz w:val="24"/>
          <w:u w:val="single"/>
        </w:rPr>
        <w:t xml:space="preserve">                   </w:t>
      </w: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t xml:space="preserve">（项目编号）投标，以本公司名义处理一切与之有关的事务。</w:t>
      </w:r>
      <w:r>
        <w:rPr>
          <w:rFonts w:ascii="宋体" w:hAnsi="宋体" w:cs="宋体"/>
          <w:sz w:val="24"/>
        </w:rPr>
      </w:r>
      <w:r/>
    </w:p>
    <w:p>
      <w:pPr>
        <w:pStyle w:val="804"/>
        <w:ind w:firstLine="480"/>
        <w:jc w:val="left"/>
        <w:spacing w:line="360" w:lineRule="auto"/>
        <w:shd w:val="clear" w:color="auto" w:fill="ffffff"/>
        <w:widowControl/>
        <w:rPr>
          <w:rFonts w:ascii="宋体" w:hAnsi="宋体" w:cs="宋体"/>
          <w:sz w:val="24"/>
        </w:rPr>
      </w:pPr>
      <w:r>
        <w:rPr>
          <w:rFonts w:hint="eastAsia" w:ascii="宋体" w:hAnsi="宋体" w:cs="宋体"/>
          <w:sz w:val="24"/>
        </w:rPr>
        <w:t xml:space="preserve">本授权书于    年  月  日签字生效，特此声明。</w:t>
      </w:r>
      <w:r>
        <w:rPr>
          <w:rFonts w:ascii="宋体" w:hAnsi="宋体" w:cs="宋体"/>
          <w:sz w:val="24"/>
        </w:rPr>
      </w:r>
      <w:r/>
    </w:p>
    <w:p>
      <w:pPr>
        <w:pStyle w:val="804"/>
        <w:ind w:firstLine="480"/>
        <w:jc w:val="left"/>
        <w:spacing w:line="360" w:lineRule="auto"/>
        <w:shd w:val="clear" w:color="auto" w:fill="ffffff"/>
        <w:widowControl/>
        <w:rPr>
          <w:rFonts w:ascii="宋体" w:hAnsi="宋体" w:cs="宋体"/>
          <w:sz w:val="24"/>
        </w:rPr>
      </w:pPr>
      <w:r>
        <w:rPr>
          <w:rFonts w:ascii="宋体" w:hAnsi="宋体" w:cs="宋体"/>
          <w:sz w:val="24"/>
        </w:rPr>
      </w:r>
      <w:r/>
    </w:p>
    <w:p>
      <w:pPr>
        <w:pStyle w:val="804"/>
        <w:jc w:val="left"/>
        <w:spacing w:line="360" w:lineRule="auto"/>
        <w:shd w:val="clear" w:color="auto" w:fill="ffffff"/>
        <w:widowControl/>
        <w:rPr>
          <w:rFonts w:ascii="宋体" w:hAnsi="宋体" w:cs="宋体"/>
          <w:sz w:val="24"/>
        </w:rPr>
      </w:pPr>
      <w:r>
        <w:rPr>
          <w:rFonts w:hint="eastAsia" w:ascii="宋体" w:hAnsi="宋体" w:cs="宋体"/>
          <w:sz w:val="24"/>
        </w:rPr>
        <w:t xml:space="preserve">    法定代表人（签字或签章）：</w:t>
      </w:r>
      <w:r>
        <w:rPr>
          <w:rFonts w:ascii="宋体" w:hAnsi="宋体" w:cs="宋体"/>
          <w:sz w:val="24"/>
        </w:rPr>
      </w:r>
      <w:r/>
    </w:p>
    <w:p>
      <w:pPr>
        <w:pStyle w:val="804"/>
        <w:ind w:firstLine="825"/>
        <w:jc w:val="left"/>
        <w:spacing w:line="360" w:lineRule="auto"/>
        <w:shd w:val="clear" w:color="auto" w:fill="ffffff"/>
        <w:widowControl/>
        <w:rPr>
          <w:rFonts w:ascii="宋体" w:hAnsi="宋体" w:cs="宋体"/>
          <w:sz w:val="24"/>
        </w:rPr>
      </w:pPr>
      <w:r>
        <w:rPr>
          <w:rFonts w:hint="eastAsia" w:ascii="宋体" w:hAnsi="宋体" w:cs="宋体"/>
          <w:sz w:val="24"/>
        </w:rPr>
        <w:t xml:space="preserve">授权委托人（签字或签章）：                   </w:t>
      </w:r>
      <w:r>
        <w:rPr>
          <w:rFonts w:ascii="宋体" w:hAnsi="宋体" w:cs="宋体"/>
          <w:sz w:val="24"/>
        </w:rPr>
      </w:r>
      <w:r/>
    </w:p>
    <w:p>
      <w:pPr>
        <w:pStyle w:val="804"/>
        <w:ind w:firstLine="960"/>
        <w:jc w:val="left"/>
        <w:spacing w:line="360" w:lineRule="auto"/>
        <w:shd w:val="clear" w:color="auto" w:fill="ffffff"/>
        <w:widowControl/>
        <w:rPr>
          <w:rFonts w:ascii="宋体" w:hAnsi="宋体" w:cs="宋体"/>
          <w:sz w:val="24"/>
        </w:rPr>
      </w:pPr>
      <w:r>
        <w:rPr>
          <w:rFonts w:hint="eastAsia" w:ascii="宋体" w:hAnsi="宋体" w:cs="宋体"/>
          <w:sz w:val="24"/>
        </w:rPr>
        <w:t xml:space="preserve">日     期：        年    月    日</w:t>
      </w:r>
      <w:r>
        <w:rPr>
          <w:rFonts w:ascii="宋体" w:hAnsi="宋体" w:cs="宋体"/>
          <w:sz w:val="24"/>
        </w:rPr>
      </w:r>
      <w:r/>
    </w:p>
    <w:p>
      <w:pPr>
        <w:pStyle w:val="804"/>
        <w:ind w:firstLine="960"/>
        <w:jc w:val="left"/>
        <w:spacing w:line="360" w:lineRule="auto"/>
        <w:shd w:val="clear" w:color="auto" w:fill="ffffff"/>
        <w:widowControl/>
        <w:rPr>
          <w:rFonts w:ascii="宋体" w:hAnsi="宋体" w:cs="宋体"/>
          <w:sz w:val="24"/>
        </w:rPr>
      </w:pPr>
      <w:r>
        <w:rPr>
          <w:rFonts w:ascii="宋体" w:hAnsi="宋体" w:cs="宋体"/>
          <w:sz w:val="24"/>
        </w:rPr>
      </w:r>
      <w:r/>
    </w:p>
    <w:p>
      <w:pPr>
        <w:pStyle w:val="804"/>
        <w:jc w:val="left"/>
        <w:spacing w:line="360" w:lineRule="auto"/>
        <w:shd w:val="clear" w:color="auto" w:fill="ffffff"/>
        <w:widowControl/>
        <w:rPr>
          <w:rFonts w:ascii="宋体" w:hAnsi="宋体" w:cs="宋体"/>
          <w:sz w:val="24"/>
        </w:rPr>
      </w:pPr>
      <w:r>
        <w:rPr>
          <w:rFonts w:hint="eastAsia" w:ascii="宋体" w:hAnsi="宋体" w:cs="宋体"/>
          <w:sz w:val="24"/>
        </w:rPr>
        <w:t xml:space="preserve">附委托代理人的身份证的扫描件：</w:t>
      </w:r>
      <w:r>
        <w:rPr>
          <w:rFonts w:ascii="宋体" w:hAnsi="宋体" w:cs="宋体"/>
          <w:sz w:val="24"/>
        </w:rPr>
      </w:r>
      <w:r/>
    </w:p>
    <w:p>
      <w:pPr>
        <w:pStyle w:val="804"/>
        <w:ind w:firstLine="420"/>
        <w:jc w:val="left"/>
        <w:spacing w:line="360" w:lineRule="auto"/>
        <w:shd w:val="clear" w:color="auto" w:fill="ffffff"/>
        <w:widowControl/>
        <w:rPr>
          <w:rFonts w:ascii="宋体" w:hAnsi="宋体" w:cs="宋体"/>
          <w:sz w:val="24"/>
        </w:rPr>
      </w:pPr>
      <w:r>
        <w:rPr>
          <w:rFonts w:hint="eastAsia" w:ascii="宋体" w:hAnsi="宋体" w:cs="宋体"/>
          <w:sz w:val="24"/>
        </w:rPr>
        <w:t xml:space="preserve"> </w:t>
      </w:r>
      <w:r>
        <w:rPr>
          <w:rFonts w:ascii="宋体" w:hAnsi="宋体" w:cs="宋体"/>
          <w:sz w:val="24"/>
        </w:rPr>
      </w:r>
      <w:r/>
    </w:p>
    <w:p>
      <w:pPr>
        <w:pStyle w:val="80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4"/>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7"/>
        <w:rPr>
          <w:rFonts w:ascii="宋体" w:hAnsi="宋体" w:cs="宋体"/>
          <w:lang w:val="zh-CN"/>
        </w:rPr>
      </w:pPr>
      <w:r>
        <w:rPr>
          <w:rFonts w:hint="eastAsia" w:ascii="宋体" w:hAnsi="宋体" w:cs="宋体"/>
          <w:szCs w:val="21"/>
        </w:rPr>
        <w:br w:type="page" w:clear="all"/>
      </w:r>
      <w:bookmarkStart w:id="16" w:name="_Toc26810"/>
      <w:r>
        <w:rPr>
          <w:rFonts w:hint="eastAsia" w:ascii="宋体" w:hAnsi="宋体" w:cs="宋体"/>
          <w:szCs w:val="21"/>
          <w:lang w:val="zh-CN"/>
        </w:rPr>
        <w:t xml:space="preserve">附件三、报价表</w:t>
      </w:r>
      <w:bookmarkEnd w:id="16"/>
      <w:r>
        <w:rPr>
          <w:rFonts w:ascii="宋体" w:hAnsi="宋体" w:cs="宋体"/>
          <w:lang w:val="zh-CN"/>
        </w:rPr>
      </w:r>
      <w:r/>
    </w:p>
    <w:p>
      <w:pPr>
        <w:pStyle w:val="804"/>
        <w:jc w:val="center"/>
        <w:rPr>
          <w:rFonts w:ascii="宋体" w:hAnsi="宋体" w:cs="宋体"/>
          <w:b/>
          <w:sz w:val="36"/>
          <w:szCs w:val="36"/>
        </w:rPr>
      </w:pPr>
      <w:r>
        <w:rPr>
          <w:rFonts w:hint="eastAsia" w:ascii="宋体" w:hAnsi="宋体" w:cs="宋体"/>
          <w:b/>
          <w:sz w:val="36"/>
          <w:szCs w:val="36"/>
        </w:rPr>
        <w:t xml:space="preserve">开标一览表</w:t>
      </w:r>
      <w:r>
        <w:rPr>
          <w:rFonts w:ascii="宋体" w:hAnsi="宋体" w:cs="宋体"/>
          <w:b/>
          <w:sz w:val="36"/>
          <w:szCs w:val="36"/>
        </w:rPr>
      </w:r>
      <w:r/>
    </w:p>
    <w:tbl>
      <w:tblPr>
        <w:tblW w:w="5125"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3792"/>
        <w:gridCol w:w="1250"/>
        <w:gridCol w:w="405"/>
        <w:gridCol w:w="2610"/>
        <w:gridCol w:w="238"/>
        <w:gridCol w:w="520"/>
      </w:tblGrid>
      <w:tr>
        <w:trPr>
          <w:trHeight w:val="436"/>
        </w:trPr>
        <w:tc>
          <w:tcPr>
            <w:gridSpan w:val="3"/>
            <w:tcBorders>
              <w:top w:val="none" w:color="000000" w:sz="4" w:space="0"/>
              <w:left w:val="none" w:color="000000" w:sz="4" w:space="0"/>
              <w:right w:val="none" w:color="000000" w:sz="4" w:space="0"/>
            </w:tcBorders>
            <w:tcW w:w="312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项目名称： </w:t>
            </w:r>
            <w:r/>
          </w:p>
        </w:tc>
        <w:tc>
          <w:tcPr>
            <w:gridSpan w:val="2"/>
            <w:tcBorders>
              <w:top w:val="none" w:color="000000" w:sz="4" w:space="0"/>
              <w:left w:val="none" w:color="000000" w:sz="4" w:space="0"/>
              <w:right w:val="none" w:color="000000" w:sz="4" w:space="0"/>
            </w:tcBorders>
            <w:tcW w:w="1496"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项目编号：     </w:t>
            </w:r>
            <w:r/>
          </w:p>
        </w:tc>
        <w:tc>
          <w:tcPr>
            <w:tcBorders>
              <w:top w:val="none" w:color="000000" w:sz="4" w:space="0"/>
              <w:left w:val="none" w:color="000000" w:sz="4" w:space="0"/>
              <w:right w:val="none" w:color="000000" w:sz="4" w:space="0"/>
            </w:tcBorders>
            <w:tcW w:w="118" w:type="pct"/>
            <w:vAlign w:val="top"/>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            </w:t>
            </w:r>
            <w:r/>
          </w:p>
        </w:tc>
        <w:tc>
          <w:tcPr>
            <w:tcBorders>
              <w:top w:val="none" w:color="000000" w:sz="4" w:space="0"/>
              <w:left w:val="none" w:color="000000" w:sz="4" w:space="0"/>
              <w:right w:val="none" w:color="000000" w:sz="4" w:space="0"/>
            </w:tcBorders>
            <w:tcW w:w="257" w:type="pct"/>
            <w:vAlign w:val="top"/>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1143"/>
        </w:trPr>
        <w:tc>
          <w:tcPr>
            <w:tcW w:w="626" w:type="pct"/>
            <w:vAlign w:val="center"/>
            <w:textDirection w:val="lrTb"/>
            <w:noWrap w:val="false"/>
          </w:tcPr>
          <w:p>
            <w:pPr>
              <w:pStyle w:val="804"/>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gridSpan w:val="3"/>
            <w:tcW w:w="2702" w:type="pct"/>
            <w:vAlign w:val="center"/>
            <w:textDirection w:val="lrTb"/>
            <w:noWrap w:val="false"/>
          </w:tcPr>
          <w:p>
            <w:pPr>
              <w:pStyle w:val="804"/>
              <w:jc w:val="center"/>
              <w:spacing w:line="360" w:lineRule="auto"/>
              <w:widowControl/>
              <w:rPr>
                <w:rFonts w:hint="eastAsia" w:ascii="宋体" w:hAnsi="宋体" w:cs="宋体"/>
                <w:sz w:val="24"/>
                <w:lang w:val="zh-CN"/>
              </w:rPr>
            </w:pPr>
            <w:r>
              <w:rPr>
                <w:rFonts w:hint="eastAsia" w:ascii="宋体" w:hAnsi="宋体" w:cs="宋体"/>
                <w:sz w:val="24"/>
              </w:rPr>
              <w:t xml:space="preserve">名称</w:t>
            </w:r>
            <w:r>
              <w:rPr>
                <w:rFonts w:hint="eastAsia" w:ascii="宋体" w:hAnsi="宋体" w:cs="宋体"/>
                <w:sz w:val="24"/>
                <w:lang w:val="zh-CN"/>
              </w:rPr>
            </w:r>
            <w:r/>
          </w:p>
        </w:tc>
        <w:tc>
          <w:tcPr>
            <w:gridSpan w:val="3"/>
            <w:tcW w:w="1670" w:type="pct"/>
            <w:vAlign w:val="center"/>
            <w:textDirection w:val="lrTb"/>
            <w:noWrap w:val="false"/>
          </w:tcPr>
          <w:p>
            <w:pPr>
              <w:pStyle w:val="804"/>
              <w:jc w:val="center"/>
              <w:spacing w:line="360" w:lineRule="auto"/>
              <w:widowControl/>
              <w:rPr>
                <w:rFonts w:hint="eastAsia" w:ascii="宋体" w:hAnsi="宋体" w:cs="宋体"/>
                <w:sz w:val="24"/>
              </w:rPr>
            </w:pPr>
            <w:r>
              <w:rPr>
                <w:rFonts w:hint="eastAsia" w:ascii="宋体" w:hAnsi="宋体" w:cs="宋体"/>
                <w:sz w:val="24"/>
              </w:rPr>
              <w:t xml:space="preserve">投标报价</w:t>
            </w:r>
            <w:r/>
          </w:p>
          <w:p>
            <w:pPr>
              <w:pStyle w:val="876"/>
              <w:ind w:left="0" w:firstLine="0"/>
              <w:jc w:val="center"/>
              <w:rPr>
                <w:rFonts w:hint="eastAsia"/>
              </w:rPr>
            </w:pPr>
            <w:r>
              <w:rPr>
                <w:rFonts w:hint="eastAsia"/>
              </w:rPr>
              <w:t xml:space="preserve">报价格式举例：</w:t>
            </w:r>
            <w:r/>
          </w:p>
          <w:p>
            <w:pPr>
              <w:pStyle w:val="876"/>
              <w:ind w:left="0" w:firstLine="0"/>
              <w:jc w:val="center"/>
            </w:pPr>
            <w:r>
              <w:rPr>
                <w:rFonts w:hint="eastAsia" w:ascii="宋体" w:hAnsi="宋体" w:cs="宋体"/>
                <w:sz w:val="24"/>
              </w:rPr>
              <w:t xml:space="preserve">费率</w:t>
            </w:r>
            <w:r>
              <w:rPr>
                <w:rFonts w:hint="eastAsia"/>
              </w:rPr>
              <w:t xml:space="preserve">98%（即下浮率为2%）</w:t>
            </w:r>
            <w:r/>
          </w:p>
        </w:tc>
      </w:tr>
      <w:tr>
        <w:trPr>
          <w:trHeight w:val="629"/>
        </w:trPr>
        <w:tc>
          <w:tcPr>
            <w:tcW w:w="626"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lang w:val="zh-CN"/>
              </w:rPr>
              <w:t xml:space="preserve">1</w:t>
            </w:r>
            <w:r/>
          </w:p>
        </w:tc>
        <w:tc>
          <w:tcPr>
            <w:gridSpan w:val="3"/>
            <w:tcW w:w="2702"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rPr>
              <w:t xml:space="preserve">肉食品（主要指猪牛羊肉）</w:t>
            </w:r>
            <w:r>
              <w:rPr>
                <w:rFonts w:hint="eastAsia" w:ascii="宋体" w:hAnsi="宋体" w:cs="宋体"/>
                <w:sz w:val="24"/>
                <w:lang w:val="zh-CN"/>
              </w:rPr>
            </w:r>
            <w:r/>
          </w:p>
        </w:tc>
        <w:tc>
          <w:tcPr>
            <w:gridSpan w:val="3"/>
            <w:tcW w:w="1670" w:type="pct"/>
            <w:vAlign w:val="center"/>
            <w:textDirection w:val="lrTb"/>
            <w:noWrap w:val="false"/>
          </w:tcPr>
          <w:p>
            <w:pPr>
              <w:pStyle w:val="804"/>
              <w:jc w:val="center"/>
              <w:spacing w:line="360" w:lineRule="exact"/>
              <w:widowControl/>
            </w:pPr>
            <w:r>
              <w:rPr>
                <w:rFonts w:hint="eastAsia"/>
              </w:rPr>
              <w:t xml:space="preserve">费率xx%（即下浮率为xx%）</w:t>
            </w:r>
            <w:r/>
          </w:p>
        </w:tc>
      </w:tr>
      <w:tr>
        <w:trPr>
          <w:trHeight w:val="629"/>
        </w:trPr>
        <w:tc>
          <w:tcPr>
            <w:tcW w:w="626"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lang w:val="zh-CN"/>
              </w:rPr>
              <w:t xml:space="preserve">2</w:t>
            </w:r>
            <w:r/>
          </w:p>
        </w:tc>
        <w:tc>
          <w:tcPr>
            <w:gridSpan w:val="3"/>
            <w:tcW w:w="2702"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rPr>
              <w:t xml:space="preserve">蔬菜水果</w:t>
            </w:r>
            <w:r>
              <w:rPr>
                <w:rFonts w:hint="eastAsia" w:ascii="宋体" w:hAnsi="宋体" w:cs="宋体"/>
                <w:sz w:val="24"/>
                <w:lang w:val="zh-CN"/>
              </w:rPr>
            </w:r>
            <w:r/>
          </w:p>
        </w:tc>
        <w:tc>
          <w:tcPr>
            <w:gridSpan w:val="3"/>
            <w:tcW w:w="1670" w:type="pct"/>
            <w:vAlign w:val="center"/>
            <w:textDirection w:val="lrTb"/>
            <w:noWrap w:val="false"/>
          </w:tcPr>
          <w:p>
            <w:pPr>
              <w:pStyle w:val="804"/>
              <w:jc w:val="center"/>
              <w:spacing w:line="360" w:lineRule="exact"/>
              <w:widowControl/>
              <w:rPr>
                <w:rFonts w:hint="eastAsia"/>
                <w:lang w:val="zh-CN"/>
              </w:rPr>
            </w:pPr>
            <w:r>
              <w:rPr>
                <w:rFonts w:hint="eastAsia"/>
              </w:rPr>
              <w:t xml:space="preserve">费率xx%（即下浮率为xx%）</w:t>
            </w:r>
            <w:r>
              <w:rPr>
                <w:rFonts w:hint="eastAsia"/>
                <w:lang w:val="zh-CN"/>
              </w:rPr>
            </w:r>
            <w:r/>
          </w:p>
        </w:tc>
      </w:tr>
      <w:tr>
        <w:trPr>
          <w:trHeight w:val="629"/>
        </w:trPr>
        <w:tc>
          <w:tcPr>
            <w:tcW w:w="626"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lang w:val="zh-CN"/>
              </w:rPr>
              <w:t xml:space="preserve">3</w:t>
            </w:r>
            <w:r/>
          </w:p>
        </w:tc>
        <w:tc>
          <w:tcPr>
            <w:gridSpan w:val="3"/>
            <w:tcW w:w="2702" w:type="pct"/>
            <w:vAlign w:val="center"/>
            <w:textDirection w:val="lrTb"/>
            <w:noWrap w:val="false"/>
          </w:tcPr>
          <w:p>
            <w:pPr>
              <w:pStyle w:val="804"/>
              <w:jc w:val="center"/>
              <w:spacing w:line="360" w:lineRule="exact"/>
              <w:widowControl/>
              <w:rPr>
                <w:rFonts w:hint="eastAsia" w:ascii="宋体" w:hAnsi="宋体" w:cs="宋体"/>
                <w:sz w:val="24"/>
                <w:lang w:val="zh-CN"/>
              </w:rPr>
            </w:pPr>
            <w:r>
              <w:rPr>
                <w:rFonts w:hint="eastAsia" w:ascii="宋体" w:hAnsi="宋体" w:cs="宋体"/>
                <w:sz w:val="24"/>
              </w:rPr>
              <w:t xml:space="preserve">家禽</w:t>
            </w:r>
            <w:r>
              <w:rPr>
                <w:rFonts w:hint="eastAsia" w:ascii="宋体" w:hAnsi="宋体" w:cs="宋体"/>
                <w:sz w:val="24"/>
                <w:lang w:val="zh-CN"/>
              </w:rPr>
            </w:r>
            <w:r/>
          </w:p>
        </w:tc>
        <w:tc>
          <w:tcPr>
            <w:gridSpan w:val="3"/>
            <w:tcW w:w="1670" w:type="pct"/>
            <w:vAlign w:val="center"/>
            <w:textDirection w:val="lrTb"/>
            <w:noWrap w:val="false"/>
          </w:tcPr>
          <w:p>
            <w:pPr>
              <w:pStyle w:val="804"/>
              <w:jc w:val="center"/>
              <w:spacing w:line="360" w:lineRule="exact"/>
              <w:widowControl/>
              <w:rPr>
                <w:rFonts w:hint="eastAsia"/>
                <w:lang w:val="zh-CN"/>
              </w:rPr>
            </w:pPr>
            <w:r>
              <w:rPr>
                <w:rFonts w:hint="eastAsia"/>
              </w:rPr>
              <w:t xml:space="preserve">费率xx%（即下浮率为xx%）</w:t>
            </w:r>
            <w:r>
              <w:rPr>
                <w:rFonts w:hint="eastAsia"/>
                <w:lang w:val="zh-CN"/>
              </w:rPr>
            </w:r>
            <w:r/>
          </w:p>
        </w:tc>
      </w:tr>
      <w:tr>
        <w:trPr>
          <w:trHeight w:val="629"/>
        </w:trPr>
        <w:tc>
          <w:tcPr>
            <w:tcW w:w="626" w:type="pct"/>
            <w:vAlign w:val="center"/>
            <w:textDirection w:val="lrTb"/>
            <w:noWrap w:val="false"/>
          </w:tcPr>
          <w:p>
            <w:pPr>
              <w:pStyle w:val="804"/>
              <w:jc w:val="center"/>
              <w:spacing w:line="360" w:lineRule="exact"/>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gridSpan w:val="3"/>
            <w:tcW w:w="2702" w:type="pct"/>
            <w:vAlign w:val="center"/>
            <w:textDirection w:val="lrTb"/>
            <w:noWrap w:val="false"/>
          </w:tcPr>
          <w:p>
            <w:pPr>
              <w:pStyle w:val="804"/>
              <w:jc w:val="center"/>
              <w:spacing w:line="360" w:lineRule="exact"/>
              <w:widowControl/>
              <w:rPr>
                <w:rFonts w:hint="eastAsia" w:ascii="宋体" w:hAnsi="宋体" w:cs="宋体"/>
                <w:sz w:val="24"/>
              </w:rPr>
            </w:pPr>
            <w:r>
              <w:rPr>
                <w:rFonts w:hint="eastAsia" w:ascii="宋体" w:hAnsi="宋体" w:cs="宋体"/>
                <w:sz w:val="24"/>
              </w:rPr>
              <w:t xml:space="preserve">水产</w:t>
            </w:r>
            <w:r/>
          </w:p>
        </w:tc>
        <w:tc>
          <w:tcPr>
            <w:gridSpan w:val="3"/>
            <w:tcW w:w="1670" w:type="pct"/>
            <w:vAlign w:val="center"/>
            <w:textDirection w:val="lrTb"/>
            <w:noWrap w:val="false"/>
          </w:tcPr>
          <w:p>
            <w:pPr>
              <w:pStyle w:val="804"/>
              <w:jc w:val="center"/>
              <w:spacing w:line="360" w:lineRule="exact"/>
              <w:widowControl/>
              <w:rPr>
                <w:rFonts w:hint="eastAsia"/>
                <w:lang w:val="zh-CN"/>
              </w:rPr>
            </w:pPr>
            <w:r>
              <w:rPr>
                <w:rFonts w:hint="eastAsia"/>
              </w:rPr>
              <w:t xml:space="preserve">费率xx%（即下浮率为xx%）</w:t>
            </w:r>
            <w:r>
              <w:rPr>
                <w:rFonts w:hint="eastAsia"/>
                <w:lang w:val="zh-CN"/>
              </w:rPr>
            </w:r>
            <w:r/>
          </w:p>
        </w:tc>
      </w:tr>
      <w:tr>
        <w:trPr>
          <w:trHeight w:val="629"/>
        </w:trPr>
        <w:tc>
          <w:tcPr>
            <w:tcW w:w="626" w:type="pct"/>
            <w:vAlign w:val="center"/>
            <w:textDirection w:val="lrTb"/>
            <w:noWrap w:val="false"/>
          </w:tcPr>
          <w:p>
            <w:pPr>
              <w:pStyle w:val="804"/>
              <w:jc w:val="center"/>
              <w:spacing w:line="360" w:lineRule="exact"/>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gridSpan w:val="3"/>
            <w:tcW w:w="2702" w:type="pct"/>
            <w:vAlign w:val="center"/>
            <w:textDirection w:val="lrTb"/>
            <w:noWrap w:val="false"/>
          </w:tcPr>
          <w:p>
            <w:pPr>
              <w:pStyle w:val="804"/>
              <w:jc w:val="center"/>
              <w:spacing w:line="360" w:lineRule="exact"/>
              <w:widowControl/>
              <w:rPr>
                <w:rFonts w:hint="eastAsia" w:ascii="宋体" w:hAnsi="宋体" w:cs="宋体"/>
                <w:sz w:val="24"/>
              </w:rPr>
            </w:pPr>
            <w:r>
              <w:rPr>
                <w:rFonts w:hint="eastAsia" w:ascii="宋体" w:hAnsi="宋体" w:cs="宋体"/>
                <w:sz w:val="24"/>
              </w:rPr>
              <w:t xml:space="preserve">蛋、奶制品与其他类</w:t>
            </w:r>
            <w:r/>
          </w:p>
        </w:tc>
        <w:tc>
          <w:tcPr>
            <w:gridSpan w:val="3"/>
            <w:tcW w:w="1670" w:type="pct"/>
            <w:vAlign w:val="center"/>
            <w:textDirection w:val="lrTb"/>
            <w:noWrap w:val="false"/>
          </w:tcPr>
          <w:p>
            <w:pPr>
              <w:pStyle w:val="804"/>
              <w:jc w:val="center"/>
              <w:spacing w:line="360" w:lineRule="exact"/>
              <w:widowControl/>
              <w:rPr>
                <w:rFonts w:hint="eastAsia"/>
                <w:lang w:val="zh-CN"/>
              </w:rPr>
            </w:pPr>
            <w:r>
              <w:rPr>
                <w:rFonts w:hint="eastAsia"/>
              </w:rPr>
              <w:t xml:space="preserve">费率xx%（即下浮率为xx%）</w:t>
            </w:r>
            <w:r>
              <w:rPr>
                <w:rFonts w:hint="eastAsia"/>
                <w:lang w:val="zh-CN"/>
              </w:rPr>
            </w:r>
            <w:r/>
          </w:p>
        </w:tc>
      </w:tr>
      <w:tr>
        <w:trPr>
          <w:trHeight w:val="462"/>
        </w:trPr>
        <w:tc>
          <w:tcPr>
            <w:gridSpan w:val="2"/>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项目负责人</w:t>
            </w:r>
            <w:r/>
          </w:p>
        </w:tc>
        <w:tc>
          <w:tcPr>
            <w:gridSpan w:val="5"/>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r>
            <w:r/>
          </w:p>
        </w:tc>
      </w:tr>
      <w:tr>
        <w:trPr>
          <w:trHeight w:val="462"/>
        </w:trPr>
        <w:tc>
          <w:tcPr>
            <w:gridSpan w:val="2"/>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服务时间/交付使用时间</w:t>
            </w:r>
            <w:r/>
          </w:p>
        </w:tc>
        <w:tc>
          <w:tcPr>
            <w:gridSpan w:val="5"/>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满足招标文件要求</w:t>
            </w:r>
            <w:r/>
          </w:p>
        </w:tc>
      </w:tr>
      <w:tr>
        <w:trPr>
          <w:trHeight w:val="462"/>
        </w:trPr>
        <w:tc>
          <w:tcPr>
            <w:gridSpan w:val="2"/>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供应商是否属于小微型企业</w:t>
            </w:r>
            <w:r/>
          </w:p>
        </w:tc>
        <w:tc>
          <w:tcPr>
            <w:gridSpan w:val="5"/>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是             否</w:t>
            </w:r>
            <w:r/>
          </w:p>
        </w:tc>
      </w:tr>
      <w:tr>
        <w:trPr>
          <w:trHeight w:val="462"/>
        </w:trPr>
        <w:tc>
          <w:tcPr>
            <w:gridSpan w:val="2"/>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供应商是否属于残疾人福利性单位</w:t>
            </w:r>
            <w:r/>
          </w:p>
        </w:tc>
        <w:tc>
          <w:tcPr>
            <w:gridSpan w:val="5"/>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是             否</w:t>
            </w:r>
            <w:r/>
          </w:p>
        </w:tc>
      </w:tr>
      <w:tr>
        <w:trPr>
          <w:trHeight w:val="462"/>
        </w:trPr>
        <w:tc>
          <w:tcPr>
            <w:gridSpan w:val="2"/>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供应商是否属于监狱企业</w:t>
            </w:r>
            <w:r/>
          </w:p>
        </w:tc>
        <w:tc>
          <w:tcPr>
            <w:gridSpan w:val="5"/>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是             否</w:t>
            </w:r>
            <w:r/>
          </w:p>
        </w:tc>
      </w:tr>
      <w:tr>
        <w:trPr>
          <w:trHeight w:val="498"/>
        </w:trPr>
        <w:tc>
          <w:tcPr>
            <w:gridSpan w:val="2"/>
            <w:tcBorders>
              <w:bottom w:val="single" w:color="000000" w:sz="6" w:space="0"/>
            </w:tcBorders>
            <w:tcW w:w="2507"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投标货物中有无进口产品</w:t>
            </w:r>
            <w:r/>
          </w:p>
        </w:tc>
        <w:tc>
          <w:tcPr>
            <w:gridSpan w:val="5"/>
            <w:tcBorders>
              <w:bottom w:val="single" w:color="000000" w:sz="6" w:space="0"/>
            </w:tcBorders>
            <w:tcW w:w="2492" w:type="pct"/>
            <w:vAlign w:val="center"/>
            <w:textDirection w:val="lrTb"/>
            <w:noWrap w:val="false"/>
          </w:tcPr>
          <w:p>
            <w:pPr>
              <w:pStyle w:val="804"/>
              <w:jc w:val="left"/>
              <w:spacing w:line="360" w:lineRule="auto"/>
              <w:widowControl/>
              <w:rPr>
                <w:rFonts w:hint="eastAsia" w:ascii="宋体" w:hAnsi="宋体" w:cs="宋体"/>
                <w:sz w:val="24"/>
                <w:lang w:val="zh-CN"/>
              </w:rPr>
            </w:pPr>
            <w:r>
              <w:rPr>
                <w:rFonts w:hint="eastAsia" w:ascii="宋体" w:hAnsi="宋体" w:cs="宋体"/>
                <w:sz w:val="24"/>
                <w:lang w:val="zh-CN"/>
              </w:rPr>
              <w:t xml:space="preserve">有       </w:t>
            </w: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  </w:t>
            </w:r>
            <w:r>
              <w:rPr>
                <w:rFonts w:hint="eastAsia" w:ascii="宋体" w:hAnsi="宋体" w:cs="宋体"/>
                <w:sz w:val="24"/>
                <w:lang w:val="zh-CN"/>
              </w:rPr>
              <w:t xml:space="preserve">无</w:t>
            </w:r>
            <w:r/>
          </w:p>
        </w:tc>
      </w:tr>
    </w:tbl>
    <w:p>
      <w:pPr>
        <w:pStyle w:val="804"/>
        <w:jc w:val="left"/>
        <w:spacing w:line="48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480" w:lineRule="auto"/>
        <w:shd w:val="clear" w:color="auto" w:fill="ffffff"/>
        <w:widowControl/>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u w:val="single"/>
        </w:rPr>
      </w:r>
      <w:r/>
    </w:p>
    <w:p>
      <w:pPr>
        <w:pStyle w:val="804"/>
        <w:jc w:val="left"/>
        <w:spacing w:line="480" w:lineRule="auto"/>
        <w:shd w:val="clear" w:color="auto" w:fill="ffffff"/>
        <w:widowControl/>
        <w:rPr>
          <w:rFonts w:hint="eastAsia" w:ascii="宋体" w:hAnsi="宋体" w:cs="宋体"/>
          <w:szCs w:val="21"/>
        </w:rPr>
      </w:pPr>
      <w:r>
        <w:rPr>
          <w:rFonts w:hint="eastAsia" w:ascii="宋体" w:hAnsi="宋体" w:cs="宋体"/>
          <w:szCs w:val="21"/>
        </w:rPr>
        <w:t xml:space="preserve">日期：</w:t>
      </w:r>
      <w:r/>
    </w:p>
    <w:p>
      <w:pPr>
        <w:pStyle w:val="804"/>
        <w:jc w:val="left"/>
        <w:spacing w:line="480" w:lineRule="auto"/>
        <w:shd w:val="clear" w:color="auto" w:fill="ffffff"/>
        <w:widowControl/>
        <w:rPr>
          <w:rFonts w:ascii="宋体" w:hAnsi="宋体" w:cs="宋体"/>
          <w:b/>
          <w:bCs/>
          <w:szCs w:val="21"/>
        </w:rPr>
      </w:pPr>
      <w:r>
        <w:rPr>
          <w:rFonts w:hint="eastAsia" w:ascii="宋体" w:hAnsi="宋体" w:cs="宋体"/>
          <w:szCs w:val="21"/>
        </w:rPr>
        <w:t xml:space="preserve">说明：</w:t>
      </w:r>
      <w:r>
        <w:rPr>
          <w:rFonts w:hint="eastAsia" w:ascii="宋体" w:hAnsi="宋体" w:cs="宋体"/>
          <w:b/>
          <w:bCs/>
          <w:szCs w:val="21"/>
        </w:rPr>
        <w:t xml:space="preserve">本项目仅接受一个价格，不得填报有选择性报价方案。若有优惠条款须注明，但不得影响报价，影响产品整体功能。2、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投标人应按采购文件要求提供《中小企业声明函》、《残疾人福利性单位声明函》、《属于监狱企业的证明文件》。如未按要求提供、填写，或相关内容表述不清前后矛盾的，不享受价格扣除。</w:t>
      </w:r>
      <w:r>
        <w:rPr>
          <w:rFonts w:ascii="宋体" w:hAnsi="宋体" w:cs="宋体"/>
          <w:b/>
          <w:bCs/>
          <w:szCs w:val="21"/>
        </w:rPr>
      </w:r>
      <w:r/>
    </w:p>
    <w:p>
      <w:pPr>
        <w:pStyle w:val="804"/>
        <w:jc w:val="left"/>
        <w:spacing w:line="360" w:lineRule="auto"/>
        <w:shd w:val="clear" w:color="auto" w:fill="ffffff"/>
        <w:widowControl/>
        <w:rPr>
          <w:rFonts w:ascii="宋体" w:hAnsi="宋体" w:cs="宋体"/>
          <w:b/>
          <w:bCs/>
          <w:szCs w:val="21"/>
          <w:lang w:val="zh-CN"/>
        </w:rPr>
      </w:pPr>
      <w:r/>
      <w:bookmarkStart w:id="17" w:name="_Toc12264"/>
      <w:r>
        <w:rPr>
          <w:rFonts w:hint="eastAsia" w:ascii="宋体" w:hAnsi="宋体" w:cs="宋体"/>
          <w:b/>
          <w:bCs/>
          <w:szCs w:val="21"/>
          <w:lang w:val="zh-CN"/>
        </w:rPr>
        <w:br w:type="page" w:clear="all"/>
      </w:r>
      <w:r>
        <w:rPr>
          <w:rFonts w:ascii="宋体" w:hAnsi="宋体" w:cs="宋体"/>
          <w:b/>
          <w:bCs/>
          <w:szCs w:val="21"/>
          <w:lang w:val="zh-CN"/>
        </w:rPr>
      </w:r>
      <w:r/>
    </w:p>
    <w:p>
      <w:pPr>
        <w:pStyle w:val="807"/>
        <w:rPr>
          <w:rFonts w:ascii="宋体" w:hAnsi="宋体" w:cs="宋体"/>
          <w:szCs w:val="21"/>
          <w:lang w:val="zh-CN"/>
        </w:rPr>
      </w:pPr>
      <w:r>
        <w:rPr>
          <w:rFonts w:hint="eastAsia" w:ascii="宋体" w:hAnsi="宋体" w:cs="宋体"/>
          <w:szCs w:val="21"/>
          <w:lang w:val="zh-CN"/>
        </w:rPr>
        <w:t xml:space="preserve">附件四、分项报价表格式</w:t>
      </w:r>
      <w:bookmarkEnd w:id="17"/>
      <w:r>
        <w:rPr>
          <w:rFonts w:ascii="宋体" w:hAnsi="宋体" w:cs="宋体"/>
          <w:szCs w:val="21"/>
          <w:lang w:val="zh-CN"/>
        </w:rPr>
      </w:r>
      <w:r/>
    </w:p>
    <w:p>
      <w:pPr>
        <w:pStyle w:val="804"/>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p>
    <w:p>
      <w:pPr>
        <w:pStyle w:val="808"/>
        <w:jc w:val="center"/>
        <w:rPr>
          <w:rFonts w:hint="eastAsia" w:ascii="宋体" w:hAnsi="宋体" w:cs="宋体"/>
          <w:bCs w:val="0"/>
          <w:sz w:val="36"/>
          <w:szCs w:val="36"/>
        </w:rPr>
      </w:pPr>
      <w:r>
        <w:rPr>
          <w:rFonts w:hint="eastAsia" w:ascii="宋体" w:hAnsi="宋体" w:cs="宋体"/>
          <w:bCs w:val="0"/>
          <w:sz w:val="36"/>
          <w:szCs w:val="36"/>
        </w:rPr>
        <w:t xml:space="preserve">（本次不涉及具体报价，可不提供）</w:t>
      </w:r>
      <w:r/>
    </w:p>
    <w:p>
      <w:pPr>
        <w:pStyle w:val="804"/>
        <w:jc w:val="left"/>
        <w:spacing w:line="360" w:lineRule="auto"/>
        <w:shd w:val="clear" w:color="auto" w:fill="ffffff"/>
        <w:widowControl/>
        <w:rPr>
          <w:rFonts w:ascii="宋体" w:hAnsi="宋体" w:cs="宋体"/>
        </w:rPr>
      </w:pPr>
      <w:r>
        <w:rPr>
          <w:rFonts w:ascii="宋体" w:hAnsi="宋体" w:cs="宋体"/>
        </w:rPr>
      </w:r>
      <w:r/>
    </w:p>
    <w:p>
      <w:pPr>
        <w:pStyle w:val="804"/>
        <w:jc w:val="left"/>
        <w:spacing w:line="360" w:lineRule="auto"/>
        <w:shd w:val="clear" w:color="auto" w:fill="ffffff"/>
        <w:widowControl/>
        <w:rPr>
          <w:rFonts w:ascii="宋体" w:hAnsi="宋体" w:cs="宋体"/>
        </w:rPr>
      </w:pPr>
      <w:r>
        <w:rPr>
          <w:rFonts w:ascii="宋体" w:hAnsi="宋体" w:cs="宋体"/>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1、如果行数不够，请自行增加。</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2、未注明小微企业的，不享受价格扣除。</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u w:val="single"/>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4"/>
        <w:jc w:val="left"/>
        <w:widowControl/>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07"/>
        <w:rPr>
          <w:rFonts w:ascii="宋体" w:hAnsi="宋体" w:cs="宋体"/>
          <w:szCs w:val="21"/>
        </w:rPr>
      </w:pPr>
      <w:r>
        <w:rPr>
          <w:rFonts w:hint="eastAsia" w:ascii="宋体" w:hAnsi="宋体" w:cs="宋体"/>
          <w:szCs w:val="21"/>
        </w:rPr>
        <w:t xml:space="preserve">附件五、技术规格偏离表格式</w:t>
      </w:r>
      <w:r>
        <w:rPr>
          <w:rFonts w:ascii="宋体" w:hAnsi="宋体" w:cs="宋体"/>
          <w:szCs w:val="21"/>
        </w:rPr>
      </w:r>
      <w:r/>
    </w:p>
    <w:p>
      <w:pPr>
        <w:pStyle w:val="804"/>
        <w:ind w:left="435"/>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技术条款偏离表</w:t>
      </w:r>
      <w:r>
        <w:rPr>
          <w:rFonts w:ascii="宋体" w:hAnsi="宋体" w:cs="宋体"/>
          <w:b/>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4"/>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tab/>
        <w:t xml:space="preserve">项目编号：  </w:t>
      </w:r>
      <w:r>
        <w:rPr>
          <w:rFonts w:ascii="宋体" w:hAnsi="宋体" w:cs="宋体"/>
          <w:szCs w:val="21"/>
        </w:rPr>
      </w:r>
      <w:r/>
    </w:p>
    <w:tbl>
      <w:tblPr>
        <w:tblW w:w="9357"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6"/>
        <w:gridCol w:w="1845"/>
        <w:gridCol w:w="2123"/>
        <w:gridCol w:w="3313"/>
        <w:gridCol w:w="1370"/>
      </w:tblGrid>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采购文件条目号</w:t>
            </w:r>
            <w:r>
              <w:rPr>
                <w:rFonts w:ascii="宋体" w:hAnsi="宋体" w:cs="宋体"/>
                <w:b/>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招标要求规格</w:t>
            </w:r>
            <w:r>
              <w:rPr>
                <w:rFonts w:ascii="宋体" w:hAnsi="宋体" w:cs="宋体"/>
                <w:b/>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投标响应</w:t>
            </w:r>
            <w:r>
              <w:rPr>
                <w:rFonts w:ascii="宋体" w:hAnsi="宋体" w:cs="宋体"/>
                <w:b/>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偏离</w:t>
            </w:r>
            <w:r>
              <w:rPr>
                <w:rFonts w:ascii="宋体" w:hAnsi="宋体" w:cs="宋体"/>
                <w:b/>
                <w:szCs w:val="21"/>
              </w:rPr>
            </w:r>
            <w:r/>
          </w:p>
        </w:tc>
      </w:tr>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r>
      <w:tr>
        <w:trPr>
          <w:trHeight w:val="598"/>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r>
      <w:tr>
        <w:trPr>
          <w:trHeight w:val="620"/>
        </w:trPr>
        <w:tc>
          <w:tcPr>
            <w:tcMar>
              <w:left w:w="10" w:type="dxa"/>
              <w:top w:w="0" w:type="dxa"/>
              <w:right w:w="10" w:type="dxa"/>
              <w:bottom w:w="0" w:type="dxa"/>
            </w:tcMar>
            <w:tcW w:w="706"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845"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12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31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370"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r>
    </w:tbl>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注：</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①此表为表样，行数可自行添加，但表式不变。</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②投标单位根据项目添加的服务承诺、培训等也请列出。</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③是否偏离用符号“+、=、-”分别表示正偏离、完全响应、负偏离。</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④投标单位必须仔细阅读本招标文件“第四章"中所有技术方案（服务方案）条款和相关服务要求，并对所有技术方案（服务方案）条款和相关服务要求偏离的条目列入上表，未列入上表视同完全响应招标文件要求，投标单位必须根据所将提供服务的实际情况如实填写，评标委员会如发现有虚假描述的，该投标文件视为无效。</w:t>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pStyle w:val="839"/>
        <w:rPr>
          <w:rFonts w:hint="eastAsia" w:ascii="宋体" w:hAnsi="宋体" w:cs="宋体"/>
          <w:szCs w:val="21"/>
        </w:rPr>
      </w:pPr>
      <w:r>
        <w:rPr>
          <w:rFonts w:hint="eastAsia" w:ascii="宋体" w:hAnsi="宋体" w:cs="宋体"/>
          <w:szCs w:val="21"/>
        </w:rPr>
      </w:r>
      <w:r/>
    </w:p>
    <w:p>
      <w:pPr>
        <w:pStyle w:val="841"/>
      </w:p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hint="eastAsia" w:ascii="宋体" w:hAnsi="宋体" w:cs="宋体"/>
          <w:b/>
          <w:bCs/>
          <w:szCs w:val="21"/>
        </w:rPr>
        <w:t xml:space="preserve">附件六、商务条款偏离表格式</w:t>
      </w:r>
      <w:r>
        <w:rPr>
          <w:rFonts w:ascii="宋体" w:hAnsi="宋体" w:cs="宋体"/>
          <w:szCs w:val="21"/>
        </w:rPr>
      </w:r>
      <w:r/>
    </w:p>
    <w:p>
      <w:pPr>
        <w:pStyle w:val="804"/>
        <w:ind w:firstLine="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rPr>
          <w:rFonts w:ascii="宋体" w:hAnsi="宋体" w:cs="宋体"/>
          <w:b/>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rPr>
          <w:rFonts w:ascii="宋体" w:hAnsi="宋体" w:cs="宋体"/>
          <w:szCs w:val="21"/>
        </w:rPr>
      </w:r>
      <w:r/>
    </w:p>
    <w:p>
      <w:pPr>
        <w:pStyle w:val="804"/>
        <w:ind w:firstLine="97"/>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tab/>
        <w:t xml:space="preserve">项目编号：         </w:t>
      </w:r>
      <w:r>
        <w:rPr>
          <w:rFonts w:ascii="宋体" w:hAnsi="宋体" w:cs="宋体"/>
          <w:szCs w:val="21"/>
        </w:rPr>
      </w:r>
      <w:r/>
    </w:p>
    <w:tbl>
      <w:tblPr>
        <w:tblW w:w="9558"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9"/>
        <w:gridCol w:w="1797"/>
        <w:gridCol w:w="2663"/>
        <w:gridCol w:w="3215"/>
        <w:gridCol w:w="1284"/>
      </w:tblGrid>
      <w:tr>
        <w:trPr>
          <w:trHeight w:val="593"/>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采购文件条目号</w:t>
            </w:r>
            <w:r>
              <w:rPr>
                <w:rFonts w:ascii="宋体" w:hAnsi="宋体" w:cs="宋体"/>
                <w:b/>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采购文件要求的商务条款</w:t>
            </w:r>
            <w:r>
              <w:rPr>
                <w:rFonts w:ascii="宋体" w:hAnsi="宋体" w:cs="宋体"/>
                <w:b/>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投标响应</w:t>
            </w:r>
            <w:r>
              <w:rPr>
                <w:rFonts w:ascii="宋体" w:hAnsi="宋体" w:cs="宋体"/>
                <w:b/>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b/>
                <w:szCs w:val="21"/>
              </w:rPr>
            </w:pPr>
            <w:r>
              <w:rPr>
                <w:rFonts w:hint="eastAsia" w:ascii="宋体" w:hAnsi="宋体" w:cs="宋体"/>
                <w:b/>
                <w:szCs w:val="21"/>
              </w:rPr>
              <w:t xml:space="preserve">偏离</w:t>
            </w:r>
            <w:r>
              <w:rPr>
                <w:rFonts w:ascii="宋体" w:hAnsi="宋体" w:cs="宋体"/>
                <w:b/>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rHeight w:val="571"/>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r>
      <w:tr>
        <w:trPr>
          <w:trHeight w:val="616"/>
        </w:trPr>
        <w:tc>
          <w:tcPr>
            <w:tcMar>
              <w:left w:w="10" w:type="dxa"/>
              <w:top w:w="0" w:type="dxa"/>
              <w:right w:w="10" w:type="dxa"/>
              <w:bottom w:w="0" w:type="dxa"/>
            </w:tcMar>
            <w:tcW w:w="599"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797"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663"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215"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84" w:type="dxa"/>
            <w:vAlign w:val="center"/>
            <w:textDirection w:val="lrTb"/>
            <w:noWrap w:val="false"/>
          </w:tcPr>
          <w:p>
            <w:pPr>
              <w:pStyle w:val="804"/>
              <w:jc w:val="center"/>
              <w:spacing w:line="360" w:lineRule="auto"/>
              <w:widowControl/>
              <w:rPr>
                <w:rFonts w:ascii="宋体" w:hAnsi="宋体" w:cs="宋体"/>
                <w:szCs w:val="21"/>
              </w:rPr>
            </w:pPr>
            <w:r>
              <w:rPr>
                <w:rFonts w:ascii="宋体" w:hAnsi="宋体" w:cs="宋体"/>
                <w:szCs w:val="21"/>
              </w:rPr>
            </w:r>
            <w:r/>
          </w:p>
        </w:tc>
      </w:tr>
    </w:tbl>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注：</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①此表为表样，行数可自行添加，但表式不变。</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②是否偏离用符号“+、=、-”分别表示正偏离、完全响应、负偏离。</w:t>
      </w:r>
      <w:r/>
    </w:p>
    <w:p>
      <w:pPr>
        <w:pStyle w:val="80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③投标单位必须仔细阅读本招标文件“第四章"中所有商务条款和相关服务要求，并对所有商务条款条目列入上表，未列入上表视同完全响应招标文件要求，投标单位必须根据所将提供服务的实际情况如实填写，评标委员会如发现有虚假描述的，该投标文件视为无效。</w:t>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u w:val="single"/>
        </w:rPr>
      </w:r>
      <w:r/>
    </w:p>
    <w:p>
      <w:pPr>
        <w:pStyle w:val="804"/>
        <w:jc w:val="left"/>
        <w:spacing w:line="360" w:lineRule="auto"/>
        <w:shd w:val="clear" w:color="auto" w:fill="ffffff"/>
        <w:widowControl/>
        <w:rPr>
          <w:rFonts w:ascii="宋体" w:hAnsi="宋体" w:cs="宋体"/>
          <w:szCs w:val="21"/>
        </w:rPr>
      </w:pP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rPr>
          <w:rFonts w:ascii="宋体" w:hAnsi="宋体" w:cs="宋体"/>
          <w:szCs w:val="21"/>
        </w:rPr>
      </w:r>
      <w:r/>
    </w:p>
    <w:p>
      <w:pPr>
        <w:pStyle w:val="804"/>
        <w:rPr>
          <w:rFonts w:ascii="宋体" w:hAnsi="宋体" w:cs="宋体"/>
          <w:b/>
          <w:szCs w:val="21"/>
          <w:lang w:val="zh-CN"/>
        </w:rPr>
      </w:pPr>
      <w:r>
        <w:rPr>
          <w:rFonts w:hint="eastAsia" w:ascii="宋体" w:hAnsi="宋体" w:cs="宋体"/>
          <w:b/>
          <w:bCs/>
          <w:szCs w:val="21"/>
        </w:rPr>
        <w:br w:type="page" w:clear="all"/>
      </w:r>
      <w:r>
        <w:rPr>
          <w:rFonts w:ascii="宋体" w:hAnsi="宋体" w:cs="宋体"/>
          <w:b/>
          <w:szCs w:val="21"/>
          <w:lang w:val="zh-CN"/>
        </w:rPr>
      </w:r>
      <w:r/>
    </w:p>
    <w:p>
      <w:pPr>
        <w:pStyle w:val="807"/>
        <w:rPr>
          <w:rFonts w:ascii="宋体" w:hAnsi="宋体" w:cs="宋体"/>
          <w:szCs w:val="21"/>
          <w:lang w:val="zh-CN"/>
        </w:rPr>
      </w:pPr>
      <w:r>
        <w:rPr>
          <w:rFonts w:hint="eastAsia" w:ascii="宋体" w:hAnsi="宋体" w:cs="宋体"/>
          <w:szCs w:val="21"/>
        </w:rPr>
        <w:t xml:space="preserve">附件六、技术（实施）方案、服务承诺</w:t>
      </w:r>
      <w:r>
        <w:rPr>
          <w:rFonts w:ascii="宋体" w:hAnsi="宋体" w:cs="宋体"/>
          <w:szCs w:val="21"/>
          <w:lang w:val="zh-CN"/>
        </w:rPr>
      </w:r>
      <w:r/>
    </w:p>
    <w:p>
      <w:pPr>
        <w:pStyle w:val="804"/>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991"/>
        <w:ind w:firstLine="422"/>
        <w:jc w:val="center"/>
        <w:spacing w:before="0" w:after="0"/>
        <w:rPr>
          <w:rFonts w:ascii="宋体" w:hAnsi="宋体" w:cs="宋体"/>
          <w:b/>
          <w:bCs/>
          <w:sz w:val="21"/>
          <w:szCs w:val="21"/>
        </w:rPr>
      </w:pPr>
      <w:r>
        <w:rPr>
          <w:rFonts w:hint="eastAsia" w:ascii="宋体" w:hAnsi="宋体" w:cs="宋体"/>
          <w:b/>
          <w:bCs/>
          <w:sz w:val="21"/>
          <w:szCs w:val="21"/>
        </w:rPr>
        <w:t xml:space="preserve">技术方案及服务承诺应根据招标人对项目的要求、评标标准的要求及项目本身的特点编写。</w:t>
      </w:r>
      <w:r>
        <w:rPr>
          <w:rFonts w:ascii="宋体" w:hAnsi="宋体" w:cs="宋体"/>
          <w:b/>
          <w:bCs/>
          <w:sz w:val="21"/>
          <w:szCs w:val="21"/>
        </w:rPr>
      </w:r>
      <w:r/>
    </w:p>
    <w:p>
      <w:pPr>
        <w:pStyle w:val="804"/>
        <w:jc w:val="left"/>
        <w:spacing w:line="360" w:lineRule="auto"/>
        <w:shd w:val="clear" w:color="auto" w:fill="ffffff"/>
        <w:widowControl/>
        <w:rPr>
          <w:rFonts w:ascii="宋体" w:hAnsi="宋体" w:cs="宋体"/>
        </w:rPr>
      </w:pPr>
      <w:r>
        <w:rPr>
          <w:rFonts w:ascii="宋体" w:hAnsi="宋体" w:cs="宋体"/>
        </w:rPr>
      </w:r>
      <w:r/>
    </w:p>
    <w:p>
      <w:pPr>
        <w:pStyle w:val="804"/>
        <w:jc w:val="left"/>
        <w:spacing w:line="360" w:lineRule="auto"/>
        <w:shd w:val="clear" w:color="auto" w:fill="ffffff"/>
        <w:widowControl/>
        <w:rPr>
          <w:rFonts w:ascii="宋体" w:hAnsi="宋体" w:cs="宋体"/>
        </w:rPr>
      </w:pPr>
      <w:r>
        <w:rPr>
          <w:rFonts w:ascii="宋体" w:hAnsi="宋体" w:cs="宋体"/>
        </w:rPr>
      </w:r>
      <w:r/>
    </w:p>
    <w:p>
      <w:pPr>
        <w:pStyle w:val="804"/>
        <w:jc w:val="left"/>
        <w:spacing w:line="360" w:lineRule="auto"/>
        <w:shd w:val="clear" w:color="auto" w:fill="ffffff"/>
        <w:widowControl/>
        <w:rPr>
          <w:rFonts w:ascii="宋体" w:hAnsi="宋体" w:cs="宋体"/>
        </w:rPr>
      </w:pPr>
      <w:r>
        <w:rPr>
          <w:rFonts w:ascii="宋体" w:hAnsi="宋体" w:cs="宋体"/>
        </w:rPr>
      </w:r>
      <w:r/>
    </w:p>
    <w:p>
      <w:pPr>
        <w:pStyle w:val="804"/>
        <w:jc w:val="left"/>
        <w:spacing w:line="360" w:lineRule="auto"/>
        <w:shd w:val="clear" w:color="auto" w:fill="ffffff"/>
        <w:widowControl/>
        <w:rPr>
          <w:rFonts w:ascii="宋体" w:hAnsi="宋体" w:cs="宋体"/>
        </w:rPr>
      </w:pPr>
      <w:r>
        <w:rPr>
          <w:rFonts w:ascii="宋体" w:hAnsi="宋体" w:cs="宋体"/>
        </w:rPr>
      </w:r>
      <w:r/>
    </w:p>
    <w:p>
      <w:pPr>
        <w:pStyle w:val="807"/>
        <w:rPr>
          <w:rFonts w:ascii="宋体" w:hAnsi="宋体" w:cs="宋体"/>
          <w:sz w:val="24"/>
        </w:rPr>
      </w:pPr>
      <w:r>
        <w:rPr>
          <w:rFonts w:hint="eastAsia" w:ascii="宋体" w:hAnsi="宋体" w:cs="宋体"/>
          <w:sz w:val="24"/>
        </w:rPr>
        <w:t xml:space="preserve">附件七、拟参与本项目服务人员一览表</w:t>
      </w:r>
      <w:r>
        <w:rPr>
          <w:rFonts w:ascii="宋体" w:hAnsi="宋体" w:cs="宋体"/>
          <w:sz w:val="24"/>
        </w:rPr>
      </w:r>
      <w:r/>
    </w:p>
    <w:p>
      <w:pPr>
        <w:pStyle w:val="804"/>
        <w:spacing w:line="460" w:lineRule="atLeast"/>
        <w:widowControl/>
        <w:rPr>
          <w:rFonts w:ascii="宋体" w:hAnsi="宋体" w:cs="宋体"/>
          <w:b/>
          <w:bCs/>
          <w:sz w:val="24"/>
        </w:rPr>
      </w:pPr>
      <w:r>
        <w:rPr>
          <w:rFonts w:ascii="宋体" w:hAnsi="宋体" w:cs="宋体"/>
          <w:b/>
          <w:bCs/>
          <w:sz w:val="24"/>
        </w:rPr>
      </w:r>
      <w:r/>
    </w:p>
    <w:p>
      <w:pPr>
        <w:pStyle w:val="804"/>
        <w:jc w:val="center"/>
        <w:widowControl/>
        <w:rPr>
          <w:rFonts w:ascii="宋体" w:hAnsi="宋体" w:cs="宋体"/>
          <w:b/>
          <w:bCs/>
          <w:sz w:val="24"/>
        </w:rPr>
      </w:pPr>
      <w:r>
        <w:rPr>
          <w:rFonts w:hint="eastAsia" w:ascii="宋体" w:hAnsi="宋体" w:cs="宋体"/>
          <w:b/>
          <w:bCs/>
          <w:sz w:val="24"/>
        </w:rPr>
        <w:t xml:space="preserve">拟参与本项目服务人员一览表</w:t>
      </w:r>
      <w:r>
        <w:rPr>
          <w:rFonts w:ascii="宋体" w:hAnsi="宋体" w:cs="宋体"/>
          <w:b/>
          <w:bCs/>
          <w:sz w:val="24"/>
        </w:rPr>
      </w:r>
      <w:r/>
    </w:p>
    <w:p>
      <w:pPr>
        <w:pStyle w:val="804"/>
        <w:jc w:val="center"/>
        <w:widowControl/>
        <w:rPr>
          <w:rFonts w:ascii="宋体" w:hAnsi="宋体" w:cs="宋体"/>
          <w:b/>
          <w:bCs/>
          <w:sz w:val="24"/>
        </w:rPr>
      </w:pPr>
      <w:r>
        <w:rPr>
          <w:rFonts w:ascii="宋体" w:hAnsi="宋体" w:cs="宋体"/>
          <w:b/>
          <w:bCs/>
          <w:sz w:val="24"/>
        </w:rPr>
      </w:r>
      <w:r/>
    </w:p>
    <w:p>
      <w:pPr>
        <w:pStyle w:val="804"/>
        <w:spacing w:line="360" w:lineRule="auto"/>
        <w:widowControl/>
        <w:rPr>
          <w:rFonts w:ascii="宋体" w:hAnsi="宋体" w:cs="宋体"/>
          <w:szCs w:val="21"/>
        </w:rPr>
      </w:pPr>
      <w:r>
        <w:rPr>
          <w:rFonts w:hint="eastAsia" w:ascii="宋体" w:hAnsi="宋体" w:cs="宋体"/>
          <w:szCs w:val="21"/>
        </w:rPr>
        <w:t xml:space="preserve">项目名称：                                 项目编号：</w:t>
      </w:r>
      <w:r>
        <w:rPr>
          <w:rFonts w:ascii="宋体" w:hAnsi="宋体" w:cs="宋体"/>
          <w:szCs w:val="21"/>
        </w:rPr>
      </w:r>
      <w:r/>
    </w:p>
    <w:tbl>
      <w:tblPr>
        <w:tblW w:w="959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41"/>
        <w:gridCol w:w="908"/>
        <w:gridCol w:w="672"/>
        <w:gridCol w:w="719"/>
        <w:gridCol w:w="1150"/>
        <w:gridCol w:w="944"/>
        <w:gridCol w:w="1034"/>
        <w:gridCol w:w="1008"/>
        <w:gridCol w:w="894"/>
        <w:gridCol w:w="862"/>
        <w:gridCol w:w="863"/>
      </w:tblGrid>
      <w:tr>
        <w:trPr>
          <w:trHeight w:val="885"/>
        </w:trPr>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08"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姓名</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性别</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719"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年龄</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50"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专业</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学历</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执业</w:t>
            </w:r>
            <w:r>
              <w:rPr>
                <w:rFonts w:ascii="宋体" w:hAnsi="宋体" w:cs="宋体"/>
                <w:b/>
                <w:bCs/>
                <w:szCs w:val="21"/>
              </w:rPr>
            </w:r>
            <w:r/>
          </w:p>
          <w:p>
            <w:pPr>
              <w:pStyle w:val="804"/>
              <w:jc w:val="center"/>
              <w:widowControl/>
              <w:rPr>
                <w:rFonts w:ascii="宋体" w:hAnsi="宋体" w:cs="宋体"/>
                <w:b/>
                <w:bCs/>
                <w:szCs w:val="21"/>
              </w:rPr>
            </w:pPr>
            <w:r>
              <w:rPr>
                <w:rFonts w:hint="eastAsia" w:ascii="宋体" w:hAnsi="宋体" w:cs="宋体"/>
                <w:b/>
                <w:bCs/>
                <w:szCs w:val="21"/>
              </w:rPr>
              <w:t xml:space="preserve">资格</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证书号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94"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技术职称</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62"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相关工作年限</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804"/>
              <w:jc w:val="center"/>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49"/>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r>
        <w:trPr>
          <w:trHeight w:val="463"/>
        </w:trPr>
        <w:tc>
          <w:tcPr>
            <w:tcBorders>
              <w:top w:val="single" w:color="000000" w:sz="4" w:space="0"/>
              <w:left w:val="single" w:color="000000" w:sz="4" w:space="0"/>
              <w:bottom w:val="single" w:color="000000" w:sz="4" w:space="0"/>
              <w:right w:val="single" w:color="000000" w:sz="4" w:space="0"/>
            </w:tcBorders>
            <w:tcW w:w="541"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19"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50"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4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08"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4"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2" w:type="dxa"/>
            <w:vAlign w:val="top"/>
            <w:textDirection w:val="lrTb"/>
            <w:noWrap w:val="false"/>
          </w:tcPr>
          <w:p>
            <w:pPr>
              <w:pStyle w:val="804"/>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804"/>
              <w:widowControl/>
              <w:rPr>
                <w:rFonts w:ascii="宋体" w:hAnsi="宋体" w:cs="宋体"/>
                <w:szCs w:val="21"/>
              </w:rPr>
            </w:pPr>
            <w:r>
              <w:rPr>
                <w:rFonts w:ascii="宋体" w:hAnsi="宋体" w:cs="宋体"/>
                <w:szCs w:val="21"/>
              </w:rPr>
            </w:r>
            <w:r/>
          </w:p>
        </w:tc>
      </w:tr>
    </w:tbl>
    <w:p>
      <w:pPr>
        <w:pStyle w:val="804"/>
        <w:rPr>
          <w:rFonts w:hint="eastAsia"/>
        </w:rPr>
      </w:pPr>
      <w:r>
        <w:rPr>
          <w:rFonts w:hint="eastAsia"/>
        </w:rPr>
      </w:r>
      <w:r/>
    </w:p>
    <w:p>
      <w:pPr>
        <w:pStyle w:val="804"/>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360" w:lineRule="auto"/>
        <w:shd w:val="clear" w:color="auto" w:fill="ffffff"/>
        <w:widowControl/>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u w:val="single"/>
        </w:rPr>
      </w:r>
      <w:r/>
    </w:p>
    <w:p>
      <w:pPr>
        <w:pStyle w:val="804"/>
        <w:widowControl/>
        <w:rPr>
          <w:rFonts w:ascii="宋体" w:hAnsi="宋体" w:cs="宋体"/>
          <w:szCs w:val="21"/>
        </w:rPr>
      </w:pPr>
      <w:r>
        <w:rPr>
          <w:rFonts w:ascii="宋体" w:hAnsi="宋体" w:cs="宋体"/>
          <w:szCs w:val="21"/>
        </w:rPr>
      </w:r>
      <w:r/>
    </w:p>
    <w:p>
      <w:pPr>
        <w:pStyle w:val="804"/>
        <w:widowControl/>
        <w:rPr>
          <w:rFonts w:ascii="宋体" w:hAnsi="宋体" w:cs="宋体"/>
          <w:b/>
          <w:bCs/>
          <w:szCs w:val="21"/>
        </w:rPr>
      </w:pPr>
      <w:r>
        <w:rPr>
          <w:rFonts w:ascii="宋体" w:hAnsi="宋体" w:cs="宋体"/>
          <w:b/>
          <w:bCs/>
          <w:szCs w:val="21"/>
        </w:rPr>
      </w:r>
      <w:r/>
    </w:p>
    <w:p>
      <w:pPr>
        <w:pStyle w:val="807"/>
        <w:rPr>
          <w:rFonts w:ascii="宋体" w:hAnsi="宋体" w:cs="宋体"/>
          <w:sz w:val="24"/>
        </w:rPr>
      </w:pPr>
      <w:r>
        <w:rPr>
          <w:rFonts w:hint="eastAsia" w:ascii="宋体" w:hAnsi="宋体" w:cs="宋体"/>
          <w:sz w:val="24"/>
        </w:rPr>
        <w:br w:type="page" w:clear="all"/>
        <w:t xml:space="preserve">附件八、 投标人类似业绩情况表</w:t>
      </w:r>
      <w:r>
        <w:rPr>
          <w:rFonts w:ascii="宋体" w:hAnsi="宋体" w:cs="宋体"/>
          <w:sz w:val="24"/>
        </w:rPr>
      </w:r>
      <w:r/>
    </w:p>
    <w:p>
      <w:pPr>
        <w:pStyle w:val="804"/>
        <w:jc w:val="center"/>
        <w:spacing w:line="480" w:lineRule="auto"/>
        <w:widowControl/>
        <w:rPr>
          <w:rFonts w:ascii="宋体" w:hAnsi="宋体" w:cs="宋体"/>
          <w:b/>
          <w:bCs/>
          <w:sz w:val="24"/>
        </w:rPr>
      </w:pPr>
      <w:r>
        <w:rPr>
          <w:rFonts w:hint="eastAsia" w:ascii="宋体" w:hAnsi="宋体" w:cs="宋体"/>
          <w:b/>
          <w:bCs/>
          <w:sz w:val="24"/>
        </w:rPr>
        <w:t xml:space="preserve">投标人类似业绩情况表</w:t>
      </w:r>
      <w:r>
        <w:rPr>
          <w:rFonts w:ascii="宋体" w:hAnsi="宋体" w:cs="宋体"/>
          <w:b/>
          <w:bCs/>
          <w:sz w:val="24"/>
        </w:rPr>
      </w:r>
      <w:r/>
    </w:p>
    <w:tbl>
      <w:tblPr>
        <w:tblW w:w="8780" w:type="dxa"/>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2"/>
        <w:gridCol w:w="1476"/>
        <w:gridCol w:w="1032"/>
        <w:gridCol w:w="1579"/>
        <w:gridCol w:w="1181"/>
        <w:gridCol w:w="1181"/>
      </w:tblGrid>
      <w:tr>
        <w:trPr>
          <w:trHeight w:val="1244"/>
        </w:trPr>
        <w:tc>
          <w:tcPr>
            <w:tcW w:w="709"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622"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W w:w="1476"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业主单位</w:t>
            </w:r>
            <w:r>
              <w:rPr>
                <w:rFonts w:ascii="宋体" w:hAnsi="宋体" w:cs="宋体"/>
                <w:b/>
                <w:bCs/>
                <w:szCs w:val="21"/>
              </w:rPr>
            </w:r>
            <w:r/>
          </w:p>
        </w:tc>
        <w:tc>
          <w:tcPr>
            <w:tcW w:w="1032"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规模</w:t>
            </w:r>
            <w:r>
              <w:rPr>
                <w:rFonts w:ascii="宋体" w:hAnsi="宋体" w:cs="宋体"/>
                <w:b/>
                <w:bCs/>
                <w:szCs w:val="21"/>
              </w:rPr>
            </w:r>
            <w:r/>
          </w:p>
        </w:tc>
        <w:tc>
          <w:tcPr>
            <w:tcW w:w="1579"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签约及服务</w:t>
            </w:r>
            <w:r>
              <w:rPr>
                <w:rFonts w:ascii="宋体" w:hAnsi="宋体" w:cs="宋体"/>
                <w:b/>
                <w:bCs/>
                <w:szCs w:val="21"/>
              </w:rPr>
            </w:r>
            <w:r/>
          </w:p>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时间</w:t>
            </w:r>
            <w:r>
              <w:rPr>
                <w:rFonts w:ascii="宋体" w:hAnsi="宋体" w:cs="宋体"/>
                <w:b/>
                <w:bCs/>
                <w:szCs w:val="21"/>
              </w:rPr>
            </w:r>
            <w:r/>
          </w:p>
        </w:tc>
        <w:tc>
          <w:tcPr>
            <w:tcW w:w="1181"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联系人及电话</w:t>
            </w:r>
            <w:r>
              <w:rPr>
                <w:rFonts w:ascii="宋体" w:hAnsi="宋体" w:cs="宋体"/>
                <w:b/>
                <w:bCs/>
                <w:szCs w:val="21"/>
              </w:rPr>
            </w:r>
            <w:r/>
          </w:p>
        </w:tc>
        <w:tc>
          <w:tcPr>
            <w:tcW w:w="1181" w:type="dxa"/>
            <w:vAlign w:val="center"/>
            <w:textDirection w:val="lrTb"/>
            <w:noWrap w:val="false"/>
          </w:tcPr>
          <w:p>
            <w:pPr>
              <w:pStyle w:val="804"/>
              <w:jc w:val="center"/>
              <w:spacing w:line="400" w:lineRule="atLeast"/>
              <w:widowControl/>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ind w:firstLine="120"/>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09"/>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r>
        <w:trPr>
          <w:trHeight w:val="688"/>
        </w:trPr>
        <w:tc>
          <w:tcPr>
            <w:tcW w:w="70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62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476"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032"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579"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c>
          <w:tcPr>
            <w:tcW w:w="1181" w:type="dxa"/>
            <w:vAlign w:val="top"/>
            <w:textDirection w:val="lrTb"/>
            <w:noWrap w:val="false"/>
          </w:tcPr>
          <w:p>
            <w:pPr>
              <w:pStyle w:val="804"/>
              <w:jc w:val="center"/>
              <w:spacing w:line="400" w:lineRule="atLeast"/>
              <w:widowControl/>
              <w:rPr>
                <w:rFonts w:ascii="宋体" w:hAnsi="宋体" w:cs="宋体"/>
                <w:szCs w:val="21"/>
              </w:rPr>
            </w:pPr>
            <w:r>
              <w:rPr>
                <w:rFonts w:ascii="宋体" w:hAnsi="宋体" w:cs="宋体"/>
                <w:szCs w:val="21"/>
              </w:rPr>
            </w:r>
            <w:r/>
          </w:p>
        </w:tc>
      </w:tr>
    </w:tbl>
    <w:p>
      <w:pPr>
        <w:pStyle w:val="804"/>
        <w:jc w:val="left"/>
        <w:spacing w:line="480" w:lineRule="auto"/>
        <w:shd w:val="clear" w:color="auto" w:fill="ffffff"/>
        <w:widowControl/>
        <w:rPr>
          <w:rFonts w:ascii="宋体" w:hAnsi="宋体" w:cs="宋体"/>
          <w:szCs w:val="21"/>
        </w:rPr>
      </w:pPr>
      <w:r>
        <w:rPr>
          <w:rFonts w:hint="eastAsia" w:ascii="宋体" w:hAnsi="宋体" w:cs="宋体"/>
          <w:szCs w:val="21"/>
        </w:rPr>
        <w:t xml:space="preserve">投标单位（盖章）：</w:t>
      </w:r>
      <w:r>
        <w:rPr>
          <w:rFonts w:hint="eastAsia" w:ascii="宋体" w:hAnsi="宋体" w:cs="宋体"/>
          <w:szCs w:val="21"/>
          <w:u w:val="single"/>
        </w:rPr>
        <w:t xml:space="preserve">                              </w:t>
      </w:r>
      <w:r>
        <w:rPr>
          <w:rFonts w:ascii="宋体" w:hAnsi="宋体" w:cs="宋体"/>
          <w:szCs w:val="21"/>
        </w:rPr>
      </w:r>
      <w:r/>
    </w:p>
    <w:p>
      <w:pPr>
        <w:pStyle w:val="804"/>
        <w:jc w:val="left"/>
        <w:spacing w:line="480" w:lineRule="auto"/>
        <w:shd w:val="clear" w:color="auto" w:fill="ffffff"/>
        <w:widowControl/>
        <w:rPr>
          <w:rFonts w:ascii="宋体" w:hAnsi="宋体" w:cs="宋体"/>
          <w:szCs w:val="21"/>
          <w:u w:val="single"/>
        </w:rPr>
      </w:pPr>
      <w:r>
        <w:rPr>
          <w:rFonts w:hint="eastAsia" w:ascii="宋体" w:hAnsi="宋体" w:cs="宋体"/>
          <w:szCs w:val="21"/>
        </w:rPr>
        <w:t xml:space="preserve">法定代表人或授权代表（签字或签章）：</w:t>
      </w:r>
      <w:r>
        <w:rPr>
          <w:rFonts w:hint="eastAsia" w:ascii="宋体" w:hAnsi="宋体" w:cs="宋体"/>
          <w:szCs w:val="21"/>
          <w:u w:val="single"/>
        </w:rPr>
        <w:t xml:space="preserve">                     </w:t>
      </w:r>
      <w:r>
        <w:rPr>
          <w:rFonts w:ascii="宋体" w:hAnsi="宋体" w:cs="宋体"/>
          <w:szCs w:val="21"/>
          <w:u w:val="single"/>
        </w:rPr>
      </w:r>
      <w:r/>
    </w:p>
    <w:p>
      <w:pPr>
        <w:pStyle w:val="804"/>
        <w:spacing w:line="360" w:lineRule="auto"/>
        <w:widowControl/>
        <w:rPr>
          <w:rFonts w:ascii="宋体" w:hAnsi="宋体" w:cs="宋体"/>
          <w:b/>
          <w:bCs/>
          <w:szCs w:val="21"/>
        </w:rPr>
      </w:pPr>
      <w:r>
        <w:rPr>
          <w:rFonts w:ascii="宋体" w:hAnsi="宋体" w:cs="宋体"/>
          <w:b/>
          <w:bCs/>
          <w:szCs w:val="21"/>
        </w:rPr>
      </w:r>
      <w:r/>
    </w:p>
    <w:p>
      <w:pPr>
        <w:pStyle w:val="804"/>
        <w:spacing w:line="360" w:lineRule="auto"/>
        <w:widowControl/>
        <w:rPr>
          <w:rFonts w:ascii="宋体" w:hAnsi="宋体" w:cs="宋体"/>
          <w:b/>
          <w:bCs/>
          <w:szCs w:val="21"/>
        </w:rPr>
      </w:pPr>
      <w:r>
        <w:rPr>
          <w:rFonts w:ascii="宋体" w:hAnsi="宋体" w:cs="宋体"/>
          <w:b/>
          <w:bCs/>
          <w:szCs w:val="21"/>
        </w:rPr>
      </w:r>
      <w:r/>
    </w:p>
    <w:p>
      <w:pPr>
        <w:pStyle w:val="804"/>
        <w:spacing w:line="360" w:lineRule="auto"/>
        <w:rPr>
          <w:rFonts w:ascii="宋体" w:hAnsi="宋体" w:cs="宋体"/>
        </w:rPr>
      </w:pPr>
      <w:r>
        <w:rPr>
          <w:rFonts w:ascii="宋体" w:hAnsi="宋体" w:cs="宋体"/>
        </w:rPr>
      </w:r>
      <w:r/>
    </w:p>
    <w:p>
      <w:pPr>
        <w:pStyle w:val="807"/>
        <w:rPr>
          <w:rFonts w:ascii="宋体" w:hAnsi="宋体" w:cs="宋体"/>
        </w:rPr>
      </w:pPr>
      <w:r>
        <w:rPr>
          <w:rFonts w:hint="eastAsia" w:ascii="宋体" w:hAnsi="宋体" w:cs="宋体"/>
        </w:rPr>
        <w:br w:type="page" w:clear="all"/>
        <w:t xml:space="preserve">附件九、中小企业声明函格式</w:t>
      </w:r>
      <w:r>
        <w:rPr>
          <w:rFonts w:ascii="宋体" w:hAnsi="宋体" w:cs="宋体"/>
        </w:rPr>
      </w:r>
      <w:r/>
    </w:p>
    <w:p>
      <w:pPr>
        <w:pStyle w:val="804"/>
        <w:jc w:val="center"/>
        <w:rPr>
          <w:rFonts w:hint="eastAsia" w:ascii="宋体" w:hAnsi="宋体" w:cs="宋体"/>
          <w:sz w:val="36"/>
          <w:szCs w:val="36"/>
        </w:rPr>
      </w:pPr>
      <w:r/>
      <w:bookmarkStart w:id="18" w:name="OLE_LINK14"/>
      <w:r/>
      <w:bookmarkStart w:id="19" w:name="OLE_LINK13"/>
      <w:r>
        <w:rPr>
          <w:rFonts w:hint="eastAsia" w:ascii="宋体" w:hAnsi="宋体" w:cs="宋体"/>
          <w:sz w:val="36"/>
          <w:szCs w:val="36"/>
        </w:rPr>
        <w:t xml:space="preserve">中小企业声明函（服务）</w:t>
      </w:r>
      <w:r/>
    </w:p>
    <w:p>
      <w:pPr>
        <w:pStyle w:val="804"/>
        <w:ind w:firstLine="560"/>
        <w:spacing w:line="580" w:lineRule="exact"/>
        <w:rPr>
          <w:rFonts w:hint="eastAsia" w:ascii="宋体" w:hAnsi="宋体" w:cs="宋体"/>
          <w:sz w:val="28"/>
          <w:szCs w:val="28"/>
        </w:rPr>
      </w:pPr>
      <w:r>
        <w:rPr>
          <w:rFonts w:hint="eastAsia" w:ascii="宋体" w:hAnsi="宋体" w:cs="宋体"/>
          <w:sz w:val="28"/>
          <w:szCs w:val="28"/>
        </w:rPr>
        <w:t xml:space="preserve">本公司郑重声明，根据《政府采购促进中小企业发展管理办法》（财库﹝2020﹞46 号）的规定，本公司参加</w:t>
      </w:r>
      <w:r>
        <w:rPr>
          <w:rFonts w:hint="eastAsia" w:ascii="宋体" w:hAnsi="宋体" w:cs="宋体"/>
          <w:i/>
          <w:iCs/>
          <w:sz w:val="28"/>
          <w:szCs w:val="28"/>
          <w:u w:val="single"/>
        </w:rPr>
        <w:t xml:space="preserve">（单位名称）</w:t>
      </w:r>
      <w:r>
        <w:rPr>
          <w:rFonts w:hint="eastAsia" w:ascii="宋体" w:hAnsi="宋体" w:cs="宋体"/>
          <w:sz w:val="28"/>
          <w:szCs w:val="28"/>
        </w:rPr>
        <w:t xml:space="preserve">的</w:t>
      </w:r>
      <w:r>
        <w:rPr>
          <w:rFonts w:hint="eastAsia" w:ascii="宋体" w:hAnsi="宋体" w:cs="宋体"/>
          <w:i/>
          <w:iCs/>
          <w:sz w:val="28"/>
          <w:szCs w:val="28"/>
          <w:u w:val="single"/>
        </w:rPr>
        <w:t xml:space="preserve">（项目名称）</w:t>
      </w:r>
      <w:r>
        <w:rPr>
          <w:rFonts w:hint="eastAsia" w:ascii="宋体" w:hAnsi="宋体" w:cs="宋体"/>
          <w:sz w:val="28"/>
          <w:szCs w:val="28"/>
        </w:rPr>
        <w:t xml:space="preserve">采购活动，服务单位全部为符合政策要求的中小企业。</w:t>
      </w:r>
      <w:r/>
    </w:p>
    <w:p>
      <w:pPr>
        <w:pStyle w:val="804"/>
        <w:ind w:firstLine="560"/>
        <w:spacing w:line="580" w:lineRule="exact"/>
        <w:rPr>
          <w:rFonts w:hint="eastAsia" w:ascii="宋体" w:hAnsi="宋体" w:cs="宋体"/>
          <w:sz w:val="28"/>
          <w:szCs w:val="28"/>
        </w:rPr>
      </w:pPr>
      <w:r>
        <w:rPr>
          <w:rFonts w:hint="eastAsia" w:ascii="宋体" w:hAnsi="宋体" w:cs="宋体"/>
          <w:sz w:val="28"/>
          <w:szCs w:val="28"/>
        </w:rPr>
        <w:t xml:space="preserve">企业的具体情况如下：</w:t>
      </w:r>
      <w:r/>
    </w:p>
    <w:p>
      <w:pPr>
        <w:pStyle w:val="804"/>
        <w:ind w:firstLine="560"/>
        <w:spacing w:line="5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i/>
          <w:iCs/>
          <w:sz w:val="28"/>
          <w:szCs w:val="28"/>
          <w:u w:val="single"/>
        </w:rPr>
        <w:t xml:space="preserve">（标的名称）</w:t>
      </w:r>
      <w:r>
        <w:rPr>
          <w:rFonts w:hint="eastAsia" w:ascii="宋体" w:hAnsi="宋体" w:cs="宋体"/>
          <w:sz w:val="28"/>
          <w:szCs w:val="28"/>
        </w:rPr>
        <w:t xml:space="preserve">，属于</w:t>
      </w:r>
      <w:r>
        <w:rPr>
          <w:rFonts w:hint="eastAsia" w:ascii="宋体" w:hAnsi="宋体" w:cs="宋体"/>
          <w:i/>
          <w:iCs/>
          <w:sz w:val="28"/>
          <w:szCs w:val="28"/>
          <w:u w:val="single"/>
        </w:rPr>
        <w:t xml:space="preserve">（</w:t>
      </w:r>
      <w:r>
        <w:rPr>
          <w:rFonts w:hint="eastAsia" w:ascii="宋体" w:hAnsi="宋体" w:cs="宋体"/>
          <w:b/>
          <w:bCs/>
          <w:i/>
          <w:iCs/>
          <w:sz w:val="28"/>
          <w:szCs w:val="28"/>
          <w:u w:val="single"/>
        </w:rPr>
        <w:t xml:space="preserve">餐饮业</w:t>
      </w:r>
      <w:r>
        <w:rPr>
          <w:rFonts w:hint="eastAsia" w:ascii="宋体" w:hAnsi="宋体" w:cs="宋体"/>
          <w:i/>
          <w:iCs/>
          <w:sz w:val="28"/>
          <w:szCs w:val="28"/>
          <w:u w:val="single"/>
        </w:rPr>
        <w:t xml:space="preserve">）</w:t>
      </w:r>
      <w:r>
        <w:rPr>
          <w:rFonts w:hint="eastAsia" w:ascii="宋体" w:hAnsi="宋体" w:cs="宋体"/>
          <w:sz w:val="28"/>
          <w:szCs w:val="28"/>
        </w:rPr>
        <w:t xml:space="preserve">； 承建（承接）企业为</w:t>
      </w:r>
      <w:r>
        <w:rPr>
          <w:rFonts w:hint="eastAsia" w:ascii="宋体" w:hAnsi="宋体" w:cs="宋体"/>
          <w:i/>
          <w:iCs/>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w:t>
      </w:r>
      <w:r>
        <w:rPr>
          <w:rFonts w:hint="eastAsia" w:ascii="宋体" w:hAnsi="宋体" w:cs="宋体"/>
        </w:rPr>
        <w:fldChar w:fldCharType="begin"/>
      </w:r>
      <w:r>
        <w:rPr>
          <w:rFonts w:hint="eastAsia" w:ascii="宋体" w:hAnsi="宋体" w:cs="宋体"/>
        </w:rPr>
        <w:instrText xml:space="preserve"> HYPERLINK "file:///C:\\Users\\happy\\Desktop\\P020211215331146736261.docx" \l "bookmark1" </w:instrText>
      </w:r>
      <w:r>
        <w:rPr>
          <w:rFonts w:hint="eastAsia" w:ascii="宋体" w:hAnsi="宋体" w:cs="宋体"/>
        </w:rPr>
        <w:fldChar w:fldCharType="separate"/>
      </w:r>
      <w:r>
        <w:rPr>
          <w:rStyle w:val="882"/>
          <w:rFonts w:hint="eastAsia" w:ascii="宋体" w:hAnsi="宋体" w:cs="宋体"/>
          <w:color w:val="000000"/>
          <w:sz w:val="28"/>
          <w:szCs w:val="28"/>
        </w:rPr>
        <w:t xml:space="preserve">1</w:t>
      </w:r>
      <w:r>
        <w:rPr>
          <w:rStyle w:val="882"/>
          <w:rFonts w:hint="eastAsia" w:ascii="宋体" w:hAnsi="宋体" w:cs="宋体"/>
          <w:color w:val="000000"/>
          <w:sz w:val="28"/>
          <w:szCs w:val="28"/>
        </w:rPr>
        <w:fldChar w:fldCharType="end"/>
      </w:r>
      <w:r>
        <w:rPr>
          <w:rFonts w:hint="eastAsia" w:ascii="宋体" w:hAnsi="宋体" w:cs="宋体"/>
          <w:sz w:val="28"/>
          <w:szCs w:val="28"/>
        </w:rPr>
        <w:t xml:space="preserve">，属于</w:t>
      </w:r>
      <w:r>
        <w:rPr>
          <w:rFonts w:hint="eastAsia" w:ascii="宋体" w:hAnsi="宋体" w:cs="宋体"/>
          <w:i/>
          <w:iCs/>
          <w:sz w:val="28"/>
          <w:szCs w:val="28"/>
          <w:u w:val="single"/>
        </w:rPr>
        <w:t xml:space="preserve">（中型企业、</w:t>
      </w:r>
      <w:r>
        <w:rPr>
          <w:rFonts w:hint="eastAsia" w:ascii="宋体" w:hAnsi="宋体" w:cs="宋体"/>
          <w:i/>
          <w:iCs/>
          <w:sz w:val="28"/>
          <w:szCs w:val="28"/>
        </w:rPr>
        <w:t xml:space="preserve"> </w:t>
      </w:r>
      <w:r>
        <w:rPr>
          <w:rFonts w:hint="eastAsia" w:ascii="宋体" w:hAnsi="宋体" w:cs="宋体"/>
          <w:i/>
          <w:iCs/>
          <w:sz w:val="28"/>
          <w:szCs w:val="28"/>
          <w:u w:val="single"/>
        </w:rPr>
        <w:t xml:space="preserve">小型企业、微型企业）</w:t>
      </w:r>
      <w:r>
        <w:rPr>
          <w:rFonts w:hint="eastAsia" w:ascii="宋体" w:hAnsi="宋体" w:cs="宋体"/>
          <w:sz w:val="28"/>
          <w:szCs w:val="28"/>
        </w:rPr>
        <w:t xml:space="preserve">；</w:t>
      </w:r>
      <w:r/>
    </w:p>
    <w:p>
      <w:pPr>
        <w:pStyle w:val="804"/>
        <w:ind w:firstLine="560"/>
        <w:spacing w:line="580" w:lineRule="exact"/>
        <w:rPr>
          <w:rFonts w:hint="eastAsia"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pStyle w:val="804"/>
        <w:ind w:firstLine="560"/>
        <w:spacing w:line="580" w:lineRule="exact"/>
        <w:rPr>
          <w:rFonts w:hint="eastAsia"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pStyle w:val="804"/>
        <w:ind w:firstLine="3920"/>
        <w:spacing w:line="580" w:lineRule="exact"/>
        <w:rPr>
          <w:rFonts w:hint="eastAsia" w:ascii="宋体" w:hAnsi="宋体" w:cs="宋体"/>
          <w:sz w:val="28"/>
          <w:szCs w:val="28"/>
        </w:rPr>
      </w:pPr>
      <w:r>
        <w:rPr>
          <w:rFonts w:hint="eastAsia" w:ascii="宋体" w:hAnsi="宋体" w:cs="宋体"/>
          <w:sz w:val="28"/>
          <w:szCs w:val="28"/>
        </w:rPr>
        <w:t xml:space="preserve">企业名称（盖章）： </w:t>
      </w:r>
      <w:r/>
    </w:p>
    <w:p>
      <w:pPr>
        <w:pStyle w:val="804"/>
        <w:ind w:firstLine="3920"/>
        <w:spacing w:line="580" w:lineRule="exact"/>
        <w:rPr>
          <w:rFonts w:hint="eastAsia" w:ascii="宋体" w:hAnsi="宋体" w:cs="宋体"/>
          <w:sz w:val="28"/>
          <w:szCs w:val="28"/>
        </w:rPr>
      </w:pPr>
      <w:r>
        <w:rPr>
          <w:rFonts w:hint="eastAsia" w:ascii="宋体" w:hAnsi="宋体" w:cs="宋体"/>
          <w:sz w:val="28"/>
          <w:szCs w:val="28"/>
        </w:rPr>
        <w:t xml:space="preserve">日 期：</w:t>
      </w:r>
      <w:r/>
    </w:p>
    <w:p>
      <w:pPr>
        <w:pStyle w:val="804"/>
        <w:spacing w:line="580" w:lineRule="exact"/>
        <w:rPr>
          <w:rFonts w:hint="eastAsia" w:ascii="宋体" w:hAnsi="宋体" w:cs="宋体"/>
          <w:sz w:val="32"/>
          <w:szCs w:val="32"/>
        </w:rPr>
      </w:pPr>
      <w:r>
        <w:rPr>
          <w:rFonts w:hint="eastAsia" w:ascii="宋体" w:hAnsi="宋体" w:cs="宋体"/>
          <w:sz w:val="32"/>
          <w:szCs w:val="32"/>
        </w:rPr>
      </w:r>
      <w:r/>
    </w:p>
    <w:p>
      <w:pPr>
        <w:pStyle w:val="804"/>
        <w:jc w:val="left"/>
        <w:spacing w:line="360" w:lineRule="auto"/>
        <w:rPr>
          <w:rFonts w:hint="eastAsia" w:ascii="宋体" w:hAnsi="宋体" w:cs="宋体"/>
          <w:b/>
          <w:bCs/>
          <w:sz w:val="24"/>
        </w:rPr>
      </w:pPr>
      <w:r>
        <w:rPr>
          <w:rFonts w:hint="eastAsia" w:ascii="宋体" w:hAnsi="宋体" w:cs="宋体"/>
          <w:b/>
          <w:bCs/>
          <w:sz w:val="24"/>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pStyle w:val="804"/>
        <w:jc w:val="left"/>
        <w:spacing w:line="360" w:lineRule="auto"/>
        <w:rPr>
          <w:rFonts w:hint="eastAsia" w:ascii="宋体" w:hAnsi="宋体" w:cs="宋体"/>
          <w:sz w:val="24"/>
        </w:rPr>
      </w:pPr>
      <w:r>
        <w:rPr>
          <w:rFonts w:hint="eastAsia" w:ascii="宋体" w:hAnsi="宋体" w:cs="宋体"/>
          <w:sz w:val="24"/>
        </w:rPr>
        <w:t xml:space="preserve">2：从业人员、营业收入、资产总额填报上一年度数据，无上一年度数据的新成立企业可不填报。</w:t>
      </w:r>
      <w:r/>
    </w:p>
    <w:p>
      <w:pPr>
        <w:pStyle w:val="804"/>
        <w:spacing w:line="240" w:lineRule="atLeast"/>
        <w:widowControl/>
        <w:rPr>
          <w:rFonts w:hint="eastAsia" w:ascii="宋体" w:hAnsi="宋体" w:cs="宋体"/>
          <w:sz w:val="24"/>
        </w:rPr>
      </w:pPr>
      <w:r>
        <w:rPr>
          <w:rFonts w:hint="eastAsia" w:ascii="宋体" w:hAnsi="宋体" w:cs="宋体"/>
          <w:sz w:val="24"/>
        </w:rPr>
        <w:t xml:space="preserve">3：供应商如不提供此声明函，价格将不做相应扣除。</w:t>
      </w:r>
      <w:r/>
    </w:p>
    <w:p>
      <w:pPr>
        <w:pStyle w:val="804"/>
        <w:jc w:val="center"/>
        <w:spacing w:line="240" w:lineRule="atLeast"/>
        <w:rPr>
          <w:rFonts w:hint="eastAsia" w:ascii="宋体" w:hAnsi="宋体" w:cs="宋体"/>
          <w:b/>
          <w:bCs/>
          <w:szCs w:val="21"/>
        </w:rPr>
      </w:pPr>
      <w:r>
        <w:rPr>
          <w:rFonts w:hint="eastAsia" w:ascii="宋体" w:hAnsi="宋体" w:cs="宋体"/>
          <w:sz w:val="24"/>
        </w:rPr>
        <w:br w:type="page" w:clear="all"/>
      </w:r>
      <w:r>
        <mc:AlternateContent>
          <mc:Choice Requires="wpg">
            <w:drawing>
              <wp:inline xmlns:wp="http://schemas.openxmlformats.org/drawingml/2006/wordprocessingDrawing" distT="0" distB="0" distL="0" distR="0">
                <wp:extent cx="3232150" cy="43370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3232150" cy="4337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4.5pt;height:341.5pt;mso-wrap-distance-left:0.0pt;mso-wrap-distance-top:0.0pt;mso-wrap-distance-right:0.0pt;mso-wrap-distance-bottom:0.0pt;" stroked="f">
                <v:path textboxrect="0,0,0,0"/>
                <v:imagedata r:id="rId19" o:title=""/>
              </v:shape>
            </w:pict>
          </mc:Fallback>
        </mc:AlternateContent>
      </w:r>
      <w:r>
        <w:rPr>
          <w:rFonts w:hint="eastAsia" w:ascii="宋体" w:hAnsi="宋体" w:cs="宋体"/>
          <w:b/>
          <w:bCs/>
          <w:szCs w:val="21"/>
        </w:rPr>
      </w:r>
      <w:r/>
    </w:p>
    <w:p>
      <w:pPr>
        <w:pStyle w:val="804"/>
        <w:rPr>
          <w:rFonts w:hint="eastAsia" w:ascii="宋体" w:hAnsi="宋体" w:cs="宋体"/>
          <w:b/>
          <w:bCs/>
          <w:sz w:val="28"/>
        </w:rPr>
      </w:pPr>
      <w:r>
        <w:rPr>
          <w:rFonts w:hint="eastAsia" w:ascii="宋体" w:hAnsi="宋体" w:cs="宋体"/>
          <w:b/>
          <w:bCs/>
          <w:sz w:val="28"/>
        </w:rPr>
        <w:br w:type="page" w:clear="all"/>
      </w:r>
      <w:r/>
    </w:p>
    <w:p>
      <w:pPr>
        <w:pStyle w:val="804"/>
        <w:jc w:val="center"/>
        <w:spacing w:line="360" w:lineRule="auto"/>
        <w:rPr>
          <w:rFonts w:ascii="宋体" w:hAnsi="宋体" w:cs="宋体"/>
          <w:b/>
          <w:bCs/>
          <w:sz w:val="28"/>
        </w:rPr>
      </w:pPr>
      <w:r>
        <w:rPr>
          <w:rFonts w:hint="eastAsia" w:ascii="宋体" w:hAnsi="宋体" w:cs="宋体"/>
          <w:b/>
          <w:bCs/>
          <w:sz w:val="28"/>
        </w:rPr>
        <w:t xml:space="preserve">残疾人福利性单位声明函</w:t>
      </w:r>
      <w:r>
        <w:rPr>
          <w:rFonts w:ascii="宋体" w:hAnsi="宋体" w:cs="宋体"/>
          <w:b/>
          <w:bCs/>
          <w:sz w:val="28"/>
        </w:rPr>
      </w:r>
      <w:r/>
    </w:p>
    <w:p>
      <w:pPr>
        <w:pStyle w:val="804"/>
        <w:ind w:firstLine="420"/>
        <w:jc w:val="left"/>
        <w:spacing w:line="440" w:lineRule="exact"/>
        <w:widowControl/>
        <w:rPr>
          <w:rFonts w:ascii="宋体" w:hAnsi="宋体" w:cs="宋体"/>
          <w:szCs w:val="21"/>
        </w:rPr>
      </w:pPr>
      <w:r/>
      <w:bookmarkEnd w:id="18"/>
      <w:r/>
      <w:bookmarkEnd w:id="19"/>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804"/>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804"/>
        <w:ind w:firstLine="5040"/>
        <w:jc w:val="left"/>
        <w:spacing w:line="440" w:lineRule="exact"/>
        <w:widowControl/>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804"/>
        <w:ind w:firstLine="5040"/>
        <w:jc w:val="left"/>
        <w:spacing w:line="440" w:lineRule="exact"/>
        <w:widowControl/>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jc w:val="center"/>
        <w:spacing w:line="360" w:lineRule="auto"/>
        <w:rPr>
          <w:rFonts w:ascii="宋体" w:hAnsi="宋体" w:cs="宋体"/>
          <w:b/>
          <w:bCs/>
          <w:sz w:val="28"/>
        </w:rPr>
      </w:pPr>
      <w:r>
        <w:rPr>
          <w:rFonts w:hint="eastAsia" w:ascii="宋体" w:hAnsi="宋体" w:cs="宋体"/>
          <w:b/>
          <w:bCs/>
          <w:sz w:val="28"/>
        </w:rPr>
        <w:t xml:space="preserve">属于监狱企业的证明文件</w:t>
      </w:r>
      <w:r>
        <w:rPr>
          <w:rFonts w:ascii="宋体" w:hAnsi="宋体" w:cs="宋体"/>
          <w:b/>
          <w:bCs/>
          <w:sz w:val="28"/>
        </w:rPr>
      </w:r>
      <w:r/>
    </w:p>
    <w:p>
      <w:pPr>
        <w:pStyle w:val="804"/>
        <w:jc w:val="cente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jc w:val="center"/>
        <w:spacing w:line="360" w:lineRule="auto"/>
        <w:rPr>
          <w:rFonts w:ascii="宋体" w:hAnsi="宋体" w:cs="宋体"/>
          <w:b/>
          <w:bCs/>
        </w:rPr>
      </w:pPr>
      <w:r>
        <w:rPr>
          <w:rFonts w:hint="eastAsia" w:ascii="宋体" w:hAnsi="宋体" w:cs="宋体"/>
          <w:b/>
          <w:bCs/>
          <w:sz w:val="28"/>
        </w:rPr>
        <w:t xml:space="preserve">节能产品认证证书</w:t>
      </w:r>
      <w:r>
        <w:rPr>
          <w:rFonts w:ascii="宋体" w:hAnsi="宋体" w:cs="宋体"/>
          <w:b/>
          <w:bCs/>
        </w:rPr>
      </w:r>
      <w:r/>
    </w:p>
    <w:p>
      <w:pPr>
        <w:pStyle w:val="804"/>
        <w:jc w:val="cente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rPr>
          <w:rFonts w:ascii="宋体" w:hAnsi="宋体" w:cs="宋体"/>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39"/>
        <w:rPr>
          <w:rFonts w:ascii="宋体" w:hAnsi="宋体" w:cs="宋体"/>
          <w:b/>
          <w:bCs/>
        </w:rPr>
      </w:pPr>
      <w:r>
        <w:rPr>
          <w:rFonts w:ascii="宋体" w:hAnsi="宋体" w:cs="宋体"/>
          <w:b/>
          <w:bCs/>
        </w:rPr>
      </w:r>
      <w:r/>
    </w:p>
    <w:p>
      <w:pPr>
        <w:pStyle w:val="841"/>
      </w:pPr>
      <w:r/>
      <w:r/>
    </w:p>
    <w:p>
      <w:pPr>
        <w:pStyle w:val="804"/>
        <w:rPr>
          <w:rFonts w:ascii="宋体" w:hAnsi="宋体" w:cs="宋体"/>
          <w:b/>
          <w:bCs/>
        </w:rPr>
      </w:pPr>
      <w:r>
        <w:rPr>
          <w:rFonts w:ascii="宋体" w:hAnsi="宋体" w:cs="宋体"/>
          <w:b/>
          <w:bCs/>
        </w:rPr>
        <w:br w:type="page" w:clear="all"/>
      </w:r>
      <w:r/>
    </w:p>
    <w:p>
      <w:pPr>
        <w:pStyle w:val="839"/>
      </w:pPr>
      <w:r/>
      <w:r/>
    </w:p>
    <w:p>
      <w:pPr>
        <w:pStyle w:val="804"/>
        <w:spacing w:line="360" w:lineRule="auto"/>
        <w:rPr>
          <w:rFonts w:ascii="宋体" w:hAnsi="宋体" w:cs="宋体"/>
          <w:b/>
          <w:bCs/>
        </w:rPr>
      </w:pPr>
      <w:r>
        <w:rPr>
          <w:rFonts w:ascii="宋体" w:hAnsi="宋体" w:cs="宋体"/>
          <w:b/>
          <w:bCs/>
        </w:rPr>
      </w:r>
      <w:r/>
    </w:p>
    <w:p>
      <w:pPr>
        <w:pStyle w:val="804"/>
        <w:jc w:val="center"/>
        <w:spacing w:line="360" w:lineRule="auto"/>
        <w:rPr>
          <w:rFonts w:ascii="宋体" w:hAnsi="宋体" w:cs="宋体"/>
          <w:b/>
          <w:bCs/>
        </w:rPr>
      </w:pPr>
      <w:r>
        <w:rPr>
          <w:rFonts w:hint="eastAsia" w:ascii="宋体" w:hAnsi="宋体" w:cs="宋体"/>
          <w:b/>
          <w:bCs/>
          <w:sz w:val="28"/>
        </w:rPr>
        <w:t xml:space="preserve">环境标志产品认证证书</w:t>
      </w:r>
      <w:r>
        <w:rPr>
          <w:rFonts w:ascii="宋体" w:hAnsi="宋体" w:cs="宋体"/>
          <w:b/>
          <w:bCs/>
        </w:rPr>
      </w:r>
      <w:r/>
    </w:p>
    <w:p>
      <w:pPr>
        <w:pStyle w:val="804"/>
        <w:jc w:val="center"/>
        <w:spacing w:line="360" w:lineRule="auto"/>
        <w:rPr>
          <w:rFonts w:ascii="宋体" w:hAnsi="宋体" w:cs="宋体"/>
        </w:rPr>
      </w:pPr>
      <w:r>
        <w:rPr>
          <w:rFonts w:hint="eastAsia" w:ascii="宋体" w:hAnsi="宋体" w:cs="宋体"/>
          <w:bCs/>
        </w:rPr>
        <w:t xml:space="preserve">（提供国家确定的认证机构出具的、处于有效期之内的产品认证证书）</w:t>
      </w:r>
      <w:r>
        <w:rPr>
          <w:rFonts w:ascii="宋体" w:hAnsi="宋体" w:cs="宋体"/>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spacing w:line="360" w:lineRule="auto"/>
        <w:rPr>
          <w:rFonts w:ascii="宋体" w:hAnsi="宋体" w:cs="宋体"/>
          <w:b/>
          <w:bCs/>
        </w:rPr>
      </w:pPr>
      <w:r>
        <w:rPr>
          <w:rFonts w:ascii="宋体" w:hAnsi="宋体" w:cs="宋体"/>
          <w:b/>
          <w:bCs/>
        </w:rPr>
      </w:r>
      <w:r/>
    </w:p>
    <w:p>
      <w:pPr>
        <w:pStyle w:val="804"/>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rPr>
          <w:rFonts w:ascii="宋体" w:hAnsi="宋体" w:cs="宋体"/>
          <w:b/>
          <w:bCs/>
          <w:sz w:val="28"/>
        </w:rPr>
      </w:r>
      <w:r/>
    </w:p>
    <w:p>
      <w:pPr>
        <w:pStyle w:val="804"/>
        <w:jc w:val="center"/>
        <w:spacing w:line="360" w:lineRule="auto"/>
        <w:rPr>
          <w:rFonts w:ascii="宋体" w:hAnsi="宋体" w:cs="宋体"/>
          <w:bCs/>
        </w:rPr>
      </w:pPr>
      <w:r>
        <w:rPr>
          <w:rFonts w:hint="eastAsia" w:ascii="宋体" w:hAnsi="宋体" w:cs="宋体"/>
          <w:bCs/>
        </w:rPr>
        <w:t xml:space="preserve">（对于允许进口产品参加的项目）</w:t>
      </w:r>
      <w:r>
        <w:rPr>
          <w:rFonts w:ascii="宋体" w:hAnsi="宋体" w:cs="宋体"/>
          <w:bCs/>
        </w:rPr>
      </w:r>
      <w:r/>
    </w:p>
    <w:p>
      <w:pPr>
        <w:pStyle w:val="804"/>
        <w:spacing w:line="360" w:lineRule="auto"/>
        <w:rPr>
          <w:rFonts w:ascii="宋体" w:hAnsi="宋体" w:cs="宋体"/>
          <w:b/>
          <w:bCs/>
        </w:rPr>
      </w:pPr>
      <w:r>
        <w:rPr>
          <w:rFonts w:ascii="宋体" w:hAnsi="宋体" w:cs="宋体"/>
          <w:b/>
          <w:bCs/>
        </w:rPr>
      </w:r>
      <w:r/>
    </w:p>
    <w:p>
      <w:pPr>
        <w:pStyle w:val="807"/>
        <w:rPr>
          <w:rFonts w:ascii="宋体" w:hAnsi="宋体" w:cs="宋体"/>
        </w:rPr>
      </w:pPr>
      <w:r>
        <w:rPr>
          <w:rFonts w:hint="eastAsia" w:ascii="宋体" w:hAnsi="宋体" w:cs="宋体"/>
          <w:szCs w:val="21"/>
          <w:lang w:val="zh-CN"/>
        </w:rPr>
        <w:br w:type="page" w:clear="all"/>
      </w:r>
      <w:r>
        <w:rPr>
          <w:rFonts w:hint="eastAsia" w:ascii="宋体" w:hAnsi="宋体" w:cs="宋体"/>
        </w:rPr>
        <w:t xml:space="preserve">附件十、无重大违法记录声明格式</w:t>
      </w:r>
      <w:r>
        <w:rPr>
          <w:rFonts w:ascii="宋体" w:hAnsi="宋体" w:cs="宋体"/>
        </w:rPr>
      </w:r>
      <w:r/>
    </w:p>
    <w:p>
      <w:pPr>
        <w:pStyle w:val="804"/>
        <w:jc w:val="center"/>
        <w:spacing w:line="240" w:lineRule="atLeast"/>
        <w:rPr>
          <w:rFonts w:ascii="宋体" w:hAnsi="宋体" w:cs="宋体"/>
          <w:b/>
          <w:bCs/>
          <w:sz w:val="28"/>
          <w:szCs w:val="36"/>
        </w:rPr>
      </w:pPr>
      <w:r>
        <w:rPr>
          <w:rFonts w:hint="eastAsia" w:ascii="宋体" w:hAnsi="宋体" w:cs="宋体"/>
          <w:b/>
          <w:bCs/>
          <w:sz w:val="28"/>
          <w:szCs w:val="36"/>
        </w:rPr>
        <w:t xml:space="preserve">无重大违法记录声明</w:t>
      </w:r>
      <w:r>
        <w:rPr>
          <w:rFonts w:ascii="宋体" w:hAnsi="宋体" w:cs="宋体"/>
          <w:b/>
          <w:bCs/>
          <w:sz w:val="28"/>
          <w:szCs w:val="36"/>
        </w:rPr>
      </w:r>
      <w:r/>
    </w:p>
    <w:p>
      <w:pPr>
        <w:pStyle w:val="804"/>
        <w:spacing w:line="360" w:lineRule="auto"/>
        <w:rPr>
          <w:rFonts w:ascii="宋体" w:hAnsi="宋体" w:cs="宋体"/>
          <w:szCs w:val="21"/>
        </w:rPr>
      </w:pPr>
      <w:r>
        <w:rPr>
          <w:rFonts w:ascii="宋体" w:hAnsi="宋体" w:cs="宋体"/>
          <w:szCs w:val="21"/>
        </w:rPr>
      </w:r>
      <w:r/>
    </w:p>
    <w:p>
      <w:pPr>
        <w:pStyle w:val="804"/>
        <w:spacing w:line="360" w:lineRule="auto"/>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南京市雨花台区农业农村局、南京雨顺丰华工程科技咨询股份有限公司</w:t>
      </w:r>
      <w:r>
        <w:rPr>
          <w:rFonts w:hint="eastAsia" w:ascii="宋体" w:hAnsi="宋体" w:cs="宋体"/>
          <w:sz w:val="24"/>
        </w:rPr>
      </w:r>
      <w:r/>
    </w:p>
    <w:p>
      <w:pPr>
        <w:pStyle w:val="804"/>
        <w:ind w:firstLine="384"/>
        <w:spacing w:line="360" w:lineRule="auto"/>
        <w:rPr>
          <w:rFonts w:ascii="宋体" w:hAnsi="宋体" w:cs="宋体"/>
          <w:sz w:val="24"/>
          <w:szCs w:val="32"/>
        </w:rPr>
      </w:pPr>
      <w:r>
        <w:rPr>
          <w:rFonts w:hint="eastAsia" w:ascii="宋体" w:hAnsi="宋体" w:cs="宋体"/>
          <w:sz w:val="24"/>
          <w:szCs w:val="32"/>
        </w:rPr>
        <w:t xml:space="preserve">我单位（供应商名称）郑重声明：</w:t>
      </w:r>
      <w:r>
        <w:rPr>
          <w:rFonts w:ascii="宋体" w:hAnsi="宋体" w:cs="宋体"/>
          <w:sz w:val="24"/>
          <w:szCs w:val="32"/>
        </w:rPr>
      </w:r>
      <w:r/>
    </w:p>
    <w:p>
      <w:pPr>
        <w:pStyle w:val="804"/>
        <w:ind w:firstLine="353"/>
        <w:spacing w:line="360" w:lineRule="auto"/>
        <w:shd w:val="clear" w:color="auto" w:fill="ffffff"/>
        <w:widowControl/>
        <w:rPr>
          <w:rFonts w:ascii="宋体" w:hAnsi="宋体" w:cs="宋体"/>
          <w:b/>
          <w:sz w:val="24"/>
        </w:rPr>
      </w:pPr>
      <w:r>
        <w:rPr>
          <w:rFonts w:hint="eastAsia" w:ascii="宋体" w:hAnsi="宋体" w:cs="宋体"/>
          <w:sz w:val="24"/>
        </w:rPr>
        <w:t xml:space="preserve">我单位</w:t>
      </w:r>
      <w:r>
        <w:rPr>
          <w:rFonts w:hint="eastAsia" w:ascii="宋体" w:hAnsi="宋体" w:cs="宋体"/>
          <w:sz w:val="24"/>
          <w:szCs w:val="32"/>
        </w:rPr>
        <w:t xml:space="preserve">参加政府采购活动前3年内在经营活动中</w:t>
      </w:r>
      <w:r>
        <w:rPr>
          <w:rFonts w:hint="eastAsia" w:ascii="宋体" w:hAnsi="宋体" w:cs="宋体"/>
          <w:sz w:val="24"/>
          <w:szCs w:val="32"/>
          <w:u w:val="single"/>
        </w:rPr>
        <w:t xml:space="preserve">       </w:t>
      </w:r>
      <w:r>
        <w:rPr>
          <w:rFonts w:hint="eastAsia" w:ascii="宋体" w:hAnsi="宋体" w:cs="宋体"/>
          <w:sz w:val="24"/>
          <w:szCs w:val="32"/>
        </w:rPr>
        <w:t xml:space="preserve">（</w:t>
      </w:r>
      <w:r>
        <w:rPr>
          <w:rFonts w:hint="eastAsia" w:ascii="宋体" w:hAnsi="宋体" w:cs="宋体"/>
          <w:b/>
          <w:iCs/>
          <w:sz w:val="24"/>
          <w:szCs w:val="32"/>
          <w:u w:val="single"/>
        </w:rPr>
        <w:t xml:space="preserve">在下划线上如实填写：有或没有</w:t>
      </w:r>
      <w:r>
        <w:rPr>
          <w:rFonts w:hint="eastAsia" w:ascii="宋体" w:hAnsi="宋体" w:cs="宋体"/>
          <w:iCs/>
          <w:sz w:val="24"/>
          <w:szCs w:val="32"/>
        </w:rPr>
        <w:t xml:space="preserve">）</w:t>
      </w:r>
      <w:r>
        <w:rPr>
          <w:rFonts w:hint="eastAsia" w:ascii="宋体" w:hAnsi="宋体" w:cs="宋体"/>
          <w:b/>
          <w:iCs/>
          <w:sz w:val="24"/>
          <w:szCs w:val="32"/>
        </w:rPr>
        <w:t xml:space="preserve">重大</w:t>
      </w:r>
      <w:r>
        <w:rPr>
          <w:rFonts w:hint="eastAsia" w:ascii="宋体" w:hAnsi="宋体" w:cs="宋体"/>
          <w:b/>
          <w:sz w:val="24"/>
          <w:szCs w:val="32"/>
        </w:rPr>
        <w:t xml:space="preserve">违法记录</w:t>
      </w:r>
      <w:r>
        <w:rPr>
          <w:rFonts w:hint="eastAsia" w:ascii="宋体" w:hAnsi="宋体" w:cs="宋体"/>
          <w:b/>
          <w:sz w:val="24"/>
        </w:rPr>
        <w:t xml:space="preserve">，且不是失信被执行人、重大税收违法案件当事人名单、政府采购严重违法失信行为记录名单的供应商。</w:t>
      </w:r>
      <w:r>
        <w:rPr>
          <w:rFonts w:ascii="宋体" w:hAnsi="宋体" w:cs="宋体"/>
          <w:b/>
          <w:sz w:val="24"/>
        </w:rPr>
      </w:r>
      <w:r/>
    </w:p>
    <w:p>
      <w:pPr>
        <w:pStyle w:val="804"/>
        <w:ind w:firstLine="480"/>
        <w:spacing w:line="360" w:lineRule="auto"/>
        <w:rPr>
          <w:rFonts w:ascii="宋体" w:hAnsi="宋体" w:cs="宋体"/>
          <w:sz w:val="24"/>
          <w:szCs w:val="32"/>
        </w:rPr>
      </w:pPr>
      <w:r>
        <w:rPr>
          <w:rFonts w:ascii="宋体" w:hAnsi="宋体" w:cs="宋体"/>
          <w:sz w:val="24"/>
          <w:szCs w:val="32"/>
        </w:rPr>
      </w:r>
      <w:r/>
    </w:p>
    <w:p>
      <w:pPr>
        <w:pStyle w:val="804"/>
        <w:ind w:firstLine="360"/>
        <w:spacing w:line="360" w:lineRule="auto"/>
        <w:rPr>
          <w:rFonts w:ascii="宋体" w:hAnsi="宋体" w:cs="宋体"/>
          <w:sz w:val="24"/>
          <w:szCs w:val="32"/>
        </w:rPr>
      </w:pPr>
      <w:r>
        <w:rPr>
          <w:rFonts w:hint="eastAsia" w:ascii="宋体" w:hAnsi="宋体" w:cs="宋体"/>
          <w:sz w:val="24"/>
          <w:szCs w:val="32"/>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sz w:val="24"/>
          <w:szCs w:val="32"/>
        </w:rPr>
      </w:r>
      <w:r/>
    </w:p>
    <w:p>
      <w:pPr>
        <w:pStyle w:val="804"/>
        <w:spacing w:line="360" w:lineRule="auto"/>
        <w:rPr>
          <w:rFonts w:ascii="宋体" w:hAnsi="宋体" w:cs="宋体"/>
          <w:sz w:val="22"/>
          <w:szCs w:val="28"/>
        </w:rPr>
      </w:pPr>
      <w:r>
        <w:rPr>
          <w:rFonts w:ascii="宋体" w:hAnsi="宋体" w:cs="宋体"/>
          <w:sz w:val="22"/>
          <w:szCs w:val="28"/>
        </w:rPr>
      </w:r>
      <w:r/>
    </w:p>
    <w:p>
      <w:pPr>
        <w:pStyle w:val="804"/>
        <w:spacing w:line="360" w:lineRule="auto"/>
        <w:rPr>
          <w:rFonts w:ascii="宋体" w:hAnsi="宋体" w:cs="宋体"/>
          <w:sz w:val="22"/>
          <w:szCs w:val="28"/>
        </w:rPr>
      </w:pPr>
      <w:r>
        <w:rPr>
          <w:rFonts w:ascii="宋体" w:hAnsi="宋体" w:cs="宋体"/>
          <w:sz w:val="22"/>
          <w:szCs w:val="28"/>
        </w:rPr>
      </w:r>
      <w:r/>
    </w:p>
    <w:p>
      <w:pPr>
        <w:pStyle w:val="804"/>
        <w:jc w:val="center"/>
        <w:spacing w:line="360" w:lineRule="auto"/>
        <w:rPr>
          <w:rFonts w:ascii="宋体" w:hAnsi="宋体" w:cs="宋体"/>
          <w:sz w:val="22"/>
          <w:szCs w:val="28"/>
        </w:rPr>
      </w:pPr>
      <w:r>
        <w:rPr>
          <w:rFonts w:hint="eastAsia" w:ascii="宋体" w:hAnsi="宋体" w:cs="宋体"/>
          <w:sz w:val="22"/>
          <w:szCs w:val="28"/>
        </w:rPr>
        <w:t xml:space="preserve">                               声明人：（公章）</w:t>
      </w:r>
      <w:r>
        <w:rPr>
          <w:rFonts w:ascii="宋体" w:hAnsi="宋体" w:cs="宋体"/>
          <w:sz w:val="22"/>
          <w:szCs w:val="28"/>
        </w:rPr>
      </w:r>
      <w:r/>
    </w:p>
    <w:p>
      <w:pPr>
        <w:pStyle w:val="804"/>
        <w:ind w:firstLine="5280"/>
        <w:spacing w:line="360" w:lineRule="auto"/>
        <w:rPr>
          <w:rFonts w:hint="eastAsia" w:ascii="宋体" w:hAnsi="宋体" w:cs="宋体"/>
          <w:sz w:val="22"/>
          <w:szCs w:val="22"/>
        </w:rPr>
      </w:pPr>
      <w:r>
        <w:rPr>
          <w:rFonts w:hint="eastAsia" w:ascii="宋体" w:hAnsi="宋体" w:cs="宋体"/>
          <w:sz w:val="22"/>
          <w:szCs w:val="22"/>
          <w:lang w:val="zh-CN"/>
        </w:rPr>
        <w:t xml:space="preserve">日期：</w:t>
      </w:r>
      <w:r>
        <w:rPr>
          <w:rFonts w:hint="eastAsia" w:ascii="宋体" w:hAnsi="宋体" w:cs="宋体"/>
          <w:sz w:val="22"/>
          <w:szCs w:val="22"/>
        </w:rPr>
        <w:t xml:space="preserve">   </w:t>
      </w:r>
      <w:r>
        <w:rPr>
          <w:rFonts w:hint="eastAsia" w:ascii="宋体" w:hAnsi="宋体" w:cs="宋体"/>
          <w:sz w:val="22"/>
          <w:szCs w:val="22"/>
          <w:lang w:val="zh-CN"/>
        </w:rPr>
        <w:t xml:space="preserve">年</w:t>
      </w:r>
      <w:r>
        <w:rPr>
          <w:rFonts w:hint="eastAsia" w:ascii="宋体" w:hAnsi="宋体" w:cs="宋体"/>
          <w:sz w:val="22"/>
          <w:szCs w:val="22"/>
        </w:rPr>
        <w:t xml:space="preserve">    </w:t>
      </w:r>
      <w:r>
        <w:rPr>
          <w:rFonts w:hint="eastAsia" w:ascii="宋体" w:hAnsi="宋体" w:cs="宋体"/>
          <w:sz w:val="22"/>
          <w:szCs w:val="22"/>
          <w:lang w:val="zh-CN"/>
        </w:rPr>
        <w:t xml:space="preserve">月</w:t>
      </w:r>
      <w:r>
        <w:rPr>
          <w:rFonts w:hint="eastAsia" w:ascii="宋体" w:hAnsi="宋体" w:cs="宋体"/>
          <w:sz w:val="22"/>
          <w:szCs w:val="22"/>
        </w:rPr>
        <w:t xml:space="preserve">   </w:t>
        <w:tab/>
        <w:t xml:space="preserve">日</w:t>
      </w:r>
      <w:r/>
    </w:p>
    <w:p>
      <w:pPr>
        <w:pStyle w:val="807"/>
        <w:rPr>
          <w:rFonts w:hint="eastAsia" w:ascii="宋体" w:hAnsi="宋体" w:cs="宋体"/>
          <w:szCs w:val="21"/>
        </w:rPr>
      </w:pPr>
      <w:r>
        <w:rPr>
          <w:rFonts w:hint="eastAsia" w:ascii="宋体" w:hAnsi="宋体" w:cs="宋体"/>
        </w:rPr>
        <w:br w:type="page" w:clear="all"/>
        <w:t xml:space="preserve">附件十一、</w:t>
      </w:r>
      <w:r>
        <w:rPr>
          <w:rFonts w:hint="eastAsia" w:ascii="宋体" w:hAnsi="宋体" w:cs="宋体"/>
          <w:szCs w:val="21"/>
        </w:rPr>
        <w:t xml:space="preserve">具有履行合同所必需的设备和专业技术能力声明</w:t>
      </w:r>
      <w:r/>
    </w:p>
    <w:p>
      <w:pPr>
        <w:pStyle w:val="804"/>
        <w:spacing w:line="360" w:lineRule="auto"/>
        <w:rPr>
          <w:rFonts w:hint="eastAsia" w:ascii="宋体" w:hAnsi="宋体"/>
          <w:szCs w:val="21"/>
          <w:u w:val="single"/>
        </w:rPr>
      </w:pPr>
      <w:r>
        <w:rPr>
          <w:rFonts w:hint="eastAsia" w:ascii="宋体" w:hAnsi="宋体"/>
          <w:szCs w:val="21"/>
          <w:u w:val="single"/>
        </w:rPr>
        <w:t xml:space="preserve">南京市雨花台区农业农村局、南京雨顺丰华工程科技咨询股份有限公司：</w:t>
      </w:r>
      <w:r/>
    </w:p>
    <w:p>
      <w:pPr>
        <w:pStyle w:val="804"/>
        <w:ind w:firstLine="420"/>
        <w:spacing w:line="360" w:lineRule="auto"/>
        <w:rPr>
          <w:rFonts w:ascii="宋体" w:hAnsi="宋体"/>
          <w:szCs w:val="21"/>
        </w:rPr>
      </w:pPr>
      <w:r>
        <w:rPr>
          <w:rFonts w:hint="eastAsia" w:ascii="宋体" w:hAnsi="宋体"/>
          <w:szCs w:val="21"/>
        </w:rPr>
        <w:t xml:space="preserve">我单位（供应商名称）郑重声明：</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我公司参加贵方组织的</w:t>
      </w:r>
      <w:r>
        <w:rPr>
          <w:rFonts w:ascii="宋体" w:hAnsi="宋体"/>
          <w:szCs w:val="21"/>
          <w:u w:val="single"/>
        </w:rPr>
        <w:t xml:space="preserve">   </w:t>
      </w:r>
      <w:r>
        <w:rPr>
          <w:rFonts w:hint="eastAsia" w:ascii="宋体" w:hAnsi="宋体"/>
          <w:szCs w:val="21"/>
          <w:u w:val="single"/>
        </w:rPr>
        <w:t xml:space="preserve">项目名称</w:t>
      </w:r>
      <w:r>
        <w:rPr>
          <w:rFonts w:ascii="宋体" w:hAnsi="宋体"/>
          <w:szCs w:val="21"/>
          <w:u w:val="single"/>
        </w:rPr>
        <w:t xml:space="preserve">   </w:t>
      </w:r>
      <w:r>
        <w:rPr>
          <w:rFonts w:hint="eastAsia" w:ascii="宋体" w:hAnsi="宋体"/>
          <w:szCs w:val="21"/>
        </w:rPr>
        <w:t xml:space="preserve">项目的投标活动，我方承诺具备履行合同所必需的设备和专业技术能力。</w:t>
      </w:r>
      <w:r>
        <w:rPr>
          <w:rFonts w:ascii="宋体" w:hAnsi="宋体"/>
          <w:szCs w:val="21"/>
        </w:rPr>
      </w:r>
      <w:r/>
    </w:p>
    <w:p>
      <w:pPr>
        <w:pStyle w:val="804"/>
        <w:ind w:firstLine="420"/>
        <w:spacing w:line="360" w:lineRule="auto"/>
        <w:rPr>
          <w:rFonts w:hint="eastAsia" w:ascii="宋体" w:hAnsi="宋体"/>
          <w:szCs w:val="21"/>
        </w:rPr>
      </w:pPr>
      <w:r>
        <w:rPr>
          <w:rFonts w:hint="eastAsia"/>
        </w:rPr>
        <w:t xml:space="preserve">本公司对上述声明的真实性负责。如有虚假，将依法承担相应责任。</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我司具备的相关设备为：投标人自行补充填写。</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我司具备的相关专业技术能力为：投标人自行补充填写。</w:t>
      </w:r>
      <w:r>
        <w:rPr>
          <w:rFonts w:ascii="宋体" w:hAnsi="宋体"/>
          <w:szCs w:val="21"/>
        </w:rPr>
      </w:r>
      <w:r/>
    </w:p>
    <w:p>
      <w:pPr>
        <w:pStyle w:val="804"/>
        <w:jc w:val="center"/>
        <w:spacing w:line="360" w:lineRule="auto"/>
        <w:rPr>
          <w:rFonts w:ascii="宋体" w:hAnsi="宋体"/>
          <w:szCs w:val="21"/>
        </w:rPr>
      </w:pPr>
      <w:r>
        <w:rPr>
          <w:rFonts w:ascii="宋体" w:hAnsi="宋体"/>
          <w:szCs w:val="21"/>
        </w:rPr>
      </w:r>
      <w:r/>
    </w:p>
    <w:p>
      <w:pPr>
        <w:pStyle w:val="804"/>
        <w:ind w:firstLine="5670"/>
        <w:spacing w:line="360" w:lineRule="auto"/>
        <w:rPr>
          <w:rFonts w:ascii="宋体" w:hAnsi="宋体"/>
          <w:szCs w:val="21"/>
        </w:rPr>
      </w:pPr>
      <w:r>
        <w:rPr>
          <w:rFonts w:hint="eastAsia" w:ascii="宋体" w:hAnsi="宋体"/>
          <w:szCs w:val="21"/>
        </w:rPr>
        <w:t xml:space="preserve">声明人：（公章）</w:t>
      </w:r>
      <w:r>
        <w:rPr>
          <w:rFonts w:ascii="宋体" w:hAnsi="宋体"/>
          <w:szCs w:val="21"/>
        </w:rPr>
      </w:r>
      <w:r/>
    </w:p>
    <w:p>
      <w:pPr>
        <w:pStyle w:val="804"/>
        <w:ind w:firstLine="5670"/>
        <w:spacing w:line="360" w:lineRule="auto"/>
        <w:rPr>
          <w:rFonts w:ascii="宋体" w:hAnsi="宋体"/>
          <w:szCs w:val="21"/>
        </w:rPr>
      </w:pPr>
      <w:r>
        <w:rPr>
          <w:rFonts w:hint="eastAsia" w:ascii="宋体" w:hAnsi="宋体"/>
          <w:szCs w:val="21"/>
        </w:rPr>
        <w:t xml:space="preserve">日 </w:t>
      </w:r>
      <w:r>
        <w:rPr>
          <w:rFonts w:ascii="宋体" w:hAnsi="宋体"/>
          <w:szCs w:val="21"/>
        </w:rPr>
        <w:t xml:space="preserve"> </w:t>
      </w:r>
      <w:r>
        <w:rPr>
          <w:rFonts w:hint="eastAsia" w:ascii="宋体" w:hAnsi="宋体"/>
          <w:szCs w:val="21"/>
        </w:rPr>
        <w:t xml:space="preserve">期：</w:t>
      </w:r>
      <w:r>
        <w:rPr>
          <w:rFonts w:ascii="宋体" w:hAnsi="宋体"/>
          <w:szCs w:val="21"/>
        </w:rPr>
        <w:t xml:space="preserve"> </w:t>
      </w:r>
      <w:r>
        <w:rPr>
          <w:rFonts w:hint="eastAsia" w:ascii="宋体" w:hAnsi="宋体"/>
          <w:szCs w:val="21"/>
        </w:rPr>
        <w:t xml:space="preserve">年 月 日</w:t>
      </w:r>
      <w:r>
        <w:rPr>
          <w:rFonts w:ascii="宋体" w:hAnsi="宋体"/>
          <w:szCs w:val="21"/>
        </w:rPr>
      </w:r>
      <w:r/>
    </w:p>
    <w:p>
      <w:pPr>
        <w:pStyle w:val="804"/>
        <w:ind w:firstLine="5060"/>
        <w:spacing w:line="360" w:lineRule="auto"/>
        <w:rPr>
          <w:rFonts w:ascii="宋体" w:hAnsi="宋体" w:cs="宋体"/>
          <w:b/>
        </w:rPr>
      </w:pPr>
      <w:r>
        <w:rPr>
          <w:rFonts w:hint="eastAsia" w:ascii="宋体" w:hAnsi="宋体" w:cs="宋体"/>
          <w:b/>
          <w:szCs w:val="21"/>
          <w:lang w:val="zh-CN"/>
        </w:rPr>
        <w:br w:type="page" w:clear="all"/>
      </w:r>
      <w:r>
        <w:rPr>
          <w:rFonts w:ascii="宋体" w:hAnsi="宋体" w:cs="宋体"/>
          <w:b/>
        </w:rPr>
      </w:r>
      <w:r/>
    </w:p>
    <w:p>
      <w:pPr>
        <w:pStyle w:val="807"/>
        <w:rPr>
          <w:rFonts w:ascii="宋体" w:hAnsi="宋体" w:cs="宋体"/>
        </w:rPr>
      </w:pPr>
      <w:r>
        <w:rPr>
          <w:rFonts w:hint="eastAsia" w:ascii="宋体" w:hAnsi="宋体" w:cs="宋体"/>
        </w:rPr>
        <w:t xml:space="preserve">附件十二、 资格资信证明文件</w:t>
      </w:r>
      <w:r>
        <w:rPr>
          <w:rFonts w:ascii="宋体" w:hAnsi="宋体" w:cs="宋体"/>
        </w:rPr>
      </w:r>
      <w:r/>
    </w:p>
    <w:p>
      <w:pPr>
        <w:pStyle w:val="804"/>
        <w:ind w:firstLine="331"/>
        <w:jc w:val="center"/>
        <w:spacing w:line="360" w:lineRule="auto"/>
        <w:rPr>
          <w:rFonts w:hint="eastAsia" w:ascii="宋体" w:hAnsi="宋体" w:cs="宋体"/>
          <w:b/>
          <w:bCs/>
          <w:sz w:val="22"/>
          <w:szCs w:val="28"/>
        </w:rPr>
      </w:pPr>
      <w:r>
        <w:rPr>
          <w:rFonts w:hint="eastAsia" w:ascii="宋体" w:hAnsi="宋体" w:cs="宋体"/>
          <w:b/>
          <w:bCs/>
          <w:sz w:val="22"/>
          <w:szCs w:val="28"/>
        </w:rPr>
        <w:t xml:space="preserve">投标人根据招标文件第一章“申请人的资格要求”自行提供资料，未提供视为无，格式自拟。</w:t>
      </w:r>
      <w:r/>
    </w:p>
    <w:p>
      <w:pPr>
        <w:pStyle w:val="804"/>
        <w:spacing w:line="360" w:lineRule="auto"/>
        <w:rPr>
          <w:rFonts w:ascii="宋体" w:hAnsi="宋体" w:cs="宋体"/>
          <w:b/>
        </w:rPr>
      </w:pPr>
      <w:r>
        <w:rPr>
          <w:rFonts w:ascii="宋体" w:hAnsi="宋体" w:cs="宋体"/>
          <w:b/>
        </w:rPr>
      </w:r>
      <w:r/>
    </w:p>
    <w:p>
      <w:pPr>
        <w:pStyle w:val="807"/>
        <w:rPr>
          <w:rFonts w:ascii="宋体" w:hAnsi="宋体"/>
        </w:rPr>
      </w:pPr>
      <w:r>
        <w:rPr>
          <w:rFonts w:hint="eastAsia" w:ascii="宋体" w:hAnsi="宋体" w:cs="宋体"/>
        </w:rPr>
        <w:t xml:space="preserve">附件十三、</w:t>
      </w:r>
      <w:r>
        <w:rPr>
          <w:rFonts w:ascii="Arial" w:hAnsi="Arial" w:cs="Arial"/>
        </w:rPr>
        <w:t xml:space="preserve">《南京市政府采购供应商信用记录表》</w:t>
      </w:r>
      <w:r>
        <w:rPr>
          <w:rFonts w:hint="eastAsia"/>
        </w:rPr>
        <w:t xml:space="preserve">（网站在线打印）</w:t>
      </w:r>
      <w:r>
        <w:rPr>
          <w:rFonts w:ascii="宋体" w:hAnsi="宋体"/>
        </w:rPr>
      </w:r>
      <w:r/>
    </w:p>
    <w:p>
      <w:pPr>
        <w:pStyle w:val="804"/>
        <w:jc w:val="center"/>
        <w:spacing w:line="360" w:lineRule="auto"/>
        <w:rPr>
          <w:rFonts w:ascii="宋体" w:hAnsi="宋体" w:cs="宋体"/>
          <w:b/>
        </w:rPr>
      </w:pPr>
      <w:r>
        <mc:AlternateContent>
          <mc:Choice Requires="wpg">
            <w:drawing>
              <wp:inline xmlns:wp="http://schemas.openxmlformats.org/drawingml/2006/wordprocessingDrawing" distT="0" distB="0" distL="0" distR="0">
                <wp:extent cx="4394200" cy="55562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94200" cy="555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6.0pt;height:437.5pt;mso-wrap-distance-left:0.0pt;mso-wrap-distance-top:0.0pt;mso-wrap-distance-right:0.0pt;mso-wrap-distance-bottom:0.0pt;" stroked="f">
                <v:path textboxrect="0,0,0,0"/>
                <v:imagedata r:id="rId20" o:title=""/>
              </v:shape>
            </w:pict>
          </mc:Fallback>
        </mc:AlternateContent>
      </w:r>
      <w:r>
        <w:rPr>
          <w:rFonts w:ascii="宋体" w:hAnsi="宋体" w:cs="宋体"/>
          <w:b/>
        </w:rPr>
      </w:r>
      <w:r/>
    </w:p>
    <w:p>
      <w:pPr>
        <w:pStyle w:val="804"/>
        <w:spacing w:line="360" w:lineRule="auto"/>
        <w:rPr>
          <w:rFonts w:ascii="宋体" w:hAnsi="宋体" w:cs="宋体"/>
          <w:b/>
        </w:rPr>
      </w:pPr>
      <w:r>
        <w:rPr>
          <w:rFonts w:ascii="宋体" w:hAnsi="宋体" w:cs="宋体"/>
          <w:b/>
        </w:rPr>
      </w:r>
      <w:r/>
    </w:p>
    <w:p>
      <w:pPr>
        <w:pStyle w:val="804"/>
        <w:spacing w:line="360" w:lineRule="auto"/>
        <w:rPr>
          <w:rFonts w:ascii="宋体" w:hAnsi="宋体" w:cs="宋体"/>
          <w:b/>
        </w:rPr>
      </w:pPr>
      <w:r>
        <w:rPr>
          <w:rFonts w:ascii="宋体" w:hAnsi="宋体" w:cs="宋体"/>
          <w:b/>
        </w:rPr>
      </w:r>
      <w:r/>
    </w:p>
    <w:p>
      <w:pPr>
        <w:pStyle w:val="804"/>
        <w:spacing w:line="360" w:lineRule="auto"/>
        <w:rPr>
          <w:rFonts w:ascii="宋体" w:hAnsi="宋体" w:cs="宋体"/>
          <w:b/>
        </w:rPr>
      </w:pPr>
      <w:r>
        <w:rPr>
          <w:rFonts w:ascii="宋体" w:hAnsi="宋体" w:cs="宋体"/>
          <w:b/>
        </w:rPr>
      </w:r>
      <w:r/>
    </w:p>
    <w:p>
      <w:pPr>
        <w:pStyle w:val="804"/>
        <w:spacing w:line="360" w:lineRule="auto"/>
        <w:rPr>
          <w:rFonts w:ascii="宋体" w:hAnsi="宋体" w:cs="宋体"/>
          <w:b/>
        </w:rPr>
      </w:pPr>
      <w:r>
        <w:rPr>
          <w:rFonts w:ascii="宋体" w:hAnsi="宋体" w:cs="宋体"/>
          <w:b/>
        </w:rPr>
      </w:r>
      <w:r/>
    </w:p>
    <w:p>
      <w:pPr>
        <w:pStyle w:val="807"/>
        <w:rPr>
          <w:rFonts w:ascii="宋体" w:hAnsi="宋体" w:cs="宋体"/>
        </w:rPr>
      </w:pPr>
      <w:r>
        <w:rPr>
          <w:rFonts w:hint="eastAsia" w:ascii="宋体" w:hAnsi="宋体" w:cs="宋体"/>
        </w:rPr>
        <w:t xml:space="preserve">附件十四、其他</w:t>
      </w:r>
      <w:r>
        <w:rPr>
          <w:rFonts w:ascii="宋体" w:hAnsi="宋体" w:cs="宋体"/>
        </w:rPr>
      </w:r>
      <w:r/>
    </w:p>
    <w:p>
      <w:pPr>
        <w:pStyle w:val="804"/>
        <w:rPr>
          <w:rFonts w:hint="eastAsia" w:ascii="宋体" w:hAnsi="宋体" w:cs="宋体"/>
          <w:b/>
        </w:rPr>
      </w:pPr>
      <w:r>
        <w:rPr>
          <w:rFonts w:hint="eastAsia" w:ascii="宋体" w:hAnsi="宋体" w:cs="宋体"/>
          <w:b/>
        </w:rPr>
      </w:r>
      <w:r/>
    </w:p>
    <w:p>
      <w:pPr>
        <w:pStyle w:val="804"/>
        <w:jc w:val="center"/>
        <w:spacing w:line="360" w:lineRule="auto"/>
        <w:rPr>
          <w:sz w:val="28"/>
          <w:szCs w:val="28"/>
        </w:rPr>
      </w:pPr>
      <w:r>
        <w:rPr>
          <w:rFonts w:hint="eastAsia"/>
          <w:sz w:val="28"/>
          <w:szCs w:val="28"/>
        </w:rPr>
        <w:t xml:space="preserve">（一）</w:t>
      </w:r>
      <w:r>
        <w:rPr>
          <w:rFonts w:ascii="宋体" w:hAnsi="宋体"/>
          <w:sz w:val="28"/>
          <w:szCs w:val="28"/>
        </w:rPr>
        <w:t xml:space="preserve">提供</w:t>
      </w:r>
      <w:r>
        <w:rPr>
          <w:rFonts w:hint="eastAsia" w:ascii="宋体" w:hAnsi="宋体"/>
          <w:sz w:val="28"/>
          <w:szCs w:val="28"/>
        </w:rPr>
        <w:t xml:space="preserve">招标公告发布日期之后</w:t>
      </w:r>
      <w:r>
        <w:rPr>
          <w:rFonts w:hint="eastAsia"/>
          <w:sz w:val="28"/>
          <w:szCs w:val="28"/>
        </w:rPr>
        <w:t xml:space="preserve">“信用中国”网站（www.creditchina.gov.cn）失信被执行人、重大税收违法案件当事人名单查询截图。</w:t>
      </w:r>
      <w:r>
        <w:rPr>
          <w:sz w:val="28"/>
          <w:szCs w:val="28"/>
        </w:rPr>
      </w:r>
      <w:r/>
    </w:p>
    <w:p>
      <w:pPr>
        <w:pStyle w:val="804"/>
        <w:jc w:val="center"/>
        <w:spacing w:line="360" w:lineRule="auto"/>
        <w:rPr>
          <w:sz w:val="28"/>
          <w:szCs w:val="28"/>
        </w:rPr>
      </w:pPr>
      <w:r>
        <w:rPr>
          <w:sz w:val="28"/>
          <w:szCs w:val="28"/>
        </w:rPr>
      </w:r>
      <w:r/>
    </w:p>
    <w:p>
      <w:pPr>
        <w:pStyle w:val="804"/>
        <w:jc w:val="center"/>
        <w:spacing w:line="360" w:lineRule="auto"/>
        <w:rPr>
          <w:sz w:val="28"/>
          <w:szCs w:val="28"/>
        </w:rPr>
      </w:pPr>
      <w:r>
        <w:rPr>
          <w:sz w:val="28"/>
          <w:szCs w:val="28"/>
        </w:rPr>
      </w:r>
      <w:r/>
    </w:p>
    <w:p>
      <w:pPr>
        <w:pStyle w:val="804"/>
        <w:jc w:val="center"/>
        <w:spacing w:line="360" w:lineRule="auto"/>
        <w:rPr>
          <w:sz w:val="28"/>
          <w:szCs w:val="28"/>
        </w:rPr>
      </w:pPr>
      <w:r>
        <w:rPr>
          <w:sz w:val="28"/>
          <w:szCs w:val="28"/>
        </w:rPr>
      </w:r>
      <w:r/>
    </w:p>
    <w:p>
      <w:pPr>
        <w:pStyle w:val="804"/>
        <w:jc w:val="center"/>
        <w:spacing w:line="360" w:lineRule="auto"/>
        <w:rPr>
          <w:rFonts w:hint="eastAsia"/>
          <w:sz w:val="28"/>
          <w:szCs w:val="28"/>
        </w:rPr>
      </w:pPr>
      <w:r>
        <w:rPr>
          <w:sz w:val="28"/>
          <w:szCs w:val="28"/>
        </w:rPr>
        <w:t xml:space="preserve">（</w:t>
      </w:r>
      <w:r>
        <w:rPr>
          <w:rFonts w:hint="eastAsia"/>
          <w:sz w:val="28"/>
          <w:szCs w:val="28"/>
        </w:rPr>
        <w:t xml:space="preserve">二</w:t>
      </w:r>
      <w:r>
        <w:rPr>
          <w:sz w:val="28"/>
          <w:szCs w:val="28"/>
        </w:rPr>
        <w:t xml:space="preserve">）</w:t>
      </w:r>
      <w:r>
        <w:rPr>
          <w:rFonts w:ascii="宋体" w:hAnsi="宋体"/>
          <w:sz w:val="28"/>
          <w:szCs w:val="28"/>
        </w:rPr>
        <w:t xml:space="preserve">提供</w:t>
      </w:r>
      <w:r>
        <w:rPr>
          <w:rFonts w:hint="eastAsia" w:ascii="宋体" w:hAnsi="宋体"/>
          <w:sz w:val="28"/>
          <w:szCs w:val="28"/>
        </w:rPr>
        <w:t xml:space="preserve">招标公告发布日期之后</w:t>
      </w:r>
      <w:r>
        <w:rPr>
          <w:rFonts w:hint="eastAsia"/>
          <w:sz w:val="28"/>
          <w:szCs w:val="28"/>
        </w:rPr>
        <w:t xml:space="preserve">“南京公共采购信息网、江苏政府采购网”(www.ccgp.gov.cn)</w:t>
      </w:r>
      <w:r>
        <w:rPr>
          <w:rFonts w:hint="eastAsia"/>
          <w:b/>
          <w:sz w:val="28"/>
          <w:szCs w:val="28"/>
        </w:rPr>
        <w:t xml:space="preserve"> </w:t>
      </w:r>
      <w:r>
        <w:rPr>
          <w:rFonts w:hint="eastAsia"/>
          <w:sz w:val="28"/>
          <w:szCs w:val="28"/>
        </w:rPr>
        <w:t xml:space="preserve">政府采购严重违法失信行为记录名单查询截图。</w:t>
      </w:r>
      <w:r/>
    </w:p>
    <w:p>
      <w:pPr>
        <w:pStyle w:val="839"/>
        <w:ind w:left="0"/>
      </w:pPr>
      <w:r/>
      <w:r/>
    </w:p>
    <w:p>
      <w:pPr>
        <w:pStyle w:val="885"/>
        <w:ind w:firstLine="422"/>
        <w:rPr>
          <w:rFonts w:ascii="宋体" w:hAnsi="宋体" w:cs="宋体"/>
          <w:b/>
        </w:rPr>
      </w:pPr>
      <w:r>
        <w:rPr>
          <w:rFonts w:ascii="宋体" w:hAnsi="宋体" w:cs="宋体"/>
          <w:b/>
        </w:rPr>
      </w:r>
      <w:r/>
    </w:p>
    <w:p>
      <w:pPr>
        <w:pStyle w:val="885"/>
        <w:ind w:firstLine="422"/>
        <w:rPr>
          <w:rFonts w:ascii="宋体" w:hAnsi="宋体" w:cs="宋体"/>
          <w:b/>
        </w:rPr>
      </w:pPr>
      <w:r>
        <w:rPr>
          <w:rFonts w:ascii="宋体" w:hAnsi="宋体" w:cs="宋体"/>
          <w:b/>
        </w:rPr>
      </w:r>
      <w:r/>
    </w:p>
    <w:sectPr>
      <w:headerReference w:type="default" r:id="rId13"/>
      <w:footerReference w:type="default" r:id="rId17"/>
      <w:footerReference w:type="first" r:id="rId18"/>
      <w:footnotePr/>
      <w:endnotePr/>
      <w:type w:val="nextPage"/>
      <w:pgSz w:w="11906" w:h="16838" w:orient="portrait"/>
      <w:pgMar w:top="1440" w:right="1145" w:bottom="1440" w:left="1145"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6"/>
                          </w:pPr>
                          <w:r>
                            <w:fldChar w:fldCharType="begin"/>
                          </w:r>
                          <w:r>
                            <w:instrText xml:space="preserve"> PAGE  \* MERGEFORMAT </w:instrText>
                          </w:r>
                          <w:r>
                            <w:fldChar w:fldCharType="separate"/>
                          </w:r>
                          <w:r>
                            <w:t xml:space="preserve">3</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pPr>
                    <w:r>
                      <w:fldChar w:fldCharType="begin"/>
                    </w:r>
                    <w:r>
                      <w:instrText xml:space="preserve"> PAGE  \* MERGEFORMAT </w:instrText>
                    </w:r>
                    <w:r>
                      <w:fldChar w:fldCharType="separate"/>
                    </w:r>
                    <w:r>
                      <w:t xml:space="preserve">3</w:t>
                    </w:r>
                    <w:r>
                      <w:fldChar w:fldCharType="end"/>
                    </w:r>
                    <w:r/>
                  </w:p>
                  <w:p>
                    <w:pPr>
                      <w:pStyle w:val="8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pPr>
    <w:r>
      <w:fldChar w:fldCharType="begin"/>
    </w:r>
    <w:r>
      <w:instrText xml:space="preserve">PAGE   \* MERGEFORMAT</w:instrText>
    </w:r>
    <w:r>
      <w:fldChar w:fldCharType="separate"/>
    </w:r>
    <w:r>
      <w:rPr>
        <w:lang w:val="zh-CN"/>
      </w:rPr>
      <w:t xml:space="preserve">50</w:t>
    </w:r>
    <w:r>
      <w:fldChar w:fldCharType="end"/>
    </w:r>
    <w:r/>
  </w:p>
  <w:p>
    <w:pPr>
      <w:pStyle w:val="8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ind w:firstLine="426"/>
      <w:rPr>
        <w:rFonts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 xml:space="preserve">2</w:t>
    </w:r>
    <w:r>
      <w:rPr>
        <w:rFonts w:ascii="宋体" w:hAnsi="宋体"/>
        <w:sz w:val="28"/>
        <w:szCs w:val="28"/>
      </w:rPr>
      <w:fldChar w:fldCharType="end"/>
    </w:r>
    <w:r>
      <w:rPr>
        <w:rFonts w:hint="eastAsia" w:ascii="宋体" w:hAnsi="宋体"/>
        <w:sz w:val="28"/>
        <w:szCs w:val="28"/>
      </w:rPr>
      <w:t xml:space="preserve"> —</w:t>
    </w:r>
    <w:r>
      <w:rPr>
        <w:rFonts w:ascii="宋体" w:hAnsi="宋体"/>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6"/>
                          </w:pPr>
                          <w:r>
                            <w:fldChar w:fldCharType="begin"/>
                          </w:r>
                          <w:r>
                            <w:instrText xml:space="preserve"> PAGE  \* MERGEFORMAT </w:instrText>
                          </w:r>
                          <w:r>
                            <w:fldChar w:fldCharType="separate"/>
                          </w:r>
                          <w:r>
                            <w:t xml:space="preserve">70</w:t>
                          </w:r>
                          <w:r>
                            <w:fldChar w:fldCharType="end"/>
                          </w:r>
                          <w:r/>
                        </w:p>
                        <w:p>
                          <w:pPr>
                            <w:pStyle w:val="80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6"/>
                    </w:pPr>
                    <w:r>
                      <w:fldChar w:fldCharType="begin"/>
                    </w:r>
                    <w:r>
                      <w:instrText xml:space="preserve"> PAGE  \* MERGEFORMAT </w:instrText>
                    </w:r>
                    <w:r>
                      <w:fldChar w:fldCharType="separate"/>
                    </w:r>
                    <w:r>
                      <w:t xml:space="preserve">70</w:t>
                    </w:r>
                    <w:r>
                      <w:fldChar w:fldCharType="end"/>
                    </w:r>
                    <w:r/>
                  </w:p>
                  <w:p>
                    <w:pPr>
                      <w:pStyle w:val="80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6"/>
                          </w:pPr>
                          <w:r>
                            <w:fldChar w:fldCharType="begin"/>
                          </w:r>
                          <w:r>
                            <w:instrText xml:space="preserve"> PAGE  \* MERGEFORMAT </w:instrText>
                          </w:r>
                          <w:r>
                            <w:fldChar w:fldCharType="separate"/>
                          </w:r>
                          <w:r>
                            <w:t xml:space="preserve">1</w:t>
                          </w:r>
                          <w:r>
                            <w:fldChar w:fldCharType="end"/>
                          </w:r>
                          <w:r/>
                        </w:p>
                        <w:p>
                          <w:pPr>
                            <w:pStyle w:val="8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6"/>
                    </w:pPr>
                    <w:r>
                      <w:fldChar w:fldCharType="begin"/>
                    </w:r>
                    <w:r>
                      <w:instrText xml:space="preserve"> PAGE  \* MERGEFORMAT </w:instrText>
                    </w:r>
                    <w:r>
                      <w:fldChar w:fldCharType="separate"/>
                    </w:r>
                    <w:r>
                      <w:t xml:space="preserve">1</w:t>
                    </w:r>
                    <w:r>
                      <w:fldChar w:fldCharType="end"/>
                    </w:r>
                    <w:r/>
                  </w:p>
                  <w:p>
                    <w:pPr>
                      <w:pStyle w:val="80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pStyle w:val="80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05"/>
      <w:isLgl w:val="false"/>
      <w:suff w:val="nothing"/>
      <w:lvlText w:val="第%1章"/>
      <w:lvlJc w:val="left"/>
      <w:pPr>
        <w:pStyle w:val="804"/>
        <w:ind w:left="3686" w:firstLine="0"/>
      </w:pPr>
    </w:lvl>
    <w:lvl w:ilvl="1">
      <w:start w:val="1"/>
      <w:numFmt w:val="decimal"/>
      <w:pStyle w:val="806"/>
      <w:isLgl w:val="false"/>
      <w:suff w:val="nothing"/>
      <w:lvlText w:val=""/>
      <w:lvlJc w:val="left"/>
      <w:pPr>
        <w:pStyle w:val="804"/>
        <w:ind w:left="0" w:firstLine="0"/>
      </w:pPr>
    </w:lvl>
    <w:lvl w:ilvl="2">
      <w:start w:val="1"/>
      <w:numFmt w:val="decimal"/>
      <w:pStyle w:val="807"/>
      <w:isLgl w:val="false"/>
      <w:suff w:val="nothing"/>
      <w:lvlText w:val=""/>
      <w:lvlJc w:val="left"/>
      <w:pPr>
        <w:pStyle w:val="804"/>
        <w:ind w:left="0" w:firstLine="0"/>
      </w:pPr>
    </w:lvl>
    <w:lvl w:ilvl="3">
      <w:start w:val="1"/>
      <w:numFmt w:val="decimal"/>
      <w:pStyle w:val="808"/>
      <w:isLgl w:val="false"/>
      <w:suff w:val="nothing"/>
      <w:lvlText w:val=""/>
      <w:lvlJc w:val="left"/>
      <w:pPr>
        <w:pStyle w:val="804"/>
        <w:ind w:left="0" w:firstLine="0"/>
      </w:pPr>
    </w:lvl>
    <w:lvl w:ilvl="4">
      <w:start w:val="1"/>
      <w:numFmt w:val="decimal"/>
      <w:pStyle w:val="809"/>
      <w:isLgl w:val="false"/>
      <w:suff w:val="nothing"/>
      <w:lvlText w:val=""/>
      <w:lvlJc w:val="left"/>
      <w:pPr>
        <w:pStyle w:val="804"/>
        <w:ind w:left="0" w:firstLine="0"/>
      </w:pPr>
    </w:lvl>
    <w:lvl w:ilvl="5">
      <w:start w:val="1"/>
      <w:numFmt w:val="decimal"/>
      <w:pStyle w:val="810"/>
      <w:isLgl w:val="false"/>
      <w:suff w:val="nothing"/>
      <w:lvlText w:val=""/>
      <w:lvlJc w:val="left"/>
      <w:pPr>
        <w:pStyle w:val="804"/>
        <w:ind w:left="0" w:firstLine="0"/>
      </w:pPr>
    </w:lvl>
    <w:lvl w:ilvl="6">
      <w:start w:val="1"/>
      <w:numFmt w:val="decimal"/>
      <w:pStyle w:val="811"/>
      <w:isLgl w:val="false"/>
      <w:suff w:val="nothing"/>
      <w:lvlText w:val=""/>
      <w:lvlJc w:val="left"/>
      <w:pPr>
        <w:pStyle w:val="804"/>
        <w:ind w:left="0" w:firstLine="0"/>
      </w:pPr>
    </w:lvl>
    <w:lvl w:ilvl="7">
      <w:start w:val="1"/>
      <w:numFmt w:val="decimal"/>
      <w:pStyle w:val="812"/>
      <w:isLgl w:val="false"/>
      <w:suff w:val="nothing"/>
      <w:lvlText w:val=""/>
      <w:lvlJc w:val="left"/>
      <w:pPr>
        <w:pStyle w:val="804"/>
        <w:ind w:left="0" w:firstLine="0"/>
      </w:pPr>
    </w:lvl>
    <w:lvl w:ilvl="8">
      <w:start w:val="1"/>
      <w:numFmt w:val="decimal"/>
      <w:pStyle w:val="813"/>
      <w:isLgl w:val="false"/>
      <w:suff w:val="nothing"/>
      <w:lvlText w:val=""/>
      <w:lvlJc w:val="left"/>
      <w:pPr>
        <w:pStyle w:val="804"/>
        <w:ind w:left="0" w:firstLine="0"/>
      </w:pPr>
    </w:lvl>
  </w:abstractNum>
  <w:abstractNum w:abstractNumId="2">
    <w:multiLevelType w:val="hybridMultilevel"/>
    <w:lvl w:ilvl="0">
      <w:start w:val="1"/>
      <w:numFmt w:val="chineseCountingThousand"/>
      <w:pStyle w:val="953"/>
      <w:isLgl w:val="false"/>
      <w:suff w:val="tab"/>
      <w:lvlText w:val="%1"/>
      <w:lvlJc w:val="left"/>
      <w:pPr>
        <w:pStyle w:val="804"/>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04"/>
        <w:ind w:left="425" w:hanging="425"/>
      </w:pPr>
      <w:rPr>
        <w:rFonts w:hint="eastAsia" w:ascii="Arial Unicode MS" w:hAnsi="Arial Unicode MS" w:eastAsia="微软雅黑"/>
        <w:b/>
        <w:i w:val="0"/>
      </w:rPr>
    </w:lvl>
    <w:lvl w:ilvl="2">
      <w:start w:val="1"/>
      <w:numFmt w:val="decimal"/>
      <w:isLgl w:val="false"/>
      <w:suff w:val="tab"/>
      <w:lvlText w:val="%1.%2.%3"/>
      <w:lvlJc w:val="left"/>
      <w:pPr>
        <w:pStyle w:val="804"/>
        <w:ind w:left="425" w:hanging="425"/>
      </w:pPr>
      <w:rPr>
        <w:rFonts w:hint="eastAsia" w:ascii="Arial Unicode MS" w:hAnsi="Arial Unicode MS" w:eastAsia="微软雅黑"/>
        <w:b/>
        <w:i w:val="0"/>
      </w:rPr>
    </w:lvl>
    <w:lvl w:ilvl="3">
      <w:start w:val="1"/>
      <w:numFmt w:val="decimal"/>
      <w:isLgl w:val="false"/>
      <w:suff w:val="tab"/>
      <w:lvlText w:val="%1.%2.%3.%4"/>
      <w:lvlJc w:val="left"/>
      <w:pPr>
        <w:pStyle w:val="804"/>
        <w:ind w:left="425" w:hanging="425"/>
      </w:pPr>
      <w:rPr>
        <w:rFonts w:hint="eastAsia" w:ascii="Arial Unicode MS" w:hAnsi="Arial Unicode MS" w:eastAsia="微软雅黑"/>
        <w:b/>
        <w:i w:val="0"/>
      </w:rPr>
    </w:lvl>
    <w:lvl w:ilvl="4">
      <w:start w:val="1"/>
      <w:numFmt w:val="decimal"/>
      <w:isLgl w:val="false"/>
      <w:suff w:val="tab"/>
      <w:lvlText w:val="%1.%2.%3.%4.%5"/>
      <w:lvlJc w:val="left"/>
      <w:pPr>
        <w:pStyle w:val="804"/>
        <w:ind w:left="425" w:hanging="425"/>
      </w:pPr>
      <w:rPr>
        <w:rFonts w:hint="eastAsia" w:ascii="Arial Unicode MS" w:hAnsi="Arial Unicode MS" w:eastAsia="微软雅黑"/>
        <w:b/>
        <w:i w:val="0"/>
      </w:rPr>
    </w:lvl>
    <w:lvl w:ilvl="5">
      <w:start w:val="1"/>
      <w:numFmt w:val="decimal"/>
      <w:isLgl w:val="false"/>
      <w:suff w:val="tab"/>
      <w:lvlText w:val="%1.%2.%3.%4.%5.%6"/>
      <w:lvlJc w:val="left"/>
      <w:pPr>
        <w:pStyle w:val="804"/>
        <w:ind w:left="425" w:hanging="425"/>
      </w:pPr>
      <w:rPr>
        <w:rFonts w:hint="eastAsia"/>
      </w:rPr>
    </w:lvl>
    <w:lvl w:ilvl="6">
      <w:start w:val="1"/>
      <w:numFmt w:val="decimal"/>
      <w:isLgl w:val="false"/>
      <w:suff w:val="tab"/>
      <w:lvlText w:val="%1.%2.%3.%4.%5.%6.%7"/>
      <w:lvlJc w:val="left"/>
      <w:pPr>
        <w:pStyle w:val="804"/>
        <w:ind w:left="425" w:hanging="425"/>
      </w:pPr>
      <w:rPr>
        <w:rFonts w:hint="eastAsia"/>
      </w:rPr>
    </w:lvl>
    <w:lvl w:ilvl="7">
      <w:start w:val="1"/>
      <w:numFmt w:val="decimal"/>
      <w:isLgl w:val="false"/>
      <w:suff w:val="tab"/>
      <w:lvlText w:val="%1.%2.%3.%4.%5.%6.%7.%8"/>
      <w:lvlJc w:val="left"/>
      <w:pPr>
        <w:pStyle w:val="804"/>
        <w:ind w:left="425" w:hanging="425"/>
      </w:pPr>
      <w:rPr>
        <w:rFonts w:hint="eastAsia"/>
      </w:rPr>
    </w:lvl>
    <w:lvl w:ilvl="8">
      <w:start w:val="1"/>
      <w:numFmt w:val="decimal"/>
      <w:isLgl w:val="false"/>
      <w:suff w:val="tab"/>
      <w:lvlText w:val="%1.%2.%3.%4.%5.%6.%7.%8.%9"/>
      <w:lvlJc w:val="left"/>
      <w:pPr>
        <w:pStyle w:val="804"/>
        <w:ind w:left="425" w:hanging="425"/>
      </w:pPr>
      <w:rPr>
        <w:rFonts w:hint="eastAsia"/>
      </w:rPr>
    </w:lvl>
  </w:abstractNum>
  <w:abstractNum w:abstractNumId="3">
    <w:multiLevelType w:val="hybridMultilevel"/>
    <w:lvl w:ilvl="0">
      <w:start w:val="1"/>
      <w:numFmt w:val="bullet"/>
      <w:pStyle w:val="843"/>
      <w:isLgl w:val="false"/>
      <w:suff w:val="tab"/>
      <w:lvlText w:val=""/>
      <w:lvlJc w:val="left"/>
      <w:pPr>
        <w:pStyle w:val="80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4"/>
    <w:next w:val="8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4"/>
    <w:next w:val="8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4"/>
    <w:next w:val="8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4"/>
    <w:next w:val="8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4"/>
    <w:next w:val="8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4"/>
    <w:next w:val="804"/>
    <w:link w:val="38"/>
    <w:uiPriority w:val="29"/>
    <w:qFormat/>
    <w:pPr>
      <w:ind w:left="720" w:right="720"/>
    </w:pPr>
    <w:rPr>
      <w:i/>
    </w:rPr>
  </w:style>
  <w:style w:type="character" w:styleId="38">
    <w:name w:val="Quote Char"/>
    <w:link w:val="37"/>
    <w:uiPriority w:val="29"/>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4"/>
    <w:next w:val="804"/>
    <w:uiPriority w:val="99"/>
    <w:unhideWhenUsed/>
    <w:pPr>
      <w:spacing w:after="0" w:afterAutospacing="0"/>
    </w:pPr>
  </w:style>
  <w:style w:type="paragraph" w:styleId="804" w:default="1">
    <w:name w:val="Normal"/>
    <w:next w:val="817"/>
    <w:link w:val="804"/>
    <w:qFormat/>
    <w:pPr>
      <w:jc w:val="both"/>
      <w:widowControl w:val="off"/>
    </w:pPr>
    <w:rPr>
      <w:sz w:val="21"/>
      <w:szCs w:val="24"/>
      <w:lang w:val="en-US" w:eastAsia="zh-CN" w:bidi="ar-SA"/>
    </w:rPr>
  </w:style>
  <w:style w:type="paragraph" w:styleId="805">
    <w:name w:val="标题 1"/>
    <w:basedOn w:val="804"/>
    <w:next w:val="804"/>
    <w:link w:val="818"/>
    <w:qFormat/>
    <w:pPr>
      <w:numPr>
        <w:ilvl w:val="0"/>
        <w:numId w:val="1"/>
      </w:numPr>
      <w:jc w:val="center"/>
      <w:keepLines/>
      <w:keepNext/>
      <w:spacing w:before="340" w:after="330" w:line="578" w:lineRule="auto"/>
      <w:outlineLvl w:val="0"/>
    </w:pPr>
    <w:rPr>
      <w:b/>
      <w:bCs/>
      <w:sz w:val="32"/>
      <w:szCs w:val="44"/>
    </w:rPr>
  </w:style>
  <w:style w:type="paragraph" w:styleId="806">
    <w:name w:val="标题 2"/>
    <w:basedOn w:val="804"/>
    <w:next w:val="804"/>
    <w:link w:val="819"/>
    <w:qFormat/>
    <w:pPr>
      <w:numPr>
        <w:ilvl w:val="1"/>
        <w:numId w:val="1"/>
      </w:numPr>
      <w:keepLines/>
      <w:keepNext/>
      <w:spacing w:before="20" w:after="20" w:line="240" w:lineRule="auto"/>
      <w:outlineLvl w:val="1"/>
    </w:pPr>
    <w:rPr>
      <w:rFonts w:ascii="Cambria" w:hAnsi="Cambria"/>
      <w:b/>
      <w:bCs/>
      <w:sz w:val="28"/>
      <w:szCs w:val="32"/>
    </w:rPr>
  </w:style>
  <w:style w:type="paragraph" w:styleId="807">
    <w:name w:val="标题 3"/>
    <w:basedOn w:val="804"/>
    <w:next w:val="804"/>
    <w:link w:val="820"/>
    <w:qFormat/>
    <w:pPr>
      <w:numPr>
        <w:ilvl w:val="2"/>
        <w:numId w:val="1"/>
      </w:numPr>
      <w:jc w:val="left"/>
      <w:keepLines/>
      <w:keepNext/>
      <w:spacing w:before="140" w:after="140" w:line="360" w:lineRule="auto"/>
      <w:outlineLvl w:val="2"/>
    </w:pPr>
    <w:rPr>
      <w:rFonts w:eastAsia="宋体"/>
      <w:b/>
      <w:bCs/>
      <w:sz w:val="21"/>
      <w:szCs w:val="32"/>
    </w:rPr>
  </w:style>
  <w:style w:type="paragraph" w:styleId="808">
    <w:name w:val="标题 4"/>
    <w:basedOn w:val="804"/>
    <w:next w:val="822"/>
    <w:link w:val="821"/>
    <w:qFormat/>
    <w:pPr>
      <w:numPr>
        <w:ilvl w:val="3"/>
        <w:numId w:val="1"/>
      </w:numPr>
      <w:keepLines/>
      <w:keepNext/>
      <w:spacing w:before="280" w:after="290" w:line="376" w:lineRule="auto"/>
      <w:outlineLvl w:val="3"/>
    </w:pPr>
    <w:rPr>
      <w:rFonts w:ascii="Cambria" w:hAnsi="Cambria"/>
      <w:b/>
      <w:bCs/>
      <w:sz w:val="28"/>
      <w:szCs w:val="28"/>
    </w:rPr>
  </w:style>
  <w:style w:type="paragraph" w:styleId="809">
    <w:name w:val="标题 5"/>
    <w:basedOn w:val="804"/>
    <w:next w:val="804"/>
    <w:link w:val="823"/>
    <w:qFormat/>
    <w:pPr>
      <w:numPr>
        <w:ilvl w:val="4"/>
        <w:numId w:val="1"/>
      </w:numPr>
      <w:keepLines/>
      <w:keepNext/>
      <w:spacing w:before="280" w:after="290" w:line="376" w:lineRule="auto"/>
      <w:outlineLvl w:val="4"/>
    </w:pPr>
    <w:rPr>
      <w:b/>
      <w:bCs/>
      <w:sz w:val="28"/>
      <w:szCs w:val="28"/>
    </w:rPr>
  </w:style>
  <w:style w:type="paragraph" w:styleId="810">
    <w:name w:val="标题 6"/>
    <w:basedOn w:val="804"/>
    <w:next w:val="804"/>
    <w:link w:val="824"/>
    <w:qFormat/>
    <w:pPr>
      <w:numPr>
        <w:ilvl w:val="5"/>
        <w:numId w:val="1"/>
      </w:numPr>
      <w:keepLines/>
      <w:keepNext/>
      <w:spacing w:before="240" w:after="64" w:line="320" w:lineRule="auto"/>
      <w:outlineLvl w:val="5"/>
    </w:pPr>
    <w:rPr>
      <w:rFonts w:ascii="Cambria" w:hAnsi="Cambria"/>
      <w:b/>
      <w:bCs/>
      <w:sz w:val="24"/>
    </w:rPr>
  </w:style>
  <w:style w:type="paragraph" w:styleId="811">
    <w:name w:val="标题 7"/>
    <w:basedOn w:val="804"/>
    <w:next w:val="804"/>
    <w:link w:val="825"/>
    <w:qFormat/>
    <w:pPr>
      <w:numPr>
        <w:ilvl w:val="6"/>
        <w:numId w:val="1"/>
      </w:numPr>
      <w:keepLines/>
      <w:keepNext/>
      <w:spacing w:before="240" w:after="64" w:line="320" w:lineRule="auto"/>
      <w:outlineLvl w:val="6"/>
    </w:pPr>
    <w:rPr>
      <w:b/>
      <w:bCs/>
      <w:sz w:val="24"/>
    </w:rPr>
  </w:style>
  <w:style w:type="paragraph" w:styleId="812">
    <w:name w:val="标题 8"/>
    <w:basedOn w:val="804"/>
    <w:next w:val="804"/>
    <w:link w:val="826"/>
    <w:qFormat/>
    <w:pPr>
      <w:numPr>
        <w:ilvl w:val="7"/>
        <w:numId w:val="1"/>
      </w:numPr>
      <w:keepLines/>
      <w:keepNext/>
      <w:spacing w:before="240" w:after="64" w:line="320" w:lineRule="auto"/>
      <w:outlineLvl w:val="7"/>
    </w:pPr>
    <w:rPr>
      <w:rFonts w:ascii="Cambria" w:hAnsi="Cambria"/>
      <w:sz w:val="24"/>
    </w:rPr>
  </w:style>
  <w:style w:type="paragraph" w:styleId="813">
    <w:name w:val="标题 9"/>
    <w:basedOn w:val="804"/>
    <w:next w:val="804"/>
    <w:link w:val="827"/>
    <w:qFormat/>
    <w:pPr>
      <w:numPr>
        <w:ilvl w:val="8"/>
        <w:numId w:val="1"/>
      </w:numPr>
      <w:keepLines/>
      <w:keepNext/>
      <w:spacing w:before="240" w:after="64" w:line="320" w:lineRule="auto"/>
      <w:outlineLvl w:val="8"/>
    </w:pPr>
    <w:rPr>
      <w:rFonts w:ascii="Cambria" w:hAnsi="Cambria"/>
      <w:szCs w:val="21"/>
    </w:rPr>
  </w:style>
  <w:style w:type="character" w:styleId="814">
    <w:name w:val="默认段落字体"/>
    <w:next w:val="814"/>
    <w:link w:val="804"/>
    <w:uiPriority w:val="1"/>
    <w:unhideWhenUsed/>
    <w:qFormat/>
  </w:style>
  <w:style w:type="table" w:styleId="815">
    <w:name w:val="普通表格"/>
    <w:next w:val="815"/>
    <w:link w:val="804"/>
    <w:uiPriority w:val="99"/>
    <w:unhideWhenUsed/>
    <w:qFormat/>
    <w:tblPr/>
  </w:style>
  <w:style w:type="numbering" w:styleId="816">
    <w:name w:val="无列表"/>
    <w:next w:val="816"/>
    <w:link w:val="804"/>
    <w:uiPriority w:val="99"/>
    <w:semiHidden/>
    <w:unhideWhenUsed/>
  </w:style>
  <w:style w:type="paragraph" w:styleId="817">
    <w:name w:val="首行缩进"/>
    <w:basedOn w:val="804"/>
    <w:next w:val="817"/>
    <w:link w:val="804"/>
    <w:qFormat/>
    <w:pPr>
      <w:ind w:firstLine="480"/>
    </w:pPr>
    <w:rPr>
      <w:szCs w:val="20"/>
      <w:lang w:val="zh-CN"/>
    </w:rPr>
  </w:style>
  <w:style w:type="character" w:styleId="818">
    <w:name w:val="标题 1 字符"/>
    <w:next w:val="818"/>
    <w:link w:val="805"/>
    <w:qFormat/>
    <w:rPr>
      <w:rFonts w:ascii="Times New Roman" w:hAnsi="Times New Roman" w:eastAsia="宋体" w:cs="Times New Roman"/>
      <w:b/>
      <w:bCs/>
      <w:sz w:val="32"/>
      <w:szCs w:val="44"/>
    </w:rPr>
  </w:style>
  <w:style w:type="character" w:styleId="819">
    <w:name w:val="标题 2 字符"/>
    <w:next w:val="819"/>
    <w:link w:val="806"/>
    <w:qFormat/>
    <w:rPr>
      <w:rFonts w:ascii="Cambria" w:hAnsi="Cambria" w:eastAsia="宋体"/>
      <w:b/>
      <w:bCs/>
      <w:sz w:val="28"/>
      <w:szCs w:val="32"/>
    </w:rPr>
  </w:style>
  <w:style w:type="character" w:styleId="820">
    <w:name w:val="标题 3 字符"/>
    <w:next w:val="820"/>
    <w:link w:val="807"/>
    <w:qFormat/>
    <w:rPr>
      <w:rFonts w:eastAsia="宋体"/>
      <w:b/>
      <w:bCs/>
      <w:sz w:val="21"/>
      <w:szCs w:val="32"/>
    </w:rPr>
  </w:style>
  <w:style w:type="character" w:styleId="821">
    <w:name w:val="标题 4 字符"/>
    <w:next w:val="821"/>
    <w:link w:val="808"/>
    <w:qFormat/>
    <w:rPr>
      <w:rFonts w:ascii="Cambria" w:hAnsi="Cambria" w:eastAsia="宋体" w:cs="Times New Roman"/>
      <w:b/>
      <w:bCs/>
      <w:sz w:val="28"/>
      <w:szCs w:val="28"/>
    </w:rPr>
  </w:style>
  <w:style w:type="paragraph" w:styleId="822">
    <w:name w:val="正文缩进"/>
    <w:basedOn w:val="804"/>
    <w:next w:val="822"/>
    <w:link w:val="804"/>
    <w:qFormat/>
    <w:pPr>
      <w:ind w:firstLine="420"/>
    </w:pPr>
    <w:rPr>
      <w:b/>
      <w:sz w:val="24"/>
      <w:szCs w:val="20"/>
    </w:rPr>
  </w:style>
  <w:style w:type="character" w:styleId="823">
    <w:name w:val="标题 5 字符"/>
    <w:next w:val="823"/>
    <w:link w:val="809"/>
    <w:qFormat/>
    <w:rPr>
      <w:b/>
      <w:bCs/>
      <w:sz w:val="28"/>
      <w:szCs w:val="28"/>
    </w:rPr>
  </w:style>
  <w:style w:type="character" w:styleId="824">
    <w:name w:val="标题 6 字符"/>
    <w:next w:val="824"/>
    <w:link w:val="810"/>
    <w:qFormat/>
    <w:rPr>
      <w:rFonts w:ascii="Cambria" w:hAnsi="Cambria" w:eastAsia="宋体" w:cs="Times New Roman"/>
      <w:b/>
      <w:bCs/>
      <w:sz w:val="24"/>
      <w:szCs w:val="24"/>
    </w:rPr>
  </w:style>
  <w:style w:type="character" w:styleId="825">
    <w:name w:val="标题 7 字符"/>
    <w:next w:val="825"/>
    <w:link w:val="811"/>
    <w:qFormat/>
    <w:rPr>
      <w:b/>
      <w:bCs/>
      <w:sz w:val="24"/>
      <w:szCs w:val="24"/>
    </w:rPr>
  </w:style>
  <w:style w:type="character" w:styleId="826">
    <w:name w:val="标题 8 字符"/>
    <w:next w:val="826"/>
    <w:link w:val="812"/>
    <w:qFormat/>
    <w:rPr>
      <w:rFonts w:ascii="Cambria" w:hAnsi="Cambria" w:eastAsia="宋体" w:cs="Times New Roman"/>
      <w:sz w:val="24"/>
      <w:szCs w:val="24"/>
    </w:rPr>
  </w:style>
  <w:style w:type="character" w:styleId="827">
    <w:name w:val="标题 9 字符"/>
    <w:next w:val="827"/>
    <w:link w:val="813"/>
    <w:qFormat/>
    <w:rPr>
      <w:rFonts w:ascii="Cambria" w:hAnsi="Cambria" w:eastAsia="宋体" w:cs="Times New Roman"/>
      <w:sz w:val="21"/>
      <w:szCs w:val="21"/>
    </w:rPr>
  </w:style>
  <w:style w:type="paragraph" w:styleId="828">
    <w:name w:val="列表 3"/>
    <w:basedOn w:val="804"/>
    <w:next w:val="828"/>
    <w:link w:val="804"/>
    <w:uiPriority w:val="99"/>
    <w:unhideWhenUsed/>
    <w:qFormat/>
    <w:pPr>
      <w:ind w:left="1260" w:hanging="420"/>
      <w:spacing w:before="100" w:beforeAutospacing="1" w:after="100" w:afterAutospacing="1"/>
    </w:pPr>
    <w:rPr>
      <w:szCs w:val="21"/>
    </w:rPr>
  </w:style>
  <w:style w:type="paragraph" w:styleId="829">
    <w:name w:val="目录 7"/>
    <w:basedOn w:val="804"/>
    <w:next w:val="804"/>
    <w:link w:val="804"/>
    <w:uiPriority w:val="39"/>
    <w:unhideWhenUsed/>
    <w:qFormat/>
    <w:pPr>
      <w:ind w:left="2520"/>
    </w:pPr>
    <w:rPr>
      <w:rFonts w:ascii="Calibri" w:hAnsi="Calibri"/>
      <w:szCs w:val="22"/>
    </w:rPr>
  </w:style>
  <w:style w:type="paragraph" w:styleId="830">
    <w:name w:val="题注"/>
    <w:basedOn w:val="804"/>
    <w:next w:val="804"/>
    <w:link w:val="804"/>
    <w:qFormat/>
    <w:rPr>
      <w:rFonts w:ascii="Cambria" w:hAnsi="Cambria" w:eastAsia="黑体"/>
      <w:sz w:val="20"/>
      <w:szCs w:val="22"/>
    </w:rPr>
  </w:style>
  <w:style w:type="paragraph" w:styleId="831">
    <w:name w:val="文档结构图"/>
    <w:basedOn w:val="804"/>
    <w:next w:val="831"/>
    <w:link w:val="832"/>
    <w:qFormat/>
    <w:rPr>
      <w:rFonts w:ascii="宋体"/>
      <w:sz w:val="18"/>
      <w:szCs w:val="18"/>
    </w:rPr>
  </w:style>
  <w:style w:type="character" w:styleId="832">
    <w:name w:val="文档结构图 字符"/>
    <w:next w:val="832"/>
    <w:link w:val="831"/>
    <w:qFormat/>
    <w:rPr>
      <w:rFonts w:ascii="宋体"/>
      <w:sz w:val="18"/>
      <w:szCs w:val="18"/>
    </w:rPr>
  </w:style>
  <w:style w:type="paragraph" w:styleId="833">
    <w:name w:val="批注文字"/>
    <w:basedOn w:val="804"/>
    <w:next w:val="833"/>
    <w:link w:val="834"/>
    <w:qFormat/>
    <w:pPr>
      <w:jc w:val="left"/>
    </w:pPr>
  </w:style>
  <w:style w:type="character" w:styleId="834">
    <w:name w:val="批注文字 字符"/>
    <w:next w:val="834"/>
    <w:link w:val="833"/>
    <w:qFormat/>
    <w:rPr>
      <w:sz w:val="21"/>
      <w:szCs w:val="24"/>
    </w:rPr>
  </w:style>
  <w:style w:type="paragraph" w:styleId="835">
    <w:name w:val="正文文本 3"/>
    <w:basedOn w:val="804"/>
    <w:next w:val="835"/>
    <w:link w:val="836"/>
    <w:qFormat/>
    <w:rPr>
      <w:rFonts w:ascii="宋体"/>
      <w:sz w:val="24"/>
      <w:szCs w:val="20"/>
    </w:rPr>
  </w:style>
  <w:style w:type="character" w:styleId="836">
    <w:name w:val="正文文本 3 字符"/>
    <w:next w:val="836"/>
    <w:link w:val="835"/>
    <w:qFormat/>
    <w:rPr>
      <w:rFonts w:ascii="宋体"/>
      <w:sz w:val="24"/>
    </w:rPr>
  </w:style>
  <w:style w:type="paragraph" w:styleId="837">
    <w:name w:val="正文文本"/>
    <w:basedOn w:val="804"/>
    <w:next w:val="837"/>
    <w:link w:val="838"/>
    <w:qFormat/>
    <w:pPr>
      <w:jc w:val="center"/>
    </w:pPr>
    <w:rPr>
      <w:rFonts w:eastAsia="幼圆"/>
      <w:b/>
      <w:bCs/>
      <w:sz w:val="44"/>
    </w:rPr>
  </w:style>
  <w:style w:type="character" w:styleId="838">
    <w:name w:val="正文文本 字符"/>
    <w:next w:val="838"/>
    <w:link w:val="837"/>
    <w:qFormat/>
    <w:rPr>
      <w:rFonts w:eastAsia="幼圆"/>
      <w:b/>
      <w:bCs/>
      <w:sz w:val="44"/>
      <w:szCs w:val="24"/>
    </w:rPr>
  </w:style>
  <w:style w:type="paragraph" w:styleId="839">
    <w:name w:val="正文文本缩进"/>
    <w:basedOn w:val="804"/>
    <w:next w:val="841"/>
    <w:link w:val="840"/>
    <w:qFormat/>
    <w:pPr>
      <w:ind w:left="420"/>
      <w:spacing w:after="120"/>
    </w:pPr>
  </w:style>
  <w:style w:type="character" w:styleId="840">
    <w:name w:val="正文文本缩进 字符"/>
    <w:next w:val="840"/>
    <w:link w:val="839"/>
    <w:qFormat/>
    <w:rPr>
      <w:sz w:val="21"/>
      <w:szCs w:val="24"/>
    </w:rPr>
  </w:style>
  <w:style w:type="paragraph" w:styleId="841">
    <w:name w:val="寄信人地址"/>
    <w:basedOn w:val="804"/>
    <w:next w:val="841"/>
    <w:link w:val="804"/>
    <w:uiPriority w:val="99"/>
    <w:qFormat/>
    <w:rPr>
      <w:rFonts w:ascii="Arial" w:hAnsi="Arial" w:cs="Arial"/>
    </w:rPr>
  </w:style>
  <w:style w:type="paragraph" w:styleId="842">
    <w:name w:val="文本块"/>
    <w:basedOn w:val="804"/>
    <w:next w:val="842"/>
    <w:link w:val="804"/>
    <w:qFormat/>
    <w:pPr>
      <w:ind w:left="630" w:right="630"/>
      <w:jc w:val="center"/>
    </w:pPr>
    <w:rPr>
      <w:rFonts w:ascii="宋体"/>
      <w:b/>
      <w:sz w:val="32"/>
    </w:rPr>
  </w:style>
  <w:style w:type="paragraph" w:styleId="843">
    <w:name w:val="列表项目符号 2"/>
    <w:basedOn w:val="804"/>
    <w:next w:val="843"/>
    <w:link w:val="804"/>
    <w:uiPriority w:val="99"/>
    <w:unhideWhenUsed/>
    <w:qFormat/>
    <w:pPr>
      <w:numPr>
        <w:ilvl w:val="0"/>
        <w:numId w:val="2"/>
      </w:numPr>
      <w:tabs>
        <w:tab w:val="left" w:pos="780" w:leader="none"/>
      </w:tabs>
    </w:pPr>
  </w:style>
  <w:style w:type="paragraph" w:styleId="844">
    <w:name w:val="索引 4"/>
    <w:basedOn w:val="804"/>
    <w:next w:val="804"/>
    <w:link w:val="804"/>
    <w:uiPriority w:val="99"/>
    <w:qFormat/>
    <w:pPr>
      <w:ind w:left="600"/>
    </w:pPr>
    <w:rPr>
      <w:rFonts w:ascii="Calibri" w:hAnsi="Calibri"/>
    </w:rPr>
  </w:style>
  <w:style w:type="paragraph" w:styleId="845">
    <w:name w:val="目录 5"/>
    <w:basedOn w:val="804"/>
    <w:next w:val="804"/>
    <w:link w:val="804"/>
    <w:uiPriority w:val="39"/>
    <w:unhideWhenUsed/>
    <w:qFormat/>
    <w:pPr>
      <w:ind w:left="1680"/>
    </w:pPr>
    <w:rPr>
      <w:rFonts w:ascii="Calibri" w:hAnsi="Calibri"/>
      <w:szCs w:val="22"/>
    </w:rPr>
  </w:style>
  <w:style w:type="paragraph" w:styleId="846">
    <w:name w:val="目录 3"/>
    <w:basedOn w:val="804"/>
    <w:next w:val="804"/>
    <w:link w:val="804"/>
    <w:uiPriority w:val="39"/>
    <w:qFormat/>
    <w:pPr>
      <w:ind w:left="840"/>
    </w:pPr>
    <w:rPr>
      <w:rFonts w:ascii="Calibri" w:hAnsi="Calibri"/>
      <w:szCs w:val="22"/>
    </w:rPr>
  </w:style>
  <w:style w:type="paragraph" w:styleId="847">
    <w:name w:val="纯文本"/>
    <w:basedOn w:val="804"/>
    <w:next w:val="847"/>
    <w:link w:val="848"/>
    <w:qFormat/>
    <w:rPr>
      <w:rFonts w:ascii="Ari"/>
    </w:rPr>
  </w:style>
  <w:style w:type="character" w:styleId="848">
    <w:name w:val="纯文本 字符"/>
    <w:next w:val="848"/>
    <w:link w:val="847"/>
    <w:qFormat/>
    <w:rPr>
      <w:rFonts w:ascii="Ari"/>
      <w:lang w:val="en-US" w:eastAsia="zh-CN" w:bidi="ar-SA"/>
    </w:rPr>
  </w:style>
  <w:style w:type="paragraph" w:styleId="849">
    <w:name w:val="目录 8"/>
    <w:basedOn w:val="804"/>
    <w:next w:val="804"/>
    <w:link w:val="804"/>
    <w:uiPriority w:val="39"/>
    <w:unhideWhenUsed/>
    <w:qFormat/>
    <w:pPr>
      <w:ind w:left="2940"/>
    </w:pPr>
    <w:rPr>
      <w:rFonts w:ascii="Calibri" w:hAnsi="Calibri"/>
      <w:szCs w:val="22"/>
    </w:rPr>
  </w:style>
  <w:style w:type="paragraph" w:styleId="850">
    <w:name w:val="日期"/>
    <w:basedOn w:val="804"/>
    <w:next w:val="804"/>
    <w:link w:val="851"/>
    <w:unhideWhenUsed/>
    <w:qFormat/>
  </w:style>
  <w:style w:type="character" w:styleId="851">
    <w:name w:val="日期 字符"/>
    <w:next w:val="851"/>
    <w:link w:val="850"/>
    <w:qFormat/>
    <w:rPr>
      <w:sz w:val="21"/>
      <w:szCs w:val="24"/>
    </w:rPr>
  </w:style>
  <w:style w:type="paragraph" w:styleId="852">
    <w:name w:val="正文文本缩进 2"/>
    <w:basedOn w:val="804"/>
    <w:next w:val="852"/>
    <w:link w:val="853"/>
    <w:uiPriority w:val="99"/>
    <w:unhideWhenUsed/>
    <w:qFormat/>
    <w:pPr>
      <w:ind w:firstLine="525"/>
      <w:spacing w:line="420" w:lineRule="exact"/>
    </w:pPr>
    <w:rPr>
      <w:rFonts w:ascii="宋体"/>
      <w:sz w:val="20"/>
      <w:szCs w:val="20"/>
    </w:rPr>
  </w:style>
  <w:style w:type="character" w:styleId="853">
    <w:name w:val="正文文本缩进 2 字符"/>
    <w:next w:val="853"/>
    <w:link w:val="852"/>
    <w:uiPriority w:val="99"/>
    <w:qFormat/>
    <w:rPr>
      <w:rFonts w:ascii="宋体"/>
    </w:rPr>
  </w:style>
  <w:style w:type="paragraph" w:styleId="854">
    <w:name w:val="批注框文本"/>
    <w:basedOn w:val="804"/>
    <w:next w:val="854"/>
    <w:link w:val="855"/>
    <w:qFormat/>
    <w:rPr>
      <w:sz w:val="18"/>
      <w:szCs w:val="18"/>
    </w:rPr>
  </w:style>
  <w:style w:type="character" w:styleId="855">
    <w:name w:val="批注框文本 字符"/>
    <w:next w:val="855"/>
    <w:link w:val="854"/>
    <w:qFormat/>
    <w:rPr>
      <w:sz w:val="18"/>
      <w:szCs w:val="18"/>
    </w:rPr>
  </w:style>
  <w:style w:type="paragraph" w:styleId="856">
    <w:name w:val="页脚"/>
    <w:basedOn w:val="804"/>
    <w:next w:val="856"/>
    <w:link w:val="857"/>
    <w:uiPriority w:val="99"/>
    <w:qFormat/>
    <w:pPr>
      <w:jc w:val="left"/>
      <w:tabs>
        <w:tab w:val="center" w:pos="4153" w:leader="none"/>
        <w:tab w:val="right" w:pos="8306" w:leader="none"/>
      </w:tabs>
    </w:pPr>
    <w:rPr>
      <w:sz w:val="18"/>
      <w:szCs w:val="18"/>
    </w:rPr>
  </w:style>
  <w:style w:type="character" w:styleId="857">
    <w:name w:val="页脚 字符"/>
    <w:next w:val="857"/>
    <w:link w:val="856"/>
    <w:uiPriority w:val="99"/>
    <w:qFormat/>
    <w:rPr>
      <w:sz w:val="18"/>
      <w:szCs w:val="18"/>
    </w:rPr>
  </w:style>
  <w:style w:type="paragraph" w:styleId="858">
    <w:name w:val="页眉"/>
    <w:basedOn w:val="804"/>
    <w:next w:val="858"/>
    <w:link w:val="859"/>
    <w:qFormat/>
    <w:pPr>
      <w:jc w:val="center"/>
      <w:tabs>
        <w:tab w:val="center" w:pos="4153" w:leader="none"/>
        <w:tab w:val="right" w:pos="8306" w:leader="none"/>
      </w:tabs>
      <w:pBdr>
        <w:bottom w:val="single" w:color="000000" w:sz="6" w:space="1"/>
      </w:pBdr>
    </w:pPr>
    <w:rPr>
      <w:sz w:val="18"/>
      <w:szCs w:val="18"/>
    </w:rPr>
  </w:style>
  <w:style w:type="character" w:styleId="859">
    <w:name w:val="页眉 字符"/>
    <w:next w:val="859"/>
    <w:link w:val="858"/>
    <w:qFormat/>
    <w:rPr>
      <w:sz w:val="18"/>
      <w:szCs w:val="18"/>
    </w:rPr>
  </w:style>
  <w:style w:type="paragraph" w:styleId="860">
    <w:name w:val="目录 1"/>
    <w:basedOn w:val="804"/>
    <w:next w:val="804"/>
    <w:link w:val="804"/>
    <w:uiPriority w:val="39"/>
    <w:qFormat/>
    <w:pPr>
      <w:jc w:val="center"/>
      <w:spacing w:before="240" w:after="240" w:line="240" w:lineRule="auto"/>
    </w:pPr>
    <w:rPr>
      <w:rFonts w:eastAsia="宋体"/>
      <w:b/>
      <w:sz w:val="28"/>
    </w:rPr>
  </w:style>
  <w:style w:type="paragraph" w:styleId="861">
    <w:name w:val="目录 4"/>
    <w:basedOn w:val="804"/>
    <w:next w:val="804"/>
    <w:link w:val="804"/>
    <w:uiPriority w:val="39"/>
    <w:unhideWhenUsed/>
    <w:qFormat/>
    <w:pPr>
      <w:ind w:left="1260"/>
    </w:pPr>
    <w:rPr>
      <w:rFonts w:ascii="Calibri" w:hAnsi="Calibri"/>
      <w:szCs w:val="22"/>
    </w:rPr>
  </w:style>
  <w:style w:type="paragraph" w:styleId="862">
    <w:name w:val="副标题"/>
    <w:basedOn w:val="804"/>
    <w:next w:val="804"/>
    <w:link w:val="863"/>
    <w:qFormat/>
    <w:pPr>
      <w:jc w:val="center"/>
      <w:spacing w:before="240" w:after="60" w:line="312" w:lineRule="auto"/>
      <w:outlineLvl w:val="1"/>
    </w:pPr>
    <w:rPr>
      <w:rFonts w:ascii="Cambria" w:hAnsi="Cambria"/>
      <w:b/>
      <w:bCs/>
      <w:sz w:val="32"/>
      <w:szCs w:val="32"/>
    </w:rPr>
  </w:style>
  <w:style w:type="character" w:styleId="863">
    <w:name w:val="副标题 字符"/>
    <w:next w:val="863"/>
    <w:link w:val="862"/>
    <w:qFormat/>
    <w:rPr>
      <w:rFonts w:ascii="Cambria" w:hAnsi="Cambria"/>
      <w:b/>
      <w:bCs/>
      <w:sz w:val="32"/>
      <w:szCs w:val="32"/>
    </w:rPr>
  </w:style>
  <w:style w:type="paragraph" w:styleId="864">
    <w:name w:val="目录 6"/>
    <w:basedOn w:val="804"/>
    <w:next w:val="804"/>
    <w:link w:val="804"/>
    <w:uiPriority w:val="39"/>
    <w:unhideWhenUsed/>
    <w:qFormat/>
    <w:pPr>
      <w:ind w:left="2100"/>
    </w:pPr>
    <w:rPr>
      <w:rFonts w:ascii="Calibri" w:hAnsi="Calibri"/>
      <w:szCs w:val="22"/>
    </w:rPr>
  </w:style>
  <w:style w:type="paragraph" w:styleId="865">
    <w:name w:val="正文文本缩进 3"/>
    <w:basedOn w:val="804"/>
    <w:next w:val="865"/>
    <w:link w:val="866"/>
    <w:qFormat/>
    <w:pPr>
      <w:ind w:left="420"/>
      <w:spacing w:after="120"/>
    </w:pPr>
    <w:rPr>
      <w:sz w:val="16"/>
      <w:szCs w:val="20"/>
    </w:rPr>
  </w:style>
  <w:style w:type="character" w:styleId="866">
    <w:name w:val="正文文本缩进 3 字符"/>
    <w:next w:val="866"/>
    <w:link w:val="865"/>
    <w:qFormat/>
    <w:rPr>
      <w:sz w:val="16"/>
    </w:rPr>
  </w:style>
  <w:style w:type="paragraph" w:styleId="867">
    <w:name w:val="目录 2"/>
    <w:basedOn w:val="804"/>
    <w:next w:val="804"/>
    <w:link w:val="804"/>
    <w:uiPriority w:val="39"/>
    <w:qFormat/>
    <w:pPr>
      <w:ind w:left="420"/>
    </w:pPr>
    <w:rPr>
      <w:rFonts w:ascii="Calibri" w:hAnsi="Calibri"/>
      <w:szCs w:val="22"/>
    </w:rPr>
  </w:style>
  <w:style w:type="paragraph" w:styleId="868">
    <w:name w:val="目录 9"/>
    <w:basedOn w:val="804"/>
    <w:next w:val="804"/>
    <w:link w:val="804"/>
    <w:uiPriority w:val="39"/>
    <w:unhideWhenUsed/>
    <w:qFormat/>
    <w:pPr>
      <w:ind w:left="3360"/>
    </w:pPr>
    <w:rPr>
      <w:rFonts w:ascii="Calibri" w:hAnsi="Calibri"/>
      <w:szCs w:val="22"/>
    </w:rPr>
  </w:style>
  <w:style w:type="paragraph" w:styleId="869">
    <w:name w:val="HTML 预设格式"/>
    <w:basedOn w:val="804"/>
    <w:next w:val="869"/>
    <w:link w:val="80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0">
    <w:name w:val="普通(网站)"/>
    <w:basedOn w:val="804"/>
    <w:next w:val="870"/>
    <w:link w:val="804"/>
    <w:uiPriority w:val="99"/>
    <w:qFormat/>
    <w:pPr>
      <w:jc w:val="left"/>
      <w:spacing w:before="100" w:beforeAutospacing="1" w:after="100" w:afterAutospacing="1"/>
      <w:widowControl/>
    </w:pPr>
    <w:rPr>
      <w:rFonts w:ascii="宋体" w:hAnsi="宋体" w:cs="宋体"/>
      <w:sz w:val="24"/>
    </w:rPr>
  </w:style>
  <w:style w:type="paragraph" w:styleId="871">
    <w:name w:val="索引 1"/>
    <w:basedOn w:val="804"/>
    <w:next w:val="804"/>
    <w:link w:val="804"/>
    <w:qFormat/>
    <w:pPr>
      <w:jc w:val="center"/>
      <w:spacing w:line="220" w:lineRule="exact"/>
    </w:pPr>
    <w:rPr>
      <w:rFonts w:ascii="仿宋_GB2312" w:hAnsi="Calibri" w:eastAsia="仿宋_GB2312"/>
      <w:szCs w:val="22"/>
    </w:rPr>
  </w:style>
  <w:style w:type="paragraph" w:styleId="872">
    <w:name w:val="标题"/>
    <w:basedOn w:val="804"/>
    <w:next w:val="872"/>
    <w:link w:val="873"/>
    <w:qFormat/>
    <w:pPr>
      <w:jc w:val="center"/>
      <w:spacing w:before="240" w:after="60" w:line="420" w:lineRule="atLeast"/>
      <w:outlineLvl w:val="0"/>
    </w:pPr>
    <w:rPr>
      <w:rFonts w:ascii="Arial" w:hAnsi="Arial"/>
      <w:b/>
      <w:sz w:val="32"/>
      <w:szCs w:val="20"/>
    </w:rPr>
  </w:style>
  <w:style w:type="character" w:styleId="873">
    <w:name w:val="标题 字符"/>
    <w:next w:val="873"/>
    <w:link w:val="872"/>
    <w:qFormat/>
    <w:rPr>
      <w:rFonts w:ascii="Arial" w:hAnsi="Arial"/>
      <w:b/>
      <w:sz w:val="32"/>
    </w:rPr>
  </w:style>
  <w:style w:type="paragraph" w:styleId="874">
    <w:name w:val="批注主题"/>
    <w:basedOn w:val="833"/>
    <w:next w:val="833"/>
    <w:link w:val="875"/>
    <w:qFormat/>
    <w:rPr>
      <w:b/>
      <w:bCs/>
    </w:rPr>
  </w:style>
  <w:style w:type="character" w:styleId="875">
    <w:name w:val="批注主题 字符"/>
    <w:next w:val="875"/>
    <w:link w:val="874"/>
    <w:qFormat/>
    <w:rPr>
      <w:b/>
      <w:bCs/>
      <w:sz w:val="21"/>
      <w:szCs w:val="24"/>
    </w:rPr>
  </w:style>
  <w:style w:type="paragraph" w:styleId="876">
    <w:name w:val="正文首行缩进 2"/>
    <w:basedOn w:val="839"/>
    <w:next w:val="876"/>
    <w:link w:val="804"/>
    <w:uiPriority w:val="99"/>
    <w:qFormat/>
    <w:pPr>
      <w:ind w:firstLine="420"/>
    </w:pPr>
  </w:style>
  <w:style w:type="table" w:styleId="877">
    <w:name w:val="网格型"/>
    <w:basedOn w:val="815"/>
    <w:next w:val="877"/>
    <w:link w:val="804"/>
    <w:uiPriority w:val="99"/>
    <w:qFormat/>
    <w:tblPr/>
  </w:style>
  <w:style w:type="character" w:styleId="878">
    <w:name w:val="要点"/>
    <w:next w:val="878"/>
    <w:link w:val="804"/>
    <w:qFormat/>
    <w:rPr>
      <w:rFonts w:cs="Times New Roman"/>
      <w:b/>
    </w:rPr>
  </w:style>
  <w:style w:type="character" w:styleId="879">
    <w:name w:val="页码"/>
    <w:next w:val="879"/>
    <w:link w:val="804"/>
    <w:qFormat/>
    <w:rPr>
      <w:rFonts w:eastAsia="宋体"/>
      <w:b/>
      <w:spacing w:val="0"/>
      <w:sz w:val="24"/>
      <w:szCs w:val="24"/>
      <w:vertAlign w:val="baseline"/>
      <w:lang w:val="en-US" w:eastAsia="zh-CN" w:bidi="ar-SA"/>
    </w:rPr>
  </w:style>
  <w:style w:type="character" w:styleId="880">
    <w:name w:val="访问过的超链接"/>
    <w:next w:val="880"/>
    <w:link w:val="804"/>
    <w:qFormat/>
    <w:rPr>
      <w:color w:val="800080"/>
      <w:u w:val="single"/>
    </w:rPr>
  </w:style>
  <w:style w:type="character" w:styleId="881">
    <w:name w:val="强调"/>
    <w:next w:val="881"/>
    <w:link w:val="804"/>
    <w:qFormat/>
    <w:rPr>
      <w:color w:val="cc0000"/>
    </w:rPr>
  </w:style>
  <w:style w:type="character" w:styleId="882">
    <w:name w:val="超链接"/>
    <w:next w:val="882"/>
    <w:link w:val="804"/>
    <w:uiPriority w:val="99"/>
    <w:qFormat/>
    <w:rPr>
      <w:color w:val="0000ff"/>
      <w:u w:val="single"/>
    </w:rPr>
  </w:style>
  <w:style w:type="character" w:styleId="883">
    <w:name w:val="批注引用"/>
    <w:next w:val="883"/>
    <w:link w:val="804"/>
    <w:uiPriority w:val="99"/>
    <w:qFormat/>
    <w:rPr>
      <w:sz w:val="21"/>
      <w:szCs w:val="21"/>
    </w:rPr>
  </w:style>
  <w:style w:type="character" w:styleId="884">
    <w:name w:val="HTML 引文"/>
    <w:next w:val="884"/>
    <w:link w:val="804"/>
    <w:qFormat/>
    <w:rPr>
      <w:color w:val="008000"/>
    </w:rPr>
  </w:style>
  <w:style w:type="paragraph" w:styleId="885">
    <w:name w:val="列出段落"/>
    <w:basedOn w:val="804"/>
    <w:next w:val="885"/>
    <w:link w:val="804"/>
    <w:uiPriority w:val="99"/>
    <w:qFormat/>
    <w:pPr>
      <w:ind w:firstLine="420"/>
    </w:pPr>
  </w:style>
  <w:style w:type="paragraph" w:styleId="886">
    <w:name w:val="列表段落1"/>
    <w:basedOn w:val="804"/>
    <w:next w:val="886"/>
    <w:link w:val="804"/>
    <w:qFormat/>
    <w:pPr>
      <w:ind w:firstLine="420"/>
    </w:pPr>
    <w:rPr>
      <w:szCs w:val="20"/>
    </w:rPr>
  </w:style>
  <w:style w:type="character" w:styleId="887">
    <w:name w:val="标题 1 Char"/>
    <w:next w:val="887"/>
    <w:link w:val="804"/>
    <w:qFormat/>
    <w:rPr>
      <w:b/>
      <w:bCs/>
      <w:sz w:val="32"/>
      <w:szCs w:val="44"/>
    </w:rPr>
  </w:style>
  <w:style w:type="character" w:styleId="888">
    <w:name w:val="明显强调1"/>
    <w:next w:val="888"/>
    <w:link w:val="804"/>
    <w:qFormat/>
    <w:rPr>
      <w:b/>
      <w:bCs/>
      <w:i/>
      <w:iCs/>
      <w:color w:val="4f81bd"/>
    </w:rPr>
  </w:style>
  <w:style w:type="character" w:styleId="889">
    <w:name w:val="批注文字 Char2"/>
    <w:next w:val="889"/>
    <w:link w:val="804"/>
    <w:qFormat/>
    <w:rPr>
      <w:sz w:val="21"/>
    </w:rPr>
  </w:style>
  <w:style w:type="character" w:styleId="890">
    <w:name w:val="标题 3 Char_0"/>
    <w:next w:val="890"/>
    <w:link w:val="891"/>
    <w:qFormat/>
    <w:rPr>
      <w:b/>
      <w:bCs/>
      <w:sz w:val="32"/>
      <w:szCs w:val="32"/>
    </w:rPr>
  </w:style>
  <w:style w:type="paragraph" w:styleId="891">
    <w:name w:val="标题 3_0"/>
    <w:basedOn w:val="892"/>
    <w:next w:val="892"/>
    <w:link w:val="890"/>
    <w:qFormat/>
    <w:pPr>
      <w:keepLines/>
      <w:keepNext/>
      <w:spacing w:before="260" w:after="260" w:line="416" w:lineRule="auto"/>
      <w:outlineLvl w:val="2"/>
    </w:pPr>
    <w:rPr>
      <w:b/>
      <w:bCs/>
      <w:sz w:val="32"/>
      <w:szCs w:val="32"/>
    </w:rPr>
  </w:style>
  <w:style w:type="paragraph" w:styleId="892">
    <w:name w:val="正文_0"/>
    <w:next w:val="892"/>
    <w:link w:val="804"/>
    <w:qFormat/>
    <w:pPr>
      <w:jc w:val="both"/>
      <w:widowControl w:val="off"/>
    </w:pPr>
    <w:rPr>
      <w:sz w:val="21"/>
      <w:szCs w:val="24"/>
      <w:lang w:val="en-US" w:eastAsia="zh-CN" w:bidi="ar-SA"/>
    </w:rPr>
  </w:style>
  <w:style w:type="character" w:styleId="893">
    <w:name w:val="正文文本 Char2"/>
    <w:next w:val="893"/>
    <w:link w:val="804"/>
    <w:uiPriority w:val="99"/>
    <w:semiHidden/>
    <w:qFormat/>
    <w:rPr>
      <w:rFonts w:ascii="Calibri" w:hAnsi="Calibri" w:eastAsia="宋体" w:cs="Times New Roman"/>
    </w:rPr>
  </w:style>
  <w:style w:type="character" w:styleId="894">
    <w:name w:val="页脚 Char1"/>
    <w:next w:val="894"/>
    <w:link w:val="804"/>
    <w:uiPriority w:val="99"/>
    <w:semiHidden/>
    <w:qFormat/>
    <w:rPr>
      <w:rFonts w:ascii="Calibri" w:hAnsi="Calibri" w:eastAsia="宋体" w:cs="Times New Roman"/>
      <w:sz w:val="18"/>
      <w:szCs w:val="18"/>
    </w:rPr>
  </w:style>
  <w:style w:type="character" w:styleId="895">
    <w:name w:val="明显引用 Char2"/>
    <w:next w:val="895"/>
    <w:link w:val="804"/>
    <w:uiPriority w:val="99"/>
    <w:qFormat/>
    <w:rPr>
      <w:b/>
      <w:bCs/>
      <w:i/>
      <w:iCs/>
      <w:color w:val="4f81bd"/>
      <w:sz w:val="21"/>
      <w:szCs w:val="24"/>
    </w:rPr>
  </w:style>
  <w:style w:type="character" w:styleId="896">
    <w:name w:val="引用 Char"/>
    <w:next w:val="896"/>
    <w:link w:val="897"/>
    <w:qFormat/>
    <w:rPr>
      <w:i/>
      <w:iCs/>
      <w:color w:val="000000"/>
    </w:rPr>
  </w:style>
  <w:style w:type="paragraph" w:styleId="897">
    <w:name w:val="引用1"/>
    <w:basedOn w:val="804"/>
    <w:next w:val="804"/>
    <w:link w:val="896"/>
    <w:qFormat/>
    <w:rPr>
      <w:i/>
      <w:iCs/>
      <w:color w:val="000000"/>
      <w:sz w:val="20"/>
      <w:szCs w:val="20"/>
    </w:rPr>
  </w:style>
  <w:style w:type="character" w:styleId="898">
    <w:name w:val="标题 1 Char_0"/>
    <w:next w:val="898"/>
    <w:link w:val="899"/>
    <w:qFormat/>
    <w:rPr>
      <w:b/>
      <w:bCs/>
      <w:sz w:val="44"/>
      <w:szCs w:val="44"/>
    </w:rPr>
  </w:style>
  <w:style w:type="paragraph" w:styleId="899">
    <w:name w:val="标题 1_0"/>
    <w:basedOn w:val="892"/>
    <w:next w:val="892"/>
    <w:link w:val="898"/>
    <w:qFormat/>
    <w:pPr>
      <w:keepLines/>
      <w:keepNext/>
      <w:spacing w:before="340" w:after="330" w:line="578" w:lineRule="auto"/>
      <w:outlineLvl w:val="0"/>
    </w:pPr>
    <w:rPr>
      <w:b/>
      <w:bCs/>
      <w:sz w:val="44"/>
      <w:szCs w:val="44"/>
    </w:rPr>
  </w:style>
  <w:style w:type="character" w:styleId="900">
    <w:name w:val="正文文本缩进 3 Char1"/>
    <w:next w:val="900"/>
    <w:link w:val="804"/>
    <w:uiPriority w:val="99"/>
    <w:semiHidden/>
    <w:qFormat/>
    <w:rPr>
      <w:sz w:val="16"/>
      <w:szCs w:val="16"/>
    </w:rPr>
  </w:style>
  <w:style w:type="character" w:styleId="901">
    <w:name w:val="引用 Char1"/>
    <w:next w:val="901"/>
    <w:link w:val="804"/>
    <w:uiPriority w:val="29"/>
    <w:qFormat/>
    <w:rPr>
      <w:i/>
      <w:iCs/>
      <w:color w:val="000000"/>
      <w:sz w:val="21"/>
    </w:rPr>
  </w:style>
  <w:style w:type="character" w:styleId="902">
    <w:name w:val="font161"/>
    <w:next w:val="902"/>
    <w:link w:val="804"/>
    <w:qFormat/>
    <w:rPr>
      <w:b/>
      <w:sz w:val="32"/>
    </w:rPr>
  </w:style>
  <w:style w:type="character" w:styleId="903">
    <w:name w:val="标题 4 Char_0"/>
    <w:next w:val="903"/>
    <w:link w:val="904"/>
    <w:qFormat/>
    <w:rPr>
      <w:rFonts w:ascii="Arial" w:hAnsi="Arial" w:eastAsia="黑体"/>
      <w:b/>
      <w:bCs/>
      <w:sz w:val="28"/>
      <w:szCs w:val="28"/>
    </w:rPr>
  </w:style>
  <w:style w:type="paragraph" w:styleId="904">
    <w:name w:val="标题 4_0"/>
    <w:basedOn w:val="892"/>
    <w:next w:val="892"/>
    <w:link w:val="903"/>
    <w:qFormat/>
    <w:pPr>
      <w:keepLines/>
      <w:keepNext/>
      <w:spacing w:before="280" w:after="290" w:line="376" w:lineRule="auto"/>
      <w:outlineLvl w:val="3"/>
    </w:pPr>
    <w:rPr>
      <w:rFonts w:ascii="Arial" w:hAnsi="Arial" w:eastAsia="黑体"/>
      <w:b/>
      <w:bCs/>
      <w:sz w:val="28"/>
      <w:szCs w:val="28"/>
    </w:rPr>
  </w:style>
  <w:style w:type="character" w:styleId="905">
    <w:name w:val="引用 Char2"/>
    <w:next w:val="905"/>
    <w:link w:val="804"/>
    <w:uiPriority w:val="99"/>
    <w:qFormat/>
    <w:rPr>
      <w:i/>
      <w:iCs/>
      <w:color w:val="000000"/>
      <w:sz w:val="21"/>
      <w:szCs w:val="24"/>
    </w:rPr>
  </w:style>
  <w:style w:type="character" w:styleId="906">
    <w:name w:val="rvts11"/>
    <w:next w:val="906"/>
    <w:link w:val="804"/>
    <w:qFormat/>
    <w:rPr>
      <w:rFonts w:ascii="KNLe" w:hAnsi="KNLe"/>
      <w:sz w:val="24"/>
      <w:szCs w:val="24"/>
      <w:u w:val="single"/>
    </w:rPr>
  </w:style>
  <w:style w:type="character" w:styleId="907">
    <w:name w:val="标题5 Char Char"/>
    <w:next w:val="907"/>
    <w:link w:val="908"/>
    <w:qFormat/>
    <w:rPr>
      <w:rFonts w:ascii="Arial" w:hAnsi="Arial"/>
      <w:b/>
      <w:bCs/>
      <w:sz w:val="24"/>
      <w:szCs w:val="32"/>
    </w:rPr>
  </w:style>
  <w:style w:type="paragraph" w:styleId="908">
    <w:name w:val="标题5"/>
    <w:basedOn w:val="807"/>
    <w:next w:val="908"/>
    <w:link w:val="907"/>
    <w:qFormat/>
    <w:pPr>
      <w:numPr>
        <w:ilvl w:val="0"/>
        <w:numId w:val="0"/>
      </w:numPr>
      <w:spacing w:line="413" w:lineRule="auto"/>
    </w:pPr>
    <w:rPr>
      <w:rFonts w:ascii="Arial" w:hAnsi="Arial"/>
      <w:sz w:val="24"/>
    </w:rPr>
  </w:style>
  <w:style w:type="character" w:styleId="909">
    <w:name w:val="副标题 Char2"/>
    <w:next w:val="909"/>
    <w:link w:val="804"/>
    <w:uiPriority w:val="11"/>
    <w:qFormat/>
    <w:rPr>
      <w:rFonts w:ascii="Cambria" w:hAnsi="Cambria" w:cs="Times New Roman"/>
      <w:b/>
      <w:bCs/>
      <w:sz w:val="32"/>
      <w:szCs w:val="32"/>
    </w:rPr>
  </w:style>
  <w:style w:type="character" w:styleId="910">
    <w:name w:val="批注主题 Char1"/>
    <w:next w:val="910"/>
    <w:link w:val="804"/>
    <w:qFormat/>
    <w:rPr>
      <w:b/>
      <w:bCs/>
      <w:sz w:val="21"/>
      <w:szCs w:val="22"/>
    </w:rPr>
  </w:style>
  <w:style w:type="character" w:styleId="911">
    <w:name w:val="font31"/>
    <w:next w:val="911"/>
    <w:link w:val="804"/>
    <w:qFormat/>
    <w:rPr>
      <w:rFonts w:hint="eastAsia" w:ascii="宋体" w:hAnsi="宋体" w:eastAsia="宋体" w:cs="宋体"/>
      <w:color w:val="000000"/>
      <w:sz w:val="20"/>
      <w:szCs w:val="20"/>
      <w:u w:val="none"/>
    </w:rPr>
  </w:style>
  <w:style w:type="character" w:styleId="912">
    <w:name w:val="明显引用 Char"/>
    <w:next w:val="912"/>
    <w:link w:val="913"/>
    <w:qFormat/>
    <w:rPr>
      <w:b/>
      <w:bCs/>
      <w:i/>
      <w:iCs/>
      <w:color w:val="4f81bd"/>
    </w:rPr>
  </w:style>
  <w:style w:type="paragraph" w:styleId="913">
    <w:name w:val="明显引用1"/>
    <w:basedOn w:val="804"/>
    <w:next w:val="804"/>
    <w:link w:val="912"/>
    <w:qFormat/>
    <w:pPr>
      <w:ind w:left="936" w:right="936"/>
      <w:spacing w:before="200" w:after="280"/>
      <w:pBdr>
        <w:bottom w:val="single" w:color="4F81BD" w:sz="4" w:space="4"/>
      </w:pBdr>
    </w:pPr>
    <w:rPr>
      <w:b/>
      <w:bCs/>
      <w:i/>
      <w:iCs/>
      <w:color w:val="4f81bd"/>
      <w:sz w:val="20"/>
      <w:szCs w:val="20"/>
    </w:rPr>
  </w:style>
  <w:style w:type="character" w:styleId="914">
    <w:name w:val="日期 Char1"/>
    <w:next w:val="914"/>
    <w:link w:val="804"/>
    <w:qFormat/>
    <w:rPr>
      <w:rFonts w:ascii="Calibri" w:hAnsi="Calibri" w:eastAsia="宋体" w:cs="Times New Roman"/>
    </w:rPr>
  </w:style>
  <w:style w:type="character" w:styleId="915">
    <w:name w:val="批注框文本 Char1"/>
    <w:next w:val="915"/>
    <w:link w:val="804"/>
    <w:qFormat/>
    <w:rPr>
      <w:sz w:val="18"/>
      <w:szCs w:val="18"/>
    </w:rPr>
  </w:style>
  <w:style w:type="character" w:styleId="916">
    <w:name w:val="标题 Char1"/>
    <w:next w:val="916"/>
    <w:link w:val="804"/>
    <w:uiPriority w:val="10"/>
    <w:qFormat/>
    <w:rPr>
      <w:rFonts w:ascii="Cambria" w:hAnsi="Cambria" w:eastAsia="宋体" w:cs="Times New Roman"/>
      <w:b/>
      <w:bCs/>
      <w:sz w:val="32"/>
      <w:szCs w:val="32"/>
    </w:rPr>
  </w:style>
  <w:style w:type="character" w:styleId="917">
    <w:name w:val="不明显参考1"/>
    <w:next w:val="917"/>
    <w:link w:val="804"/>
    <w:qFormat/>
    <w:rPr>
      <w:smallCaps/>
      <w:color w:val="c0504d"/>
      <w:u w:val="single"/>
    </w:rPr>
  </w:style>
  <w:style w:type="character" w:styleId="918">
    <w:name w:val="批注文字 Char1"/>
    <w:next w:val="918"/>
    <w:link w:val="804"/>
    <w:qFormat/>
    <w:rPr>
      <w:rFonts w:ascii="Calibri" w:hAnsi="Calibri" w:eastAsia="宋体" w:cs="Times New Roman"/>
    </w:rPr>
  </w:style>
  <w:style w:type="character" w:styleId="919">
    <w:name w:val="标题 Char2"/>
    <w:next w:val="919"/>
    <w:link w:val="804"/>
    <w:uiPriority w:val="10"/>
    <w:qFormat/>
    <w:rPr>
      <w:rFonts w:ascii="Cambria" w:hAnsi="Cambria" w:cs="Times New Roman"/>
      <w:b/>
      <w:bCs/>
      <w:sz w:val="32"/>
      <w:szCs w:val="32"/>
    </w:rPr>
  </w:style>
  <w:style w:type="character" w:styleId="920">
    <w:name w:val="正文文本 3 Char1"/>
    <w:next w:val="920"/>
    <w:link w:val="804"/>
    <w:uiPriority w:val="99"/>
    <w:semiHidden/>
    <w:qFormat/>
    <w:rPr>
      <w:sz w:val="16"/>
      <w:szCs w:val="16"/>
    </w:rPr>
  </w:style>
  <w:style w:type="character" w:styleId="921">
    <w:name w:val="批注主题 Char2"/>
    <w:next w:val="921"/>
    <w:link w:val="804"/>
    <w:qFormat/>
    <w:rPr>
      <w:b/>
      <w:bCs/>
      <w:sz w:val="21"/>
    </w:rPr>
  </w:style>
  <w:style w:type="character" w:styleId="922">
    <w:name w:val="正文文本 Char_0"/>
    <w:next w:val="922"/>
    <w:link w:val="923"/>
    <w:qFormat/>
    <w:rPr>
      <w:szCs w:val="24"/>
    </w:rPr>
  </w:style>
  <w:style w:type="paragraph" w:styleId="923">
    <w:name w:val="正文文本_0"/>
    <w:basedOn w:val="892"/>
    <w:next w:val="923"/>
    <w:link w:val="922"/>
    <w:qFormat/>
    <w:pPr>
      <w:spacing w:after="120"/>
    </w:pPr>
    <w:rPr>
      <w:sz w:val="20"/>
    </w:rPr>
  </w:style>
  <w:style w:type="character" w:styleId="924">
    <w:name w:val="bookmark"/>
    <w:next w:val="924"/>
    <w:link w:val="804"/>
    <w:qFormat/>
  </w:style>
  <w:style w:type="character" w:styleId="925">
    <w:name w:val="标题 5 Char_0"/>
    <w:next w:val="925"/>
    <w:link w:val="926"/>
    <w:qFormat/>
    <w:rPr>
      <w:rFonts w:ascii="Calibri" w:hAnsi="Calibri"/>
      <w:b/>
      <w:bCs/>
      <w:sz w:val="28"/>
      <w:szCs w:val="28"/>
    </w:rPr>
  </w:style>
  <w:style w:type="paragraph" w:styleId="926">
    <w:name w:val="标题 5_0"/>
    <w:basedOn w:val="892"/>
    <w:next w:val="892"/>
    <w:link w:val="925"/>
    <w:qFormat/>
    <w:pPr>
      <w:keepLines/>
      <w:keepNext/>
      <w:spacing w:before="280" w:after="290" w:line="372" w:lineRule="auto"/>
      <w:outlineLvl w:val="4"/>
    </w:pPr>
    <w:rPr>
      <w:rFonts w:ascii="Calibri" w:hAnsi="Calibri"/>
      <w:b/>
      <w:bCs/>
      <w:sz w:val="28"/>
      <w:szCs w:val="28"/>
    </w:rPr>
  </w:style>
  <w:style w:type="character" w:styleId="927">
    <w:name w:val="font11"/>
    <w:next w:val="927"/>
    <w:link w:val="804"/>
    <w:qFormat/>
    <w:rPr>
      <w:rFonts w:hint="eastAsia" w:ascii="宋体" w:hAnsi="宋体" w:eastAsia="宋体" w:cs="宋体"/>
      <w:color w:val="000000"/>
      <w:sz w:val="20"/>
      <w:szCs w:val="20"/>
      <w:u w:val="none"/>
    </w:rPr>
  </w:style>
  <w:style w:type="character" w:styleId="928">
    <w:name w:val="明显参考1"/>
    <w:next w:val="928"/>
    <w:link w:val="804"/>
    <w:qFormat/>
    <w:rPr>
      <w:b/>
      <w:bCs/>
      <w:smallCaps/>
      <w:color w:val="c0504d"/>
      <w:spacing w:val="5"/>
      <w:u w:val="single"/>
    </w:rPr>
  </w:style>
  <w:style w:type="character" w:styleId="929">
    <w:name w:val="超链接_0"/>
    <w:next w:val="929"/>
    <w:link w:val="804"/>
    <w:uiPriority w:val="99"/>
    <w:qFormat/>
    <w:rPr>
      <w:rFonts w:ascii="Calibri" w:hAnsi="Calibri"/>
      <w:color w:val="0000ff"/>
      <w:u w:val="single"/>
    </w:rPr>
  </w:style>
  <w:style w:type="character" w:styleId="930">
    <w:name w:val="文档结构图 Char2"/>
    <w:next w:val="930"/>
    <w:link w:val="804"/>
    <w:uiPriority w:val="99"/>
    <w:semiHidden/>
    <w:qFormat/>
    <w:rPr>
      <w:rFonts w:ascii="宋体" w:hAnsi="Calibri" w:eastAsia="宋体" w:cs="Times New Roman"/>
      <w:sz w:val="18"/>
      <w:szCs w:val="18"/>
    </w:rPr>
  </w:style>
  <w:style w:type="character" w:styleId="931">
    <w:name w:val="textcontents"/>
    <w:next w:val="931"/>
    <w:link w:val="804"/>
    <w:qFormat/>
    <w:rPr>
      <w:rFonts w:cs="Times New Roman"/>
    </w:rPr>
  </w:style>
  <w:style w:type="character" w:styleId="932">
    <w:name w:val="副标题 Char1"/>
    <w:next w:val="932"/>
    <w:link w:val="804"/>
    <w:uiPriority w:val="11"/>
    <w:qFormat/>
    <w:rPr>
      <w:rFonts w:ascii="Cambria" w:hAnsi="Cambria" w:cs="Times New Roman"/>
      <w:b/>
      <w:bCs/>
      <w:sz w:val="32"/>
      <w:szCs w:val="32"/>
    </w:rPr>
  </w:style>
  <w:style w:type="character" w:styleId="933">
    <w:name w:val="书籍标题1"/>
    <w:next w:val="933"/>
    <w:link w:val="804"/>
    <w:qFormat/>
    <w:rPr>
      <w:b/>
      <w:bCs/>
      <w:smallCaps/>
      <w:spacing w:val="5"/>
    </w:rPr>
  </w:style>
  <w:style w:type="character" w:styleId="934">
    <w:name w:val="标题4 Char Char"/>
    <w:next w:val="934"/>
    <w:link w:val="935"/>
    <w:qFormat/>
    <w:rPr>
      <w:rFonts w:ascii="Arial" w:hAnsi="Arial"/>
      <w:b/>
      <w:bCs/>
      <w:sz w:val="24"/>
      <w:szCs w:val="32"/>
    </w:rPr>
  </w:style>
  <w:style w:type="paragraph" w:styleId="935">
    <w:name w:val="标题4"/>
    <w:basedOn w:val="806"/>
    <w:next w:val="844"/>
    <w:link w:val="934"/>
    <w:qFormat/>
    <w:pPr>
      <w:numPr>
        <w:ilvl w:val="0"/>
        <w:numId w:val="0"/>
      </w:numPr>
      <w:spacing w:line="413" w:lineRule="auto"/>
    </w:pPr>
    <w:rPr>
      <w:rFonts w:ascii="Arial" w:hAnsi="Arial"/>
      <w:sz w:val="24"/>
    </w:rPr>
  </w:style>
  <w:style w:type="character" w:styleId="936">
    <w:name w:val="正文文本 Char1"/>
    <w:next w:val="936"/>
    <w:link w:val="804"/>
    <w:qFormat/>
    <w:rPr>
      <w:rFonts w:ascii="Calibri" w:hAnsi="Calibri" w:eastAsia="宋体" w:cs="Times New Roman"/>
    </w:rPr>
  </w:style>
  <w:style w:type="character" w:styleId="937">
    <w:name w:val="明显引用 Char1"/>
    <w:next w:val="937"/>
    <w:link w:val="804"/>
    <w:uiPriority w:val="30"/>
    <w:qFormat/>
    <w:rPr>
      <w:b/>
      <w:bCs/>
      <w:i/>
      <w:iCs/>
      <w:color w:val="4f81bd"/>
      <w:sz w:val="21"/>
    </w:rPr>
  </w:style>
  <w:style w:type="character" w:styleId="938">
    <w:name w:val="页眉 Char1"/>
    <w:next w:val="938"/>
    <w:link w:val="804"/>
    <w:uiPriority w:val="99"/>
    <w:semiHidden/>
    <w:qFormat/>
    <w:rPr>
      <w:rFonts w:ascii="Calibri" w:hAnsi="Calibri" w:eastAsia="宋体" w:cs="Times New Roman"/>
      <w:sz w:val="18"/>
      <w:szCs w:val="18"/>
    </w:rPr>
  </w:style>
  <w:style w:type="character" w:styleId="939">
    <w:name w:val="不明显强调1"/>
    <w:next w:val="939"/>
    <w:link w:val="804"/>
    <w:qFormat/>
    <w:rPr>
      <w:i/>
      <w:iCs/>
      <w:color w:val="808080"/>
    </w:rPr>
  </w:style>
  <w:style w:type="character" w:styleId="940">
    <w:name w:val="font21"/>
    <w:next w:val="940"/>
    <w:link w:val="804"/>
    <w:qFormat/>
    <w:rPr>
      <w:rFonts w:hint="eastAsia" w:ascii="宋体" w:hAnsi="宋体" w:eastAsia="宋体" w:cs="宋体"/>
      <w:color w:val="000000"/>
      <w:sz w:val="20"/>
      <w:szCs w:val="20"/>
      <w:u w:val="none"/>
    </w:rPr>
  </w:style>
  <w:style w:type="character" w:styleId="941">
    <w:name w:val="文档结构图 Char1"/>
    <w:next w:val="941"/>
    <w:link w:val="804"/>
    <w:qFormat/>
    <w:rPr>
      <w:rFonts w:ascii="宋体" w:hAnsi="Calibri" w:eastAsia="宋体" w:cs="Times New Roman"/>
      <w:sz w:val="18"/>
      <w:szCs w:val="18"/>
    </w:rPr>
  </w:style>
  <w:style w:type="character" w:styleId="942">
    <w:name w:val="标题 2 Char_0"/>
    <w:next w:val="942"/>
    <w:link w:val="943"/>
    <w:qFormat/>
    <w:rPr>
      <w:rFonts w:ascii="Cambria" w:hAnsi="Cambria"/>
      <w:b/>
      <w:bCs/>
      <w:sz w:val="32"/>
      <w:szCs w:val="32"/>
    </w:rPr>
  </w:style>
  <w:style w:type="paragraph" w:styleId="943">
    <w:name w:val="标题 2_0"/>
    <w:basedOn w:val="892"/>
    <w:next w:val="892"/>
    <w:link w:val="942"/>
    <w:unhideWhenUsed/>
    <w:qFormat/>
    <w:pPr>
      <w:keepLines/>
      <w:keepNext/>
      <w:spacing w:before="260" w:after="260" w:line="416" w:lineRule="auto"/>
      <w:outlineLvl w:val="1"/>
    </w:pPr>
    <w:rPr>
      <w:rFonts w:ascii="Cambria" w:hAnsi="Cambria"/>
      <w:b/>
      <w:bCs/>
      <w:sz w:val="32"/>
      <w:szCs w:val="32"/>
    </w:rPr>
  </w:style>
  <w:style w:type="character" w:styleId="944">
    <w:name w:val="日期 Char2"/>
    <w:next w:val="944"/>
    <w:link w:val="804"/>
    <w:uiPriority w:val="99"/>
    <w:semiHidden/>
    <w:qFormat/>
    <w:rPr>
      <w:rFonts w:ascii="Calibri" w:hAnsi="Calibri" w:eastAsia="宋体" w:cs="Times New Roman"/>
    </w:rPr>
  </w:style>
  <w:style w:type="character" w:styleId="945">
    <w:name w:val="批注框文本 Char2"/>
    <w:next w:val="945"/>
    <w:link w:val="804"/>
    <w:uiPriority w:val="99"/>
    <w:semiHidden/>
    <w:qFormat/>
    <w:rPr>
      <w:rFonts w:ascii="Calibri" w:hAnsi="Calibri" w:eastAsia="宋体" w:cs="Times New Roman"/>
      <w:sz w:val="18"/>
      <w:szCs w:val="18"/>
    </w:rPr>
  </w:style>
  <w:style w:type="character" w:styleId="946">
    <w:name w:val="列出段落 Char"/>
    <w:next w:val="946"/>
    <w:link w:val="947"/>
    <w:uiPriority w:val="99"/>
    <w:qFormat/>
    <w:rPr>
      <w:sz w:val="21"/>
      <w:szCs w:val="24"/>
    </w:rPr>
  </w:style>
  <w:style w:type="paragraph" w:styleId="947">
    <w:name w:val="List Paragraph1"/>
    <w:basedOn w:val="804"/>
    <w:next w:val="947"/>
    <w:link w:val="946"/>
    <w:uiPriority w:val="99"/>
    <w:qFormat/>
    <w:pPr>
      <w:ind w:firstLine="420"/>
    </w:pPr>
  </w:style>
  <w:style w:type="paragraph" w:styleId="948">
    <w:name w:val="样式 标题 3 + (中文) 黑体 小四 非加粗 段前: 7.8 磅 段后: 0 磅 行距: 固定值 20 磅"/>
    <w:basedOn w:val="807"/>
    <w:next w:val="804"/>
    <w:link w:val="804"/>
    <w:qFormat/>
    <w:pPr>
      <w:spacing w:before="0" w:after="0" w:line="400" w:lineRule="exact"/>
    </w:pPr>
    <w:rPr>
      <w:rFonts w:eastAsia="黑体" w:cs="宋体"/>
      <w:b w:val="0"/>
      <w:bCs w:val="0"/>
      <w:sz w:val="24"/>
      <w:szCs w:val="20"/>
    </w:rPr>
  </w:style>
  <w:style w:type="paragraph" w:styleId="949">
    <w:name w:val="_Style 34"/>
    <w:next w:val="804"/>
    <w:link w:val="804"/>
    <w:qFormat/>
    <w:pPr>
      <w:jc w:val="both"/>
      <w:widowControl w:val="off"/>
    </w:pPr>
    <w:rPr>
      <w:sz w:val="21"/>
      <w:lang w:val="en-US" w:eastAsia="zh-CN" w:bidi="ar-SA"/>
    </w:rPr>
  </w:style>
  <w:style w:type="paragraph" w:styleId="950">
    <w:name w:val="正文_3"/>
    <w:next w:val="950"/>
    <w:link w:val="804"/>
    <w:qFormat/>
    <w:pPr>
      <w:jc w:val="both"/>
      <w:widowControl w:val="off"/>
    </w:pPr>
    <w:rPr>
      <w:sz w:val="21"/>
      <w:szCs w:val="22"/>
      <w:lang w:val="en-US" w:eastAsia="zh-CN" w:bidi="ar-SA"/>
    </w:rPr>
  </w:style>
  <w:style w:type="paragraph" w:styleId="951">
    <w:name w:val="_Style 36"/>
    <w:next w:val="804"/>
    <w:link w:val="804"/>
    <w:qFormat/>
    <w:pPr>
      <w:jc w:val="both"/>
      <w:widowControl w:val="off"/>
    </w:pPr>
    <w:rPr>
      <w:sz w:val="21"/>
      <w:lang w:val="en-US" w:eastAsia="zh-CN" w:bidi="ar-SA"/>
    </w:rPr>
  </w:style>
  <w:style w:type="paragraph" w:styleId="952">
    <w:name w:val="空半行"/>
    <w:basedOn w:val="804"/>
    <w:next w:val="952"/>
    <w:link w:val="804"/>
    <w:qFormat/>
    <w:pPr>
      <w:spacing w:line="120" w:lineRule="exact"/>
    </w:pPr>
    <w:rPr>
      <w:rFonts w:ascii="Calibri" w:hAnsi="Calibri" w:eastAsia="仿宋_GB2312"/>
      <w:color w:val="ffffff"/>
      <w:sz w:val="30"/>
      <w:szCs w:val="22"/>
    </w:rPr>
  </w:style>
  <w:style w:type="paragraph" w:styleId="953">
    <w:name w:val="1方案格式1"/>
    <w:basedOn w:val="805"/>
    <w:next w:val="953"/>
    <w:link w:val="804"/>
    <w:qFormat/>
    <w:pPr>
      <w:numPr>
        <w:numId w:val="3"/>
      </w:numPr>
      <w:ind w:left="0" w:firstLine="0"/>
      <w:spacing w:line="360" w:lineRule="auto"/>
      <w:tabs>
        <w:tab w:val="left" w:pos="360" w:leader="none"/>
      </w:tabs>
    </w:pPr>
    <w:rPr>
      <w:rFonts w:eastAsia="微软雅黑"/>
      <w:bCs w:val="0"/>
      <w:sz w:val="48"/>
    </w:rPr>
  </w:style>
  <w:style w:type="paragraph" w:styleId="954">
    <w:name w:val="格式３"/>
    <w:basedOn w:val="804"/>
    <w:next w:val="954"/>
    <w:link w:val="804"/>
    <w:qFormat/>
    <w:pPr>
      <w:ind w:left="600" w:hanging="600"/>
      <w:spacing w:line="420" w:lineRule="exact"/>
    </w:pPr>
    <w:rPr>
      <w:rFonts w:ascii="宋体" w:hAnsi="宋体"/>
      <w:color w:val="000000"/>
      <w:sz w:val="24"/>
      <w:szCs w:val="20"/>
    </w:rPr>
  </w:style>
  <w:style w:type="paragraph" w:styleId="955">
    <w:name w:val="正文1"/>
    <w:next w:val="955"/>
    <w:link w:val="804"/>
    <w:qFormat/>
    <w:pPr>
      <w:jc w:val="both"/>
      <w:widowControl w:val="off"/>
    </w:pPr>
    <w:rPr>
      <w:rFonts w:ascii="Calibri" w:hAnsi="Calibri"/>
      <w:lang w:val="en-US" w:eastAsia="zh-CN" w:bidi="ar-SA"/>
    </w:rPr>
  </w:style>
  <w:style w:type="paragraph" w:styleId="956">
    <w:name w:val="列出段落1"/>
    <w:basedOn w:val="804"/>
    <w:next w:val="956"/>
    <w:link w:val="804"/>
    <w:uiPriority w:val="99"/>
    <w:qFormat/>
    <w:pPr>
      <w:contextualSpacing/>
      <w:ind w:left="720"/>
      <w:jc w:val="left"/>
      <w:widowControl/>
    </w:pPr>
    <w:rPr>
      <w:rFonts w:ascii="Arial" w:hAnsi="Arial" w:eastAsia="黑体"/>
      <w:sz w:val="24"/>
      <w:lang w:eastAsia="en-US"/>
    </w:rPr>
  </w:style>
  <w:style w:type="paragraph" w:styleId="957">
    <w:name w:val="正文空2字"/>
    <w:basedOn w:val="804"/>
    <w:next w:val="957"/>
    <w:link w:val="804"/>
    <w:qFormat/>
    <w:pPr>
      <w:ind w:firstLine="200"/>
      <w:spacing w:line="360" w:lineRule="auto"/>
    </w:pPr>
    <w:rPr>
      <w:sz w:val="24"/>
      <w:lang w:bidi="en-US"/>
    </w:rPr>
  </w:style>
  <w:style w:type="paragraph" w:styleId="958">
    <w:name w:val="正文_0_0_0"/>
    <w:next w:val="958"/>
    <w:link w:val="804"/>
    <w:qFormat/>
    <w:pPr>
      <w:jc w:val="both"/>
      <w:widowControl w:val="off"/>
    </w:pPr>
    <w:rPr>
      <w:lang w:val="en-US" w:eastAsia="zh-CN" w:bidi="ar-SA"/>
    </w:rPr>
  </w:style>
  <w:style w:type="paragraph" w:styleId="959">
    <w:name w:val="目录 5_0"/>
    <w:basedOn w:val="892"/>
    <w:next w:val="892"/>
    <w:link w:val="804"/>
    <w:uiPriority w:val="39"/>
    <w:qFormat/>
    <w:pPr>
      <w:ind w:left="1680"/>
    </w:pPr>
    <w:rPr>
      <w:rFonts w:ascii="Calibri" w:hAnsi="Calibri"/>
    </w:rPr>
  </w:style>
  <w:style w:type="paragraph" w:styleId="960">
    <w:name w:val="修订1"/>
    <w:next w:val="960"/>
    <w:link w:val="804"/>
    <w:qFormat/>
    <w:rPr>
      <w:sz w:val="21"/>
      <w:szCs w:val="24"/>
      <w:lang w:val="en-US" w:eastAsia="zh-CN" w:bidi="ar-SA"/>
    </w:rPr>
  </w:style>
  <w:style w:type="paragraph" w:styleId="961">
    <w:name w:val="标题 11"/>
    <w:basedOn w:val="955"/>
    <w:next w:val="955"/>
    <w:link w:val="804"/>
    <w:qFormat/>
    <w:pPr>
      <w:keepLines/>
      <w:keepNext/>
      <w:spacing w:before="340" w:after="330" w:line="576" w:lineRule="auto"/>
      <w:outlineLvl w:val="0"/>
    </w:pPr>
    <w:rPr>
      <w:rFonts w:ascii="Times New Roman" w:hAnsi="Times New Roman" w:eastAsia="Times New Roman"/>
      <w:b/>
      <w:sz w:val="44"/>
      <w:lang w:val="zh-CN"/>
    </w:rPr>
  </w:style>
  <w:style w:type="paragraph" w:styleId="962">
    <w:name w:val="正文 + 行距: 固定值 20 磅"/>
    <w:basedOn w:val="804"/>
    <w:next w:val="962"/>
    <w:link w:val="804"/>
    <w:qFormat/>
    <w:pPr>
      <w:ind w:firstLine="716"/>
      <w:spacing w:line="400" w:lineRule="exact"/>
    </w:pPr>
    <w:rPr>
      <w:rFonts w:ascii="Calibri" w:hAnsi="Calibri"/>
      <w:szCs w:val="22"/>
    </w:rPr>
  </w:style>
  <w:style w:type="paragraph" w:styleId="963">
    <w:name w:val="TOC 标题1"/>
    <w:basedOn w:val="805"/>
    <w:next w:val="804"/>
    <w:link w:val="80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64">
    <w:name w:val="表格文字"/>
    <w:basedOn w:val="804"/>
    <w:next w:val="964"/>
    <w:link w:val="965"/>
    <w:qFormat/>
    <w:pPr>
      <w:jc w:val="left"/>
      <w:spacing w:line="420" w:lineRule="atLeast"/>
    </w:pPr>
    <w:rPr>
      <w:rFonts w:ascii="Calibri" w:hAnsi="Calibri"/>
      <w:szCs w:val="22"/>
    </w:rPr>
  </w:style>
  <w:style w:type="character" w:styleId="965">
    <w:name w:val="表格文字 字符"/>
    <w:next w:val="965"/>
    <w:link w:val="964"/>
    <w:qFormat/>
    <w:rPr>
      <w:rFonts w:ascii="Calibri" w:hAnsi="Calibri" w:eastAsia="宋体" w:cs="Times New Roman"/>
      <w:sz w:val="21"/>
      <w:szCs w:val="22"/>
    </w:rPr>
  </w:style>
  <w:style w:type="paragraph" w:styleId="966">
    <w:name w:val="flNote"/>
    <w:basedOn w:val="804"/>
    <w:next w:val="966"/>
    <w:link w:val="804"/>
    <w:qFormat/>
    <w:pPr>
      <w:jc w:val="center"/>
      <w:spacing w:before="320" w:after="160" w:line="360" w:lineRule="atLeast"/>
    </w:pPr>
    <w:rPr>
      <w:rFonts w:ascii="Arial" w:hAnsi="Calibri" w:eastAsia="黑体"/>
      <w:sz w:val="30"/>
      <w:szCs w:val="22"/>
    </w:rPr>
  </w:style>
  <w:style w:type="paragraph" w:styleId="967">
    <w:name w:val="文章正文"/>
    <w:basedOn w:val="804"/>
    <w:next w:val="967"/>
    <w:link w:val="804"/>
    <w:uiPriority w:val="99"/>
    <w:qFormat/>
    <w:pPr>
      <w:ind w:firstLine="480"/>
      <w:spacing w:line="360" w:lineRule="auto"/>
    </w:pPr>
    <w:rPr>
      <w:rFonts w:ascii="仿宋_GB2312" w:hAnsi="宋体" w:eastAsia="仿宋_GB2312"/>
      <w:color w:val="ff0000"/>
      <w:sz w:val="24"/>
    </w:rPr>
  </w:style>
  <w:style w:type="paragraph" w:styleId="968">
    <w:name w:val="表格"/>
    <w:basedOn w:val="804"/>
    <w:next w:val="968"/>
    <w:link w:val="804"/>
    <w:qFormat/>
    <w:pPr>
      <w:jc w:val="center"/>
    </w:pPr>
    <w:rPr>
      <w:rFonts w:ascii="华文细黑" w:hAnsi="华文细黑"/>
      <w:szCs w:val="22"/>
    </w:rPr>
  </w:style>
  <w:style w:type="paragraph" w:styleId="969">
    <w:name w:val="Char"/>
    <w:basedOn w:val="804"/>
    <w:next w:val="969"/>
    <w:link w:val="804"/>
    <w:qFormat/>
    <w:pPr>
      <w:jc w:val="left"/>
      <w:spacing w:after="160" w:line="240" w:lineRule="exact"/>
      <w:widowControl/>
    </w:pPr>
    <w:rPr>
      <w:rFonts w:ascii="Verdana" w:hAnsi="Verdana"/>
      <w:sz w:val="20"/>
      <w:szCs w:val="20"/>
      <w:lang w:eastAsia="en-US"/>
    </w:rPr>
  </w:style>
  <w:style w:type="paragraph" w:styleId="970">
    <w:name w:val="Default"/>
    <w:next w:val="970"/>
    <w:link w:val="804"/>
    <w:qFormat/>
    <w:pPr>
      <w:widowControl w:val="off"/>
    </w:pPr>
    <w:rPr>
      <w:rFonts w:ascii="宋体" w:cs="宋体"/>
      <w:color w:val="000000"/>
      <w:sz w:val="24"/>
      <w:szCs w:val="24"/>
      <w:lang w:val="en-US" w:eastAsia="zh-CN" w:bidi="ar-SA"/>
    </w:rPr>
  </w:style>
  <w:style w:type="paragraph" w:styleId="971">
    <w:name w:val="列出段落2"/>
    <w:basedOn w:val="804"/>
    <w:next w:val="971"/>
    <w:link w:val="804"/>
    <w:uiPriority w:val="99"/>
    <w:qFormat/>
    <w:pPr>
      <w:ind w:firstLine="420"/>
    </w:pPr>
  </w:style>
  <w:style w:type="paragraph" w:styleId="972">
    <w:name w:val="6'"/>
    <w:basedOn w:val="804"/>
    <w:next w:val="972"/>
    <w:link w:val="804"/>
    <w:qFormat/>
    <w:pPr>
      <w:jc w:val="center"/>
      <w:spacing w:line="320" w:lineRule="exact"/>
    </w:pPr>
    <w:rPr>
      <w:rFonts w:ascii="Calibri" w:hAnsi="Calibri"/>
      <w:spacing w:val="20"/>
      <w:szCs w:val="22"/>
    </w:rPr>
  </w:style>
  <w:style w:type="paragraph" w:styleId="973">
    <w:name w:val="Char Char Char Char Char Char Char"/>
    <w:basedOn w:val="804"/>
    <w:next w:val="973"/>
    <w:link w:val="804"/>
    <w:qFormat/>
    <w:pPr>
      <w:spacing w:line="360" w:lineRule="auto"/>
    </w:pPr>
    <w:rPr>
      <w:sz w:val="24"/>
      <w:szCs w:val="20"/>
    </w:rPr>
  </w:style>
  <w:style w:type="paragraph" w:styleId="974">
    <w:name w:val="2方案格式2"/>
    <w:basedOn w:val="953"/>
    <w:next w:val="974"/>
    <w:link w:val="804"/>
    <w:qFormat/>
    <w:pPr>
      <w:numPr>
        <w:ilvl w:val="1"/>
      </w:numPr>
      <w:spacing w:before="50" w:after="50" w:line="240" w:lineRule="auto"/>
      <w:tabs>
        <w:tab w:val="left" w:pos="360" w:leader="none"/>
      </w:tabs>
      <w:outlineLvl w:val="1"/>
    </w:pPr>
    <w:rPr>
      <w:sz w:val="44"/>
    </w:rPr>
  </w:style>
  <w:style w:type="paragraph" w:styleId="975">
    <w:name w:val="无间隔1"/>
    <w:next w:val="975"/>
    <w:link w:val="804"/>
    <w:qFormat/>
    <w:pPr>
      <w:jc w:val="both"/>
      <w:widowControl w:val="off"/>
    </w:pPr>
    <w:rPr>
      <w:rFonts w:ascii="Calibri" w:hAnsi="Calibri"/>
      <w:sz w:val="21"/>
      <w:szCs w:val="22"/>
      <w:lang w:val="en-US" w:eastAsia="zh-CN" w:bidi="ar-SA"/>
    </w:rPr>
  </w:style>
  <w:style w:type="paragraph" w:styleId="976">
    <w:name w:val="文档正文"/>
    <w:basedOn w:val="804"/>
    <w:next w:val="976"/>
    <w:link w:val="804"/>
    <w:qFormat/>
    <w:pPr>
      <w:ind w:firstLine="567"/>
      <w:spacing w:line="480" w:lineRule="atLeast"/>
    </w:pPr>
    <w:rPr>
      <w:rFonts w:ascii="Ari" w:eastAsia="Ari"/>
      <w:sz w:val="28"/>
      <w:szCs w:val="20"/>
    </w:rPr>
  </w:style>
  <w:style w:type="paragraph" w:styleId="977">
    <w:name w:val="txt"/>
    <w:basedOn w:val="804"/>
    <w:next w:val="977"/>
    <w:link w:val="804"/>
    <w:qFormat/>
    <w:pPr>
      <w:jc w:val="left"/>
      <w:spacing w:before="100" w:beforeAutospacing="1" w:after="100" w:afterAutospacing="1"/>
      <w:widowControl/>
    </w:pPr>
    <w:rPr>
      <w:rFonts w:ascii="宋体" w:hAnsi="宋体" w:cs="宋体"/>
      <w:sz w:val="24"/>
    </w:rPr>
  </w:style>
  <w:style w:type="paragraph" w:styleId="978">
    <w:name w:val="目录 4_0"/>
    <w:basedOn w:val="892"/>
    <w:next w:val="892"/>
    <w:link w:val="804"/>
    <w:uiPriority w:val="39"/>
    <w:qFormat/>
    <w:pPr>
      <w:ind w:left="1260"/>
    </w:pPr>
    <w:rPr>
      <w:rFonts w:ascii="Calibri" w:hAnsi="Calibri"/>
    </w:rPr>
  </w:style>
  <w:style w:type="paragraph" w:styleId="979">
    <w:name w:val="目录 3_0"/>
    <w:basedOn w:val="892"/>
    <w:next w:val="892"/>
    <w:link w:val="804"/>
    <w:uiPriority w:val="39"/>
    <w:qFormat/>
    <w:pPr>
      <w:ind w:left="840"/>
    </w:pPr>
    <w:rPr>
      <w:rFonts w:ascii="Calibri" w:hAnsi="Calibri"/>
    </w:rPr>
  </w:style>
  <w:style w:type="paragraph" w:styleId="980">
    <w:name w:val="样式 标题 1 + 黑体 三号 非加粗 居中 段前: 6 磅 段后: 6 磅 行距: 固定值 20 磅"/>
    <w:basedOn w:val="805"/>
    <w:next w:val="980"/>
    <w:link w:val="804"/>
    <w:qFormat/>
    <w:pPr>
      <w:numPr>
        <w:ilvl w:val="0"/>
        <w:numId w:val="0"/>
      </w:numPr>
      <w:spacing w:before="120" w:after="120" w:line="400" w:lineRule="exact"/>
    </w:pPr>
    <w:rPr>
      <w:rFonts w:ascii="黑体" w:hAnsi="黑体" w:eastAsia="黑体"/>
      <w:b w:val="0"/>
      <w:bCs w:val="0"/>
      <w:szCs w:val="20"/>
    </w:rPr>
  </w:style>
  <w:style w:type="paragraph" w:styleId="981">
    <w:name w:val="1"/>
    <w:basedOn w:val="804"/>
    <w:next w:val="804"/>
    <w:link w:val="804"/>
    <w:qFormat/>
    <w:rPr>
      <w:rFonts w:ascii="Calibri" w:hAnsi="Calibri"/>
      <w:szCs w:val="22"/>
    </w:rPr>
  </w:style>
  <w:style w:type="paragraph" w:styleId="982">
    <w:name w:val="Blockquote_0"/>
    <w:basedOn w:val="892"/>
    <w:next w:val="982"/>
    <w:link w:val="804"/>
    <w:qFormat/>
    <w:pPr>
      <w:ind w:left="360" w:right="360"/>
      <w:jc w:val="left"/>
      <w:spacing w:before="100" w:after="100"/>
    </w:pPr>
    <w:rPr>
      <w:rFonts w:ascii="Calibri" w:hAnsi="Calibri" w:eastAsia="Times New Roman"/>
      <w:sz w:val="24"/>
      <w:szCs w:val="20"/>
    </w:rPr>
  </w:style>
  <w:style w:type="paragraph" w:styleId="983">
    <w:name w:val="列出段落11"/>
    <w:basedOn w:val="804"/>
    <w:next w:val="983"/>
    <w:link w:val="804"/>
    <w:qFormat/>
    <w:pPr>
      <w:contextualSpacing/>
      <w:ind w:left="720"/>
      <w:jc w:val="left"/>
      <w:widowControl/>
    </w:pPr>
    <w:rPr>
      <w:rFonts w:ascii="Arial" w:hAnsi="Arial" w:eastAsia="黑体"/>
      <w:sz w:val="24"/>
      <w:lang w:eastAsia="en-US"/>
    </w:rPr>
  </w:style>
  <w:style w:type="paragraph" w:styleId="984">
    <w:name w:val="样式 标题 2 + Times New Roman 四号 非加粗 段前: 5 磅 段后: 0 磅 行距: 固定值 20..._0"/>
    <w:basedOn w:val="804"/>
    <w:next w:val="984"/>
    <w:link w:val="804"/>
    <w:qFormat/>
    <w:pPr>
      <w:keepLines/>
      <w:keepNext/>
      <w:spacing w:before="100" w:line="360" w:lineRule="auto"/>
      <w:outlineLvl w:val="1"/>
    </w:pPr>
    <w:rPr>
      <w:rFonts w:eastAsia="Times New Roman" w:cs="宋体"/>
      <w:sz w:val="28"/>
      <w:szCs w:val="20"/>
    </w:rPr>
  </w:style>
  <w:style w:type="paragraph" w:styleId="985">
    <w:name w:val="op_mapdots_left"/>
    <w:basedOn w:val="804"/>
    <w:next w:val="985"/>
    <w:link w:val="804"/>
    <w:qFormat/>
    <w:pPr>
      <w:jc w:val="left"/>
      <w:spacing w:before="100" w:beforeAutospacing="1" w:after="100" w:afterAutospacing="1"/>
      <w:widowControl/>
    </w:pPr>
    <w:rPr>
      <w:rFonts w:ascii="宋体" w:hAnsi="宋体" w:cs="宋体"/>
      <w:sz w:val="24"/>
    </w:rPr>
  </w:style>
  <w:style w:type="paragraph" w:styleId="986">
    <w:name w:val="p0"/>
    <w:basedOn w:val="804"/>
    <w:next w:val="986"/>
    <w:link w:val="804"/>
    <w:qFormat/>
    <w:pPr>
      <w:widowControl/>
    </w:pPr>
    <w:rPr>
      <w:b/>
      <w:bCs/>
      <w:sz w:val="24"/>
    </w:rPr>
  </w:style>
  <w:style w:type="paragraph" w:styleId="987">
    <w:name w:val="Blockquote"/>
    <w:basedOn w:val="804"/>
    <w:next w:val="987"/>
    <w:link w:val="804"/>
    <w:qFormat/>
    <w:pPr>
      <w:ind w:left="360" w:right="360"/>
      <w:jc w:val="left"/>
      <w:spacing w:before="100" w:after="100"/>
    </w:pPr>
    <w:rPr>
      <w:rFonts w:ascii="Calibri" w:hAnsi="Calibri"/>
      <w:sz w:val="24"/>
      <w:szCs w:val="22"/>
    </w:rPr>
  </w:style>
  <w:style w:type="paragraph" w:styleId="988">
    <w:name w:val="3方案格式3"/>
    <w:basedOn w:val="974"/>
    <w:next w:val="988"/>
    <w:link w:val="804"/>
    <w:qFormat/>
    <w:pPr>
      <w:numPr>
        <w:ilvl w:val="2"/>
      </w:numPr>
      <w:tabs>
        <w:tab w:val="left" w:pos="360" w:leader="none"/>
      </w:tabs>
      <w:outlineLvl w:val="2"/>
    </w:pPr>
    <w:rPr>
      <w:sz w:val="32"/>
    </w:rPr>
  </w:style>
  <w:style w:type="paragraph" w:styleId="989">
    <w:name w:val="样式 标题 2 + Times New Roman 四号 非加粗 段前: 5 磅 段后: 0 磅 行距: 固定值 20..."/>
    <w:basedOn w:val="806"/>
    <w:next w:val="989"/>
    <w:link w:val="804"/>
    <w:qFormat/>
    <w:pPr>
      <w:numPr>
        <w:ilvl w:val="0"/>
        <w:numId w:val="0"/>
      </w:numPr>
      <w:spacing w:before="100" w:after="0" w:line="400" w:lineRule="exact"/>
    </w:pPr>
    <w:rPr>
      <w:rFonts w:ascii="Times New Roman" w:hAnsi="Times New Roman" w:eastAsia="黑体"/>
      <w:b w:val="0"/>
      <w:bCs w:val="0"/>
      <w:sz w:val="28"/>
      <w:szCs w:val="20"/>
    </w:rPr>
  </w:style>
  <w:style w:type="paragraph" w:styleId="990">
    <w:name w:val="标题2"/>
    <w:basedOn w:val="806"/>
    <w:next w:val="837"/>
    <w:link w:val="804"/>
    <w:qFormat/>
    <w:pPr>
      <w:spacing w:before="156" w:after="156" w:line="360" w:lineRule="auto"/>
    </w:pPr>
    <w:rPr>
      <w:bCs w:val="0"/>
      <w:sz w:val="24"/>
    </w:rPr>
  </w:style>
  <w:style w:type="paragraph" w:styleId="991">
    <w:name w:val="普通正文"/>
    <w:basedOn w:val="804"/>
    <w:next w:val="991"/>
    <w:link w:val="804"/>
    <w:qFormat/>
    <w:pPr>
      <w:ind w:firstLine="480"/>
      <w:jc w:val="left"/>
      <w:spacing w:before="120" w:after="120" w:line="360" w:lineRule="auto"/>
    </w:pPr>
    <w:rPr>
      <w:rFonts w:ascii="Arial" w:hAnsi="Arial"/>
      <w:sz w:val="24"/>
    </w:rPr>
  </w:style>
  <w:style w:type="paragraph" w:styleId="992">
    <w:name w:val="正文11"/>
    <w:next w:val="992"/>
    <w:link w:val="804"/>
    <w:qFormat/>
    <w:rPr>
      <w:rFonts w:ascii="Calibri" w:hAnsi="Calibri" w:cs="Calibri"/>
      <w:sz w:val="24"/>
      <w:szCs w:val="24"/>
      <w:lang w:val="en-US" w:eastAsia="zh-CN" w:bidi="ar-SA"/>
    </w:rPr>
  </w:style>
  <w:style w:type="paragraph" w:styleId="993">
    <w:name w:val="正文2"/>
    <w:next w:val="993"/>
    <w:link w:val="804"/>
    <w:qFormat/>
    <w:rPr>
      <w:rFonts w:eastAsia="微软雅黑"/>
      <w:sz w:val="24"/>
      <w:szCs w:val="24"/>
      <w:lang w:val="en-US" w:eastAsia="zh-CN" w:bidi="ar-SA"/>
    </w:rPr>
  </w:style>
  <w:style w:type="paragraph" w:styleId="994">
    <w:name w:val="列出段落3"/>
    <w:basedOn w:val="804"/>
    <w:next w:val="994"/>
    <w:link w:val="804"/>
    <w:qFormat/>
    <w:pPr>
      <w:ind w:firstLine="420"/>
      <w:jc w:val="left"/>
      <w:spacing w:after="200"/>
      <w:widowControl/>
    </w:pPr>
    <w:rPr>
      <w:rFonts w:ascii="Tahoma" w:hAnsi="Tahoma" w:eastAsia="微软雅黑"/>
      <w:sz w:val="22"/>
      <w:szCs w:val="22"/>
    </w:rPr>
  </w:style>
  <w:style w:type="paragraph" w:styleId="995">
    <w:name w:val="纯文本2"/>
    <w:basedOn w:val="804"/>
    <w:next w:val="995"/>
    <w:link w:val="804"/>
    <w:qFormat/>
    <w:pPr>
      <w:jc w:val="left"/>
    </w:pPr>
    <w:rPr>
      <w:rFonts w:hint="eastAsia" w:ascii="宋体" w:hAnsi="宋体" w:cs="Courier New"/>
      <w:sz w:val="24"/>
      <w:szCs w:val="20"/>
      <w:lang w:bidi="hi-IN"/>
    </w:rPr>
  </w:style>
  <w:style w:type="paragraph" w:styleId="996">
    <w:name w:val="trs_editor"/>
    <w:basedOn w:val="804"/>
    <w:next w:val="996"/>
    <w:link w:val="804"/>
    <w:qFormat/>
    <w:pPr>
      <w:jc w:val="left"/>
      <w:spacing w:before="100" w:beforeAutospacing="1" w:after="100" w:afterAutospacing="1"/>
      <w:widowControl/>
    </w:pPr>
    <w:rPr>
      <w:rFonts w:ascii="宋体" w:hAnsi="宋体" w:cs="宋体"/>
      <w:sz w:val="24"/>
    </w:rPr>
  </w:style>
  <w:style w:type="paragraph" w:styleId="997">
    <w:name w:val="修订2"/>
    <w:next w:val="997"/>
    <w:link w:val="804"/>
    <w:uiPriority w:val="99"/>
    <w:semiHidden/>
    <w:qFormat/>
    <w:rPr>
      <w:sz w:val="21"/>
      <w:szCs w:val="24"/>
      <w:lang w:val="en-US" w:eastAsia="zh-CN" w:bidi="ar-SA"/>
    </w:rPr>
  </w:style>
  <w:style w:type="character" w:styleId="998">
    <w:name w:val="未处理的提及1"/>
    <w:next w:val="998"/>
    <w:link w:val="804"/>
    <w:uiPriority w:val="99"/>
    <w:unhideWhenUsed/>
    <w:qFormat/>
    <w:rPr>
      <w:color w:val="605e5c"/>
      <w:shd w:val="clear" w:color="auto" w:fill="e1dfdd"/>
    </w:rPr>
  </w:style>
  <w:style w:type="paragraph" w:styleId="999">
    <w:name w:val="Table Paragraph"/>
    <w:basedOn w:val="804"/>
    <w:next w:val="999"/>
    <w:link w:val="804"/>
    <w:uiPriority w:val="1"/>
    <w:qFormat/>
    <w:pPr>
      <w:jc w:val="left"/>
    </w:pPr>
    <w:rPr>
      <w:rFonts w:ascii="Calibri" w:hAnsi="Calibri" w:eastAsia="宋体" w:cs="Times New Roman"/>
      <w:sz w:val="22"/>
      <w:szCs w:val="22"/>
      <w:lang w:eastAsia="en-US"/>
    </w:rPr>
  </w:style>
  <w:style w:type="character" w:styleId="1000">
    <w:name w:val="font71"/>
    <w:next w:val="1000"/>
    <w:link w:val="804"/>
    <w:qFormat/>
    <w:rPr>
      <w:rFonts w:hint="eastAsia" w:ascii="仿宋_GB2312" w:eastAsia="仿宋_GB2312" w:cs="仿宋_GB2312"/>
      <w:color w:val="0000ff"/>
      <w:sz w:val="22"/>
      <w:szCs w:val="22"/>
      <w:u w:val="none"/>
    </w:rPr>
  </w:style>
  <w:style w:type="character" w:styleId="1001">
    <w:name w:val="font61"/>
    <w:next w:val="1001"/>
    <w:link w:val="804"/>
    <w:qFormat/>
    <w:rPr>
      <w:rFonts w:hint="eastAsia" w:ascii="仿宋_GB2312" w:eastAsia="仿宋_GB2312" w:cs="仿宋_GB2312"/>
      <w:color w:val="000000"/>
      <w:sz w:val="22"/>
      <w:szCs w:val="22"/>
      <w:u w:val="none"/>
    </w:rPr>
  </w:style>
  <w:style w:type="paragraph" w:styleId="1002">
    <w:name w:val="_Style 1"/>
    <w:basedOn w:val="804"/>
    <w:next w:val="1002"/>
    <w:link w:val="804"/>
    <w:qFormat/>
    <w:pPr>
      <w:ind w:firstLine="420"/>
      <w:spacing w:line="360" w:lineRule="auto"/>
    </w:pPr>
  </w:style>
  <w:style w:type="paragraph" w:styleId="1003">
    <w:name w:val="修订3"/>
    <w:next w:val="1003"/>
    <w:link w:val="804"/>
    <w:uiPriority w:val="99"/>
    <w:semiHidden/>
    <w:qFormat/>
    <w:rPr>
      <w:sz w:val="21"/>
      <w:szCs w:val="24"/>
      <w:lang w:val="en-US" w:eastAsia="zh-CN" w:bidi="ar-SA"/>
    </w:rPr>
  </w:style>
  <w:style w:type="character" w:styleId="1004">
    <w:name w:val="未处理的提及2"/>
    <w:next w:val="1004"/>
    <w:link w:val="804"/>
    <w:uiPriority w:val="99"/>
    <w:unhideWhenUsed/>
    <w:qFormat/>
    <w:rPr>
      <w:color w:val="605e5c"/>
      <w:shd w:val="clear" w:color="auto" w:fill="e1dfdd"/>
    </w:rPr>
  </w:style>
  <w:style w:type="paragraph" w:styleId="1005">
    <w:name w:val="Body text|5"/>
    <w:basedOn w:val="804"/>
    <w:next w:val="1005"/>
    <w:link w:val="804"/>
    <w:qFormat/>
    <w:pPr>
      <w:ind w:hanging="1640"/>
    </w:pPr>
    <w:rPr>
      <w:rFonts w:ascii="宋体" w:hAnsi="宋体" w:cs="宋体"/>
      <w:sz w:val="22"/>
      <w:szCs w:val="22"/>
      <w:u w:val="single"/>
    </w:rPr>
  </w:style>
  <w:style w:type="paragraph" w:styleId="1006">
    <w:name w:val="Body text|3"/>
    <w:basedOn w:val="804"/>
    <w:next w:val="1006"/>
    <w:link w:val="804"/>
    <w:qFormat/>
    <w:rPr>
      <w:rFonts w:ascii="宋体" w:hAnsi="宋体" w:cs="宋体"/>
      <w:sz w:val="17"/>
      <w:szCs w:val="17"/>
    </w:rPr>
  </w:style>
  <w:style w:type="paragraph" w:styleId="1007">
    <w:name w:val="Body text|1"/>
    <w:basedOn w:val="804"/>
    <w:next w:val="1007"/>
    <w:link w:val="804"/>
    <w:qFormat/>
    <w:pPr>
      <w:ind w:firstLine="400"/>
      <w:spacing w:line="400" w:lineRule="auto"/>
    </w:pPr>
    <w:rPr>
      <w:rFonts w:ascii="宋体" w:hAnsi="宋体" w:cs="宋体"/>
      <w:sz w:val="30"/>
      <w:szCs w:val="30"/>
    </w:rPr>
  </w:style>
  <w:style w:type="paragraph" w:styleId="1008">
    <w:name w:val="修订4"/>
    <w:next w:val="1008"/>
    <w:link w:val="804"/>
    <w:uiPriority w:val="99"/>
    <w:semiHidden/>
    <w:qFormat/>
    <w:rPr>
      <w:sz w:val="21"/>
      <w:szCs w:val="24"/>
      <w:lang w:val="en-US" w:eastAsia="zh-CN" w:bidi="ar-SA"/>
    </w:rPr>
  </w:style>
  <w:style w:type="paragraph" w:styleId="1009">
    <w:name w:val="p15"/>
    <w:basedOn w:val="804"/>
    <w:next w:val="1009"/>
    <w:link w:val="804"/>
    <w:qFormat/>
    <w:pPr>
      <w:jc w:val="left"/>
      <w:widowControl/>
    </w:pPr>
    <w:rPr>
      <w:rFonts w:ascii="黑体" w:hAnsi="黑体" w:eastAsia="黑体" w:cs="宋体"/>
      <w:color w:val="000000"/>
      <w:sz w:val="24"/>
    </w:rPr>
  </w:style>
  <w:style w:type="paragraph" w:styleId="1010">
    <w:name w:val="hk正文"/>
    <w:basedOn w:val="804"/>
    <w:next w:val="1010"/>
    <w:link w:val="804"/>
    <w:qFormat/>
    <w:pPr>
      <w:ind w:firstLine="560"/>
      <w:spacing w:line="440" w:lineRule="exact"/>
    </w:pPr>
    <w:rPr>
      <w:rFonts w:ascii="Arial" w:hAnsi="Arial" w:cs="宋体"/>
      <w:szCs w:val="28"/>
    </w:rPr>
  </w:style>
  <w:style w:type="paragraph" w:styleId="1011">
    <w:name w:val="正文_9_0"/>
    <w:basedOn w:val="804"/>
    <w:next w:val="1011"/>
    <w:link w:val="804"/>
    <w:qFormat/>
    <w:rPr>
      <w:szCs w:val="21"/>
    </w:rPr>
  </w:style>
  <w:style w:type="character" w:styleId="1012">
    <w:name w:val="无"/>
    <w:next w:val="1012"/>
    <w:link w:val="804"/>
    <w:qFormat/>
  </w:style>
  <w:style w:type="character" w:styleId="1013">
    <w:name w:val="NormalCharacter1"/>
    <w:next w:val="1013"/>
    <w:link w:val="804"/>
    <w:qFormat/>
  </w:style>
  <w:style w:type="paragraph" w:styleId="1014">
    <w:name w:val="paragraph"/>
    <w:basedOn w:val="804"/>
    <w:next w:val="1014"/>
    <w:link w:val="804"/>
    <w:qFormat/>
    <w:pPr>
      <w:jc w:val="left"/>
      <w:spacing w:before="100" w:beforeAutospacing="1" w:after="100" w:afterAutospacing="1"/>
      <w:widowControl/>
    </w:pPr>
    <w:rPr>
      <w:rFonts w:ascii="宋体" w:hAnsi="宋体" w:cs="宋体"/>
      <w:sz w:val="24"/>
    </w:rPr>
  </w:style>
  <w:style w:type="paragraph" w:styleId="1015">
    <w:name w:val="Table Text"/>
    <w:basedOn w:val="804"/>
    <w:next w:val="1015"/>
    <w:link w:val="804"/>
    <w:semiHidden/>
    <w:qFormat/>
    <w:rPr>
      <w:rFonts w:ascii="宋体" w:hAnsi="宋体" w:eastAsia="宋体" w:cs="宋体"/>
      <w:sz w:val="21"/>
      <w:szCs w:val="21"/>
      <w:lang w:val="en-US" w:eastAsia="en-US" w:bidi="ar-SA"/>
    </w:rPr>
  </w:style>
  <w:style w:type="character" w:styleId="11525" w:default="1">
    <w:name w:val="Default Paragraph Font"/>
    <w:uiPriority w:val="1"/>
    <w:semiHidden/>
    <w:unhideWhenUsed/>
  </w:style>
  <w:style w:type="numbering" w:styleId="11526" w:default="1">
    <w:name w:val="No List"/>
    <w:uiPriority w:val="99"/>
    <w:semiHidden/>
    <w:unhideWhenUsed/>
  </w:style>
  <w:style w:type="table" w:styleId="115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贾颖</cp:lastModifiedBy>
  <cp:revision>3</cp:revision>
  <dcterms:created xsi:type="dcterms:W3CDTF">2021-06-21T10:01:00Z</dcterms:created>
  <dcterms:modified xsi:type="dcterms:W3CDTF">2024-04-29T09:44:55Z</dcterms:modified>
  <cp:version>1048576</cp:version>
</cp:coreProperties>
</file>