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340" w:hanging="340"/>
        <w:spacing w:line="920" w:lineRule="exact"/>
        <w:rPr>
          <w:rFonts w:ascii="仿宋" w:hAnsi="仿宋" w:eastAsia="仿宋" w:cs="仿宋"/>
          <w:b/>
          <w:color w:val="auto"/>
          <w:sz w:val="72"/>
          <w:szCs w:val="72"/>
        </w:rPr>
      </w:pPr>
      <w:r>
        <w:rPr>
          <w:rFonts w:ascii="仿宋" w:hAnsi="仿宋" w:eastAsia="仿宋" w:cs="仿宋"/>
          <w:b/>
          <w:color w:val="auto"/>
          <w:sz w:val="72"/>
          <w:szCs w:val="72"/>
        </w:rPr>
      </w:r>
      <w:r/>
    </w:p>
    <w:p>
      <w:pPr>
        <w:ind w:left="245" w:hanging="245"/>
        <w:jc w:val="center"/>
        <w:spacing w:line="920" w:lineRule="exact"/>
        <w:rPr>
          <w:rFonts w:ascii="仿宋" w:hAnsi="仿宋" w:eastAsia="仿宋" w:cs="仿宋"/>
          <w:b/>
          <w:color w:val="auto"/>
          <w:sz w:val="52"/>
          <w:szCs w:val="52"/>
        </w:rPr>
      </w:pPr>
      <w:r>
        <w:rPr>
          <w:rFonts w:hint="eastAsia" w:ascii="仿宋" w:hAnsi="仿宋" w:eastAsia="仿宋" w:cs="仿宋"/>
          <w:b/>
          <w:color w:val="auto"/>
          <w:sz w:val="52"/>
          <w:szCs w:val="52"/>
        </w:rPr>
        <w:t xml:space="preserve">淮安市涟水县政府采购</w:t>
      </w:r>
      <w:r/>
    </w:p>
    <w:p>
      <w:pPr>
        <w:ind w:left="245" w:hanging="245"/>
        <w:jc w:val="center"/>
        <w:spacing w:line="920" w:lineRule="exact"/>
        <w:rPr>
          <w:rFonts w:ascii="仿宋" w:hAnsi="仿宋" w:eastAsia="仿宋" w:cs="仿宋"/>
          <w:b/>
          <w:color w:val="auto"/>
          <w:sz w:val="52"/>
          <w:szCs w:val="52"/>
        </w:rPr>
      </w:pPr>
      <w:r>
        <w:rPr>
          <w:rFonts w:hint="eastAsia" w:ascii="仿宋" w:hAnsi="仿宋" w:eastAsia="仿宋" w:cs="仿宋"/>
          <w:b/>
          <w:color w:val="auto"/>
          <w:sz w:val="52"/>
          <w:szCs w:val="52"/>
        </w:rPr>
        <w:t xml:space="preserve">“苏采云全流程不见面交易”项目</w:t>
      </w:r>
      <w:r/>
    </w:p>
    <w:p>
      <w:pPr>
        <w:ind w:left="245" w:hanging="245"/>
        <w:jc w:val="center"/>
        <w:spacing w:line="920" w:lineRule="exact"/>
        <w:rPr>
          <w:rFonts w:ascii="仿宋" w:hAnsi="仿宋" w:eastAsia="仿宋" w:cs="仿宋"/>
          <w:b/>
          <w:color w:val="auto"/>
          <w:sz w:val="52"/>
          <w:szCs w:val="52"/>
        </w:rPr>
      </w:pPr>
      <w:r>
        <w:rPr>
          <w:rFonts w:hint="eastAsia" w:ascii="仿宋" w:hAnsi="仿宋" w:eastAsia="仿宋" w:cs="仿宋"/>
          <w:b/>
          <w:color w:val="auto"/>
          <w:sz w:val="52"/>
          <w:szCs w:val="52"/>
        </w:rPr>
        <w:t xml:space="preserve">招标文件</w:t>
      </w:r>
      <w:r/>
    </w:p>
    <w:p>
      <w:pPr>
        <w:tabs>
          <w:tab w:val="center" w:pos="4621" w:leader="none"/>
        </w:tabs>
        <w:rPr>
          <w:rFonts w:ascii="仿宋" w:hAnsi="仿宋" w:eastAsia="仿宋" w:cs="仿宋"/>
          <w:b/>
          <w:color w:val="auto"/>
          <w:sz w:val="72"/>
        </w:rPr>
      </w:pPr>
      <w:r>
        <w:rPr>
          <w:rFonts w:ascii="仿宋" w:hAnsi="仿宋" w:eastAsia="仿宋" w:cs="仿宋"/>
          <w:b/>
          <w:color w:val="auto"/>
          <w:sz w:val="72"/>
        </w:rPr>
      </w:r>
      <w:r/>
    </w:p>
    <w:p>
      <w:pPr>
        <w:jc w:val="left"/>
        <w:rPr>
          <w:rFonts w:ascii="仿宋" w:hAnsi="仿宋" w:eastAsia="仿宋" w:cs="仿宋"/>
          <w:b/>
          <w:bCs/>
          <w:color w:val="auto"/>
          <w:sz w:val="36"/>
          <w:szCs w:val="36"/>
        </w:rPr>
      </w:pPr>
      <w:r>
        <w:rPr>
          <w:rFonts w:ascii="仿宋" w:hAnsi="仿宋" w:eastAsia="仿宋" w:cs="仿宋"/>
          <w:b/>
          <w:bCs/>
          <w:color w:val="auto"/>
          <w:sz w:val="36"/>
          <w:szCs w:val="36"/>
        </w:rPr>
      </w:r>
      <w:r/>
    </w:p>
    <w:p>
      <w:pPr>
        <w:jc w:val="left"/>
        <w:rPr>
          <w:rFonts w:ascii="仿宋" w:hAnsi="仿宋" w:eastAsia="仿宋" w:cs="仿宋"/>
          <w:b/>
          <w:color w:val="auto"/>
          <w:sz w:val="36"/>
          <w:szCs w:val="36"/>
        </w:rPr>
      </w:pPr>
      <w:r>
        <w:rPr>
          <w:rFonts w:hint="eastAsia" w:ascii="仿宋" w:hAnsi="仿宋" w:eastAsia="仿宋" w:cs="仿宋"/>
          <w:b/>
          <w:bCs/>
          <w:color w:val="auto"/>
          <w:sz w:val="36"/>
          <w:szCs w:val="36"/>
        </w:rPr>
        <w:t xml:space="preserve">项目名称:</w:t>
      </w:r>
      <w:r>
        <w:rPr>
          <w:rFonts w:hint="eastAsia" w:ascii="仿宋" w:hAnsi="仿宋" w:eastAsia="仿宋" w:cs="仿宋"/>
          <w:color w:val="auto"/>
          <w:sz w:val="36"/>
          <w:szCs w:val="36"/>
        </w:rPr>
        <w:t xml:space="preserve"> </w:t>
      </w:r>
      <w:r>
        <w:rPr>
          <w:rFonts w:hint="eastAsia" w:ascii="仿宋" w:hAnsi="仿宋" w:eastAsia="仿宋" w:cs="仿宋"/>
          <w:b/>
          <w:color w:val="auto"/>
          <w:sz w:val="36"/>
          <w:szCs w:val="36"/>
        </w:rPr>
        <w:t xml:space="preserve">涟水县生态环境监测能力提升项目</w:t>
      </w:r>
      <w:r/>
    </w:p>
    <w:p>
      <w:pPr>
        <w:jc w:val="left"/>
        <w:rPr>
          <w:rFonts w:ascii="仿宋" w:hAnsi="仿宋" w:eastAsia="仿宋" w:cs="仿宋"/>
          <w:b/>
          <w:color w:val="auto"/>
          <w:sz w:val="36"/>
          <w:szCs w:val="36"/>
        </w:rPr>
      </w:pPr>
      <w:r>
        <w:rPr>
          <w:rFonts w:ascii="仿宋" w:hAnsi="仿宋" w:eastAsia="仿宋" w:cs="仿宋"/>
          <w:b/>
          <w:color w:val="auto"/>
          <w:sz w:val="36"/>
          <w:szCs w:val="36"/>
        </w:rPr>
      </w:r>
      <w:r/>
    </w:p>
    <w:p>
      <w:pPr>
        <w:jc w:val="left"/>
        <w:rPr>
          <w:rFonts w:ascii="仿宋" w:hAnsi="仿宋" w:eastAsia="仿宋" w:cs="仿宋"/>
          <w:b/>
          <w:color w:val="auto"/>
          <w:sz w:val="36"/>
          <w:szCs w:val="36"/>
        </w:rPr>
      </w:pPr>
      <w:r>
        <w:rPr>
          <w:rFonts w:ascii="仿宋" w:hAnsi="仿宋" w:eastAsia="仿宋" w:cs="仿宋"/>
          <w:b/>
          <w:color w:val="auto"/>
          <w:sz w:val="36"/>
          <w:szCs w:val="36"/>
        </w:rPr>
      </w:r>
      <w:r/>
    </w:p>
    <w:p>
      <w:pPr>
        <w:jc w:val="left"/>
        <w:rPr>
          <w:rFonts w:hint="eastAsia" w:ascii="仿宋" w:hAnsi="仿宋" w:eastAsia="仿宋" w:cs="仿宋"/>
          <w:b/>
          <w:color w:val="auto"/>
          <w:sz w:val="36"/>
          <w:szCs w:val="36"/>
          <w:lang w:eastAsia="zh-CN"/>
        </w:rPr>
      </w:pPr>
      <w:r>
        <w:rPr>
          <w:rFonts w:hint="eastAsia" w:ascii="仿宋" w:hAnsi="仿宋" w:eastAsia="仿宋" w:cs="仿宋"/>
          <w:b/>
          <w:color w:val="auto"/>
          <w:sz w:val="36"/>
          <w:szCs w:val="36"/>
        </w:rPr>
        <w:t xml:space="preserve">项目编号:</w:t>
      </w:r>
      <w:r>
        <w:rPr>
          <w:rFonts w:hint="eastAsia" w:ascii="仿宋" w:hAnsi="仿宋" w:eastAsia="仿宋" w:cs="仿宋"/>
          <w:color w:val="auto"/>
          <w:sz w:val="36"/>
          <w:szCs w:val="36"/>
        </w:rPr>
        <w:t xml:space="preserve"> </w:t>
      </w:r>
      <w:r>
        <w:rPr>
          <w:rFonts w:hint="eastAsia" w:ascii="仿宋" w:hAnsi="仿宋" w:eastAsia="仿宋" w:cs="仿宋"/>
          <w:b/>
          <w:color w:val="auto"/>
          <w:sz w:val="36"/>
          <w:szCs w:val="36"/>
          <w:lang w:eastAsia="zh-CN"/>
        </w:rPr>
        <w:t xml:space="preserve">JSZC-320826-HARC-G2025-0002</w:t>
      </w:r>
      <w:r/>
    </w:p>
    <w:p>
      <w:pPr>
        <w:jc w:val="left"/>
        <w:rPr>
          <w:rFonts w:ascii="仿宋" w:hAnsi="仿宋" w:eastAsia="仿宋" w:cs="仿宋"/>
          <w:b/>
          <w:color w:val="auto"/>
          <w:sz w:val="36"/>
          <w:szCs w:val="36"/>
        </w:rPr>
      </w:pPr>
      <w:r>
        <w:rPr>
          <w:rFonts w:ascii="仿宋" w:hAnsi="仿宋" w:eastAsia="仿宋" w:cs="仿宋"/>
          <w:b/>
          <w:color w:val="auto"/>
          <w:sz w:val="36"/>
          <w:szCs w:val="36"/>
        </w:rPr>
      </w:r>
      <w:r/>
    </w:p>
    <w:p>
      <w:pPr>
        <w:jc w:val="left"/>
        <w:rPr>
          <w:rFonts w:ascii="仿宋" w:hAnsi="仿宋" w:eastAsia="仿宋" w:cs="仿宋"/>
          <w:b/>
          <w:color w:val="auto"/>
          <w:sz w:val="36"/>
          <w:szCs w:val="36"/>
        </w:rPr>
      </w:pPr>
      <w:r>
        <w:rPr>
          <w:rFonts w:ascii="仿宋" w:hAnsi="仿宋" w:eastAsia="仿宋" w:cs="仿宋"/>
          <w:b/>
          <w:color w:val="auto"/>
          <w:sz w:val="36"/>
          <w:szCs w:val="36"/>
        </w:rPr>
      </w:r>
      <w:r/>
    </w:p>
    <w:p>
      <w:pPr>
        <w:jc w:val="left"/>
        <w:rPr>
          <w:rFonts w:ascii="仿宋" w:hAnsi="仿宋" w:eastAsia="仿宋" w:cs="仿宋"/>
          <w:b/>
          <w:color w:val="auto"/>
          <w:sz w:val="36"/>
          <w:szCs w:val="36"/>
        </w:rPr>
      </w:pPr>
      <w:r>
        <w:rPr>
          <w:rFonts w:hint="eastAsia" w:ascii="仿宋" w:hAnsi="仿宋" w:eastAsia="仿宋" w:cs="仿宋"/>
          <w:b/>
          <w:color w:val="auto"/>
          <w:sz w:val="36"/>
          <w:szCs w:val="36"/>
        </w:rPr>
        <w:t xml:space="preserve">采购人名称：淮安市涟水生态环境局</w:t>
      </w:r>
      <w:r/>
    </w:p>
    <w:p>
      <w:pPr>
        <w:jc w:val="left"/>
        <w:rPr>
          <w:rFonts w:ascii="仿宋" w:hAnsi="仿宋" w:eastAsia="仿宋" w:cs="仿宋"/>
          <w:b/>
          <w:color w:val="auto"/>
          <w:sz w:val="36"/>
          <w:szCs w:val="36"/>
        </w:rPr>
      </w:pPr>
      <w:r>
        <w:rPr>
          <w:rFonts w:ascii="仿宋" w:hAnsi="仿宋" w:eastAsia="仿宋" w:cs="仿宋"/>
          <w:b/>
          <w:color w:val="auto"/>
          <w:sz w:val="36"/>
          <w:szCs w:val="36"/>
        </w:rPr>
      </w:r>
      <w:r/>
    </w:p>
    <w:p>
      <w:pPr>
        <w:jc w:val="left"/>
        <w:rPr>
          <w:rFonts w:ascii="仿宋" w:hAnsi="仿宋" w:eastAsia="仿宋" w:cs="仿宋"/>
          <w:b/>
          <w:color w:val="auto"/>
          <w:sz w:val="36"/>
          <w:szCs w:val="36"/>
        </w:rPr>
      </w:pPr>
      <w:r>
        <w:rPr>
          <w:rFonts w:ascii="仿宋" w:hAnsi="仿宋" w:eastAsia="仿宋" w:cs="仿宋"/>
          <w:b/>
          <w:color w:val="auto"/>
          <w:sz w:val="36"/>
          <w:szCs w:val="36"/>
        </w:rPr>
      </w:r>
      <w:r/>
    </w:p>
    <w:p>
      <w:pPr>
        <w:jc w:val="left"/>
        <w:rPr>
          <w:rFonts w:ascii="仿宋" w:hAnsi="仿宋" w:eastAsia="仿宋" w:cs="仿宋"/>
          <w:b/>
          <w:color w:val="auto"/>
          <w:sz w:val="36"/>
          <w:szCs w:val="36"/>
        </w:rPr>
      </w:pPr>
      <w:r>
        <w:rPr>
          <w:rFonts w:hint="eastAsia" w:ascii="仿宋" w:hAnsi="仿宋" w:eastAsia="仿宋" w:cs="仿宋"/>
          <w:b/>
          <w:color w:val="auto"/>
          <w:sz w:val="36"/>
          <w:szCs w:val="36"/>
        </w:rPr>
        <w:t xml:space="preserve">代理机构名称：淮安融创建设项目管理有限公司</w:t>
      </w:r>
      <w:r/>
    </w:p>
    <w:p>
      <w:pPr>
        <w:rPr>
          <w:rFonts w:ascii="仿宋" w:hAnsi="仿宋" w:eastAsia="仿宋" w:cs="仿宋"/>
          <w:b/>
          <w:color w:val="auto"/>
          <w:sz w:val="36"/>
          <w:szCs w:val="36"/>
        </w:rPr>
      </w:pPr>
      <w:r>
        <w:rPr>
          <w:rFonts w:ascii="仿宋" w:hAnsi="仿宋" w:eastAsia="仿宋" w:cs="仿宋"/>
          <w:b/>
          <w:color w:val="auto"/>
          <w:sz w:val="36"/>
          <w:szCs w:val="36"/>
        </w:rPr>
      </w:r>
      <w:r/>
    </w:p>
    <w:p>
      <w:pPr>
        <w:rPr>
          <w:rFonts w:ascii="仿宋" w:hAnsi="仿宋" w:eastAsia="仿宋" w:cs="仿宋"/>
          <w:b/>
          <w:color w:val="auto"/>
          <w:sz w:val="36"/>
          <w:szCs w:val="36"/>
        </w:rPr>
      </w:pPr>
      <w:r>
        <w:rPr>
          <w:rFonts w:ascii="仿宋" w:hAnsi="仿宋" w:eastAsia="仿宋" w:cs="仿宋"/>
          <w:b/>
          <w:color w:val="auto"/>
          <w:sz w:val="36"/>
          <w:szCs w:val="36"/>
        </w:rPr>
      </w:r>
      <w:r/>
    </w:p>
    <w:p>
      <w:pPr>
        <w:jc w:val="center"/>
        <w:rPr>
          <w:rFonts w:ascii="仿宋" w:hAnsi="仿宋" w:eastAsia="仿宋" w:cs="仿宋"/>
          <w:b/>
          <w:color w:val="auto"/>
          <w:sz w:val="36"/>
          <w:szCs w:val="36"/>
          <w:highlight w:val="none"/>
        </w:rPr>
      </w:pPr>
      <w:r>
        <w:rPr>
          <w:rFonts w:hint="eastAsia" w:ascii="仿宋" w:hAnsi="仿宋" w:eastAsia="仿宋" w:cs="仿宋"/>
          <w:b/>
          <w:color w:val="auto"/>
          <w:sz w:val="36"/>
          <w:szCs w:val="36"/>
          <w:highlight w:val="none"/>
        </w:rPr>
        <w:t xml:space="preserve">二〇二五年二月十</w:t>
      </w:r>
      <w:r>
        <w:rPr>
          <w:rFonts w:hint="eastAsia" w:ascii="仿宋" w:hAnsi="仿宋" w:eastAsia="仿宋" w:cs="仿宋"/>
          <w:b/>
          <w:color w:val="auto"/>
          <w:sz w:val="36"/>
          <w:szCs w:val="36"/>
          <w:highlight w:val="none"/>
          <w:lang w:val="en-US" w:eastAsia="zh-CN"/>
        </w:rPr>
        <w:t xml:space="preserve">八</w:t>
      </w:r>
      <w:r>
        <w:rPr>
          <w:rFonts w:hint="eastAsia" w:ascii="仿宋" w:hAnsi="仿宋" w:eastAsia="仿宋" w:cs="仿宋"/>
          <w:b/>
          <w:color w:val="auto"/>
          <w:sz w:val="36"/>
          <w:szCs w:val="36"/>
          <w:highlight w:val="none"/>
        </w:rPr>
        <w:t xml:space="preserve">日</w:t>
      </w:r>
      <w:r/>
    </w:p>
    <w:p>
      <w:pPr>
        <w:rPr>
          <w:rFonts w:ascii="仿宋" w:hAnsi="仿宋" w:eastAsia="仿宋" w:cs="仿宋"/>
          <w:color w:val="auto"/>
          <w:sz w:val="36"/>
          <w:szCs w:val="36"/>
        </w:rPr>
      </w:pPr>
      <w:r>
        <w:rPr>
          <w:rFonts w:ascii="仿宋" w:hAnsi="仿宋" w:eastAsia="仿宋" w:cs="仿宋"/>
          <w:color w:val="auto"/>
          <w:sz w:val="36"/>
          <w:szCs w:val="36"/>
        </w:rPr>
      </w:r>
      <w:r/>
    </w:p>
    <w:p>
      <w:pPr>
        <w:rPr>
          <w:rFonts w:ascii="仿宋" w:hAnsi="仿宋" w:eastAsia="仿宋" w:cs="仿宋"/>
          <w:color w:val="auto"/>
          <w:sz w:val="36"/>
          <w:szCs w:val="36"/>
        </w:rPr>
      </w:pPr>
      <w:r>
        <w:rPr>
          <w:rFonts w:ascii="仿宋" w:hAnsi="仿宋" w:eastAsia="仿宋" w:cs="仿宋"/>
          <w:color w:val="auto"/>
          <w:sz w:val="36"/>
          <w:szCs w:val="36"/>
        </w:rPr>
      </w:r>
      <w:r/>
    </w:p>
    <w:p>
      <w:pPr>
        <w:rPr>
          <w:rFonts w:ascii="仿宋" w:hAnsi="仿宋" w:eastAsia="仿宋" w:cs="仿宋"/>
          <w:color w:val="auto"/>
          <w:sz w:val="36"/>
          <w:szCs w:val="36"/>
        </w:rPr>
      </w:pPr>
      <w:r>
        <w:rPr>
          <w:rFonts w:ascii="仿宋" w:hAnsi="仿宋" w:eastAsia="仿宋" w:cs="仿宋"/>
          <w:color w:val="auto"/>
          <w:sz w:val="36"/>
          <w:szCs w:val="36"/>
        </w:rPr>
      </w:r>
      <w:r/>
    </w:p>
    <w:p>
      <w:pPr>
        <w:rPr>
          <w:rFonts w:ascii="仿宋" w:hAnsi="仿宋" w:eastAsia="仿宋" w:cs="仿宋"/>
          <w:color w:val="auto"/>
          <w:sz w:val="36"/>
          <w:szCs w:val="36"/>
        </w:rPr>
      </w:pPr>
      <w:r>
        <w:rPr>
          <w:rFonts w:ascii="仿宋" w:hAnsi="仿宋" w:eastAsia="仿宋" w:cs="仿宋"/>
          <w:color w:val="auto"/>
          <w:sz w:val="36"/>
          <w:szCs w:val="36"/>
        </w:rPr>
      </w:r>
      <w:r/>
    </w:p>
    <w:p>
      <w:pPr>
        <w:rPr>
          <w:rFonts w:ascii="仿宋" w:hAnsi="仿宋" w:eastAsia="仿宋" w:cs="仿宋"/>
          <w:color w:val="auto"/>
          <w:sz w:val="36"/>
          <w:szCs w:val="36"/>
        </w:rPr>
      </w:pPr>
      <w:r>
        <w:rPr>
          <w:rFonts w:ascii="仿宋" w:hAnsi="仿宋" w:eastAsia="仿宋" w:cs="仿宋"/>
          <w:color w:val="auto"/>
          <w:sz w:val="36"/>
          <w:szCs w:val="36"/>
        </w:rPr>
      </w:r>
      <w:r/>
    </w:p>
    <w:p>
      <w:pPr>
        <w:rPr>
          <w:rFonts w:ascii="仿宋" w:hAnsi="仿宋" w:eastAsia="仿宋" w:cs="仿宋"/>
          <w:color w:val="auto"/>
          <w:sz w:val="36"/>
          <w:szCs w:val="36"/>
        </w:rPr>
      </w:pPr>
      <w:r>
        <w:rPr>
          <w:rFonts w:ascii="仿宋" w:hAnsi="仿宋" w:eastAsia="仿宋" w:cs="仿宋"/>
          <w:color w:val="auto"/>
          <w:sz w:val="36"/>
          <w:szCs w:val="36"/>
        </w:rPr>
      </w:r>
      <w:r/>
    </w:p>
    <w:p>
      <w:pPr>
        <w:ind w:firstLine="2880"/>
        <w:rPr>
          <w:rFonts w:ascii="宋体" w:hAnsi="宋体"/>
          <w:color w:val="auto"/>
          <w:sz w:val="36"/>
          <w:szCs w:val="36"/>
        </w:rPr>
      </w:pPr>
      <w:r/>
      <w:bookmarkStart w:id="0" w:name="_Toc455416571"/>
      <w:r/>
      <w:bookmarkStart w:id="1" w:name="_Toc115756014"/>
      <w:r/>
      <w:bookmarkStart w:id="2" w:name="_Toc142209795"/>
      <w:r>
        <w:rPr>
          <w:rFonts w:hint="eastAsia" w:ascii="宋体" w:hAnsi="宋体"/>
          <w:color w:val="auto"/>
          <w:sz w:val="36"/>
          <w:szCs w:val="36"/>
        </w:rPr>
        <w:t xml:space="preserve">目      录</w:t>
      </w:r>
      <w:r/>
    </w:p>
    <w:p>
      <w:pPr>
        <w:pStyle w:val="823"/>
        <w:spacing w:line="480" w:lineRule="auto"/>
        <w:tabs>
          <w:tab w:val="right" w:pos="8450" w:leader="dot"/>
        </w:tabs>
        <w:rPr>
          <w:rFonts w:ascii="宋体" w:hAnsi="宋体"/>
          <w:color w:val="auto"/>
          <w:sz w:val="28"/>
          <w:szCs w:val="28"/>
        </w:rPr>
      </w:pPr>
      <w:r>
        <w:rPr>
          <w:rFonts w:ascii="宋体" w:hAnsi="宋体"/>
          <w:color w:val="auto"/>
          <w:sz w:val="28"/>
          <w:szCs w:val="28"/>
        </w:rPr>
        <w:fldChar w:fldCharType="begin"/>
      </w:r>
      <w:r>
        <w:rPr>
          <w:rFonts w:ascii="宋体" w:hAnsi="宋体"/>
          <w:color w:val="auto"/>
          <w:sz w:val="28"/>
          <w:szCs w:val="28"/>
        </w:rPr>
        <w:instrText xml:space="preserve"> </w:instrText>
      </w:r>
      <w:r>
        <w:rPr>
          <w:rFonts w:hint="eastAsia" w:ascii="宋体" w:hAnsi="宋体"/>
          <w:color w:val="auto"/>
          <w:sz w:val="28"/>
          <w:szCs w:val="28"/>
        </w:rPr>
        <w:instrText xml:space="preserve">TOC \o "1-3" \h \z \u</w:instrText>
      </w:r>
      <w:r>
        <w:rPr>
          <w:rFonts w:ascii="宋体" w:hAnsi="宋体"/>
          <w:color w:val="auto"/>
          <w:sz w:val="28"/>
          <w:szCs w:val="28"/>
        </w:rPr>
        <w:instrText xml:space="preserve"> </w:instrText>
      </w:r>
      <w:r>
        <w:rPr>
          <w:rFonts w:ascii="宋体" w:hAnsi="宋体"/>
          <w:color w:val="auto"/>
          <w:sz w:val="28"/>
          <w:szCs w:val="28"/>
        </w:rPr>
        <w:fldChar w:fldCharType="separate"/>
      </w:r>
      <w:r>
        <w:rPr>
          <w:color w:val="auto"/>
        </w:rPr>
        <w:fldChar w:fldCharType="begin"/>
      </w:r>
      <w:r>
        <w:rPr>
          <w:color w:val="auto"/>
        </w:rPr>
        <w:instrText xml:space="preserve"> HYPERLINK \l "_Toc455416571" </w:instrText>
      </w:r>
      <w:r>
        <w:rPr>
          <w:color w:val="auto"/>
        </w:rPr>
        <w:fldChar w:fldCharType="separate"/>
      </w:r>
      <w:r>
        <w:rPr>
          <w:rStyle w:val="850"/>
          <w:rFonts w:hint="eastAsia" w:ascii="宋体" w:hAnsi="宋体"/>
          <w:color w:val="auto"/>
          <w:sz w:val="28"/>
          <w:szCs w:val="28"/>
        </w:rPr>
        <w:t xml:space="preserve">第一章</w:t>
      </w:r>
      <w:r>
        <w:rPr>
          <w:rStyle w:val="850"/>
          <w:rFonts w:ascii="宋体" w:hAnsi="宋体"/>
          <w:color w:val="auto"/>
          <w:sz w:val="28"/>
          <w:szCs w:val="28"/>
        </w:rPr>
        <w:t xml:space="preserve">   </w:t>
      </w:r>
      <w:r>
        <w:rPr>
          <w:rStyle w:val="850"/>
          <w:rFonts w:hint="eastAsia" w:ascii="宋体" w:hAnsi="宋体"/>
          <w:color w:val="auto"/>
          <w:sz w:val="28"/>
          <w:szCs w:val="28"/>
        </w:rPr>
        <w:t xml:space="preserve">招标文件</w:t>
      </w:r>
      <w:r>
        <w:rPr>
          <w:rFonts w:ascii="宋体" w:hAnsi="宋体"/>
          <w:color w:val="auto"/>
          <w:sz w:val="28"/>
          <w:szCs w:val="28"/>
        </w:rPr>
        <w:tab/>
      </w:r>
      <w:r>
        <w:rPr>
          <w:rFonts w:ascii="宋体" w:hAnsi="宋体"/>
          <w:color w:val="auto"/>
          <w:sz w:val="28"/>
          <w:szCs w:val="28"/>
        </w:rPr>
        <w:fldChar w:fldCharType="begin"/>
      </w:r>
      <w:r>
        <w:rPr>
          <w:rFonts w:ascii="宋体" w:hAnsi="宋体"/>
          <w:color w:val="auto"/>
          <w:sz w:val="28"/>
          <w:szCs w:val="28"/>
        </w:rPr>
        <w:instrText xml:space="preserve"> PAGEREF _Toc455416571 \h </w:instrText>
      </w:r>
      <w:r>
        <w:rPr>
          <w:rFonts w:ascii="宋体" w:hAnsi="宋体"/>
          <w:color w:val="auto"/>
          <w:sz w:val="28"/>
          <w:szCs w:val="28"/>
        </w:rPr>
        <w:fldChar w:fldCharType="separate"/>
      </w:r>
      <w:r>
        <w:rPr>
          <w:rFonts w:ascii="宋体" w:hAnsi="宋体"/>
          <w:color w:val="auto"/>
          <w:sz w:val="28"/>
          <w:szCs w:val="28"/>
        </w:rPr>
        <w:t xml:space="preserve">3</w:t>
      </w:r>
      <w:r>
        <w:rPr>
          <w:rFonts w:ascii="宋体" w:hAnsi="宋体"/>
          <w:color w:val="auto"/>
          <w:sz w:val="28"/>
          <w:szCs w:val="28"/>
        </w:rPr>
        <w:fldChar w:fldCharType="end"/>
      </w:r>
      <w:r>
        <w:rPr>
          <w:rFonts w:ascii="宋体" w:hAnsi="宋体"/>
          <w:color w:val="auto"/>
          <w:sz w:val="28"/>
          <w:szCs w:val="28"/>
        </w:rPr>
        <w:fldChar w:fldCharType="end"/>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"_Toc455416572" </w:instrText>
      </w:r>
      <w:r>
        <w:rPr>
          <w:color w:val="auto"/>
        </w:rPr>
        <w:fldChar w:fldCharType="separate"/>
      </w:r>
      <w:r>
        <w:rPr>
          <w:rStyle w:val="850"/>
          <w:rFonts w:hint="eastAsia" w:ascii="宋体" w:hAnsi="宋体"/>
          <w:bCs/>
          <w:color w:val="auto"/>
          <w:sz w:val="28"/>
          <w:szCs w:val="28"/>
        </w:rPr>
        <w:t xml:space="preserve">第一部分</w:t>
      </w:r>
      <w:r>
        <w:rPr>
          <w:rStyle w:val="850"/>
          <w:rFonts w:ascii="宋体" w:hAnsi="宋体"/>
          <w:bCs/>
          <w:color w:val="auto"/>
          <w:sz w:val="28"/>
          <w:szCs w:val="28"/>
        </w:rPr>
        <w:t xml:space="preserve">  </w:t>
      </w:r>
      <w:r>
        <w:rPr>
          <w:rStyle w:val="850"/>
          <w:rFonts w:hint="eastAsia" w:ascii="宋体" w:hAnsi="宋体"/>
          <w:bCs/>
          <w:color w:val="auto"/>
          <w:sz w:val="28"/>
          <w:szCs w:val="28"/>
        </w:rPr>
        <w:t xml:space="preserve">投标邀请</w:t>
      </w:r>
      <w:r>
        <w:rPr>
          <w:rFonts w:ascii="宋体" w:hAnsi="宋体"/>
          <w:color w:val="auto"/>
          <w:sz w:val="28"/>
          <w:szCs w:val="28"/>
        </w:rPr>
        <w:tab/>
      </w:r>
      <w:r>
        <w:rPr>
          <w:rFonts w:ascii="宋体" w:hAnsi="宋体"/>
          <w:color w:val="auto"/>
          <w:sz w:val="28"/>
          <w:szCs w:val="28"/>
        </w:rPr>
        <w:fldChar w:fldCharType="begin"/>
      </w:r>
      <w:r>
        <w:rPr>
          <w:rFonts w:ascii="宋体" w:hAnsi="宋体"/>
          <w:color w:val="auto"/>
          <w:sz w:val="28"/>
          <w:szCs w:val="28"/>
        </w:rPr>
        <w:instrText xml:space="preserve"> PAGEREF _Toc455416572 \h </w:instrText>
      </w:r>
      <w:r>
        <w:rPr>
          <w:rFonts w:ascii="宋体" w:hAnsi="宋体"/>
          <w:color w:val="auto"/>
          <w:sz w:val="28"/>
          <w:szCs w:val="28"/>
        </w:rPr>
        <w:fldChar w:fldCharType="separate"/>
      </w:r>
      <w:r>
        <w:rPr>
          <w:rFonts w:ascii="宋体" w:hAnsi="宋体"/>
          <w:color w:val="auto"/>
          <w:sz w:val="28"/>
          <w:szCs w:val="28"/>
        </w:rPr>
        <w:t xml:space="preserve">3</w:t>
      </w:r>
      <w:r>
        <w:rPr>
          <w:rFonts w:ascii="宋体" w:hAnsi="宋体"/>
          <w:color w:val="auto"/>
          <w:sz w:val="28"/>
          <w:szCs w:val="28"/>
        </w:rPr>
        <w:fldChar w:fldCharType="end"/>
      </w:r>
      <w:r>
        <w:rPr>
          <w:rFonts w:ascii="宋体" w:hAnsi="宋体"/>
          <w:color w:val="auto"/>
          <w:sz w:val="28"/>
          <w:szCs w:val="28"/>
        </w:rPr>
        <w:fldChar w:fldCharType="end"/>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"_Toc455416573" </w:instrText>
      </w:r>
      <w:r>
        <w:rPr>
          <w:color w:val="auto"/>
        </w:rPr>
        <w:fldChar w:fldCharType="separate"/>
      </w:r>
      <w:r>
        <w:rPr>
          <w:rStyle w:val="850"/>
          <w:rFonts w:hint="eastAsia" w:ascii="宋体" w:hAnsi="宋体"/>
          <w:bCs/>
          <w:color w:val="auto"/>
          <w:sz w:val="28"/>
          <w:szCs w:val="28"/>
        </w:rPr>
        <w:t xml:space="preserve">第二部分</w:t>
      </w:r>
      <w:r>
        <w:rPr>
          <w:rStyle w:val="850"/>
          <w:rFonts w:ascii="宋体" w:hAnsi="宋体"/>
          <w:bCs/>
          <w:color w:val="auto"/>
          <w:sz w:val="28"/>
          <w:szCs w:val="28"/>
        </w:rPr>
        <w:t xml:space="preserve">  </w:t>
      </w:r>
      <w:r>
        <w:rPr>
          <w:rStyle w:val="850"/>
          <w:rFonts w:hint="eastAsia" w:ascii="宋体" w:hAnsi="宋体"/>
          <w:bCs/>
          <w:color w:val="auto"/>
          <w:sz w:val="28"/>
          <w:szCs w:val="28"/>
        </w:rPr>
        <w:t xml:space="preserve">投标人须知</w:t>
      </w:r>
      <w:r>
        <w:rPr>
          <w:rFonts w:ascii="宋体" w:hAnsi="宋体"/>
          <w:color w:val="auto"/>
          <w:sz w:val="28"/>
          <w:szCs w:val="28"/>
        </w:rPr>
        <w:tab/>
      </w:r>
      <w:r>
        <w:rPr>
          <w:rFonts w:hint="eastAsia" w:ascii="宋体" w:hAnsi="宋体"/>
          <w:color w:val="auto"/>
          <w:sz w:val="28"/>
          <w:szCs w:val="28"/>
        </w:rPr>
        <w:t xml:space="preserve">7</w:t>
      </w:r>
      <w:r>
        <w:rPr>
          <w:rFonts w:hint="eastAsia" w:ascii="宋体" w:hAnsi="宋体"/>
          <w:color w:val="auto"/>
          <w:sz w:val="28"/>
          <w:szCs w:val="28"/>
        </w:rPr>
        <w:fldChar w:fldCharType="end"/>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"_Toc455416574" </w:instrText>
      </w:r>
      <w:r>
        <w:rPr>
          <w:color w:val="auto"/>
        </w:rPr>
        <w:fldChar w:fldCharType="separate"/>
      </w:r>
      <w:r>
        <w:rPr>
          <w:rStyle w:val="850"/>
          <w:rFonts w:hint="eastAsia" w:ascii="宋体" w:hAnsi="宋体"/>
          <w:bCs/>
          <w:color w:val="auto"/>
          <w:sz w:val="28"/>
          <w:szCs w:val="28"/>
        </w:rPr>
        <w:t xml:space="preserve">第三部分</w:t>
      </w:r>
      <w:r>
        <w:rPr>
          <w:rStyle w:val="850"/>
          <w:rFonts w:ascii="宋体" w:hAnsi="宋体"/>
          <w:bCs/>
          <w:color w:val="auto"/>
          <w:sz w:val="28"/>
          <w:szCs w:val="28"/>
        </w:rPr>
        <w:t xml:space="preserve">  </w:t>
      </w:r>
      <w:r>
        <w:rPr>
          <w:rStyle w:val="850"/>
          <w:rFonts w:hint="eastAsia" w:ascii="宋体" w:hAnsi="宋体"/>
          <w:bCs/>
          <w:color w:val="auto"/>
          <w:sz w:val="28"/>
          <w:szCs w:val="28"/>
        </w:rPr>
        <w:t xml:space="preserve">评标标准</w:t>
      </w:r>
      <w:r>
        <w:rPr>
          <w:rFonts w:ascii="宋体" w:hAnsi="宋体"/>
          <w:color w:val="auto"/>
          <w:sz w:val="28"/>
          <w:szCs w:val="28"/>
        </w:rPr>
        <w:tab/>
      </w:r>
      <w:r>
        <w:rPr>
          <w:rFonts w:ascii="宋体" w:hAnsi="宋体"/>
          <w:color w:val="auto"/>
          <w:sz w:val="28"/>
          <w:szCs w:val="28"/>
        </w:rPr>
        <w:fldChar w:fldCharType="begin"/>
      </w:r>
      <w:r>
        <w:rPr>
          <w:rFonts w:ascii="宋体" w:hAnsi="宋体"/>
          <w:color w:val="auto"/>
          <w:sz w:val="28"/>
          <w:szCs w:val="28"/>
        </w:rPr>
        <w:instrText xml:space="preserve"> PAGEREF _Toc455416574 \h </w:instrText>
      </w:r>
      <w:r>
        <w:rPr>
          <w:rFonts w:ascii="宋体" w:hAnsi="宋体"/>
          <w:color w:val="auto"/>
          <w:sz w:val="28"/>
          <w:szCs w:val="28"/>
        </w:rPr>
        <w:fldChar w:fldCharType="separate"/>
      </w:r>
      <w:r>
        <w:rPr>
          <w:rFonts w:ascii="宋体" w:hAnsi="宋体"/>
          <w:color w:val="auto"/>
          <w:sz w:val="28"/>
          <w:szCs w:val="28"/>
        </w:rPr>
        <w:t xml:space="preserve">2</w:t>
      </w:r>
      <w:r>
        <w:rPr>
          <w:rFonts w:hint="eastAsia" w:ascii="宋体" w:hAnsi="宋体"/>
          <w:color w:val="auto"/>
          <w:sz w:val="28"/>
          <w:szCs w:val="28"/>
        </w:rPr>
        <w:t xml:space="preserve">5</w:t>
      </w:r>
      <w:r>
        <w:rPr>
          <w:rFonts w:ascii="宋体" w:hAnsi="宋体"/>
          <w:color w:val="auto"/>
          <w:sz w:val="28"/>
          <w:szCs w:val="28"/>
        </w:rPr>
        <w:fldChar w:fldCharType="end"/>
      </w:r>
      <w:r>
        <w:rPr>
          <w:rFonts w:ascii="宋体" w:hAnsi="宋体"/>
          <w:color w:val="auto"/>
          <w:sz w:val="28"/>
          <w:szCs w:val="28"/>
        </w:rPr>
        <w:fldChar w:fldCharType="end"/>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"_Toc455416575" </w:instrText>
      </w:r>
      <w:r>
        <w:rPr>
          <w:color w:val="auto"/>
        </w:rPr>
        <w:fldChar w:fldCharType="separate"/>
      </w:r>
      <w:r>
        <w:rPr>
          <w:rStyle w:val="850"/>
          <w:rFonts w:hint="eastAsia" w:ascii="宋体" w:hAnsi="宋体"/>
          <w:bCs/>
          <w:color w:val="auto"/>
          <w:sz w:val="28"/>
          <w:szCs w:val="28"/>
        </w:rPr>
        <w:t xml:space="preserve">第四部分</w:t>
      </w:r>
      <w:r>
        <w:rPr>
          <w:rStyle w:val="850"/>
          <w:rFonts w:ascii="宋体" w:hAnsi="宋体"/>
          <w:bCs/>
          <w:color w:val="auto"/>
          <w:sz w:val="28"/>
          <w:szCs w:val="28"/>
        </w:rPr>
        <w:t xml:space="preserve">  </w:t>
      </w:r>
      <w:r>
        <w:rPr>
          <w:rStyle w:val="850"/>
          <w:rFonts w:hint="eastAsia" w:ascii="宋体" w:hAnsi="宋体"/>
          <w:bCs/>
          <w:color w:val="auto"/>
          <w:sz w:val="28"/>
          <w:szCs w:val="28"/>
        </w:rPr>
        <w:t xml:space="preserve">合同主要条款及通用条款</w:t>
      </w:r>
      <w:r>
        <w:rPr>
          <w:rFonts w:ascii="宋体" w:hAnsi="宋体"/>
          <w:color w:val="auto"/>
          <w:sz w:val="28"/>
          <w:szCs w:val="28"/>
        </w:rPr>
        <w:tab/>
      </w:r>
      <w:r>
        <w:rPr>
          <w:rFonts w:hint="eastAsia" w:ascii="宋体" w:hAnsi="宋体"/>
          <w:color w:val="auto"/>
          <w:sz w:val="28"/>
          <w:szCs w:val="28"/>
          <w:lang w:val="en-US" w:eastAsia="zh-CN"/>
        </w:rPr>
        <w:t xml:space="preserve">29</w:t>
      </w:r>
      <w:r>
        <w:rPr>
          <w:rFonts w:hint="eastAsia" w:ascii="宋体" w:hAnsi="宋体"/>
          <w:color w:val="auto"/>
          <w:sz w:val="28"/>
          <w:szCs w:val="28"/>
        </w:rPr>
        <w:fldChar w:fldCharType="end"/>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"_Toc455416576" </w:instrText>
      </w:r>
      <w:r>
        <w:rPr>
          <w:color w:val="auto"/>
        </w:rPr>
        <w:fldChar w:fldCharType="separate"/>
      </w:r>
      <w:r>
        <w:rPr>
          <w:rStyle w:val="850"/>
          <w:rFonts w:hint="eastAsia" w:ascii="宋体" w:hAnsi="宋体"/>
          <w:bCs/>
          <w:color w:val="auto"/>
          <w:sz w:val="28"/>
          <w:szCs w:val="28"/>
        </w:rPr>
        <w:t xml:space="preserve">第五部分</w:t>
      </w:r>
      <w:r>
        <w:rPr>
          <w:rStyle w:val="850"/>
          <w:rFonts w:ascii="宋体" w:hAnsi="宋体"/>
          <w:bCs/>
          <w:color w:val="auto"/>
          <w:sz w:val="28"/>
          <w:szCs w:val="28"/>
        </w:rPr>
        <w:t xml:space="preserve">   </w:t>
      </w:r>
      <w:r>
        <w:rPr>
          <w:rStyle w:val="850"/>
          <w:rFonts w:hint="eastAsia" w:ascii="宋体" w:hAnsi="宋体"/>
          <w:bCs/>
          <w:color w:val="auto"/>
          <w:sz w:val="28"/>
          <w:szCs w:val="28"/>
        </w:rPr>
        <w:t xml:space="preserve">合同格式</w:t>
      </w:r>
      <w:r>
        <w:rPr>
          <w:rFonts w:ascii="宋体" w:hAnsi="宋体"/>
          <w:color w:val="auto"/>
          <w:sz w:val="28"/>
          <w:szCs w:val="28"/>
        </w:rPr>
        <w:tab/>
      </w:r>
      <w:r>
        <w:rPr>
          <w:rFonts w:hint="eastAsia" w:ascii="宋体" w:hAnsi="宋体"/>
          <w:color w:val="auto"/>
          <w:sz w:val="28"/>
          <w:szCs w:val="28"/>
          <w:lang w:val="en-US" w:eastAsia="zh-CN"/>
        </w:rPr>
        <w:t xml:space="preserve">39</w:t>
      </w:r>
      <w:r>
        <w:rPr>
          <w:rFonts w:hint="eastAsia" w:ascii="宋体" w:hAnsi="宋体"/>
          <w:color w:val="auto"/>
          <w:sz w:val="28"/>
          <w:szCs w:val="28"/>
        </w:rPr>
        <w:fldChar w:fldCharType="end"/>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"_Toc455416577" </w:instrText>
      </w:r>
      <w:r>
        <w:rPr>
          <w:color w:val="auto"/>
        </w:rPr>
        <w:fldChar w:fldCharType="separate"/>
      </w:r>
      <w:r>
        <w:rPr>
          <w:rStyle w:val="850"/>
          <w:rFonts w:hint="eastAsia" w:ascii="宋体" w:hAnsi="宋体"/>
          <w:bCs/>
          <w:color w:val="auto"/>
          <w:sz w:val="28"/>
          <w:szCs w:val="28"/>
        </w:rPr>
        <w:t xml:space="preserve">第六部分</w:t>
      </w:r>
      <w:r>
        <w:rPr>
          <w:rStyle w:val="850"/>
          <w:rFonts w:ascii="宋体" w:hAnsi="宋体"/>
          <w:bCs/>
          <w:color w:val="auto"/>
          <w:sz w:val="28"/>
          <w:szCs w:val="28"/>
        </w:rPr>
        <w:t xml:space="preserve">  </w:t>
      </w:r>
      <w:r>
        <w:rPr>
          <w:rStyle w:val="850"/>
          <w:rFonts w:hint="eastAsia" w:ascii="宋体" w:hAnsi="宋体"/>
          <w:bCs/>
          <w:color w:val="auto"/>
          <w:sz w:val="28"/>
          <w:szCs w:val="28"/>
        </w:rPr>
        <w:t xml:space="preserve">项目采购需求</w:t>
      </w:r>
      <w:r>
        <w:rPr>
          <w:rFonts w:ascii="宋体" w:hAnsi="宋体"/>
          <w:color w:val="auto"/>
          <w:sz w:val="28"/>
          <w:szCs w:val="28"/>
        </w:rPr>
        <w:tab/>
      </w:r>
      <w:r>
        <w:rPr>
          <w:rFonts w:ascii="宋体" w:hAnsi="宋体"/>
          <w:color w:val="auto"/>
          <w:sz w:val="28"/>
          <w:szCs w:val="28"/>
        </w:rPr>
        <w:fldChar w:fldCharType="begin"/>
      </w:r>
      <w:r>
        <w:rPr>
          <w:rFonts w:ascii="宋体" w:hAnsi="宋体"/>
          <w:color w:val="auto"/>
          <w:sz w:val="28"/>
          <w:szCs w:val="28"/>
        </w:rPr>
        <w:instrText xml:space="preserve"> PAGEREF _Toc455416577 \h </w:instrText>
      </w:r>
      <w:r>
        <w:rPr>
          <w:rFonts w:ascii="宋体" w:hAnsi="宋体"/>
          <w:color w:val="auto"/>
          <w:sz w:val="28"/>
          <w:szCs w:val="28"/>
        </w:rPr>
        <w:fldChar w:fldCharType="separate"/>
      </w:r>
      <w:r>
        <w:rPr>
          <w:rFonts w:ascii="宋体" w:hAnsi="宋体"/>
          <w:color w:val="auto"/>
          <w:sz w:val="28"/>
          <w:szCs w:val="28"/>
        </w:rPr>
        <w:t xml:space="preserve">4</w:t>
      </w:r>
      <w:r>
        <w:rPr>
          <w:rFonts w:hint="eastAsia" w:ascii="宋体" w:hAnsi="宋体"/>
          <w:color w:val="auto"/>
          <w:sz w:val="28"/>
          <w:szCs w:val="28"/>
          <w:lang w:val="en-US" w:eastAsia="zh-CN"/>
        </w:rPr>
        <w:t xml:space="preserve">2</w:t>
      </w:r>
      <w:r>
        <w:rPr>
          <w:rFonts w:ascii="宋体" w:hAnsi="宋体"/>
          <w:color w:val="auto"/>
          <w:sz w:val="28"/>
          <w:szCs w:val="28"/>
        </w:rPr>
        <w:fldChar w:fldCharType="end"/>
      </w:r>
      <w:r>
        <w:rPr>
          <w:rFonts w:ascii="宋体" w:hAnsi="宋体"/>
          <w:color w:val="auto"/>
          <w:sz w:val="28"/>
          <w:szCs w:val="28"/>
        </w:rPr>
        <w:fldChar w:fldCharType="end"/>
      </w:r>
      <w:r/>
    </w:p>
    <w:p>
      <w:pPr>
        <w:pStyle w:val="823"/>
        <w:spacing w:line="480" w:lineRule="auto"/>
        <w:tabs>
          <w:tab w:val="right" w:pos="8450" w:leader="dot"/>
        </w:tabs>
        <w:rPr>
          <w:rFonts w:hint="eastAsia" w:ascii="宋体" w:hAnsi="宋体" w:eastAsia="宋体"/>
          <w:color w:val="auto"/>
          <w:sz w:val="28"/>
          <w:szCs w:val="28"/>
          <w:lang w:eastAsia="zh-CN"/>
        </w:rPr>
      </w:pPr>
      <w:r>
        <w:rPr>
          <w:color w:val="auto"/>
        </w:rPr>
        <w:fldChar w:fldCharType="begin"/>
      </w:r>
      <w:r>
        <w:rPr>
          <w:color w:val="auto"/>
        </w:rPr>
        <w:instrText xml:space="preserve"> HYPERLINK \l "_Toc455416578" </w:instrText>
      </w:r>
      <w:r>
        <w:rPr>
          <w:color w:val="auto"/>
        </w:rPr>
        <w:fldChar w:fldCharType="separate"/>
      </w:r>
      <w:r>
        <w:rPr>
          <w:rStyle w:val="850"/>
          <w:rFonts w:hint="eastAsia" w:ascii="宋体" w:hAnsi="宋体"/>
          <w:color w:val="auto"/>
          <w:sz w:val="28"/>
          <w:szCs w:val="28"/>
        </w:rPr>
        <w:t xml:space="preserve">第二章</w:t>
      </w:r>
      <w:r>
        <w:rPr>
          <w:rStyle w:val="850"/>
          <w:rFonts w:ascii="宋体" w:hAnsi="宋体"/>
          <w:color w:val="auto"/>
          <w:sz w:val="28"/>
          <w:szCs w:val="28"/>
        </w:rPr>
        <w:t xml:space="preserve">   </w:t>
      </w:r>
      <w:r>
        <w:rPr>
          <w:rStyle w:val="850"/>
          <w:rFonts w:hint="eastAsia" w:ascii="宋体" w:hAnsi="宋体"/>
          <w:color w:val="auto"/>
          <w:sz w:val="28"/>
          <w:szCs w:val="28"/>
        </w:rPr>
        <w:t xml:space="preserve">投</w:t>
      </w:r>
      <w:r>
        <w:rPr>
          <w:rStyle w:val="850"/>
          <w:rFonts w:ascii="宋体" w:hAnsi="宋体"/>
          <w:color w:val="auto"/>
          <w:sz w:val="28"/>
          <w:szCs w:val="28"/>
        </w:rPr>
        <w:t xml:space="preserve">  </w:t>
      </w:r>
      <w:r>
        <w:rPr>
          <w:rStyle w:val="850"/>
          <w:rFonts w:hint="eastAsia" w:ascii="宋体" w:hAnsi="宋体"/>
          <w:color w:val="auto"/>
          <w:sz w:val="28"/>
          <w:szCs w:val="28"/>
        </w:rPr>
        <w:t xml:space="preserve">标</w:t>
      </w:r>
      <w:r>
        <w:rPr>
          <w:rStyle w:val="850"/>
          <w:rFonts w:ascii="宋体" w:hAnsi="宋体"/>
          <w:color w:val="auto"/>
          <w:sz w:val="28"/>
          <w:szCs w:val="28"/>
        </w:rPr>
        <w:t xml:space="preserve">  </w:t>
      </w:r>
      <w:r>
        <w:rPr>
          <w:rStyle w:val="850"/>
          <w:rFonts w:hint="eastAsia" w:ascii="宋体" w:hAnsi="宋体"/>
          <w:color w:val="auto"/>
          <w:sz w:val="28"/>
          <w:szCs w:val="28"/>
        </w:rPr>
        <w:t xml:space="preserve">文</w:t>
      </w:r>
      <w:r>
        <w:rPr>
          <w:rStyle w:val="850"/>
          <w:rFonts w:ascii="宋体" w:hAnsi="宋体"/>
          <w:color w:val="auto"/>
          <w:sz w:val="28"/>
          <w:szCs w:val="28"/>
        </w:rPr>
        <w:t xml:space="preserve">  </w:t>
      </w:r>
      <w:r>
        <w:rPr>
          <w:rStyle w:val="850"/>
          <w:rFonts w:hint="eastAsia" w:ascii="宋体" w:hAnsi="宋体"/>
          <w:color w:val="auto"/>
          <w:sz w:val="28"/>
          <w:szCs w:val="28"/>
        </w:rPr>
        <w:t xml:space="preserve">件</w:t>
      </w:r>
      <w:r>
        <w:rPr>
          <w:rStyle w:val="850"/>
          <w:rFonts w:ascii="宋体" w:hAnsi="宋体"/>
          <w:color w:val="auto"/>
          <w:sz w:val="28"/>
          <w:szCs w:val="28"/>
        </w:rPr>
        <w:t xml:space="preserve">  </w:t>
      </w:r>
      <w:r>
        <w:rPr>
          <w:rStyle w:val="850"/>
          <w:rFonts w:hint="eastAsia" w:ascii="宋体" w:hAnsi="宋体"/>
          <w:color w:val="auto"/>
          <w:sz w:val="28"/>
          <w:szCs w:val="28"/>
        </w:rPr>
        <w:t xml:space="preserve">格</w:t>
      </w:r>
      <w:r>
        <w:rPr>
          <w:rStyle w:val="850"/>
          <w:rFonts w:ascii="宋体" w:hAnsi="宋体"/>
          <w:color w:val="auto"/>
          <w:sz w:val="28"/>
          <w:szCs w:val="28"/>
        </w:rPr>
        <w:t xml:space="preserve">  </w:t>
      </w:r>
      <w:r>
        <w:rPr>
          <w:rStyle w:val="850"/>
          <w:rFonts w:hint="eastAsia" w:ascii="宋体" w:hAnsi="宋体"/>
          <w:color w:val="auto"/>
          <w:sz w:val="28"/>
          <w:szCs w:val="28"/>
        </w:rPr>
        <w:t xml:space="preserve">式</w:t>
      </w:r>
      <w:r>
        <w:rPr>
          <w:rFonts w:ascii="宋体" w:hAnsi="宋体"/>
          <w:color w:val="auto"/>
          <w:sz w:val="28"/>
          <w:szCs w:val="28"/>
        </w:rPr>
        <w:tab/>
      </w:r>
      <w:r>
        <w:rPr>
          <w:rFonts w:hint="eastAsia" w:ascii="宋体" w:hAnsi="宋体"/>
          <w:color w:val="auto"/>
          <w:sz w:val="28"/>
          <w:szCs w:val="28"/>
        </w:rPr>
        <w:t xml:space="preserve">9</w:t>
      </w:r>
      <w:r>
        <w:rPr>
          <w:rFonts w:hint="eastAsia" w:ascii="宋体" w:hAnsi="宋体"/>
          <w:color w:val="auto"/>
          <w:sz w:val="28"/>
          <w:szCs w:val="28"/>
        </w:rPr>
        <w:fldChar w:fldCharType="end"/>
      </w:r>
      <w:r>
        <w:rPr>
          <w:rFonts w:hint="eastAsia" w:ascii="宋体" w:hAnsi="宋体"/>
          <w:color w:val="auto"/>
          <w:sz w:val="28"/>
          <w:szCs w:val="28"/>
          <w:lang w:val="en-US" w:eastAsia="zh-CN"/>
        </w:rPr>
        <w:t xml:space="preserve">3</w:t>
      </w:r>
      <w:r/>
    </w:p>
    <w:p>
      <w:pPr>
        <w:pStyle w:val="834"/>
        <w:spacing w:line="480" w:lineRule="auto"/>
        <w:tabs>
          <w:tab w:val="right" w:pos="8450" w:leader="dot"/>
        </w:tabs>
        <w:rPr>
          <w:rFonts w:hint="eastAsia" w:ascii="宋体" w:hAnsi="宋体" w:eastAsia="宋体"/>
          <w:color w:val="auto"/>
          <w:sz w:val="28"/>
          <w:szCs w:val="28"/>
          <w:lang w:eastAsia="zh-CN"/>
        </w:rPr>
      </w:pPr>
      <w:r>
        <w:rPr>
          <w:color w:val="auto"/>
        </w:rPr>
        <w:fldChar w:fldCharType="begin"/>
      </w:r>
      <w:r>
        <w:rPr>
          <w:color w:val="auto"/>
        </w:rPr>
        <w:instrText xml:space="preserve"> HYPERLINK \l "_Toc455416579" </w:instrText>
      </w:r>
      <w:r>
        <w:rPr>
          <w:color w:val="auto"/>
        </w:rPr>
        <w:fldChar w:fldCharType="separate"/>
      </w:r>
      <w:r>
        <w:rPr>
          <w:rStyle w:val="850"/>
          <w:rFonts w:hint="eastAsia" w:ascii="宋体" w:hAnsi="宋体"/>
          <w:bCs/>
          <w:color w:val="auto"/>
          <w:sz w:val="28"/>
          <w:szCs w:val="28"/>
        </w:rPr>
        <w:t xml:space="preserve">一、投标函</w:t>
      </w:r>
      <w:r>
        <w:rPr>
          <w:rFonts w:ascii="宋体" w:hAnsi="宋体"/>
          <w:color w:val="auto"/>
          <w:sz w:val="28"/>
          <w:szCs w:val="28"/>
        </w:rPr>
        <w:tab/>
      </w:r>
      <w:r>
        <w:rPr>
          <w:rFonts w:hint="eastAsia" w:ascii="宋体" w:hAnsi="宋体"/>
          <w:color w:val="auto"/>
          <w:sz w:val="28"/>
          <w:szCs w:val="28"/>
        </w:rPr>
        <w:t xml:space="preserve">9</w:t>
      </w:r>
      <w:r>
        <w:rPr>
          <w:rFonts w:hint="eastAsia" w:ascii="宋体" w:hAnsi="宋体"/>
          <w:color w:val="auto"/>
          <w:sz w:val="28"/>
          <w:szCs w:val="28"/>
        </w:rPr>
        <w:fldChar w:fldCharType="end"/>
      </w:r>
      <w:r>
        <w:rPr>
          <w:rFonts w:hint="eastAsia" w:ascii="宋体" w:hAnsi="宋体"/>
          <w:color w:val="auto"/>
          <w:sz w:val="28"/>
          <w:szCs w:val="28"/>
          <w:lang w:val="en-US" w:eastAsia="zh-CN"/>
        </w:rPr>
        <w:t xml:space="preserve">5</w:t>
      </w:r>
      <w:r/>
    </w:p>
    <w:p>
      <w:pPr>
        <w:pStyle w:val="834"/>
        <w:spacing w:line="480" w:lineRule="auto"/>
        <w:tabs>
          <w:tab w:val="right" w:pos="8450" w:leader="dot"/>
        </w:tabs>
        <w:rPr>
          <w:rFonts w:hint="eastAsia" w:ascii="宋体" w:hAnsi="宋体" w:eastAsia="宋体"/>
          <w:color w:val="auto"/>
          <w:sz w:val="28"/>
          <w:szCs w:val="28"/>
          <w:lang w:eastAsia="zh-CN"/>
        </w:rPr>
      </w:pPr>
      <w:r>
        <w:rPr>
          <w:color w:val="auto"/>
        </w:rPr>
        <w:fldChar w:fldCharType="begin"/>
      </w:r>
      <w:r>
        <w:rPr>
          <w:color w:val="auto"/>
        </w:rPr>
        <w:instrText xml:space="preserve"> HYPERLINK \l "_Toc455416580" </w:instrText>
      </w:r>
      <w:r>
        <w:rPr>
          <w:color w:val="auto"/>
        </w:rPr>
        <w:fldChar w:fldCharType="separate"/>
      </w:r>
      <w:r>
        <w:rPr>
          <w:rStyle w:val="850"/>
          <w:rFonts w:hint="eastAsia" w:ascii="宋体" w:hAnsi="宋体"/>
          <w:bCs/>
          <w:color w:val="auto"/>
          <w:sz w:val="28"/>
          <w:szCs w:val="28"/>
        </w:rPr>
        <w:t xml:space="preserve">二、开标一览表</w:t>
      </w:r>
      <w:r>
        <w:rPr>
          <w:rFonts w:ascii="宋体" w:hAnsi="宋体"/>
          <w:color w:val="auto"/>
          <w:sz w:val="28"/>
          <w:szCs w:val="28"/>
        </w:rPr>
        <w:tab/>
      </w:r>
      <w:r>
        <w:rPr>
          <w:rFonts w:hint="eastAsia" w:ascii="宋体" w:hAnsi="宋体"/>
          <w:color w:val="auto"/>
          <w:sz w:val="28"/>
          <w:szCs w:val="28"/>
        </w:rPr>
        <w:t xml:space="preserve">9</w:t>
      </w:r>
      <w:r>
        <w:rPr>
          <w:rFonts w:hint="eastAsia" w:ascii="宋体" w:hAnsi="宋体"/>
          <w:color w:val="auto"/>
          <w:sz w:val="28"/>
          <w:szCs w:val="28"/>
        </w:rPr>
        <w:fldChar w:fldCharType="end"/>
      </w:r>
      <w:r>
        <w:rPr>
          <w:rFonts w:hint="eastAsia" w:ascii="宋体" w:hAnsi="宋体"/>
          <w:color w:val="auto"/>
          <w:sz w:val="28"/>
          <w:szCs w:val="28"/>
          <w:lang w:val="en-US" w:eastAsia="zh-CN"/>
        </w:rPr>
        <w:t xml:space="preserve">7</w:t>
      </w:r>
      <w:r/>
    </w:p>
    <w:p>
      <w:pPr>
        <w:pStyle w:val="834"/>
        <w:spacing w:line="480" w:lineRule="auto"/>
        <w:tabs>
          <w:tab w:val="right" w:pos="8450" w:leader="dot"/>
        </w:tabs>
        <w:rPr>
          <w:rFonts w:hint="eastAsia" w:ascii="宋体" w:hAnsi="宋体" w:eastAsia="宋体"/>
          <w:color w:val="auto"/>
          <w:sz w:val="28"/>
          <w:szCs w:val="28"/>
          <w:lang w:eastAsia="zh-CN"/>
        </w:rPr>
      </w:pPr>
      <w:r>
        <w:rPr>
          <w:color w:val="auto"/>
        </w:rPr>
        <w:fldChar w:fldCharType="begin"/>
      </w:r>
      <w:r>
        <w:rPr>
          <w:color w:val="auto"/>
        </w:rPr>
        <w:instrText xml:space="preserve"> HYPERLINK \l "_Toc455416585" </w:instrText>
      </w:r>
      <w:r>
        <w:rPr>
          <w:color w:val="auto"/>
        </w:rPr>
        <w:fldChar w:fldCharType="separate"/>
      </w:r>
      <w:r>
        <w:rPr>
          <w:rStyle w:val="850"/>
          <w:rFonts w:hint="eastAsia" w:ascii="宋体" w:hAnsi="宋体"/>
          <w:bCs/>
          <w:color w:val="auto"/>
          <w:sz w:val="28"/>
          <w:szCs w:val="28"/>
        </w:rPr>
        <w:t xml:space="preserve">三、投标分项报价表</w:t>
      </w:r>
      <w:r>
        <w:rPr>
          <w:rFonts w:ascii="宋体" w:hAnsi="宋体"/>
          <w:color w:val="auto"/>
          <w:sz w:val="28"/>
          <w:szCs w:val="28"/>
        </w:rPr>
        <w:tab/>
      </w:r>
      <w:r>
        <w:rPr>
          <w:rFonts w:hint="eastAsia" w:ascii="宋体" w:hAnsi="宋体"/>
          <w:color w:val="auto"/>
          <w:sz w:val="28"/>
          <w:szCs w:val="28"/>
        </w:rPr>
        <w:t xml:space="preserve">9</w:t>
      </w:r>
      <w:r>
        <w:rPr>
          <w:rFonts w:hint="eastAsia" w:ascii="宋体" w:hAnsi="宋体"/>
          <w:color w:val="auto"/>
          <w:sz w:val="28"/>
          <w:szCs w:val="28"/>
        </w:rPr>
        <w:fldChar w:fldCharType="end"/>
      </w:r>
      <w:r>
        <w:rPr>
          <w:rFonts w:hint="eastAsia" w:ascii="宋体" w:hAnsi="宋体"/>
          <w:color w:val="auto"/>
          <w:sz w:val="28"/>
          <w:szCs w:val="28"/>
          <w:lang w:val="en-US" w:eastAsia="zh-CN"/>
        </w:rPr>
        <w:t xml:space="preserve">8</w:t>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"_Toc455416586" </w:instrText>
      </w:r>
      <w:r>
        <w:rPr>
          <w:color w:val="auto"/>
        </w:rPr>
        <w:fldChar w:fldCharType="separate"/>
      </w:r>
      <w:r>
        <w:rPr>
          <w:rStyle w:val="850"/>
          <w:rFonts w:hint="eastAsia" w:ascii="宋体" w:hAnsi="宋体"/>
          <w:bCs/>
          <w:color w:val="auto"/>
          <w:sz w:val="28"/>
          <w:szCs w:val="28"/>
        </w:rPr>
        <w:t xml:space="preserve">四、技术要求响应偏离表</w:t>
      </w:r>
      <w:r>
        <w:rPr>
          <w:rFonts w:ascii="宋体" w:hAnsi="宋体"/>
          <w:color w:val="auto"/>
          <w:sz w:val="28"/>
          <w:szCs w:val="28"/>
        </w:rPr>
        <w:tab/>
      </w:r>
      <w:r>
        <w:rPr>
          <w:rFonts w:hint="eastAsia" w:ascii="宋体" w:hAnsi="宋体"/>
          <w:color w:val="auto"/>
          <w:sz w:val="28"/>
          <w:szCs w:val="28"/>
          <w:lang w:val="en-US" w:eastAsia="zh-CN"/>
        </w:rPr>
        <w:t xml:space="preserve">99</w:t>
      </w:r>
      <w:r>
        <w:rPr>
          <w:rFonts w:hint="eastAsia" w:ascii="宋体" w:hAnsi="宋体"/>
          <w:color w:val="auto"/>
          <w:sz w:val="28"/>
          <w:szCs w:val="28"/>
        </w:rPr>
        <w:fldChar w:fldCharType="end"/>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"_Toc455416587" </w:instrText>
      </w:r>
      <w:r>
        <w:rPr>
          <w:color w:val="auto"/>
        </w:rPr>
        <w:fldChar w:fldCharType="separate"/>
      </w:r>
      <w:r>
        <w:rPr>
          <w:rStyle w:val="850"/>
          <w:rFonts w:hint="eastAsia" w:ascii="宋体" w:hAnsi="宋体"/>
          <w:bCs/>
          <w:color w:val="auto"/>
          <w:sz w:val="28"/>
          <w:szCs w:val="28"/>
        </w:rPr>
        <w:t xml:space="preserve">五、服务承诺</w:t>
      </w:r>
      <w:r>
        <w:rPr>
          <w:rFonts w:ascii="宋体" w:hAnsi="宋体"/>
          <w:color w:val="auto"/>
          <w:sz w:val="28"/>
          <w:szCs w:val="28"/>
        </w:rPr>
        <w:tab/>
      </w:r>
      <w:r>
        <w:rPr>
          <w:rFonts w:hint="eastAsia" w:ascii="宋体" w:hAnsi="宋体"/>
          <w:color w:val="auto"/>
          <w:sz w:val="28"/>
          <w:szCs w:val="28"/>
          <w:lang w:val="en-US" w:eastAsia="zh-CN"/>
        </w:rPr>
        <w:t xml:space="preserve">100</w:t>
      </w:r>
      <w:r>
        <w:rPr>
          <w:rFonts w:hint="eastAsia" w:ascii="宋体" w:hAnsi="宋体"/>
          <w:color w:val="auto"/>
          <w:sz w:val="28"/>
          <w:szCs w:val="28"/>
        </w:rPr>
        <w:fldChar w:fldCharType="end"/>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"_Toc455416589" </w:instrText>
      </w:r>
      <w:r>
        <w:rPr>
          <w:color w:val="auto"/>
        </w:rPr>
        <w:fldChar w:fldCharType="separate"/>
      </w:r>
      <w:r>
        <w:rPr>
          <w:rStyle w:val="850"/>
          <w:rFonts w:hint="eastAsia" w:ascii="宋体" w:hAnsi="宋体"/>
          <w:bCs/>
          <w:color w:val="auto"/>
          <w:sz w:val="28"/>
          <w:szCs w:val="28"/>
        </w:rPr>
        <w:t xml:space="preserve">六、资质审查时投标人必须提供的资格证明文件</w:t>
      </w:r>
      <w:r>
        <w:rPr>
          <w:rFonts w:ascii="宋体" w:hAnsi="宋体"/>
          <w:color w:val="auto"/>
          <w:sz w:val="28"/>
          <w:szCs w:val="28"/>
        </w:rPr>
        <w:tab/>
      </w:r>
      <w:r>
        <w:rPr>
          <w:rFonts w:hint="eastAsia" w:ascii="宋体" w:hAnsi="宋体"/>
          <w:color w:val="auto"/>
          <w:sz w:val="28"/>
          <w:szCs w:val="28"/>
          <w:lang w:val="en-US" w:eastAsia="zh-CN"/>
        </w:rPr>
        <w:t xml:space="preserve">101</w:t>
      </w:r>
      <w:r>
        <w:rPr>
          <w:rFonts w:hint="eastAsia" w:ascii="宋体" w:hAnsi="宋体"/>
          <w:color w:val="auto"/>
          <w:sz w:val="28"/>
          <w:szCs w:val="28"/>
        </w:rPr>
        <w:fldChar w:fldCharType="end"/>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"_Toc455416590" </w:instrText>
      </w:r>
      <w:r>
        <w:rPr>
          <w:color w:val="auto"/>
        </w:rPr>
        <w:fldChar w:fldCharType="separate"/>
      </w:r>
      <w:r>
        <w:rPr>
          <w:rStyle w:val="850"/>
          <w:rFonts w:hint="eastAsia" w:ascii="宋体" w:hAnsi="宋体"/>
          <w:bCs/>
          <w:color w:val="auto"/>
          <w:sz w:val="28"/>
          <w:szCs w:val="28"/>
        </w:rPr>
        <w:t xml:space="preserve">七、综合评审时投标人需提供的证明文件</w:t>
      </w:r>
      <w:r>
        <w:rPr>
          <w:rFonts w:ascii="宋体" w:hAnsi="宋体"/>
          <w:color w:val="auto"/>
          <w:sz w:val="28"/>
          <w:szCs w:val="28"/>
        </w:rPr>
        <w:tab/>
      </w:r>
      <w:r>
        <w:rPr>
          <w:rFonts w:hint="eastAsia" w:ascii="宋体" w:hAnsi="宋体"/>
          <w:color w:val="auto"/>
          <w:sz w:val="28"/>
          <w:szCs w:val="28"/>
          <w:lang w:val="en-US" w:eastAsia="zh-CN"/>
        </w:rPr>
        <w:t xml:space="preserve">102</w:t>
      </w:r>
      <w:r>
        <w:rPr>
          <w:rFonts w:hint="eastAsia" w:ascii="宋体" w:hAnsi="宋体"/>
          <w:color w:val="auto"/>
          <w:sz w:val="28"/>
          <w:szCs w:val="28"/>
        </w:rPr>
        <w:fldChar w:fldCharType="end"/>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"_Toc455416591" </w:instrText>
      </w:r>
      <w:r>
        <w:rPr>
          <w:color w:val="auto"/>
        </w:rPr>
        <w:fldChar w:fldCharType="separate"/>
      </w:r>
      <w:r>
        <w:rPr>
          <w:rStyle w:val="850"/>
          <w:rFonts w:hint="eastAsia" w:ascii="宋体" w:hAnsi="宋体"/>
          <w:bCs/>
          <w:color w:val="auto"/>
          <w:sz w:val="28"/>
          <w:szCs w:val="28"/>
        </w:rPr>
        <w:t xml:space="preserve">八、投标人认为有必要提供并说明的其它资料</w:t>
      </w:r>
      <w:r>
        <w:rPr>
          <w:rFonts w:ascii="宋体" w:hAnsi="宋体"/>
          <w:color w:val="auto"/>
          <w:sz w:val="28"/>
          <w:szCs w:val="28"/>
        </w:rPr>
        <w:tab/>
      </w:r>
      <w:r>
        <w:rPr>
          <w:rFonts w:hint="eastAsia" w:ascii="宋体" w:hAnsi="宋体"/>
          <w:color w:val="auto"/>
          <w:sz w:val="28"/>
          <w:szCs w:val="28"/>
          <w:lang w:val="en-US" w:eastAsia="zh-CN"/>
        </w:rPr>
        <w:t xml:space="preserve">103</w:t>
      </w:r>
      <w:r>
        <w:rPr>
          <w:rFonts w:hint="eastAsia" w:ascii="宋体" w:hAnsi="宋体"/>
          <w:color w:val="auto"/>
          <w:sz w:val="28"/>
          <w:szCs w:val="28"/>
        </w:rPr>
        <w:fldChar w:fldCharType="end"/>
      </w:r>
      <w:r/>
    </w:p>
    <w:p>
      <w:pPr>
        <w:pStyle w:val="834"/>
        <w:spacing w:line="480" w:lineRule="auto"/>
        <w:tabs>
          <w:tab w:val="right" w:pos="8450" w:leader="dot"/>
        </w:tabs>
        <w:rPr>
          <w:rFonts w:ascii="宋体" w:hAnsi="宋体"/>
          <w:color w:val="auto"/>
          <w:sz w:val="28"/>
          <w:szCs w:val="28"/>
        </w:rPr>
      </w:pPr>
      <w:r>
        <w:rPr>
          <w:color w:val="auto"/>
        </w:rPr>
        <w:fldChar w:fldCharType="begin"/>
      </w:r>
      <w:r>
        <w:rPr>
          <w:color w:val="auto"/>
        </w:rPr>
        <w:instrText xml:space="preserve"> HYPERLINK \l "_Toc455416592" </w:instrText>
      </w:r>
      <w:r>
        <w:rPr>
          <w:color w:val="auto"/>
        </w:rPr>
        <w:fldChar w:fldCharType="separate"/>
      </w:r>
      <w:r>
        <w:rPr>
          <w:rStyle w:val="850"/>
          <w:rFonts w:hint="eastAsia" w:ascii="宋体" w:hAnsi="宋体"/>
          <w:bCs/>
          <w:color w:val="auto"/>
          <w:sz w:val="28"/>
          <w:szCs w:val="28"/>
        </w:rPr>
        <w:t xml:space="preserve">九、示范格式</w:t>
      </w:r>
      <w:r>
        <w:rPr>
          <w:rFonts w:ascii="宋体" w:hAnsi="宋体"/>
          <w:color w:val="auto"/>
          <w:sz w:val="28"/>
          <w:szCs w:val="28"/>
        </w:rPr>
        <w:tab/>
      </w:r>
      <w:r>
        <w:rPr>
          <w:rFonts w:hint="eastAsia" w:ascii="宋体" w:hAnsi="宋体"/>
          <w:color w:val="auto"/>
          <w:sz w:val="28"/>
          <w:szCs w:val="28"/>
          <w:lang w:val="en-US" w:eastAsia="zh-CN"/>
        </w:rPr>
        <w:t xml:space="preserve">104</w:t>
      </w:r>
      <w:r>
        <w:rPr>
          <w:rFonts w:hint="eastAsia" w:ascii="宋体" w:hAnsi="宋体"/>
          <w:color w:val="auto"/>
          <w:sz w:val="28"/>
          <w:szCs w:val="28"/>
        </w:rPr>
        <w:fldChar w:fldCharType="end"/>
      </w:r>
      <w:r/>
    </w:p>
    <w:p>
      <w:pPr>
        <w:pStyle w:val="766"/>
        <w:numPr>
          <w:ilvl w:val="0"/>
          <w:numId w:val="0"/>
        </w:numPr>
        <w:jc w:val="center"/>
        <w:spacing w:before="0" w:after="0" w:line="240" w:lineRule="auto"/>
        <w:rPr>
          <w:rFonts w:ascii="仿宋" w:hAnsi="仿宋" w:eastAsia="仿宋" w:cs="仿宋"/>
          <w:color w:val="auto"/>
        </w:rPr>
      </w:pPr>
      <w:r>
        <w:rPr>
          <w:rFonts w:ascii="宋体" w:hAnsi="宋体"/>
          <w:color w:val="auto"/>
          <w:sz w:val="28"/>
          <w:szCs w:val="28"/>
        </w:rPr>
        <w:fldChar w:fldCharType="end"/>
      </w:r>
      <w:r>
        <w:rPr>
          <w:rFonts w:hint="eastAsia" w:ascii="仿宋" w:hAnsi="仿宋" w:eastAsia="仿宋" w:cs="仿宋"/>
          <w:color w:val="auto"/>
        </w:rPr>
        <w:t xml:space="preserve">第一章</w:t>
      </w:r>
      <w:r>
        <w:rPr>
          <w:rFonts w:hint="eastAsia" w:ascii="仿宋" w:hAnsi="仿宋" w:eastAsia="仿宋" w:cs="仿宋"/>
          <w:color w:val="auto"/>
          <w:lang w:val="en-US"/>
        </w:rPr>
        <w:t xml:space="preserve">  </w:t>
      </w:r>
      <w:r>
        <w:rPr>
          <w:rFonts w:hint="eastAsia" w:ascii="仿宋" w:hAnsi="仿宋" w:eastAsia="仿宋" w:cs="仿宋"/>
          <w:color w:val="auto"/>
        </w:rPr>
        <w:t xml:space="preserve">招标文件</w:t>
      </w:r>
      <w:bookmarkEnd w:id="0"/>
      <w:r/>
      <w:r/>
    </w:p>
    <w:p>
      <w:pPr>
        <w:pStyle w:val="767"/>
        <w:numPr>
          <w:ilvl w:val="0"/>
          <w:numId w:val="0"/>
        </w:numPr>
        <w:jc w:val="center"/>
        <w:spacing w:before="0" w:after="0" w:line="240" w:lineRule="auto"/>
        <w:rPr>
          <w:rFonts w:ascii="仿宋" w:hAnsi="仿宋" w:eastAsia="仿宋" w:cs="仿宋"/>
          <w:color w:val="auto"/>
          <w:szCs w:val="32"/>
        </w:rPr>
      </w:pPr>
      <w:r/>
      <w:bookmarkStart w:id="3" w:name="_Toc455416572"/>
      <w:r>
        <w:rPr>
          <w:rFonts w:hint="eastAsia" w:ascii="仿宋" w:hAnsi="仿宋" w:eastAsia="仿宋" w:cs="仿宋"/>
          <w:bCs/>
          <w:color w:val="auto"/>
          <w:szCs w:val="32"/>
        </w:rPr>
        <w:t xml:space="preserve">第一部分</w:t>
      </w:r>
      <w:bookmarkEnd w:id="1"/>
      <w:r>
        <w:rPr>
          <w:rFonts w:hint="eastAsia" w:ascii="仿宋" w:hAnsi="仿宋" w:eastAsia="仿宋" w:cs="仿宋"/>
          <w:bCs/>
          <w:color w:val="auto"/>
          <w:szCs w:val="32"/>
        </w:rPr>
        <w:t xml:space="preserve">  投标邀请</w:t>
      </w:r>
      <w:bookmarkEnd w:id="2"/>
      <w:r/>
      <w:bookmarkEnd w:id="3"/>
      <w:r/>
      <w:r/>
    </w:p>
    <w:p>
      <w:pPr>
        <w:spacing w:line="520" w:lineRule="exact"/>
        <w:rPr>
          <w:rFonts w:ascii="仿宋" w:hAnsi="仿宋" w:eastAsia="仿宋" w:cs="仿宋"/>
          <w:color w:val="auto"/>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rPr>
        <w:t xml:space="preserve">项目概况</w:t>
      </w:r>
      <w:r/>
    </w:p>
    <w:p>
      <w:pPr>
        <w:ind w:firstLine="480"/>
        <w:spacing w:line="520" w:lineRule="exact"/>
        <w:rPr>
          <w:rFonts w:ascii="仿宋" w:hAnsi="仿宋" w:eastAsia="仿宋" w:cs="仿宋"/>
          <w:color w:val="auto"/>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rPr>
        <w:t xml:space="preserve">涟水县生态环境监测能力提升项目</w:t>
      </w:r>
      <w:r>
        <w:rPr>
          <w:rFonts w:hint="eastAsia" w:ascii="仿宋" w:hAnsi="仿宋" w:eastAsia="仿宋" w:cs="仿宋"/>
          <w:color w:val="auto"/>
          <w:sz w:val="28"/>
          <w:szCs w:val="28"/>
          <w:lang w:eastAsia="zh-CN"/>
        </w:rPr>
        <w:t xml:space="preserve">JSZC-320826-HARC-G2025-0002</w:t>
      </w:r>
      <w:r>
        <w:rPr>
          <w:rFonts w:hint="eastAsia" w:ascii="仿宋" w:hAnsi="仿宋" w:eastAsia="仿宋" w:cs="仿宋"/>
          <w:color w:val="auto"/>
          <w:sz w:val="28"/>
          <w:szCs w:val="28"/>
        </w:rPr>
        <w:t xml:space="preserve"> 招标项目的潜在投标人应在http://jszfcg.jscz.gov.cn/jszc/login获取招标文件，并于2025年</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14</w:t>
      </w:r>
      <w:r>
        <w:rPr>
          <w:rFonts w:hint="eastAsia" w:ascii="仿宋" w:hAnsi="仿宋" w:eastAsia="仿宋" w:cs="仿宋"/>
          <w:color w:val="auto"/>
          <w:sz w:val="28"/>
          <w:szCs w:val="28"/>
        </w:rPr>
        <w:t xml:space="preserve">日</w:t>
      </w:r>
      <w:r>
        <w:rPr>
          <w:rFonts w:hint="eastAsia" w:ascii="仿宋" w:hAnsi="仿宋" w:eastAsia="仿宋" w:cs="仿宋"/>
          <w:color w:val="auto"/>
          <w:sz w:val="28"/>
          <w:szCs w:val="28"/>
          <w:lang w:val="en-US" w:eastAsia="zh-CN"/>
        </w:rPr>
        <w:t xml:space="preserve">上午9:00</w:t>
      </w:r>
      <w:r>
        <w:rPr>
          <w:rFonts w:hint="eastAsia" w:ascii="仿宋" w:hAnsi="仿宋" w:eastAsia="仿宋" w:cs="仿宋"/>
          <w:color w:val="auto"/>
          <w:sz w:val="28"/>
          <w:szCs w:val="28"/>
        </w:rPr>
        <w:t xml:space="preserve">（北京时间）前递交投标文件。</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一、项目基本情况：</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（一）项目编号：</w:t>
      </w:r>
      <w:r>
        <w:rPr>
          <w:rFonts w:hint="eastAsia" w:ascii="仿宋" w:hAnsi="仿宋" w:eastAsia="仿宋" w:cs="仿宋"/>
          <w:color w:val="auto"/>
          <w:sz w:val="28"/>
          <w:szCs w:val="28"/>
          <w:lang w:eastAsia="zh-CN"/>
        </w:rPr>
        <w:t xml:space="preserve">JSZC-320826-HARC-G2025-0002</w:t>
      </w:r>
      <w:r>
        <w:rPr>
          <w:rFonts w:hint="eastAsia" w:ascii="仿宋" w:hAnsi="仿宋" w:eastAsia="仿宋" w:cs="仿宋"/>
          <w:color w:val="auto"/>
          <w:sz w:val="28"/>
          <w:szCs w:val="28"/>
        </w:rPr>
        <w:t xml:space="preserve">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（二）项目名称：涟水县生态环境监测能力提升项目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（三）预算金额：743.5万元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（四）最高限价（如有）：743.5万元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（五）采购需求：涟水县生态环境监测能力提升，具体详见招标文件。</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（六）合同履行期限：</w:t>
      </w:r>
      <w:r>
        <w:rPr>
          <w:rFonts w:hint="eastAsia" w:ascii="仿宋" w:hAnsi="仿宋" w:eastAsia="仿宋" w:cs="仿宋"/>
          <w:color w:val="auto"/>
          <w:sz w:val="28"/>
          <w:szCs w:val="28"/>
          <w:highlight w:val="none"/>
        </w:rPr>
        <w:t xml:space="preserve">合同签订后，合同签订后45日内供货、安装、调试到位。</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（七）本项目（是/否）接受联合体投标：不接受联合体。</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（八）本项目采购标的对应的中小企业划分标准所属行业为</w:t>
      </w:r>
      <w:r>
        <w:rPr>
          <w:rFonts w:hint="eastAsia" w:ascii="仿宋" w:hAnsi="仿宋" w:eastAsia="仿宋" w:cs="仿宋"/>
          <w:color w:val="auto"/>
          <w:sz w:val="28"/>
          <w:szCs w:val="28"/>
          <w:u w:val="single"/>
        </w:rPr>
        <w:t xml:space="preserve">工业</w:t>
      </w:r>
      <w:r>
        <w:rPr>
          <w:rFonts w:hint="eastAsia" w:ascii="仿宋" w:hAnsi="仿宋" w:eastAsia="仿宋" w:cs="仿宋"/>
          <w:color w:val="auto"/>
          <w:sz w:val="28"/>
          <w:szCs w:val="28"/>
        </w:rPr>
        <w:t xml:space="preserve">。</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二、申请人的资格要求：</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（一）满足《中华人民共和国政府采购法》第二十二条规定：</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提供下列材料之一：（1）投标人提供法定代表人资格证明（必须提供，格式详见第九部分示范格式一）和法定代表人身份证（扫描件并加盖投标人电子签章）；（2）投标人提供授权委托书（必须提供，格式详见第九部分示范格式二）和受托人身份证（扫描件并加盖投标人电子签章）。</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2.提供营业执照</w:t>
      </w:r>
      <w:r>
        <w:rPr>
          <w:rFonts w:hint="eastAsia" w:ascii="仿宋" w:hAnsi="仿宋" w:eastAsia="仿宋" w:cs="仿宋"/>
          <w:color w:val="auto"/>
          <w:sz w:val="28"/>
          <w:szCs w:val="28"/>
        </w:rPr>
        <w:t xml:space="preserve">或事业单位法人证书</w:t>
      </w:r>
      <w:r>
        <w:rPr>
          <w:rFonts w:hint="eastAsia" w:ascii="仿宋" w:hAnsi="仿宋" w:eastAsia="仿宋" w:cs="仿宋"/>
          <w:color w:val="auto"/>
          <w:sz w:val="28"/>
          <w:szCs w:val="28"/>
        </w:rPr>
        <w:t xml:space="preserve">（扫描件并加盖投标人电子签章，必须提供）。</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3.提供《失信行为“双公示”承诺书》（详见示范格式五），扫描件并加盖投标人电子签章，必须提供。</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（二）落实政府采购政策需满足的资格要求：</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本项目按照以下第</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3</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种方式落实政府采购促进中小企业发展的要求：</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1.本项目为专门面向中小企业采购的项目。</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2.本项目通过以下第（）种方式预留部分采购份额采购中小企业服务：</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（1）本项目要求供应商以联合体形式参加，中小企业合同金额应当达到的比例为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%（两项比例均应符合《政府采购促进中小企业发展管理办法》第八条规定）。</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（2）本项目要求供应商进行合同分包，中小企业合同金额应当达到的比例为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%，其中小微企业所占比例应为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%（两项比例均应符合《政府采购促进中小企业发展管理办法》第八条规定）。</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3.本项目为非预留份额的采购项目，对小微企业报价给予扣除，用扣除后的价格参加评审，具体详见第一章“投标人须知”第32.1项。</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（三）本项目的特定资格要求：无。</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三、获取招标文件：</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时间：2025年</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24</w:t>
      </w:r>
      <w:r>
        <w:rPr>
          <w:rFonts w:hint="eastAsia" w:ascii="仿宋" w:hAnsi="仿宋" w:eastAsia="仿宋" w:cs="仿宋"/>
          <w:color w:val="auto"/>
          <w:sz w:val="28"/>
          <w:szCs w:val="28"/>
        </w:rPr>
        <w:t xml:space="preserve">日至2025年</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28</w:t>
      </w:r>
      <w:r>
        <w:rPr>
          <w:rFonts w:hint="eastAsia" w:ascii="仿宋" w:hAnsi="仿宋" w:eastAsia="仿宋" w:cs="仿宋"/>
          <w:color w:val="auto"/>
          <w:sz w:val="28"/>
          <w:szCs w:val="28"/>
        </w:rPr>
        <w:t xml:space="preserve">日，每天上午00:00-12:00，下午12:00-23:59（北京时间，法定节假日除外）</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地点：http://jszfcg.jscz.gov.cn/jszc/login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方式：投标人登</w:t>
      </w:r>
      <w:r>
        <w:rPr>
          <w:rFonts w:hint="eastAsia" w:ascii="仿宋" w:hAnsi="仿宋" w:eastAsia="仿宋" w:cs="仿宋"/>
          <w:color w:val="auto"/>
          <w:sz w:val="28"/>
          <w:szCs w:val="28"/>
          <w:lang w:val="en-US" w:eastAsia="zh-CN"/>
        </w:rPr>
        <w:t xml:space="preserve">录</w:t>
      </w:r>
      <w:r>
        <w:rPr>
          <w:rFonts w:hint="eastAsia" w:ascii="仿宋" w:hAnsi="仿宋" w:eastAsia="仿宋" w:cs="仿宋"/>
          <w:color w:val="auto"/>
          <w:sz w:val="28"/>
          <w:szCs w:val="28"/>
        </w:rPr>
        <w:t xml:space="preserve">江苏省政府采购网或者淮安市政府采购网，在网站首页点击“苏采云”→使用CA锁登录系统（新用户需进行“平台用户注册”）→“项目参与”进行登记，在“可参与项目”中选择“我要参与”，参与成功后到“已参与项目”界面中找到该项目下载</w:t>
      </w:r>
      <w:r>
        <w:rPr>
          <w:rFonts w:hint="eastAsia" w:ascii="仿宋" w:hAnsi="仿宋" w:eastAsia="仿宋" w:cs="仿宋"/>
          <w:color w:val="auto"/>
          <w:sz w:val="28"/>
          <w:szCs w:val="28"/>
        </w:rPr>
        <w:t xml:space="preserve">文件并进行操作。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售价：0.00元 </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四、提交投标文件截止时间、开标时间和地点：</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2025年</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14</w:t>
      </w:r>
      <w:r>
        <w:rPr>
          <w:rFonts w:hint="eastAsia" w:ascii="仿宋" w:hAnsi="仿宋" w:eastAsia="仿宋" w:cs="仿宋"/>
          <w:color w:val="auto"/>
          <w:sz w:val="28"/>
          <w:szCs w:val="28"/>
        </w:rPr>
        <w:t xml:space="preserve">日 9</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rPr>
        <w:t xml:space="preserve">00</w:t>
      </w:r>
      <w:r>
        <w:rPr>
          <w:rFonts w:hint="eastAsia" w:ascii="仿宋" w:hAnsi="仿宋" w:eastAsia="仿宋" w:cs="仿宋"/>
          <w:color w:val="auto"/>
          <w:sz w:val="28"/>
          <w:szCs w:val="28"/>
        </w:rPr>
        <w:t xml:space="preserve"> （北京时间）</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地点：http://jszfcg.jscz.gov.cn/jszc/login </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五、公告期限：</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自本公告发布之日起5个工作日。</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六、其他补充事宜：</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1.本项目仅采购非进口产品（注:本文件所称进口产品</w:t>
      </w:r>
      <w:r>
        <w:rPr>
          <w:rFonts w:hint="eastAsia" w:ascii="仿宋" w:hAnsi="仿宋" w:eastAsia="仿宋" w:cs="仿宋"/>
          <w:color w:val="auto"/>
          <w:sz w:val="28"/>
          <w:szCs w:val="28"/>
        </w:rPr>
        <w:t xml:space="preserve">是指通过中国海关报关验放进入中国境内且产自关境外的产品）</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w:t>
      </w:r>
      <w:r>
        <w:rPr>
          <w:rFonts w:hint="eastAsia" w:ascii="仿宋" w:hAnsi="仿宋" w:eastAsia="仿宋" w:cs="仿宋"/>
          <w:color w:val="auto"/>
          <w:sz w:val="28"/>
          <w:szCs w:val="28"/>
        </w:rPr>
        <w:t xml:space="preserve">ce9.html。</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3.有关本次招标的事项若存在变动或修改，敬请及时关注“淮安市政府采购网”发布的更正公告。</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4.本次招标不收取投标保证金。</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七、对本次招标提出询问，请按以下方式联系：</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1.采购人信息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单位名称：淮安市涟水生态环境局（本级）</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单位地址：淮安市涟水县红日大道18-6号</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联系人：郭先生</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联系电话：15751712567</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2.采购代理机构信息（如有）</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单位名称：淮安融创建设项目管理有限公司</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单位地址：淮安智慧谷B1号楼3楼（淮安市宁连公路与枚皋路交叉口东南150米）</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联系人：金女士</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联系电话：15996150163</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3.项目联系方式</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项目联系人：金女士</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电话：15996150163</w:t>
      </w:r>
      <w:r/>
    </w:p>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pStyle w:val="767"/>
        <w:numPr>
          <w:ilvl w:val="1"/>
          <w:numId w:val="0"/>
        </w:numPr>
        <w:rPr>
          <w:color w:val="auto"/>
        </w:rPr>
      </w:pPr>
      <w:r>
        <w:rPr>
          <w:color w:val="auto"/>
        </w:rPr>
      </w:r>
      <w:r/>
    </w:p>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pStyle w:val="767"/>
        <w:numPr>
          <w:ilvl w:val="1"/>
          <w:numId w:val="0"/>
        </w:numPr>
        <w:rPr>
          <w:rFonts w:ascii="仿宋" w:hAnsi="仿宋" w:eastAsia="仿宋" w:cs="仿宋"/>
          <w:color w:val="auto"/>
          <w:sz w:val="28"/>
          <w:szCs w:val="28"/>
        </w:rPr>
      </w:pPr>
      <w:r>
        <w:rPr>
          <w:rFonts w:ascii="仿宋" w:hAnsi="仿宋" w:eastAsia="仿宋" w:cs="仿宋"/>
          <w:color w:val="auto"/>
          <w:sz w:val="28"/>
          <w:szCs w:val="28"/>
        </w:rPr>
      </w:r>
      <w:r/>
    </w:p>
    <w:p>
      <w:pPr>
        <w:pStyle w:val="777"/>
        <w:rPr>
          <w:color w:val="auto"/>
        </w:rPr>
      </w:pPr>
      <w:r>
        <w:rPr>
          <w:color w:val="auto"/>
        </w:rPr>
      </w:r>
      <w:r/>
    </w:p>
    <w:p>
      <w:pPr>
        <w:rPr>
          <w:color w:val="auto"/>
        </w:rPr>
      </w:pPr>
      <w:r>
        <w:rPr>
          <w:color w:val="auto"/>
        </w:rPr>
      </w:r>
      <w:r/>
    </w:p>
    <w:p>
      <w:pPr>
        <w:jc w:val="center"/>
        <w:spacing w:line="520" w:lineRule="exact"/>
        <w:rPr>
          <w:rFonts w:ascii="仿宋" w:hAnsi="仿宋" w:eastAsia="仿宋" w:cs="仿宋"/>
          <w:b/>
          <w:color w:val="auto"/>
          <w:sz w:val="28"/>
          <w:szCs w:val="28"/>
        </w:rPr>
      </w:pPr>
      <w:r>
        <w:rPr>
          <w:rFonts w:hint="eastAsia" w:ascii="仿宋" w:hAnsi="仿宋" w:eastAsia="仿宋" w:cs="仿宋"/>
          <w:b/>
          <w:color w:val="auto"/>
          <w:sz w:val="32"/>
          <w:szCs w:val="32"/>
        </w:rPr>
        <w:t xml:space="preserve">第二部分  投标人须知</w:t>
      </w:r>
      <w:r/>
    </w:p>
    <w:p>
      <w:pPr>
        <w:ind w:firstLine="48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友情提醒:投标人应认真阅读招标文件中全部内容。如果投标人没有按照招标文件规定和要求上传投标文件及要求提供的全部资料，或者投标人不实质性响应招标文件要求的投标将被拒绝或作无效投标处理。</w:t>
      </w:r>
      <w:r/>
    </w:p>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一、总  则</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1.适用范围</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本招标文件仅适用于本次投标邀请中所述项目的采购。</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2.合格的投标人</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2.1投标人必须符合第一部分投标邀请中投标人资格要求；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2.2 满足招标文件中实质性条款的规定。</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3.适用法律</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3.1 《中华人民共和国政府采购法》、《中华人民共和国政府采购法实施条例》、《政府采购货物和服务招标投标管理办法》等有关法律、规章和规定等。</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4.投标费用</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4.1投标人应自行承担所有与参加投标有关的费用。不论投标的结果如何，采购人或代理机构在任何情况下均无义务和责任承担这些费用。</w:t>
      </w:r>
      <w:r/>
    </w:p>
    <w:p>
      <w:pPr>
        <w:ind w:firstLine="482"/>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4.2本次采购项目由采购人委托淮安融创建设项目管理有限公司代理，经双方约定由中标人支付本项目代理费用，收费标准按照苏招协【2022】002号文收费标准执行，专家评审费另行按实计取，投标人报价时予以考虑。中标供应商必须在成交通知书发出前向代理公司交纳以上费用，此费用须包含在投标报价中，但无须单独列项计取。</w:t>
      </w:r>
      <w:r/>
    </w:p>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二、招标文件</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5.招标文件构成包括</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第一章   招标文件</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第二章   投标文件格式</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6.招标文件的澄清</w:t>
      </w:r>
      <w:r/>
    </w:p>
    <w:p>
      <w:pPr>
        <w:ind w:firstLine="480"/>
        <w:spacing w:line="520" w:lineRule="exact"/>
        <w:rPr>
          <w:rFonts w:ascii="仿宋" w:hAnsi="仿宋" w:eastAsia="仿宋" w:cs="仿宋"/>
          <w:color w:val="auto"/>
          <w:sz w:val="28"/>
          <w:szCs w:val="28"/>
          <w:highlight w:val="red"/>
        </w:rPr>
      </w:pPr>
      <w:r>
        <w:rPr>
          <w:rFonts w:hint="eastAsia" w:ascii="仿宋" w:hAnsi="仿宋" w:eastAsia="仿宋" w:cs="仿宋"/>
          <w:color w:val="auto"/>
          <w:sz w:val="28"/>
          <w:szCs w:val="28"/>
        </w:rPr>
        <w:t xml:space="preserve">6.1任何要求对招标文件进行澄清的投标人，均应在投标文件提交截止时间十日前</w:t>
      </w:r>
      <w:r>
        <w:rPr>
          <w:rFonts w:hint="eastAsia" w:ascii="仿宋" w:hAnsi="仿宋" w:eastAsia="仿宋" w:cs="仿宋"/>
          <w:color w:val="auto"/>
          <w:sz w:val="28"/>
          <w:szCs w:val="28"/>
        </w:rPr>
        <w:t xml:space="preserve">以书面或电子件形式通知采购人或代理机构（在递送书面文件的同时请磋商供应商将电子件一并发送给采购人或代理机构）。</w:t>
      </w:r>
      <w:r>
        <w:rPr>
          <w:rFonts w:hint="eastAsia" w:ascii="仿宋" w:hAnsi="仿宋" w:eastAsia="仿宋" w:cs="仿宋"/>
          <w:color w:val="auto"/>
          <w:sz w:val="28"/>
          <w:szCs w:val="28"/>
        </w:rPr>
        <w:t xml:space="preserve">采购人或代理机构对投标文件提交截止时间前十日收到的任何澄清要求予以答复。</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7.招标文件的更正或补充</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7.1在投标文件提交截止时间十五日前，采购人或代理机构可主动或在解答投标人提出的澄清问题时对招标文件用更正公告的方式进行修正。</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7.2对招标文件的更正将在淮安市政府采购网进行公告。更正公告将作为招标文件的组成部分，对所有参加本次采购活动的投标人都具有约束力。</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7.3为使供应商有足够的时间按招标文件的更正要求修正投标文件，采购人或代理机构有权按照相关法定的要求推迟投标文件的提交截止时间和开标日期。</w:t>
      </w:r>
      <w:r/>
    </w:p>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三、投标文件的编制</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8.投标文件的语言及度量衡单位</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8.1 投标人提交的投标文件以及投标人与代理机构就有关投标的所有来往通知、函件和文件均应使用简体中文。</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8.2 除技术性能另有规定外，投标文件所使用的度量衡单位，均须采用国家法定计量单位。</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9.投标文件构成</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9.1 投标人编写的投标文件应包括资格证明文件、符合性证明文件、投标分项报价表、技术要求响应及偏离表、其他证明文件、投标函、开标一览表等部分。请投标人根据本招标文件的要求在指定模块中上传响应的投标材料，未按招标文件要求在指定模块上传响应的投标材料的，视同未提交该投标材料处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9.2 如标书制作工具中格式和内容与“淮安市政府采购网”发布的招标文件不一致，请以“淮安市政府采购网”发布的招标文件为准。</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10.证明投标人及投标标的符合招标文件规定的文件</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10.1 投标人应按照招标文件要求提交证明文件，证明其及投标标的符合招标文件规定。</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10.2招标文件对证明文件无明确形式要求的，证明文件可以以文字资料、图纸和数据等形式提交。</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11.投标分项报价表</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11.1 投标人应按照招标文件规定格式填报投标分项报价表。</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11.2投标货币。投标文件中的单价和总价无特殊规定的采用人民</w:t>
      </w:r>
      <w:r>
        <w:rPr>
          <w:rFonts w:hint="eastAsia" w:ascii="仿宋" w:hAnsi="仿宋" w:eastAsia="仿宋" w:cs="仿宋"/>
          <w:color w:val="auto"/>
          <w:sz w:val="28"/>
          <w:szCs w:val="28"/>
        </w:rPr>
        <w:t xml:space="preserve">币报价，以元为单位标注。招标文件中另有规定的按规定执行。</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12.技术要求响应及偏离表、商务要求响应及偏离表（如有）</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12.1 投标人需对招标文件中的技术要求与商务要求逐项作出响应或偏离，并说明原因。</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12.2 投标人可在投标文件中提供认为需要的其他技术文件或说明。</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13.服务承诺、培训计划、人员安排及其他（如有）</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13.1 投标人需根据招标文件要求提供有关售后服务的管理制度，售后服务机构的分布情况，售后服务人员的数量、素质、技术水平及售后服务的反应能力等。</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13.2 投标人需根据招标文件要求提供培训计划。</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13.3投标人需根据招标文件要求提供所投标的的主要组成部分、功能设计、实现思路及关键技术等。</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14.投标函和开标一览表</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14.1 投标人应按照招标文件中提供的格式完整、正确填写投标函、开标一览表。</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14.2 对于采用货币报价的项目，开标一览表中的投标总报价应与投标分项报价表中的投标总报价一致，如不一致，不作为无效投标处理，但评标时按开标一览表中价格为准。</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15.投标有效期</w:t>
      </w:r>
      <w:r>
        <w:rPr>
          <w:rFonts w:hint="eastAsia" w:ascii="仿宋" w:hAnsi="仿宋" w:eastAsia="仿宋" w:cs="仿宋"/>
          <w:color w:val="auto"/>
          <w:sz w:val="28"/>
          <w:szCs w:val="28"/>
        </w:rPr>
        <w:tab/>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15.1投标有效期为从开标之日起计算的60天。投标有效期比规定短的将被视为非响应投标而予以拒绝。</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15.2在特殊情况下，采购人或代理机构于原投标有效期满之前，可向投标人提出延长投标有效期的要求，这种要求与答复均应采用书面形式如信件、传真等。投标人可以拒绝接受这一要求而放弃投标。同意延长的投标人既不能要求也不允许修改其投标文件，同时受投标有效期约束的所有权利与义务均延长至新的有效期。</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16.方案部分</w:t>
      </w:r>
      <w:r/>
    </w:p>
    <w:p>
      <w:pPr>
        <w:ind w:firstLine="48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16.1本项目评标标准中的方案部分采用</w:t>
      </w:r>
      <w:r>
        <w:rPr>
          <w:rFonts w:hint="eastAsia" w:ascii="仿宋" w:hAnsi="仿宋" w:eastAsia="仿宋" w:cs="仿宋"/>
          <w:bCs/>
          <w:color w:val="auto"/>
          <w:sz w:val="28"/>
          <w:szCs w:val="28"/>
          <w:u w:val="single"/>
        </w:rPr>
        <w:t xml:space="preserve">明标</w:t>
      </w:r>
      <w:r>
        <w:rPr>
          <w:rFonts w:hint="eastAsia" w:ascii="仿宋" w:hAnsi="仿宋" w:eastAsia="仿宋" w:cs="仿宋"/>
          <w:bCs/>
          <w:color w:val="auto"/>
          <w:sz w:val="28"/>
          <w:szCs w:val="28"/>
        </w:rPr>
        <w:t xml:space="preserve">方式进行评审。</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16.2方案部分采用暗标方式进行评审的编制要求：</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16.3供应商应按第16.2的要求编制方案，经三分之二评委认定，供应商未按第16.2的要求编制方案的，按未提供方案处理。</w:t>
      </w:r>
      <w:r/>
    </w:p>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四、投标文件的上传</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17. 投标文件的上传</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17.1投标人应当按照《操作手册》规定，在投标截止时间前制作并上传电子投标文件。</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17.2投标人上传的电子投标文件内容不清楚或不清晰的（含扫描件），造成无法评审或部分影响评审的，责任由投标人自负。</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17.3投标人上传电子投标文件的时间不得迟于投标邀请中规定的截止时间。</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17.4采购人或代理机构可以按第7条规定，通过修改招标文件有权酌情延长投标文件接收截止时间。在此情况下，投标人的所有权利和义务以及投标人受制约的截止日期均应以延长后新的截止日期为准。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18.投标文件被拒绝接收的情形</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18.1在招标文件规定的提交投标文件截止时间后上传的电子投标文件。</w:t>
      </w:r>
      <w:r/>
    </w:p>
    <w:p>
      <w:pPr>
        <w:spacing w:line="520" w:lineRule="exact"/>
        <w:rPr>
          <w:rFonts w:ascii="仿宋" w:hAnsi="仿宋" w:eastAsia="仿宋" w:cs="仿宋"/>
          <w:b/>
          <w:color w:val="auto"/>
          <w:sz w:val="28"/>
          <w:szCs w:val="28"/>
        </w:rPr>
      </w:pPr>
      <w:r>
        <w:rPr>
          <w:rFonts w:hint="eastAsia" w:ascii="仿宋" w:hAnsi="仿宋" w:eastAsia="仿宋" w:cs="仿宋"/>
          <w:color w:val="auto"/>
          <w:sz w:val="28"/>
          <w:szCs w:val="28"/>
        </w:rPr>
        <w:t xml:space="preserve">19.投标文件的修改和撤回</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19.1投标人在上传电子投标文件后可以对其修改或撤回，但这种修改和撤回，必须在规定的开标时间之前，具体操作方法见《操作手册》。</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19.2投标人不得在开标时间以后修改电子投标文件。</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19.3投标人不得在提交电子投标文件截止时间起至投标有效期满前撤回电子投标文件。</w:t>
      </w:r>
      <w:r/>
    </w:p>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五、开标及评标</w:t>
      </w:r>
      <w:bookmarkStart w:id="4" w:name="_Toc162083530"/>
      <w:r/>
      <w:bookmarkEnd w:id="4"/>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20.开标</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20.1 代理机构将在招标公告中规定的时间和地点组织开标。投标人应当按照《操作手册》规定，参加开标活动和在苏采云系统规定的时间内对投标文件进行解密。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20.2开标仪式由代理机构组织。苏采云系统将自动对项目进行开标，并宣布各投标人名称和投标价格。</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20.3投标人在开标过程中涉及到的投标文件解密、开标结果确认等工作，应按照《操作手册》规定执行。</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20.4投标人如果对开标过程和开标记录有疑义，应当根据《操作手册》规定提出，如苏采云系统中《开标记录表》宣布后5分钟内未提出的，视同认可开标结果。</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21.评标委员会</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21.1开标后，代理机构将立即组织评标委员会（以下简称评委会）进行评标。</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21.2 评委会由采购人代表和有关技术、经济等方面的专家组成，且人员构成符合政府采购有关规定。</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21.3评委会独立工作，负责评审所有投标文件并确定中标侯选人。</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22．评标过程的保密与公正</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22.1凡是与审查、澄清、评价和比较投标的有关资料以及授标建议等，采购人、评委、代理机构均不得向投标人或与评标无关的其他人员透露。</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22.2在评标过程中，投标人不得以任何行为影响评标过程，否则其投标文件将被作为无效投标文件。</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22.3 代理机构和评标委员会不向未中标的投标人解释未中标原因，也不公布评标过程中的相关细节。</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22.4 采用综合评分法的项目，未中标的投标人可于中标结果公告期限届满之日起通过苏采云系统查看自己的评审得分及排序情况。</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23．投标文件的澄清</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23.1评标期间，评委会对投标文件中含义不明确、同类问题表述不一致或者有明显文字和计算错误的内容，有权要求投标人作出必要的澄清、说明或者补正。</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投标人的澄清、说明或者补正不得超出投标文件的范围或者改变投标文件的实质性内容。</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评委会并非对每个投标人都做澄清要求。</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23.3 接到评委会澄清、说明和补正要求的投标人如未按规定做出澄清、说明和补正，其风险由投标人自行承担。</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24.对投标文件的初审</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24.1投标文件初审分为资格审查和符合性审查。</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24.1.1 资格审查：依据法律法规和招标文件的规定，由采购人对投标文件中的资格证明文件进行审查。资格审查的结论，采购人向评委会进行反馈。</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24.1.2 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24.1.3 未通过资格审查或符合性审查的投标人，代理机构将在苏采云系统中告知未通过资格审查或符合性审查的原因，评审结束后，代理机构将不再告知未通过资格审查或符合性审查的原因。</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24.3如果投标文件实质上没有响应招标文件的要求，评委会将予以拒绝，投标人不得通过修改或撤销不合要求的偏离或保留而使其投标成为实质性响应的投标。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24.4评委会将对确定为实质性响应的投标进行进一步审核，看其是否有计算上或累加上的算术错误，修正错误的原则如下：</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（1）投标文件中开标一览表内容与投标文件中相应内容不一致的，以开标一览表为准。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（2）大写金额和小写金额不一致的，以大写金额为准。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（3）单价金额小数点或者百分比有明显错位的，以开标一览表的总价为准，并修改单价。</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（4）总价金额与按单价汇总金额不一致的，以单价金额计算结果为准。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同时出现两种以上错误的，按照前款规定的顺序修正。</w:t>
      </w:r>
      <w:r/>
    </w:p>
    <w:p>
      <w:pPr>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非单一产品采购项目，招标文件中将载明其中的核心产品</w:t>
      </w:r>
      <w:r>
        <w:rPr>
          <w:rFonts w:hint="eastAsia" w:ascii="仿宋" w:hAnsi="仿宋" w:eastAsia="仿宋" w:cs="仿宋"/>
          <w:color w:val="auto"/>
          <w:sz w:val="28"/>
          <w:szCs w:val="28"/>
          <w:highlight w:val="none"/>
        </w:rPr>
        <w:t xml:space="preserve">（VOCs走航监测系统）</w:t>
      </w:r>
      <w:r>
        <w:rPr>
          <w:rFonts w:hint="eastAsia" w:ascii="仿宋" w:hAnsi="仿宋" w:eastAsia="仿宋" w:cs="仿宋"/>
          <w:color w:val="auto"/>
          <w:sz w:val="28"/>
          <w:szCs w:val="28"/>
          <w:highlight w:val="none"/>
        </w:rPr>
        <w:t xml:space="preserve">。多家投标人提供的核心产品品牌相同的，按前两款规定处理。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24.7投标人在开、评标全过程中应保持通讯畅通，及时登录苏采云系统查阅、答复相关信息，并安排专人与代理机构及评标委员会联系。</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25.无效投标条款和废标条款</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25.1无效投标条款</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25.1.1 投标人在苏采云系统规定的时间内未成功解密电子投标文件的。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25.1.2 投标人未按照招标文件要求上传电子投标文件的。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25.1.3同一投标人提交两个（含两个）以上不同的投标报价的。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25.1.4投标人不具备招标文件中规定资格要求的。</w:t>
      </w:r>
      <w:r/>
    </w:p>
    <w:p>
      <w:pPr>
        <w:ind w:firstLine="480"/>
        <w:spacing w:line="520" w:lineRule="exact"/>
        <w:rPr>
          <w:rFonts w:ascii="仿宋" w:hAnsi="仿宋" w:eastAsia="仿宋" w:cs="仿宋"/>
          <w:color w:val="auto"/>
          <w:sz w:val="28"/>
          <w:szCs w:val="28"/>
        </w:rPr>
      </w:pPr>
      <w:r/>
      <w:bookmarkStart w:id="5" w:name="_Hlk171518238"/>
      <w:r>
        <w:rPr>
          <w:rFonts w:hint="eastAsia" w:ascii="仿宋" w:hAnsi="仿宋" w:eastAsia="仿宋" w:cs="仿宋"/>
          <w:color w:val="auto"/>
          <w:sz w:val="28"/>
          <w:szCs w:val="28"/>
        </w:rPr>
        <w:t xml:space="preserve">25</w:t>
      </w:r>
      <w:bookmarkEnd w:id="5"/>
      <w:r>
        <w:rPr>
          <w:rFonts w:hint="eastAsia" w:ascii="仿宋" w:hAnsi="仿宋" w:eastAsia="仿宋" w:cs="仿宋"/>
          <w:color w:val="auto"/>
          <w:sz w:val="28"/>
          <w:szCs w:val="28"/>
        </w:rPr>
        <w:t xml:space="preserve">.1.5投标人的报价超过了采购预算或最高限价的。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25.1.6未通过符合性审查的。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25.1.7不符合招标文件中规定的实质性要求和条件的（实质性要求和条件是指本招标文件中用带星号（“★”）的商务和技术要求）。</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25.1.9  投标文件含有采购人不能接受的附加条件的。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w:t>
      </w:r>
      <w:r>
        <w:rPr>
          <w:rFonts w:hint="eastAsia" w:ascii="仿宋" w:hAnsi="仿宋" w:eastAsia="仿宋" w:cs="仿宋"/>
          <w:color w:val="auto"/>
          <w:sz w:val="28"/>
          <w:szCs w:val="28"/>
        </w:rPr>
        <w:t xml:space="preserve">效投标处理。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25.1.11按照第 33.4的要求本项目中具有“强制采购”产品，但未提供经国家确定的认证机构出具的、处于有效期之内该节能产品认</w:t>
      </w:r>
      <w:r>
        <w:rPr>
          <w:rFonts w:hint="eastAsia" w:ascii="仿宋" w:hAnsi="仿宋" w:eastAsia="仿宋" w:cs="仿宋"/>
          <w:color w:val="auto"/>
          <w:sz w:val="28"/>
          <w:szCs w:val="28"/>
        </w:rPr>
        <w:t xml:space="preserve">证证书图片的；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26.1.12 投标人所投产品参数未完全满足招标文件第一章“第六部分 项目采购需求”标注“★”的；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25.1.1</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投标文件未按照招标文件要求加盖CA电子签章的。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25.1.1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其他法律、法规及本招标文件规定的属无效投标的情形。</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25.2废标条款</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25.2.1符合专业条件的供应商或者对招</w:t>
      </w:r>
      <w:r>
        <w:rPr>
          <w:rFonts w:hint="eastAsia" w:ascii="仿宋" w:hAnsi="仿宋" w:eastAsia="仿宋" w:cs="仿宋"/>
          <w:color w:val="auto"/>
          <w:sz w:val="28"/>
          <w:szCs w:val="28"/>
        </w:rPr>
        <w:t xml:space="preserve">标文件作实质响应的供应商不足三家的。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25.2.2出现影响采购公正的违法、违规行为的。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25.2.3因重大变故，采购任务取消的。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25.2.4评标委员会认定招标文件存在歧义、重大缺陷导致评审工作无法进行。</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25.2.5 因苏采云系统系统故障原因造成开标不成功的。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25.3 投标截止时间结束后参加投标的供应商不足三家的处理：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25.3.1如出现投标截止时间结束后参加投标的供应商或者在评标期间对招标文件做出实质响应的供应商不足三家情况，按政府采购相关规定执行。</w:t>
      </w:r>
      <w:r/>
    </w:p>
    <w:p>
      <w:pPr>
        <w:jc w:val="cente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六、定标</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26.确定中标单位</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26.1中标候选人的选取原则和数量见第一章第三部分规定。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26.2 采购人应根据评委会推荐的中标候选人确定中标人。</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26.3 代理机构将在“淮安市政府采购网”发布中标公告，公告期限为1个工作日。</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26.4  若有充分证据证明，中标人出现下列情况之一的，一经查实，将被取消中标资格：</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26.4.1提供虚假材料谋取中标的。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26.4.2向采购人、代理机构行贿或者提供其他不正当利益的。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26.4.3属于本文件规定的无效条件，但在评标过程中又未被评委会发现的。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26.4.4与采购人或者其他供应商恶意串通的。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26.4.5采取不正当手段诋毁、排挤其他供应商的。</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26.5.有下列情形之一的，视为投标人串通投标，投标无效：</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26.5.1不同投标人的投标文件由同一单位或者个人编制；</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26.5.2不同投标人委托同一单位或者个人办理投标事宜；</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26.5.3 不同投标人的投标文件载明的项目管理成员或者联系人员为同一人；</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26.5.4不同投标人的投标文件异常一致或者投标报价呈规律性差异；</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27．质疑处理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27.1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27.5条的要求提供质疑的均不予受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27.2上述应知其权益受到损害之日是指:</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（1）对招标文件提出质疑的，为采购文件公告期限届满之日起计算；</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（2）对采购过程提出质疑的，为各采购程序环节结束之日起计算；</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（3）对中标结果提出质疑的，为中标结果公告期限届满之日起计算。</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27.3质疑投标人是指直接参加本次投标活动的投标人，未参加投标活动的投标人或在投标活动中自身权益未受到损害的投标人所提出的质疑不予受理。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27.4质疑投标人在法定质疑期内应当一次性针对同一采购环节提出质疑。</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27.5质疑函应当包括以下主要内容，附上相关证明材料。否则，采购人不予受理。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（1）质疑投标人的名称、地址、邮编、联系人及联系电话；</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（2）质疑项目的名称、编号；</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（3）具体、明确的质疑事项和与质疑事实相关的请求；</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（4）事实依据；</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（5）必要的法律依据；</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（6）提起质疑的日期；</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27.6采购人收到质疑函后，将对质疑的形式和内容进行审查，如质疑函内容、格式不符合规定，采购人将告知质疑人进行补正。质疑人应当在法定质疑期限内进行补正并重新提交质疑函，拒不补正或者超过法定期限后未重新提交质疑函的，为无效质疑，采购人有权不予受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27.7对于内容、格式符合规定的质疑函，采购人将在七个工作日内以电子文件的形式作出答复，但质疑答复的内容不涉及商业秘密。如果质疑投标人还需要纸质形式回复函的，需主动与采购人联系索取，或者在质疑函中明确提出该要求。</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27.8投标人提出的质疑必须有理、有据，不得恶意质疑或提交虚假质疑。否则，一经查实，采购人有权依据政府采购的有关规定，报请淮安市财政局政府采购管理处对该投标人列入失信行为或不良行为记录名单，进行相应的行政处罚。</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28.中标通知书</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l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482"/>
        <w:jc w:val="center"/>
        <w:spacing w:line="520" w:lineRule="exact"/>
        <w:tabs>
          <w:tab w:val="left" w:pos="180" w:leader="none"/>
        </w:tabs>
        <w:rPr>
          <w:rFonts w:ascii="仿宋" w:hAnsi="仿宋" w:eastAsia="仿宋" w:cs="仿宋"/>
          <w:b/>
          <w:bCs/>
          <w:color w:val="auto"/>
          <w:sz w:val="28"/>
          <w:szCs w:val="28"/>
        </w:rPr>
      </w:pPr>
      <w:r>
        <w:rPr>
          <w:rFonts w:hint="eastAsia" w:ascii="仿宋" w:hAnsi="仿宋" w:eastAsia="仿宋" w:cs="仿宋"/>
          <w:b/>
          <w:bCs/>
          <w:color w:val="auto"/>
          <w:sz w:val="28"/>
          <w:szCs w:val="28"/>
        </w:rPr>
        <w:t xml:space="preserve">七、授予合同</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29. 签订合同</w:t>
      </w:r>
      <w:r>
        <w:rPr>
          <w:rFonts w:hint="eastAsia" w:ascii="仿宋" w:hAnsi="仿宋" w:eastAsia="仿宋" w:cs="仿宋"/>
          <w:color w:val="auto"/>
          <w:sz w:val="28"/>
          <w:szCs w:val="28"/>
        </w:rPr>
        <w:tab/>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29.l中标人应当在中标通知书发出之日起三十日内，按照招标文件确定的事项与采购人签订政府采购合同。</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29.2招标文件、中标人的投标文件及招标过程中有关澄清、承诺文件均应作为合同附件。</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29.3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30.货物（包含与货物相关的服务）的追加政府采购合同履行中，采购人需追加与合同标的相同的货物（包含与货物相关的服务）的，在不改变合同其他条款的前提下，可以与中标人协商签订补充合同，但所有补充合同的采购金额不超过原合同金额10%。</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31.政府采购履约资金扶持政策</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中标供应商可凭政府采购合同办理融资贷款，详情请见江苏政府采购网“政采贷”专栏。</w:t>
      </w:r>
      <w:r/>
    </w:p>
    <w:p>
      <w:pPr>
        <w:ind w:firstLine="482"/>
        <w:jc w:val="center"/>
        <w:spacing w:line="520" w:lineRule="exact"/>
        <w:tabs>
          <w:tab w:val="left" w:pos="180" w:leader="none"/>
        </w:tabs>
        <w:rPr>
          <w:rFonts w:ascii="仿宋" w:hAnsi="仿宋" w:eastAsia="仿宋" w:cs="仿宋"/>
          <w:b/>
          <w:bCs/>
          <w:color w:val="auto"/>
          <w:sz w:val="28"/>
          <w:szCs w:val="28"/>
        </w:rPr>
      </w:pPr>
      <w:r>
        <w:rPr>
          <w:rFonts w:hint="eastAsia" w:ascii="仿宋" w:hAnsi="仿宋" w:eastAsia="仿宋" w:cs="仿宋"/>
          <w:b/>
          <w:bCs/>
          <w:color w:val="auto"/>
          <w:sz w:val="28"/>
          <w:szCs w:val="28"/>
        </w:rPr>
        <w:t xml:space="preserve">八、政府采购政策功能落实</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32.促进中小企业发展政策</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32.1小微型企业价格扣除</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32.1.1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（1）在货物采购项目中，货物由中小企业制造，即货物由中小企业生产且使用该中小企业商号或者注册商标；</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32.2联合体及分包</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32.2.1以联合体形式参加政府采购活动，联合体各方均为中小企业的，联合体视同中小企业。其中，联合体各方均为小微企业的，联合体视同小微企业。</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32.2.2享受扶持政策获得政府采购合同的，小微企业不得将合同分包给大中型企业，中型企业不得将合同分包给大型企业。</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32.3小微型企业</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（1）投标人须按照招标文件的要求提供相应的《企业声明函》，详见招标文件第九部分示范格式。</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（2）企业标准请参照《政府采购促进中小企业发展管理办法》（财库【2020】46号）文件规定自行填写。</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32.4残疾人福利单位</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（1）残疾人福利单位需按照招标文件的要求提供《残疾人福利性单位声明函》，详见招标文件第九部分示范格式。</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（2）残疾人福利单位标准请参照《关于促进残疾人就业政府采购政策的通知》（财库〔2017〕141号）。</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32.5监狱和戒毒企业</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（2）监狱企业标准请参照《关于政府采购支持监狱企业发展有关问题的通知》（财库[2014]68号）。</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32.6监狱企业、残疾人福利性单位视同小微企业。</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32.7对于同时属于小型或微型企业、残疾人福利单位、监狱和戒毒企业的视同小微企业，不重复享受政策。</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33. 节能、环保政策</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33.1根据《财政部 发展改革委 生态环境部 市场监管总局关于调整优化节能产品、环境标志产品政府采购执行机制的通知》【财库〔2019〕9号】要求，依据品目清单对获得节能产品、环境标志产品认证证书</w:t>
      </w:r>
      <w:r>
        <w:rPr>
          <w:rFonts w:hint="eastAsia" w:ascii="仿宋" w:hAnsi="仿宋" w:eastAsia="仿宋" w:cs="仿宋"/>
          <w:color w:val="auto"/>
          <w:sz w:val="28"/>
          <w:szCs w:val="28"/>
        </w:rPr>
        <w:t xml:space="preserve">的产品实施政府优先采购或强制采购。</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33.2节能产品（本项目不涉及）</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本项目</w:t>
      </w:r>
      <w:r>
        <w:rPr>
          <w:rFonts w:hint="eastAsia" w:ascii="仿宋" w:hAnsi="仿宋" w:eastAsia="仿宋" w:cs="仿宋"/>
          <w:color w:val="auto"/>
          <w:sz w:val="28"/>
          <w:szCs w:val="28"/>
          <w:u w:val="single"/>
        </w:rPr>
        <w:t xml:space="preserve"> (采购产品)</w:t>
      </w:r>
      <w:r>
        <w:rPr>
          <w:rFonts w:hint="eastAsia" w:ascii="仿宋" w:hAnsi="仿宋" w:eastAsia="仿宋" w:cs="仿宋"/>
          <w:color w:val="auto"/>
          <w:sz w:val="28"/>
          <w:szCs w:val="28"/>
        </w:rPr>
        <w:t xml:space="preserve">被列入“节能产品品目清单”的，实行（优先采购/强制采购）。</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33.3环保产品（本项目不涉及）</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本项目中</w:t>
      </w:r>
      <w:r>
        <w:rPr>
          <w:rFonts w:hint="eastAsia" w:ascii="仿宋" w:hAnsi="仿宋" w:eastAsia="仿宋" w:cs="仿宋"/>
          <w:color w:val="auto"/>
          <w:sz w:val="28"/>
          <w:szCs w:val="28"/>
          <w:u w:val="single"/>
        </w:rPr>
        <w:t xml:space="preserve"> (采购产品)</w:t>
      </w:r>
      <w:r>
        <w:rPr>
          <w:rFonts w:hint="eastAsia" w:ascii="仿宋" w:hAnsi="仿宋" w:eastAsia="仿宋" w:cs="仿宋"/>
          <w:color w:val="auto"/>
          <w:sz w:val="28"/>
          <w:szCs w:val="28"/>
        </w:rPr>
        <w:t xml:space="preserve">被列入“环境标志产品品目清单”的，实行优先采购。</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33.4本项目中实行“强制采购”的，需提供国家市场监督管理总局确定的列入“参与实施政府采购节能</w:t>
      </w:r>
      <w:r>
        <w:rPr>
          <w:rFonts w:hint="eastAsia" w:ascii="仿宋" w:hAnsi="仿宋" w:eastAsia="仿宋" w:cs="仿宋"/>
          <w:color w:val="auto"/>
          <w:sz w:val="28"/>
          <w:szCs w:val="28"/>
        </w:rPr>
        <w:t xml:space="preserve">产品认证机构名录”内的认证机构出具的、有效期内的该产品节能产品认证证书电子件，未提供的作无效投标处理；实行“优先采购”的，在评分标准的“政策导向”处参与加分（详见第三部分评标标准）。</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33.5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34．政府绿色采购</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34.1本项目为货物类采购项目的，所提供的产品需综合考虑节能环保、节水、循环再生、低碳、有机等因素；本项目为物业、合同能源管理等服务类采购项目的，应在服务中加强绿色低碳管理。</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34.2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2023】7号文）执行。</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34.3本项目中涉及涂料、胶黏剂、油墨、清洗剂等挥发性有机物产品的，要执行国家和江苏省VOCs含量限制标准，优先使用低挥发性原辅材料，使用低VOCs含量的涂料、胶黏剂等。</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35.履约资金扶持政策</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35.1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767"/>
        <w:numPr>
          <w:ilvl w:val="0"/>
          <w:numId w:val="0"/>
        </w:numPr>
        <w:ind w:firstLine="480"/>
        <w:jc w:val="left"/>
        <w:spacing w:before="0" w:after="0" w:line="520" w:lineRule="exact"/>
        <w:rPr>
          <w:rFonts w:ascii="仿宋" w:hAnsi="仿宋" w:eastAsia="仿宋" w:cs="仿宋"/>
          <w:b w:val="0"/>
          <w:color w:val="auto"/>
          <w:sz w:val="28"/>
          <w:szCs w:val="28"/>
        </w:rPr>
      </w:pPr>
      <w:r>
        <w:rPr>
          <w:rFonts w:hint="eastAsia" w:ascii="仿宋" w:hAnsi="仿宋" w:eastAsia="仿宋" w:cs="仿宋"/>
          <w:b w:val="0"/>
          <w:color w:val="auto"/>
          <w:sz w:val="28"/>
          <w:szCs w:val="28"/>
        </w:rPr>
        <w:t xml:space="preserve">35.2有融资贷款需求的中标人，与采购人在苏采云【合同在线签订】模块中进行合同在线签订时，【账户信息完善】的“是否融资”一栏中需选择“是”，同时完善收款账号信息和合同补充协议（融资账号）。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ascii="仿宋" w:hAnsi="仿宋" w:eastAsia="仿宋" w:cs="仿宋"/>
          <w:color w:val="auto"/>
          <w:sz w:val="24"/>
        </w:rPr>
      </w:pPr>
      <w:r>
        <w:rPr>
          <w:rFonts w:ascii="仿宋" w:hAnsi="仿宋" w:eastAsia="仿宋" w:cs="仿宋"/>
          <w:color w:val="auto"/>
          <w:sz w:val="24"/>
        </w:rPr>
      </w:r>
      <w:r/>
    </w:p>
    <w:p>
      <w:pPr>
        <w:ind w:firstLine="480"/>
        <w:spacing w:line="520" w:lineRule="exact"/>
        <w:rPr>
          <w:rFonts w:ascii="仿宋" w:hAnsi="仿宋" w:eastAsia="仿宋" w:cs="仿宋"/>
          <w:color w:val="auto"/>
          <w:sz w:val="24"/>
        </w:rPr>
      </w:pPr>
      <w:r>
        <w:rPr>
          <w:rFonts w:ascii="仿宋" w:hAnsi="仿宋" w:eastAsia="仿宋" w:cs="仿宋"/>
          <w:color w:val="auto"/>
          <w:sz w:val="24"/>
        </w:rPr>
      </w:r>
      <w:r/>
    </w:p>
    <w:p>
      <w:pPr>
        <w:ind w:firstLine="2512"/>
        <w:spacing w:line="400" w:lineRule="exact"/>
        <w:tabs>
          <w:tab w:val="left" w:pos="180" w:leader="none"/>
        </w:tabs>
        <w:rPr>
          <w:rFonts w:ascii="仿宋" w:hAnsi="仿宋" w:eastAsia="仿宋" w:cs="仿宋"/>
          <w:b/>
          <w:color w:val="auto"/>
          <w:sz w:val="36"/>
          <w:szCs w:val="36"/>
        </w:rPr>
      </w:pPr>
      <w:r>
        <w:rPr>
          <w:rFonts w:ascii="仿宋" w:hAnsi="仿宋" w:eastAsia="仿宋" w:cs="仿宋"/>
          <w:b/>
          <w:color w:val="auto"/>
          <w:sz w:val="36"/>
          <w:szCs w:val="36"/>
        </w:rPr>
      </w:r>
      <w:r/>
    </w:p>
    <w:p>
      <w:pPr>
        <w:pStyle w:val="767"/>
        <w:numPr>
          <w:ilvl w:val="0"/>
          <w:numId w:val="0"/>
        </w:numPr>
        <w:jc w:val="center"/>
        <w:spacing w:before="0" w:after="0" w:line="240" w:lineRule="auto"/>
        <w:rPr>
          <w:rFonts w:ascii="仿宋" w:hAnsi="仿宋" w:eastAsia="仿宋" w:cs="仿宋"/>
          <w:bCs/>
          <w:color w:val="auto"/>
          <w:sz w:val="28"/>
          <w:szCs w:val="28"/>
        </w:rPr>
      </w:pPr>
      <w:r/>
      <w:bookmarkStart w:id="6" w:name="_Toc455416574"/>
      <w:r>
        <w:rPr>
          <w:rFonts w:hint="eastAsia" w:ascii="仿宋" w:hAnsi="仿宋" w:eastAsia="仿宋" w:cs="仿宋"/>
          <w:bCs/>
          <w:color w:val="auto"/>
          <w:sz w:val="28"/>
          <w:szCs w:val="28"/>
        </w:rPr>
        <w:br w:type="page" w:clear="all"/>
      </w:r>
      <w:r>
        <w:rPr>
          <w:rFonts w:hint="eastAsia" w:ascii="仿宋" w:hAnsi="仿宋" w:eastAsia="仿宋" w:cs="仿宋"/>
          <w:bCs/>
          <w:color w:val="auto"/>
          <w:szCs w:val="32"/>
        </w:rPr>
        <w:t xml:space="preserve">第三部分  评标标准</w:t>
      </w:r>
      <w:bookmarkEnd w:id="6"/>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一、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评委会将依据下列评标标准进行评标，本评标标准的总分为100分。按评审后得分由高到低顺序排列。得分相同的，按投标报价由低到高顺序排列。得分且投标报价相同的并列,由评标委员会通过随机抽取的方式确定一个中标候选人。投标文件满足招标文件全部实质性要求，且按照评审因素的量化指标评审得分最高的投标人为排名第一的中标候选人。</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三、具体标准:</w:t>
      </w:r>
      <w:r/>
    </w:p>
    <w:p>
      <w:pP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1、价格分：30分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价格分统一采用低价优先法计算，即满足招标文件要求且价格最低的投标报价为评标基准价，其价格分为满分。其他投标人的价格分统一按照下列公式计算：</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投标报价得分＝（评标基准价/投标报价）×30分</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注：报价得分精确到小数点后两位。</w:t>
      </w:r>
      <w:r/>
    </w:p>
    <w:p>
      <w:pPr>
        <w:spacing w:line="520" w:lineRule="exact"/>
        <w:rPr>
          <w:rFonts w:ascii="仿宋" w:hAnsi="仿宋" w:eastAsia="仿宋"/>
          <w:b/>
          <w:bCs/>
          <w:color w:val="auto"/>
          <w:sz w:val="28"/>
          <w:szCs w:val="28"/>
        </w:rPr>
      </w:pPr>
      <w:r>
        <w:rPr>
          <w:rFonts w:hint="eastAsia" w:ascii="仿宋" w:hAnsi="仿宋" w:eastAsia="仿宋"/>
          <w:b/>
          <w:bCs/>
          <w:color w:val="auto"/>
          <w:sz w:val="28"/>
          <w:szCs w:val="28"/>
        </w:rPr>
        <w:t xml:space="preserve">2、技术部分:40分</w:t>
      </w:r>
      <w:r/>
    </w:p>
    <w:p>
      <w:pPr>
        <w:ind w:firstLine="482"/>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（1）根据招标文件第一章“第六部分 项目采购需求”，投标人所投产品的技术参数完全符合或优于招标文件采购需求的，得40分；</w:t>
      </w:r>
      <w:r/>
    </w:p>
    <w:p>
      <w:pPr>
        <w:ind w:firstLine="482"/>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（2）投标人所投产品技术参数与招标文件第一章“第六部分 项目采购需求”中标注“▲”的技术参数相比较，标注“▲”项为重要技术参数，有一项负偏离扣2分，其中未标注▲的技术参数，有一项负偏离一项扣1分，以40分为基数，扣完为止。</w:t>
      </w:r>
      <w:r/>
    </w:p>
    <w:p>
      <w:pPr>
        <w:ind w:firstLine="482"/>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注：①以上“技术参数”响应情况均须在投标文件《技术要求响应偏离表》中表述清楚，如表述不清，则按不满足（负偏离）处理。</w:t>
      </w:r>
      <w:r/>
    </w:p>
    <w:p>
      <w:pPr>
        <w:ind w:firstLine="482"/>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②“技术参数”中要求投标人提供相关证明材料（如实物照片、证明文件等）加以证明的，投标人投标文件</w:t>
      </w:r>
      <w:bookmarkStart w:id="32" w:name="_GoBack"/>
      <w:r/>
      <w:bookmarkEnd w:id="32"/>
      <w:r>
        <w:rPr>
          <w:rFonts w:hint="eastAsia" w:ascii="仿宋" w:hAnsi="仿宋" w:eastAsia="仿宋" w:cs="仿宋"/>
          <w:color w:val="auto"/>
          <w:sz w:val="28"/>
          <w:szCs w:val="28"/>
        </w:rPr>
        <w:t xml:space="preserve">中未提供的，按不满足（负偏离）处理。</w:t>
      </w:r>
      <w:r/>
    </w:p>
    <w:p>
      <w:pPr>
        <w:ind w:firstLine="482"/>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③《技术要求响应偏离表》中的内容须是投标人投标产品的真实反映，投标人在投标时不得虚假响应和虚假承诺，否则将取消其投标资格；已中标的，将取消其中标资格。</w:t>
      </w:r>
      <w:r/>
    </w:p>
    <w:p>
      <w:pP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3、方案部分：12分</w:t>
      </w:r>
      <w:r/>
    </w:p>
    <w:p>
      <w:pPr>
        <w:ind w:firstLine="560"/>
        <w:spacing w:line="520" w:lineRule="exact"/>
        <w:rPr>
          <w:rFonts w:ascii="仿宋" w:hAnsi="仿宋" w:eastAsia="仿宋" w:cs="仿宋"/>
          <w:color w:val="auto"/>
          <w:sz w:val="28"/>
          <w:szCs w:val="28"/>
        </w:rPr>
      </w:pPr>
      <w:r/>
      <w:bookmarkStart w:id="7" w:name="_Hlk40189421"/>
      <w:r/>
      <w:bookmarkStart w:id="8" w:name="_Hlk40184234"/>
      <w:r>
        <w:rPr>
          <w:rFonts w:hint="eastAsia" w:ascii="仿宋" w:hAnsi="仿宋" w:eastAsia="仿宋" w:cs="仿宋"/>
          <w:color w:val="auto"/>
          <w:sz w:val="28"/>
          <w:szCs w:val="28"/>
        </w:rPr>
        <w:t xml:space="preserve">方案应具备下列要求，如无重大偏差，每项评分应不少于该项目分值的70%，不提供分项方案的或者经三分之二评审小组认定分项方案存在重大偏差的该分项不得分。</w:t>
      </w:r>
      <w:bookmarkEnd w:id="7"/>
      <w:r/>
      <w:bookmarkEnd w:id="8"/>
      <w:r/>
      <w:r/>
    </w:p>
    <w:p>
      <w:pPr>
        <w:ind w:firstLine="482"/>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项目实施方案（4分）：包括但不限于：项目实施计划、设备安装、调试、验收方案，质量保证与质量控制，按期交货保证措施等。评委会根据投标人提供方案部分的合理性、针对性、可行性、完整性、科学性等进行综合评审。</w:t>
      </w:r>
      <w:r/>
    </w:p>
    <w:p>
      <w:pPr>
        <w:ind w:firstLine="482"/>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（2）售后服务方案（4分）：包括但不限于售后服务范</w:t>
      </w:r>
      <w:r>
        <w:rPr>
          <w:rFonts w:hint="eastAsia" w:ascii="仿宋" w:hAnsi="仿宋" w:eastAsia="仿宋" w:cs="仿宋"/>
          <w:color w:val="auto"/>
          <w:sz w:val="28"/>
          <w:szCs w:val="28"/>
        </w:rPr>
        <w:t xml:space="preserve">围、专业技术人员配置、售后服务响应时间、售后保障计划、设备使用情况回访计划、解决问题的能力、紧急故障处理预案以及服务承诺落实的保障措施。评委会根据投标人提供方案部分的合理性、针对性、可行性、完整性、科学性等进行综合评审。</w:t>
      </w:r>
      <w:r/>
    </w:p>
    <w:p>
      <w:pPr>
        <w:ind w:firstLine="482"/>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（3）培训方案（4分）：培训方案包括但不限于：培训内容、培训计划及培训方式等，评委会根据投标人提供方案部分的合理性、针对性、可行性、完整性、科学性等进行综合评审。</w:t>
      </w:r>
      <w:r/>
    </w:p>
    <w:p>
      <w:pPr>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4、商务部分：18分</w:t>
      </w:r>
      <w:r/>
    </w:p>
    <w:p>
      <w:pPr>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w:t>
      </w: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zh-CN"/>
        </w:rPr>
        <w:t xml:space="preserve">）投标人具有</w:t>
      </w:r>
      <w:r>
        <w:rPr>
          <w:rFonts w:hint="eastAsia" w:ascii="仿宋" w:hAnsi="仿宋" w:eastAsia="仿宋" w:cs="仿宋"/>
          <w:color w:val="auto"/>
          <w:sz w:val="28"/>
          <w:szCs w:val="28"/>
        </w:rPr>
        <w:t xml:space="preserve">有效期内的</w:t>
      </w:r>
      <w:r>
        <w:rPr>
          <w:rFonts w:hint="eastAsia" w:ascii="仿宋" w:hAnsi="仿宋" w:eastAsia="仿宋" w:cs="仿宋"/>
          <w:color w:val="auto"/>
          <w:sz w:val="28"/>
          <w:szCs w:val="28"/>
          <w:lang w:val="zh-CN"/>
        </w:rPr>
        <w:t xml:space="preserve">质量管理体系认证</w:t>
      </w:r>
      <w:r>
        <w:rPr>
          <w:rFonts w:hint="eastAsia" w:ascii="仿宋" w:hAnsi="仿宋" w:eastAsia="仿宋" w:cs="仿宋"/>
          <w:color w:val="auto"/>
          <w:sz w:val="28"/>
          <w:szCs w:val="28"/>
        </w:rPr>
        <w:t xml:space="preserve">证书</w:t>
      </w:r>
      <w:r>
        <w:rPr>
          <w:rFonts w:hint="eastAsia" w:ascii="仿宋" w:hAnsi="仿宋" w:eastAsia="仿宋" w:cs="仿宋"/>
          <w:color w:val="auto"/>
          <w:sz w:val="28"/>
          <w:szCs w:val="28"/>
          <w:lang w:val="zh-CN"/>
        </w:rPr>
        <w:t xml:space="preserve">、环境管理体系认证证书、职业健康安全管理体系认证证书、信息安全管理体系认证证书、信息技术服务管理体系认证证书，每有一个得1分，最高5分</w:t>
      </w:r>
      <w:r>
        <w:rPr>
          <w:rFonts w:hint="eastAsia" w:ascii="仿宋" w:hAnsi="仿宋" w:eastAsia="仿宋" w:cs="仿宋"/>
          <w:b/>
          <w:bCs/>
          <w:color w:val="auto"/>
          <w:sz w:val="28"/>
          <w:szCs w:val="28"/>
          <w:lang w:val="zh-CN"/>
        </w:rPr>
        <w:t xml:space="preserve">（须提供证书及国家认证认可监督管理委员会官网查询截图扫描件，并加盖投标人电子签章）。</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投标人具有检测实验室或实验分析中心且具有CMA或CNAS资质认定证书（认证范围包含环境空气中挥发性有机物），并承诺走航车5年质保期内，每年根据采购人需要，提供不少于一次挥发性有机物的实验室比对服务，出具CMA或CNAS报告的得2分，没有不得分</w:t>
      </w:r>
      <w:r>
        <w:rPr>
          <w:rFonts w:hint="eastAsia" w:ascii="仿宋" w:hAnsi="仿宋" w:eastAsia="仿宋" w:cs="仿宋"/>
          <w:b/>
          <w:bCs/>
          <w:color w:val="auto"/>
          <w:sz w:val="28"/>
          <w:szCs w:val="28"/>
        </w:rPr>
        <w:t xml:space="preserve">（提供检测实验室或实验分析中心的CMA或CNAS标志的认定证书及认定证书能力附表及承诺书</w:t>
      </w:r>
      <w:r>
        <w:rPr>
          <w:rFonts w:hint="eastAsia" w:ascii="仿宋" w:hAnsi="仿宋" w:eastAsia="仿宋" w:cs="仿宋"/>
          <w:b/>
          <w:bCs/>
          <w:color w:val="auto"/>
          <w:sz w:val="28"/>
          <w:szCs w:val="28"/>
          <w:lang w:val="zh-CN"/>
        </w:rPr>
        <w:t xml:space="preserve">扫描件，并加盖投标人电子签章</w:t>
      </w:r>
      <w:r>
        <w:rPr>
          <w:rFonts w:hint="eastAsia" w:ascii="仿宋" w:hAnsi="仿宋" w:eastAsia="仿宋" w:cs="仿宋"/>
          <w:b/>
          <w:bCs/>
          <w:color w:val="auto"/>
          <w:sz w:val="28"/>
          <w:szCs w:val="28"/>
        </w:rPr>
        <w:t xml:space="preserve">）。</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rPr>
        <w:t xml:space="preserve">（3）为保障在本项目VOCs走航监测系统5年质保期内提供优质的服务，投标人为本项目配置的项目负责人具有环境保护类专业博士学历和学位的且具有环保类专业高级及以上职称的得3分；为本项目配置的项目负责人具有环境保护类专业硕士学历和学位且具有环保类专业高级及以上职称的得2分，本项最多得3分，没有不得分</w:t>
      </w:r>
      <w:r>
        <w:rPr>
          <w:rFonts w:hint="eastAsia" w:ascii="仿宋" w:hAnsi="仿宋" w:eastAsia="仿宋" w:cs="仿宋"/>
          <w:b/>
          <w:bCs/>
          <w:color w:val="auto"/>
          <w:sz w:val="28"/>
          <w:szCs w:val="28"/>
        </w:rPr>
        <w:t xml:space="preserve">（提供学历毕业证、学位证和职称证三证证书及投标人为其缴纳的2024年</w:t>
      </w:r>
      <w:r>
        <w:rPr>
          <w:rFonts w:hint="eastAsia" w:ascii="仿宋" w:hAnsi="仿宋" w:eastAsia="仿宋" w:cs="仿宋"/>
          <w:b/>
          <w:bCs/>
          <w:color w:val="auto"/>
          <w:sz w:val="28"/>
          <w:szCs w:val="28"/>
          <w:highlight w:val="none"/>
        </w:rPr>
        <w:t xml:space="preserve">6月以来任意1个月的社保证明材料扫描件加盖投标人电子签章）。</w:t>
      </w:r>
      <w:r/>
    </w:p>
    <w:p>
      <w:pPr>
        <w:ind w:firstLine="560"/>
        <w:spacing w:line="520" w:lineRule="exact"/>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（4）投标人自2021年1月1日以来，具有大气走航监测车采购项目业绩，每有一个业绩得1分，本项最高得4分，没有不得分</w:t>
      </w:r>
      <w:r>
        <w:rPr>
          <w:rFonts w:hint="eastAsia" w:ascii="仿宋" w:hAnsi="仿宋" w:eastAsia="仿宋" w:cs="仿宋"/>
          <w:b/>
          <w:bCs/>
          <w:color w:val="auto"/>
          <w:sz w:val="28"/>
          <w:szCs w:val="28"/>
          <w:highlight w:val="none"/>
        </w:rPr>
        <w:t xml:space="preserve">（提供中标通知书及合同证明材料扫描件加盖公章，若合同中无法体现上述关键评审因素的，须提供合同甲方的证明材料，否则不得分）。</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（5）投标人自2021年1月1日以来，具有类似大气精准管控服务业绩，每有一个业绩得1分，本项最高得4分，没有不得分</w:t>
      </w:r>
      <w:r>
        <w:rPr>
          <w:rFonts w:hint="eastAsia" w:ascii="仿宋" w:hAnsi="仿宋" w:eastAsia="仿宋" w:cs="仿宋"/>
          <w:b/>
          <w:bCs/>
          <w:color w:val="auto"/>
          <w:sz w:val="28"/>
          <w:szCs w:val="28"/>
          <w:highlight w:val="none"/>
        </w:rPr>
        <w:t xml:space="preserve">（提供中标通知书及合同证明材料扫描件加盖公章，若合同中无法体现上述关键评审因素的，须提供合同甲方的证明材料，否则不得分）。</w:t>
      </w:r>
      <w:r/>
    </w:p>
    <w:p>
      <w:pPr>
        <w:ind w:firstLine="482"/>
        <w:spacing w:line="520" w:lineRule="exact"/>
        <w:rPr>
          <w:rFonts w:ascii="仿宋" w:hAnsi="仿宋" w:eastAsia="仿宋" w:cs="仿宋"/>
          <w:b/>
          <w:color w:val="auto"/>
          <w:sz w:val="28"/>
          <w:szCs w:val="28"/>
        </w:rPr>
      </w:pPr>
      <w:r>
        <w:rPr>
          <w:rFonts w:hint="eastAsia" w:ascii="仿宋" w:hAnsi="仿宋" w:eastAsia="仿宋" w:cs="仿宋"/>
          <w:b/>
          <w:color w:val="auto"/>
          <w:sz w:val="28"/>
          <w:szCs w:val="28"/>
          <w:highlight w:val="none"/>
        </w:rPr>
        <w:t xml:space="preserve">注：1、以上所有要求提供的证明材料需以扫描件形式上</w:t>
      </w:r>
      <w:r>
        <w:rPr>
          <w:rFonts w:hint="eastAsia" w:ascii="仿宋" w:hAnsi="仿宋" w:eastAsia="仿宋" w:cs="仿宋"/>
          <w:b/>
          <w:color w:val="auto"/>
          <w:sz w:val="28"/>
          <w:szCs w:val="28"/>
        </w:rPr>
        <w:t xml:space="preserve">传，扫描件必须清晰、辨识度高，否则视为未提供。造成的一切后果由投标人自行负责。</w:t>
      </w:r>
      <w:r/>
    </w:p>
    <w:p>
      <w:pPr>
        <w:ind w:firstLine="562"/>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2、综合评分中主观评审分值须各专家独立打分，严禁协商评分。个别专家计分认定评分畸高、畸低的，该专家须作出书面说明</w:t>
      </w:r>
      <w:bookmarkStart w:id="9" w:name="_Toc455416575"/>
      <w:r>
        <w:rPr>
          <w:rFonts w:hint="eastAsia" w:ascii="仿宋" w:hAnsi="仿宋" w:eastAsia="仿宋" w:cs="仿宋"/>
          <w:b/>
          <w:color w:val="auto"/>
          <w:sz w:val="28"/>
          <w:szCs w:val="28"/>
        </w:rPr>
        <w:t xml:space="preserve">。</w:t>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spacing w:line="520" w:lineRule="exact"/>
        <w:rPr>
          <w:rFonts w:ascii="仿宋" w:hAnsi="仿宋" w:eastAsia="仿宋" w:cs="仿宋"/>
          <w:bCs/>
          <w:color w:val="auto"/>
          <w:sz w:val="32"/>
          <w:szCs w:val="32"/>
        </w:rPr>
      </w:pPr>
      <w:r>
        <w:rPr>
          <w:rFonts w:ascii="仿宋" w:hAnsi="仿宋" w:eastAsia="仿宋" w:cs="仿宋"/>
          <w:bCs/>
          <w:color w:val="auto"/>
          <w:sz w:val="32"/>
          <w:szCs w:val="32"/>
        </w:rPr>
      </w:r>
      <w:r/>
    </w:p>
    <w:p>
      <w:pPr>
        <w:pStyle w:val="767"/>
        <w:numPr>
          <w:ilvl w:val="0"/>
          <w:numId w:val="0"/>
        </w:numPr>
        <w:jc w:val="center"/>
        <w:spacing w:before="0" w:after="0" w:line="240" w:lineRule="auto"/>
        <w:rPr>
          <w:rFonts w:ascii="仿宋" w:hAnsi="仿宋" w:eastAsia="仿宋" w:cs="仿宋"/>
          <w:bCs/>
          <w:color w:val="auto"/>
          <w:szCs w:val="32"/>
        </w:rPr>
      </w:pPr>
      <w:r>
        <w:rPr>
          <w:rFonts w:hint="eastAsia" w:ascii="仿宋" w:hAnsi="仿宋" w:eastAsia="仿宋" w:cs="仿宋"/>
          <w:bCs/>
          <w:color w:val="auto"/>
          <w:szCs w:val="32"/>
        </w:rPr>
        <w:t xml:space="preserve">第四部分  </w:t>
      </w:r>
      <w:bookmarkEnd w:id="9"/>
      <w:r>
        <w:rPr>
          <w:rFonts w:hint="eastAsia" w:ascii="仿宋" w:hAnsi="仿宋" w:eastAsia="仿宋" w:cs="仿宋"/>
          <w:bCs/>
          <w:color w:val="auto"/>
          <w:szCs w:val="32"/>
        </w:rPr>
        <w:t xml:space="preserve">合同主要条款及通用条款</w:t>
      </w:r>
      <w:r/>
    </w:p>
    <w:p>
      <w:pPr>
        <w:ind w:firstLine="480"/>
        <w:spacing w:line="520" w:lineRule="exact"/>
        <w:tabs>
          <w:tab w:val="left" w:pos="180" w:leader="none"/>
        </w:tabs>
        <w:rPr>
          <w:rFonts w:ascii="仿宋" w:hAnsi="仿宋" w:eastAsia="仿宋" w:cs="仿宋"/>
          <w:bCs/>
          <w:color w:val="auto"/>
          <w:sz w:val="28"/>
          <w:szCs w:val="28"/>
        </w:rPr>
      </w:pPr>
      <w:r>
        <w:rPr>
          <w:rFonts w:hint="eastAsia" w:ascii="仿宋" w:hAnsi="仿宋" w:eastAsia="仿宋" w:cs="仿宋"/>
          <w:bCs/>
          <w:color w:val="auto"/>
          <w:sz w:val="28"/>
          <w:szCs w:val="28"/>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p>
      <w:pPr>
        <w:jc w:val="center"/>
        <w:spacing w:line="520" w:lineRule="exact"/>
        <w:tabs>
          <w:tab w:val="left" w:pos="18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一、合同主要条款</w:t>
      </w:r>
      <w:r/>
    </w:p>
    <w:p>
      <w:pPr>
        <w:ind w:firstLine="482"/>
        <w:spacing w:line="5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1、本次项目付款按下列条件进行：</w:t>
      </w:r>
      <w:r/>
    </w:p>
    <w:p>
      <w:pPr>
        <w:ind w:firstLine="482"/>
        <w:spacing w:line="5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合同签订后，支付合同总价的50%作为本项目的预付款；供货结束验收合格后，付清余款（不计利息）。</w:t>
      </w:r>
      <w:r/>
    </w:p>
    <w:p>
      <w:pPr>
        <w:ind w:firstLine="482"/>
        <w:spacing w:line="5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2、供货时间:合同签订后，合同签订后45日内供货、安装、调试到位。</w:t>
      </w:r>
      <w:r/>
    </w:p>
    <w:p>
      <w:pPr>
        <w:ind w:firstLine="482"/>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3、供货地点: 由采购人指定。</w:t>
      </w:r>
      <w:r/>
    </w:p>
    <w:p>
      <w:pPr>
        <w:jc w:val="center"/>
        <w:spacing w:line="520" w:lineRule="exact"/>
        <w:tabs>
          <w:tab w:val="left" w:pos="18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二、合同通用条款</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1.定义</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本合同中下列术语应解释为：</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（1）“合同”系指甲方和乙方（以下简称合同双方）签署的、合同格式中列明的合同双方所达成的协议，包括所有的附件、附录和构成合同的所有文件。</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（2）“合同价”系指根据合同规定，乙方在完全履行合同义务后甲方应支付给乙方的价格。</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（3）“货物（含软件及相关服务）”系指乙方按合同要求，须向甲方提供的一切设备、机械、仪表、备件、工具、技术及手册等有关材料。</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（4）“服务”系指根据合同规定乙方承担与供货有关的所有辅助服务，如运输、保险以及其它的服务，如安装、调试、提供技术援助、培训和其他类似的义务。</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（5）“甲方”系指购买货物（含软件及相关服务）的单位。</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（6）“乙方”系指根据合同规定提供货物（含软件及相关服务）和服务的供应商。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（7）“监管部门”系指涟水县财政局。</w:t>
      </w:r>
      <w:r/>
    </w:p>
    <w:p>
      <w:pPr>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2.技术规范</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3.专利权</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4.包装要求</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4.2每件包装箱内应附一份详细装箱单和质量合格证。</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5.装运标志</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5.1乙方应在每一包装箱邻接的四侧用不褪色的油漆以醒目的中文字样做出下列标记：（1）收货人（2）合同号（3）装运标志（4）收货人代号（5）目的地（6）货物（含软件及相关服务）名称、品目号和箱号（7）毛重／净重（8）尺寸（长X宽X高，以厘米计）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5.2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5.3因缺少装运标志或者装运标志不明确导致货物在运输、装卸过程中产生的损失，乙方应承担相应的过错责任。</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6.付款方式</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6.1本合同以人民币付款。</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6.2乙方应按照与甲方签订的合同规定交货。交货后乙方向甲方提供下列单据，甲方按合同规定审核后付款：</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（1）发票；</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（2）制造厂家出具的质量检验证书等；</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（3）装箱单；</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（4）验收合格证；</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（5）使用方加盖公章证明货物交付使用合格的验收表。</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6.3甲方将按“合同主要条款及通用条款”规定的付款计划安排付款。</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7.伴随服务</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7.1乙方应按照国家有关规定和合同中所附的服务承诺提供服务。</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7.2除第7.1条规定外，乙方还应提供下列服务：</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（1）货物的现场安装和启动监督；</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（2）提供货物组装和维修所需的工具；</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（3）在合同中乙方承诺的期限内对所提供货物实施运行监督、维修，但前提条件是该服务并不能免除乙方在质量保证期内应承担的义务；</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（4）在项目交货现场就货物的安装、启动、运行、维护对甲方人员进行培训。</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7.3伴随服务的费用应含在合同价中，不单独进行支付。</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8.质量保证</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8.2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8.3乙方在收到通知后三十天内应免费维修或更换有缺陷的货物（含软件及相关服务）或部件。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8.4如果乙方在收到通知后三十天内没有弥补缺陷，甲方可采取必要的补救措施，但风险和费用将由乙方承担。</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8.5除合同专用条款规定外，合同项下货物（含软件及相关服务）的质量保证期为自货物（含软件及相关服务）通过最终验收起12个月。</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9.检验及安装</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480"/>
        <w:spacing w:line="520" w:lineRule="exact"/>
        <w:rPr>
          <w:rFonts w:ascii="仿宋" w:hAnsi="仿宋" w:eastAsia="仿宋" w:cs="仿宋"/>
          <w:b/>
          <w:color w:val="auto"/>
          <w:sz w:val="28"/>
          <w:szCs w:val="28"/>
        </w:rPr>
      </w:pPr>
      <w:r>
        <w:rPr>
          <w:rFonts w:hint="eastAsia" w:ascii="仿宋" w:hAnsi="仿宋" w:eastAsia="仿宋" w:cs="仿宋"/>
          <w:color w:val="auto"/>
          <w:sz w:val="28"/>
          <w:szCs w:val="28"/>
        </w:rPr>
        <w:t xml:space="preserve">9.2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的之外。 </w:t>
      </w:r>
      <w:r/>
    </w:p>
    <w:p>
      <w:pPr>
        <w:ind w:firstLine="480"/>
        <w:spacing w:line="520" w:lineRule="exact"/>
        <w:rPr>
          <w:rFonts w:ascii="仿宋" w:hAnsi="仿宋" w:eastAsia="仿宋" w:cs="仿宋"/>
          <w:b/>
          <w:color w:val="auto"/>
          <w:sz w:val="28"/>
          <w:szCs w:val="28"/>
        </w:rPr>
      </w:pPr>
      <w:r>
        <w:rPr>
          <w:rFonts w:hint="eastAsia" w:ascii="仿宋" w:hAnsi="仿宋" w:eastAsia="仿宋" w:cs="仿宋"/>
          <w:color w:val="auto"/>
          <w:sz w:val="28"/>
          <w:szCs w:val="28"/>
        </w:rPr>
        <w:t xml:space="preserve">9.3如果货物（含软件及相关服务）的质量和规格与合同不符，或在第11条规定的质量保证期内证实货物（含软件及相关服务）是有缺陷的，包括潜在的缺陷或使用不符合要求的材料，甲方将有权向乙方提出索赔。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9.4甲方有权提出在货物（含软件及相关服务）制造过程中派人到制造厂进行监造，乙方有义务为甲方监造人员提供方便。</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9.5制造厂对所供货物（含软件及相关服务）进行机械运转试验和性能试验时，必须提前通知甲方。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9.6货物（含软件及相关服务）的安装按招标文件要求进行。</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10.索赔</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10.1除责任应由保险公司或运输部门承担的之外，甲方有权根据甲方按检验标准自己检验的结果或当地商检部门出具的商检证书向乙方提出索赔。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10.2在第 8条和第9条规定的检验期和质量保证期内，如果乙方对甲方提出的索赔和差异负有责任，乙方应按照甲方同意的下列一种或多种方式解决索赔事宜：</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（2）根据货物（含软件及相关服务）的低劣程度、损坏程度以及甲方遭受损失的数额，经买卖双方商定降低货物（含软件及相关服务）的价格。</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10.3如果在甲方发出索赔通知后30天内，乙方未能答复，上达索赔应视为已被乙方接受。若乙方未能在甲方提出索赔通知后30天内或甲方同意的更长时间内，按照第10.2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11.拖延交货</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11.1乙方应按照合同专用条款中规定的交货期交货和提供服务。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11.2如果乙方毫无理由地拖延交货，将受到以下制裁：没收履约保证金，加收违约损失赔偿和／或终止合同。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11.3在履行合同过程中，如果乙方遇到不能按时交货和提供服务的情况，应及时以书面形式将不能按时交货的理由、延误时间通知甲方。甲方在收到乙方通知后，应进行分析，可通过修改合同，酌情延长交货时间。 </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12.误期赔偿</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13.不可抗力</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13.1如果双方中任何一方由于战争、严重火灾、水灾、台风和地震以及其它经双方同意属于不可抗力的事故，致使合同履行受阻时，履行合同的期限应予以延长，延长的期限应相当于事故所影响的时间。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13.2受事故影响的一方应在不可抗力事故发生后尽快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14.税费</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14.1中国政府根据现行税法规定对甲方征收的与本合同有关的一切税费，均由甲方负担。</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14.2中国政府根据现行税法规定对乙方征收的与本合同有关的一切税费均由乙方负担。</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15.履约保证金：本项目按下列第15.2-15.8条要求执行。</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15.1本项目无需缴纳履约保证金。</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15.2为保证合同的顺利执行，中标人在领取成交通知书后，签订合同之前，向采购单位缴纳成交价</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%的履约保证金。</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15.3乙方提供的履约保证金可以是人民币形式（银行本票、汇票、支票、电汇），或银行保函、担保公司的保证担保或保险公司的保证保险等多种形式。</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15.6如乙方未能履行合同规定的义务，甲方有权从履约保证金中取得补偿。</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15.8履约保证金在合同约定期间内不予退还或者应完全有效，履约保证金在项目验收合格后无息退还给乙方。</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16.仲裁</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16.1买卖双方应通过友好协商，解决在执行本合同中所发生的或与本合同有关的一切争端，如果协商仍得不到解决，任何一方均可按“中华人民共和国民法典”规定提交调解和仲裁。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16.2仲裁裁决应为终局裁决，对双方均具有约束力。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16.3仲裁费除仲裁机构另有裁决外应由败诉方负担。</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16.4在仲裁期间，除正在进行仲裁的部分外，合同其它部分继续执行。</w:t>
      </w:r>
      <w:r>
        <w:rPr>
          <w:rFonts w:hint="eastAsia" w:ascii="仿宋" w:hAnsi="仿宋" w:eastAsia="仿宋" w:cs="仿宋"/>
          <w:b/>
          <w:color w:val="auto"/>
          <w:sz w:val="28"/>
          <w:szCs w:val="28"/>
        </w:rPr>
        <w:t xml:space="preserve"> </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17.违约终止合同</w:t>
      </w:r>
      <w:r/>
    </w:p>
    <w:p>
      <w:pPr>
        <w:pStyle w:val="1080"/>
        <w:ind w:firstLine="480"/>
        <w:spacing w:line="520" w:lineRule="exact"/>
        <w:rPr>
          <w:rFonts w:hAnsi="仿宋"/>
          <w:color w:val="auto"/>
          <w:sz w:val="28"/>
          <w:szCs w:val="28"/>
        </w:rPr>
      </w:pPr>
      <w:r>
        <w:rPr>
          <w:rFonts w:hint="eastAsia" w:hAnsi="仿宋"/>
          <w:color w:val="auto"/>
          <w:sz w:val="28"/>
          <w:szCs w:val="28"/>
        </w:rPr>
        <w:t xml:space="preserve">17.1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pStyle w:val="1080"/>
        <w:ind w:firstLine="480"/>
        <w:spacing w:line="520" w:lineRule="exact"/>
        <w:rPr>
          <w:rFonts w:hAnsi="仿宋"/>
          <w:color w:val="auto"/>
          <w:sz w:val="28"/>
          <w:szCs w:val="28"/>
        </w:rPr>
      </w:pPr>
      <w:r>
        <w:rPr>
          <w:rFonts w:hint="eastAsia" w:hAnsi="仿宋"/>
          <w:color w:val="auto"/>
          <w:sz w:val="28"/>
          <w:szCs w:val="28"/>
        </w:rPr>
        <w:t xml:space="preserve">（1）如果乙方未能在合同规定的期限或甲方同意延期的限期内提供全部或部分货物（含软件及相关服务）； </w:t>
      </w:r>
      <w:r/>
    </w:p>
    <w:p>
      <w:pPr>
        <w:pStyle w:val="1080"/>
        <w:ind w:firstLine="480"/>
        <w:spacing w:line="520" w:lineRule="exact"/>
        <w:rPr>
          <w:rFonts w:hAnsi="仿宋"/>
          <w:color w:val="auto"/>
          <w:sz w:val="28"/>
          <w:szCs w:val="28"/>
        </w:rPr>
      </w:pPr>
      <w:r>
        <w:rPr>
          <w:rFonts w:hint="eastAsia" w:hAnsi="仿宋"/>
          <w:color w:val="auto"/>
          <w:sz w:val="28"/>
          <w:szCs w:val="28"/>
        </w:rPr>
        <w:t xml:space="preserve">（2）如果乙方未能履行合同规定的其它义务。 </w:t>
      </w:r>
      <w:r/>
    </w:p>
    <w:p>
      <w:pPr>
        <w:pStyle w:val="1080"/>
        <w:ind w:firstLine="480"/>
        <w:spacing w:line="520" w:lineRule="exact"/>
        <w:rPr>
          <w:rFonts w:hAnsi="仿宋"/>
          <w:color w:val="auto"/>
          <w:sz w:val="28"/>
          <w:szCs w:val="28"/>
        </w:rPr>
      </w:pPr>
      <w:r>
        <w:rPr>
          <w:rFonts w:hint="eastAsia" w:hAnsi="仿宋"/>
          <w:color w:val="auto"/>
          <w:sz w:val="28"/>
          <w:szCs w:val="28"/>
        </w:rPr>
        <w:t xml:space="preserve">17.2在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09"/>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18.破产中止合同</w:t>
      </w:r>
      <w:r/>
    </w:p>
    <w:p>
      <w:pPr>
        <w:pStyle w:val="80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p>
    <w:p>
      <w:pPr>
        <w:pStyle w:val="809"/>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19.转让</w:t>
      </w:r>
      <w:r/>
    </w:p>
    <w:p>
      <w:pPr>
        <w:pStyle w:val="80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19.1除甲方和监管部门事先书面同意外，乙方不得部分转让或全部转让其应履行的合同义务。</w:t>
      </w:r>
      <w:r/>
    </w:p>
    <w:p>
      <w:pPr>
        <w:pStyle w:val="809"/>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20.合同生效及其它</w:t>
      </w:r>
      <w:r/>
    </w:p>
    <w:p>
      <w:pPr>
        <w:ind w:firstLine="480"/>
        <w:spacing w:line="520" w:lineRule="exact"/>
        <w:rPr>
          <w:rFonts w:ascii="仿宋" w:hAnsi="仿宋" w:eastAsia="仿宋" w:cs="仿宋"/>
          <w:b/>
          <w:color w:val="auto"/>
          <w:sz w:val="28"/>
          <w:szCs w:val="28"/>
        </w:rPr>
      </w:pPr>
      <w:r>
        <w:rPr>
          <w:rFonts w:hint="eastAsia" w:ascii="仿宋" w:hAnsi="仿宋" w:eastAsia="仿宋" w:cs="仿宋"/>
          <w:color w:val="auto"/>
          <w:sz w:val="28"/>
          <w:szCs w:val="28"/>
        </w:rPr>
        <w:t xml:space="preserve">20.1采购人或代理机构编制本次项目的招标文件和乙方（中标人）提交的本次投标文件、本次项目标的中标通知书和乙方的澄清等内容将作为本次采购合同文件的主要内容。乙方在合同履行过程中若发生服务内容缩减、服务不及时的现象，甲方有权对乙方处以适当的经济处罚</w:t>
      </w:r>
      <w:r>
        <w:rPr>
          <w:rFonts w:hint="eastAsia" w:ascii="仿宋" w:hAnsi="仿宋" w:eastAsia="仿宋" w:cs="仿宋"/>
          <w:b/>
          <w:color w:val="auto"/>
          <w:sz w:val="28"/>
          <w:szCs w:val="28"/>
        </w:rPr>
        <w:t xml:space="preserve">。</w:t>
      </w:r>
      <w:r/>
    </w:p>
    <w:p>
      <w:pPr>
        <w:pStyle w:val="80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20.2本合同应在甲方、乙方双方签字盖章后生效。</w:t>
      </w:r>
      <w:r/>
    </w:p>
    <w:p>
      <w:pPr>
        <w:pStyle w:val="80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20.3本合同一式</w:t>
      </w:r>
      <w:r>
        <w:rPr>
          <w:rFonts w:hint="eastAsia" w:ascii="仿宋" w:hAnsi="仿宋" w:eastAsia="仿宋" w:cs="仿宋"/>
          <w:color w:val="auto"/>
          <w:sz w:val="28"/>
          <w:szCs w:val="28"/>
          <w:u w:val="single"/>
        </w:rPr>
        <w:t xml:space="preserve">陆</w:t>
      </w:r>
      <w:r>
        <w:rPr>
          <w:rFonts w:hint="eastAsia" w:ascii="仿宋" w:hAnsi="仿宋" w:eastAsia="仿宋" w:cs="仿宋"/>
          <w:color w:val="auto"/>
          <w:sz w:val="28"/>
          <w:szCs w:val="28"/>
        </w:rPr>
        <w:t xml:space="preserve">份，以中文书就，甲方、乙方双方各执贰份，监管部门执壹份，采购代理机构执壹份。</w:t>
      </w:r>
      <w:r/>
    </w:p>
    <w:p>
      <w:pPr>
        <w:pStyle w:val="80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20.4合同货物交付使用后所发生的合同纠纷，甲方与乙方进行处理。</w:t>
      </w:r>
      <w:r/>
    </w:p>
    <w:p>
      <w:pPr>
        <w:pStyle w:val="80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20.5如需修改或补充合同内容，应经监管部门同意后，甲方、乙方协商，签署书面修改或补充协议。该协议将作为本合同不可分割的一部分。</w:t>
      </w:r>
      <w:r/>
    </w:p>
    <w:p>
      <w:pPr>
        <w:ind w:firstLine="4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20.6本合同应按照中华人民共和国的现行法律进行解释。</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spacing w:line="520" w:lineRule="exact"/>
        <w:rPr>
          <w:rFonts w:hint="eastAsia" w:ascii="仿宋" w:hAnsi="仿宋" w:eastAsia="仿宋" w:cs="仿宋"/>
          <w:bCs/>
          <w:color w:val="auto"/>
          <w:szCs w:val="32"/>
        </w:rPr>
      </w:pPr>
      <w:r>
        <w:rPr>
          <w:rFonts w:hint="eastAsia" w:ascii="仿宋" w:hAnsi="仿宋" w:eastAsia="仿宋" w:cs="仿宋"/>
          <w:bCs/>
          <w:color w:val="auto"/>
          <w:szCs w:val="32"/>
        </w:rPr>
      </w:r>
      <w:r/>
    </w:p>
    <w:p>
      <w:pPr>
        <w:pStyle w:val="767"/>
        <w:numPr>
          <w:ilvl w:val="0"/>
          <w:numId w:val="0"/>
        </w:numPr>
        <w:jc w:val="center"/>
        <w:spacing w:before="0" w:after="0" w:line="240" w:lineRule="auto"/>
        <w:rPr>
          <w:rFonts w:hint="eastAsia" w:ascii="仿宋" w:hAnsi="仿宋" w:eastAsia="仿宋" w:cs="仿宋"/>
          <w:bCs/>
          <w:color w:val="auto"/>
          <w:szCs w:val="32"/>
        </w:rPr>
      </w:pPr>
      <w:r>
        <w:rPr>
          <w:rFonts w:hint="eastAsia" w:ascii="仿宋" w:hAnsi="仿宋" w:eastAsia="仿宋" w:cs="仿宋"/>
          <w:bCs/>
          <w:color w:val="auto"/>
          <w:szCs w:val="32"/>
        </w:rPr>
        <w:t xml:space="preserve">第五部分  合同格式</w:t>
      </w:r>
      <w:r/>
    </w:p>
    <w:p>
      <w:pPr>
        <w:pStyle w:val="809"/>
        <w:ind w:firstLine="482"/>
        <w:spacing w:line="520" w:lineRule="exact"/>
        <w:rPr>
          <w:rFonts w:ascii="仿宋" w:hAnsi="仿宋" w:eastAsia="仿宋" w:cs="仿宋"/>
          <w:color w:val="auto"/>
          <w:sz w:val="28"/>
          <w:szCs w:val="28"/>
        </w:rPr>
      </w:pPr>
      <w:r>
        <w:rPr>
          <w:rFonts w:hint="eastAsia" w:ascii="仿宋" w:hAnsi="仿宋" w:eastAsia="仿宋" w:cs="仿宋"/>
          <w:b/>
          <w:color w:val="auto"/>
          <w:sz w:val="28"/>
          <w:szCs w:val="28"/>
        </w:rPr>
        <w:t xml:space="preserve">注：甲、乙双方通过苏采云政府采购一体化平台签订电子合同，并加盖电子签章，网址：http://jszfcg.jscz.gov.cn/jszc/login。</w:t>
      </w:r>
      <w:r/>
    </w:p>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甲方: </w:t>
      </w:r>
      <w:r/>
    </w:p>
    <w:p>
      <w:pPr>
        <w:pStyle w:val="809"/>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乙方:</w:t>
      </w:r>
      <w:r/>
    </w:p>
    <w:p>
      <w:pPr>
        <w:pStyle w:val="80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甲、乙双方根据项目编号</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采购项目公开招标采购结果及招标文件的要求,经协商一致,达成如下购销合同：</w:t>
      </w:r>
      <w:r/>
    </w:p>
    <w:p>
      <w:pPr>
        <w:pStyle w:val="809"/>
        <w:ind w:firstLine="560"/>
        <w:spacing w:line="520" w:lineRule="exact"/>
        <w:tabs>
          <w:tab w:val="left" w:pos="3293"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一、货物及数量</w:t>
      </w:r>
      <w:r>
        <w:rPr>
          <w:rFonts w:hint="eastAsia" w:ascii="仿宋" w:hAnsi="仿宋" w:eastAsia="仿宋" w:cs="仿宋"/>
          <w:color w:val="auto"/>
          <w:sz w:val="28"/>
          <w:szCs w:val="28"/>
        </w:rPr>
        <w:tab/>
      </w:r>
      <w:r/>
    </w:p>
    <w:tbl>
      <w:tblPr>
        <w:tblStyle w:val="776"/>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W w:w="1276"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货物</w:t>
            </w:r>
            <w:r/>
          </w:p>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名称</w:t>
            </w:r>
            <w:r/>
          </w:p>
        </w:tc>
        <w:tc>
          <w:tcPr>
            <w:tcW w:w="1275"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品牌</w:t>
            </w:r>
            <w:r/>
          </w:p>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型号</w:t>
            </w:r>
            <w:r/>
          </w:p>
        </w:tc>
        <w:tc>
          <w:tcPr>
            <w:tcW w:w="709" w:type="dxa"/>
            <w:vAlign w:val="center"/>
            <w:textDirection w:val="lrTb"/>
            <w:noWrap w:val="false"/>
          </w:tcPr>
          <w:p>
            <w:pPr>
              <w:pStyle w:val="809"/>
              <w:ind w:hanging="120"/>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数量</w:t>
            </w:r>
            <w:r/>
          </w:p>
        </w:tc>
        <w:tc>
          <w:tcPr>
            <w:tcW w:w="709"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单位</w:t>
            </w:r>
            <w:r/>
          </w:p>
        </w:tc>
        <w:tc>
          <w:tcPr>
            <w:tcW w:w="709"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单价</w:t>
            </w:r>
            <w:r/>
          </w:p>
        </w:tc>
        <w:tc>
          <w:tcPr>
            <w:tcW w:w="708"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总价</w:t>
            </w:r>
            <w:r/>
          </w:p>
        </w:tc>
        <w:tc>
          <w:tcPr>
            <w:tcW w:w="851"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生产</w:t>
            </w:r>
            <w:r/>
          </w:p>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厂商</w:t>
            </w:r>
            <w:r/>
          </w:p>
        </w:tc>
        <w:tc>
          <w:tcPr>
            <w:tcW w:w="709"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产地</w:t>
            </w:r>
            <w:r/>
          </w:p>
        </w:tc>
        <w:tc>
          <w:tcPr>
            <w:tcW w:w="992"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质保期</w:t>
            </w:r>
            <w:r/>
          </w:p>
        </w:tc>
        <w:tc>
          <w:tcPr>
            <w:tcW w:w="850" w:type="dxa"/>
            <w:vAlign w:val="center"/>
            <w:textDirection w:val="lrTb"/>
            <w:noWrap w:val="false"/>
          </w:tcPr>
          <w:p>
            <w:pPr>
              <w:jc w:val="center"/>
              <w:spacing w:line="520" w:lineRule="exact"/>
              <w:widowControl/>
              <w:rPr>
                <w:rFonts w:ascii="仿宋" w:hAnsi="仿宋" w:eastAsia="仿宋" w:cs="仿宋"/>
                <w:color w:val="auto"/>
                <w:sz w:val="28"/>
                <w:szCs w:val="28"/>
              </w:rPr>
            </w:pPr>
            <w:r>
              <w:rPr>
                <w:rFonts w:hint="eastAsia" w:ascii="仿宋" w:hAnsi="仿宋" w:eastAsia="仿宋" w:cs="仿宋"/>
                <w:color w:val="auto"/>
                <w:sz w:val="28"/>
                <w:szCs w:val="28"/>
              </w:rPr>
              <w:t xml:space="preserve">备注</w:t>
            </w:r>
            <w:r/>
          </w:p>
        </w:tc>
      </w:tr>
      <w:tr>
        <w:trPr>
          <w:trHeight w:val="680"/>
        </w:trPr>
        <w:tc>
          <w:tcPr>
            <w:tcW w:w="710"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1276"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275"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709"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709"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709"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708"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1"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709"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92"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0" w:type="dxa"/>
            <w:textDirection w:val="lrTb"/>
            <w:noWrap w:val="false"/>
          </w:tcPr>
          <w:p>
            <w:pPr>
              <w:jc w:val="left"/>
              <w:spacing w:line="520" w:lineRule="exact"/>
              <w:widowControl/>
              <w:rPr>
                <w:rFonts w:ascii="仿宋" w:hAnsi="仿宋" w:eastAsia="仿宋" w:cs="仿宋"/>
                <w:color w:val="auto"/>
                <w:sz w:val="28"/>
                <w:szCs w:val="28"/>
              </w:rPr>
            </w:pPr>
            <w:r>
              <w:rPr>
                <w:rFonts w:ascii="仿宋" w:hAnsi="仿宋" w:eastAsia="仿宋" w:cs="仿宋"/>
                <w:color w:val="auto"/>
                <w:sz w:val="28"/>
                <w:szCs w:val="28"/>
              </w:rPr>
            </w:r>
            <w:r/>
          </w:p>
        </w:tc>
      </w:tr>
      <w:tr>
        <w:trPr>
          <w:trHeight w:val="680"/>
        </w:trPr>
        <w:tc>
          <w:tcPr>
            <w:tcW w:w="710"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1276"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1275"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709"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709"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709"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708"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1"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709"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992" w:type="dxa"/>
            <w:vAlign w:val="center"/>
            <w:textDirection w:val="lrTb"/>
            <w:noWrap w:val="false"/>
          </w:tcPr>
          <w:p>
            <w:pPr>
              <w:pStyle w:val="809"/>
              <w:jc w:val="center"/>
              <w:spacing w:line="520" w:lineRule="exact"/>
              <w:rPr>
                <w:rFonts w:ascii="仿宋" w:hAnsi="仿宋" w:eastAsia="仿宋" w:cs="仿宋"/>
                <w:color w:val="auto"/>
                <w:sz w:val="28"/>
                <w:szCs w:val="28"/>
              </w:rPr>
            </w:pPr>
            <w:r>
              <w:rPr>
                <w:rFonts w:ascii="仿宋" w:hAnsi="仿宋" w:eastAsia="仿宋" w:cs="仿宋"/>
                <w:color w:val="auto"/>
                <w:sz w:val="28"/>
                <w:szCs w:val="28"/>
              </w:rPr>
            </w:r>
            <w:r/>
          </w:p>
        </w:tc>
        <w:tc>
          <w:tcPr>
            <w:tcW w:w="850" w:type="dxa"/>
            <w:textDirection w:val="lrTb"/>
            <w:noWrap w:val="false"/>
          </w:tcPr>
          <w:p>
            <w:pPr>
              <w:jc w:val="left"/>
              <w:spacing w:line="520" w:lineRule="exact"/>
              <w:widowControl/>
              <w:rPr>
                <w:rFonts w:ascii="仿宋" w:hAnsi="仿宋" w:eastAsia="仿宋" w:cs="仿宋"/>
                <w:color w:val="auto"/>
                <w:sz w:val="28"/>
                <w:szCs w:val="28"/>
              </w:rPr>
            </w:pPr>
            <w:r>
              <w:rPr>
                <w:rFonts w:ascii="仿宋" w:hAnsi="仿宋" w:eastAsia="仿宋" w:cs="仿宋"/>
                <w:color w:val="auto"/>
                <w:sz w:val="28"/>
                <w:szCs w:val="28"/>
              </w:rPr>
            </w:r>
            <w:r/>
          </w:p>
        </w:tc>
      </w:tr>
      <w:tr>
        <w:trPr>
          <w:trHeight w:val="680"/>
        </w:trPr>
        <w:tc>
          <w:tcPr>
            <w:gridSpan w:val="2"/>
            <w:tcW w:w="1986" w:type="dxa"/>
            <w:vAlign w:val="center"/>
            <w:textDirection w:val="lrTb"/>
            <w:noWrap w:val="false"/>
          </w:tcPr>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甲方</w:t>
            </w:r>
            <w:r/>
          </w:p>
        </w:tc>
        <w:tc>
          <w:tcPr>
            <w:gridSpan w:val="9"/>
            <w:tcW w:w="7512" w:type="dxa"/>
            <w:vAlign w:val="center"/>
            <w:textDirection w:val="lrTb"/>
            <w:noWrap w:val="false"/>
          </w:tcPr>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联系人：</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固定电话：     移动电话：</w:t>
            </w:r>
            <w:r/>
          </w:p>
        </w:tc>
      </w:tr>
      <w:tr>
        <w:trPr>
          <w:trHeight w:val="680"/>
        </w:trPr>
        <w:tc>
          <w:tcPr>
            <w:gridSpan w:val="2"/>
            <w:tcW w:w="1986" w:type="dxa"/>
            <w:vAlign w:val="center"/>
            <w:textDirection w:val="lrTb"/>
            <w:noWrap w:val="false"/>
          </w:tcPr>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乙方</w:t>
            </w:r>
            <w:r/>
          </w:p>
        </w:tc>
        <w:tc>
          <w:tcPr>
            <w:gridSpan w:val="9"/>
            <w:tcW w:w="7512" w:type="dxa"/>
            <w:vAlign w:val="center"/>
            <w:textDirection w:val="lrTb"/>
            <w:noWrap w:val="false"/>
          </w:tcPr>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联系人： </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固定电话：     移动电话：</w:t>
            </w:r>
            <w:r/>
          </w:p>
        </w:tc>
      </w:tr>
    </w:tbl>
    <w:p>
      <w:pPr>
        <w:pStyle w:val="809"/>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二、合同金额</w:t>
      </w:r>
      <w:r/>
    </w:p>
    <w:p>
      <w:pPr>
        <w:pStyle w:val="80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本合同的总金额(大写)为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元人民币。</w:t>
      </w:r>
      <w:r/>
    </w:p>
    <w:p>
      <w:pPr>
        <w:pStyle w:val="809"/>
        <w:ind w:firstLine="48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三、</w:t>
      </w:r>
      <w:r>
        <w:rPr>
          <w:rFonts w:hint="eastAsia" w:ascii="仿宋" w:hAnsi="仿宋" w:eastAsia="仿宋" w:cs="仿宋"/>
          <w:color w:val="auto"/>
          <w:sz w:val="28"/>
          <w:szCs w:val="28"/>
        </w:rPr>
        <w:t xml:space="preserve">供货时间和地点</w:t>
      </w:r>
      <w:r/>
    </w:p>
    <w:p>
      <w:pPr>
        <w:pStyle w:val="809"/>
        <w:ind w:firstLine="480"/>
        <w:spacing w:line="52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rPr>
        <w:t xml:space="preserve">1.供货时间:</w:t>
      </w:r>
      <w:r>
        <w:rPr>
          <w:rFonts w:hint="eastAsia" w:ascii="仿宋" w:hAnsi="仿宋" w:eastAsia="仿宋" w:cs="仿宋"/>
          <w:color w:val="auto"/>
          <w:sz w:val="28"/>
          <w:szCs w:val="28"/>
          <w:highlight w:val="none"/>
        </w:rPr>
        <w:t xml:space="preserve">合同签订后，合同签订后45日内供货、安装、调试到位</w:t>
      </w:r>
      <w:r>
        <w:rPr>
          <w:rFonts w:hint="eastAsia" w:ascii="仿宋" w:hAnsi="仿宋" w:eastAsia="仿宋" w:cs="仿宋"/>
          <w:color w:val="auto"/>
          <w:sz w:val="28"/>
          <w:szCs w:val="28"/>
          <w:highlight w:val="none"/>
          <w:lang w:eastAsia="zh-CN"/>
        </w:rPr>
        <w:t xml:space="preserve">。</w:t>
      </w:r>
      <w:r/>
    </w:p>
    <w:p>
      <w:pPr>
        <w:pStyle w:val="809"/>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2.供货地点: 由采购人指定。</w:t>
      </w:r>
      <w:r/>
    </w:p>
    <w:p>
      <w:pPr>
        <w:pStyle w:val="809"/>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四、付款</w:t>
      </w:r>
      <w:r/>
    </w:p>
    <w:p>
      <w:pPr>
        <w:ind w:firstLine="482"/>
        <w:spacing w:line="520" w:lineRule="exact"/>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合同签订后，支付合同总价的50%作为本项目的预付款；供货结束验收合格后，付清余款（不计利息）。</w:t>
      </w:r>
      <w:r/>
    </w:p>
    <w:p>
      <w:pPr>
        <w:pStyle w:val="80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五、验收</w:t>
      </w:r>
      <w:r/>
    </w:p>
    <w:p>
      <w:pPr>
        <w:pStyle w:val="809"/>
        <w:ind w:firstLine="482"/>
        <w:spacing w:line="520" w:lineRule="exact"/>
        <w:rPr>
          <w:rFonts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1.验收时间：合同履行期满后30日内完成验收。</w:t>
      </w:r>
      <w:r/>
    </w:p>
    <w:p>
      <w:pPr>
        <w:pStyle w:val="809"/>
        <w:ind w:firstLine="480"/>
        <w:spacing w:line="520" w:lineRule="exact"/>
        <w:rPr>
          <w:rFonts w:ascii="仿宋" w:hAnsi="仿宋" w:eastAsia="仿宋" w:cs="仿宋"/>
          <w:color w:val="auto"/>
          <w:sz w:val="28"/>
          <w:szCs w:val="28"/>
          <w:highlight w:val="none"/>
        </w:rPr>
      </w:pPr>
      <w:r>
        <w:rPr>
          <w:rFonts w:hint="eastAsia" w:ascii="仿宋" w:hAnsi="仿宋" w:eastAsia="仿宋" w:cs="仿宋"/>
          <w:b w:val="0"/>
          <w:bCs w:val="0"/>
          <w:color w:val="auto"/>
          <w:sz w:val="28"/>
          <w:szCs w:val="28"/>
          <w:highlight w:val="none"/>
        </w:rPr>
        <w:t xml:space="preserve">2.甲方依法组成验收小组对供应商履约进行验收。如需委托第三方验收，第三方是指：</w:t>
      </w:r>
      <w:r>
        <w:rPr>
          <w:rFonts w:hint="eastAsia" w:ascii="仿宋" w:hAnsi="仿宋" w:eastAsia="仿宋" w:cs="仿宋"/>
          <w:b w:val="0"/>
          <w:bCs w:val="0"/>
          <w:color w:val="auto"/>
          <w:sz w:val="28"/>
          <w:szCs w:val="28"/>
          <w:highlight w:val="none"/>
          <w:u w:val="single"/>
        </w:rPr>
        <w:t xml:space="preserve">       </w:t>
      </w:r>
      <w:r>
        <w:rPr>
          <w:rFonts w:hint="eastAsia" w:ascii="仿宋" w:hAnsi="仿宋" w:eastAsia="仿宋" w:cs="仿宋"/>
          <w:b w:val="0"/>
          <w:bCs w:val="0"/>
          <w:color w:val="auto"/>
          <w:sz w:val="28"/>
          <w:szCs w:val="28"/>
          <w:highlight w:val="none"/>
        </w:rPr>
        <w:t xml:space="preserve">，验收费用由甲方承担。因乙方交付的货物不符合标准导致甲方重复支出的验收费用，由乙</w:t>
      </w:r>
      <w:r>
        <w:rPr>
          <w:rFonts w:hint="eastAsia" w:ascii="仿宋" w:hAnsi="仿宋" w:eastAsia="仿宋" w:cs="仿宋"/>
          <w:color w:val="auto"/>
          <w:sz w:val="28"/>
          <w:szCs w:val="28"/>
          <w:highlight w:val="none"/>
        </w:rPr>
        <w:t xml:space="preserve">方承担。</w:t>
      </w:r>
      <w:r/>
    </w:p>
    <w:p>
      <w:pPr>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六、履约保证金：本项目按下列第</w:t>
      </w:r>
      <w:r>
        <w:rPr>
          <w:rFonts w:hint="eastAsia" w:ascii="仿宋" w:hAnsi="仿宋" w:eastAsia="仿宋" w:cs="仿宋"/>
          <w:color w:val="auto"/>
          <w:sz w:val="28"/>
          <w:szCs w:val="28"/>
          <w:highlight w:val="none"/>
          <w:u w:val="single"/>
        </w:rPr>
        <w:t xml:space="preserve">2-8</w:t>
      </w:r>
      <w:r>
        <w:rPr>
          <w:rFonts w:hint="eastAsia" w:ascii="仿宋" w:hAnsi="仿宋" w:eastAsia="仿宋" w:cs="仿宋"/>
          <w:color w:val="auto"/>
          <w:sz w:val="28"/>
          <w:szCs w:val="28"/>
          <w:highlight w:val="none"/>
        </w:rPr>
        <w:t xml:space="preserve">条要求执行。</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1．本项目无需缴纳履约保证金。</w:t>
      </w:r>
      <w:r/>
    </w:p>
    <w:p>
      <w:pPr>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rPr>
        <w:t xml:space="preserve">2．为保证合同的顺利执行，中标人在领取成交通知书后，签订合同之前，向采购单</w:t>
      </w:r>
      <w:r>
        <w:rPr>
          <w:rFonts w:hint="eastAsia" w:ascii="仿宋" w:hAnsi="仿宋" w:eastAsia="仿宋" w:cs="仿宋"/>
          <w:color w:val="auto"/>
          <w:sz w:val="28"/>
          <w:szCs w:val="28"/>
        </w:rPr>
        <w:t xml:space="preserve">位缴</w:t>
      </w:r>
      <w:r>
        <w:rPr>
          <w:rFonts w:hint="eastAsia" w:ascii="仿宋" w:hAnsi="仿宋" w:eastAsia="仿宋" w:cs="仿宋"/>
          <w:color w:val="auto"/>
          <w:sz w:val="28"/>
          <w:szCs w:val="28"/>
          <w:highlight w:val="none"/>
        </w:rPr>
        <w:t xml:space="preserve">纳成交价3%的履约保证金。</w:t>
      </w:r>
      <w:r/>
    </w:p>
    <w:p>
      <w:pPr>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3．乙方提供的履约保证金可以是人民币</w:t>
      </w:r>
      <w:r>
        <w:rPr>
          <w:rFonts w:hint="eastAsia" w:ascii="仿宋" w:hAnsi="仿宋" w:eastAsia="仿宋" w:cs="仿宋"/>
          <w:color w:val="auto"/>
          <w:sz w:val="28"/>
          <w:szCs w:val="28"/>
          <w:highlight w:val="none"/>
        </w:rPr>
        <w:t xml:space="preserve">形式（银行本票、汇票、支票、电汇），或银行保函、担保公司的保证担保或保险公司的保证保险等多种形式。</w:t>
      </w:r>
      <w:r/>
    </w:p>
    <w:p>
      <w:pPr>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4．乙方选取银行保函、担保公司的保证担保或保险公司的保证保险等形式的向采购人缴纳的，如保函（担保、保险等）的约定期到期但乙方履约仍未结束的，乙方须进行续保。</w:t>
      </w:r>
      <w:r/>
    </w:p>
    <w:p>
      <w:pPr>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6．如乙方未能履行合同规定的义务，甲方有权从履约保证金中取得补偿。</w:t>
      </w:r>
      <w:r/>
    </w:p>
    <w:p>
      <w:pPr>
        <w:ind w:firstLine="48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spacing w:line="520" w:lineRule="exact"/>
        <w:rPr>
          <w:rFonts w:ascii="仿宋" w:hAnsi="仿宋" w:eastAsia="仿宋" w:cs="仿宋"/>
          <w:color w:val="auto"/>
          <w:sz w:val="28"/>
          <w:szCs w:val="28"/>
          <w:highlight w:val="yellow"/>
        </w:rPr>
      </w:pPr>
      <w:r>
        <w:rPr>
          <w:rFonts w:hint="eastAsia" w:ascii="仿宋" w:hAnsi="仿宋" w:eastAsia="仿宋" w:cs="仿宋"/>
          <w:color w:val="auto"/>
          <w:sz w:val="28"/>
          <w:szCs w:val="28"/>
          <w:highlight w:val="none"/>
        </w:rPr>
        <w:t xml:space="preserve">8．</w:t>
      </w:r>
      <w:r>
        <w:rPr>
          <w:rFonts w:hint="eastAsia" w:ascii="仿宋" w:hAnsi="仿宋" w:eastAsia="仿宋" w:cs="仿宋"/>
          <w:color w:val="auto"/>
          <w:sz w:val="28"/>
          <w:szCs w:val="28"/>
        </w:rPr>
        <w:t xml:space="preserve">履约保证金在合同约定期间内不予退还或者应完全有效，履约保证金在项目验收合格后无息退还给乙方。</w:t>
      </w:r>
      <w:r/>
    </w:p>
    <w:p>
      <w:pPr>
        <w:pStyle w:val="80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七、合同纠纷处理</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本合同执行过程中发生纠纷，由甲乙双方协商解决，若协商不成，作如下</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处理：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1.申请仲裁。选定仲裁机构为淮安市仲裁委员会。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2.提起诉讼。约定由采购人所在地法院管辖。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八、合同生效及其它</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1、本合同经甲、乙双方加盖电子签章后生效。如有变动，必须经甲方、乙方协商一致后，方可更改。</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2、本合同未尽事宜，遵照《民法典》、《政府采购法》有关条文执行。</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九、组成本合同的文件包括</w:t>
      </w:r>
      <w:r/>
    </w:p>
    <w:p>
      <w:pPr>
        <w:ind w:firstLine="565"/>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1、合同格式及条款；</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2、招标文件和乙方的投标文件；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3、中标通知书；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4、甲乙双方商定的其他必要文件。 上述合同文件内容互为补充，如有不明确，由甲方负责解释。</w:t>
      </w:r>
      <w:r/>
    </w:p>
    <w:p>
      <w:pPr>
        <w:pStyle w:val="2474"/>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pStyle w:val="2474"/>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甲    方:                          乙    方:</w:t>
      </w:r>
      <w:r/>
    </w:p>
    <w:p>
      <w:pPr>
        <w:pStyle w:val="2474"/>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单位盖章:（电子签章）              单位盖章:（电子签章）</w:t>
      </w:r>
      <w:r/>
    </w:p>
    <w:p>
      <w:pPr>
        <w:pStyle w:val="2474"/>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代表签字:                          代表签字:</w:t>
      </w:r>
      <w:r/>
    </w:p>
    <w:p>
      <w:pPr>
        <w:pStyle w:val="2474"/>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签定日期:                          签定日期:</w:t>
      </w:r>
      <w:bookmarkStart w:id="10" w:name="_Toc455416577"/>
      <w:r/>
      <w:r/>
    </w:p>
    <w:p>
      <w:pPr>
        <w:pStyle w:val="2474"/>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pStyle w:val="2474"/>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pStyle w:val="2474"/>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pStyle w:val="2474"/>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pStyle w:val="767"/>
        <w:numPr>
          <w:ilvl w:val="0"/>
          <w:numId w:val="0"/>
        </w:numPr>
        <w:jc w:val="center"/>
        <w:spacing w:before="0" w:after="0" w:line="240" w:lineRule="auto"/>
        <w:rPr>
          <w:rFonts w:ascii="仿宋" w:hAnsi="仿宋" w:eastAsia="仿宋" w:cs="仿宋"/>
          <w:bCs/>
          <w:color w:val="auto"/>
          <w:szCs w:val="32"/>
          <w:highlight w:val="none"/>
        </w:rPr>
      </w:pPr>
      <w:r>
        <w:rPr>
          <w:rFonts w:hint="eastAsia" w:ascii="仿宋" w:hAnsi="仿宋" w:eastAsia="仿宋" w:cs="仿宋"/>
          <w:bCs/>
          <w:color w:val="auto"/>
          <w:szCs w:val="32"/>
          <w:highlight w:val="none"/>
        </w:rPr>
        <w:t xml:space="preserve">第六部分  项目采购需求</w:t>
      </w:r>
      <w:bookmarkEnd w:id="10"/>
      <w:r/>
      <w:r/>
    </w:p>
    <w:p>
      <w:pPr>
        <w:ind w:firstLine="562"/>
        <w:spacing w:line="520" w:lineRule="exact"/>
        <w:rPr>
          <w:rFonts w:ascii="仿宋" w:hAnsi="仿宋" w:eastAsia="仿宋" w:cs="仿宋"/>
          <w:b/>
          <w:bCs/>
          <w:color w:val="auto"/>
          <w:sz w:val="28"/>
          <w:szCs w:val="28"/>
          <w:highlight w:val="none"/>
        </w:rPr>
        <w:outlineLvl w:val="1"/>
      </w:pPr>
      <w:r/>
      <w:bookmarkStart w:id="11" w:name="OLE_LINK51"/>
      <w:r/>
      <w:bookmarkStart w:id="12" w:name="OLE_LINK99"/>
      <w:r>
        <w:rPr>
          <w:rFonts w:hint="eastAsia" w:ascii="仿宋" w:hAnsi="仿宋" w:eastAsia="仿宋" w:cs="仿宋"/>
          <w:b/>
          <w:bCs/>
          <w:color w:val="auto"/>
          <w:sz w:val="28"/>
          <w:szCs w:val="28"/>
          <w:highlight w:val="none"/>
        </w:rPr>
        <w:t xml:space="preserve">★一、采购清单</w:t>
      </w:r>
      <w:r/>
    </w:p>
    <w:tbl>
      <w:tblPr>
        <w:tblStyle w:val="776"/>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091"/>
        <w:gridCol w:w="4189"/>
        <w:gridCol w:w="1147"/>
        <w:gridCol w:w="2244"/>
      </w:tblGrid>
      <w:tr>
        <w:trPr>
          <w:jc w:val="center"/>
          <w:trHeight w:val="1166"/>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1091"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项目</w:t>
            </w:r>
            <w:r/>
          </w:p>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类型</w:t>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货物名称</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数量</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备注</w:t>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textDirection w:val="lrTb"/>
            <w:noWrap w:val="false"/>
          </w:tcPr>
          <w:p>
            <w:pPr>
              <w:jc w:val="center"/>
              <w:spacing w:line="360" w:lineRule="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微型环境空气监测站</w:t>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在线式微型</w:t>
            </w:r>
            <w:r>
              <w:rPr>
                <w:rFonts w:hint="eastAsia" w:ascii="仿宋" w:hAnsi="仿宋" w:eastAsia="仿宋" w:cs="仿宋"/>
                <w:bCs/>
                <w:color w:val="auto"/>
                <w:sz w:val="28"/>
                <w:szCs w:val="28"/>
                <w:highlight w:val="none"/>
              </w:rPr>
              <w:t xml:space="preserve">环境</w:t>
            </w:r>
            <w:r>
              <w:rPr>
                <w:rFonts w:hint="eastAsia" w:ascii="仿宋" w:hAnsi="仿宋" w:eastAsia="仿宋" w:cs="仿宋"/>
                <w:color w:val="auto"/>
                <w:sz w:val="28"/>
                <w:szCs w:val="28"/>
                <w:highlight w:val="none"/>
              </w:rPr>
              <w:t xml:space="preserve">空气监测站</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含1年运维</w:t>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restart"/>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走航监测车</w:t>
            </w:r>
            <w:r/>
          </w:p>
        </w:tc>
        <w:tc>
          <w:tcPr>
            <w:tcBorders>
              <w:left w:val="none" w:color="000000" w:sz="4" w:space="0"/>
              <w:right w:val="single" w:color="auto" w:sz="4" w:space="0"/>
            </w:tcBorders>
            <w:tcW w:w="4189"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VOCs走航监测系统（含：走航质谱分析仪主机、数据分析工作站、车载式大气采样系统、车载式五参数气象站、</w:t>
            </w:r>
            <w:r>
              <w:rPr>
                <w:rFonts w:hint="eastAsia" w:ascii="仿宋" w:hAnsi="仿宋" w:eastAsia="仿宋" w:cs="仿宋"/>
                <w:bCs/>
                <w:color w:val="auto"/>
                <w:sz w:val="28"/>
                <w:szCs w:val="28"/>
                <w:highlight w:val="none"/>
              </w:rPr>
              <w:t xml:space="preserve">VOCs分析专用动态校准仪</w:t>
            </w:r>
            <w:r>
              <w:rPr>
                <w:rFonts w:hint="eastAsia" w:ascii="仿宋" w:hAnsi="仿宋" w:eastAsia="仿宋" w:cs="仿宋"/>
                <w:color w:val="auto"/>
                <w:sz w:val="28"/>
                <w:szCs w:val="28"/>
                <w:highlight w:val="none"/>
              </w:rPr>
              <w:t xml:space="preserve">）</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含5年质保及5年期间所使用的耗材（VOCs专用标气等）</w:t>
            </w:r>
            <w:r>
              <w:rPr>
                <w:rFonts w:hint="eastAsia" w:ascii="仿宋" w:hAnsi="仿宋" w:eastAsia="仿宋" w:cs="仿宋"/>
                <w:b/>
                <w:bCs/>
                <w:color w:val="auto"/>
                <w:sz w:val="28"/>
                <w:szCs w:val="28"/>
                <w:highlight w:val="none"/>
              </w:rPr>
              <w:t xml:space="preserve">（核心产品）</w:t>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减压阀及标气</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SO</w:t>
            </w:r>
            <w:r>
              <w:rPr>
                <w:rFonts w:hint="eastAsia" w:ascii="仿宋" w:hAnsi="仿宋" w:eastAsia="仿宋" w:cs="仿宋"/>
                <w:color w:val="auto"/>
                <w:sz w:val="28"/>
                <w:szCs w:val="28"/>
                <w:highlight w:val="none"/>
                <w:vertAlign w:val="subscript"/>
              </w:rPr>
              <w:t xml:space="preserve">2</w:t>
            </w:r>
            <w:r>
              <w:rPr>
                <w:rFonts w:hint="eastAsia" w:ascii="仿宋" w:hAnsi="仿宋" w:eastAsia="仿宋" w:cs="仿宋"/>
                <w:color w:val="auto"/>
                <w:sz w:val="28"/>
                <w:szCs w:val="28"/>
                <w:highlight w:val="none"/>
              </w:rPr>
              <w:t xml:space="preserve">、NO、CO共</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瓶，阀门</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支</w:t>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NOx分析仪</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CO分析仪</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O</w:t>
            </w:r>
            <w:r>
              <w:rPr>
                <w:rFonts w:hint="eastAsia" w:ascii="仿宋" w:hAnsi="仿宋" w:eastAsia="仿宋" w:cs="仿宋"/>
                <w:bCs/>
                <w:color w:val="auto"/>
                <w:sz w:val="28"/>
                <w:szCs w:val="28"/>
                <w:highlight w:val="none"/>
                <w:vertAlign w:val="subscript"/>
              </w:rPr>
              <w:t xml:space="preserve">3</w:t>
            </w:r>
            <w:r>
              <w:rPr>
                <w:rFonts w:hint="eastAsia" w:ascii="仿宋" w:hAnsi="仿宋" w:eastAsia="仿宋" w:cs="仿宋"/>
                <w:bCs/>
                <w:color w:val="auto"/>
                <w:sz w:val="28"/>
                <w:szCs w:val="28"/>
                <w:highlight w:val="none"/>
              </w:rPr>
              <w:t xml:space="preserve">分析仪</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PM</w:t>
            </w:r>
            <w:r>
              <w:rPr>
                <w:rFonts w:hint="eastAsia" w:ascii="仿宋" w:hAnsi="仿宋" w:eastAsia="仿宋" w:cs="仿宋"/>
                <w:bCs/>
                <w:color w:val="auto"/>
                <w:sz w:val="28"/>
                <w:szCs w:val="28"/>
                <w:highlight w:val="none"/>
                <w:vertAlign w:val="subscript"/>
              </w:rPr>
              <w:t xml:space="preserve">10</w:t>
            </w:r>
            <w:r>
              <w:rPr>
                <w:rFonts w:hint="eastAsia" w:ascii="仿宋" w:hAnsi="仿宋" w:eastAsia="仿宋" w:cs="仿宋"/>
                <w:bCs/>
                <w:color w:val="auto"/>
                <w:sz w:val="28"/>
                <w:szCs w:val="28"/>
                <w:highlight w:val="none"/>
              </w:rPr>
              <w:t xml:space="preserve">颗粒物分析仪</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PM</w:t>
            </w:r>
            <w:r>
              <w:rPr>
                <w:rFonts w:hint="eastAsia" w:ascii="仿宋" w:hAnsi="仿宋" w:eastAsia="仿宋" w:cs="仿宋"/>
                <w:bCs/>
                <w:color w:val="auto"/>
                <w:sz w:val="28"/>
                <w:szCs w:val="28"/>
                <w:highlight w:val="none"/>
                <w:vertAlign w:val="subscript"/>
              </w:rPr>
              <w:t xml:space="preserve">2.5</w:t>
            </w:r>
            <w:r>
              <w:rPr>
                <w:rFonts w:hint="eastAsia" w:ascii="仿宋" w:hAnsi="仿宋" w:eastAsia="仿宋" w:cs="仿宋"/>
                <w:bCs/>
                <w:color w:val="auto"/>
                <w:sz w:val="28"/>
                <w:szCs w:val="28"/>
                <w:highlight w:val="none"/>
              </w:rPr>
              <w:t xml:space="preserve">颗粒物分析仪</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SO</w:t>
            </w:r>
            <w:r>
              <w:rPr>
                <w:rFonts w:hint="eastAsia" w:ascii="仿宋" w:hAnsi="仿宋" w:eastAsia="仿宋" w:cs="仿宋"/>
                <w:bCs/>
                <w:color w:val="auto"/>
                <w:sz w:val="28"/>
                <w:szCs w:val="28"/>
                <w:highlight w:val="none"/>
                <w:vertAlign w:val="subscript"/>
              </w:rPr>
              <w:t xml:space="preserve">2</w:t>
            </w:r>
            <w:r>
              <w:rPr>
                <w:rFonts w:hint="eastAsia" w:ascii="仿宋" w:hAnsi="仿宋" w:eastAsia="仿宋" w:cs="仿宋"/>
                <w:bCs/>
                <w:color w:val="auto"/>
                <w:sz w:val="28"/>
                <w:szCs w:val="28"/>
                <w:highlight w:val="none"/>
              </w:rPr>
              <w:t xml:space="preserve">分析仪</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动态校准仪</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零气发生器</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b/>
                <w:bCs/>
                <w:color w:val="auto"/>
                <w:sz w:val="28"/>
                <w:szCs w:val="28"/>
                <w:highlight w:val="none"/>
              </w:rPr>
            </w:pPr>
            <w:r>
              <w:rPr>
                <w:rFonts w:ascii="仿宋" w:hAnsi="仿宋" w:eastAsia="仿宋" w:cs="仿宋"/>
                <w:b/>
                <w:bCs/>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采样系统</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颗粒物激光雷达</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道路积尘负荷监测仪</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674"/>
        </w:trPr>
        <w:tc>
          <w:tcPr>
            <w:tcBorders>
              <w:left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走航车改装</w:t>
            </w:r>
            <w:r/>
          </w:p>
        </w:tc>
        <w:tc>
          <w:tcPr>
            <w:tcBorders>
              <w:left w:val="single" w:color="auto" w:sz="4" w:space="0"/>
              <w:right w:val="single" w:color="auto" w:sz="4" w:space="0"/>
            </w:tcBorders>
            <w:tcW w:w="1147"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1项</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含备案、上牌、税费及1年保险</w:t>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right w:val="single" w:color="auto" w:sz="4" w:space="0"/>
            </w:tcBorders>
            <w:tcW w:w="1091" w:type="dxa"/>
            <w:vAlign w:val="center"/>
            <w:vMerge w:val="restart"/>
            <w:textDirection w:val="lrTb"/>
            <w:noWrap w:val="false"/>
          </w:tcPr>
          <w:p>
            <w:pPr>
              <w:jc w:val="center"/>
              <w:spacing w:line="360" w:lineRule="auto"/>
              <w:rPr>
                <w:rFonts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实验室及环境执法应急设备</w:t>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实验室ICP-MS</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标准化大气应急采样箱</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低浓度颗粒物采样枪</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紫外分光光度计</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可见分光光度计</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widowControl/>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气相分子分析仪</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质保2年</w:t>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应急器材箱</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便携式溶氧仪</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电子天平</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便携式挥发性气体检测仪（FID）</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易燃易爆气体检测仪</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有毒有害气体检测仪</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个人防护包</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r>
        <w:trPr>
          <w:jc w:val="center"/>
          <w:trHeight w:val="20"/>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numPr>
                <w:ilvl w:val="0"/>
                <w:numId w:val="32"/>
              </w:num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left w:val="none" w:color="000000" w:sz="4" w:space="0"/>
              <w:bottom w:val="single" w:color="auto" w:sz="4" w:space="0"/>
              <w:right w:val="single" w:color="auto" w:sz="4" w:space="0"/>
            </w:tcBorders>
            <w:tcW w:w="1091" w:type="dxa"/>
            <w:vAlign w:val="center"/>
            <w:vMerge w:val="continue"/>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c>
          <w:tcPr>
            <w:tcBorders>
              <w:top w:val="single" w:color="auto" w:sz="4" w:space="0"/>
              <w:left w:val="none" w:color="000000" w:sz="4" w:space="0"/>
              <w:bottom w:val="single" w:color="auto" w:sz="4" w:space="0"/>
              <w:right w:val="single" w:color="auto" w:sz="4" w:space="0"/>
            </w:tcBorders>
            <w:tcW w:w="4189"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便携式测油仪</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1套</w:t>
            </w:r>
            <w:r/>
          </w:p>
        </w:tc>
        <w:tc>
          <w:tcPr>
            <w:tcBorders>
              <w:top w:val="single" w:color="auto" w:sz="4" w:space="0"/>
              <w:left w:val="single" w:color="auto" w:sz="4" w:space="0"/>
              <w:bottom w:val="single" w:color="auto" w:sz="4" w:space="0"/>
              <w:right w:val="single" w:color="auto" w:sz="4" w:space="0"/>
            </w:tcBorders>
            <w:tcW w:w="2244" w:type="dxa"/>
            <w:vAlign w:val="center"/>
            <w:textDirection w:val="lrTb"/>
            <w:noWrap w:val="false"/>
          </w:tcPr>
          <w:p>
            <w:pPr>
              <w:jc w:val="cente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tc>
      </w:tr>
    </w:tbl>
    <w:p>
      <w:pPr>
        <w:ind w:firstLine="562"/>
        <w:spacing w:line="520" w:lineRule="exact"/>
        <w:rPr>
          <w:rFonts w:ascii="仿宋" w:hAnsi="仿宋" w:eastAsia="仿宋" w:cs="仿宋"/>
          <w:b/>
          <w:bCs/>
          <w:color w:val="auto"/>
          <w:sz w:val="28"/>
          <w:szCs w:val="28"/>
        </w:rPr>
        <w:outlineLvl w:val="1"/>
      </w:pPr>
      <w:r>
        <w:rPr>
          <w:rFonts w:hint="eastAsia" w:ascii="仿宋" w:hAnsi="仿宋" w:eastAsia="仿宋" w:cs="仿宋"/>
          <w:b/>
          <w:bCs/>
          <w:color w:val="auto"/>
          <w:sz w:val="28"/>
          <w:szCs w:val="28"/>
        </w:rPr>
        <w:t xml:space="preserve">二、技术参数总体要求</w:t>
      </w:r>
      <w:r/>
    </w:p>
    <w:p>
      <w:pPr>
        <w:pStyle w:val="78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1、本招标文件中带“▲”的条款为本项目重要的技术要求项，对项目实施效果存在重大影响，投标人须提供招标文件中要求的相关技术材料，评标委员会将按照评分细则对该条款作技术评分。</w:t>
      </w:r>
      <w:r/>
    </w:p>
    <w:p>
      <w:pPr>
        <w:pStyle w:val="78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2、投标人所投设备必须满足本文规定的分析方法和技术指标要求，中标后必须提供各监测项目分析方法的详细资料。</w:t>
      </w:r>
      <w:r/>
    </w:p>
    <w:p>
      <w:pPr>
        <w:pStyle w:val="78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3、投标人必须有较强的系统集成能力，提供优质的售后服务，在业界有良好的信誉和口碑。</w:t>
      </w:r>
      <w:r/>
    </w:p>
    <w:p>
      <w:pPr>
        <w:pStyle w:val="78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4、投标人应提供原装、全新的、符合国家及采购人提出的有关质量标准的仪器和设备，需提供仪器的彩页说明。</w:t>
      </w:r>
      <w:r/>
    </w:p>
    <w:p>
      <w:pPr>
        <w:pStyle w:val="78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5、投标人必须能够或承诺提供长期技术服务及备品备件供应。</w:t>
      </w:r>
      <w:r/>
    </w:p>
    <w:p>
      <w:pPr>
        <w:pStyle w:val="78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6、现场和中心端采用双系统备份，将数据库定期自动备份，当数据库破坏时可由投标人设置恢复。同时监测数据可根据采购人要求进行备份及恢复。</w:t>
      </w:r>
      <w:r/>
    </w:p>
    <w:p>
      <w:pPr>
        <w:pStyle w:val="78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7、投标人必须书面对本项目的售后服务及培训方案及计划做出承诺，并指派有相关项目经验的人员负责与采购人联系及负责售后服务培训事宜。</w:t>
      </w:r>
      <w:r/>
    </w:p>
    <w:p>
      <w:pPr>
        <w:pStyle w:val="78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8、此项目为“交钥匙”项目，投标人报价为含税全包价并需全面考虑此项目的所有细节，采购人不再为此项目支付额外费用。</w:t>
      </w:r>
      <w:r/>
    </w:p>
    <w:p>
      <w:pPr>
        <w:pStyle w:val="789"/>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9、投标人应承诺其所出售的产品不侵犯他人的知识产权。如有侵权行为，由投标人完全负责。</w:t>
      </w:r>
      <w:r/>
    </w:p>
    <w:p>
      <w:pPr>
        <w:pStyle w:val="789"/>
        <w:ind w:firstLine="562"/>
        <w:spacing w:line="520" w:lineRule="exact"/>
        <w:rPr>
          <w:rFonts w:ascii="仿宋" w:hAnsi="仿宋" w:eastAsia="仿宋" w:cs="仿宋"/>
          <w:color w:val="auto"/>
          <w:sz w:val="28"/>
          <w:szCs w:val="28"/>
        </w:rPr>
      </w:pPr>
      <w:r>
        <w:rPr>
          <w:rFonts w:hint="eastAsia" w:ascii="仿宋" w:hAnsi="仿宋" w:eastAsia="仿宋" w:cs="仿宋"/>
          <w:b/>
          <w:bCs/>
          <w:color w:val="auto"/>
          <w:sz w:val="28"/>
          <w:szCs w:val="28"/>
        </w:rPr>
        <w:t xml:space="preserve">三、技术参数具体要求</w:t>
      </w:r>
      <w:r/>
    </w:p>
    <w:p>
      <w:pPr>
        <w:ind w:firstLine="562"/>
        <w:spacing w:line="520" w:lineRule="exact"/>
        <w:rPr>
          <w:rFonts w:ascii="仿宋" w:hAnsi="仿宋" w:eastAsia="仿宋" w:cs="仿宋"/>
          <w:b/>
          <w:bCs/>
          <w:color w:val="auto"/>
          <w:sz w:val="28"/>
          <w:szCs w:val="28"/>
        </w:rPr>
        <w:outlineLvl w:val="2"/>
      </w:pPr>
      <w:r>
        <w:rPr>
          <w:rFonts w:hint="eastAsia" w:ascii="仿宋" w:hAnsi="仿宋" w:eastAsia="仿宋" w:cs="仿宋"/>
          <w:b/>
          <w:bCs/>
          <w:color w:val="auto"/>
          <w:sz w:val="28"/>
          <w:szCs w:val="28"/>
        </w:rPr>
        <w:t xml:space="preserve">（一）微型环境空气监测站</w:t>
      </w:r>
      <w:r/>
    </w:p>
    <w:p>
      <w:pPr>
        <w:ind w:firstLine="562"/>
        <w:spacing w:line="520" w:lineRule="exact"/>
        <w:rPr>
          <w:rFonts w:ascii="仿宋" w:hAnsi="仿宋" w:eastAsia="仿宋" w:cs="仿宋"/>
          <w:b/>
          <w:bCs/>
          <w:color w:val="auto"/>
          <w:sz w:val="28"/>
          <w:szCs w:val="28"/>
        </w:rPr>
        <w:outlineLvl w:val="3"/>
      </w:pPr>
      <w:r>
        <w:rPr>
          <w:rFonts w:hint="eastAsia" w:ascii="仿宋" w:hAnsi="仿宋" w:eastAsia="仿宋" w:cs="仿宋"/>
          <w:b/>
          <w:bCs/>
          <w:color w:val="auto"/>
          <w:sz w:val="28"/>
          <w:szCs w:val="28"/>
        </w:rPr>
        <w:t xml:space="preserve">1、总体要求</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1.1 可同时测量7种参数（PM</w:t>
      </w:r>
      <w:r>
        <w:rPr>
          <w:rFonts w:hint="eastAsia" w:ascii="仿宋" w:hAnsi="仿宋" w:eastAsia="仿宋" w:cs="仿宋"/>
          <w:bCs/>
          <w:color w:val="auto"/>
          <w:sz w:val="28"/>
          <w:szCs w:val="28"/>
          <w:vertAlign w:val="subscript"/>
        </w:rPr>
        <w:t xml:space="preserve">2.5</w:t>
      </w:r>
      <w:r>
        <w:rPr>
          <w:rFonts w:hint="eastAsia" w:ascii="仿宋" w:hAnsi="仿宋" w:eastAsia="仿宋" w:cs="仿宋"/>
          <w:bCs/>
          <w:color w:val="auto"/>
          <w:sz w:val="28"/>
          <w:szCs w:val="28"/>
        </w:rPr>
        <w:t xml:space="preserve">、PM</w:t>
      </w:r>
      <w:r>
        <w:rPr>
          <w:rFonts w:hint="eastAsia" w:ascii="仿宋" w:hAnsi="仿宋" w:eastAsia="仿宋" w:cs="仿宋"/>
          <w:bCs/>
          <w:color w:val="auto"/>
          <w:sz w:val="28"/>
          <w:szCs w:val="28"/>
          <w:vertAlign w:val="subscript"/>
        </w:rPr>
        <w:t xml:space="preserve">10</w:t>
      </w:r>
      <w:r>
        <w:rPr>
          <w:rFonts w:hint="eastAsia" w:ascii="仿宋" w:hAnsi="仿宋" w:eastAsia="仿宋" w:cs="仿宋"/>
          <w:bCs/>
          <w:color w:val="auto"/>
          <w:sz w:val="28"/>
          <w:szCs w:val="28"/>
        </w:rPr>
        <w:t xml:space="preserve">、SO</w:t>
      </w:r>
      <w:r>
        <w:rPr>
          <w:rFonts w:hint="eastAsia" w:ascii="仿宋" w:hAnsi="仿宋" w:eastAsia="仿宋" w:cs="仿宋"/>
          <w:bCs/>
          <w:color w:val="auto"/>
          <w:sz w:val="28"/>
          <w:szCs w:val="28"/>
          <w:vertAlign w:val="subscript"/>
        </w:rPr>
        <w:t xml:space="preserve">2</w:t>
      </w:r>
      <w:r>
        <w:rPr>
          <w:rFonts w:hint="eastAsia" w:ascii="仿宋" w:hAnsi="仿宋" w:eastAsia="仿宋" w:cs="仿宋"/>
          <w:bCs/>
          <w:color w:val="auto"/>
          <w:sz w:val="28"/>
          <w:szCs w:val="28"/>
        </w:rPr>
        <w:t xml:space="preserve">、NO</w:t>
      </w:r>
      <w:r>
        <w:rPr>
          <w:rFonts w:hint="eastAsia" w:ascii="仿宋" w:hAnsi="仿宋" w:eastAsia="仿宋" w:cs="仿宋"/>
          <w:bCs/>
          <w:color w:val="auto"/>
          <w:sz w:val="28"/>
          <w:szCs w:val="28"/>
          <w:vertAlign w:val="subscript"/>
        </w:rPr>
        <w:t xml:space="preserve">2</w:t>
      </w:r>
      <w:r>
        <w:rPr>
          <w:rFonts w:hint="eastAsia" w:ascii="仿宋" w:hAnsi="仿宋" w:eastAsia="仿宋" w:cs="仿宋"/>
          <w:bCs/>
          <w:color w:val="auto"/>
          <w:sz w:val="28"/>
          <w:szCs w:val="28"/>
        </w:rPr>
        <w:t xml:space="preserve">、O</w:t>
      </w:r>
      <w:r>
        <w:rPr>
          <w:rFonts w:hint="eastAsia" w:ascii="仿宋" w:hAnsi="仿宋" w:eastAsia="仿宋" w:cs="仿宋"/>
          <w:bCs/>
          <w:color w:val="auto"/>
          <w:sz w:val="28"/>
          <w:szCs w:val="28"/>
          <w:vertAlign w:val="subscript"/>
        </w:rPr>
        <w:t xml:space="preserve">3</w:t>
      </w:r>
      <w:r>
        <w:rPr>
          <w:rFonts w:hint="eastAsia" w:ascii="仿宋" w:hAnsi="仿宋" w:eastAsia="仿宋" w:cs="仿宋"/>
          <w:bCs/>
          <w:color w:val="auto"/>
          <w:sz w:val="28"/>
          <w:szCs w:val="28"/>
        </w:rPr>
        <w:t xml:space="preserve">、CO、TVOC）；</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1.2 体积小、重量轻，现场安装维护方便，可快速进行点位迁移；</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1.3 仪器内置无线传输模块，具有定位、4G无线数据传输功能；</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1.4 具有数据超标或异常自动报警功能；</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1.5 气体测量采用小量程高精度进口传感器，响应稳定、抗干扰能力强；</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1.6 气体传感器具有交叉干扰补偿功能；</w:t>
      </w:r>
      <w:r/>
    </w:p>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2、系统功能及性能要求</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2.1 主机支持多种安装方式，兼容不同的安装环境，包含三脚架、墙壁和支杆；</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2.2 主机应支持双IP数据传输模式，可同时向业务平台及设备维护平台传输数据；</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2.3 主机可进行反控和远程标定，减少运维成本；</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2.4 主机具有GPS+4G基站双模定位功能；</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2.5 主机具有设备告警上报功能，提高维护效率；</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2.6 内置加热控温系统，避免气路采样产生冷凝水，影响测量精度；</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2.7 气主机具有自动温湿度补偿算法，消除温湿度对测量数据影响；</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rPr>
        <w:t xml:space="preserve">.8 主机记录数据容量不少于1年；同时支持对数据存储扩容功能，支持设备存储数据导出；</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▲2.9 支持设备状态信息自动上传，如断电、设备移动、通讯异常、传感器异常、温湿度异常等信息；（提供具有CMA及CNAS资质的第三方检测机构出具的检测报告</w:t>
      </w:r>
      <w:r>
        <w:rPr>
          <w:rFonts w:hint="eastAsia" w:ascii="仿宋" w:hAnsi="仿宋" w:eastAsia="仿宋" w:cs="仿宋"/>
          <w:bCs/>
          <w:color w:val="auto"/>
          <w:sz w:val="28"/>
          <w:szCs w:val="28"/>
          <w:lang w:val="zh-CN"/>
        </w:rPr>
        <w:t xml:space="preserve">扫描件，并加盖投标人电子签章</w:t>
      </w:r>
      <w:r>
        <w:rPr>
          <w:rFonts w:hint="eastAsia" w:ascii="仿宋" w:hAnsi="仿宋" w:eastAsia="仿宋" w:cs="仿宋"/>
          <w:bCs/>
          <w:color w:val="auto"/>
          <w:sz w:val="28"/>
          <w:szCs w:val="28"/>
        </w:rPr>
        <w:t xml:space="preserve">）</w:t>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▲2.10 主机防护等级满足IP54</w:t>
      </w:r>
      <w:bookmarkStart w:id="13" w:name="OLE_LINK1"/>
      <w:r>
        <w:rPr>
          <w:rFonts w:hint="eastAsia" w:ascii="仿宋" w:hAnsi="仿宋" w:eastAsia="仿宋" w:cs="仿宋"/>
          <w:bCs/>
          <w:color w:val="auto"/>
          <w:sz w:val="28"/>
          <w:szCs w:val="28"/>
        </w:rPr>
        <w:t xml:space="preserve">要求；（提供具有CMA及CNAS资质的第三方检测机构出具的检测报告</w:t>
      </w:r>
      <w:r>
        <w:rPr>
          <w:rFonts w:hint="eastAsia" w:ascii="仿宋" w:hAnsi="仿宋" w:eastAsia="仿宋" w:cs="仿宋"/>
          <w:bCs/>
          <w:color w:val="auto"/>
          <w:sz w:val="28"/>
          <w:szCs w:val="28"/>
          <w:lang w:val="zh-CN"/>
        </w:rPr>
        <w:t xml:space="preserve">扫描件，并加盖投标人电子签章</w:t>
      </w:r>
      <w:r>
        <w:rPr>
          <w:rFonts w:hint="eastAsia" w:ascii="仿宋" w:hAnsi="仿宋" w:eastAsia="仿宋" w:cs="仿宋"/>
          <w:bCs/>
          <w:color w:val="auto"/>
          <w:sz w:val="28"/>
          <w:szCs w:val="28"/>
        </w:rPr>
        <w:t xml:space="preserve">）</w:t>
      </w:r>
      <w:bookmarkEnd w:id="13"/>
      <w:r/>
      <w:r/>
    </w:p>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▲2.11 主机应具有跌落、震动、冲击、碰撞、中性盐雾（48h）测试合格报告；（提供具有CMA及CNAS资质的第三方检测机构出具的检测报告</w:t>
      </w:r>
      <w:r>
        <w:rPr>
          <w:rFonts w:hint="eastAsia" w:ascii="仿宋" w:hAnsi="仿宋" w:eastAsia="仿宋" w:cs="仿宋"/>
          <w:bCs/>
          <w:color w:val="auto"/>
          <w:sz w:val="28"/>
          <w:szCs w:val="28"/>
          <w:lang w:val="zh-CN"/>
        </w:rPr>
        <w:t xml:space="preserve">扫描件，并加盖投标人电子签章</w:t>
      </w:r>
      <w:r>
        <w:rPr>
          <w:rFonts w:hint="eastAsia" w:ascii="仿宋" w:hAnsi="仿宋" w:eastAsia="仿宋" w:cs="仿宋"/>
          <w:bCs/>
          <w:color w:val="auto"/>
          <w:sz w:val="28"/>
          <w:szCs w:val="28"/>
        </w:rPr>
        <w:t xml:space="preserve">）</w:t>
      </w:r>
      <w:r/>
    </w:p>
    <w:p>
      <w:pPr>
        <w:ind w:firstLine="56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▲2.12 主机应满足EMC十项认证要求；（提供具有CMA及CNAS资质的第三方检测机构出具的检测报告</w:t>
      </w:r>
      <w:r>
        <w:rPr>
          <w:rFonts w:hint="eastAsia" w:ascii="仿宋" w:hAnsi="仿宋" w:eastAsia="仿宋" w:cs="仿宋"/>
          <w:bCs/>
          <w:color w:val="auto"/>
          <w:sz w:val="28"/>
          <w:szCs w:val="28"/>
          <w:lang w:val="zh-CN"/>
        </w:rPr>
        <w:t xml:space="preserve">扫描件，并加盖投标人电子签章</w:t>
      </w:r>
      <w:r>
        <w:rPr>
          <w:rFonts w:hint="eastAsia" w:ascii="仿宋" w:hAnsi="仿宋" w:eastAsia="仿宋" w:cs="仿宋"/>
          <w:bCs/>
          <w:color w:val="auto"/>
          <w:sz w:val="28"/>
          <w:szCs w:val="28"/>
        </w:rPr>
        <w:t xml:space="preserve">）</w:t>
      </w:r>
      <w:r/>
    </w:p>
    <w:p>
      <w:pPr>
        <w:ind w:firstLine="560"/>
        <w:spacing w:line="520" w:lineRule="exact"/>
        <w:rPr>
          <w:rFonts w:hint="eastAsia"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3.数据处理平台</w:t>
      </w:r>
      <w:r/>
    </w:p>
    <w:p>
      <w:pPr>
        <w:ind w:firstLine="560"/>
        <w:spacing w:line="520" w:lineRule="exact"/>
        <w:rPr>
          <w:rFonts w:hint="default" w:ascii="仿宋" w:hAnsi="仿宋" w:eastAsia="仿宋" w:cs="仿宋"/>
          <w:bCs/>
          <w:color w:val="auto"/>
          <w:sz w:val="28"/>
          <w:szCs w:val="28"/>
          <w:lang w:val="en-US" w:eastAsia="zh-CN"/>
        </w:rPr>
      </w:pPr>
      <w:r>
        <w:rPr>
          <w:rFonts w:hint="default" w:ascii="仿宋" w:hAnsi="仿宋" w:eastAsia="仿宋" w:cs="仿宋"/>
          <w:bCs/>
          <w:color w:val="auto"/>
          <w:sz w:val="28"/>
          <w:szCs w:val="28"/>
          <w:lang w:val="en-US" w:eastAsia="zh-CN"/>
        </w:rPr>
        <w:t xml:space="preserve">投标人需具备数据质控平台，包括微站设备控制系统、运行维护管理、数据存储、污染浓度查询和报表导出等模块，支持对多种异常数据的识别和纠正，保证数据质量，具备数据报警功能，支持数据与项目数据处理及应用平台的对接。</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（二）走航监测车</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1、VOCs走航监测监测系统</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1.1基本功能要求</w:t>
      </w:r>
      <w:r/>
    </w:p>
    <w:p>
      <w:pPr>
        <w:pStyle w:val="782"/>
        <w:ind w:firstLine="560"/>
        <w:spacing w:after="0" w:line="52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w:t>
      </w: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zh-CN"/>
        </w:rPr>
        <w:t xml:space="preserve">）系统具备环境空气监测，污染源监测及污染物实时走航监测等功能模式。环境空气监测、污染源监测要求系统具备现场准确定性和定量能力，数据准确可靠。</w:t>
      </w:r>
      <w:r/>
    </w:p>
    <w:p>
      <w:pPr>
        <w:pStyle w:val="782"/>
        <w:ind w:firstLine="560"/>
        <w:spacing w:after="0" w:line="52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w:t>
      </w: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zh-CN"/>
        </w:rPr>
        <w:t xml:space="preserve">）设备分析方法满足生态环境部 《长三角生态绿水一体化发展示范区挥发性有机物走航监测技术规范》（DB31/T 310002-2021、DB32/T 310002-2021、DB33/T 310002-2021）的要求。</w:t>
      </w:r>
      <w:r/>
    </w:p>
    <w:p>
      <w:pPr>
        <w:pStyle w:val="782"/>
        <w:ind w:firstLine="560"/>
        <w:spacing w:after="0" w:line="520" w:lineRule="exact"/>
        <w:rPr>
          <w:rFonts w:ascii="仿宋" w:hAnsi="仿宋" w:eastAsia="仿宋" w:cs="仿宋"/>
          <w:b/>
          <w:color w:val="auto"/>
          <w:sz w:val="28"/>
          <w:szCs w:val="28"/>
          <w:lang w:val="zh-CN"/>
        </w:rPr>
      </w:pPr>
      <w:r>
        <w:rPr>
          <w:rFonts w:hint="eastAsia" w:ascii="仿宋" w:hAnsi="仿宋" w:eastAsia="仿宋" w:cs="仿宋"/>
          <w:color w:val="auto"/>
          <w:sz w:val="28"/>
          <w:szCs w:val="28"/>
          <w:lang w:val="zh-CN"/>
        </w:rPr>
        <w:t xml:space="preserve">（3）▲可实现对TO-15、PAMS、醛酮类等117种组分的挥发性有机物的监测，同时可监测N-甲基甲酰胺、N,N-二甲基甲酰胺、丙二醇单甲醚、丙二醇单甲醚乙酸酯、桉叶油醇、甲基庚烯酮等挥发性有机化合物，能够使用标准气体使仪器增加其它非极性挥发性有机物监测的能力。</w:t>
      </w:r>
      <w:r>
        <w:rPr>
          <w:rFonts w:hint="eastAsia" w:ascii="仿宋" w:hAnsi="仿宋" w:eastAsia="仿宋" w:cs="仿宋"/>
          <w:bCs w:val="0"/>
          <w:color w:val="auto"/>
          <w:sz w:val="28"/>
          <w:szCs w:val="28"/>
          <w:lang w:val="zh-CN"/>
        </w:rPr>
        <w:t xml:space="preserve">（提供省级或省级以上计量检定机构出具的检测报告扫描件，并加盖投标人电子签章）</w:t>
      </w:r>
      <w:r/>
    </w:p>
    <w:p>
      <w:pPr>
        <w:pStyle w:val="782"/>
        <w:ind w:firstLine="562"/>
        <w:spacing w:after="0" w:line="520" w:lineRule="exact"/>
        <w:rPr>
          <w:rFonts w:ascii="仿宋" w:hAnsi="仿宋" w:eastAsia="仿宋" w:cs="仿宋"/>
          <w:b/>
          <w:bCs w:val="0"/>
          <w:color w:val="auto"/>
          <w:sz w:val="28"/>
          <w:szCs w:val="28"/>
        </w:rPr>
      </w:pPr>
      <w:r>
        <w:rPr>
          <w:rFonts w:hint="eastAsia" w:ascii="仿宋" w:hAnsi="仿宋" w:eastAsia="仿宋" w:cs="仿宋"/>
          <w:b/>
          <w:bCs w:val="0"/>
          <w:color w:val="auto"/>
          <w:sz w:val="28"/>
          <w:szCs w:val="28"/>
        </w:rPr>
        <w:t xml:space="preserve">1.2技术性能要求</w:t>
      </w:r>
      <w:r/>
    </w:p>
    <w:p>
      <w:pPr>
        <w:pStyle w:val="2291"/>
        <w:numPr>
          <w:ilvl w:val="0"/>
          <w:numId w:val="33"/>
        </w:numPr>
        <w:ind w:firstLine="482"/>
        <w:keepLines/>
        <w:keepNext/>
        <w:spacing w:line="520" w:lineRule="exact"/>
        <w:rPr>
          <w:rFonts w:ascii="仿宋" w:hAnsi="仿宋" w:eastAsia="仿宋" w:cs="仿宋"/>
          <w:b/>
          <w:vanish/>
          <w:color w:val="auto"/>
          <w:sz w:val="28"/>
          <w:szCs w:val="28"/>
        </w:rPr>
        <w:outlineLvl w:val="5"/>
      </w:pPr>
      <w:r>
        <w:rPr>
          <w:rFonts w:ascii="仿宋" w:hAnsi="仿宋" w:eastAsia="仿宋" w:cs="仿宋"/>
          <w:b/>
          <w:vanish/>
          <w:color w:val="auto"/>
          <w:sz w:val="28"/>
          <w:szCs w:val="28"/>
        </w:rPr>
      </w:r>
      <w:r/>
    </w:p>
    <w:p>
      <w:pPr>
        <w:pStyle w:val="2291"/>
        <w:numPr>
          <w:ilvl w:val="1"/>
          <w:numId w:val="33"/>
        </w:numPr>
        <w:ind w:firstLine="482"/>
        <w:keepLines/>
        <w:keepNext/>
        <w:spacing w:line="520" w:lineRule="exact"/>
        <w:rPr>
          <w:rFonts w:ascii="仿宋" w:hAnsi="仿宋" w:eastAsia="仿宋" w:cs="仿宋"/>
          <w:b/>
          <w:vanish/>
          <w:color w:val="auto"/>
          <w:sz w:val="28"/>
          <w:szCs w:val="28"/>
        </w:rPr>
        <w:outlineLvl w:val="5"/>
      </w:pPr>
      <w:r>
        <w:rPr>
          <w:rFonts w:ascii="仿宋" w:hAnsi="仿宋" w:eastAsia="仿宋" w:cs="仿宋"/>
          <w:b/>
          <w:vanish/>
          <w:color w:val="auto"/>
          <w:sz w:val="28"/>
          <w:szCs w:val="28"/>
        </w:rPr>
      </w:r>
      <w:r/>
    </w:p>
    <w:p>
      <w:pPr>
        <w:pStyle w:val="2291"/>
        <w:numPr>
          <w:ilvl w:val="1"/>
          <w:numId w:val="33"/>
        </w:numPr>
        <w:ind w:firstLine="482"/>
        <w:keepLines/>
        <w:keepNext/>
        <w:spacing w:line="520" w:lineRule="exact"/>
        <w:rPr>
          <w:rFonts w:ascii="仿宋" w:hAnsi="仿宋" w:eastAsia="仿宋" w:cs="仿宋"/>
          <w:b/>
          <w:vanish/>
          <w:color w:val="auto"/>
          <w:sz w:val="28"/>
          <w:szCs w:val="28"/>
        </w:rPr>
        <w:outlineLvl w:val="5"/>
      </w:pPr>
      <w:r>
        <w:rPr>
          <w:rFonts w:ascii="仿宋" w:hAnsi="仿宋" w:eastAsia="仿宋" w:cs="仿宋"/>
          <w:b/>
          <w:vanish/>
          <w:color w:val="auto"/>
          <w:sz w:val="28"/>
          <w:szCs w:val="28"/>
        </w:rPr>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（1）技术原理：采用质子转移反应飞行时间质谱仪（即质子转移技术），实时在线监测环境空气中VOCs组分，可监测的VOCs物种应在100种以上。（提供产品的彩页或技术说明书</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（2）19寸标准机柜设计，方便安装集成。</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val="zh-CN"/>
        </w:rPr>
        <w:t xml:space="preserve">具备水冷模块，离子源水箱具备加热模块，可适应各类极端温度工况。</w:t>
      </w:r>
      <w:r>
        <w:rPr>
          <w:rFonts w:hint="eastAsia" w:ascii="仿宋" w:hAnsi="仿宋" w:eastAsia="仿宋" w:cs="仿宋"/>
          <w:b/>
          <w:bCs/>
          <w:color w:val="auto"/>
          <w:sz w:val="28"/>
          <w:szCs w:val="28"/>
          <w:lang w:val="zh-CN"/>
        </w:rPr>
        <w:t xml:space="preserve">（提供仪器结构实物照片）</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val="zh-CN"/>
        </w:rPr>
        <w:t xml:space="preserve">离子源采用双阳极结构的辉光放电，仅需少量的试剂气即可达到更高的试剂电离效率，降低真空系统的负担。同时具备</w:t>
      </w:r>
      <w:r>
        <w:rPr>
          <w:rFonts w:hint="eastAsia" w:ascii="仿宋" w:hAnsi="仿宋" w:eastAsia="仿宋" w:cs="仿宋"/>
          <w:b/>
          <w:bCs/>
          <w:color w:val="auto"/>
          <w:sz w:val="28"/>
          <w:szCs w:val="28"/>
          <w:lang w:val="zh-CN"/>
        </w:rPr>
        <w:t xml:space="preserve">可视化窗口，可直接观察放电过程</w:t>
      </w:r>
      <w:r>
        <w:rPr>
          <w:rFonts w:hint="eastAsia" w:ascii="仿宋" w:hAnsi="仿宋" w:eastAsia="仿宋" w:cs="仿宋"/>
          <w:color w:val="auto"/>
          <w:sz w:val="28"/>
          <w:szCs w:val="28"/>
          <w:lang w:val="zh-CN"/>
        </w:rPr>
        <w:t xml:space="preserve">。</w:t>
      </w:r>
      <w:r>
        <w:rPr>
          <w:rFonts w:hint="eastAsia" w:ascii="仿宋" w:hAnsi="仿宋" w:eastAsia="仿宋" w:cs="仿宋"/>
          <w:b/>
          <w:bCs/>
          <w:color w:val="auto"/>
          <w:sz w:val="28"/>
          <w:szCs w:val="28"/>
          <w:lang w:val="zh-CN"/>
        </w:rPr>
        <w:t xml:space="preserve">（提供仪器结构实物照片）</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val="zh-CN"/>
        </w:rPr>
        <w:t xml:space="preserve">试剂离子生成区具备气压调节阀，可调节不同试剂离子比例。水源条件下，无需额外试剂气体，扩展环境空气中卤代烃等物质的监测能力。</w:t>
      </w:r>
      <w:r>
        <w:rPr>
          <w:rFonts w:hint="eastAsia" w:ascii="仿宋" w:hAnsi="仿宋" w:eastAsia="仿宋" w:cs="仿宋"/>
          <w:b/>
          <w:bCs/>
          <w:color w:val="auto"/>
          <w:sz w:val="28"/>
          <w:szCs w:val="28"/>
          <w:lang w:val="zh-CN"/>
        </w:rPr>
        <w:t xml:space="preserve">（提供仪器结构实物照片）</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（6）</w:t>
      </w:r>
      <w:r>
        <w:rPr>
          <w:rFonts w:hint="eastAsia" w:ascii="仿宋" w:hAnsi="仿宋" w:eastAsia="仿宋" w:cs="仿宋"/>
          <w:color w:val="auto"/>
          <w:sz w:val="28"/>
          <w:szCs w:val="28"/>
          <w:lang w:val="zh-CN"/>
        </w:rPr>
        <w:t xml:space="preserve">漂移管压强动态控制。直接进样端压强满足60-120kpa条件下使用。大气压进样条件下，漂移管压强控制至少满足150-400pa。仪器适应不同海拔、不同进样压强装置的使用。</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（7）</w:t>
      </w:r>
      <w:r>
        <w:rPr>
          <w:rFonts w:hint="eastAsia" w:ascii="仿宋" w:hAnsi="仿宋" w:eastAsia="仿宋" w:cs="仿宋"/>
          <w:color w:val="auto"/>
          <w:sz w:val="28"/>
          <w:szCs w:val="28"/>
          <w:lang w:val="zh-CN"/>
        </w:rPr>
        <w:t xml:space="preserve">质子转移反应区采用多频射频增强技术，实现离子的径向聚焦，有效提高设备灵敏度。</w:t>
      </w:r>
      <w:r>
        <w:rPr>
          <w:rFonts w:hint="eastAsia" w:ascii="仿宋" w:hAnsi="仿宋" w:eastAsia="仿宋" w:cs="仿宋"/>
          <w:b/>
          <w:bCs/>
          <w:color w:val="auto"/>
          <w:sz w:val="28"/>
          <w:szCs w:val="28"/>
          <w:lang w:val="zh-CN"/>
        </w:rPr>
        <w:t xml:space="preserve">（提供仪器结构实物照片）</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（8）</w:t>
      </w:r>
      <w:r>
        <w:rPr>
          <w:rFonts w:hint="eastAsia" w:ascii="仿宋" w:hAnsi="仿宋" w:eastAsia="仿宋" w:cs="仿宋"/>
          <w:color w:val="auto"/>
          <w:sz w:val="28"/>
          <w:szCs w:val="28"/>
          <w:lang w:val="zh-CN"/>
        </w:rPr>
        <w:t xml:space="preserve">质量分析器及检测系统：飞行时间质量分析器。</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（9）</w:t>
      </w:r>
      <w:r>
        <w:rPr>
          <w:rFonts w:hint="eastAsia" w:ascii="仿宋" w:hAnsi="仿宋" w:eastAsia="仿宋" w:cs="仿宋"/>
          <w:color w:val="auto"/>
          <w:sz w:val="28"/>
          <w:szCs w:val="28"/>
          <w:lang w:val="zh-CN"/>
        </w:rPr>
        <w:t xml:space="preserve">管路加热：管路具备恒温加热功能，可从室温加热至120℃。（提供省级或省级以上计量检定机构出具的检测报告扫描件，并加盖投标人电子签章）</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（10）响应时间：≤100ms。</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（11）▲真空系统：由机械泵和涡轮分子泵提供系统真空，真空压力＜5×10</w:t>
      </w:r>
      <w:r>
        <w:rPr>
          <w:rFonts w:hint="eastAsia" w:ascii="仿宋" w:hAnsi="仿宋" w:eastAsia="仿宋" w:cs="仿宋"/>
          <w:color w:val="auto"/>
          <w:sz w:val="28"/>
          <w:szCs w:val="28"/>
          <w:vertAlign w:val="superscript"/>
        </w:rPr>
        <w:t xml:space="preserve">-4</w:t>
      </w:r>
      <w:r>
        <w:rPr>
          <w:rFonts w:hint="eastAsia" w:ascii="仿宋" w:hAnsi="仿宋" w:eastAsia="仿宋" w:cs="仿宋"/>
          <w:color w:val="auto"/>
          <w:sz w:val="28"/>
          <w:szCs w:val="28"/>
        </w:rPr>
        <w:t xml:space="preserve"> Pa。（</w:t>
      </w:r>
      <w:r>
        <w:rPr>
          <w:rFonts w:hint="eastAsia" w:ascii="仿宋" w:hAnsi="仿宋" w:eastAsia="仿宋" w:cs="仿宋"/>
          <w:color w:val="auto"/>
          <w:sz w:val="28"/>
          <w:szCs w:val="28"/>
          <w:lang w:val="zh-CN"/>
        </w:rPr>
        <w:t xml:space="preserve">提供省级或省级以上计量检定机构出具的检测报告扫描件，并加盖投标人电子签章</w:t>
      </w:r>
      <w:r>
        <w:rPr>
          <w:rFonts w:hint="eastAsia" w:ascii="仿宋" w:hAnsi="仿宋" w:eastAsia="仿宋" w:cs="仿宋"/>
          <w:color w:val="auto"/>
          <w:sz w:val="28"/>
          <w:szCs w:val="28"/>
        </w:rPr>
        <w:t xml:space="preserve">）</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（12）质子转移反应区压强调节采用独立的真空泵装置（与质谱的前级泵和分子泵独立），避免真空返流影响，延长质谱前级泵的使用寿命。</w:t>
      </w:r>
      <w:r>
        <w:rPr>
          <w:rFonts w:hint="eastAsia" w:ascii="仿宋" w:hAnsi="仿宋" w:eastAsia="仿宋" w:cs="仿宋"/>
          <w:b/>
          <w:bCs/>
          <w:color w:val="auto"/>
          <w:sz w:val="28"/>
          <w:szCs w:val="28"/>
        </w:rPr>
        <w:t xml:space="preserve">（提供仪器结构实物照片）</w:t>
      </w:r>
      <w:r/>
    </w:p>
    <w:p>
      <w:pPr>
        <w:pStyle w:val="2291"/>
        <w:ind w:firstLine="560"/>
        <w:spacing w:line="520" w:lineRule="exact"/>
        <w:rPr>
          <w:rFonts w:ascii="仿宋" w:hAnsi="仿宋" w:eastAsia="仿宋" w:cs="仿宋"/>
          <w:b/>
          <w:bCs/>
          <w:color w:val="auto"/>
          <w:sz w:val="28"/>
          <w:szCs w:val="28"/>
        </w:rPr>
      </w:pPr>
      <w:r>
        <w:rPr>
          <w:rFonts w:hint="eastAsia" w:ascii="仿宋" w:hAnsi="仿宋" w:eastAsia="仿宋" w:cs="仿宋"/>
          <w:color w:val="auto"/>
          <w:sz w:val="28"/>
          <w:szCs w:val="28"/>
        </w:rPr>
        <w:t xml:space="preserve">（13）▲水中VOCs进样模块：无需接入任何载气和电源（含电池或市电），支持大体积水质样品快速分析，重量≤2 kg。</w:t>
      </w:r>
      <w:r>
        <w:rPr>
          <w:rFonts w:hint="eastAsia" w:ascii="仿宋" w:hAnsi="仿宋" w:eastAsia="仿宋" w:cs="仿宋"/>
          <w:b/>
          <w:bCs/>
          <w:color w:val="auto"/>
          <w:sz w:val="28"/>
          <w:szCs w:val="28"/>
        </w:rPr>
        <w:t xml:space="preserve">（提供仪器结构实物照片）</w:t>
      </w:r>
      <w:r/>
    </w:p>
    <w:p>
      <w:pPr>
        <w:pStyle w:val="2291"/>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1.2.1技术指标</w:t>
      </w:r>
      <w:r/>
    </w:p>
    <w:p>
      <w:pPr>
        <w:pStyle w:val="2291"/>
        <w:ind w:left="480" w:firstLine="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（1）检测限≤0.05nmol/mol（甲苯）</w:t>
      </w:r>
      <w:r/>
    </w:p>
    <w:p>
      <w:pPr>
        <w:pStyle w:val="2291"/>
        <w:ind w:left="480" w:firstLine="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（2）重复性≤2%</w:t>
      </w:r>
      <w:r/>
    </w:p>
    <w:p>
      <w:pPr>
        <w:pStyle w:val="2291"/>
        <w:ind w:left="480" w:firstLine="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（3）质量范围：（1-1000）amu</w:t>
      </w:r>
      <w:r/>
    </w:p>
    <w:p>
      <w:pPr>
        <w:pStyle w:val="2291"/>
        <w:ind w:left="480" w:firstLine="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（4）质量分辨率≥2000（甲苯）</w:t>
      </w:r>
      <w:r/>
    </w:p>
    <w:p>
      <w:pPr>
        <w:pStyle w:val="2291"/>
        <w:ind w:left="480" w:firstLine="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（5）稳定性≤2%/24h</w:t>
      </w:r>
      <w:r/>
    </w:p>
    <w:p>
      <w:pPr>
        <w:pStyle w:val="2291"/>
        <w:ind w:left="480" w:firstLine="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（6）质量数稳定性≤0.008amu/24h</w:t>
      </w:r>
      <w:r/>
    </w:p>
    <w:p>
      <w:pPr>
        <w:pStyle w:val="2291"/>
        <w:ind w:firstLine="482"/>
        <w:spacing w:line="520" w:lineRule="exact"/>
        <w:rPr>
          <w:rFonts w:ascii="仿宋" w:hAnsi="仿宋" w:eastAsia="仿宋" w:cs="仿宋"/>
          <w:color w:val="auto"/>
          <w:sz w:val="28"/>
          <w:szCs w:val="28"/>
          <w:highlight w:val="yellow"/>
          <w:lang w:val="zh-CN"/>
        </w:rPr>
      </w:pPr>
      <w:r>
        <w:rPr>
          <w:rFonts w:hint="eastAsia" w:ascii="仿宋" w:hAnsi="仿宋" w:eastAsia="仿宋" w:cs="仿宋"/>
          <w:color w:val="auto"/>
          <w:sz w:val="28"/>
          <w:szCs w:val="28"/>
          <w:lang w:val="zh-CN"/>
        </w:rPr>
        <w:t xml:space="preserve">注：为确保设备响应快速、出数准确，适用于多种场景的走航分析需求，</w:t>
      </w:r>
      <w:r>
        <w:rPr>
          <w:rFonts w:hint="eastAsia" w:ascii="仿宋" w:hAnsi="仿宋" w:eastAsia="仿宋" w:cs="仿宋"/>
          <w:b/>
          <w:bCs/>
          <w:color w:val="auto"/>
          <w:sz w:val="28"/>
          <w:szCs w:val="28"/>
          <w:lang w:val="zh-CN"/>
        </w:rPr>
        <w:t xml:space="preserve">以上（1）</w:t>
      </w:r>
      <w:r>
        <w:rPr>
          <w:rFonts w:hint="eastAsia" w:ascii="仿宋" w:hAnsi="仿宋" w:eastAsia="仿宋" w:cs="仿宋"/>
          <w:b/>
          <w:bCs/>
          <w:color w:val="auto"/>
          <w:sz w:val="28"/>
          <w:szCs w:val="28"/>
        </w:rPr>
        <w:t xml:space="preserve">-</w:t>
      </w:r>
      <w:r>
        <w:rPr>
          <w:rFonts w:hint="eastAsia" w:ascii="仿宋" w:hAnsi="仿宋" w:eastAsia="仿宋" w:cs="仿宋"/>
          <w:b/>
          <w:bCs/>
          <w:color w:val="auto"/>
          <w:sz w:val="28"/>
          <w:szCs w:val="28"/>
          <w:lang w:val="zh-CN"/>
        </w:rPr>
        <w:t xml:space="preserve">（6）均需提供省级或省级以上计量检定机构出具的检测报告扫描件</w:t>
      </w:r>
      <w:r>
        <w:rPr>
          <w:rFonts w:hint="eastAsia" w:ascii="仿宋" w:hAnsi="仿宋" w:eastAsia="仿宋" w:cs="仿宋"/>
          <w:color w:val="auto"/>
          <w:sz w:val="28"/>
          <w:szCs w:val="28"/>
          <w:lang w:val="zh-CN"/>
        </w:rPr>
        <w:t xml:space="preserve">，并加盖投标人电子签章，检测报告日期应早于正式招标公告发布日期。</w:t>
      </w:r>
      <w:r/>
    </w:p>
    <w:p>
      <w:pPr>
        <w:pStyle w:val="2291"/>
        <w:ind w:firstLine="48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1.3数据分析工作站</w:t>
      </w:r>
      <w:r/>
    </w:p>
    <w:p>
      <w:pPr>
        <w:pStyle w:val="2291"/>
        <w:ind w:firstLine="48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1.3.1质谱控制软件</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（1）全中文软件界面，软件可实时在线积分，展示VOCs因子响应值随时间的实时变化图，可随时切换显示界面。</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（2）▲具备AEC全自动电路控制功能(启动关闭仪器，真空压力显示、电参数读取与控制、故障判别及故障信息查询等)。（提供省级或省级以上计量检定机构出具的检测报告</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（3）▲仪器控制与数据分析软件二合一，具备向导式标准曲线制作功能，根据原始谱图趋势即可完成曲线制作，无需导出数据借助第三方软件完成。（提供产品的彩页或技术说明书</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（4）具备仪器状态（离子源温度、传输区真空、进样分流压强、TOF区电压等）、系统参数显示功能。</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（5）具备数据采集与分析、样品定性和定量测</w:t>
      </w:r>
      <w:r>
        <w:rPr>
          <w:rFonts w:hint="eastAsia" w:ascii="仿宋" w:hAnsi="仿宋" w:eastAsia="仿宋" w:cs="仿宋"/>
          <w:color w:val="auto"/>
          <w:sz w:val="28"/>
          <w:szCs w:val="28"/>
        </w:rPr>
        <w:t xml:space="preserve">定、实时显示、谱库建立和检索等功能。</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（6）应用软件可检索标准质谱图和用户自己建立的质谱图库，操作人员可设计、改进和储存自己的分析方法。</w:t>
      </w:r>
      <w:r/>
    </w:p>
    <w:p>
      <w:pPr>
        <w:pStyle w:val="2328"/>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1.3.2走航分析软件</w:t>
      </w:r>
      <w:r/>
    </w:p>
    <w:p>
      <w:pPr>
        <w:pStyle w:val="2328"/>
        <w:numPr>
          <w:ilvl w:val="0"/>
          <w:numId w:val="34"/>
        </w:numPr>
        <w:ind w:firstLine="480"/>
        <w:spacing w:line="520" w:lineRule="exact"/>
        <w:rPr>
          <w:rFonts w:ascii="仿宋" w:hAnsi="仿宋" w:eastAsia="仿宋" w:cs="仿宋"/>
          <w:vanish/>
          <w:color w:val="auto"/>
          <w:sz w:val="28"/>
          <w:szCs w:val="28"/>
        </w:rPr>
      </w:pPr>
      <w:r>
        <w:rPr>
          <w:rFonts w:ascii="仿宋" w:hAnsi="仿宋" w:eastAsia="仿宋" w:cs="仿宋"/>
          <w:vanish/>
          <w:color w:val="auto"/>
          <w:sz w:val="28"/>
          <w:szCs w:val="28"/>
        </w:rPr>
      </w:r>
      <w:r/>
    </w:p>
    <w:p>
      <w:pPr>
        <w:pStyle w:val="2328"/>
        <w:numPr>
          <w:ilvl w:val="1"/>
          <w:numId w:val="34"/>
        </w:numPr>
        <w:ind w:firstLine="480"/>
        <w:spacing w:line="520" w:lineRule="exact"/>
        <w:rPr>
          <w:rFonts w:ascii="仿宋" w:hAnsi="仿宋" w:eastAsia="仿宋" w:cs="仿宋"/>
          <w:vanish/>
          <w:color w:val="auto"/>
          <w:sz w:val="28"/>
          <w:szCs w:val="28"/>
        </w:rPr>
      </w:pPr>
      <w:r>
        <w:rPr>
          <w:rFonts w:ascii="仿宋" w:hAnsi="仿宋" w:eastAsia="仿宋" w:cs="仿宋"/>
          <w:vanish/>
          <w:color w:val="auto"/>
          <w:sz w:val="28"/>
          <w:szCs w:val="28"/>
        </w:rPr>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（1）自动记录定位信息、气象参数、监测因子信息及浓度结果，以3D-GIS实时显示 VOCs 浓度变化，可给出任意点位的VOCs总量及主要物质浓度值；</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（2）软件应具有对历史数据导出导入功能，并支持原始监测数据以XLS、TXT、JPG、PNG 等多种格式导出；</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（3）软件具有组分监测数据展示和环境情况实时记录功能；</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（4）软件具有分屏展示功能，可同时多窗格展示不同走航因子的3D-GIS结果，展示因子不少于4种，且可随时切换。</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（5）软件应具备历史数据回放功能，通过视频形式回溯历史走航过程，回放速度自主可调。</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（6）软件应具备对相关监测因子（CO、SO</w:t>
      </w:r>
      <w:r>
        <w:rPr>
          <w:rFonts w:hint="eastAsia" w:ascii="仿宋" w:hAnsi="仿宋" w:eastAsia="仿宋" w:cs="仿宋"/>
          <w:color w:val="auto"/>
          <w:sz w:val="28"/>
          <w:szCs w:val="28"/>
          <w:vertAlign w:val="subscript"/>
        </w:rPr>
        <w:t xml:space="preserve">2</w:t>
      </w:r>
      <w:r>
        <w:rPr>
          <w:rFonts w:hint="eastAsia" w:ascii="仿宋" w:hAnsi="仿宋" w:eastAsia="仿宋" w:cs="仿宋"/>
          <w:color w:val="auto"/>
          <w:sz w:val="28"/>
          <w:szCs w:val="28"/>
        </w:rPr>
        <w:t xml:space="preserve">、O</w:t>
      </w:r>
      <w:r>
        <w:rPr>
          <w:rFonts w:hint="eastAsia" w:ascii="仿宋" w:hAnsi="仿宋" w:eastAsia="仿宋" w:cs="仿宋"/>
          <w:color w:val="auto"/>
          <w:sz w:val="28"/>
          <w:szCs w:val="28"/>
          <w:vertAlign w:val="subscript"/>
        </w:rPr>
        <w:t xml:space="preserve">3</w:t>
      </w:r>
      <w:r>
        <w:rPr>
          <w:rFonts w:hint="eastAsia" w:ascii="仿宋" w:hAnsi="仿宋" w:eastAsia="仿宋" w:cs="仿宋"/>
          <w:color w:val="auto"/>
          <w:sz w:val="28"/>
          <w:szCs w:val="28"/>
        </w:rPr>
        <w:t xml:space="preserve">、NOx、PM</w:t>
      </w:r>
      <w:r>
        <w:rPr>
          <w:rFonts w:hint="eastAsia" w:ascii="仿宋" w:hAnsi="仿宋" w:eastAsia="仿宋" w:cs="仿宋"/>
          <w:color w:val="auto"/>
          <w:sz w:val="28"/>
          <w:szCs w:val="28"/>
          <w:vertAlign w:val="subscript"/>
        </w:rPr>
        <w:t xml:space="preserve">2.5</w:t>
      </w:r>
      <w:r>
        <w:rPr>
          <w:rFonts w:hint="eastAsia" w:ascii="仿宋" w:hAnsi="仿宋" w:eastAsia="仿宋" w:cs="仿宋"/>
          <w:color w:val="auto"/>
          <w:sz w:val="28"/>
          <w:szCs w:val="28"/>
        </w:rPr>
        <w:t xml:space="preserve">、PM</w:t>
      </w:r>
      <w:r>
        <w:rPr>
          <w:rFonts w:hint="eastAsia" w:ascii="仿宋" w:hAnsi="仿宋" w:eastAsia="仿宋" w:cs="仿宋"/>
          <w:color w:val="auto"/>
          <w:sz w:val="28"/>
          <w:szCs w:val="28"/>
          <w:vertAlign w:val="subscript"/>
        </w:rPr>
        <w:t xml:space="preserve">10</w:t>
      </w:r>
      <w:r>
        <w:rPr>
          <w:rFonts w:hint="eastAsia" w:ascii="仿宋" w:hAnsi="仿宋" w:eastAsia="仿宋" w:cs="仿宋"/>
          <w:color w:val="auto"/>
          <w:sz w:val="28"/>
          <w:szCs w:val="28"/>
        </w:rPr>
        <w:t xml:space="preserve">等）绘制走航图，同时也能以折线图和列表形式展示，可对因子进行编辑、添加、删除；</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（7）软件应具备历史数据查询功能，并能通过柱状图、饼图等方式展示监测数据；</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（8）仪器具有标准谱库的检索功能，支持自建谱库。</w:t>
      </w:r>
      <w:r/>
    </w:p>
    <w:p>
      <w:pPr>
        <w:pStyle w:val="2328"/>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1.4车载式大气采样系统</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（1）采样头：防止雨水和粗大的颗粒物落入总管，同时避免小动物和大型昆虫进入总管。采样头的设计应保证采样气流不受风向影响，稳定进入总管；</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（2）采样总管：采样总管内的气流应保持层流状态，采样气体在总管内的滞留时间应小于10s；</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（3）制作材料：不锈钢或聚四氟乙烯；</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（4）工作环境温度：-20-45℃；</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（5）样品相对湿度：≤80%；</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（6）电源电压：24V。</w:t>
      </w:r>
      <w:r/>
    </w:p>
    <w:p>
      <w:pPr>
        <w:pStyle w:val="2328"/>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1.5车载式五参数气象站</w:t>
      </w:r>
      <w:r/>
    </w:p>
    <w:p>
      <w:pPr>
        <w:pStyle w:val="2291"/>
        <w:ind w:left="480" w:firstLine="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zh-CN"/>
        </w:rPr>
        <w:t xml:space="preserve">风速：测量范围：</w:t>
      </w:r>
      <w:r>
        <w:rPr>
          <w:rFonts w:hint="eastAsia" w:ascii="仿宋" w:hAnsi="仿宋" w:eastAsia="仿宋" w:cs="仿宋"/>
          <w:color w:val="auto"/>
          <w:sz w:val="28"/>
          <w:szCs w:val="28"/>
        </w:rPr>
        <w:t xml:space="preserve">0～60</w:t>
      </w:r>
      <w:r>
        <w:rPr>
          <w:rFonts w:hint="eastAsia" w:ascii="仿宋" w:hAnsi="仿宋" w:eastAsia="仿宋" w:cs="仿宋"/>
          <w:color w:val="auto"/>
          <w:sz w:val="28"/>
          <w:szCs w:val="28"/>
          <w:lang w:val="zh-CN"/>
        </w:rPr>
        <w:t xml:space="preserve">m/s；分辨率：0.1m/s；</w:t>
      </w:r>
      <w:r/>
    </w:p>
    <w:p>
      <w:pPr>
        <w:pStyle w:val="2291"/>
        <w:ind w:left="480" w:firstLine="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zh-CN"/>
        </w:rPr>
        <w:t xml:space="preserve">风向：测量范围：0～360°；分辨率：0.1°；</w:t>
      </w:r>
      <w:r/>
    </w:p>
    <w:p>
      <w:pPr>
        <w:pStyle w:val="2291"/>
        <w:ind w:left="480" w:firstLine="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val="zh-CN"/>
        </w:rPr>
        <w:t xml:space="preserve">空气温度：测量范围：</w:t>
      </w:r>
      <w:r>
        <w:rPr>
          <w:rFonts w:hint="eastAsia" w:ascii="仿宋" w:hAnsi="仿宋" w:eastAsia="仿宋" w:cs="仿宋"/>
          <w:color w:val="auto"/>
          <w:sz w:val="28"/>
          <w:szCs w:val="28"/>
        </w:rPr>
        <w:t xml:space="preserve">-50～+85℃</w:t>
      </w:r>
      <w:r>
        <w:rPr>
          <w:rFonts w:hint="eastAsia" w:ascii="仿宋" w:hAnsi="仿宋" w:eastAsia="仿宋" w:cs="仿宋"/>
          <w:color w:val="auto"/>
          <w:sz w:val="28"/>
          <w:szCs w:val="28"/>
          <w:lang w:val="zh-CN"/>
        </w:rPr>
        <w:t xml:space="preserve">；分辨率：0.1℃；</w:t>
      </w:r>
      <w:r/>
    </w:p>
    <w:p>
      <w:pPr>
        <w:pStyle w:val="2291"/>
        <w:ind w:left="480" w:firstLine="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val="zh-CN"/>
        </w:rPr>
        <w:t xml:space="preserve">环境湿度：测量范围：</w:t>
      </w:r>
      <w:r>
        <w:rPr>
          <w:rFonts w:hint="eastAsia" w:ascii="仿宋" w:hAnsi="仿宋" w:eastAsia="仿宋" w:cs="仿宋"/>
          <w:color w:val="auto"/>
          <w:sz w:val="28"/>
          <w:szCs w:val="28"/>
        </w:rPr>
        <w:t xml:space="preserve">0～100%RH</w:t>
      </w:r>
      <w:r>
        <w:rPr>
          <w:rFonts w:hint="eastAsia" w:ascii="仿宋" w:hAnsi="仿宋" w:eastAsia="仿宋" w:cs="仿宋"/>
          <w:color w:val="auto"/>
          <w:sz w:val="28"/>
          <w:szCs w:val="28"/>
          <w:lang w:val="zh-CN"/>
        </w:rPr>
        <w:t xml:space="preserve">；分辨率：0.1%RH；</w:t>
      </w:r>
      <w:r/>
    </w:p>
    <w:p>
      <w:pPr>
        <w:pStyle w:val="2291"/>
        <w:ind w:left="480" w:firstLine="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val="zh-CN"/>
        </w:rPr>
        <w:t xml:space="preserve">大气压力：测量范围：</w:t>
      </w:r>
      <w:r>
        <w:rPr>
          <w:rFonts w:hint="eastAsia" w:ascii="仿宋" w:hAnsi="仿宋" w:eastAsia="仿宋" w:cs="仿宋"/>
          <w:color w:val="auto"/>
          <w:sz w:val="28"/>
          <w:szCs w:val="28"/>
        </w:rPr>
        <w:t xml:space="preserve">0～1100hp</w:t>
      </w:r>
      <w:r>
        <w:rPr>
          <w:rFonts w:hint="eastAsia" w:ascii="仿宋" w:hAnsi="仿宋" w:eastAsia="仿宋" w:cs="仿宋"/>
          <w:color w:val="auto"/>
          <w:sz w:val="28"/>
          <w:szCs w:val="28"/>
          <w:lang w:val="zh-CN"/>
        </w:rPr>
        <w:t xml:space="preserve">；精度：</w:t>
      </w:r>
      <w:r>
        <w:rPr>
          <w:rFonts w:hint="eastAsia" w:ascii="仿宋" w:hAnsi="仿宋" w:eastAsia="仿宋" w:cs="仿宋"/>
          <w:color w:val="auto"/>
          <w:sz w:val="28"/>
          <w:szCs w:val="28"/>
        </w:rPr>
        <w:t xml:space="preserve">0.1hpa</w:t>
      </w:r>
      <w:r>
        <w:rPr>
          <w:rFonts w:hint="eastAsia" w:ascii="仿宋" w:hAnsi="仿宋" w:eastAsia="仿宋" w:cs="仿宋"/>
          <w:color w:val="auto"/>
          <w:sz w:val="28"/>
          <w:szCs w:val="28"/>
          <w:lang w:val="zh-CN"/>
        </w:rPr>
        <w:t xml:space="preserve">；</w:t>
      </w:r>
      <w:r/>
    </w:p>
    <w:p>
      <w:pPr>
        <w:pStyle w:val="2291"/>
        <w:ind w:left="480" w:firstLine="0"/>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1.6 VOCs分析专用动态校准仪</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（1）气体混合区域恒压，采用电子压力控制，控制压力范围：0~300kPa，精度小于±0.2 kPa；</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（2）具有温控功能，混合区域温度可0~50℃设置，控制精度±1℃；质量流量传感器阀座温度可0~45℃温度设置，控制精度±1℃；</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（3）具有远程遥控或序列编辑功能；具有多点自动序列配气功能，具有单点或多点自动校准功能；</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（4）稀释比率：1/10～1/5000；</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（5）流量测量精度：±1%满刻度；</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（6）流量控制重复性：±0.2%满刻度；</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（7）流量控制线性度：±0.5%满刻度；</w:t>
      </w:r>
      <w:r/>
    </w:p>
    <w:p>
      <w:pPr>
        <w:pStyle w:val="782"/>
        <w:ind w:firstLine="560"/>
        <w:spacing w:after="0" w:line="520" w:lineRule="exact"/>
        <w:tabs>
          <w:tab w:val="left" w:pos="2020" w:leader="none"/>
          <w:tab w:val="center" w:pos="4535" w:leader="none"/>
        </w:tabs>
        <w:rPr>
          <w:rFonts w:hint="eastAsia" w:ascii="仿宋" w:hAnsi="仿宋" w:eastAsia="仿宋" w:cs="仿宋"/>
          <w:color w:val="auto"/>
          <w:sz w:val="28"/>
          <w:szCs w:val="28"/>
        </w:rPr>
      </w:pPr>
      <w:r>
        <w:rPr>
          <w:rFonts w:hint="eastAsia" w:ascii="仿宋" w:hAnsi="仿宋" w:eastAsia="仿宋" w:cs="仿宋"/>
          <w:color w:val="auto"/>
          <w:sz w:val="28"/>
          <w:szCs w:val="28"/>
        </w:rPr>
        <w:t xml:space="preserve">（8）具有6英寸以上LCD液晶屏显示，实时显示用户软件界面、系统设置/故障/报警信息等。</w:t>
      </w:r>
      <w:r/>
    </w:p>
    <w:p>
      <w:pPr>
        <w:pStyle w:val="782"/>
        <w:ind w:firstLine="562"/>
        <w:spacing w:after="0" w:line="520" w:lineRule="exact"/>
        <w:tabs>
          <w:tab w:val="left" w:pos="2020" w:leader="none"/>
          <w:tab w:val="center" w:pos="4535" w:leader="none"/>
        </w:tabs>
        <w:rPr>
          <w:rFonts w:ascii="仿宋" w:hAnsi="仿宋" w:eastAsia="仿宋" w:cs="仿宋"/>
          <w:b/>
          <w:bCs w:val="0"/>
          <w:color w:val="auto"/>
          <w:sz w:val="28"/>
          <w:szCs w:val="28"/>
        </w:rPr>
      </w:pPr>
      <w:r>
        <w:rPr>
          <w:rFonts w:hint="eastAsia" w:ascii="仿宋" w:hAnsi="仿宋" w:eastAsia="仿宋" w:cs="仿宋"/>
          <w:b/>
          <w:bCs w:val="0"/>
          <w:color w:val="auto"/>
          <w:sz w:val="28"/>
          <w:szCs w:val="28"/>
          <w:lang w:val="en-US" w:eastAsia="zh-CN"/>
        </w:rPr>
        <w:t xml:space="preserve">3</w:t>
      </w:r>
      <w:r>
        <w:rPr>
          <w:rFonts w:ascii="仿宋" w:hAnsi="仿宋" w:eastAsia="仿宋" w:cs="仿宋"/>
          <w:b/>
          <w:bCs w:val="0"/>
          <w:color w:val="auto"/>
          <w:sz w:val="28"/>
          <w:szCs w:val="28"/>
        </w:rPr>
        <w:t xml:space="preserve">、减压阀</w:t>
      </w:r>
      <w:r>
        <w:rPr>
          <w:rFonts w:hint="eastAsia" w:ascii="仿宋" w:hAnsi="仿宋" w:eastAsia="仿宋" w:cs="仿宋"/>
          <w:b/>
          <w:bCs w:val="0"/>
          <w:color w:val="auto"/>
          <w:sz w:val="28"/>
          <w:szCs w:val="28"/>
        </w:rPr>
        <w:t xml:space="preserve">及标气</w:t>
      </w:r>
      <w:r/>
    </w:p>
    <w:p>
      <w:pPr>
        <w:pStyle w:val="782"/>
        <w:ind w:firstLine="560"/>
        <w:spacing w:after="0" w:line="520" w:lineRule="exact"/>
        <w:tabs>
          <w:tab w:val="left" w:pos="2020" w:leader="none"/>
          <w:tab w:val="center" w:pos="4535" w:leader="none"/>
        </w:tabs>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 减压阀为不锈钢材质，内衬材料为特氟隆（一套包含对应三种钢瓶气体的三个减压阀）。</w:t>
      </w:r>
      <w:r/>
    </w:p>
    <w:p>
      <w:pPr>
        <w:pStyle w:val="782"/>
        <w:ind w:firstLine="560"/>
        <w:spacing w:after="0" w:line="520" w:lineRule="exact"/>
        <w:tabs>
          <w:tab w:val="left" w:pos="2020" w:leader="none"/>
          <w:tab w:val="center" w:pos="4535" w:leader="none"/>
        </w:tabs>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.2配备国家一级标准物质（一套包含SO2、NO、CO三种钢瓶气体）。</w:t>
      </w:r>
      <w:r/>
    </w:p>
    <w:p>
      <w:pPr>
        <w:pStyle w:val="782"/>
        <w:ind w:firstLine="560"/>
        <w:spacing w:after="0" w:line="520" w:lineRule="exact"/>
        <w:tabs>
          <w:tab w:val="left" w:pos="2020" w:leader="none"/>
          <w:tab w:val="center" w:pos="453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（1）SO2标准钢瓶气，浓度50ppm</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8L</w:t>
      </w:r>
      <w:r>
        <w:rPr>
          <w:rFonts w:hint="eastAsia" w:ascii="仿宋" w:hAnsi="仿宋" w:eastAsia="仿宋" w:cs="仿宋"/>
          <w:color w:val="auto"/>
          <w:sz w:val="28"/>
          <w:szCs w:val="28"/>
        </w:rPr>
        <w:t xml:space="preserve">；</w:t>
      </w:r>
      <w:r/>
    </w:p>
    <w:p>
      <w:pPr>
        <w:pStyle w:val="782"/>
        <w:ind w:firstLine="560"/>
        <w:spacing w:after="0" w:line="520" w:lineRule="exact"/>
        <w:tabs>
          <w:tab w:val="left" w:pos="2020" w:leader="none"/>
          <w:tab w:val="center" w:pos="453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（2）NO标准钢瓶气，浓度50ppm左右</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8L</w:t>
      </w:r>
      <w:r>
        <w:rPr>
          <w:rFonts w:hint="eastAsia" w:ascii="仿宋" w:hAnsi="仿宋" w:eastAsia="仿宋" w:cs="仿宋"/>
          <w:color w:val="auto"/>
          <w:sz w:val="28"/>
          <w:szCs w:val="28"/>
        </w:rPr>
        <w:t xml:space="preserve">；</w:t>
      </w:r>
      <w:r/>
    </w:p>
    <w:p>
      <w:pPr>
        <w:pStyle w:val="782"/>
        <w:ind w:firstLine="560"/>
        <w:spacing w:after="0" w:line="520" w:lineRule="exact"/>
        <w:tabs>
          <w:tab w:val="left" w:pos="2020" w:leader="none"/>
          <w:tab w:val="center" w:pos="453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（3）CO标准钢瓶气，浓度2000ppm左右</w:t>
      </w:r>
      <w:r>
        <w:rPr>
          <w:rFonts w:hint="eastAsia" w:ascii="仿宋" w:hAnsi="仿宋" w:eastAsia="仿宋" w:cs="仿宋"/>
          <w:color w:val="auto"/>
          <w:sz w:val="28"/>
          <w:szCs w:val="28"/>
          <w:lang w:eastAsia="zh-CN"/>
        </w:rPr>
        <w:t xml:space="preserve">，</w:t>
      </w:r>
      <w:r>
        <w:rPr>
          <w:rFonts w:hint="eastAsia" w:ascii="仿宋" w:hAnsi="仿宋" w:eastAsia="仿宋" w:cs="仿宋"/>
          <w:color w:val="auto"/>
          <w:sz w:val="28"/>
          <w:szCs w:val="28"/>
          <w:lang w:val="en-US" w:eastAsia="zh-CN"/>
        </w:rPr>
        <w:t xml:space="preserve">8L</w:t>
      </w:r>
      <w:r>
        <w:rPr>
          <w:rFonts w:hint="eastAsia" w:ascii="仿宋" w:hAnsi="仿宋" w:eastAsia="仿宋" w:cs="仿宋"/>
          <w:color w:val="auto"/>
          <w:sz w:val="28"/>
          <w:szCs w:val="28"/>
        </w:rPr>
        <w:t xml:space="preserve">。</w:t>
      </w:r>
      <w:r/>
    </w:p>
    <w:p>
      <w:pPr>
        <w:pStyle w:val="2328"/>
        <w:ind w:firstLine="562"/>
        <w:spacing w:line="520" w:lineRule="exact"/>
        <w:rPr>
          <w:rFonts w:ascii="仿宋" w:hAnsi="仿宋" w:eastAsia="仿宋" w:cs="仿宋"/>
          <w:b/>
          <w:color w:val="auto"/>
          <w:sz w:val="28"/>
          <w:szCs w:val="28"/>
        </w:rPr>
      </w:pPr>
      <w:r>
        <w:rPr>
          <w:rFonts w:hint="eastAsia" w:ascii="仿宋" w:hAnsi="仿宋" w:eastAsia="仿宋" w:cs="仿宋"/>
          <w:b/>
          <w:color w:val="auto"/>
          <w:sz w:val="28"/>
          <w:szCs w:val="28"/>
          <w:lang w:val="en-US" w:eastAsia="zh-CN"/>
        </w:rPr>
        <w:t xml:space="preserve">4</w:t>
      </w:r>
      <w:r>
        <w:rPr>
          <w:rFonts w:hint="eastAsia" w:ascii="仿宋" w:hAnsi="仿宋" w:eastAsia="仿宋" w:cs="仿宋"/>
          <w:b/>
          <w:color w:val="auto"/>
          <w:sz w:val="28"/>
          <w:szCs w:val="28"/>
        </w:rPr>
        <w:t xml:space="preserve">、NOx分析仪</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 分析方法：化学发光法；</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 测量范围：0-500ppb；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.3 最小显示单位：≤0.1ppb；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.4 零点噪声：≤0.02ppb(RMS)；</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.5 最低检出限：≤0.04ppb；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.6 量程噪声：≤0.3ppb；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.7 示值误差：≤±0.2% F.S.；</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.8 20%量程精密度：≤±0.1ppb；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.9 80%量程精密度：≤±0.5ppb；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.10 24h零点漂移：≤±0.1ppb；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.11 24h20%量程漂移：≤±1.0ppb；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.12 24h80%量程漂移：≤±3.8ppb；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.13 响应时间：小于120秒；</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.14 电压稳定性：≤±0.6%F.S.；</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.15 流量稳定性：≤±0.6%；</w:t>
      </w:r>
      <w:r/>
    </w:p>
    <w:p>
      <w:pPr>
        <w:pStyle w:val="782"/>
        <w:ind w:firstLine="560"/>
        <w:spacing w:after="0" w:line="520" w:lineRule="exact"/>
        <w:tabs>
          <w:tab w:val="left" w:pos="2020" w:leader="none"/>
          <w:tab w:val="center" w:pos="4535" w:leader="none"/>
        </w:tabs>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.16 环境温度变化的影响：≤0.5ppb/℃；</w:t>
      </w:r>
      <w:r/>
    </w:p>
    <w:p>
      <w:pPr>
        <w:pStyle w:val="782"/>
        <w:ind w:firstLine="560"/>
        <w:spacing w:after="0" w:line="520" w:lineRule="exact"/>
        <w:tabs>
          <w:tab w:val="left" w:pos="2020" w:leader="none"/>
          <w:tab w:val="center" w:pos="4535" w:leader="none"/>
        </w:tabs>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.17 转换效率：≥99.8%。</w:t>
      </w:r>
      <w:r/>
    </w:p>
    <w:p>
      <w:pPr>
        <w:pStyle w:val="782"/>
        <w:ind w:firstLine="562"/>
        <w:spacing w:after="0" w:line="520" w:lineRule="exact"/>
        <w:rPr>
          <w:rFonts w:ascii="仿宋" w:hAnsi="仿宋" w:eastAsia="仿宋" w:cs="仿宋"/>
          <w:b/>
          <w:color w:val="auto"/>
          <w:sz w:val="28"/>
          <w:szCs w:val="28"/>
        </w:rPr>
      </w:pPr>
      <w:r>
        <w:rPr>
          <w:rFonts w:hint="eastAsia" w:ascii="仿宋" w:hAnsi="仿宋" w:eastAsia="仿宋" w:cs="仿宋"/>
          <w:b/>
          <w:color w:val="auto"/>
          <w:sz w:val="28"/>
          <w:szCs w:val="28"/>
          <w:lang w:val="en-US" w:eastAsia="zh-CN"/>
        </w:rPr>
        <w:t xml:space="preserve">5</w:t>
      </w:r>
      <w:r>
        <w:rPr>
          <w:rFonts w:hint="eastAsia" w:ascii="仿宋" w:hAnsi="仿宋" w:eastAsia="仿宋" w:cs="仿宋"/>
          <w:b/>
          <w:color w:val="auto"/>
          <w:sz w:val="28"/>
          <w:szCs w:val="28"/>
        </w:rPr>
        <w:t xml:space="preserve">、CO分析仪</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.1 分析方法：气体滤波相关红外吸收法；</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.2 测量范围：0-50ppm；</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.3 最小显示单位：≤0.1ppm；</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.4 零点噪声：≤0.01ppm（RMS）；</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.5 最低检出限：≤0.02ppm；</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.6 量程噪声：≤0.03ppm；</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.7 示值误差：≤±0.3% F.S.；</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.8 20%量程精密度：≤±0.06ppm；</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.9 80%量程精密度：≤0.13ppm；</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.10 24h零点漂移：≤±0.1ppm；</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.11 24h20%量程漂移：≤±0.2ppm；</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.12 24h80%量程漂移：≤±0.2ppm；</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.13 响应时间：小于120秒；</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.14 电压稳定性：≤±0.5%F.S.；</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.15 流量稳定性：≤±0.7%；</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.16 环境温度变化的影响：≤0.12ppb/℃。</w:t>
      </w:r>
      <w:r/>
    </w:p>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lang w:val="en-US" w:eastAsia="zh-CN"/>
        </w:rPr>
        <w:t xml:space="preserve">6</w:t>
      </w:r>
      <w:r>
        <w:rPr>
          <w:rFonts w:hint="eastAsia" w:ascii="仿宋" w:hAnsi="仿宋" w:eastAsia="仿宋" w:cs="仿宋"/>
          <w:b/>
          <w:bCs w:val="0"/>
          <w:color w:val="auto"/>
          <w:sz w:val="28"/>
          <w:szCs w:val="28"/>
        </w:rPr>
        <w:t xml:space="preserve">、</w:t>
      </w:r>
      <w:r>
        <w:rPr>
          <w:rFonts w:hint="eastAsia" w:ascii="仿宋" w:hAnsi="仿宋" w:eastAsia="仿宋" w:cs="仿宋"/>
          <w:b/>
          <w:bCs w:val="0"/>
          <w:color w:val="auto"/>
          <w:sz w:val="28"/>
          <w:szCs w:val="28"/>
        </w:rPr>
        <w:t xml:space="preserve">O</w:t>
      </w:r>
      <w:r>
        <w:rPr>
          <w:rFonts w:hint="eastAsia" w:ascii="仿宋" w:hAnsi="仿宋" w:eastAsia="仿宋" w:cs="仿宋"/>
          <w:b/>
          <w:bCs w:val="0"/>
          <w:color w:val="auto"/>
          <w:sz w:val="28"/>
          <w:szCs w:val="28"/>
          <w:vertAlign w:val="subscript"/>
        </w:rPr>
        <w:t xml:space="preserve">3</w:t>
      </w:r>
      <w:r>
        <w:rPr>
          <w:rFonts w:hint="eastAsia" w:ascii="仿宋" w:hAnsi="仿宋" w:eastAsia="仿宋" w:cs="仿宋"/>
          <w:b/>
          <w:bCs w:val="0"/>
          <w:color w:val="auto"/>
          <w:sz w:val="28"/>
          <w:szCs w:val="28"/>
        </w:rPr>
        <w:t xml:space="preserve">分析仪</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 分析方法：紫外吸收法；</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.2 测量范围：0-500ppb；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.3 最小显示单位：≤0.1ppb；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.4 零点噪声：≤0.2ppb(RMS)；</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.5 最低检出限：≤0.4ppb；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.6 量程噪声：≤0.8ppb；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.7 示值误差：≤±0.3% F.S.；</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.8 20%量程精密度：≤±1.2ppb；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.9 80%量程精密度：≤0.6ppb；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.10 24h零点漂移：≤±1.5ppb；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 24h20%量程漂移：≤±2.7ppb；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.12 24h80%量程漂移：≤±4.0ppb；</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.13 响应时间：小于180秒；</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.14 电压稳定性：≤±0.3%F.S.；</w:t>
      </w:r>
      <w:r/>
    </w:p>
    <w:p>
      <w:pPr>
        <w:pStyle w:val="782"/>
        <w:ind w:firstLine="560"/>
        <w:spacing w:after="0"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.15 流量稳定性：≤±0.7%；</w:t>
      </w:r>
      <w:r/>
    </w:p>
    <w:p>
      <w:pPr>
        <w:pStyle w:val="782"/>
        <w:ind w:firstLine="560"/>
        <w:spacing w:after="0"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.16 环境温度变化的影响：≤0.3ppb/℃。</w:t>
      </w:r>
      <w:r/>
    </w:p>
    <w:p>
      <w:pPr>
        <w:pStyle w:val="782"/>
        <w:ind w:firstLine="560"/>
        <w:spacing w:after="0" w:line="520" w:lineRule="exac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6.17 </w:t>
      </w:r>
      <w:r>
        <w:rPr>
          <w:rFonts w:hint="eastAsia" w:ascii="仿宋" w:hAnsi="仿宋" w:eastAsia="仿宋" w:cs="仿宋"/>
          <w:b w:val="0"/>
          <w:bCs/>
          <w:color w:val="auto"/>
          <w:sz w:val="28"/>
          <w:szCs w:val="28"/>
          <w:lang w:val="en-US" w:eastAsia="zh-CN" w:bidi="ar-SA"/>
        </w:rPr>
        <w:t xml:space="preserve">配备臭氧发生模块。</w:t>
      </w:r>
      <w:r/>
    </w:p>
    <w:p>
      <w:pPr>
        <w:ind w:firstLine="562"/>
        <w:spacing w:line="520" w:lineRule="exact"/>
        <w:rPr>
          <w:rFonts w:ascii="仿宋" w:hAnsi="仿宋" w:eastAsia="仿宋" w:cs="仿宋"/>
          <w:b/>
          <w:bCs w:val="0"/>
          <w:color w:val="auto"/>
          <w:sz w:val="28"/>
          <w:szCs w:val="28"/>
        </w:rPr>
        <w:outlineLvl w:val="3"/>
      </w:pPr>
      <w:r>
        <w:rPr>
          <w:rFonts w:hint="eastAsia" w:ascii="仿宋" w:hAnsi="仿宋" w:eastAsia="仿宋" w:cs="仿宋"/>
          <w:b/>
          <w:bCs w:val="0"/>
          <w:color w:val="auto"/>
          <w:sz w:val="28"/>
          <w:szCs w:val="28"/>
          <w:lang w:val="en-US" w:eastAsia="zh-CN"/>
        </w:rPr>
        <w:t xml:space="preserve">7</w:t>
      </w:r>
      <w:r>
        <w:rPr>
          <w:rFonts w:hint="eastAsia" w:ascii="仿宋" w:hAnsi="仿宋" w:eastAsia="仿宋" w:cs="仿宋"/>
          <w:b/>
          <w:bCs w:val="0"/>
          <w:color w:val="auto"/>
          <w:sz w:val="28"/>
          <w:szCs w:val="28"/>
        </w:rPr>
        <w:t xml:space="preserve">、</w:t>
      </w:r>
      <w:r>
        <w:rPr>
          <w:rFonts w:hint="eastAsia" w:ascii="仿宋" w:hAnsi="仿宋" w:eastAsia="仿宋" w:cs="仿宋"/>
          <w:b/>
          <w:bCs w:val="0"/>
          <w:color w:val="auto"/>
          <w:sz w:val="28"/>
          <w:szCs w:val="28"/>
        </w:rPr>
        <w:t xml:space="preserve">PM</w:t>
      </w:r>
      <w:r>
        <w:rPr>
          <w:rFonts w:hint="eastAsia" w:ascii="仿宋" w:hAnsi="仿宋" w:eastAsia="仿宋" w:cs="仿宋"/>
          <w:b/>
          <w:bCs w:val="0"/>
          <w:color w:val="auto"/>
          <w:sz w:val="28"/>
          <w:szCs w:val="28"/>
          <w:vertAlign w:val="subscript"/>
        </w:rPr>
        <w:t xml:space="preserve">10</w:t>
      </w:r>
      <w:r>
        <w:rPr>
          <w:rFonts w:hint="eastAsia" w:ascii="仿宋" w:hAnsi="仿宋" w:eastAsia="仿宋" w:cs="仿宋"/>
          <w:b/>
          <w:bCs w:val="0"/>
          <w:color w:val="auto"/>
          <w:sz w:val="28"/>
          <w:szCs w:val="28"/>
        </w:rPr>
        <w:t xml:space="preserve">颗粒物分析仪</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 仪器用途：自动监测环境空气中PM</w:t>
      </w:r>
      <w:r>
        <w:rPr>
          <w:rFonts w:hint="eastAsia" w:ascii="仿宋" w:hAnsi="仿宋" w:eastAsia="仿宋" w:cs="仿宋"/>
          <w:color w:val="auto"/>
          <w:sz w:val="28"/>
          <w:szCs w:val="28"/>
          <w:vertAlign w:val="subscript"/>
        </w:rPr>
        <w:t xml:space="preserve">10</w:t>
      </w:r>
      <w:r>
        <w:rPr>
          <w:rFonts w:hint="eastAsia" w:ascii="仿宋" w:hAnsi="仿宋" w:eastAsia="仿宋" w:cs="仿宋"/>
          <w:color w:val="auto"/>
          <w:sz w:val="28"/>
          <w:szCs w:val="28"/>
        </w:rPr>
        <w:t xml:space="preserve">浓度水平；</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.2 仪器原理：β射线法+光散射法；</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.3 量程：至少需包含0~ 1000μg/m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或动态量程；</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.4 加热方式：湿度控制的动态加热；</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.5 采样流量：16.67L/min；</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.6 最低检出限：≤1.5μg/m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.7 显示分辨率：≤0.1μg/m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.8 温度示值误差：≤2℃；</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.9 湿度示值误差：≤5%RH；</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.10 大气压示值误差：±1kPa；</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.11 标准膜校准误差：±2%；</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.12 工作环境：5-40℃、0-95%RH；</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.13 供电：220V、50HZ；</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.14 数据传输：支持以太网、串口及模拟输出等多种方式;数字接口至少2个(分别用于本地数采仪、智能维护和质控系统接口)；</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.15 仪器发生故障时，仪器的数字输出量不得误导使用者的判断(如不得以量程内特定浓度数值来表征仪器异常状态)，仪器的运行状态会有报警标识显示并能进行历史查询；</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.16 采样测量结构：为保证样品采集及分析过程的准确性，采样和测量区域应位于同一位置（提供产品结构图证明材料</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.17 安全性:对于β射线方法的仪器，需符合我国生态环境</w:t>
      </w:r>
      <w:r>
        <w:rPr>
          <w:rFonts w:hint="eastAsia" w:ascii="仿宋" w:hAnsi="仿宋" w:eastAsia="仿宋" w:cs="仿宋"/>
          <w:color w:val="auto"/>
          <w:sz w:val="28"/>
          <w:szCs w:val="28"/>
        </w:rPr>
        <w:t xml:space="preserve">部门对含放射源设备使用的相关管理要求；</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.18 符合行业标准的采样头和切割器(VSCC);采样系统密封，与站房联接具有法兰或其他型式多级防渗水连接:与站房外联接的法兰必须为耐腐蚀和坚固不锈钢制造。</w:t>
      </w:r>
      <w:r/>
    </w:p>
    <w:p>
      <w:pPr>
        <w:ind w:firstLine="562"/>
        <w:spacing w:line="520" w:lineRule="exact"/>
        <w:rPr>
          <w:rFonts w:ascii="仿宋" w:hAnsi="仿宋" w:eastAsia="仿宋" w:cs="仿宋"/>
          <w:b/>
          <w:bCs w:val="0"/>
          <w:color w:val="auto"/>
          <w:sz w:val="28"/>
          <w:szCs w:val="28"/>
        </w:rPr>
        <w:outlineLvl w:val="3"/>
      </w:pPr>
      <w:r>
        <w:rPr>
          <w:rFonts w:hint="eastAsia" w:ascii="仿宋" w:hAnsi="仿宋" w:eastAsia="仿宋" w:cs="仿宋"/>
          <w:b/>
          <w:bCs w:val="0"/>
          <w:color w:val="auto"/>
          <w:sz w:val="28"/>
          <w:szCs w:val="28"/>
          <w:lang w:val="en-US" w:eastAsia="zh-CN"/>
        </w:rPr>
        <w:t xml:space="preserve">8</w:t>
      </w:r>
      <w:r>
        <w:rPr>
          <w:rFonts w:hint="eastAsia" w:ascii="仿宋" w:hAnsi="仿宋" w:eastAsia="仿宋" w:cs="仿宋"/>
          <w:b/>
          <w:bCs w:val="0"/>
          <w:color w:val="auto"/>
          <w:sz w:val="28"/>
          <w:szCs w:val="28"/>
        </w:rPr>
        <w:t xml:space="preserve">、PM</w:t>
      </w:r>
      <w:r>
        <w:rPr>
          <w:rFonts w:hint="eastAsia" w:ascii="仿宋" w:hAnsi="仿宋" w:eastAsia="仿宋" w:cs="仿宋"/>
          <w:b/>
          <w:bCs w:val="0"/>
          <w:color w:val="auto"/>
          <w:sz w:val="28"/>
          <w:szCs w:val="28"/>
          <w:vertAlign w:val="subscript"/>
        </w:rPr>
        <w:t xml:space="preserve">2.5</w:t>
      </w:r>
      <w:r>
        <w:rPr>
          <w:rFonts w:hint="eastAsia" w:ascii="仿宋" w:hAnsi="仿宋" w:eastAsia="仿宋" w:cs="仿宋"/>
          <w:b/>
          <w:bCs w:val="0"/>
          <w:color w:val="auto"/>
          <w:sz w:val="28"/>
          <w:szCs w:val="28"/>
        </w:rPr>
        <w:t xml:space="preserve">颗粒物分析仪</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 仪器用途：自动监测环境空气中PM</w:t>
      </w:r>
      <w:r>
        <w:rPr>
          <w:rFonts w:hint="eastAsia" w:ascii="仿宋" w:hAnsi="仿宋" w:eastAsia="仿宋" w:cs="仿宋"/>
          <w:color w:val="auto"/>
          <w:sz w:val="28"/>
          <w:szCs w:val="28"/>
          <w:vertAlign w:val="subscript"/>
        </w:rPr>
        <w:t xml:space="preserve">2.5</w:t>
      </w:r>
      <w:r>
        <w:rPr>
          <w:rFonts w:hint="eastAsia" w:ascii="仿宋" w:hAnsi="仿宋" w:eastAsia="仿宋" w:cs="仿宋"/>
          <w:color w:val="auto"/>
          <w:sz w:val="28"/>
          <w:szCs w:val="28"/>
        </w:rPr>
        <w:t xml:space="preserve">浓度水平；</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 仪器原理：β射线法+光散射法；</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.3 量程：至少需包含0~ 1000μg/m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或动态量程；</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.4 加热方式：湿度控制的动态加热；</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.5 采样流量：16.67L/min；</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.6 最低检出限：≤1.5μg/m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.7 显示分辨率：≤0.1μg/m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.8 温度示值误差：≤2℃；</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.9 湿度示值误差：≤5%RH；</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.10 大气压示值误差：±1kPa；</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.11 标准膜校准误差：≤±1.5%；</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.12 工作环境：5-40℃、0-95%RH；</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.13 供电：220V、50HZ；</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.14 数据传输：支持以太网、串口及模拟输出等多种方式;数字接口至少2个(分别用于本地数采仪、智能维护和质控系统接口)；</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.15仪器发生故障时，仪器的数字输出量不得误导使用者的判断(如不得以量程内特定浓度数值来表征仪器异常状态)，仪器的运行状</w:t>
      </w:r>
      <w:r>
        <w:rPr>
          <w:rFonts w:hint="eastAsia" w:ascii="仿宋" w:hAnsi="仿宋" w:eastAsia="仿宋" w:cs="仿宋"/>
          <w:color w:val="auto"/>
          <w:sz w:val="28"/>
          <w:szCs w:val="28"/>
        </w:rPr>
        <w:t xml:space="preserve">态会有报警标识显示并能进行历史查询；</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.16 采样测量结构：为保证样品采集及分析过程的准确性，采样和测量区域应位于同一位置（提供产品结构图证明材料</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.17安全性:对于β射线方法的仪器，需符</w:t>
      </w:r>
      <w:r>
        <w:rPr>
          <w:rFonts w:hint="eastAsia" w:ascii="仿宋" w:hAnsi="仿宋" w:eastAsia="仿宋" w:cs="仿宋"/>
          <w:color w:val="auto"/>
          <w:sz w:val="28"/>
          <w:szCs w:val="28"/>
        </w:rPr>
        <w:t xml:space="preserve">合我国生态环境部门对含放射源设备使用的相关管理要求；</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.18符合行业标准的采样头和切割器(VSCC);采样系统密封，与站房联接具有法兰或其他型式多级防渗水连接:与站房外联接的法兰必须为耐腐蚀和坚固不锈钢制造。</w:t>
      </w:r>
      <w:r/>
    </w:p>
    <w:p>
      <w:pPr>
        <w:ind w:firstLine="562"/>
        <w:spacing w:line="520" w:lineRule="exact"/>
        <w:rPr>
          <w:rFonts w:ascii="仿宋" w:hAnsi="仿宋" w:eastAsia="仿宋" w:cs="仿宋"/>
          <w:b/>
          <w:bCs w:val="0"/>
          <w:color w:val="auto"/>
          <w:sz w:val="28"/>
          <w:szCs w:val="28"/>
          <w:highlight w:val="none"/>
        </w:rPr>
        <w:outlineLvl w:val="3"/>
      </w:pPr>
      <w:r>
        <w:rPr>
          <w:rFonts w:hint="eastAsia" w:ascii="仿宋" w:hAnsi="仿宋" w:eastAsia="仿宋" w:cs="仿宋"/>
          <w:b/>
          <w:bCs w:val="0"/>
          <w:color w:val="auto"/>
          <w:sz w:val="28"/>
          <w:szCs w:val="28"/>
          <w:highlight w:val="none"/>
          <w:lang w:val="en-US" w:eastAsia="zh-CN"/>
        </w:rPr>
        <w:t xml:space="preserve">9</w:t>
      </w:r>
      <w:r>
        <w:rPr>
          <w:rFonts w:hint="eastAsia" w:ascii="仿宋" w:hAnsi="仿宋" w:eastAsia="仿宋" w:cs="仿宋"/>
          <w:b/>
          <w:bCs w:val="0"/>
          <w:color w:val="auto"/>
          <w:sz w:val="28"/>
          <w:szCs w:val="28"/>
          <w:highlight w:val="none"/>
        </w:rPr>
        <w:t xml:space="preserve">、</w:t>
      </w:r>
      <w:r>
        <w:rPr>
          <w:rFonts w:hint="eastAsia" w:ascii="仿宋" w:hAnsi="仿宋" w:eastAsia="仿宋" w:cs="仿宋"/>
          <w:b/>
          <w:bCs w:val="0"/>
          <w:color w:val="auto"/>
          <w:sz w:val="28"/>
          <w:szCs w:val="28"/>
          <w:highlight w:val="none"/>
        </w:rPr>
        <w:t xml:space="preserve">SO</w:t>
      </w:r>
      <w:r>
        <w:rPr>
          <w:rFonts w:hint="eastAsia" w:ascii="仿宋" w:hAnsi="仿宋" w:eastAsia="仿宋" w:cs="仿宋"/>
          <w:b/>
          <w:bCs w:val="0"/>
          <w:color w:val="auto"/>
          <w:sz w:val="28"/>
          <w:szCs w:val="28"/>
          <w:highlight w:val="none"/>
          <w:vertAlign w:val="subscript"/>
        </w:rPr>
        <w:t xml:space="preserve">2</w:t>
      </w:r>
      <w:r>
        <w:rPr>
          <w:rFonts w:hint="eastAsia" w:ascii="仿宋" w:hAnsi="仿宋" w:eastAsia="仿宋" w:cs="仿宋"/>
          <w:b/>
          <w:bCs w:val="0"/>
          <w:color w:val="auto"/>
          <w:sz w:val="28"/>
          <w:szCs w:val="28"/>
          <w:highlight w:val="none"/>
        </w:rPr>
        <w:t xml:space="preserve">分析仪</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.1 分析方法：紫外荧光法；</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.2 测量范围：0-500ppb；</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.3 最小显示单位：≤0.1ppb；</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.4 零点噪声：≤0.1ppb(RMS)；</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.5 最低检出限：≤0.2ppb；</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.6 量程噪声：≤2.6ppb；</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.7 示值误差：≤±0.3%F.S.；</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.8 20%量程精密度：≤±1.3 ppb；</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.9 80%量程精密度：≤±2.3ppb；</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.10 24h零点漂移：≤±0.2ppb；</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.11 24h20%量程漂移：≤±2.8ppb；</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.12 24h80%量程漂移：≤±1.6ppb；</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.13 响应时间：小于150秒；</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.14 电压稳定性：≤±0.3%F.S.；</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.15 流量稳定性：≤±0.4%；</w:t>
      </w:r>
      <w:r/>
    </w:p>
    <w:p>
      <w:pPr>
        <w:pStyle w:val="782"/>
        <w:ind w:firstLine="560"/>
        <w:spacing w:after="0"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.16 环境温度变化的影响：≤0.7ppb/℃。</w:t>
      </w:r>
      <w:r/>
    </w:p>
    <w:p>
      <w:pPr>
        <w:pStyle w:val="782"/>
        <w:ind w:firstLine="562"/>
        <w:spacing w:after="0" w:line="520" w:lineRule="exact"/>
        <w:rPr>
          <w:rFonts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10</w:t>
      </w:r>
      <w:r>
        <w:rPr>
          <w:rFonts w:hint="eastAsia" w:ascii="仿宋" w:hAnsi="仿宋" w:eastAsia="仿宋" w:cs="仿宋"/>
          <w:b/>
          <w:color w:val="auto"/>
          <w:sz w:val="28"/>
          <w:szCs w:val="28"/>
          <w:highlight w:val="none"/>
        </w:rPr>
        <w:t xml:space="preserve">、动态校准仪</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.1 仪器用途：能依据外接标准气体种类提供精确浓度的 SO</w:t>
      </w:r>
      <w:r>
        <w:rPr>
          <w:rFonts w:hint="eastAsia" w:ascii="仿宋" w:hAnsi="仿宋" w:eastAsia="仿宋" w:cs="仿宋"/>
          <w:color w:val="auto"/>
          <w:sz w:val="28"/>
          <w:szCs w:val="28"/>
          <w:vertAlign w:val="subscript"/>
        </w:rPr>
        <w:t xml:space="preserve">2</w:t>
      </w:r>
      <w:r>
        <w:rPr>
          <w:rFonts w:hint="eastAsia" w:ascii="仿宋" w:hAnsi="仿宋" w:eastAsia="仿宋" w:cs="仿宋"/>
          <w:color w:val="auto"/>
          <w:sz w:val="28"/>
          <w:szCs w:val="28"/>
        </w:rPr>
        <w:t xml:space="preserve">、CO、NO、NO</w:t>
      </w:r>
      <w:r>
        <w:rPr>
          <w:rFonts w:hint="eastAsia" w:ascii="仿宋" w:hAnsi="仿宋" w:eastAsia="仿宋" w:cs="仿宋"/>
          <w:color w:val="auto"/>
          <w:sz w:val="28"/>
          <w:szCs w:val="28"/>
          <w:vertAlign w:val="subscript"/>
        </w:rPr>
        <w:t xml:space="preserve">2</w:t>
      </w:r>
      <w:r>
        <w:rPr>
          <w:rFonts w:hint="eastAsia" w:ascii="仿宋" w:hAnsi="仿宋" w:eastAsia="仿宋" w:cs="仿宋"/>
          <w:color w:val="auto"/>
          <w:sz w:val="28"/>
          <w:szCs w:val="28"/>
        </w:rPr>
        <w:t xml:space="preserve">、O</w:t>
      </w:r>
      <w:r>
        <w:rPr>
          <w:rFonts w:hint="eastAsia" w:ascii="仿宋" w:hAnsi="仿宋" w:eastAsia="仿宋" w:cs="仿宋"/>
          <w:color w:val="auto"/>
          <w:sz w:val="28"/>
          <w:szCs w:val="28"/>
          <w:vertAlign w:val="subscript"/>
        </w:rPr>
        <w:t xml:space="preserve">3</w:t>
      </w:r>
      <w:r>
        <w:rPr>
          <w:rFonts w:hint="eastAsia" w:ascii="仿宋" w:hAnsi="仿宋" w:eastAsia="仿宋" w:cs="仿宋"/>
          <w:color w:val="auto"/>
          <w:sz w:val="28"/>
          <w:szCs w:val="28"/>
        </w:rPr>
        <w:t xml:space="preserve"> 等标准气体输出，能够产生和精确检测O</w:t>
      </w:r>
      <w:r>
        <w:rPr>
          <w:rFonts w:hint="eastAsia" w:ascii="仿宋" w:hAnsi="仿宋" w:eastAsia="仿宋" w:cs="仿宋"/>
          <w:color w:val="auto"/>
          <w:sz w:val="28"/>
          <w:szCs w:val="28"/>
          <w:vertAlign w:val="subscript"/>
        </w:rPr>
        <w:t xml:space="preserve">3 </w:t>
      </w:r>
      <w:r>
        <w:rPr>
          <w:rFonts w:hint="eastAsia" w:ascii="仿宋" w:hAnsi="仿宋" w:eastAsia="仿宋" w:cs="仿宋"/>
          <w:color w:val="auto"/>
          <w:sz w:val="28"/>
          <w:szCs w:val="28"/>
        </w:rPr>
        <w:t xml:space="preserve">浓度，完成大气自动监测分析仪器的零点、跨度、精密度及多点校准工作；</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.2 仪器配置：除基本配置外，需包含臭氧发生器及紫外光度计；</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.3 质量流量计准确度：≤±1%设定值；</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.4 质量流量计测量重现性：≤±0.5%满量程；</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.5 质量流量计工作范围：能满足最低浓度标气配置需求；</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.6 标气流量计最大量程：≥100ml/min；</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.7 零气流量计最大量程：≥10L/min；</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.8 稀释比：自动计算稀释气流量或稀释比；</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.9 标气接口：最少3个；</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.10 臭氧发生浓度误差：±2%；</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.11 臭氧发生器输出响应时间：≤180s（从 0 上升到 90％满量程）；</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.12 紫外光度计技术要求：</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①满量程：最少包含1000ppb</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②线性：1%满量程</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③精度：1ppb</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④响应时间：180s（95%满量程）</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⑤最低检出限：3ppb</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.13 工作环境：5-40℃、0-95%RH；</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.14 供电：220V、50HZ；</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.15数据传输：支持以太网、串口及模拟输出等多种方式；</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10</w:t>
      </w:r>
      <w:r>
        <w:rPr>
          <w:rFonts w:hint="eastAsia" w:ascii="仿宋" w:hAnsi="仿宋" w:eastAsia="仿宋" w:cs="仿宋"/>
          <w:color w:val="auto"/>
          <w:sz w:val="28"/>
          <w:szCs w:val="28"/>
        </w:rPr>
        <w:t xml:space="preserve">.16仪器需具备远程启动功能，可根据设定好的程序自动启动。</w:t>
      </w:r>
      <w:r/>
    </w:p>
    <w:p>
      <w:pPr>
        <w:pStyle w:val="2328"/>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1</w:t>
      </w:r>
      <w:r>
        <w:rPr>
          <w:rFonts w:hint="eastAsia" w:ascii="仿宋" w:hAnsi="仿宋" w:eastAsia="仿宋" w:cs="仿宋"/>
          <w:b/>
          <w:bCs/>
          <w:color w:val="auto"/>
          <w:sz w:val="28"/>
          <w:szCs w:val="28"/>
        </w:rPr>
        <w:t xml:space="preserve">、零气发生器</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11.1</w:t>
      </w:r>
      <w:r>
        <w:rPr>
          <w:rFonts w:hint="eastAsia" w:ascii="仿宋" w:hAnsi="仿宋" w:eastAsia="仿宋" w:cs="仿宋"/>
          <w:color w:val="auto"/>
          <w:sz w:val="28"/>
          <w:szCs w:val="28"/>
        </w:rPr>
        <w:t xml:space="preserve">输出零气流量：0-5000mL/min；</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11.2</w:t>
      </w:r>
      <w:r>
        <w:rPr>
          <w:rFonts w:hint="eastAsia" w:ascii="仿宋" w:hAnsi="仿宋" w:eastAsia="仿宋" w:cs="仿宋"/>
          <w:color w:val="auto"/>
          <w:sz w:val="28"/>
          <w:szCs w:val="28"/>
        </w:rPr>
        <w:t xml:space="preserve">输出零气烃类含量：&lt;10ppb；</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11.3</w:t>
      </w:r>
      <w:r>
        <w:rPr>
          <w:rFonts w:hint="eastAsia" w:ascii="仿宋" w:hAnsi="仿宋" w:eastAsia="仿宋" w:cs="仿宋"/>
          <w:color w:val="auto"/>
          <w:sz w:val="28"/>
          <w:szCs w:val="28"/>
        </w:rPr>
        <w:t xml:space="preserve">输出零气压力：0.1-0.6MPa；</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11.4</w:t>
      </w:r>
      <w:r>
        <w:rPr>
          <w:rFonts w:hint="eastAsia" w:ascii="仿宋" w:hAnsi="仿宋" w:eastAsia="仿宋" w:cs="仿宋"/>
          <w:color w:val="auto"/>
          <w:sz w:val="28"/>
          <w:szCs w:val="28"/>
        </w:rPr>
        <w:t xml:space="preserve">输出零气露点：&lt;-20℃；</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11.5</w:t>
      </w:r>
      <w:r>
        <w:rPr>
          <w:rFonts w:hint="eastAsia" w:ascii="仿宋" w:hAnsi="仿宋" w:eastAsia="仿宋" w:cs="仿宋"/>
          <w:color w:val="auto"/>
          <w:sz w:val="28"/>
          <w:szCs w:val="28"/>
        </w:rPr>
        <w:t xml:space="preserve">输出零气颗粒：&lt;0.01μm；</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11.6</w:t>
      </w:r>
      <w:r>
        <w:rPr>
          <w:rFonts w:hint="eastAsia" w:ascii="仿宋" w:hAnsi="仿宋" w:eastAsia="仿宋" w:cs="仿宋"/>
          <w:color w:val="auto"/>
          <w:sz w:val="28"/>
          <w:szCs w:val="28"/>
        </w:rPr>
        <w:t xml:space="preserve">工作条件：环境温度1－40℃，湿度&lt;80%。</w:t>
      </w:r>
      <w:r/>
    </w:p>
    <w:p>
      <w:pPr>
        <w:pStyle w:val="2328"/>
        <w:ind w:firstLine="562"/>
        <w:spacing w:line="520" w:lineRule="exact"/>
        <w:rPr>
          <w:rFonts w:ascii="仿宋" w:hAnsi="仿宋" w:eastAsia="仿宋" w:cs="仿宋"/>
          <w:b/>
          <w:bCs/>
          <w:color w:val="auto"/>
          <w:sz w:val="28"/>
          <w:szCs w:val="28"/>
        </w:rPr>
      </w:pPr>
      <w:r>
        <w:rPr>
          <w:rFonts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2</w:t>
      </w:r>
      <w:r>
        <w:rPr>
          <w:rFonts w:ascii="仿宋" w:hAnsi="仿宋" w:eastAsia="仿宋" w:cs="仿宋"/>
          <w:b/>
          <w:bCs/>
          <w:color w:val="auto"/>
          <w:sz w:val="28"/>
          <w:szCs w:val="28"/>
        </w:rPr>
        <w:t xml:space="preserve">、采样系统</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.1 </w:t>
      </w:r>
      <w:r>
        <w:rPr>
          <w:rFonts w:ascii="仿宋" w:hAnsi="仿宋" w:eastAsia="仿宋" w:cs="仿宋"/>
          <w:color w:val="auto"/>
          <w:sz w:val="28"/>
          <w:szCs w:val="28"/>
        </w:rPr>
        <w:t xml:space="preserve">空气滞留时间：＜20s</w:t>
      </w:r>
      <w:r>
        <w:rPr>
          <w:rFonts w:hint="eastAsia" w:ascii="仿宋" w:hAnsi="仿宋" w:eastAsia="仿宋" w:cs="仿宋"/>
          <w:color w:val="auto"/>
          <w:sz w:val="28"/>
          <w:szCs w:val="28"/>
        </w:rPr>
        <w:t xml:space="preserve">；</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 </w:t>
      </w:r>
      <w:r>
        <w:rPr>
          <w:rFonts w:ascii="仿宋" w:hAnsi="仿宋" w:eastAsia="仿宋" w:cs="仿宋"/>
          <w:color w:val="auto"/>
          <w:sz w:val="28"/>
          <w:szCs w:val="28"/>
        </w:rPr>
        <w:t xml:space="preserve">采样泵流量：&gt;50L/min；选用优质轴流风机</w:t>
      </w:r>
      <w:r>
        <w:rPr>
          <w:rFonts w:hint="eastAsia" w:ascii="仿宋" w:hAnsi="仿宋" w:eastAsia="仿宋" w:cs="仿宋"/>
          <w:color w:val="auto"/>
          <w:sz w:val="28"/>
          <w:szCs w:val="28"/>
        </w:rPr>
        <w:t xml:space="preserve">；</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.3 </w:t>
      </w:r>
      <w:r>
        <w:rPr>
          <w:rFonts w:ascii="仿宋" w:hAnsi="仿宋" w:eastAsia="仿宋" w:cs="仿宋"/>
          <w:color w:val="auto"/>
          <w:sz w:val="28"/>
          <w:szCs w:val="28"/>
        </w:rPr>
        <w:t xml:space="preserve">其他：采样管应有自动控制加热除湿装置；</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.4 </w:t>
      </w:r>
      <w:r>
        <w:rPr>
          <w:rFonts w:ascii="仿宋" w:hAnsi="仿宋" w:eastAsia="仿宋" w:cs="仿宋"/>
          <w:color w:val="auto"/>
          <w:sz w:val="28"/>
          <w:szCs w:val="28"/>
        </w:rPr>
        <w:t xml:space="preserve">采集可吸入尘样品的管道内壁应光滑；</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.5 </w:t>
      </w:r>
      <w:r>
        <w:rPr>
          <w:rFonts w:ascii="仿宋" w:hAnsi="仿宋" w:eastAsia="仿宋" w:cs="仿宋"/>
          <w:color w:val="auto"/>
          <w:sz w:val="28"/>
          <w:szCs w:val="28"/>
        </w:rPr>
        <w:t xml:space="preserve">采样总管内衬为特氟龙材料；</w:t>
      </w:r>
      <w:r/>
    </w:p>
    <w:p>
      <w:pPr>
        <w:pStyle w:val="2328"/>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.6 </w:t>
      </w:r>
      <w:r>
        <w:rPr>
          <w:rFonts w:ascii="仿宋" w:hAnsi="仿宋" w:eastAsia="仿宋" w:cs="仿宋"/>
          <w:color w:val="auto"/>
          <w:sz w:val="28"/>
          <w:szCs w:val="28"/>
        </w:rPr>
        <w:t xml:space="preserve">采样管应接近采气管的中心；</w:t>
      </w:r>
      <w:r/>
    </w:p>
    <w:p>
      <w:pPr>
        <w:pStyle w:val="2328"/>
        <w:ind w:firstLine="560"/>
        <w:spacing w:line="520" w:lineRule="exact"/>
        <w:rPr>
          <w:rFonts w:ascii="Times New Roman" w:hAnsi="Times New Roman"/>
          <w:color w:val="auto"/>
          <w:sz w:val="24"/>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.7 </w:t>
      </w:r>
      <w:r>
        <w:rPr>
          <w:rFonts w:ascii="仿宋" w:hAnsi="仿宋" w:eastAsia="仿宋" w:cs="仿宋"/>
          <w:color w:val="auto"/>
          <w:sz w:val="28"/>
          <w:szCs w:val="28"/>
        </w:rPr>
        <w:t xml:space="preserve">采气管入口应设有防雨伞状帽和纱网，应能防止雨水和粗大尘粒随空气一起被收入。</w:t>
      </w:r>
      <w:r/>
    </w:p>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3</w:t>
      </w:r>
      <w:r>
        <w:rPr>
          <w:rFonts w:hint="eastAsia" w:ascii="仿宋" w:hAnsi="仿宋" w:eastAsia="仿宋" w:cs="仿宋"/>
          <w:b/>
          <w:color w:val="auto"/>
          <w:sz w:val="28"/>
          <w:szCs w:val="28"/>
        </w:rPr>
        <w:t xml:space="preserve">、颗粒激光雷达</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可监测颗粒物污染空间分布信息，实现污染溯源工作，支持走航监测、水平扫描监测和垂直监测，可有力支撑颗粒物大气污染防治工作。</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.1 时间分辨率：1s及其倍数可调。</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.2 空间分辨率：3m及其倍数可调。</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.3 探测盲区：≤30m。</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.4 探测距离：≥15km。</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.5 脉冲能量：≥500μJ。</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.6 光源重复频率：2kHz-7kHz可调。</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.7 空间模式：TEM00，M2≤1.3。</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.8 光斑直径：≥10mm。</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.9 发散角：≤0.2mrad。</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.10 脉冲宽度：≤13ns。（提供省级或省级以上检定机构出具的检测报告</w:t>
      </w:r>
      <w:r>
        <w:rPr>
          <w:rFonts w:hint="eastAsia" w:ascii="仿宋" w:hAnsi="仿宋" w:eastAsia="仿宋" w:cs="仿宋"/>
          <w:color w:val="auto"/>
          <w:sz w:val="28"/>
          <w:szCs w:val="28"/>
          <w:lang w:val="zh-CN"/>
        </w:rPr>
        <w:t xml:space="preserve">扫描件，并加盖投标人电子签章</w:t>
      </w:r>
      <w:r>
        <w:rPr>
          <w:rFonts w:ascii="仿宋" w:hAnsi="仿宋" w:eastAsia="仿宋" w:cs="仿宋"/>
          <w:color w:val="auto"/>
          <w:sz w:val="28"/>
          <w:szCs w:val="28"/>
        </w:rPr>
        <w:t xml:space="preserve">）</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.11 光束指向性：≤50urad。（提供省级或省级以上检定机构出具的检测报告</w:t>
      </w:r>
      <w:r>
        <w:rPr>
          <w:rFonts w:hint="eastAsia" w:ascii="仿宋" w:hAnsi="仿宋" w:eastAsia="仿宋" w:cs="仿宋"/>
          <w:color w:val="auto"/>
          <w:sz w:val="28"/>
          <w:szCs w:val="28"/>
          <w:lang w:val="zh-CN"/>
        </w:rPr>
        <w:t xml:space="preserve">扫描件，并加盖投标人电子签章</w:t>
      </w:r>
      <w:r>
        <w:rPr>
          <w:rFonts w:ascii="仿宋" w:hAnsi="仿宋" w:eastAsia="仿宋" w:cs="仿宋"/>
          <w:color w:val="auto"/>
          <w:sz w:val="28"/>
          <w:szCs w:val="28"/>
        </w:rPr>
        <w:t xml:space="preserve">）</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.12 重频率稳定性：＜3%。</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.13 功率稳定性：RMS≤1%@8h。</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.14 光束中心高偏差：±0.5mm。（提供省级或省级以上检定机构出具的检测报告</w:t>
      </w:r>
      <w:r>
        <w:rPr>
          <w:rFonts w:hint="eastAsia" w:ascii="仿宋" w:hAnsi="仿宋" w:eastAsia="仿宋" w:cs="仿宋"/>
          <w:color w:val="auto"/>
          <w:sz w:val="28"/>
          <w:szCs w:val="28"/>
          <w:lang w:val="zh-CN"/>
        </w:rPr>
        <w:t xml:space="preserve">扫描件，并加盖投标人电子签章</w:t>
      </w:r>
      <w:r>
        <w:rPr>
          <w:rFonts w:ascii="仿宋" w:hAnsi="仿宋" w:eastAsia="仿宋" w:cs="仿宋"/>
          <w:color w:val="auto"/>
          <w:sz w:val="28"/>
          <w:szCs w:val="28"/>
        </w:rPr>
        <w:t xml:space="preserve">）</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.15 光束指向垂直度：＜1mrad。</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.16 采样频率：50MHZ。</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.17 扫描周期：扫描一周在采集360条数据且每条数据不少于5000个脉冲，时间为6min。</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.18 摄像功能：具备摄像功能，可实时查看窗口外的视频情况,摄像功能系统与雷达主机一体化设计。</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.19 电快速瞬变脉冲群抗扰度：在供电电源端口，保护接地（PE)施加重复频率5kHz抗扰度电压峰值2kV的电压信号，性能正常。（提供省级或省级以上检定机构出具的检测报告</w:t>
      </w:r>
      <w:r>
        <w:rPr>
          <w:rFonts w:hint="eastAsia" w:ascii="仿宋" w:hAnsi="仿宋" w:eastAsia="仿宋" w:cs="仿宋"/>
          <w:color w:val="auto"/>
          <w:sz w:val="28"/>
          <w:szCs w:val="28"/>
          <w:lang w:val="zh-CN"/>
        </w:rPr>
        <w:t xml:space="preserve">扫描件，并加盖投标人电子签章</w:t>
      </w:r>
      <w:r>
        <w:rPr>
          <w:rFonts w:ascii="仿宋" w:hAnsi="仿宋" w:eastAsia="仿宋" w:cs="仿宋"/>
          <w:color w:val="auto"/>
          <w:sz w:val="28"/>
          <w:szCs w:val="28"/>
        </w:rPr>
        <w:t xml:space="preserve">）</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.20 浪涌（冲击）抗扰度：开路试验电压2kV，性能正常。</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.21 静电放电抗扰度：接触放电，试验电压抗扰度6kV，空气放电，试验电压8kV，性能正常。（提供省级或省级以上检定机构出具的检测报告</w:t>
      </w:r>
      <w:r>
        <w:rPr>
          <w:rFonts w:hint="eastAsia" w:ascii="仿宋" w:hAnsi="仿宋" w:eastAsia="仿宋" w:cs="仿宋"/>
          <w:color w:val="auto"/>
          <w:sz w:val="28"/>
          <w:szCs w:val="28"/>
          <w:lang w:val="zh-CN"/>
        </w:rPr>
        <w:t xml:space="preserve">扫描件，并加盖投标人电子签章</w:t>
      </w:r>
      <w:r>
        <w:rPr>
          <w:rFonts w:ascii="仿宋" w:hAnsi="仿宋" w:eastAsia="仿宋" w:cs="仿宋"/>
          <w:color w:val="auto"/>
          <w:sz w:val="28"/>
          <w:szCs w:val="28"/>
        </w:rPr>
        <w:t xml:space="preserve">）</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.22 电压暂降、短时中断和电压变化:电压暂降试验试验等</w:t>
      </w:r>
      <w:r>
        <w:rPr>
          <w:rFonts w:ascii="仿宋" w:hAnsi="仿宋" w:eastAsia="仿宋" w:cs="仿宋"/>
          <w:color w:val="auto"/>
          <w:sz w:val="28"/>
          <w:szCs w:val="28"/>
        </w:rPr>
        <w:t xml:space="preserve">级为40%持续时间为10周期，性能正常；短时中断试验等级为0%持续时间为250周期，性能正常。</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.23 绝缘电阻：激光雷达输入端与机壳金属部分间的绝缘电阻≥20MΩ。</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.24 绝缘强度：激光雷达电源插头与壳体之间施加50Hz、1500V正弦波交流电压,持续1min试验,应无击穿或闪络现象。</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.25 采集软件：软件可以进行相关设置，包括：模式切换、</w:t>
      </w:r>
      <w:r>
        <w:rPr>
          <w:rFonts w:ascii="仿宋" w:hAnsi="仿宋" w:eastAsia="仿宋" w:cs="仿宋"/>
          <w:color w:val="auto"/>
          <w:sz w:val="28"/>
          <w:szCs w:val="28"/>
        </w:rPr>
        <w:t xml:space="preserve">激光器关闭和启动、云台上下电、水平增益设置、垂直增益设置、开光、关光、LD电流设置、激光器错误复位、指令下发、数据上传启停。（提供省级或省级以上检定机构出具的检测报告</w:t>
      </w:r>
      <w:r>
        <w:rPr>
          <w:rFonts w:hint="eastAsia" w:ascii="仿宋" w:hAnsi="仿宋" w:eastAsia="仿宋" w:cs="仿宋"/>
          <w:color w:val="auto"/>
          <w:sz w:val="28"/>
          <w:szCs w:val="28"/>
          <w:lang w:val="zh-CN"/>
        </w:rPr>
        <w:t xml:space="preserve">扫描件，并加盖投标人电子签章</w:t>
      </w:r>
      <w:r>
        <w:rPr>
          <w:rFonts w:ascii="仿宋" w:hAnsi="仿宋" w:eastAsia="仿宋" w:cs="仿宋"/>
          <w:color w:val="auto"/>
          <w:sz w:val="28"/>
          <w:szCs w:val="28"/>
        </w:rPr>
        <w:t xml:space="preserve">）</w:t>
      </w:r>
      <w:r/>
    </w:p>
    <w:p>
      <w:pPr>
        <w:pStyle w:val="2328"/>
        <w:ind w:firstLine="560"/>
        <w:spacing w:line="520" w:lineRule="exact"/>
        <w:rPr>
          <w:rFonts w:ascii="仿宋" w:hAnsi="仿宋" w:eastAsia="仿宋" w:cs="仿宋"/>
          <w:color w:val="auto"/>
          <w:sz w:val="28"/>
          <w:szCs w:val="28"/>
        </w:rPr>
      </w:pPr>
      <w:r>
        <w:rPr>
          <w:rFonts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3</w:t>
      </w:r>
      <w:r>
        <w:rPr>
          <w:rFonts w:ascii="仿宋" w:hAnsi="仿宋" w:eastAsia="仿宋" w:cs="仿宋"/>
          <w:color w:val="auto"/>
          <w:sz w:val="28"/>
          <w:szCs w:val="28"/>
        </w:rPr>
        <w:t xml:space="preserve">.26 分析软件：软件支持消光、退偏、PM2.5、PM10、边界层、能见度、光学厚度、云信息等数据的展示。通过鼠标点击能够实时显示具体高度、时间、数值、当前地理位置信息。（提供省级或省级以上检定机构出具的检测报告</w:t>
      </w:r>
      <w:r>
        <w:rPr>
          <w:rFonts w:hint="eastAsia" w:ascii="仿宋" w:hAnsi="仿宋" w:eastAsia="仿宋" w:cs="仿宋"/>
          <w:color w:val="auto"/>
          <w:sz w:val="28"/>
          <w:szCs w:val="28"/>
          <w:lang w:val="zh-CN"/>
        </w:rPr>
        <w:t xml:space="preserve">扫描件，并加盖投标人电子签章</w:t>
      </w:r>
      <w:r>
        <w:rPr>
          <w:rFonts w:ascii="仿宋" w:hAnsi="仿宋" w:eastAsia="仿宋" w:cs="仿宋"/>
          <w:color w:val="auto"/>
          <w:sz w:val="28"/>
          <w:szCs w:val="28"/>
        </w:rPr>
        <w:t xml:space="preserve">）</w:t>
      </w:r>
      <w:r/>
    </w:p>
    <w:p>
      <w:pPr>
        <w:ind w:firstLine="562"/>
        <w:spacing w:line="520" w:lineRule="exact"/>
        <w:rPr>
          <w:rFonts w:ascii="仿宋" w:hAnsi="仿宋" w:eastAsia="仿宋" w:cs="仿宋"/>
          <w:b/>
          <w:color w:val="auto"/>
          <w:sz w:val="28"/>
          <w:szCs w:val="28"/>
        </w:rPr>
        <w:outlineLvl w:val="3"/>
      </w:pPr>
      <w:r/>
      <w:bookmarkStart w:id="14" w:name="OLE_LINK3"/>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4</w:t>
      </w:r>
      <w:r>
        <w:rPr>
          <w:rFonts w:hint="eastAsia" w:ascii="仿宋" w:hAnsi="仿宋" w:eastAsia="仿宋" w:cs="仿宋"/>
          <w:b/>
          <w:color w:val="auto"/>
          <w:sz w:val="28"/>
          <w:szCs w:val="28"/>
        </w:rPr>
        <w:t xml:space="preserve">、道路积尘负荷监测仪</w:t>
      </w:r>
      <w:bookmarkEnd w:id="14"/>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 采样泵的工作流量为：（80～120）L/min；</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 流量控制器：量程范围：（0.2～30）m/s，精度≥2.5%；</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.3 设备TSP监测浓度范围：（0～20）mg/m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，检出限：1μg/m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.4 积尘负荷测量范围：0～30g/m</w:t>
      </w:r>
      <w:r>
        <w:rPr>
          <w:rFonts w:hint="eastAsia" w:ascii="仿宋" w:hAnsi="仿宋" w:eastAsia="仿宋" w:cs="仿宋"/>
          <w:color w:val="auto"/>
          <w:sz w:val="28"/>
          <w:szCs w:val="28"/>
          <w:vertAlign w:val="superscript"/>
        </w:rPr>
        <w:t xml:space="preserve">2</w:t>
      </w:r>
      <w:r>
        <w:rPr>
          <w:rFonts w:hint="eastAsia" w:ascii="仿宋" w:hAnsi="仿宋" w:eastAsia="仿宋" w:cs="仿宋"/>
          <w:color w:val="auto"/>
          <w:sz w:val="28"/>
          <w:szCs w:val="28"/>
        </w:rPr>
        <w:t xml:space="preserve">；检出限：≤0.05 g/m</w:t>
      </w:r>
      <w:r>
        <w:rPr>
          <w:rFonts w:hint="eastAsia" w:ascii="仿宋" w:hAnsi="仿宋" w:eastAsia="仿宋" w:cs="仿宋"/>
          <w:color w:val="auto"/>
          <w:sz w:val="28"/>
          <w:szCs w:val="28"/>
          <w:vertAlign w:val="superscript"/>
        </w:rPr>
        <w:t xml:space="preserve">2</w:t>
      </w:r>
      <w:r>
        <w:rPr>
          <w:rFonts w:hint="eastAsia" w:ascii="仿宋" w:hAnsi="仿宋" w:eastAsia="仿宋" w:cs="仿宋"/>
          <w:color w:val="auto"/>
          <w:sz w:val="28"/>
          <w:szCs w:val="28"/>
        </w:rPr>
        <w:t xml:space="preserve">；分辨率：≤0.01 g/m</w:t>
      </w:r>
      <w:r>
        <w:rPr>
          <w:rFonts w:hint="eastAsia" w:ascii="仿宋" w:hAnsi="仿宋" w:eastAsia="仿宋" w:cs="仿宋"/>
          <w:color w:val="auto"/>
          <w:sz w:val="28"/>
          <w:szCs w:val="28"/>
          <w:vertAlign w:val="superscript"/>
        </w:rPr>
        <w:t xml:space="preserve">2</w:t>
      </w:r>
      <w:r>
        <w:rPr>
          <w:rFonts w:hint="eastAsia" w:ascii="仿宋" w:hAnsi="仿宋" w:eastAsia="仿宋" w:cs="仿宋"/>
          <w:color w:val="auto"/>
          <w:sz w:val="28"/>
          <w:szCs w:val="28"/>
        </w:rPr>
        <w:t xml:space="preserve">；响应时间：≤5s；</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.5 监测频次：≤2s；</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.6 车辆行驶速度范围：（30～70）km/h；</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.7 设备应具备数字通讯接口，可实现无线或有线通讯；</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.8 车辆配有定位系统，实时记录经纬度、速度等信息，定位精度≤15m；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.9 设备配有外置式可充电电源，供电单元；</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.10 电源持续供电能力不小于5h；</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.11 具有断电数据保存功能；</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.12 采样泵外置，主机尺寸长度≤600mm、宽度≤330mm、高度≤570mm，安装在特种作业车内。</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.13 车载终端可显示实时数据；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.14 平台可根据标准分级以不同颜色显示，生成道路尘负荷或扬尘浓度监测轨迹图；</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.15 数据存储大于3个月，可通过省、市、县区、街道或任意时间查询；</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.16 数据须包含市、县区、街道、路名、测速、积尘负荷浓度、扬尘浓度、经纬度等信息，并可以Excel格式导出；</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.17 可实现自动识别省、市、区县、街道行政边界分类；</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.18 一键自动生成word图文分析报告，快速规范；</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.19 报告内容需包含行政区域内各级别道路长度占比饼状图等内容；</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.20 平台可根据起点、终点提前做路径规划；</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.21 通过GPS坐标或中文具体位置信息都可实现位置查询功能；</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.22 可显示历史走航轨迹；</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.23 平台可对两点进行直线测距和轨迹测距；</w:t>
      </w:r>
      <w:r/>
    </w:p>
    <w:p>
      <w:pPr>
        <w:pStyle w:val="2291"/>
        <w:ind w:left="480" w:firstLine="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.24可查看所有在线采样车辆的位置信息及实时测量数据；</w:t>
      </w:r>
      <w:r/>
    </w:p>
    <w:p>
      <w:pPr>
        <w:pStyle w:val="2291"/>
        <w:ind w:left="480" w:firstLine="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.25具备多端远程控制功能，方便多台设备统一管理。</w:t>
      </w:r>
      <w:r/>
    </w:p>
    <w:p>
      <w:pPr>
        <w:pStyle w:val="2291"/>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14、</w:t>
      </w:r>
      <w:r>
        <w:rPr>
          <w:rFonts w:hint="eastAsia" w:ascii="仿宋" w:hAnsi="仿宋" w:eastAsia="仿宋" w:cs="仿宋"/>
          <w:b/>
          <w:bCs/>
          <w:color w:val="auto"/>
          <w:sz w:val="28"/>
          <w:szCs w:val="28"/>
        </w:rPr>
        <w:t xml:space="preserve">走航车</w:t>
      </w:r>
      <w:r>
        <w:rPr>
          <w:rFonts w:hint="eastAsia" w:ascii="仿宋" w:hAnsi="仿宋" w:eastAsia="仿宋" w:cs="仿宋"/>
          <w:b/>
          <w:bCs/>
          <w:color w:val="auto"/>
          <w:sz w:val="28"/>
          <w:szCs w:val="28"/>
        </w:rPr>
        <w:t xml:space="preserve">车辆改装要求</w:t>
      </w:r>
      <w:r/>
    </w:p>
    <w:p>
      <w:pPr>
        <w:pStyle w:val="2291"/>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5</w:t>
      </w:r>
      <w:r>
        <w:rPr>
          <w:rFonts w:hint="eastAsia" w:ascii="仿宋" w:hAnsi="仿宋" w:eastAsia="仿宋" w:cs="仿宋"/>
          <w:b/>
          <w:bCs/>
          <w:color w:val="auto"/>
          <w:sz w:val="28"/>
          <w:szCs w:val="28"/>
        </w:rPr>
        <w:t xml:space="preserve">.1监测车要求</w:t>
      </w:r>
      <w:r/>
    </w:p>
    <w:p>
      <w:pPr>
        <w:pStyle w:val="2291"/>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（1）改装排放标准应符合上牌要求；</w:t>
      </w:r>
      <w:r/>
    </w:p>
    <w:p>
      <w:pPr>
        <w:pStyle w:val="2291"/>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（2）车辆应具备分析仪器专用监测车公告，工信部可查询（附截图）；</w:t>
      </w:r>
      <w:r/>
    </w:p>
    <w:p>
      <w:pPr>
        <w:pStyle w:val="2291"/>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（3）应提供车辆改装后的平面设计图和电路原理图；</w:t>
      </w:r>
      <w:r/>
    </w:p>
    <w:p>
      <w:pPr>
        <w:pStyle w:val="2291"/>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（4）应提供同类型车辆改装后的三维效果图或实物参考图；</w:t>
      </w:r>
      <w:r/>
    </w:p>
    <w:p>
      <w:pPr>
        <w:pStyle w:val="2291"/>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（5）车辆参数具体要求如下：</w:t>
      </w:r>
      <w:r/>
    </w:p>
    <w:tbl>
      <w:tblPr>
        <w:tblStyle w:val="776"/>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183"/>
        <w:gridCol w:w="2030"/>
        <w:gridCol w:w="3420"/>
        <w:gridCol w:w="1721"/>
      </w:tblGrid>
      <w:tr>
        <w:trPr>
          <w:jc w:val="center"/>
          <w:trHeight w:val="400"/>
        </w:trPr>
        <w:tc>
          <w:tcPr>
            <w:tcMar>
              <w:left w:w="150" w:type="dxa"/>
              <w:top w:w="120" w:type="dxa"/>
              <w:right w:w="150" w:type="dxa"/>
              <w:bottom w:w="120" w:type="dxa"/>
            </w:tcMar>
            <w:tcW w:w="218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整备质量</w:t>
            </w:r>
            <w:r/>
          </w:p>
        </w:tc>
        <w:tc>
          <w:tcPr>
            <w:tcMar>
              <w:left w:w="150" w:type="dxa"/>
              <w:top w:w="120" w:type="dxa"/>
              <w:right w:w="150" w:type="dxa"/>
              <w:bottom w:w="120" w:type="dxa"/>
            </w:tcMar>
            <w:tcW w:w="20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≥3800kg</w:t>
            </w:r>
            <w:r/>
          </w:p>
        </w:tc>
        <w:tc>
          <w:tcPr>
            <w:tcMar>
              <w:left w:w="150" w:type="dxa"/>
              <w:top w:w="120" w:type="dxa"/>
              <w:right w:w="150" w:type="dxa"/>
              <w:bottom w:w="120" w:type="dxa"/>
            </w:tcMar>
            <w:tcW w:w="342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总质量</w:t>
            </w:r>
            <w:r/>
          </w:p>
        </w:tc>
        <w:tc>
          <w:tcPr>
            <w:tcMar>
              <w:left w:w="150" w:type="dxa"/>
              <w:top w:w="120" w:type="dxa"/>
              <w:right w:w="150" w:type="dxa"/>
              <w:bottom w:w="120" w:type="dxa"/>
            </w:tcMar>
            <w:tcW w:w="172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≤4550kg</w:t>
            </w:r>
            <w:r/>
          </w:p>
        </w:tc>
      </w:tr>
      <w:tr>
        <w:trPr>
          <w:jc w:val="center"/>
          <w:trHeight w:val="130"/>
        </w:trPr>
        <w:tc>
          <w:tcPr>
            <w:tcMar>
              <w:left w:w="150" w:type="dxa"/>
              <w:top w:w="120" w:type="dxa"/>
              <w:right w:w="150" w:type="dxa"/>
              <w:bottom w:w="120" w:type="dxa"/>
            </w:tcMar>
            <w:tcW w:w="218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排放依据标准</w:t>
            </w:r>
            <w:r/>
          </w:p>
        </w:tc>
        <w:tc>
          <w:tcPr>
            <w:tcMar>
              <w:left w:w="150" w:type="dxa"/>
              <w:top w:w="120" w:type="dxa"/>
              <w:right w:w="150" w:type="dxa"/>
              <w:bottom w:w="120" w:type="dxa"/>
            </w:tcMar>
            <w:tcW w:w="20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国Ⅵ</w:t>
            </w:r>
            <w:r/>
          </w:p>
        </w:tc>
        <w:tc>
          <w:tcPr>
            <w:tcMar>
              <w:left w:w="150" w:type="dxa"/>
              <w:top w:w="120" w:type="dxa"/>
              <w:right w:w="150" w:type="dxa"/>
              <w:bottom w:w="120" w:type="dxa"/>
            </w:tcMar>
            <w:tcW w:w="342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燃料种类</w:t>
            </w:r>
            <w:r/>
          </w:p>
        </w:tc>
        <w:tc>
          <w:tcPr>
            <w:tcMar>
              <w:left w:w="150" w:type="dxa"/>
              <w:top w:w="120" w:type="dxa"/>
              <w:right w:w="150" w:type="dxa"/>
              <w:bottom w:w="120" w:type="dxa"/>
            </w:tcMar>
            <w:tcW w:w="172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纯电</w:t>
            </w:r>
            <w:r/>
          </w:p>
        </w:tc>
      </w:tr>
      <w:tr>
        <w:trPr>
          <w:jc w:val="center"/>
          <w:trHeight w:val="90"/>
        </w:trPr>
        <w:tc>
          <w:tcPr>
            <w:tcMar>
              <w:left w:w="150" w:type="dxa"/>
              <w:top w:w="120" w:type="dxa"/>
              <w:right w:w="150" w:type="dxa"/>
              <w:bottom w:w="120" w:type="dxa"/>
            </w:tcMar>
            <w:tcW w:w="218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整车长</w:t>
            </w:r>
            <w:r/>
          </w:p>
        </w:tc>
        <w:tc>
          <w:tcPr>
            <w:tcMar>
              <w:left w:w="150" w:type="dxa"/>
              <w:top w:w="120" w:type="dxa"/>
              <w:right w:w="150" w:type="dxa"/>
              <w:bottom w:w="120" w:type="dxa"/>
            </w:tcMar>
            <w:tcW w:w="20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≤6000mm</w:t>
            </w:r>
            <w:r/>
          </w:p>
        </w:tc>
        <w:tc>
          <w:tcPr>
            <w:tcMar>
              <w:left w:w="150" w:type="dxa"/>
              <w:top w:w="120" w:type="dxa"/>
              <w:right w:w="150" w:type="dxa"/>
              <w:bottom w:w="120" w:type="dxa"/>
            </w:tcMar>
            <w:tcW w:w="342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整车宽</w:t>
            </w:r>
            <w:r/>
          </w:p>
        </w:tc>
        <w:tc>
          <w:tcPr>
            <w:tcMar>
              <w:left w:w="150" w:type="dxa"/>
              <w:top w:w="120" w:type="dxa"/>
              <w:right w:w="150" w:type="dxa"/>
              <w:bottom w:w="120" w:type="dxa"/>
            </w:tcMar>
            <w:tcW w:w="172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≥2100mm</w:t>
            </w:r>
            <w:r/>
          </w:p>
        </w:tc>
      </w:tr>
      <w:tr>
        <w:trPr>
          <w:jc w:val="center"/>
          <w:trHeight w:val="90"/>
        </w:trPr>
        <w:tc>
          <w:tcPr>
            <w:tcMar>
              <w:left w:w="150" w:type="dxa"/>
              <w:top w:w="120" w:type="dxa"/>
              <w:right w:w="150" w:type="dxa"/>
              <w:bottom w:w="120" w:type="dxa"/>
            </w:tcMar>
            <w:tcW w:w="218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整车高</w:t>
            </w:r>
            <w:r/>
          </w:p>
        </w:tc>
        <w:tc>
          <w:tcPr>
            <w:tcMar>
              <w:left w:w="150" w:type="dxa"/>
              <w:top w:w="120" w:type="dxa"/>
              <w:right w:w="150" w:type="dxa"/>
              <w:bottom w:w="120" w:type="dxa"/>
            </w:tcMar>
            <w:tcW w:w="2030" w:type="dxa"/>
            <w:vAlign w:val="center"/>
            <w:textDirection w:val="lrTb"/>
            <w:noWrap w:val="false"/>
          </w:tcPr>
          <w:p>
            <w:pPr>
              <w:ind w:firstLine="560"/>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≤3200mm</w:t>
            </w:r>
            <w:r/>
          </w:p>
        </w:tc>
        <w:tc>
          <w:tcPr>
            <w:tcMar>
              <w:left w:w="150" w:type="dxa"/>
              <w:top w:w="120" w:type="dxa"/>
              <w:right w:w="150" w:type="dxa"/>
              <w:bottom w:w="120" w:type="dxa"/>
            </w:tcMar>
            <w:tcW w:w="342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最高车速</w:t>
            </w:r>
            <w:r/>
          </w:p>
        </w:tc>
        <w:tc>
          <w:tcPr>
            <w:tcMar>
              <w:left w:w="150" w:type="dxa"/>
              <w:top w:w="120" w:type="dxa"/>
              <w:right w:w="150" w:type="dxa"/>
              <w:bottom w:w="120" w:type="dxa"/>
            </w:tcMar>
            <w:tcW w:w="172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≥120km/h</w:t>
            </w:r>
            <w:r/>
          </w:p>
        </w:tc>
      </w:tr>
      <w:tr>
        <w:trPr>
          <w:jc w:val="center"/>
          <w:trHeight w:val="90"/>
        </w:trPr>
        <w:tc>
          <w:tcPr>
            <w:tcMar>
              <w:left w:w="150" w:type="dxa"/>
              <w:top w:w="120" w:type="dxa"/>
              <w:right w:w="150" w:type="dxa"/>
              <w:bottom w:w="120" w:type="dxa"/>
            </w:tcMar>
            <w:tcW w:w="218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转向形式</w:t>
            </w:r>
            <w:r/>
          </w:p>
        </w:tc>
        <w:tc>
          <w:tcPr>
            <w:tcMar>
              <w:left w:w="150" w:type="dxa"/>
              <w:top w:w="120" w:type="dxa"/>
              <w:right w:w="150" w:type="dxa"/>
              <w:bottom w:w="120" w:type="dxa"/>
            </w:tcMar>
            <w:tcW w:w="20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方向盘</w:t>
            </w:r>
            <w:r/>
          </w:p>
        </w:tc>
        <w:tc>
          <w:tcPr>
            <w:tcMar>
              <w:left w:w="150" w:type="dxa"/>
              <w:top w:w="120" w:type="dxa"/>
              <w:right w:w="150" w:type="dxa"/>
              <w:bottom w:w="120" w:type="dxa"/>
            </w:tcMar>
            <w:tcW w:w="342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额定载客（含驾驶员）</w:t>
            </w:r>
            <w:r/>
          </w:p>
        </w:tc>
        <w:tc>
          <w:tcPr>
            <w:tcMar>
              <w:left w:w="150" w:type="dxa"/>
              <w:top w:w="120" w:type="dxa"/>
              <w:right w:w="150" w:type="dxa"/>
              <w:bottom w:w="120" w:type="dxa"/>
            </w:tcMar>
            <w:tcW w:w="172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3-5人</w:t>
            </w:r>
            <w:r/>
          </w:p>
        </w:tc>
      </w:tr>
      <w:tr>
        <w:trPr>
          <w:jc w:val="center"/>
          <w:trHeight w:val="90"/>
        </w:trPr>
        <w:tc>
          <w:tcPr>
            <w:tcMar>
              <w:left w:w="150" w:type="dxa"/>
              <w:top w:w="120" w:type="dxa"/>
              <w:right w:w="150" w:type="dxa"/>
              <w:bottom w:w="120" w:type="dxa"/>
            </w:tcMar>
            <w:tcW w:w="218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变速箱</w:t>
            </w:r>
            <w:r/>
          </w:p>
        </w:tc>
        <w:tc>
          <w:tcPr>
            <w:tcMar>
              <w:left w:w="150" w:type="dxa"/>
              <w:top w:w="120" w:type="dxa"/>
              <w:right w:w="150" w:type="dxa"/>
              <w:bottom w:w="120" w:type="dxa"/>
            </w:tcMar>
            <w:tcW w:w="203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自动挡</w:t>
            </w:r>
            <w:r/>
          </w:p>
        </w:tc>
        <w:tc>
          <w:tcPr>
            <w:tcMar>
              <w:left w:w="150" w:type="dxa"/>
              <w:top w:w="120" w:type="dxa"/>
              <w:right w:w="150" w:type="dxa"/>
              <w:bottom w:w="120" w:type="dxa"/>
            </w:tcMar>
            <w:tcW w:w="342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侧门结构</w:t>
            </w:r>
            <w:r/>
          </w:p>
        </w:tc>
        <w:tc>
          <w:tcPr>
            <w:tcMar>
              <w:left w:w="150" w:type="dxa"/>
              <w:top w:w="120" w:type="dxa"/>
              <w:right w:w="150" w:type="dxa"/>
              <w:bottom w:w="120" w:type="dxa"/>
            </w:tcMar>
            <w:tcW w:w="172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侧拉门</w:t>
            </w:r>
            <w:r/>
          </w:p>
        </w:tc>
      </w:tr>
    </w:tbl>
    <w:p>
      <w:pPr>
        <w:pStyle w:val="2291"/>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5</w:t>
      </w:r>
      <w:r>
        <w:rPr>
          <w:rFonts w:hint="eastAsia" w:ascii="仿宋" w:hAnsi="仿宋" w:eastAsia="仿宋" w:cs="仿宋"/>
          <w:b/>
          <w:bCs/>
          <w:color w:val="auto"/>
          <w:sz w:val="28"/>
          <w:szCs w:val="28"/>
        </w:rPr>
        <w:t xml:space="preserve">.2改装技术要求</w:t>
      </w:r>
      <w:r/>
    </w:p>
    <w:p>
      <w:pPr>
        <w:pStyle w:val="2291"/>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5</w:t>
      </w:r>
      <w:r>
        <w:rPr>
          <w:rFonts w:hint="eastAsia" w:ascii="仿宋" w:hAnsi="仿宋" w:eastAsia="仿宋" w:cs="仿宋"/>
          <w:b/>
          <w:bCs/>
          <w:color w:val="auto"/>
          <w:sz w:val="28"/>
          <w:szCs w:val="28"/>
        </w:rPr>
        <w:t xml:space="preserve">.2.1车体基础改造</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（1）车辆分区</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应将车内分为驾驶区、实验区综合区、工具区。</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（2）车辆开门</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后开门采用后双开门原车车身形式，车辆侧门应配有侧向拉门，用于人员和仪器的进出，侧门底部设置电动踏板。</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（3）车辆窗户</w:t>
      </w:r>
      <w:r/>
    </w:p>
    <w:p>
      <w:pPr>
        <w:pStyle w:val="2291"/>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实验区综合区前部窗户采用原厂车辆窗户，窗户进行贴膜保温处理，后部窗户和尾门窗户改装成盲窗，增强保温效果。</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（4）车身加固</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车身内部需要承重的区域进行加固处理，内部进行保温处理。</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（5）车顶平台</w:t>
      </w:r>
      <w:r/>
    </w:p>
    <w:p>
      <w:pPr>
        <w:ind w:firstLine="560"/>
        <w:spacing w:line="520" w:lineRule="exact"/>
        <w:rPr>
          <w:rFonts w:ascii="仿宋" w:hAnsi="仿宋" w:eastAsia="仿宋" w:cs="仿宋"/>
          <w:bCs/>
          <w:color w:val="auto"/>
          <w:sz w:val="28"/>
          <w:szCs w:val="28"/>
        </w:rPr>
      </w:pPr>
      <w:r>
        <w:rPr>
          <w:rFonts w:hint="eastAsia" w:ascii="仿宋" w:hAnsi="仿宋" w:eastAsia="仿宋" w:cs="仿宋"/>
          <w:color w:val="auto"/>
          <w:sz w:val="28"/>
          <w:szCs w:val="28"/>
        </w:rPr>
        <w:t xml:space="preserve">车顶设置有车顶平台，并加设不锈钢护栏，加强工作人员登顶工作的安全性</w:t>
      </w:r>
      <w:r>
        <w:rPr>
          <w:rFonts w:hint="eastAsia" w:ascii="仿宋" w:hAnsi="仿宋" w:eastAsia="仿宋" w:cs="仿宋"/>
          <w:bCs/>
          <w:color w:val="auto"/>
          <w:sz w:val="28"/>
          <w:szCs w:val="28"/>
        </w:rPr>
        <w:t xml:space="preserve">。</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（6）后爬梯</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尾部设置一个爬梯，爬梯各梯步采取防滑措施处理。</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（7）车外照明</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车顶平台两侧应安装有车载场地灯，满足现场夜晚照明需求。</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（8）车辆地板</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实验区地板采用防腐车辆专用地</w:t>
      </w:r>
      <w:r>
        <w:rPr>
          <w:rFonts w:hint="eastAsia" w:ascii="仿宋" w:hAnsi="仿宋" w:eastAsia="仿宋" w:cs="仿宋"/>
          <w:bCs w:val="0"/>
          <w:color w:val="auto"/>
          <w:szCs w:val="28"/>
        </w:rPr>
        <w:t xml:space="preserve">板革，</w:t>
      </w:r>
      <w:r>
        <w:rPr>
          <w:rFonts w:ascii="仿宋" w:hAnsi="仿宋" w:eastAsia="仿宋" w:cs="仿宋"/>
          <w:bCs w:val="0"/>
          <w:color w:val="auto"/>
          <w:szCs w:val="28"/>
        </w:rPr>
        <w:t xml:space="preserve">工具区铺设防滑压花铝板。</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（9）防雷系统</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车身有良好的接地处理，可有效防止雷击及触电，在电源引入口安装电源防雷避雷器。</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（10）防静电</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整车加装静电拖，防止车辆静电引起仪器损坏。</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（11）车身标识</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外部字体、图案应根据采购人要求，字体图案明晰清楚。</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（12）淋雨试验</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车顶应保持完全密封状态，防止车辆进水，并进行淋雨试验。</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5</w:t>
      </w:r>
      <w:r>
        <w:rPr>
          <w:rFonts w:hint="eastAsia" w:ascii="仿宋" w:hAnsi="仿宋" w:eastAsia="仿宋" w:cs="仿宋"/>
          <w:b/>
          <w:bCs/>
          <w:color w:val="auto"/>
          <w:sz w:val="28"/>
          <w:szCs w:val="28"/>
        </w:rPr>
        <w:t xml:space="preserve">.2.2车内改装</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（1）设备安装</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满足仪器安装要求；设备装有减震装置。</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（2）工作台面</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在实验区前方应设置有工作台面用于现场办公使用，隔断侧面应设置220V电源插座和多媒体插座。</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（3）车内座椅</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驾驶区保持原车状态，可乘坐2~3人（包括驾驶员），</w:t>
      </w:r>
      <w:r>
        <w:rPr>
          <w:rFonts w:ascii="仿宋" w:hAnsi="仿宋" w:eastAsia="仿宋" w:cs="仿宋"/>
          <w:color w:val="auto"/>
          <w:szCs w:val="28"/>
        </w:rPr>
        <w:t xml:space="preserve">实验区内放置航空座椅1把及放置可折叠式座椅1把，可满足驻车实验条件下实验人员2人工作。</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（4）车内照明</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应符合移动实验室亮度要求，在连续进行工作的区域内的维持平均照度不宜低于200lx，车内均采用LED照明灯具。</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（5）内饰软包</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车辆内饰整体采用 PU 皮革面料进行软包处理。</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（6）安防附件</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实验区应配备车用小型灭火器、自动灭火贴、温湿度计、烟雾报警器、应急医疗箱等安全防护物品。</w:t>
      </w:r>
      <w:r/>
    </w:p>
    <w:p>
      <w:pPr>
        <w:pStyle w:val="777"/>
        <w:ind w:firstLine="562"/>
        <w:spacing w:line="520" w:lineRule="exact"/>
        <w:rPr>
          <w:rFonts w:ascii="仿宋" w:hAnsi="仿宋" w:eastAsia="仿宋" w:cs="仿宋"/>
          <w:b/>
          <w:bCs w:val="0"/>
          <w:color w:val="auto"/>
          <w:szCs w:val="28"/>
        </w:rPr>
      </w:pPr>
      <w:r>
        <w:rPr>
          <w:rFonts w:hint="eastAsia" w:ascii="仿宋" w:hAnsi="仿宋" w:eastAsia="仿宋" w:cs="仿宋"/>
          <w:b/>
          <w:bCs w:val="0"/>
          <w:color w:val="auto"/>
          <w:szCs w:val="28"/>
        </w:rPr>
        <w:t xml:space="preserve">1</w:t>
      </w:r>
      <w:r>
        <w:rPr>
          <w:rFonts w:hint="eastAsia" w:ascii="仿宋" w:hAnsi="仿宋" w:eastAsia="仿宋" w:cs="仿宋"/>
          <w:b/>
          <w:bCs w:val="0"/>
          <w:color w:val="auto"/>
          <w:szCs w:val="28"/>
          <w:lang w:val="en-US" w:eastAsia="zh-CN"/>
        </w:rPr>
        <w:t xml:space="preserve">5</w:t>
      </w:r>
      <w:r>
        <w:rPr>
          <w:rFonts w:hint="eastAsia" w:ascii="仿宋" w:hAnsi="仿宋" w:eastAsia="仿宋" w:cs="仿宋"/>
          <w:b/>
          <w:bCs w:val="0"/>
          <w:color w:val="auto"/>
          <w:szCs w:val="28"/>
        </w:rPr>
        <w:t xml:space="preserve">.2.3供电系统</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（1）配置有市电充电功能，根据实际需求及安全因素，配置相应电池模块的双供电系统；</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（2）车辆电路接口进行防水处理，保证充电，电源接口采用防误插设计，拥有良好的电气绝缘性能、优良的抗冲击性能和防尘、防潮及防腐蚀的性能；</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（3）线缆盘：监测车配置两个长度不小于30米的线缆盘，线缆盘配漏电保护开关，保护用电安全，带电源指示灯，配户外专用电缆线，耐折弯，耐磨损，耐高低温；</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（4）温度监测：应具备电池温度和实时监测功能，保障电控系统安全；</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（5）工作环境：供电系统可以在-20℃至60℃工作；</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（6）保护功能：具备过压、低压、过温、过载、交流短路保护功能；</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（7）报警功能：具备低电量、高温、高电压蜂鸣报警功能；</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5</w:t>
      </w:r>
      <w:r>
        <w:rPr>
          <w:rFonts w:hint="eastAsia" w:ascii="仿宋" w:hAnsi="仿宋" w:eastAsia="仿宋" w:cs="仿宋"/>
          <w:b/>
          <w:bCs/>
          <w:color w:val="auto"/>
          <w:sz w:val="28"/>
          <w:szCs w:val="28"/>
        </w:rPr>
        <w:t xml:space="preserve">.2.4空调和通风系统</w:t>
      </w:r>
      <w:r/>
    </w:p>
    <w:p>
      <w:pPr>
        <w:pStyle w:val="2291"/>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（1）应合理计算空调制冷量，选用底盘自带后舱空调或者顶置驻车空调；</w:t>
      </w:r>
      <w:r/>
    </w:p>
    <w:p>
      <w:pPr>
        <w:pStyle w:val="2291"/>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（2）为加强仪器散热功效，应在机柜上安装散热设备，应在车身合适位置加装散热结构。</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5</w:t>
      </w:r>
      <w:r>
        <w:rPr>
          <w:rFonts w:hint="eastAsia" w:ascii="仿宋" w:hAnsi="仿宋" w:eastAsia="仿宋" w:cs="仿宋"/>
          <w:b/>
          <w:bCs/>
          <w:color w:val="auto"/>
          <w:sz w:val="28"/>
          <w:szCs w:val="28"/>
        </w:rPr>
        <w:t xml:space="preserve">.2.5视频监控系统</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（1）车内监控：在车内安装两个半球摄像机，可监控实验区和工具区的情况；</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（2）车外监控：应在车尾和车头两个方向安装摄像头，车头使用云台摄像机，可360度旋转，对周边情况进行监控；</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（3）云台摄像机：应全天候环境设计，具备超强抗震性，水平可360度无限位旋转，垂直-90~90度旋转，应采用20倍200万高清机芯，支持H.265视频压缩方式；</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（4）双模定位：车载DVR应支持GPS/北斗双模定位，可快速定位车辆。</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（5）网络协议：车载DVR应支持WIFI无线下载，应支持802.11b/g/n三种无线网络协议。</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（6）监控网络：车载DVR应内置3G/4G模块，可通过3G/4G模块传输监控图像，每月流量不少于5G，并提供一年流量；</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（7）存储空间：车载DVR应提供不少于1T的本地存储硬盘；</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（8）控制键盘：控制键盘可方便地对变速云台摄像机进行控制和设置，控制键盘还可直接控制终端解码器，实现对摄像机、云台、镜头、灯光、雨刮等前端设备的控制。</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（9）客户端APP：监控系统应具备APP客户端，可通过APP远程查看实时视频，视频回放，轨迹回放，车辆实时位置等信息；</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（10）网页端：监控系统应具备电脑网页端查看的功能，可通过网页端查看实时视频，视频回放，轨迹回放，车辆实时位置，电子围栏等信息；</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（11）显示器：在车内配备不小于43英寸的4K显示器，用于视频监控和仪器数据显示；</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（12）行车记录仪：监测车应配置前后双摄行车记录仪，分辨率不低于1080P；</w:t>
      </w:r>
      <w:r/>
    </w:p>
    <w:p>
      <w:pPr>
        <w:pStyle w:val="1332"/>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（13）其他影音配置：车辆驾驶区应设置倒车影像系统和倒车雷达，保障用车安全；</w:t>
      </w:r>
      <w:r/>
    </w:p>
    <w:p>
      <w:pPr>
        <w:ind w:firstLine="562"/>
        <w:spacing w:line="520" w:lineRule="exact"/>
        <w:rPr>
          <w:rFonts w:ascii="仿宋" w:hAnsi="仿宋" w:eastAsia="仿宋" w:cs="仿宋"/>
          <w:b/>
          <w:bCs/>
          <w:color w:val="auto"/>
          <w:sz w:val="28"/>
          <w:szCs w:val="28"/>
        </w:rPr>
        <w:outlineLvl w:val="4"/>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5</w:t>
      </w:r>
      <w:r>
        <w:rPr>
          <w:rFonts w:hint="eastAsia" w:ascii="仿宋" w:hAnsi="仿宋" w:eastAsia="仿宋" w:cs="仿宋"/>
          <w:b/>
          <w:bCs/>
          <w:color w:val="auto"/>
          <w:sz w:val="28"/>
          <w:szCs w:val="28"/>
        </w:rPr>
        <w:t xml:space="preserve">.3车辆上牌</w:t>
      </w:r>
      <w:r/>
    </w:p>
    <w:p>
      <w:pPr>
        <w:pStyle w:val="1332"/>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（1）车辆公告：车辆需进行检测车公告申请报备，申请报备完成后可以在工信部网站上查询到，车辆改装公告费用由中标方承担；</w:t>
      </w:r>
      <w:r/>
    </w:p>
    <w:p>
      <w:pPr>
        <w:pStyle w:val="1332"/>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（2）车辆购置税：车辆上牌过程中产生的车辆购置税由中标方承担；</w:t>
      </w:r>
      <w:r/>
    </w:p>
    <w:p>
      <w:pPr>
        <w:pStyle w:val="1332"/>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（3）车辆保险：车辆上牌过程中产生的车辆交强险、商业险（含第三者责任险200万，驾乘险，车损险等）及车船税由中标方承担；</w:t>
      </w:r>
      <w:r/>
    </w:p>
    <w:p>
      <w:pPr>
        <w:pStyle w:val="1332"/>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（4）车辆过户手续费：车辆上牌过程中产生的车辆过户手续费用由中标方承担；</w:t>
      </w:r>
      <w:r/>
    </w:p>
    <w:p>
      <w:pPr>
        <w:pStyle w:val="1332"/>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（5）车辆运杂费：车辆运输过程中的运杂费费用由中标方承担。</w:t>
      </w:r>
      <w:r/>
    </w:p>
    <w:p>
      <w:pPr>
        <w:pStyle w:val="1332"/>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w:t>
      </w:r>
      <w:r>
        <w:rPr>
          <w:rFonts w:ascii="仿宋" w:hAnsi="仿宋" w:eastAsia="仿宋" w:cs="仿宋"/>
          <w:color w:val="auto"/>
          <w:sz w:val="28"/>
          <w:szCs w:val="28"/>
        </w:rPr>
        <w:t xml:space="preserve">由采购方协助提供底盘公告的相关资料，确保上公告顺利。</w:t>
      </w:r>
      <w:r/>
    </w:p>
    <w:p>
      <w:pPr>
        <w:ind w:firstLine="562"/>
        <w:spacing w:line="520" w:lineRule="exact"/>
        <w:rPr>
          <w:rFonts w:ascii="仿宋" w:hAnsi="仿宋" w:eastAsia="仿宋" w:cs="仿宋"/>
          <w:b/>
          <w:bCs/>
          <w:color w:val="auto"/>
          <w:sz w:val="28"/>
          <w:szCs w:val="28"/>
        </w:rPr>
        <w:outlineLvl w:val="4"/>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5</w:t>
      </w:r>
      <w:r>
        <w:rPr>
          <w:rFonts w:hint="eastAsia" w:ascii="仿宋" w:hAnsi="仿宋" w:eastAsia="仿宋" w:cs="仿宋"/>
          <w:b/>
          <w:bCs/>
          <w:color w:val="auto"/>
          <w:sz w:val="28"/>
          <w:szCs w:val="28"/>
        </w:rPr>
        <w:t xml:space="preserve">.4售后服务</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zh-CN"/>
        </w:rPr>
        <w:t xml:space="preserve">货物质量：中标人提供的货物必须是全新、原装、合格正品。货物完好，配件齐全。</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zh-CN"/>
        </w:rPr>
        <w:t xml:space="preserve">质量保证期：</w:t>
      </w:r>
      <w:r>
        <w:rPr>
          <w:rFonts w:hint="eastAsia" w:ascii="仿宋" w:hAnsi="仿宋" w:eastAsia="仿宋" w:cs="仿宋"/>
          <w:color w:val="auto"/>
          <w:sz w:val="28"/>
          <w:szCs w:val="28"/>
        </w:rPr>
        <w:t xml:space="preserve">VOCs</w:t>
      </w:r>
      <w:r>
        <w:rPr>
          <w:rFonts w:hint="eastAsia" w:ascii="仿宋" w:hAnsi="仿宋" w:eastAsia="仿宋" w:cs="仿宋"/>
          <w:color w:val="auto"/>
          <w:sz w:val="28"/>
          <w:szCs w:val="28"/>
          <w:lang w:val="zh-CN"/>
        </w:rPr>
        <w:t xml:space="preserve">走航系统自供货安装调试完毕并通过验收之日起5年，其他走航设备质保期1年。</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（3）</w:t>
      </w:r>
      <w:r>
        <w:rPr>
          <w:rFonts w:hint="eastAsia" w:ascii="仿宋" w:hAnsi="仿宋" w:eastAsia="仿宋" w:cs="仿宋"/>
          <w:color w:val="auto"/>
          <w:sz w:val="28"/>
          <w:szCs w:val="28"/>
          <w:lang w:val="zh-CN"/>
        </w:rPr>
        <w:t xml:space="preserve">中标人(或仪器制造商授权的技术人员)须到采购人提供的现场免费进行设备调试，进行操作试验，直至运行正常，确保仪器技术指标验收合格。</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val="zh-CN"/>
        </w:rPr>
        <w:t xml:space="preserve">中标人应对采购人仪器操作人员提供现场免费的</w:t>
      </w:r>
      <w:r>
        <w:rPr>
          <w:rFonts w:hint="eastAsia" w:ascii="仿宋" w:hAnsi="仿宋" w:eastAsia="仿宋" w:cs="仿宋"/>
          <w:color w:val="auto"/>
          <w:sz w:val="28"/>
          <w:szCs w:val="28"/>
          <w:lang w:val="zh-CN"/>
        </w:rPr>
        <w:t xml:space="preserve">操作及维护培训。另外需提供为3人次/年，五个工作日的技术培训班，培训内容包括仪器的基本原理、操作及一般仪器维护保养知识等。</w:t>
      </w:r>
      <w:r/>
    </w:p>
    <w:p>
      <w:pPr>
        <w:pStyle w:val="2291"/>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val="zh-CN"/>
        </w:rPr>
        <w:t xml:space="preserve">仪器所带操作系统或软件均为正版，并应提供终身</w:t>
      </w:r>
      <w:r>
        <w:rPr>
          <w:rFonts w:hint="eastAsia" w:ascii="仿宋" w:hAnsi="仿宋" w:eastAsia="仿宋" w:cs="仿宋"/>
          <w:color w:val="auto"/>
          <w:sz w:val="28"/>
          <w:szCs w:val="28"/>
          <w:lang w:val="en-US" w:eastAsia="zh-CN"/>
        </w:rPr>
        <w:t xml:space="preserve">免费</w:t>
      </w:r>
      <w:r>
        <w:rPr>
          <w:rFonts w:hint="eastAsia" w:ascii="仿宋" w:hAnsi="仿宋" w:eastAsia="仿宋" w:cs="仿宋"/>
          <w:color w:val="auto"/>
          <w:sz w:val="28"/>
          <w:szCs w:val="28"/>
          <w:lang w:val="zh-CN"/>
        </w:rPr>
        <w:t xml:space="preserve">软件升级服务。</w:t>
      </w:r>
      <w:r/>
    </w:p>
    <w:p>
      <w:pPr>
        <w:pStyle w:val="2291"/>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zh-CN"/>
        </w:rPr>
        <w:t xml:space="preserve">（</w:t>
      </w:r>
      <w:r>
        <w:rPr>
          <w:rFonts w:hint="eastAsia" w:ascii="仿宋" w:hAnsi="仿宋" w:eastAsia="仿宋" w:cs="仿宋"/>
          <w:color w:val="auto"/>
          <w:sz w:val="28"/>
          <w:szCs w:val="28"/>
        </w:rPr>
        <w:t xml:space="preserve">6</w:t>
      </w:r>
      <w:r>
        <w:rPr>
          <w:rFonts w:hint="eastAsia" w:ascii="仿宋" w:hAnsi="仿宋" w:eastAsia="仿宋" w:cs="仿宋"/>
          <w:color w:val="auto"/>
          <w:sz w:val="28"/>
          <w:szCs w:val="28"/>
          <w:lang w:val="zh-CN"/>
        </w:rPr>
        <w:t xml:space="preserve">）</w:t>
      </w:r>
      <w:r>
        <w:rPr>
          <w:rFonts w:hint="eastAsia" w:ascii="仿宋" w:hAnsi="仿宋" w:eastAsia="仿宋" w:cs="仿宋"/>
          <w:color w:val="auto"/>
          <w:sz w:val="28"/>
          <w:szCs w:val="28"/>
        </w:rPr>
        <w:t xml:space="preserve">中标人须提供</w:t>
      </w:r>
      <w:r>
        <w:rPr>
          <w:rFonts w:hint="eastAsia" w:ascii="仿宋" w:hAnsi="仿宋" w:eastAsia="仿宋" w:cs="仿宋"/>
          <w:color w:val="auto"/>
          <w:sz w:val="28"/>
          <w:szCs w:val="28"/>
          <w:lang w:val="zh-CN"/>
        </w:rPr>
        <w:t xml:space="preserve">VOCs走航系统</w:t>
      </w:r>
      <w:r>
        <w:rPr>
          <w:rFonts w:hint="eastAsia" w:ascii="仿宋" w:hAnsi="仿宋" w:eastAsia="仿宋" w:cs="仿宋"/>
          <w:color w:val="auto"/>
          <w:sz w:val="28"/>
          <w:szCs w:val="28"/>
        </w:rPr>
        <w:t xml:space="preserve">5年质保期间必要的耗材（VOCs专用标气）。</w:t>
      </w:r>
      <w:r/>
    </w:p>
    <w:p>
      <w:pPr>
        <w:ind w:firstLine="562"/>
        <w:spacing w:line="520" w:lineRule="exact"/>
        <w:rPr>
          <w:rFonts w:ascii="仿宋" w:hAnsi="仿宋" w:eastAsia="仿宋" w:cs="仿宋"/>
          <w:b/>
          <w:color w:val="auto"/>
          <w:sz w:val="28"/>
          <w:szCs w:val="28"/>
          <w:lang w:val="zh-CN"/>
        </w:rPr>
      </w:pPr>
      <w:r>
        <w:rPr>
          <w:rFonts w:hint="eastAsia" w:ascii="仿宋" w:hAnsi="仿宋" w:eastAsia="仿宋" w:cs="仿宋"/>
          <w:b/>
          <w:bCs/>
          <w:color w:val="auto"/>
          <w:sz w:val="28"/>
          <w:szCs w:val="28"/>
        </w:rPr>
        <w:t xml:space="preserve">（三）实验室及环境执法应急设备</w:t>
      </w:r>
      <w:r/>
    </w:p>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、实验室ICP-MS</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 离子源要求：平衡式驱动，减少离子动能色散，降低二次离子产生，无需屏蔽圈等额外昂贵的消耗品就可消除锥口二次电弧放</w:t>
      </w:r>
      <w:r>
        <w:rPr>
          <w:rFonts w:hint="eastAsia" w:ascii="仿宋" w:hAnsi="仿宋" w:eastAsia="仿宋" w:cs="仿宋"/>
          <w:color w:val="auto"/>
          <w:sz w:val="28"/>
          <w:szCs w:val="28"/>
        </w:rPr>
        <w:t xml:space="preserve">电，延长锥使用寿命。如果所提供的设备需要屏蔽炬消除锥口二次电弧放电，则须提供屏蔽炬≥30套。（提供产品的彩页或技术说明书</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ind w:firstLine="562"/>
        <w:spacing w:line="520" w:lineRule="exact"/>
        <w:tabs>
          <w:tab w:val="left" w:pos="180" w:leader="none"/>
          <w:tab w:val="left" w:pos="525"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.2</w:t>
      </w:r>
      <w:r>
        <w:rPr>
          <w:rFonts w:hint="eastAsia" w:ascii="仿宋" w:hAnsi="仿宋" w:eastAsia="仿宋" w:cs="仿宋"/>
          <w:bCs/>
          <w:color w:val="auto"/>
          <w:sz w:val="28"/>
          <w:szCs w:val="28"/>
        </w:rPr>
        <w:t xml:space="preserve">接口：双锥接口，截取锥孔径0.5mm，锥材质为镍、铂材质可选。提手式换锥系统，自带联锁保护，杜绝异常操作</w:t>
      </w:r>
      <w:r>
        <w:rPr>
          <w:rFonts w:hint="eastAsia" w:ascii="仿宋" w:hAnsi="仿宋" w:eastAsia="仿宋" w:cs="仿宋"/>
          <w:b/>
          <w:color w:val="auto"/>
          <w:sz w:val="28"/>
          <w:szCs w:val="28"/>
        </w:rPr>
        <w:t xml:space="preserve">。</w:t>
      </w:r>
      <w:r>
        <w:rPr>
          <w:rFonts w:hint="eastAsia" w:ascii="仿宋" w:hAnsi="仿宋" w:eastAsia="仿宋" w:cs="仿宋"/>
          <w:color w:val="auto"/>
          <w:sz w:val="28"/>
          <w:szCs w:val="28"/>
        </w:rPr>
        <w:t xml:space="preserve">简便的</w:t>
      </w:r>
      <w:r>
        <w:rPr>
          <w:rFonts w:hint="eastAsia" w:ascii="仿宋" w:hAnsi="仿宋" w:eastAsia="仿宋" w:cs="仿宋"/>
          <w:b/>
          <w:bCs/>
          <w:color w:val="auto"/>
          <w:sz w:val="28"/>
          <w:szCs w:val="28"/>
        </w:rPr>
        <w:t xml:space="preserve">体外换锥</w:t>
      </w:r>
      <w:r>
        <w:rPr>
          <w:rFonts w:hint="eastAsia" w:ascii="仿宋" w:hAnsi="仿宋" w:eastAsia="仿宋" w:cs="仿宋"/>
          <w:color w:val="auto"/>
          <w:sz w:val="28"/>
          <w:szCs w:val="28"/>
        </w:rPr>
        <w:t xml:space="preserve">维护，无需泄真空就可以方便换锥维护，且避免线圈的损坏。（提供产品的彩页或技术说明书</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ind w:firstLine="562"/>
        <w:spacing w:line="520" w:lineRule="exact"/>
        <w:tabs>
          <w:tab w:val="left" w:pos="180" w:leader="none"/>
          <w:tab w:val="left" w:pos="525"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.3 提取透镜：</w:t>
      </w:r>
      <w:r>
        <w:rPr>
          <w:rFonts w:hint="eastAsia" w:ascii="仿宋" w:hAnsi="仿宋" w:eastAsia="仿宋" w:cs="仿宋"/>
          <w:color w:val="auto"/>
          <w:sz w:val="28"/>
          <w:szCs w:val="28"/>
        </w:rPr>
        <w:t xml:space="preserve">提取透镜上可以使用零电压、负电压和正电压等多种提取模式，独特的设计，免维护清洗。</w:t>
      </w:r>
      <w:r/>
    </w:p>
    <w:p>
      <w:pPr>
        <w:ind w:firstLine="562"/>
        <w:spacing w:line="520" w:lineRule="exact"/>
        <w:tabs>
          <w:tab w:val="left" w:pos="180" w:leader="none"/>
          <w:tab w:val="left" w:pos="525"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.4 离子传输系统：</w:t>
      </w:r>
      <w:r>
        <w:rPr>
          <w:rFonts w:hint="eastAsia" w:ascii="仿宋" w:hAnsi="仿宋" w:eastAsia="仿宋" w:cs="仿宋"/>
          <w:color w:val="auto"/>
          <w:sz w:val="28"/>
          <w:szCs w:val="28"/>
        </w:rPr>
        <w:t xml:space="preserve">低背景的离子传输设计，离子前后</w:t>
      </w:r>
      <w:r>
        <w:rPr>
          <w:rFonts w:hint="eastAsia" w:ascii="仿宋" w:hAnsi="仿宋" w:eastAsia="仿宋" w:cs="仿宋"/>
          <w:b/>
          <w:color w:val="auto"/>
          <w:sz w:val="28"/>
          <w:szCs w:val="28"/>
        </w:rPr>
        <w:t xml:space="preserve">两次离轴</w:t>
      </w:r>
      <w:r>
        <w:rPr>
          <w:rFonts w:hint="eastAsia" w:ascii="仿宋" w:hAnsi="仿宋" w:eastAsia="仿宋" w:cs="仿宋"/>
          <w:color w:val="auto"/>
          <w:sz w:val="28"/>
          <w:szCs w:val="28"/>
        </w:rPr>
        <w:t xml:space="preserve">，实现干扰粒子的有效消除（中性粒子、电子、光子），无需更换清洗离子透镜。（提供产品的彩页或技术说明书</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ind w:firstLine="562"/>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.5 碰撞反应池：</w:t>
      </w:r>
      <w:r>
        <w:rPr>
          <w:rFonts w:hint="eastAsia" w:ascii="仿宋" w:hAnsi="仿宋" w:eastAsia="仿宋" w:cs="仿宋"/>
          <w:color w:val="auto"/>
          <w:sz w:val="28"/>
          <w:szCs w:val="28"/>
        </w:rPr>
        <w:t xml:space="preserve">采用全新的六极杆碰撞/反应池系统，分布式进气系统最大限度消除干扰，大大提高碰撞效率，提升灵敏度。（提供产品的彩页或技术说明书</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ind w:firstLine="562"/>
        <w:spacing w:line="520" w:lineRule="exact"/>
        <w:tabs>
          <w:tab w:val="left" w:pos="180" w:leader="none"/>
          <w:tab w:val="left" w:pos="525"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.6  四级杆质量分析器：</w:t>
      </w:r>
      <w:r>
        <w:rPr>
          <w:rFonts w:hint="eastAsia" w:ascii="仿宋" w:hAnsi="仿宋" w:eastAsia="仿宋" w:cs="仿宋"/>
          <w:color w:val="auto"/>
          <w:sz w:val="28"/>
          <w:szCs w:val="28"/>
        </w:rPr>
        <w:t xml:space="preserve">高精度纯Mo材料四极杆，保证最佳的质量轴稳定性，采用2.0MHz低频驱动四极杆，以获得更宽的</w:t>
      </w:r>
      <w:r>
        <w:rPr>
          <w:rFonts w:hint="eastAsia" w:ascii="仿宋" w:hAnsi="仿宋" w:eastAsia="仿宋" w:cs="仿宋"/>
          <w:color w:val="auto"/>
          <w:sz w:val="28"/>
          <w:szCs w:val="28"/>
        </w:rPr>
        <w:t xml:space="preserve">质</w:t>
      </w:r>
      <w:r>
        <w:rPr>
          <w:rFonts w:hint="eastAsia" w:ascii="仿宋" w:hAnsi="仿宋" w:eastAsia="仿宋" w:cs="仿宋"/>
          <w:color w:val="auto"/>
          <w:sz w:val="28"/>
          <w:szCs w:val="28"/>
        </w:rPr>
        <w:t xml:space="preserve">谱分析范围和更优异的质量轴稳定性。（提供产品的彩页或技术说明书</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ind w:firstLine="562"/>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.7  检测器：脉冲/模拟双模式</w:t>
      </w:r>
      <w:r>
        <w:rPr>
          <w:rFonts w:hint="eastAsia" w:ascii="仿宋" w:hAnsi="仿宋" w:eastAsia="仿宋" w:cs="仿宋"/>
          <w:color w:val="auto"/>
          <w:sz w:val="28"/>
          <w:szCs w:val="28"/>
        </w:rPr>
        <w:t xml:space="preserve">不连续打拿极检测器，可以在一次进样过程中同时完成扫描和选择分析（定性和定量分析），并可在模拟和脉冲模式之间实现自动切换。</w:t>
      </w:r>
      <w:r/>
    </w:p>
    <w:p>
      <w:pPr>
        <w:ind w:firstLine="562"/>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.8  等离子体可视系统：</w:t>
      </w:r>
      <w:r>
        <w:rPr>
          <w:rFonts w:hint="eastAsia" w:ascii="仿宋" w:hAnsi="仿宋" w:eastAsia="仿宋" w:cs="仿宋"/>
          <w:color w:val="auto"/>
          <w:sz w:val="28"/>
          <w:szCs w:val="28"/>
        </w:rPr>
        <w:t xml:space="preserve">具有带电磁屏蔽的等离子体实时观测功能，可以通过工作站软件实时监控等离子体状态，实时全彩监测等离子体、锥口和中心管状态，便于样品分析和维护确认。</w:t>
      </w:r>
      <w:r/>
    </w:p>
    <w:p>
      <w:pPr>
        <w:ind w:firstLine="562"/>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.9</w:t>
      </w:r>
      <w:r>
        <w:rPr>
          <w:rFonts w:hint="eastAsia" w:ascii="仿宋" w:hAnsi="仿宋" w:eastAsia="仿宋" w:cs="仿宋"/>
          <w:color w:val="auto"/>
          <w:sz w:val="28"/>
          <w:szCs w:val="28"/>
        </w:rPr>
        <w:t xml:space="preserve">  静音罩：可配置静音罩，降低实验室噪音，改善实验室分析环境。</w:t>
      </w:r>
      <w:r/>
    </w:p>
    <w:p>
      <w:pPr>
        <w:ind w:firstLine="562"/>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.10 进样系统要求：</w:t>
      </w:r>
      <w:r/>
    </w:p>
    <w:p>
      <w:pPr>
        <w:ind w:firstLine="560"/>
        <w:spacing w:line="520" w:lineRule="exact"/>
        <w:tabs>
          <w:tab w:val="left" w:pos="180" w:leader="none"/>
          <w:tab w:val="left" w:pos="52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.10.1提供多种雾化器可选，包括高效石英同心雾化器；耐高盐同心雾化器；PFA微量进样雾化器，具有高雾化效率及可耐氢氟酸进样。</w:t>
      </w:r>
      <w:r/>
    </w:p>
    <w:p>
      <w:pPr>
        <w:ind w:firstLine="560"/>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.10.2  标配Scott型雾化室，双通道设计减少信号的随机波动，配置TEC制冷模块，制冷温度&lt;-15℃，提高仪器的连续工作稳定性和有机溶剂分析能力，降低氧化物产率，提升仪器的稳定性。</w:t>
      </w:r>
      <w:r/>
    </w:p>
    <w:p>
      <w:pPr>
        <w:ind w:firstLine="562"/>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w:t>
      </w: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.10.3分体设计的可拆卸式石英炬管，预准直的炬管座内置式气路连接，易操作的卡式推入炬管设计，方便日常更换维护而无需拆卸气体管路。</w:t>
      </w:r>
      <w:r>
        <w:rPr>
          <w:rFonts w:hint="eastAsia" w:ascii="仿宋" w:hAnsi="仿宋" w:eastAsia="仿宋" w:cs="仿宋"/>
          <w:b/>
          <w:bCs/>
          <w:color w:val="auto"/>
          <w:sz w:val="28"/>
          <w:szCs w:val="28"/>
        </w:rPr>
        <w:t xml:space="preserve">（提供可拆卸式石英炬管实物图证明）</w:t>
      </w:r>
      <w:r/>
    </w:p>
    <w:p>
      <w:pPr>
        <w:ind w:firstLine="560"/>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.10.4多种中心管可选，与炬管分离式设计，针对不同应用仅需更换中心管即可实现有机、高盐、高灵敏、耐HF酸等不同进样需求，方便更换与维护。</w:t>
      </w:r>
      <w:r/>
    </w:p>
    <w:p>
      <w:pPr>
        <w:ind w:firstLine="560"/>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.10.5高精度气体质量流</w:t>
      </w:r>
      <w:r>
        <w:rPr>
          <w:rFonts w:hint="eastAsia" w:ascii="仿宋" w:hAnsi="仿宋" w:eastAsia="仿宋" w:cs="仿宋"/>
          <w:b w:val="0"/>
          <w:bCs w:val="0"/>
          <w:color w:val="auto"/>
          <w:sz w:val="28"/>
          <w:szCs w:val="28"/>
        </w:rPr>
        <w:t xml:space="preserve">量计标配控制四路工作气体，包括雾化气、辅助气、冷却气、碰撞气。根据需要可扩展第五路附</w:t>
      </w:r>
      <w:r>
        <w:rPr>
          <w:rFonts w:hint="eastAsia" w:ascii="仿宋" w:hAnsi="仿宋" w:eastAsia="仿宋" w:cs="仿宋"/>
          <w:color w:val="auto"/>
          <w:sz w:val="28"/>
          <w:szCs w:val="28"/>
        </w:rPr>
        <w:t xml:space="preserve">加气，用做氩气在线稀释系统的稀释气。</w:t>
      </w:r>
      <w:r/>
    </w:p>
    <w:p>
      <w:pPr>
        <w:ind w:firstLine="560"/>
        <w:spacing w:line="520" w:lineRule="exact"/>
        <w:tabs>
          <w:tab w:val="left" w:pos="180" w:leader="none"/>
          <w:tab w:val="left" w:pos="52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10.6可配置全自动在线气体稀释装置，可在矩管之前把样品基体稀释到0.3%以内，保证接口区域与质谱区域不受高基体污染，消除高基体造成的信号抑制效果，具有预设稀释倍数和稀释气体流量手动调节两种工作模式。传统ICP-MS耐盐~0.2%，氩气稀释后可实现&gt;10%含盐量的直接测定。</w:t>
      </w:r>
      <w:r/>
    </w:p>
    <w:p>
      <w:pPr>
        <w:ind w:firstLine="562"/>
        <w:spacing w:line="520" w:lineRule="exact"/>
        <w:tabs>
          <w:tab w:val="left" w:pos="180" w:leader="none"/>
          <w:tab w:val="left" w:pos="525"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.11软件要求：</w:t>
      </w:r>
      <w:r>
        <w:rPr>
          <w:rFonts w:hint="eastAsia" w:ascii="仿宋" w:hAnsi="仿宋" w:eastAsia="仿宋" w:cs="仿宋"/>
          <w:b/>
          <w:color w:val="auto"/>
          <w:sz w:val="28"/>
          <w:szCs w:val="28"/>
        </w:rPr>
        <w:tab/>
      </w:r>
      <w:r/>
    </w:p>
    <w:p>
      <w:pPr>
        <w:ind w:firstLine="560"/>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.11.1 操作系统。</w:t>
      </w:r>
      <w:r/>
    </w:p>
    <w:p>
      <w:pPr>
        <w:ind w:firstLine="560"/>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.11.2 自动化分析功能（仪器形象化界面、自动调谐、自动诊断、定制化用户报告、启动关闭真空，炬位调整，等离子体参数\离子透镜电压优化，标准\碰撞池工作模式切换等）。</w:t>
      </w:r>
      <w:r/>
    </w:p>
    <w:p>
      <w:pPr>
        <w:ind w:firstLine="560"/>
        <w:spacing w:line="520" w:lineRule="exact"/>
        <w:tabs>
          <w:tab w:val="left" w:pos="180" w:leader="none"/>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.11.3 具备实时数据显示和实时报告显示功能。其他智能化功能包括：动态调整进样时间和冲洗时间，用户方法库管理，QC功能可以满足EPA方法的QC要求。</w:t>
      </w:r>
      <w:r/>
    </w:p>
    <w:p>
      <w:pPr>
        <w:ind w:firstLine="560"/>
        <w:spacing w:line="520" w:lineRule="exact"/>
        <w:tabs>
          <w:tab w:val="left" w:pos="180" w:leader="none"/>
          <w:tab w:val="left" w:pos="52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.11.4 ICP-MS操作软件还可以安装于个人计算机上，样品分析数据可以使用此软件进行离线数据处理并生成报告。</w:t>
      </w:r>
      <w:r/>
    </w:p>
    <w:p>
      <w:pPr>
        <w:ind w:firstLine="560"/>
        <w:spacing w:line="520" w:lineRule="exact"/>
        <w:tabs>
          <w:tab w:val="left" w:pos="180" w:leader="none"/>
          <w:tab w:val="left" w:pos="52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.11.5 具备HPLC-ICP-MS联用功能：液相色谱与质谱仪为同一制造厂家生产</w:t>
      </w:r>
      <w:r>
        <w:rPr>
          <w:rFonts w:hint="eastAsia" w:ascii="仿宋" w:hAnsi="仿宋" w:eastAsia="仿宋" w:cs="仿宋"/>
          <w:color w:val="auto"/>
          <w:sz w:val="28"/>
          <w:szCs w:val="28"/>
        </w:rPr>
        <w:t xml:space="preserve">、同一品牌，保证联机技术的稳定性和售后服务的一致性。可以用同一台电脑和同一套软件同时控制现有HPLC和ICP-MS，实现联机全自动同步分析的系统。（提供产品的彩页或技术说明书</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ind w:firstLine="562"/>
        <w:spacing w:line="520" w:lineRule="exact"/>
        <w:tabs>
          <w:tab w:val="left" w:pos="180" w:leader="none"/>
          <w:tab w:val="left" w:pos="525"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w:t>
      </w: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.11.6 可配置全自动超级微波-ICP-MS接口：可以用同一台电脑和同一套软件同时控制全自动超级微波和ICP-MS，实现联机全自动“一键式”分析，包括加酸、加盖、消解、定容、混匀、点火、进样、建立标曲、制定报表等一系列自动化功能。（提供软件截图</w:t>
      </w:r>
      <w:r>
        <w:rPr>
          <w:rFonts w:hint="eastAsia" w:ascii="仿宋" w:hAnsi="仿宋" w:eastAsia="仿宋" w:cs="仿宋"/>
          <w:color w:val="auto"/>
          <w:sz w:val="28"/>
          <w:szCs w:val="28"/>
          <w:lang w:val="zh-CN"/>
        </w:rPr>
        <w:t xml:space="preserve">并加盖投标人电子签章</w:t>
      </w:r>
      <w:r>
        <w:rPr>
          <w:rFonts w:hint="eastAsia" w:ascii="仿宋" w:hAnsi="仿宋" w:eastAsia="仿宋" w:cs="仿宋"/>
          <w:color w:val="auto"/>
          <w:sz w:val="28"/>
          <w:szCs w:val="28"/>
        </w:rPr>
        <w:t xml:space="preserve">）</w:t>
      </w:r>
      <w:r/>
    </w:p>
    <w:p>
      <w:pPr>
        <w:ind w:firstLine="560"/>
        <w:spacing w:line="520" w:lineRule="exact"/>
        <w:tabs>
          <w:tab w:val="left" w:pos="180" w:leader="none"/>
          <w:tab w:val="left" w:pos="525" w:leader="none"/>
        </w:tabs>
        <w:rPr>
          <w:rFonts w:ascii="仿宋" w:hAnsi="仿宋" w:eastAsia="仿宋" w:cs="仿宋"/>
          <w:b/>
          <w:bCs/>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.11.7 可与固体直接进样系统联用，无需湿法消解，实现固体样品直接进样分析。（提供软件截图</w:t>
      </w:r>
      <w:r>
        <w:rPr>
          <w:rFonts w:hint="eastAsia" w:ascii="仿宋" w:hAnsi="仿宋" w:eastAsia="仿宋" w:cs="仿宋"/>
          <w:color w:val="auto"/>
          <w:sz w:val="28"/>
          <w:szCs w:val="28"/>
          <w:lang w:val="en-US" w:eastAsia="zh-CN"/>
        </w:rPr>
        <w:t xml:space="preserve">或</w:t>
      </w:r>
      <w:r>
        <w:rPr>
          <w:rFonts w:hint="eastAsia" w:ascii="仿宋" w:hAnsi="仿宋" w:eastAsia="仿宋" w:cs="仿宋"/>
          <w:color w:val="auto"/>
          <w:sz w:val="28"/>
          <w:szCs w:val="28"/>
        </w:rPr>
        <w:t xml:space="preserve">公开发表</w:t>
      </w:r>
      <w:r>
        <w:rPr>
          <w:rFonts w:hint="eastAsia" w:ascii="仿宋" w:hAnsi="仿宋" w:eastAsia="仿宋" w:cs="仿宋"/>
          <w:color w:val="auto"/>
          <w:sz w:val="28"/>
          <w:szCs w:val="28"/>
          <w:lang w:val="en-US" w:eastAsia="zh-CN"/>
        </w:rPr>
        <w:t xml:space="preserve">的</w:t>
      </w:r>
      <w:r>
        <w:rPr>
          <w:rFonts w:hint="eastAsia" w:ascii="仿宋" w:hAnsi="仿宋" w:eastAsia="仿宋" w:cs="仿宋"/>
          <w:color w:val="auto"/>
          <w:sz w:val="28"/>
          <w:szCs w:val="28"/>
        </w:rPr>
        <w:t xml:space="preserve">文献证明</w:t>
      </w:r>
      <w:r>
        <w:rPr>
          <w:rFonts w:hint="eastAsia" w:ascii="仿宋" w:hAnsi="仿宋" w:eastAsia="仿宋" w:cs="仿宋"/>
          <w:color w:val="auto"/>
          <w:sz w:val="28"/>
          <w:szCs w:val="28"/>
          <w:lang w:val="zh-CN"/>
        </w:rPr>
        <w:t xml:space="preserve">并加盖投标人电子签章</w:t>
      </w:r>
      <w:r>
        <w:rPr>
          <w:rFonts w:hint="eastAsia" w:ascii="仿宋" w:hAnsi="仿宋" w:eastAsia="仿宋" w:cs="仿宋"/>
          <w:color w:val="auto"/>
          <w:sz w:val="28"/>
          <w:szCs w:val="28"/>
        </w:rPr>
        <w:t xml:space="preserve">）。</w:t>
      </w:r>
      <w:r/>
    </w:p>
    <w:p>
      <w:pPr>
        <w:ind w:firstLine="560"/>
        <w:spacing w:line="520" w:lineRule="exact"/>
        <w:tabs>
          <w:tab w:val="left" w:pos="180" w:leader="none"/>
          <w:tab w:val="left" w:pos="525" w:leader="none"/>
        </w:tabs>
        <w:rPr>
          <w:rFonts w:ascii="仿宋" w:hAnsi="仿宋" w:eastAsia="仿宋" w:cs="仿宋"/>
          <w:b/>
          <w:bCs/>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.11.8具备专用的单颗粒分析软件，可提供单颗粒分析模式，可实现纳米材料和单颗粒中多元素快速分析，四极杆最短驻留时间可达10 µs。（提供单颗粒分析软件截图</w:t>
      </w:r>
      <w:r>
        <w:rPr>
          <w:rFonts w:hint="eastAsia" w:ascii="仿宋" w:hAnsi="仿宋" w:eastAsia="仿宋" w:cs="仿宋"/>
          <w:color w:val="auto"/>
          <w:sz w:val="28"/>
          <w:szCs w:val="28"/>
          <w:lang w:val="zh-CN"/>
        </w:rPr>
        <w:t xml:space="preserve">并加盖投标人电子签章</w:t>
      </w:r>
      <w:r>
        <w:rPr>
          <w:rFonts w:hint="eastAsia" w:ascii="仿宋" w:hAnsi="仿宋" w:eastAsia="仿宋" w:cs="仿宋"/>
          <w:color w:val="auto"/>
          <w:sz w:val="28"/>
          <w:szCs w:val="28"/>
        </w:rPr>
        <w:t xml:space="preserve">）。</w:t>
      </w:r>
      <w:r/>
    </w:p>
    <w:p>
      <w:pPr>
        <w:ind w:firstLine="560"/>
        <w:spacing w:line="520" w:lineRule="exact"/>
        <w:tabs>
          <w:tab w:val="left" w:pos="180" w:leader="none"/>
          <w:tab w:val="left" w:pos="52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.11.9</w:t>
      </w:r>
      <w:r>
        <w:rPr>
          <w:rFonts w:hint="eastAsia" w:ascii="仿宋" w:hAnsi="仿宋" w:eastAsia="仿宋" w:cs="仿宋"/>
          <w:bCs/>
          <w:color w:val="auto"/>
          <w:sz w:val="28"/>
          <w:szCs w:val="28"/>
        </w:rPr>
        <w:t xml:space="preserve">具有软件源代码修改以适应在线监测等特殊需要的能力。</w:t>
      </w:r>
      <w:r/>
    </w:p>
    <w:p>
      <w:pPr>
        <w:ind w:firstLine="562"/>
        <w:spacing w:line="520" w:lineRule="exact"/>
        <w:tabs>
          <w:tab w:val="left" w:pos="180" w:leader="none"/>
          <w:tab w:val="left" w:pos="525" w:leader="none"/>
          <w:tab w:val="left" w:pos="1260" w:leader="none"/>
        </w:tabs>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6</w:t>
      </w:r>
      <w:r>
        <w:rPr>
          <w:rFonts w:hint="eastAsia" w:ascii="仿宋" w:hAnsi="仿宋" w:eastAsia="仿宋" w:cs="仿宋"/>
          <w:b/>
          <w:bCs/>
          <w:color w:val="auto"/>
          <w:sz w:val="28"/>
          <w:szCs w:val="28"/>
        </w:rPr>
        <w:t xml:space="preserve">.12    性能要求：</w:t>
      </w:r>
      <w:r/>
    </w:p>
    <w:p>
      <w:pPr>
        <w:ind w:firstLine="560"/>
        <w:spacing w:line="520" w:lineRule="exact"/>
        <w:tabs>
          <w:tab w:val="left" w:pos="67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12.1  质量范围：2-260 amu。</w:t>
      </w:r>
      <w:r/>
    </w:p>
    <w:p>
      <w:pPr>
        <w:ind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12.2 质量分辨率：具有高分辨和标准分辨率两种模式，调节范围0.3-2.0amu。连续可调，可以在一次方法分析过程中同时使用两种模式，以便通过变化分辨率扩大样品分析应用范围。</w:t>
      </w:r>
      <w:r/>
    </w:p>
    <w:p>
      <w:pPr>
        <w:ind w:firstLine="560"/>
        <w:spacing w:line="520" w:lineRule="exact"/>
        <w:tabs>
          <w:tab w:val="left" w:pos="67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12.3 线性动态范围：大于 9个数量级。</w:t>
      </w:r>
      <w:r/>
    </w:p>
    <w:p>
      <w:pPr>
        <w:ind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12.4 背景稳定性： 定义为5amu处背景信号的平均值，低于0.5cps。</w:t>
      </w:r>
      <w:r/>
    </w:p>
    <w:p>
      <w:pPr>
        <w:ind w:firstLine="560"/>
        <w:spacing w:line="520" w:lineRule="exact"/>
        <w:tabs>
          <w:tab w:val="left" w:pos="67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12.5  短期稳定性：20分钟稳定性RSD均&lt;2%</w:t>
      </w:r>
      <w:r/>
    </w:p>
    <w:p>
      <w:pPr>
        <w:ind w:firstLine="560"/>
        <w:spacing w:line="520" w:lineRule="exact"/>
        <w:tabs>
          <w:tab w:val="left" w:pos="67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12.6 长期稳定性：2小时稳定性RSD均&lt;3% </w:t>
      </w:r>
      <w:r/>
    </w:p>
    <w:p>
      <w:pPr>
        <w:ind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12.7灵敏度：</w:t>
      </w:r>
      <w:r/>
    </w:p>
    <w:p>
      <w:pPr>
        <w:ind w:left="210"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bCs/>
          <w:color w:val="auto"/>
          <w:sz w:val="28"/>
          <w:szCs w:val="28"/>
        </w:rPr>
        <w:t xml:space="preserve">Li≥20 Mcps/ppm，</w:t>
      </w:r>
      <w:r/>
    </w:p>
    <w:p>
      <w:pPr>
        <w:ind w:left="210"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bCs/>
          <w:color w:val="auto"/>
          <w:sz w:val="28"/>
          <w:szCs w:val="28"/>
        </w:rPr>
        <w:t xml:space="preserve">In≥180 Mcps/ppm， </w:t>
      </w:r>
      <w:r/>
    </w:p>
    <w:p>
      <w:pPr>
        <w:ind w:left="210"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bCs/>
          <w:color w:val="auto"/>
          <w:sz w:val="28"/>
          <w:szCs w:val="28"/>
        </w:rPr>
        <w:t xml:space="preserve">U≥200 Mcps/ppm。</w:t>
      </w:r>
      <w:r/>
    </w:p>
    <w:p>
      <w:pPr>
        <w:ind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12.8双电荷离子和氧化物离子:</w:t>
      </w:r>
      <w:r>
        <w:rPr>
          <w:rFonts w:hint="eastAsia" w:ascii="仿宋" w:hAnsi="仿宋" w:eastAsia="仿宋" w:cs="仿宋"/>
          <w:color w:val="auto"/>
          <w:sz w:val="28"/>
          <w:szCs w:val="28"/>
        </w:rPr>
        <w:t xml:space="preserve"> </w:t>
      </w:r>
      <w:r>
        <w:rPr>
          <w:rFonts w:hint="eastAsia" w:ascii="仿宋" w:hAnsi="仿宋" w:eastAsia="仿宋" w:cs="仿宋"/>
          <w:bCs/>
          <w:color w:val="auto"/>
          <w:sz w:val="28"/>
          <w:szCs w:val="28"/>
        </w:rPr>
        <w:t xml:space="preserve">Ce ++/</w:t>
      </w:r>
      <w:r>
        <w:rPr>
          <w:rFonts w:hint="eastAsia" w:ascii="仿宋" w:hAnsi="仿宋" w:eastAsia="仿宋" w:cs="仿宋"/>
          <w:color w:val="auto"/>
          <w:sz w:val="28"/>
          <w:szCs w:val="28"/>
        </w:rPr>
        <w:t xml:space="preserve"> </w:t>
      </w:r>
      <w:r>
        <w:rPr>
          <w:rFonts w:hint="eastAsia" w:ascii="仿宋" w:hAnsi="仿宋" w:eastAsia="仿宋" w:cs="仿宋"/>
          <w:bCs/>
          <w:color w:val="auto"/>
          <w:sz w:val="28"/>
          <w:szCs w:val="28"/>
        </w:rPr>
        <w:t xml:space="preserve">Ce +≤3％，CeO</w:t>
      </w:r>
      <w:r>
        <w:rPr>
          <w:rFonts w:hint="eastAsia" w:ascii="仿宋" w:hAnsi="仿宋" w:eastAsia="仿宋" w:cs="仿宋"/>
          <w:bCs/>
          <w:color w:val="auto"/>
          <w:sz w:val="28"/>
          <w:szCs w:val="28"/>
          <w:vertAlign w:val="superscript"/>
        </w:rPr>
        <w:t xml:space="preserve">+</w:t>
      </w:r>
      <w:r>
        <w:rPr>
          <w:rFonts w:hint="eastAsia" w:ascii="仿宋" w:hAnsi="仿宋" w:eastAsia="仿宋" w:cs="仿宋"/>
          <w:bCs/>
          <w:color w:val="auto"/>
          <w:sz w:val="28"/>
          <w:szCs w:val="28"/>
        </w:rPr>
        <w:t xml:space="preserve">/Ce</w:t>
      </w:r>
      <w:r>
        <w:rPr>
          <w:rFonts w:hint="eastAsia" w:ascii="仿宋" w:hAnsi="仿宋" w:eastAsia="仿宋" w:cs="仿宋"/>
          <w:bCs/>
          <w:color w:val="auto"/>
          <w:sz w:val="28"/>
          <w:szCs w:val="28"/>
          <w:vertAlign w:val="superscript"/>
        </w:rPr>
        <w:t xml:space="preserve">+</w:t>
      </w:r>
      <w:r>
        <w:rPr>
          <w:rFonts w:hint="eastAsia" w:ascii="仿宋" w:hAnsi="仿宋" w:eastAsia="仿宋" w:cs="仿宋"/>
          <w:bCs/>
          <w:color w:val="auto"/>
          <w:sz w:val="28"/>
          <w:szCs w:val="28"/>
        </w:rPr>
        <w:t xml:space="preserve">≤3％。</w:t>
      </w:r>
      <w:r/>
    </w:p>
    <w:p>
      <w:pPr>
        <w:ind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w:t>
      </w:r>
      <w:r>
        <w:rPr>
          <w:rFonts w:hint="eastAsia" w:ascii="仿宋" w:hAnsi="仿宋" w:eastAsia="仿宋" w:cs="仿宋"/>
          <w:bCs/>
          <w:color w:val="auto"/>
          <w:sz w:val="28"/>
          <w:szCs w:val="28"/>
        </w:rPr>
        <w:t xml:space="preserve">12.9检出限：</w:t>
      </w:r>
      <w:r>
        <w:rPr>
          <w:rFonts w:hint="eastAsia" w:ascii="仿宋" w:hAnsi="仿宋" w:eastAsia="仿宋" w:cs="仿宋"/>
          <w:bCs/>
          <w:color w:val="auto"/>
          <w:sz w:val="28"/>
          <w:szCs w:val="28"/>
          <w:vertAlign w:val="superscript"/>
        </w:rPr>
        <w:t xml:space="preserve"> </w:t>
      </w:r>
      <w:r/>
    </w:p>
    <w:p>
      <w:pPr>
        <w:ind w:left="210"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bCs/>
          <w:color w:val="auto"/>
          <w:sz w:val="28"/>
          <w:szCs w:val="28"/>
        </w:rPr>
        <w:t xml:space="preserve">Li≤0.5ppt, </w:t>
      </w:r>
      <w:r/>
    </w:p>
    <w:p>
      <w:pPr>
        <w:ind w:left="210" w:firstLine="560"/>
        <w:spacing w:line="520" w:lineRule="exact"/>
        <w:tabs>
          <w:tab w:val="left" w:pos="675" w:leader="none"/>
        </w:tabs>
        <w:rPr>
          <w:rFonts w:ascii="仿宋" w:hAnsi="仿宋" w:eastAsia="仿宋" w:cs="仿宋"/>
          <w:bCs/>
          <w:color w:val="auto"/>
          <w:sz w:val="28"/>
          <w:szCs w:val="28"/>
          <w:vertAlign w:val="superscript"/>
        </w:rPr>
      </w:pPr>
      <w:r>
        <w:rPr>
          <w:rFonts w:hint="eastAsia" w:ascii="仿宋" w:hAnsi="仿宋" w:eastAsia="仿宋" w:cs="仿宋"/>
          <w:bCs/>
          <w:color w:val="auto"/>
          <w:sz w:val="28"/>
          <w:szCs w:val="28"/>
        </w:rPr>
        <w:t xml:space="preserve">In≤0.1ppt,</w:t>
      </w:r>
      <w:r>
        <w:rPr>
          <w:rFonts w:hint="eastAsia" w:ascii="仿宋" w:hAnsi="仿宋" w:eastAsia="仿宋" w:cs="仿宋"/>
          <w:bCs/>
          <w:color w:val="auto"/>
          <w:sz w:val="28"/>
          <w:szCs w:val="28"/>
          <w:vertAlign w:val="superscript"/>
        </w:rPr>
        <w:t xml:space="preserve"> </w:t>
      </w:r>
      <w:r/>
    </w:p>
    <w:p>
      <w:pPr>
        <w:ind w:left="210"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bCs/>
          <w:color w:val="auto"/>
          <w:sz w:val="28"/>
          <w:szCs w:val="28"/>
        </w:rPr>
        <w:t xml:space="preserve">U≤0.1ppt。</w:t>
      </w:r>
      <w:r/>
    </w:p>
    <w:p>
      <w:pPr>
        <w:ind w:firstLine="560"/>
        <w:spacing w:line="520" w:lineRule="exact"/>
        <w:tabs>
          <w:tab w:val="left" w:pos="67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.12.10  丰度灵敏度：低质量端: 1*10</w:t>
      </w:r>
      <w:r>
        <w:rPr>
          <w:rFonts w:hint="eastAsia" w:ascii="仿宋" w:hAnsi="仿宋" w:eastAsia="仿宋" w:cs="仿宋"/>
          <w:color w:val="auto"/>
          <w:sz w:val="28"/>
          <w:szCs w:val="28"/>
          <w:vertAlign w:val="superscript"/>
        </w:rPr>
        <w:t xml:space="preserve">-6</w:t>
      </w:r>
      <w:r>
        <w:rPr>
          <w:rFonts w:hint="eastAsia" w:ascii="仿宋" w:hAnsi="仿宋" w:eastAsia="仿宋" w:cs="仿宋"/>
          <w:color w:val="auto"/>
          <w:sz w:val="28"/>
          <w:szCs w:val="28"/>
        </w:rPr>
        <w:t xml:space="preserve">；高质量端: 5*10</w:t>
      </w:r>
      <w:r>
        <w:rPr>
          <w:rFonts w:hint="eastAsia" w:ascii="仿宋" w:hAnsi="仿宋" w:eastAsia="仿宋" w:cs="仿宋"/>
          <w:color w:val="auto"/>
          <w:sz w:val="28"/>
          <w:szCs w:val="28"/>
          <w:vertAlign w:val="superscript"/>
        </w:rPr>
        <w:t xml:space="preserve">-7</w:t>
      </w:r>
      <w:r>
        <w:rPr>
          <w:rFonts w:hint="eastAsia" w:ascii="仿宋" w:hAnsi="仿宋" w:eastAsia="仿宋" w:cs="仿宋"/>
          <w:color w:val="auto"/>
          <w:sz w:val="28"/>
          <w:szCs w:val="28"/>
        </w:rPr>
        <w:t xml:space="preserve">。</w:t>
      </w:r>
      <w:r/>
    </w:p>
    <w:p>
      <w:pPr>
        <w:ind w:firstLine="560"/>
        <w:spacing w:line="520" w:lineRule="exact"/>
        <w:tabs>
          <w:tab w:val="left" w:pos="67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.12.11 质量轴稳定性: &lt; 0.05 amu/24h。</w:t>
      </w:r>
      <w:r/>
    </w:p>
    <w:p>
      <w:pPr>
        <w:ind w:firstLine="560"/>
        <w:spacing w:line="520" w:lineRule="exact"/>
        <w:tabs>
          <w:tab w:val="left" w:pos="675"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.12.12 </w:t>
      </w:r>
      <w:r>
        <w:rPr>
          <w:rFonts w:hint="eastAsia" w:ascii="仿宋" w:hAnsi="仿宋" w:eastAsia="仿宋" w:cs="仿宋"/>
          <w:color w:val="auto"/>
          <w:sz w:val="28"/>
          <w:szCs w:val="28"/>
        </w:rPr>
        <w:t xml:space="preserve">同位素比精密度:</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rPr>
        <w:t xml:space="preserve">&lt; 0.2% (</w:t>
      </w:r>
      <w:r>
        <w:rPr>
          <w:rFonts w:hint="eastAsia" w:ascii="仿宋" w:hAnsi="仿宋" w:eastAsia="仿宋" w:cs="仿宋"/>
          <w:color w:val="auto"/>
          <w:sz w:val="28"/>
          <w:szCs w:val="28"/>
          <w:vertAlign w:val="superscript"/>
        </w:rPr>
        <w:t xml:space="preserve">107</w:t>
      </w:r>
      <w:r>
        <w:rPr>
          <w:rFonts w:hint="eastAsia" w:ascii="仿宋" w:hAnsi="仿宋" w:eastAsia="仿宋" w:cs="仿宋"/>
          <w:color w:val="auto"/>
          <w:sz w:val="28"/>
          <w:szCs w:val="28"/>
        </w:rPr>
        <w:t xml:space="preserve">Ag/</w:t>
      </w:r>
      <w:r>
        <w:rPr>
          <w:rFonts w:hint="eastAsia" w:ascii="仿宋" w:hAnsi="仿宋" w:eastAsia="仿宋" w:cs="仿宋"/>
          <w:color w:val="auto"/>
          <w:sz w:val="28"/>
          <w:szCs w:val="28"/>
          <w:vertAlign w:val="superscript"/>
        </w:rPr>
        <w:t xml:space="preserve">109</w:t>
      </w:r>
      <w:r>
        <w:rPr>
          <w:rFonts w:hint="eastAsia" w:ascii="仿宋" w:hAnsi="仿宋" w:eastAsia="仿宋" w:cs="仿宋"/>
          <w:color w:val="auto"/>
          <w:sz w:val="28"/>
          <w:szCs w:val="28"/>
        </w:rPr>
        <w:t xml:space="preserve">Ag)，</w:t>
      </w:r>
      <w:r>
        <w:rPr>
          <w:rFonts w:hint="eastAsia" w:ascii="仿宋" w:hAnsi="仿宋" w:eastAsia="仿宋" w:cs="仿宋"/>
          <w:color w:val="auto"/>
          <w:sz w:val="28"/>
          <w:szCs w:val="28"/>
        </w:rPr>
        <w:t xml:space="preserve">具备铀同位素比值测量能力</w:t>
      </w:r>
      <w:r>
        <w:rPr>
          <w:rFonts w:hint="eastAsia" w:ascii="仿宋" w:hAnsi="仿宋" w:eastAsia="仿宋" w:cs="仿宋"/>
          <w:color w:val="auto"/>
          <w:sz w:val="28"/>
          <w:szCs w:val="28"/>
        </w:rPr>
        <w:t xml:space="preserve">。</w:t>
      </w:r>
      <w:r/>
    </w:p>
    <w:p>
      <w:pPr>
        <w:ind w:firstLine="562"/>
        <w:spacing w:line="520" w:lineRule="exact"/>
        <w:tabs>
          <w:tab w:val="left" w:pos="675"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.13</w:t>
      </w:r>
      <w:r>
        <w:rPr>
          <w:rFonts w:hint="eastAsia" w:ascii="仿宋" w:hAnsi="仿宋" w:eastAsia="仿宋" w:cs="仿宋"/>
          <w:b/>
          <w:color w:val="auto"/>
          <w:sz w:val="28"/>
          <w:szCs w:val="28"/>
          <w:lang w:val="en-US" w:eastAsia="zh-CN"/>
        </w:rPr>
        <w:t xml:space="preserve"> </w:t>
      </w:r>
      <w:r>
        <w:rPr>
          <w:rFonts w:hint="eastAsia" w:ascii="仿宋" w:hAnsi="仿宋" w:eastAsia="仿宋" w:cs="仿宋"/>
          <w:b/>
          <w:color w:val="auto"/>
          <w:sz w:val="28"/>
          <w:szCs w:val="28"/>
        </w:rPr>
        <w:t xml:space="preserve"> 配置要求</w:t>
      </w:r>
      <w:r/>
    </w:p>
    <w:p>
      <w:pPr>
        <w:ind w:firstLine="560"/>
        <w:spacing w:line="520" w:lineRule="exact"/>
        <w:tabs>
          <w:tab w:val="left" w:pos="405" w:leader="none"/>
        </w:tabs>
        <w:rPr>
          <w:rFonts w:ascii="仿宋" w:hAnsi="仿宋" w:eastAsia="仿宋" w:cs="仿宋"/>
          <w:bCs/>
          <w:color w:val="auto"/>
          <w:sz w:val="28"/>
          <w:szCs w:val="28"/>
        </w:rPr>
      </w:pP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lang w:val="en-US" w:eastAsia="zh-CN"/>
        </w:rPr>
        <w:t xml:space="preserve">6</w:t>
      </w:r>
      <w:r>
        <w:rPr>
          <w:rFonts w:hint="eastAsia" w:ascii="仿宋" w:hAnsi="仿宋" w:eastAsia="仿宋" w:cs="仿宋"/>
          <w:bCs/>
          <w:color w:val="auto"/>
          <w:sz w:val="28"/>
          <w:szCs w:val="28"/>
        </w:rPr>
        <w:t xml:space="preserve">.13.1  电感耦合等子体质谱仪主机，包括：采样锥/截取锥、射频发生器、偏转离子透镜、碰撞反应池、</w:t>
      </w:r>
      <w:r>
        <w:rPr>
          <w:rFonts w:hint="eastAsia" w:ascii="仿宋" w:hAnsi="仿宋" w:eastAsia="仿宋" w:cs="仿宋"/>
          <w:color w:val="auto"/>
          <w:sz w:val="28"/>
          <w:szCs w:val="28"/>
        </w:rPr>
        <w:t xml:space="preserve">全质量流量气体控制器</w:t>
      </w:r>
      <w:r>
        <w:rPr>
          <w:rFonts w:hint="eastAsia" w:ascii="仿宋" w:hAnsi="仿宋" w:eastAsia="仿宋" w:cs="仿宋"/>
          <w:bCs/>
          <w:color w:val="auto"/>
          <w:sz w:val="28"/>
          <w:szCs w:val="28"/>
        </w:rPr>
        <w:t xml:space="preserve">、检测器、</w:t>
      </w:r>
      <w:r>
        <w:rPr>
          <w:rFonts w:hint="eastAsia" w:ascii="仿宋" w:hAnsi="仿宋" w:eastAsia="仿宋" w:cs="仿宋"/>
          <w:color w:val="auto"/>
          <w:sz w:val="28"/>
          <w:szCs w:val="28"/>
        </w:rPr>
        <w:t xml:space="preserve">机械泵、蠕动泵、减压阀、</w:t>
      </w:r>
      <w:r>
        <w:rPr>
          <w:rFonts w:hint="eastAsia" w:ascii="仿宋" w:hAnsi="仿宋" w:eastAsia="仿宋" w:cs="仿宋"/>
          <w:bCs/>
          <w:color w:val="auto"/>
          <w:sz w:val="28"/>
          <w:szCs w:val="28"/>
        </w:rPr>
        <w:t xml:space="preserve">旋流雾化室组件、石英同心雾化</w:t>
      </w:r>
      <w:r>
        <w:rPr>
          <w:rFonts w:hint="eastAsia" w:ascii="仿宋" w:hAnsi="仿宋" w:eastAsia="仿宋" w:cs="仿宋"/>
          <w:bCs/>
          <w:color w:val="auto"/>
          <w:sz w:val="28"/>
          <w:szCs w:val="28"/>
        </w:rPr>
        <w:t xml:space="preserve">器组件、石英矩管中心管组件。</w:t>
      </w:r>
      <w:r/>
    </w:p>
    <w:p>
      <w:pPr>
        <w:ind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lang w:val="en-US" w:eastAsia="zh-CN"/>
        </w:rPr>
        <w:t xml:space="preserve">6</w:t>
      </w:r>
      <w:r>
        <w:rPr>
          <w:rFonts w:hint="eastAsia" w:ascii="仿宋" w:hAnsi="仿宋" w:eastAsia="仿宋" w:cs="仿宋"/>
          <w:bCs/>
          <w:color w:val="auto"/>
          <w:sz w:val="28"/>
          <w:szCs w:val="28"/>
        </w:rPr>
        <w:t xml:space="preserve">.13.2  ICP-MS专用分析软件以及在线帮助系统。</w:t>
      </w:r>
      <w:r/>
    </w:p>
    <w:p>
      <w:pPr>
        <w:ind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lang w:val="en-US" w:eastAsia="zh-CN"/>
        </w:rPr>
        <w:t xml:space="preserve">6</w:t>
      </w:r>
      <w:r>
        <w:rPr>
          <w:rFonts w:hint="eastAsia" w:ascii="仿宋" w:hAnsi="仿宋" w:eastAsia="仿宋" w:cs="仿宋"/>
          <w:bCs/>
          <w:color w:val="auto"/>
          <w:sz w:val="28"/>
          <w:szCs w:val="28"/>
        </w:rPr>
        <w:t xml:space="preserve">.13.3  快速进样控制软件模块。（提供软件截图证明</w:t>
      </w:r>
      <w:r>
        <w:rPr>
          <w:rFonts w:hint="eastAsia" w:ascii="仿宋" w:hAnsi="仿宋" w:eastAsia="仿宋" w:cs="仿宋"/>
          <w:color w:val="auto"/>
          <w:sz w:val="28"/>
          <w:szCs w:val="28"/>
          <w:lang w:val="zh-CN"/>
        </w:rPr>
        <w:t xml:space="preserve">并加盖投标人电子签章</w:t>
      </w:r>
      <w:r>
        <w:rPr>
          <w:rFonts w:hint="eastAsia" w:ascii="仿宋" w:hAnsi="仿宋" w:eastAsia="仿宋" w:cs="仿宋"/>
          <w:bCs/>
          <w:color w:val="auto"/>
          <w:sz w:val="28"/>
          <w:szCs w:val="28"/>
        </w:rPr>
        <w:t xml:space="preserve">）</w:t>
      </w:r>
      <w:r/>
    </w:p>
    <w:p>
      <w:pPr>
        <w:ind w:firstLine="560"/>
        <w:spacing w:line="520" w:lineRule="exact"/>
        <w:tabs>
          <w:tab w:val="left" w:pos="675" w:leader="none"/>
        </w:tabs>
        <w:rPr>
          <w:rFonts w:ascii="仿宋" w:hAnsi="仿宋" w:eastAsia="仿宋" w:cs="仿宋"/>
          <w:bCs/>
          <w:color w:val="auto"/>
          <w:sz w:val="28"/>
          <w:szCs w:val="28"/>
        </w:rPr>
      </w:pP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lang w:val="en-US" w:eastAsia="zh-CN"/>
        </w:rPr>
        <w:t xml:space="preserve">6</w:t>
      </w:r>
      <w:r>
        <w:rPr>
          <w:rFonts w:hint="eastAsia" w:ascii="仿宋" w:hAnsi="仿宋" w:eastAsia="仿宋" w:cs="仿宋"/>
          <w:bCs/>
          <w:color w:val="auto"/>
          <w:sz w:val="28"/>
          <w:szCs w:val="28"/>
        </w:rPr>
        <w:t xml:space="preserve">.13.</w:t>
      </w:r>
      <w:r>
        <w:rPr>
          <w:rFonts w:hint="eastAsia" w:ascii="仿宋" w:hAnsi="仿宋" w:eastAsia="仿宋" w:cs="仿宋"/>
          <w:bCs/>
          <w:color w:val="auto"/>
          <w:sz w:val="28"/>
          <w:szCs w:val="28"/>
          <w:lang w:val="en-US" w:eastAsia="zh-CN"/>
        </w:rPr>
        <w:t xml:space="preserve">4</w:t>
      </w:r>
      <w:r>
        <w:rPr>
          <w:rFonts w:hint="eastAsia" w:ascii="仿宋" w:hAnsi="仿宋" w:eastAsia="仿宋" w:cs="仿宋"/>
          <w:bCs/>
          <w:color w:val="auto"/>
          <w:sz w:val="28"/>
          <w:szCs w:val="28"/>
        </w:rPr>
        <w:t xml:space="preserve"> 调谐液和交叉校正液1套。</w:t>
      </w:r>
      <w:r/>
    </w:p>
    <w:p>
      <w:pPr>
        <w:ind w:firstLine="562"/>
        <w:spacing w:line="520" w:lineRule="exact"/>
        <w:tabs>
          <w:tab w:val="left" w:pos="405" w:leader="none"/>
        </w:tabs>
        <w:rPr>
          <w:rFonts w:ascii="仿宋" w:hAnsi="仿宋" w:eastAsia="仿宋" w:cs="仿宋"/>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.14</w:t>
      </w:r>
      <w:r>
        <w:rPr>
          <w:rFonts w:hint="eastAsia" w:ascii="仿宋" w:hAnsi="仿宋" w:eastAsia="仿宋" w:cs="仿宋"/>
          <w:b/>
          <w:color w:val="auto"/>
          <w:sz w:val="28"/>
          <w:szCs w:val="28"/>
          <w:lang w:val="en-US" w:eastAsia="zh-CN"/>
        </w:rPr>
        <w:t xml:space="preserve"> </w:t>
      </w:r>
      <w:r>
        <w:rPr>
          <w:rFonts w:hint="eastAsia" w:ascii="仿宋" w:hAnsi="仿宋" w:eastAsia="仿宋" w:cs="仿宋"/>
          <w:b/>
          <w:color w:val="auto"/>
          <w:sz w:val="28"/>
          <w:szCs w:val="28"/>
        </w:rPr>
        <w:t xml:space="preserve">其它配套配置：</w:t>
      </w:r>
      <w:r/>
    </w:p>
    <w:p>
      <w:pPr>
        <w:ind w:firstLine="560"/>
        <w:spacing w:line="520" w:lineRule="exact"/>
        <w:tabs>
          <w:tab w:val="left" w:pos="540" w:leader="none"/>
        </w:tabs>
        <w:rPr>
          <w:rFonts w:eastAsia="仿宋"/>
          <w:color w:val="auto"/>
        </w:rPr>
      </w:pPr>
      <w:r>
        <w:rPr>
          <w:rFonts w:hint="eastAsia" w:ascii="仿宋" w:hAnsi="仿宋" w:eastAsia="仿宋" w:cs="仿宋"/>
          <w:bCs/>
          <w:color w:val="auto"/>
          <w:sz w:val="28"/>
          <w:szCs w:val="28"/>
        </w:rPr>
        <w:t xml:space="preserve">微晶板消解器1台。</w:t>
      </w:r>
      <w:r/>
    </w:p>
    <w:p>
      <w:pPr>
        <w:ind w:firstLine="562"/>
        <w:spacing w:line="520" w:lineRule="exact"/>
        <w:tabs>
          <w:tab w:val="left" w:pos="405" w:leader="none"/>
        </w:tabs>
        <w:rPr>
          <w:rFonts w:ascii="仿宋" w:hAnsi="仿宋" w:eastAsia="仿宋" w:cs="仿宋"/>
          <w:b/>
          <w:color w:val="auto"/>
          <w:sz w:val="28"/>
          <w:szCs w:val="28"/>
        </w:rPr>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.15</w:t>
      </w:r>
      <w:r>
        <w:rPr>
          <w:rFonts w:hint="eastAsia" w:ascii="仿宋" w:hAnsi="仿宋" w:eastAsia="仿宋" w:cs="仿宋"/>
          <w:b/>
          <w:color w:val="auto"/>
          <w:sz w:val="28"/>
          <w:szCs w:val="28"/>
          <w:lang w:val="en-US" w:eastAsia="zh-CN"/>
        </w:rPr>
        <w:t xml:space="preserve"> </w:t>
      </w:r>
      <w:r>
        <w:rPr>
          <w:rFonts w:hint="eastAsia" w:ascii="仿宋" w:hAnsi="仿宋" w:eastAsia="仿宋" w:cs="仿宋"/>
          <w:b/>
          <w:color w:val="auto"/>
          <w:sz w:val="28"/>
          <w:szCs w:val="28"/>
        </w:rPr>
        <w:t xml:space="preserve">技术服务要求：</w:t>
      </w:r>
      <w:r/>
    </w:p>
    <w:p>
      <w:pPr>
        <w:ind w:firstLine="560"/>
        <w:spacing w:line="520" w:lineRule="exact"/>
        <w:tabs>
          <w:tab w:val="left" w:pos="405" w:leader="none"/>
        </w:tabs>
        <w:rPr>
          <w:rFonts w:ascii="仿宋" w:hAnsi="仿宋" w:eastAsia="仿宋" w:cs="仿宋"/>
          <w:b/>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.15.1提供仪器的详细操作说明书；</w:t>
      </w:r>
      <w:r/>
    </w:p>
    <w:p>
      <w:pPr>
        <w:ind w:firstLine="560"/>
        <w:spacing w:line="520" w:lineRule="exact"/>
        <w:tabs>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.15.2用户现场免费安装、调试、培训，维修响应时间一般情况≤24小时，到现场时间小于72小时；供应商设有专业的培训中心,</w:t>
      </w:r>
      <w:r>
        <w:rPr>
          <w:rFonts w:hint="eastAsia" w:ascii="仿宋" w:hAnsi="仿宋" w:eastAsia="仿宋" w:cs="仿宋"/>
          <w:color w:val="auto"/>
          <w:sz w:val="28"/>
          <w:szCs w:val="28"/>
          <w:lang w:val="en-US" w:eastAsia="zh-CN"/>
        </w:rPr>
        <w:t xml:space="preserve">每年</w:t>
      </w:r>
      <w:r>
        <w:rPr>
          <w:rFonts w:hint="eastAsia" w:ascii="仿宋" w:hAnsi="仿宋" w:eastAsia="仿宋" w:cs="仿宋"/>
          <w:color w:val="auto"/>
          <w:sz w:val="28"/>
          <w:szCs w:val="28"/>
        </w:rPr>
        <w:t xml:space="preserve">为用户提供免费培训（</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人次，不少于4天）；</w:t>
      </w:r>
      <w:r/>
    </w:p>
    <w:p>
      <w:pPr>
        <w:ind w:firstLine="560"/>
        <w:spacing w:line="520" w:lineRule="exact"/>
        <w:tabs>
          <w:tab w:val="left" w:pos="540" w:leader="none"/>
        </w:tabs>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.15.3仪器安装调试合格后提供保修期一年，制造厂方终生提供维修服务和技术支持；</w:t>
      </w:r>
      <w:r/>
    </w:p>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7</w:t>
      </w:r>
      <w:r>
        <w:rPr>
          <w:rFonts w:hint="eastAsia" w:ascii="仿宋" w:hAnsi="仿宋" w:eastAsia="仿宋" w:cs="仿宋"/>
          <w:b/>
          <w:color w:val="auto"/>
          <w:sz w:val="28"/>
          <w:szCs w:val="28"/>
        </w:rPr>
        <w:t xml:space="preserve">、标准化大气应急采样箱</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 环境空气颗粒物综合采样器技术要求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.1.1 一机多用，具有5气路同时采样功能，每路采样流量</w:t>
      </w:r>
      <w:r>
        <w:rPr>
          <w:rFonts w:hint="eastAsia" w:ascii="仿宋" w:hAnsi="仿宋" w:eastAsia="仿宋" w:cs="仿宋"/>
          <w:color w:val="auto"/>
          <w:sz w:val="28"/>
          <w:szCs w:val="28"/>
        </w:rPr>
        <w:t xml:space="preserve">分别设置并独自恒流控制。可同时作为四路环境空气采样器和TSP/PM10/（PM2.5可选）颗粒物采样；也可设置任意单路采样。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.1.2 采样流量自动控制：采用高精度、耐腐蚀电子流量计，微电脑系统检测采样流量，自动补偿因为电压波动和阻力、温度变化引起的流量变化。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.1.3 采用引风式环境温度检测模块，大幅减小环境温度测量误差，进一步提高流量准确度。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.1.4 自动计算累计采样体积，并同时根据气压、温度换算参比采样体积或标况采样体积。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.1.5 采样过程停电自动保存工作数据，来电后可恢复采样。</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.1.6 大气采样四路设计，采样方式灵活，可分别单独控制。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.1.7 可以实现即时采样、定时采样、间隔采样等多种采样模式。</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.1.8 内置锂电池和充电管理模块，具备交流、直流双供电功能。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.1.9 提供USB接口，可将采样数据文件导出，同时支持升级仪器主板程序。</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.1.10 内置电子标签，可与仪器出入库管理平台软件配合实现仪器智能化管理。</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.2 采样附件技术要求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.2.1 吸收瓶采样箱不低于30孔；</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.2.2 采样滤膜尺寸为标准90mm。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.3 单套配置要求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.3.1 环境空气颗粒物综合采样器 1套；</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.3.2 小流量气体采样器 1套；</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.3.3吸收瓶采样箱1套；</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.3.4采样滤膜 1盒（50个）。</w:t>
      </w:r>
      <w:r/>
    </w:p>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1</w:t>
      </w:r>
      <w:r>
        <w:rPr>
          <w:rFonts w:hint="eastAsia" w:ascii="仿宋" w:hAnsi="仿宋" w:eastAsia="仿宋" w:cs="仿宋"/>
          <w:b/>
          <w:color w:val="auto"/>
          <w:sz w:val="28"/>
          <w:szCs w:val="28"/>
          <w:lang w:val="en-US" w:eastAsia="zh-CN"/>
        </w:rPr>
        <w:t xml:space="preserve">8</w:t>
      </w:r>
      <w:r>
        <w:rPr>
          <w:rFonts w:hint="eastAsia" w:ascii="仿宋" w:hAnsi="仿宋" w:eastAsia="仿宋" w:cs="仿宋"/>
          <w:b/>
          <w:color w:val="auto"/>
          <w:sz w:val="28"/>
          <w:szCs w:val="28"/>
        </w:rPr>
        <w:t xml:space="preserve">、低浓度颗粒物采样枪</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 执行标准</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.1.1 HJ 836-2017 固定污染源废气 低浓度颗粒物的测定重量法；</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.1.2 HJ/T 48-1999 烟尘采样器技术条件；</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.1.3 HJ1077-2019 固定污染源废气油烟和油雾的测定红外分光光度法；</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.1.4 GB18483-2001 饮食业油烟排放标准。</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 技术参数要求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.2.1 三段式模块化对接结构设计，可实现气路、电路方便快捷的现场对接；</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.2.2 特有滤膜、滤筒结构，取样管的前端兼容滤筒及低浓度采样头，且均可加热；</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.2.3 特有加热装置，加热效率高，加热温度可以设定并自动调节；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.2.4 特有的水陷阱结构，能够有效阻止冷凝水回流；</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.2.5 直径Ø47mm一体式钛采样头整体称重，自损耗低，专用拆装工具拆装快速便捷；</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.2.6 适用标准3#滤筒，取样管长度及材质可订制；</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.2.7 具有角度超限报警提醒，保证采样精度。</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.3 技术指标</w:t>
      </w:r>
      <w:r/>
    </w:p>
    <w:tbl>
      <w:tblPr>
        <w:tblStyle w:val="776"/>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43"/>
        <w:gridCol w:w="3395"/>
        <w:gridCol w:w="1546"/>
        <w:gridCol w:w="1470"/>
      </w:tblGrid>
      <w:tr>
        <w:trPr>
          <w:jc w:val="center"/>
          <w:trHeight w:val="397"/>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主要参数</w:t>
            </w:r>
            <w:r/>
          </w:p>
        </w:tc>
        <w:tc>
          <w:tcPr>
            <w:tcBorders>
              <w:left w:val="single" w:color="auto" w:sz="4" w:space="0"/>
              <w:right w:val="single" w:color="auto" w:sz="4" w:space="0"/>
            </w:tcBorders>
            <w:tcW w:w="3395"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参数范围</w:t>
            </w:r>
            <w:r/>
          </w:p>
        </w:tc>
        <w:tc>
          <w:tcPr>
            <w:tcBorders>
              <w:left w:val="single" w:color="auto" w:sz="4" w:space="0"/>
              <w:right w:val="single" w:color="auto" w:sz="4" w:space="0"/>
            </w:tcBorders>
            <w:tcW w:w="1546"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分辨率</w:t>
            </w:r>
            <w:r/>
          </w:p>
        </w:tc>
        <w:tc>
          <w:tcPr>
            <w:tcBorders>
              <w:left w:val="single" w:color="auto" w:sz="4" w:space="0"/>
              <w:right w:val="single" w:color="auto" w:sz="4" w:space="0"/>
            </w:tcBorders>
            <w:tcW w:w="147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准确度</w:t>
            </w:r>
            <w:r/>
          </w:p>
        </w:tc>
      </w:tr>
      <w:tr>
        <w:trPr>
          <w:jc w:val="center"/>
          <w:trHeight w:val="409"/>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加热温度</w:t>
            </w:r>
            <w:r/>
          </w:p>
        </w:tc>
        <w:tc>
          <w:tcPr>
            <w:tcBorders>
              <w:left w:val="single" w:color="auto" w:sz="4" w:space="0"/>
              <w:right w:val="single" w:color="auto" w:sz="4" w:space="0"/>
            </w:tcBorders>
            <w:tcW w:w="3395"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(100～160）℃，可以设定（默认110℃）</w:t>
            </w:r>
            <w:r/>
          </w:p>
        </w:tc>
        <w:tc>
          <w:tcPr>
            <w:tcBorders>
              <w:left w:val="single" w:color="auto" w:sz="4" w:space="0"/>
              <w:right w:val="single" w:color="auto" w:sz="4" w:space="0"/>
            </w:tcBorders>
            <w:tcW w:w="1546"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Borders>
              <w:left w:val="single" w:color="auto" w:sz="4" w:space="0"/>
              <w:right w:val="single" w:color="auto" w:sz="4" w:space="0"/>
            </w:tcBorders>
            <w:tcW w:w="1470"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w:t>
            </w:r>
            <w:r/>
          </w:p>
        </w:tc>
      </w:tr>
      <w:tr>
        <w:trPr>
          <w:jc w:val="center"/>
          <w:trHeight w:val="397"/>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加热功率</w:t>
            </w:r>
            <w:r/>
          </w:p>
        </w:tc>
        <w:tc>
          <w:tcPr>
            <w:gridSpan w:val="3"/>
            <w:tcBorders>
              <w:left w:val="single" w:color="auto" w:sz="4" w:space="0"/>
              <w:right w:val="single" w:color="auto" w:sz="4" w:space="0"/>
            </w:tcBorders>
            <w:tcW w:w="641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100W</w:t>
            </w:r>
            <w:r/>
          </w:p>
        </w:tc>
      </w:tr>
      <w:tr>
        <w:trPr>
          <w:jc w:val="center"/>
          <w:trHeight w:val="397"/>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工作电源</w:t>
            </w:r>
            <w:r/>
          </w:p>
        </w:tc>
        <w:tc>
          <w:tcPr>
            <w:gridSpan w:val="3"/>
            <w:tcBorders>
              <w:left w:val="single" w:color="auto" w:sz="4" w:space="0"/>
              <w:right w:val="single" w:color="auto" w:sz="4" w:space="0"/>
            </w:tcBorders>
            <w:tcW w:w="641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DV24V 10A</w:t>
            </w:r>
            <w:r/>
          </w:p>
        </w:tc>
      </w:tr>
      <w:tr>
        <w:trPr>
          <w:jc w:val="center"/>
          <w:trHeight w:val="397"/>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皮托管系数</w:t>
            </w:r>
            <w:r/>
          </w:p>
        </w:tc>
        <w:tc>
          <w:tcPr>
            <w:gridSpan w:val="3"/>
            <w:tcBorders>
              <w:left w:val="single" w:color="auto" w:sz="4" w:space="0"/>
              <w:right w:val="single" w:color="auto" w:sz="4" w:space="0"/>
            </w:tcBorders>
            <w:tcW w:w="641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0.84±0.01</w:t>
            </w:r>
            <w:r/>
          </w:p>
        </w:tc>
      </w:tr>
      <w:tr>
        <w:trPr>
          <w:jc w:val="center"/>
          <w:trHeight w:val="397"/>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采样头滤膜直径</w:t>
            </w:r>
            <w:r/>
          </w:p>
        </w:tc>
        <w:tc>
          <w:tcPr>
            <w:gridSpan w:val="3"/>
            <w:tcBorders>
              <w:left w:val="single" w:color="auto" w:sz="4" w:space="0"/>
              <w:right w:val="single" w:color="auto" w:sz="4" w:space="0"/>
            </w:tcBorders>
            <w:tcW w:w="641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Ø47（有效直径Ø40mm）</w:t>
            </w:r>
            <w:r/>
          </w:p>
        </w:tc>
      </w:tr>
      <w:tr>
        <w:trPr>
          <w:jc w:val="center"/>
          <w:trHeight w:val="465"/>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滤筒规格</w:t>
            </w:r>
            <w:r/>
          </w:p>
        </w:tc>
        <w:tc>
          <w:tcPr>
            <w:gridSpan w:val="3"/>
            <w:tcBorders>
              <w:left w:val="single" w:color="auto" w:sz="4" w:space="0"/>
              <w:right w:val="single" w:color="auto" w:sz="4" w:space="0"/>
            </w:tcBorders>
            <w:tcW w:w="641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标准3#（φ28×70），可订制</w:t>
            </w:r>
            <w:r/>
          </w:p>
        </w:tc>
      </w:tr>
      <w:tr>
        <w:trPr>
          <w:jc w:val="center"/>
          <w:trHeight w:val="381"/>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取样管长度</w:t>
            </w:r>
            <w:r/>
          </w:p>
        </w:tc>
        <w:tc>
          <w:tcPr>
            <w:gridSpan w:val="3"/>
            <w:tcBorders>
              <w:left w:val="single" w:color="auto" w:sz="4" w:space="0"/>
              <w:right w:val="single" w:color="auto" w:sz="4" w:space="0"/>
            </w:tcBorders>
            <w:tcW w:w="641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标准1.5+1.5米（有效2.5米），可订制</w:t>
            </w:r>
            <w:r/>
          </w:p>
        </w:tc>
      </w:tr>
      <w:tr>
        <w:trPr>
          <w:jc w:val="center"/>
          <w:trHeight w:val="381"/>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重    量</w:t>
            </w:r>
            <w:r/>
          </w:p>
        </w:tc>
        <w:tc>
          <w:tcPr>
            <w:gridSpan w:val="3"/>
            <w:tcBorders>
              <w:left w:val="single" w:color="auto" w:sz="4" w:space="0"/>
              <w:right w:val="single" w:color="auto" w:sz="4" w:space="0"/>
            </w:tcBorders>
            <w:tcW w:w="641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约5kg(1.5+1.5米，不锈钢)</w:t>
            </w:r>
            <w:r/>
          </w:p>
        </w:tc>
      </w:tr>
      <w:tr>
        <w:trPr>
          <w:jc w:val="center"/>
          <w:trHeight w:val="381"/>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测孔直径要求</w:t>
            </w:r>
            <w:r/>
          </w:p>
        </w:tc>
        <w:tc>
          <w:tcPr>
            <w:gridSpan w:val="3"/>
            <w:tcBorders>
              <w:left w:val="single" w:color="auto" w:sz="4" w:space="0"/>
              <w:right w:val="single" w:color="auto" w:sz="4" w:space="0"/>
            </w:tcBorders>
            <w:tcW w:w="641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≥80mm</w:t>
            </w:r>
            <w:r/>
          </w:p>
        </w:tc>
      </w:tr>
      <w:tr>
        <w:trPr>
          <w:jc w:val="center"/>
          <w:trHeight w:val="381"/>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采样头（选配）</w:t>
            </w:r>
            <w:r/>
          </w:p>
        </w:tc>
        <w:tc>
          <w:tcPr>
            <w:gridSpan w:val="3"/>
            <w:tcBorders>
              <w:left w:val="single" w:color="auto" w:sz="4" w:space="0"/>
              <w:right w:val="single" w:color="auto" w:sz="4" w:space="0"/>
            </w:tcBorders>
            <w:tcW w:w="641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Ø4、Ø5、Ø6、Ø8、Ø10、Ø12、Ø14</w:t>
            </w:r>
            <w:r/>
          </w:p>
        </w:tc>
      </w:tr>
      <w:tr>
        <w:trPr>
          <w:jc w:val="center"/>
          <w:trHeight w:val="381"/>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滤筒用采样嘴规格</w:t>
            </w:r>
            <w:r/>
          </w:p>
        </w:tc>
        <w:tc>
          <w:tcPr>
            <w:gridSpan w:val="3"/>
            <w:tcBorders>
              <w:left w:val="single" w:color="auto" w:sz="4" w:space="0"/>
              <w:right w:val="single" w:color="auto" w:sz="4" w:space="0"/>
            </w:tcBorders>
            <w:tcW w:w="641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标配Ø4.5、Ø6、Ø7、Ø8、Ø10、Ø12</w:t>
            </w:r>
            <w:r/>
          </w:p>
        </w:tc>
      </w:tr>
      <w:tr>
        <w:trPr>
          <w:jc w:val="center"/>
          <w:trHeight w:val="381"/>
        </w:trPr>
        <w:tc>
          <w:tcPr>
            <w:tcBorders>
              <w:right w:val="single" w:color="auto" w:sz="4" w:space="0"/>
            </w:tcBorders>
            <w:tcW w:w="2943"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取样管耐温</w:t>
            </w:r>
            <w:r/>
          </w:p>
        </w:tc>
        <w:tc>
          <w:tcPr>
            <w:gridSpan w:val="3"/>
            <w:tcBorders>
              <w:left w:val="single" w:color="auto" w:sz="4" w:space="0"/>
              <w:right w:val="single" w:color="auto" w:sz="4" w:space="0"/>
            </w:tcBorders>
            <w:tcW w:w="6411" w:type="dxa"/>
            <w:vAlign w:val="center"/>
            <w:textDirection w:val="lrTb"/>
            <w:noWrap w:val="false"/>
          </w:tcPr>
          <w:p>
            <w:pPr>
              <w:jc w:val="cente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≤260℃</w:t>
            </w:r>
            <w:r/>
          </w:p>
        </w:tc>
      </w:tr>
    </w:tbl>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.4配置要求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.4.1 取样管1支（1.5m+1.5m）；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.4.2电源适配器1套；</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1</w:t>
      </w:r>
      <w:r>
        <w:rPr>
          <w:rFonts w:hint="eastAsia" w:ascii="仿宋" w:hAnsi="仿宋" w:eastAsia="仿宋" w:cs="仿宋"/>
          <w:b/>
          <w:bCs/>
          <w:color w:val="auto"/>
          <w:sz w:val="28"/>
          <w:szCs w:val="28"/>
          <w:lang w:val="en-US" w:eastAsia="zh-CN"/>
        </w:rPr>
        <w:t xml:space="preserve">9、</w:t>
      </w:r>
      <w:r>
        <w:rPr>
          <w:rFonts w:hint="eastAsia" w:ascii="仿宋" w:hAnsi="仿宋" w:eastAsia="仿宋" w:cs="仿宋"/>
          <w:b/>
          <w:bCs/>
          <w:color w:val="auto"/>
          <w:sz w:val="28"/>
          <w:szCs w:val="28"/>
        </w:rPr>
        <w:t xml:space="preserve">紫外可见分光光度计技术参数</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一、性能指标</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1、波长范围</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190nm~1100nm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2、波长示值误差：±1.0nm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3、波长重复性</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≤0.2nm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4、最小光谱带宽</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2.0nm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▲5、杂散光≤0.05%</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6、光度范围</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-0.3 Abs~3 Abs</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7、透射比示值误差</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±0.002(0Abs~0.5Abs)±0.004(0.5Abs~1Abs)±0.3 %</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8、透射比重复性</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≤0.001(0Abs~0.5Abs)   ≤0.002(0.5Abs~1Abs)    ≤0.15 %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▲9、基线平直度(吸光度)</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±0.002(200nm~1090nm)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10、噪声</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≤0.15 %(500nm、250nm，P~P)开机预热半小时后</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11、基线漂移</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&lt;0.35%/h   （500nm）开机预热2小时后</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▲12、仪器准确度可达到1级（提供检定证书证明扫描件，</w:t>
      </w:r>
      <w:r>
        <w:rPr>
          <w:rFonts w:hint="eastAsia" w:ascii="仿宋" w:hAnsi="仿宋" w:eastAsia="仿宋" w:cs="仿宋"/>
          <w:color w:val="auto"/>
          <w:sz w:val="28"/>
          <w:szCs w:val="28"/>
          <w:highlight w:val="none"/>
          <w:lang w:val="zh-CN"/>
        </w:rPr>
        <w:t xml:space="preserve">并加盖投标人电子签章</w:t>
      </w:r>
      <w:r>
        <w:rPr>
          <w:rFonts w:hint="eastAsia" w:ascii="仿宋" w:hAnsi="仿宋" w:eastAsia="仿宋" w:cs="仿宋"/>
          <w:color w:val="auto"/>
          <w:sz w:val="28"/>
          <w:szCs w:val="28"/>
          <w:highlight w:val="none"/>
        </w:rPr>
        <w:t xml:space="preserve">）</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二、仪器特点</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1、可设置用户登</w:t>
      </w:r>
      <w:r>
        <w:rPr>
          <w:rFonts w:hint="eastAsia" w:ascii="仿宋" w:hAnsi="仿宋" w:eastAsia="仿宋" w:cs="仿宋"/>
          <w:color w:val="auto"/>
          <w:sz w:val="28"/>
          <w:szCs w:val="28"/>
          <w:highlight w:val="none"/>
          <w:lang w:val="en-US" w:eastAsia="zh-CN"/>
        </w:rPr>
        <w:t xml:space="preserve">录</w:t>
      </w:r>
      <w:r>
        <w:rPr>
          <w:rFonts w:hint="eastAsia" w:ascii="仿宋" w:hAnsi="仿宋" w:eastAsia="仿宋" w:cs="仿宋"/>
          <w:color w:val="auto"/>
          <w:sz w:val="28"/>
          <w:szCs w:val="28"/>
          <w:highlight w:val="none"/>
        </w:rPr>
        <w:t xml:space="preserve">权限，可记录操作日志，方便进行审计追踪。。</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2、全密封结构、光学镜面具备 SiO2 保护膜，保护光学元器件不受气体和环境的影响。</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3、电机直驱光栅，取代传统丝杆传动机构，不需要再对传动机构做常规维护。</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4、波长移动速度可达 7000nm/min，波长扫描速度可达 2500nm/min，提高用户工</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作效率。</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5、使用彩色触控屏幕，显示效果清晰生动，操控和输入更加便捷。（提供实物图片证明）</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6、支持 U 盘导出数据，数据管理和处理方便快捷，增加数据存储空间，提高使用灵活性。</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7、内置比色皿存放架，具有灯寿命自动监测系统（提供实物图片证明）</w:t>
      </w:r>
      <w:r/>
    </w:p>
    <w:p>
      <w:pPr>
        <w:ind w:firstLine="560"/>
        <w:spacing w:line="520" w:lineRule="exact"/>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8、可升级与计算机连接，使用工作站软件实现用户管理、GLP规范、数据分析处理更多功能。</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9、自带定量、光谱扫描件功能。支持在线升级，可后续进行蛋白质测量、农残测量等应用功能新增。</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10、开放式的样品室设计，可进行各种附件应用和实验。</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11、支持微型打印机，方便用户的使用。"</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12、为了保证培训质量，</w:t>
      </w:r>
      <w:r>
        <w:rPr>
          <w:rFonts w:hint="eastAsia" w:ascii="仿宋" w:hAnsi="仿宋" w:eastAsia="仿宋" w:cs="仿宋"/>
          <w:color w:val="auto"/>
          <w:sz w:val="28"/>
          <w:szCs w:val="28"/>
          <w:lang w:val="en-US" w:eastAsia="zh-CN"/>
        </w:rPr>
        <w:t xml:space="preserve">设备生产厂家需</w:t>
      </w:r>
      <w:r>
        <w:rPr>
          <w:rFonts w:hint="eastAsia" w:ascii="仿宋" w:hAnsi="仿宋" w:eastAsia="仿宋" w:cs="仿宋"/>
          <w:color w:val="auto"/>
          <w:sz w:val="28"/>
          <w:szCs w:val="28"/>
        </w:rPr>
        <w:t xml:space="preserve">具有NTC培训、考核双资质（提供证书扫描件，</w:t>
      </w:r>
      <w:r>
        <w:rPr>
          <w:rFonts w:hint="eastAsia" w:ascii="仿宋" w:hAnsi="仿宋" w:eastAsia="仿宋" w:cs="仿宋"/>
          <w:color w:val="auto"/>
          <w:sz w:val="28"/>
          <w:szCs w:val="28"/>
          <w:lang w:val="zh-CN"/>
        </w:rPr>
        <w:t xml:space="preserve">并加盖投标人电子签章</w:t>
      </w:r>
      <w:r>
        <w:rPr>
          <w:rFonts w:hint="eastAsia" w:ascii="仿宋" w:hAnsi="仿宋" w:eastAsia="仿宋" w:cs="仿宋"/>
          <w:color w:val="auto"/>
          <w:sz w:val="28"/>
          <w:szCs w:val="28"/>
        </w:rPr>
        <w:t xml:space="preserve">）</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三、仪器配置：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1、紫外可见主机一套；</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2、五联可变池架一套；（可同时放置5个10-50m</w:t>
      </w:r>
      <w:r>
        <w:rPr>
          <w:rFonts w:hint="eastAsia" w:ascii="仿宋" w:hAnsi="仿宋" w:eastAsia="仿宋" w:cs="仿宋"/>
          <w:color w:val="auto"/>
          <w:sz w:val="28"/>
          <w:szCs w:val="28"/>
        </w:rPr>
        <w:t xml:space="preserve">m不同规格比色皿）</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3、10mm、20mm、30mm石英比色皿各2只；</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4,、紫外可见分光光度计控制软件一套，可链接电脑操作；</w:t>
      </w:r>
      <w:r/>
    </w:p>
    <w:p>
      <w:pPr>
        <w:ind w:firstLine="562"/>
        <w:spacing w:line="520" w:lineRule="exact"/>
        <w:rPr>
          <w:rFonts w:ascii="仿宋" w:hAnsi="仿宋" w:eastAsia="仿宋" w:cs="仿宋"/>
          <w:b/>
          <w:color w:val="auto"/>
          <w:sz w:val="28"/>
          <w:szCs w:val="28"/>
        </w:rPr>
      </w:pPr>
      <w:r>
        <w:rPr>
          <w:rFonts w:hint="eastAsia" w:ascii="仿宋" w:hAnsi="仿宋" w:eastAsia="仿宋" w:cs="仿宋"/>
          <w:b/>
          <w:color w:val="auto"/>
          <w:sz w:val="28"/>
          <w:szCs w:val="28"/>
          <w:lang w:val="en-US" w:eastAsia="zh-CN"/>
        </w:rPr>
        <w:t xml:space="preserve">20、</w:t>
      </w:r>
      <w:r>
        <w:rPr>
          <w:rFonts w:hint="eastAsia" w:ascii="仿宋" w:hAnsi="仿宋" w:eastAsia="仿宋" w:cs="仿宋"/>
          <w:b/>
          <w:color w:val="auto"/>
          <w:sz w:val="28"/>
          <w:szCs w:val="28"/>
        </w:rPr>
        <w:t xml:space="preserve">可见分光光度计技术参数</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一、性能指标</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1、波长范围</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325nm~1100nm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2、波长示值误差：±2.0nm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3、波长重复性</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≤0.4nm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4、最小光谱带宽</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2.0nm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5、杂散光</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≤0.1%</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6、光度范围</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-0.3 Abs~3 Abs</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7、透射比示值误差</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±0.002(0Abs~0.5Abs)±0.004(0.5Abs~1Abs)±0.3 %</w:t>
      </w:r>
      <w:r/>
    </w:p>
    <w:p>
      <w:pPr>
        <w:ind w:firstLine="56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8、透射比重复性</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≤0.001(0Abs~0.5Abs)   ≤0.002(0.5Abs~1Abs)    ≤0.15 %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9、基线平直度(吸光度)</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±0.002(200nm~1090nm)</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10、噪声</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≤0.15 %(500nm、250nm，P~P)开机预热半小时后</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11、基线漂移</w:t>
      </w:r>
      <w:r>
        <w:rPr>
          <w:rFonts w:hint="eastAsia" w:ascii="仿宋" w:hAnsi="仿宋" w:eastAsia="仿宋" w:cs="仿宋"/>
          <w:color w:val="auto"/>
          <w:sz w:val="28"/>
          <w:szCs w:val="28"/>
        </w:rPr>
        <w:tab/>
      </w:r>
      <w:r>
        <w:rPr>
          <w:rFonts w:hint="eastAsia" w:ascii="仿宋" w:hAnsi="仿宋" w:eastAsia="仿宋" w:cs="仿宋"/>
          <w:color w:val="auto"/>
          <w:sz w:val="28"/>
          <w:szCs w:val="28"/>
        </w:rPr>
        <w:t xml:space="preserve">&lt;0.35%/h   （500nm）开机预热2小时后</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二、仪器特点</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1、可设置用户登</w:t>
      </w:r>
      <w:r>
        <w:rPr>
          <w:rFonts w:hint="eastAsia" w:ascii="仿宋" w:hAnsi="仿宋" w:eastAsia="仿宋" w:cs="仿宋"/>
          <w:color w:val="auto"/>
          <w:sz w:val="28"/>
          <w:szCs w:val="28"/>
          <w:lang w:val="en-US" w:eastAsia="zh-CN"/>
        </w:rPr>
        <w:t xml:space="preserve">录</w:t>
      </w:r>
      <w:r>
        <w:rPr>
          <w:rFonts w:hint="eastAsia" w:ascii="仿宋" w:hAnsi="仿宋" w:eastAsia="仿宋" w:cs="仿宋"/>
          <w:color w:val="auto"/>
          <w:sz w:val="28"/>
          <w:szCs w:val="28"/>
        </w:rPr>
        <w:t xml:space="preserve">权限，可记录操作日志，方便进行审计追踪。。</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2、全密封结构、光学镜面具备 SiO2 保护膜，保护光学元器件不受气体和环境的影响。</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3、电机直驱光栅，取代传统丝杆传动机构，不需要再对传动机构做常规维护。</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4、波长移动速度可达 7000nm/min，波长扫描速度可达 2500nm/min，提高用户工作效率。</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5、使用彩色触控屏幕，显示效果清晰生动，操控和输入更加便捷。</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6、支持 U 盘导出数据，数据管理和处理方便快捷，增加数据存储空间，提高使用灵活性。</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7、内置比色皿存放架，具有灯寿命自动监测系统。</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三、仪器配置：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1.紫外可见主机一套；</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2.五联可变池架一套；（可同时放置5个10-50mm不同规格比色皿）</w:t>
      </w:r>
      <w:r/>
    </w:p>
    <w:p>
      <w:pPr>
        <w:pStyle w:val="2291"/>
        <w:ind w:left="12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3.10mm、20mm、30mm玻璃比色皿各2只；</w:t>
      </w:r>
      <w:r/>
    </w:p>
    <w:p>
      <w:pPr>
        <w:pStyle w:val="2291"/>
        <w:ind w:left="120" w:firstLine="422"/>
        <w:spacing w:line="520" w:lineRule="exact"/>
        <w:rPr>
          <w:rFonts w:ascii="仿宋" w:hAnsi="仿宋" w:eastAsia="仿宋" w:cs="仿宋"/>
          <w:b/>
          <w:color w:val="auto"/>
          <w:sz w:val="28"/>
          <w:szCs w:val="28"/>
        </w:rPr>
      </w:pPr>
      <w:r>
        <w:rPr>
          <w:rFonts w:hint="eastAsia" w:ascii="仿宋" w:hAnsi="仿宋" w:eastAsia="仿宋" w:cs="仿宋"/>
          <w:b/>
          <w:color w:val="auto"/>
          <w:sz w:val="28"/>
          <w:szCs w:val="28"/>
          <w:lang w:val="en-US" w:eastAsia="zh-CN"/>
        </w:rPr>
        <w:t xml:space="preserve">21</w:t>
      </w:r>
      <w:r>
        <w:rPr>
          <w:rFonts w:hint="eastAsia" w:ascii="仿宋" w:hAnsi="仿宋" w:eastAsia="仿宋" w:cs="仿宋"/>
          <w:b/>
          <w:color w:val="auto"/>
          <w:sz w:val="28"/>
          <w:szCs w:val="28"/>
        </w:rPr>
        <w:t xml:space="preserve">、气相分子分析仪</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 工作条件：电源电压: 单相220V ±10%，环境温度: 15～35℃，相对湿度: 20～80%；</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.2技术特点：模块化集成设计，主机架构更紧凑、坚固，自动进样器可叠加主机上运行，节省实验室占用面积，设备占用面积不大于0.5m*0.65m，可适用于应急监测车等紧凑空间；</w:t>
      </w:r>
      <w:r/>
    </w:p>
    <w:p>
      <w:pPr>
        <w:ind w:firstLine="560"/>
        <w:jc w:val="left"/>
        <w:spacing w:line="520" w:lineRule="exact"/>
        <w:rPr>
          <w:rFonts w:ascii="仿宋" w:hAnsi="仿宋" w:eastAsia="仿宋" w:cs="仿宋"/>
          <w:bCs/>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bCs/>
          <w:color w:val="auto"/>
          <w:sz w:val="28"/>
          <w:szCs w:val="28"/>
        </w:rPr>
        <w:t xml:space="preserve">.3光学系统：</w:t>
      </w:r>
      <w:r/>
    </w:p>
    <w:p>
      <w:pPr>
        <w:ind w:firstLine="560"/>
        <w:jc w:val="left"/>
        <w:spacing w:line="520" w:lineRule="exact"/>
        <w:rPr>
          <w:rFonts w:ascii="仿宋" w:hAnsi="仿宋" w:eastAsia="仿宋" w:cs="仿宋"/>
          <w:bCs/>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bCs/>
          <w:color w:val="auto"/>
          <w:sz w:val="28"/>
          <w:szCs w:val="28"/>
        </w:rPr>
        <w:t xml:space="preserve">.3.1 波长：自动调节波长，含微调点位功能；</w:t>
      </w:r>
      <w:r/>
    </w:p>
    <w:p>
      <w:pPr>
        <w:ind w:firstLine="560"/>
        <w:jc w:val="left"/>
        <w:spacing w:line="520" w:lineRule="exact"/>
        <w:rPr>
          <w:rFonts w:ascii="仿宋" w:hAnsi="仿宋" w:eastAsia="仿宋" w:cs="仿宋"/>
          <w:bCs/>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bCs/>
          <w:color w:val="auto"/>
          <w:sz w:val="28"/>
          <w:szCs w:val="28"/>
        </w:rPr>
        <w:t xml:space="preserve">.3.2 光源满足H/T 195～H/T 200六项气相分子吸收光谱法标准对测定波长的要求；</w:t>
      </w:r>
      <w:r/>
    </w:p>
    <w:p>
      <w:pPr>
        <w:ind w:firstLine="560"/>
        <w:jc w:val="left"/>
        <w:spacing w:line="520" w:lineRule="exact"/>
        <w:rPr>
          <w:rFonts w:ascii="仿宋" w:hAnsi="仿宋" w:eastAsia="仿宋" w:cs="仿宋"/>
          <w:bCs/>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bCs/>
          <w:color w:val="auto"/>
          <w:sz w:val="28"/>
          <w:szCs w:val="28"/>
        </w:rPr>
        <w:t xml:space="preserve">.3.3 检测器：</w:t>
      </w:r>
      <w:r>
        <w:rPr>
          <w:rFonts w:hint="eastAsia" w:ascii="仿宋" w:hAnsi="仿宋" w:eastAsia="仿宋" w:cs="仿宋"/>
          <w:color w:val="auto"/>
          <w:sz w:val="28"/>
          <w:szCs w:val="28"/>
          <w:shd w:val="clear" w:color="auto" w:fill="ffffff"/>
        </w:rPr>
        <w:t xml:space="preserve">配备多波长同时测定的高灵敏度CCD检测器</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.4配备除水系统，分析全过程中完全不使用任何干燥剂；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.5气液分离采用长管路连续多次萃取方式，以确保待测成份能从液相中充分分离</w:t>
      </w:r>
      <w:r/>
    </w:p>
    <w:p>
      <w:pPr>
        <w:ind w:firstLine="560"/>
        <w:spacing w:line="520" w:lineRule="exact"/>
        <w:rPr>
          <w:rFonts w:ascii="仿宋" w:hAnsi="仿宋" w:eastAsia="仿宋" w:cs="仿宋"/>
          <w:color w:val="auto"/>
          <w:sz w:val="28"/>
          <w:szCs w:val="28"/>
          <w:highlight w:val="yellow"/>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.6所有项目测定时，</w:t>
      </w:r>
      <w:r>
        <w:rPr>
          <w:rFonts w:hint="eastAsia" w:ascii="仿宋" w:hAnsi="仿宋" w:eastAsia="仿宋" w:cs="仿宋"/>
          <w:color w:val="auto"/>
          <w:sz w:val="28"/>
          <w:szCs w:val="28"/>
          <w:shd w:val="clear" w:color="auto" w:fill="ffffff"/>
        </w:rPr>
        <w:t xml:space="preserve">实时同时记录不少于5个其他波长吸光度变化情况</w:t>
      </w:r>
      <w:r>
        <w:rPr>
          <w:rFonts w:hint="eastAsia" w:ascii="仿宋" w:hAnsi="仿宋" w:eastAsia="仿宋" w:cs="仿宋"/>
          <w:color w:val="auto"/>
          <w:sz w:val="28"/>
          <w:szCs w:val="28"/>
        </w:rPr>
        <w:t xml:space="preserve">，形成多维信号图谱，方便用户判断样品数据是否受干扰；（提供产品的彩页或技术说明书</w:t>
      </w:r>
      <w:r>
        <w:rPr>
          <w:rFonts w:hint="eastAsia" w:ascii="仿宋" w:hAnsi="仿宋" w:eastAsia="仿宋" w:cs="仿宋"/>
          <w:color w:val="auto"/>
          <w:sz w:val="28"/>
          <w:szCs w:val="28"/>
          <w:lang w:val="zh-CN"/>
        </w:rPr>
        <w:t xml:space="preserve">扫描件，并加盖投标人电子签章</w:t>
      </w:r>
      <w:r>
        <w:rPr>
          <w:rFonts w:hint="eastAsia" w:ascii="仿宋" w:hAnsi="仿宋" w:eastAsia="仿宋" w:cs="仿宋"/>
          <w:color w:val="auto"/>
          <w:sz w:val="28"/>
          <w:szCs w:val="28"/>
        </w:rPr>
        <w:t xml:space="preserve">）</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.7 载气及控制</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.7.1 载气：</w:t>
      </w:r>
      <w:r>
        <w:rPr>
          <w:rFonts w:hint="eastAsia" w:ascii="仿宋" w:hAnsi="仿宋" w:eastAsia="仿宋" w:cs="仿宋"/>
          <w:color w:val="auto"/>
          <w:sz w:val="28"/>
          <w:szCs w:val="28"/>
          <w:shd w:val="clear" w:color="auto" w:fill="ffffff"/>
        </w:rPr>
        <w:t xml:space="preserve">以氮气或空气为载气，配备减压阀或对应管路接口</w:t>
      </w:r>
      <w:r>
        <w:rPr>
          <w:rFonts w:hint="eastAsia" w:ascii="仿宋" w:hAnsi="仿宋" w:eastAsia="仿宋" w:cs="仿宋"/>
          <w:color w:val="auto"/>
          <w:sz w:val="28"/>
          <w:szCs w:val="28"/>
        </w:rPr>
        <w:t xml:space="preserve">。</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.7.2配备电子压力报警系统：无论载气为空气或氮气，都可能会存在载气流量及气压发生变化或载气系统故障，如发生这种状况，自动蜂鸣报警并自动关闭进样及加热系统，同时锁定软件并自动保存已测定数据；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.8自动进样器：</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.8.1样品位数不少于51位；51位*50mL，样品管容积不小于50mL；</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.8.2进样器上的样品盘可方便拆卸清洗更换；</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.9氨氮快速氧化装置：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.9.1配备氨氮快速氧化装置，测定氨氮项目时，仪器在线自动把氨氮氧化为亚硝酸盐氮；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.9.2氨氮快速氧化装置的加热方式为将氨氮样品溶液预加热到温度60℃～70℃，不加热次</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溴酸盐氧化剂；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.9.3在预热后氨氮样品溶液中迅速加入次溴酸盐氧化剂，氧化剂在加入瞬间将溶液中的氨氮氧化为亚硝酸盐氮；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.10软件系统具有自检功能: 测定前仪器自动检测通讯口、波长、狭缝及灯位置等。软件具有反控功能，由软件直接设置仪器测试波长，泵转数，进样时间等测试条件；</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.11仪器指标：</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.11.1 氨氮、亚硝酸盐氮项目：一次进样可同时测定样品中氨氮和亚硝酸盐氮含量；</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.11.2氨氮项目：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精密度要求（连续测定6次）：0.1mg/L，RSD&lt; 2％；0.2mg/L，RSD&lt; 2％；0.5mg/L，RSD&lt; 1％。</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线性要求：根据设定自动配置标准曲线浓度，相关性系数r≥0.9996；</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检出限要求：检出限&lt;0.01mg/L；</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.11.3亚氮项目：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精密度要求（连续测定6次）：0.1mg/L，RSD&lt; 2％；0.2mg/L，RSD&lt; 2％；0.5mg/L，RSD&lt; 1％。</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线性要求：根据设定自动配置标准曲线浓度，相关性系数r≥0.9996；</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检出限要求：检出限&lt;0.003mg/L；</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.11.4硫化物项目：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精密度要求（连续测定6次）：0.1mg/L，RSD&lt; 3％；0.2mg/L，RSD&lt; 3％；0.5mg/L，RSD&lt; 2％。</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线性要求：根据设定自动配置标准曲线浓度，相关性系数r≥0.9996；</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检出限要求：检出限≤0.004mg/L；</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.11.5 硝酸盐氮项目：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精密度要求（连续测定6次）：0.2mg/L，RSD&lt; 3％；0.5mg/L，RSD&lt; 3％；1.0mg/L，RSD&lt; 2％。</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线性要求：根据设定自动配置标准曲线浓度，相关性系数r≥0.9996；</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检出限要求：检出限≤0.005mg/L；</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.11.6总氮项目（须以紫外在线消解模块为预处理方式）：</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单个样品测量含消解时间小于5min；</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精密度要求（连续测定6次）：0.2mg/L，RSD&lt; 3％；0.5mg/L，RSD&lt; 3％；1.0mg/L，RSD&lt; 2％。</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线性要求：根据设定自动配置标准曲线浓度，相关性系数r≥0.9996；</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检出限要求：检出限≤0.03mg/L；</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12自动在线稀释功能：可对高浓度样品自动选择合适的稀释倍数，可自动配置稀释比达到40倍数的标准曲线，相关性系数&gt;0.9996，最大稀释倍数不小于40，稀释准确度：0~20倍时，稀释误差小于3%；20倍以上稀释误差小于5% (40倍自动稀释比例作为验收必须指标，要求稀释误差小于5%)；</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.13总氮在线消解模块:</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.13.1 主机集成紫外在线消解模块，无需另配独立的紫外在线消解模块，占用实验室空间；</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.13.2 消解温度：常温：紫外灯能耗（智能控制功耗）：300～700W，单个样品测量含消解时间在内小于5min；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.14配置要求：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.14.1主机标准套，含51位自动进样盘，流动注射进样系统、自动除水系统、在线加热系统、内置氨氮在线氧化、电子压力报警系统各1套；</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.14.2总氮在线消解模块系统1套；</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.14.3外接管路1套，含载气减压阀及管路接口；</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.14.4壹年耗材配件，含进样软管，尾气吸收装置；</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.14.5品牌电脑1套、软件系统1套（支持工作站正常运转）；</w:t>
      </w:r>
      <w:r/>
    </w:p>
    <w:p>
      <w:pPr>
        <w:ind w:firstLine="560"/>
        <w:spacing w:line="520" w:lineRule="exact"/>
        <w:rPr>
          <w:rFonts w:ascii="仿宋" w:hAnsi="仿宋" w:eastAsia="仿宋" w:cs="仿宋"/>
          <w:bCs/>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bCs/>
          <w:color w:val="auto"/>
          <w:sz w:val="28"/>
          <w:szCs w:val="28"/>
        </w:rPr>
        <w:t xml:space="preserve">.15售后服务要求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.15.1整机免费保修贰年，保修期内维修全免费；</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lang w:val="en-US" w:eastAsia="zh-CN"/>
        </w:rPr>
        <w:t xml:space="preserve">21</w:t>
      </w:r>
      <w:r>
        <w:rPr>
          <w:rFonts w:hint="eastAsia" w:ascii="仿宋" w:hAnsi="仿宋" w:eastAsia="仿宋" w:cs="仿宋"/>
          <w:color w:val="auto"/>
          <w:sz w:val="28"/>
          <w:szCs w:val="28"/>
        </w:rPr>
        <w:t xml:space="preserve">.15.2仪器到货后及时安排专职工程师上门安装并做基本操作培训，不少于3天。</w:t>
      </w:r>
      <w:r/>
    </w:p>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2</w:t>
      </w:r>
      <w:r>
        <w:rPr>
          <w:rFonts w:hint="eastAsia" w:ascii="仿宋" w:hAnsi="仿宋" w:eastAsia="仿宋" w:cs="仿宋"/>
          <w:b/>
          <w:color w:val="auto"/>
          <w:sz w:val="28"/>
          <w:szCs w:val="28"/>
          <w:lang w:val="en-US" w:eastAsia="zh-CN"/>
        </w:rPr>
        <w:t xml:space="preserve">2</w:t>
      </w:r>
      <w:r>
        <w:rPr>
          <w:rFonts w:hint="eastAsia" w:ascii="仿宋" w:hAnsi="仿宋" w:eastAsia="仿宋" w:cs="仿宋"/>
          <w:b/>
          <w:color w:val="auto"/>
          <w:sz w:val="28"/>
          <w:szCs w:val="28"/>
        </w:rPr>
        <w:t xml:space="preserve">、应急器材箱</w:t>
      </w:r>
      <w:r/>
    </w:p>
    <w:p>
      <w:pPr>
        <w:ind w:firstLine="562"/>
        <w:spacing w:line="520" w:lineRule="exact"/>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bCs/>
          <w:color w:val="auto"/>
          <w:sz w:val="28"/>
          <w:szCs w:val="28"/>
          <w:lang w:val="en-US" w:eastAsia="zh-CN"/>
        </w:rPr>
        <w:t xml:space="preserve">2</w:t>
      </w:r>
      <w:r>
        <w:rPr>
          <w:rFonts w:hint="eastAsia" w:ascii="仿宋" w:hAnsi="仿宋" w:eastAsia="仿宋" w:cs="仿宋"/>
          <w:b/>
          <w:bCs/>
          <w:color w:val="auto"/>
          <w:sz w:val="28"/>
          <w:szCs w:val="28"/>
        </w:rPr>
        <w:t xml:space="preserve">.1 采样记录仪</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.1.1 技术要求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.1.1.1 定位模式：北斗卫星导航系统；</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.1.1.2 具备良好的抗摔、防水和防尘性能，能够适应各种复杂恶劣的环境；</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.1.1.3 分辨率：1280*800；</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.1.1.4 内存：128G。</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.1.2 单套配置要求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.1.2.1 采样记录仪1台；</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.1.2.2 随机附件1套。</w:t>
      </w:r>
      <w:r/>
    </w:p>
    <w:p>
      <w:pPr>
        <w:ind w:firstLine="562"/>
        <w:spacing w:line="520" w:lineRule="exact"/>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bCs/>
          <w:color w:val="auto"/>
          <w:sz w:val="28"/>
          <w:szCs w:val="28"/>
          <w:lang w:val="en-US" w:eastAsia="zh-CN"/>
        </w:rPr>
        <w:t xml:space="preserve">2</w:t>
      </w:r>
      <w:r>
        <w:rPr>
          <w:rFonts w:hint="eastAsia" w:ascii="仿宋" w:hAnsi="仿宋" w:eastAsia="仿宋" w:cs="仿宋"/>
          <w:b/>
          <w:bCs/>
          <w:color w:val="auto"/>
          <w:sz w:val="28"/>
          <w:szCs w:val="28"/>
        </w:rPr>
        <w:t xml:space="preserve">.2 气象参数测定仪</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.2.1 风速</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.2.1.1 测量范围：0.6—40m/s；</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.2.1.2 精度：±5%；</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.2.1.3 分辨率：0.1 m/s；</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.2.1.4 方法原理：超声波时差法；</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.2.2 空气温度</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.2.2.1 测量范围：-40℃ -  +80℃；</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.2.2.2 精度：1℃；</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.2.2.3 分辨率：0.1℃；</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.2.3 相对湿度</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.2.3.1 测量范围：10～90%；</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.2.3.2 精度：±4%；</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.2.3.3 分辨率：0.1。</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.2.4 压力</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.2.4.1 测量范围：700～1100hPa；</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.2.4.2 精度：1.5 hPa/mb；</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.2.4.3 分辨率：0.1 hPa/mb。</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.2.5 方位</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.2.5.1 测量范围：0～360°；</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.2.5.2 精度：±5°；</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.2.5.3 分辨率：1°。</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.2.6 单套配置要求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.2.6.1 主机1台；</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.2.6.2 随机附件1套。</w:t>
      </w:r>
      <w:r/>
    </w:p>
    <w:p>
      <w:pPr>
        <w:ind w:firstLine="562"/>
        <w:spacing w:line="520" w:lineRule="exact"/>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bCs/>
          <w:color w:val="auto"/>
          <w:sz w:val="28"/>
          <w:szCs w:val="28"/>
          <w:lang w:val="en-US" w:eastAsia="zh-CN"/>
        </w:rPr>
        <w:t xml:space="preserve">2</w:t>
      </w:r>
      <w:r>
        <w:rPr>
          <w:rFonts w:hint="eastAsia" w:ascii="仿宋" w:hAnsi="仿宋" w:eastAsia="仿宋" w:cs="仿宋"/>
          <w:b/>
          <w:bCs/>
          <w:color w:val="auto"/>
          <w:sz w:val="28"/>
          <w:szCs w:val="28"/>
        </w:rPr>
        <w:t xml:space="preserve">.3 激光测距仪</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.3.1 技术要求；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.3.1.1 测量范围：0.05-600M；</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.3.1.2 测量精度：+1cm；</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.3.1.3 测量模式：多种可选；</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.3.1.4 具备自动存储功能；</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.3.2 单套配置要求；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.3.2.1主机1台；</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2</w:t>
      </w:r>
      <w:r>
        <w:rPr>
          <w:rFonts w:hint="eastAsia" w:ascii="仿宋" w:hAnsi="仿宋" w:eastAsia="仿宋" w:cs="仿宋"/>
          <w:color w:val="auto"/>
          <w:sz w:val="28"/>
          <w:szCs w:val="28"/>
        </w:rPr>
        <w:t xml:space="preserve">.3.2.2随机附件1套。</w:t>
      </w:r>
      <w:r/>
    </w:p>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2</w:t>
      </w:r>
      <w:r>
        <w:rPr>
          <w:rFonts w:hint="eastAsia" w:ascii="仿宋" w:hAnsi="仿宋" w:eastAsia="仿宋" w:cs="仿宋"/>
          <w:b/>
          <w:color w:val="auto"/>
          <w:sz w:val="28"/>
          <w:szCs w:val="28"/>
          <w:lang w:val="en-US" w:eastAsia="zh-CN"/>
        </w:rPr>
        <w:t xml:space="preserve">3</w:t>
      </w:r>
      <w:r>
        <w:rPr>
          <w:rFonts w:hint="eastAsia" w:ascii="仿宋" w:hAnsi="仿宋" w:eastAsia="仿宋" w:cs="仿宋"/>
          <w:b/>
          <w:color w:val="auto"/>
          <w:sz w:val="28"/>
          <w:szCs w:val="28"/>
        </w:rPr>
        <w:t xml:space="preserve">、便携式溶氧仪</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 技术要求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.1.1 电源要求：提供可充电锂电池；</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.1.2存储温度：不小于–20～60 °C范围；</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.1.3工作温度：不小于0～60°C范围；</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.1.4工作湿度：＜90%，无冷凝；</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.1.5语言：具有中文界面。</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.1.6显示：同时显示温度和溶解氧</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.1.7数据内存：≥5000组数据；</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.1.8数据传输：可通过USB接口传输数据；</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.1.9外壳防护等级：不低于IP67。</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.1.10电极技术指标</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.1.10.1温度</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.1.10.1.1量程：不小于0.0～110.0℃；</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.1.10.1.2分辨率：0.1℃；</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.1.10.1.3准确度：±0.3℃。</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.1.10.2电极参数</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.1.10.2.1量程:不小于0.01～20.0mg/L或0～200%饱和度；</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.1.10.2.2分辨率：0.01 mg/L；</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.1.10.2.3溶解氧的准确度：在0 ～8 mg/L时，±0.1mg/L；大于8.0mg/L时，±0.2mg/L。</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.2 单套配置要求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.2.1便携式溶氧仪主机1台；</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3</w:t>
      </w:r>
      <w:r>
        <w:rPr>
          <w:rFonts w:hint="eastAsia" w:ascii="仿宋" w:hAnsi="仿宋" w:eastAsia="仿宋" w:cs="仿宋"/>
          <w:color w:val="auto"/>
          <w:sz w:val="28"/>
          <w:szCs w:val="28"/>
        </w:rPr>
        <w:t xml:space="preserve">.2.2溶解氧电极1根。</w:t>
      </w:r>
      <w:r/>
    </w:p>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2</w:t>
      </w:r>
      <w:r>
        <w:rPr>
          <w:rFonts w:hint="eastAsia" w:ascii="仿宋" w:hAnsi="仿宋" w:eastAsia="仿宋" w:cs="仿宋"/>
          <w:b/>
          <w:color w:val="auto"/>
          <w:sz w:val="28"/>
          <w:szCs w:val="28"/>
          <w:lang w:val="en-US" w:eastAsia="zh-CN"/>
        </w:rPr>
        <w:t xml:space="preserve">4</w:t>
      </w:r>
      <w:r>
        <w:rPr>
          <w:rFonts w:hint="eastAsia" w:ascii="仿宋" w:hAnsi="仿宋" w:eastAsia="仿宋" w:cs="仿宋"/>
          <w:b/>
          <w:color w:val="auto"/>
          <w:sz w:val="28"/>
          <w:szCs w:val="28"/>
        </w:rPr>
        <w:t xml:space="preserve">、电子天平</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 技术要求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.1.1最大称量：</w:t>
      </w:r>
      <w:r>
        <w:rPr>
          <w:rFonts w:hint="eastAsia" w:ascii="仿宋" w:hAnsi="仿宋" w:eastAsia="仿宋" w:cs="仿宋"/>
          <w:color w:val="auto"/>
          <w:sz w:val="28"/>
          <w:szCs w:val="28"/>
          <w:u w:val="single"/>
        </w:rPr>
        <w:t xml:space="preserve">&gt;</w:t>
      </w:r>
      <w:r>
        <w:rPr>
          <w:rFonts w:hint="eastAsia" w:ascii="仿宋" w:hAnsi="仿宋" w:eastAsia="仿宋" w:cs="仿宋"/>
          <w:color w:val="auto"/>
          <w:sz w:val="28"/>
          <w:szCs w:val="28"/>
        </w:rPr>
        <w:t xml:space="preserve">50g；</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.1.2可读性：≤0.01mg；</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.1.3重复性：≤0.015mg；</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.1.4秤盘：不锈钢；</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.1.5显示屏：LCD；</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.1.6防风罩：五面玻璃防风罩、滑动门。</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 单套配置要求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.2.1天平主机1台；</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.2.2防风罩1个；</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.2.3随机附件1套，校准砝码一套；</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.2.4检定或校准证书1份。</w:t>
      </w:r>
      <w:r/>
    </w:p>
    <w:p>
      <w:pPr>
        <w:ind w:firstLine="562"/>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8"/>
          <w:szCs w:val="28"/>
        </w:rPr>
        <w:t xml:space="preserve">2</w:t>
      </w:r>
      <w:r>
        <w:rPr>
          <w:rFonts w:hint="eastAsia" w:ascii="仿宋" w:hAnsi="仿宋" w:eastAsia="仿宋" w:cs="仿宋"/>
          <w:b/>
          <w:color w:val="auto"/>
          <w:sz w:val="28"/>
          <w:szCs w:val="28"/>
          <w:lang w:val="en-US" w:eastAsia="zh-CN"/>
        </w:rPr>
        <w:t xml:space="preserve">5</w:t>
      </w:r>
      <w:r>
        <w:rPr>
          <w:rFonts w:hint="eastAsia" w:ascii="仿宋" w:hAnsi="仿宋" w:eastAsia="仿宋" w:cs="仿宋"/>
          <w:b/>
          <w:color w:val="auto"/>
          <w:sz w:val="28"/>
          <w:szCs w:val="28"/>
        </w:rPr>
        <w:t xml:space="preserve">、便携式挥发性气体检测仪（FID）</w:t>
      </w:r>
      <w:r/>
    </w:p>
    <w:p>
      <w:pPr>
        <w:ind w:firstLine="562"/>
        <w:jc w:val="left"/>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2</w:t>
      </w:r>
      <w:r>
        <w:rPr>
          <w:rFonts w:hint="eastAsia" w:ascii="仿宋" w:hAnsi="仿宋" w:eastAsia="仿宋" w:cs="仿宋"/>
          <w:b/>
          <w:color w:val="auto"/>
          <w:sz w:val="28"/>
          <w:szCs w:val="28"/>
          <w:lang w:val="en-US" w:eastAsia="zh-CN"/>
        </w:rPr>
        <w:t xml:space="preserve">5</w:t>
      </w:r>
      <w:r>
        <w:rPr>
          <w:rFonts w:hint="eastAsia" w:ascii="仿宋" w:hAnsi="仿宋" w:eastAsia="仿宋" w:cs="仿宋"/>
          <w:b/>
          <w:color w:val="auto"/>
          <w:sz w:val="28"/>
          <w:szCs w:val="28"/>
        </w:rPr>
        <w:t xml:space="preserve">.1单套配置要求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（1）分析仪主机：1台</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（2）氢气发生器：1个</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（3）储氢合金：2个</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（4）专用挎包：1个</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（5）安全防护箱：1个</w:t>
      </w:r>
      <w:r/>
    </w:p>
    <w:p>
      <w:pPr>
        <w:ind w:firstLine="562"/>
        <w:jc w:val="left"/>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2</w:t>
      </w:r>
      <w:r>
        <w:rPr>
          <w:rFonts w:hint="eastAsia" w:ascii="仿宋" w:hAnsi="仿宋" w:eastAsia="仿宋" w:cs="仿宋"/>
          <w:b/>
          <w:color w:val="auto"/>
          <w:sz w:val="28"/>
          <w:szCs w:val="28"/>
          <w:lang w:val="en-US" w:eastAsia="zh-CN"/>
        </w:rPr>
        <w:t xml:space="preserve">5</w:t>
      </w:r>
      <w:r>
        <w:rPr>
          <w:rFonts w:hint="eastAsia" w:ascii="仿宋" w:hAnsi="仿宋" w:eastAsia="仿宋" w:cs="仿宋"/>
          <w:b/>
          <w:color w:val="auto"/>
          <w:sz w:val="28"/>
          <w:szCs w:val="28"/>
        </w:rPr>
        <w:t xml:space="preserve">.2基本要求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（1）检测功能：VOCs排查溯源和污染应急现场。</w:t>
      </w:r>
      <w:r/>
    </w:p>
    <w:p>
      <w:pPr>
        <w:ind w:firstLine="560"/>
        <w:spacing w:line="520" w:lineRule="exact"/>
        <w:rPr>
          <w:rFonts w:ascii="仿宋" w:hAnsi="仿宋" w:eastAsia="仿宋" w:cs="仿宋"/>
          <w:b/>
          <w:bCs/>
          <w:color w:val="auto"/>
          <w:sz w:val="28"/>
          <w:szCs w:val="28"/>
        </w:rPr>
      </w:pPr>
      <w:r>
        <w:rPr>
          <w:rFonts w:hint="eastAsia" w:ascii="仿宋" w:hAnsi="仿宋" w:eastAsia="仿宋" w:cs="仿宋"/>
          <w:color w:val="auto"/>
          <w:sz w:val="28"/>
          <w:szCs w:val="28"/>
        </w:rPr>
        <w:t xml:space="preserve">（2）检测原理：FID检测器。</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（3）软件语言：内置全中文软件界面。</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（4）浓度单位：设备在不连接任何外部终端的情况下能实时显示测量浓度值，可通过主机软件切换浓度单位：ppm、mg/m</w:t>
      </w:r>
      <w:r>
        <w:rPr>
          <w:rFonts w:hint="eastAsia" w:ascii="仿宋" w:hAnsi="仿宋" w:eastAsia="仿宋" w:cs="仿宋"/>
          <w:color w:val="auto"/>
          <w:sz w:val="28"/>
          <w:szCs w:val="28"/>
          <w:vertAlign w:val="superscript"/>
        </w:rPr>
        <w:t xml:space="preserve">3</w:t>
      </w:r>
      <w:r>
        <w:rPr>
          <w:rFonts w:hint="eastAsia" w:ascii="仿宋" w:hAnsi="仿宋" w:eastAsia="仿宋" w:cs="仿宋"/>
          <w:color w:val="auto"/>
          <w:sz w:val="28"/>
          <w:szCs w:val="28"/>
        </w:rPr>
        <w:t xml:space="preserve">及μmol/mol。</w:t>
      </w:r>
      <w:r/>
    </w:p>
    <w:p>
      <w:pPr>
        <w:ind w:firstLine="560"/>
        <w:spacing w:line="520" w:lineRule="exact"/>
        <w:rPr>
          <w:rFonts w:ascii="仿宋" w:hAnsi="仿宋" w:eastAsia="仿宋" w:cs="仿宋"/>
          <w:b/>
          <w:color w:val="auto"/>
          <w:sz w:val="28"/>
          <w:szCs w:val="28"/>
          <w:highlight w:val="yellow"/>
        </w:rPr>
      </w:pPr>
      <w:r>
        <w:rPr>
          <w:rFonts w:hint="eastAsia" w:ascii="仿宋" w:hAnsi="仿宋" w:eastAsia="仿宋" w:cs="仿宋"/>
          <w:color w:val="auto"/>
          <w:sz w:val="28"/>
          <w:szCs w:val="28"/>
        </w:rPr>
        <w:t xml:space="preserve">（5）▲显示与控制：仪器主机内置不可拆卸液晶显示屏幕，并</w:t>
      </w:r>
      <w:r>
        <w:rPr>
          <w:rFonts w:hint="eastAsia" w:ascii="仿宋" w:hAnsi="仿宋" w:eastAsia="仿宋" w:cs="仿宋"/>
          <w:color w:val="auto"/>
          <w:sz w:val="28"/>
          <w:szCs w:val="28"/>
        </w:rPr>
        <w:t xml:space="preserve">配备实体按键，不需外接手操器等移动设备即可实现对仪器进行启动点火、浓度校准、背景值扣除和信息查看等操作。</w:t>
      </w:r>
      <w:r>
        <w:rPr>
          <w:rFonts w:hint="eastAsia" w:ascii="仿宋" w:hAnsi="仿宋" w:eastAsia="仿宋" w:cs="仿宋"/>
          <w:bCs/>
          <w:color w:val="auto"/>
          <w:sz w:val="28"/>
          <w:szCs w:val="28"/>
        </w:rPr>
        <w:t xml:space="preserve">（提供仪器操作界面截图，</w:t>
      </w:r>
      <w:r>
        <w:rPr>
          <w:rFonts w:hint="eastAsia" w:ascii="仿宋" w:hAnsi="仿宋" w:eastAsia="仿宋" w:cs="仿宋"/>
          <w:bCs/>
          <w:color w:val="auto"/>
          <w:sz w:val="28"/>
          <w:szCs w:val="28"/>
          <w:lang w:val="zh-CN"/>
        </w:rPr>
        <w:t xml:space="preserve">并加盖投标人电子签章</w:t>
      </w:r>
      <w:r>
        <w:rPr>
          <w:rFonts w:hint="eastAsia" w:ascii="仿宋" w:hAnsi="仿宋" w:eastAsia="仿宋" w:cs="仿宋"/>
          <w:bCs/>
          <w:color w:val="auto"/>
          <w:sz w:val="28"/>
          <w:szCs w:val="28"/>
        </w:rPr>
        <w:t xml:space="preserve">） </w:t>
      </w:r>
      <w:r/>
    </w:p>
    <w:p>
      <w:pPr>
        <w:ind w:firstLine="560"/>
        <w:spacing w:line="520" w:lineRule="exact"/>
        <w:rPr>
          <w:rFonts w:ascii="仿宋" w:hAnsi="仿宋" w:eastAsia="仿宋" w:cs="仿宋"/>
          <w:b/>
          <w:bCs/>
          <w:color w:val="auto"/>
          <w:sz w:val="28"/>
          <w:szCs w:val="28"/>
        </w:rPr>
      </w:pPr>
      <w:r>
        <w:rPr>
          <w:rFonts w:hint="eastAsia" w:ascii="仿宋" w:hAnsi="仿宋" w:eastAsia="仿宋" w:cs="仿宋"/>
          <w:color w:val="auto"/>
          <w:sz w:val="28"/>
          <w:szCs w:val="28"/>
        </w:rPr>
        <w:t xml:space="preserve">（6）▲氢气气源：储氢合金作为氢气气源，连续工作时间≥8小时；储氢合金重量不超过100g，容纳氢气体积不少于10L。</w:t>
      </w:r>
      <w:r>
        <w:rPr>
          <w:rFonts w:hint="eastAsia" w:ascii="仿宋" w:hAnsi="仿宋" w:eastAsia="仿宋" w:cs="仿宋"/>
          <w:bCs/>
          <w:color w:val="auto"/>
          <w:sz w:val="28"/>
          <w:szCs w:val="28"/>
        </w:rPr>
        <w:t xml:space="preserve">（提供第三方检测机构出具的CMA检测报告扫描件</w:t>
      </w:r>
      <w:r>
        <w:rPr>
          <w:rFonts w:hint="eastAsia" w:ascii="仿宋" w:hAnsi="仿宋" w:eastAsia="仿宋" w:cs="仿宋"/>
          <w:bCs/>
          <w:color w:val="auto"/>
          <w:sz w:val="28"/>
          <w:szCs w:val="28"/>
          <w:lang w:val="zh-CN"/>
        </w:rPr>
        <w:t xml:space="preserve">，并加盖投标人电子签章</w:t>
      </w:r>
      <w:r>
        <w:rPr>
          <w:rFonts w:hint="eastAsia" w:ascii="仿宋" w:hAnsi="仿宋" w:eastAsia="仿宋" w:cs="仿宋"/>
          <w:bCs/>
          <w:color w:val="auto"/>
          <w:sz w:val="28"/>
          <w:szCs w:val="28"/>
        </w:rPr>
        <w:t xml:space="preserve">）</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（7）▲储氢合金安全性要求：无危险性识别和空运货物条件限制。</w:t>
      </w:r>
      <w:r>
        <w:rPr>
          <w:rFonts w:hint="eastAsia" w:ascii="仿宋" w:hAnsi="仿宋" w:eastAsia="仿宋" w:cs="仿宋"/>
          <w:bCs/>
          <w:color w:val="auto"/>
          <w:sz w:val="28"/>
          <w:szCs w:val="28"/>
        </w:rPr>
        <w:t xml:space="preserve">（提供第三方检测机构出具的CNAS货物运输条件鉴定书扫描件</w:t>
      </w:r>
      <w:r>
        <w:rPr>
          <w:rFonts w:hint="eastAsia" w:ascii="仿宋" w:hAnsi="仿宋" w:eastAsia="仿宋" w:cs="仿宋"/>
          <w:bCs/>
          <w:color w:val="auto"/>
          <w:sz w:val="28"/>
          <w:szCs w:val="28"/>
          <w:lang w:val="zh-CN"/>
        </w:rPr>
        <w:t xml:space="preserve">，并加盖投标人电子签章</w:t>
      </w:r>
      <w:r>
        <w:rPr>
          <w:rFonts w:hint="eastAsia" w:ascii="仿宋" w:hAnsi="仿宋" w:eastAsia="仿宋" w:cs="仿宋"/>
          <w:bCs/>
          <w:color w:val="auto"/>
          <w:sz w:val="28"/>
          <w:szCs w:val="28"/>
        </w:rPr>
        <w:t xml:space="preserve">）</w:t>
      </w:r>
      <w:r/>
    </w:p>
    <w:p>
      <w:pPr>
        <w:ind w:firstLine="560"/>
        <w:spacing w:line="520" w:lineRule="exact"/>
        <w:rPr>
          <w:rFonts w:ascii="仿宋" w:hAnsi="仿宋" w:eastAsia="仿宋" w:cs="仿宋"/>
          <w:b/>
          <w:bCs/>
          <w:color w:val="auto"/>
          <w:sz w:val="28"/>
          <w:szCs w:val="28"/>
        </w:rPr>
      </w:pPr>
      <w:r>
        <w:rPr>
          <w:rFonts w:hint="eastAsia" w:ascii="仿宋" w:hAnsi="仿宋" w:eastAsia="仿宋" w:cs="仿宋"/>
          <w:color w:val="auto"/>
          <w:sz w:val="28"/>
          <w:szCs w:val="28"/>
        </w:rPr>
        <w:t xml:space="preserve">（8）氢气瓶充氢方式：通过氢气发生器对储氢合金充气，拧上储氢合金后氢气发生器可自动打开电子阀门，拧松储氢合金</w:t>
      </w:r>
      <w:r>
        <w:rPr>
          <w:rFonts w:hint="eastAsia" w:ascii="仿宋" w:hAnsi="仿宋" w:eastAsia="仿宋" w:cs="仿宋"/>
          <w:color w:val="auto"/>
          <w:sz w:val="28"/>
          <w:szCs w:val="28"/>
        </w:rPr>
        <w:t xml:space="preserve">后氢气发生器应可自动停止产氢，储氢合金和氢气发生器无需通过管路连接，避免氢气死</w:t>
      </w:r>
      <w:r>
        <w:rPr>
          <w:rFonts w:hint="eastAsia" w:ascii="仿宋" w:hAnsi="仿宋" w:eastAsia="仿宋" w:cs="仿宋"/>
          <w:color w:val="auto"/>
          <w:sz w:val="28"/>
          <w:szCs w:val="28"/>
        </w:rPr>
        <w:t xml:space="preserve">体积。氢气发生器采用电解水的原理，重量应不超过2.0kg。氢气发生器出口正常工作压力应大于2.5MPa。</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（9）▲氢气发生器可选配防爆外壳，型号须与氢气发生器主机保持一致。（提供防爆合格证扫描件</w:t>
      </w:r>
      <w:r>
        <w:rPr>
          <w:rFonts w:hint="eastAsia" w:ascii="仿宋" w:hAnsi="仿宋" w:eastAsia="仿宋" w:cs="仿宋"/>
          <w:color w:val="auto"/>
          <w:sz w:val="28"/>
          <w:szCs w:val="28"/>
          <w:lang w:val="zh-CN"/>
        </w:rPr>
        <w:t xml:space="preserve">，并加盖投标人电子签章</w:t>
      </w:r>
      <w:r>
        <w:rPr>
          <w:rFonts w:hint="eastAsia" w:ascii="仿宋" w:hAnsi="仿宋" w:eastAsia="仿宋" w:cs="仿宋"/>
          <w:color w:val="auto"/>
          <w:sz w:val="28"/>
          <w:szCs w:val="28"/>
        </w:rPr>
        <w:t xml:space="preserve">）</w:t>
      </w:r>
      <w:r/>
    </w:p>
    <w:p>
      <w:pPr>
        <w:ind w:firstLine="560"/>
        <w:spacing w:line="520" w:lineRule="exact"/>
        <w:rPr>
          <w:rFonts w:ascii="仿宋" w:hAnsi="仿宋" w:eastAsia="仿宋" w:cs="仿宋"/>
          <w:b/>
          <w:bCs/>
          <w:color w:val="auto"/>
          <w:sz w:val="28"/>
          <w:szCs w:val="28"/>
        </w:rPr>
      </w:pPr>
      <w:r>
        <w:rPr>
          <w:rFonts w:hint="eastAsia" w:ascii="仿宋" w:hAnsi="仿宋" w:eastAsia="仿宋" w:cs="仿宋"/>
          <w:color w:val="auto"/>
          <w:sz w:val="28"/>
          <w:szCs w:val="28"/>
        </w:rPr>
        <w:t xml:space="preserve">（10）数据存储：仪器具有数据存储的功能，可存储不少于 50000 条数据，同时存储的数据可统一转换单位进行导出。</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（11）采样探头过滤器：可过滤颗粒物的尺寸不低于5μm。</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（12）▲防爆要求：分析仪在有潜在易燃易爆气体的危险性环境中操作，应具有防爆安全性，整机防爆等级至少达到Ex db ia IIC T4 Gb。</w:t>
      </w:r>
      <w:r>
        <w:rPr>
          <w:rFonts w:hint="eastAsia" w:ascii="仿宋" w:hAnsi="仿宋" w:eastAsia="仿宋" w:cs="仿宋"/>
          <w:bCs w:val="0"/>
          <w:color w:val="auto"/>
          <w:szCs w:val="28"/>
        </w:rPr>
        <w:t xml:space="preserve">（提供防爆合格证扫描件</w:t>
      </w:r>
      <w:r>
        <w:rPr>
          <w:rFonts w:hint="eastAsia" w:ascii="仿宋" w:hAnsi="仿宋" w:eastAsia="仿宋" w:cs="仿宋"/>
          <w:bCs w:val="0"/>
          <w:color w:val="auto"/>
          <w:szCs w:val="28"/>
          <w:lang w:val="zh-CN"/>
        </w:rPr>
        <w:t xml:space="preserve">，并加盖投标人电子签章</w:t>
      </w:r>
      <w:r>
        <w:rPr>
          <w:rFonts w:hint="eastAsia" w:ascii="仿宋" w:hAnsi="仿宋" w:eastAsia="仿宋" w:cs="仿宋"/>
          <w:bCs w:val="0"/>
          <w:color w:val="auto"/>
          <w:szCs w:val="28"/>
        </w:rPr>
        <w:t xml:space="preserve">，需与仪器型号保持一致）</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（13）供电方式：采用可拆卸电池供电，电池容量≥3500mAh，单个电池的连续工作时间≥6小时。</w:t>
      </w:r>
      <w:r>
        <w:rPr>
          <w:rFonts w:hint="eastAsia" w:ascii="仿宋" w:hAnsi="仿宋" w:eastAsia="仿宋" w:cs="仿宋"/>
          <w:bCs w:val="0"/>
          <w:color w:val="auto"/>
          <w:szCs w:val="28"/>
        </w:rPr>
        <w:t xml:space="preserve">（提供</w:t>
      </w:r>
      <w:r>
        <w:rPr>
          <w:rFonts w:hint="eastAsia" w:ascii="仿宋" w:hAnsi="仿宋" w:eastAsia="仿宋" w:cs="仿宋"/>
          <w:color w:val="auto"/>
          <w:szCs w:val="28"/>
        </w:rPr>
        <w:t xml:space="preserve">第三方检测机构</w:t>
      </w:r>
      <w:r>
        <w:rPr>
          <w:rFonts w:hint="eastAsia" w:ascii="仿宋" w:hAnsi="仿宋" w:eastAsia="仿宋" w:cs="仿宋"/>
          <w:bCs w:val="0"/>
          <w:color w:val="auto"/>
          <w:szCs w:val="28"/>
        </w:rPr>
        <w:t xml:space="preserve">出具的CMA检测报告扫描件</w:t>
      </w:r>
      <w:r>
        <w:rPr>
          <w:rFonts w:hint="eastAsia" w:ascii="仿宋" w:hAnsi="仿宋" w:eastAsia="仿宋" w:cs="仿宋"/>
          <w:bCs w:val="0"/>
          <w:color w:val="auto"/>
          <w:szCs w:val="28"/>
          <w:lang w:val="zh-CN"/>
        </w:rPr>
        <w:t xml:space="preserve">，并加盖投标人电子签章</w:t>
      </w:r>
      <w:r>
        <w:rPr>
          <w:rFonts w:hint="eastAsia" w:ascii="仿宋" w:hAnsi="仿宋" w:eastAsia="仿宋" w:cs="仿宋"/>
          <w:bCs w:val="0"/>
          <w:color w:val="auto"/>
          <w:szCs w:val="28"/>
        </w:rPr>
        <w:t xml:space="preserve">）</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（14）充电方式：仪器具备直接充电和座充两种充电方式，可采用电源适配器连接主机充电口直接充电，或将电池拆卸采用座充独立充电，座充可同时为两块电池充电；</w:t>
      </w:r>
      <w:r>
        <w:rPr>
          <w:rFonts w:hint="eastAsia" w:ascii="仿宋" w:hAnsi="仿宋" w:eastAsia="仿宋" w:cs="仿宋"/>
          <w:bCs w:val="0"/>
          <w:color w:val="auto"/>
          <w:szCs w:val="28"/>
        </w:rPr>
        <w:t xml:space="preserve">（提供</w:t>
      </w:r>
      <w:r>
        <w:rPr>
          <w:rFonts w:hint="eastAsia" w:ascii="仿宋" w:hAnsi="仿宋" w:eastAsia="仿宋" w:cs="仿宋"/>
          <w:color w:val="auto"/>
          <w:szCs w:val="28"/>
        </w:rPr>
        <w:t xml:space="preserve">第三方检测机构</w:t>
      </w:r>
      <w:r>
        <w:rPr>
          <w:rFonts w:hint="eastAsia" w:ascii="仿宋" w:hAnsi="仿宋" w:eastAsia="仿宋" w:cs="仿宋"/>
          <w:bCs w:val="0"/>
          <w:color w:val="auto"/>
          <w:szCs w:val="28"/>
        </w:rPr>
        <w:t xml:space="preserve">出具的CMA检测报告扫描件</w:t>
      </w:r>
      <w:r>
        <w:rPr>
          <w:rFonts w:hint="eastAsia" w:ascii="仿宋" w:hAnsi="仿宋" w:eastAsia="仿宋" w:cs="仿宋"/>
          <w:bCs w:val="0"/>
          <w:color w:val="auto"/>
          <w:szCs w:val="28"/>
          <w:lang w:val="zh-CN"/>
        </w:rPr>
        <w:t xml:space="preserve">，并加盖投标人电子签章</w:t>
      </w:r>
      <w:r>
        <w:rPr>
          <w:rFonts w:hint="eastAsia" w:ascii="仿宋" w:hAnsi="仿宋" w:eastAsia="仿宋" w:cs="仿宋"/>
          <w:bCs w:val="0"/>
          <w:color w:val="auto"/>
          <w:szCs w:val="28"/>
        </w:rPr>
        <w:t xml:space="preserve">）</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（15）使用操作便携性：仪器使用方便，为手持式仪器，手柄符合人体工学设计，单手可握；储氢合金和电池支持无工具拆装。</w:t>
      </w:r>
      <w:r>
        <w:rPr>
          <w:rFonts w:hint="eastAsia" w:ascii="仿宋" w:hAnsi="仿宋" w:eastAsia="仿宋" w:cs="仿宋"/>
          <w:bCs w:val="0"/>
          <w:color w:val="auto"/>
          <w:szCs w:val="28"/>
        </w:rPr>
        <w:t xml:space="preserve">（提供仪器手持及储氢合金、电池无工具拆装演示图例扫描件</w:t>
      </w:r>
      <w:r>
        <w:rPr>
          <w:rFonts w:hint="eastAsia" w:ascii="仿宋" w:hAnsi="仿宋" w:eastAsia="仿宋" w:cs="仿宋"/>
          <w:bCs w:val="0"/>
          <w:color w:val="auto"/>
          <w:szCs w:val="28"/>
          <w:lang w:val="zh-CN"/>
        </w:rPr>
        <w:t xml:space="preserve">，并加盖投标人电子签章</w:t>
      </w:r>
      <w:r>
        <w:rPr>
          <w:rFonts w:hint="eastAsia" w:ascii="仿宋" w:hAnsi="仿宋" w:eastAsia="仿宋" w:cs="仿宋"/>
          <w:bCs w:val="0"/>
          <w:color w:val="auto"/>
          <w:szCs w:val="28"/>
        </w:rPr>
        <w:t xml:space="preserve">）</w:t>
      </w:r>
      <w:r/>
    </w:p>
    <w:p>
      <w:pPr>
        <w:pStyle w:val="777"/>
        <w:ind w:firstLine="560"/>
        <w:spacing w:line="520" w:lineRule="exact"/>
        <w:rPr>
          <w:rFonts w:ascii="仿宋" w:hAnsi="仿宋" w:eastAsia="仿宋" w:cs="仿宋"/>
          <w:color w:val="auto"/>
          <w:szCs w:val="28"/>
        </w:rPr>
      </w:pPr>
      <w:r>
        <w:rPr>
          <w:rFonts w:hint="eastAsia" w:ascii="仿宋" w:hAnsi="仿宋" w:eastAsia="仿宋" w:cs="仿宋"/>
          <w:color w:val="auto"/>
          <w:szCs w:val="28"/>
        </w:rPr>
        <w:t xml:space="preserve">（16）▲配备VOCs泄漏现场筛查工具APP，可以实现现场拍照取证功能，照片中可以同时显示当前实时的地理位置信息以及FID检测实时数值和最大值，还可以显示当前日期、时间以及检测仪器的型号。</w:t>
      </w:r>
      <w:r>
        <w:rPr>
          <w:rFonts w:hint="eastAsia" w:ascii="仿宋" w:hAnsi="仿宋" w:eastAsia="仿宋" w:cs="仿宋"/>
          <w:bCs w:val="0"/>
          <w:color w:val="auto"/>
          <w:szCs w:val="28"/>
        </w:rPr>
        <w:t xml:space="preserve">（提供APP软件截图</w:t>
      </w:r>
      <w:r>
        <w:rPr>
          <w:rFonts w:hint="eastAsia" w:ascii="仿宋" w:hAnsi="仿宋" w:eastAsia="仿宋" w:cs="仿宋"/>
          <w:bCs w:val="0"/>
          <w:color w:val="auto"/>
          <w:szCs w:val="28"/>
          <w:lang w:val="zh-CN"/>
        </w:rPr>
        <w:t xml:space="preserve">并加盖投标人电子签章</w:t>
      </w:r>
      <w:r>
        <w:rPr>
          <w:rFonts w:hint="eastAsia" w:ascii="仿宋" w:hAnsi="仿宋" w:eastAsia="仿宋" w:cs="仿宋"/>
          <w:bCs w:val="0"/>
          <w:color w:val="auto"/>
          <w:szCs w:val="28"/>
        </w:rPr>
        <w:t xml:space="preserve">）</w:t>
      </w:r>
      <w:r/>
    </w:p>
    <w:p>
      <w:pPr>
        <w:ind w:firstLine="562"/>
        <w:jc w:val="left"/>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2</w:t>
      </w:r>
      <w:r>
        <w:rPr>
          <w:rFonts w:hint="eastAsia" w:ascii="仿宋" w:hAnsi="仿宋" w:eastAsia="仿宋" w:cs="仿宋"/>
          <w:b/>
          <w:color w:val="auto"/>
          <w:sz w:val="28"/>
          <w:szCs w:val="28"/>
          <w:lang w:val="en-US" w:eastAsia="zh-CN"/>
        </w:rPr>
        <w:t xml:space="preserve">5</w:t>
      </w:r>
      <w:r>
        <w:rPr>
          <w:rFonts w:hint="eastAsia" w:ascii="仿宋" w:hAnsi="仿宋" w:eastAsia="仿宋" w:cs="仿宋"/>
          <w:b/>
          <w:color w:val="auto"/>
          <w:sz w:val="28"/>
          <w:szCs w:val="28"/>
        </w:rPr>
        <w:t xml:space="preserve">.3参数要求</w:t>
      </w:r>
      <w:r/>
    </w:p>
    <w:tbl>
      <w:tblPr>
        <w:tblStyle w:val="776"/>
        <w:tblW w:w="8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556"/>
        <w:gridCol w:w="6330"/>
      </w:tblGrid>
      <w:tr>
        <w:trPr>
          <w:jc w:val="center"/>
          <w:trHeight w:val="387"/>
        </w:trPr>
        <w:tc>
          <w:tcPr>
            <w:shd w:val="clear" w:color="auto" w:fill="auto"/>
            <w:tcW w:w="834" w:type="dxa"/>
            <w:vAlign w:val="center"/>
            <w:textDirection w:val="lrTb"/>
            <w:noWrap w:val="false"/>
          </w:tcPr>
          <w:p>
            <w:pPr>
              <w:jc w:val="center"/>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序号</w:t>
            </w:r>
            <w:r/>
          </w:p>
        </w:tc>
        <w:tc>
          <w:tcPr>
            <w:shd w:val="clear" w:color="auto" w:fill="auto"/>
            <w:tcW w:w="1556" w:type="dxa"/>
            <w:vAlign w:val="center"/>
            <w:textDirection w:val="lrTb"/>
            <w:noWrap w:val="false"/>
          </w:tcPr>
          <w:p>
            <w:pPr>
              <w:jc w:val="center"/>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指标项</w:t>
            </w:r>
            <w:r/>
          </w:p>
        </w:tc>
        <w:tc>
          <w:tcPr>
            <w:shd w:val="clear" w:color="auto" w:fill="auto"/>
            <w:tcW w:w="6330" w:type="dxa"/>
            <w:vAlign w:val="center"/>
            <w:textDirection w:val="lrTb"/>
            <w:noWrap w:val="false"/>
          </w:tcPr>
          <w:p>
            <w:pPr>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功能及参数要求</w:t>
            </w:r>
            <w:r/>
          </w:p>
        </w:tc>
      </w:tr>
      <w:tr>
        <w:trPr>
          <w:jc w:val="center"/>
          <w:trHeight w:val="387"/>
        </w:trPr>
        <w:tc>
          <w:tcPr>
            <w:shd w:val="clear" w:color="auto" w:fill="auto"/>
            <w:tcW w:w="834" w:type="dxa"/>
            <w:vAlign w:val="center"/>
            <w:textDirection w:val="lrTb"/>
            <w:noWrap w:val="false"/>
          </w:tcPr>
          <w:p>
            <w:pPr>
              <w:jc w:val="center"/>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(1)</w:t>
            </w:r>
            <w:r/>
          </w:p>
        </w:tc>
        <w:tc>
          <w:tcPr>
            <w:shd w:val="clear" w:color="auto" w:fill="auto"/>
            <w:tcW w:w="1556" w:type="dxa"/>
            <w:vAlign w:val="center"/>
            <w:textDirection w:val="lrTb"/>
            <w:noWrap w:val="false"/>
          </w:tcPr>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工作条件</w:t>
            </w:r>
            <w:r/>
          </w:p>
        </w:tc>
        <w:tc>
          <w:tcPr>
            <w:shd w:val="clear" w:color="auto" w:fill="auto"/>
            <w:tcW w:w="6330" w:type="dxa"/>
            <w:vAlign w:val="center"/>
            <w:textDirection w:val="lrTb"/>
            <w:noWrap w:val="false"/>
          </w:tcPr>
          <w:p>
            <w:pPr>
              <w:ind w:firstLine="560"/>
              <w:spacing w:line="520" w:lineRule="exact"/>
              <w:rPr>
                <w:rFonts w:ascii="仿宋" w:hAnsi="仿宋" w:eastAsia="仿宋" w:cs="仿宋"/>
                <w:bCs/>
                <w:color w:val="auto"/>
                <w:sz w:val="28"/>
                <w:szCs w:val="28"/>
              </w:rPr>
            </w:pPr>
            <w:r>
              <w:rPr>
                <w:rFonts w:hint="eastAsia" w:ascii="仿宋" w:hAnsi="仿宋" w:eastAsia="仿宋" w:cs="仿宋"/>
                <w:color w:val="auto"/>
                <w:sz w:val="28"/>
                <w:szCs w:val="28"/>
              </w:rPr>
              <w:t xml:space="preserve">环境温度:</w:t>
            </w:r>
            <w:r>
              <w:rPr>
                <w:rFonts w:hint="eastAsia" w:ascii="仿宋" w:hAnsi="仿宋" w:eastAsia="仿宋" w:cs="仿宋"/>
                <w:bCs/>
                <w:color w:val="auto"/>
                <w:sz w:val="28"/>
                <w:szCs w:val="28"/>
              </w:rPr>
              <w:t xml:space="preserve">-10℃～+45℃；相对湿度：</w:t>
            </w:r>
            <w:r>
              <w:rPr>
                <w:rFonts w:hint="eastAsia" w:ascii="仿宋" w:hAnsi="仿宋" w:eastAsia="仿宋" w:cs="仿宋"/>
                <w:color w:val="auto"/>
                <w:sz w:val="28"/>
                <w:szCs w:val="28"/>
              </w:rPr>
              <w:t xml:space="preserve">(0</w:t>
            </w:r>
            <w:r>
              <w:rPr>
                <w:rFonts w:hint="eastAsia" w:ascii="仿宋" w:hAnsi="仿宋" w:eastAsia="仿宋" w:cs="仿宋"/>
                <w:bCs/>
                <w:color w:val="auto"/>
                <w:sz w:val="28"/>
                <w:szCs w:val="28"/>
              </w:rPr>
              <w:t xml:space="preserve">~95)%RH</w:t>
            </w:r>
            <w:r/>
          </w:p>
        </w:tc>
      </w:tr>
      <w:tr>
        <w:trPr>
          <w:jc w:val="center"/>
          <w:trHeight w:val="387"/>
        </w:trPr>
        <w:tc>
          <w:tcPr>
            <w:shd w:val="clear" w:color="auto" w:fill="auto"/>
            <w:tcW w:w="834" w:type="dxa"/>
            <w:vAlign w:val="center"/>
            <w:textDirection w:val="lrTb"/>
            <w:noWrap w:val="false"/>
          </w:tcPr>
          <w:p>
            <w:pPr>
              <w:jc w:val="center"/>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(2)</w:t>
            </w:r>
            <w:r/>
          </w:p>
        </w:tc>
        <w:tc>
          <w:tcPr>
            <w:shd w:val="clear" w:color="auto" w:fill="auto"/>
            <w:tcW w:w="1556" w:type="dxa"/>
            <w:vAlign w:val="center"/>
            <w:textDirection w:val="lrTb"/>
            <w:noWrap w:val="false"/>
          </w:tcPr>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量程范围</w:t>
            </w:r>
            <w:r/>
          </w:p>
        </w:tc>
        <w:tc>
          <w:tcPr>
            <w:shd w:val="clear" w:color="auto" w:fill="auto"/>
            <w:tcW w:w="6330" w:type="dxa"/>
            <w:vAlign w:val="center"/>
            <w:textDirection w:val="lrTb"/>
            <w:noWrap w:val="false"/>
          </w:tcPr>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FID：0~100000μmol/mol</w:t>
            </w:r>
            <w:r/>
          </w:p>
        </w:tc>
      </w:tr>
      <w:tr>
        <w:trPr>
          <w:jc w:val="center"/>
          <w:trHeight w:val="387"/>
        </w:trPr>
        <w:tc>
          <w:tcPr>
            <w:shd w:val="clear" w:color="auto" w:fill="auto"/>
            <w:tcW w:w="834" w:type="dxa"/>
            <w:vAlign w:val="center"/>
            <w:textDirection w:val="lrTb"/>
            <w:noWrap w:val="false"/>
          </w:tcPr>
          <w:p>
            <w:pPr>
              <w:jc w:val="center"/>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(3)</w:t>
            </w:r>
            <w:r/>
          </w:p>
        </w:tc>
        <w:tc>
          <w:tcPr>
            <w:shd w:val="clear" w:color="auto" w:fill="auto"/>
            <w:tcW w:w="1556" w:type="dxa"/>
            <w:vAlign w:val="center"/>
            <w:textDirection w:val="lrTb"/>
            <w:noWrap w:val="false"/>
          </w:tcPr>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检出限</w:t>
            </w:r>
            <w:r/>
          </w:p>
        </w:tc>
        <w:tc>
          <w:tcPr>
            <w:shd w:val="clear" w:color="auto" w:fill="auto"/>
            <w:tcW w:w="6330" w:type="dxa"/>
            <w:vAlign w:val="center"/>
            <w:textDirection w:val="lrTb"/>
            <w:noWrap w:val="false"/>
          </w:tcPr>
          <w:p>
            <w:pPr>
              <w:ind w:firstLine="56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FID：≤0.3μmol/mol</w:t>
            </w:r>
            <w:r/>
          </w:p>
          <w:p>
            <w:pPr>
              <w:spacing w:line="520" w:lineRule="exact"/>
              <w:rPr>
                <w:rFonts w:hint="eastAsia" w:ascii="仿宋" w:hAnsi="仿宋" w:eastAsia="仿宋" w:cs="仿宋"/>
                <w:bCs/>
                <w:color w:val="auto"/>
                <w:sz w:val="28"/>
                <w:szCs w:val="28"/>
                <w:lang w:eastAsia="zh-CN"/>
              </w:rPr>
            </w:pPr>
            <w:r>
              <w:rPr>
                <w:rFonts w:hint="eastAsia" w:ascii="仿宋" w:hAnsi="仿宋" w:eastAsia="仿宋" w:cs="仿宋"/>
                <w:bCs/>
                <w:color w:val="auto"/>
                <w:sz w:val="28"/>
                <w:szCs w:val="28"/>
                <w:lang w:eastAsia="zh-CN"/>
              </w:rPr>
              <w:t xml:space="preserve">（</w:t>
            </w:r>
            <w:r>
              <w:rPr>
                <w:rFonts w:hint="eastAsia" w:ascii="仿宋" w:hAnsi="仿宋" w:eastAsia="仿宋" w:cs="仿宋"/>
                <w:color w:val="auto"/>
                <w:sz w:val="28"/>
                <w:szCs w:val="28"/>
              </w:rPr>
              <w:t xml:space="preserve">提供</w:t>
            </w:r>
            <w:r>
              <w:rPr>
                <w:rFonts w:hint="eastAsia" w:ascii="仿宋" w:hAnsi="仿宋" w:eastAsia="仿宋" w:cs="仿宋"/>
                <w:bCs/>
                <w:color w:val="auto"/>
                <w:sz w:val="28"/>
                <w:szCs w:val="28"/>
              </w:rPr>
              <w:t xml:space="preserve">第三方检测机构</w:t>
            </w:r>
            <w:r>
              <w:rPr>
                <w:rFonts w:hint="eastAsia" w:ascii="仿宋" w:hAnsi="仿宋" w:eastAsia="仿宋" w:cs="仿宋"/>
                <w:color w:val="auto"/>
                <w:sz w:val="28"/>
                <w:szCs w:val="28"/>
              </w:rPr>
              <w:t xml:space="preserve">出具的CMA检测报告</w:t>
            </w:r>
            <w:r>
              <w:rPr>
                <w:rFonts w:hint="eastAsia" w:ascii="仿宋" w:hAnsi="仿宋" w:eastAsia="仿宋" w:cs="仿宋"/>
                <w:bCs/>
                <w:color w:val="auto"/>
                <w:sz w:val="28"/>
                <w:szCs w:val="28"/>
              </w:rPr>
              <w:t xml:space="preserve">扫描件</w:t>
            </w:r>
            <w:r>
              <w:rPr>
                <w:rFonts w:hint="eastAsia" w:ascii="仿宋" w:hAnsi="仿宋" w:eastAsia="仿宋" w:cs="仿宋"/>
                <w:color w:val="auto"/>
                <w:sz w:val="28"/>
                <w:szCs w:val="28"/>
                <w:lang w:val="zh-CN"/>
              </w:rPr>
              <w:t xml:space="preserve">，并加盖投标人电子签章）</w:t>
            </w:r>
            <w:r/>
          </w:p>
        </w:tc>
      </w:tr>
      <w:tr>
        <w:trPr>
          <w:jc w:val="center"/>
          <w:trHeight w:val="387"/>
        </w:trPr>
        <w:tc>
          <w:tcPr>
            <w:shd w:val="clear" w:color="auto" w:fill="auto"/>
            <w:tcW w:w="834" w:type="dxa"/>
            <w:vAlign w:val="center"/>
            <w:textDirection w:val="lrTb"/>
            <w:noWrap w:val="false"/>
          </w:tcPr>
          <w:p>
            <w:pPr>
              <w:jc w:val="center"/>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(4)</w:t>
            </w:r>
            <w:r/>
          </w:p>
        </w:tc>
        <w:tc>
          <w:tcPr>
            <w:shd w:val="clear" w:color="auto" w:fill="auto"/>
            <w:tcW w:w="1556" w:type="dxa"/>
            <w:vAlign w:val="center"/>
            <w:textDirection w:val="lrTb"/>
            <w:noWrap w:val="false"/>
          </w:tcPr>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重复性</w:t>
            </w:r>
            <w:r/>
          </w:p>
        </w:tc>
        <w:tc>
          <w:tcPr>
            <w:shd w:val="clear" w:color="auto" w:fill="auto"/>
            <w:tcW w:w="6330" w:type="dxa"/>
            <w:vAlign w:val="center"/>
            <w:textDirection w:val="lrTb"/>
            <w:noWrap w:val="false"/>
          </w:tcPr>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FID：≤2%</w:t>
            </w:r>
            <w:r/>
          </w:p>
        </w:tc>
      </w:tr>
      <w:tr>
        <w:trPr>
          <w:jc w:val="center"/>
          <w:trHeight w:val="387"/>
        </w:trPr>
        <w:tc>
          <w:tcPr>
            <w:shd w:val="clear" w:color="auto" w:fill="auto"/>
            <w:tcW w:w="834" w:type="dxa"/>
            <w:vAlign w:val="center"/>
            <w:textDirection w:val="lrTb"/>
            <w:noWrap w:val="false"/>
          </w:tcPr>
          <w:p>
            <w:pPr>
              <w:jc w:val="center"/>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(5)</w:t>
            </w:r>
            <w:r/>
          </w:p>
        </w:tc>
        <w:tc>
          <w:tcPr>
            <w:shd w:val="clear" w:color="auto" w:fill="auto"/>
            <w:tcW w:w="1556" w:type="dxa"/>
            <w:vAlign w:val="center"/>
            <w:textDirection w:val="lrTb"/>
            <w:noWrap w:val="false"/>
          </w:tcPr>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仪器平行性</w:t>
            </w:r>
            <w:r/>
          </w:p>
        </w:tc>
        <w:tc>
          <w:tcPr>
            <w:shd w:val="clear" w:color="auto" w:fill="auto"/>
            <w:tcW w:w="6330" w:type="dxa"/>
            <w:vAlign w:val="center"/>
            <w:textDirection w:val="lrTb"/>
            <w:noWrap w:val="false"/>
          </w:tcPr>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FID：≤2%</w:t>
            </w:r>
            <w:r/>
          </w:p>
        </w:tc>
      </w:tr>
      <w:tr>
        <w:trPr>
          <w:jc w:val="center"/>
          <w:trHeight w:val="387"/>
        </w:trPr>
        <w:tc>
          <w:tcPr>
            <w:shd w:val="clear" w:color="auto" w:fill="auto"/>
            <w:tcW w:w="834" w:type="dxa"/>
            <w:vAlign w:val="center"/>
            <w:textDirection w:val="lrTb"/>
            <w:noWrap w:val="false"/>
          </w:tcPr>
          <w:p>
            <w:pPr>
              <w:jc w:val="center"/>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(6)</w:t>
            </w:r>
            <w:r/>
          </w:p>
        </w:tc>
        <w:tc>
          <w:tcPr>
            <w:shd w:val="clear" w:color="auto" w:fill="auto"/>
            <w:tcW w:w="1556" w:type="dxa"/>
            <w:vAlign w:val="center"/>
            <w:textDirection w:val="lrTb"/>
            <w:noWrap w:val="false"/>
          </w:tcPr>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采样速度</w:t>
            </w:r>
            <w:r/>
          </w:p>
        </w:tc>
        <w:tc>
          <w:tcPr>
            <w:shd w:val="clear" w:color="auto" w:fill="auto"/>
            <w:tcW w:w="6330" w:type="dxa"/>
            <w:vAlign w:val="center"/>
            <w:textDirection w:val="lrTb"/>
            <w:noWrap w:val="false"/>
          </w:tcPr>
          <w:p>
            <w:pPr>
              <w:ind w:firstLine="56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在采样探头入口处，额定为0.5L/min。</w:t>
            </w:r>
            <w:r/>
          </w:p>
        </w:tc>
      </w:tr>
      <w:tr>
        <w:trPr>
          <w:jc w:val="center"/>
          <w:trHeight w:val="387"/>
        </w:trPr>
        <w:tc>
          <w:tcPr>
            <w:shd w:val="clear" w:color="auto" w:fill="auto"/>
            <w:tcW w:w="834" w:type="dxa"/>
            <w:vAlign w:val="center"/>
            <w:textDirection w:val="lrTb"/>
            <w:noWrap w:val="false"/>
          </w:tcPr>
          <w:p>
            <w:pPr>
              <w:jc w:val="center"/>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(7)</w:t>
            </w:r>
            <w:r/>
          </w:p>
        </w:tc>
        <w:tc>
          <w:tcPr>
            <w:shd w:val="clear" w:color="auto" w:fill="auto"/>
            <w:tcW w:w="1556" w:type="dxa"/>
            <w:vAlign w:val="center"/>
            <w:textDirection w:val="lrTb"/>
            <w:noWrap w:val="false"/>
          </w:tcPr>
          <w:p>
            <w:pPr>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重量</w:t>
            </w:r>
            <w:r/>
          </w:p>
        </w:tc>
        <w:tc>
          <w:tcPr>
            <w:shd w:val="clear" w:color="auto" w:fill="auto"/>
            <w:tcW w:w="6330" w:type="dxa"/>
            <w:vAlign w:val="center"/>
            <w:textDirection w:val="lrTb"/>
            <w:noWrap w:val="false"/>
          </w:tcPr>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分析仪总重量≤2kg</w:t>
            </w:r>
            <w:r/>
          </w:p>
        </w:tc>
      </w:tr>
    </w:tbl>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2</w:t>
      </w:r>
      <w:r>
        <w:rPr>
          <w:rFonts w:hint="eastAsia" w:ascii="仿宋" w:hAnsi="仿宋" w:eastAsia="仿宋" w:cs="仿宋"/>
          <w:b/>
          <w:color w:val="auto"/>
          <w:sz w:val="28"/>
          <w:szCs w:val="28"/>
          <w:lang w:val="en-US" w:eastAsia="zh-CN"/>
        </w:rPr>
        <w:t xml:space="preserve">6</w:t>
      </w:r>
      <w:r>
        <w:rPr>
          <w:rFonts w:hint="eastAsia" w:ascii="仿宋" w:hAnsi="仿宋" w:eastAsia="仿宋" w:cs="仿宋"/>
          <w:b/>
          <w:color w:val="auto"/>
          <w:sz w:val="28"/>
          <w:szCs w:val="28"/>
        </w:rPr>
        <w:t xml:space="preserve">、易燃易爆气体检测仪</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 技术要求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 采样方式：泵吸式；</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.1.2 气体种类：一氧化碳（CO）、硫化氢（H2S）、可燃气体（EX）、氧气（O2）；</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.1.3 检测原理：电化学原理；</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.1.4 测量范围：CO：0～1000μmol/mol，H2S：0～100μmol/mol，EX：0～100%LEL，O2：0～30%VOL；</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.1.5 分 辨 率：CO：1μmol/mol，H2S：0.1μmol/mol，EX：1%LEL，O2：0.1%VOL；</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.1.6 响应时间：≤30S（T90）；</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.1.7 检测误差：≤±3%FS或±10%（视具体传感器而定）；</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.1.8 浓度单位：μmol/mol、ppm、mg/m3可一键切换显示，浓度值由系统自动换算；</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.1.9 报警方式：95dB蜂鸣器（@30cm），振动报警以及闪烁红色LED和屏幕上的报警状态指示；</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.1.10 诊断报警以及电量欠压报警，泵堵塞报警；跌倒报警，带有预警和选配实时远程无线通知功能。</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.2 配置要求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.2.1主机 1台；</w:t>
      </w:r>
      <w:r/>
    </w:p>
    <w:p>
      <w:pPr>
        <w:pStyle w:val="2291"/>
        <w:ind w:left="12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6</w:t>
      </w:r>
      <w:r>
        <w:rPr>
          <w:rFonts w:hint="eastAsia" w:ascii="仿宋" w:hAnsi="仿宋" w:eastAsia="仿宋" w:cs="仿宋"/>
          <w:color w:val="auto"/>
          <w:sz w:val="28"/>
          <w:szCs w:val="28"/>
        </w:rPr>
        <w:t xml:space="preserve">.2.2随机附件 1套。</w:t>
      </w:r>
      <w:r/>
    </w:p>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2</w:t>
      </w:r>
      <w:r>
        <w:rPr>
          <w:rFonts w:hint="eastAsia" w:ascii="仿宋" w:hAnsi="仿宋" w:eastAsia="仿宋" w:cs="仿宋"/>
          <w:b/>
          <w:color w:val="auto"/>
          <w:sz w:val="28"/>
          <w:szCs w:val="28"/>
          <w:lang w:val="en-US" w:eastAsia="zh-CN"/>
        </w:rPr>
        <w:t xml:space="preserve">7</w:t>
      </w:r>
      <w:r>
        <w:rPr>
          <w:rFonts w:hint="eastAsia" w:ascii="仿宋" w:hAnsi="仿宋" w:eastAsia="仿宋" w:cs="仿宋"/>
          <w:b/>
          <w:color w:val="auto"/>
          <w:sz w:val="28"/>
          <w:szCs w:val="28"/>
        </w:rPr>
        <w:t xml:space="preserve">、有毒有害气体检测仪</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 技术要求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.1.1 检测气体：氰化氢，磷化氢、PID,氯化氢，光气</w:t>
      </w:r>
      <w:r/>
    </w:p>
    <w:p>
      <w:pPr>
        <w:ind w:firstLine="560"/>
        <w:jc w:val="left"/>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.1.2 量程:0-10ppm,0-100ppm ,0-100ppm,0-100ppm,0-10ppm</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.1.3 分辨率 :0.01ppm，</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.1.4 精度：≤±3%FS或±10%（视具体传感器而定）</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.1.5 响应时间 : ≤30s(T90)</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.1.6 检测原理 : 电化学原理/PID 原理</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.1.7 采样方式：泵吸式，流量可达1L/min，泵的吸力大小有十个档位可调。</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.1.8 浓度单位：μmol/mol ,ppm，mg/m3 等，可一键切换显示，浓度值由仪器内部系统自动换算</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.1.9 显示界面：气体分子式，浓度单位，测量值，时间，电池电量，报警状态，数据记录状态等</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.1.10 报警方式：声、光报警，高低报警值可以任意设置</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.2 配置要求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.2.1主机 1台；</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7</w:t>
      </w:r>
      <w:r>
        <w:rPr>
          <w:rFonts w:hint="eastAsia" w:ascii="仿宋" w:hAnsi="仿宋" w:eastAsia="仿宋" w:cs="仿宋"/>
          <w:color w:val="auto"/>
          <w:sz w:val="28"/>
          <w:szCs w:val="28"/>
        </w:rPr>
        <w:t xml:space="preserve">.2.2随机附件 1套。</w:t>
      </w:r>
      <w:r/>
    </w:p>
    <w:p>
      <w:pPr>
        <w:ind w:firstLine="562"/>
        <w:spacing w:line="520" w:lineRule="exact"/>
        <w:rPr>
          <w:rFonts w:ascii="仿宋" w:hAnsi="仿宋" w:eastAsia="仿宋" w:cs="仿宋"/>
          <w:b/>
          <w:color w:val="auto"/>
          <w:sz w:val="28"/>
          <w:szCs w:val="28"/>
        </w:rPr>
        <w:outlineLvl w:val="3"/>
      </w:pPr>
      <w:r>
        <w:rPr>
          <w:rFonts w:hint="eastAsia" w:ascii="仿宋" w:hAnsi="仿宋" w:eastAsia="仿宋" w:cs="仿宋"/>
          <w:b/>
          <w:color w:val="auto"/>
          <w:sz w:val="28"/>
          <w:szCs w:val="28"/>
        </w:rPr>
        <w:t xml:space="preserve">2</w:t>
      </w:r>
      <w:r>
        <w:rPr>
          <w:rFonts w:hint="eastAsia" w:ascii="仿宋" w:hAnsi="仿宋" w:eastAsia="仿宋" w:cs="仿宋"/>
          <w:b/>
          <w:color w:val="auto"/>
          <w:sz w:val="28"/>
          <w:szCs w:val="28"/>
          <w:lang w:val="en-US" w:eastAsia="zh-CN"/>
        </w:rPr>
        <w:t xml:space="preserve">8</w:t>
      </w:r>
      <w:r>
        <w:rPr>
          <w:rFonts w:hint="eastAsia" w:ascii="仿宋" w:hAnsi="仿宋" w:eastAsia="仿宋" w:cs="仿宋"/>
          <w:b/>
          <w:color w:val="auto"/>
          <w:sz w:val="28"/>
          <w:szCs w:val="28"/>
        </w:rPr>
        <w:t xml:space="preserve">、个人防护包</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 技术要求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.1.1 水上救生设备</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单套配置：包装袋x1，防灾手册x1，防汛救援漂浮绳x1，雨衣套装x1，雨鞋x1，急救包x1，探照灯x1，兵工铲x1，一次性警戒线x2，暖宝宝x5，救生衣x1，毛巾x1，手机防水袋x1，点胶手套x1，口哨x1。</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.1.2 急救器材箱</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单套配置：创口贴x3</w:t>
      </w:r>
      <w:r>
        <w:rPr>
          <w:rFonts w:hint="eastAsia" w:ascii="仿宋" w:hAnsi="仿宋" w:eastAsia="仿宋" w:cs="仿宋"/>
          <w:color w:val="auto"/>
          <w:sz w:val="28"/>
          <w:szCs w:val="28"/>
        </w:rPr>
        <w:t xml:space="preserve">5片，卫生湿巾x2包，碘伏棉棒x20支，酒精棉棒x20支，碘伏消毒片x2片，酒精消毒片x2片，6x400弹性绷带x2卷，8x400弹性绷带x1卷，三角巾x2袋，60ml乙醇消毒液x1瓶，60ml碘伏消毒液x1，棉签x50支，无纺布胶带x1卷，辅料镊x1把，止血带x1卷，口对口呼吸膜x1袋，退热贴x1袋，医用棉球x1袋，安全扣针x5支，圆头剪刀x1把，口罩x10个，口哨x1支，风油精x1瓶，清凉油x1盒，医用垃圾袋x2袋（9寸铝合金箱x1个、肩带x1根、干燥剂x1袋、配置清单x1张、合格证x1张、钥匙x2）。</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 单套配置要求</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.2.1 水上救生设备1套；</w:t>
      </w:r>
      <w:r/>
    </w:p>
    <w:p>
      <w:pPr>
        <w:ind w:firstLine="560"/>
        <w:spacing w:line="520" w:lineRule="exact"/>
        <w:rPr>
          <w:rFonts w:ascii="仿宋" w:hAnsi="仿宋" w:eastAsia="仿宋" w:cs="仿宋"/>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en-US" w:eastAsia="zh-CN"/>
        </w:rPr>
        <w:t xml:space="preserve">8</w:t>
      </w:r>
      <w:r>
        <w:rPr>
          <w:rFonts w:hint="eastAsia" w:ascii="仿宋" w:hAnsi="仿宋" w:eastAsia="仿宋" w:cs="仿宋"/>
          <w:color w:val="auto"/>
          <w:sz w:val="28"/>
          <w:szCs w:val="28"/>
        </w:rPr>
        <w:t xml:space="preserve">.2.2 急救器材箱1套。</w:t>
      </w:r>
      <w:r/>
    </w:p>
    <w:p>
      <w:pPr>
        <w:ind w:firstLine="562"/>
        <w:spacing w:line="520" w:lineRule="exact"/>
        <w:rPr>
          <w:rFonts w:ascii="仿宋" w:hAnsi="仿宋" w:eastAsia="仿宋" w:cs="仿宋"/>
          <w:b/>
          <w:bCs/>
          <w:color w:val="auto"/>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rPr>
        <w:t xml:space="preserve">2</w:t>
      </w:r>
      <w:r>
        <w:rPr>
          <w:rFonts w:hint="eastAsia" w:ascii="仿宋" w:hAnsi="仿宋" w:eastAsia="仿宋" w:cs="仿宋"/>
          <w:b/>
          <w:bCs/>
          <w:color w:val="auto"/>
          <w:sz w:val="28"/>
          <w:szCs w:val="28"/>
          <w:lang w:val="en-US" w:eastAsia="zh-CN"/>
        </w:rPr>
        <w:t xml:space="preserve">9</w:t>
      </w:r>
      <w:r>
        <w:rPr>
          <w:rFonts w:hint="eastAsia" w:ascii="仿宋" w:hAnsi="仿宋" w:eastAsia="仿宋" w:cs="仿宋"/>
          <w:b/>
          <w:bCs/>
          <w:color w:val="auto"/>
          <w:sz w:val="28"/>
          <w:szCs w:val="28"/>
        </w:rPr>
        <w:t xml:space="preserve">、便携式测油仪</w:t>
      </w:r>
      <w:r/>
    </w:p>
    <w:p>
      <w:pPr>
        <w:ind w:firstLine="562"/>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一、技术参数</w:t>
      </w:r>
      <w:r/>
    </w:p>
    <w:p>
      <w:pPr>
        <w:ind w:firstLine="562"/>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1、基本要求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1.1符合国标：“HJ637-2018”《水质 石油类和动植物油的测定 红外分光光度法》 </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1.2应用范围：可用于工业废水和生活污水中的石油类和动植物油类的测定</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1.3系统集成前处理单元、检测单元、数据分析单元</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1.4水样体积读取、试剂定量、萃取、分离、吸附到进样、测试分析、清洗、排废，全流程自动化</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2、技术要求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 符合国标：“HJ637-2018”《水质 石油类和动植物油的测定 红外分光光度法》</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▲2.2 仪器所有部件集合在一个 IP67 拉杆箱体内，抗震便携，整套设备不大于26公斤，适合野外检测；</w:t>
      </w:r>
      <w:r>
        <w:rPr>
          <w:rFonts w:hint="eastAsia" w:ascii="仿宋" w:hAnsi="仿宋" w:eastAsia="仿宋" w:cs="仿宋"/>
          <w:color w:val="auto"/>
          <w:sz w:val="28"/>
          <w:szCs w:val="28"/>
        </w:rPr>
        <w:t xml:space="preserve">（提供实物和重量</w:t>
      </w:r>
      <w:r>
        <w:rPr>
          <w:rFonts w:hint="eastAsia" w:ascii="仿宋" w:hAnsi="仿宋" w:eastAsia="仿宋" w:cs="仿宋"/>
          <w:color w:val="auto"/>
          <w:sz w:val="28"/>
          <w:szCs w:val="28"/>
          <w:lang w:val="en-US" w:eastAsia="zh-CN"/>
        </w:rPr>
        <w:t xml:space="preserve">证明材料</w:t>
      </w:r>
      <w:r>
        <w:rPr>
          <w:rFonts w:hint="eastAsia" w:ascii="仿宋" w:hAnsi="仿宋" w:eastAsia="仿宋" w:cs="仿宋"/>
          <w:color w:val="auto"/>
          <w:sz w:val="28"/>
          <w:szCs w:val="28"/>
          <w:lang w:val="zh-CN"/>
        </w:rPr>
        <w:t xml:space="preserve">并加盖投标人电子签章</w:t>
      </w:r>
      <w:r>
        <w:rPr>
          <w:rFonts w:hint="eastAsia" w:ascii="仿宋" w:hAnsi="仿宋" w:eastAsia="仿宋" w:cs="仿宋"/>
          <w:color w:val="auto"/>
          <w:sz w:val="28"/>
          <w:szCs w:val="28"/>
        </w:rPr>
        <w:t xml:space="preserve">）</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2.3 体积读取、水样萃取、试剂分离、硅酸镁吸附、检测分析、管路清洗全流程自动化；</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2.4 体积量取：为避免交叉污染，须采用非接触式体积自动读取方式，不可使用探针式液位测量等其他接触式测量方式，误差&lt;2%</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2.5 仪器全流程一键式全自动操作：水样体积测量并输入后加注试剂、萃取、分离、除水、吸附、测量、排废、清洗全部自动完成，各步骤之间不需人工干预。仪器自动测量并导入水样体积后，通过精密注射器，注入萃取剂，自动进行萃取，自动转移萃取液并除水，自动通过硅酸镁柱吸附动植物油，自动转移入比色皿，自动检测，自动排废并收集，自动管路清洗。</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▲2.6 采用搅拌萃取方式，搅拌速度可调，萃取时间可调，萃取回收率≥95%；</w:t>
      </w:r>
      <w:r>
        <w:rPr>
          <w:rFonts w:hint="eastAsia" w:ascii="仿宋" w:hAnsi="仿宋" w:eastAsia="仿宋" w:cs="仿宋"/>
          <w:color w:val="auto"/>
          <w:sz w:val="28"/>
          <w:szCs w:val="28"/>
        </w:rPr>
        <w:t xml:space="preserve">（提供调速调时间</w:t>
      </w:r>
      <w:r>
        <w:rPr>
          <w:rFonts w:hint="eastAsia" w:ascii="仿宋" w:hAnsi="仿宋" w:eastAsia="仿宋" w:cs="仿宋"/>
          <w:color w:val="auto"/>
          <w:sz w:val="28"/>
          <w:szCs w:val="28"/>
          <w:lang w:val="en-US" w:eastAsia="zh-CN"/>
        </w:rPr>
        <w:t xml:space="preserve">证明材料</w:t>
      </w:r>
      <w:r>
        <w:rPr>
          <w:rFonts w:hint="eastAsia" w:ascii="仿宋" w:hAnsi="仿宋" w:eastAsia="仿宋" w:cs="仿宋"/>
          <w:color w:val="auto"/>
          <w:sz w:val="28"/>
          <w:szCs w:val="28"/>
          <w:lang w:val="zh-CN"/>
        </w:rPr>
        <w:t xml:space="preserve">并加盖投标人电子签章</w:t>
      </w:r>
      <w:r>
        <w:rPr>
          <w:rFonts w:hint="eastAsia" w:ascii="仿宋" w:hAnsi="仿宋" w:eastAsia="仿宋" w:cs="仿宋"/>
          <w:color w:val="auto"/>
          <w:sz w:val="28"/>
          <w:szCs w:val="28"/>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2.7 具备硅酸镁装置切换功能：设备可自动切换另一硅酸镁装置使用</w:t>
      </w:r>
      <w:r>
        <w:rPr>
          <w:rFonts w:hint="eastAsia" w:ascii="仿宋" w:hAnsi="仿宋" w:eastAsia="仿宋" w:cs="仿宋"/>
          <w:color w:val="auto"/>
          <w:sz w:val="28"/>
          <w:szCs w:val="28"/>
          <w:lang w:eastAsia="zh-CN"/>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2.8 设备集成有废液回收装置，已测试完的废四氯乙烯试剂自动进入指定废液瓶收集</w:t>
      </w:r>
      <w:r>
        <w:rPr>
          <w:rFonts w:hint="eastAsia" w:ascii="仿宋" w:hAnsi="仿宋" w:eastAsia="仿宋" w:cs="仿宋"/>
          <w:color w:val="auto"/>
          <w:sz w:val="28"/>
          <w:szCs w:val="28"/>
          <w:lang w:eastAsia="zh-CN"/>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2.9  分离方式：萃取、分离、隔水膜三次分离</w:t>
      </w:r>
      <w:r>
        <w:rPr>
          <w:rFonts w:hint="eastAsia" w:ascii="仿宋" w:hAnsi="仿宋" w:eastAsia="仿宋" w:cs="仿宋"/>
          <w:color w:val="auto"/>
          <w:sz w:val="28"/>
          <w:szCs w:val="28"/>
          <w:lang w:eastAsia="zh-CN"/>
        </w:rPr>
        <w:t xml:space="preserve">；</w:t>
      </w:r>
      <w:r/>
    </w:p>
    <w:p>
      <w:pPr>
        <w:ind w:left="183"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2.10 自动配标：自动进行标准曲线的配置，线性&gt;0.9995</w:t>
      </w:r>
      <w:r/>
    </w:p>
    <w:p>
      <w:pPr>
        <w:ind w:left="183"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▲2.11 自动稀释：智能识别高浓度样品，并启动自动稀释流程，保证测试结果的准确度，能提供至少3种不同稀释倍数，便于不同样品使</w:t>
      </w:r>
      <w:r>
        <w:rPr>
          <w:rFonts w:hint="eastAsia" w:ascii="仿宋" w:hAnsi="仿宋" w:eastAsia="仿宋" w:cs="仿宋"/>
          <w:color w:val="auto"/>
          <w:sz w:val="28"/>
          <w:szCs w:val="28"/>
        </w:rPr>
        <w:t xml:space="preserve">用；（提供操作软件界面截图</w:t>
      </w:r>
      <w:r>
        <w:rPr>
          <w:rFonts w:hint="eastAsia" w:ascii="仿宋" w:hAnsi="仿宋" w:eastAsia="仿宋" w:cs="仿宋"/>
          <w:color w:val="auto"/>
          <w:sz w:val="28"/>
          <w:szCs w:val="28"/>
          <w:lang w:val="zh-CN"/>
        </w:rPr>
        <w:t xml:space="preserve">并加盖投标人电子签章</w:t>
      </w:r>
      <w:r>
        <w:rPr>
          <w:rFonts w:hint="eastAsia" w:ascii="仿宋" w:hAnsi="仿宋" w:eastAsia="仿宋" w:cs="仿宋"/>
          <w:color w:val="auto"/>
          <w:sz w:val="28"/>
          <w:szCs w:val="28"/>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2.12 管路自动清洗：测试过程中对管路自动清洗，避免样品间交叉污染</w:t>
      </w:r>
      <w:r>
        <w:rPr>
          <w:rFonts w:hint="eastAsia" w:ascii="仿宋" w:hAnsi="仿宋" w:eastAsia="仿宋" w:cs="仿宋"/>
          <w:color w:val="auto"/>
          <w:sz w:val="28"/>
          <w:szCs w:val="28"/>
          <w:lang w:eastAsia="zh-CN"/>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2.13 自动监测预警：自动监测萃取剂余量、硅酸镁余量与仪器运行状态，试剂余量不足时，软件提供预警功能，仪器发生故障时自动报警并停止运转</w:t>
      </w:r>
      <w:r>
        <w:rPr>
          <w:rFonts w:hint="eastAsia" w:ascii="仿宋" w:hAnsi="仿宋" w:eastAsia="仿宋" w:cs="仿宋"/>
          <w:color w:val="auto"/>
          <w:sz w:val="28"/>
          <w:szCs w:val="28"/>
          <w:lang w:eastAsia="zh-CN"/>
        </w:rPr>
        <w:t xml:space="preserve">；</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2.14 采样方式：配备专用采样器、采样瓶及采样箱，可现场采样，无需转移可直接上机自动测量，采样器符合石油类采样规范的要求。（提供采样器实物</w:t>
      </w:r>
      <w:r>
        <w:rPr>
          <w:rFonts w:hint="eastAsia" w:ascii="仿宋" w:hAnsi="仿宋" w:eastAsia="仿宋" w:cs="仿宋"/>
          <w:color w:val="auto"/>
          <w:sz w:val="28"/>
          <w:szCs w:val="28"/>
          <w:lang w:val="en-US" w:eastAsia="zh-CN"/>
        </w:rPr>
        <w:t xml:space="preserve">证明材料</w:t>
      </w:r>
      <w:r>
        <w:rPr>
          <w:rFonts w:hint="eastAsia" w:ascii="仿宋" w:hAnsi="仿宋" w:eastAsia="仿宋" w:cs="仿宋"/>
          <w:color w:val="auto"/>
          <w:sz w:val="28"/>
          <w:szCs w:val="28"/>
          <w:lang w:val="zh-CN"/>
        </w:rPr>
        <w:t xml:space="preserve">并加盖投标人电子签章</w:t>
      </w:r>
      <w:r>
        <w:rPr>
          <w:rFonts w:hint="eastAsia" w:ascii="仿宋" w:hAnsi="仿宋" w:eastAsia="仿宋" w:cs="仿宋"/>
          <w:color w:val="auto"/>
          <w:sz w:val="28"/>
          <w:szCs w:val="28"/>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2.15 进样模式灵活：即可自动进样、亦可手动进样，用户可根据需要快速切换</w:t>
      </w:r>
      <w:r>
        <w:rPr>
          <w:rFonts w:hint="eastAsia" w:ascii="仿宋" w:hAnsi="仿宋" w:eastAsia="仿宋" w:cs="仿宋"/>
          <w:color w:val="auto"/>
          <w:sz w:val="28"/>
          <w:szCs w:val="28"/>
          <w:lang w:eastAsia="zh-CN"/>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2.16 设备需具有四氯乙烯试剂验收功能，结果需在数据报告中显示</w:t>
      </w:r>
      <w:r>
        <w:rPr>
          <w:rFonts w:hint="eastAsia" w:ascii="仿宋" w:hAnsi="仿宋" w:eastAsia="仿宋" w:cs="仿宋"/>
          <w:color w:val="auto"/>
          <w:sz w:val="28"/>
          <w:szCs w:val="28"/>
          <w:lang w:eastAsia="zh-CN"/>
        </w:rPr>
        <w:t xml:space="preserve">；</w:t>
      </w:r>
      <w:r/>
    </w:p>
    <w:p>
      <w:pPr>
        <w:ind w:left="183"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▲2.17 软件样品测试需有谱图显示，数据报告需数据与谱图相对应。（提供软件界面截图</w:t>
      </w:r>
      <w:r>
        <w:rPr>
          <w:rFonts w:hint="eastAsia" w:ascii="仿宋" w:hAnsi="仿宋" w:eastAsia="仿宋" w:cs="仿宋"/>
          <w:color w:val="auto"/>
          <w:sz w:val="28"/>
          <w:szCs w:val="28"/>
          <w:lang w:val="zh-CN"/>
        </w:rPr>
        <w:t xml:space="preserve">并加盖投标人电子签章</w:t>
      </w:r>
      <w:r>
        <w:rPr>
          <w:rFonts w:hint="eastAsia" w:ascii="仿宋" w:hAnsi="仿宋" w:eastAsia="仿宋" w:cs="仿宋"/>
          <w:color w:val="auto"/>
          <w:sz w:val="28"/>
          <w:szCs w:val="28"/>
        </w:rPr>
        <w:t xml:space="preserve">）</w:t>
      </w:r>
      <w:r/>
    </w:p>
    <w:p>
      <w:pPr>
        <w:ind w:left="183"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2.18 支持电池供电和220V直接供电两种方式（非220V给电池充电，电池给仪器供电）</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2.19 操作方式：不低于 10 英寸windows触屏平板电脑</w:t>
      </w:r>
      <w:r>
        <w:rPr>
          <w:rFonts w:hint="eastAsia" w:ascii="仿宋" w:hAnsi="仿宋" w:eastAsia="仿宋" w:cs="仿宋"/>
          <w:color w:val="auto"/>
          <w:sz w:val="28"/>
          <w:szCs w:val="28"/>
          <w:lang w:eastAsia="zh-CN"/>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2.20 平板电脑采用磁吸悬浮固定方式，可自由调节操作角度</w:t>
      </w:r>
      <w:r>
        <w:rPr>
          <w:rFonts w:hint="eastAsia" w:ascii="仿宋" w:hAnsi="仿宋" w:eastAsia="仿宋" w:cs="仿宋"/>
          <w:color w:val="auto"/>
          <w:sz w:val="28"/>
          <w:szCs w:val="28"/>
          <w:lang w:eastAsia="zh-CN"/>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2.21 专用分析软件系统：软件集样品信息录入、扫描采集、计算分析于一体多功能软件，自主开发双系统模式，分别满足四氯化碳或四氯乙烯做萃取剂的使用方法</w:t>
      </w:r>
      <w:r>
        <w:rPr>
          <w:rFonts w:hint="eastAsia" w:ascii="仿宋" w:hAnsi="仿宋" w:eastAsia="仿宋" w:cs="仿宋"/>
          <w:color w:val="auto"/>
          <w:sz w:val="28"/>
          <w:szCs w:val="28"/>
          <w:lang w:eastAsia="zh-CN"/>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2.22 采样瓶：棕色广口瓶，样品不转移</w:t>
      </w:r>
      <w:r>
        <w:rPr>
          <w:rFonts w:hint="eastAsia" w:ascii="仿宋" w:hAnsi="仿宋" w:eastAsia="仿宋" w:cs="仿宋"/>
          <w:color w:val="auto"/>
          <w:sz w:val="28"/>
          <w:szCs w:val="28"/>
          <w:lang w:eastAsia="zh-CN"/>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2.23 水样体积：0-650 毫升（任意）</w:t>
      </w:r>
      <w:r>
        <w:rPr>
          <w:rFonts w:hint="eastAsia" w:ascii="仿宋" w:hAnsi="仿宋" w:eastAsia="仿宋" w:cs="仿宋"/>
          <w:color w:val="auto"/>
          <w:sz w:val="28"/>
          <w:szCs w:val="28"/>
          <w:lang w:eastAsia="zh-CN"/>
        </w:rPr>
        <w:t xml:space="preserve">；</w:t>
      </w:r>
      <w:r/>
    </w:p>
    <w:p>
      <w:pPr>
        <w:ind w:left="189"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2.24 校正方法：系数校正、标准曲线校正</w:t>
      </w:r>
      <w:r>
        <w:rPr>
          <w:rFonts w:hint="eastAsia" w:ascii="仿宋" w:hAnsi="仿宋" w:eastAsia="仿宋" w:cs="仿宋"/>
          <w:color w:val="auto"/>
          <w:sz w:val="28"/>
          <w:szCs w:val="28"/>
          <w:lang w:eastAsia="zh-CN"/>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2.25 波数范围：3400cm</w:t>
      </w:r>
      <w:r>
        <w:rPr>
          <w:rFonts w:hint="eastAsia" w:ascii="仿宋" w:hAnsi="仿宋" w:eastAsia="仿宋" w:cs="仿宋"/>
          <w:color w:val="auto"/>
          <w:sz w:val="28"/>
          <w:szCs w:val="28"/>
          <w:vertAlign w:val="superscript"/>
        </w:rPr>
        <w:t xml:space="preserve">-1</w:t>
      </w:r>
      <w:r>
        <w:rPr>
          <w:rFonts w:hint="eastAsia" w:ascii="仿宋" w:hAnsi="仿宋" w:eastAsia="仿宋" w:cs="仿宋"/>
          <w:color w:val="auto"/>
          <w:sz w:val="28"/>
          <w:szCs w:val="28"/>
        </w:rPr>
        <w:t xml:space="preserve">～2400cm</w:t>
      </w:r>
      <w:r>
        <w:rPr>
          <w:rFonts w:hint="eastAsia" w:ascii="仿宋" w:hAnsi="仿宋" w:eastAsia="仿宋" w:cs="仿宋"/>
          <w:color w:val="auto"/>
          <w:sz w:val="28"/>
          <w:szCs w:val="28"/>
          <w:vertAlign w:val="superscript"/>
        </w:rPr>
        <w:t xml:space="preserve">-1</w:t>
      </w:r>
      <w:r>
        <w:rPr>
          <w:rFonts w:hint="eastAsia" w:ascii="仿宋" w:hAnsi="仿宋" w:eastAsia="仿宋" w:cs="仿宋"/>
          <w:color w:val="auto"/>
          <w:sz w:val="28"/>
          <w:szCs w:val="28"/>
        </w:rPr>
        <w:t xml:space="preserve">（即波长范围2941nm～4167nm）</w:t>
      </w:r>
      <w:r>
        <w:rPr>
          <w:rFonts w:hint="eastAsia" w:ascii="仿宋" w:hAnsi="仿宋" w:eastAsia="仿宋" w:cs="仿宋"/>
          <w:color w:val="auto"/>
          <w:sz w:val="28"/>
          <w:szCs w:val="28"/>
          <w:lang w:eastAsia="zh-CN"/>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2.26 吸光度范围：（0.0000～2.0000）AU，即透光率为（100～1）%T</w:t>
      </w:r>
      <w:r>
        <w:rPr>
          <w:rFonts w:hint="eastAsia" w:ascii="仿宋" w:hAnsi="仿宋" w:eastAsia="仿宋" w:cs="仿宋"/>
          <w:color w:val="auto"/>
          <w:sz w:val="28"/>
          <w:szCs w:val="28"/>
          <w:lang w:eastAsia="zh-CN"/>
        </w:rPr>
        <w:t xml:space="preserve">；</w:t>
      </w:r>
      <w:r/>
    </w:p>
    <w:p>
      <w:pPr>
        <w:ind w:left="183"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2.27 测量范围：0-64000mg/L（超量程可自动稀释）</w:t>
      </w:r>
      <w:r/>
    </w:p>
    <w:p>
      <w:pPr>
        <w:ind w:left="183"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2.28 分辨率：≤0.005mg/L</w:t>
      </w:r>
      <w:r/>
    </w:p>
    <w:p>
      <w:pPr>
        <w:ind w:left="183"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2.29 方法检出限：0.06mg/L</w:t>
      </w:r>
      <w:r/>
    </w:p>
    <w:p>
      <w:pPr>
        <w:ind w:left="183"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2.30 曲线线性：&gt;0.9995</w:t>
      </w:r>
      <w:r/>
    </w:p>
    <w:p>
      <w:pPr>
        <w:ind w:left="183"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2.31 重现性：RSD&lt;1%</w:t>
      </w:r>
      <w:r/>
    </w:p>
    <w:p>
      <w:pPr>
        <w:ind w:left="183"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2.32 准确度：±1.5%</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2.33 测量时间：小于 10 分钟一个水样</w:t>
      </w:r>
      <w:r>
        <w:rPr>
          <w:rFonts w:hint="eastAsia" w:ascii="仿宋" w:hAnsi="仿宋" w:eastAsia="仿宋" w:cs="仿宋"/>
          <w:color w:val="auto"/>
          <w:sz w:val="28"/>
          <w:szCs w:val="28"/>
          <w:lang w:eastAsia="zh-CN"/>
        </w:rPr>
        <w:t xml:space="preserve">；</w:t>
      </w:r>
      <w:r/>
    </w:p>
    <w:p>
      <w:pPr>
        <w:ind w:left="183" w:firstLine="560"/>
        <w:spacing w:line="520" w:lineRule="exact"/>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2.34 分析软件：具有校正、分析、计算、报告打印及导出等功能</w:t>
      </w:r>
      <w:r>
        <w:rPr>
          <w:rFonts w:hint="eastAsia" w:ascii="仿宋" w:hAnsi="仿宋" w:eastAsia="仿宋" w:cs="仿宋"/>
          <w:color w:val="auto"/>
          <w:sz w:val="28"/>
          <w:szCs w:val="28"/>
          <w:lang w:eastAsia="zh-CN"/>
        </w:rPr>
        <w:t xml:space="preserve">；</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二、配置清单</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1、全自动便携式红外测油仪，1 台；</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2、10寸Windows平板电脑，1 台；</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3、除水膜，50片；</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4、4CM石英比色皿，1盒；</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5、600ML 棕色广口样品瓶，2个；</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6、500ML 棕色试剂瓶，1 个；</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7、500ML 透明废液瓶（配孔），1 个；</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8、硅酸镁柱，2 根；</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9、无线键鼠套装，1 套；</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10、USB 扩展HUB，1个；</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11、采样装置，1套。</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lang w:val="zh-CN"/>
        </w:rPr>
        <w:t xml:space="preserve">★</w:t>
      </w:r>
      <w:r>
        <w:rPr>
          <w:rFonts w:hint="eastAsia" w:ascii="仿宋" w:hAnsi="仿宋" w:eastAsia="仿宋" w:cs="仿宋"/>
          <w:b/>
          <w:bCs/>
          <w:color w:val="auto"/>
          <w:sz w:val="28"/>
          <w:szCs w:val="28"/>
        </w:rPr>
        <w:t xml:space="preserve">四、质保期限</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VOCs</w:t>
      </w:r>
      <w:r>
        <w:rPr>
          <w:rFonts w:hint="eastAsia" w:ascii="仿宋" w:hAnsi="仿宋" w:eastAsia="仿宋" w:cs="仿宋"/>
          <w:color w:val="auto"/>
          <w:sz w:val="28"/>
          <w:szCs w:val="28"/>
          <w:lang w:val="zh-CN"/>
        </w:rPr>
        <w:t xml:space="preserve">走航系统自供货安装调试完毕并通过验收之日起</w:t>
      </w:r>
      <w:r>
        <w:rPr>
          <w:rFonts w:hint="eastAsia" w:ascii="仿宋" w:hAnsi="仿宋" w:eastAsia="仿宋" w:cs="仿宋"/>
          <w:color w:val="auto"/>
          <w:sz w:val="28"/>
          <w:szCs w:val="28"/>
        </w:rPr>
        <w:t xml:space="preserve">整体免费质保期限</w:t>
      </w:r>
      <w:r>
        <w:rPr>
          <w:rFonts w:hint="eastAsia" w:ascii="仿宋" w:hAnsi="仿宋" w:eastAsia="仿宋" w:cs="仿宋"/>
          <w:color w:val="auto"/>
          <w:sz w:val="28"/>
          <w:szCs w:val="28"/>
          <w:lang w:val="zh-CN"/>
        </w:rPr>
        <w:t xml:space="preserve">5年，</w:t>
      </w:r>
      <w:r>
        <w:rPr>
          <w:rFonts w:hint="eastAsia" w:ascii="仿宋" w:hAnsi="仿宋" w:eastAsia="仿宋" w:cs="仿宋"/>
          <w:color w:val="auto"/>
          <w:sz w:val="28"/>
          <w:szCs w:val="28"/>
        </w:rPr>
        <w:t xml:space="preserve">气相分子分析仪整体免费质保期限2年，</w:t>
      </w:r>
      <w:r>
        <w:rPr>
          <w:rFonts w:hint="eastAsia" w:ascii="仿宋" w:hAnsi="仿宋" w:eastAsia="仿宋" w:cs="仿宋"/>
          <w:color w:val="auto"/>
          <w:sz w:val="28"/>
          <w:szCs w:val="28"/>
          <w:lang w:val="zh-CN"/>
        </w:rPr>
        <w:t xml:space="preserve">其他设备</w:t>
      </w:r>
      <w:r>
        <w:rPr>
          <w:rFonts w:hint="eastAsia" w:ascii="仿宋" w:hAnsi="仿宋" w:eastAsia="仿宋" w:cs="仿宋"/>
          <w:color w:val="auto"/>
          <w:sz w:val="28"/>
          <w:szCs w:val="28"/>
        </w:rPr>
        <w:t xml:space="preserve">整体免费质保期限1年。免费质保期间，中标人免费包维修、保养、安检、调换等；对于采购人人为原因造成的故障，中标人只收取维保成本费用。</w:t>
      </w:r>
      <w:r/>
    </w:p>
    <w:p>
      <w:pPr>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五、售后服务要求</w:t>
      </w:r>
      <w:r/>
    </w:p>
    <w:p>
      <w:pPr>
        <w:ind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1、投标人提供质保期外产品主要零、部、配件及易损件、消耗品价格清单。</w:t>
      </w:r>
      <w:r/>
    </w:p>
    <w:p>
      <w:pPr>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2、安装和调试:中标人负责派技术人员到现场进行安装调试，直至验收合格，</w:t>
      </w:r>
      <w:r>
        <w:rPr>
          <w:rFonts w:hint="eastAsia" w:ascii="仿宋" w:hAnsi="仿宋" w:eastAsia="仿宋" w:cs="仿宋"/>
          <w:color w:val="auto"/>
          <w:sz w:val="28"/>
          <w:szCs w:val="28"/>
        </w:rPr>
        <w:t xml:space="preserve">部分产品（如生物安全柜等）安装到位可能涉及拆卸门窗、更改电气线路等，需中标人负责，安装不得影响原实验室性能</w:t>
      </w:r>
      <w:r>
        <w:rPr>
          <w:rFonts w:hint="eastAsia" w:ascii="仿宋" w:hAnsi="仿宋" w:eastAsia="仿宋" w:cs="仿宋"/>
          <w:color w:val="auto"/>
          <w:sz w:val="28"/>
          <w:szCs w:val="28"/>
          <w:lang w:val="zh-CN"/>
        </w:rPr>
        <w:t xml:space="preserve">；中标人应在货物运抵现场一周前，向采购人提供安装调试及运</w:t>
      </w:r>
      <w:r>
        <w:rPr>
          <w:rFonts w:hint="eastAsia" w:ascii="仿宋" w:hAnsi="仿宋" w:eastAsia="仿宋" w:cs="仿宋"/>
          <w:color w:val="auto"/>
          <w:sz w:val="28"/>
          <w:szCs w:val="28"/>
          <w:lang w:val="zh-CN"/>
        </w:rPr>
        <w:t xml:space="preserve">行的进度计划表。</w:t>
      </w:r>
      <w:r/>
    </w:p>
    <w:p>
      <w:pPr>
        <w:ind w:firstLine="560"/>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3、技术服务:提供快捷、周到、规范的技术服务，仪器出现故障时，供货或服务商维修人员在接到通知后</w:t>
      </w:r>
      <w:r>
        <w:rPr>
          <w:rFonts w:hint="eastAsia" w:ascii="仿宋" w:hAnsi="仿宋" w:eastAsia="仿宋" w:cs="仿宋"/>
          <w:color w:val="auto"/>
          <w:sz w:val="28"/>
          <w:szCs w:val="28"/>
        </w:rPr>
        <w:t xml:space="preserve">4</w:t>
      </w:r>
      <w:r>
        <w:rPr>
          <w:rFonts w:hint="eastAsia" w:ascii="仿宋" w:hAnsi="仿宋" w:eastAsia="仿宋" w:cs="仿宋"/>
          <w:color w:val="auto"/>
          <w:sz w:val="28"/>
          <w:szCs w:val="28"/>
          <w:lang w:val="zh-CN"/>
        </w:rPr>
        <w:t xml:space="preserve">小时内响应，48小时内到现场维修。提供仪器设备详细的操作手册。</w:t>
      </w:r>
      <w:r/>
    </w:p>
    <w:p>
      <w:pPr>
        <w:pStyle w:val="2430"/>
        <w:ind w:firstLine="562"/>
        <w:spacing w:line="520" w:lineRule="exact"/>
        <w:rPr>
          <w:rStyle w:val="2282"/>
          <w:rFonts w:ascii="仿宋" w:hAnsi="仿宋" w:eastAsia="仿宋" w:cs="仿宋"/>
          <w:b/>
          <w:bCs/>
          <w:color w:val="auto"/>
          <w:sz w:val="28"/>
          <w:szCs w:val="28"/>
        </w:rPr>
      </w:pPr>
      <w:r>
        <w:rPr>
          <w:rStyle w:val="2282"/>
          <w:rFonts w:hint="eastAsia" w:ascii="仿宋" w:hAnsi="仿宋" w:eastAsia="仿宋" w:cs="仿宋"/>
          <w:b/>
          <w:bCs/>
          <w:color w:val="auto"/>
          <w:sz w:val="28"/>
          <w:szCs w:val="28"/>
        </w:rPr>
        <w:t xml:space="preserve">六、商务部分</w:t>
      </w:r>
      <w:r/>
    </w:p>
    <w:p>
      <w:pPr>
        <w:ind w:firstLine="560"/>
        <w:spacing w:line="520" w:lineRule="exact"/>
        <w:rPr>
          <w:rFonts w:ascii="仿宋" w:hAnsi="仿宋" w:eastAsia="仿宋" w:cs="仿宋"/>
          <w:color w:val="auto"/>
          <w:sz w:val="28"/>
          <w:szCs w:val="28"/>
        </w:rPr>
      </w:pPr>
      <w:r>
        <w:rPr>
          <w:rStyle w:val="2282"/>
          <w:rFonts w:hint="eastAsia" w:ascii="仿宋" w:hAnsi="仿宋" w:eastAsia="仿宋" w:cs="仿宋"/>
          <w:color w:val="auto"/>
          <w:sz w:val="28"/>
          <w:szCs w:val="28"/>
        </w:rPr>
        <w:t xml:space="preserve">★1、供货时间：</w:t>
      </w:r>
      <w:r>
        <w:rPr>
          <w:rFonts w:hint="eastAsia" w:ascii="仿宋" w:hAnsi="仿宋" w:eastAsia="仿宋" w:cs="仿宋"/>
          <w:bCs/>
          <w:color w:val="auto"/>
          <w:sz w:val="28"/>
          <w:szCs w:val="28"/>
        </w:rPr>
        <w:t xml:space="preserve">合同签订后45日内供货、安装、调试到位。</w:t>
      </w:r>
      <w:r/>
    </w:p>
    <w:p>
      <w:pPr>
        <w:pStyle w:val="2430"/>
        <w:ind w:firstLine="560"/>
        <w:spacing w:line="520" w:lineRule="exact"/>
        <w:rPr>
          <w:rStyle w:val="2282"/>
          <w:rFonts w:ascii="仿宋" w:hAnsi="仿宋" w:eastAsia="仿宋" w:cs="仿宋"/>
          <w:color w:val="auto"/>
          <w:sz w:val="28"/>
          <w:szCs w:val="28"/>
        </w:rPr>
      </w:pPr>
      <w:r>
        <w:rPr>
          <w:rStyle w:val="2282"/>
          <w:rFonts w:hint="eastAsia" w:ascii="仿宋" w:hAnsi="仿宋" w:eastAsia="仿宋" w:cs="仿宋"/>
          <w:color w:val="auto"/>
          <w:sz w:val="28"/>
          <w:szCs w:val="28"/>
        </w:rPr>
        <w:t xml:space="preserve">2、供货地点：由采购人指定。</w:t>
      </w:r>
      <w:r/>
    </w:p>
    <w:p>
      <w:pPr>
        <w:pStyle w:val="809"/>
        <w:ind w:firstLine="560"/>
        <w:spacing w:line="520" w:lineRule="exact"/>
        <w:rPr>
          <w:rFonts w:ascii="仿宋" w:hAnsi="仿宋" w:eastAsia="仿宋" w:cs="仿宋"/>
          <w:color w:val="auto"/>
          <w:sz w:val="52"/>
          <w:szCs w:val="52"/>
        </w:rPr>
      </w:pPr>
      <w:r>
        <w:rPr>
          <w:rStyle w:val="2282"/>
          <w:rFonts w:hint="eastAsia" w:ascii="仿宋" w:hAnsi="仿宋" w:eastAsia="仿宋" w:cs="仿宋"/>
          <w:color w:val="auto"/>
          <w:sz w:val="28"/>
          <w:szCs w:val="28"/>
        </w:rPr>
        <w:t xml:space="preserve">3、付款方式：</w:t>
      </w:r>
      <w:r>
        <w:rPr>
          <w:rFonts w:hint="eastAsia" w:ascii="仿宋" w:hAnsi="仿宋" w:eastAsia="仿宋" w:cs="仿宋"/>
          <w:color w:val="auto"/>
          <w:sz w:val="28"/>
          <w:szCs w:val="28"/>
        </w:rPr>
        <w:t xml:space="preserve">合同签订后，支付合同总价的50%作为本项目的预付款；供货结束验收合格后，付清余款（不计利息）。</w:t>
      </w:r>
      <w:r>
        <w:rPr>
          <w:rFonts w:hint="eastAsia" w:ascii="仿宋" w:hAnsi="仿宋" w:eastAsia="仿宋" w:cs="仿宋"/>
          <w:color w:val="auto"/>
          <w:sz w:val="28"/>
          <w:szCs w:val="28"/>
        </w:rPr>
        <w:t xml:space="preserve">每次付款前中标单位须提供正规发票。</w:t>
      </w:r>
      <w:bookmarkEnd w:id="11"/>
      <w:r/>
      <w:bookmarkEnd w:id="12"/>
      <w:r/>
      <w:r/>
    </w:p>
    <w:p>
      <w:pPr>
        <w:pStyle w:val="809"/>
        <w:ind w:firstLine="562"/>
        <w:spacing w:line="520" w:lineRule="exact"/>
        <w:rPr>
          <w:rFonts w:ascii="仿宋" w:hAnsi="仿宋" w:eastAsia="仿宋" w:cs="仿宋"/>
          <w:b/>
          <w:bCs/>
          <w:color w:val="auto"/>
          <w:sz w:val="28"/>
          <w:szCs w:val="28"/>
        </w:rPr>
      </w:pPr>
      <w:r/>
      <w:bookmarkStart w:id="15" w:name="_Toc455416578"/>
      <w:r>
        <w:rPr>
          <w:rFonts w:hint="eastAsia" w:ascii="仿宋" w:hAnsi="仿宋" w:eastAsia="仿宋" w:cs="仿宋"/>
          <w:b/>
          <w:bCs/>
          <w:color w:val="auto"/>
          <w:sz w:val="28"/>
          <w:szCs w:val="28"/>
        </w:rPr>
        <w:t xml:space="preserve">七、中标人对商品的包装应按照“财办库〔2020〕123号《关于印发《商品包装政府采购需求标准（试行）》、《快递包装政府采购需求标准（试行）》的通知》”执行。涉及设备运维参考《绿色数据中心政府采购需求标准（试行）》（财库【2023】7号文）执行。中标人在供货、安装过程中能到做到低碳物流、环保节约、提高资源利用率。</w:t>
      </w:r>
      <w:r/>
    </w:p>
    <w:p>
      <w:pPr>
        <w:pStyle w:val="809"/>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八、本项目采购标的对应的中小企业划分标准所属行业为</w:t>
      </w:r>
      <w:r>
        <w:rPr>
          <w:rFonts w:hint="eastAsia" w:ascii="仿宋" w:hAnsi="仿宋" w:eastAsia="仿宋" w:cs="仿宋"/>
          <w:b/>
          <w:bCs/>
          <w:color w:val="auto"/>
          <w:sz w:val="28"/>
          <w:szCs w:val="28"/>
          <w:u w:val="single"/>
        </w:rPr>
        <w:t xml:space="preserve">工业</w:t>
      </w:r>
      <w:r>
        <w:rPr>
          <w:rFonts w:hint="eastAsia" w:ascii="仿宋" w:hAnsi="仿宋" w:eastAsia="仿宋" w:cs="仿宋"/>
          <w:b/>
          <w:bCs/>
          <w:color w:val="auto"/>
          <w:sz w:val="28"/>
          <w:szCs w:val="28"/>
        </w:rPr>
        <w:t xml:space="preserve">。</w:t>
      </w:r>
      <w:r/>
    </w:p>
    <w:p>
      <w:pPr>
        <w:pStyle w:val="809"/>
        <w:ind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九、执行标准: 通过国家相关产品质量认证。本项目其他未提及的技术要求应当符合国家强制性标准（如没有国家强制性标准的则按行业标准执行）的要求。</w:t>
      </w:r>
      <w:r/>
    </w:p>
    <w:p>
      <w:pPr>
        <w:pStyle w:val="2399"/>
        <w:ind w:firstLine="0"/>
        <w:jc w:val="both"/>
        <w:spacing w:line="520" w:lineRule="exact"/>
        <w:tabs>
          <w:tab w:val="left" w:pos="1550" w:leader="none"/>
        </w:tabs>
        <w:rPr>
          <w:rFonts w:ascii="仿宋" w:hAnsi="仿宋" w:eastAsia="仿宋" w:cs="仿宋"/>
          <w:b/>
          <w:bCs/>
          <w:color w:val="auto"/>
          <w:lang w:val="en-US" w:eastAsia="zh-CN"/>
        </w:rPr>
      </w:pPr>
      <w:r>
        <w:rPr>
          <w:rFonts w:ascii="仿宋" w:hAnsi="仿宋" w:eastAsia="仿宋" w:cs="仿宋"/>
          <w:b/>
          <w:bCs/>
          <w:color w:val="auto"/>
          <w:lang w:val="en-US" w:eastAsia="zh-CN"/>
        </w:rPr>
      </w:r>
      <w:r/>
    </w:p>
    <w:p>
      <w:pPr>
        <w:pStyle w:val="2399"/>
        <w:ind w:firstLine="0"/>
        <w:jc w:val="both"/>
        <w:spacing w:line="520" w:lineRule="exact"/>
        <w:tabs>
          <w:tab w:val="left" w:pos="1550" w:leader="none"/>
        </w:tabs>
        <w:rPr>
          <w:rFonts w:ascii="仿宋" w:hAnsi="仿宋" w:eastAsia="仿宋" w:cs="仿宋"/>
          <w:b/>
          <w:bCs/>
          <w:color w:val="auto"/>
          <w:lang w:val="en-US" w:eastAsia="zh-CN"/>
        </w:rPr>
      </w:pPr>
      <w:r>
        <w:rPr>
          <w:rFonts w:ascii="仿宋" w:hAnsi="仿宋" w:eastAsia="仿宋" w:cs="仿宋"/>
          <w:b/>
          <w:bCs/>
          <w:color w:val="auto"/>
          <w:lang w:val="en-US" w:eastAsia="zh-CN"/>
        </w:rPr>
      </w:r>
      <w:r/>
    </w:p>
    <w:p>
      <w:pPr>
        <w:pStyle w:val="2399"/>
        <w:ind w:firstLine="0"/>
        <w:jc w:val="both"/>
        <w:spacing w:line="520" w:lineRule="exact"/>
        <w:tabs>
          <w:tab w:val="left" w:pos="1550" w:leader="none"/>
        </w:tabs>
        <w:rPr>
          <w:rFonts w:ascii="仿宋" w:hAnsi="仿宋" w:eastAsia="仿宋" w:cs="仿宋"/>
          <w:b/>
          <w:bCs/>
          <w:color w:val="auto"/>
          <w:lang w:val="en-US" w:eastAsia="zh-CN"/>
        </w:rPr>
      </w:pPr>
      <w:r>
        <w:rPr>
          <w:rFonts w:ascii="仿宋" w:hAnsi="仿宋" w:eastAsia="仿宋" w:cs="仿宋"/>
          <w:b/>
          <w:bCs/>
          <w:color w:val="auto"/>
          <w:lang w:val="en-US" w:eastAsia="zh-CN"/>
        </w:rPr>
      </w:r>
      <w:r/>
    </w:p>
    <w:p>
      <w:pPr>
        <w:pStyle w:val="2399"/>
        <w:ind w:firstLine="0"/>
        <w:jc w:val="both"/>
        <w:spacing w:line="240" w:lineRule="auto"/>
        <w:tabs>
          <w:tab w:val="left" w:pos="1550" w:leader="none"/>
        </w:tabs>
        <w:rPr>
          <w:rFonts w:ascii="仿宋" w:hAnsi="仿宋" w:eastAsia="仿宋" w:cs="仿宋"/>
          <w:b/>
          <w:bCs/>
          <w:color w:val="auto"/>
          <w:sz w:val="44"/>
          <w:szCs w:val="44"/>
        </w:rPr>
      </w:pPr>
      <w:r>
        <w:rPr>
          <w:rFonts w:ascii="仿宋" w:hAnsi="仿宋" w:eastAsia="仿宋" w:cs="仿宋"/>
          <w:b/>
          <w:bCs/>
          <w:color w:val="auto"/>
          <w:sz w:val="44"/>
          <w:szCs w:val="44"/>
        </w:rPr>
      </w:r>
      <w:r/>
    </w:p>
    <w:p>
      <w:pPr>
        <w:pStyle w:val="2399"/>
        <w:ind w:firstLine="0"/>
        <w:jc w:val="both"/>
        <w:spacing w:line="240" w:lineRule="auto"/>
        <w:tabs>
          <w:tab w:val="left" w:pos="1550" w:leader="none"/>
        </w:tabs>
        <w:rPr>
          <w:rFonts w:ascii="仿宋" w:hAnsi="仿宋" w:eastAsia="仿宋" w:cs="仿宋"/>
          <w:b/>
          <w:bCs/>
          <w:color w:val="auto"/>
          <w:sz w:val="44"/>
          <w:szCs w:val="44"/>
        </w:rPr>
      </w:pPr>
      <w:r>
        <w:rPr>
          <w:rFonts w:ascii="仿宋" w:hAnsi="仿宋" w:eastAsia="仿宋" w:cs="仿宋"/>
          <w:b/>
          <w:bCs/>
          <w:color w:val="auto"/>
          <w:sz w:val="44"/>
          <w:szCs w:val="44"/>
        </w:rPr>
      </w:r>
      <w:r/>
    </w:p>
    <w:p>
      <w:pPr>
        <w:pStyle w:val="2399"/>
        <w:ind w:firstLine="0"/>
        <w:jc w:val="both"/>
        <w:spacing w:line="240" w:lineRule="auto"/>
        <w:tabs>
          <w:tab w:val="left" w:pos="1550" w:leader="none"/>
        </w:tabs>
        <w:rPr>
          <w:rFonts w:ascii="仿宋" w:hAnsi="仿宋" w:eastAsia="仿宋" w:cs="仿宋"/>
          <w:b/>
          <w:bCs/>
          <w:color w:val="auto"/>
          <w:sz w:val="44"/>
          <w:szCs w:val="44"/>
        </w:rPr>
      </w:pPr>
      <w:r>
        <w:rPr>
          <w:rFonts w:ascii="仿宋" w:hAnsi="仿宋" w:eastAsia="仿宋" w:cs="仿宋"/>
          <w:b/>
          <w:bCs/>
          <w:color w:val="auto"/>
          <w:sz w:val="44"/>
          <w:szCs w:val="44"/>
        </w:rPr>
      </w:r>
      <w:r/>
    </w:p>
    <w:p>
      <w:pPr>
        <w:pStyle w:val="2399"/>
        <w:ind w:firstLine="0"/>
        <w:jc w:val="both"/>
        <w:spacing w:line="240" w:lineRule="auto"/>
        <w:tabs>
          <w:tab w:val="left" w:pos="1550" w:leader="none"/>
        </w:tabs>
        <w:rPr>
          <w:rFonts w:ascii="仿宋" w:hAnsi="仿宋" w:eastAsia="仿宋" w:cs="仿宋"/>
          <w:b/>
          <w:bCs/>
          <w:color w:val="auto"/>
          <w:sz w:val="44"/>
          <w:szCs w:val="44"/>
        </w:rPr>
      </w:pPr>
      <w:r>
        <w:rPr>
          <w:rFonts w:ascii="仿宋" w:hAnsi="仿宋" w:eastAsia="仿宋" w:cs="仿宋"/>
          <w:b/>
          <w:bCs/>
          <w:color w:val="auto"/>
          <w:sz w:val="44"/>
          <w:szCs w:val="44"/>
        </w:rPr>
      </w:r>
      <w:r/>
    </w:p>
    <w:p>
      <w:pPr>
        <w:pStyle w:val="2399"/>
        <w:ind w:firstLine="0"/>
        <w:jc w:val="center"/>
        <w:spacing w:line="240" w:lineRule="auto"/>
        <w:tabs>
          <w:tab w:val="left" w:pos="1550" w:leader="none"/>
        </w:tabs>
        <w:rPr>
          <w:rFonts w:ascii="仿宋" w:hAnsi="仿宋" w:eastAsia="仿宋" w:cs="仿宋"/>
          <w:b/>
          <w:bCs/>
          <w:color w:val="auto"/>
          <w:sz w:val="44"/>
          <w:szCs w:val="44"/>
        </w:rPr>
      </w:pPr>
      <w:r>
        <w:rPr>
          <w:rFonts w:hint="eastAsia" w:ascii="仿宋" w:hAnsi="仿宋" w:eastAsia="仿宋" w:cs="仿宋"/>
          <w:b/>
          <w:bCs/>
          <w:color w:val="auto"/>
          <w:sz w:val="44"/>
          <w:szCs w:val="44"/>
        </w:rPr>
        <w:t xml:space="preserve">第二章   投  标  文  件  格  式</w:t>
      </w:r>
      <w:bookmarkEnd w:id="15"/>
      <w:r/>
      <w:r/>
    </w:p>
    <w:p>
      <w:pPr>
        <w:pStyle w:val="809"/>
        <w:rPr>
          <w:rFonts w:ascii="仿宋" w:hAnsi="仿宋" w:eastAsia="仿宋" w:cs="仿宋"/>
          <w:color w:val="auto"/>
          <w:sz w:val="36"/>
          <w:szCs w:val="36"/>
        </w:rPr>
      </w:pPr>
      <w:r>
        <w:rPr>
          <w:rFonts w:ascii="仿宋" w:hAnsi="仿宋" w:eastAsia="仿宋" w:cs="仿宋"/>
          <w:color w:val="auto"/>
          <w:sz w:val="36"/>
          <w:szCs w:val="36"/>
        </w:rPr>
      </w:r>
      <w:r/>
    </w:p>
    <w:p>
      <w:pPr>
        <w:pStyle w:val="809"/>
        <w:rPr>
          <w:rFonts w:ascii="仿宋" w:hAnsi="仿宋" w:eastAsia="仿宋" w:cs="仿宋"/>
          <w:color w:val="auto"/>
          <w:sz w:val="36"/>
          <w:szCs w:val="36"/>
        </w:rPr>
      </w:pPr>
      <w:r>
        <w:rPr>
          <w:rFonts w:ascii="仿宋" w:hAnsi="仿宋" w:eastAsia="仿宋" w:cs="仿宋"/>
          <w:color w:val="auto"/>
          <w:sz w:val="36"/>
          <w:szCs w:val="36"/>
        </w:rPr>
      </w:r>
      <w:r/>
    </w:p>
    <w:p>
      <w:pPr>
        <w:pStyle w:val="809"/>
        <w:rPr>
          <w:rFonts w:ascii="仿宋" w:hAnsi="仿宋" w:eastAsia="仿宋" w:cs="仿宋"/>
          <w:color w:val="auto"/>
          <w:sz w:val="36"/>
          <w:szCs w:val="36"/>
        </w:rPr>
      </w:pPr>
      <w:r>
        <w:rPr>
          <w:rFonts w:ascii="仿宋" w:hAnsi="仿宋" w:eastAsia="仿宋" w:cs="仿宋"/>
          <w:color w:val="auto"/>
          <w:sz w:val="36"/>
          <w:szCs w:val="36"/>
        </w:rPr>
      </w:r>
      <w:r/>
    </w:p>
    <w:p>
      <w:pPr>
        <w:pStyle w:val="809"/>
        <w:rPr>
          <w:rFonts w:ascii="仿宋" w:hAnsi="仿宋" w:eastAsia="仿宋" w:cs="仿宋"/>
          <w:color w:val="auto"/>
          <w:sz w:val="36"/>
          <w:szCs w:val="36"/>
        </w:rPr>
      </w:pPr>
      <w:r>
        <w:rPr>
          <w:rFonts w:ascii="仿宋" w:hAnsi="仿宋" w:eastAsia="仿宋" w:cs="仿宋"/>
          <w:color w:val="auto"/>
          <w:sz w:val="36"/>
          <w:szCs w:val="36"/>
        </w:rPr>
      </w:r>
      <w:r/>
    </w:p>
    <w:p>
      <w:pPr>
        <w:pStyle w:val="809"/>
        <w:rPr>
          <w:rFonts w:ascii="仿宋" w:hAnsi="仿宋" w:eastAsia="仿宋" w:cs="仿宋"/>
          <w:color w:val="auto"/>
          <w:sz w:val="36"/>
          <w:szCs w:val="36"/>
        </w:rPr>
      </w:pPr>
      <w:r>
        <w:rPr>
          <w:rFonts w:ascii="仿宋" w:hAnsi="仿宋" w:eastAsia="仿宋" w:cs="仿宋"/>
          <w:color w:val="auto"/>
          <w:sz w:val="36"/>
          <w:szCs w:val="36"/>
        </w:rPr>
      </w:r>
      <w:r/>
    </w:p>
    <w:p>
      <w:pPr>
        <w:ind w:firstLine="723"/>
        <w:rPr>
          <w:rFonts w:ascii="仿宋" w:hAnsi="仿宋" w:eastAsia="仿宋" w:cs="仿宋"/>
          <w:b/>
          <w:bCs/>
          <w:color w:val="auto"/>
          <w:sz w:val="36"/>
          <w:szCs w:val="36"/>
        </w:rPr>
      </w:pPr>
      <w:r>
        <w:rPr>
          <w:rFonts w:hint="eastAsia" w:ascii="仿宋" w:hAnsi="仿宋" w:eastAsia="仿宋" w:cs="仿宋"/>
          <w:b/>
          <w:bCs/>
          <w:color w:val="auto"/>
          <w:sz w:val="36"/>
          <w:szCs w:val="36"/>
        </w:rPr>
        <w:t xml:space="preserve">项目名称:</w:t>
      </w:r>
      <w:r/>
    </w:p>
    <w:p>
      <w:pPr>
        <w:pStyle w:val="809"/>
        <w:rPr>
          <w:rFonts w:ascii="仿宋" w:hAnsi="仿宋" w:eastAsia="仿宋" w:cs="仿宋"/>
          <w:b/>
          <w:color w:val="auto"/>
          <w:sz w:val="36"/>
          <w:szCs w:val="36"/>
        </w:rPr>
      </w:pPr>
      <w:r>
        <w:rPr>
          <w:rFonts w:ascii="仿宋" w:hAnsi="仿宋" w:eastAsia="仿宋" w:cs="仿宋"/>
          <w:b/>
          <w:color w:val="auto"/>
          <w:sz w:val="36"/>
          <w:szCs w:val="36"/>
        </w:rPr>
      </w:r>
      <w:r/>
    </w:p>
    <w:p>
      <w:pPr>
        <w:pStyle w:val="809"/>
        <w:rPr>
          <w:rFonts w:ascii="仿宋" w:hAnsi="仿宋" w:eastAsia="仿宋" w:cs="仿宋"/>
          <w:b/>
          <w:color w:val="auto"/>
          <w:sz w:val="36"/>
          <w:szCs w:val="36"/>
        </w:rPr>
      </w:pPr>
      <w:r>
        <w:rPr>
          <w:rFonts w:ascii="仿宋" w:hAnsi="仿宋" w:eastAsia="仿宋" w:cs="仿宋"/>
          <w:b/>
          <w:color w:val="auto"/>
          <w:sz w:val="36"/>
          <w:szCs w:val="36"/>
        </w:rPr>
      </w:r>
      <w:r/>
    </w:p>
    <w:p>
      <w:pPr>
        <w:pStyle w:val="809"/>
        <w:rPr>
          <w:rFonts w:ascii="仿宋" w:hAnsi="仿宋" w:eastAsia="仿宋" w:cs="仿宋"/>
          <w:b/>
          <w:color w:val="auto"/>
          <w:sz w:val="36"/>
          <w:szCs w:val="36"/>
        </w:rPr>
      </w:pPr>
      <w:r>
        <w:rPr>
          <w:rFonts w:ascii="仿宋" w:hAnsi="仿宋" w:eastAsia="仿宋" w:cs="仿宋"/>
          <w:b/>
          <w:color w:val="auto"/>
          <w:sz w:val="36"/>
          <w:szCs w:val="36"/>
        </w:rPr>
      </w:r>
      <w:r/>
    </w:p>
    <w:p>
      <w:pPr>
        <w:pStyle w:val="809"/>
        <w:rPr>
          <w:rFonts w:ascii="仿宋" w:hAnsi="仿宋" w:eastAsia="仿宋" w:cs="仿宋"/>
          <w:b/>
          <w:color w:val="auto"/>
          <w:sz w:val="36"/>
          <w:szCs w:val="36"/>
        </w:rPr>
      </w:pPr>
      <w:r>
        <w:rPr>
          <w:rFonts w:ascii="仿宋" w:hAnsi="仿宋" w:eastAsia="仿宋" w:cs="仿宋"/>
          <w:b/>
          <w:color w:val="auto"/>
          <w:sz w:val="36"/>
          <w:szCs w:val="36"/>
        </w:rPr>
      </w:r>
      <w:r/>
    </w:p>
    <w:p>
      <w:pPr>
        <w:pStyle w:val="809"/>
        <w:ind w:firstLine="723"/>
        <w:rPr>
          <w:rFonts w:ascii="仿宋" w:hAnsi="仿宋" w:eastAsia="仿宋" w:cs="仿宋"/>
          <w:b/>
          <w:color w:val="auto"/>
          <w:sz w:val="36"/>
          <w:szCs w:val="36"/>
        </w:rPr>
      </w:pPr>
      <w:r>
        <w:rPr>
          <w:rFonts w:hint="eastAsia" w:ascii="仿宋" w:hAnsi="仿宋" w:eastAsia="仿宋" w:cs="仿宋"/>
          <w:b/>
          <w:color w:val="auto"/>
          <w:sz w:val="36"/>
          <w:szCs w:val="36"/>
        </w:rPr>
        <w:t xml:space="preserve">项目编号:</w:t>
      </w:r>
      <w:r/>
    </w:p>
    <w:p>
      <w:pPr>
        <w:rPr>
          <w:rFonts w:ascii="仿宋" w:hAnsi="仿宋" w:eastAsia="仿宋" w:cs="仿宋"/>
          <w:color w:val="auto"/>
          <w:sz w:val="36"/>
          <w:szCs w:val="36"/>
        </w:rPr>
      </w:pPr>
      <w:r>
        <w:rPr>
          <w:rFonts w:ascii="仿宋" w:hAnsi="仿宋" w:eastAsia="仿宋" w:cs="仿宋"/>
          <w:color w:val="auto"/>
          <w:sz w:val="36"/>
          <w:szCs w:val="36"/>
        </w:rPr>
      </w:r>
      <w:r/>
    </w:p>
    <w:p>
      <w:pPr>
        <w:rPr>
          <w:rFonts w:ascii="仿宋" w:hAnsi="仿宋" w:eastAsia="仿宋" w:cs="仿宋"/>
          <w:color w:val="auto"/>
          <w:sz w:val="36"/>
          <w:szCs w:val="36"/>
        </w:rPr>
      </w:pPr>
      <w:r>
        <w:rPr>
          <w:rFonts w:ascii="仿宋" w:hAnsi="仿宋" w:eastAsia="仿宋" w:cs="仿宋"/>
          <w:color w:val="auto"/>
          <w:sz w:val="36"/>
          <w:szCs w:val="36"/>
        </w:rPr>
      </w:r>
      <w:r/>
    </w:p>
    <w:p>
      <w:pPr>
        <w:rPr>
          <w:rFonts w:ascii="仿宋" w:hAnsi="仿宋" w:eastAsia="仿宋" w:cs="仿宋"/>
          <w:color w:val="auto"/>
          <w:sz w:val="36"/>
          <w:szCs w:val="36"/>
        </w:rPr>
      </w:pPr>
      <w:r>
        <w:rPr>
          <w:rFonts w:ascii="仿宋" w:hAnsi="仿宋" w:eastAsia="仿宋" w:cs="仿宋"/>
          <w:color w:val="auto"/>
          <w:sz w:val="36"/>
          <w:szCs w:val="36"/>
        </w:rPr>
      </w:r>
      <w:r/>
    </w:p>
    <w:p>
      <w:pPr>
        <w:rPr>
          <w:rFonts w:ascii="仿宋" w:hAnsi="仿宋" w:eastAsia="仿宋" w:cs="仿宋"/>
          <w:color w:val="auto"/>
          <w:sz w:val="36"/>
          <w:szCs w:val="36"/>
        </w:rPr>
      </w:pPr>
      <w:r>
        <w:rPr>
          <w:rFonts w:ascii="仿宋" w:hAnsi="仿宋" w:eastAsia="仿宋" w:cs="仿宋"/>
          <w:color w:val="auto"/>
          <w:sz w:val="36"/>
          <w:szCs w:val="36"/>
        </w:rPr>
      </w:r>
      <w:r/>
    </w:p>
    <w:p>
      <w:pPr>
        <w:rPr>
          <w:rFonts w:ascii="仿宋" w:hAnsi="仿宋" w:eastAsia="仿宋" w:cs="仿宋"/>
          <w:color w:val="auto"/>
          <w:sz w:val="36"/>
          <w:szCs w:val="36"/>
        </w:rPr>
      </w:pPr>
      <w:r>
        <w:rPr>
          <w:rFonts w:ascii="仿宋" w:hAnsi="仿宋" w:eastAsia="仿宋" w:cs="仿宋"/>
          <w:color w:val="auto"/>
          <w:sz w:val="36"/>
          <w:szCs w:val="36"/>
        </w:rPr>
      </w:r>
      <w:r/>
    </w:p>
    <w:p>
      <w:pPr>
        <w:ind w:firstLine="723"/>
        <w:rPr>
          <w:rFonts w:ascii="仿宋" w:hAnsi="仿宋" w:eastAsia="仿宋" w:cs="仿宋"/>
          <w:b/>
          <w:bCs/>
          <w:color w:val="auto"/>
          <w:sz w:val="36"/>
          <w:szCs w:val="36"/>
        </w:rPr>
      </w:pPr>
      <w:r>
        <w:rPr>
          <w:rFonts w:hint="eastAsia" w:ascii="仿宋" w:hAnsi="仿宋" w:eastAsia="仿宋" w:cs="仿宋"/>
          <w:b/>
          <w:bCs/>
          <w:color w:val="auto"/>
          <w:sz w:val="36"/>
          <w:szCs w:val="36"/>
        </w:rPr>
        <w:t xml:space="preserve">投 标 人：</w:t>
      </w:r>
      <w:r/>
    </w:p>
    <w:p>
      <w:pPr>
        <w:pStyle w:val="809"/>
        <w:rPr>
          <w:rFonts w:ascii="仿宋" w:hAnsi="仿宋" w:eastAsia="仿宋" w:cs="仿宋"/>
          <w:color w:val="auto"/>
          <w:sz w:val="36"/>
          <w:szCs w:val="36"/>
        </w:rPr>
      </w:pPr>
      <w:r>
        <w:rPr>
          <w:rFonts w:ascii="仿宋" w:hAnsi="仿宋" w:eastAsia="仿宋" w:cs="仿宋"/>
          <w:color w:val="auto"/>
          <w:sz w:val="36"/>
          <w:szCs w:val="36"/>
        </w:rPr>
      </w:r>
      <w:r/>
    </w:p>
    <w:p>
      <w:pPr>
        <w:pStyle w:val="809"/>
        <w:rPr>
          <w:rFonts w:ascii="仿宋" w:hAnsi="仿宋" w:eastAsia="仿宋" w:cs="仿宋"/>
          <w:color w:val="auto"/>
          <w:sz w:val="36"/>
          <w:szCs w:val="36"/>
        </w:rPr>
      </w:pPr>
      <w:r>
        <w:rPr>
          <w:rFonts w:ascii="仿宋" w:hAnsi="仿宋" w:eastAsia="仿宋" w:cs="仿宋"/>
          <w:color w:val="auto"/>
          <w:sz w:val="36"/>
          <w:szCs w:val="36"/>
        </w:rPr>
      </w:r>
      <w:r/>
    </w:p>
    <w:p>
      <w:pPr>
        <w:pStyle w:val="809"/>
        <w:rPr>
          <w:rFonts w:ascii="仿宋" w:hAnsi="仿宋" w:eastAsia="仿宋" w:cs="仿宋"/>
          <w:b/>
          <w:color w:val="auto"/>
          <w:sz w:val="36"/>
          <w:szCs w:val="36"/>
        </w:rPr>
      </w:pPr>
      <w:r>
        <w:rPr>
          <w:rFonts w:ascii="仿宋" w:hAnsi="仿宋" w:eastAsia="仿宋" w:cs="仿宋"/>
          <w:b/>
          <w:color w:val="auto"/>
          <w:sz w:val="36"/>
          <w:szCs w:val="36"/>
        </w:rPr>
      </w:r>
      <w:r/>
    </w:p>
    <w:p>
      <w:pPr>
        <w:pStyle w:val="809"/>
        <w:rPr>
          <w:rFonts w:ascii="仿宋" w:hAnsi="仿宋" w:eastAsia="仿宋" w:cs="仿宋"/>
          <w:b/>
          <w:color w:val="auto"/>
          <w:sz w:val="36"/>
          <w:szCs w:val="36"/>
        </w:rPr>
      </w:pPr>
      <w:r>
        <w:rPr>
          <w:rFonts w:ascii="仿宋" w:hAnsi="仿宋" w:eastAsia="仿宋" w:cs="仿宋"/>
          <w:b/>
          <w:color w:val="auto"/>
          <w:sz w:val="36"/>
          <w:szCs w:val="36"/>
        </w:rPr>
      </w:r>
      <w:r/>
    </w:p>
    <w:p>
      <w:pPr>
        <w:pStyle w:val="809"/>
        <w:ind w:firstLine="2103"/>
        <w:rPr>
          <w:rFonts w:ascii="仿宋" w:hAnsi="仿宋" w:eastAsia="仿宋" w:cs="仿宋"/>
          <w:b/>
          <w:color w:val="auto"/>
          <w:sz w:val="36"/>
          <w:szCs w:val="36"/>
        </w:rPr>
      </w:pPr>
      <w:r>
        <w:rPr>
          <w:rFonts w:hint="eastAsia" w:ascii="仿宋" w:hAnsi="仿宋" w:eastAsia="仿宋" w:cs="仿宋"/>
          <w:b/>
          <w:color w:val="auto"/>
          <w:sz w:val="36"/>
          <w:szCs w:val="36"/>
        </w:rPr>
        <w:t xml:space="preserve">二0二五年    月    日</w:t>
      </w:r>
      <w:r/>
    </w:p>
    <w:p>
      <w:pPr>
        <w:pStyle w:val="809"/>
        <w:rPr>
          <w:rFonts w:ascii="仿宋" w:hAnsi="仿宋" w:eastAsia="仿宋" w:cs="仿宋"/>
          <w:b/>
          <w:color w:val="auto"/>
          <w:sz w:val="36"/>
          <w:szCs w:val="24"/>
        </w:rPr>
      </w:pPr>
      <w:r>
        <w:rPr>
          <w:rFonts w:ascii="仿宋" w:hAnsi="仿宋" w:eastAsia="仿宋" w:cs="仿宋"/>
          <w:b/>
          <w:color w:val="auto"/>
          <w:sz w:val="36"/>
          <w:szCs w:val="24"/>
        </w:rPr>
      </w:r>
      <w:r/>
    </w:p>
    <w:p>
      <w:pPr>
        <w:pStyle w:val="809"/>
        <w:rPr>
          <w:rFonts w:ascii="仿宋" w:hAnsi="仿宋" w:eastAsia="仿宋" w:cs="仿宋"/>
          <w:b/>
          <w:color w:val="auto"/>
          <w:sz w:val="36"/>
          <w:szCs w:val="24"/>
        </w:rPr>
      </w:pPr>
      <w:r>
        <w:rPr>
          <w:rFonts w:ascii="仿宋" w:hAnsi="仿宋" w:eastAsia="仿宋" w:cs="仿宋"/>
          <w:b/>
          <w:color w:val="auto"/>
          <w:sz w:val="36"/>
          <w:szCs w:val="24"/>
        </w:rPr>
      </w:r>
      <w:r/>
    </w:p>
    <w:p>
      <w:pPr>
        <w:pStyle w:val="809"/>
        <w:rPr>
          <w:rFonts w:ascii="仿宋" w:hAnsi="仿宋" w:eastAsia="仿宋" w:cs="仿宋"/>
          <w:b/>
          <w:color w:val="auto"/>
          <w:sz w:val="36"/>
          <w:szCs w:val="24"/>
        </w:rPr>
      </w:pPr>
      <w:r>
        <w:rPr>
          <w:rFonts w:ascii="仿宋" w:hAnsi="仿宋" w:eastAsia="仿宋" w:cs="仿宋"/>
          <w:b/>
          <w:color w:val="auto"/>
          <w:sz w:val="36"/>
          <w:szCs w:val="24"/>
        </w:rPr>
      </w:r>
      <w:r/>
    </w:p>
    <w:p>
      <w:pPr>
        <w:pStyle w:val="809"/>
        <w:rPr>
          <w:rFonts w:ascii="仿宋" w:hAnsi="仿宋" w:eastAsia="仿宋" w:cs="仿宋"/>
          <w:b/>
          <w:color w:val="auto"/>
          <w:sz w:val="36"/>
          <w:szCs w:val="24"/>
        </w:rPr>
      </w:pPr>
      <w:r>
        <w:rPr>
          <w:rFonts w:ascii="仿宋" w:hAnsi="仿宋" w:eastAsia="仿宋" w:cs="仿宋"/>
          <w:b/>
          <w:color w:val="auto"/>
          <w:sz w:val="36"/>
          <w:szCs w:val="24"/>
        </w:rPr>
      </w:r>
      <w:r/>
    </w:p>
    <w:p>
      <w:pPr>
        <w:pStyle w:val="809"/>
        <w:rPr>
          <w:rFonts w:ascii="仿宋" w:hAnsi="仿宋" w:eastAsia="仿宋" w:cs="仿宋"/>
          <w:bCs/>
          <w:color w:val="auto"/>
          <w:sz w:val="24"/>
        </w:rPr>
      </w:pPr>
      <w:r>
        <w:rPr>
          <w:rFonts w:ascii="仿宋" w:hAnsi="仿宋" w:eastAsia="仿宋" w:cs="仿宋"/>
          <w:bCs/>
          <w:color w:val="auto"/>
          <w:sz w:val="24"/>
        </w:rPr>
      </w:r>
      <w:r/>
    </w:p>
    <w:p>
      <w:pPr>
        <w:pStyle w:val="809"/>
        <w:spacing w:line="52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pStyle w:val="809"/>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尊敬的供应商：</w:t>
      </w:r>
      <w:r/>
    </w:p>
    <w:p>
      <w:pPr>
        <w:ind w:firstLine="523"/>
        <w:spacing w:line="520" w:lineRule="exact"/>
        <w:widowControl/>
        <w:rPr>
          <w:rFonts w:ascii="仿宋" w:hAnsi="仿宋" w:eastAsia="仿宋" w:cs="仿宋"/>
          <w:b/>
          <w:color w:val="auto"/>
          <w:sz w:val="28"/>
          <w:szCs w:val="28"/>
        </w:rPr>
      </w:pPr>
      <w:r>
        <w:rPr>
          <w:rFonts w:hint="eastAsia" w:ascii="仿宋" w:hAnsi="仿宋" w:eastAsia="仿宋" w:cs="仿宋"/>
          <w:b/>
          <w:color w:val="auto"/>
          <w:sz w:val="28"/>
          <w:szCs w:val="28"/>
        </w:rPr>
        <w:t xml:space="preserve">请按照以下文件的格式要求、内容制作投标文件，并请编制目录及页码，否则可能将影响对投标文件的评价。</w:t>
      </w:r>
      <w:r/>
    </w:p>
    <w:p>
      <w:pPr>
        <w:pStyle w:val="809"/>
        <w:ind w:firstLine="441"/>
        <w:spacing w:line="52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投标文件格式中所有要求电子签字和电子签章的部分，电子投标文件中必须加盖电子签章。</w:t>
      </w:r>
      <w:r/>
    </w:p>
    <w:p>
      <w:pPr>
        <w:widowControl/>
        <w:rPr>
          <w:rFonts w:ascii="仿宋" w:hAnsi="仿宋" w:eastAsia="仿宋" w:cs="仿宋"/>
          <w:b/>
          <w:color w:val="auto"/>
          <w:sz w:val="24"/>
        </w:rPr>
      </w:pPr>
      <w:r/>
      <w:bookmarkStart w:id="16" w:name="_Toc455416579"/>
      <w:r/>
      <w:r/>
    </w:p>
    <w:p>
      <w:pPr>
        <w:widowControl/>
        <w:rPr>
          <w:rFonts w:ascii="仿宋" w:hAnsi="仿宋" w:eastAsia="仿宋" w:cs="仿宋"/>
          <w:b/>
          <w:color w:val="auto"/>
          <w:sz w:val="24"/>
        </w:rPr>
      </w:pPr>
      <w:r>
        <w:rPr>
          <w:rFonts w:ascii="仿宋" w:hAnsi="仿宋" w:eastAsia="仿宋" w:cs="仿宋"/>
          <w:b/>
          <w:color w:val="auto"/>
          <w:sz w:val="24"/>
        </w:rPr>
      </w:r>
      <w:r/>
    </w:p>
    <w:p>
      <w:pPr>
        <w:widowControl/>
        <w:rPr>
          <w:rFonts w:ascii="仿宋" w:hAnsi="仿宋" w:eastAsia="仿宋" w:cs="仿宋"/>
          <w:b/>
          <w:color w:val="auto"/>
          <w:sz w:val="24"/>
        </w:rPr>
      </w:pPr>
      <w:r>
        <w:rPr>
          <w:rFonts w:ascii="仿宋" w:hAnsi="仿宋" w:eastAsia="仿宋" w:cs="仿宋"/>
          <w:b/>
          <w:color w:val="auto"/>
          <w:sz w:val="24"/>
        </w:rPr>
      </w:r>
      <w:r/>
    </w:p>
    <w:p>
      <w:pPr>
        <w:widowControl/>
        <w:rPr>
          <w:rFonts w:ascii="仿宋" w:hAnsi="仿宋" w:eastAsia="仿宋" w:cs="仿宋"/>
          <w:b/>
          <w:color w:val="auto"/>
          <w:sz w:val="24"/>
        </w:rPr>
      </w:pPr>
      <w:r>
        <w:rPr>
          <w:rFonts w:ascii="仿宋" w:hAnsi="仿宋" w:eastAsia="仿宋" w:cs="仿宋"/>
          <w:b/>
          <w:color w:val="auto"/>
          <w:sz w:val="24"/>
        </w:rPr>
      </w:r>
      <w:r/>
    </w:p>
    <w:p>
      <w:pPr>
        <w:widowControl/>
        <w:rPr>
          <w:rFonts w:ascii="仿宋" w:hAnsi="仿宋" w:eastAsia="仿宋" w:cs="仿宋"/>
          <w:b/>
          <w:color w:val="auto"/>
          <w:sz w:val="24"/>
        </w:rPr>
      </w:pPr>
      <w:r>
        <w:rPr>
          <w:rFonts w:ascii="仿宋" w:hAnsi="仿宋" w:eastAsia="仿宋" w:cs="仿宋"/>
          <w:b/>
          <w:color w:val="auto"/>
          <w:sz w:val="24"/>
        </w:rPr>
      </w:r>
      <w:r/>
    </w:p>
    <w:p>
      <w:pPr>
        <w:widowControl/>
        <w:rPr>
          <w:rFonts w:ascii="仿宋" w:hAnsi="仿宋" w:eastAsia="仿宋" w:cs="仿宋"/>
          <w:b/>
          <w:color w:val="auto"/>
          <w:sz w:val="24"/>
        </w:rPr>
      </w:pPr>
      <w:r>
        <w:rPr>
          <w:rFonts w:ascii="仿宋" w:hAnsi="仿宋" w:eastAsia="仿宋" w:cs="仿宋"/>
          <w:b/>
          <w:color w:val="auto"/>
          <w:sz w:val="24"/>
        </w:rPr>
      </w:r>
      <w:r/>
    </w:p>
    <w:p>
      <w:pPr>
        <w:widowControl/>
        <w:rPr>
          <w:rFonts w:ascii="仿宋" w:hAnsi="仿宋" w:eastAsia="仿宋" w:cs="仿宋"/>
          <w:b/>
          <w:color w:val="auto"/>
          <w:sz w:val="24"/>
        </w:rPr>
      </w:pPr>
      <w:r>
        <w:rPr>
          <w:rFonts w:ascii="仿宋" w:hAnsi="仿宋" w:eastAsia="仿宋" w:cs="仿宋"/>
          <w:b/>
          <w:color w:val="auto"/>
          <w:sz w:val="24"/>
        </w:rPr>
      </w:r>
      <w:r/>
    </w:p>
    <w:p>
      <w:pPr>
        <w:widowControl/>
        <w:rPr>
          <w:rFonts w:ascii="仿宋" w:hAnsi="仿宋" w:eastAsia="仿宋" w:cs="仿宋"/>
          <w:b/>
          <w:bCs/>
          <w:color w:val="auto"/>
          <w:sz w:val="24"/>
        </w:rPr>
      </w:pPr>
      <w:r>
        <w:rPr>
          <w:rFonts w:ascii="仿宋" w:hAnsi="仿宋" w:eastAsia="仿宋" w:cs="仿宋"/>
          <w:b/>
          <w:bCs/>
          <w:color w:val="auto"/>
          <w:sz w:val="24"/>
        </w:rPr>
      </w:r>
      <w:r/>
    </w:p>
    <w:p>
      <w:pPr>
        <w:widowControl/>
        <w:rPr>
          <w:rFonts w:ascii="仿宋" w:hAnsi="仿宋" w:eastAsia="仿宋" w:cs="仿宋"/>
          <w:b/>
          <w:bCs/>
          <w:color w:val="auto"/>
          <w:sz w:val="24"/>
        </w:rPr>
      </w:pPr>
      <w:r>
        <w:rPr>
          <w:rFonts w:ascii="仿宋" w:hAnsi="仿宋" w:eastAsia="仿宋" w:cs="仿宋"/>
          <w:b/>
          <w:bCs/>
          <w:color w:val="auto"/>
          <w:sz w:val="24"/>
        </w:rPr>
      </w:r>
      <w:r/>
    </w:p>
    <w:p>
      <w:pPr>
        <w:pStyle w:val="767"/>
        <w:numPr>
          <w:ilvl w:val="0"/>
          <w:numId w:val="0"/>
        </w:numPr>
        <w:jc w:val="center"/>
        <w:spacing w:before="0" w:after="0" w:line="240" w:lineRule="auto"/>
        <w:rPr>
          <w:rFonts w:ascii="仿宋" w:hAnsi="仿宋" w:eastAsia="仿宋" w:cs="仿宋"/>
          <w:bCs/>
          <w:color w:val="auto"/>
          <w:szCs w:val="32"/>
        </w:rPr>
      </w:pPr>
      <w:r>
        <w:rPr>
          <w:rFonts w:hint="eastAsia" w:ascii="仿宋" w:hAnsi="仿宋" w:eastAsia="仿宋" w:cs="仿宋"/>
          <w:bCs/>
          <w:color w:val="auto"/>
          <w:szCs w:val="32"/>
        </w:rPr>
        <w:t xml:space="preserve">一、投标函</w:t>
      </w:r>
      <w:bookmarkEnd w:id="16"/>
      <w:r/>
      <w:r/>
    </w:p>
    <w:p>
      <w:pPr>
        <w:pStyle w:val="809"/>
        <w:spacing w:line="520" w:lineRule="exact"/>
        <w:rPr>
          <w:rFonts w:ascii="仿宋" w:hAnsi="仿宋" w:eastAsia="仿宋" w:cs="仿宋"/>
          <w:color w:val="auto"/>
          <w:sz w:val="28"/>
          <w:szCs w:val="28"/>
        </w:rPr>
      </w:pPr>
      <w:r>
        <w:rPr>
          <w:rFonts w:hint="eastAsia" w:ascii="仿宋" w:hAnsi="仿宋" w:eastAsia="仿宋" w:cs="仿宋"/>
          <w:color w:val="auto"/>
          <w:sz w:val="28"/>
          <w:szCs w:val="28"/>
          <w:u w:val="single"/>
        </w:rPr>
        <w:t xml:space="preserve">    （采购人名称）    </w:t>
      </w:r>
      <w:r>
        <w:rPr>
          <w:rFonts w:hint="eastAsia" w:ascii="仿宋" w:hAnsi="仿宋" w:eastAsia="仿宋" w:cs="仿宋"/>
          <w:color w:val="auto"/>
          <w:sz w:val="28"/>
          <w:szCs w:val="28"/>
        </w:rPr>
        <w:t xml:space="preserve">:</w:t>
      </w:r>
      <w:r/>
    </w:p>
    <w:p>
      <w:pPr>
        <w:pStyle w:val="1059"/>
        <w:ind w:firstLine="600"/>
        <w:spacing w:before="0" w:after="0"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关于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采购项目（项目编号:       ）招标文件（包括更正公告、如果有的话）收悉，我们经详细审阅和研究，现决定参加投标。同时，正式授权</w:t>
      </w:r>
      <w:r>
        <w:rPr>
          <w:rFonts w:hint="eastAsia" w:ascii="仿宋" w:hAnsi="仿宋" w:eastAsia="仿宋" w:cs="仿宋"/>
          <w:color w:val="auto"/>
          <w:sz w:val="28"/>
          <w:szCs w:val="28"/>
          <w:u w:val="single"/>
        </w:rPr>
        <w:t xml:space="preserve"> _____     </w:t>
      </w:r>
      <w:r>
        <w:rPr>
          <w:rFonts w:hint="eastAsia" w:ascii="仿宋" w:hAnsi="仿宋" w:eastAsia="仿宋" w:cs="仿宋"/>
          <w:color w:val="auto"/>
          <w:sz w:val="28"/>
          <w:szCs w:val="28"/>
        </w:rPr>
        <w:t xml:space="preserve">（姓名和职务）代表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（投标人单位名称），全权处理本次项目投标的有关事宜。</w:t>
      </w:r>
      <w:r/>
    </w:p>
    <w:p>
      <w:pPr>
        <w:ind w:firstLine="480"/>
        <w:jc w:val="left"/>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1、参加本次政府采购活动前三年内，我公司在经营活动中没有因违法经营受到刑事处罚或者责令停产停业、吊销许可证或者执照、较大数额罚款等行政处罚。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rPr>
        <w:t xml:space="preserve">我公司没有为本项目提供整体设计、规范编制或者项目管理、监理、检测等服务。我单位负责人为同一人或者存在直接控股、管理关系的不同供应商，没有同时参加同一合同项下的政府采购活动。</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3、参加本次采购活动前，我方没有被“信用中国”网站、“中国政府采购网”列入失信被执行人名单、重大税收违法失信主体、政府采购严重违法失信行为记录名单。</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4、我公司郑重承诺:我公司具备履行合同所必需的设备和专业技术能力。</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5、我公司郑重承诺:我公司具备《中华人民共和国政府采购法》第二十二条第一款规定的六项条件。</w:t>
      </w:r>
      <w:r/>
    </w:p>
    <w:p>
      <w:pPr>
        <w:pStyle w:val="1059"/>
        <w:spacing w:before="0" w:after="0"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6、我们接受招标文件的所有的条款和规定。</w:t>
      </w:r>
      <w:r/>
    </w:p>
    <w:p>
      <w:pPr>
        <w:pStyle w:val="1059"/>
        <w:spacing w:before="0" w:after="0"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7、我们同意按照招标文件第一章第二部分第15条的规定，本投标文件的有效期为从开标之日期起计算的60天，在此期间，本投标文件将始终对我们具有约束力，并可随时被接受。如果我们中标，本投标文件在此期间之后将继续保持有效。</w:t>
      </w:r>
      <w:r/>
    </w:p>
    <w:p>
      <w:pPr>
        <w:pStyle w:val="1059"/>
        <w:spacing w:before="0" w:after="0"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8、我们理解，你们无义务必须接受投标价最低的投标。同时也理解你们不承担我们本次投标的费用。</w:t>
      </w:r>
      <w:r/>
    </w:p>
    <w:p>
      <w:pPr>
        <w:pStyle w:val="1059"/>
        <w:spacing w:before="0" w:after="0"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9、我们同意向贵方提供贵方可能要求的与投标有关的任何证据或资料，并保证所提供的都是真实的、准确的。</w:t>
      </w:r>
      <w:r/>
    </w:p>
    <w:p>
      <w:pPr>
        <w:pStyle w:val="1059"/>
        <w:spacing w:before="0" w:after="0"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10、一旦我方中标，我方将根据招标文件的规定，严格履行合同的责任和义务，并保证在按招标文件中规定的时间内供货，并完成项目的施工、调试、交付买方验收、使用。否则我们的履约保证金将被贵方没收。</w:t>
      </w:r>
      <w:r/>
    </w:p>
    <w:p>
      <w:pPr>
        <w:pStyle w:val="1059"/>
        <w:ind w:firstLine="2520"/>
        <w:spacing w:before="0" w:after="0"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投标人名称（电子签章）:</w:t>
      </w:r>
      <w:r>
        <w:rPr>
          <w:rFonts w:hint="eastAsia" w:ascii="仿宋" w:hAnsi="仿宋" w:eastAsia="仿宋" w:cs="仿宋"/>
          <w:color w:val="auto"/>
          <w:sz w:val="28"/>
          <w:szCs w:val="28"/>
          <w:u w:val="single"/>
        </w:rPr>
        <w:t xml:space="preserve">             </w:t>
      </w:r>
      <w:r/>
    </w:p>
    <w:p>
      <w:pPr>
        <w:pStyle w:val="1059"/>
        <w:ind w:firstLine="2520"/>
        <w:spacing w:before="0" w:after="0"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邮编:</w:t>
      </w:r>
      <w:r>
        <w:rPr>
          <w:rFonts w:hint="eastAsia" w:ascii="仿宋" w:hAnsi="仿宋" w:eastAsia="仿宋" w:cs="仿宋"/>
          <w:color w:val="auto"/>
          <w:sz w:val="28"/>
          <w:szCs w:val="28"/>
          <w:u w:val="single"/>
        </w:rPr>
        <w:t xml:space="preserve">             </w:t>
      </w:r>
      <w:r/>
    </w:p>
    <w:p>
      <w:pPr>
        <w:ind w:firstLine="2520"/>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传真:</w:t>
      </w:r>
      <w:r>
        <w:rPr>
          <w:rFonts w:hint="eastAsia" w:ascii="仿宋" w:hAnsi="仿宋" w:eastAsia="仿宋" w:cs="仿宋"/>
          <w:color w:val="auto"/>
          <w:sz w:val="28"/>
          <w:szCs w:val="28"/>
          <w:u w:val="single"/>
        </w:rPr>
        <w:t xml:space="preserve">           </w:t>
      </w:r>
      <w:r/>
    </w:p>
    <w:p>
      <w:pPr>
        <w:pStyle w:val="809"/>
        <w:ind w:firstLine="2520"/>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法定代表人（电子签章或电子签字）:</w:t>
      </w:r>
      <w:r>
        <w:rPr>
          <w:rFonts w:hint="eastAsia" w:ascii="仿宋" w:hAnsi="仿宋" w:eastAsia="仿宋" w:cs="仿宋"/>
          <w:color w:val="auto"/>
          <w:sz w:val="28"/>
          <w:szCs w:val="28"/>
          <w:u w:val="single"/>
        </w:rPr>
        <w:t xml:space="preserve">   </w:t>
      </w:r>
      <w:r/>
    </w:p>
    <w:p>
      <w:pPr>
        <w:pStyle w:val="809"/>
        <w:ind w:firstLine="2520"/>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pStyle w:val="809"/>
        <w:ind w:firstLine="252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日期: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pStyle w:val="809"/>
        <w:ind w:right="560"/>
        <w:spacing w:line="520" w:lineRule="exact"/>
        <w:rPr>
          <w:rFonts w:ascii="仿宋" w:hAnsi="仿宋" w:eastAsia="仿宋" w:cs="仿宋"/>
          <w:color w:val="auto"/>
          <w:sz w:val="24"/>
          <w:szCs w:val="24"/>
        </w:rPr>
      </w:pPr>
      <w:r/>
      <w:bookmarkStart w:id="17" w:name="_Toc455416580"/>
      <w:r/>
      <w:r/>
    </w:p>
    <w:p>
      <w:pPr>
        <w:pStyle w:val="809"/>
        <w:ind w:right="560" w:firstLine="252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firstLine="252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firstLine="252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firstLine="252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firstLine="252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firstLine="252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firstLine="252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firstLine="252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firstLine="252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firstLine="252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809"/>
        <w:ind w:right="560" w:firstLine="0"/>
        <w:spacing w:line="520" w:lineRule="exact"/>
        <w:rPr>
          <w:rFonts w:ascii="仿宋" w:hAnsi="仿宋" w:eastAsia="仿宋" w:cs="仿宋"/>
          <w:color w:val="auto"/>
          <w:sz w:val="24"/>
          <w:szCs w:val="24"/>
        </w:rPr>
      </w:pPr>
      <w:r>
        <w:rPr>
          <w:rFonts w:ascii="仿宋" w:hAnsi="仿宋" w:eastAsia="仿宋" w:cs="仿宋"/>
          <w:color w:val="auto"/>
          <w:sz w:val="24"/>
          <w:szCs w:val="24"/>
        </w:rPr>
      </w:r>
      <w:r/>
    </w:p>
    <w:p>
      <w:pPr>
        <w:pStyle w:val="767"/>
        <w:numPr>
          <w:ilvl w:val="0"/>
          <w:numId w:val="0"/>
        </w:numPr>
        <w:jc w:val="center"/>
        <w:spacing w:before="0" w:after="0" w:line="240" w:lineRule="auto"/>
        <w:rPr>
          <w:rFonts w:ascii="仿宋" w:hAnsi="仿宋" w:eastAsia="仿宋" w:cs="仿宋"/>
          <w:color w:val="auto"/>
        </w:rPr>
      </w:pPr>
      <w:r>
        <w:rPr>
          <w:highlight w:val="none"/>
        </w:rPr>
      </w:r>
      <w:r>
        <w:rPr>
          <w:highlight w:val="none"/>
        </w:rPr>
      </w:r>
    </w:p>
    <w:p>
      <w:pPr>
        <w:pStyle w:val="767"/>
        <w:numPr>
          <w:ilvl w:val="0"/>
          <w:numId w:val="0"/>
        </w:numPr>
        <w:jc w:val="center"/>
        <w:spacing w:before="0" w:after="0" w:line="240" w:lineRule="auto"/>
        <w:rPr>
          <w:highlight w:val="none"/>
        </w:rPr>
      </w:pPr>
      <w:r>
        <w:rPr>
          <w:rFonts w:hint="eastAsia" w:ascii="仿宋" w:hAnsi="仿宋" w:eastAsia="仿宋" w:cs="仿宋"/>
          <w:bCs/>
          <w:color w:val="auto"/>
          <w:szCs w:val="32"/>
        </w:rPr>
        <w:t xml:space="preserve">二、开标一览表</w:t>
      </w:r>
      <w:bookmarkEnd w:id="17"/>
      <w:r/>
      <w:r/>
    </w:p>
    <w:tbl>
      <w:tblPr>
        <w:tblStyle w:val="776"/>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97"/>
        <w:gridCol w:w="7757"/>
      </w:tblGrid>
      <w:tr>
        <w:trPr>
          <w:cantSplit/>
          <w:jc w:val="center"/>
          <w:trHeight w:val="1362" w:hRule="exact"/>
        </w:trPr>
        <w:tc>
          <w:tcPr>
            <w:tcW w:w="1597"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项目名称</w:t>
            </w:r>
            <w:r/>
          </w:p>
        </w:tc>
        <w:tc>
          <w:tcPr>
            <w:tcW w:w="7757" w:type="dxa"/>
            <w:vAlign w:val="center"/>
            <w:textDirection w:val="lrTb"/>
            <w:noWrap w:val="false"/>
          </w:tcPr>
          <w:p>
            <w:pPr>
              <w:jc w:val="center"/>
              <w:rPr>
                <w:rFonts w:ascii="仿宋" w:hAnsi="仿宋" w:eastAsia="仿宋"/>
                <w:color w:val="auto"/>
                <w:sz w:val="28"/>
                <w:szCs w:val="28"/>
              </w:rPr>
            </w:pPr>
            <w:r>
              <w:rPr>
                <w:rFonts w:ascii="仿宋" w:hAnsi="仿宋" w:eastAsia="仿宋"/>
                <w:color w:val="auto"/>
                <w:sz w:val="28"/>
                <w:szCs w:val="28"/>
              </w:rPr>
            </w:r>
            <w:r/>
          </w:p>
        </w:tc>
      </w:tr>
      <w:tr>
        <w:trPr>
          <w:cantSplit/>
          <w:jc w:val="center"/>
          <w:trHeight w:val="2014"/>
        </w:trPr>
        <w:tc>
          <w:tcPr>
            <w:tcW w:w="1597"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投标报价总计</w:t>
            </w:r>
            <w:r/>
          </w:p>
          <w:p>
            <w:pPr>
              <w:jc w:val="center"/>
              <w:rPr>
                <w:rFonts w:ascii="仿宋" w:hAnsi="仿宋" w:eastAsia="仿宋"/>
                <w:color w:val="auto"/>
                <w:sz w:val="28"/>
                <w:szCs w:val="28"/>
              </w:rPr>
            </w:pPr>
            <w:r>
              <w:rPr>
                <w:rFonts w:ascii="仿宋" w:hAnsi="仿宋" w:eastAsia="仿宋"/>
                <w:color w:val="auto"/>
                <w:sz w:val="28"/>
                <w:szCs w:val="28"/>
              </w:rPr>
            </w:r>
            <w:r/>
          </w:p>
        </w:tc>
        <w:tc>
          <w:tcPr>
            <w:tcW w:w="7757" w:type="dxa"/>
            <w:vAlign w:val="center"/>
            <w:textDirection w:val="lrTb"/>
            <w:noWrap w:val="false"/>
          </w:tcPr>
          <w:p>
            <w:pPr>
              <w:spacing w:line="720" w:lineRule="exact"/>
              <w:rPr>
                <w:rFonts w:ascii="仿宋" w:hAnsi="仿宋" w:eastAsia="仿宋"/>
                <w:color w:val="auto"/>
                <w:sz w:val="28"/>
                <w:szCs w:val="28"/>
                <w:u w:val="single"/>
              </w:rPr>
            </w:pPr>
            <w:r>
              <w:rPr>
                <w:rFonts w:hint="eastAsia" w:ascii="仿宋" w:hAnsi="仿宋" w:eastAsia="仿宋"/>
                <w:color w:val="auto"/>
                <w:sz w:val="28"/>
                <w:szCs w:val="28"/>
              </w:rPr>
              <w:t xml:space="preserve">（小写）</w:t>
            </w:r>
            <w:r>
              <w:rPr>
                <w:rFonts w:hint="eastAsia" w:ascii="宋体" w:hAnsi="宋体" w:eastAsia="仿宋"/>
                <w:color w:val="auto"/>
                <w:sz w:val="28"/>
                <w:szCs w:val="28"/>
              </w:rPr>
              <w:t xml:space="preserve">¥</w:t>
            </w:r>
            <w:r>
              <w:rPr>
                <w:rFonts w:hint="eastAsia" w:ascii="仿宋" w:hAnsi="仿宋" w:eastAsia="仿宋"/>
                <w:color w:val="auto"/>
                <w:sz w:val="28"/>
                <w:szCs w:val="28"/>
              </w:rPr>
              <w:t xml:space="preserve"> </w:t>
            </w:r>
            <w:r>
              <w:rPr>
                <w:rFonts w:hint="eastAsia" w:ascii="仿宋" w:hAnsi="仿宋" w:eastAsia="仿宋"/>
                <w:color w:val="auto"/>
                <w:sz w:val="28"/>
                <w:szCs w:val="28"/>
                <w:u w:val="single"/>
              </w:rPr>
              <w:t xml:space="preserve">                                  </w:t>
            </w:r>
            <w:r/>
          </w:p>
          <w:p>
            <w:pPr>
              <w:rPr>
                <w:rFonts w:ascii="仿宋" w:hAnsi="仿宋" w:eastAsia="仿宋"/>
                <w:color w:val="auto"/>
                <w:sz w:val="28"/>
                <w:szCs w:val="28"/>
              </w:rPr>
            </w:pPr>
            <w:r>
              <w:rPr>
                <w:rFonts w:hint="eastAsia" w:ascii="仿宋" w:hAnsi="仿宋" w:eastAsia="仿宋"/>
                <w:color w:val="auto"/>
                <w:sz w:val="28"/>
                <w:szCs w:val="28"/>
              </w:rPr>
              <w:t xml:space="preserve">（大写）人民币</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佰</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拾</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万</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仟</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佰</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拾</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元整</w:t>
            </w:r>
            <w:r/>
          </w:p>
        </w:tc>
      </w:tr>
      <w:tr>
        <w:trPr>
          <w:cantSplit/>
          <w:jc w:val="center"/>
          <w:trHeight w:val="1213"/>
        </w:trPr>
        <w:tc>
          <w:tcPr>
            <w:tcW w:w="1597"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供货时间</w:t>
            </w:r>
            <w:r/>
          </w:p>
        </w:tc>
        <w:tc>
          <w:tcPr>
            <w:tcW w:w="7757" w:type="dxa"/>
            <w:vAlign w:val="center"/>
            <w:textDirection w:val="lrTb"/>
            <w:noWrap w:val="false"/>
          </w:tcPr>
          <w:p>
            <w:pPr>
              <w:jc w:val="center"/>
              <w:rPr>
                <w:rFonts w:ascii="仿宋" w:hAnsi="仿宋" w:eastAsia="仿宋"/>
                <w:color w:val="auto"/>
                <w:sz w:val="28"/>
                <w:szCs w:val="28"/>
              </w:rPr>
            </w:pPr>
            <w:r>
              <w:rPr>
                <w:rFonts w:hint="eastAsia" w:ascii="仿宋" w:hAnsi="仿宋" w:eastAsia="仿宋"/>
                <w:color w:val="auto"/>
                <w:sz w:val="28"/>
                <w:szCs w:val="28"/>
              </w:rPr>
              <w:t xml:space="preserve">按招标文件要求执行。</w:t>
            </w:r>
            <w:r/>
          </w:p>
        </w:tc>
      </w:tr>
    </w:tbl>
    <w:p>
      <w:pPr>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（电子签章）     </w:t>
      </w:r>
      <w:r/>
    </w:p>
    <w:p>
      <w:pPr>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法定代表人签字：</w:t>
      </w:r>
      <w:r>
        <w:rPr>
          <w:rFonts w:hint="eastAsia" w:ascii="仿宋" w:hAnsi="仿宋" w:eastAsia="仿宋" w:cs="仿宋"/>
          <w:bCs/>
          <w:color w:val="auto"/>
          <w:sz w:val="28"/>
          <w:szCs w:val="28"/>
          <w:u w:val="single"/>
        </w:rPr>
        <w:t xml:space="preserve">（电子签章或电子签字）</w:t>
      </w:r>
      <w:r/>
    </w:p>
    <w:p>
      <w:pPr>
        <w:spacing w:line="44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注:</w:t>
      </w:r>
      <w:r/>
    </w:p>
    <w:p>
      <w:pPr>
        <w:ind w:firstLine="480"/>
        <w:spacing w:line="44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（1）投标报价总计为招标文件中投标人须知第14条所述内容。</w:t>
      </w:r>
      <w:r/>
    </w:p>
    <w:p>
      <w:pPr>
        <w:ind w:firstLine="480"/>
        <w:spacing w:line="440" w:lineRule="exact"/>
        <w:rPr>
          <w:rFonts w:ascii="仿宋" w:hAnsi="仿宋" w:eastAsia="仿宋" w:cs="仿宋"/>
          <w:color w:val="auto"/>
          <w:sz w:val="24"/>
        </w:rPr>
      </w:pPr>
      <w:r>
        <w:rPr>
          <w:rFonts w:hint="eastAsia" w:ascii="仿宋" w:hAnsi="仿宋" w:eastAsia="仿宋" w:cs="仿宋"/>
          <w:color w:val="auto"/>
          <w:sz w:val="28"/>
          <w:szCs w:val="28"/>
        </w:rPr>
        <w:t xml:space="preserve">（2）开标一览表格式不得自行改动。</w:t>
      </w:r>
      <w:bookmarkStart w:id="18" w:name="_Toc136924766"/>
      <w:r/>
      <w:bookmarkStart w:id="19" w:name="_Toc157775459"/>
      <w:r/>
      <w:bookmarkEnd w:id="18"/>
      <w:r/>
      <w:bookmarkEnd w:id="19"/>
      <w:r/>
      <w:r/>
    </w:p>
    <w:p>
      <w:pPr>
        <w:pStyle w:val="809"/>
        <w:ind w:firstLine="2875"/>
        <w:rPr>
          <w:rFonts w:ascii="仿宋" w:hAnsi="仿宋" w:eastAsia="仿宋" w:cs="仿宋"/>
          <w:b/>
          <w:color w:val="auto"/>
          <w:sz w:val="32"/>
          <w:szCs w:val="32"/>
        </w:rPr>
      </w:pPr>
      <w:r/>
      <w:bookmarkStart w:id="20" w:name="_Toc157775468"/>
      <w:r/>
      <w:r/>
    </w:p>
    <w:p>
      <w:pPr>
        <w:pStyle w:val="809"/>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809"/>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809"/>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809"/>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809"/>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809"/>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809"/>
        <w:ind w:firstLine="2875"/>
        <w:rPr>
          <w:rFonts w:ascii="仿宋" w:hAnsi="仿宋" w:eastAsia="仿宋" w:cs="仿宋"/>
          <w:b/>
          <w:color w:val="auto"/>
          <w:sz w:val="32"/>
          <w:szCs w:val="32"/>
        </w:rPr>
      </w:pPr>
      <w:r>
        <w:rPr>
          <w:rFonts w:ascii="仿宋" w:hAnsi="仿宋" w:eastAsia="仿宋" w:cs="仿宋"/>
          <w:b/>
          <w:color w:val="auto"/>
          <w:sz w:val="32"/>
          <w:szCs w:val="32"/>
        </w:rPr>
      </w:r>
      <w:r/>
    </w:p>
    <w:p>
      <w:pPr>
        <w:pStyle w:val="809"/>
        <w:ind w:firstLine="2875"/>
        <w:rPr>
          <w:rFonts w:ascii="仿宋" w:hAnsi="仿宋" w:eastAsia="仿宋" w:cs="仿宋"/>
          <w:b/>
          <w:bCs/>
          <w:color w:val="auto"/>
          <w:sz w:val="32"/>
          <w:szCs w:val="32"/>
        </w:rPr>
      </w:pPr>
      <w:r>
        <w:rPr>
          <w:rFonts w:ascii="仿宋" w:hAnsi="仿宋" w:eastAsia="仿宋" w:cs="仿宋"/>
          <w:b/>
          <w:bCs/>
          <w:color w:val="auto"/>
          <w:sz w:val="32"/>
          <w:szCs w:val="32"/>
        </w:rPr>
      </w:r>
      <w:r/>
    </w:p>
    <w:p>
      <w:pPr>
        <w:pStyle w:val="809"/>
        <w:ind w:firstLine="2875"/>
        <w:rPr>
          <w:rFonts w:ascii="仿宋" w:hAnsi="仿宋" w:eastAsia="仿宋" w:cs="仿宋"/>
          <w:b/>
          <w:bCs/>
          <w:color w:val="auto"/>
          <w:sz w:val="32"/>
          <w:szCs w:val="32"/>
        </w:rPr>
      </w:pPr>
      <w:r>
        <w:rPr>
          <w:rFonts w:ascii="仿宋" w:hAnsi="仿宋" w:eastAsia="仿宋" w:cs="仿宋"/>
          <w:b/>
          <w:bCs/>
          <w:color w:val="auto"/>
          <w:sz w:val="32"/>
          <w:szCs w:val="32"/>
        </w:rPr>
      </w:r>
      <w:r/>
    </w:p>
    <w:p>
      <w:pPr>
        <w:pStyle w:val="809"/>
        <w:ind w:firstLine="2875"/>
        <w:rPr>
          <w:rFonts w:ascii="仿宋" w:hAnsi="仿宋" w:eastAsia="仿宋" w:cs="仿宋"/>
          <w:b/>
          <w:bCs/>
          <w:color w:val="auto"/>
          <w:sz w:val="32"/>
          <w:szCs w:val="32"/>
        </w:rPr>
      </w:pPr>
      <w:r>
        <w:rPr>
          <w:rFonts w:ascii="仿宋" w:hAnsi="仿宋" w:eastAsia="仿宋" w:cs="仿宋"/>
          <w:b/>
          <w:bCs/>
          <w:color w:val="auto"/>
          <w:sz w:val="32"/>
          <w:szCs w:val="32"/>
        </w:rPr>
      </w:r>
      <w:r/>
    </w:p>
    <w:p>
      <w:pPr>
        <w:pStyle w:val="809"/>
        <w:ind w:firstLine="2875"/>
        <w:rPr>
          <w:rFonts w:ascii="仿宋" w:hAnsi="仿宋" w:eastAsia="仿宋" w:cs="仿宋"/>
          <w:b/>
          <w:bCs/>
          <w:color w:val="auto"/>
          <w:sz w:val="32"/>
          <w:szCs w:val="32"/>
        </w:rPr>
      </w:pPr>
      <w:r>
        <w:rPr>
          <w:rFonts w:ascii="仿宋" w:hAnsi="仿宋" w:eastAsia="仿宋" w:cs="仿宋"/>
          <w:b/>
          <w:bCs/>
          <w:color w:val="auto"/>
          <w:sz w:val="32"/>
          <w:szCs w:val="32"/>
        </w:rPr>
      </w:r>
      <w:r/>
    </w:p>
    <w:p>
      <w:pPr>
        <w:pStyle w:val="809"/>
        <w:ind w:firstLine="2875"/>
        <w:rPr>
          <w:rFonts w:ascii="仿宋" w:hAnsi="仿宋" w:eastAsia="仿宋" w:cs="仿宋"/>
          <w:b/>
          <w:bCs/>
          <w:color w:val="auto"/>
          <w:sz w:val="32"/>
          <w:szCs w:val="32"/>
        </w:rPr>
      </w:pPr>
      <w:r>
        <w:rPr>
          <w:rFonts w:ascii="仿宋" w:hAnsi="仿宋" w:eastAsia="仿宋" w:cs="仿宋"/>
          <w:b/>
          <w:bCs/>
          <w:color w:val="auto"/>
          <w:sz w:val="32"/>
          <w:szCs w:val="32"/>
        </w:rPr>
      </w:r>
      <w:r/>
    </w:p>
    <w:p>
      <w:pPr>
        <w:pStyle w:val="809"/>
        <w:ind w:firstLine="2875"/>
        <w:rPr>
          <w:rFonts w:ascii="仿宋" w:hAnsi="仿宋" w:eastAsia="仿宋" w:cs="仿宋"/>
          <w:b/>
          <w:bCs/>
          <w:color w:val="auto"/>
          <w:sz w:val="32"/>
          <w:szCs w:val="32"/>
        </w:rPr>
      </w:pPr>
      <w:r>
        <w:rPr>
          <w:rFonts w:ascii="仿宋" w:hAnsi="仿宋" w:eastAsia="仿宋" w:cs="仿宋"/>
          <w:b/>
          <w:bCs/>
          <w:color w:val="auto"/>
          <w:sz w:val="32"/>
          <w:szCs w:val="32"/>
        </w:rPr>
      </w:r>
      <w:r/>
    </w:p>
    <w:p>
      <w:pPr>
        <w:pStyle w:val="809"/>
        <w:ind w:firstLine="2875"/>
        <w:rPr>
          <w:rFonts w:ascii="仿宋" w:hAnsi="仿宋" w:eastAsia="仿宋" w:cs="仿宋"/>
          <w:b/>
          <w:bCs/>
          <w:color w:val="auto"/>
          <w:sz w:val="32"/>
          <w:szCs w:val="32"/>
        </w:rPr>
      </w:pPr>
      <w:r>
        <w:rPr>
          <w:rFonts w:ascii="仿宋" w:hAnsi="仿宋" w:eastAsia="仿宋" w:cs="仿宋"/>
          <w:b/>
          <w:bCs/>
          <w:color w:val="auto"/>
          <w:sz w:val="32"/>
          <w:szCs w:val="32"/>
        </w:rPr>
      </w:r>
      <w:r/>
    </w:p>
    <w:p>
      <w:pPr>
        <w:pStyle w:val="767"/>
        <w:numPr>
          <w:ilvl w:val="0"/>
          <w:numId w:val="0"/>
        </w:numPr>
        <w:jc w:val="center"/>
        <w:spacing w:before="0" w:after="0" w:line="240" w:lineRule="auto"/>
        <w:rPr>
          <w:rFonts w:ascii="仿宋" w:hAnsi="仿宋" w:eastAsia="仿宋" w:cs="仿宋"/>
          <w:bCs/>
          <w:color w:val="auto"/>
          <w:szCs w:val="32"/>
        </w:rPr>
      </w:pPr>
      <w:r/>
      <w:bookmarkStart w:id="21" w:name="_Toc455416585"/>
      <w:r>
        <w:rPr>
          <w:rFonts w:hint="eastAsia" w:ascii="仿宋" w:hAnsi="仿宋" w:eastAsia="仿宋" w:cs="仿宋"/>
          <w:bCs/>
          <w:color w:val="auto"/>
          <w:szCs w:val="32"/>
        </w:rPr>
        <w:t xml:space="preserve">三、</w:t>
      </w:r>
      <w:bookmarkEnd w:id="21"/>
      <w:r>
        <w:rPr>
          <w:rFonts w:hint="eastAsia" w:ascii="仿宋" w:hAnsi="仿宋" w:eastAsia="仿宋" w:cs="仿宋"/>
          <w:bCs/>
          <w:color w:val="auto"/>
          <w:szCs w:val="32"/>
        </w:rPr>
        <w:t xml:space="preserve">投标分项报价表</w:t>
      </w:r>
      <w:r/>
    </w:p>
    <w:tbl>
      <w:tblPr>
        <w:tblStyle w:val="776"/>
        <w:tblW w:w="935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6"/>
        <w:gridCol w:w="1347"/>
        <w:gridCol w:w="1247"/>
        <w:gridCol w:w="681"/>
        <w:gridCol w:w="680"/>
        <w:gridCol w:w="681"/>
        <w:gridCol w:w="947"/>
        <w:gridCol w:w="814"/>
        <w:gridCol w:w="681"/>
        <w:gridCol w:w="947"/>
        <w:gridCol w:w="813"/>
      </w:tblGrid>
      <w:tr>
        <w:trPr>
          <w:jc w:val="center"/>
          <w:trHeight w:val="870"/>
        </w:trPr>
        <w:tc>
          <w:tcPr>
            <w:tcW w:w="516"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W w:w="13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货物名称</w:t>
            </w:r>
            <w:r/>
          </w:p>
        </w:tc>
        <w:tc>
          <w:tcPr>
            <w:tcW w:w="12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品牌型号</w:t>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数量</w:t>
            </w:r>
            <w:r/>
          </w:p>
        </w:tc>
        <w:tc>
          <w:tcPr>
            <w:tcW w:w="680"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单位</w:t>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单价</w:t>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总价</w:t>
            </w:r>
            <w:r/>
          </w:p>
        </w:tc>
        <w:tc>
          <w:tcPr>
            <w:tcW w:w="814"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生产</w:t>
            </w:r>
            <w:r/>
          </w:p>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厂商</w:t>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产地</w:t>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质保期</w:t>
            </w:r>
            <w:r/>
          </w:p>
        </w:tc>
        <w:tc>
          <w:tcPr>
            <w:tcW w:w="813" w:type="dxa"/>
            <w:vAlign w:val="center"/>
            <w:textDirection w:val="lrTb"/>
            <w:noWrap w:val="false"/>
          </w:tcPr>
          <w:p>
            <w:pPr>
              <w:jc w:val="center"/>
              <w:widowControl/>
              <w:rPr>
                <w:rFonts w:ascii="仿宋" w:hAnsi="仿宋" w:eastAsia="仿宋" w:cs="仿宋"/>
                <w:color w:val="auto"/>
                <w:sz w:val="28"/>
                <w:szCs w:val="28"/>
              </w:rPr>
            </w:pPr>
            <w:r>
              <w:rPr>
                <w:rFonts w:hint="eastAsia" w:ascii="仿宋" w:hAnsi="仿宋" w:eastAsia="仿宋" w:cs="仿宋"/>
                <w:color w:val="auto"/>
                <w:sz w:val="28"/>
                <w:szCs w:val="28"/>
              </w:rPr>
              <w:t xml:space="preserve">备注</w:t>
            </w:r>
            <w:r/>
          </w:p>
        </w:tc>
      </w:tr>
      <w:tr>
        <w:trPr>
          <w:jc w:val="center"/>
          <w:trHeight w:val="680"/>
        </w:trPr>
        <w:tc>
          <w:tcPr>
            <w:tcW w:w="516"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1</w:t>
            </w:r>
            <w:r/>
          </w:p>
        </w:tc>
        <w:tc>
          <w:tcPr>
            <w:tcW w:w="13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12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0"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4"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3" w:type="dxa"/>
            <w:vAlign w:val="center"/>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680"/>
        </w:trPr>
        <w:tc>
          <w:tcPr>
            <w:tcW w:w="516"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2</w:t>
            </w:r>
            <w:r/>
          </w:p>
        </w:tc>
        <w:tc>
          <w:tcPr>
            <w:tcW w:w="13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12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0"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4"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3" w:type="dxa"/>
            <w:vAlign w:val="center"/>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680"/>
        </w:trPr>
        <w:tc>
          <w:tcPr>
            <w:tcW w:w="516"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3</w:t>
            </w:r>
            <w:r/>
          </w:p>
        </w:tc>
        <w:tc>
          <w:tcPr>
            <w:tcW w:w="13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12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0"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4"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3" w:type="dxa"/>
            <w:vAlign w:val="center"/>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680"/>
        </w:trPr>
        <w:tc>
          <w:tcPr>
            <w:tcW w:w="516"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w:t>
            </w:r>
            <w:r/>
          </w:p>
        </w:tc>
        <w:tc>
          <w:tcPr>
            <w:tcW w:w="13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12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0"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4"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3" w:type="dxa"/>
            <w:vAlign w:val="center"/>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680"/>
        </w:trPr>
        <w:tc>
          <w:tcPr>
            <w:tcW w:w="516"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w:t>
            </w:r>
            <w:r/>
          </w:p>
        </w:tc>
        <w:tc>
          <w:tcPr>
            <w:tcW w:w="13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12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0"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4"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3" w:type="dxa"/>
            <w:vAlign w:val="center"/>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680"/>
        </w:trPr>
        <w:tc>
          <w:tcPr>
            <w:tcW w:w="516"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13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12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0"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4"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3" w:type="dxa"/>
            <w:vAlign w:val="center"/>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680"/>
        </w:trPr>
        <w:tc>
          <w:tcPr>
            <w:tcW w:w="516"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13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hint="eastAsia" w:ascii="仿宋" w:hAnsi="仿宋" w:eastAsia="仿宋" w:cs="仿宋"/>
                <w:color w:val="auto"/>
                <w:sz w:val="28"/>
                <w:szCs w:val="28"/>
              </w:rPr>
              <w:t xml:space="preserve">安装调试、培训、售后服务等其他所有费用</w:t>
            </w:r>
            <w:r/>
          </w:p>
        </w:tc>
        <w:tc>
          <w:tcPr>
            <w:tcW w:w="12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0"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4"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3" w:type="dxa"/>
            <w:vAlign w:val="center"/>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680"/>
        </w:trPr>
        <w:tc>
          <w:tcPr>
            <w:tcW w:w="516"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13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12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0"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4"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681"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947" w:type="dxa"/>
            <w:vAlign w:val="center"/>
            <w:textDirection w:val="lrTb"/>
            <w:noWrap w:val="false"/>
          </w:tcPr>
          <w:p>
            <w:pPr>
              <w:pStyle w:val="809"/>
              <w:jc w:val="center"/>
              <w:spacing w:line="340" w:lineRule="exact"/>
              <w:rPr>
                <w:rFonts w:ascii="仿宋" w:hAnsi="仿宋" w:eastAsia="仿宋" w:cs="仿宋"/>
                <w:color w:val="auto"/>
                <w:sz w:val="28"/>
                <w:szCs w:val="28"/>
              </w:rPr>
            </w:pPr>
            <w:r>
              <w:rPr>
                <w:rFonts w:ascii="仿宋" w:hAnsi="仿宋" w:eastAsia="仿宋" w:cs="仿宋"/>
                <w:color w:val="auto"/>
                <w:sz w:val="28"/>
                <w:szCs w:val="28"/>
              </w:rPr>
            </w:r>
            <w:r/>
          </w:p>
        </w:tc>
        <w:tc>
          <w:tcPr>
            <w:tcW w:w="813" w:type="dxa"/>
            <w:vAlign w:val="center"/>
            <w:textDirection w:val="lrTb"/>
            <w:noWrap w:val="false"/>
          </w:tcPr>
          <w:p>
            <w:pPr>
              <w:jc w:val="center"/>
              <w:widowControl/>
              <w:rPr>
                <w:rFonts w:ascii="仿宋" w:hAnsi="仿宋" w:eastAsia="仿宋" w:cs="仿宋"/>
                <w:color w:val="auto"/>
                <w:sz w:val="28"/>
                <w:szCs w:val="28"/>
              </w:rPr>
            </w:pPr>
            <w:r>
              <w:rPr>
                <w:rFonts w:ascii="仿宋" w:hAnsi="仿宋" w:eastAsia="仿宋" w:cs="仿宋"/>
                <w:color w:val="auto"/>
                <w:sz w:val="28"/>
                <w:szCs w:val="28"/>
              </w:rPr>
            </w:r>
            <w:r/>
          </w:p>
        </w:tc>
      </w:tr>
      <w:tr>
        <w:trPr>
          <w:jc w:val="center"/>
          <w:trHeight w:val="680"/>
        </w:trPr>
        <w:tc>
          <w:tcPr>
            <w:gridSpan w:val="11"/>
            <w:tcW w:w="9354" w:type="dxa"/>
            <w:vAlign w:val="center"/>
            <w:textDirection w:val="lrTb"/>
            <w:noWrap w:val="false"/>
          </w:tcPr>
          <w:p>
            <w:pPr>
              <w:widowControl/>
              <w:rPr>
                <w:rFonts w:ascii="仿宋" w:hAnsi="仿宋" w:eastAsia="仿宋" w:cs="仿宋"/>
                <w:color w:val="auto"/>
                <w:sz w:val="28"/>
                <w:szCs w:val="28"/>
              </w:rPr>
            </w:pPr>
            <w:r>
              <w:rPr>
                <w:rFonts w:hint="eastAsia" w:ascii="仿宋" w:hAnsi="仿宋" w:eastAsia="仿宋" w:cs="仿宋"/>
                <w:color w:val="auto"/>
                <w:sz w:val="28"/>
                <w:szCs w:val="28"/>
              </w:rPr>
              <w:t xml:space="preserve">投标总报价（人民币大写）：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w:t>
            </w:r>
            <w:r/>
          </w:p>
        </w:tc>
      </w:tr>
    </w:tbl>
    <w:p>
      <w:pPr>
        <w:ind w:left="-708" w:firstLine="5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（电子签章） </w:t>
      </w:r>
      <w:r>
        <w:rPr>
          <w:rFonts w:hint="eastAsia" w:ascii="仿宋" w:hAnsi="仿宋" w:eastAsia="仿宋" w:cs="仿宋"/>
          <w:color w:val="auto"/>
          <w:sz w:val="28"/>
          <w:szCs w:val="28"/>
        </w:rPr>
        <w:t xml:space="preserve">  </w:t>
      </w:r>
      <w:r/>
    </w:p>
    <w:p>
      <w:pPr>
        <w:ind w:left="-708" w:firstLine="560"/>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法定代表人签字：</w:t>
      </w:r>
      <w:r>
        <w:rPr>
          <w:rFonts w:hint="eastAsia" w:ascii="仿宋" w:hAnsi="仿宋" w:eastAsia="仿宋" w:cs="仿宋"/>
          <w:bCs/>
          <w:color w:val="auto"/>
          <w:sz w:val="28"/>
          <w:szCs w:val="28"/>
          <w:u w:val="single"/>
        </w:rPr>
        <w:t xml:space="preserve">（电子签章或电子签字）</w:t>
      </w:r>
      <w:r>
        <w:rPr>
          <w:rFonts w:hint="eastAsia" w:ascii="仿宋" w:hAnsi="仿宋" w:eastAsia="仿宋" w:cs="仿宋"/>
          <w:color w:val="auto"/>
          <w:sz w:val="28"/>
          <w:szCs w:val="28"/>
          <w:u w:val="single"/>
        </w:rPr>
        <w:t xml:space="preserve">  </w:t>
      </w:r>
      <w:r/>
    </w:p>
    <w:p>
      <w:pPr>
        <w:ind w:left="-708" w:firstLine="562"/>
        <w:spacing w:line="520" w:lineRule="exact"/>
        <w:rPr>
          <w:rFonts w:ascii="仿宋" w:hAnsi="仿宋" w:eastAsia="仿宋" w:cs="仿宋"/>
          <w:b/>
          <w:bCs/>
          <w:color w:val="auto"/>
          <w:sz w:val="28"/>
          <w:szCs w:val="28"/>
        </w:rPr>
      </w:pPr>
      <w:r/>
      <w:bookmarkStart w:id="22" w:name="_Toc455416586"/>
      <w:r>
        <w:rPr>
          <w:rFonts w:hint="eastAsia" w:ascii="仿宋" w:hAnsi="仿宋" w:eastAsia="仿宋" w:cs="仿宋"/>
          <w:b/>
          <w:bCs/>
          <w:color w:val="auto"/>
          <w:sz w:val="28"/>
          <w:szCs w:val="28"/>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708" w:firstLine="1124"/>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2、“投标分项报价表”中“投标总报价”数额应当与“开标一览表”中“投标总报价”数额一致。</w:t>
      </w:r>
      <w:r/>
    </w:p>
    <w:p>
      <w:pPr>
        <w:jc w:val="center"/>
        <w:spacing w:line="520" w:lineRule="exact"/>
        <w:rPr>
          <w:rFonts w:ascii="仿宋" w:hAnsi="仿宋" w:eastAsia="仿宋" w:cs="仿宋"/>
          <w:b/>
          <w:color w:val="auto"/>
          <w:sz w:val="32"/>
          <w:szCs w:val="32"/>
        </w:rPr>
      </w:pPr>
      <w:r>
        <w:rPr>
          <w:rFonts w:hint="eastAsia" w:ascii="仿宋" w:hAnsi="仿宋" w:eastAsia="仿宋" w:cs="仿宋"/>
          <w:b/>
          <w:color w:val="auto"/>
          <w:sz w:val="32"/>
          <w:szCs w:val="32"/>
        </w:rPr>
        <w:t xml:space="preserve">四、</w:t>
      </w:r>
      <w:bookmarkEnd w:id="22"/>
      <w:r>
        <w:rPr>
          <w:rFonts w:hint="eastAsia" w:ascii="仿宋" w:hAnsi="仿宋" w:eastAsia="仿宋" w:cs="仿宋"/>
          <w:b/>
          <w:color w:val="auto"/>
          <w:sz w:val="32"/>
          <w:szCs w:val="32"/>
        </w:rPr>
        <w:t xml:space="preserve">技术要求响应偏离表</w:t>
      </w:r>
      <w:r/>
    </w:p>
    <w:tbl>
      <w:tblPr>
        <w:tblStyle w:val="776"/>
        <w:tblW w:w="9354"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1149"/>
        <w:gridCol w:w="3433"/>
        <w:gridCol w:w="2488"/>
        <w:gridCol w:w="1145"/>
        <w:gridCol w:w="1139"/>
      </w:tblGrid>
      <w:tr>
        <w:trPr>
          <w:jc w:val="center"/>
          <w:trHeight w:val="771"/>
        </w:trPr>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序号</w:t>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rPr>
              <w:t xml:space="preserve">项目采购需求中主要技术</w:t>
            </w:r>
            <w:r/>
          </w:p>
          <w:p>
            <w:pPr>
              <w:jc w:val="center"/>
              <w:rPr>
                <w:rFonts w:ascii="仿宋" w:hAnsi="仿宋" w:eastAsia="仿宋" w:cs="仿宋"/>
                <w:color w:val="auto"/>
                <w:sz w:val="28"/>
                <w:szCs w:val="28"/>
              </w:rPr>
            </w:pPr>
            <w:r>
              <w:rPr>
                <w:rFonts w:hint="eastAsia" w:ascii="仿宋" w:hAnsi="仿宋" w:eastAsia="仿宋" w:cs="仿宋"/>
                <w:color w:val="auto"/>
                <w:sz w:val="28"/>
                <w:szCs w:val="28"/>
              </w:rPr>
              <w:t xml:space="preserve">条款描述</w:t>
            </w:r>
            <w:r/>
          </w:p>
        </w:tc>
        <w:tc>
          <w:tcPr>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rPr>
                <w:rFonts w:ascii="仿宋" w:hAnsi="仿宋" w:eastAsia="仿宋" w:cs="仿宋"/>
                <w:color w:val="auto"/>
                <w:sz w:val="28"/>
                <w:szCs w:val="28"/>
              </w:rPr>
            </w:pPr>
            <w:r>
              <w:rPr>
                <w:rFonts w:hint="eastAsia" w:ascii="仿宋" w:hAnsi="仿宋" w:eastAsia="仿宋" w:cs="仿宋"/>
                <w:color w:val="auto"/>
                <w:sz w:val="28"/>
                <w:szCs w:val="28"/>
              </w:rPr>
              <w:t xml:space="preserve">所投产品规格、型号及相应技术参数描述</w:t>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ind w:firstLine="240"/>
              <w:rPr>
                <w:rFonts w:ascii="仿宋" w:hAnsi="仿宋" w:eastAsia="仿宋" w:cs="仿宋"/>
                <w:color w:val="auto"/>
                <w:sz w:val="28"/>
                <w:szCs w:val="28"/>
              </w:rPr>
            </w:pPr>
            <w:r>
              <w:rPr>
                <w:rFonts w:hint="eastAsia" w:ascii="仿宋" w:hAnsi="仿宋" w:eastAsia="仿宋" w:cs="仿宋"/>
                <w:color w:val="auto"/>
                <w:sz w:val="28"/>
                <w:szCs w:val="28"/>
              </w:rPr>
              <w:t xml:space="preserve">偏离</w:t>
            </w:r>
            <w:r/>
          </w:p>
          <w:p>
            <w:pPr>
              <w:ind w:firstLine="240"/>
              <w:rPr>
                <w:rFonts w:ascii="仿宋" w:hAnsi="仿宋" w:eastAsia="仿宋" w:cs="仿宋"/>
                <w:color w:val="auto"/>
                <w:sz w:val="28"/>
                <w:szCs w:val="28"/>
              </w:rPr>
            </w:pPr>
            <w:r>
              <w:rPr>
                <w:rFonts w:hint="eastAsia" w:ascii="仿宋" w:hAnsi="仿宋" w:eastAsia="仿宋" w:cs="仿宋"/>
                <w:color w:val="auto"/>
                <w:sz w:val="28"/>
                <w:szCs w:val="28"/>
              </w:rPr>
              <w:t xml:space="preserve">情况</w:t>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360" w:lineRule="auto"/>
              <w:rPr>
                <w:rFonts w:ascii="仿宋" w:hAnsi="仿宋" w:eastAsia="仿宋" w:cs="仿宋"/>
                <w:color w:val="auto"/>
                <w:sz w:val="28"/>
                <w:szCs w:val="28"/>
              </w:rPr>
            </w:pPr>
            <w:r>
              <w:rPr>
                <w:rFonts w:hint="eastAsia" w:ascii="仿宋" w:hAnsi="仿宋" w:eastAsia="仿宋" w:cs="仿宋"/>
                <w:color w:val="auto"/>
                <w:sz w:val="28"/>
                <w:szCs w:val="28"/>
              </w:rPr>
              <w:t xml:space="preserve">备注</w:t>
            </w:r>
            <w:r/>
          </w:p>
        </w:tc>
      </w:tr>
      <w:tr>
        <w:trPr>
          <w:cantSplit/>
          <w:jc w:val="center"/>
          <w:trHeight w:val="771"/>
        </w:trPr>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cantSplit/>
          <w:jc w:val="center"/>
          <w:trHeight w:val="771"/>
        </w:trPr>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cantSplit/>
          <w:jc w:val="center"/>
          <w:trHeight w:val="771"/>
        </w:trPr>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cantSplit/>
          <w:jc w:val="center"/>
          <w:trHeight w:val="771"/>
        </w:trPr>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cantSplit/>
          <w:jc w:val="center"/>
          <w:trHeight w:val="771"/>
        </w:trPr>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cantSplit/>
          <w:jc w:val="center"/>
          <w:trHeight w:val="771"/>
        </w:trPr>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cantSplit/>
          <w:jc w:val="center"/>
          <w:trHeight w:val="771"/>
        </w:trPr>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cantSplit/>
          <w:jc w:val="center"/>
          <w:trHeight w:val="771"/>
        </w:trPr>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r>
        <w:trPr>
          <w:cantSplit/>
          <w:jc w:val="center"/>
          <w:trHeight w:val="771"/>
        </w:trPr>
        <w:tc>
          <w:tcPr>
            <w:tcBorders>
              <w:top w:val="single" w:color="auto"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3433"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45"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c>
          <w:tcPr>
            <w:tcBorders>
              <w:top w:val="single" w:color="auto" w:sz="4" w:space="0"/>
              <w:left w:val="single" w:color="auto" w:sz="4" w:space="0"/>
              <w:bottom w:val="single" w:color="auto" w:sz="4" w:space="0"/>
              <w:right w:val="single" w:color="auto" w:sz="4" w:space="0"/>
            </w:tcBorders>
            <w:tcW w:w="1139" w:type="dxa"/>
            <w:vAlign w:val="center"/>
            <w:textDirection w:val="lrTb"/>
            <w:noWrap w:val="false"/>
          </w:tcPr>
          <w:p>
            <w:pPr>
              <w:jc w:val="center"/>
              <w:spacing w:line="360" w:lineRule="auto"/>
              <w:rPr>
                <w:rFonts w:ascii="仿宋" w:hAnsi="仿宋" w:eastAsia="仿宋" w:cs="仿宋"/>
                <w:color w:val="auto"/>
                <w:sz w:val="28"/>
                <w:szCs w:val="28"/>
              </w:rPr>
            </w:pPr>
            <w:r>
              <w:rPr>
                <w:rFonts w:ascii="仿宋" w:hAnsi="仿宋" w:eastAsia="仿宋" w:cs="仿宋"/>
                <w:color w:val="auto"/>
                <w:sz w:val="28"/>
                <w:szCs w:val="28"/>
              </w:rPr>
            </w:r>
            <w:r/>
          </w:p>
        </w:tc>
      </w:tr>
    </w:tbl>
    <w:p>
      <w:pPr>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投标人：</w:t>
      </w:r>
      <w:r>
        <w:rPr>
          <w:rFonts w:hint="eastAsia" w:ascii="仿宋" w:hAnsi="仿宋" w:eastAsia="仿宋" w:cs="仿宋"/>
          <w:color w:val="auto"/>
          <w:sz w:val="28"/>
          <w:szCs w:val="28"/>
          <w:u w:val="single"/>
        </w:rPr>
        <w:t xml:space="preserve">     （电子签章）     </w:t>
      </w:r>
      <w:r/>
    </w:p>
    <w:p>
      <w:pPr>
        <w:spacing w:line="520" w:lineRule="exact"/>
        <w:rPr>
          <w:rFonts w:ascii="仿宋" w:hAnsi="仿宋" w:eastAsia="仿宋" w:cs="仿宋"/>
          <w:bCs/>
          <w:color w:val="auto"/>
          <w:sz w:val="28"/>
          <w:szCs w:val="28"/>
          <w:u w:val="single"/>
        </w:rPr>
      </w:pPr>
      <w:r>
        <w:rPr>
          <w:rFonts w:hint="eastAsia" w:ascii="仿宋" w:hAnsi="仿宋" w:eastAsia="仿宋" w:cs="仿宋"/>
          <w:color w:val="auto"/>
          <w:sz w:val="28"/>
          <w:szCs w:val="28"/>
        </w:rPr>
        <w:t xml:space="preserve">法定代表人签字：</w:t>
      </w:r>
      <w:r>
        <w:rPr>
          <w:rFonts w:hint="eastAsia" w:ascii="仿宋" w:hAnsi="仿宋" w:eastAsia="仿宋" w:cs="仿宋"/>
          <w:bCs/>
          <w:color w:val="auto"/>
          <w:sz w:val="28"/>
          <w:szCs w:val="28"/>
          <w:u w:val="single"/>
        </w:rPr>
        <w:t xml:space="preserve">（电子签章或电子签字）</w:t>
      </w:r>
      <w:r/>
    </w:p>
    <w:p>
      <w:pPr>
        <w:ind w:left="-708" w:firstLine="562"/>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注：（1）此表为表样，行数可自行添加，但表式不变。 </w:t>
      </w:r>
      <w:r/>
    </w:p>
    <w:p>
      <w:pPr>
        <w:ind w:left="-708" w:firstLine="1124"/>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（2）是否偏离用符号“+、=、-”分别表示正偏离、完全响应、负偏离。 </w:t>
      </w:r>
      <w:r/>
    </w:p>
    <w:p>
      <w:pPr>
        <w:ind w:left="-708" w:firstLine="1124"/>
        <w:spacing w:line="520" w:lineRule="exact"/>
        <w:rPr>
          <w:rFonts w:ascii="仿宋" w:hAnsi="仿宋" w:eastAsia="仿宋" w:cs="仿宋"/>
          <w:b/>
          <w:bCs/>
          <w:color w:val="auto"/>
          <w:sz w:val="28"/>
          <w:szCs w:val="28"/>
        </w:rPr>
      </w:pPr>
      <w:r>
        <w:rPr>
          <w:rFonts w:hint="eastAsia" w:ascii="仿宋" w:hAnsi="仿宋" w:eastAsia="仿宋" w:cs="仿宋"/>
          <w:b/>
          <w:bCs/>
          <w:color w:val="auto"/>
          <w:sz w:val="28"/>
          <w:szCs w:val="28"/>
        </w:rPr>
        <w:t xml:space="preserve">（3）投标人必须仔细阅读本招标文件第一章第六部分中所有技术规范条款和相关功能要求，并将响应情况及偏离情况逐项填入上表，如对原有技术规范进行直接复制粘贴及简单表述的，评标专家根据实际情况可要求投标人现场作出解释。</w:t>
      </w:r>
      <w:r/>
    </w:p>
    <w:p>
      <w:pPr>
        <w:spacing w:line="520" w:lineRule="exact"/>
        <w:rPr>
          <w:rFonts w:ascii="仿宋" w:hAnsi="仿宋" w:eastAsia="仿宋" w:cs="仿宋"/>
          <w:bCs/>
          <w:color w:val="auto"/>
          <w:sz w:val="28"/>
          <w:szCs w:val="28"/>
          <w:u w:val="single"/>
        </w:rPr>
      </w:pPr>
      <w:r>
        <w:rPr>
          <w:rFonts w:ascii="仿宋" w:hAnsi="仿宋" w:eastAsia="仿宋" w:cs="仿宋"/>
          <w:bCs/>
          <w:color w:val="auto"/>
          <w:sz w:val="28"/>
          <w:szCs w:val="28"/>
          <w:u w:val="single"/>
        </w:rPr>
      </w:r>
      <w:r/>
    </w:p>
    <w:p>
      <w:pPr>
        <w:pStyle w:val="767"/>
        <w:numPr>
          <w:ilvl w:val="0"/>
          <w:numId w:val="0"/>
        </w:numPr>
        <w:jc w:val="center"/>
        <w:spacing w:before="0" w:after="0" w:line="240" w:lineRule="auto"/>
        <w:rPr>
          <w:rFonts w:ascii="仿宋" w:hAnsi="仿宋" w:eastAsia="仿宋" w:cs="仿宋"/>
          <w:bCs/>
          <w:color w:val="auto"/>
          <w:szCs w:val="32"/>
        </w:rPr>
      </w:pPr>
      <w:r>
        <w:rPr>
          <w:rFonts w:hint="eastAsia" w:ascii="仿宋" w:hAnsi="仿宋" w:eastAsia="仿宋" w:cs="仿宋"/>
          <w:bCs/>
          <w:color w:val="auto"/>
          <w:szCs w:val="32"/>
        </w:rPr>
        <w:t xml:space="preserve">五、服务</w:t>
      </w:r>
      <w:bookmarkEnd w:id="20"/>
      <w:r/>
      <w:bookmarkStart w:id="23" w:name="_Toc157775469"/>
      <w:r>
        <w:rPr>
          <w:rFonts w:hint="eastAsia" w:ascii="仿宋" w:hAnsi="仿宋" w:eastAsia="仿宋" w:cs="仿宋"/>
          <w:bCs/>
          <w:color w:val="auto"/>
          <w:szCs w:val="32"/>
        </w:rPr>
        <w:t xml:space="preserve">承诺</w:t>
      </w:r>
      <w:r/>
    </w:p>
    <w:p>
      <w:pPr>
        <w:jc w:val="center"/>
        <w:spacing w:line="520" w:lineRule="exact"/>
        <w:rPr>
          <w:rFonts w:ascii="仿宋" w:hAnsi="仿宋" w:eastAsia="仿宋" w:cs="仿宋"/>
          <w:color w:val="auto"/>
          <w:sz w:val="28"/>
          <w:szCs w:val="28"/>
        </w:rPr>
        <w:outlineLvl w:val="0"/>
      </w:pPr>
      <w:r>
        <w:rPr>
          <w:rFonts w:hint="eastAsia" w:ascii="仿宋" w:hAnsi="仿宋" w:eastAsia="仿宋" w:cs="仿宋"/>
          <w:color w:val="auto"/>
          <w:sz w:val="28"/>
          <w:szCs w:val="28"/>
        </w:rPr>
        <w:t xml:space="preserve">  （</w:t>
      </w:r>
      <w:r>
        <w:rPr>
          <w:rFonts w:hint="eastAsia" w:ascii="仿宋" w:hAnsi="仿宋" w:eastAsia="仿宋"/>
          <w:color w:val="auto"/>
          <w:sz w:val="28"/>
        </w:rPr>
        <w:t xml:space="preserve">格式由投标人自定、加盖投标人电子签章。</w:t>
      </w:r>
      <w:r>
        <w:rPr>
          <w:rFonts w:hint="eastAsia" w:ascii="仿宋" w:hAnsi="仿宋" w:eastAsia="仿宋" w:cs="仿宋"/>
          <w:color w:val="auto"/>
          <w:sz w:val="28"/>
          <w:szCs w:val="28"/>
        </w:rPr>
        <w:t xml:space="preserve">）</w:t>
      </w:r>
      <w:bookmarkEnd w:id="23"/>
      <w:r/>
      <w:bookmarkStart w:id="24" w:name="_Toc455416589"/>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spacing w:line="520" w:lineRule="exact"/>
        <w:rPr>
          <w:rFonts w:ascii="仿宋" w:hAnsi="仿宋" w:eastAsia="仿宋" w:cs="仿宋"/>
          <w:color w:val="auto"/>
          <w:sz w:val="28"/>
          <w:szCs w:val="28"/>
        </w:rPr>
        <w:outlineLvl w:val="0"/>
      </w:pPr>
      <w:r>
        <w:rPr>
          <w:rFonts w:ascii="仿宋" w:hAnsi="仿宋" w:eastAsia="仿宋" w:cs="仿宋"/>
          <w:color w:val="auto"/>
          <w:sz w:val="28"/>
          <w:szCs w:val="28"/>
        </w:rPr>
      </w:r>
      <w:r/>
    </w:p>
    <w:p>
      <w:pPr>
        <w:pStyle w:val="767"/>
        <w:numPr>
          <w:ilvl w:val="0"/>
          <w:numId w:val="0"/>
        </w:numPr>
        <w:jc w:val="center"/>
        <w:spacing w:before="0" w:after="0" w:line="240" w:lineRule="auto"/>
        <w:rPr>
          <w:rFonts w:ascii="仿宋" w:hAnsi="仿宋" w:eastAsia="仿宋" w:cs="仿宋"/>
          <w:bCs/>
          <w:color w:val="auto"/>
          <w:szCs w:val="32"/>
        </w:rPr>
      </w:pPr>
      <w:r>
        <w:rPr>
          <w:rFonts w:hint="eastAsia" w:ascii="仿宋" w:hAnsi="仿宋" w:eastAsia="仿宋" w:cs="仿宋"/>
          <w:bCs/>
          <w:color w:val="auto"/>
          <w:szCs w:val="32"/>
        </w:rPr>
        <w:t xml:space="preserve">六、资质审查时投标人必须提供的资格证明文件</w:t>
      </w:r>
      <w:bookmarkEnd w:id="24"/>
      <w:r/>
      <w:r/>
    </w:p>
    <w:p>
      <w:pPr>
        <w:pStyle w:val="809"/>
        <w:ind w:firstLine="473"/>
        <w:spacing w:line="520" w:lineRule="exact"/>
        <w:rPr>
          <w:rFonts w:ascii="仿宋" w:hAnsi="仿宋" w:eastAsia="仿宋" w:cs="仿宋"/>
          <w:b/>
          <w:bCs/>
          <w:color w:val="auto"/>
          <w:sz w:val="28"/>
          <w:szCs w:val="28"/>
        </w:rPr>
      </w:pPr>
      <w:r>
        <w:rPr>
          <w:rFonts w:hint="eastAsia" w:ascii="仿宋" w:hAnsi="仿宋" w:eastAsia="仿宋" w:cs="仿宋"/>
          <w:color w:val="auto"/>
          <w:sz w:val="28"/>
          <w:szCs w:val="28"/>
        </w:rPr>
        <w:t xml:space="preserve">1、提供下列材料之一：</w:t>
      </w:r>
      <w:r/>
    </w:p>
    <w:p>
      <w:pPr>
        <w:ind w:firstLine="3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（1）投标人提供</w:t>
      </w:r>
      <w:r>
        <w:rPr>
          <w:rFonts w:hint="eastAsia" w:ascii="仿宋" w:hAnsi="仿宋" w:eastAsia="仿宋" w:cs="仿宋"/>
          <w:bCs/>
          <w:color w:val="auto"/>
          <w:sz w:val="28"/>
          <w:szCs w:val="28"/>
        </w:rPr>
        <w:t xml:space="preserve">法定代表人资格证明</w:t>
      </w:r>
      <w:r>
        <w:rPr>
          <w:rFonts w:hint="eastAsia" w:ascii="仿宋" w:hAnsi="仿宋" w:eastAsia="仿宋" w:cs="仿宋"/>
          <w:color w:val="auto"/>
          <w:sz w:val="28"/>
          <w:szCs w:val="28"/>
        </w:rPr>
        <w:t xml:space="preserve">（必须提供，格式详见第九部分示范格式一）和</w:t>
      </w:r>
      <w:r>
        <w:rPr>
          <w:rFonts w:hint="eastAsia" w:ascii="仿宋" w:hAnsi="仿宋" w:eastAsia="仿宋" w:cs="仿宋"/>
          <w:bCs/>
          <w:color w:val="auto"/>
          <w:sz w:val="28"/>
          <w:szCs w:val="28"/>
        </w:rPr>
        <w:t xml:space="preserve">法定代表人身份证（扫描件并加盖</w:t>
      </w:r>
      <w:r>
        <w:rPr>
          <w:rFonts w:hint="eastAsia" w:ascii="仿宋" w:hAnsi="仿宋" w:eastAsia="仿宋" w:cs="仿宋"/>
          <w:color w:val="auto"/>
          <w:sz w:val="28"/>
          <w:szCs w:val="28"/>
        </w:rPr>
        <w:t xml:space="preserve">投标人</w:t>
      </w:r>
      <w:r>
        <w:rPr>
          <w:rFonts w:hint="eastAsia" w:ascii="仿宋" w:hAnsi="仿宋" w:eastAsia="仿宋" w:cs="仿宋"/>
          <w:bCs/>
          <w:color w:val="auto"/>
          <w:sz w:val="28"/>
          <w:szCs w:val="28"/>
        </w:rPr>
        <w:t xml:space="preserve">电子签章）</w:t>
      </w:r>
      <w:r>
        <w:rPr>
          <w:rFonts w:hint="eastAsia" w:ascii="仿宋" w:hAnsi="仿宋" w:eastAsia="仿宋" w:cs="仿宋"/>
          <w:color w:val="auto"/>
          <w:sz w:val="28"/>
          <w:szCs w:val="28"/>
        </w:rPr>
        <w:t xml:space="preserve">；</w:t>
      </w:r>
      <w:r/>
    </w:p>
    <w:p>
      <w:pPr>
        <w:ind w:firstLine="36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（2）投标人提供授权委托书（必须提供，格式详见第九部分示范格式二）和</w:t>
      </w:r>
      <w:r>
        <w:rPr>
          <w:rFonts w:hint="eastAsia" w:ascii="仿宋" w:hAnsi="仿宋" w:eastAsia="仿宋" w:cs="仿宋"/>
          <w:bCs/>
          <w:color w:val="auto"/>
          <w:sz w:val="28"/>
          <w:szCs w:val="28"/>
        </w:rPr>
        <w:t xml:space="preserve">受托人身份证（扫描件并加盖</w:t>
      </w:r>
      <w:r>
        <w:rPr>
          <w:rFonts w:hint="eastAsia" w:ascii="仿宋" w:hAnsi="仿宋" w:eastAsia="仿宋" w:cs="仿宋"/>
          <w:color w:val="auto"/>
          <w:sz w:val="28"/>
          <w:szCs w:val="28"/>
        </w:rPr>
        <w:t xml:space="preserve">投标人</w:t>
      </w:r>
      <w:r>
        <w:rPr>
          <w:rFonts w:hint="eastAsia" w:ascii="仿宋" w:hAnsi="仿宋" w:eastAsia="仿宋" w:cs="仿宋"/>
          <w:bCs/>
          <w:color w:val="auto"/>
          <w:sz w:val="28"/>
          <w:szCs w:val="28"/>
        </w:rPr>
        <w:t xml:space="preserve">电子签章）</w:t>
      </w:r>
      <w:r>
        <w:rPr>
          <w:rFonts w:hint="eastAsia" w:ascii="仿宋" w:hAnsi="仿宋" w:eastAsia="仿宋" w:cs="仿宋"/>
          <w:color w:val="auto"/>
          <w:sz w:val="28"/>
          <w:szCs w:val="28"/>
        </w:rPr>
        <w:t xml:space="preserve">。</w:t>
      </w:r>
      <w:r/>
    </w:p>
    <w:p>
      <w:pPr>
        <w:pStyle w:val="809"/>
        <w:ind w:firstLine="473"/>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2、提供营业执照</w:t>
      </w:r>
      <w:r>
        <w:rPr>
          <w:rFonts w:hint="eastAsia" w:ascii="仿宋" w:hAnsi="仿宋" w:eastAsia="仿宋" w:cs="仿宋"/>
          <w:color w:val="auto"/>
          <w:sz w:val="28"/>
          <w:szCs w:val="28"/>
        </w:rPr>
        <w:t xml:space="preserve">或事业单位法人证书</w:t>
      </w:r>
      <w:r>
        <w:rPr>
          <w:rFonts w:hint="eastAsia" w:ascii="仿宋" w:hAnsi="仿宋" w:eastAsia="仿宋" w:cs="仿宋"/>
          <w:color w:val="auto"/>
          <w:sz w:val="28"/>
          <w:szCs w:val="28"/>
        </w:rPr>
        <w:t xml:space="preserve">（扫描件并加盖投标人电子签章，必须提供）。</w:t>
      </w:r>
      <w:r/>
    </w:p>
    <w:p>
      <w:pPr>
        <w:pStyle w:val="809"/>
        <w:ind w:firstLine="473"/>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3、提供</w:t>
      </w:r>
      <w:bookmarkStart w:id="25" w:name="_Hlk108794025"/>
      <w:r>
        <w:rPr>
          <w:rFonts w:hint="eastAsia" w:ascii="仿宋" w:hAnsi="仿宋" w:eastAsia="仿宋" w:cs="仿宋"/>
          <w:bCs/>
          <w:color w:val="auto"/>
          <w:sz w:val="28"/>
          <w:szCs w:val="28"/>
        </w:rPr>
        <w:t xml:space="preserve">《</w:t>
      </w:r>
      <w:r>
        <w:rPr>
          <w:rFonts w:hint="eastAsia" w:ascii="仿宋" w:hAnsi="仿宋" w:eastAsia="仿宋" w:cs="仿宋"/>
          <w:color w:val="auto"/>
          <w:sz w:val="28"/>
          <w:szCs w:val="28"/>
        </w:rPr>
        <w:t xml:space="preserve">失信行为“双公示”承诺书</w:t>
      </w:r>
      <w:r>
        <w:rPr>
          <w:rFonts w:hint="eastAsia" w:ascii="仿宋" w:hAnsi="仿宋" w:eastAsia="仿宋" w:cs="仿宋"/>
          <w:bCs/>
          <w:color w:val="auto"/>
          <w:sz w:val="28"/>
          <w:szCs w:val="28"/>
        </w:rPr>
        <w:t xml:space="preserve">》</w:t>
      </w:r>
      <w:bookmarkEnd w:id="25"/>
      <w:r>
        <w:rPr>
          <w:rFonts w:hint="eastAsia" w:ascii="仿宋" w:hAnsi="仿宋" w:eastAsia="仿宋" w:cs="仿宋"/>
          <w:bCs/>
          <w:color w:val="auto"/>
          <w:sz w:val="28"/>
          <w:szCs w:val="28"/>
        </w:rPr>
        <w:t xml:space="preserve">（详见示范格式五）</w:t>
      </w:r>
      <w:r>
        <w:rPr>
          <w:rFonts w:hint="eastAsia" w:ascii="仿宋" w:hAnsi="仿宋" w:eastAsia="仿宋" w:cs="仿宋"/>
          <w:color w:val="auto"/>
          <w:sz w:val="28"/>
          <w:szCs w:val="28"/>
        </w:rPr>
        <w:t xml:space="preserve">，扫描件并加盖投标人电子签章，必须提供。</w:t>
      </w:r>
      <w:r/>
    </w:p>
    <w:p>
      <w:pPr>
        <w:ind w:firstLine="480"/>
        <w:spacing w:line="520" w:lineRule="exact"/>
        <w:rPr>
          <w:rFonts w:ascii="仿宋" w:hAnsi="仿宋" w:eastAsia="仿宋" w:cs="仿宋"/>
          <w:color w:val="auto"/>
          <w:sz w:val="28"/>
          <w:szCs w:val="28"/>
        </w:rPr>
      </w:pPr>
      <w:r/>
      <w:bookmarkStart w:id="26" w:name="_Toc455416590"/>
      <w:r>
        <w:rPr>
          <w:rFonts w:hint="eastAsia" w:ascii="仿宋" w:hAnsi="仿宋" w:eastAsia="仿宋" w:cs="仿宋"/>
          <w:color w:val="auto"/>
          <w:sz w:val="28"/>
          <w:szCs w:val="28"/>
          <w:lang w:val="en-US" w:eastAsia="zh-CN"/>
        </w:rPr>
        <w:t xml:space="preserve">4</w:t>
      </w:r>
      <w:r>
        <w:rPr>
          <w:rFonts w:hint="eastAsia" w:ascii="仿宋" w:hAnsi="仿宋" w:eastAsia="仿宋" w:cs="仿宋"/>
          <w:color w:val="auto"/>
          <w:sz w:val="28"/>
          <w:szCs w:val="28"/>
        </w:rPr>
        <w:t xml:space="preserve">、落实政府采购政策需满足的资格要求（提供下列任一项材料即可）:</w:t>
      </w:r>
      <w:r/>
    </w:p>
    <w:p>
      <w:pPr>
        <w:ind w:firstLine="48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（1）《中小企业声明函》（详见示范格式三）；</w:t>
      </w:r>
      <w:r/>
    </w:p>
    <w:p>
      <w:pPr>
        <w:ind w:firstLine="48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（2）《残疾人福利性单位声明函》（详见示范格式四）；</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（3）由省级以上监狱管理局、戒毒管理局（含新疆生产建设兵团）出具的属于监狱企业的证明文件）（加盖出具单位公章的电子件）。</w:t>
      </w:r>
      <w:r/>
    </w:p>
    <w:p>
      <w:pPr>
        <w:ind w:firstLine="48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注：1、上述相关原件，中标人必须在签订合同时提交采购人审查，中标人未能提供上述所有原件的，则取消其中标资格。</w:t>
      </w:r>
      <w:r/>
    </w:p>
    <w:p>
      <w:pPr>
        <w:ind w:firstLine="48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2、上述是在对投标人资质审查时，投标人所必须要提供的资格证明文件，如投标人未能提供上述资格证明文件以及发现投标人的资质条件不符合招标文件要求，可随时取消其投标或中标资格。</w:t>
      </w:r>
      <w:r/>
    </w:p>
    <w:p>
      <w:pPr>
        <w:ind w:firstLine="480"/>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3、投标人所提供的资格证明材料应真实、有效，</w:t>
      </w:r>
      <w:r>
        <w:rPr>
          <w:rFonts w:hint="eastAsia" w:ascii="仿宋" w:hAnsi="仿宋" w:eastAsia="仿宋" w:cs="仿宋"/>
          <w:color w:val="auto"/>
          <w:sz w:val="28"/>
          <w:szCs w:val="28"/>
        </w:rPr>
        <w:t xml:space="preserve">政府采购监管部门</w:t>
      </w:r>
      <w:r>
        <w:rPr>
          <w:rFonts w:hint="eastAsia" w:ascii="仿宋" w:hAnsi="仿宋" w:eastAsia="仿宋" w:cs="仿宋"/>
          <w:bCs/>
          <w:color w:val="auto"/>
          <w:sz w:val="28"/>
          <w:szCs w:val="28"/>
        </w:rPr>
        <w:t xml:space="preserve">及采购人保留对投标人提供的资格证明材料进行核查的权利。如发现投标人提供虚假资格证明材料，</w:t>
      </w:r>
      <w:r>
        <w:rPr>
          <w:rFonts w:hint="eastAsia" w:ascii="仿宋" w:hAnsi="仿宋" w:eastAsia="仿宋" w:cs="仿宋"/>
          <w:color w:val="auto"/>
          <w:sz w:val="28"/>
          <w:szCs w:val="28"/>
        </w:rPr>
        <w:t xml:space="preserve">政府采购监管部门</w:t>
      </w:r>
      <w:r>
        <w:rPr>
          <w:rFonts w:hint="eastAsia" w:ascii="仿宋" w:hAnsi="仿宋" w:eastAsia="仿宋" w:cs="仿宋"/>
          <w:bCs/>
          <w:color w:val="auto"/>
          <w:sz w:val="28"/>
          <w:szCs w:val="28"/>
        </w:rPr>
        <w:t xml:space="preserve">将对其进行严肃处理。</w:t>
      </w:r>
      <w:r/>
    </w:p>
    <w:p>
      <w:pPr>
        <w:spacing w:line="520" w:lineRule="exact"/>
        <w:rPr>
          <w:rFonts w:ascii="仿宋" w:hAnsi="仿宋" w:eastAsia="仿宋" w:cs="仿宋"/>
          <w:bCs/>
          <w:color w:val="auto"/>
          <w:sz w:val="28"/>
          <w:szCs w:val="28"/>
        </w:rPr>
      </w:pPr>
      <w:r>
        <w:rPr>
          <w:rFonts w:ascii="仿宋" w:hAnsi="仿宋" w:eastAsia="仿宋" w:cs="仿宋"/>
          <w:bCs/>
          <w:color w:val="auto"/>
          <w:sz w:val="28"/>
          <w:szCs w:val="28"/>
        </w:rPr>
      </w:r>
      <w:r/>
    </w:p>
    <w:p>
      <w:pPr>
        <w:pStyle w:val="767"/>
        <w:numPr>
          <w:ilvl w:val="0"/>
          <w:numId w:val="0"/>
        </w:numPr>
        <w:jc w:val="center"/>
        <w:spacing w:before="0" w:after="0" w:line="240" w:lineRule="auto"/>
        <w:rPr>
          <w:rFonts w:ascii="仿宋" w:hAnsi="仿宋" w:eastAsia="仿宋" w:cs="仿宋"/>
          <w:bCs/>
          <w:color w:val="auto"/>
          <w:szCs w:val="32"/>
        </w:rPr>
      </w:pPr>
      <w:r>
        <w:rPr>
          <w:rFonts w:hint="eastAsia" w:ascii="仿宋" w:hAnsi="仿宋" w:eastAsia="仿宋" w:cs="仿宋"/>
          <w:bCs/>
          <w:color w:val="auto"/>
          <w:szCs w:val="32"/>
        </w:rPr>
        <w:t xml:space="preserve">七、综合评审时投标人需提供的证明文件</w:t>
      </w:r>
      <w:bookmarkEnd w:id="26"/>
      <w:r/>
      <w:r/>
    </w:p>
    <w:p>
      <w:pPr>
        <w:ind w:firstLine="840"/>
        <w:spacing w:line="520" w:lineRule="exact"/>
        <w:rPr>
          <w:rFonts w:ascii="仿宋" w:hAnsi="仿宋" w:eastAsia="仿宋" w:cs="楷体_GB2312"/>
          <w:color w:val="auto"/>
          <w:sz w:val="28"/>
          <w:szCs w:val="28"/>
          <w:lang w:val="zh-CN"/>
        </w:rPr>
      </w:pPr>
      <w:r>
        <w:rPr>
          <w:rFonts w:hint="eastAsia" w:ascii="仿宋" w:hAnsi="仿宋" w:eastAsia="仿宋" w:cs="楷体_GB2312"/>
          <w:color w:val="auto"/>
          <w:sz w:val="28"/>
          <w:szCs w:val="28"/>
          <w:lang w:val="zh-CN"/>
        </w:rPr>
        <w:t xml:space="preserve">（</w:t>
      </w:r>
      <w:r>
        <w:rPr>
          <w:rFonts w:hint="eastAsia" w:ascii="仿宋" w:hAnsi="仿宋" w:eastAsia="仿宋" w:cs="楷体_GB2312"/>
          <w:color w:val="auto"/>
          <w:sz w:val="28"/>
          <w:szCs w:val="28"/>
        </w:rPr>
        <w:t xml:space="preserve">投标人</w:t>
      </w:r>
      <w:r>
        <w:rPr>
          <w:rFonts w:hint="eastAsia" w:ascii="仿宋" w:hAnsi="仿宋" w:eastAsia="仿宋" w:cs="楷体_GB2312"/>
          <w:color w:val="auto"/>
          <w:sz w:val="28"/>
          <w:szCs w:val="28"/>
          <w:lang w:val="zh-CN"/>
        </w:rPr>
        <w:t xml:space="preserve">根据第三</w:t>
      </w:r>
      <w:r>
        <w:rPr>
          <w:rFonts w:hint="eastAsia" w:ascii="仿宋" w:hAnsi="仿宋" w:eastAsia="仿宋" w:cs="楷体_GB2312"/>
          <w:color w:val="auto"/>
          <w:sz w:val="28"/>
          <w:szCs w:val="28"/>
        </w:rPr>
        <w:t xml:space="preserve">部分</w:t>
      </w:r>
      <w:r>
        <w:rPr>
          <w:rFonts w:hint="eastAsia" w:ascii="仿宋" w:hAnsi="仿宋" w:eastAsia="仿宋" w:cs="楷体_GB2312"/>
          <w:color w:val="auto"/>
          <w:sz w:val="28"/>
          <w:szCs w:val="28"/>
          <w:lang w:val="zh-CN"/>
        </w:rPr>
        <w:t xml:space="preserve">评标标准的要求提供相关材料。）</w:t>
      </w:r>
      <w:bookmarkStart w:id="27" w:name="_Toc455416591"/>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pStyle w:val="777"/>
        <w:rPr>
          <w:color w:val="auto"/>
          <w:lang w:val="zh-CN"/>
        </w:rPr>
      </w:pPr>
      <w:r>
        <w:rPr>
          <w:color w:val="auto"/>
          <w:lang w:val="zh-CN"/>
        </w:rPr>
      </w:r>
      <w:r/>
    </w:p>
    <w:p>
      <w:pPr>
        <w:spacing w:line="520" w:lineRule="exact"/>
        <w:rPr>
          <w:rFonts w:ascii="仿宋" w:hAnsi="仿宋" w:eastAsia="仿宋" w:cs="楷体_GB2312"/>
          <w:color w:val="auto"/>
          <w:sz w:val="28"/>
          <w:szCs w:val="28"/>
          <w:lang w:val="zh-CN"/>
        </w:rPr>
      </w:pPr>
      <w:r>
        <w:rPr>
          <w:rFonts w:ascii="仿宋" w:hAnsi="仿宋" w:eastAsia="仿宋" w:cs="楷体_GB2312"/>
          <w:color w:val="auto"/>
          <w:sz w:val="28"/>
          <w:szCs w:val="28"/>
          <w:lang w:val="zh-CN"/>
        </w:rPr>
      </w:r>
      <w:r/>
    </w:p>
    <w:p>
      <w:pPr>
        <w:pStyle w:val="767"/>
        <w:numPr>
          <w:ilvl w:val="0"/>
          <w:numId w:val="0"/>
        </w:numPr>
        <w:jc w:val="center"/>
        <w:spacing w:before="0" w:after="0" w:line="240" w:lineRule="auto"/>
        <w:rPr>
          <w:rFonts w:ascii="仿宋" w:hAnsi="仿宋" w:eastAsia="仿宋" w:cs="仿宋"/>
          <w:bCs/>
          <w:color w:val="auto"/>
          <w:szCs w:val="32"/>
        </w:rPr>
      </w:pPr>
      <w:r>
        <w:rPr>
          <w:rFonts w:hint="eastAsia" w:ascii="仿宋" w:hAnsi="仿宋" w:eastAsia="仿宋" w:cs="仿宋"/>
          <w:bCs/>
          <w:color w:val="auto"/>
          <w:szCs w:val="32"/>
        </w:rPr>
        <w:t xml:space="preserve">八、投标人认为有必要提供并说明的其它资料</w:t>
      </w:r>
      <w:bookmarkEnd w:id="27"/>
      <w:r/>
      <w:r/>
    </w:p>
    <w:p>
      <w:pPr>
        <w:ind w:firstLine="1400"/>
        <w:jc w:val="left"/>
        <w:spacing w:line="520" w:lineRule="exact"/>
        <w:widowControl/>
        <w:rPr>
          <w:rFonts w:ascii="仿宋" w:hAnsi="仿宋" w:eastAsia="仿宋" w:cs="仿宋"/>
          <w:color w:val="auto"/>
          <w:sz w:val="28"/>
        </w:rPr>
      </w:pPr>
      <w:r>
        <w:rPr>
          <w:rFonts w:hint="eastAsia" w:ascii="仿宋" w:hAnsi="仿宋" w:eastAsia="仿宋" w:cs="仿宋"/>
          <w:color w:val="auto"/>
          <w:sz w:val="28"/>
        </w:rPr>
        <w:t xml:space="preserve">（格式由投标人自定，加盖投标人电子签章。）</w:t>
      </w:r>
      <w:bookmarkStart w:id="28" w:name="_Toc455416592"/>
      <w:r/>
      <w:bookmarkStart w:id="29" w:name="_Toc157775454"/>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jc w:val="left"/>
        <w:spacing w:line="520" w:lineRule="exact"/>
        <w:widowControl/>
        <w:rPr>
          <w:rFonts w:ascii="仿宋" w:hAnsi="仿宋" w:eastAsia="仿宋" w:cs="仿宋"/>
          <w:color w:val="auto"/>
          <w:sz w:val="28"/>
        </w:rPr>
      </w:pPr>
      <w:r>
        <w:rPr>
          <w:rFonts w:ascii="仿宋" w:hAnsi="仿宋" w:eastAsia="仿宋" w:cs="仿宋"/>
          <w:color w:val="auto"/>
          <w:sz w:val="28"/>
        </w:rPr>
      </w:r>
      <w:r/>
    </w:p>
    <w:p>
      <w:pPr>
        <w:pStyle w:val="767"/>
        <w:numPr>
          <w:ilvl w:val="0"/>
          <w:numId w:val="0"/>
        </w:numPr>
        <w:jc w:val="center"/>
        <w:spacing w:before="0" w:after="0" w:line="240" w:lineRule="auto"/>
        <w:rPr>
          <w:rFonts w:ascii="仿宋" w:hAnsi="仿宋" w:eastAsia="仿宋" w:cs="仿宋"/>
          <w:bCs/>
          <w:color w:val="auto"/>
          <w:szCs w:val="32"/>
        </w:rPr>
      </w:pPr>
      <w:r>
        <w:rPr>
          <w:rFonts w:hint="eastAsia" w:ascii="仿宋" w:hAnsi="仿宋" w:eastAsia="仿宋" w:cs="仿宋"/>
          <w:bCs/>
          <w:color w:val="auto"/>
          <w:szCs w:val="32"/>
        </w:rPr>
        <w:t xml:space="preserve">九、示范格式</w:t>
      </w:r>
      <w:bookmarkEnd w:id="28"/>
      <w:r/>
      <w:r/>
    </w:p>
    <w:p>
      <w:pPr>
        <w:spacing w:line="440" w:lineRule="exact"/>
        <w:rPr>
          <w:rFonts w:ascii="仿宋" w:hAnsi="仿宋" w:eastAsia="仿宋" w:cs="仿宋"/>
          <w:b/>
          <w:color w:val="auto"/>
          <w:sz w:val="32"/>
          <w:szCs w:val="32"/>
        </w:rPr>
      </w:pPr>
      <w:r>
        <w:rPr>
          <w:rFonts w:hint="eastAsia" w:ascii="仿宋" w:hAnsi="仿宋" w:eastAsia="仿宋" w:cs="仿宋"/>
          <w:b/>
          <w:color w:val="auto"/>
          <w:sz w:val="32"/>
          <w:szCs w:val="32"/>
        </w:rPr>
        <w:t xml:space="preserve">示范格式一                 </w:t>
      </w:r>
      <w:bookmarkEnd w:id="29"/>
      <w:r/>
      <w:r/>
    </w:p>
    <w:p>
      <w:pPr>
        <w:ind w:firstLine="2570"/>
        <w:spacing w:line="440" w:lineRule="exact"/>
        <w:rPr>
          <w:rFonts w:ascii="仿宋" w:hAnsi="仿宋" w:eastAsia="仿宋" w:cs="仿宋"/>
          <w:b/>
          <w:bCs/>
          <w:color w:val="auto"/>
          <w:sz w:val="32"/>
        </w:rPr>
      </w:pPr>
      <w:r>
        <w:rPr>
          <w:rFonts w:ascii="仿宋" w:hAnsi="仿宋" w:eastAsia="仿宋" w:cs="仿宋"/>
          <w:b/>
          <w:bCs/>
          <w:color w:val="auto"/>
          <w:sz w:val="32"/>
        </w:rPr>
      </w:r>
      <w:r/>
    </w:p>
    <w:p>
      <w:pPr>
        <w:ind w:firstLine="2891"/>
        <w:spacing w:line="640" w:lineRule="exact"/>
        <w:rPr>
          <w:rFonts w:ascii="仿宋" w:hAnsi="仿宋" w:eastAsia="仿宋" w:cs="仿宋"/>
          <w:b/>
          <w:bCs/>
          <w:color w:val="auto"/>
          <w:sz w:val="32"/>
          <w:szCs w:val="32"/>
          <w:lang w:val="zh-CN"/>
        </w:rPr>
      </w:pPr>
      <w:r>
        <w:rPr>
          <w:rFonts w:hint="eastAsia" w:ascii="仿宋" w:hAnsi="仿宋" w:eastAsia="仿宋" w:cs="仿宋"/>
          <w:b/>
          <w:bCs/>
          <w:color w:val="auto"/>
          <w:sz w:val="32"/>
          <w:szCs w:val="32"/>
          <w:lang w:val="zh-CN"/>
        </w:rPr>
        <w:t xml:space="preserve">法定代表人资格证明</w:t>
      </w:r>
      <w:r/>
    </w:p>
    <w:p>
      <w:pP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单位名称：</w:t>
      </w:r>
      <w:r/>
    </w:p>
    <w:p>
      <w:pP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地址：</w:t>
      </w:r>
      <w:r/>
    </w:p>
    <w:p>
      <w:pPr>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姓名：     性别：      年龄：      职务：</w:t>
      </w:r>
      <w:r/>
    </w:p>
    <w:p>
      <w:pPr>
        <w:ind w:left="1" w:firstLine="480"/>
        <w:spacing w:line="640" w:lineRule="exact"/>
        <w:rPr>
          <w:rFonts w:ascii="仿宋" w:hAnsi="仿宋" w:eastAsia="仿宋" w:cs="仿宋"/>
          <w:color w:val="auto"/>
          <w:sz w:val="28"/>
          <w:szCs w:val="28"/>
        </w:rPr>
      </w:pPr>
      <w:r>
        <w:rPr>
          <w:rFonts w:hint="eastAsia" w:ascii="仿宋" w:hAnsi="仿宋" w:eastAsia="仿宋" w:cs="仿宋"/>
          <w:color w:val="auto"/>
          <w:sz w:val="28"/>
          <w:szCs w:val="28"/>
          <w:lang w:val="zh-CN"/>
        </w:rPr>
        <w:t xml:space="preserve">系</w:t>
      </w:r>
      <w:r>
        <w:rPr>
          <w:rFonts w:hint="eastAsia" w:ascii="仿宋" w:hAnsi="仿宋" w:eastAsia="仿宋" w:cs="仿宋"/>
          <w:color w:val="auto"/>
          <w:sz w:val="28"/>
          <w:szCs w:val="28"/>
          <w:u w:val="single"/>
          <w:lang w:val="zh-CN"/>
        </w:rPr>
        <w:t xml:space="preserve"> （投标人单位名称）</w:t>
      </w:r>
      <w:r>
        <w:rPr>
          <w:rFonts w:hint="eastAsia" w:ascii="仿宋" w:hAnsi="仿宋" w:eastAsia="仿宋" w:cs="仿宋"/>
          <w:color w:val="auto"/>
          <w:sz w:val="28"/>
          <w:szCs w:val="28"/>
          <w:lang w:val="zh-CN"/>
        </w:rPr>
        <w:t xml:space="preserve">的法定代表人。</w:t>
      </w:r>
      <w:r>
        <w:rPr>
          <w:rFonts w:hint="eastAsia" w:ascii="仿宋" w:hAnsi="仿宋" w:eastAsia="仿宋" w:cs="仿宋"/>
          <w:color w:val="auto"/>
          <w:sz w:val="28"/>
          <w:szCs w:val="28"/>
        </w:rPr>
        <w:t xml:space="preserve">为参与</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项目，签署上述项目的投标文件、进行招标、签署合同和处理与之有关的一切事务。</w:t>
      </w:r>
      <w:r/>
    </w:p>
    <w:p>
      <w:pPr>
        <w:ind w:firstLine="480"/>
        <w:spacing w:line="640" w:lineRule="exact"/>
        <w:rPr>
          <w:rFonts w:ascii="仿宋" w:hAnsi="仿宋" w:eastAsia="仿宋" w:cs="仿宋"/>
          <w:color w:val="auto"/>
          <w:sz w:val="28"/>
          <w:szCs w:val="28"/>
        </w:rPr>
      </w:pPr>
      <w:r>
        <w:rPr>
          <w:rFonts w:ascii="仿宋" w:hAnsi="仿宋" w:eastAsia="仿宋" w:cs="仿宋"/>
          <w:color w:val="auto"/>
          <w:sz w:val="28"/>
          <w:szCs w:val="28"/>
        </w:rPr>
      </w:r>
      <w:r/>
    </w:p>
    <w:p>
      <w:pPr>
        <w:ind w:firstLine="480"/>
        <w:spacing w:line="640" w:lineRule="exact"/>
        <w:rPr>
          <w:rFonts w:ascii="仿宋" w:hAnsi="仿宋" w:eastAsia="仿宋" w:cs="仿宋"/>
          <w:color w:val="auto"/>
          <w:sz w:val="28"/>
          <w:szCs w:val="28"/>
          <w:lang w:val="zh-CN"/>
        </w:rPr>
      </w:pPr>
      <w:r>
        <w:rPr>
          <w:rFonts w:ascii="仿宋" w:hAnsi="仿宋" w:eastAsia="仿宋" w:cs="仿宋"/>
          <w:color w:val="auto"/>
          <w:sz w:val="28"/>
          <w:szCs w:val="28"/>
          <w:lang w:val="zh-CN"/>
        </w:rPr>
      </w:r>
      <w:r/>
    </w:p>
    <w:p>
      <w:pPr>
        <w:ind w:firstLine="480"/>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特此证明。</w:t>
      </w:r>
      <w:r/>
    </w:p>
    <w:p>
      <w:pPr>
        <w:spacing w:line="640" w:lineRule="exact"/>
        <w:rPr>
          <w:rFonts w:ascii="仿宋" w:hAnsi="仿宋" w:eastAsia="仿宋" w:cs="仿宋"/>
          <w:color w:val="auto"/>
          <w:sz w:val="28"/>
          <w:szCs w:val="28"/>
          <w:lang w:val="zh-CN"/>
        </w:rPr>
      </w:pPr>
      <w:r>
        <w:rPr>
          <w:rFonts w:ascii="仿宋" w:hAnsi="仿宋" w:eastAsia="仿宋" w:cs="仿宋"/>
          <w:color w:val="auto"/>
          <w:sz w:val="28"/>
          <w:szCs w:val="28"/>
          <w:lang w:val="zh-CN"/>
        </w:rPr>
      </w:r>
      <w:r/>
    </w:p>
    <w:p>
      <w:pPr>
        <w:spacing w:line="640" w:lineRule="exact"/>
        <w:rPr>
          <w:rFonts w:ascii="仿宋" w:hAnsi="仿宋" w:eastAsia="仿宋" w:cs="仿宋"/>
          <w:color w:val="auto"/>
          <w:sz w:val="28"/>
          <w:szCs w:val="28"/>
          <w:lang w:val="zh-CN"/>
        </w:rPr>
      </w:pPr>
      <w:r>
        <w:rPr>
          <w:rFonts w:ascii="仿宋" w:hAnsi="仿宋" w:eastAsia="仿宋" w:cs="仿宋"/>
          <w:color w:val="auto"/>
          <w:sz w:val="28"/>
          <w:szCs w:val="28"/>
          <w:lang w:val="zh-CN"/>
        </w:rPr>
      </w:r>
      <w:r/>
    </w:p>
    <w:p>
      <w:pPr>
        <w:ind w:firstLine="3080"/>
        <w:spacing w:line="640" w:lineRule="exact"/>
        <w:rPr>
          <w:rFonts w:ascii="仿宋" w:hAnsi="仿宋" w:eastAsia="仿宋" w:cs="仿宋"/>
          <w:color w:val="auto"/>
          <w:sz w:val="28"/>
          <w:szCs w:val="28"/>
          <w:u w:val="single"/>
        </w:rPr>
      </w:pPr>
      <w:r>
        <w:rPr>
          <w:rFonts w:hint="eastAsia" w:ascii="仿宋" w:hAnsi="仿宋" w:eastAsia="仿宋" w:cs="仿宋"/>
          <w:color w:val="auto"/>
          <w:sz w:val="28"/>
          <w:szCs w:val="28"/>
          <w:lang w:val="zh-CN"/>
        </w:rPr>
        <w:t xml:space="preserve">投标人：</w:t>
      </w:r>
      <w:r>
        <w:rPr>
          <w:rFonts w:hint="eastAsia" w:ascii="仿宋" w:hAnsi="仿宋" w:eastAsia="仿宋" w:cs="仿宋"/>
          <w:color w:val="auto"/>
          <w:sz w:val="28"/>
          <w:szCs w:val="28"/>
          <w:u w:val="single"/>
          <w:lang w:val="zh-CN"/>
        </w:rPr>
        <w:t xml:space="preserve">      (电子签章)</w:t>
      </w:r>
      <w:r>
        <w:rPr>
          <w:rFonts w:hint="eastAsia" w:ascii="仿宋" w:hAnsi="仿宋" w:eastAsia="仿宋" w:cs="仿宋"/>
          <w:color w:val="auto"/>
          <w:sz w:val="28"/>
          <w:szCs w:val="28"/>
          <w:u w:val="single"/>
        </w:rPr>
        <w:t xml:space="preserve">      </w:t>
      </w:r>
      <w:r/>
    </w:p>
    <w:p>
      <w:pPr>
        <w:ind w:firstLine="3080"/>
        <w:spacing w:line="64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spacing w:line="640" w:lineRule="exact"/>
        <w:rPr>
          <w:rFonts w:ascii="仿宋" w:hAnsi="仿宋" w:eastAsia="仿宋" w:cs="仿宋"/>
          <w:color w:val="auto"/>
          <w:sz w:val="28"/>
          <w:szCs w:val="28"/>
          <w:lang w:val="zh-CN"/>
        </w:rPr>
      </w:pPr>
      <w:r>
        <w:rPr>
          <w:rFonts w:ascii="仿宋" w:hAnsi="仿宋" w:eastAsia="仿宋" w:cs="仿宋"/>
          <w:color w:val="auto"/>
          <w:sz w:val="28"/>
          <w:szCs w:val="28"/>
          <w:lang w:val="zh-CN"/>
        </w:rPr>
      </w:r>
      <w:r/>
    </w:p>
    <w:p>
      <w:pPr>
        <w:spacing w:line="640" w:lineRule="exact"/>
        <w:rPr>
          <w:rFonts w:ascii="仿宋" w:hAnsi="仿宋" w:eastAsia="仿宋" w:cs="仿宋"/>
          <w:color w:val="auto"/>
          <w:sz w:val="28"/>
          <w:szCs w:val="28"/>
          <w:lang w:val="zh-CN"/>
        </w:rPr>
      </w:pPr>
      <w:r>
        <w:rPr>
          <w:rFonts w:ascii="仿宋" w:hAnsi="仿宋" w:eastAsia="仿宋" w:cs="仿宋"/>
          <w:color w:val="auto"/>
          <w:sz w:val="28"/>
          <w:szCs w:val="28"/>
          <w:lang w:val="zh-CN"/>
        </w:rPr>
      </w:r>
      <w:r/>
    </w:p>
    <w:p>
      <w:pPr>
        <w:ind w:firstLine="480"/>
        <w:spacing w:line="640" w:lineRule="exact"/>
        <w:rPr>
          <w:rFonts w:ascii="仿宋" w:hAnsi="仿宋" w:eastAsia="仿宋" w:cs="仿宋"/>
          <w:color w:val="auto"/>
          <w:sz w:val="28"/>
          <w:szCs w:val="28"/>
        </w:rPr>
      </w:pPr>
      <w:r>
        <w:rPr>
          <w:rFonts w:hint="eastAsia" w:ascii="仿宋" w:hAnsi="仿宋" w:eastAsia="仿宋" w:cs="仿宋"/>
          <w:bCs/>
          <w:color w:val="auto"/>
          <w:sz w:val="28"/>
          <w:szCs w:val="28"/>
        </w:rPr>
        <w:t xml:space="preserve">注:投标人法定代表人参加投标的，必须附法定代表人身份证扫描件并加盖委托单位电子签章。</w:t>
      </w:r>
      <w:r>
        <w:rPr>
          <w:rFonts w:hint="eastAsia" w:ascii="仿宋" w:hAnsi="仿宋" w:eastAsia="仿宋" w:cs="仿宋"/>
          <w:color w:val="auto"/>
          <w:sz w:val="28"/>
          <w:szCs w:val="28"/>
        </w:rPr>
        <w:t xml:space="preserve">法定代表人授权其他人参加投标的，仅需填写“授权委托书”。</w:t>
      </w:r>
      <w:r/>
    </w:p>
    <w:p>
      <w:pPr>
        <w:spacing w:line="640" w:lineRule="exact"/>
        <w:rPr>
          <w:rFonts w:ascii="仿宋" w:hAnsi="仿宋" w:eastAsia="仿宋" w:cs="仿宋"/>
          <w:b/>
          <w:color w:val="auto"/>
          <w:sz w:val="28"/>
          <w:szCs w:val="28"/>
        </w:rPr>
      </w:pPr>
      <w:r>
        <w:rPr>
          <w:rFonts w:hint="eastAsia" w:ascii="仿宋" w:hAnsi="仿宋" w:eastAsia="仿宋" w:cs="仿宋"/>
          <w:b/>
          <w:color w:val="auto"/>
          <w:sz w:val="32"/>
        </w:rPr>
        <w:t xml:space="preserve">示范格式二</w:t>
      </w:r>
      <w:r/>
    </w:p>
    <w:p>
      <w:pPr>
        <w:ind w:firstLine="3213"/>
        <w:spacing w:line="520" w:lineRule="exact"/>
        <w:rPr>
          <w:rFonts w:ascii="仿宋" w:hAnsi="仿宋" w:eastAsia="仿宋" w:cs="仿宋"/>
          <w:b/>
          <w:bCs/>
          <w:color w:val="auto"/>
          <w:sz w:val="28"/>
        </w:rPr>
      </w:pPr>
      <w:r>
        <w:rPr>
          <w:rFonts w:hint="eastAsia" w:ascii="仿宋" w:hAnsi="仿宋" w:eastAsia="仿宋" w:cs="仿宋"/>
          <w:b/>
          <w:bCs/>
          <w:color w:val="auto"/>
          <w:sz w:val="32"/>
        </w:rPr>
        <w:t xml:space="preserve">授权委托书</w:t>
      </w:r>
      <w:r/>
    </w:p>
    <w:p>
      <w:pPr>
        <w:spacing w:line="52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致</w:t>
      </w:r>
      <w:r>
        <w:rPr>
          <w:rFonts w:hint="eastAsia" w:ascii="仿宋" w:hAnsi="仿宋" w:eastAsia="仿宋" w:cs="仿宋"/>
          <w:bCs/>
          <w:color w:val="auto"/>
          <w:sz w:val="28"/>
          <w:szCs w:val="28"/>
          <w:u w:val="single"/>
        </w:rPr>
        <w:t xml:space="preserve">  （采购人）   </w:t>
      </w:r>
      <w:r>
        <w:rPr>
          <w:rFonts w:hint="eastAsia" w:ascii="仿宋" w:hAnsi="仿宋" w:eastAsia="仿宋" w:cs="仿宋"/>
          <w:bCs/>
          <w:color w:val="auto"/>
          <w:sz w:val="28"/>
          <w:szCs w:val="28"/>
        </w:rPr>
        <w:t xml:space="preserve">：</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本授权书宣告：</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            </w:t>
      </w:r>
      <w:r/>
    </w:p>
    <w:p>
      <w:pPr>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          </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u w:val="single"/>
        </w:rPr>
        <w:t xml:space="preserve">       </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代表我公司参加</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（采购人）组织的（项目编号: ）</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采购项目的政府采购活动，受托人有权在该招标活动中，以我单位的名义签署投标函和投标文件，与采购人或代理机构协商、澄清、解释，签订合同书并执行一切与此有关的事项。</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受托人在办理上述事宜过程中以其自己的名义所签署的所有文件我公司均予以承认。受托人无转委托权。</w:t>
      </w:r>
      <w:r/>
    </w:p>
    <w:p>
      <w:pPr>
        <w:ind w:firstLine="480"/>
        <w:spacing w:line="520" w:lineRule="exact"/>
        <w:rPr>
          <w:rFonts w:ascii="仿宋" w:hAnsi="仿宋" w:eastAsia="仿宋" w:cs="仿宋"/>
          <w:color w:val="auto"/>
          <w:sz w:val="28"/>
          <w:szCs w:val="28"/>
        </w:rPr>
      </w:pPr>
      <w:r>
        <w:rPr>
          <w:rFonts w:hint="eastAsia" w:ascii="仿宋" w:hAnsi="仿宋" w:eastAsia="仿宋" w:cs="仿宋"/>
          <w:color w:val="auto"/>
          <w:sz w:val="28"/>
          <w:szCs w:val="28"/>
        </w:rPr>
        <w:t xml:space="preserve">委托期限：至上述事宜处理完毕止。</w:t>
      </w:r>
      <w:r/>
    </w:p>
    <w:p>
      <w:pPr>
        <w:ind w:firstLine="600"/>
        <w:spacing w:line="520" w:lineRule="exact"/>
        <w:rPr>
          <w:rFonts w:ascii="仿宋" w:hAnsi="仿宋" w:eastAsia="仿宋" w:cs="仿宋"/>
          <w:b/>
          <w:color w:val="auto"/>
          <w:sz w:val="28"/>
          <w:szCs w:val="28"/>
        </w:rPr>
      </w:pPr>
      <w:r>
        <w:rPr>
          <w:rFonts w:ascii="仿宋" w:hAnsi="仿宋" w:eastAsia="仿宋" w:cs="仿宋"/>
          <w:b/>
          <w:color w:val="auto"/>
          <w:sz w:val="28"/>
          <w:szCs w:val="28"/>
        </w:rPr>
      </w:r>
      <w:r/>
    </w:p>
    <w:p>
      <w:pPr>
        <w:spacing w:line="520" w:lineRule="exact"/>
        <w:rPr>
          <w:rFonts w:ascii="仿宋" w:hAnsi="仿宋" w:eastAsia="仿宋" w:cs="仿宋"/>
          <w:color w:val="auto"/>
          <w:sz w:val="28"/>
          <w:szCs w:val="28"/>
        </w:rPr>
      </w:pPr>
      <w:r>
        <w:rPr>
          <w:rFonts w:ascii="仿宋" w:hAnsi="仿宋" w:eastAsia="仿宋" w:cs="仿宋"/>
          <w:color w:val="auto"/>
          <w:sz w:val="28"/>
          <w:szCs w:val="28"/>
        </w:rPr>
      </w:r>
      <w:r/>
    </w:p>
    <w:p>
      <w:pPr>
        <w:ind w:firstLine="3857"/>
        <w:spacing w:line="52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委托单位</w:t>
      </w:r>
      <w:r>
        <w:rPr>
          <w:rFonts w:hint="eastAsia" w:ascii="仿宋" w:hAnsi="仿宋" w:eastAsia="仿宋" w:cs="仿宋"/>
          <w:color w:val="auto"/>
          <w:sz w:val="28"/>
          <w:szCs w:val="28"/>
          <w:u w:val="single"/>
        </w:rPr>
        <w:t xml:space="preserve">       （电子签章）    </w:t>
      </w:r>
      <w:r/>
    </w:p>
    <w:p>
      <w:pPr>
        <w:ind w:firstLine="3857"/>
        <w:spacing w:line="520" w:lineRule="exact"/>
        <w:rPr>
          <w:rFonts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spacing w:line="520" w:lineRule="exact"/>
        <w:rPr>
          <w:rFonts w:ascii="仿宋" w:hAnsi="仿宋" w:eastAsia="仿宋" w:cs="仿宋"/>
          <w:b/>
          <w:bCs/>
          <w:color w:val="auto"/>
          <w:sz w:val="28"/>
          <w:szCs w:val="28"/>
        </w:rPr>
      </w:pPr>
      <w:r>
        <w:rPr>
          <w:rFonts w:ascii="仿宋" w:hAnsi="仿宋" w:eastAsia="仿宋" w:cs="仿宋"/>
          <w:b/>
          <w:bCs/>
          <w:color w:val="auto"/>
          <w:sz w:val="28"/>
          <w:szCs w:val="28"/>
        </w:rPr>
      </w:r>
      <w:r/>
    </w:p>
    <w:p>
      <w:pPr>
        <w:ind w:firstLine="480"/>
        <w:spacing w:line="520" w:lineRule="exact"/>
        <w:rPr>
          <w:rFonts w:ascii="仿宋" w:hAnsi="仿宋" w:eastAsia="仿宋" w:cs="仿宋"/>
          <w:color w:val="auto"/>
          <w:sz w:val="28"/>
          <w:szCs w:val="28"/>
        </w:rPr>
      </w:pPr>
      <w:r>
        <w:rPr>
          <w:rFonts w:hint="eastAsia" w:ascii="仿宋" w:hAnsi="仿宋" w:eastAsia="仿宋" w:cs="仿宋"/>
          <w:bCs/>
          <w:color w:val="auto"/>
          <w:sz w:val="28"/>
          <w:szCs w:val="28"/>
        </w:rPr>
        <w:t xml:space="preserve">注:投标人委托受托人参加投标的，必须附受托人身份证扫描件并加盖委托单位电子签章。</w:t>
      </w:r>
      <w:r>
        <w:rPr>
          <w:rFonts w:hint="eastAsia" w:ascii="仿宋" w:hAnsi="仿宋" w:eastAsia="仿宋" w:cs="仿宋"/>
          <w:color w:val="auto"/>
          <w:sz w:val="28"/>
          <w:szCs w:val="28"/>
        </w:rPr>
        <w:t xml:space="preserve">法定代表人直接参加投标的，仅需填写“法定代表人资格证明”。</w:t>
      </w:r>
      <w:r/>
    </w:p>
    <w:p>
      <w:pPr>
        <w:ind w:firstLine="482"/>
        <w:spacing w:line="520" w:lineRule="exact"/>
        <w:rPr>
          <w:rFonts w:ascii="仿宋" w:hAnsi="仿宋" w:eastAsia="仿宋" w:cs="仿宋"/>
          <w:b/>
          <w:bCs/>
          <w:color w:val="auto"/>
          <w:sz w:val="24"/>
        </w:rPr>
      </w:pPr>
      <w:r>
        <w:rPr>
          <w:rFonts w:ascii="仿宋" w:hAnsi="仿宋" w:eastAsia="仿宋" w:cs="仿宋"/>
          <w:b/>
          <w:bCs/>
          <w:color w:val="auto"/>
          <w:sz w:val="24"/>
        </w:rPr>
      </w:r>
      <w:r/>
    </w:p>
    <w:p>
      <w:pPr>
        <w:spacing w:line="640" w:lineRule="exact"/>
        <w:rPr>
          <w:rFonts w:ascii="仿宋" w:hAnsi="仿宋" w:eastAsia="仿宋" w:cs="仿宋"/>
          <w:b/>
          <w:color w:val="auto"/>
          <w:sz w:val="28"/>
          <w:szCs w:val="28"/>
        </w:rPr>
      </w:pPr>
      <w:r>
        <w:rPr>
          <w:rFonts w:hint="eastAsia" w:ascii="仿宋" w:hAnsi="仿宋" w:eastAsia="仿宋" w:cs="仿宋"/>
          <w:b/>
          <w:color w:val="auto"/>
          <w:sz w:val="32"/>
        </w:rPr>
        <w:t xml:space="preserve">示范格式三</w:t>
      </w:r>
      <w:r/>
    </w:p>
    <w:p>
      <w:pPr>
        <w:jc w:val="center"/>
        <w:rPr>
          <w:rFonts w:ascii="仿宋" w:hAnsi="仿宋" w:eastAsia="仿宋" w:cs="仿宋"/>
          <w:b/>
          <w:bCs/>
          <w:color w:val="auto"/>
          <w:sz w:val="32"/>
          <w:szCs w:val="32"/>
        </w:rPr>
      </w:pPr>
      <w:r>
        <w:rPr>
          <w:rFonts w:hint="eastAsia" w:ascii="仿宋" w:hAnsi="仿宋" w:eastAsia="仿宋" w:cs="仿宋"/>
          <w:b/>
          <w:bCs/>
          <w:color w:val="auto"/>
          <w:sz w:val="32"/>
          <w:szCs w:val="32"/>
        </w:rPr>
        <w:t xml:space="preserve">中小企业声明函（货物类）</w:t>
      </w:r>
      <w:r/>
    </w:p>
    <w:p>
      <w:pPr>
        <w:pStyle w:val="789"/>
        <w:ind w:firstLine="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致</w:t>
      </w:r>
      <w:r>
        <w:rPr>
          <w:rFonts w:hint="eastAsia" w:ascii="仿宋" w:hAnsi="仿宋" w:eastAsia="仿宋" w:cs="仿宋"/>
          <w:bCs/>
          <w:color w:val="auto"/>
          <w:sz w:val="28"/>
          <w:szCs w:val="28"/>
          <w:u w:val="single"/>
        </w:rPr>
        <w:t xml:space="preserve">   （采购人）   </w:t>
      </w:r>
      <w:r>
        <w:rPr>
          <w:rFonts w:hint="eastAsia" w:ascii="仿宋" w:hAnsi="仿宋" w:eastAsia="仿宋" w:cs="仿宋"/>
          <w:bCs/>
          <w:color w:val="auto"/>
          <w:sz w:val="28"/>
          <w:szCs w:val="28"/>
        </w:rPr>
        <w:t xml:space="preserve">:</w:t>
      </w:r>
      <w:r/>
    </w:p>
    <w:p>
      <w:pPr>
        <w:pStyle w:val="789"/>
        <w:ind w:firstLine="48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本公司郑重声明，根据《政府采购促进中小企业发展管理办法》（财库﹝2020﹞46 号）的规定，本公司参加</w:t>
      </w:r>
      <w:r>
        <w:rPr>
          <w:rFonts w:hint="eastAsia" w:ascii="仿宋" w:hAnsi="仿宋" w:eastAsia="仿宋" w:cs="仿宋"/>
          <w:bCs/>
          <w:color w:val="auto"/>
          <w:sz w:val="28"/>
          <w:szCs w:val="28"/>
          <w:u w:val="single"/>
        </w:rPr>
        <w:t xml:space="preserve">（单位名称）</w:t>
      </w:r>
      <w:r>
        <w:rPr>
          <w:rFonts w:hint="eastAsia" w:ascii="仿宋" w:hAnsi="仿宋" w:eastAsia="仿宋" w:cs="仿宋"/>
          <w:bCs/>
          <w:color w:val="auto"/>
          <w:sz w:val="28"/>
          <w:szCs w:val="28"/>
        </w:rPr>
        <w:t xml:space="preserve">的</w:t>
      </w:r>
      <w:r>
        <w:rPr>
          <w:rFonts w:hint="eastAsia" w:ascii="仿宋" w:hAnsi="仿宋" w:eastAsia="仿宋" w:cs="仿宋"/>
          <w:bCs/>
          <w:color w:val="auto"/>
          <w:sz w:val="28"/>
          <w:szCs w:val="28"/>
          <w:u w:val="single"/>
        </w:rPr>
        <w:t xml:space="preserve">（项目名称）</w:t>
      </w:r>
      <w:r>
        <w:rPr>
          <w:rFonts w:hint="eastAsia" w:ascii="仿宋" w:hAnsi="仿宋" w:eastAsia="仿宋" w:cs="仿宋"/>
          <w:bCs/>
          <w:color w:val="auto"/>
          <w:sz w:val="28"/>
          <w:szCs w:val="28"/>
        </w:rPr>
        <w:t xml:space="preserve">采购活动，提供的货物全部由符合政策要求的中小企业制造。相关企业的具体情况如下： </w:t>
      </w:r>
      <w:r/>
    </w:p>
    <w:p>
      <w:pPr>
        <w:pStyle w:val="789"/>
        <w:ind w:firstLine="48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u w:val="single"/>
        </w:rPr>
        <w:t xml:space="preserve">（标的名称）</w:t>
      </w:r>
      <w:r>
        <w:rPr>
          <w:rFonts w:hint="eastAsia" w:ascii="仿宋" w:hAnsi="仿宋" w:eastAsia="仿宋" w:cs="仿宋"/>
          <w:bCs/>
          <w:color w:val="auto"/>
          <w:sz w:val="28"/>
          <w:szCs w:val="28"/>
        </w:rPr>
        <w:t xml:space="preserve"> ，属于</w:t>
      </w:r>
      <w:r>
        <w:rPr>
          <w:rFonts w:hint="eastAsia" w:ascii="仿宋" w:hAnsi="仿宋" w:eastAsia="仿宋" w:cs="仿宋"/>
          <w:bCs/>
          <w:color w:val="auto"/>
          <w:sz w:val="28"/>
          <w:szCs w:val="28"/>
          <w:u w:val="single"/>
        </w:rPr>
        <w:t xml:space="preserve">（采购文件中明确的所属行业）</w:t>
      </w:r>
      <w:r>
        <w:rPr>
          <w:rFonts w:hint="eastAsia" w:ascii="仿宋" w:hAnsi="仿宋" w:eastAsia="仿宋" w:cs="仿宋"/>
          <w:bCs/>
          <w:color w:val="auto"/>
          <w:sz w:val="28"/>
          <w:szCs w:val="28"/>
        </w:rPr>
        <w:t xml:space="preserve">行业；制造商为</w:t>
      </w:r>
      <w:r>
        <w:rPr>
          <w:rFonts w:hint="eastAsia" w:ascii="仿宋" w:hAnsi="仿宋" w:eastAsia="仿宋" w:cs="仿宋"/>
          <w:bCs/>
          <w:color w:val="auto"/>
          <w:sz w:val="28"/>
          <w:szCs w:val="28"/>
          <w:u w:val="single"/>
        </w:rPr>
        <w:t xml:space="preserve">（企业名称）</w:t>
      </w:r>
      <w:r>
        <w:rPr>
          <w:rFonts w:hint="eastAsia" w:ascii="仿宋" w:hAnsi="仿宋" w:eastAsia="仿宋" w:cs="仿宋"/>
          <w:bCs/>
          <w:color w:val="auto"/>
          <w:sz w:val="28"/>
          <w:szCs w:val="28"/>
        </w:rPr>
        <w:t xml:space="preserve">，从业人员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789"/>
        <w:ind w:firstLine="48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w:t>
      </w:r>
      <w:r>
        <w:rPr>
          <w:rFonts w:hint="eastAsia" w:ascii="仿宋" w:hAnsi="仿宋" w:eastAsia="仿宋" w:cs="仿宋"/>
          <w:bCs/>
          <w:color w:val="auto"/>
          <w:sz w:val="28"/>
          <w:szCs w:val="28"/>
          <w:u w:val="single"/>
        </w:rPr>
        <w:t xml:space="preserve">（标的名称）</w:t>
      </w:r>
      <w:r>
        <w:rPr>
          <w:rFonts w:hint="eastAsia" w:ascii="仿宋" w:hAnsi="仿宋" w:eastAsia="仿宋" w:cs="仿宋"/>
          <w:bCs/>
          <w:color w:val="auto"/>
          <w:sz w:val="28"/>
          <w:szCs w:val="28"/>
        </w:rPr>
        <w:t xml:space="preserve"> ，属于</w:t>
      </w:r>
      <w:r>
        <w:rPr>
          <w:rFonts w:hint="eastAsia" w:ascii="仿宋" w:hAnsi="仿宋" w:eastAsia="仿宋" w:cs="仿宋"/>
          <w:bCs/>
          <w:color w:val="auto"/>
          <w:sz w:val="28"/>
          <w:szCs w:val="28"/>
          <w:u w:val="single"/>
        </w:rPr>
        <w:t xml:space="preserve">（采购文件中明确的所属行业）</w:t>
      </w:r>
      <w:r>
        <w:rPr>
          <w:rFonts w:hint="eastAsia" w:ascii="仿宋" w:hAnsi="仿宋" w:eastAsia="仿宋" w:cs="仿宋"/>
          <w:bCs/>
          <w:color w:val="auto"/>
          <w:sz w:val="28"/>
          <w:szCs w:val="28"/>
        </w:rPr>
        <w:t xml:space="preserve">行业；制造商为（</w:t>
      </w:r>
      <w:r>
        <w:rPr>
          <w:rFonts w:hint="eastAsia" w:ascii="仿宋" w:hAnsi="仿宋" w:eastAsia="仿宋" w:cs="仿宋"/>
          <w:bCs/>
          <w:color w:val="auto"/>
          <w:sz w:val="28"/>
          <w:szCs w:val="28"/>
          <w:u w:val="single"/>
        </w:rPr>
        <w:t xml:space="preserve">企业名称）</w:t>
      </w:r>
      <w:r>
        <w:rPr>
          <w:rFonts w:hint="eastAsia" w:ascii="仿宋" w:hAnsi="仿宋" w:eastAsia="仿宋" w:cs="仿宋"/>
          <w:bCs/>
          <w:color w:val="auto"/>
          <w:sz w:val="28"/>
          <w:szCs w:val="28"/>
        </w:rPr>
        <w:t xml:space="preserve">，从业人员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789"/>
        <w:ind w:firstLine="48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w:t>
      </w:r>
      <w:r/>
    </w:p>
    <w:p>
      <w:pPr>
        <w:pStyle w:val="789"/>
        <w:ind w:firstLine="48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以上企业，不属于大企业的分支机构，不存在控股股东为大企业的情形，也不存在与大企业的负责人为同一人的情形。</w:t>
      </w:r>
      <w:r/>
    </w:p>
    <w:p>
      <w:pPr>
        <w:pStyle w:val="789"/>
        <w:ind w:firstLine="480"/>
        <w:spacing w:line="60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本企业对上述声明内容的真实性负责。如有虚假，将依法承担相应责任。 </w:t>
      </w:r>
      <w:r/>
    </w:p>
    <w:p>
      <w:pPr>
        <w:pStyle w:val="789"/>
        <w:ind w:firstLine="3360"/>
        <w:spacing w:line="600" w:lineRule="exact"/>
        <w:rPr>
          <w:rFonts w:ascii="仿宋" w:hAnsi="仿宋" w:eastAsia="仿宋" w:cs="仿宋"/>
          <w:color w:val="auto"/>
          <w:sz w:val="28"/>
          <w:szCs w:val="28"/>
          <w:u w:val="single"/>
        </w:rPr>
      </w:pPr>
      <w:r>
        <w:rPr>
          <w:rFonts w:hint="eastAsia" w:ascii="仿宋" w:hAnsi="仿宋" w:eastAsia="仿宋" w:cs="仿宋"/>
          <w:color w:val="auto"/>
          <w:sz w:val="28"/>
          <w:szCs w:val="28"/>
          <w:lang w:val="zh-CN"/>
        </w:rPr>
        <w:t xml:space="preserve">投标人:</w:t>
      </w:r>
      <w:r>
        <w:rPr>
          <w:rFonts w:hint="eastAsia" w:ascii="仿宋" w:hAnsi="仿宋" w:eastAsia="仿宋" w:cs="仿宋"/>
          <w:color w:val="auto"/>
          <w:sz w:val="28"/>
          <w:szCs w:val="28"/>
          <w:u w:val="single"/>
          <w:lang w:val="zh-CN"/>
        </w:rPr>
        <w:t xml:space="preserve">        （电子签章）     </w:t>
      </w:r>
      <w:r>
        <w:rPr>
          <w:rFonts w:hint="eastAsia" w:ascii="仿宋" w:hAnsi="仿宋" w:eastAsia="仿宋" w:cs="仿宋"/>
          <w:color w:val="auto"/>
          <w:sz w:val="28"/>
          <w:szCs w:val="28"/>
          <w:u w:val="single"/>
        </w:rPr>
        <w:t xml:space="preserve"> </w:t>
      </w:r>
      <w:r/>
    </w:p>
    <w:p>
      <w:pPr>
        <w:pStyle w:val="789"/>
        <w:ind w:firstLine="3360"/>
        <w:spacing w:line="60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（电子签章或电子签字）</w:t>
      </w:r>
      <w:r/>
    </w:p>
    <w:p>
      <w:pPr>
        <w:pStyle w:val="789"/>
        <w:ind w:firstLine="3360"/>
        <w:spacing w:line="600" w:lineRule="exact"/>
        <w:rPr>
          <w:rFonts w:ascii="仿宋" w:hAnsi="仿宋" w:eastAsia="仿宋" w:cs="仿宋"/>
          <w:bCs/>
          <w:color w:val="auto"/>
          <w:sz w:val="28"/>
          <w:szCs w:val="28"/>
        </w:rPr>
      </w:pP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ind w:firstLine="480"/>
        <w:jc w:val="left"/>
        <w:spacing w:line="600" w:lineRule="exact"/>
        <w:rPr>
          <w:rFonts w:ascii="仿宋" w:hAnsi="仿宋" w:eastAsia="仿宋" w:cs="仿宋"/>
          <w:color w:val="auto"/>
          <w:sz w:val="28"/>
          <w:szCs w:val="28"/>
        </w:rPr>
      </w:pPr>
      <w:r>
        <w:rPr>
          <w:rFonts w:hint="eastAsia" w:ascii="仿宋" w:hAnsi="仿宋" w:eastAsia="仿宋" w:cs="仿宋"/>
          <w:bCs/>
          <w:color w:val="auto"/>
          <w:sz w:val="28"/>
          <w:szCs w:val="28"/>
        </w:rPr>
        <w:t xml:space="preserve">注：从业人员、营业收入、资产总额填报上一年度数据，无上一年度数据的新成立企业可不填报。</w:t>
      </w:r>
      <w:r/>
    </w:p>
    <w:p>
      <w:pPr>
        <w:jc w:val="left"/>
        <w:spacing w:line="640" w:lineRule="exact"/>
        <w:widowControl/>
        <w:rPr>
          <w:rFonts w:ascii="仿宋" w:hAnsi="仿宋" w:eastAsia="仿宋" w:cs="仿宋"/>
          <w:b/>
          <w:bCs/>
          <w:color w:val="auto"/>
          <w:sz w:val="24"/>
        </w:rPr>
      </w:pPr>
      <w:r>
        <w:rPr>
          <w:rFonts w:hint="eastAsia" w:ascii="仿宋" w:hAnsi="仿宋" w:eastAsia="仿宋" w:cs="仿宋"/>
          <w:b/>
          <w:color w:val="auto"/>
          <w:sz w:val="32"/>
        </w:rPr>
        <w:t xml:space="preserve">示范格式四</w:t>
      </w:r>
      <w:r/>
    </w:p>
    <w:p>
      <w:pPr>
        <w:jc w:val="center"/>
        <w:spacing w:line="640" w:lineRule="exact"/>
        <w:widowControl/>
        <w:rPr>
          <w:rFonts w:ascii="仿宋" w:hAnsi="仿宋" w:eastAsia="仿宋" w:cs="仿宋"/>
          <w:color w:val="auto"/>
          <w:sz w:val="32"/>
          <w:szCs w:val="32"/>
        </w:rPr>
      </w:pPr>
      <w:r>
        <w:rPr>
          <w:rFonts w:hint="eastAsia" w:ascii="仿宋" w:hAnsi="仿宋" w:eastAsia="仿宋" w:cs="仿宋"/>
          <w:b/>
          <w:bCs/>
          <w:color w:val="auto"/>
          <w:sz w:val="32"/>
          <w:szCs w:val="32"/>
        </w:rPr>
        <w:t xml:space="preserve">残疾人福利性单位声明函</w:t>
      </w:r>
      <w:r/>
    </w:p>
    <w:p>
      <w:pPr>
        <w:pStyle w:val="789"/>
        <w:ind w:firstLine="0"/>
        <w:spacing w:line="6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致</w:t>
      </w:r>
      <w:r>
        <w:rPr>
          <w:rFonts w:hint="eastAsia" w:ascii="仿宋" w:hAnsi="仿宋" w:eastAsia="仿宋" w:cs="仿宋"/>
          <w:bCs/>
          <w:color w:val="auto"/>
          <w:sz w:val="28"/>
          <w:szCs w:val="28"/>
          <w:u w:val="single"/>
        </w:rPr>
        <w:t xml:space="preserve">   （采购人）   </w:t>
      </w:r>
      <w:r>
        <w:rPr>
          <w:rFonts w:hint="eastAsia" w:ascii="仿宋" w:hAnsi="仿宋" w:eastAsia="仿宋" w:cs="仿宋"/>
          <w:bCs/>
          <w:color w:val="auto"/>
          <w:sz w:val="28"/>
          <w:szCs w:val="28"/>
        </w:rPr>
        <w:t xml:space="preserve">:</w:t>
      </w:r>
      <w:r/>
    </w:p>
    <w:p>
      <w:pPr>
        <w:pStyle w:val="789"/>
        <w:ind w:firstLine="480"/>
        <w:spacing w:line="6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789"/>
        <w:ind w:firstLine="480"/>
        <w:spacing w:line="6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1、根据《财政部 民政部 中国残疾人联合会关于促进残疾人就业政府采购政策的通知》（财库〔2017〕141 号）规定的划分标准，本公司为残疾人福利性企业。</w:t>
      </w:r>
      <w:r/>
    </w:p>
    <w:p>
      <w:pPr>
        <w:pStyle w:val="789"/>
        <w:ind w:firstLine="480"/>
        <w:spacing w:line="640" w:lineRule="exact"/>
        <w:rPr>
          <w:rFonts w:ascii="仿宋" w:hAnsi="仿宋" w:eastAsia="仿宋" w:cs="仿宋"/>
          <w:bCs/>
          <w:color w:val="auto"/>
          <w:sz w:val="28"/>
          <w:szCs w:val="28"/>
        </w:rPr>
      </w:pPr>
      <w:r>
        <w:rPr>
          <w:rFonts w:hint="eastAsia" w:ascii="仿宋" w:hAnsi="仿宋" w:eastAsia="仿宋" w:cs="仿宋"/>
          <w:bCs/>
          <w:color w:val="auto"/>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789"/>
        <w:ind w:firstLine="480"/>
        <w:spacing w:line="64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bCs/>
          <w:color w:val="auto"/>
          <w:sz w:val="28"/>
          <w:szCs w:val="28"/>
        </w:rPr>
        <w:t xml:space="preserve">本公司对上述声明的真实性负责。如有虚假，将依法承担相应责任。</w:t>
      </w:r>
      <w:r/>
    </w:p>
    <w:p>
      <w:pPr>
        <w:pStyle w:val="789"/>
        <w:ind w:firstLine="3360"/>
        <w:spacing w:line="600" w:lineRule="exact"/>
        <w:rPr>
          <w:rFonts w:ascii="仿宋" w:hAnsi="仿宋" w:eastAsia="仿宋" w:cs="仿宋"/>
          <w:color w:val="auto"/>
          <w:sz w:val="28"/>
          <w:szCs w:val="28"/>
          <w:u w:val="single"/>
        </w:rPr>
      </w:pPr>
      <w:r>
        <w:rPr>
          <w:rFonts w:hint="eastAsia" w:ascii="仿宋" w:hAnsi="仿宋" w:eastAsia="仿宋" w:cs="仿宋"/>
          <w:color w:val="auto"/>
          <w:sz w:val="28"/>
          <w:szCs w:val="28"/>
          <w:lang w:val="zh-CN"/>
        </w:rPr>
        <w:t xml:space="preserve">投标人:</w:t>
      </w:r>
      <w:r>
        <w:rPr>
          <w:rFonts w:hint="eastAsia" w:ascii="仿宋" w:hAnsi="仿宋" w:eastAsia="仿宋" w:cs="仿宋"/>
          <w:color w:val="auto"/>
          <w:sz w:val="28"/>
          <w:szCs w:val="28"/>
          <w:u w:val="single"/>
          <w:lang w:val="zh-CN"/>
        </w:rPr>
        <w:t xml:space="preserve">        （电子签章）     </w:t>
      </w:r>
      <w:r>
        <w:rPr>
          <w:rFonts w:hint="eastAsia" w:ascii="仿宋" w:hAnsi="仿宋" w:eastAsia="仿宋" w:cs="仿宋"/>
          <w:color w:val="auto"/>
          <w:sz w:val="28"/>
          <w:szCs w:val="28"/>
          <w:u w:val="single"/>
        </w:rPr>
        <w:t xml:space="preserve"> </w:t>
      </w:r>
      <w:r/>
    </w:p>
    <w:p>
      <w:pPr>
        <w:pStyle w:val="789"/>
        <w:ind w:firstLine="3360"/>
        <w:spacing w:line="60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（电子签章或电子签字）</w:t>
      </w:r>
      <w:r/>
    </w:p>
    <w:p>
      <w:pPr>
        <w:pStyle w:val="789"/>
        <w:ind w:firstLine="3360"/>
        <w:spacing w:line="600" w:lineRule="exact"/>
        <w:rPr>
          <w:rFonts w:ascii="仿宋" w:hAnsi="仿宋" w:eastAsia="仿宋" w:cs="仿宋"/>
          <w:color w:val="auto"/>
          <w:sz w:val="28"/>
          <w:szCs w:val="28"/>
        </w:rPr>
      </w:pP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spacing w:line="640" w:lineRule="exact"/>
        <w:rPr>
          <w:rFonts w:ascii="仿宋" w:hAnsi="仿宋" w:eastAsia="仿宋" w:cs="仿宋"/>
          <w:color w:val="auto"/>
          <w:sz w:val="28"/>
          <w:szCs w:val="28"/>
        </w:rPr>
      </w:pPr>
      <w:r>
        <w:rPr>
          <w:rFonts w:ascii="仿宋" w:hAnsi="仿宋" w:eastAsia="仿宋" w:cs="仿宋"/>
          <w:color w:val="auto"/>
          <w:sz w:val="28"/>
          <w:szCs w:val="28"/>
        </w:rPr>
      </w:r>
      <w:r/>
    </w:p>
    <w:p>
      <w:pPr>
        <w:spacing w:line="640" w:lineRule="exact"/>
        <w:rPr>
          <w:rFonts w:ascii="仿宋" w:hAnsi="仿宋" w:eastAsia="仿宋" w:cs="仿宋"/>
          <w:color w:val="auto"/>
          <w:sz w:val="28"/>
          <w:szCs w:val="28"/>
        </w:rPr>
      </w:pPr>
      <w:r>
        <w:rPr>
          <w:rFonts w:hint="eastAsia" w:ascii="仿宋" w:hAnsi="仿宋" w:eastAsia="仿宋" w:cs="仿宋"/>
          <w:color w:val="auto"/>
          <w:sz w:val="28"/>
          <w:szCs w:val="28"/>
        </w:rPr>
        <w:t xml:space="preserve">注:非残疾人福利性单位不需提供此函。</w:t>
      </w:r>
      <w:r/>
    </w:p>
    <w:p>
      <w:pPr>
        <w:rPr>
          <w:rFonts w:ascii="仿宋" w:hAnsi="仿宋" w:eastAsia="仿宋" w:cs="仿宋"/>
          <w:color w:val="auto"/>
        </w:rPr>
      </w:pPr>
      <w:r>
        <w:rPr>
          <w:rFonts w:ascii="仿宋" w:hAnsi="仿宋" w:eastAsia="仿宋" w:cs="仿宋"/>
          <w:color w:val="auto"/>
        </w:rPr>
      </w:r>
      <w:r/>
    </w:p>
    <w:p>
      <w:pPr>
        <w:rPr>
          <w:rFonts w:ascii="仿宋" w:hAnsi="仿宋" w:eastAsia="仿宋" w:cs="仿宋"/>
          <w:color w:val="auto"/>
        </w:rPr>
      </w:pPr>
      <w:r/>
      <w:bookmarkStart w:id="30" w:name="_Hlk108793589"/>
      <w:r>
        <w:rPr>
          <w:rFonts w:hint="eastAsia" w:ascii="仿宋" w:hAnsi="仿宋" w:eastAsia="仿宋" w:cs="仿宋"/>
          <w:b/>
          <w:color w:val="auto"/>
          <w:sz w:val="32"/>
        </w:rPr>
        <w:t xml:space="preserve">示范格式五</w:t>
      </w:r>
      <w:r/>
    </w:p>
    <w:p>
      <w:pPr>
        <w:jc w:val="center"/>
        <w:rPr>
          <w:rFonts w:ascii="仿宋" w:hAnsi="仿宋" w:eastAsia="仿宋" w:cs="仿宋"/>
          <w:b/>
          <w:bCs/>
          <w:color w:val="auto"/>
          <w:sz w:val="32"/>
          <w:szCs w:val="32"/>
        </w:rPr>
      </w:pPr>
      <w:r/>
      <w:bookmarkStart w:id="31" w:name="_Hlk108793456"/>
      <w:r>
        <w:rPr>
          <w:rFonts w:hint="eastAsia" w:ascii="仿宋" w:hAnsi="仿宋" w:eastAsia="仿宋" w:cs="仿宋"/>
          <w:b/>
          <w:bCs/>
          <w:color w:val="auto"/>
          <w:sz w:val="32"/>
          <w:szCs w:val="32"/>
        </w:rPr>
        <w:t xml:space="preserve">失信行为“双公示”承诺书</w:t>
      </w:r>
      <w:bookmarkEnd w:id="31"/>
      <w:r/>
      <w:r/>
    </w:p>
    <w:p>
      <w:pPr>
        <w:rPr>
          <w:rFonts w:ascii="仿宋" w:hAnsi="仿宋" w:eastAsia="仿宋" w:cs="仿宋"/>
          <w:color w:val="auto"/>
        </w:rPr>
      </w:pPr>
      <w:r>
        <w:rPr>
          <w:rFonts w:ascii="仿宋" w:hAnsi="仿宋" w:eastAsia="仿宋" w:cs="仿宋"/>
          <w:color w:val="auto"/>
        </w:rPr>
      </w:r>
      <w:r/>
    </w:p>
    <w:p>
      <w:pPr>
        <w:ind w:firstLine="48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2、公平竞标，不借用他人资质或以他人名义骗取中标。</w:t>
      </w:r>
      <w:r/>
    </w:p>
    <w:p>
      <w:pPr>
        <w:ind w:firstLine="48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3、不组织、不参与任何形式的围标串标。</w:t>
      </w:r>
      <w:r/>
    </w:p>
    <w:p>
      <w:pPr>
        <w:ind w:firstLine="48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4、不弄虚作假，所提供的一切材料均是真实、有效、合法的。</w:t>
      </w:r>
      <w:r/>
    </w:p>
    <w:p>
      <w:pPr>
        <w:ind w:firstLine="48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5、如果我单位中标，将严格履行合同，绝不将工程违法分包、转包他人，不随意更换项目管理人员。</w:t>
      </w:r>
      <w:r/>
    </w:p>
    <w:p>
      <w:pPr>
        <w:ind w:firstLine="48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为进一步净化全县公共资源交易市场，更好保护各方市场主体合法利益，打击违法违规行为，我单位严格遵守上述承诺。凡违反上述承诺，我单位自愿接受按照“就高不就低，从重不重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仿宋" w:hAnsi="仿宋" w:eastAsia="仿宋" w:cs="仿宋"/>
          <w:color w:val="auto"/>
          <w:sz w:val="28"/>
          <w:szCs w:val="28"/>
        </w:rPr>
      </w:pPr>
      <w:r>
        <w:rPr>
          <w:rFonts w:hint="eastAsia" w:ascii="仿宋" w:hAnsi="仿宋" w:eastAsia="仿宋" w:cs="仿宋"/>
          <w:color w:val="auto"/>
          <w:sz w:val="28"/>
          <w:szCs w:val="28"/>
        </w:rPr>
        <w:t xml:space="preserve">特此承诺！</w:t>
      </w:r>
      <w:r/>
    </w:p>
    <w:p>
      <w:pPr>
        <w:ind w:firstLine="480"/>
        <w:spacing w:line="560" w:lineRule="exact"/>
        <w:rPr>
          <w:rFonts w:ascii="仿宋" w:hAnsi="仿宋" w:eastAsia="仿宋" w:cs="仿宋"/>
          <w:color w:val="auto"/>
          <w:sz w:val="28"/>
          <w:szCs w:val="28"/>
        </w:rPr>
      </w:pPr>
      <w:r>
        <w:rPr>
          <w:rFonts w:ascii="仿宋" w:hAnsi="仿宋" w:eastAsia="仿宋" w:cs="仿宋"/>
          <w:color w:val="auto"/>
          <w:sz w:val="28"/>
          <w:szCs w:val="28"/>
        </w:rPr>
      </w:r>
      <w:bookmarkEnd w:id="30"/>
      <w:r/>
      <w:r/>
    </w:p>
    <w:p>
      <w:pPr>
        <w:pStyle w:val="789"/>
        <w:ind w:firstLine="3360"/>
        <w:spacing w:line="600" w:lineRule="exact"/>
        <w:rPr>
          <w:rFonts w:ascii="仿宋" w:hAnsi="仿宋" w:eastAsia="仿宋" w:cs="仿宋"/>
          <w:color w:val="auto"/>
          <w:sz w:val="28"/>
          <w:szCs w:val="28"/>
          <w:u w:val="single"/>
        </w:rPr>
      </w:pPr>
      <w:r>
        <w:rPr>
          <w:rFonts w:hint="eastAsia" w:ascii="仿宋" w:hAnsi="仿宋" w:eastAsia="仿宋" w:cs="仿宋"/>
          <w:color w:val="auto"/>
          <w:sz w:val="28"/>
          <w:szCs w:val="28"/>
          <w:lang w:val="zh-CN"/>
        </w:rPr>
        <w:t xml:space="preserve">投标人:</w:t>
      </w:r>
      <w:r>
        <w:rPr>
          <w:rFonts w:hint="eastAsia" w:ascii="仿宋" w:hAnsi="仿宋" w:eastAsia="仿宋" w:cs="仿宋"/>
          <w:color w:val="auto"/>
          <w:sz w:val="28"/>
          <w:szCs w:val="28"/>
          <w:u w:val="single"/>
          <w:lang w:val="zh-CN"/>
        </w:rPr>
        <w:t xml:space="preserve">        （电子签章）     </w:t>
      </w:r>
      <w:r>
        <w:rPr>
          <w:rFonts w:hint="eastAsia" w:ascii="仿宋" w:hAnsi="仿宋" w:eastAsia="仿宋" w:cs="仿宋"/>
          <w:color w:val="auto"/>
          <w:sz w:val="28"/>
          <w:szCs w:val="28"/>
          <w:u w:val="single"/>
        </w:rPr>
        <w:t xml:space="preserve"> </w:t>
      </w:r>
      <w:r/>
    </w:p>
    <w:p>
      <w:pPr>
        <w:pStyle w:val="789"/>
        <w:ind w:firstLine="3360"/>
        <w:spacing w:line="600" w:lineRule="exact"/>
        <w:rPr>
          <w:rFonts w:ascii="仿宋" w:hAnsi="仿宋" w:eastAsia="仿宋" w:cs="仿宋"/>
          <w:color w:val="auto"/>
          <w:sz w:val="28"/>
          <w:szCs w:val="28"/>
          <w:u w:val="single"/>
        </w:r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（电子签章或电子签字）</w:t>
      </w:r>
      <w:r/>
    </w:p>
    <w:p>
      <w:pPr>
        <w:pStyle w:val="789"/>
        <w:ind w:firstLine="3360"/>
        <w:spacing w:line="600" w:lineRule="exact"/>
        <w:rPr>
          <w:rFonts w:ascii="仿宋" w:hAnsi="仿宋" w:eastAsia="仿宋" w:cs="仿宋"/>
          <w:color w:val="auto"/>
          <w:sz w:val="28"/>
          <w:szCs w:val="28"/>
        </w:rPr>
      </w:pP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仿宋">
    <w:panose1 w:val="02010600040101010101"/>
  </w:font>
  <w:font w:name="Tunga">
    <w:panose1 w:val="020B0502040204020203"/>
  </w:font>
  <w:font w:name="Wingdings">
    <w:panose1 w:val="05000000000000000000"/>
  </w:font>
  <w:font w:name="方正楷体_GBK">
    <w:panose1 w:val="020B0503020202020204"/>
  </w:font>
  <w:font w:name="等线">
    <w:panose1 w:val="02010600030101010101"/>
  </w:font>
  <w:font w:name="華康粗圓體">
    <w:panose1 w:val="020B0503020202020204"/>
  </w:font>
  <w:font w:name="楷体">
    <w:panose1 w:val="02010609060101010101"/>
  </w:font>
  <w:font w:name="全真中明體">
    <w:panose1 w:val="020B0503020202020204"/>
  </w:font>
  <w:font w:name="Futura Hv">
    <w:panose1 w:val="020B0503020202020204"/>
  </w:font>
  <w:font w:name="Symbol">
    <w:panose1 w:val="05050102010706020507"/>
  </w:font>
  <w:font w:name="..">
    <w:panose1 w:val="020B0503020202020204"/>
  </w:font>
  <w:font w:name="新宋体">
    <w:panose1 w:val="02010609030101010101"/>
  </w:font>
  <w:font w:name="Times">
    <w:panose1 w:val="02020603050405020304"/>
  </w:font>
  <w:font w:name="Arial Unicode MS">
    <w:panose1 w:val="020B0604020202020204"/>
  </w:font>
  <w:font w:name="等线 Light">
    <w:panose1 w:val="02010600030101010101"/>
  </w:font>
  <w:font w:name="仿宋">
    <w:panose1 w:val="02010609060101010101"/>
  </w:font>
  <w:font w:name="文鼎粗黑">
    <w:panose1 w:val="020B0503020202020204"/>
  </w:font>
  <w:font w:name="Book Antiqua">
    <w:panose1 w:val="02040602050305030304"/>
  </w:font>
  <w:font w:name="方正仿宋简体">
    <w:panose1 w:val="020B0503020202020204"/>
  </w:font>
  <w:font w:name="華康細圓體">
    <w:panose1 w:val="020B0503020202020204"/>
  </w:font>
  <w:font w:name="Tahoma">
    <w:panose1 w:val="020B0604030504040204"/>
  </w:font>
  <w:font w:name="Constantia">
    <w:panose1 w:val="02030602050306030303"/>
  </w:font>
  <w:font w:name="ËÎÌå">
    <w:panose1 w:val="020B0503020202020204"/>
  </w:font>
  <w:font w:name="ˎ̥">
    <w:panose1 w:val="020B0503020202020204"/>
  </w:font>
  <w:font w:name="楷体_GB2312">
    <w:panose1 w:val="02010609060101010101"/>
  </w:font>
  <w:font w:name="Courier New">
    <w:panose1 w:val="02070309020205020404"/>
  </w:font>
  <w:font w:name="昆仑仿宋">
    <w:panose1 w:val="020B0503020202020204"/>
  </w:font>
  <w:font w:name="幼圆..">
    <w:panose1 w:val="02010509060101010101"/>
  </w:font>
  <w:font w:name="华文彩云">
    <w:panose1 w:val="02010800040101010101"/>
  </w:font>
  <w:font w:name="PMingLiU">
    <w:panose1 w:val="02020500000000000000"/>
  </w:font>
  <w:font w:name="Calibri">
    <w:panose1 w:val="020F0502020204030204"/>
  </w:font>
  <w:font w:name="Myriad Bold">
    <w:panose1 w:val="020B0503020202020204"/>
  </w:font>
  <w:font w:name="MingLiU">
    <w:panose1 w:val="02020500000000000000"/>
  </w:font>
  <w:font w:name="Calibri Light">
    <w:panose1 w:val="020F0302020204030204"/>
  </w:font>
  <w:font w:name="Futura Bk">
    <w:panose1 w:val="020B0503020202020204"/>
  </w:font>
  <w:font w:name="Cambria">
    <w:panose1 w:val="02040503050406030204"/>
  </w:font>
  <w:font w:name="华文中宋">
    <w:panose1 w:val="02010600040101010101"/>
  </w:font>
  <w:font w:name="Adobe 黑体 Std R">
    <w:panose1 w:val="020B0503020202020204"/>
  </w:font>
  <w:font w:name="Verdana">
    <w:panose1 w:val="020B0604030504040204"/>
  </w:font>
  <w:font w:name="仿宋_GB2312">
    <w:panose1 w:val="02010609060101010101"/>
  </w:font>
  <w:font w:name="Tms Rmn">
    <w:panose1 w:val="020B0503020202020204"/>
  </w:font>
  <w:font w:name="黑体">
    <w:panose1 w:val="02010609060101010101"/>
  </w:font>
  <w:font w:name="LineDraw">
    <w:panose1 w:val="020B0503020202020204"/>
  </w:font>
  <w:font w:name="Arial">
    <w:panose1 w:val="020B0604020202020204"/>
  </w:font>
  <w:font w:name="隶书">
    <w:panose1 w:val="02010509060101010101"/>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47"/>
      </w:rPr>
      <w:framePr w:wrap="around" w:vAnchor="text" w:hAnchor="margin" w:xAlign="center" w:y="1"/>
    </w:pPr>
    <w:r>
      <w:fldChar w:fldCharType="begin"/>
    </w:r>
    <w:r>
      <w:rPr>
        <w:rStyle w:val="847"/>
      </w:rPr>
      <w:instrText xml:space="preserve">PAGE  </w:instrText>
    </w:r>
    <w:r>
      <w:fldChar w:fldCharType="separate"/>
    </w:r>
    <w:r>
      <w:rPr>
        <w:rStyle w:val="847"/>
      </w:rPr>
      <w:t xml:space="preserve">42</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8"/>
      <w:rPr>
        <w:rStyle w:val="847"/>
      </w:rPr>
      <w:framePr w:wrap="around" w:vAnchor="text" w:hAnchor="margin" w:xAlign="center" w:y="1"/>
    </w:pPr>
    <w:r>
      <w:fldChar w:fldCharType="begin"/>
    </w:r>
    <w:r>
      <w:rPr>
        <w:rStyle w:val="847"/>
      </w:rPr>
      <w:instrText xml:space="preserve">PAGE  </w:instrText>
    </w:r>
    <w:r>
      <w:fldChar w:fldCharType="separate"/>
    </w:r>
    <w:r>
      <w:rPr>
        <w:rStyle w:val="847"/>
      </w:rPr>
      <w:t xml:space="preserve">25</w:t>
    </w:r>
    <w:r>
      <w:fldChar w:fldCharType="end"/>
    </w:r>
    <w:r/>
  </w:p>
  <w:p>
    <w:pPr>
      <w:pStyle w:val="818"/>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1"/>
      <w:rPr>
        <w:rFonts w:ascii="华文仿宋" w:hAnsi="华文仿宋"/>
        <w:sz w:val="24"/>
      </w:rPr>
    </w:pPr>
    <w:r>
      <w:rPr>
        <w:rFonts w:hint="eastAsia" w:ascii="华文仿宋" w:hAnsi="华文仿宋"/>
        <w:sz w:val="24"/>
      </w:rPr>
      <w:t xml:space="preserve">涟水县政府采购项目“苏采云全流程不见面交易”公开招标文件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2305"/>
      <w:isLgl w:val="false"/>
      <w:suff w:val="tab"/>
      <w:lvlText w:val="−"/>
      <w:lvlJc w:val="left"/>
      <w:pPr>
        <w:ind w:left="2410" w:hanging="284"/>
        <w:tabs>
          <w:tab w:val="left" w:pos="2409" w:leader="none"/>
        </w:tabs>
      </w:pPr>
      <w:rPr>
        <w:rFonts w:hint="default" w:ascii="Times New Roman" w:hAnsi="Times New Roman" w:cs="Times New Roman"/>
        <w:sz w:val="16"/>
        <w:szCs w:val="16"/>
      </w:rPr>
    </w:lvl>
    <w:lvl w:ilvl="1">
      <w:start w:val="1"/>
      <w:numFmt w:val="bullet"/>
      <w:isLgl w:val="false"/>
      <w:suff w:val="tab"/>
      <w:lvlText w:val=""/>
      <w:lvlJc w:val="left"/>
      <w:pPr>
        <w:ind w:left="840" w:hanging="420"/>
        <w:tabs>
          <w:tab w:val="left" w:pos="840" w:leader="none"/>
        </w:tabs>
      </w:pPr>
      <w:rPr>
        <w:rFonts w:hint="default" w:ascii="Wingdings" w:hAnsi="Wingdings" w:cs="Wingdings"/>
      </w:rPr>
    </w:lvl>
    <w:lvl w:ilvl="2">
      <w:start w:val="1"/>
      <w:numFmt w:val="bullet"/>
      <w:isLgl w:val="false"/>
      <w:suff w:val="tab"/>
      <w:lvlText w:val=""/>
      <w:lvlJc w:val="left"/>
      <w:pPr>
        <w:ind w:left="1260" w:hanging="420"/>
        <w:tabs>
          <w:tab w:val="left" w:pos="1260" w:leader="none"/>
        </w:tabs>
      </w:pPr>
      <w:rPr>
        <w:rFonts w:hint="default" w:ascii="Wingdings" w:hAnsi="Wingdings" w:cs="Wingdings"/>
      </w:rPr>
    </w:lvl>
    <w:lvl w:ilvl="3">
      <w:start w:val="1"/>
      <w:numFmt w:val="bullet"/>
      <w:isLgl w:val="false"/>
      <w:suff w:val="tab"/>
      <w:lvlText w:val=""/>
      <w:lvlJc w:val="left"/>
      <w:pPr>
        <w:ind w:left="1680" w:hanging="420"/>
        <w:tabs>
          <w:tab w:val="left" w:pos="1680" w:leader="none"/>
        </w:tabs>
      </w:pPr>
      <w:rPr>
        <w:rFonts w:hint="default" w:ascii="Wingdings" w:hAnsi="Wingdings" w:cs="Wingdings"/>
      </w:rPr>
    </w:lvl>
    <w:lvl w:ilvl="4">
      <w:start w:val="1"/>
      <w:numFmt w:val="bullet"/>
      <w:isLgl w:val="false"/>
      <w:suff w:val="tab"/>
      <w:lvlText w:val=""/>
      <w:lvlJc w:val="left"/>
      <w:pPr>
        <w:ind w:left="2100" w:hanging="420"/>
        <w:tabs>
          <w:tab w:val="left" w:pos="2100" w:leader="none"/>
        </w:tabs>
      </w:pPr>
      <w:rPr>
        <w:rFonts w:hint="default" w:ascii="Wingdings" w:hAnsi="Wingdings" w:cs="Wingdings"/>
      </w:rPr>
    </w:lvl>
    <w:lvl w:ilvl="5">
      <w:start w:val="1"/>
      <w:numFmt w:val="bullet"/>
      <w:isLgl w:val="false"/>
      <w:suff w:val="tab"/>
      <w:lvlText w:val=""/>
      <w:lvlJc w:val="left"/>
      <w:pPr>
        <w:ind w:left="2520" w:hanging="420"/>
        <w:tabs>
          <w:tab w:val="left" w:pos="2520" w:leader="none"/>
        </w:tabs>
      </w:pPr>
      <w:rPr>
        <w:rFonts w:hint="default" w:ascii="Wingdings" w:hAnsi="Wingdings" w:cs="Wingdings"/>
      </w:rPr>
    </w:lvl>
    <w:lvl w:ilvl="6">
      <w:start w:val="1"/>
      <w:numFmt w:val="bullet"/>
      <w:isLgl w:val="false"/>
      <w:suff w:val="tab"/>
      <w:lvlText w:val=""/>
      <w:lvlJc w:val="left"/>
      <w:pPr>
        <w:ind w:left="2940" w:hanging="420"/>
        <w:tabs>
          <w:tab w:val="left" w:pos="2940" w:leader="none"/>
        </w:tabs>
      </w:pPr>
      <w:rPr>
        <w:rFonts w:hint="default" w:ascii="Wingdings" w:hAnsi="Wingdings" w:cs="Wingdings"/>
      </w:rPr>
    </w:lvl>
    <w:lvl w:ilvl="7">
      <w:start w:val="1"/>
      <w:numFmt w:val="bullet"/>
      <w:isLgl w:val="false"/>
      <w:suff w:val="tab"/>
      <w:lvlText w:val=""/>
      <w:lvlJc w:val="left"/>
      <w:pPr>
        <w:ind w:left="3360" w:hanging="420"/>
        <w:tabs>
          <w:tab w:val="left" w:pos="3360" w:leader="none"/>
        </w:tabs>
      </w:pPr>
      <w:rPr>
        <w:rFonts w:hint="default" w:ascii="Wingdings" w:hAnsi="Wingdings" w:cs="Wingdings"/>
      </w:rPr>
    </w:lvl>
    <w:lvl w:ilvl="8">
      <w:start w:val="1"/>
      <w:numFmt w:val="bullet"/>
      <w:isLgl w:val="false"/>
      <w:suff w:val="tab"/>
      <w:lvlText w:val=""/>
      <w:lvlJc w:val="left"/>
      <w:pPr>
        <w:ind w:left="3780" w:hanging="420"/>
        <w:tabs>
          <w:tab w:val="left" w:pos="3780" w:leader="none"/>
        </w:tabs>
      </w:pPr>
      <w:rPr>
        <w:rFonts w:hint="default" w:ascii="Wingdings" w:hAnsi="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2"/>
      <w:numFmt w:val="decimal"/>
      <w:isLgl w:val="false"/>
      <w:suff w:val="tab"/>
      <w:lvlText w:val="%1.%2."/>
      <w:lvlJc w:val="left"/>
      <w:pPr>
        <w:ind w:left="567" w:hanging="567"/>
      </w:pPr>
      <w:rPr>
        <w:rFonts w:hint="default" w:ascii="宋体" w:hAnsi="宋体" w:eastAsia="宋体" w:cs="宋体"/>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2">
    <w:multiLevelType w:val="hybridMultilevel"/>
    <w:lvl w:ilvl="0">
      <w:start w:val="1"/>
      <w:numFmt w:val="chineseCountingThousand"/>
      <w:pStyle w:val="1354"/>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4"/>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3">
    <w:multiLevelType w:val="hybridMultilevel"/>
    <w:lvl w:ilvl="0">
      <w:start w:val="1"/>
      <w:numFmt w:val="decimal"/>
      <w:pStyle w:val="1841"/>
      <w:isLgl w:val="false"/>
      <w:suff w:val="tab"/>
      <w:lvlText w:val="%1."/>
      <w:lvlJc w:val="left"/>
      <w:pPr>
        <w:ind w:left="879" w:hanging="397"/>
        <w:tabs>
          <w:tab w:val="left" w:pos="879" w:leader="none"/>
        </w:tabs>
      </w:pPr>
      <w:rPr>
        <w:rFonts w:hint="eastAsia"/>
      </w:rPr>
    </w:lvl>
    <w:lvl w:ilvl="1">
      <w:start w:val="1"/>
      <w:numFmt w:val="decimal"/>
      <w:pStyle w:val="1842"/>
      <w:isLgl w:val="false"/>
      <w:suff w:val="tab"/>
      <w:lvlText w:val="%2)"/>
      <w:lvlJc w:val="left"/>
      <w:pPr>
        <w:ind w:left="1281" w:hanging="402"/>
        <w:tabs>
          <w:tab w:val="left" w:pos="1281" w:leader="none"/>
        </w:tabs>
      </w:pPr>
      <w:rPr>
        <w:rFonts w:hint="default"/>
      </w:rPr>
    </w:lvl>
    <w:lvl w:ilvl="2">
      <w:start w:val="1"/>
      <w:numFmt w:val="bullet"/>
      <w:pStyle w:val="1843"/>
      <w:isLgl w:val="false"/>
      <w:suff w:val="tab"/>
      <w:lvlText w:val=""/>
      <w:lvlJc w:val="left"/>
      <w:pPr>
        <w:ind w:left="1678" w:hanging="397"/>
        <w:tabs>
          <w:tab w:val="left" w:pos="1678" w:leader="none"/>
        </w:tabs>
      </w:pPr>
      <w:rPr>
        <w:rFonts w:hint="default" w:ascii="Symbol" w:hAnsi="Symbol"/>
        <w:color w:val="auto"/>
      </w:rPr>
    </w:lvl>
    <w:lvl w:ilvl="3">
      <w:start w:val="1"/>
      <w:numFmt w:val="decimal"/>
      <w:isLgl w:val="false"/>
      <w:suff w:val="tab"/>
      <w:lvlText w:val="%1.%2.%3.%4"/>
      <w:lvlJc w:val="left"/>
      <w:pPr>
        <w:ind w:left="1984" w:hanging="708"/>
        <w:tabs>
          <w:tab w:val="left" w:pos="1984" w:leader="none"/>
        </w:tabs>
      </w:pPr>
      <w:rPr>
        <w:rFonts w:hint="eastAsia"/>
      </w:rPr>
    </w:lvl>
    <w:lvl w:ilvl="4">
      <w:start w:val="1"/>
      <w:numFmt w:val="decimal"/>
      <w:isLgl w:val="false"/>
      <w:suff w:val="tab"/>
      <w:lvlText w:val="%1.%2.%3.%4.%5"/>
      <w:lvlJc w:val="left"/>
      <w:pPr>
        <w:ind w:left="2551" w:hanging="850"/>
        <w:tabs>
          <w:tab w:val="left" w:pos="2551" w:leader="none"/>
        </w:tabs>
      </w:pPr>
      <w:rPr>
        <w:rFonts w:hint="eastAsia"/>
      </w:rPr>
    </w:lvl>
    <w:lvl w:ilvl="5">
      <w:start w:val="1"/>
      <w:numFmt w:val="decimal"/>
      <w:isLgl w:val="false"/>
      <w:suff w:val="tab"/>
      <w:lvlText w:val="%1.%2.%3.%4.%5.%6"/>
      <w:lvlJc w:val="left"/>
      <w:pPr>
        <w:ind w:left="3260" w:hanging="1134"/>
        <w:tabs>
          <w:tab w:val="left" w:pos="3260" w:leader="none"/>
        </w:tabs>
      </w:pPr>
      <w:rPr>
        <w:rFonts w:hint="eastAsia"/>
      </w:rPr>
    </w:lvl>
    <w:lvl w:ilvl="6">
      <w:start w:val="1"/>
      <w:numFmt w:val="decimal"/>
      <w:isLgl w:val="false"/>
      <w:suff w:val="tab"/>
      <w:lvlText w:val="%1.%2.%3.%4.%5.%6.%7"/>
      <w:lvlJc w:val="left"/>
      <w:pPr>
        <w:ind w:left="3827" w:hanging="1276"/>
        <w:tabs>
          <w:tab w:val="left" w:pos="3827" w:leader="none"/>
        </w:tabs>
      </w:pPr>
      <w:rPr>
        <w:rFonts w:hint="eastAsia"/>
      </w:rPr>
    </w:lvl>
    <w:lvl w:ilvl="7">
      <w:start w:val="1"/>
      <w:numFmt w:val="decimal"/>
      <w:isLgl w:val="false"/>
      <w:suff w:val="tab"/>
      <w:lvlText w:val="%1.%2.%3.%4.%5.%6.%7.%8"/>
      <w:lvlJc w:val="left"/>
      <w:pPr>
        <w:ind w:left="4394" w:hanging="1418"/>
        <w:tabs>
          <w:tab w:val="left" w:pos="4394" w:leader="none"/>
        </w:tabs>
      </w:pPr>
      <w:rPr>
        <w:rFonts w:hint="eastAsia"/>
      </w:rPr>
    </w:lvl>
    <w:lvl w:ilvl="8">
      <w:start w:val="1"/>
      <w:numFmt w:val="decimal"/>
      <w:isLgl w:val="false"/>
      <w:suff w:val="tab"/>
      <w:lvlText w:val="%1.%2.%3.%4.%5.%6.%7.%8.%9"/>
      <w:lvlJc w:val="left"/>
      <w:pPr>
        <w:ind w:left="5102" w:hanging="1700"/>
        <w:tabs>
          <w:tab w:val="left" w:pos="5102" w:leader="none"/>
        </w:tabs>
      </w:pPr>
      <w:rPr>
        <w:rFonts w:hint="eastAsia"/>
      </w:rPr>
    </w:lvl>
  </w:abstractNum>
  <w:abstractNum w:abstractNumId="4">
    <w:multiLevelType w:val="hybridMultilevel"/>
    <w:lvl w:ilvl="0">
      <w:start w:val="1"/>
      <w:numFmt w:val="bullet"/>
      <w:pStyle w:val="1679"/>
      <w:isLgl w:val="false"/>
      <w:suff w:val="tab"/>
      <w:lvlText w:val=""/>
      <w:lvlJc w:val="left"/>
      <w:pPr>
        <w:ind w:left="2520" w:hanging="360"/>
        <w:tabs>
          <w:tab w:val="left" w:pos="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753"/>
      <w:isLgl w:val="false"/>
      <w:suff w:val="tab"/>
      <w:lvlText w:val=""/>
      <w:lvlJc w:val="left"/>
      <w:pPr>
        <w:ind w:left="820" w:hanging="420"/>
      </w:pPr>
      <w:rPr>
        <w:rFonts w:hint="default" w:ascii="Wingdings" w:hAnsi="Wingdings"/>
      </w:rPr>
    </w:lvl>
    <w:lvl w:ilvl="1">
      <w:start w:val="1"/>
      <w:numFmt w:val="bullet"/>
      <w:lvlRestart w:val="0"/>
      <w:isLgl w:val="false"/>
      <w:suff w:val="tab"/>
      <w:lvlText w:val=""/>
      <w:lvlJc w:val="left"/>
      <w:pPr>
        <w:ind w:left="1240" w:hanging="420"/>
      </w:pPr>
      <w:rPr>
        <w:rFonts w:hint="default" w:ascii="Wingdings" w:hAnsi="Wingdings"/>
      </w:rPr>
    </w:lvl>
    <w:lvl w:ilvl="2">
      <w:start w:val="1"/>
      <w:numFmt w:val="bullet"/>
      <w:lvlRestart w:val="0"/>
      <w:isLgl w:val="false"/>
      <w:suff w:val="tab"/>
      <w:lvlText w:val=""/>
      <w:lvlJc w:val="left"/>
      <w:pPr>
        <w:ind w:left="1660" w:hanging="420"/>
      </w:pPr>
      <w:rPr>
        <w:rFonts w:hint="default" w:ascii="Wingdings" w:hAnsi="Wingdings"/>
      </w:rPr>
    </w:lvl>
    <w:lvl w:ilvl="3">
      <w:start w:val="1"/>
      <w:numFmt w:val="bullet"/>
      <w:lvlRestart w:val="0"/>
      <w:isLgl w:val="false"/>
      <w:suff w:val="tab"/>
      <w:lvlText w:val=""/>
      <w:lvlJc w:val="left"/>
      <w:pPr>
        <w:ind w:left="2080" w:hanging="420"/>
      </w:pPr>
      <w:rPr>
        <w:rFonts w:hint="default" w:ascii="Wingdings" w:hAnsi="Wingdings"/>
      </w:rPr>
    </w:lvl>
    <w:lvl w:ilvl="4">
      <w:start w:val="1"/>
      <w:numFmt w:val="bullet"/>
      <w:lvlRestart w:val="0"/>
      <w:isLgl w:val="false"/>
      <w:suff w:val="tab"/>
      <w:lvlText w:val=""/>
      <w:lvlJc w:val="left"/>
      <w:pPr>
        <w:ind w:left="2500" w:hanging="420"/>
      </w:pPr>
      <w:rPr>
        <w:rFonts w:hint="default" w:ascii="Wingdings" w:hAnsi="Wingdings"/>
      </w:rPr>
    </w:lvl>
    <w:lvl w:ilvl="5">
      <w:start w:val="1"/>
      <w:numFmt w:val="bullet"/>
      <w:lvlRestart w:val="0"/>
      <w:isLgl w:val="false"/>
      <w:suff w:val="tab"/>
      <w:lvlText w:val=""/>
      <w:lvlJc w:val="left"/>
      <w:pPr>
        <w:ind w:left="2920" w:hanging="420"/>
      </w:pPr>
      <w:rPr>
        <w:rFonts w:hint="default" w:ascii="Wingdings" w:hAnsi="Wingdings"/>
      </w:rPr>
    </w:lvl>
    <w:lvl w:ilvl="6">
      <w:start w:val="1"/>
      <w:numFmt w:val="bullet"/>
      <w:lvlRestart w:val="0"/>
      <w:isLgl w:val="false"/>
      <w:suff w:val="tab"/>
      <w:lvlText w:val=""/>
      <w:lvlJc w:val="left"/>
      <w:pPr>
        <w:ind w:left="3340" w:hanging="420"/>
      </w:pPr>
      <w:rPr>
        <w:rFonts w:hint="default" w:ascii="Wingdings" w:hAnsi="Wingdings"/>
      </w:rPr>
    </w:lvl>
    <w:lvl w:ilvl="7">
      <w:start w:val="1"/>
      <w:numFmt w:val="bullet"/>
      <w:lvlRestart w:val="0"/>
      <w:isLgl w:val="false"/>
      <w:suff w:val="tab"/>
      <w:lvlText w:val=""/>
      <w:lvlJc w:val="left"/>
      <w:pPr>
        <w:ind w:left="3760" w:hanging="420"/>
      </w:pPr>
      <w:rPr>
        <w:rFonts w:hint="default" w:ascii="Wingdings" w:hAnsi="Wingdings"/>
      </w:rPr>
    </w:lvl>
    <w:lvl w:ilvl="8">
      <w:start w:val="1"/>
      <w:numFmt w:val="bullet"/>
      <w:lvlRestart w:val="0"/>
      <w:isLgl w:val="false"/>
      <w:suff w:val="tab"/>
      <w:lvlText w:val=""/>
      <w:lvlJc w:val="left"/>
      <w:pPr>
        <w:ind w:left="4180" w:hanging="420"/>
      </w:pPr>
      <w:rPr>
        <w:rFonts w:hint="default" w:ascii="Wingdings" w:hAnsi="Wingdings"/>
      </w:rPr>
    </w:lvl>
  </w:abstractNum>
  <w:abstractNum w:abstractNumId="6">
    <w:multiLevelType w:val="hybridMultilevel"/>
    <w:lvl w:ilvl="0">
      <w:start w:val="1"/>
      <w:numFmt w:val="decimal"/>
      <w:isLgl w:val="false"/>
      <w:suff w:val="tab"/>
      <w:lvlText w:val="%1"/>
      <w:lvlJc w:val="left"/>
      <w:pPr>
        <w:ind w:left="600" w:hanging="600"/>
        <w:tabs>
          <w:tab w:val="left" w:pos="600" w:leader="none"/>
        </w:tabs>
      </w:pPr>
      <w:rPr>
        <w:rFonts w:hint="default"/>
      </w:rPr>
    </w:lvl>
    <w:lvl w:ilvl="1">
      <w:start w:val="1"/>
      <w:numFmt w:val="decimal"/>
      <w:pStyle w:val="1212"/>
      <w:isLgl w:val="false"/>
      <w:suff w:val="tab"/>
      <w:lvlText w:val="%1.%2"/>
      <w:lvlJc w:val="left"/>
      <w:pPr>
        <w:ind w:left="600" w:hanging="373"/>
        <w:tabs>
          <w:tab w:val="left" w:pos="947" w:leader="none"/>
        </w:tabs>
      </w:pPr>
      <w:rPr>
        <w:rFonts w:hint="default"/>
      </w:rPr>
    </w:lvl>
    <w:lvl w:ilvl="2">
      <w:start w:val="1"/>
      <w:numFmt w:val="decimal"/>
      <w:pStyle w:val="1213"/>
      <w:isLgl w:val="false"/>
      <w:suff w:val="tab"/>
      <w:lvlText w:val="%1.%2.%3"/>
      <w:lvlJc w:val="left"/>
      <w:pPr>
        <w:ind w:left="600" w:hanging="146"/>
        <w:tabs>
          <w:tab w:val="left" w:pos="1534" w:leader="none"/>
        </w:tabs>
      </w:pPr>
      <w:rPr>
        <w:rFonts w:hint="default"/>
      </w:rPr>
    </w:lvl>
    <w:lvl w:ilvl="3">
      <w:start w:val="1"/>
      <w:numFmt w:val="decimal"/>
      <w:isLgl w:val="false"/>
      <w:suff w:val="tab"/>
      <w:lvlText w:val="%1.%2.%3.%4"/>
      <w:lvlJc w:val="left"/>
      <w:pPr>
        <w:ind w:left="600" w:firstLine="80"/>
        <w:tabs>
          <w:tab w:val="left" w:pos="1400" w:leader="none"/>
        </w:tabs>
      </w:pPr>
      <w:rPr>
        <w:rFonts w:hint="default"/>
      </w:rPr>
    </w:lvl>
    <w:lvl w:ilvl="4">
      <w:start w:val="1"/>
      <w:numFmt w:val="decimal"/>
      <w:isLgl w:val="false"/>
      <w:suff w:val="tab"/>
      <w:lvlText w:val="%1.%2.%3.%4.%5"/>
      <w:lvlJc w:val="left"/>
      <w:pPr>
        <w:ind w:left="600" w:hanging="600"/>
        <w:tabs>
          <w:tab w:val="left" w:pos="600" w:leader="none"/>
        </w:tabs>
      </w:pPr>
      <w:rPr>
        <w:rFonts w:hint="default"/>
      </w:rPr>
    </w:lvl>
    <w:lvl w:ilvl="5">
      <w:start w:val="1"/>
      <w:numFmt w:val="decimal"/>
      <w:isLgl w:val="false"/>
      <w:suff w:val="tab"/>
      <w:lvlText w:val="%1.%2.%3.%4.%5.%6"/>
      <w:lvlJc w:val="left"/>
      <w:pPr>
        <w:ind w:left="600" w:hanging="600"/>
        <w:tabs>
          <w:tab w:val="left" w:pos="600" w:leader="none"/>
        </w:tabs>
      </w:pPr>
      <w:rPr>
        <w:rFonts w:hint="default"/>
      </w:rPr>
    </w:lvl>
    <w:lvl w:ilvl="6">
      <w:start w:val="1"/>
      <w:numFmt w:val="decimal"/>
      <w:isLgl w:val="false"/>
      <w:suff w:val="tab"/>
      <w:lvlText w:val="%1.%2.%3.%4.%5.%6.%7"/>
      <w:lvlJc w:val="left"/>
      <w:pPr>
        <w:ind w:left="600" w:hanging="600"/>
        <w:tabs>
          <w:tab w:val="left" w:pos="600" w:leader="none"/>
        </w:tabs>
      </w:pPr>
      <w:rPr>
        <w:rFonts w:hint="default"/>
      </w:rPr>
    </w:lvl>
    <w:lvl w:ilvl="7">
      <w:start w:val="1"/>
      <w:numFmt w:val="decimal"/>
      <w:isLgl w:val="false"/>
      <w:suff w:val="tab"/>
      <w:lvlText w:val="%1.%2.%3.%4.%5.%6.%7.%8"/>
      <w:lvlJc w:val="left"/>
      <w:pPr>
        <w:ind w:left="600" w:hanging="600"/>
        <w:tabs>
          <w:tab w:val="left" w:pos="600" w:leader="none"/>
        </w:tabs>
      </w:pPr>
      <w:rPr>
        <w:rFonts w:hint="default"/>
      </w:rPr>
    </w:lvl>
    <w:lvl w:ilvl="8">
      <w:start w:val="1"/>
      <w:numFmt w:val="decimal"/>
      <w:isLgl w:val="false"/>
      <w:suff w:val="tab"/>
      <w:lvlText w:val="%1.%2.%3.%4.%5.%6.%7.%8.%9"/>
      <w:lvlJc w:val="left"/>
      <w:pPr>
        <w:ind w:left="600" w:hanging="600"/>
        <w:tabs>
          <w:tab w:val="left" w:pos="600" w:leader="none"/>
        </w:tabs>
      </w:pPr>
      <w:rPr>
        <w:rFonts w:hint="default"/>
      </w:rPr>
    </w:lvl>
  </w:abstractNum>
  <w:abstractNum w:abstractNumId="7">
    <w:multiLevelType w:val="hybridMultilevel"/>
    <w:lvl w:ilvl="0">
      <w:start w:val="1"/>
      <w:numFmt w:val="none"/>
      <w:pStyle w:val="1826"/>
      <w:isLgl w:val="false"/>
      <w:suff w:val="nothing"/>
      <w:lvlText w:val="%1——"/>
      <w:lvlJc w:val="left"/>
      <w:pPr>
        <w:ind w:left="833" w:hanging="408"/>
      </w:pPr>
      <w:rPr>
        <w:rFonts w:hint="eastAsia"/>
      </w:rPr>
    </w:lvl>
    <w:lvl w:ilvl="1">
      <w:start w:val="1"/>
      <w:numFmt w:val="bullet"/>
      <w:pStyle w:val="1827"/>
      <w:isLgl w:val="false"/>
      <w:suff w:val="tab"/>
      <w:lvlText w:val=""/>
      <w:lvlJc w:val="left"/>
      <w:pPr>
        <w:ind w:left="1264" w:hanging="413"/>
        <w:tabs>
          <w:tab w:val="left" w:pos="760" w:leader="none"/>
        </w:tabs>
      </w:pPr>
      <w:rPr>
        <w:rFonts w:hint="default" w:ascii="Symbol" w:hAnsi="Symbol"/>
        <w:color w:val="auto"/>
      </w:rPr>
    </w:lvl>
    <w:lvl w:ilvl="2">
      <w:start w:val="1"/>
      <w:numFmt w:val="bullet"/>
      <w:pStyle w:val="1828"/>
      <w:isLgl w:val="false"/>
      <w:suff w:val="tab"/>
      <w:lvlText w:val=""/>
      <w:lvlJc w:val="left"/>
      <w:pPr>
        <w:ind w:left="1678" w:hanging="414"/>
        <w:tabs>
          <w:tab w:val="left" w:pos="1678" w:leader="none"/>
        </w:tabs>
      </w:pPr>
      <w:rPr>
        <w:rFonts w:hint="default" w:ascii="Symbol" w:hAnsi="Symbol"/>
        <w:color w:val="auto"/>
      </w:rPr>
    </w:lvl>
    <w:lvl w:ilvl="3">
      <w:start w:val="1"/>
      <w:numFmt w:val="decimal"/>
      <w:isLgl w:val="false"/>
      <w:suff w:val="tab"/>
      <w:lvlText w:val="%4."/>
      <w:lvlJc w:val="left"/>
      <w:pPr>
        <w:ind w:left="1884" w:hanging="528"/>
        <w:tabs>
          <w:tab w:val="left" w:pos="2071" w:leader="none"/>
        </w:tabs>
      </w:pPr>
      <w:rPr>
        <w:rFonts w:hint="eastAsia"/>
      </w:rPr>
    </w:lvl>
    <w:lvl w:ilvl="4">
      <w:start w:val="1"/>
      <w:numFmt w:val="lowerLetter"/>
      <w:isLgl w:val="false"/>
      <w:suff w:val="tab"/>
      <w:lvlText w:val="%5)"/>
      <w:lvlJc w:val="left"/>
      <w:pPr>
        <w:ind w:left="2196" w:hanging="528"/>
        <w:tabs>
          <w:tab w:val="left" w:pos="2383" w:leader="none"/>
        </w:tabs>
      </w:pPr>
      <w:rPr>
        <w:rFonts w:hint="eastAsia"/>
      </w:rPr>
    </w:lvl>
    <w:lvl w:ilvl="5">
      <w:start w:val="1"/>
      <w:numFmt w:val="lowerRoman"/>
      <w:isLgl w:val="false"/>
      <w:suff w:val="tab"/>
      <w:lvlText w:val="%6."/>
      <w:lvlJc w:val="right"/>
      <w:pPr>
        <w:ind w:left="2508" w:hanging="528"/>
        <w:tabs>
          <w:tab w:val="left" w:pos="2695" w:leader="none"/>
        </w:tabs>
      </w:pPr>
      <w:rPr>
        <w:rFonts w:hint="eastAsia"/>
      </w:rPr>
    </w:lvl>
    <w:lvl w:ilvl="6">
      <w:start w:val="1"/>
      <w:numFmt w:val="decimal"/>
      <w:isLgl w:val="false"/>
      <w:suff w:val="tab"/>
      <w:lvlText w:val="%7."/>
      <w:lvlJc w:val="left"/>
      <w:pPr>
        <w:ind w:left="2820" w:hanging="528"/>
        <w:tabs>
          <w:tab w:val="left" w:pos="3007" w:leader="none"/>
        </w:tabs>
      </w:pPr>
      <w:rPr>
        <w:rFonts w:hint="eastAsia"/>
      </w:rPr>
    </w:lvl>
    <w:lvl w:ilvl="7">
      <w:start w:val="1"/>
      <w:numFmt w:val="lowerLetter"/>
      <w:isLgl w:val="false"/>
      <w:suff w:val="tab"/>
      <w:lvlText w:val="%8)"/>
      <w:lvlJc w:val="left"/>
      <w:pPr>
        <w:ind w:left="3132" w:hanging="528"/>
        <w:tabs>
          <w:tab w:val="left" w:pos="3319" w:leader="none"/>
        </w:tabs>
      </w:pPr>
      <w:rPr>
        <w:rFonts w:hint="eastAsia"/>
      </w:rPr>
    </w:lvl>
    <w:lvl w:ilvl="8">
      <w:start w:val="1"/>
      <w:numFmt w:val="lowerRoman"/>
      <w:isLgl w:val="false"/>
      <w:suff w:val="tab"/>
      <w:lvlText w:val="%9."/>
      <w:lvlJc w:val="right"/>
      <w:pPr>
        <w:ind w:left="3444" w:hanging="528"/>
        <w:tabs>
          <w:tab w:val="left" w:pos="3631" w:leader="none"/>
        </w:tabs>
      </w:pPr>
      <w:rPr>
        <w:rFonts w:hint="eastAsia"/>
      </w:rPr>
    </w:lvl>
  </w:abstractNum>
  <w:abstractNum w:abstractNumId="8">
    <w:multiLevelType w:val="hybridMultilevel"/>
    <w:lvl w:ilvl="0">
      <w:start w:val="1"/>
      <w:numFmt w:val="decimal"/>
      <w:pStyle w:val="1196"/>
      <w:isLgl w:val="false"/>
      <w:suff w:val="tab"/>
      <w:lvlText w:val="%1."/>
      <w:lvlJc w:val="left"/>
      <w:pPr>
        <w:ind w:left="425" w:hanging="425"/>
        <w:tabs>
          <w:tab w:val="left" w:pos="425" w:leader="none"/>
        </w:tabs>
      </w:pPr>
      <w:rPr>
        <w:rFonts w:hint="eastAsia"/>
      </w:rPr>
    </w:lvl>
    <w:lvl w:ilvl="1">
      <w:start w:val="1"/>
      <w:numFmt w:val="decimal"/>
      <w:pStyle w:val="1197"/>
      <w:isLgl w:val="false"/>
      <w:suff w:val="tab"/>
      <w:lvlText w:val="%1.%2."/>
      <w:lvlJc w:val="left"/>
      <w:pPr>
        <w:ind w:left="567" w:hanging="567"/>
        <w:tabs>
          <w:tab w:val="left" w:pos="720" w:leader="none"/>
        </w:tabs>
      </w:pPr>
      <w:rPr>
        <w:rFonts w:hint="eastAsia"/>
      </w:rPr>
    </w:lvl>
    <w:lvl w:ilvl="2">
      <w:start w:val="1"/>
      <w:numFmt w:val="decimal"/>
      <w:pStyle w:val="1198"/>
      <w:isLgl w:val="false"/>
      <w:suff w:val="tab"/>
      <w:lvlText w:val="%1.%2.%3."/>
      <w:lvlJc w:val="left"/>
      <w:pPr>
        <w:ind w:left="709" w:hanging="709"/>
        <w:tabs>
          <w:tab w:val="left" w:pos="1080" w:leader="none"/>
        </w:tabs>
      </w:pPr>
      <w:rPr>
        <w:rFonts w:hint="eastAsia"/>
      </w:rPr>
    </w:lvl>
    <w:lvl w:ilvl="3">
      <w:start w:val="1"/>
      <w:numFmt w:val="decimal"/>
      <w:pStyle w:val="1199"/>
      <w:isLgl w:val="false"/>
      <w:suff w:val="tab"/>
      <w:lvlText w:val="%1.%2.%3.%4."/>
      <w:lvlJc w:val="left"/>
      <w:pPr>
        <w:ind w:left="851" w:hanging="851"/>
        <w:tabs>
          <w:tab w:val="left" w:pos="851" w:leader="none"/>
        </w:tabs>
      </w:pPr>
      <w:rPr>
        <w:rFonts w:hint="eastAsia"/>
      </w:rPr>
    </w:lvl>
    <w:lvl w:ilvl="4">
      <w:start w:val="1"/>
      <w:numFmt w:val="decimal"/>
      <w:pStyle w:val="1203"/>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bullet"/>
      <w:pStyle w:val="1500"/>
      <w:isLgl w:val="false"/>
      <w:suff w:val="tab"/>
      <w:lvlText w:val=""/>
      <w:lvlJc w:val="left"/>
      <w:pPr>
        <w:ind w:left="482" w:firstLine="0"/>
        <w:tabs>
          <w:tab w:val="left" w:pos="482" w:leader="none"/>
        </w:tabs>
      </w:pPr>
      <w:rPr>
        <w:rFonts w:hint="default" w:ascii="Wingdings" w:hAnsi="Wingdings"/>
        <w:caps w:val="0"/>
        <w:vanish w:val="0"/>
        <w:vertAlign w:val="baseline"/>
      </w:rPr>
    </w:lvl>
    <w:lvl w:ilvl="1">
      <w:start w:val="1"/>
      <w:numFmt w:val="bullet"/>
      <w:lvlRestart w:val="0"/>
      <w:isLgl w:val="false"/>
      <w:suff w:val="tab"/>
      <w:lvlText w:val="•"/>
      <w:lvlJc w:val="left"/>
      <w:pPr>
        <w:ind w:left="1440" w:hanging="360"/>
        <w:tabs>
          <w:tab w:val="left" w:pos="1440" w:leader="none"/>
        </w:tabs>
      </w:pPr>
      <w:rPr>
        <w:rFonts w:hint="default" w:ascii="宋体" w:hAnsi="宋体"/>
      </w:rPr>
    </w:lvl>
    <w:lvl w:ilvl="2">
      <w:start w:val="1"/>
      <w:numFmt w:val="bullet"/>
      <w:lvlRestart w:val="0"/>
      <w:isLgl w:val="false"/>
      <w:suff w:val="tab"/>
      <w:lvlText w:val="•"/>
      <w:lvlJc w:val="left"/>
      <w:pPr>
        <w:ind w:left="2160" w:hanging="360"/>
        <w:tabs>
          <w:tab w:val="left" w:pos="2160" w:leader="none"/>
        </w:tabs>
      </w:pPr>
      <w:rPr>
        <w:rFonts w:hint="default" w:ascii="宋体" w:hAnsi="宋体"/>
      </w:rPr>
    </w:lvl>
    <w:lvl w:ilvl="3">
      <w:start w:val="1"/>
      <w:numFmt w:val="bullet"/>
      <w:lvlRestart w:val="0"/>
      <w:isLgl w:val="false"/>
      <w:suff w:val="tab"/>
      <w:lvlText w:val="•"/>
      <w:lvlJc w:val="left"/>
      <w:pPr>
        <w:ind w:left="2880" w:hanging="360"/>
        <w:tabs>
          <w:tab w:val="left" w:pos="2880" w:leader="none"/>
        </w:tabs>
      </w:pPr>
      <w:rPr>
        <w:rFonts w:hint="default" w:ascii="宋体" w:hAnsi="宋体"/>
      </w:rPr>
    </w:lvl>
    <w:lvl w:ilvl="4">
      <w:start w:val="1"/>
      <w:numFmt w:val="bullet"/>
      <w:lvlRestart w:val="0"/>
      <w:isLgl w:val="false"/>
      <w:suff w:val="tab"/>
      <w:lvlText w:val="•"/>
      <w:lvlJc w:val="left"/>
      <w:pPr>
        <w:ind w:left="3600" w:hanging="360"/>
        <w:tabs>
          <w:tab w:val="left" w:pos="3600" w:leader="none"/>
        </w:tabs>
      </w:pPr>
      <w:rPr>
        <w:rFonts w:hint="default" w:ascii="宋体" w:hAnsi="宋体"/>
      </w:rPr>
    </w:lvl>
    <w:lvl w:ilvl="5">
      <w:start w:val="1"/>
      <w:numFmt w:val="bullet"/>
      <w:lvlRestart w:val="0"/>
      <w:isLgl w:val="false"/>
      <w:suff w:val="tab"/>
      <w:lvlText w:val="•"/>
      <w:lvlJc w:val="left"/>
      <w:pPr>
        <w:ind w:left="4320" w:hanging="360"/>
        <w:tabs>
          <w:tab w:val="left" w:pos="4320" w:leader="none"/>
        </w:tabs>
      </w:pPr>
      <w:rPr>
        <w:rFonts w:hint="default" w:ascii="宋体" w:hAnsi="宋体"/>
      </w:rPr>
    </w:lvl>
    <w:lvl w:ilvl="6">
      <w:start w:val="1"/>
      <w:numFmt w:val="bullet"/>
      <w:lvlRestart w:val="0"/>
      <w:isLgl w:val="false"/>
      <w:suff w:val="tab"/>
      <w:lvlText w:val="•"/>
      <w:lvlJc w:val="left"/>
      <w:pPr>
        <w:ind w:left="5040" w:hanging="360"/>
        <w:tabs>
          <w:tab w:val="left" w:pos="5040" w:leader="none"/>
        </w:tabs>
      </w:pPr>
      <w:rPr>
        <w:rFonts w:hint="default" w:ascii="宋体" w:hAnsi="宋体"/>
      </w:rPr>
    </w:lvl>
    <w:lvl w:ilvl="7">
      <w:start w:val="1"/>
      <w:numFmt w:val="bullet"/>
      <w:lvlRestart w:val="0"/>
      <w:isLgl w:val="false"/>
      <w:suff w:val="tab"/>
      <w:lvlText w:val="•"/>
      <w:lvlJc w:val="left"/>
      <w:pPr>
        <w:ind w:left="5760" w:hanging="360"/>
        <w:tabs>
          <w:tab w:val="left" w:pos="5760" w:leader="none"/>
        </w:tabs>
      </w:pPr>
      <w:rPr>
        <w:rFonts w:hint="default" w:ascii="宋体" w:hAnsi="宋体"/>
      </w:rPr>
    </w:lvl>
    <w:lvl w:ilvl="8">
      <w:start w:val="1"/>
      <w:numFmt w:val="bullet"/>
      <w:lvlRestart w:val="0"/>
      <w:isLgl w:val="false"/>
      <w:suff w:val="tab"/>
      <w:lvlText w:val="•"/>
      <w:lvlJc w:val="left"/>
      <w:pPr>
        <w:ind w:left="6480" w:hanging="360"/>
        <w:tabs>
          <w:tab w:val="left" w:pos="6480" w:leader="none"/>
        </w:tabs>
      </w:pPr>
      <w:rPr>
        <w:rFonts w:hint="default" w:ascii="宋体" w:hAnsi="宋体"/>
      </w:rPr>
    </w:lvl>
  </w:abstractNum>
  <w:abstractNum w:abstractNumId="10">
    <w:multiLevelType w:val="hybridMultilevel"/>
    <w:lvl w:ilvl="0">
      <w:start w:val="1"/>
      <w:numFmt w:val="bullet"/>
      <w:pStyle w:val="1153"/>
      <w:isLgl w:val="false"/>
      <w:suff w:val="tab"/>
      <w:lvlText w:val=""/>
      <w:lvlJc w:val="left"/>
      <w:pPr>
        <w:ind w:left="960" w:firstLine="0"/>
        <w:tabs>
          <w:tab w:val="left" w:pos="960" w:leader="none"/>
        </w:tabs>
      </w:pPr>
      <w:rPr>
        <w:rFonts w:hint="default" w:ascii="Symbol" w:hAnsi="Symbol"/>
        <w:color w:val="auto"/>
      </w:rPr>
    </w:lvl>
    <w:lvl w:ilvl="1">
      <w:start w:val="1"/>
      <w:numFmt w:val="bullet"/>
      <w:lvlRestart w:val="0"/>
      <w:isLgl w:val="false"/>
      <w:suff w:val="tab"/>
      <w:lvlText w:val=""/>
      <w:lvlJc w:val="left"/>
      <w:pPr>
        <w:ind w:left="1380" w:hanging="420"/>
        <w:tabs>
          <w:tab w:val="left" w:pos="1380" w:leader="none"/>
        </w:tabs>
      </w:pPr>
      <w:rPr>
        <w:rFonts w:hint="default" w:ascii="Wingdings" w:hAnsi="Wingdings"/>
      </w:rPr>
    </w:lvl>
    <w:lvl w:ilvl="2">
      <w:start w:val="1"/>
      <w:numFmt w:val="bullet"/>
      <w:lvlRestart w:val="0"/>
      <w:isLgl w:val="false"/>
      <w:suff w:val="tab"/>
      <w:lvlText w:val=""/>
      <w:lvlJc w:val="left"/>
      <w:pPr>
        <w:ind w:left="1800" w:hanging="420"/>
        <w:tabs>
          <w:tab w:val="left" w:pos="1800" w:leader="none"/>
        </w:tabs>
      </w:pPr>
      <w:rPr>
        <w:rFonts w:hint="default" w:ascii="Wingdings" w:hAnsi="Wingdings"/>
      </w:rPr>
    </w:lvl>
    <w:lvl w:ilvl="3">
      <w:start w:val="1"/>
      <w:numFmt w:val="bullet"/>
      <w:lvlRestart w:val="0"/>
      <w:isLgl w:val="false"/>
      <w:suff w:val="tab"/>
      <w:lvlText w:val=""/>
      <w:lvlJc w:val="left"/>
      <w:pPr>
        <w:ind w:left="2220" w:hanging="420"/>
        <w:tabs>
          <w:tab w:val="left" w:pos="2220" w:leader="none"/>
        </w:tabs>
      </w:pPr>
      <w:rPr>
        <w:rFonts w:hint="default" w:ascii="Wingdings" w:hAnsi="Wingdings"/>
      </w:rPr>
    </w:lvl>
    <w:lvl w:ilvl="4">
      <w:start w:val="1"/>
      <w:numFmt w:val="bullet"/>
      <w:lvlRestart w:val="0"/>
      <w:isLgl w:val="false"/>
      <w:suff w:val="tab"/>
      <w:lvlText w:val=""/>
      <w:lvlJc w:val="left"/>
      <w:pPr>
        <w:ind w:left="2640" w:hanging="420"/>
        <w:tabs>
          <w:tab w:val="left" w:pos="2640" w:leader="none"/>
        </w:tabs>
      </w:pPr>
      <w:rPr>
        <w:rFonts w:hint="default" w:ascii="Wingdings" w:hAnsi="Wingdings"/>
      </w:rPr>
    </w:lvl>
    <w:lvl w:ilvl="5">
      <w:start w:val="1"/>
      <w:numFmt w:val="bullet"/>
      <w:lvlRestart w:val="0"/>
      <w:isLgl w:val="false"/>
      <w:suff w:val="tab"/>
      <w:lvlText w:val=""/>
      <w:lvlJc w:val="left"/>
      <w:pPr>
        <w:ind w:left="3060" w:hanging="420"/>
        <w:tabs>
          <w:tab w:val="left" w:pos="3060" w:leader="none"/>
        </w:tabs>
      </w:pPr>
      <w:rPr>
        <w:rFonts w:hint="default" w:ascii="Wingdings" w:hAnsi="Wingdings"/>
      </w:rPr>
    </w:lvl>
    <w:lvl w:ilvl="6">
      <w:start w:val="1"/>
      <w:numFmt w:val="bullet"/>
      <w:lvlRestart w:val="0"/>
      <w:isLgl w:val="false"/>
      <w:suff w:val="tab"/>
      <w:lvlText w:val=""/>
      <w:lvlJc w:val="left"/>
      <w:pPr>
        <w:ind w:left="3480" w:hanging="420"/>
        <w:tabs>
          <w:tab w:val="left" w:pos="3480" w:leader="none"/>
        </w:tabs>
      </w:pPr>
      <w:rPr>
        <w:rFonts w:hint="default" w:ascii="Wingdings" w:hAnsi="Wingdings"/>
      </w:rPr>
    </w:lvl>
    <w:lvl w:ilvl="7">
      <w:start w:val="1"/>
      <w:numFmt w:val="bullet"/>
      <w:lvlRestart w:val="0"/>
      <w:isLgl w:val="false"/>
      <w:suff w:val="tab"/>
      <w:lvlText w:val=""/>
      <w:lvlJc w:val="left"/>
      <w:pPr>
        <w:ind w:left="3900" w:hanging="420"/>
        <w:tabs>
          <w:tab w:val="left" w:pos="3900" w:leader="none"/>
        </w:tabs>
      </w:pPr>
      <w:rPr>
        <w:rFonts w:hint="default" w:ascii="Wingdings" w:hAnsi="Wingdings"/>
      </w:rPr>
    </w:lvl>
    <w:lvl w:ilvl="8">
      <w:start w:val="1"/>
      <w:numFmt w:val="bullet"/>
      <w:lvlRestart w:val="0"/>
      <w:isLgl w:val="false"/>
      <w:suff w:val="tab"/>
      <w:lvlText w:val=""/>
      <w:lvlJc w:val="left"/>
      <w:pPr>
        <w:ind w:left="4320" w:hanging="420"/>
        <w:tabs>
          <w:tab w:val="left" w:pos="4320" w:leader="none"/>
        </w:tabs>
      </w:pPr>
      <w:rPr>
        <w:rFonts w:hint="default" w:ascii="Wingdings" w:hAnsi="Wingdings"/>
      </w:rPr>
    </w:lvl>
  </w:abstractNum>
  <w:abstractNum w:abstractNumId="11">
    <w:multiLevelType w:val="hybridMultilevel"/>
    <w:lvl w:ilvl="0">
      <w:start w:val="1"/>
      <w:numFmt w:val="bullet"/>
      <w:pStyle w:val="1577"/>
      <w:isLgl w:val="false"/>
      <w:suff w:val="tab"/>
      <w:lvlText w:val=""/>
      <w:lvlJc w:val="left"/>
      <w:pPr>
        <w:ind w:left="1080" w:hanging="360"/>
        <w:tabs>
          <w:tab w:val="left" w:pos="1080" w:leader="none"/>
        </w:tabs>
      </w:pPr>
      <w:rPr>
        <w:rFonts w:hint="default" w:ascii="Symbol" w:hAnsi="Symbol"/>
        <w:b w:val="0"/>
        <w:i w:val="0"/>
        <w:sz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576"/>
      <w:isLgl w:val="false"/>
      <w:suff w:val="tab"/>
      <w:lvlText w:val="5.%1"/>
      <w:lvlJc w:val="left"/>
      <w:pPr>
        <w:ind w:left="360" w:hanging="360"/>
        <w:tabs>
          <w:tab w:val="left" w:pos="-360" w:leader="none"/>
        </w:tabs>
      </w:pPr>
      <w:rPr>
        <w:rFonts w:hint="eastAsia"/>
      </w:rPr>
    </w:lvl>
    <w:lvl w:ilvl="1">
      <w:start w:val="1"/>
      <w:numFmt w:val="lowerLetter"/>
      <w:pStyle w:val="1574"/>
      <w:isLgl w:val="false"/>
      <w:suff w:val="tab"/>
      <w:lvlText w:val="%2)"/>
      <w:lvlJc w:val="left"/>
      <w:pPr>
        <w:ind w:left="360" w:hanging="360"/>
        <w:tabs>
          <w:tab w:val="left" w:pos="360" w:leader="none"/>
        </w:tabs>
      </w:pPr>
      <w:rPr>
        <w:rFonts w:hint="eastAsia"/>
      </w:rPr>
    </w:lvl>
    <w:lvl w:ilvl="2">
      <w:start w:val="1"/>
      <w:numFmt w:val="lowerRoman"/>
      <w:pStyle w:val="1575"/>
      <w:isLgl w:val="false"/>
      <w:suff w:val="tab"/>
      <w:lvlText w:val="%3)"/>
      <w:lvlJc w:val="left"/>
      <w:pPr>
        <w:ind w:left="360" w:hanging="360"/>
        <w:tabs>
          <w:tab w:val="left" w:pos="720" w:leader="none"/>
        </w:tabs>
      </w:pPr>
      <w:rPr>
        <w:rFonts w:hint="eastAsia"/>
      </w:rPr>
    </w:lvl>
    <w:lvl w:ilvl="3">
      <w:start w:val="1"/>
      <w:numFmt w:val="none"/>
      <w:isLgl w:val="false"/>
      <w:suff w:val="tab"/>
      <w:lvlText w:val=""/>
      <w:lvlJc w:val="left"/>
      <w:pPr>
        <w:ind w:left="1440" w:hanging="360"/>
        <w:tabs>
          <w:tab w:val="left" w:pos="1440" w:leader="none"/>
        </w:tabs>
      </w:pPr>
      <w:rPr>
        <w:rFonts w:hint="eastAsia"/>
      </w:rPr>
    </w:lvl>
    <w:lvl w:ilvl="4">
      <w:start w:val="1"/>
      <w:numFmt w:val="none"/>
      <w:isLgl w:val="false"/>
      <w:suff w:val="tab"/>
      <w:lvlText w:val=""/>
      <w:lvlJc w:val="left"/>
      <w:pPr>
        <w:ind w:left="1800" w:hanging="360"/>
        <w:tabs>
          <w:tab w:val="left" w:pos="1800" w:leader="none"/>
        </w:tabs>
      </w:pPr>
      <w:rPr>
        <w:rFonts w:hint="eastAsia"/>
      </w:rPr>
    </w:lvl>
    <w:lvl w:ilvl="5">
      <w:start w:val="1"/>
      <w:numFmt w:val="none"/>
      <w:isLgl w:val="false"/>
      <w:suff w:val="tab"/>
      <w:lvlText w:val=""/>
      <w:lvlJc w:val="left"/>
      <w:pPr>
        <w:ind w:left="2160" w:hanging="360"/>
        <w:tabs>
          <w:tab w:val="left" w:pos="2160" w:leader="none"/>
        </w:tabs>
      </w:pPr>
      <w:rPr>
        <w:rFonts w:hint="eastAsia"/>
      </w:rPr>
    </w:lvl>
    <w:lvl w:ilvl="6">
      <w:start w:val="1"/>
      <w:numFmt w:val="none"/>
      <w:isLgl w:val="false"/>
      <w:suff w:val="tab"/>
      <w:lvlText w:val=""/>
      <w:lvlJc w:val="left"/>
      <w:pPr>
        <w:ind w:left="2520" w:hanging="360"/>
        <w:tabs>
          <w:tab w:val="left" w:pos="2520" w:leader="none"/>
        </w:tabs>
      </w:pPr>
      <w:rPr>
        <w:rFonts w:hint="eastAsia"/>
      </w:rPr>
    </w:lvl>
    <w:lvl w:ilvl="7">
      <w:start w:val="1"/>
      <w:numFmt w:val="none"/>
      <w:isLgl w:val="false"/>
      <w:suff w:val="tab"/>
      <w:lvlText w:val=""/>
      <w:lvlJc w:val="left"/>
      <w:pPr>
        <w:ind w:left="2880" w:hanging="360"/>
        <w:tabs>
          <w:tab w:val="left" w:pos="2880" w:leader="none"/>
        </w:tabs>
      </w:pPr>
      <w:rPr>
        <w:rFonts w:hint="eastAsia"/>
      </w:rPr>
    </w:lvl>
    <w:lvl w:ilvl="8">
      <w:start w:val="1"/>
      <w:numFmt w:val="none"/>
      <w:isLgl w:val="false"/>
      <w:suff w:val="tab"/>
      <w:lvlText w:val=""/>
      <w:lvlJc w:val="left"/>
      <w:pPr>
        <w:ind w:left="3240" w:hanging="360"/>
        <w:tabs>
          <w:tab w:val="left" w:pos="3240" w:leader="none"/>
        </w:tabs>
      </w:pPr>
      <w:rPr>
        <w:rFonts w:hint="eastAsia"/>
      </w:rPr>
    </w:lvl>
  </w:abstractNum>
  <w:abstractNum w:abstractNumId="13">
    <w:multiLevelType w:val="hybridMultilevel"/>
    <w:lvl w:ilvl="0">
      <w:start w:val="1"/>
      <w:numFmt w:val="bullet"/>
      <w:pStyle w:val="1540"/>
      <w:isLgl w:val="false"/>
      <w:suff w:val="tab"/>
      <w:lvlText w:val=""/>
      <w:lvlJc w:val="left"/>
      <w:pPr>
        <w:ind w:left="1260" w:hanging="420"/>
        <w:tabs>
          <w:tab w:val="left" w:pos="1260" w:leader="none"/>
        </w:tabs>
      </w:pPr>
      <w:rPr>
        <w:rFonts w:hint="default" w:ascii="Wingdings" w:hAnsi="Wingdings"/>
      </w:rPr>
    </w:lvl>
    <w:lvl w:ilvl="1">
      <w:start w:val="1"/>
      <w:numFmt w:val="lowerLetter"/>
      <w:lvlRestart w:val="0"/>
      <w:isLgl w:val="false"/>
      <w:suff w:val="tab"/>
      <w:lvlText w:val="%2)"/>
      <w:lvlJc w:val="left"/>
      <w:pPr>
        <w:ind w:left="3123" w:hanging="420"/>
        <w:tabs>
          <w:tab w:val="left" w:pos="3123" w:leader="none"/>
        </w:tabs>
      </w:pPr>
    </w:lvl>
    <w:lvl w:ilvl="2">
      <w:start w:val="1"/>
      <w:numFmt w:val="lowerRoman"/>
      <w:isLgl w:val="false"/>
      <w:suff w:val="tab"/>
      <w:lvlText w:val="%3."/>
      <w:lvlJc w:val="right"/>
      <w:pPr>
        <w:ind w:left="3543" w:hanging="420"/>
        <w:tabs>
          <w:tab w:val="left" w:pos="3543" w:leader="none"/>
        </w:tabs>
      </w:pPr>
    </w:lvl>
    <w:lvl w:ilvl="3">
      <w:start w:val="1"/>
      <w:numFmt w:val="decimal"/>
      <w:isLgl w:val="false"/>
      <w:suff w:val="tab"/>
      <w:lvlText w:val="%4."/>
      <w:lvlJc w:val="left"/>
      <w:pPr>
        <w:ind w:left="3963" w:hanging="420"/>
        <w:tabs>
          <w:tab w:val="left" w:pos="3963" w:leader="none"/>
        </w:tabs>
      </w:pPr>
    </w:lvl>
    <w:lvl w:ilvl="4">
      <w:start w:val="1"/>
      <w:numFmt w:val="lowerLetter"/>
      <w:lvlRestart w:val="0"/>
      <w:isLgl w:val="false"/>
      <w:suff w:val="tab"/>
      <w:lvlText w:val="%5)"/>
      <w:lvlJc w:val="left"/>
      <w:pPr>
        <w:ind w:left="4383" w:hanging="420"/>
        <w:tabs>
          <w:tab w:val="left" w:pos="4383" w:leader="none"/>
        </w:tabs>
      </w:pPr>
    </w:lvl>
    <w:lvl w:ilvl="5">
      <w:start w:val="1"/>
      <w:numFmt w:val="lowerRoman"/>
      <w:lvlRestart w:val="0"/>
      <w:isLgl w:val="false"/>
      <w:suff w:val="tab"/>
      <w:lvlText w:val="%6."/>
      <w:lvlJc w:val="right"/>
      <w:pPr>
        <w:ind w:left="4803" w:hanging="420"/>
        <w:tabs>
          <w:tab w:val="left" w:pos="4803" w:leader="none"/>
        </w:tabs>
      </w:pPr>
    </w:lvl>
    <w:lvl w:ilvl="6">
      <w:start w:val="1"/>
      <w:numFmt w:val="decimal"/>
      <w:lvlRestart w:val="0"/>
      <w:isLgl w:val="false"/>
      <w:suff w:val="tab"/>
      <w:lvlText w:val="%7."/>
      <w:lvlJc w:val="left"/>
      <w:pPr>
        <w:ind w:left="5223" w:hanging="420"/>
        <w:tabs>
          <w:tab w:val="left" w:pos="5223" w:leader="none"/>
        </w:tabs>
      </w:pPr>
    </w:lvl>
    <w:lvl w:ilvl="7">
      <w:start w:val="1"/>
      <w:numFmt w:val="lowerLetter"/>
      <w:lvlRestart w:val="0"/>
      <w:isLgl w:val="false"/>
      <w:suff w:val="tab"/>
      <w:lvlText w:val="%8)"/>
      <w:lvlJc w:val="left"/>
      <w:pPr>
        <w:ind w:left="5643" w:hanging="420"/>
        <w:tabs>
          <w:tab w:val="left" w:pos="5643" w:leader="none"/>
        </w:tabs>
      </w:pPr>
    </w:lvl>
    <w:lvl w:ilvl="8">
      <w:start w:val="1"/>
      <w:numFmt w:val="lowerRoman"/>
      <w:lvlRestart w:val="0"/>
      <w:isLgl w:val="false"/>
      <w:suff w:val="tab"/>
      <w:lvlText w:val="%9."/>
      <w:lvlJc w:val="right"/>
      <w:pPr>
        <w:ind w:left="6063" w:hanging="420"/>
        <w:tabs>
          <w:tab w:val="left" w:pos="6063" w:leader="none"/>
        </w:tabs>
      </w:pPr>
    </w:lvl>
  </w:abstractNum>
  <w:abstractNum w:abstractNumId="14">
    <w:multiLevelType w:val="hybridMultilevel"/>
    <w:lvl w:ilvl="0">
      <w:start w:val="1"/>
      <w:numFmt w:val="decimal"/>
      <w:pStyle w:val="766"/>
      <w:isLgl w:val="false"/>
      <w:suff w:val="tab"/>
      <w:lvlText w:val="%1."/>
      <w:lvlJc w:val="left"/>
      <w:pPr>
        <w:ind w:left="420" w:hanging="420"/>
      </w:pPr>
      <w:rPr>
        <w:rFonts w:hint="eastAsia"/>
      </w:rPr>
    </w:lvl>
    <w:lvl w:ilvl="1">
      <w:start w:val="1"/>
      <w:numFmt w:val="lowerLetter"/>
      <w:lvlRestart w:val="0"/>
      <w:pStyle w:val="767"/>
      <w:isLgl w:val="false"/>
      <w:suff w:val="tab"/>
      <w:lvlText w:val="%2)"/>
      <w:lvlJc w:val="left"/>
      <w:pPr>
        <w:ind w:left="840" w:hanging="420"/>
      </w:pPr>
    </w:lvl>
    <w:lvl w:ilvl="2">
      <w:start w:val="1"/>
      <w:numFmt w:val="decimal"/>
      <w:pStyle w:val="768"/>
      <w:isLgl w:val="false"/>
      <w:suff w:val="tab"/>
      <w:lvlText w:val="%3."/>
      <w:lvlJc w:val="left"/>
      <w:pPr>
        <w:ind w:left="1260" w:hanging="420"/>
      </w:pPr>
    </w:lvl>
    <w:lvl w:ilvl="3">
      <w:start w:val="1"/>
      <w:numFmt w:val="decimal"/>
      <w:lvlRestart w:val="0"/>
      <w:pStyle w:val="769"/>
      <w:isLgl w:val="false"/>
      <w:suff w:val="tab"/>
      <w:lvlText w:val="%4."/>
      <w:lvlJc w:val="left"/>
      <w:pPr>
        <w:ind w:left="60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15">
    <w:multiLevelType w:val="hybridMultilevel"/>
    <w:lvl w:ilvl="0">
      <w:start w:val="1"/>
      <w:numFmt w:val="chineseCountingThousand"/>
      <w:pStyle w:val="1353"/>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3"/>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16">
    <w:multiLevelType w:val="hybridMultilevel"/>
    <w:lvl w:ilvl="0">
      <w:start w:val="1"/>
      <w:numFmt w:val="decimal"/>
      <w:pStyle w:val="1216"/>
      <w:isLgl w:val="false"/>
      <w:suff w:val="tab"/>
      <w:lvlText w:val="图%1"/>
      <w:lvlJc w:val="left"/>
      <w:pPr>
        <w:ind w:left="420" w:hanging="420"/>
        <w:tabs>
          <w:tab w:val="left" w:pos="420" w:leader="none"/>
        </w:tabs>
      </w:pPr>
      <w:rPr>
        <w:rFonts w:hint="eastAsia"/>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lvlRestart w:val="0"/>
      <w:pStyle w:val="864"/>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7">
    <w:multiLevelType w:val="hybridMultilevel"/>
    <w:lvl w:ilvl="0">
      <w:start w:val="1"/>
      <w:numFmt w:val="decimal"/>
      <w:pStyle w:val="1743"/>
      <w:isLgl w:val="false"/>
      <w:suff w:val="tab"/>
      <w:lvlText w:val="%1."/>
      <w:lvlJc w:val="left"/>
      <w:pPr>
        <w:ind w:left="907" w:hanging="504"/>
        <w:tabs>
          <w:tab w:val="left" w:pos="907" w:leader="none"/>
        </w:tabs>
      </w:pPr>
      <w:rPr>
        <w:rFonts w:hint="eastAsia" w:ascii="宋体" w:hAnsi="宋体" w:eastAsia="宋体"/>
        <w:b w:val="0"/>
        <w:i w:val="0"/>
        <w:sz w:val="24"/>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18">
    <w:multiLevelType w:val="hybridMultilevel"/>
    <w:lvl w:ilvl="0">
      <w:start w:val="1"/>
      <w:numFmt w:val="decimal"/>
      <w:pStyle w:val="1564"/>
      <w:isLgl w:val="false"/>
      <w:suff w:val="tab"/>
      <w:lvlText w:val="%1."/>
      <w:lvlJc w:val="left"/>
      <w:pPr>
        <w:ind w:left="360" w:hanging="360"/>
        <w:tabs>
          <w:tab w:val="left" w:pos="360" w:leader="none"/>
        </w:tabs>
      </w:pPr>
      <w:rPr>
        <w:rFonts w:hint="default"/>
      </w:rPr>
    </w:lvl>
    <w:lvl w:ilvl="1">
      <w:start w:val="1"/>
      <w:numFmt w:val="decimal"/>
      <w:pStyle w:val="1565"/>
      <w:isLgl w:val="false"/>
      <w:suff w:val="tab"/>
      <w:lvlText w:val="%1.%2."/>
      <w:lvlJc w:val="left"/>
      <w:pPr>
        <w:ind w:left="624" w:hanging="360"/>
        <w:tabs>
          <w:tab w:val="left" w:pos="984" w:leader="none"/>
        </w:tabs>
      </w:pPr>
      <w:rPr>
        <w:rFonts w:hint="default"/>
        <w:lang w:eastAsia="zh-CN"/>
      </w:rPr>
    </w:lvl>
    <w:lvl w:ilvl="2">
      <w:start w:val="1"/>
      <w:numFmt w:val="decimal"/>
      <w:pStyle w:val="1566"/>
      <w:isLgl w:val="false"/>
      <w:suff w:val="tab"/>
      <w:lvlText w:val="%1.%2.%3."/>
      <w:lvlJc w:val="left"/>
      <w:pPr>
        <w:ind w:left="1080" w:hanging="360"/>
        <w:tabs>
          <w:tab w:val="left" w:pos="1440" w:leader="none"/>
        </w:tabs>
      </w:pPr>
      <w:rPr>
        <w:rFonts w:hint="default"/>
      </w:rPr>
    </w:lvl>
    <w:lvl w:ilvl="3">
      <w:start w:val="1"/>
      <w:numFmt w:val="decimal"/>
      <w:pStyle w:val="1567"/>
      <w:isLgl w:val="false"/>
      <w:suff w:val="tab"/>
      <w:lvlText w:val="%1.%2.%3.%4."/>
      <w:lvlJc w:val="left"/>
      <w:pPr>
        <w:ind w:left="1758" w:hanging="1588"/>
        <w:tabs>
          <w:tab w:val="left" w:pos="170" w:leader="none"/>
        </w:tabs>
      </w:pPr>
      <w:rPr>
        <w:rFonts w:hint="default"/>
      </w:rPr>
    </w:lvl>
    <w:lvl w:ilvl="4">
      <w:start w:val="1"/>
      <w:numFmt w:val="lowerLetter"/>
      <w:isLgl w:val="false"/>
      <w:suff w:val="tab"/>
      <w:lvlText w:val="(%5)"/>
      <w:lvlJc w:val="left"/>
      <w:pPr>
        <w:ind w:left="1800" w:hanging="360"/>
        <w:tabs>
          <w:tab w:val="left" w:pos="1800" w:leader="none"/>
        </w:tabs>
      </w:pPr>
      <w:rPr>
        <w:rFonts w:hint="default"/>
      </w:rPr>
    </w:lvl>
    <w:lvl w:ilvl="5">
      <w:start w:val="1"/>
      <w:numFmt w:val="lowerRoman"/>
      <w:isLgl w:val="false"/>
      <w:suff w:val="tab"/>
      <w:lvlText w:val="(%6)"/>
      <w:lvlJc w:val="left"/>
      <w:pPr>
        <w:ind w:left="2160" w:hanging="360"/>
        <w:tabs>
          <w:tab w:val="left" w:pos="2160" w:leader="none"/>
        </w:tabs>
      </w:pPr>
      <w:rPr>
        <w:rFonts w:hint="default"/>
      </w:rPr>
    </w:lvl>
    <w:lvl w:ilvl="6">
      <w:start w:val="1"/>
      <w:numFmt w:val="decimal"/>
      <w:isLgl w:val="false"/>
      <w:suff w:val="tab"/>
      <w:lvlText w:val="%7."/>
      <w:lvlJc w:val="left"/>
      <w:pPr>
        <w:ind w:left="2520" w:hanging="360"/>
        <w:tabs>
          <w:tab w:val="left" w:pos="2520" w:leader="none"/>
        </w:tabs>
      </w:pPr>
      <w:rPr>
        <w:rFonts w:hint="default"/>
      </w:rPr>
    </w:lvl>
    <w:lvl w:ilvl="7">
      <w:start w:val="1"/>
      <w:numFmt w:val="lowerLetter"/>
      <w:isLgl w:val="false"/>
      <w:suff w:val="tab"/>
      <w:lvlText w:val="%8."/>
      <w:lvlJc w:val="left"/>
      <w:pPr>
        <w:ind w:left="2880" w:hanging="360"/>
        <w:tabs>
          <w:tab w:val="left" w:pos="2880" w:leader="none"/>
        </w:tabs>
      </w:pPr>
      <w:rPr>
        <w:rFonts w:hint="default"/>
      </w:rPr>
    </w:lvl>
    <w:lvl w:ilvl="8">
      <w:start w:val="1"/>
      <w:numFmt w:val="lowerRoman"/>
      <w:isLgl w:val="false"/>
      <w:suff w:val="tab"/>
      <w:lvlText w:val="%9."/>
      <w:lvlJc w:val="left"/>
      <w:pPr>
        <w:ind w:left="3240" w:hanging="360"/>
        <w:tabs>
          <w:tab w:val="left" w:pos="3240" w:leader="none"/>
        </w:tabs>
      </w:pPr>
      <w:rPr>
        <w:rFonts w:hint="default"/>
      </w:rPr>
    </w:lvl>
  </w:abstractNum>
  <w:abstractNum w:abstractNumId="19">
    <w:multiLevelType w:val="hybridMultilevel"/>
    <w:lvl w:ilvl="0">
      <w:start w:val="1"/>
      <w:numFmt w:val="decimal"/>
      <w:pStyle w:val="1336"/>
      <w:isLgl w:val="false"/>
      <w:suff w:val="tab"/>
      <w:lvlText w:val="%1."/>
      <w:lvlJc w:val="left"/>
      <w:pPr>
        <w:ind w:left="284" w:hanging="284"/>
        <w:tabs>
          <w:tab w:val="left" w:pos="36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pStyle w:val="1378"/>
      <w:isLgl w:val="false"/>
      <w:suff w:val="tab"/>
      <w:lvlText w:val="%1、"/>
      <w:lvlJc w:val="left"/>
      <w:pPr>
        <w:ind w:left="360" w:hanging="360"/>
        <w:tabs>
          <w:tab w:val="left" w:pos="360" w:leader="none"/>
        </w:tabs>
      </w:pPr>
      <w:rPr>
        <w:rFonts w:hint="default"/>
      </w:rPr>
    </w:lvl>
    <w:lvl w:ilvl="1">
      <w:start w:val="1"/>
      <w:numFmt w:val="lowerLetter"/>
      <w:lvlRestart w:val="0"/>
      <w:isLgl w:val="false"/>
      <w:suff w:val="tab"/>
      <w:lvlText w:val="%2)"/>
      <w:lvlJc w:val="left"/>
      <w:pPr>
        <w:ind w:left="840" w:hanging="420"/>
        <w:tabs>
          <w:tab w:val="left" w:pos="840" w:leader="none"/>
        </w:tabs>
      </w:pPr>
    </w:lvl>
    <w:lvl w:ilvl="2">
      <w:start w:val="1"/>
      <w:numFmt w:val="lowerRoman"/>
      <w:lvlRestart w:val="0"/>
      <w:isLgl w:val="false"/>
      <w:suff w:val="tab"/>
      <w:lvlText w:val="%3."/>
      <w:lvlJc w:val="right"/>
      <w:pPr>
        <w:ind w:left="1260" w:hanging="420"/>
        <w:tabs>
          <w:tab w:val="left" w:pos="1260" w:leader="none"/>
        </w:tabs>
      </w:pPr>
    </w:lvl>
    <w:lvl w:ilvl="3">
      <w:start w:val="1"/>
      <w:numFmt w:val="decimal"/>
      <w:lvlRestart w:val="0"/>
      <w:isLgl w:val="false"/>
      <w:suff w:val="tab"/>
      <w:lvlText w:val="%4."/>
      <w:lvlJc w:val="left"/>
      <w:pPr>
        <w:ind w:left="1680" w:hanging="420"/>
        <w:tabs>
          <w:tab w:val="left" w:pos="1680" w:leader="none"/>
        </w:tabs>
      </w:pPr>
    </w:lvl>
    <w:lvl w:ilvl="4">
      <w:start w:val="1"/>
      <w:numFmt w:val="lowerLetter"/>
      <w:lvlRestart w:val="0"/>
      <w:isLgl w:val="false"/>
      <w:suff w:val="tab"/>
      <w:lvlText w:val="%5)"/>
      <w:lvlJc w:val="left"/>
      <w:pPr>
        <w:ind w:left="2100" w:hanging="420"/>
        <w:tabs>
          <w:tab w:val="left" w:pos="2100" w:leader="none"/>
        </w:tabs>
      </w:pPr>
    </w:lvl>
    <w:lvl w:ilvl="5">
      <w:start w:val="1"/>
      <w:numFmt w:val="lowerRoman"/>
      <w:lvlRestart w:val="0"/>
      <w:isLgl w:val="false"/>
      <w:suff w:val="tab"/>
      <w:lvlText w:val="%6."/>
      <w:lvlJc w:val="right"/>
      <w:pPr>
        <w:ind w:left="2520" w:hanging="420"/>
        <w:tabs>
          <w:tab w:val="left" w:pos="2520" w:leader="none"/>
        </w:tabs>
      </w:pPr>
    </w:lvl>
    <w:lvl w:ilvl="6">
      <w:start w:val="1"/>
      <w:numFmt w:val="decimal"/>
      <w:lvlRestart w:val="0"/>
      <w:isLgl w:val="false"/>
      <w:suff w:val="tab"/>
      <w:lvlText w:val="%7."/>
      <w:lvlJc w:val="left"/>
      <w:pPr>
        <w:ind w:left="2940" w:hanging="420"/>
        <w:tabs>
          <w:tab w:val="left" w:pos="2940" w:leader="none"/>
        </w:tabs>
      </w:pPr>
    </w:lvl>
    <w:lvl w:ilvl="7">
      <w:start w:val="1"/>
      <w:numFmt w:val="lowerLetter"/>
      <w:lvlRestart w:val="0"/>
      <w:isLgl w:val="false"/>
      <w:suff w:val="tab"/>
      <w:lvlText w:val="%8)"/>
      <w:lvlJc w:val="left"/>
      <w:pPr>
        <w:ind w:left="3360" w:hanging="420"/>
        <w:tabs>
          <w:tab w:val="left" w:pos="3360" w:leader="none"/>
        </w:tabs>
      </w:pPr>
    </w:lvl>
    <w:lvl w:ilvl="8">
      <w:start w:val="1"/>
      <w:numFmt w:val="lowerRoman"/>
      <w:lvlRestart w:val="0"/>
      <w:isLgl w:val="false"/>
      <w:suff w:val="tab"/>
      <w:lvlText w:val="%9."/>
      <w:lvlJc w:val="right"/>
      <w:pPr>
        <w:ind w:left="3780" w:hanging="420"/>
        <w:tabs>
          <w:tab w:val="left" w:pos="3780" w:leader="none"/>
        </w:tabs>
      </w:pPr>
    </w:lvl>
  </w:abstractNum>
  <w:abstractNum w:abstractNumId="21">
    <w:multiLevelType w:val="hybridMultilevel"/>
    <w:lvl w:ilvl="0">
      <w:start w:val="5"/>
      <w:numFmt w:val="none"/>
      <w:pStyle w:val="2252"/>
      <w:isLgl w:val="false"/>
      <w:suff w:val="tab"/>
      <w:lvlText w:val=": :"/>
      <w:lvlJc w:val="left"/>
      <w:pPr>
        <w:ind w:left="360" w:firstLine="0"/>
        <w:tabs>
          <w:tab w:val="left" w:pos="360" w:leader="none"/>
        </w:tabs>
      </w:pPr>
      <w:rPr>
        <w:rFonts w:hint="default" w:ascii="Arial" w:hAnsi="Arial"/>
        <w:b/>
        <w:i w:val="0"/>
        <w:color w:val="ff0026"/>
        <w:spacing w:val="0"/>
        <w:sz w:val="20"/>
        <w:szCs w:val="20"/>
      </w:rPr>
    </w:lvl>
    <w:lvl w:ilvl="1">
      <w:start w:val="5"/>
      <w:numFmt w:val="none"/>
      <w:isLgl w:val="false"/>
      <w:suff w:val="tab"/>
      <w:lvlText w:val=": :"/>
      <w:lvlJc w:val="left"/>
      <w:pPr>
        <w:ind w:left="360" w:firstLine="0"/>
        <w:tabs>
          <w:tab w:val="left" w:pos="360" w:leader="none"/>
        </w:tabs>
      </w:pPr>
      <w:rPr>
        <w:rFonts w:hint="default" w:ascii="Myriad Bold" w:hAnsi="Myriad Bold"/>
        <w:b w:val="0"/>
        <w:i w:val="0"/>
        <w:color w:val="ff0026"/>
        <w:spacing w:val="0"/>
        <w:sz w:val="20"/>
        <w:szCs w:val="20"/>
      </w:rPr>
    </w:lvl>
    <w:lvl w:ilvl="2">
      <w:start w:val="100"/>
      <w:numFmt w:val="bullet"/>
      <w:isLgl w:val="false"/>
      <w:suff w:val="tab"/>
      <w:lvlText w:val=""/>
      <w:lvlJc w:val="left"/>
      <w:pPr>
        <w:ind w:left="3560" w:hanging="1580"/>
        <w:tabs>
          <w:tab w:val="left" w:pos="3560" w:leader="none"/>
        </w:tabs>
      </w:pPr>
      <w:rPr>
        <w:rFonts w:hint="default" w:ascii="Symbol" w:hAnsi="Symbol" w:eastAsia="Times New Roman"/>
      </w:rPr>
    </w:lvl>
    <w:lvl w:ilvl="3">
      <w:start w:val="1"/>
      <w:numFmt w:val="decimal"/>
      <w:isLgl w:val="false"/>
      <w:suff w:val="tab"/>
      <w:lvlText w:val="%4."/>
      <w:lvlJc w:val="left"/>
      <w:pPr>
        <w:ind w:left="2880" w:hanging="360"/>
        <w:tabs>
          <w:tab w:val="left" w:pos="2880" w:leader="none"/>
        </w:tabs>
      </w:pPr>
    </w:lvl>
    <w:lvl w:ilvl="4">
      <w:start w:val="1"/>
      <w:numFmt w:val="lowerLetter"/>
      <w:isLgl w:val="false"/>
      <w:suff w:val="tab"/>
      <w:lvlText w:val="%5."/>
      <w:lvlJc w:val="left"/>
      <w:pPr>
        <w:ind w:left="3600" w:hanging="360"/>
        <w:tabs>
          <w:tab w:val="left" w:pos="3600" w:leader="none"/>
        </w:tabs>
      </w:pPr>
    </w:lvl>
    <w:lvl w:ilvl="5">
      <w:start w:val="1"/>
      <w:numFmt w:val="lowerRoman"/>
      <w:isLgl w:val="false"/>
      <w:suff w:val="tab"/>
      <w:lvlText w:val="%6."/>
      <w:lvlJc w:val="right"/>
      <w:pPr>
        <w:ind w:left="4320" w:hanging="18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lowerLetter"/>
      <w:isLgl w:val="false"/>
      <w:suff w:val="tab"/>
      <w:lvlText w:val="%8."/>
      <w:lvlJc w:val="left"/>
      <w:pPr>
        <w:ind w:left="5760" w:hanging="360"/>
        <w:tabs>
          <w:tab w:val="left" w:pos="5760" w:leader="none"/>
        </w:tabs>
      </w:pPr>
    </w:lvl>
    <w:lvl w:ilvl="8">
      <w:start w:val="1"/>
      <w:numFmt w:val="lowerRoman"/>
      <w:isLgl w:val="false"/>
      <w:suff w:val="tab"/>
      <w:lvlText w:val="%9."/>
      <w:lvlJc w:val="right"/>
      <w:pPr>
        <w:ind w:left="6480" w:hanging="180"/>
        <w:tabs>
          <w:tab w:val="left" w:pos="6480" w:leader="none"/>
        </w:tabs>
      </w:pPr>
    </w:lvl>
  </w:abstractNum>
  <w:abstractNum w:abstractNumId="22">
    <w:multiLevelType w:val="hybridMultilevel"/>
    <w:lvl w:ilvl="0">
      <w:start w:val="1"/>
      <w:numFmt w:val="decimal"/>
      <w:pStyle w:val="1747"/>
      <w:isLgl w:val="false"/>
      <w:suff w:val="tab"/>
      <w:lvlText w:val="%1)"/>
      <w:lvlJc w:val="left"/>
      <w:pPr>
        <w:ind w:left="2689" w:hanging="420"/>
      </w:pPr>
      <w:rPr>
        <w:rFonts w:hint="eastAsia"/>
      </w:rPr>
    </w:lvl>
    <w:lvl w:ilvl="1">
      <w:start w:val="1"/>
      <w:numFmt w:val="lowerLetter"/>
      <w:lvlRestart w:val="0"/>
      <w:isLgl w:val="false"/>
      <w:suff w:val="tab"/>
      <w:lvlText w:val="%2)"/>
      <w:lvlJc w:val="left"/>
      <w:pPr>
        <w:ind w:left="3109" w:hanging="420"/>
      </w:pPr>
    </w:lvl>
    <w:lvl w:ilvl="2">
      <w:start w:val="1"/>
      <w:numFmt w:val="lowerRoman"/>
      <w:lvlRestart w:val="0"/>
      <w:isLgl w:val="false"/>
      <w:suff w:val="tab"/>
      <w:lvlText w:val="%3."/>
      <w:lvlJc w:val="right"/>
      <w:pPr>
        <w:ind w:left="3529" w:hanging="420"/>
      </w:pPr>
    </w:lvl>
    <w:lvl w:ilvl="3">
      <w:start w:val="1"/>
      <w:numFmt w:val="decimal"/>
      <w:lvlRestart w:val="0"/>
      <w:isLgl w:val="false"/>
      <w:suff w:val="tab"/>
      <w:lvlText w:val="%4."/>
      <w:lvlJc w:val="left"/>
      <w:pPr>
        <w:ind w:left="3949" w:hanging="420"/>
      </w:pPr>
    </w:lvl>
    <w:lvl w:ilvl="4">
      <w:start w:val="1"/>
      <w:numFmt w:val="lowerLetter"/>
      <w:lvlRestart w:val="0"/>
      <w:isLgl w:val="false"/>
      <w:suff w:val="tab"/>
      <w:lvlText w:val="%5)"/>
      <w:lvlJc w:val="left"/>
      <w:pPr>
        <w:ind w:left="4369" w:hanging="420"/>
      </w:pPr>
    </w:lvl>
    <w:lvl w:ilvl="5">
      <w:start w:val="1"/>
      <w:numFmt w:val="lowerRoman"/>
      <w:lvlRestart w:val="0"/>
      <w:isLgl w:val="false"/>
      <w:suff w:val="tab"/>
      <w:lvlText w:val="%6."/>
      <w:lvlJc w:val="right"/>
      <w:pPr>
        <w:ind w:left="4789" w:hanging="420"/>
      </w:pPr>
    </w:lvl>
    <w:lvl w:ilvl="6">
      <w:start w:val="1"/>
      <w:numFmt w:val="decimal"/>
      <w:lvlRestart w:val="0"/>
      <w:isLgl w:val="false"/>
      <w:suff w:val="tab"/>
      <w:lvlText w:val="%7."/>
      <w:lvlJc w:val="left"/>
      <w:pPr>
        <w:ind w:left="5209" w:hanging="420"/>
      </w:pPr>
    </w:lvl>
    <w:lvl w:ilvl="7">
      <w:start w:val="1"/>
      <w:numFmt w:val="lowerLetter"/>
      <w:lvlRestart w:val="0"/>
      <w:isLgl w:val="false"/>
      <w:suff w:val="tab"/>
      <w:lvlText w:val="%8)"/>
      <w:lvlJc w:val="left"/>
      <w:pPr>
        <w:ind w:left="5629" w:hanging="420"/>
      </w:pPr>
    </w:lvl>
    <w:lvl w:ilvl="8">
      <w:start w:val="1"/>
      <w:numFmt w:val="lowerRoman"/>
      <w:lvlRestart w:val="0"/>
      <w:isLgl w:val="false"/>
      <w:suff w:val="tab"/>
      <w:lvlText w:val="%9."/>
      <w:lvlJc w:val="right"/>
      <w:pPr>
        <w:ind w:left="6049" w:hanging="420"/>
      </w:pPr>
    </w:lvl>
  </w:abstractNum>
  <w:abstractNum w:abstractNumId="23">
    <w:multiLevelType w:val="hybridMultilevel"/>
    <w:lvl w:ilvl="0">
      <w:start w:val="1"/>
      <w:numFmt w:val="decimal"/>
      <w:pStyle w:val="1680"/>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81"/>
      <w:isLgl/>
      <w:suff w:val="tab"/>
      <w:lvlText w:val="4.%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4">
    <w:multiLevelType w:val="hybridMultilevel"/>
    <w:lvl w:ilvl="0">
      <w:start w:val="1"/>
      <w:numFmt w:val="decimal"/>
      <w:pStyle w:val="1504"/>
      <w:isLgl w:val="false"/>
      <w:suff w:val="space"/>
      <w:lvlText w:val="%1"/>
      <w:lvlJc w:val="left"/>
      <w:pPr>
        <w:ind w:left="0" w:firstLine="0"/>
      </w:pPr>
    </w:lvl>
    <w:lvl w:ilvl="1">
      <w:start w:val="1"/>
      <w:numFmt w:val="decimal"/>
      <w:pStyle w:val="1505"/>
      <w:isLgl w:val="false"/>
      <w:suff w:val="space"/>
      <w:lvlText w:val="%1.%2"/>
      <w:lvlJc w:val="left"/>
      <w:pPr>
        <w:ind w:left="0" w:firstLine="0"/>
      </w:pPr>
    </w:lvl>
    <w:lvl w:ilvl="2">
      <w:start w:val="1"/>
      <w:numFmt w:val="decimal"/>
      <w:pStyle w:val="1507"/>
      <w:isLgl w:val="false"/>
      <w:suff w:val="space"/>
      <w:lvlText w:val="%1.%2.%3"/>
      <w:lvlJc w:val="left"/>
      <w:pPr>
        <w:ind w:left="0" w:firstLine="0"/>
      </w:pPr>
    </w:lvl>
    <w:lvl w:ilvl="3">
      <w:start w:val="1"/>
      <w:numFmt w:val="decimal"/>
      <w:pStyle w:val="1509"/>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5">
    <w:multiLevelType w:val="hybridMultilevel"/>
    <w:lvl w:ilvl="0">
      <w:start w:val="1"/>
      <w:numFmt w:val="bullet"/>
      <w:pStyle w:val="2315"/>
      <w:isLgl w:val="false"/>
      <w:suff w:val="tab"/>
      <w:lvlText w:val=""/>
      <w:lvlJc w:val="left"/>
      <w:pPr>
        <w:ind w:left="284" w:hanging="284"/>
        <w:tabs>
          <w:tab w:val="left" w:pos="284" w:leader="none"/>
        </w:tabs>
      </w:pPr>
      <w:rPr>
        <w:rFonts w:hint="default" w:ascii="Wingdings" w:hAnsi="Wingdings" w:eastAsia="宋体"/>
        <w:b w:val="0"/>
        <w:i w:val="0"/>
        <w:color w:val="auto"/>
        <w:position w:val="3"/>
        <w:sz w:val="13"/>
        <w:szCs w:val="13"/>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6">
    <w:multiLevelType w:val="hybridMultilevel"/>
    <w:lvl w:ilvl="0">
      <w:start w:val="1"/>
      <w:numFmt w:val="bullet"/>
      <w:pStyle w:val="1158"/>
      <w:isLgl w:val="false"/>
      <w:suff w:val="tab"/>
      <w:lvlText w:val=""/>
      <w:lvlJc w:val="left"/>
      <w:pPr>
        <w:ind w:left="900" w:hanging="420"/>
        <w:tabs>
          <w:tab w:val="left" w:pos="900" w:leader="none"/>
        </w:tabs>
      </w:pPr>
      <w:rPr>
        <w:rFonts w:hint="default" w:ascii="Wingdings" w:hAnsi="Wingdings"/>
      </w:rPr>
    </w:lvl>
    <w:lvl w:ilvl="1">
      <w:start w:val="1"/>
      <w:numFmt w:val="bullet"/>
      <w:isLgl w:val="false"/>
      <w:suff w:val="tab"/>
      <w:lvlText w:val=""/>
      <w:lvlJc w:val="left"/>
      <w:pPr>
        <w:ind w:left="1320" w:hanging="420"/>
        <w:tabs>
          <w:tab w:val="left" w:pos="1320" w:leader="none"/>
        </w:tabs>
      </w:pPr>
      <w:rPr>
        <w:rFonts w:hint="default" w:ascii="Wingdings" w:hAnsi="Wingdings"/>
      </w:rPr>
    </w:lvl>
    <w:lvl w:ilvl="2">
      <w:start w:val="1"/>
      <w:numFmt w:val="bullet"/>
      <w:lvlRestart w:val="0"/>
      <w:isLgl w:val="false"/>
      <w:suff w:val="tab"/>
      <w:lvlText w:val=""/>
      <w:lvlJc w:val="left"/>
      <w:pPr>
        <w:ind w:left="1740" w:hanging="420"/>
        <w:tabs>
          <w:tab w:val="left" w:pos="1740" w:leader="none"/>
        </w:tabs>
      </w:pPr>
      <w:rPr>
        <w:rFonts w:hint="default" w:ascii="Wingdings" w:hAnsi="Wingdings"/>
      </w:rPr>
    </w:lvl>
    <w:lvl w:ilvl="3">
      <w:start w:val="1"/>
      <w:numFmt w:val="bullet"/>
      <w:lvlRestart w:val="0"/>
      <w:isLgl w:val="false"/>
      <w:suff w:val="tab"/>
      <w:lvlText w:val=""/>
      <w:lvlJc w:val="left"/>
      <w:pPr>
        <w:ind w:left="2160" w:hanging="420"/>
        <w:tabs>
          <w:tab w:val="left" w:pos="2160" w:leader="none"/>
        </w:tabs>
      </w:pPr>
      <w:rPr>
        <w:rFonts w:hint="default" w:ascii="Wingdings" w:hAnsi="Wingdings"/>
      </w:rPr>
    </w:lvl>
    <w:lvl w:ilvl="4">
      <w:start w:val="1"/>
      <w:numFmt w:val="bullet"/>
      <w:lvlRestart w:val="0"/>
      <w:isLgl w:val="false"/>
      <w:suff w:val="tab"/>
      <w:lvlText w:val=""/>
      <w:lvlJc w:val="left"/>
      <w:pPr>
        <w:ind w:left="2580" w:hanging="420"/>
        <w:tabs>
          <w:tab w:val="left" w:pos="2580" w:leader="none"/>
        </w:tabs>
      </w:pPr>
      <w:rPr>
        <w:rFonts w:hint="default" w:ascii="Wingdings" w:hAnsi="Wingdings"/>
      </w:rPr>
    </w:lvl>
    <w:lvl w:ilvl="5">
      <w:start w:val="1"/>
      <w:numFmt w:val="bullet"/>
      <w:lvlRestart w:val="0"/>
      <w:isLgl w:val="false"/>
      <w:suff w:val="tab"/>
      <w:lvlText w:val=""/>
      <w:lvlJc w:val="left"/>
      <w:pPr>
        <w:ind w:left="3000" w:hanging="420"/>
        <w:tabs>
          <w:tab w:val="left" w:pos="3000" w:leader="none"/>
        </w:tabs>
      </w:pPr>
      <w:rPr>
        <w:rFonts w:hint="default" w:ascii="Wingdings" w:hAnsi="Wingdings"/>
      </w:rPr>
    </w:lvl>
    <w:lvl w:ilvl="6">
      <w:start w:val="1"/>
      <w:numFmt w:val="bullet"/>
      <w:lvlRestart w:val="0"/>
      <w:isLgl w:val="false"/>
      <w:suff w:val="tab"/>
      <w:lvlText w:val=""/>
      <w:lvlJc w:val="left"/>
      <w:pPr>
        <w:ind w:left="3420" w:hanging="420"/>
        <w:tabs>
          <w:tab w:val="left" w:pos="3420" w:leader="none"/>
        </w:tabs>
      </w:pPr>
      <w:rPr>
        <w:rFonts w:hint="default" w:ascii="Wingdings" w:hAnsi="Wingdings"/>
      </w:rPr>
    </w:lvl>
    <w:lvl w:ilvl="7">
      <w:start w:val="1"/>
      <w:numFmt w:val="bullet"/>
      <w:lvlRestart w:val="0"/>
      <w:isLgl w:val="false"/>
      <w:suff w:val="tab"/>
      <w:lvlText w:val=""/>
      <w:lvlJc w:val="left"/>
      <w:pPr>
        <w:ind w:left="3840" w:hanging="420"/>
        <w:tabs>
          <w:tab w:val="left" w:pos="3840" w:leader="none"/>
        </w:tabs>
      </w:pPr>
      <w:rPr>
        <w:rFonts w:hint="default" w:ascii="Wingdings" w:hAnsi="Wingdings"/>
      </w:rPr>
    </w:lvl>
    <w:lvl w:ilvl="8">
      <w:start w:val="1"/>
      <w:numFmt w:val="bullet"/>
      <w:lvlRestart w:val="0"/>
      <w:isLgl w:val="false"/>
      <w:suff w:val="tab"/>
      <w:lvlText w:val=""/>
      <w:lvlJc w:val="left"/>
      <w:pPr>
        <w:ind w:left="4260" w:hanging="420"/>
        <w:tabs>
          <w:tab w:val="left" w:pos="4260" w:leader="none"/>
        </w:tabs>
      </w:pPr>
      <w:rPr>
        <w:rFonts w:hint="default" w:ascii="Wingdings" w:hAnsi="Wingdings"/>
      </w:rPr>
    </w:lvl>
  </w:abstractNum>
  <w:abstractNum w:abstractNumId="27">
    <w:multiLevelType w:val="hybridMultilevel"/>
    <w:lvl w:ilvl="0">
      <w:start w:val="1"/>
      <w:numFmt w:val="none"/>
      <w:pStyle w:val="1408"/>
      <w:isLgl w:val="false"/>
      <w:suff w:val="nothing"/>
      <w:lvlText w:val=""/>
      <w:lvlJc w:val="center"/>
      <w:pPr>
        <w:ind w:left="0" w:firstLine="0"/>
      </w:pPr>
      <w:rPr>
        <w:rFonts w:hint="eastAsia" w:ascii="黑体" w:eastAsia="黑体"/>
        <w:b/>
        <w:bCs w:val="0"/>
        <w:i w:val="0"/>
        <w:iCs w:val="0"/>
        <w:caps w:val="0"/>
        <w:vanish w:val="0"/>
        <w:color w:val="000000"/>
        <w:spacing w:val="0"/>
        <w:position w:val="0"/>
        <w:sz w:val="44"/>
        <w:szCs w:val="44"/>
        <w:u w:val="none"/>
        <w:vertAlign w:val="baseline"/>
      </w:rPr>
    </w:lvl>
    <w:lvl w:ilvl="1">
      <w:start w:val="1"/>
      <w:numFmt w:val="decimal"/>
      <w:isLgl w:val="false"/>
      <w:suff w:val="space"/>
      <w:lvlText w:val="%2"/>
      <w:lvlJc w:val="center"/>
      <w:pPr>
        <w:ind w:left="0" w:firstLine="0"/>
      </w:pPr>
      <w:rPr>
        <w:rFonts w:hint="eastAsia" w:ascii="黑体" w:eastAsia="黑体"/>
        <w:b/>
        <w:i w:val="0"/>
        <w:color w:val="000000"/>
        <w:sz w:val="36"/>
        <w:szCs w:val="32"/>
      </w:rPr>
    </w:lvl>
    <w:lvl w:ilvl="2">
      <w:start w:val="1"/>
      <w:numFmt w:val="decimal"/>
      <w:pStyle w:val="1411"/>
      <w:isLgl w:val="false"/>
      <w:suff w:val="nothing"/>
      <w:lvlText w:val="%2.%3 "/>
      <w:lvlJc w:val="left"/>
      <w:pPr>
        <w:ind w:left="0" w:firstLine="0"/>
      </w:pPr>
      <w:rPr>
        <w:rFonts w:hint="eastAsia" w:ascii="黑体" w:eastAsia="黑体"/>
        <w:b/>
        <w:i w:val="0"/>
        <w:color w:val="000000"/>
        <w:sz w:val="32"/>
        <w:szCs w:val="28"/>
      </w:rPr>
    </w:lvl>
    <w:lvl w:ilvl="3">
      <w:start w:val="1"/>
      <w:numFmt w:val="decimal"/>
      <w:pStyle w:val="1408"/>
      <w:isLgl w:val="false"/>
      <w:suff w:val="nothing"/>
      <w:lvlText w:val="%2.%3.%4 "/>
      <w:lvlJc w:val="left"/>
      <w:pPr>
        <w:ind w:left="0" w:firstLine="0"/>
      </w:pPr>
      <w:rPr>
        <w:rFonts w:hint="eastAsia" w:ascii="黑体" w:hAnsi="Times New Roman" w:eastAsia="黑体" w:cs="Times New Roman"/>
        <w:b/>
        <w:bCs w:val="0"/>
        <w:i w:val="0"/>
        <w:iCs w:val="0"/>
        <w:caps w:val="0"/>
        <w:smallCaps w:val="0"/>
        <w:vanish w:val="0"/>
        <w:color w:val="000000"/>
        <w:spacing w:val="0"/>
        <w:position w:val="0"/>
        <w:sz w:val="28"/>
        <w:szCs w:val="0"/>
        <w:u w:val="none"/>
        <w:vertAlign w:val="baseline"/>
      </w:rPr>
    </w:lvl>
    <w:lvl w:ilvl="4">
      <w:start w:val="1"/>
      <w:numFmt w:val="decimal"/>
      <w:isLgl w:val="false"/>
      <w:suff w:val="nothing"/>
      <w:lvlText w:val="%2.%3.%4.%5 "/>
      <w:lvlJc w:val="left"/>
      <w:pPr>
        <w:ind w:left="0" w:firstLine="0"/>
      </w:pPr>
      <w:rPr>
        <w:rFonts w:hint="eastAsia" w:ascii="黑体" w:eastAsia="黑体"/>
        <w:b/>
        <w:i w:val="0"/>
        <w:sz w:val="28"/>
      </w:rPr>
    </w:lvl>
    <w:lvl w:ilvl="5">
      <w:start w:val="1"/>
      <w:numFmt w:val="decimal"/>
      <w:isLgl w:val="false"/>
      <w:suff w:val="nothing"/>
      <w:lvlText w:val=" %6 "/>
      <w:lvlJc w:val="left"/>
      <w:pPr>
        <w:ind w:left="0" w:firstLine="0"/>
      </w:pPr>
      <w:rPr>
        <w:rFonts w:hint="eastAsia" w:ascii="黑体" w:eastAsia="黑体"/>
        <w:b/>
        <w:i w:val="0"/>
        <w:sz w:val="28"/>
      </w:rPr>
    </w:lvl>
    <w:lvl w:ilvl="6">
      <w:start w:val="1"/>
      <w:numFmt w:val="decimal"/>
      <w:isLgl w:val="false"/>
      <w:suff w:val="nothing"/>
      <w:lvlText w:val="%7）"/>
      <w:lvlJc w:val="left"/>
      <w:pPr>
        <w:ind w:left="0" w:firstLine="0"/>
      </w:pPr>
      <w:rPr>
        <w:rFonts w:hint="eastAsia" w:ascii="宋体" w:eastAsia="宋体"/>
        <w:b/>
        <w:i w:val="0"/>
        <w:sz w:val="24"/>
      </w:rPr>
    </w:lvl>
    <w:lvl w:ilvl="7">
      <w:start w:val="1"/>
      <w:numFmt w:val="upperLetter"/>
      <w:isLgl w:val="false"/>
      <w:suff w:val="nothing"/>
      <w:lvlText w:val=" %8 "/>
      <w:lvlJc w:val="left"/>
      <w:pPr>
        <w:ind w:left="0" w:firstLine="0"/>
      </w:pPr>
      <w:rPr>
        <w:rFonts w:hint="eastAsia" w:ascii="宋体" w:eastAsia="宋体"/>
        <w:b/>
        <w:i w:val="0"/>
        <w:sz w:val="24"/>
      </w:rPr>
    </w:lvl>
    <w:lvl w:ilvl="8">
      <w:start w:val="1"/>
      <w:numFmt w:val="none"/>
      <w:isLgl w:val="false"/>
      <w:suff w:val="nothing"/>
      <w:lvlText w:val=""/>
      <w:lvlJc w:val="left"/>
      <w:pPr>
        <w:ind w:left="420" w:hanging="420"/>
      </w:pPr>
      <w:rPr>
        <w:rFonts w:hint="eastAsia"/>
      </w:rPr>
    </w:lvl>
  </w:abstractNum>
  <w:abstractNum w:abstractNumId="28">
    <w:multiLevelType w:val="hybridMultilevel"/>
    <w:lvl w:ilvl="0">
      <w:start w:val="1"/>
      <w:numFmt w:val="decimal"/>
      <w:isLgl w:val="false"/>
      <w:suff w:val="tab"/>
      <w:lvlText w:val="%1."/>
      <w:lvlJc w:val="left"/>
      <w:pPr>
        <w:ind w:left="567" w:hanging="567"/>
        <w:tabs>
          <w:tab w:val="left" w:pos="567" w:leader="none"/>
        </w:tabs>
      </w:pPr>
      <w:rPr>
        <w:rFonts w:hint="eastAsia" w:ascii="宋体" w:hAnsi="Times New Roman" w:eastAsia="宋体"/>
        <w:b/>
        <w:i w:val="0"/>
        <w:color w:val="auto"/>
        <w:sz w:val="28"/>
        <w:szCs w:val="28"/>
      </w:rPr>
    </w:lvl>
    <w:lvl w:ilvl="1">
      <w:start w:val="1"/>
      <w:numFmt w:val="decimal"/>
      <w:pStyle w:val="1682"/>
      <w:isLgl/>
      <w:suff w:val="tab"/>
      <w:lvlText w:val="5.%2"/>
      <w:lvlJc w:val="left"/>
      <w:pPr>
        <w:ind w:left="567" w:hanging="566"/>
        <w:tabs>
          <w:tab w:val="left" w:pos="567" w:leader="none"/>
        </w:tabs>
      </w:pPr>
      <w:rPr>
        <w:rFonts w:hint="eastAsia" w:ascii="宋体" w:eastAsia="宋体"/>
        <w:b/>
        <w:i w:val="0"/>
        <w:color w:val="auto"/>
        <w:sz w:val="28"/>
        <w:szCs w:val="28"/>
        <w:u w:val="none"/>
      </w:rPr>
    </w:lvl>
    <w:lvl w:ilvl="2">
      <w:start w:val="1"/>
      <w:numFmt w:val="decimal"/>
      <w:isLgl w:val="false"/>
      <w:suff w:val="tab"/>
      <w:lvlText w:val="%1.%2.%3"/>
      <w:lvlJc w:val="left"/>
      <w:pPr>
        <w:ind w:left="680" w:hanging="680"/>
        <w:tabs>
          <w:tab w:val="left" w:pos="680" w:leader="none"/>
        </w:tabs>
      </w:pPr>
      <w:rPr>
        <w:rFonts w:hint="eastAsia" w:ascii="宋体" w:eastAsia="宋体"/>
        <w:b/>
        <w:i w:val="0"/>
        <w:color w:val="auto"/>
        <w:sz w:val="24"/>
        <w:szCs w:val="24"/>
        <w:u w:val="none"/>
      </w:rPr>
    </w:lvl>
    <w:lvl w:ilvl="3">
      <w:start w:val="1"/>
      <w:numFmt w:val="decimal"/>
      <w:isLgl w:val="false"/>
      <w:suff w:val="tab"/>
      <w:lvlText w:val="%1.%2.%3.%4"/>
      <w:lvlJc w:val="left"/>
      <w:pPr>
        <w:ind w:left="1168" w:hanging="864"/>
        <w:tabs>
          <w:tab w:val="left" w:pos="1168" w:leader="none"/>
        </w:tabs>
      </w:pPr>
      <w:rPr>
        <w:rFonts w:hint="eastAsia"/>
      </w:rPr>
    </w:lvl>
    <w:lvl w:ilvl="4">
      <w:start w:val="1"/>
      <w:numFmt w:val="decimal"/>
      <w:isLgl w:val="false"/>
      <w:suff w:val="tab"/>
      <w:lvlText w:val="%1.%2.%3.%4.%5"/>
      <w:lvlJc w:val="left"/>
      <w:pPr>
        <w:ind w:left="1312" w:hanging="1008"/>
        <w:tabs>
          <w:tab w:val="left" w:pos="1312" w:leader="none"/>
        </w:tabs>
      </w:pPr>
      <w:rPr>
        <w:rFonts w:hint="eastAsia"/>
      </w:rPr>
    </w:lvl>
    <w:lvl w:ilvl="5">
      <w:start w:val="1"/>
      <w:numFmt w:val="decimal"/>
      <w:isLgl w:val="false"/>
      <w:suff w:val="tab"/>
      <w:lvlText w:val="%1.%2.%3.%4.%5.%6"/>
      <w:lvlJc w:val="left"/>
      <w:pPr>
        <w:ind w:left="1456" w:hanging="1152"/>
        <w:tabs>
          <w:tab w:val="left" w:pos="1456" w:leader="none"/>
        </w:tabs>
      </w:pPr>
      <w:rPr>
        <w:rFonts w:hint="eastAsia"/>
      </w:rPr>
    </w:lvl>
    <w:lvl w:ilvl="6">
      <w:start w:val="1"/>
      <w:numFmt w:val="decimal"/>
      <w:isLgl w:val="false"/>
      <w:suff w:val="tab"/>
      <w:lvlText w:val="%1.%2.%3.%4.%5.%6.%7"/>
      <w:lvlJc w:val="left"/>
      <w:pPr>
        <w:ind w:left="1600" w:hanging="1296"/>
        <w:tabs>
          <w:tab w:val="left" w:pos="1600" w:leader="none"/>
        </w:tabs>
      </w:pPr>
      <w:rPr>
        <w:rFonts w:hint="eastAsia"/>
      </w:rPr>
    </w:lvl>
    <w:lvl w:ilvl="7">
      <w:start w:val="1"/>
      <w:numFmt w:val="decimal"/>
      <w:isLgl w:val="false"/>
      <w:suff w:val="tab"/>
      <w:lvlText w:val="%1.%2.%3.%4.%5.%6.%7.%8"/>
      <w:lvlJc w:val="left"/>
      <w:pPr>
        <w:ind w:left="1744" w:hanging="1440"/>
        <w:tabs>
          <w:tab w:val="left" w:pos="1744" w:leader="none"/>
        </w:tabs>
      </w:pPr>
      <w:rPr>
        <w:rFonts w:hint="eastAsia"/>
      </w:rPr>
    </w:lvl>
    <w:lvl w:ilvl="8">
      <w:start w:val="1"/>
      <w:numFmt w:val="decimal"/>
      <w:isLgl w:val="false"/>
      <w:suff w:val="tab"/>
      <w:lvlText w:val="%1.%2.%3.%4.%5.%6.%7.%8.%9"/>
      <w:lvlJc w:val="left"/>
      <w:pPr>
        <w:ind w:left="1888" w:hanging="1584"/>
        <w:tabs>
          <w:tab w:val="left" w:pos="1888" w:leader="none"/>
        </w:tabs>
      </w:pPr>
      <w:rPr>
        <w:rFonts w:hint="eastAsia"/>
      </w:rPr>
    </w:lvl>
  </w:abstractNum>
  <w:abstractNum w:abstractNumId="29">
    <w:multiLevelType w:val="hybridMultilevel"/>
    <w:lvl w:ilvl="0">
      <w:start w:val="1"/>
      <w:numFmt w:val="decimal"/>
      <w:pStyle w:val="1829"/>
      <w:isLgl w:val="false"/>
      <w:suff w:val="nothing"/>
      <w:lvlText w:val="图%1　"/>
      <w:lvlJc w:val="left"/>
      <w:pPr>
        <w:ind w:left="4253" w:firstLine="0"/>
      </w:pPr>
      <w:rPr>
        <w:rFonts w:hint="eastAsia" w:ascii="黑体" w:hAnsi="Times New Roman" w:eastAsia="黑体"/>
        <w:b w:val="0"/>
        <w:i w:val="0"/>
        <w:sz w:val="21"/>
      </w:rPr>
    </w:lvl>
    <w:lvl w:ilvl="1">
      <w:start w:val="1"/>
      <w:numFmt w:val="decimal"/>
      <w:isLgl w:val="false"/>
      <w:suff w:val="nothing"/>
      <w:lvlText w:val="%1%2　"/>
      <w:lvlJc w:val="left"/>
      <w:pPr>
        <w:ind w:left="0" w:firstLine="0"/>
      </w:pPr>
      <w:rPr>
        <w:rFonts w:hint="default" w:ascii="Times New Roman" w:hAnsi="Times New Roman" w:eastAsia="黑体"/>
        <w:b w:val="0"/>
        <w:i w:val="0"/>
        <w:sz w:val="21"/>
      </w:rPr>
    </w:lvl>
    <w:lvl w:ilvl="2">
      <w:start w:val="1"/>
      <w:numFmt w:val="decimal"/>
      <w:isLgl w:val="false"/>
      <w:suff w:val="nothing"/>
      <w:lvlText w:val="%1%2.%3　"/>
      <w:lvlJc w:val="left"/>
      <w:pPr>
        <w:ind w:left="0" w:firstLine="0"/>
      </w:pPr>
      <w:rPr>
        <w:rFonts w:hint="default" w:ascii="Times New Roman" w:hAnsi="Times New Roman" w:eastAsia="黑体"/>
        <w:b w:val="0"/>
        <w:i w:val="0"/>
        <w:sz w:val="21"/>
      </w:rPr>
    </w:lvl>
    <w:lvl w:ilvl="3">
      <w:start w:val="1"/>
      <w:numFmt w:val="decimal"/>
      <w:isLgl w:val="false"/>
      <w:suff w:val="nothing"/>
      <w:lvlText w:val="%1%2.%3.%4　"/>
      <w:lvlJc w:val="left"/>
      <w:pPr>
        <w:ind w:left="0" w:firstLine="0"/>
      </w:pPr>
      <w:rPr>
        <w:rFonts w:hint="default" w:ascii="Times New Roman" w:hAnsi="Times New Roman" w:eastAsia="黑体"/>
        <w:b w:val="0"/>
        <w:i w:val="0"/>
        <w:sz w:val="21"/>
      </w:rPr>
    </w:lvl>
    <w:lvl w:ilvl="4">
      <w:start w:val="1"/>
      <w:numFmt w:val="decimal"/>
      <w:isLgl w:val="false"/>
      <w:suff w:val="nothing"/>
      <w:lvlText w:val="%1%2.%3.%4.%5　"/>
      <w:lvlJc w:val="left"/>
      <w:pPr>
        <w:ind w:left="0" w:firstLine="0"/>
      </w:pPr>
      <w:rPr>
        <w:rFonts w:hint="default" w:ascii="Times New Roman" w:hAnsi="Times New Roman" w:eastAsia="黑体"/>
        <w:b w:val="0"/>
        <w:i w:val="0"/>
        <w:sz w:val="21"/>
      </w:rPr>
    </w:lvl>
    <w:lvl w:ilvl="5">
      <w:start w:val="1"/>
      <w:numFmt w:val="decimal"/>
      <w:isLgl w:val="false"/>
      <w:suff w:val="nothing"/>
      <w:lvlText w:val="%1%2.%3.%4.%5.%6　"/>
      <w:lvlJc w:val="left"/>
      <w:pPr>
        <w:ind w:left="0" w:firstLine="0"/>
      </w:pPr>
      <w:rPr>
        <w:rFonts w:hint="default" w:ascii="Times New Roman" w:hAnsi="Times New Roman" w:eastAsia="黑体"/>
        <w:b w:val="0"/>
        <w:i w:val="0"/>
        <w:sz w:val="21"/>
      </w:rPr>
    </w:lvl>
    <w:lvl w:ilvl="6">
      <w:start w:val="1"/>
      <w:numFmt w:val="decimal"/>
      <w:isLgl w:val="false"/>
      <w:suff w:val="nothing"/>
      <w:lvlText w:val="%1%2.%3.%4.%5.%6.%7　"/>
      <w:lvlJc w:val="left"/>
      <w:pPr>
        <w:ind w:left="0" w:firstLine="0"/>
      </w:pPr>
      <w:rPr>
        <w:rFonts w:hint="default" w:ascii="Times New Roman"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30">
    <w:multiLevelType w:val="hybridMultilevel"/>
    <w:lvl w:ilvl="0">
      <w:start w:val="1"/>
      <w:numFmt w:val="decimal"/>
      <w:isLgl w:val="false"/>
      <w:suff w:val="tab"/>
      <w:lvlText w:val="%1."/>
      <w:lvlJc w:val="left"/>
      <w:pPr>
        <w:ind w:left="425" w:hanging="425"/>
      </w:pPr>
      <w:rPr>
        <w:rFonts w:hint="eastAsia" w:ascii="宋体" w:hAnsi="宋体" w:eastAsia="宋体"/>
      </w:rPr>
    </w:lvl>
    <w:lvl w:ilvl="1">
      <w:start w:val="1"/>
      <w:numFmt w:val="decimal"/>
      <w:isLgl w:val="false"/>
      <w:suff w:val="tab"/>
      <w:lvlText w:val="%1.%2."/>
      <w:lvlJc w:val="left"/>
      <w:pPr>
        <w:ind w:left="567" w:hanging="567"/>
      </w:pPr>
      <w:rPr>
        <w:rFonts w:hint="eastAsia" w:ascii="宋体" w:hAnsi="宋体" w:eastAsia="宋体"/>
      </w:rPr>
    </w:lvl>
    <w:lvl w:ilvl="2">
      <w:start w:val="1"/>
      <w:numFmt w:val="decimal"/>
      <w:isLgl w:val="false"/>
      <w:suff w:val="tab"/>
      <w:lvlText w:val="%1.%2.%3."/>
      <w:lvlJc w:val="left"/>
      <w:pPr>
        <w:ind w:left="709" w:hanging="709"/>
      </w:pPr>
      <w:rPr>
        <w:rFonts w:hint="eastAsia" w:ascii="宋体" w:hAnsi="宋体" w:eastAsia="宋体"/>
      </w:rPr>
    </w:lvl>
    <w:lvl w:ilvl="3">
      <w:start w:val="1"/>
      <w:numFmt w:val="decimal"/>
      <w:isLgl w:val="false"/>
      <w:suff w:val="tab"/>
      <w:lvlText w:val="%1.2.2.%4."/>
      <w:lvlJc w:val="left"/>
      <w:pPr>
        <w:ind w:left="851" w:hanging="851"/>
      </w:pPr>
      <w:rPr>
        <w:rFonts w:hint="eastAsia" w:ascii="宋体" w:hAnsi="宋体" w:eastAsia="宋体"/>
      </w:rPr>
    </w:lvl>
    <w:lvl w:ilvl="4">
      <w:start w:val="1"/>
      <w:numFmt w:val="decimal"/>
      <w:isLgl w:val="false"/>
      <w:suff w:val="tab"/>
      <w:lvlText w:val="%1.%2.%3.%4.%5."/>
      <w:lvlJc w:val="left"/>
      <w:pPr>
        <w:ind w:left="992" w:hanging="992"/>
      </w:pPr>
      <w:rPr>
        <w:rFonts w:hint="eastAsia" w:ascii="宋体" w:hAnsi="宋体" w:eastAsia="宋体"/>
      </w:rPr>
    </w:lvl>
    <w:lvl w:ilvl="5">
      <w:start w:val="1"/>
      <w:numFmt w:val="decimal"/>
      <w:isLgl w:val="false"/>
      <w:suff w:val="tab"/>
      <w:lvlText w:val="%1.%2.%3.%4.%5.%6."/>
      <w:lvlJc w:val="left"/>
      <w:pPr>
        <w:ind w:left="1134" w:hanging="1134"/>
      </w:pPr>
      <w:rPr>
        <w:rFonts w:hint="eastAsia" w:ascii="宋体" w:hAnsi="宋体" w:eastAsia="宋体"/>
      </w:rPr>
    </w:lvl>
    <w:lvl w:ilvl="6">
      <w:start w:val="1"/>
      <w:numFmt w:val="decimal"/>
      <w:isLgl w:val="false"/>
      <w:suff w:val="tab"/>
      <w:lvlText w:val="%1.%2.%3.%4.%5.%6.%7."/>
      <w:lvlJc w:val="left"/>
      <w:pPr>
        <w:ind w:left="1276" w:hanging="1276"/>
      </w:pPr>
      <w:rPr>
        <w:rFonts w:hint="eastAsia" w:ascii="宋体" w:hAnsi="宋体" w:eastAsia="宋体"/>
      </w:rPr>
    </w:lvl>
    <w:lvl w:ilvl="7">
      <w:start w:val="1"/>
      <w:numFmt w:val="decimal"/>
      <w:isLgl w:val="false"/>
      <w:suff w:val="tab"/>
      <w:lvlText w:val="%1.%2.%3.%4.%5.%6.%7.%8."/>
      <w:lvlJc w:val="left"/>
      <w:pPr>
        <w:ind w:left="1418" w:hanging="1418"/>
      </w:pPr>
      <w:rPr>
        <w:rFonts w:hint="eastAsia" w:ascii="宋体" w:hAnsi="宋体" w:eastAsia="宋体"/>
      </w:rPr>
    </w:lvl>
    <w:lvl w:ilvl="8">
      <w:start w:val="1"/>
      <w:numFmt w:val="decimal"/>
      <w:isLgl w:val="false"/>
      <w:suff w:val="tab"/>
      <w:lvlText w:val="%1.%2.%3.%4.%5.%6.%7.%8.%9."/>
      <w:lvlJc w:val="left"/>
      <w:pPr>
        <w:ind w:left="1559" w:hanging="1559"/>
      </w:pPr>
      <w:rPr>
        <w:rFonts w:hint="eastAsia" w:ascii="宋体" w:hAnsi="宋体" w:eastAsia="宋体"/>
      </w:rPr>
    </w:lvl>
  </w:abstractNum>
  <w:abstractNum w:abstractNumId="31">
    <w:multiLevelType w:val="hybridMultilevel"/>
    <w:lvl w:ilvl="0">
      <w:start w:val="1"/>
      <w:numFmt w:val="chineseCountingThousand"/>
      <w:isLgl w:val="false"/>
      <w:suff w:val="tab"/>
      <w:lvlText w:val="%1"/>
      <w:lvlJc w:val="left"/>
      <w:pPr>
        <w:ind w:left="850" w:hanging="425"/>
        <w:tabs>
          <w:tab w:val="left" w:pos="850" w:leader="none"/>
        </w:tabs>
      </w:pPr>
      <w:rPr>
        <w:rFonts w:hint="eastAsia"/>
      </w:rPr>
    </w:lvl>
    <w:lvl w:ilvl="1">
      <w:start w:val="1"/>
      <w:numFmt w:val="decimal"/>
      <w:isLgl w:val="false"/>
      <w:suff w:val="tab"/>
      <w:lvlText w:val="%2"/>
      <w:lvlJc w:val="left"/>
      <w:pPr>
        <w:ind w:left="1417" w:hanging="567"/>
        <w:tabs>
          <w:tab w:val="left" w:pos="1417" w:leader="none"/>
        </w:tabs>
      </w:pPr>
      <w:rPr>
        <w:rFonts w:hint="eastAsia"/>
      </w:rPr>
    </w:lvl>
    <w:lvl w:ilvl="2">
      <w:start w:val="1"/>
      <w:numFmt w:val="decimal"/>
      <w:pStyle w:val="1352"/>
      <w:isLgl w:val="false"/>
      <w:suff w:val="tab"/>
      <w:lvlText w:val="%2.%3"/>
      <w:lvlJc w:val="left"/>
      <w:pPr>
        <w:ind w:left="1843" w:hanging="567"/>
        <w:tabs>
          <w:tab w:val="left" w:pos="1843" w:leader="none"/>
        </w:tabs>
      </w:pPr>
      <w:rPr>
        <w:rFonts w:hint="eastAsia"/>
      </w:rPr>
    </w:lvl>
    <w:lvl w:ilvl="3">
      <w:start w:val="1"/>
      <w:numFmt w:val="decimal"/>
      <w:isLgl w:val="false"/>
      <w:suff w:val="tab"/>
      <w:lvlText w:val="%2.%3.%4"/>
      <w:lvlJc w:val="left"/>
      <w:pPr>
        <w:ind w:left="2409" w:hanging="708"/>
        <w:tabs>
          <w:tab w:val="left" w:pos="2781" w:leader="none"/>
        </w:tabs>
      </w:pPr>
      <w:rPr>
        <w:rFonts w:hint="eastAsia"/>
      </w:rPr>
    </w:lvl>
    <w:lvl w:ilvl="4">
      <w:start w:val="1"/>
      <w:numFmt w:val="decimal"/>
      <w:isLgl w:val="false"/>
      <w:suff w:val="tab"/>
      <w:lvlText w:val="%2.%3.%4.%5"/>
      <w:lvlJc w:val="left"/>
      <w:pPr>
        <w:ind w:left="2976" w:hanging="850"/>
        <w:tabs>
          <w:tab w:val="left" w:pos="3206" w:leader="none"/>
        </w:tabs>
      </w:pPr>
      <w:rPr>
        <w:rFonts w:hint="eastAsia"/>
      </w:rPr>
    </w:lvl>
    <w:lvl w:ilvl="5">
      <w:start w:val="1"/>
      <w:numFmt w:val="decimal"/>
      <w:isLgl w:val="false"/>
      <w:suff w:val="tab"/>
      <w:lvlText w:val="%2.%3.%4.%5.%6"/>
      <w:lvlJc w:val="left"/>
      <w:pPr>
        <w:ind w:left="3685" w:hanging="1134"/>
        <w:tabs>
          <w:tab w:val="left" w:pos="3991" w:leader="none"/>
        </w:tabs>
      </w:pPr>
      <w:rPr>
        <w:rFonts w:hint="eastAsia"/>
      </w:rPr>
    </w:lvl>
    <w:lvl w:ilvl="6">
      <w:start w:val="1"/>
      <w:numFmt w:val="decimal"/>
      <w:isLgl w:val="false"/>
      <w:suff w:val="tab"/>
      <w:lvlText w:val="%2.%3.%4.%5.%6.%7"/>
      <w:lvlJc w:val="left"/>
      <w:pPr>
        <w:ind w:left="4252" w:hanging="1276"/>
        <w:tabs>
          <w:tab w:val="left" w:pos="4416" w:leader="none"/>
        </w:tabs>
      </w:pPr>
      <w:rPr>
        <w:rFonts w:hint="eastAsia"/>
      </w:rPr>
    </w:lvl>
    <w:lvl w:ilvl="7">
      <w:start w:val="1"/>
      <w:numFmt w:val="decimal"/>
      <w:isLgl w:val="false"/>
      <w:suff w:val="tab"/>
      <w:lvlText w:val="%1.%2.%3.%4.%5.%6.%7.%8"/>
      <w:lvlJc w:val="left"/>
      <w:pPr>
        <w:ind w:left="4819" w:hanging="1418"/>
        <w:tabs>
          <w:tab w:val="left" w:pos="5201" w:leader="none"/>
        </w:tabs>
      </w:pPr>
      <w:rPr>
        <w:rFonts w:hint="eastAsia"/>
      </w:rPr>
    </w:lvl>
    <w:lvl w:ilvl="8">
      <w:start w:val="1"/>
      <w:numFmt w:val="decimal"/>
      <w:isLgl w:val="false"/>
      <w:suff w:val="tab"/>
      <w:lvlText w:val="%1.%2.%3.%4.%5.%6.%7.%8.%9"/>
      <w:lvlJc w:val="left"/>
      <w:pPr>
        <w:ind w:left="5527" w:hanging="1700"/>
        <w:tabs>
          <w:tab w:val="left" w:pos="5627" w:leader="none"/>
        </w:tabs>
      </w:pPr>
      <w:rPr>
        <w:rFonts w:hint="eastAsia"/>
      </w:rPr>
    </w:lvl>
  </w:abstractNum>
  <w:abstractNum w:abstractNumId="32">
    <w:multiLevelType w:val="hybridMultilevel"/>
    <w:lvl w:ilvl="0">
      <w:start w:val="1"/>
      <w:numFmt w:val="decimal"/>
      <w:isLgl w:val="false"/>
      <w:suff w:val="nothing"/>
      <w:lvlText w:val="%1"/>
      <w:lvlJc w:val="left"/>
      <w:pPr>
        <w:ind w:left="0" w:firstLine="0"/>
        <w:tabs>
          <w:tab w:val="left" w:pos="0" w:leader="none"/>
        </w:tabs>
      </w:pPr>
      <w:rPr>
        <w:rFonts w:hint="default" w:ascii="仿宋" w:hAnsi="仿宋" w:eastAsia="仿宋" w:cs="仿宋"/>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pStyle w:val="1821"/>
      <w:isLgl w:val="false"/>
      <w:suff w:val="tab"/>
      <w:lvlText w:val=""/>
      <w:lvlJc w:val="left"/>
      <w:pPr>
        <w:ind w:left="880" w:hanging="400"/>
        <w:tabs>
          <w:tab w:val="left" w:pos="880" w:leader="none"/>
        </w:tabs>
      </w:pPr>
      <w:rPr>
        <w:rFonts w:hint="default" w:ascii="Wingdings" w:hAnsi="Wingdings"/>
      </w:rPr>
    </w:lvl>
    <w:lvl w:ilvl="1">
      <w:start w:val="1"/>
      <w:numFmt w:val="bullet"/>
      <w:isLgl w:val="false"/>
      <w:suff w:val="tab"/>
      <w:lvlText w:val="-"/>
      <w:lvlJc w:val="left"/>
      <w:pPr>
        <w:ind w:left="1280" w:hanging="400"/>
        <w:tabs>
          <w:tab w:val="left" w:pos="1280" w:leader="none"/>
        </w:tabs>
      </w:pPr>
      <w:rPr>
        <w:rFonts w:hint="default" w:ascii="Tunga" w:hAnsi="Tunga" w:cs="Tunga"/>
      </w:rPr>
    </w:lvl>
    <w:lvl w:ilvl="2">
      <w:start w:val="1"/>
      <w:numFmt w:val="bullet"/>
      <w:isLgl w:val="false"/>
      <w:suff w:val="tab"/>
      <w:lvlText w:val=""/>
      <w:lvlJc w:val="left"/>
      <w:pPr>
        <w:ind w:left="1680" w:hanging="400"/>
        <w:tabs>
          <w:tab w:val="left" w:pos="1680" w:leader="none"/>
        </w:tabs>
      </w:pPr>
      <w:rPr>
        <w:rFonts w:hint="default" w:ascii="Wingdings" w:hAnsi="Wingdings"/>
      </w:rPr>
    </w:lvl>
    <w:lvl w:ilvl="3">
      <w:start w:val="1"/>
      <w:numFmt w:val="lowerLetter"/>
      <w:isLgl w:val="false"/>
      <w:suff w:val="tab"/>
      <w:lvlText w:val="%4."/>
      <w:lvlJc w:val="left"/>
      <w:pPr>
        <w:ind w:left="2080" w:hanging="400"/>
        <w:tabs>
          <w:tab w:val="left" w:pos="2080" w:leader="none"/>
        </w:tabs>
      </w:pPr>
    </w:lvl>
    <w:lvl w:ilvl="4">
      <w:start w:val="1"/>
      <w:numFmt w:val="decimal"/>
      <w:isLgl w:val="false"/>
      <w:suff w:val="tab"/>
      <w:lvlText w:val="%5."/>
      <w:lvlJc w:val="left"/>
      <w:pPr>
        <w:ind w:left="2384" w:hanging="425"/>
        <w:tabs>
          <w:tab w:val="left" w:pos="2384" w:leader="none"/>
        </w:tabs>
      </w:pPr>
    </w:lvl>
    <w:lvl w:ilvl="5">
      <w:start w:val="1"/>
      <w:numFmt w:val="lowerLetter"/>
      <w:isLgl w:val="false"/>
      <w:suff w:val="tab"/>
      <w:lvlText w:val="%6."/>
      <w:lvlJc w:val="left"/>
      <w:pPr>
        <w:ind w:left="2809" w:hanging="425"/>
        <w:tabs>
          <w:tab w:val="left" w:pos="2809" w:leader="none"/>
        </w:tabs>
      </w:pPr>
    </w:lvl>
    <w:lvl w:ilvl="6">
      <w:start w:val="1"/>
      <w:numFmt w:val="lowerRoman"/>
      <w:isLgl w:val="false"/>
      <w:suff w:val="tab"/>
      <w:lvlText w:val="%7."/>
      <w:lvlJc w:val="left"/>
      <w:pPr>
        <w:ind w:left="3235" w:hanging="426"/>
        <w:tabs>
          <w:tab w:val="left" w:pos="3235" w:leader="none"/>
        </w:tabs>
      </w:pPr>
    </w:lvl>
    <w:lvl w:ilvl="7">
      <w:start w:val="1"/>
      <w:numFmt w:val="lowerLetter"/>
      <w:isLgl w:val="false"/>
      <w:suff w:val="tab"/>
      <w:lvlText w:val="%8."/>
      <w:lvlJc w:val="left"/>
      <w:pPr>
        <w:ind w:left="3660" w:hanging="425"/>
        <w:tabs>
          <w:tab w:val="left" w:pos="3660" w:leader="none"/>
        </w:tabs>
      </w:pPr>
    </w:lvl>
    <w:lvl w:ilvl="8">
      <w:start w:val="1"/>
      <w:numFmt w:val="lowerRoman"/>
      <w:isLgl w:val="false"/>
      <w:suff w:val="tab"/>
      <w:lvlText w:val="%9."/>
      <w:lvlJc w:val="left"/>
      <w:pPr>
        <w:ind w:left="4085" w:hanging="425"/>
        <w:tabs>
          <w:tab w:val="left" w:pos="4085" w:leader="none"/>
        </w:tabs>
      </w:pPr>
    </w:lvl>
  </w:abstractNum>
  <w:num w:numId="1">
    <w:abstractNumId w:val="14"/>
  </w:num>
  <w:num w:numId="2">
    <w:abstractNumId w:val="16"/>
  </w:num>
  <w:num w:numId="3">
    <w:abstractNumId w:val="10"/>
  </w:num>
  <w:num w:numId="4">
    <w:abstractNumId w:val="26"/>
  </w:num>
  <w:num w:numId="5">
    <w:abstractNumId w:val="8"/>
  </w:num>
  <w:num w:numId="6">
    <w:abstractNumId w:val="6"/>
  </w:num>
  <w:num w:numId="7">
    <w:abstractNumId w:val="19"/>
  </w:num>
  <w:num w:numId="8">
    <w:abstractNumId w:val="31"/>
  </w:num>
  <w:num w:numId="9">
    <w:abstractNumId w:val="15"/>
  </w:num>
  <w:num w:numId="10">
    <w:abstractNumId w:val="2"/>
  </w:num>
  <w:num w:numId="11">
    <w:abstractNumId w:val="20"/>
  </w:num>
  <w:num w:numId="12">
    <w:abstractNumId w:val="27"/>
  </w:num>
  <w:num w:numId="13">
    <w:abstractNumId w:val="9"/>
  </w:num>
  <w:num w:numId="14">
    <w:abstractNumId w:val="24"/>
  </w:num>
  <w:num w:numId="15">
    <w:abstractNumId w:val="13"/>
  </w:num>
  <w:num w:numId="16">
    <w:abstractNumId w:val="18"/>
  </w:num>
  <w:num w:numId="17">
    <w:abstractNumId w:val="12"/>
  </w:num>
  <w:num w:numId="18">
    <w:abstractNumId w:val="11"/>
  </w:num>
  <w:num w:numId="19">
    <w:abstractNumId w:val="4"/>
  </w:num>
  <w:num w:numId="20">
    <w:abstractNumId w:val="23"/>
  </w:num>
  <w:num w:numId="21">
    <w:abstractNumId w:val="28"/>
  </w:num>
  <w:num w:numId="22">
    <w:abstractNumId w:val="17"/>
  </w:num>
  <w:num w:numId="23">
    <w:abstractNumId w:val="22"/>
  </w:num>
  <w:num w:numId="24">
    <w:abstractNumId w:val="5"/>
  </w:num>
  <w:num w:numId="25">
    <w:abstractNumId w:val="33"/>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29"/>
  </w:num>
  <w:num w:numId="28">
    <w:abstractNumId w:val="3"/>
  </w:num>
  <w:num w:numId="29">
    <w:abstractNumId w:val="21"/>
  </w:num>
  <w:num w:numId="30">
    <w:abstractNumId w:val="0"/>
  </w:num>
  <w:num w:numId="31">
    <w:abstractNumId w:val="25"/>
  </w:num>
  <w:num w:numId="32">
    <w:abstractNumId w:val="32"/>
  </w:num>
  <w:num w:numId="33">
    <w:abstractNumId w:val="1"/>
  </w:num>
  <w:num w:numId="3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4">
    <w:name w:val="TOC Heading"/>
    <w:uiPriority w:val="39"/>
    <w:unhideWhenUsed/>
  </w:style>
  <w:style w:type="paragraph" w:styleId="765" w:default="1">
    <w:name w:val="Normal"/>
    <w:next w:val="777"/>
    <w:uiPriority w:val="0"/>
    <w:qFormat/>
    <w:pPr>
      <w:jc w:val="both"/>
      <w:widowControl w:val="off"/>
    </w:pPr>
    <w:rPr>
      <w:rFonts w:ascii="Times New Roman" w:hAnsi="Times New Roman" w:eastAsia="宋体" w:cs="Times New Roman"/>
      <w:sz w:val="21"/>
      <w:szCs w:val="24"/>
      <w:lang w:val="en-US" w:eastAsia="zh-CN" w:bidi="ar-SA"/>
    </w:rPr>
  </w:style>
  <w:style w:type="paragraph" w:styleId="766">
    <w:name w:val="Heading 1"/>
    <w:basedOn w:val="765"/>
    <w:next w:val="765"/>
    <w:link w:val="1095"/>
    <w:uiPriority w:val="1"/>
    <w:qFormat/>
    <w:pPr>
      <w:numPr>
        <w:ilvl w:val="0"/>
        <w:numId w:val="1"/>
      </w:numPr>
      <w:keepLines/>
      <w:keepNext/>
      <w:spacing w:before="340" w:after="330" w:line="578" w:lineRule="auto"/>
      <w:outlineLvl w:val="0"/>
    </w:pPr>
    <w:rPr>
      <w:b/>
      <w:bCs/>
      <w:sz w:val="44"/>
      <w:szCs w:val="44"/>
      <w:lang w:val="zh-CN"/>
    </w:rPr>
  </w:style>
  <w:style w:type="paragraph" w:styleId="767">
    <w:name w:val="Heading 2"/>
    <w:basedOn w:val="765"/>
    <w:next w:val="765"/>
    <w:link w:val="1898"/>
    <w:uiPriority w:val="0"/>
    <w:qFormat/>
    <w:pPr>
      <w:numPr>
        <w:ilvl w:val="1"/>
        <w:numId w:val="1"/>
      </w:numPr>
      <w:keepLines/>
      <w:keepNext/>
      <w:spacing w:before="260" w:after="260" w:line="413" w:lineRule="auto"/>
      <w:outlineLvl w:val="1"/>
    </w:pPr>
    <w:rPr>
      <w:rFonts w:ascii="Arial" w:hAnsi="Arial" w:eastAsia="黑体"/>
      <w:b/>
      <w:sz w:val="32"/>
      <w:szCs w:val="20"/>
    </w:rPr>
  </w:style>
  <w:style w:type="paragraph" w:styleId="768">
    <w:name w:val="Heading 3"/>
    <w:basedOn w:val="765"/>
    <w:next w:val="765"/>
    <w:link w:val="1096"/>
    <w:uiPriority w:val="1"/>
    <w:qFormat/>
    <w:pPr>
      <w:numPr>
        <w:ilvl w:val="2"/>
        <w:numId w:val="1"/>
      </w:numPr>
      <w:keepLines/>
      <w:keepNext/>
      <w:spacing w:before="260" w:after="260" w:line="413" w:lineRule="auto"/>
      <w:outlineLvl w:val="2"/>
    </w:pPr>
    <w:rPr>
      <w:rFonts w:ascii="Arial" w:hAnsi="Arial"/>
      <w:b/>
      <w:sz w:val="32"/>
      <w:szCs w:val="20"/>
      <w:lang w:val="zh-CN"/>
    </w:rPr>
  </w:style>
  <w:style w:type="paragraph" w:styleId="769">
    <w:name w:val="Heading 4"/>
    <w:basedOn w:val="765"/>
    <w:next w:val="765"/>
    <w:link w:val="1032"/>
    <w:uiPriority w:val="1"/>
    <w:qFormat/>
    <w:pPr>
      <w:numPr>
        <w:ilvl w:val="3"/>
        <w:numId w:val="1"/>
      </w:numPr>
      <w:keepLines/>
      <w:keepNext/>
      <w:spacing w:before="280" w:after="290" w:line="376" w:lineRule="auto"/>
      <w:outlineLvl w:val="3"/>
    </w:pPr>
    <w:rPr>
      <w:rFonts w:ascii="Cambria" w:hAnsi="Cambria"/>
      <w:b/>
      <w:bCs/>
      <w:sz w:val="28"/>
      <w:szCs w:val="28"/>
      <w:lang w:val="zh-CN"/>
    </w:rPr>
  </w:style>
  <w:style w:type="paragraph" w:styleId="770">
    <w:name w:val="Heading 5"/>
    <w:basedOn w:val="765"/>
    <w:next w:val="765"/>
    <w:link w:val="1028"/>
    <w:uiPriority w:val="11"/>
    <w:qFormat/>
    <w:pPr>
      <w:ind w:left="2100" w:hanging="420"/>
      <w:keepLines/>
      <w:keepNext/>
      <w:spacing w:before="280" w:after="290" w:line="376" w:lineRule="auto"/>
      <w:outlineLvl w:val="4"/>
    </w:pPr>
    <w:rPr>
      <w:b/>
      <w:bCs/>
      <w:sz w:val="28"/>
      <w:szCs w:val="28"/>
      <w:lang w:val="zh-CN"/>
    </w:rPr>
  </w:style>
  <w:style w:type="paragraph" w:styleId="771">
    <w:name w:val="Heading 6"/>
    <w:basedOn w:val="765"/>
    <w:next w:val="765"/>
    <w:link w:val="1089"/>
    <w:uiPriority w:val="9"/>
    <w:qFormat/>
    <w:pPr>
      <w:ind w:left="1152" w:hanging="432"/>
      <w:keepLines/>
      <w:keepNext/>
      <w:spacing w:before="240" w:after="64" w:line="320" w:lineRule="auto"/>
      <w:tabs>
        <w:tab w:val="left" w:pos="1152" w:leader="none"/>
      </w:tabs>
      <w:outlineLvl w:val="5"/>
    </w:pPr>
    <w:rPr>
      <w:rFonts w:ascii="Calibri Light" w:hAnsi="Calibri Light"/>
      <w:b/>
      <w:bCs/>
      <w:sz w:val="24"/>
    </w:rPr>
  </w:style>
  <w:style w:type="paragraph" w:styleId="772">
    <w:name w:val="Heading 7"/>
    <w:basedOn w:val="765"/>
    <w:next w:val="765"/>
    <w:link w:val="1090"/>
    <w:uiPriority w:val="9"/>
    <w:qFormat/>
    <w:pPr>
      <w:ind w:left="1296" w:hanging="288"/>
      <w:keepLines/>
      <w:keepNext/>
      <w:spacing w:before="240" w:after="64" w:line="320" w:lineRule="auto"/>
      <w:tabs>
        <w:tab w:val="left" w:pos="1296" w:leader="none"/>
      </w:tabs>
      <w:outlineLvl w:val="6"/>
    </w:pPr>
    <w:rPr>
      <w:rFonts w:ascii="Calibri" w:hAnsi="Calibri"/>
      <w:b/>
      <w:bCs/>
      <w:sz w:val="24"/>
    </w:rPr>
  </w:style>
  <w:style w:type="paragraph" w:styleId="773">
    <w:name w:val="Heading 8"/>
    <w:basedOn w:val="765"/>
    <w:next w:val="765"/>
    <w:link w:val="1091"/>
    <w:uiPriority w:val="9"/>
    <w:qFormat/>
    <w:pPr>
      <w:ind w:left="1440" w:hanging="432"/>
      <w:keepLines/>
      <w:keepNext/>
      <w:spacing w:before="240" w:after="64" w:line="320" w:lineRule="auto"/>
      <w:tabs>
        <w:tab w:val="left" w:pos="1440" w:leader="none"/>
      </w:tabs>
      <w:outlineLvl w:val="7"/>
    </w:pPr>
    <w:rPr>
      <w:rFonts w:ascii="Calibri Light" w:hAnsi="Calibri Light"/>
      <w:sz w:val="24"/>
    </w:rPr>
  </w:style>
  <w:style w:type="paragraph" w:styleId="774">
    <w:name w:val="Heading 9"/>
    <w:basedOn w:val="765"/>
    <w:next w:val="765"/>
    <w:link w:val="1092"/>
    <w:uiPriority w:val="9"/>
    <w:qFormat/>
    <w:pPr>
      <w:ind w:left="1584" w:hanging="144"/>
      <w:keepLines/>
      <w:keepNext/>
      <w:spacing w:before="240" w:after="64" w:line="320" w:lineRule="auto"/>
      <w:tabs>
        <w:tab w:val="left" w:pos="1584" w:leader="none"/>
      </w:tabs>
      <w:outlineLvl w:val="8"/>
    </w:pPr>
    <w:rPr>
      <w:rFonts w:ascii="Calibri Light" w:hAnsi="Calibri Light"/>
      <w:szCs w:val="21"/>
    </w:rPr>
  </w:style>
  <w:style w:type="character" w:styleId="775" w:default="1">
    <w:name w:val="Default Paragraph Font"/>
    <w:uiPriority w:val="1"/>
    <w:semiHidden/>
    <w:unhideWhenUsed/>
    <w:qFormat/>
  </w:style>
  <w:style w:type="table" w:styleId="776" w:default="1">
    <w:name w:val="Normal Table"/>
    <w:uiPriority w:val="99"/>
    <w:semiHidden/>
    <w:unhideWhenUsed/>
    <w:qFormat/>
    <w:tblPr>
      <w:tblLayout w:type="fixed"/>
      <w:tblCellMar>
        <w:left w:w="108" w:type="dxa"/>
        <w:top w:w="0" w:type="dxa"/>
        <w:right w:w="108" w:type="dxa"/>
        <w:bottom w:w="0" w:type="dxa"/>
      </w:tblCellMar>
    </w:tblPr>
  </w:style>
  <w:style w:type="paragraph" w:styleId="777">
    <w:name w:val="Body Text"/>
    <w:basedOn w:val="765"/>
    <w:link w:val="1047"/>
    <w:uiPriority w:val="0"/>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778">
    <w:name w:val="List 3"/>
    <w:basedOn w:val="765"/>
    <w:uiPriority w:val="99"/>
    <w:qFormat/>
    <w:pPr>
      <w:ind w:left="100" w:hanging="200"/>
    </w:pPr>
  </w:style>
  <w:style w:type="paragraph" w:styleId="779">
    <w:name w:val="annotation subject"/>
    <w:basedOn w:val="780"/>
    <w:next w:val="780"/>
    <w:link w:val="1043"/>
    <w:uiPriority w:val="99"/>
    <w:qFormat/>
    <w:rPr>
      <w:b/>
      <w:bCs/>
    </w:rPr>
  </w:style>
  <w:style w:type="paragraph" w:styleId="780">
    <w:name w:val="annotation text"/>
    <w:basedOn w:val="765"/>
    <w:link w:val="1024"/>
    <w:uiPriority w:val="0"/>
    <w:unhideWhenUsed/>
    <w:qFormat/>
    <w:pPr>
      <w:jc w:val="left"/>
    </w:pPr>
    <w:rPr>
      <w:rFonts w:asciiTheme="minorHAnsi" w:hAnsiTheme="minorHAnsi" w:eastAsiaTheme="minorEastAsia" w:cstheme="minorBidi"/>
    </w:rPr>
  </w:style>
  <w:style w:type="paragraph" w:styleId="781">
    <w:name w:val="toc 7"/>
    <w:basedOn w:val="765"/>
    <w:next w:val="765"/>
    <w:uiPriority w:val="0"/>
    <w:unhideWhenUsed/>
    <w:qFormat/>
    <w:pPr>
      <w:ind w:left="2520"/>
    </w:pPr>
    <w:rPr>
      <w:szCs w:val="20"/>
    </w:rPr>
  </w:style>
  <w:style w:type="paragraph" w:styleId="782">
    <w:name w:val="Body Text First Indent"/>
    <w:basedOn w:val="777"/>
    <w:link w:val="1116"/>
    <w:uiPriority w:val="99"/>
    <w:qFormat/>
    <w:pPr>
      <w:ind w:firstLine="420"/>
      <w:spacing w:after="120" w:line="240" w:lineRule="auto"/>
      <w:tabs>
        <w:tab w:val="clear" w:pos="2020" w:leader="none"/>
        <w:tab w:val="clear" w:pos="4535" w:leader="none"/>
      </w:tabs>
      <w:outlineLvl w:val="9"/>
    </w:pPr>
    <w:rPr>
      <w:rFonts w:eastAsia="宋体" w:cstheme="minorBidi"/>
      <w:sz w:val="21"/>
    </w:rPr>
  </w:style>
  <w:style w:type="paragraph" w:styleId="783">
    <w:name w:val="List Number 2"/>
    <w:basedOn w:val="765"/>
    <w:uiPriority w:val="99"/>
    <w:qFormat/>
    <w:pPr>
      <w:ind w:left="283"/>
    </w:pPr>
  </w:style>
  <w:style w:type="paragraph" w:styleId="784">
    <w:name w:val="macro"/>
    <w:link w:val="1173"/>
    <w:uiPriority w:val="99"/>
    <w:semiHidden/>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eastAsiaTheme="minorEastAsia"/>
      <w:sz w:val="24"/>
      <w:szCs w:val="24"/>
      <w:lang w:val="en-US" w:eastAsia="zh-CN" w:bidi="ar-SA"/>
    </w:rPr>
  </w:style>
  <w:style w:type="paragraph" w:styleId="785">
    <w:name w:val="Note Heading"/>
    <w:basedOn w:val="765"/>
    <w:next w:val="765"/>
    <w:link w:val="1181"/>
    <w:uiPriority w:val="99"/>
    <w:qFormat/>
    <w:pPr>
      <w:jc w:val="center"/>
    </w:pPr>
  </w:style>
  <w:style w:type="paragraph" w:styleId="786">
    <w:name w:val="List Bullet 4"/>
    <w:basedOn w:val="765"/>
    <w:uiPriority w:val="99"/>
    <w:qFormat/>
    <w:pPr>
      <w:ind w:left="420" w:hanging="420"/>
      <w:tabs>
        <w:tab w:val="left" w:pos="420" w:leader="none"/>
      </w:tabs>
    </w:pPr>
  </w:style>
  <w:style w:type="paragraph" w:styleId="787">
    <w:name w:val="E-mail Signature"/>
    <w:basedOn w:val="765"/>
    <w:link w:val="1170"/>
    <w:uiPriority w:val="99"/>
    <w:qFormat/>
    <w:rPr>
      <w:rFonts w:asciiTheme="minorHAnsi" w:hAnsiTheme="minorHAnsi" w:cstheme="minorBidi"/>
    </w:rPr>
  </w:style>
  <w:style w:type="paragraph" w:styleId="788">
    <w:name w:val="List Number"/>
    <w:basedOn w:val="765"/>
    <w:uiPriority w:val="99"/>
    <w:qFormat/>
    <w:pPr>
      <w:ind w:left="907" w:hanging="504"/>
      <w:tabs>
        <w:tab w:val="left" w:pos="907" w:leader="none"/>
      </w:tabs>
    </w:pPr>
  </w:style>
  <w:style w:type="paragraph" w:styleId="789">
    <w:name w:val="Normal Indent"/>
    <w:basedOn w:val="765"/>
    <w:link w:val="1021"/>
    <w:uiPriority w:val="99"/>
    <w:qFormat/>
    <w:pPr>
      <w:ind w:firstLine="420"/>
    </w:pPr>
    <w:rPr>
      <w:rFonts w:asciiTheme="minorHAnsi" w:hAnsiTheme="minorHAnsi" w:eastAsiaTheme="minorEastAsia" w:cstheme="minorBidi"/>
      <w:szCs w:val="22"/>
    </w:rPr>
  </w:style>
  <w:style w:type="paragraph" w:styleId="790">
    <w:name w:val="Caption"/>
    <w:basedOn w:val="765"/>
    <w:next w:val="765"/>
    <w:link w:val="1107"/>
    <w:uiPriority w:val="99"/>
    <w:qFormat/>
    <w:pPr>
      <w:jc w:val="center"/>
      <w:spacing w:before="156" w:after="156" w:line="360" w:lineRule="auto"/>
    </w:pPr>
    <w:rPr>
      <w:rFonts w:ascii="Arial" w:hAnsi="Arial" w:cs="Arial"/>
      <w:sz w:val="24"/>
      <w:szCs w:val="20"/>
    </w:rPr>
  </w:style>
  <w:style w:type="paragraph" w:styleId="791">
    <w:name w:val="List Bullet"/>
    <w:basedOn w:val="765"/>
    <w:uiPriority w:val="99"/>
    <w:qFormat/>
    <w:pPr>
      <w:ind w:left="360" w:hanging="360"/>
      <w:tabs>
        <w:tab w:val="left" w:pos="360" w:leader="none"/>
      </w:tabs>
    </w:pPr>
  </w:style>
  <w:style w:type="paragraph" w:styleId="792">
    <w:name w:val="envelope address"/>
    <w:basedOn w:val="765"/>
    <w:uiPriority w:val="99"/>
    <w:qFormat/>
    <w:pPr>
      <w:ind w:left="100"/>
      <w:framePr w:w="7920" w:h="1980" w:hSpace="180" w:wrap="around" w:vAnchor="margin" w:hAnchor="page" w:xAlign="center" w:yAlign="bottom" w:hRule="exact"/>
    </w:pPr>
    <w:rPr>
      <w:rFonts w:ascii="Arial" w:hAnsi="Arial" w:cs="Arial"/>
      <w:sz w:val="24"/>
    </w:rPr>
  </w:style>
  <w:style w:type="paragraph" w:styleId="793">
    <w:name w:val="Document Map"/>
    <w:basedOn w:val="765"/>
    <w:link w:val="1106"/>
    <w:uiPriority w:val="0"/>
    <w:qFormat/>
    <w:pPr>
      <w:shd w:val="clear" w:color="auto" w:fill="000080"/>
    </w:pPr>
  </w:style>
  <w:style w:type="paragraph" w:styleId="794">
    <w:name w:val="toa heading"/>
    <w:basedOn w:val="765"/>
    <w:next w:val="765"/>
    <w:uiPriority w:val="99"/>
    <w:semiHidden/>
    <w:unhideWhenUsed/>
    <w:qFormat/>
    <w:pPr>
      <w:spacing w:before="120"/>
    </w:pPr>
    <w:rPr>
      <w:rFonts w:ascii="Arial" w:hAnsi="Arial" w:cs="宋体"/>
      <w:sz w:val="24"/>
    </w:rPr>
  </w:style>
  <w:style w:type="paragraph" w:styleId="795">
    <w:name w:val="Salutation"/>
    <w:basedOn w:val="765"/>
    <w:next w:val="765"/>
    <w:link w:val="1048"/>
    <w:uiPriority w:val="99"/>
    <w:qFormat/>
    <w:rPr>
      <w:sz w:val="24"/>
    </w:rPr>
  </w:style>
  <w:style w:type="paragraph" w:styleId="796">
    <w:name w:val="Body Text 3"/>
    <w:basedOn w:val="765"/>
    <w:link w:val="1051"/>
    <w:uiPriority w:val="0"/>
    <w:qFormat/>
    <w:rPr>
      <w:rFonts w:ascii="楷体_GB2312" w:hAnsi="Arial" w:eastAsia="楷体_GB2312" w:cs="Arial"/>
      <w:b/>
      <w:bCs/>
      <w:color w:val="000000"/>
      <w:sz w:val="24"/>
    </w:rPr>
  </w:style>
  <w:style w:type="paragraph" w:styleId="797">
    <w:name w:val="Closing"/>
    <w:basedOn w:val="765"/>
    <w:link w:val="1175"/>
    <w:uiPriority w:val="99"/>
    <w:qFormat/>
    <w:pPr>
      <w:ind w:left="100"/>
    </w:pPr>
    <w:rPr>
      <w:rFonts w:asciiTheme="minorHAnsi" w:hAnsiTheme="minorHAnsi" w:cstheme="minorBidi"/>
    </w:rPr>
  </w:style>
  <w:style w:type="paragraph" w:styleId="798">
    <w:name w:val="List Bullet 3"/>
    <w:basedOn w:val="765"/>
    <w:uiPriority w:val="99"/>
    <w:qFormat/>
    <w:pPr>
      <w:ind w:left="900" w:hanging="420"/>
    </w:pPr>
  </w:style>
  <w:style w:type="paragraph" w:styleId="799">
    <w:name w:val="Body Text Indent"/>
    <w:basedOn w:val="765"/>
    <w:link w:val="1050"/>
    <w:uiPriority w:val="0"/>
    <w:qFormat/>
    <w:pPr>
      <w:ind w:firstLine="630"/>
    </w:pPr>
    <w:rPr>
      <w:rFonts w:ascii="楷体_GB2312" w:eastAsia="楷体_GB2312"/>
      <w:sz w:val="32"/>
      <w:szCs w:val="20"/>
    </w:rPr>
  </w:style>
  <w:style w:type="paragraph" w:styleId="800">
    <w:name w:val="List Number 3"/>
    <w:basedOn w:val="765"/>
    <w:uiPriority w:val="99"/>
    <w:qFormat/>
    <w:pPr>
      <w:ind w:left="987" w:hanging="420"/>
    </w:pPr>
  </w:style>
  <w:style w:type="paragraph" w:styleId="801">
    <w:name w:val="List 2"/>
    <w:basedOn w:val="765"/>
    <w:uiPriority w:val="99"/>
    <w:qFormat/>
    <w:pPr>
      <w:ind w:left="100" w:hanging="200"/>
    </w:pPr>
  </w:style>
  <w:style w:type="paragraph" w:styleId="802">
    <w:name w:val="List Continue"/>
    <w:basedOn w:val="765"/>
    <w:uiPriority w:val="99"/>
    <w:qFormat/>
    <w:pPr>
      <w:ind w:left="420"/>
      <w:spacing w:after="120"/>
    </w:pPr>
  </w:style>
  <w:style w:type="paragraph" w:styleId="803">
    <w:name w:val="Block Text"/>
    <w:basedOn w:val="765"/>
    <w:uiPriority w:val="99"/>
    <w:qFormat/>
    <w:pPr>
      <w:ind w:left="420" w:right="33"/>
      <w:jc w:val="left"/>
    </w:pPr>
    <w:rPr>
      <w:sz w:val="24"/>
      <w:szCs w:val="20"/>
    </w:rPr>
  </w:style>
  <w:style w:type="paragraph" w:styleId="804">
    <w:name w:val="List Bullet 2"/>
    <w:basedOn w:val="765"/>
    <w:uiPriority w:val="0"/>
    <w:qFormat/>
    <w:pPr>
      <w:ind w:left="714" w:hanging="420"/>
    </w:pPr>
  </w:style>
  <w:style w:type="paragraph" w:styleId="805">
    <w:name w:val="HTML Address"/>
    <w:basedOn w:val="765"/>
    <w:link w:val="1167"/>
    <w:uiPriority w:val="0"/>
    <w:qFormat/>
    <w:rPr>
      <w:rFonts w:asciiTheme="minorHAnsi" w:hAnsiTheme="minorHAnsi" w:cstheme="minorBidi"/>
      <w:i/>
      <w:iCs/>
    </w:rPr>
  </w:style>
  <w:style w:type="paragraph" w:styleId="806">
    <w:name w:val="index 4"/>
    <w:basedOn w:val="765"/>
    <w:next w:val="765"/>
    <w:uiPriority w:val="0"/>
    <w:qFormat/>
    <w:pPr>
      <w:ind w:left="600"/>
    </w:pPr>
  </w:style>
  <w:style w:type="paragraph" w:styleId="807">
    <w:name w:val="toc 5"/>
    <w:basedOn w:val="765"/>
    <w:next w:val="765"/>
    <w:uiPriority w:val="0"/>
    <w:unhideWhenUsed/>
    <w:qFormat/>
    <w:pPr>
      <w:ind w:left="1680"/>
      <w:spacing w:line="360" w:lineRule="auto"/>
    </w:pPr>
    <w:rPr>
      <w:rFonts w:ascii="Calibri" w:hAnsi="Calibri"/>
      <w:sz w:val="24"/>
      <w:szCs w:val="22"/>
    </w:rPr>
  </w:style>
  <w:style w:type="paragraph" w:styleId="808">
    <w:name w:val="toc 3"/>
    <w:basedOn w:val="765"/>
    <w:next w:val="765"/>
    <w:uiPriority w:val="0"/>
    <w:qFormat/>
    <w:pPr>
      <w:ind w:left="840"/>
      <w:spacing w:line="300" w:lineRule="auto"/>
      <w:tabs>
        <w:tab w:val="right" w:pos="9344" w:leader="dot"/>
      </w:tabs>
    </w:pPr>
    <w:rPr>
      <w:rFonts w:ascii="Arial" w:hAnsi="Arial" w:cs="Arial"/>
      <w:szCs w:val="21"/>
    </w:rPr>
  </w:style>
  <w:style w:type="paragraph" w:styleId="809">
    <w:name w:val="Plain Text"/>
    <w:basedOn w:val="765"/>
    <w:link w:val="1034"/>
    <w:uiPriority w:val="0"/>
    <w:qFormat/>
    <w:rPr>
      <w:rFonts w:ascii="宋体" w:hAnsi="Courier New" w:cstheme="minorBidi"/>
      <w:szCs w:val="22"/>
    </w:rPr>
  </w:style>
  <w:style w:type="paragraph" w:styleId="810">
    <w:name w:val="List Bullet 5"/>
    <w:basedOn w:val="765"/>
    <w:uiPriority w:val="99"/>
    <w:qFormat/>
    <w:pPr>
      <w:ind w:left="900" w:hanging="420"/>
    </w:pPr>
  </w:style>
  <w:style w:type="paragraph" w:styleId="811">
    <w:name w:val="List Number 4"/>
    <w:basedOn w:val="765"/>
    <w:uiPriority w:val="99"/>
    <w:qFormat/>
    <w:pPr>
      <w:ind w:left="420" w:hanging="420"/>
    </w:pPr>
  </w:style>
  <w:style w:type="paragraph" w:styleId="812">
    <w:name w:val="toc 8"/>
    <w:basedOn w:val="765"/>
    <w:next w:val="765"/>
    <w:uiPriority w:val="0"/>
    <w:unhideWhenUsed/>
    <w:qFormat/>
    <w:pPr>
      <w:ind w:left="2940"/>
    </w:pPr>
    <w:rPr>
      <w:szCs w:val="20"/>
    </w:rPr>
  </w:style>
  <w:style w:type="paragraph" w:styleId="813">
    <w:name w:val="Date"/>
    <w:basedOn w:val="765"/>
    <w:next w:val="765"/>
    <w:link w:val="1038"/>
    <w:uiPriority w:val="0"/>
    <w:qFormat/>
    <w:pPr>
      <w:ind w:left="100"/>
    </w:pPr>
    <w:rPr>
      <w:rFonts w:asciiTheme="minorHAnsi" w:hAnsiTheme="minorHAnsi" w:eastAsiaTheme="minorEastAsia" w:cstheme="minorBidi"/>
      <w:szCs w:val="22"/>
    </w:rPr>
  </w:style>
  <w:style w:type="paragraph" w:styleId="814">
    <w:name w:val="Body Text Indent 2"/>
    <w:basedOn w:val="765"/>
    <w:link w:val="1049"/>
    <w:uiPriority w:val="0"/>
    <w:qFormat/>
    <w:pPr>
      <w:ind w:left="420"/>
      <w:spacing w:after="120" w:line="480" w:lineRule="auto"/>
    </w:pPr>
  </w:style>
  <w:style w:type="paragraph" w:styleId="815">
    <w:name w:val="endnote text"/>
    <w:basedOn w:val="765"/>
    <w:link w:val="1178"/>
    <w:uiPriority w:val="99"/>
    <w:semiHidden/>
    <w:qFormat/>
    <w:pPr>
      <w:jc w:val="left"/>
    </w:pPr>
    <w:rPr>
      <w:rFonts w:asciiTheme="minorHAnsi" w:hAnsiTheme="minorHAnsi" w:cstheme="minorBidi"/>
    </w:rPr>
  </w:style>
  <w:style w:type="paragraph" w:styleId="816">
    <w:name w:val="List Continue 5"/>
    <w:basedOn w:val="765"/>
    <w:uiPriority w:val="99"/>
    <w:qFormat/>
    <w:pPr>
      <w:ind w:left="2100"/>
      <w:spacing w:after="120"/>
    </w:pPr>
  </w:style>
  <w:style w:type="paragraph" w:styleId="817">
    <w:name w:val="Balloon Text"/>
    <w:basedOn w:val="765"/>
    <w:link w:val="1036"/>
    <w:uiPriority w:val="0"/>
    <w:qFormat/>
    <w:rPr>
      <w:rFonts w:ascii="Calibri" w:hAnsi="Calibri" w:eastAsiaTheme="minorEastAsia" w:cstheme="minorBidi"/>
      <w:sz w:val="18"/>
      <w:szCs w:val="18"/>
    </w:rPr>
  </w:style>
  <w:style w:type="paragraph" w:styleId="818">
    <w:name w:val="Footer"/>
    <w:basedOn w:val="765"/>
    <w:link w:val="1010"/>
    <w:uiPriority w:val="99"/>
    <w:unhideWhenUsed/>
    <w:qFormat/>
    <w:pPr>
      <w:jc w:val="left"/>
      <w:tabs>
        <w:tab w:val="center" w:pos="4153" w:leader="none"/>
        <w:tab w:val="right" w:pos="8306" w:leader="none"/>
      </w:tabs>
    </w:pPr>
    <w:rPr>
      <w:sz w:val="18"/>
      <w:szCs w:val="18"/>
    </w:rPr>
  </w:style>
  <w:style w:type="paragraph" w:styleId="819">
    <w:name w:val="envelope return"/>
    <w:basedOn w:val="765"/>
    <w:uiPriority w:val="99"/>
    <w:qFormat/>
    <w:rPr>
      <w:rFonts w:ascii="Arial" w:hAnsi="Arial" w:cs="Arial"/>
    </w:rPr>
  </w:style>
  <w:style w:type="paragraph" w:styleId="820">
    <w:name w:val="Body Text First Indent 2"/>
    <w:basedOn w:val="799"/>
    <w:link w:val="1052"/>
    <w:uiPriority w:val="99"/>
    <w:qFormat/>
    <w:pPr>
      <w:ind w:left="420" w:firstLine="420"/>
      <w:spacing w:after="120"/>
      <w:widowControl/>
    </w:pPr>
    <w:rPr>
      <w:rFonts w:ascii="仿宋_GB2312" w:eastAsia="仿宋_GB2312"/>
      <w:color w:val="ff6600"/>
      <w:sz w:val="21"/>
    </w:rPr>
  </w:style>
  <w:style w:type="paragraph" w:styleId="821">
    <w:name w:val="Header"/>
    <w:basedOn w:val="765"/>
    <w:link w:val="100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2">
    <w:name w:val="Signature"/>
    <w:basedOn w:val="765"/>
    <w:link w:val="1177"/>
    <w:uiPriority w:val="99"/>
    <w:qFormat/>
    <w:pPr>
      <w:ind w:left="100"/>
    </w:pPr>
    <w:rPr>
      <w:rFonts w:asciiTheme="minorHAnsi" w:hAnsiTheme="minorHAnsi" w:cstheme="minorBidi"/>
    </w:rPr>
  </w:style>
  <w:style w:type="paragraph" w:styleId="823">
    <w:name w:val="toc 1"/>
    <w:basedOn w:val="765"/>
    <w:next w:val="765"/>
    <w:uiPriority w:val="0"/>
    <w:qFormat/>
  </w:style>
  <w:style w:type="paragraph" w:styleId="824">
    <w:name w:val="List Continue 4"/>
    <w:basedOn w:val="765"/>
    <w:uiPriority w:val="99"/>
    <w:qFormat/>
    <w:pPr>
      <w:ind w:left="1680"/>
      <w:spacing w:after="120"/>
    </w:pPr>
  </w:style>
  <w:style w:type="paragraph" w:styleId="825">
    <w:name w:val="toc 4"/>
    <w:basedOn w:val="765"/>
    <w:next w:val="765"/>
    <w:uiPriority w:val="0"/>
    <w:qFormat/>
    <w:pPr>
      <w:ind w:left="1260"/>
    </w:pPr>
  </w:style>
  <w:style w:type="paragraph" w:styleId="826">
    <w:name w:val="Subtitle"/>
    <w:basedOn w:val="765"/>
    <w:link w:val="1172"/>
    <w:uiPriority w:val="99"/>
    <w:qFormat/>
    <w:pPr>
      <w:jc w:val="center"/>
      <w:spacing w:before="240" w:after="60" w:line="312" w:lineRule="auto"/>
      <w:outlineLvl w:val="1"/>
    </w:pPr>
    <w:rPr>
      <w:rFonts w:ascii="Arial" w:hAnsi="Arial"/>
      <w:b/>
      <w:bCs/>
      <w:sz w:val="32"/>
      <w:szCs w:val="32"/>
    </w:rPr>
  </w:style>
  <w:style w:type="paragraph" w:styleId="827">
    <w:name w:val="List Number 5"/>
    <w:basedOn w:val="765"/>
    <w:uiPriority w:val="99"/>
    <w:qFormat/>
    <w:pPr>
      <w:ind w:left="900" w:hanging="420"/>
    </w:pPr>
  </w:style>
  <w:style w:type="paragraph" w:styleId="828">
    <w:name w:val="List"/>
    <w:basedOn w:val="765"/>
    <w:uiPriority w:val="99"/>
    <w:qFormat/>
    <w:pPr>
      <w:ind w:left="200" w:hanging="200"/>
    </w:pPr>
  </w:style>
  <w:style w:type="paragraph" w:styleId="829">
    <w:name w:val="footnote text"/>
    <w:basedOn w:val="765"/>
    <w:link w:val="1174"/>
    <w:uiPriority w:val="99"/>
    <w:qFormat/>
    <w:pPr>
      <w:jc w:val="left"/>
    </w:pPr>
    <w:rPr>
      <w:rFonts w:asciiTheme="minorHAnsi" w:hAnsiTheme="minorHAnsi" w:cstheme="minorBidi"/>
      <w:sz w:val="18"/>
      <w:szCs w:val="18"/>
    </w:rPr>
  </w:style>
  <w:style w:type="paragraph" w:styleId="830">
    <w:name w:val="toc 6"/>
    <w:basedOn w:val="765"/>
    <w:next w:val="765"/>
    <w:uiPriority w:val="0"/>
    <w:unhideWhenUsed/>
    <w:qFormat/>
    <w:pPr>
      <w:ind w:left="2100"/>
    </w:pPr>
    <w:rPr>
      <w:szCs w:val="20"/>
    </w:rPr>
  </w:style>
  <w:style w:type="paragraph" w:styleId="831">
    <w:name w:val="List 5"/>
    <w:basedOn w:val="765"/>
    <w:uiPriority w:val="99"/>
    <w:qFormat/>
    <w:pPr>
      <w:ind w:left="100" w:hanging="200"/>
    </w:pPr>
  </w:style>
  <w:style w:type="paragraph" w:styleId="832">
    <w:name w:val="Body Text Indent 3"/>
    <w:basedOn w:val="765"/>
    <w:link w:val="1044"/>
    <w:uiPriority w:val="0"/>
    <w:qFormat/>
    <w:pPr>
      <w:ind w:firstLine="420"/>
    </w:pPr>
    <w:rPr>
      <w:rFonts w:eastAsia="楷体_GB2312"/>
    </w:rPr>
  </w:style>
  <w:style w:type="paragraph" w:styleId="833">
    <w:name w:val="table of figures"/>
    <w:basedOn w:val="765"/>
    <w:next w:val="765"/>
    <w:uiPriority w:val="99"/>
    <w:unhideWhenUsed/>
    <w:qFormat/>
  </w:style>
  <w:style w:type="paragraph" w:styleId="834">
    <w:name w:val="toc 2"/>
    <w:basedOn w:val="765"/>
    <w:next w:val="765"/>
    <w:uiPriority w:val="0"/>
    <w:qFormat/>
    <w:pPr>
      <w:ind w:left="420"/>
    </w:pPr>
    <w:rPr>
      <w:szCs w:val="20"/>
    </w:rPr>
  </w:style>
  <w:style w:type="paragraph" w:styleId="835">
    <w:name w:val="toc 9"/>
    <w:basedOn w:val="765"/>
    <w:next w:val="765"/>
    <w:uiPriority w:val="0"/>
    <w:unhideWhenUsed/>
    <w:qFormat/>
    <w:pPr>
      <w:ind w:left="3360"/>
    </w:pPr>
    <w:rPr>
      <w:szCs w:val="20"/>
    </w:rPr>
  </w:style>
  <w:style w:type="paragraph" w:styleId="836">
    <w:name w:val="Body Text 2"/>
    <w:basedOn w:val="765"/>
    <w:link w:val="1041"/>
    <w:uiPriority w:val="0"/>
    <w:qFormat/>
    <w:pPr>
      <w:spacing w:line="440" w:lineRule="exact"/>
    </w:pPr>
    <w:rPr>
      <w:rFonts w:ascii="楷体_GB2312" w:eastAsia="楷体_GB2312"/>
      <w:sz w:val="28"/>
    </w:rPr>
  </w:style>
  <w:style w:type="paragraph" w:styleId="837">
    <w:name w:val="List 4"/>
    <w:basedOn w:val="765"/>
    <w:uiPriority w:val="99"/>
    <w:qFormat/>
    <w:pPr>
      <w:ind w:left="100" w:hanging="200"/>
    </w:pPr>
  </w:style>
  <w:style w:type="paragraph" w:styleId="838">
    <w:name w:val="List Continue 2"/>
    <w:basedOn w:val="765"/>
    <w:uiPriority w:val="99"/>
    <w:qFormat/>
    <w:pPr>
      <w:ind w:left="840"/>
      <w:spacing w:after="120"/>
    </w:pPr>
  </w:style>
  <w:style w:type="paragraph" w:styleId="839">
    <w:name w:val="Message Header"/>
    <w:basedOn w:val="765"/>
    <w:next w:val="765"/>
    <w:link w:val="1179"/>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840">
    <w:name w:val="HTML Preformatted"/>
    <w:basedOn w:val="765"/>
    <w:link w:val="1168"/>
    <w:uiPriority w:val="0"/>
    <w:qFormat/>
    <w:rPr>
      <w:rFonts w:ascii="Courier New" w:hAnsi="Courier New" w:cs="Courier New"/>
      <w:szCs w:val="22"/>
    </w:rPr>
  </w:style>
  <w:style w:type="paragraph" w:styleId="841">
    <w:name w:val="Normal (Web)"/>
    <w:basedOn w:val="765"/>
    <w:uiPriority w:val="99"/>
    <w:qFormat/>
    <w:pPr>
      <w:jc w:val="left"/>
      <w:widowControl/>
    </w:pPr>
    <w:rPr>
      <w:rFonts w:ascii="宋体" w:hAnsi="宋体" w:cs="宋体"/>
      <w:sz w:val="24"/>
    </w:rPr>
  </w:style>
  <w:style w:type="paragraph" w:styleId="842">
    <w:name w:val="List Continue 3"/>
    <w:basedOn w:val="765"/>
    <w:uiPriority w:val="99"/>
    <w:qFormat/>
    <w:pPr>
      <w:ind w:left="1260"/>
      <w:spacing w:after="120"/>
    </w:pPr>
  </w:style>
  <w:style w:type="paragraph" w:styleId="843">
    <w:name w:val="index 1"/>
    <w:basedOn w:val="765"/>
    <w:next w:val="765"/>
    <w:uiPriority w:val="0"/>
    <w:semiHidden/>
    <w:qFormat/>
  </w:style>
  <w:style w:type="paragraph" w:styleId="844">
    <w:name w:val="Title"/>
    <w:basedOn w:val="765"/>
    <w:link w:val="1169"/>
    <w:uiPriority w:val="0"/>
    <w:qFormat/>
    <w:pPr>
      <w:jc w:val="center"/>
      <w:spacing w:before="240" w:after="60"/>
      <w:outlineLvl w:val="0"/>
    </w:pPr>
    <w:rPr>
      <w:rFonts w:ascii="Arial" w:hAnsi="Arial"/>
      <w:b/>
      <w:bCs/>
      <w:sz w:val="32"/>
      <w:szCs w:val="32"/>
    </w:rPr>
  </w:style>
  <w:style w:type="character" w:styleId="845">
    <w:name w:val="Strong"/>
    <w:uiPriority w:val="22"/>
    <w:qFormat/>
    <w:rPr>
      <w:b/>
      <w:bCs/>
    </w:rPr>
  </w:style>
  <w:style w:type="character" w:styleId="846">
    <w:name w:val="endnote reference"/>
    <w:uiPriority w:val="0"/>
    <w:semiHidden/>
    <w:qFormat/>
    <w:rPr>
      <w:vertAlign w:val="superscript"/>
    </w:rPr>
  </w:style>
  <w:style w:type="character" w:styleId="847">
    <w:name w:val="page number"/>
    <w:basedOn w:val="775"/>
    <w:uiPriority w:val="0"/>
    <w:qFormat/>
  </w:style>
  <w:style w:type="character" w:styleId="848">
    <w:name w:val="FollowedHyperlink"/>
    <w:basedOn w:val="775"/>
    <w:uiPriority w:val="99"/>
    <w:unhideWhenUsed/>
    <w:qFormat/>
    <w:rPr>
      <w:color w:val="800080" w:themeColor="followedHyperlink"/>
      <w:u w:val="single"/>
    </w:rPr>
  </w:style>
  <w:style w:type="character" w:styleId="849">
    <w:name w:val="Emphasis"/>
    <w:uiPriority w:val="0"/>
    <w:qFormat/>
    <w:rPr>
      <w:rFonts w:ascii="Times New Roman" w:hAnsi="Times New Roman" w:eastAsia="宋体" w:cs="Times New Roman"/>
      <w:color w:val="cc0000"/>
      <w:lang w:val="en-US" w:eastAsia="zh-CN" w:bidi="ar-SA"/>
    </w:rPr>
  </w:style>
  <w:style w:type="character" w:styleId="850">
    <w:name w:val="Hyperlink"/>
    <w:uiPriority w:val="99"/>
    <w:qFormat/>
    <w:rPr>
      <w:color w:val="0000ff"/>
      <w:u w:val="single"/>
    </w:rPr>
  </w:style>
  <w:style w:type="character" w:styleId="851">
    <w:name w:val="HTML Code"/>
    <w:uiPriority w:val="99"/>
    <w:unhideWhenUsed/>
    <w:qFormat/>
    <w:rPr>
      <w:rFonts w:ascii="Courier New" w:hAnsi="Courier New"/>
      <w:sz w:val="20"/>
    </w:rPr>
  </w:style>
  <w:style w:type="character" w:styleId="852">
    <w:name w:val="annotation reference"/>
    <w:uiPriority w:val="0"/>
    <w:qFormat/>
    <w:rPr>
      <w:sz w:val="21"/>
      <w:szCs w:val="21"/>
    </w:rPr>
  </w:style>
  <w:style w:type="character" w:styleId="853">
    <w:name w:val="footnote reference"/>
    <w:uiPriority w:val="0"/>
    <w:qFormat/>
    <w:rPr>
      <w:vertAlign w:val="superscript"/>
    </w:rPr>
  </w:style>
  <w:style w:type="character" w:styleId="854">
    <w:name w:val="HTML Keyboard"/>
    <w:uiPriority w:val="0"/>
    <w:qFormat/>
    <w:rPr>
      <w:rFonts w:ascii="monospace" w:hAnsi="monospace" w:eastAsia="monospace" w:cs="monospace"/>
      <w:sz w:val="21"/>
      <w:szCs w:val="21"/>
    </w:rPr>
  </w:style>
  <w:style w:type="character" w:styleId="855">
    <w:name w:val="HTML Sample"/>
    <w:uiPriority w:val="0"/>
    <w:qFormat/>
    <w:rPr>
      <w:rFonts w:hint="default" w:ascii="monospace" w:hAnsi="monospace" w:eastAsia="monospace" w:cs="monospace"/>
      <w:sz w:val="21"/>
      <w:szCs w:val="21"/>
    </w:rPr>
  </w:style>
  <w:style w:type="table" w:styleId="856">
    <w:name w:val="Table Grid"/>
    <w:basedOn w:val="776"/>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857">
    <w:name w:val="Table Theme"/>
    <w:basedOn w:val="77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858">
    <w:name w:val="Table Elegant"/>
    <w:basedOn w:val="776"/>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Pr>
    <w:tcPr>
      <w:shd w:val="clear" w:color="auto" w:fill="auto"/>
    </w:tcPr>
    <w:tblStylePr w:type="firstRow">
      <w:rPr>
        <w:caps/>
        <w:color w:val="auto"/>
      </w:rPr>
    </w:tblStylePr>
  </w:style>
  <w:style w:type="table" w:styleId="859">
    <w:name w:val="Table Grid 1"/>
    <w:basedOn w:val="776"/>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Pr>
    <w:tcPr>
      <w:shd w:val="clear" w:color="auto" w:fill="auto"/>
    </w:tcPr>
    <w:tblStylePr w:type="lastCol">
      <w:rPr>
        <w:i/>
        <w:iCs/>
      </w:rPr>
    </w:tblStylePr>
    <w:tblStylePr w:type="lastRow">
      <w:rPr>
        <w:i/>
        <w:iCs/>
      </w:rPr>
    </w:tblStylePr>
  </w:style>
  <w:style w:type="table" w:styleId="860">
    <w:name w:val="Table Grid 2"/>
    <w:basedOn w:val="776"/>
    <w:uiPriority w:val="0"/>
    <w:qFormat/>
    <w:pPr>
      <w:jc w:val="both"/>
      <w:widowControl w:val="off"/>
    </w:pPr>
    <w:tblPr>
      <w:tblBorders>
        <w:insideH w:val="single" w:color="000000" w:sz="6" w:space="0"/>
        <w:insideV w:val="single" w:color="000000" w:sz="6" w:space="0"/>
      </w:tblBorders>
      <w:tblLayout w:type="fixed"/>
      <w:tblCellMar>
        <w:left w:w="108" w:type="dxa"/>
        <w:top w:w="0" w:type="dxa"/>
        <w:right w:w="108" w:type="dxa"/>
        <w:bottom w:w="0" w:type="dxa"/>
      </w:tblCellMar>
    </w:tblPr>
    <w:tcPr>
      <w:shd w:val="clear" w:color="auto" w:fill="auto"/>
    </w:tcPr>
    <w:tblStylePr w:type="firstCol">
      <w:rPr>
        <w:b/>
        <w:bCs/>
      </w:rPr>
    </w:tblStylePr>
    <w:tblStylePr w:type="firstRow">
      <w:rPr>
        <w:b/>
        <w:bCs/>
      </w:rPr>
    </w:tblStylePr>
    <w:tblStylePr w:type="lastCol">
      <w:rPr>
        <w:b/>
        <w:bCs/>
      </w:rPr>
    </w:tblStylePr>
    <w:tblStylePr w:type="lastRow">
      <w:rPr>
        <w:b/>
        <w:bCs/>
      </w:rPr>
      <w:tcPr>
        <w:tcBorders>
          <w:top w:val="single" w:color="000000" w:sz="6" w:space="0"/>
        </w:tcBorders>
      </w:tcPr>
    </w:tblStylePr>
  </w:style>
  <w:style w:type="table" w:styleId="861">
    <w:name w:val="Table Grid 3"/>
    <w:basedOn w:val="776"/>
    <w:uiPriority w:val="0"/>
    <w:qFormat/>
    <w:pPr>
      <w:jc w:val="both"/>
      <w:widowControl w:val="off"/>
    </w:pPr>
    <w:tblPr>
      <w:tblBorders>
        <w:top w:val="single" w:color="000000" w:sz="6" w:space="0"/>
        <w:left w:val="single" w:color="000000" w:sz="12" w:space="0"/>
        <w:bottom w:val="single" w:color="000000" w:sz="6" w:space="0"/>
        <w:right w:val="single" w:color="000000" w:sz="12" w:space="0"/>
        <w:insideV w:val="single" w:color="000000" w:sz="6" w:space="0"/>
      </w:tblBorders>
      <w:tblLayout w:type="fixed"/>
      <w:tblCellMar>
        <w:left w:w="108" w:type="dxa"/>
        <w:top w:w="0" w:type="dxa"/>
        <w:right w:w="108" w:type="dxa"/>
        <w:bottom w:w="0" w:type="dxa"/>
      </w:tblCellMar>
    </w:tblPr>
    <w:tcPr>
      <w:shd w:val="clear" w:color="auto" w:fill="auto"/>
    </w:tcPr>
    <w:tblStylePr w:type="firstRow">
      <w:tcPr>
        <w:shd w:val="pct30" w:color="ffff00" w:fill="ffffff"/>
        <w:tcBorders>
          <w:bottom w:val="single" w:color="000000" w:sz="6" w:space="0"/>
        </w:tcBorders>
      </w:tcPr>
    </w:tblStylePr>
    <w:tblStylePr w:type="lastCol">
      <w:rPr>
        <w:b/>
        <w:bCs/>
      </w:rPr>
    </w:tblStylePr>
    <w:tblStylePr w:type="lastRow">
      <w:rPr>
        <w:b/>
        <w:bCs/>
      </w:rPr>
    </w:tblStylePr>
  </w:style>
  <w:style w:type="table" w:styleId="862">
    <w:name w:val="Table Professional"/>
    <w:basedOn w:val="776"/>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Pr>
    <w:tcPr>
      <w:shd w:val="clear" w:color="auto" w:fill="auto"/>
    </w:tcPr>
    <w:tblStylePr w:type="firstRow">
      <w:rPr>
        <w:b/>
        <w:bCs/>
        <w:color w:val="auto"/>
      </w:rPr>
      <w:tcPr>
        <w:shd w:val="solid" w:color="000000" w:fill="ffffff"/>
      </w:tcPr>
    </w:tblStylePr>
  </w:style>
  <w:style w:type="table" w:styleId="863">
    <w:name w:val="Light List Accent 1"/>
    <w:basedOn w:val="776"/>
    <w:uiPriority w:val="61"/>
    <w:qFormat/>
    <w:rPr>
      <w:rFonts w:ascii="Calibri" w:hAnsi="Calibri"/>
    </w:rPr>
    <w:tblPr>
      <w:tblBorders>
        <w:top w:val="single" w:color="5B9BD5" w:sz="8" w:space="0"/>
        <w:left w:val="single" w:color="5B9BD5" w:sz="8" w:space="0"/>
        <w:bottom w:val="single" w:color="5B9BD5" w:sz="8" w:space="0"/>
        <w:right w:val="single" w:color="5B9BD5" w:sz="8" w:space="0"/>
      </w:tblBorders>
      <w:tblLayout w:type="fixed"/>
      <w:tblCellMar>
        <w:left w:w="108" w:type="dxa"/>
        <w:top w:w="0" w:type="dxa"/>
        <w:right w:w="108" w:type="dxa"/>
        <w:bottom w:w="0" w:type="dxa"/>
      </w:tblCellMar>
    </w:tblPr>
    <w:tblStylePr w:type="band1Horz">
      <w:tcPr>
        <w:tcBorders>
          <w:top w:val="single" w:color="5B9BD5" w:sz="8" w:space="0"/>
          <w:left w:val="single" w:color="5B9BD5" w:sz="8" w:space="0"/>
          <w:bottom w:val="single" w:color="5B9BD5" w:sz="8" w:space="0"/>
          <w:right w:val="single" w:color="5B9BD5" w:sz="8" w:space="0"/>
        </w:tcBorders>
      </w:tcPr>
    </w:tblStylePr>
    <w:tblStylePr w:type="band1Vert">
      <w:tcPr>
        <w:tcBorders>
          <w:top w:val="single" w:color="5B9BD5" w:sz="8" w:space="0"/>
          <w:left w:val="single" w:color="5B9BD5" w:sz="8" w:space="0"/>
          <w:bottom w:val="single" w:color="5B9BD5" w:sz="8" w:space="0"/>
          <w:right w:val="single" w:color="5B9BD5" w:sz="8" w:space="0"/>
        </w:tcBorders>
      </w:tcPr>
    </w:tblStylePr>
    <w:tblStylePr w:type="firstCol">
      <w:rPr>
        <w:b/>
        <w:bCs/>
      </w:rPr>
    </w:tblStylePr>
    <w:tblStylePr w:type="firstRow">
      <w:rPr>
        <w:b/>
        <w:bCs/>
        <w:color w:val="ffffff"/>
      </w:rPr>
      <w:pPr>
        <w:spacing w:before="0" w:after="0" w:line="240" w:lineRule="auto"/>
      </w:pPr>
      <w:tcPr>
        <w:shd w:val="clear" w:color="auto" w:fill="5b9bd5"/>
      </w:tcPr>
    </w:tblStylePr>
    <w:tblStylePr w:type="lastCol">
      <w:rPr>
        <w:b/>
        <w:bCs/>
      </w:rPr>
    </w:tblStylePr>
    <w:tblStylePr w:type="lastRow">
      <w:rPr>
        <w:b/>
        <w:bCs/>
      </w:rPr>
      <w:pPr>
        <w:spacing w:before="0" w:after="0" w:line="240" w:lineRule="auto"/>
      </w:pPr>
      <w:tcPr>
        <w:tcBorders>
          <w:top w:val="single" w:color="5B9BD5" w:sz="6" w:space="0"/>
          <w:left w:val="single" w:color="5B9BD5" w:sz="8" w:space="0"/>
          <w:bottom w:val="single" w:color="5B9BD5" w:sz="8" w:space="0"/>
          <w:right w:val="single" w:color="5B9BD5" w:sz="8" w:space="0"/>
        </w:tcBorders>
      </w:tcPr>
    </w:tblStylePr>
  </w:style>
  <w:style w:type="paragraph" w:styleId="864" w:customStyle="1">
    <w:name w:val="标题 31"/>
    <w:basedOn w:val="865"/>
    <w:next w:val="765"/>
    <w:uiPriority w:val="0"/>
    <w:qFormat/>
    <w:pPr>
      <w:numPr>
        <w:ilvl w:val="2"/>
        <w:numId w:val="2"/>
      </w:numPr>
      <w:keepLines/>
      <w:keepNext/>
      <w:spacing w:before="260" w:after="260" w:line="416" w:lineRule="auto"/>
      <w:outlineLvl w:val="2"/>
    </w:pPr>
    <w:rPr>
      <w:rFonts w:ascii="Calibri" w:hAnsi="Calibri"/>
      <w:b/>
      <w:bCs/>
      <w:sz w:val="32"/>
      <w:szCs w:val="32"/>
    </w:rPr>
  </w:style>
  <w:style w:type="paragraph" w:styleId="865" w:customStyle="1">
    <w:name w:val="Normal_19"/>
    <w:next w:val="866"/>
    <w:uiPriority w:val="1"/>
    <w:qFormat/>
    <w:pPr>
      <w:widowControl w:val="off"/>
    </w:pPr>
    <w:rPr>
      <w:rFonts w:ascii="宋体" w:hAnsi="宋体" w:eastAsia="宋体" w:cs="宋体"/>
      <w:sz w:val="22"/>
      <w:szCs w:val="22"/>
      <w:lang w:val="zh-CN" w:eastAsia="zh-CN" w:bidi="zh-CN"/>
    </w:rPr>
  </w:style>
  <w:style w:type="paragraph" w:styleId="866"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867" w:customStyle="1">
    <w:name w:val="正文文本11"/>
    <w:basedOn w:val="765"/>
    <w:next w:val="76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character" w:styleId="868" w:customStyle="1">
    <w:name w:val="Heading 2 Char"/>
    <w:basedOn w:val="775"/>
    <w:uiPriority w:val="9"/>
    <w:qFormat/>
    <w:rPr>
      <w:rFonts w:ascii="Arial" w:hAnsi="Arial" w:eastAsia="Arial" w:cs="Arial"/>
      <w:sz w:val="34"/>
    </w:rPr>
  </w:style>
  <w:style w:type="character" w:styleId="869" w:customStyle="1">
    <w:name w:val="Heading 3 Char"/>
    <w:basedOn w:val="775"/>
    <w:uiPriority w:val="9"/>
    <w:qFormat/>
    <w:rPr>
      <w:rFonts w:ascii="Arial" w:hAnsi="Arial" w:eastAsia="Arial" w:cs="Arial"/>
      <w:sz w:val="30"/>
      <w:szCs w:val="30"/>
    </w:rPr>
  </w:style>
  <w:style w:type="character" w:styleId="870" w:customStyle="1">
    <w:name w:val="Heading 4 Char"/>
    <w:basedOn w:val="775"/>
    <w:uiPriority w:val="9"/>
    <w:qFormat/>
    <w:rPr>
      <w:rFonts w:ascii="Arial" w:hAnsi="Arial" w:eastAsia="Arial" w:cs="Arial"/>
      <w:b/>
      <w:bCs/>
      <w:sz w:val="26"/>
      <w:szCs w:val="26"/>
    </w:rPr>
  </w:style>
  <w:style w:type="character" w:styleId="871" w:customStyle="1">
    <w:name w:val="Heading 5 Char"/>
    <w:basedOn w:val="775"/>
    <w:uiPriority w:val="9"/>
    <w:qFormat/>
    <w:rPr>
      <w:rFonts w:ascii="Arial" w:hAnsi="Arial" w:eastAsia="Arial" w:cs="Arial"/>
      <w:b/>
      <w:bCs/>
      <w:sz w:val="24"/>
      <w:szCs w:val="24"/>
    </w:rPr>
  </w:style>
  <w:style w:type="character" w:styleId="872" w:customStyle="1">
    <w:name w:val="Heading 6 Char"/>
    <w:basedOn w:val="775"/>
    <w:uiPriority w:val="9"/>
    <w:qFormat/>
    <w:rPr>
      <w:rFonts w:ascii="Arial" w:hAnsi="Arial" w:eastAsia="Arial" w:cs="Arial"/>
      <w:b/>
      <w:bCs/>
      <w:sz w:val="22"/>
      <w:szCs w:val="22"/>
    </w:rPr>
  </w:style>
  <w:style w:type="character" w:styleId="873" w:customStyle="1">
    <w:name w:val="Heading 7 Char"/>
    <w:basedOn w:val="775"/>
    <w:uiPriority w:val="9"/>
    <w:qFormat/>
    <w:rPr>
      <w:rFonts w:ascii="Arial" w:hAnsi="Arial" w:eastAsia="Arial" w:cs="Arial"/>
      <w:b/>
      <w:bCs/>
      <w:i/>
      <w:iCs/>
      <w:sz w:val="22"/>
      <w:szCs w:val="22"/>
    </w:rPr>
  </w:style>
  <w:style w:type="character" w:styleId="874" w:customStyle="1">
    <w:name w:val="Heading 8 Char"/>
    <w:basedOn w:val="775"/>
    <w:uiPriority w:val="9"/>
    <w:qFormat/>
    <w:rPr>
      <w:rFonts w:ascii="Arial" w:hAnsi="Arial" w:eastAsia="Arial" w:cs="Arial"/>
      <w:i/>
      <w:iCs/>
      <w:sz w:val="22"/>
      <w:szCs w:val="22"/>
    </w:rPr>
  </w:style>
  <w:style w:type="character" w:styleId="875" w:customStyle="1">
    <w:name w:val="Heading 9 Char"/>
    <w:basedOn w:val="775"/>
    <w:uiPriority w:val="9"/>
    <w:qFormat/>
    <w:rPr>
      <w:rFonts w:ascii="Arial" w:hAnsi="Arial" w:eastAsia="Arial" w:cs="Arial"/>
      <w:i/>
      <w:iCs/>
      <w:sz w:val="21"/>
      <w:szCs w:val="21"/>
    </w:rPr>
  </w:style>
  <w:style w:type="character" w:styleId="876" w:customStyle="1">
    <w:name w:val="Title Char"/>
    <w:basedOn w:val="775"/>
    <w:uiPriority w:val="10"/>
    <w:qFormat/>
    <w:rPr>
      <w:sz w:val="48"/>
      <w:szCs w:val="48"/>
    </w:rPr>
  </w:style>
  <w:style w:type="character" w:styleId="877" w:customStyle="1">
    <w:name w:val="Subtitle Char"/>
    <w:basedOn w:val="775"/>
    <w:uiPriority w:val="11"/>
    <w:qFormat/>
    <w:rPr>
      <w:sz w:val="24"/>
      <w:szCs w:val="24"/>
    </w:rPr>
  </w:style>
  <w:style w:type="character" w:styleId="878" w:customStyle="1">
    <w:name w:val="Quote Char"/>
    <w:uiPriority w:val="29"/>
    <w:qFormat/>
    <w:rPr>
      <w:i/>
    </w:rPr>
  </w:style>
  <w:style w:type="character" w:styleId="879" w:customStyle="1">
    <w:name w:val="Intense Quote Char"/>
    <w:uiPriority w:val="30"/>
    <w:qFormat/>
    <w:rPr>
      <w:i/>
    </w:rPr>
  </w:style>
  <w:style w:type="character" w:styleId="880" w:customStyle="1">
    <w:name w:val="Caption Char"/>
    <w:uiPriority w:val="99"/>
    <w:qFormat/>
  </w:style>
  <w:style w:type="table" w:styleId="881" w:customStyle="1">
    <w:name w:val="Table Grid Light"/>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82" w:customStyle="1">
    <w:name w:val="Plain Table 1"/>
    <w:basedOn w:val="77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3" w:customStyle="1">
    <w:name w:val="Plain Table 2"/>
    <w:basedOn w:val="77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3"/>
    <w:basedOn w:val="776"/>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5" w:customStyle="1">
    <w:name w:val="Plain Table 4"/>
    <w:basedOn w:val="776"/>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6" w:customStyle="1">
    <w:name w:val="Plain Table 5"/>
    <w:basedOn w:val="776"/>
    <w:uiPriority w:val="99"/>
    <w:qFormat/>
    <w:tblPr>
      <w:tblLayout w:type="fixed"/>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7" w:customStyle="1">
    <w:name w:val="Grid Table 1 Light"/>
    <w:basedOn w:val="77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1"/>
    <w:basedOn w:val="77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2"/>
    <w:basedOn w:val="77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3"/>
    <w:basedOn w:val="7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4"/>
    <w:basedOn w:val="7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5"/>
    <w:basedOn w:val="77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6"/>
    <w:basedOn w:val="7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4" w:customStyle="1">
    <w:name w:val="Grid Table 2"/>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5" w:customStyle="1">
    <w:name w:val="Grid Table 2 - Accent 1"/>
    <w:basedOn w:val="77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6" w:customStyle="1">
    <w:name w:val="Grid Table 2 - Accent 2"/>
    <w:basedOn w:val="77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Grid Table 2 - Accent 3"/>
    <w:basedOn w:val="77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8" w:customStyle="1">
    <w:name w:val="Grid Table 2 - Accent 4"/>
    <w:basedOn w:val="7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Grid Table 2 - Accent 5"/>
    <w:basedOn w:val="776"/>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0" w:customStyle="1">
    <w:name w:val="Grid Table 2 - Accent 6"/>
    <w:basedOn w:val="77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1" w:customStyle="1">
    <w:name w:val="Grid Table 3"/>
    <w:basedOn w:val="77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1"/>
    <w:basedOn w:val="776"/>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2"/>
    <w:basedOn w:val="776"/>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3"/>
    <w:basedOn w:val="776"/>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4"/>
    <w:basedOn w:val="776"/>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5"/>
    <w:basedOn w:val="776"/>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6"/>
    <w:basedOn w:val="77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4"/>
    <w:basedOn w:val="77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9" w:customStyle="1">
    <w:name w:val="Grid Table 4 - Accent 1"/>
    <w:basedOn w:val="776"/>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0" w:customStyle="1">
    <w:name w:val="Grid Table 4 - Accent 2"/>
    <w:basedOn w:val="776"/>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1" w:customStyle="1">
    <w:name w:val="Grid Table 4 - Accent 3"/>
    <w:basedOn w:val="776"/>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2" w:customStyle="1">
    <w:name w:val="Grid Table 4 - Accent 4"/>
    <w:basedOn w:val="776"/>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3" w:customStyle="1">
    <w:name w:val="Grid Table 4 - Accent 5"/>
    <w:basedOn w:val="776"/>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4" w:customStyle="1">
    <w:name w:val="Grid Table 4 - Accent 6"/>
    <w:basedOn w:val="77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5" w:customStyle="1">
    <w:name w:val="Grid Table 5 Dark"/>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5 Dark- Accent 1"/>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7" w:customStyle="1">
    <w:name w:val="Grid Table 5 Dark - Accent 2"/>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8" w:customStyle="1">
    <w:name w:val="Grid Table 5 Dark - Accent 3"/>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9" w:customStyle="1">
    <w:name w:val="Grid Table 5 Dark- Accent 4"/>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0" w:customStyle="1">
    <w:name w:val="Grid Table 5 Dark - Accent 5"/>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1" w:customStyle="1">
    <w:name w:val="Grid Table 5 Dark - Accent 6"/>
    <w:basedOn w:val="77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2" w:customStyle="1">
    <w:name w:val="Grid Table 6 Colorful"/>
    <w:basedOn w:val="77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923" w:customStyle="1">
    <w:name w:val="Grid Table 6 Colorful - Accent 1"/>
    <w:basedOn w:val="776"/>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4" w:customStyle="1">
    <w:name w:val="Grid Table 6 Colorful - Accent 2"/>
    <w:basedOn w:val="77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925" w:customStyle="1">
    <w:name w:val="Grid Table 6 Colorful - Accent 3"/>
    <w:basedOn w:val="776"/>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6" w:customStyle="1">
    <w:name w:val="Grid Table 6 Colorful - Accent 4"/>
    <w:basedOn w:val="7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7" w:customStyle="1">
    <w:name w:val="Grid Table 6 Colorful - Accent 5"/>
    <w:basedOn w:val="776"/>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8" w:customStyle="1">
    <w:name w:val="Grid Table 6 Colorful - Accent 6"/>
    <w:basedOn w:val="77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9" w:customStyle="1">
    <w:name w:val="Grid Table 7 Colorful"/>
    <w:basedOn w:val="77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Grid Table 7 Colorful - Accent 1"/>
    <w:basedOn w:val="776"/>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1" w:customStyle="1">
    <w:name w:val="Grid Table 7 Colorful - Accent 2"/>
    <w:basedOn w:val="776"/>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Grid Table 7 Colorful - Accent 3"/>
    <w:basedOn w:val="776"/>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3" w:customStyle="1">
    <w:name w:val="Grid Table 7 Colorful - Accent 4"/>
    <w:basedOn w:val="776"/>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Grid Table 7 Colorful - Accent 5"/>
    <w:basedOn w:val="776"/>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5" w:customStyle="1">
    <w:name w:val="Grid Table 7 Colorful - Accent 6"/>
    <w:basedOn w:val="77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6" w:customStyle="1">
    <w:name w:val="List Table 1 Light"/>
    <w:basedOn w:val="776"/>
    <w:uiPriority w:val="99"/>
    <w:qFormat/>
    <w:tblPr>
      <w:tblLayout w:type="fixed"/>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7" w:customStyle="1">
    <w:name w:val="List Table 1 Light - Accent 1"/>
    <w:basedOn w:val="776"/>
    <w:uiPriority w:val="99"/>
    <w:qFormat/>
    <w:tblPr>
      <w:tblLayout w:type="fixed"/>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8" w:customStyle="1">
    <w:name w:val="List Table 1 Light - Accent 2"/>
    <w:basedOn w:val="776"/>
    <w:uiPriority w:val="99"/>
    <w:qFormat/>
    <w:tblPr>
      <w:tblLayout w:type="fixed"/>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9" w:customStyle="1">
    <w:name w:val="List Table 1 Light - Accent 3"/>
    <w:basedOn w:val="776"/>
    <w:uiPriority w:val="99"/>
    <w:qFormat/>
    <w:tblPr>
      <w:tblLayout w:type="fixed"/>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0" w:customStyle="1">
    <w:name w:val="List Table 1 Light - Accent 4"/>
    <w:basedOn w:val="776"/>
    <w:uiPriority w:val="99"/>
    <w:qFormat/>
    <w:tblPr>
      <w:tblLayout w:type="fixed"/>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1" w:customStyle="1">
    <w:name w:val="List Table 1 Light - Accent 5"/>
    <w:basedOn w:val="776"/>
    <w:uiPriority w:val="99"/>
    <w:qFormat/>
    <w:tblPr>
      <w:tblLayout w:type="fixed"/>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2" w:customStyle="1">
    <w:name w:val="List Table 1 Light - Accent 6"/>
    <w:basedOn w:val="776"/>
    <w:uiPriority w:val="99"/>
    <w:qFormat/>
    <w:tblPr>
      <w:tblLayout w:type="fixed"/>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3" w:customStyle="1">
    <w:name w:val="List Table 2"/>
    <w:basedOn w:val="77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4" w:customStyle="1">
    <w:name w:val="List Table 2 - Accent 1"/>
    <w:basedOn w:val="776"/>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basedOn w:val="776"/>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basedOn w:val="776"/>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basedOn w:val="776"/>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basedOn w:val="776"/>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basedOn w:val="77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List Table 3"/>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3 - Accent 1"/>
    <w:basedOn w:val="776"/>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3 - Accent 2"/>
    <w:basedOn w:val="776"/>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3" w:customStyle="1">
    <w:name w:val="List Table 3 - Accent 3"/>
    <w:basedOn w:val="776"/>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4" w:customStyle="1">
    <w:name w:val="List Table 3 - Accent 4"/>
    <w:basedOn w:val="776"/>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5" w:customStyle="1">
    <w:name w:val="List Table 3 - Accent 5"/>
    <w:basedOn w:val="776"/>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6" w:customStyle="1">
    <w:name w:val="List Table 3 - Accent 6"/>
    <w:basedOn w:val="77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7" w:customStyle="1">
    <w:name w:val="List Table 4"/>
    <w:basedOn w:val="77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4 - Accent 1"/>
    <w:basedOn w:val="776"/>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9" w:customStyle="1">
    <w:name w:val="List Table 4 - Accent 2"/>
    <w:basedOn w:val="776"/>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0" w:customStyle="1">
    <w:name w:val="List Table 4 - Accent 3"/>
    <w:basedOn w:val="776"/>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1" w:customStyle="1">
    <w:name w:val="List Table 4 - Accent 4"/>
    <w:basedOn w:val="776"/>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2" w:customStyle="1">
    <w:name w:val="List Table 4 - Accent 5"/>
    <w:basedOn w:val="776"/>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3" w:customStyle="1">
    <w:name w:val="List Table 4 - Accent 6"/>
    <w:basedOn w:val="77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4" w:customStyle="1">
    <w:name w:val="List Table 5 Dark"/>
    <w:basedOn w:val="77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65" w:customStyle="1">
    <w:name w:val="List Table 5 Dark - Accent 1"/>
    <w:basedOn w:val="776"/>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6" w:customStyle="1">
    <w:name w:val="List Table 5 Dark - Accent 2"/>
    <w:basedOn w:val="776"/>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67" w:customStyle="1">
    <w:name w:val="List Table 5 Dark - Accent 3"/>
    <w:basedOn w:val="776"/>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68" w:customStyle="1">
    <w:name w:val="List Table 5 Dark - Accent 4"/>
    <w:basedOn w:val="776"/>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9" w:customStyle="1">
    <w:name w:val="List Table 5 Dark - Accent 5"/>
    <w:basedOn w:val="776"/>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0" w:customStyle="1">
    <w:name w:val="List Table 5 Dark - Accent 6"/>
    <w:basedOn w:val="77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1" w:customStyle="1">
    <w:name w:val="List Table 6 Colorful"/>
    <w:basedOn w:val="776"/>
    <w:uiPriority w:val="99"/>
    <w:qFormat/>
    <w:tblPr>
      <w:tblBorders>
        <w:top w:val="single" w:color="7E7E7E" w:themeColor="text1" w:themeTint="80" w:sz="4" w:space="0"/>
        <w:bottom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2" w:customStyle="1">
    <w:name w:val="List Table 6 Colorful - Accent 1"/>
    <w:basedOn w:val="776"/>
    <w:uiPriority w:val="99"/>
    <w:qFormat/>
    <w:tblPr>
      <w:tblBorders>
        <w:top w:val="single" w:color="4F81BD" w:themeColor="accent1" w:sz="4" w:space="0"/>
        <w:bottom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73" w:customStyle="1">
    <w:name w:val="List Table 6 Colorful - Accent 2"/>
    <w:basedOn w:val="776"/>
    <w:uiPriority w:val="99"/>
    <w:qFormat/>
    <w:tblPr>
      <w:tblBorders>
        <w:top w:val="single" w:color="D99795" w:themeColor="accent2" w:themeTint="97" w:sz="4" w:space="0"/>
        <w:bottom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74" w:customStyle="1">
    <w:name w:val="List Table 6 Colorful - Accent 3"/>
    <w:basedOn w:val="776"/>
    <w:uiPriority w:val="99"/>
    <w:qFormat/>
    <w:tblPr>
      <w:tblBorders>
        <w:top w:val="single" w:color="C3D69C" w:themeColor="accent3" w:themeTint="98" w:sz="4" w:space="0"/>
        <w:bottom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75" w:customStyle="1">
    <w:name w:val="List Table 6 Colorful - Accent 4"/>
    <w:basedOn w:val="776"/>
    <w:uiPriority w:val="99"/>
    <w:qFormat/>
    <w:tblPr>
      <w:tblBorders>
        <w:top w:val="single" w:color="B2A1C6" w:themeColor="accent4" w:themeTint="9A" w:sz="4" w:space="0"/>
        <w:bottom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76" w:customStyle="1">
    <w:name w:val="List Table 6 Colorful - Accent 5"/>
    <w:basedOn w:val="776"/>
    <w:uiPriority w:val="99"/>
    <w:qFormat/>
    <w:tblPr>
      <w:tblBorders>
        <w:top w:val="single" w:color="92CCDC" w:themeColor="accent5" w:themeTint="9A" w:sz="4" w:space="0"/>
        <w:bottom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7" w:customStyle="1">
    <w:name w:val="List Table 6 Colorful - Accent 6"/>
    <w:basedOn w:val="776"/>
    <w:uiPriority w:val="99"/>
    <w:qFormat/>
    <w:tblPr>
      <w:tblBorders>
        <w:top w:val="single" w:color="FAC090" w:themeColor="accent6" w:themeTint="98" w:sz="4" w:space="0"/>
        <w:bottom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8" w:customStyle="1">
    <w:name w:val="List Table 7 Colorful"/>
    <w:basedOn w:val="776"/>
    <w:uiPriority w:val="99"/>
    <w:qFormat/>
    <w:tblPr>
      <w:tblBorders>
        <w:right w:val="single" w:color="7E7E7E" w:themeColor="text1" w:themeTint="80" w:sz="4" w:space="0"/>
      </w:tblBorders>
      <w:tblLayout w:type="fixed"/>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9" w:customStyle="1">
    <w:name w:val="List Table 7 Colorful - Accent 1"/>
    <w:basedOn w:val="776"/>
    <w:uiPriority w:val="99"/>
    <w:qFormat/>
    <w:tblPr>
      <w:tblBorders>
        <w:right w:val="single" w:color="4F81BD" w:themeColor="accent1" w:sz="4" w:space="0"/>
      </w:tblBorders>
      <w:tblLayout w:type="fixed"/>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0" w:customStyle="1">
    <w:name w:val="List Table 7 Colorful - Accent 2"/>
    <w:basedOn w:val="776"/>
    <w:uiPriority w:val="99"/>
    <w:qFormat/>
    <w:tblPr>
      <w:tblBorders>
        <w:right w:val="single" w:color="D99795" w:themeColor="accent2" w:themeTint="97" w:sz="4" w:space="0"/>
      </w:tblBorders>
      <w:tblLayout w:type="fixed"/>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1" w:customStyle="1">
    <w:name w:val="List Table 7 Colorful - Accent 3"/>
    <w:basedOn w:val="776"/>
    <w:uiPriority w:val="99"/>
    <w:qFormat/>
    <w:tblPr>
      <w:tblBorders>
        <w:right w:val="single" w:color="C3D69C" w:themeColor="accent3" w:themeTint="98" w:sz="4" w:space="0"/>
      </w:tblBorders>
      <w:tblLayout w:type="fixed"/>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2" w:customStyle="1">
    <w:name w:val="List Table 7 Colorful - Accent 4"/>
    <w:basedOn w:val="776"/>
    <w:uiPriority w:val="99"/>
    <w:qFormat/>
    <w:tblPr>
      <w:tblBorders>
        <w:right w:val="single" w:color="B2A1C6" w:themeColor="accent4" w:themeTint="9A" w:sz="4" w:space="0"/>
      </w:tblBorders>
      <w:tblLayout w:type="fixed"/>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3" w:customStyle="1">
    <w:name w:val="List Table 7 Colorful - Accent 5"/>
    <w:basedOn w:val="776"/>
    <w:uiPriority w:val="99"/>
    <w:qFormat/>
    <w:tblPr>
      <w:tblBorders>
        <w:right w:val="single" w:color="92CCDC" w:themeColor="accent5" w:themeTint="9A" w:sz="4" w:space="0"/>
      </w:tblBorders>
      <w:tblLayout w:type="fixed"/>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4" w:customStyle="1">
    <w:name w:val="List Table 7 Colorful - Accent 6"/>
    <w:basedOn w:val="776"/>
    <w:uiPriority w:val="99"/>
    <w:qFormat/>
    <w:tblPr>
      <w:tblBorders>
        <w:right w:val="single" w:color="FAC090" w:themeColor="accent6" w:themeTint="98" w:sz="4" w:space="0"/>
      </w:tblBorders>
      <w:tblLayout w:type="fixed"/>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5" w:customStyle="1">
    <w:name w:val="Lined - Accent"/>
    <w:basedOn w:val="776"/>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6" w:customStyle="1">
    <w:name w:val="Lined - Accent 1"/>
    <w:basedOn w:val="776"/>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7" w:customStyle="1">
    <w:name w:val="Lined - Accent 2"/>
    <w:basedOn w:val="776"/>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8" w:customStyle="1">
    <w:name w:val="Lined - Accent 3"/>
    <w:basedOn w:val="776"/>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9" w:customStyle="1">
    <w:name w:val="Lined - Accent 4"/>
    <w:basedOn w:val="776"/>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Lined - Accent 5"/>
    <w:basedOn w:val="776"/>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Lined - Accent 6"/>
    <w:basedOn w:val="776"/>
    <w:uiPriority w:val="99"/>
    <w:qFormat/>
    <w:rPr>
      <w:color w:val="404040"/>
    </w:rPr>
    <w:tblPr>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amp; Lined - Accent"/>
    <w:basedOn w:val="77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Bordered &amp; Lined - Accent 1"/>
    <w:basedOn w:val="776"/>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4" w:customStyle="1">
    <w:name w:val="Bordered &amp; Lined - Accent 2"/>
    <w:basedOn w:val="776"/>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5" w:customStyle="1">
    <w:name w:val="Bordered &amp; Lined - Accent 3"/>
    <w:basedOn w:val="776"/>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6" w:customStyle="1">
    <w:name w:val="Bordered &amp; Lined - Accent 4"/>
    <w:basedOn w:val="776"/>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7" w:customStyle="1">
    <w:name w:val="Bordered &amp; Lined - Accent 5"/>
    <w:basedOn w:val="776"/>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8" w:customStyle="1">
    <w:name w:val="Bordered &amp; Lined - Accent 6"/>
    <w:basedOn w:val="77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9" w:customStyle="1">
    <w:name w:val="Bordered"/>
    <w:basedOn w:val="77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0" w:customStyle="1">
    <w:name w:val="Bordered - Accent 1"/>
    <w:basedOn w:val="776"/>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1" w:customStyle="1">
    <w:name w:val="Bordered - Accent 2"/>
    <w:basedOn w:val="776"/>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2" w:customStyle="1">
    <w:name w:val="Bordered - Accent 3"/>
    <w:basedOn w:val="776"/>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3" w:customStyle="1">
    <w:name w:val="Bordered - Accent 4"/>
    <w:basedOn w:val="776"/>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4" w:customStyle="1">
    <w:name w:val="Bordered - Accent 5"/>
    <w:basedOn w:val="776"/>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5" w:customStyle="1">
    <w:name w:val="Bordered - Accent 6"/>
    <w:basedOn w:val="77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6" w:customStyle="1">
    <w:name w:val="Footnote Text Char"/>
    <w:uiPriority w:val="99"/>
    <w:qFormat/>
    <w:rPr>
      <w:sz w:val="18"/>
    </w:rPr>
  </w:style>
  <w:style w:type="character" w:styleId="1007" w:customStyle="1">
    <w:name w:val="Endnote Text Char"/>
    <w:uiPriority w:val="99"/>
    <w:qFormat/>
    <w:rPr>
      <w:sz w:val="20"/>
    </w:rPr>
  </w:style>
  <w:style w:type="paragraph" w:styleId="1008" w:customStyle="1">
    <w:name w:val="TOC 标题1"/>
    <w:uiPriority w:val="39"/>
    <w:unhideWhenUsed/>
    <w:qFormat/>
    <w:rPr>
      <w:rFonts w:ascii="Times New Roman" w:hAnsi="Times New Roman" w:eastAsia="宋体" w:cs="Times New Roman"/>
      <w:lang w:val="en-US" w:eastAsia="zh-CN" w:bidi="ar-SA"/>
    </w:rPr>
  </w:style>
  <w:style w:type="character" w:styleId="1009" w:customStyle="1">
    <w:name w:val="页眉 Char"/>
    <w:basedOn w:val="775"/>
    <w:link w:val="821"/>
    <w:uiPriority w:val="0"/>
    <w:qFormat/>
    <w:rPr>
      <w:sz w:val="18"/>
      <w:szCs w:val="18"/>
    </w:rPr>
  </w:style>
  <w:style w:type="character" w:styleId="1010" w:customStyle="1">
    <w:name w:val="页脚 Char"/>
    <w:basedOn w:val="775"/>
    <w:link w:val="818"/>
    <w:uiPriority w:val="0"/>
    <w:qFormat/>
    <w:rPr>
      <w:sz w:val="18"/>
      <w:szCs w:val="18"/>
    </w:rPr>
  </w:style>
  <w:style w:type="character" w:styleId="1011" w:customStyle="1">
    <w:name w:val="标题 1 Char"/>
    <w:basedOn w:val="775"/>
    <w:uiPriority w:val="0"/>
    <w:qFormat/>
    <w:rPr>
      <w:rFonts w:ascii="Times New Roman" w:hAnsi="Times New Roman" w:eastAsia="宋体" w:cs="Times New Roman"/>
      <w:b/>
      <w:bCs/>
      <w:sz w:val="44"/>
      <w:szCs w:val="44"/>
    </w:rPr>
  </w:style>
  <w:style w:type="character" w:styleId="1012" w:customStyle="1">
    <w:name w:val="标题 2 Char"/>
    <w:basedOn w:val="775"/>
    <w:uiPriority w:val="0"/>
    <w:qFormat/>
    <w:rPr>
      <w:rFonts w:asciiTheme="majorHAnsi" w:hAnsiTheme="majorHAnsi" w:eastAsiaTheme="majorEastAsia" w:cstheme="majorBidi"/>
      <w:b/>
      <w:bCs/>
      <w:sz w:val="32"/>
      <w:szCs w:val="32"/>
    </w:rPr>
  </w:style>
  <w:style w:type="character" w:styleId="1013" w:customStyle="1">
    <w:name w:val="标题 3 Char"/>
    <w:basedOn w:val="775"/>
    <w:uiPriority w:val="99"/>
    <w:qFormat/>
    <w:rPr>
      <w:rFonts w:ascii="Times New Roman" w:hAnsi="Times New Roman" w:eastAsia="宋体" w:cs="Times New Roman"/>
      <w:b/>
      <w:bCs/>
      <w:sz w:val="32"/>
      <w:szCs w:val="32"/>
    </w:rPr>
  </w:style>
  <w:style w:type="character" w:styleId="1014" w:customStyle="1">
    <w:name w:val="标题 4 Char"/>
    <w:basedOn w:val="775"/>
    <w:uiPriority w:val="99"/>
    <w:qFormat/>
    <w:rPr>
      <w:rFonts w:asciiTheme="majorHAnsi" w:hAnsiTheme="majorHAnsi" w:eastAsiaTheme="majorEastAsia" w:cstheme="majorBidi"/>
      <w:b/>
      <w:bCs/>
      <w:sz w:val="28"/>
      <w:szCs w:val="28"/>
    </w:rPr>
  </w:style>
  <w:style w:type="character" w:styleId="1015" w:customStyle="1">
    <w:name w:val="标题 5 Char"/>
    <w:basedOn w:val="775"/>
    <w:uiPriority w:val="9"/>
    <w:qFormat/>
    <w:rPr>
      <w:rFonts w:ascii="Times New Roman" w:hAnsi="Times New Roman" w:eastAsia="宋体" w:cs="Times New Roman"/>
      <w:b/>
      <w:bCs/>
      <w:sz w:val="28"/>
      <w:szCs w:val="28"/>
    </w:rPr>
  </w:style>
  <w:style w:type="character" w:styleId="1016" w:customStyle="1">
    <w:name w:val="标题 6 Char"/>
    <w:basedOn w:val="775"/>
    <w:uiPriority w:val="9"/>
    <w:qFormat/>
    <w:rPr>
      <w:rFonts w:asciiTheme="majorHAnsi" w:hAnsiTheme="majorHAnsi" w:eastAsiaTheme="majorEastAsia" w:cstheme="majorBidi"/>
      <w:b/>
      <w:bCs/>
      <w:sz w:val="24"/>
      <w:szCs w:val="24"/>
    </w:rPr>
  </w:style>
  <w:style w:type="character" w:styleId="1017" w:customStyle="1">
    <w:name w:val="标题 7 Char"/>
    <w:basedOn w:val="775"/>
    <w:uiPriority w:val="9"/>
    <w:qFormat/>
    <w:rPr>
      <w:rFonts w:ascii="Times New Roman" w:hAnsi="Times New Roman" w:eastAsia="宋体" w:cs="Times New Roman"/>
      <w:b/>
      <w:bCs/>
      <w:sz w:val="24"/>
      <w:szCs w:val="24"/>
    </w:rPr>
  </w:style>
  <w:style w:type="character" w:styleId="1018" w:customStyle="1">
    <w:name w:val="标题 8 Char"/>
    <w:basedOn w:val="775"/>
    <w:uiPriority w:val="9"/>
    <w:qFormat/>
    <w:rPr>
      <w:rFonts w:asciiTheme="majorHAnsi" w:hAnsiTheme="majorHAnsi" w:eastAsiaTheme="majorEastAsia" w:cstheme="majorBidi"/>
      <w:sz w:val="24"/>
      <w:szCs w:val="24"/>
    </w:rPr>
  </w:style>
  <w:style w:type="character" w:styleId="1019" w:customStyle="1">
    <w:name w:val="标题 9 Char"/>
    <w:basedOn w:val="775"/>
    <w:uiPriority w:val="9"/>
    <w:qFormat/>
    <w:rPr>
      <w:rFonts w:asciiTheme="majorHAnsi" w:hAnsiTheme="majorHAnsi" w:eastAsiaTheme="majorEastAsia" w:cstheme="majorBidi"/>
      <w:szCs w:val="21"/>
    </w:rPr>
  </w:style>
  <w:style w:type="paragraph" w:styleId="1020" w:customStyle="1">
    <w:name w:val="_Style 26"/>
    <w:uiPriority w:val="0"/>
    <w:qFormat/>
    <w:pPr>
      <w:jc w:val="both"/>
      <w:widowControl w:val="off"/>
    </w:pPr>
    <w:rPr>
      <w:rFonts w:ascii="Times New Roman" w:hAnsi="Times New Roman" w:eastAsia="宋体" w:cs="Times New Roman"/>
      <w:sz w:val="21"/>
      <w:szCs w:val="24"/>
      <w:lang w:val="en-US" w:eastAsia="zh-CN" w:bidi="ar-SA"/>
    </w:rPr>
  </w:style>
  <w:style w:type="character" w:styleId="1021" w:customStyle="1">
    <w:name w:val="正文缩进 Char2"/>
    <w:link w:val="789"/>
    <w:uiPriority w:val="99"/>
    <w:qFormat/>
  </w:style>
  <w:style w:type="character" w:styleId="1022" w:customStyle="1">
    <w:name w:val="Font Style29"/>
    <w:uiPriority w:val="99"/>
    <w:qFormat/>
    <w:rPr>
      <w:rFonts w:ascii="Arial" w:hAnsi="Arial" w:cs="Arial"/>
      <w:sz w:val="14"/>
      <w:szCs w:val="14"/>
    </w:rPr>
  </w:style>
  <w:style w:type="character" w:styleId="1023" w:customStyle="1">
    <w:name w:val="Font Style36"/>
    <w:uiPriority w:val="99"/>
    <w:qFormat/>
    <w:rPr>
      <w:rFonts w:ascii="宋体" w:eastAsia="宋体" w:cs="宋体"/>
      <w:sz w:val="16"/>
      <w:szCs w:val="16"/>
    </w:rPr>
  </w:style>
  <w:style w:type="character" w:styleId="1024" w:customStyle="1">
    <w:name w:val="批注文字 Char2"/>
    <w:link w:val="780"/>
    <w:uiPriority w:val="99"/>
    <w:qFormat/>
    <w:rPr>
      <w:szCs w:val="24"/>
    </w:rPr>
  </w:style>
  <w:style w:type="character" w:styleId="1025" w:customStyle="1">
    <w:name w:val="Char Char9"/>
    <w:uiPriority w:val="0"/>
    <w:qFormat/>
    <w:rPr>
      <w:rFonts w:eastAsia="宋体"/>
      <w:sz w:val="21"/>
      <w:lang w:val="en-US" w:eastAsia="zh-CN" w:bidi="ar-SA"/>
    </w:rPr>
  </w:style>
  <w:style w:type="character" w:styleId="1026" w:customStyle="1">
    <w:name w:val="font11"/>
    <w:uiPriority w:val="99"/>
    <w:qFormat/>
    <w:rPr>
      <w:rFonts w:hint="eastAsia" w:ascii="宋体" w:hAnsi="宋体" w:eastAsia="宋体"/>
      <w:color w:val="ff0000"/>
      <w:sz w:val="24"/>
      <w:szCs w:val="24"/>
      <w:u w:val="none"/>
    </w:rPr>
  </w:style>
  <w:style w:type="character" w:styleId="1027" w:customStyle="1">
    <w:name w:val="apple-converted-space"/>
    <w:basedOn w:val="775"/>
    <w:uiPriority w:val="99"/>
    <w:qFormat/>
  </w:style>
  <w:style w:type="character" w:styleId="1028" w:customStyle="1">
    <w:name w:val="标题 5 Char2"/>
    <w:link w:val="770"/>
    <w:uiPriority w:val="11"/>
    <w:qFormat/>
    <w:rPr>
      <w:rFonts w:ascii="Times New Roman" w:hAnsi="Times New Roman" w:eastAsia="宋体" w:cs="Times New Roman"/>
      <w:b/>
      <w:bCs/>
      <w:sz w:val="28"/>
      <w:szCs w:val="28"/>
      <w:lang w:val="zh-CN" w:eastAsia="zh-CN"/>
    </w:rPr>
  </w:style>
  <w:style w:type="character" w:styleId="1029" w:customStyle="1">
    <w:name w:val="列出段落 Char"/>
    <w:link w:val="1030"/>
    <w:uiPriority w:val="0"/>
    <w:qFormat/>
    <w:rPr>
      <w:rFonts w:ascii="Calibri" w:hAnsi="Calibri"/>
    </w:rPr>
  </w:style>
  <w:style w:type="paragraph" w:styleId="1030" w:customStyle="1">
    <w:name w:val="列出段落2"/>
    <w:basedOn w:val="765"/>
    <w:link w:val="1029"/>
    <w:uiPriority w:val="0"/>
    <w:qFormat/>
    <w:pPr>
      <w:ind w:firstLine="420"/>
    </w:pPr>
    <w:rPr>
      <w:rFonts w:ascii="Calibri" w:hAnsi="Calibri" w:eastAsiaTheme="minorEastAsia" w:cstheme="minorBidi"/>
      <w:szCs w:val="22"/>
    </w:rPr>
  </w:style>
  <w:style w:type="character" w:styleId="1031" w:customStyle="1">
    <w:name w:val="Font Style37"/>
    <w:uiPriority w:val="99"/>
    <w:qFormat/>
    <w:rPr>
      <w:rFonts w:ascii="Arial" w:hAnsi="Arial" w:cs="Arial"/>
      <w:sz w:val="16"/>
      <w:szCs w:val="16"/>
    </w:rPr>
  </w:style>
  <w:style w:type="character" w:styleId="1032" w:customStyle="1">
    <w:name w:val="标题 4 Char2"/>
    <w:link w:val="769"/>
    <w:uiPriority w:val="1"/>
    <w:qFormat/>
    <w:rPr>
      <w:rFonts w:ascii="Cambria" w:hAnsi="Cambria" w:eastAsia="宋体" w:cs="Times New Roman"/>
      <w:b/>
      <w:bCs/>
      <w:sz w:val="28"/>
      <w:szCs w:val="28"/>
      <w:lang w:val="zh-CN" w:eastAsia="zh-CN"/>
    </w:rPr>
  </w:style>
  <w:style w:type="character" w:styleId="1033" w:customStyle="1">
    <w:name w:val="Plain Text Char"/>
    <w:uiPriority w:val="0"/>
    <w:qFormat/>
    <w:rPr>
      <w:rFonts w:ascii="宋体" w:hAnsi="Courier New" w:eastAsia="宋体"/>
      <w:sz w:val="21"/>
      <w:lang w:val="en-US" w:eastAsia="zh-CN" w:bidi="ar-SA"/>
    </w:rPr>
  </w:style>
  <w:style w:type="character" w:styleId="1034" w:customStyle="1">
    <w:name w:val="纯文本 Char3"/>
    <w:link w:val="809"/>
    <w:uiPriority w:val="0"/>
    <w:qFormat/>
    <w:rPr>
      <w:rFonts w:ascii="宋体" w:hAnsi="Courier New" w:eastAsia="宋体"/>
    </w:rPr>
  </w:style>
  <w:style w:type="character" w:styleId="1035" w:customStyle="1">
    <w:name w:val="Font Style30"/>
    <w:uiPriority w:val="99"/>
    <w:qFormat/>
    <w:rPr>
      <w:rFonts w:ascii="宋体" w:eastAsia="宋体" w:cs="宋体"/>
      <w:sz w:val="14"/>
      <w:szCs w:val="14"/>
    </w:rPr>
  </w:style>
  <w:style w:type="character" w:styleId="1036" w:customStyle="1">
    <w:name w:val="批注框文本 Char2"/>
    <w:link w:val="817"/>
    <w:uiPriority w:val="0"/>
    <w:qFormat/>
    <w:rPr>
      <w:rFonts w:ascii="Calibri" w:hAnsi="Calibri"/>
      <w:sz w:val="18"/>
      <w:szCs w:val="18"/>
    </w:rPr>
  </w:style>
  <w:style w:type="character" w:styleId="1037" w:customStyle="1">
    <w:name w:val="Font Style28"/>
    <w:uiPriority w:val="99"/>
    <w:qFormat/>
    <w:rPr>
      <w:rFonts w:ascii="Constantia" w:hAnsi="Constantia" w:cs="Constantia"/>
      <w:sz w:val="28"/>
      <w:szCs w:val="28"/>
    </w:rPr>
  </w:style>
  <w:style w:type="character" w:styleId="1038" w:customStyle="1">
    <w:name w:val="日期 Char2"/>
    <w:link w:val="813"/>
    <w:uiPriority w:val="0"/>
    <w:qFormat/>
  </w:style>
  <w:style w:type="character" w:styleId="1039" w:customStyle="1">
    <w:name w:val="param-name1"/>
    <w:uiPriority w:val="0"/>
    <w:qFormat/>
    <w:rPr>
      <w:b/>
    </w:rPr>
  </w:style>
  <w:style w:type="character" w:styleId="1040" w:customStyle="1">
    <w:name w:val="批注文字 Char"/>
    <w:basedOn w:val="775"/>
    <w:uiPriority w:val="99"/>
    <w:qFormat/>
    <w:rPr>
      <w:rFonts w:ascii="Times New Roman" w:hAnsi="Times New Roman" w:eastAsia="宋体" w:cs="Times New Roman"/>
      <w:szCs w:val="24"/>
    </w:rPr>
  </w:style>
  <w:style w:type="character" w:styleId="1041" w:customStyle="1">
    <w:name w:val="正文文本 2 Char"/>
    <w:basedOn w:val="775"/>
    <w:link w:val="836"/>
    <w:uiPriority w:val="0"/>
    <w:qFormat/>
    <w:rPr>
      <w:rFonts w:ascii="楷体_GB2312" w:hAnsi="Times New Roman" w:eastAsia="楷体_GB2312" w:cs="Times New Roman"/>
      <w:sz w:val="28"/>
      <w:szCs w:val="24"/>
    </w:rPr>
  </w:style>
  <w:style w:type="character" w:styleId="1042" w:customStyle="1">
    <w:name w:val="批注框文本 Char"/>
    <w:basedOn w:val="775"/>
    <w:uiPriority w:val="0"/>
    <w:qFormat/>
    <w:rPr>
      <w:rFonts w:ascii="Times New Roman" w:hAnsi="Times New Roman" w:eastAsia="宋体" w:cs="Times New Roman"/>
      <w:sz w:val="18"/>
      <w:szCs w:val="18"/>
    </w:rPr>
  </w:style>
  <w:style w:type="character" w:styleId="1043" w:customStyle="1">
    <w:name w:val="批注主题 Char"/>
    <w:basedOn w:val="1040"/>
    <w:link w:val="779"/>
    <w:uiPriority w:val="99"/>
    <w:qFormat/>
    <w:rPr>
      <w:rFonts w:ascii="Times New Roman" w:hAnsi="Times New Roman" w:eastAsia="宋体" w:cs="Times New Roman"/>
      <w:b/>
      <w:bCs/>
      <w:szCs w:val="24"/>
    </w:rPr>
  </w:style>
  <w:style w:type="character" w:styleId="1044" w:customStyle="1">
    <w:name w:val="正文文本缩进 3 Char"/>
    <w:basedOn w:val="775"/>
    <w:link w:val="832"/>
    <w:uiPriority w:val="0"/>
    <w:qFormat/>
    <w:rPr>
      <w:rFonts w:ascii="Times New Roman" w:hAnsi="Times New Roman" w:eastAsia="楷体_GB2312" w:cs="Times New Roman"/>
      <w:szCs w:val="24"/>
    </w:rPr>
  </w:style>
  <w:style w:type="character" w:styleId="1045" w:customStyle="1">
    <w:name w:val="文档结构图 Char"/>
    <w:basedOn w:val="775"/>
    <w:uiPriority w:val="99"/>
    <w:qFormat/>
    <w:rPr>
      <w:rFonts w:ascii="宋体" w:hAnsi="Times New Roman" w:eastAsia="宋体" w:cs="Times New Roman"/>
      <w:sz w:val="18"/>
      <w:szCs w:val="18"/>
    </w:rPr>
  </w:style>
  <w:style w:type="character" w:styleId="1046" w:customStyle="1">
    <w:name w:val="日期 Char"/>
    <w:basedOn w:val="775"/>
    <w:uiPriority w:val="99"/>
    <w:qFormat/>
    <w:rPr>
      <w:rFonts w:ascii="Times New Roman" w:hAnsi="Times New Roman" w:eastAsia="宋体" w:cs="Times New Roman"/>
      <w:szCs w:val="24"/>
    </w:rPr>
  </w:style>
  <w:style w:type="character" w:styleId="1047" w:customStyle="1">
    <w:name w:val="正文文本 Char"/>
    <w:basedOn w:val="775"/>
    <w:link w:val="777"/>
    <w:uiPriority w:val="1"/>
    <w:qFormat/>
    <w:rPr>
      <w:rFonts w:ascii="华文彩云" w:hAnsi="宋体" w:eastAsia="华文彩云" w:cs="Times New Roman"/>
      <w:bCs/>
      <w:color w:val="000000"/>
      <w:sz w:val="28"/>
      <w:szCs w:val="24"/>
    </w:rPr>
  </w:style>
  <w:style w:type="character" w:styleId="1048" w:customStyle="1">
    <w:name w:val="称呼 Char"/>
    <w:basedOn w:val="775"/>
    <w:link w:val="795"/>
    <w:uiPriority w:val="99"/>
    <w:qFormat/>
    <w:rPr>
      <w:rFonts w:ascii="Times New Roman" w:hAnsi="Times New Roman" w:eastAsia="宋体" w:cs="Times New Roman"/>
      <w:sz w:val="24"/>
      <w:szCs w:val="24"/>
    </w:rPr>
  </w:style>
  <w:style w:type="character" w:styleId="1049" w:customStyle="1">
    <w:name w:val="正文文本缩进 2 Char"/>
    <w:basedOn w:val="775"/>
    <w:link w:val="814"/>
    <w:uiPriority w:val="0"/>
    <w:qFormat/>
    <w:rPr>
      <w:rFonts w:ascii="Times New Roman" w:hAnsi="Times New Roman" w:eastAsia="宋体" w:cs="Times New Roman"/>
      <w:szCs w:val="24"/>
    </w:rPr>
  </w:style>
  <w:style w:type="character" w:styleId="1050" w:customStyle="1">
    <w:name w:val="正文文本缩进 Char"/>
    <w:basedOn w:val="775"/>
    <w:link w:val="799"/>
    <w:uiPriority w:val="0"/>
    <w:qFormat/>
    <w:rPr>
      <w:rFonts w:ascii="楷体_GB2312" w:hAnsi="Times New Roman" w:eastAsia="楷体_GB2312" w:cs="Times New Roman"/>
      <w:sz w:val="32"/>
      <w:szCs w:val="20"/>
    </w:rPr>
  </w:style>
  <w:style w:type="character" w:styleId="1051" w:customStyle="1">
    <w:name w:val="正文文本 3 Char"/>
    <w:basedOn w:val="775"/>
    <w:link w:val="796"/>
    <w:uiPriority w:val="0"/>
    <w:qFormat/>
    <w:rPr>
      <w:rFonts w:ascii="楷体_GB2312" w:hAnsi="Arial" w:eastAsia="楷体_GB2312" w:cs="Arial"/>
      <w:b/>
      <w:bCs/>
      <w:color w:val="000000"/>
      <w:sz w:val="24"/>
      <w:szCs w:val="24"/>
    </w:rPr>
  </w:style>
  <w:style w:type="character" w:styleId="1052" w:customStyle="1">
    <w:name w:val="正文首行缩进 2 Char"/>
    <w:basedOn w:val="1050"/>
    <w:link w:val="820"/>
    <w:uiPriority w:val="99"/>
    <w:qFormat/>
    <w:rPr>
      <w:rFonts w:ascii="仿宋_GB2312" w:hAnsi="Times New Roman" w:eastAsia="仿宋_GB2312" w:cs="Times New Roman"/>
      <w:color w:val="ff6600"/>
      <w:sz w:val="32"/>
      <w:szCs w:val="20"/>
    </w:rPr>
  </w:style>
  <w:style w:type="character" w:styleId="1053" w:customStyle="1">
    <w:name w:val="纯文本 Char"/>
    <w:basedOn w:val="775"/>
    <w:uiPriority w:val="0"/>
    <w:qFormat/>
    <w:rPr>
      <w:rFonts w:ascii="宋体" w:hAnsi="Courier New" w:eastAsia="宋体" w:cs="Courier New"/>
      <w:szCs w:val="21"/>
    </w:rPr>
  </w:style>
  <w:style w:type="paragraph" w:styleId="1054" w:customStyle="1">
    <w:name w:val="Char Char Char Char Char Char Char Char Char Char Char Char Char"/>
    <w:basedOn w:val="765"/>
    <w:uiPriority w:val="99"/>
    <w:qFormat/>
    <w:pPr>
      <w:jc w:val="left"/>
      <w:spacing w:after="160" w:line="240" w:lineRule="exact"/>
      <w:widowControl/>
    </w:pPr>
    <w:rPr>
      <w:rFonts w:ascii="Verdana" w:hAnsi="Verdana"/>
      <w:sz w:val="20"/>
      <w:szCs w:val="20"/>
      <w:lang w:eastAsia="en-US"/>
    </w:rPr>
  </w:style>
  <w:style w:type="paragraph" w:styleId="1055" w:customStyle="1">
    <w:name w:val="列出段落1"/>
    <w:basedOn w:val="765"/>
    <w:uiPriority w:val="99"/>
    <w:qFormat/>
    <w:pPr>
      <w:ind w:firstLine="420"/>
    </w:pPr>
    <w:rPr>
      <w:rFonts w:ascii="Calibri" w:hAnsi="Calibri"/>
      <w:szCs w:val="22"/>
    </w:rPr>
  </w:style>
  <w:style w:type="paragraph" w:styleId="1056" w:customStyle="1">
    <w:name w:val="_Style 2"/>
    <w:basedOn w:val="765"/>
    <w:uiPriority w:val="0"/>
    <w:qFormat/>
    <w:pPr>
      <w:ind w:firstLine="420"/>
      <w:jc w:val="left"/>
      <w:widowControl/>
    </w:pPr>
    <w:rPr>
      <w:rFonts w:ascii="宋体" w:hAnsi="宋体"/>
      <w:sz w:val="24"/>
    </w:rPr>
  </w:style>
  <w:style w:type="paragraph" w:styleId="1057" w:customStyle="1">
    <w:name w:val="我的样式"/>
    <w:basedOn w:val="766"/>
    <w:next w:val="765"/>
    <w:uiPriority w:val="99"/>
    <w:qFormat/>
    <w:pPr>
      <w:numPr>
        <w:numId w:val="0"/>
      </w:numPr>
      <w:ind w:left="640"/>
      <w:spacing w:line="360" w:lineRule="auto"/>
    </w:pPr>
    <w:rPr>
      <w:rFonts w:ascii="仿宋_GB2312" w:eastAsia="仿宋_GB2312"/>
      <w:sz w:val="32"/>
      <w:szCs w:val="30"/>
    </w:rPr>
  </w:style>
  <w:style w:type="paragraph" w:styleId="1058" w:customStyle="1">
    <w:name w:val="Char Char Char Char"/>
    <w:basedOn w:val="793"/>
    <w:uiPriority w:val="0"/>
    <w:qFormat/>
    <w:pPr>
      <w:spacing w:line="360" w:lineRule="auto"/>
    </w:pPr>
    <w:rPr>
      <w:rFonts w:ascii="Tahoma" w:hAnsi="Tahoma"/>
      <w:sz w:val="24"/>
    </w:rPr>
  </w:style>
  <w:style w:type="paragraph" w:styleId="1059" w:customStyle="1">
    <w:name w:val="普通正文"/>
    <w:basedOn w:val="765"/>
    <w:link w:val="1412"/>
    <w:uiPriority w:val="0"/>
    <w:qFormat/>
    <w:pPr>
      <w:ind w:firstLine="480"/>
      <w:jc w:val="left"/>
      <w:spacing w:before="120" w:after="120" w:line="360" w:lineRule="auto"/>
    </w:pPr>
    <w:rPr>
      <w:rFonts w:ascii="Arial" w:hAnsi="Arial"/>
      <w:sz w:val="24"/>
    </w:rPr>
  </w:style>
  <w:style w:type="paragraph" w:styleId="1060" w:customStyle="1">
    <w:name w:val="_Style 56"/>
    <w:basedOn w:val="793"/>
    <w:uiPriority w:val="99"/>
    <w:qFormat/>
    <w:pPr>
      <w:spacing w:line="436" w:lineRule="exact"/>
    </w:pPr>
    <w:rPr>
      <w:szCs w:val="20"/>
    </w:rPr>
  </w:style>
  <w:style w:type="paragraph" w:styleId="1061" w:customStyle="1">
    <w:name w:val="Char"/>
    <w:basedOn w:val="765"/>
    <w:uiPriority w:val="0"/>
    <w:qFormat/>
    <w:pPr>
      <w:ind w:left="420" w:hanging="420"/>
      <w:jc w:val="left"/>
      <w:tabs>
        <w:tab w:val="left" w:pos="420" w:leader="none"/>
      </w:tabs>
    </w:pPr>
    <w:rPr>
      <w:szCs w:val="20"/>
    </w:rPr>
  </w:style>
  <w:style w:type="paragraph" w:styleId="1062" w:customStyle="1">
    <w:name w:val="DLP正文"/>
    <w:basedOn w:val="765"/>
    <w:uiPriority w:val="99"/>
    <w:qFormat/>
    <w:pPr>
      <w:ind w:firstLine="473"/>
      <w:spacing w:line="360" w:lineRule="auto"/>
    </w:pPr>
    <w:rPr>
      <w:rFonts w:hAnsi="宋体"/>
      <w:sz w:val="24"/>
    </w:rPr>
  </w:style>
  <w:style w:type="paragraph" w:styleId="1063" w:customStyle="1">
    <w:name w:val="Char Char Char1 Char Char Char Char"/>
    <w:basedOn w:val="765"/>
    <w:uiPriority w:val="0"/>
    <w:qFormat/>
    <w:pPr>
      <w:jc w:val="left"/>
      <w:spacing w:after="160" w:line="240" w:lineRule="exact"/>
      <w:widowControl/>
    </w:pPr>
    <w:rPr>
      <w:rFonts w:ascii="宋体" w:hAnsi="宋体"/>
      <w:b/>
      <w:sz w:val="28"/>
      <w:szCs w:val="28"/>
    </w:rPr>
  </w:style>
  <w:style w:type="paragraph" w:styleId="1064" w:customStyle="1">
    <w:name w:val="正文（缩进） Char1"/>
    <w:basedOn w:val="765"/>
    <w:uiPriority w:val="99"/>
    <w:qFormat/>
    <w:pPr>
      <w:ind w:firstLine="480"/>
      <w:spacing w:before="156" w:after="156" w:line="360" w:lineRule="auto"/>
    </w:pPr>
    <w:rPr>
      <w:sz w:val="24"/>
    </w:rPr>
  </w:style>
  <w:style w:type="paragraph" w:styleId="1065" w:customStyle="1">
    <w:name w:val="Style9"/>
    <w:basedOn w:val="765"/>
    <w:uiPriority w:val="99"/>
    <w:qFormat/>
    <w:pPr>
      <w:jc w:val="left"/>
    </w:pPr>
    <w:rPr>
      <w:rFonts w:ascii="宋体"/>
      <w:sz w:val="24"/>
    </w:rPr>
  </w:style>
  <w:style w:type="paragraph" w:styleId="1066" w:customStyle="1">
    <w:name w:val="Style11"/>
    <w:basedOn w:val="765"/>
    <w:uiPriority w:val="99"/>
    <w:qFormat/>
    <w:pPr>
      <w:jc w:val="left"/>
      <w:spacing w:line="446" w:lineRule="exact"/>
    </w:pPr>
    <w:rPr>
      <w:rFonts w:ascii="宋体"/>
      <w:sz w:val="24"/>
    </w:rPr>
  </w:style>
  <w:style w:type="paragraph" w:styleId="1067" w:customStyle="1">
    <w:name w:val="Style12"/>
    <w:basedOn w:val="765"/>
    <w:uiPriority w:val="0"/>
    <w:qFormat/>
    <w:pPr>
      <w:jc w:val="left"/>
    </w:pPr>
    <w:rPr>
      <w:rFonts w:ascii="宋体"/>
      <w:sz w:val="24"/>
    </w:rPr>
  </w:style>
  <w:style w:type="paragraph" w:styleId="1068" w:customStyle="1">
    <w:name w:val="Char111"/>
    <w:basedOn w:val="765"/>
    <w:uiPriority w:val="0"/>
    <w:qFormat/>
    <w:pPr>
      <w:tabs>
        <w:tab w:val="left" w:pos="360" w:leader="none"/>
      </w:tabs>
    </w:pPr>
    <w:rPr>
      <w:sz w:val="24"/>
    </w:rPr>
  </w:style>
  <w:style w:type="paragraph" w:styleId="1069" w:customStyle="1">
    <w:name w:val="表格正文"/>
    <w:uiPriority w:val="99"/>
    <w:qFormat/>
    <w:pPr>
      <w:spacing w:line="0" w:lineRule="atLeast"/>
    </w:pPr>
    <w:rPr>
      <w:rFonts w:ascii="Times New Roman" w:hAnsi="Times New Roman" w:eastAsia="宋体" w:cs="Times New Roman"/>
      <w:sz w:val="24"/>
      <w:szCs w:val="24"/>
      <w:lang w:val="en-US" w:eastAsia="zh-CN" w:bidi="he-IL"/>
    </w:rPr>
  </w:style>
  <w:style w:type="paragraph" w:styleId="1070" w:customStyle="1">
    <w:name w:val="标题1"/>
    <w:basedOn w:val="766"/>
    <w:next w:val="765"/>
    <w:uiPriority w:val="0"/>
    <w:qFormat/>
    <w:pPr>
      <w:numPr>
        <w:numId w:val="0"/>
      </w:numPr>
      <w:ind w:left="432" w:firstLine="288"/>
      <w:jc w:val="left"/>
      <w:spacing w:line="578" w:lineRule="atLeast"/>
    </w:pPr>
  </w:style>
  <w:style w:type="paragraph" w:styleId="1071" w:customStyle="1">
    <w:name w:val="需求正文"/>
    <w:basedOn w:val="765"/>
    <w:uiPriority w:val="99"/>
    <w:qFormat/>
    <w:pPr>
      <w:ind w:firstLine="420"/>
      <w:spacing w:line="300" w:lineRule="auto"/>
    </w:pPr>
    <w:rPr>
      <w:szCs w:val="20"/>
    </w:rPr>
  </w:style>
  <w:style w:type="paragraph" w:styleId="1072" w:customStyle="1">
    <w:name w:val="要点标题"/>
    <w:basedOn w:val="765"/>
    <w:uiPriority w:val="99"/>
    <w:qFormat/>
    <w:pPr>
      <w:ind w:left="420" w:hanging="420"/>
      <w:jc w:val="left"/>
      <w:tabs>
        <w:tab w:val="left" w:pos="420" w:leader="none"/>
      </w:tabs>
    </w:pPr>
    <w:rPr>
      <w:rFonts w:ascii="宋体" w:hAnsi="宋体"/>
      <w:b/>
      <w:sz w:val="24"/>
    </w:rPr>
  </w:style>
  <w:style w:type="paragraph" w:styleId="1073" w:customStyle="1">
    <w:name w:val="Char Char Char Char Char Char Char Char Char Char Char Char Char111"/>
    <w:basedOn w:val="765"/>
    <w:uiPriority w:val="99"/>
    <w:qFormat/>
    <w:pPr>
      <w:jc w:val="left"/>
      <w:spacing w:after="160" w:line="240" w:lineRule="exact"/>
      <w:widowControl/>
    </w:pPr>
    <w:rPr>
      <w:rFonts w:ascii="Verdana" w:hAnsi="Verdana"/>
      <w:sz w:val="20"/>
      <w:szCs w:val="20"/>
      <w:lang w:eastAsia="en-US"/>
    </w:rPr>
  </w:style>
  <w:style w:type="paragraph" w:styleId="1074" w:customStyle="1">
    <w:name w:val="Char Char1 Char Char Char Char Char Char"/>
    <w:basedOn w:val="765"/>
    <w:uiPriority w:val="99"/>
    <w:qFormat/>
    <w:pPr>
      <w:jc w:val="center"/>
      <w:widowControl/>
    </w:pPr>
    <w:rPr>
      <w:rFonts w:ascii="宋体" w:hAnsi="宋体"/>
      <w:b/>
      <w:sz w:val="24"/>
      <w:lang w:eastAsia="en-US"/>
    </w:rPr>
  </w:style>
  <w:style w:type="paragraph" w:styleId="1075" w:customStyle="1">
    <w:name w:val="正文（无缩进）"/>
    <w:basedOn w:val="765"/>
    <w:uiPriority w:val="99"/>
    <w:qFormat/>
    <w:pPr>
      <w:spacing w:line="360" w:lineRule="auto"/>
    </w:pPr>
    <w:rPr>
      <w:rFonts w:ascii="Calibri" w:hAnsi="Calibri"/>
      <w:sz w:val="24"/>
      <w:szCs w:val="21"/>
    </w:rPr>
  </w:style>
  <w:style w:type="paragraph" w:styleId="1076" w:customStyle="1">
    <w:name w:val="默认段落字体 Para Char"/>
    <w:basedOn w:val="765"/>
    <w:uiPriority w:val="0"/>
    <w:qFormat/>
  </w:style>
  <w:style w:type="paragraph" w:styleId="1077" w:customStyle="1">
    <w:name w:val="普通(网站)1"/>
    <w:basedOn w:val="765"/>
    <w:uiPriority w:val="99"/>
    <w:qFormat/>
    <w:pPr>
      <w:jc w:val="left"/>
      <w:spacing w:before="100" w:beforeAutospacing="1" w:after="100" w:afterAutospacing="1"/>
      <w:widowControl/>
    </w:pPr>
    <w:rPr>
      <w:rFonts w:ascii="宋体" w:hAnsi="宋体" w:cs="黑体"/>
      <w:sz w:val="24"/>
    </w:rPr>
  </w:style>
  <w:style w:type="paragraph" w:styleId="1078" w:customStyle="1">
    <w:name w:val="Style10"/>
    <w:basedOn w:val="765"/>
    <w:uiPriority w:val="99"/>
    <w:qFormat/>
    <w:pPr>
      <w:jc w:val="left"/>
    </w:pPr>
    <w:rPr>
      <w:rFonts w:ascii="宋体"/>
      <w:sz w:val="24"/>
    </w:rPr>
  </w:style>
  <w:style w:type="paragraph" w:styleId="1079" w:customStyle="1">
    <w:name w:val="Char1"/>
    <w:basedOn w:val="765"/>
    <w:uiPriority w:val="99"/>
    <w:qFormat/>
    <w:pPr>
      <w:ind w:left="840" w:hanging="420"/>
      <w:tabs>
        <w:tab w:val="left" w:pos="840" w:leader="none"/>
      </w:tabs>
    </w:pPr>
    <w:rPr>
      <w:sz w:val="24"/>
    </w:rPr>
  </w:style>
  <w:style w:type="paragraph" w:styleId="1080" w:customStyle="1">
    <w:name w:val="Default"/>
    <w:link w:val="2451"/>
    <w:uiPriority w:val="0"/>
    <w:qFormat/>
    <w:pPr>
      <w:widowControl w:val="off"/>
    </w:pPr>
    <w:rPr>
      <w:rFonts w:ascii="仿宋" w:hAnsi="Times New Roman" w:eastAsia="仿宋" w:cs="仿宋"/>
      <w:color w:val="000000"/>
      <w:sz w:val="24"/>
      <w:szCs w:val="24"/>
      <w:lang w:val="en-US" w:eastAsia="zh-CN" w:bidi="ar-SA"/>
    </w:rPr>
  </w:style>
  <w:style w:type="paragraph" w:styleId="1081" w:customStyle="1">
    <w:name w:val="文档正文"/>
    <w:basedOn w:val="765"/>
    <w:link w:val="1671"/>
    <w:uiPriority w:val="99"/>
    <w:qFormat/>
    <w:pPr>
      <w:ind w:firstLine="567"/>
      <w:spacing w:line="480" w:lineRule="atLeast"/>
    </w:pPr>
    <w:rPr>
      <w:rFonts w:ascii="仿宋_GB2312"/>
      <w:szCs w:val="20"/>
    </w:rPr>
  </w:style>
  <w:style w:type="paragraph" w:styleId="1082" w:customStyle="1">
    <w:name w:val="默认段落字体 Para Char Char Char Char Char Char Char Char Char1 Char Char Char Char Char Char Char"/>
    <w:basedOn w:val="793"/>
    <w:uiPriority w:val="0"/>
    <w:qFormat/>
    <w:rPr>
      <w:rFonts w:ascii="Tahoma" w:hAnsi="Tahoma"/>
      <w:sz w:val="24"/>
    </w:rPr>
  </w:style>
  <w:style w:type="paragraph" w:styleId="1083" w:customStyle="1">
    <w:name w:val="_Style 1"/>
    <w:basedOn w:val="765"/>
    <w:uiPriority w:val="99"/>
    <w:qFormat/>
    <w:pPr>
      <w:ind w:firstLine="420"/>
    </w:pPr>
    <w:rPr>
      <w:rFonts w:ascii="Calibri" w:hAnsi="Calibri"/>
      <w:szCs w:val="22"/>
    </w:rPr>
  </w:style>
  <w:style w:type="paragraph" w:styleId="1084" w:customStyle="1">
    <w:name w:val="段"/>
    <w:link w:val="1837"/>
    <w:uiPriority w:val="0"/>
    <w:qFormat/>
    <w:pPr>
      <w:ind w:firstLine="200"/>
      <w:jc w:val="both"/>
    </w:pPr>
    <w:rPr>
      <w:rFonts w:ascii="宋体" w:hAnsi="Times New Roman" w:eastAsia="宋体" w:cs="Times New Roman"/>
      <w:sz w:val="21"/>
      <w:lang w:val="en-US" w:eastAsia="zh-CN" w:bidi="ar-SA"/>
    </w:rPr>
  </w:style>
  <w:style w:type="character" w:styleId="1085" w:customStyle="1">
    <w:name w:val="正文缩进 Char"/>
    <w:uiPriority w:val="0"/>
    <w:qFormat/>
    <w:rPr>
      <w:rFonts w:ascii="Times New Roman" w:hAnsi="Times New Roman" w:eastAsia="宋体" w:cs="Times New Roman"/>
      <w:sz w:val="21"/>
      <w:lang w:val="en-US" w:eastAsia="zh-CN" w:bidi="ar-SA"/>
    </w:rPr>
  </w:style>
  <w:style w:type="character" w:styleId="1086" w:customStyle="1">
    <w:name w:val="Char Char911"/>
    <w:uiPriority w:val="0"/>
    <w:qFormat/>
    <w:rPr>
      <w:rFonts w:ascii="Times New Roman" w:hAnsi="Times New Roman" w:eastAsia="宋体" w:cs="Times New Roman"/>
      <w:sz w:val="21"/>
      <w:lang w:val="en-US" w:eastAsia="zh-CN" w:bidi="ar-SA"/>
    </w:rPr>
  </w:style>
  <w:style w:type="character" w:styleId="1087" w:customStyle="1">
    <w:name w:val="纯文本 Char1"/>
    <w:uiPriority w:val="0"/>
    <w:qFormat/>
    <w:rPr>
      <w:rFonts w:ascii="宋体" w:hAnsi="Courier New" w:eastAsia="宋体" w:cs="Times New Roman"/>
      <w:sz w:val="21"/>
      <w:lang w:val="en-US" w:eastAsia="zh-CN" w:bidi="ar-SA"/>
    </w:rPr>
  </w:style>
  <w:style w:type="paragraph" w:styleId="1088" w:customStyle="1">
    <w:name w:val="Char Char Char1 Char Char Char Char11"/>
    <w:basedOn w:val="765"/>
    <w:uiPriority w:val="0"/>
    <w:qFormat/>
    <w:pPr>
      <w:jc w:val="left"/>
      <w:spacing w:after="160" w:line="240" w:lineRule="exact"/>
      <w:widowControl/>
    </w:pPr>
    <w:rPr>
      <w:rFonts w:ascii="宋体" w:hAnsi="宋体"/>
      <w:b/>
      <w:sz w:val="28"/>
      <w:szCs w:val="28"/>
    </w:rPr>
  </w:style>
  <w:style w:type="character" w:styleId="1089" w:customStyle="1">
    <w:name w:val="标题 6 Char2"/>
    <w:link w:val="771"/>
    <w:uiPriority w:val="9"/>
    <w:qFormat/>
    <w:rPr>
      <w:rFonts w:ascii="Calibri Light" w:hAnsi="Calibri Light" w:eastAsia="宋体" w:cs="Times New Roman"/>
      <w:b/>
      <w:bCs/>
      <w:sz w:val="24"/>
      <w:szCs w:val="24"/>
    </w:rPr>
  </w:style>
  <w:style w:type="character" w:styleId="1090" w:customStyle="1">
    <w:name w:val="标题 7 Char2"/>
    <w:link w:val="772"/>
    <w:uiPriority w:val="9"/>
    <w:qFormat/>
    <w:rPr>
      <w:rFonts w:ascii="Calibri" w:hAnsi="Calibri" w:eastAsia="宋体" w:cs="Times New Roman"/>
      <w:b/>
      <w:bCs/>
      <w:sz w:val="24"/>
      <w:szCs w:val="24"/>
    </w:rPr>
  </w:style>
  <w:style w:type="character" w:styleId="1091" w:customStyle="1">
    <w:name w:val="标题 8 Char2"/>
    <w:link w:val="773"/>
    <w:uiPriority w:val="9"/>
    <w:qFormat/>
    <w:rPr>
      <w:rFonts w:ascii="Calibri Light" w:hAnsi="Calibri Light" w:eastAsia="宋体" w:cs="Times New Roman"/>
      <w:sz w:val="24"/>
      <w:szCs w:val="24"/>
    </w:rPr>
  </w:style>
  <w:style w:type="character" w:styleId="1092" w:customStyle="1">
    <w:name w:val="标题 9 Char2"/>
    <w:link w:val="774"/>
    <w:uiPriority w:val="9"/>
    <w:qFormat/>
    <w:rPr>
      <w:rFonts w:ascii="Calibri Light" w:hAnsi="Calibri Light" w:eastAsia="宋体" w:cs="Times New Roman"/>
      <w:szCs w:val="21"/>
    </w:rPr>
  </w:style>
  <w:style w:type="character" w:styleId="1093" w:customStyle="1">
    <w:name w:val="页眉 Char2"/>
    <w:uiPriority w:val="99"/>
    <w:qFormat/>
    <w:rPr>
      <w:rFonts w:eastAsia="宋体"/>
      <w:sz w:val="18"/>
      <w:szCs w:val="18"/>
      <w:lang w:val="en-US" w:eastAsia="zh-CN" w:bidi="ar-SA"/>
    </w:rPr>
  </w:style>
  <w:style w:type="character" w:styleId="1094" w:customStyle="1">
    <w:name w:val="页脚 Char2"/>
    <w:uiPriority w:val="99"/>
    <w:qFormat/>
    <w:rPr>
      <w:rFonts w:eastAsia="宋体"/>
      <w:sz w:val="18"/>
      <w:szCs w:val="18"/>
      <w:lang w:val="en-US" w:eastAsia="zh-CN" w:bidi="ar-SA"/>
    </w:rPr>
  </w:style>
  <w:style w:type="character" w:styleId="1095" w:customStyle="1">
    <w:name w:val="标题 1 Char2"/>
    <w:link w:val="766"/>
    <w:uiPriority w:val="1"/>
    <w:qFormat/>
    <w:rPr>
      <w:rFonts w:ascii="Times New Roman" w:hAnsi="Times New Roman" w:eastAsia="宋体" w:cs="Times New Roman"/>
      <w:b/>
      <w:bCs/>
      <w:sz w:val="44"/>
      <w:szCs w:val="44"/>
      <w:lang w:val="zh-CN" w:eastAsia="zh-CN"/>
    </w:rPr>
  </w:style>
  <w:style w:type="character" w:styleId="1096" w:customStyle="1">
    <w:name w:val="标题 3 Char2"/>
    <w:link w:val="768"/>
    <w:uiPriority w:val="1"/>
    <w:qFormat/>
    <w:rPr>
      <w:rFonts w:ascii="Arial" w:hAnsi="Arial" w:eastAsia="宋体" w:cs="Times New Roman"/>
      <w:b/>
      <w:sz w:val="32"/>
      <w:szCs w:val="20"/>
      <w:lang w:val="zh-CN" w:eastAsia="zh-CN"/>
    </w:rPr>
  </w:style>
  <w:style w:type="paragraph" w:styleId="1097" w:customStyle="1">
    <w:name w:val="无间隔1"/>
    <w:link w:val="1561"/>
    <w:uiPriority w:val="0"/>
    <w:qFormat/>
    <w:pPr>
      <w:jc w:val="both"/>
      <w:widowControl w:val="off"/>
    </w:pPr>
    <w:rPr>
      <w:rFonts w:ascii="Calibri" w:hAnsi="Calibri" w:eastAsia="宋体" w:cs="Times New Roman"/>
      <w:sz w:val="21"/>
      <w:szCs w:val="22"/>
      <w:lang w:val="en-US" w:eastAsia="zh-CN" w:bidi="ar-SA"/>
    </w:rPr>
  </w:style>
  <w:style w:type="paragraph" w:styleId="1098" w:customStyle="1">
    <w:name w:val="智业正文"/>
    <w:basedOn w:val="765"/>
    <w:link w:val="1099"/>
    <w:uiPriority w:val="0"/>
    <w:qFormat/>
    <w:pPr>
      <w:ind w:firstLine="480"/>
      <w:spacing w:line="360" w:lineRule="auto"/>
    </w:pPr>
    <w:rPr>
      <w:sz w:val="24"/>
      <w:szCs w:val="20"/>
    </w:rPr>
  </w:style>
  <w:style w:type="character" w:styleId="1099" w:customStyle="1">
    <w:name w:val="智业正文 Char"/>
    <w:link w:val="1098"/>
    <w:uiPriority w:val="0"/>
    <w:qFormat/>
    <w:rPr>
      <w:rFonts w:ascii="Times New Roman" w:hAnsi="Times New Roman" w:eastAsia="宋体" w:cs="Times New Roman"/>
      <w:sz w:val="24"/>
      <w:szCs w:val="20"/>
    </w:rPr>
  </w:style>
  <w:style w:type="paragraph" w:styleId="1100" w:customStyle="1">
    <w:name w:val="样式 正文缩进 + 首行缩进:  2 字符"/>
    <w:basedOn w:val="789"/>
    <w:link w:val="1101"/>
    <w:uiPriority w:val="0"/>
    <w:qFormat/>
    <w:pPr>
      <w:ind w:firstLine="200"/>
      <w:spacing w:line="360" w:lineRule="auto"/>
    </w:pPr>
    <w:rPr>
      <w:sz w:val="24"/>
    </w:rPr>
  </w:style>
  <w:style w:type="character" w:styleId="1101" w:customStyle="1">
    <w:name w:val="样式 正文缩进 + 首行缩进:  2 字符 Char"/>
    <w:link w:val="1100"/>
    <w:uiPriority w:val="0"/>
    <w:qFormat/>
    <w:rPr>
      <w:sz w:val="24"/>
    </w:rPr>
  </w:style>
  <w:style w:type="paragraph" w:styleId="1102" w:customStyle="1">
    <w:name w:val="列出段落211"/>
    <w:basedOn w:val="765"/>
    <w:link w:val="1103"/>
    <w:uiPriority w:val="0"/>
    <w:qFormat/>
    <w:rPr>
      <w:rFonts w:ascii="Calibri" w:hAnsi="Calibri"/>
      <w:sz w:val="20"/>
      <w:szCs w:val="20"/>
    </w:rPr>
  </w:style>
  <w:style w:type="character" w:styleId="1103" w:customStyle="1">
    <w:name w:val="列出段落2 Char"/>
    <w:link w:val="1102"/>
    <w:uiPriority w:val="0"/>
    <w:qFormat/>
    <w:rPr>
      <w:rFonts w:ascii="Calibri" w:hAnsi="Calibri" w:eastAsia="宋体" w:cs="Times New Roman"/>
      <w:sz w:val="20"/>
      <w:szCs w:val="20"/>
    </w:rPr>
  </w:style>
  <w:style w:type="paragraph" w:styleId="1104" w:customStyle="1">
    <w:name w:val="样式 正文文本缩进 + 左  0 字符"/>
    <w:basedOn w:val="799"/>
    <w:link w:val="1110"/>
    <w:uiPriority w:val="0"/>
    <w:qFormat/>
    <w:pPr>
      <w:ind w:firstLine="0"/>
    </w:pPr>
    <w:rPr>
      <w:rFonts w:ascii="Calibri" w:hAnsi="Calibri" w:eastAsia="宋体"/>
      <w:sz w:val="21"/>
      <w:szCs w:val="22"/>
    </w:rPr>
  </w:style>
  <w:style w:type="paragraph" w:styleId="1105" w:customStyle="1">
    <w:name w:val="样式 样式 正文首行缩进 2 + 首行缩进:  2 字符 + 首行缩进:  2 字符"/>
    <w:basedOn w:val="765"/>
    <w:uiPriority w:val="99"/>
    <w:qFormat/>
    <w:pPr>
      <w:ind w:firstLine="480"/>
      <w:spacing w:line="360" w:lineRule="auto"/>
    </w:pPr>
    <w:rPr>
      <w:sz w:val="24"/>
      <w:szCs w:val="20"/>
    </w:rPr>
  </w:style>
  <w:style w:type="character" w:styleId="1106" w:customStyle="1">
    <w:name w:val="文档结构图 Char2"/>
    <w:link w:val="793"/>
    <w:uiPriority w:val="0"/>
    <w:qFormat/>
    <w:rPr>
      <w:rFonts w:ascii="Times New Roman" w:hAnsi="Times New Roman" w:eastAsia="宋体" w:cs="Times New Roman"/>
      <w:szCs w:val="24"/>
      <w:shd w:val="clear" w:color="auto" w:fill="000080"/>
    </w:rPr>
  </w:style>
  <w:style w:type="character" w:styleId="1107" w:customStyle="1">
    <w:name w:val="题注 Char"/>
    <w:link w:val="790"/>
    <w:uiPriority w:val="99"/>
    <w:qFormat/>
    <w:rPr>
      <w:rFonts w:ascii="Arial" w:hAnsi="Arial" w:eastAsia="宋体" w:cs="Arial"/>
      <w:sz w:val="24"/>
      <w:szCs w:val="20"/>
    </w:rPr>
  </w:style>
  <w:style w:type="paragraph" w:styleId="1108" w:customStyle="1">
    <w:name w:val="默认段落字体 Para Char Char Char Char Char Char Char"/>
    <w:basedOn w:val="765"/>
    <w:uiPriority w:val="99"/>
    <w:qFormat/>
    <w:rPr>
      <w:rFonts w:ascii="Tahoma" w:hAnsi="Tahoma"/>
      <w:sz w:val="24"/>
      <w:szCs w:val="20"/>
    </w:rPr>
  </w:style>
  <w:style w:type="character" w:styleId="1109" w:customStyle="1">
    <w:name w:val="正文缩进 Char1"/>
    <w:uiPriority w:val="0"/>
    <w:qFormat/>
    <w:rPr>
      <w:rFonts w:ascii="Times New Roman" w:hAnsi="Times New Roman" w:eastAsia="宋体" w:cs="Times New Roman"/>
      <w:sz w:val="21"/>
      <w:szCs w:val="22"/>
      <w:lang w:val="en-US" w:eastAsia="zh-CN" w:bidi="ar-SA"/>
    </w:rPr>
  </w:style>
  <w:style w:type="character" w:styleId="1110" w:customStyle="1">
    <w:name w:val="样式 正文文本缩进 + 左  0 字符 Char"/>
    <w:link w:val="1104"/>
    <w:uiPriority w:val="0"/>
    <w:qFormat/>
    <w:rPr>
      <w:rFonts w:ascii="Calibri" w:hAnsi="Calibri" w:eastAsia="宋体" w:cs="Times New Roman"/>
    </w:rPr>
  </w:style>
  <w:style w:type="character" w:styleId="1111" w:customStyle="1">
    <w:name w:val="正文文本 Char1"/>
    <w:uiPriority w:val="0"/>
    <w:qFormat/>
    <w:rPr>
      <w:rFonts w:ascii="Times New Roman" w:hAnsi="Times New Roman" w:eastAsia="宋体" w:cs="Times New Roman"/>
      <w:sz w:val="21"/>
      <w:szCs w:val="24"/>
      <w:lang w:val="en-US" w:eastAsia="zh-CN" w:bidi="ar-SA"/>
    </w:rPr>
  </w:style>
  <w:style w:type="paragraph" w:styleId="1112" w:customStyle="1">
    <w:name w:val="Table Text"/>
    <w:basedOn w:val="765"/>
    <w:uiPriority w:val="0"/>
    <w:qFormat/>
    <w:pPr>
      <w:jc w:val="left"/>
      <w:spacing w:before="60" w:after="60"/>
      <w:widowControl/>
    </w:pPr>
  </w:style>
  <w:style w:type="character" w:styleId="1113" w:customStyle="1">
    <w:name w:val="Char Char1"/>
    <w:uiPriority w:val="0"/>
    <w:qFormat/>
    <w:rPr>
      <w:rFonts w:ascii="Arial" w:hAnsi="Arial" w:eastAsia="黑体" w:cs="Times New Roman"/>
      <w:b/>
      <w:bCs/>
      <w:sz w:val="28"/>
      <w:szCs w:val="28"/>
      <w:lang w:val="en-US" w:eastAsia="zh-CN" w:bidi="ar-SA"/>
    </w:rPr>
  </w:style>
  <w:style w:type="paragraph" w:styleId="1114" w:customStyle="1">
    <w:name w:val="Style Normal Indent + First line:  2 ch"/>
    <w:basedOn w:val="789"/>
    <w:uiPriority w:val="99"/>
    <w:qFormat/>
    <w:pPr>
      <w:ind w:firstLine="200"/>
      <w:spacing w:line="360" w:lineRule="auto"/>
    </w:pPr>
    <w:rPr>
      <w:rFonts w:cs="宋体"/>
      <w:sz w:val="24"/>
    </w:rPr>
  </w:style>
  <w:style w:type="paragraph" w:styleId="1115" w:customStyle="1">
    <w:name w:val="Appendix - Header"/>
    <w:basedOn w:val="765"/>
    <w:uiPriority w:val="99"/>
    <w:qFormat/>
    <w:pPr>
      <w:spacing w:after="120" w:line="240" w:lineRule="atLeast"/>
      <w:widowControl/>
    </w:pPr>
    <w:rPr>
      <w:b/>
      <w:sz w:val="32"/>
      <w:szCs w:val="20"/>
      <w:u w:val="single"/>
    </w:rPr>
  </w:style>
  <w:style w:type="character" w:styleId="1116" w:customStyle="1">
    <w:name w:val="正文首行缩进 Char"/>
    <w:link w:val="782"/>
    <w:uiPriority w:val="99"/>
    <w:qFormat/>
    <w:rPr>
      <w:rFonts w:ascii="华文彩云" w:hAnsi="宋体" w:eastAsia="宋体"/>
      <w:bCs/>
      <w:color w:val="000000"/>
      <w:szCs w:val="24"/>
    </w:rPr>
  </w:style>
  <w:style w:type="paragraph" w:styleId="1117" w:customStyle="1">
    <w:name w:val="xl29"/>
    <w:basedOn w:val="765"/>
    <w:uiPriority w:val="99"/>
    <w:qFormat/>
    <w:pPr>
      <w:jc w:val="center"/>
      <w:spacing w:before="100" w:after="100"/>
      <w:widowControl/>
    </w:pPr>
    <w:rPr>
      <w:rFonts w:ascii="Arial Unicode MS" w:hAnsi="Arial Unicode MS" w:eastAsia="Arial Unicode MS"/>
      <w:sz w:val="24"/>
      <w:szCs w:val="20"/>
    </w:rPr>
  </w:style>
  <w:style w:type="character" w:styleId="1118" w:customStyle="1">
    <w:name w:val="金宏发行正文 Char Char"/>
    <w:link w:val="1119"/>
    <w:uiPriority w:val="0"/>
    <w:qFormat/>
    <w:rPr>
      <w:rFonts w:ascii="仿宋_GB2312" w:eastAsia="仿宋_GB2312" w:cs="宋体"/>
      <w:sz w:val="28"/>
      <w:szCs w:val="24"/>
    </w:rPr>
  </w:style>
  <w:style w:type="paragraph" w:styleId="1119" w:customStyle="1">
    <w:name w:val="金宏发行正文 Char"/>
    <w:basedOn w:val="765"/>
    <w:link w:val="1118"/>
    <w:uiPriority w:val="0"/>
    <w:qFormat/>
    <w:pPr>
      <w:ind w:firstLine="560"/>
      <w:spacing w:line="500" w:lineRule="exact"/>
    </w:pPr>
    <w:rPr>
      <w:rFonts w:ascii="仿宋_GB2312" w:eastAsia="仿宋_GB2312" w:cs="宋体" w:hAnsiTheme="minorHAnsi"/>
      <w:sz w:val="28"/>
    </w:rPr>
  </w:style>
  <w:style w:type="paragraph" w:styleId="1120" w:customStyle="1">
    <w:name w:val="段落正文"/>
    <w:basedOn w:val="765"/>
    <w:uiPriority w:val="99"/>
    <w:qFormat/>
    <w:pPr>
      <w:ind w:firstLine="488"/>
      <w:spacing w:before="156" w:line="360" w:lineRule="atLeast"/>
    </w:pPr>
    <w:rPr>
      <w:spacing w:val="2"/>
      <w:sz w:val="24"/>
    </w:rPr>
  </w:style>
  <w:style w:type="paragraph" w:styleId="1121" w:customStyle="1">
    <w:name w:val="样式7"/>
    <w:basedOn w:val="765"/>
    <w:uiPriority w:val="99"/>
    <w:qFormat/>
    <w:pPr>
      <w:ind w:right="-115" w:firstLine="420"/>
      <w:spacing w:line="0" w:lineRule="atLeast"/>
    </w:pPr>
    <w:rPr>
      <w:rFonts w:ascii="楷体_GB2312" w:hAnsi="Courier New" w:eastAsia="仿宋_GB2312"/>
      <w:sz w:val="24"/>
      <w:szCs w:val="21"/>
    </w:rPr>
  </w:style>
  <w:style w:type="paragraph" w:styleId="1122" w:customStyle="1">
    <w:name w:val="6 Char"/>
    <w:basedOn w:val="765"/>
    <w:uiPriority w:val="99"/>
    <w:qFormat/>
    <w:pPr>
      <w:jc w:val="left"/>
      <w:spacing w:after="160" w:line="240" w:lineRule="exact"/>
      <w:widowControl/>
    </w:pPr>
    <w:rPr>
      <w:rFonts w:ascii="Verdana" w:hAnsi="Verdana"/>
      <w:sz w:val="20"/>
      <w:szCs w:val="20"/>
      <w:lang w:eastAsia="en-US"/>
    </w:rPr>
  </w:style>
  <w:style w:type="paragraph" w:styleId="1123" w:customStyle="1">
    <w:name w:val="xl23"/>
    <w:basedOn w:val="765"/>
    <w:uiPriority w:val="99"/>
    <w:qFormat/>
    <w:pPr>
      <w:spacing w:before="100" w:beforeAutospacing="1" w:after="100" w:afterAutospacing="1" w:line="360" w:lineRule="auto"/>
      <w:widowControl/>
    </w:pPr>
    <w:rPr>
      <w:sz w:val="24"/>
    </w:rPr>
  </w:style>
  <w:style w:type="paragraph" w:styleId="1124" w:customStyle="1">
    <w:name w:val="日期1"/>
    <w:basedOn w:val="765"/>
    <w:uiPriority w:val="99"/>
    <w:qFormat/>
    <w:pPr>
      <w:jc w:val="left"/>
      <w:spacing w:before="100" w:beforeAutospacing="1" w:after="100" w:afterAutospacing="1"/>
      <w:widowControl/>
    </w:pPr>
    <w:rPr>
      <w:rFonts w:ascii="宋体" w:hAnsi="宋体"/>
      <w:sz w:val="24"/>
    </w:rPr>
  </w:style>
  <w:style w:type="paragraph" w:styleId="1125" w:customStyle="1">
    <w:name w:val="样式 样式 正文缩进 + 首行缩进:  2 字符 + 五号 居中"/>
    <w:basedOn w:val="1100"/>
    <w:uiPriority w:val="99"/>
    <w:qFormat/>
    <w:pPr>
      <w:ind w:firstLine="0"/>
      <w:jc w:val="center"/>
      <w:spacing w:line="240" w:lineRule="auto"/>
    </w:pPr>
    <w:rPr>
      <w:sz w:val="21"/>
      <w:szCs w:val="24"/>
    </w:rPr>
  </w:style>
  <w:style w:type="paragraph" w:styleId="1126" w:customStyle="1">
    <w:name w:val="样式 样式 正文缩进 + 首行缩进:  2 字符 + 五号"/>
    <w:basedOn w:val="1100"/>
    <w:uiPriority w:val="99"/>
    <w:qFormat/>
    <w:pPr>
      <w:ind w:firstLine="0"/>
      <w:spacing w:line="240" w:lineRule="auto"/>
    </w:pPr>
    <w:rPr>
      <w:sz w:val="21"/>
    </w:rPr>
  </w:style>
  <w:style w:type="paragraph" w:styleId="1127" w:customStyle="1">
    <w:name w:val="表格"/>
    <w:basedOn w:val="765"/>
    <w:link w:val="1849"/>
    <w:uiPriority w:val="0"/>
    <w:qFormat/>
    <w:pPr>
      <w:widowControl/>
      <w:framePr w:hSpace="180" w:wrap="around" w:vAnchor="text" w:hAnchor="margin" w:xAlign="right" w:y="183"/>
    </w:pPr>
    <w:rPr>
      <w:sz w:val="18"/>
      <w:szCs w:val="18"/>
    </w:rPr>
  </w:style>
  <w:style w:type="paragraph" w:styleId="1128" w:customStyle="1">
    <w:name w:val="标书正文1"/>
    <w:basedOn w:val="765"/>
    <w:link w:val="1724"/>
    <w:uiPriority w:val="0"/>
    <w:qFormat/>
    <w:pPr>
      <w:ind w:firstLine="480"/>
      <w:spacing w:line="360" w:lineRule="auto"/>
    </w:pPr>
    <w:rPr>
      <w:rFonts w:ascii="宋体" w:hAnsi="宋体"/>
      <w:sz w:val="24"/>
    </w:rPr>
  </w:style>
  <w:style w:type="paragraph" w:styleId="1129" w:customStyle="1">
    <w:name w:val="样式 首行缩进:  0 厘米 行距: 1.5 倍行距"/>
    <w:basedOn w:val="765"/>
    <w:uiPriority w:val="99"/>
    <w:qFormat/>
    <w:pPr>
      <w:jc w:val="left"/>
      <w:spacing w:line="360" w:lineRule="auto"/>
    </w:pPr>
    <w:rPr>
      <w:rFonts w:ascii="宋体" w:cs="宋体"/>
      <w:szCs w:val="21"/>
    </w:rPr>
  </w:style>
  <w:style w:type="character" w:styleId="1130" w:customStyle="1">
    <w:name w:val="访问过的超链接1"/>
    <w:uiPriority w:val="0"/>
    <w:qFormat/>
    <w:rPr>
      <w:rFonts w:ascii="Times New Roman" w:hAnsi="Times New Roman" w:eastAsia="宋体" w:cs="Times New Roman"/>
      <w:color w:val="800080"/>
      <w:u w:val="single"/>
      <w:lang w:val="en-US" w:eastAsia="zh-CN" w:bidi="ar-SA"/>
    </w:rPr>
  </w:style>
  <w:style w:type="character" w:styleId="1131" w:customStyle="1">
    <w:name w:val="标题 6 Char1"/>
    <w:uiPriority w:val="0"/>
    <w:qFormat/>
    <w:rPr>
      <w:rFonts w:ascii="Cambria" w:hAnsi="Cambria" w:eastAsia="宋体" w:cs="Times New Roman"/>
      <w:b/>
      <w:bCs/>
      <w:sz w:val="24"/>
      <w:szCs w:val="24"/>
      <w:lang w:val="en-US" w:eastAsia="zh-CN" w:bidi="ar-SA"/>
    </w:rPr>
  </w:style>
  <w:style w:type="character" w:styleId="1132" w:customStyle="1">
    <w:name w:val="页眉 Char1"/>
    <w:uiPriority w:val="0"/>
    <w:qFormat/>
    <w:rPr>
      <w:rFonts w:ascii="Times New Roman" w:hAnsi="Times New Roman" w:eastAsia="宋体" w:cs="Times New Roman"/>
      <w:sz w:val="18"/>
      <w:szCs w:val="18"/>
      <w:lang w:val="en-US" w:eastAsia="zh-CN" w:bidi="ar-SA"/>
    </w:rPr>
  </w:style>
  <w:style w:type="character" w:styleId="1133" w:customStyle="1">
    <w:name w:val="页脚 Char1"/>
    <w:uiPriority w:val="0"/>
    <w:qFormat/>
    <w:rPr>
      <w:rFonts w:ascii="Times New Roman" w:hAnsi="Times New Roman" w:eastAsia="宋体" w:cs="Times New Roman"/>
      <w:sz w:val="18"/>
      <w:szCs w:val="18"/>
      <w:lang w:val="en-US" w:eastAsia="zh-CN" w:bidi="ar-SA"/>
    </w:rPr>
  </w:style>
  <w:style w:type="character" w:styleId="1134" w:customStyle="1">
    <w:name w:val="正文首行缩进1(Crlf+Shift+M) Char"/>
    <w:link w:val="1135"/>
    <w:uiPriority w:val="0"/>
    <w:qFormat/>
    <w:rPr>
      <w:rFonts w:ascii="Arial" w:hAnsi="Arial" w:cs="宋体"/>
    </w:rPr>
  </w:style>
  <w:style w:type="paragraph" w:styleId="1135" w:customStyle="1">
    <w:name w:val="正文首行缩进1(Crlf+Shift+M)"/>
    <w:link w:val="1134"/>
    <w:uiPriority w:val="0"/>
    <w:qFormat/>
    <w:pPr>
      <w:ind w:firstLine="420"/>
      <w:spacing w:before="120" w:after="120" w:line="360" w:lineRule="auto"/>
    </w:pPr>
    <w:rPr>
      <w:rFonts w:ascii="Arial" w:hAnsi="Arial" w:cs="宋体" w:eastAsiaTheme="minorEastAsia"/>
      <w:sz w:val="21"/>
      <w:szCs w:val="22"/>
      <w:lang w:val="en-US" w:eastAsia="zh-CN" w:bidi="ar-SA"/>
    </w:rPr>
  </w:style>
  <w:style w:type="paragraph" w:styleId="1136" w:customStyle="1">
    <w:name w:val="6 Char1"/>
    <w:basedOn w:val="765"/>
    <w:uiPriority w:val="99"/>
    <w:qFormat/>
    <w:pPr>
      <w:jc w:val="left"/>
      <w:spacing w:after="160" w:line="240" w:lineRule="exact"/>
      <w:widowControl/>
    </w:pPr>
    <w:rPr>
      <w:rFonts w:ascii="Verdana" w:hAnsi="Verdana"/>
      <w:sz w:val="20"/>
      <w:szCs w:val="20"/>
      <w:lang w:eastAsia="en-US"/>
    </w:rPr>
  </w:style>
  <w:style w:type="character" w:styleId="1137" w:customStyle="1">
    <w:name w:val="正文加粗（整段加粗） Char Char"/>
    <w:link w:val="1138"/>
    <w:uiPriority w:val="0"/>
    <w:qFormat/>
    <w:rPr>
      <w:rFonts w:ascii="Arial" w:hAnsi="Arial" w:cs="宋体"/>
      <w:b/>
      <w:u w:val="single"/>
    </w:rPr>
  </w:style>
  <w:style w:type="paragraph" w:styleId="1138" w:customStyle="1">
    <w:name w:val="正文加粗（整段加粗）"/>
    <w:next w:val="1135"/>
    <w:link w:val="1137"/>
    <w:uiPriority w:val="0"/>
    <w:qFormat/>
    <w:pPr>
      <w:ind w:firstLine="200"/>
      <w:spacing w:line="360" w:lineRule="auto"/>
    </w:pPr>
    <w:rPr>
      <w:rFonts w:ascii="Arial" w:hAnsi="Arial" w:cs="宋体" w:eastAsiaTheme="minorEastAsia"/>
      <w:b/>
      <w:sz w:val="21"/>
      <w:szCs w:val="22"/>
      <w:u w:val="single"/>
      <w:lang w:val="en-US" w:eastAsia="zh-CN" w:bidi="ar-SA"/>
    </w:rPr>
  </w:style>
  <w:style w:type="paragraph" w:styleId="1139" w:customStyle="1">
    <w:name w:val="Bid_正文"/>
    <w:basedOn w:val="789"/>
    <w:link w:val="1140"/>
    <w:uiPriority w:val="0"/>
    <w:qFormat/>
    <w:pPr>
      <w:ind w:firstLine="480"/>
      <w:jc w:val="left"/>
      <w:spacing w:line="360" w:lineRule="auto"/>
      <w:widowControl/>
    </w:pPr>
    <w:rPr>
      <w:rFonts w:ascii="Calibri" w:hAnsi="Calibri"/>
      <w:sz w:val="24"/>
      <w:lang w:eastAsia="en-US" w:bidi="en-US"/>
    </w:rPr>
  </w:style>
  <w:style w:type="character" w:styleId="1140" w:customStyle="1">
    <w:name w:val="Bid_正文 Char"/>
    <w:link w:val="1139"/>
    <w:uiPriority w:val="0"/>
    <w:qFormat/>
    <w:rPr>
      <w:rFonts w:ascii="Calibri" w:hAnsi="Calibri"/>
      <w:sz w:val="24"/>
      <w:lang w:eastAsia="en-US" w:bidi="en-US"/>
    </w:rPr>
  </w:style>
  <w:style w:type="paragraph" w:styleId="1141" w:customStyle="1">
    <w:name w:val="p16"/>
    <w:basedOn w:val="765"/>
    <w:uiPriority w:val="99"/>
    <w:qFormat/>
    <w:pPr>
      <w:ind w:firstLine="525"/>
      <w:spacing w:line="360" w:lineRule="auto"/>
      <w:widowControl/>
    </w:pPr>
    <w:rPr>
      <w:sz w:val="24"/>
    </w:rPr>
  </w:style>
  <w:style w:type="paragraph" w:styleId="1142" w:customStyle="1">
    <w:name w:val="正文缩进2字符"/>
    <w:basedOn w:val="1104"/>
    <w:link w:val="1143"/>
    <w:uiPriority w:val="0"/>
    <w:qFormat/>
    <w:pPr>
      <w:ind w:firstLine="480"/>
      <w:spacing w:line="360" w:lineRule="auto"/>
    </w:pPr>
    <w:rPr>
      <w:rFonts w:ascii="Times New Roman" w:hAnsi="Times New Roman"/>
      <w:sz w:val="24"/>
      <w:szCs w:val="20"/>
    </w:rPr>
  </w:style>
  <w:style w:type="character" w:styleId="1143" w:customStyle="1">
    <w:name w:val="正文缩进2字符 Char"/>
    <w:link w:val="1142"/>
    <w:uiPriority w:val="0"/>
    <w:qFormat/>
    <w:rPr>
      <w:rFonts w:ascii="Times New Roman" w:hAnsi="Times New Roman" w:eastAsia="宋体" w:cs="Times New Roman"/>
      <w:sz w:val="24"/>
      <w:szCs w:val="20"/>
    </w:rPr>
  </w:style>
  <w:style w:type="paragraph" w:styleId="1144" w:customStyle="1">
    <w:name w:val="B正文"/>
    <w:basedOn w:val="765"/>
    <w:link w:val="1145"/>
    <w:uiPriority w:val="0"/>
    <w:qFormat/>
    <w:pPr>
      <w:ind w:firstLine="480"/>
      <w:spacing w:line="360" w:lineRule="auto"/>
    </w:pPr>
    <w:rPr>
      <w:rFonts w:ascii="宋体" w:hAnsi="宋体"/>
      <w:sz w:val="24"/>
      <w:szCs w:val="22"/>
    </w:rPr>
  </w:style>
  <w:style w:type="character" w:styleId="1145" w:customStyle="1">
    <w:name w:val="B正文 Char"/>
    <w:link w:val="1144"/>
    <w:uiPriority w:val="0"/>
    <w:qFormat/>
    <w:rPr>
      <w:rFonts w:ascii="宋体" w:hAnsi="宋体" w:eastAsia="宋体" w:cs="Times New Roman"/>
      <w:sz w:val="24"/>
    </w:rPr>
  </w:style>
  <w:style w:type="paragraph" w:styleId="1146" w:customStyle="1">
    <w:name w:val="标书正文"/>
    <w:basedOn w:val="765"/>
    <w:link w:val="1147"/>
    <w:uiPriority w:val="0"/>
    <w:qFormat/>
    <w:pPr>
      <w:ind w:firstLine="200"/>
      <w:spacing w:line="360" w:lineRule="auto"/>
      <w:widowControl/>
      <w:tabs>
        <w:tab w:val="left" w:pos="1620" w:leader="none"/>
      </w:tabs>
    </w:pPr>
    <w:rPr>
      <w:sz w:val="24"/>
      <w:szCs w:val="20"/>
    </w:rPr>
  </w:style>
  <w:style w:type="character" w:styleId="1147" w:customStyle="1">
    <w:name w:val="标书正文 Char"/>
    <w:link w:val="1146"/>
    <w:uiPriority w:val="0"/>
    <w:qFormat/>
    <w:rPr>
      <w:rFonts w:ascii="Times New Roman" w:hAnsi="Times New Roman" w:eastAsia="宋体" w:cs="Times New Roman"/>
      <w:sz w:val="24"/>
      <w:szCs w:val="20"/>
    </w:rPr>
  </w:style>
  <w:style w:type="paragraph" w:styleId="1148" w:customStyle="1">
    <w:name w:val="Char1 Char Char Char Char Char Char"/>
    <w:basedOn w:val="765"/>
    <w:uiPriority w:val="99"/>
    <w:qFormat/>
    <w:rPr>
      <w:rFonts w:ascii="Tahoma" w:hAnsi="Tahoma"/>
      <w:sz w:val="24"/>
      <w:szCs w:val="20"/>
    </w:rPr>
  </w:style>
  <w:style w:type="paragraph" w:styleId="1149" w:customStyle="1">
    <w:name w:val="默认段落字体 Para Char Char"/>
    <w:basedOn w:val="765"/>
    <w:uiPriority w:val="99"/>
    <w:qFormat/>
    <w:pPr>
      <w:ind w:firstLine="200"/>
      <w:spacing w:line="360" w:lineRule="auto"/>
    </w:pPr>
    <w:rPr>
      <w:rFonts w:ascii="Tahoma" w:hAnsi="Tahoma"/>
      <w:sz w:val="24"/>
      <w:szCs w:val="20"/>
    </w:rPr>
  </w:style>
  <w:style w:type="paragraph" w:styleId="1150" w:customStyle="1">
    <w:name w:val="科维正文1"/>
    <w:basedOn w:val="765"/>
    <w:uiPriority w:val="99"/>
    <w:qFormat/>
    <w:pPr>
      <w:ind w:firstLine="480"/>
      <w:jc w:val="left"/>
      <w:spacing w:line="360" w:lineRule="auto"/>
      <w:widowControl/>
    </w:pPr>
    <w:rPr>
      <w:color w:val="000000"/>
      <w:sz w:val="24"/>
      <w:lang w:eastAsia="en-US"/>
    </w:rPr>
  </w:style>
  <w:style w:type="character" w:styleId="1151" w:customStyle="1">
    <w:name w:val="apple-style-span"/>
    <w:uiPriority w:val="0"/>
    <w:qFormat/>
    <w:rPr>
      <w:rFonts w:ascii="Times New Roman" w:hAnsi="Times New Roman" w:eastAsia="宋体" w:cs="Times New Roman"/>
      <w:lang w:val="en-US" w:eastAsia="zh-CN" w:bidi="ar-SA"/>
    </w:rPr>
  </w:style>
  <w:style w:type="character" w:styleId="1152" w:customStyle="1">
    <w:name w:val="正文首行缩进 Char2"/>
    <w:uiPriority w:val="0"/>
    <w:qFormat/>
    <w:rPr>
      <w:rFonts w:ascii="Times New Roman" w:hAnsi="Times New Roman" w:eastAsia="宋体" w:cs="Times New Roman"/>
      <w:sz w:val="21"/>
      <w:szCs w:val="24"/>
      <w:lang w:val="en-US" w:eastAsia="zh-CN" w:bidi="ar-SA"/>
    </w:rPr>
  </w:style>
  <w:style w:type="paragraph" w:styleId="1153" w:customStyle="1">
    <w:name w:val="二级列表 Char"/>
    <w:basedOn w:val="789"/>
    <w:uiPriority w:val="99"/>
    <w:qFormat/>
    <w:pPr>
      <w:numPr>
        <w:ilvl w:val="0"/>
        <w:numId w:val="3"/>
      </w:numPr>
      <w:ind w:left="284" w:firstLine="200"/>
    </w:pPr>
    <w:rPr>
      <w:rFonts w:ascii="Tahoma" w:hAnsi="Tahoma"/>
      <w:color w:val="000000"/>
      <w:sz w:val="24"/>
      <w:szCs w:val="18"/>
    </w:rPr>
  </w:style>
  <w:style w:type="paragraph" w:styleId="1154" w:customStyle="1">
    <w:name w:val="标准正文"/>
    <w:next w:val="825"/>
    <w:link w:val="1163"/>
    <w:uiPriority w:val="0"/>
    <w:qFormat/>
    <w:pPr>
      <w:ind w:firstLine="482"/>
      <w:spacing w:before="60" w:after="60" w:line="360" w:lineRule="auto"/>
    </w:pPr>
    <w:rPr>
      <w:rFonts w:ascii="Arial" w:hAnsi="Arial" w:eastAsia="宋体" w:cs="Times New Roman"/>
      <w:sz w:val="24"/>
      <w:lang w:val="en-US" w:eastAsia="zh-CN" w:bidi="ar-SA"/>
    </w:rPr>
  </w:style>
  <w:style w:type="paragraph" w:styleId="1155" w:customStyle="1">
    <w:name w:val="CM6"/>
    <w:basedOn w:val="1080"/>
    <w:next w:val="1080"/>
    <w:uiPriority w:val="99"/>
    <w:qFormat/>
    <w:rPr>
      <w:rFonts w:ascii="华文中宋" w:hAnsi="华文中宋" w:eastAsia="宋体" w:cs="Times New Roman"/>
      <w:color w:val="auto"/>
    </w:rPr>
  </w:style>
  <w:style w:type="paragraph" w:styleId="1156" w:customStyle="1">
    <w:name w:val="CM112"/>
    <w:basedOn w:val="1080"/>
    <w:next w:val="1080"/>
    <w:uiPriority w:val="99"/>
    <w:qFormat/>
    <w:pPr>
      <w:spacing w:after="148"/>
    </w:pPr>
    <w:rPr>
      <w:rFonts w:ascii="华文中宋" w:hAnsi="华文中宋" w:eastAsia="宋体" w:cs="Times New Roman"/>
      <w:color w:val="auto"/>
    </w:rPr>
  </w:style>
  <w:style w:type="paragraph" w:styleId="1157" w:customStyle="1">
    <w:name w:val="CM18"/>
    <w:basedOn w:val="1080"/>
    <w:next w:val="1080"/>
    <w:uiPriority w:val="99"/>
    <w:qFormat/>
    <w:pPr>
      <w:spacing w:line="468" w:lineRule="atLeast"/>
    </w:pPr>
    <w:rPr>
      <w:rFonts w:ascii="华文中宋" w:hAnsi="华文中宋" w:eastAsia="宋体" w:cs="Times New Roman"/>
      <w:color w:val="auto"/>
    </w:rPr>
  </w:style>
  <w:style w:type="paragraph" w:styleId="1158" w:customStyle="1">
    <w:name w:val="科维正文❤"/>
    <w:basedOn w:val="841"/>
    <w:uiPriority w:val="99"/>
    <w:qFormat/>
    <w:pPr>
      <w:numPr>
        <w:ilvl w:val="0"/>
        <w:numId w:val="4"/>
      </w:numPr>
      <w:ind w:left="0" w:firstLine="200"/>
      <w:spacing w:line="360" w:lineRule="auto"/>
      <w:tabs>
        <w:tab w:val="clear" w:pos="900" w:leader="none"/>
        <w:tab w:val="left" w:pos="960" w:leader="none"/>
      </w:tabs>
    </w:pPr>
    <w:rPr>
      <w:rFonts w:ascii="Times New Roman" w:hAnsi="Times New Roman" w:cs="Times New Roman"/>
      <w:b/>
      <w:color w:val="000000"/>
    </w:rPr>
  </w:style>
  <w:style w:type="character" w:styleId="1159" w:customStyle="1">
    <w:name w:val="Char Char29"/>
    <w:uiPriority w:val="0"/>
    <w:qFormat/>
    <w:rPr>
      <w:rFonts w:ascii="Arial" w:hAnsi="Arial" w:eastAsia="黑体" w:cs="Times New Roman"/>
      <w:b/>
      <w:bCs/>
      <w:sz w:val="32"/>
      <w:szCs w:val="32"/>
      <w:lang w:val="en-US" w:eastAsia="zh-CN" w:bidi="ar-SA"/>
    </w:rPr>
  </w:style>
  <w:style w:type="character" w:styleId="1160" w:customStyle="1">
    <w:name w:val="Char Char28"/>
    <w:uiPriority w:val="0"/>
    <w:qFormat/>
    <w:rPr>
      <w:rFonts w:ascii="Times New Roman" w:hAnsi="Times New Roman" w:eastAsia="宋体" w:cs="Times New Roman"/>
      <w:b/>
      <w:bCs/>
      <w:sz w:val="32"/>
      <w:szCs w:val="32"/>
      <w:lang w:val="en-US" w:eastAsia="zh-CN" w:bidi="ar-SA"/>
    </w:rPr>
  </w:style>
  <w:style w:type="character" w:styleId="1161" w:customStyle="1">
    <w:name w:val="Char Char27"/>
    <w:uiPriority w:val="0"/>
    <w:qFormat/>
    <w:rPr>
      <w:rFonts w:ascii="Arial" w:hAnsi="Arial" w:eastAsia="黑体" w:cs="Times New Roman"/>
      <w:b/>
      <w:bCs/>
      <w:sz w:val="28"/>
      <w:szCs w:val="28"/>
      <w:lang w:val="en-US" w:eastAsia="zh-CN" w:bidi="ar-SA"/>
    </w:rPr>
  </w:style>
  <w:style w:type="paragraph" w:styleId="1162" w:customStyle="1">
    <w:name w:val="Table Heading"/>
    <w:basedOn w:val="1112"/>
    <w:uiPriority w:val="99"/>
    <w:qFormat/>
    <w:pPr>
      <w:jc w:val="center"/>
      <w:spacing w:line="288" w:lineRule="auto"/>
    </w:pPr>
    <w:rPr>
      <w:b/>
    </w:rPr>
  </w:style>
  <w:style w:type="character" w:styleId="1163" w:customStyle="1">
    <w:name w:val="标准正文 Char"/>
    <w:link w:val="1154"/>
    <w:uiPriority w:val="0"/>
    <w:qFormat/>
    <w:rPr>
      <w:rFonts w:ascii="Arial" w:hAnsi="Arial" w:eastAsia="宋体" w:cs="Times New Roman"/>
      <w:sz w:val="24"/>
      <w:szCs w:val="20"/>
    </w:rPr>
  </w:style>
  <w:style w:type="paragraph" w:styleId="1164" w:customStyle="1">
    <w:name w:val="表格居中"/>
    <w:basedOn w:val="765"/>
    <w:uiPriority w:val="99"/>
    <w:qFormat/>
    <w:pPr>
      <w:jc w:val="center"/>
    </w:pPr>
    <w:rPr>
      <w:rFonts w:ascii="Arial" w:hAnsi="Arial" w:eastAsia="黑体" w:cs="宋体"/>
      <w:szCs w:val="20"/>
    </w:rPr>
  </w:style>
  <w:style w:type="paragraph" w:styleId="1165" w:customStyle="1">
    <w:name w:val="图片说明"/>
    <w:basedOn w:val="765"/>
    <w:uiPriority w:val="99"/>
    <w:qFormat/>
    <w:pPr>
      <w:ind w:firstLine="412"/>
      <w:jc w:val="center"/>
      <w:spacing w:before="156" w:line="360" w:lineRule="auto"/>
    </w:pPr>
    <w:rPr>
      <w:rFonts w:ascii="Arial" w:hAnsi="Arial" w:cs="宋体"/>
      <w:b/>
      <w:bCs/>
      <w:sz w:val="24"/>
      <w:szCs w:val="21"/>
    </w:rPr>
  </w:style>
  <w:style w:type="paragraph" w:styleId="1166" w:customStyle="1">
    <w:name w:val="图表编号"/>
    <w:basedOn w:val="790"/>
    <w:uiPriority w:val="99"/>
    <w:qFormat/>
    <w:pPr>
      <w:spacing w:before="0" w:after="0" w:line="240" w:lineRule="auto"/>
    </w:pPr>
    <w:rPr>
      <w:rFonts w:ascii="Times New Roman" w:hAnsi="Times New Roman" w:eastAsia="黑体" w:cs="宋体"/>
      <w:sz w:val="20"/>
    </w:rPr>
  </w:style>
  <w:style w:type="character" w:styleId="1167" w:customStyle="1">
    <w:name w:val="HTML 地址 Char"/>
    <w:link w:val="805"/>
    <w:uiPriority w:val="0"/>
    <w:qFormat/>
    <w:rPr>
      <w:rFonts w:eastAsia="宋体"/>
      <w:i/>
      <w:iCs/>
      <w:szCs w:val="24"/>
    </w:rPr>
  </w:style>
  <w:style w:type="character" w:styleId="1168" w:customStyle="1">
    <w:name w:val="HTML 预设格式 Char"/>
    <w:link w:val="840"/>
    <w:uiPriority w:val="0"/>
    <w:qFormat/>
    <w:rPr>
      <w:rFonts w:ascii="Courier New" w:hAnsi="Courier New" w:eastAsia="宋体" w:cs="Courier New"/>
    </w:rPr>
  </w:style>
  <w:style w:type="character" w:styleId="1169" w:customStyle="1">
    <w:name w:val="标题 Char"/>
    <w:basedOn w:val="775"/>
    <w:link w:val="844"/>
    <w:uiPriority w:val="0"/>
    <w:qFormat/>
    <w:rPr>
      <w:rFonts w:ascii="Arial" w:hAnsi="Arial" w:eastAsia="宋体" w:cs="Times New Roman"/>
      <w:b/>
      <w:bCs/>
      <w:sz w:val="32"/>
      <w:szCs w:val="32"/>
    </w:rPr>
  </w:style>
  <w:style w:type="character" w:styleId="1170" w:customStyle="1">
    <w:name w:val="电子邮件签名 Char"/>
    <w:link w:val="787"/>
    <w:uiPriority w:val="99"/>
    <w:qFormat/>
    <w:rPr>
      <w:rFonts w:eastAsia="宋体"/>
      <w:szCs w:val="24"/>
    </w:rPr>
  </w:style>
  <w:style w:type="character" w:styleId="1171" w:customStyle="1">
    <w:name w:val="副标题 Char"/>
    <w:basedOn w:val="775"/>
    <w:uiPriority w:val="99"/>
    <w:qFormat/>
    <w:rPr>
      <w:rFonts w:eastAsia="宋体" w:asciiTheme="majorHAnsi" w:hAnsiTheme="majorHAnsi" w:cstheme="majorBidi"/>
      <w:b/>
      <w:bCs/>
      <w:sz w:val="32"/>
      <w:szCs w:val="32"/>
    </w:rPr>
  </w:style>
  <w:style w:type="character" w:styleId="1172" w:customStyle="1">
    <w:name w:val="副标题 Char2"/>
    <w:link w:val="826"/>
    <w:uiPriority w:val="99"/>
    <w:qFormat/>
    <w:rPr>
      <w:rFonts w:ascii="Arial" w:hAnsi="Arial" w:eastAsia="宋体" w:cs="Times New Roman"/>
      <w:b/>
      <w:bCs/>
      <w:sz w:val="32"/>
      <w:szCs w:val="32"/>
    </w:rPr>
  </w:style>
  <w:style w:type="character" w:styleId="1173" w:customStyle="1">
    <w:name w:val="宏文本 Char"/>
    <w:link w:val="784"/>
    <w:uiPriority w:val="99"/>
    <w:semiHidden/>
    <w:qFormat/>
    <w:rPr>
      <w:rFonts w:ascii="Courier New" w:hAnsi="Courier New" w:cs="Courier New"/>
      <w:sz w:val="24"/>
      <w:szCs w:val="24"/>
    </w:rPr>
  </w:style>
  <w:style w:type="character" w:styleId="1174" w:customStyle="1">
    <w:name w:val="脚注文本 Char"/>
    <w:link w:val="829"/>
    <w:uiPriority w:val="99"/>
    <w:qFormat/>
    <w:rPr>
      <w:rFonts w:eastAsia="宋体"/>
      <w:sz w:val="18"/>
      <w:szCs w:val="18"/>
    </w:rPr>
  </w:style>
  <w:style w:type="character" w:styleId="1175" w:customStyle="1">
    <w:name w:val="结束语 Char"/>
    <w:link w:val="797"/>
    <w:uiPriority w:val="99"/>
    <w:qFormat/>
    <w:rPr>
      <w:rFonts w:eastAsia="宋体"/>
      <w:szCs w:val="24"/>
    </w:rPr>
  </w:style>
  <w:style w:type="character" w:styleId="1176" w:customStyle="1">
    <w:name w:val="批注主题 Char1"/>
    <w:uiPriority w:val="0"/>
    <w:qFormat/>
    <w:rPr>
      <w:rFonts w:ascii="Times New Roman" w:hAnsi="Times New Roman" w:eastAsia="宋体" w:cs="Times New Roman"/>
      <w:b/>
      <w:bCs/>
      <w:sz w:val="21"/>
      <w:szCs w:val="24"/>
      <w:lang w:val="en-US" w:eastAsia="zh-CN" w:bidi="ar-SA"/>
    </w:rPr>
  </w:style>
  <w:style w:type="character" w:styleId="1177" w:customStyle="1">
    <w:name w:val="签名 Char"/>
    <w:link w:val="822"/>
    <w:uiPriority w:val="99"/>
    <w:qFormat/>
    <w:rPr>
      <w:rFonts w:eastAsia="宋体"/>
      <w:szCs w:val="24"/>
    </w:rPr>
  </w:style>
  <w:style w:type="character" w:styleId="1178" w:customStyle="1">
    <w:name w:val="尾注文本 Char"/>
    <w:link w:val="815"/>
    <w:uiPriority w:val="99"/>
    <w:semiHidden/>
    <w:qFormat/>
    <w:rPr>
      <w:rFonts w:eastAsia="宋体"/>
      <w:szCs w:val="24"/>
    </w:rPr>
  </w:style>
  <w:style w:type="character" w:styleId="1179" w:customStyle="1">
    <w:name w:val="信息标题 Char"/>
    <w:link w:val="839"/>
    <w:uiPriority w:val="99"/>
    <w:qFormat/>
    <w:rPr>
      <w:rFonts w:ascii="Arial" w:hAnsi="Arial" w:eastAsia="宋体" w:cs="Arial"/>
      <w:sz w:val="24"/>
      <w:szCs w:val="24"/>
      <w:shd w:val="pct20" w:color="auto" w:fill="auto"/>
    </w:rPr>
  </w:style>
  <w:style w:type="character" w:styleId="1180" w:customStyle="1">
    <w:name w:val="正文文本缩进 Char1"/>
    <w:uiPriority w:val="99"/>
    <w:qFormat/>
    <w:rPr>
      <w:rFonts w:ascii="Times New Roman" w:hAnsi="Times New Roman" w:eastAsia="宋体" w:cs="Times New Roman"/>
      <w:sz w:val="21"/>
      <w:szCs w:val="24"/>
      <w:lang w:val="en-US" w:eastAsia="zh-CN" w:bidi="ar-SA"/>
    </w:rPr>
  </w:style>
  <w:style w:type="character" w:styleId="1181" w:customStyle="1">
    <w:name w:val="注释标题 Char"/>
    <w:link w:val="785"/>
    <w:uiPriority w:val="99"/>
    <w:qFormat/>
    <w:rPr>
      <w:rFonts w:ascii="Times New Roman" w:hAnsi="Times New Roman" w:eastAsia="宋体" w:cs="Times New Roman"/>
      <w:szCs w:val="24"/>
    </w:rPr>
  </w:style>
  <w:style w:type="character" w:styleId="1182" w:customStyle="1">
    <w:name w:val="Char Char5"/>
    <w:uiPriority w:val="0"/>
    <w:qFormat/>
    <w:rPr>
      <w:rFonts w:ascii="Arial" w:hAnsi="Arial" w:eastAsia="黑体" w:cs="Times New Roman"/>
      <w:b/>
      <w:bCs/>
      <w:sz w:val="32"/>
      <w:szCs w:val="32"/>
      <w:lang w:val="en-US" w:eastAsia="zh-CN" w:bidi="ar-SA"/>
    </w:rPr>
  </w:style>
  <w:style w:type="character" w:styleId="1183" w:customStyle="1">
    <w:name w:val="Char Char4"/>
    <w:uiPriority w:val="0"/>
    <w:qFormat/>
    <w:rPr>
      <w:rFonts w:ascii="Times New Roman" w:hAnsi="Times New Roman" w:eastAsia="宋体" w:cs="Times New Roman"/>
      <w:b/>
      <w:bCs/>
      <w:sz w:val="32"/>
      <w:szCs w:val="32"/>
      <w:lang w:val="en-US" w:eastAsia="zh-CN" w:bidi="ar-SA"/>
    </w:rPr>
  </w:style>
  <w:style w:type="paragraph" w:styleId="1184" w:customStyle="1">
    <w:name w:val="样式 (西文) 宋体 行距: 固定值 22 磅"/>
    <w:basedOn w:val="765"/>
    <w:uiPriority w:val="99"/>
    <w:qFormat/>
    <w:pPr>
      <w:spacing w:line="440" w:lineRule="exact"/>
    </w:pPr>
    <w:rPr>
      <w:rFonts w:ascii="宋体" w:hAnsi="宋体" w:cs="宋体"/>
      <w:sz w:val="24"/>
      <w:szCs w:val="20"/>
    </w:rPr>
  </w:style>
  <w:style w:type="character" w:styleId="1185" w:customStyle="1">
    <w:name w:val="样式 (西文) 宋体"/>
    <w:uiPriority w:val="0"/>
    <w:qFormat/>
    <w:rPr>
      <w:rFonts w:ascii="宋体" w:hAnsi="宋体" w:eastAsia="宋体" w:cs="Times New Roman"/>
      <w:sz w:val="24"/>
      <w:lang w:val="en-US" w:eastAsia="zh-CN" w:bidi="ar-SA"/>
    </w:rPr>
  </w:style>
  <w:style w:type="paragraph" w:styleId="1186" w:customStyle="1">
    <w:name w:val="样式 (西文) 宋体 首行缩进:  0.74 厘米 行距: 固定值 22 磅"/>
    <w:basedOn w:val="765"/>
    <w:uiPriority w:val="99"/>
    <w:qFormat/>
    <w:pPr>
      <w:ind w:firstLine="420"/>
      <w:spacing w:line="440" w:lineRule="exact"/>
    </w:pPr>
    <w:rPr>
      <w:rFonts w:ascii="宋体" w:hAnsi="宋体" w:cs="宋体"/>
      <w:sz w:val="24"/>
      <w:szCs w:val="20"/>
    </w:rPr>
  </w:style>
  <w:style w:type="paragraph" w:styleId="1187" w:customStyle="1">
    <w:name w:val="样式 首行缩进:  0.85 厘米 行距: 固定值 22 磅"/>
    <w:basedOn w:val="765"/>
    <w:uiPriority w:val="99"/>
    <w:qFormat/>
    <w:pPr>
      <w:ind w:firstLine="480"/>
      <w:spacing w:line="440" w:lineRule="exact"/>
    </w:pPr>
    <w:rPr>
      <w:rFonts w:cs="宋体"/>
      <w:sz w:val="24"/>
      <w:szCs w:val="20"/>
    </w:rPr>
  </w:style>
  <w:style w:type="paragraph" w:styleId="1188" w:customStyle="1">
    <w:name w:val="样式 (西文) 宋体 首行缩进:  0.85 厘米 行距: 固定值 22 磅"/>
    <w:basedOn w:val="765"/>
    <w:uiPriority w:val="99"/>
    <w:qFormat/>
    <w:pPr>
      <w:ind w:firstLine="480"/>
      <w:spacing w:line="440" w:lineRule="exact"/>
    </w:pPr>
    <w:rPr>
      <w:rFonts w:ascii="宋体" w:hAnsi="宋体" w:cs="宋体"/>
      <w:sz w:val="24"/>
      <w:szCs w:val="20"/>
    </w:rPr>
  </w:style>
  <w:style w:type="paragraph" w:styleId="1189" w:customStyle="1">
    <w:name w:val="样式 (西文) 宋体 行距: 固定值 22 磅 首行缩进:  2 字符"/>
    <w:basedOn w:val="765"/>
    <w:uiPriority w:val="99"/>
    <w:qFormat/>
    <w:pPr>
      <w:ind w:firstLine="420"/>
      <w:spacing w:line="440" w:lineRule="exact"/>
    </w:pPr>
    <w:rPr>
      <w:rFonts w:ascii="宋体" w:hAnsi="宋体" w:cs="宋体"/>
      <w:sz w:val="24"/>
      <w:szCs w:val="20"/>
    </w:rPr>
  </w:style>
  <w:style w:type="paragraph" w:styleId="1190" w:customStyle="1">
    <w:name w:val="样式 行距: 固定值 22 磅"/>
    <w:basedOn w:val="765"/>
    <w:uiPriority w:val="99"/>
    <w:qFormat/>
    <w:pPr>
      <w:spacing w:line="440" w:lineRule="exact"/>
    </w:pPr>
    <w:rPr>
      <w:rFonts w:cs="宋体"/>
      <w:sz w:val="24"/>
      <w:szCs w:val="20"/>
    </w:rPr>
  </w:style>
  <w:style w:type="paragraph" w:styleId="1191" w:customStyle="1">
    <w:name w:val="样式 正文五号缩进2字符"/>
    <w:basedOn w:val="1100"/>
    <w:link w:val="1521"/>
    <w:uiPriority w:val="0"/>
    <w:qFormat/>
    <w:pPr>
      <w:ind w:firstLine="420"/>
    </w:pPr>
    <w:rPr>
      <w:sz w:val="21"/>
    </w:rPr>
  </w:style>
  <w:style w:type="paragraph" w:styleId="1192" w:customStyle="1">
    <w:name w:val="规范正文"/>
    <w:basedOn w:val="765"/>
    <w:link w:val="1193"/>
    <w:uiPriority w:val="0"/>
    <w:qFormat/>
    <w:pPr>
      <w:ind w:left="480"/>
      <w:spacing w:line="360" w:lineRule="auto"/>
    </w:pPr>
    <w:rPr>
      <w:rFonts w:ascii="宋体" w:hAnsi="宋体"/>
      <w:sz w:val="24"/>
      <w:szCs w:val="20"/>
    </w:rPr>
  </w:style>
  <w:style w:type="character" w:styleId="1193" w:customStyle="1">
    <w:name w:val="规范正文 Char"/>
    <w:link w:val="1192"/>
    <w:uiPriority w:val="0"/>
    <w:qFormat/>
    <w:rPr>
      <w:rFonts w:ascii="宋体" w:hAnsi="宋体" w:eastAsia="宋体" w:cs="Times New Roman"/>
      <w:sz w:val="24"/>
      <w:szCs w:val="20"/>
    </w:rPr>
  </w:style>
  <w:style w:type="paragraph" w:styleId="1194" w:customStyle="1">
    <w:name w:val="项目"/>
    <w:basedOn w:val="765"/>
    <w:uiPriority w:val="99"/>
    <w:qFormat/>
    <w:pPr>
      <w:ind w:firstLine="480"/>
      <w:spacing w:line="360" w:lineRule="auto"/>
    </w:pPr>
    <w:rPr>
      <w:sz w:val="24"/>
    </w:rPr>
  </w:style>
  <w:style w:type="paragraph" w:styleId="1195" w:customStyle="1">
    <w:name w:val="My标题1"/>
    <w:basedOn w:val="766"/>
    <w:next w:val="765"/>
    <w:uiPriority w:val="99"/>
    <w:qFormat/>
  </w:style>
  <w:style w:type="paragraph" w:styleId="1196" w:customStyle="1">
    <w:name w:val="My标题2"/>
    <w:basedOn w:val="767"/>
    <w:next w:val="765"/>
    <w:uiPriority w:val="99"/>
    <w:qFormat/>
    <w:pPr>
      <w:numPr>
        <w:ilvl w:val="0"/>
        <w:numId w:val="5"/>
      </w:numPr>
      <w:ind w:left="0" w:firstLine="0"/>
      <w:tabs>
        <w:tab w:val="clear" w:pos="425" w:leader="none"/>
        <w:tab w:val="left" w:pos="720" w:leader="none"/>
      </w:tabs>
    </w:pPr>
  </w:style>
  <w:style w:type="paragraph" w:styleId="1197" w:customStyle="1">
    <w:name w:val="My标题3"/>
    <w:basedOn w:val="768"/>
    <w:next w:val="765"/>
    <w:uiPriority w:val="99"/>
    <w:qFormat/>
    <w:pPr>
      <w:numPr>
        <w:ilvl w:val="1"/>
        <w:numId w:val="5"/>
      </w:numPr>
      <w:ind w:left="720" w:hanging="432"/>
    </w:pPr>
  </w:style>
  <w:style w:type="paragraph" w:styleId="1198" w:customStyle="1">
    <w:name w:val="My标题4"/>
    <w:basedOn w:val="768"/>
    <w:next w:val="765"/>
    <w:uiPriority w:val="99"/>
    <w:qFormat/>
    <w:pPr>
      <w:numPr>
        <w:numId w:val="5"/>
      </w:numPr>
      <w:ind w:left="720" w:hanging="432"/>
      <w:tabs>
        <w:tab w:val="left" w:pos="425" w:leader="none"/>
        <w:tab w:val="left" w:pos="720" w:leader="none"/>
        <w:tab w:val="left" w:pos="1080" w:leader="none"/>
      </w:tabs>
    </w:pPr>
  </w:style>
  <w:style w:type="paragraph" w:styleId="1199" w:customStyle="1">
    <w:name w:val="My正文"/>
    <w:basedOn w:val="765"/>
    <w:link w:val="1751"/>
    <w:uiPriority w:val="99"/>
    <w:qFormat/>
    <w:pPr>
      <w:numPr>
        <w:ilvl w:val="3"/>
        <w:numId w:val="5"/>
      </w:numPr>
      <w:ind w:left="0" w:firstLine="567"/>
      <w:spacing w:before="120" w:line="360" w:lineRule="auto"/>
      <w:tabs>
        <w:tab w:val="clear" w:pos="851" w:leader="none"/>
      </w:tabs>
    </w:pPr>
    <w:rPr>
      <w:rFonts w:ascii="Arial" w:hAnsi="Arial"/>
      <w:sz w:val="24"/>
      <w:szCs w:val="20"/>
      <w:lang w:val="zh-CN"/>
    </w:rPr>
  </w:style>
  <w:style w:type="paragraph" w:styleId="1200" w:customStyle="1">
    <w:name w:val="8"/>
    <w:basedOn w:val="765"/>
    <w:next w:val="777"/>
    <w:uiPriority w:val="99"/>
    <w:qFormat/>
    <w:pPr>
      <w:spacing w:after="120"/>
    </w:pPr>
    <w:rPr>
      <w:szCs w:val="20"/>
    </w:rPr>
  </w:style>
  <w:style w:type="paragraph" w:styleId="1201" w:customStyle="1">
    <w:name w:val="My编号1"/>
    <w:basedOn w:val="1199"/>
    <w:uiPriority w:val="99"/>
    <w:qFormat/>
    <w:pPr>
      <w:ind w:firstLine="0"/>
    </w:pPr>
    <w:rPr>
      <w:rFonts w:ascii="Times New Roman" w:hAnsi="Times New Roman"/>
    </w:rPr>
  </w:style>
  <w:style w:type="paragraph" w:styleId="1202" w:customStyle="1">
    <w:name w:val="my标题5"/>
    <w:basedOn w:val="765"/>
    <w:uiPriority w:val="99"/>
    <w:qFormat/>
    <w:pPr>
      <w:ind w:left="2700" w:hanging="420"/>
      <w:tabs>
        <w:tab w:val="left" w:pos="2700" w:leader="none"/>
      </w:tabs>
    </w:pPr>
    <w:rPr>
      <w:sz w:val="24"/>
    </w:rPr>
  </w:style>
  <w:style w:type="paragraph" w:styleId="1203" w:customStyle="1">
    <w:name w:val="样式1"/>
    <w:basedOn w:val="765"/>
    <w:link w:val="1558"/>
    <w:uiPriority w:val="0"/>
    <w:qFormat/>
    <w:pPr>
      <w:numPr>
        <w:ilvl w:val="4"/>
        <w:numId w:val="5"/>
      </w:numPr>
      <w:ind w:left="0" w:firstLine="0"/>
      <w:tabs>
        <w:tab w:val="clear" w:pos="992" w:leader="none"/>
      </w:tabs>
    </w:pPr>
    <w:rPr>
      <w:sz w:val="24"/>
      <w:szCs w:val="20"/>
      <w:lang w:val="zh-CN"/>
    </w:rPr>
  </w:style>
  <w:style w:type="character" w:styleId="1204" w:customStyle="1">
    <w:name w:val="unnamed11"/>
    <w:uiPriority w:val="0"/>
    <w:qFormat/>
    <w:rPr>
      <w:rFonts w:ascii="Times New Roman" w:hAnsi="Times New Roman" w:eastAsia="宋体" w:cs="Times New Roman"/>
      <w:color w:val="000033"/>
      <w:sz w:val="20"/>
      <w:szCs w:val="20"/>
      <w:u w:val="none"/>
      <w:lang w:val="en-US" w:eastAsia="zh-CN" w:bidi="ar-SA"/>
    </w:rPr>
  </w:style>
  <w:style w:type="paragraph" w:styleId="1205" w:customStyle="1">
    <w:name w:val="方点项目"/>
    <w:basedOn w:val="765"/>
    <w:uiPriority w:val="99"/>
    <w:qFormat/>
    <w:pPr>
      <w:ind w:left="1020" w:hanging="420"/>
      <w:spacing w:line="360" w:lineRule="auto"/>
      <w:tabs>
        <w:tab w:val="left" w:pos="1020" w:leader="none"/>
      </w:tabs>
    </w:pPr>
    <w:rPr>
      <w:rFonts w:ascii="Arial" w:hAnsi="Arial" w:eastAsia="LineDraw"/>
      <w:sz w:val="24"/>
      <w:szCs w:val="20"/>
    </w:rPr>
  </w:style>
  <w:style w:type="character" w:styleId="1206" w:customStyle="1">
    <w:name w:val="textfont1"/>
    <w:uiPriority w:val="0"/>
    <w:qFormat/>
    <w:rPr>
      <w:rFonts w:ascii="Times New Roman" w:hAnsi="Times New Roman" w:eastAsia="宋体" w:cs="Times New Roman"/>
      <w:sz w:val="26"/>
      <w:szCs w:val="26"/>
      <w:lang w:val="en-US" w:eastAsia="zh-CN" w:bidi="ar-SA"/>
    </w:rPr>
  </w:style>
  <w:style w:type="paragraph" w:styleId="1207" w:customStyle="1">
    <w:name w:val="7"/>
    <w:basedOn w:val="765"/>
    <w:next w:val="814"/>
    <w:uiPriority w:val="99"/>
    <w:qFormat/>
    <w:pPr>
      <w:ind w:left="899" w:firstLine="480"/>
      <w:spacing w:line="360" w:lineRule="auto"/>
    </w:pPr>
    <w:rPr>
      <w:rFonts w:ascii="宋体"/>
      <w:color w:val="000000"/>
      <w:sz w:val="24"/>
    </w:rPr>
  </w:style>
  <w:style w:type="paragraph" w:styleId="1208" w:customStyle="1">
    <w:name w:val="wtext"/>
    <w:basedOn w:val="765"/>
    <w:uiPriority w:val="99"/>
    <w:qFormat/>
    <w:pPr>
      <w:jc w:val="left"/>
      <w:spacing w:before="100" w:beforeAutospacing="1" w:after="100" w:afterAutospacing="1"/>
      <w:widowControl/>
    </w:pPr>
    <w:rPr>
      <w:rFonts w:ascii="宋体" w:hAnsi="宋体"/>
      <w:sz w:val="24"/>
    </w:rPr>
  </w:style>
  <w:style w:type="character" w:styleId="1209" w:customStyle="1">
    <w:name w:val="正文首行缩进1"/>
    <w:uiPriority w:val="0"/>
    <w:qFormat/>
    <w:rPr>
      <w:rFonts w:ascii="Times New Roman" w:hAnsi="Times New Roman" w:eastAsia="宋体" w:cs="Times New Roman"/>
      <w:sz w:val="24"/>
      <w:lang w:val="en-US" w:eastAsia="zh-CN" w:bidi="ar-SA"/>
    </w:rPr>
  </w:style>
  <w:style w:type="paragraph" w:styleId="1210" w:customStyle="1">
    <w:name w:val="段正文缩进"/>
    <w:basedOn w:val="765"/>
    <w:uiPriority w:val="99"/>
    <w:qFormat/>
    <w:pPr>
      <w:ind w:firstLine="200"/>
      <w:spacing w:before="50" w:line="360" w:lineRule="auto"/>
    </w:pPr>
    <w:rPr>
      <w:rFonts w:eastAsia="仿宋_GB2312"/>
      <w:sz w:val="30"/>
      <w:szCs w:val="20"/>
    </w:rPr>
  </w:style>
  <w:style w:type="paragraph" w:styleId="1211" w:customStyle="1">
    <w:name w:val="标题二"/>
    <w:basedOn w:val="765"/>
    <w:uiPriority w:val="99"/>
    <w:qFormat/>
    <w:pPr>
      <w:ind w:left="1440" w:hanging="420"/>
      <w:tabs>
        <w:tab w:val="left" w:pos="1440" w:leader="none"/>
      </w:tabs>
    </w:pPr>
    <w:rPr>
      <w:szCs w:val="20"/>
    </w:rPr>
  </w:style>
  <w:style w:type="paragraph" w:styleId="1212" w:customStyle="1">
    <w:name w:val="标题三"/>
    <w:basedOn w:val="765"/>
    <w:uiPriority w:val="99"/>
    <w:qFormat/>
    <w:pPr>
      <w:numPr>
        <w:ilvl w:val="1"/>
        <w:numId w:val="6"/>
      </w:numPr>
      <w:ind w:hanging="146"/>
      <w:tabs>
        <w:tab w:val="clear" w:pos="947" w:leader="none"/>
        <w:tab w:val="left" w:pos="1534" w:leader="none"/>
      </w:tabs>
    </w:pPr>
    <w:rPr>
      <w:szCs w:val="20"/>
    </w:rPr>
  </w:style>
  <w:style w:type="paragraph" w:styleId="1213" w:customStyle="1">
    <w:name w:val="标题一"/>
    <w:basedOn w:val="765"/>
    <w:uiPriority w:val="99"/>
    <w:qFormat/>
    <w:pPr>
      <w:numPr>
        <w:ilvl w:val="2"/>
        <w:numId w:val="6"/>
      </w:numPr>
      <w:ind w:hanging="600"/>
      <w:tabs>
        <w:tab w:val="left" w:pos="600" w:leader="none"/>
        <w:tab w:val="clear" w:pos="1534" w:leader="none"/>
      </w:tabs>
    </w:pPr>
    <w:rPr>
      <w:szCs w:val="20"/>
    </w:rPr>
  </w:style>
  <w:style w:type="paragraph" w:styleId="1214" w:customStyle="1">
    <w:name w:val="一级文字列表"/>
    <w:basedOn w:val="765"/>
    <w:uiPriority w:val="99"/>
    <w:qFormat/>
    <w:pPr>
      <w:jc w:val="left"/>
      <w:spacing w:line="360" w:lineRule="auto"/>
    </w:pPr>
    <w:rPr>
      <w:sz w:val="24"/>
    </w:rPr>
  </w:style>
  <w:style w:type="paragraph" w:styleId="1215" w:customStyle="1">
    <w:name w:val="正文图标题"/>
    <w:next w:val="1084"/>
    <w:uiPriority w:val="99"/>
    <w:qFormat/>
    <w:pPr>
      <w:ind w:left="1020" w:hanging="420"/>
      <w:jc w:val="center"/>
      <w:tabs>
        <w:tab w:val="left" w:pos="1020" w:leader="none"/>
      </w:tabs>
    </w:pPr>
    <w:rPr>
      <w:rFonts w:ascii="黑体" w:hAnsi="Times New Roman" w:eastAsia="黑体" w:cs="Times New Roman"/>
      <w:sz w:val="21"/>
      <w:lang w:val="en-US" w:eastAsia="zh-CN" w:bidi="ar-SA"/>
    </w:rPr>
  </w:style>
  <w:style w:type="paragraph" w:styleId="1216" w:customStyle="1">
    <w:name w:val="列项·"/>
    <w:uiPriority w:val="99"/>
    <w:qFormat/>
    <w:pPr>
      <w:numPr>
        <w:ilvl w:val="0"/>
        <w:numId w:val="2"/>
      </w:numPr>
      <w:ind w:left="737" w:hanging="317"/>
      <w:jc w:val="both"/>
      <w:tabs>
        <w:tab w:val="clear" w:pos="420" w:leader="none"/>
        <w:tab w:val="left" w:pos="840" w:leader="none"/>
        <w:tab w:val="left" w:pos="1140" w:leader="none"/>
      </w:tabs>
    </w:pPr>
    <w:rPr>
      <w:rFonts w:ascii="宋体" w:hAnsi="Times New Roman" w:eastAsia="宋体" w:cs="Times New Roman"/>
      <w:sz w:val="21"/>
      <w:lang w:val="en-US" w:eastAsia="zh-CN" w:bidi="ar-SA"/>
    </w:rPr>
  </w:style>
  <w:style w:type="paragraph" w:styleId="1217" w:customStyle="1">
    <w:name w:val="xl36"/>
    <w:basedOn w:val="765"/>
    <w:uiPriority w:val="99"/>
    <w:qFormat/>
    <w:pPr>
      <w:jc w:val="center"/>
      <w:spacing w:before="100" w:beforeAutospacing="1" w:after="100" w:afterAutospacing="1"/>
      <w:widowControl/>
      <w:pBdr>
        <w:left w:val="single" w:color="auto" w:sz="8" w:space="0"/>
        <w:right w:val="single" w:color="auto" w:sz="4" w:space="0"/>
      </w:pBdr>
    </w:pPr>
    <w:rPr>
      <w:rFonts w:ascii="Arial Unicode MS" w:hAnsi="Arial Unicode MS" w:eastAsia="Arial Unicode MS" w:cs="Arial Unicode MS"/>
      <w:sz w:val="20"/>
      <w:szCs w:val="20"/>
    </w:rPr>
  </w:style>
  <w:style w:type="paragraph" w:styleId="1218" w:customStyle="1">
    <w:name w:val="IBM 正文"/>
    <w:basedOn w:val="765"/>
    <w:uiPriority w:val="99"/>
    <w:qFormat/>
    <w:pPr>
      <w:spacing w:line="400" w:lineRule="exact"/>
    </w:pPr>
    <w:rPr>
      <w:spacing w:val="20"/>
      <w:sz w:val="24"/>
      <w:szCs w:val="20"/>
    </w:rPr>
  </w:style>
  <w:style w:type="character" w:styleId="1219" w:customStyle="1">
    <w:name w:val="hei12cn1"/>
    <w:uiPriority w:val="0"/>
    <w:qFormat/>
    <w:rPr>
      <w:rFonts w:ascii="Times New Roman" w:hAnsi="Times New Roman" w:eastAsia="宋体" w:cs="Times New Roman"/>
      <w:color w:val="000000"/>
      <w:sz w:val="18"/>
      <w:szCs w:val="18"/>
      <w:u w:val="none"/>
      <w:lang w:val="en-US" w:eastAsia="zh-CN" w:bidi="ar-SA"/>
    </w:rPr>
  </w:style>
  <w:style w:type="character" w:styleId="1220" w:customStyle="1">
    <w:name w:val="test1"/>
    <w:uiPriority w:val="0"/>
    <w:qFormat/>
    <w:rPr>
      <w:rFonts w:ascii="Times New Roman" w:hAnsi="Times New Roman" w:eastAsia="宋体" w:cs="Times New Roman"/>
      <w:lang w:val="en-US" w:eastAsia="zh-CN" w:bidi="ar-SA"/>
    </w:rPr>
  </w:style>
  <w:style w:type="paragraph" w:styleId="1221" w:customStyle="1">
    <w:name w:val="List2"/>
    <w:basedOn w:val="765"/>
    <w:uiPriority w:val="99"/>
    <w:qFormat/>
    <w:pPr>
      <w:ind w:left="780" w:hanging="360"/>
      <w:spacing w:line="360" w:lineRule="auto"/>
      <w:tabs>
        <w:tab w:val="left" w:pos="780" w:leader="none"/>
      </w:tabs>
    </w:pPr>
    <w:rPr>
      <w:sz w:val="24"/>
      <w:szCs w:val="20"/>
    </w:rPr>
  </w:style>
  <w:style w:type="paragraph" w:styleId="1222" w:customStyle="1">
    <w:name w:val="二级文字列表"/>
    <w:basedOn w:val="1214"/>
    <w:uiPriority w:val="99"/>
    <w:qFormat/>
    <w:pPr>
      <w:ind w:left="1022" w:hanging="420"/>
    </w:pPr>
  </w:style>
  <w:style w:type="character" w:styleId="1223" w:customStyle="1">
    <w:name w:val="正文首行缩进 Char Char Char Char Char Char Char Char Char Char Char Char Char Char Char Char Char Char Char Char Char Char Char Char Char Char"/>
    <w:uiPriority w:val="0"/>
    <w:qFormat/>
    <w:rPr>
      <w:rFonts w:ascii="Times New Roman" w:hAnsi="Times New Roman" w:eastAsia="宋体" w:cs="Times New Roman"/>
      <w:sz w:val="24"/>
      <w:lang w:val="en-US" w:eastAsia="zh-CN" w:bidi="ar-SA"/>
    </w:rPr>
  </w:style>
  <w:style w:type="paragraph" w:styleId="1224" w:customStyle="1">
    <w:name w:val="文档正文（外部）"/>
    <w:basedOn w:val="765"/>
    <w:uiPriority w:val="99"/>
    <w:qFormat/>
    <w:pPr>
      <w:spacing w:line="360" w:lineRule="auto"/>
    </w:pPr>
    <w:rPr>
      <w:sz w:val="28"/>
    </w:rPr>
  </w:style>
  <w:style w:type="paragraph" w:styleId="1225" w:customStyle="1">
    <w:name w:val="font0"/>
    <w:basedOn w:val="765"/>
    <w:uiPriority w:val="99"/>
    <w:qFormat/>
    <w:pPr>
      <w:jc w:val="left"/>
      <w:spacing w:before="100" w:beforeAutospacing="1" w:after="100" w:afterAutospacing="1"/>
      <w:widowControl/>
    </w:pPr>
    <w:rPr>
      <w:rFonts w:hint="eastAsia" w:ascii="宋体" w:hAnsi="宋体"/>
      <w:sz w:val="24"/>
    </w:rPr>
  </w:style>
  <w:style w:type="paragraph" w:styleId="1226" w:customStyle="1">
    <w:name w:val="font5"/>
    <w:basedOn w:val="765"/>
    <w:uiPriority w:val="0"/>
    <w:qFormat/>
    <w:pPr>
      <w:jc w:val="left"/>
      <w:spacing w:before="100" w:beforeAutospacing="1" w:after="100" w:afterAutospacing="1"/>
      <w:widowControl/>
    </w:pPr>
    <w:rPr>
      <w:rFonts w:hint="eastAsia" w:ascii="宋体" w:hAnsi="宋体"/>
      <w:sz w:val="18"/>
      <w:szCs w:val="18"/>
    </w:rPr>
  </w:style>
  <w:style w:type="paragraph" w:styleId="1227" w:customStyle="1">
    <w:name w:val="font6"/>
    <w:basedOn w:val="765"/>
    <w:uiPriority w:val="0"/>
    <w:qFormat/>
    <w:pPr>
      <w:jc w:val="left"/>
      <w:spacing w:before="100" w:beforeAutospacing="1" w:after="100" w:afterAutospacing="1"/>
      <w:widowControl/>
    </w:pPr>
    <w:rPr>
      <w:rFonts w:hint="eastAsia" w:ascii="宋体" w:hAnsi="宋体"/>
      <w:color w:val="000000"/>
      <w:szCs w:val="21"/>
    </w:rPr>
  </w:style>
  <w:style w:type="paragraph" w:styleId="1228" w:customStyle="1">
    <w:name w:val="font7"/>
    <w:basedOn w:val="765"/>
    <w:uiPriority w:val="99"/>
    <w:qFormat/>
    <w:pPr>
      <w:jc w:val="left"/>
      <w:spacing w:before="100" w:beforeAutospacing="1" w:after="100" w:afterAutospacing="1"/>
      <w:widowControl/>
    </w:pPr>
    <w:rPr>
      <w:rFonts w:hint="eastAsia" w:ascii="宋体" w:hAnsi="宋体"/>
      <w:b/>
      <w:bCs/>
      <w:i/>
      <w:iCs/>
      <w:sz w:val="20"/>
      <w:szCs w:val="20"/>
      <w:u w:val="single"/>
    </w:rPr>
  </w:style>
  <w:style w:type="paragraph" w:styleId="1229" w:customStyle="1">
    <w:name w:val="font8"/>
    <w:basedOn w:val="765"/>
    <w:uiPriority w:val="99"/>
    <w:qFormat/>
    <w:pPr>
      <w:jc w:val="left"/>
      <w:spacing w:before="100" w:beforeAutospacing="1" w:after="100" w:afterAutospacing="1"/>
      <w:widowControl/>
    </w:pPr>
    <w:rPr>
      <w:b/>
      <w:bCs/>
      <w:i/>
      <w:iCs/>
      <w:sz w:val="20"/>
      <w:szCs w:val="20"/>
      <w:u w:val="single"/>
    </w:rPr>
  </w:style>
  <w:style w:type="paragraph" w:styleId="1230" w:customStyle="1">
    <w:name w:val="font9"/>
    <w:basedOn w:val="765"/>
    <w:uiPriority w:val="99"/>
    <w:qFormat/>
    <w:pPr>
      <w:jc w:val="left"/>
      <w:spacing w:before="100" w:beforeAutospacing="1" w:after="100" w:afterAutospacing="1"/>
      <w:widowControl/>
    </w:pPr>
    <w:rPr>
      <w:sz w:val="18"/>
      <w:szCs w:val="18"/>
    </w:rPr>
  </w:style>
  <w:style w:type="paragraph" w:styleId="1231" w:customStyle="1">
    <w:name w:val="font10"/>
    <w:basedOn w:val="765"/>
    <w:uiPriority w:val="99"/>
    <w:qFormat/>
    <w:pPr>
      <w:jc w:val="left"/>
      <w:spacing w:before="100" w:beforeAutospacing="1" w:after="100" w:afterAutospacing="1"/>
      <w:widowControl/>
    </w:pPr>
    <w:rPr>
      <w:rFonts w:hint="eastAsia" w:ascii="宋体" w:hAnsi="宋体"/>
      <w:b/>
      <w:bCs/>
      <w:sz w:val="18"/>
      <w:szCs w:val="18"/>
    </w:rPr>
  </w:style>
  <w:style w:type="paragraph" w:styleId="1232" w:customStyle="1">
    <w:name w:val="font12"/>
    <w:basedOn w:val="765"/>
    <w:uiPriority w:val="99"/>
    <w:qFormat/>
    <w:pPr>
      <w:jc w:val="left"/>
      <w:spacing w:before="100" w:beforeAutospacing="1" w:after="100" w:afterAutospacing="1"/>
      <w:widowControl/>
    </w:pPr>
    <w:rPr>
      <w:rFonts w:ascii="Arial" w:hAnsi="Arial" w:cs="Arial"/>
      <w:sz w:val="16"/>
      <w:szCs w:val="16"/>
    </w:rPr>
  </w:style>
  <w:style w:type="paragraph" w:styleId="1233" w:customStyle="1">
    <w:name w:val="font13"/>
    <w:basedOn w:val="765"/>
    <w:uiPriority w:val="99"/>
    <w:qFormat/>
    <w:pPr>
      <w:jc w:val="left"/>
      <w:spacing w:before="100" w:beforeAutospacing="1" w:after="100" w:afterAutospacing="1"/>
      <w:widowControl/>
    </w:pPr>
    <w:rPr>
      <w:rFonts w:hint="eastAsia" w:ascii="宋体" w:hAnsi="宋体"/>
      <w:sz w:val="16"/>
      <w:szCs w:val="16"/>
    </w:rPr>
  </w:style>
  <w:style w:type="paragraph" w:styleId="1234" w:customStyle="1">
    <w:name w:val="xl25"/>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35" w:customStyle="1">
    <w:name w:val="xl26"/>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6" w:customStyle="1">
    <w:name w:val="xl27"/>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4"/>
    </w:rPr>
  </w:style>
  <w:style w:type="paragraph" w:styleId="1237" w:customStyle="1">
    <w:name w:val="xl28"/>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color w:val="000000"/>
      <w:szCs w:val="21"/>
      <w:u w:val="single"/>
    </w:rPr>
  </w:style>
  <w:style w:type="paragraph" w:styleId="1238" w:customStyle="1">
    <w:name w:val="xl30"/>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i/>
      <w:iCs/>
      <w:sz w:val="20"/>
      <w:szCs w:val="20"/>
      <w:u w:val="single"/>
    </w:rPr>
  </w:style>
  <w:style w:type="paragraph" w:styleId="1239" w:customStyle="1">
    <w:name w:val="xl31"/>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0" w:customStyle="1">
    <w:name w:val="xl32"/>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1" w:customStyle="1">
    <w:name w:val="xl33"/>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2" w:customStyle="1">
    <w:name w:val="xl34"/>
    <w:basedOn w:val="765"/>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43" w:customStyle="1">
    <w:name w:val="xl35"/>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b/>
      <w:bCs/>
      <w:sz w:val="18"/>
      <w:szCs w:val="18"/>
    </w:rPr>
  </w:style>
  <w:style w:type="paragraph" w:styleId="1244" w:customStyle="1">
    <w:name w:val="xl37"/>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45" w:customStyle="1">
    <w:name w:val="xl38"/>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46" w:customStyle="1">
    <w:name w:val="xl39"/>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20"/>
      <w:szCs w:val="20"/>
    </w:rPr>
  </w:style>
  <w:style w:type="paragraph" w:styleId="1247" w:customStyle="1">
    <w:name w:val="xl40"/>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8" w:customStyle="1">
    <w:name w:val="xl41"/>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49" w:customStyle="1">
    <w:name w:val="xl42"/>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50" w:customStyle="1">
    <w:name w:val="xl43"/>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51" w:customStyle="1">
    <w:name w:val="xl44"/>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8"/>
      <w:szCs w:val="18"/>
    </w:rPr>
  </w:style>
  <w:style w:type="paragraph" w:styleId="1252" w:customStyle="1">
    <w:name w:val="xl45"/>
    <w:basedOn w:val="765"/>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b/>
      <w:bCs/>
      <w:sz w:val="18"/>
      <w:szCs w:val="18"/>
    </w:rPr>
  </w:style>
  <w:style w:type="paragraph" w:styleId="1253" w:customStyle="1">
    <w:name w:val="xl46"/>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20"/>
      <w:szCs w:val="20"/>
    </w:rPr>
  </w:style>
  <w:style w:type="paragraph" w:styleId="1254" w:customStyle="1">
    <w:name w:val="xl47"/>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255" w:customStyle="1">
    <w:name w:val="xl48"/>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u w:val="single"/>
    </w:rPr>
  </w:style>
  <w:style w:type="paragraph" w:styleId="1256" w:customStyle="1">
    <w:name w:val="xl49"/>
    <w:basedOn w:val="765"/>
    <w:uiPriority w:val="99"/>
    <w:qFormat/>
    <w:pPr>
      <w:jc w:val="left"/>
      <w:spacing w:before="100" w:beforeAutospacing="1" w:after="100" w:afterAutospacing="1"/>
      <w:widowControl/>
    </w:pPr>
    <w:rPr>
      <w:sz w:val="24"/>
    </w:rPr>
  </w:style>
  <w:style w:type="paragraph" w:styleId="1257" w:customStyle="1">
    <w:name w:val="xl50"/>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8"/>
      <w:szCs w:val="18"/>
    </w:rPr>
  </w:style>
  <w:style w:type="paragraph" w:styleId="1258" w:customStyle="1">
    <w:name w:val="xl51"/>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59" w:customStyle="1">
    <w:name w:val="xl52"/>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0" w:customStyle="1">
    <w:name w:val="xl53"/>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6"/>
      <w:szCs w:val="16"/>
    </w:rPr>
  </w:style>
  <w:style w:type="paragraph" w:styleId="1261" w:customStyle="1">
    <w:name w:val="xl54"/>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sz w:val="16"/>
      <w:szCs w:val="16"/>
    </w:rPr>
  </w:style>
  <w:style w:type="paragraph" w:styleId="1262" w:customStyle="1">
    <w:name w:val="xl55"/>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1263" w:customStyle="1">
    <w:name w:val="xl56"/>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16"/>
      <w:szCs w:val="16"/>
    </w:rPr>
  </w:style>
  <w:style w:type="paragraph" w:styleId="1264" w:customStyle="1">
    <w:name w:val="xl57"/>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5" w:customStyle="1">
    <w:name w:val="xl58"/>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6" w:customStyle="1">
    <w:name w:val="xl59"/>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18"/>
      <w:szCs w:val="18"/>
    </w:rPr>
  </w:style>
  <w:style w:type="paragraph" w:styleId="1267" w:customStyle="1">
    <w:name w:val="xl60"/>
    <w:basedOn w:val="765"/>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268" w:customStyle="1">
    <w:name w:val="xl61"/>
    <w:basedOn w:val="765"/>
    <w:uiPriority w:val="99"/>
    <w:qFormat/>
    <w:pPr>
      <w:jc w:val="center"/>
      <w:spacing w:before="100" w:beforeAutospacing="1" w:after="100" w:afterAutospacing="1"/>
      <w:shd w:val="pct10" w:color="auto" w:fill="auto"/>
      <w:widowControl/>
      <w:pBdr>
        <w:top w:val="single" w:color="auto" w:sz="4" w:space="0"/>
        <w:left w:val="single" w:color="auto" w:sz="4" w:space="0"/>
        <w:bottom w:val="single" w:color="auto" w:sz="4" w:space="0"/>
        <w:right w:val="single" w:color="auto" w:sz="4" w:space="0"/>
      </w:pBdr>
    </w:pPr>
    <w:rPr>
      <w:rFonts w:ascii="Arial Unicode MS" w:hAnsi="Arial Unicode MS"/>
      <w:szCs w:val="21"/>
    </w:rPr>
  </w:style>
  <w:style w:type="paragraph" w:styleId="1269" w:customStyle="1">
    <w:name w:val="样式 标题 1H1 + 三号"/>
    <w:basedOn w:val="766"/>
    <w:uiPriority w:val="99"/>
    <w:qFormat/>
  </w:style>
  <w:style w:type="paragraph" w:styleId="1270" w:customStyle="1">
    <w:name w:val="样式 标题 22nd levelh22Header 2H2 + 四号 段前: 6 磅 段后: 6 磅 行距: 1..."/>
    <w:basedOn w:val="767"/>
    <w:uiPriority w:val="99"/>
    <w:qFormat/>
  </w:style>
  <w:style w:type="paragraph" w:styleId="1271" w:customStyle="1">
    <w:name w:val="Char Char Char Char Char Char Char Char Char Char Char Char Char Char Char Char"/>
    <w:basedOn w:val="765"/>
    <w:uiPriority w:val="99"/>
    <w:qFormat/>
    <w:rPr>
      <w:rFonts w:ascii="Tahoma" w:hAnsi="Tahoma"/>
      <w:sz w:val="24"/>
      <w:szCs w:val="20"/>
    </w:rPr>
  </w:style>
  <w:style w:type="paragraph" w:styleId="1272" w:customStyle="1">
    <w:name w:val="文本正文"/>
    <w:basedOn w:val="765"/>
    <w:link w:val="1273"/>
    <w:uiPriority w:val="0"/>
    <w:qFormat/>
    <w:pPr>
      <w:ind w:firstLine="480"/>
      <w:spacing w:before="156" w:after="156" w:line="360" w:lineRule="auto"/>
    </w:pPr>
    <w:rPr>
      <w:color w:val="000000"/>
      <w:szCs w:val="21"/>
    </w:rPr>
  </w:style>
  <w:style w:type="character" w:styleId="1273" w:customStyle="1">
    <w:name w:val="文本正文 Char"/>
    <w:link w:val="1272"/>
    <w:uiPriority w:val="0"/>
    <w:qFormat/>
    <w:rPr>
      <w:rFonts w:ascii="Times New Roman" w:hAnsi="Times New Roman" w:eastAsia="宋体" w:cs="Times New Roman"/>
      <w:color w:val="000000"/>
      <w:szCs w:val="21"/>
    </w:rPr>
  </w:style>
  <w:style w:type="paragraph" w:styleId="1274" w:customStyle="1">
    <w:name w:val="项目2"/>
    <w:basedOn w:val="765"/>
    <w:uiPriority w:val="99"/>
    <w:qFormat/>
    <w:pPr>
      <w:ind w:left="1026" w:hanging="600"/>
      <w:spacing w:line="360" w:lineRule="auto"/>
      <w:tabs>
        <w:tab w:val="left" w:pos="1026" w:leader="none"/>
      </w:tabs>
    </w:pPr>
    <w:rPr>
      <w:sz w:val="24"/>
    </w:rPr>
  </w:style>
  <w:style w:type="paragraph" w:styleId="1275" w:customStyle="1">
    <w:name w:val="样式 正文小四缩进两字符"/>
    <w:basedOn w:val="765"/>
    <w:uiPriority w:val="99"/>
    <w:qFormat/>
    <w:pPr>
      <w:ind w:firstLine="480"/>
      <w:spacing w:line="360" w:lineRule="auto"/>
    </w:pPr>
    <w:rPr>
      <w:rFonts w:ascii="Arial" w:hAnsi="Arial"/>
      <w:sz w:val="24"/>
    </w:rPr>
  </w:style>
  <w:style w:type="paragraph" w:styleId="1276" w:customStyle="1">
    <w:name w:val="日期2"/>
    <w:basedOn w:val="765"/>
    <w:uiPriority w:val="99"/>
    <w:qFormat/>
    <w:pPr>
      <w:jc w:val="left"/>
      <w:spacing w:before="100" w:beforeAutospacing="1" w:after="100" w:afterAutospacing="1"/>
      <w:widowControl/>
    </w:pPr>
    <w:rPr>
      <w:rFonts w:ascii="宋体" w:hAnsi="宋体"/>
      <w:sz w:val="24"/>
    </w:rPr>
  </w:style>
  <w:style w:type="character" w:styleId="1277" w:customStyle="1">
    <w:name w:val="页码1"/>
    <w:uiPriority w:val="0"/>
    <w:qFormat/>
    <w:rPr>
      <w:rFonts w:ascii="Times New Roman" w:hAnsi="Times New Roman" w:eastAsia="宋体" w:cs="Times New Roman"/>
      <w:lang w:val="en-US" w:eastAsia="zh-CN" w:bidi="ar-SA"/>
    </w:rPr>
  </w:style>
  <w:style w:type="character" w:styleId="1278" w:customStyle="1">
    <w:name w:val="批注引用1"/>
    <w:uiPriority w:val="0"/>
    <w:qFormat/>
    <w:rPr>
      <w:rFonts w:ascii="Times New Roman" w:hAnsi="Times New Roman" w:eastAsia="宋体" w:cs="Times New Roman"/>
      <w:sz w:val="21"/>
      <w:szCs w:val="21"/>
      <w:lang w:val="en-US" w:eastAsia="zh-CN" w:bidi="ar-SA"/>
    </w:rPr>
  </w:style>
  <w:style w:type="paragraph" w:styleId="1279" w:customStyle="1">
    <w:name w:val="列表 51"/>
    <w:basedOn w:val="765"/>
    <w:uiPriority w:val="99"/>
    <w:qFormat/>
    <w:pPr>
      <w:ind w:left="100" w:hanging="200"/>
    </w:pPr>
  </w:style>
  <w:style w:type="paragraph" w:styleId="1280" w:customStyle="1">
    <w:name w:val="电子邮件签名1"/>
    <w:basedOn w:val="765"/>
    <w:uiPriority w:val="99"/>
    <w:qFormat/>
  </w:style>
  <w:style w:type="paragraph" w:styleId="1281" w:customStyle="1">
    <w:name w:val="列表接续 41"/>
    <w:basedOn w:val="765"/>
    <w:uiPriority w:val="99"/>
    <w:qFormat/>
    <w:pPr>
      <w:ind w:left="1680"/>
      <w:spacing w:after="120"/>
    </w:pPr>
  </w:style>
  <w:style w:type="paragraph" w:styleId="1282" w:customStyle="1">
    <w:name w:val="正文文本缩进 31"/>
    <w:basedOn w:val="765"/>
    <w:uiPriority w:val="99"/>
    <w:qFormat/>
    <w:pPr>
      <w:ind w:left="420"/>
      <w:spacing w:after="120"/>
    </w:pPr>
    <w:rPr>
      <w:sz w:val="16"/>
      <w:szCs w:val="16"/>
    </w:rPr>
  </w:style>
  <w:style w:type="paragraph" w:styleId="1283" w:customStyle="1">
    <w:name w:val="列表 41"/>
    <w:basedOn w:val="765"/>
    <w:uiPriority w:val="99"/>
    <w:qFormat/>
    <w:pPr>
      <w:ind w:left="100" w:hanging="200"/>
    </w:pPr>
  </w:style>
  <w:style w:type="paragraph" w:styleId="1284" w:customStyle="1">
    <w:name w:val="索引标题1"/>
    <w:basedOn w:val="765"/>
    <w:next w:val="1285"/>
    <w:uiPriority w:val="99"/>
    <w:qFormat/>
    <w:rPr>
      <w:rFonts w:ascii="Arial" w:hAnsi="Arial" w:cs="Arial"/>
      <w:b/>
      <w:bCs/>
    </w:rPr>
  </w:style>
  <w:style w:type="paragraph" w:styleId="1285" w:customStyle="1">
    <w:name w:val="索引 11"/>
    <w:basedOn w:val="765"/>
    <w:next w:val="765"/>
    <w:uiPriority w:val="99"/>
    <w:qFormat/>
  </w:style>
  <w:style w:type="paragraph" w:styleId="1286" w:customStyle="1">
    <w:name w:val="HTML 预设格式1"/>
    <w:basedOn w:val="765"/>
    <w:uiPriority w:val="99"/>
    <w:qFormat/>
    <w:rPr>
      <w:rFonts w:ascii="Courier New" w:hAnsi="Courier New" w:cs="Courier New"/>
    </w:rPr>
  </w:style>
  <w:style w:type="paragraph" w:styleId="1287" w:customStyle="1">
    <w:name w:val="收信人地址1"/>
    <w:basedOn w:val="765"/>
    <w:uiPriority w:val="99"/>
    <w:qFormat/>
    <w:pPr>
      <w:ind w:left="100"/>
    </w:pPr>
    <w:rPr>
      <w:rFonts w:ascii="Arial" w:hAnsi="Arial" w:cs="Arial"/>
      <w:sz w:val="24"/>
    </w:rPr>
  </w:style>
  <w:style w:type="paragraph" w:styleId="1288" w:customStyle="1">
    <w:name w:val="索引 91"/>
    <w:basedOn w:val="765"/>
    <w:next w:val="765"/>
    <w:uiPriority w:val="99"/>
    <w:qFormat/>
    <w:pPr>
      <w:ind w:left="1600"/>
    </w:pPr>
  </w:style>
  <w:style w:type="paragraph" w:styleId="1289" w:customStyle="1">
    <w:name w:val="列表编号 51"/>
    <w:basedOn w:val="765"/>
    <w:uiPriority w:val="99"/>
    <w:qFormat/>
    <w:pPr>
      <w:ind w:left="2040" w:hanging="420"/>
      <w:tabs>
        <w:tab w:val="left" w:pos="2040" w:leader="none"/>
      </w:tabs>
    </w:pPr>
  </w:style>
  <w:style w:type="paragraph" w:styleId="1290" w:customStyle="1">
    <w:name w:val="正文文本 21"/>
    <w:basedOn w:val="765"/>
    <w:uiPriority w:val="99"/>
    <w:qFormat/>
    <w:pPr>
      <w:spacing w:after="120" w:line="480" w:lineRule="auto"/>
    </w:pPr>
  </w:style>
  <w:style w:type="paragraph" w:styleId="1291" w:customStyle="1">
    <w:name w:val="索引 81"/>
    <w:basedOn w:val="765"/>
    <w:next w:val="765"/>
    <w:uiPriority w:val="99"/>
    <w:qFormat/>
    <w:pPr>
      <w:ind w:left="1400"/>
    </w:pPr>
  </w:style>
  <w:style w:type="paragraph" w:styleId="1292" w:customStyle="1">
    <w:name w:val="正文缩进1"/>
    <w:basedOn w:val="765"/>
    <w:uiPriority w:val="99"/>
    <w:qFormat/>
    <w:pPr>
      <w:ind w:firstLine="420"/>
    </w:pPr>
  </w:style>
  <w:style w:type="paragraph" w:styleId="1293" w:customStyle="1">
    <w:name w:val="列表编号 41"/>
    <w:basedOn w:val="765"/>
    <w:uiPriority w:val="99"/>
    <w:qFormat/>
    <w:pPr>
      <w:ind w:left="1620" w:hanging="420"/>
      <w:tabs>
        <w:tab w:val="left" w:pos="1620" w:leader="none"/>
      </w:tabs>
    </w:pPr>
  </w:style>
  <w:style w:type="paragraph" w:styleId="1294" w:customStyle="1">
    <w:name w:val="索引 71"/>
    <w:basedOn w:val="765"/>
    <w:next w:val="765"/>
    <w:uiPriority w:val="99"/>
    <w:qFormat/>
    <w:pPr>
      <w:ind w:left="1200"/>
    </w:pPr>
  </w:style>
  <w:style w:type="paragraph" w:styleId="1295" w:customStyle="1">
    <w:name w:val="列表 31"/>
    <w:basedOn w:val="765"/>
    <w:uiPriority w:val="99"/>
    <w:qFormat/>
    <w:pPr>
      <w:ind w:left="100" w:hanging="200"/>
    </w:pPr>
  </w:style>
  <w:style w:type="paragraph" w:styleId="1296" w:customStyle="1">
    <w:name w:val="索引 61"/>
    <w:basedOn w:val="765"/>
    <w:next w:val="765"/>
    <w:uiPriority w:val="99"/>
    <w:qFormat/>
    <w:pPr>
      <w:ind w:left="1000"/>
    </w:pPr>
  </w:style>
  <w:style w:type="paragraph" w:styleId="1297" w:customStyle="1">
    <w:name w:val="引文目录标题1"/>
    <w:basedOn w:val="765"/>
    <w:next w:val="765"/>
    <w:uiPriority w:val="99"/>
    <w:qFormat/>
    <w:pPr>
      <w:spacing w:before="120"/>
    </w:pPr>
    <w:rPr>
      <w:rFonts w:ascii="Arial" w:hAnsi="Arial" w:cs="Arial"/>
      <w:sz w:val="24"/>
    </w:rPr>
  </w:style>
  <w:style w:type="paragraph" w:styleId="1298" w:customStyle="1">
    <w:name w:val="正文文本缩进1"/>
    <w:basedOn w:val="765"/>
    <w:uiPriority w:val="99"/>
    <w:qFormat/>
    <w:pPr>
      <w:ind w:left="420"/>
      <w:spacing w:after="120"/>
    </w:pPr>
  </w:style>
  <w:style w:type="paragraph" w:styleId="1299" w:customStyle="1">
    <w:name w:val="宏文本1"/>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300" w:customStyle="1">
    <w:name w:val="列表 21"/>
    <w:basedOn w:val="765"/>
    <w:uiPriority w:val="99"/>
    <w:qFormat/>
    <w:pPr>
      <w:ind w:left="100" w:hanging="200"/>
    </w:pPr>
  </w:style>
  <w:style w:type="paragraph" w:styleId="1301" w:customStyle="1">
    <w:name w:val="列表接续 51"/>
    <w:basedOn w:val="765"/>
    <w:uiPriority w:val="99"/>
    <w:qFormat/>
    <w:pPr>
      <w:ind w:left="2100"/>
      <w:spacing w:after="120"/>
    </w:pPr>
  </w:style>
  <w:style w:type="paragraph" w:styleId="1302" w:customStyle="1">
    <w:name w:val="批注主题1"/>
    <w:basedOn w:val="780"/>
    <w:next w:val="780"/>
    <w:uiPriority w:val="99"/>
    <w:qFormat/>
    <w:rPr>
      <w:b/>
      <w:bCs/>
    </w:rPr>
  </w:style>
  <w:style w:type="paragraph" w:styleId="1303" w:customStyle="1">
    <w:name w:val="索引 51"/>
    <w:basedOn w:val="765"/>
    <w:next w:val="765"/>
    <w:uiPriority w:val="99"/>
    <w:qFormat/>
    <w:pPr>
      <w:ind w:left="800"/>
    </w:pPr>
  </w:style>
  <w:style w:type="paragraph" w:styleId="1304" w:customStyle="1">
    <w:name w:val="日期3"/>
    <w:basedOn w:val="765"/>
    <w:next w:val="765"/>
    <w:uiPriority w:val="99"/>
    <w:qFormat/>
    <w:pPr>
      <w:ind w:left="100"/>
    </w:pPr>
  </w:style>
  <w:style w:type="paragraph" w:styleId="1305" w:customStyle="1">
    <w:name w:val="文档结构图1"/>
    <w:basedOn w:val="765"/>
    <w:uiPriority w:val="99"/>
    <w:qFormat/>
    <w:pPr>
      <w:shd w:val="clear" w:color="auto" w:fill="000080"/>
    </w:pPr>
  </w:style>
  <w:style w:type="paragraph" w:styleId="1306" w:customStyle="1">
    <w:name w:val="正文首行缩进2"/>
    <w:basedOn w:val="777"/>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307" w:customStyle="1">
    <w:name w:val="列表编号 21"/>
    <w:basedOn w:val="765"/>
    <w:uiPriority w:val="99"/>
    <w:qFormat/>
    <w:pPr>
      <w:ind w:left="780" w:hanging="420"/>
      <w:tabs>
        <w:tab w:val="left" w:pos="780" w:leader="none"/>
      </w:tabs>
    </w:pPr>
  </w:style>
  <w:style w:type="paragraph" w:styleId="1308" w:customStyle="1">
    <w:name w:val="列表1"/>
    <w:basedOn w:val="765"/>
    <w:uiPriority w:val="99"/>
    <w:qFormat/>
    <w:pPr>
      <w:ind w:left="200" w:hanging="200"/>
    </w:pPr>
  </w:style>
  <w:style w:type="paragraph" w:styleId="1309" w:customStyle="1">
    <w:name w:val="索引 41"/>
    <w:basedOn w:val="765"/>
    <w:next w:val="765"/>
    <w:uiPriority w:val="99"/>
    <w:qFormat/>
    <w:pPr>
      <w:ind w:left="600"/>
    </w:pPr>
  </w:style>
  <w:style w:type="paragraph" w:styleId="1310" w:customStyle="1">
    <w:name w:val="图表目录1"/>
    <w:basedOn w:val="765"/>
    <w:next w:val="765"/>
    <w:uiPriority w:val="99"/>
    <w:qFormat/>
    <w:pPr>
      <w:ind w:left="200" w:hanging="200"/>
    </w:pPr>
  </w:style>
  <w:style w:type="paragraph" w:styleId="1311" w:customStyle="1">
    <w:name w:val="称呼1"/>
    <w:basedOn w:val="765"/>
    <w:next w:val="765"/>
    <w:uiPriority w:val="99"/>
    <w:qFormat/>
  </w:style>
  <w:style w:type="paragraph" w:styleId="1312" w:customStyle="1">
    <w:name w:val="列表接续 31"/>
    <w:basedOn w:val="765"/>
    <w:uiPriority w:val="99"/>
    <w:qFormat/>
    <w:pPr>
      <w:ind w:left="1260"/>
      <w:spacing w:after="120"/>
    </w:pPr>
  </w:style>
  <w:style w:type="paragraph" w:styleId="1313" w:customStyle="1">
    <w:name w:val="索引 31"/>
    <w:basedOn w:val="765"/>
    <w:next w:val="765"/>
    <w:uiPriority w:val="99"/>
    <w:qFormat/>
    <w:pPr>
      <w:ind w:left="400"/>
    </w:pPr>
  </w:style>
  <w:style w:type="paragraph" w:styleId="1314" w:customStyle="1">
    <w:name w:val="注释标题1"/>
    <w:basedOn w:val="765"/>
    <w:next w:val="765"/>
    <w:uiPriority w:val="99"/>
    <w:qFormat/>
    <w:pPr>
      <w:jc w:val="center"/>
    </w:pPr>
  </w:style>
  <w:style w:type="paragraph" w:styleId="1315" w:customStyle="1">
    <w:name w:val="列表接续 21"/>
    <w:basedOn w:val="765"/>
    <w:uiPriority w:val="99"/>
    <w:qFormat/>
    <w:pPr>
      <w:ind w:left="840"/>
      <w:spacing w:after="120"/>
    </w:pPr>
  </w:style>
  <w:style w:type="paragraph" w:styleId="1316" w:customStyle="1">
    <w:name w:val="列表接续1"/>
    <w:basedOn w:val="765"/>
    <w:uiPriority w:val="99"/>
    <w:qFormat/>
    <w:pPr>
      <w:ind w:left="420"/>
      <w:spacing w:after="120"/>
      <w:tabs>
        <w:tab w:val="left" w:pos="2040" w:leader="none"/>
      </w:tabs>
    </w:pPr>
  </w:style>
  <w:style w:type="paragraph" w:styleId="1317" w:customStyle="1">
    <w:name w:val="索引 21"/>
    <w:basedOn w:val="765"/>
    <w:next w:val="765"/>
    <w:uiPriority w:val="99"/>
    <w:qFormat/>
    <w:pPr>
      <w:ind w:left="200"/>
    </w:pPr>
  </w:style>
  <w:style w:type="paragraph" w:styleId="1318" w:customStyle="1">
    <w:name w:val="正文文本 31"/>
    <w:basedOn w:val="765"/>
    <w:uiPriority w:val="99"/>
    <w:qFormat/>
    <w:pPr>
      <w:spacing w:after="120"/>
    </w:pPr>
    <w:rPr>
      <w:sz w:val="16"/>
      <w:szCs w:val="16"/>
    </w:rPr>
  </w:style>
  <w:style w:type="paragraph" w:styleId="1319" w:customStyle="1">
    <w:name w:val="结束语1"/>
    <w:basedOn w:val="765"/>
    <w:uiPriority w:val="99"/>
    <w:qFormat/>
    <w:pPr>
      <w:ind w:left="100"/>
    </w:pPr>
  </w:style>
  <w:style w:type="paragraph" w:styleId="1320" w:customStyle="1">
    <w:name w:val="HTML 地址1"/>
    <w:basedOn w:val="765"/>
    <w:uiPriority w:val="99"/>
    <w:qFormat/>
    <w:rPr>
      <w:i/>
      <w:iCs/>
    </w:rPr>
  </w:style>
  <w:style w:type="paragraph" w:styleId="1321" w:customStyle="1">
    <w:name w:val="信息标题1"/>
    <w:basedOn w:val="765"/>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shd w:val="pct20" w:color="auto" w:fill="auto"/>
    </w:rPr>
  </w:style>
  <w:style w:type="paragraph" w:styleId="1322" w:customStyle="1">
    <w:name w:val="纯文本1"/>
    <w:basedOn w:val="765"/>
    <w:uiPriority w:val="99"/>
    <w:qFormat/>
    <w:rPr>
      <w:rFonts w:ascii="宋体" w:hAnsi="Courier New" w:cs="Courier New"/>
      <w:szCs w:val="21"/>
    </w:rPr>
  </w:style>
  <w:style w:type="paragraph" w:styleId="1323" w:customStyle="1">
    <w:name w:val="正文首行缩进 21"/>
    <w:basedOn w:val="1298"/>
    <w:uiPriority w:val="99"/>
    <w:qFormat/>
    <w:pPr>
      <w:ind w:firstLine="420"/>
    </w:pPr>
  </w:style>
  <w:style w:type="paragraph" w:styleId="1324" w:customStyle="1">
    <w:name w:val="列表编号 31"/>
    <w:basedOn w:val="765"/>
    <w:uiPriority w:val="99"/>
    <w:qFormat/>
    <w:pPr>
      <w:ind w:left="1200" w:hanging="420"/>
      <w:tabs>
        <w:tab w:val="left" w:pos="1200" w:leader="none"/>
      </w:tabs>
    </w:pPr>
  </w:style>
  <w:style w:type="paragraph" w:styleId="1325" w:customStyle="1">
    <w:name w:val="引文目录1"/>
    <w:basedOn w:val="765"/>
    <w:next w:val="765"/>
    <w:uiPriority w:val="99"/>
    <w:qFormat/>
    <w:pPr>
      <w:ind w:left="420"/>
    </w:pPr>
  </w:style>
  <w:style w:type="paragraph" w:styleId="1326" w:customStyle="1">
    <w:name w:val="正文文本缩进 21"/>
    <w:basedOn w:val="765"/>
    <w:uiPriority w:val="99"/>
    <w:qFormat/>
    <w:pPr>
      <w:ind w:left="420"/>
      <w:spacing w:after="120" w:line="480" w:lineRule="auto"/>
    </w:pPr>
  </w:style>
  <w:style w:type="paragraph" w:styleId="1327" w:customStyle="1">
    <w:name w:val="签名1"/>
    <w:basedOn w:val="765"/>
    <w:uiPriority w:val="99"/>
    <w:qFormat/>
    <w:pPr>
      <w:ind w:left="100"/>
    </w:pPr>
  </w:style>
  <w:style w:type="paragraph" w:styleId="1328" w:customStyle="1">
    <w:name w:val="寄信人地址1"/>
    <w:basedOn w:val="765"/>
    <w:uiPriority w:val="99"/>
    <w:qFormat/>
    <w:rPr>
      <w:rFonts w:ascii="Arial" w:hAnsi="Arial" w:cs="Arial"/>
    </w:rPr>
  </w:style>
  <w:style w:type="paragraph" w:styleId="1329" w:customStyle="1">
    <w:name w:val="文本块1"/>
    <w:basedOn w:val="765"/>
    <w:uiPriority w:val="99"/>
    <w:qFormat/>
    <w:pPr>
      <w:ind w:left="1440" w:right="1440"/>
      <w:spacing w:after="120"/>
    </w:pPr>
  </w:style>
  <w:style w:type="paragraph" w:styleId="1330" w:customStyle="1">
    <w:name w:val="CM111"/>
    <w:basedOn w:val="1080"/>
    <w:next w:val="1080"/>
    <w:uiPriority w:val="99"/>
    <w:qFormat/>
    <w:pPr>
      <w:spacing w:after="308"/>
    </w:pPr>
    <w:rPr>
      <w:rFonts w:ascii="华文中宋" w:hAnsi="华文中宋" w:eastAsia="宋体" w:cs="Times New Roman"/>
      <w:color w:val="auto"/>
    </w:rPr>
  </w:style>
  <w:style w:type="paragraph" w:styleId="1331" w:customStyle="1">
    <w:name w:val="CM118"/>
    <w:basedOn w:val="1080"/>
    <w:next w:val="1080"/>
    <w:uiPriority w:val="99"/>
    <w:qFormat/>
    <w:pPr>
      <w:spacing w:after="77"/>
    </w:pPr>
    <w:rPr>
      <w:rFonts w:ascii="华文中宋" w:hAnsi="华文中宋" w:eastAsia="宋体" w:cs="Times New Roman"/>
      <w:color w:val="auto"/>
    </w:rPr>
  </w:style>
  <w:style w:type="paragraph" w:styleId="1332" w:customStyle="1">
    <w:name w:val="列出段落3"/>
    <w:basedOn w:val="765"/>
    <w:uiPriority w:val="99"/>
    <w:qFormat/>
    <w:pPr>
      <w:ind w:firstLine="420"/>
    </w:pPr>
    <w:rPr>
      <w:szCs w:val="20"/>
    </w:rPr>
  </w:style>
  <w:style w:type="paragraph" w:styleId="1333" w:customStyle="1">
    <w:name w:val="Char Char Char Char Char Char1 Char"/>
    <w:basedOn w:val="765"/>
    <w:uiPriority w:val="99"/>
    <w:qFormat/>
    <w:pPr>
      <w:jc w:val="left"/>
      <w:spacing w:after="160" w:line="240" w:lineRule="exact"/>
      <w:widowControl/>
    </w:pPr>
    <w:rPr>
      <w:rFonts w:ascii="Verdana" w:hAnsi="Verdana" w:eastAsia="仿宋_GB2312"/>
      <w:sz w:val="24"/>
      <w:szCs w:val="20"/>
      <w:lang w:eastAsia="en-US"/>
    </w:rPr>
  </w:style>
  <w:style w:type="character" w:styleId="1334" w:customStyle="1">
    <w:name w:val="标题 2 Char Char"/>
    <w:uiPriority w:val="0"/>
    <w:qFormat/>
    <w:rPr>
      <w:rFonts w:ascii="Arial" w:hAnsi="Arial" w:eastAsia="黑体" w:cs="Times New Roman"/>
      <w:b/>
      <w:bCs/>
      <w:sz w:val="32"/>
      <w:szCs w:val="32"/>
      <w:lang w:val="en-US" w:eastAsia="zh-CN" w:bidi="ar-SA"/>
    </w:rPr>
  </w:style>
  <w:style w:type="character" w:styleId="1335" w:customStyle="1">
    <w:name w:val="标题 4 Char Char"/>
    <w:uiPriority w:val="0"/>
    <w:qFormat/>
    <w:rPr>
      <w:rFonts w:ascii="Arial" w:hAnsi="Arial" w:eastAsia="黑体" w:cs="Times New Roman"/>
      <w:b/>
      <w:bCs/>
      <w:sz w:val="28"/>
      <w:szCs w:val="28"/>
      <w:lang w:val="en-US" w:eastAsia="zh-CN" w:bidi="ar-SA"/>
    </w:rPr>
  </w:style>
  <w:style w:type="paragraph" w:styleId="1336" w:customStyle="1">
    <w:name w:val="自用编号"/>
    <w:basedOn w:val="765"/>
    <w:next w:val="765"/>
    <w:uiPriority w:val="99"/>
    <w:qFormat/>
    <w:pPr>
      <w:numPr>
        <w:ilvl w:val="0"/>
        <w:numId w:val="7"/>
      </w:numPr>
      <w:tabs>
        <w:tab w:val="clear" w:pos="360" w:leader="none"/>
      </w:tabs>
      <w:outlineLvl w:val="0"/>
    </w:pPr>
    <w:rPr>
      <w:rFonts w:ascii="宋体"/>
      <w:sz w:val="24"/>
      <w:szCs w:val="20"/>
    </w:rPr>
  </w:style>
  <w:style w:type="character" w:styleId="1337" w:customStyle="1">
    <w:name w:val="标题 3 Char Char1"/>
    <w:uiPriority w:val="0"/>
    <w:qFormat/>
    <w:rPr>
      <w:rFonts w:ascii="Times New Roman" w:hAnsi="Times New Roman" w:eastAsia="宋体" w:cs="Times New Roman"/>
      <w:b/>
      <w:bCs/>
      <w:sz w:val="32"/>
      <w:szCs w:val="32"/>
      <w:lang w:val="en-US" w:eastAsia="zh-CN" w:bidi="ar-SA"/>
    </w:rPr>
  </w:style>
  <w:style w:type="paragraph" w:styleId="1338" w:customStyle="1">
    <w:name w:val="样式 样式 正文文本缩进 + 左  0 字符 + 首行缩进:  2.5 字符"/>
    <w:basedOn w:val="765"/>
    <w:uiPriority w:val="99"/>
    <w:qFormat/>
    <w:pPr>
      <w:ind w:firstLine="600"/>
      <w:spacing w:line="360" w:lineRule="auto"/>
    </w:pPr>
    <w:rPr>
      <w:rFonts w:cs="宋体"/>
      <w:szCs w:val="20"/>
    </w:rPr>
  </w:style>
  <w:style w:type="character" w:styleId="1339" w:customStyle="1">
    <w:name w:val="标题 1 Char Char"/>
    <w:uiPriority w:val="0"/>
    <w:qFormat/>
    <w:rPr>
      <w:rFonts w:ascii="Times New Roman" w:hAnsi="Times New Roman" w:eastAsia="宋体" w:cs="Times New Roman"/>
      <w:b/>
      <w:bCs/>
      <w:sz w:val="44"/>
      <w:szCs w:val="44"/>
      <w:lang w:val="en-US" w:eastAsia="zh-CN" w:bidi="ar-SA"/>
    </w:rPr>
  </w:style>
  <w:style w:type="character" w:styleId="1340" w:customStyle="1">
    <w:name w:val="Char1 Char Char"/>
    <w:uiPriority w:val="0"/>
    <w:qFormat/>
    <w:rPr>
      <w:rFonts w:ascii="Arial" w:hAnsi="Arial" w:eastAsia="黑体" w:cs="Arial"/>
      <w:lang w:val="en-US" w:eastAsia="zh-CN" w:bidi="ar-SA"/>
    </w:rPr>
  </w:style>
  <w:style w:type="character" w:styleId="1341" w:customStyle="1">
    <w:name w:val="标题 5 Char Char"/>
    <w:uiPriority w:val="0"/>
    <w:qFormat/>
    <w:rPr>
      <w:rFonts w:ascii="Times New Roman" w:hAnsi="Times New Roman" w:eastAsia="宋体" w:cs="Times New Roman"/>
      <w:b/>
      <w:bCs/>
      <w:sz w:val="28"/>
      <w:szCs w:val="28"/>
      <w:lang w:val="en-US" w:eastAsia="zh-CN" w:bidi="ar-SA"/>
    </w:rPr>
  </w:style>
  <w:style w:type="paragraph" w:styleId="1342" w:customStyle="1">
    <w:name w:val="样式 标题 2 + 段前: 1 行 段后: 1 行"/>
    <w:basedOn w:val="767"/>
    <w:uiPriority w:val="99"/>
    <w:qFormat/>
  </w:style>
  <w:style w:type="paragraph" w:styleId="1343" w:customStyle="1">
    <w:name w:val="标题3级"/>
    <w:uiPriority w:val="99"/>
    <w:qFormat/>
    <w:pPr>
      <w:ind w:left="720" w:hanging="720"/>
      <w:jc w:val="both"/>
      <w:spacing w:line="360" w:lineRule="auto"/>
      <w:tabs>
        <w:tab w:val="left" w:pos="720" w:leader="none"/>
      </w:tabs>
      <w:outlineLvl w:val="2"/>
    </w:pPr>
    <w:rPr>
      <w:rFonts w:ascii="Arial" w:hAnsi="Arial" w:eastAsia="黑体" w:cs="Times New Roman"/>
      <w:b/>
      <w:sz w:val="30"/>
      <w:szCs w:val="30"/>
      <w:lang w:val="en-US" w:eastAsia="zh-CN" w:bidi="ar-SA"/>
    </w:rPr>
  </w:style>
  <w:style w:type="paragraph" w:styleId="1344" w:customStyle="1">
    <w:name w:val="段落内容"/>
    <w:basedOn w:val="765"/>
    <w:uiPriority w:val="99"/>
    <w:qFormat/>
    <w:pPr>
      <w:ind w:firstLine="200"/>
      <w:spacing w:line="440" w:lineRule="atLeast"/>
    </w:pPr>
    <w:rPr>
      <w:sz w:val="28"/>
      <w:szCs w:val="20"/>
    </w:rPr>
  </w:style>
  <w:style w:type="paragraph" w:styleId="1345" w:customStyle="1">
    <w:name w:val="texte"/>
    <w:basedOn w:val="765"/>
    <w:uiPriority w:val="99"/>
    <w:qFormat/>
    <w:pPr>
      <w:ind w:firstLine="540"/>
      <w:keepLines/>
      <w:spacing w:before="120" w:line="440" w:lineRule="atLeast"/>
      <w:widowControl/>
      <w:tabs>
        <w:tab w:val="left" w:pos="0" w:leader="none"/>
      </w:tabs>
    </w:pPr>
    <w:rPr>
      <w:rFonts w:ascii="宋体"/>
      <w:sz w:val="24"/>
      <w:szCs w:val="20"/>
    </w:rPr>
  </w:style>
  <w:style w:type="paragraph" w:styleId="1346" w:customStyle="1">
    <w:name w:val="样式 样式 小四 行距: 1.5 倍行距 + 首行缩进:  2 字符"/>
    <w:basedOn w:val="765"/>
    <w:uiPriority w:val="99"/>
    <w:qFormat/>
    <w:pPr>
      <w:ind w:firstLine="200"/>
      <w:spacing w:line="336" w:lineRule="auto"/>
    </w:pPr>
    <w:rPr>
      <w:rFonts w:cs="宋体"/>
      <w:sz w:val="24"/>
      <w:szCs w:val="20"/>
    </w:rPr>
  </w:style>
  <w:style w:type="paragraph" w:styleId="1347" w:customStyle="1">
    <w:name w:val="正 文 1"/>
    <w:basedOn w:val="765"/>
    <w:next w:val="809"/>
    <w:uiPriority w:val="99"/>
    <w:qFormat/>
    <w:pPr>
      <w:spacing w:before="120" w:after="120" w:line="312" w:lineRule="atLeast"/>
    </w:pPr>
    <w:rPr>
      <w:rFonts w:ascii="宋体" w:hAnsi="Courier New"/>
      <w:sz w:val="24"/>
      <w:szCs w:val="20"/>
    </w:rPr>
  </w:style>
  <w:style w:type="paragraph" w:styleId="1348" w:customStyle="1">
    <w:name w:val="插图"/>
    <w:basedOn w:val="765"/>
    <w:uiPriority w:val="99"/>
    <w:qFormat/>
    <w:pPr>
      <w:jc w:val="center"/>
      <w:keepNext/>
      <w:spacing w:line="312" w:lineRule="auto"/>
    </w:pPr>
    <w:rPr>
      <w:sz w:val="24"/>
      <w:szCs w:val="21"/>
    </w:rPr>
  </w:style>
  <w:style w:type="paragraph" w:styleId="1349" w:customStyle="1">
    <w:name w:val="正文段"/>
    <w:basedOn w:val="765"/>
    <w:uiPriority w:val="99"/>
    <w:qFormat/>
    <w:pPr>
      <w:ind w:firstLine="454"/>
      <w:spacing w:after="240" w:line="360" w:lineRule="atLeast"/>
      <w:widowControl/>
    </w:pPr>
    <w:rPr>
      <w:rFonts w:ascii="宋体"/>
      <w:sz w:val="24"/>
      <w:szCs w:val="20"/>
    </w:rPr>
  </w:style>
  <w:style w:type="character" w:styleId="1350" w:customStyle="1">
    <w:name w:val="重点"/>
    <w:uiPriority w:val="0"/>
    <w:qFormat/>
    <w:rPr>
      <w:rFonts w:ascii="Arial" w:hAnsi="Arial" w:eastAsia="黑体" w:cs="Times New Roman"/>
      <w:sz w:val="24"/>
      <w:szCs w:val="24"/>
      <w:lang w:val="en-US" w:eastAsia="zh-CN" w:bidi="ar-SA"/>
    </w:rPr>
  </w:style>
  <w:style w:type="paragraph" w:styleId="1351" w:customStyle="1">
    <w:name w:val="Char Char Char Char1 Char Char Char Char Char Char Char Char Char Char Char"/>
    <w:basedOn w:val="765"/>
    <w:uiPriority w:val="99"/>
    <w:qFormat/>
    <w:pPr>
      <w:jc w:val="left"/>
      <w:spacing w:after="160" w:line="240" w:lineRule="exact"/>
      <w:widowControl/>
    </w:pPr>
    <w:rPr>
      <w:rFonts w:ascii="Verdana" w:hAnsi="Verdana" w:eastAsia="仿宋_GB2312"/>
      <w:sz w:val="24"/>
      <w:szCs w:val="20"/>
      <w:lang w:eastAsia="en-US"/>
    </w:rPr>
  </w:style>
  <w:style w:type="paragraph" w:styleId="1352" w:customStyle="1">
    <w:name w:val="样式 标题 2 + 左侧:  0 厘米 首行缩进:  0 厘米"/>
    <w:basedOn w:val="767"/>
    <w:uiPriority w:val="99"/>
    <w:qFormat/>
    <w:pPr>
      <w:numPr>
        <w:ilvl w:val="2"/>
        <w:numId w:val="8"/>
      </w:numPr>
      <w:ind w:left="0" w:firstLine="0"/>
      <w:tabs>
        <w:tab w:val="left" w:pos="720" w:leader="none"/>
        <w:tab w:val="clear" w:pos="1843" w:leader="none"/>
      </w:tabs>
    </w:pPr>
  </w:style>
  <w:style w:type="paragraph" w:styleId="1353" w:customStyle="1">
    <w:name w:val="样式2"/>
    <w:basedOn w:val="768"/>
    <w:link w:val="2064"/>
    <w:uiPriority w:val="0"/>
    <w:qFormat/>
    <w:pPr>
      <w:numPr>
        <w:numId w:val="9"/>
      </w:numPr>
      <w:ind w:left="720" w:hanging="432"/>
      <w:tabs>
        <w:tab w:val="left" w:pos="720" w:leader="none"/>
        <w:tab w:val="left" w:pos="850" w:leader="none"/>
        <w:tab w:val="left" w:pos="1843" w:leader="none"/>
      </w:tabs>
    </w:pPr>
  </w:style>
  <w:style w:type="paragraph" w:styleId="1354" w:customStyle="1">
    <w:name w:val="样式3"/>
    <w:basedOn w:val="1352"/>
    <w:uiPriority w:val="99"/>
    <w:qFormat/>
    <w:pPr>
      <w:numPr>
        <w:numId w:val="10"/>
      </w:numPr>
      <w:ind w:left="0" w:firstLine="0"/>
      <w:tabs>
        <w:tab w:val="left" w:pos="850" w:leader="none"/>
        <w:tab w:val="left" w:pos="1843" w:leader="none"/>
      </w:tabs>
    </w:pPr>
  </w:style>
  <w:style w:type="paragraph" w:styleId="1355" w:customStyle="1">
    <w:name w:val="样式4"/>
    <w:basedOn w:val="768"/>
    <w:link w:val="1557"/>
    <w:uiPriority w:val="99"/>
    <w:qFormat/>
  </w:style>
  <w:style w:type="paragraph" w:styleId="1356" w:customStyle="1">
    <w:name w:val="样式5"/>
    <w:basedOn w:val="768"/>
    <w:link w:val="1559"/>
    <w:uiPriority w:val="99"/>
    <w:qFormat/>
  </w:style>
  <w:style w:type="paragraph" w:styleId="1357" w:customStyle="1">
    <w:name w:val="样式6"/>
    <w:basedOn w:val="768"/>
    <w:uiPriority w:val="99"/>
    <w:qFormat/>
  </w:style>
  <w:style w:type="paragraph" w:styleId="1358" w:customStyle="1">
    <w:name w:val="样式8"/>
    <w:basedOn w:val="768"/>
    <w:uiPriority w:val="99"/>
    <w:qFormat/>
  </w:style>
  <w:style w:type="paragraph" w:styleId="1359" w:customStyle="1">
    <w:name w:val="封面_项目开发单位"/>
    <w:basedOn w:val="809"/>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44"/>
    </w:rPr>
  </w:style>
  <w:style w:type="paragraph" w:styleId="1360" w:customStyle="1">
    <w:name w:val="封面_项目名称"/>
    <w:basedOn w:val="809"/>
    <w:uiPriority w:val="99"/>
    <w:qFormat/>
    <w:pPr>
      <w:jc w:val="center"/>
      <w:spacing w:before="58" w:line="240" w:lineRule="atLeast"/>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Arial" w:hAnsi="Arial" w:eastAsia="黑体"/>
      <w:b/>
      <w:color w:val="000000"/>
      <w:sz w:val="52"/>
    </w:rPr>
  </w:style>
  <w:style w:type="paragraph" w:styleId="1361" w:customStyle="1">
    <w:name w:val="封面_文档名称"/>
    <w:basedOn w:val="765"/>
    <w:uiPriority w:val="99"/>
    <w:qFormat/>
    <w:pPr>
      <w:jc w:val="center"/>
      <w:spacing w:before="58"/>
      <w:tabs>
        <w:tab w:val="left" w:pos="90" w:leader="none"/>
        <w:tab w:val="left" w:pos="510" w:leader="none"/>
        <w:tab w:val="left" w:pos="1423" w:leader="none"/>
        <w:tab w:val="right" w:pos="3856" w:leader="none"/>
        <w:tab w:val="right" w:pos="4366" w:leader="none"/>
        <w:tab w:val="right" w:pos="4984" w:leader="none"/>
        <w:tab w:val="left" w:pos="5138" w:leader="none"/>
        <w:tab w:val="left" w:pos="6122" w:leader="none"/>
      </w:tabs>
      <w:outlineLvl w:val="0"/>
    </w:pPr>
    <w:rPr>
      <w:rFonts w:ascii="楷体_GB2312" w:hAnsi="Arial" w:eastAsia="楷体_GB2312"/>
      <w:b/>
      <w:sz w:val="52"/>
      <w:szCs w:val="20"/>
      <w:u w:val="single"/>
    </w:rPr>
  </w:style>
  <w:style w:type="paragraph" w:styleId="1362" w:customStyle="1">
    <w:name w:val="样式 标题 1 + 行距: 单倍行距"/>
    <w:basedOn w:val="766"/>
    <w:uiPriority w:val="99"/>
    <w:qFormat/>
  </w:style>
  <w:style w:type="paragraph" w:styleId="1363" w:customStyle="1">
    <w:name w:val="样式 样式 标题 2 + 左侧:  0 厘米 首行缩进:  0 厘米 + 段前: 12 磅"/>
    <w:basedOn w:val="1352"/>
    <w:uiPriority w:val="99"/>
    <w:qFormat/>
  </w:style>
  <w:style w:type="paragraph" w:styleId="1364" w:customStyle="1">
    <w:name w:val="表格 正文 宋5"/>
    <w:basedOn w:val="765"/>
    <w:uiPriority w:val="99"/>
    <w:qFormat/>
    <w:pPr>
      <w:jc w:val="left"/>
    </w:pPr>
    <w:rPr>
      <w:rFonts w:ascii="Arial" w:hAnsi="Arial"/>
    </w:rPr>
  </w:style>
  <w:style w:type="paragraph" w:styleId="1365" w:customStyle="1">
    <w:name w:val="Default Text"/>
    <w:basedOn w:val="765"/>
    <w:uiPriority w:val="99"/>
    <w:qFormat/>
    <w:pPr>
      <w:jc w:val="left"/>
    </w:pPr>
    <w:rPr>
      <w:sz w:val="24"/>
      <w:lang w:val="en-AU"/>
    </w:rPr>
  </w:style>
  <w:style w:type="paragraph" w:styleId="1366" w:customStyle="1">
    <w:name w:val="02部门内部规定正文"/>
    <w:basedOn w:val="765"/>
    <w:uiPriority w:val="99"/>
    <w:qFormat/>
    <w:pPr>
      <w:ind w:firstLine="560"/>
      <w:spacing w:line="600" w:lineRule="exact"/>
      <w:widowControl/>
    </w:pPr>
    <w:rPr>
      <w:rFonts w:ascii="仿宋_GB2312" w:eastAsia="仿宋_GB2312"/>
      <w:sz w:val="28"/>
      <w:szCs w:val="28"/>
    </w:rPr>
  </w:style>
  <w:style w:type="paragraph" w:styleId="1367" w:customStyle="1">
    <w:name w:val="三级条标题"/>
    <w:basedOn w:val="765"/>
    <w:next w:val="765"/>
    <w:uiPriority w:val="99"/>
    <w:qFormat/>
    <w:pPr>
      <w:ind w:left="780" w:hanging="360"/>
      <w:widowControl/>
      <w:tabs>
        <w:tab w:val="left" w:pos="780" w:leader="none"/>
      </w:tabs>
      <w:outlineLvl w:val="4"/>
    </w:pPr>
    <w:rPr>
      <w:rFonts w:ascii="黑体" w:eastAsia="黑体"/>
      <w:szCs w:val="20"/>
    </w:rPr>
  </w:style>
  <w:style w:type="paragraph" w:styleId="1368" w:customStyle="1">
    <w:name w:val="四级条标题"/>
    <w:basedOn w:val="1367"/>
    <w:next w:val="765"/>
    <w:uiPriority w:val="99"/>
    <w:qFormat/>
    <w:pPr>
      <w:outlineLvl w:val="5"/>
    </w:pPr>
    <w:rPr>
      <w:rFonts w:ascii="Times New Roman" w:eastAsia="宋体"/>
    </w:rPr>
  </w:style>
  <w:style w:type="paragraph" w:styleId="1369" w:customStyle="1">
    <w:name w:val="五级条标题"/>
    <w:basedOn w:val="1368"/>
    <w:next w:val="765"/>
    <w:uiPriority w:val="99"/>
    <w:qFormat/>
    <w:pPr>
      <w:outlineLvl w:val="6"/>
    </w:pPr>
  </w:style>
  <w:style w:type="paragraph" w:styleId="1370" w:customStyle="1">
    <w:name w:val="样式 样式 正文缩进 + 首行缩进:  2 字符 + 四号 首行缩进:  2 字符"/>
    <w:basedOn w:val="765"/>
    <w:uiPriority w:val="99"/>
    <w:qFormat/>
    <w:pPr>
      <w:ind w:firstLine="560"/>
      <w:spacing w:line="360" w:lineRule="auto"/>
    </w:pPr>
    <w:rPr>
      <w:rFonts w:cs="宋体"/>
      <w:sz w:val="28"/>
    </w:rPr>
  </w:style>
  <w:style w:type="paragraph" w:styleId="1371" w:customStyle="1">
    <w:name w:val="段(正文）"/>
    <w:uiPriority w:val="99"/>
    <w:qFormat/>
    <w:pPr>
      <w:ind w:firstLine="420"/>
      <w:jc w:val="both"/>
    </w:pPr>
    <w:rPr>
      <w:rFonts w:ascii="宋体" w:hAnsi="Times New Roman" w:eastAsia="宋体" w:cs="Times New Roman"/>
      <w:sz w:val="21"/>
      <w:lang w:val="en-US" w:eastAsia="zh-CN" w:bidi="ar-SA"/>
    </w:rPr>
  </w:style>
  <w:style w:type="paragraph" w:styleId="1372" w:customStyle="1">
    <w:name w:val="样式 段落缩进2 小四 + 段前: 15.6 磅"/>
    <w:basedOn w:val="765"/>
    <w:uiPriority w:val="99"/>
    <w:qFormat/>
    <w:pPr>
      <w:ind w:firstLine="480"/>
      <w:spacing w:before="312" w:line="360" w:lineRule="auto"/>
    </w:pPr>
    <w:rPr>
      <w:rFonts w:ascii="宋体" w:hAnsi="宋体"/>
      <w:sz w:val="24"/>
      <w:szCs w:val="20"/>
    </w:rPr>
  </w:style>
  <w:style w:type="character" w:styleId="1373" w:customStyle="1">
    <w:name w:val="段落正文 Char Char Char Char"/>
    <w:link w:val="1374"/>
    <w:uiPriority w:val="0"/>
    <w:qFormat/>
    <w:rPr>
      <w:rFonts w:eastAsia="宋体"/>
      <w:spacing w:val="2"/>
      <w:sz w:val="24"/>
      <w:szCs w:val="24"/>
    </w:rPr>
  </w:style>
  <w:style w:type="paragraph" w:styleId="1374" w:customStyle="1">
    <w:name w:val="段落正文 Char Char Char"/>
    <w:basedOn w:val="765"/>
    <w:link w:val="1373"/>
    <w:uiPriority w:val="0"/>
    <w:qFormat/>
    <w:pPr>
      <w:ind w:firstLine="200"/>
      <w:spacing w:line="360" w:lineRule="auto"/>
    </w:pPr>
    <w:rPr>
      <w:rFonts w:asciiTheme="minorHAnsi" w:hAnsiTheme="minorHAnsi" w:cstheme="minorBidi"/>
      <w:spacing w:val="2"/>
      <w:sz w:val="24"/>
    </w:rPr>
  </w:style>
  <w:style w:type="paragraph" w:styleId="1375" w:customStyle="1">
    <w:name w:val="Char Char1 Char Char Char Char Char Char Char Char Char Char Char Char Char Char Char"/>
    <w:basedOn w:val="765"/>
    <w:uiPriority w:val="99"/>
    <w:qFormat/>
    <w:pPr>
      <w:jc w:val="left"/>
      <w:spacing w:after="160" w:line="240" w:lineRule="exact"/>
      <w:widowControl/>
    </w:pPr>
    <w:rPr>
      <w:rFonts w:ascii="Verdana" w:hAnsi="Verdana"/>
      <w:sz w:val="20"/>
      <w:szCs w:val="20"/>
      <w:lang w:eastAsia="en-US"/>
    </w:rPr>
  </w:style>
  <w:style w:type="paragraph" w:styleId="1376" w:customStyle="1">
    <w:name w:val="段落正文 Char"/>
    <w:basedOn w:val="765"/>
    <w:uiPriority w:val="99"/>
    <w:qFormat/>
    <w:pPr>
      <w:ind w:firstLine="200"/>
      <w:spacing w:line="360" w:lineRule="auto"/>
    </w:pPr>
    <w:rPr>
      <w:spacing w:val="2"/>
      <w:sz w:val="24"/>
    </w:rPr>
  </w:style>
  <w:style w:type="character" w:styleId="1377" w:customStyle="1">
    <w:name w:val="titleblack14px1"/>
    <w:uiPriority w:val="0"/>
    <w:qFormat/>
    <w:rPr>
      <w:rFonts w:ascii="Times New Roman" w:hAnsi="Times New Roman" w:eastAsia="宋体" w:cs="Times New Roman"/>
      <w:b/>
      <w:bCs/>
      <w:color w:val="000000"/>
      <w:sz w:val="23"/>
      <w:szCs w:val="23"/>
      <w:lang w:val="en-US" w:eastAsia="zh-CN" w:bidi="ar-SA"/>
    </w:rPr>
  </w:style>
  <w:style w:type="paragraph" w:styleId="1378" w:customStyle="1">
    <w:name w:val="正文 + 宋体"/>
    <w:basedOn w:val="789"/>
    <w:link w:val="1948"/>
    <w:uiPriority w:val="99"/>
    <w:qFormat/>
    <w:pPr>
      <w:numPr>
        <w:ilvl w:val="0"/>
        <w:numId w:val="11"/>
      </w:numPr>
      <w:ind w:firstLine="0"/>
    </w:pPr>
    <w:rPr>
      <w:rFonts w:ascii="宋体" w:hAnsi="宋体"/>
      <w:i/>
      <w:szCs w:val="24"/>
    </w:rPr>
  </w:style>
  <w:style w:type="character" w:styleId="1379" w:customStyle="1">
    <w:name w:val="标题 6 Char Char"/>
    <w:uiPriority w:val="0"/>
    <w:qFormat/>
    <w:rPr>
      <w:rFonts w:ascii="Arial" w:hAnsi="Arial" w:eastAsia="黑体" w:cs="Times New Roman"/>
      <w:b/>
      <w:bCs/>
      <w:sz w:val="24"/>
      <w:szCs w:val="24"/>
      <w:lang w:val="en-US" w:eastAsia="zh-CN" w:bidi="ar-SA"/>
    </w:rPr>
  </w:style>
  <w:style w:type="paragraph" w:styleId="1380" w:customStyle="1">
    <w:name w:val="样式 正文首行缩进 + 首行缩进:  2 字符"/>
    <w:basedOn w:val="782"/>
    <w:uiPriority w:val="99"/>
    <w:qFormat/>
    <w:pPr>
      <w:ind w:firstLine="200"/>
      <w:spacing w:line="300" w:lineRule="auto"/>
    </w:pPr>
    <w:rPr>
      <w:rFonts w:cs="宋体"/>
      <w:szCs w:val="20"/>
    </w:rPr>
  </w:style>
  <w:style w:type="paragraph" w:styleId="1381" w:customStyle="1">
    <w:name w:val="金保文档标准正文 Char"/>
    <w:basedOn w:val="765"/>
    <w:link w:val="1382"/>
    <w:uiPriority w:val="0"/>
    <w:qFormat/>
    <w:pPr>
      <w:ind w:firstLine="480"/>
      <w:jc w:val="left"/>
      <w:spacing w:line="360" w:lineRule="auto"/>
    </w:pPr>
    <w:rPr>
      <w:bCs/>
      <w:sz w:val="24"/>
    </w:rPr>
  </w:style>
  <w:style w:type="character" w:styleId="1382" w:customStyle="1">
    <w:name w:val="金保文档标准正文 Char Char"/>
    <w:link w:val="1381"/>
    <w:uiPriority w:val="0"/>
    <w:qFormat/>
    <w:rPr>
      <w:rFonts w:ascii="Times New Roman" w:hAnsi="Times New Roman" w:eastAsia="宋体" w:cs="Times New Roman"/>
      <w:bCs/>
      <w:sz w:val="24"/>
      <w:szCs w:val="24"/>
    </w:rPr>
  </w:style>
  <w:style w:type="paragraph" w:styleId="1383" w:customStyle="1">
    <w:name w:val="金保标题1"/>
    <w:basedOn w:val="766"/>
    <w:next w:val="765"/>
    <w:uiPriority w:val="99"/>
    <w:qFormat/>
  </w:style>
  <w:style w:type="paragraph" w:styleId="1384" w:customStyle="1">
    <w:name w:val="金保标题2"/>
    <w:basedOn w:val="767"/>
    <w:next w:val="765"/>
    <w:uiPriority w:val="99"/>
    <w:qFormat/>
  </w:style>
  <w:style w:type="paragraph" w:styleId="1385" w:customStyle="1">
    <w:name w:val="金保标题3"/>
    <w:basedOn w:val="768"/>
    <w:next w:val="765"/>
    <w:link w:val="1386"/>
    <w:uiPriority w:val="99"/>
    <w:qFormat/>
  </w:style>
  <w:style w:type="character" w:styleId="1386" w:customStyle="1">
    <w:name w:val="金保标题3 Char"/>
    <w:link w:val="1385"/>
    <w:uiPriority w:val="99"/>
    <w:qFormat/>
    <w:rPr>
      <w:rFonts w:ascii="Arial" w:hAnsi="Arial" w:eastAsia="宋体" w:cs="Times New Roman"/>
      <w:b/>
      <w:sz w:val="32"/>
      <w:szCs w:val="20"/>
      <w:lang w:val="zh-CN" w:eastAsia="zh-CN"/>
    </w:rPr>
  </w:style>
  <w:style w:type="paragraph" w:styleId="1387" w:customStyle="1">
    <w:name w:val="Char Char2 Char"/>
    <w:basedOn w:val="765"/>
    <w:uiPriority w:val="99"/>
    <w:qFormat/>
    <w:pPr>
      <w:jc w:val="left"/>
      <w:widowControl/>
    </w:pPr>
    <w:rPr>
      <w:rFonts w:ascii="Verdana" w:hAnsi="Verdana"/>
      <w:sz w:val="24"/>
      <w:szCs w:val="20"/>
      <w:lang w:eastAsia="en-US"/>
    </w:rPr>
  </w:style>
  <w:style w:type="character" w:styleId="1388" w:customStyle="1">
    <w:name w:val="px14l150gray"/>
    <w:uiPriority w:val="0"/>
    <w:qFormat/>
    <w:rPr>
      <w:rFonts w:ascii="Times New Roman" w:hAnsi="Times New Roman" w:eastAsia="宋体" w:cs="Times New Roman"/>
      <w:sz w:val="24"/>
      <w:szCs w:val="24"/>
      <w:lang w:val="en-US" w:eastAsia="zh-CN" w:bidi="ar-SA"/>
    </w:rPr>
  </w:style>
  <w:style w:type="paragraph" w:styleId="1389" w:customStyle="1">
    <w:name w:val="Default Paragraph Font Para Char"/>
    <w:basedOn w:val="765"/>
    <w:uiPriority w:val="99"/>
    <w:qFormat/>
    <w:pPr>
      <w:jc w:val="left"/>
      <w:spacing w:after="160" w:line="240" w:lineRule="exact"/>
      <w:widowControl/>
    </w:pPr>
    <w:rPr>
      <w:rFonts w:ascii="Verdana" w:hAnsi="Verdana"/>
      <w:sz w:val="24"/>
      <w:szCs w:val="20"/>
      <w:lang w:eastAsia="en-US"/>
    </w:rPr>
  </w:style>
  <w:style w:type="paragraph" w:styleId="1390" w:customStyle="1">
    <w:name w:val="样式 正文首行缩进 2 + 首行缩进:  2 字符"/>
    <w:basedOn w:val="765"/>
    <w:uiPriority w:val="99"/>
    <w:qFormat/>
    <w:pPr>
      <w:ind w:left="720" w:firstLine="200"/>
      <w:spacing w:line="360" w:lineRule="auto"/>
    </w:pPr>
    <w:rPr>
      <w:rFonts w:ascii="宋体"/>
      <w:sz w:val="24"/>
      <w:szCs w:val="20"/>
    </w:rPr>
  </w:style>
  <w:style w:type="paragraph" w:styleId="1391" w:customStyle="1">
    <w:name w:val="其它"/>
    <w:basedOn w:val="765"/>
    <w:uiPriority w:val="99"/>
    <w:qFormat/>
    <w:pPr>
      <w:ind w:firstLine="480"/>
      <w:spacing w:line="440" w:lineRule="atLeast"/>
      <w:tabs>
        <w:tab w:val="left" w:pos="360" w:leader="none"/>
        <w:tab w:val="right" w:pos="9180" w:leader="none"/>
      </w:tabs>
    </w:pPr>
    <w:rPr>
      <w:rFonts w:ascii="宋体" w:hAnsi="宋体"/>
      <w:sz w:val="24"/>
    </w:rPr>
  </w:style>
  <w:style w:type="paragraph" w:styleId="1392" w:customStyle="1">
    <w:name w:val="_"/>
    <w:basedOn w:val="765"/>
    <w:uiPriority w:val="99"/>
    <w:qFormat/>
    <w:pPr>
      <w:ind w:left="480" w:firstLine="510"/>
      <w:spacing w:line="360" w:lineRule="auto"/>
    </w:pPr>
    <w:rPr>
      <w:sz w:val="24"/>
      <w:szCs w:val="20"/>
    </w:rPr>
  </w:style>
  <w:style w:type="paragraph" w:styleId="1393" w:customStyle="1">
    <w:name w:val="图名"/>
    <w:basedOn w:val="765"/>
    <w:uiPriority w:val="99"/>
    <w:qFormat/>
    <w:pPr>
      <w:jc w:val="center"/>
      <w:spacing w:line="360" w:lineRule="auto"/>
    </w:pPr>
    <w:rPr>
      <w:b/>
      <w:sz w:val="24"/>
    </w:rPr>
  </w:style>
  <w:style w:type="paragraph" w:styleId="1394" w:customStyle="1">
    <w:name w:val="表样式"/>
    <w:basedOn w:val="765"/>
    <w:uiPriority w:val="99"/>
    <w:qFormat/>
    <w:pPr>
      <w:jc w:val="left"/>
      <w:spacing w:before="80" w:after="80"/>
    </w:pPr>
    <w:rPr>
      <w:rFonts w:ascii="Arial" w:hAnsi="Arial" w:cs="Arial"/>
      <w:sz w:val="18"/>
      <w:szCs w:val="18"/>
    </w:rPr>
  </w:style>
  <w:style w:type="paragraph" w:styleId="1395" w:customStyle="1">
    <w:name w:val="我的正文"/>
    <w:basedOn w:val="765"/>
    <w:uiPriority w:val="99"/>
    <w:qFormat/>
    <w:pPr>
      <w:ind w:firstLine="567"/>
      <w:spacing w:line="360" w:lineRule="auto"/>
      <w:widowControl/>
    </w:pPr>
    <w:rPr>
      <w:bCs/>
      <w:sz w:val="24"/>
      <w:szCs w:val="20"/>
    </w:rPr>
  </w:style>
  <w:style w:type="paragraph" w:styleId="1396" w:customStyle="1">
    <w:name w:val="标题 1 1"/>
    <w:basedOn w:val="766"/>
    <w:uiPriority w:val="99"/>
    <w:qFormat/>
  </w:style>
  <w:style w:type="paragraph" w:styleId="1397" w:customStyle="1">
    <w:name w:val="Char Char Char Char Char Char1 Char Char Char Char Char Char Char Char Char Char Char Char Char Char Char Char Char"/>
    <w:basedOn w:val="765"/>
    <w:uiPriority w:val="99"/>
    <w:qFormat/>
    <w:pPr>
      <w:jc w:val="left"/>
      <w:spacing w:after="160" w:line="240" w:lineRule="exact"/>
      <w:widowControl/>
    </w:pPr>
    <w:rPr>
      <w:rFonts w:ascii="Verdana" w:hAnsi="Verdana" w:eastAsia="仿宋_GB2312"/>
      <w:sz w:val="24"/>
      <w:szCs w:val="20"/>
      <w:lang w:eastAsia="en-US"/>
    </w:rPr>
  </w:style>
  <w:style w:type="paragraph" w:styleId="1398" w:customStyle="1">
    <w:name w:val="小标题"/>
    <w:basedOn w:val="765"/>
    <w:next w:val="789"/>
    <w:uiPriority w:val="99"/>
    <w:qFormat/>
    <w:pPr>
      <w:ind w:left="900" w:hanging="420"/>
      <w:spacing w:line="360" w:lineRule="auto"/>
      <w:tabs>
        <w:tab w:val="left" w:pos="900" w:leader="none"/>
      </w:tabs>
    </w:pPr>
    <w:rPr>
      <w:rFonts w:ascii="Times" w:hAnsi="Times" w:eastAsia="Times"/>
      <w:b/>
      <w:szCs w:val="20"/>
    </w:rPr>
  </w:style>
  <w:style w:type="paragraph" w:styleId="1399" w:customStyle="1">
    <w:name w:val="UNISUN正文样式"/>
    <w:basedOn w:val="765"/>
    <w:uiPriority w:val="99"/>
    <w:qFormat/>
    <w:pPr>
      <w:ind w:firstLine="539"/>
      <w:spacing w:line="360" w:lineRule="auto"/>
      <w:widowControl/>
    </w:pPr>
    <w:rPr>
      <w:sz w:val="24"/>
      <w:szCs w:val="20"/>
    </w:rPr>
  </w:style>
  <w:style w:type="paragraph" w:styleId="1400" w:customStyle="1">
    <w:name w:val="正文4号字"/>
    <w:basedOn w:val="765"/>
    <w:uiPriority w:val="99"/>
    <w:qFormat/>
    <w:pPr>
      <w:ind w:firstLine="500"/>
      <w:spacing w:line="360" w:lineRule="auto"/>
      <w:widowControl/>
    </w:pPr>
    <w:rPr>
      <w:rFonts w:cs="宋体"/>
      <w:spacing w:val="5"/>
      <w:sz w:val="24"/>
    </w:rPr>
  </w:style>
  <w:style w:type="paragraph" w:styleId="1401" w:customStyle="1">
    <w:name w:val="xl24"/>
    <w:basedOn w:val="765"/>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sz w:val="28"/>
      <w:szCs w:val="28"/>
    </w:rPr>
  </w:style>
  <w:style w:type="paragraph" w:styleId="1402" w:customStyle="1">
    <w:name w:val="1 Char"/>
    <w:basedOn w:val="765"/>
    <w:uiPriority w:val="99"/>
    <w:qFormat/>
    <w:pPr>
      <w:spacing w:line="360" w:lineRule="auto"/>
    </w:pPr>
    <w:rPr>
      <w:sz w:val="24"/>
      <w:szCs w:val="20"/>
    </w:rPr>
  </w:style>
  <w:style w:type="paragraph" w:styleId="1403" w:customStyle="1">
    <w:name w:val="正文格式"/>
    <w:basedOn w:val="765"/>
    <w:link w:val="1404"/>
    <w:uiPriority w:val="0"/>
    <w:qFormat/>
    <w:pPr>
      <w:ind w:firstLine="420"/>
      <w:spacing w:before="240" w:after="240"/>
    </w:pPr>
    <w:rPr>
      <w:rFonts w:ascii="Arial" w:hAnsi="Arial"/>
      <w:szCs w:val="20"/>
    </w:rPr>
  </w:style>
  <w:style w:type="character" w:styleId="1404" w:customStyle="1">
    <w:name w:val="正文格式 Char"/>
    <w:link w:val="1403"/>
    <w:uiPriority w:val="0"/>
    <w:qFormat/>
    <w:rPr>
      <w:rFonts w:ascii="Arial" w:hAnsi="Arial" w:eastAsia="宋体" w:cs="Times New Roman"/>
      <w:szCs w:val="20"/>
    </w:rPr>
  </w:style>
  <w:style w:type="paragraph" w:styleId="1405" w:customStyle="1">
    <w:name w:val="图的样式"/>
    <w:basedOn w:val="790"/>
    <w:uiPriority w:val="99"/>
    <w:qFormat/>
    <w:pPr>
      <w:spacing w:before="0" w:after="0" w:line="240" w:lineRule="auto"/>
    </w:pPr>
    <w:rPr>
      <w:rFonts w:ascii="Times New Roman" w:hAnsi="Times New Roman" w:eastAsia="黑体" w:cs="宋体"/>
      <w:sz w:val="20"/>
    </w:rPr>
  </w:style>
  <w:style w:type="paragraph" w:styleId="1406" w:customStyle="1">
    <w:name w:val="CSS1级正文"/>
    <w:basedOn w:val="777"/>
    <w:uiPriority w:val="99"/>
    <w:qFormat/>
    <w:pPr>
      <w:ind w:firstLine="480"/>
      <w:spacing w:line="360" w:lineRule="auto"/>
      <w:tabs>
        <w:tab w:val="clear" w:pos="2020" w:leader="none"/>
        <w:tab w:val="clear" w:pos="4535" w:leader="none"/>
      </w:tabs>
      <w:outlineLvl w:val="9"/>
    </w:pPr>
    <w:rPr>
      <w:rFonts w:ascii="Times New Roman" w:hAnsi="Times New Roman" w:eastAsia="宋体" w:cs="宋体"/>
      <w:bCs w:val="0"/>
      <w:color w:val="auto"/>
      <w:sz w:val="24"/>
      <w:szCs w:val="20"/>
    </w:rPr>
  </w:style>
  <w:style w:type="character" w:styleId="1407" w:customStyle="1">
    <w:name w:val="cr4 Char"/>
    <w:link w:val="1408"/>
    <w:uiPriority w:val="99"/>
    <w:qFormat/>
    <w:rPr>
      <w:rFonts w:ascii="Arial" w:hAnsi="Arial" w:eastAsia="黑体"/>
      <w:b/>
      <w:bCs/>
      <w:color w:val="000000"/>
      <w:sz w:val="28"/>
      <w:szCs w:val="28"/>
      <w:lang w:val="zh-CN" w:eastAsia="zh-CN"/>
    </w:rPr>
  </w:style>
  <w:style w:type="paragraph" w:styleId="1408" w:customStyle="1">
    <w:name w:val="cr4"/>
    <w:basedOn w:val="769"/>
    <w:next w:val="765"/>
    <w:link w:val="1407"/>
    <w:uiPriority w:val="99"/>
    <w:qFormat/>
    <w:pPr>
      <w:numPr>
        <w:numId w:val="12"/>
      </w:numPr>
      <w:ind w:left="864" w:hanging="144"/>
      <w:tabs>
        <w:tab w:val="left" w:pos="864" w:leader="none"/>
      </w:tabs>
    </w:pPr>
    <w:rPr>
      <w:rFonts w:ascii="Arial" w:hAnsi="Arial" w:eastAsia="黑体" w:cstheme="minorBidi"/>
      <w:color w:val="000000"/>
    </w:rPr>
  </w:style>
  <w:style w:type="character" w:styleId="1409" w:customStyle="1">
    <w:name w:val="cr9 Char"/>
    <w:link w:val="1410"/>
    <w:uiPriority w:val="0"/>
    <w:qFormat/>
    <w:rPr>
      <w:rFonts w:ascii="Arial" w:hAnsi="Arial" w:eastAsia="宋体"/>
      <w:sz w:val="24"/>
      <w:szCs w:val="24"/>
    </w:rPr>
  </w:style>
  <w:style w:type="paragraph" w:styleId="1410" w:customStyle="1">
    <w:name w:val="cr9"/>
    <w:basedOn w:val="765"/>
    <w:link w:val="1409"/>
    <w:uiPriority w:val="0"/>
    <w:qFormat/>
    <w:pPr>
      <w:ind w:firstLine="420"/>
      <w:spacing w:line="300" w:lineRule="auto"/>
    </w:pPr>
    <w:rPr>
      <w:rFonts w:ascii="Arial" w:hAnsi="Arial" w:cstheme="minorBidi"/>
      <w:sz w:val="24"/>
    </w:rPr>
  </w:style>
  <w:style w:type="paragraph" w:styleId="1411" w:customStyle="1">
    <w:name w:val="cr3"/>
    <w:basedOn w:val="768"/>
    <w:next w:val="1408"/>
    <w:uiPriority w:val="99"/>
    <w:qFormat/>
    <w:pPr>
      <w:numPr>
        <w:numId w:val="12"/>
      </w:numPr>
      <w:ind w:left="720" w:hanging="432"/>
      <w:tabs>
        <w:tab w:val="left" w:pos="720" w:leader="none"/>
      </w:tabs>
    </w:pPr>
  </w:style>
  <w:style w:type="character" w:styleId="1412" w:customStyle="1">
    <w:name w:val="普通正文 Char"/>
    <w:link w:val="1059"/>
    <w:uiPriority w:val="0"/>
    <w:qFormat/>
    <w:rPr>
      <w:rFonts w:ascii="Arial" w:hAnsi="Arial" w:eastAsia="宋体" w:cs="Times New Roman"/>
      <w:sz w:val="24"/>
      <w:szCs w:val="24"/>
    </w:rPr>
  </w:style>
  <w:style w:type="character" w:styleId="1413" w:customStyle="1">
    <w:name w:val="b1"/>
    <w:uiPriority w:val="0"/>
    <w:qFormat/>
    <w:rPr>
      <w:rFonts w:hint="default" w:ascii="Courier New" w:hAnsi="Courier New" w:eastAsia="仿宋_GB2312" w:cs="Courier New"/>
      <w:b/>
      <w:bCs/>
      <w:color w:val="ff0000"/>
      <w:sz w:val="28"/>
      <w:u w:val="none"/>
      <w:lang w:val="en-US" w:eastAsia="en-US" w:bidi="ar-SA"/>
    </w:rPr>
  </w:style>
  <w:style w:type="character" w:styleId="1414" w:customStyle="1">
    <w:name w:val="m1"/>
    <w:uiPriority w:val="0"/>
    <w:qFormat/>
    <w:rPr>
      <w:rFonts w:hint="default" w:ascii="Verdana" w:hAnsi="Verdana" w:eastAsia="仿宋_GB2312" w:cs="Times New Roman"/>
      <w:b/>
      <w:bCs/>
      <w:color w:val="0000ff"/>
      <w:sz w:val="28"/>
      <w:lang w:val="en-US" w:eastAsia="en-US" w:bidi="ar-SA"/>
    </w:rPr>
  </w:style>
  <w:style w:type="character" w:styleId="1415" w:customStyle="1">
    <w:name w:val="pi1"/>
    <w:uiPriority w:val="0"/>
    <w:qFormat/>
    <w:rPr>
      <w:rFonts w:hint="default" w:ascii="Verdana" w:hAnsi="Verdana" w:eastAsia="仿宋_GB2312" w:cs="Times New Roman"/>
      <w:b/>
      <w:bCs/>
      <w:color w:val="0000ff"/>
      <w:sz w:val="28"/>
      <w:lang w:val="en-US" w:eastAsia="en-US" w:bidi="ar-SA"/>
    </w:rPr>
  </w:style>
  <w:style w:type="character" w:styleId="1416" w:customStyle="1">
    <w:name w:val="t1"/>
    <w:uiPriority w:val="0"/>
    <w:qFormat/>
    <w:rPr>
      <w:rFonts w:hint="default" w:ascii="Verdana" w:hAnsi="Verdana" w:eastAsia="仿宋_GB2312" w:cs="Times New Roman"/>
      <w:b/>
      <w:bCs/>
      <w:color w:val="990000"/>
      <w:sz w:val="28"/>
      <w:lang w:val="en-US" w:eastAsia="en-US" w:bidi="ar-SA"/>
    </w:rPr>
  </w:style>
  <w:style w:type="character" w:styleId="1417" w:customStyle="1">
    <w:name w:val="ns1"/>
    <w:uiPriority w:val="0"/>
    <w:qFormat/>
    <w:rPr>
      <w:rFonts w:hint="default" w:ascii="Verdana" w:hAnsi="Verdana" w:eastAsia="仿宋_GB2312" w:cs="Times New Roman"/>
      <w:b/>
      <w:bCs/>
      <w:color w:val="ff0000"/>
      <w:sz w:val="28"/>
      <w:lang w:val="en-US" w:eastAsia="en-US" w:bidi="ar-SA"/>
    </w:rPr>
  </w:style>
  <w:style w:type="character" w:styleId="1418" w:customStyle="1">
    <w:name w:val="tx1"/>
    <w:uiPriority w:val="0"/>
    <w:qFormat/>
    <w:rPr>
      <w:rFonts w:hint="default" w:ascii="Verdana" w:hAnsi="Verdana" w:eastAsia="仿宋_GB2312" w:cs="Times New Roman"/>
      <w:b/>
      <w:bCs/>
      <w:sz w:val="28"/>
      <w:lang w:val="en-US" w:eastAsia="en-US" w:bidi="ar-SA"/>
    </w:rPr>
  </w:style>
  <w:style w:type="paragraph" w:styleId="1419" w:customStyle="1">
    <w:name w:val="日期4"/>
    <w:basedOn w:val="765"/>
    <w:uiPriority w:val="99"/>
    <w:qFormat/>
    <w:pPr>
      <w:jc w:val="left"/>
      <w:spacing w:before="100" w:beforeAutospacing="1" w:after="100" w:afterAutospacing="1"/>
      <w:widowControl/>
    </w:pPr>
    <w:rPr>
      <w:rFonts w:ascii="宋体" w:hAnsi="宋体"/>
      <w:sz w:val="24"/>
    </w:rPr>
  </w:style>
  <w:style w:type="paragraph" w:styleId="1420" w:customStyle="1">
    <w:name w:val="列表 42"/>
    <w:basedOn w:val="765"/>
    <w:uiPriority w:val="99"/>
    <w:qFormat/>
    <w:pPr>
      <w:ind w:left="100" w:hanging="200"/>
    </w:pPr>
  </w:style>
  <w:style w:type="paragraph" w:styleId="1421" w:customStyle="1">
    <w:name w:val="签名2"/>
    <w:basedOn w:val="765"/>
    <w:uiPriority w:val="99"/>
    <w:qFormat/>
    <w:pPr>
      <w:ind w:left="100"/>
    </w:pPr>
  </w:style>
  <w:style w:type="paragraph" w:styleId="1422" w:customStyle="1">
    <w:name w:val="引文目录2"/>
    <w:basedOn w:val="765"/>
    <w:next w:val="765"/>
    <w:uiPriority w:val="99"/>
    <w:qFormat/>
    <w:pPr>
      <w:ind w:left="420"/>
    </w:pPr>
  </w:style>
  <w:style w:type="paragraph" w:styleId="1423" w:customStyle="1">
    <w:name w:val="电子邮件签名2"/>
    <w:basedOn w:val="765"/>
    <w:uiPriority w:val="99"/>
    <w:qFormat/>
  </w:style>
  <w:style w:type="paragraph" w:styleId="1424" w:customStyle="1">
    <w:name w:val="正文文本缩进 22"/>
    <w:basedOn w:val="765"/>
    <w:uiPriority w:val="99"/>
    <w:qFormat/>
    <w:pPr>
      <w:ind w:left="420"/>
      <w:spacing w:after="120" w:line="480" w:lineRule="auto"/>
    </w:pPr>
  </w:style>
  <w:style w:type="paragraph" w:styleId="1425" w:customStyle="1">
    <w:name w:val="列表 32"/>
    <w:basedOn w:val="765"/>
    <w:uiPriority w:val="99"/>
    <w:qFormat/>
    <w:pPr>
      <w:ind w:left="100" w:hanging="200"/>
    </w:pPr>
  </w:style>
  <w:style w:type="paragraph" w:styleId="1426" w:customStyle="1">
    <w:name w:val="文本块2"/>
    <w:basedOn w:val="765"/>
    <w:uiPriority w:val="99"/>
    <w:qFormat/>
    <w:pPr>
      <w:ind w:left="1440" w:right="1440"/>
      <w:spacing w:after="120"/>
    </w:pPr>
  </w:style>
  <w:style w:type="paragraph" w:styleId="1427" w:customStyle="1">
    <w:name w:val="_Style 267"/>
    <w:uiPriority w:val="99"/>
    <w:qFormat/>
    <w:pPr>
      <w:jc w:val="both"/>
      <w:widowControl w:val="off"/>
    </w:pPr>
    <w:rPr>
      <w:rFonts w:ascii="Times New Roman" w:hAnsi="Times New Roman" w:eastAsia="宋体" w:cs="Times New Roman"/>
      <w:sz w:val="21"/>
      <w:szCs w:val="24"/>
      <w:lang w:val="en-US" w:eastAsia="zh-CN" w:bidi="ar-SA"/>
    </w:rPr>
  </w:style>
  <w:style w:type="paragraph" w:styleId="1428" w:customStyle="1">
    <w:name w:val="普通(网站)2"/>
    <w:basedOn w:val="765"/>
    <w:uiPriority w:val="99"/>
    <w:qFormat/>
    <w:pPr>
      <w:jc w:val="left"/>
      <w:spacing w:before="100" w:beforeAutospacing="1" w:after="100" w:afterAutospacing="1"/>
      <w:widowControl/>
    </w:pPr>
    <w:rPr>
      <w:rFonts w:ascii="宋体" w:hAnsi="宋体" w:cs="宋体"/>
      <w:sz w:val="24"/>
    </w:rPr>
  </w:style>
  <w:style w:type="paragraph" w:styleId="1429" w:customStyle="1">
    <w:name w:val="HTML 预设格式2"/>
    <w:basedOn w:val="765"/>
    <w:uiPriority w:val="99"/>
    <w:qFormat/>
    <w:rPr>
      <w:rFonts w:ascii="Courier New" w:hAnsi="Courier New" w:cs="Courier New"/>
      <w:sz w:val="20"/>
      <w:szCs w:val="20"/>
    </w:rPr>
  </w:style>
  <w:style w:type="paragraph" w:styleId="1430" w:customStyle="1">
    <w:name w:val="正文文本缩进 32"/>
    <w:basedOn w:val="765"/>
    <w:uiPriority w:val="99"/>
    <w:qFormat/>
    <w:pPr>
      <w:ind w:left="420"/>
      <w:spacing w:after="120"/>
    </w:pPr>
    <w:rPr>
      <w:sz w:val="16"/>
      <w:szCs w:val="16"/>
    </w:rPr>
  </w:style>
  <w:style w:type="paragraph" w:styleId="1431" w:customStyle="1">
    <w:name w:val="列表 22"/>
    <w:basedOn w:val="765"/>
    <w:uiPriority w:val="99"/>
    <w:qFormat/>
    <w:pPr>
      <w:ind w:left="100" w:hanging="200"/>
    </w:pPr>
  </w:style>
  <w:style w:type="paragraph" w:styleId="1432" w:customStyle="1">
    <w:name w:val="文档结构图2"/>
    <w:basedOn w:val="765"/>
    <w:uiPriority w:val="99"/>
    <w:qFormat/>
    <w:pPr>
      <w:shd w:val="clear" w:color="auto" w:fill="000080"/>
    </w:pPr>
  </w:style>
  <w:style w:type="paragraph" w:styleId="1433" w:customStyle="1">
    <w:name w:val="纯文本2"/>
    <w:basedOn w:val="765"/>
    <w:uiPriority w:val="99"/>
    <w:qFormat/>
    <w:rPr>
      <w:rFonts w:hint="eastAsia" w:ascii="宋体" w:hAnsi="Courier New" w:cs="Courier New"/>
      <w:szCs w:val="21"/>
    </w:rPr>
  </w:style>
  <w:style w:type="paragraph" w:styleId="1434" w:customStyle="1">
    <w:name w:val="索引 12"/>
    <w:basedOn w:val="765"/>
    <w:next w:val="765"/>
    <w:uiPriority w:val="99"/>
    <w:qFormat/>
  </w:style>
  <w:style w:type="paragraph" w:styleId="1435" w:customStyle="1">
    <w:name w:val="索引标题2"/>
    <w:basedOn w:val="765"/>
    <w:next w:val="1434"/>
    <w:uiPriority w:val="99"/>
    <w:qFormat/>
    <w:rPr>
      <w:rFonts w:ascii="Arial" w:hAnsi="Arial" w:cs="Arial"/>
      <w:b/>
      <w:bCs/>
    </w:rPr>
  </w:style>
  <w:style w:type="paragraph" w:styleId="1436" w:customStyle="1">
    <w:name w:val="列表2"/>
    <w:basedOn w:val="765"/>
    <w:uiPriority w:val="99"/>
    <w:qFormat/>
    <w:pPr>
      <w:ind w:left="200" w:hanging="200"/>
    </w:pPr>
  </w:style>
  <w:style w:type="paragraph" w:styleId="1437" w:customStyle="1">
    <w:name w:val="收信人地址2"/>
    <w:basedOn w:val="765"/>
    <w:uiPriority w:val="99"/>
    <w:qFormat/>
    <w:pPr>
      <w:ind w:left="100"/>
    </w:pPr>
    <w:rPr>
      <w:rFonts w:ascii="Arial" w:hAnsi="Arial" w:cs="Arial"/>
      <w:sz w:val="24"/>
    </w:rPr>
  </w:style>
  <w:style w:type="paragraph" w:styleId="1438" w:customStyle="1">
    <w:name w:val="日期5"/>
    <w:basedOn w:val="765"/>
    <w:next w:val="765"/>
    <w:uiPriority w:val="99"/>
    <w:qFormat/>
    <w:pPr>
      <w:ind w:left="100"/>
    </w:pPr>
  </w:style>
  <w:style w:type="paragraph" w:styleId="1439" w:customStyle="1">
    <w:name w:val="索引 92"/>
    <w:basedOn w:val="765"/>
    <w:next w:val="765"/>
    <w:uiPriority w:val="99"/>
    <w:qFormat/>
    <w:pPr>
      <w:ind w:left="1600"/>
    </w:pPr>
  </w:style>
  <w:style w:type="paragraph" w:styleId="1440" w:customStyle="1">
    <w:name w:val="列表编号 52"/>
    <w:basedOn w:val="765"/>
    <w:uiPriority w:val="99"/>
    <w:qFormat/>
    <w:pPr>
      <w:ind w:left="2040" w:hanging="420"/>
      <w:tabs>
        <w:tab w:val="left" w:pos="2040" w:leader="none"/>
      </w:tabs>
    </w:pPr>
  </w:style>
  <w:style w:type="paragraph" w:styleId="1441" w:customStyle="1">
    <w:name w:val="批注主题2"/>
    <w:basedOn w:val="780"/>
    <w:next w:val="780"/>
    <w:uiPriority w:val="99"/>
    <w:qFormat/>
    <w:pPr>
      <w:tabs>
        <w:tab w:val="left" w:pos="1020" w:leader="none"/>
      </w:tabs>
    </w:pPr>
    <w:rPr>
      <w:b/>
      <w:bCs/>
    </w:rPr>
  </w:style>
  <w:style w:type="paragraph" w:styleId="1442" w:customStyle="1">
    <w:name w:val="索引 82"/>
    <w:basedOn w:val="765"/>
    <w:next w:val="765"/>
    <w:uiPriority w:val="99"/>
    <w:qFormat/>
    <w:pPr>
      <w:ind w:left="1400"/>
    </w:pPr>
  </w:style>
  <w:style w:type="paragraph" w:styleId="1443" w:customStyle="1">
    <w:name w:val="正文首行缩进3"/>
    <w:basedOn w:val="777"/>
    <w:uiPriority w:val="99"/>
    <w:qFormat/>
    <w:pPr>
      <w:ind w:firstLine="420"/>
      <w:spacing w:after="120" w:line="240" w:lineRule="auto"/>
      <w:tabs>
        <w:tab w:val="clear" w:pos="2020" w:leader="none"/>
        <w:tab w:val="clear" w:pos="4535" w:leader="none"/>
      </w:tabs>
    </w:pPr>
    <w:rPr>
      <w:rFonts w:ascii="Times New Roman" w:hAnsi="Times New Roman" w:eastAsia="宋体"/>
      <w:bCs w:val="0"/>
      <w:color w:val="auto"/>
      <w:sz w:val="21"/>
    </w:rPr>
  </w:style>
  <w:style w:type="paragraph" w:styleId="1444" w:customStyle="1">
    <w:name w:val="正文缩进2"/>
    <w:basedOn w:val="765"/>
    <w:uiPriority w:val="99"/>
    <w:qFormat/>
    <w:pPr>
      <w:ind w:firstLine="420"/>
    </w:pPr>
  </w:style>
  <w:style w:type="paragraph" w:styleId="1445" w:customStyle="1">
    <w:name w:val="宏文本2"/>
    <w:uiPriority w:val="99"/>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paragraph" w:styleId="1446" w:customStyle="1">
    <w:name w:val="索引 72"/>
    <w:basedOn w:val="765"/>
    <w:next w:val="765"/>
    <w:uiPriority w:val="99"/>
    <w:qFormat/>
    <w:pPr>
      <w:ind w:left="1200"/>
    </w:pPr>
  </w:style>
  <w:style w:type="paragraph" w:styleId="1447" w:customStyle="1">
    <w:name w:val="结束语2"/>
    <w:basedOn w:val="765"/>
    <w:uiPriority w:val="99"/>
    <w:qFormat/>
    <w:pPr>
      <w:ind w:left="100"/>
    </w:pPr>
  </w:style>
  <w:style w:type="paragraph" w:styleId="1448" w:customStyle="1">
    <w:name w:val="索引 62"/>
    <w:basedOn w:val="765"/>
    <w:next w:val="765"/>
    <w:uiPriority w:val="99"/>
    <w:qFormat/>
    <w:pPr>
      <w:ind w:left="1000"/>
    </w:pPr>
  </w:style>
  <w:style w:type="paragraph" w:styleId="1449" w:customStyle="1">
    <w:name w:val="列表编号 22"/>
    <w:basedOn w:val="765"/>
    <w:uiPriority w:val="99"/>
    <w:qFormat/>
    <w:pPr>
      <w:ind w:left="780" w:hanging="420"/>
      <w:tabs>
        <w:tab w:val="left" w:pos="780" w:leader="none"/>
      </w:tabs>
    </w:pPr>
  </w:style>
  <w:style w:type="paragraph" w:styleId="1450" w:customStyle="1">
    <w:name w:val="引文目录标题2"/>
    <w:basedOn w:val="765"/>
    <w:next w:val="765"/>
    <w:uiPriority w:val="99"/>
    <w:qFormat/>
    <w:pPr>
      <w:spacing w:before="120"/>
    </w:pPr>
    <w:rPr>
      <w:rFonts w:ascii="Arial" w:hAnsi="Arial" w:cs="Arial"/>
      <w:sz w:val="24"/>
    </w:rPr>
  </w:style>
  <w:style w:type="paragraph" w:styleId="1451" w:customStyle="1">
    <w:name w:val="列表接续 32"/>
    <w:basedOn w:val="765"/>
    <w:uiPriority w:val="99"/>
    <w:qFormat/>
    <w:pPr>
      <w:ind w:left="1260"/>
      <w:spacing w:after="120"/>
    </w:pPr>
  </w:style>
  <w:style w:type="paragraph" w:styleId="1452" w:customStyle="1">
    <w:name w:val="称呼2"/>
    <w:basedOn w:val="765"/>
    <w:next w:val="765"/>
    <w:uiPriority w:val="99"/>
    <w:qFormat/>
  </w:style>
  <w:style w:type="paragraph" w:styleId="1453" w:customStyle="1">
    <w:name w:val="索引 52"/>
    <w:basedOn w:val="765"/>
    <w:next w:val="765"/>
    <w:uiPriority w:val="99"/>
    <w:qFormat/>
    <w:pPr>
      <w:ind w:left="800"/>
    </w:pPr>
  </w:style>
  <w:style w:type="paragraph" w:styleId="1454" w:customStyle="1">
    <w:name w:val="列表接续2"/>
    <w:basedOn w:val="765"/>
    <w:uiPriority w:val="99"/>
    <w:qFormat/>
    <w:pPr>
      <w:ind w:left="420"/>
      <w:spacing w:after="120"/>
      <w:tabs>
        <w:tab w:val="left" w:pos="2040" w:leader="none"/>
      </w:tabs>
    </w:pPr>
  </w:style>
  <w:style w:type="paragraph" w:styleId="1455" w:customStyle="1">
    <w:name w:val="索引 42"/>
    <w:basedOn w:val="765"/>
    <w:next w:val="765"/>
    <w:uiPriority w:val="99"/>
    <w:qFormat/>
    <w:pPr>
      <w:ind w:left="600"/>
    </w:pPr>
  </w:style>
  <w:style w:type="paragraph" w:styleId="1456" w:customStyle="1">
    <w:name w:val="图表目录2"/>
    <w:basedOn w:val="765"/>
    <w:next w:val="765"/>
    <w:uiPriority w:val="99"/>
    <w:qFormat/>
    <w:pPr>
      <w:ind w:left="200" w:hanging="200"/>
    </w:pPr>
  </w:style>
  <w:style w:type="paragraph" w:styleId="1457" w:customStyle="1">
    <w:name w:val="索引 32"/>
    <w:basedOn w:val="765"/>
    <w:next w:val="765"/>
    <w:uiPriority w:val="99"/>
    <w:qFormat/>
    <w:pPr>
      <w:ind w:left="400"/>
    </w:pPr>
  </w:style>
  <w:style w:type="paragraph" w:styleId="1458" w:customStyle="1">
    <w:name w:val="注释标题2"/>
    <w:basedOn w:val="765"/>
    <w:next w:val="765"/>
    <w:uiPriority w:val="99"/>
    <w:qFormat/>
    <w:pPr>
      <w:jc w:val="center"/>
    </w:pPr>
  </w:style>
  <w:style w:type="paragraph" w:styleId="1459" w:customStyle="1">
    <w:name w:val="寄信人地址2"/>
    <w:basedOn w:val="765"/>
    <w:uiPriority w:val="99"/>
    <w:qFormat/>
    <w:rPr>
      <w:rFonts w:ascii="Arial" w:hAnsi="Arial" w:cs="Arial"/>
    </w:rPr>
  </w:style>
  <w:style w:type="paragraph" w:styleId="1460" w:customStyle="1">
    <w:name w:val="列表接续 22"/>
    <w:basedOn w:val="765"/>
    <w:uiPriority w:val="99"/>
    <w:qFormat/>
    <w:pPr>
      <w:ind w:left="840"/>
      <w:spacing w:after="120"/>
    </w:pPr>
  </w:style>
  <w:style w:type="paragraph" w:styleId="1461" w:customStyle="1">
    <w:name w:val="HTML 地址2"/>
    <w:basedOn w:val="765"/>
    <w:uiPriority w:val="99"/>
    <w:qFormat/>
    <w:rPr>
      <w:i/>
      <w:iCs/>
    </w:rPr>
  </w:style>
  <w:style w:type="paragraph" w:styleId="1462" w:customStyle="1">
    <w:name w:val="列表接续 52"/>
    <w:basedOn w:val="765"/>
    <w:uiPriority w:val="99"/>
    <w:qFormat/>
    <w:pPr>
      <w:ind w:left="2100"/>
      <w:spacing w:after="120"/>
    </w:pPr>
  </w:style>
  <w:style w:type="paragraph" w:styleId="1463" w:customStyle="1">
    <w:name w:val="索引 22"/>
    <w:basedOn w:val="765"/>
    <w:next w:val="765"/>
    <w:uiPriority w:val="99"/>
    <w:qFormat/>
    <w:pPr>
      <w:ind w:left="200"/>
    </w:pPr>
  </w:style>
  <w:style w:type="paragraph" w:styleId="1464" w:customStyle="1">
    <w:name w:val="正文文本 32"/>
    <w:basedOn w:val="765"/>
    <w:uiPriority w:val="99"/>
    <w:qFormat/>
    <w:pPr>
      <w:spacing w:after="120"/>
    </w:pPr>
    <w:rPr>
      <w:sz w:val="16"/>
      <w:szCs w:val="16"/>
    </w:rPr>
  </w:style>
  <w:style w:type="paragraph" w:styleId="1465" w:customStyle="1">
    <w:name w:val="信息标题2"/>
    <w:basedOn w:val="765"/>
    <w:uiPriority w:val="99"/>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cs="Arial"/>
      <w:sz w:val="24"/>
    </w:rPr>
  </w:style>
  <w:style w:type="paragraph" w:styleId="1466" w:customStyle="1">
    <w:name w:val="正文文本缩进2"/>
    <w:basedOn w:val="765"/>
    <w:uiPriority w:val="99"/>
    <w:qFormat/>
    <w:pPr>
      <w:ind w:left="420"/>
      <w:spacing w:after="120"/>
    </w:pPr>
  </w:style>
  <w:style w:type="paragraph" w:styleId="1467" w:customStyle="1">
    <w:name w:val="列表编号 42"/>
    <w:basedOn w:val="765"/>
    <w:uiPriority w:val="99"/>
    <w:qFormat/>
    <w:pPr>
      <w:ind w:left="1620" w:hanging="420"/>
      <w:tabs>
        <w:tab w:val="left" w:pos="1620" w:leader="none"/>
      </w:tabs>
    </w:pPr>
  </w:style>
  <w:style w:type="paragraph" w:styleId="1468" w:customStyle="1">
    <w:name w:val="列表 52"/>
    <w:basedOn w:val="765"/>
    <w:uiPriority w:val="99"/>
    <w:qFormat/>
    <w:pPr>
      <w:ind w:left="100" w:hanging="200"/>
    </w:pPr>
  </w:style>
  <w:style w:type="paragraph" w:styleId="1469" w:customStyle="1">
    <w:name w:val="正文首行缩进 22"/>
    <w:basedOn w:val="1466"/>
    <w:uiPriority w:val="99"/>
    <w:qFormat/>
    <w:pPr>
      <w:ind w:firstLine="420"/>
    </w:pPr>
  </w:style>
  <w:style w:type="paragraph" w:styleId="1470" w:customStyle="1">
    <w:name w:val="列表接续 42"/>
    <w:basedOn w:val="765"/>
    <w:uiPriority w:val="99"/>
    <w:qFormat/>
    <w:pPr>
      <w:ind w:left="1680"/>
      <w:spacing w:after="120"/>
    </w:pPr>
  </w:style>
  <w:style w:type="paragraph" w:styleId="1471" w:customStyle="1">
    <w:name w:val="列表编号 32"/>
    <w:basedOn w:val="765"/>
    <w:uiPriority w:val="99"/>
    <w:qFormat/>
    <w:pPr>
      <w:ind w:left="1200" w:hanging="420"/>
      <w:tabs>
        <w:tab w:val="left" w:pos="1200" w:leader="none"/>
      </w:tabs>
    </w:pPr>
  </w:style>
  <w:style w:type="paragraph" w:styleId="1472" w:customStyle="1">
    <w:name w:val="列出段落4"/>
    <w:basedOn w:val="765"/>
    <w:uiPriority w:val="99"/>
    <w:qFormat/>
    <w:pPr>
      <w:ind w:firstLine="420"/>
    </w:pPr>
  </w:style>
  <w:style w:type="character" w:styleId="1473" w:customStyle="1">
    <w:name w:val="页码2"/>
    <w:uiPriority w:val="0"/>
    <w:qFormat/>
    <w:rPr>
      <w:rFonts w:ascii="Times New Roman" w:hAnsi="Times New Roman" w:eastAsia="宋体" w:cs="Times New Roman"/>
      <w:lang w:val="en-US" w:eastAsia="zh-CN" w:bidi="ar-SA"/>
    </w:rPr>
  </w:style>
  <w:style w:type="character" w:styleId="1474" w:customStyle="1">
    <w:name w:val="批注引用2"/>
    <w:uiPriority w:val="0"/>
    <w:qFormat/>
    <w:rPr>
      <w:rFonts w:ascii="Times New Roman" w:hAnsi="Times New Roman" w:eastAsia="宋体" w:cs="Times New Roman"/>
      <w:sz w:val="21"/>
      <w:szCs w:val="21"/>
      <w:lang w:val="en-US" w:eastAsia="zh-CN" w:bidi="ar-SA"/>
    </w:rPr>
  </w:style>
  <w:style w:type="character" w:styleId="1475" w:customStyle="1">
    <w:name w:val="批注框文本 Char1"/>
    <w:uiPriority w:val="0"/>
    <w:qFormat/>
    <w:rPr>
      <w:rFonts w:ascii="Times New Roman" w:hAnsi="Times New Roman" w:eastAsia="宋体" w:cs="Times New Roman"/>
      <w:sz w:val="18"/>
      <w:szCs w:val="18"/>
      <w:lang w:val="en-US" w:eastAsia="zh-CN" w:bidi="ar-SA"/>
    </w:rPr>
  </w:style>
  <w:style w:type="character" w:styleId="1476" w:customStyle="1">
    <w:name w:val="副标题 Char1"/>
    <w:uiPriority w:val="0"/>
    <w:qFormat/>
    <w:rPr>
      <w:rFonts w:hint="default" w:ascii="Cambria" w:hAnsi="Cambria" w:eastAsia="宋体" w:cs="Times New Roman"/>
      <w:b/>
      <w:bCs/>
      <w:sz w:val="32"/>
      <w:szCs w:val="32"/>
      <w:lang w:val="en-US" w:eastAsia="zh-CN" w:bidi="ar-SA"/>
    </w:rPr>
  </w:style>
  <w:style w:type="character" w:styleId="1477" w:customStyle="1">
    <w:name w:val="标题 Char1"/>
    <w:uiPriority w:val="0"/>
    <w:qFormat/>
    <w:rPr>
      <w:rFonts w:hint="default" w:ascii="Cambria" w:hAnsi="Cambria" w:eastAsia="宋体" w:cs="Times New Roman"/>
      <w:b/>
      <w:bCs/>
      <w:sz w:val="32"/>
      <w:szCs w:val="32"/>
      <w:lang w:val="en-US" w:eastAsia="zh-CN" w:bidi="ar-SA"/>
    </w:rPr>
  </w:style>
  <w:style w:type="character" w:styleId="1478" w:customStyle="1">
    <w:name w:val="尾注文本 Char1"/>
    <w:uiPriority w:val="0"/>
    <w:qFormat/>
    <w:rPr>
      <w:rFonts w:ascii="Times New Roman" w:hAnsi="Times New Roman" w:eastAsia="宋体" w:cs="Times New Roman"/>
      <w:sz w:val="21"/>
      <w:szCs w:val="24"/>
      <w:lang w:val="en-US" w:eastAsia="zh-CN" w:bidi="ar-SA"/>
    </w:rPr>
  </w:style>
  <w:style w:type="character" w:styleId="1479" w:customStyle="1">
    <w:name w:val="批注文字 Char1"/>
    <w:uiPriority w:val="99"/>
    <w:qFormat/>
    <w:rPr>
      <w:rFonts w:ascii="Times New Roman" w:hAnsi="Times New Roman" w:eastAsia="宋体" w:cs="Times New Roman"/>
      <w:sz w:val="21"/>
      <w:szCs w:val="24"/>
      <w:lang w:val="en-US" w:eastAsia="zh-CN" w:bidi="ar-SA"/>
    </w:rPr>
  </w:style>
  <w:style w:type="character" w:styleId="1480" w:customStyle="1">
    <w:name w:val="脚注文本 Char1"/>
    <w:uiPriority w:val="0"/>
    <w:qFormat/>
    <w:rPr>
      <w:rFonts w:ascii="Times New Roman" w:hAnsi="Times New Roman" w:eastAsia="宋体" w:cs="Times New Roman"/>
      <w:sz w:val="18"/>
      <w:szCs w:val="18"/>
      <w:lang w:val="en-US" w:eastAsia="zh-CN" w:bidi="ar-SA"/>
    </w:rPr>
  </w:style>
  <w:style w:type="character" w:styleId="1481" w:customStyle="1">
    <w:name w:val="正文文本缩进 Char2"/>
    <w:uiPriority w:val="0"/>
    <w:qFormat/>
    <w:rPr>
      <w:rFonts w:ascii="Times New Roman" w:hAnsi="Times New Roman" w:eastAsia="宋体" w:cs="Times New Roman"/>
      <w:sz w:val="21"/>
      <w:szCs w:val="24"/>
      <w:lang w:val="en-US" w:eastAsia="zh-CN" w:bidi="ar-SA"/>
    </w:rPr>
  </w:style>
  <w:style w:type="paragraph" w:styleId="1482" w:customStyle="1">
    <w:name w:val="正文应用"/>
    <w:basedOn w:val="765"/>
    <w:link w:val="1483"/>
    <w:uiPriority w:val="0"/>
    <w:qFormat/>
    <w:pPr>
      <w:ind w:firstLine="480"/>
      <w:jc w:val="left"/>
      <w:spacing w:line="360" w:lineRule="auto"/>
    </w:pPr>
    <w:rPr>
      <w:bCs/>
      <w:sz w:val="24"/>
    </w:rPr>
  </w:style>
  <w:style w:type="character" w:styleId="1483" w:customStyle="1">
    <w:name w:val="正文应用 Char"/>
    <w:link w:val="1482"/>
    <w:uiPriority w:val="0"/>
    <w:qFormat/>
    <w:rPr>
      <w:rFonts w:ascii="Times New Roman" w:hAnsi="Times New Roman" w:eastAsia="宋体" w:cs="Times New Roman"/>
      <w:bCs/>
      <w:sz w:val="24"/>
      <w:szCs w:val="24"/>
    </w:rPr>
  </w:style>
  <w:style w:type="paragraph" w:styleId="1484" w:customStyle="1">
    <w:name w:val="科维-十子星号"/>
    <w:basedOn w:val="765"/>
    <w:uiPriority w:val="99"/>
    <w:qFormat/>
    <w:pPr>
      <w:ind w:firstLine="200"/>
      <w:jc w:val="left"/>
      <w:spacing w:line="360" w:lineRule="auto"/>
      <w:widowControl/>
      <w:tabs>
        <w:tab w:val="left" w:pos="576" w:leader="none"/>
      </w:tabs>
    </w:pPr>
    <w:rPr>
      <w:rFonts w:ascii="宋体" w:hAnsi="宋体" w:cs="Arial"/>
      <w:color w:val="000000"/>
      <w:sz w:val="24"/>
      <w:lang w:val="zh-CN" w:eastAsia="en-US"/>
    </w:rPr>
  </w:style>
  <w:style w:type="paragraph" w:styleId="1485" w:customStyle="1">
    <w:name w:val="科维-十字星号"/>
    <w:basedOn w:val="1484"/>
    <w:uiPriority w:val="99"/>
    <w:qFormat/>
    <w:rPr>
      <w:rFonts w:ascii="Times New Roman" w:hAnsi="Times New Roman" w:cs="Times New Roman"/>
      <w:lang w:val="en-US" w:eastAsia="zh-CN"/>
    </w:rPr>
  </w:style>
  <w:style w:type="paragraph" w:styleId="1486" w:customStyle="1">
    <w:name w:val="aaa"/>
    <w:basedOn w:val="1482"/>
    <w:next w:val="1482"/>
    <w:uiPriority w:val="99"/>
    <w:qFormat/>
    <w:rPr>
      <w:rFonts w:ascii="Arial" w:hAnsi="Arial" w:cs="Arial"/>
    </w:rPr>
  </w:style>
  <w:style w:type="paragraph" w:styleId="1487" w:customStyle="1">
    <w:name w:val="总体设计正文样式"/>
    <w:basedOn w:val="765"/>
    <w:uiPriority w:val="99"/>
    <w:qFormat/>
    <w:pPr>
      <w:ind w:firstLine="480"/>
      <w:spacing w:line="360" w:lineRule="auto"/>
    </w:pPr>
    <w:rPr>
      <w:rFonts w:ascii="宋体" w:hAnsi="宋体" w:cs="宋体"/>
      <w:sz w:val="24"/>
      <w:szCs w:val="20"/>
    </w:rPr>
  </w:style>
  <w:style w:type="paragraph" w:styleId="1488" w:customStyle="1">
    <w:name w:val="正文1"/>
    <w:basedOn w:val="765"/>
    <w:next w:val="765"/>
    <w:uiPriority w:val="0"/>
    <w:qFormat/>
    <w:pPr>
      <w:ind w:firstLine="420"/>
      <w:spacing w:before="240" w:line="360" w:lineRule="auto"/>
    </w:pPr>
    <w:rPr>
      <w:lang w:eastAsia="ar-SA"/>
    </w:rPr>
  </w:style>
  <w:style w:type="paragraph" w:styleId="1489" w:customStyle="1">
    <w:name w:val="Paragraph2"/>
    <w:basedOn w:val="765"/>
    <w:uiPriority w:val="99"/>
    <w:qFormat/>
    <w:pPr>
      <w:ind w:left="270"/>
      <w:jc w:val="left"/>
      <w:spacing w:before="80" w:line="240" w:lineRule="atLeast"/>
    </w:pPr>
    <w:rPr>
      <w:rFonts w:ascii="Book Antiqua" w:hAnsi="Book Antiqua"/>
      <w:color w:val="000000"/>
      <w:sz w:val="20"/>
      <w:szCs w:val="20"/>
      <w:lang w:val="en-AU" w:eastAsia="ar-SA"/>
    </w:rPr>
  </w:style>
  <w:style w:type="paragraph" w:styleId="1490" w:customStyle="1">
    <w:name w:val="样式 首行缩进:  2 字符1"/>
    <w:basedOn w:val="765"/>
    <w:uiPriority w:val="99"/>
    <w:qFormat/>
    <w:pPr>
      <w:ind w:firstLine="480"/>
      <w:spacing w:line="360" w:lineRule="auto"/>
    </w:pPr>
    <w:rPr>
      <w:rFonts w:cs="宋体"/>
      <w:sz w:val="24"/>
      <w:szCs w:val="20"/>
    </w:rPr>
  </w:style>
  <w:style w:type="paragraph" w:styleId="1491" w:customStyle="1">
    <w:name w:val="自定义样式 正文"/>
    <w:basedOn w:val="765"/>
    <w:link w:val="1801"/>
    <w:uiPriority w:val="0"/>
    <w:qFormat/>
    <w:pPr>
      <w:ind w:firstLine="480"/>
      <w:spacing w:line="360" w:lineRule="auto"/>
    </w:pPr>
    <w:rPr>
      <w:rFonts w:ascii="Arial" w:hAnsi="Arial" w:eastAsia="仿宋_GB2312"/>
      <w:bCs/>
      <w:sz w:val="24"/>
    </w:rPr>
  </w:style>
  <w:style w:type="paragraph" w:styleId="1492" w:customStyle="1">
    <w:name w:val="自定义样式 图表标题"/>
    <w:basedOn w:val="1491"/>
    <w:uiPriority w:val="99"/>
    <w:qFormat/>
    <w:pPr>
      <w:ind w:firstLine="0"/>
      <w:jc w:val="center"/>
    </w:pPr>
    <w:rPr>
      <w:rFonts w:ascii="Times New Roman" w:hAnsi="Times New Roman" w:eastAsia="宋体"/>
      <w:bCs w:val="0"/>
      <w:szCs w:val="20"/>
    </w:rPr>
  </w:style>
  <w:style w:type="character" w:styleId="1493" w:customStyle="1">
    <w:name w:val="正文小四1.5倍行距 Char"/>
    <w:link w:val="1494"/>
    <w:uiPriority w:val="0"/>
    <w:qFormat/>
    <w:rPr>
      <w:rFonts w:ascii="宋体" w:hAnsi="宋体" w:eastAsia="宋体"/>
      <w:sz w:val="24"/>
      <w:szCs w:val="24"/>
    </w:rPr>
  </w:style>
  <w:style w:type="paragraph" w:styleId="1494" w:customStyle="1">
    <w:name w:val="正文小四1.5倍行距"/>
    <w:basedOn w:val="765"/>
    <w:link w:val="1493"/>
    <w:uiPriority w:val="0"/>
    <w:qFormat/>
    <w:pPr>
      <w:ind w:firstLine="480"/>
      <w:spacing w:line="360" w:lineRule="auto"/>
    </w:pPr>
    <w:rPr>
      <w:rFonts w:ascii="宋体" w:hAnsi="宋体" w:cstheme="minorBidi"/>
      <w:sz w:val="24"/>
    </w:rPr>
  </w:style>
  <w:style w:type="character" w:styleId="1495" w:customStyle="1">
    <w:name w:val="公立医院正文 Char"/>
    <w:link w:val="1496"/>
    <w:uiPriority w:val="0"/>
    <w:qFormat/>
    <w:rPr>
      <w:rFonts w:ascii="宋体" w:hAnsi="宋体" w:eastAsia="宋体"/>
      <w:color w:val="0070c0"/>
      <w:sz w:val="24"/>
      <w:szCs w:val="24"/>
    </w:rPr>
  </w:style>
  <w:style w:type="paragraph" w:styleId="1496" w:customStyle="1">
    <w:name w:val="公立医院正文"/>
    <w:basedOn w:val="765"/>
    <w:link w:val="1495"/>
    <w:uiPriority w:val="0"/>
    <w:qFormat/>
    <w:pPr>
      <w:ind w:firstLine="600"/>
      <w:spacing w:before="100" w:beforeAutospacing="1" w:after="100" w:afterAutospacing="1" w:line="360" w:lineRule="auto"/>
    </w:pPr>
    <w:rPr>
      <w:rFonts w:ascii="宋体" w:hAnsi="宋体" w:cstheme="minorBidi"/>
      <w:color w:val="0070c0"/>
      <w:sz w:val="24"/>
    </w:rPr>
  </w:style>
  <w:style w:type="character" w:styleId="1497" w:customStyle="1">
    <w:name w:val="DZBL-正文-2 Char"/>
    <w:link w:val="1498"/>
    <w:uiPriority w:val="0"/>
    <w:qFormat/>
    <w:rPr>
      <w:rFonts w:eastAsia="宋体"/>
      <w:sz w:val="24"/>
      <w:szCs w:val="24"/>
    </w:rPr>
  </w:style>
  <w:style w:type="paragraph" w:styleId="1498" w:customStyle="1">
    <w:name w:val="DZBL-正文-2"/>
    <w:basedOn w:val="765"/>
    <w:link w:val="1497"/>
    <w:uiPriority w:val="0"/>
    <w:qFormat/>
    <w:pPr>
      <w:ind w:firstLine="425"/>
      <w:spacing w:line="360" w:lineRule="auto"/>
    </w:pPr>
    <w:rPr>
      <w:rFonts w:asciiTheme="minorHAnsi" w:hAnsiTheme="minorHAnsi" w:cstheme="minorBidi"/>
      <w:sz w:val="24"/>
    </w:rPr>
  </w:style>
  <w:style w:type="paragraph" w:styleId="1499" w:customStyle="1">
    <w:name w:val="内文1"/>
    <w:basedOn w:val="765"/>
    <w:uiPriority w:val="99"/>
    <w:qFormat/>
    <w:pPr>
      <w:ind w:left="1410"/>
      <w:spacing w:line="300" w:lineRule="auto"/>
    </w:pPr>
    <w:rPr>
      <w:sz w:val="20"/>
      <w:szCs w:val="20"/>
    </w:rPr>
  </w:style>
  <w:style w:type="paragraph" w:styleId="1500" w:customStyle="1">
    <w:name w:val="Level 3"/>
    <w:basedOn w:val="765"/>
    <w:uiPriority w:val="99"/>
    <w:qFormat/>
    <w:pPr>
      <w:numPr>
        <w:ilvl w:val="0"/>
        <w:numId w:val="13"/>
      </w:numPr>
    </w:pPr>
  </w:style>
  <w:style w:type="paragraph" w:styleId="1501" w:customStyle="1">
    <w:name w:val="此正文"/>
    <w:basedOn w:val="765"/>
    <w:uiPriority w:val="99"/>
    <w:qFormat/>
    <w:pPr>
      <w:ind w:firstLine="200"/>
      <w:jc w:val="left"/>
      <w:spacing w:after="200" w:line="276" w:lineRule="auto"/>
      <w:widowControl/>
    </w:pPr>
    <w:rPr>
      <w:rFonts w:ascii="Calibri" w:hAnsi="Calibri"/>
      <w:sz w:val="24"/>
      <w:szCs w:val="22"/>
      <w:lang w:eastAsia="en-US" w:bidi="en-US"/>
    </w:rPr>
  </w:style>
  <w:style w:type="paragraph" w:styleId="1502" w:customStyle="1">
    <w:name w:val="样式 行距: 1.5 倍行距"/>
    <w:basedOn w:val="765"/>
    <w:uiPriority w:val="99"/>
    <w:qFormat/>
    <w:pPr>
      <w:ind w:firstLine="480"/>
      <w:spacing w:line="360" w:lineRule="auto"/>
    </w:pPr>
    <w:rPr>
      <w:rFonts w:cs="宋体"/>
      <w:sz w:val="24"/>
      <w:szCs w:val="20"/>
    </w:rPr>
  </w:style>
  <w:style w:type="paragraph" w:styleId="1503" w:customStyle="1">
    <w:name w:val="Char Char Char Char Char Char Char Char"/>
    <w:basedOn w:val="765"/>
    <w:uiPriority w:val="99"/>
    <w:qFormat/>
    <w:pPr>
      <w:jc w:val="left"/>
      <w:spacing w:after="160" w:line="240" w:lineRule="exact"/>
      <w:widowControl/>
    </w:pPr>
    <w:rPr>
      <w:rFonts w:ascii="Verdana" w:hAnsi="Verdana"/>
      <w:sz w:val="20"/>
      <w:szCs w:val="20"/>
      <w:lang w:eastAsia="en-US"/>
    </w:rPr>
  </w:style>
  <w:style w:type="paragraph" w:styleId="1504" w:customStyle="1">
    <w:name w:val="MM Topic 1"/>
    <w:basedOn w:val="766"/>
    <w:uiPriority w:val="99"/>
    <w:qFormat/>
    <w:pPr>
      <w:numPr>
        <w:numId w:val="14"/>
      </w:numPr>
      <w:tabs>
        <w:tab w:val="left" w:pos="1440" w:leader="none"/>
      </w:tabs>
    </w:pPr>
  </w:style>
  <w:style w:type="paragraph" w:styleId="1505" w:customStyle="1">
    <w:name w:val="MM Topic 2"/>
    <w:basedOn w:val="767"/>
    <w:link w:val="1506"/>
    <w:uiPriority w:val="99"/>
    <w:qFormat/>
    <w:pPr>
      <w:numPr>
        <w:numId w:val="14"/>
      </w:numPr>
      <w:tabs>
        <w:tab w:val="left" w:pos="720" w:leader="none"/>
      </w:tabs>
    </w:pPr>
    <w:rPr>
      <w:lang w:val="zh-CN"/>
    </w:rPr>
  </w:style>
  <w:style w:type="character" w:styleId="1506" w:customStyle="1">
    <w:name w:val="MM Topic 2 Char"/>
    <w:link w:val="1505"/>
    <w:uiPriority w:val="99"/>
    <w:qFormat/>
    <w:rPr>
      <w:rFonts w:ascii="Arial" w:hAnsi="Arial" w:eastAsia="黑体" w:cs="Times New Roman"/>
      <w:b/>
      <w:sz w:val="32"/>
      <w:szCs w:val="20"/>
      <w:lang w:val="zh-CN" w:eastAsia="zh-CN"/>
    </w:rPr>
  </w:style>
  <w:style w:type="paragraph" w:styleId="1507" w:customStyle="1">
    <w:name w:val="MM Topic 3"/>
    <w:basedOn w:val="768"/>
    <w:link w:val="1508"/>
    <w:uiPriority w:val="99"/>
    <w:qFormat/>
    <w:pPr>
      <w:numPr>
        <w:numId w:val="14"/>
      </w:numPr>
      <w:ind w:left="720" w:hanging="432"/>
      <w:tabs>
        <w:tab w:val="left" w:pos="720" w:leader="none"/>
      </w:tabs>
    </w:pPr>
  </w:style>
  <w:style w:type="character" w:styleId="1508" w:customStyle="1">
    <w:name w:val="MM Topic 3 Char"/>
    <w:link w:val="1507"/>
    <w:uiPriority w:val="99"/>
    <w:qFormat/>
    <w:rPr>
      <w:rFonts w:ascii="Arial" w:hAnsi="Arial" w:eastAsia="宋体" w:cs="Times New Roman"/>
      <w:b/>
      <w:sz w:val="32"/>
      <w:szCs w:val="20"/>
      <w:lang w:val="zh-CN" w:eastAsia="zh-CN"/>
    </w:rPr>
  </w:style>
  <w:style w:type="paragraph" w:styleId="1509" w:customStyle="1">
    <w:name w:val="MM Topic 4"/>
    <w:basedOn w:val="769"/>
    <w:uiPriority w:val="99"/>
    <w:qFormat/>
    <w:pPr>
      <w:numPr>
        <w:numId w:val="14"/>
      </w:numPr>
      <w:ind w:left="864" w:hanging="144"/>
      <w:tabs>
        <w:tab w:val="left" w:pos="864" w:leader="none"/>
      </w:tabs>
    </w:pPr>
  </w:style>
  <w:style w:type="paragraph" w:styleId="1510" w:customStyle="1">
    <w:name w:val="MM Topic 5"/>
    <w:basedOn w:val="770"/>
    <w:uiPriority w:val="99"/>
    <w:qFormat/>
    <w:pPr>
      <w:ind w:left="1008" w:hanging="432"/>
      <w:tabs>
        <w:tab w:val="left" w:pos="1008" w:leader="none"/>
      </w:tabs>
    </w:pPr>
  </w:style>
  <w:style w:type="paragraph" w:styleId="1511" w:customStyle="1">
    <w:name w:val="p18"/>
    <w:basedOn w:val="765"/>
    <w:uiPriority w:val="99"/>
    <w:qFormat/>
    <w:pPr>
      <w:ind w:firstLine="525"/>
      <w:spacing w:line="360" w:lineRule="auto"/>
      <w:widowControl/>
    </w:pPr>
    <w:rPr>
      <w:sz w:val="24"/>
    </w:rPr>
  </w:style>
  <w:style w:type="paragraph" w:styleId="1512" w:customStyle="1">
    <w:name w:val="p0"/>
    <w:basedOn w:val="765"/>
    <w:uiPriority w:val="0"/>
    <w:qFormat/>
    <w:pPr>
      <w:widowControl/>
    </w:pPr>
    <w:rPr>
      <w:rFonts w:ascii="Calibri" w:hAnsi="Calibri" w:cs="宋体"/>
      <w:szCs w:val="21"/>
    </w:rPr>
  </w:style>
  <w:style w:type="paragraph" w:styleId="1513" w:customStyle="1">
    <w:name w:val="p19"/>
    <w:basedOn w:val="765"/>
    <w:uiPriority w:val="99"/>
    <w:qFormat/>
    <w:pPr>
      <w:ind w:firstLine="525"/>
      <w:spacing w:line="360" w:lineRule="auto"/>
      <w:widowControl/>
    </w:pPr>
    <w:rPr>
      <w:sz w:val="24"/>
    </w:rPr>
  </w:style>
  <w:style w:type="paragraph" w:styleId="1514" w:customStyle="1">
    <w:name w:val="p17"/>
    <w:basedOn w:val="765"/>
    <w:uiPriority w:val="99"/>
    <w:qFormat/>
    <w:pPr>
      <w:ind w:firstLine="525"/>
      <w:spacing w:line="360" w:lineRule="auto"/>
      <w:widowControl/>
    </w:pPr>
    <w:rPr>
      <w:sz w:val="24"/>
    </w:rPr>
  </w:style>
  <w:style w:type="paragraph" w:styleId="1515" w:customStyle="1">
    <w:name w:val="p15"/>
    <w:basedOn w:val="765"/>
    <w:uiPriority w:val="99"/>
    <w:qFormat/>
    <w:pPr>
      <w:jc w:val="center"/>
      <w:spacing w:before="240" w:after="60" w:line="312" w:lineRule="auto"/>
      <w:widowControl/>
    </w:pPr>
    <w:rPr>
      <w:rFonts w:ascii="Cambria" w:hAnsi="Cambria" w:cs="宋体"/>
      <w:b/>
      <w:bCs/>
      <w:sz w:val="32"/>
      <w:szCs w:val="32"/>
    </w:rPr>
  </w:style>
  <w:style w:type="paragraph" w:styleId="1516" w:customStyle="1">
    <w:name w:val="p20"/>
    <w:basedOn w:val="765"/>
    <w:uiPriority w:val="99"/>
    <w:qFormat/>
    <w:pPr>
      <w:jc w:val="left"/>
      <w:widowControl/>
    </w:pPr>
    <w:rPr>
      <w:rFonts w:ascii=".." w:hAnsi="宋体" w:eastAsia=".." w:cs="宋体"/>
      <w:color w:val="000000"/>
      <w:sz w:val="24"/>
    </w:rPr>
  </w:style>
  <w:style w:type="character" w:styleId="1517" w:customStyle="1">
    <w:name w:val="标题4 Char1"/>
    <w:uiPriority w:val="0"/>
    <w:qFormat/>
    <w:rPr>
      <w:rFonts w:ascii="Times New Roman" w:hAnsi="Times New Roman" w:eastAsia="宋体" w:cs="Times New Roman"/>
      <w:sz w:val="21"/>
      <w:szCs w:val="24"/>
      <w:lang w:val="en-US" w:eastAsia="zh-CN" w:bidi="ar-SA"/>
    </w:rPr>
  </w:style>
  <w:style w:type="character" w:styleId="1518" w:customStyle="1">
    <w:name w:val="Char Char3"/>
    <w:uiPriority w:val="0"/>
    <w:qFormat/>
    <w:rPr>
      <w:rFonts w:ascii="Arial" w:hAnsi="Arial" w:eastAsia="黑体" w:cs="Times New Roman"/>
      <w:b/>
      <w:bCs/>
      <w:sz w:val="32"/>
      <w:szCs w:val="32"/>
      <w:lang w:val="en-US" w:eastAsia="zh-CN" w:bidi="ar-SA"/>
    </w:rPr>
  </w:style>
  <w:style w:type="paragraph" w:styleId="1519" w:customStyle="1">
    <w:name w:val="样式"/>
    <w:uiPriority w:val="99"/>
    <w:qFormat/>
    <w:pPr>
      <w:widowControl w:val="off"/>
    </w:pPr>
    <w:rPr>
      <w:rFonts w:ascii="宋体" w:hAnsi="宋体" w:eastAsia="宋体" w:cs="宋体"/>
      <w:sz w:val="24"/>
      <w:szCs w:val="24"/>
      <w:lang w:val="en-US" w:eastAsia="zh-CN" w:bidi="ar-SA"/>
    </w:rPr>
  </w:style>
  <w:style w:type="character" w:styleId="1520" w:customStyle="1">
    <w:name w:val="MM Topic 1 Char"/>
    <w:uiPriority w:val="0"/>
    <w:qFormat/>
    <w:rPr>
      <w:rFonts w:ascii="Times New Roman" w:hAnsi="Times New Roman" w:eastAsia="宋体" w:cs="Times New Roman"/>
      <w:b/>
      <w:bCs/>
      <w:sz w:val="32"/>
      <w:szCs w:val="32"/>
      <w:lang w:val="en-US" w:eastAsia="zh-CN" w:bidi="ar-SA"/>
    </w:rPr>
  </w:style>
  <w:style w:type="character" w:styleId="1521" w:customStyle="1">
    <w:name w:val="样式 正文五号缩进2字符 Char"/>
    <w:link w:val="1191"/>
    <w:uiPriority w:val="0"/>
    <w:qFormat/>
  </w:style>
  <w:style w:type="paragraph" w:styleId="1522" w:customStyle="1">
    <w:name w:val="..1"/>
    <w:basedOn w:val="1080"/>
    <w:next w:val="1080"/>
    <w:uiPriority w:val="99"/>
    <w:qFormat/>
    <w:rPr>
      <w:rFonts w:ascii="宋体" w:hAnsi="Calibri" w:eastAsia="宋体" w:cs="Times New Roman"/>
      <w:color w:val="auto"/>
    </w:rPr>
  </w:style>
  <w:style w:type="paragraph" w:styleId="1523" w:customStyle="1">
    <w:name w:val="ÕýÎÄÊ×ÐÐËõ½ø"/>
    <w:basedOn w:val="765"/>
    <w:uiPriority w:val="99"/>
    <w:qFormat/>
    <w:pPr>
      <w:ind w:firstLine="425"/>
      <w:spacing w:line="360" w:lineRule="auto"/>
      <w:widowControl/>
    </w:pPr>
    <w:rPr>
      <w:szCs w:val="20"/>
    </w:rPr>
  </w:style>
  <w:style w:type="character" w:styleId="1524" w:customStyle="1">
    <w:name w:val="书籍标题1"/>
    <w:uiPriority w:val="0"/>
    <w:qFormat/>
    <w:rPr>
      <w:rFonts w:ascii="Times New Roman" w:hAnsi="Times New Roman" w:eastAsia="宋体" w:cs="Times New Roman"/>
      <w:b/>
      <w:bCs/>
      <w:smallCaps/>
      <w:spacing w:val="5"/>
      <w:lang w:val="en-US" w:eastAsia="zh-CN" w:bidi="ar-SA"/>
    </w:rPr>
  </w:style>
  <w:style w:type="paragraph" w:styleId="1525" w:customStyle="1">
    <w:name w:val="正文1.2"/>
    <w:basedOn w:val="765"/>
    <w:uiPriority w:val="99"/>
    <w:qFormat/>
    <w:pPr>
      <w:jc w:val="left"/>
      <w:spacing w:line="288" w:lineRule="auto"/>
    </w:pPr>
    <w:rPr>
      <w:rFonts w:ascii="宋体"/>
      <w:sz w:val="28"/>
      <w:szCs w:val="20"/>
      <w:lang w:eastAsia="en-US"/>
    </w:rPr>
  </w:style>
  <w:style w:type="paragraph" w:styleId="1526" w:customStyle="1">
    <w:name w:val="OT_Body_Text Bullet"/>
    <w:basedOn w:val="765"/>
    <w:uiPriority w:val="99"/>
    <w:qFormat/>
    <w:pPr>
      <w:ind w:left="720"/>
      <w:widowControl/>
    </w:pPr>
    <w:rPr>
      <w:rFonts w:ascii="Arial" w:hAnsi="Arial" w:eastAsia="PMingLiU"/>
      <w:sz w:val="20"/>
      <w:szCs w:val="20"/>
      <w:lang w:eastAsia="en-US"/>
    </w:rPr>
  </w:style>
  <w:style w:type="paragraph" w:styleId="1527" w:customStyle="1">
    <w:name w:val="Char Char1 Char Char"/>
    <w:basedOn w:val="765"/>
    <w:uiPriority w:val="99"/>
    <w:qFormat/>
    <w:rPr>
      <w:rFonts w:ascii="Tahoma" w:hAnsi="Tahoma"/>
      <w:sz w:val="24"/>
      <w:szCs w:val="20"/>
    </w:rPr>
  </w:style>
  <w:style w:type="paragraph" w:styleId="1528" w:customStyle="1">
    <w:name w:val="正文(首行缩进)"/>
    <w:basedOn w:val="765"/>
    <w:uiPriority w:val="99"/>
    <w:qFormat/>
    <w:pPr>
      <w:ind w:firstLine="200"/>
      <w:spacing w:line="420" w:lineRule="atLeast"/>
    </w:pPr>
    <w:rPr>
      <w:rFonts w:eastAsia="仿宋_GB2312"/>
      <w:sz w:val="24"/>
    </w:rPr>
  </w:style>
  <w:style w:type="paragraph" w:styleId="1529" w:customStyle="1">
    <w:name w:val="编写建议"/>
    <w:basedOn w:val="765"/>
    <w:uiPriority w:val="99"/>
    <w:qFormat/>
    <w:pPr>
      <w:ind w:firstLine="420"/>
      <w:keepNext/>
      <w:spacing w:line="360" w:lineRule="auto"/>
    </w:pPr>
    <w:rPr>
      <w:rFonts w:ascii="Arial" w:hAnsi="Arial" w:cs="Arial"/>
      <w:i/>
      <w:color w:val="0000ff"/>
      <w:szCs w:val="21"/>
    </w:rPr>
  </w:style>
  <w:style w:type="paragraph" w:styleId="1530" w:customStyle="1">
    <w:name w:val="内容正文"/>
    <w:basedOn w:val="765"/>
    <w:uiPriority w:val="99"/>
    <w:qFormat/>
    <w:pPr>
      <w:ind w:firstLine="425"/>
      <w:spacing w:line="312" w:lineRule="auto"/>
    </w:pPr>
    <w:rPr>
      <w:sz w:val="24"/>
      <w:szCs w:val="20"/>
    </w:rPr>
  </w:style>
  <w:style w:type="paragraph" w:styleId="1531" w:customStyle="1">
    <w:name w:val="缺省文本"/>
    <w:basedOn w:val="765"/>
    <w:uiPriority w:val="99"/>
    <w:qFormat/>
    <w:pPr>
      <w:ind w:firstLine="200"/>
      <w:jc w:val="left"/>
      <w:spacing w:line="360" w:lineRule="auto"/>
    </w:pPr>
    <w:rPr>
      <w:sz w:val="24"/>
    </w:rPr>
  </w:style>
  <w:style w:type="paragraph" w:styleId="1532" w:customStyle="1">
    <w:name w:val="二级标题"/>
    <w:basedOn w:val="765"/>
    <w:uiPriority w:val="99"/>
    <w:qFormat/>
    <w:pPr>
      <w:ind w:firstLine="493"/>
      <w:spacing w:before="120" w:line="400" w:lineRule="exact"/>
    </w:pPr>
    <w:rPr>
      <w:rFonts w:ascii="宋体" w:cs="宋体"/>
      <w:b/>
      <w:bCs/>
      <w:sz w:val="24"/>
    </w:rPr>
  </w:style>
  <w:style w:type="paragraph" w:styleId="1533" w:customStyle="1">
    <w:name w:val="标书封面1"/>
    <w:next w:val="765"/>
    <w:uiPriority w:val="99"/>
    <w:qFormat/>
    <w:pPr>
      <w:jc w:val="center"/>
      <w:spacing w:line="200" w:lineRule="atLeast"/>
    </w:pPr>
    <w:rPr>
      <w:rFonts w:ascii="黑体" w:hAnsi="宋体" w:eastAsia="黑体" w:cs="宋体"/>
      <w:b/>
      <w:bCs/>
      <w:sz w:val="52"/>
      <w:szCs w:val="52"/>
      <w:lang w:val="en-US" w:eastAsia="zh-CN" w:bidi="ar-SA"/>
    </w:rPr>
  </w:style>
  <w:style w:type="character" w:styleId="1534" w:customStyle="1">
    <w:name w:val="标书正文 Char1"/>
    <w:uiPriority w:val="0"/>
    <w:qFormat/>
    <w:rPr>
      <w:rFonts w:ascii="Verdana" w:hAnsi="Verdana" w:eastAsia="宋体" w:cs="Times New Roman"/>
      <w:sz w:val="24"/>
      <w:szCs w:val="24"/>
      <w:lang w:val="en-US" w:eastAsia="zh-CN" w:bidi="ar-SA"/>
    </w:rPr>
  </w:style>
  <w:style w:type="paragraph" w:styleId="1535" w:customStyle="1">
    <w:name w:val="小四"/>
    <w:basedOn w:val="765"/>
    <w:uiPriority w:val="99"/>
    <w:qFormat/>
    <w:pPr>
      <w:ind w:firstLine="200"/>
      <w:spacing w:line="360" w:lineRule="auto"/>
    </w:pPr>
    <w:rPr>
      <w:spacing w:val="20"/>
      <w:sz w:val="24"/>
    </w:rPr>
  </w:style>
  <w:style w:type="paragraph" w:styleId="1536" w:customStyle="1">
    <w:name w:val="5号间隔"/>
    <w:basedOn w:val="765"/>
    <w:uiPriority w:val="99"/>
    <w:qFormat/>
    <w:pPr>
      <w:spacing w:line="360" w:lineRule="auto"/>
    </w:pPr>
    <w:rPr>
      <w:spacing w:val="20"/>
    </w:rPr>
  </w:style>
  <w:style w:type="paragraph" w:styleId="1537" w:customStyle="1">
    <w:name w:val="小4号间隔"/>
    <w:basedOn w:val="765"/>
    <w:uiPriority w:val="99"/>
    <w:qFormat/>
    <w:pPr>
      <w:spacing w:line="360" w:lineRule="auto"/>
    </w:pPr>
    <w:rPr>
      <w:rFonts w:ascii="Arial" w:hAnsi="Arial" w:cs="Arial"/>
      <w:spacing w:val="20"/>
      <w:sz w:val="24"/>
      <w:szCs w:val="21"/>
    </w:rPr>
  </w:style>
  <w:style w:type="paragraph" w:styleId="1538" w:customStyle="1">
    <w:name w:val="百姓X"/>
    <w:basedOn w:val="765"/>
    <w:uiPriority w:val="99"/>
    <w:qFormat/>
    <w:pPr>
      <w:ind w:firstLine="539"/>
      <w:spacing w:before="120" w:after="120" w:line="360" w:lineRule="auto"/>
    </w:pPr>
    <w:rPr>
      <w:spacing w:val="20"/>
      <w:sz w:val="24"/>
      <w:szCs w:val="20"/>
    </w:rPr>
  </w:style>
  <w:style w:type="paragraph" w:styleId="1539" w:customStyle="1">
    <w:name w:val="标书目录"/>
    <w:basedOn w:val="765"/>
    <w:uiPriority w:val="99"/>
    <w:qFormat/>
    <w:pPr>
      <w:jc w:val="center"/>
    </w:pPr>
    <w:rPr>
      <w:rFonts w:eastAsia="黑体" w:cs="宋体"/>
      <w:b/>
      <w:bCs/>
      <w:sz w:val="48"/>
      <w:szCs w:val="20"/>
    </w:rPr>
  </w:style>
  <w:style w:type="paragraph" w:styleId="1540" w:customStyle="1">
    <w:name w:val="1级符号(标书)"/>
    <w:basedOn w:val="765"/>
    <w:uiPriority w:val="99"/>
    <w:qFormat/>
    <w:pPr>
      <w:numPr>
        <w:ilvl w:val="0"/>
        <w:numId w:val="15"/>
      </w:numPr>
      <w:ind w:left="1620" w:hanging="486"/>
      <w:spacing w:line="560" w:lineRule="exact"/>
    </w:pPr>
    <w:rPr>
      <w:rFonts w:ascii="宋体" w:hAnsi="宋体"/>
      <w:spacing w:val="8"/>
      <w:szCs w:val="21"/>
    </w:rPr>
  </w:style>
  <w:style w:type="character" w:styleId="1541" w:customStyle="1">
    <w:name w:val="sbprdlne1"/>
    <w:uiPriority w:val="0"/>
    <w:qFormat/>
    <w:rPr>
      <w:rFonts w:hint="default" w:ascii="Verdana" w:hAnsi="Verdana" w:eastAsia="宋体" w:cs="Times New Roman"/>
      <w:b/>
      <w:bCs/>
      <w:color w:val="de0031"/>
      <w:sz w:val="18"/>
      <w:szCs w:val="18"/>
      <w:lang w:val="en-US" w:eastAsia="zh-CN" w:bidi="ar-SA"/>
    </w:rPr>
  </w:style>
  <w:style w:type="character" w:styleId="1542" w:customStyle="1">
    <w:name w:val="tle_cn1"/>
    <w:uiPriority w:val="0"/>
    <w:qFormat/>
    <w:rPr>
      <w:rFonts w:hint="default" w:ascii="Arial" w:hAnsi="Arial" w:eastAsia="宋体" w:cs="Arial"/>
      <w:b/>
      <w:bCs/>
      <w:color w:val="7c7c7c"/>
      <w:sz w:val="21"/>
      <w:szCs w:val="21"/>
      <w:lang w:val="en-US" w:eastAsia="zh-CN" w:bidi="ar-SA"/>
    </w:rPr>
  </w:style>
  <w:style w:type="paragraph" w:styleId="1543" w:customStyle="1">
    <w:name w:val="x"/>
    <w:basedOn w:val="765"/>
    <w:uiPriority w:val="99"/>
    <w:qFormat/>
    <w:pPr>
      <w:spacing w:line="240" w:lineRule="exact"/>
      <w:tabs>
        <w:tab w:val="left" w:pos="3915" w:leader="none"/>
      </w:tabs>
    </w:pPr>
    <w:rPr>
      <w:rFonts w:ascii="Arial" w:hAnsi="Arial" w:eastAsia="黑体" w:cs="Arial"/>
      <w:b/>
      <w:bCs/>
      <w:u w:val="single"/>
    </w:rPr>
  </w:style>
  <w:style w:type="paragraph" w:styleId="1544" w:customStyle="1">
    <w:name w:val="graphicheadings"/>
    <w:basedOn w:val="765"/>
    <w:uiPriority w:val="99"/>
    <w:qFormat/>
    <w:pPr>
      <w:jc w:val="left"/>
      <w:spacing w:before="300" w:after="75"/>
      <w:widowControl/>
    </w:pPr>
    <w:rPr>
      <w:rFonts w:ascii="宋体" w:hAnsi="宋体" w:cs="宋体"/>
      <w:color w:val="333333"/>
      <w:sz w:val="24"/>
    </w:rPr>
  </w:style>
  <w:style w:type="paragraph" w:styleId="1545" w:customStyle="1">
    <w:name w:val="producttextcopy"/>
    <w:basedOn w:val="765"/>
    <w:uiPriority w:val="99"/>
    <w:qFormat/>
    <w:pPr>
      <w:jc w:val="left"/>
      <w:spacing w:before="100" w:beforeAutospacing="1" w:after="100" w:afterAutospacing="1" w:line="210" w:lineRule="atLeast"/>
      <w:widowControl/>
    </w:pPr>
    <w:rPr>
      <w:rFonts w:ascii="Verdana" w:hAnsi="Verdana" w:eastAsia="PMingLiU" w:cs="PMingLiU"/>
      <w:color w:val="333333"/>
      <w:sz w:val="17"/>
      <w:szCs w:val="17"/>
      <w:lang w:eastAsia="zh-TW"/>
    </w:rPr>
  </w:style>
  <w:style w:type="paragraph" w:styleId="1546" w:customStyle="1">
    <w:name w:val="textnormal"/>
    <w:basedOn w:val="765"/>
    <w:uiPriority w:val="99"/>
    <w:qFormat/>
    <w:pPr>
      <w:jc w:val="left"/>
      <w:spacing w:before="100" w:beforeAutospacing="1" w:after="100" w:afterAutospacing="1" w:line="210" w:lineRule="atLeast"/>
      <w:widowControl/>
    </w:pPr>
    <w:rPr>
      <w:rFonts w:ascii="Verdana" w:hAnsi="Verdana" w:cs="宋体"/>
      <w:color w:val="333333"/>
      <w:sz w:val="17"/>
      <w:szCs w:val="17"/>
    </w:rPr>
  </w:style>
  <w:style w:type="paragraph" w:styleId="1547" w:customStyle="1">
    <w:name w:val="producttextmodelnumber"/>
    <w:basedOn w:val="765"/>
    <w:uiPriority w:val="99"/>
    <w:qFormat/>
    <w:pPr>
      <w:jc w:val="left"/>
      <w:spacing w:before="100" w:beforeAutospacing="1" w:after="100" w:afterAutospacing="1" w:line="270" w:lineRule="atLeast"/>
      <w:widowControl/>
    </w:pPr>
    <w:rPr>
      <w:rFonts w:ascii="Verdana" w:hAnsi="Verdana" w:cs="宋体"/>
      <w:b/>
      <w:bCs/>
      <w:color w:val="004a80"/>
      <w:szCs w:val="21"/>
    </w:rPr>
  </w:style>
  <w:style w:type="character" w:styleId="1548" w:customStyle="1">
    <w:name w:val="producttexttagline1"/>
    <w:uiPriority w:val="0"/>
    <w:qFormat/>
    <w:rPr>
      <w:rFonts w:hint="default" w:ascii="Verdana" w:hAnsi="Verdana" w:eastAsia="宋体" w:cs="Times New Roman"/>
      <w:color w:val="333333"/>
      <w:sz w:val="21"/>
      <w:szCs w:val="21"/>
      <w:lang w:val="en-US" w:eastAsia="zh-CN" w:bidi="ar-SA"/>
    </w:rPr>
  </w:style>
  <w:style w:type="paragraph" w:styleId="1549" w:customStyle="1">
    <w:name w:val="Char Char1 Char Char Char Char Char Char Char Char Char Char Char Char"/>
    <w:basedOn w:val="765"/>
    <w:uiPriority w:val="99"/>
    <w:qFormat/>
    <w:pPr>
      <w:jc w:val="left"/>
      <w:spacing w:line="360" w:lineRule="auto"/>
      <w:widowControl/>
    </w:pPr>
    <w:rPr>
      <w:rFonts w:ascii="宋体" w:hAnsi="宋体" w:cs="宋体"/>
      <w:color w:val="333333"/>
      <w:sz w:val="24"/>
      <w:szCs w:val="20"/>
    </w:rPr>
  </w:style>
  <w:style w:type="paragraph" w:styleId="1550" w:customStyle="1">
    <w:name w:val="Char1 Char Char Char Char Char Char Char Char Char"/>
    <w:basedOn w:val="765"/>
    <w:uiPriority w:val="99"/>
    <w:qFormat/>
    <w:pPr>
      <w:spacing w:line="360" w:lineRule="auto"/>
    </w:pPr>
    <w:rPr>
      <w:sz w:val="24"/>
      <w:szCs w:val="20"/>
    </w:rPr>
  </w:style>
  <w:style w:type="character" w:styleId="1551" w:customStyle="1">
    <w:name w:val="3zw1"/>
    <w:uiPriority w:val="0"/>
    <w:qFormat/>
    <w:rPr>
      <w:rFonts w:ascii="Times New Roman" w:hAnsi="Times New Roman" w:eastAsia="宋体" w:cs="Times New Roman"/>
      <w:color w:val="000000"/>
      <w:spacing w:val="360"/>
      <w:sz w:val="21"/>
      <w:szCs w:val="21"/>
      <w:lang w:val="en-US" w:eastAsia="zh-CN" w:bidi="ar-SA"/>
    </w:rPr>
  </w:style>
  <w:style w:type="paragraph" w:styleId="1552" w:customStyle="1">
    <w:name w:val="默认段落字体 Para Char Char Char Char Char Char Char Char Char Char"/>
    <w:basedOn w:val="765"/>
    <w:uiPriority w:val="99"/>
    <w:qFormat/>
    <w:rPr>
      <w:rFonts w:ascii="Tahoma" w:hAnsi="Tahoma"/>
      <w:sz w:val="24"/>
      <w:szCs w:val="20"/>
    </w:rPr>
  </w:style>
  <w:style w:type="paragraph" w:styleId="1553" w:customStyle="1">
    <w:name w:val="标题  4"/>
    <w:basedOn w:val="765"/>
    <w:uiPriority w:val="99"/>
    <w:qFormat/>
    <w:pPr>
      <w:ind w:firstLine="420"/>
      <w:spacing w:line="360" w:lineRule="auto"/>
    </w:pPr>
    <w:rPr>
      <w:sz w:val="24"/>
    </w:rPr>
  </w:style>
  <w:style w:type="character" w:styleId="1554" w:customStyle="1">
    <w:name w:val="标题  4 Char"/>
    <w:uiPriority w:val="0"/>
    <w:qFormat/>
    <w:rPr>
      <w:rFonts w:ascii="Times New Roman" w:hAnsi="Times New Roman" w:eastAsia="宋体" w:cs="Times New Roman"/>
      <w:b/>
      <w:sz w:val="28"/>
      <w:lang w:val="en-US" w:eastAsia="zh-CN" w:bidi="ar-SA"/>
    </w:rPr>
  </w:style>
  <w:style w:type="table" w:styleId="1555" w:customStyle="1">
    <w:name w:val="表格样式2"/>
    <w:basedOn w:val="857"/>
    <w:uiPriority w:val="0"/>
    <w:qFormat/>
    <w:pPr>
      <w:jc w:val="left"/>
      <w:spacing w:line="315" w:lineRule="atLeast"/>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table" w:styleId="1556" w:customStyle="1">
    <w:name w:val="表格样式3"/>
    <w:basedOn w:val="155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1557" w:customStyle="1">
    <w:name w:val="样式4 Char"/>
    <w:link w:val="1355"/>
    <w:uiPriority w:val="99"/>
    <w:qFormat/>
    <w:rPr>
      <w:rFonts w:ascii="Arial" w:hAnsi="Arial" w:eastAsia="宋体" w:cs="Times New Roman"/>
      <w:b/>
      <w:sz w:val="32"/>
      <w:szCs w:val="20"/>
      <w:lang w:val="zh-CN" w:eastAsia="zh-CN"/>
    </w:rPr>
  </w:style>
  <w:style w:type="character" w:styleId="1558" w:customStyle="1">
    <w:name w:val="样式1 Char"/>
    <w:link w:val="1203"/>
    <w:uiPriority w:val="0"/>
    <w:qFormat/>
    <w:rPr>
      <w:rFonts w:ascii="Times New Roman" w:hAnsi="Times New Roman" w:eastAsia="宋体" w:cs="Times New Roman"/>
      <w:sz w:val="24"/>
      <w:szCs w:val="20"/>
      <w:lang w:val="zh-CN" w:eastAsia="zh-CN"/>
    </w:rPr>
  </w:style>
  <w:style w:type="character" w:styleId="1559" w:customStyle="1">
    <w:name w:val="样式5 Char Char"/>
    <w:link w:val="1356"/>
    <w:uiPriority w:val="99"/>
    <w:qFormat/>
    <w:rPr>
      <w:rFonts w:ascii="Arial" w:hAnsi="Arial" w:eastAsia="宋体" w:cs="Times New Roman"/>
      <w:b/>
      <w:sz w:val="32"/>
      <w:szCs w:val="20"/>
      <w:lang w:val="zh-CN" w:eastAsia="zh-CN"/>
    </w:rPr>
  </w:style>
  <w:style w:type="paragraph" w:styleId="1560" w:customStyle="1">
    <w:name w:val="TOC 标题112"/>
    <w:basedOn w:val="766"/>
    <w:next w:val="765"/>
    <w:uiPriority w:val="0"/>
    <w:qFormat/>
  </w:style>
  <w:style w:type="character" w:styleId="1561" w:customStyle="1">
    <w:name w:val="无间隔 Char"/>
    <w:link w:val="1097"/>
    <w:uiPriority w:val="1"/>
    <w:qFormat/>
    <w:rPr>
      <w:rFonts w:ascii="Calibri" w:hAnsi="Calibri" w:eastAsia="宋体" w:cs="Times New Roman"/>
    </w:rPr>
  </w:style>
  <w:style w:type="paragraph" w:styleId="1562" w:customStyle="1">
    <w:name w:val="Absatz2AL"/>
    <w:basedOn w:val="777"/>
    <w:next w:val="765"/>
    <w:uiPriority w:val="99"/>
    <w:qFormat/>
    <w:pPr>
      <w:spacing w:line="240" w:lineRule="auto"/>
      <w:widowControl/>
      <w:tabs>
        <w:tab w:val="clear" w:pos="2020" w:leader="none"/>
        <w:tab w:val="clear" w:pos="4535" w:leader="none"/>
      </w:tabs>
      <w:outlineLvl w:val="9"/>
    </w:pPr>
    <w:rPr>
      <w:rFonts w:ascii="Times New Roman" w:hAnsi="Times New Roman" w:eastAsia="楷体_GB2312"/>
      <w:bCs w:val="0"/>
      <w:color w:val="auto"/>
      <w:sz w:val="24"/>
      <w:szCs w:val="20"/>
      <w:lang w:val="de-DE"/>
    </w:rPr>
  </w:style>
  <w:style w:type="paragraph" w:styleId="1563" w:customStyle="1">
    <w:name w:val="标题2"/>
    <w:basedOn w:val="767"/>
    <w:uiPriority w:val="0"/>
    <w:qFormat/>
  </w:style>
  <w:style w:type="paragraph" w:styleId="1564" w:customStyle="1">
    <w:name w:val="Numbered list 2.1"/>
    <w:basedOn w:val="766"/>
    <w:next w:val="765"/>
    <w:uiPriority w:val="99"/>
    <w:qFormat/>
    <w:pPr>
      <w:numPr>
        <w:numId w:val="16"/>
      </w:numPr>
      <w:ind w:left="0" w:firstLine="0"/>
      <w:tabs>
        <w:tab w:val="left" w:pos="360" w:leader="none"/>
        <w:tab w:val="left" w:pos="1440" w:leader="none"/>
      </w:tabs>
    </w:pPr>
  </w:style>
  <w:style w:type="paragraph" w:styleId="1565" w:customStyle="1">
    <w:name w:val="Numbered list 2.2"/>
    <w:basedOn w:val="767"/>
    <w:next w:val="765"/>
    <w:uiPriority w:val="99"/>
    <w:qFormat/>
    <w:pPr>
      <w:numPr>
        <w:numId w:val="16"/>
      </w:numPr>
      <w:ind w:left="0" w:firstLine="0"/>
      <w:tabs>
        <w:tab w:val="left" w:pos="360" w:leader="none"/>
        <w:tab w:val="left" w:pos="720" w:leader="none"/>
        <w:tab w:val="left" w:pos="984" w:leader="none"/>
      </w:tabs>
    </w:pPr>
  </w:style>
  <w:style w:type="paragraph" w:styleId="1566" w:customStyle="1">
    <w:name w:val="Numbered list 2.3"/>
    <w:basedOn w:val="768"/>
    <w:next w:val="765"/>
    <w:link w:val="1592"/>
    <w:uiPriority w:val="99"/>
    <w:qFormat/>
    <w:pPr>
      <w:numPr>
        <w:numId w:val="16"/>
      </w:numPr>
      <w:ind w:left="720" w:hanging="432"/>
      <w:tabs>
        <w:tab w:val="left" w:pos="360" w:leader="none"/>
        <w:tab w:val="left" w:pos="720" w:leader="none"/>
        <w:tab w:val="left" w:pos="1440" w:leader="none"/>
      </w:tabs>
    </w:pPr>
  </w:style>
  <w:style w:type="paragraph" w:styleId="1567" w:customStyle="1">
    <w:name w:val="Numbered list 2.4"/>
    <w:basedOn w:val="769"/>
    <w:next w:val="765"/>
    <w:uiPriority w:val="99"/>
    <w:qFormat/>
    <w:pPr>
      <w:numPr>
        <w:numId w:val="16"/>
      </w:numPr>
      <w:ind w:left="864" w:hanging="144"/>
      <w:tabs>
        <w:tab w:val="left" w:pos="170" w:leader="none"/>
        <w:tab w:val="left" w:pos="360" w:leader="none"/>
        <w:tab w:val="left" w:pos="864" w:leader="none"/>
      </w:tabs>
    </w:pPr>
  </w:style>
  <w:style w:type="paragraph" w:styleId="1568" w:customStyle="1">
    <w:name w:val="样式 Numbered list 2.1 +"/>
    <w:basedOn w:val="1564"/>
    <w:uiPriority w:val="99"/>
    <w:qFormat/>
  </w:style>
  <w:style w:type="paragraph" w:styleId="1569" w:customStyle="1">
    <w:name w:val="Char1 Char Char Char"/>
    <w:basedOn w:val="765"/>
    <w:uiPriority w:val="99"/>
    <w:qFormat/>
    <w:pPr>
      <w:ind w:left="432" w:hanging="432"/>
      <w:tabs>
        <w:tab w:val="left" w:pos="1080" w:leader="none"/>
      </w:tabs>
    </w:pPr>
    <w:rPr>
      <w:rFonts w:ascii="Arial" w:hAnsi="Arial"/>
      <w:sz w:val="20"/>
      <w:szCs w:val="20"/>
      <w:lang w:eastAsia="en-US"/>
    </w:rPr>
  </w:style>
  <w:style w:type="paragraph" w:styleId="1570" w:customStyle="1">
    <w:name w:val="五号正文（标准）"/>
    <w:basedOn w:val="765"/>
    <w:link w:val="1571"/>
    <w:uiPriority w:val="0"/>
    <w:qFormat/>
    <w:pPr>
      <w:ind w:firstLine="420"/>
      <w:spacing w:line="360" w:lineRule="auto"/>
    </w:pPr>
    <w:rPr>
      <w:rFonts w:ascii="宋体" w:hAnsi="宋体"/>
      <w:szCs w:val="21"/>
    </w:rPr>
  </w:style>
  <w:style w:type="character" w:styleId="1571" w:customStyle="1">
    <w:name w:val="五号正文（标准） Char"/>
    <w:link w:val="1570"/>
    <w:uiPriority w:val="0"/>
    <w:qFormat/>
    <w:rPr>
      <w:rFonts w:ascii="宋体" w:hAnsi="宋体" w:eastAsia="宋体" w:cs="Times New Roman"/>
      <w:szCs w:val="21"/>
    </w:rPr>
  </w:style>
  <w:style w:type="paragraph" w:styleId="1572" w:customStyle="1">
    <w:name w:val="Char Char Char Char Char Char Char Char Char Char Char Char Char Char Char Char Char Char Char"/>
    <w:basedOn w:val="765"/>
    <w:uiPriority w:val="99"/>
    <w:qFormat/>
    <w:pPr>
      <w:ind w:left="360"/>
      <w:jc w:val="left"/>
      <w:spacing w:before="100" w:beforeAutospacing="1" w:after="100" w:afterAutospacing="1" w:line="330" w:lineRule="atLeast"/>
      <w:widowControl/>
    </w:pPr>
    <w:rPr>
      <w:rFonts w:ascii="ˎ̥" w:hAnsi="ˎ̥" w:cs="宋体"/>
      <w:color w:val="51585d"/>
      <w:szCs w:val="18"/>
    </w:rPr>
  </w:style>
  <w:style w:type="paragraph" w:styleId="1573" w:customStyle="1">
    <w:name w:val="Numbered list 3.1"/>
    <w:basedOn w:val="766"/>
    <w:next w:val="765"/>
    <w:uiPriority w:val="99"/>
    <w:qFormat/>
  </w:style>
  <w:style w:type="paragraph" w:styleId="1574" w:customStyle="1">
    <w:name w:val="TitlePage_Header_not_used"/>
    <w:basedOn w:val="765"/>
    <w:uiPriority w:val="99"/>
    <w:qFormat/>
    <w:pPr>
      <w:numPr>
        <w:ilvl w:val="1"/>
        <w:numId w:val="17"/>
      </w:numPr>
      <w:jc w:val="left"/>
      <w:widowControl/>
    </w:pPr>
    <w:rPr>
      <w:rFonts w:ascii="Futura Bk" w:hAnsi="Futura Bk"/>
      <w:sz w:val="20"/>
      <w:szCs w:val="20"/>
      <w:lang w:eastAsia="en-US"/>
    </w:rPr>
  </w:style>
  <w:style w:type="paragraph" w:styleId="1575" w:customStyle="1">
    <w:name w:val="Bullet with text 4"/>
    <w:basedOn w:val="765"/>
    <w:uiPriority w:val="99"/>
    <w:qFormat/>
    <w:pPr>
      <w:numPr>
        <w:ilvl w:val="2"/>
        <w:numId w:val="17"/>
      </w:numPr>
      <w:jc w:val="left"/>
      <w:widowControl/>
    </w:pPr>
    <w:rPr>
      <w:rFonts w:ascii="Futura Bk" w:hAnsi="Futura Bk"/>
      <w:sz w:val="20"/>
      <w:szCs w:val="20"/>
      <w:lang w:eastAsia="en-US"/>
    </w:rPr>
  </w:style>
  <w:style w:type="paragraph" w:styleId="1576" w:customStyle="1">
    <w:name w:val="Numbered Heading Style A.1"/>
    <w:basedOn w:val="766"/>
    <w:next w:val="765"/>
    <w:uiPriority w:val="99"/>
    <w:qFormat/>
    <w:pPr>
      <w:numPr>
        <w:numId w:val="17"/>
      </w:numPr>
      <w:ind w:left="0" w:firstLine="0"/>
      <w:tabs>
        <w:tab w:val="left" w:pos="-360" w:leader="none"/>
        <w:tab w:val="left" w:pos="1440" w:leader="none"/>
      </w:tabs>
    </w:pPr>
  </w:style>
  <w:style w:type="paragraph" w:styleId="1577" w:customStyle="1">
    <w:name w:val="Bullet with text 3"/>
    <w:basedOn w:val="765"/>
    <w:uiPriority w:val="99"/>
    <w:qFormat/>
    <w:pPr>
      <w:numPr>
        <w:ilvl w:val="0"/>
        <w:numId w:val="18"/>
      </w:numPr>
      <w:widowControl/>
    </w:pPr>
    <w:rPr>
      <w:szCs w:val="20"/>
    </w:rPr>
  </w:style>
  <w:style w:type="paragraph" w:styleId="1578" w:customStyle="1">
    <w:name w:val="WP Body Text"/>
    <w:uiPriority w:val="99"/>
    <w:qFormat/>
    <w:pPr>
      <w:spacing w:line="360" w:lineRule="auto"/>
    </w:pPr>
    <w:rPr>
      <w:rFonts w:ascii="Arial" w:hAnsi="Arial" w:eastAsia="宋体" w:cs="Times New Roman"/>
      <w:sz w:val="18"/>
      <w:szCs w:val="18"/>
      <w:lang w:val="en-US" w:eastAsia="zh-CN" w:bidi="ar-SA"/>
    </w:rPr>
  </w:style>
  <w:style w:type="character" w:styleId="1579" w:customStyle="1">
    <w:name w:val="标题 1 Char Char Char Char Char"/>
    <w:uiPriority w:val="0"/>
    <w:qFormat/>
    <w:rPr>
      <w:rFonts w:ascii="Times New Roman" w:hAnsi="Times New Roman" w:eastAsia="华文中宋" w:cs="Times New Roman"/>
      <w:b/>
      <w:bCs/>
      <w:sz w:val="36"/>
      <w:szCs w:val="44"/>
      <w:lang w:val="en-US" w:eastAsia="zh-CN" w:bidi="ar-SA"/>
    </w:rPr>
  </w:style>
  <w:style w:type="paragraph" w:styleId="1580" w:customStyle="1">
    <w:name w:val="È±Ê¡ÎÄ±¾"/>
    <w:basedOn w:val="765"/>
    <w:uiPriority w:val="99"/>
    <w:qFormat/>
    <w:pPr>
      <w:spacing w:line="360" w:lineRule="auto"/>
      <w:widowControl/>
    </w:pPr>
    <w:rPr>
      <w:szCs w:val="20"/>
    </w:rPr>
  </w:style>
  <w:style w:type="paragraph" w:styleId="1581" w:customStyle="1">
    <w:name w:val="标五"/>
    <w:next w:val="765"/>
    <w:link w:val="1582"/>
    <w:uiPriority w:val="0"/>
    <w:qFormat/>
    <w:pPr>
      <w:ind w:firstLine="1"/>
      <w:spacing w:line="360" w:lineRule="auto"/>
      <w:outlineLvl w:val="4"/>
    </w:pPr>
    <w:rPr>
      <w:rFonts w:ascii="仿宋_GB2312" w:hAnsi="Times New Roman" w:eastAsia="仿宋_GB2312" w:cs="Times New Roman"/>
      <w:sz w:val="24"/>
      <w:szCs w:val="24"/>
      <w:lang w:val="en-US" w:eastAsia="zh-CN" w:bidi="ar-SA"/>
    </w:rPr>
  </w:style>
  <w:style w:type="character" w:styleId="1582" w:customStyle="1">
    <w:name w:val="标五 Char"/>
    <w:link w:val="1581"/>
    <w:uiPriority w:val="0"/>
    <w:qFormat/>
    <w:rPr>
      <w:rFonts w:ascii="仿宋_GB2312" w:hAnsi="Times New Roman" w:eastAsia="仿宋_GB2312" w:cs="Times New Roman"/>
      <w:sz w:val="24"/>
      <w:szCs w:val="24"/>
    </w:rPr>
  </w:style>
  <w:style w:type="character" w:styleId="1583" w:customStyle="1">
    <w:name w:val="EmailStyle426"/>
    <w:uiPriority w:val="0"/>
    <w:qFormat/>
    <w:rPr>
      <w:rFonts w:ascii="Arial" w:hAnsi="Arial" w:eastAsia="宋体" w:cs="Arial"/>
      <w:color w:val="000080"/>
      <w:sz w:val="18"/>
      <w:szCs w:val="20"/>
      <w:lang w:val="en-US" w:eastAsia="zh-CN" w:bidi="ar-SA"/>
    </w:rPr>
  </w:style>
  <w:style w:type="paragraph" w:styleId="1584" w:customStyle="1">
    <w:name w:val="Normal with Graphic"/>
    <w:basedOn w:val="765"/>
    <w:uiPriority w:val="99"/>
    <w:qFormat/>
    <w:pPr>
      <w:jc w:val="left"/>
      <w:keepLines/>
      <w:spacing w:before="60" w:after="60"/>
      <w:widowControl/>
    </w:pPr>
    <w:rPr>
      <w:rFonts w:ascii="Futura Bk" w:hAnsi="Futura Bk"/>
      <w:sz w:val="20"/>
      <w:szCs w:val="20"/>
      <w:lang w:val="en-GB" w:eastAsia="en-US" w:bidi="he-IL"/>
    </w:rPr>
  </w:style>
  <w:style w:type="paragraph" w:styleId="1585" w:customStyle="1">
    <w:name w:val="Header Name"/>
    <w:basedOn w:val="821"/>
    <w:uiPriority w:val="99"/>
    <w:qFormat/>
    <w:pPr>
      <w:jc w:val="right"/>
      <w:keepLines/>
      <w:spacing w:before="60"/>
      <w:widowControl/>
      <w:tabs>
        <w:tab w:val="clear" w:pos="8306" w:leader="none"/>
        <w:tab w:val="right" w:pos="9356" w:leader="none"/>
      </w:tabs>
      <w:pBdr>
        <w:bottom w:val="none" w:color="auto" w:sz="0" w:space="0"/>
      </w:pBdr>
    </w:pPr>
    <w:rPr>
      <w:rFonts w:ascii="Futura Hv" w:hAnsi="Futura Hv"/>
      <w:b/>
      <w:bCs/>
      <w:sz w:val="28"/>
      <w:szCs w:val="20"/>
      <w:lang w:val="en-GB" w:eastAsia="en-GB" w:bidi="he-IL"/>
    </w:rPr>
  </w:style>
  <w:style w:type="paragraph" w:styleId="1586" w:customStyle="1">
    <w:name w:val="样式 标题 4H4PIM 4bulletblbbh4sect 1.2.3.4Ref Heading 1rh1... Char"/>
    <w:basedOn w:val="769"/>
    <w:uiPriority w:val="99"/>
    <w:qFormat/>
  </w:style>
  <w:style w:type="paragraph" w:styleId="1587" w:customStyle="1">
    <w:name w:val="样式 样式 标题 2H2PIM2Heading 2 Hidden2nd levelh22Header 2l2Titr... + ..."/>
    <w:basedOn w:val="765"/>
    <w:uiPriority w:val="99"/>
    <w:qFormat/>
    <w:pPr>
      <w:ind w:left="1260" w:hanging="420"/>
      <w:keepLines/>
      <w:keepNext/>
      <w:spacing w:line="360" w:lineRule="auto"/>
      <w:tabs>
        <w:tab w:val="left" w:pos="1260" w:leader="none"/>
      </w:tabs>
      <w:outlineLvl w:val="1"/>
    </w:pPr>
    <w:rPr>
      <w:rFonts w:ascii="宋体" w:hAnsi="宋体" w:cs="宋体"/>
      <w:b/>
      <w:bCs/>
      <w:sz w:val="28"/>
      <w:szCs w:val="20"/>
    </w:rPr>
  </w:style>
  <w:style w:type="paragraph" w:styleId="1588" w:customStyle="1">
    <w:name w:val="样式 标题 3H3l3CTh33rd levelLevel 3 HeadHeading 3 - oldISO2...1"/>
    <w:basedOn w:val="768"/>
    <w:next w:val="765"/>
    <w:uiPriority w:val="99"/>
    <w:qFormat/>
  </w:style>
  <w:style w:type="paragraph" w:styleId="1589" w:customStyle="1">
    <w:name w:val="样式 标题 1H1TITRE11h1合同标题卷标题PIM 1Section Headl1Heading 0..."/>
    <w:basedOn w:val="766"/>
    <w:uiPriority w:val="99"/>
    <w:qFormat/>
  </w:style>
  <w:style w:type="paragraph" w:styleId="1590" w:customStyle="1">
    <w:name w:val="1册标题3"/>
    <w:basedOn w:val="765"/>
    <w:next w:val="765"/>
    <w:uiPriority w:val="99"/>
    <w:qFormat/>
    <w:pPr>
      <w:keepLines/>
      <w:keepNext/>
      <w:spacing w:line="300" w:lineRule="auto"/>
      <w:outlineLvl w:val="2"/>
    </w:pPr>
    <w:rPr>
      <w:rFonts w:ascii="Arial" w:hAnsi="Arial" w:eastAsia="黑体"/>
      <w:sz w:val="30"/>
      <w:szCs w:val="20"/>
    </w:rPr>
  </w:style>
  <w:style w:type="paragraph" w:styleId="1591" w:customStyle="1">
    <w:name w:val="style4"/>
    <w:basedOn w:val="765"/>
    <w:uiPriority w:val="99"/>
    <w:qFormat/>
    <w:pPr>
      <w:jc w:val="left"/>
      <w:spacing w:before="100" w:beforeAutospacing="1" w:after="100" w:afterAutospacing="1"/>
      <w:widowControl/>
    </w:pPr>
    <w:rPr>
      <w:rFonts w:ascii="宋体" w:hAnsi="宋体" w:cs="宋体"/>
      <w:sz w:val="18"/>
      <w:szCs w:val="18"/>
    </w:rPr>
  </w:style>
  <w:style w:type="character" w:styleId="1592" w:customStyle="1">
    <w:name w:val="Numbered list 2.3 Char1"/>
    <w:link w:val="1566"/>
    <w:uiPriority w:val="99"/>
    <w:qFormat/>
    <w:rPr>
      <w:rFonts w:ascii="Arial" w:hAnsi="Arial" w:eastAsia="宋体" w:cs="Times New Roman"/>
      <w:b/>
      <w:sz w:val="32"/>
      <w:szCs w:val="20"/>
      <w:lang w:val="zh-CN" w:eastAsia="zh-CN"/>
    </w:rPr>
  </w:style>
  <w:style w:type="character" w:styleId="1593" w:customStyle="1">
    <w:name w:val="style261"/>
    <w:uiPriority w:val="0"/>
    <w:qFormat/>
    <w:rPr>
      <w:rFonts w:ascii="Times New Roman" w:hAnsi="Times New Roman" w:eastAsia="宋体" w:cs="Times New Roman"/>
      <w:b/>
      <w:bCs/>
      <w:color w:val="ff0000"/>
      <w:lang w:val="en-US" w:eastAsia="zh-CN" w:bidi="ar-SA"/>
    </w:rPr>
  </w:style>
  <w:style w:type="paragraph" w:styleId="1594" w:customStyle="1">
    <w:name w:val="Table_Small"/>
    <w:basedOn w:val="774"/>
    <w:uiPriority w:val="99"/>
    <w:qFormat/>
  </w:style>
  <w:style w:type="paragraph" w:styleId="1595" w:customStyle="1">
    <w:name w:val="Table_Center"/>
    <w:basedOn w:val="774"/>
    <w:uiPriority w:val="99"/>
    <w:qFormat/>
  </w:style>
  <w:style w:type="paragraph" w:styleId="1596" w:customStyle="1">
    <w:name w:val="Xie图文中"/>
    <w:uiPriority w:val="99"/>
    <w:qFormat/>
    <w:pPr>
      <w:jc w:val="center"/>
      <w:widowControl w:val="off"/>
    </w:pPr>
    <w:rPr>
      <w:rFonts w:ascii="Times New Roman" w:hAnsi="Times New Roman" w:eastAsia="仿宋_GB2312" w:cs="Times New Roman"/>
      <w:sz w:val="24"/>
      <w:lang w:val="en-US" w:eastAsia="zh-CN" w:bidi="ar-SA"/>
    </w:rPr>
  </w:style>
  <w:style w:type="paragraph" w:styleId="1597" w:customStyle="1">
    <w:name w:val="±í¸ñÎÄ×Ö"/>
    <w:basedOn w:val="765"/>
    <w:uiPriority w:val="99"/>
    <w:qFormat/>
    <w:pPr>
      <w:jc w:val="left"/>
      <w:widowControl/>
    </w:pPr>
    <w:rPr>
      <w:rFonts w:ascii="ËÎÌå" w:hAnsi="ËÎÌå"/>
      <w:spacing w:val="20"/>
      <w:sz w:val="24"/>
      <w:szCs w:val="20"/>
    </w:rPr>
  </w:style>
  <w:style w:type="character" w:styleId="1598" w:customStyle="1">
    <w:name w:val="lv1"/>
    <w:uiPriority w:val="0"/>
    <w:qFormat/>
    <w:rPr>
      <w:rFonts w:ascii="Times New Roman" w:hAnsi="Times New Roman" w:eastAsia="宋体" w:cs="Times New Roman"/>
      <w:sz w:val="20"/>
      <w:szCs w:val="20"/>
      <w:lang w:val="en-US" w:eastAsia="zh-CN" w:bidi="ar-SA"/>
    </w:rPr>
  </w:style>
  <w:style w:type="character" w:styleId="1599" w:customStyle="1">
    <w:name w:val="text11"/>
    <w:uiPriority w:val="0"/>
    <w:qFormat/>
    <w:rPr>
      <w:rFonts w:ascii="Times New Roman" w:hAnsi="Times New Roman" w:eastAsia="宋体" w:cs="Times New Roman"/>
      <w:sz w:val="18"/>
      <w:szCs w:val="18"/>
      <w:lang w:val="en-US" w:eastAsia="zh-CN" w:bidi="ar-SA"/>
    </w:rPr>
  </w:style>
  <w:style w:type="paragraph" w:styleId="1600" w:customStyle="1">
    <w:name w:val="正文标号3"/>
    <w:basedOn w:val="765"/>
    <w:uiPriority w:val="99"/>
    <w:qFormat/>
    <w:pPr>
      <w:ind w:left="900" w:hanging="420"/>
      <w:spacing w:line="360" w:lineRule="auto"/>
      <w:widowControl/>
      <w:tabs>
        <w:tab w:val="left" w:pos="900" w:leader="none"/>
      </w:tabs>
    </w:pPr>
    <w:rPr>
      <w:rFonts w:ascii="宋体"/>
      <w:sz w:val="24"/>
    </w:rPr>
  </w:style>
  <w:style w:type="character" w:styleId="1601" w:customStyle="1">
    <w:name w:val="p9"/>
    <w:uiPriority w:val="0"/>
    <w:qFormat/>
    <w:rPr>
      <w:rFonts w:ascii="Times New Roman" w:hAnsi="Times New Roman" w:eastAsia="宋体" w:cs="Times New Roman"/>
      <w:lang w:val="en-US" w:eastAsia="zh-CN" w:bidi="ar-SA"/>
    </w:rPr>
  </w:style>
  <w:style w:type="paragraph" w:styleId="1602" w:customStyle="1">
    <w:name w:val="content"/>
    <w:basedOn w:val="765"/>
    <w:uiPriority w:val="99"/>
    <w:qFormat/>
    <w:pPr>
      <w:jc w:val="left"/>
      <w:spacing w:before="100" w:beforeAutospacing="1" w:after="100" w:afterAutospacing="1" w:line="368" w:lineRule="atLeast"/>
      <w:widowControl/>
    </w:pPr>
    <w:rPr>
      <w:rFonts w:ascii="Calibri" w:hAnsi="Calibri" w:cs="Arial"/>
      <w:color w:val="660033"/>
      <w:sz w:val="16"/>
      <w:szCs w:val="16"/>
    </w:rPr>
  </w:style>
  <w:style w:type="character" w:styleId="1603" w:customStyle="1">
    <w:name w:val="content1"/>
    <w:uiPriority w:val="0"/>
    <w:qFormat/>
    <w:rPr>
      <w:rFonts w:hint="default" w:ascii="Times New Roman" w:hAnsi="Times New Roman" w:eastAsia="宋体" w:cs="Times New Roman"/>
      <w:color w:val="660033"/>
      <w:spacing w:val="368"/>
      <w:sz w:val="16"/>
      <w:szCs w:val="16"/>
      <w:lang w:val="en-US" w:eastAsia="zh-CN" w:bidi="ar-SA"/>
    </w:rPr>
  </w:style>
  <w:style w:type="paragraph" w:styleId="1604" w:customStyle="1">
    <w:name w:val="一般文字"/>
    <w:basedOn w:val="765"/>
    <w:next w:val="765"/>
    <w:uiPriority w:val="99"/>
    <w:qFormat/>
    <w:pPr>
      <w:jc w:val="left"/>
    </w:pPr>
    <w:rPr>
      <w:rFonts w:ascii="Arial" w:hAnsi="Arial"/>
      <w:sz w:val="20"/>
    </w:rPr>
  </w:style>
  <w:style w:type="paragraph" w:styleId="1605" w:customStyle="1">
    <w:name w:val="插圖"/>
    <w:basedOn w:val="1080"/>
    <w:next w:val="1080"/>
    <w:uiPriority w:val="99"/>
    <w:qFormat/>
    <w:rPr>
      <w:rFonts w:ascii="Arial" w:hAnsi="Arial" w:eastAsia="宋体" w:cs="Times New Roman"/>
      <w:color w:val="auto"/>
      <w:sz w:val="20"/>
    </w:rPr>
  </w:style>
  <w:style w:type="character" w:styleId="1606" w:customStyle="1">
    <w:name w:val="txt1"/>
    <w:uiPriority w:val="0"/>
    <w:qFormat/>
    <w:rPr>
      <w:rFonts w:hint="eastAsia" w:ascii="宋体" w:hAnsi="宋体" w:eastAsia="宋体" w:cs="Times New Roman"/>
      <w:spacing w:val="360"/>
      <w:sz w:val="22"/>
      <w:szCs w:val="22"/>
      <w:u w:val="none"/>
      <w:lang w:val="en-US" w:eastAsia="zh-CN" w:bidi="ar-SA"/>
    </w:rPr>
  </w:style>
  <w:style w:type="character" w:styleId="1607" w:customStyle="1">
    <w:name w:val="q11"/>
    <w:uiPriority w:val="0"/>
    <w:qFormat/>
    <w:rPr>
      <w:rFonts w:ascii="Times New Roman" w:hAnsi="Times New Roman" w:eastAsia="宋体" w:cs="Times New Roman"/>
      <w:color w:val="333333"/>
      <w:sz w:val="19"/>
      <w:szCs w:val="19"/>
      <w:lang w:val="en-US" w:eastAsia="zh-CN" w:bidi="ar-SA"/>
    </w:rPr>
  </w:style>
  <w:style w:type="character" w:styleId="1608" w:customStyle="1">
    <w:name w:val="zhou11"/>
    <w:uiPriority w:val="0"/>
    <w:qFormat/>
    <w:rPr>
      <w:rFonts w:ascii="Times New Roman" w:hAnsi="Times New Roman" w:eastAsia="宋体" w:cs="Times New Roman"/>
      <w:color w:val="000000"/>
      <w:spacing w:val="400"/>
      <w:sz w:val="28"/>
      <w:szCs w:val="28"/>
      <w:lang w:val="en-US" w:eastAsia="zh-CN" w:bidi="ar-SA"/>
    </w:rPr>
  </w:style>
  <w:style w:type="paragraph" w:styleId="1609" w:customStyle="1">
    <w:name w:val="表头"/>
    <w:basedOn w:val="765"/>
    <w:uiPriority w:val="99"/>
    <w:qFormat/>
    <w:pPr>
      <w:jc w:val="center"/>
      <w:spacing w:line="360" w:lineRule="auto"/>
    </w:pPr>
    <w:rPr>
      <w:rFonts w:ascii="黑体" w:eastAsia="黑体"/>
      <w:sz w:val="24"/>
      <w:szCs w:val="20"/>
    </w:rPr>
  </w:style>
  <w:style w:type="character" w:styleId="1610" w:customStyle="1">
    <w:name w:val="unnamed1"/>
    <w:uiPriority w:val="0"/>
    <w:qFormat/>
    <w:rPr>
      <w:rFonts w:ascii="Times New Roman" w:hAnsi="Times New Roman" w:eastAsia="宋体" w:cs="Times New Roman"/>
      <w:lang w:val="en-US" w:eastAsia="zh-CN" w:bidi="ar-SA"/>
    </w:rPr>
  </w:style>
  <w:style w:type="paragraph" w:styleId="1611" w:customStyle="1">
    <w:name w:val="默认段落字体 Char"/>
    <w:basedOn w:val="765"/>
    <w:uiPriority w:val="99"/>
    <w:qFormat/>
  </w:style>
  <w:style w:type="paragraph" w:styleId="1612" w:customStyle="1">
    <w:name w:val="表格5号"/>
    <w:basedOn w:val="765"/>
    <w:uiPriority w:val="99"/>
    <w:qFormat/>
    <w:rPr>
      <w:rFonts w:ascii="宋体" w:hAnsi="宋体"/>
      <w:bCs/>
      <w:sz w:val="24"/>
      <w:szCs w:val="21"/>
    </w:rPr>
  </w:style>
  <w:style w:type="paragraph" w:styleId="1613" w:customStyle="1">
    <w:name w:val="xl22"/>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4" w:customStyle="1">
    <w:name w:val="xl75"/>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5" w:customStyle="1">
    <w:name w:val="xl76"/>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6" w:customStyle="1">
    <w:name w:val="xl77"/>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7" w:customStyle="1">
    <w:name w:val="xl78"/>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18" w:customStyle="1">
    <w:name w:val="xl79"/>
    <w:basedOn w:val="765"/>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19" w:customStyle="1">
    <w:name w:val="xl80"/>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0" w:customStyle="1">
    <w:name w:val="xl81"/>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21" w:customStyle="1">
    <w:name w:val="xl82"/>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2" w:customStyle="1">
    <w:name w:val="xl83"/>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3" w:customStyle="1">
    <w:name w:val="xl84"/>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4" w:customStyle="1">
    <w:name w:val="xl85"/>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5" w:customStyle="1">
    <w:name w:val="xl86"/>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6" w:customStyle="1">
    <w:name w:val="xl87"/>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7" w:customStyle="1">
    <w:name w:val="xl88"/>
    <w:basedOn w:val="765"/>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8" w:customStyle="1">
    <w:name w:val="xl89"/>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29" w:customStyle="1">
    <w:name w:val="xl90"/>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0" w:customStyle="1">
    <w:name w:val="xl91"/>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1" w:customStyle="1">
    <w:name w:val="xl92"/>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2" w:customStyle="1">
    <w:name w:val="xl93"/>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3" w:customStyle="1">
    <w:name w:val="xl94"/>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4" w:customStyle="1">
    <w:name w:val="xl95"/>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5" w:customStyle="1">
    <w:name w:val="xl96"/>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6" w:customStyle="1">
    <w:name w:val="xl97"/>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37" w:customStyle="1">
    <w:name w:val="xl98"/>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8" w:customStyle="1">
    <w:name w:val="xl99"/>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39" w:customStyle="1">
    <w:name w:val="xl100"/>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0" w:customStyle="1">
    <w:name w:val="xl101"/>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ff"/>
      <w:sz w:val="20"/>
      <w:szCs w:val="20"/>
    </w:rPr>
  </w:style>
  <w:style w:type="paragraph" w:styleId="1641" w:customStyle="1">
    <w:name w:val="xl102"/>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2" w:customStyle="1">
    <w:name w:val="xl103"/>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3" w:customStyle="1">
    <w:name w:val="xl104"/>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44" w:customStyle="1">
    <w:name w:val="xl105"/>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5" w:customStyle="1">
    <w:name w:val="xl106"/>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46" w:customStyle="1">
    <w:name w:val="xl107"/>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7" w:customStyle="1">
    <w:name w:val="xl108"/>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48" w:customStyle="1">
    <w:name w:val="xl109"/>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9" w:customStyle="1">
    <w:name w:val="xl110"/>
    <w:basedOn w:val="765"/>
    <w:uiPriority w:val="99"/>
    <w:qFormat/>
    <w:pPr>
      <w:jc w:val="left"/>
      <w:spacing w:before="100" w:beforeAutospacing="1" w:after="100" w:afterAutospacing="1"/>
      <w:widowControl/>
    </w:pPr>
    <w:rPr>
      <w:rFonts w:ascii="宋体" w:hAnsi="宋体" w:cs="宋体"/>
      <w:sz w:val="20"/>
      <w:szCs w:val="20"/>
    </w:rPr>
  </w:style>
  <w:style w:type="paragraph" w:styleId="1650" w:customStyle="1">
    <w:name w:val="xl111"/>
    <w:basedOn w:val="765"/>
    <w:uiPriority w:val="99"/>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1" w:customStyle="1">
    <w:name w:val="xl112"/>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52" w:customStyle="1">
    <w:name w:val="xl113"/>
    <w:basedOn w:val="765"/>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653" w:customStyle="1">
    <w:name w:val="xl114"/>
    <w:basedOn w:val="765"/>
    <w:uiPriority w:val="99"/>
    <w:qFormat/>
    <w:pPr>
      <w:jc w:val="right"/>
      <w:spacing w:before="100" w:beforeAutospacing="1" w:after="100" w:afterAutospacing="1"/>
      <w:widowControl/>
      <w:pBdr>
        <w:left w:val="single" w:color="auto" w:sz="4" w:space="0"/>
      </w:pBdr>
    </w:pPr>
    <w:rPr>
      <w:rFonts w:ascii="宋体" w:hAnsi="宋体" w:cs="宋体"/>
      <w:sz w:val="20"/>
      <w:szCs w:val="20"/>
    </w:rPr>
  </w:style>
  <w:style w:type="paragraph" w:styleId="1654" w:customStyle="1">
    <w:name w:val="xl115"/>
    <w:basedOn w:val="765"/>
    <w:uiPriority w:val="99"/>
    <w:qFormat/>
    <w:pPr>
      <w:jc w:val="center"/>
      <w:spacing w:before="100" w:beforeAutospacing="1" w:after="100" w:afterAutospacing="1"/>
      <w:widowControl/>
    </w:pPr>
    <w:rPr>
      <w:rFonts w:ascii="宋体" w:hAnsi="宋体" w:cs="宋体"/>
      <w:sz w:val="20"/>
      <w:szCs w:val="20"/>
    </w:rPr>
  </w:style>
  <w:style w:type="paragraph" w:styleId="1655" w:customStyle="1">
    <w:name w:val="xl116"/>
    <w:basedOn w:val="765"/>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6" w:customStyle="1">
    <w:name w:val="xl117"/>
    <w:basedOn w:val="765"/>
    <w:uiPriority w:val="99"/>
    <w:qFormat/>
    <w:pPr>
      <w:jc w:val="center"/>
      <w:spacing w:before="100" w:beforeAutospacing="1" w:after="100" w:afterAutospacing="1"/>
      <w:widowControl/>
      <w:pBdr>
        <w:left w:val="single" w:color="auto" w:sz="4" w:space="0"/>
      </w:pBdr>
    </w:pPr>
    <w:rPr>
      <w:rFonts w:ascii="宋体" w:hAnsi="宋体" w:cs="宋体"/>
      <w:sz w:val="20"/>
      <w:szCs w:val="20"/>
    </w:rPr>
  </w:style>
  <w:style w:type="paragraph" w:styleId="1657" w:customStyle="1">
    <w:name w:val="xl118"/>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58" w:customStyle="1">
    <w:name w:val="xl119"/>
    <w:basedOn w:val="765"/>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color w:val="000000"/>
      <w:sz w:val="20"/>
      <w:szCs w:val="20"/>
    </w:rPr>
  </w:style>
  <w:style w:type="paragraph" w:styleId="1659" w:customStyle="1">
    <w:name w:val="xl120"/>
    <w:basedOn w:val="765"/>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color w:val="000000"/>
      <w:sz w:val="20"/>
      <w:szCs w:val="20"/>
    </w:rPr>
  </w:style>
  <w:style w:type="paragraph" w:styleId="1660" w:customStyle="1">
    <w:name w:val="P1"/>
    <w:uiPriority w:val="99"/>
    <w:qFormat/>
    <w:pPr>
      <w:ind w:left="2304"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61" w:customStyle="1">
    <w:name w:val="P5"/>
    <w:uiPriority w:val="99"/>
    <w:qFormat/>
    <w:pPr>
      <w:ind w:left="2304"/>
      <w:jc w:val="both"/>
      <w:spacing w:after="240"/>
      <w:widowControl w:val="off"/>
    </w:pPr>
    <w:rPr>
      <w:rFonts w:ascii="全真中明體" w:hAnsi="Times New Roman" w:eastAsia="全真中明體" w:cs="Times New Roman"/>
      <w:spacing w:val="30"/>
      <w:sz w:val="24"/>
      <w:lang w:val="en-GB" w:eastAsia="zh-TW" w:bidi="ar-SA"/>
    </w:rPr>
  </w:style>
  <w:style w:type="paragraph" w:styleId="1662" w:customStyle="1">
    <w:name w:val="P7"/>
    <w:uiPriority w:val="99"/>
    <w:qFormat/>
    <w:pPr>
      <w:ind w:left="1728" w:hanging="1728"/>
      <w:jc w:val="both"/>
      <w:spacing w:after="240"/>
      <w:widowControl w:val="off"/>
      <w:tabs>
        <w:tab w:val="left" w:pos="576" w:leader="none"/>
      </w:tabs>
    </w:pPr>
    <w:rPr>
      <w:rFonts w:ascii="全真中明體" w:hAnsi="Times New Roman" w:eastAsia="全真中明體" w:cs="Times New Roman"/>
      <w:spacing w:val="30"/>
      <w:sz w:val="24"/>
      <w:lang w:val="en-GB" w:eastAsia="zh-TW" w:bidi="ar-SA"/>
    </w:rPr>
  </w:style>
  <w:style w:type="paragraph" w:styleId="1663" w:customStyle="1">
    <w:name w:val="CM36"/>
    <w:basedOn w:val="1080"/>
    <w:next w:val="1080"/>
    <w:uiPriority w:val="99"/>
    <w:qFormat/>
    <w:pPr>
      <w:spacing w:line="468" w:lineRule="atLeast"/>
    </w:pPr>
    <w:rPr>
      <w:rFonts w:ascii="宋体" w:eastAsia="宋体" w:cs="Times New Roman"/>
      <w:color w:val="auto"/>
    </w:rPr>
  </w:style>
  <w:style w:type="paragraph" w:styleId="1664" w:customStyle="1">
    <w:name w:val="CM87"/>
    <w:basedOn w:val="1080"/>
    <w:next w:val="1080"/>
    <w:uiPriority w:val="99"/>
    <w:qFormat/>
    <w:pPr>
      <w:spacing w:after="178"/>
    </w:pPr>
    <w:rPr>
      <w:rFonts w:ascii="宋体" w:eastAsia="宋体" w:cs="Times New Roman"/>
      <w:color w:val="auto"/>
    </w:rPr>
  </w:style>
  <w:style w:type="paragraph" w:styleId="1665" w:customStyle="1">
    <w:name w:val="样式 (西文) 宋体 小四 首行缩进:  0.95 厘米 段前: 5 磅 段后: 5 磅 行距: 1.5 倍行距"/>
    <w:basedOn w:val="765"/>
    <w:uiPriority w:val="99"/>
    <w:qFormat/>
    <w:pPr>
      <w:ind w:firstLine="540"/>
      <w:jc w:val="left"/>
      <w:spacing w:before="100" w:after="100" w:line="360" w:lineRule="auto"/>
      <w:widowControl/>
    </w:pPr>
    <w:rPr>
      <w:rFonts w:ascii="宋体" w:hAnsi="宋体" w:cs="宋体"/>
      <w:sz w:val="24"/>
      <w:szCs w:val="20"/>
    </w:rPr>
  </w:style>
  <w:style w:type="paragraph" w:styleId="1666" w:customStyle="1">
    <w:name w:val="Style Heading 1propapp heading 1app heading 11app heading 12ap..."/>
    <w:basedOn w:val="766"/>
    <w:uiPriority w:val="99"/>
    <w:qFormat/>
  </w:style>
  <w:style w:type="paragraph" w:styleId="1667" w:customStyle="1">
    <w:name w:val="样式 标题 4H4PIM 4h444headingFab-4T5bulletblbbRef Heading..."/>
    <w:basedOn w:val="769"/>
    <w:link w:val="1669"/>
    <w:uiPriority w:val="99"/>
    <w:qFormat/>
  </w:style>
  <w:style w:type="paragraph" w:styleId="1668" w:customStyle="1">
    <w:name w:val="样式 标题 3prop3H3level_3PIM 33h33headingheading 3Heading 3..."/>
    <w:basedOn w:val="768"/>
    <w:uiPriority w:val="99"/>
    <w:qFormat/>
  </w:style>
  <w:style w:type="character" w:styleId="1669" w:customStyle="1">
    <w:name w:val="样式 标题 4H4PIM 4h444headingFab-4T5bulletblbbRef Heading... Char"/>
    <w:link w:val="1667"/>
    <w:uiPriority w:val="99"/>
    <w:qFormat/>
    <w:rPr>
      <w:rFonts w:ascii="Cambria" w:hAnsi="Cambria" w:eastAsia="宋体" w:cs="Times New Roman"/>
      <w:b/>
      <w:bCs/>
      <w:sz w:val="28"/>
      <w:szCs w:val="28"/>
      <w:lang w:val="zh-CN" w:eastAsia="zh-CN"/>
    </w:rPr>
  </w:style>
  <w:style w:type="paragraph" w:styleId="1670" w:customStyle="1">
    <w:name w:val="样式 标题 2H2PIM2Heading 2 Hiddenh22nd level2Header 2l2Titr...1"/>
    <w:basedOn w:val="767"/>
    <w:uiPriority w:val="99"/>
    <w:qFormat/>
  </w:style>
  <w:style w:type="character" w:styleId="1671" w:customStyle="1">
    <w:name w:val="文档正文 Char"/>
    <w:link w:val="1081"/>
    <w:uiPriority w:val="99"/>
    <w:qFormat/>
    <w:rPr>
      <w:rFonts w:ascii="仿宋_GB2312" w:hAnsi="Times New Roman" w:eastAsia="宋体" w:cs="Times New Roman"/>
      <w:szCs w:val="20"/>
    </w:rPr>
  </w:style>
  <w:style w:type="paragraph" w:styleId="1672" w:customStyle="1">
    <w:name w:val="表内文字1"/>
    <w:basedOn w:val="765"/>
    <w:uiPriority w:val="99"/>
    <w:qFormat/>
    <w:pPr>
      <w:spacing w:line="0" w:lineRule="atLeast"/>
    </w:pPr>
    <w:rPr>
      <w:b/>
      <w:sz w:val="24"/>
      <w:szCs w:val="20"/>
    </w:rPr>
  </w:style>
  <w:style w:type="paragraph" w:styleId="1673" w:customStyle="1">
    <w:name w:val="*Body Text"/>
    <w:link w:val="1674"/>
    <w:uiPriority w:val="0"/>
    <w:qFormat/>
    <w:pPr>
      <w:jc w:val="both"/>
      <w:spacing w:after="220" w:line="220" w:lineRule="atLeast"/>
    </w:pPr>
    <w:rPr>
      <w:rFonts w:ascii="Arial" w:hAnsi="Arial" w:eastAsia="宋体" w:cs="Times New Roman"/>
      <w:color w:val="000000"/>
      <w:lang w:val="en-US" w:eastAsia="en-US" w:bidi="ar-SA"/>
    </w:rPr>
  </w:style>
  <w:style w:type="character" w:styleId="1674" w:customStyle="1">
    <w:name w:val="*Body Text Char1"/>
    <w:link w:val="1673"/>
    <w:uiPriority w:val="0"/>
    <w:qFormat/>
    <w:rPr>
      <w:rFonts w:ascii="Arial" w:hAnsi="Arial" w:eastAsia="宋体" w:cs="Times New Roman"/>
      <w:color w:val="000000"/>
      <w:sz w:val="20"/>
      <w:szCs w:val="20"/>
      <w:lang w:eastAsia="en-US"/>
    </w:rPr>
  </w:style>
  <w:style w:type="paragraph" w:styleId="1675" w:customStyle="1">
    <w:name w:val="Char Char11"/>
    <w:basedOn w:val="765"/>
    <w:uiPriority w:val="99"/>
    <w:qFormat/>
    <w:rPr>
      <w:rFonts w:ascii="Tahoma" w:hAnsi="Tahoma"/>
      <w:sz w:val="24"/>
      <w:szCs w:val="20"/>
    </w:rPr>
  </w:style>
  <w:style w:type="paragraph" w:styleId="1676" w:customStyle="1">
    <w:name w:val="P3"/>
    <w:uiPriority w:val="99"/>
    <w:qFormat/>
    <w:pPr>
      <w:ind w:left="2880" w:hanging="576"/>
      <w:jc w:val="both"/>
      <w:spacing w:after="240"/>
      <w:widowControl w:val="off"/>
    </w:pPr>
    <w:rPr>
      <w:rFonts w:ascii="Times New Roman" w:hAnsi="Times New Roman" w:eastAsia="全真中明體" w:cs="Times New Roman"/>
      <w:spacing w:val="30"/>
      <w:sz w:val="24"/>
      <w:lang w:val="en-GB" w:eastAsia="zh-TW" w:bidi="ar-SA"/>
    </w:rPr>
  </w:style>
  <w:style w:type="paragraph" w:styleId="1677" w:customStyle="1">
    <w:name w:val="P2"/>
    <w:uiPriority w:val="99"/>
    <w:qFormat/>
    <w:pPr>
      <w:ind w:left="1728"/>
      <w:jc w:val="both"/>
      <w:spacing w:after="240"/>
      <w:widowControl w:val="off"/>
    </w:pPr>
    <w:rPr>
      <w:rFonts w:ascii="Times New Roman" w:hAnsi="Times New Roman" w:eastAsia="全真中明體" w:cs="Times New Roman"/>
      <w:spacing w:val="30"/>
      <w:sz w:val="24"/>
      <w:lang w:val="en-GB" w:eastAsia="zh-TW" w:bidi="ar-SA"/>
    </w:rPr>
  </w:style>
  <w:style w:type="paragraph" w:styleId="1678" w:customStyle="1">
    <w:name w:val="P6"/>
    <w:uiPriority w:val="99"/>
    <w:qFormat/>
    <w:pPr>
      <w:ind w:left="3456" w:hanging="576"/>
      <w:jc w:val="both"/>
      <w:spacing w:after="240" w:line="0" w:lineRule="atLeast"/>
      <w:widowControl w:val="off"/>
    </w:pPr>
    <w:rPr>
      <w:rFonts w:ascii="Times New Roman" w:hAnsi="Times New Roman" w:eastAsia="全真中明體" w:cs="Times New Roman"/>
      <w:spacing w:val="20"/>
      <w:sz w:val="24"/>
      <w:lang w:val="en-GB" w:eastAsia="zh-TW" w:bidi="ar-SA"/>
    </w:rPr>
  </w:style>
  <w:style w:type="paragraph" w:styleId="1679" w:customStyle="1">
    <w:name w:val="Bullet"/>
    <w:basedOn w:val="765"/>
    <w:uiPriority w:val="99"/>
    <w:qFormat/>
    <w:pPr>
      <w:numPr>
        <w:ilvl w:val="0"/>
        <w:numId w:val="19"/>
      </w:numPr>
      <w:jc w:val="left"/>
      <w:spacing w:after="115"/>
      <w:widowControl/>
    </w:pPr>
    <w:rPr>
      <w:rFonts w:ascii="Times" w:hAnsi="Times"/>
      <w:sz w:val="24"/>
      <w:szCs w:val="20"/>
    </w:rPr>
  </w:style>
  <w:style w:type="paragraph" w:styleId="1680" w:customStyle="1">
    <w:name w:val="样式 标题 1卷标题合同标题featureheadTitle1LNH1H11H12H13H14H15H1...1"/>
    <w:basedOn w:val="765"/>
    <w:uiPriority w:val="99"/>
    <w:qFormat/>
    <w:pPr>
      <w:numPr>
        <w:ilvl w:val="0"/>
        <w:numId w:val="20"/>
      </w:numPr>
      <w:pageBreakBefore/>
      <w:spacing w:line="360" w:lineRule="auto"/>
      <w:outlineLvl w:val="0"/>
    </w:pPr>
    <w:rPr>
      <w:b/>
      <w:sz w:val="32"/>
      <w:szCs w:val="32"/>
    </w:rPr>
  </w:style>
  <w:style w:type="paragraph" w:styleId="1681" w:customStyle="1">
    <w:name w:val="样式 标题 2HC标题 2标题 1.12nd levelh22Header 2H2l2LN2título 2..."/>
    <w:basedOn w:val="767"/>
    <w:uiPriority w:val="99"/>
    <w:qFormat/>
    <w:pPr>
      <w:numPr>
        <w:numId w:val="20"/>
      </w:numPr>
      <w:ind w:left="0" w:firstLine="0"/>
      <w:tabs>
        <w:tab w:val="left" w:pos="567" w:leader="none"/>
        <w:tab w:val="left" w:pos="720" w:leader="none"/>
      </w:tabs>
    </w:pPr>
  </w:style>
  <w:style w:type="paragraph" w:styleId="1682" w:customStyle="1">
    <w:name w:val="样式 标题 3H3h3sect1.2.3sect1.2.31sect1.2.32sect1.2.311sect1...."/>
    <w:basedOn w:val="768"/>
    <w:uiPriority w:val="99"/>
    <w:qFormat/>
    <w:pPr>
      <w:numPr>
        <w:ilvl w:val="1"/>
        <w:numId w:val="21"/>
      </w:numPr>
      <w:ind w:left="720" w:hanging="432"/>
      <w:tabs>
        <w:tab w:val="clear" w:pos="567" w:leader="none"/>
        <w:tab w:val="left" w:pos="720" w:leader="none"/>
      </w:tabs>
    </w:pPr>
  </w:style>
  <w:style w:type="paragraph" w:styleId="1683" w:customStyle="1">
    <w:name w:val="xl74"/>
    <w:basedOn w:val="765"/>
    <w:uiPriority w:val="0"/>
    <w:qFormat/>
    <w:pPr>
      <w:jc w:val="center"/>
      <w:spacing w:before="100" w:beforeAutospacing="1" w:after="100" w:afterAutospacing="1"/>
      <w:widowControl/>
    </w:pPr>
    <w:rPr>
      <w:rFonts w:ascii="宋体" w:hAnsi="宋体" w:cs="宋体"/>
      <w:sz w:val="24"/>
    </w:rPr>
  </w:style>
  <w:style w:type="paragraph" w:styleId="1684" w:customStyle="1">
    <w:name w:val="Achievement"/>
    <w:basedOn w:val="765"/>
    <w:uiPriority w:val="99"/>
    <w:qFormat/>
    <w:pPr>
      <w:ind w:left="245" w:hanging="245"/>
      <w:spacing w:before="120" w:after="120" w:line="360" w:lineRule="auto"/>
      <w:tabs>
        <w:tab w:val="left" w:pos="360" w:leader="none"/>
      </w:tabs>
    </w:pPr>
    <w:rPr>
      <w:rFonts w:eastAsia="楷体_GB2312"/>
      <w:sz w:val="24"/>
      <w:szCs w:val="20"/>
    </w:rPr>
  </w:style>
  <w:style w:type="paragraph" w:styleId="1685" w:customStyle="1">
    <w:name w:val="answer1-1"/>
    <w:basedOn w:val="765"/>
    <w:uiPriority w:val="99"/>
    <w:qFormat/>
    <w:pPr>
      <w:ind w:firstLine="425"/>
      <w:spacing w:before="120" w:after="120" w:line="360" w:lineRule="auto"/>
    </w:pPr>
    <w:rPr>
      <w:rFonts w:eastAsia="楷体_GB2312"/>
      <w:sz w:val="24"/>
      <w:szCs w:val="20"/>
    </w:rPr>
  </w:style>
  <w:style w:type="character" w:styleId="1686" w:customStyle="1">
    <w:name w:val="black91"/>
    <w:uiPriority w:val="0"/>
    <w:qFormat/>
    <w:rPr>
      <w:rFonts w:ascii="Times New Roman" w:hAnsi="Times New Roman" w:eastAsia="宋体" w:cs="Times New Roman"/>
      <w:color w:val="000000"/>
      <w:sz w:val="24"/>
      <w:szCs w:val="24"/>
      <w:u w:val="none"/>
      <w:lang w:val="en-US" w:eastAsia="zh-CN" w:bidi="ar-SA"/>
    </w:rPr>
  </w:style>
  <w:style w:type="paragraph" w:styleId="1687" w:customStyle="1">
    <w:name w:val="company name"/>
    <w:basedOn w:val="765"/>
    <w:uiPriority w:val="99"/>
    <w:qFormat/>
    <w:pPr>
      <w:ind w:left="1260" w:hanging="1260"/>
      <w:spacing w:after="100" w:line="360" w:lineRule="auto"/>
      <w:tabs>
        <w:tab w:val="left" w:pos="720" w:leader="none"/>
        <w:tab w:val="left" w:pos="1260" w:leader="none"/>
        <w:tab w:val="left" w:pos="1440" w:leader="none"/>
        <w:tab w:val="left" w:pos="2160" w:leader="none"/>
        <w:tab w:val="left" w:pos="2880" w:leader="none"/>
        <w:tab w:val="left" w:pos="324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Arial" w:hAnsi="Arial" w:eastAsia="楷体_GB2312"/>
      <w:b/>
      <w:color w:val="000000"/>
      <w:sz w:val="24"/>
      <w:szCs w:val="20"/>
    </w:rPr>
  </w:style>
  <w:style w:type="paragraph" w:styleId="1688" w:customStyle="1">
    <w:name w:val="c标题1"/>
    <w:basedOn w:val="766"/>
    <w:uiPriority w:val="99"/>
    <w:qFormat/>
  </w:style>
  <w:style w:type="paragraph" w:styleId="1689" w:customStyle="1">
    <w:name w:val="c标题2"/>
    <w:basedOn w:val="767"/>
    <w:uiPriority w:val="99"/>
    <w:qFormat/>
  </w:style>
  <w:style w:type="character" w:styleId="1690" w:customStyle="1">
    <w:name w:val="p21"/>
    <w:uiPriority w:val="0"/>
    <w:qFormat/>
    <w:rPr>
      <w:rFonts w:hint="eastAsia" w:ascii="宋体" w:hAnsi="宋体" w:eastAsia="宋体" w:cs="Times New Roman"/>
      <w:spacing w:val="320"/>
      <w:sz w:val="18"/>
      <w:szCs w:val="18"/>
      <w:lang w:val="en-US" w:eastAsia="zh-CN" w:bidi="ar-SA"/>
    </w:rPr>
  </w:style>
  <w:style w:type="character" w:styleId="1691" w:customStyle="1">
    <w:name w:val="p41"/>
    <w:uiPriority w:val="0"/>
    <w:qFormat/>
    <w:rPr>
      <w:rFonts w:hint="eastAsia" w:ascii="宋体" w:hAnsi="宋体" w:eastAsia="宋体" w:cs="Times New Roman"/>
      <w:color w:val="336633"/>
      <w:sz w:val="22"/>
      <w:szCs w:val="22"/>
      <w:lang w:val="en-US" w:eastAsia="zh-CN" w:bidi="ar-SA"/>
    </w:rPr>
  </w:style>
  <w:style w:type="character" w:styleId="1692" w:customStyle="1">
    <w:name w:val="p51"/>
    <w:uiPriority w:val="0"/>
    <w:qFormat/>
    <w:rPr>
      <w:rFonts w:hint="eastAsia" w:ascii="宋体" w:hAnsi="宋体" w:eastAsia="宋体" w:cs="Times New Roman"/>
      <w:color w:val="336633"/>
      <w:spacing w:val="360"/>
      <w:sz w:val="24"/>
      <w:szCs w:val="24"/>
      <w:lang w:val="en-US" w:eastAsia="zh-CN" w:bidi="ar-SA"/>
    </w:rPr>
  </w:style>
  <w:style w:type="paragraph" w:styleId="1693" w:customStyle="1">
    <w:name w:val="page 2 sub title"/>
    <w:basedOn w:val="765"/>
    <w:uiPriority w:val="99"/>
    <w:qFormat/>
    <w:pPr>
      <w:ind w:left="1134" w:firstLine="482"/>
      <w:spacing w:after="120" w:line="360" w:lineRule="auto"/>
      <w:tabs>
        <w:tab w:val="left" w:pos="900" w:leader="none"/>
        <w:tab w:val="left" w:pos="2430" w:leader="none"/>
        <w:tab w:val="left" w:pos="2520" w:leader="none"/>
        <w:tab w:val="left" w:pos="4320" w:leader="none"/>
        <w:tab w:val="left" w:pos="6120" w:leader="none"/>
      </w:tabs>
    </w:pPr>
    <w:rPr>
      <w:rFonts w:hAnsi="宋体" w:eastAsia="隶书"/>
      <w:color w:val="000000"/>
      <w:sz w:val="24"/>
      <w:szCs w:val="20"/>
      <w:u w:val="single"/>
      <w:lang w:val="en-GB"/>
    </w:rPr>
  </w:style>
  <w:style w:type="paragraph" w:styleId="1694" w:customStyle="1">
    <w:name w:val="标题-2-1"/>
    <w:basedOn w:val="765"/>
    <w:uiPriority w:val="99"/>
    <w:qFormat/>
    <w:pPr>
      <w:ind w:left="113" w:hanging="113"/>
      <w:spacing w:line="440" w:lineRule="atLeast"/>
      <w:tabs>
        <w:tab w:val="left" w:pos="360" w:leader="none"/>
      </w:tabs>
    </w:pPr>
    <w:rPr>
      <w:rFonts w:ascii="宋体" w:hAnsi="宋体" w:eastAsia="仿宋_GB2312"/>
      <w:sz w:val="28"/>
      <w:szCs w:val="20"/>
    </w:rPr>
  </w:style>
  <w:style w:type="paragraph" w:styleId="1695" w:customStyle="1">
    <w:name w:val="标题-2-2"/>
    <w:basedOn w:val="1694"/>
    <w:next w:val="765"/>
    <w:uiPriority w:val="99"/>
    <w:qFormat/>
    <w:pPr>
      <w:ind w:left="0" w:firstLine="0"/>
      <w:tabs>
        <w:tab w:val="clear" w:pos="360" w:leader="none"/>
      </w:tabs>
    </w:pPr>
    <w:rPr>
      <w:rFonts w:ascii="Times New Roman" w:hAnsi="Times New Roman" w:eastAsia="宋体"/>
    </w:rPr>
  </w:style>
  <w:style w:type="paragraph" w:styleId="1696" w:customStyle="1">
    <w:name w:val="标准段落"/>
    <w:basedOn w:val="765"/>
    <w:uiPriority w:val="99"/>
    <w:qFormat/>
    <w:pPr>
      <w:ind w:left="180" w:firstLine="454"/>
      <w:spacing w:after="120" w:line="360" w:lineRule="auto"/>
    </w:pPr>
    <w:rPr>
      <w:rFonts w:ascii="宋体" w:hAnsi="宋体" w:eastAsia="楷体_GB2312"/>
      <w:sz w:val="24"/>
      <w:szCs w:val="20"/>
    </w:rPr>
  </w:style>
  <w:style w:type="paragraph" w:styleId="1697" w:customStyle="1">
    <w:name w:val="二标题－1"/>
    <w:basedOn w:val="765"/>
    <w:uiPriority w:val="99"/>
    <w:qFormat/>
    <w:pPr>
      <w:ind w:left="57" w:hanging="57"/>
      <w:spacing w:line="440" w:lineRule="atLeast"/>
      <w:tabs>
        <w:tab w:val="left" w:pos="720" w:leader="none"/>
      </w:tabs>
    </w:pPr>
    <w:rPr>
      <w:rFonts w:ascii="宋体" w:hAnsi="宋体" w:eastAsia="仿宋_GB2312"/>
      <w:sz w:val="28"/>
      <w:szCs w:val="20"/>
    </w:rPr>
  </w:style>
  <w:style w:type="paragraph" w:styleId="1698" w:customStyle="1">
    <w:name w:val="二标题－2"/>
    <w:basedOn w:val="1697"/>
    <w:uiPriority w:val="99"/>
    <w:qFormat/>
    <w:pPr>
      <w:ind w:firstLine="0"/>
    </w:pPr>
    <w:rPr>
      <w:rFonts w:ascii="Times New Roman" w:hAnsi="Times New Roman" w:eastAsia="宋体"/>
    </w:rPr>
  </w:style>
  <w:style w:type="paragraph" w:styleId="1699" w:customStyle="1">
    <w:name w:val="正文缩进3"/>
    <w:basedOn w:val="765"/>
    <w:uiPriority w:val="99"/>
    <w:qFormat/>
    <w:pPr>
      <w:ind w:left="1588" w:firstLine="200"/>
      <w:spacing w:before="120" w:line="360" w:lineRule="auto"/>
    </w:pPr>
    <w:rPr>
      <w:sz w:val="24"/>
      <w:szCs w:val="20"/>
    </w:rPr>
  </w:style>
  <w:style w:type="paragraph" w:styleId="1700" w:customStyle="1">
    <w:name w:val="正文缩进4"/>
    <w:basedOn w:val="765"/>
    <w:uiPriority w:val="99"/>
    <w:qFormat/>
    <w:pPr>
      <w:ind w:left="2211" w:firstLine="200"/>
      <w:spacing w:before="120" w:line="360" w:lineRule="auto"/>
    </w:pPr>
    <w:rPr>
      <w:sz w:val="24"/>
      <w:szCs w:val="20"/>
    </w:rPr>
  </w:style>
  <w:style w:type="paragraph" w:styleId="1701" w:customStyle="1">
    <w:name w:val="技术报告表标题"/>
    <w:basedOn w:val="765"/>
    <w:next w:val="765"/>
    <w:uiPriority w:val="99"/>
    <w:qFormat/>
    <w:pPr>
      <w:ind w:firstLine="200"/>
      <w:jc w:val="center"/>
      <w:spacing w:line="440" w:lineRule="exact"/>
    </w:pPr>
    <w:rPr>
      <w:rFonts w:ascii="楷体_GB2312" w:eastAsia="楷体_GB2312" w:cs="Arial"/>
      <w:b/>
      <w:bCs/>
      <w:sz w:val="28"/>
    </w:rPr>
  </w:style>
  <w:style w:type="paragraph" w:styleId="1702" w:customStyle="1">
    <w:name w:val="技术报告节标题"/>
    <w:basedOn w:val="765"/>
    <w:next w:val="765"/>
    <w:uiPriority w:val="99"/>
    <w:qFormat/>
    <w:pPr>
      <w:ind w:firstLine="200"/>
      <w:spacing w:line="440" w:lineRule="exact"/>
      <w:outlineLvl w:val="1"/>
    </w:pPr>
    <w:rPr>
      <w:rFonts w:ascii="Arial" w:hAnsi="Arial" w:eastAsia="黑体" w:cs="Arial"/>
      <w:sz w:val="30"/>
    </w:rPr>
  </w:style>
  <w:style w:type="paragraph" w:styleId="1703" w:customStyle="1">
    <w:name w:val="技术报告小节标题"/>
    <w:basedOn w:val="765"/>
    <w:next w:val="765"/>
    <w:uiPriority w:val="99"/>
    <w:qFormat/>
    <w:pPr>
      <w:ind w:firstLine="200"/>
      <w:spacing w:line="440" w:lineRule="exact"/>
      <w:outlineLvl w:val="2"/>
    </w:pPr>
    <w:rPr>
      <w:rFonts w:ascii="Arial" w:hAnsi="Arial" w:eastAsia="黑体" w:cs="Arial"/>
      <w:bCs/>
      <w:sz w:val="28"/>
    </w:rPr>
  </w:style>
  <w:style w:type="paragraph" w:styleId="1704" w:customStyle="1">
    <w:name w:val="技术报告章标题"/>
    <w:basedOn w:val="765"/>
    <w:next w:val="1702"/>
    <w:uiPriority w:val="99"/>
    <w:qFormat/>
    <w:pPr>
      <w:ind w:firstLine="200"/>
      <w:jc w:val="center"/>
      <w:pageBreakBefore/>
      <w:spacing w:line="440" w:lineRule="exact"/>
      <w:outlineLvl w:val="0"/>
    </w:pPr>
    <w:rPr>
      <w:rFonts w:ascii="Arial" w:hAnsi="Arial" w:eastAsia="黑体"/>
      <w:sz w:val="36"/>
    </w:rPr>
  </w:style>
  <w:style w:type="paragraph" w:styleId="1705" w:customStyle="1">
    <w:name w:val="features"/>
    <w:basedOn w:val="765"/>
    <w:uiPriority w:val="99"/>
    <w:qFormat/>
    <w:pPr>
      <w:jc w:val="left"/>
      <w:spacing w:before="100" w:beforeAutospacing="1" w:after="100" w:afterAutospacing="1" w:line="255" w:lineRule="atLeast"/>
      <w:widowControl/>
    </w:pPr>
    <w:rPr>
      <w:rFonts w:ascii="Verdana" w:hAnsi="Verdana" w:cs="宋体"/>
      <w:b/>
      <w:bCs/>
      <w:color w:val="666666"/>
      <w:sz w:val="17"/>
      <w:szCs w:val="17"/>
    </w:rPr>
  </w:style>
  <w:style w:type="character" w:styleId="1706" w:customStyle="1">
    <w:name w:val="style401"/>
    <w:uiPriority w:val="0"/>
    <w:qFormat/>
    <w:rPr>
      <w:rFonts w:hint="default" w:ascii="Arial" w:hAnsi="Arial" w:eastAsia="宋体" w:cs="Arial"/>
      <w:color w:val="666666"/>
      <w:sz w:val="18"/>
      <w:szCs w:val="18"/>
      <w:lang w:val="en-US" w:eastAsia="zh-CN" w:bidi="ar-SA"/>
    </w:rPr>
  </w:style>
  <w:style w:type="character" w:styleId="1707" w:customStyle="1">
    <w:name w:val="text1"/>
    <w:uiPriority w:val="0"/>
    <w:qFormat/>
    <w:rPr>
      <w:rFonts w:hint="default" w:ascii="Verdana" w:hAnsi="Verdana" w:eastAsia="宋体" w:cs="Times New Roman"/>
      <w:color w:val="333333"/>
      <w:sz w:val="17"/>
      <w:szCs w:val="17"/>
      <w:lang w:val="en-US" w:eastAsia="zh-CN" w:bidi="ar-SA"/>
    </w:rPr>
  </w:style>
  <w:style w:type="character" w:styleId="1708" w:customStyle="1">
    <w:name w:val="text style33 style60"/>
    <w:uiPriority w:val="0"/>
    <w:qFormat/>
    <w:rPr>
      <w:rFonts w:ascii="Times New Roman" w:hAnsi="Times New Roman" w:eastAsia="宋体" w:cs="Times New Roman"/>
      <w:lang w:val="en-US" w:eastAsia="zh-CN" w:bidi="ar-SA"/>
    </w:rPr>
  </w:style>
  <w:style w:type="character" w:styleId="1709" w:customStyle="1">
    <w:name w:val="style331"/>
    <w:uiPriority w:val="0"/>
    <w:qFormat/>
    <w:rPr>
      <w:rFonts w:hint="default" w:ascii="Verdana" w:hAnsi="Verdana" w:eastAsia="宋体" w:cs="Times New Roman"/>
      <w:sz w:val="17"/>
      <w:szCs w:val="17"/>
      <w:lang w:val="en-US" w:eastAsia="zh-CN" w:bidi="ar-SA"/>
    </w:rPr>
  </w:style>
  <w:style w:type="character" w:styleId="1710" w:customStyle="1">
    <w:name w:val="big1"/>
    <w:uiPriority w:val="0"/>
    <w:qFormat/>
    <w:rPr>
      <w:rFonts w:ascii="Times New Roman" w:hAnsi="Times New Roman" w:eastAsia="宋体" w:cs="Times New Roman"/>
      <w:spacing w:val="320"/>
      <w:sz w:val="20"/>
      <w:szCs w:val="20"/>
      <w:lang w:val="en-US" w:eastAsia="zh-CN" w:bidi="ar-SA"/>
    </w:rPr>
  </w:style>
  <w:style w:type="character" w:styleId="1711" w:customStyle="1">
    <w:name w:val="style41"/>
    <w:uiPriority w:val="0"/>
    <w:qFormat/>
    <w:rPr>
      <w:rFonts w:ascii="Times New Roman" w:hAnsi="Times New Roman" w:eastAsia="宋体" w:cs="Times New Roman"/>
      <w:color w:val="000000"/>
      <w:lang w:val="en-US" w:eastAsia="zh-CN" w:bidi="ar-SA"/>
    </w:rPr>
  </w:style>
  <w:style w:type="paragraph" w:styleId="1712" w:customStyle="1">
    <w:name w:val="并列样式"/>
    <w:basedOn w:val="765"/>
    <w:uiPriority w:val="99"/>
    <w:qFormat/>
    <w:pPr>
      <w:spacing w:before="60" w:after="60"/>
    </w:pPr>
    <w:rPr>
      <w:sz w:val="24"/>
      <w:szCs w:val="20"/>
    </w:rPr>
  </w:style>
  <w:style w:type="paragraph" w:styleId="1713" w:customStyle="1">
    <w:name w:val="main"/>
    <w:basedOn w:val="765"/>
    <w:uiPriority w:val="99"/>
    <w:qFormat/>
    <w:pPr>
      <w:jc w:val="left"/>
      <w:spacing w:before="100" w:beforeAutospacing="1" w:after="100" w:afterAutospacing="1"/>
      <w:widowControl/>
    </w:pPr>
    <w:rPr>
      <w:rFonts w:ascii="宋体" w:hAnsi="宋体" w:cs="宋体"/>
      <w:color w:val="000000"/>
      <w:sz w:val="24"/>
    </w:rPr>
  </w:style>
  <w:style w:type="character" w:styleId="1714" w:customStyle="1">
    <w:name w:val="main1"/>
    <w:uiPriority w:val="0"/>
    <w:qFormat/>
    <w:rPr>
      <w:rFonts w:ascii="Times New Roman" w:hAnsi="Times New Roman" w:eastAsia="宋体" w:cs="Times New Roman"/>
      <w:lang w:val="en-US" w:eastAsia="zh-CN" w:bidi="ar-SA"/>
    </w:rPr>
  </w:style>
  <w:style w:type="character" w:styleId="1715" w:customStyle="1">
    <w:name w:val="search_content1"/>
    <w:uiPriority w:val="0"/>
    <w:qFormat/>
    <w:rPr>
      <w:rFonts w:ascii="Times New Roman" w:hAnsi="Times New Roman" w:eastAsia="宋体" w:cs="Times New Roman"/>
      <w:sz w:val="22"/>
      <w:szCs w:val="22"/>
      <w:lang w:val="en-US" w:eastAsia="zh-CN" w:bidi="ar-SA"/>
    </w:rPr>
  </w:style>
  <w:style w:type="paragraph" w:styleId="1716" w:customStyle="1">
    <w:name w:val="缺省文本:1"/>
    <w:basedOn w:val="765"/>
    <w:uiPriority w:val="99"/>
    <w:qFormat/>
    <w:pPr>
      <w:ind w:firstLine="539"/>
      <w:spacing w:line="400" w:lineRule="exact"/>
    </w:pPr>
    <w:rPr>
      <w:sz w:val="24"/>
    </w:rPr>
  </w:style>
  <w:style w:type="paragraph" w:styleId="1717" w:customStyle="1">
    <w:name w:val="Default 123  Text1"/>
    <w:basedOn w:val="765"/>
    <w:uiPriority w:val="99"/>
    <w:qFormat/>
    <w:pPr>
      <w:jc w:val="left"/>
    </w:pPr>
    <w:rPr>
      <w:rFonts w:ascii="宋体"/>
      <w:sz w:val="26"/>
      <w:szCs w:val="26"/>
    </w:rPr>
  </w:style>
  <w:style w:type="paragraph" w:styleId="1718" w:customStyle="1">
    <w:name w:val="小标题 1"/>
    <w:basedOn w:val="765"/>
    <w:uiPriority w:val="99"/>
    <w:qFormat/>
    <w:pPr>
      <w:spacing w:line="360" w:lineRule="atLeast"/>
    </w:pPr>
    <w:rPr>
      <w:rFonts w:ascii="文鼎粗黑" w:eastAsia="文鼎粗黑"/>
      <w:sz w:val="22"/>
      <w:szCs w:val="20"/>
    </w:rPr>
  </w:style>
  <w:style w:type="character" w:styleId="1719" w:customStyle="1">
    <w:name w:val="页码3"/>
    <w:uiPriority w:val="0"/>
    <w:qFormat/>
    <w:rPr>
      <w:rFonts w:ascii="Times New Roman" w:hAnsi="Times New Roman" w:eastAsia="宋体" w:cs="Times New Roman"/>
      <w:lang w:val="en-US" w:eastAsia="zh-CN" w:bidi="ar-SA"/>
    </w:rPr>
  </w:style>
  <w:style w:type="paragraph" w:styleId="1720" w:customStyle="1">
    <w:name w:val="正文文本缩进3"/>
    <w:basedOn w:val="765"/>
    <w:uiPriority w:val="99"/>
    <w:qFormat/>
    <w:pPr>
      <w:ind w:left="420"/>
      <w:spacing w:after="120"/>
    </w:pPr>
  </w:style>
  <w:style w:type="paragraph" w:styleId="1721" w:customStyle="1">
    <w:name w:val="文档结构图3"/>
    <w:basedOn w:val="765"/>
    <w:uiPriority w:val="99"/>
    <w:qFormat/>
    <w:pPr>
      <w:shd w:val="clear" w:color="auto" w:fill="000080"/>
    </w:pPr>
  </w:style>
  <w:style w:type="paragraph" w:styleId="1722" w:customStyle="1">
    <w:name w:val="正文首行缩进4"/>
    <w:basedOn w:val="777"/>
    <w:uiPriority w:val="99"/>
    <w:qFormat/>
    <w:pPr>
      <w:ind w:firstLine="420"/>
      <w:spacing w:after="120" w:line="240" w:lineRule="auto"/>
      <w:tabs>
        <w:tab w:val="clear" w:pos="2020" w:leader="none"/>
        <w:tab w:val="clear" w:pos="4535" w:leader="none"/>
      </w:tabs>
      <w:outlineLvl w:val="9"/>
    </w:pPr>
    <w:rPr>
      <w:rFonts w:ascii="Times New Roman" w:hAnsi="Times New Roman" w:eastAsia="宋体"/>
      <w:bCs w:val="0"/>
      <w:color w:val="auto"/>
      <w:sz w:val="21"/>
    </w:rPr>
  </w:style>
  <w:style w:type="paragraph" w:styleId="1723" w:customStyle="1">
    <w:name w:val="正文缩进5"/>
    <w:basedOn w:val="765"/>
    <w:uiPriority w:val="99"/>
    <w:qFormat/>
    <w:pPr>
      <w:ind w:firstLine="420"/>
    </w:pPr>
  </w:style>
  <w:style w:type="character" w:styleId="1724" w:customStyle="1">
    <w:name w:val="标书正文1 Char"/>
    <w:link w:val="1128"/>
    <w:uiPriority w:val="0"/>
    <w:qFormat/>
    <w:rPr>
      <w:rFonts w:ascii="宋体" w:hAnsi="宋体" w:eastAsia="宋体" w:cs="Times New Roman"/>
      <w:sz w:val="24"/>
      <w:szCs w:val="24"/>
    </w:rPr>
  </w:style>
  <w:style w:type="character" w:styleId="1725" w:customStyle="1">
    <w:name w:val="EmailStyle415"/>
    <w:uiPriority w:val="0"/>
    <w:qFormat/>
    <w:rPr>
      <w:rFonts w:ascii="Arial" w:hAnsi="Arial" w:eastAsia="宋体" w:cs="Arial"/>
      <w:color w:val="000080"/>
      <w:sz w:val="18"/>
      <w:szCs w:val="20"/>
      <w:lang w:val="en-US" w:eastAsia="zh-CN" w:bidi="ar-SA"/>
    </w:rPr>
  </w:style>
  <w:style w:type="paragraph" w:styleId="1726" w:customStyle="1">
    <w:name w:val="样式 标题 4H4PIM 4Ref Heading 1rh1Heading sqlsect 1.2.3.4Firs...1"/>
    <w:basedOn w:val="765"/>
    <w:uiPriority w:val="99"/>
    <w:qFormat/>
    <w:pPr>
      <w:ind w:left="864" w:hanging="864"/>
      <w:jc w:val="left"/>
      <w:spacing w:line="360" w:lineRule="auto"/>
      <w:tabs>
        <w:tab w:val="left" w:pos="864" w:leader="none"/>
      </w:tabs>
    </w:pPr>
    <w:rPr>
      <w:rFonts w:ascii="Arial" w:hAnsi="Arial"/>
      <w:sz w:val="24"/>
      <w:szCs w:val="21"/>
    </w:rPr>
  </w:style>
  <w:style w:type="paragraph" w:styleId="1727" w:customStyle="1">
    <w:name w:val="标准文件_标准正文"/>
    <w:basedOn w:val="765"/>
    <w:link w:val="1728"/>
    <w:uiPriority w:val="0"/>
    <w:qFormat/>
    <w:pPr>
      <w:ind w:firstLine="200"/>
      <w:jc w:val="left"/>
      <w:spacing w:line="300" w:lineRule="auto"/>
      <w:widowControl/>
    </w:pPr>
    <w:rPr>
      <w:bCs/>
      <w:color w:val="000000"/>
      <w:spacing w:val="2"/>
      <w:sz w:val="24"/>
    </w:rPr>
  </w:style>
  <w:style w:type="character" w:styleId="1728" w:customStyle="1">
    <w:name w:val="标准文件_标准正文 Char"/>
    <w:link w:val="1727"/>
    <w:uiPriority w:val="0"/>
    <w:qFormat/>
    <w:rPr>
      <w:rFonts w:ascii="Times New Roman" w:hAnsi="Times New Roman" w:eastAsia="宋体" w:cs="Times New Roman"/>
      <w:bCs/>
      <w:color w:val="000000"/>
      <w:spacing w:val="2"/>
      <w:sz w:val="24"/>
      <w:szCs w:val="24"/>
    </w:rPr>
  </w:style>
  <w:style w:type="paragraph" w:styleId="1729" w:customStyle="1">
    <w:name w:val="标准文件_二级项目符号"/>
    <w:basedOn w:val="1727"/>
    <w:uiPriority w:val="99"/>
    <w:qFormat/>
    <w:pPr>
      <w:ind w:left="200" w:firstLine="0"/>
      <w:tabs>
        <w:tab w:val="left" w:pos="780" w:leader="none"/>
        <w:tab w:val="left" w:pos="900" w:leader="none"/>
      </w:tabs>
    </w:pPr>
  </w:style>
  <w:style w:type="paragraph" w:styleId="1730" w:customStyle="1">
    <w:name w:val="Normal + 小四"/>
    <w:basedOn w:val="765"/>
    <w:uiPriority w:val="99"/>
    <w:qFormat/>
    <w:pPr>
      <w:spacing w:line="360" w:lineRule="auto"/>
    </w:pPr>
    <w:rPr>
      <w:sz w:val="24"/>
    </w:rPr>
  </w:style>
  <w:style w:type="paragraph" w:styleId="1731" w:customStyle="1">
    <w:name w:val="样式 仿宋_GB2312"/>
    <w:basedOn w:val="765"/>
    <w:uiPriority w:val="99"/>
    <w:qFormat/>
    <w:pPr>
      <w:ind w:firstLine="640"/>
      <w:spacing w:line="360" w:lineRule="auto"/>
    </w:pPr>
    <w:rPr>
      <w:rFonts w:ascii="仿宋_GB2312" w:cs="宋体"/>
      <w:sz w:val="24"/>
      <w:szCs w:val="20"/>
    </w:rPr>
  </w:style>
  <w:style w:type="paragraph" w:styleId="1732" w:customStyle="1">
    <w:name w:val="样式 首行缩进:  2 字符"/>
    <w:basedOn w:val="765"/>
    <w:uiPriority w:val="99"/>
    <w:qFormat/>
    <w:pPr>
      <w:ind w:firstLine="480"/>
      <w:spacing w:line="360" w:lineRule="auto"/>
    </w:pPr>
    <w:rPr>
      <w:rFonts w:cs="宋体"/>
      <w:sz w:val="24"/>
      <w:szCs w:val="20"/>
    </w:rPr>
  </w:style>
  <w:style w:type="paragraph" w:styleId="1733" w:customStyle="1">
    <w:name w:val="前言、引言标题"/>
    <w:next w:val="765"/>
    <w:uiPriority w:val="99"/>
    <w:qFormat/>
    <w:pPr>
      <w:jc w:val="center"/>
      <w:spacing w:before="640" w:after="560"/>
      <w:shd w:val="clear" w:color="ffffff" w:fill="ffffff"/>
      <w:outlineLvl w:val="0"/>
    </w:pPr>
    <w:rPr>
      <w:rFonts w:ascii="黑体" w:hAnsi="Times New Roman" w:eastAsia="黑体" w:cs="Times New Roman"/>
      <w:sz w:val="32"/>
      <w:szCs w:val="32"/>
      <w:lang w:val="en-US" w:eastAsia="zh-CN" w:bidi="ar-SA"/>
    </w:rPr>
  </w:style>
  <w:style w:type="paragraph" w:styleId="1734" w:customStyle="1">
    <w:name w:val="章标题"/>
    <w:next w:val="765"/>
    <w:uiPriority w:val="99"/>
    <w:qFormat/>
    <w:pPr>
      <w:jc w:val="both"/>
      <w:outlineLvl w:val="1"/>
    </w:pPr>
    <w:rPr>
      <w:rFonts w:ascii="黑体" w:hAnsi="Times New Roman" w:eastAsia="黑体" w:cs="Times New Roman"/>
      <w:sz w:val="21"/>
      <w:szCs w:val="21"/>
      <w:lang w:val="en-US" w:eastAsia="zh-CN" w:bidi="ar-SA"/>
    </w:rPr>
  </w:style>
  <w:style w:type="paragraph" w:styleId="1735" w:customStyle="1">
    <w:name w:val="一级条标题"/>
    <w:basedOn w:val="1734"/>
    <w:next w:val="765"/>
    <w:uiPriority w:val="99"/>
    <w:qFormat/>
    <w:pPr>
      <w:ind w:left="1080"/>
      <w:outlineLvl w:val="2"/>
    </w:pPr>
    <w:rPr>
      <w:rFonts w:ascii="Times New Roman" w:eastAsia="宋体"/>
    </w:rPr>
  </w:style>
  <w:style w:type="paragraph" w:styleId="1736" w:customStyle="1">
    <w:name w:val="二级条标题"/>
    <w:basedOn w:val="1735"/>
    <w:next w:val="765"/>
    <w:uiPriority w:val="99"/>
    <w:qFormat/>
    <w:pPr>
      <w:ind w:left="0"/>
      <w:outlineLvl w:val="3"/>
    </w:pPr>
  </w:style>
  <w:style w:type="character" w:styleId="1737" w:customStyle="1">
    <w:name w:val="列表符号项目级别1 Char"/>
    <w:link w:val="1738"/>
    <w:uiPriority w:val="0"/>
    <w:qFormat/>
    <w:rPr>
      <w:rFonts w:ascii="Arial" w:hAnsi="Arial" w:eastAsia="宋体"/>
      <w:sz w:val="28"/>
      <w:szCs w:val="24"/>
    </w:rPr>
  </w:style>
  <w:style w:type="paragraph" w:styleId="1738" w:customStyle="1">
    <w:name w:val="列表符号项目级别1"/>
    <w:basedOn w:val="765"/>
    <w:link w:val="1737"/>
    <w:uiPriority w:val="0"/>
    <w:qFormat/>
    <w:pPr>
      <w:ind w:left="432" w:hanging="432"/>
      <w:spacing w:line="288" w:lineRule="auto"/>
      <w:widowControl/>
      <w:tabs>
        <w:tab w:val="left" w:pos="432" w:leader="none"/>
      </w:tabs>
    </w:pPr>
    <w:rPr>
      <w:rFonts w:ascii="Arial" w:hAnsi="Arial" w:cstheme="minorBidi"/>
      <w:sz w:val="28"/>
    </w:rPr>
  </w:style>
  <w:style w:type="character" w:styleId="1739" w:customStyle="1">
    <w:name w:val="style1411"/>
    <w:uiPriority w:val="0"/>
    <w:qFormat/>
    <w:rPr>
      <w:rFonts w:hint="eastAsia" w:ascii="楷体_GB2312" w:hAnsi="Times New Roman" w:eastAsia="楷体_GB2312" w:cs="Times New Roman"/>
      <w:sz w:val="36"/>
      <w:szCs w:val="36"/>
      <w:lang w:val="en-US" w:eastAsia="zh-CN" w:bidi="ar-SA"/>
    </w:rPr>
  </w:style>
  <w:style w:type="paragraph" w:styleId="1740" w:customStyle="1">
    <w:name w:val="样式 首行缩进:  0.85 厘米"/>
    <w:basedOn w:val="765"/>
    <w:uiPriority w:val="99"/>
    <w:qFormat/>
    <w:pPr>
      <w:ind w:firstLine="480"/>
      <w:spacing w:line="360" w:lineRule="auto"/>
    </w:pPr>
    <w:rPr>
      <w:rFonts w:cs="宋体"/>
      <w:sz w:val="24"/>
      <w:szCs w:val="20"/>
    </w:rPr>
  </w:style>
  <w:style w:type="paragraph" w:styleId="1741" w:customStyle="1">
    <w:name w:val="样式 题注 + (西文) Times New Roman (中文) 仿宋_GB2312 小四 黑色"/>
    <w:basedOn w:val="790"/>
    <w:link w:val="1742"/>
    <w:uiPriority w:val="0"/>
    <w:qFormat/>
    <w:pPr>
      <w:jc w:val="both"/>
      <w:spacing w:before="0" w:after="0"/>
    </w:pPr>
    <w:rPr>
      <w:rFonts w:ascii="Times New Roman" w:hAnsi="Times New Roman" w:eastAsia="黑体" w:cs="Times New Roman"/>
      <w:color w:val="000000"/>
    </w:rPr>
  </w:style>
  <w:style w:type="character" w:styleId="1742" w:customStyle="1">
    <w:name w:val="样式 题注 + (西文) Times New Roman (中文) 仿宋_GB2312 小四 黑色 Char"/>
    <w:link w:val="1741"/>
    <w:uiPriority w:val="0"/>
    <w:qFormat/>
    <w:rPr>
      <w:rFonts w:ascii="Times New Roman" w:hAnsi="Times New Roman" w:eastAsia="黑体" w:cs="Times New Roman"/>
      <w:color w:val="000000"/>
      <w:sz w:val="24"/>
      <w:szCs w:val="20"/>
    </w:rPr>
  </w:style>
  <w:style w:type="paragraph" w:styleId="1743" w:customStyle="1">
    <w:name w:val="标准文件_一级项目符号"/>
    <w:basedOn w:val="765"/>
    <w:next w:val="765"/>
    <w:link w:val="1744"/>
    <w:uiPriority w:val="99"/>
    <w:qFormat/>
    <w:pPr>
      <w:numPr>
        <w:ilvl w:val="0"/>
        <w:numId w:val="22"/>
      </w:numPr>
      <w:jc w:val="left"/>
      <w:spacing w:line="300" w:lineRule="auto"/>
      <w:widowControl/>
    </w:pPr>
    <w:rPr>
      <w:bCs/>
      <w:color w:val="000000"/>
      <w:spacing w:val="2"/>
      <w:sz w:val="24"/>
      <w:lang w:val="zh-CN"/>
    </w:rPr>
  </w:style>
  <w:style w:type="character" w:styleId="1744" w:customStyle="1">
    <w:name w:val="标准文件_一级项目符号 Char"/>
    <w:link w:val="1743"/>
    <w:uiPriority w:val="99"/>
    <w:qFormat/>
    <w:rPr>
      <w:rFonts w:ascii="Times New Roman" w:hAnsi="Times New Roman" w:eastAsia="宋体" w:cs="Times New Roman"/>
      <w:bCs/>
      <w:color w:val="000000"/>
      <w:spacing w:val="2"/>
      <w:sz w:val="24"/>
      <w:szCs w:val="24"/>
      <w:lang w:val="zh-CN" w:eastAsia="zh-CN"/>
    </w:rPr>
  </w:style>
  <w:style w:type="paragraph" w:styleId="1745" w:customStyle="1">
    <w:name w:val="样式 样式 样式 样式 标题 2 + 宋体 五号 非加粗 黑色 + 段前: 6 磅 段后: 0 磅 行距: 单倍行距 + 段前:..."/>
    <w:basedOn w:val="765"/>
    <w:uiPriority w:val="99"/>
    <w:qFormat/>
    <w:pPr>
      <w:jc w:val="left"/>
      <w:keepLines/>
      <w:keepNext/>
      <w:spacing w:before="240"/>
      <w:outlineLvl w:val="1"/>
    </w:pPr>
    <w:rPr>
      <w:rFonts w:ascii="宋体" w:hAnsi="宋体" w:cs="宋体"/>
      <w:b/>
      <w:bCs/>
      <w:color w:val="000000"/>
      <w:szCs w:val="20"/>
    </w:rPr>
  </w:style>
  <w:style w:type="character" w:styleId="1746" w:customStyle="1">
    <w:name w:val="正文new Char"/>
    <w:link w:val="1747"/>
    <w:uiPriority w:val="99"/>
    <w:qFormat/>
    <w:rPr>
      <w:rFonts w:ascii="宋体" w:hAnsi="宋体"/>
      <w:color w:val="000000"/>
      <w:sz w:val="24"/>
      <w:szCs w:val="24"/>
      <w:lang w:val="zh-CN" w:eastAsia="zh-CN"/>
    </w:rPr>
  </w:style>
  <w:style w:type="paragraph" w:styleId="1747" w:customStyle="1">
    <w:name w:val="正文new"/>
    <w:basedOn w:val="765"/>
    <w:link w:val="1746"/>
    <w:uiPriority w:val="99"/>
    <w:qFormat/>
    <w:pPr>
      <w:numPr>
        <w:ilvl w:val="0"/>
        <w:numId w:val="23"/>
      </w:numPr>
      <w:spacing w:before="120" w:after="120" w:line="360" w:lineRule="auto"/>
      <w:tabs>
        <w:tab w:val="left" w:pos="0" w:leader="none"/>
      </w:tabs>
    </w:pPr>
    <w:rPr>
      <w:rFonts w:ascii="宋体" w:hAnsi="宋体" w:eastAsiaTheme="minorEastAsia" w:cstheme="minorBidi"/>
      <w:color w:val="000000"/>
      <w:sz w:val="24"/>
      <w:lang w:val="zh-CN"/>
    </w:rPr>
  </w:style>
  <w:style w:type="paragraph" w:styleId="1748" w:customStyle="1">
    <w:name w:val="正文段落"/>
    <w:basedOn w:val="765"/>
    <w:uiPriority w:val="99"/>
    <w:qFormat/>
    <w:pPr>
      <w:ind w:firstLine="440"/>
      <w:spacing w:line="360" w:lineRule="auto"/>
      <w:widowControl/>
    </w:pPr>
    <w:rPr>
      <w:sz w:val="22"/>
      <w:szCs w:val="22"/>
      <w:lang w:val="de-DE"/>
    </w:rPr>
  </w:style>
  <w:style w:type="paragraph" w:styleId="1749" w:customStyle="1">
    <w:name w:val="UH正文"/>
    <w:link w:val="1750"/>
    <w:uiPriority w:val="0"/>
    <w:qFormat/>
    <w:pPr>
      <w:ind w:firstLine="200"/>
      <w:spacing w:line="360" w:lineRule="auto"/>
    </w:pPr>
    <w:rPr>
      <w:rFonts w:ascii="Arial" w:hAnsi="Arial" w:eastAsia="宋体" w:cs="Times New Roman"/>
      <w:sz w:val="24"/>
      <w:szCs w:val="21"/>
      <w:lang w:val="en-US" w:eastAsia="zh-CN" w:bidi="ar-SA"/>
    </w:rPr>
  </w:style>
  <w:style w:type="character" w:styleId="1750" w:customStyle="1">
    <w:name w:val="UH正文 Char"/>
    <w:link w:val="1749"/>
    <w:uiPriority w:val="0"/>
    <w:qFormat/>
    <w:rPr>
      <w:rFonts w:ascii="Arial" w:hAnsi="Arial" w:eastAsia="宋体" w:cs="Times New Roman"/>
      <w:sz w:val="24"/>
      <w:szCs w:val="21"/>
    </w:rPr>
  </w:style>
  <w:style w:type="character" w:styleId="1751" w:customStyle="1">
    <w:name w:val="My正文 Char"/>
    <w:link w:val="1199"/>
    <w:uiPriority w:val="99"/>
    <w:qFormat/>
    <w:rPr>
      <w:rFonts w:ascii="Arial" w:hAnsi="Arial" w:eastAsia="宋体" w:cs="Times New Roman"/>
      <w:sz w:val="24"/>
      <w:szCs w:val="20"/>
      <w:lang w:val="zh-CN" w:eastAsia="zh-CN"/>
    </w:rPr>
  </w:style>
  <w:style w:type="character" w:styleId="1752" w:customStyle="1">
    <w:name w:val="已访问的超链接1"/>
    <w:uiPriority w:val="0"/>
    <w:qFormat/>
    <w:rPr>
      <w:rFonts w:ascii="Times New Roman" w:hAnsi="Times New Roman" w:eastAsia="宋体" w:cs="Times New Roman"/>
      <w:color w:val="800080"/>
      <w:u w:val="single"/>
      <w:lang w:val="en-US" w:eastAsia="zh-CN" w:bidi="ar-SA"/>
    </w:rPr>
  </w:style>
  <w:style w:type="paragraph" w:styleId="1753" w:customStyle="1">
    <w:name w:val="列表项目符号1--嵌套文本"/>
    <w:basedOn w:val="820"/>
    <w:next w:val="1081"/>
    <w:link w:val="1754"/>
    <w:uiPriority w:val="99"/>
    <w:qFormat/>
    <w:pPr>
      <w:numPr>
        <w:ilvl w:val="0"/>
        <w:numId w:val="24"/>
      </w:numPr>
      <w:ind w:left="0" w:firstLine="0"/>
      <w:jc w:val="left"/>
      <w:spacing w:after="0"/>
      <w:widowControl w:val="off"/>
    </w:pPr>
    <w:rPr>
      <w:rFonts w:ascii="Times New Roman" w:eastAsia="宋体"/>
      <w:color w:val="auto"/>
      <w:szCs w:val="24"/>
      <w:lang w:val="zh-CN"/>
    </w:rPr>
  </w:style>
  <w:style w:type="character" w:styleId="1754" w:customStyle="1">
    <w:name w:val="列表项目符号1--嵌套文本 Char"/>
    <w:link w:val="1753"/>
    <w:uiPriority w:val="99"/>
    <w:qFormat/>
    <w:rPr>
      <w:rFonts w:ascii="Times New Roman" w:hAnsi="Times New Roman" w:eastAsia="宋体" w:cs="Times New Roman"/>
      <w:szCs w:val="24"/>
      <w:lang w:val="zh-CN" w:eastAsia="zh-CN"/>
    </w:rPr>
  </w:style>
  <w:style w:type="paragraph" w:styleId="1755" w:customStyle="1">
    <w:name w:val="样式 (西文) 仿宋_GB2312 (中文) 仿宋_GB2312 小四 首行缩进:  0.85 厘米 行距: 1.5 倍..."/>
    <w:basedOn w:val="765"/>
    <w:uiPriority w:val="99"/>
    <w:qFormat/>
    <w:pPr>
      <w:ind w:firstLine="480"/>
      <w:spacing w:line="360" w:lineRule="auto"/>
    </w:pPr>
    <w:rPr>
      <w:rFonts w:ascii="宋体" w:hAnsi="宋体" w:cs="宋体"/>
      <w:sz w:val="24"/>
      <w:szCs w:val="20"/>
    </w:rPr>
  </w:style>
  <w:style w:type="paragraph" w:styleId="1756" w:customStyle="1">
    <w:name w:val="样式 (西文) 仿宋_GB2312 (中文) 仿宋_GB2312 小四 首行缩进:  0.74 厘米 行距: 1.5 倍..."/>
    <w:basedOn w:val="765"/>
    <w:uiPriority w:val="99"/>
    <w:qFormat/>
    <w:pPr>
      <w:ind w:firstLine="420"/>
      <w:spacing w:line="360" w:lineRule="auto"/>
    </w:pPr>
    <w:rPr>
      <w:rFonts w:ascii="仿宋_GB2312" w:cs="宋体"/>
      <w:sz w:val="24"/>
      <w:szCs w:val="20"/>
    </w:rPr>
  </w:style>
  <w:style w:type="paragraph" w:styleId="1757" w:customStyle="1">
    <w:name w:val="修订1"/>
    <w:uiPriority w:val="0"/>
    <w:qFormat/>
    <w:rPr>
      <w:rFonts w:ascii="Times New Roman" w:hAnsi="Times New Roman" w:eastAsia="宋体" w:cs="Times New Roman"/>
      <w:sz w:val="21"/>
      <w:szCs w:val="24"/>
      <w:lang w:val="en-US" w:eastAsia="zh-CN" w:bidi="ar-SA"/>
    </w:rPr>
  </w:style>
  <w:style w:type="paragraph" w:styleId="1758" w:customStyle="1">
    <w:name w:val="CM9"/>
    <w:basedOn w:val="1080"/>
    <w:next w:val="1080"/>
    <w:uiPriority w:val="99"/>
    <w:qFormat/>
    <w:pPr>
      <w:spacing w:line="468" w:lineRule="atLeast"/>
    </w:pPr>
    <w:rPr>
      <w:rFonts w:ascii="黑体" w:hAnsi="Calibri" w:eastAsia="黑体" w:cs="Times New Roman"/>
      <w:color w:val="auto"/>
    </w:rPr>
  </w:style>
  <w:style w:type="paragraph" w:styleId="1759" w:customStyle="1">
    <w:name w:val="CM66"/>
    <w:basedOn w:val="1080"/>
    <w:next w:val="1080"/>
    <w:uiPriority w:val="99"/>
    <w:qFormat/>
    <w:rPr>
      <w:rFonts w:ascii="黑体" w:hAnsi="Calibri" w:eastAsia="黑体" w:cs="Times New Roman"/>
      <w:color w:val="auto"/>
    </w:rPr>
  </w:style>
  <w:style w:type="paragraph" w:styleId="1760" w:customStyle="1">
    <w:name w:val="CM60"/>
    <w:basedOn w:val="1080"/>
    <w:next w:val="1080"/>
    <w:uiPriority w:val="99"/>
    <w:qFormat/>
    <w:rPr>
      <w:rFonts w:ascii="黑体" w:hAnsi="Calibri" w:eastAsia="黑体" w:cs="Times New Roman"/>
      <w:color w:val="auto"/>
    </w:rPr>
  </w:style>
  <w:style w:type="paragraph" w:styleId="1761" w:customStyle="1">
    <w:name w:val="CM64"/>
    <w:basedOn w:val="1080"/>
    <w:next w:val="1080"/>
    <w:uiPriority w:val="99"/>
    <w:qFormat/>
    <w:rPr>
      <w:rFonts w:ascii="黑体" w:hAnsi="Calibri" w:eastAsia="黑体" w:cs="Times New Roman"/>
      <w:color w:val="auto"/>
    </w:rPr>
  </w:style>
  <w:style w:type="paragraph" w:styleId="1762" w:customStyle="1">
    <w:name w:val="CM7"/>
    <w:basedOn w:val="1080"/>
    <w:next w:val="1080"/>
    <w:uiPriority w:val="99"/>
    <w:qFormat/>
    <w:pPr>
      <w:spacing w:line="468" w:lineRule="atLeast"/>
    </w:pPr>
    <w:rPr>
      <w:rFonts w:ascii="黑体" w:hAnsi="Calibri" w:eastAsia="黑体" w:cs="Times New Roman"/>
      <w:color w:val="auto"/>
    </w:rPr>
  </w:style>
  <w:style w:type="paragraph" w:styleId="1763" w:customStyle="1">
    <w:name w:val="CM8"/>
    <w:basedOn w:val="1080"/>
    <w:next w:val="1080"/>
    <w:uiPriority w:val="99"/>
    <w:qFormat/>
    <w:pPr>
      <w:spacing w:line="468" w:lineRule="atLeast"/>
    </w:pPr>
    <w:rPr>
      <w:rFonts w:ascii="黑体" w:hAnsi="Calibri" w:eastAsia="黑体" w:cs="Times New Roman"/>
      <w:color w:val="auto"/>
    </w:rPr>
  </w:style>
  <w:style w:type="paragraph" w:styleId="1764" w:customStyle="1">
    <w:name w:val="CM11"/>
    <w:basedOn w:val="1080"/>
    <w:next w:val="1080"/>
    <w:uiPriority w:val="99"/>
    <w:qFormat/>
    <w:pPr>
      <w:spacing w:line="468" w:lineRule="atLeast"/>
    </w:pPr>
    <w:rPr>
      <w:rFonts w:ascii="黑体" w:hAnsi="Calibri" w:eastAsia="黑体" w:cs="Times New Roman"/>
      <w:color w:val="auto"/>
    </w:rPr>
  </w:style>
  <w:style w:type="paragraph" w:styleId="1765" w:customStyle="1">
    <w:name w:val="CM13"/>
    <w:basedOn w:val="1080"/>
    <w:next w:val="1080"/>
    <w:uiPriority w:val="99"/>
    <w:qFormat/>
    <w:pPr>
      <w:spacing w:line="468" w:lineRule="atLeast"/>
    </w:pPr>
    <w:rPr>
      <w:rFonts w:ascii="黑体" w:hAnsi="Calibri" w:eastAsia="黑体" w:cs="Times New Roman"/>
      <w:color w:val="auto"/>
    </w:rPr>
  </w:style>
  <w:style w:type="paragraph" w:styleId="1766" w:customStyle="1">
    <w:name w:val="CM14"/>
    <w:basedOn w:val="1080"/>
    <w:next w:val="1080"/>
    <w:uiPriority w:val="99"/>
    <w:qFormat/>
    <w:pPr>
      <w:spacing w:line="468" w:lineRule="atLeast"/>
    </w:pPr>
    <w:rPr>
      <w:rFonts w:ascii="黑体" w:hAnsi="Calibri" w:eastAsia="黑体" w:cs="Times New Roman"/>
      <w:color w:val="auto"/>
    </w:rPr>
  </w:style>
  <w:style w:type="paragraph" w:styleId="1767" w:customStyle="1">
    <w:name w:val="CM65"/>
    <w:basedOn w:val="1080"/>
    <w:next w:val="1080"/>
    <w:uiPriority w:val="99"/>
    <w:qFormat/>
    <w:rPr>
      <w:rFonts w:ascii="黑体" w:hAnsi="Calibri" w:eastAsia="黑体" w:cs="Times New Roman"/>
      <w:color w:val="auto"/>
    </w:rPr>
  </w:style>
  <w:style w:type="paragraph" w:styleId="1768" w:customStyle="1">
    <w:name w:val="CM67"/>
    <w:basedOn w:val="1080"/>
    <w:next w:val="1080"/>
    <w:uiPriority w:val="99"/>
    <w:qFormat/>
    <w:rPr>
      <w:rFonts w:ascii="黑体" w:hAnsi="Calibri" w:eastAsia="黑体" w:cs="Times New Roman"/>
      <w:color w:val="auto"/>
    </w:rPr>
  </w:style>
  <w:style w:type="paragraph" w:styleId="1769" w:customStyle="1">
    <w:name w:val="CM34"/>
    <w:basedOn w:val="1080"/>
    <w:next w:val="1080"/>
    <w:uiPriority w:val="99"/>
    <w:qFormat/>
    <w:pPr>
      <w:spacing w:line="468" w:lineRule="atLeast"/>
    </w:pPr>
    <w:rPr>
      <w:rFonts w:ascii="黑体" w:hAnsi="Calibri" w:eastAsia="黑体" w:cs="Times New Roman"/>
      <w:color w:val="auto"/>
    </w:rPr>
  </w:style>
  <w:style w:type="paragraph" w:styleId="1770" w:customStyle="1">
    <w:name w:val="CM17"/>
    <w:basedOn w:val="1080"/>
    <w:next w:val="1080"/>
    <w:uiPriority w:val="99"/>
    <w:qFormat/>
    <w:pPr>
      <w:spacing w:line="468" w:lineRule="atLeast"/>
    </w:pPr>
    <w:rPr>
      <w:rFonts w:ascii="黑体" w:hAnsi="Calibri" w:eastAsia="黑体" w:cs="Times New Roman"/>
      <w:color w:val="auto"/>
    </w:rPr>
  </w:style>
  <w:style w:type="paragraph" w:styleId="1771" w:customStyle="1">
    <w:name w:val="CM35"/>
    <w:basedOn w:val="1080"/>
    <w:next w:val="1080"/>
    <w:uiPriority w:val="99"/>
    <w:qFormat/>
    <w:pPr>
      <w:spacing w:line="468" w:lineRule="atLeast"/>
    </w:pPr>
    <w:rPr>
      <w:rFonts w:ascii="黑体" w:hAnsi="Calibri" w:eastAsia="黑体" w:cs="Times New Roman"/>
      <w:color w:val="auto"/>
    </w:rPr>
  </w:style>
  <w:style w:type="paragraph" w:styleId="1772" w:customStyle="1">
    <w:name w:val="CM59"/>
    <w:basedOn w:val="1080"/>
    <w:next w:val="1080"/>
    <w:uiPriority w:val="99"/>
    <w:qFormat/>
    <w:rPr>
      <w:rFonts w:ascii="黑体" w:hAnsi="Calibri" w:eastAsia="黑体" w:cs="Times New Roman"/>
      <w:color w:val="auto"/>
    </w:rPr>
  </w:style>
  <w:style w:type="paragraph" w:styleId="1773" w:customStyle="1">
    <w:name w:val="CM63"/>
    <w:basedOn w:val="1080"/>
    <w:next w:val="1080"/>
    <w:uiPriority w:val="99"/>
    <w:qFormat/>
    <w:rPr>
      <w:rFonts w:ascii="黑体" w:hAnsi="Calibri" w:eastAsia="黑体" w:cs="Times New Roman"/>
      <w:color w:val="auto"/>
    </w:rPr>
  </w:style>
  <w:style w:type="paragraph" w:styleId="1774" w:customStyle="1">
    <w:name w:val="CM10"/>
    <w:basedOn w:val="1080"/>
    <w:next w:val="1080"/>
    <w:uiPriority w:val="99"/>
    <w:qFormat/>
    <w:pPr>
      <w:spacing w:line="468" w:lineRule="atLeast"/>
    </w:pPr>
    <w:rPr>
      <w:rFonts w:ascii="黑体" w:hAnsi="Calibri" w:eastAsia="黑体" w:cs="Times New Roman"/>
      <w:color w:val="auto"/>
    </w:rPr>
  </w:style>
  <w:style w:type="paragraph" w:styleId="1775" w:customStyle="1">
    <w:name w:val="CM20"/>
    <w:basedOn w:val="1080"/>
    <w:next w:val="1080"/>
    <w:uiPriority w:val="99"/>
    <w:qFormat/>
    <w:pPr>
      <w:spacing w:line="468" w:lineRule="atLeast"/>
    </w:pPr>
    <w:rPr>
      <w:rFonts w:ascii="黑体" w:hAnsi="Calibri" w:eastAsia="黑体" w:cs="Times New Roman"/>
      <w:color w:val="auto"/>
    </w:rPr>
  </w:style>
  <w:style w:type="paragraph" w:styleId="1776" w:customStyle="1">
    <w:name w:val="CM24"/>
    <w:basedOn w:val="1080"/>
    <w:next w:val="1080"/>
    <w:uiPriority w:val="99"/>
    <w:qFormat/>
    <w:pPr>
      <w:spacing w:line="468" w:lineRule="atLeast"/>
    </w:pPr>
    <w:rPr>
      <w:rFonts w:ascii="黑体" w:hAnsi="Calibri" w:eastAsia="黑体" w:cs="Times New Roman"/>
      <w:color w:val="auto"/>
    </w:rPr>
  </w:style>
  <w:style w:type="paragraph" w:styleId="1777" w:customStyle="1">
    <w:name w:val="CM130"/>
    <w:basedOn w:val="1080"/>
    <w:next w:val="1080"/>
    <w:uiPriority w:val="99"/>
    <w:qFormat/>
    <w:rPr>
      <w:rFonts w:ascii="华文中宋" w:hAnsi="Calibri" w:eastAsia="华文中宋" w:cs="Times New Roman"/>
      <w:color w:val="auto"/>
    </w:rPr>
  </w:style>
  <w:style w:type="paragraph" w:styleId="1778" w:customStyle="1">
    <w:name w:val="CM12"/>
    <w:basedOn w:val="1080"/>
    <w:next w:val="1080"/>
    <w:uiPriority w:val="99"/>
    <w:qFormat/>
    <w:pPr>
      <w:spacing w:line="468" w:lineRule="atLeast"/>
    </w:pPr>
    <w:rPr>
      <w:rFonts w:ascii="黑体" w:hAnsi="Calibri" w:eastAsia="黑体" w:cs="Times New Roman"/>
      <w:color w:val="auto"/>
    </w:rPr>
  </w:style>
  <w:style w:type="paragraph" w:styleId="1779" w:customStyle="1">
    <w:name w:val="CM68"/>
    <w:basedOn w:val="1080"/>
    <w:next w:val="1080"/>
    <w:uiPriority w:val="99"/>
    <w:qFormat/>
    <w:pPr>
      <w:spacing w:line="468" w:lineRule="atLeast"/>
    </w:pPr>
    <w:rPr>
      <w:rFonts w:ascii="黑体" w:hAnsi="Calibri" w:eastAsia="黑体" w:cs="Times New Roman"/>
      <w:color w:val="auto"/>
    </w:rPr>
  </w:style>
  <w:style w:type="paragraph" w:styleId="1780" w:customStyle="1">
    <w:name w:val="CM168"/>
    <w:basedOn w:val="1080"/>
    <w:next w:val="1080"/>
    <w:uiPriority w:val="99"/>
    <w:qFormat/>
    <w:rPr>
      <w:rFonts w:ascii="黑体" w:hAnsi="Calibri" w:eastAsia="黑体" w:cs="Times New Roman"/>
      <w:color w:val="auto"/>
    </w:rPr>
  </w:style>
  <w:style w:type="paragraph" w:styleId="1781" w:customStyle="1">
    <w:name w:val="CM72"/>
    <w:basedOn w:val="1080"/>
    <w:next w:val="1080"/>
    <w:uiPriority w:val="99"/>
    <w:qFormat/>
    <w:pPr>
      <w:spacing w:line="468" w:lineRule="atLeast"/>
    </w:pPr>
    <w:rPr>
      <w:rFonts w:ascii="黑体" w:hAnsi="Calibri" w:eastAsia="黑体" w:cs="Times New Roman"/>
      <w:color w:val="auto"/>
    </w:rPr>
  </w:style>
  <w:style w:type="paragraph" w:styleId="1782" w:customStyle="1">
    <w:name w:val="CM161"/>
    <w:basedOn w:val="1080"/>
    <w:next w:val="1080"/>
    <w:uiPriority w:val="99"/>
    <w:qFormat/>
    <w:rPr>
      <w:rFonts w:ascii="黑体" w:hAnsi="Calibri" w:eastAsia="黑体" w:cs="Times New Roman"/>
      <w:color w:val="auto"/>
    </w:rPr>
  </w:style>
  <w:style w:type="paragraph" w:styleId="1783" w:customStyle="1">
    <w:name w:val="CM79"/>
    <w:basedOn w:val="1080"/>
    <w:next w:val="1080"/>
    <w:uiPriority w:val="99"/>
    <w:qFormat/>
    <w:pPr>
      <w:spacing w:line="468" w:lineRule="atLeast"/>
    </w:pPr>
    <w:rPr>
      <w:rFonts w:ascii="黑体" w:hAnsi="Calibri" w:eastAsia="黑体" w:cs="Times New Roman"/>
      <w:color w:val="auto"/>
    </w:rPr>
  </w:style>
  <w:style w:type="paragraph" w:styleId="1784" w:customStyle="1">
    <w:name w:val="CM167"/>
    <w:basedOn w:val="1080"/>
    <w:next w:val="1080"/>
    <w:uiPriority w:val="99"/>
    <w:qFormat/>
    <w:rPr>
      <w:rFonts w:ascii="黑体" w:hAnsi="Calibri" w:eastAsia="黑体" w:cs="Times New Roman"/>
      <w:color w:val="auto"/>
    </w:rPr>
  </w:style>
  <w:style w:type="paragraph" w:styleId="1785" w:customStyle="1">
    <w:name w:val="CM146"/>
    <w:basedOn w:val="1080"/>
    <w:next w:val="1080"/>
    <w:uiPriority w:val="99"/>
    <w:qFormat/>
    <w:pPr>
      <w:spacing w:line="508" w:lineRule="atLeast"/>
    </w:pPr>
    <w:rPr>
      <w:rFonts w:ascii="黑体" w:hAnsi="Calibri" w:eastAsia="黑体" w:cs="Times New Roman"/>
      <w:color w:val="auto"/>
    </w:rPr>
  </w:style>
  <w:style w:type="paragraph" w:styleId="1786" w:customStyle="1">
    <w:name w:val="CM15"/>
    <w:basedOn w:val="1080"/>
    <w:next w:val="1080"/>
    <w:uiPriority w:val="99"/>
    <w:qFormat/>
    <w:pPr>
      <w:spacing w:line="468" w:lineRule="atLeast"/>
    </w:pPr>
    <w:rPr>
      <w:rFonts w:ascii="黑体" w:hAnsi="Calibri" w:eastAsia="黑体" w:cs="Times New Roman"/>
      <w:color w:val="auto"/>
    </w:rPr>
  </w:style>
  <w:style w:type="paragraph" w:styleId="1787" w:customStyle="1">
    <w:name w:val="正文首行缩进 Char Char Char Char Char Char Char Char Char Char Char Char Char Char Char Char Char Char Char Char Char"/>
    <w:basedOn w:val="1080"/>
    <w:next w:val="1080"/>
    <w:uiPriority w:val="99"/>
    <w:qFormat/>
    <w:rPr>
      <w:rFonts w:ascii="宋体" w:hAnsi="Calibri" w:eastAsia="宋体" w:cs="Times New Roman"/>
      <w:color w:val="auto"/>
    </w:rPr>
  </w:style>
  <w:style w:type="paragraph" w:styleId="1788" w:customStyle="1">
    <w:name w:val="CM39"/>
    <w:basedOn w:val="1080"/>
    <w:next w:val="1080"/>
    <w:uiPriority w:val="99"/>
    <w:qFormat/>
    <w:pPr>
      <w:spacing w:line="468" w:lineRule="atLeast"/>
    </w:pPr>
    <w:rPr>
      <w:rFonts w:ascii="黑体" w:hAnsi="Calibri" w:eastAsia="黑体" w:cs="Times New Roman"/>
      <w:color w:val="auto"/>
    </w:rPr>
  </w:style>
  <w:style w:type="paragraph" w:styleId="1789" w:customStyle="1">
    <w:name w:val="CM16"/>
    <w:basedOn w:val="1080"/>
    <w:next w:val="1080"/>
    <w:uiPriority w:val="99"/>
    <w:qFormat/>
    <w:pPr>
      <w:spacing w:line="468" w:lineRule="atLeast"/>
    </w:pPr>
    <w:rPr>
      <w:rFonts w:ascii="黑体" w:hAnsi="Calibri" w:eastAsia="黑体" w:cs="Times New Roman"/>
      <w:color w:val="auto"/>
    </w:rPr>
  </w:style>
  <w:style w:type="paragraph" w:styleId="1790" w:customStyle="1">
    <w:name w:val="CM166"/>
    <w:basedOn w:val="1080"/>
    <w:next w:val="1080"/>
    <w:uiPriority w:val="99"/>
    <w:qFormat/>
    <w:rPr>
      <w:rFonts w:ascii="黑体" w:hAnsi="Calibri" w:eastAsia="黑体" w:cs="Times New Roman"/>
      <w:color w:val="auto"/>
    </w:rPr>
  </w:style>
  <w:style w:type="paragraph" w:styleId="1791" w:customStyle="1">
    <w:name w:val="CM164"/>
    <w:basedOn w:val="1080"/>
    <w:next w:val="1080"/>
    <w:uiPriority w:val="99"/>
    <w:qFormat/>
    <w:rPr>
      <w:rFonts w:ascii="黑体" w:hAnsi="Calibri" w:eastAsia="黑体" w:cs="Times New Roman"/>
      <w:color w:val="auto"/>
    </w:rPr>
  </w:style>
  <w:style w:type="paragraph" w:styleId="1792" w:customStyle="1">
    <w:name w:val="CM171"/>
    <w:basedOn w:val="1080"/>
    <w:next w:val="1080"/>
    <w:uiPriority w:val="99"/>
    <w:qFormat/>
    <w:rPr>
      <w:rFonts w:ascii="黑体" w:hAnsi="Calibri" w:eastAsia="黑体" w:cs="Times New Roman"/>
      <w:color w:val="auto"/>
    </w:rPr>
  </w:style>
  <w:style w:type="paragraph" w:styleId="1793" w:customStyle="1">
    <w:name w:val="CM45"/>
    <w:basedOn w:val="1080"/>
    <w:next w:val="1080"/>
    <w:uiPriority w:val="99"/>
    <w:qFormat/>
    <w:pPr>
      <w:spacing w:line="508" w:lineRule="atLeast"/>
    </w:pPr>
    <w:rPr>
      <w:rFonts w:ascii="黑体" w:hAnsi="Calibri" w:eastAsia="黑体" w:cs="Times New Roman"/>
      <w:color w:val="auto"/>
    </w:rPr>
  </w:style>
  <w:style w:type="paragraph" w:styleId="1794" w:customStyle="1">
    <w:name w:val="CM77"/>
    <w:basedOn w:val="1080"/>
    <w:next w:val="1080"/>
    <w:uiPriority w:val="99"/>
    <w:qFormat/>
    <w:pPr>
      <w:spacing w:line="468" w:lineRule="atLeast"/>
    </w:pPr>
    <w:rPr>
      <w:rFonts w:ascii="黑体" w:hAnsi="Calibri" w:eastAsia="黑体" w:cs="Times New Roman"/>
      <w:color w:val="auto"/>
    </w:rPr>
  </w:style>
  <w:style w:type="paragraph" w:styleId="1795" w:customStyle="1">
    <w:name w:val="CM31"/>
    <w:basedOn w:val="1080"/>
    <w:next w:val="1080"/>
    <w:uiPriority w:val="99"/>
    <w:qFormat/>
    <w:pPr>
      <w:spacing w:line="468" w:lineRule="atLeast"/>
    </w:pPr>
    <w:rPr>
      <w:rFonts w:ascii="黑体" w:hAnsi="Calibri" w:eastAsia="黑体" w:cs="Times New Roman"/>
      <w:color w:val="auto"/>
    </w:rPr>
  </w:style>
  <w:style w:type="paragraph" w:styleId="1796" w:customStyle="1">
    <w:name w:val="CM138"/>
    <w:basedOn w:val="1080"/>
    <w:next w:val="1080"/>
    <w:uiPriority w:val="99"/>
    <w:qFormat/>
    <w:pPr>
      <w:spacing w:line="468" w:lineRule="atLeast"/>
    </w:pPr>
    <w:rPr>
      <w:rFonts w:ascii="黑体" w:hAnsi="Calibri" w:eastAsia="黑体" w:cs="Times New Roman"/>
      <w:color w:val="auto"/>
    </w:rPr>
  </w:style>
  <w:style w:type="paragraph" w:styleId="1797" w:customStyle="1">
    <w:name w:val="CM26"/>
    <w:basedOn w:val="1080"/>
    <w:next w:val="1080"/>
    <w:uiPriority w:val="99"/>
    <w:qFormat/>
    <w:pPr>
      <w:spacing w:line="468" w:lineRule="atLeast"/>
    </w:pPr>
    <w:rPr>
      <w:rFonts w:ascii="黑体" w:hAnsi="Calibri" w:eastAsia="黑体" w:cs="Times New Roman"/>
      <w:color w:val="auto"/>
    </w:rPr>
  </w:style>
  <w:style w:type="paragraph" w:styleId="1798" w:customStyle="1">
    <w:name w:val="正文+1"/>
    <w:basedOn w:val="1080"/>
    <w:next w:val="1080"/>
    <w:uiPriority w:val="99"/>
    <w:qFormat/>
    <w:pPr>
      <w:widowControl/>
    </w:pPr>
    <w:rPr>
      <w:rFonts w:ascii="宋体" w:hAnsi="Calibri" w:eastAsia="宋体" w:cs="Times New Roman"/>
      <w:color w:val="auto"/>
    </w:rPr>
  </w:style>
  <w:style w:type="character" w:styleId="1799" w:customStyle="1">
    <w:name w:val="atitle"/>
    <w:uiPriority w:val="0"/>
    <w:qFormat/>
    <w:rPr>
      <w:rFonts w:ascii="Times New Roman" w:hAnsi="Times New Roman" w:eastAsia="宋体" w:cs="Times New Roman"/>
      <w:lang w:val="en-US" w:eastAsia="zh-CN" w:bidi="ar-SA"/>
    </w:rPr>
  </w:style>
  <w:style w:type="paragraph" w:styleId="1800" w:customStyle="1">
    <w:name w:val="List Paragraph1"/>
    <w:basedOn w:val="765"/>
    <w:uiPriority w:val="99"/>
    <w:qFormat/>
    <w:pPr>
      <w:ind w:firstLine="420"/>
    </w:pPr>
    <w:rPr>
      <w:rFonts w:ascii="Calibri" w:hAnsi="Calibri"/>
      <w:szCs w:val="22"/>
    </w:rPr>
  </w:style>
  <w:style w:type="character" w:styleId="1801" w:customStyle="1">
    <w:name w:val="自定义样式 正文 Char"/>
    <w:link w:val="1491"/>
    <w:uiPriority w:val="0"/>
    <w:qFormat/>
    <w:rPr>
      <w:rFonts w:ascii="Arial" w:hAnsi="Arial" w:eastAsia="仿宋_GB2312" w:cs="Times New Roman"/>
      <w:bCs/>
      <w:sz w:val="24"/>
      <w:szCs w:val="24"/>
    </w:rPr>
  </w:style>
  <w:style w:type="paragraph" w:styleId="1802" w:customStyle="1">
    <w:name w:val="样式 标题 2 + 段后: 0.1 行"/>
    <w:basedOn w:val="767"/>
    <w:uiPriority w:val="99"/>
    <w:qFormat/>
  </w:style>
  <w:style w:type="paragraph" w:styleId="1803" w:customStyle="1">
    <w:name w:val="样式 样式 样式 三号 行距: 固定值 28 磅 + 首行缩进:  2 字符2 + 首行缩进:  2 字符"/>
    <w:basedOn w:val="765"/>
    <w:uiPriority w:val="99"/>
    <w:qFormat/>
    <w:pPr>
      <w:ind w:firstLine="200"/>
      <w:jc w:val="left"/>
      <w:spacing w:line="400" w:lineRule="exact"/>
    </w:pPr>
    <w:rPr>
      <w:rFonts w:ascii="宋体" w:cs="宋体"/>
      <w:sz w:val="24"/>
      <w:szCs w:val="20"/>
    </w:rPr>
  </w:style>
  <w:style w:type="paragraph" w:styleId="1804" w:customStyle="1">
    <w:name w:val="标题1级"/>
    <w:uiPriority w:val="99"/>
    <w:qFormat/>
    <w:pPr>
      <w:jc w:val="center"/>
      <w:spacing w:line="360" w:lineRule="auto"/>
      <w:tabs>
        <w:tab w:val="left" w:pos="0" w:leader="none"/>
      </w:tabs>
      <w:outlineLvl w:val="0"/>
    </w:pPr>
    <w:rPr>
      <w:rFonts w:ascii="黑体" w:hAnsi="Times New Roman" w:eastAsia="黑体" w:cs="Times New Roman"/>
      <w:b/>
      <w:sz w:val="32"/>
      <w:szCs w:val="32"/>
      <w:lang w:val="en-US" w:eastAsia="zh-CN" w:bidi="ar-SA"/>
    </w:rPr>
  </w:style>
  <w:style w:type="paragraph" w:styleId="1805" w:customStyle="1">
    <w:name w:val="标题2级"/>
    <w:uiPriority w:val="99"/>
    <w:qFormat/>
    <w:pPr>
      <w:spacing w:line="360" w:lineRule="auto"/>
      <w:tabs>
        <w:tab w:val="left" w:pos="0" w:leader="none"/>
      </w:tabs>
      <w:outlineLvl w:val="1"/>
    </w:pPr>
    <w:rPr>
      <w:rFonts w:ascii="仿宋_GB2312" w:hAnsi="Times New Roman" w:eastAsia="仿宋_GB2312" w:cs="Times New Roman"/>
      <w:b/>
      <w:sz w:val="24"/>
      <w:szCs w:val="24"/>
      <w:lang w:val="en-US" w:eastAsia="zh-CN" w:bidi="ar-SA"/>
    </w:rPr>
  </w:style>
  <w:style w:type="paragraph" w:styleId="1806" w:customStyle="1">
    <w:name w:val="正文2"/>
    <w:basedOn w:val="1080"/>
    <w:next w:val="1080"/>
    <w:uiPriority w:val="0"/>
    <w:qFormat/>
    <w:rPr>
      <w:rFonts w:ascii="宋体" w:hAnsi="Calibri" w:eastAsia="宋体" w:cs="Times New Roman"/>
      <w:color w:val="auto"/>
    </w:rPr>
  </w:style>
  <w:style w:type="paragraph" w:styleId="1807" w:customStyle="1">
    <w:name w:val="列出段落5"/>
    <w:basedOn w:val="1080"/>
    <w:next w:val="1080"/>
    <w:uiPriority w:val="99"/>
    <w:qFormat/>
    <w:pPr>
      <w:widowControl/>
    </w:pPr>
    <w:rPr>
      <w:rFonts w:ascii="宋体" w:hAnsi="Calibri" w:eastAsia="宋体" w:cs="Times New Roman"/>
      <w:color w:val="auto"/>
    </w:rPr>
  </w:style>
  <w:style w:type="paragraph" w:styleId="1808" w:customStyle="1">
    <w:name w:val="纯文本3"/>
    <w:basedOn w:val="1080"/>
    <w:next w:val="1080"/>
    <w:uiPriority w:val="99"/>
    <w:qFormat/>
    <w:pPr>
      <w:widowControl/>
    </w:pPr>
    <w:rPr>
      <w:rFonts w:ascii="宋体" w:hAnsi="Calibri" w:eastAsia="宋体" w:cs="Times New Roman"/>
      <w:color w:val="auto"/>
    </w:rPr>
  </w:style>
  <w:style w:type="paragraph" w:styleId="1809" w:customStyle="1">
    <w:name w:val="正文3"/>
    <w:basedOn w:val="1080"/>
    <w:next w:val="1080"/>
    <w:uiPriority w:val="99"/>
    <w:qFormat/>
    <w:rPr>
      <w:rFonts w:ascii="宋体" w:hAnsi="Calibri" w:eastAsia="宋体" w:cs="Times New Roman"/>
      <w:color w:val="auto"/>
    </w:rPr>
  </w:style>
  <w:style w:type="paragraph" w:styleId="1810" w:customStyle="1">
    <w:name w:val="列出段落6"/>
    <w:basedOn w:val="1080"/>
    <w:next w:val="1080"/>
    <w:uiPriority w:val="99"/>
    <w:qFormat/>
    <w:pPr>
      <w:widowControl/>
    </w:pPr>
    <w:rPr>
      <w:rFonts w:ascii="宋体" w:hAnsi="Calibri" w:eastAsia="宋体" w:cs="Times New Roman"/>
      <w:color w:val="auto"/>
    </w:rPr>
  </w:style>
  <w:style w:type="paragraph" w:styleId="1811" w:customStyle="1">
    <w:name w:val="纯文本4"/>
    <w:basedOn w:val="1080"/>
    <w:next w:val="1080"/>
    <w:link w:val="2238"/>
    <w:uiPriority w:val="0"/>
    <w:qFormat/>
    <w:pPr>
      <w:widowControl/>
    </w:pPr>
    <w:rPr>
      <w:rFonts w:ascii="宋体" w:hAnsi="Calibri" w:eastAsia="宋体" w:cs="Times New Roman"/>
      <w:color w:val="auto"/>
    </w:rPr>
  </w:style>
  <w:style w:type="character" w:styleId="1812" w:customStyle="1">
    <w:name w:val="文章正文 Char"/>
    <w:link w:val="1813"/>
    <w:uiPriority w:val="0"/>
    <w:qFormat/>
    <w:rPr>
      <w:rFonts w:eastAsia="宋体"/>
      <w:sz w:val="24"/>
      <w:szCs w:val="24"/>
    </w:rPr>
  </w:style>
  <w:style w:type="paragraph" w:styleId="1813" w:customStyle="1">
    <w:name w:val="文章正文"/>
    <w:basedOn w:val="765"/>
    <w:link w:val="1812"/>
    <w:uiPriority w:val="0"/>
    <w:qFormat/>
    <w:pPr>
      <w:ind w:firstLine="420"/>
      <w:spacing w:line="360" w:lineRule="auto"/>
    </w:pPr>
    <w:rPr>
      <w:rFonts w:asciiTheme="minorHAnsi" w:hAnsiTheme="minorHAnsi" w:cstheme="minorBidi"/>
      <w:sz w:val="24"/>
    </w:rPr>
  </w:style>
  <w:style w:type="paragraph" w:styleId="1814" w:customStyle="1">
    <w:name w:val="标题6"/>
    <w:basedOn w:val="770"/>
    <w:uiPriority w:val="99"/>
    <w:qFormat/>
  </w:style>
  <w:style w:type="paragraph" w:styleId="1815" w:customStyle="1">
    <w:name w:val="首行缩进:  0.85 厘米"/>
    <w:basedOn w:val="765"/>
    <w:link w:val="1816"/>
    <w:uiPriority w:val="0"/>
    <w:qFormat/>
    <w:pPr>
      <w:ind w:firstLine="482"/>
      <w:jc w:val="left"/>
      <w:spacing w:after="100" w:line="360" w:lineRule="auto"/>
      <w:widowControl/>
    </w:pPr>
    <w:rPr>
      <w:rFonts w:cs="宋体"/>
      <w:sz w:val="24"/>
      <w:szCs w:val="20"/>
      <w:lang w:eastAsia="en-US" w:bidi="en-US"/>
    </w:rPr>
  </w:style>
  <w:style w:type="character" w:styleId="1816" w:customStyle="1">
    <w:name w:val="首行缩进:  0.85 厘米 Char"/>
    <w:link w:val="1815"/>
    <w:uiPriority w:val="0"/>
    <w:qFormat/>
    <w:rPr>
      <w:rFonts w:ascii="Times New Roman" w:hAnsi="Times New Roman" w:eastAsia="宋体" w:cs="宋体"/>
      <w:sz w:val="24"/>
      <w:szCs w:val="20"/>
      <w:lang w:eastAsia="en-US" w:bidi="en-US"/>
    </w:rPr>
  </w:style>
  <w:style w:type="paragraph" w:styleId="1817" w:customStyle="1">
    <w:name w:val="TableNormal"/>
    <w:basedOn w:val="765"/>
    <w:link w:val="1819"/>
    <w:uiPriority w:val="0"/>
    <w:qFormat/>
    <w:pPr>
      <w:jc w:val="left"/>
      <w:spacing w:before="40" w:after="40" w:line="264" w:lineRule="auto"/>
      <w:widowControl/>
    </w:pPr>
    <w:rPr>
      <w:rFonts w:ascii="Arial" w:hAnsi="Arial"/>
      <w:szCs w:val="20"/>
      <w:lang w:eastAsia="en-US"/>
    </w:rPr>
  </w:style>
  <w:style w:type="table" w:styleId="1818" w:customStyle="1">
    <w:name w:val="表格样式-左侧清单"/>
    <w:basedOn w:val="776"/>
    <w:uiPriority w:val="0"/>
    <w:qFormat/>
    <w:pPr>
      <w:jc w:val="both"/>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trPr>
      <w:jc w:val="center"/>
    </w:trPr>
    <w:tcPr>
      <w:vAlign w:val="center"/>
    </w:tcPr>
    <w:tblStylePr w:type="firstCol">
      <w:pPr>
        <w:jc w:val="both"/>
      </w:pPr>
      <w:tcPr>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tblStylePr w:type="firstRow">
      <w:pPr>
        <w:jc w:val="center"/>
        <w:spacing w:line="240" w:lineRule="auto"/>
      </w:pPr>
      <w:tcPr>
        <w:shd w:val="clear" w:color="auto" w:fill="e0e0e0"/>
      </w:tcPr>
    </w:tblStylePr>
  </w:style>
  <w:style w:type="character" w:styleId="1819" w:customStyle="1">
    <w:name w:val="TableNormal Char"/>
    <w:link w:val="1817"/>
    <w:uiPriority w:val="0"/>
    <w:qFormat/>
    <w:rPr>
      <w:rFonts w:ascii="Arial" w:hAnsi="Arial" w:eastAsia="宋体" w:cs="Times New Roman"/>
      <w:szCs w:val="20"/>
      <w:lang w:eastAsia="en-US"/>
    </w:rPr>
  </w:style>
  <w:style w:type="character" w:styleId="1820" w:customStyle="1">
    <w:name w:val="Z-符号层进 Char"/>
    <w:link w:val="1821"/>
    <w:uiPriority w:val="99"/>
    <w:qFormat/>
    <w:rPr>
      <w:sz w:val="24"/>
      <w:lang w:val="zh-CN" w:eastAsia="zh-CN" w:bidi="en-US"/>
    </w:rPr>
  </w:style>
  <w:style w:type="paragraph" w:styleId="1821" w:customStyle="1">
    <w:name w:val="Z-符号层进"/>
    <w:basedOn w:val="765"/>
    <w:link w:val="1820"/>
    <w:uiPriority w:val="99"/>
    <w:qFormat/>
    <w:pPr>
      <w:numPr>
        <w:ilvl w:val="0"/>
        <w:numId w:val="25"/>
      </w:numPr>
      <w:jc w:val="left"/>
      <w:spacing w:line="360" w:lineRule="auto"/>
      <w:widowControl/>
    </w:pPr>
    <w:rPr>
      <w:rFonts w:asciiTheme="minorHAnsi" w:hAnsiTheme="minorHAnsi" w:eastAsiaTheme="minorEastAsia" w:cstheme="minorBidi"/>
      <w:sz w:val="24"/>
      <w:szCs w:val="22"/>
      <w:lang w:val="zh-CN" w:bidi="en-US"/>
    </w:rPr>
  </w:style>
  <w:style w:type="character" w:styleId="1822" w:customStyle="1">
    <w:name w:val="Z-符号层进 Char Char"/>
    <w:uiPriority w:val="0"/>
    <w:qFormat/>
    <w:rPr>
      <w:rFonts w:ascii="Times New Roman" w:hAnsi="Times New Roman" w:eastAsia="宋体" w:cs="Times New Roman"/>
      <w:sz w:val="24"/>
      <w:szCs w:val="22"/>
      <w:lang w:val="en-US" w:eastAsia="zh-CN" w:bidi="en-US"/>
    </w:rPr>
  </w:style>
  <w:style w:type="character" w:styleId="1823" w:customStyle="1">
    <w:name w:val="样式 正文文本缩进 + 左  0 字符 Char Char"/>
    <w:uiPriority w:val="0"/>
    <w:qFormat/>
    <w:rPr>
      <w:rFonts w:ascii="Times New Roman" w:hAnsi="Times New Roman" w:eastAsia="宋体" w:cs="宋体"/>
      <w:sz w:val="24"/>
      <w:lang w:val="en-US" w:eastAsia="zh-CN" w:bidi="ar-SA"/>
    </w:rPr>
  </w:style>
  <w:style w:type="paragraph" w:styleId="1824" w:customStyle="1">
    <w:name w:val="正文样式"/>
    <w:basedOn w:val="765"/>
    <w:link w:val="1825"/>
    <w:uiPriority w:val="0"/>
    <w:qFormat/>
    <w:pPr>
      <w:ind w:firstLine="480"/>
      <w:spacing w:line="360" w:lineRule="auto"/>
    </w:pPr>
    <w:rPr>
      <w:rFonts w:ascii="Calibri" w:hAnsi="Calibri"/>
      <w:sz w:val="24"/>
      <w:szCs w:val="22"/>
    </w:rPr>
  </w:style>
  <w:style w:type="character" w:styleId="1825" w:customStyle="1">
    <w:name w:val="正文样式 Char"/>
    <w:link w:val="1824"/>
    <w:uiPriority w:val="0"/>
    <w:qFormat/>
    <w:rPr>
      <w:rFonts w:ascii="Calibri" w:hAnsi="Calibri" w:eastAsia="宋体" w:cs="Times New Roman"/>
      <w:sz w:val="24"/>
    </w:rPr>
  </w:style>
  <w:style w:type="paragraph" w:styleId="1826" w:customStyle="1">
    <w:name w:val="列项——（一级）"/>
    <w:uiPriority w:val="99"/>
    <w:qFormat/>
    <w:pPr>
      <w:numPr>
        <w:ilvl w:val="0"/>
        <w:numId w:val="26"/>
      </w:numPr>
      <w:jc w:val="both"/>
      <w:widowControl w:val="off"/>
    </w:pPr>
    <w:rPr>
      <w:rFonts w:ascii="宋体" w:hAnsi="Times New Roman" w:eastAsia="宋体" w:cs="Times New Roman"/>
      <w:sz w:val="21"/>
      <w:lang w:val="en-US" w:eastAsia="zh-CN" w:bidi="ar-SA"/>
    </w:rPr>
  </w:style>
  <w:style w:type="paragraph" w:styleId="1827" w:customStyle="1">
    <w:name w:val="列项●（二级）"/>
    <w:uiPriority w:val="99"/>
    <w:qFormat/>
    <w:pPr>
      <w:numPr>
        <w:ilvl w:val="1"/>
        <w:numId w:val="26"/>
      </w:numPr>
      <w:jc w:val="both"/>
      <w:tabs>
        <w:tab w:val="left" w:pos="840" w:leader="none"/>
      </w:tabs>
    </w:pPr>
    <w:rPr>
      <w:rFonts w:ascii="宋体" w:hAnsi="Times New Roman" w:eastAsia="宋体" w:cs="Times New Roman"/>
      <w:sz w:val="21"/>
      <w:lang w:val="en-US" w:eastAsia="zh-CN" w:bidi="ar-SA"/>
    </w:rPr>
  </w:style>
  <w:style w:type="paragraph" w:styleId="1828" w:customStyle="1">
    <w:name w:val="列项◆（三级）"/>
    <w:basedOn w:val="765"/>
    <w:uiPriority w:val="99"/>
    <w:qFormat/>
    <w:pPr>
      <w:numPr>
        <w:ilvl w:val="2"/>
        <w:numId w:val="26"/>
      </w:numPr>
    </w:pPr>
    <w:rPr>
      <w:rFonts w:ascii="宋体"/>
      <w:szCs w:val="21"/>
    </w:rPr>
  </w:style>
  <w:style w:type="paragraph" w:styleId="1829" w:customStyle="1">
    <w:name w:val="其他发布日期"/>
    <w:basedOn w:val="765"/>
    <w:uiPriority w:val="99"/>
    <w:qFormat/>
    <w:pPr>
      <w:numPr>
        <w:ilvl w:val="0"/>
        <w:numId w:val="27"/>
      </w:numPr>
      <w:ind w:left="0"/>
      <w:jc w:val="left"/>
      <w:widowControl/>
      <w:framePr w:w="3997" w:h="471" w:vSpace="181" w:wrap="around" w:vAnchor="page" w:hAnchor="page" w:x="1419" w:y="14097" w:hRule="exact"/>
    </w:pPr>
    <w:rPr>
      <w:rFonts w:eastAsia="黑体"/>
      <w:sz w:val="28"/>
      <w:szCs w:val="20"/>
    </w:rPr>
  </w:style>
  <w:style w:type="paragraph" w:styleId="1830" w:customStyle="1">
    <w:name w:val="正文文本缩进4"/>
    <w:basedOn w:val="765"/>
    <w:uiPriority w:val="99"/>
    <w:qFormat/>
    <w:pPr>
      <w:ind w:left="420"/>
      <w:spacing w:after="120"/>
    </w:pPr>
  </w:style>
  <w:style w:type="paragraph" w:styleId="1831" w:customStyle="1">
    <w:name w:val="Char Char Char1"/>
    <w:basedOn w:val="765"/>
    <w:uiPriority w:val="99"/>
    <w:qFormat/>
  </w:style>
  <w:style w:type="character" w:styleId="1832" w:customStyle="1">
    <w:name w:val="cr5 Char"/>
    <w:link w:val="1833"/>
    <w:uiPriority w:val="99"/>
    <w:qFormat/>
    <w:rPr>
      <w:rFonts w:ascii="宋体" w:hAnsi="宋体"/>
      <w:sz w:val="28"/>
      <w:lang w:val="zh-CN" w:eastAsia="zh-CN"/>
    </w:rPr>
  </w:style>
  <w:style w:type="paragraph" w:styleId="1833" w:customStyle="1">
    <w:name w:val="cr5"/>
    <w:basedOn w:val="770"/>
    <w:next w:val="765"/>
    <w:link w:val="1832"/>
    <w:uiPriority w:val="99"/>
    <w:qFormat/>
    <w:rPr>
      <w:rFonts w:ascii="宋体" w:hAnsi="宋体" w:eastAsiaTheme="minorEastAsia" w:cstheme="minorBidi"/>
      <w:b w:val="0"/>
      <w:bCs w:val="0"/>
      <w:szCs w:val="22"/>
    </w:rPr>
  </w:style>
  <w:style w:type="character" w:styleId="1834" w:customStyle="1">
    <w:name w:val="w正文 Char"/>
    <w:uiPriority w:val="0"/>
    <w:qFormat/>
    <w:rPr>
      <w:rFonts w:ascii="Times New Roman" w:hAnsi="Times New Roman" w:eastAsia="宋体" w:cs="Times New Roman"/>
      <w:sz w:val="20"/>
      <w:szCs w:val="20"/>
      <w:lang w:val="en-US" w:eastAsia="zh-CN" w:bidi="ar-SA"/>
    </w:rPr>
  </w:style>
  <w:style w:type="character" w:styleId="1835" w:customStyle="1">
    <w:name w:val="样式 正文缩进 + 首行缩进:  2 字符 Char Char"/>
    <w:uiPriority w:val="0"/>
    <w:qFormat/>
    <w:rPr>
      <w:rFonts w:ascii="Times New Roman" w:hAnsi="Times New Roman" w:eastAsia="宋体" w:cs="宋体"/>
      <w:sz w:val="24"/>
      <w:lang w:val="en-US" w:eastAsia="zh-CN" w:bidi="ar-SA"/>
    </w:rPr>
  </w:style>
  <w:style w:type="character" w:styleId="1836" w:customStyle="1">
    <w:name w:val="st1"/>
    <w:uiPriority w:val="0"/>
    <w:qFormat/>
    <w:rPr>
      <w:rFonts w:ascii="Times New Roman" w:hAnsi="Times New Roman" w:eastAsia="宋体" w:cs="Times New Roman"/>
      <w:lang w:val="en-US" w:eastAsia="zh-CN" w:bidi="ar-SA"/>
    </w:rPr>
  </w:style>
  <w:style w:type="character" w:styleId="1837" w:customStyle="1">
    <w:name w:val="段 Char"/>
    <w:link w:val="1084"/>
    <w:uiPriority w:val="0"/>
    <w:qFormat/>
    <w:rPr>
      <w:rFonts w:ascii="宋体" w:hAnsi="Times New Roman" w:eastAsia="宋体" w:cs="Times New Roman"/>
      <w:szCs w:val="20"/>
    </w:rPr>
  </w:style>
  <w:style w:type="paragraph" w:styleId="1838" w:customStyle="1">
    <w:name w:val="正文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839" w:customStyle="1">
    <w:name w:val="_正文段落"/>
    <w:basedOn w:val="765"/>
    <w:link w:val="1840"/>
    <w:uiPriority w:val="0"/>
    <w:qFormat/>
    <w:pPr>
      <w:ind w:firstLine="200"/>
      <w:spacing w:line="360" w:lineRule="auto"/>
    </w:pPr>
    <w:rPr>
      <w:sz w:val="24"/>
    </w:rPr>
  </w:style>
  <w:style w:type="character" w:styleId="1840" w:customStyle="1">
    <w:name w:val="_正文段落 Char"/>
    <w:link w:val="1839"/>
    <w:uiPriority w:val="0"/>
    <w:qFormat/>
    <w:rPr>
      <w:rFonts w:ascii="Times New Roman" w:hAnsi="Times New Roman" w:eastAsia="宋体" w:cs="Times New Roman"/>
      <w:sz w:val="24"/>
      <w:szCs w:val="24"/>
    </w:rPr>
  </w:style>
  <w:style w:type="paragraph" w:styleId="1841" w:customStyle="1">
    <w:name w:val="Z-数字层进"/>
    <w:basedOn w:val="765"/>
    <w:link w:val="1844"/>
    <w:uiPriority w:val="99"/>
    <w:qFormat/>
    <w:pPr>
      <w:numPr>
        <w:ilvl w:val="0"/>
        <w:numId w:val="28"/>
      </w:numPr>
      <w:jc w:val="left"/>
      <w:spacing w:after="100" w:line="360" w:lineRule="auto"/>
      <w:widowControl/>
    </w:pPr>
    <w:rPr>
      <w:sz w:val="24"/>
      <w:szCs w:val="22"/>
      <w:lang w:val="zh-CN" w:eastAsia="en-US" w:bidi="en-US"/>
    </w:rPr>
  </w:style>
  <w:style w:type="paragraph" w:styleId="1842" w:customStyle="1">
    <w:name w:val="NumList_2"/>
    <w:basedOn w:val="765"/>
    <w:uiPriority w:val="99"/>
    <w:qFormat/>
    <w:pPr>
      <w:numPr>
        <w:ilvl w:val="1"/>
        <w:numId w:val="28"/>
      </w:numPr>
      <w:jc w:val="left"/>
      <w:spacing w:after="100" w:line="360" w:lineRule="auto"/>
      <w:widowControl/>
    </w:pPr>
    <w:rPr>
      <w:sz w:val="24"/>
      <w:szCs w:val="22"/>
      <w:lang w:eastAsia="en-US" w:bidi="en-US"/>
    </w:rPr>
  </w:style>
  <w:style w:type="paragraph" w:styleId="1843" w:customStyle="1">
    <w:name w:val="NumList_3"/>
    <w:basedOn w:val="765"/>
    <w:uiPriority w:val="99"/>
    <w:qFormat/>
    <w:pPr>
      <w:numPr>
        <w:ilvl w:val="2"/>
        <w:numId w:val="28"/>
      </w:numPr>
      <w:jc w:val="left"/>
      <w:spacing w:after="100" w:line="360" w:lineRule="auto"/>
      <w:widowControl/>
    </w:pPr>
    <w:rPr>
      <w:sz w:val="24"/>
      <w:szCs w:val="22"/>
      <w:lang w:eastAsia="en-US" w:bidi="en-US"/>
    </w:rPr>
  </w:style>
  <w:style w:type="character" w:styleId="1844" w:customStyle="1">
    <w:name w:val="Z-数字层进 Char"/>
    <w:link w:val="1841"/>
    <w:uiPriority w:val="99"/>
    <w:qFormat/>
    <w:rPr>
      <w:rFonts w:ascii="Times New Roman" w:hAnsi="Times New Roman" w:eastAsia="宋体" w:cs="Times New Roman"/>
      <w:sz w:val="24"/>
      <w:lang w:val="zh-CN" w:eastAsia="en-US" w:bidi="en-US"/>
    </w:rPr>
  </w:style>
  <w:style w:type="paragraph" w:styleId="1845" w:customStyle="1">
    <w:name w:val="普通(网站)3"/>
    <w:basedOn w:val="765"/>
    <w:uiPriority w:val="99"/>
    <w:qFormat/>
    <w:pPr>
      <w:jc w:val="left"/>
      <w:spacing w:before="100" w:beforeAutospacing="1" w:after="100" w:afterAutospacing="1" w:line="276" w:lineRule="auto"/>
      <w:widowControl/>
    </w:pPr>
    <w:rPr>
      <w:rFonts w:ascii="宋体" w:hAnsi="宋体" w:cs="宋体"/>
      <w:sz w:val="22"/>
      <w:szCs w:val="22"/>
      <w:lang w:eastAsia="en-US"/>
    </w:rPr>
  </w:style>
  <w:style w:type="paragraph" w:styleId="1846" w:customStyle="1">
    <w:name w:val="style3"/>
    <w:basedOn w:val="765"/>
    <w:uiPriority w:val="99"/>
    <w:qFormat/>
    <w:pPr>
      <w:jc w:val="left"/>
      <w:spacing w:before="100" w:beforeAutospacing="1" w:after="100" w:afterAutospacing="1" w:line="360" w:lineRule="auto"/>
      <w:widowControl/>
    </w:pPr>
    <w:rPr>
      <w:rFonts w:ascii="宋体" w:hAnsi="宋体"/>
      <w:color w:val="666666"/>
      <w:sz w:val="24"/>
    </w:rPr>
  </w:style>
  <w:style w:type="paragraph" w:styleId="1847" w:customStyle="1">
    <w:name w:val="标准正文格式"/>
    <w:basedOn w:val="765"/>
    <w:link w:val="1848"/>
    <w:uiPriority w:val="0"/>
    <w:qFormat/>
    <w:pPr>
      <w:ind w:firstLine="200"/>
      <w:spacing w:line="360" w:lineRule="auto"/>
      <w:widowControl/>
    </w:pPr>
    <w:rPr>
      <w:rFonts w:ascii="宋体"/>
      <w:color w:val="000000"/>
      <w:sz w:val="24"/>
      <w:szCs w:val="20"/>
    </w:rPr>
  </w:style>
  <w:style w:type="character" w:styleId="1848" w:customStyle="1">
    <w:name w:val="标准正文格式 Char"/>
    <w:link w:val="1847"/>
    <w:uiPriority w:val="0"/>
    <w:qFormat/>
    <w:rPr>
      <w:rFonts w:ascii="宋体" w:hAnsi="Times New Roman" w:eastAsia="宋体" w:cs="Times New Roman"/>
      <w:color w:val="000000"/>
      <w:sz w:val="24"/>
      <w:szCs w:val="20"/>
    </w:rPr>
  </w:style>
  <w:style w:type="character" w:styleId="1849" w:customStyle="1">
    <w:name w:val="表格 Char Char"/>
    <w:link w:val="1127"/>
    <w:uiPriority w:val="0"/>
    <w:qFormat/>
    <w:rPr>
      <w:rFonts w:ascii="Times New Roman" w:hAnsi="Times New Roman" w:eastAsia="宋体" w:cs="Times New Roman"/>
      <w:sz w:val="18"/>
      <w:szCs w:val="18"/>
    </w:rPr>
  </w:style>
  <w:style w:type="character" w:styleId="1850" w:customStyle="1">
    <w:name w:val="列出段落 字符"/>
    <w:uiPriority w:val="0"/>
    <w:qFormat/>
    <w:rPr>
      <w:rFonts w:ascii="Times New Roman" w:hAnsi="Times New Roman" w:eastAsia="宋体" w:cs="Times New Roman"/>
      <w:sz w:val="24"/>
      <w:lang w:val="en-US" w:eastAsia="zh-CN" w:bidi="ar-SA"/>
    </w:rPr>
  </w:style>
  <w:style w:type="character" w:styleId="1851" w:customStyle="1">
    <w:name w:val="批注文字 字符"/>
    <w:uiPriority w:val="0"/>
    <w:qFormat/>
    <w:rPr>
      <w:rFonts w:ascii="Times New Roman" w:hAnsi="Times New Roman" w:eastAsia="宋体" w:cs="Times New Roman"/>
      <w:sz w:val="24"/>
      <w:szCs w:val="24"/>
      <w:lang w:val="en-US" w:eastAsia="zh-CN" w:bidi="ar-SA"/>
    </w:rPr>
  </w:style>
  <w:style w:type="character" w:styleId="1852" w:customStyle="1">
    <w:name w:val="批注文字 字符1"/>
    <w:uiPriority w:val="0"/>
    <w:qFormat/>
    <w:rPr>
      <w:rFonts w:ascii="Times New Roman" w:hAnsi="Times New Roman" w:eastAsia="宋体" w:cs="Times New Roman"/>
      <w:sz w:val="21"/>
      <w:lang w:val="en-US" w:eastAsia="zh-CN" w:bidi="ar-SA"/>
    </w:rPr>
  </w:style>
  <w:style w:type="table" w:styleId="1853" w:customStyle="1">
    <w:name w:val="浅色底纹 - 强调文字颜色 51"/>
    <w:basedOn w:val="776"/>
    <w:uiPriority w:val="0"/>
    <w:qFormat/>
    <w:rPr>
      <w:color w:val="31849b"/>
    </w:rPr>
    <w:tblPr>
      <w:tblBorders>
        <w:top w:val="single" w:color="4BACC6" w:sz="8" w:space="0"/>
        <w:bottom w:val="single" w:color="4BACC6" w:sz="8" w:space="0"/>
      </w:tblBorders>
      <w:tblLayout w:type="fixed"/>
      <w:tblCellMar>
        <w:left w:w="108" w:type="dxa"/>
        <w:top w:w="0" w:type="dxa"/>
        <w:right w:w="108" w:type="dxa"/>
        <w:bottom w:w="0" w:type="dxa"/>
      </w:tblCellMar>
    </w:tblPr>
    <w:tblStylePr w:type="band1Horz">
      <w:tcPr>
        <w:shd w:val="clear" w:color="auto" w:fill="d2eaf1"/>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cBorders>
          <w:left w:val="none" w:color="000000" w:sz="4" w:space="0"/>
          <w:right w:val="none" w:color="000000" w:sz="4" w:space="0"/>
          <w:insideH w:val="none" w:color="000000" w:sz="4" w:space="0"/>
          <w:insideV w:val="none" w:color="000000" w:sz="4" w:space="0"/>
        </w:tcBorders>
      </w:tcPr>
    </w:tblStylePr>
    <w:tblStylePr w:type="fir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tblStylePr w:type="lastRow">
      <w:pPr>
        <w:spacing w:beforeAutospacing="0" w:afterAutospacing="0" w:line="240" w:lineRule="auto"/>
      </w:pPr>
      <w:tcPr>
        <w:tcBorders>
          <w:top w:val="single" w:color="4BACC6" w:sz="8" w:space="0"/>
          <w:left w:val="none" w:color="000000" w:sz="4" w:space="0"/>
          <w:bottom w:val="single" w:color="4BACC6" w:sz="8" w:space="0"/>
          <w:right w:val="none" w:color="000000" w:sz="4" w:space="0"/>
          <w:insideH w:val="none" w:color="000000" w:sz="4" w:space="0"/>
          <w:insideV w:val="none" w:color="000000" w:sz="4" w:space="0"/>
        </w:tcBorders>
      </w:tcPr>
    </w:tblStylePr>
  </w:style>
  <w:style w:type="table" w:styleId="1854" w:customStyle="1">
    <w:name w:val="浅色列表 - 强调文字颜色 21"/>
    <w:basedOn w:val="776"/>
    <w:uiPriority w:val="0"/>
    <w:qFormat/>
    <w:tblPr>
      <w:tblBorders>
        <w:top w:val="single" w:color="C0504D" w:sz="8" w:space="0"/>
        <w:left w:val="single" w:color="C0504D" w:sz="8" w:space="0"/>
        <w:bottom w:val="single" w:color="C0504D" w:sz="8" w:space="0"/>
        <w:right w:val="single" w:color="C0504D" w:sz="8" w:space="0"/>
      </w:tblBorders>
      <w:tblLayout w:type="fixed"/>
      <w:tblCellMar>
        <w:left w:w="108" w:type="dxa"/>
        <w:top w:w="0" w:type="dxa"/>
        <w:right w:w="108" w:type="dxa"/>
        <w:bottom w:w="0" w:type="dxa"/>
      </w:tblCellMar>
    </w:tblPr>
    <w:tblStylePr w:type="band1Horz">
      <w:tcPr>
        <w:tcBorders>
          <w:top w:val="single" w:color="C0504D" w:sz="8" w:space="0"/>
          <w:left w:val="single" w:color="C0504D" w:sz="8" w:space="0"/>
          <w:bottom w:val="single" w:color="C0504D" w:sz="8" w:space="0"/>
          <w:right w:val="single" w:color="C0504D" w:sz="8" w:space="0"/>
        </w:tcBorders>
      </w:tcPr>
    </w:tblStylePr>
    <w:tblStylePr w:type="band1Vert">
      <w:tcPr>
        <w:tcBorders>
          <w:top w:val="single" w:color="C0504D" w:sz="8" w:space="0"/>
          <w:left w:val="single" w:color="C0504D" w:sz="8" w:space="0"/>
          <w:bottom w:val="single" w:color="C0504D" w:sz="8" w:space="0"/>
          <w:right w:val="single" w:color="C0504D" w:sz="8" w:space="0"/>
        </w:tcBorders>
      </w:tcPr>
    </w:tblStylePr>
    <w:tblStylePr w:type="firstRow">
      <w:pPr>
        <w:spacing w:beforeAutospacing="0" w:afterAutospacing="0" w:line="240" w:lineRule="auto"/>
      </w:pPr>
      <w:tcPr>
        <w:shd w:val="clear" w:color="auto" w:fill="c0504d"/>
      </w:tcPr>
    </w:tblStylePr>
    <w:tblStylePr w:type="lastRow">
      <w:pPr>
        <w:spacing w:beforeAutospacing="0" w:afterAutospacing="0" w:line="240" w:lineRule="auto"/>
      </w:pPr>
      <w:tcPr>
        <w:tcBorders>
          <w:top w:val="single" w:color="C0504D" w:sz="6" w:space="0"/>
          <w:left w:val="single" w:color="C0504D" w:sz="8" w:space="0"/>
          <w:bottom w:val="single" w:color="C0504D" w:sz="8" w:space="0"/>
          <w:right w:val="single" w:color="C0504D" w:sz="8" w:space="0"/>
        </w:tcBorders>
      </w:tcPr>
    </w:tblStylePr>
  </w:style>
  <w:style w:type="table" w:styleId="1855" w:customStyle="1">
    <w:name w:val="中等深浅网格 3 - 强调文字颜色 61"/>
    <w:basedOn w:val="776"/>
    <w:uiPriority w:val="0"/>
    <w:qFormat/>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Layout w:type="fixed"/>
      <w:tblCellMar>
        <w:left w:w="108" w:type="dxa"/>
        <w:top w:w="0" w:type="dxa"/>
        <w:right w:w="108" w:type="dxa"/>
        <w:bottom w:w="0" w:type="dxa"/>
      </w:tblCellMar>
    </w:tblPr>
    <w:tcPr>
      <w:shd w:val="clear" w:color="auto" w:fill="fde4d0"/>
    </w:tcPr>
    <w:tblStylePr w:type="band1Horz">
      <w:tcPr>
        <w:shd w:val="clear" w:color="auto" w:fill="fbcaa2"/>
        <w:tcBorders>
          <w:top w:val="single" w:color="FFFFFF" w:sz="8" w:space="0"/>
          <w:left w:val="single" w:color="FFFFFF" w:sz="8" w:space="0"/>
          <w:bottom w:val="single" w:color="FFFFFF" w:sz="8" w:space="0"/>
          <w:right w:val="single" w:color="FFFFFF" w:sz="8" w:space="0"/>
          <w:insideH w:val="single" w:color="000000" w:sz="8" w:space="0"/>
          <w:insideV w:val="single" w:color="000000" w:sz="8" w:space="0"/>
        </w:tcBorders>
      </w:tcPr>
    </w:tblStylePr>
    <w:tblStylePr w:type="band1Vert">
      <w:tcPr>
        <w:shd w:val="clear" w:color="auto" w:fill="fbcaa2"/>
        <w:tcBorders>
          <w:top w:val="single" w:color="FFFFFF" w:sz="8" w:space="0"/>
          <w:left w:val="single" w:color="FFFFFF" w:sz="8" w:space="0"/>
          <w:bottom w:val="single" w:color="FFFFFF" w:sz="8" w:space="0"/>
          <w:right w:val="single" w:color="FFFFFF" w:sz="8" w:space="0"/>
          <w:insideH w:val="none" w:color="000000" w:sz="4" w:space="0"/>
          <w:insideV w:val="none" w:color="000000" w:sz="4" w:space="0"/>
        </w:tcBorders>
      </w:tcPr>
    </w:tblStylePr>
    <w:tblStylePr w:type="firstCol">
      <w:tcPr>
        <w:shd w:val="clear" w:color="auto" w:fill="f79646"/>
        <w:tcBorders>
          <w:left w:val="single" w:color="FFFFFF" w:sz="8" w:space="0"/>
          <w:right w:val="single" w:color="FFFFFF" w:sz="24" w:space="0"/>
          <w:insideH w:val="none" w:color="000000" w:sz="4" w:space="0"/>
          <w:insideV w:val="none" w:color="000000" w:sz="4" w:space="0"/>
        </w:tcBorders>
      </w:tcPr>
    </w:tblStylePr>
    <w:tblStylePr w:type="firstRow">
      <w:tcPr>
        <w:shd w:val="clear" w:color="auto" w:fill="f79646"/>
        <w:tcBorders>
          <w:top w:val="single" w:color="FFFFFF" w:sz="8" w:space="0"/>
          <w:left w:val="single" w:color="FFFFFF" w:sz="8" w:space="0"/>
          <w:bottom w:val="single" w:color="FFFFFF" w:sz="24" w:space="0"/>
          <w:right w:val="single" w:color="FFFFFF" w:sz="8" w:space="0"/>
          <w:insideH w:val="none" w:color="000000" w:sz="4" w:space="0"/>
          <w:insideV w:val="single" w:color="000000" w:sz="8" w:space="0"/>
        </w:tcBorders>
      </w:tcPr>
    </w:tblStylePr>
    <w:tblStylePr w:type="lastCol">
      <w:tcPr>
        <w:shd w:val="clear" w:color="auto" w:fill="f79646"/>
        <w:tcBorders>
          <w:top w:val="none" w:color="000000" w:sz="4" w:space="0"/>
          <w:left w:val="single" w:color="FFFFF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f79646"/>
        <w:tcBorders>
          <w:top w:val="single" w:color="FFFFFF" w:sz="24" w:space="0"/>
          <w:left w:val="single" w:color="FFFFFF" w:sz="8" w:space="0"/>
          <w:bottom w:val="single" w:color="FFFFFF" w:sz="8" w:space="0"/>
          <w:right w:val="single" w:color="FFFFFF" w:sz="8" w:space="0"/>
          <w:insideH w:val="none" w:color="000000" w:sz="4" w:space="0"/>
          <w:insideV w:val="single" w:color="000000" w:sz="8" w:space="0"/>
        </w:tcBorders>
      </w:tcPr>
    </w:tblStylePr>
  </w:style>
  <w:style w:type="table" w:styleId="1856" w:customStyle="1">
    <w:name w:val="中等深浅网格 1 - 强调文字颜色 51"/>
    <w:basedOn w:val="776"/>
    <w:uiPriority w:val="0"/>
    <w:qFormat/>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Layout w:type="fixed"/>
      <w:tblCellMar>
        <w:left w:w="108" w:type="dxa"/>
        <w:top w:w="0" w:type="dxa"/>
        <w:right w:w="108" w:type="dxa"/>
        <w:bottom w:w="0" w:type="dxa"/>
      </w:tblCellMar>
    </w:tblPr>
    <w:tcPr>
      <w:shd w:val="clear" w:color="auto" w:fill="d2eaf1"/>
    </w:tcPr>
    <w:tblStylePr w:type="band1Horz">
      <w:tcPr>
        <w:shd w:val="clear" w:color="auto" w:fill="a5d5e2"/>
      </w:tcPr>
    </w:tblStylePr>
    <w:tblStylePr w:type="band1Vert">
      <w:tcPr>
        <w:shd w:val="clear" w:color="auto" w:fill="a5d5e2"/>
      </w:tcPr>
    </w:tblStylePr>
    <w:tblStylePr w:type="lastRow">
      <w:tcPr>
        <w:tcBorders>
          <w:top w:val="single" w:color="78C0D4" w:sz="18" w:space="0"/>
        </w:tcBorders>
      </w:tcPr>
    </w:tblStylePr>
  </w:style>
  <w:style w:type="character" w:styleId="1857" w:customStyle="1">
    <w:name w:val="正文首行缩进 Char1"/>
    <w:basedOn w:val="1047"/>
    <w:uiPriority w:val="0"/>
    <w:qFormat/>
    <w:rPr>
      <w:rFonts w:ascii="华文彩云" w:hAnsi="宋体" w:eastAsia="华文彩云" w:cs="Times New Roman"/>
      <w:color w:val="000000"/>
      <w:sz w:val="28"/>
      <w:szCs w:val="24"/>
    </w:rPr>
  </w:style>
  <w:style w:type="character" w:styleId="1858" w:customStyle="1">
    <w:name w:val="HTML 地址 Char1"/>
    <w:basedOn w:val="775"/>
    <w:uiPriority w:val="99"/>
    <w:semiHidden/>
    <w:qFormat/>
    <w:rPr>
      <w:rFonts w:ascii="Times New Roman" w:hAnsi="Times New Roman" w:eastAsia="宋体" w:cs="Times New Roman"/>
      <w:i/>
      <w:iCs/>
      <w:szCs w:val="24"/>
    </w:rPr>
  </w:style>
  <w:style w:type="character" w:styleId="1859" w:customStyle="1">
    <w:name w:val="HTML 预设格式 Char1"/>
    <w:basedOn w:val="775"/>
    <w:uiPriority w:val="99"/>
    <w:semiHidden/>
    <w:qFormat/>
    <w:rPr>
      <w:rFonts w:ascii="Courier New" w:hAnsi="Courier New" w:eastAsia="宋体" w:cs="Courier New"/>
      <w:sz w:val="20"/>
      <w:szCs w:val="20"/>
    </w:rPr>
  </w:style>
  <w:style w:type="character" w:styleId="1860" w:customStyle="1">
    <w:name w:val="电子邮件签名 Char1"/>
    <w:basedOn w:val="775"/>
    <w:uiPriority w:val="99"/>
    <w:semiHidden/>
    <w:qFormat/>
    <w:rPr>
      <w:rFonts w:ascii="Times New Roman" w:hAnsi="Times New Roman" w:eastAsia="宋体" w:cs="Times New Roman"/>
      <w:szCs w:val="24"/>
    </w:rPr>
  </w:style>
  <w:style w:type="character" w:styleId="1861" w:customStyle="1">
    <w:name w:val="宏文本 Char1"/>
    <w:basedOn w:val="775"/>
    <w:uiPriority w:val="99"/>
    <w:semiHidden/>
    <w:qFormat/>
    <w:rPr>
      <w:rFonts w:ascii="Courier New" w:hAnsi="Courier New" w:eastAsia="宋体" w:cs="Courier New"/>
      <w:sz w:val="24"/>
      <w:szCs w:val="24"/>
    </w:rPr>
  </w:style>
  <w:style w:type="character" w:styleId="1862" w:customStyle="1">
    <w:name w:val="脚注文本 Char2"/>
    <w:basedOn w:val="775"/>
    <w:uiPriority w:val="99"/>
    <w:semiHidden/>
    <w:qFormat/>
    <w:rPr>
      <w:rFonts w:ascii="Times New Roman" w:hAnsi="Times New Roman" w:eastAsia="宋体" w:cs="Times New Roman"/>
      <w:sz w:val="18"/>
      <w:szCs w:val="18"/>
    </w:rPr>
  </w:style>
  <w:style w:type="character" w:styleId="1863" w:customStyle="1">
    <w:name w:val="结束语 Char1"/>
    <w:basedOn w:val="775"/>
    <w:uiPriority w:val="99"/>
    <w:semiHidden/>
    <w:qFormat/>
    <w:rPr>
      <w:rFonts w:ascii="Times New Roman" w:hAnsi="Times New Roman" w:eastAsia="宋体" w:cs="Times New Roman"/>
      <w:szCs w:val="24"/>
    </w:rPr>
  </w:style>
  <w:style w:type="character" w:styleId="1864" w:customStyle="1">
    <w:name w:val="签名 Char1"/>
    <w:basedOn w:val="775"/>
    <w:uiPriority w:val="99"/>
    <w:semiHidden/>
    <w:qFormat/>
    <w:rPr>
      <w:rFonts w:ascii="Times New Roman" w:hAnsi="Times New Roman" w:eastAsia="宋体" w:cs="Times New Roman"/>
      <w:szCs w:val="24"/>
    </w:rPr>
  </w:style>
  <w:style w:type="character" w:styleId="1865" w:customStyle="1">
    <w:name w:val="尾注文本 Char2"/>
    <w:basedOn w:val="775"/>
    <w:uiPriority w:val="99"/>
    <w:semiHidden/>
    <w:qFormat/>
    <w:rPr>
      <w:rFonts w:ascii="Times New Roman" w:hAnsi="Times New Roman" w:eastAsia="宋体" w:cs="Times New Roman"/>
      <w:szCs w:val="24"/>
    </w:rPr>
  </w:style>
  <w:style w:type="character" w:styleId="1866" w:customStyle="1">
    <w:name w:val="信息标题 Char1"/>
    <w:basedOn w:val="775"/>
    <w:uiPriority w:val="99"/>
    <w:semiHidden/>
    <w:qFormat/>
    <w:rPr>
      <w:rFonts w:asciiTheme="majorHAnsi" w:hAnsiTheme="majorHAnsi" w:eastAsiaTheme="majorEastAsia" w:cstheme="majorBidi"/>
      <w:sz w:val="24"/>
      <w:szCs w:val="24"/>
      <w:shd w:val="pct20" w:color="auto" w:fill="auto"/>
    </w:rPr>
  </w:style>
  <w:style w:type="character" w:styleId="1867" w:customStyle="1">
    <w:name w:val="注释标题 Char1"/>
    <w:basedOn w:val="775"/>
    <w:uiPriority w:val="0"/>
    <w:qFormat/>
    <w:rPr>
      <w:rFonts w:ascii="Times New Roman" w:hAnsi="Times New Roman" w:eastAsia="宋体" w:cs="Times New Roman"/>
      <w:szCs w:val="24"/>
    </w:rPr>
  </w:style>
  <w:style w:type="character" w:styleId="1868" w:customStyle="1">
    <w:name w:val="param-name"/>
    <w:basedOn w:val="775"/>
    <w:uiPriority w:val="0"/>
    <w:qFormat/>
  </w:style>
  <w:style w:type="character" w:styleId="1869" w:customStyle="1">
    <w:name w:val="标题1.7.2 Char"/>
    <w:link w:val="1870"/>
    <w:uiPriority w:val="0"/>
    <w:qFormat/>
    <w:rPr>
      <w:rFonts w:ascii="Cambria" w:hAnsi="Cambria"/>
      <w:b/>
      <w:bCs/>
      <w:sz w:val="28"/>
      <w:szCs w:val="28"/>
    </w:rPr>
  </w:style>
  <w:style w:type="paragraph" w:styleId="1870" w:customStyle="1">
    <w:name w:val="标题1.7.2"/>
    <w:basedOn w:val="769"/>
    <w:link w:val="1869"/>
    <w:uiPriority w:val="0"/>
    <w:qFormat/>
    <w:pPr>
      <w:numPr>
        <w:ilvl w:val="0"/>
        <w:numId w:val="0"/>
      </w:numPr>
      <w:spacing w:before="0" w:after="0" w:line="360" w:lineRule="auto"/>
    </w:pPr>
    <w:rPr>
      <w:rFonts w:eastAsiaTheme="minorEastAsia" w:cstheme="minorBidi"/>
      <w:lang w:val="en-US"/>
    </w:rPr>
  </w:style>
  <w:style w:type="character" w:styleId="1871" w:customStyle="1">
    <w:name w:val="方案正文 Char"/>
    <w:link w:val="1872"/>
    <w:uiPriority w:val="0"/>
    <w:qFormat/>
    <w:rPr>
      <w:rFonts w:eastAsia="仿宋"/>
      <w:sz w:val="28"/>
      <w:szCs w:val="24"/>
    </w:rPr>
  </w:style>
  <w:style w:type="paragraph" w:styleId="1872" w:customStyle="1">
    <w:name w:val="方案正文"/>
    <w:basedOn w:val="765"/>
    <w:link w:val="1871"/>
    <w:uiPriority w:val="0"/>
    <w:qFormat/>
    <w:pPr>
      <w:ind w:firstLine="480"/>
      <w:jc w:val="left"/>
      <w:spacing w:line="360" w:lineRule="auto"/>
    </w:pPr>
    <w:rPr>
      <w:rFonts w:eastAsia="仿宋" w:asciiTheme="minorHAnsi" w:hAnsiTheme="minorHAnsi" w:cstheme="minorBidi"/>
      <w:sz w:val="28"/>
    </w:rPr>
  </w:style>
  <w:style w:type="character" w:styleId="1873" w:customStyle="1">
    <w:name w:val="正文-1 Char"/>
    <w:link w:val="1874"/>
    <w:uiPriority w:val="0"/>
    <w:qFormat/>
    <w:rPr>
      <w:rFonts w:ascii="宋体" w:hAnsi="宋体"/>
      <w:sz w:val="24"/>
      <w:szCs w:val="24"/>
    </w:rPr>
  </w:style>
  <w:style w:type="paragraph" w:styleId="1874" w:customStyle="1">
    <w:name w:val="正文-1"/>
    <w:basedOn w:val="841"/>
    <w:link w:val="1873"/>
    <w:uiPriority w:val="0"/>
    <w:qFormat/>
    <w:pPr>
      <w:ind w:firstLine="200"/>
      <w:jc w:val="both"/>
      <w:spacing w:line="360" w:lineRule="auto"/>
    </w:pPr>
    <w:rPr>
      <w:rFonts w:eastAsiaTheme="minorEastAsia" w:cstheme="minorBidi"/>
    </w:rPr>
  </w:style>
  <w:style w:type="character" w:styleId="1875" w:customStyle="1">
    <w:name w:val="标题1.1.1.1 Char"/>
    <w:link w:val="1876"/>
    <w:uiPriority w:val="0"/>
    <w:qFormat/>
    <w:rPr>
      <w:rFonts w:ascii="Cambria" w:hAnsi="Cambria"/>
      <w:b/>
      <w:bCs/>
      <w:sz w:val="28"/>
      <w:szCs w:val="28"/>
    </w:rPr>
  </w:style>
  <w:style w:type="paragraph" w:styleId="1876" w:customStyle="1">
    <w:name w:val="标题1.1.1.1"/>
    <w:basedOn w:val="769"/>
    <w:link w:val="1875"/>
    <w:uiPriority w:val="0"/>
    <w:qFormat/>
    <w:pPr>
      <w:numPr>
        <w:ilvl w:val="0"/>
        <w:numId w:val="0"/>
      </w:numPr>
      <w:ind w:left="851" w:hanging="851"/>
      <w:spacing w:before="0" w:after="0" w:line="360" w:lineRule="auto"/>
    </w:pPr>
    <w:rPr>
      <w:rFonts w:eastAsiaTheme="minorEastAsia" w:cstheme="minorBidi"/>
      <w:lang w:val="en-US"/>
    </w:rPr>
  </w:style>
  <w:style w:type="character" w:styleId="1877" w:customStyle="1">
    <w:name w:val="标题1.1.1 Char"/>
    <w:link w:val="1878"/>
    <w:uiPriority w:val="0"/>
    <w:qFormat/>
    <w:rPr>
      <w:b/>
      <w:bCs/>
      <w:sz w:val="32"/>
      <w:szCs w:val="32"/>
    </w:rPr>
  </w:style>
  <w:style w:type="paragraph" w:styleId="1878" w:customStyle="1">
    <w:name w:val="标题1.1.1"/>
    <w:basedOn w:val="768"/>
    <w:link w:val="1877"/>
    <w:uiPriority w:val="0"/>
    <w:qFormat/>
    <w:pPr>
      <w:numPr>
        <w:ilvl w:val="0"/>
        <w:numId w:val="0"/>
      </w:numPr>
      <w:spacing w:after="0" w:line="360" w:lineRule="auto"/>
    </w:pPr>
    <w:rPr>
      <w:rFonts w:asciiTheme="minorHAnsi" w:hAnsiTheme="minorHAnsi" w:eastAsiaTheme="minorEastAsia" w:cstheme="minorBidi"/>
      <w:bCs/>
      <w:szCs w:val="32"/>
      <w:lang w:val="en-US"/>
    </w:rPr>
  </w:style>
  <w:style w:type="character" w:styleId="1879" w:customStyle="1">
    <w:name w:val="投标正文 Char"/>
    <w:link w:val="1880"/>
    <w:uiPriority w:val="0"/>
    <w:qFormat/>
    <w:rPr>
      <w:rFonts w:ascii="宋体" w:hAnsi="宋体"/>
      <w:sz w:val="24"/>
      <w:szCs w:val="24"/>
    </w:rPr>
  </w:style>
  <w:style w:type="paragraph" w:styleId="1880" w:customStyle="1">
    <w:name w:val="投标正文"/>
    <w:basedOn w:val="765"/>
    <w:link w:val="1879"/>
    <w:uiPriority w:val="0"/>
    <w:qFormat/>
    <w:pPr>
      <w:ind w:firstLine="480"/>
      <w:spacing w:line="360" w:lineRule="auto"/>
    </w:pPr>
    <w:rPr>
      <w:rFonts w:ascii="宋体" w:hAnsi="宋体" w:eastAsiaTheme="minorEastAsia" w:cstheme="minorBidi"/>
      <w:sz w:val="24"/>
    </w:rPr>
  </w:style>
  <w:style w:type="character" w:styleId="1881" w:customStyle="1">
    <w:name w:val="批注主题 字符"/>
    <w:uiPriority w:val="99"/>
    <w:qFormat/>
    <w:rPr>
      <w:b/>
      <w:bCs/>
      <w:sz w:val="24"/>
      <w:szCs w:val="22"/>
    </w:rPr>
  </w:style>
  <w:style w:type="character" w:styleId="1882" w:customStyle="1">
    <w:name w:val="标题1.1 Char"/>
    <w:link w:val="1883"/>
    <w:uiPriority w:val="0"/>
    <w:qFormat/>
    <w:rPr>
      <w:rFonts w:ascii="Cambria" w:hAnsi="Cambria" w:eastAsia="宋体"/>
      <w:b/>
      <w:bCs/>
      <w:sz w:val="32"/>
      <w:szCs w:val="32"/>
    </w:rPr>
  </w:style>
  <w:style w:type="paragraph" w:styleId="1883" w:customStyle="1">
    <w:name w:val="标题1.1"/>
    <w:basedOn w:val="767"/>
    <w:link w:val="1882"/>
    <w:uiPriority w:val="0"/>
    <w:qFormat/>
    <w:pPr>
      <w:numPr>
        <w:ilvl w:val="0"/>
        <w:numId w:val="0"/>
      </w:numPr>
      <w:spacing w:before="120" w:after="0" w:line="360" w:lineRule="auto"/>
    </w:pPr>
    <w:rPr>
      <w:rFonts w:ascii="Cambria" w:hAnsi="Cambria" w:eastAsia="宋体" w:cstheme="minorBidi"/>
      <w:bCs/>
      <w:szCs w:val="32"/>
    </w:rPr>
  </w:style>
  <w:style w:type="character" w:styleId="1884" w:customStyle="1">
    <w:name w:val="批注框文本 字符"/>
    <w:uiPriority w:val="0"/>
    <w:semiHidden/>
    <w:qFormat/>
    <w:rPr>
      <w:sz w:val="18"/>
      <w:szCs w:val="18"/>
    </w:rPr>
  </w:style>
  <w:style w:type="paragraph" w:styleId="1885" w:customStyle="1">
    <w:name w:val="TOC 标题2"/>
    <w:basedOn w:val="766"/>
    <w:next w:val="76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886" w:customStyle="1">
    <w:name w:val="Char Char3 Char Char"/>
    <w:basedOn w:val="765"/>
    <w:uiPriority w:val="0"/>
    <w:qFormat/>
    <w:pPr>
      <w:jc w:val="left"/>
      <w:spacing w:after="160" w:line="240" w:lineRule="exact"/>
      <w:widowControl/>
    </w:pPr>
    <w:rPr>
      <w:rFonts w:ascii="Arial" w:hAnsi="Arial" w:eastAsia="Times New Roman" w:cs="Verdana"/>
      <w:b/>
      <w:sz w:val="24"/>
      <w:lang w:eastAsia="en-US"/>
    </w:rPr>
  </w:style>
  <w:style w:type="paragraph" w:styleId="1887" w:customStyle="1">
    <w:name w:val="列出段落11"/>
    <w:basedOn w:val="765"/>
    <w:uiPriority w:val="99"/>
    <w:qFormat/>
    <w:pPr>
      <w:ind w:firstLine="420"/>
    </w:pPr>
    <w:rPr>
      <w:rFonts w:ascii="Calibri" w:hAnsi="Calibri"/>
      <w:szCs w:val="22"/>
    </w:rPr>
  </w:style>
  <w:style w:type="character" w:styleId="1888" w:customStyle="1">
    <w:name w:val="font71"/>
    <w:uiPriority w:val="99"/>
    <w:qFormat/>
    <w:rPr>
      <w:rFonts w:hint="eastAsia" w:ascii="宋体" w:hAnsi="宋体" w:eastAsia="宋体" w:cs="宋体"/>
      <w:color w:val="000000"/>
      <w:sz w:val="20"/>
      <w:szCs w:val="20"/>
      <w:u w:val="none"/>
    </w:rPr>
  </w:style>
  <w:style w:type="character" w:styleId="1889" w:customStyle="1">
    <w:name w:val="font31"/>
    <w:uiPriority w:val="99"/>
    <w:qFormat/>
    <w:rPr>
      <w:rFonts w:hint="eastAsia" w:ascii="宋体" w:hAnsi="宋体" w:eastAsia="宋体" w:cs="宋体"/>
      <w:color w:val="000000"/>
      <w:sz w:val="20"/>
      <w:szCs w:val="20"/>
      <w:u w:val="none"/>
    </w:rPr>
  </w:style>
  <w:style w:type="character" w:styleId="1890" w:customStyle="1">
    <w:name w:val="font21"/>
    <w:uiPriority w:val="0"/>
    <w:qFormat/>
    <w:rPr>
      <w:rFonts w:hint="eastAsia" w:ascii="宋体" w:hAnsi="宋体" w:eastAsia="宋体" w:cs="宋体"/>
      <w:color w:val="000000"/>
      <w:sz w:val="20"/>
      <w:szCs w:val="20"/>
      <w:u w:val="none"/>
    </w:rPr>
  </w:style>
  <w:style w:type="character" w:styleId="1891" w:customStyle="1">
    <w:name w:val="font51"/>
    <w:uiPriority w:val="0"/>
    <w:qFormat/>
    <w:rPr>
      <w:rFonts w:ascii="Calibri" w:hAnsi="Calibri" w:cs="Calibri"/>
      <w:color w:val="000000"/>
      <w:sz w:val="20"/>
      <w:szCs w:val="20"/>
      <w:u w:val="none"/>
    </w:rPr>
  </w:style>
  <w:style w:type="character" w:styleId="1892" w:customStyle="1">
    <w:name w:val="font41"/>
    <w:uiPriority w:val="0"/>
    <w:qFormat/>
    <w:rPr>
      <w:rFonts w:ascii="Arial" w:hAnsi="Arial" w:cs="Arial"/>
      <w:color w:val="000000"/>
      <w:sz w:val="20"/>
      <w:szCs w:val="20"/>
      <w:u w:val="none"/>
    </w:rPr>
  </w:style>
  <w:style w:type="character" w:styleId="1893" w:customStyle="1">
    <w:name w:val="font01"/>
    <w:uiPriority w:val="0"/>
    <w:qFormat/>
    <w:rPr>
      <w:rFonts w:hint="eastAsia" w:ascii="宋体" w:hAnsi="宋体" w:eastAsia="宋体" w:cs="宋体"/>
      <w:color w:val="000000"/>
      <w:sz w:val="20"/>
      <w:szCs w:val="20"/>
      <w:u w:val="none"/>
    </w:rPr>
  </w:style>
  <w:style w:type="character" w:styleId="1894" w:customStyle="1">
    <w:name w:val="font61"/>
    <w:uiPriority w:val="99"/>
    <w:qFormat/>
    <w:rPr>
      <w:rFonts w:hint="default" w:ascii="Times New Roman" w:hAnsi="Times New Roman" w:cs="Times New Roman"/>
      <w:color w:val="000000"/>
      <w:sz w:val="20"/>
      <w:szCs w:val="20"/>
      <w:u w:val="none"/>
    </w:rPr>
  </w:style>
  <w:style w:type="paragraph" w:styleId="1895" w:customStyle="1">
    <w:name w:val="正文 New New New New New New New New New New New New New New New"/>
    <w:uiPriority w:val="99"/>
    <w:qFormat/>
    <w:pPr>
      <w:jc w:val="both"/>
      <w:widowControl w:val="off"/>
    </w:pPr>
    <w:rPr>
      <w:rFonts w:ascii="Arial" w:hAnsi="Arial" w:eastAsia="宋体" w:cs="Arial"/>
      <w:sz w:val="21"/>
      <w:szCs w:val="24"/>
      <w:lang w:val="en-US" w:eastAsia="zh-CN" w:bidi="ar-SA"/>
    </w:rPr>
  </w:style>
  <w:style w:type="paragraph" w:styleId="1896" w:customStyle="1">
    <w:name w:val="列出段落8"/>
    <w:basedOn w:val="765"/>
    <w:link w:val="2236"/>
    <w:uiPriority w:val="0"/>
    <w:qFormat/>
    <w:pPr>
      <w:ind w:firstLine="420"/>
    </w:pPr>
    <w:rPr>
      <w:szCs w:val="20"/>
    </w:rPr>
  </w:style>
  <w:style w:type="character" w:styleId="1897" w:customStyle="1">
    <w:name w:val="Heading 1 Char"/>
    <w:uiPriority w:val="0"/>
    <w:qFormat/>
    <w:rPr>
      <w:rFonts w:ascii="Calibri" w:hAnsi="Calibri" w:cs="Times New Roman"/>
      <w:b/>
      <w:bCs/>
      <w:sz w:val="44"/>
      <w:szCs w:val="44"/>
    </w:rPr>
  </w:style>
  <w:style w:type="character" w:styleId="1898" w:customStyle="1">
    <w:name w:val="标题 2 Char2"/>
    <w:link w:val="767"/>
    <w:uiPriority w:val="0"/>
    <w:qFormat/>
    <w:rPr>
      <w:rFonts w:ascii="Arial" w:hAnsi="Arial" w:eastAsia="黑体" w:cs="Times New Roman"/>
      <w:b/>
      <w:sz w:val="32"/>
      <w:szCs w:val="20"/>
    </w:rPr>
  </w:style>
  <w:style w:type="character" w:styleId="1899" w:customStyle="1">
    <w:name w:val="Balloon Text Char"/>
    <w:uiPriority w:val="0"/>
    <w:qFormat/>
    <w:rPr>
      <w:rFonts w:ascii="Calibri" w:hAnsi="Calibri" w:eastAsia="宋体" w:cs="Times New Roman"/>
      <w:sz w:val="18"/>
      <w:szCs w:val="18"/>
    </w:rPr>
  </w:style>
  <w:style w:type="character" w:styleId="1900" w:customStyle="1">
    <w:name w:val="Footer Char"/>
    <w:uiPriority w:val="0"/>
    <w:qFormat/>
    <w:rPr>
      <w:rFonts w:ascii="Calibri" w:hAnsi="Calibri" w:eastAsia="宋体" w:cs="Times New Roman"/>
      <w:sz w:val="18"/>
      <w:szCs w:val="18"/>
    </w:rPr>
  </w:style>
  <w:style w:type="character" w:styleId="1901" w:customStyle="1">
    <w:name w:val="Header Char"/>
    <w:uiPriority w:val="0"/>
    <w:qFormat/>
    <w:rPr>
      <w:rFonts w:ascii="Calibri" w:hAnsi="Calibri" w:eastAsia="宋体" w:cs="Times New Roman"/>
      <w:sz w:val="18"/>
      <w:szCs w:val="18"/>
    </w:rPr>
  </w:style>
  <w:style w:type="character" w:styleId="1902" w:customStyle="1">
    <w:name w:val="标题 2 Char1"/>
    <w:uiPriority w:val="0"/>
    <w:qFormat/>
    <w:rPr>
      <w:rFonts w:ascii="Arial" w:hAnsi="Arial" w:eastAsia="黑体" w:cs="Times New Roman"/>
      <w:b/>
      <w:bCs/>
      <w:sz w:val="32"/>
      <w:szCs w:val="32"/>
    </w:rPr>
  </w:style>
  <w:style w:type="paragraph" w:styleId="1903" w:customStyle="1">
    <w:name w:val="reader-word-layer reader-word-s1-1"/>
    <w:basedOn w:val="765"/>
    <w:uiPriority w:val="99"/>
    <w:qFormat/>
    <w:pPr>
      <w:jc w:val="left"/>
      <w:spacing w:before="100" w:beforeAutospacing="1" w:after="100" w:afterAutospacing="1"/>
      <w:widowControl/>
    </w:pPr>
    <w:rPr>
      <w:rFonts w:ascii="宋体" w:hAnsi="宋体" w:cs="宋体"/>
      <w:sz w:val="24"/>
    </w:rPr>
  </w:style>
  <w:style w:type="character" w:styleId="1904" w:customStyle="1">
    <w:name w:val="Body Text Char"/>
    <w:uiPriority w:val="0"/>
    <w:qFormat/>
    <w:rPr>
      <w:rFonts w:eastAsia="宋体"/>
      <w:sz w:val="24"/>
    </w:rPr>
  </w:style>
  <w:style w:type="character" w:styleId="1905" w:customStyle="1">
    <w:name w:val="font261"/>
    <w:uiPriority w:val="0"/>
    <w:qFormat/>
    <w:rPr>
      <w:rFonts w:hint="eastAsia" w:ascii="宋体" w:hAnsi="宋体" w:eastAsia="宋体" w:cs="宋体"/>
      <w:b/>
      <w:color w:val="000000"/>
      <w:sz w:val="20"/>
      <w:szCs w:val="20"/>
      <w:u w:val="none"/>
    </w:rPr>
  </w:style>
  <w:style w:type="character" w:styleId="1906" w:customStyle="1">
    <w:name w:val="font231"/>
    <w:uiPriority w:val="0"/>
    <w:qFormat/>
    <w:rPr>
      <w:rFonts w:hint="eastAsia" w:ascii="宋体" w:hAnsi="宋体" w:eastAsia="宋体" w:cs="宋体"/>
      <w:color w:val="000000"/>
      <w:sz w:val="21"/>
      <w:szCs w:val="21"/>
      <w:u w:val="none"/>
    </w:rPr>
  </w:style>
  <w:style w:type="character" w:styleId="1907" w:customStyle="1">
    <w:name w:val="font151"/>
    <w:uiPriority w:val="0"/>
    <w:qFormat/>
    <w:rPr>
      <w:rFonts w:hint="eastAsia" w:ascii="宋体" w:hAnsi="宋体" w:eastAsia="宋体" w:cs="宋体"/>
      <w:b/>
      <w:color w:val="000000"/>
      <w:sz w:val="18"/>
      <w:szCs w:val="18"/>
      <w:u w:val="none"/>
    </w:rPr>
  </w:style>
  <w:style w:type="character" w:styleId="1908" w:customStyle="1">
    <w:name w:val="font161"/>
    <w:uiPriority w:val="0"/>
    <w:qFormat/>
    <w:rPr>
      <w:rFonts w:ascii="新宋体" w:hAnsi="新宋体" w:eastAsia="新宋体" w:cs="新宋体"/>
      <w:b/>
      <w:color w:val="000000"/>
      <w:sz w:val="18"/>
      <w:szCs w:val="18"/>
      <w:u w:val="none"/>
    </w:rPr>
  </w:style>
  <w:style w:type="character" w:styleId="1909" w:customStyle="1">
    <w:name w:val="font271"/>
    <w:uiPriority w:val="0"/>
    <w:qFormat/>
    <w:rPr>
      <w:rFonts w:hint="eastAsia" w:ascii="宋体" w:hAnsi="宋体" w:eastAsia="宋体" w:cs="宋体"/>
      <w:b/>
      <w:color w:val="000000"/>
      <w:sz w:val="18"/>
      <w:szCs w:val="18"/>
      <w:u w:val="none"/>
    </w:rPr>
  </w:style>
  <w:style w:type="character" w:styleId="1910" w:customStyle="1">
    <w:name w:val="font331"/>
    <w:uiPriority w:val="0"/>
    <w:qFormat/>
    <w:rPr>
      <w:rFonts w:hint="eastAsia" w:ascii="宋体" w:hAnsi="宋体" w:eastAsia="宋体" w:cs="宋体"/>
      <w:color w:val="000000"/>
      <w:sz w:val="22"/>
      <w:szCs w:val="22"/>
      <w:u w:val="none"/>
    </w:rPr>
  </w:style>
  <w:style w:type="character" w:styleId="1911" w:customStyle="1">
    <w:name w:val="font211"/>
    <w:uiPriority w:val="0"/>
    <w:qFormat/>
    <w:rPr>
      <w:rFonts w:hint="eastAsia" w:ascii="宋体" w:hAnsi="宋体" w:eastAsia="宋体" w:cs="宋体"/>
      <w:color w:val="000000"/>
      <w:sz w:val="18"/>
      <w:szCs w:val="18"/>
      <w:u w:val="none"/>
    </w:rPr>
  </w:style>
  <w:style w:type="character" w:styleId="1912" w:customStyle="1">
    <w:name w:val="font241"/>
    <w:uiPriority w:val="0"/>
    <w:qFormat/>
    <w:rPr>
      <w:rFonts w:hint="eastAsia" w:ascii="宋体" w:hAnsi="宋体" w:eastAsia="宋体" w:cs="宋体"/>
      <w:b/>
      <w:color w:val="000000"/>
      <w:sz w:val="18"/>
      <w:szCs w:val="18"/>
      <w:u w:val="none"/>
    </w:rPr>
  </w:style>
  <w:style w:type="character" w:styleId="1913" w:customStyle="1">
    <w:name w:val="font131"/>
    <w:uiPriority w:val="99"/>
    <w:qFormat/>
    <w:rPr>
      <w:rFonts w:hint="eastAsia" w:ascii="宋体" w:hAnsi="宋体" w:eastAsia="宋体"/>
      <w:color w:val="000000"/>
      <w:sz w:val="18"/>
      <w:szCs w:val="18"/>
      <w:u w:val="none"/>
    </w:rPr>
  </w:style>
  <w:style w:type="character" w:styleId="1914" w:customStyle="1">
    <w:name w:val="font401"/>
    <w:uiPriority w:val="0"/>
    <w:qFormat/>
    <w:rPr>
      <w:rFonts w:hint="eastAsia" w:ascii="宋体" w:hAnsi="宋体" w:eastAsia="宋体" w:cs="宋体"/>
      <w:b/>
      <w:color w:val="000000"/>
      <w:sz w:val="21"/>
      <w:szCs w:val="21"/>
      <w:u w:val="none"/>
    </w:rPr>
  </w:style>
  <w:style w:type="character" w:styleId="1915" w:customStyle="1">
    <w:name w:val="font251"/>
    <w:uiPriority w:val="0"/>
    <w:qFormat/>
    <w:rPr>
      <w:rFonts w:hint="eastAsia" w:ascii="宋体" w:hAnsi="宋体" w:eastAsia="宋体" w:cs="宋体"/>
      <w:b/>
      <w:color w:val="000000"/>
      <w:sz w:val="18"/>
      <w:szCs w:val="18"/>
      <w:u w:val="none"/>
    </w:rPr>
  </w:style>
  <w:style w:type="character" w:styleId="1916" w:customStyle="1">
    <w:name w:val="font361"/>
    <w:uiPriority w:val="0"/>
    <w:qFormat/>
    <w:rPr>
      <w:rFonts w:ascii="新宋体" w:hAnsi="新宋体" w:eastAsia="新宋体" w:cs="新宋体"/>
      <w:b/>
      <w:color w:val="000000"/>
      <w:sz w:val="18"/>
      <w:szCs w:val="18"/>
      <w:u w:val="none"/>
    </w:rPr>
  </w:style>
  <w:style w:type="character" w:styleId="1917" w:customStyle="1">
    <w:name w:val="font311"/>
    <w:uiPriority w:val="0"/>
    <w:qFormat/>
    <w:rPr>
      <w:rFonts w:hint="eastAsia" w:ascii="新宋体" w:hAnsi="新宋体" w:eastAsia="新宋体" w:cs="新宋体"/>
      <w:color w:val="000000"/>
      <w:sz w:val="18"/>
      <w:szCs w:val="18"/>
      <w:u w:val="none"/>
    </w:rPr>
  </w:style>
  <w:style w:type="character" w:styleId="1918" w:customStyle="1">
    <w:name w:val="font111"/>
    <w:uiPriority w:val="99"/>
    <w:qFormat/>
    <w:rPr>
      <w:rFonts w:hint="eastAsia" w:ascii="宋体" w:hAnsi="宋体" w:eastAsia="宋体" w:cs="宋体"/>
      <w:color w:val="000000"/>
      <w:sz w:val="20"/>
      <w:szCs w:val="20"/>
      <w:u w:val="none"/>
    </w:rPr>
  </w:style>
  <w:style w:type="character" w:styleId="1919" w:customStyle="1">
    <w:name w:val="font101"/>
    <w:uiPriority w:val="99"/>
    <w:qFormat/>
    <w:rPr>
      <w:rFonts w:hint="eastAsia" w:ascii="宋体" w:hAnsi="宋体" w:eastAsia="宋体" w:cs="宋体"/>
      <w:color w:val="000000"/>
      <w:sz w:val="18"/>
      <w:szCs w:val="18"/>
      <w:u w:val="none"/>
    </w:rPr>
  </w:style>
  <w:style w:type="character" w:styleId="1920" w:customStyle="1">
    <w:name w:val="font341"/>
    <w:uiPriority w:val="0"/>
    <w:qFormat/>
    <w:rPr>
      <w:rFonts w:hint="eastAsia" w:ascii="宋体" w:hAnsi="宋体" w:eastAsia="宋体" w:cs="宋体"/>
      <w:b/>
      <w:color w:val="000000"/>
      <w:sz w:val="20"/>
      <w:szCs w:val="20"/>
      <w:u w:val="none"/>
    </w:rPr>
  </w:style>
  <w:style w:type="character" w:styleId="1921" w:customStyle="1">
    <w:name w:val="font351"/>
    <w:uiPriority w:val="0"/>
    <w:qFormat/>
    <w:rPr>
      <w:rFonts w:hint="eastAsia" w:ascii="宋体" w:hAnsi="宋体" w:eastAsia="宋体" w:cs="宋体"/>
      <w:b/>
      <w:color w:val="000000"/>
      <w:sz w:val="18"/>
      <w:szCs w:val="18"/>
      <w:u w:val="none"/>
    </w:rPr>
  </w:style>
  <w:style w:type="character" w:styleId="1922" w:customStyle="1">
    <w:name w:val="font122"/>
    <w:uiPriority w:val="0"/>
    <w:qFormat/>
    <w:rPr>
      <w:rFonts w:hint="eastAsia" w:ascii="宋体" w:hAnsi="宋体" w:eastAsia="宋体" w:cs="宋体"/>
      <w:color w:val="000000"/>
      <w:sz w:val="18"/>
      <w:szCs w:val="18"/>
      <w:u w:val="none"/>
    </w:rPr>
  </w:style>
  <w:style w:type="character" w:styleId="1923" w:customStyle="1">
    <w:name w:val="font301"/>
    <w:uiPriority w:val="0"/>
    <w:qFormat/>
    <w:rPr>
      <w:rFonts w:hint="eastAsia" w:ascii="新宋体" w:hAnsi="新宋体" w:eastAsia="新宋体" w:cs="新宋体"/>
      <w:color w:val="000000"/>
      <w:sz w:val="18"/>
      <w:szCs w:val="18"/>
      <w:u w:val="none"/>
    </w:rPr>
  </w:style>
  <w:style w:type="character" w:styleId="1924" w:customStyle="1">
    <w:name w:val="标题 4字符"/>
    <w:uiPriority w:val="0"/>
    <w:qFormat/>
    <w:rPr>
      <w:rFonts w:ascii="Cambria" w:hAnsi="Cambria"/>
      <w:b/>
      <w:bCs/>
      <w:sz w:val="28"/>
      <w:szCs w:val="28"/>
    </w:rPr>
  </w:style>
  <w:style w:type="character" w:styleId="1925" w:customStyle="1">
    <w:name w:val="font141"/>
    <w:uiPriority w:val="0"/>
    <w:qFormat/>
    <w:rPr>
      <w:rFonts w:hint="eastAsia" w:ascii="宋体" w:hAnsi="宋体" w:eastAsia="宋体" w:cs="宋体"/>
      <w:color w:val="000000"/>
      <w:sz w:val="22"/>
      <w:szCs w:val="22"/>
      <w:u w:val="none"/>
    </w:rPr>
  </w:style>
  <w:style w:type="character" w:styleId="1926" w:customStyle="1">
    <w:name w:val="纯文本字符"/>
    <w:uiPriority w:val="0"/>
    <w:qFormat/>
    <w:rPr>
      <w:rFonts w:ascii="宋体" w:hAnsi="Courier New" w:eastAsia="宋体"/>
      <w:sz w:val="21"/>
      <w:lang w:val="en-US" w:eastAsia="zh-CN" w:bidi="ar-SA"/>
    </w:rPr>
  </w:style>
  <w:style w:type="character" w:styleId="1927" w:customStyle="1">
    <w:name w:val="font81"/>
    <w:uiPriority w:val="99"/>
    <w:qFormat/>
    <w:rPr>
      <w:rFonts w:hint="eastAsia" w:ascii="宋体" w:hAnsi="宋体" w:eastAsia="宋体" w:cs="宋体"/>
      <w:color w:val="000000"/>
      <w:sz w:val="18"/>
      <w:szCs w:val="18"/>
      <w:u w:val="none"/>
    </w:rPr>
  </w:style>
  <w:style w:type="character" w:styleId="1928" w:customStyle="1">
    <w:name w:val="批注框文本字符"/>
    <w:uiPriority w:val="0"/>
    <w:qFormat/>
    <w:rPr>
      <w:rFonts w:ascii="Calibri" w:hAnsi="Calibri"/>
      <w:sz w:val="18"/>
      <w:szCs w:val="18"/>
    </w:rPr>
  </w:style>
  <w:style w:type="character" w:styleId="1929" w:customStyle="1">
    <w:name w:val="font391"/>
    <w:uiPriority w:val="0"/>
    <w:qFormat/>
    <w:rPr>
      <w:rFonts w:hint="eastAsia" w:ascii="宋体" w:hAnsi="宋体" w:eastAsia="宋体" w:cs="宋体"/>
      <w:color w:val="000000"/>
      <w:sz w:val="22"/>
      <w:szCs w:val="22"/>
      <w:u w:val="none"/>
    </w:rPr>
  </w:style>
  <w:style w:type="character" w:styleId="1930" w:customStyle="1">
    <w:name w:val="font281"/>
    <w:uiPriority w:val="0"/>
    <w:qFormat/>
    <w:rPr>
      <w:rFonts w:hint="eastAsia" w:ascii="宋体" w:hAnsi="宋体" w:eastAsia="宋体" w:cs="宋体"/>
      <w:b/>
      <w:color w:val="000000"/>
      <w:sz w:val="21"/>
      <w:szCs w:val="21"/>
      <w:u w:val="none"/>
    </w:rPr>
  </w:style>
  <w:style w:type="character" w:styleId="1931" w:customStyle="1">
    <w:name w:val="font91"/>
    <w:uiPriority w:val="99"/>
    <w:qFormat/>
    <w:rPr>
      <w:rFonts w:hint="eastAsia" w:ascii="宋体" w:hAnsi="宋体" w:eastAsia="宋体" w:cs="宋体"/>
      <w:color w:val="000000"/>
      <w:sz w:val="20"/>
      <w:szCs w:val="20"/>
      <w:u w:val="none"/>
    </w:rPr>
  </w:style>
  <w:style w:type="character" w:styleId="1932" w:customStyle="1">
    <w:name w:val="font381"/>
    <w:uiPriority w:val="0"/>
    <w:qFormat/>
    <w:rPr>
      <w:rFonts w:hint="eastAsia" w:ascii="宋体" w:hAnsi="宋体" w:eastAsia="宋体" w:cs="宋体"/>
      <w:b/>
      <w:color w:val="000000"/>
      <w:sz w:val="20"/>
      <w:szCs w:val="20"/>
      <w:u w:val="none"/>
    </w:rPr>
  </w:style>
  <w:style w:type="character" w:styleId="1933" w:customStyle="1">
    <w:name w:val="font412"/>
    <w:uiPriority w:val="0"/>
    <w:qFormat/>
    <w:rPr>
      <w:rFonts w:hint="eastAsia" w:ascii="宋体" w:hAnsi="宋体" w:eastAsia="宋体" w:cs="宋体"/>
      <w:b/>
      <w:color w:val="000000"/>
      <w:sz w:val="18"/>
      <w:szCs w:val="18"/>
      <w:u w:val="none"/>
    </w:rPr>
  </w:style>
  <w:style w:type="character" w:styleId="1934" w:customStyle="1">
    <w:name w:val="列出段落字符"/>
    <w:uiPriority w:val="0"/>
    <w:qFormat/>
    <w:rPr>
      <w:rFonts w:ascii="Calibri" w:hAnsi="Calibri"/>
      <w:sz w:val="21"/>
      <w:szCs w:val="22"/>
    </w:rPr>
  </w:style>
  <w:style w:type="character" w:styleId="1935" w:customStyle="1">
    <w:name w:val="font431"/>
    <w:uiPriority w:val="0"/>
    <w:qFormat/>
    <w:rPr>
      <w:rFonts w:hint="eastAsia" w:ascii="宋体" w:hAnsi="宋体" w:eastAsia="宋体" w:cs="宋体"/>
      <w:color w:val="000000"/>
      <w:sz w:val="18"/>
      <w:szCs w:val="18"/>
      <w:u w:val="none"/>
      <w:vertAlign w:val="superscript"/>
    </w:rPr>
  </w:style>
  <w:style w:type="character" w:styleId="1936" w:customStyle="1">
    <w:name w:val="font421"/>
    <w:uiPriority w:val="0"/>
    <w:qFormat/>
    <w:rPr>
      <w:rFonts w:hint="eastAsia" w:ascii="宋体" w:hAnsi="宋体" w:eastAsia="宋体" w:cs="宋体"/>
      <w:color w:val="000000"/>
      <w:sz w:val="22"/>
      <w:szCs w:val="22"/>
      <w:u w:val="none"/>
    </w:rPr>
  </w:style>
  <w:style w:type="character" w:styleId="1937" w:customStyle="1">
    <w:name w:val="font321"/>
    <w:uiPriority w:val="0"/>
    <w:qFormat/>
    <w:rPr>
      <w:rFonts w:hint="eastAsia" w:ascii="宋体" w:hAnsi="宋体" w:eastAsia="宋体" w:cs="宋体"/>
      <w:color w:val="ff0000"/>
      <w:sz w:val="20"/>
      <w:szCs w:val="20"/>
      <w:u w:val="none"/>
    </w:rPr>
  </w:style>
  <w:style w:type="character" w:styleId="1938" w:customStyle="1">
    <w:name w:val="font112"/>
    <w:uiPriority w:val="0"/>
    <w:qFormat/>
    <w:rPr>
      <w:rFonts w:hint="eastAsia" w:ascii="宋体" w:hAnsi="宋体" w:eastAsia="宋体" w:cs="宋体"/>
      <w:b/>
      <w:color w:val="000000"/>
      <w:sz w:val="18"/>
      <w:szCs w:val="18"/>
      <w:u w:val="none"/>
    </w:rPr>
  </w:style>
  <w:style w:type="character" w:styleId="1939" w:customStyle="1">
    <w:name w:val="font371"/>
    <w:uiPriority w:val="0"/>
    <w:qFormat/>
    <w:rPr>
      <w:rFonts w:hint="eastAsia" w:ascii="宋体" w:hAnsi="宋体" w:eastAsia="宋体" w:cs="宋体"/>
      <w:color w:val="ff0000"/>
      <w:sz w:val="20"/>
      <w:szCs w:val="20"/>
      <w:u w:val="none"/>
    </w:rPr>
  </w:style>
  <w:style w:type="character" w:styleId="1940" w:customStyle="1">
    <w:name w:val="font201"/>
    <w:uiPriority w:val="0"/>
    <w:qFormat/>
    <w:rPr>
      <w:rFonts w:hint="eastAsia" w:ascii="宋体" w:hAnsi="宋体" w:eastAsia="宋体" w:cs="宋体"/>
      <w:b/>
      <w:color w:val="000000"/>
      <w:sz w:val="18"/>
      <w:szCs w:val="18"/>
      <w:u w:val="none"/>
    </w:rPr>
  </w:style>
  <w:style w:type="character" w:styleId="1941" w:customStyle="1">
    <w:name w:val="标题 5字符"/>
    <w:uiPriority w:val="0"/>
    <w:qFormat/>
    <w:rPr>
      <w:b/>
      <w:bCs/>
      <w:sz w:val="28"/>
      <w:szCs w:val="28"/>
    </w:rPr>
  </w:style>
  <w:style w:type="character" w:styleId="1942" w:customStyle="1">
    <w:name w:val="font171"/>
    <w:uiPriority w:val="0"/>
    <w:qFormat/>
    <w:rPr>
      <w:rFonts w:hint="eastAsia" w:ascii="宋体" w:hAnsi="宋体" w:eastAsia="宋体"/>
      <w:color w:val="000000"/>
      <w:sz w:val="18"/>
      <w:szCs w:val="18"/>
      <w:u w:val="none"/>
    </w:rPr>
  </w:style>
  <w:style w:type="character" w:styleId="1943" w:customStyle="1">
    <w:name w:val="批注文字字符"/>
    <w:uiPriority w:val="0"/>
    <w:qFormat/>
    <w:rPr>
      <w:sz w:val="21"/>
      <w:szCs w:val="24"/>
    </w:rPr>
  </w:style>
  <w:style w:type="character" w:styleId="1944" w:customStyle="1">
    <w:name w:val="日期字符"/>
    <w:uiPriority w:val="0"/>
    <w:qFormat/>
    <w:rPr>
      <w:sz w:val="21"/>
    </w:rPr>
  </w:style>
  <w:style w:type="character" w:styleId="1945" w:customStyle="1">
    <w:name w:val="font291"/>
    <w:uiPriority w:val="0"/>
    <w:qFormat/>
    <w:rPr>
      <w:rFonts w:hint="eastAsia" w:ascii="宋体" w:hAnsi="宋体" w:eastAsia="宋体" w:cs="宋体"/>
      <w:b/>
      <w:color w:val="000000"/>
      <w:sz w:val="18"/>
      <w:szCs w:val="18"/>
      <w:u w:val="none"/>
    </w:rPr>
  </w:style>
  <w:style w:type="character" w:styleId="1946" w:customStyle="1">
    <w:name w:val="font121"/>
    <w:uiPriority w:val="0"/>
    <w:qFormat/>
    <w:rPr>
      <w:rFonts w:hint="eastAsia" w:ascii="新宋体" w:hAnsi="新宋体" w:eastAsia="新宋体"/>
      <w:b/>
      <w:bCs/>
      <w:color w:val="000000"/>
      <w:sz w:val="18"/>
      <w:szCs w:val="18"/>
      <w:u w:val="none"/>
    </w:rPr>
  </w:style>
  <w:style w:type="character" w:styleId="1947" w:customStyle="1">
    <w:name w:val="正文缩进字符"/>
    <w:uiPriority w:val="0"/>
    <w:qFormat/>
    <w:rPr>
      <w:sz w:val="21"/>
    </w:rPr>
  </w:style>
  <w:style w:type="character" w:styleId="1948" w:customStyle="1">
    <w:name w:val="正文 + 宋体 Char"/>
    <w:link w:val="1378"/>
    <w:uiPriority w:val="99"/>
    <w:qFormat/>
    <w:rPr>
      <w:rFonts w:ascii="宋体" w:hAnsi="宋体"/>
      <w:i/>
      <w:szCs w:val="24"/>
    </w:rPr>
  </w:style>
  <w:style w:type="paragraph" w:styleId="1949" w:customStyle="1">
    <w:name w:val="段落"/>
    <w:basedOn w:val="765"/>
    <w:link w:val="2094"/>
    <w:uiPriority w:val="0"/>
    <w:qFormat/>
    <w:pPr>
      <w:ind w:firstLine="200"/>
      <w:spacing w:line="276" w:lineRule="auto"/>
    </w:pPr>
    <w:rPr>
      <w:rFonts w:ascii="Calibri" w:hAnsi="Calibri"/>
      <w:sz w:val="24"/>
      <w:szCs w:val="21"/>
    </w:rPr>
  </w:style>
  <w:style w:type="paragraph" w:styleId="1950" w:customStyle="1">
    <w:name w:val="xl139"/>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1" w:customStyle="1">
    <w:name w:val="xl140"/>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1952" w:customStyle="1">
    <w:name w:val="xl141"/>
    <w:basedOn w:val="765"/>
    <w:uiPriority w:val="99"/>
    <w:qFormat/>
    <w:pPr>
      <w:jc w:val="center"/>
      <w:spacing w:before="100" w:beforeAutospacing="1" w:after="100" w:afterAutospacing="1"/>
      <w:shd w:val="clear" w:color="auto" w:fill="ffffff"/>
      <w:widowControl/>
    </w:pPr>
    <w:rPr>
      <w:rFonts w:ascii="宋体" w:hAnsi="宋体" w:cs="宋体"/>
      <w:sz w:val="20"/>
      <w:szCs w:val="20"/>
    </w:rPr>
  </w:style>
  <w:style w:type="paragraph" w:styleId="1953" w:customStyle="1">
    <w:name w:val="xl142"/>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4" w:customStyle="1">
    <w:name w:val="xl143"/>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5" w:customStyle="1">
    <w:name w:val="xl144"/>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6" w:customStyle="1">
    <w:name w:val="xl145"/>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7" w:customStyle="1">
    <w:name w:val="xl146"/>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8" w:customStyle="1">
    <w:name w:val="xl147"/>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59" w:customStyle="1">
    <w:name w:val="xl148"/>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0" w:customStyle="1">
    <w:name w:val="xl149"/>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1" w:customStyle="1">
    <w:name w:val="xl150"/>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2" w:customStyle="1">
    <w:name w:val="xl151"/>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3" w:customStyle="1">
    <w:name w:val="xl152"/>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4" w:customStyle="1">
    <w:name w:val="xl153"/>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5" w:customStyle="1">
    <w:name w:val="xl154"/>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6" w:customStyle="1">
    <w:name w:val="xl155"/>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7" w:customStyle="1">
    <w:name w:val="xl156"/>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8" w:customStyle="1">
    <w:name w:val="xl157"/>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69" w:customStyle="1">
    <w:name w:val="xl158"/>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0" w:customStyle="1">
    <w:name w:val="xl159"/>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1" w:customStyle="1">
    <w:name w:val="xl160"/>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2" w:customStyle="1">
    <w:name w:val="xl161"/>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3" w:customStyle="1">
    <w:name w:val="xl162"/>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4" w:customStyle="1">
    <w:name w:val="xl163"/>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5" w:customStyle="1">
    <w:name w:val="xl164"/>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6" w:customStyle="1">
    <w:name w:val="xl165"/>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7" w:customStyle="1">
    <w:name w:val="xl166"/>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8" w:customStyle="1">
    <w:name w:val="xl167"/>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79" w:customStyle="1">
    <w:name w:val="xl168"/>
    <w:basedOn w:val="765"/>
    <w:uiPriority w:val="99"/>
    <w:qFormat/>
    <w:pPr>
      <w:jc w:val="left"/>
      <w:spacing w:before="100" w:beforeAutospacing="1" w:after="100" w:afterAutospacing="1"/>
      <w:shd w:val="clear" w:color="auto" w:fill="ffffff"/>
      <w:widowControl/>
    </w:pPr>
    <w:rPr>
      <w:rFonts w:ascii="宋体" w:hAnsi="宋体" w:cs="宋体"/>
      <w:sz w:val="20"/>
      <w:szCs w:val="20"/>
    </w:rPr>
  </w:style>
  <w:style w:type="paragraph" w:styleId="1980" w:customStyle="1">
    <w:name w:val="xl169"/>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1" w:customStyle="1">
    <w:name w:val="xl170"/>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2" w:customStyle="1">
    <w:name w:val="xl171"/>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3" w:customStyle="1">
    <w:name w:val="xl172"/>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84" w:customStyle="1">
    <w:name w:val="xl173"/>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5" w:customStyle="1">
    <w:name w:val="xl174"/>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6" w:customStyle="1">
    <w:name w:val="xl175"/>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7" w:customStyle="1">
    <w:name w:val="xl176"/>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8" w:customStyle="1">
    <w:name w:val="xl177"/>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89" w:customStyle="1">
    <w:name w:val="xl178"/>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0" w:customStyle="1">
    <w:name w:val="xl179"/>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1" w:customStyle="1">
    <w:name w:val="xl180"/>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20"/>
      <w:szCs w:val="20"/>
    </w:rPr>
  </w:style>
  <w:style w:type="paragraph" w:styleId="1992" w:customStyle="1">
    <w:name w:val="xl181"/>
    <w:basedOn w:val="765"/>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3" w:customStyle="1">
    <w:name w:val="xl182"/>
    <w:basedOn w:val="765"/>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4" w:customStyle="1">
    <w:name w:val="xl183"/>
    <w:basedOn w:val="765"/>
    <w:uiPriority w:val="99"/>
    <w:qFormat/>
    <w:pPr>
      <w:jc w:val="left"/>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5" w:customStyle="1">
    <w:name w:val="xl184"/>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1996" w:customStyle="1">
    <w:name w:val="xl185"/>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7" w:customStyle="1">
    <w:name w:val="xl186"/>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8" w:customStyle="1">
    <w:name w:val="xl187"/>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99" w:customStyle="1">
    <w:name w:val="xl188"/>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2000" w:customStyle="1">
    <w:name w:val="xl189"/>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1" w:customStyle="1">
    <w:name w:val="xl190"/>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02" w:customStyle="1">
    <w:name w:val="xl191"/>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3" w:customStyle="1">
    <w:name w:val="xl192"/>
    <w:basedOn w:val="765"/>
    <w:uiPriority w:val="99"/>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仿宋" w:hAnsi="仿宋" w:eastAsia="仿宋" w:cs="宋体"/>
      <w:b/>
      <w:bCs/>
      <w:sz w:val="20"/>
      <w:szCs w:val="20"/>
    </w:rPr>
  </w:style>
  <w:style w:type="paragraph" w:styleId="2004" w:customStyle="1">
    <w:name w:val="xl193"/>
    <w:basedOn w:val="765"/>
    <w:uiPriority w:val="99"/>
    <w:qFormat/>
    <w:pPr>
      <w:jc w:val="center"/>
      <w:spacing w:before="100" w:beforeAutospacing="1" w:after="100" w:afterAutospacing="1"/>
      <w:shd w:val="clear" w:color="auto" w:fill="ffffff"/>
      <w:widowControl/>
      <w:pBdr>
        <w:bottom w:val="single" w:color="auto" w:sz="4" w:space="0"/>
      </w:pBdr>
    </w:pPr>
    <w:rPr>
      <w:rFonts w:ascii="宋体" w:hAnsi="宋体" w:cs="宋体"/>
      <w:b/>
      <w:bCs/>
      <w:sz w:val="28"/>
      <w:szCs w:val="28"/>
    </w:rPr>
  </w:style>
  <w:style w:type="paragraph" w:styleId="2005" w:customStyle="1">
    <w:name w:val="正文_0"/>
    <w:uiPriority w:val="99"/>
    <w:qFormat/>
    <w:pPr>
      <w:jc w:val="both"/>
      <w:widowControl w:val="off"/>
    </w:pPr>
    <w:rPr>
      <w:rFonts w:ascii="Arial" w:hAnsi="Arial" w:eastAsia="楷体_GB2312" w:cs="Times New Roman"/>
      <w:sz w:val="24"/>
      <w:lang w:val="en-US" w:eastAsia="zh-CN" w:bidi="ar-SA"/>
    </w:rPr>
  </w:style>
  <w:style w:type="paragraph" w:styleId="2006" w:customStyle="1">
    <w:name w:val="标题 3_0"/>
    <w:basedOn w:val="2005"/>
    <w:next w:val="2005"/>
    <w:link w:val="2007"/>
    <w:uiPriority w:val="0"/>
    <w:qFormat/>
    <w:pPr>
      <w:spacing w:before="120" w:after="120" w:line="300" w:lineRule="auto"/>
      <w:widowControl/>
      <w:outlineLvl w:val="2"/>
    </w:pPr>
    <w:rPr>
      <w:rFonts w:ascii="Times New Roman" w:hAnsi="Times New Roman" w:eastAsia="宋体"/>
    </w:rPr>
  </w:style>
  <w:style w:type="character" w:styleId="2007" w:customStyle="1">
    <w:name w:val="标题 3 Char_0"/>
    <w:link w:val="2006"/>
    <w:uiPriority w:val="0"/>
    <w:qFormat/>
    <w:rPr>
      <w:rFonts w:ascii="Times New Roman" w:hAnsi="Times New Roman" w:eastAsia="宋体" w:cs="Times New Roman"/>
      <w:sz w:val="24"/>
      <w:szCs w:val="20"/>
    </w:rPr>
  </w:style>
  <w:style w:type="character" w:styleId="2008" w:customStyle="1">
    <w:name w:val="标题 3 Char1"/>
    <w:uiPriority w:val="0"/>
    <w:qFormat/>
    <w:rPr>
      <w:b/>
      <w:bCs/>
      <w:sz w:val="32"/>
      <w:szCs w:val="32"/>
    </w:rPr>
  </w:style>
  <w:style w:type="character" w:styleId="2009" w:customStyle="1">
    <w:name w:val="标准文本 Char Char"/>
    <w:link w:val="2010"/>
    <w:uiPriority w:val="0"/>
    <w:qFormat/>
    <w:rPr>
      <w:rFonts w:ascii="宋体" w:hAnsi="宋体" w:eastAsia="宋体"/>
      <w:sz w:val="24"/>
      <w:szCs w:val="24"/>
    </w:rPr>
  </w:style>
  <w:style w:type="paragraph" w:styleId="2010" w:customStyle="1">
    <w:name w:val="标准文本"/>
    <w:basedOn w:val="765"/>
    <w:link w:val="2009"/>
    <w:uiPriority w:val="0"/>
    <w:qFormat/>
    <w:pPr>
      <w:ind w:firstLine="480"/>
      <w:spacing w:before="100" w:beforeAutospacing="1" w:after="100" w:afterAutospacing="1" w:line="360" w:lineRule="auto"/>
    </w:pPr>
    <w:rPr>
      <w:rFonts w:ascii="宋体" w:hAnsi="宋体" w:cstheme="minorBidi"/>
      <w:sz w:val="24"/>
    </w:rPr>
  </w:style>
  <w:style w:type="character" w:styleId="2011" w:customStyle="1">
    <w:name w:val="headline-content2"/>
    <w:basedOn w:val="775"/>
    <w:uiPriority w:val="0"/>
    <w:qFormat/>
  </w:style>
  <w:style w:type="character" w:styleId="2012" w:customStyle="1">
    <w:name w:val="编号符号圆 Char Char"/>
    <w:link w:val="2013"/>
    <w:uiPriority w:val="99"/>
    <w:qFormat/>
    <w:rPr>
      <w:rFonts w:ascii="Arial" w:hAnsi="Arial" w:eastAsia="华文中宋"/>
      <w:sz w:val="24"/>
      <w:szCs w:val="24"/>
      <w:lang w:val="zh-CN" w:eastAsia="zh-CN"/>
    </w:rPr>
  </w:style>
  <w:style w:type="paragraph" w:styleId="2013" w:customStyle="1">
    <w:name w:val="编号符号圆"/>
    <w:basedOn w:val="1030"/>
    <w:link w:val="2012"/>
    <w:uiPriority w:val="99"/>
    <w:qFormat/>
    <w:pPr>
      <w:ind w:left="850" w:hanging="424"/>
      <w:spacing w:before="100" w:beforeAutospacing="1" w:after="100" w:afterAutospacing="1" w:line="276" w:lineRule="auto"/>
      <w:tabs>
        <w:tab w:val="left" w:pos="360" w:leader="none"/>
        <w:tab w:val="left" w:pos="420" w:leader="none"/>
      </w:tabs>
    </w:pPr>
    <w:rPr>
      <w:rFonts w:ascii="Arial" w:hAnsi="Arial" w:eastAsia="华文中宋"/>
      <w:sz w:val="24"/>
      <w:szCs w:val="24"/>
      <w:lang w:val="zh-CN"/>
    </w:rPr>
  </w:style>
  <w:style w:type="character" w:styleId="2014" w:customStyle="1">
    <w:name w:val="正文文本缩进 2 Char1"/>
    <w:uiPriority w:val="0"/>
    <w:qFormat/>
    <w:rPr>
      <w:sz w:val="24"/>
      <w:szCs w:val="22"/>
    </w:rPr>
  </w:style>
  <w:style w:type="character" w:styleId="2015" w:customStyle="1">
    <w:name w:val="Item list Char Char"/>
    <w:link w:val="2016"/>
    <w:uiPriority w:val="0"/>
    <w:qFormat/>
    <w:rPr>
      <w:rFonts w:eastAsia="宋体"/>
      <w:sz w:val="24"/>
      <w:szCs w:val="18"/>
    </w:rPr>
  </w:style>
  <w:style w:type="paragraph" w:styleId="2016" w:customStyle="1">
    <w:name w:val="Item list"/>
    <w:basedOn w:val="765"/>
    <w:link w:val="2015"/>
    <w:uiPriority w:val="0"/>
    <w:qFormat/>
    <w:pPr>
      <w:ind w:left="420" w:hanging="420"/>
      <w:spacing w:before="100" w:beforeAutospacing="1" w:after="100" w:afterAutospacing="1" w:line="360" w:lineRule="auto"/>
      <w:widowControl/>
      <w:tabs>
        <w:tab w:val="left" w:pos="420" w:leader="none"/>
      </w:tabs>
    </w:pPr>
    <w:rPr>
      <w:rFonts w:asciiTheme="minorHAnsi" w:hAnsiTheme="minorHAnsi" w:cstheme="minorBidi"/>
      <w:sz w:val="24"/>
      <w:szCs w:val="18"/>
    </w:rPr>
  </w:style>
  <w:style w:type="character" w:styleId="2017" w:customStyle="1">
    <w:name w:val="标题 3-3.1.1 Char"/>
    <w:uiPriority w:val="0"/>
    <w:qFormat/>
    <w:rPr>
      <w:rFonts w:eastAsia="宋体"/>
      <w:b/>
      <w:bCs/>
      <w:sz w:val="32"/>
      <w:szCs w:val="32"/>
      <w:lang w:val="en-US" w:eastAsia="zh-CN" w:bidi="ar-SA"/>
    </w:rPr>
  </w:style>
  <w:style w:type="character" w:styleId="2018" w:customStyle="1">
    <w:name w:val="编号符号箭 Char Char"/>
    <w:link w:val="2019"/>
    <w:uiPriority w:val="99"/>
    <w:qFormat/>
    <w:rPr>
      <w:rFonts w:ascii="Arial" w:hAnsi="Arial" w:eastAsia="华文中宋"/>
      <w:b/>
      <w:szCs w:val="24"/>
      <w:lang w:val="zh-CN" w:eastAsia="zh-CN"/>
    </w:rPr>
  </w:style>
  <w:style w:type="paragraph" w:styleId="2019" w:customStyle="1">
    <w:name w:val="编号符号箭"/>
    <w:basedOn w:val="1030"/>
    <w:link w:val="2018"/>
    <w:uiPriority w:val="99"/>
    <w:qFormat/>
    <w:pPr>
      <w:ind w:left="426" w:hanging="426"/>
      <w:spacing w:after="240" w:line="276" w:lineRule="auto"/>
      <w:tabs>
        <w:tab w:val="left" w:pos="360" w:leader="none"/>
      </w:tabs>
    </w:pPr>
    <w:rPr>
      <w:rFonts w:ascii="Arial" w:hAnsi="Arial" w:eastAsia="华文中宋"/>
      <w:b/>
      <w:szCs w:val="24"/>
      <w:lang w:val="zh-CN"/>
    </w:rPr>
  </w:style>
  <w:style w:type="character" w:styleId="2020" w:customStyle="1">
    <w:name w:val="w011"/>
    <w:uiPriority w:val="0"/>
    <w:qFormat/>
    <w:rPr>
      <w:rFonts w:hint="default" w:ascii="Arial" w:hAnsi="Arial" w:cs="Arial"/>
      <w:color w:val="000000"/>
      <w:sz w:val="18"/>
      <w:szCs w:val="18"/>
    </w:rPr>
  </w:style>
  <w:style w:type="character" w:styleId="2021" w:customStyle="1">
    <w:name w:val="style31"/>
    <w:uiPriority w:val="0"/>
    <w:qFormat/>
    <w:rPr>
      <w:sz w:val="23"/>
      <w:szCs w:val="23"/>
    </w:rPr>
  </w:style>
  <w:style w:type="character" w:styleId="2022" w:customStyle="1">
    <w:name w:val="标题 5 Char1"/>
    <w:uiPriority w:val="9"/>
    <w:qFormat/>
    <w:rPr>
      <w:b/>
      <w:bCs/>
      <w:sz w:val="28"/>
      <w:szCs w:val="28"/>
    </w:rPr>
  </w:style>
  <w:style w:type="character" w:styleId="2023" w:customStyle="1">
    <w:name w:val="表正文 Char1"/>
    <w:link w:val="2024"/>
    <w:uiPriority w:val="0"/>
    <w:qFormat/>
    <w:rPr>
      <w:rFonts w:eastAsia="宋体"/>
    </w:rPr>
  </w:style>
  <w:style w:type="paragraph" w:styleId="2024" w:customStyle="1">
    <w:name w:val="标题4"/>
    <w:basedOn w:val="765"/>
    <w:link w:val="2023"/>
    <w:uiPriority w:val="0"/>
    <w:qFormat/>
    <w:pPr>
      <w:ind w:firstLine="454"/>
    </w:pPr>
    <w:rPr>
      <w:rFonts w:asciiTheme="minorHAnsi" w:hAnsiTheme="minorHAnsi" w:cstheme="minorBidi"/>
      <w:szCs w:val="22"/>
    </w:rPr>
  </w:style>
  <w:style w:type="character" w:styleId="2025" w:customStyle="1">
    <w:name w:val="编号列表♢ Char Char"/>
    <w:link w:val="2026"/>
    <w:uiPriority w:val="0"/>
    <w:qFormat/>
    <w:rPr>
      <w:rFonts w:ascii="Arial" w:hAnsi="Arial" w:eastAsia="华文中宋"/>
      <w:szCs w:val="24"/>
      <w:lang w:val="zh-CN" w:eastAsia="zh-CN"/>
    </w:rPr>
  </w:style>
  <w:style w:type="paragraph" w:styleId="2026" w:customStyle="1">
    <w:name w:val="编号列表♢"/>
    <w:basedOn w:val="2013"/>
    <w:link w:val="2025"/>
    <w:uiPriority w:val="0"/>
    <w:qFormat/>
    <w:pPr>
      <w:ind w:left="1554"/>
      <w:spacing w:before="0" w:beforeAutospacing="0" w:after="0" w:afterAutospacing="0"/>
    </w:pPr>
    <w:rPr>
      <w:sz w:val="21"/>
    </w:rPr>
  </w:style>
  <w:style w:type="character" w:styleId="2027" w:customStyle="1">
    <w:name w:val="普通段落 Char Char"/>
    <w:link w:val="2028"/>
    <w:uiPriority w:val="0"/>
    <w:qFormat/>
    <w:rPr>
      <w:rFonts w:ascii="Arial" w:hAnsi="Arial" w:eastAsia="宋体"/>
    </w:rPr>
  </w:style>
  <w:style w:type="paragraph" w:styleId="2028" w:customStyle="1">
    <w:name w:val="普通段落"/>
    <w:basedOn w:val="765"/>
    <w:link w:val="2027"/>
    <w:uiPriority w:val="0"/>
    <w:qFormat/>
    <w:pPr>
      <w:spacing w:line="360" w:lineRule="auto"/>
    </w:pPr>
    <w:rPr>
      <w:rFonts w:ascii="Arial" w:hAnsi="Arial" w:cstheme="minorBidi"/>
      <w:szCs w:val="22"/>
    </w:rPr>
  </w:style>
  <w:style w:type="character" w:styleId="2029" w:customStyle="1">
    <w:name w:val="Char Char42"/>
    <w:uiPriority w:val="0"/>
    <w:qFormat/>
    <w:rPr>
      <w:rFonts w:ascii="Arial" w:hAnsi="Arial" w:eastAsia="黑体"/>
      <w:b/>
      <w:bCs/>
      <w:sz w:val="32"/>
      <w:szCs w:val="32"/>
      <w:lang w:val="en-US" w:eastAsia="zh-CN" w:bidi="ar-SA"/>
    </w:rPr>
  </w:style>
  <w:style w:type="character" w:styleId="2030" w:customStyle="1">
    <w:name w:val="编号符号菱 Char Char"/>
    <w:link w:val="2031"/>
    <w:uiPriority w:val="99"/>
    <w:qFormat/>
    <w:rPr>
      <w:rFonts w:ascii="Arial" w:hAnsi="Arial" w:eastAsia="华文中宋"/>
      <w:b/>
      <w:bCs/>
      <w:szCs w:val="24"/>
      <w:lang w:val="zh-CN" w:eastAsia="zh-CN"/>
    </w:rPr>
  </w:style>
  <w:style w:type="paragraph" w:styleId="2031" w:customStyle="1">
    <w:name w:val="编号符号菱"/>
    <w:basedOn w:val="1030"/>
    <w:link w:val="2030"/>
    <w:uiPriority w:val="99"/>
    <w:qFormat/>
    <w:pPr>
      <w:ind w:left="426" w:hanging="426"/>
      <w:spacing w:line="276" w:lineRule="auto"/>
      <w:tabs>
        <w:tab w:val="left" w:pos="840" w:leader="none"/>
      </w:tabs>
    </w:pPr>
    <w:rPr>
      <w:rFonts w:ascii="Arial" w:hAnsi="Arial" w:eastAsia="华文中宋"/>
      <w:b/>
      <w:bCs/>
      <w:szCs w:val="24"/>
      <w:lang w:val="zh-CN"/>
    </w:rPr>
  </w:style>
  <w:style w:type="character" w:styleId="2032" w:customStyle="1">
    <w:name w:val="m11"/>
    <w:uiPriority w:val="0"/>
    <w:qFormat/>
    <w:rPr>
      <w:szCs w:val="28"/>
    </w:rPr>
  </w:style>
  <w:style w:type="character" w:styleId="2033" w:customStyle="1">
    <w:name w:val="大汉方案正文 Char1"/>
    <w:link w:val="2034"/>
    <w:uiPriority w:val="0"/>
    <w:qFormat/>
    <w:rPr>
      <w:rFonts w:ascii="Arial" w:hAnsi="Arial" w:eastAsia="宋体"/>
      <w:sz w:val="24"/>
      <w:szCs w:val="24"/>
    </w:rPr>
  </w:style>
  <w:style w:type="paragraph" w:styleId="2034" w:customStyle="1">
    <w:name w:val="大汉方案正文"/>
    <w:basedOn w:val="765"/>
    <w:link w:val="2033"/>
    <w:uiPriority w:val="0"/>
    <w:qFormat/>
    <w:pPr>
      <w:ind w:firstLine="200"/>
      <w:spacing w:before="100" w:beforeAutospacing="1" w:after="100" w:afterAutospacing="1" w:line="360" w:lineRule="auto"/>
    </w:pPr>
    <w:rPr>
      <w:rFonts w:ascii="Arial" w:hAnsi="Arial" w:cstheme="minorBidi"/>
      <w:sz w:val="24"/>
    </w:rPr>
  </w:style>
  <w:style w:type="character" w:styleId="2035" w:customStyle="1">
    <w:name w:val="标题 4 Char1"/>
    <w:uiPriority w:val="9"/>
    <w:qFormat/>
    <w:rPr>
      <w:rFonts w:ascii="Cambria" w:hAnsi="Cambria" w:eastAsia="宋体" w:cs="Times New Roman"/>
      <w:b/>
      <w:bCs/>
      <w:sz w:val="28"/>
      <w:szCs w:val="28"/>
    </w:rPr>
  </w:style>
  <w:style w:type="character" w:styleId="2036" w:customStyle="1">
    <w:name w:val="Char Char44"/>
    <w:uiPriority w:val="0"/>
    <w:qFormat/>
    <w:rPr>
      <w:rFonts w:eastAsia="宋体"/>
      <w:b/>
      <w:bCs/>
      <w:sz w:val="44"/>
      <w:szCs w:val="44"/>
      <w:lang w:val="en-US" w:eastAsia="zh-CN" w:bidi="ar-SA"/>
    </w:rPr>
  </w:style>
  <w:style w:type="character" w:styleId="2037" w:customStyle="1">
    <w:name w:val="Char Char43"/>
    <w:uiPriority w:val="0"/>
    <w:qFormat/>
    <w:rPr>
      <w:rFonts w:ascii="Arial" w:hAnsi="Arial" w:eastAsia="黑体"/>
      <w:b/>
      <w:bCs/>
      <w:sz w:val="32"/>
      <w:szCs w:val="32"/>
      <w:lang w:val="en-US" w:eastAsia="zh-CN" w:bidi="ar-SA"/>
    </w:rPr>
  </w:style>
  <w:style w:type="character" w:styleId="2038" w:customStyle="1">
    <w:name w:val="称呼 Char1"/>
    <w:uiPriority w:val="0"/>
    <w:qFormat/>
    <w:rPr>
      <w:sz w:val="24"/>
      <w:szCs w:val="22"/>
    </w:rPr>
  </w:style>
  <w:style w:type="character" w:styleId="2039" w:customStyle="1">
    <w:name w:val="正文 首行缩进:  2 字符 Char Char"/>
    <w:link w:val="2040"/>
    <w:uiPriority w:val="0"/>
    <w:qFormat/>
    <w:rPr>
      <w:rFonts w:eastAsia="楷体_GB2312"/>
      <w:sz w:val="28"/>
    </w:rPr>
  </w:style>
  <w:style w:type="paragraph" w:styleId="2040" w:customStyle="1">
    <w:name w:val="正文 首行缩进:  2 字符"/>
    <w:basedOn w:val="765"/>
    <w:link w:val="2039"/>
    <w:uiPriority w:val="0"/>
    <w:qFormat/>
    <w:pPr>
      <w:ind w:firstLine="560"/>
      <w:spacing w:before="100" w:beforeAutospacing="1" w:after="100" w:afterAutospacing="1" w:line="360" w:lineRule="auto"/>
    </w:pPr>
    <w:rPr>
      <w:rFonts w:eastAsia="楷体_GB2312" w:asciiTheme="minorHAnsi" w:hAnsiTheme="minorHAnsi" w:cstheme="minorBidi"/>
      <w:sz w:val="28"/>
      <w:szCs w:val="22"/>
    </w:rPr>
  </w:style>
  <w:style w:type="character" w:styleId="2041" w:customStyle="1">
    <w:name w:val="Char Char10"/>
    <w:uiPriority w:val="0"/>
    <w:qFormat/>
    <w:rPr>
      <w:rFonts w:ascii="宋体" w:hAnsi="宋体"/>
      <w:sz w:val="24"/>
      <w:szCs w:val="24"/>
      <w:u w:val="single"/>
    </w:rPr>
  </w:style>
  <w:style w:type="character" w:styleId="2042" w:customStyle="1">
    <w:name w:val="px14"/>
    <w:basedOn w:val="775"/>
    <w:uiPriority w:val="0"/>
    <w:qFormat/>
  </w:style>
  <w:style w:type="character" w:styleId="2043" w:customStyle="1">
    <w:name w:val="标题 1 Char1"/>
    <w:uiPriority w:val="0"/>
    <w:qFormat/>
    <w:rPr>
      <w:b/>
      <w:bCs/>
      <w:sz w:val="44"/>
      <w:szCs w:val="44"/>
    </w:rPr>
  </w:style>
  <w:style w:type="character" w:styleId="2044" w:customStyle="1">
    <w:name w:val="无间隔 Char1"/>
    <w:link w:val="2045"/>
    <w:uiPriority w:val="0"/>
    <w:qFormat/>
    <w:rPr>
      <w:rFonts w:ascii="Calibri" w:hAnsi="Calibri" w:eastAsia="Times New Roman"/>
      <w:sz w:val="22"/>
    </w:rPr>
  </w:style>
  <w:style w:type="paragraph" w:styleId="2045">
    <w:name w:val="No Spacing"/>
    <w:link w:val="2044"/>
    <w:uiPriority w:val="0"/>
    <w:qFormat/>
    <w:rPr>
      <w:rFonts w:ascii="Calibri" w:hAnsi="Calibri" w:eastAsia="Times New Roman" w:cstheme="minorBidi"/>
      <w:sz w:val="22"/>
      <w:szCs w:val="22"/>
      <w:lang w:val="en-US" w:eastAsia="zh-CN" w:bidi="ar-SA"/>
    </w:rPr>
  </w:style>
  <w:style w:type="character" w:styleId="2046" w:customStyle="1">
    <w:name w:val="明显强调1"/>
    <w:uiPriority w:val="0"/>
    <w:qFormat/>
    <w:rPr>
      <w:b/>
      <w:bCs/>
      <w:i/>
      <w:iCs/>
      <w:color w:val="4f81bd"/>
    </w:rPr>
  </w:style>
  <w:style w:type="character" w:styleId="2047" w:customStyle="1">
    <w:name w:val="正文文本 3 Char1"/>
    <w:uiPriority w:val="0"/>
    <w:qFormat/>
    <w:rPr>
      <w:sz w:val="16"/>
      <w:szCs w:val="16"/>
    </w:rPr>
  </w:style>
  <w:style w:type="character" w:styleId="2048" w:customStyle="1">
    <w:name w:val="样式4 Char Char"/>
    <w:uiPriority w:val="0"/>
    <w:qFormat/>
    <w:rPr>
      <w:rFonts w:ascii="Arial Black" w:hAnsi="Arial Black" w:eastAsia="宋体"/>
      <w:color w:val="000000"/>
      <w:sz w:val="24"/>
      <w:szCs w:val="52"/>
      <w:lang w:bidi="ar-SA"/>
    </w:rPr>
  </w:style>
  <w:style w:type="character" w:styleId="2049" w:customStyle="1">
    <w:name w:val="p1481"/>
    <w:uiPriority w:val="0"/>
    <w:qFormat/>
    <w:rPr>
      <w:color w:val="515151"/>
      <w:sz w:val="22"/>
      <w:szCs w:val="22"/>
    </w:rPr>
  </w:style>
  <w:style w:type="character" w:styleId="2050" w:customStyle="1">
    <w:name w:val="正文符号1 Char Char"/>
    <w:link w:val="2051"/>
    <w:uiPriority w:val="99"/>
    <w:qFormat/>
    <w:rPr>
      <w:rFonts w:eastAsia="楷体_GB2312"/>
      <w:sz w:val="24"/>
      <w:szCs w:val="24"/>
      <w:lang w:val="zh-CN" w:eastAsia="zh-CN"/>
    </w:rPr>
  </w:style>
  <w:style w:type="paragraph" w:styleId="2051" w:customStyle="1">
    <w:name w:val="正文符号1"/>
    <w:basedOn w:val="765"/>
    <w:link w:val="2050"/>
    <w:uiPriority w:val="99"/>
    <w:qFormat/>
    <w:pPr>
      <w:ind w:left="900" w:firstLine="200"/>
      <w:spacing w:before="100" w:beforeAutospacing="1" w:after="100" w:afterAutospacing="1" w:line="288" w:lineRule="auto"/>
      <w:tabs>
        <w:tab w:val="left" w:pos="1080" w:leader="none"/>
      </w:tabs>
    </w:pPr>
    <w:rPr>
      <w:rFonts w:eastAsia="楷体_GB2312" w:asciiTheme="minorHAnsi" w:hAnsiTheme="minorHAnsi" w:cstheme="minorBidi"/>
      <w:sz w:val="24"/>
      <w:lang w:val="zh-CN"/>
    </w:rPr>
  </w:style>
  <w:style w:type="character" w:styleId="2052" w:customStyle="1">
    <w:name w:val="无格式标题 Char Char"/>
    <w:link w:val="2053"/>
    <w:uiPriority w:val="0"/>
    <w:qFormat/>
    <w:rPr>
      <w:rFonts w:ascii="宋体" w:hAnsi="宋体" w:eastAsia="宋体"/>
      <w:b/>
      <w:sz w:val="24"/>
      <w:szCs w:val="24"/>
    </w:rPr>
  </w:style>
  <w:style w:type="paragraph" w:styleId="2053" w:customStyle="1">
    <w:name w:val="无格式标题"/>
    <w:basedOn w:val="765"/>
    <w:link w:val="2052"/>
    <w:uiPriority w:val="0"/>
    <w:qFormat/>
    <w:pPr>
      <w:ind w:firstLine="200"/>
      <w:spacing w:before="100" w:beforeAutospacing="1" w:after="100" w:afterAutospacing="1" w:line="360" w:lineRule="auto"/>
    </w:pPr>
    <w:rPr>
      <w:rFonts w:ascii="宋体" w:hAnsi="宋体" w:cstheme="minorBidi"/>
      <w:b/>
      <w:sz w:val="24"/>
    </w:rPr>
  </w:style>
  <w:style w:type="character" w:styleId="2054" w:customStyle="1">
    <w:name w:val="普通文字 Char"/>
    <w:uiPriority w:val="0"/>
    <w:qFormat/>
    <w:rPr>
      <w:rFonts w:ascii="宋体" w:hAnsi="Courier New"/>
      <w:szCs w:val="21"/>
    </w:rPr>
  </w:style>
  <w:style w:type="character" w:styleId="2055" w:customStyle="1">
    <w:name w:val="style11"/>
    <w:uiPriority w:val="0"/>
    <w:qFormat/>
    <w:rPr>
      <w:sz w:val="27"/>
      <w:szCs w:val="27"/>
    </w:rPr>
  </w:style>
  <w:style w:type="character" w:styleId="2056" w:customStyle="1">
    <w:name w:val="style3 style3 style3 样式2"/>
    <w:basedOn w:val="775"/>
    <w:uiPriority w:val="0"/>
    <w:qFormat/>
  </w:style>
  <w:style w:type="character" w:styleId="2057" w:customStyle="1">
    <w:name w:val="图表说明 Char Char"/>
    <w:link w:val="2058"/>
    <w:uiPriority w:val="0"/>
    <w:qFormat/>
    <w:rPr>
      <w:rFonts w:ascii="Arial" w:hAnsi="Arial" w:eastAsia="宋体"/>
      <w:b/>
      <w:sz w:val="18"/>
      <w:szCs w:val="24"/>
    </w:rPr>
  </w:style>
  <w:style w:type="paragraph" w:styleId="2058" w:customStyle="1">
    <w:name w:val="图表说明"/>
    <w:basedOn w:val="765"/>
    <w:link w:val="2057"/>
    <w:uiPriority w:val="0"/>
    <w:qFormat/>
    <w:pPr>
      <w:ind w:firstLine="200"/>
      <w:jc w:val="center"/>
      <w:spacing w:before="100" w:beforeAutospacing="1" w:after="100" w:afterAutospacing="1" w:line="360" w:lineRule="auto"/>
    </w:pPr>
    <w:rPr>
      <w:rFonts w:ascii="Arial" w:hAnsi="Arial" w:cstheme="minorBidi"/>
      <w:b/>
      <w:sz w:val="18"/>
    </w:rPr>
  </w:style>
  <w:style w:type="character" w:styleId="2059" w:customStyle="1">
    <w:name w:val="文章标题1级 Char Char"/>
    <w:link w:val="2060"/>
    <w:uiPriority w:val="99"/>
    <w:qFormat/>
    <w:rPr>
      <w:rFonts w:ascii="黑体" w:hAnsi="宋体" w:eastAsia="黑体"/>
      <w:b/>
      <w:spacing w:val="20"/>
      <w:sz w:val="36"/>
      <w:szCs w:val="32"/>
    </w:rPr>
  </w:style>
  <w:style w:type="paragraph" w:styleId="2060" w:customStyle="1">
    <w:name w:val="文章标题1级"/>
    <w:next w:val="765"/>
    <w:link w:val="2059"/>
    <w:uiPriority w:val="99"/>
    <w:qFormat/>
    <w:pPr>
      <w:ind w:left="283"/>
      <w:jc w:val="center"/>
      <w:pageBreakBefore/>
      <w:spacing w:before="624" w:line="360" w:lineRule="auto"/>
      <w:outlineLvl w:val="0"/>
    </w:pPr>
    <w:rPr>
      <w:rFonts w:ascii="黑体" w:hAnsi="宋体" w:eastAsia="黑体" w:cstheme="minorBidi"/>
      <w:b/>
      <w:spacing w:val="20"/>
      <w:sz w:val="36"/>
      <w:szCs w:val="32"/>
      <w:lang w:val="en-US" w:eastAsia="zh-CN" w:bidi="ar-SA"/>
    </w:rPr>
  </w:style>
  <w:style w:type="character" w:styleId="2061" w:customStyle="1">
    <w:name w:val="SOW正文 Char Char"/>
    <w:link w:val="2062"/>
    <w:uiPriority w:val="0"/>
    <w:qFormat/>
    <w:rPr>
      <w:rFonts w:ascii="Calibri" w:hAnsi="Calibri" w:eastAsia="宋体"/>
      <w:sz w:val="24"/>
    </w:rPr>
  </w:style>
  <w:style w:type="paragraph" w:styleId="2062" w:customStyle="1">
    <w:name w:val="SOW正文"/>
    <w:basedOn w:val="765"/>
    <w:link w:val="2061"/>
    <w:uiPriority w:val="0"/>
    <w:qFormat/>
    <w:pPr>
      <w:ind w:firstLine="425"/>
      <w:spacing w:before="100" w:beforeAutospacing="1" w:after="100" w:afterAutospacing="1" w:line="400" w:lineRule="exact"/>
    </w:pPr>
    <w:rPr>
      <w:rFonts w:ascii="Calibri" w:hAnsi="Calibri" w:cstheme="minorBidi"/>
      <w:sz w:val="24"/>
      <w:szCs w:val="22"/>
    </w:rPr>
  </w:style>
  <w:style w:type="character" w:styleId="2063" w:customStyle="1">
    <w:name w:val="Char Char41"/>
    <w:uiPriority w:val="0"/>
    <w:qFormat/>
    <w:rPr>
      <w:rFonts w:eastAsia="宋体"/>
      <w:b/>
      <w:bCs/>
      <w:sz w:val="32"/>
      <w:szCs w:val="32"/>
      <w:lang w:val="en-US" w:eastAsia="zh-CN" w:bidi="ar-SA"/>
    </w:rPr>
  </w:style>
  <w:style w:type="character" w:styleId="2064" w:customStyle="1">
    <w:name w:val="样式2 Char Char"/>
    <w:link w:val="1353"/>
    <w:uiPriority w:val="0"/>
    <w:qFormat/>
    <w:rPr>
      <w:rFonts w:ascii="Arial" w:hAnsi="Arial" w:eastAsia="宋体" w:cs="Times New Roman"/>
      <w:b/>
      <w:sz w:val="32"/>
      <w:szCs w:val="20"/>
      <w:lang w:val="zh-CN" w:eastAsia="zh-CN"/>
    </w:rPr>
  </w:style>
  <w:style w:type="character" w:styleId="2065" w:customStyle="1">
    <w:name w:val="标题 7 Char1"/>
    <w:uiPriority w:val="0"/>
    <w:qFormat/>
    <w:rPr>
      <w:b/>
      <w:bCs/>
      <w:sz w:val="24"/>
      <w:szCs w:val="24"/>
    </w:rPr>
  </w:style>
  <w:style w:type="character" w:styleId="2066" w:customStyle="1">
    <w:name w:val="Body Char Char"/>
    <w:link w:val="2067"/>
    <w:uiPriority w:val="0"/>
    <w:qFormat/>
    <w:rPr>
      <w:rFonts w:ascii="宋体" w:hAnsi="宋体" w:eastAsia="宋体"/>
      <w:b/>
      <w:sz w:val="24"/>
      <w:szCs w:val="24"/>
    </w:rPr>
  </w:style>
  <w:style w:type="paragraph" w:styleId="2067" w:customStyle="1">
    <w:name w:val="Body"/>
    <w:basedOn w:val="765"/>
    <w:link w:val="2066"/>
    <w:uiPriority w:val="0"/>
    <w:qFormat/>
    <w:pPr>
      <w:ind w:left="1" w:right="210" w:firstLine="482"/>
      <w:jc w:val="left"/>
      <w:spacing w:before="80" w:after="80" w:line="360" w:lineRule="auto"/>
      <w:widowControl/>
      <w:tabs>
        <w:tab w:val="left" w:pos="9255" w:leader="none"/>
      </w:tabs>
    </w:pPr>
    <w:rPr>
      <w:rFonts w:ascii="宋体" w:hAnsi="宋体" w:cstheme="minorBidi"/>
      <w:b/>
      <w:sz w:val="24"/>
    </w:rPr>
  </w:style>
  <w:style w:type="character" w:styleId="2068" w:customStyle="1">
    <w:name w:val="标题 0 Char Char"/>
    <w:link w:val="2069"/>
    <w:uiPriority w:val="0"/>
    <w:qFormat/>
    <w:rPr>
      <w:rFonts w:ascii="黑体" w:hAnsi="黑体" w:eastAsia="黑体"/>
      <w:b/>
      <w:bCs/>
      <w:sz w:val="30"/>
      <w:szCs w:val="44"/>
    </w:rPr>
  </w:style>
  <w:style w:type="paragraph" w:styleId="2069" w:customStyle="1">
    <w:name w:val="标题 0"/>
    <w:basedOn w:val="766"/>
    <w:link w:val="2068"/>
    <w:uiPriority w:val="0"/>
    <w:qFormat/>
    <w:pPr>
      <w:numPr>
        <w:ilvl w:val="0"/>
        <w:numId w:val="0"/>
      </w:numPr>
      <w:ind w:left="432" w:hanging="432"/>
      <w:jc w:val="center"/>
      <w:spacing w:before="120" w:after="120" w:line="360" w:lineRule="auto"/>
      <w:tabs>
        <w:tab w:val="left" w:pos="851" w:leader="none"/>
      </w:tabs>
    </w:pPr>
    <w:rPr>
      <w:rFonts w:ascii="黑体" w:hAnsi="黑体" w:eastAsia="黑体" w:cstheme="minorBidi"/>
      <w:sz w:val="30"/>
      <w:lang w:val="en-US"/>
    </w:rPr>
  </w:style>
  <w:style w:type="character" w:styleId="2070" w:customStyle="1">
    <w:name w:val="列出段落 Char1"/>
    <w:uiPriority w:val="0"/>
    <w:qFormat/>
    <w:rPr>
      <w:rFonts w:ascii="Calibri" w:hAnsi="Calibri" w:eastAsia="宋体"/>
      <w:sz w:val="21"/>
      <w:szCs w:val="22"/>
      <w:lang w:val="en-US" w:eastAsia="zh-CN" w:bidi="ar-SA"/>
    </w:rPr>
  </w:style>
  <w:style w:type="character" w:styleId="2071" w:customStyle="1">
    <w:name w:val="style5"/>
    <w:basedOn w:val="775"/>
    <w:uiPriority w:val="0"/>
    <w:qFormat/>
  </w:style>
  <w:style w:type="character" w:styleId="2072" w:customStyle="1">
    <w:name w:val="标题  4 Char Char"/>
    <w:uiPriority w:val="0"/>
    <w:qFormat/>
    <w:rPr>
      <w:rFonts w:eastAsia="宋体"/>
      <w:b/>
      <w:sz w:val="28"/>
      <w:lang w:val="en-US" w:eastAsia="zh-CN" w:bidi="ar-SA"/>
    </w:rPr>
  </w:style>
  <w:style w:type="character" w:styleId="2073" w:customStyle="1">
    <w:name w:val="标题 9 Char1"/>
    <w:uiPriority w:val="0"/>
    <w:qFormat/>
    <w:rPr>
      <w:rFonts w:ascii="Cambria" w:hAnsi="Cambria" w:eastAsia="宋体" w:cs="Times New Roman"/>
      <w:sz w:val="21"/>
      <w:szCs w:val="21"/>
    </w:rPr>
  </w:style>
  <w:style w:type="character" w:styleId="2074" w:customStyle="1">
    <w:name w:val="FA正文 Char Char"/>
    <w:link w:val="2075"/>
    <w:uiPriority w:val="0"/>
    <w:qFormat/>
    <w:rPr>
      <w:rFonts w:hAnsi="宋体" w:eastAsia="仿宋_GB2312"/>
      <w:sz w:val="24"/>
    </w:rPr>
  </w:style>
  <w:style w:type="paragraph" w:styleId="2075" w:customStyle="1">
    <w:name w:val="FA正文"/>
    <w:basedOn w:val="765"/>
    <w:link w:val="2074"/>
    <w:uiPriority w:val="0"/>
    <w:qFormat/>
    <w:pPr>
      <w:ind w:firstLine="480"/>
      <w:spacing w:line="360" w:lineRule="auto"/>
      <w:tabs>
        <w:tab w:val="left" w:pos="3375" w:leader="none"/>
      </w:tabs>
    </w:pPr>
    <w:rPr>
      <w:rFonts w:hAnsi="宋体" w:eastAsia="仿宋_GB2312" w:asciiTheme="minorHAnsi" w:cstheme="minorBidi"/>
      <w:sz w:val="24"/>
      <w:szCs w:val="22"/>
    </w:rPr>
  </w:style>
  <w:style w:type="character" w:styleId="2076" w:customStyle="1">
    <w:name w:val="Char Char40"/>
    <w:uiPriority w:val="0"/>
    <w:qFormat/>
    <w:rPr>
      <w:rFonts w:eastAsia="宋体"/>
      <w:b/>
      <w:bCs/>
      <w:sz w:val="32"/>
      <w:szCs w:val="32"/>
      <w:lang w:val="en-US" w:eastAsia="zh-CN" w:bidi="ar-SA"/>
    </w:rPr>
  </w:style>
  <w:style w:type="character" w:styleId="2077" w:customStyle="1">
    <w:name w:val="正文首行缩进2字 Char Char"/>
    <w:link w:val="2078"/>
    <w:uiPriority w:val="0"/>
    <w:qFormat/>
    <w:rPr>
      <w:rFonts w:eastAsia="楷体_GB2312"/>
      <w:sz w:val="24"/>
      <w:szCs w:val="24"/>
    </w:rPr>
  </w:style>
  <w:style w:type="paragraph" w:styleId="2078" w:customStyle="1">
    <w:name w:val="正文首行缩进2字"/>
    <w:basedOn w:val="765"/>
    <w:link w:val="2077"/>
    <w:uiPriority w:val="0"/>
    <w:qFormat/>
    <w:pPr>
      <w:ind w:firstLine="480"/>
      <w:spacing w:before="100" w:beforeAutospacing="1" w:after="100" w:afterAutospacing="1" w:line="288" w:lineRule="auto"/>
    </w:pPr>
    <w:rPr>
      <w:rFonts w:eastAsia="楷体_GB2312" w:asciiTheme="minorHAnsi" w:hAnsiTheme="minorHAnsi" w:cstheme="minorBidi"/>
      <w:sz w:val="24"/>
    </w:rPr>
  </w:style>
  <w:style w:type="character" w:styleId="2079" w:customStyle="1">
    <w:name w:val="编号符号方 Char Char"/>
    <w:link w:val="2080"/>
    <w:uiPriority w:val="99"/>
    <w:qFormat/>
    <w:rPr>
      <w:rFonts w:ascii="Arial" w:hAnsi="Arial" w:eastAsia="华文中宋"/>
      <w:sz w:val="24"/>
      <w:szCs w:val="24"/>
      <w:lang w:val="zh-CN" w:eastAsia="zh-CN"/>
    </w:rPr>
  </w:style>
  <w:style w:type="paragraph" w:styleId="2080" w:customStyle="1">
    <w:name w:val="编号符号方"/>
    <w:basedOn w:val="1030"/>
    <w:link w:val="2079"/>
    <w:uiPriority w:val="99"/>
    <w:qFormat/>
    <w:pPr>
      <w:ind w:left="420" w:firstLine="0"/>
      <w:spacing w:before="100" w:beforeAutospacing="1" w:after="100" w:afterAutospacing="1" w:line="276" w:lineRule="auto"/>
      <w:tabs>
        <w:tab w:val="left" w:pos="420" w:leader="none"/>
      </w:tabs>
    </w:pPr>
    <w:rPr>
      <w:rFonts w:ascii="Arial" w:hAnsi="Arial" w:eastAsia="华文中宋"/>
      <w:sz w:val="24"/>
      <w:szCs w:val="24"/>
      <w:lang w:val="zh-CN"/>
    </w:rPr>
  </w:style>
  <w:style w:type="character" w:styleId="2081" w:customStyle="1">
    <w:name w:val="普通(网站) Char"/>
    <w:uiPriority w:val="0"/>
    <w:qFormat/>
    <w:rPr>
      <w:sz w:val="24"/>
      <w:szCs w:val="22"/>
    </w:rPr>
  </w:style>
  <w:style w:type="character" w:styleId="2082" w:customStyle="1">
    <w:name w:val="L正文 Char Char"/>
    <w:link w:val="2083"/>
    <w:uiPriority w:val="0"/>
    <w:qFormat/>
    <w:rPr>
      <w:rFonts w:eastAsia="宋体"/>
      <w:sz w:val="24"/>
      <w:szCs w:val="24"/>
    </w:rPr>
  </w:style>
  <w:style w:type="paragraph" w:styleId="2083" w:customStyle="1">
    <w:name w:val="L正文"/>
    <w:basedOn w:val="765"/>
    <w:link w:val="2082"/>
    <w:uiPriority w:val="0"/>
    <w:qFormat/>
    <w:pPr>
      <w:ind w:left="160" w:firstLine="200"/>
      <w:spacing w:before="100" w:beforeAutospacing="1" w:after="156" w:afterAutospacing="1" w:line="360" w:lineRule="auto"/>
    </w:pPr>
    <w:rPr>
      <w:rFonts w:asciiTheme="minorHAnsi" w:hAnsiTheme="minorHAnsi" w:cstheme="minorBidi"/>
      <w:sz w:val="24"/>
    </w:rPr>
  </w:style>
  <w:style w:type="character" w:styleId="2084" w:customStyle="1">
    <w:name w:val="标题 8 Char1"/>
    <w:uiPriority w:val="0"/>
    <w:qFormat/>
    <w:rPr>
      <w:rFonts w:ascii="Cambria" w:hAnsi="Cambria" w:eastAsia="宋体" w:cs="Times New Roman"/>
      <w:sz w:val="24"/>
      <w:szCs w:val="24"/>
    </w:rPr>
  </w:style>
  <w:style w:type="character" w:styleId="2085" w:customStyle="1">
    <w:name w:val="常规 Char Char"/>
    <w:link w:val="2086"/>
    <w:uiPriority w:val="0"/>
    <w:qFormat/>
    <w:rPr>
      <w:rFonts w:eastAsia="宋体"/>
      <w:sz w:val="24"/>
      <w:szCs w:val="21"/>
    </w:rPr>
  </w:style>
  <w:style w:type="paragraph" w:styleId="2086" w:customStyle="1">
    <w:name w:val="常规"/>
    <w:basedOn w:val="765"/>
    <w:link w:val="2085"/>
    <w:uiPriority w:val="0"/>
    <w:qFormat/>
    <w:pPr>
      <w:ind w:left="1134" w:firstLine="200"/>
      <w:spacing w:before="312" w:beforeAutospacing="1" w:after="312" w:afterAutospacing="1" w:line="360" w:lineRule="auto"/>
    </w:pPr>
    <w:rPr>
      <w:rFonts w:asciiTheme="minorHAnsi" w:hAnsiTheme="minorHAnsi" w:cstheme="minorBidi"/>
      <w:sz w:val="24"/>
      <w:szCs w:val="21"/>
    </w:rPr>
  </w:style>
  <w:style w:type="character" w:styleId="2087" w:customStyle="1">
    <w:name w:val="正文文字 Char"/>
    <w:uiPriority w:val="0"/>
    <w:qFormat/>
    <w:rPr>
      <w:rFonts w:ascii="Arial" w:hAnsi="Arial" w:eastAsia="宋体"/>
      <w:sz w:val="24"/>
      <w:lang w:val="en-US" w:eastAsia="zh-CN" w:bidi="ar-SA"/>
    </w:rPr>
  </w:style>
  <w:style w:type="character" w:styleId="2088" w:customStyle="1">
    <w:name w:val="正文首行缩进 2 Char1"/>
    <w:uiPriority w:val="0"/>
    <w:qFormat/>
    <w:rPr>
      <w:rFonts w:ascii="Times New Roman" w:hAnsi="Times New Roman" w:eastAsia="宋体" w:cs="Arial"/>
      <w:sz w:val="24"/>
      <w:szCs w:val="22"/>
    </w:rPr>
  </w:style>
  <w:style w:type="character" w:styleId="2089" w:customStyle="1">
    <w:name w:val="正文符号2 Char Char"/>
    <w:link w:val="2090"/>
    <w:uiPriority w:val="0"/>
    <w:qFormat/>
    <w:rPr>
      <w:rFonts w:eastAsia="楷体_GB2312"/>
      <w:sz w:val="24"/>
      <w:szCs w:val="24"/>
      <w:lang w:val="zh-CN" w:eastAsia="zh-CN"/>
    </w:rPr>
  </w:style>
  <w:style w:type="paragraph" w:styleId="2090" w:customStyle="1">
    <w:name w:val="正文符号2"/>
    <w:basedOn w:val="2051"/>
    <w:link w:val="2089"/>
    <w:uiPriority w:val="0"/>
    <w:qFormat/>
    <w:pPr>
      <w:ind w:left="640" w:firstLine="0"/>
      <w:spacing w:line="440" w:lineRule="exact"/>
      <w:tabs>
        <w:tab w:val="clear" w:pos="1080" w:leader="none"/>
        <w:tab w:val="left" w:pos="1407" w:leader="none"/>
      </w:tabs>
    </w:pPr>
  </w:style>
  <w:style w:type="character" w:styleId="2091" w:customStyle="1">
    <w:name w:val="style3 style3 style3 样式5"/>
    <w:basedOn w:val="775"/>
    <w:uiPriority w:val="0"/>
    <w:qFormat/>
  </w:style>
  <w:style w:type="character" w:styleId="2092" w:customStyle="1">
    <w:name w:val="style21"/>
    <w:uiPriority w:val="0"/>
    <w:qFormat/>
    <w:rPr>
      <w:sz w:val="27"/>
      <w:szCs w:val="27"/>
    </w:rPr>
  </w:style>
  <w:style w:type="character" w:styleId="2093" w:customStyle="1">
    <w:name w:val="文档结构图 Char1"/>
    <w:uiPriority w:val="0"/>
    <w:qFormat/>
    <w:rPr>
      <w:rFonts w:ascii="宋体"/>
      <w:sz w:val="18"/>
      <w:szCs w:val="18"/>
    </w:rPr>
  </w:style>
  <w:style w:type="character" w:styleId="2094" w:customStyle="1">
    <w:name w:val="段落 Char1"/>
    <w:link w:val="1949"/>
    <w:uiPriority w:val="0"/>
    <w:qFormat/>
    <w:rPr>
      <w:rFonts w:ascii="Calibri" w:hAnsi="Calibri" w:eastAsia="宋体" w:cs="Times New Roman"/>
      <w:sz w:val="24"/>
      <w:szCs w:val="21"/>
    </w:rPr>
  </w:style>
  <w:style w:type="character" w:styleId="2095" w:customStyle="1">
    <w:name w:val="style6"/>
    <w:basedOn w:val="775"/>
    <w:uiPriority w:val="0"/>
    <w:qFormat/>
  </w:style>
  <w:style w:type="character" w:styleId="2096" w:customStyle="1">
    <w:name w:val="日期 Char1"/>
    <w:uiPriority w:val="0"/>
    <w:qFormat/>
    <w:rPr>
      <w:sz w:val="24"/>
      <w:szCs w:val="22"/>
    </w:rPr>
  </w:style>
  <w:style w:type="character" w:styleId="2097" w:customStyle="1">
    <w:name w:val="正文文本缩进 3 Char1"/>
    <w:uiPriority w:val="0"/>
    <w:qFormat/>
    <w:rPr>
      <w:sz w:val="16"/>
      <w:szCs w:val="16"/>
    </w:rPr>
  </w:style>
  <w:style w:type="character" w:styleId="2098" w:customStyle="1">
    <w:name w:val="编号列表1 Char Char"/>
    <w:link w:val="2099"/>
    <w:uiPriority w:val="99"/>
    <w:qFormat/>
    <w:rPr>
      <w:rFonts w:ascii="Calibri" w:hAnsi="Calibri" w:eastAsia="华文中宋"/>
      <w:lang w:val="zh-CN" w:eastAsia="zh-CN"/>
    </w:rPr>
  </w:style>
  <w:style w:type="paragraph" w:styleId="2099" w:customStyle="1">
    <w:name w:val="编号列表1"/>
    <w:basedOn w:val="1030"/>
    <w:link w:val="2098"/>
    <w:uiPriority w:val="99"/>
    <w:qFormat/>
    <w:pPr>
      <w:ind w:left="850" w:hanging="424"/>
      <w:spacing w:after="240" w:line="360" w:lineRule="auto"/>
    </w:pPr>
    <w:rPr>
      <w:rFonts w:eastAsia="华文中宋"/>
      <w:lang w:val="zh-CN"/>
    </w:rPr>
  </w:style>
  <w:style w:type="character" w:styleId="2100" w:customStyle="1">
    <w:name w:val="表格文本 Char Char"/>
    <w:link w:val="2101"/>
    <w:uiPriority w:val="0"/>
    <w:qFormat/>
    <w:rPr>
      <w:sz w:val="24"/>
      <w:szCs w:val="21"/>
    </w:rPr>
  </w:style>
  <w:style w:type="paragraph" w:styleId="2101" w:customStyle="1">
    <w:name w:val="表格文本"/>
    <w:basedOn w:val="765"/>
    <w:link w:val="2100"/>
    <w:uiPriority w:val="0"/>
    <w:qFormat/>
    <w:pPr>
      <w:jc w:val="left"/>
      <w:tabs>
        <w:tab w:val="decimal" w:pos="0" w:leader="none"/>
      </w:tabs>
    </w:pPr>
    <w:rPr>
      <w:rFonts w:asciiTheme="minorHAnsi" w:hAnsiTheme="minorHAnsi" w:eastAsiaTheme="minorEastAsia" w:cstheme="minorBidi"/>
      <w:sz w:val="24"/>
      <w:szCs w:val="21"/>
    </w:rPr>
  </w:style>
  <w:style w:type="character" w:styleId="2102" w:customStyle="1">
    <w:name w:val="A1 Char"/>
    <w:uiPriority w:val="0"/>
    <w:qFormat/>
    <w:rPr>
      <w:rFonts w:eastAsia="宋体"/>
      <w:b/>
      <w:bCs/>
      <w:sz w:val="44"/>
      <w:szCs w:val="44"/>
      <w:lang w:val="en-US" w:eastAsia="zh-CN" w:bidi="ar-SA"/>
    </w:rPr>
  </w:style>
  <w:style w:type="character" w:styleId="2103" w:customStyle="1">
    <w:name w:val="方案文档 Char Char"/>
    <w:link w:val="2104"/>
    <w:uiPriority w:val="0"/>
    <w:qFormat/>
    <w:rPr>
      <w:rFonts w:ascii="Arial" w:hAnsi="Arial" w:eastAsia="宋体"/>
      <w:color w:val="000000"/>
      <w:sz w:val="24"/>
      <w:szCs w:val="24"/>
    </w:rPr>
  </w:style>
  <w:style w:type="paragraph" w:styleId="2104" w:customStyle="1">
    <w:name w:val="方案文档"/>
    <w:basedOn w:val="765"/>
    <w:link w:val="2103"/>
    <w:uiPriority w:val="0"/>
    <w:qFormat/>
    <w:pPr>
      <w:ind w:firstLine="200"/>
      <w:jc w:val="left"/>
      <w:spacing w:before="100" w:beforeAutospacing="1" w:after="100" w:afterAutospacing="1" w:line="360" w:lineRule="auto"/>
    </w:pPr>
    <w:rPr>
      <w:rFonts w:ascii="Arial" w:hAnsi="Arial" w:cstheme="minorBidi"/>
      <w:color w:val="000000"/>
      <w:sz w:val="24"/>
    </w:rPr>
  </w:style>
  <w:style w:type="character" w:styleId="2105" w:customStyle="1">
    <w:name w:val="正文文本 2 Char1"/>
    <w:uiPriority w:val="0"/>
    <w:qFormat/>
    <w:rPr>
      <w:sz w:val="24"/>
    </w:rPr>
  </w:style>
  <w:style w:type="character" w:styleId="2106" w:customStyle="1">
    <w:name w:val="style51"/>
    <w:uiPriority w:val="0"/>
    <w:qFormat/>
    <w:rPr>
      <w:sz w:val="30"/>
      <w:szCs w:val="30"/>
    </w:rPr>
  </w:style>
  <w:style w:type="character" w:styleId="2107" w:customStyle="1">
    <w:name w:val="编号列表A Char Char"/>
    <w:basedOn w:val="2098"/>
    <w:link w:val="2108"/>
    <w:uiPriority w:val="99"/>
    <w:qFormat/>
    <w:rPr>
      <w:rFonts w:ascii="Calibri" w:hAnsi="Calibri" w:eastAsia="华文中宋"/>
      <w:lang w:val="zh-CN" w:eastAsia="zh-CN"/>
    </w:rPr>
  </w:style>
  <w:style w:type="paragraph" w:styleId="2108" w:customStyle="1">
    <w:name w:val="编号列表A"/>
    <w:basedOn w:val="2099"/>
    <w:link w:val="2107"/>
    <w:uiPriority w:val="99"/>
    <w:qFormat/>
    <w:pPr>
      <w:tabs>
        <w:tab w:val="left" w:pos="720" w:leader="none"/>
      </w:tabs>
    </w:pPr>
  </w:style>
  <w:style w:type="paragraph" w:styleId="2109" w:customStyle="1">
    <w:name w:val="xl132"/>
    <w:basedOn w:val="765"/>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10" w:customStyle="1">
    <w:name w:val="font1"/>
    <w:basedOn w:val="765"/>
    <w:uiPriority w:val="99"/>
    <w:qFormat/>
    <w:pPr>
      <w:ind w:firstLine="200"/>
      <w:jc w:val="left"/>
      <w:spacing w:before="100" w:beforeAutospacing="1" w:after="100" w:afterAutospacing="1" w:line="360" w:lineRule="auto"/>
      <w:widowControl/>
    </w:pPr>
    <w:rPr>
      <w:rFonts w:ascii="宋体" w:hAnsi="宋体"/>
      <w:sz w:val="24"/>
    </w:rPr>
  </w:style>
  <w:style w:type="paragraph" w:styleId="2111" w:customStyle="1">
    <w:name w:val="模板普通正文"/>
    <w:basedOn w:val="765"/>
    <w:next w:val="765"/>
    <w:uiPriority w:val="99"/>
    <w:qFormat/>
    <w:pPr>
      <w:ind w:left="420" w:firstLine="200"/>
      <w:spacing w:before="100" w:beforeAutospacing="1" w:after="100" w:afterAutospacing="1" w:line="360" w:lineRule="auto"/>
    </w:pPr>
    <w:rPr>
      <w:rFonts w:ascii="Calibri" w:hAnsi="Calibri"/>
      <w:sz w:val="24"/>
      <w:szCs w:val="22"/>
    </w:rPr>
  </w:style>
  <w:style w:type="paragraph" w:styleId="2112" w:customStyle="1">
    <w:name w:val="项目符号A"/>
    <w:basedOn w:val="765"/>
    <w:uiPriority w:val="99"/>
    <w:qFormat/>
    <w:pPr>
      <w:ind w:left="420"/>
      <w:spacing w:line="360" w:lineRule="auto"/>
      <w:tabs>
        <w:tab w:val="left" w:pos="420" w:leader="none"/>
      </w:tabs>
    </w:pPr>
    <w:rPr>
      <w:rFonts w:ascii="Arial" w:hAnsi="Arial"/>
      <w:color w:val="ff0000"/>
      <w:szCs w:val="21"/>
    </w:rPr>
  </w:style>
  <w:style w:type="paragraph" w:styleId="2113" w:customStyle="1">
    <w:name w:val="表身"/>
    <w:uiPriority w:val="99"/>
    <w:qFormat/>
    <w:pPr>
      <w:jc w:val="both"/>
      <w:keepNext/>
      <w:spacing w:before="60" w:after="60" w:line="300" w:lineRule="auto"/>
    </w:pPr>
    <w:rPr>
      <w:rFonts w:ascii="Times New Roman" w:hAnsi="Times New Roman" w:eastAsia="宋体" w:cs="Times New Roman"/>
      <w:sz w:val="18"/>
      <w:lang w:val="en-US" w:eastAsia="zh-CN" w:bidi="ar-SA"/>
    </w:rPr>
  </w:style>
  <w:style w:type="paragraph" w:styleId="2114" w:customStyle="1">
    <w:name w:val="cjk"/>
    <w:basedOn w:val="765"/>
    <w:uiPriority w:val="99"/>
    <w:qFormat/>
    <w:pPr>
      <w:jc w:val="center"/>
      <w:spacing w:before="100" w:beforeAutospacing="1"/>
      <w:widowControl/>
    </w:pPr>
    <w:rPr>
      <w:rFonts w:ascii="仿宋_GB2312" w:hAnsi="宋体" w:eastAsia="仿宋_GB2312" w:cs="宋体"/>
      <w:color w:val="000000"/>
      <w:sz w:val="28"/>
      <w:szCs w:val="28"/>
    </w:rPr>
  </w:style>
  <w:style w:type="paragraph" w:styleId="2115" w:customStyle="1">
    <w:name w:val="xl69"/>
    <w:basedOn w:val="765"/>
    <w:uiPriority w:val="0"/>
    <w:qFormat/>
    <w:pPr>
      <w:ind w:firstLine="200"/>
      <w:jc w:val="left"/>
      <w:spacing w:before="100" w:beforeAutospacing="1" w:after="100" w:afterAutospacing="1" w:line="360" w:lineRule="auto"/>
      <w:shd w:val="clear" w:color="auto" w:fill="ffff00"/>
      <w:widowControl/>
      <w:pBdr>
        <w:top w:val="single" w:color="auto" w:sz="4" w:space="0"/>
        <w:bottom w:val="single" w:color="auto" w:sz="8" w:space="0"/>
        <w:right w:val="single" w:color="auto" w:sz="4" w:space="0"/>
      </w:pBdr>
    </w:pPr>
    <w:rPr>
      <w:rFonts w:ascii="宋体" w:hAnsi="宋体"/>
      <w:sz w:val="20"/>
      <w:szCs w:val="20"/>
    </w:rPr>
  </w:style>
  <w:style w:type="paragraph" w:styleId="2116" w:customStyle="1">
    <w:name w:val="Char Char Char Char Char Char Char Char Char Char"/>
    <w:basedOn w:val="793"/>
    <w:next w:val="809"/>
    <w:uiPriority w:val="99"/>
    <w:qFormat/>
    <w:pPr>
      <w:ind w:firstLine="200"/>
      <w:spacing w:before="100" w:beforeAutospacing="1" w:after="100" w:afterAutospacing="1" w:line="360" w:lineRule="auto"/>
    </w:pPr>
    <w:rPr>
      <w:rFonts w:ascii="Tahoma" w:hAnsi="Tahoma"/>
      <w:sz w:val="24"/>
      <w:lang w:val="zh-CN"/>
    </w:rPr>
  </w:style>
  <w:style w:type="paragraph" w:styleId="2117" w:customStyle="1">
    <w:name w:val="xl135"/>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18" w:customStyle="1">
    <w:name w:val="A4"/>
    <w:basedOn w:val="769"/>
    <w:next w:val="765"/>
    <w:uiPriority w:val="99"/>
    <w:qFormat/>
    <w:pPr>
      <w:numPr>
        <w:ilvl w:val="0"/>
        <w:numId w:val="0"/>
      </w:numPr>
      <w:jc w:val="left"/>
    </w:pPr>
  </w:style>
  <w:style w:type="paragraph" w:styleId="2119" w:customStyle="1">
    <w:name w:val="表格1"/>
    <w:basedOn w:val="765"/>
    <w:uiPriority w:val="99"/>
    <w:qFormat/>
    <w:pPr>
      <w:jc w:val="left"/>
      <w:spacing w:line="440" w:lineRule="exact"/>
    </w:pPr>
    <w:rPr>
      <w:rFonts w:ascii="宋体" w:hAnsi="宋体"/>
      <w:szCs w:val="20"/>
    </w:rPr>
  </w:style>
  <w:style w:type="paragraph" w:styleId="2120" w:customStyle="1">
    <w:name w:val="Blockquote"/>
    <w:basedOn w:val="765"/>
    <w:uiPriority w:val="99"/>
    <w:qFormat/>
    <w:pPr>
      <w:ind w:left="360" w:right="360"/>
      <w:jc w:val="left"/>
      <w:spacing w:before="100" w:after="100"/>
    </w:pPr>
    <w:rPr>
      <w:sz w:val="24"/>
      <w:szCs w:val="20"/>
    </w:rPr>
  </w:style>
  <w:style w:type="paragraph" w:styleId="2121" w:customStyle="1">
    <w:name w:val="xl138"/>
    <w:basedOn w:val="765"/>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22"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2123" w:customStyle="1">
    <w:name w:val="xl128"/>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124" w:customStyle="1">
    <w:name w:val="页脚1"/>
    <w:basedOn w:val="765"/>
    <w:uiPriority w:val="99"/>
    <w:qFormat/>
    <w:pPr>
      <w:jc w:val="left"/>
      <w:spacing w:line="360" w:lineRule="auto"/>
      <w:widowControl/>
      <w:tabs>
        <w:tab w:val="center" w:pos="4153" w:leader="none"/>
        <w:tab w:val="right" w:pos="8306" w:leader="none"/>
      </w:tabs>
    </w:pPr>
    <w:rPr>
      <w:color w:val="000000"/>
      <w:sz w:val="18"/>
      <w:szCs w:val="18"/>
    </w:rPr>
  </w:style>
  <w:style w:type="paragraph" w:styleId="2125" w:customStyle="1">
    <w:name w:val="Address"/>
    <w:basedOn w:val="765"/>
    <w:next w:val="765"/>
    <w:uiPriority w:val="99"/>
    <w:qFormat/>
    <w:pPr>
      <w:jc w:val="left"/>
    </w:pPr>
    <w:rPr>
      <w:i/>
      <w:sz w:val="24"/>
      <w:szCs w:val="20"/>
    </w:rPr>
  </w:style>
  <w:style w:type="paragraph" w:styleId="2126" w:customStyle="1">
    <w:name w:val="表格 居中"/>
    <w:basedOn w:val="765"/>
    <w:uiPriority w:val="99"/>
    <w:qFormat/>
    <w:rPr>
      <w:szCs w:val="20"/>
    </w:rPr>
  </w:style>
  <w:style w:type="paragraph" w:styleId="2127" w:customStyle="1">
    <w:name w:val="正文编号2"/>
    <w:basedOn w:val="2078"/>
    <w:uiPriority w:val="99"/>
    <w:qFormat/>
    <w:pPr>
      <w:ind w:left="907" w:firstLine="0"/>
      <w:spacing w:line="240" w:lineRule="auto"/>
      <w:tabs>
        <w:tab w:val="left" w:pos="360" w:leader="none"/>
        <w:tab w:val="left" w:pos="907" w:leader="none"/>
        <w:tab w:val="left" w:pos="1425" w:leader="none"/>
      </w:tabs>
    </w:pPr>
    <w:rPr>
      <w:sz w:val="28"/>
    </w:rPr>
  </w:style>
  <w:style w:type="paragraph" w:styleId="2128" w:customStyle="1">
    <w:name w:val="xl72"/>
    <w:basedOn w:val="765"/>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29" w:customStyle="1">
    <w:name w:val="xl71"/>
    <w:basedOn w:val="765"/>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30" w:customStyle="1">
    <w:name w:val="F11-1"/>
    <w:basedOn w:val="765"/>
    <w:uiPriority w:val="99"/>
    <w:qFormat/>
    <w:pPr>
      <w:ind w:firstLine="200"/>
      <w:spacing w:before="100" w:beforeAutospacing="1" w:after="100" w:afterAutospacing="1" w:line="360" w:lineRule="auto"/>
      <w:tabs>
        <w:tab w:val="left" w:pos="240" w:leader="none"/>
        <w:tab w:val="left" w:pos="4680" w:leader="none"/>
      </w:tabs>
    </w:pPr>
    <w:rPr>
      <w:rFonts w:eastAsia="華康細圓體"/>
      <w:sz w:val="24"/>
      <w:lang w:eastAsia="zh-TW"/>
    </w:rPr>
  </w:style>
  <w:style w:type="paragraph" w:styleId="2131" w:customStyle="1">
    <w:name w:val="A5"/>
    <w:basedOn w:val="770"/>
    <w:uiPriority w:val="99"/>
    <w:qFormat/>
    <w:pPr>
      <w:ind w:left="0" w:firstLine="0"/>
      <w:spacing w:before="100" w:beforeAutospacing="1" w:after="100" w:afterAutospacing="1" w:line="377" w:lineRule="auto"/>
      <w:tabs>
        <w:tab w:val="left" w:pos="1008" w:leader="none"/>
      </w:tabs>
    </w:pPr>
  </w:style>
  <w:style w:type="paragraph" w:styleId="2132" w:customStyle="1">
    <w:name w:val="xl65"/>
    <w:basedOn w:val="765"/>
    <w:uiPriority w:val="0"/>
    <w:qFormat/>
    <w:pPr>
      <w:ind w:firstLine="200"/>
      <w:jc w:val="left"/>
      <w:spacing w:before="100" w:beforeAutospacing="1" w:after="100" w:afterAutospacing="1" w:line="360" w:lineRule="auto"/>
      <w:shd w:val="clear" w:color="auto" w:fill="ffff00"/>
      <w:widowControl/>
    </w:pPr>
    <w:rPr>
      <w:rFonts w:ascii="宋体" w:hAnsi="宋体"/>
      <w:sz w:val="20"/>
      <w:szCs w:val="20"/>
    </w:rPr>
  </w:style>
  <w:style w:type="paragraph" w:styleId="2133" w:customStyle="1">
    <w:name w:val="Pa5"/>
    <w:basedOn w:val="1080"/>
    <w:next w:val="1080"/>
    <w:uiPriority w:val="99"/>
    <w:qFormat/>
    <w:pPr>
      <w:spacing w:line="281" w:lineRule="atLeast"/>
    </w:pPr>
    <w:rPr>
      <w:rFonts w:ascii="幼圆.." w:hAnsi="幼圆.." w:eastAsia="幼圆.." w:cs="Times New Roman"/>
      <w:szCs w:val="20"/>
    </w:rPr>
  </w:style>
  <w:style w:type="paragraph" w:styleId="2134" w:customStyle="1">
    <w:name w:val="A2"/>
    <w:basedOn w:val="767"/>
    <w:next w:val="765"/>
    <w:uiPriority w:val="99"/>
    <w:qFormat/>
    <w:pPr>
      <w:numPr>
        <w:ilvl w:val="0"/>
        <w:numId w:val="0"/>
      </w:numPr>
      <w:spacing w:before="100" w:beforeAutospacing="1" w:after="100" w:afterAutospacing="1" w:line="415" w:lineRule="auto"/>
    </w:pPr>
    <w:rPr>
      <w:rFonts w:ascii="Cambria" w:hAnsi="Cambria" w:eastAsia="宋体"/>
      <w:bCs/>
      <w:szCs w:val="32"/>
    </w:rPr>
  </w:style>
  <w:style w:type="paragraph" w:styleId="2135" w:customStyle="1">
    <w:name w:val="xl126"/>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36" w:customStyle="1">
    <w:name w:val="表格右"/>
    <w:basedOn w:val="765"/>
    <w:uiPriority w:val="99"/>
    <w:qFormat/>
    <w:pPr>
      <w:spacing w:line="400" w:lineRule="exact"/>
    </w:pPr>
    <w:rPr>
      <w:rFonts w:ascii="Arial" w:hAnsi="Arial"/>
      <w:sz w:val="24"/>
      <w:szCs w:val="20"/>
    </w:rPr>
  </w:style>
  <w:style w:type="paragraph" w:styleId="2137" w:customStyle="1">
    <w:name w:val="graph"/>
    <w:basedOn w:val="777"/>
    <w:uiPriority w:val="99"/>
    <w:qFormat/>
    <w:pPr>
      <w:ind w:right="74" w:firstLine="200"/>
      <w:jc w:val="center"/>
      <w:spacing w:before="100" w:beforeAutospacing="1" w:after="120" w:line="360" w:lineRule="auto"/>
      <w:tabs>
        <w:tab w:val="clear" w:pos="2020" w:leader="none"/>
        <w:tab w:val="clear" w:pos="4535" w:leader="none"/>
      </w:tabs>
      <w:outlineLvl w:val="9"/>
    </w:pPr>
    <w:rPr>
      <w:rFonts w:ascii="Times New Roman" w:hAnsi="Times New Roman" w:eastAsia="宋体"/>
      <w:bCs w:val="0"/>
      <w:color w:val="auto"/>
      <w:sz w:val="24"/>
      <w:szCs w:val="20"/>
    </w:rPr>
  </w:style>
  <w:style w:type="paragraph" w:styleId="2138" w:customStyle="1">
    <w:name w:val="第一节"/>
    <w:basedOn w:val="789"/>
    <w:uiPriority w:val="99"/>
    <w:qFormat/>
    <w:pPr>
      <w:ind w:firstLine="567"/>
      <w:jc w:val="left"/>
      <w:spacing w:line="360" w:lineRule="auto"/>
      <w:outlineLvl w:val="1"/>
    </w:pPr>
    <w:rPr>
      <w:rFonts w:ascii="宋体" w:hAnsi="宋体" w:cs="Arial"/>
      <w:sz w:val="24"/>
      <w:szCs w:val="24"/>
    </w:rPr>
  </w:style>
  <w:style w:type="paragraph" w:styleId="2139" w:customStyle="1">
    <w:name w:val="样式 样式 首行缩进:  2 字符1 + 首行缩进:  2 字符"/>
    <w:basedOn w:val="765"/>
    <w:uiPriority w:val="99"/>
    <w:qFormat/>
    <w:pPr>
      <w:ind w:firstLine="480"/>
      <w:spacing w:before="100" w:beforeAutospacing="1" w:after="100" w:afterAutospacing="1" w:line="360" w:lineRule="auto"/>
    </w:pPr>
    <w:rPr>
      <w:rFonts w:cs="宋体"/>
      <w:sz w:val="24"/>
      <w:szCs w:val="20"/>
    </w:rPr>
  </w:style>
  <w:style w:type="paragraph" w:styleId="2140" w:customStyle="1">
    <w:name w:val="Char Char Char Char1 Char Char Char Char Char Char"/>
    <w:basedOn w:val="765"/>
    <w:uiPriority w:val="99"/>
    <w:qFormat/>
    <w:pPr>
      <w:tabs>
        <w:tab w:val="left" w:pos="360" w:leader="none"/>
      </w:tabs>
    </w:pPr>
    <w:rPr>
      <w:sz w:val="24"/>
    </w:rPr>
  </w:style>
  <w:style w:type="paragraph" w:styleId="2141" w:customStyle="1">
    <w:name w:val="1、"/>
    <w:basedOn w:val="765"/>
    <w:uiPriority w:val="99"/>
    <w:qFormat/>
    <w:pPr>
      <w:jc w:val="left"/>
      <w:keepLines/>
      <w:keepNext/>
      <w:spacing w:line="360" w:lineRule="auto"/>
      <w:outlineLvl w:val="2"/>
    </w:pPr>
    <w:rPr>
      <w:rFonts w:ascii="Arial" w:hAnsi="Arial" w:eastAsia="仿宋_GB2312" w:cs="Arial"/>
      <w:bCs/>
      <w:color w:val="000000"/>
      <w:sz w:val="24"/>
    </w:rPr>
  </w:style>
  <w:style w:type="paragraph" w:styleId="2142" w:customStyle="1">
    <w:name w:val="Preformatted"/>
    <w:basedOn w:val="765"/>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2143" w:customStyle="1">
    <w:name w:val="Char Char Char Char Char Char Char Char Char Char1"/>
    <w:basedOn w:val="793"/>
    <w:uiPriority w:val="99"/>
    <w:qFormat/>
    <w:pPr>
      <w:ind w:firstLine="200"/>
      <w:spacing w:before="100" w:beforeAutospacing="1" w:after="100" w:afterAutospacing="1" w:line="360" w:lineRule="auto"/>
    </w:pPr>
    <w:rPr>
      <w:rFonts w:ascii="Tahoma" w:hAnsi="Tahoma"/>
      <w:sz w:val="24"/>
      <w:lang w:val="zh-CN"/>
    </w:rPr>
  </w:style>
  <w:style w:type="paragraph" w:styleId="2144" w:customStyle="1">
    <w:name w:val="Style Bulleted1"/>
    <w:basedOn w:val="765"/>
    <w:uiPriority w:val="99"/>
    <w:qFormat/>
    <w:pPr>
      <w:ind w:left="425"/>
      <w:spacing w:line="360" w:lineRule="auto"/>
      <w:tabs>
        <w:tab w:val="left" w:pos="425" w:leader="none"/>
      </w:tabs>
    </w:pPr>
    <w:rPr>
      <w:sz w:val="24"/>
    </w:rPr>
  </w:style>
  <w:style w:type="paragraph" w:styleId="2145" w:customStyle="1">
    <w:name w:val="Char Char Char Char1 Char Char Char Char Char Char Char Char Char Char1"/>
    <w:basedOn w:val="793"/>
    <w:uiPriority w:val="99"/>
    <w:qFormat/>
    <w:pPr>
      <w:ind w:left="357"/>
      <w:jc w:val="left"/>
      <w:spacing w:line="436" w:lineRule="exact"/>
      <w:outlineLvl w:val="3"/>
    </w:pPr>
    <w:rPr>
      <w:rFonts w:ascii="Tahoma" w:hAnsi="Tahoma"/>
      <w:b/>
      <w:sz w:val="24"/>
      <w:lang w:val="zh-CN"/>
    </w:rPr>
  </w:style>
  <w:style w:type="paragraph" w:styleId="2146" w:customStyle="1">
    <w:name w:val="插图题注"/>
    <w:next w:val="765"/>
    <w:uiPriority w:val="99"/>
    <w:qFormat/>
    <w:pPr>
      <w:ind w:left="3654" w:hanging="420"/>
      <w:jc w:val="center"/>
      <w:spacing w:after="312"/>
    </w:pPr>
    <w:rPr>
      <w:rFonts w:ascii="Arial" w:hAnsi="Arial" w:eastAsia="宋体" w:cs="Times New Roman"/>
      <w:sz w:val="18"/>
      <w:szCs w:val="18"/>
      <w:lang w:val="en-US" w:eastAsia="zh-CN" w:bidi="ar-SA"/>
    </w:rPr>
  </w:style>
  <w:style w:type="paragraph" w:styleId="2147" w:customStyle="1">
    <w:name w:val="xl131"/>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48" w:customStyle="1">
    <w:name w:val="应答"/>
    <w:basedOn w:val="765"/>
    <w:uiPriority w:val="99"/>
    <w:qFormat/>
    <w:pPr>
      <w:ind w:left="480" w:firstLine="200"/>
      <w:spacing w:before="100" w:beforeAutospacing="1" w:after="100" w:afterAutospacing="1" w:line="360" w:lineRule="auto"/>
    </w:pPr>
    <w:rPr>
      <w:rFonts w:ascii="新宋体" w:hAnsi="宋体" w:eastAsia="新宋体"/>
      <w:i/>
      <w:color w:val="0000ff"/>
      <w:sz w:val="24"/>
      <w:szCs w:val="21"/>
    </w:rPr>
  </w:style>
  <w:style w:type="paragraph" w:styleId="2149" w:customStyle="1">
    <w:name w:val="xl137"/>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50" w:customStyle="1">
    <w:name w:val="xl68"/>
    <w:basedOn w:val="765"/>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8" w:space="0"/>
        <w:bottom w:val="single" w:color="auto" w:sz="8" w:space="0"/>
      </w:pBdr>
    </w:pPr>
    <w:rPr>
      <w:rFonts w:ascii="宋体" w:hAnsi="宋体"/>
      <w:sz w:val="20"/>
      <w:szCs w:val="20"/>
    </w:rPr>
  </w:style>
  <w:style w:type="paragraph" w:styleId="2151" w:customStyle="1">
    <w:name w:val="ListText"/>
    <w:basedOn w:val="777"/>
    <w:uiPriority w:val="99"/>
    <w:qFormat/>
    <w:pPr>
      <w:ind w:left="900" w:right="74" w:firstLine="284"/>
      <w:spacing w:before="100" w:beforeAutospacing="1" w:after="100" w:afterAutospacing="1" w:line="360" w:lineRule="auto"/>
      <w:tabs>
        <w:tab w:val="clear" w:pos="2020" w:leader="none"/>
        <w:tab w:val="clear" w:pos="4535" w:leader="none"/>
      </w:tabs>
      <w:outlineLvl w:val="9"/>
    </w:pPr>
    <w:rPr>
      <w:rFonts w:ascii="宋体" w:hAnsi="Tms Rmn" w:eastAsia="宋体"/>
      <w:bCs w:val="0"/>
      <w:color w:val="auto"/>
      <w:sz w:val="24"/>
      <w:szCs w:val="20"/>
    </w:rPr>
  </w:style>
  <w:style w:type="paragraph" w:styleId="2152" w:customStyle="1">
    <w:name w:val="Code_Text"/>
    <w:uiPriority w:val="99"/>
    <w:qFormat/>
    <w:pPr>
      <w:ind w:left="57"/>
      <w:spacing w:before="20" w:after="20"/>
    </w:pPr>
    <w:rPr>
      <w:rFonts w:ascii="Arial" w:hAnsi="Arial" w:eastAsia="宋体" w:cs="Times New Roman"/>
      <w:color w:val="000000"/>
      <w:lang w:val="fr-FR" w:eastAsia="fr-FR" w:bidi="he-IL"/>
    </w:rPr>
  </w:style>
  <w:style w:type="paragraph" w:styleId="2153" w:customStyle="1">
    <w:name w:val="Char Char Char"/>
    <w:basedOn w:val="793"/>
    <w:uiPriority w:val="99"/>
    <w:qFormat/>
    <w:pPr>
      <w:ind w:firstLine="200"/>
      <w:spacing w:before="100" w:beforeAutospacing="1" w:after="100" w:afterAutospacing="1" w:line="360" w:lineRule="auto"/>
    </w:pPr>
    <w:rPr>
      <w:rFonts w:ascii="Tahoma" w:hAnsi="Tahoma"/>
      <w:sz w:val="24"/>
      <w:lang w:val="zh-CN"/>
    </w:rPr>
  </w:style>
  <w:style w:type="paragraph" w:styleId="2154" w:customStyle="1">
    <w:name w:val="Char Char1 Char Char Char Char"/>
    <w:basedOn w:val="765"/>
    <w:uiPriority w:val="99"/>
    <w:qFormat/>
    <w:pPr>
      <w:ind w:firstLine="200"/>
      <w:spacing w:before="100" w:beforeAutospacing="1" w:after="100" w:afterAutospacing="1" w:line="360" w:lineRule="auto"/>
    </w:pPr>
    <w:rPr>
      <w:sz w:val="24"/>
    </w:rPr>
  </w:style>
  <w:style w:type="paragraph" w:styleId="2155" w:customStyle="1">
    <w:name w:val="xl62"/>
    <w:basedOn w:val="765"/>
    <w:uiPriority w:val="99"/>
    <w:qFormat/>
    <w:pPr>
      <w:ind w:firstLine="200"/>
      <w:jc w:val="center"/>
      <w:spacing w:before="100" w:beforeAutospacing="1" w:after="100" w:afterAutospacing="1" w:line="360" w:lineRule="auto"/>
      <w:shd w:val="clear" w:color="auto" w:fill="ffff00"/>
      <w:widowControl/>
    </w:pPr>
    <w:rPr>
      <w:rFonts w:ascii="宋体" w:hAnsi="宋体"/>
      <w:sz w:val="20"/>
      <w:szCs w:val="20"/>
    </w:rPr>
  </w:style>
  <w:style w:type="paragraph" w:styleId="2156" w:customStyle="1">
    <w:name w:val="Figure-1"/>
    <w:uiPriority w:val="99"/>
    <w:qFormat/>
    <w:pPr>
      <w:ind w:left="1304"/>
      <w:spacing w:after="156"/>
    </w:pPr>
    <w:rPr>
      <w:rFonts w:ascii="Arial" w:hAnsi="Arial" w:eastAsia="宋体" w:cs="Times New Roman"/>
      <w:iCs/>
      <w:color w:val="000000"/>
      <w:szCs w:val="21"/>
      <w:lang w:val="zh-CN" w:eastAsia="zh-CN" w:bidi="ar-SA"/>
    </w:rPr>
  </w:style>
  <w:style w:type="paragraph" w:styleId="2157" w:customStyle="1">
    <w:name w:val="button"/>
    <w:basedOn w:val="765"/>
    <w:uiPriority w:val="99"/>
    <w:qFormat/>
    <w:pPr>
      <w:ind w:left="357" w:right="624" w:firstLine="200"/>
      <w:jc w:val="left"/>
      <w:spacing w:before="100" w:beforeAutospacing="1" w:after="100" w:afterAutospacing="1" w:line="360" w:lineRule="auto"/>
      <w:tabs>
        <w:tab w:val="left" w:pos="1080" w:leader="none"/>
      </w:tabs>
    </w:pPr>
    <w:rPr>
      <w:rFonts w:ascii="Arial" w:hAnsi="Arial"/>
      <w:sz w:val="24"/>
      <w:lang w:eastAsia="en-US" w:bidi="he-IL"/>
    </w:rPr>
  </w:style>
  <w:style w:type="paragraph" w:styleId="2158" w:customStyle="1">
    <w:name w:val="文章标题3级"/>
    <w:basedOn w:val="2159"/>
    <w:next w:val="765"/>
    <w:uiPriority w:val="99"/>
    <w:qFormat/>
    <w:pPr>
      <w:ind w:left="568" w:hanging="709"/>
      <w:tabs>
        <w:tab w:val="left" w:pos="360" w:leader="none"/>
        <w:tab w:val="left" w:pos="700" w:leader="none"/>
        <w:tab w:val="left" w:pos="709" w:leader="none"/>
        <w:tab w:val="left" w:pos="1120" w:leader="none"/>
        <w:tab w:val="left" w:pos="1440" w:leader="none"/>
        <w:tab w:val="left" w:pos="2160" w:leader="none"/>
      </w:tabs>
      <w:outlineLvl w:val="2"/>
    </w:pPr>
    <w:rPr>
      <w:color w:val="000000"/>
    </w:rPr>
  </w:style>
  <w:style w:type="paragraph" w:styleId="2159" w:customStyle="1">
    <w:name w:val="文章标题2级"/>
    <w:basedOn w:val="2060"/>
    <w:next w:val="765"/>
    <w:uiPriority w:val="99"/>
    <w:qFormat/>
    <w:pPr>
      <w:ind w:left="1440" w:hanging="720"/>
      <w:jc w:val="left"/>
      <w:pageBreakBefore w:val="0"/>
      <w:spacing w:before="312"/>
      <w:tabs>
        <w:tab w:val="left" w:pos="700" w:leader="none"/>
        <w:tab w:val="left" w:pos="1440" w:leader="none"/>
      </w:tabs>
      <w:outlineLvl w:val="1"/>
    </w:pPr>
    <w:rPr>
      <w:sz w:val="28"/>
      <w:szCs w:val="28"/>
    </w:rPr>
  </w:style>
  <w:style w:type="paragraph" w:styleId="2160" w:customStyle="1">
    <w:name w:val="Normal_5"/>
    <w:uiPriority w:val="99"/>
    <w:qFormat/>
    <w:rPr>
      <w:rFonts w:ascii="Calibri" w:hAnsi="Calibri" w:eastAsia="宋体" w:cs="Calibri"/>
      <w:sz w:val="24"/>
      <w:szCs w:val="24"/>
      <w:lang w:val="en-US" w:eastAsia="zh-CN" w:bidi="ar-SA"/>
    </w:rPr>
  </w:style>
  <w:style w:type="paragraph" w:styleId="2161" w:customStyle="1">
    <w:name w:val="Block"/>
    <w:basedOn w:val="765"/>
    <w:next w:val="765"/>
    <w:uiPriority w:val="99"/>
    <w:qFormat/>
    <w:pPr>
      <w:ind w:firstLine="200"/>
      <w:spacing w:before="100" w:beforeAutospacing="1" w:after="100" w:afterAutospacing="1" w:line="360" w:lineRule="auto"/>
    </w:pPr>
    <w:rPr>
      <w:rFonts w:ascii="Arial" w:hAnsi="Arial" w:eastAsia="楷体_GB2312"/>
      <w:color w:val="000080"/>
      <w:sz w:val="28"/>
      <w:szCs w:val="28"/>
    </w:rPr>
  </w:style>
  <w:style w:type="paragraph" w:styleId="2162" w:customStyle="1">
    <w:name w:val="正常段落"/>
    <w:basedOn w:val="765"/>
    <w:uiPriority w:val="99"/>
    <w:qFormat/>
    <w:pPr>
      <w:ind w:firstLine="200"/>
      <w:spacing w:before="100" w:beforeAutospacing="1" w:after="100" w:afterAutospacing="1" w:line="360" w:lineRule="auto"/>
    </w:pPr>
    <w:rPr>
      <w:rFonts w:ascii="宋体"/>
      <w:sz w:val="24"/>
      <w:szCs w:val="20"/>
    </w:rPr>
  </w:style>
  <w:style w:type="paragraph" w:styleId="2163" w:customStyle="1">
    <w:name w:val="图号"/>
    <w:basedOn w:val="765"/>
    <w:uiPriority w:val="99"/>
    <w:qFormat/>
    <w:pPr>
      <w:ind w:left="3840" w:firstLine="200"/>
      <w:jc w:val="center"/>
      <w:spacing w:before="100" w:beforeAutospacing="1" w:after="100" w:afterAutospacing="1" w:line="360" w:lineRule="auto"/>
      <w:tabs>
        <w:tab w:val="left" w:pos="5760" w:leader="none"/>
      </w:tabs>
    </w:pPr>
    <w:rPr>
      <w:rFonts w:ascii="Arial" w:hAnsi="Arial" w:cs="Arial"/>
      <w:sz w:val="18"/>
      <w:szCs w:val="18"/>
    </w:rPr>
  </w:style>
  <w:style w:type="paragraph" w:styleId="2164" w:customStyle="1">
    <w:name w:val="Item List"/>
    <w:basedOn w:val="765"/>
    <w:link w:val="2310"/>
    <w:uiPriority w:val="99"/>
    <w:qFormat/>
    <w:pPr>
      <w:ind w:left="3822" w:hanging="567"/>
      <w:jc w:val="left"/>
      <w:spacing w:before="100" w:beforeAutospacing="1" w:after="156" w:afterAutospacing="1" w:line="360" w:lineRule="auto"/>
      <w:tabs>
        <w:tab w:val="left" w:pos="420" w:leader="none"/>
      </w:tabs>
    </w:pPr>
    <w:rPr>
      <w:sz w:val="24"/>
    </w:rPr>
  </w:style>
  <w:style w:type="paragraph" w:styleId="2165" w:customStyle="1">
    <w:name w:val="正文表格"/>
    <w:basedOn w:val="765"/>
    <w:uiPriority w:val="99"/>
    <w:qFormat/>
    <w:pPr>
      <w:ind w:firstLine="200"/>
      <w:spacing w:before="100" w:beforeAutospacing="1" w:after="100" w:afterAutospacing="1" w:line="360" w:lineRule="auto"/>
    </w:pPr>
    <w:rPr>
      <w:rFonts w:eastAsia="昆仑仿宋"/>
      <w:sz w:val="24"/>
      <w:szCs w:val="20"/>
    </w:rPr>
  </w:style>
  <w:style w:type="paragraph" w:styleId="2166" w:customStyle="1">
    <w:name w:val="样式1 Char Char"/>
    <w:basedOn w:val="765"/>
    <w:next w:val="809"/>
    <w:uiPriority w:val="99"/>
    <w:qFormat/>
    <w:pPr>
      <w:ind w:firstLine="516"/>
      <w:spacing w:line="360" w:lineRule="auto"/>
    </w:pPr>
    <w:rPr>
      <w:sz w:val="24"/>
    </w:rPr>
  </w:style>
  <w:style w:type="paragraph" w:styleId="2167" w:customStyle="1">
    <w:name w:val="xl122"/>
    <w:basedOn w:val="765"/>
    <w:uiPriority w:val="99"/>
    <w:qFormat/>
    <w:pPr>
      <w:jc w:val="left"/>
      <w:spacing w:before="100" w:beforeAutospacing="1" w:after="100" w:afterAutospacing="1"/>
      <w:shd w:val="clear" w:color="000000" w:fill="fcd5b4"/>
      <w:widowControl/>
      <w:pBdr>
        <w:top w:val="single" w:color="auto" w:sz="4" w:space="0"/>
        <w:bottom w:val="single" w:color="auto" w:sz="4" w:space="0"/>
      </w:pBdr>
    </w:pPr>
    <w:rPr>
      <w:rFonts w:ascii="宋体" w:hAnsi="宋体" w:cs="宋体"/>
      <w:sz w:val="20"/>
      <w:szCs w:val="20"/>
    </w:rPr>
  </w:style>
  <w:style w:type="paragraph" w:styleId="2168" w:customStyle="1">
    <w:name w:val="Char Char Char Char1 Char Char Char"/>
    <w:basedOn w:val="765"/>
    <w:uiPriority w:val="0"/>
    <w:qFormat/>
    <w:rPr>
      <w:rFonts w:ascii="Tahoma" w:hAnsi="Tahoma"/>
      <w:sz w:val="24"/>
      <w:szCs w:val="20"/>
    </w:rPr>
  </w:style>
  <w:style w:type="paragraph" w:styleId="2169" w:customStyle="1">
    <w:name w:val="-"/>
    <w:basedOn w:val="765"/>
    <w:uiPriority w:val="99"/>
    <w:qFormat/>
    <w:pPr>
      <w:spacing w:line="360" w:lineRule="auto"/>
    </w:pPr>
    <w:rPr>
      <w:rFonts w:ascii="Arial" w:hAnsi="Arial" w:cs="Arial"/>
      <w:b/>
      <w:bCs/>
      <w:sz w:val="24"/>
      <w:szCs w:val="32"/>
    </w:rPr>
  </w:style>
  <w:style w:type="paragraph" w:styleId="2170" w:customStyle="1">
    <w:name w:val="正文文本_0"/>
    <w:basedOn w:val="765"/>
    <w:uiPriority w:val="99"/>
    <w:qFormat/>
    <w:pPr>
      <w:ind w:firstLine="200"/>
      <w:jc w:val="left"/>
      <w:spacing w:before="100" w:beforeAutospacing="1" w:after="100" w:afterAutospacing="1" w:line="360" w:lineRule="auto"/>
    </w:pPr>
    <w:rPr>
      <w:rFonts w:ascii="楷体" w:eastAsia="楷体"/>
      <w:color w:val="000000"/>
      <w:sz w:val="28"/>
      <w:szCs w:val="20"/>
    </w:rPr>
  </w:style>
  <w:style w:type="paragraph" w:styleId="2171" w:customStyle="1">
    <w:name w:val="表项"/>
    <w:next w:val="2113"/>
    <w:uiPriority w:val="99"/>
    <w:qFormat/>
    <w:pPr>
      <w:jc w:val="center"/>
      <w:keepNext/>
      <w:spacing w:line="300" w:lineRule="auto"/>
    </w:pPr>
    <w:rPr>
      <w:rFonts w:ascii="Arial" w:hAnsi="Arial" w:eastAsia="黑体" w:cs="Times New Roman"/>
      <w:sz w:val="21"/>
      <w:lang w:val="en-US" w:eastAsia="zh-CN" w:bidi="ar-SA"/>
    </w:rPr>
  </w:style>
  <w:style w:type="paragraph" w:styleId="2172" w:customStyle="1">
    <w:name w:val="aa"/>
    <w:basedOn w:val="765"/>
    <w:uiPriority w:val="99"/>
    <w:qFormat/>
    <w:pPr>
      <w:jc w:val="left"/>
      <w:spacing w:before="100" w:beforeAutospacing="1" w:after="100" w:afterAutospacing="1"/>
      <w:widowControl/>
    </w:pPr>
    <w:rPr>
      <w:rFonts w:ascii="宋体" w:hAnsi="宋体" w:cs="宋体"/>
      <w:sz w:val="24"/>
    </w:rPr>
  </w:style>
  <w:style w:type="paragraph" w:styleId="2173" w:customStyle="1">
    <w:name w:val="题注5"/>
    <w:basedOn w:val="765"/>
    <w:next w:val="790"/>
    <w:uiPriority w:val="99"/>
    <w:qFormat/>
    <w:pPr>
      <w:jc w:val="center"/>
    </w:pPr>
    <w:rPr>
      <w:b/>
      <w:color w:val="000000"/>
      <w:sz w:val="24"/>
      <w:szCs w:val="21"/>
    </w:rPr>
  </w:style>
  <w:style w:type="paragraph" w:styleId="2174" w:customStyle="1">
    <w:name w:val="xl130"/>
    <w:basedOn w:val="765"/>
    <w:uiPriority w:val="99"/>
    <w:qFormat/>
    <w:pPr>
      <w:jc w:val="left"/>
      <w:spacing w:before="100" w:beforeAutospacing="1" w:after="100" w:afterAutospacing="1"/>
      <w:shd w:val="clear" w:color="000000" w:fill="fac090"/>
      <w:widowControl/>
    </w:pPr>
    <w:rPr>
      <w:rFonts w:ascii="宋体" w:hAnsi="宋体" w:cs="宋体"/>
      <w:sz w:val="20"/>
      <w:szCs w:val="20"/>
    </w:rPr>
  </w:style>
  <w:style w:type="paragraph" w:styleId="2175" w:customStyle="1">
    <w:name w:val="图形文字"/>
    <w:next w:val="765"/>
    <w:uiPriority w:val="99"/>
    <w:qFormat/>
    <w:pPr>
      <w:jc w:val="center"/>
    </w:pPr>
    <w:rPr>
      <w:rFonts w:ascii="Times New Roman" w:hAnsi="Times New Roman" w:eastAsia="宋体" w:cs="Times New Roman"/>
      <w:color w:val="000000"/>
      <w:sz w:val="24"/>
      <w:lang w:val="en-US" w:eastAsia="zh-CN" w:bidi="ar-SA"/>
    </w:rPr>
  </w:style>
  <w:style w:type="paragraph" w:styleId="2176" w:customStyle="1">
    <w:name w:val="Char Char Char Char Char Char"/>
    <w:basedOn w:val="765"/>
    <w:uiPriority w:val="99"/>
    <w:qFormat/>
    <w:pPr>
      <w:jc w:val="left"/>
      <w:spacing w:after="160" w:line="240" w:lineRule="exact"/>
      <w:widowControl/>
    </w:pPr>
    <w:rPr>
      <w:rFonts w:ascii="Arial" w:hAnsi="Arial" w:eastAsia="Times New Roman" w:cs="Verdana"/>
      <w:b/>
      <w:szCs w:val="20"/>
      <w:lang w:eastAsia="en-US"/>
    </w:rPr>
  </w:style>
  <w:style w:type="paragraph" w:styleId="2177" w:customStyle="1">
    <w:name w:val="Normal_4"/>
    <w:uiPriority w:val="99"/>
    <w:qFormat/>
    <w:pPr>
      <w:jc w:val="both"/>
      <w:widowControl w:val="off"/>
    </w:pPr>
    <w:rPr>
      <w:rFonts w:ascii="Calibri" w:hAnsi="Calibri" w:eastAsia="宋体" w:cs="Calibri"/>
      <w:sz w:val="24"/>
      <w:szCs w:val="24"/>
      <w:lang w:val="en-US" w:eastAsia="zh-CN" w:bidi="ar-SA"/>
    </w:rPr>
  </w:style>
  <w:style w:type="paragraph" w:styleId="2178" w:customStyle="1">
    <w:name w:val="样式 标题 2 + 宋体 小四 非加粗 段前: 5 磅 段后: 5 磅 行距: 1.5 倍行距 Char Char Char"/>
    <w:basedOn w:val="767"/>
    <w:uiPriority w:val="99"/>
    <w:qFormat/>
    <w:pPr>
      <w:numPr>
        <w:ilvl w:val="0"/>
        <w:numId w:val="0"/>
      </w:numPr>
      <w:spacing w:before="0" w:after="0" w:line="360" w:lineRule="auto"/>
    </w:pPr>
    <w:rPr>
      <w:rFonts w:ascii="华文中宋" w:hAnsi="华文中宋" w:eastAsia="华文中宋" w:cs="宋体"/>
      <w:b w:val="0"/>
      <w:sz w:val="24"/>
      <w:szCs w:val="24"/>
    </w:rPr>
  </w:style>
  <w:style w:type="paragraph" w:styleId="2179" w:customStyle="1">
    <w:name w:val="字元 字元"/>
    <w:basedOn w:val="765"/>
    <w:uiPriority w:val="99"/>
    <w:qFormat/>
    <w:pPr>
      <w:ind w:firstLine="200"/>
      <w:jc w:val="left"/>
      <w:spacing w:before="100" w:beforeAutospacing="1" w:after="100" w:afterAutospacing="1" w:line="240" w:lineRule="exact"/>
      <w:widowControl/>
    </w:pPr>
    <w:rPr>
      <w:rFonts w:ascii="宋体" w:hAnsi="宋体" w:cs="宋体"/>
      <w:sz w:val="24"/>
    </w:rPr>
  </w:style>
  <w:style w:type="paragraph" w:styleId="2180" w:customStyle="1">
    <w:name w:val="xl124"/>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181" w:customStyle="1">
    <w:name w:val="xl73"/>
    <w:basedOn w:val="765"/>
    <w:uiPriority w:val="0"/>
    <w:qFormat/>
    <w:pPr>
      <w:ind w:firstLine="200"/>
      <w:jc w:val="center"/>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82" w:customStyle="1">
    <w:name w:val="样式9"/>
    <w:basedOn w:val="765"/>
    <w:uiPriority w:val="99"/>
    <w:qFormat/>
    <w:pPr>
      <w:ind w:firstLine="480"/>
      <w:spacing w:line="360" w:lineRule="auto"/>
      <w:widowControl/>
      <w:tabs>
        <w:tab w:val="left" w:pos="1985" w:leader="none"/>
      </w:tabs>
      <w:outlineLvl w:val="3"/>
    </w:pPr>
    <w:rPr>
      <w:rFonts w:ascii="宋体"/>
      <w:spacing w:val="20"/>
      <w:sz w:val="24"/>
      <w:szCs w:val="20"/>
    </w:rPr>
  </w:style>
  <w:style w:type="paragraph" w:styleId="2183" w:customStyle="1">
    <w:name w:val="正文文本_1"/>
    <w:basedOn w:val="765"/>
    <w:uiPriority w:val="99"/>
    <w:qFormat/>
    <w:pPr>
      <w:ind w:right="74" w:firstLine="482"/>
      <w:spacing w:before="100" w:beforeAutospacing="1" w:after="100" w:afterAutospacing="1" w:line="360" w:lineRule="auto"/>
    </w:pPr>
    <w:rPr>
      <w:sz w:val="24"/>
      <w:szCs w:val="20"/>
    </w:rPr>
  </w:style>
  <w:style w:type="paragraph" w:styleId="2184" w:customStyle="1">
    <w:name w:val="第1节"/>
    <w:basedOn w:val="1203"/>
    <w:uiPriority w:val="99"/>
    <w:qFormat/>
    <w:pPr>
      <w:numPr>
        <w:ilvl w:val="0"/>
        <w:numId w:val="0"/>
      </w:numPr>
      <w:jc w:val="left"/>
      <w:keepNext/>
      <w:spacing w:line="360" w:lineRule="auto"/>
      <w:outlineLvl w:val="1"/>
    </w:pPr>
    <w:rPr>
      <w:rFonts w:ascii="Arial" w:hAnsi="Arial" w:eastAsia="仿宋_GB2312" w:cs="Arial"/>
      <w:b/>
      <w:color w:val="000000"/>
      <w:szCs w:val="24"/>
    </w:rPr>
  </w:style>
  <w:style w:type="paragraph" w:styleId="2185" w:customStyle="1">
    <w:name w:val="zhengwen"/>
    <w:basedOn w:val="765"/>
    <w:uiPriority w:val="99"/>
    <w:qFormat/>
    <w:pPr>
      <w:spacing w:line="300" w:lineRule="auto"/>
    </w:pPr>
    <w:rPr>
      <w:szCs w:val="20"/>
    </w:rPr>
  </w:style>
  <w:style w:type="paragraph" w:styleId="2186" w:customStyle="1">
    <w:name w:val="样式 标题 3 + (中文) 黑体 小四 非加粗 段前: 7.8 磅 段后: 0 磅 行距: 固定值 20 磅"/>
    <w:basedOn w:val="768"/>
    <w:uiPriority w:val="99"/>
    <w:qFormat/>
    <w:pPr>
      <w:numPr>
        <w:ilvl w:val="0"/>
        <w:numId w:val="0"/>
      </w:numPr>
      <w:spacing w:before="0" w:after="0" w:line="400" w:lineRule="exact"/>
    </w:pPr>
    <w:rPr>
      <w:rFonts w:ascii="Times New Roman" w:hAnsi="Times New Roman" w:eastAsia="黑体" w:cs="宋体"/>
      <w:b w:val="0"/>
      <w:sz w:val="24"/>
    </w:rPr>
  </w:style>
  <w:style w:type="paragraph" w:styleId="2187" w:customStyle="1">
    <w:name w:val="Figure Description"/>
    <w:basedOn w:val="765"/>
    <w:next w:val="765"/>
    <w:link w:val="2312"/>
    <w:uiPriority w:val="99"/>
    <w:qFormat/>
    <w:pPr>
      <w:ind w:left="680" w:hanging="680"/>
      <w:jc w:val="center"/>
      <w:keepLines/>
      <w:keepNext/>
      <w:spacing w:before="100" w:beforeAutospacing="1" w:after="100" w:afterAutospacing="1" w:line="360" w:lineRule="auto"/>
      <w:tabs>
        <w:tab w:val="left" w:pos="680" w:leader="none"/>
      </w:tabs>
    </w:pPr>
    <w:rPr>
      <w:sz w:val="18"/>
    </w:rPr>
  </w:style>
  <w:style w:type="paragraph" w:styleId="2188" w:customStyle="1">
    <w:name w:val="xl125"/>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89" w:customStyle="1">
    <w:name w:val="A正"/>
    <w:basedOn w:val="765"/>
    <w:uiPriority w:val="99"/>
    <w:qFormat/>
    <w:pPr>
      <w:ind w:firstLine="200"/>
      <w:spacing w:before="100" w:beforeAutospacing="1" w:after="100" w:afterAutospacing="1" w:line="360" w:lineRule="auto"/>
    </w:pPr>
    <w:rPr>
      <w:rFonts w:ascii="Calibri" w:hAnsi="Calibri"/>
      <w:sz w:val="24"/>
      <w:szCs w:val="22"/>
    </w:rPr>
  </w:style>
  <w:style w:type="paragraph" w:styleId="2190" w:customStyle="1">
    <w:name w:val="style1"/>
    <w:basedOn w:val="765"/>
    <w:uiPriority w:val="99"/>
    <w:qFormat/>
    <w:pPr>
      <w:jc w:val="left"/>
      <w:spacing w:before="75" w:after="75" w:line="384" w:lineRule="auto"/>
      <w:widowControl/>
    </w:pPr>
    <w:rPr>
      <w:rFonts w:ascii="Arial" w:hAnsi="Arial" w:cs="Arial"/>
      <w:b/>
      <w:bCs/>
      <w:sz w:val="24"/>
    </w:rPr>
  </w:style>
  <w:style w:type="paragraph" w:styleId="2191" w:customStyle="1">
    <w:name w:val="Char Char Char Char11"/>
    <w:basedOn w:val="765"/>
    <w:uiPriority w:val="0"/>
    <w:qFormat/>
    <w:pPr>
      <w:jc w:val="left"/>
      <w:spacing w:after="160" w:line="240" w:lineRule="exact"/>
      <w:widowControl/>
    </w:pPr>
    <w:rPr>
      <w:rFonts w:ascii="Verdana" w:hAnsi="Verdana" w:eastAsia="仿宋_GB2312"/>
      <w:sz w:val="24"/>
      <w:szCs w:val="20"/>
      <w:lang w:eastAsia="en-US"/>
    </w:rPr>
  </w:style>
  <w:style w:type="paragraph" w:styleId="2192" w:customStyle="1">
    <w:name w:val="样式10"/>
    <w:basedOn w:val="765"/>
    <w:uiPriority w:val="99"/>
    <w:qFormat/>
    <w:pPr>
      <w:ind w:left="420"/>
      <w:jc w:val="left"/>
      <w:keepNext/>
      <w:spacing w:line="360" w:lineRule="auto"/>
      <w:tabs>
        <w:tab w:val="left" w:pos="420" w:leader="none"/>
      </w:tabs>
      <w:outlineLvl w:val="1"/>
    </w:pPr>
    <w:rPr>
      <w:rFonts w:ascii="Arial" w:hAnsi="Arial" w:eastAsia="仿宋_GB2312" w:cs="Arial"/>
      <w:b/>
      <w:color w:val="000000"/>
      <w:spacing w:val="24"/>
      <w:sz w:val="24"/>
    </w:rPr>
  </w:style>
  <w:style w:type="paragraph" w:styleId="2193" w:customStyle="1">
    <w:name w:val="Normal_1"/>
    <w:uiPriority w:val="99"/>
    <w:qFormat/>
    <w:rPr>
      <w:rFonts w:ascii="Calibri" w:hAnsi="Calibri" w:eastAsia="宋体" w:cs="Calibri"/>
      <w:sz w:val="24"/>
      <w:szCs w:val="24"/>
      <w:lang w:val="en-US" w:eastAsia="zh-CN" w:bidi="ar-SA"/>
    </w:rPr>
  </w:style>
  <w:style w:type="paragraph" w:styleId="2194" w:customStyle="1">
    <w:name w:val="xl70"/>
    <w:basedOn w:val="765"/>
    <w:uiPriority w:val="0"/>
    <w:qFormat/>
    <w:pPr>
      <w:ind w:firstLine="200"/>
      <w:jc w:val="left"/>
      <w:spacing w:before="100" w:beforeAutospacing="1" w:after="100" w:afterAutospacing="1" w:line="360" w:lineRule="auto"/>
      <w:shd w:val="clear" w:color="auto" w:fill="ffff00"/>
      <w:widowControl/>
      <w:pBdr>
        <w:top w:val="single" w:color="auto" w:sz="4" w:space="0"/>
        <w:left w:val="single" w:color="auto" w:sz="4" w:space="0"/>
        <w:bottom w:val="single" w:color="auto" w:sz="8" w:space="0"/>
        <w:right w:val="single" w:color="auto" w:sz="4" w:space="0"/>
      </w:pBdr>
    </w:pPr>
    <w:rPr>
      <w:rFonts w:ascii="宋体" w:hAnsi="宋体"/>
      <w:sz w:val="20"/>
      <w:szCs w:val="20"/>
    </w:rPr>
  </w:style>
  <w:style w:type="paragraph" w:styleId="2195" w:customStyle="1">
    <w:name w:val="xl63"/>
    <w:basedOn w:val="765"/>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pBdr>
    </w:pPr>
    <w:rPr>
      <w:sz w:val="20"/>
      <w:szCs w:val="20"/>
    </w:rPr>
  </w:style>
  <w:style w:type="paragraph" w:styleId="2196" w:customStyle="1">
    <w:name w:val="正文（新）"/>
    <w:basedOn w:val="765"/>
    <w:uiPriority w:val="99"/>
    <w:qFormat/>
    <w:pPr>
      <w:ind w:firstLine="480"/>
      <w:jc w:val="left"/>
      <w:spacing w:line="360" w:lineRule="auto"/>
      <w:tabs>
        <w:tab w:val="left" w:pos="1359" w:leader="none"/>
      </w:tabs>
    </w:pPr>
    <w:rPr>
      <w:sz w:val="24"/>
    </w:rPr>
  </w:style>
  <w:style w:type="paragraph" w:styleId="2197" w:customStyle="1">
    <w:name w:val="xl136"/>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198" w:customStyle="1">
    <w:name w:val="AfterBullet"/>
    <w:basedOn w:val="766"/>
    <w:next w:val="2199"/>
    <w:uiPriority w:val="99"/>
    <w:qFormat/>
    <w:pPr>
      <w:numPr>
        <w:numId w:val="0"/>
      </w:numPr>
      <w:ind w:left="1310" w:right="567" w:firstLine="391"/>
      <w:jc w:val="left"/>
      <w:keepLines w:val="0"/>
      <w:keepNext w:val="0"/>
      <w:spacing w:before="0" w:after="0" w:line="360" w:lineRule="auto"/>
      <w:outlineLvl w:val="9"/>
    </w:pPr>
    <w:rPr>
      <w:rFonts w:ascii="宋体" w:hAnsi="Tms Rmn" w:cs="Arial"/>
      <w:b w:val="0"/>
      <w:bCs w:val="0"/>
      <w:color w:val="000000"/>
      <w:sz w:val="21"/>
      <w:szCs w:val="28"/>
      <w:lang w:val="en-US"/>
    </w:rPr>
  </w:style>
  <w:style w:type="paragraph" w:styleId="2199" w:customStyle="1">
    <w:name w:val="BoldBullet"/>
    <w:basedOn w:val="2198"/>
    <w:next w:val="2198"/>
    <w:uiPriority w:val="99"/>
    <w:qFormat/>
    <w:pPr>
      <w:ind w:left="568" w:right="74" w:hanging="284"/>
      <w:jc w:val="both"/>
      <w:keepNext/>
    </w:pPr>
    <w:rPr>
      <w:rFonts w:ascii="黑体" w:eastAsia="黑体"/>
      <w:b/>
    </w:rPr>
  </w:style>
  <w:style w:type="paragraph" w:styleId="2200" w:customStyle="1">
    <w:name w:val="表格文字2"/>
    <w:basedOn w:val="765"/>
    <w:uiPriority w:val="99"/>
    <w:qFormat/>
    <w:pPr>
      <w:jc w:val="center"/>
      <w:spacing w:line="360" w:lineRule="auto"/>
    </w:pPr>
    <w:rPr>
      <w:rFonts w:ascii="宋体"/>
      <w:spacing w:val="22"/>
    </w:rPr>
  </w:style>
  <w:style w:type="paragraph" w:styleId="2201" w:customStyle="1">
    <w:name w:val="样式 标题 1level 1Level 1 HeadH1heading 1Heading 11Heading app...1"/>
    <w:basedOn w:val="766"/>
    <w:uiPriority w:val="99"/>
    <w:qFormat/>
    <w:pPr>
      <w:numPr>
        <w:numId w:val="0"/>
      </w:numPr>
      <w:spacing w:before="0" w:after="0" w:line="240" w:lineRule="auto"/>
      <w:tabs>
        <w:tab w:val="left" w:pos="360" w:leader="none"/>
      </w:tabs>
    </w:pPr>
    <w:rPr>
      <w:rFonts w:eastAsia="黑体" w:cs="宋体"/>
      <w:sz w:val="28"/>
      <w:szCs w:val="28"/>
    </w:rPr>
  </w:style>
  <w:style w:type="paragraph" w:styleId="2202" w:customStyle="1">
    <w:name w:val="BodyText"/>
    <w:basedOn w:val="765"/>
    <w:uiPriority w:val="99"/>
    <w:qFormat/>
    <w:pPr>
      <w:spacing w:before="120" w:after="120" w:line="360" w:lineRule="auto"/>
      <w:widowControl/>
    </w:pPr>
    <w:rPr>
      <w:rFonts w:ascii="宋体"/>
      <w:sz w:val="28"/>
      <w:szCs w:val="20"/>
    </w:rPr>
  </w:style>
  <w:style w:type="paragraph" w:styleId="2203" w:customStyle="1">
    <w:name w:val="list1"/>
    <w:basedOn w:val="1308"/>
    <w:uiPriority w:val="99"/>
    <w:qFormat/>
    <w:pPr>
      <w:ind w:left="360" w:firstLine="200"/>
      <w:spacing w:before="100" w:beforeAutospacing="1" w:after="100" w:afterAutospacing="1" w:line="360" w:lineRule="auto"/>
    </w:pPr>
    <w:rPr>
      <w:rFonts w:ascii="宋体"/>
      <w:color w:val="000000"/>
      <w:sz w:val="24"/>
      <w:szCs w:val="20"/>
    </w:rPr>
  </w:style>
  <w:style w:type="paragraph" w:styleId="2204" w:customStyle="1">
    <w:name w:val="项目符2"/>
    <w:basedOn w:val="765"/>
    <w:uiPriority w:val="99"/>
    <w:qFormat/>
    <w:pPr>
      <w:ind w:firstLine="200"/>
      <w:spacing w:before="100" w:beforeAutospacing="1" w:after="156" w:afterAutospacing="1" w:line="360" w:lineRule="auto"/>
      <w:tabs>
        <w:tab w:val="left" w:pos="0" w:leader="none"/>
        <w:tab w:val="left" w:pos="840" w:leader="none"/>
      </w:tabs>
    </w:pPr>
    <w:rPr>
      <w:sz w:val="24"/>
      <w:szCs w:val="21"/>
    </w:rPr>
  </w:style>
  <w:style w:type="paragraph" w:styleId="2205" w:customStyle="1">
    <w:name w:val="标书名称"/>
    <w:basedOn w:val="765"/>
    <w:uiPriority w:val="99"/>
    <w:qFormat/>
    <w:pPr>
      <w:ind w:firstLine="200"/>
      <w:jc w:val="center"/>
      <w:spacing w:before="100" w:beforeAutospacing="1" w:after="100" w:afterAutospacing="1" w:line="360" w:lineRule="auto"/>
    </w:pPr>
    <w:rPr>
      <w:rFonts w:eastAsia="黑体"/>
      <w:b/>
      <w:sz w:val="72"/>
      <w:szCs w:val="20"/>
    </w:rPr>
  </w:style>
  <w:style w:type="paragraph" w:styleId="2206" w:customStyle="1">
    <w:name w:val="xl66"/>
    <w:basedOn w:val="765"/>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pBdr>
    </w:pPr>
    <w:rPr>
      <w:sz w:val="20"/>
      <w:szCs w:val="20"/>
    </w:rPr>
  </w:style>
  <w:style w:type="paragraph" w:styleId="2207" w:customStyle="1">
    <w:name w:val="正文(标准)"/>
    <w:basedOn w:val="765"/>
    <w:uiPriority w:val="99"/>
    <w:qFormat/>
    <w:pPr>
      <w:ind w:firstLine="200"/>
      <w:spacing w:before="100" w:beforeAutospacing="1" w:after="100" w:afterAutospacing="1" w:line="360" w:lineRule="auto"/>
    </w:pPr>
    <w:rPr>
      <w:rFonts w:eastAsia="楷体_GB2312"/>
      <w:sz w:val="24"/>
    </w:rPr>
  </w:style>
  <w:style w:type="paragraph" w:styleId="2208" w:customStyle="1">
    <w:name w:val="Char Char1 Char"/>
    <w:basedOn w:val="765"/>
    <w:next w:val="765"/>
    <w:uiPriority w:val="99"/>
    <w:qFormat/>
    <w:pPr>
      <w:ind w:firstLine="200"/>
      <w:jc w:val="left"/>
      <w:spacing w:before="100" w:beforeAutospacing="1" w:after="100" w:afterAutospacing="1" w:line="360" w:lineRule="auto"/>
      <w:widowControl/>
    </w:pPr>
    <w:rPr>
      <w:sz w:val="24"/>
      <w:szCs w:val="20"/>
      <w:lang w:eastAsia="en-US"/>
    </w:rPr>
  </w:style>
  <w:style w:type="paragraph" w:styleId="2209" w:customStyle="1">
    <w:name w:val="標題2"/>
    <w:basedOn w:val="765"/>
    <w:next w:val="767"/>
    <w:uiPriority w:val="99"/>
    <w:qFormat/>
    <w:pPr>
      <w:ind w:firstLine="200"/>
      <w:spacing w:before="100" w:beforeAutospacing="1" w:after="100" w:afterAutospacing="1" w:line="300" w:lineRule="exact"/>
    </w:pPr>
    <w:rPr>
      <w:rFonts w:ascii="宋体" w:hAnsi="宋体"/>
      <w:b/>
      <w:sz w:val="28"/>
      <w:szCs w:val="20"/>
    </w:rPr>
  </w:style>
  <w:style w:type="paragraph" w:styleId="2210" w:customStyle="1">
    <w:name w:val="A3"/>
    <w:basedOn w:val="768"/>
    <w:next w:val="765"/>
    <w:uiPriority w:val="99"/>
    <w:qFormat/>
    <w:pPr>
      <w:numPr>
        <w:ilvl w:val="0"/>
        <w:numId w:val="0"/>
      </w:numPr>
      <w:spacing w:before="100" w:beforeAutospacing="1" w:after="100" w:afterAutospacing="1" w:line="415" w:lineRule="auto"/>
    </w:pPr>
    <w:rPr>
      <w:rFonts w:ascii="Calibri" w:hAnsi="Calibri"/>
      <w:bCs/>
      <w:szCs w:val="32"/>
    </w:rPr>
  </w:style>
  <w:style w:type="paragraph" w:styleId="2211" w:customStyle="1">
    <w:name w:val="Char3"/>
    <w:basedOn w:val="765"/>
    <w:uiPriority w:val="99"/>
    <w:qFormat/>
    <w:pPr>
      <w:jc w:val="left"/>
      <w:spacing w:after="160" w:line="240" w:lineRule="exact"/>
      <w:widowControl/>
    </w:pPr>
  </w:style>
  <w:style w:type="paragraph" w:styleId="2212" w:customStyle="1">
    <w:name w:val="author"/>
    <w:basedOn w:val="769"/>
    <w:uiPriority w:val="99"/>
    <w:qFormat/>
    <w:pPr>
      <w:numPr>
        <w:ilvl w:val="0"/>
        <w:numId w:val="0"/>
      </w:numPr>
      <w:ind w:left="426" w:right="74" w:hanging="425"/>
      <w:jc w:val="center"/>
      <w:keepLines w:val="0"/>
      <w:keepNext w:val="0"/>
      <w:spacing w:before="100" w:beforeAutospacing="1" w:after="100" w:afterAutospacing="1" w:line="240" w:lineRule="auto"/>
      <w:outlineLvl w:val="9"/>
    </w:pPr>
    <w:rPr>
      <w:rFonts w:ascii="宋体" w:hAnsi="Arial"/>
      <w:b w:val="0"/>
      <w:spacing w:val="20"/>
      <w:sz w:val="24"/>
      <w:szCs w:val="20"/>
    </w:rPr>
  </w:style>
  <w:style w:type="paragraph" w:styleId="2213" w:customStyle="1">
    <w:name w:val="xl64"/>
    <w:basedOn w:val="765"/>
    <w:uiPriority w:val="99"/>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bottom w:val="single" w:color="auto" w:sz="4" w:space="0"/>
        <w:right w:val="single" w:color="auto" w:sz="8" w:space="0"/>
      </w:pBdr>
    </w:pPr>
    <w:rPr>
      <w:rFonts w:ascii="宋体" w:hAnsi="宋体"/>
      <w:sz w:val="20"/>
      <w:szCs w:val="20"/>
    </w:rPr>
  </w:style>
  <w:style w:type="paragraph" w:styleId="2214" w:customStyle="1">
    <w:name w:val="小四 段落 宋体"/>
    <w:basedOn w:val="788"/>
    <w:uiPriority w:val="99"/>
    <w:qFormat/>
    <w:pPr>
      <w:contextualSpacing/>
      <w:ind w:left="113" w:right="113" w:firstLine="425"/>
      <w:jc w:val="left"/>
      <w:spacing w:line="360" w:lineRule="auto"/>
      <w:tabs>
        <w:tab w:val="left" w:pos="958" w:leader="none"/>
        <w:tab w:val="left" w:pos="1020" w:leader="none"/>
      </w:tabs>
    </w:pPr>
    <w:rPr>
      <w:rFonts w:ascii="宋体" w:hAnsi="宋体"/>
      <w:bCs/>
      <w:sz w:val="24"/>
    </w:rPr>
  </w:style>
  <w:style w:type="paragraph" w:styleId="2215" w:customStyle="1">
    <w:name w:val="b13"/>
    <w:basedOn w:val="765"/>
    <w:uiPriority w:val="99"/>
    <w:qFormat/>
    <w:pPr>
      <w:ind w:firstLine="200"/>
      <w:jc w:val="left"/>
      <w:spacing w:before="100" w:beforeAutospacing="1" w:after="100" w:afterAutospacing="1" w:line="360" w:lineRule="auto"/>
      <w:widowControl/>
    </w:pPr>
    <w:rPr>
      <w:rFonts w:eastAsia="華康粗圓體"/>
      <w:sz w:val="26"/>
      <w:szCs w:val="20"/>
      <w:lang w:eastAsia="zh-TW"/>
    </w:rPr>
  </w:style>
  <w:style w:type="paragraph" w:styleId="2216" w:customStyle="1">
    <w:name w:val="List Paragraph3"/>
    <w:basedOn w:val="765"/>
    <w:uiPriority w:val="99"/>
    <w:qFormat/>
    <w:pPr>
      <w:jc w:val="left"/>
      <w:spacing w:before="100" w:beforeAutospacing="1" w:after="100" w:afterAutospacing="1"/>
      <w:widowControl/>
    </w:pPr>
    <w:rPr>
      <w:rFonts w:ascii="宋体" w:hAnsi="宋体" w:cs="宋体"/>
      <w:sz w:val="24"/>
    </w:rPr>
  </w:style>
  <w:style w:type="paragraph" w:styleId="2217" w:customStyle="1">
    <w:name w:val="xl129"/>
    <w:basedOn w:val="765"/>
    <w:uiPriority w:val="99"/>
    <w:qFormat/>
    <w:pPr>
      <w:jc w:val="left"/>
      <w:spacing w:before="100" w:beforeAutospacing="1" w:after="100" w:afterAutospacing="1"/>
      <w:shd w:val="clear" w:color="000000" w:fill="fac090"/>
      <w:widowControl/>
      <w:pBdr>
        <w:left w:val="single" w:color="auto" w:sz="4" w:space="0"/>
        <w:right w:val="single" w:color="auto" w:sz="4" w:space="0"/>
      </w:pBdr>
    </w:pPr>
    <w:rPr>
      <w:rFonts w:ascii="宋体" w:hAnsi="宋体" w:cs="宋体"/>
      <w:color w:val="000000"/>
      <w:sz w:val="20"/>
      <w:szCs w:val="20"/>
    </w:rPr>
  </w:style>
  <w:style w:type="paragraph" w:styleId="2218" w:customStyle="1">
    <w:name w:val="xl123"/>
    <w:basedOn w:val="765"/>
    <w:uiPriority w:val="99"/>
    <w:qFormat/>
    <w:pPr>
      <w:jc w:val="left"/>
      <w:spacing w:before="100" w:beforeAutospacing="1" w:after="100" w:afterAutospacing="1"/>
      <w:shd w:val="clear" w:color="000000" w:fill="fac090"/>
      <w:widowControl/>
      <w:pBdr>
        <w:top w:val="single" w:color="auto" w:sz="4" w:space="0"/>
        <w:bottom w:val="single" w:color="auto" w:sz="4" w:space="0"/>
      </w:pBdr>
    </w:pPr>
    <w:rPr>
      <w:rFonts w:ascii="宋体" w:hAnsi="宋体" w:cs="宋体"/>
      <w:sz w:val="20"/>
      <w:szCs w:val="20"/>
    </w:rPr>
  </w:style>
  <w:style w:type="paragraph" w:styleId="2219" w:customStyle="1">
    <w:name w:val="contents Title"/>
    <w:basedOn w:val="826"/>
    <w:uiPriority w:val="99"/>
    <w:qFormat/>
    <w:pPr>
      <w:ind w:firstLine="200"/>
      <w:jc w:val="left"/>
      <w:spacing w:before="760" w:beforeAutospacing="1" w:after="280" w:afterAutospacing="1" w:line="240" w:lineRule="auto"/>
      <w:outlineLvl w:val="9"/>
    </w:pPr>
    <w:rPr>
      <w:rFonts w:eastAsia="黑体"/>
      <w:b w:val="0"/>
      <w:bCs w:val="0"/>
      <w:spacing w:val="40"/>
      <w:sz w:val="30"/>
      <w:szCs w:val="20"/>
      <w:u w:val="single"/>
      <w:lang w:val="zh-CN"/>
    </w:rPr>
  </w:style>
  <w:style w:type="paragraph" w:styleId="2220" w:customStyle="1">
    <w:name w:val="C11"/>
    <w:basedOn w:val="765"/>
    <w:uiPriority w:val="99"/>
    <w:qFormat/>
    <w:pPr>
      <w:ind w:firstLine="200"/>
      <w:spacing w:before="100" w:beforeAutospacing="1" w:after="100" w:afterAutospacing="1" w:line="288" w:lineRule="auto"/>
      <w:widowControl/>
      <w:tabs>
        <w:tab w:val="left" w:pos="360" w:leader="none"/>
      </w:tabs>
    </w:pPr>
    <w:rPr>
      <w:rFonts w:eastAsia="華康細圓體"/>
      <w:sz w:val="22"/>
      <w:szCs w:val="20"/>
      <w:lang w:eastAsia="zh-TW"/>
    </w:rPr>
  </w:style>
  <w:style w:type="paragraph" w:styleId="2221" w:customStyle="1">
    <w:name w:val="child"/>
    <w:basedOn w:val="765"/>
    <w:uiPriority w:val="99"/>
    <w:qFormat/>
    <w:pPr>
      <w:ind w:firstLine="200"/>
      <w:jc w:val="left"/>
      <w:spacing w:before="100" w:beforeAutospacing="1" w:after="100" w:afterAutospacing="1" w:line="360" w:lineRule="auto"/>
      <w:widowControl/>
    </w:pPr>
    <w:rPr>
      <w:rFonts w:ascii="Arial Unicode MS" w:hAnsi="Arial Unicode MS" w:eastAsia="Arial Unicode MS"/>
      <w:vanish/>
      <w:sz w:val="24"/>
    </w:rPr>
  </w:style>
  <w:style w:type="paragraph" w:styleId="2222" w:customStyle="1">
    <w:name w:val="xl127"/>
    <w:basedOn w:val="765"/>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223" w:customStyle="1">
    <w:name w:val="xl67"/>
    <w:basedOn w:val="765"/>
    <w:uiPriority w:val="0"/>
    <w:qFormat/>
    <w:pPr>
      <w:ind w:firstLine="200"/>
      <w:jc w:val="right"/>
      <w:spacing w:before="100" w:beforeAutospacing="1" w:after="100" w:afterAutospacing="1" w:line="360" w:lineRule="auto"/>
      <w:shd w:val="clear" w:color="auto" w:fill="ffff00"/>
      <w:widowControl/>
      <w:pBdr>
        <w:top w:val="single" w:color="auto" w:sz="4" w:space="0"/>
        <w:left w:val="single" w:color="auto" w:sz="4" w:space="0"/>
        <w:right w:val="single" w:color="auto" w:sz="8" w:space="0"/>
      </w:pBdr>
    </w:pPr>
    <w:rPr>
      <w:rFonts w:ascii="宋体" w:hAnsi="宋体"/>
      <w:sz w:val="20"/>
      <w:szCs w:val="20"/>
    </w:rPr>
  </w:style>
  <w:style w:type="paragraph" w:styleId="2224" w:customStyle="1">
    <w:name w:val="xl134"/>
    <w:basedOn w:val="765"/>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25" w:customStyle="1">
    <w:name w:val="xl133"/>
    <w:basedOn w:val="765"/>
    <w:uiPriority w:val="99"/>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2226" w:customStyle="1">
    <w:name w:val="表格题注"/>
    <w:next w:val="765"/>
    <w:uiPriority w:val="99"/>
    <w:qFormat/>
    <w:pPr>
      <w:ind w:left="4074" w:hanging="420"/>
      <w:jc w:val="center"/>
      <w:keepLines/>
      <w:spacing w:before="312"/>
    </w:pPr>
    <w:rPr>
      <w:rFonts w:ascii="Arial" w:hAnsi="Arial" w:eastAsia="宋体" w:cs="Times New Roman"/>
      <w:sz w:val="18"/>
      <w:szCs w:val="18"/>
      <w:lang w:val="en-US" w:eastAsia="zh-CN" w:bidi="ar-SA"/>
    </w:rPr>
  </w:style>
  <w:style w:type="paragraph" w:styleId="2227" w:customStyle="1">
    <w:name w:val="xl121"/>
    <w:basedOn w:val="765"/>
    <w:uiPriority w:val="99"/>
    <w:qFormat/>
    <w:pPr>
      <w:jc w:val="left"/>
      <w:spacing w:before="100" w:beforeAutospacing="1" w:after="100" w:afterAutospacing="1"/>
      <w:shd w:val="clear" w:color="000000" w:fill="e46d0a"/>
      <w:widowControl/>
      <w:pBdr>
        <w:top w:val="single" w:color="auto" w:sz="4" w:space="0"/>
        <w:bottom w:val="single" w:color="auto" w:sz="4" w:space="0"/>
      </w:pBdr>
    </w:pPr>
    <w:rPr>
      <w:rFonts w:ascii="宋体" w:hAnsi="宋体" w:cs="宋体"/>
      <w:b/>
      <w:bCs/>
      <w:sz w:val="20"/>
      <w:szCs w:val="20"/>
    </w:rPr>
  </w:style>
  <w:style w:type="paragraph" w:styleId="2228" w:customStyle="1">
    <w:name w:val="默认段落字体 Para Char Char Char Char"/>
    <w:basedOn w:val="765"/>
    <w:uiPriority w:val="99"/>
    <w:qFormat/>
    <w:pPr>
      <w:ind w:firstLine="200"/>
      <w:spacing w:before="100" w:beforeAutospacing="1" w:after="100" w:afterAutospacing="1" w:line="360" w:lineRule="auto"/>
    </w:pPr>
    <w:rPr>
      <w:sz w:val="24"/>
    </w:rPr>
  </w:style>
  <w:style w:type="paragraph" w:styleId="2229" w:customStyle="1">
    <w:name w:val="样式十三"/>
    <w:basedOn w:val="767"/>
    <w:uiPriority w:val="99"/>
    <w:qFormat/>
    <w:pPr>
      <w:numPr>
        <w:ilvl w:val="0"/>
        <w:numId w:val="0"/>
      </w:numPr>
      <w:ind w:left="567"/>
      <w:jc w:val="left"/>
      <w:spacing w:before="0" w:after="0" w:line="240" w:lineRule="auto"/>
      <w:tabs>
        <w:tab w:val="left" w:pos="-567" w:leader="none"/>
      </w:tabs>
      <w:outlineLvl w:val="2"/>
    </w:pPr>
    <w:rPr>
      <w:rFonts w:ascii="宋体" w:hAnsi="宋体" w:eastAsia="宋体"/>
      <w:b w:val="0"/>
      <w:color w:val="000000"/>
      <w:sz w:val="24"/>
      <w:szCs w:val="24"/>
    </w:rPr>
  </w:style>
  <w:style w:type="paragraph" w:styleId="2230" w:customStyle="1">
    <w:name w:val="正文首行缩进（绿盟科技）"/>
    <w:basedOn w:val="765"/>
    <w:link w:val="2231"/>
    <w:uiPriority w:val="0"/>
    <w:qFormat/>
    <w:pPr>
      <w:ind w:firstLine="200"/>
      <w:jc w:val="left"/>
      <w:spacing w:line="360" w:lineRule="auto"/>
      <w:widowControl/>
    </w:pPr>
    <w:rPr>
      <w:sz w:val="24"/>
      <w:szCs w:val="21"/>
      <w:lang w:val="zh-CN"/>
    </w:rPr>
  </w:style>
  <w:style w:type="character" w:styleId="2231" w:customStyle="1">
    <w:name w:val="正文首行缩进（绿盟科技） Char"/>
    <w:link w:val="2230"/>
    <w:uiPriority w:val="0"/>
    <w:qFormat/>
    <w:rPr>
      <w:rFonts w:ascii="Times New Roman" w:hAnsi="Times New Roman" w:eastAsia="宋体" w:cs="Times New Roman"/>
      <w:sz w:val="24"/>
      <w:szCs w:val="21"/>
      <w:lang w:val="zh-CN" w:eastAsia="zh-CN"/>
    </w:rPr>
  </w:style>
  <w:style w:type="paragraph" w:styleId="2232" w:customStyle="1">
    <w:name w:val="纯文本5"/>
    <w:basedOn w:val="765"/>
    <w:uiPriority w:val="0"/>
    <w:qFormat/>
    <w:rPr>
      <w:rFonts w:ascii="宋体" w:hAnsi="Courier New"/>
    </w:rPr>
  </w:style>
  <w:style w:type="character" w:styleId="2233" w:customStyle="1">
    <w:name w:val="纯文本 Char2"/>
    <w:uiPriority w:val="0"/>
    <w:qFormat/>
    <w:rPr>
      <w:rFonts w:ascii="宋体" w:hAnsi="Courier New" w:eastAsia="宋体"/>
      <w:sz w:val="21"/>
      <w:lang w:val="en-US" w:eastAsia="zh-CN" w:bidi="ar-SA"/>
    </w:rPr>
  </w:style>
  <w:style w:type="paragraph" w:styleId="2234" w:customStyle="1">
    <w:name w:val="msolistparagraph"/>
    <w:basedOn w:val="765"/>
    <w:uiPriority w:val="99"/>
    <w:qFormat/>
    <w:pPr>
      <w:ind w:firstLine="420"/>
    </w:pPr>
  </w:style>
  <w:style w:type="paragraph" w:styleId="2235" w:customStyle="1">
    <w:name w:val="msonospacing"/>
    <w:uiPriority w:val="99"/>
    <w:qFormat/>
    <w:pPr>
      <w:jc w:val="both"/>
      <w:widowControl w:val="off"/>
    </w:pPr>
    <w:rPr>
      <w:rFonts w:ascii="Calibri" w:hAnsi="Calibri" w:eastAsia="宋体" w:cs="Times New Roman"/>
      <w:sz w:val="21"/>
      <w:szCs w:val="22"/>
      <w:lang w:val="en-US" w:eastAsia="zh-CN" w:bidi="ar-SA"/>
    </w:rPr>
  </w:style>
  <w:style w:type="character" w:styleId="2236" w:customStyle="1">
    <w:name w:val="List Paragraph Char"/>
    <w:link w:val="1896"/>
    <w:uiPriority w:val="0"/>
    <w:qFormat/>
    <w:rPr>
      <w:rFonts w:ascii="Times New Roman" w:hAnsi="Times New Roman" w:eastAsia="宋体" w:cs="Times New Roman"/>
      <w:szCs w:val="20"/>
    </w:rPr>
  </w:style>
  <w:style w:type="paragraph" w:styleId="2237" w:customStyle="1">
    <w:name w:val="正文文本样式"/>
    <w:basedOn w:val="765"/>
    <w:uiPriority w:val="99"/>
    <w:qFormat/>
    <w:pPr>
      <w:ind w:firstLine="482"/>
      <w:spacing w:line="360" w:lineRule="auto"/>
    </w:pPr>
    <w:rPr>
      <w:rFonts w:cs="宋体"/>
      <w:sz w:val="24"/>
      <w:szCs w:val="20"/>
    </w:rPr>
  </w:style>
  <w:style w:type="character" w:styleId="2238" w:customStyle="1">
    <w:name w:val="Plain Text Char Char"/>
    <w:link w:val="1811"/>
    <w:uiPriority w:val="0"/>
    <w:qFormat/>
    <w:rPr>
      <w:rFonts w:ascii="宋体" w:hAnsi="Calibri" w:eastAsia="宋体" w:cs="Times New Roman"/>
      <w:sz w:val="24"/>
      <w:szCs w:val="24"/>
    </w:rPr>
  </w:style>
  <w:style w:type="character" w:styleId="2239" w:customStyle="1">
    <w:name w:val="列出段落 字符1"/>
    <w:uiPriority w:val="0"/>
    <w:qFormat/>
    <w:rPr>
      <w:rFonts w:ascii="Calibri" w:hAnsi="Calibri"/>
      <w:sz w:val="21"/>
      <w:szCs w:val="22"/>
    </w:rPr>
  </w:style>
  <w:style w:type="character" w:styleId="2240" w:customStyle="1">
    <w:name w:val="表格文字 Char1"/>
    <w:uiPriority w:val="0"/>
    <w:qFormat/>
    <w:rPr>
      <w:rFonts w:ascii="宋体" w:hAnsi="Courier New" w:eastAsia="宋体"/>
      <w:sz w:val="21"/>
      <w:lang w:val="en-US" w:eastAsia="zh-CN" w:bidi="ar-SA"/>
    </w:rPr>
  </w:style>
  <w:style w:type="paragraph" w:styleId="2241" w:customStyle="1">
    <w:name w:val="msonormal"/>
    <w:basedOn w:val="765"/>
    <w:uiPriority w:val="0"/>
    <w:qFormat/>
    <w:pPr>
      <w:jc w:val="left"/>
      <w:spacing w:before="100" w:beforeAutospacing="1" w:after="100" w:afterAutospacing="1"/>
      <w:widowControl/>
    </w:pPr>
    <w:rPr>
      <w:rFonts w:ascii="宋体" w:hAnsi="宋体" w:cs="宋体"/>
      <w:sz w:val="24"/>
    </w:rPr>
  </w:style>
  <w:style w:type="paragraph" w:styleId="2242" w:customStyle="1">
    <w:name w:val="列表内容"/>
    <w:basedOn w:val="765"/>
    <w:next w:val="765"/>
    <w:uiPriority w:val="99"/>
    <w:qFormat/>
    <w:pPr>
      <w:ind w:left="283" w:firstLine="200"/>
      <w:jc w:val="left"/>
      <w:widowControl/>
      <w:tabs>
        <w:tab w:val="left" w:pos="840" w:leader="none"/>
      </w:tabs>
    </w:pPr>
    <w:rPr>
      <w:sz w:val="18"/>
    </w:rPr>
  </w:style>
  <w:style w:type="character" w:styleId="2243" w:customStyle="1">
    <w:name w:val="标题 2 字符1"/>
    <w:uiPriority w:val="0"/>
    <w:semiHidden/>
    <w:qFormat/>
    <w:rPr>
      <w:rFonts w:ascii="Calibri Light" w:hAnsi="Calibri Light"/>
      <w:b/>
      <w:bCs/>
      <w:sz w:val="32"/>
      <w:szCs w:val="32"/>
    </w:rPr>
  </w:style>
  <w:style w:type="character" w:styleId="2244" w:customStyle="1">
    <w:name w:val="标题 3 字符1"/>
    <w:uiPriority w:val="0"/>
    <w:semiHidden/>
    <w:qFormat/>
    <w:rPr>
      <w:bCs/>
      <w:sz w:val="28"/>
      <w:szCs w:val="32"/>
    </w:rPr>
  </w:style>
  <w:style w:type="character" w:styleId="2245" w:customStyle="1">
    <w:name w:val="标题 4 字符1"/>
    <w:uiPriority w:val="0"/>
    <w:semiHidden/>
    <w:qFormat/>
    <w:rPr>
      <w:rFonts w:ascii="Calibri Light" w:hAnsi="Calibri Light"/>
      <w:b/>
      <w:bCs/>
      <w:sz w:val="28"/>
      <w:szCs w:val="28"/>
    </w:rPr>
  </w:style>
  <w:style w:type="character" w:styleId="2246" w:customStyle="1">
    <w:name w:val="标题 1 字符1"/>
    <w:uiPriority w:val="0"/>
    <w:qFormat/>
    <w:rPr>
      <w:rFonts w:ascii="Calibri" w:hAnsi="Calibri"/>
      <w:b/>
      <w:bCs/>
      <w:sz w:val="44"/>
      <w:szCs w:val="44"/>
    </w:rPr>
  </w:style>
  <w:style w:type="character" w:styleId="2247" w:customStyle="1">
    <w:name w:val="标题 5 字符1"/>
    <w:uiPriority w:val="0"/>
    <w:semiHidden/>
    <w:qFormat/>
    <w:rPr>
      <w:rFonts w:ascii="Calibri" w:hAnsi="Calibri"/>
      <w:b/>
      <w:bCs/>
      <w:sz w:val="28"/>
      <w:szCs w:val="28"/>
    </w:rPr>
  </w:style>
  <w:style w:type="character" w:styleId="2248" w:customStyle="1">
    <w:name w:val="表格文字 Char2"/>
    <w:uiPriority w:val="0"/>
    <w:qFormat/>
    <w:rPr>
      <w:rFonts w:ascii="宋体" w:hAnsi="Courier New" w:eastAsia="宋体"/>
      <w:sz w:val="21"/>
      <w:lang w:val="en-US" w:eastAsia="zh-CN" w:bidi="ar-SA"/>
    </w:rPr>
  </w:style>
  <w:style w:type="character" w:styleId="2249" w:customStyle="1">
    <w:name w:val="表格文字 Char3"/>
    <w:uiPriority w:val="0"/>
    <w:qFormat/>
    <w:rPr>
      <w:rFonts w:ascii="宋体" w:hAnsi="Courier New" w:eastAsia="宋体"/>
      <w:sz w:val="21"/>
      <w:lang w:val="en-US" w:eastAsia="zh-CN" w:bidi="ar-SA"/>
    </w:rPr>
  </w:style>
  <w:style w:type="character" w:styleId="2250" w:customStyle="1">
    <w:name w:val="表格文字 Char4"/>
    <w:uiPriority w:val="0"/>
    <w:qFormat/>
    <w:rPr>
      <w:rFonts w:ascii="宋体" w:hAnsi="Courier New" w:eastAsia="宋体"/>
      <w:sz w:val="21"/>
      <w:lang w:val="en-US" w:eastAsia="zh-CN" w:bidi="ar-SA"/>
    </w:rPr>
  </w:style>
  <w:style w:type="paragraph" w:styleId="2251" w:customStyle="1">
    <w:name w:val="1"/>
    <w:uiPriority w:val="99"/>
    <w:qFormat/>
    <w:pPr>
      <w:jc w:val="both"/>
      <w:widowControl w:val="off"/>
    </w:pPr>
    <w:rPr>
      <w:rFonts w:ascii="Times New Roman" w:hAnsi="Times New Roman" w:eastAsia="宋体" w:cs="Times New Roman"/>
      <w:lang w:val="en-US" w:eastAsia="zh-CN" w:bidi="ar-SA"/>
    </w:rPr>
  </w:style>
  <w:style w:type="paragraph" w:styleId="2252" w:customStyle="1">
    <w:name w:val="03-Bullet_Lvl 2"/>
    <w:basedOn w:val="765"/>
    <w:uiPriority w:val="99"/>
    <w:qFormat/>
    <w:pPr>
      <w:numPr>
        <w:ilvl w:val="0"/>
        <w:numId w:val="29"/>
      </w:numPr>
      <w:jc w:val="left"/>
      <w:spacing w:after="200"/>
      <w:widowControl/>
      <w:tabs>
        <w:tab w:val="left" w:pos="720" w:leader="none"/>
      </w:tabs>
    </w:pPr>
    <w:rPr>
      <w:rFonts w:ascii="Arial" w:hAnsi="Arial" w:eastAsia="Times New Roman"/>
      <w:sz w:val="20"/>
      <w:szCs w:val="20"/>
      <w:lang w:eastAsia="en-US"/>
    </w:rPr>
  </w:style>
  <w:style w:type="paragraph" w:styleId="2253" w:customStyle="1">
    <w:name w:val="正文缩进格式：老贼样式"/>
    <w:basedOn w:val="765"/>
    <w:uiPriority w:val="99"/>
    <w:qFormat/>
    <w:pPr>
      <w:ind w:firstLine="482"/>
      <w:spacing w:line="400" w:lineRule="exact"/>
      <w:widowControl/>
    </w:pPr>
    <w:rPr>
      <w:rFonts w:ascii="Arial" w:hAnsi="Arial" w:eastAsia="新宋体"/>
      <w:szCs w:val="20"/>
    </w:rPr>
  </w:style>
  <w:style w:type="paragraph" w:styleId="2254" w:customStyle="1">
    <w:name w:val="_Style 65"/>
    <w:next w:val="765"/>
    <w:uiPriority w:val="0"/>
    <w:qFormat/>
    <w:pPr>
      <w:jc w:val="both"/>
      <w:widowControl w:val="off"/>
      <w:tabs>
        <w:tab w:val="left" w:pos="880" w:leader="none"/>
      </w:tabs>
    </w:pPr>
    <w:rPr>
      <w:rFonts w:ascii="Calibri" w:hAnsi="Calibri" w:eastAsia="宋体" w:cs="Times New Roman"/>
      <w:lang w:val="en-US" w:eastAsia="zh-CN" w:bidi="ar-SA"/>
    </w:rPr>
  </w:style>
  <w:style w:type="paragraph" w:styleId="2255" w:customStyle="1">
    <w:name w:val="black1"/>
    <w:basedOn w:val="765"/>
    <w:uiPriority w:val="99"/>
    <w:qFormat/>
    <w:pPr>
      <w:jc w:val="left"/>
      <w:spacing w:before="100" w:beforeAutospacing="1" w:after="100" w:afterAutospacing="1"/>
      <w:widowControl/>
    </w:pPr>
    <w:rPr>
      <w:rFonts w:ascii="宋体" w:hAnsi="宋体"/>
      <w:sz w:val="24"/>
    </w:rPr>
  </w:style>
  <w:style w:type="character" w:styleId="2256" w:customStyle="1">
    <w:name w:val="纯文本 字符"/>
    <w:uiPriority w:val="0"/>
    <w:qFormat/>
    <w:rPr>
      <w:rFonts w:ascii="宋体" w:hAnsi="Courier New" w:eastAsia="宋体"/>
      <w:sz w:val="21"/>
      <w:lang w:val="en-US" w:eastAsia="zh-CN" w:bidi="ar-SA"/>
    </w:rPr>
  </w:style>
  <w:style w:type="character" w:styleId="2257" w:customStyle="1">
    <w:name w:val="15"/>
    <w:uiPriority w:val="0"/>
    <w:qFormat/>
    <w:rPr>
      <w:rFonts w:hint="default" w:ascii="Times New Roman" w:hAnsi="Times New Roman" w:cs="Times New Roman"/>
      <w:b/>
    </w:rPr>
  </w:style>
  <w:style w:type="paragraph" w:styleId="2258" w:customStyle="1">
    <w:name w:val="正文 A"/>
    <w:uiPriority w:val="99"/>
    <w:qFormat/>
    <w:pPr>
      <w:jc w:val="both"/>
      <w:widowControl w:val="off"/>
      <w:framePr w:wrap="around" w:vAnchor="margin" w:hAnchor="text" w:y="1"/>
    </w:pPr>
    <w:rPr>
      <w:rFonts w:ascii="Arial Unicode MS" w:hAnsi="Arial Unicode MS" w:eastAsia="Arial" w:cs="Arial Unicode MS"/>
      <w:color w:val="000000"/>
      <w:sz w:val="21"/>
      <w:szCs w:val="21"/>
      <w:lang w:val="en-US" w:eastAsia="zh-CN" w:bidi="ar-SA"/>
    </w:rPr>
  </w:style>
  <w:style w:type="character" w:styleId="2259" w:customStyle="1">
    <w:name w:val="UP标题3 Char Char"/>
    <w:link w:val="2260"/>
    <w:uiPriority w:val="0"/>
    <w:qFormat/>
    <w:rPr>
      <w:rFonts w:ascii="黑体" w:eastAsia="黑体" w:cs="宋体"/>
      <w:sz w:val="28"/>
      <w:szCs w:val="28"/>
    </w:rPr>
  </w:style>
  <w:style w:type="paragraph" w:styleId="2260" w:customStyle="1">
    <w:name w:val="UP标题3"/>
    <w:basedOn w:val="765"/>
    <w:link w:val="2259"/>
    <w:uiPriority w:val="0"/>
    <w:qFormat/>
    <w:pPr>
      <w:ind w:firstLine="149"/>
      <w:spacing w:line="360" w:lineRule="auto"/>
    </w:pPr>
    <w:rPr>
      <w:rFonts w:ascii="黑体" w:eastAsia="黑体" w:cs="宋体" w:hAnsiTheme="minorHAnsi"/>
      <w:sz w:val="28"/>
      <w:szCs w:val="28"/>
    </w:rPr>
  </w:style>
  <w:style w:type="paragraph" w:styleId="2261" w:customStyle="1">
    <w:name w:val="正文_0_0"/>
    <w:uiPriority w:val="99"/>
    <w:qFormat/>
    <w:pPr>
      <w:jc w:val="both"/>
      <w:widowControl w:val="off"/>
    </w:pPr>
    <w:rPr>
      <w:rFonts w:ascii="Calibri" w:hAnsi="Calibri" w:eastAsia="宋体" w:cs="Times New Roman"/>
      <w:sz w:val="21"/>
      <w:szCs w:val="22"/>
      <w:lang w:val="en-US" w:eastAsia="zh-CN" w:bidi="ar-SA"/>
    </w:rPr>
  </w:style>
  <w:style w:type="paragraph" w:styleId="2262" w:customStyle="1">
    <w:name w:val="无间隔111"/>
    <w:uiPriority w:val="1"/>
    <w:qFormat/>
    <w:rPr>
      <w:rFonts w:ascii="Calibri" w:hAnsi="Calibri" w:eastAsia="宋体" w:cs="Times New Roman"/>
      <w:sz w:val="22"/>
      <w:lang w:val="en-US" w:eastAsia="zh-CN" w:bidi="ar-SA"/>
    </w:rPr>
  </w:style>
  <w:style w:type="paragraph" w:styleId="2263" w:customStyle="1">
    <w:name w:val="Char2"/>
    <w:basedOn w:val="765"/>
    <w:uiPriority w:val="99"/>
    <w:qFormat/>
    <w:pPr>
      <w:ind w:left="420" w:firstLine="200"/>
      <w:jc w:val="left"/>
      <w:tabs>
        <w:tab w:val="left" w:pos="420" w:leader="none"/>
      </w:tabs>
    </w:pPr>
    <w:rPr>
      <w:szCs w:val="20"/>
    </w:rPr>
  </w:style>
  <w:style w:type="paragraph" w:styleId="2264" w:customStyle="1">
    <w:name w:val="Char Char Char Char Char Char Char Char Char Char Char Char Char1"/>
    <w:basedOn w:val="765"/>
    <w:uiPriority w:val="99"/>
    <w:qFormat/>
    <w:pPr>
      <w:jc w:val="left"/>
      <w:spacing w:after="160" w:line="240" w:lineRule="exact"/>
      <w:widowControl/>
    </w:pPr>
    <w:rPr>
      <w:rFonts w:ascii="Verdana" w:hAnsi="Verdana"/>
      <w:sz w:val="20"/>
      <w:szCs w:val="20"/>
      <w:lang w:eastAsia="en-US"/>
    </w:rPr>
  </w:style>
  <w:style w:type="paragraph" w:styleId="2265" w:customStyle="1">
    <w:name w:val="TOC 标题111"/>
    <w:basedOn w:val="766"/>
    <w:next w:val="765"/>
    <w:uiPriority w:val="0"/>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266" w:customStyle="1">
    <w:name w:val="No Spacing1"/>
    <w:uiPriority w:val="0"/>
    <w:qFormat/>
    <w:pPr>
      <w:jc w:val="both"/>
      <w:widowControl w:val="off"/>
    </w:pPr>
    <w:rPr>
      <w:rFonts w:ascii="Calibri" w:hAnsi="Calibri" w:eastAsia="宋体" w:cs="Calibri"/>
      <w:sz w:val="21"/>
      <w:szCs w:val="22"/>
      <w:lang w:val="en-US" w:eastAsia="zh-CN" w:bidi="ar-SA"/>
    </w:rPr>
  </w:style>
  <w:style w:type="paragraph" w:styleId="2267" w:customStyle="1">
    <w:name w:val="TOC Heading1"/>
    <w:basedOn w:val="766"/>
    <w:next w:val="765"/>
    <w:uiPriority w:val="99"/>
    <w:qFormat/>
    <w:pPr>
      <w:numPr>
        <w:numId w:val="0"/>
      </w:numPr>
      <w:ind w:left="640"/>
      <w:spacing w:line="576" w:lineRule="auto"/>
    </w:pPr>
  </w:style>
  <w:style w:type="paragraph" w:styleId="2268" w:customStyle="1">
    <w:name w:val="修订111"/>
    <w:uiPriority w:val="0"/>
    <w:qFormat/>
    <w:rPr>
      <w:rFonts w:ascii="Times New Roman" w:hAnsi="Times New Roman" w:eastAsia="宋体" w:cs="Times New Roman"/>
      <w:sz w:val="21"/>
      <w:szCs w:val="24"/>
      <w:lang w:val="en-US" w:eastAsia="zh-CN" w:bidi="ar-SA"/>
    </w:rPr>
  </w:style>
  <w:style w:type="paragraph" w:styleId="2269" w:customStyle="1">
    <w:name w:val="Char Char3 Char Char11"/>
    <w:basedOn w:val="765"/>
    <w:uiPriority w:val="0"/>
    <w:qFormat/>
    <w:pPr>
      <w:jc w:val="left"/>
      <w:spacing w:after="160" w:line="240" w:lineRule="exact"/>
      <w:widowControl/>
    </w:pPr>
    <w:rPr>
      <w:rFonts w:ascii="Arial" w:hAnsi="Arial" w:eastAsia="Times New Roman" w:cs="Verdana"/>
      <w:b/>
      <w:sz w:val="24"/>
      <w:lang w:eastAsia="en-US"/>
    </w:rPr>
  </w:style>
  <w:style w:type="paragraph" w:styleId="2270" w:customStyle="1">
    <w:name w:val="List Paragraph2"/>
    <w:basedOn w:val="765"/>
    <w:uiPriority w:val="0"/>
    <w:qFormat/>
    <w:pPr>
      <w:ind w:firstLine="420"/>
    </w:pPr>
    <w:rPr>
      <w:rFonts w:ascii="Calibri" w:hAnsi="Calibri"/>
      <w:szCs w:val="22"/>
    </w:rPr>
  </w:style>
  <w:style w:type="paragraph" w:styleId="2271" w:customStyle="1">
    <w:name w:val="纯文本511"/>
    <w:basedOn w:val="765"/>
    <w:uiPriority w:val="0"/>
    <w:qFormat/>
    <w:rPr>
      <w:rFonts w:ascii="宋体" w:hAnsi="Courier New"/>
    </w:rPr>
  </w:style>
  <w:style w:type="character" w:styleId="2272" w:customStyle="1">
    <w:name w:val="明显强调11"/>
    <w:uiPriority w:val="0"/>
    <w:qFormat/>
    <w:rPr>
      <w:b/>
      <w:bCs/>
      <w:i/>
      <w:iCs/>
      <w:color w:val="4f81bd"/>
    </w:rPr>
  </w:style>
  <w:style w:type="character" w:styleId="2273" w:customStyle="1">
    <w:name w:val="书籍标题11"/>
    <w:uiPriority w:val="0"/>
    <w:qFormat/>
    <w:rPr>
      <w:rFonts w:hint="default" w:ascii="Times New Roman" w:hAnsi="Times New Roman" w:eastAsia="宋体" w:cs="Times New Roman"/>
      <w:b/>
      <w:bCs/>
      <w:smallCaps/>
      <w:spacing w:val="5"/>
      <w:lang w:val="en-US" w:eastAsia="zh-CN" w:bidi="ar-SA"/>
    </w:rPr>
  </w:style>
  <w:style w:type="character" w:styleId="2274" w:customStyle="1">
    <w:name w:val="Char Char4211"/>
    <w:uiPriority w:val="0"/>
    <w:qFormat/>
    <w:rPr>
      <w:rFonts w:hint="default" w:ascii="Arial" w:hAnsi="Arial" w:eastAsia="黑体" w:cs="Arial"/>
      <w:b/>
      <w:bCs/>
      <w:sz w:val="32"/>
      <w:szCs w:val="32"/>
      <w:lang w:val="en-US" w:eastAsia="zh-CN" w:bidi="ar-SA"/>
    </w:rPr>
  </w:style>
  <w:style w:type="character" w:styleId="2275" w:customStyle="1">
    <w:name w:val="Char Char4411"/>
    <w:uiPriority w:val="0"/>
    <w:qFormat/>
    <w:rPr>
      <w:rFonts w:hint="eastAsia" w:ascii="宋体" w:hAnsi="宋体" w:eastAsia="宋体"/>
      <w:b/>
      <w:bCs/>
      <w:sz w:val="44"/>
      <w:szCs w:val="44"/>
      <w:lang w:val="en-US" w:eastAsia="zh-CN" w:bidi="ar-SA"/>
    </w:rPr>
  </w:style>
  <w:style w:type="character" w:styleId="2276" w:customStyle="1">
    <w:name w:val="Char Char4311"/>
    <w:uiPriority w:val="0"/>
    <w:qFormat/>
    <w:rPr>
      <w:rFonts w:hint="default" w:ascii="Arial" w:hAnsi="Arial" w:eastAsia="黑体" w:cs="Arial"/>
      <w:b/>
      <w:bCs/>
      <w:sz w:val="32"/>
      <w:szCs w:val="32"/>
      <w:lang w:val="en-US" w:eastAsia="zh-CN" w:bidi="ar-SA"/>
    </w:rPr>
  </w:style>
  <w:style w:type="character" w:styleId="2277" w:customStyle="1">
    <w:name w:val="Char Char4111"/>
    <w:uiPriority w:val="0"/>
    <w:qFormat/>
    <w:rPr>
      <w:rFonts w:hint="eastAsia" w:ascii="宋体" w:hAnsi="宋体" w:eastAsia="宋体"/>
      <w:b/>
      <w:bCs/>
      <w:sz w:val="32"/>
      <w:szCs w:val="32"/>
      <w:lang w:val="en-US" w:eastAsia="zh-CN" w:bidi="ar-SA"/>
    </w:rPr>
  </w:style>
  <w:style w:type="character" w:styleId="2278" w:customStyle="1">
    <w:name w:val="Char Char4011"/>
    <w:uiPriority w:val="0"/>
    <w:qFormat/>
    <w:rPr>
      <w:rFonts w:hint="eastAsia" w:ascii="宋体" w:hAnsi="宋体" w:eastAsia="宋体"/>
      <w:b/>
      <w:bCs/>
      <w:sz w:val="32"/>
      <w:szCs w:val="32"/>
      <w:lang w:val="en-US" w:eastAsia="zh-CN" w:bidi="ar-SA"/>
    </w:rPr>
  </w:style>
  <w:style w:type="paragraph" w:styleId="2279" w:customStyle="1">
    <w:name w:val="样式 标题 4h4 + (西文) 黑体 (中文) 黑体 小三"/>
    <w:basedOn w:val="769"/>
    <w:uiPriority w:val="99"/>
    <w:qFormat/>
    <w:pPr>
      <w:numPr>
        <w:ilvl w:val="0"/>
        <w:numId w:val="0"/>
      </w:numPr>
      <w:keepLines w:val="0"/>
      <w:keepNext w:val="0"/>
      <w:spacing w:before="0" w:after="0" w:line="360" w:lineRule="auto"/>
      <w:outlineLvl w:val="9"/>
    </w:pPr>
    <w:rPr>
      <w:rFonts w:ascii="黑体" w:hAnsi="Times New Roman" w:eastAsia="黑体"/>
      <w:szCs w:val="24"/>
      <w:lang w:val="en-US"/>
    </w:rPr>
  </w:style>
  <w:style w:type="paragraph" w:styleId="2280" w:customStyle="1">
    <w:name w:val="[基本段落]"/>
    <w:basedOn w:val="765"/>
    <w:uiPriority w:val="99"/>
    <w:qFormat/>
    <w:pPr>
      <w:spacing w:line="288" w:lineRule="auto"/>
    </w:pPr>
    <w:rPr>
      <w:rFonts w:ascii="宋体" w:hAnsi="宋体"/>
      <w:color w:val="000000"/>
      <w:sz w:val="24"/>
      <w:szCs w:val="20"/>
      <w:lang w:val="zh-CN"/>
    </w:rPr>
  </w:style>
  <w:style w:type="paragraph" w:styleId="2281" w:customStyle="1">
    <w:name w:val="Table Paragraph"/>
    <w:basedOn w:val="765"/>
    <w:uiPriority w:val="1"/>
    <w:qFormat/>
    <w:pPr>
      <w:jc w:val="center"/>
    </w:pPr>
    <w:rPr>
      <w:rFonts w:ascii="宋体" w:hAnsi="宋体" w:cs="宋体"/>
      <w:lang w:val="zh-CN" w:bidi="zh-CN"/>
    </w:rPr>
  </w:style>
  <w:style w:type="character" w:styleId="2282" w:customStyle="1">
    <w:name w:val="NormalCharacter"/>
    <w:link w:val="2283"/>
    <w:uiPriority w:val="0"/>
    <w:qFormat/>
  </w:style>
  <w:style w:type="paragraph" w:styleId="2283" w:customStyle="1">
    <w:name w:val="UserStyle_1"/>
    <w:basedOn w:val="765"/>
    <w:link w:val="2282"/>
    <w:uiPriority w:val="0"/>
    <w:qFormat/>
    <w:rPr>
      <w:rFonts w:asciiTheme="minorHAnsi" w:hAnsiTheme="minorHAnsi" w:eastAsiaTheme="minorEastAsia" w:cstheme="minorBidi"/>
      <w:szCs w:val="22"/>
    </w:rPr>
  </w:style>
  <w:style w:type="character" w:styleId="2284" w:customStyle="1">
    <w:name w:val="UserStyle_0"/>
    <w:link w:val="2285"/>
    <w:uiPriority w:val="0"/>
    <w:qFormat/>
  </w:style>
  <w:style w:type="paragraph" w:styleId="2285" w:customStyle="1">
    <w:name w:val="NormalIndent"/>
    <w:basedOn w:val="765"/>
    <w:link w:val="2284"/>
    <w:uiPriority w:val="0"/>
    <w:qFormat/>
    <w:pPr>
      <w:ind w:firstLine="420"/>
      <w:widowControl/>
    </w:pPr>
    <w:rPr>
      <w:rFonts w:asciiTheme="minorHAnsi" w:hAnsiTheme="minorHAnsi" w:eastAsiaTheme="minorEastAsia" w:cstheme="minorBidi"/>
      <w:szCs w:val="22"/>
    </w:rPr>
  </w:style>
  <w:style w:type="paragraph" w:styleId="2286" w:customStyle="1">
    <w:name w:val="UserStyle_34"/>
    <w:basedOn w:val="765"/>
    <w:uiPriority w:val="0"/>
    <w:qFormat/>
    <w:pPr>
      <w:ind w:firstLine="420"/>
      <w:widowControl/>
    </w:pPr>
    <w:rPr>
      <w:rFonts w:ascii="Calibri" w:hAnsi="Calibri"/>
      <w:szCs w:val="22"/>
    </w:rPr>
  </w:style>
  <w:style w:type="character" w:styleId="2287" w:customStyle="1">
    <w:name w:val="ca-01"/>
    <w:uiPriority w:val="0"/>
    <w:qFormat/>
    <w:rPr>
      <w:rFonts w:ascii="宋体" w:hAnsi="宋体"/>
      <w:bCs/>
      <w:sz w:val="24"/>
      <w:szCs w:val="21"/>
    </w:rPr>
  </w:style>
  <w:style w:type="paragraph" w:styleId="2288" w:customStyle="1">
    <w:name w:val="_Style 651"/>
    <w:next w:val="765"/>
    <w:uiPriority w:val="99"/>
    <w:qFormat/>
    <w:pPr>
      <w:jc w:val="both"/>
      <w:widowControl w:val="off"/>
      <w:tabs>
        <w:tab w:val="left" w:pos="880" w:leader="none"/>
      </w:tabs>
    </w:pPr>
    <w:rPr>
      <w:rFonts w:ascii="Calibri" w:hAnsi="Calibri" w:eastAsia="宋体" w:cs="Times New Roman"/>
      <w:lang w:val="en-US" w:eastAsia="zh-CN" w:bidi="ar-SA"/>
    </w:rPr>
  </w:style>
  <w:style w:type="paragraph" w:styleId="2289" w:customStyle="1">
    <w:name w:val="_Style 6511"/>
    <w:next w:val="765"/>
    <w:uiPriority w:val="0"/>
    <w:qFormat/>
    <w:pPr>
      <w:jc w:val="both"/>
      <w:widowControl w:val="off"/>
      <w:tabs>
        <w:tab w:val="left" w:pos="880" w:leader="none"/>
      </w:tabs>
    </w:pPr>
    <w:rPr>
      <w:rFonts w:ascii="Calibri" w:hAnsi="Calibri" w:eastAsia="宋体" w:cs="Times New Roman"/>
      <w:lang w:val="en-US" w:eastAsia="zh-CN" w:bidi="ar-SA"/>
    </w:rPr>
  </w:style>
  <w:style w:type="paragraph" w:styleId="2290" w:customStyle="1">
    <w:name w:val="List111111111111111"/>
    <w:basedOn w:val="765"/>
    <w:next w:val="2291"/>
    <w:uiPriority w:val="34"/>
    <w:qFormat/>
    <w:pPr>
      <w:ind w:firstLine="420"/>
    </w:pPr>
    <w:rPr>
      <w:szCs w:val="20"/>
      <w:lang w:val="zh-CN"/>
    </w:rPr>
  </w:style>
  <w:style w:type="paragraph" w:styleId="2291">
    <w:name w:val="List Paragraph"/>
    <w:basedOn w:val="765"/>
    <w:uiPriority w:val="34"/>
    <w:qFormat/>
    <w:pPr>
      <w:ind w:firstLine="420"/>
    </w:pPr>
  </w:style>
  <w:style w:type="paragraph" w:styleId="2292" w:customStyle="1">
    <w:name w:val="**正文"/>
    <w:basedOn w:val="765"/>
    <w:uiPriority w:val="0"/>
    <w:qFormat/>
    <w:pPr>
      <w:ind w:firstLine="482"/>
      <w:spacing w:line="360" w:lineRule="auto"/>
    </w:pPr>
    <w:rPr>
      <w:rFonts w:ascii="宋体" w:hAnsi="宋体"/>
      <w:sz w:val="24"/>
    </w:rPr>
  </w:style>
  <w:style w:type="paragraph" w:styleId="2293" w:customStyle="1">
    <w:name w:val="_Style 65111"/>
    <w:next w:val="765"/>
    <w:uiPriority w:val="0"/>
    <w:qFormat/>
    <w:pPr>
      <w:jc w:val="both"/>
      <w:widowControl w:val="off"/>
      <w:tabs>
        <w:tab w:val="left" w:pos="880" w:leader="none"/>
        <w:tab w:val="left" w:pos="1080" w:leader="none"/>
      </w:tabs>
    </w:pPr>
    <w:rPr>
      <w:rFonts w:ascii="Calibri" w:hAnsi="Calibri" w:eastAsia="宋体" w:cs="Times New Roman"/>
      <w:lang w:val="en-US" w:eastAsia="zh-CN" w:bidi="ar-SA"/>
    </w:rPr>
  </w:style>
  <w:style w:type="paragraph" w:styleId="2294"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2295" w:customStyle="1">
    <w:name w:val="正文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296" w:customStyle="1">
    <w:name w:val="列表段落1"/>
    <w:basedOn w:val="765"/>
    <w:uiPriority w:val="99"/>
    <w:qFormat/>
    <w:pPr>
      <w:ind w:firstLine="420"/>
    </w:pPr>
    <w:rPr>
      <w:rFonts w:ascii="Calibri" w:hAnsi="Calibri"/>
      <w:szCs w:val="22"/>
    </w:rPr>
  </w:style>
  <w:style w:type="character" w:styleId="2297" w:customStyle="1">
    <w:name w:val="纯文本 字符1"/>
    <w:uiPriority w:val="99"/>
    <w:qFormat/>
    <w:rPr>
      <w:rFonts w:ascii="宋体" w:hAnsi="Courier New" w:eastAsia="宋体"/>
      <w:sz w:val="21"/>
      <w:lang w:val="en-US" w:eastAsia="zh-CN" w:bidi="ar-SA"/>
    </w:rPr>
  </w:style>
  <w:style w:type="table" w:styleId="2298" w:customStyle="1">
    <w:name w:val="Table Normal"/>
    <w:uiPriority w:val="0"/>
    <w:unhideWhenUsed/>
    <w:qFormat/>
    <w:tblPr>
      <w:tblLayout w:type="fixed"/>
      <w:tblCellMar>
        <w:left w:w="0" w:type="dxa"/>
        <w:top w:w="0" w:type="dxa"/>
        <w:right w:w="0" w:type="dxa"/>
        <w:bottom w:w="0" w:type="dxa"/>
      </w:tblCellMar>
    </w:tblPr>
  </w:style>
  <w:style w:type="paragraph" w:styleId="2299" w:customStyle="1">
    <w:name w:val="首行缩进"/>
    <w:basedOn w:val="765"/>
    <w:uiPriority w:val="0"/>
    <w:qFormat/>
    <w:pPr>
      <w:ind w:firstLine="480"/>
    </w:pPr>
    <w:rPr>
      <w:rFonts w:ascii="Calibri" w:hAnsi="Calibri" w:cs="宋体"/>
      <w:lang w:val="zh-CN"/>
    </w:rPr>
  </w:style>
  <w:style w:type="paragraph" w:styleId="2300" w:customStyle="1">
    <w:name w:val="Body text|2"/>
    <w:basedOn w:val="765"/>
    <w:uiPriority w:val="0"/>
    <w:qFormat/>
    <w:pPr>
      <w:shd w:val="clear" w:color="auto" w:fill="ffffff"/>
    </w:pPr>
    <w:rPr>
      <w:rFonts w:ascii="Calibri" w:hAnsi="Calibri" w:cs="宋体"/>
      <w:sz w:val="20"/>
      <w:szCs w:val="20"/>
    </w:rPr>
  </w:style>
  <w:style w:type="paragraph" w:styleId="2301" w:customStyle="1">
    <w:name w:val="_Style 10"/>
    <w:basedOn w:val="765"/>
    <w:next w:val="1896"/>
    <w:uiPriority w:val="34"/>
    <w:qFormat/>
    <w:pPr>
      <w:ind w:firstLine="420"/>
    </w:pPr>
    <w:rPr>
      <w:rFonts w:ascii="Calibri" w:hAnsi="Calibri" w:cs="Calibri"/>
      <w:szCs w:val="21"/>
    </w:rPr>
  </w:style>
  <w:style w:type="table" w:styleId="2302" w:customStyle="1">
    <w:name w:val="无格式表格 11"/>
    <w:basedOn w:val="776"/>
    <w:uiPriority w:val="41"/>
    <w:qFormat/>
    <w:rPr>
      <w:rFonts w:ascii="Calibri" w:hAnsi="Calibri"/>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Layout w:type="fixed"/>
      <w:tblCellMar>
        <w:left w:w="108" w:type="dxa"/>
        <w:top w:w="0" w:type="dxa"/>
        <w:right w:w="108" w:type="dxa"/>
        <w:bottom w:w="0" w:type="dxa"/>
      </w:tblCellMar>
    </w:tblPr>
    <w:tblStylePr w:type="band1Horz">
      <w:tcPr>
        <w:shd w:val="clear" w:color="auto" w:fill="f2f2f2"/>
      </w:tcPr>
    </w:tblStylePr>
    <w:tblStylePr w:type="band1Vert">
      <w:tcPr>
        <w:shd w:val="clear" w:color="auto" w:fill="f2f2f2"/>
      </w:tcPr>
    </w:tblStylePr>
    <w:tblStylePr w:type="firstCol">
      <w:rPr>
        <w:b/>
        <w:bCs/>
      </w:rPr>
    </w:tblStylePr>
    <w:tblStylePr w:type="firstRow">
      <w:rPr>
        <w:b/>
        <w:bCs/>
      </w:rPr>
    </w:tblStylePr>
    <w:tblStylePr w:type="lastCol">
      <w:rPr>
        <w:b/>
        <w:bCs/>
      </w:rPr>
    </w:tblStylePr>
    <w:tblStylePr w:type="lastRow">
      <w:rPr>
        <w:b/>
        <w:bCs/>
      </w:rPr>
      <w:tcPr>
        <w:tcBorders>
          <w:top w:val="single" w:color="BFBFBF" w:sz="4" w:space="0"/>
        </w:tcBorders>
      </w:tcPr>
    </w:tblStylePr>
  </w:style>
  <w:style w:type="paragraph" w:styleId="2303" w:customStyle="1">
    <w:name w:val="Item List Text"/>
    <w:link w:val="2304"/>
    <w:uiPriority w:val="0"/>
    <w:qFormat/>
    <w:pPr>
      <w:ind w:left="2126"/>
      <w:spacing w:before="80" w:after="80" w:line="240" w:lineRule="atLeast"/>
    </w:pPr>
    <w:rPr>
      <w:rFonts w:ascii="Times New Roman" w:hAnsi="Times New Roman" w:eastAsia="宋体" w:cs="Times New Roman"/>
      <w:sz w:val="21"/>
      <w:szCs w:val="21"/>
      <w:lang w:val="en-US" w:eastAsia="zh-CN" w:bidi="ar-SA"/>
    </w:rPr>
  </w:style>
  <w:style w:type="character" w:styleId="2304" w:customStyle="1">
    <w:name w:val="Item List Text Char"/>
    <w:link w:val="2303"/>
    <w:uiPriority w:val="0"/>
    <w:qFormat/>
    <w:rPr>
      <w:rFonts w:ascii="Times New Roman" w:hAnsi="Times New Roman" w:eastAsia="宋体" w:cs="Times New Roman"/>
      <w:szCs w:val="21"/>
    </w:rPr>
  </w:style>
  <w:style w:type="paragraph" w:styleId="2305" w:customStyle="1">
    <w:name w:val="Sub Item List"/>
    <w:basedOn w:val="765"/>
    <w:uiPriority w:val="0"/>
    <w:qFormat/>
    <w:pPr>
      <w:numPr>
        <w:ilvl w:val="0"/>
        <w:numId w:val="30"/>
      </w:numPr>
      <w:jc w:val="left"/>
      <w:spacing w:before="80" w:after="80" w:line="240" w:lineRule="atLeast"/>
      <w:widowControl/>
    </w:pPr>
    <w:rPr>
      <w:rFonts w:cs="Arial"/>
      <w:szCs w:val="21"/>
    </w:rPr>
  </w:style>
  <w:style w:type="paragraph" w:styleId="2306" w:customStyle="1">
    <w:name w:val="Figure"/>
    <w:basedOn w:val="765"/>
    <w:next w:val="765"/>
    <w:link w:val="2311"/>
    <w:uiPriority w:val="0"/>
    <w:qFormat/>
    <w:pPr>
      <w:ind w:left="1701"/>
      <w:jc w:val="left"/>
      <w:spacing w:before="160" w:after="160" w:line="240" w:lineRule="atLeast"/>
      <w:widowControl/>
    </w:pPr>
    <w:rPr>
      <w:szCs w:val="21"/>
    </w:rPr>
  </w:style>
  <w:style w:type="paragraph" w:styleId="2307" w:customStyle="1">
    <w:name w:val="Item Step"/>
    <w:uiPriority w:val="0"/>
    <w:qFormat/>
    <w:pPr>
      <w:ind w:left="3401" w:hanging="425"/>
      <w:jc w:val="both"/>
      <w:spacing w:before="80" w:after="80" w:line="240" w:lineRule="atLeast"/>
      <w:tabs>
        <w:tab w:val="left" w:pos="3401" w:leader="none"/>
      </w:tabs>
      <w:outlineLvl w:val="6"/>
    </w:pPr>
    <w:rPr>
      <w:rFonts w:ascii="Times New Roman" w:hAnsi="Times New Roman" w:eastAsia="宋体" w:cs="Arial"/>
      <w:sz w:val="21"/>
      <w:szCs w:val="21"/>
      <w:lang w:val="en-US" w:eastAsia="zh-CN" w:bidi="ar-SA"/>
    </w:rPr>
  </w:style>
  <w:style w:type="paragraph" w:styleId="2308" w:customStyle="1">
    <w:name w:val="Step"/>
    <w:basedOn w:val="765"/>
    <w:uiPriority w:val="0"/>
    <w:qFormat/>
    <w:pPr>
      <w:ind w:left="2976" w:hanging="159"/>
      <w:jc w:val="left"/>
      <w:spacing w:before="160" w:after="160" w:line="240" w:lineRule="atLeast"/>
      <w:widowControl/>
      <w:tabs>
        <w:tab w:val="left" w:pos="2976" w:leader="none"/>
      </w:tabs>
      <w:outlineLvl w:val="5"/>
    </w:pPr>
    <w:rPr>
      <w:rFonts w:cs="Arial"/>
      <w:szCs w:val="21"/>
    </w:rPr>
  </w:style>
  <w:style w:type="paragraph" w:styleId="2309" w:customStyle="1">
    <w:name w:val="Table Description"/>
    <w:basedOn w:val="765"/>
    <w:next w:val="765"/>
    <w:uiPriority w:val="0"/>
    <w:qFormat/>
    <w:pPr>
      <w:ind w:left="2977"/>
      <w:jc w:val="left"/>
      <w:keepNext/>
      <w:spacing w:before="320" w:after="80" w:line="240" w:lineRule="atLeast"/>
      <w:widowControl/>
      <w:outlineLvl w:val="8"/>
    </w:pPr>
    <w:rPr>
      <w:rFonts w:eastAsia="黑体" w:cs="Arial"/>
      <w:spacing w:val="-4"/>
      <w:szCs w:val="21"/>
    </w:rPr>
  </w:style>
  <w:style w:type="character" w:styleId="2310" w:customStyle="1">
    <w:name w:val="Item List Char"/>
    <w:link w:val="2164"/>
    <w:uiPriority w:val="99"/>
    <w:qFormat/>
    <w:rPr>
      <w:rFonts w:ascii="Times New Roman" w:hAnsi="Times New Roman" w:eastAsia="宋体" w:cs="Times New Roman"/>
      <w:sz w:val="24"/>
      <w:szCs w:val="24"/>
    </w:rPr>
  </w:style>
  <w:style w:type="character" w:styleId="2311" w:customStyle="1">
    <w:name w:val="Figure Char"/>
    <w:link w:val="2306"/>
    <w:uiPriority w:val="0"/>
    <w:qFormat/>
    <w:rPr>
      <w:rFonts w:ascii="Times New Roman" w:hAnsi="Times New Roman" w:eastAsia="宋体" w:cs="Times New Roman"/>
      <w:szCs w:val="21"/>
    </w:rPr>
  </w:style>
  <w:style w:type="character" w:styleId="2312" w:customStyle="1">
    <w:name w:val="Figure Description Char"/>
    <w:link w:val="2187"/>
    <w:uiPriority w:val="99"/>
    <w:qFormat/>
    <w:rPr>
      <w:rFonts w:ascii="Times New Roman" w:hAnsi="Times New Roman" w:eastAsia="宋体" w:cs="Times New Roman"/>
      <w:sz w:val="18"/>
      <w:szCs w:val="24"/>
    </w:rPr>
  </w:style>
  <w:style w:type="character" w:styleId="2313" w:customStyle="1">
    <w:name w:val="汇视源正文 Char Char"/>
    <w:link w:val="2314"/>
    <w:uiPriority w:val="0"/>
    <w:qFormat/>
    <w:rPr>
      <w:rFonts w:cs="宋体"/>
      <w:sz w:val="24"/>
    </w:rPr>
  </w:style>
  <w:style w:type="paragraph" w:styleId="2314" w:customStyle="1">
    <w:name w:val="汇视源正文"/>
    <w:link w:val="2313"/>
    <w:uiPriority w:val="0"/>
    <w:qFormat/>
    <w:pPr>
      <w:ind w:firstLine="480"/>
      <w:jc w:val="both"/>
      <w:spacing w:line="360" w:lineRule="auto"/>
      <w:widowControl w:val="off"/>
    </w:pPr>
    <w:rPr>
      <w:rFonts w:cs="宋体" w:asciiTheme="minorHAnsi" w:hAnsiTheme="minorHAnsi" w:eastAsiaTheme="minorEastAsia"/>
      <w:sz w:val="24"/>
      <w:szCs w:val="22"/>
      <w:lang w:val="en-US" w:eastAsia="zh-CN" w:bidi="ar-SA"/>
    </w:rPr>
  </w:style>
  <w:style w:type="paragraph" w:styleId="2315" w:customStyle="1">
    <w:name w:val="Item List in Table"/>
    <w:basedOn w:val="765"/>
    <w:uiPriority w:val="0"/>
    <w:qFormat/>
    <w:pPr>
      <w:numPr>
        <w:ilvl w:val="0"/>
        <w:numId w:val="31"/>
      </w:numPr>
      <w:jc w:val="left"/>
      <w:spacing w:before="80" w:after="80" w:line="240" w:lineRule="atLeast"/>
      <w:widowControl/>
    </w:pPr>
    <w:rPr>
      <w:rFonts w:hint="eastAsia" w:cs="Arial"/>
      <w:szCs w:val="21"/>
    </w:rPr>
  </w:style>
  <w:style w:type="character" w:styleId="2316" w:customStyle="1">
    <w:name w:val="标题 1 字符"/>
    <w:uiPriority w:val="9"/>
    <w:qFormat/>
    <w:rPr>
      <w:rFonts w:ascii="Calibri Light" w:hAnsi="Calibri Light" w:eastAsia="等线 Light" w:cs="Times New Roman"/>
      <w:color w:val="2e74b5"/>
      <w:sz w:val="32"/>
      <w:szCs w:val="32"/>
    </w:rPr>
  </w:style>
  <w:style w:type="character" w:styleId="2317" w:customStyle="1">
    <w:name w:val="标题 2 字符"/>
    <w:uiPriority w:val="9"/>
    <w:qFormat/>
    <w:rPr>
      <w:rFonts w:ascii="Calibri Light" w:hAnsi="Calibri Light" w:eastAsia="等线 Light" w:cs="Times New Roman"/>
      <w:color w:val="2e74b5"/>
      <w:sz w:val="26"/>
      <w:szCs w:val="26"/>
    </w:rPr>
  </w:style>
  <w:style w:type="character" w:styleId="2318" w:customStyle="1">
    <w:name w:val="标题 3 字符"/>
    <w:uiPriority w:val="9"/>
    <w:qFormat/>
    <w:rPr>
      <w:rFonts w:ascii="Calibri Light" w:hAnsi="Calibri Light" w:eastAsia="等线 Light" w:cs="Times New Roman"/>
      <w:color w:val="1f4e79"/>
      <w:sz w:val="24"/>
      <w:szCs w:val="24"/>
    </w:rPr>
  </w:style>
  <w:style w:type="character" w:styleId="2319" w:customStyle="1">
    <w:name w:val="标题 4 字符"/>
    <w:uiPriority w:val="9"/>
    <w:qFormat/>
    <w:rPr>
      <w:rFonts w:ascii="Calibri Light" w:hAnsi="Calibri Light" w:eastAsia="等线 Light" w:cs="Times New Roman"/>
      <w:i/>
      <w:iCs/>
      <w:color w:val="2e74b5"/>
      <w:sz w:val="21"/>
    </w:rPr>
  </w:style>
  <w:style w:type="character" w:styleId="2320" w:customStyle="1">
    <w:name w:val="正文文本 字符"/>
    <w:uiPriority w:val="0"/>
    <w:qFormat/>
    <w:rPr>
      <w:rFonts w:ascii="Calibri" w:hAnsi="Calibri" w:eastAsia="宋体" w:cs="Times New Roman"/>
      <w:sz w:val="21"/>
    </w:rPr>
  </w:style>
  <w:style w:type="character" w:styleId="2321" w:customStyle="1">
    <w:name w:val="正文首行缩进 字符"/>
    <w:uiPriority w:val="99"/>
    <w:semiHidden/>
    <w:qFormat/>
  </w:style>
  <w:style w:type="paragraph" w:styleId="2322" w:customStyle="1">
    <w:name w:val="_HT_表格表头"/>
    <w:basedOn w:val="765"/>
    <w:uiPriority w:val="0"/>
    <w:qFormat/>
    <w:pPr>
      <w:jc w:val="center"/>
    </w:pPr>
    <w:rPr>
      <w:rFonts w:ascii="Calibri" w:hAnsi="Calibri"/>
      <w:b/>
      <w:sz w:val="22"/>
      <w:szCs w:val="22"/>
    </w:rPr>
  </w:style>
  <w:style w:type="paragraph" w:styleId="2323" w:customStyle="1">
    <w:name w:val="_HT_表格正文"/>
    <w:basedOn w:val="765"/>
    <w:uiPriority w:val="0"/>
    <w:qFormat/>
    <w:rPr>
      <w:rFonts w:ascii="Calibri" w:hAnsi="Calibri"/>
      <w:sz w:val="22"/>
      <w:szCs w:val="22"/>
    </w:rPr>
  </w:style>
  <w:style w:type="paragraph" w:styleId="2324" w:customStyle="1">
    <w:name w:val="_HT_正文"/>
    <w:basedOn w:val="765"/>
    <w:link w:val="2329"/>
    <w:uiPriority w:val="0"/>
    <w:qFormat/>
    <w:pPr>
      <w:ind w:firstLine="200"/>
    </w:pPr>
    <w:rPr>
      <w:rFonts w:ascii="Calibri" w:hAnsi="Calibri"/>
      <w:sz w:val="28"/>
      <w:szCs w:val="22"/>
    </w:rPr>
  </w:style>
  <w:style w:type="character" w:styleId="2325" w:customStyle="1">
    <w:name w:val="页脚 字符1"/>
    <w:uiPriority w:val="99"/>
    <w:semiHidden/>
    <w:qFormat/>
    <w:rPr>
      <w:rFonts w:ascii="Calibri" w:hAnsi="Calibri" w:eastAsia="宋体" w:cs="Times New Roman"/>
      <w:sz w:val="18"/>
      <w:szCs w:val="18"/>
    </w:rPr>
  </w:style>
  <w:style w:type="character" w:styleId="2326" w:customStyle="1">
    <w:name w:val="页眉 字符1"/>
    <w:uiPriority w:val="0"/>
    <w:semiHidden/>
    <w:qFormat/>
    <w:rPr>
      <w:rFonts w:ascii="Calibri" w:hAnsi="Calibri" w:eastAsia="宋体" w:cs="Times New Roman"/>
      <w:sz w:val="18"/>
      <w:szCs w:val="18"/>
    </w:rPr>
  </w:style>
  <w:style w:type="paragraph" w:styleId="2327" w:customStyle="1">
    <w:name w:val="*正文"/>
    <w:basedOn w:val="765"/>
    <w:uiPriority w:val="0"/>
    <w:qFormat/>
    <w:pPr>
      <w:ind w:firstLine="480"/>
      <w:jc w:val="left"/>
      <w:spacing w:line="360" w:lineRule="auto"/>
    </w:pPr>
    <w:rPr>
      <w:rFonts w:ascii="宋体" w:hAnsi="宋体" w:eastAsia="等线"/>
      <w:szCs w:val="21"/>
    </w:rPr>
  </w:style>
  <w:style w:type="paragraph" w:styleId="2328" w:customStyle="1">
    <w:name w:val="列表段落2"/>
    <w:basedOn w:val="765"/>
    <w:uiPriority w:val="34"/>
    <w:qFormat/>
    <w:pPr>
      <w:ind w:firstLine="420"/>
    </w:pPr>
    <w:rPr>
      <w:rFonts w:ascii="Calibri" w:hAnsi="Calibri"/>
      <w:szCs w:val="22"/>
    </w:rPr>
  </w:style>
  <w:style w:type="character" w:styleId="2329" w:customStyle="1">
    <w:name w:val="_HT_正文 Char"/>
    <w:link w:val="2324"/>
    <w:uiPriority w:val="0"/>
    <w:qFormat/>
    <w:rPr>
      <w:rFonts w:ascii="Calibri" w:hAnsi="Calibri" w:eastAsia="宋体" w:cs="Times New Roman"/>
      <w:sz w:val="28"/>
    </w:rPr>
  </w:style>
  <w:style w:type="paragraph" w:styleId="2330" w:customStyle="1">
    <w:name w:val="列表段落3"/>
    <w:basedOn w:val="765"/>
    <w:uiPriority w:val="99"/>
    <w:qFormat/>
    <w:pPr>
      <w:ind w:firstLine="420"/>
    </w:pPr>
    <w:rPr>
      <w:rFonts w:ascii="Calibri" w:hAnsi="Calibri"/>
      <w:szCs w:val="22"/>
    </w:rPr>
  </w:style>
  <w:style w:type="character" w:styleId="2331" w:customStyle="1">
    <w:name w:val="标题 8 字符"/>
    <w:uiPriority w:val="0"/>
    <w:qFormat/>
    <w:rPr>
      <w:rFonts w:ascii="Arial" w:hAnsi="Arial" w:eastAsia="黑体" w:cs="Times New Roman"/>
      <w:sz w:val="24"/>
      <w:szCs w:val="24"/>
    </w:rPr>
  </w:style>
  <w:style w:type="character" w:styleId="2332" w:customStyle="1">
    <w:name w:val="UserStyle_9"/>
    <w:link w:val="2333"/>
    <w:uiPriority w:val="0"/>
    <w:qFormat/>
    <w:rPr>
      <w:rFonts w:ascii="Calibri" w:hAnsi="Calibri"/>
    </w:rPr>
  </w:style>
  <w:style w:type="paragraph" w:styleId="2333" w:customStyle="1">
    <w:name w:val="UserStyle_10"/>
    <w:basedOn w:val="765"/>
    <w:link w:val="2332"/>
    <w:uiPriority w:val="0"/>
    <w:qFormat/>
    <w:pPr>
      <w:ind w:firstLine="420"/>
      <w:widowControl/>
    </w:pPr>
    <w:rPr>
      <w:rFonts w:ascii="Calibri" w:hAnsi="Calibri" w:eastAsiaTheme="minorEastAsia" w:cstheme="minorBidi"/>
      <w:szCs w:val="22"/>
    </w:rPr>
  </w:style>
  <w:style w:type="character" w:styleId="2334" w:customStyle="1">
    <w:name w:val="UserStyle_105"/>
    <w:uiPriority w:val="0"/>
    <w:qFormat/>
  </w:style>
  <w:style w:type="character" w:styleId="2335" w:customStyle="1">
    <w:name w:val="标题 9 字符"/>
    <w:uiPriority w:val="0"/>
    <w:qFormat/>
    <w:rPr>
      <w:rFonts w:ascii="Arial" w:hAnsi="Arial" w:eastAsia="黑体" w:cs="Times New Roman"/>
      <w:szCs w:val="21"/>
    </w:rPr>
  </w:style>
  <w:style w:type="character" w:styleId="2336" w:customStyle="1">
    <w:name w:val="文档结构图 字符"/>
    <w:uiPriority w:val="99"/>
    <w:semiHidden/>
    <w:qFormat/>
    <w:rPr>
      <w:rFonts w:ascii="宋体" w:hAnsi="Times New Roman" w:eastAsia="宋体" w:cs="Times New Roman"/>
      <w:sz w:val="18"/>
      <w:szCs w:val="18"/>
    </w:rPr>
  </w:style>
  <w:style w:type="character" w:styleId="2337" w:customStyle="1">
    <w:name w:val="标题 5 字符"/>
    <w:uiPriority w:val="11"/>
    <w:qFormat/>
    <w:rPr>
      <w:rFonts w:ascii="Times New Roman" w:hAnsi="Times New Roman" w:eastAsia="Adobe 黑体 Std R" w:cs="Times New Roman"/>
      <w:b/>
      <w:bCs/>
      <w:sz w:val="28"/>
      <w:szCs w:val="28"/>
    </w:rPr>
  </w:style>
  <w:style w:type="character" w:styleId="2338" w:customStyle="1">
    <w:name w:val="标题 7 字符"/>
    <w:uiPriority w:val="0"/>
    <w:qFormat/>
    <w:rPr>
      <w:rFonts w:ascii="Times New Roman" w:hAnsi="Times New Roman" w:eastAsia="Adobe 黑体 Std R" w:cs="Times New Roman"/>
      <w:b/>
      <w:bCs/>
      <w:sz w:val="24"/>
      <w:szCs w:val="24"/>
    </w:rPr>
  </w:style>
  <w:style w:type="character" w:styleId="2339" w:customStyle="1">
    <w:name w:val="页脚 字符"/>
    <w:uiPriority w:val="99"/>
    <w:qFormat/>
    <w:rPr>
      <w:sz w:val="18"/>
      <w:szCs w:val="18"/>
    </w:rPr>
  </w:style>
  <w:style w:type="character" w:styleId="2340" w:customStyle="1">
    <w:name w:val="标题 字符"/>
    <w:uiPriority w:val="0"/>
    <w:qFormat/>
    <w:rPr>
      <w:rFonts w:ascii="Calibri Light" w:hAnsi="Calibri Light" w:eastAsia="宋体" w:cs="Times New Roman"/>
      <w:b/>
      <w:bCs/>
      <w:sz w:val="32"/>
      <w:szCs w:val="32"/>
    </w:rPr>
  </w:style>
  <w:style w:type="character" w:styleId="2341" w:customStyle="1">
    <w:name w:val="标题 6 字符"/>
    <w:uiPriority w:val="0"/>
    <w:qFormat/>
    <w:rPr>
      <w:rFonts w:ascii="Arial" w:hAnsi="Arial" w:eastAsia="Adobe 黑体 Std R" w:cs="Times New Roman"/>
      <w:b/>
      <w:bCs/>
      <w:sz w:val="24"/>
      <w:szCs w:val="24"/>
    </w:rPr>
  </w:style>
  <w:style w:type="character" w:styleId="2342" w:customStyle="1">
    <w:name w:val="未处理的提及1"/>
    <w:uiPriority w:val="99"/>
    <w:unhideWhenUsed/>
    <w:qFormat/>
    <w:rPr>
      <w:color w:val="605e5c"/>
      <w:shd w:val="clear" w:color="auto" w:fill="e1dfdd"/>
    </w:rPr>
  </w:style>
  <w:style w:type="character" w:styleId="2343" w:customStyle="1">
    <w:name w:val="页眉 字符"/>
    <w:uiPriority w:val="99"/>
    <w:qFormat/>
    <w:rPr>
      <w:sz w:val="18"/>
      <w:szCs w:val="18"/>
    </w:rPr>
  </w:style>
  <w:style w:type="paragraph" w:styleId="2344" w:customStyle="1">
    <w:name w:val="Heading 1"/>
    <w:basedOn w:val="765"/>
    <w:next w:val="765"/>
    <w:uiPriority w:val="0"/>
    <w:qFormat/>
    <w:pPr>
      <w:keepLines/>
      <w:keepNext/>
      <w:spacing w:before="340" w:after="330" w:line="578" w:lineRule="auto"/>
      <w:widowControl/>
    </w:pPr>
    <w:rPr>
      <w:sz w:val="44"/>
      <w:szCs w:val="44"/>
    </w:rPr>
  </w:style>
  <w:style w:type="paragraph" w:styleId="2345" w:customStyle="1">
    <w:name w:val="表格内容"/>
    <w:basedOn w:val="765"/>
    <w:uiPriority w:val="0"/>
    <w:qFormat/>
    <w:pPr>
      <w:jc w:val="center"/>
      <w:spacing w:line="300" w:lineRule="auto"/>
      <w:widowControl/>
    </w:pPr>
    <w:rPr>
      <w:szCs w:val="20"/>
    </w:rPr>
  </w:style>
  <w:style w:type="paragraph" w:styleId="2346" w:customStyle="1">
    <w:name w:val="Heading 2"/>
    <w:basedOn w:val="765"/>
    <w:next w:val="765"/>
    <w:uiPriority w:val="0"/>
    <w:qFormat/>
    <w:pPr>
      <w:keepLines/>
      <w:keepNext/>
      <w:spacing w:before="260" w:after="260" w:line="413" w:lineRule="auto"/>
      <w:widowControl/>
    </w:pPr>
    <w:rPr>
      <w:rFonts w:ascii="Arial" w:hAnsi="Arial" w:eastAsia="黑体"/>
      <w:sz w:val="32"/>
      <w:szCs w:val="20"/>
    </w:rPr>
  </w:style>
  <w:style w:type="paragraph" w:styleId="2347" w:customStyle="1">
    <w:name w:val="样式 表格 + 小五 行距: 最小值 0 磅"/>
    <w:basedOn w:val="765"/>
    <w:uiPriority w:val="0"/>
    <w:qFormat/>
    <w:pPr>
      <w:jc w:val="center"/>
      <w:spacing w:line="0" w:lineRule="atLeast"/>
    </w:pPr>
    <w:rPr>
      <w:rFonts w:ascii="楷体_GB2312" w:hAnsi="新宋体" w:eastAsia="楷体_GB2312" w:cs="宋体"/>
      <w:szCs w:val="20"/>
    </w:rPr>
  </w:style>
  <w:style w:type="paragraph" w:styleId="2348" w:customStyle="1">
    <w:name w:val="正文_居中"/>
    <w:basedOn w:val="765"/>
    <w:next w:val="765"/>
    <w:uiPriority w:val="0"/>
    <w:qFormat/>
    <w:pPr>
      <w:jc w:val="center"/>
      <w:spacing w:line="360" w:lineRule="auto"/>
    </w:pPr>
    <w:rPr>
      <w:rFonts w:ascii="Calibri" w:hAnsi="Calibri"/>
      <w:sz w:val="24"/>
      <w:szCs w:val="22"/>
    </w:rPr>
  </w:style>
  <w:style w:type="paragraph" w:styleId="2349" w:customStyle="1">
    <w:name w:val="正文_表格"/>
    <w:basedOn w:val="765"/>
    <w:uiPriority w:val="0"/>
    <w:qFormat/>
    <w:pPr>
      <w:jc w:val="center"/>
      <w:spacing w:before="156" w:after="156"/>
    </w:pPr>
    <w:rPr>
      <w:rFonts w:ascii="Arial" w:hAnsi="Arial"/>
    </w:rPr>
  </w:style>
  <w:style w:type="character" w:styleId="2350" w:customStyle="1">
    <w:name w:val="题注 Char1"/>
    <w:uiPriority w:val="0"/>
    <w:qFormat/>
    <w:rPr>
      <w:rFonts w:ascii="Arial" w:hAnsi="Arial" w:cs="Arial"/>
      <w:sz w:val="24"/>
    </w:rPr>
  </w:style>
  <w:style w:type="character" w:styleId="2351" w:customStyle="1">
    <w:name w:val="正文文本缩进 Char Char"/>
    <w:link w:val="2352"/>
    <w:uiPriority w:val="0"/>
    <w:qFormat/>
    <w:rPr>
      <w:rFonts w:ascii="楷体_GB2312" w:eastAsia="楷体_GB2312"/>
      <w:sz w:val="32"/>
    </w:rPr>
  </w:style>
  <w:style w:type="paragraph" w:styleId="2352" w:customStyle="1">
    <w:name w:val="正文文本缩进5"/>
    <w:basedOn w:val="765"/>
    <w:link w:val="2351"/>
    <w:uiPriority w:val="0"/>
    <w:qFormat/>
    <w:pPr>
      <w:ind w:firstLine="630"/>
    </w:pPr>
    <w:rPr>
      <w:rFonts w:ascii="楷体_GB2312" w:eastAsia="楷体_GB2312" w:hAnsiTheme="minorHAnsi" w:cstheme="minorBidi"/>
      <w:sz w:val="32"/>
      <w:szCs w:val="22"/>
    </w:rPr>
  </w:style>
  <w:style w:type="character" w:styleId="2353" w:customStyle="1">
    <w:name w:val="Font Style22"/>
    <w:uiPriority w:val="99"/>
    <w:qFormat/>
    <w:rPr>
      <w:rFonts w:ascii="宋体" w:eastAsia="宋体" w:cs="宋体"/>
      <w:b/>
      <w:bCs/>
      <w:sz w:val="12"/>
      <w:szCs w:val="12"/>
    </w:rPr>
  </w:style>
  <w:style w:type="character" w:styleId="2354" w:customStyle="1">
    <w:name w:val="Font Style16"/>
    <w:uiPriority w:val="99"/>
    <w:qFormat/>
    <w:rPr>
      <w:rFonts w:ascii="宋体" w:eastAsia="宋体" w:cs="宋体"/>
      <w:b/>
      <w:bCs/>
      <w:i/>
      <w:iCs/>
      <w:spacing w:val="30"/>
      <w:sz w:val="16"/>
      <w:szCs w:val="16"/>
    </w:rPr>
  </w:style>
  <w:style w:type="character" w:styleId="2355" w:customStyle="1">
    <w:name w:val="Font Style24"/>
    <w:uiPriority w:val="99"/>
    <w:qFormat/>
    <w:rPr>
      <w:rFonts w:ascii="宋体" w:eastAsia="宋体" w:cs="宋体"/>
      <w:b/>
      <w:bCs/>
      <w:sz w:val="8"/>
      <w:szCs w:val="8"/>
    </w:rPr>
  </w:style>
  <w:style w:type="character" w:styleId="2356" w:customStyle="1">
    <w:name w:val="Font Style15"/>
    <w:uiPriority w:val="99"/>
    <w:qFormat/>
    <w:rPr>
      <w:rFonts w:ascii="宋体" w:eastAsia="宋体" w:cs="宋体"/>
      <w:b/>
      <w:bCs/>
      <w:sz w:val="18"/>
      <w:szCs w:val="18"/>
    </w:rPr>
  </w:style>
  <w:style w:type="character" w:styleId="2357" w:customStyle="1">
    <w:name w:val="明显引用 Char"/>
    <w:link w:val="2358"/>
    <w:uiPriority w:val="0"/>
    <w:qFormat/>
    <w:rPr>
      <w:b/>
      <w:bCs/>
      <w:i/>
      <w:iCs/>
      <w:color w:val="4f81bd"/>
    </w:rPr>
  </w:style>
  <w:style w:type="paragraph" w:styleId="2358">
    <w:name w:val="Intense Quote"/>
    <w:basedOn w:val="765"/>
    <w:next w:val="765"/>
    <w:link w:val="2357"/>
    <w:uiPriority w:val="0"/>
    <w:qFormat/>
    <w:pPr>
      <w:ind w:left="936" w:right="936"/>
      <w:spacing w:before="200" w:after="280"/>
      <w:pBdr>
        <w:bottom w:val="single" w:color="4F81BD" w:sz="4" w:space="4"/>
      </w:pBdr>
    </w:pPr>
    <w:rPr>
      <w:rFonts w:asciiTheme="minorHAnsi" w:hAnsiTheme="minorHAnsi" w:eastAsiaTheme="minorEastAsia" w:cstheme="minorBidi"/>
      <w:b/>
      <w:bCs/>
      <w:i/>
      <w:iCs/>
      <w:color w:val="4f81bd"/>
      <w:szCs w:val="22"/>
    </w:rPr>
  </w:style>
  <w:style w:type="character" w:styleId="2359" w:customStyle="1">
    <w:name w:val="明显引用 Char1"/>
    <w:basedOn w:val="775"/>
    <w:uiPriority w:val="99"/>
    <w:qFormat/>
    <w:rPr>
      <w:rFonts w:ascii="Times New Roman" w:hAnsi="Times New Roman" w:eastAsia="宋体" w:cs="Times New Roman"/>
      <w:b/>
      <w:bCs/>
      <w:i/>
      <w:iCs/>
      <w:color w:val="4f81bd" w:themeColor="accent1"/>
      <w:szCs w:val="24"/>
    </w:rPr>
  </w:style>
  <w:style w:type="character" w:styleId="2360" w:customStyle="1">
    <w:name w:val="引用 Char2"/>
    <w:uiPriority w:val="99"/>
    <w:qFormat/>
    <w:rPr>
      <w:i/>
      <w:iCs/>
      <w:color w:val="404040"/>
      <w:sz w:val="21"/>
      <w:szCs w:val="24"/>
    </w:rPr>
  </w:style>
  <w:style w:type="character" w:styleId="2361" w:customStyle="1">
    <w:name w:val="Font Style17"/>
    <w:uiPriority w:val="99"/>
    <w:qFormat/>
    <w:rPr>
      <w:rFonts w:ascii="宋体" w:eastAsia="宋体" w:cs="宋体"/>
      <w:b/>
      <w:bCs/>
      <w:sz w:val="10"/>
      <w:szCs w:val="10"/>
    </w:rPr>
  </w:style>
  <w:style w:type="character" w:styleId="2362" w:customStyle="1">
    <w:name w:val="1page sec3 Char"/>
    <w:uiPriority w:val="0"/>
    <w:qFormat/>
    <w:rPr>
      <w:rFonts w:eastAsia="宋体"/>
      <w:sz w:val="18"/>
      <w:szCs w:val="18"/>
      <w:lang w:val="en-US" w:eastAsia="zh-CN" w:bidi="ar-SA"/>
    </w:rPr>
  </w:style>
  <w:style w:type="character" w:styleId="2363" w:customStyle="1">
    <w:name w:val="Font Style19"/>
    <w:uiPriority w:val="99"/>
    <w:qFormat/>
    <w:rPr>
      <w:rFonts w:ascii="Book Antiqua" w:hAnsi="Book Antiqua" w:cs="Book Antiqua"/>
      <w:sz w:val="40"/>
      <w:szCs w:val="40"/>
    </w:rPr>
  </w:style>
  <w:style w:type="character" w:styleId="2364" w:customStyle="1">
    <w:name w:val="引用 Char"/>
    <w:link w:val="2365"/>
    <w:uiPriority w:val="0"/>
    <w:qFormat/>
    <w:rPr>
      <w:i/>
      <w:iCs/>
      <w:color w:val="000000"/>
    </w:rPr>
  </w:style>
  <w:style w:type="paragraph" w:styleId="2365">
    <w:name w:val="Quote"/>
    <w:basedOn w:val="765"/>
    <w:next w:val="765"/>
    <w:link w:val="2364"/>
    <w:uiPriority w:val="0"/>
    <w:qFormat/>
    <w:rPr>
      <w:rFonts w:asciiTheme="minorHAnsi" w:hAnsiTheme="minorHAnsi" w:eastAsiaTheme="minorEastAsia" w:cstheme="minorBidi"/>
      <w:i/>
      <w:iCs/>
      <w:color w:val="000000"/>
      <w:szCs w:val="22"/>
    </w:rPr>
  </w:style>
  <w:style w:type="character" w:styleId="2366" w:customStyle="1">
    <w:name w:val="引用 Char1"/>
    <w:basedOn w:val="775"/>
    <w:uiPriority w:val="99"/>
    <w:qFormat/>
    <w:rPr>
      <w:rFonts w:ascii="Times New Roman" w:hAnsi="Times New Roman" w:eastAsia="宋体" w:cs="Times New Roman"/>
      <w:i/>
      <w:iCs/>
      <w:color w:val="000000" w:themeColor="text1"/>
      <w:szCs w:val="24"/>
    </w:rPr>
  </w:style>
  <w:style w:type="character" w:styleId="2367" w:customStyle="1">
    <w:name w:val="不明显强调1"/>
    <w:uiPriority w:val="0"/>
    <w:qFormat/>
    <w:rPr>
      <w:i/>
      <w:iCs/>
      <w:color w:val="808080"/>
    </w:rPr>
  </w:style>
  <w:style w:type="character" w:styleId="2368" w:customStyle="1">
    <w:name w:val="Font Style12"/>
    <w:uiPriority w:val="99"/>
    <w:qFormat/>
    <w:rPr>
      <w:rFonts w:ascii="宋体" w:eastAsia="宋体" w:cs="宋体"/>
      <w:spacing w:val="20"/>
      <w:sz w:val="16"/>
      <w:szCs w:val="16"/>
    </w:rPr>
  </w:style>
  <w:style w:type="character" w:styleId="2369" w:customStyle="1">
    <w:name w:val="Font Style11"/>
    <w:uiPriority w:val="99"/>
    <w:qFormat/>
    <w:rPr>
      <w:rFonts w:ascii="宋体" w:eastAsia="宋体" w:cs="宋体"/>
      <w:b/>
      <w:bCs/>
      <w:sz w:val="42"/>
      <w:szCs w:val="42"/>
    </w:rPr>
  </w:style>
  <w:style w:type="character" w:styleId="2370" w:customStyle="1">
    <w:name w:val="Font Style23"/>
    <w:uiPriority w:val="99"/>
    <w:qFormat/>
    <w:rPr>
      <w:rFonts w:ascii="MingLiU" w:eastAsia="MingLiU" w:cs="MingLiU"/>
      <w:b/>
      <w:bCs/>
      <w:i/>
      <w:iCs/>
      <w:sz w:val="24"/>
      <w:szCs w:val="24"/>
    </w:rPr>
  </w:style>
  <w:style w:type="character" w:styleId="2371" w:customStyle="1">
    <w:name w:val="标题 Char2"/>
    <w:uiPriority w:val="0"/>
    <w:qFormat/>
    <w:rPr>
      <w:rFonts w:ascii="Calibri Light" w:hAnsi="Calibri Light" w:cs="Times New Roman"/>
      <w:b/>
      <w:bCs/>
      <w:sz w:val="32"/>
      <w:szCs w:val="32"/>
    </w:rPr>
  </w:style>
  <w:style w:type="character" w:styleId="2372" w:customStyle="1">
    <w:name w:val="Font Style13"/>
    <w:uiPriority w:val="99"/>
    <w:qFormat/>
    <w:rPr>
      <w:rFonts w:ascii="宋体" w:eastAsia="宋体" w:cs="宋体"/>
      <w:b/>
      <w:bCs/>
      <w:sz w:val="8"/>
      <w:szCs w:val="8"/>
    </w:rPr>
  </w:style>
  <w:style w:type="character" w:styleId="2373" w:customStyle="1">
    <w:name w:val="批注文字 Char Char"/>
    <w:uiPriority w:val="0"/>
    <w:qFormat/>
    <w:rPr>
      <w:rFonts w:ascii="宋体" w:hAnsi="Times New Roman" w:eastAsia="宋体" w:cs="Times New Roman"/>
      <w:sz w:val="28"/>
      <w:szCs w:val="20"/>
    </w:rPr>
  </w:style>
  <w:style w:type="character" w:styleId="2374" w:customStyle="1">
    <w:name w:val="textcontents"/>
    <w:uiPriority w:val="0"/>
    <w:qFormat/>
    <w:rPr>
      <w:rFonts w:cs="Times New Roman"/>
    </w:rPr>
  </w:style>
  <w:style w:type="character" w:styleId="2375" w:customStyle="1">
    <w:name w:val="不明显参考1"/>
    <w:uiPriority w:val="0"/>
    <w:qFormat/>
    <w:rPr>
      <w:smallCaps/>
      <w:color w:val="c0504d"/>
      <w:u w:val="single"/>
    </w:rPr>
  </w:style>
  <w:style w:type="character" w:styleId="2376" w:customStyle="1">
    <w:name w:val="h Char"/>
    <w:uiPriority w:val="0"/>
    <w:qFormat/>
    <w:rPr>
      <w:rFonts w:eastAsia="宋体"/>
      <w:sz w:val="18"/>
      <w:szCs w:val="18"/>
      <w:lang w:val="en-US" w:eastAsia="zh-CN" w:bidi="ar-SA"/>
    </w:rPr>
  </w:style>
  <w:style w:type="character" w:styleId="2377" w:customStyle="1">
    <w:name w:val="Font Style27"/>
    <w:uiPriority w:val="99"/>
    <w:qFormat/>
    <w:rPr>
      <w:rFonts w:ascii="宋体" w:eastAsia="宋体" w:cs="宋体"/>
      <w:b/>
      <w:bCs/>
      <w:i/>
      <w:iCs/>
      <w:sz w:val="8"/>
      <w:szCs w:val="8"/>
    </w:rPr>
  </w:style>
  <w:style w:type="character" w:styleId="2378" w:customStyle="1">
    <w:name w:val="Font Style14"/>
    <w:uiPriority w:val="99"/>
    <w:qFormat/>
    <w:rPr>
      <w:rFonts w:ascii="宋体" w:eastAsia="宋体" w:cs="宋体"/>
      <w:sz w:val="20"/>
      <w:szCs w:val="20"/>
    </w:rPr>
  </w:style>
  <w:style w:type="character" w:styleId="2379" w:customStyle="1">
    <w:name w:val="明显引用 Char2"/>
    <w:uiPriority w:val="99"/>
    <w:qFormat/>
    <w:rPr>
      <w:i/>
      <w:iCs/>
      <w:color w:val="5b9bd5"/>
      <w:sz w:val="21"/>
      <w:szCs w:val="24"/>
    </w:rPr>
  </w:style>
  <w:style w:type="character" w:styleId="2380" w:customStyle="1">
    <w:name w:val="Font Style25"/>
    <w:uiPriority w:val="99"/>
    <w:qFormat/>
    <w:rPr>
      <w:rFonts w:ascii="宋体" w:eastAsia="宋体" w:cs="宋体"/>
      <w:b/>
      <w:bCs/>
      <w:sz w:val="10"/>
      <w:szCs w:val="10"/>
    </w:rPr>
  </w:style>
  <w:style w:type="character" w:styleId="2381" w:customStyle="1">
    <w:name w:val="Font Style21"/>
    <w:uiPriority w:val="99"/>
    <w:qFormat/>
    <w:rPr>
      <w:rFonts w:ascii="宋体" w:eastAsia="宋体" w:cs="宋体"/>
      <w:b/>
      <w:bCs/>
      <w:sz w:val="8"/>
      <w:szCs w:val="8"/>
    </w:rPr>
  </w:style>
  <w:style w:type="character" w:styleId="2382" w:customStyle="1">
    <w:name w:val="明显参考1"/>
    <w:uiPriority w:val="0"/>
    <w:qFormat/>
    <w:rPr>
      <w:b/>
      <w:bCs/>
      <w:smallCaps/>
      <w:color w:val="c0504d"/>
      <w:spacing w:val="5"/>
      <w:u w:val="single"/>
    </w:rPr>
  </w:style>
  <w:style w:type="character" w:styleId="2383" w:customStyle="1">
    <w:name w:val="Font Style26"/>
    <w:uiPriority w:val="99"/>
    <w:qFormat/>
    <w:rPr>
      <w:rFonts w:ascii="宋体" w:eastAsia="宋体" w:cs="宋体"/>
      <w:b/>
      <w:bCs/>
      <w:sz w:val="18"/>
      <w:szCs w:val="18"/>
    </w:rPr>
  </w:style>
  <w:style w:type="character" w:styleId="2384" w:customStyle="1">
    <w:name w:val="标题5 Char Char"/>
    <w:link w:val="2385"/>
    <w:uiPriority w:val="0"/>
    <w:qFormat/>
    <w:rPr>
      <w:rFonts w:ascii="Arial" w:hAnsi="Arial"/>
      <w:b/>
      <w:bCs/>
      <w:sz w:val="24"/>
      <w:szCs w:val="32"/>
    </w:rPr>
  </w:style>
  <w:style w:type="paragraph" w:styleId="2385" w:customStyle="1">
    <w:name w:val="标题5"/>
    <w:basedOn w:val="768"/>
    <w:link w:val="2384"/>
    <w:uiPriority w:val="0"/>
    <w:qFormat/>
    <w:pPr>
      <w:numPr>
        <w:ilvl w:val="0"/>
        <w:numId w:val="0"/>
      </w:numPr>
    </w:pPr>
    <w:rPr>
      <w:rFonts w:eastAsiaTheme="minorEastAsia" w:cstheme="minorBidi"/>
      <w:bCs/>
      <w:sz w:val="24"/>
      <w:szCs w:val="32"/>
      <w:lang w:val="en-US"/>
    </w:rPr>
  </w:style>
  <w:style w:type="character" w:styleId="2386" w:customStyle="1">
    <w:name w:val="Font Style18"/>
    <w:uiPriority w:val="99"/>
    <w:qFormat/>
    <w:rPr>
      <w:rFonts w:ascii="宋体" w:eastAsia="宋体" w:cs="宋体"/>
      <w:b/>
      <w:bCs/>
      <w:spacing w:val="20"/>
      <w:sz w:val="22"/>
      <w:szCs w:val="22"/>
    </w:rPr>
  </w:style>
  <w:style w:type="character" w:styleId="2387" w:customStyle="1">
    <w:name w:val="Font Style20"/>
    <w:uiPriority w:val="99"/>
    <w:qFormat/>
    <w:rPr>
      <w:rFonts w:ascii="宋体" w:eastAsia="宋体" w:cs="宋体"/>
      <w:b/>
      <w:bCs/>
      <w:sz w:val="8"/>
      <w:szCs w:val="8"/>
    </w:rPr>
  </w:style>
  <w:style w:type="character" w:styleId="2388" w:customStyle="1">
    <w:name w:val="正文样式 Char Char"/>
    <w:uiPriority w:val="0"/>
    <w:qFormat/>
    <w:rPr>
      <w:rFonts w:eastAsia="华文中宋"/>
      <w:sz w:val="24"/>
      <w:szCs w:val="32"/>
    </w:rPr>
  </w:style>
  <w:style w:type="paragraph" w:styleId="2389" w:customStyle="1">
    <w:name w:val="_Style 7"/>
    <w:basedOn w:val="765"/>
    <w:uiPriority w:val="0"/>
    <w:qFormat/>
  </w:style>
  <w:style w:type="paragraph" w:styleId="2390" w:customStyle="1">
    <w:name w:val="正文 New New New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2391"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2392" w:customStyle="1">
    <w:name w:val="Style8"/>
    <w:basedOn w:val="765"/>
    <w:uiPriority w:val="99"/>
    <w:qFormat/>
    <w:pPr>
      <w:spacing w:line="326" w:lineRule="exact"/>
    </w:pPr>
    <w:rPr>
      <w:rFonts w:ascii="宋体" w:hAnsi="Calibri"/>
      <w:sz w:val="24"/>
    </w:rPr>
  </w:style>
  <w:style w:type="paragraph" w:styleId="2393" w:customStyle="1">
    <w:name w:val="flNote"/>
    <w:basedOn w:val="765"/>
    <w:uiPriority w:val="0"/>
    <w:qFormat/>
    <w:pPr>
      <w:jc w:val="center"/>
      <w:spacing w:before="320" w:after="160" w:line="360" w:lineRule="atLeast"/>
    </w:pPr>
    <w:rPr>
      <w:rFonts w:ascii="Arial" w:eastAsia="黑体"/>
      <w:sz w:val="30"/>
      <w:szCs w:val="20"/>
    </w:rPr>
  </w:style>
  <w:style w:type="paragraph" w:styleId="2394" w:customStyle="1">
    <w:name w:val="Style4"/>
    <w:basedOn w:val="765"/>
    <w:uiPriority w:val="99"/>
    <w:qFormat/>
    <w:pPr>
      <w:ind w:firstLine="110"/>
      <w:jc w:val="left"/>
      <w:spacing w:line="310" w:lineRule="exact"/>
    </w:pPr>
    <w:rPr>
      <w:rFonts w:ascii="宋体" w:hAnsi="Calibri"/>
      <w:sz w:val="24"/>
    </w:rPr>
  </w:style>
  <w:style w:type="paragraph" w:styleId="2395" w:customStyle="1">
    <w:name w:val="_Style 12"/>
    <w:basedOn w:val="793"/>
    <w:uiPriority w:val="0"/>
    <w:qFormat/>
    <w:pPr>
      <w:jc w:val="left"/>
      <w:spacing w:line="360" w:lineRule="auto"/>
      <w:widowControl/>
    </w:pPr>
    <w:rPr>
      <w:sz w:val="24"/>
    </w:rPr>
  </w:style>
  <w:style w:type="paragraph" w:styleId="2396" w:customStyle="1">
    <w:name w:val="样式 样式 四号1 + 首行缩进:  2 字符"/>
    <w:basedOn w:val="765"/>
    <w:uiPriority w:val="0"/>
    <w:qFormat/>
    <w:pPr>
      <w:ind w:firstLine="480"/>
      <w:jc w:val="left"/>
      <w:spacing w:line="360" w:lineRule="auto"/>
    </w:pPr>
    <w:rPr>
      <w:rFonts w:cs="宋体"/>
      <w:sz w:val="24"/>
      <w:szCs w:val="20"/>
    </w:rPr>
  </w:style>
  <w:style w:type="paragraph" w:styleId="2397" w:customStyle="1">
    <w:name w:val="Style1"/>
    <w:basedOn w:val="765"/>
    <w:uiPriority w:val="99"/>
    <w:qFormat/>
    <w:pPr>
      <w:jc w:val="left"/>
    </w:pPr>
    <w:rPr>
      <w:rFonts w:ascii="宋体" w:hAnsi="Calibri"/>
      <w:sz w:val="24"/>
    </w:rPr>
  </w:style>
  <w:style w:type="paragraph" w:styleId="2398" w:customStyle="1">
    <w:name w:val="paragraphindent"/>
    <w:basedOn w:val="765"/>
    <w:uiPriority w:val="0"/>
    <w:qFormat/>
    <w:pPr>
      <w:jc w:val="left"/>
      <w:spacing w:before="100" w:beforeAutospacing="1" w:after="100" w:afterAutospacing="1"/>
      <w:widowControl/>
    </w:pPr>
    <w:rPr>
      <w:rFonts w:ascii="宋体" w:hAnsi="宋体" w:cs="宋体"/>
      <w:sz w:val="24"/>
    </w:rPr>
  </w:style>
  <w:style w:type="paragraph" w:styleId="2399" w:customStyle="1">
    <w:name w:val="Body text|1"/>
    <w:basedOn w:val="765"/>
    <w:uiPriority w:val="0"/>
    <w:qFormat/>
    <w:pPr>
      <w:ind w:firstLine="400"/>
      <w:jc w:val="left"/>
      <w:spacing w:line="449" w:lineRule="auto"/>
    </w:pPr>
    <w:rPr>
      <w:rFonts w:ascii="宋体" w:hAnsi="宋体" w:cs="宋体"/>
      <w:sz w:val="28"/>
      <w:szCs w:val="28"/>
      <w:lang w:val="zh-TW" w:eastAsia="zh-TW" w:bidi="zh-TW"/>
    </w:rPr>
  </w:style>
  <w:style w:type="paragraph" w:styleId="2400" w:customStyle="1">
    <w:name w:val="Style7"/>
    <w:basedOn w:val="765"/>
    <w:uiPriority w:val="99"/>
    <w:qFormat/>
    <w:pPr>
      <w:jc w:val="left"/>
    </w:pPr>
    <w:rPr>
      <w:rFonts w:ascii="宋体" w:hAnsi="Calibri"/>
      <w:sz w:val="24"/>
    </w:rPr>
  </w:style>
  <w:style w:type="paragraph" w:styleId="2401" w:customStyle="1">
    <w:name w:val="p0 New New New New"/>
    <w:basedOn w:val="765"/>
    <w:uiPriority w:val="0"/>
    <w:qFormat/>
    <w:pPr>
      <w:widowControl/>
    </w:pPr>
    <w:rPr>
      <w:rFonts w:ascii="Calibri" w:hAnsi="Calibri" w:cs="宋体"/>
      <w:szCs w:val="21"/>
    </w:rPr>
  </w:style>
  <w:style w:type="paragraph" w:styleId="2402" w:customStyle="1">
    <w:name w:val="空半行"/>
    <w:basedOn w:val="765"/>
    <w:uiPriority w:val="0"/>
    <w:qFormat/>
    <w:pPr>
      <w:spacing w:line="120" w:lineRule="exact"/>
    </w:pPr>
    <w:rPr>
      <w:rFonts w:eastAsia="仿宋_GB2312"/>
      <w:color w:val="ffffff"/>
      <w:sz w:val="30"/>
      <w:szCs w:val="20"/>
    </w:rPr>
  </w:style>
  <w:style w:type="paragraph" w:styleId="2403" w:customStyle="1">
    <w:name w:val="Style2"/>
    <w:basedOn w:val="765"/>
    <w:uiPriority w:val="99"/>
    <w:qFormat/>
    <w:pPr>
      <w:jc w:val="center"/>
      <w:spacing w:line="624" w:lineRule="exact"/>
    </w:pPr>
    <w:rPr>
      <w:rFonts w:ascii="宋体" w:hAnsi="Calibri"/>
      <w:sz w:val="24"/>
    </w:rPr>
  </w:style>
  <w:style w:type="paragraph" w:styleId="2404" w:customStyle="1">
    <w:name w:val="Style5"/>
    <w:basedOn w:val="765"/>
    <w:uiPriority w:val="99"/>
    <w:qFormat/>
    <w:pPr>
      <w:jc w:val="left"/>
      <w:spacing w:line="312" w:lineRule="exact"/>
    </w:pPr>
    <w:rPr>
      <w:rFonts w:ascii="宋体" w:hAnsi="Calibri"/>
      <w:sz w:val="24"/>
    </w:rPr>
  </w:style>
  <w:style w:type="paragraph" w:styleId="2405" w:customStyle="1">
    <w:name w:val="Style3"/>
    <w:basedOn w:val="765"/>
    <w:uiPriority w:val="99"/>
    <w:qFormat/>
    <w:pPr>
      <w:ind w:hanging="96"/>
      <w:jc w:val="left"/>
      <w:spacing w:line="312" w:lineRule="exact"/>
    </w:pPr>
    <w:rPr>
      <w:rFonts w:ascii="宋体" w:hAnsi="Calibri"/>
      <w:sz w:val="24"/>
    </w:rPr>
  </w:style>
  <w:style w:type="paragraph" w:styleId="2406" w:customStyle="1">
    <w:name w:val="Style6"/>
    <w:basedOn w:val="765"/>
    <w:uiPriority w:val="99"/>
    <w:qFormat/>
    <w:pPr>
      <w:jc w:val="left"/>
    </w:pPr>
    <w:rPr>
      <w:rFonts w:ascii="宋体" w:hAnsi="Calibri"/>
      <w:sz w:val="24"/>
    </w:rPr>
  </w:style>
  <w:style w:type="paragraph" w:styleId="2407" w:customStyle="1">
    <w:name w:val="样式 标题 2 + Times New Roman 四号 非加粗 段前: 5 磅 段后: 0 磅 行距: 固定值 20..."/>
    <w:basedOn w:val="767"/>
    <w:uiPriority w:val="0"/>
    <w:qFormat/>
    <w:pPr>
      <w:numPr>
        <w:ilvl w:val="0"/>
        <w:numId w:val="0"/>
      </w:numPr>
      <w:spacing w:before="100" w:after="0" w:line="400" w:lineRule="exact"/>
    </w:pPr>
    <w:rPr>
      <w:rFonts w:ascii="Times New Roman" w:hAnsi="Times New Roman" w:cs="宋体"/>
      <w:b w:val="0"/>
      <w:sz w:val="28"/>
    </w:rPr>
  </w:style>
  <w:style w:type="table" w:styleId="2408" w:customStyle="1">
    <w:name w:val="网格型1"/>
    <w:basedOn w:val="776"/>
    <w:uiPriority w:val="59"/>
    <w:qFormat/>
    <w:rPr>
      <w:rFonts w:ascii="Calibri" w:hAnsi="Calibri"/>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2409" w:customStyle="1">
    <w:name w:val="投标文件正文"/>
    <w:basedOn w:val="765"/>
    <w:uiPriority w:val="0"/>
    <w:qFormat/>
    <w:pPr>
      <w:ind w:firstLine="560"/>
      <w:spacing w:line="440" w:lineRule="exact"/>
    </w:pPr>
    <w:rPr>
      <w:rFonts w:ascii="仿宋_GB2312" w:eastAsia="仿宋_GB2312"/>
      <w:bCs/>
      <w:sz w:val="28"/>
      <w:szCs w:val="28"/>
    </w:rPr>
  </w:style>
  <w:style w:type="paragraph" w:styleId="2410" w:customStyle="1">
    <w:name w:val="标题3"/>
    <w:basedOn w:val="768"/>
    <w:uiPriority w:val="0"/>
    <w:qFormat/>
    <w:pPr>
      <w:numPr>
        <w:ilvl w:val="0"/>
        <w:numId w:val="0"/>
      </w:numPr>
      <w:keepLines w:val="0"/>
      <w:keepNext w:val="0"/>
      <w:spacing w:before="0" w:after="0" w:line="360" w:lineRule="auto"/>
    </w:pPr>
    <w:rPr>
      <w:rFonts w:ascii="Calibri" w:hAnsi="Calibri" w:eastAsia="仿宋_GB2312"/>
      <w:bCs/>
      <w:sz w:val="30"/>
      <w:szCs w:val="32"/>
      <w:lang w:val="en-US"/>
    </w:rPr>
  </w:style>
  <w:style w:type="paragraph" w:styleId="2411" w:customStyle="1">
    <w:name w:val="正  文"/>
    <w:basedOn w:val="765"/>
    <w:uiPriority w:val="99"/>
    <w:qFormat/>
    <w:pPr>
      <w:ind w:firstLine="200"/>
      <w:spacing w:line="360" w:lineRule="auto"/>
    </w:pPr>
  </w:style>
  <w:style w:type="paragraph" w:styleId="2412" w:customStyle="1">
    <w:name w:val="[Normal]"/>
    <w:uiPriority w:val="0"/>
    <w:qFormat/>
    <w:rPr>
      <w:rFonts w:ascii="方正仿宋简体" w:hAnsi="方正仿宋简体" w:eastAsia="方正仿宋简体" w:cs="Courier New"/>
      <w:sz w:val="24"/>
      <w:szCs w:val="22"/>
      <w:lang w:val="zh-CN" w:eastAsia="zh-CN" w:bidi="ar-SA"/>
    </w:rPr>
  </w:style>
  <w:style w:type="paragraph" w:styleId="2413" w:customStyle="1">
    <w:name w:val="Normal_0_1_0_0"/>
    <w:uiPriority w:val="0"/>
    <w:qFormat/>
    <w:pPr>
      <w:jc w:val="both"/>
      <w:widowControl w:val="off"/>
    </w:pPr>
    <w:rPr>
      <w:rFonts w:ascii="Calibri" w:hAnsi="Calibri" w:eastAsia="宋体" w:cs="Times New Roman"/>
      <w:lang w:val="en-US" w:eastAsia="zh-CN" w:bidi="ar-SA"/>
    </w:rPr>
  </w:style>
  <w:style w:type="character" w:styleId="2414" w:customStyle="1">
    <w:name w:val="标题2 Char"/>
    <w:uiPriority w:val="0"/>
    <w:qFormat/>
    <w:rPr>
      <w:rFonts w:ascii="方正楷体_GBK" w:hAnsi="Book Antiqua" w:eastAsia="方正楷体_GBK"/>
      <w:sz w:val="32"/>
      <w:lang w:val="en-US" w:eastAsia="zh-CN" w:bidi="ar-SA"/>
    </w:rPr>
  </w:style>
  <w:style w:type="character" w:styleId="2415" w:customStyle="1">
    <w:name w:val="jj1"/>
    <w:uiPriority w:val="0"/>
    <w:qFormat/>
    <w:rPr>
      <w:sz w:val="20"/>
      <w:szCs w:val="20"/>
      <w:u w:val="none"/>
    </w:rPr>
  </w:style>
  <w:style w:type="character" w:styleId="2416" w:customStyle="1">
    <w:name w:val="样式2 字符"/>
    <w:uiPriority w:val="0"/>
    <w:qFormat/>
    <w:rPr>
      <w:rFonts w:ascii="等线" w:hAnsi="等线" w:eastAsia="新宋体"/>
      <w:sz w:val="24"/>
      <w:szCs w:val="22"/>
    </w:rPr>
  </w:style>
  <w:style w:type="paragraph" w:styleId="2417"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18" w:customStyle="1">
    <w:name w:val="Char Char Char Char1 Char Char"/>
    <w:basedOn w:val="765"/>
    <w:uiPriority w:val="0"/>
    <w:qFormat/>
    <w:pPr>
      <w:tabs>
        <w:tab w:val="left" w:pos="360" w:leader="none"/>
      </w:tabs>
    </w:pPr>
    <w:rPr>
      <w:sz w:val="24"/>
    </w:rPr>
  </w:style>
  <w:style w:type="paragraph" w:styleId="2419" w:customStyle="1">
    <w:name w:val="附录1"/>
    <w:uiPriority w:val="0"/>
    <w:qFormat/>
    <w:pPr>
      <w:ind w:left="567" w:hanging="567"/>
      <w:spacing w:before="240" w:line="600" w:lineRule="atLeast"/>
      <w:tabs>
        <w:tab w:val="left" w:pos="567" w:leader="none"/>
        <w:tab w:val="left" w:pos="907" w:leader="none"/>
      </w:tabs>
    </w:pPr>
    <w:rPr>
      <w:rFonts w:ascii="Times New Roman" w:hAnsi="Times New Roman" w:eastAsia="宋体" w:cs="Times New Roman"/>
      <w:b/>
      <w:i/>
      <w:sz w:val="28"/>
      <w:lang w:val="en-US" w:eastAsia="zh-CN" w:bidi="ar-SA"/>
    </w:rPr>
  </w:style>
  <w:style w:type="paragraph" w:styleId="2420" w:customStyle="1">
    <w:name w:val="第四级"/>
    <w:basedOn w:val="765"/>
    <w:next w:val="765"/>
    <w:uiPriority w:val="0"/>
    <w:qFormat/>
    <w:pPr>
      <w:ind w:left="2409" w:hanging="708"/>
      <w:spacing w:line="360" w:lineRule="auto"/>
      <w:tabs>
        <w:tab w:val="left" w:pos="1134" w:leader="none"/>
        <w:tab w:val="left" w:pos="2781" w:leader="none"/>
      </w:tabs>
    </w:pPr>
    <w:rPr>
      <w:rFonts w:ascii="宋体" w:hAnsi="宋体" w:eastAsia="仿宋"/>
      <w:sz w:val="28"/>
      <w:szCs w:val="21"/>
    </w:rPr>
  </w:style>
  <w:style w:type="paragraph" w:styleId="2421" w:customStyle="1">
    <w:name w:val="Coms Alinea"/>
    <w:uiPriority w:val="0"/>
    <w:qFormat/>
    <w:pPr>
      <w:widowControl w:val="off"/>
    </w:pPr>
    <w:rPr>
      <w:rFonts w:ascii="Arial" w:hAnsi="Arial" w:eastAsia="宋体" w:cs="Arial"/>
      <w:lang w:val="en-US" w:eastAsia="zh-CN" w:bidi="ar-SA"/>
    </w:rPr>
  </w:style>
  <w:style w:type="paragraph" w:styleId="2422" w:customStyle="1">
    <w:name w:val="正文 1.1.1"/>
    <w:basedOn w:val="765"/>
    <w:next w:val="765"/>
    <w:uiPriority w:val="0"/>
    <w:qFormat/>
    <w:pPr>
      <w:ind w:left="1843" w:hanging="567"/>
      <w:spacing w:line="360" w:lineRule="auto"/>
      <w:tabs>
        <w:tab w:val="left" w:pos="851" w:leader="none"/>
        <w:tab w:val="left" w:pos="1843" w:leader="none"/>
      </w:tabs>
      <w:outlineLvl w:val="2"/>
    </w:pPr>
    <w:rPr>
      <w:rFonts w:ascii="宋体" w:hAnsi="宋体"/>
      <w:color w:val="000000"/>
      <w:sz w:val="28"/>
      <w:szCs w:val="21"/>
    </w:rPr>
  </w:style>
  <w:style w:type="paragraph" w:styleId="2423" w:customStyle="1">
    <w:name w:val="Other|1"/>
    <w:basedOn w:val="765"/>
    <w:link w:val="2470"/>
    <w:uiPriority w:val="0"/>
    <w:qFormat/>
    <w:rPr>
      <w:b/>
      <w:bCs/>
      <w:color w:val="3d3d3d"/>
      <w:sz w:val="11"/>
      <w:szCs w:val="11"/>
      <w:lang w:val="zh-TW" w:eastAsia="zh-TW" w:bidi="zh-TW"/>
    </w:rPr>
  </w:style>
  <w:style w:type="paragraph" w:styleId="2424" w:customStyle="1">
    <w:name w:val="正文 1.1"/>
    <w:basedOn w:val="765"/>
    <w:next w:val="2422"/>
    <w:uiPriority w:val="0"/>
    <w:qFormat/>
    <w:pPr>
      <w:ind w:left="980" w:hanging="980"/>
      <w:spacing w:line="360" w:lineRule="auto"/>
      <w:tabs>
        <w:tab w:val="left" w:pos="1417" w:leader="none"/>
      </w:tabs>
      <w:outlineLvl w:val="1"/>
    </w:pPr>
    <w:rPr>
      <w:rFonts w:ascii="仿宋" w:hAnsi="仿宋" w:eastAsia="仿宋"/>
      <w:b/>
      <w:sz w:val="28"/>
      <w:szCs w:val="21"/>
    </w:rPr>
  </w:style>
  <w:style w:type="paragraph" w:styleId="2425" w:customStyle="1">
    <w:name w:val="BioQuote Tekst"/>
    <w:basedOn w:val="765"/>
    <w:uiPriority w:val="0"/>
    <w:qFormat/>
    <w:pPr>
      <w:ind w:right="-1"/>
    </w:pPr>
    <w:rPr>
      <w:rFonts w:ascii="Arial" w:hAnsi="Arial"/>
      <w:sz w:val="22"/>
      <w:szCs w:val="20"/>
      <w:lang w:eastAsia="en-US"/>
    </w:rPr>
  </w:style>
  <w:style w:type="paragraph" w:styleId="2426" w:customStyle="1">
    <w:name w:val="正文空2格  1."/>
    <w:basedOn w:val="765"/>
    <w:uiPriority w:val="0"/>
    <w:qFormat/>
    <w:pPr>
      <w:ind w:firstLine="480"/>
      <w:spacing w:line="360" w:lineRule="auto"/>
    </w:pPr>
    <w:rPr>
      <w:rFonts w:ascii="宋体" w:eastAsia="仿宋" w:cs="宋体"/>
      <w:sz w:val="28"/>
      <w:szCs w:val="20"/>
    </w:rPr>
  </w:style>
  <w:style w:type="paragraph" w:styleId="2427" w:customStyle="1">
    <w:name w:val="HTML 预先格式化"/>
    <w:basedOn w:val="76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2428" w:customStyle="1">
    <w:name w:val="正文 第一章"/>
    <w:basedOn w:val="765"/>
    <w:next w:val="2424"/>
    <w:uiPriority w:val="0"/>
    <w:qFormat/>
    <w:pPr>
      <w:ind w:left="850" w:hanging="425"/>
      <w:jc w:val="center"/>
      <w:pageBreakBefore/>
      <w:spacing w:before="240" w:after="240" w:line="480" w:lineRule="auto"/>
      <w:tabs>
        <w:tab w:val="left" w:pos="850" w:leader="none"/>
      </w:tabs>
      <w:outlineLvl w:val="0"/>
    </w:pPr>
    <w:rPr>
      <w:rFonts w:ascii="黑体" w:hAnsi="宋体" w:eastAsia="黑体"/>
      <w:sz w:val="36"/>
      <w:szCs w:val="21"/>
    </w:rPr>
  </w:style>
  <w:style w:type="character" w:styleId="2429" w:customStyle="1">
    <w:name w:val="UserStyle_4"/>
    <w:link w:val="2430"/>
    <w:uiPriority w:val="0"/>
    <w:qFormat/>
    <w:rPr>
      <w:rFonts w:ascii="宋体" w:hAnsi="Courier New"/>
    </w:rPr>
  </w:style>
  <w:style w:type="paragraph" w:styleId="2430" w:customStyle="1">
    <w:name w:val="PlainText"/>
    <w:basedOn w:val="765"/>
    <w:link w:val="2429"/>
    <w:uiPriority w:val="0"/>
    <w:qFormat/>
    <w:pPr>
      <w:widowControl/>
    </w:pPr>
    <w:rPr>
      <w:rFonts w:ascii="宋体" w:hAnsi="Courier New" w:eastAsiaTheme="minorEastAsia" w:cstheme="minorBidi"/>
      <w:szCs w:val="22"/>
    </w:rPr>
  </w:style>
  <w:style w:type="character" w:styleId="2431" w:customStyle="1">
    <w:name w:val="fontstyle01"/>
    <w:uiPriority w:val="0"/>
    <w:qFormat/>
    <w:rPr>
      <w:rFonts w:hint="eastAsia" w:ascii="宋体" w:hAnsi="宋体" w:eastAsia="宋体"/>
      <w:color w:val="000000"/>
      <w:sz w:val="24"/>
      <w:szCs w:val="24"/>
    </w:rPr>
  </w:style>
  <w:style w:type="character" w:styleId="2432" w:customStyle="1">
    <w:name w:val="font221"/>
    <w:basedOn w:val="775"/>
    <w:uiPriority w:val="0"/>
    <w:qFormat/>
    <w:rPr>
      <w:rFonts w:hint="eastAsia" w:ascii="宋体" w:hAnsi="宋体" w:eastAsia="宋体" w:cs="宋体"/>
      <w:color w:val="ff0000"/>
      <w:sz w:val="22"/>
      <w:szCs w:val="22"/>
      <w:u w:val="none"/>
    </w:rPr>
  </w:style>
  <w:style w:type="paragraph" w:styleId="2433" w:customStyle="1">
    <w:name w:val="_Style 261"/>
    <w:uiPriority w:val="0"/>
    <w:qFormat/>
    <w:pPr>
      <w:jc w:val="both"/>
      <w:widowControl w:val="off"/>
    </w:pPr>
    <w:rPr>
      <w:rFonts w:ascii="Times New Roman" w:hAnsi="Times New Roman" w:eastAsia="宋体" w:cs="Times New Roman"/>
      <w:sz w:val="21"/>
      <w:szCs w:val="24"/>
      <w:lang w:val="en-US" w:eastAsia="zh-CN" w:bidi="ar-SA"/>
    </w:rPr>
  </w:style>
  <w:style w:type="paragraph" w:styleId="2434" w:customStyle="1">
    <w:name w:val="Char11"/>
    <w:basedOn w:val="765"/>
    <w:uiPriority w:val="0"/>
    <w:qFormat/>
    <w:pPr>
      <w:tabs>
        <w:tab w:val="left" w:pos="360" w:leader="none"/>
      </w:tabs>
    </w:pPr>
    <w:rPr>
      <w:sz w:val="24"/>
    </w:rPr>
  </w:style>
  <w:style w:type="paragraph" w:styleId="2435" w:customStyle="1">
    <w:name w:val="Char Char Char Char Char Char Char Char Char Char Char Char Char11"/>
    <w:basedOn w:val="765"/>
    <w:uiPriority w:val="0"/>
    <w:qFormat/>
    <w:pPr>
      <w:jc w:val="left"/>
      <w:spacing w:after="160" w:line="240" w:lineRule="exact"/>
      <w:widowControl/>
    </w:pPr>
    <w:rPr>
      <w:rFonts w:ascii="Verdana" w:hAnsi="Verdana"/>
      <w:sz w:val="20"/>
      <w:szCs w:val="20"/>
      <w:lang w:eastAsia="en-US"/>
    </w:rPr>
  </w:style>
  <w:style w:type="character" w:styleId="2436" w:customStyle="1">
    <w:name w:val="Char Char91"/>
    <w:uiPriority w:val="0"/>
    <w:qFormat/>
    <w:rPr>
      <w:rFonts w:ascii="Times New Roman" w:hAnsi="Times New Roman" w:eastAsia="宋体" w:cs="Times New Roman"/>
      <w:sz w:val="21"/>
      <w:lang w:val="en-US" w:eastAsia="zh-CN" w:bidi="ar-SA"/>
    </w:rPr>
  </w:style>
  <w:style w:type="paragraph" w:styleId="2437" w:customStyle="1">
    <w:name w:val="Char Char Char1 Char Char Char Char1"/>
    <w:basedOn w:val="765"/>
    <w:uiPriority w:val="99"/>
    <w:qFormat/>
    <w:pPr>
      <w:jc w:val="left"/>
      <w:spacing w:after="160" w:line="240" w:lineRule="exact"/>
      <w:widowControl/>
    </w:pPr>
    <w:rPr>
      <w:rFonts w:ascii="宋体" w:hAnsi="宋体"/>
      <w:b/>
      <w:sz w:val="28"/>
      <w:szCs w:val="28"/>
    </w:rPr>
  </w:style>
  <w:style w:type="paragraph" w:styleId="2438" w:customStyle="1">
    <w:name w:val="列出段落21"/>
    <w:basedOn w:val="765"/>
    <w:uiPriority w:val="0"/>
    <w:qFormat/>
    <w:rPr>
      <w:rFonts w:ascii="Calibri" w:hAnsi="Calibri"/>
      <w:sz w:val="20"/>
      <w:szCs w:val="20"/>
    </w:rPr>
  </w:style>
  <w:style w:type="paragraph" w:styleId="2439" w:customStyle="1">
    <w:name w:val="TOC 标题21"/>
    <w:basedOn w:val="766"/>
    <w:next w:val="765"/>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2440" w:customStyle="1">
    <w:name w:val="Char Char Char Char1"/>
    <w:basedOn w:val="765"/>
    <w:uiPriority w:val="0"/>
    <w:qFormat/>
    <w:pPr>
      <w:jc w:val="left"/>
      <w:spacing w:after="160" w:line="240" w:lineRule="exact"/>
      <w:widowControl/>
    </w:pPr>
    <w:rPr>
      <w:rFonts w:ascii="Verdana" w:hAnsi="Verdana" w:eastAsia="仿宋_GB2312"/>
      <w:sz w:val="24"/>
      <w:szCs w:val="20"/>
      <w:lang w:eastAsia="en-US"/>
    </w:rPr>
  </w:style>
  <w:style w:type="paragraph" w:styleId="2441" w:customStyle="1">
    <w:name w:val="无间隔11"/>
    <w:uiPriority w:val="99"/>
    <w:qFormat/>
    <w:rPr>
      <w:rFonts w:ascii="Calibri" w:hAnsi="Calibri" w:eastAsia="宋体" w:cs="Times New Roman"/>
      <w:sz w:val="22"/>
      <w:lang w:val="en-US" w:eastAsia="zh-CN" w:bidi="ar-SA"/>
    </w:rPr>
  </w:style>
  <w:style w:type="paragraph" w:styleId="2442" w:customStyle="1">
    <w:name w:val="TOC 标题11"/>
    <w:basedOn w:val="766"/>
    <w:next w:val="765"/>
    <w:uiPriority w:val="99"/>
    <w:unhideWhenUsed/>
    <w:qFormat/>
    <w:pPr>
      <w:numPr>
        <w:numId w:val="0"/>
      </w:numPr>
      <w:jc w:val="left"/>
      <w:spacing w:before="480" w:after="0" w:line="276" w:lineRule="auto"/>
      <w:widowControl/>
      <w:outlineLvl w:val="9"/>
    </w:pPr>
    <w:rPr>
      <w:rFonts w:ascii="Cambria" w:hAnsi="Cambria"/>
      <w:color w:val="365f91"/>
      <w:sz w:val="28"/>
      <w:szCs w:val="28"/>
    </w:rPr>
  </w:style>
  <w:style w:type="paragraph" w:styleId="2443" w:customStyle="1">
    <w:name w:val="修订11"/>
    <w:uiPriority w:val="99"/>
    <w:qFormat/>
    <w:rPr>
      <w:rFonts w:ascii="Times New Roman" w:hAnsi="Times New Roman" w:eastAsia="宋体" w:cs="Times New Roman"/>
      <w:sz w:val="21"/>
      <w:szCs w:val="24"/>
      <w:lang w:val="en-US" w:eastAsia="zh-CN" w:bidi="ar-SA"/>
    </w:rPr>
  </w:style>
  <w:style w:type="paragraph" w:styleId="2444" w:customStyle="1">
    <w:name w:val="Char Char3 Char Char1"/>
    <w:basedOn w:val="765"/>
    <w:uiPriority w:val="99"/>
    <w:qFormat/>
    <w:pPr>
      <w:jc w:val="left"/>
      <w:spacing w:after="160" w:line="240" w:lineRule="exact"/>
      <w:widowControl/>
    </w:pPr>
    <w:rPr>
      <w:rFonts w:ascii="Arial" w:hAnsi="Arial" w:eastAsia="Times New Roman" w:cs="Verdana"/>
      <w:b/>
      <w:sz w:val="24"/>
      <w:lang w:eastAsia="en-US"/>
    </w:rPr>
  </w:style>
  <w:style w:type="paragraph" w:styleId="2445" w:customStyle="1">
    <w:name w:val="纯文本51"/>
    <w:basedOn w:val="765"/>
    <w:uiPriority w:val="99"/>
    <w:qFormat/>
    <w:rPr>
      <w:rFonts w:ascii="宋体" w:hAnsi="Courier New"/>
    </w:rPr>
  </w:style>
  <w:style w:type="character" w:styleId="2446" w:customStyle="1">
    <w:name w:val="Char Char421"/>
    <w:uiPriority w:val="0"/>
    <w:qFormat/>
    <w:rPr>
      <w:rFonts w:hint="default" w:ascii="Arial" w:hAnsi="Arial" w:eastAsia="黑体" w:cs="Arial"/>
      <w:b/>
      <w:bCs/>
      <w:sz w:val="32"/>
      <w:szCs w:val="32"/>
      <w:lang w:val="en-US" w:eastAsia="zh-CN" w:bidi="ar-SA"/>
    </w:rPr>
  </w:style>
  <w:style w:type="character" w:styleId="2447" w:customStyle="1">
    <w:name w:val="Char Char441"/>
    <w:uiPriority w:val="0"/>
    <w:qFormat/>
    <w:rPr>
      <w:rFonts w:hint="eastAsia" w:ascii="宋体" w:hAnsi="宋体" w:eastAsia="宋体"/>
      <w:b/>
      <w:bCs/>
      <w:sz w:val="44"/>
      <w:szCs w:val="44"/>
      <w:lang w:val="en-US" w:eastAsia="zh-CN" w:bidi="ar-SA"/>
    </w:rPr>
  </w:style>
  <w:style w:type="character" w:styleId="2448" w:customStyle="1">
    <w:name w:val="Char Char431"/>
    <w:uiPriority w:val="0"/>
    <w:qFormat/>
    <w:rPr>
      <w:rFonts w:hint="default" w:ascii="Arial" w:hAnsi="Arial" w:eastAsia="黑体" w:cs="Arial"/>
      <w:b/>
      <w:bCs/>
      <w:sz w:val="32"/>
      <w:szCs w:val="32"/>
      <w:lang w:val="en-US" w:eastAsia="zh-CN" w:bidi="ar-SA"/>
    </w:rPr>
  </w:style>
  <w:style w:type="character" w:styleId="2449" w:customStyle="1">
    <w:name w:val="Char Char411"/>
    <w:uiPriority w:val="0"/>
    <w:qFormat/>
    <w:rPr>
      <w:rFonts w:hint="eastAsia" w:ascii="宋体" w:hAnsi="宋体" w:eastAsia="宋体"/>
      <w:b/>
      <w:bCs/>
      <w:sz w:val="32"/>
      <w:szCs w:val="32"/>
      <w:lang w:val="en-US" w:eastAsia="zh-CN" w:bidi="ar-SA"/>
    </w:rPr>
  </w:style>
  <w:style w:type="character" w:styleId="2450" w:customStyle="1">
    <w:name w:val="Char Char401"/>
    <w:uiPriority w:val="0"/>
    <w:qFormat/>
    <w:rPr>
      <w:rFonts w:hint="eastAsia" w:ascii="宋体" w:hAnsi="宋体" w:eastAsia="宋体"/>
      <w:b/>
      <w:bCs/>
      <w:sz w:val="32"/>
      <w:szCs w:val="32"/>
      <w:lang w:val="en-US" w:eastAsia="zh-CN" w:bidi="ar-SA"/>
    </w:rPr>
  </w:style>
  <w:style w:type="character" w:styleId="2451" w:customStyle="1">
    <w:name w:val="Default Char"/>
    <w:link w:val="1080"/>
    <w:uiPriority w:val="99"/>
    <w:qFormat/>
    <w:rPr>
      <w:rFonts w:ascii="仿宋" w:hAnsi="Times New Roman" w:eastAsia="仿宋" w:cs="仿宋"/>
      <w:color w:val="000000"/>
      <w:sz w:val="24"/>
      <w:szCs w:val="24"/>
    </w:rPr>
  </w:style>
  <w:style w:type="paragraph" w:styleId="2452" w:customStyle="1">
    <w:name w:val="Heading 2_0"/>
    <w:basedOn w:val="865"/>
    <w:next w:val="865"/>
    <w:uiPriority w:val="0"/>
    <w:qFormat/>
    <w:pPr>
      <w:keepLines/>
      <w:keepNext/>
      <w:spacing w:before="260" w:after="260" w:line="415" w:lineRule="auto"/>
      <w:outlineLvl w:val="1"/>
    </w:pPr>
    <w:rPr>
      <w:rFonts w:ascii="Arial" w:hAnsi="Arial" w:eastAsia="黑体" w:cs="Arial"/>
      <w:b/>
      <w:bCs/>
      <w:sz w:val="32"/>
      <w:szCs w:val="32"/>
    </w:rPr>
  </w:style>
  <w:style w:type="paragraph" w:styleId="2453" w:customStyle="1">
    <w:name w:val="Normal_21_0"/>
    <w:uiPriority w:val="0"/>
    <w:qFormat/>
    <w:pPr>
      <w:jc w:val="both"/>
      <w:widowControl w:val="off"/>
    </w:pPr>
    <w:rPr>
      <w:rFonts w:ascii="Calibri" w:hAnsi="Calibri" w:eastAsia="宋体" w:cs="Times New Roman"/>
      <w:sz w:val="21"/>
      <w:szCs w:val="22"/>
      <w:lang w:val="en-US" w:eastAsia="zh-CN" w:bidi="ar-SA"/>
    </w:rPr>
  </w:style>
  <w:style w:type="character" w:styleId="2454" w:customStyle="1">
    <w:name w:val="not([class*=suffix])"/>
    <w:uiPriority w:val="0"/>
    <w:qFormat/>
    <w:rPr>
      <w:sz w:val="19"/>
      <w:szCs w:val="19"/>
    </w:rPr>
  </w:style>
  <w:style w:type="character" w:styleId="2455" w:customStyle="1">
    <w:name w:val="not([class*=suffix])1"/>
    <w:uiPriority w:val="0"/>
    <w:qFormat/>
  </w:style>
  <w:style w:type="character" w:styleId="2456" w:customStyle="1">
    <w:name w:val="日期 字符1"/>
    <w:basedOn w:val="775"/>
    <w:uiPriority w:val="0"/>
    <w:semiHidden/>
    <w:qFormat/>
    <w:rPr>
      <w:rFonts w:ascii="Times New Roman" w:hAnsi="Times New Roman" w:eastAsia="宋体" w:cs="Times New Roman"/>
      <w:szCs w:val="24"/>
    </w:rPr>
  </w:style>
  <w:style w:type="character" w:styleId="2457" w:customStyle="1">
    <w:name w:val="正文文本首行缩进 字符1"/>
    <w:basedOn w:val="2320"/>
    <w:uiPriority w:val="99"/>
    <w:semiHidden/>
    <w:qFormat/>
    <w:rPr>
      <w:rFonts w:ascii="Times New Roman" w:hAnsi="Times New Roman" w:eastAsia="宋体" w:cs="Times New Roman"/>
      <w:sz w:val="21"/>
      <w:szCs w:val="24"/>
    </w:rPr>
  </w:style>
  <w:style w:type="character" w:styleId="2458" w:customStyle="1">
    <w:name w:val="HTML 地址 字符1"/>
    <w:basedOn w:val="775"/>
    <w:uiPriority w:val="0"/>
    <w:semiHidden/>
    <w:qFormat/>
    <w:rPr>
      <w:rFonts w:ascii="Times New Roman" w:hAnsi="Times New Roman" w:eastAsia="宋体" w:cs="Times New Roman"/>
      <w:i/>
      <w:iCs/>
      <w:szCs w:val="24"/>
    </w:rPr>
  </w:style>
  <w:style w:type="character" w:styleId="2459" w:customStyle="1">
    <w:name w:val="HTML 预设格式 字符1"/>
    <w:basedOn w:val="775"/>
    <w:uiPriority w:val="0"/>
    <w:semiHidden/>
    <w:qFormat/>
    <w:rPr>
      <w:rFonts w:ascii="Courier New" w:hAnsi="Courier New" w:eastAsia="宋体" w:cs="Courier New"/>
      <w:sz w:val="20"/>
      <w:szCs w:val="20"/>
    </w:rPr>
  </w:style>
  <w:style w:type="character" w:styleId="2460" w:customStyle="1">
    <w:name w:val="电子邮件签名 字符1"/>
    <w:basedOn w:val="775"/>
    <w:uiPriority w:val="99"/>
    <w:semiHidden/>
    <w:qFormat/>
    <w:rPr>
      <w:rFonts w:ascii="Times New Roman" w:hAnsi="Times New Roman" w:eastAsia="宋体" w:cs="Times New Roman"/>
      <w:szCs w:val="24"/>
    </w:rPr>
  </w:style>
  <w:style w:type="character" w:styleId="2461" w:customStyle="1">
    <w:name w:val="宏文本 字符1"/>
    <w:basedOn w:val="775"/>
    <w:uiPriority w:val="99"/>
    <w:semiHidden/>
    <w:qFormat/>
    <w:rPr>
      <w:rFonts w:ascii="Courier New" w:hAnsi="Courier New" w:eastAsia="宋体" w:cs="Courier New"/>
      <w:sz w:val="24"/>
      <w:szCs w:val="24"/>
    </w:rPr>
  </w:style>
  <w:style w:type="character" w:styleId="2462" w:customStyle="1">
    <w:name w:val="脚注文本 字符1"/>
    <w:basedOn w:val="775"/>
    <w:uiPriority w:val="99"/>
    <w:semiHidden/>
    <w:qFormat/>
    <w:rPr>
      <w:rFonts w:ascii="Times New Roman" w:hAnsi="Times New Roman" w:eastAsia="宋体" w:cs="Times New Roman"/>
      <w:sz w:val="18"/>
      <w:szCs w:val="18"/>
    </w:rPr>
  </w:style>
  <w:style w:type="character" w:styleId="2463" w:customStyle="1">
    <w:name w:val="结束语 字符1"/>
    <w:basedOn w:val="775"/>
    <w:uiPriority w:val="99"/>
    <w:semiHidden/>
    <w:qFormat/>
    <w:rPr>
      <w:rFonts w:ascii="Times New Roman" w:hAnsi="Times New Roman" w:eastAsia="宋体" w:cs="Times New Roman"/>
      <w:szCs w:val="24"/>
    </w:rPr>
  </w:style>
  <w:style w:type="character" w:styleId="2464" w:customStyle="1">
    <w:name w:val="签名 字符1"/>
    <w:basedOn w:val="775"/>
    <w:uiPriority w:val="99"/>
    <w:semiHidden/>
    <w:qFormat/>
    <w:rPr>
      <w:rFonts w:ascii="Times New Roman" w:hAnsi="Times New Roman" w:eastAsia="宋体" w:cs="Times New Roman"/>
      <w:szCs w:val="24"/>
    </w:rPr>
  </w:style>
  <w:style w:type="character" w:styleId="2465" w:customStyle="1">
    <w:name w:val="尾注文本 字符1"/>
    <w:basedOn w:val="775"/>
    <w:uiPriority w:val="99"/>
    <w:semiHidden/>
    <w:qFormat/>
    <w:rPr>
      <w:rFonts w:ascii="Times New Roman" w:hAnsi="Times New Roman" w:eastAsia="宋体" w:cs="Times New Roman"/>
      <w:szCs w:val="24"/>
    </w:rPr>
  </w:style>
  <w:style w:type="character" w:styleId="2466" w:customStyle="1">
    <w:name w:val="信息标题 字符1"/>
    <w:basedOn w:val="775"/>
    <w:uiPriority w:val="99"/>
    <w:semiHidden/>
    <w:qFormat/>
    <w:rPr>
      <w:rFonts w:asciiTheme="majorHAnsi" w:hAnsiTheme="majorHAnsi" w:eastAsiaTheme="majorEastAsia" w:cstheme="majorBidi"/>
      <w:sz w:val="24"/>
      <w:szCs w:val="24"/>
      <w:shd w:val="pct20" w:color="auto" w:fill="auto"/>
    </w:rPr>
  </w:style>
  <w:style w:type="character" w:styleId="2467" w:customStyle="1">
    <w:name w:val="注释标题 字符1"/>
    <w:basedOn w:val="775"/>
    <w:uiPriority w:val="99"/>
    <w:semiHidden/>
    <w:qFormat/>
    <w:rPr>
      <w:rFonts w:ascii="Times New Roman" w:hAnsi="Times New Roman" w:eastAsia="宋体" w:cs="Times New Roman"/>
      <w:szCs w:val="24"/>
    </w:rPr>
  </w:style>
  <w:style w:type="character" w:styleId="2468" w:customStyle="1">
    <w:name w:val="明显引用 字符1"/>
    <w:basedOn w:val="775"/>
    <w:uiPriority w:val="0"/>
    <w:qFormat/>
    <w:rPr>
      <w:rFonts w:ascii="Times New Roman" w:hAnsi="Times New Roman" w:eastAsia="宋体" w:cs="Times New Roman"/>
      <w:i/>
      <w:iCs/>
      <w:color w:val="4f81bd" w:themeColor="accent1"/>
      <w:szCs w:val="24"/>
    </w:rPr>
  </w:style>
  <w:style w:type="character" w:styleId="2469" w:customStyle="1">
    <w:name w:val="引用 字符1"/>
    <w:basedOn w:val="775"/>
    <w:uiPriority w:val="0"/>
    <w:qFormat/>
    <w:rPr>
      <w:rFonts w:ascii="Times New Roman" w:hAnsi="Times New Roman" w:eastAsia="宋体" w:cs="Times New Roman"/>
      <w:i/>
      <w:iCs/>
      <w:color w:val="3f3f3f" w:themeColor="text1" w:themeTint="BF"/>
      <w:szCs w:val="24"/>
    </w:rPr>
  </w:style>
  <w:style w:type="character" w:styleId="2470" w:customStyle="1">
    <w:name w:val="Other|1_"/>
    <w:basedOn w:val="775"/>
    <w:link w:val="2423"/>
    <w:uiPriority w:val="0"/>
    <w:qFormat/>
    <w:rPr>
      <w:rFonts w:ascii="Times New Roman" w:hAnsi="Times New Roman" w:eastAsia="宋体" w:cs="Times New Roman"/>
      <w:b/>
      <w:bCs/>
      <w:color w:val="3d3d3d"/>
      <w:sz w:val="11"/>
      <w:szCs w:val="11"/>
      <w:lang w:val="zh-TW" w:eastAsia="zh-TW" w:bidi="zh-TW"/>
    </w:rPr>
  </w:style>
  <w:style w:type="paragraph" w:styleId="2471" w:customStyle="1">
    <w:name w:val="9级"/>
    <w:basedOn w:val="765"/>
    <w:uiPriority w:val="0"/>
    <w:qFormat/>
    <w:pPr>
      <w:ind w:firstLine="200"/>
    </w:pPr>
    <w:rPr>
      <w:rFonts w:ascii="宋体" w:hAnsi="宋体"/>
      <w:sz w:val="24"/>
      <w:szCs w:val="30"/>
    </w:rPr>
  </w:style>
  <w:style w:type="paragraph" w:styleId="2472" w:customStyle="1">
    <w:name w:val="3级"/>
    <w:next w:val="765"/>
    <w:uiPriority w:val="0"/>
    <w:qFormat/>
    <w:pPr>
      <w:ind w:firstLine="200"/>
      <w:outlineLvl w:val="2"/>
    </w:pPr>
    <w:rPr>
      <w:rFonts w:ascii="宋体" w:hAnsi="Times New Roman" w:eastAsia="宋体" w:cs="Times New Roman"/>
      <w:b/>
      <w:sz w:val="24"/>
      <w:szCs w:val="24"/>
      <w:lang w:val="en-US" w:eastAsia="zh-CN" w:bidi="ar-SA"/>
    </w:rPr>
  </w:style>
  <w:style w:type="paragraph" w:styleId="2473" w:customStyle="1">
    <w:name w:val="样式 加粗 段前: 7.8 磅 段后: 7.8 磅 行距: 固定值 20 磅"/>
    <w:basedOn w:val="765"/>
    <w:uiPriority w:val="0"/>
    <w:qFormat/>
    <w:pPr>
      <w:spacing w:before="60" w:after="60" w:line="360" w:lineRule="exact"/>
    </w:pPr>
    <w:rPr>
      <w:rFonts w:cs="宋体"/>
      <w:b/>
      <w:bCs/>
      <w:spacing w:val="-2"/>
      <w:sz w:val="24"/>
      <w:szCs w:val="20"/>
    </w:rPr>
  </w:style>
  <w:style w:type="paragraph" w:styleId="2474" w:customStyle="1">
    <w:name w:val="纯文本11"/>
    <w:basedOn w:val="765"/>
    <w:uiPriority w:val="0"/>
    <w:qFormat/>
    <w:rPr>
      <w:rFonts w:ascii="宋体" w:hAnsi="Courier New"/>
      <w:szCs w:val="20"/>
    </w:rPr>
  </w:style>
  <w:style w:type="paragraph" w:styleId="2475" w:customStyle="1">
    <w:name w:val="正文文本1"/>
    <w:basedOn w:val="765"/>
    <w:next w:val="76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numbering" w:styleId="24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揀ገ</dc:creator>
  <cp:lastModifiedBy>邱云昌01</cp:lastModifiedBy>
  <cp:revision>10</cp:revision>
  <dcterms:created xsi:type="dcterms:W3CDTF">2025-02-16T13:49:00Z</dcterms:created>
  <dcterms:modified xsi:type="dcterms:W3CDTF">2025-02-21T04:45:33Z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279B70362F1C4C1EA4D9E52A1A35A69C_13</vt:lpwstr>
  </property>
  <property fmtid="{D5CDD505-2E9C-101B-9397-08002B2CF9AE}" pid="4" name="KSOTemplateDocerSaveRecord">
    <vt:lpwstr>eyJoZGlkIjoiY2VkM2I4NjNhNzU1YTMxOGFhNmUzOWJhYmNiMDVjNGIiLCJ1c2VySWQiOiI2MzU2Njk2NTEifQ==</vt:lpwstr>
  </property>
</Properties>
</file>