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EA0D5">
      <w:pPr>
        <w:ind w:firstLine="361" w:firstLineChars="100"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徐州医科大学主西校区文体中心改造项目</w:t>
      </w:r>
    </w:p>
    <w:p w14:paraId="0462EEA2">
      <w:pPr>
        <w:ind w:firstLine="361" w:firstLineChars="10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工程量清单及最高投标限价</w:t>
      </w:r>
      <w:r>
        <w:rPr>
          <w:rFonts w:hint="eastAsia" w:ascii="宋体" w:hAnsi="宋体"/>
          <w:b/>
          <w:sz w:val="36"/>
          <w:szCs w:val="36"/>
        </w:rPr>
        <w:t>编制说明</w:t>
      </w:r>
    </w:p>
    <w:p w14:paraId="0F462B9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rFonts w:ascii="宋体" w:hAnsi="宋体" w:eastAsia="宋体" w:cs="宋体"/>
          <w:b/>
          <w:bCs/>
          <w:sz w:val="28"/>
          <w:szCs w:val="28"/>
        </w:rPr>
        <w:t>工程概况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 w14:paraId="0BD3EA8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eastAsia" w:asciiTheme="minorEastAsia" w:hAnsiTheme="minorEastAsia" w:eastAsiaTheme="minorEastAsia" w:cstheme="minorEastAsia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28"/>
          <w:szCs w:val="28"/>
          <w:lang w:val="en-US" w:eastAsia="zh-CN" w:bidi="ar-SA"/>
        </w:rPr>
        <w:t>项目名称:徐州医科大学主西校区文体中心改造项目；</w:t>
      </w:r>
    </w:p>
    <w:p w14:paraId="1F0B23D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eastAsia" w:asciiTheme="minorEastAsia" w:hAnsiTheme="minorEastAsia" w:eastAsiaTheme="minorEastAsia" w:cstheme="minorEastAsia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28"/>
          <w:szCs w:val="28"/>
          <w:lang w:val="en-US" w:eastAsia="zh-CN" w:bidi="ar-SA"/>
        </w:rPr>
        <w:t>项目地点:徐州医科大学主校区、西校区；</w:t>
      </w:r>
    </w:p>
    <w:p w14:paraId="59D351B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eastAsia" w:asciiTheme="minorEastAsia" w:hAnsiTheme="minorEastAsia" w:eastAsiaTheme="minorEastAsia" w:cstheme="minorEastAsia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28"/>
          <w:szCs w:val="28"/>
          <w:lang w:val="en-US" w:eastAsia="zh-CN" w:bidi="ar-SA"/>
        </w:rPr>
        <w:t>建设单位:徐州医科大学；</w:t>
      </w:r>
    </w:p>
    <w:p w14:paraId="404EF58E">
      <w:pPr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  <w:lang w:eastAsia="zh-CN"/>
        </w:rPr>
        <w:t>二</w:t>
      </w:r>
      <w:r>
        <w:rPr>
          <w:rFonts w:hint="eastAsia" w:ascii="宋体" w:hAnsi="宋体" w:cs="宋体"/>
          <w:b/>
          <w:bCs/>
          <w:sz w:val="28"/>
        </w:rPr>
        <w:t>、编制范围:</w:t>
      </w:r>
    </w:p>
    <w:p w14:paraId="5319B1A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Theme="minorEastAsia" w:hAnsiTheme="minorEastAsia" w:eastAsia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本项目</w:t>
      </w:r>
      <w:r>
        <w:rPr>
          <w:rFonts w:hint="eastAsia" w:asciiTheme="minorEastAsia" w:hAnsiTheme="minorEastAsia" w:eastAsiaTheme="minorEastAsia" w:cstheme="minorEastAsia"/>
          <w:bCs/>
          <w:kern w:val="2"/>
          <w:sz w:val="28"/>
          <w:szCs w:val="28"/>
          <w:lang w:val="en-US" w:eastAsia="zh-CN" w:bidi="ar-SA"/>
        </w:rPr>
        <w:t>为徐州医科大学主西校区文体中心改造项目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包括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更换屋面板、钢檩条、天沟、排水</w:t>
      </w:r>
      <w:r>
        <w:rPr>
          <w:rFonts w:hint="eastAsia" w:asciiTheme="minorEastAsia" w:hAnsiTheme="minorEastAsia" w:eastAsiaTheme="minorEastAsia" w:cstheme="minorEastAsia"/>
          <w:bCs/>
          <w:kern w:val="2"/>
          <w:sz w:val="28"/>
          <w:szCs w:val="28"/>
          <w:lang w:val="en-US" w:eastAsia="zh-CN" w:bidi="ar-SA"/>
        </w:rPr>
        <w:t>管等，弱电、空调、照明、吊顶等设施拆移还原，钢结构网架的加固、防腐防火等工作内容。</w:t>
      </w:r>
    </w:p>
    <w:p w14:paraId="3B63B4A1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lang w:eastAsia="zh-CN"/>
        </w:rPr>
        <w:t>三</w:t>
      </w:r>
      <w:r>
        <w:rPr>
          <w:rFonts w:hint="eastAsia" w:ascii="宋体" w:hAnsi="宋体" w:cs="宋体"/>
          <w:b/>
          <w:bCs/>
          <w:sz w:val="28"/>
        </w:rPr>
        <w:t>、编制依据:</w:t>
      </w:r>
    </w:p>
    <w:p w14:paraId="2C748E15">
      <w:pPr>
        <w:numPr>
          <w:ilvl w:val="0"/>
          <w:numId w:val="1"/>
        </w:num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本工程执行现行国家标准《建设工程工程量清单计价规范》</w:t>
      </w:r>
      <w:r>
        <w:rPr>
          <w:rFonts w:hint="eastAsia" w:ascii="宋体" w:hAnsi="宋体" w:cs="宋体"/>
          <w:sz w:val="28"/>
          <w:szCs w:val="28"/>
        </w:rPr>
        <w:t>（GB50500-2013）,《房屋建筑与装饰工程工程量计算规范》（GB50854-2013），《通用安装工程工程量计算规范》（GB50856-2013）及2014《江苏建筑与装饰工程计价定额》、2014《江苏安装工程计价定额》；</w:t>
      </w:r>
      <w:r>
        <w:rPr>
          <w:rFonts w:hint="eastAsia"/>
          <w:sz w:val="28"/>
          <w:szCs w:val="28"/>
        </w:rPr>
        <w:t>2009年《江苏省房屋修缮建筑工程计价表》</w:t>
      </w:r>
      <w:r>
        <w:rPr>
          <w:rFonts w:hint="eastAsia"/>
          <w:sz w:val="28"/>
          <w:szCs w:val="28"/>
          <w:lang w:eastAsia="zh-CN"/>
        </w:rPr>
        <w:t>；</w:t>
      </w:r>
    </w:p>
    <w:p w14:paraId="3E325DDD">
      <w:pPr>
        <w:numPr>
          <w:ilvl w:val="0"/>
          <w:numId w:val="1"/>
        </w:num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2014年《江苏省建设工程费用定额》及《建筑业实施营改增后江苏省建设工程计价依据调整的通知》（苏建价〔2016〕154号）及苏建函价〔2019〕178号文件省住房城乡建设厅关于建筑业增值税计价政策调整的通知；</w:t>
      </w:r>
    </w:p>
    <w:p w14:paraId="6D760077">
      <w:pPr>
        <w:numPr>
          <w:ilvl w:val="0"/>
          <w:numId w:val="1"/>
        </w:num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徐州市市区工地扬尘污染防治费执行江苏省住房和城乡建设厅公告〔2018〕第24号文件；</w:t>
      </w:r>
    </w:p>
    <w:p w14:paraId="41BBB65B">
      <w:pPr>
        <w:numPr>
          <w:ilvl w:val="0"/>
          <w:numId w:val="1"/>
        </w:numPr>
        <w:spacing w:line="360" w:lineRule="auto"/>
        <w:ind w:firstLine="528" w:firstLineChars="200"/>
        <w:rPr>
          <w:rFonts w:ascii="宋体" w:hAnsi="宋体" w:cs="宋体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人工费执行苏建函价〔202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〕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273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号文件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8"/>
          <w:szCs w:val="28"/>
          <w:highlight w:val="none"/>
        </w:rPr>
        <w:t>；</w:t>
      </w:r>
    </w:p>
    <w:p w14:paraId="296D51AD">
      <w:pPr>
        <w:numPr>
          <w:ilvl w:val="0"/>
          <w:numId w:val="1"/>
        </w:numPr>
        <w:tabs>
          <w:tab w:val="left" w:pos="733"/>
        </w:tabs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材料价格参照 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期《徐州工程造价信息》信息价，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其中信息价中没有的材料价格通过市场询价计入；</w:t>
      </w:r>
    </w:p>
    <w:p w14:paraId="01A75479"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费率计取方法：</w:t>
      </w:r>
    </w:p>
    <w:tbl>
      <w:tblPr>
        <w:tblStyle w:val="6"/>
        <w:tblW w:w="96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2230"/>
        <w:gridCol w:w="1746"/>
        <w:gridCol w:w="1575"/>
        <w:gridCol w:w="1727"/>
        <w:gridCol w:w="1700"/>
      </w:tblGrid>
      <w:tr w14:paraId="2E790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5A26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ABEF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FC3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拆除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费率（%）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D6FB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土建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费率（%）</w:t>
            </w:r>
          </w:p>
        </w:tc>
        <w:tc>
          <w:tcPr>
            <w:tcW w:w="1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40C7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安装费率（%）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C54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011AA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44DF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524F0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安全文明施工费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5B968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B635C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EEA60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F7A7F2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ACC6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0A24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1.1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E4FD3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基本费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DF73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D4DCC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3.1</w:t>
            </w:r>
          </w:p>
        </w:tc>
        <w:tc>
          <w:tcPr>
            <w:tcW w:w="1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E1F8C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71F255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A75E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FEC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0C70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增加费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E0D4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A8686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FFBD3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709BA0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5B99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613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1.3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E2DAF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扬尘污染防治增加费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8DF7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6DA46B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0.31</w:t>
            </w:r>
          </w:p>
        </w:tc>
        <w:tc>
          <w:tcPr>
            <w:tcW w:w="1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A6049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0.21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05A4C8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6E1D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EF8D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E4EE9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夜间施工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F2772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3F3A8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1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401B5B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3B62A5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A368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8FC6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7DDB2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非夜间施工照明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C556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2951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6070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CB67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44F9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94E4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70D2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二次搬运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93B9C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B9813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5FC4D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1DFB8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91CF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E31E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FB1CF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冬雨季施工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E51ED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FDF9C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40302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AFF6F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5DA6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C512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B2E3D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地上、地下设施、建筑物的临时保护设施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801D9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D8E7C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F9DEC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6DA4D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DF4D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31AA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1EAF1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已完工程及设备保护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BFF0A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533FF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BF9E8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5AA80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258E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5C51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EA57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临时设施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89D3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1.6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3F73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1.65</w:t>
            </w:r>
          </w:p>
        </w:tc>
        <w:tc>
          <w:tcPr>
            <w:tcW w:w="1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8C94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1.1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9C8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1859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5410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49B9B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赶工措施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E3ECC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1A99B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7B8D3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CD1563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B3B0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3E9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9D82B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工程按质论价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DDF96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1FC16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E7F1F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204283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795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CC3A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0D99B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住宅分户验收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E9CE7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AEB2D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08CF6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520998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6D60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4D32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EFA81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建筑工人实名制费用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55D4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C0CEA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1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23EBE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63BB58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26B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3AD0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6B87A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智慧工地费用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38D8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B210B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196DF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33DF27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98E8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F3ECC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5B1FE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规费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2D50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7C9A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2DB6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7E72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098B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3DB25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F0469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社会保险费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5E89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B34BD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1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88106B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2.4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A6EAD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A740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9966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1E01E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住房公积金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5FA0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46E3A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0.53</w:t>
            </w:r>
          </w:p>
        </w:tc>
        <w:tc>
          <w:tcPr>
            <w:tcW w:w="1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3C0CE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0.42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FA399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10B0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51E8F60F">
            <w:pP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EB759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税金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2606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74E21C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579A61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6B0F09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1BE13B0B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</w:p>
    <w:p w14:paraId="241E692D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需要特殊说明的情况：</w:t>
      </w:r>
    </w:p>
    <w:p w14:paraId="000ED6A1">
      <w:pPr>
        <w:numPr>
          <w:ilvl w:val="0"/>
          <w:numId w:val="4"/>
        </w:num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val="en-US" w:eastAsia="zh-CN" w:bidi="ar-SA"/>
        </w:rPr>
        <w:t>暂列金额：200000.00元。</w:t>
      </w:r>
    </w:p>
    <w:p w14:paraId="49694D2C">
      <w:pPr>
        <w:numPr>
          <w:ilvl w:val="0"/>
          <w:numId w:val="4"/>
        </w:num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val="en-US" w:eastAsia="zh-CN" w:bidi="ar-SA"/>
        </w:rPr>
        <w:t>材料品牌规格详品牌表,具体详见“徐州医科大学主西校区文体中心改造项目技术要求”。</w:t>
      </w:r>
    </w:p>
    <w:p w14:paraId="1B5F4B49">
      <w:pPr>
        <w:numPr>
          <w:ilvl w:val="0"/>
          <w:numId w:val="4"/>
        </w:num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val="en-US" w:eastAsia="zh-CN" w:bidi="ar-SA"/>
        </w:rPr>
        <w:t>清单单位按“项”的，施工单位自行考虑报价，结算不调整。</w:t>
      </w:r>
    </w:p>
    <w:p w14:paraId="14EAFB46">
      <w:pPr>
        <w:numPr>
          <w:ilvl w:val="0"/>
          <w:numId w:val="4"/>
        </w:numPr>
        <w:spacing w:line="520" w:lineRule="exact"/>
        <w:ind w:firstLine="560" w:firstLineChars="200"/>
        <w:rPr>
          <w:rFonts w:hint="default" w:asciiTheme="minorEastAsia" w:hAnsiTheme="minorEastAsia" w:eastAsiaTheme="minorEastAsia" w:cstheme="minorEastAsia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val="en-US" w:eastAsia="zh-CN" w:bidi="ar-SA"/>
        </w:rPr>
        <w:t>专家论证费、材料检测试验费由施工单位承担，须综合考虑在报价内。</w:t>
      </w:r>
      <w:bookmarkStart w:id="0" w:name="_GoBack"/>
      <w:bookmarkEnd w:id="0"/>
    </w:p>
    <w:p w14:paraId="15C15275">
      <w:pPr>
        <w:numPr>
          <w:ilvl w:val="0"/>
          <w:numId w:val="4"/>
        </w:numPr>
        <w:spacing w:line="520" w:lineRule="exact"/>
        <w:ind w:firstLine="560" w:firstLineChars="200"/>
        <w:rPr>
          <w:rFonts w:hint="default" w:asciiTheme="minorEastAsia" w:hAnsiTheme="minorEastAsia" w:eastAsiaTheme="minorEastAsia" w:cstheme="minorEastAsia"/>
          <w:bCs/>
          <w:kern w:val="0"/>
          <w:sz w:val="28"/>
          <w:szCs w:val="28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bCs/>
          <w:kern w:val="0"/>
          <w:sz w:val="28"/>
          <w:szCs w:val="28"/>
          <w:lang w:val="en-US" w:eastAsia="zh-CN" w:bidi="ar-SA"/>
        </w:rPr>
        <w:t>为确保施工安全,本工程施工前,施工单位应制定详细的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val="en-US" w:eastAsia="zh-CN" w:bidi="ar-SA"/>
        </w:rPr>
        <w:t>维修、</w:t>
      </w:r>
      <w:r>
        <w:rPr>
          <w:rFonts w:hint="default" w:asciiTheme="minorEastAsia" w:hAnsiTheme="minorEastAsia" w:eastAsiaTheme="minorEastAsia" w:cstheme="minorEastAsia"/>
          <w:bCs/>
          <w:kern w:val="0"/>
          <w:sz w:val="28"/>
          <w:szCs w:val="28"/>
          <w:lang w:val="en-US" w:eastAsia="zh-CN" w:bidi="ar-SA"/>
        </w:rPr>
        <w:t>加固施工方案及相应的技术条件,包含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val="en-US" w:eastAsia="zh-CN" w:bidi="ar-SA"/>
        </w:rPr>
        <w:t>拆除方案、</w:t>
      </w:r>
      <w:r>
        <w:rPr>
          <w:rFonts w:hint="default" w:asciiTheme="minorEastAsia" w:hAnsiTheme="minorEastAsia" w:eastAsiaTheme="minorEastAsia" w:cstheme="minorEastAsia"/>
          <w:bCs/>
          <w:kern w:val="0"/>
          <w:sz w:val="28"/>
          <w:szCs w:val="28"/>
          <w:lang w:val="en-US" w:eastAsia="zh-CN" w:bidi="ar-SA"/>
        </w:rPr>
        <w:t>支顶方案、焊接施工方案、加固方案、施工监测方案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val="en-US" w:eastAsia="zh-CN" w:bidi="ar-SA"/>
        </w:rPr>
        <w:t>、成品保护方案、安全防护方案等</w:t>
      </w:r>
      <w:r>
        <w:rPr>
          <w:rFonts w:hint="default" w:asciiTheme="minorEastAsia" w:hAnsiTheme="minorEastAsia" w:eastAsiaTheme="minorEastAsia" w:cstheme="minorEastAsia"/>
          <w:bCs/>
          <w:kern w:val="0"/>
          <w:sz w:val="28"/>
          <w:szCs w:val="28"/>
          <w:lang w:val="en-US" w:eastAsia="zh-CN" w:bidi="ar-SA"/>
        </w:rPr>
        <w:t>等,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val="en-US" w:eastAsia="zh-CN" w:bidi="ar-SA"/>
        </w:rPr>
        <w:t>应</w:t>
      </w:r>
      <w:r>
        <w:rPr>
          <w:rFonts w:hint="default" w:asciiTheme="minorEastAsia" w:hAnsiTheme="minorEastAsia" w:eastAsiaTheme="minorEastAsia" w:cstheme="minorEastAsia"/>
          <w:bCs/>
          <w:kern w:val="0"/>
          <w:sz w:val="28"/>
          <w:szCs w:val="28"/>
          <w:lang w:val="en-US" w:eastAsia="zh-CN" w:bidi="ar-SA"/>
        </w:rPr>
        <w:t>经过监理、甲方组织专家论证会专家论证同意后方可施工。</w:t>
      </w:r>
    </w:p>
    <w:p w14:paraId="494917F9">
      <w:pPr>
        <w:pStyle w:val="5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0" w:leftChars="0" w:right="0" w:rightChars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所有弱电管线、空调通风管道、照明灯具、吊顶及相关设施进行小心拆卸、编号、妥善保管。待屋面工程全部完成后,按原样或优于原样的标准进行恢复安装、调试,确保所有功能正常使用。</w:t>
      </w:r>
    </w:p>
    <w:p w14:paraId="754F6FA9">
      <w:pPr>
        <w:pStyle w:val="5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0" w:leftChars="0" w:right="0" w:rightChars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拆除的钢材、钢板、屋面板等由施工单位自行处理，残值综合考虑在报价内。</w:t>
      </w:r>
    </w:p>
    <w:p w14:paraId="49F60342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560" w:firstLineChars="200"/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8、其他详见清单，所有清单描述根据图纸、招标要求，结合编制过程中设计未及时提供节点，经与设计沟通进行计入。</w:t>
      </w:r>
    </w:p>
    <w:p w14:paraId="05014C73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编制结论：</w:t>
      </w:r>
    </w:p>
    <w:p w14:paraId="5EDDC1D5">
      <w:pPr>
        <w:pStyle w:val="8"/>
        <w:rPr>
          <w:sz w:val="28"/>
          <w:szCs w:val="28"/>
        </w:rPr>
      </w:pPr>
      <w:r>
        <w:rPr>
          <w:rFonts w:hint="eastAsia" w:eastAsia="宋体"/>
          <w:b/>
          <w:bCs/>
          <w:sz w:val="28"/>
          <w:szCs w:val="28"/>
        </w:rPr>
        <w:t>本编制说明未提及部分按常规考虑</w:t>
      </w:r>
    </w:p>
    <w:p w14:paraId="0198D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99" w:leftChars="266" w:right="0" w:rightChars="0" w:hanging="6440" w:hangingChars="2300"/>
        <w:jc w:val="right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2025年9月24日</w:t>
      </w:r>
    </w:p>
    <w:p w14:paraId="530E2341">
      <w:pPr>
        <w:pStyle w:val="8"/>
        <w:rPr>
          <w:sz w:val="28"/>
          <w:szCs w:val="28"/>
        </w:rPr>
      </w:pPr>
    </w:p>
    <w:p w14:paraId="0BC8AA30">
      <w:pPr>
        <w:pStyle w:val="8"/>
        <w:ind w:firstLine="5600" w:firstLineChars="20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AAEAC0"/>
    <w:multiLevelType w:val="singleLevel"/>
    <w:tmpl w:val="AFAAEAC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B2EA0B9"/>
    <w:multiLevelType w:val="singleLevel"/>
    <w:tmpl w:val="DB2EA0B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681DFD5"/>
    <w:multiLevelType w:val="singleLevel"/>
    <w:tmpl w:val="0681DFD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2B6DEBE"/>
    <w:multiLevelType w:val="singleLevel"/>
    <w:tmpl w:val="22B6DE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NTgyMzhiOTVlMmUyNWIzNGI3NGU2MmU3NzYxN2MifQ=="/>
  </w:docVars>
  <w:rsids>
    <w:rsidRoot w:val="06244732"/>
    <w:rsid w:val="00675FE8"/>
    <w:rsid w:val="006B5780"/>
    <w:rsid w:val="007B4183"/>
    <w:rsid w:val="01135C2A"/>
    <w:rsid w:val="01695955"/>
    <w:rsid w:val="019B21C0"/>
    <w:rsid w:val="025D08EA"/>
    <w:rsid w:val="026B74AB"/>
    <w:rsid w:val="02DA563B"/>
    <w:rsid w:val="03157416"/>
    <w:rsid w:val="038F71C9"/>
    <w:rsid w:val="03A762C0"/>
    <w:rsid w:val="03D41080"/>
    <w:rsid w:val="045C09CB"/>
    <w:rsid w:val="046335AE"/>
    <w:rsid w:val="04675C1C"/>
    <w:rsid w:val="05994683"/>
    <w:rsid w:val="05E41A4E"/>
    <w:rsid w:val="05FE0183"/>
    <w:rsid w:val="06244732"/>
    <w:rsid w:val="062A142B"/>
    <w:rsid w:val="067E54D1"/>
    <w:rsid w:val="06A206E5"/>
    <w:rsid w:val="06A42F8B"/>
    <w:rsid w:val="06C47189"/>
    <w:rsid w:val="06CC07B9"/>
    <w:rsid w:val="070969A9"/>
    <w:rsid w:val="071D725D"/>
    <w:rsid w:val="07754928"/>
    <w:rsid w:val="07E20208"/>
    <w:rsid w:val="08AF0DE8"/>
    <w:rsid w:val="09400FD5"/>
    <w:rsid w:val="09F4423E"/>
    <w:rsid w:val="0A287A2F"/>
    <w:rsid w:val="0A377FB4"/>
    <w:rsid w:val="0A7D7EAF"/>
    <w:rsid w:val="0A7F7F97"/>
    <w:rsid w:val="0A8F5D00"/>
    <w:rsid w:val="0AF67B2D"/>
    <w:rsid w:val="0B163D2C"/>
    <w:rsid w:val="0B3F3282"/>
    <w:rsid w:val="0B6902FF"/>
    <w:rsid w:val="0B6B40B0"/>
    <w:rsid w:val="0B91503A"/>
    <w:rsid w:val="0B961C5D"/>
    <w:rsid w:val="0BC24CEB"/>
    <w:rsid w:val="0C1C7A68"/>
    <w:rsid w:val="0CFA24A9"/>
    <w:rsid w:val="0D1D3A97"/>
    <w:rsid w:val="0D2D0951"/>
    <w:rsid w:val="0DE325EB"/>
    <w:rsid w:val="0E1C3D4F"/>
    <w:rsid w:val="0E3E1F17"/>
    <w:rsid w:val="0EB6096D"/>
    <w:rsid w:val="0EF40828"/>
    <w:rsid w:val="0F0C6A8E"/>
    <w:rsid w:val="0F136F00"/>
    <w:rsid w:val="0FA91612"/>
    <w:rsid w:val="104430E9"/>
    <w:rsid w:val="10A64AC7"/>
    <w:rsid w:val="10A96360"/>
    <w:rsid w:val="10C04E65"/>
    <w:rsid w:val="11205904"/>
    <w:rsid w:val="112762D3"/>
    <w:rsid w:val="115B7EC7"/>
    <w:rsid w:val="11671785"/>
    <w:rsid w:val="1175502E"/>
    <w:rsid w:val="122B3166"/>
    <w:rsid w:val="12307759"/>
    <w:rsid w:val="12CA5B28"/>
    <w:rsid w:val="13504D46"/>
    <w:rsid w:val="13EF7229"/>
    <w:rsid w:val="13F5101B"/>
    <w:rsid w:val="148B12E6"/>
    <w:rsid w:val="14FB46BE"/>
    <w:rsid w:val="151D77DE"/>
    <w:rsid w:val="167D11DD"/>
    <w:rsid w:val="16B93CBB"/>
    <w:rsid w:val="16BC7E7D"/>
    <w:rsid w:val="16DF23F5"/>
    <w:rsid w:val="17424826"/>
    <w:rsid w:val="179C417B"/>
    <w:rsid w:val="17A0154D"/>
    <w:rsid w:val="18810045"/>
    <w:rsid w:val="19520AED"/>
    <w:rsid w:val="19877C73"/>
    <w:rsid w:val="19AC242B"/>
    <w:rsid w:val="19C8384D"/>
    <w:rsid w:val="1A15645A"/>
    <w:rsid w:val="1A9609E5"/>
    <w:rsid w:val="1ACB562B"/>
    <w:rsid w:val="1AEE25CF"/>
    <w:rsid w:val="1BE9161F"/>
    <w:rsid w:val="1C950AF3"/>
    <w:rsid w:val="1CAB6046"/>
    <w:rsid w:val="1D570900"/>
    <w:rsid w:val="1DBF3C91"/>
    <w:rsid w:val="1DC87A52"/>
    <w:rsid w:val="1DE55F0B"/>
    <w:rsid w:val="1E5620B3"/>
    <w:rsid w:val="1F1C595D"/>
    <w:rsid w:val="2084273E"/>
    <w:rsid w:val="210B5C89"/>
    <w:rsid w:val="212737A9"/>
    <w:rsid w:val="21317683"/>
    <w:rsid w:val="213A656E"/>
    <w:rsid w:val="21FB7ED3"/>
    <w:rsid w:val="22420723"/>
    <w:rsid w:val="22885270"/>
    <w:rsid w:val="229609A8"/>
    <w:rsid w:val="231F5DA1"/>
    <w:rsid w:val="23561C5E"/>
    <w:rsid w:val="235975E1"/>
    <w:rsid w:val="23774E96"/>
    <w:rsid w:val="238735C1"/>
    <w:rsid w:val="239D245E"/>
    <w:rsid w:val="254E083A"/>
    <w:rsid w:val="255F5266"/>
    <w:rsid w:val="267D7C67"/>
    <w:rsid w:val="2703196A"/>
    <w:rsid w:val="27315D1D"/>
    <w:rsid w:val="27565784"/>
    <w:rsid w:val="27BA3E6C"/>
    <w:rsid w:val="27DB3EDB"/>
    <w:rsid w:val="289447B6"/>
    <w:rsid w:val="28CD7CC8"/>
    <w:rsid w:val="291853E7"/>
    <w:rsid w:val="293E4722"/>
    <w:rsid w:val="2A060D36"/>
    <w:rsid w:val="2A372E83"/>
    <w:rsid w:val="2AA50EFC"/>
    <w:rsid w:val="2AE632C3"/>
    <w:rsid w:val="2AE7793D"/>
    <w:rsid w:val="2B041C00"/>
    <w:rsid w:val="2B3E30FF"/>
    <w:rsid w:val="2BEB6F3A"/>
    <w:rsid w:val="2C190120"/>
    <w:rsid w:val="2C7F3EE9"/>
    <w:rsid w:val="2CAB65D5"/>
    <w:rsid w:val="2D9B2143"/>
    <w:rsid w:val="2DC21DC5"/>
    <w:rsid w:val="2DEF0A91"/>
    <w:rsid w:val="2E310CF9"/>
    <w:rsid w:val="2E5C7206"/>
    <w:rsid w:val="2E90050F"/>
    <w:rsid w:val="2F4B7DAF"/>
    <w:rsid w:val="2F6C023B"/>
    <w:rsid w:val="2FCC2B78"/>
    <w:rsid w:val="2FE17F0F"/>
    <w:rsid w:val="304A76C1"/>
    <w:rsid w:val="306413A4"/>
    <w:rsid w:val="30D53BBD"/>
    <w:rsid w:val="30E65DCB"/>
    <w:rsid w:val="31660AEB"/>
    <w:rsid w:val="318F38D7"/>
    <w:rsid w:val="31D42C39"/>
    <w:rsid w:val="32012AF5"/>
    <w:rsid w:val="324F3FD4"/>
    <w:rsid w:val="3369683F"/>
    <w:rsid w:val="33C70135"/>
    <w:rsid w:val="33D22636"/>
    <w:rsid w:val="34066E03"/>
    <w:rsid w:val="34B01B96"/>
    <w:rsid w:val="34B47F8E"/>
    <w:rsid w:val="34CD04CE"/>
    <w:rsid w:val="34EC3BCC"/>
    <w:rsid w:val="354B444E"/>
    <w:rsid w:val="355416E8"/>
    <w:rsid w:val="35784CBC"/>
    <w:rsid w:val="35A314C3"/>
    <w:rsid w:val="35DA1C76"/>
    <w:rsid w:val="36A911A2"/>
    <w:rsid w:val="36DB40A2"/>
    <w:rsid w:val="36DB65EC"/>
    <w:rsid w:val="37EA73D4"/>
    <w:rsid w:val="37ED631F"/>
    <w:rsid w:val="37FA64CC"/>
    <w:rsid w:val="3810197F"/>
    <w:rsid w:val="38215D6E"/>
    <w:rsid w:val="38305B7D"/>
    <w:rsid w:val="38C5276A"/>
    <w:rsid w:val="393022D9"/>
    <w:rsid w:val="39502B5E"/>
    <w:rsid w:val="39BA6046"/>
    <w:rsid w:val="39D013C6"/>
    <w:rsid w:val="39F56226"/>
    <w:rsid w:val="3D37175C"/>
    <w:rsid w:val="3DA825AF"/>
    <w:rsid w:val="3E3B2765"/>
    <w:rsid w:val="3E5A0638"/>
    <w:rsid w:val="3E8D1205"/>
    <w:rsid w:val="3EC11641"/>
    <w:rsid w:val="3F6B0D4A"/>
    <w:rsid w:val="406A0466"/>
    <w:rsid w:val="40FC6F44"/>
    <w:rsid w:val="417967E7"/>
    <w:rsid w:val="427534F6"/>
    <w:rsid w:val="42786A9F"/>
    <w:rsid w:val="42FA74B4"/>
    <w:rsid w:val="434A02FE"/>
    <w:rsid w:val="43503578"/>
    <w:rsid w:val="436118E9"/>
    <w:rsid w:val="44C22253"/>
    <w:rsid w:val="44ED72D0"/>
    <w:rsid w:val="450665E4"/>
    <w:rsid w:val="45943BEF"/>
    <w:rsid w:val="46001285"/>
    <w:rsid w:val="46330777"/>
    <w:rsid w:val="46755AA4"/>
    <w:rsid w:val="46802041"/>
    <w:rsid w:val="46D94664"/>
    <w:rsid w:val="477C2B8D"/>
    <w:rsid w:val="47906044"/>
    <w:rsid w:val="47DC187E"/>
    <w:rsid w:val="48650C15"/>
    <w:rsid w:val="488D56D5"/>
    <w:rsid w:val="49025314"/>
    <w:rsid w:val="49046B22"/>
    <w:rsid w:val="492B547A"/>
    <w:rsid w:val="495C2CEC"/>
    <w:rsid w:val="49F11610"/>
    <w:rsid w:val="4A3B3FC1"/>
    <w:rsid w:val="4A51167F"/>
    <w:rsid w:val="4AED702E"/>
    <w:rsid w:val="4AFA3B96"/>
    <w:rsid w:val="4BBB219B"/>
    <w:rsid w:val="4C26756B"/>
    <w:rsid w:val="4C524826"/>
    <w:rsid w:val="4CDD7C2A"/>
    <w:rsid w:val="4CEC60BF"/>
    <w:rsid w:val="4CEC6166"/>
    <w:rsid w:val="4D695962"/>
    <w:rsid w:val="4DCD7C9F"/>
    <w:rsid w:val="4E8F31A6"/>
    <w:rsid w:val="4EAD5D22"/>
    <w:rsid w:val="4F295CCD"/>
    <w:rsid w:val="4F895E47"/>
    <w:rsid w:val="50354221"/>
    <w:rsid w:val="509B22D6"/>
    <w:rsid w:val="50D457E8"/>
    <w:rsid w:val="51167BAE"/>
    <w:rsid w:val="51672FCF"/>
    <w:rsid w:val="518D334B"/>
    <w:rsid w:val="52036934"/>
    <w:rsid w:val="52270E54"/>
    <w:rsid w:val="523C53F3"/>
    <w:rsid w:val="52497B10"/>
    <w:rsid w:val="527E1EAF"/>
    <w:rsid w:val="52D63A99"/>
    <w:rsid w:val="52E75CFD"/>
    <w:rsid w:val="54254FD0"/>
    <w:rsid w:val="543D36A4"/>
    <w:rsid w:val="54F77CF7"/>
    <w:rsid w:val="5503669C"/>
    <w:rsid w:val="55794BB0"/>
    <w:rsid w:val="55C11D5D"/>
    <w:rsid w:val="55D42100"/>
    <w:rsid w:val="55F7659B"/>
    <w:rsid w:val="56AF3844"/>
    <w:rsid w:val="572862B4"/>
    <w:rsid w:val="57A671DD"/>
    <w:rsid w:val="58E16239"/>
    <w:rsid w:val="58E85D30"/>
    <w:rsid w:val="5A9017E1"/>
    <w:rsid w:val="5ACD5782"/>
    <w:rsid w:val="5AEA584B"/>
    <w:rsid w:val="5B2745A1"/>
    <w:rsid w:val="5C5123E2"/>
    <w:rsid w:val="5C902F0B"/>
    <w:rsid w:val="5CAB1AF3"/>
    <w:rsid w:val="5D0607CD"/>
    <w:rsid w:val="5D284EF1"/>
    <w:rsid w:val="5D3F048D"/>
    <w:rsid w:val="5D7D0D84"/>
    <w:rsid w:val="5DF64FF0"/>
    <w:rsid w:val="5E5E1F9A"/>
    <w:rsid w:val="5EFA77F0"/>
    <w:rsid w:val="5F6C2702"/>
    <w:rsid w:val="5F7726F9"/>
    <w:rsid w:val="5FA8056B"/>
    <w:rsid w:val="606A7624"/>
    <w:rsid w:val="606C77EB"/>
    <w:rsid w:val="60CA62C0"/>
    <w:rsid w:val="615362B5"/>
    <w:rsid w:val="619568CD"/>
    <w:rsid w:val="62743E6B"/>
    <w:rsid w:val="62D71524"/>
    <w:rsid w:val="637A221F"/>
    <w:rsid w:val="638C5AAE"/>
    <w:rsid w:val="639808F7"/>
    <w:rsid w:val="63F43D7F"/>
    <w:rsid w:val="647924D6"/>
    <w:rsid w:val="648C79D1"/>
    <w:rsid w:val="64BA2EE9"/>
    <w:rsid w:val="65426D6C"/>
    <w:rsid w:val="65563A90"/>
    <w:rsid w:val="65620EF2"/>
    <w:rsid w:val="65B46E8B"/>
    <w:rsid w:val="663D6662"/>
    <w:rsid w:val="6659611C"/>
    <w:rsid w:val="6723497B"/>
    <w:rsid w:val="6730066D"/>
    <w:rsid w:val="682E590A"/>
    <w:rsid w:val="690305C1"/>
    <w:rsid w:val="693E1A2D"/>
    <w:rsid w:val="69651307"/>
    <w:rsid w:val="69670EC6"/>
    <w:rsid w:val="69A131B4"/>
    <w:rsid w:val="69B61AD7"/>
    <w:rsid w:val="6A236173"/>
    <w:rsid w:val="6A274F7C"/>
    <w:rsid w:val="6A3F333A"/>
    <w:rsid w:val="6AC5193D"/>
    <w:rsid w:val="6AC63F9C"/>
    <w:rsid w:val="6AEF613E"/>
    <w:rsid w:val="6B737C7F"/>
    <w:rsid w:val="6B8359E9"/>
    <w:rsid w:val="6D5250A3"/>
    <w:rsid w:val="6DCA5B51"/>
    <w:rsid w:val="6DF402D5"/>
    <w:rsid w:val="6EAF03D6"/>
    <w:rsid w:val="6ED17EC9"/>
    <w:rsid w:val="6ED651FE"/>
    <w:rsid w:val="6F2F210F"/>
    <w:rsid w:val="6F9C52CB"/>
    <w:rsid w:val="703419A7"/>
    <w:rsid w:val="70457711"/>
    <w:rsid w:val="70F85ADC"/>
    <w:rsid w:val="71267542"/>
    <w:rsid w:val="72B33057"/>
    <w:rsid w:val="72CC1224"/>
    <w:rsid w:val="72EB7C37"/>
    <w:rsid w:val="72F378F8"/>
    <w:rsid w:val="735D2FC3"/>
    <w:rsid w:val="73897A7B"/>
    <w:rsid w:val="73945952"/>
    <w:rsid w:val="740D08DA"/>
    <w:rsid w:val="745F1D79"/>
    <w:rsid w:val="74927DB9"/>
    <w:rsid w:val="7530098F"/>
    <w:rsid w:val="75671015"/>
    <w:rsid w:val="759929D8"/>
    <w:rsid w:val="75D72677"/>
    <w:rsid w:val="75EF43A6"/>
    <w:rsid w:val="76925B55"/>
    <w:rsid w:val="76C21ABB"/>
    <w:rsid w:val="774D7BAF"/>
    <w:rsid w:val="78B85B94"/>
    <w:rsid w:val="78C37D6C"/>
    <w:rsid w:val="79701964"/>
    <w:rsid w:val="798474FC"/>
    <w:rsid w:val="7A0B3779"/>
    <w:rsid w:val="7A1A1C0E"/>
    <w:rsid w:val="7AA02113"/>
    <w:rsid w:val="7B193C74"/>
    <w:rsid w:val="7B360F04"/>
    <w:rsid w:val="7B7524F6"/>
    <w:rsid w:val="7BBF0CBF"/>
    <w:rsid w:val="7C3C5CA7"/>
    <w:rsid w:val="7CC3658D"/>
    <w:rsid w:val="7CE7227B"/>
    <w:rsid w:val="7ED76320"/>
    <w:rsid w:val="7EEF3234"/>
    <w:rsid w:val="7F187083"/>
    <w:rsid w:val="7F9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60" w:after="60"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1121</Words>
  <Characters>1259</Characters>
  <Lines>1</Lines>
  <Paragraphs>3</Paragraphs>
  <TotalTime>23</TotalTime>
  <ScaleCrop>false</ScaleCrop>
  <LinksUpToDate>false</LinksUpToDate>
  <CharactersWithSpaces>1290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2023-06-30T09:39:00Z</dcterms:created>
  <dc:creator>Administrator</dc:creator>
  <cp:lastModifiedBy>容易受伤的梦@</cp:lastModifiedBy>
  <cp:lastPrinted>2024-04-21T08:12:00Z</cp:lastPrinted>
  <dcterms:modified xsi:type="dcterms:W3CDTF">2025-09-24T01:37:00Z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A19F5913782C48D6A9D340C684B3D249_13</vt:lpwstr>
  </property>
  <property fmtid="{D5CDD505-2E9C-101B-9397-08002B2CF9AE}" pid="4" name="KSOTemplateDocerSaveRecord">
    <vt:lpwstr>eyJoZGlkIjoiOGVkNzI0NzhjMzQzMjVkYjc4Mzc5Y2Y2ZTI4MjkxNjAiLCJ1c2VySWQiOiI0MTgzOTY2OTEifQ==</vt:lpwstr>
  </property>
</Properties>
</file>