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szCs w:val="32"/>
        </w:rPr>
      </w:pPr>
      <w:r>
        <w:rPr>
          <w:rFonts w:ascii="宋体" w:hAnsi="宋体"/>
          <w:b/>
          <w:sz w:val="32"/>
        </w:rPr>
        <w:t xml:space="preserve">项目编号：</w:t>
      </w:r>
      <w:r>
        <w:rPr>
          <w:rFonts w:hint="eastAsia" w:ascii="宋体" w:hAnsi="宋体"/>
          <w:b/>
          <w:sz w:val="32"/>
          <w:szCs w:val="32"/>
        </w:rPr>
        <w:t xml:space="preserve">JSZC-320500-JZCG-G2025-0347</w:t>
      </w:r>
      <w:r/>
    </w:p>
    <w:p>
      <w:pPr>
        <w:ind w:left="1842"/>
        <w:jc w:val="left"/>
        <w:spacing w:line="480" w:lineRule="auto"/>
        <w:rPr>
          <w:rFonts w:ascii="宋体" w:hAnsi="宋体"/>
          <w:b/>
          <w:sz w:val="32"/>
          <w:szCs w:val="32"/>
        </w:rPr>
      </w:pPr>
      <w:r>
        <w:rPr>
          <w:rFonts w:hint="eastAsia" w:ascii="宋体" w:hAnsi="宋体"/>
          <w:b/>
          <w:sz w:val="32"/>
          <w:szCs w:val="32"/>
        </w:rPr>
        <w:t xml:space="preserve">采购单位：苏州市河道管理处  </w:t>
      </w:r>
      <w:r/>
    </w:p>
    <w:p>
      <w:pPr>
        <w:ind w:left="1842"/>
        <w:jc w:val="left"/>
        <w:spacing w:line="480" w:lineRule="auto"/>
        <w:rPr>
          <w:rFonts w:ascii="宋体" w:hAnsi="宋体"/>
          <w:b/>
          <w:sz w:val="32"/>
          <w:szCs w:val="32"/>
        </w:rPr>
      </w:pPr>
      <w:r>
        <w:rPr>
          <w:rFonts w:hint="eastAsia" w:ascii="宋体" w:hAnsi="宋体"/>
          <w:b/>
          <w:sz w:val="32"/>
          <w:szCs w:val="32"/>
        </w:rPr>
        <w:t xml:space="preserve">项目名称：</w:t>
      </w:r>
      <w:bookmarkStart w:id="0" w:name="OLE_LINK51"/>
      <w:r/>
      <w:bookmarkStart w:id="1" w:name="OLE_LINK52"/>
      <w:r>
        <w:rPr>
          <w:rFonts w:hint="eastAsia" w:ascii="宋体" w:hAnsi="宋体"/>
          <w:b/>
          <w:sz w:val="32"/>
          <w:szCs w:val="32"/>
        </w:rPr>
        <w:t xml:space="preserve">城市中心区防洪工程仙人大港枢纽、元和塘枢纽、胥江枢纽运行控制设备改造项目</w:t>
      </w:r>
      <w:bookmarkEnd w:id="0"/>
      <w:r/>
      <w:bookmarkEnd w:id="1"/>
      <w:r/>
      <w:r/>
    </w:p>
    <w:p>
      <w:pPr>
        <w:ind w:left="1842"/>
        <w:jc w:val="left"/>
        <w:spacing w:line="480" w:lineRule="auto"/>
        <w:tabs>
          <w:tab w:val="center" w:pos="6264" w:leader="none"/>
        </w:tabs>
        <w:rPr>
          <w:rFonts w:ascii="宋体" w:hAnsi="宋体"/>
          <w:b/>
          <w:spacing w:val="20"/>
          <w:sz w:val="32"/>
          <w:szCs w:val="32"/>
        </w:rPr>
      </w:pPr>
      <w:r>
        <w:rPr>
          <w:rFonts w:hint="eastAsia" w:ascii="宋体" w:hAnsi="宋体"/>
          <w:b/>
          <w:sz w:val="32"/>
          <w:szCs w:val="32"/>
        </w:rPr>
        <w:t xml:space="preserve">项目类别：货物类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28"/>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w:t>
      </w:r>
      <w:r>
        <w:rPr>
          <w:rFonts w:ascii="宋体" w:hAnsi="宋体"/>
          <w:b/>
          <w:sz w:val="32"/>
        </w:rPr>
        <w:t xml:space="preserve">8</w:t>
      </w:r>
      <w:r>
        <w:rPr>
          <w:rFonts w:hint="eastAsia" w:ascii="宋体" w:hAnsi="宋体"/>
          <w:b/>
          <w:sz w:val="32"/>
        </w:rPr>
        <w:t xml:space="preserve">月</w:t>
      </w:r>
      <w:r/>
    </w:p>
    <w:p>
      <w:pPr>
        <w:ind w:left="0"/>
        <w:jc w:val="center"/>
        <w:rPr>
          <w:rFonts w:ascii="宋体" w:hAnsi="宋体"/>
          <w:sz w:val="48"/>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35"/>
        <w:ind w:firstLine="0"/>
        <w:jc w:val="left"/>
        <w:spacing w:before="120" w:after="120"/>
        <w:tabs>
          <w:tab w:val="right" w:pos="9856" w:leader="dot"/>
        </w:tabs>
        <w:rPr>
          <w:rStyle w:val="1067"/>
          <w:rFonts w:ascii="宋体" w:hAnsi="宋体" w:cs="Calibri"/>
          <w:bCs/>
          <w:caps/>
          <w:color w:val="auto"/>
          <w:sz w:val="32"/>
          <w:szCs w:val="32"/>
        </w:rPr>
        <w:outlineLvl w:val="9"/>
      </w:pPr>
      <w:r>
        <w:rPr>
          <w:rFonts w:ascii="宋体" w:hAnsi="宋体" w:cs="Calibri"/>
          <w:bCs/>
          <w:caps/>
          <w:color w:val="auto"/>
          <w:sz w:val="32"/>
          <w:szCs w:val="32"/>
        </w:rPr>
      </w:r>
      <w:r/>
    </w:p>
    <w:p>
      <w:pPr>
        <w:pStyle w:val="1035"/>
        <w:ind w:firstLine="0"/>
        <w:jc w:val="left"/>
        <w:spacing w:before="120" w:after="120"/>
        <w:tabs>
          <w:tab w:val="right" w:pos="9854" w:leader="dot"/>
        </w:tabs>
        <w:rPr>
          <w:rStyle w:val="1067"/>
          <w:rFonts w:ascii="宋体" w:hAnsi="宋体" w:cs="Calibri"/>
          <w:bCs/>
          <w:caps/>
          <w:color w:val="auto"/>
          <w:sz w:val="32"/>
          <w:szCs w:val="32"/>
        </w:rPr>
        <w:outlineLvl w:val="9"/>
      </w:pPr>
      <w:r>
        <w:rPr>
          <w:rStyle w:val="1067"/>
          <w:rFonts w:ascii="宋体" w:hAnsi="宋体" w:cs="Calibri"/>
          <w:bCs/>
          <w:caps/>
          <w:color w:val="auto"/>
          <w:sz w:val="32"/>
        </w:rPr>
        <w:fldChar w:fldCharType="begin"/>
      </w:r>
      <w:r>
        <w:rPr>
          <w:rStyle w:val="1067"/>
          <w:rFonts w:ascii="宋体" w:hAnsi="宋体" w:cs="Calibri"/>
          <w:bCs/>
          <w:caps/>
          <w:color w:val="auto"/>
          <w:sz w:val="32"/>
        </w:rPr>
        <w:instrText xml:space="preserve"> TOC \o "1-1" \h \z \u </w:instrText>
      </w:r>
      <w:r>
        <w:rPr>
          <w:rStyle w:val="1067"/>
          <w:rFonts w:ascii="宋体" w:hAnsi="宋体" w:cs="Calibri"/>
          <w:bCs/>
          <w:caps/>
          <w:color w:val="auto"/>
          <w:sz w:val="32"/>
        </w:rPr>
        <w:fldChar w:fldCharType="separate"/>
      </w:r>
      <w:hyperlink w:tooltip="#_Toc105397776" w:anchor="_Toc105397776" w:history="1">
        <w:r>
          <w:rPr>
            <w:rStyle w:val="1067"/>
            <w:rFonts w:ascii="宋体" w:hAnsi="宋体" w:cs="Calibri"/>
            <w:bCs/>
            <w:caps/>
            <w:color w:val="auto"/>
            <w:sz w:val="32"/>
            <w:szCs w:val="32"/>
          </w:rPr>
          <w:t xml:space="preserve">第一章 投标邀请函</w:t>
        </w:r>
        <w:r>
          <w:rPr>
            <w:rStyle w:val="1067"/>
            <w:rFonts w:ascii="宋体" w:hAnsi="宋体" w:cs="Calibri"/>
            <w:bCs/>
            <w:caps/>
            <w:color w:val="auto"/>
            <w:sz w:val="32"/>
            <w:szCs w:val="32"/>
          </w:rPr>
          <w:tab/>
        </w:r>
        <w:r>
          <w:rPr>
            <w:rStyle w:val="1067"/>
            <w:rFonts w:ascii="宋体" w:hAnsi="宋体" w:cs="Calibri"/>
            <w:bCs/>
            <w:caps/>
            <w:color w:val="auto"/>
            <w:sz w:val="32"/>
            <w:szCs w:val="32"/>
          </w:rPr>
          <w:fldChar w:fldCharType="begin"/>
        </w:r>
        <w:r>
          <w:rPr>
            <w:rStyle w:val="1067"/>
            <w:rFonts w:ascii="宋体" w:hAnsi="宋体" w:cs="Calibri"/>
            <w:bCs/>
            <w:caps/>
            <w:color w:val="auto"/>
            <w:sz w:val="32"/>
            <w:szCs w:val="32"/>
          </w:rPr>
          <w:instrText xml:space="preserve"> PAGEREF _Toc105397776 \h </w:instrText>
        </w:r>
        <w:r>
          <w:rPr>
            <w:rStyle w:val="1067"/>
            <w:rFonts w:ascii="宋体" w:hAnsi="宋体" w:cs="Calibri"/>
            <w:bCs/>
            <w:caps/>
            <w:color w:val="auto"/>
            <w:sz w:val="32"/>
            <w:szCs w:val="32"/>
          </w:rPr>
        </w:r>
        <w:r>
          <w:rPr>
            <w:rStyle w:val="1067"/>
            <w:rFonts w:ascii="宋体" w:hAnsi="宋体" w:cs="Calibri"/>
            <w:bCs/>
            <w:caps/>
            <w:color w:val="auto"/>
            <w:sz w:val="32"/>
            <w:szCs w:val="32"/>
          </w:rPr>
          <w:fldChar w:fldCharType="separate"/>
        </w:r>
        <w:r>
          <w:rPr>
            <w:rStyle w:val="1067"/>
            <w:rFonts w:ascii="宋体" w:hAnsi="宋体" w:cs="Calibri"/>
            <w:bCs/>
            <w:caps/>
            <w:color w:val="auto"/>
            <w:sz w:val="32"/>
            <w:szCs w:val="32"/>
          </w:rPr>
          <w:t xml:space="preserve">5</w:t>
        </w:r>
        <w:r>
          <w:rPr>
            <w:rStyle w:val="1067"/>
            <w:rFonts w:ascii="宋体" w:hAnsi="宋体" w:cs="Calibri"/>
            <w:bCs/>
            <w:caps/>
            <w:color w:val="auto"/>
            <w:sz w:val="32"/>
            <w:szCs w:val="32"/>
          </w:rPr>
          <w:fldChar w:fldCharType="end"/>
        </w:r>
      </w:hyperlink>
      <w:r/>
      <w:r/>
    </w:p>
    <w:p>
      <w:pPr>
        <w:pStyle w:val="1035"/>
        <w:ind w:firstLine="0"/>
        <w:jc w:val="left"/>
        <w:spacing w:before="120" w:after="120"/>
        <w:tabs>
          <w:tab w:val="right" w:pos="9854" w:leader="dot"/>
        </w:tabs>
        <w:rPr>
          <w:rStyle w:val="1067"/>
          <w:rFonts w:ascii="宋体" w:hAnsi="宋体" w:cs="Calibri"/>
          <w:bCs/>
          <w:caps/>
          <w:color w:val="auto"/>
          <w:sz w:val="32"/>
          <w:szCs w:val="32"/>
        </w:rPr>
        <w:outlineLvl w:val="9"/>
      </w:pPr>
      <w:r/>
      <w:hyperlink w:tooltip="#_Toc105397777" w:anchor="_Toc105397777" w:history="1">
        <w:r>
          <w:rPr>
            <w:rStyle w:val="1067"/>
            <w:rFonts w:ascii="宋体" w:hAnsi="宋体" w:cs="Calibri"/>
            <w:bCs/>
            <w:caps/>
            <w:color w:val="auto"/>
            <w:sz w:val="32"/>
            <w:szCs w:val="32"/>
          </w:rPr>
          <w:t xml:space="preserve">第二章 投标人须知</w:t>
        </w:r>
        <w:r>
          <w:rPr>
            <w:rStyle w:val="1067"/>
            <w:rFonts w:ascii="宋体" w:hAnsi="宋体" w:cs="Calibri"/>
            <w:bCs/>
            <w:caps/>
            <w:color w:val="auto"/>
            <w:sz w:val="32"/>
            <w:szCs w:val="32"/>
          </w:rPr>
          <w:tab/>
        </w:r>
        <w:r>
          <w:rPr>
            <w:rStyle w:val="1067"/>
            <w:rFonts w:ascii="宋体" w:hAnsi="宋体" w:cs="Calibri"/>
            <w:bCs/>
            <w:caps/>
            <w:color w:val="auto"/>
            <w:sz w:val="32"/>
            <w:szCs w:val="32"/>
          </w:rPr>
          <w:fldChar w:fldCharType="begin"/>
        </w:r>
        <w:r>
          <w:rPr>
            <w:rStyle w:val="1067"/>
            <w:rFonts w:ascii="宋体" w:hAnsi="宋体" w:cs="Calibri"/>
            <w:bCs/>
            <w:caps/>
            <w:color w:val="auto"/>
            <w:sz w:val="32"/>
            <w:szCs w:val="32"/>
          </w:rPr>
          <w:instrText xml:space="preserve"> PAGEREF _Toc105397777 \h </w:instrText>
        </w:r>
        <w:r>
          <w:rPr>
            <w:rStyle w:val="1067"/>
            <w:rFonts w:ascii="宋体" w:hAnsi="宋体" w:cs="Calibri"/>
            <w:bCs/>
            <w:caps/>
            <w:color w:val="auto"/>
            <w:sz w:val="32"/>
            <w:szCs w:val="32"/>
          </w:rPr>
        </w:r>
        <w:r>
          <w:rPr>
            <w:rStyle w:val="1067"/>
            <w:rFonts w:ascii="宋体" w:hAnsi="宋体" w:cs="Calibri"/>
            <w:bCs/>
            <w:caps/>
            <w:color w:val="auto"/>
            <w:sz w:val="32"/>
            <w:szCs w:val="32"/>
          </w:rPr>
          <w:fldChar w:fldCharType="separate"/>
        </w:r>
        <w:r>
          <w:rPr>
            <w:rStyle w:val="1067"/>
            <w:rFonts w:ascii="宋体" w:hAnsi="宋体" w:cs="Calibri"/>
            <w:bCs/>
            <w:caps/>
            <w:color w:val="auto"/>
            <w:sz w:val="32"/>
            <w:szCs w:val="32"/>
          </w:rPr>
          <w:t xml:space="preserve">8</w:t>
        </w:r>
        <w:r>
          <w:rPr>
            <w:rStyle w:val="1067"/>
            <w:rFonts w:ascii="宋体" w:hAnsi="宋体" w:cs="Calibri"/>
            <w:bCs/>
            <w:caps/>
            <w:color w:val="auto"/>
            <w:sz w:val="32"/>
            <w:szCs w:val="32"/>
          </w:rPr>
          <w:fldChar w:fldCharType="end"/>
        </w:r>
      </w:hyperlink>
      <w:r/>
      <w:r/>
    </w:p>
    <w:p>
      <w:pPr>
        <w:pStyle w:val="1035"/>
        <w:ind w:firstLine="0"/>
        <w:jc w:val="left"/>
        <w:spacing w:before="120" w:after="120"/>
        <w:tabs>
          <w:tab w:val="right" w:pos="9854" w:leader="dot"/>
        </w:tabs>
        <w:rPr>
          <w:rStyle w:val="1067"/>
          <w:rFonts w:ascii="宋体" w:hAnsi="宋体" w:cs="Calibri"/>
          <w:bCs/>
          <w:caps/>
          <w:color w:val="auto"/>
          <w:sz w:val="32"/>
          <w:szCs w:val="32"/>
        </w:rPr>
        <w:outlineLvl w:val="9"/>
      </w:pPr>
      <w:r/>
      <w:hyperlink w:tooltip="#_Toc105397778" w:anchor="_Toc105397778" w:history="1">
        <w:r>
          <w:rPr>
            <w:rStyle w:val="1067"/>
            <w:rFonts w:ascii="宋体" w:hAnsi="宋体" w:cs="Calibri"/>
            <w:bCs/>
            <w:caps/>
            <w:color w:val="auto"/>
            <w:sz w:val="32"/>
            <w:szCs w:val="32"/>
          </w:rPr>
          <w:t xml:space="preserve">第三章 投标文件格式</w:t>
        </w:r>
        <w:r>
          <w:rPr>
            <w:rStyle w:val="1067"/>
            <w:rFonts w:ascii="宋体" w:hAnsi="宋体" w:cs="Calibri"/>
            <w:bCs/>
            <w:caps/>
            <w:color w:val="auto"/>
            <w:sz w:val="32"/>
            <w:szCs w:val="32"/>
          </w:rPr>
          <w:tab/>
        </w:r>
        <w:r>
          <w:rPr>
            <w:rStyle w:val="1067"/>
            <w:rFonts w:ascii="宋体" w:hAnsi="宋体" w:cs="Calibri"/>
            <w:bCs/>
            <w:caps/>
            <w:color w:val="auto"/>
            <w:sz w:val="32"/>
            <w:szCs w:val="32"/>
          </w:rPr>
          <w:fldChar w:fldCharType="begin"/>
        </w:r>
        <w:r>
          <w:rPr>
            <w:rStyle w:val="1067"/>
            <w:rFonts w:ascii="宋体" w:hAnsi="宋体" w:cs="Calibri"/>
            <w:bCs/>
            <w:caps/>
            <w:color w:val="auto"/>
            <w:sz w:val="32"/>
            <w:szCs w:val="32"/>
          </w:rPr>
          <w:instrText xml:space="preserve"> PAGEREF _Toc105397778 \h </w:instrText>
        </w:r>
        <w:r>
          <w:rPr>
            <w:rStyle w:val="1067"/>
            <w:rFonts w:ascii="宋体" w:hAnsi="宋体" w:cs="Calibri"/>
            <w:bCs/>
            <w:caps/>
            <w:color w:val="auto"/>
            <w:sz w:val="32"/>
            <w:szCs w:val="32"/>
          </w:rPr>
        </w:r>
        <w:r>
          <w:rPr>
            <w:rStyle w:val="1067"/>
            <w:rFonts w:ascii="宋体" w:hAnsi="宋体" w:cs="Calibri"/>
            <w:bCs/>
            <w:caps/>
            <w:color w:val="auto"/>
            <w:sz w:val="32"/>
            <w:szCs w:val="32"/>
          </w:rPr>
          <w:fldChar w:fldCharType="separate"/>
        </w:r>
        <w:r>
          <w:rPr>
            <w:rStyle w:val="1067"/>
            <w:rFonts w:ascii="宋体" w:hAnsi="宋体" w:cs="Calibri"/>
            <w:bCs/>
            <w:caps/>
            <w:color w:val="auto"/>
            <w:sz w:val="32"/>
            <w:szCs w:val="32"/>
          </w:rPr>
          <w:t xml:space="preserve">20</w:t>
        </w:r>
        <w:r>
          <w:rPr>
            <w:rStyle w:val="1067"/>
            <w:rFonts w:ascii="宋体" w:hAnsi="宋体" w:cs="Calibri"/>
            <w:bCs/>
            <w:caps/>
            <w:color w:val="auto"/>
            <w:sz w:val="32"/>
            <w:szCs w:val="32"/>
          </w:rPr>
          <w:fldChar w:fldCharType="end"/>
        </w:r>
      </w:hyperlink>
      <w:r/>
      <w:r/>
    </w:p>
    <w:p>
      <w:pPr>
        <w:pStyle w:val="1035"/>
        <w:ind w:firstLine="0"/>
        <w:jc w:val="left"/>
        <w:spacing w:before="120" w:after="120"/>
        <w:tabs>
          <w:tab w:val="right" w:pos="9854" w:leader="dot"/>
        </w:tabs>
        <w:rPr>
          <w:rStyle w:val="1067"/>
          <w:rFonts w:ascii="宋体" w:hAnsi="宋体" w:cs="Calibri"/>
          <w:bCs/>
          <w:caps/>
          <w:color w:val="auto"/>
          <w:sz w:val="32"/>
          <w:szCs w:val="32"/>
        </w:rPr>
        <w:outlineLvl w:val="9"/>
      </w:pPr>
      <w:r/>
      <w:hyperlink w:tooltip="#_Toc105397793" w:anchor="_Toc105397793" w:history="1">
        <w:r>
          <w:rPr>
            <w:rStyle w:val="1067"/>
            <w:rFonts w:ascii="宋体" w:hAnsi="宋体" w:cs="Calibri"/>
            <w:bCs/>
            <w:caps/>
            <w:color w:val="auto"/>
            <w:sz w:val="32"/>
            <w:szCs w:val="32"/>
          </w:rPr>
          <w:t xml:space="preserve">第四章 招标书</w:t>
        </w:r>
        <w:r>
          <w:rPr>
            <w:rStyle w:val="1067"/>
            <w:rFonts w:ascii="宋体" w:hAnsi="宋体" w:cs="Calibri"/>
            <w:bCs/>
            <w:caps/>
            <w:color w:val="auto"/>
            <w:sz w:val="32"/>
            <w:szCs w:val="32"/>
          </w:rPr>
          <w:tab/>
        </w:r>
        <w:r>
          <w:rPr>
            <w:rStyle w:val="1067"/>
            <w:rFonts w:ascii="宋体" w:hAnsi="宋体" w:cs="Calibri"/>
            <w:bCs/>
            <w:caps/>
            <w:color w:val="auto"/>
            <w:sz w:val="32"/>
            <w:szCs w:val="32"/>
          </w:rPr>
          <w:fldChar w:fldCharType="begin"/>
        </w:r>
        <w:r>
          <w:rPr>
            <w:rStyle w:val="1067"/>
            <w:rFonts w:ascii="宋体" w:hAnsi="宋体" w:cs="Calibri"/>
            <w:bCs/>
            <w:caps/>
            <w:color w:val="auto"/>
            <w:sz w:val="32"/>
            <w:szCs w:val="32"/>
          </w:rPr>
          <w:instrText xml:space="preserve"> PAGEREF _Toc105397793 \h </w:instrText>
        </w:r>
        <w:r>
          <w:rPr>
            <w:rStyle w:val="1067"/>
            <w:rFonts w:ascii="宋体" w:hAnsi="宋体" w:cs="Calibri"/>
            <w:bCs/>
            <w:caps/>
            <w:color w:val="auto"/>
            <w:sz w:val="32"/>
            <w:szCs w:val="32"/>
          </w:rPr>
        </w:r>
        <w:r>
          <w:rPr>
            <w:rStyle w:val="1067"/>
            <w:rFonts w:ascii="宋体" w:hAnsi="宋体" w:cs="Calibri"/>
            <w:bCs/>
            <w:caps/>
            <w:color w:val="auto"/>
            <w:sz w:val="32"/>
            <w:szCs w:val="32"/>
          </w:rPr>
          <w:fldChar w:fldCharType="separate"/>
        </w:r>
        <w:r>
          <w:rPr>
            <w:rStyle w:val="1067"/>
            <w:rFonts w:ascii="宋体" w:hAnsi="宋体" w:cs="Calibri"/>
            <w:bCs/>
            <w:caps/>
            <w:color w:val="auto"/>
            <w:sz w:val="32"/>
            <w:szCs w:val="32"/>
          </w:rPr>
          <w:t xml:space="preserve">33</w:t>
        </w:r>
        <w:r>
          <w:rPr>
            <w:rStyle w:val="1067"/>
            <w:rFonts w:ascii="宋体" w:hAnsi="宋体" w:cs="Calibri"/>
            <w:bCs/>
            <w:caps/>
            <w:color w:val="auto"/>
            <w:sz w:val="32"/>
            <w:szCs w:val="32"/>
          </w:rPr>
          <w:fldChar w:fldCharType="end"/>
        </w:r>
      </w:hyperlink>
      <w:r/>
      <w:r/>
    </w:p>
    <w:p>
      <w:pPr>
        <w:pStyle w:val="1035"/>
        <w:ind w:firstLine="0"/>
        <w:jc w:val="left"/>
        <w:spacing w:before="120" w:after="120"/>
        <w:tabs>
          <w:tab w:val="right" w:pos="9854" w:leader="dot"/>
        </w:tabs>
        <w:rPr>
          <w:rStyle w:val="1067"/>
          <w:rFonts w:ascii="宋体" w:hAnsi="宋体" w:cs="Calibri"/>
          <w:bCs/>
          <w:caps/>
          <w:color w:val="auto"/>
          <w:sz w:val="32"/>
          <w:szCs w:val="32"/>
        </w:rPr>
        <w:outlineLvl w:val="9"/>
      </w:pPr>
      <w:r/>
      <w:hyperlink w:tooltip="#_Toc105397794" w:anchor="_Toc105397794" w:history="1">
        <w:r>
          <w:rPr>
            <w:rStyle w:val="1067"/>
            <w:rFonts w:ascii="宋体" w:hAnsi="宋体" w:cs="Calibri"/>
            <w:bCs/>
            <w:caps/>
            <w:color w:val="auto"/>
            <w:sz w:val="32"/>
            <w:szCs w:val="32"/>
          </w:rPr>
          <w:t xml:space="preserve">第五章 合同及主要条款</w:t>
        </w:r>
        <w:r>
          <w:rPr>
            <w:rStyle w:val="1067"/>
            <w:rFonts w:ascii="宋体" w:hAnsi="宋体" w:cs="Calibri"/>
            <w:bCs/>
            <w:caps/>
            <w:color w:val="auto"/>
            <w:sz w:val="32"/>
            <w:szCs w:val="32"/>
          </w:rPr>
          <w:tab/>
        </w:r>
        <w:r>
          <w:rPr>
            <w:rStyle w:val="1067"/>
            <w:rFonts w:ascii="宋体" w:hAnsi="宋体" w:cs="Calibri"/>
            <w:bCs/>
            <w:caps/>
            <w:color w:val="auto"/>
            <w:sz w:val="32"/>
            <w:szCs w:val="32"/>
          </w:rPr>
          <w:t xml:space="preserve">8</w:t>
        </w:r>
        <w:r>
          <w:rPr>
            <w:rStyle w:val="1067"/>
            <w:rFonts w:ascii="宋体" w:hAnsi="宋体" w:cs="Calibri"/>
            <w:bCs/>
            <w:caps/>
            <w:color w:val="auto"/>
            <w:sz w:val="32"/>
            <w:szCs w:val="32"/>
          </w:rPr>
          <w:t xml:space="preserve">4</w:t>
        </w:r>
      </w:hyperlink>
      <w:r/>
      <w:r/>
    </w:p>
    <w:p>
      <w:pPr>
        <w:pStyle w:val="1035"/>
        <w:ind w:firstLine="0"/>
        <w:jc w:val="left"/>
        <w:spacing w:before="120" w:after="120"/>
        <w:tabs>
          <w:tab w:val="right" w:pos="9854" w:leader="dot"/>
        </w:tabs>
        <w:rPr>
          <w:rStyle w:val="1067"/>
          <w:rFonts w:ascii="宋体" w:hAnsi="宋体" w:cs="Calibri"/>
          <w:bCs/>
          <w:caps/>
          <w:color w:val="auto"/>
          <w:sz w:val="32"/>
          <w:szCs w:val="32"/>
        </w:rPr>
        <w:outlineLvl w:val="9"/>
      </w:pPr>
      <w:r/>
      <w:hyperlink w:tooltip="#_Toc105397795" w:anchor="_Toc105397795" w:history="1">
        <w:r>
          <w:rPr>
            <w:rStyle w:val="1067"/>
            <w:rFonts w:ascii="宋体" w:hAnsi="宋体" w:cs="Calibri"/>
            <w:bCs/>
            <w:caps/>
            <w:color w:val="auto"/>
            <w:sz w:val="32"/>
            <w:szCs w:val="32"/>
          </w:rPr>
          <w:t xml:space="preserve">第六章 评标办法和评分标准</w:t>
        </w:r>
        <w:r>
          <w:rPr>
            <w:rStyle w:val="1067"/>
            <w:rFonts w:ascii="宋体" w:hAnsi="宋体" w:cs="Calibri"/>
            <w:bCs/>
            <w:caps/>
            <w:color w:val="auto"/>
            <w:sz w:val="32"/>
            <w:szCs w:val="32"/>
          </w:rPr>
          <w:tab/>
        </w:r>
        <w:r>
          <w:rPr>
            <w:rStyle w:val="1067"/>
            <w:rFonts w:ascii="宋体" w:hAnsi="宋体" w:cs="Calibri"/>
            <w:bCs/>
            <w:caps/>
            <w:color w:val="auto"/>
            <w:sz w:val="32"/>
            <w:szCs w:val="32"/>
          </w:rPr>
          <w:t xml:space="preserve">9</w:t>
        </w:r>
        <w:r>
          <w:rPr>
            <w:rStyle w:val="1067"/>
            <w:rFonts w:ascii="宋体" w:hAnsi="宋体" w:cs="Calibri"/>
            <w:bCs/>
            <w:caps/>
            <w:color w:val="auto"/>
            <w:sz w:val="32"/>
            <w:szCs w:val="32"/>
          </w:rPr>
          <w:t xml:space="preserve">1</w:t>
        </w:r>
      </w:hyperlink>
      <w:r/>
      <w:r/>
    </w:p>
    <w:p>
      <w:pPr>
        <w:pStyle w:val="1035"/>
        <w:ind w:firstLine="0"/>
        <w:jc w:val="left"/>
        <w:spacing w:before="120" w:after="120"/>
        <w:tabs>
          <w:tab w:val="right" w:pos="9856" w:leader="dot"/>
        </w:tabs>
        <w:rPr>
          <w:rFonts w:ascii="宋体" w:hAnsi="宋体"/>
          <w:sz w:val="32"/>
          <w:szCs w:val="32"/>
        </w:rPr>
        <w:outlineLvl w:val="9"/>
      </w:pPr>
      <w:r>
        <w:rPr>
          <w:rStyle w:val="1067"/>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2" w:name="_Toc17003"/>
      <w:r/>
      <w:bookmarkStart w:id="3" w:name="_Toc15681"/>
      <w:r/>
      <w:bookmarkStart w:id="4" w:name="_Toc16121"/>
      <w:r>
        <w:rPr>
          <w:rFonts w:ascii="宋体" w:hAnsi="宋体"/>
          <w:b/>
          <w:spacing w:val="20"/>
          <w:sz w:val="30"/>
        </w:rPr>
        <w:t xml:space="preserve">前 附 表</w:t>
      </w:r>
      <w:bookmarkEnd w:id="2"/>
      <w:r/>
      <w:bookmarkEnd w:id="3"/>
      <w:r/>
      <w:bookmarkEnd w:id="4"/>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JSZC-320500-JZCG-G2025-0347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城市中心区防洪工程仙人大港枢纽、元和塘枢纽、胥江枢纽运行控制设备改造项目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地址：苏州市姑苏区平泷路251号城市生活广场西楼四楼</w:t>
            </w:r>
            <w:r/>
          </w:p>
          <w:p>
            <w:pPr>
              <w:ind w:left="0"/>
              <w:jc w:val="left"/>
              <w:spacing w:line="440" w:lineRule="exact"/>
              <w:rPr>
                <w:rFonts w:ascii="宋体" w:hAnsi="宋体"/>
                <w:sz w:val="21"/>
                <w:szCs w:val="21"/>
              </w:rPr>
            </w:pPr>
            <w:r>
              <w:rPr>
                <w:rFonts w:hint="eastAsia" w:ascii="宋体" w:hAnsi="宋体"/>
                <w:sz w:val="21"/>
                <w:szCs w:val="21"/>
              </w:rPr>
              <w:t xml:space="preserve">联系人: 江工</w:t>
            </w:r>
            <w:r/>
          </w:p>
          <w:p>
            <w:pPr>
              <w:ind w:left="0"/>
              <w:jc w:val="left"/>
              <w:spacing w:line="440" w:lineRule="exact"/>
              <w:rPr>
                <w:rFonts w:ascii="宋体" w:hAnsi="宋体"/>
                <w:sz w:val="21"/>
                <w:szCs w:val="21"/>
              </w:rPr>
            </w:pPr>
            <w:r>
              <w:rPr>
                <w:rFonts w:hint="eastAsia" w:ascii="宋体" w:hAnsi="宋体"/>
                <w:sz w:val="21"/>
                <w:szCs w:val="21"/>
              </w:rPr>
              <w:t xml:space="preserve">联系电话：0512-69820885</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名称：苏州市河道管理处</w:t>
            </w:r>
            <w:r/>
          </w:p>
          <w:p>
            <w:pPr>
              <w:ind w:left="0"/>
              <w:jc w:val="left"/>
              <w:spacing w:line="440" w:lineRule="exact"/>
              <w:rPr>
                <w:rFonts w:ascii="宋体" w:hAnsi="宋体"/>
                <w:sz w:val="21"/>
                <w:szCs w:val="21"/>
              </w:rPr>
            </w:pPr>
            <w:r>
              <w:rPr>
                <w:rFonts w:hint="eastAsia" w:ascii="宋体" w:hAnsi="宋体"/>
                <w:sz w:val="21"/>
                <w:szCs w:val="21"/>
              </w:rPr>
              <w:t xml:space="preserve">地址：苏州市吴中区郭巷镇吴东路姜家桥</w:t>
            </w:r>
            <w:r/>
          </w:p>
          <w:p>
            <w:pPr>
              <w:ind w:left="0"/>
              <w:jc w:val="left"/>
              <w:spacing w:line="440" w:lineRule="exact"/>
              <w:rPr>
                <w:rFonts w:ascii="宋体" w:hAnsi="宋体"/>
                <w:sz w:val="21"/>
                <w:szCs w:val="21"/>
              </w:rPr>
            </w:pPr>
            <w:r>
              <w:rPr>
                <w:rFonts w:hint="eastAsia" w:ascii="宋体" w:hAnsi="宋体"/>
                <w:sz w:val="21"/>
                <w:szCs w:val="21"/>
              </w:rPr>
              <w:t xml:space="preserve">联系人：王子扬</w:t>
            </w:r>
            <w:r/>
          </w:p>
          <w:p>
            <w:pPr>
              <w:ind w:left="0"/>
              <w:jc w:val="left"/>
              <w:spacing w:line="440" w:lineRule="exact"/>
              <w:rPr>
                <w:rFonts w:ascii="宋体" w:hAnsi="宋体"/>
                <w:sz w:val="21"/>
                <w:szCs w:val="21"/>
              </w:rPr>
            </w:pPr>
            <w:r>
              <w:rPr>
                <w:rFonts w:hint="eastAsia" w:ascii="宋体" w:hAnsi="宋体"/>
                <w:sz w:val="21"/>
                <w:szCs w:val="21"/>
              </w:rPr>
              <w:t xml:space="preserve">联系电话：19962984855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09</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12日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09</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12日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09</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12日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苏州市姑苏区平泷路251号城市生活广场西楼五楼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6"/>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36"/>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b/>
                <w:sz w:val="21"/>
                <w:szCs w:val="21"/>
              </w:rPr>
            </w:pPr>
            <w:r>
              <w:rPr>
                <w:rFonts w:hint="eastAsia"/>
                <w:b/>
              </w:rPr>
              <w:t xml:space="preserve">（</w:t>
            </w:r>
            <w:r>
              <w:rPr>
                <w:rFonts w:hint="eastAsia" w:ascii="宋体" w:hAnsi="宋体"/>
                <w:b/>
                <w:sz w:val="21"/>
                <w:szCs w:val="21"/>
              </w:rPr>
              <w:t xml:space="preserve">六）在综合评审打分中，各评委的综合评分汇总后，投标人除价格部分以外的其余评审因素平均分值低于60%的；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（七）法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5" w:name="_Toc7166"/>
      <w:r/>
      <w:bookmarkStart w:id="6" w:name="_Toc28592"/>
      <w:r/>
      <w:r/>
    </w:p>
    <w:p>
      <w:pPr>
        <w:ind w:left="0"/>
        <w:jc w:val="center"/>
        <w:rPr>
          <w:rFonts w:ascii="宋体" w:hAnsi="宋体"/>
          <w:b/>
          <w:sz w:val="44"/>
          <w:szCs w:val="22"/>
        </w:rPr>
      </w:pPr>
      <w:r>
        <w:rPr>
          <w:rFonts w:ascii="宋体" w:hAnsi="宋体"/>
          <w:b/>
          <w:sz w:val="44"/>
          <w:szCs w:val="22"/>
        </w:rPr>
      </w:r>
      <w:r/>
    </w:p>
    <w:p>
      <w:pPr>
        <w:pStyle w:val="1028"/>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28"/>
        <w:rPr>
          <w:rFonts w:ascii="宋体" w:hAnsi="宋体"/>
        </w:rPr>
      </w:pPr>
      <w:r>
        <w:rPr>
          <w:rFonts w:ascii="宋体" w:hAnsi="宋体"/>
        </w:rPr>
      </w:r>
      <w:r/>
    </w:p>
    <w:p>
      <w:pPr>
        <w:pStyle w:val="1020"/>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1002"/>
        <w:ind w:left="431" w:firstLine="17"/>
        <w:jc w:val="center"/>
        <w:spacing w:before="0" w:after="0" w:line="360" w:lineRule="auto"/>
        <w:rPr>
          <w:rStyle w:val="1132"/>
          <w:rFonts w:ascii="宋体" w:hAnsi="宋体"/>
        </w:rPr>
      </w:pPr>
      <w:r/>
      <w:bookmarkStart w:id="7"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5"/>
      <w:r/>
      <w:bookmarkEnd w:id="6"/>
      <w:r/>
      <w:bookmarkEnd w:id="7"/>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城市中心区防洪工程仙人大港枢纽、元和塘枢纽、胥江枢纽运行控制设备改造项目 </w:t>
      </w:r>
      <w:r>
        <w:rPr>
          <w:rFonts w:hint="eastAsia" w:ascii="宋体" w:hAnsi="宋体"/>
          <w:b/>
          <w:sz w:val="21"/>
          <w:szCs w:val="21"/>
        </w:rPr>
        <w:t xml:space="preserve">招标项目的潜在投标人应在 </w:t>
      </w:r>
      <w:r>
        <w:rPr>
          <w:rFonts w:hint="eastAsia" w:ascii="宋体" w:hAnsi="宋体"/>
          <w:b/>
          <w:sz w:val="21"/>
          <w:szCs w:val="21"/>
          <w:u w:val="single"/>
        </w:rPr>
        <w:t xml:space="preserve">“苏采云”系统（网址：http://jszfcg.jsczt.cn/）</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w:t>
      </w:r>
      <w:r>
        <w:rPr>
          <w:rFonts w:ascii="宋体" w:hAnsi="宋体"/>
          <w:b/>
          <w:sz w:val="21"/>
          <w:szCs w:val="21"/>
          <w:u w:val="single"/>
        </w:rPr>
        <w:t xml:space="preserve">  </w:t>
      </w:r>
      <w:r>
        <w:rPr>
          <w:rFonts w:hint="eastAsia" w:ascii="宋体" w:hAnsi="宋体"/>
          <w:b/>
          <w:sz w:val="21"/>
          <w:szCs w:val="21"/>
          <w:u w:val="single"/>
        </w:rPr>
        <w:t xml:space="preserve">09月</w:t>
      </w:r>
      <w:r>
        <w:rPr>
          <w:rFonts w:ascii="宋体" w:hAnsi="宋体"/>
          <w:b/>
          <w:sz w:val="21"/>
          <w:szCs w:val="21"/>
          <w:u w:val="single"/>
        </w:rPr>
        <w:t xml:space="preserve"> 12 </w:t>
      </w:r>
      <w:r>
        <w:rPr>
          <w:rFonts w:hint="eastAsia" w:ascii="宋体" w:hAnsi="宋体"/>
          <w:b/>
          <w:sz w:val="21"/>
          <w:szCs w:val="21"/>
          <w:u w:val="single"/>
        </w:rPr>
        <w:t xml:space="preserve">日</w:t>
      </w:r>
      <w:r>
        <w:rPr>
          <w:rFonts w:ascii="宋体" w:hAnsi="宋体"/>
          <w:b/>
          <w:sz w:val="21"/>
          <w:szCs w:val="21"/>
          <w:u w:val="single"/>
        </w:rPr>
        <w:t xml:space="preserve"> 09 </w:t>
      </w:r>
      <w:r>
        <w:rPr>
          <w:rFonts w:hint="eastAsia" w:ascii="宋体" w:hAnsi="宋体"/>
          <w:b/>
          <w:sz w:val="21"/>
          <w:szCs w:val="21"/>
          <w:u w:val="single"/>
        </w:rPr>
        <w:t xml:space="preserve">点</w:t>
      </w:r>
      <w:r>
        <w:rPr>
          <w:rFonts w:ascii="宋体" w:hAnsi="宋体"/>
          <w:b/>
          <w:sz w:val="21"/>
          <w:szCs w:val="21"/>
          <w:u w:val="single"/>
        </w:rPr>
        <w:t xml:space="preserve"> 30 </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20"/>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20"/>
        <w:ind w:left="0" w:firstLine="420"/>
        <w:spacing w:line="360" w:lineRule="auto"/>
        <w:rPr>
          <w:rFonts w:ascii="宋体" w:hAnsi="宋体"/>
          <w:sz w:val="21"/>
          <w:szCs w:val="21"/>
        </w:rPr>
      </w:pPr>
      <w:r>
        <w:rPr>
          <w:rFonts w:hint="eastAsia" w:ascii="宋体" w:hAnsi="宋体"/>
          <w:sz w:val="21"/>
          <w:szCs w:val="21"/>
        </w:rPr>
        <w:t xml:space="preserve">1.项目编号：JSZC-320500-JZCG-G2025-0347</w:t>
      </w:r>
      <w:r/>
    </w:p>
    <w:p>
      <w:pPr>
        <w:pStyle w:val="1020"/>
        <w:ind w:left="0" w:firstLine="420"/>
        <w:spacing w:line="360" w:lineRule="auto"/>
        <w:rPr>
          <w:rFonts w:ascii="宋体" w:hAnsi="宋体"/>
          <w:sz w:val="21"/>
          <w:szCs w:val="21"/>
        </w:rPr>
      </w:pPr>
      <w:r>
        <w:rPr>
          <w:rFonts w:hint="eastAsia" w:ascii="宋体" w:hAnsi="宋体"/>
          <w:sz w:val="21"/>
          <w:szCs w:val="21"/>
        </w:rPr>
        <w:t xml:space="preserve">2.项目名称：城市中心区防洪工程仙人大港枢纽、元和塘枢纽、胥江枢纽运行控制设备改造项目 </w:t>
      </w:r>
      <w:r/>
    </w:p>
    <w:p>
      <w:pPr>
        <w:pStyle w:val="1020"/>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20"/>
        <w:ind w:left="0" w:firstLine="420"/>
        <w:spacing w:line="360" w:lineRule="auto"/>
        <w:rPr>
          <w:rFonts w:ascii="宋体" w:hAnsi="宋体"/>
          <w:sz w:val="21"/>
          <w:szCs w:val="21"/>
        </w:rPr>
      </w:pPr>
      <w:r>
        <w:rPr>
          <w:rFonts w:hint="eastAsia" w:ascii="宋体" w:hAnsi="宋体"/>
          <w:sz w:val="21"/>
          <w:szCs w:val="21"/>
        </w:rPr>
        <w:t xml:space="preserve">4.预算金额：人民币壹仟肆佰柒拾柒万肆仟玖佰元</w:t>
      </w:r>
      <w:r>
        <w:rPr>
          <w:rFonts w:hint="eastAsia" w:ascii="宋体" w:hAnsi="宋体"/>
          <w:sz w:val="21"/>
          <w:szCs w:val="21"/>
        </w:rPr>
        <w:t xml:space="preserve">整</w:t>
      </w:r>
      <w:r>
        <w:rPr>
          <w:rFonts w:hint="eastAsia" w:ascii="宋体" w:hAnsi="宋体"/>
          <w:sz w:val="21"/>
          <w:szCs w:val="21"/>
        </w:rPr>
        <w:t xml:space="preserve">（¥14774900.00）</w:t>
      </w:r>
      <w:r/>
    </w:p>
    <w:p>
      <w:pPr>
        <w:pStyle w:val="1020"/>
        <w:ind w:left="0" w:firstLine="420"/>
        <w:spacing w:line="360" w:lineRule="auto"/>
        <w:rPr>
          <w:rFonts w:ascii="宋体" w:hAnsi="宋体"/>
          <w:sz w:val="21"/>
          <w:szCs w:val="21"/>
        </w:rPr>
      </w:pPr>
      <w:r>
        <w:rPr>
          <w:rFonts w:hint="eastAsia" w:ascii="宋体" w:hAnsi="宋体"/>
          <w:sz w:val="21"/>
          <w:szCs w:val="21"/>
        </w:rPr>
        <w:t xml:space="preserve">5.最高限价：人民币壹仟肆佰柒拾柒万肆仟玖佰元</w:t>
      </w:r>
      <w:r>
        <w:rPr>
          <w:rFonts w:hint="eastAsia" w:ascii="宋体" w:hAnsi="宋体"/>
          <w:sz w:val="21"/>
          <w:szCs w:val="21"/>
        </w:rPr>
        <w:t xml:space="preserve">整</w:t>
      </w:r>
      <w:r>
        <w:rPr>
          <w:rFonts w:hint="eastAsia" w:ascii="宋体" w:hAnsi="宋体"/>
          <w:sz w:val="21"/>
          <w:szCs w:val="21"/>
        </w:rPr>
        <w:t xml:space="preserve">（¥14774900.00） </w:t>
      </w:r>
      <w:r/>
    </w:p>
    <w:p>
      <w:pPr>
        <w:pStyle w:val="1020"/>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自合同签订之日起八个月内完成招标文件规定的全部设备安装调试，在试运行结束后质保期一年。</w:t>
      </w:r>
      <w:r/>
    </w:p>
    <w:p>
      <w:pPr>
        <w:pStyle w:val="1020"/>
        <w:ind w:left="0" w:firstLine="420"/>
        <w:spacing w:line="360" w:lineRule="auto"/>
        <w:rPr>
          <w:rFonts w:ascii="宋体" w:hAnsi="宋体"/>
          <w:sz w:val="21"/>
          <w:szCs w:val="21"/>
        </w:rPr>
      </w:pPr>
      <w:r>
        <w:rPr>
          <w:rFonts w:hint="eastAsia" w:ascii="宋体" w:hAnsi="宋体"/>
          <w:sz w:val="21"/>
          <w:szCs w:val="21"/>
        </w:rPr>
        <w:t xml:space="preserve">7.采购需求：详见招标文件第四章</w:t>
      </w:r>
      <w:r/>
    </w:p>
    <w:p>
      <w:pPr>
        <w:pStyle w:val="1020"/>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20"/>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20"/>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20"/>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20"/>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20"/>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20"/>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20"/>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20"/>
        <w:ind w:left="0" w:firstLine="420"/>
        <w:spacing w:line="360" w:lineRule="auto"/>
        <w:rPr>
          <w:rFonts w:ascii="宋体" w:hAnsi="宋体"/>
          <w:b/>
          <w:sz w:val="21"/>
          <w:szCs w:val="21"/>
        </w:rPr>
      </w:pPr>
      <w:r>
        <w:rPr>
          <w:rFonts w:hint="eastAsia" w:ascii="宋体" w:hAnsi="宋体"/>
          <w:sz w:val="21"/>
          <w:szCs w:val="21"/>
        </w:rPr>
        <w:t xml:space="preserve">2.落实政府采购政策需满足的资格要求：</w:t>
      </w:r>
      <w:bookmarkStart w:id="8" w:name="OLE_LINK5"/>
      <w:r/>
      <w:bookmarkStart w:id="9" w:name="OLE_LINK6"/>
      <w:r/>
      <w:bookmarkStart w:id="10" w:name="OLE_LINK18"/>
      <w:r/>
      <w:bookmarkStart w:id="11" w:name="OLE_LINK19"/>
      <w:r>
        <w:rPr>
          <w:rFonts w:hint="eastAsia" w:ascii="宋体" w:hAnsi="宋体"/>
          <w:b/>
          <w:sz w:val="21"/>
          <w:szCs w:val="21"/>
        </w:rPr>
        <w:t xml:space="preserve">本项目属于面向中小企业预留采购份额项目，</w:t>
      </w:r>
      <w:bookmarkStart w:id="12" w:name="OLE_LINK13"/>
      <w:r/>
      <w:bookmarkStart w:id="13" w:name="OLE_LINK14"/>
      <w:r>
        <w:rPr>
          <w:rFonts w:hint="eastAsia" w:ascii="宋体" w:hAnsi="宋体"/>
          <w:b/>
          <w:sz w:val="21"/>
          <w:szCs w:val="21"/>
        </w:rPr>
        <w:t xml:space="preserve">获得采购合同的供应商提供的货物由中小企业制造的比例应不低于合同金额的4</w:t>
      </w:r>
      <w:r>
        <w:rPr>
          <w:rFonts w:ascii="宋体" w:hAnsi="宋体"/>
          <w:b/>
          <w:sz w:val="21"/>
          <w:szCs w:val="21"/>
        </w:rPr>
        <w:t xml:space="preserve">0%</w:t>
      </w:r>
      <w:r>
        <w:rPr>
          <w:rFonts w:hint="eastAsia" w:ascii="宋体" w:hAnsi="宋体"/>
          <w:b/>
          <w:sz w:val="21"/>
          <w:szCs w:val="21"/>
        </w:rPr>
        <w:t xml:space="preserve">。投</w:t>
      </w:r>
      <w:bookmarkEnd w:id="12"/>
      <w:r/>
      <w:bookmarkEnd w:id="13"/>
      <w:r>
        <w:rPr>
          <w:rFonts w:hint="eastAsia" w:ascii="宋体" w:hAnsi="宋体"/>
          <w:b/>
          <w:sz w:val="21"/>
          <w:szCs w:val="21"/>
        </w:rPr>
        <w:t xml:space="preserve">标人必须提供《中小企业声明函》或《残疾人福利性单位声明函》或由省级以上监狱管理局、戒毒管理局（含</w:t>
      </w:r>
      <w:bookmarkStart w:id="14" w:name="OLE_LINK9"/>
      <w:r/>
      <w:bookmarkStart w:id="15" w:name="OLE_LINK10"/>
      <w:r>
        <w:rPr>
          <w:rFonts w:hint="eastAsia" w:ascii="宋体" w:hAnsi="宋体"/>
          <w:b/>
          <w:sz w:val="21"/>
          <w:szCs w:val="21"/>
        </w:rPr>
        <w:t xml:space="preserve">新疆生产建设兵团</w:t>
      </w:r>
      <w:bookmarkEnd w:id="14"/>
      <w:r/>
      <w:bookmarkEnd w:id="15"/>
      <w:r>
        <w:rPr>
          <w:rFonts w:hint="eastAsia" w:ascii="宋体" w:hAnsi="宋体"/>
          <w:b/>
          <w:sz w:val="21"/>
          <w:szCs w:val="21"/>
        </w:rPr>
        <w:t xml:space="preserve">）出具的属于监狱企业的证明文件。</w:t>
      </w:r>
      <w:bookmarkEnd w:id="8"/>
      <w:r/>
      <w:bookmarkEnd w:id="9"/>
      <w:r/>
      <w:bookmarkEnd w:id="10"/>
      <w:r/>
      <w:bookmarkEnd w:id="11"/>
      <w:r/>
      <w:r/>
    </w:p>
    <w:p>
      <w:pPr>
        <w:pStyle w:val="1020"/>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20"/>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20"/>
        <w:ind w:left="0" w:firstLine="422"/>
        <w:spacing w:line="360" w:lineRule="auto"/>
        <w:rPr>
          <w:rFonts w:ascii="宋体" w:hAnsi="宋体"/>
          <w:b/>
          <w:sz w:val="21"/>
          <w:szCs w:val="21"/>
        </w:rPr>
      </w:pPr>
      <w:r>
        <w:rPr>
          <w:rFonts w:hint="eastAsia" w:ascii="宋体" w:hAnsi="宋体"/>
          <w:b/>
          <w:sz w:val="21"/>
          <w:szCs w:val="21"/>
        </w:rPr>
        <w:t xml:space="preserve">三、获取</w:t>
      </w:r>
      <w:bookmarkStart w:id="16" w:name="OLE_LINK11"/>
      <w:r/>
      <w:bookmarkStart w:id="17" w:name="OLE_LINK12"/>
      <w:r>
        <w:rPr>
          <w:rFonts w:hint="eastAsia" w:ascii="宋体" w:hAnsi="宋体"/>
          <w:b/>
          <w:sz w:val="21"/>
          <w:szCs w:val="21"/>
        </w:rPr>
        <w:t xml:space="preserve">招标文件</w:t>
      </w:r>
      <w:bookmarkEnd w:id="16"/>
      <w:r/>
      <w:bookmarkEnd w:id="17"/>
      <w:r>
        <w:rPr>
          <w:rFonts w:hint="eastAsia" w:ascii="宋体" w:hAnsi="宋体"/>
          <w:b/>
          <w:sz w:val="21"/>
          <w:szCs w:val="21"/>
        </w:rPr>
        <w:t xml:space="preserve"> </w:t>
      </w:r>
      <w:r/>
    </w:p>
    <w:p>
      <w:pPr>
        <w:pStyle w:val="1020"/>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20"/>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20"/>
        <w:ind w:left="0" w:firstLine="420"/>
        <w:spacing w:line="360" w:lineRule="auto"/>
        <w:rPr>
          <w:rFonts w:ascii="宋体" w:hAnsi="宋体"/>
          <w:sz w:val="21"/>
          <w:szCs w:val="21"/>
        </w:rPr>
      </w:pPr>
      <w:r>
        <w:rPr>
          <w:rFonts w:hint="eastAsia" w:ascii="宋体" w:hAnsi="宋体"/>
          <w:sz w:val="21"/>
          <w:szCs w:val="21"/>
        </w:rPr>
        <w:t xml:space="preserve">3.方式：</w:t>
      </w:r>
      <w:r/>
    </w:p>
    <w:p>
      <w:pPr>
        <w:pStyle w:val="1020"/>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20"/>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苏州现场办理地址：苏州市姑苏区平泷路251号政务服务中心4楼公共资源交易中心窗口，咨询电话：0512-69820834</w:t>
      </w:r>
      <w:r>
        <w:rPr>
          <w:rFonts w:hint="eastAsia" w:ascii="宋体" w:hAnsi="宋体"/>
          <w:sz w:val="21"/>
          <w:szCs w:val="21"/>
        </w:rPr>
        <w:t xml:space="preserve">。</w:t>
      </w:r>
      <w:r/>
    </w:p>
    <w:p>
      <w:pPr>
        <w:pStyle w:val="1020"/>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20"/>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20"/>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20"/>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20"/>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20"/>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0512-69820854</w:t>
      </w:r>
      <w:r>
        <w:rPr>
          <w:rFonts w:hint="eastAsia" w:ascii="宋体" w:hAnsi="宋体"/>
          <w:sz w:val="21"/>
          <w:szCs w:val="21"/>
        </w:rPr>
        <w:t xml:space="preserve">；</w:t>
      </w:r>
      <w:r/>
    </w:p>
    <w:p>
      <w:pPr>
        <w:pStyle w:val="1020"/>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20"/>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20"/>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1020"/>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20"/>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20"/>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 09 月 12 日 09 点 30 分</w:t>
      </w:r>
      <w:r>
        <w:rPr>
          <w:rFonts w:hint="eastAsia" w:ascii="宋体" w:hAnsi="宋体"/>
          <w:sz w:val="21"/>
          <w:szCs w:val="21"/>
        </w:rPr>
        <w:t xml:space="preserve">（北京时间）；</w:t>
      </w:r>
      <w:r>
        <w:rPr>
          <w:rFonts w:ascii="宋体" w:hAnsi="宋体"/>
          <w:sz w:val="21"/>
          <w:szCs w:val="21"/>
        </w:rPr>
        <w:t xml:space="preserve"> </w:t>
      </w:r>
      <w:r/>
    </w:p>
    <w:p>
      <w:pPr>
        <w:pStyle w:val="1020"/>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 09 月 12 日 09 点 30 分</w:t>
      </w:r>
      <w:r>
        <w:rPr>
          <w:rFonts w:hint="eastAsia" w:ascii="宋体" w:hAnsi="宋体"/>
          <w:sz w:val="21"/>
          <w:szCs w:val="21"/>
        </w:rPr>
        <w:t xml:space="preserve">（北京时间）；</w:t>
      </w:r>
      <w:r/>
    </w:p>
    <w:p>
      <w:pPr>
        <w:pStyle w:val="1020"/>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20"/>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20"/>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w:t>
      </w:r>
      <w:r>
        <w:rPr>
          <w:rFonts w:hint="eastAsia" w:ascii="宋体" w:hAnsi="宋体"/>
          <w:b/>
          <w:sz w:val="21"/>
          <w:szCs w:val="21"/>
        </w:rPr>
        <w:t xml:space="preserve">不见面开标项目，开标阶段供应商在【供应商解密】环节必须使用 CA证书解密电子投标文件，如在系统规定的解密时间（投标文件提交截止时间后30分钟）内未能完成解密的视为放弃投标。</w:t>
      </w:r>
      <w:r/>
    </w:p>
    <w:p>
      <w:pPr>
        <w:pStyle w:val="1020"/>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20"/>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20"/>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20"/>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61"/>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61"/>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61"/>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61"/>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1020"/>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20"/>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20"/>
        <w:ind w:left="0" w:firstLine="420"/>
        <w:spacing w:line="360" w:lineRule="auto"/>
        <w:rPr>
          <w:rFonts w:ascii="宋体" w:hAnsi="宋体"/>
          <w:sz w:val="21"/>
          <w:szCs w:val="21"/>
        </w:rPr>
      </w:pPr>
      <w:r>
        <w:rPr>
          <w:rFonts w:hint="eastAsia" w:ascii="宋体" w:hAnsi="宋体"/>
          <w:sz w:val="21"/>
          <w:szCs w:val="21"/>
        </w:rPr>
        <w:t xml:space="preserve">名称：苏州市河道管理处                                        </w:t>
      </w:r>
      <w:r/>
    </w:p>
    <w:p>
      <w:pPr>
        <w:pStyle w:val="1020"/>
        <w:ind w:left="0" w:firstLine="420"/>
        <w:spacing w:line="360" w:lineRule="auto"/>
        <w:rPr>
          <w:rFonts w:ascii="宋体" w:hAnsi="宋体"/>
          <w:sz w:val="21"/>
          <w:szCs w:val="21"/>
        </w:rPr>
      </w:pPr>
      <w:r>
        <w:rPr>
          <w:rFonts w:hint="eastAsia" w:ascii="宋体" w:hAnsi="宋体"/>
          <w:sz w:val="21"/>
          <w:szCs w:val="21"/>
        </w:rPr>
        <w:t xml:space="preserve">地址：苏州市吴中区郭巷镇吴东路姜家桥</w:t>
      </w:r>
      <w:r/>
    </w:p>
    <w:p>
      <w:pPr>
        <w:pStyle w:val="1020"/>
        <w:ind w:left="0" w:firstLine="420"/>
        <w:spacing w:line="360" w:lineRule="auto"/>
        <w:rPr>
          <w:rFonts w:ascii="宋体" w:hAnsi="宋体"/>
          <w:sz w:val="21"/>
          <w:szCs w:val="21"/>
        </w:rPr>
      </w:pPr>
      <w:r>
        <w:rPr>
          <w:rFonts w:hint="eastAsia" w:ascii="宋体" w:hAnsi="宋体"/>
          <w:sz w:val="21"/>
          <w:szCs w:val="21"/>
        </w:rPr>
        <w:t xml:space="preserve">联系人：王子扬</w:t>
      </w:r>
      <w:r/>
    </w:p>
    <w:p>
      <w:pPr>
        <w:pStyle w:val="1020"/>
        <w:ind w:left="0" w:firstLine="420"/>
        <w:spacing w:line="360" w:lineRule="auto"/>
        <w:rPr>
          <w:rFonts w:ascii="宋体" w:hAnsi="宋体"/>
          <w:sz w:val="21"/>
          <w:szCs w:val="21"/>
        </w:rPr>
      </w:pPr>
      <w:r>
        <w:rPr>
          <w:rFonts w:hint="eastAsia" w:ascii="宋体" w:hAnsi="宋体"/>
          <w:sz w:val="21"/>
          <w:szCs w:val="21"/>
        </w:rPr>
        <w:t xml:space="preserve">联系方式：19962984855 </w:t>
      </w:r>
      <w:r/>
    </w:p>
    <w:p>
      <w:pPr>
        <w:pStyle w:val="1020"/>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20"/>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20"/>
        <w:ind w:left="0" w:firstLine="420"/>
        <w:spacing w:line="360" w:lineRule="auto"/>
        <w:rPr>
          <w:rFonts w:ascii="宋体" w:hAnsi="宋体"/>
          <w:sz w:val="21"/>
          <w:szCs w:val="21"/>
        </w:rPr>
      </w:pPr>
      <w:r>
        <w:rPr>
          <w:rFonts w:hint="eastAsia" w:ascii="宋体" w:hAnsi="宋体"/>
          <w:sz w:val="21"/>
          <w:szCs w:val="21"/>
        </w:rPr>
        <w:t xml:space="preserve">地址：苏州市姑苏区平泷路251号城市生活广场西楼四楼 </w:t>
      </w:r>
      <w:r/>
    </w:p>
    <w:p>
      <w:pPr>
        <w:pStyle w:val="1020"/>
        <w:ind w:left="0" w:firstLine="420"/>
        <w:spacing w:line="360" w:lineRule="auto"/>
        <w:rPr>
          <w:rFonts w:ascii="宋体" w:hAnsi="宋体"/>
          <w:sz w:val="21"/>
          <w:szCs w:val="21"/>
        </w:rPr>
      </w:pPr>
      <w:r>
        <w:rPr>
          <w:rFonts w:hint="eastAsia" w:ascii="宋体" w:hAnsi="宋体"/>
          <w:sz w:val="21"/>
          <w:szCs w:val="21"/>
        </w:rPr>
        <w:t xml:space="preserve">联系方式：0512-69820885  </w:t>
      </w:r>
      <w:r/>
    </w:p>
    <w:p>
      <w:pPr>
        <w:pStyle w:val="1020"/>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20"/>
        <w:ind w:left="0" w:firstLine="420"/>
        <w:spacing w:line="360" w:lineRule="auto"/>
        <w:rPr>
          <w:rFonts w:ascii="宋体" w:hAnsi="宋体"/>
          <w:sz w:val="21"/>
          <w:szCs w:val="21"/>
        </w:rPr>
      </w:pPr>
      <w:r>
        <w:rPr>
          <w:rFonts w:hint="eastAsia" w:ascii="宋体" w:hAnsi="宋体"/>
          <w:sz w:val="21"/>
          <w:szCs w:val="21"/>
        </w:rPr>
        <w:t xml:space="preserve">项目联系人：江工 </w:t>
      </w:r>
      <w:r/>
    </w:p>
    <w:p>
      <w:pPr>
        <w:pStyle w:val="1020"/>
        <w:ind w:left="0" w:firstLine="420"/>
        <w:spacing w:line="360" w:lineRule="auto"/>
        <w:rPr>
          <w:rFonts w:ascii="宋体" w:hAnsi="宋体"/>
          <w:sz w:val="21"/>
          <w:szCs w:val="21"/>
        </w:rPr>
      </w:pPr>
      <w:r>
        <w:rPr>
          <w:rFonts w:hint="eastAsia" w:ascii="宋体" w:hAnsi="宋体"/>
          <w:sz w:val="21"/>
          <w:szCs w:val="21"/>
        </w:rPr>
        <w:t xml:space="preserve">电话：0512-69820885</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1014"/>
      </w:pPr>
      <w:r/>
      <w:r/>
    </w:p>
    <w:p>
      <w:r/>
      <w:r/>
    </w:p>
    <w:p>
      <w:pPr>
        <w:pStyle w:val="1014"/>
        <w:ind w:left="0" w:firstLine="0"/>
      </w:pPr>
      <w:r/>
      <w:r/>
    </w:p>
    <w:p>
      <w:pPr>
        <w:pStyle w:val="1002"/>
        <w:ind w:left="0" w:firstLine="0"/>
        <w:jc w:val="center"/>
        <w:rPr>
          <w:rFonts w:ascii="宋体" w:hAnsi="宋体"/>
          <w:b/>
          <w:sz w:val="44"/>
          <w:szCs w:val="22"/>
        </w:rPr>
      </w:pPr>
      <w:r/>
      <w:bookmarkStart w:id="18" w:name="_Toc2412"/>
      <w:r/>
      <w:bookmarkStart w:id="19" w:name="_Toc6217"/>
      <w:r/>
      <w:bookmarkStart w:id="20" w:name="_Toc10539777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21" w:name="投标人须知"/>
      <w:r/>
      <w:bookmarkEnd w:id="21"/>
      <w:r>
        <w:rPr>
          <w:rFonts w:ascii="宋体" w:hAnsi="宋体"/>
          <w:b/>
          <w:sz w:val="44"/>
          <w:szCs w:val="22"/>
        </w:rPr>
        <w:t xml:space="preserve">投标人须知</w:t>
      </w:r>
      <w:bookmarkEnd w:id="18"/>
      <w:r/>
      <w:bookmarkEnd w:id="19"/>
      <w:r/>
      <w:bookmarkEnd w:id="20"/>
      <w:r/>
      <w:r/>
    </w:p>
    <w:p>
      <w:pPr>
        <w:pStyle w:val="1020"/>
        <w:ind w:left="0" w:firstLine="422"/>
        <w:spacing w:line="360" w:lineRule="auto"/>
        <w:rPr>
          <w:rFonts w:ascii="宋体" w:hAnsi="宋体"/>
          <w:b/>
          <w:sz w:val="21"/>
          <w:szCs w:val="21"/>
        </w:rPr>
      </w:pPr>
      <w:r/>
      <w:bookmarkStart w:id="22" w:name="_Toc13437"/>
      <w:r/>
      <w:bookmarkStart w:id="23" w:name="_Toc20132"/>
      <w:r>
        <w:rPr>
          <w:rFonts w:hint="eastAsia" w:ascii="宋体" w:hAnsi="宋体"/>
          <w:b/>
          <w:sz w:val="21"/>
          <w:szCs w:val="21"/>
        </w:rPr>
        <w:t xml:space="preserve">一、说明和释义</w:t>
      </w:r>
      <w:bookmarkEnd w:id="22"/>
      <w:r/>
      <w:bookmarkEnd w:id="23"/>
      <w:r/>
      <w:r/>
    </w:p>
    <w:p>
      <w:pPr>
        <w:pStyle w:val="1020"/>
        <w:ind w:left="0" w:firstLine="422"/>
        <w:spacing w:line="360" w:lineRule="auto"/>
        <w:rPr>
          <w:rFonts w:ascii="宋体" w:hAnsi="宋体"/>
          <w:b/>
          <w:sz w:val="21"/>
          <w:szCs w:val="21"/>
        </w:rPr>
      </w:pPr>
      <w:r/>
      <w:bookmarkStart w:id="24" w:name="_Toc9408"/>
      <w:r>
        <w:rPr>
          <w:rFonts w:hint="eastAsia" w:ascii="宋体" w:hAnsi="宋体"/>
          <w:b/>
          <w:sz w:val="21"/>
          <w:szCs w:val="21"/>
        </w:rPr>
        <w:t xml:space="preserve">1.说明</w:t>
      </w:r>
      <w:bookmarkEnd w:id="24"/>
      <w:r/>
      <w:r/>
    </w:p>
    <w:p>
      <w:pPr>
        <w:pStyle w:val="1020"/>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20"/>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20"/>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20"/>
        <w:ind w:left="0" w:firstLine="422"/>
        <w:spacing w:line="360" w:lineRule="auto"/>
        <w:rPr>
          <w:rFonts w:ascii="宋体" w:hAnsi="宋体"/>
          <w:b/>
          <w:sz w:val="21"/>
          <w:szCs w:val="21"/>
        </w:rPr>
      </w:pPr>
      <w:r/>
      <w:bookmarkStart w:id="25" w:name="_Toc27555"/>
      <w:r>
        <w:rPr>
          <w:rFonts w:hint="eastAsia" w:ascii="宋体" w:hAnsi="宋体"/>
          <w:b/>
          <w:sz w:val="21"/>
          <w:szCs w:val="21"/>
        </w:rPr>
        <w:t xml:space="preserve">2.词语释义</w:t>
      </w:r>
      <w:bookmarkEnd w:id="25"/>
      <w:r/>
      <w:r/>
    </w:p>
    <w:p>
      <w:pPr>
        <w:pStyle w:val="1020"/>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20"/>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20"/>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2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2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2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2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2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2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20"/>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20"/>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6" w:name="_Toc14976"/>
      <w:r/>
      <w:bookmarkStart w:id="27" w:name="_Toc13350"/>
      <w:r/>
      <w:r/>
    </w:p>
    <w:p>
      <w:pPr>
        <w:pStyle w:val="1020"/>
        <w:ind w:left="0" w:firstLine="422"/>
        <w:spacing w:line="360" w:lineRule="auto"/>
        <w:rPr>
          <w:rFonts w:ascii="宋体" w:hAnsi="宋体"/>
          <w:sz w:val="21"/>
          <w:szCs w:val="21"/>
        </w:rPr>
      </w:pPr>
      <w:r>
        <w:rPr>
          <w:rFonts w:hint="eastAsia" w:ascii="宋体" w:hAnsi="宋体"/>
          <w:b/>
          <w:sz w:val="21"/>
          <w:szCs w:val="21"/>
        </w:rPr>
        <w:t xml:space="preserve">二、投标人</w:t>
      </w:r>
      <w:bookmarkEnd w:id="26"/>
      <w:r/>
      <w:bookmarkEnd w:id="27"/>
      <w:r/>
      <w:r/>
    </w:p>
    <w:p>
      <w:pPr>
        <w:pStyle w:val="1020"/>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59"/>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59"/>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59"/>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59"/>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59"/>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59"/>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59"/>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20"/>
        <w:ind w:left="0" w:firstLine="420"/>
        <w:spacing w:line="360" w:lineRule="auto"/>
        <w:rPr>
          <w:rFonts w:ascii="宋体" w:hAnsi="宋体"/>
          <w:b/>
          <w:sz w:val="21"/>
          <w:szCs w:val="21"/>
        </w:rPr>
      </w:pPr>
      <w:r/>
      <w:bookmarkStart w:id="28" w:name="OLE_LINK22"/>
      <w:r/>
      <w:bookmarkStart w:id="29" w:name="OLE_LINK23"/>
      <w:r>
        <w:rPr>
          <w:rFonts w:hint="eastAsia" w:ascii="宋体" w:hAnsi="宋体"/>
          <w:sz w:val="21"/>
          <w:szCs w:val="21"/>
        </w:rPr>
        <w:t xml:space="preserve">3.2落实政府采购政策需满足的资格要求：</w:t>
      </w:r>
      <w:bookmarkStart w:id="30" w:name="OLE_LINK53"/>
      <w:r/>
      <w:bookmarkStart w:id="31" w:name="OLE_LINK54"/>
      <w:r>
        <w:rPr>
          <w:rFonts w:hint="eastAsia" w:ascii="宋体" w:hAnsi="宋体"/>
          <w:b/>
          <w:sz w:val="21"/>
          <w:szCs w:val="21"/>
        </w:rPr>
        <w:t xml:space="preserve">本项目属于面向中小企业预留采购份额项目，获得采购合同的供应商提供的货物由中小企业制造的比例</w:t>
      </w:r>
      <w:bookmarkStart w:id="32" w:name="OLE_LINK24"/>
      <w:r/>
      <w:bookmarkStart w:id="33" w:name="OLE_LINK25"/>
      <w:r>
        <w:rPr>
          <w:rFonts w:hint="eastAsia" w:ascii="宋体" w:hAnsi="宋体"/>
          <w:b/>
          <w:sz w:val="21"/>
          <w:szCs w:val="21"/>
        </w:rPr>
        <w:t xml:space="preserve">应</w:t>
      </w:r>
      <w:bookmarkEnd w:id="32"/>
      <w:r/>
      <w:bookmarkEnd w:id="33"/>
      <w:r>
        <w:rPr>
          <w:rFonts w:hint="eastAsia" w:ascii="宋体" w:hAnsi="宋体"/>
          <w:b/>
          <w:sz w:val="21"/>
          <w:szCs w:val="21"/>
        </w:rPr>
        <w:t xml:space="preserve">不低于合同金额的4</w:t>
      </w:r>
      <w:r>
        <w:rPr>
          <w:rFonts w:ascii="宋体" w:hAnsi="宋体"/>
          <w:b/>
          <w:sz w:val="21"/>
          <w:szCs w:val="21"/>
        </w:rPr>
        <w:t xml:space="preserve">0%</w:t>
      </w:r>
      <w:r>
        <w:rPr>
          <w:rFonts w:hint="eastAsia" w:ascii="宋体" w:hAnsi="宋体"/>
          <w:b/>
          <w:sz w:val="21"/>
          <w:szCs w:val="21"/>
        </w:rPr>
        <w:t xml:space="preserve">。</w:t>
      </w:r>
      <w:bookmarkEnd w:id="30"/>
      <w:r/>
      <w:bookmarkEnd w:id="31"/>
      <w:r>
        <w:rPr>
          <w:rFonts w:hint="eastAsia" w:ascii="宋体" w:hAnsi="宋体"/>
          <w:b/>
          <w:sz w:val="21"/>
          <w:szCs w:val="21"/>
        </w:rPr>
        <w:t xml:space="preserve">投标人必须提供《中小企业声明函》或《残疾人福利性单位声明函》或由省级以上监狱管理局、戒毒管理局（含新疆生产建设兵团）出具的属于监狱企业的证明文件。</w:t>
      </w:r>
      <w:bookmarkEnd w:id="28"/>
      <w:r/>
      <w:bookmarkEnd w:id="29"/>
      <w:r/>
      <w:r/>
    </w:p>
    <w:p>
      <w:pPr>
        <w:pStyle w:val="1059"/>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59"/>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59"/>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59"/>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59"/>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20"/>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20"/>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20"/>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20"/>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34" w:name="_Toc5764"/>
      <w:r/>
      <w:bookmarkStart w:id="35" w:name="_Toc31958"/>
      <w:r/>
      <w:r/>
    </w:p>
    <w:p>
      <w:pPr>
        <w:pStyle w:val="1020"/>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20"/>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34"/>
      <w:r/>
      <w:bookmarkEnd w:id="35"/>
      <w:r/>
      <w:r/>
    </w:p>
    <w:p>
      <w:pPr>
        <w:pStyle w:val="1020"/>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20"/>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w:t>
      </w:r>
      <w:r>
        <w:rPr>
          <w:rFonts w:hint="eastAsia" w:ascii="宋体" w:hAnsi="宋体"/>
          <w:sz w:val="21"/>
          <w:szCs w:val="21"/>
        </w:rPr>
        <w:t xml:space="preserve">响应</w:t>
      </w:r>
      <w:r>
        <w:rPr>
          <w:rFonts w:hint="eastAsia" w:ascii="宋体" w:hAnsi="宋体"/>
          <w:sz w:val="21"/>
          <w:szCs w:val="21"/>
        </w:rPr>
        <w:t xml:space="preserve">，其风险由投标人自行承担，并根据有关条款规定，该投标有可能被拒绝。</w:t>
      </w:r>
      <w:r/>
    </w:p>
    <w:p>
      <w:pPr>
        <w:pStyle w:val="1020"/>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20"/>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20"/>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20"/>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20"/>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20"/>
        <w:ind w:left="0" w:firstLine="420"/>
        <w:spacing w:line="360" w:lineRule="auto"/>
        <w:rPr>
          <w:rFonts w:ascii="宋体" w:hAnsi="宋体"/>
          <w:sz w:val="21"/>
          <w:szCs w:val="21"/>
        </w:rPr>
      </w:pPr>
      <w:r/>
      <w:bookmarkStart w:id="36" w:name="_Toc19463"/>
      <w:r/>
      <w:bookmarkStart w:id="37"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20"/>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20"/>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20"/>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20"/>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20"/>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20"/>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20"/>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20"/>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20"/>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20"/>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20"/>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1020"/>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20"/>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1020"/>
        <w:ind w:left="0" w:firstLine="420"/>
        <w:spacing w:line="360" w:lineRule="auto"/>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69820894</w:t>
      </w:r>
      <w:r/>
    </w:p>
    <w:p>
      <w:pPr>
        <w:pStyle w:val="1020"/>
        <w:ind w:left="0" w:firstLine="420"/>
        <w:spacing w:line="360" w:lineRule="auto"/>
        <w:rPr>
          <w:rFonts w:ascii="宋体" w:hAnsi="宋体"/>
          <w:sz w:val="21"/>
          <w:szCs w:val="21"/>
        </w:rPr>
      </w:pPr>
      <w:r>
        <w:rPr>
          <w:rFonts w:hint="eastAsia" w:ascii="宋体" w:hAnsi="宋体"/>
          <w:sz w:val="21"/>
          <w:szCs w:val="21"/>
        </w:rPr>
        <w:t xml:space="preserve">联系地址：苏州市姑苏区平泷路251号城市生活广场西侧裙楼四楼400</w:t>
      </w:r>
      <w:r>
        <w:rPr>
          <w:rFonts w:ascii="宋体" w:hAnsi="宋体"/>
          <w:sz w:val="21"/>
          <w:szCs w:val="21"/>
        </w:rPr>
        <w:t xml:space="preserve">6</w:t>
      </w:r>
      <w:r>
        <w:rPr>
          <w:rFonts w:hint="eastAsia" w:ascii="宋体" w:hAnsi="宋体"/>
          <w:sz w:val="21"/>
          <w:szCs w:val="21"/>
        </w:rPr>
        <w:t xml:space="preserve">室。</w:t>
      </w:r>
      <w:r/>
    </w:p>
    <w:p>
      <w:pPr>
        <w:pStyle w:val="1020"/>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36"/>
      <w:r/>
      <w:bookmarkEnd w:id="37"/>
      <w:r/>
      <w:r/>
    </w:p>
    <w:p>
      <w:pPr>
        <w:pStyle w:val="1020"/>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2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102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20"/>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2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2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20"/>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20"/>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1020"/>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20"/>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102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59"/>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59"/>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59"/>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2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2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投标货物和服务数量、品牌规格、性能、交货期说明表（不得出现价格，格式见第三章）；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5.5</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其他可以证明投标人资质、服务质量的证书、文件等相关资料。</w:t>
      </w:r>
      <w:r/>
    </w:p>
    <w:p>
      <w:pPr>
        <w:pStyle w:val="1236"/>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36"/>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36"/>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4.1.4-14.1.7</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36"/>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36"/>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3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36"/>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3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3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36"/>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3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3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8" w:name="_Toc25608"/>
      <w:r/>
      <w:bookmarkStart w:id="39"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8"/>
      <w:r/>
      <w:bookmarkEnd w:id="39"/>
      <w:r/>
      <w:r/>
    </w:p>
    <w:p>
      <w:pPr>
        <w:pStyle w:val="1236"/>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36"/>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36"/>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投标截止时间前制作并上传电子投标文件。</w:t>
      </w:r>
      <w:r/>
    </w:p>
    <w:p>
      <w:pPr>
        <w:pStyle w:val="1020"/>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36"/>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3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3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3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3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3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3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40" w:name="_Toc22837"/>
      <w:r/>
      <w:bookmarkStart w:id="41"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36"/>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40"/>
      <w:r/>
      <w:bookmarkEnd w:id="41"/>
      <w:r/>
      <w:r/>
    </w:p>
    <w:p>
      <w:pPr>
        <w:pStyle w:val="123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3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36"/>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3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3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3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36"/>
        <w:ind w:left="0" w:firstLine="422"/>
        <w:spacing w:line="360" w:lineRule="auto"/>
        <w:rPr>
          <w:rFonts w:ascii="宋体" w:hAnsi="宋体" w:cs="宋体"/>
          <w:b/>
          <w:color w:val="ff0000"/>
          <w:sz w:val="21"/>
          <w:szCs w:val="21"/>
        </w:rPr>
      </w:pPr>
      <w:r>
        <w:rPr>
          <w:rFonts w:hint="eastAsia" w:ascii="宋体" w:hAnsi="宋体" w:cs="宋体"/>
          <w:b/>
          <w:color w:val="ff0000"/>
          <w:sz w:val="21"/>
          <w:szCs w:val="21"/>
        </w:rPr>
        <w:t xml:space="preserve">2</w:t>
      </w:r>
      <w:r>
        <w:rPr>
          <w:rFonts w:ascii="宋体" w:hAnsi="宋体" w:cs="宋体"/>
          <w:b/>
          <w:color w:val="ff0000"/>
          <w:sz w:val="21"/>
          <w:szCs w:val="21"/>
        </w:rPr>
        <w:t xml:space="preserve">6</w:t>
      </w:r>
      <w:r>
        <w:rPr>
          <w:rFonts w:hint="eastAsia" w:ascii="宋体" w:hAnsi="宋体" w:cs="宋体"/>
          <w:b/>
          <w:color w:val="ff0000"/>
          <w:sz w:val="21"/>
          <w:szCs w:val="21"/>
        </w:rPr>
        <w:t xml:space="preserve">.4异常低价投标审查</w:t>
      </w:r>
      <w:r/>
    </w:p>
    <w:p>
      <w:pPr>
        <w:pStyle w:val="1236"/>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lang w:val="en-US"/>
        </w:rPr>
        <w:t xml:space="preserve">2</w:t>
      </w:r>
      <w:r>
        <w:rPr>
          <w:rFonts w:ascii="宋体" w:hAnsi="宋体" w:cs="宋体"/>
          <w:b/>
          <w:color w:val="ff0000"/>
          <w:sz w:val="21"/>
          <w:szCs w:val="21"/>
          <w:lang w:val="en-US"/>
        </w:rPr>
        <w:t xml:space="preserve">6.4.1</w:t>
      </w:r>
      <w:r>
        <w:rPr>
          <w:rFonts w:hint="eastAsia" w:ascii="宋体" w:hAnsi="宋体" w:cs="宋体"/>
          <w:b/>
          <w:color w:val="ff0000"/>
          <w:sz w:val="21"/>
          <w:szCs w:val="21"/>
          <w:lang w:val="en-US"/>
        </w:rPr>
        <w:t xml:space="preserve">评标过程中出现下列情形之一的，评标委员会应当启动异常低价投标审查程序：</w:t>
      </w:r>
      <w:r/>
    </w:p>
    <w:p>
      <w:pPr>
        <w:pStyle w:val="1236"/>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lang w:val="en-US"/>
        </w:rPr>
        <w:t xml:space="preserve">（一）投标报价低于采购项目预算50%的，即投标报价&lt;采购项目预算×50%；</w:t>
      </w:r>
      <w:r/>
    </w:p>
    <w:p>
      <w:pPr>
        <w:pStyle w:val="1236"/>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lang w:val="en-US"/>
        </w:rPr>
        <w:t xml:space="preserve">（二）投标报价低于采购项目最高限价45%的，即投标报价&lt;采购项目最高限价×45%；</w:t>
      </w:r>
      <w:r/>
    </w:p>
    <w:p>
      <w:pPr>
        <w:pStyle w:val="1236"/>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lang w:val="en-US"/>
        </w:rPr>
        <w:t xml:space="preserve">（三）评标委员会认定的供应商报价过低、有可能影响产品质量或者不能诚信履约的其他情形。</w:t>
      </w:r>
      <w:r/>
    </w:p>
    <w:p>
      <w:pPr>
        <w:pStyle w:val="1236"/>
        <w:ind w:left="0" w:firstLine="422"/>
        <w:spacing w:line="360" w:lineRule="auto"/>
        <w:rPr>
          <w:rFonts w:ascii="宋体" w:hAnsi="宋体"/>
          <w:b/>
          <w:color w:val="ff0000"/>
          <w:sz w:val="21"/>
          <w:szCs w:val="21"/>
        </w:rPr>
      </w:pPr>
      <w:r>
        <w:rPr>
          <w:rFonts w:ascii="宋体" w:hAnsi="宋体" w:cs="宋体"/>
          <w:b/>
          <w:color w:val="ff0000"/>
          <w:sz w:val="21"/>
          <w:szCs w:val="21"/>
          <w:lang w:val="en-US"/>
        </w:rPr>
        <w:t xml:space="preserve">26.4.2</w:t>
      </w:r>
      <w:r>
        <w:rPr>
          <w:rFonts w:hint="eastAsia" w:ascii="宋体" w:hAnsi="宋体"/>
          <w:b/>
          <w:color w:val="ff0000"/>
          <w:sz w:val="21"/>
          <w:szCs w:val="21"/>
        </w:rPr>
        <w:t xml:space="preserve">启动异常低价投标审查后，</w:t>
      </w:r>
      <w:bookmarkStart w:id="42" w:name="OLE_LINK1"/>
      <w:r/>
      <w:bookmarkStart w:id="43" w:name="OLE_LINK2"/>
      <w:r>
        <w:rPr>
          <w:rFonts w:hint="eastAsia" w:ascii="宋体" w:hAnsi="宋体" w:cs="宋体"/>
          <w:b/>
          <w:color w:val="ff0000"/>
          <w:sz w:val="21"/>
          <w:szCs w:val="21"/>
          <w:lang w:val="en-US"/>
        </w:rPr>
        <w:t xml:space="preserve">评标委员会</w:t>
      </w:r>
      <w:bookmarkEnd w:id="42"/>
      <w:r/>
      <w:bookmarkEnd w:id="43"/>
      <w:r>
        <w:rPr>
          <w:rFonts w:hint="eastAsia" w:ascii="宋体" w:hAnsi="宋体"/>
          <w:b/>
          <w:color w:val="ff0000"/>
          <w:sz w:val="21"/>
          <w:szCs w:val="21"/>
        </w:rPr>
        <w:t xml:space="preserve">应当要求相关供应商在评标现场合理的时间内，提供项目具体成本测算等与报价合理性相关的书面说明及相关证明材料，对投标价格作出解释，由</w:t>
      </w:r>
      <w:r>
        <w:rPr>
          <w:rFonts w:hint="eastAsia" w:ascii="宋体" w:hAnsi="宋体" w:cs="宋体"/>
          <w:b/>
          <w:color w:val="ff0000"/>
          <w:sz w:val="21"/>
          <w:szCs w:val="21"/>
          <w:lang w:val="en-US"/>
        </w:rPr>
        <w:t xml:space="preserve">评标委员会</w:t>
      </w:r>
      <w:r>
        <w:rPr>
          <w:rFonts w:hint="eastAsia" w:ascii="宋体" w:hAnsi="宋体"/>
          <w:b/>
          <w:color w:val="ff0000"/>
          <w:sz w:val="21"/>
          <w:szCs w:val="21"/>
        </w:rPr>
        <w:t xml:space="preserve">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1236"/>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lang w:val="en-US"/>
        </w:rPr>
        <w:t xml:space="preserve">26.</w:t>
      </w:r>
      <w:r>
        <w:rPr>
          <w:rFonts w:ascii="宋体" w:hAnsi="宋体" w:cs="宋体"/>
          <w:b/>
          <w:color w:val="ff0000"/>
          <w:sz w:val="21"/>
          <w:szCs w:val="21"/>
          <w:lang w:val="en-US"/>
        </w:rPr>
        <w:t xml:space="preserve">5</w:t>
      </w:r>
      <w:r>
        <w:rPr>
          <w:rFonts w:hint="eastAsia" w:ascii="宋体" w:hAnsi="宋体" w:cs="宋体"/>
          <w:b/>
          <w:color w:val="ff0000"/>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3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36"/>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3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36"/>
        <w:ind w:left="0" w:firstLine="422"/>
        <w:spacing w:line="360" w:lineRule="auto"/>
        <w:rPr>
          <w:rFonts w:ascii="宋体" w:hAnsi="宋体" w:cs="宋体"/>
          <w:b/>
          <w:sz w:val="21"/>
          <w:szCs w:val="21"/>
        </w:rPr>
      </w:pPr>
      <w:r>
        <w:rPr>
          <w:rFonts w:hint="eastAsia" w:ascii="宋体" w:hAnsi="宋体" w:cs="宋体"/>
          <w:b/>
          <w:sz w:val="21"/>
          <w:szCs w:val="21"/>
        </w:rPr>
        <w:t xml:space="preserve">（五）机器码检查中，出现不同投标人投标文件机器码一致情形的；</w:t>
      </w:r>
      <w:r/>
    </w:p>
    <w:p>
      <w:pPr>
        <w:pStyle w:val="1236"/>
        <w:ind w:left="0" w:firstLine="422"/>
        <w:spacing w:line="360" w:lineRule="auto"/>
        <w:rPr>
          <w:rFonts w:ascii="宋体" w:hAnsi="宋体"/>
          <w:b/>
          <w:color w:val="ff0000"/>
          <w:sz w:val="21"/>
          <w:szCs w:val="21"/>
        </w:rPr>
      </w:pPr>
      <w:r>
        <w:rPr>
          <w:rFonts w:hint="eastAsia" w:ascii="宋体" w:hAnsi="宋体"/>
          <w:b/>
          <w:color w:val="ff0000"/>
          <w:sz w:val="21"/>
          <w:szCs w:val="21"/>
        </w:rPr>
        <w:t xml:space="preserve">（六）在综合评审打分中，各评委的综合评分汇总后，投标人除价格部分以外的其余评审因素平均分值低于60%的；</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（七）法律、法规和招标文件规定的其他无效情形。</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3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36"/>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36"/>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36"/>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4" w:name="_Toc18442"/>
      <w:r/>
      <w:bookmarkStart w:id="45" w:name="_Toc19501"/>
      <w:r/>
      <w:r/>
    </w:p>
    <w:p>
      <w:pPr>
        <w:pStyle w:val="1236"/>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4"/>
      <w:r/>
      <w:bookmarkEnd w:id="45"/>
      <w:r/>
      <w:r/>
    </w:p>
    <w:p>
      <w:pPr>
        <w:pStyle w:val="1236"/>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36"/>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36"/>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3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3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36"/>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3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36"/>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36"/>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6" w:name="_Toc8186"/>
      <w:r/>
      <w:bookmarkStart w:id="47" w:name="_Toc21029"/>
      <w:r/>
      <w:r/>
    </w:p>
    <w:p>
      <w:pPr>
        <w:pStyle w:val="1236"/>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6"/>
      <w:r/>
      <w:bookmarkEnd w:id="47"/>
      <w:r/>
      <w:r/>
    </w:p>
    <w:p>
      <w:pPr>
        <w:pStyle w:val="1236"/>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3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36"/>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3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36"/>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36"/>
        <w:ind w:left="0" w:firstLine="0"/>
        <w:spacing w:line="360" w:lineRule="auto"/>
        <w:rPr>
          <w:rFonts w:ascii="宋体" w:hAnsi="宋体" w:cs="宋体"/>
          <w:sz w:val="21"/>
          <w:szCs w:val="21"/>
        </w:rPr>
      </w:pPr>
      <w:r>
        <w:rPr>
          <w:rFonts w:ascii="宋体" w:hAnsi="宋体" w:cs="宋体"/>
          <w:sz w:val="21"/>
          <w:szCs w:val="21"/>
        </w:rPr>
      </w:r>
      <w:r/>
    </w:p>
    <w:p>
      <w:pPr>
        <w:pStyle w:val="1236"/>
        <w:ind w:left="0" w:firstLine="0"/>
        <w:spacing w:line="360" w:lineRule="auto"/>
        <w:rPr>
          <w:rFonts w:ascii="宋体" w:hAnsi="宋体" w:cs="宋体"/>
          <w:sz w:val="21"/>
          <w:szCs w:val="21"/>
        </w:rPr>
      </w:pPr>
      <w:r>
        <w:rPr>
          <w:rFonts w:ascii="宋体" w:hAnsi="宋体" w:cs="宋体"/>
          <w:sz w:val="21"/>
          <w:szCs w:val="21"/>
        </w:rPr>
      </w:r>
      <w:r/>
    </w:p>
    <w:p>
      <w:pPr>
        <w:pStyle w:val="1002"/>
        <w:ind w:left="0" w:firstLine="0"/>
        <w:jc w:val="center"/>
        <w:rPr>
          <w:rFonts w:ascii="宋体" w:hAnsi="宋体"/>
          <w:sz w:val="21"/>
          <w:szCs w:val="21"/>
          <w:lang w:val="zh-CN"/>
        </w:rPr>
      </w:pPr>
      <w:r/>
      <w:bookmarkStart w:id="48" w:name="_Toc7264"/>
      <w:r/>
      <w:bookmarkStart w:id="49" w:name="_Toc105397778"/>
      <w:r/>
      <w:bookmarkStart w:id="50" w:name="_Toc24711"/>
      <w:r>
        <w:rPr>
          <w:rFonts w:hint="eastAsia" w:ascii="宋体" w:hAnsi="宋体"/>
          <w:b/>
          <w:sz w:val="44"/>
          <w:szCs w:val="22"/>
        </w:rPr>
        <w:br w:type="page" w:clear="all"/>
      </w:r>
      <w:r>
        <w:rPr>
          <w:rFonts w:hint="eastAsia" w:ascii="宋体" w:hAnsi="宋体"/>
          <w:b/>
          <w:sz w:val="44"/>
          <w:szCs w:val="22"/>
        </w:rPr>
        <w:t xml:space="preserve">第三章  </w:t>
      </w:r>
      <w:bookmarkStart w:id="51" w:name="投标文件格式"/>
      <w:r/>
      <w:bookmarkEnd w:id="51"/>
      <w:r>
        <w:rPr>
          <w:rFonts w:hint="eastAsia" w:ascii="宋体" w:hAnsi="宋体"/>
          <w:b/>
          <w:sz w:val="44"/>
          <w:szCs w:val="22"/>
        </w:rPr>
        <w:t xml:space="preserve">投标文件格式</w:t>
      </w:r>
      <w:bookmarkEnd w:id="48"/>
      <w:r/>
      <w:bookmarkEnd w:id="49"/>
      <w:r/>
      <w:bookmarkEnd w:id="50"/>
      <w:r/>
      <w:r/>
    </w:p>
    <w:p>
      <w:pPr>
        <w:ind w:left="0"/>
        <w:spacing w:line="440" w:lineRule="exact"/>
        <w:rPr>
          <w:rFonts w:ascii="宋体" w:hAnsi="宋体"/>
          <w:b/>
          <w:sz w:val="21"/>
          <w:szCs w:val="21"/>
        </w:rPr>
      </w:pPr>
      <w:r>
        <w:rPr>
          <w:rFonts w:ascii="宋体" w:hAnsi="宋体"/>
          <w:b/>
          <w:sz w:val="21"/>
          <w:szCs w:val="21"/>
        </w:rPr>
        <w:t xml:space="preserve">说明：</w:t>
      </w:r>
      <w:r/>
    </w:p>
    <w:p>
      <w:pPr>
        <w:pStyle w:val="1236"/>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2" w:name="_Toc71810480"/>
      <w:r/>
      <w:bookmarkStart w:id="53" w:name="_Toc3821"/>
      <w:r/>
      <w:bookmarkStart w:id="54" w:name="_Toc17036"/>
      <w:r/>
      <w:bookmarkStart w:id="55" w:name="_Toc105397779"/>
      <w:r>
        <w:rPr>
          <w:rFonts w:hint="eastAsia" w:ascii="宋体" w:hAnsi="宋体"/>
          <w:b/>
          <w:sz w:val="21"/>
          <w:szCs w:val="21"/>
        </w:rPr>
        <w:t xml:space="preserve">附件1.投标函</w:t>
      </w:r>
      <w:bookmarkEnd w:id="52"/>
      <w:r/>
      <w:bookmarkEnd w:id="53"/>
      <w:r/>
      <w:bookmarkEnd w:id="54"/>
      <w:r/>
      <w:bookmarkEnd w:id="55"/>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6" w:name="_Toc105397780"/>
      <w:r/>
      <w:bookmarkStart w:id="57"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6"/>
      <w:r/>
      <w:bookmarkEnd w:id="57"/>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8" w:name="TBR"/>
      <w:r/>
      <w:bookmarkEnd w:id="5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9" w:name="XMBH"/>
      <w:r/>
      <w:bookmarkEnd w:id="5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0" w:name="FBH"/>
      <w:r/>
      <w:bookmarkEnd w:id="60"/>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1" w:name="XMMC"/>
            <w:r/>
            <w:bookmarkEnd w:id="6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2" w:name="JEXX"/>
            <w:r/>
            <w:bookmarkEnd w:id="62"/>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3" w:name="JEDX"/>
            <w:r/>
            <w:bookmarkEnd w:id="63"/>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4" w:name="NF"/>
      <w:r/>
      <w:bookmarkEnd w:id="64"/>
      <w:r>
        <w:rPr>
          <w:rFonts w:hint="eastAsia" w:ascii="宋体" w:hAnsi="宋体"/>
          <w:sz w:val="21"/>
          <w:szCs w:val="21"/>
        </w:rPr>
        <w:t xml:space="preserve"> 年 </w:t>
      </w:r>
      <w:bookmarkStart w:id="65" w:name="YF"/>
      <w:r/>
      <w:bookmarkEnd w:id="6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6" w:name="RI"/>
      <w:r/>
      <w:bookmarkEnd w:id="66"/>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28"/>
        <w:rPr>
          <w:rFonts w:ascii="宋体" w:hAnsi="宋体"/>
        </w:rPr>
      </w:pPr>
      <w:r>
        <w:rPr>
          <w:rFonts w:ascii="宋体" w:hAnsi="宋体"/>
        </w:rPr>
      </w:r>
      <w:r/>
    </w:p>
    <w:p>
      <w:pPr>
        <w:ind w:left="0"/>
        <w:spacing w:line="440" w:lineRule="exact"/>
        <w:rPr>
          <w:rFonts w:ascii="宋体" w:hAnsi="宋体"/>
          <w:b/>
          <w:sz w:val="21"/>
          <w:szCs w:val="21"/>
        </w:rPr>
      </w:pPr>
      <w:r/>
      <w:bookmarkStart w:id="67" w:name="_Toc241"/>
      <w:r/>
      <w:bookmarkStart w:id="68" w:name="_Toc7945"/>
      <w:r/>
      <w:bookmarkStart w:id="69"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28"/>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0" w:name="_Toc105397781"/>
      <w:r>
        <w:rPr>
          <w:rFonts w:ascii="宋体" w:hAnsi="宋体"/>
          <w:b/>
          <w:sz w:val="21"/>
          <w:szCs w:val="21"/>
        </w:rPr>
        <w:t xml:space="preserve">附件3</w:t>
      </w:r>
      <w:bookmarkEnd w:id="67"/>
      <w:r/>
      <w:bookmarkEnd w:id="68"/>
      <w:r>
        <w:rPr>
          <w:rFonts w:hint="eastAsia" w:ascii="宋体" w:hAnsi="宋体"/>
          <w:b/>
          <w:sz w:val="21"/>
          <w:szCs w:val="21"/>
        </w:rPr>
        <w:t xml:space="preserve">.公开分项报价</w:t>
      </w:r>
      <w:bookmarkEnd w:id="69"/>
      <w:r/>
      <w:bookmarkEnd w:id="7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公开分项报价</w:t>
      </w:r>
      <w:r/>
    </w:p>
    <w:p>
      <w:pPr>
        <w:pStyle w:val="1028"/>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9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00"/>
        <w:gridCol w:w="1417"/>
        <w:gridCol w:w="2361"/>
        <w:gridCol w:w="1315"/>
        <w:gridCol w:w="992"/>
        <w:gridCol w:w="851"/>
        <w:gridCol w:w="991"/>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品牌、规格型号</w:t>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sz w:val="21"/>
                <w:szCs w:val="21"/>
              </w:rPr>
              <w:t xml:space="preserve">生产厂家</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单位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7"/>
            <w:tcBorders>
              <w:top w:val="single" w:color="auto" w:sz="4" w:space="0"/>
              <w:left w:val="single" w:color="auto" w:sz="4" w:space="0"/>
              <w:bottom w:val="single" w:color="auto" w:sz="4" w:space="0"/>
              <w:right w:val="single" w:color="auto" w:sz="4" w:space="0"/>
            </w:tcBorders>
            <w:tcW w:w="9061"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合计</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元（大写： </w:t>
            </w:r>
            <w:r>
              <w:rPr>
                <w:rFonts w:ascii="宋体" w:hAnsi="宋体"/>
                <w:szCs w:val="21"/>
              </w:rPr>
              <w:t xml:space="preserve">                </w:t>
            </w:r>
            <w:r>
              <w:rPr>
                <w:rFonts w:hint="eastAsia" w:ascii="宋体" w:hAnsi="宋体"/>
                <w:szCs w:val="21"/>
              </w:rPr>
              <w:t xml:space="preserve">）</w:t>
            </w:r>
            <w:r/>
          </w:p>
        </w:tc>
      </w:tr>
    </w:tbl>
    <w:p>
      <w:pPr>
        <w:pStyle w:val="1014"/>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pStyle w:val="1014"/>
      </w:pPr>
      <w:r/>
      <w:r/>
    </w:p>
    <w:p>
      <w:r/>
      <w:r/>
    </w:p>
    <w:p>
      <w:pPr>
        <w:ind w:left="0" w:firstLine="420"/>
        <w:spacing w:line="360" w:lineRule="auto"/>
        <w:widowControl w:val="off"/>
        <w:rPr>
          <w:rFonts w:ascii="宋体" w:hAnsi="宋体"/>
          <w:sz w:val="21"/>
          <w:szCs w:val="21"/>
        </w:rPr>
      </w:pPr>
      <w:r>
        <w:rPr>
          <w:rFonts w:hint="eastAsia" w:ascii="宋体" w:hAnsi="宋体"/>
          <w:sz w:val="21"/>
          <w:szCs w:val="21"/>
        </w:rPr>
        <w:t xml:space="preserve">注：1.报价表包含投标单位各项成本核算和投入的成本明细，合计金额应与《开标一览表》合计金额一致；否则，以《开标一览表》为准。</w:t>
      </w:r>
      <w:r/>
    </w:p>
    <w:p>
      <w:pPr>
        <w:ind w:left="0" w:firstLine="840"/>
        <w:spacing w:line="360" w:lineRule="auto"/>
        <w:widowControl w:val="off"/>
        <w:rPr>
          <w:rFonts w:ascii="宋体" w:hAnsi="宋体"/>
          <w:sz w:val="21"/>
          <w:szCs w:val="21"/>
        </w:rPr>
      </w:pPr>
      <w:r>
        <w:rPr>
          <w:rFonts w:hint="eastAsia" w:ascii="宋体" w:hAnsi="宋体"/>
          <w:sz w:val="21"/>
          <w:szCs w:val="21"/>
        </w:rPr>
        <w:t xml:space="preserve">2.各投标人应根据此表格式按项目分别填写报价详细清单，</w:t>
      </w:r>
      <w:r>
        <w:rPr>
          <w:rFonts w:hint="eastAsia" w:ascii="宋体" w:hAnsi="宋体"/>
          <w:color w:val="000000"/>
          <w:sz w:val="21"/>
          <w:szCs w:val="21"/>
        </w:rPr>
        <w:t xml:space="preserve">栏数不够可自加</w:t>
      </w:r>
      <w:r>
        <w:rPr>
          <w:rFonts w:hint="eastAsia" w:ascii="宋体" w:hAnsi="宋体"/>
          <w:sz w:val="21"/>
          <w:szCs w:val="21"/>
        </w:rPr>
        <w:t xml:space="preserve">。</w:t>
      </w:r>
      <w:r/>
    </w:p>
    <w:p>
      <w:pPr>
        <w:ind w:left="0" w:firstLine="843"/>
        <w:spacing w:line="360" w:lineRule="auto"/>
        <w:widowControl w:val="off"/>
        <w:rPr>
          <w:rFonts w:ascii="宋体" w:hAnsi="宋体"/>
          <w:sz w:val="21"/>
          <w:szCs w:val="21"/>
        </w:rPr>
      </w:pPr>
      <w:r>
        <w:rPr>
          <w:rFonts w:ascii="宋体" w:hAnsi="宋体"/>
          <w:b/>
          <w:color w:val="ff0000"/>
          <w:sz w:val="21"/>
          <w:szCs w:val="21"/>
        </w:rPr>
        <w:t xml:space="preserve">3.</w:t>
      </w:r>
      <w:r>
        <w:rPr>
          <w:rFonts w:hint="eastAsia" w:ascii="宋体" w:hAnsi="宋体"/>
          <w:b/>
          <w:color w:val="ff0000"/>
          <w:sz w:val="21"/>
          <w:szCs w:val="21"/>
        </w:rPr>
        <w:t xml:space="preserve">本项目属于面向中小企业预留采购份额项目，获得采购合同的供应商提供的货物由中小企业制造的比例应不低于合同金额的4</w:t>
      </w:r>
      <w:r>
        <w:rPr>
          <w:rFonts w:ascii="宋体" w:hAnsi="宋体"/>
          <w:b/>
          <w:color w:val="ff0000"/>
          <w:sz w:val="21"/>
          <w:szCs w:val="21"/>
        </w:rPr>
        <w:t xml:space="preserve">0%</w:t>
      </w:r>
      <w:r>
        <w:rPr>
          <w:rFonts w:hint="eastAsia" w:ascii="宋体" w:hAnsi="宋体"/>
          <w:b/>
          <w:color w:val="ff0000"/>
          <w:sz w:val="21"/>
          <w:szCs w:val="21"/>
        </w:rPr>
        <w:t xml:space="preserve">。</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1" w:name="_Toc71810483"/>
      <w:r/>
      <w:bookmarkStart w:id="72"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1"/>
      <w:r/>
      <w:bookmarkEnd w:id="7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28"/>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3" w:name="_Toc21574"/>
      <w:r/>
      <w:bookmarkStart w:id="74" w:name="_Toc19621"/>
      <w:r/>
      <w:bookmarkStart w:id="75" w:name="_Toc105397783"/>
      <w:r/>
      <w:bookmarkStart w:id="76"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3"/>
      <w:r/>
      <w:bookmarkEnd w:id="74"/>
      <w:r/>
      <w:bookmarkEnd w:id="75"/>
      <w:r/>
      <w:bookmarkEnd w:id="7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w:t>
      </w:r>
      <w:r>
        <w:rPr>
          <w:rFonts w:hint="eastAsia" w:ascii="宋体" w:hAnsi="宋体"/>
          <w:sz w:val="21"/>
          <w:szCs w:val="21"/>
        </w:rPr>
        <w:t xml:space="preserve">参加</w:t>
      </w:r>
      <w:r>
        <w:rPr>
          <w:rFonts w:hint="eastAsia" w:ascii="宋体" w:hAnsi="宋体"/>
          <w:sz w:val="21"/>
          <w:szCs w:val="21"/>
          <w:u w:val="single"/>
        </w:rPr>
        <w:t xml:space="preserve">（</w:t>
      </w:r>
      <w:r>
        <w:rPr>
          <w:rFonts w:hint="eastAsia" w:ascii="宋体" w:hAnsi="宋体"/>
          <w:b/>
          <w:sz w:val="21"/>
          <w:szCs w:val="21"/>
          <w:u w:val="single"/>
        </w:rPr>
        <w:t xml:space="preserve">苏州市河道管理处</w:t>
      </w:r>
      <w:r>
        <w:rPr>
          <w:rFonts w:hint="eastAsia" w:ascii="宋体" w:hAnsi="宋体"/>
          <w:sz w:val="21"/>
          <w:szCs w:val="21"/>
          <w:u w:val="single"/>
        </w:rPr>
        <w:t xml:space="preserve">）</w:t>
      </w:r>
      <w:r>
        <w:rPr>
          <w:rFonts w:hint="eastAsia" w:ascii="宋体" w:hAnsi="宋体"/>
          <w:sz w:val="21"/>
          <w:szCs w:val="21"/>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sz w:val="21"/>
          <w:szCs w:val="21"/>
          <w:u w:val="single"/>
        </w:rPr>
        <w:t xml:space="preserve">城市中心区防洪工程仙人大港枢纽、元和塘枢纽、胥江枢纽运行控制设备改造项目</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b/>
          <w:sz w:val="21"/>
          <w:szCs w:val="21"/>
          <w:u w:val="single"/>
        </w:rPr>
        <w:t xml:space="preserve">（</w:t>
      </w:r>
      <w:r>
        <w:rPr>
          <w:rFonts w:hint="eastAsia" w:ascii="宋体" w:hAnsi="宋体"/>
          <w:b/>
          <w:sz w:val="21"/>
          <w:szCs w:val="21"/>
          <w:u w:val="single"/>
        </w:rPr>
        <w:t xml:space="preserve">工业</w:t>
      </w:r>
      <w:r>
        <w:rPr>
          <w:rFonts w:hint="eastAsia" w:ascii="宋体" w:hAnsi="宋体"/>
          <w:b/>
          <w:sz w:val="21"/>
          <w:szCs w:val="21"/>
          <w:u w:val="single"/>
        </w:rPr>
        <w:t xml:space="preserve">）</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9"/>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b/>
          <w:sz w:val="21"/>
          <w:szCs w:val="21"/>
          <w:u w:val="single"/>
          <w:lang w:val="zh-CN"/>
        </w:rPr>
        <w:t xml:space="preserve">（</w:t>
      </w:r>
      <w:r>
        <w:rPr>
          <w:rFonts w:hint="eastAsia" w:ascii="宋体" w:hAnsi="宋体"/>
          <w:b/>
          <w:sz w:val="21"/>
          <w:szCs w:val="21"/>
          <w:u w:val="single"/>
          <w:lang w:val="zh-CN"/>
        </w:rPr>
        <w:t xml:space="preserve">工业</w:t>
      </w:r>
      <w:r>
        <w:rPr>
          <w:rFonts w:hint="eastAsia" w:ascii="宋体" w:hAnsi="宋体"/>
          <w:b/>
          <w:sz w:val="21"/>
          <w:szCs w:val="21"/>
          <w:u w:val="single"/>
          <w:lang w:val="zh-CN"/>
        </w:rPr>
        <w:t xml:space="preserve">）</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28"/>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77"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28"/>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8"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7"/>
      <w:r/>
      <w:bookmarkEnd w:id="7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9" w:name="_Toc15378"/>
      <w:r/>
      <w:bookmarkStart w:id="80" w:name="_Toc32206"/>
      <w:r/>
      <w:bookmarkStart w:id="81"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9"/>
      <w:r/>
      <w:bookmarkEnd w:id="80"/>
      <w:r/>
      <w:bookmarkEnd w:id="81"/>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54"/>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61"/>
        <w:ind w:left="0" w:firstLine="0"/>
        <w:rPr>
          <w:rFonts w:ascii="宋体" w:hAnsi="宋体"/>
          <w:b/>
          <w:lang w:val="zh-CN"/>
        </w:rPr>
      </w:pPr>
      <w:r>
        <w:rPr>
          <w:rFonts w:ascii="宋体" w:hAnsi="宋体"/>
          <w:b/>
          <w:lang w:val="zh-CN"/>
        </w:rPr>
      </w:r>
      <w:r/>
    </w:p>
    <w:p>
      <w:pPr>
        <w:pStyle w:val="1061"/>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61"/>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6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6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6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6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61"/>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61"/>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61"/>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2" w:name="_Toc71810487"/>
      <w:r/>
      <w:bookmarkStart w:id="83" w:name="_Toc105397785"/>
      <w:r>
        <w:rPr>
          <w:rFonts w:ascii="宋体" w:hAnsi="宋体"/>
          <w:b/>
          <w:sz w:val="21"/>
          <w:szCs w:val="21"/>
        </w:rPr>
        <w:t xml:space="preserve">附件7</w:t>
      </w:r>
      <w:r>
        <w:rPr>
          <w:rFonts w:hint="eastAsia" w:ascii="宋体" w:hAnsi="宋体"/>
          <w:b/>
          <w:sz w:val="21"/>
          <w:szCs w:val="21"/>
        </w:rPr>
        <w:t xml:space="preserve">.</w:t>
      </w:r>
      <w:bookmarkEnd w:id="82"/>
      <w:r/>
      <w:bookmarkEnd w:id="83"/>
      <w:r>
        <w:rPr>
          <w:rFonts w:hint="eastAsia" w:ascii="宋体" w:hAnsi="宋体"/>
          <w:b/>
          <w:sz w:val="21"/>
          <w:szCs w:val="21"/>
        </w:rPr>
        <w:t xml:space="preserve">投标货物和服务数量、品牌规格、性能、交货期说明表</w:t>
      </w:r>
      <w:r/>
    </w:p>
    <w:p>
      <w:pPr>
        <w:ind w:left="0"/>
        <w:jc w:val="center"/>
        <w:spacing w:before="100" w:beforeAutospacing="1" w:after="100" w:afterAutospacing="1" w:line="480" w:lineRule="auto"/>
        <w:rPr>
          <w:rFonts w:ascii="宋体" w:hAnsi="宋体"/>
          <w:b/>
          <w:sz w:val="21"/>
          <w:szCs w:val="21"/>
        </w:rPr>
      </w:pPr>
      <w:r/>
      <w:bookmarkStart w:id="84" w:name="_Toc27138"/>
      <w:r/>
      <w:bookmarkStart w:id="85" w:name="_Toc31973"/>
      <w:r>
        <w:rPr>
          <w:rFonts w:hint="eastAsia" w:ascii="宋体" w:hAnsi="宋体"/>
          <w:b/>
          <w:sz w:val="21"/>
          <w:szCs w:val="21"/>
        </w:rPr>
        <w:t xml:space="preserve">投标货物和服务数量、品牌规格、性能、交货期说明表</w:t>
      </w:r>
      <w:r/>
    </w:p>
    <w:tbl>
      <w:tblPr>
        <w:tblW w:w="10273" w:type="dxa"/>
        <w:jc w:val="center"/>
        <w:tblLayout w:type="fixed"/>
        <w:tblCellMar>
          <w:left w:w="0" w:type="dxa"/>
          <w:right w:w="0" w:type="dxa"/>
        </w:tblCellMar>
        <w:tblLook w:val="04A0" w:firstRow="1" w:lastRow="0" w:firstColumn="1" w:lastColumn="0" w:noHBand="0" w:noVBand="1"/>
      </w:tblPr>
      <w:tblGrid>
        <w:gridCol w:w="958"/>
        <w:gridCol w:w="1683"/>
        <w:gridCol w:w="2051"/>
        <w:gridCol w:w="2052"/>
        <w:gridCol w:w="2052"/>
        <w:gridCol w:w="1477"/>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jc w:val="center"/>
              <w:spacing w:line="360" w:lineRule="auto"/>
              <w:rPr>
                <w:rFonts w:ascii="宋体" w:hAnsi="宋体"/>
                <w:sz w:val="21"/>
                <w:szCs w:val="21"/>
              </w:rPr>
            </w:pPr>
            <w:r>
              <w:rPr>
                <w:rFonts w:hint="eastAsia" w:ascii="宋体" w:hAnsi="宋体"/>
                <w:sz w:val="21"/>
                <w:szCs w:val="21"/>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bl>
    <w:p>
      <w:pPr>
        <w:ind w:left="0"/>
        <w:jc w:val="left"/>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rPr>
          <w:rFonts w:ascii="宋体" w:hAnsi="宋体"/>
          <w:sz w:val="21"/>
          <w:szCs w:val="21"/>
        </w:rPr>
        <w:t xml:space="preserve"> </w:t>
      </w:r>
      <w:r/>
    </w:p>
    <w:p>
      <w:pPr>
        <w:pStyle w:val="1028"/>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28"/>
        <w:rPr>
          <w:rFonts w:ascii="宋体" w:hAnsi="宋体"/>
        </w:rPr>
      </w:pPr>
      <w:r>
        <w:rPr>
          <w:rFonts w:ascii="宋体" w:hAnsi="宋体"/>
        </w:rPr>
      </w:r>
      <w:r/>
    </w:p>
    <w:p>
      <w:pPr>
        <w:pStyle w:val="102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1028"/>
        <w:rPr>
          <w:rFonts w:ascii="宋体" w:hAnsi="宋体"/>
        </w:rPr>
      </w:pPr>
      <w:r>
        <w:rPr>
          <w:rFonts w:ascii="宋体" w:hAnsi="宋体"/>
        </w:rPr>
      </w:r>
      <w:r/>
    </w:p>
    <w:p>
      <w:r/>
      <w:r/>
    </w:p>
    <w:p>
      <w:pPr>
        <w:pStyle w:val="1014"/>
      </w:pPr>
      <w:r/>
      <w:r/>
    </w:p>
    <w:p>
      <w:r/>
      <w:r/>
    </w:p>
    <w:p>
      <w:pPr>
        <w:pStyle w:val="1028"/>
        <w:ind w:firstLine="0"/>
        <w:rPr>
          <w:rFonts w:ascii="宋体" w:hAnsi="宋体"/>
        </w:rPr>
      </w:pPr>
      <w:r>
        <w:rPr>
          <w:rFonts w:ascii="宋体" w:hAnsi="宋体"/>
        </w:rPr>
      </w:r>
      <w:r/>
    </w:p>
    <w:p>
      <w:pPr>
        <w:pStyle w:val="1020"/>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6" w:name="_Toc105397786"/>
      <w:r>
        <w:rPr>
          <w:rFonts w:ascii="宋体" w:hAnsi="宋体"/>
          <w:b/>
          <w:sz w:val="21"/>
          <w:szCs w:val="21"/>
        </w:rPr>
        <w:t xml:space="preserve">附件8</w:t>
      </w:r>
      <w:r>
        <w:rPr>
          <w:rFonts w:hint="eastAsia" w:ascii="宋体" w:hAnsi="宋体"/>
          <w:b/>
          <w:sz w:val="21"/>
          <w:szCs w:val="21"/>
        </w:rPr>
        <w:t xml:space="preserve">.</w:t>
      </w:r>
      <w:bookmarkEnd w:id="86"/>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87" w:name="_Toc71810489"/>
      <w:r/>
      <w:bookmarkStart w:id="88" w:name="_Toc105397787"/>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87"/>
      <w:r/>
      <w:bookmarkEnd w:id="88"/>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8"/>
        <w:rPr>
          <w:rFonts w:ascii="宋体" w:hAnsi="宋体"/>
        </w:rPr>
      </w:pPr>
      <w:r>
        <w:rPr>
          <w:rFonts w:ascii="宋体" w:hAnsi="宋体"/>
        </w:rPr>
      </w:r>
      <w:r/>
    </w:p>
    <w:p>
      <w:r/>
      <w:r/>
    </w:p>
    <w:p>
      <w:pPr>
        <w:pStyle w:val="1014"/>
      </w:pPr>
      <w:r/>
      <w:r/>
    </w:p>
    <w:p>
      <w:r/>
      <w:r/>
    </w:p>
    <w:p>
      <w:pPr>
        <w:pStyle w:val="1014"/>
      </w:pPr>
      <w:r/>
      <w:r/>
    </w:p>
    <w:p>
      <w:r/>
      <w:r/>
    </w:p>
    <w:p>
      <w:pPr>
        <w:pStyle w:val="1014"/>
      </w:pPr>
      <w:r/>
      <w:r/>
    </w:p>
    <w:p>
      <w:pPr>
        <w:pStyle w:val="1014"/>
      </w:pPr>
      <w:r/>
      <w:r/>
    </w:p>
    <w:p>
      <w:pPr>
        <w:pStyle w:val="1020"/>
        <w:rPr>
          <w:rFonts w:ascii="宋体" w:hAnsi="宋体" w:cs="Times New Roman"/>
        </w:rPr>
      </w:pPr>
      <w:r>
        <w:rPr>
          <w:rFonts w:ascii="宋体" w:hAnsi="宋体" w:cs="Times New Roman"/>
        </w:rPr>
      </w:r>
      <w:r/>
    </w:p>
    <w:p>
      <w:r/>
      <w:r/>
    </w:p>
    <w:p>
      <w:pPr>
        <w:rPr>
          <w:rFonts w:ascii="宋体" w:hAnsi="宋体" w:cs="Times New Roman"/>
        </w:rPr>
      </w:pPr>
      <w:r>
        <w:rPr>
          <w:rFonts w:ascii="宋体" w:hAnsi="宋体" w:cs="Times New Roman"/>
        </w:rPr>
      </w:r>
      <w:r/>
    </w:p>
    <w:p>
      <w:pPr>
        <w:rPr>
          <w:rFonts w:ascii="宋体" w:hAnsi="宋体"/>
        </w:rPr>
      </w:pPr>
      <w:r/>
      <w:bookmarkStart w:id="89" w:name="_Toc71810490"/>
      <w:r/>
      <w:bookmarkEnd w:id="84"/>
      <w:r/>
      <w:bookmarkEnd w:id="85"/>
      <w:r>
        <w:rPr>
          <w:rFonts w:ascii="宋体" w:hAnsi="宋体"/>
        </w:rPr>
        <w:t xml:space="preserve"> </w:t>
      </w:r>
      <w:r/>
    </w:p>
    <w:p>
      <w:pPr>
        <w:pStyle w:val="1020"/>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0"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89"/>
      <w:r/>
      <w:bookmarkEnd w:id="90"/>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000000" w:themeColor="text1"/>
          <w:sz w:val="21"/>
          <w:szCs w:val="21"/>
        </w:rPr>
      </w:pPr>
      <w:r>
        <w:rPr>
          <w:rFonts w:ascii="宋体" w:hAnsi="宋体"/>
          <w:b/>
          <w:color w:val="000000" w:themeColor="text1"/>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14"/>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91" w:name="OLE_LINK21"/>
      <w:r>
        <w:rPr>
          <w:rFonts w:hint="eastAsia" w:ascii="宋体" w:hAnsi="宋体"/>
          <w:b/>
          <w:color w:val="000000" w:themeColor="text1"/>
          <w:sz w:val="21"/>
          <w:szCs w:val="21"/>
          <w:lang w:val="zh-CN"/>
        </w:rPr>
        <w:t xml:space="preserve">备注:根据招标文件第二章“投标人须知”第26.4</w:t>
      </w:r>
      <w:r>
        <w:rPr>
          <w:rFonts w:hint="eastAsia" w:ascii="宋体" w:hAnsi="宋体"/>
          <w:b/>
          <w:color w:val="000000" w:themeColor="text1"/>
          <w:sz w:val="21"/>
          <w:szCs w:val="21"/>
          <w:lang w:val="zh-CN"/>
        </w:rPr>
        <w:t xml:space="preserve">条要求，在评标过程中当出现</w:t>
      </w:r>
      <w:r>
        <w:rPr>
          <w:rFonts w:hint="eastAsia" w:ascii="宋体" w:hAnsi="宋体"/>
          <w:b/>
          <w:color w:val="000000" w:themeColor="text1"/>
          <w:sz w:val="21"/>
          <w:szCs w:val="21"/>
          <w:lang w:val="zh-CN"/>
        </w:rPr>
        <w:t xml:space="preserve">投标</w:t>
      </w:r>
      <w:r>
        <w:rPr>
          <w:rFonts w:ascii="宋体" w:hAnsi="宋体"/>
          <w:b/>
          <w:color w:val="000000" w:themeColor="text1"/>
          <w:sz w:val="21"/>
          <w:szCs w:val="21"/>
          <w:lang w:val="zh-CN"/>
        </w:rPr>
        <w:t xml:space="preserve">报价低于采购项目预算</w:t>
      </w:r>
      <w:r>
        <w:rPr>
          <w:rFonts w:hint="eastAsia" w:ascii="宋体" w:hAnsi="宋体"/>
          <w:b/>
          <w:color w:val="000000" w:themeColor="text1"/>
          <w:sz w:val="21"/>
          <w:szCs w:val="21"/>
          <w:lang w:val="zh-CN"/>
        </w:rPr>
        <w:t xml:space="preserve">50%或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投标</w:t>
      </w:r>
      <w:r>
        <w:rPr>
          <w:rFonts w:ascii="宋体" w:hAnsi="宋体"/>
          <w:b/>
          <w:color w:val="000000" w:themeColor="text1"/>
          <w:sz w:val="21"/>
          <w:szCs w:val="21"/>
          <w:lang w:val="zh-CN"/>
        </w:rPr>
        <w:t xml:space="preserve">报价</w:t>
      </w:r>
      <w:r>
        <w:rPr>
          <w:rFonts w:hint="eastAsia" w:ascii="宋体" w:hAnsi="宋体"/>
          <w:b/>
          <w:color w:val="000000" w:themeColor="text1"/>
          <w:sz w:val="21"/>
          <w:szCs w:val="21"/>
          <w:lang w:val="zh-CN"/>
        </w:rPr>
        <w:t xml:space="preserve">低于</w:t>
      </w:r>
      <w:r>
        <w:rPr>
          <w:rFonts w:ascii="宋体" w:hAnsi="宋体"/>
          <w:b/>
          <w:color w:val="000000" w:themeColor="text1"/>
          <w:sz w:val="21"/>
          <w:szCs w:val="21"/>
          <w:lang w:val="zh-CN"/>
        </w:rPr>
        <w:t xml:space="preserve">采购项目最高</w:t>
      </w:r>
      <w:r>
        <w:rPr>
          <w:rFonts w:hint="eastAsia" w:ascii="宋体" w:hAnsi="宋体"/>
          <w:b/>
          <w:color w:val="000000" w:themeColor="text1"/>
          <w:sz w:val="21"/>
          <w:szCs w:val="21"/>
          <w:lang w:val="zh-CN"/>
        </w:rPr>
        <w:t xml:space="preserve">限价</w:t>
      </w:r>
      <w:r>
        <w:rPr>
          <w:rFonts w:ascii="宋体" w:hAnsi="宋体"/>
          <w:b/>
          <w:color w:val="000000" w:themeColor="text1"/>
          <w:sz w:val="21"/>
          <w:szCs w:val="21"/>
          <w:lang w:val="zh-CN"/>
        </w:rPr>
        <w:t xml:space="preserve">45%</w:t>
      </w:r>
      <w:r>
        <w:rPr>
          <w:rFonts w:hint="eastAsia" w:ascii="宋体" w:hAnsi="宋体"/>
          <w:b/>
          <w:color w:val="000000" w:themeColor="text1"/>
          <w:sz w:val="21"/>
          <w:szCs w:val="21"/>
          <w:lang w:val="zh-CN"/>
        </w:rPr>
        <w:t xml:space="preserve">或者评标委员会认定的供应商报价过低、有可能影响产品质量或者不能诚信履约的其他情形</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评标委员会应当启动</w:t>
      </w:r>
      <w:r>
        <w:rPr>
          <w:rFonts w:hint="eastAsia" w:ascii="宋体" w:hAnsi="宋体"/>
          <w:b/>
          <w:color w:val="000000" w:themeColor="text1"/>
          <w:sz w:val="21"/>
          <w:szCs w:val="21"/>
          <w:lang w:val="zh-CN"/>
        </w:rPr>
        <w:t xml:space="preserve">异常低价投标审查程序</w:t>
      </w:r>
      <w:r>
        <w:rPr>
          <w:rFonts w:hint="eastAsia" w:ascii="宋体" w:hAnsi="宋体"/>
          <w:b/>
          <w:color w:val="000000" w:themeColor="text1"/>
          <w:sz w:val="21"/>
          <w:szCs w:val="21"/>
          <w:lang w:val="zh-CN"/>
        </w:rPr>
        <w:t xml:space="preserve">。评标委员会</w:t>
      </w:r>
      <w:r>
        <w:rPr>
          <w:rFonts w:hint="eastAsia" w:ascii="宋体" w:hAnsi="宋体"/>
          <w:b/>
          <w:color w:val="000000" w:themeColor="text1"/>
          <w:sz w:val="21"/>
          <w:szCs w:val="21"/>
          <w:lang w:val="zh-CN"/>
        </w:rPr>
        <w:t xml:space="preserve">应当要求投标人出具书面说明及必要的证明材料，对投标价格作出解释。书面说明、证明材料主要是项目具体成本测算等与报价合理性相关的说明、材料</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例如进货合同及发票、往期类似项目合同报价清单、库存清单、仓库照片等，最终以评标委员会具体要求为准</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。投标人不能证明其报价合理性的，评标委员会应当将其作为无效投标处理。</w:t>
      </w:r>
      <w:bookmarkEnd w:id="91"/>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1014"/>
        <w:rPr>
          <w:lang w:val="zh-CN"/>
        </w:rPr>
      </w:pPr>
      <w:r>
        <w:rPr>
          <w:lang w:val="zh-CN"/>
        </w:rPr>
      </w:r>
      <w:r/>
    </w:p>
    <w:p>
      <w:pPr>
        <w:pStyle w:val="1014"/>
        <w:ind w:left="0" w:firstLine="0"/>
        <w:rPr>
          <w:lang w:val="zh-CN"/>
        </w:rPr>
      </w:pPr>
      <w:r>
        <w:rPr>
          <w:lang w:val="zh-CN"/>
        </w:rPr>
      </w:r>
      <w:r/>
    </w:p>
    <w:p>
      <w:pPr>
        <w:pStyle w:val="1002"/>
        <w:ind w:left="0" w:firstLine="0"/>
        <w:jc w:val="center"/>
        <w:rPr>
          <w:rFonts w:ascii="宋体" w:hAnsi="宋体"/>
          <w:b/>
          <w:sz w:val="44"/>
          <w:szCs w:val="22"/>
        </w:rPr>
      </w:pPr>
      <w:r/>
      <w:bookmarkStart w:id="92" w:name="_Toc4098"/>
      <w:r/>
      <w:bookmarkStart w:id="93" w:name="_Toc23660"/>
      <w:r/>
      <w:bookmarkStart w:id="94" w:name="_Toc105397793"/>
      <w:r>
        <w:rPr>
          <w:rFonts w:hint="eastAsia" w:ascii="宋体" w:hAnsi="宋体"/>
          <w:b/>
          <w:sz w:val="44"/>
          <w:szCs w:val="22"/>
        </w:rPr>
        <w:t xml:space="preserve">第四章  </w:t>
      </w:r>
      <w:bookmarkStart w:id="95" w:name="招标书"/>
      <w:r/>
      <w:bookmarkEnd w:id="95"/>
      <w:r>
        <w:rPr>
          <w:rFonts w:hint="eastAsia" w:ascii="宋体" w:hAnsi="宋体"/>
          <w:b/>
          <w:sz w:val="44"/>
          <w:szCs w:val="22"/>
        </w:rPr>
        <w:t xml:space="preserve">招标书</w:t>
      </w:r>
      <w:bookmarkEnd w:id="92"/>
      <w:r/>
      <w:bookmarkEnd w:id="93"/>
      <w:r/>
      <w:bookmarkEnd w:id="94"/>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苏州市政府集中采购中心受</w:t>
      </w:r>
      <w:r>
        <w:rPr>
          <w:rFonts w:hint="eastAsia" w:ascii="宋体" w:hAnsi="宋体"/>
          <w:sz w:val="21"/>
          <w:szCs w:val="21"/>
          <w:u w:val="single"/>
        </w:rPr>
        <w:t xml:space="preserve">苏州市河道管理处</w:t>
      </w:r>
      <w:r>
        <w:rPr>
          <w:rFonts w:hint="eastAsia" w:ascii="宋体" w:hAnsi="宋体"/>
          <w:sz w:val="21"/>
          <w:szCs w:val="21"/>
        </w:rPr>
        <w:t xml:space="preserve">的委托，就</w:t>
      </w:r>
      <w:r>
        <w:rPr>
          <w:rFonts w:hint="eastAsia" w:ascii="宋体" w:hAnsi="宋体"/>
          <w:sz w:val="21"/>
          <w:szCs w:val="21"/>
          <w:u w:val="single"/>
        </w:rPr>
        <w:t xml:space="preserve">城市中心区防洪工程仙人大港枢纽、元和塘枢纽、胥江枢纽运行控制设备改造项目</w:t>
      </w:r>
      <w:r>
        <w:rPr>
          <w:rFonts w:hint="eastAsia" w:ascii="宋体" w:hAnsi="宋体"/>
          <w:sz w:val="21"/>
          <w:szCs w:val="21"/>
        </w:rPr>
        <w:t xml:space="preserve">进行公开招标，现欢迎符合相关条件的供应商参加投标。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一、项目编号：JSZC-320500-JZCG-G2025-0347</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二、项目名称：城市中心区防洪工程仙人大港枢纽、元和塘枢纽、胥江枢纽运行控制设备改造项目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三、预算金额：人民币壹仟肆佰柒拾柒万肆仟玖佰元</w:t>
      </w:r>
      <w:r>
        <w:rPr>
          <w:rFonts w:hint="eastAsia" w:ascii="宋体" w:hAnsi="宋体"/>
          <w:sz w:val="21"/>
          <w:szCs w:val="21"/>
        </w:rPr>
        <w:t xml:space="preserve">整</w:t>
      </w:r>
      <w:r>
        <w:rPr>
          <w:rFonts w:hint="eastAsia" w:ascii="宋体" w:hAnsi="宋体"/>
          <w:sz w:val="21"/>
          <w:szCs w:val="21"/>
        </w:rPr>
        <w:t xml:space="preserve">（¥14774900.00）</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四、最高限价：人民币壹仟肆佰柒拾柒万肆仟玖佰元</w:t>
      </w:r>
      <w:r>
        <w:rPr>
          <w:rFonts w:hint="eastAsia" w:ascii="宋体" w:hAnsi="宋体"/>
          <w:sz w:val="21"/>
          <w:szCs w:val="21"/>
        </w:rPr>
        <w:t xml:space="preserve">整</w:t>
      </w:r>
      <w:r>
        <w:rPr>
          <w:rFonts w:hint="eastAsia" w:ascii="宋体" w:hAnsi="宋体"/>
          <w:sz w:val="21"/>
          <w:szCs w:val="21"/>
        </w:rPr>
        <w:t xml:space="preserve">（¥14774900.00）</w:t>
      </w:r>
      <w:r/>
    </w:p>
    <w:p>
      <w:pPr>
        <w:ind w:left="0" w:firstLine="420"/>
        <w:spacing w:line="360" w:lineRule="auto"/>
        <w:tabs>
          <w:tab w:val="left" w:pos="420" w:leader="none"/>
        </w:tabs>
        <w:rPr>
          <w:rFonts w:ascii="宋体" w:hAnsi="宋体"/>
          <w:color w:val="00b0f0"/>
          <w:sz w:val="21"/>
          <w:szCs w:val="21"/>
        </w:rPr>
      </w:pPr>
      <w:r>
        <w:rPr>
          <w:rFonts w:hint="eastAsia" w:ascii="宋体" w:hAnsi="宋体"/>
          <w:sz w:val="21"/>
          <w:szCs w:val="21"/>
        </w:rPr>
        <w:t xml:space="preserve">五、合同履行期限：</w:t>
      </w:r>
      <w:r>
        <w:rPr>
          <w:rFonts w:hint="eastAsia" w:ascii="宋体" w:hAnsi="宋体"/>
          <w:sz w:val="21"/>
          <w:szCs w:val="21"/>
        </w:rPr>
        <w:t xml:space="preserve">自合同签订之日起八个月内完成招标文件规定的全部设备安装调试，在试运行结束后质保期一年。</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（一）项目概况</w:t>
      </w:r>
      <w:r/>
    </w:p>
    <w:p>
      <w:pPr>
        <w:pStyle w:val="1020"/>
        <w:ind w:left="0" w:firstLine="420"/>
        <w:spacing w:line="360" w:lineRule="auto"/>
        <w:rPr>
          <w:rFonts w:ascii="宋体" w:hAnsi="宋体"/>
          <w:sz w:val="21"/>
          <w:szCs w:val="21"/>
        </w:rPr>
      </w:pPr>
      <w:r>
        <w:rPr>
          <w:rFonts w:hint="eastAsia" w:ascii="宋体" w:hAnsi="宋体"/>
          <w:sz w:val="21"/>
          <w:szCs w:val="21"/>
        </w:rPr>
        <w:t xml:space="preserve">本项目为提高城市中心区防洪工程运行效能，进一步提高城区防洪排涝工程的保障能力，按照“远程集控、安全高效、无人值班、少人值守”的目标，对仙人大港枢纽、元和塘枢纽、胥江枢纽的运行控制设备进行改造，采用行业领先标准的设备和技术对泵站原有自动化设备和电气化设备进行改造，提高枢纽现场自动化水平，提升枢纽自动化的可靠性和安全性，为智能化远控夯实基础，对集控室原有组态软件平台上进行监控软件的二次开发和实施，与其他软件平台共享本期枢纽远控运行数据，加强网络安全和运行数据安全。</w:t>
      </w:r>
      <w:r/>
    </w:p>
    <w:p>
      <w:pPr>
        <w:pStyle w:val="1020"/>
        <w:ind w:left="0" w:firstLine="420"/>
        <w:spacing w:line="360" w:lineRule="auto"/>
        <w:rPr>
          <w:rFonts w:ascii="宋体" w:hAnsi="宋体"/>
          <w:sz w:val="21"/>
          <w:szCs w:val="21"/>
        </w:rPr>
      </w:pPr>
      <w:r>
        <w:rPr>
          <w:rFonts w:hint="eastAsia" w:ascii="宋体" w:hAnsi="宋体"/>
          <w:sz w:val="21"/>
          <w:szCs w:val="21"/>
        </w:rPr>
        <w:t xml:space="preserve">本项目建设内容如下：</w:t>
      </w:r>
      <w:r/>
    </w:p>
    <w:p>
      <w:pPr>
        <w:pStyle w:val="1020"/>
        <w:ind w:left="0" w:firstLine="420"/>
        <w:spacing w:line="360" w:lineRule="auto"/>
        <w:rPr>
          <w:rFonts w:ascii="宋体" w:hAnsi="宋体"/>
          <w:sz w:val="21"/>
          <w:szCs w:val="21"/>
        </w:rPr>
      </w:pPr>
      <w:r>
        <w:rPr>
          <w:rFonts w:hint="eastAsia" w:ascii="宋体" w:hAnsi="宋体"/>
          <w:sz w:val="21"/>
          <w:szCs w:val="21"/>
        </w:rPr>
        <w:t xml:space="preserve">1.现地工控信息安全建设及集控室的数据安全完善</w:t>
      </w:r>
      <w:r/>
    </w:p>
    <w:p>
      <w:pPr>
        <w:pStyle w:val="1020"/>
        <w:ind w:left="0" w:firstLine="420"/>
        <w:spacing w:line="360" w:lineRule="auto"/>
        <w:rPr>
          <w:rFonts w:ascii="宋体" w:hAnsi="宋体"/>
          <w:sz w:val="21"/>
          <w:szCs w:val="21"/>
        </w:rPr>
      </w:pPr>
      <w:r>
        <w:rPr>
          <w:rFonts w:hint="eastAsia" w:ascii="宋体" w:hAnsi="宋体"/>
          <w:sz w:val="21"/>
          <w:szCs w:val="21"/>
        </w:rPr>
        <w:t xml:space="preserve">本招标项目中还涉及并包含了信息安全防护与隔离加密、入侵检查与审计、数据安全管理相关等方面的建设与部署。</w:t>
      </w:r>
      <w:r/>
    </w:p>
    <w:p>
      <w:pPr>
        <w:pStyle w:val="1020"/>
        <w:ind w:left="0" w:firstLine="420"/>
        <w:spacing w:line="360" w:lineRule="auto"/>
        <w:rPr>
          <w:rFonts w:ascii="宋体" w:hAnsi="宋体"/>
          <w:sz w:val="21"/>
          <w:szCs w:val="21"/>
        </w:rPr>
      </w:pPr>
      <w:r>
        <w:rPr>
          <w:rFonts w:hint="eastAsia" w:ascii="宋体" w:hAnsi="宋体"/>
          <w:sz w:val="21"/>
          <w:szCs w:val="21"/>
        </w:rPr>
        <w:t xml:space="preserve">本部分信息安全防护与隔离加密、入侵检查与审计、数据安全管理相关旨在强化集控室及枢纽安</w:t>
      </w:r>
      <w:r>
        <w:rPr>
          <w:rFonts w:hint="eastAsia" w:ascii="宋体" w:hAnsi="宋体"/>
          <w:sz w:val="21"/>
          <w:szCs w:val="21"/>
        </w:rPr>
        <w:t xml:space="preserve">全区域边界和安全计算环境的安全防护能力，也为贯彻等级保护2.0中“一个中心，三重防护”的主题思想。根据《国家信息化发展战略纲要》《政务信息资源共享管理暂行办法》和根据《国务院办公厅关于印发政务信息系统整合共享实施方案的通知》，充分运用云计算、大数据等先进理念和技术，按照“节约高效、共享开放、安全可靠、按需服务”的原则，实现本项目中所涉及的苏州市河道管理处相关信息系统整体部署、数据资源汇聚共享、业务应用有效协同，开展政务大数据开发利用，为政府管理和公共服务提供有力支持，提高为民服务水平，提升政府现代治理能力。</w:t>
      </w:r>
      <w:r/>
    </w:p>
    <w:p>
      <w:pPr>
        <w:pStyle w:val="1020"/>
        <w:ind w:left="0" w:firstLine="420"/>
        <w:spacing w:line="360" w:lineRule="auto"/>
        <w:rPr>
          <w:rFonts w:ascii="宋体" w:hAnsi="宋体"/>
          <w:sz w:val="21"/>
          <w:szCs w:val="21"/>
        </w:rPr>
      </w:pPr>
      <w:r>
        <w:rPr>
          <w:rFonts w:hint="eastAsia" w:ascii="宋体" w:hAnsi="宋体"/>
          <w:sz w:val="21"/>
          <w:szCs w:val="21"/>
        </w:rPr>
        <w:t xml:space="preserve">此部分标的物不仅仅是单纯的软硬件采购，投标人除了须完成新设备、新平台的软硬件安装调试工作外，还须完成本项目所涉及信息安全相关数据的统计，汇总，分析与权限设置；本项目内信息安全防护与隔离加密、入侵检查与审计、数据安全管理相关软硬件的安全策略配置、IP地址规划、防护资源库共享、外联接入等所有系统集成与软件更新工作，且投标人必须承诺完成所有安全调试、系统集成与数据审计指导咨询，以确保本项目安全信息相关系统能顺利实施上线，若出现因投标人提供的技术支持和服务问题而影响项目的正</w:t>
      </w:r>
      <w:r>
        <w:rPr>
          <w:rFonts w:hint="eastAsia" w:ascii="宋体" w:hAnsi="宋体"/>
          <w:sz w:val="21"/>
          <w:szCs w:val="21"/>
        </w:rPr>
        <w:t xml:space="preserve">常进行并给业务系统造成一定的影响，投标人负全部责任；投标人须配备信息系统集成、网络、安全相关及IT服务专业工程师团队，以确保能顺利完成此项目的系统集成与信息安全建设工作。最终满足苏州市河道管理处相关信息化安全与集成发展的整体需求，实现信息化安全、系统集成软硬件、资源与服务等方面的建设与整合。</w:t>
      </w:r>
      <w:r/>
    </w:p>
    <w:p>
      <w:pPr>
        <w:pStyle w:val="1020"/>
        <w:ind w:left="0" w:firstLine="420"/>
        <w:spacing w:line="360" w:lineRule="auto"/>
        <w:rPr>
          <w:rFonts w:ascii="宋体" w:hAnsi="宋体"/>
          <w:sz w:val="21"/>
          <w:szCs w:val="21"/>
        </w:rPr>
      </w:pPr>
      <w:r>
        <w:rPr>
          <w:rFonts w:hint="eastAsia" w:ascii="宋体" w:hAnsi="宋体"/>
          <w:sz w:val="21"/>
          <w:szCs w:val="21"/>
        </w:rPr>
        <w:t xml:space="preserve">2.深化设计</w:t>
      </w:r>
      <w:r/>
    </w:p>
    <w:p>
      <w:pPr>
        <w:pStyle w:val="1020"/>
        <w:ind w:left="0" w:firstLine="420"/>
        <w:spacing w:line="360" w:lineRule="auto"/>
        <w:rPr>
          <w:rFonts w:ascii="宋体" w:hAnsi="宋体"/>
          <w:sz w:val="21"/>
          <w:szCs w:val="21"/>
        </w:rPr>
      </w:pPr>
      <w:r>
        <w:rPr>
          <w:rFonts w:hint="eastAsia" w:ascii="宋体" w:hAnsi="宋体"/>
          <w:sz w:val="21"/>
          <w:szCs w:val="21"/>
        </w:rPr>
        <w:t xml:space="preserve">深化设计包括完成仙人大港枢纽、元和塘枢纽和胥江枢纽的自动化监控及视频监视系统图、高低压开关柜一次系统图、电气设备布置平面图、高压柜二次图（包括高压进线柜、计量柜、电机出线柜、PT柜、站变馈线柜、高压电容补偿柜等）、直流屏系统图、高压开关柜小母线排列图等深化设计图纸。</w:t>
      </w:r>
      <w:r/>
    </w:p>
    <w:p>
      <w:pPr>
        <w:pStyle w:val="1020"/>
        <w:ind w:left="0" w:firstLine="420"/>
        <w:spacing w:line="360" w:lineRule="auto"/>
        <w:rPr>
          <w:rFonts w:ascii="宋体" w:hAnsi="宋体"/>
          <w:sz w:val="21"/>
          <w:szCs w:val="21"/>
        </w:rPr>
      </w:pPr>
      <w:r>
        <w:rPr>
          <w:rFonts w:hint="eastAsia" w:ascii="宋体" w:hAnsi="宋体"/>
          <w:sz w:val="21"/>
          <w:szCs w:val="21"/>
        </w:rPr>
        <w:t xml:space="preserve">自动化系统</w:t>
      </w:r>
      <w:r>
        <w:rPr>
          <w:rFonts w:hint="eastAsia" w:ascii="宋体" w:hAnsi="宋体"/>
          <w:sz w:val="21"/>
          <w:szCs w:val="21"/>
        </w:rPr>
        <w:t xml:space="preserve">中标单位</w:t>
      </w:r>
      <w:r>
        <w:rPr>
          <w:rFonts w:hint="eastAsia" w:ascii="宋体" w:hAnsi="宋体"/>
          <w:sz w:val="21"/>
          <w:szCs w:val="21"/>
        </w:rPr>
        <w:t xml:space="preserve">完成所有柜体生产组柜图、控制原理和端子图，包括远程控制中用的现地和远程控制逻辑流程图、工控测点表、机电设备运行安全保护逻辑图、远控安全保护逻辑图等。</w:t>
      </w:r>
      <w:r/>
    </w:p>
    <w:p>
      <w:pPr>
        <w:pStyle w:val="1020"/>
        <w:ind w:left="0" w:firstLine="420"/>
        <w:spacing w:line="360" w:lineRule="auto"/>
        <w:rPr>
          <w:rFonts w:ascii="宋体" w:hAnsi="宋体"/>
          <w:sz w:val="21"/>
          <w:szCs w:val="21"/>
        </w:rPr>
      </w:pPr>
      <w:r>
        <w:rPr>
          <w:rFonts w:hint="eastAsia" w:ascii="宋体" w:hAnsi="宋体"/>
          <w:sz w:val="21"/>
          <w:szCs w:val="21"/>
        </w:rPr>
        <w:t xml:space="preserve">3.高低压变配电系统改造</w:t>
      </w:r>
      <w:r/>
    </w:p>
    <w:p>
      <w:pPr>
        <w:pStyle w:val="1020"/>
        <w:ind w:left="0" w:firstLine="420"/>
        <w:spacing w:line="360" w:lineRule="auto"/>
        <w:rPr>
          <w:rFonts w:ascii="宋体" w:hAnsi="宋体"/>
          <w:sz w:val="21"/>
          <w:szCs w:val="21"/>
        </w:rPr>
      </w:pPr>
      <w:r>
        <w:rPr>
          <w:rFonts w:hint="eastAsia" w:ascii="宋体" w:hAnsi="宋体"/>
          <w:sz w:val="21"/>
          <w:szCs w:val="21"/>
        </w:rPr>
        <w:t xml:space="preserve">设备更新，新设备须具有通讯、保护测控装置，具有完善的监视及自检功能，能够使用微机或专用仪器对隔层单元进行调试维护和检测。新系统能实时上传事故、状态、告警事件信号，新断路器应更加安全可靠，功能更加完善，达到供电公司以及采购人用电要求。</w:t>
      </w:r>
      <w:r/>
    </w:p>
    <w:p>
      <w:pPr>
        <w:pStyle w:val="1020"/>
        <w:ind w:left="0" w:firstLine="420"/>
        <w:spacing w:line="360" w:lineRule="auto"/>
        <w:rPr>
          <w:rFonts w:ascii="宋体" w:hAnsi="宋体"/>
          <w:sz w:val="21"/>
          <w:szCs w:val="21"/>
        </w:rPr>
      </w:pPr>
      <w:r>
        <w:rPr>
          <w:rFonts w:hint="eastAsia" w:ascii="宋体" w:hAnsi="宋体"/>
          <w:sz w:val="21"/>
          <w:szCs w:val="21"/>
        </w:rPr>
        <w:t xml:space="preserve">4.泵闸站工控系统改造</w:t>
      </w:r>
      <w:r/>
    </w:p>
    <w:p>
      <w:pPr>
        <w:pStyle w:val="1020"/>
        <w:ind w:left="0" w:firstLine="420"/>
        <w:spacing w:line="360" w:lineRule="auto"/>
        <w:rPr>
          <w:rFonts w:ascii="宋体" w:hAnsi="宋体"/>
          <w:sz w:val="21"/>
          <w:szCs w:val="21"/>
        </w:rPr>
      </w:pPr>
      <w:r>
        <w:rPr>
          <w:rFonts w:hint="eastAsia" w:ascii="宋体" w:hAnsi="宋体"/>
          <w:sz w:val="21"/>
          <w:szCs w:val="21"/>
        </w:rPr>
        <w:t xml:space="preserve">现地计算机监控系统对枢纽主泵机组、辅机、配电设备的运行进行监控，并提供设备运行统计、操作指导等辅助功能；完成生产运行信息的存储和上传，提供数据查询和上传的接口；针对现地的线缆进行整理。本次项目涉及采购各类LCU控制柜现地级设备、视频监控、工作站、工业交换机、网络设备机柜、网络时间服务器、通讯管理机等设备。</w:t>
      </w:r>
      <w:r/>
    </w:p>
    <w:p>
      <w:pPr>
        <w:pStyle w:val="1020"/>
        <w:ind w:left="0" w:firstLine="420"/>
        <w:spacing w:line="360" w:lineRule="auto"/>
        <w:rPr>
          <w:rFonts w:ascii="宋体" w:hAnsi="宋体"/>
          <w:sz w:val="21"/>
          <w:szCs w:val="21"/>
        </w:rPr>
      </w:pPr>
      <w:r>
        <w:rPr>
          <w:rFonts w:hint="eastAsia" w:ascii="宋体" w:hAnsi="宋体"/>
          <w:sz w:val="21"/>
          <w:szCs w:val="21"/>
        </w:rPr>
        <w:t xml:space="preserve">5.远程集控系统</w:t>
      </w:r>
      <w:r/>
    </w:p>
    <w:p>
      <w:pPr>
        <w:pStyle w:val="1020"/>
        <w:ind w:left="0" w:firstLine="420"/>
        <w:spacing w:line="360" w:lineRule="auto"/>
        <w:rPr>
          <w:rFonts w:ascii="宋体" w:hAnsi="宋体"/>
          <w:sz w:val="21"/>
          <w:szCs w:val="21"/>
        </w:rPr>
      </w:pPr>
      <w:r>
        <w:rPr>
          <w:rFonts w:hint="eastAsia" w:ascii="宋体" w:hAnsi="宋体"/>
          <w:sz w:val="21"/>
          <w:szCs w:val="21"/>
        </w:rPr>
        <w:t xml:space="preserve">以一体化管控平台及原有组态软件平台为基础进行二次开发，在梳理整合现有业务应用的前提之下，以运行调度为业务主线，全面深化远程集中监控（闸站数据监测、启停流程控制、智能预警告警、智能统计分析）、智能远程监控（多台机组的快速启动、枢纽联合控制、告警智能联动、系统自诊断与恢复）、视频与主控联动等多项水利枢纽核心业务。</w:t>
      </w:r>
      <w:r/>
    </w:p>
    <w:p>
      <w:pPr>
        <w:pStyle w:val="1020"/>
        <w:ind w:left="0" w:firstLine="420"/>
        <w:spacing w:line="360" w:lineRule="auto"/>
        <w:rPr>
          <w:rFonts w:ascii="宋体" w:hAnsi="宋体"/>
          <w:sz w:val="21"/>
          <w:szCs w:val="21"/>
        </w:rPr>
      </w:pPr>
      <w:r>
        <w:rPr>
          <w:rFonts w:hint="eastAsia" w:ascii="宋体" w:hAnsi="宋体"/>
          <w:sz w:val="21"/>
          <w:szCs w:val="21"/>
        </w:rPr>
        <w:t xml:space="preserve">（1）远控数据中心监控应用系统软件二次开发</w:t>
      </w:r>
      <w:r/>
    </w:p>
    <w:p>
      <w:pPr>
        <w:pStyle w:val="1020"/>
        <w:ind w:left="0" w:firstLine="420"/>
        <w:spacing w:line="360" w:lineRule="auto"/>
        <w:rPr>
          <w:rFonts w:ascii="宋体" w:hAnsi="宋体"/>
          <w:sz w:val="21"/>
          <w:szCs w:val="21"/>
        </w:rPr>
      </w:pPr>
      <w:r>
        <w:rPr>
          <w:rFonts w:hint="eastAsia" w:ascii="宋体" w:hAnsi="宋体"/>
          <w:sz w:val="21"/>
          <w:szCs w:val="21"/>
        </w:rPr>
        <w:t xml:space="preserve">远控数据中心监控应用系统在远控室部署，此次二次开发实现对仙人大港枢纽、元和塘枢纽、胥江枢纽的主机组、辅机系统、电气等设备远程监控，满足“无人值班、少人值守”的要求，达到远程监控、数据共享、图像远传浏览、设备自动控制的水平，包括数据采集与处理、运行</w:t>
      </w:r>
      <w:r>
        <w:rPr>
          <w:rFonts w:hint="eastAsia" w:ascii="宋体" w:hAnsi="宋体"/>
          <w:sz w:val="21"/>
          <w:szCs w:val="21"/>
        </w:rPr>
        <w:t xml:space="preserve">监控、控制与调节、报警监控、历史查询、报表开发、数据接口、视频应用、系统管理等功能。同时须针对监测监控等资源建立统一模型，提供各类自动化、人工、相关信息的数据整编、存储、管理服务，建立横跨各安全分区以及中心与分中心之间的数据交换总线，同时提供对实时数据库、关系数据库、空间库等标准接口，从而实现泵闸监控、水情监测、视频等各类信息的存储、管理及与应用系统、信息采集平台的交互；通过实时采集低压出线回路状态、能耗，统计动力、照明用电，分析能耗变化，对泵站运行相关重要低压动力回路进行监视及故障报警，从而实现智慧配电。</w:t>
      </w:r>
      <w:r/>
    </w:p>
    <w:p>
      <w:pPr>
        <w:pStyle w:val="1020"/>
        <w:ind w:left="0" w:firstLine="420"/>
        <w:spacing w:line="360" w:lineRule="auto"/>
        <w:rPr>
          <w:rFonts w:ascii="宋体" w:hAnsi="宋体"/>
          <w:sz w:val="21"/>
          <w:szCs w:val="21"/>
        </w:rPr>
      </w:pPr>
      <w:r>
        <w:rPr>
          <w:rFonts w:hint="eastAsia" w:ascii="宋体" w:hAnsi="宋体"/>
          <w:sz w:val="21"/>
          <w:szCs w:val="21"/>
        </w:rPr>
        <w:t xml:space="preserve">（2）枢纽监控应用系统软件开发 </w:t>
      </w:r>
      <w:r/>
    </w:p>
    <w:p>
      <w:pPr>
        <w:pStyle w:val="1020"/>
        <w:ind w:left="0" w:firstLine="420"/>
        <w:spacing w:line="360" w:lineRule="auto"/>
        <w:rPr>
          <w:rFonts w:ascii="宋体" w:hAnsi="宋体"/>
          <w:sz w:val="21"/>
          <w:szCs w:val="21"/>
        </w:rPr>
      </w:pPr>
      <w:r>
        <w:rPr>
          <w:rFonts w:hint="eastAsia" w:ascii="宋体" w:hAnsi="宋体"/>
          <w:sz w:val="21"/>
          <w:szCs w:val="21"/>
        </w:rPr>
        <w:t xml:space="preserve">枢纽监控应用系统在仙人大港枢纽、元和塘枢纽、胥江枢纽进行部署，实现中控室对主机组、辅机系统、电气等设备的监控，实现数据采集与处理、运行监控、控制与调节、报警监控、数据接口、视频应用、系统管理等功能。</w:t>
      </w:r>
      <w:r/>
    </w:p>
    <w:p>
      <w:pPr>
        <w:ind w:left="400"/>
        <w:spacing w:line="360" w:lineRule="auto"/>
        <w:tabs>
          <w:tab w:val="left" w:pos="0" w:leader="none"/>
        </w:tabs>
        <w:rPr>
          <w:rFonts w:ascii="宋体" w:hAnsi="宋体"/>
          <w:sz w:val="21"/>
          <w:szCs w:val="21"/>
        </w:rPr>
      </w:pPr>
      <w:r>
        <w:rPr>
          <w:rFonts w:hint="eastAsia" w:ascii="宋体" w:hAnsi="宋体"/>
          <w:sz w:val="21"/>
          <w:szCs w:val="21"/>
        </w:rPr>
        <w:t xml:space="preserve">6.工作内容和流程简略描述</w:t>
      </w:r>
      <w:r/>
    </w:p>
    <w:p>
      <w:pPr>
        <w:ind w:left="400"/>
        <w:spacing w:line="360" w:lineRule="auto"/>
        <w:tabs>
          <w:tab w:val="left" w:pos="0" w:leader="none"/>
        </w:tabs>
        <w:rPr>
          <w:rFonts w:ascii="宋体" w:hAnsi="宋体"/>
          <w:sz w:val="21"/>
          <w:szCs w:val="21"/>
        </w:rPr>
      </w:pPr>
      <w:r>
        <w:rPr>
          <w:rFonts w:hint="eastAsia" w:ascii="宋体" w:hAnsi="宋体"/>
          <w:sz w:val="21"/>
          <w:szCs w:val="21"/>
        </w:rPr>
        <w:t xml:space="preserve">包括不限于以下工作内容：</w:t>
      </w:r>
      <w:r/>
    </w:p>
    <w:tbl>
      <w:tblPr>
        <w:tblW w:w="4939" w:type="pct"/>
        <w:tblInd w:w="170" w:type="dxa"/>
        <w:tblBorders>
          <w:top w:val="single" w:color="auto" w:sz="2" w:space="0"/>
          <w:left w:val="single" w:color="auto" w:sz="2" w:space="0"/>
          <w:bottom w:val="single" w:color="auto" w:sz="2" w:space="0"/>
          <w:right w:val="single" w:color="auto" w:sz="2" w:space="0"/>
          <w:insideH w:val="single" w:color="auto" w:sz="6" w:space="0"/>
          <w:insideV w:val="single" w:color="000000" w:sz="4" w:space="0"/>
        </w:tblBorders>
        <w:tblCellMar>
          <w:left w:w="57" w:type="dxa"/>
          <w:right w:w="57" w:type="dxa"/>
        </w:tblCellMar>
        <w:tblLook w:val="04A0" w:firstRow="1" w:lastRow="0" w:firstColumn="1" w:lastColumn="0" w:noHBand="0" w:noVBand="1"/>
      </w:tblPr>
      <w:tblGrid>
        <w:gridCol w:w="994"/>
        <w:gridCol w:w="2068"/>
        <w:gridCol w:w="6666"/>
      </w:tblGrid>
      <w:tr>
        <w:trPr>
          <w:trHeight w:val="270"/>
        </w:trPr>
        <w:tc>
          <w:tcPr>
            <w:tcBorders>
              <w:top w:val="single" w:color="auto" w:sz="2" w:space="0"/>
              <w:left w:val="single" w:color="auto" w:sz="2" w:space="0"/>
              <w:bottom w:val="single" w:color="auto" w:sz="6" w:space="0"/>
              <w:right w:val="single" w:color="000000" w:sz="4" w:space="0"/>
            </w:tcBorders>
            <w:tcW w:w="511" w:type="pct"/>
            <w:vAlign w:val="center"/>
            <w:textDirection w:val="lrTb"/>
            <w:noWrap w:val="false"/>
          </w:tcPr>
          <w:p>
            <w:pPr>
              <w:ind w:left="0"/>
              <w:jc w:val="center"/>
              <w:rPr>
                <w:rFonts w:ascii="Times New Roman" w:hAnsi="Times New Roman" w:cs="Times New Roman"/>
                <w:b/>
                <w:bCs/>
                <w:sz w:val="21"/>
                <w:szCs w:val="21"/>
              </w:rPr>
            </w:pPr>
            <w:r>
              <w:rPr>
                <w:rFonts w:hint="eastAsia" w:ascii="宋体" w:hAnsi="宋体" w:cs="Times New Roman"/>
                <w:b/>
                <w:bCs/>
                <w:sz w:val="21"/>
                <w:szCs w:val="21"/>
              </w:rPr>
              <w:t xml:space="preserve">序号</w:t>
            </w:r>
            <w:r/>
          </w:p>
        </w:tc>
        <w:tc>
          <w:tcPr>
            <w:tcBorders>
              <w:top w:val="single" w:color="auto" w:sz="2" w:space="0"/>
              <w:left w:val="single" w:color="000000" w:sz="4" w:space="0"/>
              <w:bottom w:val="single" w:color="auto" w:sz="6" w:space="0"/>
              <w:right w:val="single" w:color="000000" w:sz="4" w:space="0"/>
            </w:tcBorders>
            <w:tcW w:w="1063" w:type="pct"/>
            <w:vAlign w:val="center"/>
            <w:textDirection w:val="lrTb"/>
            <w:noWrap w:val="false"/>
          </w:tcPr>
          <w:p>
            <w:pPr>
              <w:ind w:left="0" w:firstLine="422"/>
              <w:rPr>
                <w:rFonts w:ascii="Times New Roman" w:hAnsi="Times New Roman" w:cs="Times New Roman"/>
                <w:b/>
                <w:bCs/>
                <w:sz w:val="21"/>
                <w:szCs w:val="21"/>
              </w:rPr>
            </w:pPr>
            <w:r>
              <w:rPr>
                <w:rFonts w:hint="eastAsia" w:ascii="宋体" w:hAnsi="宋体" w:cs="Times New Roman"/>
                <w:b/>
                <w:bCs/>
                <w:sz w:val="21"/>
                <w:szCs w:val="21"/>
              </w:rPr>
              <w:t xml:space="preserve">工作内容</w:t>
            </w:r>
            <w:r/>
          </w:p>
        </w:tc>
        <w:tc>
          <w:tcPr>
            <w:tcBorders>
              <w:top w:val="single" w:color="auto" w:sz="2" w:space="0"/>
              <w:left w:val="single" w:color="000000" w:sz="4" w:space="0"/>
              <w:bottom w:val="single" w:color="auto" w:sz="6" w:space="0"/>
              <w:right w:val="single" w:color="auto" w:sz="2" w:space="0"/>
            </w:tcBorders>
            <w:tcW w:w="3426" w:type="pct"/>
            <w:vAlign w:val="center"/>
            <w:textDirection w:val="lrTb"/>
            <w:noWrap w:val="false"/>
          </w:tcPr>
          <w:p>
            <w:pPr>
              <w:ind w:left="0" w:firstLine="422"/>
              <w:jc w:val="center"/>
              <w:rPr>
                <w:rFonts w:ascii="Times New Roman" w:hAnsi="Times New Roman" w:cs="Times New Roman"/>
                <w:b/>
                <w:bCs/>
                <w:sz w:val="21"/>
                <w:szCs w:val="21"/>
              </w:rPr>
            </w:pPr>
            <w:r>
              <w:rPr>
                <w:rFonts w:hint="eastAsia" w:ascii="宋体" w:hAnsi="宋体" w:cs="Times New Roman"/>
                <w:b/>
                <w:bCs/>
                <w:sz w:val="21"/>
                <w:szCs w:val="21"/>
              </w:rPr>
              <w:t xml:space="preserve">工作描述</w:t>
            </w:r>
            <w:r/>
          </w:p>
        </w:tc>
      </w:tr>
      <w:tr>
        <w:trPr>
          <w:trHeight w:val="1275"/>
        </w:trPr>
        <w:tc>
          <w:tcPr>
            <w:tcBorders>
              <w:top w:val="single" w:color="auto" w:sz="6" w:space="0"/>
              <w:left w:val="single" w:color="auto" w:sz="2" w:space="0"/>
              <w:bottom w:val="single" w:color="auto" w:sz="6" w:space="0"/>
              <w:right w:val="single" w:color="000000" w:sz="4" w:space="0"/>
            </w:tcBorders>
            <w:tcW w:w="511"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c>
          <w:tcPr>
            <w:tcBorders>
              <w:top w:val="single" w:color="auto" w:sz="6" w:space="0"/>
              <w:left w:val="single" w:color="000000" w:sz="4" w:space="0"/>
              <w:bottom w:val="single" w:color="auto" w:sz="6" w:space="0"/>
              <w:right w:val="single" w:color="000000" w:sz="4" w:space="0"/>
            </w:tcBorders>
            <w:tcW w:w="1063"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覆盖工作范围</w:t>
            </w:r>
            <w:r/>
          </w:p>
        </w:tc>
        <w:tc>
          <w:tcPr>
            <w:tcBorders>
              <w:top w:val="single" w:color="auto" w:sz="6" w:space="0"/>
              <w:left w:val="single" w:color="000000" w:sz="4" w:space="0"/>
              <w:bottom w:val="single" w:color="auto" w:sz="6" w:space="0"/>
              <w:right w:val="single" w:color="auto" w:sz="2" w:space="0"/>
            </w:tcBorders>
            <w:tcW w:w="3426"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仙人大港枢纽、元和塘枢纽、胥江枢纽的现地泵闸站工控系统、高低压变配电系统、工控远控系统、工控安全网络及辅助设备等的设备更新改造，包含整体规划、深化设计、流程控制、设备采购、安装调试和布线、软件编程、测试和试运行、后期培训、整体维护。</w:t>
            </w:r>
            <w:r/>
          </w:p>
        </w:tc>
      </w:tr>
      <w:tr>
        <w:trPr>
          <w:trHeight w:val="510"/>
        </w:trPr>
        <w:tc>
          <w:tcPr>
            <w:tcBorders>
              <w:top w:val="single" w:color="auto" w:sz="6" w:space="0"/>
              <w:left w:val="single" w:color="auto" w:sz="2" w:space="0"/>
              <w:bottom w:val="single" w:color="auto" w:sz="6" w:space="0"/>
              <w:right w:val="single" w:color="000000" w:sz="4" w:space="0"/>
            </w:tcBorders>
            <w:tcW w:w="511"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2</w:t>
            </w:r>
            <w:r/>
          </w:p>
        </w:tc>
        <w:tc>
          <w:tcPr>
            <w:tcBorders>
              <w:top w:val="single" w:color="auto" w:sz="6" w:space="0"/>
              <w:left w:val="single" w:color="000000" w:sz="4" w:space="0"/>
              <w:bottom w:val="single" w:color="auto" w:sz="6" w:space="0"/>
              <w:right w:val="single" w:color="000000" w:sz="4" w:space="0"/>
            </w:tcBorders>
            <w:tcW w:w="1063"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整体规划</w:t>
            </w:r>
            <w:r/>
          </w:p>
        </w:tc>
        <w:tc>
          <w:tcPr>
            <w:tcBorders>
              <w:top w:val="single" w:color="auto" w:sz="6" w:space="0"/>
              <w:left w:val="single" w:color="000000" w:sz="4" w:space="0"/>
              <w:bottom w:val="single" w:color="auto" w:sz="6" w:space="0"/>
              <w:right w:val="single" w:color="auto" w:sz="2" w:space="0"/>
            </w:tcBorders>
            <w:tcW w:w="3426"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对于本次建设的</w:t>
            </w:r>
            <w:r>
              <w:rPr>
                <w:rFonts w:hint="eastAsia" w:ascii="Times New Roman" w:hAnsi="Times New Roman" w:cs="Times New Roman"/>
                <w:sz w:val="21"/>
                <w:szCs w:val="21"/>
              </w:rPr>
              <w:t xml:space="preserve">3</w:t>
            </w:r>
            <w:r>
              <w:rPr>
                <w:rFonts w:hint="eastAsia" w:ascii="宋体" w:hAnsi="宋体" w:cs="Times New Roman"/>
                <w:sz w:val="21"/>
                <w:szCs w:val="21"/>
              </w:rPr>
              <w:t xml:space="preserve">座枢纽和之前做的</w:t>
            </w:r>
            <w:r>
              <w:rPr>
                <w:rFonts w:hint="eastAsia" w:ascii="Times New Roman" w:hAnsi="Times New Roman" w:cs="Times New Roman"/>
                <w:sz w:val="21"/>
                <w:szCs w:val="21"/>
              </w:rPr>
              <w:t xml:space="preserve">18</w:t>
            </w:r>
            <w:r>
              <w:rPr>
                <w:rFonts w:hint="eastAsia" w:ascii="宋体" w:hAnsi="宋体" w:cs="Times New Roman"/>
                <w:sz w:val="21"/>
                <w:szCs w:val="21"/>
              </w:rPr>
              <w:t xml:space="preserve">座枢纽以及泵闸站进行整体的远程控制整合规划和软件开发调整。</w:t>
            </w:r>
            <w:r/>
          </w:p>
        </w:tc>
      </w:tr>
      <w:tr>
        <w:trPr>
          <w:trHeight w:val="1020"/>
        </w:trPr>
        <w:tc>
          <w:tcPr>
            <w:tcBorders>
              <w:top w:val="single" w:color="auto" w:sz="6" w:space="0"/>
              <w:left w:val="single" w:color="auto" w:sz="2" w:space="0"/>
              <w:bottom w:val="single" w:color="auto" w:sz="6" w:space="0"/>
              <w:right w:val="single" w:color="000000" w:sz="4" w:space="0"/>
            </w:tcBorders>
            <w:tcW w:w="511"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3</w:t>
            </w:r>
            <w:r/>
          </w:p>
        </w:tc>
        <w:tc>
          <w:tcPr>
            <w:tcBorders>
              <w:top w:val="single" w:color="auto" w:sz="6" w:space="0"/>
              <w:left w:val="single" w:color="000000" w:sz="4" w:space="0"/>
              <w:bottom w:val="single" w:color="auto" w:sz="6" w:space="0"/>
              <w:right w:val="single" w:color="000000" w:sz="4" w:space="0"/>
            </w:tcBorders>
            <w:tcW w:w="1063"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深化设计</w:t>
            </w:r>
            <w:r/>
          </w:p>
        </w:tc>
        <w:tc>
          <w:tcPr>
            <w:tcBorders>
              <w:top w:val="single" w:color="auto" w:sz="6" w:space="0"/>
              <w:left w:val="single" w:color="000000" w:sz="4" w:space="0"/>
              <w:bottom w:val="single" w:color="auto" w:sz="6" w:space="0"/>
              <w:right w:val="single" w:color="auto" w:sz="2" w:space="0"/>
            </w:tcBorders>
            <w:tcW w:w="3426"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对于本次建设的</w:t>
            </w:r>
            <w:r>
              <w:rPr>
                <w:rFonts w:hint="eastAsia" w:ascii="Times New Roman" w:hAnsi="Times New Roman" w:cs="Times New Roman"/>
                <w:sz w:val="21"/>
                <w:szCs w:val="21"/>
              </w:rPr>
              <w:t xml:space="preserve">3</w:t>
            </w:r>
            <w:r>
              <w:rPr>
                <w:rFonts w:hint="eastAsia" w:ascii="宋体" w:hAnsi="宋体" w:cs="Times New Roman"/>
                <w:sz w:val="21"/>
                <w:szCs w:val="21"/>
              </w:rPr>
              <w:t xml:space="preserve">座枢纽进行现场的深化设计、出具详细方案和图纸（平面布置、一次和二次原理图、控制逻辑图、控制流程图、系统组柜图等）；</w:t>
            </w:r>
            <w:r/>
          </w:p>
          <w:p>
            <w:pPr>
              <w:ind w:left="0"/>
              <w:jc w:val="left"/>
              <w:rPr>
                <w:rFonts w:ascii="Times New Roman" w:hAnsi="Times New Roman" w:cs="Times New Roman"/>
                <w:sz w:val="21"/>
                <w:szCs w:val="21"/>
              </w:rPr>
            </w:pPr>
            <w:r>
              <w:rPr>
                <w:rFonts w:ascii="宋体" w:hAnsi="宋体" w:cs="Times New Roman"/>
                <w:sz w:val="21"/>
                <w:szCs w:val="21"/>
              </w:rPr>
              <w:t xml:space="preserve">对之前</w:t>
            </w:r>
            <w:r>
              <w:rPr>
                <w:rFonts w:ascii="Times New Roman" w:hAnsi="Times New Roman" w:cs="Times New Roman"/>
                <w:sz w:val="21"/>
                <w:szCs w:val="21"/>
              </w:rPr>
              <w:t xml:space="preserve">5</w:t>
            </w:r>
            <w:r>
              <w:rPr>
                <w:rFonts w:ascii="宋体" w:hAnsi="宋体" w:cs="Times New Roman"/>
                <w:sz w:val="21"/>
                <w:szCs w:val="21"/>
              </w:rPr>
              <w:t xml:space="preserve">座泵闸站进行图纸分析、测点分析、</w:t>
            </w:r>
            <w:r>
              <w:rPr>
                <w:rFonts w:ascii="Times New Roman" w:hAnsi="Times New Roman" w:cs="Times New Roman"/>
                <w:sz w:val="21"/>
                <w:szCs w:val="21"/>
              </w:rPr>
              <w:t xml:space="preserve">PLC</w:t>
            </w:r>
            <w:r>
              <w:rPr>
                <w:rFonts w:ascii="宋体" w:hAnsi="宋体" w:cs="Times New Roman"/>
                <w:sz w:val="21"/>
                <w:szCs w:val="21"/>
              </w:rPr>
              <w:t xml:space="preserve">程序分析、上位机远控程序分析、现场分析、控制流程分析、远程集控分析等</w:t>
            </w:r>
            <w:r>
              <w:rPr>
                <w:rFonts w:hint="eastAsia" w:ascii="宋体" w:hAnsi="宋体" w:cs="Times New Roman"/>
                <w:sz w:val="21"/>
                <w:szCs w:val="21"/>
              </w:rPr>
              <w:t xml:space="preserve">。</w:t>
            </w:r>
            <w:r/>
          </w:p>
        </w:tc>
      </w:tr>
      <w:tr>
        <w:trPr>
          <w:trHeight w:val="765"/>
        </w:trPr>
        <w:tc>
          <w:tcPr>
            <w:tcBorders>
              <w:top w:val="single" w:color="auto" w:sz="6" w:space="0"/>
              <w:left w:val="single" w:color="auto" w:sz="2" w:space="0"/>
              <w:bottom w:val="single" w:color="auto" w:sz="6" w:space="0"/>
              <w:right w:val="single" w:color="000000" w:sz="4" w:space="0"/>
            </w:tcBorders>
            <w:tcW w:w="511"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4</w:t>
            </w:r>
            <w:r/>
          </w:p>
        </w:tc>
        <w:tc>
          <w:tcPr>
            <w:tcBorders>
              <w:top w:val="single" w:color="auto" w:sz="6" w:space="0"/>
              <w:left w:val="single" w:color="000000" w:sz="4" w:space="0"/>
              <w:bottom w:val="single" w:color="auto" w:sz="6" w:space="0"/>
              <w:right w:val="single" w:color="000000" w:sz="4" w:space="0"/>
            </w:tcBorders>
            <w:tcW w:w="1063"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控制流程</w:t>
            </w:r>
            <w:r/>
          </w:p>
        </w:tc>
        <w:tc>
          <w:tcPr>
            <w:tcBorders>
              <w:top w:val="single" w:color="auto" w:sz="6" w:space="0"/>
              <w:left w:val="single" w:color="000000" w:sz="4" w:space="0"/>
              <w:bottom w:val="single" w:color="auto" w:sz="6" w:space="0"/>
              <w:right w:val="single" w:color="auto" w:sz="2" w:space="0"/>
            </w:tcBorders>
            <w:tcW w:w="3426"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对于本次建设的</w:t>
            </w:r>
            <w:r>
              <w:rPr>
                <w:rFonts w:hint="eastAsia" w:ascii="Times New Roman" w:hAnsi="Times New Roman" w:cs="Times New Roman"/>
                <w:sz w:val="21"/>
                <w:szCs w:val="21"/>
              </w:rPr>
              <w:t xml:space="preserve">3</w:t>
            </w:r>
            <w:r>
              <w:rPr>
                <w:rFonts w:hint="eastAsia" w:ascii="宋体" w:hAnsi="宋体" w:cs="Times New Roman"/>
                <w:sz w:val="21"/>
                <w:szCs w:val="21"/>
              </w:rPr>
              <w:t xml:space="preserve">座枢纽和之前建设的</w:t>
            </w:r>
            <w:r>
              <w:rPr>
                <w:rFonts w:hint="eastAsia" w:ascii="Times New Roman" w:hAnsi="Times New Roman" w:cs="Times New Roman"/>
                <w:sz w:val="21"/>
                <w:szCs w:val="21"/>
              </w:rPr>
              <w:t xml:space="preserve">18</w:t>
            </w:r>
            <w:r>
              <w:rPr>
                <w:rFonts w:hint="eastAsia" w:ascii="宋体" w:hAnsi="宋体" w:cs="Times New Roman"/>
                <w:sz w:val="21"/>
                <w:szCs w:val="21"/>
              </w:rPr>
              <w:t xml:space="preserve">座枢纽以及泵闸站的远程和现场自控控制、机电安全保护、远程和现场控制操作票、远控中断后泵闸站自动复位等进行控制。</w:t>
            </w:r>
            <w:r/>
          </w:p>
        </w:tc>
      </w:tr>
      <w:tr>
        <w:trPr>
          <w:trHeight w:val="1020"/>
        </w:trPr>
        <w:tc>
          <w:tcPr>
            <w:tcBorders>
              <w:top w:val="single" w:color="auto" w:sz="6" w:space="0"/>
              <w:left w:val="single" w:color="auto" w:sz="2" w:space="0"/>
              <w:bottom w:val="single" w:color="auto" w:sz="6" w:space="0"/>
              <w:right w:val="single" w:color="000000" w:sz="4" w:space="0"/>
            </w:tcBorders>
            <w:tcW w:w="511"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5</w:t>
            </w:r>
            <w:r/>
          </w:p>
        </w:tc>
        <w:tc>
          <w:tcPr>
            <w:tcBorders>
              <w:top w:val="single" w:color="auto" w:sz="6" w:space="0"/>
              <w:left w:val="single" w:color="000000" w:sz="4" w:space="0"/>
              <w:bottom w:val="single" w:color="auto" w:sz="6" w:space="0"/>
              <w:right w:val="single" w:color="000000" w:sz="4" w:space="0"/>
            </w:tcBorders>
            <w:tcW w:w="1063"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设备采购和组柜</w:t>
            </w:r>
            <w:r/>
          </w:p>
        </w:tc>
        <w:tc>
          <w:tcPr>
            <w:tcBorders>
              <w:top w:val="single" w:color="auto" w:sz="6" w:space="0"/>
              <w:left w:val="single" w:color="000000" w:sz="4" w:space="0"/>
              <w:bottom w:val="single" w:color="auto" w:sz="6" w:space="0"/>
              <w:right w:val="single" w:color="auto" w:sz="2" w:space="0"/>
            </w:tcBorders>
            <w:tcW w:w="3426"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对本次建设的</w:t>
            </w:r>
            <w:r>
              <w:rPr>
                <w:rFonts w:hint="eastAsia" w:ascii="Times New Roman" w:hAnsi="Times New Roman" w:cs="Times New Roman"/>
                <w:sz w:val="21"/>
                <w:szCs w:val="21"/>
              </w:rPr>
              <w:t xml:space="preserve">3</w:t>
            </w:r>
            <w:r>
              <w:rPr>
                <w:rFonts w:hint="eastAsia" w:ascii="宋体" w:hAnsi="宋体" w:cs="Times New Roman"/>
                <w:sz w:val="21"/>
                <w:szCs w:val="21"/>
              </w:rPr>
              <w:t xml:space="preserve">座枢纽高低压配电设备、自动化控制相关产品等进行采购、设备组柜等，符合最高程度稳定性、较高程度国产化、水利行业通用性、与中心系统完全兼容、与之前建设的泵闸站系统完全兼容、价比较高、维修及备件采购方便快速等。</w:t>
            </w:r>
            <w:r/>
          </w:p>
        </w:tc>
      </w:tr>
      <w:tr>
        <w:trPr>
          <w:trHeight w:val="510"/>
        </w:trPr>
        <w:tc>
          <w:tcPr>
            <w:tcBorders>
              <w:top w:val="single" w:color="auto" w:sz="6" w:space="0"/>
              <w:left w:val="single" w:color="auto" w:sz="2" w:space="0"/>
              <w:bottom w:val="single" w:color="auto" w:sz="6" w:space="0"/>
              <w:right w:val="single" w:color="000000" w:sz="4" w:space="0"/>
            </w:tcBorders>
            <w:tcW w:w="511"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6</w:t>
            </w:r>
            <w:r/>
          </w:p>
        </w:tc>
        <w:tc>
          <w:tcPr>
            <w:tcBorders>
              <w:top w:val="single" w:color="auto" w:sz="6" w:space="0"/>
              <w:left w:val="single" w:color="000000" w:sz="4" w:space="0"/>
              <w:bottom w:val="single" w:color="auto" w:sz="6" w:space="0"/>
              <w:right w:val="single" w:color="000000" w:sz="4" w:space="0"/>
            </w:tcBorders>
            <w:tcW w:w="1063"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安装调试和布线</w:t>
            </w:r>
            <w:r/>
          </w:p>
        </w:tc>
        <w:tc>
          <w:tcPr>
            <w:tcBorders>
              <w:top w:val="single" w:color="auto" w:sz="6" w:space="0"/>
              <w:left w:val="single" w:color="000000" w:sz="4" w:space="0"/>
              <w:bottom w:val="single" w:color="auto" w:sz="6" w:space="0"/>
              <w:right w:val="single" w:color="auto" w:sz="2" w:space="0"/>
            </w:tcBorders>
            <w:tcW w:w="3426"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对现场所有自控设备进行安装调试，进行标准化布线，系统安装调试达到国家和水利行业规范，</w:t>
            </w:r>
            <w:r>
              <w:rPr>
                <w:rFonts w:hint="eastAsia" w:ascii="宋体" w:hAnsi="宋体" w:cs="Times New Roman"/>
                <w:sz w:val="21"/>
                <w:szCs w:val="21"/>
              </w:rPr>
              <w:t xml:space="preserve">满足在台风、暴雨、等极端天气情况下能正常运行要求。</w:t>
            </w:r>
            <w:r/>
          </w:p>
        </w:tc>
      </w:tr>
      <w:tr>
        <w:trPr>
          <w:trHeight w:val="765"/>
        </w:trPr>
        <w:tc>
          <w:tcPr>
            <w:tcBorders>
              <w:top w:val="single" w:color="auto" w:sz="6" w:space="0"/>
              <w:left w:val="single" w:color="auto" w:sz="2" w:space="0"/>
              <w:bottom w:val="single" w:color="auto" w:sz="6" w:space="0"/>
              <w:right w:val="single" w:color="000000" w:sz="4" w:space="0"/>
            </w:tcBorders>
            <w:tcW w:w="511"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7</w:t>
            </w:r>
            <w:r/>
          </w:p>
        </w:tc>
        <w:tc>
          <w:tcPr>
            <w:tcBorders>
              <w:top w:val="single" w:color="auto" w:sz="6" w:space="0"/>
              <w:left w:val="single" w:color="000000" w:sz="4" w:space="0"/>
              <w:bottom w:val="single" w:color="auto" w:sz="6" w:space="0"/>
              <w:right w:val="single" w:color="000000" w:sz="4" w:space="0"/>
            </w:tcBorders>
            <w:tcW w:w="1063"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软件编程开发</w:t>
            </w:r>
            <w:r/>
          </w:p>
        </w:tc>
        <w:tc>
          <w:tcPr>
            <w:tcBorders>
              <w:top w:val="single" w:color="auto" w:sz="6" w:space="0"/>
              <w:left w:val="single" w:color="000000" w:sz="4" w:space="0"/>
              <w:bottom w:val="single" w:color="auto" w:sz="6" w:space="0"/>
              <w:right w:val="single" w:color="auto" w:sz="2" w:space="0"/>
            </w:tcBorders>
            <w:tcW w:w="3426"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对泵闸站现地和远程集控种的工控</w:t>
            </w:r>
            <w:r>
              <w:rPr>
                <w:rFonts w:hint="eastAsia" w:ascii="Times New Roman" w:hAnsi="Times New Roman" w:cs="Times New Roman"/>
                <w:sz w:val="21"/>
                <w:szCs w:val="21"/>
              </w:rPr>
              <w:t xml:space="preserve">PLC</w:t>
            </w:r>
            <w:r>
              <w:rPr>
                <w:rFonts w:hint="eastAsia" w:ascii="宋体" w:hAnsi="宋体" w:cs="Times New Roman"/>
                <w:sz w:val="21"/>
                <w:szCs w:val="21"/>
              </w:rPr>
              <w:t xml:space="preserve">、触摸屏、高压综保和上位机组态软件进行编程开发，实现运行监控、远程集控、控制调节、报警及预警、故障自动分析、历史查询、报表开发、数据接口、视频应用和系统管理等功能。</w:t>
            </w:r>
            <w:r/>
          </w:p>
        </w:tc>
      </w:tr>
      <w:tr>
        <w:trPr>
          <w:trHeight w:val="253"/>
        </w:trPr>
        <w:tc>
          <w:tcPr>
            <w:tcBorders>
              <w:top w:val="single" w:color="auto" w:sz="6" w:space="0"/>
              <w:left w:val="single" w:color="auto" w:sz="2" w:space="0"/>
              <w:bottom w:val="single" w:color="auto" w:sz="6" w:space="0"/>
              <w:right w:val="single" w:color="000000" w:sz="4" w:space="0"/>
            </w:tcBorders>
            <w:tcW w:w="511"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8</w:t>
            </w:r>
            <w:r/>
          </w:p>
        </w:tc>
        <w:tc>
          <w:tcPr>
            <w:tcBorders>
              <w:top w:val="single" w:color="auto" w:sz="6" w:space="0"/>
              <w:left w:val="single" w:color="000000" w:sz="4" w:space="0"/>
              <w:bottom w:val="single" w:color="auto" w:sz="6" w:space="0"/>
              <w:right w:val="single" w:color="000000" w:sz="4" w:space="0"/>
            </w:tcBorders>
            <w:tcW w:w="1063"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测试和试运行</w:t>
            </w:r>
            <w:r/>
          </w:p>
        </w:tc>
        <w:tc>
          <w:tcPr>
            <w:tcBorders>
              <w:top w:val="single" w:color="auto" w:sz="6" w:space="0"/>
              <w:left w:val="single" w:color="000000" w:sz="4" w:space="0"/>
              <w:bottom w:val="single" w:color="auto" w:sz="6" w:space="0"/>
              <w:right w:val="single" w:color="auto" w:sz="2" w:space="0"/>
            </w:tcBorders>
            <w:tcW w:w="3426"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对于本次建设的</w:t>
            </w:r>
            <w:r>
              <w:rPr>
                <w:rFonts w:hint="eastAsia" w:ascii="Times New Roman" w:hAnsi="Times New Roman" w:cs="Times New Roman"/>
                <w:sz w:val="21"/>
                <w:szCs w:val="21"/>
              </w:rPr>
              <w:t xml:space="preserve">3</w:t>
            </w:r>
            <w:r>
              <w:rPr>
                <w:rFonts w:hint="eastAsia" w:ascii="宋体" w:hAnsi="宋体" w:cs="Times New Roman"/>
                <w:sz w:val="21"/>
                <w:szCs w:val="21"/>
              </w:rPr>
              <w:t xml:space="preserve">座枢纽和之前建设的</w:t>
            </w:r>
            <w:r>
              <w:rPr>
                <w:rFonts w:hint="eastAsia" w:ascii="Times New Roman" w:hAnsi="Times New Roman" w:cs="Times New Roman"/>
                <w:sz w:val="21"/>
                <w:szCs w:val="21"/>
              </w:rPr>
              <w:t xml:space="preserve">18</w:t>
            </w:r>
            <w:r>
              <w:rPr>
                <w:rFonts w:hint="eastAsia" w:ascii="宋体" w:hAnsi="宋体" w:cs="Times New Roman"/>
                <w:sz w:val="21"/>
                <w:szCs w:val="21"/>
              </w:rPr>
              <w:t xml:space="preserve">座枢纽以及泵闸站的工控自动化及机电控制（含纯手动控制）、远程集控、机电安全保护、远程和现场控制操作票、远控中断后泵闸站自动复位等及软件功能进行测试和试运行。</w:t>
            </w:r>
            <w:r/>
          </w:p>
        </w:tc>
      </w:tr>
      <w:tr>
        <w:trPr>
          <w:trHeight w:val="510"/>
        </w:trPr>
        <w:tc>
          <w:tcPr>
            <w:tcBorders>
              <w:top w:val="single" w:color="auto" w:sz="6" w:space="0"/>
              <w:left w:val="single" w:color="auto" w:sz="2" w:space="0"/>
              <w:bottom w:val="single" w:color="auto" w:sz="6" w:space="0"/>
              <w:right w:val="single" w:color="000000" w:sz="4" w:space="0"/>
            </w:tcBorders>
            <w:tcW w:w="511"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9</w:t>
            </w:r>
            <w:r/>
          </w:p>
        </w:tc>
        <w:tc>
          <w:tcPr>
            <w:tcBorders>
              <w:top w:val="single" w:color="auto" w:sz="6" w:space="0"/>
              <w:left w:val="single" w:color="000000" w:sz="4" w:space="0"/>
              <w:bottom w:val="single" w:color="auto" w:sz="6" w:space="0"/>
              <w:right w:val="single" w:color="000000" w:sz="4" w:space="0"/>
            </w:tcBorders>
            <w:tcW w:w="1063"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后期培训</w:t>
            </w:r>
            <w:r/>
          </w:p>
        </w:tc>
        <w:tc>
          <w:tcPr>
            <w:tcBorders>
              <w:top w:val="single" w:color="auto" w:sz="6" w:space="0"/>
              <w:left w:val="single" w:color="000000" w:sz="4" w:space="0"/>
              <w:bottom w:val="single" w:color="auto" w:sz="6" w:space="0"/>
              <w:right w:val="single" w:color="auto" w:sz="2" w:space="0"/>
            </w:tcBorders>
            <w:tcW w:w="3426"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对泵闸站现场运行管理人员、河道处远程集控人员、自控专业维护人等进行培训。</w:t>
            </w:r>
            <w:r/>
          </w:p>
        </w:tc>
      </w:tr>
      <w:tr>
        <w:trPr>
          <w:trHeight w:val="270"/>
        </w:trPr>
        <w:tc>
          <w:tcPr>
            <w:tcBorders>
              <w:top w:val="single" w:color="auto" w:sz="6" w:space="0"/>
              <w:left w:val="single" w:color="auto" w:sz="2" w:space="0"/>
              <w:bottom w:val="single" w:color="auto" w:sz="2" w:space="0"/>
              <w:right w:val="single" w:color="000000" w:sz="4" w:space="0"/>
            </w:tcBorders>
            <w:tcW w:w="511"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10</w:t>
            </w:r>
            <w:r/>
          </w:p>
        </w:tc>
        <w:tc>
          <w:tcPr>
            <w:tcBorders>
              <w:top w:val="single" w:color="auto" w:sz="6" w:space="0"/>
              <w:left w:val="single" w:color="000000" w:sz="4" w:space="0"/>
              <w:bottom w:val="single" w:color="auto" w:sz="2" w:space="0"/>
              <w:right w:val="single" w:color="000000" w:sz="4" w:space="0"/>
            </w:tcBorders>
            <w:tcW w:w="1063"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整体维护</w:t>
            </w:r>
            <w:r/>
          </w:p>
        </w:tc>
        <w:tc>
          <w:tcPr>
            <w:tcBorders>
              <w:top w:val="single" w:color="auto" w:sz="6" w:space="0"/>
              <w:left w:val="single" w:color="000000" w:sz="4" w:space="0"/>
              <w:bottom w:val="single" w:color="auto" w:sz="2" w:space="0"/>
              <w:right w:val="single" w:color="auto" w:sz="2" w:space="0"/>
            </w:tcBorders>
            <w:tcW w:w="3426"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对机房设备维护，排查故障，保障机房设备正常运行，对</w:t>
            </w:r>
            <w:r>
              <w:rPr>
                <w:rFonts w:hint="eastAsia" w:ascii="Times New Roman" w:hAnsi="Times New Roman" w:cs="Times New Roman"/>
                <w:sz w:val="21"/>
                <w:szCs w:val="21"/>
              </w:rPr>
              <w:t xml:space="preserve">3</w:t>
            </w:r>
            <w:r>
              <w:rPr>
                <w:rFonts w:hint="eastAsia" w:ascii="宋体" w:hAnsi="宋体" w:cs="Times New Roman"/>
                <w:sz w:val="21"/>
                <w:szCs w:val="21"/>
              </w:rPr>
              <w:t xml:space="preserve">座枢纽进行质保期间的整体维护，对之前</w:t>
            </w:r>
            <w:r>
              <w:rPr>
                <w:rFonts w:hint="eastAsia" w:ascii="Times New Roman" w:hAnsi="Times New Roman" w:cs="Times New Roman"/>
                <w:sz w:val="21"/>
                <w:szCs w:val="21"/>
              </w:rPr>
              <w:t xml:space="preserve">18</w:t>
            </w:r>
            <w:r>
              <w:rPr>
                <w:rFonts w:hint="eastAsia" w:ascii="宋体" w:hAnsi="宋体" w:cs="Times New Roman"/>
                <w:sz w:val="21"/>
                <w:szCs w:val="21"/>
              </w:rPr>
              <w:t xml:space="preserve">座枢纽以及泵泵闸做维护监督、指导</w:t>
            </w:r>
            <w:r>
              <w:rPr>
                <w:rFonts w:hint="eastAsia" w:ascii="宋体" w:hAnsi="宋体" w:cs="Times New Roman"/>
                <w:sz w:val="21"/>
                <w:szCs w:val="21"/>
              </w:rPr>
              <w:t xml:space="preserve">及培训，肩负起新建以及现有所有枢纽以及泵闸站整体运行和维护的责任。远控中心及远控枢纽的远控系统进行维护及检查，维护内容主要包括进行远控数据中心运行维护，各枢纽自动化控制系统运行维护，机房配套建设维护、软件平台运行维护，系统升级补丁及各类信息安全库更新等。</w:t>
            </w:r>
            <w:r/>
          </w:p>
        </w:tc>
      </w:tr>
    </w:tbl>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7.其他要求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所有涉及的软件或平台须有正式版权，乙方因履行本合同所产生的软件部分项目成果的所有权、知识产权均归甲方享有，并提供源代码。未经甲方书面同意，乙方不得擅自使用或者授权他人使用，其他任何人不得将成果的全部或部分披露或提供给第三方。</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（2）项目管理要求：本项目</w:t>
      </w:r>
      <w:r>
        <w:rPr>
          <w:rFonts w:hint="eastAsia" w:ascii="宋体" w:hAnsi="宋体"/>
          <w:b/>
          <w:sz w:val="21"/>
          <w:szCs w:val="21"/>
        </w:rPr>
        <w:t xml:space="preserve">人员配备项目负责人1人，团队人员不少于7人，团队分工岗位为技术负责人、项目管理师、网络信息技术应用工程师、软件设计师、安全管理员等。</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（二）采购清单</w:t>
      </w:r>
      <w:r/>
    </w:p>
    <w:p>
      <w:pPr>
        <w:pStyle w:val="1014"/>
        <w:ind w:left="480" w:firstLine="422"/>
        <w:rPr>
          <w:sz w:val="24"/>
          <w:szCs w:val="24"/>
        </w:rPr>
      </w:pPr>
      <w:r>
        <w:rPr>
          <w:rFonts w:hint="eastAsia" w:ascii="宋体" w:hAnsi="宋体"/>
          <w:b/>
          <w:bCs/>
          <w:sz w:val="21"/>
          <w:szCs w:val="21"/>
        </w:rPr>
        <w:t xml:space="preserve">1.远控中心控制系统配套完善</w:t>
      </w:r>
      <w:r/>
    </w:p>
    <w:tbl>
      <w:tblPr>
        <w:tblW w:w="5236" w:type="pct"/>
        <w:tblInd w:w="170" w:type="dxa"/>
        <w:tblBorders>
          <w:top w:val="single" w:color="auto" w:sz="2" w:space="0"/>
          <w:left w:val="single" w:color="auto" w:sz="2" w:space="0"/>
          <w:bottom w:val="single" w:color="auto" w:sz="2" w:space="0"/>
          <w:right w:val="single" w:color="auto" w:sz="2" w:space="0"/>
          <w:insideH w:val="single" w:color="auto" w:sz="6" w:space="0"/>
          <w:insideV w:val="single" w:color="000000" w:sz="4" w:space="0"/>
        </w:tblBorders>
        <w:tblCellMar>
          <w:left w:w="57" w:type="dxa"/>
          <w:right w:w="57" w:type="dxa"/>
        </w:tblCellMar>
        <w:tblLook w:val="04A0" w:firstRow="1" w:lastRow="0" w:firstColumn="1" w:lastColumn="0" w:noHBand="0" w:noVBand="1"/>
      </w:tblPr>
      <w:tblGrid>
        <w:gridCol w:w="993"/>
        <w:gridCol w:w="1611"/>
        <w:gridCol w:w="5583"/>
        <w:gridCol w:w="992"/>
        <w:gridCol w:w="1134"/>
      </w:tblGrid>
      <w:tr>
        <w:trPr>
          <w:trHeight w:val="240"/>
        </w:trPr>
        <w:tc>
          <w:tcPr>
            <w:tcBorders>
              <w:top w:val="single" w:color="auto" w:sz="2" w:space="0"/>
              <w:left w:val="single" w:color="auto" w:sz="2"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b/>
                <w:sz w:val="21"/>
                <w:szCs w:val="21"/>
              </w:rPr>
            </w:pPr>
            <w:r>
              <w:rPr>
                <w:rFonts w:hint="eastAsia" w:ascii="宋体" w:hAnsi="宋体" w:cs="Times New Roman"/>
                <w:b/>
                <w:sz w:val="21"/>
                <w:szCs w:val="21"/>
              </w:rPr>
              <w:t xml:space="preserve">序号</w:t>
            </w:r>
            <w:r/>
          </w:p>
        </w:tc>
        <w:tc>
          <w:tcPr>
            <w:tcBorders>
              <w:top w:val="single" w:color="auto" w:sz="2" w:space="0"/>
              <w:left w:val="single" w:color="000000" w:sz="4" w:space="0"/>
              <w:bottom w:val="single" w:color="auto" w:sz="6" w:space="0"/>
              <w:right w:val="single" w:color="000000" w:sz="4" w:space="0"/>
            </w:tcBorders>
            <w:tcW w:w="781" w:type="pct"/>
            <w:vAlign w:val="center"/>
            <w:textDirection w:val="lrTb"/>
            <w:noWrap w:val="false"/>
          </w:tcPr>
          <w:p>
            <w:pPr>
              <w:ind w:left="0"/>
              <w:jc w:val="center"/>
              <w:rPr>
                <w:rFonts w:ascii="Times New Roman" w:hAnsi="Times New Roman" w:cs="Times New Roman"/>
                <w:b/>
                <w:sz w:val="21"/>
                <w:szCs w:val="21"/>
              </w:rPr>
            </w:pPr>
            <w:r>
              <w:rPr>
                <w:rFonts w:hint="eastAsia" w:ascii="宋体" w:hAnsi="宋体" w:cs="Times New Roman"/>
                <w:b/>
                <w:sz w:val="21"/>
                <w:szCs w:val="21"/>
              </w:rPr>
              <w:t xml:space="preserve">项目名称</w:t>
            </w:r>
            <w:r/>
          </w:p>
        </w:tc>
        <w:tc>
          <w:tcPr>
            <w:tcBorders>
              <w:top w:val="single" w:color="auto" w:sz="2" w:space="0"/>
              <w:left w:val="single" w:color="000000" w:sz="4" w:space="0"/>
              <w:bottom w:val="single" w:color="auto" w:sz="6" w:space="0"/>
              <w:right w:val="single" w:color="000000" w:sz="4" w:space="0"/>
            </w:tcBorders>
            <w:tcW w:w="2706" w:type="pct"/>
            <w:vAlign w:val="center"/>
            <w:textDirection w:val="lrTb"/>
            <w:noWrap w:val="false"/>
          </w:tcPr>
          <w:p>
            <w:pPr>
              <w:ind w:left="0"/>
              <w:jc w:val="center"/>
              <w:rPr>
                <w:rFonts w:ascii="Times New Roman" w:hAnsi="Times New Roman" w:cs="Times New Roman"/>
                <w:b/>
                <w:sz w:val="21"/>
                <w:szCs w:val="21"/>
              </w:rPr>
            </w:pPr>
            <w:r>
              <w:rPr>
                <w:rFonts w:hint="eastAsia" w:ascii="宋体" w:hAnsi="宋体" w:cs="Times New Roman"/>
                <w:b/>
                <w:sz w:val="21"/>
                <w:szCs w:val="21"/>
              </w:rPr>
              <w:t xml:space="preserve">规格型号及技术要求</w:t>
            </w:r>
            <w:r/>
          </w:p>
        </w:tc>
        <w:tc>
          <w:tcPr>
            <w:tcBorders>
              <w:top w:val="single" w:color="auto" w:sz="2"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b/>
                <w:sz w:val="21"/>
                <w:szCs w:val="21"/>
              </w:rPr>
            </w:pPr>
            <w:r>
              <w:rPr>
                <w:rFonts w:hint="eastAsia" w:ascii="宋体" w:hAnsi="宋体" w:cs="Times New Roman"/>
                <w:b/>
                <w:sz w:val="21"/>
                <w:szCs w:val="21"/>
              </w:rPr>
              <w:t xml:space="preserve">单位</w:t>
            </w:r>
            <w:r/>
          </w:p>
        </w:tc>
        <w:tc>
          <w:tcPr>
            <w:tcBorders>
              <w:top w:val="single" w:color="auto" w:sz="2"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b/>
                <w:sz w:val="21"/>
                <w:szCs w:val="21"/>
              </w:rPr>
            </w:pPr>
            <w:r>
              <w:rPr>
                <w:rFonts w:hint="eastAsia" w:ascii="宋体" w:hAnsi="宋体" w:cs="Times New Roman"/>
                <w:b/>
                <w:sz w:val="21"/>
                <w:szCs w:val="21"/>
              </w:rPr>
              <w:t xml:space="preserve">数量</w:t>
            </w:r>
            <w:r/>
          </w:p>
        </w:tc>
      </w:tr>
      <w:tr>
        <w:trPr>
          <w:trHeight w:val="720"/>
        </w:trPr>
        <w:tc>
          <w:tcPr>
            <w:tcBorders>
              <w:top w:val="single" w:color="auto" w:sz="6" w:space="0"/>
              <w:left w:val="single" w:color="auto" w:sz="2" w:space="0"/>
              <w:bottom w:val="single" w:color="auto" w:sz="6" w:space="0"/>
              <w:right w:val="single" w:color="000000" w:sz="4" w:space="0"/>
            </w:tcBorders>
            <w:tcW w:w="481" w:type="pct"/>
            <w:vAlign w:val="center"/>
            <w:textDirection w:val="lrTb"/>
            <w:noWrap/>
          </w:tcPr>
          <w:p>
            <w:pPr>
              <w:ind w:left="0"/>
              <w:jc w:val="left"/>
              <w:rPr>
                <w:rFonts w:ascii="Times New Roman" w:hAnsi="Times New Roman" w:cs="Times New Roman"/>
                <w:b/>
                <w:sz w:val="21"/>
                <w:szCs w:val="21"/>
              </w:rPr>
            </w:pPr>
            <w:r>
              <w:rPr>
                <w:rFonts w:hint="eastAsia" w:ascii="宋体" w:hAnsi="宋体" w:cs="Times New Roman"/>
                <w:b/>
                <w:sz w:val="21"/>
                <w:szCs w:val="21"/>
              </w:rPr>
              <w:t xml:space="preserve">（一）</w:t>
            </w:r>
            <w:r/>
          </w:p>
        </w:tc>
        <w:tc>
          <w:tcPr>
            <w:tcBorders>
              <w:top w:val="single" w:color="auto" w:sz="6" w:space="0"/>
              <w:left w:val="single" w:color="000000" w:sz="4" w:space="0"/>
              <w:bottom w:val="single" w:color="auto" w:sz="6" w:space="0"/>
              <w:right w:val="single" w:color="000000" w:sz="4" w:space="0"/>
            </w:tcBorders>
            <w:tcW w:w="781" w:type="pct"/>
            <w:vAlign w:val="center"/>
            <w:textDirection w:val="lrTb"/>
            <w:noWrap w:val="false"/>
          </w:tcPr>
          <w:p>
            <w:pPr>
              <w:ind w:left="0"/>
              <w:jc w:val="left"/>
              <w:rPr>
                <w:rFonts w:ascii="Times New Roman" w:hAnsi="Times New Roman" w:cs="Times New Roman"/>
                <w:b/>
                <w:sz w:val="21"/>
                <w:szCs w:val="21"/>
              </w:rPr>
            </w:pPr>
            <w:r>
              <w:rPr>
                <w:rFonts w:hint="eastAsia" w:ascii="宋体" w:hAnsi="宋体" w:cs="Times New Roman"/>
                <w:b/>
                <w:sz w:val="21"/>
                <w:szCs w:val="21"/>
              </w:rPr>
              <w:t xml:space="preserve">远控数据中心监控应用系统软件开发及实施</w:t>
            </w:r>
            <w:r/>
          </w:p>
        </w:tc>
        <w:tc>
          <w:tcPr>
            <w:tcBorders>
              <w:top w:val="single" w:color="auto" w:sz="6" w:space="0"/>
              <w:left w:val="single" w:color="000000" w:sz="4" w:space="0"/>
              <w:bottom w:val="single" w:color="auto" w:sz="6" w:space="0"/>
              <w:right w:val="single" w:color="000000" w:sz="4" w:space="0"/>
            </w:tcBorders>
            <w:tcW w:w="2706" w:type="pct"/>
            <w:vAlign w:val="center"/>
            <w:textDirection w:val="lrTb"/>
            <w:noWrap w:val="false"/>
          </w:tcPr>
          <w:p>
            <w:pPr>
              <w:ind w:left="0"/>
              <w:jc w:val="left"/>
              <w:rPr>
                <w:rFonts w:ascii="Times New Roman" w:hAnsi="Times New Roman" w:cs="Times New Roman"/>
                <w:b/>
                <w:sz w:val="21"/>
                <w:szCs w:val="21"/>
              </w:rPr>
            </w:pPr>
            <w:r>
              <w:rPr>
                <w:rFonts w:hint="eastAsia" w:ascii="宋体" w:hAnsi="宋体" w:cs="Times New Roman"/>
                <w:b/>
                <w:sz w:val="21"/>
                <w:szCs w:val="21"/>
              </w:rPr>
              <w:t xml:space="preserve">在远控中心原有组态软件平台上进行</w:t>
            </w:r>
            <w:r>
              <w:rPr>
                <w:rFonts w:hint="eastAsia" w:ascii="Times New Roman" w:hAnsi="Times New Roman" w:cs="Times New Roman"/>
                <w:b/>
                <w:sz w:val="21"/>
                <w:szCs w:val="21"/>
              </w:rPr>
              <w:t xml:space="preserve">3</w:t>
            </w:r>
            <w:r>
              <w:rPr>
                <w:rFonts w:hint="eastAsia" w:ascii="宋体" w:hAnsi="宋体" w:cs="Times New Roman"/>
                <w:b/>
                <w:sz w:val="21"/>
                <w:szCs w:val="21"/>
              </w:rPr>
              <w:t xml:space="preserve">座枢纽监控软件的二次开发和实施</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left"/>
              <w:widowControl w:val="off"/>
              <w:rPr>
                <w:rFonts w:ascii="Times New Roman" w:hAnsi="Times New Roman" w:cs="Times New Roman"/>
                <w:b/>
                <w:sz w:val="21"/>
                <w:szCs w:val="21"/>
              </w:rPr>
            </w:pPr>
            <w:r>
              <w:rPr>
                <w:rFonts w:ascii="Times New Roman" w:hAnsi="Times New Roman" w:cs="Times New Roman"/>
                <w:b/>
                <w:sz w:val="21"/>
                <w:szCs w:val="21"/>
              </w:rPr>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left"/>
              <w:widowControl w:val="off"/>
              <w:rPr>
                <w:rFonts w:ascii="Times New Roman" w:hAnsi="Times New Roman" w:cs="Times New Roman"/>
                <w:b/>
                <w:sz w:val="21"/>
                <w:szCs w:val="21"/>
              </w:rPr>
            </w:pPr>
            <w:r>
              <w:rPr>
                <w:rFonts w:ascii="Times New Roman" w:hAnsi="Times New Roman" w:cs="Times New Roman"/>
                <w:b/>
                <w:sz w:val="21"/>
                <w:szCs w:val="21"/>
              </w:rPr>
            </w:r>
            <w:r/>
          </w:p>
        </w:tc>
      </w:tr>
      <w:tr>
        <w:trPr>
          <w:trHeight w:val="1680"/>
        </w:trPr>
        <w:tc>
          <w:tcPr>
            <w:tcBorders>
              <w:top w:val="single" w:color="auto" w:sz="6" w:space="0"/>
              <w:left w:val="single" w:color="auto" w:sz="2" w:space="0"/>
              <w:bottom w:val="single" w:color="auto" w:sz="6" w:space="0"/>
              <w:right w:val="single" w:color="000000" w:sz="4" w:space="0"/>
            </w:tcBorders>
            <w:tcW w:w="481" w:type="pct"/>
            <w:vAlign w:val="center"/>
            <w:textDirection w:val="lrTb"/>
            <w:noWrap/>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c>
          <w:tcPr>
            <w:tcBorders>
              <w:top w:val="single" w:color="auto" w:sz="6" w:space="0"/>
              <w:left w:val="single" w:color="000000" w:sz="4" w:space="0"/>
              <w:bottom w:val="single" w:color="auto" w:sz="6" w:space="0"/>
              <w:right w:val="single" w:color="000000" w:sz="4" w:space="0"/>
            </w:tcBorders>
            <w:tcW w:w="7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数据采集与处理</w:t>
            </w:r>
            <w:r/>
          </w:p>
        </w:tc>
        <w:tc>
          <w:tcPr>
            <w:tcBorders>
              <w:top w:val="single" w:color="auto" w:sz="6" w:space="0"/>
              <w:left w:val="single" w:color="000000" w:sz="4" w:space="0"/>
              <w:bottom w:val="single" w:color="auto" w:sz="6" w:space="0"/>
              <w:right w:val="single" w:color="000000" w:sz="4" w:space="0"/>
            </w:tcBorders>
            <w:tcW w:w="2706"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1</w:t>
            </w:r>
            <w:r>
              <w:rPr>
                <w:rFonts w:hint="eastAsia" w:ascii="宋体" w:hAnsi="宋体" w:cs="Times New Roman"/>
                <w:sz w:val="21"/>
                <w:szCs w:val="21"/>
              </w:rPr>
              <w:t xml:space="preserve">、数据采集：包括模拟量、开关量、电度量、综合量和控制流程事件顺序记录、越复限事件记录等；</w:t>
            </w:r>
            <w:r>
              <w:rPr>
                <w:rFonts w:hint="eastAsia" w:ascii="Times New Roman" w:hAnsi="Times New Roman" w:cs="Times New Roman"/>
                <w:sz w:val="21"/>
                <w:szCs w:val="21"/>
              </w:rPr>
              <w:br/>
              <w:t xml:space="preserve">2</w:t>
            </w:r>
            <w:r>
              <w:rPr>
                <w:rFonts w:hint="eastAsia" w:ascii="宋体" w:hAnsi="宋体" w:cs="Times New Roman"/>
                <w:sz w:val="21"/>
                <w:szCs w:val="21"/>
              </w:rPr>
              <w:t xml:space="preserve">、数据处理：模拟量数据处理、状态数据处理、事件顺序记录处理 ；</w:t>
            </w:r>
            <w:r>
              <w:rPr>
                <w:rFonts w:hint="eastAsia" w:ascii="Times New Roman" w:hAnsi="Times New Roman" w:cs="Times New Roman"/>
                <w:sz w:val="21"/>
                <w:szCs w:val="21"/>
              </w:rPr>
              <w:br/>
              <w:t xml:space="preserve">3</w:t>
            </w:r>
            <w:r>
              <w:rPr>
                <w:rFonts w:hint="eastAsia" w:ascii="宋体" w:hAnsi="宋体" w:cs="Times New Roman"/>
                <w:sz w:val="21"/>
                <w:szCs w:val="21"/>
              </w:rPr>
              <w:t xml:space="preserve">、统计数据计算：全站开机台数、全站或单机抽水流量、全站或单机效率、全站或单机累计抽水量、全站或单机用电量、全站或机组运行台时等。</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3</w:t>
            </w:r>
            <w:r/>
          </w:p>
        </w:tc>
      </w:tr>
      <w:tr>
        <w:trPr>
          <w:trHeight w:val="655"/>
        </w:trPr>
        <w:tc>
          <w:tcPr>
            <w:tcBorders>
              <w:top w:val="single" w:color="auto" w:sz="6" w:space="0"/>
              <w:left w:val="single" w:color="auto" w:sz="2" w:space="0"/>
              <w:bottom w:val="single" w:color="auto" w:sz="6" w:space="0"/>
              <w:right w:val="single" w:color="000000" w:sz="4" w:space="0"/>
            </w:tcBorders>
            <w:tcW w:w="481" w:type="pct"/>
            <w:vAlign w:val="center"/>
            <w:textDirection w:val="lrTb"/>
            <w:noWrap/>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2</w:t>
            </w:r>
            <w:r/>
          </w:p>
        </w:tc>
        <w:tc>
          <w:tcPr>
            <w:tcBorders>
              <w:top w:val="single" w:color="auto" w:sz="6" w:space="0"/>
              <w:left w:val="single" w:color="000000" w:sz="4" w:space="0"/>
              <w:bottom w:val="single" w:color="auto" w:sz="6" w:space="0"/>
              <w:right w:val="single" w:color="000000" w:sz="4" w:space="0"/>
            </w:tcBorders>
            <w:tcW w:w="7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运行监控</w:t>
            </w:r>
            <w:r/>
          </w:p>
        </w:tc>
        <w:tc>
          <w:tcPr>
            <w:tcBorders>
              <w:top w:val="single" w:color="auto" w:sz="6" w:space="0"/>
              <w:left w:val="single" w:color="000000" w:sz="4" w:space="0"/>
              <w:bottom w:val="single" w:color="auto" w:sz="6" w:space="0"/>
              <w:right w:val="single" w:color="000000" w:sz="4" w:space="0"/>
            </w:tcBorders>
            <w:tcW w:w="2706"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1</w:t>
            </w:r>
            <w:r>
              <w:rPr>
                <w:rFonts w:hint="eastAsia" w:ascii="宋体" w:hAnsi="宋体" w:cs="Times New Roman"/>
                <w:sz w:val="21"/>
                <w:szCs w:val="21"/>
              </w:rPr>
              <w:t xml:space="preserve">、泵站运行监控：带有三维立体效果、水流效果展示，包括站身剖面图、单机运行监控图、泵站平面布置全貌图等；单机开停机流程监视图或者操作票控制图；全站温度运行监视；变配电系统运行监控图；电气接线图；技术供水系统图；监控系统网络结构图；</w:t>
            </w:r>
            <w:r>
              <w:rPr>
                <w:rFonts w:hint="eastAsia" w:ascii="Times New Roman" w:hAnsi="Times New Roman" w:cs="Times New Roman"/>
                <w:sz w:val="21"/>
                <w:szCs w:val="21"/>
              </w:rPr>
              <w:t xml:space="preserve">PLC</w:t>
            </w:r>
            <w:r>
              <w:rPr>
                <w:rFonts w:hint="eastAsia" w:ascii="宋体" w:hAnsi="宋体" w:cs="Times New Roman"/>
                <w:sz w:val="21"/>
                <w:szCs w:val="21"/>
              </w:rPr>
              <w:t xml:space="preserve">运行状态监视图；统计数据查询与展示等；</w:t>
            </w:r>
            <w:r>
              <w:rPr>
                <w:rFonts w:hint="eastAsia" w:ascii="Times New Roman" w:hAnsi="Times New Roman" w:cs="Times New Roman"/>
                <w:sz w:val="21"/>
                <w:szCs w:val="21"/>
              </w:rPr>
              <w:br/>
              <w:t xml:space="preserve">2</w:t>
            </w:r>
            <w:r>
              <w:rPr>
                <w:rFonts w:hint="eastAsia" w:ascii="宋体" w:hAnsi="宋体" w:cs="Times New Roman"/>
                <w:sz w:val="21"/>
                <w:szCs w:val="21"/>
              </w:rPr>
              <w:t xml:space="preserve">、闸门运行监控：闸门三维立体效果图展示；闸门开启动态效果展示；闸门开度、闸门运行状态等参数监视；</w:t>
            </w:r>
            <w:r>
              <w:rPr>
                <w:rFonts w:hint="eastAsia" w:ascii="Times New Roman" w:hAnsi="Times New Roman" w:cs="Times New Roman"/>
                <w:sz w:val="21"/>
                <w:szCs w:val="21"/>
              </w:rPr>
              <w:br/>
              <w:t xml:space="preserve">3</w:t>
            </w:r>
            <w:r>
              <w:rPr>
                <w:rFonts w:hint="eastAsia" w:ascii="宋体" w:hAnsi="宋体" w:cs="Times New Roman"/>
                <w:sz w:val="21"/>
                <w:szCs w:val="21"/>
              </w:rPr>
              <w:t xml:space="preserve">、综合运行监控：制作适用于运行人员使用的一张图和一张表。一张图展示全流域图、动态水流效果；展示全线监控情况，包括各枢纽上下游水位、机组过流量情况，各机组及闸门运行状态等信息监视；一张表展示各枢纽泵站及闸门关键运行数据；</w:t>
            </w:r>
            <w:r>
              <w:rPr>
                <w:rFonts w:hint="eastAsia" w:ascii="Times New Roman" w:hAnsi="Times New Roman" w:cs="Times New Roman"/>
                <w:sz w:val="21"/>
                <w:szCs w:val="21"/>
              </w:rPr>
              <w:br/>
              <w:t xml:space="preserve">4</w:t>
            </w:r>
            <w:r>
              <w:rPr>
                <w:rFonts w:hint="eastAsia" w:ascii="宋体" w:hAnsi="宋体" w:cs="Times New Roman"/>
                <w:sz w:val="21"/>
                <w:szCs w:val="21"/>
              </w:rPr>
              <w:t xml:space="preserve">、运行驾驶舱：制作适合于大屏幕场景的展示画面，内容包括各枢纽关键数据参数（包括水位、流量、机组状态、闸门状态）、各枢纽报警信息、各枢纽运行总抽水量、机组运</w:t>
            </w:r>
            <w:r>
              <w:rPr>
                <w:rFonts w:hint="eastAsia" w:ascii="宋体" w:hAnsi="宋体" w:cs="Times New Roman"/>
                <w:sz w:val="21"/>
                <w:szCs w:val="21"/>
              </w:rPr>
              <w:t xml:space="preserve">行台时、泵站运行天数等统计数据、历史曲线图、实时动态变化曲线图。</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3</w:t>
            </w:r>
            <w:r/>
          </w:p>
        </w:tc>
      </w:tr>
      <w:tr>
        <w:trPr>
          <w:trHeight w:val="2160"/>
        </w:trPr>
        <w:tc>
          <w:tcPr>
            <w:tcBorders>
              <w:top w:val="single" w:color="auto" w:sz="6" w:space="0"/>
              <w:left w:val="single" w:color="auto" w:sz="2" w:space="0"/>
              <w:bottom w:val="single" w:color="auto" w:sz="6" w:space="0"/>
              <w:right w:val="single" w:color="000000" w:sz="4" w:space="0"/>
            </w:tcBorders>
            <w:tcW w:w="481" w:type="pct"/>
            <w:vAlign w:val="center"/>
            <w:textDirection w:val="lrTb"/>
            <w:noWrap/>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3</w:t>
            </w:r>
            <w:r/>
          </w:p>
        </w:tc>
        <w:tc>
          <w:tcPr>
            <w:tcBorders>
              <w:top w:val="single" w:color="auto" w:sz="6" w:space="0"/>
              <w:left w:val="single" w:color="000000" w:sz="4" w:space="0"/>
              <w:bottom w:val="single" w:color="auto" w:sz="6" w:space="0"/>
              <w:right w:val="single" w:color="000000" w:sz="4" w:space="0"/>
            </w:tcBorders>
            <w:tcW w:w="7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控制与调节</w:t>
            </w:r>
            <w:r/>
          </w:p>
        </w:tc>
        <w:tc>
          <w:tcPr>
            <w:tcBorders>
              <w:top w:val="single" w:color="auto" w:sz="6" w:space="0"/>
              <w:left w:val="single" w:color="000000" w:sz="4" w:space="0"/>
              <w:bottom w:val="single" w:color="auto" w:sz="6" w:space="0"/>
              <w:right w:val="single" w:color="000000" w:sz="4" w:space="0"/>
            </w:tcBorders>
            <w:tcW w:w="2706"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1</w:t>
            </w:r>
            <w:r>
              <w:rPr>
                <w:rFonts w:hint="eastAsia" w:ascii="宋体" w:hAnsi="宋体" w:cs="Times New Roman"/>
                <w:sz w:val="21"/>
                <w:szCs w:val="21"/>
              </w:rPr>
              <w:t xml:space="preserve">、对主机的控制与调节：主机组的开机、停机；主机组的紧急事故停机控制；</w:t>
            </w:r>
            <w:r>
              <w:rPr>
                <w:rFonts w:hint="eastAsia" w:ascii="Times New Roman" w:hAnsi="Times New Roman" w:cs="Times New Roman"/>
                <w:sz w:val="21"/>
                <w:szCs w:val="21"/>
              </w:rPr>
              <w:br/>
              <w:t xml:space="preserve">2</w:t>
            </w:r>
            <w:r>
              <w:rPr>
                <w:rFonts w:hint="eastAsia" w:ascii="宋体" w:hAnsi="宋体" w:cs="Times New Roman"/>
                <w:sz w:val="21"/>
                <w:szCs w:val="21"/>
              </w:rPr>
              <w:t xml:space="preserve">、对公用及辅助设备的控制与调节：</w:t>
            </w:r>
            <w:r>
              <w:rPr>
                <w:rFonts w:hint="eastAsia" w:ascii="Times New Roman" w:hAnsi="Times New Roman" w:cs="Times New Roman"/>
                <w:sz w:val="21"/>
                <w:szCs w:val="21"/>
              </w:rPr>
              <w:br/>
            </w:r>
            <w:r>
              <w:rPr>
                <w:rFonts w:hint="eastAsia" w:ascii="宋体" w:hAnsi="宋体" w:cs="Times New Roman"/>
                <w:sz w:val="21"/>
                <w:szCs w:val="21"/>
              </w:rPr>
              <w:t xml:space="preserve">技术供水系统的启停控制；</w:t>
            </w:r>
            <w:r>
              <w:rPr>
                <w:rFonts w:hint="eastAsia" w:ascii="Times New Roman" w:hAnsi="Times New Roman" w:cs="Times New Roman"/>
                <w:sz w:val="21"/>
                <w:szCs w:val="21"/>
              </w:rPr>
              <w:br/>
            </w:r>
            <w:r>
              <w:rPr>
                <w:rFonts w:hint="eastAsia" w:ascii="宋体" w:hAnsi="宋体" w:cs="Times New Roman"/>
                <w:sz w:val="21"/>
                <w:szCs w:val="21"/>
              </w:rPr>
              <w:t xml:space="preserve">排水系统的自动启停控制；</w:t>
            </w:r>
            <w:r>
              <w:rPr>
                <w:rFonts w:hint="eastAsia" w:ascii="Times New Roman" w:hAnsi="Times New Roman" w:cs="Times New Roman"/>
                <w:sz w:val="21"/>
                <w:szCs w:val="21"/>
              </w:rPr>
              <w:br/>
            </w:r>
            <w:r>
              <w:rPr>
                <w:rFonts w:hint="eastAsia" w:ascii="宋体" w:hAnsi="宋体" w:cs="Times New Roman"/>
                <w:sz w:val="21"/>
                <w:szCs w:val="21"/>
              </w:rPr>
              <w:t xml:space="preserve">通风系统的启停控制；</w:t>
            </w:r>
            <w:r>
              <w:rPr>
                <w:rFonts w:hint="eastAsia" w:ascii="Times New Roman" w:hAnsi="Times New Roman" w:cs="Times New Roman"/>
                <w:sz w:val="21"/>
                <w:szCs w:val="21"/>
              </w:rPr>
              <w:br/>
              <w:t xml:space="preserve">3</w:t>
            </w:r>
            <w:r>
              <w:rPr>
                <w:rFonts w:hint="eastAsia" w:ascii="宋体" w:hAnsi="宋体" w:cs="Times New Roman"/>
                <w:sz w:val="21"/>
                <w:szCs w:val="21"/>
              </w:rPr>
              <w:t xml:space="preserve">、对配电设备的控制与调节：主变、站所变投、退控制操作；进出线开关合分操作；</w:t>
            </w:r>
            <w:r>
              <w:rPr>
                <w:rFonts w:hint="eastAsia" w:ascii="Times New Roman" w:hAnsi="Times New Roman" w:cs="Times New Roman"/>
                <w:sz w:val="21"/>
                <w:szCs w:val="21"/>
              </w:rPr>
              <w:br/>
              <w:t xml:space="preserve">4</w:t>
            </w:r>
            <w:r>
              <w:rPr>
                <w:rFonts w:hint="eastAsia" w:ascii="宋体" w:hAnsi="宋体" w:cs="Times New Roman"/>
                <w:sz w:val="21"/>
                <w:szCs w:val="21"/>
              </w:rPr>
              <w:t xml:space="preserve">、对闸门的控制操作。</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3</w:t>
            </w:r>
            <w:r/>
          </w:p>
        </w:tc>
      </w:tr>
      <w:tr>
        <w:trPr>
          <w:trHeight w:val="2400"/>
        </w:trPr>
        <w:tc>
          <w:tcPr>
            <w:tcBorders>
              <w:top w:val="single" w:color="auto" w:sz="6" w:space="0"/>
              <w:left w:val="single" w:color="auto" w:sz="2" w:space="0"/>
              <w:bottom w:val="single" w:color="auto" w:sz="6" w:space="0"/>
              <w:right w:val="single" w:color="000000" w:sz="4" w:space="0"/>
            </w:tcBorders>
            <w:tcW w:w="481" w:type="pct"/>
            <w:vAlign w:val="center"/>
            <w:textDirection w:val="lrTb"/>
            <w:noWrap/>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4</w:t>
            </w:r>
            <w:r/>
          </w:p>
        </w:tc>
        <w:tc>
          <w:tcPr>
            <w:tcBorders>
              <w:top w:val="single" w:color="auto" w:sz="6" w:space="0"/>
              <w:left w:val="single" w:color="000000" w:sz="4" w:space="0"/>
              <w:bottom w:val="single" w:color="auto" w:sz="6" w:space="0"/>
              <w:right w:val="single" w:color="000000" w:sz="4" w:space="0"/>
            </w:tcBorders>
            <w:tcW w:w="7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报警监控</w:t>
            </w:r>
            <w:r/>
          </w:p>
        </w:tc>
        <w:tc>
          <w:tcPr>
            <w:tcBorders>
              <w:top w:val="single" w:color="auto" w:sz="6" w:space="0"/>
              <w:left w:val="single" w:color="000000" w:sz="4" w:space="0"/>
              <w:bottom w:val="single" w:color="auto" w:sz="6" w:space="0"/>
              <w:right w:val="single" w:color="000000" w:sz="4" w:space="0"/>
            </w:tcBorders>
            <w:tcW w:w="2706"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1</w:t>
            </w:r>
            <w:r>
              <w:rPr>
                <w:rFonts w:hint="eastAsia" w:ascii="宋体" w:hAnsi="宋体" w:cs="Times New Roman"/>
                <w:sz w:val="21"/>
                <w:szCs w:val="21"/>
              </w:rPr>
              <w:t xml:space="preserve">、告警类型包括但不限于以下：</w:t>
            </w:r>
            <w:r>
              <w:rPr>
                <w:rFonts w:hint="eastAsia" w:ascii="Times New Roman" w:hAnsi="Times New Roman" w:cs="Times New Roman"/>
                <w:sz w:val="21"/>
                <w:szCs w:val="21"/>
              </w:rPr>
              <w:br/>
            </w:r>
            <w:r>
              <w:rPr>
                <w:rFonts w:hint="eastAsia" w:ascii="宋体" w:hAnsi="宋体" w:cs="Times New Roman"/>
                <w:sz w:val="21"/>
                <w:szCs w:val="21"/>
              </w:rPr>
              <w:t xml:space="preserve">设备操作过程；</w:t>
            </w:r>
            <w:r>
              <w:rPr>
                <w:rFonts w:hint="eastAsia" w:ascii="Times New Roman" w:hAnsi="Times New Roman" w:cs="Times New Roman"/>
                <w:sz w:val="21"/>
                <w:szCs w:val="21"/>
              </w:rPr>
              <w:br/>
            </w:r>
            <w:r>
              <w:rPr>
                <w:rFonts w:hint="eastAsia" w:ascii="宋体" w:hAnsi="宋体" w:cs="Times New Roman"/>
                <w:sz w:val="21"/>
                <w:szCs w:val="21"/>
              </w:rPr>
              <w:t xml:space="preserve">设备运行参数达到限定值；</w:t>
            </w:r>
            <w:r>
              <w:rPr>
                <w:rFonts w:hint="eastAsia" w:ascii="Times New Roman" w:hAnsi="Times New Roman" w:cs="Times New Roman"/>
                <w:sz w:val="21"/>
                <w:szCs w:val="21"/>
              </w:rPr>
              <w:br/>
            </w:r>
            <w:r>
              <w:rPr>
                <w:rFonts w:hint="eastAsia" w:ascii="宋体" w:hAnsi="宋体" w:cs="Times New Roman"/>
                <w:sz w:val="21"/>
                <w:szCs w:val="21"/>
              </w:rPr>
              <w:t xml:space="preserve">参数变化率达到限定值；</w:t>
            </w:r>
            <w:r>
              <w:rPr>
                <w:rFonts w:hint="eastAsia" w:ascii="Times New Roman" w:hAnsi="Times New Roman" w:cs="Times New Roman"/>
                <w:sz w:val="21"/>
                <w:szCs w:val="21"/>
              </w:rPr>
              <w:br/>
            </w:r>
            <w:r>
              <w:rPr>
                <w:rFonts w:hint="eastAsia" w:ascii="宋体" w:hAnsi="宋体" w:cs="Times New Roman"/>
                <w:sz w:val="21"/>
                <w:szCs w:val="21"/>
              </w:rPr>
              <w:t xml:space="preserve">运营工况转换过程；</w:t>
            </w:r>
            <w:r>
              <w:rPr>
                <w:rFonts w:hint="eastAsia" w:ascii="Times New Roman" w:hAnsi="Times New Roman" w:cs="Times New Roman"/>
                <w:sz w:val="21"/>
                <w:szCs w:val="21"/>
              </w:rPr>
              <w:br/>
            </w:r>
            <w:r>
              <w:rPr>
                <w:rFonts w:hint="eastAsia" w:ascii="宋体" w:hAnsi="宋体" w:cs="Times New Roman"/>
                <w:sz w:val="21"/>
                <w:szCs w:val="21"/>
              </w:rPr>
              <w:t xml:space="preserve">变配电系统送停电过程；</w:t>
            </w:r>
            <w:r>
              <w:rPr>
                <w:rFonts w:hint="eastAsia" w:ascii="Times New Roman" w:hAnsi="Times New Roman" w:cs="Times New Roman"/>
                <w:sz w:val="21"/>
                <w:szCs w:val="21"/>
              </w:rPr>
              <w:br/>
              <w:t xml:space="preserve">2</w:t>
            </w:r>
            <w:r>
              <w:rPr>
                <w:rFonts w:hint="eastAsia" w:ascii="宋体" w:hAnsi="宋体" w:cs="Times New Roman"/>
                <w:sz w:val="21"/>
                <w:szCs w:val="21"/>
              </w:rPr>
              <w:t xml:space="preserve">、支持通过闪光、变化颜色、警报声音报警、弹出式报警等多种报警方式，运行人员确认后方可解除报警；</w:t>
            </w:r>
            <w:r>
              <w:rPr>
                <w:rFonts w:hint="eastAsia" w:ascii="Times New Roman" w:hAnsi="Times New Roman" w:cs="Times New Roman"/>
                <w:sz w:val="21"/>
                <w:szCs w:val="21"/>
              </w:rPr>
              <w:br/>
              <w:t xml:space="preserve">3</w:t>
            </w:r>
            <w:r>
              <w:rPr>
                <w:rFonts w:hint="eastAsia" w:ascii="宋体" w:hAnsi="宋体" w:cs="Times New Roman"/>
                <w:sz w:val="21"/>
                <w:szCs w:val="21"/>
              </w:rPr>
              <w:t xml:space="preserve">、支持报警限值、报警条件等参数设置；</w:t>
            </w:r>
            <w:r>
              <w:rPr>
                <w:rFonts w:hint="eastAsia" w:ascii="Times New Roman" w:hAnsi="Times New Roman" w:cs="Times New Roman"/>
                <w:sz w:val="21"/>
                <w:szCs w:val="21"/>
              </w:rPr>
              <w:br/>
              <w:t xml:space="preserve">4</w:t>
            </w:r>
            <w:r>
              <w:rPr>
                <w:rFonts w:hint="eastAsia" w:ascii="宋体" w:hAnsi="宋体" w:cs="Times New Roman"/>
                <w:sz w:val="21"/>
                <w:szCs w:val="21"/>
              </w:rPr>
              <w:t xml:space="preserve">、通过一张图，集中展示全线报警。</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3</w:t>
            </w:r>
            <w:r/>
          </w:p>
        </w:tc>
      </w:tr>
      <w:tr>
        <w:trPr>
          <w:trHeight w:val="1920"/>
        </w:trPr>
        <w:tc>
          <w:tcPr>
            <w:tcBorders>
              <w:top w:val="single" w:color="auto" w:sz="6" w:space="0"/>
              <w:left w:val="single" w:color="auto" w:sz="2" w:space="0"/>
              <w:bottom w:val="single" w:color="auto" w:sz="6" w:space="0"/>
              <w:right w:val="single" w:color="000000" w:sz="4" w:space="0"/>
            </w:tcBorders>
            <w:tcW w:w="481" w:type="pct"/>
            <w:vAlign w:val="center"/>
            <w:textDirection w:val="lrTb"/>
            <w:noWrap/>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5</w:t>
            </w:r>
            <w:r/>
          </w:p>
        </w:tc>
        <w:tc>
          <w:tcPr>
            <w:tcBorders>
              <w:top w:val="single" w:color="auto" w:sz="6" w:space="0"/>
              <w:left w:val="single" w:color="000000" w:sz="4" w:space="0"/>
              <w:bottom w:val="single" w:color="auto" w:sz="6" w:space="0"/>
              <w:right w:val="single" w:color="000000" w:sz="4" w:space="0"/>
            </w:tcBorders>
            <w:tcW w:w="7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历史查询</w:t>
            </w:r>
            <w:r/>
          </w:p>
        </w:tc>
        <w:tc>
          <w:tcPr>
            <w:tcBorders>
              <w:top w:val="single" w:color="auto" w:sz="6" w:space="0"/>
              <w:left w:val="single" w:color="000000" w:sz="4" w:space="0"/>
              <w:bottom w:val="single" w:color="auto" w:sz="6" w:space="0"/>
              <w:right w:val="single" w:color="000000" w:sz="4" w:space="0"/>
            </w:tcBorders>
            <w:tcW w:w="2706"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1</w:t>
            </w:r>
            <w:r>
              <w:rPr>
                <w:rFonts w:hint="eastAsia" w:ascii="宋体" w:hAnsi="宋体" w:cs="Times New Roman"/>
                <w:sz w:val="21"/>
                <w:szCs w:val="21"/>
              </w:rPr>
              <w:t xml:space="preserve">、记录存储内容包括但不限于以下：</w:t>
            </w:r>
            <w:r>
              <w:rPr>
                <w:rFonts w:hint="eastAsia" w:ascii="Times New Roman" w:hAnsi="Times New Roman" w:cs="Times New Roman"/>
                <w:sz w:val="21"/>
                <w:szCs w:val="21"/>
              </w:rPr>
              <w:br/>
            </w:r>
            <w:r>
              <w:rPr>
                <w:rFonts w:hint="eastAsia" w:ascii="宋体" w:hAnsi="宋体" w:cs="Times New Roman"/>
                <w:sz w:val="21"/>
                <w:szCs w:val="21"/>
              </w:rPr>
              <w:t xml:space="preserve">泵站运行数据；</w:t>
            </w:r>
            <w:r>
              <w:rPr>
                <w:rFonts w:hint="eastAsia" w:ascii="Times New Roman" w:hAnsi="Times New Roman" w:cs="Times New Roman"/>
                <w:sz w:val="21"/>
                <w:szCs w:val="21"/>
              </w:rPr>
              <w:br/>
            </w:r>
            <w:r>
              <w:rPr>
                <w:rFonts w:hint="eastAsia" w:ascii="宋体" w:hAnsi="宋体" w:cs="Times New Roman"/>
                <w:sz w:val="21"/>
                <w:szCs w:val="21"/>
              </w:rPr>
              <w:t xml:space="preserve">综合计算数据；</w:t>
            </w:r>
            <w:r>
              <w:rPr>
                <w:rFonts w:hint="eastAsia" w:ascii="Times New Roman" w:hAnsi="Times New Roman" w:cs="Times New Roman"/>
                <w:sz w:val="21"/>
                <w:szCs w:val="21"/>
              </w:rPr>
              <w:br/>
            </w:r>
            <w:r>
              <w:rPr>
                <w:rFonts w:hint="eastAsia" w:ascii="宋体" w:hAnsi="宋体" w:cs="Times New Roman"/>
                <w:sz w:val="21"/>
                <w:szCs w:val="21"/>
              </w:rPr>
              <w:t xml:space="preserve">各类操作、事件、登录信息；</w:t>
            </w:r>
            <w:r>
              <w:rPr>
                <w:rFonts w:hint="eastAsia" w:ascii="Times New Roman" w:hAnsi="Times New Roman" w:cs="Times New Roman"/>
                <w:sz w:val="21"/>
                <w:szCs w:val="21"/>
              </w:rPr>
              <w:br/>
            </w:r>
            <w:r>
              <w:rPr>
                <w:rFonts w:hint="eastAsia" w:ascii="宋体" w:hAnsi="宋体" w:cs="Times New Roman"/>
                <w:sz w:val="21"/>
                <w:szCs w:val="21"/>
              </w:rPr>
              <w:t xml:space="preserve">各种报警信息等；</w:t>
            </w:r>
            <w:r>
              <w:rPr>
                <w:rFonts w:hint="eastAsia" w:ascii="Times New Roman" w:hAnsi="Times New Roman" w:cs="Times New Roman"/>
                <w:sz w:val="21"/>
                <w:szCs w:val="21"/>
              </w:rPr>
              <w:br/>
              <w:t xml:space="preserve">2</w:t>
            </w:r>
            <w:r>
              <w:rPr>
                <w:rFonts w:hint="eastAsia" w:ascii="宋体" w:hAnsi="宋体" w:cs="Times New Roman"/>
                <w:sz w:val="21"/>
                <w:szCs w:val="21"/>
              </w:rPr>
              <w:t xml:space="preserve">、查询：可根据需求及权限，自定义查询条件及数据类型；</w:t>
            </w:r>
            <w:r>
              <w:rPr>
                <w:rFonts w:hint="eastAsia" w:ascii="Times New Roman" w:hAnsi="Times New Roman" w:cs="Times New Roman"/>
                <w:sz w:val="21"/>
                <w:szCs w:val="21"/>
              </w:rPr>
              <w:br/>
              <w:t xml:space="preserve">3</w:t>
            </w:r>
            <w:r>
              <w:rPr>
                <w:rFonts w:hint="eastAsia" w:ascii="宋体" w:hAnsi="宋体" w:cs="Times New Roman"/>
                <w:sz w:val="21"/>
                <w:szCs w:val="21"/>
              </w:rPr>
              <w:t xml:space="preserve">、展示：可根据各个参数进行筛选，以报表、图表、曲线方式进行可视化数据展现。</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3</w:t>
            </w:r>
            <w:r/>
          </w:p>
        </w:tc>
      </w:tr>
      <w:tr>
        <w:trPr>
          <w:trHeight w:val="240"/>
        </w:trPr>
        <w:tc>
          <w:tcPr>
            <w:tcBorders>
              <w:top w:val="single" w:color="auto" w:sz="6" w:space="0"/>
              <w:left w:val="single" w:color="auto" w:sz="2" w:space="0"/>
              <w:bottom w:val="single" w:color="auto" w:sz="6" w:space="0"/>
              <w:right w:val="single" w:color="000000" w:sz="4" w:space="0"/>
            </w:tcBorders>
            <w:tcW w:w="481" w:type="pct"/>
            <w:vAlign w:val="center"/>
            <w:textDirection w:val="lrTb"/>
            <w:noWrap/>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6</w:t>
            </w:r>
            <w:r/>
          </w:p>
        </w:tc>
        <w:tc>
          <w:tcPr>
            <w:tcBorders>
              <w:top w:val="single" w:color="auto" w:sz="6" w:space="0"/>
              <w:left w:val="single" w:color="000000" w:sz="4" w:space="0"/>
              <w:bottom w:val="single" w:color="auto" w:sz="6" w:space="0"/>
              <w:right w:val="single" w:color="000000" w:sz="4" w:space="0"/>
            </w:tcBorders>
            <w:tcW w:w="7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报表开发</w:t>
            </w:r>
            <w:r/>
          </w:p>
        </w:tc>
        <w:tc>
          <w:tcPr>
            <w:tcBorders>
              <w:top w:val="single" w:color="auto" w:sz="6" w:space="0"/>
              <w:left w:val="single" w:color="000000" w:sz="4" w:space="0"/>
              <w:bottom w:val="single" w:color="auto" w:sz="6" w:space="0"/>
              <w:right w:val="single" w:color="000000" w:sz="4" w:space="0"/>
            </w:tcBorders>
            <w:tcW w:w="2706"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依托组态软件报表模块制作各类报表。</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3</w:t>
            </w:r>
            <w:r/>
          </w:p>
        </w:tc>
      </w:tr>
      <w:tr>
        <w:trPr>
          <w:trHeight w:val="480"/>
        </w:trPr>
        <w:tc>
          <w:tcPr>
            <w:tcBorders>
              <w:top w:val="single" w:color="auto" w:sz="6" w:space="0"/>
              <w:left w:val="single" w:color="auto" w:sz="2" w:space="0"/>
              <w:bottom w:val="single" w:color="auto" w:sz="6" w:space="0"/>
              <w:right w:val="single" w:color="000000" w:sz="4" w:space="0"/>
            </w:tcBorders>
            <w:tcW w:w="481" w:type="pct"/>
            <w:vAlign w:val="center"/>
            <w:textDirection w:val="lrTb"/>
            <w:noWrap/>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7</w:t>
            </w:r>
            <w:r/>
          </w:p>
        </w:tc>
        <w:tc>
          <w:tcPr>
            <w:tcBorders>
              <w:top w:val="single" w:color="auto" w:sz="6" w:space="0"/>
              <w:left w:val="single" w:color="000000" w:sz="4" w:space="0"/>
              <w:bottom w:val="single" w:color="auto" w:sz="6" w:space="0"/>
              <w:right w:val="single" w:color="000000" w:sz="4" w:space="0"/>
            </w:tcBorders>
            <w:tcW w:w="7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数据接口</w:t>
            </w:r>
            <w:r/>
          </w:p>
        </w:tc>
        <w:tc>
          <w:tcPr>
            <w:tcBorders>
              <w:top w:val="single" w:color="auto" w:sz="6" w:space="0"/>
              <w:left w:val="single" w:color="000000" w:sz="4" w:space="0"/>
              <w:bottom w:val="single" w:color="auto" w:sz="6" w:space="0"/>
              <w:right w:val="single" w:color="000000" w:sz="4" w:space="0"/>
            </w:tcBorders>
            <w:tcW w:w="2706"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1</w:t>
            </w:r>
            <w:r>
              <w:rPr>
                <w:rFonts w:hint="eastAsia" w:ascii="宋体" w:hAnsi="宋体" w:cs="Times New Roman"/>
                <w:sz w:val="21"/>
                <w:szCs w:val="21"/>
              </w:rPr>
              <w:t xml:space="preserve">、视频联动信号从工控区同步至管理区；</w:t>
            </w:r>
            <w:r>
              <w:rPr>
                <w:rFonts w:hint="eastAsia" w:ascii="Times New Roman" w:hAnsi="Times New Roman" w:cs="Times New Roman"/>
                <w:sz w:val="21"/>
                <w:szCs w:val="21"/>
              </w:rPr>
              <w:br/>
              <w:t xml:space="preserve">2</w:t>
            </w:r>
            <w:r>
              <w:rPr>
                <w:rFonts w:hint="eastAsia" w:ascii="宋体" w:hAnsi="宋体" w:cs="Times New Roman"/>
                <w:sz w:val="21"/>
                <w:szCs w:val="21"/>
              </w:rPr>
              <w:t xml:space="preserve">、数据从工控区同步至管理区，以供其他系统使用。</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3</w:t>
            </w:r>
            <w:r/>
          </w:p>
        </w:tc>
      </w:tr>
      <w:tr>
        <w:trPr>
          <w:trHeight w:val="836"/>
        </w:trPr>
        <w:tc>
          <w:tcPr>
            <w:tcBorders>
              <w:top w:val="single" w:color="auto" w:sz="6" w:space="0"/>
              <w:left w:val="single" w:color="auto" w:sz="2" w:space="0"/>
              <w:bottom w:val="single" w:color="auto" w:sz="6" w:space="0"/>
              <w:right w:val="single" w:color="000000" w:sz="4" w:space="0"/>
            </w:tcBorders>
            <w:tcW w:w="481" w:type="pct"/>
            <w:vAlign w:val="center"/>
            <w:textDirection w:val="lrTb"/>
            <w:noWrap/>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8</w:t>
            </w:r>
            <w:r/>
          </w:p>
        </w:tc>
        <w:tc>
          <w:tcPr>
            <w:tcBorders>
              <w:top w:val="single" w:color="auto" w:sz="6" w:space="0"/>
              <w:left w:val="single" w:color="000000" w:sz="4" w:space="0"/>
              <w:bottom w:val="single" w:color="auto" w:sz="6" w:space="0"/>
              <w:right w:val="single" w:color="000000" w:sz="4" w:space="0"/>
            </w:tcBorders>
            <w:tcW w:w="7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视频应用</w:t>
            </w:r>
            <w:r/>
          </w:p>
        </w:tc>
        <w:tc>
          <w:tcPr>
            <w:tcBorders>
              <w:top w:val="single" w:color="auto" w:sz="6" w:space="0"/>
              <w:left w:val="single" w:color="000000" w:sz="4" w:space="0"/>
              <w:bottom w:val="single" w:color="auto" w:sz="6" w:space="0"/>
              <w:right w:val="single" w:color="000000" w:sz="4" w:space="0"/>
            </w:tcBorders>
            <w:tcW w:w="2706"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1</w:t>
            </w:r>
            <w:r>
              <w:rPr>
                <w:rFonts w:hint="eastAsia" w:ascii="宋体" w:hAnsi="宋体" w:cs="Times New Roman"/>
                <w:sz w:val="21"/>
                <w:szCs w:val="21"/>
              </w:rPr>
              <w:t xml:space="preserve">、视频监视、录像、控制功能；</w:t>
            </w:r>
            <w:r>
              <w:rPr>
                <w:rFonts w:hint="eastAsia" w:ascii="Times New Roman" w:hAnsi="Times New Roman" w:cs="Times New Roman"/>
                <w:sz w:val="21"/>
                <w:szCs w:val="21"/>
              </w:rPr>
              <w:br/>
              <w:t xml:space="preserve">2</w:t>
            </w:r>
            <w:r>
              <w:rPr>
                <w:rFonts w:hint="eastAsia" w:ascii="宋体" w:hAnsi="宋体" w:cs="Times New Roman"/>
                <w:sz w:val="21"/>
                <w:szCs w:val="21"/>
              </w:rPr>
              <w:t xml:space="preserve">、告警与视频联动：当触发告警时能调取相关摄像头视频画面；</w:t>
            </w:r>
            <w:r>
              <w:rPr>
                <w:rFonts w:hint="eastAsia" w:ascii="Times New Roman" w:hAnsi="Times New Roman" w:cs="Times New Roman"/>
                <w:sz w:val="21"/>
                <w:szCs w:val="21"/>
              </w:rPr>
              <w:br/>
              <w:t xml:space="preserve">3</w:t>
            </w:r>
            <w:r>
              <w:rPr>
                <w:rFonts w:hint="eastAsia" w:ascii="宋体" w:hAnsi="宋体" w:cs="Times New Roman"/>
                <w:sz w:val="21"/>
                <w:szCs w:val="21"/>
              </w:rPr>
              <w:t xml:space="preserve">、控制操作与视频联动：控制操作时，能调取相关摄像头视频画面；</w:t>
            </w:r>
            <w:r>
              <w:rPr>
                <w:rFonts w:hint="eastAsia" w:ascii="Times New Roman" w:hAnsi="Times New Roman" w:cs="Times New Roman"/>
                <w:sz w:val="21"/>
                <w:szCs w:val="21"/>
              </w:rPr>
              <w:br/>
              <w:t xml:space="preserve">4</w:t>
            </w:r>
            <w:r>
              <w:rPr>
                <w:rFonts w:hint="eastAsia" w:ascii="宋体" w:hAnsi="宋体" w:cs="Times New Roman"/>
                <w:sz w:val="21"/>
                <w:szCs w:val="21"/>
              </w:rPr>
              <w:t xml:space="preserve">、权限、日志管理功能。</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3</w:t>
            </w:r>
            <w:r/>
          </w:p>
        </w:tc>
      </w:tr>
      <w:tr>
        <w:trPr>
          <w:trHeight w:val="1200"/>
        </w:trPr>
        <w:tc>
          <w:tcPr>
            <w:tcBorders>
              <w:top w:val="single" w:color="auto" w:sz="6" w:space="0"/>
              <w:left w:val="single" w:color="auto" w:sz="2" w:space="0"/>
              <w:bottom w:val="single" w:color="auto" w:sz="6" w:space="0"/>
              <w:right w:val="single" w:color="000000" w:sz="4" w:space="0"/>
            </w:tcBorders>
            <w:tcW w:w="481" w:type="pct"/>
            <w:vAlign w:val="center"/>
            <w:textDirection w:val="lrTb"/>
            <w:noWrap/>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9</w:t>
            </w:r>
            <w:r/>
          </w:p>
        </w:tc>
        <w:tc>
          <w:tcPr>
            <w:tcBorders>
              <w:top w:val="single" w:color="auto" w:sz="6" w:space="0"/>
              <w:left w:val="single" w:color="000000" w:sz="4" w:space="0"/>
              <w:bottom w:val="single" w:color="auto" w:sz="6" w:space="0"/>
              <w:right w:val="single" w:color="000000" w:sz="4" w:space="0"/>
            </w:tcBorders>
            <w:tcW w:w="7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系统管理</w:t>
            </w:r>
            <w:r/>
          </w:p>
        </w:tc>
        <w:tc>
          <w:tcPr>
            <w:tcBorders>
              <w:top w:val="single" w:color="auto" w:sz="6" w:space="0"/>
              <w:left w:val="single" w:color="000000" w:sz="4" w:space="0"/>
              <w:bottom w:val="single" w:color="auto" w:sz="6" w:space="0"/>
              <w:right w:val="single" w:color="000000" w:sz="4" w:space="0"/>
            </w:tcBorders>
            <w:tcW w:w="2706"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1</w:t>
            </w:r>
            <w:r>
              <w:rPr>
                <w:rFonts w:hint="eastAsia" w:ascii="宋体" w:hAnsi="宋体" w:cs="Times New Roman"/>
                <w:sz w:val="21"/>
                <w:szCs w:val="21"/>
              </w:rPr>
              <w:t xml:space="preserve">、远控中心与站控级控制权限切换</w:t>
            </w:r>
            <w:r>
              <w:rPr>
                <w:rFonts w:hint="eastAsia" w:ascii="Times New Roman" w:hAnsi="Times New Roman" w:cs="Times New Roman"/>
                <w:sz w:val="21"/>
                <w:szCs w:val="21"/>
              </w:rPr>
              <w:br/>
              <w:t xml:space="preserve">2</w:t>
            </w:r>
            <w:r>
              <w:rPr>
                <w:rFonts w:hint="eastAsia" w:ascii="宋体" w:hAnsi="宋体" w:cs="Times New Roman"/>
                <w:sz w:val="21"/>
                <w:szCs w:val="21"/>
              </w:rPr>
              <w:t xml:space="preserve">、用户权限划分及登录身份验证管理</w:t>
            </w:r>
            <w:r>
              <w:rPr>
                <w:rFonts w:hint="eastAsia" w:ascii="Times New Roman" w:hAnsi="Times New Roman" w:cs="Times New Roman"/>
                <w:sz w:val="21"/>
                <w:szCs w:val="21"/>
              </w:rPr>
              <w:br/>
              <w:t xml:space="preserve">3</w:t>
            </w:r>
            <w:r>
              <w:rPr>
                <w:rFonts w:hint="eastAsia" w:ascii="宋体" w:hAnsi="宋体" w:cs="Times New Roman"/>
                <w:sz w:val="21"/>
                <w:szCs w:val="21"/>
              </w:rPr>
              <w:t xml:space="preserve">、控制操作二次确认功能</w:t>
            </w:r>
            <w:r>
              <w:rPr>
                <w:rFonts w:hint="eastAsia" w:ascii="Times New Roman" w:hAnsi="Times New Roman" w:cs="Times New Roman"/>
                <w:sz w:val="21"/>
                <w:szCs w:val="21"/>
              </w:rPr>
              <w:br/>
              <w:t xml:space="preserve">4</w:t>
            </w:r>
            <w:r>
              <w:rPr>
                <w:rFonts w:hint="eastAsia" w:ascii="宋体" w:hAnsi="宋体" w:cs="Times New Roman"/>
                <w:sz w:val="21"/>
                <w:szCs w:val="21"/>
              </w:rPr>
              <w:t xml:space="preserve">、用户登录、操作记录存储与查询</w:t>
            </w:r>
            <w:r>
              <w:rPr>
                <w:rFonts w:hint="eastAsia" w:ascii="Times New Roman" w:hAnsi="Times New Roman" w:cs="Times New Roman"/>
                <w:sz w:val="21"/>
                <w:szCs w:val="21"/>
              </w:rPr>
              <w:br/>
              <w:t xml:space="preserve">5</w:t>
            </w:r>
            <w:r>
              <w:rPr>
                <w:rFonts w:hint="eastAsia" w:ascii="宋体" w:hAnsi="宋体" w:cs="Times New Roman"/>
                <w:sz w:val="21"/>
                <w:szCs w:val="21"/>
              </w:rPr>
              <w:t xml:space="preserve">、导航菜单配置</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3</w:t>
            </w:r>
            <w:r/>
          </w:p>
        </w:tc>
      </w:tr>
      <w:tr>
        <w:trPr>
          <w:trHeight w:val="959"/>
        </w:trPr>
        <w:tc>
          <w:tcPr>
            <w:tcBorders>
              <w:top w:val="single" w:color="auto" w:sz="6" w:space="0"/>
              <w:left w:val="single" w:color="auto" w:sz="2" w:space="0"/>
              <w:bottom w:val="single" w:color="auto" w:sz="2" w:space="0"/>
              <w:right w:val="single" w:color="000000" w:sz="4" w:space="0"/>
            </w:tcBorders>
            <w:tcW w:w="481" w:type="pct"/>
            <w:vAlign w:val="center"/>
            <w:textDirection w:val="lrTb"/>
            <w:noWrap/>
          </w:tcPr>
          <w:p>
            <w:pPr>
              <w:ind w:left="0"/>
              <w:jc w:val="center"/>
              <w:rPr>
                <w:rFonts w:ascii="Times New Roman" w:hAnsi="Times New Roman" w:cs="Times New Roman"/>
                <w:b/>
                <w:sz w:val="21"/>
                <w:szCs w:val="21"/>
              </w:rPr>
            </w:pPr>
            <w:r>
              <w:rPr>
                <w:rFonts w:hint="eastAsia" w:ascii="宋体" w:hAnsi="宋体" w:cs="Times New Roman"/>
                <w:b/>
                <w:sz w:val="21"/>
                <w:szCs w:val="21"/>
              </w:rPr>
              <w:t xml:space="preserve">（二）</w:t>
            </w:r>
            <w:r/>
          </w:p>
        </w:tc>
        <w:tc>
          <w:tcPr>
            <w:tcBorders>
              <w:top w:val="single" w:color="auto" w:sz="6" w:space="0"/>
              <w:left w:val="single" w:color="000000" w:sz="4" w:space="0"/>
              <w:bottom w:val="single" w:color="auto" w:sz="2" w:space="0"/>
              <w:right w:val="single" w:color="000000" w:sz="4" w:space="0"/>
            </w:tcBorders>
            <w:tcW w:w="781" w:type="pct"/>
            <w:vAlign w:val="center"/>
            <w:textDirection w:val="lrTb"/>
            <w:noWrap w:val="false"/>
          </w:tcPr>
          <w:p>
            <w:pPr>
              <w:ind w:left="0"/>
              <w:jc w:val="center"/>
              <w:rPr>
                <w:rFonts w:ascii="Times New Roman" w:hAnsi="Times New Roman" w:cs="Times New Roman"/>
                <w:b/>
                <w:sz w:val="21"/>
                <w:szCs w:val="21"/>
              </w:rPr>
            </w:pPr>
            <w:r>
              <w:rPr>
                <w:rFonts w:hint="eastAsia" w:ascii="宋体" w:hAnsi="宋体" w:cs="Times New Roman"/>
                <w:b/>
                <w:sz w:val="21"/>
                <w:szCs w:val="21"/>
              </w:rPr>
              <w:t xml:space="preserve">前置服务器数据库建设</w:t>
            </w:r>
            <w:r/>
          </w:p>
        </w:tc>
        <w:tc>
          <w:tcPr>
            <w:tcBorders>
              <w:top w:val="single" w:color="auto" w:sz="6" w:space="0"/>
              <w:left w:val="single" w:color="000000" w:sz="4" w:space="0"/>
              <w:bottom w:val="single" w:color="auto" w:sz="2" w:space="0"/>
              <w:right w:val="single" w:color="000000" w:sz="4" w:space="0"/>
            </w:tcBorders>
            <w:tcW w:w="2706" w:type="pct"/>
            <w:vAlign w:val="center"/>
            <w:textDirection w:val="lrTb"/>
            <w:noWrap w:val="false"/>
          </w:tcPr>
          <w:p>
            <w:pPr>
              <w:ind w:left="0"/>
              <w:jc w:val="left"/>
              <w:rPr>
                <w:rFonts w:ascii="Times New Roman" w:hAnsi="Times New Roman" w:cs="Times New Roman"/>
                <w:b/>
                <w:sz w:val="21"/>
                <w:szCs w:val="21"/>
              </w:rPr>
            </w:pPr>
            <w:r>
              <w:rPr>
                <w:rFonts w:hint="eastAsia" w:ascii="宋体" w:hAnsi="宋体" w:cs="Times New Roman"/>
                <w:b/>
                <w:sz w:val="21"/>
                <w:szCs w:val="21"/>
              </w:rPr>
              <w:t xml:space="preserve">与其他软件平台共享本期枢纽远控运行数据</w:t>
            </w:r>
            <w:r/>
          </w:p>
        </w:tc>
        <w:tc>
          <w:tcPr>
            <w:tcBorders>
              <w:top w:val="single" w:color="auto" w:sz="6" w:space="0"/>
              <w:left w:val="single" w:color="000000" w:sz="4" w:space="0"/>
              <w:bottom w:val="single" w:color="auto" w:sz="2"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项</w:t>
            </w:r>
            <w:r/>
          </w:p>
        </w:tc>
        <w:tc>
          <w:tcPr>
            <w:tcBorders>
              <w:top w:val="single" w:color="auto" w:sz="6" w:space="0"/>
              <w:left w:val="single" w:color="000000" w:sz="4" w:space="0"/>
              <w:bottom w:val="single" w:color="auto" w:sz="2"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3</w:t>
            </w:r>
            <w:r/>
          </w:p>
        </w:tc>
      </w:tr>
    </w:tbl>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 </w:t>
      </w:r>
      <w:r/>
    </w:p>
    <w:p>
      <w:pPr>
        <w:pStyle w:val="1014"/>
        <w:ind w:left="480" w:firstLine="0"/>
        <w:rPr>
          <w:rFonts w:ascii="宋体" w:hAnsi="宋体"/>
          <w:b/>
          <w:bCs/>
          <w:sz w:val="21"/>
          <w:szCs w:val="21"/>
        </w:rPr>
      </w:pPr>
      <w:r>
        <w:rPr>
          <w:rFonts w:hint="eastAsia" w:ascii="宋体" w:hAnsi="宋体"/>
          <w:b/>
          <w:bCs/>
          <w:sz w:val="21"/>
          <w:szCs w:val="21"/>
        </w:rPr>
        <w:t xml:space="preserve">2.胥江枢纽现地设备及工控软件</w:t>
      </w:r>
      <w:r/>
    </w:p>
    <w:tbl>
      <w:tblPr>
        <w:tblW w:w="5236" w:type="pct"/>
        <w:tblInd w:w="170" w:type="dxa"/>
        <w:tblBorders>
          <w:top w:val="single" w:color="auto" w:sz="2" w:space="0"/>
          <w:left w:val="single" w:color="auto" w:sz="2" w:space="0"/>
          <w:bottom w:val="single" w:color="auto" w:sz="2" w:space="0"/>
          <w:right w:val="single" w:color="auto" w:sz="2" w:space="0"/>
          <w:insideH w:val="single" w:color="auto" w:sz="6" w:space="0"/>
          <w:insideV w:val="single" w:color="000000" w:sz="4" w:space="0"/>
        </w:tblBorders>
        <w:tblCellMar>
          <w:left w:w="57" w:type="dxa"/>
          <w:right w:w="57" w:type="dxa"/>
        </w:tblCellMar>
        <w:tblLook w:val="04A0" w:firstRow="1" w:lastRow="0" w:firstColumn="1" w:lastColumn="0" w:noHBand="0" w:noVBand="1"/>
      </w:tblPr>
      <w:tblGrid>
        <w:gridCol w:w="999"/>
        <w:gridCol w:w="1794"/>
        <w:gridCol w:w="5394"/>
        <w:gridCol w:w="992"/>
        <w:gridCol w:w="1134"/>
      </w:tblGrid>
      <w:tr>
        <w:trPr>
          <w:trHeight w:val="240"/>
        </w:trPr>
        <w:tc>
          <w:tcPr>
            <w:tcBorders>
              <w:top w:val="single" w:color="auto" w:sz="2"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b/>
                <w:sz w:val="21"/>
                <w:szCs w:val="21"/>
              </w:rPr>
            </w:pPr>
            <w:r>
              <w:rPr>
                <w:rFonts w:hint="eastAsia" w:ascii="宋体" w:hAnsi="宋体" w:cs="Times New Roman"/>
                <w:b/>
                <w:sz w:val="21"/>
                <w:szCs w:val="21"/>
              </w:rPr>
              <w:t xml:space="preserve">序号</w:t>
            </w:r>
            <w:r/>
          </w:p>
        </w:tc>
        <w:tc>
          <w:tcPr>
            <w:tcBorders>
              <w:top w:val="single" w:color="auto" w:sz="2" w:space="0"/>
              <w:left w:val="single" w:color="000000" w:sz="4" w:space="0"/>
              <w:bottom w:val="single" w:color="auto" w:sz="6" w:space="0"/>
              <w:right w:val="single" w:color="000000" w:sz="4" w:space="0"/>
            </w:tcBorders>
            <w:tcW w:w="870" w:type="pct"/>
            <w:vAlign w:val="center"/>
            <w:textDirection w:val="lrTb"/>
            <w:noWrap w:val="false"/>
          </w:tcPr>
          <w:p>
            <w:pPr>
              <w:ind w:left="0"/>
              <w:jc w:val="center"/>
              <w:rPr>
                <w:rFonts w:ascii="Times New Roman" w:hAnsi="Times New Roman" w:cs="Times New Roman"/>
                <w:b/>
                <w:sz w:val="21"/>
                <w:szCs w:val="21"/>
              </w:rPr>
            </w:pPr>
            <w:r>
              <w:rPr>
                <w:rFonts w:hint="eastAsia" w:ascii="宋体" w:hAnsi="宋体" w:cs="Times New Roman"/>
                <w:b/>
                <w:sz w:val="21"/>
                <w:szCs w:val="21"/>
              </w:rPr>
              <w:t xml:space="preserve">项目名称</w:t>
            </w:r>
            <w:r/>
          </w:p>
        </w:tc>
        <w:tc>
          <w:tcPr>
            <w:tcBorders>
              <w:top w:val="single" w:color="auto" w:sz="2" w:space="0"/>
              <w:left w:val="single" w:color="000000" w:sz="4" w:space="0"/>
              <w:bottom w:val="single" w:color="auto" w:sz="6" w:space="0"/>
              <w:right w:val="single" w:color="000000" w:sz="4" w:space="0"/>
            </w:tcBorders>
            <w:tcW w:w="2615" w:type="pct"/>
            <w:vAlign w:val="center"/>
            <w:textDirection w:val="lrTb"/>
            <w:noWrap w:val="false"/>
          </w:tcPr>
          <w:p>
            <w:pPr>
              <w:ind w:left="0"/>
              <w:jc w:val="center"/>
              <w:rPr>
                <w:rFonts w:ascii="Times New Roman" w:hAnsi="Times New Roman" w:cs="Times New Roman"/>
                <w:b/>
                <w:sz w:val="21"/>
                <w:szCs w:val="21"/>
              </w:rPr>
            </w:pPr>
            <w:r>
              <w:rPr>
                <w:rFonts w:hint="eastAsia" w:ascii="宋体" w:hAnsi="宋体" w:cs="Times New Roman"/>
                <w:b/>
                <w:sz w:val="21"/>
                <w:szCs w:val="21"/>
              </w:rPr>
              <w:t xml:space="preserve">规格型号及技术要求</w:t>
            </w:r>
            <w:r/>
          </w:p>
        </w:tc>
        <w:tc>
          <w:tcPr>
            <w:tcBorders>
              <w:top w:val="single" w:color="auto" w:sz="2"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b/>
                <w:sz w:val="21"/>
                <w:szCs w:val="21"/>
              </w:rPr>
            </w:pPr>
            <w:r>
              <w:rPr>
                <w:rFonts w:hint="eastAsia" w:ascii="宋体" w:hAnsi="宋体" w:cs="Times New Roman"/>
                <w:b/>
                <w:sz w:val="21"/>
                <w:szCs w:val="21"/>
              </w:rPr>
              <w:t xml:space="preserve">单位</w:t>
            </w:r>
            <w:r/>
          </w:p>
        </w:tc>
        <w:tc>
          <w:tcPr>
            <w:tcBorders>
              <w:top w:val="single" w:color="auto" w:sz="2"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b/>
                <w:sz w:val="21"/>
                <w:szCs w:val="21"/>
              </w:rPr>
            </w:pPr>
            <w:r>
              <w:rPr>
                <w:rFonts w:hint="eastAsia" w:ascii="宋体" w:hAnsi="宋体" w:cs="Times New Roman"/>
                <w:b/>
                <w:sz w:val="21"/>
                <w:szCs w:val="21"/>
              </w:rPr>
              <w:t xml:space="preserve">数量</w:t>
            </w:r>
            <w:r/>
          </w:p>
        </w:tc>
      </w:tr>
      <w:tr>
        <w:trPr>
          <w:trHeight w:val="48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b/>
                <w:sz w:val="21"/>
                <w:szCs w:val="21"/>
              </w:rPr>
            </w:pPr>
            <w:r>
              <w:rPr>
                <w:rFonts w:hint="eastAsia" w:ascii="宋体" w:hAnsi="宋体" w:cs="Times New Roman"/>
                <w:b/>
                <w:sz w:val="21"/>
                <w:szCs w:val="21"/>
              </w:rPr>
              <w:t xml:space="preserve">（一）</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b/>
                <w:sz w:val="21"/>
                <w:szCs w:val="21"/>
              </w:rPr>
            </w:pPr>
            <w:r>
              <w:rPr>
                <w:rFonts w:hint="eastAsia" w:ascii="宋体" w:hAnsi="宋体" w:cs="Times New Roman"/>
                <w:b/>
                <w:sz w:val="21"/>
                <w:szCs w:val="21"/>
              </w:rPr>
              <w:t xml:space="preserve">闸站高压变配电系统</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widowControl w:val="off"/>
              <w:rPr>
                <w:rFonts w:ascii="Times New Roman" w:hAnsi="Times New Roman" w:cs="Times New Roman"/>
                <w:b/>
                <w:sz w:val="21"/>
                <w:szCs w:val="21"/>
              </w:rPr>
            </w:pPr>
            <w:r>
              <w:rPr>
                <w:rFonts w:ascii="Times New Roman" w:hAnsi="Times New Roman" w:cs="Times New Roman"/>
                <w:b/>
                <w:sz w:val="21"/>
                <w:szCs w:val="21"/>
              </w:rPr>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widowControl w:val="off"/>
              <w:rPr>
                <w:rFonts w:ascii="Times New Roman" w:hAnsi="Times New Roman" w:cs="Times New Roman"/>
                <w:b/>
                <w:sz w:val="21"/>
                <w:szCs w:val="21"/>
              </w:rPr>
            </w:pPr>
            <w:r>
              <w:rPr>
                <w:rFonts w:ascii="Times New Roman" w:hAnsi="Times New Roman" w:cs="Times New Roman"/>
                <w:b/>
                <w:sz w:val="21"/>
                <w:szCs w:val="21"/>
              </w:rPr>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widowControl w:val="off"/>
              <w:rPr>
                <w:rFonts w:ascii="Times New Roman" w:hAnsi="Times New Roman" w:cs="Times New Roman"/>
                <w:b/>
                <w:sz w:val="21"/>
                <w:szCs w:val="21"/>
              </w:rPr>
            </w:pPr>
            <w:r>
              <w:rPr>
                <w:rFonts w:ascii="Times New Roman" w:hAnsi="Times New Roman" w:cs="Times New Roman"/>
                <w:b/>
                <w:sz w:val="21"/>
                <w:szCs w:val="21"/>
              </w:rPr>
            </w:r>
            <w:r/>
          </w:p>
        </w:tc>
      </w:tr>
      <w:tr>
        <w:trPr>
          <w:trHeight w:val="2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10kV</w:t>
            </w:r>
            <w:r>
              <w:rPr>
                <w:rFonts w:hint="eastAsia" w:ascii="宋体" w:hAnsi="宋体" w:cs="Times New Roman"/>
                <w:sz w:val="21"/>
                <w:szCs w:val="21"/>
              </w:rPr>
              <w:t xml:space="preserve">总进线柜</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中置式，</w:t>
            </w:r>
            <w:r>
              <w:rPr>
                <w:rFonts w:hint="eastAsia" w:ascii="Times New Roman" w:hAnsi="Times New Roman" w:cs="Times New Roman"/>
                <w:sz w:val="21"/>
                <w:szCs w:val="21"/>
              </w:rPr>
              <w:t xml:space="preserve">KYN28A-12</w:t>
            </w:r>
            <w:r>
              <w:rPr>
                <w:rFonts w:hint="eastAsia" w:ascii="宋体" w:hAnsi="宋体" w:cs="Times New Roman"/>
                <w:sz w:val="21"/>
                <w:szCs w:val="21"/>
              </w:rPr>
              <w:t xml:space="preserve">，含微机保护装置</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2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2</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10kV</w:t>
            </w:r>
            <w:r>
              <w:rPr>
                <w:rFonts w:hint="eastAsia" w:ascii="宋体" w:hAnsi="宋体" w:cs="Times New Roman"/>
                <w:sz w:val="21"/>
                <w:szCs w:val="21"/>
              </w:rPr>
              <w:t xml:space="preserve">计量柜</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中置式，</w:t>
            </w:r>
            <w:r>
              <w:rPr>
                <w:rFonts w:hint="eastAsia" w:ascii="Times New Roman" w:hAnsi="Times New Roman" w:cs="Times New Roman"/>
                <w:sz w:val="21"/>
                <w:szCs w:val="21"/>
              </w:rPr>
              <w:t xml:space="preserve">KYN28A-12</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2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3</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10kV</w:t>
            </w:r>
            <w:r>
              <w:rPr>
                <w:rFonts w:hint="eastAsia" w:ascii="宋体" w:hAnsi="宋体" w:cs="Times New Roman"/>
                <w:sz w:val="21"/>
                <w:szCs w:val="21"/>
              </w:rPr>
              <w:t xml:space="preserve">电压互感器柜</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中置式，</w:t>
            </w:r>
            <w:r>
              <w:rPr>
                <w:rFonts w:hint="eastAsia" w:ascii="Times New Roman" w:hAnsi="Times New Roman" w:cs="Times New Roman"/>
                <w:sz w:val="21"/>
                <w:szCs w:val="21"/>
              </w:rPr>
              <w:t xml:space="preserve">KYN28A-12</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2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4</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10kV</w:t>
            </w:r>
            <w:r>
              <w:rPr>
                <w:rFonts w:hint="eastAsia" w:ascii="宋体" w:hAnsi="宋体" w:cs="Times New Roman"/>
                <w:sz w:val="21"/>
                <w:szCs w:val="21"/>
              </w:rPr>
              <w:t xml:space="preserve">开关柜 站变</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中置式，</w:t>
            </w:r>
            <w:r>
              <w:rPr>
                <w:rFonts w:hint="eastAsia" w:ascii="Times New Roman" w:hAnsi="Times New Roman" w:cs="Times New Roman"/>
                <w:sz w:val="21"/>
                <w:szCs w:val="21"/>
              </w:rPr>
              <w:t xml:space="preserve">KYN28A-12</w:t>
            </w:r>
            <w:r>
              <w:rPr>
                <w:rFonts w:hint="eastAsia" w:ascii="宋体" w:hAnsi="宋体" w:cs="Times New Roman"/>
                <w:sz w:val="21"/>
                <w:szCs w:val="21"/>
              </w:rPr>
              <w:t xml:space="preserve">，含微机保护装置</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2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5</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10kV</w:t>
            </w:r>
            <w:r>
              <w:rPr>
                <w:rFonts w:hint="eastAsia" w:ascii="宋体" w:hAnsi="宋体" w:cs="Times New Roman"/>
                <w:sz w:val="21"/>
                <w:szCs w:val="21"/>
              </w:rPr>
              <w:t xml:space="preserve">电机总开关柜</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中置式，</w:t>
            </w:r>
            <w:r>
              <w:rPr>
                <w:rFonts w:hint="eastAsia" w:ascii="Times New Roman" w:hAnsi="Times New Roman" w:cs="Times New Roman"/>
                <w:sz w:val="21"/>
                <w:szCs w:val="21"/>
              </w:rPr>
              <w:t xml:space="preserve">KYN28A-12</w:t>
            </w:r>
            <w:r>
              <w:rPr>
                <w:rFonts w:hint="eastAsia" w:ascii="宋体" w:hAnsi="宋体" w:cs="Times New Roman"/>
                <w:sz w:val="21"/>
                <w:szCs w:val="21"/>
              </w:rPr>
              <w:t xml:space="preserve">，含微机保护装置</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2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6</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10kV</w:t>
            </w:r>
            <w:r>
              <w:rPr>
                <w:rFonts w:hint="eastAsia" w:ascii="宋体" w:hAnsi="宋体" w:cs="Times New Roman"/>
                <w:sz w:val="21"/>
                <w:szCs w:val="21"/>
              </w:rPr>
              <w:t xml:space="preserve">电容馈线柜</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中置式，</w:t>
            </w:r>
            <w:r>
              <w:rPr>
                <w:rFonts w:hint="eastAsia" w:ascii="Times New Roman" w:hAnsi="Times New Roman" w:cs="Times New Roman"/>
                <w:sz w:val="21"/>
                <w:szCs w:val="21"/>
              </w:rPr>
              <w:t xml:space="preserve">KYN28A-12</w:t>
            </w:r>
            <w:r>
              <w:rPr>
                <w:rFonts w:hint="eastAsia" w:ascii="宋体" w:hAnsi="宋体" w:cs="Times New Roman"/>
                <w:sz w:val="21"/>
                <w:szCs w:val="21"/>
              </w:rPr>
              <w:t xml:space="preserve">，含微机保护装置</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2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7</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10kV</w:t>
            </w:r>
            <w:r>
              <w:rPr>
                <w:rFonts w:hint="eastAsia" w:ascii="宋体" w:hAnsi="宋体" w:cs="Times New Roman"/>
                <w:sz w:val="21"/>
                <w:szCs w:val="21"/>
              </w:rPr>
              <w:t xml:space="preserve">电机馈线柜</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中置式，</w:t>
            </w:r>
            <w:r>
              <w:rPr>
                <w:rFonts w:hint="eastAsia" w:ascii="Times New Roman" w:hAnsi="Times New Roman" w:cs="Times New Roman"/>
                <w:sz w:val="21"/>
                <w:szCs w:val="21"/>
              </w:rPr>
              <w:t xml:space="preserve">KYN28A-12</w:t>
            </w:r>
            <w:r>
              <w:rPr>
                <w:rFonts w:hint="eastAsia" w:ascii="宋体" w:hAnsi="宋体" w:cs="Times New Roman"/>
                <w:sz w:val="21"/>
                <w:szCs w:val="21"/>
              </w:rPr>
              <w:t xml:space="preserve">，含微机保护装置</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4</w:t>
            </w:r>
            <w:r/>
          </w:p>
        </w:tc>
      </w:tr>
      <w:tr>
        <w:trPr>
          <w:trHeight w:val="48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8</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换相手车柜</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中置式，</w:t>
            </w:r>
            <w:r>
              <w:rPr>
                <w:rFonts w:hint="eastAsia" w:ascii="Times New Roman" w:hAnsi="Times New Roman" w:cs="Times New Roman"/>
                <w:sz w:val="21"/>
                <w:szCs w:val="21"/>
              </w:rPr>
              <w:t xml:space="preserve">KYN28A-12</w:t>
            </w:r>
            <w:r>
              <w:rPr>
                <w:rFonts w:hint="eastAsia" w:ascii="宋体" w:hAnsi="宋体" w:cs="Times New Roman"/>
                <w:sz w:val="21"/>
                <w:szCs w:val="21"/>
              </w:rPr>
              <w:t xml:space="preserve">，含电机换相（</w:t>
            </w:r>
            <w:r>
              <w:rPr>
                <w:rFonts w:hint="eastAsia" w:ascii="Times New Roman" w:hAnsi="Times New Roman" w:cs="Times New Roman"/>
                <w:sz w:val="21"/>
                <w:szCs w:val="21"/>
              </w:rPr>
              <w:t xml:space="preserve">A~C</w:t>
            </w:r>
            <w:r>
              <w:rPr>
                <w:rFonts w:hint="eastAsia" w:ascii="宋体" w:hAnsi="宋体" w:cs="Times New Roman"/>
                <w:sz w:val="21"/>
                <w:szCs w:val="21"/>
              </w:rPr>
              <w:t xml:space="preserve">换相）隔离手车</w:t>
            </w:r>
            <w:r>
              <w:rPr>
                <w:rFonts w:hint="eastAsia" w:ascii="Times New Roman" w:hAnsi="Times New Roman" w:cs="Times New Roman"/>
                <w:sz w:val="21"/>
                <w:szCs w:val="21"/>
              </w:rPr>
              <w:t xml:space="preserve">2</w:t>
            </w:r>
            <w:r>
              <w:rPr>
                <w:rFonts w:hint="eastAsia" w:ascii="宋体" w:hAnsi="宋体" w:cs="Times New Roman"/>
                <w:sz w:val="21"/>
                <w:szCs w:val="21"/>
              </w:rPr>
              <w:t xml:space="preserve">组</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2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9</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10kV</w:t>
            </w:r>
            <w:r>
              <w:rPr>
                <w:rFonts w:hint="eastAsia" w:ascii="宋体" w:hAnsi="宋体" w:cs="Times New Roman"/>
                <w:sz w:val="21"/>
                <w:szCs w:val="21"/>
              </w:rPr>
              <w:t xml:space="preserve">电容柜</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50kVar</w:t>
            </w:r>
            <w:r>
              <w:rPr>
                <w:rFonts w:hint="eastAsia" w:ascii="宋体" w:hAnsi="宋体" w:cs="Times New Roman"/>
                <w:sz w:val="21"/>
                <w:szCs w:val="21"/>
              </w:rPr>
              <w:t xml:space="preserve">，含微机保护装置</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2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10</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10kV</w:t>
            </w:r>
            <w:r>
              <w:rPr>
                <w:rFonts w:hint="eastAsia" w:ascii="宋体" w:hAnsi="宋体" w:cs="Times New Roman"/>
                <w:sz w:val="21"/>
                <w:szCs w:val="21"/>
              </w:rPr>
              <w:t xml:space="preserve">电容柜</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75kVar</w:t>
            </w:r>
            <w:r>
              <w:rPr>
                <w:rFonts w:hint="eastAsia" w:ascii="宋体" w:hAnsi="宋体" w:cs="Times New Roman"/>
                <w:sz w:val="21"/>
                <w:szCs w:val="21"/>
              </w:rPr>
              <w:t xml:space="preserve">，含微机保护装置</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2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11</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10kV</w:t>
            </w:r>
            <w:r>
              <w:rPr>
                <w:rFonts w:hint="eastAsia" w:ascii="宋体" w:hAnsi="宋体" w:cs="Times New Roman"/>
                <w:sz w:val="21"/>
                <w:szCs w:val="21"/>
              </w:rPr>
              <w:t xml:space="preserve">电容柜</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100kVar</w:t>
            </w:r>
            <w:r>
              <w:rPr>
                <w:rFonts w:hint="eastAsia" w:ascii="宋体" w:hAnsi="宋体" w:cs="Times New Roman"/>
                <w:sz w:val="21"/>
                <w:szCs w:val="21"/>
              </w:rPr>
              <w:t xml:space="preserve">，含微机保护装置</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2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12</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10kV</w:t>
            </w:r>
            <w:r>
              <w:rPr>
                <w:rFonts w:hint="eastAsia" w:ascii="宋体" w:hAnsi="宋体" w:cs="Times New Roman"/>
                <w:sz w:val="21"/>
                <w:szCs w:val="21"/>
              </w:rPr>
              <w:t xml:space="preserve">电容柜</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250kVar</w:t>
            </w:r>
            <w:r>
              <w:rPr>
                <w:rFonts w:hint="eastAsia" w:ascii="宋体" w:hAnsi="宋体" w:cs="Times New Roman"/>
                <w:sz w:val="21"/>
                <w:szCs w:val="21"/>
              </w:rPr>
              <w:t xml:space="preserve">，含微机保护装置</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2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13</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10kV</w:t>
            </w:r>
            <w:r>
              <w:rPr>
                <w:rFonts w:hint="eastAsia" w:ascii="宋体" w:hAnsi="宋体" w:cs="Times New Roman"/>
                <w:sz w:val="21"/>
                <w:szCs w:val="21"/>
              </w:rPr>
              <w:t xml:space="preserve">总进线柜</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中置式，</w:t>
            </w:r>
            <w:r>
              <w:rPr>
                <w:rFonts w:hint="eastAsia" w:ascii="Times New Roman" w:hAnsi="Times New Roman" w:cs="Times New Roman"/>
                <w:sz w:val="21"/>
                <w:szCs w:val="21"/>
              </w:rPr>
              <w:t xml:space="preserve">KYN28A-12</w:t>
            </w:r>
            <w:r>
              <w:rPr>
                <w:rFonts w:hint="eastAsia" w:ascii="宋体" w:hAnsi="宋体" w:cs="Times New Roman"/>
                <w:sz w:val="21"/>
                <w:szCs w:val="21"/>
              </w:rPr>
              <w:t xml:space="preserve">，含微机保护装置</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2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14</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10kV</w:t>
            </w:r>
            <w:r>
              <w:rPr>
                <w:rFonts w:hint="eastAsia" w:ascii="宋体" w:hAnsi="宋体" w:cs="Times New Roman"/>
                <w:sz w:val="21"/>
                <w:szCs w:val="21"/>
              </w:rPr>
              <w:t xml:space="preserve">计量柜</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中置式，</w:t>
            </w:r>
            <w:r>
              <w:rPr>
                <w:rFonts w:hint="eastAsia" w:ascii="Times New Roman" w:hAnsi="Times New Roman" w:cs="Times New Roman"/>
                <w:sz w:val="21"/>
                <w:szCs w:val="21"/>
              </w:rPr>
              <w:t xml:space="preserve">KYN28A-12</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2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15</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10kV</w:t>
            </w:r>
            <w:r>
              <w:rPr>
                <w:rFonts w:hint="eastAsia" w:ascii="宋体" w:hAnsi="宋体" w:cs="Times New Roman"/>
                <w:sz w:val="21"/>
                <w:szCs w:val="21"/>
              </w:rPr>
              <w:t xml:space="preserve">电压互感器柜</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中置式，</w:t>
            </w:r>
            <w:r>
              <w:rPr>
                <w:rFonts w:hint="eastAsia" w:ascii="Times New Roman" w:hAnsi="Times New Roman" w:cs="Times New Roman"/>
                <w:sz w:val="21"/>
                <w:szCs w:val="21"/>
              </w:rPr>
              <w:t xml:space="preserve">KYN28A-12</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2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16</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10kV</w:t>
            </w:r>
            <w:r>
              <w:rPr>
                <w:rFonts w:hint="eastAsia" w:ascii="宋体" w:hAnsi="宋体" w:cs="Times New Roman"/>
                <w:sz w:val="21"/>
                <w:szCs w:val="21"/>
              </w:rPr>
              <w:t xml:space="preserve">联络柜</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中置式，</w:t>
            </w:r>
            <w:r>
              <w:rPr>
                <w:rFonts w:hint="eastAsia" w:ascii="Times New Roman" w:hAnsi="Times New Roman" w:cs="Times New Roman"/>
                <w:sz w:val="21"/>
                <w:szCs w:val="21"/>
              </w:rPr>
              <w:t xml:space="preserve">KYN28A-12</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2</w:t>
            </w:r>
            <w:r/>
          </w:p>
        </w:tc>
      </w:tr>
      <w:tr>
        <w:trPr>
          <w:trHeight w:val="48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17</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专用工具</w:t>
            </w:r>
            <w:r>
              <w:rPr>
                <w:rFonts w:hint="eastAsia" w:ascii="Times New Roman" w:hAnsi="Times New Roman" w:cs="Times New Roman"/>
                <w:sz w:val="21"/>
                <w:szCs w:val="21"/>
              </w:rPr>
              <w:t xml:space="preserve">1</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10kV </w:t>
            </w:r>
            <w:r>
              <w:rPr>
                <w:rFonts w:hint="eastAsia" w:ascii="宋体" w:hAnsi="宋体" w:cs="Times New Roman"/>
                <w:sz w:val="21"/>
                <w:szCs w:val="21"/>
              </w:rPr>
              <w:t xml:space="preserve">开关柜断路器移动小车，手车驱动手柄</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2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18</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专用工具</w:t>
            </w:r>
            <w:r>
              <w:rPr>
                <w:rFonts w:hint="eastAsia" w:ascii="Times New Roman" w:hAnsi="Times New Roman" w:cs="Times New Roman"/>
                <w:sz w:val="21"/>
                <w:szCs w:val="21"/>
              </w:rPr>
              <w:t xml:space="preserve">2</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换相隔离柜移动小车</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2</w:t>
            </w:r>
            <w:r/>
          </w:p>
        </w:tc>
      </w:tr>
      <w:tr>
        <w:trPr>
          <w:trHeight w:val="120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19</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安全用具及模拟屏</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满足当地供电部门要求</w:t>
            </w:r>
            <w:r>
              <w:rPr>
                <w:rFonts w:hint="eastAsia" w:ascii="Times New Roman" w:hAnsi="Times New Roman" w:cs="Times New Roman"/>
                <w:sz w:val="21"/>
                <w:szCs w:val="21"/>
              </w:rPr>
              <w:br/>
            </w:r>
            <w:r>
              <w:rPr>
                <w:rFonts w:hint="eastAsia" w:ascii="宋体" w:hAnsi="宋体" w:cs="Times New Roman"/>
                <w:sz w:val="21"/>
                <w:szCs w:val="21"/>
              </w:rPr>
              <w:t xml:space="preserve">安全用具不少于：绝缘手套</w:t>
            </w:r>
            <w:r>
              <w:rPr>
                <w:rFonts w:hint="eastAsia" w:ascii="Times New Roman" w:hAnsi="Times New Roman" w:cs="Times New Roman"/>
                <w:sz w:val="21"/>
                <w:szCs w:val="21"/>
              </w:rPr>
              <w:t xml:space="preserve">2</w:t>
            </w:r>
            <w:r>
              <w:rPr>
                <w:rFonts w:hint="eastAsia" w:ascii="宋体" w:hAnsi="宋体" w:cs="Times New Roman"/>
                <w:sz w:val="21"/>
                <w:szCs w:val="21"/>
              </w:rPr>
              <w:t xml:space="preserve">套、高压电笔及标牌、高压靴</w:t>
            </w:r>
            <w:r>
              <w:rPr>
                <w:rFonts w:hint="eastAsia" w:ascii="Times New Roman" w:hAnsi="Times New Roman" w:cs="Times New Roman"/>
                <w:sz w:val="21"/>
                <w:szCs w:val="21"/>
              </w:rPr>
              <w:t xml:space="preserve">2</w:t>
            </w:r>
            <w:r>
              <w:rPr>
                <w:rFonts w:hint="eastAsia" w:ascii="宋体" w:hAnsi="宋体" w:cs="Times New Roman"/>
                <w:sz w:val="21"/>
                <w:szCs w:val="21"/>
              </w:rPr>
              <w:t xml:space="preserve">双、高压接地线</w:t>
            </w:r>
            <w:r>
              <w:rPr>
                <w:rFonts w:hint="eastAsia" w:ascii="Times New Roman" w:hAnsi="Times New Roman" w:cs="Times New Roman"/>
                <w:sz w:val="21"/>
                <w:szCs w:val="21"/>
              </w:rPr>
              <w:t xml:space="preserve">2</w:t>
            </w:r>
            <w:r>
              <w:rPr>
                <w:rFonts w:hint="eastAsia" w:ascii="宋体" w:hAnsi="宋体" w:cs="Times New Roman"/>
                <w:sz w:val="21"/>
                <w:szCs w:val="21"/>
              </w:rPr>
              <w:t xml:space="preserve">条、安全帽</w:t>
            </w:r>
            <w:r>
              <w:rPr>
                <w:rFonts w:hint="eastAsia" w:ascii="Times New Roman" w:hAnsi="Times New Roman" w:cs="Times New Roman"/>
                <w:sz w:val="21"/>
                <w:szCs w:val="21"/>
              </w:rPr>
              <w:t xml:space="preserve">2</w:t>
            </w:r>
            <w:r>
              <w:rPr>
                <w:rFonts w:hint="eastAsia" w:ascii="宋体" w:hAnsi="宋体" w:cs="Times New Roman"/>
                <w:sz w:val="21"/>
                <w:szCs w:val="21"/>
              </w:rPr>
              <w:t xml:space="preserve">顶、绝缘杆、绝缘监测仪</w:t>
            </w:r>
            <w:r>
              <w:rPr>
                <w:rFonts w:hint="eastAsia" w:ascii="Times New Roman" w:hAnsi="Times New Roman" w:cs="Times New Roman"/>
                <w:sz w:val="21"/>
                <w:szCs w:val="21"/>
              </w:rPr>
              <w:t xml:space="preserve">2</w:t>
            </w:r>
            <w:r>
              <w:rPr>
                <w:rFonts w:hint="eastAsia" w:ascii="宋体" w:hAnsi="宋体" w:cs="Times New Roman"/>
                <w:sz w:val="21"/>
                <w:szCs w:val="21"/>
              </w:rPr>
              <w:t xml:space="preserve">台、万用表</w:t>
            </w:r>
            <w:r>
              <w:rPr>
                <w:rFonts w:hint="eastAsia" w:ascii="Times New Roman" w:hAnsi="Times New Roman" w:cs="Times New Roman"/>
                <w:sz w:val="21"/>
                <w:szCs w:val="21"/>
              </w:rPr>
              <w:t xml:space="preserve">2</w:t>
            </w: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项</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2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20</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电气调试、试验</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含继保试验、电气交接试验、二次接线</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项</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48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b/>
                <w:sz w:val="21"/>
                <w:szCs w:val="21"/>
              </w:rPr>
            </w:pPr>
            <w:r>
              <w:rPr>
                <w:rFonts w:hint="eastAsia" w:ascii="宋体" w:hAnsi="宋体" w:cs="Times New Roman"/>
                <w:b/>
                <w:sz w:val="21"/>
                <w:szCs w:val="21"/>
              </w:rPr>
              <w:t xml:space="preserve">（二）</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b/>
                <w:sz w:val="21"/>
                <w:szCs w:val="21"/>
              </w:rPr>
            </w:pPr>
            <w:r>
              <w:rPr>
                <w:rFonts w:hint="eastAsia" w:ascii="宋体" w:hAnsi="宋体" w:cs="Times New Roman"/>
                <w:b/>
                <w:sz w:val="21"/>
                <w:szCs w:val="21"/>
              </w:rPr>
              <w:t xml:space="preserve">闸站低压配电设备改造</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r>
      <w:tr>
        <w:trPr>
          <w:trHeight w:val="27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站用变</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SC1</w:t>
            </w:r>
            <w:r>
              <w:rPr>
                <w:rFonts w:hint="eastAsia" w:ascii="Times New Roman" w:hAnsi="Times New Roman" w:cs="Times New Roman"/>
                <w:sz w:val="21"/>
                <w:szCs w:val="21"/>
              </w:rPr>
              <w:t xml:space="preserve">4</w:t>
            </w:r>
            <w:r>
              <w:rPr>
                <w:rFonts w:ascii="Times New Roman" w:hAnsi="Times New Roman" w:cs="Times New Roman"/>
                <w:sz w:val="21"/>
                <w:szCs w:val="21"/>
              </w:rPr>
              <w:t xml:space="preserve">-200kVA-10/0.4</w:t>
            </w:r>
            <w:r>
              <w:rPr>
                <w:rFonts w:hint="eastAsia" w:ascii="宋体" w:hAnsi="宋体" w:cs="Times New Roman"/>
                <w:sz w:val="21"/>
                <w:szCs w:val="21"/>
              </w:rPr>
              <w:t xml:space="preserve">，含外壳及温控</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27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2</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低压进线柜</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tcPr>
          <w:p>
            <w:pPr>
              <w:ind w:left="0"/>
              <w:jc w:val="left"/>
              <w:rPr>
                <w:rFonts w:ascii="Times New Roman" w:hAnsi="Times New Roman" w:cs="Times New Roman"/>
                <w:sz w:val="21"/>
                <w:szCs w:val="21"/>
              </w:rPr>
            </w:pPr>
            <w:r>
              <w:rPr>
                <w:rFonts w:hint="eastAsia" w:ascii="宋体" w:hAnsi="宋体" w:cs="Times New Roman"/>
                <w:sz w:val="21"/>
                <w:szCs w:val="21"/>
              </w:rPr>
              <w:t xml:space="preserve">配云控智能塑壳开关、多功能表</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30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3</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低压无功补偿柜</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90kVar</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27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4</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低压馈线柜</w:t>
            </w:r>
            <w:r>
              <w:rPr>
                <w:rFonts w:hint="eastAsia" w:ascii="Times New Roman" w:hAnsi="Times New Roman" w:cs="Times New Roman"/>
                <w:sz w:val="21"/>
                <w:szCs w:val="21"/>
              </w:rPr>
              <w:t xml:space="preserve">1</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配云控智能塑壳开关</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27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5</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低压馈线柜</w:t>
            </w:r>
            <w:r>
              <w:rPr>
                <w:rFonts w:hint="eastAsia" w:ascii="Times New Roman" w:hAnsi="Times New Roman" w:cs="Times New Roman"/>
                <w:sz w:val="21"/>
                <w:szCs w:val="21"/>
              </w:rPr>
              <w:t xml:space="preserve">2</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配云控智能塑壳开关</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27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6</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低压照明柜</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配云控智能塑壳开关</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2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b/>
                <w:sz w:val="21"/>
                <w:szCs w:val="21"/>
              </w:rPr>
            </w:pPr>
            <w:r>
              <w:rPr>
                <w:rFonts w:hint="eastAsia" w:ascii="宋体" w:hAnsi="宋体" w:cs="Times New Roman"/>
                <w:b/>
                <w:sz w:val="21"/>
                <w:szCs w:val="21"/>
              </w:rPr>
              <w:t xml:space="preserve">（三）</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b/>
                <w:sz w:val="21"/>
                <w:szCs w:val="21"/>
              </w:rPr>
            </w:pPr>
            <w:r>
              <w:rPr>
                <w:rFonts w:hint="eastAsia" w:ascii="宋体" w:hAnsi="宋体" w:cs="Times New Roman"/>
                <w:b/>
                <w:sz w:val="21"/>
                <w:szCs w:val="21"/>
              </w:rPr>
              <w:t xml:space="preserve">船闸配电系统</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r>
      <w:tr>
        <w:trPr>
          <w:trHeight w:val="2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10kV</w:t>
            </w:r>
            <w:r>
              <w:rPr>
                <w:rFonts w:hint="eastAsia" w:ascii="宋体" w:hAnsi="宋体" w:cs="Times New Roman"/>
                <w:sz w:val="21"/>
                <w:szCs w:val="21"/>
              </w:rPr>
              <w:t xml:space="preserve">翻线柜</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XGN15-12</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2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2</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10kV</w:t>
            </w:r>
            <w:r>
              <w:rPr>
                <w:rFonts w:hint="eastAsia" w:ascii="宋体" w:hAnsi="宋体" w:cs="Times New Roman"/>
                <w:sz w:val="21"/>
                <w:szCs w:val="21"/>
              </w:rPr>
              <w:t xml:space="preserve">主变保护柜</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XGN15-12</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28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3</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船闸主变</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SC14-100kVA-10/0.4</w:t>
            </w:r>
            <w:r>
              <w:rPr>
                <w:rFonts w:hint="eastAsia" w:ascii="宋体" w:hAnsi="宋体" w:cs="Times New Roman"/>
                <w:sz w:val="21"/>
                <w:szCs w:val="21"/>
              </w:rPr>
              <w:t xml:space="preserve">，含外壳及温控</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27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4</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低压计量柜</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27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5</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低压进线柜</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tcPr>
          <w:p>
            <w:pPr>
              <w:ind w:left="0"/>
              <w:jc w:val="left"/>
              <w:rPr>
                <w:rFonts w:ascii="Times New Roman" w:hAnsi="Times New Roman" w:cs="Times New Roman"/>
                <w:sz w:val="21"/>
                <w:szCs w:val="21"/>
              </w:rPr>
            </w:pPr>
            <w:r>
              <w:rPr>
                <w:rFonts w:hint="eastAsia" w:ascii="宋体" w:hAnsi="宋体" w:cs="Times New Roman"/>
                <w:sz w:val="21"/>
                <w:szCs w:val="21"/>
              </w:rPr>
              <w:t xml:space="preserve">配云控智能塑壳开关、多功能表</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30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6</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低压无功补偿柜</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50kVar</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27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7</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低压馈线柜</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配云控智能塑壳开关</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27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8</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低压照明柜</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配云控智能塑壳开关</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2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b/>
                <w:sz w:val="21"/>
                <w:szCs w:val="21"/>
              </w:rPr>
            </w:pPr>
            <w:r>
              <w:rPr>
                <w:rFonts w:hint="eastAsia" w:ascii="Times New Roman" w:hAnsi="Times New Roman" w:cs="Times New Roman"/>
                <w:b/>
                <w:sz w:val="21"/>
                <w:szCs w:val="21"/>
              </w:rPr>
              <w:t xml:space="preserve">(</w:t>
            </w:r>
            <w:r>
              <w:rPr>
                <w:rFonts w:hint="eastAsia" w:ascii="宋体" w:hAnsi="宋体" w:cs="Times New Roman"/>
                <w:b/>
                <w:sz w:val="21"/>
                <w:szCs w:val="21"/>
              </w:rPr>
              <w:t xml:space="preserve">四</w:t>
            </w:r>
            <w:r>
              <w:rPr>
                <w:rFonts w:hint="eastAsia" w:ascii="Times New Roman" w:hAnsi="Times New Roman" w:cs="Times New Roman"/>
                <w:b/>
                <w:sz w:val="21"/>
                <w:szCs w:val="21"/>
              </w:rPr>
              <w:t xml:space="preserve">)</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b/>
                <w:sz w:val="21"/>
                <w:szCs w:val="21"/>
              </w:rPr>
            </w:pPr>
            <w:r>
              <w:rPr>
                <w:rFonts w:hint="eastAsia" w:ascii="宋体" w:hAnsi="宋体" w:cs="Times New Roman"/>
                <w:b/>
                <w:sz w:val="21"/>
                <w:szCs w:val="21"/>
              </w:rPr>
              <w:t xml:space="preserve">现地</w:t>
            </w:r>
            <w:r>
              <w:rPr>
                <w:rFonts w:hint="eastAsia" w:ascii="Times New Roman" w:hAnsi="Times New Roman" w:cs="Times New Roman"/>
                <w:b/>
                <w:sz w:val="21"/>
                <w:szCs w:val="21"/>
              </w:rPr>
              <w:t xml:space="preserve">LCU</w:t>
            </w:r>
            <w:r>
              <w:rPr>
                <w:rFonts w:hint="eastAsia" w:ascii="Times New Roman" w:hAnsi="Times New Roman" w:cs="Times New Roman"/>
                <w:b/>
                <w:sz w:val="21"/>
                <w:szCs w:val="21"/>
              </w:rPr>
              <w:t xml:space="preserve">控制柜</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r>
      <w:tr>
        <w:trPr>
          <w:trHeight w:val="14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公用</w:t>
            </w:r>
            <w:r>
              <w:rPr>
                <w:rFonts w:hint="eastAsia" w:ascii="Times New Roman" w:hAnsi="Times New Roman" w:cs="Times New Roman"/>
                <w:sz w:val="21"/>
                <w:szCs w:val="21"/>
              </w:rPr>
              <w:t xml:space="preserve">LCU</w:t>
            </w:r>
            <w:r>
              <w:rPr>
                <w:rFonts w:hint="eastAsia" w:ascii="宋体" w:hAnsi="宋体" w:cs="Times New Roman"/>
                <w:sz w:val="21"/>
                <w:szCs w:val="21"/>
              </w:rPr>
              <w:t xml:space="preserve">柜</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PLC: </w:t>
            </w:r>
            <w:r>
              <w:rPr>
                <w:rFonts w:hint="eastAsia" w:ascii="宋体" w:hAnsi="宋体" w:cs="Times New Roman"/>
                <w:sz w:val="21"/>
                <w:szCs w:val="21"/>
              </w:rPr>
              <w:t xml:space="preserve">双网配置含以太网模块，</w:t>
            </w:r>
            <w:r>
              <w:rPr>
                <w:rFonts w:hint="eastAsia" w:ascii="Times New Roman" w:hAnsi="Times New Roman" w:cs="Times New Roman"/>
                <w:sz w:val="21"/>
                <w:szCs w:val="21"/>
              </w:rPr>
              <w:t xml:space="preserve">800</w:t>
            </w:r>
            <w:r>
              <w:rPr>
                <w:rFonts w:hint="eastAsia" w:ascii="宋体" w:hAnsi="宋体" w:cs="Times New Roman"/>
                <w:sz w:val="21"/>
                <w:szCs w:val="21"/>
              </w:rPr>
              <w:t xml:space="preserve">×</w:t>
            </w:r>
            <w:r>
              <w:rPr>
                <w:rFonts w:hint="eastAsia" w:ascii="Times New Roman" w:hAnsi="Times New Roman" w:cs="Times New Roman"/>
                <w:sz w:val="21"/>
                <w:szCs w:val="21"/>
              </w:rPr>
              <w:t xml:space="preserve">600</w:t>
            </w:r>
            <w:r>
              <w:rPr>
                <w:rFonts w:hint="eastAsia" w:ascii="宋体" w:hAnsi="宋体" w:cs="Times New Roman"/>
                <w:sz w:val="21"/>
                <w:szCs w:val="21"/>
              </w:rPr>
              <w:t xml:space="preserve">×</w:t>
            </w:r>
            <w:r>
              <w:rPr>
                <w:rFonts w:hint="eastAsia" w:ascii="Times New Roman" w:hAnsi="Times New Roman" w:cs="Times New Roman"/>
                <w:sz w:val="21"/>
                <w:szCs w:val="21"/>
              </w:rPr>
              <w:t xml:space="preserve">2200mm</w:t>
            </w:r>
            <w:r>
              <w:rPr>
                <w:rFonts w:hint="eastAsia" w:ascii="宋体" w:hAnsi="宋体" w:cs="Times New Roman"/>
                <w:sz w:val="21"/>
                <w:szCs w:val="21"/>
              </w:rPr>
              <w:t xml:space="preserve">机柜、钢化玻璃门，包括</w:t>
            </w:r>
            <w:r>
              <w:rPr>
                <w:rFonts w:hint="eastAsia" w:ascii="Times New Roman" w:hAnsi="Times New Roman" w:cs="Times New Roman"/>
                <w:sz w:val="21"/>
                <w:szCs w:val="21"/>
              </w:rPr>
              <w:t xml:space="preserve">PLC</w:t>
            </w:r>
            <w:r>
              <w:rPr>
                <w:rFonts w:hint="eastAsia" w:ascii="宋体" w:hAnsi="宋体" w:cs="Times New Roman"/>
                <w:sz w:val="21"/>
                <w:szCs w:val="21"/>
              </w:rPr>
              <w:t xml:space="preserve">、开关电源、按钮、触摸屏、继电器、断路器、风扇与辅件等；</w:t>
            </w:r>
            <w:r>
              <w:rPr>
                <w:rFonts w:hint="eastAsia" w:ascii="Times New Roman" w:hAnsi="Times New Roman" w:cs="Times New Roman"/>
                <w:sz w:val="21"/>
                <w:szCs w:val="21"/>
              </w:rPr>
              <w:t xml:space="preserve">PLC</w:t>
            </w:r>
            <w:r>
              <w:rPr>
                <w:rFonts w:hint="eastAsia" w:ascii="宋体" w:hAnsi="宋体" w:cs="Times New Roman"/>
                <w:sz w:val="21"/>
                <w:szCs w:val="21"/>
              </w:rPr>
              <w:t xml:space="preserve">输入</w:t>
            </w:r>
            <w:r>
              <w:rPr>
                <w:rFonts w:hint="eastAsia" w:ascii="Times New Roman" w:hAnsi="Times New Roman" w:cs="Times New Roman"/>
                <w:sz w:val="21"/>
                <w:szCs w:val="21"/>
              </w:rPr>
              <w:t xml:space="preserve">/</w:t>
            </w:r>
            <w:r>
              <w:rPr>
                <w:rFonts w:hint="eastAsia" w:ascii="宋体" w:hAnsi="宋体" w:cs="Times New Roman"/>
                <w:sz w:val="21"/>
                <w:szCs w:val="21"/>
              </w:rPr>
              <w:t xml:space="preserve">输出点数为：开入量</w:t>
            </w:r>
            <w:r>
              <w:rPr>
                <w:rFonts w:hint="eastAsia" w:ascii="Times New Roman" w:hAnsi="Times New Roman" w:cs="Times New Roman"/>
                <w:sz w:val="21"/>
                <w:szCs w:val="21"/>
              </w:rPr>
              <w:t xml:space="preserve">DI</w:t>
            </w:r>
            <w:r>
              <w:rPr>
                <w:rFonts w:hint="eastAsia" w:ascii="宋体" w:hAnsi="宋体" w:cs="Times New Roman"/>
                <w:sz w:val="21"/>
                <w:szCs w:val="21"/>
              </w:rPr>
              <w:t xml:space="preserve">≥</w:t>
            </w:r>
            <w:r>
              <w:rPr>
                <w:rFonts w:hint="eastAsia" w:ascii="Times New Roman" w:hAnsi="Times New Roman" w:cs="Times New Roman"/>
                <w:sz w:val="21"/>
                <w:szCs w:val="21"/>
              </w:rPr>
              <w:t xml:space="preserve">192</w:t>
            </w:r>
            <w:r>
              <w:rPr>
                <w:rFonts w:hint="eastAsia" w:ascii="宋体" w:hAnsi="宋体" w:cs="Times New Roman"/>
                <w:sz w:val="21"/>
                <w:szCs w:val="21"/>
              </w:rPr>
              <w:t xml:space="preserve">点； 模入量（</w:t>
            </w:r>
            <w:r>
              <w:rPr>
                <w:rFonts w:hint="eastAsia" w:ascii="Times New Roman" w:hAnsi="Times New Roman" w:cs="Times New Roman"/>
                <w:sz w:val="21"/>
                <w:szCs w:val="21"/>
              </w:rPr>
              <w:t xml:space="preserve">4</w:t>
            </w:r>
            <w:r>
              <w:rPr>
                <w:rFonts w:hint="eastAsia" w:ascii="宋体" w:hAnsi="宋体" w:cs="Times New Roman"/>
                <w:sz w:val="21"/>
                <w:szCs w:val="21"/>
              </w:rPr>
              <w:t xml:space="preserve">～</w:t>
            </w:r>
            <w:r>
              <w:rPr>
                <w:rFonts w:hint="eastAsia" w:ascii="Times New Roman" w:hAnsi="Times New Roman" w:cs="Times New Roman"/>
                <w:sz w:val="21"/>
                <w:szCs w:val="21"/>
              </w:rPr>
              <w:t xml:space="preserve">20mA</w:t>
            </w:r>
            <w:r>
              <w:rPr>
                <w:rFonts w:hint="eastAsia" w:ascii="宋体" w:hAnsi="宋体" w:cs="Times New Roman"/>
                <w:sz w:val="21"/>
                <w:szCs w:val="21"/>
              </w:rPr>
              <w:t xml:space="preserve">）</w:t>
            </w:r>
            <w:r>
              <w:rPr>
                <w:rFonts w:hint="eastAsia" w:ascii="Times New Roman" w:hAnsi="Times New Roman" w:cs="Times New Roman"/>
                <w:sz w:val="21"/>
                <w:szCs w:val="21"/>
              </w:rPr>
              <w:t xml:space="preserve">AI</w:t>
            </w:r>
            <w:r>
              <w:rPr>
                <w:rFonts w:hint="eastAsia" w:ascii="宋体" w:hAnsi="宋体" w:cs="Times New Roman"/>
                <w:sz w:val="21"/>
                <w:szCs w:val="21"/>
              </w:rPr>
              <w:t xml:space="preserve">≥</w:t>
            </w:r>
            <w:r>
              <w:rPr>
                <w:rFonts w:hint="eastAsia" w:ascii="Times New Roman" w:hAnsi="Times New Roman" w:cs="Times New Roman"/>
                <w:sz w:val="21"/>
                <w:szCs w:val="21"/>
              </w:rPr>
              <w:t xml:space="preserve">16</w:t>
            </w:r>
            <w:r>
              <w:rPr>
                <w:rFonts w:hint="eastAsia" w:ascii="宋体" w:hAnsi="宋体" w:cs="Times New Roman"/>
                <w:sz w:val="21"/>
                <w:szCs w:val="21"/>
              </w:rPr>
              <w:t xml:space="preserve">点；开出量</w:t>
            </w:r>
            <w:r>
              <w:rPr>
                <w:rFonts w:hint="eastAsia" w:ascii="Times New Roman" w:hAnsi="Times New Roman" w:cs="Times New Roman"/>
                <w:sz w:val="21"/>
                <w:szCs w:val="21"/>
              </w:rPr>
              <w:t xml:space="preserve">DO</w:t>
            </w:r>
            <w:r>
              <w:rPr>
                <w:rFonts w:hint="eastAsia" w:ascii="宋体" w:hAnsi="宋体" w:cs="Times New Roman"/>
                <w:sz w:val="21"/>
                <w:szCs w:val="21"/>
              </w:rPr>
              <w:t xml:space="preserve">≥</w:t>
            </w:r>
            <w:r>
              <w:rPr>
                <w:rFonts w:hint="eastAsia" w:ascii="Times New Roman" w:hAnsi="Times New Roman" w:cs="Times New Roman"/>
                <w:sz w:val="21"/>
                <w:szCs w:val="21"/>
              </w:rPr>
              <w:t xml:space="preserve">64</w:t>
            </w:r>
            <w:r>
              <w:rPr>
                <w:rFonts w:hint="eastAsia" w:ascii="宋体" w:hAnsi="宋体" w:cs="Times New Roman"/>
                <w:sz w:val="21"/>
                <w:szCs w:val="21"/>
              </w:rPr>
              <w:t xml:space="preserve">点。</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168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2</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主泵</w:t>
            </w:r>
            <w:r>
              <w:rPr>
                <w:rFonts w:hint="eastAsia" w:ascii="Times New Roman" w:hAnsi="Times New Roman" w:cs="Times New Roman"/>
                <w:sz w:val="21"/>
                <w:szCs w:val="21"/>
              </w:rPr>
              <w:t xml:space="preserve">LCU</w:t>
            </w:r>
            <w:r>
              <w:rPr>
                <w:rFonts w:hint="eastAsia" w:ascii="宋体" w:hAnsi="宋体" w:cs="Times New Roman"/>
                <w:sz w:val="21"/>
                <w:szCs w:val="21"/>
              </w:rPr>
              <w:t xml:space="preserve">柜</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PLC: </w:t>
            </w:r>
            <w:r>
              <w:rPr>
                <w:rFonts w:hint="eastAsia" w:ascii="宋体" w:hAnsi="宋体" w:cs="Times New Roman"/>
                <w:sz w:val="21"/>
                <w:szCs w:val="21"/>
              </w:rPr>
              <w:t xml:space="preserve">双网配置含以太网模块，</w:t>
            </w:r>
            <w:r>
              <w:rPr>
                <w:rFonts w:hint="eastAsia" w:ascii="Times New Roman" w:hAnsi="Times New Roman" w:cs="Times New Roman"/>
                <w:sz w:val="21"/>
                <w:szCs w:val="21"/>
              </w:rPr>
              <w:t xml:space="preserve">800</w:t>
            </w:r>
            <w:r>
              <w:rPr>
                <w:rFonts w:hint="eastAsia" w:ascii="宋体" w:hAnsi="宋体" w:cs="Times New Roman"/>
                <w:sz w:val="21"/>
                <w:szCs w:val="21"/>
              </w:rPr>
              <w:t xml:space="preserve">×</w:t>
            </w:r>
            <w:r>
              <w:rPr>
                <w:rFonts w:hint="eastAsia" w:ascii="Times New Roman" w:hAnsi="Times New Roman" w:cs="Times New Roman"/>
                <w:sz w:val="21"/>
                <w:szCs w:val="21"/>
              </w:rPr>
              <w:t xml:space="preserve">600</w:t>
            </w:r>
            <w:r>
              <w:rPr>
                <w:rFonts w:hint="eastAsia" w:ascii="宋体" w:hAnsi="宋体" w:cs="Times New Roman"/>
                <w:sz w:val="21"/>
                <w:szCs w:val="21"/>
              </w:rPr>
              <w:t xml:space="preserve">×</w:t>
            </w:r>
            <w:r>
              <w:rPr>
                <w:rFonts w:hint="eastAsia" w:ascii="Times New Roman" w:hAnsi="Times New Roman" w:cs="Times New Roman"/>
                <w:sz w:val="21"/>
                <w:szCs w:val="21"/>
              </w:rPr>
              <w:t xml:space="preserve">2200mm</w:t>
            </w:r>
            <w:r>
              <w:rPr>
                <w:rFonts w:hint="eastAsia" w:ascii="宋体" w:hAnsi="宋体" w:cs="Times New Roman"/>
                <w:sz w:val="21"/>
                <w:szCs w:val="21"/>
              </w:rPr>
              <w:t xml:space="preserve">机柜、钢化玻璃门，包括</w:t>
            </w:r>
            <w:r>
              <w:rPr>
                <w:rFonts w:hint="eastAsia" w:ascii="Times New Roman" w:hAnsi="Times New Roman" w:cs="Times New Roman"/>
                <w:sz w:val="21"/>
                <w:szCs w:val="21"/>
              </w:rPr>
              <w:t xml:space="preserve">PLC</w:t>
            </w:r>
            <w:r>
              <w:rPr>
                <w:rFonts w:hint="eastAsia" w:ascii="宋体" w:hAnsi="宋体" w:cs="Times New Roman"/>
                <w:sz w:val="21"/>
                <w:szCs w:val="21"/>
              </w:rPr>
              <w:t xml:space="preserve">、开关电源、按钮、触摸屏、继电器、断路器、风扇与辅件等；</w:t>
            </w:r>
            <w:r>
              <w:rPr>
                <w:rFonts w:hint="eastAsia" w:ascii="Times New Roman" w:hAnsi="Times New Roman" w:cs="Times New Roman"/>
                <w:sz w:val="21"/>
                <w:szCs w:val="21"/>
              </w:rPr>
              <w:t xml:space="preserve">PLC</w:t>
            </w:r>
            <w:r>
              <w:rPr>
                <w:rFonts w:hint="eastAsia" w:ascii="宋体" w:hAnsi="宋体" w:cs="Times New Roman"/>
                <w:sz w:val="21"/>
                <w:szCs w:val="21"/>
              </w:rPr>
              <w:t xml:space="preserve">输入</w:t>
            </w:r>
            <w:r>
              <w:rPr>
                <w:rFonts w:hint="eastAsia" w:ascii="Times New Roman" w:hAnsi="Times New Roman" w:cs="Times New Roman"/>
                <w:sz w:val="21"/>
                <w:szCs w:val="21"/>
              </w:rPr>
              <w:t xml:space="preserve">/</w:t>
            </w:r>
            <w:r>
              <w:rPr>
                <w:rFonts w:hint="eastAsia" w:ascii="宋体" w:hAnsi="宋体" w:cs="Times New Roman"/>
                <w:sz w:val="21"/>
                <w:szCs w:val="21"/>
              </w:rPr>
              <w:t xml:space="preserve">输出点数为：开入量</w:t>
            </w:r>
            <w:r>
              <w:rPr>
                <w:rFonts w:hint="eastAsia" w:ascii="Times New Roman" w:hAnsi="Times New Roman" w:cs="Times New Roman"/>
                <w:sz w:val="21"/>
                <w:szCs w:val="21"/>
              </w:rPr>
              <w:t xml:space="preserve">DI</w:t>
            </w:r>
            <w:r>
              <w:rPr>
                <w:rFonts w:hint="eastAsia" w:ascii="宋体" w:hAnsi="宋体" w:cs="Times New Roman"/>
                <w:sz w:val="21"/>
                <w:szCs w:val="21"/>
              </w:rPr>
              <w:t xml:space="preserve">≥</w:t>
            </w:r>
            <w:r>
              <w:rPr>
                <w:rFonts w:hint="eastAsia" w:ascii="Times New Roman" w:hAnsi="Times New Roman" w:cs="Times New Roman"/>
                <w:sz w:val="21"/>
                <w:szCs w:val="21"/>
              </w:rPr>
              <w:t xml:space="preserve">128</w:t>
            </w:r>
            <w:r>
              <w:rPr>
                <w:rFonts w:hint="eastAsia" w:ascii="宋体" w:hAnsi="宋体" w:cs="Times New Roman"/>
                <w:sz w:val="21"/>
                <w:szCs w:val="21"/>
              </w:rPr>
              <w:t xml:space="preserve">点；温度量</w:t>
            </w:r>
            <w:r>
              <w:rPr>
                <w:rFonts w:hint="eastAsia" w:ascii="Times New Roman" w:hAnsi="Times New Roman" w:cs="Times New Roman"/>
                <w:sz w:val="21"/>
                <w:szCs w:val="21"/>
              </w:rPr>
              <w:t xml:space="preserve">(3</w:t>
            </w:r>
            <w:r>
              <w:rPr>
                <w:rFonts w:hint="eastAsia" w:ascii="宋体" w:hAnsi="宋体" w:cs="Times New Roman"/>
                <w:sz w:val="21"/>
                <w:szCs w:val="21"/>
              </w:rPr>
              <w:t xml:space="preserve">线制热电阻</w:t>
            </w:r>
            <w:r>
              <w:rPr>
                <w:rFonts w:hint="eastAsia" w:ascii="Times New Roman" w:hAnsi="Times New Roman" w:cs="Times New Roman"/>
                <w:sz w:val="21"/>
                <w:szCs w:val="21"/>
              </w:rPr>
              <w:t xml:space="preserve">)TI</w:t>
            </w:r>
            <w:r>
              <w:rPr>
                <w:rFonts w:hint="eastAsia" w:ascii="宋体" w:hAnsi="宋体" w:cs="Times New Roman"/>
                <w:sz w:val="21"/>
                <w:szCs w:val="21"/>
              </w:rPr>
              <w:t xml:space="preserve">≥ </w:t>
            </w:r>
            <w:r>
              <w:rPr>
                <w:rFonts w:hint="eastAsia" w:ascii="Times New Roman" w:hAnsi="Times New Roman" w:cs="Times New Roman"/>
                <w:sz w:val="21"/>
                <w:szCs w:val="21"/>
              </w:rPr>
              <w:t xml:space="preserve">40</w:t>
            </w:r>
            <w:r>
              <w:rPr>
                <w:rFonts w:hint="eastAsia" w:ascii="宋体" w:hAnsi="宋体" w:cs="Times New Roman"/>
                <w:sz w:val="21"/>
                <w:szCs w:val="21"/>
              </w:rPr>
              <w:t xml:space="preserve">点；模入量（</w:t>
            </w:r>
            <w:r>
              <w:rPr>
                <w:rFonts w:hint="eastAsia" w:ascii="Times New Roman" w:hAnsi="Times New Roman" w:cs="Times New Roman"/>
                <w:sz w:val="21"/>
                <w:szCs w:val="21"/>
              </w:rPr>
              <w:t xml:space="preserve">4</w:t>
            </w:r>
            <w:r>
              <w:rPr>
                <w:rFonts w:hint="eastAsia" w:ascii="宋体" w:hAnsi="宋体" w:cs="Times New Roman"/>
                <w:sz w:val="21"/>
                <w:szCs w:val="21"/>
              </w:rPr>
              <w:t xml:space="preserve">～</w:t>
            </w:r>
            <w:r>
              <w:rPr>
                <w:rFonts w:hint="eastAsia" w:ascii="Times New Roman" w:hAnsi="Times New Roman" w:cs="Times New Roman"/>
                <w:sz w:val="21"/>
                <w:szCs w:val="21"/>
              </w:rPr>
              <w:t xml:space="preserve">20mA</w:t>
            </w:r>
            <w:r>
              <w:rPr>
                <w:rFonts w:hint="eastAsia" w:ascii="宋体" w:hAnsi="宋体" w:cs="Times New Roman"/>
                <w:sz w:val="21"/>
                <w:szCs w:val="21"/>
              </w:rPr>
              <w:t xml:space="preserve">）</w:t>
            </w:r>
            <w:r>
              <w:rPr>
                <w:rFonts w:hint="eastAsia" w:ascii="Times New Roman" w:hAnsi="Times New Roman" w:cs="Times New Roman"/>
                <w:sz w:val="21"/>
                <w:szCs w:val="21"/>
              </w:rPr>
              <w:t xml:space="preserve">AI</w:t>
            </w:r>
            <w:r>
              <w:rPr>
                <w:rFonts w:hint="eastAsia" w:ascii="宋体" w:hAnsi="宋体" w:cs="Times New Roman"/>
                <w:sz w:val="21"/>
                <w:szCs w:val="21"/>
              </w:rPr>
              <w:t xml:space="preserve">≥</w:t>
            </w:r>
            <w:r>
              <w:rPr>
                <w:rFonts w:hint="eastAsia" w:ascii="Times New Roman" w:hAnsi="Times New Roman" w:cs="Times New Roman"/>
                <w:sz w:val="21"/>
                <w:szCs w:val="21"/>
              </w:rPr>
              <w:t xml:space="preserve">32</w:t>
            </w:r>
            <w:r>
              <w:rPr>
                <w:rFonts w:hint="eastAsia" w:ascii="宋体" w:hAnsi="宋体" w:cs="Times New Roman"/>
                <w:sz w:val="21"/>
                <w:szCs w:val="21"/>
              </w:rPr>
              <w:t xml:space="preserve">点；开出量</w:t>
            </w:r>
            <w:r>
              <w:rPr>
                <w:rFonts w:hint="eastAsia" w:ascii="Times New Roman" w:hAnsi="Times New Roman" w:cs="Times New Roman"/>
                <w:sz w:val="21"/>
                <w:szCs w:val="21"/>
              </w:rPr>
              <w:t xml:space="preserve">DO</w:t>
            </w:r>
            <w:r>
              <w:rPr>
                <w:rFonts w:hint="eastAsia" w:ascii="宋体" w:hAnsi="宋体" w:cs="Times New Roman"/>
                <w:sz w:val="21"/>
                <w:szCs w:val="21"/>
              </w:rPr>
              <w:t xml:space="preserve">≥</w:t>
            </w:r>
            <w:r>
              <w:rPr>
                <w:rFonts w:hint="eastAsia" w:ascii="Times New Roman" w:hAnsi="Times New Roman" w:cs="Times New Roman"/>
                <w:sz w:val="21"/>
                <w:szCs w:val="21"/>
              </w:rPr>
              <w:t xml:space="preserve">64</w:t>
            </w:r>
            <w:r>
              <w:rPr>
                <w:rFonts w:hint="eastAsia" w:ascii="宋体" w:hAnsi="宋体" w:cs="Times New Roman"/>
                <w:sz w:val="21"/>
                <w:szCs w:val="21"/>
              </w:rPr>
              <w:t xml:space="preserve">点。</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2</w:t>
            </w:r>
            <w:r/>
          </w:p>
        </w:tc>
      </w:tr>
      <w:tr>
        <w:trPr>
          <w:trHeight w:val="14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3</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泵站快速门液压启闭机</w:t>
            </w:r>
            <w:r>
              <w:rPr>
                <w:rFonts w:hint="eastAsia" w:ascii="Times New Roman" w:hAnsi="Times New Roman" w:cs="Times New Roman"/>
                <w:sz w:val="21"/>
                <w:szCs w:val="21"/>
              </w:rPr>
              <w:t xml:space="preserve">LCU</w:t>
            </w:r>
            <w:r>
              <w:rPr>
                <w:rFonts w:hint="eastAsia" w:ascii="宋体" w:hAnsi="宋体" w:cs="Times New Roman"/>
                <w:sz w:val="21"/>
                <w:szCs w:val="21"/>
              </w:rPr>
              <w:t xml:space="preserve">柜</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PLC: </w:t>
            </w:r>
            <w:r>
              <w:rPr>
                <w:rFonts w:hint="eastAsia" w:ascii="宋体" w:hAnsi="宋体" w:cs="Times New Roman"/>
                <w:sz w:val="21"/>
                <w:szCs w:val="21"/>
              </w:rPr>
              <w:t xml:space="preserve">双网配置含以太网模块，</w:t>
            </w:r>
            <w:r>
              <w:rPr>
                <w:rFonts w:hint="eastAsia" w:ascii="Times New Roman" w:hAnsi="Times New Roman" w:cs="Times New Roman"/>
                <w:sz w:val="21"/>
                <w:szCs w:val="21"/>
              </w:rPr>
              <w:t xml:space="preserve">800</w:t>
            </w:r>
            <w:r>
              <w:rPr>
                <w:rFonts w:hint="eastAsia" w:ascii="宋体" w:hAnsi="宋体" w:cs="Times New Roman"/>
                <w:sz w:val="21"/>
                <w:szCs w:val="21"/>
              </w:rPr>
              <w:t xml:space="preserve">×</w:t>
            </w:r>
            <w:r>
              <w:rPr>
                <w:rFonts w:hint="eastAsia" w:ascii="Times New Roman" w:hAnsi="Times New Roman" w:cs="Times New Roman"/>
                <w:sz w:val="21"/>
                <w:szCs w:val="21"/>
              </w:rPr>
              <w:t xml:space="preserve">600</w:t>
            </w:r>
            <w:r>
              <w:rPr>
                <w:rFonts w:hint="eastAsia" w:ascii="宋体" w:hAnsi="宋体" w:cs="Times New Roman"/>
                <w:sz w:val="21"/>
                <w:szCs w:val="21"/>
              </w:rPr>
              <w:t xml:space="preserve">×</w:t>
            </w:r>
            <w:r>
              <w:rPr>
                <w:rFonts w:hint="eastAsia" w:ascii="Times New Roman" w:hAnsi="Times New Roman" w:cs="Times New Roman"/>
                <w:sz w:val="21"/>
                <w:szCs w:val="21"/>
              </w:rPr>
              <w:t xml:space="preserve">2200mm</w:t>
            </w:r>
            <w:r>
              <w:rPr>
                <w:rFonts w:hint="eastAsia" w:ascii="宋体" w:hAnsi="宋体" w:cs="Times New Roman"/>
                <w:sz w:val="21"/>
                <w:szCs w:val="21"/>
              </w:rPr>
              <w:t xml:space="preserve">机柜、钢化玻璃门，包括</w:t>
            </w:r>
            <w:r>
              <w:rPr>
                <w:rFonts w:hint="eastAsia" w:ascii="Times New Roman" w:hAnsi="Times New Roman" w:cs="Times New Roman"/>
                <w:sz w:val="21"/>
                <w:szCs w:val="21"/>
              </w:rPr>
              <w:t xml:space="preserve">PLC</w:t>
            </w:r>
            <w:r>
              <w:rPr>
                <w:rFonts w:hint="eastAsia" w:ascii="宋体" w:hAnsi="宋体" w:cs="Times New Roman"/>
                <w:sz w:val="21"/>
                <w:szCs w:val="21"/>
              </w:rPr>
              <w:t xml:space="preserve">、开关电源、按钮、触摸屏、继电器、断路器、风扇与辅件等；</w:t>
            </w:r>
            <w:r>
              <w:rPr>
                <w:rFonts w:hint="eastAsia" w:ascii="Times New Roman" w:hAnsi="Times New Roman" w:cs="Times New Roman"/>
                <w:sz w:val="21"/>
                <w:szCs w:val="21"/>
              </w:rPr>
              <w:t xml:space="preserve">PLC</w:t>
            </w:r>
            <w:r>
              <w:rPr>
                <w:rFonts w:hint="eastAsia" w:ascii="宋体" w:hAnsi="宋体" w:cs="Times New Roman"/>
                <w:sz w:val="21"/>
                <w:szCs w:val="21"/>
              </w:rPr>
              <w:t xml:space="preserve">输入</w:t>
            </w:r>
            <w:r>
              <w:rPr>
                <w:rFonts w:hint="eastAsia" w:ascii="Times New Roman" w:hAnsi="Times New Roman" w:cs="Times New Roman"/>
                <w:sz w:val="21"/>
                <w:szCs w:val="21"/>
              </w:rPr>
              <w:t xml:space="preserve">/</w:t>
            </w:r>
            <w:r>
              <w:rPr>
                <w:rFonts w:hint="eastAsia" w:ascii="宋体" w:hAnsi="宋体" w:cs="Times New Roman"/>
                <w:sz w:val="21"/>
                <w:szCs w:val="21"/>
              </w:rPr>
              <w:t xml:space="preserve">输出点数为：开入量</w:t>
            </w:r>
            <w:r>
              <w:rPr>
                <w:rFonts w:hint="eastAsia" w:ascii="Times New Roman" w:hAnsi="Times New Roman" w:cs="Times New Roman"/>
                <w:sz w:val="21"/>
                <w:szCs w:val="21"/>
              </w:rPr>
              <w:t xml:space="preserve">DI</w:t>
            </w:r>
            <w:r>
              <w:rPr>
                <w:rFonts w:hint="eastAsia" w:ascii="宋体" w:hAnsi="宋体" w:cs="Times New Roman"/>
                <w:sz w:val="21"/>
                <w:szCs w:val="21"/>
              </w:rPr>
              <w:t xml:space="preserve">≥</w:t>
            </w:r>
            <w:r>
              <w:rPr>
                <w:rFonts w:hint="eastAsia" w:ascii="Times New Roman" w:hAnsi="Times New Roman" w:cs="Times New Roman"/>
                <w:sz w:val="21"/>
                <w:szCs w:val="21"/>
              </w:rPr>
              <w:t xml:space="preserve">128</w:t>
            </w:r>
            <w:r>
              <w:rPr>
                <w:rFonts w:hint="eastAsia" w:ascii="宋体" w:hAnsi="宋体" w:cs="Times New Roman"/>
                <w:sz w:val="21"/>
                <w:szCs w:val="21"/>
              </w:rPr>
              <w:t xml:space="preserve">点； 模入量（</w:t>
            </w:r>
            <w:r>
              <w:rPr>
                <w:rFonts w:hint="eastAsia" w:ascii="Times New Roman" w:hAnsi="Times New Roman" w:cs="Times New Roman"/>
                <w:sz w:val="21"/>
                <w:szCs w:val="21"/>
              </w:rPr>
              <w:t xml:space="preserve">4</w:t>
            </w:r>
            <w:r>
              <w:rPr>
                <w:rFonts w:hint="eastAsia" w:ascii="宋体" w:hAnsi="宋体" w:cs="Times New Roman"/>
                <w:sz w:val="21"/>
                <w:szCs w:val="21"/>
              </w:rPr>
              <w:t xml:space="preserve">～</w:t>
            </w:r>
            <w:r>
              <w:rPr>
                <w:rFonts w:hint="eastAsia" w:ascii="Times New Roman" w:hAnsi="Times New Roman" w:cs="Times New Roman"/>
                <w:sz w:val="21"/>
                <w:szCs w:val="21"/>
              </w:rPr>
              <w:t xml:space="preserve">20mA</w:t>
            </w:r>
            <w:r>
              <w:rPr>
                <w:rFonts w:hint="eastAsia" w:ascii="宋体" w:hAnsi="宋体" w:cs="Times New Roman"/>
                <w:sz w:val="21"/>
                <w:szCs w:val="21"/>
              </w:rPr>
              <w:t xml:space="preserve">）</w:t>
            </w:r>
            <w:r>
              <w:rPr>
                <w:rFonts w:hint="eastAsia" w:ascii="Times New Roman" w:hAnsi="Times New Roman" w:cs="Times New Roman"/>
                <w:sz w:val="21"/>
                <w:szCs w:val="21"/>
              </w:rPr>
              <w:t xml:space="preserve">AI</w:t>
            </w:r>
            <w:r>
              <w:rPr>
                <w:rFonts w:hint="eastAsia" w:ascii="宋体" w:hAnsi="宋体" w:cs="Times New Roman"/>
                <w:sz w:val="21"/>
                <w:szCs w:val="21"/>
              </w:rPr>
              <w:t xml:space="preserve">≥</w:t>
            </w:r>
            <w:r>
              <w:rPr>
                <w:rFonts w:hint="eastAsia" w:ascii="Times New Roman" w:hAnsi="Times New Roman" w:cs="Times New Roman"/>
                <w:sz w:val="21"/>
                <w:szCs w:val="21"/>
              </w:rPr>
              <w:t xml:space="preserve">16</w:t>
            </w:r>
            <w:r>
              <w:rPr>
                <w:rFonts w:hint="eastAsia" w:ascii="宋体" w:hAnsi="宋体" w:cs="Times New Roman"/>
                <w:sz w:val="21"/>
                <w:szCs w:val="21"/>
              </w:rPr>
              <w:t xml:space="preserve">点；开出量</w:t>
            </w:r>
            <w:r>
              <w:rPr>
                <w:rFonts w:hint="eastAsia" w:ascii="Times New Roman" w:hAnsi="Times New Roman" w:cs="Times New Roman"/>
                <w:sz w:val="21"/>
                <w:szCs w:val="21"/>
              </w:rPr>
              <w:t xml:space="preserve">DO</w:t>
            </w:r>
            <w:r>
              <w:rPr>
                <w:rFonts w:hint="eastAsia" w:ascii="宋体" w:hAnsi="宋体" w:cs="Times New Roman"/>
                <w:sz w:val="21"/>
                <w:szCs w:val="21"/>
              </w:rPr>
              <w:t xml:space="preserve">≥</w:t>
            </w:r>
            <w:r>
              <w:rPr>
                <w:rFonts w:hint="eastAsia" w:ascii="Times New Roman" w:hAnsi="Times New Roman" w:cs="Times New Roman"/>
                <w:sz w:val="21"/>
                <w:szCs w:val="21"/>
              </w:rPr>
              <w:t xml:space="preserve">64</w:t>
            </w:r>
            <w:r>
              <w:rPr>
                <w:rFonts w:hint="eastAsia" w:ascii="宋体" w:hAnsi="宋体" w:cs="Times New Roman"/>
                <w:sz w:val="21"/>
                <w:szCs w:val="21"/>
              </w:rPr>
              <w:t xml:space="preserve">点。</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72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4</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泵站快速门液压启闭机动力柜</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油泵电机</w:t>
            </w:r>
            <w:r>
              <w:rPr>
                <w:rFonts w:hint="eastAsia" w:ascii="Times New Roman" w:hAnsi="Times New Roman" w:cs="Times New Roman"/>
                <w:sz w:val="21"/>
                <w:szCs w:val="21"/>
              </w:rPr>
              <w:t xml:space="preserve">2*11kW</w:t>
            </w:r>
            <w:r>
              <w:rPr>
                <w:rFonts w:hint="eastAsia" w:ascii="宋体" w:hAnsi="宋体" w:cs="Times New Roman"/>
                <w:sz w:val="21"/>
                <w:szCs w:val="21"/>
              </w:rPr>
              <w:t xml:space="preserve">，软启动，包括按钮、继电器、接触器、断路器、风扇与辅件等（见原理图）。</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168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5</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辅机</w:t>
            </w:r>
            <w:r>
              <w:rPr>
                <w:rFonts w:hint="eastAsia" w:ascii="Times New Roman" w:hAnsi="Times New Roman" w:cs="Times New Roman"/>
                <w:sz w:val="21"/>
                <w:szCs w:val="21"/>
              </w:rPr>
              <w:t xml:space="preserve">LCU</w:t>
            </w:r>
            <w:r>
              <w:rPr>
                <w:rFonts w:hint="eastAsia" w:ascii="宋体" w:hAnsi="宋体" w:cs="Times New Roman"/>
                <w:sz w:val="21"/>
                <w:szCs w:val="21"/>
              </w:rPr>
              <w:t xml:space="preserve">柜</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PLC: </w:t>
            </w:r>
            <w:r>
              <w:rPr>
                <w:rFonts w:hint="eastAsia" w:ascii="宋体" w:hAnsi="宋体" w:cs="Times New Roman"/>
                <w:sz w:val="21"/>
                <w:szCs w:val="21"/>
              </w:rPr>
              <w:t xml:space="preserve">双网配置含以太网模块，</w:t>
            </w:r>
            <w:r>
              <w:rPr>
                <w:rFonts w:hint="eastAsia" w:ascii="Times New Roman" w:hAnsi="Times New Roman" w:cs="Times New Roman"/>
                <w:sz w:val="21"/>
                <w:szCs w:val="21"/>
              </w:rPr>
              <w:t xml:space="preserve">800</w:t>
            </w:r>
            <w:r>
              <w:rPr>
                <w:rFonts w:hint="eastAsia" w:ascii="宋体" w:hAnsi="宋体" w:cs="Times New Roman"/>
                <w:sz w:val="21"/>
                <w:szCs w:val="21"/>
              </w:rPr>
              <w:t xml:space="preserve">×</w:t>
            </w:r>
            <w:r>
              <w:rPr>
                <w:rFonts w:hint="eastAsia" w:ascii="Times New Roman" w:hAnsi="Times New Roman" w:cs="Times New Roman"/>
                <w:sz w:val="21"/>
                <w:szCs w:val="21"/>
              </w:rPr>
              <w:t xml:space="preserve">600</w:t>
            </w:r>
            <w:r>
              <w:rPr>
                <w:rFonts w:hint="eastAsia" w:ascii="宋体" w:hAnsi="宋体" w:cs="Times New Roman"/>
                <w:sz w:val="21"/>
                <w:szCs w:val="21"/>
              </w:rPr>
              <w:t xml:space="preserve">×</w:t>
            </w:r>
            <w:r>
              <w:rPr>
                <w:rFonts w:hint="eastAsia" w:ascii="Times New Roman" w:hAnsi="Times New Roman" w:cs="Times New Roman"/>
                <w:sz w:val="21"/>
                <w:szCs w:val="21"/>
              </w:rPr>
              <w:t xml:space="preserve">1600mm</w:t>
            </w:r>
            <w:r>
              <w:rPr>
                <w:rFonts w:hint="eastAsia" w:ascii="宋体" w:hAnsi="宋体" w:cs="Times New Roman"/>
                <w:sz w:val="21"/>
                <w:szCs w:val="21"/>
              </w:rPr>
              <w:t xml:space="preserve">机柜、钢化玻璃门，包括</w:t>
            </w:r>
            <w:r>
              <w:rPr>
                <w:rFonts w:hint="eastAsia" w:ascii="Times New Roman" w:hAnsi="Times New Roman" w:cs="Times New Roman"/>
                <w:sz w:val="21"/>
                <w:szCs w:val="21"/>
              </w:rPr>
              <w:t xml:space="preserve">2</w:t>
            </w:r>
            <w:r>
              <w:rPr>
                <w:rFonts w:hint="eastAsia" w:ascii="宋体" w:hAnsi="宋体" w:cs="Times New Roman"/>
                <w:sz w:val="21"/>
                <w:szCs w:val="21"/>
              </w:rPr>
              <w:t xml:space="preserve">台</w:t>
            </w:r>
            <w:r>
              <w:rPr>
                <w:rFonts w:hint="eastAsia" w:ascii="Times New Roman" w:hAnsi="Times New Roman" w:cs="Times New Roman"/>
                <w:sz w:val="21"/>
                <w:szCs w:val="21"/>
              </w:rPr>
              <w:t xml:space="preserve">15kW</w:t>
            </w:r>
            <w:r>
              <w:rPr>
                <w:rFonts w:hint="eastAsia" w:ascii="宋体" w:hAnsi="宋体" w:cs="Times New Roman"/>
                <w:sz w:val="21"/>
                <w:szCs w:val="21"/>
              </w:rPr>
              <w:t xml:space="preserve">供水泵控制回路、</w:t>
            </w:r>
            <w:r>
              <w:rPr>
                <w:rFonts w:hint="eastAsia" w:ascii="Times New Roman" w:hAnsi="Times New Roman" w:cs="Times New Roman"/>
                <w:sz w:val="21"/>
                <w:szCs w:val="21"/>
              </w:rPr>
              <w:t xml:space="preserve">PLC</w:t>
            </w:r>
            <w:r>
              <w:rPr>
                <w:rFonts w:hint="eastAsia" w:ascii="宋体" w:hAnsi="宋体" w:cs="Times New Roman"/>
                <w:sz w:val="21"/>
                <w:szCs w:val="21"/>
              </w:rPr>
              <w:t xml:space="preserve">、开关电源、按钮、触摸屏、继电器、断路器、风扇与辅件等；</w:t>
            </w:r>
            <w:r>
              <w:rPr>
                <w:rFonts w:hint="eastAsia" w:ascii="Times New Roman" w:hAnsi="Times New Roman" w:cs="Times New Roman"/>
                <w:sz w:val="21"/>
                <w:szCs w:val="21"/>
              </w:rPr>
              <w:t xml:space="preserve">PLC</w:t>
            </w:r>
            <w:r>
              <w:rPr>
                <w:rFonts w:hint="eastAsia" w:ascii="宋体" w:hAnsi="宋体" w:cs="Times New Roman"/>
                <w:sz w:val="21"/>
                <w:szCs w:val="21"/>
              </w:rPr>
              <w:t xml:space="preserve">输入</w:t>
            </w:r>
            <w:r>
              <w:rPr>
                <w:rFonts w:hint="eastAsia" w:ascii="Times New Roman" w:hAnsi="Times New Roman" w:cs="Times New Roman"/>
                <w:sz w:val="21"/>
                <w:szCs w:val="21"/>
              </w:rPr>
              <w:t xml:space="preserve">/</w:t>
            </w:r>
            <w:r>
              <w:rPr>
                <w:rFonts w:hint="eastAsia" w:ascii="宋体" w:hAnsi="宋体" w:cs="Times New Roman"/>
                <w:sz w:val="21"/>
                <w:szCs w:val="21"/>
              </w:rPr>
              <w:t xml:space="preserve">输出点数为：开入量</w:t>
            </w:r>
            <w:r>
              <w:rPr>
                <w:rFonts w:hint="eastAsia" w:ascii="Times New Roman" w:hAnsi="Times New Roman" w:cs="Times New Roman"/>
                <w:sz w:val="21"/>
                <w:szCs w:val="21"/>
              </w:rPr>
              <w:t xml:space="preserve">DI</w:t>
            </w:r>
            <w:r>
              <w:rPr>
                <w:rFonts w:hint="eastAsia" w:ascii="宋体" w:hAnsi="宋体" w:cs="Times New Roman"/>
                <w:sz w:val="21"/>
                <w:szCs w:val="21"/>
              </w:rPr>
              <w:t xml:space="preserve">≥</w:t>
            </w:r>
            <w:r>
              <w:rPr>
                <w:rFonts w:hint="eastAsia" w:ascii="Times New Roman" w:hAnsi="Times New Roman" w:cs="Times New Roman"/>
                <w:sz w:val="21"/>
                <w:szCs w:val="21"/>
              </w:rPr>
              <w:t xml:space="preserve">32</w:t>
            </w:r>
            <w:r>
              <w:rPr>
                <w:rFonts w:hint="eastAsia" w:ascii="宋体" w:hAnsi="宋体" w:cs="Times New Roman"/>
                <w:sz w:val="21"/>
                <w:szCs w:val="21"/>
              </w:rPr>
              <w:t xml:space="preserve">点；模入量（</w:t>
            </w:r>
            <w:r>
              <w:rPr>
                <w:rFonts w:hint="eastAsia" w:ascii="Times New Roman" w:hAnsi="Times New Roman" w:cs="Times New Roman"/>
                <w:sz w:val="21"/>
                <w:szCs w:val="21"/>
              </w:rPr>
              <w:t xml:space="preserve">4</w:t>
            </w:r>
            <w:r>
              <w:rPr>
                <w:rFonts w:hint="eastAsia" w:ascii="宋体" w:hAnsi="宋体" w:cs="Times New Roman"/>
                <w:sz w:val="21"/>
                <w:szCs w:val="21"/>
              </w:rPr>
              <w:t xml:space="preserve">～</w:t>
            </w:r>
            <w:r>
              <w:rPr>
                <w:rFonts w:hint="eastAsia" w:ascii="Times New Roman" w:hAnsi="Times New Roman" w:cs="Times New Roman"/>
                <w:sz w:val="21"/>
                <w:szCs w:val="21"/>
              </w:rPr>
              <w:t xml:space="preserve">20mA</w:t>
            </w:r>
            <w:r>
              <w:rPr>
                <w:rFonts w:hint="eastAsia" w:ascii="宋体" w:hAnsi="宋体" w:cs="Times New Roman"/>
                <w:sz w:val="21"/>
                <w:szCs w:val="21"/>
              </w:rPr>
              <w:t xml:space="preserve">）</w:t>
            </w:r>
            <w:r>
              <w:rPr>
                <w:rFonts w:hint="eastAsia" w:ascii="Times New Roman" w:hAnsi="Times New Roman" w:cs="Times New Roman"/>
                <w:sz w:val="21"/>
                <w:szCs w:val="21"/>
              </w:rPr>
              <w:t xml:space="preserve">AI</w:t>
            </w:r>
            <w:r>
              <w:rPr>
                <w:rFonts w:hint="eastAsia" w:ascii="宋体" w:hAnsi="宋体" w:cs="Times New Roman"/>
                <w:sz w:val="21"/>
                <w:szCs w:val="21"/>
              </w:rPr>
              <w:t xml:space="preserve">≥</w:t>
            </w:r>
            <w:r>
              <w:rPr>
                <w:rFonts w:hint="eastAsia" w:ascii="Times New Roman" w:hAnsi="Times New Roman" w:cs="Times New Roman"/>
                <w:sz w:val="21"/>
                <w:szCs w:val="21"/>
              </w:rPr>
              <w:t xml:space="preserve">16</w:t>
            </w:r>
            <w:r>
              <w:rPr>
                <w:rFonts w:hint="eastAsia" w:ascii="宋体" w:hAnsi="宋体" w:cs="Times New Roman"/>
                <w:sz w:val="21"/>
                <w:szCs w:val="21"/>
              </w:rPr>
              <w:t xml:space="preserve">点；开出量</w:t>
            </w:r>
            <w:r>
              <w:rPr>
                <w:rFonts w:hint="eastAsia" w:ascii="Times New Roman" w:hAnsi="Times New Roman" w:cs="Times New Roman"/>
                <w:sz w:val="21"/>
                <w:szCs w:val="21"/>
              </w:rPr>
              <w:t xml:space="preserve">DO</w:t>
            </w:r>
            <w:r>
              <w:rPr>
                <w:rFonts w:hint="eastAsia" w:ascii="宋体" w:hAnsi="宋体" w:cs="Times New Roman"/>
                <w:sz w:val="21"/>
                <w:szCs w:val="21"/>
              </w:rPr>
              <w:t xml:space="preserve">≥</w:t>
            </w:r>
            <w:r>
              <w:rPr>
                <w:rFonts w:hint="eastAsia" w:ascii="Times New Roman" w:hAnsi="Times New Roman" w:cs="Times New Roman"/>
                <w:sz w:val="21"/>
                <w:szCs w:val="21"/>
              </w:rPr>
              <w:t xml:space="preserve">32</w:t>
            </w:r>
            <w:r>
              <w:rPr>
                <w:rFonts w:hint="eastAsia" w:ascii="宋体" w:hAnsi="宋体" w:cs="Times New Roman"/>
                <w:sz w:val="21"/>
                <w:szCs w:val="21"/>
              </w:rPr>
              <w:t xml:space="preserve">点。</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120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6</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主机远控急停备用</w:t>
            </w:r>
            <w:r>
              <w:rPr>
                <w:rFonts w:hint="eastAsia" w:ascii="Times New Roman" w:hAnsi="Times New Roman" w:cs="Times New Roman"/>
                <w:sz w:val="21"/>
                <w:szCs w:val="21"/>
              </w:rPr>
              <w:t xml:space="preserve">PLC</w:t>
            </w:r>
            <w:r>
              <w:rPr>
                <w:rFonts w:hint="eastAsia" w:ascii="宋体" w:hAnsi="宋体" w:cs="Times New Roman"/>
                <w:sz w:val="21"/>
                <w:szCs w:val="21"/>
              </w:rPr>
              <w:t xml:space="preserve">柜</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PLC: </w:t>
            </w:r>
            <w:r>
              <w:rPr>
                <w:rFonts w:hint="eastAsia" w:ascii="宋体" w:hAnsi="宋体" w:cs="Times New Roman"/>
                <w:sz w:val="21"/>
                <w:szCs w:val="21"/>
              </w:rPr>
              <w:t xml:space="preserve">双网配置含以太网模块，壁挂机柜，包括</w:t>
            </w:r>
            <w:r>
              <w:rPr>
                <w:rFonts w:hint="eastAsia" w:ascii="Times New Roman" w:hAnsi="Times New Roman" w:cs="Times New Roman"/>
                <w:sz w:val="21"/>
                <w:szCs w:val="21"/>
              </w:rPr>
              <w:t xml:space="preserve">PLC</w:t>
            </w:r>
            <w:r>
              <w:rPr>
                <w:rFonts w:hint="eastAsia" w:ascii="宋体" w:hAnsi="宋体" w:cs="Times New Roman"/>
                <w:sz w:val="21"/>
                <w:szCs w:val="21"/>
              </w:rPr>
              <w:t xml:space="preserve">、开关电源、指示灯、继电器、空开、风扇与辅件等；</w:t>
            </w:r>
            <w:r>
              <w:rPr>
                <w:rFonts w:hint="eastAsia" w:ascii="Times New Roman" w:hAnsi="Times New Roman" w:cs="Times New Roman"/>
                <w:sz w:val="21"/>
                <w:szCs w:val="21"/>
              </w:rPr>
              <w:t xml:space="preserve">PLC</w:t>
            </w:r>
            <w:r>
              <w:rPr>
                <w:rFonts w:hint="eastAsia" w:ascii="宋体" w:hAnsi="宋体" w:cs="Times New Roman"/>
                <w:sz w:val="21"/>
                <w:szCs w:val="21"/>
              </w:rPr>
              <w:t xml:space="preserve">输入</w:t>
            </w:r>
            <w:r>
              <w:rPr>
                <w:rFonts w:hint="eastAsia" w:ascii="Times New Roman" w:hAnsi="Times New Roman" w:cs="Times New Roman"/>
                <w:sz w:val="21"/>
                <w:szCs w:val="21"/>
              </w:rPr>
              <w:t xml:space="preserve">/</w:t>
            </w:r>
            <w:r>
              <w:rPr>
                <w:rFonts w:hint="eastAsia" w:ascii="宋体" w:hAnsi="宋体" w:cs="Times New Roman"/>
                <w:sz w:val="21"/>
                <w:szCs w:val="21"/>
              </w:rPr>
              <w:t xml:space="preserve">输出点数为：开入量</w:t>
            </w:r>
            <w:r>
              <w:rPr>
                <w:rFonts w:hint="eastAsia" w:ascii="Times New Roman" w:hAnsi="Times New Roman" w:cs="Times New Roman"/>
                <w:sz w:val="21"/>
                <w:szCs w:val="21"/>
              </w:rPr>
              <w:t xml:space="preserve">DI</w:t>
            </w:r>
            <w:r>
              <w:rPr>
                <w:rFonts w:hint="eastAsia" w:ascii="宋体" w:hAnsi="宋体" w:cs="Times New Roman"/>
                <w:sz w:val="21"/>
                <w:szCs w:val="21"/>
              </w:rPr>
              <w:t xml:space="preserve">≥</w:t>
            </w:r>
            <w:r>
              <w:rPr>
                <w:rFonts w:hint="eastAsia" w:ascii="Times New Roman" w:hAnsi="Times New Roman" w:cs="Times New Roman"/>
                <w:sz w:val="21"/>
                <w:szCs w:val="21"/>
              </w:rPr>
              <w:t xml:space="preserve">16</w:t>
            </w:r>
            <w:r>
              <w:rPr>
                <w:rFonts w:hint="eastAsia" w:ascii="宋体" w:hAnsi="宋体" w:cs="Times New Roman"/>
                <w:sz w:val="21"/>
                <w:szCs w:val="21"/>
              </w:rPr>
              <w:t xml:space="preserve">点；开出量</w:t>
            </w:r>
            <w:r>
              <w:rPr>
                <w:rFonts w:hint="eastAsia" w:ascii="Times New Roman" w:hAnsi="Times New Roman" w:cs="Times New Roman"/>
                <w:sz w:val="21"/>
                <w:szCs w:val="21"/>
              </w:rPr>
              <w:t xml:space="preserve">DO</w:t>
            </w:r>
            <w:r>
              <w:rPr>
                <w:rFonts w:hint="eastAsia" w:ascii="宋体" w:hAnsi="宋体" w:cs="Times New Roman"/>
                <w:sz w:val="21"/>
                <w:szCs w:val="21"/>
              </w:rPr>
              <w:t xml:space="preserve">≥</w:t>
            </w:r>
            <w:r>
              <w:rPr>
                <w:rFonts w:hint="eastAsia" w:ascii="Times New Roman" w:hAnsi="Times New Roman" w:cs="Times New Roman"/>
                <w:sz w:val="21"/>
                <w:szCs w:val="21"/>
              </w:rPr>
              <w:t xml:space="preserve">8</w:t>
            </w:r>
            <w:r>
              <w:rPr>
                <w:rFonts w:hint="eastAsia" w:ascii="宋体" w:hAnsi="宋体" w:cs="Times New Roman"/>
                <w:sz w:val="21"/>
                <w:szCs w:val="21"/>
              </w:rPr>
              <w:t xml:space="preserve">点</w:t>
            </w:r>
            <w:r>
              <w:rPr>
                <w:rFonts w:hint="eastAsia" w:ascii="Times New Roman" w:hAnsi="Times New Roman" w:cs="Times New Roman"/>
                <w:sz w:val="21"/>
                <w:szCs w:val="21"/>
              </w:rPr>
              <w:t xml:space="preserve">,</w:t>
            </w:r>
            <w:r>
              <w:rPr>
                <w:rFonts w:hint="eastAsia" w:ascii="宋体" w:hAnsi="宋体" w:cs="Times New Roman"/>
                <w:sz w:val="21"/>
                <w:szCs w:val="21"/>
              </w:rPr>
              <w:t xml:space="preserve">含安装实施。</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72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7</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河水泵现地控制箱</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600mm*500mm*300mm</w:t>
            </w:r>
            <w:r>
              <w:rPr>
                <w:rFonts w:hint="eastAsia" w:ascii="宋体" w:hAnsi="宋体" w:cs="Times New Roman"/>
                <w:sz w:val="21"/>
                <w:szCs w:val="21"/>
              </w:rPr>
              <w:t xml:space="preserve">壁挂机柜</w:t>
            </w:r>
            <w:r>
              <w:rPr>
                <w:rFonts w:hint="eastAsia" w:ascii="Times New Roman" w:hAnsi="Times New Roman" w:cs="Times New Roman"/>
                <w:sz w:val="21"/>
                <w:szCs w:val="21"/>
              </w:rPr>
              <w:t xml:space="preserve">,</w:t>
            </w:r>
            <w:r>
              <w:rPr>
                <w:rFonts w:hint="eastAsia" w:ascii="宋体" w:hAnsi="宋体" w:cs="Times New Roman"/>
                <w:sz w:val="21"/>
                <w:szCs w:val="21"/>
              </w:rPr>
              <w:t xml:space="preserve">按纽、转换开关、指示灯、接触器等，</w:t>
            </w:r>
            <w:r>
              <w:rPr>
                <w:rFonts w:hint="eastAsia" w:ascii="Times New Roman" w:hAnsi="Times New Roman" w:cs="Times New Roman"/>
                <w:sz w:val="21"/>
                <w:szCs w:val="21"/>
              </w:rPr>
              <w:t xml:space="preserve">5.5kW</w:t>
            </w:r>
            <w:r>
              <w:rPr>
                <w:rFonts w:hint="eastAsia" w:ascii="宋体" w:hAnsi="宋体" w:cs="Times New Roman"/>
                <w:sz w:val="21"/>
                <w:szCs w:val="21"/>
              </w:rPr>
              <w:t xml:space="preserve">水泵</w:t>
            </w:r>
            <w:r>
              <w:rPr>
                <w:rFonts w:hint="eastAsia" w:ascii="Times New Roman" w:hAnsi="Times New Roman" w:cs="Times New Roman"/>
                <w:sz w:val="21"/>
                <w:szCs w:val="21"/>
              </w:rPr>
              <w:t xml:space="preserve">2</w:t>
            </w: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120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8</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液压</w:t>
            </w:r>
            <w:r>
              <w:rPr>
                <w:sz w:val="21"/>
                <w:szCs w:val="21"/>
              </w:rPr>
              <w:t xml:space="preserve">LCU</w:t>
            </w:r>
            <w:r>
              <w:rPr>
                <w:rFonts w:ascii="宋体" w:hAnsi="宋体"/>
                <w:sz w:val="21"/>
                <w:szCs w:val="21"/>
              </w:rPr>
              <w:t xml:space="preserve">柜</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800×600×2200mm</w:t>
            </w:r>
            <w:r>
              <w:rPr>
                <w:rFonts w:ascii="宋体" w:hAnsi="宋体"/>
                <w:sz w:val="21"/>
                <w:szCs w:val="21"/>
              </w:rPr>
              <w:t xml:space="preserve">机柜、钢化玻璃门，包括</w:t>
            </w:r>
            <w:r>
              <w:rPr>
                <w:sz w:val="21"/>
                <w:szCs w:val="21"/>
              </w:rPr>
              <w:t xml:space="preserve">PLC</w:t>
            </w:r>
            <w:r>
              <w:rPr>
                <w:rFonts w:ascii="宋体" w:hAnsi="宋体"/>
                <w:sz w:val="21"/>
                <w:szCs w:val="21"/>
              </w:rPr>
              <w:t xml:space="preserve">、开关电源、按钮、触摸屏、继电器、断路器、风扇与辅件等；</w:t>
            </w:r>
            <w:r>
              <w:rPr>
                <w:sz w:val="21"/>
                <w:szCs w:val="21"/>
              </w:rPr>
              <w:t xml:space="preserve">PLC</w:t>
            </w:r>
            <w:r>
              <w:rPr>
                <w:rFonts w:ascii="宋体" w:hAnsi="宋体"/>
                <w:sz w:val="21"/>
                <w:szCs w:val="21"/>
              </w:rPr>
              <w:t xml:space="preserve">输入</w:t>
            </w:r>
            <w:r>
              <w:rPr>
                <w:sz w:val="21"/>
                <w:szCs w:val="21"/>
              </w:rPr>
              <w:t xml:space="preserve">/</w:t>
            </w:r>
            <w:r>
              <w:rPr>
                <w:rFonts w:ascii="宋体" w:hAnsi="宋体"/>
                <w:sz w:val="21"/>
                <w:szCs w:val="21"/>
              </w:rPr>
              <w:t xml:space="preserve">输出点数为：开入量</w:t>
            </w:r>
            <w:r>
              <w:rPr>
                <w:sz w:val="21"/>
                <w:szCs w:val="21"/>
              </w:rPr>
              <w:t xml:space="preserve">DI≥208</w:t>
            </w:r>
            <w:r>
              <w:rPr>
                <w:rFonts w:ascii="宋体" w:hAnsi="宋体"/>
                <w:sz w:val="21"/>
                <w:szCs w:val="21"/>
              </w:rPr>
              <w:t xml:space="preserve">点；模入量（</w:t>
            </w:r>
            <w:r>
              <w:rPr>
                <w:sz w:val="21"/>
                <w:szCs w:val="21"/>
              </w:rPr>
              <w:t xml:space="preserve">4</w:t>
            </w:r>
            <w:r>
              <w:rPr>
                <w:rFonts w:ascii="宋体" w:hAnsi="宋体"/>
                <w:sz w:val="21"/>
                <w:szCs w:val="21"/>
              </w:rPr>
              <w:t xml:space="preserve">～</w:t>
            </w:r>
            <w:r>
              <w:rPr>
                <w:sz w:val="21"/>
                <w:szCs w:val="21"/>
              </w:rPr>
              <w:t xml:space="preserve">20mA</w:t>
            </w:r>
            <w:r>
              <w:rPr>
                <w:rFonts w:ascii="宋体" w:hAnsi="宋体"/>
                <w:sz w:val="21"/>
                <w:szCs w:val="21"/>
              </w:rPr>
              <w:t xml:space="preserve">）</w:t>
            </w:r>
            <w:r>
              <w:rPr>
                <w:sz w:val="21"/>
                <w:szCs w:val="21"/>
              </w:rPr>
              <w:t xml:space="preserve">AI≥32</w:t>
            </w:r>
            <w:r>
              <w:rPr>
                <w:rFonts w:ascii="宋体" w:hAnsi="宋体"/>
                <w:sz w:val="21"/>
                <w:szCs w:val="21"/>
              </w:rPr>
              <w:t xml:space="preserve">点；开出量</w:t>
            </w:r>
            <w:r>
              <w:rPr>
                <w:sz w:val="21"/>
                <w:szCs w:val="21"/>
              </w:rPr>
              <w:t xml:space="preserve">DO≥32</w:t>
            </w:r>
            <w:r>
              <w:rPr>
                <w:rFonts w:ascii="宋体" w:hAnsi="宋体"/>
                <w:sz w:val="21"/>
                <w:szCs w:val="21"/>
              </w:rPr>
              <w:t xml:space="preserve">点</w:t>
            </w:r>
            <w:r>
              <w:rPr>
                <w:rFonts w:hint="eastAsia" w:ascii="宋体" w:hAnsi="宋体"/>
                <w:sz w:val="21"/>
                <w:szCs w:val="21"/>
              </w:rPr>
              <w:t xml:space="preserve">。</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45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9</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液压启闭机动力柜</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1</w:t>
            </w:r>
            <w:r>
              <w:rPr>
                <w:rFonts w:hint="eastAsia" w:ascii="宋体" w:hAnsi="宋体" w:cs="Times New Roman"/>
                <w:sz w:val="21"/>
                <w:szCs w:val="21"/>
              </w:rPr>
              <w:t xml:space="preserve">控</w:t>
            </w:r>
            <w:r>
              <w:rPr>
                <w:rFonts w:hint="eastAsia" w:ascii="Times New Roman" w:hAnsi="Times New Roman" w:cs="Times New Roman"/>
                <w:sz w:val="21"/>
                <w:szCs w:val="21"/>
              </w:rPr>
              <w:t xml:space="preserve">3,3*37kW</w:t>
            </w:r>
            <w:r>
              <w:rPr>
                <w:rFonts w:hint="eastAsia" w:ascii="宋体" w:hAnsi="宋体" w:cs="Times New Roman"/>
                <w:sz w:val="21"/>
                <w:szCs w:val="21"/>
              </w:rPr>
              <w:t xml:space="preserve">，软起，包括按钮、继电器、接触器、断路器、风扇与辅件等（见原理图）。</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48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10</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渗漏排水泵现地控制箱</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600mm*500mm*300mm</w:t>
            </w:r>
            <w:r>
              <w:rPr>
                <w:rFonts w:hint="eastAsia" w:ascii="宋体" w:hAnsi="宋体" w:cs="Times New Roman"/>
                <w:sz w:val="21"/>
                <w:szCs w:val="21"/>
              </w:rPr>
              <w:t xml:space="preserve">壁挂机柜</w:t>
            </w:r>
            <w:r>
              <w:rPr>
                <w:rFonts w:hint="eastAsia" w:ascii="Times New Roman" w:hAnsi="Times New Roman" w:cs="Times New Roman"/>
                <w:sz w:val="21"/>
                <w:szCs w:val="21"/>
              </w:rPr>
              <w:t xml:space="preserve">,</w:t>
            </w:r>
            <w:r>
              <w:rPr>
                <w:rFonts w:hint="eastAsia" w:ascii="宋体" w:hAnsi="宋体" w:cs="Times New Roman"/>
                <w:sz w:val="21"/>
                <w:szCs w:val="21"/>
              </w:rPr>
              <w:t xml:space="preserve">按纽、转换开关、指示灯、接触器等。</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2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11</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网络柜</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800</w:t>
            </w:r>
            <w:r>
              <w:rPr>
                <w:rFonts w:hint="eastAsia" w:ascii="宋体" w:hAnsi="宋体" w:cs="Times New Roman"/>
                <w:sz w:val="21"/>
                <w:szCs w:val="21"/>
              </w:rPr>
              <w:t xml:space="preserve">×</w:t>
            </w:r>
            <w:r>
              <w:rPr>
                <w:rFonts w:hint="eastAsia" w:ascii="Times New Roman" w:hAnsi="Times New Roman" w:cs="Times New Roman"/>
                <w:sz w:val="21"/>
                <w:szCs w:val="21"/>
              </w:rPr>
              <w:t xml:space="preserve">600</w:t>
            </w:r>
            <w:r>
              <w:rPr>
                <w:rFonts w:hint="eastAsia" w:ascii="宋体" w:hAnsi="宋体" w:cs="Times New Roman"/>
                <w:sz w:val="21"/>
                <w:szCs w:val="21"/>
              </w:rPr>
              <w:t xml:space="preserve">×</w:t>
            </w:r>
            <w:r>
              <w:rPr>
                <w:rFonts w:hint="eastAsia" w:ascii="Times New Roman" w:hAnsi="Times New Roman" w:cs="Times New Roman"/>
                <w:sz w:val="21"/>
                <w:szCs w:val="21"/>
              </w:rPr>
              <w:t xml:space="preserve">2200mm</w:t>
            </w:r>
            <w:r>
              <w:rPr>
                <w:rFonts w:hint="eastAsia" w:ascii="宋体" w:hAnsi="宋体" w:cs="Times New Roman"/>
                <w:sz w:val="21"/>
                <w:szCs w:val="21"/>
              </w:rPr>
              <w:t xml:space="preserve">机柜、钢化玻璃门。</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2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b/>
                <w:sz w:val="21"/>
                <w:szCs w:val="21"/>
              </w:rPr>
            </w:pPr>
            <w:r>
              <w:rPr>
                <w:rFonts w:hint="eastAsia" w:ascii="宋体" w:hAnsi="宋体" w:cs="Times New Roman"/>
                <w:b/>
                <w:sz w:val="21"/>
                <w:szCs w:val="21"/>
              </w:rPr>
              <w:t xml:space="preserve">（五）</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b/>
                <w:sz w:val="21"/>
                <w:szCs w:val="21"/>
              </w:rPr>
            </w:pPr>
            <w:r>
              <w:rPr>
                <w:rFonts w:hint="eastAsia" w:ascii="宋体" w:hAnsi="宋体" w:cs="Times New Roman"/>
                <w:b/>
                <w:sz w:val="21"/>
                <w:szCs w:val="21"/>
              </w:rPr>
              <w:t xml:space="preserve">电源系统</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r>
      <w:tr>
        <w:trPr>
          <w:trHeight w:val="72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直流屏</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100Ah/DC220V</w:t>
            </w:r>
            <w:r>
              <w:rPr>
                <w:rFonts w:hint="eastAsia" w:ascii="宋体" w:hAnsi="宋体" w:cs="Times New Roman"/>
                <w:sz w:val="21"/>
                <w:szCs w:val="21"/>
              </w:rPr>
              <w:t xml:space="preserve">，</w:t>
            </w:r>
            <w:r>
              <w:rPr>
                <w:rFonts w:hint="eastAsia" w:ascii="Times New Roman" w:hAnsi="Times New Roman" w:cs="Times New Roman"/>
                <w:sz w:val="21"/>
                <w:szCs w:val="21"/>
              </w:rPr>
              <w:t xml:space="preserve">RS-485</w:t>
            </w:r>
            <w:r>
              <w:rPr>
                <w:rFonts w:hint="eastAsia" w:ascii="宋体" w:hAnsi="宋体" w:cs="Times New Roman"/>
                <w:sz w:val="21"/>
                <w:szCs w:val="21"/>
              </w:rPr>
              <w:t xml:space="preserve">通讯，含蓄电池，配柜</w:t>
            </w:r>
            <w:r>
              <w:rPr>
                <w:rFonts w:hint="eastAsia" w:ascii="Times New Roman" w:hAnsi="Times New Roman" w:cs="Times New Roman"/>
                <w:sz w:val="21"/>
                <w:szCs w:val="21"/>
              </w:rPr>
              <w:t xml:space="preserve">800</w:t>
            </w:r>
            <w:r>
              <w:rPr>
                <w:rFonts w:hint="eastAsia" w:ascii="宋体" w:hAnsi="宋体" w:cs="Times New Roman"/>
                <w:sz w:val="21"/>
                <w:szCs w:val="21"/>
              </w:rPr>
              <w:t xml:space="preserve">×</w:t>
            </w:r>
            <w:r>
              <w:rPr>
                <w:rFonts w:hint="eastAsia" w:ascii="Times New Roman" w:hAnsi="Times New Roman" w:cs="Times New Roman"/>
                <w:sz w:val="21"/>
                <w:szCs w:val="21"/>
              </w:rPr>
              <w:t xml:space="preserve">600</w:t>
            </w:r>
            <w:r>
              <w:rPr>
                <w:rFonts w:hint="eastAsia" w:ascii="宋体" w:hAnsi="宋体" w:cs="Times New Roman"/>
                <w:sz w:val="21"/>
                <w:szCs w:val="21"/>
              </w:rPr>
              <w:t xml:space="preserve">×</w:t>
            </w:r>
            <w:r>
              <w:rPr>
                <w:rFonts w:hint="eastAsia" w:ascii="Times New Roman" w:hAnsi="Times New Roman" w:cs="Times New Roman"/>
                <w:sz w:val="21"/>
                <w:szCs w:val="21"/>
              </w:rPr>
              <w:t xml:space="preserve">2200mm</w:t>
            </w:r>
            <w:r>
              <w:rPr>
                <w:rFonts w:hint="eastAsia" w:ascii="宋体" w:hAnsi="宋体" w:cs="Times New Roman"/>
                <w:sz w:val="21"/>
                <w:szCs w:val="21"/>
              </w:rPr>
              <w:t xml:space="preserve">机柜、钢化玻璃门</w:t>
            </w:r>
            <w:r>
              <w:rPr>
                <w:rFonts w:hint="eastAsia" w:ascii="Times New Roman" w:hAnsi="Times New Roman" w:cs="Times New Roman"/>
                <w:sz w:val="21"/>
                <w:szCs w:val="21"/>
              </w:rPr>
              <w:t xml:space="preserve">2</w:t>
            </w:r>
            <w:r>
              <w:rPr>
                <w:rFonts w:hint="eastAsia" w:ascii="宋体" w:hAnsi="宋体" w:cs="Times New Roman"/>
                <w:sz w:val="21"/>
                <w:szCs w:val="21"/>
              </w:rPr>
              <w:t xml:space="preserve">面。</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48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2</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UPS</w:t>
            </w:r>
            <w:r>
              <w:rPr>
                <w:rFonts w:hint="eastAsia" w:ascii="宋体" w:hAnsi="宋体" w:cs="Times New Roman"/>
                <w:sz w:val="21"/>
                <w:szCs w:val="21"/>
              </w:rPr>
              <w:t xml:space="preserve">（含机柜）</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6kVA</w:t>
            </w:r>
            <w:r>
              <w:rPr>
                <w:rFonts w:hint="eastAsia" w:ascii="宋体" w:hAnsi="宋体" w:cs="Times New Roman"/>
                <w:sz w:val="21"/>
                <w:szCs w:val="21"/>
              </w:rPr>
              <w:t xml:space="preserve">，</w:t>
            </w:r>
            <w:r>
              <w:rPr>
                <w:rFonts w:hint="eastAsia" w:ascii="Times New Roman" w:hAnsi="Times New Roman" w:cs="Times New Roman"/>
                <w:sz w:val="21"/>
                <w:szCs w:val="21"/>
              </w:rPr>
              <w:t xml:space="preserve">2h</w:t>
            </w:r>
            <w:r>
              <w:rPr>
                <w:rFonts w:hint="eastAsia" w:ascii="宋体" w:hAnsi="宋体" w:cs="Times New Roman"/>
                <w:sz w:val="21"/>
                <w:szCs w:val="21"/>
              </w:rPr>
              <w:t xml:space="preserve">，在线式冗余主机，配柜</w:t>
            </w:r>
            <w:r>
              <w:rPr>
                <w:rFonts w:hint="eastAsia" w:ascii="Times New Roman" w:hAnsi="Times New Roman" w:cs="Times New Roman"/>
                <w:sz w:val="21"/>
                <w:szCs w:val="21"/>
              </w:rPr>
              <w:t xml:space="preserve">800</w:t>
            </w:r>
            <w:r>
              <w:rPr>
                <w:rFonts w:hint="eastAsia" w:ascii="宋体" w:hAnsi="宋体" w:cs="Times New Roman"/>
                <w:sz w:val="21"/>
                <w:szCs w:val="21"/>
              </w:rPr>
              <w:t xml:space="preserve">×</w:t>
            </w:r>
            <w:r>
              <w:rPr>
                <w:rFonts w:hint="eastAsia" w:ascii="Times New Roman" w:hAnsi="Times New Roman" w:cs="Times New Roman"/>
                <w:sz w:val="21"/>
                <w:szCs w:val="21"/>
              </w:rPr>
              <w:t xml:space="preserve">600</w:t>
            </w:r>
            <w:r>
              <w:rPr>
                <w:rFonts w:hint="eastAsia" w:ascii="宋体" w:hAnsi="宋体" w:cs="Times New Roman"/>
                <w:sz w:val="21"/>
                <w:szCs w:val="21"/>
              </w:rPr>
              <w:t xml:space="preserve">×</w:t>
            </w:r>
            <w:r>
              <w:rPr>
                <w:rFonts w:hint="eastAsia" w:ascii="Times New Roman" w:hAnsi="Times New Roman" w:cs="Times New Roman"/>
                <w:sz w:val="21"/>
                <w:szCs w:val="21"/>
              </w:rPr>
              <w:t xml:space="preserve">2200mm</w:t>
            </w:r>
            <w:r>
              <w:rPr>
                <w:rFonts w:hint="eastAsia" w:ascii="宋体" w:hAnsi="宋体" w:cs="Times New Roman"/>
                <w:sz w:val="21"/>
                <w:szCs w:val="21"/>
              </w:rPr>
              <w:t xml:space="preserve">机柜、钢化玻璃门</w:t>
            </w:r>
            <w:r>
              <w:rPr>
                <w:rFonts w:hint="eastAsia" w:ascii="Times New Roman" w:hAnsi="Times New Roman" w:cs="Times New Roman"/>
                <w:sz w:val="21"/>
                <w:szCs w:val="21"/>
              </w:rPr>
              <w:t xml:space="preserve">2</w:t>
            </w:r>
            <w:r>
              <w:rPr>
                <w:rFonts w:hint="eastAsia" w:ascii="宋体" w:hAnsi="宋体" w:cs="Times New Roman"/>
                <w:sz w:val="21"/>
                <w:szCs w:val="21"/>
              </w:rPr>
              <w:t xml:space="preserve">面。</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48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3</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UPS</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2kVA</w:t>
            </w:r>
            <w:r>
              <w:rPr>
                <w:rFonts w:hint="eastAsia" w:ascii="宋体" w:hAnsi="宋体" w:cs="Times New Roman"/>
                <w:sz w:val="21"/>
                <w:szCs w:val="21"/>
              </w:rPr>
              <w:t xml:space="preserve">，</w:t>
            </w:r>
            <w:r>
              <w:rPr>
                <w:rFonts w:hint="eastAsia" w:ascii="Times New Roman" w:hAnsi="Times New Roman" w:cs="Times New Roman"/>
                <w:sz w:val="21"/>
                <w:szCs w:val="21"/>
              </w:rPr>
              <w:t xml:space="preserve">1h</w:t>
            </w:r>
            <w:r>
              <w:rPr>
                <w:rFonts w:hint="eastAsia" w:ascii="宋体" w:hAnsi="宋体" w:cs="Times New Roman"/>
                <w:sz w:val="21"/>
                <w:szCs w:val="21"/>
              </w:rPr>
              <w:t xml:space="preserve">，在线式冗余主机，置于内外闸首网络综合柜。</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2</w:t>
            </w:r>
            <w:r/>
          </w:p>
        </w:tc>
      </w:tr>
      <w:tr>
        <w:trPr>
          <w:trHeight w:val="2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b/>
                <w:sz w:val="21"/>
                <w:szCs w:val="21"/>
              </w:rPr>
            </w:pPr>
            <w:r>
              <w:rPr>
                <w:rFonts w:hint="eastAsia" w:ascii="宋体" w:hAnsi="宋体" w:cs="Times New Roman"/>
                <w:b/>
                <w:sz w:val="21"/>
                <w:szCs w:val="21"/>
              </w:rPr>
              <w:t xml:space="preserve">（六）</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b/>
                <w:sz w:val="21"/>
                <w:szCs w:val="21"/>
              </w:rPr>
            </w:pPr>
            <w:r>
              <w:rPr>
                <w:rFonts w:hint="eastAsia" w:ascii="宋体" w:hAnsi="宋体" w:cs="Times New Roman"/>
                <w:b/>
                <w:sz w:val="21"/>
                <w:szCs w:val="21"/>
              </w:rPr>
              <w:t xml:space="preserve">视频监控</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r>
      <w:tr>
        <w:trPr>
          <w:trHeight w:val="240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红外球型网络摄像机</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400</w:t>
            </w:r>
            <w:r>
              <w:rPr>
                <w:rFonts w:hint="eastAsia" w:ascii="宋体" w:hAnsi="宋体" w:cs="Times New Roman"/>
                <w:sz w:val="21"/>
                <w:szCs w:val="21"/>
              </w:rPr>
              <w:t xml:space="preserve">万像素；支持最大</w:t>
            </w:r>
            <w:r>
              <w:rPr>
                <w:rFonts w:hint="eastAsia" w:ascii="Times New Roman" w:hAnsi="Times New Roman" w:cs="Times New Roman"/>
                <w:sz w:val="21"/>
                <w:szCs w:val="21"/>
              </w:rPr>
              <w:t xml:space="preserve">2560</w:t>
            </w:r>
            <w:r>
              <w:rPr>
                <w:rFonts w:hint="eastAsia" w:ascii="宋体" w:hAnsi="宋体" w:cs="Times New Roman"/>
                <w:sz w:val="21"/>
                <w:szCs w:val="21"/>
              </w:rPr>
              <w:t xml:space="preserve">×</w:t>
            </w:r>
            <w:r>
              <w:rPr>
                <w:rFonts w:hint="eastAsia" w:ascii="Times New Roman" w:hAnsi="Times New Roman" w:cs="Times New Roman"/>
                <w:sz w:val="21"/>
                <w:szCs w:val="21"/>
              </w:rPr>
              <w:t xml:space="preserve">1440@30fps</w:t>
            </w:r>
            <w:r>
              <w:rPr>
                <w:rFonts w:hint="eastAsia" w:ascii="宋体" w:hAnsi="宋体" w:cs="Times New Roman"/>
                <w:sz w:val="21"/>
                <w:szCs w:val="21"/>
              </w:rPr>
              <w:t xml:space="preserve">高清画面输出</w:t>
            </w:r>
            <w:r>
              <w:rPr>
                <w:rFonts w:hint="eastAsia" w:ascii="Times New Roman" w:hAnsi="Times New Roman" w:cs="Times New Roman"/>
                <w:sz w:val="21"/>
                <w:szCs w:val="21"/>
              </w:rPr>
              <w:t xml:space="preserve">;</w:t>
            </w:r>
            <w:r>
              <w:rPr>
                <w:rFonts w:hint="eastAsia" w:ascii="宋体" w:hAnsi="宋体" w:cs="Times New Roman"/>
                <w:sz w:val="21"/>
                <w:szCs w:val="21"/>
              </w:rPr>
              <w:t xml:space="preserve">支持</w:t>
            </w:r>
            <w:r>
              <w:rPr>
                <w:rFonts w:hint="eastAsia" w:ascii="Times New Roman" w:hAnsi="Times New Roman" w:cs="Times New Roman"/>
                <w:sz w:val="21"/>
                <w:szCs w:val="21"/>
              </w:rPr>
              <w:t xml:space="preserve">H.265</w:t>
            </w:r>
            <w:r>
              <w:rPr>
                <w:rFonts w:hint="eastAsia" w:ascii="宋体" w:hAnsi="宋体" w:cs="Times New Roman"/>
                <w:sz w:val="21"/>
                <w:szCs w:val="21"/>
              </w:rPr>
              <w:t xml:space="preserve">高效压缩算法，可较大节省存储空间</w:t>
            </w:r>
            <w:r>
              <w:rPr>
                <w:rFonts w:hint="eastAsia" w:ascii="Times New Roman" w:hAnsi="Times New Roman" w:cs="Times New Roman"/>
                <w:sz w:val="21"/>
                <w:szCs w:val="21"/>
              </w:rPr>
              <w:t xml:space="preserve">;</w:t>
            </w:r>
            <w:r>
              <w:rPr>
                <w:rFonts w:hint="eastAsia" w:ascii="宋体" w:hAnsi="宋体" w:cs="Times New Roman"/>
                <w:sz w:val="21"/>
                <w:szCs w:val="21"/>
              </w:rPr>
              <w:t xml:space="preserve">支持超低照度，</w:t>
            </w:r>
            <w:r>
              <w:rPr>
                <w:rFonts w:hint="eastAsia" w:ascii="Times New Roman" w:hAnsi="Times New Roman" w:cs="Times New Roman"/>
                <w:sz w:val="21"/>
                <w:szCs w:val="21"/>
              </w:rPr>
              <w:t xml:space="preserve">0.0005Lux@ F1.5 (</w:t>
            </w:r>
            <w:r>
              <w:rPr>
                <w:rFonts w:hint="eastAsia" w:ascii="宋体" w:hAnsi="宋体" w:cs="Times New Roman"/>
                <w:sz w:val="21"/>
                <w:szCs w:val="21"/>
              </w:rPr>
              <w:t xml:space="preserve">彩色</w:t>
            </w:r>
            <w:r>
              <w:rPr>
                <w:rFonts w:hint="eastAsia" w:ascii="Times New Roman" w:hAnsi="Times New Roman" w:cs="Times New Roman"/>
                <w:sz w:val="21"/>
                <w:szCs w:val="21"/>
              </w:rPr>
              <w:t xml:space="preserve">), 0.0001Lux@F1.5 (</w:t>
            </w:r>
            <w:r>
              <w:rPr>
                <w:rFonts w:hint="eastAsia" w:ascii="宋体" w:hAnsi="宋体" w:cs="Times New Roman"/>
                <w:sz w:val="21"/>
                <w:szCs w:val="21"/>
              </w:rPr>
              <w:t xml:space="preserve">黑白</w:t>
            </w:r>
            <w:r>
              <w:rPr>
                <w:rFonts w:hint="eastAsia" w:ascii="Times New Roman" w:hAnsi="Times New Roman" w:cs="Times New Roman"/>
                <w:sz w:val="21"/>
                <w:szCs w:val="21"/>
              </w:rPr>
              <w:t xml:space="preserve">)),0 Lux with IR;</w:t>
            </w:r>
            <w:r>
              <w:rPr>
                <w:rFonts w:hint="eastAsia" w:ascii="宋体" w:hAnsi="宋体" w:cs="Times New Roman"/>
                <w:sz w:val="21"/>
                <w:szCs w:val="21"/>
              </w:rPr>
              <w:t xml:space="preserve">支持</w:t>
            </w:r>
            <w:r>
              <w:rPr>
                <w:rFonts w:hint="eastAsia" w:ascii="Times New Roman" w:hAnsi="Times New Roman" w:cs="Times New Roman"/>
                <w:sz w:val="21"/>
                <w:szCs w:val="21"/>
              </w:rPr>
              <w:t xml:space="preserve">25</w:t>
            </w:r>
            <w:r>
              <w:rPr>
                <w:rFonts w:hint="eastAsia" w:ascii="宋体" w:hAnsi="宋体" w:cs="Times New Roman"/>
                <w:sz w:val="21"/>
                <w:szCs w:val="21"/>
              </w:rPr>
              <w:t xml:space="preserve">倍光学变倍，</w:t>
            </w:r>
            <w:r>
              <w:rPr>
                <w:rFonts w:hint="eastAsia" w:ascii="Times New Roman" w:hAnsi="Times New Roman" w:cs="Times New Roman"/>
                <w:sz w:val="21"/>
                <w:szCs w:val="21"/>
              </w:rPr>
              <w:t xml:space="preserve">16</w:t>
            </w:r>
            <w:r>
              <w:rPr>
                <w:rFonts w:hint="eastAsia" w:ascii="宋体" w:hAnsi="宋体" w:cs="Times New Roman"/>
                <w:sz w:val="21"/>
                <w:szCs w:val="21"/>
              </w:rPr>
              <w:t xml:space="preserve">倍数字变倍</w:t>
            </w:r>
            <w:r>
              <w:rPr>
                <w:rFonts w:hint="eastAsia" w:ascii="Times New Roman" w:hAnsi="Times New Roman" w:cs="Times New Roman"/>
                <w:sz w:val="21"/>
                <w:szCs w:val="21"/>
              </w:rPr>
              <w:t xml:space="preserve">;</w:t>
            </w:r>
            <w:r>
              <w:rPr>
                <w:rFonts w:hint="eastAsia" w:ascii="宋体" w:hAnsi="宋体" w:cs="Times New Roman"/>
                <w:sz w:val="21"/>
                <w:szCs w:val="21"/>
              </w:rPr>
              <w:t xml:space="preserve">采用高效红外阵列，低功耗，照射距离最远可达</w:t>
            </w:r>
            <w:r>
              <w:rPr>
                <w:rFonts w:hint="eastAsia" w:ascii="Times New Roman" w:hAnsi="Times New Roman" w:cs="Times New Roman"/>
                <w:sz w:val="21"/>
                <w:szCs w:val="21"/>
              </w:rPr>
              <w:t xml:space="preserve">180m;</w:t>
            </w:r>
            <w:r>
              <w:rPr>
                <w:rFonts w:hint="eastAsia" w:ascii="宋体" w:hAnsi="宋体" w:cs="Times New Roman"/>
                <w:sz w:val="21"/>
                <w:szCs w:val="21"/>
              </w:rPr>
              <w:t xml:space="preserve">支持宽动态范围达</w:t>
            </w:r>
            <w:r>
              <w:rPr>
                <w:rFonts w:hint="eastAsia" w:ascii="Times New Roman" w:hAnsi="Times New Roman" w:cs="Times New Roman"/>
                <w:sz w:val="21"/>
                <w:szCs w:val="21"/>
              </w:rPr>
              <w:t xml:space="preserve">120dB</w:t>
            </w:r>
            <w:r>
              <w:rPr>
                <w:rFonts w:hint="eastAsia" w:ascii="宋体" w:hAnsi="宋体" w:cs="Times New Roman"/>
                <w:sz w:val="21"/>
                <w:szCs w:val="21"/>
              </w:rPr>
              <w:t xml:space="preserve">，适合逆光环境监控</w:t>
            </w:r>
            <w:r>
              <w:rPr>
                <w:rFonts w:hint="eastAsia" w:ascii="Times New Roman" w:hAnsi="Times New Roman" w:cs="Times New Roman"/>
                <w:sz w:val="21"/>
                <w:szCs w:val="21"/>
              </w:rPr>
              <w:t xml:space="preserve">;</w:t>
            </w:r>
            <w:r>
              <w:rPr>
                <w:rFonts w:hint="eastAsia" w:ascii="宋体" w:hAnsi="宋体" w:cs="Times New Roman"/>
                <w:sz w:val="21"/>
                <w:szCs w:val="21"/>
              </w:rPr>
              <w:t xml:space="preserve">支持</w:t>
            </w:r>
            <w:r>
              <w:rPr>
                <w:rFonts w:hint="eastAsia" w:ascii="Times New Roman" w:hAnsi="Times New Roman" w:cs="Times New Roman"/>
                <w:sz w:val="21"/>
                <w:szCs w:val="21"/>
              </w:rPr>
              <w:t xml:space="preserve">3D</w:t>
            </w:r>
            <w:r>
              <w:rPr>
                <w:rFonts w:hint="eastAsia" w:ascii="宋体" w:hAnsi="宋体" w:cs="Times New Roman"/>
                <w:sz w:val="21"/>
                <w:szCs w:val="21"/>
              </w:rPr>
              <w:t xml:space="preserve">定位，可通过鼠标框选目标以实现目标的快速定位与捕捉。</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10</w:t>
            </w:r>
            <w:r/>
          </w:p>
        </w:tc>
      </w:tr>
      <w:tr>
        <w:trPr>
          <w:trHeight w:val="1545"/>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2</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红外固定网络摄像机</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200</w:t>
            </w:r>
            <w:r>
              <w:rPr>
                <w:rFonts w:hint="eastAsia" w:ascii="宋体" w:hAnsi="宋体" w:cs="Times New Roman"/>
                <w:sz w:val="21"/>
                <w:szCs w:val="21"/>
              </w:rPr>
              <w:t xml:space="preserve">万像素； 黑光级 </w:t>
            </w:r>
            <w:r>
              <w:rPr>
                <w:rFonts w:hint="eastAsia" w:ascii="Times New Roman" w:hAnsi="Times New Roman" w:cs="Times New Roman"/>
                <w:sz w:val="21"/>
                <w:szCs w:val="21"/>
              </w:rPr>
              <w:t xml:space="preserve">1/2.7" CMOS AI</w:t>
            </w:r>
            <w:r>
              <w:rPr>
                <w:rFonts w:hint="eastAsia" w:ascii="宋体" w:hAnsi="宋体" w:cs="Times New Roman"/>
                <w:sz w:val="21"/>
                <w:szCs w:val="21"/>
              </w:rPr>
              <w:t xml:space="preserve">轻智能抓拍筒型网络摄像机，内置高效温和补光灯，告别光污染，保证夜间正常进行人脸抓拍，并支持声光报警；最大图像尺寸</w:t>
            </w:r>
            <w:r>
              <w:rPr>
                <w:rFonts w:hint="eastAsia" w:ascii="Times New Roman" w:hAnsi="Times New Roman" w:cs="Times New Roman"/>
                <w:sz w:val="21"/>
                <w:szCs w:val="21"/>
              </w:rPr>
              <w:t xml:space="preserve">: 1920 </w:t>
            </w:r>
            <w:r>
              <w:rPr>
                <w:rFonts w:hint="eastAsia" w:ascii="宋体" w:hAnsi="宋体" w:cs="Times New Roman"/>
                <w:sz w:val="21"/>
                <w:szCs w:val="21"/>
              </w:rPr>
              <w:t xml:space="preserve">× </w:t>
            </w:r>
            <w:r>
              <w:rPr>
                <w:rFonts w:hint="eastAsia" w:ascii="Times New Roman" w:hAnsi="Times New Roman" w:cs="Times New Roman"/>
                <w:sz w:val="21"/>
                <w:szCs w:val="21"/>
              </w:rPr>
              <w:t xml:space="preserve">1080</w:t>
            </w:r>
            <w:r>
              <w:rPr>
                <w:rFonts w:hint="eastAsia" w:ascii="宋体" w:hAnsi="宋体" w:cs="Times New Roman"/>
                <w:sz w:val="21"/>
                <w:szCs w:val="21"/>
              </w:rPr>
              <w:t xml:space="preserve">。</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25</w:t>
            </w:r>
            <w:r/>
          </w:p>
        </w:tc>
      </w:tr>
      <w:tr>
        <w:trPr>
          <w:trHeight w:val="72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3</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红外固定网络摄像机</w:t>
            </w:r>
            <w:r>
              <w:rPr>
                <w:rFonts w:hint="eastAsia" w:ascii="Times New Roman" w:hAnsi="Times New Roman" w:cs="Times New Roman"/>
                <w:sz w:val="21"/>
                <w:szCs w:val="21"/>
              </w:rPr>
              <w:t xml:space="preserve">(</w:t>
            </w:r>
            <w:r>
              <w:rPr>
                <w:rFonts w:hint="eastAsia" w:ascii="宋体" w:hAnsi="宋体" w:cs="Times New Roman"/>
                <w:sz w:val="21"/>
                <w:szCs w:val="21"/>
              </w:rPr>
              <w:t xml:space="preserve">短焦距</w:t>
            </w:r>
            <w:r>
              <w:rPr>
                <w:rFonts w:hint="eastAsia" w:ascii="Times New Roman" w:hAnsi="Times New Roman" w:cs="Times New Roman"/>
                <w:sz w:val="21"/>
                <w:szCs w:val="21"/>
              </w:rPr>
              <w:t xml:space="preserve">)</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400</w:t>
            </w:r>
            <w:r>
              <w:rPr>
                <w:rFonts w:hint="eastAsia" w:ascii="宋体" w:hAnsi="宋体" w:cs="Times New Roman"/>
                <w:sz w:val="21"/>
                <w:szCs w:val="21"/>
              </w:rPr>
              <w:t xml:space="preserve">万像素； 星光级</w:t>
            </w:r>
            <w:r>
              <w:rPr>
                <w:rFonts w:hint="eastAsia" w:ascii="Times New Roman" w:hAnsi="Times New Roman" w:cs="Times New Roman"/>
                <w:sz w:val="21"/>
                <w:szCs w:val="21"/>
              </w:rPr>
              <w:t xml:space="preserve">1/1.8" CMOS AI</w:t>
            </w:r>
            <w:r>
              <w:rPr>
                <w:rFonts w:hint="eastAsia" w:ascii="宋体" w:hAnsi="宋体" w:cs="Times New Roman"/>
                <w:sz w:val="21"/>
                <w:szCs w:val="21"/>
              </w:rPr>
              <w:t xml:space="preserve">智能人员统计筒型网络摄像机，最大图像尺寸</w:t>
            </w:r>
            <w:r>
              <w:rPr>
                <w:rFonts w:hint="eastAsia" w:ascii="Times New Roman" w:hAnsi="Times New Roman" w:cs="Times New Roman"/>
                <w:sz w:val="21"/>
                <w:szCs w:val="21"/>
              </w:rPr>
              <w:t xml:space="preserve">: 2560 </w:t>
            </w:r>
            <w:r>
              <w:rPr>
                <w:rFonts w:hint="eastAsia" w:ascii="宋体" w:hAnsi="宋体" w:cs="Times New Roman"/>
                <w:sz w:val="21"/>
                <w:szCs w:val="21"/>
              </w:rPr>
              <w:t xml:space="preserve">× </w:t>
            </w:r>
            <w:r>
              <w:rPr>
                <w:rFonts w:hint="eastAsia" w:ascii="Times New Roman" w:hAnsi="Times New Roman" w:cs="Times New Roman"/>
                <w:sz w:val="21"/>
                <w:szCs w:val="21"/>
              </w:rPr>
              <w:t xml:space="preserve">1440</w:t>
            </w:r>
            <w:r>
              <w:rPr>
                <w:rFonts w:hint="eastAsia" w:ascii="宋体" w:hAnsi="宋体" w:cs="Times New Roman"/>
                <w:sz w:val="21"/>
                <w:szCs w:val="21"/>
              </w:rPr>
              <w:t xml:space="preserve">。</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14</w:t>
            </w:r>
            <w:r/>
          </w:p>
        </w:tc>
      </w:tr>
      <w:tr>
        <w:trPr>
          <w:trHeight w:val="216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4</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双光谱测温型热成像摄像机</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400</w:t>
            </w:r>
            <w:r>
              <w:rPr>
                <w:rFonts w:hint="eastAsia" w:ascii="宋体" w:hAnsi="宋体" w:cs="Times New Roman"/>
                <w:sz w:val="21"/>
                <w:szCs w:val="21"/>
              </w:rPr>
              <w:t xml:space="preserve">万</w:t>
            </w:r>
            <w:r>
              <w:rPr>
                <w:rFonts w:hint="eastAsia" w:ascii="Times New Roman" w:hAnsi="Times New Roman" w:cs="Times New Roman"/>
                <w:sz w:val="21"/>
                <w:szCs w:val="21"/>
              </w:rPr>
              <w:t xml:space="preserve">+</w:t>
            </w:r>
            <w:r>
              <w:rPr>
                <w:rFonts w:hint="eastAsia" w:ascii="宋体" w:hAnsi="宋体" w:cs="Times New Roman"/>
                <w:sz w:val="21"/>
                <w:szCs w:val="21"/>
              </w:rPr>
              <w:t xml:space="preserve">声光报警；热成像双光谱网络筒型摄像机；</w:t>
            </w:r>
            <w:r>
              <w:rPr>
                <w:rFonts w:hint="eastAsia" w:ascii="Times New Roman" w:hAnsi="Times New Roman" w:cs="Times New Roman"/>
                <w:sz w:val="21"/>
                <w:szCs w:val="21"/>
              </w:rPr>
              <w:br/>
            </w:r>
            <w:r>
              <w:rPr>
                <w:rFonts w:hint="eastAsia" w:ascii="宋体" w:hAnsi="宋体" w:cs="Times New Roman"/>
                <w:sz w:val="21"/>
                <w:szCs w:val="21"/>
              </w:rPr>
              <w:t xml:space="preserve">热成像：分辨率：</w:t>
            </w:r>
            <w:r>
              <w:rPr>
                <w:rFonts w:hint="eastAsia" w:ascii="Times New Roman" w:hAnsi="Times New Roman" w:cs="Times New Roman"/>
                <w:sz w:val="21"/>
                <w:szCs w:val="21"/>
              </w:rPr>
              <w:t xml:space="preserve">256</w:t>
            </w:r>
            <w:r>
              <w:rPr>
                <w:rFonts w:hint="eastAsia" w:ascii="宋体" w:hAnsi="宋体" w:cs="Times New Roman"/>
                <w:sz w:val="21"/>
                <w:szCs w:val="21"/>
              </w:rPr>
              <w:t xml:space="preserve">×</w:t>
            </w:r>
            <w:r>
              <w:rPr>
                <w:rFonts w:hint="eastAsia" w:ascii="Times New Roman" w:hAnsi="Times New Roman" w:cs="Times New Roman"/>
                <w:sz w:val="21"/>
                <w:szCs w:val="21"/>
              </w:rPr>
              <w:t xml:space="preserve">192</w:t>
            </w:r>
            <w:r>
              <w:rPr>
                <w:rFonts w:hint="eastAsia" w:ascii="宋体" w:hAnsi="宋体" w:cs="Times New Roman"/>
                <w:sz w:val="21"/>
                <w:szCs w:val="21"/>
              </w:rPr>
              <w:t xml:space="preserve">；焦距：</w:t>
            </w:r>
            <w:r>
              <w:rPr>
                <w:rFonts w:hint="eastAsia" w:ascii="Times New Roman" w:hAnsi="Times New Roman" w:cs="Times New Roman"/>
                <w:sz w:val="21"/>
                <w:szCs w:val="21"/>
              </w:rPr>
              <w:t xml:space="preserve">10mm</w:t>
            </w:r>
            <w:r>
              <w:rPr>
                <w:rFonts w:hint="eastAsia" w:ascii="宋体" w:hAnsi="宋体" w:cs="Times New Roman"/>
                <w:sz w:val="21"/>
                <w:szCs w:val="21"/>
              </w:rPr>
              <w:t xml:space="preserve">；视场角：</w:t>
            </w:r>
            <w:r>
              <w:rPr>
                <w:rFonts w:hint="eastAsia" w:ascii="Times New Roman" w:hAnsi="Times New Roman" w:cs="Times New Roman"/>
                <w:sz w:val="21"/>
                <w:szCs w:val="21"/>
              </w:rPr>
              <w:t xml:space="preserve">18</w:t>
            </w:r>
            <w:r>
              <w:rPr>
                <w:rFonts w:hint="eastAsia" w:ascii="宋体" w:hAnsi="宋体" w:cs="Times New Roman"/>
                <w:sz w:val="21"/>
                <w:szCs w:val="21"/>
              </w:rPr>
              <w:t xml:space="preserve">°× </w:t>
            </w:r>
            <w:r>
              <w:rPr>
                <w:rFonts w:hint="eastAsia" w:ascii="Times New Roman" w:hAnsi="Times New Roman" w:cs="Times New Roman"/>
                <w:sz w:val="21"/>
                <w:szCs w:val="21"/>
              </w:rPr>
              <w:t xml:space="preserve">13.5</w:t>
            </w:r>
            <w:r>
              <w:rPr>
                <w:rFonts w:hint="eastAsia" w:ascii="宋体" w:hAnsi="宋体" w:cs="Times New Roman"/>
                <w:sz w:val="21"/>
                <w:szCs w:val="21"/>
              </w:rPr>
              <w:t xml:space="preserve">°</w:t>
            </w:r>
            <w:r>
              <w:rPr>
                <w:rFonts w:hint="eastAsia" w:ascii="Times New Roman" w:hAnsi="Times New Roman" w:cs="Times New Roman"/>
                <w:sz w:val="21"/>
                <w:szCs w:val="21"/>
              </w:rPr>
              <w:br/>
            </w:r>
            <w:r>
              <w:rPr>
                <w:rFonts w:hint="eastAsia" w:ascii="宋体" w:hAnsi="宋体" w:cs="Times New Roman"/>
                <w:sz w:val="21"/>
                <w:szCs w:val="21"/>
              </w:rPr>
              <w:t xml:space="preserve">可见光：分辨率：</w:t>
            </w:r>
            <w:r>
              <w:rPr>
                <w:rFonts w:hint="eastAsia" w:ascii="Times New Roman" w:hAnsi="Times New Roman" w:cs="Times New Roman"/>
                <w:sz w:val="21"/>
                <w:szCs w:val="21"/>
              </w:rPr>
              <w:t xml:space="preserve">2688</w:t>
            </w:r>
            <w:r>
              <w:rPr>
                <w:rFonts w:hint="eastAsia" w:ascii="宋体" w:hAnsi="宋体" w:cs="Times New Roman"/>
                <w:sz w:val="21"/>
                <w:szCs w:val="21"/>
              </w:rPr>
              <w:t xml:space="preserve">×</w:t>
            </w:r>
            <w:r>
              <w:rPr>
                <w:rFonts w:hint="eastAsia" w:ascii="Times New Roman" w:hAnsi="Times New Roman" w:cs="Times New Roman"/>
                <w:sz w:val="21"/>
                <w:szCs w:val="21"/>
              </w:rPr>
              <w:t xml:space="preserve">1520</w:t>
            </w:r>
            <w:r>
              <w:rPr>
                <w:rFonts w:hint="eastAsia" w:ascii="宋体" w:hAnsi="宋体" w:cs="Times New Roman"/>
                <w:sz w:val="21"/>
                <w:szCs w:val="21"/>
              </w:rPr>
              <w:t xml:space="preserve">，</w:t>
            </w:r>
            <w:r>
              <w:rPr>
                <w:rFonts w:hint="eastAsia" w:ascii="Times New Roman" w:hAnsi="Times New Roman" w:cs="Times New Roman"/>
                <w:sz w:val="21"/>
                <w:szCs w:val="21"/>
              </w:rPr>
              <w:t xml:space="preserve">400</w:t>
            </w:r>
            <w:r>
              <w:rPr>
                <w:rFonts w:hint="eastAsia" w:ascii="宋体" w:hAnsi="宋体" w:cs="Times New Roman"/>
                <w:sz w:val="21"/>
                <w:szCs w:val="21"/>
              </w:rPr>
              <w:t xml:space="preserve">万；焦距：</w:t>
            </w:r>
            <w:r>
              <w:rPr>
                <w:rFonts w:hint="eastAsia" w:ascii="Times New Roman" w:hAnsi="Times New Roman" w:cs="Times New Roman"/>
                <w:sz w:val="21"/>
                <w:szCs w:val="21"/>
              </w:rPr>
              <w:t xml:space="preserve">8mm</w:t>
            </w:r>
            <w:r>
              <w:rPr>
                <w:rFonts w:hint="eastAsia" w:ascii="宋体" w:hAnsi="宋体" w:cs="Times New Roman"/>
                <w:sz w:val="21"/>
                <w:szCs w:val="21"/>
              </w:rPr>
              <w:t xml:space="preserve">；视场角：</w:t>
            </w:r>
            <w:r>
              <w:rPr>
                <w:rFonts w:hint="eastAsia" w:ascii="Times New Roman" w:hAnsi="Times New Roman" w:cs="Times New Roman"/>
                <w:sz w:val="21"/>
                <w:szCs w:val="21"/>
              </w:rPr>
              <w:t xml:space="preserve">39.4</w:t>
            </w:r>
            <w:r>
              <w:rPr>
                <w:rFonts w:hint="eastAsia" w:ascii="宋体" w:hAnsi="宋体" w:cs="Times New Roman"/>
                <w:sz w:val="21"/>
                <w:szCs w:val="21"/>
              </w:rPr>
              <w:t xml:space="preserve">° × </w:t>
            </w:r>
            <w:r>
              <w:rPr>
                <w:rFonts w:hint="eastAsia" w:ascii="Times New Roman" w:hAnsi="Times New Roman" w:cs="Times New Roman"/>
                <w:sz w:val="21"/>
                <w:szCs w:val="21"/>
              </w:rPr>
              <w:t xml:space="preserve">22.1</w:t>
            </w:r>
            <w:r>
              <w:rPr>
                <w:rFonts w:hint="eastAsia" w:ascii="宋体" w:hAnsi="宋体" w:cs="Times New Roman"/>
                <w:sz w:val="21"/>
                <w:szCs w:val="21"/>
              </w:rPr>
              <w:t xml:space="preserve">°</w:t>
            </w:r>
            <w:r>
              <w:rPr>
                <w:rFonts w:hint="eastAsia" w:ascii="Times New Roman" w:hAnsi="Times New Roman" w:cs="Times New Roman"/>
                <w:sz w:val="21"/>
                <w:szCs w:val="21"/>
              </w:rPr>
              <w:br/>
            </w:r>
            <w:r>
              <w:rPr>
                <w:rFonts w:hint="eastAsia" w:ascii="宋体" w:hAnsi="宋体" w:cs="Times New Roman"/>
                <w:sz w:val="21"/>
                <w:szCs w:val="21"/>
              </w:rPr>
              <w:t xml:space="preserve">测温精度：±</w:t>
            </w:r>
            <w:r>
              <w:rPr>
                <w:rFonts w:hint="eastAsia" w:ascii="Times New Roman" w:hAnsi="Times New Roman" w:cs="Times New Roman"/>
                <w:sz w:val="21"/>
                <w:szCs w:val="21"/>
              </w:rPr>
              <w:t xml:space="preserve">8</w:t>
            </w:r>
            <w:r>
              <w:rPr>
                <w:rFonts w:hint="eastAsia" w:ascii="宋体" w:hAnsi="宋体" w:cs="Times New Roman"/>
                <w:sz w:val="21"/>
                <w:szCs w:val="21"/>
              </w:rPr>
              <w:t xml:space="preserve">℃或量程的±</w:t>
            </w:r>
            <w:r>
              <w:rPr>
                <w:rFonts w:hint="eastAsia" w:ascii="Times New Roman" w:hAnsi="Times New Roman" w:cs="Times New Roman"/>
                <w:sz w:val="21"/>
                <w:szCs w:val="21"/>
              </w:rPr>
              <w:t xml:space="preserve">8% </w:t>
            </w:r>
            <w:r>
              <w:rPr>
                <w:rFonts w:hint="eastAsia" w:ascii="宋体" w:hAnsi="宋体" w:cs="Times New Roman"/>
                <w:sz w:val="21"/>
                <w:szCs w:val="21"/>
              </w:rPr>
              <w:t xml:space="preserve">℃ （取最大值）</w:t>
            </w:r>
            <w:r>
              <w:rPr>
                <w:rFonts w:hint="eastAsia" w:ascii="Times New Roman" w:hAnsi="Times New Roman" w:cs="Times New Roman"/>
                <w:sz w:val="21"/>
                <w:szCs w:val="21"/>
              </w:rPr>
              <w:br/>
            </w:r>
            <w:r>
              <w:rPr>
                <w:rFonts w:hint="eastAsia" w:ascii="宋体" w:hAnsi="宋体" w:cs="Times New Roman"/>
                <w:sz w:val="21"/>
                <w:szCs w:val="21"/>
              </w:rPr>
              <w:t xml:space="preserve">测温范围：</w:t>
            </w:r>
            <w:r>
              <w:rPr>
                <w:rFonts w:hint="eastAsia" w:ascii="Times New Roman" w:hAnsi="Times New Roman" w:cs="Times New Roman"/>
                <w:sz w:val="21"/>
                <w:szCs w:val="21"/>
              </w:rPr>
              <w:t xml:space="preserve">-20</w:t>
            </w:r>
            <w:r>
              <w:rPr>
                <w:rFonts w:hint="eastAsia" w:ascii="宋体" w:hAnsi="宋体" w:cs="Times New Roman"/>
                <w:sz w:val="21"/>
                <w:szCs w:val="21"/>
              </w:rPr>
              <w:t xml:space="preserve">℃</w:t>
            </w:r>
            <w:r>
              <w:rPr>
                <w:rFonts w:hint="eastAsia" w:ascii="Times New Roman" w:hAnsi="Times New Roman" w:cs="Times New Roman"/>
                <w:sz w:val="21"/>
                <w:szCs w:val="21"/>
              </w:rPr>
              <w:t xml:space="preserve">~150</w:t>
            </w:r>
            <w:r>
              <w:rPr>
                <w:rFonts w:hint="eastAsia" w:ascii="宋体" w:hAnsi="宋体" w:cs="Times New Roman"/>
                <w:sz w:val="21"/>
                <w:szCs w:val="21"/>
              </w:rPr>
              <w:t xml:space="preserve">℃</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4</w:t>
            </w:r>
            <w:r/>
          </w:p>
        </w:tc>
      </w:tr>
      <w:tr>
        <w:trPr>
          <w:trHeight w:val="48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5</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视频终端箱</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室外不锈钢，含浪涌保护器、电源开关、光电收发器等</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10</w:t>
            </w:r>
            <w:r/>
          </w:p>
        </w:tc>
      </w:tr>
      <w:tr>
        <w:trPr>
          <w:trHeight w:val="2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6</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视频杆</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4m不锈钢304圆杆，壁厚&gt;4mm，摄像机支架；含避雷装置、接地极(&lt;4Ω)、砼基础</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根</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10</w:t>
            </w:r>
            <w:r/>
          </w:p>
        </w:tc>
      </w:tr>
      <w:tr>
        <w:trPr>
          <w:trHeight w:val="2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7</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辅材</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定制，视频系统安装辅材</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240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8</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网络硬盘录像机</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32</w:t>
            </w:r>
            <w:r>
              <w:rPr>
                <w:rFonts w:hint="eastAsia" w:ascii="宋体" w:hAnsi="宋体" w:cs="Times New Roman"/>
                <w:sz w:val="21"/>
                <w:szCs w:val="21"/>
              </w:rPr>
              <w:t xml:space="preserve">路硬盘录像机，</w:t>
            </w:r>
            <w:r>
              <w:rPr>
                <w:rFonts w:hint="eastAsia" w:ascii="Times New Roman" w:hAnsi="Times New Roman" w:cs="Times New Roman"/>
                <w:sz w:val="21"/>
                <w:szCs w:val="21"/>
              </w:rPr>
              <w:t xml:space="preserve">2U</w:t>
            </w:r>
            <w:r>
              <w:rPr>
                <w:rFonts w:hint="eastAsia" w:ascii="宋体" w:hAnsi="宋体" w:cs="Times New Roman"/>
                <w:sz w:val="21"/>
                <w:szCs w:val="21"/>
              </w:rPr>
              <w:t xml:space="preserve">标准机架式</w:t>
            </w:r>
            <w:r>
              <w:rPr>
                <w:rFonts w:hint="eastAsia" w:ascii="Times New Roman" w:hAnsi="Times New Roman" w:cs="Times New Roman"/>
                <w:sz w:val="21"/>
                <w:szCs w:val="21"/>
              </w:rPr>
              <w:t xml:space="preserve">9</w:t>
            </w:r>
            <w:r>
              <w:rPr>
                <w:rFonts w:hint="eastAsia" w:ascii="宋体" w:hAnsi="宋体" w:cs="Times New Roman"/>
                <w:sz w:val="21"/>
                <w:szCs w:val="21"/>
              </w:rPr>
              <w:t xml:space="preserve">盘位网络硬盘录像机，</w:t>
            </w:r>
            <w:r>
              <w:rPr>
                <w:rFonts w:hint="eastAsia" w:ascii="Times New Roman" w:hAnsi="Times New Roman" w:cs="Times New Roman"/>
                <w:sz w:val="21"/>
                <w:szCs w:val="21"/>
              </w:rPr>
              <w:t xml:space="preserve">ATX</w:t>
            </w:r>
            <w:r>
              <w:rPr>
                <w:rFonts w:hint="eastAsia" w:ascii="宋体" w:hAnsi="宋体" w:cs="Times New Roman"/>
                <w:sz w:val="21"/>
                <w:szCs w:val="21"/>
              </w:rPr>
              <w:t xml:space="preserve">电源；</w:t>
            </w:r>
            <w:r>
              <w:rPr>
                <w:rFonts w:hint="eastAsia" w:ascii="Times New Roman" w:hAnsi="Times New Roman" w:cs="Times New Roman"/>
                <w:sz w:val="21"/>
                <w:szCs w:val="21"/>
              </w:rPr>
              <w:t xml:space="preserve">2</w:t>
            </w:r>
            <w:r>
              <w:rPr>
                <w:rFonts w:hint="eastAsia" w:ascii="宋体" w:hAnsi="宋体" w:cs="Times New Roman"/>
                <w:sz w:val="21"/>
                <w:szCs w:val="21"/>
              </w:rPr>
              <w:t xml:space="preserve">个</w:t>
            </w:r>
            <w:r>
              <w:rPr>
                <w:rFonts w:hint="eastAsia" w:ascii="Times New Roman" w:hAnsi="Times New Roman" w:cs="Times New Roman"/>
                <w:sz w:val="21"/>
                <w:szCs w:val="21"/>
              </w:rPr>
              <w:t xml:space="preserve">HDMI</w:t>
            </w:r>
            <w:r>
              <w:rPr>
                <w:rFonts w:hint="eastAsia" w:ascii="宋体" w:hAnsi="宋体" w:cs="Times New Roman"/>
                <w:sz w:val="21"/>
                <w:szCs w:val="21"/>
              </w:rPr>
              <w:t xml:space="preserve">接口，</w:t>
            </w:r>
            <w:r>
              <w:rPr>
                <w:rFonts w:hint="eastAsia" w:ascii="Times New Roman" w:hAnsi="Times New Roman" w:cs="Times New Roman"/>
                <w:sz w:val="21"/>
                <w:szCs w:val="21"/>
              </w:rPr>
              <w:t xml:space="preserve">2</w:t>
            </w:r>
            <w:r>
              <w:rPr>
                <w:rFonts w:hint="eastAsia" w:ascii="宋体" w:hAnsi="宋体" w:cs="Times New Roman"/>
                <w:sz w:val="21"/>
                <w:szCs w:val="21"/>
              </w:rPr>
              <w:t xml:space="preserve">个</w:t>
            </w:r>
            <w:r>
              <w:rPr>
                <w:rFonts w:hint="eastAsia" w:ascii="Times New Roman" w:hAnsi="Times New Roman" w:cs="Times New Roman"/>
                <w:sz w:val="21"/>
                <w:szCs w:val="21"/>
              </w:rPr>
              <w:t xml:space="preserve">VGA</w:t>
            </w:r>
            <w:r>
              <w:rPr>
                <w:rFonts w:hint="eastAsia" w:ascii="宋体" w:hAnsi="宋体" w:cs="Times New Roman"/>
                <w:sz w:val="21"/>
                <w:szCs w:val="21"/>
              </w:rPr>
              <w:t xml:space="preserve">接口，异源输出，可支持</w:t>
            </w:r>
            <w:r>
              <w:rPr>
                <w:rFonts w:hint="eastAsia" w:ascii="Times New Roman" w:hAnsi="Times New Roman" w:cs="Times New Roman"/>
                <w:sz w:val="21"/>
                <w:szCs w:val="21"/>
              </w:rPr>
              <w:t xml:space="preserve">8K+1080P </w:t>
            </w:r>
            <w:r>
              <w:rPr>
                <w:rFonts w:hint="eastAsia" w:ascii="宋体" w:hAnsi="宋体" w:cs="Times New Roman"/>
                <w:sz w:val="21"/>
                <w:szCs w:val="21"/>
              </w:rPr>
              <w:t xml:space="preserve">或 双</w:t>
            </w:r>
            <w:r>
              <w:rPr>
                <w:rFonts w:hint="eastAsia" w:ascii="Times New Roman" w:hAnsi="Times New Roman" w:cs="Times New Roman"/>
                <w:sz w:val="21"/>
                <w:szCs w:val="21"/>
              </w:rPr>
              <w:t xml:space="preserve">4K</w:t>
            </w:r>
            <w:r>
              <w:rPr>
                <w:rFonts w:hint="eastAsia" w:ascii="宋体" w:hAnsi="宋体" w:cs="Times New Roman"/>
                <w:sz w:val="21"/>
                <w:szCs w:val="21"/>
              </w:rPr>
              <w:t xml:space="preserve">输出；报警</w:t>
            </w:r>
            <w:r>
              <w:rPr>
                <w:rFonts w:hint="eastAsia" w:ascii="Times New Roman" w:hAnsi="Times New Roman" w:cs="Times New Roman"/>
                <w:sz w:val="21"/>
                <w:szCs w:val="21"/>
              </w:rPr>
              <w:t xml:space="preserve">IO</w:t>
            </w:r>
            <w:r>
              <w:rPr>
                <w:rFonts w:hint="eastAsia" w:ascii="宋体" w:hAnsi="宋体" w:cs="Times New Roman"/>
                <w:sz w:val="21"/>
                <w:szCs w:val="21"/>
              </w:rPr>
              <w:t xml:space="preserve">接口：</w:t>
            </w:r>
            <w:r>
              <w:rPr>
                <w:rFonts w:hint="eastAsia" w:ascii="Times New Roman" w:hAnsi="Times New Roman" w:cs="Times New Roman"/>
                <w:sz w:val="21"/>
                <w:szCs w:val="21"/>
              </w:rPr>
              <w:t xml:space="preserve">16</w:t>
            </w:r>
            <w:r>
              <w:rPr>
                <w:rFonts w:hint="eastAsia" w:ascii="宋体" w:hAnsi="宋体" w:cs="Times New Roman"/>
                <w:sz w:val="21"/>
                <w:szCs w:val="21"/>
              </w:rPr>
              <w:t xml:space="preserve">路报警输入，</w:t>
            </w:r>
            <w:r>
              <w:rPr>
                <w:rFonts w:hint="eastAsia" w:ascii="Times New Roman" w:hAnsi="Times New Roman" w:cs="Times New Roman"/>
                <w:sz w:val="21"/>
                <w:szCs w:val="21"/>
              </w:rPr>
              <w:t xml:space="preserve">4</w:t>
            </w:r>
            <w:r>
              <w:rPr>
                <w:rFonts w:hint="eastAsia" w:ascii="宋体" w:hAnsi="宋体" w:cs="Times New Roman"/>
                <w:sz w:val="21"/>
                <w:szCs w:val="21"/>
              </w:rPr>
              <w:t xml:space="preserve">路报警输出；接入能力：</w:t>
            </w:r>
            <w:r>
              <w:rPr>
                <w:rFonts w:hint="eastAsia" w:ascii="Times New Roman" w:hAnsi="Times New Roman" w:cs="Times New Roman"/>
                <w:sz w:val="21"/>
                <w:szCs w:val="21"/>
              </w:rPr>
              <w:t xml:space="preserve">32</w:t>
            </w:r>
            <w:r>
              <w:rPr>
                <w:rFonts w:hint="eastAsia" w:ascii="宋体" w:hAnsi="宋体" w:cs="Times New Roman"/>
                <w:sz w:val="21"/>
                <w:szCs w:val="21"/>
              </w:rPr>
              <w:t xml:space="preserve">路</w:t>
            </w:r>
            <w:r>
              <w:rPr>
                <w:rFonts w:hint="eastAsia" w:ascii="Times New Roman" w:hAnsi="Times New Roman" w:cs="Times New Roman"/>
                <w:sz w:val="21"/>
                <w:szCs w:val="21"/>
              </w:rPr>
              <w:t xml:space="preserve">H.264</w:t>
            </w:r>
            <w:r>
              <w:rPr>
                <w:rFonts w:hint="eastAsia" w:ascii="宋体" w:hAnsi="宋体" w:cs="Times New Roman"/>
                <w:sz w:val="21"/>
                <w:szCs w:val="21"/>
              </w:rPr>
              <w:t xml:space="preserve">、</w:t>
            </w:r>
            <w:r>
              <w:rPr>
                <w:rFonts w:hint="eastAsia" w:ascii="Times New Roman" w:hAnsi="Times New Roman" w:cs="Times New Roman"/>
                <w:sz w:val="21"/>
                <w:szCs w:val="21"/>
              </w:rPr>
              <w:t xml:space="preserve">H.265</w:t>
            </w:r>
            <w:r>
              <w:rPr>
                <w:rFonts w:hint="eastAsia" w:ascii="宋体" w:hAnsi="宋体" w:cs="Times New Roman"/>
                <w:sz w:val="21"/>
                <w:szCs w:val="21"/>
              </w:rPr>
              <w:t xml:space="preserve">格式高清码流接入；</w:t>
            </w:r>
            <w:r>
              <w:rPr>
                <w:rFonts w:hint="eastAsia" w:ascii="Times New Roman" w:hAnsi="Times New Roman" w:cs="Times New Roman"/>
                <w:sz w:val="21"/>
                <w:szCs w:val="21"/>
              </w:rPr>
              <w:br/>
            </w:r>
            <w:r>
              <w:rPr>
                <w:rFonts w:hint="eastAsia" w:ascii="宋体" w:hAnsi="宋体" w:cs="Times New Roman"/>
                <w:sz w:val="21"/>
                <w:szCs w:val="21"/>
              </w:rPr>
              <w:t xml:space="preserve">解码能力：最大支持</w:t>
            </w:r>
            <w:r>
              <w:rPr>
                <w:rFonts w:hint="eastAsia" w:ascii="Times New Roman" w:hAnsi="Times New Roman" w:cs="Times New Roman"/>
                <w:sz w:val="21"/>
                <w:szCs w:val="21"/>
              </w:rPr>
              <w:t xml:space="preserve">24</w:t>
            </w:r>
            <w:r>
              <w:rPr>
                <w:rFonts w:hint="eastAsia" w:ascii="宋体" w:hAnsi="宋体" w:cs="Times New Roman"/>
                <w:sz w:val="21"/>
                <w:szCs w:val="21"/>
              </w:rPr>
              <w:t xml:space="preserve">×</w:t>
            </w:r>
            <w:r>
              <w:rPr>
                <w:rFonts w:hint="eastAsia" w:ascii="Times New Roman" w:hAnsi="Times New Roman" w:cs="Times New Roman"/>
                <w:sz w:val="21"/>
                <w:szCs w:val="21"/>
              </w:rPr>
              <w:t xml:space="preserve">1080P</w:t>
            </w:r>
            <w:r>
              <w:rPr>
                <w:rFonts w:hint="eastAsia" w:ascii="Times New Roman" w:hAnsi="Times New Roman" w:cs="Times New Roman"/>
                <w:sz w:val="21"/>
                <w:szCs w:val="21"/>
              </w:rPr>
              <w:br/>
              <w:t xml:space="preserve">RAID</w:t>
            </w:r>
            <w:r>
              <w:rPr>
                <w:rFonts w:hint="eastAsia" w:ascii="宋体" w:hAnsi="宋体" w:cs="Times New Roman"/>
                <w:sz w:val="21"/>
                <w:szCs w:val="21"/>
              </w:rPr>
              <w:t xml:space="preserve">模式：</w:t>
            </w:r>
            <w:r>
              <w:rPr>
                <w:rFonts w:hint="eastAsia" w:ascii="Times New Roman" w:hAnsi="Times New Roman" w:cs="Times New Roman"/>
                <w:sz w:val="21"/>
                <w:szCs w:val="21"/>
              </w:rPr>
              <w:t xml:space="preserve">RAID0</w:t>
            </w:r>
            <w:r>
              <w:rPr>
                <w:rFonts w:hint="eastAsia" w:ascii="宋体" w:hAnsi="宋体" w:cs="Times New Roman"/>
                <w:sz w:val="21"/>
                <w:szCs w:val="21"/>
              </w:rPr>
              <w:t xml:space="preserve">、</w:t>
            </w:r>
            <w:r>
              <w:rPr>
                <w:rFonts w:hint="eastAsia" w:ascii="Times New Roman" w:hAnsi="Times New Roman" w:cs="Times New Roman"/>
                <w:sz w:val="21"/>
                <w:szCs w:val="21"/>
              </w:rPr>
              <w:t xml:space="preserve">RAID1</w:t>
            </w:r>
            <w:r>
              <w:rPr>
                <w:rFonts w:hint="eastAsia" w:ascii="宋体" w:hAnsi="宋体" w:cs="Times New Roman"/>
                <w:sz w:val="21"/>
                <w:szCs w:val="21"/>
              </w:rPr>
              <w:t xml:space="preserve">、</w:t>
            </w:r>
            <w:r>
              <w:rPr>
                <w:rFonts w:hint="eastAsia" w:ascii="Times New Roman" w:hAnsi="Times New Roman" w:cs="Times New Roman"/>
                <w:sz w:val="21"/>
                <w:szCs w:val="21"/>
              </w:rPr>
              <w:t xml:space="preserve">RAID5</w:t>
            </w:r>
            <w:r>
              <w:rPr>
                <w:rFonts w:hint="eastAsia" w:ascii="宋体" w:hAnsi="宋体" w:cs="Times New Roman"/>
                <w:sz w:val="21"/>
                <w:szCs w:val="21"/>
              </w:rPr>
              <w:t xml:space="preserve">、</w:t>
            </w:r>
            <w:r>
              <w:rPr>
                <w:rFonts w:hint="eastAsia" w:ascii="Times New Roman" w:hAnsi="Times New Roman" w:cs="Times New Roman"/>
                <w:sz w:val="21"/>
                <w:szCs w:val="21"/>
              </w:rPr>
              <w:t xml:space="preserve">RAID6</w:t>
            </w:r>
            <w:r>
              <w:rPr>
                <w:rFonts w:hint="eastAsia" w:ascii="宋体" w:hAnsi="宋体" w:cs="Times New Roman"/>
                <w:sz w:val="21"/>
                <w:szCs w:val="21"/>
              </w:rPr>
              <w:t xml:space="preserve">、</w:t>
            </w:r>
            <w:r>
              <w:rPr>
                <w:rFonts w:hint="eastAsia" w:ascii="Times New Roman" w:hAnsi="Times New Roman" w:cs="Times New Roman"/>
                <w:sz w:val="21"/>
                <w:szCs w:val="21"/>
              </w:rPr>
              <w:t xml:space="preserve">RAID10</w:t>
            </w:r>
            <w:r>
              <w:rPr>
                <w:rFonts w:hint="eastAsia" w:ascii="宋体" w:hAnsi="宋体" w:cs="Times New Roman"/>
                <w:sz w:val="21"/>
                <w:szCs w:val="21"/>
              </w:rPr>
              <w:t xml:space="preserve">，支持全局热备盘。</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2</w:t>
            </w:r>
            <w:r/>
          </w:p>
        </w:tc>
      </w:tr>
      <w:tr>
        <w:trPr>
          <w:trHeight w:val="2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9</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硬盘</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4T </w:t>
            </w:r>
            <w:r>
              <w:rPr>
                <w:rFonts w:hint="eastAsia" w:ascii="宋体" w:hAnsi="宋体" w:cs="Times New Roman"/>
                <w:sz w:val="21"/>
                <w:szCs w:val="21"/>
              </w:rPr>
              <w:t xml:space="preserve">监控专用</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块</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16</w:t>
            </w:r>
            <w:r/>
          </w:p>
        </w:tc>
      </w:tr>
      <w:tr>
        <w:trPr>
          <w:trHeight w:val="2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b/>
                <w:sz w:val="21"/>
                <w:szCs w:val="21"/>
              </w:rPr>
            </w:pPr>
            <w:r>
              <w:rPr>
                <w:rFonts w:hint="eastAsia" w:ascii="宋体" w:hAnsi="宋体" w:cs="Times New Roman"/>
                <w:b/>
                <w:sz w:val="21"/>
                <w:szCs w:val="21"/>
              </w:rPr>
              <w:t xml:space="preserve">（七）</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b/>
                <w:sz w:val="21"/>
                <w:szCs w:val="21"/>
              </w:rPr>
            </w:pPr>
            <w:r>
              <w:rPr>
                <w:rFonts w:hint="eastAsia" w:ascii="宋体" w:hAnsi="宋体" w:cs="Times New Roman"/>
                <w:b/>
                <w:sz w:val="21"/>
                <w:szCs w:val="21"/>
              </w:rPr>
              <w:t xml:space="preserve">现地工作站</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r>
      <w:tr>
        <w:trPr>
          <w:trHeight w:val="96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工业控制工作站</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工控机</w:t>
            </w:r>
            <w:r>
              <w:rPr>
                <w:rFonts w:hint="eastAsia" w:ascii="Times New Roman" w:hAnsi="Times New Roman" w:cs="Times New Roman"/>
                <w:sz w:val="21"/>
                <w:szCs w:val="21"/>
              </w:rPr>
              <w:t xml:space="preserve">Intel_E-2224_Xeon_3.4GHz/16G/2T/</w:t>
            </w:r>
            <w:r>
              <w:rPr>
                <w:rFonts w:hint="eastAsia" w:ascii="宋体" w:hAnsi="宋体" w:cs="Times New Roman"/>
                <w:sz w:val="21"/>
                <w:szCs w:val="21"/>
              </w:rPr>
              <w:t xml:space="preserve">双网卡</w:t>
            </w:r>
            <w:r>
              <w:rPr>
                <w:rFonts w:hint="eastAsia" w:ascii="Times New Roman" w:hAnsi="Times New Roman" w:cs="Times New Roman"/>
                <w:sz w:val="21"/>
                <w:szCs w:val="21"/>
              </w:rPr>
              <w:t xml:space="preserve">/23"LCD+</w:t>
            </w:r>
            <w:r>
              <w:rPr>
                <w:rFonts w:hint="eastAsia" w:ascii="宋体" w:hAnsi="宋体" w:cs="Times New Roman"/>
                <w:sz w:val="21"/>
                <w:szCs w:val="21"/>
              </w:rPr>
              <w:t xml:space="preserve">操作系统，含</w:t>
            </w:r>
            <w:r>
              <w:rPr>
                <w:rFonts w:hint="eastAsia" w:ascii="Times New Roman" w:hAnsi="Times New Roman" w:cs="Times New Roman"/>
                <w:sz w:val="21"/>
                <w:szCs w:val="21"/>
              </w:rPr>
              <w:t xml:space="preserve">27</w:t>
            </w:r>
            <w:r>
              <w:rPr>
                <w:rFonts w:hint="eastAsia" w:ascii="宋体" w:hAnsi="宋体" w:cs="Times New Roman"/>
                <w:sz w:val="21"/>
                <w:szCs w:val="21"/>
              </w:rPr>
              <w:t xml:space="preserve">寸显示器</w:t>
            </w:r>
            <w:r>
              <w:rPr>
                <w:rFonts w:hint="eastAsia" w:ascii="宋体" w:hAnsi="宋体" w:cs="Times New Roman"/>
                <w:sz w:val="21"/>
                <w:szCs w:val="21"/>
              </w:rPr>
              <w:t xml:space="preserve">无线键鼠。</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2</w:t>
            </w:r>
            <w:r/>
          </w:p>
        </w:tc>
      </w:tr>
      <w:tr>
        <w:trPr>
          <w:trHeight w:val="48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2</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管理型工业交换机</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管理型，</w:t>
            </w:r>
            <w:r>
              <w:rPr>
                <w:rFonts w:hint="eastAsia" w:ascii="Times New Roman" w:hAnsi="Times New Roman" w:cs="Times New Roman"/>
                <w:sz w:val="21"/>
                <w:szCs w:val="21"/>
              </w:rPr>
              <w:t xml:space="preserve">24</w:t>
            </w:r>
            <w:r>
              <w:rPr>
                <w:rFonts w:hint="eastAsia" w:ascii="宋体" w:hAnsi="宋体" w:cs="Times New Roman"/>
                <w:sz w:val="21"/>
                <w:szCs w:val="21"/>
              </w:rPr>
              <w:t xml:space="preserve">个千兆电口，</w:t>
            </w:r>
            <w:r>
              <w:rPr>
                <w:rFonts w:hint="eastAsia" w:ascii="Times New Roman" w:hAnsi="Times New Roman" w:cs="Times New Roman"/>
                <w:sz w:val="21"/>
                <w:szCs w:val="21"/>
              </w:rPr>
              <w:t xml:space="preserve">4</w:t>
            </w:r>
            <w:r>
              <w:rPr>
                <w:rFonts w:hint="eastAsia" w:ascii="宋体" w:hAnsi="宋体" w:cs="Times New Roman"/>
                <w:sz w:val="21"/>
                <w:szCs w:val="21"/>
              </w:rPr>
              <w:t xml:space="preserve">个千兆单模光口，含配套光模块。</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5</w:t>
            </w:r>
            <w:r/>
          </w:p>
        </w:tc>
      </w:tr>
      <w:tr>
        <w:trPr>
          <w:trHeight w:val="72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3</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管理型工业环网交换机</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管理型，</w:t>
            </w:r>
            <w:r>
              <w:rPr>
                <w:rFonts w:hint="eastAsia" w:ascii="Times New Roman" w:hAnsi="Times New Roman" w:cs="Times New Roman"/>
                <w:sz w:val="21"/>
                <w:szCs w:val="21"/>
              </w:rPr>
              <w:t xml:space="preserve">8</w:t>
            </w:r>
            <w:r>
              <w:rPr>
                <w:rFonts w:hint="eastAsia" w:ascii="宋体" w:hAnsi="宋体" w:cs="Times New Roman"/>
                <w:sz w:val="21"/>
                <w:szCs w:val="21"/>
              </w:rPr>
              <w:t xml:space="preserve">千兆电口，</w:t>
            </w:r>
            <w:r>
              <w:rPr>
                <w:rFonts w:hint="eastAsia" w:ascii="Times New Roman" w:hAnsi="Times New Roman" w:cs="Times New Roman"/>
                <w:sz w:val="21"/>
                <w:szCs w:val="21"/>
              </w:rPr>
              <w:t xml:space="preserve">4</w:t>
            </w:r>
            <w:r>
              <w:rPr>
                <w:rFonts w:hint="eastAsia" w:ascii="宋体" w:hAnsi="宋体" w:cs="Times New Roman"/>
                <w:sz w:val="21"/>
                <w:szCs w:val="21"/>
              </w:rPr>
              <w:t xml:space="preserve">个千兆单模光口，含配套光模块。</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12</w:t>
            </w:r>
            <w:r/>
          </w:p>
        </w:tc>
      </w:tr>
      <w:tr>
        <w:trPr>
          <w:trHeight w:val="48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4</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网络设备机柜</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42U</w:t>
            </w:r>
            <w:r>
              <w:rPr>
                <w:rFonts w:hint="eastAsia" w:ascii="宋体" w:hAnsi="宋体" w:cs="Times New Roman"/>
                <w:sz w:val="21"/>
                <w:szCs w:val="21"/>
              </w:rPr>
              <w:t xml:space="preserve">，含开关电源、布线设备等。</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3</w:t>
            </w:r>
            <w:r/>
          </w:p>
        </w:tc>
      </w:tr>
      <w:tr>
        <w:trPr>
          <w:trHeight w:val="72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5</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网络时间服务器</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支持北斗或</w:t>
            </w:r>
            <w:r>
              <w:rPr>
                <w:rFonts w:hint="eastAsia" w:ascii="Times New Roman" w:hAnsi="Times New Roman" w:cs="Times New Roman"/>
                <w:sz w:val="21"/>
                <w:szCs w:val="21"/>
              </w:rPr>
              <w:t xml:space="preserve">GPS</w:t>
            </w:r>
            <w:r>
              <w:rPr>
                <w:rFonts w:hint="eastAsia" w:ascii="宋体" w:hAnsi="宋体" w:cs="Times New Roman"/>
                <w:sz w:val="21"/>
                <w:szCs w:val="21"/>
              </w:rPr>
              <w:t xml:space="preserve">，支持不少于</w:t>
            </w:r>
            <w:r>
              <w:rPr>
                <w:rFonts w:hint="eastAsia" w:ascii="Times New Roman" w:hAnsi="Times New Roman" w:cs="Times New Roman"/>
                <w:sz w:val="21"/>
                <w:szCs w:val="21"/>
              </w:rPr>
              <w:t xml:space="preserve">4</w:t>
            </w:r>
            <w:r>
              <w:rPr>
                <w:rFonts w:hint="eastAsia" w:ascii="宋体" w:hAnsi="宋体" w:cs="Times New Roman"/>
                <w:sz w:val="21"/>
                <w:szCs w:val="21"/>
              </w:rPr>
              <w:t xml:space="preserve">路物理隔离网口，准确度：小于</w:t>
            </w:r>
            <w:r>
              <w:rPr>
                <w:rFonts w:hint="eastAsia" w:ascii="Times New Roman" w:hAnsi="Times New Roman" w:cs="Times New Roman"/>
                <w:sz w:val="21"/>
                <w:szCs w:val="21"/>
              </w:rPr>
              <w:t xml:space="preserve">1ms</w:t>
            </w:r>
            <w:r>
              <w:rPr>
                <w:rFonts w:hint="eastAsia" w:ascii="宋体" w:hAnsi="宋体" w:cs="Times New Roman"/>
                <w:sz w:val="21"/>
                <w:szCs w:val="21"/>
              </w:rPr>
              <w:t xml:space="preserve">，支持标准</w:t>
            </w:r>
            <w:r>
              <w:rPr>
                <w:rFonts w:hint="eastAsia" w:ascii="Times New Roman" w:hAnsi="Times New Roman" w:cs="Times New Roman"/>
                <w:sz w:val="21"/>
                <w:szCs w:val="21"/>
              </w:rPr>
              <w:t xml:space="preserve">NTP/SNTP</w:t>
            </w:r>
            <w:r>
              <w:rPr>
                <w:rFonts w:hint="eastAsia" w:ascii="宋体" w:hAnsi="宋体" w:cs="Times New Roman"/>
                <w:sz w:val="21"/>
                <w:szCs w:val="21"/>
              </w:rPr>
              <w:t xml:space="preserve">协议，</w:t>
            </w:r>
            <w:r>
              <w:rPr>
                <w:rFonts w:hint="eastAsia" w:ascii="Times New Roman" w:hAnsi="Times New Roman" w:cs="Times New Roman"/>
                <w:sz w:val="21"/>
                <w:szCs w:val="21"/>
              </w:rPr>
              <w:t xml:space="preserve">100M</w:t>
            </w:r>
            <w:r>
              <w:rPr>
                <w:rFonts w:hint="eastAsia" w:ascii="宋体" w:hAnsi="宋体" w:cs="Times New Roman"/>
                <w:sz w:val="21"/>
                <w:szCs w:val="21"/>
              </w:rPr>
              <w:t xml:space="preserve">以太网网络校时。</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96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6</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通讯管理机</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不少于</w:t>
            </w:r>
            <w:r>
              <w:rPr>
                <w:rFonts w:hint="eastAsia" w:ascii="Times New Roman" w:hAnsi="Times New Roman" w:cs="Times New Roman"/>
                <w:sz w:val="21"/>
                <w:szCs w:val="21"/>
              </w:rPr>
              <w:t xml:space="preserve">8</w:t>
            </w:r>
            <w:r>
              <w:rPr>
                <w:rFonts w:hint="eastAsia" w:ascii="宋体" w:hAnsi="宋体" w:cs="Times New Roman"/>
                <w:sz w:val="21"/>
                <w:szCs w:val="21"/>
              </w:rPr>
              <w:t xml:space="preserve">个</w:t>
            </w:r>
            <w:r>
              <w:rPr>
                <w:rFonts w:hint="eastAsia" w:ascii="Times New Roman" w:hAnsi="Times New Roman" w:cs="Times New Roman"/>
                <w:sz w:val="21"/>
                <w:szCs w:val="21"/>
              </w:rPr>
              <w:t xml:space="preserve">RS485/232</w:t>
            </w:r>
            <w:r>
              <w:rPr>
                <w:rFonts w:hint="eastAsia" w:ascii="宋体" w:hAnsi="宋体" w:cs="Times New Roman"/>
                <w:sz w:val="21"/>
                <w:szCs w:val="21"/>
              </w:rPr>
              <w:t xml:space="preserve">可配置端口，</w:t>
            </w:r>
            <w:r>
              <w:rPr>
                <w:rFonts w:hint="eastAsia" w:ascii="Times New Roman" w:hAnsi="Times New Roman" w:cs="Times New Roman"/>
                <w:sz w:val="21"/>
                <w:szCs w:val="21"/>
              </w:rPr>
              <w:t xml:space="preserve">4</w:t>
            </w:r>
            <w:r>
              <w:rPr>
                <w:rFonts w:hint="eastAsia" w:ascii="宋体" w:hAnsi="宋体" w:cs="Times New Roman"/>
                <w:sz w:val="21"/>
                <w:szCs w:val="21"/>
              </w:rPr>
              <w:t xml:space="preserve">个百兆以太网口，与微机保护装置、综合表计、直流屏、闸门开度仪等设备通讯，支持独立双网</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2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b/>
                <w:sz w:val="21"/>
                <w:szCs w:val="21"/>
              </w:rPr>
            </w:pPr>
            <w:r>
              <w:rPr>
                <w:rFonts w:hint="eastAsia" w:ascii="宋体" w:hAnsi="宋体" w:cs="Times New Roman"/>
                <w:b/>
                <w:sz w:val="21"/>
                <w:szCs w:val="21"/>
              </w:rPr>
              <w:t xml:space="preserve">（八）</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b/>
                <w:sz w:val="21"/>
                <w:szCs w:val="21"/>
              </w:rPr>
            </w:pPr>
            <w:r>
              <w:rPr>
                <w:rFonts w:hint="eastAsia" w:ascii="宋体" w:hAnsi="宋体" w:cs="Times New Roman"/>
                <w:b/>
                <w:sz w:val="21"/>
                <w:szCs w:val="21"/>
              </w:rPr>
              <w:t xml:space="preserve">现地工控安全</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r>
      <w:tr>
        <w:trPr>
          <w:trHeight w:val="192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工控防火墙系统</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1U</w:t>
            </w:r>
            <w:r>
              <w:rPr>
                <w:rFonts w:hint="eastAsia" w:ascii="宋体" w:hAnsi="宋体" w:cs="Times New Roman"/>
                <w:sz w:val="21"/>
                <w:szCs w:val="21"/>
              </w:rPr>
              <w:t xml:space="preserve">机箱，配</w:t>
            </w:r>
            <w:r>
              <w:rPr>
                <w:rFonts w:hint="eastAsia" w:ascii="Times New Roman" w:hAnsi="Times New Roman" w:cs="Times New Roman"/>
                <w:sz w:val="21"/>
                <w:szCs w:val="21"/>
              </w:rPr>
              <w:t xml:space="preserve">6</w:t>
            </w:r>
            <w:r>
              <w:rPr>
                <w:rFonts w:hint="eastAsia" w:ascii="宋体" w:hAnsi="宋体" w:cs="Times New Roman"/>
                <w:sz w:val="21"/>
                <w:szCs w:val="21"/>
              </w:rPr>
              <w:t xml:space="preserve">个</w:t>
            </w:r>
            <w:r>
              <w:rPr>
                <w:rFonts w:hint="eastAsia" w:ascii="Times New Roman" w:hAnsi="Times New Roman" w:cs="Times New Roman"/>
                <w:sz w:val="21"/>
                <w:szCs w:val="21"/>
              </w:rPr>
              <w:t xml:space="preserve">10/100/1000BASE-T</w:t>
            </w:r>
            <w:r>
              <w:rPr>
                <w:rFonts w:hint="eastAsia" w:ascii="宋体" w:hAnsi="宋体" w:cs="Times New Roman"/>
                <w:sz w:val="21"/>
                <w:szCs w:val="21"/>
              </w:rPr>
              <w:t xml:space="preserve">接口（含管理口），</w:t>
            </w:r>
            <w:r>
              <w:rPr>
                <w:rFonts w:hint="eastAsia" w:ascii="Times New Roman" w:hAnsi="Times New Roman" w:cs="Times New Roman"/>
                <w:sz w:val="21"/>
                <w:szCs w:val="21"/>
              </w:rPr>
              <w:t xml:space="preserve">1</w:t>
            </w:r>
            <w:r>
              <w:rPr>
                <w:rFonts w:hint="eastAsia" w:ascii="宋体" w:hAnsi="宋体" w:cs="Times New Roman"/>
                <w:sz w:val="21"/>
                <w:szCs w:val="21"/>
              </w:rPr>
              <w:t xml:space="preserve">组</w:t>
            </w:r>
            <w:r>
              <w:rPr>
                <w:rFonts w:hint="eastAsia" w:ascii="Times New Roman" w:hAnsi="Times New Roman" w:cs="Times New Roman"/>
                <w:sz w:val="21"/>
                <w:szCs w:val="21"/>
              </w:rPr>
              <w:t xml:space="preserve">bypass</w:t>
            </w:r>
            <w:r>
              <w:rPr>
                <w:rFonts w:hint="eastAsia" w:ascii="宋体" w:hAnsi="宋体" w:cs="Times New Roman"/>
                <w:sz w:val="21"/>
                <w:szCs w:val="21"/>
              </w:rPr>
              <w:t xml:space="preserve">，</w:t>
            </w:r>
            <w:r>
              <w:rPr>
                <w:rFonts w:hint="eastAsia" w:ascii="Times New Roman" w:hAnsi="Times New Roman" w:cs="Times New Roman"/>
                <w:sz w:val="21"/>
                <w:szCs w:val="21"/>
              </w:rPr>
              <w:t xml:space="preserve">1</w:t>
            </w:r>
            <w:r>
              <w:rPr>
                <w:rFonts w:hint="eastAsia" w:ascii="宋体" w:hAnsi="宋体" w:cs="Times New Roman"/>
                <w:sz w:val="21"/>
                <w:szCs w:val="21"/>
              </w:rPr>
              <w:t xml:space="preserve">个扩展槽位，储存温度：</w:t>
            </w:r>
            <w:r>
              <w:rPr>
                <w:rFonts w:hint="eastAsia" w:ascii="Times New Roman" w:hAnsi="Times New Roman" w:cs="Times New Roman"/>
                <w:sz w:val="21"/>
                <w:szCs w:val="21"/>
              </w:rPr>
              <w:t xml:space="preserve">-40~70</w:t>
            </w:r>
            <w:r>
              <w:rPr>
                <w:rFonts w:hint="eastAsia" w:ascii="宋体" w:hAnsi="宋体" w:cs="Times New Roman"/>
                <w:sz w:val="21"/>
                <w:szCs w:val="21"/>
              </w:rPr>
              <w:t xml:space="preserve">摄氏度，工作温度：</w:t>
            </w:r>
            <w:r>
              <w:rPr>
                <w:rFonts w:hint="eastAsia" w:ascii="Times New Roman" w:hAnsi="Times New Roman" w:cs="Times New Roman"/>
                <w:sz w:val="21"/>
                <w:szCs w:val="21"/>
              </w:rPr>
              <w:t xml:space="preserve">-40~55</w:t>
            </w:r>
            <w:r>
              <w:rPr>
                <w:rFonts w:hint="eastAsia" w:ascii="宋体" w:hAnsi="宋体" w:cs="Times New Roman"/>
                <w:sz w:val="21"/>
                <w:szCs w:val="21"/>
              </w:rPr>
              <w:t xml:space="preserve">摄氏度；</w:t>
            </w:r>
            <w:r>
              <w:rPr>
                <w:rFonts w:hint="eastAsia" w:ascii="Times New Roman" w:hAnsi="Times New Roman" w:cs="Times New Roman"/>
                <w:sz w:val="21"/>
                <w:szCs w:val="21"/>
              </w:rPr>
              <w:br/>
            </w:r>
            <w:r>
              <w:rPr>
                <w:rFonts w:hint="eastAsia" w:ascii="宋体" w:hAnsi="宋体" w:cs="Times New Roman"/>
                <w:sz w:val="21"/>
                <w:szCs w:val="21"/>
              </w:rPr>
              <w:t xml:space="preserve">电源电压：</w:t>
            </w:r>
            <w:r>
              <w:rPr>
                <w:rFonts w:hint="eastAsia" w:ascii="Times New Roman" w:hAnsi="Times New Roman" w:cs="Times New Roman"/>
                <w:sz w:val="21"/>
                <w:szCs w:val="21"/>
              </w:rPr>
              <w:t xml:space="preserve">9~36V DC</w:t>
            </w:r>
            <w:r>
              <w:rPr>
                <w:rFonts w:hint="eastAsia" w:ascii="宋体" w:hAnsi="宋体" w:cs="Times New Roman"/>
                <w:sz w:val="21"/>
                <w:szCs w:val="21"/>
              </w:rPr>
              <w:t xml:space="preserve">，配置包含基本防火墙模块、防病毒、攻击检测</w:t>
            </w:r>
            <w:r>
              <w:rPr>
                <w:rFonts w:hint="eastAsia" w:ascii="Times New Roman" w:hAnsi="Times New Roman" w:cs="Times New Roman"/>
                <w:sz w:val="21"/>
                <w:szCs w:val="21"/>
              </w:rPr>
              <w:br/>
            </w:r>
            <w:r>
              <w:rPr>
                <w:rFonts w:hint="eastAsia" w:ascii="宋体" w:hAnsi="宋体" w:cs="Times New Roman"/>
                <w:sz w:val="21"/>
                <w:szCs w:val="21"/>
              </w:rPr>
              <w:t xml:space="preserve">防火墙吞吐量：</w:t>
            </w:r>
            <w:r>
              <w:rPr>
                <w:rFonts w:hint="eastAsia" w:ascii="Times New Roman" w:hAnsi="Times New Roman" w:cs="Times New Roman"/>
                <w:sz w:val="21"/>
                <w:szCs w:val="21"/>
              </w:rPr>
              <w:t xml:space="preserve">2Gbps</w:t>
            </w:r>
            <w:r>
              <w:rPr>
                <w:rFonts w:hint="eastAsia" w:ascii="宋体" w:hAnsi="宋体" w:cs="Times New Roman"/>
                <w:sz w:val="21"/>
                <w:szCs w:val="21"/>
              </w:rPr>
              <w:t xml:space="preserve">，并发连接：</w:t>
            </w:r>
            <w:r>
              <w:rPr>
                <w:rFonts w:hint="eastAsia" w:ascii="Times New Roman" w:hAnsi="Times New Roman" w:cs="Times New Roman"/>
                <w:sz w:val="21"/>
                <w:szCs w:val="21"/>
              </w:rPr>
              <w:t xml:space="preserve">60</w:t>
            </w:r>
            <w:r>
              <w:rPr>
                <w:rFonts w:hint="eastAsia" w:ascii="宋体" w:hAnsi="宋体" w:cs="Times New Roman"/>
                <w:sz w:val="21"/>
                <w:szCs w:val="21"/>
              </w:rPr>
              <w:t xml:space="preserve">万。</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2</w:t>
            </w:r>
            <w:r/>
          </w:p>
        </w:tc>
      </w:tr>
      <w:tr>
        <w:trPr>
          <w:trHeight w:val="48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2</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工控主机卫士系统</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网络版</w:t>
            </w:r>
            <w:r>
              <w:rPr>
                <w:rFonts w:hint="eastAsia" w:ascii="Times New Roman" w:hAnsi="Times New Roman" w:cs="Times New Roman"/>
                <w:sz w:val="21"/>
                <w:szCs w:val="21"/>
              </w:rPr>
              <w:t xml:space="preserve">Windows</w:t>
            </w:r>
            <w:r>
              <w:rPr>
                <w:rFonts w:hint="eastAsia" w:ascii="宋体" w:hAnsi="宋体" w:cs="Times New Roman"/>
                <w:sz w:val="21"/>
                <w:szCs w:val="21"/>
              </w:rPr>
              <w:t xml:space="preserve">客户端点数授权，含</w:t>
            </w:r>
            <w:r>
              <w:rPr>
                <w:rFonts w:hint="eastAsia" w:ascii="Times New Roman" w:hAnsi="Times New Roman" w:cs="Times New Roman"/>
                <w:sz w:val="21"/>
                <w:szCs w:val="21"/>
              </w:rPr>
              <w:t xml:space="preserve">2</w:t>
            </w:r>
            <w:r>
              <w:rPr>
                <w:rFonts w:hint="eastAsia" w:ascii="宋体" w:hAnsi="宋体" w:cs="Times New Roman"/>
                <w:sz w:val="21"/>
                <w:szCs w:val="21"/>
              </w:rPr>
              <w:t xml:space="preserve">套防护授权</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216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3</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工控入侵检查与审计系统</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1U</w:t>
            </w:r>
            <w:r>
              <w:rPr>
                <w:rFonts w:hint="eastAsia" w:ascii="宋体" w:hAnsi="宋体" w:cs="Times New Roman"/>
                <w:sz w:val="21"/>
                <w:szCs w:val="21"/>
              </w:rPr>
              <w:t xml:space="preserve">机架式结构</w:t>
            </w:r>
            <w:r>
              <w:rPr>
                <w:rFonts w:hint="eastAsia" w:ascii="Times New Roman" w:hAnsi="Times New Roman" w:cs="Times New Roman"/>
                <w:sz w:val="21"/>
                <w:szCs w:val="21"/>
              </w:rPr>
              <w:br/>
            </w:r>
            <w:r>
              <w:rPr>
                <w:rFonts w:hint="eastAsia" w:ascii="宋体" w:hAnsi="宋体" w:cs="Times New Roman"/>
                <w:sz w:val="21"/>
                <w:szCs w:val="21"/>
              </w:rPr>
              <w:t xml:space="preserve">最大可配置</w:t>
            </w:r>
            <w:r>
              <w:rPr>
                <w:rFonts w:hint="eastAsia" w:ascii="Times New Roman" w:hAnsi="Times New Roman" w:cs="Times New Roman"/>
                <w:sz w:val="21"/>
                <w:szCs w:val="21"/>
              </w:rPr>
              <w:t xml:space="preserve">24</w:t>
            </w:r>
            <w:r>
              <w:rPr>
                <w:rFonts w:hint="eastAsia" w:ascii="宋体" w:hAnsi="宋体" w:cs="Times New Roman"/>
                <w:sz w:val="21"/>
                <w:szCs w:val="21"/>
              </w:rPr>
              <w:t xml:space="preserve">个接口，默认包含</w:t>
            </w:r>
            <w:r>
              <w:rPr>
                <w:rFonts w:hint="eastAsia" w:ascii="Times New Roman" w:hAnsi="Times New Roman" w:cs="Times New Roman"/>
                <w:sz w:val="21"/>
                <w:szCs w:val="21"/>
              </w:rPr>
              <w:t xml:space="preserve">2</w:t>
            </w:r>
            <w:r>
              <w:rPr>
                <w:rFonts w:hint="eastAsia" w:ascii="宋体" w:hAnsi="宋体" w:cs="Times New Roman"/>
                <w:sz w:val="21"/>
                <w:szCs w:val="21"/>
              </w:rPr>
              <w:t xml:space="preserve">个扩展槽位</w:t>
            </w:r>
            <w:r>
              <w:rPr>
                <w:rFonts w:hint="eastAsia" w:ascii="Times New Roman" w:hAnsi="Times New Roman" w:cs="Times New Roman"/>
                <w:sz w:val="21"/>
                <w:szCs w:val="21"/>
              </w:rPr>
              <w:br/>
              <w:t xml:space="preserve">5</w:t>
            </w:r>
            <w:r>
              <w:rPr>
                <w:rFonts w:hint="eastAsia" w:ascii="宋体" w:hAnsi="宋体" w:cs="Times New Roman"/>
                <w:sz w:val="21"/>
                <w:szCs w:val="21"/>
              </w:rPr>
              <w:t xml:space="preserve">个</w:t>
            </w:r>
            <w:r>
              <w:rPr>
                <w:rFonts w:hint="eastAsia" w:ascii="Times New Roman" w:hAnsi="Times New Roman" w:cs="Times New Roman"/>
                <w:sz w:val="21"/>
                <w:szCs w:val="21"/>
              </w:rPr>
              <w:t xml:space="preserve">10/100/1000BASE-T</w:t>
            </w:r>
            <w:r>
              <w:rPr>
                <w:rFonts w:hint="eastAsia" w:ascii="宋体" w:hAnsi="宋体" w:cs="Times New Roman"/>
                <w:sz w:val="21"/>
                <w:szCs w:val="21"/>
              </w:rPr>
              <w:t xml:space="preserve">业务电口</w:t>
            </w:r>
            <w:r>
              <w:rPr>
                <w:rFonts w:hint="eastAsia" w:ascii="Times New Roman" w:hAnsi="Times New Roman" w:cs="Times New Roman"/>
                <w:sz w:val="21"/>
                <w:szCs w:val="21"/>
              </w:rPr>
              <w:br/>
              <w:t xml:space="preserve">2</w:t>
            </w:r>
            <w:r>
              <w:rPr>
                <w:rFonts w:hint="eastAsia" w:ascii="宋体" w:hAnsi="宋体" w:cs="Times New Roman"/>
                <w:sz w:val="21"/>
                <w:szCs w:val="21"/>
              </w:rPr>
              <w:t xml:space="preserve">个</w:t>
            </w:r>
            <w:r>
              <w:rPr>
                <w:rFonts w:hint="eastAsia" w:ascii="Times New Roman" w:hAnsi="Times New Roman" w:cs="Times New Roman"/>
                <w:sz w:val="21"/>
                <w:szCs w:val="21"/>
              </w:rPr>
              <w:t xml:space="preserve">SFP</w:t>
            </w:r>
            <w:r>
              <w:rPr>
                <w:rFonts w:hint="eastAsia" w:ascii="宋体" w:hAnsi="宋体" w:cs="Times New Roman"/>
                <w:sz w:val="21"/>
                <w:szCs w:val="21"/>
              </w:rPr>
              <w:t xml:space="preserve">插槽</w:t>
            </w:r>
            <w:r>
              <w:rPr>
                <w:rFonts w:hint="eastAsia" w:ascii="Times New Roman" w:hAnsi="Times New Roman" w:cs="Times New Roman"/>
                <w:sz w:val="21"/>
                <w:szCs w:val="21"/>
              </w:rPr>
              <w:br/>
              <w:t xml:space="preserve">1</w:t>
            </w:r>
            <w:r>
              <w:rPr>
                <w:rFonts w:hint="eastAsia" w:ascii="宋体" w:hAnsi="宋体" w:cs="Times New Roman"/>
                <w:sz w:val="21"/>
                <w:szCs w:val="21"/>
              </w:rPr>
              <w:t xml:space="preserve">个管理口，</w:t>
            </w:r>
            <w:r>
              <w:rPr>
                <w:rFonts w:hint="eastAsia" w:ascii="Times New Roman" w:hAnsi="Times New Roman" w:cs="Times New Roman"/>
                <w:sz w:val="21"/>
                <w:szCs w:val="21"/>
              </w:rPr>
              <w:t xml:space="preserve">1</w:t>
            </w:r>
            <w:r>
              <w:rPr>
                <w:rFonts w:hint="eastAsia" w:ascii="宋体" w:hAnsi="宋体" w:cs="Times New Roman"/>
                <w:sz w:val="21"/>
                <w:szCs w:val="21"/>
              </w:rPr>
              <w:t xml:space="preserve">个</w:t>
            </w:r>
            <w:r>
              <w:rPr>
                <w:rFonts w:hint="eastAsia" w:ascii="Times New Roman" w:hAnsi="Times New Roman" w:cs="Times New Roman"/>
                <w:sz w:val="21"/>
                <w:szCs w:val="21"/>
              </w:rPr>
              <w:t xml:space="preserve">Console</w:t>
            </w:r>
            <w:r>
              <w:rPr>
                <w:rFonts w:hint="eastAsia" w:ascii="宋体" w:hAnsi="宋体" w:cs="Times New Roman"/>
                <w:sz w:val="21"/>
                <w:szCs w:val="21"/>
              </w:rPr>
              <w:t xml:space="preserve">口</w:t>
            </w:r>
            <w:r>
              <w:rPr>
                <w:rFonts w:hint="eastAsia" w:ascii="Times New Roman" w:hAnsi="Times New Roman" w:cs="Times New Roman"/>
                <w:sz w:val="21"/>
                <w:szCs w:val="21"/>
              </w:rPr>
              <w:br/>
              <w:t xml:space="preserve">1T</w:t>
            </w:r>
            <w:r>
              <w:rPr>
                <w:rFonts w:hint="eastAsia" w:ascii="宋体" w:hAnsi="宋体" w:cs="Times New Roman"/>
                <w:sz w:val="21"/>
                <w:szCs w:val="21"/>
              </w:rPr>
              <w:t xml:space="preserve">存储空间</w:t>
            </w:r>
            <w:r>
              <w:rPr>
                <w:rFonts w:hint="eastAsia" w:ascii="Times New Roman" w:hAnsi="Times New Roman" w:cs="Times New Roman"/>
                <w:sz w:val="21"/>
                <w:szCs w:val="21"/>
              </w:rPr>
              <w:br/>
            </w:r>
            <w:r>
              <w:rPr>
                <w:rFonts w:hint="eastAsia" w:ascii="宋体" w:hAnsi="宋体" w:cs="Times New Roman"/>
                <w:sz w:val="21"/>
                <w:szCs w:val="21"/>
              </w:rPr>
              <w:t xml:space="preserve">标配双电源；</w:t>
            </w:r>
            <w:r>
              <w:rPr>
                <w:rFonts w:hint="eastAsia" w:ascii="Times New Roman" w:hAnsi="Times New Roman" w:cs="Times New Roman"/>
                <w:sz w:val="21"/>
                <w:szCs w:val="21"/>
              </w:rPr>
              <w:br/>
            </w:r>
            <w:r>
              <w:rPr>
                <w:rFonts w:hint="eastAsia" w:ascii="宋体" w:hAnsi="宋体" w:cs="Times New Roman"/>
                <w:sz w:val="21"/>
                <w:szCs w:val="21"/>
              </w:rPr>
              <w:t xml:space="preserve">默认含</w:t>
            </w:r>
            <w:r>
              <w:rPr>
                <w:rFonts w:hint="eastAsia" w:ascii="Times New Roman" w:hAnsi="Times New Roman" w:cs="Times New Roman"/>
                <w:sz w:val="21"/>
                <w:szCs w:val="21"/>
              </w:rPr>
              <w:t xml:space="preserve">1</w:t>
            </w:r>
            <w:r>
              <w:rPr>
                <w:rFonts w:hint="eastAsia" w:ascii="宋体" w:hAnsi="宋体" w:cs="Times New Roman"/>
                <w:sz w:val="21"/>
                <w:szCs w:val="21"/>
              </w:rPr>
              <w:t xml:space="preserve">年威胁情报库、攻击检测规则库。</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288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4</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纵向加密</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100 /1000M</w:t>
            </w:r>
            <w:r>
              <w:rPr>
                <w:rFonts w:hint="eastAsia" w:ascii="宋体" w:hAnsi="宋体" w:cs="Times New Roman"/>
                <w:sz w:val="21"/>
                <w:szCs w:val="21"/>
              </w:rPr>
              <w:t xml:space="preserve">网卡接口 ≥</w:t>
            </w:r>
            <w:r>
              <w:rPr>
                <w:rFonts w:hint="eastAsia" w:ascii="Times New Roman" w:hAnsi="Times New Roman" w:cs="Times New Roman"/>
                <w:sz w:val="21"/>
                <w:szCs w:val="21"/>
              </w:rPr>
              <w:t xml:space="preserve">4</w:t>
            </w:r>
            <w:r>
              <w:rPr>
                <w:rFonts w:hint="eastAsia" w:ascii="宋体" w:hAnsi="宋体" w:cs="Times New Roman"/>
                <w:sz w:val="21"/>
                <w:szCs w:val="21"/>
              </w:rPr>
              <w:t xml:space="preserve">个外设接口；终端接口（ </w:t>
            </w:r>
            <w:r>
              <w:rPr>
                <w:rFonts w:hint="eastAsia" w:ascii="Times New Roman" w:hAnsi="Times New Roman" w:cs="Times New Roman"/>
                <w:sz w:val="21"/>
                <w:szCs w:val="21"/>
              </w:rPr>
              <w:t xml:space="preserve">RS232</w:t>
            </w:r>
            <w:r>
              <w:rPr>
                <w:rFonts w:hint="eastAsia" w:ascii="宋体" w:hAnsi="宋体" w:cs="Times New Roman"/>
                <w:sz w:val="21"/>
                <w:szCs w:val="21"/>
              </w:rPr>
              <w:t xml:space="preserve">）</w:t>
            </w:r>
            <w:r>
              <w:rPr>
                <w:rFonts w:hint="eastAsia" w:ascii="Times New Roman" w:hAnsi="Times New Roman" w:cs="Times New Roman"/>
                <w:sz w:val="21"/>
                <w:szCs w:val="21"/>
              </w:rPr>
              <w:t xml:space="preserve">1</w:t>
            </w:r>
            <w:r>
              <w:rPr>
                <w:rFonts w:hint="eastAsia" w:ascii="宋体" w:hAnsi="宋体" w:cs="Times New Roman"/>
                <w:sz w:val="21"/>
                <w:szCs w:val="21"/>
              </w:rPr>
              <w:t xml:space="preserve">个，智能 </w:t>
            </w:r>
            <w:r>
              <w:rPr>
                <w:rFonts w:hint="eastAsia" w:ascii="Times New Roman" w:hAnsi="Times New Roman" w:cs="Times New Roman"/>
                <w:sz w:val="21"/>
                <w:szCs w:val="21"/>
              </w:rPr>
              <w:t xml:space="preserve">IC </w:t>
            </w:r>
            <w:r>
              <w:rPr>
                <w:rFonts w:hint="eastAsia" w:ascii="宋体" w:hAnsi="宋体" w:cs="Times New Roman"/>
                <w:sz w:val="21"/>
                <w:szCs w:val="21"/>
              </w:rPr>
              <w:t xml:space="preserve">卡接 口（包含 </w:t>
            </w:r>
            <w:r>
              <w:rPr>
                <w:rFonts w:hint="eastAsia" w:ascii="Times New Roman" w:hAnsi="Times New Roman" w:cs="Times New Roman"/>
                <w:sz w:val="21"/>
                <w:szCs w:val="21"/>
              </w:rPr>
              <w:t xml:space="preserve">USBKey </w:t>
            </w:r>
            <w:r>
              <w:rPr>
                <w:rFonts w:ascii="Times New Roman" w:hAnsi="Times New Roman" w:cs="Times New Roman"/>
                <w:sz w:val="21"/>
                <w:szCs w:val="21"/>
              </w:rPr>
              <w:t xml:space="preserve"> </w:t>
            </w:r>
            <w:r>
              <w:rPr>
                <w:rFonts w:hint="eastAsia" w:ascii="宋体" w:hAnsi="宋体" w:cs="Times New Roman"/>
                <w:sz w:val="21"/>
                <w:szCs w:val="21"/>
              </w:rPr>
              <w:t xml:space="preserve">等安全介质） ；最大并发加密隧道数：</w:t>
            </w:r>
            <w:r>
              <w:rPr>
                <w:rFonts w:hint="eastAsia" w:ascii="Times New Roman" w:hAnsi="Times New Roman" w:cs="Times New Roman"/>
                <w:sz w:val="21"/>
                <w:szCs w:val="21"/>
              </w:rPr>
              <w:t xml:space="preserve">1024</w:t>
            </w:r>
            <w:r>
              <w:rPr>
                <w:rFonts w:hint="eastAsia" w:ascii="宋体" w:hAnsi="宋体" w:cs="Times New Roman"/>
                <w:sz w:val="21"/>
                <w:szCs w:val="21"/>
              </w:rPr>
              <w:t xml:space="preserve">条；</w:t>
            </w:r>
            <w:r>
              <w:rPr>
                <w:rFonts w:hint="eastAsia" w:ascii="Times New Roman" w:hAnsi="Times New Roman" w:cs="Times New Roman"/>
                <w:sz w:val="21"/>
                <w:szCs w:val="21"/>
              </w:rPr>
              <w:t xml:space="preserve">100M LAN</w:t>
            </w:r>
            <w:r>
              <w:rPr>
                <w:rFonts w:hint="eastAsia" w:ascii="宋体" w:hAnsi="宋体" w:cs="Times New Roman"/>
                <w:sz w:val="21"/>
                <w:szCs w:val="21"/>
              </w:rPr>
              <w:t xml:space="preserve">环境下，加密隧道建立延迟＜</w:t>
            </w:r>
            <w:r>
              <w:rPr>
                <w:rFonts w:hint="eastAsia" w:ascii="Times New Roman" w:hAnsi="Times New Roman" w:cs="Times New Roman"/>
                <w:sz w:val="21"/>
                <w:szCs w:val="21"/>
              </w:rPr>
              <w:t xml:space="preserve">1s</w:t>
            </w:r>
            <w:r>
              <w:rPr>
                <w:rFonts w:hint="eastAsia" w:ascii="宋体" w:hAnsi="宋体" w:cs="Times New Roman"/>
                <w:sz w:val="21"/>
                <w:szCs w:val="21"/>
              </w:rPr>
              <w:t xml:space="preserve">；明文数据包吞吐量：</w:t>
            </w:r>
            <w:r>
              <w:rPr>
                <w:rFonts w:hint="eastAsia" w:ascii="Times New Roman" w:hAnsi="Times New Roman" w:cs="Times New Roman"/>
                <w:sz w:val="21"/>
                <w:szCs w:val="21"/>
              </w:rPr>
              <w:t xml:space="preserve">1900Mbps </w:t>
            </w:r>
            <w:r>
              <w:rPr>
                <w:rFonts w:hint="eastAsia" w:ascii="宋体" w:hAnsi="宋体" w:cs="Times New Roman"/>
                <w:sz w:val="21"/>
                <w:szCs w:val="21"/>
              </w:rPr>
              <w:t xml:space="preserve">（</w:t>
            </w:r>
            <w:r>
              <w:rPr>
                <w:rFonts w:hint="eastAsia" w:ascii="Times New Roman" w:hAnsi="Times New Roman" w:cs="Times New Roman"/>
                <w:sz w:val="21"/>
                <w:szCs w:val="21"/>
              </w:rPr>
              <w:t xml:space="preserve">50</w:t>
            </w:r>
            <w:r>
              <w:rPr>
                <w:rFonts w:hint="eastAsia" w:ascii="宋体" w:hAnsi="宋体" w:cs="Times New Roman"/>
                <w:sz w:val="21"/>
                <w:szCs w:val="21"/>
              </w:rPr>
              <w:t xml:space="preserve">条安全策略，</w:t>
            </w:r>
            <w:r>
              <w:rPr>
                <w:rFonts w:hint="eastAsia" w:ascii="Times New Roman" w:hAnsi="Times New Roman" w:cs="Times New Roman"/>
                <w:sz w:val="21"/>
                <w:szCs w:val="21"/>
              </w:rPr>
              <w:t xml:space="preserve">1024</w:t>
            </w:r>
            <w:r>
              <w:rPr>
                <w:rFonts w:hint="eastAsia" w:ascii="宋体" w:hAnsi="宋体" w:cs="Times New Roman"/>
                <w:sz w:val="21"/>
                <w:szCs w:val="21"/>
              </w:rPr>
              <w:t xml:space="preserve">报文长度）； 密文数据包吞吐量：</w:t>
            </w:r>
            <w:r>
              <w:rPr>
                <w:rFonts w:hint="eastAsia" w:ascii="Times New Roman" w:hAnsi="Times New Roman" w:cs="Times New Roman"/>
                <w:sz w:val="21"/>
                <w:szCs w:val="21"/>
              </w:rPr>
              <w:t xml:space="preserve">850Mbps </w:t>
            </w:r>
            <w:r>
              <w:rPr>
                <w:rFonts w:hint="eastAsia" w:ascii="宋体" w:hAnsi="宋体" w:cs="Times New Roman"/>
                <w:sz w:val="21"/>
                <w:szCs w:val="21"/>
              </w:rPr>
              <w:t xml:space="preserve">（</w:t>
            </w:r>
            <w:r>
              <w:rPr>
                <w:rFonts w:hint="eastAsia" w:ascii="Times New Roman" w:hAnsi="Times New Roman" w:cs="Times New Roman"/>
                <w:sz w:val="21"/>
                <w:szCs w:val="21"/>
              </w:rPr>
              <w:t xml:space="preserve">50</w:t>
            </w:r>
            <w:r>
              <w:rPr>
                <w:rFonts w:hint="eastAsia" w:ascii="宋体" w:hAnsi="宋体" w:cs="Times New Roman"/>
                <w:sz w:val="21"/>
                <w:szCs w:val="21"/>
              </w:rPr>
              <w:t xml:space="preserve">条安全策略，</w:t>
            </w:r>
            <w:r>
              <w:rPr>
                <w:rFonts w:hint="eastAsia" w:ascii="Times New Roman" w:hAnsi="Times New Roman" w:cs="Times New Roman"/>
                <w:sz w:val="21"/>
                <w:szCs w:val="21"/>
              </w:rPr>
              <w:t xml:space="preserve">1024</w:t>
            </w:r>
            <w:r>
              <w:rPr>
                <w:rFonts w:hint="eastAsia" w:ascii="宋体" w:hAnsi="宋体" w:cs="Times New Roman"/>
                <w:sz w:val="21"/>
                <w:szCs w:val="21"/>
              </w:rPr>
              <w:t xml:space="preserve">报文长度）；数据包转发延迟：＜</w:t>
            </w:r>
            <w:r>
              <w:rPr>
                <w:rFonts w:hint="eastAsia" w:ascii="Times New Roman" w:hAnsi="Times New Roman" w:cs="Times New Roman"/>
                <w:sz w:val="21"/>
                <w:szCs w:val="21"/>
              </w:rPr>
              <w:t xml:space="preserve">1ms </w:t>
            </w:r>
            <w:r>
              <w:rPr>
                <w:rFonts w:hint="eastAsia" w:ascii="宋体" w:hAnsi="宋体" w:cs="Times New Roman"/>
                <w:sz w:val="21"/>
                <w:szCs w:val="21"/>
              </w:rPr>
              <w:t xml:space="preserve">（</w:t>
            </w:r>
            <w:r>
              <w:rPr>
                <w:rFonts w:hint="eastAsia" w:ascii="Times New Roman" w:hAnsi="Times New Roman" w:cs="Times New Roman"/>
                <w:sz w:val="21"/>
                <w:szCs w:val="21"/>
              </w:rPr>
              <w:t xml:space="preserve">50</w:t>
            </w:r>
            <w:r>
              <w:rPr>
                <w:rFonts w:hint="eastAsia" w:ascii="宋体" w:hAnsi="宋体" w:cs="Times New Roman"/>
                <w:sz w:val="21"/>
                <w:szCs w:val="21"/>
              </w:rPr>
              <w:t xml:space="preserve">％密文数据包吞吐量）；满负荷数据包丢弃率：</w:t>
            </w:r>
            <w:r>
              <w:rPr>
                <w:rFonts w:hint="eastAsia" w:ascii="Times New Roman" w:hAnsi="Times New Roman" w:cs="Times New Roman"/>
                <w:sz w:val="21"/>
                <w:szCs w:val="21"/>
              </w:rPr>
              <w:t xml:space="preserve">0</w:t>
            </w:r>
            <w:r>
              <w:rPr>
                <w:rFonts w:hint="eastAsia" w:ascii="宋体" w:hAnsi="宋体" w:cs="Times New Roman"/>
                <w:sz w:val="21"/>
                <w:szCs w:val="21"/>
              </w:rPr>
              <w:t xml:space="preserve">；电源：</w:t>
            </w:r>
            <w:r>
              <w:rPr>
                <w:rFonts w:hint="eastAsia" w:ascii="Times New Roman" w:hAnsi="Times New Roman" w:cs="Times New Roman"/>
                <w:sz w:val="21"/>
                <w:szCs w:val="21"/>
              </w:rPr>
              <w:t xml:space="preserve">220AC</w:t>
            </w:r>
            <w:r>
              <w:rPr>
                <w:rFonts w:hint="eastAsia" w:ascii="宋体" w:hAnsi="宋体" w:cs="Times New Roman"/>
                <w:sz w:val="21"/>
                <w:szCs w:val="21"/>
              </w:rPr>
              <w:t xml:space="preserve">±</w:t>
            </w:r>
            <w:r>
              <w:rPr>
                <w:rFonts w:hint="eastAsia" w:ascii="Times New Roman" w:hAnsi="Times New Roman" w:cs="Times New Roman"/>
                <w:sz w:val="21"/>
                <w:szCs w:val="21"/>
              </w:rPr>
              <w:t xml:space="preserve">20%</w:t>
            </w:r>
            <w:r>
              <w:rPr>
                <w:rFonts w:hint="eastAsia" w:ascii="宋体" w:hAnsi="宋体" w:cs="Times New Roman"/>
                <w:sz w:val="21"/>
                <w:szCs w:val="21"/>
              </w:rPr>
              <w:t xml:space="preserve">；</w:t>
            </w:r>
            <w:r>
              <w:rPr>
                <w:rFonts w:hint="eastAsia" w:ascii="Times New Roman" w:hAnsi="Times New Roman" w:cs="Times New Roman"/>
                <w:sz w:val="21"/>
                <w:szCs w:val="21"/>
              </w:rPr>
              <w:t xml:space="preserve">3</w:t>
            </w:r>
            <w:r>
              <w:rPr>
                <w:rFonts w:hint="eastAsia" w:ascii="宋体" w:hAnsi="宋体" w:cs="Times New Roman"/>
                <w:sz w:val="21"/>
                <w:szCs w:val="21"/>
              </w:rPr>
              <w:t xml:space="preserve">年硬件维保服务。</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2</w:t>
            </w:r>
            <w:r/>
          </w:p>
        </w:tc>
      </w:tr>
      <w:tr>
        <w:trPr>
          <w:trHeight w:val="2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5</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控制区专线</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数据，</w:t>
            </w:r>
            <w:r>
              <w:rPr>
                <w:rFonts w:hint="eastAsia" w:ascii="Times New Roman" w:hAnsi="Times New Roman" w:cs="Times New Roman"/>
                <w:sz w:val="21"/>
                <w:szCs w:val="21"/>
              </w:rPr>
              <w:t xml:space="preserve">10M</w:t>
            </w:r>
            <w:r>
              <w:rPr>
                <w:rFonts w:hint="eastAsia" w:ascii="宋体" w:hAnsi="宋体" w:cs="Times New Roman"/>
                <w:sz w:val="21"/>
                <w:szCs w:val="21"/>
              </w:rPr>
              <w:t xml:space="preserve">，含初装费、</w:t>
            </w:r>
            <w:r>
              <w:rPr>
                <w:rFonts w:hint="eastAsia" w:ascii="Times New Roman" w:hAnsi="Times New Roman" w:cs="Times New Roman"/>
                <w:sz w:val="21"/>
                <w:szCs w:val="21"/>
              </w:rPr>
              <w:t xml:space="preserve">3</w:t>
            </w:r>
            <w:r>
              <w:rPr>
                <w:rFonts w:hint="eastAsia" w:ascii="宋体" w:hAnsi="宋体" w:cs="Times New Roman"/>
                <w:sz w:val="21"/>
                <w:szCs w:val="21"/>
              </w:rPr>
              <w:t xml:space="preserve">年租金，</w:t>
            </w:r>
            <w:r>
              <w:rPr>
                <w:rFonts w:hint="eastAsia" w:ascii="Times New Roman" w:hAnsi="Times New Roman" w:cs="Times New Roman"/>
                <w:sz w:val="21"/>
                <w:szCs w:val="21"/>
              </w:rPr>
              <w:t xml:space="preserve">MSTP</w:t>
            </w:r>
            <w:r>
              <w:rPr>
                <w:rFonts w:hint="eastAsia" w:ascii="宋体" w:hAnsi="宋体" w:cs="Times New Roman"/>
                <w:sz w:val="21"/>
                <w:szCs w:val="21"/>
              </w:rPr>
              <w:t xml:space="preserve">。</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条</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2</w:t>
            </w:r>
            <w:r/>
          </w:p>
        </w:tc>
      </w:tr>
      <w:tr>
        <w:trPr>
          <w:trHeight w:val="2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6</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管理区专线</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视频，</w:t>
            </w:r>
            <w:r>
              <w:rPr>
                <w:rFonts w:hint="eastAsia" w:ascii="Times New Roman" w:hAnsi="Times New Roman" w:cs="Times New Roman"/>
                <w:sz w:val="21"/>
                <w:szCs w:val="21"/>
              </w:rPr>
              <w:t xml:space="preserve">50M</w:t>
            </w:r>
            <w:r>
              <w:rPr>
                <w:rFonts w:hint="eastAsia" w:ascii="宋体" w:hAnsi="宋体" w:cs="Times New Roman"/>
                <w:sz w:val="21"/>
                <w:szCs w:val="21"/>
              </w:rPr>
              <w:t xml:space="preserve">，含初装费、</w:t>
            </w:r>
            <w:r>
              <w:rPr>
                <w:rFonts w:hint="eastAsia" w:ascii="Times New Roman" w:hAnsi="Times New Roman" w:cs="Times New Roman"/>
                <w:sz w:val="21"/>
                <w:szCs w:val="21"/>
              </w:rPr>
              <w:t xml:space="preserve">3</w:t>
            </w:r>
            <w:r>
              <w:rPr>
                <w:rFonts w:hint="eastAsia" w:ascii="宋体" w:hAnsi="宋体" w:cs="Times New Roman"/>
                <w:sz w:val="21"/>
                <w:szCs w:val="21"/>
              </w:rPr>
              <w:t xml:space="preserve">年租金。</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条</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69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b/>
                <w:sz w:val="21"/>
                <w:szCs w:val="21"/>
              </w:rPr>
            </w:pPr>
            <w:r>
              <w:rPr>
                <w:rFonts w:hint="eastAsia" w:ascii="宋体" w:hAnsi="宋体" w:cs="Times New Roman"/>
                <w:b/>
                <w:sz w:val="21"/>
                <w:szCs w:val="21"/>
              </w:rPr>
              <w:t xml:space="preserve">（九）</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b/>
                <w:sz w:val="21"/>
                <w:szCs w:val="21"/>
              </w:rPr>
            </w:pPr>
            <w:r>
              <w:rPr>
                <w:rFonts w:hint="eastAsia" w:ascii="宋体" w:hAnsi="宋体" w:cs="Times New Roman"/>
                <w:b/>
                <w:sz w:val="21"/>
                <w:szCs w:val="21"/>
              </w:rPr>
              <w:t xml:space="preserve">船闸机电设备及自动化改造</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r>
      <w:tr>
        <w:trPr>
          <w:trHeight w:val="1128"/>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船闸内、外闸首启闭机控制柜</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15kW</w:t>
            </w:r>
            <w:r>
              <w:rPr>
                <w:rFonts w:ascii="宋体" w:hAnsi="宋体"/>
                <w:bCs/>
                <w:sz w:val="21"/>
                <w:szCs w:val="21"/>
              </w:rPr>
              <w:t xml:space="preserve">启闭机控制，包括</w:t>
            </w:r>
            <w:r>
              <w:rPr>
                <w:rFonts w:hint="eastAsia"/>
                <w:sz w:val="21"/>
                <w:szCs w:val="21"/>
              </w:rPr>
              <w:t xml:space="preserve">PLC</w:t>
            </w:r>
            <w:r>
              <w:rPr>
                <w:rFonts w:ascii="宋体" w:hAnsi="宋体"/>
                <w:bCs/>
                <w:sz w:val="21"/>
                <w:szCs w:val="21"/>
              </w:rPr>
              <w:t xml:space="preserve">、开关电源、风扇与辅件等（见原理图）；</w:t>
            </w:r>
            <w:r>
              <w:rPr>
                <w:rFonts w:hint="eastAsia"/>
                <w:sz w:val="21"/>
                <w:szCs w:val="21"/>
              </w:rPr>
              <w:t xml:space="preserve">PLC</w:t>
            </w:r>
            <w:r>
              <w:rPr>
                <w:rFonts w:ascii="宋体" w:hAnsi="宋体"/>
                <w:bCs/>
                <w:sz w:val="21"/>
                <w:szCs w:val="21"/>
              </w:rPr>
              <w:t xml:space="preserve">输入</w:t>
            </w:r>
            <w:r>
              <w:rPr>
                <w:rFonts w:hint="eastAsia"/>
                <w:sz w:val="21"/>
                <w:szCs w:val="21"/>
              </w:rPr>
              <w:t xml:space="preserve">/</w:t>
            </w:r>
            <w:r>
              <w:rPr>
                <w:rFonts w:ascii="宋体" w:hAnsi="宋体"/>
                <w:bCs/>
                <w:sz w:val="21"/>
                <w:szCs w:val="21"/>
              </w:rPr>
              <w:t xml:space="preserve">输出点数为：开入量</w:t>
            </w:r>
            <w:r>
              <w:rPr>
                <w:rFonts w:hint="eastAsia"/>
                <w:sz w:val="21"/>
                <w:szCs w:val="21"/>
              </w:rPr>
              <w:t xml:space="preserve">DI</w:t>
            </w:r>
            <w:r>
              <w:rPr>
                <w:bCs/>
                <w:sz w:val="21"/>
                <w:szCs w:val="21"/>
              </w:rPr>
              <w:t xml:space="preserve">≥</w:t>
            </w:r>
            <w:r>
              <w:rPr>
                <w:rFonts w:hint="eastAsia"/>
                <w:sz w:val="21"/>
                <w:szCs w:val="21"/>
              </w:rPr>
              <w:t xml:space="preserve">16</w:t>
            </w:r>
            <w:r>
              <w:rPr>
                <w:rFonts w:ascii="宋体" w:hAnsi="宋体"/>
                <w:bCs/>
                <w:sz w:val="21"/>
                <w:szCs w:val="21"/>
              </w:rPr>
              <w:t xml:space="preserve">点；模入量（</w:t>
            </w:r>
            <w:r>
              <w:rPr>
                <w:rFonts w:hint="eastAsia"/>
                <w:sz w:val="21"/>
                <w:szCs w:val="21"/>
              </w:rPr>
              <w:t xml:space="preserve">4</w:t>
            </w:r>
            <w:r>
              <w:rPr>
                <w:rFonts w:ascii="宋体" w:hAnsi="宋体"/>
                <w:bCs/>
                <w:sz w:val="21"/>
                <w:szCs w:val="21"/>
              </w:rPr>
              <w:t xml:space="preserve">～</w:t>
            </w:r>
            <w:r>
              <w:rPr>
                <w:rFonts w:hint="eastAsia"/>
                <w:sz w:val="21"/>
                <w:szCs w:val="21"/>
              </w:rPr>
              <w:t xml:space="preserve">20mA</w:t>
            </w:r>
            <w:r>
              <w:rPr>
                <w:rFonts w:ascii="宋体" w:hAnsi="宋体"/>
                <w:bCs/>
                <w:sz w:val="21"/>
                <w:szCs w:val="21"/>
              </w:rPr>
              <w:t xml:space="preserve">）</w:t>
            </w:r>
            <w:r>
              <w:rPr>
                <w:rFonts w:hint="eastAsia"/>
                <w:sz w:val="21"/>
                <w:szCs w:val="21"/>
              </w:rPr>
              <w:t xml:space="preserve">AI</w:t>
            </w:r>
            <w:r>
              <w:rPr>
                <w:bCs/>
                <w:sz w:val="21"/>
                <w:szCs w:val="21"/>
              </w:rPr>
              <w:t xml:space="preserve">≥</w:t>
            </w:r>
            <w:r>
              <w:rPr>
                <w:rFonts w:hint="eastAsia"/>
                <w:sz w:val="21"/>
                <w:szCs w:val="21"/>
              </w:rPr>
              <w:t xml:space="preserve">8</w:t>
            </w:r>
            <w:r>
              <w:rPr>
                <w:rFonts w:ascii="宋体" w:hAnsi="宋体"/>
                <w:bCs/>
                <w:sz w:val="21"/>
                <w:szCs w:val="21"/>
              </w:rPr>
              <w:t xml:space="preserve">点；开出量</w:t>
            </w:r>
            <w:r>
              <w:rPr>
                <w:rFonts w:hint="eastAsia"/>
                <w:sz w:val="21"/>
                <w:szCs w:val="21"/>
              </w:rPr>
              <w:t xml:space="preserve">DO</w:t>
            </w:r>
            <w:r>
              <w:rPr>
                <w:bCs/>
                <w:sz w:val="21"/>
                <w:szCs w:val="21"/>
              </w:rPr>
              <w:t xml:space="preserve">≥</w:t>
            </w:r>
            <w:r>
              <w:rPr>
                <w:rFonts w:hint="eastAsia"/>
                <w:sz w:val="21"/>
                <w:szCs w:val="21"/>
              </w:rPr>
              <w:t xml:space="preserve">8</w:t>
            </w:r>
            <w:r>
              <w:rPr>
                <w:rFonts w:ascii="宋体" w:hAnsi="宋体"/>
                <w:bCs/>
                <w:sz w:val="21"/>
                <w:szCs w:val="21"/>
              </w:rPr>
              <w:t xml:space="preserve">点</w:t>
            </w:r>
            <w:r>
              <w:rPr>
                <w:rFonts w:hint="eastAsia" w:ascii="宋体" w:hAnsi="宋体"/>
                <w:bCs/>
                <w:sz w:val="21"/>
                <w:szCs w:val="21"/>
              </w:rPr>
              <w:t xml:space="preserve">。</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2</w:t>
            </w:r>
            <w:r/>
          </w:p>
        </w:tc>
      </w:tr>
      <w:tr>
        <w:trPr>
          <w:trHeight w:val="8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2</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船闸闸门开度仪</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含仪表、绝对型编码器、开度仪表</w:t>
            </w:r>
            <w:r>
              <w:rPr>
                <w:rFonts w:hint="eastAsia"/>
                <w:sz w:val="21"/>
                <w:szCs w:val="21"/>
              </w:rPr>
              <w:t xml:space="preserve">RS485+4-20mA</w:t>
            </w:r>
            <w:r>
              <w:rPr>
                <w:rFonts w:ascii="宋体" w:hAnsi="宋体"/>
                <w:bCs/>
                <w:sz w:val="21"/>
                <w:szCs w:val="21"/>
              </w:rPr>
              <w:t xml:space="preserve">输出，</w:t>
            </w:r>
            <w:r>
              <w:rPr>
                <w:rFonts w:hint="eastAsia"/>
                <w:sz w:val="21"/>
                <w:szCs w:val="21"/>
              </w:rPr>
              <w:t xml:space="preserve">3</w:t>
            </w:r>
            <w:r>
              <w:rPr>
                <w:rFonts w:ascii="宋体" w:hAnsi="宋体"/>
                <w:bCs/>
                <w:sz w:val="21"/>
                <w:szCs w:val="21"/>
              </w:rPr>
              <w:t xml:space="preserve">机械限位，含防护罩</w:t>
            </w:r>
            <w:r>
              <w:rPr>
                <w:rFonts w:hint="eastAsia" w:ascii="宋体" w:hAnsi="宋体"/>
                <w:bCs/>
                <w:sz w:val="21"/>
                <w:szCs w:val="21"/>
              </w:rPr>
              <w:t xml:space="preserve">。</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2</w:t>
            </w:r>
            <w:r/>
          </w:p>
        </w:tc>
      </w:tr>
      <w:tr>
        <w:trPr>
          <w:trHeight w:val="60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3</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水位计</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0~5m</w:t>
            </w:r>
            <w:r>
              <w:rPr>
                <w:rFonts w:ascii="宋体" w:hAnsi="宋体"/>
                <w:bCs/>
                <w:sz w:val="21"/>
                <w:szCs w:val="21"/>
              </w:rPr>
              <w:t xml:space="preserve">，输出</w:t>
            </w:r>
            <w:r>
              <w:rPr>
                <w:rFonts w:hint="eastAsia"/>
                <w:sz w:val="21"/>
                <w:szCs w:val="21"/>
              </w:rPr>
              <w:t xml:space="preserve">4~20mA</w:t>
            </w:r>
            <w:r>
              <w:rPr>
                <w:rFonts w:ascii="宋体" w:hAnsi="宋体"/>
                <w:bCs/>
                <w:sz w:val="21"/>
                <w:szCs w:val="21"/>
              </w:rPr>
              <w:t xml:space="preserve">，精度</w:t>
            </w:r>
            <w:r>
              <w:rPr>
                <w:rFonts w:hint="eastAsia" w:ascii="宋体" w:hAnsi="宋体"/>
                <w:sz w:val="21"/>
                <w:szCs w:val="21"/>
              </w:rPr>
              <w:t xml:space="preserve">±</w:t>
            </w:r>
            <w:r>
              <w:rPr>
                <w:rFonts w:hint="eastAsia"/>
                <w:sz w:val="21"/>
                <w:szCs w:val="21"/>
              </w:rPr>
              <w:t xml:space="preserve">5mm</w:t>
            </w:r>
            <w:r>
              <w:rPr>
                <w:rFonts w:ascii="宋体" w:hAnsi="宋体"/>
                <w:bCs/>
                <w:sz w:val="21"/>
                <w:szCs w:val="21"/>
              </w:rPr>
              <w:t xml:space="preserve">，投入式，</w:t>
            </w:r>
            <w:r>
              <w:rPr>
                <w:rFonts w:hint="eastAsia"/>
                <w:sz w:val="21"/>
                <w:szCs w:val="21"/>
              </w:rPr>
              <w:t xml:space="preserve">DN80</w:t>
            </w:r>
            <w:r>
              <w:rPr>
                <w:rFonts w:ascii="宋体" w:hAnsi="宋体"/>
                <w:bCs/>
                <w:sz w:val="21"/>
                <w:szCs w:val="21"/>
              </w:rPr>
              <w:t xml:space="preserve">不锈钢测管</w:t>
            </w:r>
            <w:r>
              <w:rPr>
                <w:bCs/>
                <w:sz w:val="21"/>
                <w:szCs w:val="21"/>
              </w:rPr>
              <w:t xml:space="preserve">10</w:t>
            </w:r>
            <w:r>
              <w:rPr>
                <w:rFonts w:hint="eastAsia"/>
                <w:sz w:val="21"/>
                <w:szCs w:val="21"/>
              </w:rPr>
              <w:t xml:space="preserve">m</w:t>
            </w:r>
            <w:r>
              <w:rPr>
                <w:rFonts w:hint="eastAsia" w:ascii="宋体" w:hAnsi="宋体"/>
                <w:sz w:val="21"/>
                <w:szCs w:val="21"/>
              </w:rPr>
              <w:t xml:space="preserve">。船闸上下游侧各</w:t>
            </w:r>
            <w:r>
              <w:rPr>
                <w:rFonts w:hint="eastAsia"/>
                <w:sz w:val="21"/>
                <w:szCs w:val="21"/>
              </w:rPr>
              <w:t xml:space="preserve">1</w:t>
            </w:r>
            <w:r>
              <w:rPr>
                <w:rFonts w:hint="eastAsia" w:ascii="宋体" w:hAnsi="宋体"/>
                <w:sz w:val="21"/>
                <w:szCs w:val="21"/>
              </w:rPr>
              <w:t xml:space="preserve">、闸室</w:t>
            </w:r>
            <w:r>
              <w:rPr>
                <w:rFonts w:hint="eastAsia"/>
                <w:sz w:val="21"/>
                <w:szCs w:val="21"/>
              </w:rPr>
              <w:t xml:space="preserve">2</w:t>
            </w:r>
            <w:r>
              <w:rPr>
                <w:rFonts w:hint="eastAsia" w:ascii="宋体" w:hAnsi="宋体"/>
                <w:sz w:val="21"/>
                <w:szCs w:val="21"/>
              </w:rPr>
              <w:t xml:space="preserve">。</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4</w:t>
            </w:r>
            <w:r/>
          </w:p>
        </w:tc>
      </w:tr>
      <w:tr>
        <w:trPr>
          <w:trHeight w:val="30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4</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荷重传感器</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信号接入闸门开度仪</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3</w:t>
            </w:r>
            <w:r/>
          </w:p>
        </w:tc>
      </w:tr>
      <w:tr>
        <w:trPr>
          <w:trHeight w:val="216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5</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红外球型网络摄像机</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支持</w:t>
            </w:r>
            <w:r>
              <w:rPr>
                <w:rFonts w:hint="eastAsia" w:ascii="Times New Roman" w:hAnsi="Times New Roman" w:cs="Times New Roman"/>
                <w:sz w:val="21"/>
                <w:szCs w:val="21"/>
              </w:rPr>
              <w:t xml:space="preserve">1/2.8</w:t>
            </w:r>
            <w:r>
              <w:rPr>
                <w:rFonts w:hint="eastAsia" w:ascii="宋体" w:hAnsi="宋体" w:cs="Times New Roman"/>
                <w:sz w:val="21"/>
                <w:szCs w:val="21"/>
              </w:rPr>
              <w:t xml:space="preserve">＂</w:t>
            </w:r>
            <w:r>
              <w:rPr>
                <w:rFonts w:hint="eastAsia" w:ascii="Times New Roman" w:hAnsi="Times New Roman" w:cs="Times New Roman"/>
                <w:sz w:val="21"/>
                <w:szCs w:val="21"/>
              </w:rPr>
              <w:t xml:space="preserve">400</w:t>
            </w:r>
            <w:r>
              <w:rPr>
                <w:rFonts w:hint="eastAsia" w:ascii="宋体" w:hAnsi="宋体" w:cs="Times New Roman"/>
                <w:sz w:val="21"/>
                <w:szCs w:val="21"/>
              </w:rPr>
              <w:t xml:space="preserve">万</w:t>
            </w:r>
            <w:r>
              <w:rPr>
                <w:rFonts w:hint="eastAsia" w:ascii="Times New Roman" w:hAnsi="Times New Roman" w:cs="Times New Roman"/>
                <w:sz w:val="21"/>
                <w:szCs w:val="21"/>
              </w:rPr>
              <w:t xml:space="preserve">23</w:t>
            </w:r>
            <w:r>
              <w:rPr>
                <w:rFonts w:hint="eastAsia" w:ascii="宋体" w:hAnsi="宋体" w:cs="Times New Roman"/>
                <w:sz w:val="21"/>
                <w:szCs w:val="21"/>
              </w:rPr>
              <w:t xml:space="preserve">倍光学变焦镜头，采用高效补光阵列，低功耗，红外补光</w:t>
            </w:r>
            <w:r>
              <w:rPr>
                <w:rFonts w:hint="eastAsia" w:ascii="Times New Roman" w:hAnsi="Times New Roman" w:cs="Times New Roman"/>
                <w:sz w:val="21"/>
                <w:szCs w:val="21"/>
              </w:rPr>
              <w:t xml:space="preserve">150 m</w:t>
            </w:r>
            <w:r>
              <w:rPr>
                <w:rFonts w:hint="eastAsia" w:ascii="宋体" w:hAnsi="宋体" w:cs="Times New Roman"/>
                <w:sz w:val="21"/>
                <w:szCs w:val="21"/>
              </w:rPr>
              <w:t xml:space="preserve">，白光补光</w:t>
            </w:r>
            <w:r>
              <w:rPr>
                <w:rFonts w:hint="eastAsia" w:ascii="Times New Roman" w:hAnsi="Times New Roman" w:cs="Times New Roman"/>
                <w:sz w:val="21"/>
                <w:szCs w:val="21"/>
              </w:rPr>
              <w:t xml:space="preserve">30 m</w:t>
            </w:r>
            <w:r>
              <w:rPr>
                <w:rFonts w:hint="eastAsia" w:ascii="宋体" w:hAnsi="宋体" w:cs="Times New Roman"/>
                <w:sz w:val="21"/>
                <w:szCs w:val="21"/>
              </w:rPr>
              <w:t xml:space="preserve">，内置定位模块，支持</w:t>
            </w:r>
            <w:r>
              <w:rPr>
                <w:rFonts w:hint="eastAsia" w:ascii="Times New Roman" w:hAnsi="Times New Roman" w:cs="Times New Roman"/>
                <w:sz w:val="21"/>
                <w:szCs w:val="21"/>
              </w:rPr>
              <w:t xml:space="preserve">OSD</w:t>
            </w:r>
            <w:r>
              <w:rPr>
                <w:rFonts w:hint="eastAsia" w:ascii="宋体" w:hAnsi="宋体" w:cs="Times New Roman"/>
                <w:sz w:val="21"/>
                <w:szCs w:val="21"/>
              </w:rPr>
              <w:t xml:space="preserve">显示安装位置经纬度信息，支持</w:t>
            </w:r>
            <w:r>
              <w:rPr>
                <w:rFonts w:hint="eastAsia" w:ascii="Times New Roman" w:hAnsi="Times New Roman" w:cs="Times New Roman"/>
                <w:sz w:val="21"/>
                <w:szCs w:val="21"/>
              </w:rPr>
              <w:t xml:space="preserve">300</w:t>
            </w:r>
            <w:r>
              <w:rPr>
                <w:rFonts w:hint="eastAsia" w:ascii="宋体" w:hAnsi="宋体" w:cs="Times New Roman"/>
                <w:sz w:val="21"/>
                <w:szCs w:val="21"/>
              </w:rPr>
              <w:t xml:space="preserve">个预置位，可按照所设置的预置位完成不小于</w:t>
            </w:r>
            <w:r>
              <w:rPr>
                <w:rFonts w:hint="eastAsia" w:ascii="Times New Roman" w:hAnsi="Times New Roman" w:cs="Times New Roman"/>
                <w:sz w:val="21"/>
                <w:szCs w:val="21"/>
              </w:rPr>
              <w:t xml:space="preserve">8</w:t>
            </w:r>
            <w:r>
              <w:rPr>
                <w:rFonts w:hint="eastAsia" w:ascii="宋体" w:hAnsi="宋体" w:cs="Times New Roman"/>
                <w:sz w:val="21"/>
                <w:szCs w:val="21"/>
              </w:rPr>
              <w:t xml:space="preserve">条巡航路径，支持不小于</w:t>
            </w:r>
            <w:r>
              <w:rPr>
                <w:rFonts w:hint="eastAsia" w:ascii="Times New Roman" w:hAnsi="Times New Roman" w:cs="Times New Roman"/>
                <w:sz w:val="21"/>
                <w:szCs w:val="21"/>
              </w:rPr>
              <w:t xml:space="preserve">4</w:t>
            </w:r>
            <w:r>
              <w:rPr>
                <w:rFonts w:hint="eastAsia" w:ascii="宋体" w:hAnsi="宋体" w:cs="Times New Roman"/>
                <w:sz w:val="21"/>
                <w:szCs w:val="21"/>
              </w:rPr>
              <w:t xml:space="preserve">条模式路径设置，支持预置位视频冻结功能。</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4</w:t>
            </w:r>
            <w:r/>
          </w:p>
        </w:tc>
      </w:tr>
      <w:tr>
        <w:trPr>
          <w:trHeight w:val="2967"/>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6</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红外固定网络摄像机</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最高分辨率可达</w:t>
            </w:r>
            <w:r>
              <w:rPr>
                <w:rFonts w:hint="eastAsia"/>
                <w:sz w:val="21"/>
                <w:szCs w:val="21"/>
              </w:rPr>
              <w:t xml:space="preserve">200</w:t>
            </w:r>
            <w:r>
              <w:rPr>
                <w:rFonts w:ascii="宋体" w:hAnsi="宋体"/>
                <w:bCs/>
                <w:sz w:val="21"/>
                <w:szCs w:val="21"/>
              </w:rPr>
              <w:t xml:space="preserve">万像素，并在此分辨率下可输出</w:t>
            </w:r>
            <w:r>
              <w:rPr>
                <w:rFonts w:hint="eastAsia"/>
                <w:sz w:val="21"/>
                <w:szCs w:val="21"/>
              </w:rPr>
              <w:t xml:space="preserve">30 fps</w:t>
            </w:r>
            <w:r>
              <w:rPr>
                <w:rFonts w:ascii="宋体" w:hAnsi="宋体"/>
                <w:bCs/>
                <w:sz w:val="21"/>
                <w:szCs w:val="21"/>
              </w:rPr>
              <w:t xml:space="preserve">实时图像，图像更流畅，支持透雾、电子防抖，支持宽动态</w:t>
            </w:r>
            <w:r>
              <w:rPr>
                <w:rFonts w:hint="eastAsia"/>
                <w:sz w:val="21"/>
                <w:szCs w:val="21"/>
              </w:rPr>
              <w:t xml:space="preserve">120 dB </w:t>
            </w:r>
            <w:r>
              <w:rPr>
                <w:rFonts w:hint="eastAsia" w:ascii="宋体" w:hAnsi="宋体"/>
                <w:sz w:val="21"/>
                <w:szCs w:val="21"/>
              </w:rPr>
              <w:t xml:space="preserve">；</w:t>
            </w:r>
            <w:r>
              <w:rPr>
                <w:rFonts w:ascii="宋体" w:hAnsi="宋体"/>
                <w:bCs/>
                <w:sz w:val="21"/>
                <w:szCs w:val="21"/>
              </w:rPr>
              <w:t xml:space="preserve">传感器类型：</w:t>
            </w:r>
            <w:r>
              <w:rPr>
                <w:rFonts w:hint="eastAsia"/>
                <w:sz w:val="21"/>
                <w:szCs w:val="21"/>
              </w:rPr>
              <w:t xml:space="preserve">1/1.8" Progressive Scan CMOS</w:t>
            </w:r>
            <w:r>
              <w:rPr>
                <w:rFonts w:hint="eastAsia"/>
                <w:sz w:val="21"/>
                <w:szCs w:val="21"/>
              </w:rPr>
              <w:br/>
            </w:r>
            <w:r>
              <w:rPr>
                <w:rFonts w:ascii="宋体" w:hAnsi="宋体"/>
                <w:bCs/>
                <w:sz w:val="21"/>
                <w:szCs w:val="21"/>
              </w:rPr>
              <w:t xml:space="preserve">焦距</w:t>
            </w:r>
            <w:r>
              <w:rPr>
                <w:rFonts w:hint="eastAsia"/>
                <w:sz w:val="21"/>
                <w:szCs w:val="21"/>
              </w:rPr>
              <w:t xml:space="preserve">&amp;</w:t>
            </w:r>
            <w:r>
              <w:rPr>
                <w:rFonts w:ascii="宋体" w:hAnsi="宋体"/>
                <w:bCs/>
                <w:sz w:val="21"/>
                <w:szCs w:val="21"/>
              </w:rPr>
              <w:t xml:space="preserve">视场角：</w:t>
            </w:r>
            <w:r>
              <w:rPr>
                <w:rFonts w:hint="eastAsia"/>
                <w:sz w:val="21"/>
                <w:szCs w:val="21"/>
              </w:rPr>
              <w:t xml:space="preserve">2.8~12 mm</w:t>
            </w:r>
            <w:r>
              <w:rPr>
                <w:rFonts w:ascii="宋体" w:hAnsi="宋体"/>
                <w:bCs/>
                <w:sz w:val="21"/>
                <w:szCs w:val="21"/>
              </w:rPr>
              <w:t xml:space="preserve">，水平视场角：</w:t>
            </w:r>
            <w:r>
              <w:rPr>
                <w:rFonts w:hint="eastAsia"/>
                <w:sz w:val="21"/>
                <w:szCs w:val="21"/>
              </w:rPr>
              <w:t xml:space="preserve">98.6</w:t>
            </w:r>
            <w:r>
              <w:rPr>
                <w:rFonts w:hint="eastAsia" w:ascii="宋体" w:hAnsi="宋体"/>
                <w:sz w:val="21"/>
                <w:szCs w:val="21"/>
              </w:rPr>
              <w:t xml:space="preserve">°</w:t>
            </w:r>
            <w:r>
              <w:rPr>
                <w:rFonts w:hint="eastAsia"/>
                <w:sz w:val="21"/>
                <w:szCs w:val="21"/>
              </w:rPr>
              <w:t xml:space="preserve">~53.6</w:t>
            </w:r>
            <w:r>
              <w:rPr>
                <w:rFonts w:hint="eastAsia" w:ascii="宋体" w:hAnsi="宋体"/>
                <w:sz w:val="21"/>
                <w:szCs w:val="21"/>
              </w:rPr>
              <w:t xml:space="preserve">°</w:t>
            </w:r>
            <w:r>
              <w:rPr>
                <w:rFonts w:ascii="宋体" w:hAnsi="宋体"/>
                <w:bCs/>
                <w:sz w:val="21"/>
                <w:szCs w:val="21"/>
              </w:rPr>
              <w:t xml:space="preserve">，垂直视场角：</w:t>
            </w:r>
            <w:r>
              <w:rPr>
                <w:rFonts w:hint="eastAsia"/>
                <w:sz w:val="21"/>
                <w:szCs w:val="21"/>
              </w:rPr>
              <w:t xml:space="preserve">50.8</w:t>
            </w:r>
            <w:r>
              <w:rPr>
                <w:rFonts w:hint="eastAsia" w:ascii="宋体" w:hAnsi="宋体"/>
                <w:sz w:val="21"/>
                <w:szCs w:val="21"/>
              </w:rPr>
              <w:t xml:space="preserve">°</w:t>
            </w:r>
            <w:r>
              <w:rPr>
                <w:rFonts w:hint="eastAsia"/>
                <w:sz w:val="21"/>
                <w:szCs w:val="21"/>
              </w:rPr>
              <w:t xml:space="preserve">~30</w:t>
            </w:r>
            <w:r>
              <w:rPr>
                <w:rFonts w:hint="eastAsia" w:ascii="宋体" w:hAnsi="宋体"/>
                <w:sz w:val="21"/>
                <w:szCs w:val="21"/>
              </w:rPr>
              <w:t xml:space="preserve">°</w:t>
            </w:r>
            <w:r>
              <w:rPr>
                <w:rFonts w:ascii="宋体" w:hAnsi="宋体"/>
                <w:bCs/>
                <w:sz w:val="21"/>
                <w:szCs w:val="21"/>
              </w:rPr>
              <w:t xml:space="preserve">，对角视场角：</w:t>
            </w:r>
            <w:r>
              <w:rPr>
                <w:rFonts w:hint="eastAsia"/>
                <w:sz w:val="21"/>
                <w:szCs w:val="21"/>
              </w:rPr>
              <w:t xml:space="preserve">120.6</w:t>
            </w:r>
            <w:r>
              <w:rPr>
                <w:rFonts w:hint="eastAsia" w:ascii="宋体" w:hAnsi="宋体"/>
                <w:sz w:val="21"/>
                <w:szCs w:val="21"/>
              </w:rPr>
              <w:t xml:space="preserve">°</w:t>
            </w:r>
            <w:r>
              <w:rPr>
                <w:rFonts w:hint="eastAsia"/>
                <w:sz w:val="21"/>
                <w:szCs w:val="21"/>
              </w:rPr>
              <w:t xml:space="preserve">~61.8</w:t>
            </w:r>
            <w:r>
              <w:rPr>
                <w:rFonts w:hint="eastAsia" w:ascii="宋体" w:hAnsi="宋体"/>
                <w:sz w:val="21"/>
                <w:szCs w:val="21"/>
              </w:rPr>
              <w:t xml:space="preserve">°</w:t>
            </w:r>
            <w:r>
              <w:rPr>
                <w:rFonts w:hint="eastAsia"/>
                <w:sz w:val="21"/>
                <w:szCs w:val="21"/>
              </w:rPr>
              <w:br/>
            </w:r>
            <w:r>
              <w:rPr>
                <w:rFonts w:ascii="宋体" w:hAnsi="宋体"/>
                <w:bCs/>
                <w:sz w:val="21"/>
                <w:szCs w:val="21"/>
              </w:rPr>
              <w:t xml:space="preserve">补光灯类型：鳞镜补光，</w:t>
            </w:r>
            <w:r>
              <w:rPr>
                <w:rFonts w:hint="eastAsia"/>
                <w:sz w:val="21"/>
                <w:szCs w:val="21"/>
              </w:rPr>
              <w:t xml:space="preserve">4</w:t>
            </w:r>
            <w:r>
              <w:rPr>
                <w:rFonts w:ascii="宋体" w:hAnsi="宋体"/>
                <w:bCs/>
                <w:sz w:val="21"/>
                <w:szCs w:val="21"/>
              </w:rPr>
              <w:t xml:space="preserve">颗暖白光灯</w:t>
            </w:r>
            <w:r>
              <w:rPr>
                <w:sz w:val="21"/>
                <w:szCs w:val="21"/>
              </w:rPr>
              <w:t xml:space="preserve">   </w:t>
            </w:r>
            <w:r>
              <w:rPr>
                <w:rFonts w:ascii="宋体" w:hAnsi="宋体"/>
                <w:bCs/>
                <w:sz w:val="21"/>
                <w:szCs w:val="21"/>
              </w:rPr>
              <w:t xml:space="preserve">采用</w:t>
            </w:r>
            <w:r>
              <w:rPr>
                <w:rFonts w:hint="eastAsia"/>
                <w:sz w:val="21"/>
                <w:szCs w:val="21"/>
              </w:rPr>
              <w:t xml:space="preserve">F1.0</w:t>
            </w:r>
            <w:r>
              <w:rPr>
                <w:rFonts w:ascii="宋体" w:hAnsi="宋体"/>
                <w:bCs/>
                <w:sz w:val="21"/>
                <w:szCs w:val="21"/>
              </w:rPr>
              <w:t xml:space="preserve">镜头，支持电动变焦，一键聚焦。</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5</w:t>
            </w:r>
            <w:r/>
          </w:p>
        </w:tc>
      </w:tr>
      <w:tr>
        <w:trPr>
          <w:trHeight w:val="192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7</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红外固定网络摄像机</w:t>
            </w:r>
            <w:r>
              <w:rPr>
                <w:rFonts w:hint="eastAsia"/>
                <w:sz w:val="21"/>
                <w:szCs w:val="21"/>
              </w:rPr>
              <w:t xml:space="preserve">(</w:t>
            </w:r>
            <w:r>
              <w:rPr>
                <w:rFonts w:ascii="宋体" w:hAnsi="宋体"/>
                <w:bCs/>
                <w:sz w:val="21"/>
                <w:szCs w:val="21"/>
              </w:rPr>
              <w:t xml:space="preserve">短焦距</w:t>
            </w:r>
            <w:r>
              <w:rPr>
                <w:rFonts w:hint="eastAsia"/>
                <w:sz w:val="21"/>
                <w:szCs w:val="21"/>
              </w:rPr>
              <w:t xml:space="preserve">)</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支持</w:t>
            </w:r>
            <w:r>
              <w:rPr>
                <w:rFonts w:hint="eastAsia"/>
                <w:sz w:val="21"/>
                <w:szCs w:val="21"/>
              </w:rPr>
              <w:t xml:space="preserve">400</w:t>
            </w:r>
            <w:r>
              <w:rPr>
                <w:rFonts w:ascii="宋体" w:hAnsi="宋体"/>
                <w:bCs/>
                <w:sz w:val="21"/>
                <w:szCs w:val="21"/>
              </w:rPr>
              <w:t xml:space="preserve">万像素</w:t>
            </w:r>
            <w:r>
              <w:rPr>
                <w:rFonts w:hint="eastAsia"/>
                <w:sz w:val="21"/>
                <w:szCs w:val="21"/>
              </w:rPr>
              <w:t xml:space="preserve">@60 fps</w:t>
            </w:r>
            <w:r>
              <w:rPr>
                <w:rFonts w:ascii="宋体" w:hAnsi="宋体"/>
                <w:bCs/>
                <w:sz w:val="21"/>
                <w:szCs w:val="21"/>
              </w:rPr>
              <w:t xml:space="preserve">实时帧率，图像更流畅；支持透雾，电子防抖，并具有多种白平衡模式，适合各种场景需求</w:t>
            </w:r>
            <w:r>
              <w:rPr>
                <w:sz w:val="21"/>
                <w:szCs w:val="21"/>
              </w:rPr>
              <w:t xml:space="preserve">  </w:t>
            </w:r>
            <w:r>
              <w:rPr>
                <w:rFonts w:ascii="宋体" w:hAnsi="宋体"/>
                <w:bCs/>
                <w:sz w:val="21"/>
                <w:szCs w:val="21"/>
              </w:rPr>
              <w:t xml:space="preserve">传感器类型：</w:t>
            </w:r>
            <w:r>
              <w:rPr>
                <w:rFonts w:hint="eastAsia"/>
                <w:sz w:val="21"/>
                <w:szCs w:val="21"/>
              </w:rPr>
              <w:t xml:space="preserve">1/1.8" Progressive Scan CMOS </w:t>
            </w:r>
            <w:r>
              <w:rPr>
                <w:sz w:val="21"/>
                <w:szCs w:val="21"/>
              </w:rPr>
              <w:t xml:space="preserve">                                                 </w:t>
            </w:r>
            <w:r>
              <w:rPr>
                <w:rFonts w:ascii="宋体" w:hAnsi="宋体"/>
                <w:bCs/>
                <w:sz w:val="21"/>
                <w:szCs w:val="21"/>
              </w:rPr>
              <w:t xml:space="preserve">补光灯类型：鳞镜补光，暖白光，</w:t>
            </w:r>
            <w:r>
              <w:rPr>
                <w:rFonts w:hint="eastAsia"/>
                <w:sz w:val="21"/>
                <w:szCs w:val="21"/>
              </w:rPr>
              <w:t xml:space="preserve">4</w:t>
            </w:r>
            <w:r>
              <w:rPr>
                <w:rFonts w:ascii="宋体" w:hAnsi="宋体"/>
                <w:bCs/>
                <w:sz w:val="21"/>
                <w:szCs w:val="21"/>
              </w:rPr>
              <w:t xml:space="preserve">颗灯珠</w:t>
            </w:r>
            <w:r>
              <w:rPr>
                <w:rFonts w:hint="eastAsia"/>
                <w:sz w:val="21"/>
                <w:szCs w:val="21"/>
              </w:rPr>
              <w:br/>
            </w:r>
            <w:r>
              <w:rPr>
                <w:rFonts w:ascii="宋体" w:hAnsi="宋体"/>
                <w:bCs/>
                <w:sz w:val="21"/>
                <w:szCs w:val="21"/>
              </w:rPr>
              <w:t xml:space="preserve">补光距离：白光：普通监控：最远可达</w:t>
            </w:r>
            <w:r>
              <w:rPr>
                <w:rFonts w:hint="eastAsia"/>
                <w:sz w:val="21"/>
                <w:szCs w:val="21"/>
              </w:rPr>
              <w:t xml:space="preserve">30 m</w:t>
            </w:r>
            <w:r>
              <w:rPr>
                <w:rFonts w:ascii="宋体" w:hAnsi="宋体"/>
                <w:bCs/>
                <w:sz w:val="21"/>
                <w:szCs w:val="21"/>
              </w:rPr>
              <w:t xml:space="preserve">，人脸抓拍</w:t>
            </w:r>
            <w:r>
              <w:rPr>
                <w:rFonts w:hint="eastAsia"/>
                <w:sz w:val="21"/>
                <w:szCs w:val="21"/>
              </w:rPr>
              <w:t xml:space="preserve">/</w:t>
            </w:r>
            <w:r>
              <w:rPr>
                <w:rFonts w:ascii="宋体" w:hAnsi="宋体"/>
                <w:bCs/>
                <w:sz w:val="21"/>
                <w:szCs w:val="21"/>
              </w:rPr>
              <w:t xml:space="preserve">识别：最远可达</w:t>
            </w:r>
            <w:r>
              <w:rPr>
                <w:rFonts w:hint="eastAsia"/>
                <w:sz w:val="21"/>
                <w:szCs w:val="21"/>
              </w:rPr>
              <w:t xml:space="preserve">5 m</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4</w:t>
            </w:r>
            <w:r/>
          </w:p>
        </w:tc>
      </w:tr>
      <w:tr>
        <w:trPr>
          <w:trHeight w:val="2963"/>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8</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网络硬盘录像机</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2U</w:t>
            </w:r>
            <w:r>
              <w:rPr>
                <w:rFonts w:ascii="宋体" w:hAnsi="宋体"/>
                <w:bCs/>
                <w:sz w:val="21"/>
                <w:szCs w:val="21"/>
              </w:rPr>
              <w:t xml:space="preserve">机架式</w:t>
            </w:r>
            <w:r>
              <w:rPr>
                <w:rFonts w:hint="eastAsia"/>
                <w:sz w:val="21"/>
                <w:szCs w:val="21"/>
              </w:rPr>
              <w:t xml:space="preserve">9</w:t>
            </w:r>
            <w:r>
              <w:rPr>
                <w:rFonts w:ascii="宋体" w:hAnsi="宋体"/>
                <w:bCs/>
                <w:sz w:val="21"/>
                <w:szCs w:val="21"/>
              </w:rPr>
              <w:t xml:space="preserve">盘位嵌入式网络硬盘录像机，整机采用短机箱设计，搭载高性能</w:t>
            </w:r>
            <w:r>
              <w:rPr>
                <w:rFonts w:hint="eastAsia"/>
                <w:sz w:val="21"/>
                <w:szCs w:val="21"/>
              </w:rPr>
              <w:t xml:space="preserve">ATX</w:t>
            </w:r>
            <w:r>
              <w:rPr>
                <w:rFonts w:ascii="宋体" w:hAnsi="宋体"/>
                <w:bCs/>
                <w:sz w:val="21"/>
                <w:szCs w:val="21"/>
              </w:rPr>
              <w:t xml:space="preserve">电源</w:t>
            </w:r>
            <w:r>
              <w:rPr>
                <w:sz w:val="21"/>
                <w:szCs w:val="21"/>
              </w:rPr>
              <w:t xml:space="preserve">               </w:t>
            </w:r>
            <w:r>
              <w:rPr>
                <w:sz w:val="21"/>
                <w:szCs w:val="21"/>
              </w:rPr>
              <w:t xml:space="preserve">   </w:t>
            </w:r>
            <w:r>
              <w:rPr>
                <w:sz w:val="21"/>
                <w:szCs w:val="21"/>
              </w:rPr>
              <w:t xml:space="preserve"> </w:t>
            </w:r>
            <w:r>
              <w:rPr>
                <w:rFonts w:ascii="宋体" w:hAnsi="宋体"/>
                <w:bCs/>
                <w:sz w:val="21"/>
                <w:szCs w:val="21"/>
              </w:rPr>
              <w:t xml:space="preserve">存储接口：</w:t>
            </w:r>
            <w:r>
              <w:rPr>
                <w:rFonts w:hint="eastAsia"/>
                <w:sz w:val="21"/>
                <w:szCs w:val="21"/>
              </w:rPr>
              <w:t xml:space="preserve">9</w:t>
            </w:r>
            <w:r>
              <w:rPr>
                <w:rFonts w:ascii="宋体" w:hAnsi="宋体"/>
                <w:bCs/>
                <w:sz w:val="21"/>
                <w:szCs w:val="21"/>
              </w:rPr>
              <w:t xml:space="preserve">个</w:t>
            </w:r>
            <w:r>
              <w:rPr>
                <w:rFonts w:hint="eastAsia"/>
                <w:sz w:val="21"/>
                <w:szCs w:val="21"/>
              </w:rPr>
              <w:t xml:space="preserve">SATA</w:t>
            </w:r>
            <w:r>
              <w:rPr>
                <w:rFonts w:ascii="宋体" w:hAnsi="宋体"/>
                <w:bCs/>
                <w:sz w:val="21"/>
                <w:szCs w:val="21"/>
              </w:rPr>
              <w:t xml:space="preserve">接口</w:t>
            </w:r>
            <w:r>
              <w:rPr>
                <w:sz w:val="21"/>
                <w:szCs w:val="21"/>
              </w:rPr>
              <w:t xml:space="preserve">   </w:t>
            </w:r>
            <w:r>
              <w:rPr>
                <w:rFonts w:ascii="宋体" w:hAnsi="宋体"/>
                <w:bCs/>
                <w:sz w:val="21"/>
                <w:szCs w:val="21"/>
              </w:rPr>
              <w:t xml:space="preserve">接入能力：</w:t>
            </w:r>
            <w:r>
              <w:rPr>
                <w:rFonts w:hint="eastAsia"/>
                <w:sz w:val="21"/>
                <w:szCs w:val="21"/>
              </w:rPr>
              <w:t xml:space="preserve">32</w:t>
            </w:r>
            <w:r>
              <w:rPr>
                <w:rFonts w:ascii="宋体" w:hAnsi="宋体"/>
                <w:bCs/>
                <w:sz w:val="21"/>
                <w:szCs w:val="21"/>
              </w:rPr>
              <w:t xml:space="preserve">路</w:t>
            </w:r>
            <w:r>
              <w:rPr>
                <w:rFonts w:hint="eastAsia"/>
                <w:sz w:val="21"/>
                <w:szCs w:val="21"/>
              </w:rPr>
              <w:t xml:space="preserve">H.264</w:t>
            </w:r>
            <w:r>
              <w:rPr>
                <w:rFonts w:ascii="宋体" w:hAnsi="宋体"/>
                <w:bCs/>
                <w:sz w:val="21"/>
                <w:szCs w:val="21"/>
              </w:rPr>
              <w:t xml:space="preserve">、</w:t>
            </w:r>
            <w:r>
              <w:rPr>
                <w:rFonts w:hint="eastAsia"/>
                <w:sz w:val="21"/>
                <w:szCs w:val="21"/>
              </w:rPr>
              <w:t xml:space="preserve">H.265</w:t>
            </w:r>
            <w:r>
              <w:rPr>
                <w:rFonts w:ascii="宋体" w:hAnsi="宋体"/>
                <w:bCs/>
                <w:sz w:val="21"/>
                <w:szCs w:val="21"/>
              </w:rPr>
              <w:t xml:space="preserve">格式高清码流接入，解码能力：最大支持</w:t>
            </w:r>
            <w:r>
              <w:rPr>
                <w:rFonts w:hint="eastAsia"/>
                <w:sz w:val="21"/>
                <w:szCs w:val="21"/>
              </w:rPr>
              <w:t xml:space="preserve">32</w:t>
            </w:r>
            <w:r>
              <w:rPr>
                <w:rFonts w:hint="eastAsia" w:ascii="宋体" w:hAnsi="宋体"/>
                <w:sz w:val="21"/>
                <w:szCs w:val="21"/>
              </w:rPr>
              <w:t xml:space="preserve">×</w:t>
            </w:r>
            <w:r>
              <w:rPr>
                <w:rFonts w:hint="eastAsia"/>
                <w:sz w:val="21"/>
                <w:szCs w:val="21"/>
              </w:rPr>
              <w:t xml:space="preserve">1080P</w:t>
            </w:r>
            <w:r>
              <w:rPr>
                <w:rFonts w:hint="eastAsia"/>
                <w:sz w:val="21"/>
                <w:szCs w:val="21"/>
              </w:rPr>
              <w:br/>
            </w:r>
            <w:r>
              <w:rPr>
                <w:rFonts w:ascii="宋体" w:hAnsi="宋体"/>
                <w:bCs/>
                <w:sz w:val="21"/>
                <w:szCs w:val="21"/>
              </w:rPr>
              <w:t xml:space="preserve">显示能力：最大支持</w:t>
            </w:r>
            <w:r>
              <w:rPr>
                <w:rFonts w:hint="eastAsia"/>
                <w:sz w:val="21"/>
                <w:szCs w:val="21"/>
              </w:rPr>
              <w:t xml:space="preserve">8K+1080P</w:t>
            </w:r>
            <w:r>
              <w:rPr>
                <w:rFonts w:ascii="宋体" w:hAnsi="宋体"/>
                <w:bCs/>
                <w:sz w:val="21"/>
                <w:szCs w:val="21"/>
              </w:rPr>
              <w:t xml:space="preserve">、</w:t>
            </w:r>
            <w:r>
              <w:rPr>
                <w:rFonts w:hint="eastAsia"/>
                <w:sz w:val="21"/>
                <w:szCs w:val="21"/>
              </w:rPr>
              <w:t xml:space="preserve">2</w:t>
            </w:r>
            <w:r>
              <w:rPr>
                <w:rFonts w:hint="eastAsia" w:ascii="宋体" w:hAnsi="宋体"/>
                <w:sz w:val="21"/>
                <w:szCs w:val="21"/>
              </w:rPr>
              <w:t xml:space="preserve">×</w:t>
            </w:r>
            <w:r>
              <w:rPr>
                <w:rFonts w:hint="eastAsia"/>
                <w:sz w:val="21"/>
                <w:szCs w:val="21"/>
              </w:rPr>
              <w:t xml:space="preserve">4K</w:t>
            </w:r>
            <w:r>
              <w:rPr>
                <w:rFonts w:ascii="宋体" w:hAnsi="宋体"/>
                <w:bCs/>
                <w:sz w:val="21"/>
                <w:szCs w:val="21"/>
              </w:rPr>
              <w:t xml:space="preserve">异源输出，</w:t>
            </w:r>
            <w:r>
              <w:rPr>
                <w:rFonts w:hint="eastAsia"/>
                <w:sz w:val="21"/>
                <w:szCs w:val="21"/>
              </w:rPr>
              <w:t xml:space="preserve">RAID</w:t>
            </w:r>
            <w:r>
              <w:rPr>
                <w:rFonts w:ascii="宋体" w:hAnsi="宋体"/>
                <w:bCs/>
                <w:sz w:val="21"/>
                <w:szCs w:val="21"/>
              </w:rPr>
              <w:t xml:space="preserve">模式：</w:t>
            </w:r>
            <w:r>
              <w:rPr>
                <w:rFonts w:hint="eastAsia"/>
                <w:sz w:val="21"/>
                <w:szCs w:val="21"/>
              </w:rPr>
              <w:t xml:space="preserve">RAID0</w:t>
            </w:r>
            <w:r>
              <w:rPr>
                <w:rFonts w:ascii="宋体" w:hAnsi="宋体"/>
                <w:bCs/>
                <w:sz w:val="21"/>
                <w:szCs w:val="21"/>
              </w:rPr>
              <w:t xml:space="preserve">、</w:t>
            </w:r>
            <w:r>
              <w:rPr>
                <w:rFonts w:hint="eastAsia"/>
                <w:sz w:val="21"/>
                <w:szCs w:val="21"/>
              </w:rPr>
              <w:t xml:space="preserve">RAID1</w:t>
            </w:r>
            <w:r>
              <w:rPr>
                <w:rFonts w:ascii="宋体" w:hAnsi="宋体"/>
                <w:bCs/>
                <w:sz w:val="21"/>
                <w:szCs w:val="21"/>
              </w:rPr>
              <w:t xml:space="preserve">、</w:t>
            </w:r>
            <w:r>
              <w:rPr>
                <w:rFonts w:hint="eastAsia"/>
                <w:sz w:val="21"/>
                <w:szCs w:val="21"/>
              </w:rPr>
              <w:t xml:space="preserve">RAID5</w:t>
            </w:r>
            <w:r>
              <w:rPr>
                <w:rFonts w:ascii="宋体" w:hAnsi="宋体"/>
                <w:bCs/>
                <w:sz w:val="21"/>
                <w:szCs w:val="21"/>
              </w:rPr>
              <w:t xml:space="preserve">、</w:t>
            </w:r>
            <w:r>
              <w:rPr>
                <w:rFonts w:hint="eastAsia"/>
                <w:sz w:val="21"/>
                <w:szCs w:val="21"/>
              </w:rPr>
              <w:t xml:space="preserve">RAID6</w:t>
            </w:r>
            <w:r>
              <w:rPr>
                <w:rFonts w:ascii="宋体" w:hAnsi="宋体"/>
                <w:bCs/>
                <w:sz w:val="21"/>
                <w:szCs w:val="21"/>
              </w:rPr>
              <w:t xml:space="preserve">、</w:t>
            </w:r>
            <w:r>
              <w:rPr>
                <w:rFonts w:hint="eastAsia"/>
                <w:sz w:val="21"/>
                <w:szCs w:val="21"/>
              </w:rPr>
              <w:t xml:space="preserve">RAID10</w:t>
            </w:r>
            <w:r>
              <w:rPr>
                <w:rFonts w:ascii="宋体" w:hAnsi="宋体"/>
                <w:bCs/>
                <w:sz w:val="21"/>
                <w:szCs w:val="21"/>
              </w:rPr>
              <w:t xml:space="preserve">，支持全局热备</w:t>
            </w:r>
            <w:r>
              <w:rPr>
                <w:sz w:val="21"/>
                <w:szCs w:val="21"/>
              </w:rPr>
              <w:t xml:space="preserve">                                   </w:t>
            </w:r>
            <w:r>
              <w:rPr>
                <w:sz w:val="21"/>
                <w:szCs w:val="21"/>
              </w:rPr>
              <w:t xml:space="preserve">     </w:t>
            </w:r>
            <w:r>
              <w:rPr>
                <w:sz w:val="21"/>
                <w:szCs w:val="21"/>
              </w:rPr>
              <w:t xml:space="preserve">    </w:t>
            </w:r>
            <w:r>
              <w:rPr>
                <w:sz w:val="21"/>
                <w:szCs w:val="21"/>
              </w:rPr>
              <w:t xml:space="preserve"> </w:t>
            </w:r>
            <w:r>
              <w:rPr>
                <w:rFonts w:ascii="宋体" w:hAnsi="宋体"/>
                <w:bCs/>
                <w:sz w:val="21"/>
                <w:szCs w:val="21"/>
              </w:rPr>
              <w:t xml:space="preserve">报警接口：</w:t>
            </w:r>
            <w:r>
              <w:rPr>
                <w:rFonts w:hint="eastAsia"/>
                <w:sz w:val="21"/>
                <w:szCs w:val="21"/>
              </w:rPr>
              <w:t xml:space="preserve">16</w:t>
            </w:r>
            <w:r>
              <w:rPr>
                <w:rFonts w:ascii="宋体" w:hAnsi="宋体"/>
                <w:bCs/>
                <w:sz w:val="21"/>
                <w:szCs w:val="21"/>
              </w:rPr>
              <w:t xml:space="preserve">路报警输入，</w:t>
            </w:r>
            <w:r>
              <w:rPr>
                <w:rFonts w:hint="eastAsia"/>
                <w:sz w:val="21"/>
                <w:szCs w:val="21"/>
              </w:rPr>
              <w:t xml:space="preserve">4</w:t>
            </w:r>
            <w:r>
              <w:rPr>
                <w:rFonts w:ascii="宋体" w:hAnsi="宋体"/>
                <w:bCs/>
                <w:sz w:val="21"/>
                <w:szCs w:val="21"/>
              </w:rPr>
              <w:t xml:space="preserve">路报警输出，控制键盘</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30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9</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硬盘</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4TB/5400RPM/3.5</w:t>
            </w:r>
            <w:r>
              <w:rPr>
                <w:rFonts w:ascii="Times New Roman" w:hAnsi="Times New Roman" w:cs="Times New Roman"/>
                <w:sz w:val="21"/>
                <w:szCs w:val="21"/>
              </w:rPr>
              <w:t xml:space="preserve">”</w:t>
            </w:r>
            <w:r>
              <w:rPr>
                <w:rFonts w:hint="eastAsia" w:ascii="Times New Roman" w:hAnsi="Times New Roman" w:cs="Times New Roman"/>
                <w:sz w:val="21"/>
                <w:szCs w:val="21"/>
              </w:rPr>
              <w:t xml:space="preserve">/SATA 3.0</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块</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5</w:t>
            </w:r>
            <w:r/>
          </w:p>
        </w:tc>
      </w:tr>
      <w:tr>
        <w:trPr>
          <w:trHeight w:val="30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10</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视频监视器</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31.5</w:t>
            </w:r>
            <w:r>
              <w:rPr>
                <w:rFonts w:ascii="宋体" w:hAnsi="宋体"/>
                <w:bCs/>
                <w:sz w:val="21"/>
                <w:szCs w:val="21"/>
              </w:rPr>
              <w:t xml:space="preserve">寸，分辨率不低于</w:t>
            </w:r>
            <w:r>
              <w:rPr>
                <w:bCs/>
                <w:sz w:val="21"/>
                <w:szCs w:val="21"/>
              </w:rPr>
              <w:t xml:space="preserve">3840*2160</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5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11</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视频终端箱</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室外不锈钢，含浪涌保护器、电源开关、光电收发器等</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4</w:t>
            </w:r>
            <w:r/>
          </w:p>
        </w:tc>
      </w:tr>
      <w:tr>
        <w:trPr>
          <w:trHeight w:val="30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12</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视频杆</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4m不锈钢304圆杆，壁厚&gt;4mm，摄像机支架；含避雷装置、接地极(&lt;4Ω)、砼基础</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根</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4</w:t>
            </w:r>
            <w:r/>
          </w:p>
        </w:tc>
      </w:tr>
      <w:tr>
        <w:trPr>
          <w:trHeight w:val="30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13</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综合柜</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800</w:t>
            </w:r>
            <w:r>
              <w:rPr>
                <w:rFonts w:hint="eastAsia" w:ascii="宋体" w:hAnsi="宋体" w:cs="Times New Roman"/>
                <w:sz w:val="21"/>
                <w:szCs w:val="21"/>
              </w:rPr>
              <w:t xml:space="preserve">×</w:t>
            </w:r>
            <w:r>
              <w:rPr>
                <w:rFonts w:hint="eastAsia" w:ascii="Times New Roman" w:hAnsi="Times New Roman" w:cs="Times New Roman"/>
                <w:sz w:val="21"/>
                <w:szCs w:val="21"/>
              </w:rPr>
              <w:t xml:space="preserve">600</w:t>
            </w:r>
            <w:r>
              <w:rPr>
                <w:rFonts w:hint="eastAsia" w:ascii="宋体" w:hAnsi="宋体" w:cs="Times New Roman"/>
                <w:sz w:val="21"/>
                <w:szCs w:val="21"/>
              </w:rPr>
              <w:t xml:space="preserve">×</w:t>
            </w:r>
            <w:r>
              <w:rPr>
                <w:rFonts w:hint="eastAsia" w:ascii="Times New Roman" w:hAnsi="Times New Roman" w:cs="Times New Roman"/>
                <w:sz w:val="21"/>
                <w:szCs w:val="21"/>
              </w:rPr>
              <w:t xml:space="preserve">2200mm</w:t>
            </w:r>
            <w:r>
              <w:rPr>
                <w:rFonts w:ascii="宋体" w:hAnsi="宋体"/>
                <w:bCs/>
                <w:sz w:val="21"/>
                <w:szCs w:val="21"/>
              </w:rPr>
              <w:t xml:space="preserve">机柜、钢化玻璃门</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30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14</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投光灯、警示灯</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含控制回路</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4</w:t>
            </w:r>
            <w:r/>
          </w:p>
        </w:tc>
      </w:tr>
      <w:tr>
        <w:trPr>
          <w:trHeight w:val="30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15</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室外音柱</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1</w:t>
            </w:r>
            <w:r>
              <w:rPr>
                <w:rFonts w:hint="eastAsia" w:ascii="Times New Roman" w:hAnsi="Times New Roman" w:cs="Times New Roman"/>
                <w:sz w:val="21"/>
                <w:szCs w:val="21"/>
              </w:rPr>
              <w:t xml:space="preserve">、</w:t>
            </w:r>
            <w:r>
              <w:rPr>
                <w:rFonts w:hint="eastAsia" w:ascii="Times New Roman" w:hAnsi="Times New Roman" w:cs="Times New Roman"/>
                <w:sz w:val="21"/>
                <w:szCs w:val="21"/>
              </w:rPr>
              <w:t xml:space="preserve">4</w:t>
            </w:r>
            <w:r>
              <w:rPr>
                <w:rFonts w:hint="eastAsia" w:ascii="Times New Roman" w:hAnsi="Times New Roman" w:cs="Times New Roman"/>
                <w:sz w:val="21"/>
                <w:szCs w:val="21"/>
              </w:rPr>
              <w:t xml:space="preserve">台室外音柱：</w:t>
            </w:r>
            <w:r>
              <w:rPr>
                <w:rFonts w:hint="eastAsia" w:ascii="Times New Roman" w:hAnsi="Times New Roman" w:cs="Times New Roman"/>
                <w:sz w:val="21"/>
                <w:szCs w:val="21"/>
              </w:rPr>
              <w:t xml:space="preserve">不低于</w:t>
            </w:r>
            <w:r>
              <w:rPr>
                <w:rFonts w:hint="eastAsia" w:ascii="Times New Roman" w:hAnsi="Times New Roman" w:cs="Times New Roman"/>
                <w:sz w:val="21"/>
                <w:szCs w:val="21"/>
              </w:rPr>
              <w:t xml:space="preserve">IP6</w:t>
            </w:r>
            <w:r>
              <w:rPr>
                <w:rFonts w:hint="eastAsia" w:ascii="Times New Roman" w:hAnsi="Times New Roman" w:cs="Times New Roman"/>
                <w:sz w:val="21"/>
                <w:szCs w:val="21"/>
              </w:rPr>
              <w:t xml:space="preserve">级防水、铝合金箱体、</w:t>
            </w:r>
            <w:r>
              <w:rPr>
                <w:rFonts w:hint="eastAsia" w:ascii="Times New Roman" w:hAnsi="Times New Roman" w:cs="Times New Roman"/>
                <w:sz w:val="21"/>
                <w:szCs w:val="21"/>
              </w:rPr>
              <w:t xml:space="preserve">150W</w:t>
            </w:r>
            <w:r>
              <w:rPr>
                <w:rFonts w:hint="eastAsia" w:ascii="Times New Roman" w:hAnsi="Times New Roman" w:cs="Times New Roman"/>
                <w:sz w:val="21"/>
                <w:szCs w:val="21"/>
              </w:rPr>
              <w:t xml:space="preserve">、灵敏度</w:t>
            </w:r>
            <w:r>
              <w:rPr>
                <w:rFonts w:hint="eastAsia" w:ascii="Times New Roman" w:hAnsi="Times New Roman" w:cs="Times New Roman"/>
                <w:sz w:val="21"/>
                <w:szCs w:val="21"/>
              </w:rPr>
              <w:t xml:space="preserve">91DB</w:t>
            </w:r>
            <w:r>
              <w:rPr>
                <w:rFonts w:hint="eastAsia" w:ascii="Times New Roman" w:hAnsi="Times New Roman" w:cs="Times New Roman"/>
                <w:sz w:val="21"/>
                <w:szCs w:val="21"/>
              </w:rPr>
              <w:t xml:space="preserve">、频响</w:t>
            </w:r>
            <w:r>
              <w:rPr>
                <w:rFonts w:hint="eastAsia" w:ascii="Times New Roman" w:hAnsi="Times New Roman" w:cs="Times New Roman"/>
                <w:sz w:val="21"/>
                <w:szCs w:val="21"/>
              </w:rPr>
              <w:t xml:space="preserve">90-16000Hz</w:t>
            </w:r>
            <w:r/>
          </w:p>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2</w:t>
            </w:r>
            <w:r>
              <w:rPr>
                <w:rFonts w:hint="eastAsia" w:ascii="Times New Roman" w:hAnsi="Times New Roman" w:cs="Times New Roman"/>
                <w:sz w:val="21"/>
                <w:szCs w:val="21"/>
              </w:rPr>
              <w:t xml:space="preserve">、</w:t>
            </w:r>
            <w:r>
              <w:rPr>
                <w:rFonts w:hint="eastAsia" w:ascii="Times New Roman" w:hAnsi="Times New Roman" w:cs="Times New Roman"/>
                <w:sz w:val="21"/>
                <w:szCs w:val="21"/>
              </w:rPr>
              <w:t xml:space="preserve">1</w:t>
            </w:r>
            <w:r>
              <w:rPr>
                <w:rFonts w:hint="eastAsia" w:ascii="Times New Roman" w:hAnsi="Times New Roman" w:cs="Times New Roman"/>
                <w:sz w:val="21"/>
                <w:szCs w:val="21"/>
              </w:rPr>
              <w:t xml:space="preserve">套功放：</w:t>
            </w:r>
            <w:r>
              <w:rPr>
                <w:rFonts w:hint="eastAsia" w:ascii="Times New Roman" w:hAnsi="Times New Roman" w:cs="Times New Roman"/>
                <w:sz w:val="21"/>
                <w:szCs w:val="21"/>
              </w:rPr>
              <w:t xml:space="preserve">3</w:t>
            </w:r>
            <w:r>
              <w:rPr>
                <w:rFonts w:hint="eastAsia" w:ascii="Times New Roman" w:hAnsi="Times New Roman" w:cs="Times New Roman"/>
                <w:sz w:val="21"/>
                <w:szCs w:val="21"/>
              </w:rPr>
              <w:t xml:space="preserve">话筒接口、五分区音量控制、</w:t>
            </w:r>
            <w:r>
              <w:rPr>
                <w:rFonts w:hint="eastAsia" w:ascii="Times New Roman" w:hAnsi="Times New Roman" w:cs="Times New Roman"/>
                <w:sz w:val="21"/>
                <w:szCs w:val="21"/>
              </w:rPr>
              <w:t xml:space="preserve">1500W</w:t>
            </w:r>
            <w:r>
              <w:rPr>
                <w:rFonts w:hint="eastAsia" w:ascii="Times New Roman" w:hAnsi="Times New Roman" w:cs="Times New Roman"/>
                <w:sz w:val="21"/>
                <w:szCs w:val="21"/>
              </w:rPr>
              <w:t xml:space="preserve">、频响</w:t>
            </w:r>
            <w:r>
              <w:rPr>
                <w:rFonts w:hint="eastAsia" w:ascii="Times New Roman" w:hAnsi="Times New Roman" w:cs="Times New Roman"/>
                <w:sz w:val="21"/>
                <w:szCs w:val="21"/>
              </w:rPr>
              <w:t xml:space="preserve">40-16000Hz</w:t>
            </w:r>
            <w:r>
              <w:rPr>
                <w:rFonts w:hint="eastAsia" w:ascii="Times New Roman" w:hAnsi="Times New Roman" w:cs="Times New Roman"/>
                <w:sz w:val="21"/>
                <w:szCs w:val="21"/>
              </w:rPr>
              <w:t xml:space="preserve">、输出</w:t>
            </w:r>
            <w:r>
              <w:rPr>
                <w:rFonts w:hint="eastAsia" w:ascii="Times New Roman" w:hAnsi="Times New Roman" w:cs="Times New Roman"/>
                <w:sz w:val="21"/>
                <w:szCs w:val="21"/>
              </w:rPr>
              <w:t xml:space="preserve">4-16</w:t>
            </w:r>
            <w:r>
              <w:rPr>
                <w:rFonts w:hint="eastAsia" w:ascii="Times New Roman" w:hAnsi="Times New Roman" w:cs="Times New Roman"/>
                <w:sz w:val="21"/>
                <w:szCs w:val="21"/>
              </w:rPr>
              <w:t xml:space="preserve">欧姆、话筒输入</w:t>
            </w:r>
            <w:r>
              <w:rPr>
                <w:rFonts w:hint="eastAsia" w:ascii="Times New Roman" w:hAnsi="Times New Roman" w:cs="Times New Roman"/>
                <w:sz w:val="21"/>
                <w:szCs w:val="21"/>
              </w:rPr>
              <w:t xml:space="preserve">-52dB</w:t>
            </w:r>
            <w:r/>
          </w:p>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3</w:t>
            </w:r>
            <w:r>
              <w:rPr>
                <w:rFonts w:hint="eastAsia" w:ascii="Times New Roman" w:hAnsi="Times New Roman" w:cs="Times New Roman"/>
                <w:sz w:val="21"/>
                <w:szCs w:val="21"/>
              </w:rPr>
              <w:t xml:space="preserve">、</w:t>
            </w:r>
            <w:r>
              <w:rPr>
                <w:rFonts w:hint="eastAsia" w:ascii="Times New Roman" w:hAnsi="Times New Roman" w:cs="Times New Roman"/>
                <w:sz w:val="21"/>
                <w:szCs w:val="21"/>
              </w:rPr>
              <w:t xml:space="preserve">2</w:t>
            </w:r>
            <w:r>
              <w:rPr>
                <w:rFonts w:hint="eastAsia" w:ascii="Times New Roman" w:hAnsi="Times New Roman" w:cs="Times New Roman"/>
                <w:sz w:val="21"/>
                <w:szCs w:val="21"/>
              </w:rPr>
              <w:t xml:space="preserve">只话筒：线长</w:t>
            </w:r>
            <w:r>
              <w:rPr>
                <w:rFonts w:hint="eastAsia" w:ascii="Times New Roman" w:hAnsi="Times New Roman" w:cs="Times New Roman"/>
                <w:sz w:val="21"/>
                <w:szCs w:val="21"/>
              </w:rPr>
              <w:t xml:space="preserve">5</w:t>
            </w:r>
            <w:r>
              <w:rPr>
                <w:rFonts w:hint="eastAsia" w:ascii="Times New Roman" w:hAnsi="Times New Roman" w:cs="Times New Roman"/>
                <w:sz w:val="21"/>
                <w:szCs w:val="21"/>
              </w:rPr>
              <w:t xml:space="preserve">米、动圈式、金属材质、灵敏度</w:t>
            </w:r>
            <w:r>
              <w:rPr>
                <w:rFonts w:hint="eastAsia" w:ascii="Times New Roman" w:hAnsi="Times New Roman" w:cs="Times New Roman"/>
                <w:sz w:val="21"/>
                <w:szCs w:val="21"/>
              </w:rPr>
              <w:t xml:space="preserve">:-75</w:t>
            </w:r>
            <w:r>
              <w:rPr>
                <w:rFonts w:hint="eastAsia" w:ascii="Times New Roman" w:hAnsi="Times New Roman" w:cs="Times New Roman"/>
                <w:sz w:val="21"/>
                <w:szCs w:val="21"/>
              </w:rPr>
              <w:t xml:space="preserve">±</w:t>
            </w:r>
            <w:r>
              <w:rPr>
                <w:rFonts w:hint="eastAsia" w:ascii="Times New Roman" w:hAnsi="Times New Roman" w:cs="Times New Roman"/>
                <w:sz w:val="21"/>
                <w:szCs w:val="21"/>
              </w:rPr>
              <w:t xml:space="preserve">3dB</w:t>
            </w:r>
            <w:r>
              <w:rPr>
                <w:rFonts w:hint="eastAsia" w:ascii="Times New Roman" w:hAnsi="Times New Roman" w:cs="Times New Roman"/>
                <w:sz w:val="21"/>
                <w:szCs w:val="21"/>
              </w:rPr>
              <w:t xml:space="preserve">、输出阻抗</w:t>
            </w:r>
            <w:r>
              <w:rPr>
                <w:rFonts w:hint="eastAsia" w:ascii="Times New Roman" w:hAnsi="Times New Roman" w:cs="Times New Roman"/>
                <w:sz w:val="21"/>
                <w:szCs w:val="21"/>
              </w:rPr>
              <w:t xml:space="preserve">:600</w:t>
            </w:r>
            <w:r>
              <w:rPr>
                <w:rFonts w:hint="eastAsia" w:ascii="Times New Roman" w:hAnsi="Times New Roman" w:cs="Times New Roman"/>
                <w:sz w:val="21"/>
                <w:szCs w:val="21"/>
              </w:rPr>
              <w:t xml:space="preserve">欧姆±</w:t>
            </w:r>
            <w:r>
              <w:rPr>
                <w:rFonts w:hint="eastAsia" w:ascii="Times New Roman" w:hAnsi="Times New Roman" w:cs="Times New Roman"/>
                <w:sz w:val="21"/>
                <w:szCs w:val="21"/>
              </w:rPr>
              <w:t xml:space="preserve">30%</w:t>
            </w:r>
            <w:r>
              <w:rPr>
                <w:rFonts w:hint="eastAsia" w:ascii="Times New Roman" w:hAnsi="Times New Roman" w:cs="Times New Roman"/>
                <w:sz w:val="21"/>
                <w:szCs w:val="21"/>
              </w:rPr>
              <w:t xml:space="preserve">、频率响应</w:t>
            </w:r>
            <w:r>
              <w:rPr>
                <w:rFonts w:hint="eastAsia" w:ascii="Times New Roman" w:hAnsi="Times New Roman" w:cs="Times New Roman"/>
                <w:sz w:val="21"/>
                <w:szCs w:val="21"/>
              </w:rPr>
              <w:t xml:space="preserve">:50Hz-15KHZ</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项</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30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16</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语音报警系统</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widowControl w:val="off"/>
              <w:rPr>
                <w:rFonts w:ascii="Times New Roman" w:hAnsi="Times New Roman" w:cs="Times New Roman"/>
                <w:sz w:val="21"/>
                <w:szCs w:val="21"/>
              </w:rPr>
            </w:pPr>
            <w:r>
              <w:rPr>
                <w:rFonts w:hint="eastAsia" w:ascii="Times New Roman" w:hAnsi="Times New Roman" w:cs="Times New Roman"/>
                <w:sz w:val="21"/>
                <w:szCs w:val="21"/>
              </w:rPr>
              <w:t xml:space="preserve">1</w:t>
            </w:r>
            <w:r>
              <w:rPr>
                <w:rFonts w:hint="eastAsia" w:ascii="Times New Roman" w:hAnsi="Times New Roman" w:cs="Times New Roman"/>
                <w:sz w:val="21"/>
                <w:szCs w:val="21"/>
              </w:rPr>
              <w:t xml:space="preserve">、</w:t>
            </w:r>
            <w:r>
              <w:rPr>
                <w:rFonts w:hint="eastAsia" w:ascii="Times New Roman" w:hAnsi="Times New Roman" w:cs="Times New Roman"/>
                <w:sz w:val="21"/>
                <w:szCs w:val="21"/>
              </w:rPr>
              <w:t xml:space="preserve">1</w:t>
            </w:r>
            <w:r>
              <w:rPr>
                <w:rFonts w:hint="eastAsia" w:ascii="Times New Roman" w:hAnsi="Times New Roman" w:cs="Times New Roman"/>
                <w:sz w:val="21"/>
                <w:szCs w:val="21"/>
              </w:rPr>
              <w:t xml:space="preserve">对高保真桌面音箱：频率响应</w:t>
            </w:r>
            <w:r>
              <w:rPr>
                <w:rFonts w:hint="eastAsia" w:ascii="Times New Roman" w:hAnsi="Times New Roman" w:cs="Times New Roman"/>
                <w:sz w:val="21"/>
                <w:szCs w:val="21"/>
              </w:rPr>
              <w:t xml:space="preserve">50Hz-25kHz</w:t>
            </w:r>
            <w:r>
              <w:rPr>
                <w:rFonts w:hint="eastAsia" w:ascii="Times New Roman" w:hAnsi="Times New Roman" w:cs="Times New Roman"/>
                <w:sz w:val="21"/>
                <w:szCs w:val="21"/>
              </w:rPr>
              <w:t xml:space="preserve">、最大输出</w:t>
            </w:r>
            <w:r>
              <w:rPr>
                <w:rFonts w:hint="eastAsia" w:ascii="Times New Roman" w:hAnsi="Times New Roman" w:cs="Times New Roman"/>
                <w:sz w:val="21"/>
                <w:szCs w:val="21"/>
              </w:rPr>
              <w:t xml:space="preserve">100</w:t>
            </w:r>
            <w:r>
              <w:rPr>
                <w:rFonts w:hint="eastAsia" w:ascii="Times New Roman" w:hAnsi="Times New Roman" w:cs="Times New Roman"/>
                <w:sz w:val="21"/>
                <w:szCs w:val="21"/>
              </w:rPr>
              <w:t xml:space="preserve">分贝、峰值总功率</w:t>
            </w:r>
            <w:r>
              <w:rPr>
                <w:rFonts w:hint="eastAsia" w:ascii="Times New Roman" w:hAnsi="Times New Roman" w:cs="Times New Roman"/>
                <w:sz w:val="21"/>
                <w:szCs w:val="21"/>
              </w:rPr>
              <w:t xml:space="preserve">120W</w:t>
            </w:r>
            <w:r>
              <w:rPr>
                <w:rFonts w:hint="eastAsia" w:ascii="Times New Roman" w:hAnsi="Times New Roman" w:cs="Times New Roman"/>
                <w:sz w:val="21"/>
                <w:szCs w:val="21"/>
              </w:rPr>
              <w:t xml:space="preserve">、外壳类型中密度纤维板、交叉频率</w:t>
            </w:r>
            <w:r>
              <w:rPr>
                <w:rFonts w:hint="eastAsia" w:ascii="Times New Roman" w:hAnsi="Times New Roman" w:cs="Times New Roman"/>
                <w:sz w:val="21"/>
                <w:szCs w:val="21"/>
              </w:rPr>
              <w:t xml:space="preserve">3000Hz</w:t>
            </w:r>
            <w:r>
              <w:rPr>
                <w:rFonts w:hint="eastAsia" w:ascii="Times New Roman" w:hAnsi="Times New Roman" w:cs="Times New Roman"/>
                <w:sz w:val="21"/>
                <w:szCs w:val="21"/>
              </w:rPr>
              <w:t xml:space="preserve">；</w:t>
            </w:r>
            <w:r/>
          </w:p>
          <w:p>
            <w:pPr>
              <w:ind w:left="0"/>
              <w:widowControl w:val="off"/>
              <w:rPr>
                <w:rFonts w:ascii="Times New Roman" w:hAnsi="Times New Roman" w:cs="Times New Roman"/>
                <w:sz w:val="21"/>
                <w:szCs w:val="21"/>
              </w:rPr>
            </w:pPr>
            <w:r>
              <w:rPr>
                <w:rFonts w:hint="eastAsia" w:ascii="Times New Roman" w:hAnsi="Times New Roman" w:cs="Times New Roman"/>
                <w:sz w:val="21"/>
                <w:szCs w:val="21"/>
              </w:rPr>
              <w:t xml:space="preserve">2</w:t>
            </w:r>
            <w:r>
              <w:rPr>
                <w:rFonts w:hint="eastAsia" w:ascii="Times New Roman" w:hAnsi="Times New Roman" w:cs="Times New Roman"/>
                <w:sz w:val="21"/>
                <w:szCs w:val="21"/>
              </w:rPr>
              <w:t xml:space="preserve">、根据工程控制需要定制并录制报警语音、软件开发（与组态软件的控制流程、报警事件联动播放语音）；</w:t>
            </w:r>
            <w:r/>
          </w:p>
          <w:p>
            <w:pPr>
              <w:ind w:left="0"/>
              <w:jc w:val="left"/>
              <w:widowControl w:val="off"/>
              <w:rPr>
                <w:rFonts w:ascii="Times New Roman" w:hAnsi="Times New Roman" w:cs="Times New Roman"/>
                <w:sz w:val="21"/>
                <w:szCs w:val="21"/>
              </w:rPr>
            </w:pPr>
            <w:r>
              <w:rPr>
                <w:rFonts w:hint="eastAsia" w:ascii="Times New Roman" w:hAnsi="Times New Roman" w:cs="Times New Roman"/>
                <w:sz w:val="21"/>
                <w:szCs w:val="21"/>
              </w:rPr>
              <w:t xml:space="preserve">3</w:t>
            </w:r>
            <w:r>
              <w:rPr>
                <w:rFonts w:hint="eastAsia" w:ascii="Times New Roman" w:hAnsi="Times New Roman" w:cs="Times New Roman"/>
                <w:sz w:val="21"/>
                <w:szCs w:val="21"/>
              </w:rPr>
              <w:t xml:space="preserve">、按报警类型输出给桌面音箱或室外音柱。</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项</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2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b/>
                <w:sz w:val="21"/>
                <w:szCs w:val="21"/>
              </w:rPr>
            </w:pPr>
            <w:r>
              <w:rPr>
                <w:rFonts w:hint="eastAsia" w:ascii="宋体" w:hAnsi="宋体" w:cs="Times New Roman"/>
                <w:b/>
                <w:sz w:val="21"/>
                <w:szCs w:val="21"/>
              </w:rPr>
              <w:t xml:space="preserve">（十）</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b/>
                <w:sz w:val="21"/>
                <w:szCs w:val="21"/>
              </w:rPr>
            </w:pPr>
            <w:r>
              <w:rPr>
                <w:rFonts w:hint="eastAsia" w:ascii="宋体" w:hAnsi="宋体" w:cs="Times New Roman"/>
                <w:b/>
                <w:sz w:val="21"/>
                <w:szCs w:val="21"/>
              </w:rPr>
              <w:t xml:space="preserve">传感器、测量仪表</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r>
      <w:tr>
        <w:trPr>
          <w:trHeight w:val="72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雷达水位计</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0~10m</w:t>
            </w:r>
            <w:r>
              <w:rPr>
                <w:rFonts w:hint="eastAsia" w:ascii="宋体" w:hAnsi="宋体" w:cs="Times New Roman"/>
                <w:sz w:val="21"/>
                <w:szCs w:val="21"/>
              </w:rPr>
              <w:t xml:space="preserve">，输出</w:t>
            </w:r>
            <w:r>
              <w:rPr>
                <w:rFonts w:hint="eastAsia" w:ascii="Times New Roman" w:hAnsi="Times New Roman" w:cs="Times New Roman"/>
                <w:sz w:val="21"/>
                <w:szCs w:val="21"/>
              </w:rPr>
              <w:t xml:space="preserve">4~20mA</w:t>
            </w:r>
            <w:r>
              <w:rPr>
                <w:rFonts w:hint="eastAsia" w:ascii="宋体" w:hAnsi="宋体" w:cs="Times New Roman"/>
                <w:sz w:val="21"/>
                <w:szCs w:val="21"/>
              </w:rPr>
              <w:t xml:space="preserve">，含不锈钢支架及防护罩</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7</w:t>
            </w:r>
            <w:r/>
          </w:p>
        </w:tc>
      </w:tr>
      <w:tr>
        <w:trPr>
          <w:trHeight w:val="48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2</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集水井水位计</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磁性浮球液位计，精度±</w:t>
            </w:r>
            <w:r>
              <w:rPr>
                <w:rFonts w:hint="eastAsia" w:ascii="Times New Roman" w:hAnsi="Times New Roman" w:cs="Times New Roman"/>
                <w:sz w:val="21"/>
                <w:szCs w:val="21"/>
              </w:rPr>
              <w:t xml:space="preserve">5mm</w:t>
            </w:r>
            <w:r>
              <w:rPr>
                <w:rFonts w:hint="eastAsia" w:ascii="宋体" w:hAnsi="宋体" w:cs="Times New Roman"/>
                <w:sz w:val="21"/>
                <w:szCs w:val="21"/>
              </w:rPr>
              <w:t xml:space="preserve">，量程</w:t>
            </w:r>
            <w:r>
              <w:rPr>
                <w:rFonts w:hint="eastAsia" w:ascii="Times New Roman" w:hAnsi="Times New Roman" w:cs="Times New Roman"/>
                <w:sz w:val="21"/>
                <w:szCs w:val="21"/>
              </w:rPr>
              <w:t xml:space="preserve">1m</w:t>
            </w:r>
            <w:r>
              <w:rPr>
                <w:rFonts w:hint="eastAsia" w:ascii="宋体" w:hAnsi="宋体" w:cs="Times New Roman"/>
                <w:sz w:val="21"/>
                <w:szCs w:val="21"/>
              </w:rPr>
              <w:t xml:space="preserve">，</w:t>
            </w:r>
            <w:r>
              <w:rPr>
                <w:rFonts w:hint="eastAsia" w:ascii="Times New Roman" w:hAnsi="Times New Roman" w:cs="Times New Roman"/>
                <w:sz w:val="21"/>
                <w:szCs w:val="21"/>
              </w:rPr>
              <w:t xml:space="preserve">4~20mA</w:t>
            </w:r>
            <w:r>
              <w:rPr>
                <w:rFonts w:hint="eastAsia" w:ascii="宋体" w:hAnsi="宋体" w:cs="Times New Roman"/>
                <w:sz w:val="21"/>
                <w:szCs w:val="21"/>
              </w:rPr>
              <w:t xml:space="preserve">输出，</w:t>
            </w:r>
            <w:r>
              <w:rPr>
                <w:rFonts w:hint="eastAsia" w:ascii="Times New Roman" w:hAnsi="Times New Roman" w:cs="Times New Roman"/>
                <w:sz w:val="21"/>
                <w:szCs w:val="21"/>
              </w:rPr>
              <w:t xml:space="preserve">4</w:t>
            </w:r>
            <w:r>
              <w:rPr>
                <w:rFonts w:hint="eastAsia" w:ascii="宋体" w:hAnsi="宋体" w:cs="Times New Roman"/>
                <w:sz w:val="21"/>
                <w:szCs w:val="21"/>
              </w:rPr>
              <w:t xml:space="preserve">点常开、含支架</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2</w:t>
            </w:r>
            <w:r/>
          </w:p>
        </w:tc>
      </w:tr>
      <w:tr>
        <w:trPr>
          <w:trHeight w:val="2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3</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压力传感器</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widowControl w:val="off"/>
              <w:rPr>
                <w:rFonts w:ascii="Times New Roman" w:hAnsi="Times New Roman" w:cs="Times New Roman"/>
                <w:sz w:val="21"/>
                <w:szCs w:val="21"/>
              </w:rPr>
            </w:pPr>
            <w:r>
              <w:rPr>
                <w:rFonts w:hint="eastAsia" w:ascii="Times New Roman" w:hAnsi="Times New Roman" w:cs="Times New Roman"/>
                <w:sz w:val="21"/>
                <w:szCs w:val="21"/>
              </w:rPr>
              <w:t xml:space="preserve">0~1.0Mpa</w:t>
            </w:r>
            <w:r>
              <w:rPr>
                <w:rFonts w:hint="eastAsia" w:ascii="Times New Roman" w:hAnsi="Times New Roman" w:cs="Times New Roman"/>
                <w:sz w:val="21"/>
                <w:szCs w:val="21"/>
              </w:rPr>
              <w:t xml:space="preserve">，输出</w:t>
            </w:r>
            <w:r>
              <w:rPr>
                <w:rFonts w:hint="eastAsia" w:ascii="Times New Roman" w:hAnsi="Times New Roman" w:cs="Times New Roman"/>
                <w:sz w:val="21"/>
                <w:szCs w:val="21"/>
              </w:rPr>
              <w:t xml:space="preserve">4~20mA</w:t>
            </w:r>
            <w:r>
              <w:rPr>
                <w:rFonts w:hint="eastAsia" w:ascii="Times New Roman" w:hAnsi="Times New Roman" w:cs="Times New Roman"/>
                <w:sz w:val="21"/>
                <w:szCs w:val="21"/>
              </w:rPr>
              <w:t xml:space="preserve">，带</w:t>
            </w:r>
            <w:r>
              <w:rPr>
                <w:rFonts w:hint="eastAsia" w:ascii="Times New Roman" w:hAnsi="Times New Roman" w:cs="Times New Roman"/>
                <w:sz w:val="21"/>
                <w:szCs w:val="21"/>
              </w:rPr>
              <w:t xml:space="preserve">数显</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28</w:t>
            </w:r>
            <w:r/>
          </w:p>
        </w:tc>
      </w:tr>
      <w:tr>
        <w:trPr>
          <w:trHeight w:val="2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4</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温度传感器</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widowControl w:val="off"/>
              <w:rPr>
                <w:rFonts w:ascii="Times New Roman" w:hAnsi="Times New Roman" w:cs="Times New Roman"/>
                <w:sz w:val="21"/>
                <w:szCs w:val="21"/>
              </w:rPr>
            </w:pPr>
            <w:r>
              <w:rPr>
                <w:rFonts w:hint="eastAsia" w:ascii="Times New Roman" w:hAnsi="Times New Roman" w:cs="Times New Roman"/>
                <w:sz w:val="21"/>
                <w:szCs w:val="21"/>
              </w:rPr>
              <w:t xml:space="preserve">管道温度传感器，</w:t>
            </w:r>
            <w:r>
              <w:rPr>
                <w:rFonts w:hint="eastAsia" w:ascii="Times New Roman" w:hAnsi="Times New Roman" w:cs="Times New Roman"/>
                <w:sz w:val="21"/>
                <w:szCs w:val="21"/>
              </w:rPr>
              <w:t xml:space="preserve">3</w:t>
            </w:r>
            <w:r>
              <w:rPr>
                <w:rFonts w:hint="eastAsia" w:ascii="Times New Roman" w:hAnsi="Times New Roman" w:cs="Times New Roman"/>
                <w:sz w:val="21"/>
                <w:szCs w:val="21"/>
              </w:rPr>
              <w:t xml:space="preserve">线制热电阻，带数显</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16</w:t>
            </w:r>
            <w:r/>
          </w:p>
        </w:tc>
      </w:tr>
      <w:tr>
        <w:trPr>
          <w:trHeight w:val="2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5</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烟感探测器</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室内，继电器输出</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20</w:t>
            </w:r>
            <w:r/>
          </w:p>
        </w:tc>
      </w:tr>
      <w:tr>
        <w:trPr>
          <w:trHeight w:val="2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6</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温感探测器</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室内，继电器输出</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20</w:t>
            </w:r>
            <w:r/>
          </w:p>
        </w:tc>
      </w:tr>
      <w:tr>
        <w:trPr>
          <w:trHeight w:val="2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7</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温湿度控制器</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室内温湿度测量，</w:t>
            </w:r>
            <w:r>
              <w:rPr>
                <w:rFonts w:hint="eastAsia" w:ascii="Times New Roman" w:hAnsi="Times New Roman" w:cs="Times New Roman"/>
                <w:sz w:val="21"/>
                <w:szCs w:val="21"/>
              </w:rPr>
              <w:t xml:space="preserve">RS-485</w:t>
            </w:r>
            <w:r>
              <w:rPr>
                <w:rFonts w:hint="eastAsia" w:ascii="宋体" w:hAnsi="宋体" w:cs="Times New Roman"/>
                <w:sz w:val="21"/>
                <w:szCs w:val="21"/>
              </w:rPr>
              <w:t xml:space="preserve">输出</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20</w:t>
            </w:r>
            <w:r/>
          </w:p>
        </w:tc>
      </w:tr>
      <w:tr>
        <w:trPr>
          <w:trHeight w:val="48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8</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泵站快速门闸门开度仪</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钢带型，含编码器、开度仪表，</w:t>
            </w:r>
            <w:r>
              <w:rPr>
                <w:rFonts w:hint="eastAsia" w:ascii="Times New Roman" w:hAnsi="Times New Roman" w:cs="Times New Roman"/>
                <w:sz w:val="21"/>
                <w:szCs w:val="21"/>
              </w:rPr>
              <w:t xml:space="preserve">RS485</w:t>
            </w:r>
            <w:r>
              <w:rPr>
                <w:rFonts w:hint="eastAsia" w:ascii="宋体" w:hAnsi="宋体" w:cs="Times New Roman"/>
                <w:sz w:val="21"/>
                <w:szCs w:val="21"/>
              </w:rPr>
              <w:t xml:space="preserve">输出，</w:t>
            </w:r>
            <w:r>
              <w:rPr>
                <w:rFonts w:hint="eastAsia" w:ascii="Times New Roman" w:hAnsi="Times New Roman" w:cs="Times New Roman"/>
                <w:sz w:val="21"/>
                <w:szCs w:val="21"/>
              </w:rPr>
              <w:t xml:space="preserve">3</w:t>
            </w:r>
            <w:r>
              <w:rPr>
                <w:rFonts w:hint="eastAsia" w:ascii="宋体" w:hAnsi="宋体" w:cs="Times New Roman"/>
                <w:sz w:val="21"/>
                <w:szCs w:val="21"/>
              </w:rPr>
              <w:t xml:space="preserve">机械限位，含防护罩</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8</w:t>
            </w:r>
            <w:r/>
          </w:p>
        </w:tc>
      </w:tr>
      <w:tr>
        <w:trPr>
          <w:trHeight w:val="48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9</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拾音器</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RS-485</w:t>
            </w:r>
            <w:r>
              <w:rPr>
                <w:rFonts w:hint="eastAsia" w:ascii="宋体" w:hAnsi="宋体" w:cs="Times New Roman"/>
                <w:sz w:val="21"/>
                <w:szCs w:val="21"/>
              </w:rPr>
              <w:t xml:space="preserve">输出，分辨率：</w:t>
            </w:r>
            <w:r>
              <w:rPr>
                <w:rFonts w:hint="eastAsia" w:ascii="Times New Roman" w:hAnsi="Times New Roman" w:cs="Times New Roman"/>
                <w:sz w:val="21"/>
                <w:szCs w:val="21"/>
              </w:rPr>
              <w:t xml:space="preserve">0.1 dB</w:t>
            </w:r>
            <w:r>
              <w:rPr>
                <w:rFonts w:hint="eastAsia" w:ascii="宋体" w:hAnsi="宋体" w:cs="Times New Roman"/>
                <w:sz w:val="21"/>
                <w:szCs w:val="21"/>
              </w:rPr>
              <w:t xml:space="preserve">，误差±</w:t>
            </w:r>
            <w:r>
              <w:rPr>
                <w:rFonts w:hint="eastAsia" w:ascii="Times New Roman" w:hAnsi="Times New Roman" w:cs="Times New Roman"/>
                <w:sz w:val="21"/>
                <w:szCs w:val="21"/>
              </w:rPr>
              <w:t xml:space="preserve">0.5dB</w:t>
            </w:r>
            <w:r>
              <w:rPr>
                <w:rFonts w:hint="eastAsia" w:ascii="宋体" w:hAnsi="宋体" w:cs="Times New Roman"/>
                <w:sz w:val="21"/>
                <w:szCs w:val="21"/>
              </w:rPr>
              <w:t xml:space="preserve">，范围</w:t>
            </w:r>
            <w:r>
              <w:rPr>
                <w:rFonts w:hint="eastAsia" w:ascii="Times New Roman" w:hAnsi="Times New Roman" w:cs="Times New Roman"/>
                <w:sz w:val="21"/>
                <w:szCs w:val="21"/>
              </w:rPr>
              <w:t xml:space="preserve">30dB(A)-120dB(A)</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只</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4</w:t>
            </w:r>
            <w:r/>
          </w:p>
        </w:tc>
      </w:tr>
      <w:tr>
        <w:trPr>
          <w:trHeight w:val="2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10</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浸水传感器</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继电器输出，入公共</w:t>
            </w:r>
            <w:r>
              <w:rPr>
                <w:rFonts w:hint="eastAsia" w:ascii="Times New Roman" w:hAnsi="Times New Roman" w:cs="Times New Roman"/>
                <w:sz w:val="21"/>
                <w:szCs w:val="21"/>
              </w:rPr>
              <w:t xml:space="preserve">PLC</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只</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2</w:t>
            </w:r>
            <w:r/>
          </w:p>
        </w:tc>
      </w:tr>
      <w:tr>
        <w:trPr>
          <w:trHeight w:val="72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11</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主水泵转速变送器</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TRS-5F</w:t>
            </w:r>
            <w:r>
              <w:rPr>
                <w:rFonts w:hint="eastAsia" w:ascii="宋体" w:hAnsi="宋体" w:cs="Times New Roman"/>
                <w:sz w:val="21"/>
                <w:szCs w:val="21"/>
              </w:rPr>
              <w:t xml:space="preserve">正反转速变送器。量程：</w:t>
            </w:r>
            <w:r>
              <w:rPr>
                <w:rFonts w:hint="eastAsia" w:ascii="Times New Roman" w:hAnsi="Times New Roman" w:cs="Times New Roman"/>
                <w:sz w:val="21"/>
                <w:szCs w:val="21"/>
              </w:rPr>
              <w:t xml:space="preserve">0-999.9</w:t>
            </w:r>
            <w:r>
              <w:rPr>
                <w:rFonts w:hint="eastAsia" w:ascii="宋体" w:hAnsi="宋体" w:cs="Times New Roman"/>
                <w:sz w:val="21"/>
                <w:szCs w:val="21"/>
              </w:rPr>
              <w:t xml:space="preserve">转∕分；测量精度：±</w:t>
            </w:r>
            <w:r>
              <w:rPr>
                <w:rFonts w:hint="eastAsia" w:ascii="Times New Roman" w:hAnsi="Times New Roman" w:cs="Times New Roman"/>
                <w:sz w:val="21"/>
                <w:szCs w:val="21"/>
              </w:rPr>
              <w:t xml:space="preserve">0.1</w:t>
            </w:r>
            <w:r>
              <w:rPr>
                <w:rFonts w:hint="eastAsia" w:ascii="宋体" w:hAnsi="宋体" w:cs="Times New Roman"/>
                <w:sz w:val="21"/>
                <w:szCs w:val="21"/>
              </w:rPr>
              <w:t xml:space="preserve">转</w:t>
            </w:r>
            <w:r>
              <w:rPr>
                <w:rFonts w:hint="eastAsia" w:ascii="Times New Roman" w:hAnsi="Times New Roman" w:cs="Times New Roman"/>
                <w:sz w:val="21"/>
                <w:szCs w:val="21"/>
              </w:rPr>
              <w:t xml:space="preserve">/</w:t>
            </w:r>
            <w:r>
              <w:rPr>
                <w:rFonts w:hint="eastAsia" w:ascii="宋体" w:hAnsi="宋体" w:cs="Times New Roman"/>
                <w:sz w:val="21"/>
                <w:szCs w:val="21"/>
              </w:rPr>
              <w:t xml:space="preserve">分</w:t>
            </w:r>
            <w:r>
              <w:rPr>
                <w:rFonts w:hint="eastAsia" w:ascii="Times New Roman" w:hAnsi="Times New Roman" w:cs="Times New Roman"/>
                <w:sz w:val="21"/>
                <w:szCs w:val="21"/>
              </w:rPr>
              <w:t xml:space="preserve">,</w:t>
            </w:r>
            <w:r>
              <w:rPr>
                <w:rFonts w:hint="eastAsia" w:ascii="宋体" w:hAnsi="宋体" w:cs="Times New Roman"/>
                <w:sz w:val="21"/>
                <w:szCs w:val="21"/>
              </w:rPr>
              <w:t xml:space="preserve">不小于</w:t>
            </w:r>
            <w:r>
              <w:rPr>
                <w:rFonts w:hint="eastAsia" w:ascii="Times New Roman" w:hAnsi="Times New Roman" w:cs="Times New Roman"/>
                <w:sz w:val="21"/>
                <w:szCs w:val="21"/>
              </w:rPr>
              <w:t xml:space="preserve">10</w:t>
            </w:r>
            <w:r>
              <w:rPr>
                <w:rFonts w:hint="eastAsia" w:ascii="宋体" w:hAnsi="宋体" w:cs="Times New Roman"/>
                <w:sz w:val="21"/>
                <w:szCs w:val="21"/>
              </w:rPr>
              <w:t xml:space="preserve">齿的测速齿轮盘</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只</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4</w:t>
            </w:r>
            <w:r/>
          </w:p>
        </w:tc>
      </w:tr>
      <w:tr>
        <w:trPr>
          <w:trHeight w:val="2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12</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红绿信号灯</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300mm</w:t>
            </w:r>
            <w:r>
              <w:rPr>
                <w:rFonts w:hint="eastAsia" w:ascii="宋体" w:hAnsi="宋体" w:cs="Times New Roman"/>
                <w:sz w:val="21"/>
                <w:szCs w:val="21"/>
              </w:rPr>
              <w:t xml:space="preserve">，红绿双色，节制闸内外河侧</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6</w:t>
            </w:r>
            <w:r/>
          </w:p>
        </w:tc>
      </w:tr>
      <w:tr>
        <w:trPr>
          <w:trHeight w:val="5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13</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多功能振动状态监测保护装置</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含</w:t>
            </w:r>
            <w:r>
              <w:rPr>
                <w:rFonts w:ascii="Times New Roman" w:hAnsi="Times New Roman" w:cs="Times New Roman"/>
                <w:sz w:val="21"/>
                <w:szCs w:val="21"/>
              </w:rPr>
              <w:t xml:space="preserve">10.1"</w:t>
            </w:r>
            <w:r>
              <w:rPr>
                <w:rFonts w:ascii="宋体" w:hAnsi="宋体" w:cs="Times New Roman"/>
                <w:sz w:val="21"/>
                <w:szCs w:val="21"/>
              </w:rPr>
              <w:t xml:space="preserve">液晶触摸屏、振动监测模块</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4</w:t>
            </w:r>
            <w:r/>
          </w:p>
        </w:tc>
      </w:tr>
      <w:tr>
        <w:trPr>
          <w:trHeight w:val="1373"/>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14</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振动压电式加速度</w:t>
            </w:r>
            <w:r>
              <w:rPr>
                <w:rFonts w:hint="eastAsia" w:ascii="Times New Roman" w:hAnsi="Times New Roman" w:cs="Times New Roman"/>
                <w:sz w:val="21"/>
                <w:szCs w:val="21"/>
              </w:rPr>
              <w:br/>
            </w:r>
            <w:r>
              <w:rPr>
                <w:rFonts w:hint="eastAsia" w:ascii="宋体" w:hAnsi="宋体" w:cs="Times New Roman"/>
                <w:sz w:val="21"/>
                <w:szCs w:val="21"/>
              </w:rPr>
              <w:t xml:space="preserve">传感器</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每个泵组</w:t>
            </w:r>
            <w:r>
              <w:rPr>
                <w:rFonts w:ascii="Times New Roman" w:hAnsi="Times New Roman" w:cs="Times New Roman"/>
                <w:sz w:val="21"/>
                <w:szCs w:val="21"/>
              </w:rPr>
              <w:t xml:space="preserve">8</w:t>
            </w:r>
            <w:r>
              <w:rPr>
                <w:rFonts w:ascii="宋体" w:hAnsi="宋体" w:cs="Times New Roman"/>
                <w:sz w:val="21"/>
                <w:szCs w:val="21"/>
              </w:rPr>
              <w:t xml:space="preserve">个测点，型号参考</w:t>
            </w:r>
            <w:r>
              <w:rPr>
                <w:rFonts w:ascii="Times New Roman" w:hAnsi="Times New Roman" w:cs="Times New Roman"/>
                <w:sz w:val="21"/>
                <w:szCs w:val="21"/>
              </w:rPr>
              <w:t xml:space="preserve">VS-025,</w:t>
            </w:r>
            <w:r>
              <w:rPr>
                <w:rFonts w:ascii="宋体" w:hAnsi="宋体" w:cs="Times New Roman"/>
                <w:sz w:val="21"/>
                <w:szCs w:val="21"/>
              </w:rPr>
              <w:t xml:space="preserve">频率范围从</w:t>
            </w:r>
            <w:r>
              <w:rPr>
                <w:rFonts w:ascii="Times New Roman" w:hAnsi="Times New Roman" w:cs="Times New Roman"/>
                <w:sz w:val="21"/>
                <w:szCs w:val="21"/>
              </w:rPr>
              <w:t xml:space="preserve">0.4Hz</w:t>
            </w:r>
            <w:r>
              <w:rPr>
                <w:rFonts w:ascii="宋体" w:hAnsi="宋体" w:cs="Times New Roman"/>
                <w:sz w:val="21"/>
                <w:szCs w:val="21"/>
              </w:rPr>
              <w:t xml:space="preserve">至</w:t>
            </w:r>
            <w:r>
              <w:rPr>
                <w:rFonts w:ascii="Times New Roman" w:hAnsi="Times New Roman" w:cs="Times New Roman"/>
                <w:sz w:val="21"/>
                <w:szCs w:val="21"/>
              </w:rPr>
              <w:t xml:space="preserve">14000Hz(</w:t>
            </w:r>
            <w:r>
              <w:rPr>
                <w:rFonts w:ascii="宋体" w:hAnsi="宋体" w:cs="Times New Roman"/>
                <w:sz w:val="21"/>
                <w:szCs w:val="21"/>
              </w:rPr>
              <w:t xml:space="preserve">灵敏度误差</w:t>
            </w:r>
            <w:r>
              <w:rPr>
                <w:rFonts w:ascii="Times New Roman" w:hAnsi="Times New Roman" w:cs="Times New Roman"/>
                <w:sz w:val="21"/>
                <w:szCs w:val="21"/>
              </w:rPr>
              <w:t xml:space="preserve">:±5%</w:t>
            </w:r>
            <w:r>
              <w:rPr>
                <w:rFonts w:ascii="宋体" w:hAnsi="宋体" w:cs="Times New Roman"/>
                <w:sz w:val="21"/>
                <w:szCs w:val="21"/>
              </w:rPr>
              <w:t xml:space="preserve">范围内</w:t>
            </w:r>
            <w:r>
              <w:rPr>
                <w:rFonts w:ascii="Times New Roman" w:hAnsi="Times New Roman" w:cs="Times New Roman"/>
                <w:sz w:val="21"/>
                <w:szCs w:val="21"/>
              </w:rPr>
              <w:t xml:space="preserve">)</w:t>
            </w:r>
            <w:r>
              <w:rPr>
                <w:rFonts w:ascii="宋体" w:hAnsi="宋体" w:cs="Times New Roman"/>
                <w:sz w:val="21"/>
                <w:szCs w:val="21"/>
              </w:rPr>
              <w:t xml:space="preserve">，灵敏度</w:t>
            </w:r>
            <w:r>
              <w:rPr>
                <w:rFonts w:ascii="Times New Roman" w:hAnsi="Times New Roman" w:cs="Times New Roman"/>
                <w:sz w:val="21"/>
                <w:szCs w:val="21"/>
              </w:rPr>
              <w:t xml:space="preserve">100mV/g</w:t>
            </w:r>
            <w:r>
              <w:rPr>
                <w:rFonts w:ascii="宋体" w:hAnsi="宋体" w:cs="Times New Roman"/>
                <w:sz w:val="21"/>
                <w:szCs w:val="21"/>
              </w:rPr>
              <w:t xml:space="preserve">、加速度范围</w:t>
            </w:r>
            <w:r>
              <w:rPr>
                <w:rFonts w:ascii="Times New Roman" w:hAnsi="Times New Roman" w:cs="Times New Roman"/>
                <w:sz w:val="21"/>
                <w:szCs w:val="21"/>
              </w:rPr>
              <w:t xml:space="preserve">±80g;</w:t>
            </w:r>
            <w:r>
              <w:rPr>
                <w:rFonts w:ascii="宋体" w:hAnsi="宋体" w:cs="Times New Roman"/>
                <w:sz w:val="21"/>
                <w:szCs w:val="21"/>
              </w:rPr>
              <w:t xml:space="preserve">配专用电缆至主泵组</w:t>
            </w:r>
            <w:r>
              <w:rPr>
                <w:rFonts w:ascii="Times New Roman" w:hAnsi="Times New Roman" w:cs="Times New Roman"/>
                <w:sz w:val="21"/>
                <w:szCs w:val="21"/>
              </w:rPr>
              <w:t xml:space="preserve">LCU</w:t>
            </w:r>
            <w:r>
              <w:rPr>
                <w:rFonts w:ascii="宋体" w:hAnsi="宋体" w:cs="Times New Roman"/>
                <w:sz w:val="21"/>
                <w:szCs w:val="21"/>
              </w:rPr>
              <w:t xml:space="preserve">柜。</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只</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32</w:t>
            </w:r>
            <w:r/>
          </w:p>
        </w:tc>
      </w:tr>
      <w:tr>
        <w:trPr>
          <w:trHeight w:val="2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b/>
                <w:sz w:val="21"/>
                <w:szCs w:val="21"/>
              </w:rPr>
            </w:pPr>
            <w:r>
              <w:rPr>
                <w:rFonts w:hint="eastAsia" w:ascii="宋体" w:hAnsi="宋体" w:cs="Times New Roman"/>
                <w:b/>
                <w:sz w:val="21"/>
                <w:szCs w:val="21"/>
              </w:rPr>
              <w:t xml:space="preserve">（十一）</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b/>
                <w:sz w:val="21"/>
                <w:szCs w:val="21"/>
              </w:rPr>
            </w:pPr>
            <w:r>
              <w:rPr>
                <w:rFonts w:hint="eastAsia" w:ascii="宋体" w:hAnsi="宋体" w:cs="Times New Roman"/>
                <w:b/>
                <w:sz w:val="21"/>
                <w:szCs w:val="21"/>
              </w:rPr>
              <w:t xml:space="preserve">缆线及辅助设备</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r>
      <w:tr>
        <w:trPr>
          <w:trHeight w:val="2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对讲机</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4g</w:t>
            </w:r>
            <w:r>
              <w:rPr>
                <w:rFonts w:hint="eastAsia" w:ascii="宋体" w:hAnsi="宋体" w:cs="Times New Roman"/>
                <w:sz w:val="21"/>
                <w:szCs w:val="21"/>
              </w:rPr>
              <w:t xml:space="preserve">、全网通、蓝牙、</w:t>
            </w:r>
            <w:r>
              <w:rPr>
                <w:rFonts w:hint="eastAsia" w:ascii="Times New Roman" w:hAnsi="Times New Roman" w:cs="Times New Roman"/>
                <w:sz w:val="21"/>
                <w:szCs w:val="21"/>
              </w:rPr>
              <w:t xml:space="preserve">WIFI</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只</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3</w:t>
            </w:r>
            <w:r/>
          </w:p>
        </w:tc>
      </w:tr>
      <w:tr>
        <w:trPr>
          <w:trHeight w:val="48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2</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对讲机信号覆盖施工</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保证厂房、控制室、地下室等生产运行区域信号全覆盖</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项</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2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3</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防火堵料</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耐火极限不低于</w:t>
            </w:r>
            <w:r>
              <w:rPr>
                <w:rFonts w:hint="eastAsia" w:ascii="Times New Roman" w:hAnsi="Times New Roman" w:cs="Times New Roman"/>
                <w:sz w:val="21"/>
                <w:szCs w:val="21"/>
              </w:rPr>
              <w:t xml:space="preserve">1.0h</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kg</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150</w:t>
            </w:r>
            <w:r/>
          </w:p>
        </w:tc>
      </w:tr>
      <w:tr>
        <w:trPr>
          <w:trHeight w:val="48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4</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工业除湿机</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除湿量≥</w:t>
            </w:r>
            <w:r>
              <w:rPr>
                <w:rFonts w:hint="eastAsia" w:ascii="Times New Roman" w:hAnsi="Times New Roman" w:cs="Times New Roman"/>
                <w:sz w:val="21"/>
                <w:szCs w:val="21"/>
              </w:rPr>
              <w:t xml:space="preserve">90L/</w:t>
            </w:r>
            <w:r>
              <w:rPr>
                <w:rFonts w:hint="eastAsia" w:ascii="宋体" w:hAnsi="宋体" w:cs="Times New Roman"/>
                <w:sz w:val="21"/>
                <w:szCs w:val="21"/>
              </w:rPr>
              <w:t xml:space="preserve">天，≥</w:t>
            </w:r>
            <w:r>
              <w:rPr>
                <w:rFonts w:hint="eastAsia" w:ascii="Times New Roman" w:hAnsi="Times New Roman" w:cs="Times New Roman"/>
                <w:sz w:val="21"/>
                <w:szCs w:val="21"/>
              </w:rPr>
              <w:t xml:space="preserve">1.5kW</w:t>
            </w:r>
            <w:r>
              <w:rPr>
                <w:rFonts w:hint="eastAsia" w:ascii="宋体" w:hAnsi="宋体" w:cs="Times New Roman"/>
                <w:sz w:val="21"/>
                <w:szCs w:val="21"/>
              </w:rPr>
              <w:t xml:space="preserve">，不锈钢机身，微电脑自动控制</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2</w:t>
            </w:r>
            <w:r/>
          </w:p>
        </w:tc>
      </w:tr>
      <w:tr>
        <w:trPr>
          <w:trHeight w:val="48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5</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tcPr>
          <w:p>
            <w:pPr>
              <w:ind w:left="0"/>
              <w:jc w:val="left"/>
              <w:rPr>
                <w:rFonts w:ascii="Times New Roman" w:hAnsi="Times New Roman" w:cs="Times New Roman"/>
                <w:sz w:val="21"/>
                <w:szCs w:val="21"/>
              </w:rPr>
            </w:pPr>
            <w:r>
              <w:rPr>
                <w:rFonts w:hint="eastAsia" w:ascii="宋体" w:hAnsi="宋体" w:cs="Times New Roman"/>
                <w:sz w:val="21"/>
                <w:szCs w:val="21"/>
              </w:rPr>
              <w:t xml:space="preserve">电缆测试</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含与本系统所有现地</w:t>
            </w:r>
            <w:r>
              <w:rPr>
                <w:rFonts w:hint="eastAsia" w:ascii="Times New Roman" w:hAnsi="Times New Roman" w:cs="Times New Roman"/>
                <w:sz w:val="21"/>
                <w:szCs w:val="21"/>
              </w:rPr>
              <w:t xml:space="preserve">LCU</w:t>
            </w:r>
            <w:r>
              <w:rPr>
                <w:rFonts w:hint="eastAsia" w:ascii="宋体" w:hAnsi="宋体" w:cs="Times New Roman"/>
                <w:sz w:val="21"/>
                <w:szCs w:val="21"/>
              </w:rPr>
              <w:t xml:space="preserve">柜、动力柜连接的缆线电阻、绝缘复测</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项</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48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6</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tcPr>
          <w:p>
            <w:pPr>
              <w:ind w:left="0"/>
              <w:jc w:val="left"/>
              <w:rPr>
                <w:rFonts w:ascii="Times New Roman" w:hAnsi="Times New Roman" w:cs="Times New Roman"/>
                <w:sz w:val="21"/>
                <w:szCs w:val="21"/>
              </w:rPr>
            </w:pPr>
            <w:r>
              <w:rPr>
                <w:rFonts w:hint="eastAsia" w:ascii="宋体" w:hAnsi="宋体" w:cs="Times New Roman"/>
                <w:sz w:val="21"/>
                <w:szCs w:val="21"/>
              </w:rPr>
              <w:t xml:space="preserve">电缆桥架，不锈钢</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100*50</w:t>
            </w:r>
            <w:r>
              <w:rPr>
                <w:rFonts w:hint="eastAsia" w:ascii="宋体" w:hAnsi="宋体" w:cs="Times New Roman"/>
                <w:sz w:val="21"/>
                <w:szCs w:val="21"/>
              </w:rPr>
              <w:t xml:space="preserve">，槽式，含不锈钢外罩，安装固定附件</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300</w:t>
            </w:r>
            <w:r/>
          </w:p>
        </w:tc>
      </w:tr>
      <w:tr>
        <w:trPr>
          <w:trHeight w:val="48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7</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tcPr>
          <w:p>
            <w:pPr>
              <w:ind w:left="0"/>
              <w:jc w:val="left"/>
              <w:rPr>
                <w:rFonts w:ascii="Times New Roman" w:hAnsi="Times New Roman" w:cs="Times New Roman"/>
                <w:sz w:val="21"/>
                <w:szCs w:val="21"/>
              </w:rPr>
            </w:pPr>
            <w:r>
              <w:rPr>
                <w:rFonts w:hint="eastAsia" w:ascii="宋体" w:hAnsi="宋体" w:cs="Times New Roman"/>
                <w:sz w:val="21"/>
                <w:szCs w:val="21"/>
              </w:rPr>
              <w:t xml:space="preserve">电缆桥架，不锈钢</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200*50</w:t>
            </w:r>
            <w:r>
              <w:rPr>
                <w:rFonts w:hint="eastAsia" w:ascii="宋体" w:hAnsi="宋体" w:cs="Times New Roman"/>
                <w:sz w:val="21"/>
                <w:szCs w:val="21"/>
              </w:rPr>
              <w:t xml:space="preserve">，槽式，含不锈钢外罩，安装固定附件</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200</w:t>
            </w:r>
            <w:r/>
          </w:p>
        </w:tc>
      </w:tr>
      <w:tr>
        <w:trPr>
          <w:trHeight w:val="2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8</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tcPr>
          <w:p>
            <w:pPr>
              <w:ind w:left="0"/>
              <w:jc w:val="left"/>
              <w:rPr>
                <w:rFonts w:ascii="Times New Roman" w:hAnsi="Times New Roman" w:cs="Times New Roman"/>
                <w:sz w:val="21"/>
                <w:szCs w:val="21"/>
              </w:rPr>
            </w:pPr>
            <w:r>
              <w:rPr>
                <w:rFonts w:hint="eastAsia" w:ascii="宋体" w:hAnsi="宋体" w:cs="Times New Roman"/>
                <w:sz w:val="21"/>
                <w:szCs w:val="21"/>
              </w:rPr>
              <w:t xml:space="preserve">铝合金方线槽</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50*50mm</w:t>
            </w:r>
            <w:r>
              <w:rPr>
                <w:rFonts w:hint="eastAsia" w:ascii="宋体" w:hAnsi="宋体" w:cs="Times New Roman"/>
                <w:sz w:val="21"/>
                <w:szCs w:val="21"/>
              </w:rPr>
              <w:t xml:space="preserve">，含安装、固定辅材</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500</w:t>
            </w:r>
            <w:r/>
          </w:p>
        </w:tc>
      </w:tr>
      <w:tr>
        <w:trPr>
          <w:trHeight w:val="2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9</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tcPr>
          <w:p>
            <w:pPr>
              <w:ind w:left="0"/>
              <w:jc w:val="left"/>
              <w:rPr>
                <w:rFonts w:ascii="Times New Roman" w:hAnsi="Times New Roman" w:cs="Times New Roman"/>
                <w:sz w:val="21"/>
                <w:szCs w:val="21"/>
              </w:rPr>
            </w:pPr>
            <w:r>
              <w:rPr>
                <w:rFonts w:hint="eastAsia" w:ascii="宋体" w:hAnsi="宋体" w:cs="Times New Roman"/>
                <w:sz w:val="21"/>
                <w:szCs w:val="21"/>
              </w:rPr>
              <w:t xml:space="preserve">铝合金方线槽</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100*50mm</w:t>
            </w:r>
            <w:r>
              <w:rPr>
                <w:rFonts w:hint="eastAsia" w:ascii="宋体" w:hAnsi="宋体" w:cs="Times New Roman"/>
                <w:sz w:val="21"/>
                <w:szCs w:val="21"/>
              </w:rPr>
              <w:t xml:space="preserve">，含安装、固定辅材</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100</w:t>
            </w:r>
            <w:r/>
          </w:p>
        </w:tc>
      </w:tr>
      <w:tr>
        <w:trPr>
          <w:trHeight w:val="2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10</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tcPr>
          <w:p>
            <w:pPr>
              <w:ind w:left="0"/>
              <w:jc w:val="left"/>
              <w:rPr>
                <w:rFonts w:ascii="Times New Roman" w:hAnsi="Times New Roman" w:cs="Times New Roman"/>
                <w:sz w:val="21"/>
                <w:szCs w:val="21"/>
              </w:rPr>
            </w:pPr>
            <w:r>
              <w:rPr>
                <w:rFonts w:hint="eastAsia" w:ascii="宋体" w:hAnsi="宋体" w:cs="Times New Roman"/>
                <w:sz w:val="21"/>
                <w:szCs w:val="21"/>
              </w:rPr>
              <w:t xml:space="preserve">信号电缆</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RVV4*1.0</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650</w:t>
            </w:r>
            <w:r/>
          </w:p>
        </w:tc>
      </w:tr>
      <w:tr>
        <w:trPr>
          <w:trHeight w:val="2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11</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电源电缆</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YJV3*2.5</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150</w:t>
            </w:r>
            <w:r/>
          </w:p>
        </w:tc>
      </w:tr>
      <w:tr>
        <w:trPr>
          <w:trHeight w:val="2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12</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tcPr>
          <w:p>
            <w:pPr>
              <w:ind w:left="0"/>
              <w:jc w:val="left"/>
              <w:rPr>
                <w:rFonts w:ascii="Times New Roman" w:hAnsi="Times New Roman" w:cs="Times New Roman"/>
                <w:sz w:val="21"/>
                <w:szCs w:val="21"/>
              </w:rPr>
            </w:pPr>
            <w:r>
              <w:rPr>
                <w:rFonts w:hint="eastAsia" w:ascii="宋体" w:hAnsi="宋体" w:cs="Times New Roman"/>
                <w:sz w:val="21"/>
                <w:szCs w:val="21"/>
              </w:rPr>
              <w:t xml:space="preserve">信号电缆</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RVV10*1.0</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1000</w:t>
            </w:r>
            <w:r/>
          </w:p>
        </w:tc>
      </w:tr>
      <w:tr>
        <w:trPr>
          <w:trHeight w:val="2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13</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tcPr>
          <w:p>
            <w:pPr>
              <w:ind w:left="0"/>
              <w:jc w:val="left"/>
              <w:rPr>
                <w:rFonts w:ascii="Times New Roman" w:hAnsi="Times New Roman" w:cs="Times New Roman"/>
                <w:sz w:val="21"/>
                <w:szCs w:val="21"/>
              </w:rPr>
            </w:pPr>
            <w:r>
              <w:rPr>
                <w:rFonts w:hint="eastAsia" w:ascii="宋体" w:hAnsi="宋体" w:cs="Times New Roman"/>
                <w:sz w:val="21"/>
                <w:szCs w:val="21"/>
              </w:rPr>
              <w:t xml:space="preserve">动力电缆</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YJV25*3+1*16</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80</w:t>
            </w:r>
            <w:r/>
          </w:p>
        </w:tc>
      </w:tr>
      <w:tr>
        <w:trPr>
          <w:trHeight w:val="2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14</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tcPr>
          <w:p>
            <w:pPr>
              <w:ind w:left="0"/>
              <w:jc w:val="left"/>
              <w:rPr>
                <w:rFonts w:ascii="Times New Roman" w:hAnsi="Times New Roman" w:cs="Times New Roman"/>
                <w:sz w:val="21"/>
                <w:szCs w:val="21"/>
              </w:rPr>
            </w:pPr>
            <w:r>
              <w:rPr>
                <w:rFonts w:hint="eastAsia" w:ascii="宋体" w:hAnsi="宋体" w:cs="Times New Roman"/>
                <w:sz w:val="21"/>
                <w:szCs w:val="21"/>
              </w:rPr>
              <w:t xml:space="preserve">电源电缆</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BV16</w:t>
            </w:r>
            <w:r>
              <w:rPr>
                <w:rFonts w:hint="eastAsia" w:ascii="宋体" w:hAnsi="宋体" w:cs="Times New Roman"/>
                <w:sz w:val="21"/>
                <w:szCs w:val="21"/>
              </w:rPr>
              <w:t xml:space="preserve">接地</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20</w:t>
            </w:r>
            <w:r/>
          </w:p>
        </w:tc>
      </w:tr>
      <w:tr>
        <w:trPr>
          <w:trHeight w:val="2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15</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tcPr>
          <w:p>
            <w:pPr>
              <w:ind w:left="0"/>
              <w:jc w:val="left"/>
              <w:rPr>
                <w:rFonts w:ascii="Times New Roman" w:hAnsi="Times New Roman" w:cs="Times New Roman"/>
                <w:sz w:val="21"/>
                <w:szCs w:val="21"/>
              </w:rPr>
            </w:pPr>
            <w:r>
              <w:rPr>
                <w:rFonts w:hint="eastAsia" w:ascii="宋体" w:hAnsi="宋体" w:cs="Times New Roman"/>
                <w:sz w:val="21"/>
                <w:szCs w:val="21"/>
              </w:rPr>
              <w:t xml:space="preserve">信号电缆</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RVVP-15*1.5</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1000</w:t>
            </w:r>
            <w:r/>
          </w:p>
        </w:tc>
      </w:tr>
      <w:tr>
        <w:trPr>
          <w:trHeight w:val="2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16</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信号电缆</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RVVP-4</w:t>
            </w:r>
            <w:r>
              <w:rPr>
                <w:rFonts w:hint="eastAsia" w:ascii="宋体" w:hAnsi="宋体" w:cs="Times New Roman"/>
                <w:sz w:val="21"/>
                <w:szCs w:val="21"/>
              </w:rPr>
              <w:t xml:space="preserve">×</w:t>
            </w:r>
            <w:r>
              <w:rPr>
                <w:rFonts w:hint="eastAsia" w:ascii="Times New Roman" w:hAnsi="Times New Roman" w:cs="Times New Roman"/>
                <w:sz w:val="21"/>
                <w:szCs w:val="21"/>
              </w:rPr>
              <w:t xml:space="preserve">0.5</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1400</w:t>
            </w:r>
            <w:r/>
          </w:p>
        </w:tc>
      </w:tr>
      <w:tr>
        <w:trPr>
          <w:trHeight w:val="2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17</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信号电缆</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RVV-8</w:t>
            </w:r>
            <w:r>
              <w:rPr>
                <w:rFonts w:hint="eastAsia" w:ascii="宋体" w:hAnsi="宋体" w:cs="Times New Roman"/>
                <w:sz w:val="21"/>
                <w:szCs w:val="21"/>
              </w:rPr>
              <w:t xml:space="preserve">×</w:t>
            </w:r>
            <w:r>
              <w:rPr>
                <w:rFonts w:hint="eastAsia" w:ascii="Times New Roman" w:hAnsi="Times New Roman" w:cs="Times New Roman"/>
                <w:sz w:val="21"/>
                <w:szCs w:val="21"/>
              </w:rPr>
              <w:t xml:space="preserve">1.0</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750</w:t>
            </w:r>
            <w:r/>
          </w:p>
        </w:tc>
      </w:tr>
      <w:tr>
        <w:trPr>
          <w:trHeight w:val="2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18</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电源电缆</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RVV3*1.5</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1300</w:t>
            </w:r>
            <w:r/>
          </w:p>
        </w:tc>
      </w:tr>
      <w:tr>
        <w:trPr>
          <w:trHeight w:val="2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19</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电源电缆</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RVV2*1.5</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700</w:t>
            </w:r>
            <w:r/>
          </w:p>
        </w:tc>
      </w:tr>
      <w:tr>
        <w:trPr>
          <w:trHeight w:val="2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20</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信号电缆</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RVV8*1.5</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700</w:t>
            </w:r>
            <w:r/>
          </w:p>
        </w:tc>
      </w:tr>
      <w:tr>
        <w:trPr>
          <w:trHeight w:val="2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21</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控制电缆</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KVVP-7</w:t>
            </w:r>
            <w:r>
              <w:rPr>
                <w:rFonts w:hint="eastAsia" w:ascii="宋体" w:hAnsi="宋体" w:cs="Times New Roman"/>
                <w:sz w:val="21"/>
                <w:szCs w:val="21"/>
              </w:rPr>
              <w:t xml:space="preserve">×</w:t>
            </w:r>
            <w:r>
              <w:rPr>
                <w:rFonts w:hint="eastAsia" w:ascii="Times New Roman" w:hAnsi="Times New Roman" w:cs="Times New Roman"/>
                <w:sz w:val="21"/>
                <w:szCs w:val="21"/>
              </w:rPr>
              <w:t xml:space="preserve">1.5</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450</w:t>
            </w:r>
            <w:r/>
          </w:p>
        </w:tc>
      </w:tr>
      <w:tr>
        <w:trPr>
          <w:trHeight w:val="2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22</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控制电缆</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KVV-10</w:t>
            </w:r>
            <w:r>
              <w:rPr>
                <w:rFonts w:hint="eastAsia" w:ascii="宋体" w:hAnsi="宋体" w:cs="Times New Roman"/>
                <w:sz w:val="21"/>
                <w:szCs w:val="21"/>
              </w:rPr>
              <w:t xml:space="preserve">×</w:t>
            </w:r>
            <w:r>
              <w:rPr>
                <w:rFonts w:hint="eastAsia" w:ascii="Times New Roman" w:hAnsi="Times New Roman" w:cs="Times New Roman"/>
                <w:sz w:val="21"/>
                <w:szCs w:val="21"/>
              </w:rPr>
              <w:t xml:space="preserve">1.5</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500</w:t>
            </w:r>
            <w:r/>
          </w:p>
        </w:tc>
      </w:tr>
      <w:tr>
        <w:trPr>
          <w:trHeight w:val="2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23</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控制电缆</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KVV-4</w:t>
            </w:r>
            <w:r>
              <w:rPr>
                <w:rFonts w:hint="eastAsia" w:ascii="宋体" w:hAnsi="宋体" w:cs="Times New Roman"/>
                <w:sz w:val="21"/>
                <w:szCs w:val="21"/>
              </w:rPr>
              <w:t xml:space="preserve">×</w:t>
            </w:r>
            <w:r>
              <w:rPr>
                <w:rFonts w:hint="eastAsia" w:ascii="Times New Roman" w:hAnsi="Times New Roman" w:cs="Times New Roman"/>
                <w:sz w:val="21"/>
                <w:szCs w:val="21"/>
              </w:rPr>
              <w:t xml:space="preserve">1.5</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800</w:t>
            </w:r>
            <w:r/>
          </w:p>
        </w:tc>
      </w:tr>
      <w:tr>
        <w:trPr>
          <w:trHeight w:val="2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24</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控制电缆</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KVV-4</w:t>
            </w:r>
            <w:r>
              <w:rPr>
                <w:rFonts w:hint="eastAsia" w:ascii="宋体" w:hAnsi="宋体" w:cs="Times New Roman"/>
                <w:sz w:val="21"/>
                <w:szCs w:val="21"/>
              </w:rPr>
              <w:t xml:space="preserve">×</w:t>
            </w:r>
            <w:r>
              <w:rPr>
                <w:rFonts w:hint="eastAsia" w:ascii="Times New Roman" w:hAnsi="Times New Roman" w:cs="Times New Roman"/>
                <w:sz w:val="21"/>
                <w:szCs w:val="21"/>
              </w:rPr>
              <w:t xml:space="preserve">2.5</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200</w:t>
            </w:r>
            <w:r/>
          </w:p>
        </w:tc>
      </w:tr>
      <w:tr>
        <w:trPr>
          <w:trHeight w:val="2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25</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控制电缆</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KVV-7</w:t>
            </w:r>
            <w:r>
              <w:rPr>
                <w:rFonts w:hint="eastAsia" w:ascii="宋体" w:hAnsi="宋体" w:cs="Times New Roman"/>
                <w:sz w:val="21"/>
                <w:szCs w:val="21"/>
              </w:rPr>
              <w:t xml:space="preserve">×</w:t>
            </w:r>
            <w:r>
              <w:rPr>
                <w:rFonts w:hint="eastAsia" w:ascii="Times New Roman" w:hAnsi="Times New Roman" w:cs="Times New Roman"/>
                <w:sz w:val="21"/>
                <w:szCs w:val="21"/>
              </w:rPr>
              <w:t xml:space="preserve">2.5</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200</w:t>
            </w:r>
            <w:r/>
          </w:p>
        </w:tc>
      </w:tr>
      <w:tr>
        <w:trPr>
          <w:trHeight w:val="2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26</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控制电缆</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RVVP-3X0.75</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600</w:t>
            </w:r>
            <w:r/>
          </w:p>
        </w:tc>
      </w:tr>
      <w:tr>
        <w:trPr>
          <w:trHeight w:val="2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27</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视频电源电缆</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RVVP3*1.0</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3500</w:t>
            </w:r>
            <w:r/>
          </w:p>
        </w:tc>
      </w:tr>
      <w:tr>
        <w:trPr>
          <w:trHeight w:val="2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28</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超五类屏蔽双绞线</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CAT5E</w:t>
            </w:r>
            <w:r>
              <w:rPr>
                <w:rFonts w:hint="eastAsia" w:ascii="宋体" w:hAnsi="宋体" w:cs="Times New Roman"/>
                <w:sz w:val="21"/>
                <w:szCs w:val="21"/>
              </w:rPr>
              <w:t xml:space="preserve">，含接头</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3500</w:t>
            </w:r>
            <w:r/>
          </w:p>
        </w:tc>
      </w:tr>
      <w:tr>
        <w:trPr>
          <w:trHeight w:val="2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29</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六类网线</w:t>
            </w:r>
            <w:r>
              <w:rPr>
                <w:rFonts w:hint="eastAsia" w:ascii="Times New Roman" w:hAnsi="Times New Roman" w:cs="Times New Roman"/>
                <w:sz w:val="21"/>
                <w:szCs w:val="21"/>
              </w:rPr>
              <w:t xml:space="preserve"> </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Cat6</w:t>
            </w:r>
            <w:r>
              <w:rPr>
                <w:rFonts w:hint="eastAsia" w:ascii="宋体" w:hAnsi="宋体" w:cs="Times New Roman"/>
                <w:sz w:val="21"/>
                <w:szCs w:val="21"/>
              </w:rPr>
              <w:t xml:space="preserve">屏蔽</w:t>
            </w:r>
            <w:r>
              <w:rPr>
                <w:rFonts w:hint="eastAsia" w:ascii="Times New Roman" w:hAnsi="Times New Roman" w:cs="Times New Roman"/>
                <w:sz w:val="21"/>
                <w:szCs w:val="21"/>
              </w:rPr>
              <w:t xml:space="preserve">8</w:t>
            </w:r>
            <w:r>
              <w:rPr>
                <w:rFonts w:hint="eastAsia" w:ascii="宋体" w:hAnsi="宋体" w:cs="Times New Roman"/>
                <w:sz w:val="21"/>
                <w:szCs w:val="21"/>
              </w:rPr>
              <w:t xml:space="preserve">芯双绞线</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500</w:t>
            </w:r>
            <w:r/>
          </w:p>
        </w:tc>
      </w:tr>
      <w:tr>
        <w:trPr>
          <w:trHeight w:val="2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30</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光缆</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8</w:t>
            </w:r>
            <w:r>
              <w:rPr>
                <w:rFonts w:hint="eastAsia" w:ascii="宋体" w:hAnsi="宋体" w:cs="Times New Roman"/>
                <w:sz w:val="21"/>
                <w:szCs w:val="21"/>
              </w:rPr>
              <w:t xml:space="preserve">芯，单模，含安装附件</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1200</w:t>
            </w:r>
            <w:r/>
          </w:p>
        </w:tc>
      </w:tr>
      <w:tr>
        <w:trPr>
          <w:trHeight w:val="2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31</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预埋管</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镀锌管</w:t>
            </w:r>
            <w:r>
              <w:rPr>
                <w:rFonts w:hint="eastAsia" w:ascii="Times New Roman" w:hAnsi="Times New Roman" w:cs="Times New Roman"/>
                <w:sz w:val="21"/>
                <w:szCs w:val="21"/>
              </w:rPr>
              <w:t xml:space="preserve">32</w:t>
            </w:r>
            <w:r>
              <w:rPr>
                <w:rFonts w:hint="eastAsia" w:ascii="宋体" w:hAnsi="宋体" w:cs="Times New Roman"/>
                <w:sz w:val="21"/>
                <w:szCs w:val="21"/>
              </w:rPr>
              <w:t xml:space="preserve">，含电缆沟开挖回填</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200</w:t>
            </w:r>
            <w:r/>
          </w:p>
        </w:tc>
      </w:tr>
      <w:tr>
        <w:trPr>
          <w:trHeight w:val="48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32</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型钢、管材</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热镀锌扁钢、基础槽钢、角钢、热镀锌穿线管等</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吨</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0.5</w:t>
            </w:r>
            <w:r/>
          </w:p>
        </w:tc>
      </w:tr>
      <w:tr>
        <w:trPr>
          <w:trHeight w:val="72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33</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辅材</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包含螺栓、接地铜网、托臂、扎带、水晶头、不锈钢软管、不锈钢螺丝、膨胀螺丝、</w:t>
            </w:r>
            <w:r>
              <w:rPr>
                <w:rFonts w:hint="eastAsia" w:ascii="Times New Roman" w:hAnsi="Times New Roman" w:cs="Times New Roman"/>
                <w:sz w:val="21"/>
                <w:szCs w:val="21"/>
              </w:rPr>
              <w:t xml:space="preserve">PVC</w:t>
            </w:r>
            <w:r>
              <w:rPr>
                <w:rFonts w:hint="eastAsia" w:ascii="宋体" w:hAnsi="宋体" w:cs="Times New Roman"/>
                <w:sz w:val="21"/>
                <w:szCs w:val="21"/>
              </w:rPr>
              <w:t xml:space="preserve">管等全部施工及调试耗材</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项</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72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34</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防雷系统</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所有机柜均须配置交流、直流电源浪涌保护器和接地铜排，模拟量须配信号浪涌保护器，每台摄像机须配电涌保护器</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项</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24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35</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试运行、安装、调试</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widowControl w:val="off"/>
              <w:rPr>
                <w:rFonts w:ascii="Times New Roman" w:hAnsi="Times New Roman" w:cs="Times New Roman"/>
                <w:sz w:val="21"/>
                <w:szCs w:val="21"/>
              </w:rPr>
            </w:pPr>
            <w:r>
              <w:rPr>
                <w:rFonts w:hint="eastAsia" w:ascii="Times New Roman" w:hAnsi="Times New Roman" w:cs="Times New Roman"/>
                <w:sz w:val="21"/>
                <w:szCs w:val="21"/>
              </w:rPr>
              <w:t xml:space="preserve">包括所有远控设备试机（远控开停机）、复核所有监控数据（与现地仪表或临时测量设备比对）、一键开停机控制流程调试、故障停机模拟、监控系统故障排查等</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项</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480"/>
        </w:trPr>
        <w:tc>
          <w:tcPr>
            <w:tcBorders>
              <w:top w:val="single" w:color="auto" w:sz="6" w:space="0"/>
              <w:left w:val="single" w:color="auto" w:sz="2" w:space="0"/>
              <w:bottom w:val="single" w:color="auto" w:sz="6" w:space="0"/>
              <w:right w:val="single" w:color="000000" w:sz="4" w:space="0"/>
            </w:tcBorders>
            <w:tcW w:w="484" w:type="pct"/>
            <w:vAlign w:val="center"/>
            <w:textDirection w:val="lrTb"/>
            <w:noWrap w:val="false"/>
          </w:tcPr>
          <w:p>
            <w:pPr>
              <w:ind w:left="0"/>
              <w:jc w:val="center"/>
              <w:rPr>
                <w:rFonts w:ascii="Times New Roman" w:hAnsi="Times New Roman" w:cs="Times New Roman"/>
                <w:b/>
                <w:sz w:val="21"/>
                <w:szCs w:val="21"/>
              </w:rPr>
            </w:pPr>
            <w:r>
              <w:rPr>
                <w:rFonts w:hint="eastAsia" w:ascii="宋体" w:hAnsi="宋体" w:cs="Times New Roman"/>
                <w:b/>
                <w:sz w:val="21"/>
                <w:szCs w:val="21"/>
              </w:rPr>
              <w:t xml:space="preserve">（十二）</w:t>
            </w:r>
            <w:r/>
          </w:p>
        </w:tc>
        <w:tc>
          <w:tcPr>
            <w:tcBorders>
              <w:top w:val="single" w:color="auto" w:sz="6" w:space="0"/>
              <w:left w:val="single" w:color="000000" w:sz="4" w:space="0"/>
              <w:bottom w:val="single" w:color="auto" w:sz="6" w:space="0"/>
              <w:right w:val="single" w:color="000000" w:sz="4" w:space="0"/>
            </w:tcBorders>
            <w:tcW w:w="870" w:type="pct"/>
            <w:vAlign w:val="center"/>
            <w:textDirection w:val="lrTb"/>
            <w:noWrap w:val="false"/>
          </w:tcPr>
          <w:p>
            <w:pPr>
              <w:ind w:left="0"/>
              <w:jc w:val="left"/>
              <w:rPr>
                <w:rFonts w:ascii="Times New Roman" w:hAnsi="Times New Roman" w:cs="Times New Roman"/>
                <w:b/>
                <w:sz w:val="21"/>
                <w:szCs w:val="21"/>
              </w:rPr>
            </w:pPr>
            <w:r>
              <w:rPr>
                <w:rFonts w:hint="eastAsia" w:ascii="宋体" w:hAnsi="宋体" w:cs="Times New Roman"/>
                <w:b/>
                <w:sz w:val="21"/>
                <w:szCs w:val="21"/>
              </w:rPr>
              <w:t xml:space="preserve">站控软件</w:t>
            </w:r>
            <w:r/>
          </w:p>
        </w:tc>
        <w:tc>
          <w:tcPr>
            <w:tcBorders>
              <w:top w:val="single" w:color="auto" w:sz="6" w:space="0"/>
              <w:left w:val="single" w:color="000000" w:sz="4" w:space="0"/>
              <w:bottom w:val="single" w:color="auto" w:sz="6" w:space="0"/>
              <w:right w:val="single" w:color="000000" w:sz="4" w:space="0"/>
            </w:tcBorders>
            <w:tcW w:w="2615" w:type="pct"/>
            <w:vAlign w:val="center"/>
            <w:textDirection w:val="lrTb"/>
            <w:noWrap w:val="false"/>
          </w:tcPr>
          <w:p>
            <w:pPr>
              <w:ind w:left="0"/>
              <w:jc w:val="left"/>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r>
      <w:tr>
        <w:trPr>
          <w:trHeight w:val="1200"/>
        </w:trPr>
        <w:tc>
          <w:tcPr>
            <w:tcBorders>
              <w:top w:val="single" w:color="auto" w:sz="6" w:space="0"/>
              <w:left w:val="single" w:color="auto" w:sz="2" w:space="0"/>
              <w:bottom w:val="single" w:color="auto" w:sz="2" w:space="0"/>
              <w:right w:val="single" w:color="000000" w:sz="4" w:space="0"/>
            </w:tcBorders>
            <w:tcW w:w="484" w:type="pct"/>
            <w:vAlign w:val="center"/>
            <w:textDirection w:val="lrTb"/>
            <w:noWrap/>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c>
          <w:tcPr>
            <w:tcBorders>
              <w:top w:val="single" w:color="auto" w:sz="6" w:space="0"/>
              <w:left w:val="single" w:color="000000" w:sz="4" w:space="0"/>
              <w:bottom w:val="single" w:color="auto" w:sz="2" w:space="0"/>
              <w:right w:val="single" w:color="000000" w:sz="4" w:space="0"/>
            </w:tcBorders>
            <w:tcW w:w="870"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枢纽监控平台软件二次开发及实施</w:t>
            </w:r>
            <w:r/>
          </w:p>
        </w:tc>
        <w:tc>
          <w:tcPr>
            <w:tcBorders>
              <w:top w:val="single" w:color="auto" w:sz="6" w:space="0"/>
              <w:left w:val="single" w:color="000000" w:sz="4" w:space="0"/>
              <w:bottom w:val="single" w:color="auto" w:sz="2" w:space="0"/>
              <w:right w:val="single" w:color="000000" w:sz="4" w:space="0"/>
            </w:tcBorders>
            <w:tcW w:w="2615"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监控组态软件利旧，在旧平台软件基础上重新对接数据、增加</w:t>
            </w:r>
            <w:r>
              <w:rPr>
                <w:rFonts w:hint="eastAsia" w:ascii="Times New Roman" w:hAnsi="Times New Roman" w:cs="Times New Roman"/>
                <w:sz w:val="21"/>
                <w:szCs w:val="21"/>
              </w:rPr>
              <w:t xml:space="preserve">IO</w:t>
            </w:r>
            <w:r>
              <w:rPr>
                <w:rFonts w:hint="eastAsia" w:ascii="宋体" w:hAnsi="宋体" w:cs="Times New Roman"/>
                <w:sz w:val="21"/>
                <w:szCs w:val="21"/>
              </w:rPr>
              <w:t xml:space="preserve">点数，完成与远控中心组态平台中本枢纽相同的功能，包括数据采集与处理、运行监控、控制与调节、报警监控、视频应用、系统管理</w:t>
            </w:r>
            <w:r/>
          </w:p>
        </w:tc>
        <w:tc>
          <w:tcPr>
            <w:tcBorders>
              <w:top w:val="single" w:color="auto" w:sz="6" w:space="0"/>
              <w:left w:val="single" w:color="000000" w:sz="4" w:space="0"/>
              <w:bottom w:val="single" w:color="auto" w:sz="2"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2"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bl>
    <w:p>
      <w:pPr>
        <w:ind w:left="0"/>
        <w:tabs>
          <w:tab w:val="left" w:pos="312" w:leader="none"/>
        </w:tabs>
        <w:rPr>
          <w:b/>
          <w:bCs/>
          <w:sz w:val="24"/>
          <w:szCs w:val="24"/>
        </w:rPr>
      </w:pPr>
      <w:r>
        <w:rPr>
          <w:rFonts w:hint="eastAsia" w:ascii="宋体" w:hAnsi="宋体"/>
          <w:b/>
          <w:bCs/>
          <w:sz w:val="21"/>
          <w:szCs w:val="21"/>
        </w:rPr>
        <w:tab/>
        <w:t xml:space="preserve">3.</w:t>
      </w:r>
      <w:r>
        <w:rPr>
          <w:rFonts w:hint="eastAsia"/>
          <w:b/>
          <w:bCs/>
        </w:rPr>
        <w:t xml:space="preserve"> </w:t>
      </w:r>
      <w:r>
        <w:rPr>
          <w:rFonts w:hint="eastAsia" w:ascii="宋体" w:hAnsi="宋体"/>
          <w:b/>
          <w:bCs/>
        </w:rPr>
        <w:t xml:space="preserve">元和塘枢纽现地设备及工控软件</w:t>
      </w:r>
      <w:r/>
    </w:p>
    <w:tbl>
      <w:tblPr>
        <w:tblW w:w="5236" w:type="pct"/>
        <w:tblInd w:w="170" w:type="dxa"/>
        <w:tblBorders>
          <w:top w:val="single" w:color="auto" w:sz="2" w:space="0"/>
          <w:left w:val="single" w:color="auto" w:sz="2" w:space="0"/>
          <w:bottom w:val="single" w:color="auto" w:sz="2" w:space="0"/>
          <w:right w:val="single" w:color="auto" w:sz="2" w:space="0"/>
          <w:insideH w:val="single" w:color="auto" w:sz="6" w:space="0"/>
          <w:insideV w:val="single" w:color="000000" w:sz="4" w:space="0"/>
        </w:tblBorders>
        <w:tblLayout w:type="fixed"/>
        <w:tblCellMar>
          <w:left w:w="57" w:type="dxa"/>
          <w:right w:w="57" w:type="dxa"/>
        </w:tblCellMar>
        <w:tblLook w:val="04A0" w:firstRow="1" w:lastRow="0" w:firstColumn="1" w:lastColumn="0" w:noHBand="0" w:noVBand="1"/>
      </w:tblPr>
      <w:tblGrid>
        <w:gridCol w:w="954"/>
        <w:gridCol w:w="1768"/>
        <w:gridCol w:w="5464"/>
        <w:gridCol w:w="992"/>
        <w:gridCol w:w="1135"/>
      </w:tblGrid>
      <w:tr>
        <w:trPr>
          <w:trHeight w:val="255"/>
        </w:trPr>
        <w:tc>
          <w:tcPr>
            <w:tcBorders>
              <w:top w:val="single" w:color="auto" w:sz="2"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b/>
                <w:sz w:val="21"/>
                <w:szCs w:val="21"/>
              </w:rPr>
            </w:pPr>
            <w:r>
              <w:rPr>
                <w:rFonts w:hint="eastAsia" w:ascii="宋体" w:hAnsi="宋体" w:cs="Times New Roman"/>
                <w:b/>
                <w:sz w:val="21"/>
                <w:szCs w:val="21"/>
              </w:rPr>
              <w:t xml:space="preserve">序号</w:t>
            </w:r>
            <w:r/>
          </w:p>
        </w:tc>
        <w:tc>
          <w:tcPr>
            <w:tcBorders>
              <w:top w:val="single" w:color="auto" w:sz="2"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b/>
                <w:sz w:val="21"/>
                <w:szCs w:val="21"/>
              </w:rPr>
            </w:pPr>
            <w:r>
              <w:rPr>
                <w:rFonts w:hint="eastAsia" w:ascii="宋体" w:hAnsi="宋体" w:cs="Times New Roman"/>
                <w:b/>
                <w:sz w:val="21"/>
                <w:szCs w:val="21"/>
              </w:rPr>
              <w:t xml:space="preserve">项目名称</w:t>
            </w:r>
            <w:r/>
          </w:p>
        </w:tc>
        <w:tc>
          <w:tcPr>
            <w:tcBorders>
              <w:top w:val="single" w:color="auto" w:sz="2" w:space="0"/>
              <w:left w:val="single" w:color="000000" w:sz="4" w:space="0"/>
              <w:bottom w:val="single" w:color="auto" w:sz="6" w:space="0"/>
              <w:right w:val="single" w:color="000000" w:sz="4" w:space="0"/>
            </w:tcBorders>
            <w:tcW w:w="5464" w:type="dxa"/>
            <w:vAlign w:val="center"/>
            <w:textDirection w:val="lrTb"/>
            <w:noWrap w:val="false"/>
          </w:tcPr>
          <w:p>
            <w:pPr>
              <w:ind w:left="0"/>
              <w:jc w:val="center"/>
              <w:rPr>
                <w:rFonts w:ascii="Times New Roman" w:hAnsi="Times New Roman" w:cs="Times New Roman"/>
                <w:b/>
                <w:sz w:val="21"/>
                <w:szCs w:val="21"/>
              </w:rPr>
            </w:pPr>
            <w:r>
              <w:rPr>
                <w:rFonts w:hint="eastAsia" w:ascii="宋体" w:hAnsi="宋体" w:cs="Times New Roman"/>
                <w:b/>
                <w:sz w:val="21"/>
                <w:szCs w:val="21"/>
              </w:rPr>
              <w:t xml:space="preserve">规格型号及技术要求</w:t>
            </w:r>
            <w:r/>
          </w:p>
        </w:tc>
        <w:tc>
          <w:tcPr>
            <w:tcBorders>
              <w:top w:val="single" w:color="auto" w:sz="2"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b/>
                <w:sz w:val="21"/>
                <w:szCs w:val="21"/>
              </w:rPr>
            </w:pPr>
            <w:r>
              <w:rPr>
                <w:rFonts w:hint="eastAsia" w:ascii="宋体" w:hAnsi="宋体" w:cs="Times New Roman"/>
                <w:b/>
                <w:sz w:val="21"/>
                <w:szCs w:val="21"/>
              </w:rPr>
              <w:t xml:space="preserve">单位</w:t>
            </w:r>
            <w:r/>
          </w:p>
        </w:tc>
        <w:tc>
          <w:tcPr>
            <w:tcBorders>
              <w:top w:val="single" w:color="auto" w:sz="2"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b/>
                <w:sz w:val="21"/>
                <w:szCs w:val="21"/>
              </w:rPr>
            </w:pPr>
            <w:r>
              <w:rPr>
                <w:rFonts w:hint="eastAsia" w:ascii="宋体" w:hAnsi="宋体" w:cs="Times New Roman"/>
                <w:b/>
                <w:sz w:val="21"/>
                <w:szCs w:val="21"/>
              </w:rPr>
              <w:t xml:space="preserve">数量</w:t>
            </w:r>
            <w:r/>
          </w:p>
        </w:tc>
      </w:tr>
      <w:tr>
        <w:trPr>
          <w:trHeight w:val="518"/>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b/>
                <w:sz w:val="21"/>
                <w:szCs w:val="21"/>
              </w:rPr>
            </w:pPr>
            <w:r>
              <w:rPr>
                <w:rFonts w:hint="eastAsia" w:ascii="宋体" w:hAnsi="宋体" w:cs="Times New Roman"/>
                <w:b/>
                <w:sz w:val="21"/>
                <w:szCs w:val="21"/>
              </w:rPr>
              <w:t xml:space="preserve">（一）</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left"/>
              <w:rPr>
                <w:rFonts w:ascii="Times New Roman" w:hAnsi="Times New Roman" w:cs="Times New Roman"/>
                <w:b/>
                <w:sz w:val="21"/>
                <w:szCs w:val="21"/>
              </w:rPr>
            </w:pPr>
            <w:r>
              <w:rPr>
                <w:rFonts w:hint="eastAsia" w:ascii="宋体" w:hAnsi="宋体" w:cs="Times New Roman"/>
                <w:b/>
                <w:sz w:val="21"/>
                <w:szCs w:val="21"/>
              </w:rPr>
              <w:t xml:space="preserve">高压变配电系统</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widowControl w:val="off"/>
              <w:rPr>
                <w:rFonts w:ascii="Times New Roman" w:hAnsi="Times New Roman" w:cs="Times New Roman"/>
                <w:b/>
                <w:sz w:val="21"/>
                <w:szCs w:val="21"/>
              </w:rPr>
            </w:pPr>
            <w:r>
              <w:rPr>
                <w:rFonts w:ascii="Times New Roman" w:hAnsi="Times New Roman" w:cs="Times New Roman"/>
                <w:b/>
                <w:sz w:val="21"/>
                <w:szCs w:val="21"/>
              </w:rPr>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widowControl w:val="off"/>
              <w:rPr>
                <w:rFonts w:ascii="Times New Roman" w:hAnsi="Times New Roman" w:cs="Times New Roman"/>
                <w:b/>
                <w:sz w:val="21"/>
                <w:szCs w:val="21"/>
              </w:rPr>
            </w:pPr>
            <w:r>
              <w:rPr>
                <w:rFonts w:ascii="Times New Roman" w:hAnsi="Times New Roman" w:cs="Times New Roman"/>
                <w:b/>
                <w:sz w:val="21"/>
                <w:szCs w:val="21"/>
              </w:rPr>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widowControl w:val="off"/>
              <w:rPr>
                <w:rFonts w:ascii="Times New Roman" w:hAnsi="Times New Roman" w:cs="Times New Roman"/>
                <w:b/>
                <w:sz w:val="21"/>
                <w:szCs w:val="21"/>
              </w:rPr>
            </w:pPr>
            <w:r>
              <w:rPr>
                <w:rFonts w:ascii="Times New Roman" w:hAnsi="Times New Roman" w:cs="Times New Roman"/>
                <w:b/>
                <w:sz w:val="21"/>
                <w:szCs w:val="21"/>
              </w:rPr>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10kV</w:t>
            </w:r>
            <w:r>
              <w:rPr>
                <w:rFonts w:ascii="宋体" w:hAnsi="宋体"/>
                <w:sz w:val="21"/>
                <w:szCs w:val="21"/>
              </w:rPr>
              <w:t xml:space="preserve">总进线柜</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宋体" w:hAnsi="宋体"/>
                <w:sz w:val="21"/>
                <w:szCs w:val="21"/>
              </w:rPr>
              <w:t xml:space="preserve">中置式，</w:t>
            </w:r>
            <w:r>
              <w:rPr>
                <w:rFonts w:ascii="Times New Roman" w:hAnsi="Times New Roman" w:cs="Times New Roman"/>
                <w:sz w:val="21"/>
                <w:szCs w:val="21"/>
              </w:rPr>
              <w:t xml:space="preserve">KYN28A-12</w:t>
            </w:r>
            <w:r>
              <w:rPr>
                <w:rFonts w:ascii="宋体" w:hAnsi="宋体"/>
                <w:sz w:val="21"/>
                <w:szCs w:val="21"/>
              </w:rPr>
              <w:t xml:space="preserve">，含微机保护装置</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10kV</w:t>
            </w:r>
            <w:r>
              <w:rPr>
                <w:rFonts w:ascii="宋体" w:hAnsi="宋体"/>
                <w:sz w:val="21"/>
                <w:szCs w:val="21"/>
              </w:rPr>
              <w:t xml:space="preserve">计量柜</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宋体" w:hAnsi="宋体"/>
                <w:sz w:val="21"/>
                <w:szCs w:val="21"/>
              </w:rPr>
              <w:t xml:space="preserve">中置式，</w:t>
            </w:r>
            <w:r>
              <w:rPr>
                <w:rFonts w:ascii="Times New Roman" w:hAnsi="Times New Roman" w:cs="Times New Roman"/>
                <w:sz w:val="21"/>
                <w:szCs w:val="21"/>
              </w:rPr>
              <w:t xml:space="preserve">KYN28A-12</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3</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10kV</w:t>
            </w:r>
            <w:r>
              <w:rPr>
                <w:rFonts w:ascii="宋体" w:hAnsi="宋体"/>
                <w:sz w:val="21"/>
                <w:szCs w:val="21"/>
              </w:rPr>
              <w:t xml:space="preserve">电压互感器柜</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宋体" w:hAnsi="宋体"/>
                <w:sz w:val="21"/>
                <w:szCs w:val="21"/>
              </w:rPr>
              <w:t xml:space="preserve">中置式，</w:t>
            </w:r>
            <w:r>
              <w:rPr>
                <w:rFonts w:ascii="Times New Roman" w:hAnsi="Times New Roman" w:cs="Times New Roman"/>
                <w:sz w:val="21"/>
                <w:szCs w:val="21"/>
              </w:rPr>
              <w:t xml:space="preserve">KYN28A-12</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4</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10kV</w:t>
            </w:r>
            <w:r>
              <w:rPr>
                <w:rFonts w:ascii="宋体" w:hAnsi="宋体"/>
                <w:sz w:val="21"/>
                <w:szCs w:val="21"/>
              </w:rPr>
              <w:t xml:space="preserve">开关柜</w:t>
            </w:r>
            <w:r>
              <w:rPr>
                <w:rFonts w:ascii="Times New Roman" w:hAnsi="Times New Roman" w:cs="Times New Roman"/>
                <w:sz w:val="21"/>
                <w:szCs w:val="21"/>
              </w:rPr>
              <w:t xml:space="preserve"> </w:t>
            </w:r>
            <w:r>
              <w:rPr>
                <w:rFonts w:ascii="宋体" w:hAnsi="宋体"/>
                <w:sz w:val="21"/>
                <w:szCs w:val="21"/>
              </w:rPr>
              <w:t xml:space="preserve">站变</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宋体" w:hAnsi="宋体"/>
                <w:sz w:val="21"/>
                <w:szCs w:val="21"/>
              </w:rPr>
              <w:t xml:space="preserve">中置式，</w:t>
            </w:r>
            <w:r>
              <w:rPr>
                <w:rFonts w:ascii="Times New Roman" w:hAnsi="Times New Roman" w:cs="Times New Roman"/>
                <w:sz w:val="21"/>
                <w:szCs w:val="21"/>
              </w:rPr>
              <w:t xml:space="preserve">KYN28A-12</w:t>
            </w:r>
            <w:r>
              <w:rPr>
                <w:rFonts w:ascii="宋体" w:hAnsi="宋体"/>
                <w:sz w:val="21"/>
                <w:szCs w:val="21"/>
              </w:rPr>
              <w:t xml:space="preserve">，含微机保护装置</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5</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10kV</w:t>
            </w:r>
            <w:r>
              <w:rPr>
                <w:rFonts w:ascii="宋体" w:hAnsi="宋体"/>
                <w:sz w:val="21"/>
                <w:szCs w:val="21"/>
              </w:rPr>
              <w:t xml:space="preserve">电机总开关柜</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宋体" w:hAnsi="宋体"/>
                <w:sz w:val="21"/>
                <w:szCs w:val="21"/>
              </w:rPr>
              <w:t xml:space="preserve">中置式，</w:t>
            </w:r>
            <w:r>
              <w:rPr>
                <w:rFonts w:ascii="Times New Roman" w:hAnsi="Times New Roman" w:cs="Times New Roman"/>
                <w:sz w:val="21"/>
                <w:szCs w:val="21"/>
              </w:rPr>
              <w:t xml:space="preserve">KYN28A-12</w:t>
            </w:r>
            <w:r>
              <w:rPr>
                <w:rFonts w:ascii="宋体" w:hAnsi="宋体"/>
                <w:sz w:val="21"/>
                <w:szCs w:val="21"/>
              </w:rPr>
              <w:t xml:space="preserve">，含微机保护装置</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6</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10kV</w:t>
            </w:r>
            <w:r>
              <w:rPr>
                <w:rFonts w:ascii="宋体" w:hAnsi="宋体"/>
                <w:sz w:val="21"/>
                <w:szCs w:val="21"/>
              </w:rPr>
              <w:t xml:space="preserve">电容馈线柜</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宋体" w:hAnsi="宋体"/>
                <w:sz w:val="21"/>
                <w:szCs w:val="21"/>
              </w:rPr>
              <w:t xml:space="preserve">中置式，</w:t>
            </w:r>
            <w:r>
              <w:rPr>
                <w:rFonts w:ascii="Times New Roman" w:hAnsi="Times New Roman" w:cs="Times New Roman"/>
                <w:sz w:val="21"/>
                <w:szCs w:val="21"/>
              </w:rPr>
              <w:t xml:space="preserve">KYN28A-12</w:t>
            </w:r>
            <w:r>
              <w:rPr>
                <w:rFonts w:ascii="宋体" w:hAnsi="宋体"/>
                <w:sz w:val="21"/>
                <w:szCs w:val="21"/>
              </w:rPr>
              <w:t xml:space="preserve">，含微机保护装置</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7</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10kV</w:t>
            </w:r>
            <w:r>
              <w:rPr>
                <w:rFonts w:ascii="宋体" w:hAnsi="宋体"/>
                <w:sz w:val="21"/>
                <w:szCs w:val="21"/>
              </w:rPr>
              <w:t xml:space="preserve">电机馈线柜</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宋体" w:hAnsi="宋体"/>
                <w:sz w:val="21"/>
                <w:szCs w:val="21"/>
              </w:rPr>
              <w:t xml:space="preserve">中置式，</w:t>
            </w:r>
            <w:r>
              <w:rPr>
                <w:rFonts w:ascii="Times New Roman" w:hAnsi="Times New Roman" w:cs="Times New Roman"/>
                <w:sz w:val="21"/>
                <w:szCs w:val="21"/>
              </w:rPr>
              <w:t xml:space="preserve">KYN28A-12</w:t>
            </w:r>
            <w:r>
              <w:rPr>
                <w:rFonts w:ascii="宋体" w:hAnsi="宋体"/>
                <w:sz w:val="21"/>
                <w:szCs w:val="21"/>
              </w:rPr>
              <w:t xml:space="preserve">，含微机保护装置</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6</w:t>
            </w:r>
            <w:r/>
          </w:p>
        </w:tc>
      </w:tr>
      <w:tr>
        <w:trPr>
          <w:trHeight w:val="510"/>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8</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换相手车柜</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宋体" w:hAnsi="宋体"/>
                <w:sz w:val="21"/>
                <w:szCs w:val="21"/>
              </w:rPr>
              <w:t xml:space="preserve">中置式，</w:t>
            </w:r>
            <w:r>
              <w:rPr>
                <w:rFonts w:ascii="Times New Roman" w:hAnsi="Times New Roman" w:cs="Times New Roman"/>
                <w:sz w:val="21"/>
                <w:szCs w:val="21"/>
              </w:rPr>
              <w:t xml:space="preserve">KYN28A-12</w:t>
            </w:r>
            <w:r>
              <w:rPr>
                <w:rFonts w:ascii="宋体" w:hAnsi="宋体"/>
                <w:sz w:val="21"/>
                <w:szCs w:val="21"/>
              </w:rPr>
              <w:t xml:space="preserve">，含电机换相（</w:t>
            </w:r>
            <w:r>
              <w:rPr>
                <w:rFonts w:ascii="Times New Roman" w:hAnsi="Times New Roman" w:cs="Times New Roman"/>
                <w:sz w:val="21"/>
                <w:szCs w:val="21"/>
              </w:rPr>
              <w:t xml:space="preserve">A~C</w:t>
            </w:r>
            <w:r>
              <w:rPr>
                <w:rFonts w:ascii="宋体" w:hAnsi="宋体"/>
                <w:sz w:val="21"/>
                <w:szCs w:val="21"/>
              </w:rPr>
              <w:t xml:space="preserve">换相）隔离手车</w:t>
            </w:r>
            <w:r>
              <w:rPr>
                <w:rFonts w:ascii="Times New Roman" w:hAnsi="Times New Roman" w:cs="Times New Roman"/>
                <w:sz w:val="21"/>
                <w:szCs w:val="21"/>
              </w:rPr>
              <w:t xml:space="preserve">2</w:t>
            </w:r>
            <w:r>
              <w:rPr>
                <w:rFonts w:ascii="宋体" w:hAnsi="宋体"/>
                <w:sz w:val="21"/>
                <w:szCs w:val="21"/>
              </w:rPr>
              <w:t xml:space="preserve">组</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570"/>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9</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10kV</w:t>
            </w:r>
            <w:r>
              <w:rPr>
                <w:rFonts w:ascii="宋体" w:hAnsi="宋体"/>
                <w:bCs/>
                <w:sz w:val="21"/>
                <w:szCs w:val="21"/>
              </w:rPr>
              <w:t xml:space="preserve">固态软起动柜</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2</w:t>
            </w:r>
            <w:r>
              <w:rPr>
                <w:rFonts w:hint="eastAsia" w:ascii="Times New Roman" w:hAnsi="Times New Roman" w:cs="Times New Roman"/>
                <w:sz w:val="21"/>
                <w:szCs w:val="21"/>
              </w:rPr>
              <w:t xml:space="preserve">8</w:t>
            </w:r>
            <w:r>
              <w:rPr>
                <w:rFonts w:ascii="Times New Roman" w:hAnsi="Times New Roman" w:cs="Times New Roman"/>
                <w:sz w:val="21"/>
                <w:szCs w:val="21"/>
              </w:rPr>
              <w:t xml:space="preserve">0kW</w:t>
            </w:r>
            <w:r>
              <w:rPr>
                <w:rFonts w:ascii="宋体" w:hAnsi="宋体"/>
                <w:bCs/>
                <w:sz w:val="21"/>
                <w:szCs w:val="21"/>
              </w:rPr>
              <w:t xml:space="preserve">，</w:t>
            </w:r>
            <w:r>
              <w:rPr>
                <w:rFonts w:ascii="Times New Roman" w:hAnsi="Times New Roman" w:cs="Times New Roman"/>
                <w:sz w:val="21"/>
                <w:szCs w:val="21"/>
              </w:rPr>
              <w:t xml:space="preserve">10kV</w:t>
            </w:r>
            <w:r>
              <w:rPr>
                <w:rFonts w:ascii="宋体" w:hAnsi="宋体"/>
                <w:bCs/>
                <w:sz w:val="21"/>
                <w:szCs w:val="21"/>
              </w:rPr>
              <w:t xml:space="preserve">电机，固态软起动</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6</w:t>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10</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10kV</w:t>
            </w:r>
            <w:r>
              <w:rPr>
                <w:rFonts w:ascii="宋体" w:hAnsi="宋体"/>
                <w:sz w:val="21"/>
                <w:szCs w:val="21"/>
              </w:rPr>
              <w:t xml:space="preserve">电容柜</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30</w:t>
            </w:r>
            <w:r>
              <w:rPr>
                <w:rFonts w:ascii="Times New Roman" w:hAnsi="Times New Roman" w:cs="Times New Roman"/>
                <w:sz w:val="21"/>
                <w:szCs w:val="21"/>
              </w:rPr>
              <w:t xml:space="preserve">0kVar</w:t>
            </w:r>
            <w:r>
              <w:rPr>
                <w:rFonts w:ascii="宋体" w:hAnsi="宋体"/>
                <w:sz w:val="21"/>
                <w:szCs w:val="21"/>
              </w:rPr>
              <w:t xml:space="preserve">，含微机保护装置</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3</w:t>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11</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10kV</w:t>
            </w:r>
            <w:r>
              <w:rPr>
                <w:rFonts w:ascii="宋体" w:hAnsi="宋体"/>
                <w:sz w:val="21"/>
                <w:szCs w:val="21"/>
              </w:rPr>
              <w:t xml:space="preserve">电容柜</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25</w:t>
            </w:r>
            <w:r>
              <w:rPr>
                <w:rFonts w:ascii="Times New Roman" w:hAnsi="Times New Roman" w:cs="Times New Roman"/>
                <w:sz w:val="21"/>
                <w:szCs w:val="21"/>
              </w:rPr>
              <w:t xml:space="preserve">0kVar</w:t>
            </w:r>
            <w:r>
              <w:rPr>
                <w:rFonts w:ascii="宋体" w:hAnsi="宋体"/>
                <w:sz w:val="21"/>
                <w:szCs w:val="21"/>
              </w:rPr>
              <w:t xml:space="preserve">，含微机保护装置</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3</w:t>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12</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10kV</w:t>
            </w:r>
            <w:r>
              <w:rPr>
                <w:rFonts w:ascii="宋体" w:hAnsi="宋体"/>
                <w:sz w:val="21"/>
                <w:szCs w:val="21"/>
              </w:rPr>
              <w:t xml:space="preserve">总进线柜</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宋体" w:hAnsi="宋体"/>
                <w:sz w:val="21"/>
                <w:szCs w:val="21"/>
              </w:rPr>
              <w:t xml:space="preserve">中置式，</w:t>
            </w:r>
            <w:r>
              <w:rPr>
                <w:rFonts w:ascii="Times New Roman" w:hAnsi="Times New Roman" w:cs="Times New Roman"/>
                <w:sz w:val="21"/>
                <w:szCs w:val="21"/>
              </w:rPr>
              <w:t xml:space="preserve">KYN28A-12</w:t>
            </w:r>
            <w:r>
              <w:rPr>
                <w:rFonts w:ascii="宋体" w:hAnsi="宋体"/>
                <w:sz w:val="21"/>
                <w:szCs w:val="21"/>
              </w:rPr>
              <w:t xml:space="preserve">，含微机保护装置</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13</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10kV</w:t>
            </w:r>
            <w:r>
              <w:rPr>
                <w:rFonts w:ascii="宋体" w:hAnsi="宋体"/>
                <w:sz w:val="21"/>
                <w:szCs w:val="21"/>
              </w:rPr>
              <w:t xml:space="preserve">计量柜</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宋体" w:hAnsi="宋体"/>
                <w:sz w:val="21"/>
                <w:szCs w:val="21"/>
              </w:rPr>
              <w:t xml:space="preserve">中置式，</w:t>
            </w:r>
            <w:r>
              <w:rPr>
                <w:rFonts w:ascii="Times New Roman" w:hAnsi="Times New Roman" w:cs="Times New Roman"/>
                <w:sz w:val="21"/>
                <w:szCs w:val="21"/>
              </w:rPr>
              <w:t xml:space="preserve">KYN28A-12</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14</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10kV</w:t>
            </w:r>
            <w:r>
              <w:rPr>
                <w:rFonts w:ascii="宋体" w:hAnsi="宋体"/>
                <w:sz w:val="21"/>
                <w:szCs w:val="21"/>
              </w:rPr>
              <w:t xml:space="preserve">电压互感器柜</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宋体" w:hAnsi="宋体"/>
                <w:sz w:val="21"/>
                <w:szCs w:val="21"/>
              </w:rPr>
              <w:t xml:space="preserve">中置式，</w:t>
            </w:r>
            <w:r>
              <w:rPr>
                <w:rFonts w:ascii="Times New Roman" w:hAnsi="Times New Roman" w:cs="Times New Roman"/>
                <w:sz w:val="21"/>
                <w:szCs w:val="21"/>
              </w:rPr>
              <w:t xml:space="preserve">KYN28A-12</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14</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10kV</w:t>
            </w:r>
            <w:r>
              <w:rPr>
                <w:rFonts w:ascii="宋体" w:hAnsi="宋体"/>
                <w:sz w:val="21"/>
                <w:szCs w:val="21"/>
              </w:rPr>
              <w:t xml:space="preserve">联络柜</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宋体" w:hAnsi="宋体"/>
                <w:sz w:val="21"/>
                <w:szCs w:val="21"/>
              </w:rPr>
              <w:t xml:space="preserve">中置式，</w:t>
            </w:r>
            <w:r>
              <w:rPr>
                <w:rFonts w:ascii="Times New Roman" w:hAnsi="Times New Roman" w:cs="Times New Roman"/>
                <w:sz w:val="21"/>
                <w:szCs w:val="21"/>
              </w:rPr>
              <w:t xml:space="preserve">KYN28A-12</w:t>
            </w:r>
            <w:r>
              <w:rPr>
                <w:rFonts w:ascii="宋体" w:hAnsi="宋体"/>
                <w:sz w:val="21"/>
                <w:szCs w:val="21"/>
              </w:rPr>
              <w:t xml:space="preserve">，含微机保护装置</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15</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10kV</w:t>
            </w:r>
            <w:r>
              <w:rPr>
                <w:rFonts w:ascii="宋体" w:hAnsi="宋体"/>
                <w:sz w:val="21"/>
                <w:szCs w:val="21"/>
              </w:rPr>
              <w:t xml:space="preserve">翻线柜</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宋体" w:hAnsi="宋体"/>
                <w:sz w:val="21"/>
                <w:szCs w:val="21"/>
              </w:rPr>
              <w:t xml:space="preserve">中置式，</w:t>
            </w:r>
            <w:r>
              <w:rPr>
                <w:rFonts w:ascii="Times New Roman" w:hAnsi="Times New Roman" w:cs="Times New Roman"/>
                <w:sz w:val="21"/>
                <w:szCs w:val="21"/>
              </w:rPr>
              <w:t xml:space="preserve">KYN28A-12</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16</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left"/>
              <w:rPr>
                <w:rFonts w:ascii="Times New Roman" w:hAnsi="Times New Roman" w:cs="Times New Roman"/>
                <w:sz w:val="21"/>
                <w:szCs w:val="21"/>
              </w:rPr>
            </w:pPr>
            <w:r>
              <w:rPr>
                <w:rFonts w:ascii="宋体" w:hAnsi="宋体"/>
                <w:sz w:val="21"/>
                <w:szCs w:val="21"/>
              </w:rPr>
              <w:t xml:space="preserve">专用工具</w:t>
            </w:r>
            <w:r>
              <w:rPr>
                <w:rFonts w:ascii="Times New Roman" w:hAnsi="Times New Roman" w:cs="Times New Roman"/>
                <w:sz w:val="21"/>
                <w:szCs w:val="21"/>
              </w:rPr>
              <w:t xml:space="preserve">1</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10kV </w:t>
            </w:r>
            <w:r>
              <w:rPr>
                <w:rFonts w:ascii="宋体" w:hAnsi="宋体"/>
                <w:sz w:val="21"/>
                <w:szCs w:val="21"/>
              </w:rPr>
              <w:t xml:space="preserve">开关柜断路器移动小车，手车驱动手柄</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17</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left"/>
              <w:rPr>
                <w:rFonts w:ascii="Times New Roman" w:hAnsi="Times New Roman" w:cs="Times New Roman"/>
                <w:sz w:val="21"/>
                <w:szCs w:val="21"/>
              </w:rPr>
            </w:pPr>
            <w:r>
              <w:rPr>
                <w:rFonts w:ascii="宋体" w:hAnsi="宋体"/>
                <w:sz w:val="21"/>
                <w:szCs w:val="21"/>
              </w:rPr>
              <w:t xml:space="preserve">专用工具</w:t>
            </w:r>
            <w:r>
              <w:rPr>
                <w:rFonts w:ascii="Times New Roman" w:hAnsi="Times New Roman" w:cs="Times New Roman"/>
                <w:sz w:val="21"/>
                <w:szCs w:val="21"/>
              </w:rPr>
              <w:t xml:space="preserve">2</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换相隔离柜移动小车</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w:t>
            </w:r>
            <w:r/>
          </w:p>
        </w:tc>
      </w:tr>
      <w:tr>
        <w:trPr>
          <w:trHeight w:val="100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18</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安全用具及模拟屏</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宋体" w:hAnsi="宋体"/>
                <w:sz w:val="21"/>
                <w:szCs w:val="21"/>
              </w:rPr>
              <w:t xml:space="preserve">满足当地供电部门要求</w:t>
            </w:r>
            <w:r>
              <w:rPr>
                <w:sz w:val="21"/>
                <w:szCs w:val="21"/>
              </w:rPr>
              <w:br/>
            </w:r>
            <w:r>
              <w:rPr>
                <w:rFonts w:ascii="宋体" w:hAnsi="宋体"/>
                <w:sz w:val="21"/>
                <w:szCs w:val="21"/>
              </w:rPr>
              <w:t xml:space="preserve">安全用具不少于：绝缘手套</w:t>
            </w:r>
            <w:r>
              <w:rPr>
                <w:rFonts w:ascii="Times New Roman" w:hAnsi="Times New Roman" w:cs="Times New Roman"/>
                <w:sz w:val="21"/>
                <w:szCs w:val="21"/>
              </w:rPr>
              <w:t xml:space="preserve">2</w:t>
            </w:r>
            <w:r>
              <w:rPr>
                <w:rFonts w:ascii="宋体" w:hAnsi="宋体"/>
                <w:sz w:val="21"/>
                <w:szCs w:val="21"/>
              </w:rPr>
              <w:t xml:space="preserve">套、高压电笔及标牌、高压靴</w:t>
            </w:r>
            <w:r>
              <w:rPr>
                <w:rFonts w:ascii="Times New Roman" w:hAnsi="Times New Roman" w:cs="Times New Roman"/>
                <w:sz w:val="21"/>
                <w:szCs w:val="21"/>
              </w:rPr>
              <w:t xml:space="preserve">2</w:t>
            </w:r>
            <w:r>
              <w:rPr>
                <w:rFonts w:ascii="宋体" w:hAnsi="宋体"/>
                <w:sz w:val="21"/>
                <w:szCs w:val="21"/>
              </w:rPr>
              <w:t xml:space="preserve">双、高压接地线</w:t>
            </w:r>
            <w:r>
              <w:rPr>
                <w:rFonts w:ascii="Times New Roman" w:hAnsi="Times New Roman" w:cs="Times New Roman"/>
                <w:sz w:val="21"/>
                <w:szCs w:val="21"/>
              </w:rPr>
              <w:t xml:space="preserve">2</w:t>
            </w:r>
            <w:r>
              <w:rPr>
                <w:rFonts w:ascii="宋体" w:hAnsi="宋体"/>
                <w:sz w:val="21"/>
                <w:szCs w:val="21"/>
              </w:rPr>
              <w:t xml:space="preserve">条、安全帽</w:t>
            </w:r>
            <w:r>
              <w:rPr>
                <w:rFonts w:ascii="Times New Roman" w:hAnsi="Times New Roman" w:cs="Times New Roman"/>
                <w:sz w:val="21"/>
                <w:szCs w:val="21"/>
              </w:rPr>
              <w:t xml:space="preserve">2</w:t>
            </w:r>
            <w:r>
              <w:rPr>
                <w:rFonts w:ascii="宋体" w:hAnsi="宋体"/>
                <w:sz w:val="21"/>
                <w:szCs w:val="21"/>
              </w:rPr>
              <w:t xml:space="preserve">顶、绝缘杆、绝缘监测仪</w:t>
            </w:r>
            <w:r>
              <w:rPr>
                <w:rFonts w:ascii="Times New Roman" w:hAnsi="Times New Roman" w:cs="Times New Roman"/>
                <w:sz w:val="21"/>
                <w:szCs w:val="21"/>
              </w:rPr>
              <w:t xml:space="preserve">2</w:t>
            </w:r>
            <w:r>
              <w:rPr>
                <w:rFonts w:ascii="宋体" w:hAnsi="宋体"/>
                <w:sz w:val="21"/>
                <w:szCs w:val="21"/>
              </w:rPr>
              <w:t xml:space="preserve">台、万用表</w:t>
            </w:r>
            <w:r>
              <w:rPr>
                <w:rFonts w:ascii="Times New Roman" w:hAnsi="Times New Roman" w:cs="Times New Roman"/>
                <w:sz w:val="21"/>
                <w:szCs w:val="21"/>
              </w:rPr>
              <w:t xml:space="preserve">2</w:t>
            </w:r>
            <w:r>
              <w:rPr>
                <w:rFonts w:ascii="宋体" w:hAnsi="宋体"/>
                <w:sz w:val="21"/>
                <w:szCs w:val="21"/>
              </w:rPr>
              <w:t xml:space="preserve">台</w:t>
            </w:r>
            <w:r>
              <w:rPr>
                <w:rFonts w:hint="eastAsia" w:ascii="宋体" w:hAnsi="宋体"/>
                <w:sz w:val="21"/>
                <w:szCs w:val="21"/>
              </w:rPr>
              <w:t xml:space="preserve">。</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项</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19</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电气调试、试验</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含继保试验、电气交接试验、二次接线</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项</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b/>
                <w:sz w:val="21"/>
                <w:szCs w:val="21"/>
              </w:rPr>
            </w:pPr>
            <w:r>
              <w:rPr>
                <w:rFonts w:hint="eastAsia" w:ascii="宋体" w:hAnsi="宋体" w:cs="Times New Roman"/>
                <w:b/>
                <w:sz w:val="21"/>
                <w:szCs w:val="21"/>
              </w:rPr>
              <w:t xml:space="preserve">（二）</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b/>
                <w:sz w:val="21"/>
                <w:szCs w:val="21"/>
              </w:rPr>
            </w:pPr>
            <w:r>
              <w:rPr>
                <w:rFonts w:hint="eastAsia" w:ascii="宋体" w:hAnsi="宋体" w:cs="Times New Roman"/>
                <w:b/>
                <w:sz w:val="21"/>
                <w:szCs w:val="21"/>
              </w:rPr>
              <w:t xml:space="preserve">低压配电设备改造</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widowControl w:val="off"/>
              <w:rPr>
                <w:rFonts w:ascii="Times New Roman" w:hAnsi="Times New Roman" w:cs="Times New Roman"/>
                <w:b/>
                <w:sz w:val="21"/>
                <w:szCs w:val="21"/>
              </w:rPr>
            </w:pPr>
            <w:r>
              <w:rPr>
                <w:rFonts w:ascii="Times New Roman" w:hAnsi="Times New Roman" w:cs="Times New Roman"/>
                <w:b/>
                <w:sz w:val="21"/>
                <w:szCs w:val="21"/>
              </w:rPr>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widowControl w:val="off"/>
              <w:rPr>
                <w:rFonts w:ascii="Times New Roman" w:hAnsi="Times New Roman" w:cs="Times New Roman"/>
                <w:b/>
                <w:sz w:val="21"/>
                <w:szCs w:val="21"/>
              </w:rPr>
            </w:pPr>
            <w:r>
              <w:rPr>
                <w:rFonts w:ascii="Times New Roman" w:hAnsi="Times New Roman" w:cs="Times New Roman"/>
                <w:b/>
                <w:sz w:val="21"/>
                <w:szCs w:val="21"/>
              </w:rPr>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widowControl w:val="off"/>
              <w:rPr>
                <w:rFonts w:ascii="Times New Roman" w:hAnsi="Times New Roman" w:cs="Times New Roman"/>
                <w:b/>
                <w:sz w:val="21"/>
                <w:szCs w:val="21"/>
              </w:rPr>
            </w:pPr>
            <w:r>
              <w:rPr>
                <w:rFonts w:ascii="Times New Roman" w:hAnsi="Times New Roman" w:cs="Times New Roman"/>
                <w:b/>
                <w:sz w:val="21"/>
                <w:szCs w:val="21"/>
              </w:rPr>
            </w:r>
            <w:r/>
          </w:p>
        </w:tc>
      </w:tr>
      <w:tr>
        <w:trPr>
          <w:trHeight w:val="270"/>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站用变</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SC14-315kVA-10/0.4</w:t>
            </w:r>
            <w:r>
              <w:rPr>
                <w:rFonts w:ascii="宋体" w:hAnsi="宋体"/>
                <w:sz w:val="21"/>
                <w:szCs w:val="21"/>
              </w:rPr>
              <w:t xml:space="preserve">，含外壳及温控</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270"/>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2</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低压进线柜</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tcPr>
          <w:p>
            <w:pPr>
              <w:ind w:left="0"/>
              <w:jc w:val="left"/>
              <w:rPr>
                <w:rFonts w:ascii="Times New Roman" w:hAnsi="Times New Roman" w:cs="Times New Roman"/>
                <w:sz w:val="21"/>
                <w:szCs w:val="21"/>
              </w:rPr>
            </w:pPr>
            <w:r>
              <w:rPr>
                <w:rFonts w:hint="eastAsia" w:ascii="宋体" w:hAnsi="宋体" w:cs="Times New Roman"/>
                <w:sz w:val="21"/>
                <w:szCs w:val="21"/>
              </w:rPr>
              <w:t xml:space="preserve">配云控智能塑壳开关、多功能表</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300"/>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3</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低压无功补偿柜</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120kVar</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270"/>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4</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低压馈线柜</w:t>
            </w:r>
            <w:r>
              <w:rPr>
                <w:rFonts w:hint="eastAsia" w:ascii="Times New Roman" w:hAnsi="Times New Roman" w:cs="Times New Roman"/>
                <w:sz w:val="21"/>
                <w:szCs w:val="21"/>
              </w:rPr>
              <w:t xml:space="preserve">1</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配云控智能塑壳开关</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270"/>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5</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低压馈线柜</w:t>
            </w:r>
            <w:r>
              <w:rPr>
                <w:rFonts w:hint="eastAsia" w:ascii="Times New Roman" w:hAnsi="Times New Roman" w:cs="Times New Roman"/>
                <w:sz w:val="21"/>
                <w:szCs w:val="21"/>
              </w:rPr>
              <w:t xml:space="preserve">2</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配云控智能塑壳开关</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270"/>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6</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低压照明柜</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配云控智能塑壳开关</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b/>
                <w:sz w:val="21"/>
                <w:szCs w:val="21"/>
              </w:rPr>
            </w:pPr>
            <w:r>
              <w:rPr>
                <w:rFonts w:ascii="Times New Roman" w:hAnsi="Times New Roman" w:cs="Times New Roman"/>
                <w:b/>
                <w:sz w:val="21"/>
                <w:szCs w:val="21"/>
              </w:rPr>
              <w:t xml:space="preserve">(</w:t>
            </w:r>
            <w:r>
              <w:rPr>
                <w:rFonts w:ascii="宋体" w:hAnsi="宋体"/>
                <w:bCs/>
                <w:sz w:val="21"/>
                <w:szCs w:val="21"/>
              </w:rPr>
              <w:t xml:space="preserve">三</w:t>
            </w:r>
            <w:r>
              <w:rPr>
                <w:rFonts w:ascii="Times New Roman" w:hAnsi="Times New Roman" w:cs="Times New Roman"/>
                <w:b/>
                <w:sz w:val="21"/>
                <w:szCs w:val="21"/>
              </w:rPr>
              <w:t xml:space="preserve">)</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b/>
                <w:sz w:val="21"/>
                <w:szCs w:val="21"/>
              </w:rPr>
            </w:pPr>
            <w:r>
              <w:rPr>
                <w:rFonts w:ascii="宋体" w:hAnsi="宋体"/>
                <w:b/>
                <w:sz w:val="21"/>
                <w:szCs w:val="21"/>
              </w:rPr>
              <w:t xml:space="preserve">现地</w:t>
            </w:r>
            <w:r>
              <w:rPr>
                <w:rFonts w:ascii="Times New Roman" w:hAnsi="Times New Roman" w:cs="Times New Roman"/>
                <w:b/>
                <w:sz w:val="21"/>
                <w:szCs w:val="21"/>
              </w:rPr>
              <w:t xml:space="preserve">LCU</w:t>
            </w:r>
            <w:r>
              <w:rPr>
                <w:rFonts w:ascii="宋体" w:hAnsi="宋体"/>
                <w:b/>
                <w:sz w:val="21"/>
                <w:szCs w:val="21"/>
              </w:rPr>
              <w:t xml:space="preserve">控制柜</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widowControl w:val="off"/>
              <w:rPr>
                <w:rFonts w:ascii="Times New Roman" w:hAnsi="Times New Roman" w:cs="Times New Roman"/>
                <w:b/>
                <w:sz w:val="21"/>
                <w:szCs w:val="21"/>
              </w:rPr>
            </w:pPr>
            <w:r>
              <w:rPr>
                <w:rFonts w:ascii="Times New Roman" w:hAnsi="Times New Roman" w:cs="Times New Roman"/>
                <w:b/>
                <w:sz w:val="21"/>
                <w:szCs w:val="21"/>
              </w:rPr>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widowControl w:val="off"/>
              <w:rPr>
                <w:rFonts w:ascii="Times New Roman" w:hAnsi="Times New Roman" w:cs="Times New Roman"/>
                <w:b/>
                <w:sz w:val="21"/>
                <w:szCs w:val="21"/>
              </w:rPr>
            </w:pPr>
            <w:r>
              <w:rPr>
                <w:rFonts w:ascii="Times New Roman" w:hAnsi="Times New Roman" w:cs="Times New Roman"/>
                <w:b/>
                <w:sz w:val="21"/>
                <w:szCs w:val="21"/>
              </w:rPr>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widowControl w:val="off"/>
              <w:rPr>
                <w:rFonts w:ascii="Times New Roman" w:hAnsi="Times New Roman" w:cs="Times New Roman"/>
                <w:b/>
                <w:sz w:val="21"/>
                <w:szCs w:val="21"/>
              </w:rPr>
            </w:pPr>
            <w:r>
              <w:rPr>
                <w:rFonts w:ascii="Times New Roman" w:hAnsi="Times New Roman" w:cs="Times New Roman"/>
                <w:b/>
                <w:sz w:val="21"/>
                <w:szCs w:val="21"/>
              </w:rPr>
            </w:r>
            <w:r/>
          </w:p>
        </w:tc>
      </w:tr>
      <w:tr>
        <w:trPr>
          <w:trHeight w:val="1260"/>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ascii="宋体" w:hAnsi="宋体"/>
                <w:sz w:val="21"/>
                <w:szCs w:val="21"/>
              </w:rPr>
              <w:t xml:space="preserve">公用</w:t>
            </w:r>
            <w:r>
              <w:rPr>
                <w:rFonts w:ascii="Times New Roman" w:hAnsi="Times New Roman" w:cs="Times New Roman"/>
                <w:sz w:val="21"/>
                <w:szCs w:val="21"/>
              </w:rPr>
              <w:t xml:space="preserve">LCU</w:t>
            </w:r>
            <w:r>
              <w:rPr>
                <w:rFonts w:ascii="宋体" w:hAnsi="宋体"/>
                <w:sz w:val="21"/>
                <w:szCs w:val="21"/>
              </w:rPr>
              <w:t xml:space="preserve">柜</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PLC: </w:t>
            </w:r>
            <w:r>
              <w:rPr>
                <w:rFonts w:ascii="宋体" w:hAnsi="宋体"/>
                <w:sz w:val="21"/>
                <w:szCs w:val="21"/>
              </w:rPr>
              <w:t xml:space="preserve">双网配置含以太网模块，</w:t>
            </w:r>
            <w:r>
              <w:rPr>
                <w:rFonts w:ascii="Times New Roman" w:hAnsi="Times New Roman" w:cs="Times New Roman"/>
                <w:sz w:val="21"/>
                <w:szCs w:val="21"/>
              </w:rPr>
              <w:t xml:space="preserve">800×600×2200mm</w:t>
            </w:r>
            <w:r>
              <w:rPr>
                <w:rFonts w:ascii="宋体" w:hAnsi="宋体"/>
                <w:sz w:val="21"/>
                <w:szCs w:val="21"/>
              </w:rPr>
              <w:t xml:space="preserve">机柜、钢化玻璃门，包括</w:t>
            </w:r>
            <w:r>
              <w:rPr>
                <w:rFonts w:ascii="Times New Roman" w:hAnsi="Times New Roman" w:cs="Times New Roman"/>
                <w:sz w:val="21"/>
                <w:szCs w:val="21"/>
              </w:rPr>
              <w:t xml:space="preserve">PLC</w:t>
            </w:r>
            <w:r>
              <w:rPr>
                <w:rFonts w:ascii="宋体" w:hAnsi="宋体"/>
                <w:sz w:val="21"/>
                <w:szCs w:val="21"/>
              </w:rPr>
              <w:t xml:space="preserve">、开关电源、按钮、触摸屏、继电器、断路器、风扇与辅件等；</w:t>
            </w:r>
            <w:r>
              <w:rPr>
                <w:rFonts w:ascii="Times New Roman" w:hAnsi="Times New Roman" w:cs="Times New Roman"/>
                <w:sz w:val="21"/>
                <w:szCs w:val="21"/>
              </w:rPr>
              <w:t xml:space="preserve">PLC</w:t>
            </w:r>
            <w:r>
              <w:rPr>
                <w:rFonts w:ascii="宋体" w:hAnsi="宋体"/>
                <w:sz w:val="21"/>
                <w:szCs w:val="21"/>
              </w:rPr>
              <w:t xml:space="preserve">输入</w:t>
            </w:r>
            <w:r>
              <w:rPr>
                <w:rFonts w:ascii="Times New Roman" w:hAnsi="Times New Roman" w:cs="Times New Roman"/>
                <w:sz w:val="21"/>
                <w:szCs w:val="21"/>
              </w:rPr>
              <w:t xml:space="preserve">/</w:t>
            </w:r>
            <w:r>
              <w:rPr>
                <w:rFonts w:ascii="宋体" w:hAnsi="宋体"/>
                <w:sz w:val="21"/>
                <w:szCs w:val="21"/>
              </w:rPr>
              <w:t xml:space="preserve">输出点数为：开入量</w:t>
            </w:r>
            <w:r>
              <w:rPr>
                <w:rFonts w:ascii="Times New Roman" w:hAnsi="Times New Roman" w:cs="Times New Roman"/>
                <w:sz w:val="21"/>
                <w:szCs w:val="21"/>
              </w:rPr>
              <w:t xml:space="preserve">DI</w:t>
            </w:r>
            <w:r>
              <w:rPr>
                <w:sz w:val="21"/>
                <w:szCs w:val="21"/>
              </w:rPr>
              <w:t xml:space="preserve">≥</w:t>
            </w:r>
            <w:r>
              <w:rPr>
                <w:rFonts w:ascii="Times New Roman" w:hAnsi="Times New Roman" w:cs="Times New Roman"/>
                <w:sz w:val="21"/>
                <w:szCs w:val="21"/>
              </w:rPr>
              <w:t xml:space="preserve">192</w:t>
            </w:r>
            <w:r>
              <w:rPr>
                <w:rFonts w:ascii="宋体" w:hAnsi="宋体"/>
                <w:sz w:val="21"/>
                <w:szCs w:val="21"/>
              </w:rPr>
              <w:t xml:space="preserve">点；</w:t>
            </w:r>
            <w:r>
              <w:rPr>
                <w:rFonts w:ascii="Times New Roman" w:hAnsi="Times New Roman" w:cs="Times New Roman"/>
                <w:sz w:val="21"/>
                <w:szCs w:val="21"/>
              </w:rPr>
              <w:t xml:space="preserve"> </w:t>
            </w:r>
            <w:r>
              <w:rPr>
                <w:rFonts w:ascii="宋体" w:hAnsi="宋体"/>
                <w:sz w:val="21"/>
                <w:szCs w:val="21"/>
              </w:rPr>
              <w:t xml:space="preserve">模入量（</w:t>
            </w:r>
            <w:r>
              <w:rPr>
                <w:rFonts w:ascii="Times New Roman" w:hAnsi="Times New Roman" w:cs="Times New Roman"/>
                <w:sz w:val="21"/>
                <w:szCs w:val="21"/>
              </w:rPr>
              <w:t xml:space="preserve">4</w:t>
            </w:r>
            <w:r>
              <w:rPr>
                <w:rFonts w:ascii="宋体" w:hAnsi="宋体"/>
                <w:sz w:val="21"/>
                <w:szCs w:val="21"/>
              </w:rPr>
              <w:t xml:space="preserve">～</w:t>
            </w:r>
            <w:r>
              <w:rPr>
                <w:rFonts w:ascii="Times New Roman" w:hAnsi="Times New Roman" w:cs="Times New Roman"/>
                <w:sz w:val="21"/>
                <w:szCs w:val="21"/>
              </w:rPr>
              <w:t xml:space="preserve">20mA</w:t>
            </w:r>
            <w:r>
              <w:rPr>
                <w:rFonts w:ascii="宋体" w:hAnsi="宋体"/>
                <w:sz w:val="21"/>
                <w:szCs w:val="21"/>
              </w:rPr>
              <w:t xml:space="preserve">）</w:t>
            </w:r>
            <w:r>
              <w:rPr>
                <w:rFonts w:ascii="Times New Roman" w:hAnsi="Times New Roman" w:cs="Times New Roman"/>
                <w:sz w:val="21"/>
                <w:szCs w:val="21"/>
              </w:rPr>
              <w:t xml:space="preserve">AI</w:t>
            </w:r>
            <w:r>
              <w:rPr>
                <w:sz w:val="21"/>
                <w:szCs w:val="21"/>
              </w:rPr>
              <w:t xml:space="preserve">≥</w:t>
            </w:r>
            <w:r>
              <w:rPr>
                <w:rFonts w:ascii="Times New Roman" w:hAnsi="Times New Roman" w:cs="Times New Roman"/>
                <w:sz w:val="21"/>
                <w:szCs w:val="21"/>
              </w:rPr>
              <w:t xml:space="preserve">16</w:t>
            </w:r>
            <w:r>
              <w:rPr>
                <w:rFonts w:ascii="宋体" w:hAnsi="宋体"/>
                <w:sz w:val="21"/>
                <w:szCs w:val="21"/>
              </w:rPr>
              <w:t xml:space="preserve">点；开出量</w:t>
            </w:r>
            <w:r>
              <w:rPr>
                <w:rFonts w:ascii="Times New Roman" w:hAnsi="Times New Roman" w:cs="Times New Roman"/>
                <w:sz w:val="21"/>
                <w:szCs w:val="21"/>
              </w:rPr>
              <w:t xml:space="preserve">DO</w:t>
            </w:r>
            <w:r>
              <w:rPr>
                <w:sz w:val="21"/>
                <w:szCs w:val="21"/>
              </w:rPr>
              <w:t xml:space="preserve">≥</w:t>
            </w:r>
            <w:r>
              <w:rPr>
                <w:rFonts w:ascii="Times New Roman" w:hAnsi="Times New Roman" w:cs="Times New Roman"/>
                <w:sz w:val="21"/>
                <w:szCs w:val="21"/>
              </w:rPr>
              <w:t xml:space="preserve">64</w:t>
            </w:r>
            <w:r>
              <w:rPr>
                <w:rFonts w:ascii="宋体" w:hAnsi="宋体"/>
                <w:sz w:val="21"/>
                <w:szCs w:val="21"/>
              </w:rPr>
              <w:t xml:space="preserve">点</w:t>
            </w:r>
            <w:r>
              <w:rPr>
                <w:rFonts w:hint="eastAsia" w:ascii="宋体" w:hAnsi="宋体"/>
                <w:sz w:val="21"/>
                <w:szCs w:val="21"/>
              </w:rPr>
              <w:t xml:space="preserve">。</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151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ascii="宋体" w:hAnsi="宋体"/>
                <w:sz w:val="21"/>
                <w:szCs w:val="21"/>
              </w:rPr>
              <w:t xml:space="preserve">主泵</w:t>
            </w:r>
            <w:r>
              <w:rPr>
                <w:rFonts w:ascii="Times New Roman" w:hAnsi="Times New Roman" w:cs="Times New Roman"/>
                <w:sz w:val="21"/>
                <w:szCs w:val="21"/>
              </w:rPr>
              <w:t xml:space="preserve">LCU</w:t>
            </w:r>
            <w:r>
              <w:rPr>
                <w:rFonts w:ascii="宋体" w:hAnsi="宋体"/>
                <w:sz w:val="21"/>
                <w:szCs w:val="21"/>
              </w:rPr>
              <w:t xml:space="preserve">柜</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PLC: </w:t>
            </w:r>
            <w:r>
              <w:rPr>
                <w:rFonts w:ascii="宋体" w:hAnsi="宋体"/>
                <w:sz w:val="21"/>
                <w:szCs w:val="21"/>
              </w:rPr>
              <w:t xml:space="preserve">双网配置含以太网模块，</w:t>
            </w:r>
            <w:r>
              <w:rPr>
                <w:rFonts w:ascii="Times New Roman" w:hAnsi="Times New Roman" w:cs="Times New Roman"/>
                <w:sz w:val="21"/>
                <w:szCs w:val="21"/>
              </w:rPr>
              <w:t xml:space="preserve">800×600×2200mm</w:t>
            </w:r>
            <w:r>
              <w:rPr>
                <w:rFonts w:ascii="宋体" w:hAnsi="宋体"/>
                <w:sz w:val="21"/>
                <w:szCs w:val="21"/>
              </w:rPr>
              <w:t xml:space="preserve">机柜、钢化玻璃门，包括</w:t>
            </w:r>
            <w:r>
              <w:rPr>
                <w:rFonts w:ascii="Times New Roman" w:hAnsi="Times New Roman" w:cs="Times New Roman"/>
                <w:sz w:val="21"/>
                <w:szCs w:val="21"/>
              </w:rPr>
              <w:t xml:space="preserve">PLC</w:t>
            </w:r>
            <w:r>
              <w:rPr>
                <w:rFonts w:ascii="宋体" w:hAnsi="宋体"/>
                <w:sz w:val="21"/>
                <w:szCs w:val="21"/>
              </w:rPr>
              <w:t xml:space="preserve">、开关电源、按钮、触摸屏、继电器、断路器、风扇与辅件等；</w:t>
            </w:r>
            <w:r>
              <w:rPr>
                <w:rFonts w:ascii="Times New Roman" w:hAnsi="Times New Roman" w:cs="Times New Roman"/>
                <w:sz w:val="21"/>
                <w:szCs w:val="21"/>
              </w:rPr>
              <w:t xml:space="preserve">PLC</w:t>
            </w:r>
            <w:r>
              <w:rPr>
                <w:rFonts w:ascii="宋体" w:hAnsi="宋体"/>
                <w:sz w:val="21"/>
                <w:szCs w:val="21"/>
              </w:rPr>
              <w:t xml:space="preserve">输入</w:t>
            </w:r>
            <w:r>
              <w:rPr>
                <w:rFonts w:ascii="Times New Roman" w:hAnsi="Times New Roman" w:cs="Times New Roman"/>
                <w:sz w:val="21"/>
                <w:szCs w:val="21"/>
              </w:rPr>
              <w:t xml:space="preserve">/</w:t>
            </w:r>
            <w:r>
              <w:rPr>
                <w:rFonts w:ascii="宋体" w:hAnsi="宋体"/>
                <w:sz w:val="21"/>
                <w:szCs w:val="21"/>
              </w:rPr>
              <w:t xml:space="preserve">输出点数为：开入量</w:t>
            </w:r>
            <w:r>
              <w:rPr>
                <w:rFonts w:ascii="Times New Roman" w:hAnsi="Times New Roman" w:cs="Times New Roman"/>
                <w:sz w:val="21"/>
                <w:szCs w:val="21"/>
              </w:rPr>
              <w:t xml:space="preserve">DI</w:t>
            </w:r>
            <w:r>
              <w:rPr>
                <w:sz w:val="21"/>
                <w:szCs w:val="21"/>
              </w:rPr>
              <w:t xml:space="preserve">≥</w:t>
            </w:r>
            <w:r>
              <w:rPr>
                <w:rFonts w:ascii="Times New Roman" w:hAnsi="Times New Roman" w:cs="Times New Roman"/>
                <w:sz w:val="21"/>
                <w:szCs w:val="21"/>
              </w:rPr>
              <w:t xml:space="preserve">128</w:t>
            </w:r>
            <w:r>
              <w:rPr>
                <w:rFonts w:ascii="宋体" w:hAnsi="宋体"/>
                <w:sz w:val="21"/>
                <w:szCs w:val="21"/>
              </w:rPr>
              <w:t xml:space="preserve">点；温度量</w:t>
            </w:r>
            <w:r>
              <w:rPr>
                <w:rFonts w:ascii="Times New Roman" w:hAnsi="Times New Roman" w:cs="Times New Roman"/>
                <w:sz w:val="21"/>
                <w:szCs w:val="21"/>
              </w:rPr>
              <w:t xml:space="preserve">(3</w:t>
            </w:r>
            <w:r>
              <w:rPr>
                <w:rFonts w:ascii="宋体" w:hAnsi="宋体"/>
                <w:sz w:val="21"/>
                <w:szCs w:val="21"/>
              </w:rPr>
              <w:t xml:space="preserve">线制热电阻</w:t>
            </w:r>
            <w:r>
              <w:rPr>
                <w:rFonts w:ascii="Times New Roman" w:hAnsi="Times New Roman" w:cs="Times New Roman"/>
                <w:sz w:val="21"/>
                <w:szCs w:val="21"/>
              </w:rPr>
              <w:t xml:space="preserve">)TI</w:t>
            </w:r>
            <w:r>
              <w:rPr>
                <w:sz w:val="21"/>
                <w:szCs w:val="21"/>
              </w:rPr>
              <w:t xml:space="preserve">≥</w:t>
            </w:r>
            <w:r>
              <w:rPr>
                <w:rFonts w:ascii="Times New Roman" w:hAnsi="Times New Roman" w:cs="Times New Roman"/>
                <w:sz w:val="21"/>
                <w:szCs w:val="21"/>
              </w:rPr>
              <w:t xml:space="preserve"> 40</w:t>
            </w:r>
            <w:r>
              <w:rPr>
                <w:rFonts w:ascii="宋体" w:hAnsi="宋体"/>
                <w:sz w:val="21"/>
                <w:szCs w:val="21"/>
              </w:rPr>
              <w:t xml:space="preserve">点；模入量（</w:t>
            </w:r>
            <w:r>
              <w:rPr>
                <w:rFonts w:ascii="Times New Roman" w:hAnsi="Times New Roman" w:cs="Times New Roman"/>
                <w:sz w:val="21"/>
                <w:szCs w:val="21"/>
              </w:rPr>
              <w:t xml:space="preserve">4</w:t>
            </w:r>
            <w:r>
              <w:rPr>
                <w:rFonts w:ascii="宋体" w:hAnsi="宋体"/>
                <w:sz w:val="21"/>
                <w:szCs w:val="21"/>
              </w:rPr>
              <w:t xml:space="preserve">～</w:t>
            </w:r>
            <w:r>
              <w:rPr>
                <w:rFonts w:ascii="Times New Roman" w:hAnsi="Times New Roman" w:cs="Times New Roman"/>
                <w:sz w:val="21"/>
                <w:szCs w:val="21"/>
              </w:rPr>
              <w:t xml:space="preserve">20mA</w:t>
            </w:r>
            <w:r>
              <w:rPr>
                <w:rFonts w:ascii="宋体" w:hAnsi="宋体"/>
                <w:sz w:val="21"/>
                <w:szCs w:val="21"/>
              </w:rPr>
              <w:t xml:space="preserve">）</w:t>
            </w:r>
            <w:r>
              <w:rPr>
                <w:rFonts w:ascii="Times New Roman" w:hAnsi="Times New Roman" w:cs="Times New Roman"/>
                <w:sz w:val="21"/>
                <w:szCs w:val="21"/>
              </w:rPr>
              <w:t xml:space="preserve">AI</w:t>
            </w:r>
            <w:r>
              <w:rPr>
                <w:sz w:val="21"/>
                <w:szCs w:val="21"/>
              </w:rPr>
              <w:t xml:space="preserve">≥</w:t>
            </w:r>
            <w:r>
              <w:rPr>
                <w:rFonts w:ascii="Times New Roman" w:hAnsi="Times New Roman" w:cs="Times New Roman"/>
                <w:sz w:val="21"/>
                <w:szCs w:val="21"/>
              </w:rPr>
              <w:t xml:space="preserve">32</w:t>
            </w:r>
            <w:r>
              <w:rPr>
                <w:rFonts w:ascii="宋体" w:hAnsi="宋体"/>
                <w:sz w:val="21"/>
                <w:szCs w:val="21"/>
              </w:rPr>
              <w:t xml:space="preserve">点；开出量</w:t>
            </w:r>
            <w:r>
              <w:rPr>
                <w:rFonts w:ascii="Times New Roman" w:hAnsi="Times New Roman" w:cs="Times New Roman"/>
                <w:sz w:val="21"/>
                <w:szCs w:val="21"/>
              </w:rPr>
              <w:t xml:space="preserve">DO</w:t>
            </w:r>
            <w:r>
              <w:rPr>
                <w:sz w:val="21"/>
                <w:szCs w:val="21"/>
              </w:rPr>
              <w:t xml:space="preserve">≥</w:t>
            </w:r>
            <w:r>
              <w:rPr>
                <w:rFonts w:ascii="Times New Roman" w:hAnsi="Times New Roman" w:cs="Times New Roman"/>
                <w:sz w:val="21"/>
                <w:szCs w:val="21"/>
              </w:rPr>
              <w:t xml:space="preserve">64</w:t>
            </w:r>
            <w:r>
              <w:rPr>
                <w:rFonts w:ascii="宋体" w:hAnsi="宋体"/>
                <w:sz w:val="21"/>
                <w:szCs w:val="21"/>
              </w:rPr>
              <w:t xml:space="preserve">点</w:t>
            </w:r>
            <w:r>
              <w:rPr>
                <w:rFonts w:hint="eastAsia" w:ascii="宋体" w:hAnsi="宋体"/>
                <w:sz w:val="21"/>
                <w:szCs w:val="21"/>
              </w:rPr>
              <w:t xml:space="preserve">。</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6</w:t>
            </w:r>
            <w:r/>
          </w:p>
        </w:tc>
      </w:tr>
      <w:tr>
        <w:trPr>
          <w:trHeight w:val="553"/>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3</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ascii="宋体" w:hAnsi="宋体"/>
                <w:sz w:val="21"/>
                <w:szCs w:val="21"/>
              </w:rPr>
              <w:t xml:space="preserve">泵站快速门</w:t>
            </w:r>
            <w:r>
              <w:rPr>
                <w:rFonts w:ascii="Times New Roman" w:hAnsi="Times New Roman" w:cs="Times New Roman"/>
                <w:sz w:val="21"/>
                <w:szCs w:val="21"/>
              </w:rPr>
              <w:t xml:space="preserve">LCU</w:t>
            </w:r>
            <w:r>
              <w:rPr>
                <w:rFonts w:ascii="宋体" w:hAnsi="宋体"/>
                <w:sz w:val="21"/>
                <w:szCs w:val="21"/>
              </w:rPr>
              <w:t xml:space="preserve">柜</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PLC: </w:t>
            </w:r>
            <w:r>
              <w:rPr>
                <w:rFonts w:ascii="宋体" w:hAnsi="宋体"/>
                <w:sz w:val="21"/>
                <w:szCs w:val="21"/>
              </w:rPr>
              <w:t xml:space="preserve">双网配置含以太网模块，</w:t>
            </w:r>
            <w:r>
              <w:rPr>
                <w:rFonts w:ascii="Times New Roman" w:hAnsi="Times New Roman" w:cs="Times New Roman"/>
                <w:sz w:val="21"/>
                <w:szCs w:val="21"/>
              </w:rPr>
              <w:t xml:space="preserve">800×600×2200mm</w:t>
            </w:r>
            <w:r>
              <w:rPr>
                <w:rFonts w:ascii="宋体" w:hAnsi="宋体"/>
                <w:sz w:val="21"/>
                <w:szCs w:val="21"/>
              </w:rPr>
              <w:t xml:space="preserve">机柜、钢化玻璃门，包括</w:t>
            </w:r>
            <w:r>
              <w:rPr>
                <w:rFonts w:ascii="Times New Roman" w:hAnsi="Times New Roman" w:cs="Times New Roman"/>
                <w:sz w:val="21"/>
                <w:szCs w:val="21"/>
              </w:rPr>
              <w:t xml:space="preserve">PLC</w:t>
            </w:r>
            <w:r>
              <w:rPr>
                <w:rFonts w:ascii="宋体" w:hAnsi="宋体"/>
                <w:sz w:val="21"/>
                <w:szCs w:val="21"/>
              </w:rPr>
              <w:t xml:space="preserve">、开关电源、按钮、触摸屏、继电器、断路器、风扇与辅件等；</w:t>
            </w:r>
            <w:r>
              <w:rPr>
                <w:rFonts w:ascii="Times New Roman" w:hAnsi="Times New Roman" w:cs="Times New Roman"/>
                <w:sz w:val="21"/>
                <w:szCs w:val="21"/>
              </w:rPr>
              <w:t xml:space="preserve">PLC</w:t>
            </w:r>
            <w:r>
              <w:rPr>
                <w:rFonts w:ascii="宋体" w:hAnsi="宋体"/>
                <w:sz w:val="21"/>
                <w:szCs w:val="21"/>
              </w:rPr>
              <w:t xml:space="preserve">输入</w:t>
            </w:r>
            <w:r>
              <w:rPr>
                <w:rFonts w:ascii="Times New Roman" w:hAnsi="Times New Roman" w:cs="Times New Roman"/>
                <w:sz w:val="21"/>
                <w:szCs w:val="21"/>
              </w:rPr>
              <w:t xml:space="preserve">/</w:t>
            </w:r>
            <w:r>
              <w:rPr>
                <w:rFonts w:ascii="宋体" w:hAnsi="宋体"/>
                <w:sz w:val="21"/>
                <w:szCs w:val="21"/>
              </w:rPr>
              <w:t xml:space="preserve">输出点数为：开入量</w:t>
            </w:r>
            <w:r>
              <w:rPr>
                <w:rFonts w:ascii="Times New Roman" w:hAnsi="Times New Roman" w:cs="Times New Roman"/>
                <w:sz w:val="21"/>
                <w:szCs w:val="21"/>
              </w:rPr>
              <w:t xml:space="preserve">DI</w:t>
            </w:r>
            <w:r>
              <w:rPr>
                <w:sz w:val="21"/>
                <w:szCs w:val="21"/>
              </w:rPr>
              <w:t xml:space="preserve">≥</w:t>
            </w:r>
            <w:r>
              <w:rPr>
                <w:rFonts w:ascii="Times New Roman" w:hAnsi="Times New Roman" w:cs="Times New Roman"/>
                <w:sz w:val="21"/>
                <w:szCs w:val="21"/>
              </w:rPr>
              <w:t xml:space="preserve">128</w:t>
            </w:r>
            <w:r>
              <w:rPr>
                <w:rFonts w:ascii="宋体" w:hAnsi="宋体"/>
                <w:sz w:val="21"/>
                <w:szCs w:val="21"/>
              </w:rPr>
              <w:t xml:space="preserve">点；</w:t>
            </w:r>
            <w:r>
              <w:rPr>
                <w:rFonts w:ascii="Times New Roman" w:hAnsi="Times New Roman" w:cs="Times New Roman"/>
                <w:sz w:val="21"/>
                <w:szCs w:val="21"/>
              </w:rPr>
              <w:t xml:space="preserve"> </w:t>
            </w:r>
            <w:r>
              <w:rPr>
                <w:rFonts w:ascii="宋体" w:hAnsi="宋体"/>
                <w:sz w:val="21"/>
                <w:szCs w:val="21"/>
              </w:rPr>
              <w:t xml:space="preserve">模入量（</w:t>
            </w:r>
            <w:r>
              <w:rPr>
                <w:rFonts w:ascii="Times New Roman" w:hAnsi="Times New Roman" w:cs="Times New Roman"/>
                <w:sz w:val="21"/>
                <w:szCs w:val="21"/>
              </w:rPr>
              <w:t xml:space="preserve">4</w:t>
            </w:r>
            <w:r>
              <w:rPr>
                <w:rFonts w:ascii="宋体" w:hAnsi="宋体"/>
                <w:sz w:val="21"/>
                <w:szCs w:val="21"/>
              </w:rPr>
              <w:t xml:space="preserve">～</w:t>
            </w:r>
            <w:r>
              <w:rPr>
                <w:rFonts w:ascii="Times New Roman" w:hAnsi="Times New Roman" w:cs="Times New Roman"/>
                <w:sz w:val="21"/>
                <w:szCs w:val="21"/>
              </w:rPr>
              <w:t xml:space="preserve">20mA</w:t>
            </w:r>
            <w:r>
              <w:rPr>
                <w:rFonts w:ascii="宋体" w:hAnsi="宋体"/>
                <w:sz w:val="21"/>
                <w:szCs w:val="21"/>
              </w:rPr>
              <w:t xml:space="preserve">）</w:t>
            </w:r>
            <w:r>
              <w:rPr>
                <w:rFonts w:ascii="Times New Roman" w:hAnsi="Times New Roman" w:cs="Times New Roman"/>
                <w:sz w:val="21"/>
                <w:szCs w:val="21"/>
              </w:rPr>
              <w:t xml:space="preserve">AI</w:t>
            </w:r>
            <w:r>
              <w:rPr>
                <w:sz w:val="21"/>
                <w:szCs w:val="21"/>
              </w:rPr>
              <w:t xml:space="preserve">≥</w:t>
            </w:r>
            <w:r>
              <w:rPr>
                <w:rFonts w:ascii="Times New Roman" w:hAnsi="Times New Roman" w:cs="Times New Roman"/>
                <w:sz w:val="21"/>
                <w:szCs w:val="21"/>
              </w:rPr>
              <w:t xml:space="preserve">16</w:t>
            </w:r>
            <w:r>
              <w:rPr>
                <w:rFonts w:ascii="宋体" w:hAnsi="宋体"/>
                <w:sz w:val="21"/>
                <w:szCs w:val="21"/>
              </w:rPr>
              <w:t xml:space="preserve">点；开出量</w:t>
            </w:r>
            <w:r>
              <w:rPr>
                <w:rFonts w:ascii="Times New Roman" w:hAnsi="Times New Roman" w:cs="Times New Roman"/>
                <w:sz w:val="21"/>
                <w:szCs w:val="21"/>
              </w:rPr>
              <w:t xml:space="preserve">DO</w:t>
            </w:r>
            <w:r>
              <w:rPr>
                <w:sz w:val="21"/>
                <w:szCs w:val="21"/>
              </w:rPr>
              <w:t xml:space="preserve">≥</w:t>
            </w:r>
            <w:r>
              <w:rPr>
                <w:rFonts w:ascii="Times New Roman" w:hAnsi="Times New Roman" w:cs="Times New Roman"/>
                <w:sz w:val="21"/>
                <w:szCs w:val="21"/>
              </w:rPr>
              <w:t xml:space="preserve">64</w:t>
            </w:r>
            <w:r>
              <w:rPr>
                <w:rFonts w:ascii="宋体" w:hAnsi="宋体"/>
                <w:sz w:val="21"/>
                <w:szCs w:val="21"/>
              </w:rPr>
              <w:t xml:space="preserve">点</w:t>
            </w:r>
            <w:r>
              <w:rPr>
                <w:rFonts w:hint="eastAsia" w:ascii="宋体" w:hAnsi="宋体"/>
                <w:sz w:val="21"/>
                <w:szCs w:val="21"/>
              </w:rPr>
              <w:t xml:space="preserve">。</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w:t>
            </w:r>
            <w:r/>
          </w:p>
        </w:tc>
      </w:tr>
      <w:tr>
        <w:trPr>
          <w:trHeight w:val="128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4</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泵站快速门控制柜</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600mm*500mm*1500mm</w:t>
            </w:r>
            <w:r>
              <w:rPr>
                <w:rFonts w:hint="eastAsia" w:ascii="宋体" w:hAnsi="宋体" w:cs="Times New Roman"/>
                <w:sz w:val="21"/>
                <w:szCs w:val="21"/>
              </w:rPr>
              <w:t xml:space="preserve">不锈钢户外柜</w:t>
            </w:r>
            <w:r>
              <w:rPr>
                <w:rFonts w:hint="eastAsia" w:ascii="Times New Roman" w:hAnsi="Times New Roman" w:cs="Times New Roman"/>
                <w:sz w:val="21"/>
                <w:szCs w:val="21"/>
              </w:rPr>
              <w:t xml:space="preserve">,</w:t>
            </w:r>
            <w:r>
              <w:rPr>
                <w:rFonts w:hint="eastAsia" w:ascii="宋体" w:hAnsi="宋体" w:cs="Times New Roman"/>
                <w:sz w:val="21"/>
                <w:szCs w:val="21"/>
              </w:rPr>
              <w:t xml:space="preserve">户外防护等级、包括按钮、继电器、接触器、断路器与辅件等，实现控制电源</w:t>
            </w:r>
            <w:r>
              <w:rPr>
                <w:rFonts w:hint="eastAsia" w:ascii="Times New Roman" w:hAnsi="Times New Roman" w:cs="Times New Roman"/>
                <w:sz w:val="21"/>
                <w:szCs w:val="21"/>
              </w:rPr>
              <w:t xml:space="preserve">UPS</w:t>
            </w:r>
            <w:r>
              <w:rPr>
                <w:rFonts w:hint="eastAsia" w:ascii="宋体" w:hAnsi="宋体" w:cs="Times New Roman"/>
                <w:sz w:val="21"/>
                <w:szCs w:val="21"/>
              </w:rPr>
              <w:t xml:space="preserve">冗余供电（见原理图）。</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12</w:t>
            </w:r>
            <w:r/>
          </w:p>
        </w:tc>
      </w:tr>
      <w:tr>
        <w:trPr>
          <w:trHeight w:val="1530"/>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5</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ascii="宋体" w:hAnsi="宋体"/>
                <w:sz w:val="21"/>
                <w:szCs w:val="21"/>
              </w:rPr>
              <w:t xml:space="preserve">辅机</w:t>
            </w:r>
            <w:r>
              <w:rPr>
                <w:rFonts w:ascii="Times New Roman" w:hAnsi="Times New Roman" w:cs="Times New Roman"/>
                <w:sz w:val="21"/>
                <w:szCs w:val="21"/>
              </w:rPr>
              <w:t xml:space="preserve">LCU</w:t>
            </w:r>
            <w:r>
              <w:rPr>
                <w:rFonts w:ascii="宋体" w:hAnsi="宋体"/>
                <w:sz w:val="21"/>
                <w:szCs w:val="21"/>
              </w:rPr>
              <w:t xml:space="preserve">柜</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PLC: </w:t>
            </w:r>
            <w:r>
              <w:rPr>
                <w:rFonts w:ascii="宋体" w:hAnsi="宋体"/>
                <w:sz w:val="21"/>
                <w:szCs w:val="21"/>
              </w:rPr>
              <w:t xml:space="preserve">双网配置含以太网模块，</w:t>
            </w:r>
            <w:r>
              <w:rPr>
                <w:rFonts w:ascii="Times New Roman" w:hAnsi="Times New Roman" w:cs="Times New Roman"/>
                <w:sz w:val="21"/>
                <w:szCs w:val="21"/>
              </w:rPr>
              <w:t xml:space="preserve">800×600×1600mm</w:t>
            </w:r>
            <w:r>
              <w:rPr>
                <w:rFonts w:ascii="宋体" w:hAnsi="宋体"/>
                <w:sz w:val="21"/>
                <w:szCs w:val="21"/>
              </w:rPr>
              <w:t xml:space="preserve">机柜、钢化玻璃门，包括</w:t>
            </w:r>
            <w:r>
              <w:rPr>
                <w:rFonts w:ascii="Times New Roman" w:hAnsi="Times New Roman" w:cs="Times New Roman"/>
                <w:sz w:val="21"/>
                <w:szCs w:val="21"/>
              </w:rPr>
              <w:t xml:space="preserve">2</w:t>
            </w:r>
            <w:r>
              <w:rPr>
                <w:rFonts w:ascii="宋体" w:hAnsi="宋体"/>
                <w:sz w:val="21"/>
                <w:szCs w:val="21"/>
              </w:rPr>
              <w:t xml:space="preserve">台</w:t>
            </w:r>
            <w:r>
              <w:rPr>
                <w:rFonts w:ascii="Times New Roman" w:hAnsi="Times New Roman" w:cs="Times New Roman"/>
                <w:sz w:val="21"/>
                <w:szCs w:val="21"/>
              </w:rPr>
              <w:t xml:space="preserve">15kW</w:t>
            </w:r>
            <w:r>
              <w:rPr>
                <w:rFonts w:ascii="宋体" w:hAnsi="宋体"/>
                <w:sz w:val="21"/>
                <w:szCs w:val="21"/>
              </w:rPr>
              <w:t xml:space="preserve">供水泵控制回路、</w:t>
            </w:r>
            <w:r>
              <w:rPr>
                <w:rFonts w:ascii="Times New Roman" w:hAnsi="Times New Roman" w:cs="Times New Roman"/>
                <w:sz w:val="21"/>
                <w:szCs w:val="21"/>
              </w:rPr>
              <w:t xml:space="preserve">PLC</w:t>
            </w:r>
            <w:r>
              <w:rPr>
                <w:rFonts w:ascii="宋体" w:hAnsi="宋体"/>
                <w:sz w:val="21"/>
                <w:szCs w:val="21"/>
              </w:rPr>
              <w:t xml:space="preserve">、开关电源、按钮、触摸屏、继电器、断路器、风扇与辅件等；</w:t>
            </w:r>
            <w:r>
              <w:rPr>
                <w:rFonts w:ascii="Times New Roman" w:hAnsi="Times New Roman" w:cs="Times New Roman"/>
                <w:sz w:val="21"/>
                <w:szCs w:val="21"/>
              </w:rPr>
              <w:t xml:space="preserve">PLC</w:t>
            </w:r>
            <w:r>
              <w:rPr>
                <w:rFonts w:ascii="宋体" w:hAnsi="宋体"/>
                <w:sz w:val="21"/>
                <w:szCs w:val="21"/>
              </w:rPr>
              <w:t xml:space="preserve">输入</w:t>
            </w:r>
            <w:r>
              <w:rPr>
                <w:rFonts w:ascii="Times New Roman" w:hAnsi="Times New Roman" w:cs="Times New Roman"/>
                <w:sz w:val="21"/>
                <w:szCs w:val="21"/>
              </w:rPr>
              <w:t xml:space="preserve">/</w:t>
            </w:r>
            <w:r>
              <w:rPr>
                <w:rFonts w:ascii="宋体" w:hAnsi="宋体"/>
                <w:sz w:val="21"/>
                <w:szCs w:val="21"/>
              </w:rPr>
              <w:t xml:space="preserve">输出点数为：开入量</w:t>
            </w:r>
            <w:r>
              <w:rPr>
                <w:rFonts w:ascii="Times New Roman" w:hAnsi="Times New Roman" w:cs="Times New Roman"/>
                <w:sz w:val="21"/>
                <w:szCs w:val="21"/>
              </w:rPr>
              <w:t xml:space="preserve">DI</w:t>
            </w:r>
            <w:r>
              <w:rPr>
                <w:sz w:val="21"/>
                <w:szCs w:val="21"/>
              </w:rPr>
              <w:t xml:space="preserve">≥</w:t>
            </w:r>
            <w:r>
              <w:rPr>
                <w:rFonts w:ascii="Times New Roman" w:hAnsi="Times New Roman" w:cs="Times New Roman"/>
                <w:sz w:val="21"/>
                <w:szCs w:val="21"/>
              </w:rPr>
              <w:t xml:space="preserve">32</w:t>
            </w:r>
            <w:r>
              <w:rPr>
                <w:rFonts w:ascii="宋体" w:hAnsi="宋体"/>
                <w:sz w:val="21"/>
                <w:szCs w:val="21"/>
              </w:rPr>
              <w:t xml:space="preserve">点；模入量（</w:t>
            </w:r>
            <w:r>
              <w:rPr>
                <w:rFonts w:ascii="Times New Roman" w:hAnsi="Times New Roman" w:cs="Times New Roman"/>
                <w:sz w:val="21"/>
                <w:szCs w:val="21"/>
              </w:rPr>
              <w:t xml:space="preserve">4</w:t>
            </w:r>
            <w:r>
              <w:rPr>
                <w:rFonts w:ascii="宋体" w:hAnsi="宋体"/>
                <w:sz w:val="21"/>
                <w:szCs w:val="21"/>
              </w:rPr>
              <w:t xml:space="preserve">～</w:t>
            </w:r>
            <w:r>
              <w:rPr>
                <w:rFonts w:ascii="Times New Roman" w:hAnsi="Times New Roman" w:cs="Times New Roman"/>
                <w:sz w:val="21"/>
                <w:szCs w:val="21"/>
              </w:rPr>
              <w:t xml:space="preserve">20mA</w:t>
            </w:r>
            <w:r>
              <w:rPr>
                <w:rFonts w:ascii="宋体" w:hAnsi="宋体"/>
                <w:sz w:val="21"/>
                <w:szCs w:val="21"/>
              </w:rPr>
              <w:t xml:space="preserve">）</w:t>
            </w:r>
            <w:r>
              <w:rPr>
                <w:rFonts w:ascii="Times New Roman" w:hAnsi="Times New Roman" w:cs="Times New Roman"/>
                <w:sz w:val="21"/>
                <w:szCs w:val="21"/>
              </w:rPr>
              <w:t xml:space="preserve">AI</w:t>
            </w:r>
            <w:r>
              <w:rPr>
                <w:sz w:val="21"/>
                <w:szCs w:val="21"/>
              </w:rPr>
              <w:t xml:space="preserve">≥</w:t>
            </w:r>
            <w:r>
              <w:rPr>
                <w:rFonts w:ascii="Times New Roman" w:hAnsi="Times New Roman" w:cs="Times New Roman"/>
                <w:sz w:val="21"/>
                <w:szCs w:val="21"/>
              </w:rPr>
              <w:t xml:space="preserve">16</w:t>
            </w:r>
            <w:r>
              <w:rPr>
                <w:rFonts w:ascii="宋体" w:hAnsi="宋体"/>
                <w:sz w:val="21"/>
                <w:szCs w:val="21"/>
              </w:rPr>
              <w:t xml:space="preserve">点；开出量</w:t>
            </w:r>
            <w:r>
              <w:rPr>
                <w:rFonts w:ascii="Times New Roman" w:hAnsi="Times New Roman" w:cs="Times New Roman"/>
                <w:sz w:val="21"/>
                <w:szCs w:val="21"/>
              </w:rPr>
              <w:t xml:space="preserve">DO</w:t>
            </w:r>
            <w:r>
              <w:rPr>
                <w:sz w:val="21"/>
                <w:szCs w:val="21"/>
              </w:rPr>
              <w:t xml:space="preserve">≥</w:t>
            </w:r>
            <w:r>
              <w:rPr>
                <w:rFonts w:ascii="Times New Roman" w:hAnsi="Times New Roman" w:cs="Times New Roman"/>
                <w:sz w:val="21"/>
                <w:szCs w:val="21"/>
              </w:rPr>
              <w:t xml:space="preserve">32</w:t>
            </w:r>
            <w:r>
              <w:rPr>
                <w:rFonts w:ascii="宋体" w:hAnsi="宋体"/>
                <w:sz w:val="21"/>
                <w:szCs w:val="21"/>
              </w:rPr>
              <w:t xml:space="preserve">点</w:t>
            </w:r>
            <w:r>
              <w:rPr>
                <w:rFonts w:hint="eastAsia" w:ascii="宋体" w:hAnsi="宋体"/>
                <w:sz w:val="21"/>
                <w:szCs w:val="21"/>
              </w:rPr>
              <w:t xml:space="preserve">。</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1020"/>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6</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ascii="宋体" w:hAnsi="宋体"/>
                <w:sz w:val="21"/>
                <w:szCs w:val="21"/>
              </w:rPr>
              <w:t xml:space="preserve">主机远控急停备用</w:t>
            </w:r>
            <w:r>
              <w:rPr>
                <w:rFonts w:ascii="Times New Roman" w:hAnsi="Times New Roman" w:cs="Times New Roman"/>
                <w:sz w:val="21"/>
                <w:szCs w:val="21"/>
              </w:rPr>
              <w:t xml:space="preserve">PLC</w:t>
            </w:r>
            <w:r>
              <w:rPr>
                <w:rFonts w:ascii="宋体" w:hAnsi="宋体"/>
                <w:sz w:val="21"/>
                <w:szCs w:val="21"/>
              </w:rPr>
              <w:t xml:space="preserve">柜</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PLC: </w:t>
            </w:r>
            <w:r>
              <w:rPr>
                <w:rFonts w:ascii="宋体" w:hAnsi="宋体"/>
                <w:sz w:val="21"/>
                <w:szCs w:val="21"/>
              </w:rPr>
              <w:t xml:space="preserve">双网配置含以太网模块，壁挂机柜，包括</w:t>
            </w:r>
            <w:r>
              <w:rPr>
                <w:rFonts w:ascii="Times New Roman" w:hAnsi="Times New Roman" w:cs="Times New Roman"/>
                <w:sz w:val="21"/>
                <w:szCs w:val="21"/>
              </w:rPr>
              <w:t xml:space="preserve">PLC</w:t>
            </w:r>
            <w:r>
              <w:rPr>
                <w:rFonts w:ascii="宋体" w:hAnsi="宋体"/>
                <w:sz w:val="21"/>
                <w:szCs w:val="21"/>
              </w:rPr>
              <w:t xml:space="preserve">、开关电源、指示灯、继电器、空开、风扇与辅件等；</w:t>
            </w:r>
            <w:r>
              <w:rPr>
                <w:rFonts w:ascii="Times New Roman" w:hAnsi="Times New Roman" w:cs="Times New Roman"/>
                <w:sz w:val="21"/>
                <w:szCs w:val="21"/>
              </w:rPr>
              <w:t xml:space="preserve">PLC</w:t>
            </w:r>
            <w:r>
              <w:rPr>
                <w:rFonts w:ascii="宋体" w:hAnsi="宋体"/>
                <w:sz w:val="21"/>
                <w:szCs w:val="21"/>
              </w:rPr>
              <w:t xml:space="preserve">输入</w:t>
            </w:r>
            <w:r>
              <w:rPr>
                <w:rFonts w:ascii="Times New Roman" w:hAnsi="Times New Roman" w:cs="Times New Roman"/>
                <w:sz w:val="21"/>
                <w:szCs w:val="21"/>
              </w:rPr>
              <w:t xml:space="preserve">/</w:t>
            </w:r>
            <w:r>
              <w:rPr>
                <w:rFonts w:ascii="宋体" w:hAnsi="宋体"/>
                <w:sz w:val="21"/>
                <w:szCs w:val="21"/>
              </w:rPr>
              <w:t xml:space="preserve">输出点数为：开入量</w:t>
            </w:r>
            <w:r>
              <w:rPr>
                <w:rFonts w:ascii="Times New Roman" w:hAnsi="Times New Roman" w:cs="Times New Roman"/>
                <w:sz w:val="21"/>
                <w:szCs w:val="21"/>
              </w:rPr>
              <w:t xml:space="preserve">DI</w:t>
            </w:r>
            <w:r>
              <w:rPr>
                <w:sz w:val="21"/>
                <w:szCs w:val="21"/>
              </w:rPr>
              <w:t xml:space="preserve">≥</w:t>
            </w:r>
            <w:r>
              <w:rPr>
                <w:rFonts w:ascii="Times New Roman" w:hAnsi="Times New Roman" w:cs="Times New Roman"/>
                <w:sz w:val="21"/>
                <w:szCs w:val="21"/>
              </w:rPr>
              <w:t xml:space="preserve">16</w:t>
            </w:r>
            <w:r>
              <w:rPr>
                <w:rFonts w:ascii="宋体" w:hAnsi="宋体"/>
                <w:sz w:val="21"/>
                <w:szCs w:val="21"/>
              </w:rPr>
              <w:t xml:space="preserve">点；开出量</w:t>
            </w:r>
            <w:r>
              <w:rPr>
                <w:rFonts w:ascii="Times New Roman" w:hAnsi="Times New Roman" w:cs="Times New Roman"/>
                <w:sz w:val="21"/>
                <w:szCs w:val="21"/>
              </w:rPr>
              <w:t xml:space="preserve">DO</w:t>
            </w:r>
            <w:r>
              <w:rPr>
                <w:sz w:val="21"/>
                <w:szCs w:val="21"/>
              </w:rPr>
              <w:t xml:space="preserve">≥</w:t>
            </w:r>
            <w:r>
              <w:rPr>
                <w:rFonts w:ascii="Times New Roman" w:hAnsi="Times New Roman" w:cs="Times New Roman"/>
                <w:sz w:val="21"/>
                <w:szCs w:val="21"/>
              </w:rPr>
              <w:t xml:space="preserve">8</w:t>
            </w:r>
            <w:r>
              <w:rPr>
                <w:rFonts w:ascii="宋体" w:hAnsi="宋体"/>
                <w:sz w:val="21"/>
                <w:szCs w:val="21"/>
              </w:rPr>
              <w:t xml:space="preserve">点</w:t>
            </w:r>
            <w:r>
              <w:rPr>
                <w:rFonts w:ascii="Times New Roman" w:hAnsi="Times New Roman" w:cs="Times New Roman"/>
                <w:sz w:val="21"/>
                <w:szCs w:val="21"/>
              </w:rPr>
              <w:t xml:space="preserve">,</w:t>
            </w:r>
            <w:r>
              <w:rPr>
                <w:rFonts w:ascii="宋体" w:hAnsi="宋体"/>
                <w:sz w:val="21"/>
                <w:szCs w:val="21"/>
              </w:rPr>
              <w:t xml:space="preserve">含安装实施</w:t>
            </w:r>
            <w:r>
              <w:rPr>
                <w:rFonts w:hint="eastAsia" w:ascii="宋体" w:hAnsi="宋体"/>
                <w:sz w:val="21"/>
                <w:szCs w:val="21"/>
              </w:rPr>
              <w:t xml:space="preserve">。</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510"/>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7</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河水泵现地控制箱</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600mm*500mm*300mm</w:t>
            </w:r>
            <w:r>
              <w:rPr>
                <w:rFonts w:ascii="宋体" w:hAnsi="宋体"/>
                <w:sz w:val="21"/>
                <w:szCs w:val="21"/>
              </w:rPr>
              <w:t xml:space="preserve">壁挂机柜</w:t>
            </w:r>
            <w:r>
              <w:rPr>
                <w:rFonts w:ascii="Times New Roman" w:hAnsi="Times New Roman" w:cs="Times New Roman"/>
                <w:sz w:val="21"/>
                <w:szCs w:val="21"/>
              </w:rPr>
              <w:t xml:space="preserve">,</w:t>
            </w:r>
            <w:r>
              <w:rPr>
                <w:rFonts w:ascii="宋体" w:hAnsi="宋体"/>
                <w:sz w:val="21"/>
                <w:szCs w:val="21"/>
              </w:rPr>
              <w:t xml:space="preserve">按纽、转换开关、指示灯、接触器等，</w:t>
            </w:r>
            <w:r>
              <w:rPr>
                <w:rFonts w:ascii="Times New Roman" w:hAnsi="Times New Roman" w:cs="Times New Roman"/>
                <w:sz w:val="21"/>
                <w:szCs w:val="21"/>
              </w:rPr>
              <w:t xml:space="preserve">5.5kW</w:t>
            </w:r>
            <w:r>
              <w:rPr>
                <w:rFonts w:ascii="宋体" w:hAnsi="宋体"/>
                <w:sz w:val="21"/>
                <w:szCs w:val="21"/>
              </w:rPr>
              <w:t xml:space="preserve">水泵</w:t>
            </w:r>
            <w:r>
              <w:rPr>
                <w:rFonts w:ascii="Times New Roman" w:hAnsi="Times New Roman" w:cs="Times New Roman"/>
                <w:sz w:val="21"/>
                <w:szCs w:val="21"/>
              </w:rPr>
              <w:t xml:space="preserve">2</w:t>
            </w:r>
            <w:r>
              <w:rPr>
                <w:rFonts w:ascii="宋体" w:hAnsi="宋体"/>
                <w:sz w:val="21"/>
                <w:szCs w:val="21"/>
              </w:rPr>
              <w:t xml:space="preserve">台</w:t>
            </w:r>
            <w:r>
              <w:rPr>
                <w:rFonts w:hint="eastAsia" w:ascii="宋体" w:hAnsi="宋体"/>
                <w:sz w:val="21"/>
                <w:szCs w:val="21"/>
              </w:rPr>
              <w:t xml:space="preserve">。</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8</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外闸首配电柜</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widowControl w:val="off"/>
              <w:rPr>
                <w:rFonts w:ascii="Times New Roman" w:hAnsi="Times New Roman" w:cs="Times New Roman"/>
                <w:sz w:val="21"/>
                <w:szCs w:val="21"/>
              </w:rPr>
            </w:pPr>
            <w:r>
              <w:rPr>
                <w:rFonts w:hint="eastAsia" w:ascii="Times New Roman" w:hAnsi="Times New Roman" w:cs="Times New Roman"/>
                <w:sz w:val="21"/>
                <w:szCs w:val="21"/>
              </w:rPr>
              <w:t xml:space="preserve">框架断路器</w:t>
            </w:r>
            <w:r>
              <w:rPr>
                <w:rFonts w:ascii="Times New Roman" w:hAnsi="Times New Roman" w:cs="Times New Roman"/>
                <w:sz w:val="21"/>
                <w:szCs w:val="21"/>
              </w:rPr>
              <w:t xml:space="preserve">1</w:t>
            </w:r>
            <w:r>
              <w:rPr>
                <w:rFonts w:ascii="Times New Roman" w:hAnsi="Times New Roman" w:cs="Times New Roman"/>
                <w:sz w:val="21"/>
                <w:szCs w:val="21"/>
              </w:rPr>
              <w:t xml:space="preserve">（</w:t>
            </w:r>
            <w:r>
              <w:rPr>
                <w:rFonts w:hint="eastAsia" w:ascii="Times New Roman" w:hAnsi="Times New Roman" w:cs="Times New Roman"/>
                <w:sz w:val="21"/>
                <w:szCs w:val="21"/>
              </w:rPr>
              <w:t xml:space="preserve">10</w:t>
            </w:r>
            <w:r>
              <w:rPr>
                <w:rFonts w:ascii="Times New Roman" w:hAnsi="Times New Roman" w:cs="Times New Roman"/>
                <w:sz w:val="21"/>
                <w:szCs w:val="21"/>
              </w:rPr>
              <w:t xml:space="preserve">0A</w:t>
            </w:r>
            <w:r>
              <w:rPr>
                <w:rFonts w:ascii="Times New Roman" w:hAnsi="Times New Roman" w:cs="Times New Roman"/>
                <w:sz w:val="21"/>
                <w:szCs w:val="21"/>
              </w:rPr>
              <w:t xml:space="preserve">）进</w:t>
            </w:r>
            <w:r>
              <w:rPr>
                <w:rFonts w:hint="eastAsia" w:ascii="Times New Roman" w:hAnsi="Times New Roman" w:cs="Times New Roman"/>
                <w:sz w:val="21"/>
                <w:szCs w:val="21"/>
              </w:rPr>
              <w:t xml:space="preserve">4</w:t>
            </w:r>
            <w:r>
              <w:rPr>
                <w:rFonts w:ascii="Times New Roman" w:hAnsi="Times New Roman" w:cs="Times New Roman"/>
                <w:sz w:val="21"/>
                <w:szCs w:val="21"/>
              </w:rPr>
              <w:t xml:space="preserve">出（</w:t>
            </w:r>
            <w:r>
              <w:rPr>
                <w:rFonts w:hint="eastAsia" w:ascii="Times New Roman" w:hAnsi="Times New Roman" w:cs="Times New Roman"/>
                <w:sz w:val="21"/>
                <w:szCs w:val="21"/>
              </w:rPr>
              <w:t xml:space="preserve">50A</w:t>
            </w:r>
            <w:r>
              <w:rPr>
                <w:rFonts w:ascii="Times New Roman" w:hAnsi="Times New Roman" w:cs="Times New Roman"/>
                <w:sz w:val="21"/>
                <w:szCs w:val="21"/>
              </w:rPr>
              <w:t xml:space="preserve">）</w:t>
            </w:r>
            <w:r>
              <w:rPr>
                <w:rFonts w:hint="eastAsia" w:ascii="Times New Roman" w:hAnsi="Times New Roman" w:cs="Times New Roman"/>
                <w:sz w:val="21"/>
                <w:szCs w:val="21"/>
              </w:rPr>
              <w:t xml:space="preserve"> </w:t>
            </w:r>
            <w:r>
              <w:rPr>
                <w:rFonts w:hint="eastAsia" w:ascii="Times New Roman" w:hAnsi="Times New Roman" w:cs="Times New Roman"/>
                <w:sz w:val="21"/>
                <w:szCs w:val="21"/>
              </w:rPr>
              <w:t xml:space="preserve">，进线综合表计</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1020"/>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9</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节制闸控制柜</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宋体" w:hAnsi="宋体"/>
                <w:sz w:val="21"/>
                <w:szCs w:val="21"/>
              </w:rPr>
              <w:t xml:space="preserve">节制闸控制，包括</w:t>
            </w:r>
            <w:r>
              <w:rPr>
                <w:rFonts w:ascii="Times New Roman" w:hAnsi="Times New Roman" w:cs="Times New Roman"/>
                <w:sz w:val="21"/>
                <w:szCs w:val="21"/>
              </w:rPr>
              <w:t xml:space="preserve">PLC</w:t>
            </w:r>
            <w:r>
              <w:rPr>
                <w:rFonts w:ascii="宋体" w:hAnsi="宋体"/>
                <w:sz w:val="21"/>
                <w:szCs w:val="21"/>
              </w:rPr>
              <w:t xml:space="preserve">、按钮、继电器、接触器、断路器、风扇与辅件等（见原理图）；</w:t>
            </w:r>
            <w:r>
              <w:rPr>
                <w:rFonts w:ascii="Times New Roman" w:hAnsi="Times New Roman" w:cs="Times New Roman"/>
                <w:sz w:val="21"/>
                <w:szCs w:val="21"/>
              </w:rPr>
              <w:t xml:space="preserve">PLC</w:t>
            </w:r>
            <w:r>
              <w:rPr>
                <w:rFonts w:ascii="宋体" w:hAnsi="宋体"/>
                <w:sz w:val="21"/>
                <w:szCs w:val="21"/>
              </w:rPr>
              <w:t xml:space="preserve">输入</w:t>
            </w:r>
            <w:r>
              <w:rPr>
                <w:rFonts w:ascii="Times New Roman" w:hAnsi="Times New Roman" w:cs="Times New Roman"/>
                <w:sz w:val="21"/>
                <w:szCs w:val="21"/>
              </w:rPr>
              <w:t xml:space="preserve">/</w:t>
            </w:r>
            <w:r>
              <w:rPr>
                <w:rFonts w:ascii="宋体" w:hAnsi="宋体"/>
                <w:sz w:val="21"/>
                <w:szCs w:val="21"/>
              </w:rPr>
              <w:t xml:space="preserve">输出点数为：开入量</w:t>
            </w:r>
            <w:r>
              <w:rPr>
                <w:rFonts w:ascii="Times New Roman" w:hAnsi="Times New Roman" w:cs="Times New Roman"/>
                <w:sz w:val="21"/>
                <w:szCs w:val="21"/>
              </w:rPr>
              <w:t xml:space="preserve">DI</w:t>
            </w:r>
            <w:r>
              <w:rPr>
                <w:sz w:val="21"/>
                <w:szCs w:val="21"/>
              </w:rPr>
              <w:t xml:space="preserve">≥</w:t>
            </w:r>
            <w:r>
              <w:rPr>
                <w:rFonts w:ascii="Times New Roman" w:hAnsi="Times New Roman" w:cs="Times New Roman"/>
                <w:sz w:val="21"/>
                <w:szCs w:val="21"/>
              </w:rPr>
              <w:t xml:space="preserve">16</w:t>
            </w:r>
            <w:r>
              <w:rPr>
                <w:rFonts w:ascii="宋体" w:hAnsi="宋体"/>
                <w:sz w:val="21"/>
                <w:szCs w:val="21"/>
              </w:rPr>
              <w:t xml:space="preserve">点；模入量（</w:t>
            </w:r>
            <w:r>
              <w:rPr>
                <w:rFonts w:ascii="Times New Roman" w:hAnsi="Times New Roman" w:cs="Times New Roman"/>
                <w:sz w:val="21"/>
                <w:szCs w:val="21"/>
              </w:rPr>
              <w:t xml:space="preserve">4</w:t>
            </w:r>
            <w:r>
              <w:rPr>
                <w:rFonts w:ascii="宋体" w:hAnsi="宋体"/>
                <w:sz w:val="21"/>
                <w:szCs w:val="21"/>
              </w:rPr>
              <w:t xml:space="preserve">～</w:t>
            </w:r>
            <w:r>
              <w:rPr>
                <w:rFonts w:ascii="Times New Roman" w:hAnsi="Times New Roman" w:cs="Times New Roman"/>
                <w:sz w:val="21"/>
                <w:szCs w:val="21"/>
              </w:rPr>
              <w:t xml:space="preserve">20mA</w:t>
            </w:r>
            <w:r>
              <w:rPr>
                <w:rFonts w:ascii="宋体" w:hAnsi="宋体"/>
                <w:sz w:val="21"/>
                <w:szCs w:val="21"/>
              </w:rPr>
              <w:t xml:space="preserve">）</w:t>
            </w:r>
            <w:r>
              <w:rPr>
                <w:rFonts w:ascii="Times New Roman" w:hAnsi="Times New Roman" w:cs="Times New Roman"/>
                <w:sz w:val="21"/>
                <w:szCs w:val="21"/>
              </w:rPr>
              <w:t xml:space="preserve">AI</w:t>
            </w:r>
            <w:r>
              <w:rPr>
                <w:sz w:val="21"/>
                <w:szCs w:val="21"/>
              </w:rPr>
              <w:t xml:space="preserve">≥</w:t>
            </w:r>
            <w:r>
              <w:rPr>
                <w:rFonts w:ascii="Times New Roman" w:hAnsi="Times New Roman" w:cs="Times New Roman"/>
                <w:sz w:val="21"/>
                <w:szCs w:val="21"/>
              </w:rPr>
              <w:t xml:space="preserve">8</w:t>
            </w:r>
            <w:r>
              <w:rPr>
                <w:rFonts w:ascii="宋体" w:hAnsi="宋体"/>
                <w:sz w:val="21"/>
                <w:szCs w:val="21"/>
              </w:rPr>
              <w:t xml:space="preserve">点；开出量</w:t>
            </w:r>
            <w:r>
              <w:rPr>
                <w:rFonts w:ascii="Times New Roman" w:hAnsi="Times New Roman" w:cs="Times New Roman"/>
                <w:sz w:val="21"/>
                <w:szCs w:val="21"/>
              </w:rPr>
              <w:t xml:space="preserve">DO</w:t>
            </w:r>
            <w:r>
              <w:rPr>
                <w:sz w:val="21"/>
                <w:szCs w:val="21"/>
              </w:rPr>
              <w:t xml:space="preserve">≥</w:t>
            </w:r>
            <w:r>
              <w:rPr>
                <w:rFonts w:ascii="Times New Roman" w:hAnsi="Times New Roman" w:cs="Times New Roman"/>
                <w:sz w:val="21"/>
                <w:szCs w:val="21"/>
              </w:rPr>
              <w:t xml:space="preserve">8</w:t>
            </w:r>
            <w:r>
              <w:rPr>
                <w:rFonts w:ascii="宋体" w:hAnsi="宋体"/>
                <w:sz w:val="21"/>
                <w:szCs w:val="21"/>
              </w:rPr>
              <w:t xml:space="preserve">点</w:t>
            </w:r>
            <w:r>
              <w:rPr>
                <w:rFonts w:hint="eastAsia" w:ascii="宋体" w:hAnsi="宋体"/>
                <w:sz w:val="21"/>
                <w:szCs w:val="21"/>
              </w:rPr>
              <w:t xml:space="preserve">。</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49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10</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渗漏排水泵现地控制箱</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600mm*500mm*300mm</w:t>
            </w:r>
            <w:r>
              <w:rPr>
                <w:rFonts w:ascii="宋体" w:hAnsi="宋体"/>
                <w:sz w:val="21"/>
                <w:szCs w:val="21"/>
              </w:rPr>
              <w:t xml:space="preserve">壁挂机柜</w:t>
            </w:r>
            <w:r>
              <w:rPr>
                <w:rFonts w:ascii="Times New Roman" w:hAnsi="Times New Roman" w:cs="Times New Roman"/>
                <w:sz w:val="21"/>
                <w:szCs w:val="21"/>
              </w:rPr>
              <w:t xml:space="preserve">,</w:t>
            </w:r>
            <w:r>
              <w:rPr>
                <w:rFonts w:ascii="宋体" w:hAnsi="宋体"/>
                <w:sz w:val="21"/>
                <w:szCs w:val="21"/>
              </w:rPr>
              <w:t xml:space="preserve">按纽、转换开关、指示灯、接触器等</w:t>
            </w:r>
            <w:r>
              <w:rPr>
                <w:rFonts w:hint="eastAsia" w:ascii="宋体" w:hAnsi="宋体"/>
                <w:sz w:val="21"/>
                <w:szCs w:val="21"/>
              </w:rPr>
              <w:t xml:space="preserve">。</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14</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网络柜</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800×600×2200mm</w:t>
            </w:r>
            <w:r>
              <w:rPr>
                <w:rFonts w:ascii="宋体" w:hAnsi="宋体"/>
                <w:sz w:val="21"/>
                <w:szCs w:val="21"/>
              </w:rPr>
              <w:t xml:space="preserve">机柜、钢化玻璃门</w:t>
            </w:r>
            <w:r>
              <w:rPr>
                <w:rFonts w:hint="eastAsia" w:ascii="宋体" w:hAnsi="宋体"/>
                <w:sz w:val="21"/>
                <w:szCs w:val="21"/>
              </w:rPr>
              <w:t xml:space="preserve">。</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b/>
                <w:sz w:val="21"/>
                <w:szCs w:val="21"/>
              </w:rPr>
            </w:pPr>
            <w:r>
              <w:rPr>
                <w:rFonts w:hint="eastAsia" w:ascii="宋体" w:hAnsi="宋体" w:cs="Times New Roman"/>
                <w:b/>
                <w:sz w:val="21"/>
                <w:szCs w:val="21"/>
              </w:rPr>
              <w:t xml:space="preserve">（四）</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b/>
                <w:sz w:val="21"/>
                <w:szCs w:val="21"/>
              </w:rPr>
            </w:pPr>
            <w:r>
              <w:rPr>
                <w:rFonts w:hint="eastAsia" w:ascii="宋体" w:hAnsi="宋体" w:cs="Times New Roman"/>
                <w:b/>
                <w:sz w:val="21"/>
                <w:szCs w:val="21"/>
              </w:rPr>
              <w:t xml:space="preserve">电源系统</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widowControl w:val="off"/>
              <w:rPr>
                <w:rFonts w:ascii="Times New Roman" w:hAnsi="Times New Roman" w:cs="Times New Roman"/>
                <w:b/>
                <w:sz w:val="21"/>
                <w:szCs w:val="21"/>
              </w:rPr>
            </w:pPr>
            <w:r>
              <w:rPr>
                <w:rFonts w:ascii="Times New Roman" w:hAnsi="Times New Roman" w:cs="Times New Roman"/>
                <w:b/>
                <w:sz w:val="21"/>
                <w:szCs w:val="21"/>
              </w:rPr>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widowControl w:val="off"/>
              <w:rPr>
                <w:rFonts w:ascii="Times New Roman" w:hAnsi="Times New Roman" w:cs="Times New Roman"/>
                <w:b/>
                <w:sz w:val="21"/>
                <w:szCs w:val="21"/>
              </w:rPr>
            </w:pPr>
            <w:r>
              <w:rPr>
                <w:rFonts w:ascii="Times New Roman" w:hAnsi="Times New Roman" w:cs="Times New Roman"/>
                <w:b/>
                <w:sz w:val="21"/>
                <w:szCs w:val="21"/>
              </w:rPr>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widowControl w:val="off"/>
              <w:rPr>
                <w:rFonts w:ascii="Times New Roman" w:hAnsi="Times New Roman" w:cs="Times New Roman"/>
                <w:b/>
                <w:sz w:val="21"/>
                <w:szCs w:val="21"/>
              </w:rPr>
            </w:pPr>
            <w:r>
              <w:rPr>
                <w:rFonts w:ascii="Times New Roman" w:hAnsi="Times New Roman" w:cs="Times New Roman"/>
                <w:b/>
                <w:sz w:val="21"/>
                <w:szCs w:val="21"/>
              </w:rPr>
            </w:r>
            <w:r/>
          </w:p>
        </w:tc>
      </w:tr>
      <w:tr>
        <w:trPr>
          <w:trHeight w:val="510"/>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直流屏</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100Ah/DC220V</w:t>
            </w:r>
            <w:r>
              <w:rPr>
                <w:rFonts w:ascii="宋体" w:hAnsi="宋体"/>
                <w:sz w:val="21"/>
                <w:szCs w:val="21"/>
              </w:rPr>
              <w:t xml:space="preserve">，</w:t>
            </w:r>
            <w:r>
              <w:rPr>
                <w:rFonts w:ascii="Times New Roman" w:hAnsi="Times New Roman" w:cs="Times New Roman"/>
                <w:sz w:val="21"/>
                <w:szCs w:val="21"/>
              </w:rPr>
              <w:t xml:space="preserve">RS-485</w:t>
            </w:r>
            <w:r>
              <w:rPr>
                <w:rFonts w:ascii="宋体" w:hAnsi="宋体"/>
                <w:sz w:val="21"/>
                <w:szCs w:val="21"/>
              </w:rPr>
              <w:t xml:space="preserve">通讯，含蓄电池，配柜</w:t>
            </w:r>
            <w:r>
              <w:rPr>
                <w:rFonts w:ascii="Times New Roman" w:hAnsi="Times New Roman" w:cs="Times New Roman"/>
                <w:sz w:val="21"/>
                <w:szCs w:val="21"/>
              </w:rPr>
              <w:t xml:space="preserve">800×600×2200mm</w:t>
            </w:r>
            <w:r>
              <w:rPr>
                <w:rFonts w:ascii="宋体" w:hAnsi="宋体"/>
                <w:sz w:val="21"/>
                <w:szCs w:val="21"/>
              </w:rPr>
              <w:t xml:space="preserve">机柜、钢化玻璃门</w:t>
            </w:r>
            <w:r>
              <w:rPr>
                <w:rFonts w:ascii="Times New Roman" w:hAnsi="Times New Roman" w:cs="Times New Roman"/>
                <w:sz w:val="21"/>
                <w:szCs w:val="21"/>
              </w:rPr>
              <w:t xml:space="preserve">2</w:t>
            </w:r>
            <w:r>
              <w:rPr>
                <w:rFonts w:ascii="宋体" w:hAnsi="宋体"/>
                <w:sz w:val="21"/>
                <w:szCs w:val="21"/>
              </w:rPr>
              <w:t xml:space="preserve">面</w:t>
            </w:r>
            <w:r>
              <w:rPr>
                <w:rFonts w:hint="eastAsia" w:ascii="宋体" w:hAnsi="宋体"/>
                <w:sz w:val="21"/>
                <w:szCs w:val="21"/>
              </w:rPr>
              <w:t xml:space="preserve">。</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510"/>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UPS</w:t>
            </w:r>
            <w:r>
              <w:rPr>
                <w:rFonts w:ascii="宋体" w:hAnsi="宋体"/>
                <w:sz w:val="21"/>
                <w:szCs w:val="21"/>
              </w:rPr>
              <w:t xml:space="preserve">（含机柜）</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6kVA</w:t>
            </w:r>
            <w:r>
              <w:rPr>
                <w:rFonts w:ascii="宋体" w:hAnsi="宋体"/>
                <w:sz w:val="21"/>
                <w:szCs w:val="21"/>
              </w:rPr>
              <w:t xml:space="preserve">，</w:t>
            </w:r>
            <w:r>
              <w:rPr>
                <w:rFonts w:ascii="Times New Roman" w:hAnsi="Times New Roman" w:cs="Times New Roman"/>
                <w:sz w:val="21"/>
                <w:szCs w:val="21"/>
              </w:rPr>
              <w:t xml:space="preserve">2h</w:t>
            </w:r>
            <w:r>
              <w:rPr>
                <w:rFonts w:ascii="宋体" w:hAnsi="宋体"/>
                <w:sz w:val="21"/>
                <w:szCs w:val="21"/>
              </w:rPr>
              <w:t xml:space="preserve">，在线式冗余主机，配柜</w:t>
            </w:r>
            <w:r>
              <w:rPr>
                <w:rFonts w:ascii="Times New Roman" w:hAnsi="Times New Roman" w:cs="Times New Roman"/>
                <w:sz w:val="21"/>
                <w:szCs w:val="21"/>
              </w:rPr>
              <w:t xml:space="preserve">800×600×2200mm</w:t>
            </w:r>
            <w:r>
              <w:rPr>
                <w:rFonts w:ascii="宋体" w:hAnsi="宋体"/>
                <w:sz w:val="21"/>
                <w:szCs w:val="21"/>
              </w:rPr>
              <w:t xml:space="preserve">机柜、钢化玻璃门</w:t>
            </w:r>
            <w:r>
              <w:rPr>
                <w:rFonts w:ascii="Times New Roman" w:hAnsi="Times New Roman" w:cs="Times New Roman"/>
                <w:sz w:val="21"/>
                <w:szCs w:val="21"/>
              </w:rPr>
              <w:t xml:space="preserve">2</w:t>
            </w:r>
            <w:r>
              <w:rPr>
                <w:rFonts w:ascii="宋体" w:hAnsi="宋体"/>
                <w:sz w:val="21"/>
                <w:szCs w:val="21"/>
              </w:rPr>
              <w:t xml:space="preserve">面</w:t>
            </w:r>
            <w:r>
              <w:rPr>
                <w:rFonts w:hint="eastAsia" w:ascii="宋体" w:hAnsi="宋体"/>
                <w:sz w:val="21"/>
                <w:szCs w:val="21"/>
              </w:rPr>
              <w:t xml:space="preserve">。</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49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3</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UPS</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2kVA</w:t>
            </w:r>
            <w:r>
              <w:rPr>
                <w:rFonts w:ascii="宋体" w:hAnsi="宋体"/>
                <w:sz w:val="21"/>
                <w:szCs w:val="21"/>
              </w:rPr>
              <w:t xml:space="preserve">，</w:t>
            </w:r>
            <w:r>
              <w:rPr>
                <w:rFonts w:ascii="Times New Roman" w:hAnsi="Times New Roman" w:cs="Times New Roman"/>
                <w:sz w:val="21"/>
                <w:szCs w:val="21"/>
              </w:rPr>
              <w:t xml:space="preserve">1h</w:t>
            </w:r>
            <w:r>
              <w:rPr>
                <w:rFonts w:ascii="宋体" w:hAnsi="宋体"/>
                <w:sz w:val="21"/>
                <w:szCs w:val="21"/>
              </w:rPr>
              <w:t xml:space="preserve">，在线式冗余主机，置于内外闸首网络综合柜</w:t>
            </w:r>
            <w:r>
              <w:rPr>
                <w:rFonts w:hint="eastAsia" w:ascii="宋体" w:hAnsi="宋体"/>
                <w:sz w:val="21"/>
                <w:szCs w:val="21"/>
              </w:rPr>
              <w:t xml:space="preserve">。</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w:t>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b/>
                <w:sz w:val="21"/>
                <w:szCs w:val="21"/>
              </w:rPr>
            </w:pPr>
            <w:r>
              <w:rPr>
                <w:rFonts w:hint="eastAsia" w:ascii="宋体" w:hAnsi="宋体" w:cs="Times New Roman"/>
                <w:b/>
                <w:sz w:val="21"/>
                <w:szCs w:val="21"/>
              </w:rPr>
              <w:t xml:space="preserve">（五）</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b/>
                <w:sz w:val="21"/>
                <w:szCs w:val="21"/>
              </w:rPr>
            </w:pPr>
            <w:r>
              <w:rPr>
                <w:rFonts w:hint="eastAsia" w:ascii="宋体" w:hAnsi="宋体" w:cs="Times New Roman"/>
                <w:b/>
                <w:sz w:val="21"/>
                <w:szCs w:val="21"/>
              </w:rPr>
              <w:t xml:space="preserve">视频监控</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widowControl w:val="off"/>
              <w:rPr>
                <w:rFonts w:ascii="Times New Roman" w:hAnsi="Times New Roman" w:cs="Times New Roman"/>
                <w:b/>
                <w:sz w:val="21"/>
                <w:szCs w:val="21"/>
              </w:rPr>
            </w:pPr>
            <w:r>
              <w:rPr>
                <w:rFonts w:ascii="Times New Roman" w:hAnsi="Times New Roman" w:cs="Times New Roman"/>
                <w:b/>
                <w:sz w:val="21"/>
                <w:szCs w:val="21"/>
              </w:rPr>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widowControl w:val="off"/>
              <w:rPr>
                <w:rFonts w:ascii="Times New Roman" w:hAnsi="Times New Roman" w:cs="Times New Roman"/>
                <w:b/>
                <w:sz w:val="21"/>
                <w:szCs w:val="21"/>
              </w:rPr>
            </w:pPr>
            <w:r>
              <w:rPr>
                <w:rFonts w:ascii="Times New Roman" w:hAnsi="Times New Roman" w:cs="Times New Roman"/>
                <w:b/>
                <w:sz w:val="21"/>
                <w:szCs w:val="21"/>
              </w:rPr>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widowControl w:val="off"/>
              <w:rPr>
                <w:rFonts w:ascii="Times New Roman" w:hAnsi="Times New Roman" w:cs="Times New Roman"/>
                <w:b/>
                <w:sz w:val="21"/>
                <w:szCs w:val="21"/>
              </w:rPr>
            </w:pPr>
            <w:r>
              <w:rPr>
                <w:rFonts w:ascii="Times New Roman" w:hAnsi="Times New Roman" w:cs="Times New Roman"/>
                <w:b/>
                <w:sz w:val="21"/>
                <w:szCs w:val="21"/>
              </w:rPr>
            </w:r>
            <w:r/>
          </w:p>
        </w:tc>
      </w:tr>
      <w:tr>
        <w:trPr>
          <w:trHeight w:val="2040"/>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红外球型网络摄像机</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400</w:t>
            </w:r>
            <w:r>
              <w:rPr>
                <w:rFonts w:ascii="宋体" w:hAnsi="宋体"/>
                <w:sz w:val="21"/>
                <w:szCs w:val="21"/>
              </w:rPr>
              <w:t xml:space="preserve">万像素；支持最大</w:t>
            </w:r>
            <w:r>
              <w:rPr>
                <w:rFonts w:ascii="Times New Roman" w:hAnsi="Times New Roman" w:cs="Times New Roman"/>
                <w:sz w:val="21"/>
                <w:szCs w:val="21"/>
              </w:rPr>
              <w:t xml:space="preserve">2560×1440@30fps</w:t>
            </w:r>
            <w:r>
              <w:rPr>
                <w:rFonts w:ascii="宋体" w:hAnsi="宋体"/>
                <w:sz w:val="21"/>
                <w:szCs w:val="21"/>
              </w:rPr>
              <w:t xml:space="preserve">高清画面输出</w:t>
            </w:r>
            <w:r>
              <w:rPr>
                <w:rFonts w:ascii="Times New Roman" w:hAnsi="Times New Roman" w:cs="Times New Roman"/>
                <w:sz w:val="21"/>
                <w:szCs w:val="21"/>
              </w:rPr>
              <w:t xml:space="preserve">;</w:t>
            </w:r>
            <w:r>
              <w:rPr>
                <w:rFonts w:ascii="宋体" w:hAnsi="宋体"/>
                <w:sz w:val="21"/>
                <w:szCs w:val="21"/>
              </w:rPr>
              <w:t xml:space="preserve">支持</w:t>
            </w:r>
            <w:r>
              <w:rPr>
                <w:rFonts w:ascii="Times New Roman" w:hAnsi="Times New Roman" w:cs="Times New Roman"/>
                <w:sz w:val="21"/>
                <w:szCs w:val="21"/>
              </w:rPr>
              <w:t xml:space="preserve">H.265</w:t>
            </w:r>
            <w:r>
              <w:rPr>
                <w:rFonts w:ascii="宋体" w:hAnsi="宋体"/>
                <w:sz w:val="21"/>
                <w:szCs w:val="21"/>
              </w:rPr>
              <w:t xml:space="preserve">高效压缩算法，可较大节省存储空间</w:t>
            </w:r>
            <w:r>
              <w:rPr>
                <w:rFonts w:ascii="Times New Roman" w:hAnsi="Times New Roman" w:cs="Times New Roman"/>
                <w:sz w:val="21"/>
                <w:szCs w:val="21"/>
              </w:rPr>
              <w:t xml:space="preserve">;</w:t>
            </w:r>
            <w:r>
              <w:rPr>
                <w:rFonts w:ascii="宋体" w:hAnsi="宋体"/>
                <w:sz w:val="21"/>
                <w:szCs w:val="21"/>
              </w:rPr>
              <w:t xml:space="preserve">支持超低照度，</w:t>
            </w:r>
            <w:r>
              <w:rPr>
                <w:rFonts w:ascii="Times New Roman" w:hAnsi="Times New Roman" w:cs="Times New Roman"/>
                <w:sz w:val="21"/>
                <w:szCs w:val="21"/>
              </w:rPr>
              <w:t xml:space="preserve">0.0005Lux@ F1.5 (</w:t>
            </w:r>
            <w:r>
              <w:rPr>
                <w:rFonts w:ascii="宋体" w:hAnsi="宋体"/>
                <w:sz w:val="21"/>
                <w:szCs w:val="21"/>
              </w:rPr>
              <w:t xml:space="preserve">彩色</w:t>
            </w:r>
            <w:r>
              <w:rPr>
                <w:rFonts w:ascii="Times New Roman" w:hAnsi="Times New Roman" w:cs="Times New Roman"/>
                <w:sz w:val="21"/>
                <w:szCs w:val="21"/>
              </w:rPr>
              <w:t xml:space="preserve">), 0.0001Lux@F1.5 (</w:t>
            </w:r>
            <w:r>
              <w:rPr>
                <w:rFonts w:ascii="宋体" w:hAnsi="宋体"/>
                <w:sz w:val="21"/>
                <w:szCs w:val="21"/>
              </w:rPr>
              <w:t xml:space="preserve">黑白</w:t>
            </w:r>
            <w:r>
              <w:rPr>
                <w:rFonts w:ascii="Times New Roman" w:hAnsi="Times New Roman" w:cs="Times New Roman"/>
                <w:sz w:val="21"/>
                <w:szCs w:val="21"/>
              </w:rPr>
              <w:t xml:space="preserve">)),0 Lux with IR;</w:t>
            </w:r>
            <w:r>
              <w:rPr>
                <w:rFonts w:ascii="宋体" w:hAnsi="宋体"/>
                <w:sz w:val="21"/>
                <w:szCs w:val="21"/>
              </w:rPr>
              <w:t xml:space="preserve">支持</w:t>
            </w:r>
            <w:r>
              <w:rPr>
                <w:rFonts w:ascii="Times New Roman" w:hAnsi="Times New Roman" w:cs="Times New Roman"/>
                <w:sz w:val="21"/>
                <w:szCs w:val="21"/>
              </w:rPr>
              <w:t xml:space="preserve">25</w:t>
            </w:r>
            <w:r>
              <w:rPr>
                <w:rFonts w:ascii="宋体" w:hAnsi="宋体"/>
                <w:sz w:val="21"/>
                <w:szCs w:val="21"/>
              </w:rPr>
              <w:t xml:space="preserve">倍光学变倍，</w:t>
            </w:r>
            <w:r>
              <w:rPr>
                <w:rFonts w:ascii="Times New Roman" w:hAnsi="Times New Roman" w:cs="Times New Roman"/>
                <w:sz w:val="21"/>
                <w:szCs w:val="21"/>
              </w:rPr>
              <w:t xml:space="preserve">16</w:t>
            </w:r>
            <w:r>
              <w:rPr>
                <w:rFonts w:ascii="宋体" w:hAnsi="宋体"/>
                <w:sz w:val="21"/>
                <w:szCs w:val="21"/>
              </w:rPr>
              <w:t xml:space="preserve">倍数字变倍</w:t>
            </w:r>
            <w:r>
              <w:rPr>
                <w:rFonts w:ascii="Times New Roman" w:hAnsi="Times New Roman" w:cs="Times New Roman"/>
                <w:sz w:val="21"/>
                <w:szCs w:val="21"/>
              </w:rPr>
              <w:t xml:space="preserve">;</w:t>
            </w:r>
            <w:r>
              <w:rPr>
                <w:rFonts w:ascii="宋体" w:hAnsi="宋体"/>
                <w:sz w:val="21"/>
                <w:szCs w:val="21"/>
              </w:rPr>
              <w:t xml:space="preserve">采用高效红外阵列，低功耗，照射距离最远可达</w:t>
            </w:r>
            <w:r>
              <w:rPr>
                <w:rFonts w:ascii="Times New Roman" w:hAnsi="Times New Roman" w:cs="Times New Roman"/>
                <w:sz w:val="21"/>
                <w:szCs w:val="21"/>
              </w:rPr>
              <w:t xml:space="preserve">180m;</w:t>
            </w:r>
            <w:r>
              <w:rPr>
                <w:rFonts w:ascii="宋体" w:hAnsi="宋体"/>
                <w:sz w:val="21"/>
                <w:szCs w:val="21"/>
              </w:rPr>
              <w:t xml:space="preserve">支持宽动态范围达</w:t>
            </w:r>
            <w:r>
              <w:rPr>
                <w:rFonts w:ascii="Times New Roman" w:hAnsi="Times New Roman" w:cs="Times New Roman"/>
                <w:sz w:val="21"/>
                <w:szCs w:val="21"/>
              </w:rPr>
              <w:t xml:space="preserve">120dB</w:t>
            </w:r>
            <w:r>
              <w:rPr>
                <w:rFonts w:ascii="宋体" w:hAnsi="宋体"/>
                <w:sz w:val="21"/>
                <w:szCs w:val="21"/>
              </w:rPr>
              <w:t xml:space="preserve">，适合逆光环境监控</w:t>
            </w:r>
            <w:r>
              <w:rPr>
                <w:rFonts w:ascii="Times New Roman" w:hAnsi="Times New Roman" w:cs="Times New Roman"/>
                <w:sz w:val="21"/>
                <w:szCs w:val="21"/>
              </w:rPr>
              <w:t xml:space="preserve">;</w:t>
            </w:r>
            <w:r>
              <w:rPr>
                <w:rFonts w:ascii="宋体" w:hAnsi="宋体"/>
                <w:sz w:val="21"/>
                <w:szCs w:val="21"/>
              </w:rPr>
              <w:t xml:space="preserve">支持</w:t>
            </w:r>
            <w:r>
              <w:rPr>
                <w:rFonts w:ascii="Times New Roman" w:hAnsi="Times New Roman" w:cs="Times New Roman"/>
                <w:sz w:val="21"/>
                <w:szCs w:val="21"/>
              </w:rPr>
              <w:t xml:space="preserve">3D</w:t>
            </w:r>
            <w:r>
              <w:rPr>
                <w:rFonts w:ascii="宋体" w:hAnsi="宋体"/>
                <w:sz w:val="21"/>
                <w:szCs w:val="21"/>
              </w:rPr>
              <w:t xml:space="preserve">定位，可通过鼠标框选目标以实现目标的快速定位与捕捉</w:t>
            </w:r>
            <w:r>
              <w:rPr>
                <w:rFonts w:hint="eastAsia" w:ascii="宋体" w:hAnsi="宋体"/>
                <w:sz w:val="21"/>
                <w:szCs w:val="21"/>
              </w:rPr>
              <w:t xml:space="preserve">。</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10</w:t>
            </w:r>
            <w:r/>
          </w:p>
        </w:tc>
      </w:tr>
      <w:tr>
        <w:trPr>
          <w:trHeight w:val="2280"/>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红外固定网络摄像机</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200</w:t>
            </w:r>
            <w:r>
              <w:rPr>
                <w:rFonts w:ascii="宋体" w:hAnsi="宋体" w:cs="Times New Roman"/>
                <w:sz w:val="21"/>
                <w:szCs w:val="21"/>
              </w:rPr>
              <w:t xml:space="preserve">万像素；</w:t>
            </w:r>
            <w:r>
              <w:rPr>
                <w:rFonts w:ascii="Times New Roman" w:hAnsi="Times New Roman" w:cs="Times New Roman"/>
                <w:sz w:val="21"/>
                <w:szCs w:val="21"/>
              </w:rPr>
              <w:t xml:space="preserve">1/2.7" CMOS AI</w:t>
            </w:r>
            <w:r>
              <w:rPr>
                <w:rFonts w:ascii="宋体" w:hAnsi="宋体" w:cs="Times New Roman"/>
                <w:sz w:val="21"/>
                <w:szCs w:val="21"/>
              </w:rPr>
              <w:t xml:space="preserve">轻智能抓拍筒型网络摄像机，内置高效温和补光灯，告别光污染，保证夜间正常进行人脸抓拍，并支持声光报警；最大图像尺寸</w:t>
            </w:r>
            <w:r>
              <w:rPr>
                <w:rFonts w:ascii="Times New Roman" w:hAnsi="Times New Roman" w:cs="Times New Roman"/>
                <w:sz w:val="21"/>
                <w:szCs w:val="21"/>
              </w:rPr>
              <w:t xml:space="preserve">: 1920 × 1080</w:t>
            </w:r>
            <w:r>
              <w:rPr>
                <w:rFonts w:hint="eastAsia" w:ascii="宋体" w:hAnsi="宋体" w:cs="Times New Roman"/>
                <w:sz w:val="21"/>
                <w:szCs w:val="21"/>
              </w:rPr>
              <w:t xml:space="preserve">。</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25</w:t>
            </w:r>
            <w:r/>
          </w:p>
        </w:tc>
      </w:tr>
      <w:tr>
        <w:trPr>
          <w:trHeight w:val="510"/>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3</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ascii="宋体" w:hAnsi="宋体"/>
                <w:sz w:val="21"/>
                <w:szCs w:val="21"/>
              </w:rPr>
              <w:t xml:space="preserve">红外固定网络摄像机</w:t>
            </w:r>
            <w:r>
              <w:rPr>
                <w:rFonts w:ascii="Times New Roman" w:hAnsi="Times New Roman" w:cs="Times New Roman"/>
                <w:sz w:val="21"/>
                <w:szCs w:val="21"/>
              </w:rPr>
              <w:t xml:space="preserve">(</w:t>
            </w:r>
            <w:r>
              <w:rPr>
                <w:rFonts w:ascii="宋体" w:hAnsi="宋体"/>
                <w:sz w:val="21"/>
                <w:szCs w:val="21"/>
              </w:rPr>
              <w:t xml:space="preserve">短焦距</w:t>
            </w:r>
            <w:r>
              <w:rPr>
                <w:rFonts w:ascii="Times New Roman" w:hAnsi="Times New Roman" w:cs="Times New Roman"/>
                <w:sz w:val="21"/>
                <w:szCs w:val="21"/>
              </w:rPr>
              <w:t xml:space="preserve">)</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400</w:t>
            </w:r>
            <w:r>
              <w:rPr>
                <w:rFonts w:ascii="宋体" w:hAnsi="宋体"/>
                <w:sz w:val="21"/>
                <w:szCs w:val="21"/>
              </w:rPr>
              <w:t xml:space="preserve">万像素；</w:t>
            </w:r>
            <w:r>
              <w:rPr>
                <w:rFonts w:ascii="Times New Roman" w:hAnsi="Times New Roman" w:cs="Times New Roman"/>
                <w:sz w:val="21"/>
                <w:szCs w:val="21"/>
              </w:rPr>
              <w:t xml:space="preserve">1/1.8" CMOS AI</w:t>
            </w:r>
            <w:r>
              <w:rPr>
                <w:rFonts w:ascii="宋体" w:hAnsi="宋体"/>
                <w:sz w:val="21"/>
                <w:szCs w:val="21"/>
              </w:rPr>
              <w:t xml:space="preserve">智能人员统计筒型网络摄像机，最大图像尺寸</w:t>
            </w:r>
            <w:r>
              <w:rPr>
                <w:rFonts w:ascii="Times New Roman" w:hAnsi="Times New Roman" w:cs="Times New Roman"/>
                <w:sz w:val="21"/>
                <w:szCs w:val="21"/>
              </w:rPr>
              <w:t xml:space="preserve">: 2560 × 1440</w:t>
            </w:r>
            <w:r>
              <w:rPr>
                <w:rFonts w:hint="eastAsia" w:ascii="宋体" w:hAnsi="宋体" w:cs="Times New Roman"/>
                <w:sz w:val="21"/>
                <w:szCs w:val="21"/>
              </w:rPr>
              <w:t xml:space="preserve">。</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14</w:t>
            </w:r>
            <w:r/>
          </w:p>
        </w:tc>
      </w:tr>
      <w:tr>
        <w:trPr>
          <w:trHeight w:val="990"/>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4</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主机组监视摄像机</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200</w:t>
            </w:r>
            <w:r>
              <w:rPr>
                <w:rFonts w:ascii="宋体" w:hAnsi="宋体"/>
                <w:sz w:val="21"/>
                <w:szCs w:val="21"/>
              </w:rPr>
              <w:t xml:space="preserve">万像素；</w:t>
            </w:r>
            <w:r>
              <w:rPr>
                <w:rFonts w:ascii="Times New Roman" w:hAnsi="Times New Roman" w:cs="Times New Roman"/>
                <w:sz w:val="21"/>
                <w:szCs w:val="21"/>
              </w:rPr>
              <w:t xml:space="preserve">1/2.7" CMOS AI</w:t>
            </w:r>
            <w:r>
              <w:rPr>
                <w:rFonts w:ascii="宋体" w:hAnsi="宋体"/>
                <w:sz w:val="21"/>
                <w:szCs w:val="21"/>
              </w:rPr>
              <w:t xml:space="preserve">轻智能抓拍筒型网络摄像机，内置高效温和补光灯，告别光污染，保证夜间正常进行人脸抓拍，并支持声光报警；最大图像尺寸</w:t>
            </w:r>
            <w:r>
              <w:rPr>
                <w:rFonts w:ascii="Times New Roman" w:hAnsi="Times New Roman" w:cs="Times New Roman"/>
                <w:sz w:val="21"/>
                <w:szCs w:val="21"/>
              </w:rPr>
              <w:t xml:space="preserve">: 1920 × 1080</w:t>
            </w:r>
            <w:r>
              <w:rPr>
                <w:rFonts w:hint="eastAsia" w:ascii="宋体" w:hAnsi="宋体" w:cs="Times New Roman"/>
                <w:sz w:val="21"/>
                <w:szCs w:val="21"/>
              </w:rPr>
              <w:t xml:space="preserve">。</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6</w:t>
            </w:r>
            <w:r/>
          </w:p>
        </w:tc>
      </w:tr>
      <w:tr>
        <w:trPr>
          <w:trHeight w:val="480"/>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5</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视频终端箱</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室外不锈钢，含浪涌保护器、电源开关、光电收发器等</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10</w:t>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6</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视频杆</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4m不锈钢304圆杆，壁厚&gt;4mm，摄像机支架；含避雷装置、接地极(&lt;4Ω)、砼基础</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根</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10</w:t>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7</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辅材</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定制，视频系统安装辅材</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2040"/>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8</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网络硬盘录像机</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32</w:t>
            </w:r>
            <w:r>
              <w:rPr>
                <w:rFonts w:ascii="宋体" w:hAnsi="宋体"/>
                <w:sz w:val="21"/>
                <w:szCs w:val="21"/>
              </w:rPr>
              <w:t xml:space="preserve">路硬盘录像机，</w:t>
            </w:r>
            <w:r>
              <w:rPr>
                <w:rFonts w:ascii="Times New Roman" w:hAnsi="Times New Roman" w:cs="Times New Roman"/>
                <w:sz w:val="21"/>
                <w:szCs w:val="21"/>
              </w:rPr>
              <w:t xml:space="preserve">2U</w:t>
            </w:r>
            <w:r>
              <w:rPr>
                <w:rFonts w:ascii="宋体" w:hAnsi="宋体"/>
                <w:sz w:val="21"/>
                <w:szCs w:val="21"/>
              </w:rPr>
              <w:t xml:space="preserve">标准机架式</w:t>
            </w:r>
            <w:r>
              <w:rPr>
                <w:rFonts w:ascii="Times New Roman" w:hAnsi="Times New Roman" w:cs="Times New Roman"/>
                <w:sz w:val="21"/>
                <w:szCs w:val="21"/>
              </w:rPr>
              <w:t xml:space="preserve">9</w:t>
            </w:r>
            <w:r>
              <w:rPr>
                <w:rFonts w:ascii="宋体" w:hAnsi="宋体"/>
                <w:sz w:val="21"/>
                <w:szCs w:val="21"/>
              </w:rPr>
              <w:t xml:space="preserve">盘位网络硬盘录像机，</w:t>
            </w:r>
            <w:r>
              <w:rPr>
                <w:rFonts w:ascii="Times New Roman" w:hAnsi="Times New Roman" w:cs="Times New Roman"/>
                <w:sz w:val="21"/>
                <w:szCs w:val="21"/>
              </w:rPr>
              <w:t xml:space="preserve">ATX</w:t>
            </w:r>
            <w:r>
              <w:rPr>
                <w:rFonts w:ascii="宋体" w:hAnsi="宋体"/>
                <w:sz w:val="21"/>
                <w:szCs w:val="21"/>
              </w:rPr>
              <w:t xml:space="preserve">电源；</w:t>
            </w:r>
            <w:r>
              <w:rPr>
                <w:rFonts w:ascii="Times New Roman" w:hAnsi="Times New Roman" w:cs="Times New Roman"/>
                <w:sz w:val="21"/>
                <w:szCs w:val="21"/>
              </w:rPr>
              <w:t xml:space="preserve">2</w:t>
            </w:r>
            <w:r>
              <w:rPr>
                <w:rFonts w:ascii="宋体" w:hAnsi="宋体"/>
                <w:sz w:val="21"/>
                <w:szCs w:val="21"/>
              </w:rPr>
              <w:t xml:space="preserve">个</w:t>
            </w:r>
            <w:r>
              <w:rPr>
                <w:rFonts w:ascii="Times New Roman" w:hAnsi="Times New Roman" w:cs="Times New Roman"/>
                <w:sz w:val="21"/>
                <w:szCs w:val="21"/>
              </w:rPr>
              <w:t xml:space="preserve">HDMI</w:t>
            </w:r>
            <w:r>
              <w:rPr>
                <w:rFonts w:ascii="宋体" w:hAnsi="宋体"/>
                <w:sz w:val="21"/>
                <w:szCs w:val="21"/>
              </w:rPr>
              <w:t xml:space="preserve">接口，</w:t>
            </w:r>
            <w:r>
              <w:rPr>
                <w:rFonts w:ascii="Times New Roman" w:hAnsi="Times New Roman" w:cs="Times New Roman"/>
                <w:sz w:val="21"/>
                <w:szCs w:val="21"/>
              </w:rPr>
              <w:t xml:space="preserve">2</w:t>
            </w:r>
            <w:r>
              <w:rPr>
                <w:rFonts w:ascii="宋体" w:hAnsi="宋体"/>
                <w:sz w:val="21"/>
                <w:szCs w:val="21"/>
              </w:rPr>
              <w:t xml:space="preserve">个</w:t>
            </w:r>
            <w:r>
              <w:rPr>
                <w:rFonts w:ascii="Times New Roman" w:hAnsi="Times New Roman" w:cs="Times New Roman"/>
                <w:sz w:val="21"/>
                <w:szCs w:val="21"/>
              </w:rPr>
              <w:t xml:space="preserve">VGA</w:t>
            </w:r>
            <w:r>
              <w:rPr>
                <w:rFonts w:ascii="宋体" w:hAnsi="宋体"/>
                <w:sz w:val="21"/>
                <w:szCs w:val="21"/>
              </w:rPr>
              <w:t xml:space="preserve">接口，异源输出，可支持</w:t>
            </w:r>
            <w:r>
              <w:rPr>
                <w:rFonts w:ascii="Times New Roman" w:hAnsi="Times New Roman" w:cs="Times New Roman"/>
                <w:sz w:val="21"/>
                <w:szCs w:val="21"/>
              </w:rPr>
              <w:t xml:space="preserve">8K+1080P </w:t>
            </w:r>
            <w:r>
              <w:rPr>
                <w:rFonts w:ascii="宋体" w:hAnsi="宋体"/>
                <w:sz w:val="21"/>
                <w:szCs w:val="21"/>
              </w:rPr>
              <w:t xml:space="preserve">或</w:t>
            </w:r>
            <w:r>
              <w:rPr>
                <w:rFonts w:ascii="Times New Roman" w:hAnsi="Times New Roman" w:cs="Times New Roman"/>
                <w:sz w:val="21"/>
                <w:szCs w:val="21"/>
              </w:rPr>
              <w:t xml:space="preserve"> </w:t>
            </w:r>
            <w:r>
              <w:rPr>
                <w:rFonts w:ascii="宋体" w:hAnsi="宋体"/>
                <w:sz w:val="21"/>
                <w:szCs w:val="21"/>
              </w:rPr>
              <w:t xml:space="preserve">双</w:t>
            </w:r>
            <w:r>
              <w:rPr>
                <w:rFonts w:ascii="Times New Roman" w:hAnsi="Times New Roman" w:cs="Times New Roman"/>
                <w:sz w:val="21"/>
                <w:szCs w:val="21"/>
              </w:rPr>
              <w:t xml:space="preserve">4K</w:t>
            </w:r>
            <w:r>
              <w:rPr>
                <w:rFonts w:ascii="宋体" w:hAnsi="宋体"/>
                <w:sz w:val="21"/>
                <w:szCs w:val="21"/>
              </w:rPr>
              <w:t xml:space="preserve">输出；报警</w:t>
            </w:r>
            <w:r>
              <w:rPr>
                <w:rFonts w:ascii="Times New Roman" w:hAnsi="Times New Roman" w:cs="Times New Roman"/>
                <w:sz w:val="21"/>
                <w:szCs w:val="21"/>
              </w:rPr>
              <w:t xml:space="preserve">IO</w:t>
            </w:r>
            <w:r>
              <w:rPr>
                <w:rFonts w:ascii="宋体" w:hAnsi="宋体"/>
                <w:sz w:val="21"/>
                <w:szCs w:val="21"/>
              </w:rPr>
              <w:t xml:space="preserve">接口：</w:t>
            </w:r>
            <w:r>
              <w:rPr>
                <w:rFonts w:ascii="Times New Roman" w:hAnsi="Times New Roman" w:cs="Times New Roman"/>
                <w:sz w:val="21"/>
                <w:szCs w:val="21"/>
              </w:rPr>
              <w:t xml:space="preserve">16</w:t>
            </w:r>
            <w:r>
              <w:rPr>
                <w:rFonts w:ascii="宋体" w:hAnsi="宋体"/>
                <w:sz w:val="21"/>
                <w:szCs w:val="21"/>
              </w:rPr>
              <w:t xml:space="preserve">路报警输入，</w:t>
            </w:r>
            <w:r>
              <w:rPr>
                <w:rFonts w:ascii="Times New Roman" w:hAnsi="Times New Roman" w:cs="Times New Roman"/>
                <w:sz w:val="21"/>
                <w:szCs w:val="21"/>
              </w:rPr>
              <w:t xml:space="preserve">4</w:t>
            </w:r>
            <w:r>
              <w:rPr>
                <w:rFonts w:ascii="宋体" w:hAnsi="宋体"/>
                <w:sz w:val="21"/>
                <w:szCs w:val="21"/>
              </w:rPr>
              <w:t xml:space="preserve">路报警输出；接入能力：</w:t>
            </w:r>
            <w:r>
              <w:rPr>
                <w:rFonts w:ascii="Times New Roman" w:hAnsi="Times New Roman" w:cs="Times New Roman"/>
                <w:sz w:val="21"/>
                <w:szCs w:val="21"/>
              </w:rPr>
              <w:t xml:space="preserve">32</w:t>
            </w:r>
            <w:r>
              <w:rPr>
                <w:rFonts w:ascii="宋体" w:hAnsi="宋体"/>
                <w:sz w:val="21"/>
                <w:szCs w:val="21"/>
              </w:rPr>
              <w:t xml:space="preserve">路</w:t>
            </w:r>
            <w:r>
              <w:rPr>
                <w:rFonts w:ascii="Times New Roman" w:hAnsi="Times New Roman" w:cs="Times New Roman"/>
                <w:sz w:val="21"/>
                <w:szCs w:val="21"/>
              </w:rPr>
              <w:t xml:space="preserve">H.264</w:t>
            </w:r>
            <w:r>
              <w:rPr>
                <w:rFonts w:ascii="宋体" w:hAnsi="宋体"/>
                <w:sz w:val="21"/>
                <w:szCs w:val="21"/>
              </w:rPr>
              <w:t xml:space="preserve">、</w:t>
            </w:r>
            <w:r>
              <w:rPr>
                <w:rFonts w:ascii="Times New Roman" w:hAnsi="Times New Roman" w:cs="Times New Roman"/>
                <w:sz w:val="21"/>
                <w:szCs w:val="21"/>
              </w:rPr>
              <w:t xml:space="preserve">H.265</w:t>
            </w:r>
            <w:r>
              <w:rPr>
                <w:rFonts w:ascii="宋体" w:hAnsi="宋体"/>
                <w:sz w:val="21"/>
                <w:szCs w:val="21"/>
              </w:rPr>
              <w:t xml:space="preserve">格式高清码流接入</w:t>
            </w:r>
            <w:r>
              <w:rPr>
                <w:sz w:val="21"/>
                <w:szCs w:val="21"/>
              </w:rPr>
              <w:br/>
            </w:r>
            <w:r>
              <w:rPr>
                <w:rFonts w:ascii="宋体" w:hAnsi="宋体"/>
                <w:sz w:val="21"/>
                <w:szCs w:val="21"/>
              </w:rPr>
              <w:t xml:space="preserve">解码能力：最大支持</w:t>
            </w:r>
            <w:r>
              <w:rPr>
                <w:rFonts w:ascii="Times New Roman" w:hAnsi="Times New Roman" w:cs="Times New Roman"/>
                <w:sz w:val="21"/>
                <w:szCs w:val="21"/>
              </w:rPr>
              <w:t xml:space="preserve">24×1080P</w:t>
            </w:r>
            <w:r>
              <w:rPr>
                <w:rFonts w:ascii="Times New Roman" w:hAnsi="Times New Roman" w:cs="Times New Roman"/>
                <w:sz w:val="21"/>
                <w:szCs w:val="21"/>
              </w:rPr>
              <w:br/>
              <w:t xml:space="preserve">RAID</w:t>
            </w:r>
            <w:r>
              <w:rPr>
                <w:rFonts w:ascii="宋体" w:hAnsi="宋体"/>
                <w:sz w:val="21"/>
                <w:szCs w:val="21"/>
              </w:rPr>
              <w:t xml:space="preserve">模式：</w:t>
            </w:r>
            <w:r>
              <w:rPr>
                <w:rFonts w:ascii="Times New Roman" w:hAnsi="Times New Roman" w:cs="Times New Roman"/>
                <w:sz w:val="21"/>
                <w:szCs w:val="21"/>
              </w:rPr>
              <w:t xml:space="preserve">RAID0</w:t>
            </w:r>
            <w:r>
              <w:rPr>
                <w:rFonts w:ascii="宋体" w:hAnsi="宋体"/>
                <w:sz w:val="21"/>
                <w:szCs w:val="21"/>
              </w:rPr>
              <w:t xml:space="preserve">、</w:t>
            </w:r>
            <w:r>
              <w:rPr>
                <w:rFonts w:ascii="Times New Roman" w:hAnsi="Times New Roman" w:cs="Times New Roman"/>
                <w:sz w:val="21"/>
                <w:szCs w:val="21"/>
              </w:rPr>
              <w:t xml:space="preserve">RAID1</w:t>
            </w:r>
            <w:r>
              <w:rPr>
                <w:rFonts w:ascii="宋体" w:hAnsi="宋体"/>
                <w:sz w:val="21"/>
                <w:szCs w:val="21"/>
              </w:rPr>
              <w:t xml:space="preserve">、</w:t>
            </w:r>
            <w:r>
              <w:rPr>
                <w:rFonts w:ascii="Times New Roman" w:hAnsi="Times New Roman" w:cs="Times New Roman"/>
                <w:sz w:val="21"/>
                <w:szCs w:val="21"/>
              </w:rPr>
              <w:t xml:space="preserve">RAID5</w:t>
            </w:r>
            <w:r>
              <w:rPr>
                <w:rFonts w:ascii="宋体" w:hAnsi="宋体"/>
                <w:sz w:val="21"/>
                <w:szCs w:val="21"/>
              </w:rPr>
              <w:t xml:space="preserve">、</w:t>
            </w:r>
            <w:r>
              <w:rPr>
                <w:rFonts w:ascii="Times New Roman" w:hAnsi="Times New Roman" w:cs="Times New Roman"/>
                <w:sz w:val="21"/>
                <w:szCs w:val="21"/>
              </w:rPr>
              <w:t xml:space="preserve">RAID6</w:t>
            </w:r>
            <w:r>
              <w:rPr>
                <w:rFonts w:ascii="宋体" w:hAnsi="宋体"/>
                <w:sz w:val="21"/>
                <w:szCs w:val="21"/>
              </w:rPr>
              <w:t xml:space="preserve">、</w:t>
            </w:r>
            <w:r>
              <w:rPr>
                <w:rFonts w:ascii="Times New Roman" w:hAnsi="Times New Roman" w:cs="Times New Roman"/>
                <w:sz w:val="21"/>
                <w:szCs w:val="21"/>
              </w:rPr>
              <w:t xml:space="preserve">RAID10</w:t>
            </w:r>
            <w:r>
              <w:rPr>
                <w:rFonts w:ascii="宋体" w:hAnsi="宋体"/>
                <w:sz w:val="21"/>
                <w:szCs w:val="21"/>
              </w:rPr>
              <w:t xml:space="preserve">，支持全局热备盘</w:t>
            </w:r>
            <w:r>
              <w:rPr>
                <w:rFonts w:hint="eastAsia" w:ascii="宋体" w:hAnsi="宋体"/>
                <w:sz w:val="21"/>
                <w:szCs w:val="21"/>
              </w:rPr>
              <w:t xml:space="preserve">。</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w:t>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9</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硬盘</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4T </w:t>
            </w:r>
            <w:r>
              <w:rPr>
                <w:rFonts w:ascii="宋体" w:hAnsi="宋体"/>
                <w:sz w:val="21"/>
                <w:szCs w:val="21"/>
              </w:rPr>
              <w:t xml:space="preserve">监控专用</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块</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16</w:t>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b/>
                <w:sz w:val="21"/>
                <w:szCs w:val="21"/>
              </w:rPr>
            </w:pPr>
            <w:r>
              <w:rPr>
                <w:rFonts w:hint="eastAsia" w:ascii="宋体" w:hAnsi="宋体" w:cs="Times New Roman"/>
                <w:b/>
                <w:sz w:val="21"/>
                <w:szCs w:val="21"/>
              </w:rPr>
              <w:t xml:space="preserve">（六）</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b/>
                <w:sz w:val="21"/>
                <w:szCs w:val="21"/>
              </w:rPr>
            </w:pPr>
            <w:r>
              <w:rPr>
                <w:rFonts w:hint="eastAsia" w:ascii="宋体" w:hAnsi="宋体" w:cs="Times New Roman"/>
                <w:b/>
                <w:sz w:val="21"/>
                <w:szCs w:val="21"/>
              </w:rPr>
              <w:t xml:space="preserve">现地工作站</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widowControl w:val="off"/>
              <w:rPr>
                <w:rFonts w:ascii="Times New Roman" w:hAnsi="Times New Roman" w:cs="Times New Roman"/>
                <w:b/>
                <w:sz w:val="21"/>
                <w:szCs w:val="21"/>
              </w:rPr>
            </w:pPr>
            <w:r>
              <w:rPr>
                <w:rFonts w:ascii="Times New Roman" w:hAnsi="Times New Roman" w:cs="Times New Roman"/>
                <w:b/>
                <w:sz w:val="21"/>
                <w:szCs w:val="21"/>
              </w:rPr>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widowControl w:val="off"/>
              <w:rPr>
                <w:rFonts w:ascii="Times New Roman" w:hAnsi="Times New Roman" w:cs="Times New Roman"/>
                <w:b/>
                <w:sz w:val="21"/>
                <w:szCs w:val="21"/>
              </w:rPr>
            </w:pPr>
            <w:r>
              <w:rPr>
                <w:rFonts w:ascii="Times New Roman" w:hAnsi="Times New Roman" w:cs="Times New Roman"/>
                <w:b/>
                <w:sz w:val="21"/>
                <w:szCs w:val="21"/>
              </w:rPr>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widowControl w:val="off"/>
              <w:rPr>
                <w:rFonts w:ascii="Times New Roman" w:hAnsi="Times New Roman" w:cs="Times New Roman"/>
                <w:b/>
                <w:sz w:val="21"/>
                <w:szCs w:val="21"/>
              </w:rPr>
            </w:pPr>
            <w:r>
              <w:rPr>
                <w:rFonts w:ascii="Times New Roman" w:hAnsi="Times New Roman" w:cs="Times New Roman"/>
                <w:b/>
                <w:sz w:val="21"/>
                <w:szCs w:val="21"/>
              </w:rPr>
            </w:r>
            <w:r/>
          </w:p>
        </w:tc>
      </w:tr>
      <w:tr>
        <w:trPr>
          <w:trHeight w:val="510"/>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工业控制工作站</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宋体" w:hAnsi="宋体"/>
                <w:sz w:val="21"/>
                <w:szCs w:val="21"/>
              </w:rPr>
              <w:t xml:space="preserve">工控机</w:t>
            </w:r>
            <w:r>
              <w:rPr>
                <w:rFonts w:hint="eastAsia" w:ascii="宋体" w:hAnsi="宋体"/>
                <w:sz w:val="21"/>
                <w:szCs w:val="21"/>
              </w:rPr>
              <w:t xml:space="preserve">不</w:t>
            </w:r>
            <w:r>
              <w:rPr>
                <w:rFonts w:hint="eastAsia" w:ascii="Times New Roman" w:hAnsi="Times New Roman" w:cs="Times New Roman"/>
                <w:sz w:val="21"/>
                <w:szCs w:val="21"/>
              </w:rPr>
              <w:t xml:space="preserve">低于</w:t>
            </w:r>
            <w:r>
              <w:rPr>
                <w:rFonts w:hint="eastAsia" w:ascii="Times New Roman" w:hAnsi="Times New Roman" w:cs="Times New Roman"/>
                <w:sz w:val="21"/>
                <w:szCs w:val="21"/>
              </w:rPr>
              <w:t xml:space="preserve">CPU4</w:t>
            </w:r>
            <w:r>
              <w:rPr>
                <w:rFonts w:hint="eastAsia" w:ascii="Times New Roman" w:hAnsi="Times New Roman" w:cs="Times New Roman"/>
                <w:sz w:val="21"/>
                <w:szCs w:val="21"/>
              </w:rPr>
              <w:t xml:space="preserve">核</w:t>
            </w:r>
            <w:r>
              <w:rPr>
                <w:rFonts w:ascii="Times New Roman" w:hAnsi="Times New Roman" w:cs="Times New Roman"/>
                <w:sz w:val="21"/>
                <w:szCs w:val="21"/>
              </w:rPr>
              <w:t xml:space="preserve">_3</w:t>
            </w:r>
            <w:r>
              <w:rPr>
                <w:rFonts w:ascii="Times New Roman" w:hAnsi="Times New Roman" w:cs="Times New Roman"/>
                <w:sz w:val="21"/>
                <w:szCs w:val="21"/>
              </w:rPr>
              <w:t xml:space="preserve">.4GHz/16G/2T/</w:t>
            </w:r>
            <w:r>
              <w:rPr>
                <w:rFonts w:ascii="宋体" w:hAnsi="宋体"/>
                <w:sz w:val="21"/>
                <w:szCs w:val="21"/>
              </w:rPr>
              <w:t xml:space="preserve">双网卡</w:t>
            </w:r>
            <w:r>
              <w:rPr>
                <w:rFonts w:ascii="Times New Roman" w:hAnsi="Times New Roman" w:cs="Times New Roman"/>
                <w:sz w:val="21"/>
                <w:szCs w:val="21"/>
              </w:rPr>
              <w:t xml:space="preserve">+</w:t>
            </w:r>
            <w:r>
              <w:rPr>
                <w:rFonts w:ascii="宋体" w:hAnsi="宋体"/>
                <w:sz w:val="21"/>
                <w:szCs w:val="21"/>
              </w:rPr>
              <w:t xml:space="preserve">操作系统，含</w:t>
            </w:r>
            <w:r>
              <w:rPr>
                <w:rFonts w:ascii="Times New Roman" w:hAnsi="Times New Roman" w:cs="Times New Roman"/>
                <w:sz w:val="21"/>
                <w:szCs w:val="21"/>
              </w:rPr>
              <w:t xml:space="preserve">27</w:t>
            </w:r>
            <w:r>
              <w:rPr>
                <w:rFonts w:ascii="宋体" w:hAnsi="宋体"/>
                <w:sz w:val="21"/>
                <w:szCs w:val="21"/>
              </w:rPr>
              <w:t xml:space="preserve">寸显示器</w:t>
            </w:r>
            <w:r>
              <w:rPr>
                <w:rFonts w:ascii="宋体" w:hAnsi="宋体"/>
                <w:sz w:val="21"/>
                <w:szCs w:val="21"/>
              </w:rPr>
              <w:t xml:space="preserve">、无线键鼠</w:t>
            </w:r>
            <w:r>
              <w:rPr>
                <w:rFonts w:hint="eastAsia" w:ascii="宋体" w:hAnsi="宋体"/>
                <w:sz w:val="21"/>
                <w:szCs w:val="21"/>
              </w:rPr>
              <w:t xml:space="preserve">。</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w:t>
            </w:r>
            <w:r/>
          </w:p>
        </w:tc>
      </w:tr>
      <w:tr>
        <w:trPr>
          <w:trHeight w:val="49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管理型工业交换机</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宋体" w:hAnsi="宋体"/>
                <w:sz w:val="21"/>
                <w:szCs w:val="21"/>
              </w:rPr>
              <w:t xml:space="preserve">管理型，</w:t>
            </w:r>
            <w:r>
              <w:rPr>
                <w:rFonts w:ascii="Times New Roman" w:hAnsi="Times New Roman" w:cs="Times New Roman"/>
                <w:sz w:val="21"/>
                <w:szCs w:val="21"/>
              </w:rPr>
              <w:t xml:space="preserve">24</w:t>
            </w:r>
            <w:r>
              <w:rPr>
                <w:rFonts w:ascii="宋体" w:hAnsi="宋体"/>
                <w:sz w:val="21"/>
                <w:szCs w:val="21"/>
              </w:rPr>
              <w:t xml:space="preserve">个千</w:t>
            </w:r>
            <w:r>
              <w:rPr>
                <w:rFonts w:hint="eastAsia" w:ascii="宋体" w:hAnsi="宋体"/>
                <w:sz w:val="21"/>
                <w:szCs w:val="21"/>
              </w:rPr>
              <w:t xml:space="preserve">。</w:t>
            </w:r>
            <w:r>
              <w:rPr>
                <w:rFonts w:ascii="宋体" w:hAnsi="宋体"/>
                <w:sz w:val="21"/>
                <w:szCs w:val="21"/>
              </w:rPr>
              <w:t xml:space="preserve">兆电口，</w:t>
            </w:r>
            <w:r>
              <w:rPr>
                <w:rFonts w:ascii="Times New Roman" w:hAnsi="Times New Roman" w:cs="Times New Roman"/>
                <w:sz w:val="21"/>
                <w:szCs w:val="21"/>
              </w:rPr>
              <w:t xml:space="preserve">4</w:t>
            </w:r>
            <w:r>
              <w:rPr>
                <w:rFonts w:ascii="宋体" w:hAnsi="宋体"/>
                <w:sz w:val="21"/>
                <w:szCs w:val="21"/>
              </w:rPr>
              <w:t xml:space="preserve">个千兆单模光口，含配套光模块</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5</w:t>
            </w:r>
            <w:r/>
          </w:p>
        </w:tc>
      </w:tr>
      <w:tr>
        <w:trPr>
          <w:trHeight w:val="750"/>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3</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管理型工业环网交换机</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宋体" w:hAnsi="宋体"/>
                <w:sz w:val="21"/>
                <w:szCs w:val="21"/>
              </w:rPr>
              <w:t xml:space="preserve">管理型，</w:t>
            </w:r>
            <w:r>
              <w:rPr>
                <w:rFonts w:ascii="Times New Roman" w:hAnsi="Times New Roman" w:cs="Times New Roman"/>
                <w:sz w:val="21"/>
                <w:szCs w:val="21"/>
              </w:rPr>
              <w:t xml:space="preserve">8</w:t>
            </w:r>
            <w:r>
              <w:rPr>
                <w:rFonts w:ascii="宋体" w:hAnsi="宋体"/>
                <w:sz w:val="21"/>
                <w:szCs w:val="21"/>
              </w:rPr>
              <w:t xml:space="preserve">千兆电口，</w:t>
            </w:r>
            <w:r>
              <w:rPr>
                <w:rFonts w:ascii="Times New Roman" w:hAnsi="Times New Roman" w:cs="Times New Roman"/>
                <w:sz w:val="21"/>
                <w:szCs w:val="21"/>
              </w:rPr>
              <w:t xml:space="preserve">4</w:t>
            </w:r>
            <w:r>
              <w:rPr>
                <w:rFonts w:ascii="宋体" w:hAnsi="宋体"/>
                <w:sz w:val="21"/>
                <w:szCs w:val="21"/>
              </w:rPr>
              <w:t xml:space="preserve">个千兆单模光口，含配套光模块</w:t>
            </w:r>
            <w:r>
              <w:rPr>
                <w:rFonts w:hint="eastAsia" w:ascii="宋体" w:hAnsi="宋体"/>
                <w:sz w:val="21"/>
                <w:szCs w:val="21"/>
              </w:rPr>
              <w:t xml:space="preserve">。</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12</w:t>
            </w:r>
            <w:r/>
          </w:p>
        </w:tc>
      </w:tr>
      <w:tr>
        <w:trPr>
          <w:trHeight w:val="510"/>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4</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网络设备机柜</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42U</w:t>
            </w:r>
            <w:r>
              <w:rPr>
                <w:rFonts w:ascii="宋体" w:hAnsi="宋体"/>
                <w:sz w:val="21"/>
                <w:szCs w:val="21"/>
              </w:rPr>
              <w:t xml:space="preserve">，含开关电源、布线设备等</w:t>
            </w:r>
            <w:r>
              <w:rPr>
                <w:rFonts w:hint="eastAsia" w:ascii="宋体" w:hAnsi="宋体"/>
                <w:sz w:val="21"/>
                <w:szCs w:val="21"/>
              </w:rPr>
              <w:t xml:space="preserve">。</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3</w:t>
            </w:r>
            <w:r/>
          </w:p>
        </w:tc>
      </w:tr>
      <w:tr>
        <w:trPr>
          <w:trHeight w:val="76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5</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网络时间服务器</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宋体" w:hAnsi="宋体"/>
                <w:sz w:val="21"/>
                <w:szCs w:val="21"/>
              </w:rPr>
              <w:t xml:space="preserve">支持北斗或</w:t>
            </w:r>
            <w:r>
              <w:rPr>
                <w:rFonts w:ascii="Times New Roman" w:hAnsi="Times New Roman" w:cs="Times New Roman"/>
                <w:sz w:val="21"/>
                <w:szCs w:val="21"/>
              </w:rPr>
              <w:t xml:space="preserve">GPS</w:t>
            </w:r>
            <w:r>
              <w:rPr>
                <w:rFonts w:ascii="宋体" w:hAnsi="宋体"/>
                <w:sz w:val="21"/>
                <w:szCs w:val="21"/>
              </w:rPr>
              <w:t xml:space="preserve">，支持不少于</w:t>
            </w:r>
            <w:r>
              <w:rPr>
                <w:rFonts w:ascii="Times New Roman" w:hAnsi="Times New Roman" w:cs="Times New Roman"/>
                <w:sz w:val="21"/>
                <w:szCs w:val="21"/>
              </w:rPr>
              <w:t xml:space="preserve">4</w:t>
            </w:r>
            <w:r>
              <w:rPr>
                <w:rFonts w:ascii="宋体" w:hAnsi="宋体"/>
                <w:sz w:val="21"/>
                <w:szCs w:val="21"/>
              </w:rPr>
              <w:t xml:space="preserve">路物理隔离网口，准确度：小于</w:t>
            </w:r>
            <w:r>
              <w:rPr>
                <w:rFonts w:ascii="Times New Roman" w:hAnsi="Times New Roman" w:cs="Times New Roman"/>
                <w:sz w:val="21"/>
                <w:szCs w:val="21"/>
              </w:rPr>
              <w:t xml:space="preserve">1ms</w:t>
            </w:r>
            <w:r>
              <w:rPr>
                <w:rFonts w:ascii="宋体" w:hAnsi="宋体"/>
                <w:sz w:val="21"/>
                <w:szCs w:val="21"/>
              </w:rPr>
              <w:t xml:space="preserve">，支持标准</w:t>
            </w:r>
            <w:r>
              <w:rPr>
                <w:rFonts w:ascii="Times New Roman" w:hAnsi="Times New Roman" w:cs="Times New Roman"/>
                <w:sz w:val="21"/>
                <w:szCs w:val="21"/>
              </w:rPr>
              <w:t xml:space="preserve">NTP/SNTP</w:t>
            </w:r>
            <w:r>
              <w:rPr>
                <w:rFonts w:ascii="宋体" w:hAnsi="宋体"/>
                <w:sz w:val="21"/>
                <w:szCs w:val="21"/>
              </w:rPr>
              <w:t xml:space="preserve">协议，</w:t>
            </w:r>
            <w:r>
              <w:rPr>
                <w:rFonts w:ascii="Times New Roman" w:hAnsi="Times New Roman" w:cs="Times New Roman"/>
                <w:sz w:val="21"/>
                <w:szCs w:val="21"/>
              </w:rPr>
              <w:t xml:space="preserve">100M</w:t>
            </w:r>
            <w:r>
              <w:rPr>
                <w:rFonts w:ascii="宋体" w:hAnsi="宋体"/>
                <w:sz w:val="21"/>
                <w:szCs w:val="21"/>
              </w:rPr>
              <w:t xml:space="preserve">以太网网络校时</w:t>
            </w:r>
            <w:r>
              <w:rPr>
                <w:rFonts w:hint="eastAsia" w:ascii="宋体" w:hAnsi="宋体"/>
                <w:sz w:val="21"/>
                <w:szCs w:val="21"/>
              </w:rPr>
              <w:t xml:space="preserve">。</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73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6</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通讯管理机</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宋体" w:hAnsi="宋体"/>
                <w:sz w:val="21"/>
                <w:szCs w:val="21"/>
              </w:rPr>
              <w:t xml:space="preserve">不少于</w:t>
            </w:r>
            <w:r>
              <w:rPr>
                <w:rFonts w:ascii="Times New Roman" w:hAnsi="Times New Roman" w:cs="Times New Roman"/>
                <w:sz w:val="21"/>
                <w:szCs w:val="21"/>
              </w:rPr>
              <w:t xml:space="preserve">8</w:t>
            </w:r>
            <w:r>
              <w:rPr>
                <w:rFonts w:ascii="宋体" w:hAnsi="宋体"/>
                <w:sz w:val="21"/>
                <w:szCs w:val="21"/>
              </w:rPr>
              <w:t xml:space="preserve">个</w:t>
            </w:r>
            <w:r>
              <w:rPr>
                <w:rFonts w:ascii="Times New Roman" w:hAnsi="Times New Roman" w:cs="Times New Roman"/>
                <w:sz w:val="21"/>
                <w:szCs w:val="21"/>
              </w:rPr>
              <w:t xml:space="preserve">RS485/232</w:t>
            </w:r>
            <w:r>
              <w:rPr>
                <w:rFonts w:ascii="宋体" w:hAnsi="宋体"/>
                <w:sz w:val="21"/>
                <w:szCs w:val="21"/>
              </w:rPr>
              <w:t xml:space="preserve">可配置端口，</w:t>
            </w:r>
            <w:r>
              <w:rPr>
                <w:rFonts w:ascii="Times New Roman" w:hAnsi="Times New Roman" w:cs="Times New Roman"/>
                <w:sz w:val="21"/>
                <w:szCs w:val="21"/>
              </w:rPr>
              <w:t xml:space="preserve">4</w:t>
            </w:r>
            <w:r>
              <w:rPr>
                <w:rFonts w:ascii="宋体" w:hAnsi="宋体"/>
                <w:sz w:val="21"/>
                <w:szCs w:val="21"/>
              </w:rPr>
              <w:t xml:space="preserve">个百兆以太网口，与微机保护装置、综合表计、直流屏、闸门开度仪等设备通讯，支持独立双网</w:t>
            </w:r>
            <w:r>
              <w:rPr>
                <w:rFonts w:hint="eastAsia" w:ascii="宋体" w:hAnsi="宋体"/>
                <w:sz w:val="21"/>
                <w:szCs w:val="21"/>
              </w:rPr>
              <w:t xml:space="preserve">。</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b/>
                <w:sz w:val="21"/>
                <w:szCs w:val="21"/>
              </w:rPr>
            </w:pPr>
            <w:r>
              <w:rPr>
                <w:rFonts w:hint="eastAsia" w:ascii="宋体" w:hAnsi="宋体" w:cs="Times New Roman"/>
                <w:b/>
                <w:sz w:val="21"/>
                <w:szCs w:val="21"/>
              </w:rPr>
              <w:t xml:space="preserve">（七）</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b/>
                <w:sz w:val="21"/>
                <w:szCs w:val="21"/>
              </w:rPr>
            </w:pPr>
            <w:r>
              <w:rPr>
                <w:rFonts w:hint="eastAsia" w:ascii="宋体" w:hAnsi="宋体" w:cs="Times New Roman"/>
                <w:b/>
                <w:sz w:val="21"/>
                <w:szCs w:val="21"/>
              </w:rPr>
              <w:t xml:space="preserve">现地工控安全</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widowControl w:val="off"/>
              <w:rPr>
                <w:rFonts w:ascii="Times New Roman" w:hAnsi="Times New Roman" w:cs="Times New Roman"/>
                <w:b/>
                <w:sz w:val="21"/>
                <w:szCs w:val="21"/>
              </w:rPr>
            </w:pPr>
            <w:r>
              <w:rPr>
                <w:rFonts w:ascii="Times New Roman" w:hAnsi="Times New Roman" w:cs="Times New Roman"/>
                <w:b/>
                <w:sz w:val="21"/>
                <w:szCs w:val="21"/>
              </w:rPr>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widowControl w:val="off"/>
              <w:rPr>
                <w:rFonts w:ascii="Times New Roman" w:hAnsi="Times New Roman" w:cs="Times New Roman"/>
                <w:b/>
                <w:sz w:val="21"/>
                <w:szCs w:val="21"/>
              </w:rPr>
            </w:pPr>
            <w:r>
              <w:rPr>
                <w:rFonts w:ascii="Times New Roman" w:hAnsi="Times New Roman" w:cs="Times New Roman"/>
                <w:b/>
                <w:sz w:val="21"/>
                <w:szCs w:val="21"/>
              </w:rPr>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widowControl w:val="off"/>
              <w:rPr>
                <w:rFonts w:ascii="Times New Roman" w:hAnsi="Times New Roman" w:cs="Times New Roman"/>
                <w:b/>
                <w:sz w:val="21"/>
                <w:szCs w:val="21"/>
              </w:rPr>
            </w:pPr>
            <w:r>
              <w:rPr>
                <w:rFonts w:ascii="Times New Roman" w:hAnsi="Times New Roman" w:cs="Times New Roman"/>
                <w:b/>
                <w:sz w:val="21"/>
                <w:szCs w:val="21"/>
              </w:rPr>
            </w:r>
            <w:r/>
          </w:p>
        </w:tc>
      </w:tr>
      <w:tr>
        <w:trPr>
          <w:trHeight w:val="151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工控防火墙系统</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1U</w:t>
            </w:r>
            <w:r>
              <w:rPr>
                <w:rFonts w:ascii="宋体" w:hAnsi="宋体"/>
                <w:sz w:val="21"/>
                <w:szCs w:val="21"/>
              </w:rPr>
              <w:t xml:space="preserve">机箱，配</w:t>
            </w:r>
            <w:r>
              <w:rPr>
                <w:rFonts w:ascii="Times New Roman" w:hAnsi="Times New Roman" w:cs="Times New Roman"/>
                <w:sz w:val="21"/>
                <w:szCs w:val="21"/>
              </w:rPr>
              <w:t xml:space="preserve">6</w:t>
            </w:r>
            <w:r>
              <w:rPr>
                <w:rFonts w:ascii="宋体" w:hAnsi="宋体"/>
                <w:sz w:val="21"/>
                <w:szCs w:val="21"/>
              </w:rPr>
              <w:t xml:space="preserve">个</w:t>
            </w:r>
            <w:r>
              <w:rPr>
                <w:rFonts w:ascii="Times New Roman" w:hAnsi="Times New Roman" w:cs="Times New Roman"/>
                <w:sz w:val="21"/>
                <w:szCs w:val="21"/>
              </w:rPr>
              <w:t xml:space="preserve">10/100/1000BASE-T</w:t>
            </w:r>
            <w:r>
              <w:rPr>
                <w:rFonts w:ascii="宋体" w:hAnsi="宋体"/>
                <w:sz w:val="21"/>
                <w:szCs w:val="21"/>
              </w:rPr>
              <w:t xml:space="preserve">接口（含管理口），</w:t>
            </w:r>
            <w:r>
              <w:rPr>
                <w:rFonts w:ascii="Times New Roman" w:hAnsi="Times New Roman" w:cs="Times New Roman"/>
                <w:sz w:val="21"/>
                <w:szCs w:val="21"/>
              </w:rPr>
              <w:t xml:space="preserve">1</w:t>
            </w:r>
            <w:r>
              <w:rPr>
                <w:rFonts w:ascii="宋体" w:hAnsi="宋体"/>
                <w:sz w:val="21"/>
                <w:szCs w:val="21"/>
              </w:rPr>
              <w:t xml:space="preserve">组</w:t>
            </w:r>
            <w:r>
              <w:rPr>
                <w:rFonts w:ascii="Times New Roman" w:hAnsi="Times New Roman" w:cs="Times New Roman"/>
                <w:sz w:val="21"/>
                <w:szCs w:val="21"/>
              </w:rPr>
              <w:t xml:space="preserve">bypass</w:t>
            </w:r>
            <w:r>
              <w:rPr>
                <w:rFonts w:ascii="宋体" w:hAnsi="宋体"/>
                <w:sz w:val="21"/>
                <w:szCs w:val="21"/>
              </w:rPr>
              <w:t xml:space="preserve">，</w:t>
            </w:r>
            <w:r>
              <w:rPr>
                <w:rFonts w:ascii="Times New Roman" w:hAnsi="Times New Roman" w:cs="Times New Roman"/>
                <w:sz w:val="21"/>
                <w:szCs w:val="21"/>
              </w:rPr>
              <w:t xml:space="preserve">1</w:t>
            </w:r>
            <w:r>
              <w:rPr>
                <w:rFonts w:ascii="宋体" w:hAnsi="宋体"/>
                <w:sz w:val="21"/>
                <w:szCs w:val="21"/>
              </w:rPr>
              <w:t xml:space="preserve">个扩展槽位，储存温度：</w:t>
            </w:r>
            <w:r>
              <w:rPr>
                <w:rFonts w:ascii="Times New Roman" w:hAnsi="Times New Roman" w:cs="Times New Roman"/>
                <w:sz w:val="21"/>
                <w:szCs w:val="21"/>
              </w:rPr>
              <w:t xml:space="preserve">-40~70</w:t>
            </w:r>
            <w:r>
              <w:rPr>
                <w:rFonts w:ascii="宋体" w:hAnsi="宋体"/>
                <w:sz w:val="21"/>
                <w:szCs w:val="21"/>
              </w:rPr>
              <w:t xml:space="preserve">摄氏度，工作温度：</w:t>
            </w:r>
            <w:r>
              <w:rPr>
                <w:rFonts w:ascii="Times New Roman" w:hAnsi="Times New Roman" w:cs="Times New Roman"/>
                <w:sz w:val="21"/>
                <w:szCs w:val="21"/>
              </w:rPr>
              <w:t xml:space="preserve">-40~55</w:t>
            </w:r>
            <w:r>
              <w:rPr>
                <w:rFonts w:ascii="宋体" w:hAnsi="宋体"/>
                <w:sz w:val="21"/>
                <w:szCs w:val="21"/>
              </w:rPr>
              <w:t xml:space="preserve">摄氏度；</w:t>
            </w:r>
            <w:r>
              <w:rPr>
                <w:sz w:val="21"/>
                <w:szCs w:val="21"/>
              </w:rPr>
              <w:br/>
            </w:r>
            <w:r>
              <w:rPr>
                <w:rFonts w:ascii="宋体" w:hAnsi="宋体"/>
                <w:sz w:val="21"/>
                <w:szCs w:val="21"/>
              </w:rPr>
              <w:t xml:space="preserve">电源电压：</w:t>
            </w:r>
            <w:r>
              <w:rPr>
                <w:rFonts w:ascii="Times New Roman" w:hAnsi="Times New Roman" w:cs="Times New Roman"/>
                <w:sz w:val="21"/>
                <w:szCs w:val="21"/>
              </w:rPr>
              <w:t xml:space="preserve">9~36V DC</w:t>
            </w:r>
            <w:r>
              <w:rPr>
                <w:rFonts w:ascii="宋体" w:hAnsi="宋体"/>
                <w:sz w:val="21"/>
                <w:szCs w:val="21"/>
              </w:rPr>
              <w:t xml:space="preserve">，配置包含基本防火墙模块、防病毒、攻击检测</w:t>
            </w:r>
            <w:r>
              <w:rPr>
                <w:sz w:val="21"/>
                <w:szCs w:val="21"/>
              </w:rPr>
              <w:br/>
            </w:r>
            <w:r>
              <w:rPr>
                <w:rFonts w:ascii="宋体" w:hAnsi="宋体"/>
                <w:sz w:val="21"/>
                <w:szCs w:val="21"/>
              </w:rPr>
              <w:t xml:space="preserve">防火墙吞吐量：</w:t>
            </w:r>
            <w:r>
              <w:rPr>
                <w:rFonts w:ascii="Times New Roman" w:hAnsi="Times New Roman" w:cs="Times New Roman"/>
                <w:sz w:val="21"/>
                <w:szCs w:val="21"/>
              </w:rPr>
              <w:t xml:space="preserve">2Gbps</w:t>
            </w:r>
            <w:r>
              <w:rPr>
                <w:rFonts w:ascii="宋体" w:hAnsi="宋体"/>
                <w:sz w:val="21"/>
                <w:szCs w:val="21"/>
              </w:rPr>
              <w:t xml:space="preserve">，并发连接：</w:t>
            </w:r>
            <w:r>
              <w:rPr>
                <w:rFonts w:ascii="Times New Roman" w:hAnsi="Times New Roman" w:cs="Times New Roman"/>
                <w:sz w:val="21"/>
                <w:szCs w:val="21"/>
              </w:rPr>
              <w:t xml:space="preserve">60</w:t>
            </w:r>
            <w:r>
              <w:rPr>
                <w:rFonts w:ascii="宋体" w:hAnsi="宋体"/>
                <w:sz w:val="21"/>
                <w:szCs w:val="21"/>
              </w:rPr>
              <w:t xml:space="preserve">万。</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w:t>
            </w:r>
            <w:r/>
          </w:p>
        </w:tc>
      </w:tr>
      <w:tr>
        <w:trPr>
          <w:trHeight w:val="49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工控主机卫士系统</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宋体" w:hAnsi="宋体"/>
                <w:sz w:val="21"/>
                <w:szCs w:val="21"/>
              </w:rPr>
              <w:t xml:space="preserve">网络版</w:t>
            </w:r>
            <w:r>
              <w:rPr>
                <w:rFonts w:ascii="Times New Roman" w:hAnsi="Times New Roman" w:cs="Times New Roman"/>
                <w:sz w:val="21"/>
                <w:szCs w:val="21"/>
              </w:rPr>
              <w:t xml:space="preserve">Windows</w:t>
            </w:r>
            <w:r>
              <w:rPr>
                <w:rFonts w:ascii="宋体" w:hAnsi="宋体"/>
                <w:sz w:val="21"/>
                <w:szCs w:val="21"/>
              </w:rPr>
              <w:t xml:space="preserve">客户端点数授权，含</w:t>
            </w:r>
            <w:r>
              <w:rPr>
                <w:rFonts w:ascii="Times New Roman" w:hAnsi="Times New Roman" w:cs="Times New Roman"/>
                <w:sz w:val="21"/>
                <w:szCs w:val="21"/>
              </w:rPr>
              <w:t xml:space="preserve">2</w:t>
            </w:r>
            <w:r>
              <w:rPr>
                <w:rFonts w:ascii="宋体" w:hAnsi="宋体"/>
                <w:sz w:val="21"/>
                <w:szCs w:val="21"/>
              </w:rPr>
              <w:t xml:space="preserve">套防护授权</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202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3</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工控入侵检查与审计系统</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1U</w:t>
            </w:r>
            <w:r>
              <w:rPr>
                <w:rFonts w:ascii="宋体" w:hAnsi="宋体"/>
                <w:sz w:val="21"/>
                <w:szCs w:val="21"/>
              </w:rPr>
              <w:t xml:space="preserve">机架式结构</w:t>
            </w:r>
            <w:r>
              <w:rPr>
                <w:sz w:val="21"/>
                <w:szCs w:val="21"/>
              </w:rPr>
              <w:br/>
            </w:r>
            <w:r>
              <w:rPr>
                <w:rFonts w:ascii="宋体" w:hAnsi="宋体"/>
                <w:sz w:val="21"/>
                <w:szCs w:val="21"/>
              </w:rPr>
              <w:t xml:space="preserve">最大可配置</w:t>
            </w:r>
            <w:r>
              <w:rPr>
                <w:rFonts w:ascii="Times New Roman" w:hAnsi="Times New Roman" w:cs="Times New Roman"/>
                <w:sz w:val="21"/>
                <w:szCs w:val="21"/>
              </w:rPr>
              <w:t xml:space="preserve">24</w:t>
            </w:r>
            <w:r>
              <w:rPr>
                <w:rFonts w:ascii="宋体" w:hAnsi="宋体"/>
                <w:sz w:val="21"/>
                <w:szCs w:val="21"/>
              </w:rPr>
              <w:t xml:space="preserve">个接口，默认包含</w:t>
            </w:r>
            <w:r>
              <w:rPr>
                <w:rFonts w:ascii="Times New Roman" w:hAnsi="Times New Roman" w:cs="Times New Roman"/>
                <w:sz w:val="21"/>
                <w:szCs w:val="21"/>
              </w:rPr>
              <w:t xml:space="preserve">2</w:t>
            </w:r>
            <w:r>
              <w:rPr>
                <w:rFonts w:ascii="宋体" w:hAnsi="宋体"/>
                <w:sz w:val="21"/>
                <w:szCs w:val="21"/>
              </w:rPr>
              <w:t xml:space="preserve">个扩展槽位</w:t>
            </w:r>
            <w:r>
              <w:rPr>
                <w:sz w:val="21"/>
                <w:szCs w:val="21"/>
              </w:rPr>
              <w:br/>
            </w:r>
            <w:r>
              <w:rPr>
                <w:rFonts w:ascii="Times New Roman" w:hAnsi="Times New Roman" w:cs="Times New Roman"/>
                <w:sz w:val="21"/>
                <w:szCs w:val="21"/>
              </w:rPr>
              <w:t xml:space="preserve">5</w:t>
            </w:r>
            <w:r>
              <w:rPr>
                <w:rFonts w:ascii="宋体" w:hAnsi="宋体"/>
                <w:sz w:val="21"/>
                <w:szCs w:val="21"/>
              </w:rPr>
              <w:t xml:space="preserve">个</w:t>
            </w:r>
            <w:r>
              <w:rPr>
                <w:rFonts w:ascii="Times New Roman" w:hAnsi="Times New Roman" w:cs="Times New Roman"/>
                <w:sz w:val="21"/>
                <w:szCs w:val="21"/>
              </w:rPr>
              <w:t xml:space="preserve">10/100/1000BASE-T</w:t>
            </w:r>
            <w:r>
              <w:rPr>
                <w:rFonts w:ascii="宋体" w:hAnsi="宋体"/>
                <w:sz w:val="21"/>
                <w:szCs w:val="21"/>
              </w:rPr>
              <w:t xml:space="preserve">业务电口</w:t>
            </w:r>
            <w:r>
              <w:rPr>
                <w:sz w:val="21"/>
                <w:szCs w:val="21"/>
              </w:rPr>
              <w:br/>
            </w:r>
            <w:r>
              <w:rPr>
                <w:rFonts w:ascii="Times New Roman" w:hAnsi="Times New Roman" w:cs="Times New Roman"/>
                <w:sz w:val="21"/>
                <w:szCs w:val="21"/>
              </w:rPr>
              <w:t xml:space="preserve">2</w:t>
            </w:r>
            <w:r>
              <w:rPr>
                <w:rFonts w:ascii="宋体" w:hAnsi="宋体"/>
                <w:sz w:val="21"/>
                <w:szCs w:val="21"/>
              </w:rPr>
              <w:t xml:space="preserve">个</w:t>
            </w:r>
            <w:r>
              <w:rPr>
                <w:rFonts w:ascii="Times New Roman" w:hAnsi="Times New Roman" w:cs="Times New Roman"/>
                <w:sz w:val="21"/>
                <w:szCs w:val="21"/>
              </w:rPr>
              <w:t xml:space="preserve">SFP</w:t>
            </w:r>
            <w:r>
              <w:rPr>
                <w:rFonts w:ascii="宋体" w:hAnsi="宋体"/>
                <w:sz w:val="21"/>
                <w:szCs w:val="21"/>
              </w:rPr>
              <w:t xml:space="preserve">插槽</w:t>
            </w:r>
            <w:r>
              <w:rPr>
                <w:sz w:val="21"/>
                <w:szCs w:val="21"/>
              </w:rPr>
              <w:br/>
            </w:r>
            <w:r>
              <w:rPr>
                <w:rFonts w:ascii="Times New Roman" w:hAnsi="Times New Roman" w:cs="Times New Roman"/>
                <w:sz w:val="21"/>
                <w:szCs w:val="21"/>
              </w:rPr>
              <w:t xml:space="preserve">1</w:t>
            </w:r>
            <w:r>
              <w:rPr>
                <w:rFonts w:ascii="宋体" w:hAnsi="宋体"/>
                <w:sz w:val="21"/>
                <w:szCs w:val="21"/>
              </w:rPr>
              <w:t xml:space="preserve">个管理口，</w:t>
            </w:r>
            <w:r>
              <w:rPr>
                <w:rFonts w:ascii="Times New Roman" w:hAnsi="Times New Roman" w:cs="Times New Roman"/>
                <w:sz w:val="21"/>
                <w:szCs w:val="21"/>
              </w:rPr>
              <w:t xml:space="preserve">1</w:t>
            </w:r>
            <w:r>
              <w:rPr>
                <w:rFonts w:ascii="宋体" w:hAnsi="宋体"/>
                <w:sz w:val="21"/>
                <w:szCs w:val="21"/>
              </w:rPr>
              <w:t xml:space="preserve">个</w:t>
            </w:r>
            <w:r>
              <w:rPr>
                <w:rFonts w:ascii="Times New Roman" w:hAnsi="Times New Roman" w:cs="Times New Roman"/>
                <w:sz w:val="21"/>
                <w:szCs w:val="21"/>
              </w:rPr>
              <w:t xml:space="preserve">Console</w:t>
            </w:r>
            <w:r>
              <w:rPr>
                <w:rFonts w:ascii="宋体" w:hAnsi="宋体"/>
                <w:sz w:val="21"/>
                <w:szCs w:val="21"/>
              </w:rPr>
              <w:t xml:space="preserve">口</w:t>
            </w:r>
            <w:r>
              <w:rPr>
                <w:sz w:val="21"/>
                <w:szCs w:val="21"/>
              </w:rPr>
              <w:br/>
            </w:r>
            <w:r>
              <w:rPr>
                <w:rFonts w:ascii="Times New Roman" w:hAnsi="Times New Roman" w:cs="Times New Roman"/>
                <w:sz w:val="21"/>
                <w:szCs w:val="21"/>
              </w:rPr>
              <w:t xml:space="preserve">1T</w:t>
            </w:r>
            <w:r>
              <w:rPr>
                <w:rFonts w:ascii="宋体" w:hAnsi="宋体"/>
                <w:sz w:val="21"/>
                <w:szCs w:val="21"/>
              </w:rPr>
              <w:t xml:space="preserve">存储空间</w:t>
            </w:r>
            <w:r>
              <w:rPr>
                <w:sz w:val="21"/>
                <w:szCs w:val="21"/>
              </w:rPr>
              <w:br/>
            </w:r>
            <w:r>
              <w:rPr>
                <w:rFonts w:ascii="宋体" w:hAnsi="宋体"/>
                <w:sz w:val="21"/>
                <w:szCs w:val="21"/>
              </w:rPr>
              <w:t xml:space="preserve">标配双电源；</w:t>
            </w:r>
            <w:r>
              <w:rPr>
                <w:sz w:val="21"/>
                <w:szCs w:val="21"/>
              </w:rPr>
              <w:br/>
            </w:r>
            <w:r>
              <w:rPr>
                <w:rFonts w:ascii="宋体" w:hAnsi="宋体"/>
                <w:sz w:val="21"/>
                <w:szCs w:val="21"/>
              </w:rPr>
              <w:t xml:space="preserve">默认含</w:t>
            </w:r>
            <w:r>
              <w:rPr>
                <w:rFonts w:ascii="Times New Roman" w:hAnsi="Times New Roman" w:cs="Times New Roman"/>
                <w:sz w:val="21"/>
                <w:szCs w:val="21"/>
              </w:rPr>
              <w:t xml:space="preserve">1</w:t>
            </w:r>
            <w:r>
              <w:rPr>
                <w:rFonts w:ascii="宋体" w:hAnsi="宋体"/>
                <w:sz w:val="21"/>
                <w:szCs w:val="21"/>
              </w:rPr>
              <w:t xml:space="preserve">年威胁情报库、攻击检测规则库</w:t>
            </w:r>
            <w:r>
              <w:rPr>
                <w:rFonts w:hint="eastAsia" w:ascii="宋体" w:hAnsi="宋体"/>
                <w:sz w:val="21"/>
                <w:szCs w:val="21"/>
              </w:rPr>
              <w:t xml:space="preserve">。</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2550"/>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4</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纵向加密</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100 /1000M</w:t>
            </w:r>
            <w:r>
              <w:rPr>
                <w:rFonts w:ascii="宋体" w:hAnsi="宋体"/>
                <w:sz w:val="21"/>
                <w:szCs w:val="21"/>
              </w:rPr>
              <w:t xml:space="preserve">网卡接口</w:t>
            </w:r>
            <w:r>
              <w:rPr>
                <w:rFonts w:ascii="Times New Roman" w:hAnsi="Times New Roman" w:cs="Times New Roman"/>
                <w:sz w:val="21"/>
                <w:szCs w:val="21"/>
              </w:rPr>
              <w:t xml:space="preserve"> </w:t>
            </w:r>
            <w:r>
              <w:rPr>
                <w:sz w:val="21"/>
                <w:szCs w:val="21"/>
              </w:rPr>
              <w:t xml:space="preserve">≥</w:t>
            </w:r>
            <w:r>
              <w:rPr>
                <w:rFonts w:ascii="Times New Roman" w:hAnsi="Times New Roman" w:cs="Times New Roman"/>
                <w:sz w:val="21"/>
                <w:szCs w:val="21"/>
              </w:rPr>
              <w:t xml:space="preserve">4</w:t>
            </w:r>
            <w:r>
              <w:rPr>
                <w:rFonts w:ascii="宋体" w:hAnsi="宋体"/>
                <w:sz w:val="21"/>
                <w:szCs w:val="21"/>
              </w:rPr>
              <w:t xml:space="preserve">个外设接口；终端接口（</w:t>
            </w:r>
            <w:r>
              <w:rPr>
                <w:rFonts w:ascii="Times New Roman" w:hAnsi="Times New Roman" w:cs="Times New Roman"/>
                <w:sz w:val="21"/>
                <w:szCs w:val="21"/>
              </w:rPr>
              <w:t xml:space="preserve"> RS232</w:t>
            </w:r>
            <w:r>
              <w:rPr>
                <w:rFonts w:ascii="宋体" w:hAnsi="宋体"/>
                <w:sz w:val="21"/>
                <w:szCs w:val="21"/>
              </w:rPr>
              <w:t xml:space="preserve">）</w:t>
            </w:r>
            <w:r>
              <w:rPr>
                <w:rFonts w:ascii="Times New Roman" w:hAnsi="Times New Roman" w:cs="Times New Roman"/>
                <w:sz w:val="21"/>
                <w:szCs w:val="21"/>
              </w:rPr>
              <w:t xml:space="preserve">1</w:t>
            </w:r>
            <w:r>
              <w:rPr>
                <w:rFonts w:ascii="宋体" w:hAnsi="宋体"/>
                <w:sz w:val="21"/>
                <w:szCs w:val="21"/>
              </w:rPr>
              <w:t xml:space="preserve">个，智能</w:t>
            </w:r>
            <w:r>
              <w:rPr>
                <w:rFonts w:ascii="Times New Roman" w:hAnsi="Times New Roman" w:cs="Times New Roman"/>
                <w:sz w:val="21"/>
                <w:szCs w:val="21"/>
              </w:rPr>
              <w:t xml:space="preserve"> IC </w:t>
            </w:r>
            <w:r>
              <w:rPr>
                <w:rFonts w:ascii="宋体" w:hAnsi="宋体"/>
                <w:sz w:val="21"/>
                <w:szCs w:val="21"/>
              </w:rPr>
              <w:t xml:space="preserve">卡接</w:t>
            </w:r>
            <w:r>
              <w:rPr>
                <w:rFonts w:ascii="Times New Roman" w:hAnsi="Times New Roman" w:cs="Times New Roman"/>
                <w:sz w:val="21"/>
                <w:szCs w:val="21"/>
              </w:rPr>
              <w:t xml:space="preserve"> </w:t>
            </w:r>
            <w:r>
              <w:rPr>
                <w:rFonts w:ascii="宋体" w:hAnsi="宋体"/>
                <w:sz w:val="21"/>
                <w:szCs w:val="21"/>
              </w:rPr>
              <w:t xml:space="preserve">口（包含</w:t>
            </w:r>
            <w:r>
              <w:rPr>
                <w:rFonts w:ascii="Times New Roman" w:hAnsi="Times New Roman" w:cs="Times New Roman"/>
                <w:sz w:val="21"/>
                <w:szCs w:val="21"/>
              </w:rPr>
              <w:t xml:space="preserve"> USBKey  </w:t>
            </w:r>
            <w:r>
              <w:rPr>
                <w:rFonts w:ascii="宋体" w:hAnsi="宋体"/>
                <w:sz w:val="21"/>
                <w:szCs w:val="21"/>
              </w:rPr>
              <w:t xml:space="preserve">等安全介质）</w:t>
            </w:r>
            <w:r>
              <w:rPr>
                <w:rFonts w:ascii="Times New Roman" w:hAnsi="Times New Roman" w:cs="Times New Roman"/>
                <w:sz w:val="21"/>
                <w:szCs w:val="21"/>
              </w:rPr>
              <w:t xml:space="preserve"> </w:t>
            </w:r>
            <w:r>
              <w:rPr>
                <w:rFonts w:ascii="宋体" w:hAnsi="宋体"/>
                <w:sz w:val="21"/>
                <w:szCs w:val="21"/>
              </w:rPr>
              <w:t xml:space="preserve">；最大并发加密隧道数：</w:t>
            </w:r>
            <w:r>
              <w:rPr>
                <w:rFonts w:ascii="Times New Roman" w:hAnsi="Times New Roman" w:cs="Times New Roman"/>
                <w:sz w:val="21"/>
                <w:szCs w:val="21"/>
              </w:rPr>
              <w:t xml:space="preserve">1024</w:t>
            </w:r>
            <w:r>
              <w:rPr>
                <w:rFonts w:ascii="宋体" w:hAnsi="宋体"/>
                <w:sz w:val="21"/>
                <w:szCs w:val="21"/>
              </w:rPr>
              <w:t xml:space="preserve">条；</w:t>
            </w:r>
            <w:r>
              <w:rPr>
                <w:rFonts w:ascii="Times New Roman" w:hAnsi="Times New Roman" w:cs="Times New Roman"/>
                <w:sz w:val="21"/>
                <w:szCs w:val="21"/>
              </w:rPr>
              <w:t xml:space="preserve">100M LAN</w:t>
            </w:r>
            <w:r>
              <w:rPr>
                <w:rFonts w:ascii="宋体" w:hAnsi="宋体"/>
                <w:sz w:val="21"/>
                <w:szCs w:val="21"/>
              </w:rPr>
              <w:t xml:space="preserve">环境下，加密隧道建立延迟＜</w:t>
            </w:r>
            <w:r>
              <w:rPr>
                <w:rFonts w:ascii="Times New Roman" w:hAnsi="Times New Roman" w:cs="Times New Roman"/>
                <w:sz w:val="21"/>
                <w:szCs w:val="21"/>
              </w:rPr>
              <w:t xml:space="preserve">1s</w:t>
            </w:r>
            <w:r>
              <w:rPr>
                <w:rFonts w:ascii="宋体" w:hAnsi="宋体"/>
                <w:sz w:val="21"/>
                <w:szCs w:val="21"/>
              </w:rPr>
              <w:t xml:space="preserve">；明文数据包吞吐量：</w:t>
            </w:r>
            <w:r>
              <w:rPr>
                <w:rFonts w:ascii="Times New Roman" w:hAnsi="Times New Roman" w:cs="Times New Roman"/>
                <w:sz w:val="21"/>
                <w:szCs w:val="21"/>
              </w:rPr>
              <w:t xml:space="preserve">1900Mbps </w:t>
            </w:r>
            <w:r>
              <w:rPr>
                <w:rFonts w:ascii="宋体" w:hAnsi="宋体"/>
                <w:sz w:val="21"/>
                <w:szCs w:val="21"/>
              </w:rPr>
              <w:t xml:space="preserve">（</w:t>
            </w:r>
            <w:r>
              <w:rPr>
                <w:rFonts w:ascii="Times New Roman" w:hAnsi="Times New Roman" w:cs="Times New Roman"/>
                <w:sz w:val="21"/>
                <w:szCs w:val="21"/>
              </w:rPr>
              <w:t xml:space="preserve">50</w:t>
            </w:r>
            <w:r>
              <w:rPr>
                <w:rFonts w:ascii="宋体" w:hAnsi="宋体"/>
                <w:sz w:val="21"/>
                <w:szCs w:val="21"/>
              </w:rPr>
              <w:t xml:space="preserve">条安全策略，</w:t>
            </w:r>
            <w:r>
              <w:rPr>
                <w:rFonts w:ascii="Times New Roman" w:hAnsi="Times New Roman" w:cs="Times New Roman"/>
                <w:sz w:val="21"/>
                <w:szCs w:val="21"/>
              </w:rPr>
              <w:t xml:space="preserve">1024</w:t>
            </w:r>
            <w:r>
              <w:rPr>
                <w:rFonts w:ascii="宋体" w:hAnsi="宋体"/>
                <w:sz w:val="21"/>
                <w:szCs w:val="21"/>
              </w:rPr>
              <w:t xml:space="preserve">报文长度）；</w:t>
            </w:r>
            <w:r>
              <w:rPr>
                <w:rFonts w:ascii="Times New Roman" w:hAnsi="Times New Roman" w:cs="Times New Roman"/>
                <w:sz w:val="21"/>
                <w:szCs w:val="21"/>
              </w:rPr>
              <w:t xml:space="preserve"> </w:t>
            </w:r>
            <w:r>
              <w:rPr>
                <w:rFonts w:ascii="宋体" w:hAnsi="宋体"/>
                <w:sz w:val="21"/>
                <w:szCs w:val="21"/>
              </w:rPr>
              <w:t xml:space="preserve">密文数据包吞吐量：</w:t>
            </w:r>
            <w:r>
              <w:rPr>
                <w:rFonts w:ascii="Times New Roman" w:hAnsi="Times New Roman" w:cs="Times New Roman"/>
                <w:sz w:val="21"/>
                <w:szCs w:val="21"/>
              </w:rPr>
              <w:t xml:space="preserve">850Mbps </w:t>
            </w:r>
            <w:r>
              <w:rPr>
                <w:rFonts w:ascii="宋体" w:hAnsi="宋体"/>
                <w:sz w:val="21"/>
                <w:szCs w:val="21"/>
              </w:rPr>
              <w:t xml:space="preserve">（</w:t>
            </w:r>
            <w:r>
              <w:rPr>
                <w:rFonts w:ascii="Times New Roman" w:hAnsi="Times New Roman" w:cs="Times New Roman"/>
                <w:sz w:val="21"/>
                <w:szCs w:val="21"/>
              </w:rPr>
              <w:t xml:space="preserve">50</w:t>
            </w:r>
            <w:r>
              <w:rPr>
                <w:rFonts w:ascii="宋体" w:hAnsi="宋体"/>
                <w:sz w:val="21"/>
                <w:szCs w:val="21"/>
              </w:rPr>
              <w:t xml:space="preserve">条安全策略，</w:t>
            </w:r>
            <w:r>
              <w:rPr>
                <w:rFonts w:ascii="Times New Roman" w:hAnsi="Times New Roman" w:cs="Times New Roman"/>
                <w:sz w:val="21"/>
                <w:szCs w:val="21"/>
              </w:rPr>
              <w:t xml:space="preserve">1024</w:t>
            </w:r>
            <w:r>
              <w:rPr>
                <w:rFonts w:ascii="宋体" w:hAnsi="宋体"/>
                <w:sz w:val="21"/>
                <w:szCs w:val="21"/>
              </w:rPr>
              <w:t xml:space="preserve">报文长度）；数据包转发延迟：＜</w:t>
            </w:r>
            <w:r>
              <w:rPr>
                <w:rFonts w:ascii="Times New Roman" w:hAnsi="Times New Roman" w:cs="Times New Roman"/>
                <w:sz w:val="21"/>
                <w:szCs w:val="21"/>
              </w:rPr>
              <w:t xml:space="preserve">1ms </w:t>
            </w:r>
            <w:r>
              <w:rPr>
                <w:rFonts w:ascii="宋体" w:hAnsi="宋体"/>
                <w:sz w:val="21"/>
                <w:szCs w:val="21"/>
              </w:rPr>
              <w:t xml:space="preserve">（</w:t>
            </w:r>
            <w:r>
              <w:rPr>
                <w:rFonts w:ascii="Times New Roman" w:hAnsi="Times New Roman" w:cs="Times New Roman"/>
                <w:sz w:val="21"/>
                <w:szCs w:val="21"/>
              </w:rPr>
              <w:t xml:space="preserve">50</w:t>
            </w:r>
            <w:r>
              <w:rPr>
                <w:rFonts w:ascii="宋体" w:hAnsi="宋体"/>
                <w:sz w:val="21"/>
                <w:szCs w:val="21"/>
              </w:rPr>
              <w:t xml:space="preserve">％密文数据包吞吐量）；满负荷数据包丢弃率：</w:t>
            </w:r>
            <w:r>
              <w:rPr>
                <w:rFonts w:ascii="Times New Roman" w:hAnsi="Times New Roman" w:cs="Times New Roman"/>
                <w:sz w:val="21"/>
                <w:szCs w:val="21"/>
              </w:rPr>
              <w:t xml:space="preserve">0</w:t>
            </w:r>
            <w:r>
              <w:rPr>
                <w:rFonts w:ascii="宋体" w:hAnsi="宋体"/>
                <w:sz w:val="21"/>
                <w:szCs w:val="21"/>
              </w:rPr>
              <w:t xml:space="preserve">；电源：</w:t>
            </w:r>
            <w:r>
              <w:rPr>
                <w:rFonts w:ascii="Times New Roman" w:hAnsi="Times New Roman" w:cs="Times New Roman"/>
                <w:sz w:val="21"/>
                <w:szCs w:val="21"/>
              </w:rPr>
              <w:t xml:space="preserve">220AC±20%</w:t>
            </w:r>
            <w:r>
              <w:rPr>
                <w:rFonts w:ascii="宋体" w:hAnsi="宋体"/>
                <w:sz w:val="21"/>
                <w:szCs w:val="21"/>
              </w:rPr>
              <w:t xml:space="preserve">；</w:t>
            </w:r>
            <w:r>
              <w:rPr>
                <w:rFonts w:ascii="Times New Roman" w:hAnsi="Times New Roman" w:cs="Times New Roman"/>
                <w:sz w:val="21"/>
                <w:szCs w:val="21"/>
              </w:rPr>
              <w:t xml:space="preserve">3</w:t>
            </w:r>
            <w:r>
              <w:rPr>
                <w:rFonts w:ascii="宋体" w:hAnsi="宋体"/>
                <w:sz w:val="21"/>
                <w:szCs w:val="21"/>
              </w:rPr>
              <w:t xml:space="preserve">年硬件维保服务。</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w:t>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5</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控制区专线</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宋体" w:hAnsi="宋体"/>
                <w:sz w:val="21"/>
                <w:szCs w:val="21"/>
              </w:rPr>
              <w:t xml:space="preserve">数据，</w:t>
            </w:r>
            <w:r>
              <w:rPr>
                <w:rFonts w:ascii="Times New Roman" w:hAnsi="Times New Roman" w:cs="Times New Roman"/>
                <w:sz w:val="21"/>
                <w:szCs w:val="21"/>
              </w:rPr>
              <w:t xml:space="preserve">10M</w:t>
            </w:r>
            <w:r>
              <w:rPr>
                <w:rFonts w:ascii="宋体" w:hAnsi="宋体"/>
                <w:sz w:val="21"/>
                <w:szCs w:val="21"/>
              </w:rPr>
              <w:t xml:space="preserve">，含初装费、</w:t>
            </w:r>
            <w:r>
              <w:rPr>
                <w:rFonts w:ascii="Times New Roman" w:hAnsi="Times New Roman" w:cs="Times New Roman"/>
                <w:sz w:val="21"/>
                <w:szCs w:val="21"/>
              </w:rPr>
              <w:t xml:space="preserve">3</w:t>
            </w:r>
            <w:r>
              <w:rPr>
                <w:rFonts w:ascii="宋体" w:hAnsi="宋体"/>
                <w:sz w:val="21"/>
                <w:szCs w:val="21"/>
              </w:rPr>
              <w:t xml:space="preserve">年租金，</w:t>
            </w:r>
            <w:r>
              <w:rPr>
                <w:rFonts w:ascii="Times New Roman" w:hAnsi="Times New Roman" w:cs="Times New Roman"/>
                <w:sz w:val="21"/>
                <w:szCs w:val="21"/>
              </w:rPr>
              <w:t xml:space="preserve">MSTP</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条</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w:t>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6</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管理区专线</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宋体" w:hAnsi="宋体"/>
                <w:sz w:val="21"/>
                <w:szCs w:val="21"/>
              </w:rPr>
              <w:t xml:space="preserve">视频，</w:t>
            </w:r>
            <w:r>
              <w:rPr>
                <w:rFonts w:ascii="Times New Roman" w:hAnsi="Times New Roman" w:cs="Times New Roman"/>
                <w:sz w:val="21"/>
                <w:szCs w:val="21"/>
              </w:rPr>
              <w:t xml:space="preserve">50M</w:t>
            </w:r>
            <w:r>
              <w:rPr>
                <w:rFonts w:ascii="宋体" w:hAnsi="宋体"/>
                <w:sz w:val="21"/>
                <w:szCs w:val="21"/>
              </w:rPr>
              <w:t xml:space="preserve">，含初装费、</w:t>
            </w:r>
            <w:r>
              <w:rPr>
                <w:rFonts w:ascii="Times New Roman" w:hAnsi="Times New Roman" w:cs="Times New Roman"/>
                <w:sz w:val="21"/>
                <w:szCs w:val="21"/>
              </w:rPr>
              <w:t xml:space="preserve">3</w:t>
            </w:r>
            <w:r>
              <w:rPr>
                <w:rFonts w:ascii="宋体" w:hAnsi="宋体"/>
                <w:sz w:val="21"/>
                <w:szCs w:val="21"/>
              </w:rPr>
              <w:t xml:space="preserve">年租金</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条</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690"/>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b/>
                <w:sz w:val="21"/>
                <w:szCs w:val="21"/>
              </w:rPr>
            </w:pPr>
            <w:r>
              <w:rPr>
                <w:rFonts w:hint="eastAsia" w:ascii="宋体" w:hAnsi="宋体" w:cs="Times New Roman"/>
                <w:b/>
                <w:sz w:val="21"/>
                <w:szCs w:val="21"/>
              </w:rPr>
              <w:t xml:space="preserve">（八）</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left"/>
              <w:rPr>
                <w:rFonts w:ascii="Times New Roman" w:hAnsi="Times New Roman" w:cs="Times New Roman"/>
                <w:b/>
                <w:sz w:val="21"/>
                <w:szCs w:val="21"/>
              </w:rPr>
            </w:pPr>
            <w:r>
              <w:rPr>
                <w:rFonts w:hint="eastAsia" w:ascii="宋体" w:hAnsi="宋体" w:cs="Times New Roman"/>
                <w:b/>
                <w:sz w:val="21"/>
                <w:szCs w:val="21"/>
              </w:rPr>
              <w:t xml:space="preserve">船闸机电设备及自动化改造</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widowControl w:val="off"/>
              <w:rPr>
                <w:rFonts w:ascii="Times New Roman" w:hAnsi="Times New Roman" w:cs="Times New Roman"/>
                <w:b/>
                <w:sz w:val="21"/>
                <w:szCs w:val="21"/>
              </w:rPr>
            </w:pPr>
            <w:r>
              <w:rPr>
                <w:rFonts w:ascii="Times New Roman" w:hAnsi="Times New Roman" w:cs="Times New Roman"/>
                <w:b/>
                <w:sz w:val="21"/>
                <w:szCs w:val="21"/>
              </w:rPr>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widowControl w:val="off"/>
              <w:rPr>
                <w:rFonts w:ascii="Times New Roman" w:hAnsi="Times New Roman" w:cs="Times New Roman"/>
                <w:b/>
                <w:sz w:val="21"/>
                <w:szCs w:val="21"/>
              </w:rPr>
            </w:pPr>
            <w:r>
              <w:rPr>
                <w:rFonts w:ascii="Times New Roman" w:hAnsi="Times New Roman" w:cs="Times New Roman"/>
                <w:b/>
                <w:sz w:val="21"/>
                <w:szCs w:val="21"/>
              </w:rPr>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widowControl w:val="off"/>
              <w:rPr>
                <w:rFonts w:ascii="Times New Roman" w:hAnsi="Times New Roman" w:cs="Times New Roman"/>
                <w:b/>
                <w:sz w:val="21"/>
                <w:szCs w:val="21"/>
              </w:rPr>
            </w:pPr>
            <w:r>
              <w:rPr>
                <w:rFonts w:ascii="Times New Roman" w:hAnsi="Times New Roman" w:cs="Times New Roman"/>
                <w:b/>
                <w:sz w:val="21"/>
                <w:szCs w:val="21"/>
              </w:rPr>
            </w:r>
            <w:r/>
          </w:p>
        </w:tc>
      </w:tr>
      <w:tr>
        <w:trPr>
          <w:trHeight w:val="1120"/>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船闸内、外闸首启闭机控制柜</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15kW</w:t>
            </w:r>
            <w:r>
              <w:rPr>
                <w:rFonts w:ascii="宋体" w:hAnsi="宋体"/>
                <w:bCs/>
                <w:sz w:val="21"/>
                <w:szCs w:val="21"/>
              </w:rPr>
              <w:t xml:space="preserve">启闭机控制，包括</w:t>
            </w:r>
            <w:r>
              <w:rPr>
                <w:rFonts w:ascii="Times New Roman" w:hAnsi="Times New Roman" w:cs="Times New Roman"/>
                <w:sz w:val="21"/>
                <w:szCs w:val="21"/>
              </w:rPr>
              <w:t xml:space="preserve">PLC</w:t>
            </w:r>
            <w:r>
              <w:rPr>
                <w:rFonts w:ascii="宋体" w:hAnsi="宋体"/>
                <w:bCs/>
                <w:sz w:val="21"/>
                <w:szCs w:val="21"/>
              </w:rPr>
              <w:t xml:space="preserve">、开关电源、风扇与辅件等（见原理图）；</w:t>
            </w:r>
            <w:r>
              <w:rPr>
                <w:rFonts w:ascii="Times New Roman" w:hAnsi="Times New Roman" w:cs="Times New Roman"/>
                <w:sz w:val="21"/>
                <w:szCs w:val="21"/>
              </w:rPr>
              <w:t xml:space="preserve">PLC</w:t>
            </w:r>
            <w:r>
              <w:rPr>
                <w:rFonts w:ascii="宋体" w:hAnsi="宋体"/>
                <w:bCs/>
                <w:sz w:val="21"/>
                <w:szCs w:val="21"/>
              </w:rPr>
              <w:t xml:space="preserve">输入</w:t>
            </w:r>
            <w:r>
              <w:rPr>
                <w:rFonts w:ascii="Times New Roman" w:hAnsi="Times New Roman" w:cs="Times New Roman"/>
                <w:sz w:val="21"/>
                <w:szCs w:val="21"/>
              </w:rPr>
              <w:t xml:space="preserve">/</w:t>
            </w:r>
            <w:r>
              <w:rPr>
                <w:rFonts w:ascii="宋体" w:hAnsi="宋体"/>
                <w:bCs/>
                <w:sz w:val="21"/>
                <w:szCs w:val="21"/>
              </w:rPr>
              <w:t xml:space="preserve">输出点数为：开入量</w:t>
            </w:r>
            <w:r>
              <w:rPr>
                <w:rFonts w:ascii="Times New Roman" w:hAnsi="Times New Roman" w:cs="Times New Roman"/>
                <w:sz w:val="21"/>
                <w:szCs w:val="21"/>
              </w:rPr>
              <w:t xml:space="preserve">DI≥16</w:t>
            </w:r>
            <w:r>
              <w:rPr>
                <w:rFonts w:ascii="宋体" w:hAnsi="宋体"/>
                <w:bCs/>
                <w:sz w:val="21"/>
                <w:szCs w:val="21"/>
              </w:rPr>
              <w:t xml:space="preserve">点；模入量（</w:t>
            </w:r>
            <w:r>
              <w:rPr>
                <w:rFonts w:ascii="Times New Roman" w:hAnsi="Times New Roman" w:cs="Times New Roman"/>
                <w:sz w:val="21"/>
                <w:szCs w:val="21"/>
              </w:rPr>
              <w:t xml:space="preserve">4</w:t>
            </w:r>
            <w:r>
              <w:rPr>
                <w:rFonts w:ascii="宋体" w:hAnsi="宋体"/>
                <w:bCs/>
                <w:sz w:val="21"/>
                <w:szCs w:val="21"/>
              </w:rPr>
              <w:t xml:space="preserve">～</w:t>
            </w:r>
            <w:r>
              <w:rPr>
                <w:rFonts w:ascii="Times New Roman" w:hAnsi="Times New Roman" w:cs="Times New Roman"/>
                <w:sz w:val="21"/>
                <w:szCs w:val="21"/>
              </w:rPr>
              <w:t xml:space="preserve">20mA</w:t>
            </w:r>
            <w:r>
              <w:rPr>
                <w:rFonts w:ascii="宋体" w:hAnsi="宋体"/>
                <w:bCs/>
                <w:sz w:val="21"/>
                <w:szCs w:val="21"/>
              </w:rPr>
              <w:t xml:space="preserve">）</w:t>
            </w:r>
            <w:r>
              <w:rPr>
                <w:rFonts w:ascii="Times New Roman" w:hAnsi="Times New Roman" w:cs="Times New Roman"/>
                <w:sz w:val="21"/>
                <w:szCs w:val="21"/>
              </w:rPr>
              <w:t xml:space="preserve">AI≥8</w:t>
            </w:r>
            <w:r>
              <w:rPr>
                <w:rFonts w:ascii="宋体" w:hAnsi="宋体"/>
                <w:bCs/>
                <w:sz w:val="21"/>
                <w:szCs w:val="21"/>
              </w:rPr>
              <w:t xml:space="preserve">点；开出量</w:t>
            </w:r>
            <w:r>
              <w:rPr>
                <w:rFonts w:ascii="Times New Roman" w:hAnsi="Times New Roman" w:cs="Times New Roman"/>
                <w:sz w:val="21"/>
                <w:szCs w:val="21"/>
              </w:rPr>
              <w:t xml:space="preserve">DO≥8</w:t>
            </w:r>
            <w:r>
              <w:rPr>
                <w:rFonts w:ascii="宋体" w:hAnsi="宋体"/>
                <w:bCs/>
                <w:sz w:val="21"/>
                <w:szCs w:val="21"/>
              </w:rPr>
              <w:t xml:space="preserve">点</w:t>
            </w:r>
            <w:r>
              <w:rPr>
                <w:rFonts w:hint="eastAsia" w:ascii="宋体" w:hAnsi="宋体"/>
                <w:bCs/>
                <w:sz w:val="21"/>
                <w:szCs w:val="21"/>
              </w:rPr>
              <w:t xml:space="preserve">。</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w:t>
            </w:r>
            <w:r/>
          </w:p>
        </w:tc>
      </w:tr>
      <w:tr>
        <w:trPr>
          <w:trHeight w:val="840"/>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left"/>
              <w:rPr>
                <w:rFonts w:ascii="Times New Roman" w:hAnsi="Times New Roman" w:cs="Times New Roman"/>
                <w:sz w:val="21"/>
                <w:szCs w:val="21"/>
              </w:rPr>
            </w:pPr>
            <w:r/>
            <w:bookmarkStart w:id="96" w:name="_Hlk201583811"/>
            <w:r>
              <w:rPr>
                <w:rFonts w:hint="eastAsia" w:ascii="宋体" w:hAnsi="宋体" w:cs="Times New Roman"/>
                <w:sz w:val="21"/>
                <w:szCs w:val="21"/>
              </w:rPr>
              <w:t xml:space="preserve">船闸闸门开度仪</w:t>
            </w:r>
            <w:bookmarkEnd w:id="96"/>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宋体" w:hAnsi="宋体"/>
                <w:bCs/>
                <w:sz w:val="21"/>
                <w:szCs w:val="21"/>
              </w:rPr>
              <w:t xml:space="preserve">含仪表、绝对型编码器、开度仪表</w:t>
            </w:r>
            <w:r>
              <w:rPr>
                <w:rFonts w:ascii="Times New Roman" w:hAnsi="Times New Roman" w:cs="Times New Roman"/>
                <w:sz w:val="21"/>
                <w:szCs w:val="21"/>
              </w:rPr>
              <w:t xml:space="preserve">RS485+4-20mA</w:t>
            </w:r>
            <w:r>
              <w:rPr>
                <w:rFonts w:ascii="宋体" w:hAnsi="宋体"/>
                <w:bCs/>
                <w:sz w:val="21"/>
                <w:szCs w:val="21"/>
              </w:rPr>
              <w:t xml:space="preserve">输出，</w:t>
            </w:r>
            <w:r>
              <w:rPr>
                <w:rFonts w:ascii="Times New Roman" w:hAnsi="Times New Roman" w:cs="Times New Roman"/>
                <w:sz w:val="21"/>
                <w:szCs w:val="21"/>
              </w:rPr>
              <w:t xml:space="preserve">3</w:t>
            </w:r>
            <w:r>
              <w:rPr>
                <w:rFonts w:ascii="宋体" w:hAnsi="宋体"/>
                <w:bCs/>
                <w:sz w:val="21"/>
                <w:szCs w:val="21"/>
              </w:rPr>
              <w:t xml:space="preserve">机械限位，含防护罩</w:t>
            </w:r>
            <w:r>
              <w:rPr>
                <w:rFonts w:hint="eastAsia" w:ascii="宋体" w:hAnsi="宋体"/>
                <w:bCs/>
                <w:sz w:val="21"/>
                <w:szCs w:val="21"/>
              </w:rPr>
              <w:t xml:space="preserve">。</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w:t>
            </w:r>
            <w:r/>
          </w:p>
        </w:tc>
      </w:tr>
      <w:tr>
        <w:trPr>
          <w:trHeight w:val="600"/>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3</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水位计</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0~5m</w:t>
            </w:r>
            <w:r>
              <w:rPr>
                <w:rFonts w:ascii="宋体" w:hAnsi="宋体"/>
                <w:bCs/>
                <w:sz w:val="21"/>
                <w:szCs w:val="21"/>
              </w:rPr>
              <w:t xml:space="preserve">，输出</w:t>
            </w:r>
            <w:r>
              <w:rPr>
                <w:rFonts w:ascii="Times New Roman" w:hAnsi="Times New Roman" w:cs="Times New Roman"/>
                <w:sz w:val="21"/>
                <w:szCs w:val="21"/>
              </w:rPr>
              <w:t xml:space="preserve">4~20mA</w:t>
            </w:r>
            <w:r>
              <w:rPr>
                <w:rFonts w:ascii="宋体" w:hAnsi="宋体"/>
                <w:bCs/>
                <w:sz w:val="21"/>
                <w:szCs w:val="21"/>
              </w:rPr>
              <w:t xml:space="preserve">，精度</w:t>
            </w:r>
            <w:r>
              <w:rPr>
                <w:rFonts w:ascii="Times New Roman" w:hAnsi="Times New Roman" w:cs="Times New Roman"/>
                <w:sz w:val="21"/>
                <w:szCs w:val="21"/>
              </w:rPr>
              <w:t xml:space="preserve">±5mm</w:t>
            </w:r>
            <w:r>
              <w:rPr>
                <w:rFonts w:ascii="宋体" w:hAnsi="宋体"/>
                <w:bCs/>
                <w:sz w:val="21"/>
                <w:szCs w:val="21"/>
              </w:rPr>
              <w:t xml:space="preserve">，投入式，</w:t>
            </w:r>
            <w:r>
              <w:rPr>
                <w:rFonts w:ascii="Times New Roman" w:hAnsi="Times New Roman" w:cs="Times New Roman"/>
                <w:sz w:val="21"/>
                <w:szCs w:val="21"/>
              </w:rPr>
              <w:t xml:space="preserve">DN80</w:t>
            </w:r>
            <w:r>
              <w:rPr>
                <w:rFonts w:ascii="宋体" w:hAnsi="宋体"/>
                <w:bCs/>
                <w:sz w:val="21"/>
                <w:szCs w:val="21"/>
              </w:rPr>
              <w:t xml:space="preserve">不锈钢测压管</w:t>
            </w:r>
            <w:r>
              <w:rPr>
                <w:bCs/>
                <w:sz w:val="21"/>
                <w:szCs w:val="21"/>
              </w:rPr>
              <w:t xml:space="preserve">10</w:t>
            </w:r>
            <w:r>
              <w:rPr>
                <w:rFonts w:ascii="Times New Roman" w:hAnsi="Times New Roman" w:cs="Times New Roman"/>
                <w:sz w:val="21"/>
                <w:szCs w:val="21"/>
              </w:rPr>
              <w:t xml:space="preserve">m</w:t>
            </w:r>
            <w:r>
              <w:rPr>
                <w:rFonts w:hint="eastAsia" w:ascii="宋体" w:hAnsi="宋体" w:cs="Times New Roman"/>
                <w:sz w:val="21"/>
                <w:szCs w:val="21"/>
              </w:rPr>
              <w:t xml:space="preserve">。</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4</w:t>
            </w:r>
            <w:r/>
          </w:p>
        </w:tc>
      </w:tr>
      <w:tr>
        <w:trPr>
          <w:trHeight w:val="300"/>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4</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荷重传感器</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节制闸，信号接入闸门开度仪。</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3</w:t>
            </w:r>
            <w:r/>
          </w:p>
        </w:tc>
      </w:tr>
      <w:tr>
        <w:trPr>
          <w:trHeight w:val="1890"/>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5</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红外球型网络摄像机</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rPr>
                <w:rFonts w:ascii="Times New Roman" w:hAnsi="Times New Roman" w:cs="Times New Roman"/>
                <w:sz w:val="21"/>
                <w:szCs w:val="21"/>
              </w:rPr>
            </w:pPr>
            <w:r>
              <w:rPr>
                <w:rFonts w:hint="eastAsia" w:ascii="宋体" w:hAnsi="宋体" w:cs="Times New Roman"/>
                <w:sz w:val="21"/>
                <w:szCs w:val="21"/>
              </w:rPr>
              <w:t xml:space="preserve">支持</w:t>
            </w:r>
            <w:r>
              <w:rPr>
                <w:rFonts w:hint="eastAsia" w:ascii="Times New Roman" w:hAnsi="Times New Roman" w:cs="Times New Roman"/>
                <w:sz w:val="21"/>
                <w:szCs w:val="21"/>
              </w:rPr>
              <w:t xml:space="preserve">1/2.8</w:t>
            </w:r>
            <w:r>
              <w:rPr>
                <w:rFonts w:hint="eastAsia" w:ascii="宋体" w:hAnsi="宋体" w:cs="Times New Roman"/>
                <w:sz w:val="21"/>
                <w:szCs w:val="21"/>
              </w:rPr>
              <w:t xml:space="preserve">＂</w:t>
            </w:r>
            <w:r>
              <w:rPr>
                <w:rFonts w:hint="eastAsia" w:ascii="Times New Roman" w:hAnsi="Times New Roman" w:cs="Times New Roman"/>
                <w:sz w:val="21"/>
                <w:szCs w:val="21"/>
              </w:rPr>
              <w:t xml:space="preserve">400</w:t>
            </w:r>
            <w:r>
              <w:rPr>
                <w:rFonts w:hint="eastAsia" w:ascii="宋体" w:hAnsi="宋体" w:cs="Times New Roman"/>
                <w:sz w:val="21"/>
                <w:szCs w:val="21"/>
              </w:rPr>
              <w:t xml:space="preserve">万</w:t>
            </w:r>
            <w:r>
              <w:rPr>
                <w:rFonts w:hint="eastAsia" w:ascii="Times New Roman" w:hAnsi="Times New Roman" w:cs="Times New Roman"/>
                <w:sz w:val="21"/>
                <w:szCs w:val="21"/>
              </w:rPr>
              <w:t xml:space="preserve">23</w:t>
            </w:r>
            <w:r>
              <w:rPr>
                <w:rFonts w:hint="eastAsia" w:ascii="宋体" w:hAnsi="宋体" w:cs="Times New Roman"/>
                <w:sz w:val="21"/>
                <w:szCs w:val="21"/>
              </w:rPr>
              <w:t xml:space="preserve">倍光学变焦镜头，采用高效补光阵列，低功耗，红外补光</w:t>
            </w:r>
            <w:r>
              <w:rPr>
                <w:rFonts w:hint="eastAsia" w:ascii="Times New Roman" w:hAnsi="Times New Roman" w:cs="Times New Roman"/>
                <w:sz w:val="21"/>
                <w:szCs w:val="21"/>
              </w:rPr>
              <w:t xml:space="preserve">150 m</w:t>
            </w:r>
            <w:r>
              <w:rPr>
                <w:rFonts w:hint="eastAsia" w:ascii="宋体" w:hAnsi="宋体" w:cs="Times New Roman"/>
                <w:sz w:val="21"/>
                <w:szCs w:val="21"/>
              </w:rPr>
              <w:t xml:space="preserve">，白光补光</w:t>
            </w:r>
            <w:r>
              <w:rPr>
                <w:rFonts w:hint="eastAsia" w:ascii="Times New Roman" w:hAnsi="Times New Roman" w:cs="Times New Roman"/>
                <w:sz w:val="21"/>
                <w:szCs w:val="21"/>
              </w:rPr>
              <w:t xml:space="preserve">30 m</w:t>
            </w:r>
            <w:r>
              <w:rPr>
                <w:rFonts w:hint="eastAsia" w:ascii="宋体" w:hAnsi="宋体" w:cs="Times New Roman"/>
                <w:sz w:val="21"/>
                <w:szCs w:val="21"/>
              </w:rPr>
              <w:t xml:space="preserve">，内置定位模块，支持</w:t>
            </w:r>
            <w:r>
              <w:rPr>
                <w:rFonts w:hint="eastAsia" w:ascii="Times New Roman" w:hAnsi="Times New Roman" w:cs="Times New Roman"/>
                <w:sz w:val="21"/>
                <w:szCs w:val="21"/>
              </w:rPr>
              <w:t xml:space="preserve">OSD</w:t>
            </w:r>
            <w:r>
              <w:rPr>
                <w:rFonts w:hint="eastAsia" w:ascii="宋体" w:hAnsi="宋体" w:cs="Times New Roman"/>
                <w:sz w:val="21"/>
                <w:szCs w:val="21"/>
              </w:rPr>
              <w:t xml:space="preserve">显示安装位置经纬度信息，支持</w:t>
            </w:r>
            <w:r>
              <w:rPr>
                <w:rFonts w:hint="eastAsia" w:ascii="Times New Roman" w:hAnsi="Times New Roman" w:cs="Times New Roman"/>
                <w:sz w:val="21"/>
                <w:szCs w:val="21"/>
              </w:rPr>
              <w:t xml:space="preserve">300</w:t>
            </w:r>
            <w:r>
              <w:rPr>
                <w:rFonts w:hint="eastAsia" w:ascii="宋体" w:hAnsi="宋体" w:cs="Times New Roman"/>
                <w:sz w:val="21"/>
                <w:szCs w:val="21"/>
              </w:rPr>
              <w:t xml:space="preserve">个预置位，可按照所设置的预置位完成不小于</w:t>
            </w:r>
            <w:r>
              <w:rPr>
                <w:rFonts w:hint="eastAsia" w:ascii="Times New Roman" w:hAnsi="Times New Roman" w:cs="Times New Roman"/>
                <w:sz w:val="21"/>
                <w:szCs w:val="21"/>
              </w:rPr>
              <w:t xml:space="preserve">8</w:t>
            </w:r>
            <w:r>
              <w:rPr>
                <w:rFonts w:hint="eastAsia" w:ascii="宋体" w:hAnsi="宋体" w:cs="Times New Roman"/>
                <w:sz w:val="21"/>
                <w:szCs w:val="21"/>
              </w:rPr>
              <w:t xml:space="preserve">条巡航路径，支持不小于</w:t>
            </w:r>
            <w:r>
              <w:rPr>
                <w:rFonts w:hint="eastAsia" w:ascii="Times New Roman" w:hAnsi="Times New Roman" w:cs="Times New Roman"/>
                <w:sz w:val="21"/>
                <w:szCs w:val="21"/>
              </w:rPr>
              <w:t xml:space="preserve">4</w:t>
            </w:r>
            <w:r>
              <w:rPr>
                <w:rFonts w:hint="eastAsia" w:ascii="宋体" w:hAnsi="宋体" w:cs="Times New Roman"/>
                <w:sz w:val="21"/>
                <w:szCs w:val="21"/>
              </w:rPr>
              <w:t xml:space="preserve">条模式路径设置，支持预置位视频冻结功能。</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4</w:t>
            </w:r>
            <w:r/>
          </w:p>
        </w:tc>
      </w:tr>
      <w:tr>
        <w:trPr>
          <w:trHeight w:val="239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6</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红外固定网络摄像机</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rPr>
                <w:rFonts w:ascii="Times New Roman" w:hAnsi="Times New Roman" w:cs="Times New Roman"/>
                <w:sz w:val="21"/>
                <w:szCs w:val="21"/>
              </w:rPr>
            </w:pPr>
            <w:r>
              <w:rPr>
                <w:rFonts w:ascii="宋体" w:hAnsi="宋体"/>
                <w:bCs/>
                <w:sz w:val="21"/>
                <w:szCs w:val="21"/>
              </w:rPr>
              <w:t xml:space="preserve">最高分辨率可达</w:t>
            </w:r>
            <w:r>
              <w:rPr>
                <w:rFonts w:ascii="Times New Roman" w:hAnsi="Times New Roman" w:cs="Times New Roman"/>
                <w:sz w:val="21"/>
                <w:szCs w:val="21"/>
              </w:rPr>
              <w:t xml:space="preserve">200</w:t>
            </w:r>
            <w:r>
              <w:rPr>
                <w:rFonts w:ascii="宋体" w:hAnsi="宋体"/>
                <w:bCs/>
                <w:sz w:val="21"/>
                <w:szCs w:val="21"/>
              </w:rPr>
              <w:t xml:space="preserve">万像素，并在此分辨率下可输出</w:t>
            </w:r>
            <w:r>
              <w:rPr>
                <w:rFonts w:ascii="Times New Roman" w:hAnsi="Times New Roman" w:cs="Times New Roman"/>
                <w:sz w:val="21"/>
                <w:szCs w:val="21"/>
              </w:rPr>
              <w:t xml:space="preserve">30 fps</w:t>
            </w:r>
            <w:r>
              <w:rPr>
                <w:rFonts w:ascii="宋体" w:hAnsi="宋体"/>
                <w:bCs/>
                <w:sz w:val="21"/>
                <w:szCs w:val="21"/>
              </w:rPr>
              <w:t xml:space="preserve">实时图像，图像更流畅，支持透雾、电子防抖，支持宽动态</w:t>
            </w:r>
            <w:r>
              <w:rPr>
                <w:rFonts w:ascii="Times New Roman" w:hAnsi="Times New Roman" w:cs="Times New Roman"/>
                <w:sz w:val="21"/>
                <w:szCs w:val="21"/>
              </w:rPr>
              <w:t xml:space="preserve">120 dB</w:t>
            </w:r>
            <w:r>
              <w:rPr>
                <w:rFonts w:hint="eastAsia" w:ascii="宋体" w:hAnsi="宋体" w:cs="Times New Roman"/>
                <w:sz w:val="21"/>
                <w:szCs w:val="21"/>
              </w:rPr>
              <w:t xml:space="preserve">，</w:t>
            </w:r>
            <w:r>
              <w:rPr>
                <w:rFonts w:ascii="宋体" w:hAnsi="宋体"/>
                <w:bCs/>
                <w:sz w:val="21"/>
                <w:szCs w:val="21"/>
              </w:rPr>
              <w:t xml:space="preserve">传感器类型：</w:t>
            </w:r>
            <w:r>
              <w:rPr>
                <w:rFonts w:ascii="Times New Roman" w:hAnsi="Times New Roman" w:cs="Times New Roman"/>
                <w:sz w:val="21"/>
                <w:szCs w:val="21"/>
              </w:rPr>
              <w:t xml:space="preserve">1/1.8" Progressive Scan CMOS</w:t>
            </w:r>
            <w:r>
              <w:rPr>
                <w:rFonts w:ascii="Times New Roman" w:hAnsi="Times New Roman" w:cs="Times New Roman"/>
                <w:sz w:val="21"/>
                <w:szCs w:val="21"/>
              </w:rPr>
              <w:br/>
            </w:r>
            <w:r>
              <w:rPr>
                <w:rFonts w:ascii="宋体" w:hAnsi="宋体"/>
                <w:bCs/>
                <w:sz w:val="21"/>
                <w:szCs w:val="21"/>
              </w:rPr>
              <w:t xml:space="preserve">焦距</w:t>
            </w:r>
            <w:r>
              <w:rPr>
                <w:rFonts w:ascii="Times New Roman" w:hAnsi="Times New Roman" w:cs="Times New Roman"/>
                <w:sz w:val="21"/>
                <w:szCs w:val="21"/>
              </w:rPr>
              <w:t xml:space="preserve">&amp;</w:t>
            </w:r>
            <w:r>
              <w:rPr>
                <w:rFonts w:ascii="宋体" w:hAnsi="宋体"/>
                <w:bCs/>
                <w:sz w:val="21"/>
                <w:szCs w:val="21"/>
              </w:rPr>
              <w:t xml:space="preserve">视场角：</w:t>
            </w:r>
            <w:r>
              <w:rPr>
                <w:rFonts w:ascii="Times New Roman" w:hAnsi="Times New Roman" w:cs="Times New Roman"/>
                <w:sz w:val="21"/>
                <w:szCs w:val="21"/>
              </w:rPr>
              <w:t xml:space="preserve">2.8~12 mm</w:t>
            </w:r>
            <w:r>
              <w:rPr>
                <w:rFonts w:ascii="宋体" w:hAnsi="宋体"/>
                <w:bCs/>
                <w:sz w:val="21"/>
                <w:szCs w:val="21"/>
              </w:rPr>
              <w:t xml:space="preserve">，水平视场角：</w:t>
            </w:r>
            <w:r>
              <w:rPr>
                <w:rFonts w:ascii="Times New Roman" w:hAnsi="Times New Roman" w:cs="Times New Roman"/>
                <w:sz w:val="21"/>
                <w:szCs w:val="21"/>
              </w:rPr>
              <w:t xml:space="preserve">98.6</w:t>
            </w:r>
            <w:r>
              <w:rPr>
                <w:bCs/>
                <w:sz w:val="21"/>
                <w:szCs w:val="21"/>
              </w:rPr>
              <w:t xml:space="preserve">°</w:t>
            </w:r>
            <w:r>
              <w:rPr>
                <w:rFonts w:ascii="Times New Roman" w:hAnsi="Times New Roman" w:cs="Times New Roman"/>
                <w:sz w:val="21"/>
                <w:szCs w:val="21"/>
              </w:rPr>
              <w:t xml:space="preserve">~53.6</w:t>
            </w:r>
            <w:r>
              <w:rPr>
                <w:bCs/>
                <w:sz w:val="21"/>
                <w:szCs w:val="21"/>
              </w:rPr>
              <w:t xml:space="preserve">°</w:t>
            </w:r>
            <w:r>
              <w:rPr>
                <w:rFonts w:ascii="宋体" w:hAnsi="宋体"/>
                <w:bCs/>
                <w:sz w:val="21"/>
                <w:szCs w:val="21"/>
              </w:rPr>
              <w:t xml:space="preserve">，垂直视场角：</w:t>
            </w:r>
            <w:r>
              <w:rPr>
                <w:rFonts w:ascii="Times New Roman" w:hAnsi="Times New Roman" w:cs="Times New Roman"/>
                <w:sz w:val="21"/>
                <w:szCs w:val="21"/>
              </w:rPr>
              <w:t xml:space="preserve">50.8</w:t>
            </w:r>
            <w:r>
              <w:rPr>
                <w:bCs/>
                <w:sz w:val="21"/>
                <w:szCs w:val="21"/>
              </w:rPr>
              <w:t xml:space="preserve">°</w:t>
            </w:r>
            <w:r>
              <w:rPr>
                <w:rFonts w:ascii="Times New Roman" w:hAnsi="Times New Roman" w:cs="Times New Roman"/>
                <w:sz w:val="21"/>
                <w:szCs w:val="21"/>
              </w:rPr>
              <w:t xml:space="preserve">~30</w:t>
            </w:r>
            <w:r>
              <w:rPr>
                <w:bCs/>
                <w:sz w:val="21"/>
                <w:szCs w:val="21"/>
              </w:rPr>
              <w:t xml:space="preserve">°</w:t>
            </w:r>
            <w:r>
              <w:rPr>
                <w:rFonts w:ascii="宋体" w:hAnsi="宋体"/>
                <w:bCs/>
                <w:sz w:val="21"/>
                <w:szCs w:val="21"/>
              </w:rPr>
              <w:t xml:space="preserve">，对角视场角：</w:t>
            </w:r>
            <w:r>
              <w:rPr>
                <w:rFonts w:ascii="Times New Roman" w:hAnsi="Times New Roman" w:cs="Times New Roman"/>
                <w:sz w:val="21"/>
                <w:szCs w:val="21"/>
              </w:rPr>
              <w:t xml:space="preserve">120.6</w:t>
            </w:r>
            <w:r>
              <w:rPr>
                <w:bCs/>
                <w:sz w:val="21"/>
                <w:szCs w:val="21"/>
              </w:rPr>
              <w:t xml:space="preserve">°</w:t>
            </w:r>
            <w:r>
              <w:rPr>
                <w:rFonts w:ascii="Times New Roman" w:hAnsi="Times New Roman" w:cs="Times New Roman"/>
                <w:sz w:val="21"/>
                <w:szCs w:val="21"/>
              </w:rPr>
              <w:t xml:space="preserve">~61.8</w:t>
            </w:r>
            <w:r>
              <w:rPr>
                <w:bCs/>
                <w:sz w:val="21"/>
                <w:szCs w:val="21"/>
              </w:rPr>
              <w:t xml:space="preserve">°</w:t>
            </w:r>
            <w:r>
              <w:rPr>
                <w:rFonts w:ascii="Times New Roman" w:hAnsi="Times New Roman" w:cs="Times New Roman"/>
                <w:sz w:val="21"/>
                <w:szCs w:val="21"/>
              </w:rPr>
              <w:br/>
            </w:r>
            <w:r>
              <w:rPr>
                <w:rFonts w:ascii="宋体" w:hAnsi="宋体"/>
                <w:bCs/>
                <w:sz w:val="21"/>
                <w:szCs w:val="21"/>
              </w:rPr>
              <w:t xml:space="preserve">补光灯类型：鳞镜补光，</w:t>
            </w:r>
            <w:r>
              <w:rPr>
                <w:rFonts w:ascii="Times New Roman" w:hAnsi="Times New Roman" w:cs="Times New Roman"/>
                <w:sz w:val="21"/>
                <w:szCs w:val="21"/>
              </w:rPr>
              <w:t xml:space="preserve">4</w:t>
            </w:r>
            <w:r>
              <w:rPr>
                <w:rFonts w:ascii="宋体" w:hAnsi="宋体"/>
                <w:bCs/>
                <w:sz w:val="21"/>
                <w:szCs w:val="21"/>
              </w:rPr>
              <w:t xml:space="preserve">颗暖白光灯</w:t>
            </w:r>
            <w:r>
              <w:rPr>
                <w:rFonts w:hint="eastAsia" w:ascii="宋体" w:hAnsi="宋体" w:cs="Times New Roman"/>
                <w:sz w:val="21"/>
                <w:szCs w:val="21"/>
              </w:rPr>
              <w:t xml:space="preserve">，</w:t>
            </w:r>
            <w:r>
              <w:rPr>
                <w:rFonts w:ascii="宋体" w:hAnsi="宋体"/>
                <w:bCs/>
                <w:sz w:val="21"/>
                <w:szCs w:val="21"/>
              </w:rPr>
              <w:t xml:space="preserve">采用</w:t>
            </w:r>
            <w:r>
              <w:rPr>
                <w:rFonts w:ascii="Times New Roman" w:hAnsi="Times New Roman" w:cs="Times New Roman"/>
                <w:sz w:val="21"/>
                <w:szCs w:val="21"/>
              </w:rPr>
              <w:t xml:space="preserve">F1.0</w:t>
            </w:r>
            <w:r>
              <w:rPr>
                <w:rFonts w:ascii="宋体" w:hAnsi="宋体"/>
                <w:bCs/>
                <w:sz w:val="21"/>
                <w:szCs w:val="21"/>
              </w:rPr>
              <w:t xml:space="preserve">镜头，支持电动变焦，一键聚焦。</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5</w:t>
            </w:r>
            <w:r/>
          </w:p>
        </w:tc>
      </w:tr>
      <w:tr>
        <w:trPr>
          <w:trHeight w:val="2079"/>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7</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left"/>
              <w:rPr>
                <w:rFonts w:ascii="Times New Roman" w:hAnsi="Times New Roman" w:cs="Times New Roman"/>
                <w:sz w:val="21"/>
                <w:szCs w:val="21"/>
              </w:rPr>
            </w:pPr>
            <w:r/>
            <w:bookmarkStart w:id="97" w:name="_Hlk201583881"/>
            <w:r>
              <w:rPr>
                <w:rFonts w:ascii="宋体" w:hAnsi="宋体"/>
                <w:bCs/>
                <w:sz w:val="21"/>
                <w:szCs w:val="21"/>
              </w:rPr>
              <w:t xml:space="preserve">红外固定网络摄像机</w:t>
            </w:r>
            <w:bookmarkEnd w:id="97"/>
            <w:r>
              <w:rPr>
                <w:rFonts w:ascii="Times New Roman" w:hAnsi="Times New Roman" w:cs="Times New Roman"/>
                <w:sz w:val="21"/>
                <w:szCs w:val="21"/>
              </w:rPr>
              <w:t xml:space="preserve">(</w:t>
            </w:r>
            <w:r>
              <w:rPr>
                <w:rFonts w:ascii="宋体" w:hAnsi="宋体"/>
                <w:bCs/>
                <w:sz w:val="21"/>
                <w:szCs w:val="21"/>
              </w:rPr>
              <w:t xml:space="preserve">短焦距</w:t>
            </w:r>
            <w:r>
              <w:rPr>
                <w:rFonts w:ascii="Times New Roman" w:hAnsi="Times New Roman" w:cs="Times New Roman"/>
                <w:sz w:val="21"/>
                <w:szCs w:val="21"/>
              </w:rPr>
              <w:t xml:space="preserve">)</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宋体" w:hAnsi="宋体"/>
                <w:bCs/>
                <w:sz w:val="21"/>
                <w:szCs w:val="21"/>
              </w:rPr>
              <w:t xml:space="preserve">支持</w:t>
            </w:r>
            <w:r>
              <w:rPr>
                <w:rFonts w:ascii="Times New Roman" w:hAnsi="Times New Roman" w:cs="Times New Roman"/>
                <w:sz w:val="21"/>
                <w:szCs w:val="21"/>
              </w:rPr>
              <w:t xml:space="preserve">400</w:t>
            </w:r>
            <w:r>
              <w:rPr>
                <w:rFonts w:ascii="宋体" w:hAnsi="宋体"/>
                <w:bCs/>
                <w:sz w:val="21"/>
                <w:szCs w:val="21"/>
              </w:rPr>
              <w:t xml:space="preserve">万像素</w:t>
            </w:r>
            <w:r>
              <w:rPr>
                <w:rFonts w:ascii="Times New Roman" w:hAnsi="Times New Roman" w:cs="Times New Roman"/>
                <w:sz w:val="21"/>
                <w:szCs w:val="21"/>
              </w:rPr>
              <w:t xml:space="preserve">@60 fps</w:t>
            </w:r>
            <w:r>
              <w:rPr>
                <w:rFonts w:ascii="宋体" w:hAnsi="宋体"/>
                <w:bCs/>
                <w:sz w:val="21"/>
                <w:szCs w:val="21"/>
              </w:rPr>
              <w:t xml:space="preserve">实时帧率，图像更流畅；支持透雾，电子防抖，并具有多种白平衡模式，适合各种场景需求</w:t>
            </w:r>
            <w:r>
              <w:rPr>
                <w:rFonts w:ascii="Times New Roman" w:hAnsi="Times New Roman" w:cs="Times New Roman"/>
                <w:sz w:val="21"/>
                <w:szCs w:val="21"/>
              </w:rPr>
              <w:t xml:space="preserve">  </w:t>
            </w:r>
            <w:r>
              <w:rPr>
                <w:rFonts w:ascii="宋体" w:hAnsi="宋体"/>
                <w:bCs/>
                <w:sz w:val="21"/>
                <w:szCs w:val="21"/>
              </w:rPr>
              <w:t xml:space="preserve">传感器类型：</w:t>
            </w:r>
            <w:r>
              <w:rPr>
                <w:rFonts w:ascii="Times New Roman" w:hAnsi="Times New Roman" w:cs="Times New Roman"/>
                <w:sz w:val="21"/>
                <w:szCs w:val="21"/>
              </w:rPr>
              <w:t xml:space="preserve">1/1.8" Progressive Scan CMOS        </w:t>
            </w:r>
            <w:r>
              <w:rPr>
                <w:rFonts w:ascii="宋体" w:hAnsi="宋体"/>
                <w:bCs/>
                <w:sz w:val="21"/>
                <w:szCs w:val="21"/>
              </w:rPr>
              <w:t xml:space="preserve">补光灯类型：鳞镜补光，暖白光，</w:t>
            </w:r>
            <w:r>
              <w:rPr>
                <w:rFonts w:ascii="Times New Roman" w:hAnsi="Times New Roman" w:cs="Times New Roman"/>
                <w:sz w:val="21"/>
                <w:szCs w:val="21"/>
              </w:rPr>
              <w:t xml:space="preserve">4</w:t>
            </w:r>
            <w:r>
              <w:rPr>
                <w:rFonts w:ascii="宋体" w:hAnsi="宋体"/>
                <w:bCs/>
                <w:sz w:val="21"/>
                <w:szCs w:val="21"/>
              </w:rPr>
              <w:t xml:space="preserve">颗灯珠</w:t>
            </w:r>
            <w:r>
              <w:rPr>
                <w:rFonts w:ascii="Times New Roman" w:hAnsi="Times New Roman" w:cs="Times New Roman"/>
                <w:sz w:val="21"/>
                <w:szCs w:val="21"/>
              </w:rPr>
              <w:br/>
            </w:r>
            <w:r>
              <w:rPr>
                <w:rFonts w:ascii="宋体" w:hAnsi="宋体"/>
                <w:bCs/>
                <w:sz w:val="21"/>
                <w:szCs w:val="21"/>
              </w:rPr>
              <w:t xml:space="preserve">补光距离：白光：普通监控：最远可达</w:t>
            </w:r>
            <w:r>
              <w:rPr>
                <w:rFonts w:ascii="Times New Roman" w:hAnsi="Times New Roman" w:cs="Times New Roman"/>
                <w:sz w:val="21"/>
                <w:szCs w:val="21"/>
              </w:rPr>
              <w:t xml:space="preserve">30 m</w:t>
            </w:r>
            <w:r>
              <w:rPr>
                <w:rFonts w:ascii="宋体" w:hAnsi="宋体"/>
                <w:bCs/>
                <w:sz w:val="21"/>
                <w:szCs w:val="21"/>
              </w:rPr>
              <w:t xml:space="preserve">，人脸抓拍</w:t>
            </w:r>
            <w:r>
              <w:rPr>
                <w:rFonts w:ascii="Times New Roman" w:hAnsi="Times New Roman" w:cs="Times New Roman"/>
                <w:sz w:val="21"/>
                <w:szCs w:val="21"/>
              </w:rPr>
              <w:t xml:space="preserve">/</w:t>
            </w:r>
            <w:r>
              <w:rPr>
                <w:rFonts w:ascii="宋体" w:hAnsi="宋体"/>
                <w:bCs/>
                <w:sz w:val="21"/>
                <w:szCs w:val="21"/>
              </w:rPr>
              <w:t xml:space="preserve">识别：最远可达</w:t>
            </w:r>
            <w:r>
              <w:rPr>
                <w:rFonts w:ascii="Times New Roman" w:hAnsi="Times New Roman" w:cs="Times New Roman"/>
                <w:sz w:val="21"/>
                <w:szCs w:val="21"/>
              </w:rPr>
              <w:t xml:space="preserve">5 m</w:t>
            </w:r>
            <w:r>
              <w:rPr>
                <w:rFonts w:hint="eastAsia" w:ascii="宋体" w:hAnsi="宋体" w:cs="Times New Roman"/>
                <w:sz w:val="21"/>
                <w:szCs w:val="21"/>
              </w:rPr>
              <w:t xml:space="preserve">。</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4</w:t>
            </w:r>
            <w:r/>
          </w:p>
        </w:tc>
      </w:tr>
      <w:tr>
        <w:trPr>
          <w:trHeight w:val="2392"/>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8</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网络硬盘录像机</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2U</w:t>
            </w:r>
            <w:r>
              <w:rPr>
                <w:rFonts w:ascii="宋体" w:hAnsi="宋体"/>
                <w:bCs/>
                <w:sz w:val="21"/>
                <w:szCs w:val="21"/>
              </w:rPr>
              <w:t xml:space="preserve">机架式</w:t>
            </w:r>
            <w:r>
              <w:rPr>
                <w:rFonts w:ascii="Times New Roman" w:hAnsi="Times New Roman" w:cs="Times New Roman"/>
                <w:sz w:val="21"/>
                <w:szCs w:val="21"/>
              </w:rPr>
              <w:t xml:space="preserve">9</w:t>
            </w:r>
            <w:r>
              <w:rPr>
                <w:rFonts w:ascii="宋体" w:hAnsi="宋体"/>
                <w:bCs/>
                <w:sz w:val="21"/>
                <w:szCs w:val="21"/>
              </w:rPr>
              <w:t xml:space="preserve">盘位嵌入式网络硬盘录像机，整机采用短机箱设计，搭载高性能</w:t>
            </w:r>
            <w:r>
              <w:rPr>
                <w:rFonts w:ascii="Times New Roman" w:hAnsi="Times New Roman" w:cs="Times New Roman"/>
                <w:sz w:val="21"/>
                <w:szCs w:val="21"/>
              </w:rPr>
              <w:t xml:space="preserve">ATX</w:t>
            </w:r>
            <w:r>
              <w:rPr>
                <w:rFonts w:ascii="宋体" w:hAnsi="宋体"/>
                <w:bCs/>
                <w:sz w:val="21"/>
                <w:szCs w:val="21"/>
              </w:rPr>
              <w:t xml:space="preserve">电源</w:t>
            </w:r>
            <w:r>
              <w:rPr>
                <w:rFonts w:ascii="Times New Roman" w:hAnsi="Times New Roman" w:cs="Times New Roman"/>
                <w:sz w:val="21"/>
                <w:szCs w:val="21"/>
              </w:rPr>
              <w:t xml:space="preserve">                </w:t>
            </w:r>
            <w:r>
              <w:rPr>
                <w:rFonts w:ascii="Times New Roman" w:hAnsi="Times New Roman" w:cs="Times New Roman"/>
                <w:sz w:val="21"/>
                <w:szCs w:val="21"/>
              </w:rPr>
              <w:t xml:space="preserve">        </w:t>
            </w:r>
            <w:r>
              <w:rPr>
                <w:rFonts w:ascii="宋体" w:hAnsi="宋体"/>
                <w:bCs/>
                <w:sz w:val="21"/>
                <w:szCs w:val="21"/>
              </w:rPr>
              <w:t xml:space="preserve">存储接口：</w:t>
            </w:r>
            <w:r>
              <w:rPr>
                <w:rFonts w:ascii="Times New Roman" w:hAnsi="Times New Roman" w:cs="Times New Roman"/>
                <w:sz w:val="21"/>
                <w:szCs w:val="21"/>
              </w:rPr>
              <w:t xml:space="preserve">9</w:t>
            </w:r>
            <w:r>
              <w:rPr>
                <w:rFonts w:ascii="宋体" w:hAnsi="宋体"/>
                <w:bCs/>
                <w:sz w:val="21"/>
                <w:szCs w:val="21"/>
              </w:rPr>
              <w:t xml:space="preserve">个</w:t>
            </w:r>
            <w:r>
              <w:rPr>
                <w:rFonts w:ascii="Times New Roman" w:hAnsi="Times New Roman" w:cs="Times New Roman"/>
                <w:sz w:val="21"/>
                <w:szCs w:val="21"/>
              </w:rPr>
              <w:t xml:space="preserve">SATA</w:t>
            </w:r>
            <w:r>
              <w:rPr>
                <w:rFonts w:ascii="宋体" w:hAnsi="宋体"/>
                <w:bCs/>
                <w:sz w:val="21"/>
                <w:szCs w:val="21"/>
              </w:rPr>
              <w:t xml:space="preserve">接口</w:t>
            </w:r>
            <w:r>
              <w:rPr>
                <w:rFonts w:ascii="Times New Roman" w:hAnsi="Times New Roman" w:cs="Times New Roman"/>
                <w:sz w:val="21"/>
                <w:szCs w:val="21"/>
              </w:rPr>
              <w:t xml:space="preserve">   </w:t>
            </w:r>
            <w:r>
              <w:rPr>
                <w:rFonts w:ascii="宋体" w:hAnsi="宋体"/>
                <w:bCs/>
                <w:sz w:val="21"/>
                <w:szCs w:val="21"/>
              </w:rPr>
              <w:t xml:space="preserve">接入能力：</w:t>
            </w:r>
            <w:r>
              <w:rPr>
                <w:rFonts w:ascii="Times New Roman" w:hAnsi="Times New Roman" w:cs="Times New Roman"/>
                <w:sz w:val="21"/>
                <w:szCs w:val="21"/>
              </w:rPr>
              <w:t xml:space="preserve">32</w:t>
            </w:r>
            <w:r>
              <w:rPr>
                <w:rFonts w:ascii="宋体" w:hAnsi="宋体"/>
                <w:bCs/>
                <w:sz w:val="21"/>
                <w:szCs w:val="21"/>
              </w:rPr>
              <w:t xml:space="preserve">路</w:t>
            </w:r>
            <w:r>
              <w:rPr>
                <w:rFonts w:ascii="Times New Roman" w:hAnsi="Times New Roman" w:cs="Times New Roman"/>
                <w:sz w:val="21"/>
                <w:szCs w:val="21"/>
              </w:rPr>
              <w:t xml:space="preserve">H.264</w:t>
            </w:r>
            <w:r>
              <w:rPr>
                <w:rFonts w:ascii="宋体" w:hAnsi="宋体"/>
                <w:bCs/>
                <w:sz w:val="21"/>
                <w:szCs w:val="21"/>
              </w:rPr>
              <w:t xml:space="preserve">、</w:t>
            </w:r>
            <w:r>
              <w:rPr>
                <w:rFonts w:ascii="Times New Roman" w:hAnsi="Times New Roman" w:cs="Times New Roman"/>
                <w:sz w:val="21"/>
                <w:szCs w:val="21"/>
              </w:rPr>
              <w:t xml:space="preserve">H.265</w:t>
            </w:r>
            <w:r>
              <w:rPr>
                <w:rFonts w:ascii="宋体" w:hAnsi="宋体"/>
                <w:bCs/>
                <w:sz w:val="21"/>
                <w:szCs w:val="21"/>
              </w:rPr>
              <w:t xml:space="preserve">格式高清码流接入，解码能力：最大支持</w:t>
            </w:r>
            <w:r>
              <w:rPr>
                <w:rFonts w:ascii="Times New Roman" w:hAnsi="Times New Roman" w:cs="Times New Roman"/>
                <w:sz w:val="21"/>
                <w:szCs w:val="21"/>
              </w:rPr>
              <w:t xml:space="preserve">32×1080P</w:t>
            </w:r>
            <w:r>
              <w:rPr>
                <w:rFonts w:ascii="Times New Roman" w:hAnsi="Times New Roman" w:cs="Times New Roman"/>
                <w:sz w:val="21"/>
                <w:szCs w:val="21"/>
              </w:rPr>
              <w:br/>
            </w:r>
            <w:r>
              <w:rPr>
                <w:rFonts w:ascii="宋体" w:hAnsi="宋体"/>
                <w:bCs/>
                <w:sz w:val="21"/>
                <w:szCs w:val="21"/>
              </w:rPr>
              <w:t xml:space="preserve">显示能力：最大支持</w:t>
            </w:r>
            <w:r>
              <w:rPr>
                <w:rFonts w:ascii="Times New Roman" w:hAnsi="Times New Roman" w:cs="Times New Roman"/>
                <w:sz w:val="21"/>
                <w:szCs w:val="21"/>
              </w:rPr>
              <w:t xml:space="preserve">8K+1080P</w:t>
            </w:r>
            <w:r>
              <w:rPr>
                <w:rFonts w:ascii="宋体" w:hAnsi="宋体"/>
                <w:bCs/>
                <w:sz w:val="21"/>
                <w:szCs w:val="21"/>
              </w:rPr>
              <w:t xml:space="preserve">、</w:t>
            </w:r>
            <w:r>
              <w:rPr>
                <w:rFonts w:ascii="Times New Roman" w:hAnsi="Times New Roman" w:cs="Times New Roman"/>
                <w:sz w:val="21"/>
                <w:szCs w:val="21"/>
              </w:rPr>
              <w:t xml:space="preserve">2×4K</w:t>
            </w:r>
            <w:r>
              <w:rPr>
                <w:rFonts w:ascii="宋体" w:hAnsi="宋体"/>
                <w:bCs/>
                <w:sz w:val="21"/>
                <w:szCs w:val="21"/>
              </w:rPr>
              <w:t xml:space="preserve">异源输出，</w:t>
            </w:r>
            <w:r>
              <w:rPr>
                <w:rFonts w:ascii="Times New Roman" w:hAnsi="Times New Roman" w:cs="Times New Roman"/>
                <w:sz w:val="21"/>
                <w:szCs w:val="21"/>
              </w:rPr>
              <w:t xml:space="preserve">RAID</w:t>
            </w:r>
            <w:r>
              <w:rPr>
                <w:rFonts w:ascii="宋体" w:hAnsi="宋体"/>
                <w:bCs/>
                <w:sz w:val="21"/>
                <w:szCs w:val="21"/>
              </w:rPr>
              <w:t xml:space="preserve">模式：</w:t>
            </w:r>
            <w:r>
              <w:rPr>
                <w:rFonts w:ascii="Times New Roman" w:hAnsi="Times New Roman" w:cs="Times New Roman"/>
                <w:sz w:val="21"/>
                <w:szCs w:val="21"/>
              </w:rPr>
              <w:t xml:space="preserve">RAID0</w:t>
            </w:r>
            <w:r>
              <w:rPr>
                <w:rFonts w:ascii="宋体" w:hAnsi="宋体"/>
                <w:bCs/>
                <w:sz w:val="21"/>
                <w:szCs w:val="21"/>
              </w:rPr>
              <w:t xml:space="preserve">、</w:t>
            </w:r>
            <w:r>
              <w:rPr>
                <w:rFonts w:ascii="Times New Roman" w:hAnsi="Times New Roman" w:cs="Times New Roman"/>
                <w:sz w:val="21"/>
                <w:szCs w:val="21"/>
              </w:rPr>
              <w:t xml:space="preserve">RAID1</w:t>
            </w:r>
            <w:r>
              <w:rPr>
                <w:rFonts w:ascii="宋体" w:hAnsi="宋体"/>
                <w:bCs/>
                <w:sz w:val="21"/>
                <w:szCs w:val="21"/>
              </w:rPr>
              <w:t xml:space="preserve">、</w:t>
            </w:r>
            <w:r>
              <w:rPr>
                <w:rFonts w:ascii="Times New Roman" w:hAnsi="Times New Roman" w:cs="Times New Roman"/>
                <w:sz w:val="21"/>
                <w:szCs w:val="21"/>
              </w:rPr>
              <w:t xml:space="preserve">RAID5</w:t>
            </w:r>
            <w:r>
              <w:rPr>
                <w:rFonts w:ascii="宋体" w:hAnsi="宋体"/>
                <w:bCs/>
                <w:sz w:val="21"/>
                <w:szCs w:val="21"/>
              </w:rPr>
              <w:t xml:space="preserve">、</w:t>
            </w:r>
            <w:r>
              <w:rPr>
                <w:rFonts w:ascii="Times New Roman" w:hAnsi="Times New Roman" w:cs="Times New Roman"/>
                <w:sz w:val="21"/>
                <w:szCs w:val="21"/>
              </w:rPr>
              <w:t xml:space="preserve">RAID6</w:t>
            </w:r>
            <w:r>
              <w:rPr>
                <w:rFonts w:ascii="宋体" w:hAnsi="宋体"/>
                <w:bCs/>
                <w:sz w:val="21"/>
                <w:szCs w:val="21"/>
              </w:rPr>
              <w:t xml:space="preserve">、</w:t>
            </w:r>
            <w:r>
              <w:rPr>
                <w:rFonts w:ascii="Times New Roman" w:hAnsi="Times New Roman" w:cs="Times New Roman"/>
                <w:sz w:val="21"/>
                <w:szCs w:val="21"/>
              </w:rPr>
              <w:t xml:space="preserve">RAID10</w:t>
            </w:r>
            <w:r>
              <w:rPr>
                <w:rFonts w:ascii="宋体" w:hAnsi="宋体"/>
                <w:bCs/>
                <w:sz w:val="21"/>
                <w:szCs w:val="21"/>
              </w:rPr>
              <w:t xml:space="preserve">，支持全局热备</w:t>
            </w:r>
            <w:r>
              <w:rPr>
                <w:rFonts w:hint="eastAsia" w:ascii="宋体" w:hAnsi="宋体" w:cs="Times New Roman"/>
                <w:sz w:val="21"/>
                <w:szCs w:val="21"/>
              </w:rPr>
              <w:t xml:space="preserve">，</w:t>
            </w:r>
            <w:r>
              <w:rPr>
                <w:rFonts w:ascii="宋体" w:hAnsi="宋体"/>
                <w:bCs/>
                <w:sz w:val="21"/>
                <w:szCs w:val="21"/>
              </w:rPr>
              <w:t xml:space="preserve">报警接口：</w:t>
            </w:r>
            <w:r>
              <w:rPr>
                <w:rFonts w:ascii="Times New Roman" w:hAnsi="Times New Roman" w:cs="Times New Roman"/>
                <w:sz w:val="21"/>
                <w:szCs w:val="21"/>
              </w:rPr>
              <w:t xml:space="preserve">16</w:t>
            </w:r>
            <w:r>
              <w:rPr>
                <w:rFonts w:ascii="宋体" w:hAnsi="宋体"/>
                <w:bCs/>
                <w:sz w:val="21"/>
                <w:szCs w:val="21"/>
              </w:rPr>
              <w:t xml:space="preserve">路报警输入，</w:t>
            </w:r>
            <w:r>
              <w:rPr>
                <w:rFonts w:ascii="Times New Roman" w:hAnsi="Times New Roman" w:cs="Times New Roman"/>
                <w:sz w:val="21"/>
                <w:szCs w:val="21"/>
              </w:rPr>
              <w:t xml:space="preserve">4</w:t>
            </w:r>
            <w:r>
              <w:rPr>
                <w:rFonts w:ascii="宋体" w:hAnsi="宋体"/>
                <w:bCs/>
                <w:sz w:val="21"/>
                <w:szCs w:val="21"/>
              </w:rPr>
              <w:t xml:space="preserve">路报警输出，控制键盘</w:t>
            </w:r>
            <w:r>
              <w:rPr>
                <w:rFonts w:hint="eastAsia" w:ascii="宋体" w:hAnsi="宋体"/>
                <w:bCs/>
                <w:sz w:val="21"/>
                <w:szCs w:val="21"/>
              </w:rPr>
              <w:t xml:space="preserve">。</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300"/>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9</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硬盘</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4TB/5400RPM/3.5’’/SATA 3.0</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块</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5</w:t>
            </w:r>
            <w:r/>
          </w:p>
        </w:tc>
      </w:tr>
      <w:tr>
        <w:trPr>
          <w:trHeight w:val="300"/>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10</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视频监视器</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31.5</w:t>
            </w:r>
            <w:r>
              <w:rPr>
                <w:rFonts w:ascii="宋体" w:hAnsi="宋体"/>
                <w:bCs/>
                <w:sz w:val="21"/>
                <w:szCs w:val="21"/>
              </w:rPr>
              <w:t xml:space="preserve">寸，分辨率不低于</w:t>
            </w:r>
            <w:r>
              <w:rPr>
                <w:bCs/>
                <w:sz w:val="21"/>
                <w:szCs w:val="21"/>
              </w:rPr>
              <w:t xml:space="preserve">3840*2160</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540"/>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11</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视频终端箱</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室外不锈钢，含浪涌保护器、电源开关、光电收发器等</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4</w:t>
            </w:r>
            <w:r/>
          </w:p>
        </w:tc>
      </w:tr>
      <w:tr>
        <w:trPr>
          <w:trHeight w:val="300"/>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12</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视频杆</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定制</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根</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4</w:t>
            </w:r>
            <w:r/>
          </w:p>
        </w:tc>
      </w:tr>
      <w:tr>
        <w:trPr>
          <w:trHeight w:val="300"/>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13</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综合柜</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800×600×2200mm</w:t>
            </w:r>
            <w:r>
              <w:rPr>
                <w:rFonts w:ascii="宋体" w:hAnsi="宋体"/>
                <w:bCs/>
                <w:sz w:val="21"/>
                <w:szCs w:val="21"/>
              </w:rPr>
              <w:t xml:space="preserve">机柜、钢化玻璃门</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300"/>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14</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投光灯、警示灯</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含控制回路</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4</w:t>
            </w:r>
            <w:r/>
          </w:p>
        </w:tc>
      </w:tr>
      <w:tr>
        <w:trPr>
          <w:trHeight w:val="300"/>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15</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室外音柱</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1</w:t>
            </w:r>
            <w:r>
              <w:rPr>
                <w:rFonts w:hint="eastAsia" w:ascii="Times New Roman" w:hAnsi="Times New Roman" w:cs="Times New Roman"/>
                <w:sz w:val="21"/>
                <w:szCs w:val="21"/>
              </w:rPr>
              <w:t xml:space="preserve">、</w:t>
            </w:r>
            <w:r>
              <w:rPr>
                <w:rFonts w:hint="eastAsia" w:ascii="Times New Roman" w:hAnsi="Times New Roman" w:cs="Times New Roman"/>
                <w:sz w:val="21"/>
                <w:szCs w:val="21"/>
              </w:rPr>
              <w:t xml:space="preserve">4</w:t>
            </w:r>
            <w:r>
              <w:rPr>
                <w:rFonts w:hint="eastAsia" w:ascii="Times New Roman" w:hAnsi="Times New Roman" w:cs="Times New Roman"/>
                <w:sz w:val="21"/>
                <w:szCs w:val="21"/>
              </w:rPr>
              <w:t xml:space="preserve">台室外音柱：</w:t>
            </w:r>
            <w:r>
              <w:rPr>
                <w:rFonts w:hint="eastAsia" w:ascii="Times New Roman" w:hAnsi="Times New Roman" w:cs="Times New Roman"/>
                <w:sz w:val="21"/>
                <w:szCs w:val="21"/>
              </w:rPr>
              <w:t xml:space="preserve">IP6</w:t>
            </w:r>
            <w:r>
              <w:rPr>
                <w:rFonts w:hint="eastAsia" w:ascii="Times New Roman" w:hAnsi="Times New Roman" w:cs="Times New Roman"/>
                <w:sz w:val="21"/>
                <w:szCs w:val="21"/>
              </w:rPr>
              <w:t xml:space="preserve">级防水、铝合金箱体、</w:t>
            </w:r>
            <w:r>
              <w:rPr>
                <w:rFonts w:hint="eastAsia" w:ascii="Times New Roman" w:hAnsi="Times New Roman" w:cs="Times New Roman"/>
                <w:sz w:val="21"/>
                <w:szCs w:val="21"/>
              </w:rPr>
              <w:t xml:space="preserve">150W</w:t>
            </w:r>
            <w:r>
              <w:rPr>
                <w:rFonts w:hint="eastAsia" w:ascii="Times New Roman" w:hAnsi="Times New Roman" w:cs="Times New Roman"/>
                <w:sz w:val="21"/>
                <w:szCs w:val="21"/>
              </w:rPr>
              <w:t xml:space="preserve">、灵敏度</w:t>
            </w:r>
            <w:r>
              <w:rPr>
                <w:rFonts w:hint="eastAsia" w:ascii="Times New Roman" w:hAnsi="Times New Roman" w:cs="Times New Roman"/>
                <w:sz w:val="21"/>
                <w:szCs w:val="21"/>
              </w:rPr>
              <w:t xml:space="preserve">91DB</w:t>
            </w:r>
            <w:r>
              <w:rPr>
                <w:rFonts w:hint="eastAsia" w:ascii="Times New Roman" w:hAnsi="Times New Roman" w:cs="Times New Roman"/>
                <w:sz w:val="21"/>
                <w:szCs w:val="21"/>
              </w:rPr>
              <w:t xml:space="preserve">、频响</w:t>
            </w:r>
            <w:r>
              <w:rPr>
                <w:rFonts w:hint="eastAsia" w:ascii="Times New Roman" w:hAnsi="Times New Roman" w:cs="Times New Roman"/>
                <w:sz w:val="21"/>
                <w:szCs w:val="21"/>
              </w:rPr>
              <w:t xml:space="preserve">90-16000Hz</w:t>
            </w:r>
            <w:r/>
          </w:p>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2</w:t>
            </w:r>
            <w:r>
              <w:rPr>
                <w:rFonts w:hint="eastAsia" w:ascii="Times New Roman" w:hAnsi="Times New Roman" w:cs="Times New Roman"/>
                <w:sz w:val="21"/>
                <w:szCs w:val="21"/>
              </w:rPr>
              <w:t xml:space="preserve">、</w:t>
            </w:r>
            <w:r>
              <w:rPr>
                <w:rFonts w:hint="eastAsia" w:ascii="Times New Roman" w:hAnsi="Times New Roman" w:cs="Times New Roman"/>
                <w:sz w:val="21"/>
                <w:szCs w:val="21"/>
              </w:rPr>
              <w:t xml:space="preserve">1</w:t>
            </w:r>
            <w:r>
              <w:rPr>
                <w:rFonts w:hint="eastAsia" w:ascii="Times New Roman" w:hAnsi="Times New Roman" w:cs="Times New Roman"/>
                <w:sz w:val="21"/>
                <w:szCs w:val="21"/>
              </w:rPr>
              <w:t xml:space="preserve">套功放：</w:t>
            </w:r>
            <w:r>
              <w:rPr>
                <w:rFonts w:hint="eastAsia" w:ascii="Times New Roman" w:hAnsi="Times New Roman" w:cs="Times New Roman"/>
                <w:sz w:val="21"/>
                <w:szCs w:val="21"/>
              </w:rPr>
              <w:t xml:space="preserve">3</w:t>
            </w:r>
            <w:r>
              <w:rPr>
                <w:rFonts w:hint="eastAsia" w:ascii="Times New Roman" w:hAnsi="Times New Roman" w:cs="Times New Roman"/>
                <w:sz w:val="21"/>
                <w:szCs w:val="21"/>
              </w:rPr>
              <w:t xml:space="preserve">话筒接口、五分区音量控制、</w:t>
            </w:r>
            <w:r>
              <w:rPr>
                <w:rFonts w:hint="eastAsia" w:ascii="Times New Roman" w:hAnsi="Times New Roman" w:cs="Times New Roman"/>
                <w:sz w:val="21"/>
                <w:szCs w:val="21"/>
              </w:rPr>
              <w:t xml:space="preserve">1500W</w:t>
            </w:r>
            <w:r>
              <w:rPr>
                <w:rFonts w:hint="eastAsia" w:ascii="Times New Roman" w:hAnsi="Times New Roman" w:cs="Times New Roman"/>
                <w:sz w:val="21"/>
                <w:szCs w:val="21"/>
              </w:rPr>
              <w:t xml:space="preserve">、频响</w:t>
            </w:r>
            <w:r>
              <w:rPr>
                <w:rFonts w:hint="eastAsia" w:ascii="Times New Roman" w:hAnsi="Times New Roman" w:cs="Times New Roman"/>
                <w:sz w:val="21"/>
                <w:szCs w:val="21"/>
              </w:rPr>
              <w:t xml:space="preserve">40-16000Hz</w:t>
            </w:r>
            <w:r>
              <w:rPr>
                <w:rFonts w:hint="eastAsia" w:ascii="Times New Roman" w:hAnsi="Times New Roman" w:cs="Times New Roman"/>
                <w:sz w:val="21"/>
                <w:szCs w:val="21"/>
              </w:rPr>
              <w:t xml:space="preserve">、输出</w:t>
            </w:r>
            <w:r>
              <w:rPr>
                <w:rFonts w:hint="eastAsia" w:ascii="Times New Roman" w:hAnsi="Times New Roman" w:cs="Times New Roman"/>
                <w:sz w:val="21"/>
                <w:szCs w:val="21"/>
              </w:rPr>
              <w:t xml:space="preserve">4-16</w:t>
            </w:r>
            <w:r>
              <w:rPr>
                <w:rFonts w:hint="eastAsia" w:ascii="Times New Roman" w:hAnsi="Times New Roman" w:cs="Times New Roman"/>
                <w:sz w:val="21"/>
                <w:szCs w:val="21"/>
              </w:rPr>
              <w:t xml:space="preserve">欧姆、话筒输入</w:t>
            </w:r>
            <w:r>
              <w:rPr>
                <w:rFonts w:hint="eastAsia" w:ascii="Times New Roman" w:hAnsi="Times New Roman" w:cs="Times New Roman"/>
                <w:sz w:val="21"/>
                <w:szCs w:val="21"/>
              </w:rPr>
              <w:t xml:space="preserve">-52dB</w:t>
            </w:r>
            <w:r/>
          </w:p>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3</w:t>
            </w:r>
            <w:r>
              <w:rPr>
                <w:rFonts w:hint="eastAsia" w:ascii="Times New Roman" w:hAnsi="Times New Roman" w:cs="Times New Roman"/>
                <w:sz w:val="21"/>
                <w:szCs w:val="21"/>
              </w:rPr>
              <w:t xml:space="preserve">、</w:t>
            </w:r>
            <w:r>
              <w:rPr>
                <w:rFonts w:hint="eastAsia" w:ascii="Times New Roman" w:hAnsi="Times New Roman" w:cs="Times New Roman"/>
                <w:sz w:val="21"/>
                <w:szCs w:val="21"/>
              </w:rPr>
              <w:t xml:space="preserve">2</w:t>
            </w:r>
            <w:r>
              <w:rPr>
                <w:rFonts w:hint="eastAsia" w:ascii="Times New Roman" w:hAnsi="Times New Roman" w:cs="Times New Roman"/>
                <w:sz w:val="21"/>
                <w:szCs w:val="21"/>
              </w:rPr>
              <w:t xml:space="preserve">只话筒：线长</w:t>
            </w:r>
            <w:r>
              <w:rPr>
                <w:rFonts w:hint="eastAsia" w:ascii="Times New Roman" w:hAnsi="Times New Roman" w:cs="Times New Roman"/>
                <w:sz w:val="21"/>
                <w:szCs w:val="21"/>
              </w:rPr>
              <w:t xml:space="preserve">5</w:t>
            </w:r>
            <w:r>
              <w:rPr>
                <w:rFonts w:hint="eastAsia" w:ascii="Times New Roman" w:hAnsi="Times New Roman" w:cs="Times New Roman"/>
                <w:sz w:val="21"/>
                <w:szCs w:val="21"/>
              </w:rPr>
              <w:t xml:space="preserve">米、动圈式、金属材质、灵敏度</w:t>
            </w:r>
            <w:r>
              <w:rPr>
                <w:rFonts w:hint="eastAsia" w:ascii="Times New Roman" w:hAnsi="Times New Roman" w:cs="Times New Roman"/>
                <w:sz w:val="21"/>
                <w:szCs w:val="21"/>
              </w:rPr>
              <w:t xml:space="preserve">:-75</w:t>
            </w:r>
            <w:r>
              <w:rPr>
                <w:rFonts w:hint="eastAsia" w:ascii="Times New Roman" w:hAnsi="Times New Roman" w:cs="Times New Roman"/>
                <w:sz w:val="21"/>
                <w:szCs w:val="21"/>
              </w:rPr>
              <w:t xml:space="preserve">±</w:t>
            </w:r>
            <w:r>
              <w:rPr>
                <w:rFonts w:hint="eastAsia" w:ascii="Times New Roman" w:hAnsi="Times New Roman" w:cs="Times New Roman"/>
                <w:sz w:val="21"/>
                <w:szCs w:val="21"/>
              </w:rPr>
              <w:t xml:space="preserve">3dB</w:t>
            </w:r>
            <w:r>
              <w:rPr>
                <w:rFonts w:hint="eastAsia" w:ascii="Times New Roman" w:hAnsi="Times New Roman" w:cs="Times New Roman"/>
                <w:sz w:val="21"/>
                <w:szCs w:val="21"/>
              </w:rPr>
              <w:t xml:space="preserve">、输出阻抗</w:t>
            </w:r>
            <w:r>
              <w:rPr>
                <w:rFonts w:hint="eastAsia" w:ascii="Times New Roman" w:hAnsi="Times New Roman" w:cs="Times New Roman"/>
                <w:sz w:val="21"/>
                <w:szCs w:val="21"/>
              </w:rPr>
              <w:t xml:space="preserve">:600</w:t>
            </w:r>
            <w:r>
              <w:rPr>
                <w:rFonts w:hint="eastAsia" w:ascii="Times New Roman" w:hAnsi="Times New Roman" w:cs="Times New Roman"/>
                <w:sz w:val="21"/>
                <w:szCs w:val="21"/>
              </w:rPr>
              <w:t xml:space="preserve">欧姆±</w:t>
            </w:r>
            <w:r>
              <w:rPr>
                <w:rFonts w:hint="eastAsia" w:ascii="Times New Roman" w:hAnsi="Times New Roman" w:cs="Times New Roman"/>
                <w:sz w:val="21"/>
                <w:szCs w:val="21"/>
              </w:rPr>
              <w:t xml:space="preserve">30%</w:t>
            </w:r>
            <w:r>
              <w:rPr>
                <w:rFonts w:hint="eastAsia" w:ascii="Times New Roman" w:hAnsi="Times New Roman" w:cs="Times New Roman"/>
                <w:sz w:val="21"/>
                <w:szCs w:val="21"/>
              </w:rPr>
              <w:t xml:space="preserve">、频率响应</w:t>
            </w:r>
            <w:r>
              <w:rPr>
                <w:rFonts w:hint="eastAsia" w:ascii="Times New Roman" w:hAnsi="Times New Roman" w:cs="Times New Roman"/>
                <w:sz w:val="21"/>
                <w:szCs w:val="21"/>
              </w:rPr>
              <w:t xml:space="preserve">:50Hz-15KHZ</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项</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300"/>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16</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语音报警系统</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widowControl w:val="off"/>
              <w:rPr>
                <w:rFonts w:ascii="Times New Roman" w:hAnsi="Times New Roman" w:cs="Times New Roman"/>
                <w:sz w:val="21"/>
                <w:szCs w:val="21"/>
              </w:rPr>
            </w:pPr>
            <w:r>
              <w:rPr>
                <w:rFonts w:hint="eastAsia" w:ascii="Times New Roman" w:hAnsi="Times New Roman" w:cs="Times New Roman"/>
                <w:sz w:val="21"/>
                <w:szCs w:val="21"/>
              </w:rPr>
              <w:t xml:space="preserve">1</w:t>
            </w:r>
            <w:r>
              <w:rPr>
                <w:rFonts w:hint="eastAsia" w:ascii="Times New Roman" w:hAnsi="Times New Roman" w:cs="Times New Roman"/>
                <w:sz w:val="21"/>
                <w:szCs w:val="21"/>
              </w:rPr>
              <w:t xml:space="preserve">、</w:t>
            </w:r>
            <w:r>
              <w:rPr>
                <w:rFonts w:hint="eastAsia" w:ascii="Times New Roman" w:hAnsi="Times New Roman" w:cs="Times New Roman"/>
                <w:sz w:val="21"/>
                <w:szCs w:val="21"/>
              </w:rPr>
              <w:t xml:space="preserve">1</w:t>
            </w:r>
            <w:r>
              <w:rPr>
                <w:rFonts w:hint="eastAsia" w:ascii="Times New Roman" w:hAnsi="Times New Roman" w:cs="Times New Roman"/>
                <w:sz w:val="21"/>
                <w:szCs w:val="21"/>
              </w:rPr>
              <w:t xml:space="preserve">对高保真桌面音箱：频率响应</w:t>
            </w:r>
            <w:r>
              <w:rPr>
                <w:rFonts w:hint="eastAsia" w:ascii="Times New Roman" w:hAnsi="Times New Roman" w:cs="Times New Roman"/>
                <w:sz w:val="21"/>
                <w:szCs w:val="21"/>
              </w:rPr>
              <w:t xml:space="preserve">50Hz-25kHz</w:t>
            </w:r>
            <w:r>
              <w:rPr>
                <w:rFonts w:hint="eastAsia" w:ascii="Times New Roman" w:hAnsi="Times New Roman" w:cs="Times New Roman"/>
                <w:sz w:val="21"/>
                <w:szCs w:val="21"/>
              </w:rPr>
              <w:t xml:space="preserve">、最大输出</w:t>
            </w:r>
            <w:r>
              <w:rPr>
                <w:rFonts w:hint="eastAsia" w:ascii="Times New Roman" w:hAnsi="Times New Roman" w:cs="Times New Roman"/>
                <w:sz w:val="21"/>
                <w:szCs w:val="21"/>
              </w:rPr>
              <w:t xml:space="preserve">100</w:t>
            </w:r>
            <w:r>
              <w:rPr>
                <w:rFonts w:hint="eastAsia" w:ascii="Times New Roman" w:hAnsi="Times New Roman" w:cs="Times New Roman"/>
                <w:sz w:val="21"/>
                <w:szCs w:val="21"/>
              </w:rPr>
              <w:t xml:space="preserve">分贝、峰值总功率</w:t>
            </w:r>
            <w:r>
              <w:rPr>
                <w:rFonts w:hint="eastAsia" w:ascii="Times New Roman" w:hAnsi="Times New Roman" w:cs="Times New Roman"/>
                <w:sz w:val="21"/>
                <w:szCs w:val="21"/>
              </w:rPr>
              <w:t xml:space="preserve">120W</w:t>
            </w:r>
            <w:r>
              <w:rPr>
                <w:rFonts w:hint="eastAsia" w:ascii="Times New Roman" w:hAnsi="Times New Roman" w:cs="Times New Roman"/>
                <w:sz w:val="21"/>
                <w:szCs w:val="21"/>
              </w:rPr>
              <w:t xml:space="preserve">、外壳类型中密度纤维板、交叉频率</w:t>
            </w:r>
            <w:r>
              <w:rPr>
                <w:rFonts w:hint="eastAsia" w:ascii="Times New Roman" w:hAnsi="Times New Roman" w:cs="Times New Roman"/>
                <w:sz w:val="21"/>
                <w:szCs w:val="21"/>
              </w:rPr>
              <w:t xml:space="preserve">3000Hz</w:t>
            </w:r>
            <w:r>
              <w:rPr>
                <w:rFonts w:hint="eastAsia" w:ascii="Times New Roman" w:hAnsi="Times New Roman" w:cs="Times New Roman"/>
                <w:sz w:val="21"/>
                <w:szCs w:val="21"/>
              </w:rPr>
              <w:t xml:space="preserve">；</w:t>
            </w:r>
            <w:r/>
          </w:p>
          <w:p>
            <w:pPr>
              <w:ind w:left="0"/>
              <w:widowControl w:val="off"/>
              <w:rPr>
                <w:rFonts w:ascii="Times New Roman" w:hAnsi="Times New Roman" w:cs="Times New Roman"/>
                <w:sz w:val="21"/>
                <w:szCs w:val="21"/>
              </w:rPr>
            </w:pPr>
            <w:r>
              <w:rPr>
                <w:rFonts w:hint="eastAsia" w:ascii="Times New Roman" w:hAnsi="Times New Roman" w:cs="Times New Roman"/>
                <w:sz w:val="21"/>
                <w:szCs w:val="21"/>
              </w:rPr>
              <w:t xml:space="preserve">2</w:t>
            </w:r>
            <w:r>
              <w:rPr>
                <w:rFonts w:hint="eastAsia" w:ascii="Times New Roman" w:hAnsi="Times New Roman" w:cs="Times New Roman"/>
                <w:sz w:val="21"/>
                <w:szCs w:val="21"/>
              </w:rPr>
              <w:t xml:space="preserve">、根据工程控制需要定制并录制报警语音、软件开发（与组态软件的控制流程、报警事件联动播放语音）；</w:t>
            </w:r>
            <w:r/>
          </w:p>
          <w:p>
            <w:pPr>
              <w:ind w:left="0"/>
              <w:widowControl w:val="off"/>
              <w:rPr>
                <w:rFonts w:ascii="Times New Roman" w:hAnsi="Times New Roman" w:cs="Times New Roman"/>
                <w:sz w:val="21"/>
                <w:szCs w:val="21"/>
              </w:rPr>
            </w:pPr>
            <w:r>
              <w:rPr>
                <w:rFonts w:hint="eastAsia" w:ascii="Times New Roman" w:hAnsi="Times New Roman" w:cs="Times New Roman"/>
                <w:sz w:val="21"/>
                <w:szCs w:val="21"/>
              </w:rPr>
              <w:t xml:space="preserve">3</w:t>
            </w:r>
            <w:r>
              <w:rPr>
                <w:rFonts w:hint="eastAsia" w:ascii="Times New Roman" w:hAnsi="Times New Roman" w:cs="Times New Roman"/>
                <w:sz w:val="21"/>
                <w:szCs w:val="21"/>
              </w:rPr>
              <w:t xml:space="preserve">、按报警类型输出给桌面音箱或室外音柱。</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项</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b/>
                <w:sz w:val="21"/>
                <w:szCs w:val="21"/>
              </w:rPr>
            </w:pPr>
            <w:r>
              <w:rPr>
                <w:rFonts w:hint="eastAsia" w:ascii="宋体" w:hAnsi="宋体" w:cs="Times New Roman"/>
                <w:b/>
                <w:sz w:val="21"/>
                <w:szCs w:val="21"/>
              </w:rPr>
              <w:t xml:space="preserve">（</w:t>
            </w:r>
            <w:bookmarkStart w:id="98" w:name="_Hlk201585429"/>
            <w:r>
              <w:rPr>
                <w:rFonts w:hint="eastAsia" w:ascii="宋体" w:hAnsi="宋体" w:cs="Times New Roman"/>
                <w:b/>
                <w:sz w:val="21"/>
                <w:szCs w:val="21"/>
              </w:rPr>
              <w:t xml:space="preserve">九</w:t>
            </w:r>
            <w:bookmarkEnd w:id="98"/>
            <w:r>
              <w:rPr>
                <w:rFonts w:hint="eastAsia" w:ascii="宋体" w:hAnsi="宋体" w:cs="Times New Roman"/>
                <w:b/>
                <w:sz w:val="21"/>
                <w:szCs w:val="21"/>
              </w:rPr>
              <w:t xml:space="preserve">）</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b/>
                <w:sz w:val="21"/>
                <w:szCs w:val="21"/>
              </w:rPr>
            </w:pPr>
            <w:r>
              <w:rPr>
                <w:rFonts w:hint="eastAsia" w:ascii="宋体" w:hAnsi="宋体" w:cs="Times New Roman"/>
                <w:b/>
                <w:sz w:val="21"/>
                <w:szCs w:val="21"/>
              </w:rPr>
              <w:t xml:space="preserve">传感器、测量仪表</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widowControl w:val="off"/>
              <w:rPr>
                <w:rFonts w:ascii="Times New Roman" w:hAnsi="Times New Roman" w:cs="Times New Roman"/>
                <w:b/>
                <w:sz w:val="21"/>
                <w:szCs w:val="21"/>
              </w:rPr>
            </w:pPr>
            <w:r>
              <w:rPr>
                <w:rFonts w:ascii="Times New Roman" w:hAnsi="Times New Roman" w:cs="Times New Roman"/>
                <w:b/>
                <w:sz w:val="21"/>
                <w:szCs w:val="21"/>
              </w:rPr>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widowControl w:val="off"/>
              <w:rPr>
                <w:rFonts w:ascii="Times New Roman" w:hAnsi="Times New Roman" w:cs="Times New Roman"/>
                <w:b/>
                <w:sz w:val="21"/>
                <w:szCs w:val="21"/>
              </w:rPr>
            </w:pPr>
            <w:r>
              <w:rPr>
                <w:rFonts w:ascii="Times New Roman" w:hAnsi="Times New Roman" w:cs="Times New Roman"/>
                <w:b/>
                <w:sz w:val="21"/>
                <w:szCs w:val="21"/>
              </w:rPr>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widowControl w:val="off"/>
              <w:rPr>
                <w:rFonts w:ascii="Times New Roman" w:hAnsi="Times New Roman" w:cs="Times New Roman"/>
                <w:b/>
                <w:sz w:val="21"/>
                <w:szCs w:val="21"/>
              </w:rPr>
            </w:pPr>
            <w:r>
              <w:rPr>
                <w:rFonts w:ascii="Times New Roman" w:hAnsi="Times New Roman" w:cs="Times New Roman"/>
                <w:b/>
                <w:sz w:val="21"/>
                <w:szCs w:val="21"/>
              </w:rPr>
            </w:r>
            <w:r/>
          </w:p>
        </w:tc>
      </w:tr>
      <w:tr>
        <w:trPr>
          <w:trHeight w:val="76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雷达水位计</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0~10m</w:t>
            </w:r>
            <w:r>
              <w:rPr>
                <w:rFonts w:ascii="宋体" w:hAnsi="宋体"/>
                <w:sz w:val="21"/>
                <w:szCs w:val="21"/>
              </w:rPr>
              <w:t xml:space="preserve">，输出</w:t>
            </w:r>
            <w:r>
              <w:rPr>
                <w:rFonts w:ascii="Times New Roman" w:hAnsi="Times New Roman" w:cs="Times New Roman"/>
                <w:sz w:val="21"/>
                <w:szCs w:val="21"/>
              </w:rPr>
              <w:t xml:space="preserve">4~20mA</w:t>
            </w:r>
            <w:r>
              <w:rPr>
                <w:rFonts w:ascii="宋体" w:hAnsi="宋体"/>
                <w:sz w:val="21"/>
                <w:szCs w:val="21"/>
              </w:rPr>
              <w:t xml:space="preserve">，含不锈钢支架及防护罩</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7</w:t>
            </w:r>
            <w:r/>
          </w:p>
        </w:tc>
      </w:tr>
      <w:tr>
        <w:trPr>
          <w:trHeight w:val="510"/>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集水井水位计</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宋体" w:hAnsi="宋体"/>
                <w:sz w:val="21"/>
                <w:szCs w:val="21"/>
              </w:rPr>
              <w:t xml:space="preserve">磁性浮球液位计，精度</w:t>
            </w:r>
            <w:r>
              <w:rPr>
                <w:rFonts w:ascii="Times New Roman" w:hAnsi="Times New Roman" w:cs="Times New Roman"/>
                <w:sz w:val="21"/>
                <w:szCs w:val="21"/>
              </w:rPr>
              <w:t xml:space="preserve">±5mm</w:t>
            </w:r>
            <w:r>
              <w:rPr>
                <w:rFonts w:ascii="宋体" w:hAnsi="宋体"/>
                <w:sz w:val="21"/>
                <w:szCs w:val="21"/>
              </w:rPr>
              <w:t xml:space="preserve">，量程</w:t>
            </w:r>
            <w:r>
              <w:rPr>
                <w:rFonts w:ascii="Times New Roman" w:hAnsi="Times New Roman" w:cs="Times New Roman"/>
                <w:sz w:val="21"/>
                <w:szCs w:val="21"/>
              </w:rPr>
              <w:t xml:space="preserve">1m</w:t>
            </w:r>
            <w:r>
              <w:rPr>
                <w:rFonts w:ascii="宋体" w:hAnsi="宋体"/>
                <w:sz w:val="21"/>
                <w:szCs w:val="21"/>
              </w:rPr>
              <w:t xml:space="preserve">，</w:t>
            </w:r>
            <w:r>
              <w:rPr>
                <w:rFonts w:ascii="Times New Roman" w:hAnsi="Times New Roman" w:cs="Times New Roman"/>
                <w:sz w:val="21"/>
                <w:szCs w:val="21"/>
              </w:rPr>
              <w:t xml:space="preserve">4~20mA</w:t>
            </w:r>
            <w:r>
              <w:rPr>
                <w:rFonts w:ascii="宋体" w:hAnsi="宋体"/>
                <w:sz w:val="21"/>
                <w:szCs w:val="21"/>
              </w:rPr>
              <w:t xml:space="preserve">输出，</w:t>
            </w:r>
            <w:r>
              <w:rPr>
                <w:rFonts w:ascii="Times New Roman" w:hAnsi="Times New Roman" w:cs="Times New Roman"/>
                <w:sz w:val="21"/>
                <w:szCs w:val="21"/>
              </w:rPr>
              <w:t xml:space="preserve">4</w:t>
            </w:r>
            <w:r>
              <w:rPr>
                <w:rFonts w:ascii="宋体" w:hAnsi="宋体"/>
                <w:sz w:val="21"/>
                <w:szCs w:val="21"/>
              </w:rPr>
              <w:t xml:space="preserve">点常开、含支架</w:t>
            </w:r>
            <w:r>
              <w:rPr>
                <w:rFonts w:hint="eastAsia" w:ascii="宋体" w:hAnsi="宋体"/>
                <w:sz w:val="21"/>
                <w:szCs w:val="21"/>
              </w:rPr>
              <w:t xml:space="preserve">。</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w:t>
            </w:r>
            <w:r/>
          </w:p>
        </w:tc>
      </w:tr>
      <w:tr>
        <w:trPr>
          <w:trHeight w:val="184"/>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3</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压力传感器</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widowControl w:val="off"/>
              <w:rPr>
                <w:rFonts w:ascii="Times New Roman" w:hAnsi="Times New Roman" w:cs="Times New Roman"/>
                <w:sz w:val="21"/>
                <w:szCs w:val="21"/>
              </w:rPr>
            </w:pPr>
            <w:r>
              <w:rPr>
                <w:rFonts w:hint="eastAsia" w:ascii="Times New Roman" w:hAnsi="Times New Roman" w:cs="Times New Roman"/>
                <w:sz w:val="21"/>
                <w:szCs w:val="21"/>
              </w:rPr>
              <w:t xml:space="preserve">0~1.0Mpa</w:t>
            </w:r>
            <w:r>
              <w:rPr>
                <w:rFonts w:hint="eastAsia" w:ascii="Times New Roman" w:hAnsi="Times New Roman" w:cs="Times New Roman"/>
                <w:sz w:val="21"/>
                <w:szCs w:val="21"/>
              </w:rPr>
              <w:t xml:space="preserve">，输出</w:t>
            </w:r>
            <w:r>
              <w:rPr>
                <w:rFonts w:hint="eastAsia" w:ascii="Times New Roman" w:hAnsi="Times New Roman" w:cs="Times New Roman"/>
                <w:sz w:val="21"/>
                <w:szCs w:val="21"/>
              </w:rPr>
              <w:t xml:space="preserve">4~20mA</w:t>
            </w:r>
            <w:r>
              <w:rPr>
                <w:rFonts w:hint="eastAsia" w:ascii="Times New Roman" w:hAnsi="Times New Roman" w:cs="Times New Roman"/>
                <w:sz w:val="21"/>
                <w:szCs w:val="21"/>
              </w:rPr>
              <w:t xml:space="preserve">，带</w:t>
            </w:r>
            <w:r>
              <w:rPr>
                <w:rFonts w:hint="eastAsia" w:ascii="Times New Roman" w:hAnsi="Times New Roman" w:cs="Times New Roman"/>
                <w:sz w:val="21"/>
                <w:szCs w:val="21"/>
              </w:rPr>
              <w:t xml:space="preserve">数显</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28</w:t>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4</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温度传感器</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widowControl w:val="off"/>
              <w:rPr>
                <w:rFonts w:ascii="Times New Roman" w:hAnsi="Times New Roman" w:cs="Times New Roman"/>
                <w:sz w:val="21"/>
                <w:szCs w:val="21"/>
              </w:rPr>
            </w:pPr>
            <w:r>
              <w:rPr>
                <w:rFonts w:hint="eastAsia" w:ascii="Times New Roman" w:hAnsi="Times New Roman" w:cs="Times New Roman"/>
                <w:sz w:val="21"/>
                <w:szCs w:val="21"/>
              </w:rPr>
              <w:t xml:space="preserve">管道温度传感器，</w:t>
            </w:r>
            <w:r>
              <w:rPr>
                <w:rFonts w:hint="eastAsia" w:ascii="Times New Roman" w:hAnsi="Times New Roman" w:cs="Times New Roman"/>
                <w:sz w:val="21"/>
                <w:szCs w:val="21"/>
              </w:rPr>
              <w:t xml:space="preserve">3</w:t>
            </w:r>
            <w:r>
              <w:rPr>
                <w:rFonts w:hint="eastAsia" w:ascii="Times New Roman" w:hAnsi="Times New Roman" w:cs="Times New Roman"/>
                <w:sz w:val="21"/>
                <w:szCs w:val="21"/>
              </w:rPr>
              <w:t xml:space="preserve">线制热电阻，带数显</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16</w:t>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5</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烟感探测器</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室内，继电器输出</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20</w:t>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6</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温感探测器</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室内，继电器输出</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20</w:t>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7</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温湿度控制器</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宋体" w:hAnsi="宋体"/>
                <w:sz w:val="21"/>
                <w:szCs w:val="21"/>
              </w:rPr>
              <w:t xml:space="preserve">室内温湿度测量，</w:t>
            </w:r>
            <w:r>
              <w:rPr>
                <w:rFonts w:ascii="Times New Roman" w:hAnsi="Times New Roman" w:cs="Times New Roman"/>
                <w:sz w:val="21"/>
                <w:szCs w:val="21"/>
              </w:rPr>
              <w:t xml:space="preserve">RS-485</w:t>
            </w:r>
            <w:r>
              <w:rPr>
                <w:rFonts w:ascii="宋体" w:hAnsi="宋体"/>
                <w:sz w:val="21"/>
                <w:szCs w:val="21"/>
              </w:rPr>
              <w:t xml:space="preserve">输出</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20</w:t>
            </w:r>
            <w:r/>
          </w:p>
        </w:tc>
      </w:tr>
      <w:tr>
        <w:trPr>
          <w:trHeight w:val="49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8</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泵站快速门闸门开度仪</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宋体" w:hAnsi="宋体"/>
                <w:sz w:val="21"/>
                <w:szCs w:val="21"/>
              </w:rPr>
              <w:t xml:space="preserve">钢带型，含编码器、开度仪表，</w:t>
            </w:r>
            <w:r>
              <w:rPr>
                <w:rFonts w:ascii="Times New Roman" w:hAnsi="Times New Roman" w:cs="Times New Roman"/>
                <w:sz w:val="21"/>
                <w:szCs w:val="21"/>
              </w:rPr>
              <w:t xml:space="preserve">RS485</w:t>
            </w:r>
            <w:r>
              <w:rPr>
                <w:rFonts w:ascii="宋体" w:hAnsi="宋体"/>
                <w:sz w:val="21"/>
                <w:szCs w:val="21"/>
              </w:rPr>
              <w:t xml:space="preserve">输出，</w:t>
            </w:r>
            <w:r>
              <w:rPr>
                <w:rFonts w:ascii="Times New Roman" w:hAnsi="Times New Roman" w:cs="Times New Roman"/>
                <w:sz w:val="21"/>
                <w:szCs w:val="21"/>
              </w:rPr>
              <w:t xml:space="preserve">3</w:t>
            </w:r>
            <w:r>
              <w:rPr>
                <w:rFonts w:ascii="宋体" w:hAnsi="宋体"/>
                <w:sz w:val="21"/>
                <w:szCs w:val="21"/>
              </w:rPr>
              <w:t xml:space="preserve">机械限位，含防护罩</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12</w:t>
            </w:r>
            <w:r/>
          </w:p>
        </w:tc>
      </w:tr>
      <w:tr>
        <w:trPr>
          <w:trHeight w:val="510"/>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9</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拾音器</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RS-485</w:t>
            </w:r>
            <w:r>
              <w:rPr>
                <w:rFonts w:ascii="宋体" w:hAnsi="宋体"/>
                <w:sz w:val="21"/>
                <w:szCs w:val="21"/>
              </w:rPr>
              <w:t xml:space="preserve">输出，分辨率：</w:t>
            </w:r>
            <w:r>
              <w:rPr>
                <w:rFonts w:ascii="Times New Roman" w:hAnsi="Times New Roman" w:cs="Times New Roman"/>
                <w:sz w:val="21"/>
                <w:szCs w:val="21"/>
              </w:rPr>
              <w:t xml:space="preserve">0.1 dB</w:t>
            </w:r>
            <w:r>
              <w:rPr>
                <w:rFonts w:ascii="宋体" w:hAnsi="宋体"/>
                <w:sz w:val="21"/>
                <w:szCs w:val="21"/>
              </w:rPr>
              <w:t xml:space="preserve">，误差</w:t>
            </w:r>
            <w:r>
              <w:rPr>
                <w:rFonts w:ascii="Times New Roman" w:hAnsi="Times New Roman" w:cs="Times New Roman"/>
                <w:sz w:val="21"/>
                <w:szCs w:val="21"/>
              </w:rPr>
              <w:t xml:space="preserve">±0.5dB</w:t>
            </w:r>
            <w:r>
              <w:rPr>
                <w:rFonts w:ascii="宋体" w:hAnsi="宋体"/>
                <w:sz w:val="21"/>
                <w:szCs w:val="21"/>
              </w:rPr>
              <w:t xml:space="preserve">，范围</w:t>
            </w:r>
            <w:r>
              <w:rPr>
                <w:rFonts w:ascii="Times New Roman" w:hAnsi="Times New Roman" w:cs="Times New Roman"/>
                <w:sz w:val="21"/>
                <w:szCs w:val="21"/>
              </w:rPr>
              <w:t xml:space="preserve">30dB(A)-120dB(A)</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只</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4</w:t>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10</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浸水传感器</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宋体" w:hAnsi="宋体"/>
                <w:sz w:val="21"/>
                <w:szCs w:val="21"/>
              </w:rPr>
              <w:t xml:space="preserve">继电器输出，入公共</w:t>
            </w:r>
            <w:r>
              <w:rPr>
                <w:rFonts w:ascii="Times New Roman" w:hAnsi="Times New Roman" w:cs="Times New Roman"/>
                <w:sz w:val="21"/>
                <w:szCs w:val="21"/>
              </w:rPr>
              <w:t xml:space="preserve">PLC</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只</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w:t>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12</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红绿信号灯</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300mm</w:t>
            </w:r>
            <w:r>
              <w:rPr>
                <w:rFonts w:ascii="宋体" w:hAnsi="宋体"/>
                <w:sz w:val="21"/>
                <w:szCs w:val="21"/>
              </w:rPr>
              <w:t xml:space="preserve">，红绿双色</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6</w:t>
            </w:r>
            <w:r/>
          </w:p>
        </w:tc>
      </w:tr>
      <w:tr>
        <w:trPr>
          <w:trHeight w:val="540"/>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13</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多功能振动状态监测保护装置</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宋体" w:hAnsi="宋体"/>
                <w:bCs/>
                <w:sz w:val="21"/>
                <w:szCs w:val="21"/>
              </w:rPr>
              <w:t xml:space="preserve">含</w:t>
            </w:r>
            <w:r>
              <w:rPr>
                <w:rFonts w:ascii="Times New Roman" w:hAnsi="Times New Roman" w:cs="Times New Roman"/>
                <w:sz w:val="21"/>
                <w:szCs w:val="21"/>
              </w:rPr>
              <w:t xml:space="preserve">10.1"</w:t>
            </w:r>
            <w:r>
              <w:rPr>
                <w:rFonts w:ascii="宋体" w:hAnsi="宋体"/>
                <w:bCs/>
                <w:sz w:val="21"/>
                <w:szCs w:val="21"/>
              </w:rPr>
              <w:t xml:space="preserve">液晶触摸屏</w:t>
            </w:r>
            <w:r>
              <w:rPr>
                <w:rFonts w:ascii="宋体" w:hAnsi="宋体"/>
                <w:bCs/>
                <w:sz w:val="21"/>
                <w:szCs w:val="21"/>
              </w:rPr>
              <w:t xml:space="preserve">、振动监测模块</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1200"/>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14</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振动压电式加速度</w:t>
            </w:r>
            <w:r>
              <w:rPr>
                <w:rFonts w:hint="eastAsia" w:ascii="Times New Roman" w:hAnsi="Times New Roman" w:cs="Times New Roman"/>
                <w:sz w:val="21"/>
                <w:szCs w:val="21"/>
              </w:rPr>
              <w:br/>
            </w:r>
            <w:r>
              <w:rPr>
                <w:rFonts w:hint="eastAsia" w:ascii="宋体" w:hAnsi="宋体" w:cs="Times New Roman"/>
                <w:sz w:val="21"/>
                <w:szCs w:val="21"/>
              </w:rPr>
              <w:t xml:space="preserve">传感器</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宋体" w:hAnsi="宋体"/>
                <w:bCs/>
                <w:sz w:val="21"/>
                <w:szCs w:val="21"/>
              </w:rPr>
              <w:t xml:space="preserve">每个泵组</w:t>
            </w:r>
            <w:r>
              <w:rPr>
                <w:rFonts w:ascii="Times New Roman" w:hAnsi="Times New Roman" w:cs="Times New Roman"/>
                <w:sz w:val="21"/>
                <w:szCs w:val="21"/>
              </w:rPr>
              <w:t xml:space="preserve">8</w:t>
            </w:r>
            <w:r>
              <w:rPr>
                <w:rFonts w:ascii="宋体" w:hAnsi="宋体"/>
                <w:bCs/>
                <w:sz w:val="21"/>
                <w:szCs w:val="21"/>
              </w:rPr>
              <w:t xml:space="preserve">个测点，型号参考</w:t>
            </w:r>
            <w:r>
              <w:rPr>
                <w:rFonts w:ascii="Times New Roman" w:hAnsi="Times New Roman" w:cs="Times New Roman"/>
                <w:sz w:val="21"/>
                <w:szCs w:val="21"/>
              </w:rPr>
              <w:t xml:space="preserve">VS-025,</w:t>
            </w:r>
            <w:r>
              <w:rPr>
                <w:rFonts w:ascii="宋体" w:hAnsi="宋体"/>
                <w:bCs/>
                <w:sz w:val="21"/>
                <w:szCs w:val="21"/>
              </w:rPr>
              <w:t xml:space="preserve">频率范围从</w:t>
            </w:r>
            <w:r>
              <w:rPr>
                <w:rFonts w:ascii="Times New Roman" w:hAnsi="Times New Roman" w:cs="Times New Roman"/>
                <w:sz w:val="21"/>
                <w:szCs w:val="21"/>
              </w:rPr>
              <w:t xml:space="preserve">0.4Hz</w:t>
            </w:r>
            <w:r>
              <w:rPr>
                <w:rFonts w:ascii="宋体" w:hAnsi="宋体"/>
                <w:bCs/>
                <w:sz w:val="21"/>
                <w:szCs w:val="21"/>
              </w:rPr>
              <w:t xml:space="preserve">至</w:t>
            </w:r>
            <w:r>
              <w:rPr>
                <w:rFonts w:ascii="Times New Roman" w:hAnsi="Times New Roman" w:cs="Times New Roman"/>
                <w:sz w:val="21"/>
                <w:szCs w:val="21"/>
              </w:rPr>
              <w:t xml:space="preserve">14000Hz(</w:t>
            </w:r>
            <w:r>
              <w:rPr>
                <w:rFonts w:ascii="宋体" w:hAnsi="宋体"/>
                <w:bCs/>
                <w:sz w:val="21"/>
                <w:szCs w:val="21"/>
              </w:rPr>
              <w:t xml:space="preserve">灵敏度误差</w:t>
            </w:r>
            <w:r>
              <w:rPr>
                <w:rFonts w:ascii="Times New Roman" w:hAnsi="Times New Roman" w:cs="Times New Roman"/>
                <w:sz w:val="21"/>
                <w:szCs w:val="21"/>
              </w:rPr>
              <w:t xml:space="preserve">:±5%</w:t>
            </w:r>
            <w:r>
              <w:rPr>
                <w:rFonts w:ascii="宋体" w:hAnsi="宋体"/>
                <w:bCs/>
                <w:sz w:val="21"/>
                <w:szCs w:val="21"/>
              </w:rPr>
              <w:t xml:space="preserve">范围内</w:t>
            </w:r>
            <w:r>
              <w:rPr>
                <w:rFonts w:ascii="Times New Roman" w:hAnsi="Times New Roman" w:cs="Times New Roman"/>
                <w:sz w:val="21"/>
                <w:szCs w:val="21"/>
              </w:rPr>
              <w:t xml:space="preserve">)</w:t>
            </w:r>
            <w:r>
              <w:rPr>
                <w:rFonts w:ascii="宋体" w:hAnsi="宋体"/>
                <w:bCs/>
                <w:sz w:val="21"/>
                <w:szCs w:val="21"/>
              </w:rPr>
              <w:t xml:space="preserve">，灵敏度</w:t>
            </w:r>
            <w:r>
              <w:rPr>
                <w:rFonts w:ascii="Times New Roman" w:hAnsi="Times New Roman" w:cs="Times New Roman"/>
                <w:sz w:val="21"/>
                <w:szCs w:val="21"/>
              </w:rPr>
              <w:t xml:space="preserve">100mV/g</w:t>
            </w:r>
            <w:r>
              <w:rPr>
                <w:rFonts w:ascii="宋体" w:hAnsi="宋体"/>
                <w:bCs/>
                <w:sz w:val="21"/>
                <w:szCs w:val="21"/>
              </w:rPr>
              <w:t xml:space="preserve">、加速度范围</w:t>
            </w:r>
            <w:r>
              <w:rPr>
                <w:rFonts w:ascii="Times New Roman" w:hAnsi="Times New Roman" w:cs="Times New Roman"/>
                <w:sz w:val="21"/>
                <w:szCs w:val="21"/>
              </w:rPr>
              <w:t xml:space="preserve">±80g;</w:t>
            </w:r>
            <w:r>
              <w:rPr>
                <w:rFonts w:ascii="宋体" w:hAnsi="宋体"/>
                <w:bCs/>
                <w:sz w:val="21"/>
                <w:szCs w:val="21"/>
              </w:rPr>
              <w:t xml:space="preserve">配专用电缆至主泵组</w:t>
            </w:r>
            <w:r>
              <w:rPr>
                <w:rFonts w:ascii="Times New Roman" w:hAnsi="Times New Roman" w:cs="Times New Roman"/>
                <w:sz w:val="21"/>
                <w:szCs w:val="21"/>
              </w:rPr>
              <w:t xml:space="preserve">LCU</w:t>
            </w:r>
            <w:r>
              <w:rPr>
                <w:rFonts w:ascii="宋体" w:hAnsi="宋体"/>
                <w:bCs/>
                <w:sz w:val="21"/>
                <w:szCs w:val="21"/>
              </w:rPr>
              <w:t xml:space="preserve">柜。</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只</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12</w:t>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b/>
                <w:sz w:val="21"/>
                <w:szCs w:val="21"/>
              </w:rPr>
            </w:pPr>
            <w:r>
              <w:rPr>
                <w:rFonts w:hint="eastAsia" w:ascii="宋体" w:hAnsi="宋体" w:cs="Times New Roman"/>
                <w:b/>
                <w:sz w:val="21"/>
                <w:szCs w:val="21"/>
              </w:rPr>
              <w:t xml:space="preserve">（十）</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b/>
                <w:sz w:val="21"/>
                <w:szCs w:val="21"/>
              </w:rPr>
            </w:pPr>
            <w:r>
              <w:rPr>
                <w:rFonts w:hint="eastAsia" w:ascii="宋体" w:hAnsi="宋体" w:cs="Times New Roman"/>
                <w:b/>
                <w:sz w:val="21"/>
                <w:szCs w:val="21"/>
              </w:rPr>
              <w:t xml:space="preserve">缆线及辅助设备</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widowControl w:val="off"/>
              <w:rPr>
                <w:rFonts w:ascii="Times New Roman" w:hAnsi="Times New Roman" w:cs="Times New Roman"/>
                <w:b/>
                <w:sz w:val="21"/>
                <w:szCs w:val="21"/>
              </w:rPr>
            </w:pPr>
            <w:r>
              <w:rPr>
                <w:rFonts w:ascii="Times New Roman" w:hAnsi="Times New Roman" w:cs="Times New Roman"/>
                <w:b/>
                <w:sz w:val="21"/>
                <w:szCs w:val="21"/>
              </w:rPr>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widowControl w:val="off"/>
              <w:rPr>
                <w:rFonts w:ascii="Times New Roman" w:hAnsi="Times New Roman" w:cs="Times New Roman"/>
                <w:b/>
                <w:sz w:val="21"/>
                <w:szCs w:val="21"/>
              </w:rPr>
            </w:pPr>
            <w:r>
              <w:rPr>
                <w:rFonts w:ascii="Times New Roman" w:hAnsi="Times New Roman" w:cs="Times New Roman"/>
                <w:b/>
                <w:sz w:val="21"/>
                <w:szCs w:val="21"/>
              </w:rPr>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widowControl w:val="off"/>
              <w:rPr>
                <w:rFonts w:ascii="Times New Roman" w:hAnsi="Times New Roman" w:cs="Times New Roman"/>
                <w:b/>
                <w:sz w:val="21"/>
                <w:szCs w:val="21"/>
              </w:rPr>
            </w:pPr>
            <w:r>
              <w:rPr>
                <w:rFonts w:ascii="Times New Roman" w:hAnsi="Times New Roman" w:cs="Times New Roman"/>
                <w:b/>
                <w:sz w:val="21"/>
                <w:szCs w:val="21"/>
              </w:rPr>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对讲机</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4g</w:t>
            </w:r>
            <w:r>
              <w:rPr>
                <w:rFonts w:ascii="宋体" w:hAnsi="宋体"/>
                <w:sz w:val="21"/>
                <w:szCs w:val="21"/>
              </w:rPr>
              <w:t xml:space="preserve">、全网通、蓝牙、</w:t>
            </w:r>
            <w:r>
              <w:rPr>
                <w:rFonts w:ascii="Times New Roman" w:hAnsi="Times New Roman" w:cs="Times New Roman"/>
                <w:sz w:val="21"/>
                <w:szCs w:val="21"/>
              </w:rPr>
              <w:t xml:space="preserve">WIFI</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只</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3</w:t>
            </w:r>
            <w:r/>
          </w:p>
        </w:tc>
      </w:tr>
      <w:tr>
        <w:trPr>
          <w:trHeight w:val="480"/>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对讲机信号覆盖施工</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保证厂房、控制室、地下室等生产运行区域信号全覆盖</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项</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3</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防火堵料</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rPr>
                <w:rFonts w:ascii="Times New Roman" w:hAnsi="Times New Roman" w:cs="Times New Roman"/>
                <w:sz w:val="21"/>
                <w:szCs w:val="21"/>
              </w:rPr>
            </w:pPr>
            <w:r>
              <w:rPr>
                <w:rFonts w:ascii="宋体" w:hAnsi="宋体"/>
                <w:sz w:val="21"/>
                <w:szCs w:val="21"/>
              </w:rPr>
              <w:t xml:space="preserve">耐火极限不低于</w:t>
            </w:r>
            <w:r>
              <w:rPr>
                <w:rFonts w:ascii="Times New Roman" w:hAnsi="Times New Roman" w:cs="Times New Roman"/>
                <w:sz w:val="21"/>
                <w:szCs w:val="21"/>
              </w:rPr>
              <w:t xml:space="preserve">1.0h</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kg</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150</w:t>
            </w:r>
            <w:r/>
          </w:p>
        </w:tc>
      </w:tr>
      <w:tr>
        <w:trPr>
          <w:trHeight w:val="49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4</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工业除湿机</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宋体" w:hAnsi="宋体"/>
                <w:sz w:val="21"/>
                <w:szCs w:val="21"/>
              </w:rPr>
              <w:t xml:space="preserve">除湿量</w:t>
            </w:r>
            <w:r>
              <w:rPr>
                <w:sz w:val="21"/>
                <w:szCs w:val="21"/>
              </w:rPr>
              <w:t xml:space="preserve">≥</w:t>
            </w:r>
            <w:r>
              <w:rPr>
                <w:rFonts w:ascii="Times New Roman" w:hAnsi="Times New Roman" w:cs="Times New Roman"/>
                <w:sz w:val="21"/>
                <w:szCs w:val="21"/>
              </w:rPr>
              <w:t xml:space="preserve">90L/</w:t>
            </w:r>
            <w:r>
              <w:rPr>
                <w:rFonts w:ascii="宋体" w:hAnsi="宋体"/>
                <w:sz w:val="21"/>
                <w:szCs w:val="21"/>
              </w:rPr>
              <w:t xml:space="preserve">天，</w:t>
            </w:r>
            <w:r>
              <w:rPr>
                <w:sz w:val="21"/>
                <w:szCs w:val="21"/>
              </w:rPr>
              <w:t xml:space="preserve">≥</w:t>
            </w:r>
            <w:r>
              <w:rPr>
                <w:rFonts w:ascii="Times New Roman" w:hAnsi="Times New Roman" w:cs="Times New Roman"/>
                <w:sz w:val="21"/>
                <w:szCs w:val="21"/>
              </w:rPr>
              <w:t xml:space="preserve">1.5kW</w:t>
            </w:r>
            <w:r>
              <w:rPr>
                <w:rFonts w:ascii="宋体" w:hAnsi="宋体"/>
                <w:sz w:val="21"/>
                <w:szCs w:val="21"/>
              </w:rPr>
              <w:t xml:space="preserve">，不锈钢机身，微电脑自动控制</w:t>
            </w:r>
            <w:r>
              <w:rPr>
                <w:rFonts w:hint="eastAsia" w:ascii="宋体" w:hAnsi="宋体"/>
                <w:sz w:val="21"/>
                <w:szCs w:val="21"/>
              </w:rPr>
              <w:t xml:space="preserve">。</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w:t>
            </w:r>
            <w:r/>
          </w:p>
        </w:tc>
      </w:tr>
      <w:tr>
        <w:trPr>
          <w:trHeight w:val="300"/>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5</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室外音柱</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1</w:t>
            </w:r>
            <w:r>
              <w:rPr>
                <w:rFonts w:hint="eastAsia" w:ascii="Times New Roman" w:hAnsi="Times New Roman" w:cs="Times New Roman"/>
                <w:sz w:val="21"/>
                <w:szCs w:val="21"/>
              </w:rPr>
              <w:t xml:space="preserve">、</w:t>
            </w:r>
            <w:r>
              <w:rPr>
                <w:rFonts w:hint="eastAsia" w:ascii="Times New Roman" w:hAnsi="Times New Roman" w:cs="Times New Roman"/>
                <w:sz w:val="21"/>
                <w:szCs w:val="21"/>
              </w:rPr>
              <w:t xml:space="preserve">4</w:t>
            </w:r>
            <w:r>
              <w:rPr>
                <w:rFonts w:hint="eastAsia" w:ascii="Times New Roman" w:hAnsi="Times New Roman" w:cs="Times New Roman"/>
                <w:sz w:val="21"/>
                <w:szCs w:val="21"/>
              </w:rPr>
              <w:t xml:space="preserve">台室外音柱：</w:t>
            </w:r>
            <w:r>
              <w:rPr>
                <w:rFonts w:hint="eastAsia" w:ascii="Times New Roman" w:hAnsi="Times New Roman" w:cs="Times New Roman"/>
                <w:sz w:val="21"/>
                <w:szCs w:val="21"/>
              </w:rPr>
              <w:t xml:space="preserve">不低于</w:t>
            </w:r>
            <w:r>
              <w:rPr>
                <w:rFonts w:hint="eastAsia" w:ascii="Times New Roman" w:hAnsi="Times New Roman" w:cs="Times New Roman"/>
                <w:sz w:val="21"/>
                <w:szCs w:val="21"/>
              </w:rPr>
              <w:t xml:space="preserve">IP6</w:t>
            </w:r>
            <w:r>
              <w:rPr>
                <w:rFonts w:hint="eastAsia" w:ascii="Times New Roman" w:hAnsi="Times New Roman" w:cs="Times New Roman"/>
                <w:sz w:val="21"/>
                <w:szCs w:val="21"/>
              </w:rPr>
              <w:t xml:space="preserve">级防水、铝合金箱体、</w:t>
            </w:r>
            <w:r>
              <w:rPr>
                <w:rFonts w:hint="eastAsia" w:ascii="Times New Roman" w:hAnsi="Times New Roman" w:cs="Times New Roman"/>
                <w:sz w:val="21"/>
                <w:szCs w:val="21"/>
              </w:rPr>
              <w:t xml:space="preserve">150W</w:t>
            </w:r>
            <w:r>
              <w:rPr>
                <w:rFonts w:hint="eastAsia" w:ascii="Times New Roman" w:hAnsi="Times New Roman" w:cs="Times New Roman"/>
                <w:sz w:val="21"/>
                <w:szCs w:val="21"/>
              </w:rPr>
              <w:t xml:space="preserve">、灵敏度</w:t>
            </w:r>
            <w:r>
              <w:rPr>
                <w:rFonts w:hint="eastAsia" w:ascii="Times New Roman" w:hAnsi="Times New Roman" w:cs="Times New Roman"/>
                <w:sz w:val="21"/>
                <w:szCs w:val="21"/>
              </w:rPr>
              <w:t xml:space="preserve">91DB</w:t>
            </w:r>
            <w:r>
              <w:rPr>
                <w:rFonts w:hint="eastAsia" w:ascii="Times New Roman" w:hAnsi="Times New Roman" w:cs="Times New Roman"/>
                <w:sz w:val="21"/>
                <w:szCs w:val="21"/>
              </w:rPr>
              <w:t xml:space="preserve">、频响</w:t>
            </w:r>
            <w:r>
              <w:rPr>
                <w:rFonts w:hint="eastAsia" w:ascii="Times New Roman" w:hAnsi="Times New Roman" w:cs="Times New Roman"/>
                <w:sz w:val="21"/>
                <w:szCs w:val="21"/>
              </w:rPr>
              <w:t xml:space="preserve">90-16000Hz</w:t>
            </w:r>
            <w:r/>
          </w:p>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2</w:t>
            </w:r>
            <w:r>
              <w:rPr>
                <w:rFonts w:hint="eastAsia" w:ascii="Times New Roman" w:hAnsi="Times New Roman" w:cs="Times New Roman"/>
                <w:sz w:val="21"/>
                <w:szCs w:val="21"/>
              </w:rPr>
              <w:t xml:space="preserve">、</w:t>
            </w:r>
            <w:r>
              <w:rPr>
                <w:rFonts w:hint="eastAsia" w:ascii="Times New Roman" w:hAnsi="Times New Roman" w:cs="Times New Roman"/>
                <w:sz w:val="21"/>
                <w:szCs w:val="21"/>
              </w:rPr>
              <w:t xml:space="preserve">1</w:t>
            </w:r>
            <w:r>
              <w:rPr>
                <w:rFonts w:hint="eastAsia" w:ascii="Times New Roman" w:hAnsi="Times New Roman" w:cs="Times New Roman"/>
                <w:sz w:val="21"/>
                <w:szCs w:val="21"/>
              </w:rPr>
              <w:t xml:space="preserve">套功放：</w:t>
            </w:r>
            <w:r>
              <w:rPr>
                <w:rFonts w:hint="eastAsia" w:ascii="Times New Roman" w:hAnsi="Times New Roman" w:cs="Times New Roman"/>
                <w:sz w:val="21"/>
                <w:szCs w:val="21"/>
              </w:rPr>
              <w:t xml:space="preserve">3</w:t>
            </w:r>
            <w:r>
              <w:rPr>
                <w:rFonts w:hint="eastAsia" w:ascii="Times New Roman" w:hAnsi="Times New Roman" w:cs="Times New Roman"/>
                <w:sz w:val="21"/>
                <w:szCs w:val="21"/>
              </w:rPr>
              <w:t xml:space="preserve">话筒接口、五分区音量控制、</w:t>
            </w:r>
            <w:r>
              <w:rPr>
                <w:rFonts w:hint="eastAsia" w:ascii="Times New Roman" w:hAnsi="Times New Roman" w:cs="Times New Roman"/>
                <w:sz w:val="21"/>
                <w:szCs w:val="21"/>
              </w:rPr>
              <w:t xml:space="preserve">1500W</w:t>
            </w:r>
            <w:r>
              <w:rPr>
                <w:rFonts w:hint="eastAsia" w:ascii="Times New Roman" w:hAnsi="Times New Roman" w:cs="Times New Roman"/>
                <w:sz w:val="21"/>
                <w:szCs w:val="21"/>
              </w:rPr>
              <w:t xml:space="preserve">、频响</w:t>
            </w:r>
            <w:r>
              <w:rPr>
                <w:rFonts w:hint="eastAsia" w:ascii="Times New Roman" w:hAnsi="Times New Roman" w:cs="Times New Roman"/>
                <w:sz w:val="21"/>
                <w:szCs w:val="21"/>
              </w:rPr>
              <w:t xml:space="preserve">40-16000Hz</w:t>
            </w:r>
            <w:r>
              <w:rPr>
                <w:rFonts w:hint="eastAsia" w:ascii="Times New Roman" w:hAnsi="Times New Roman" w:cs="Times New Roman"/>
                <w:sz w:val="21"/>
                <w:szCs w:val="21"/>
              </w:rPr>
              <w:t xml:space="preserve">、输出</w:t>
            </w:r>
            <w:r>
              <w:rPr>
                <w:rFonts w:hint="eastAsia" w:ascii="Times New Roman" w:hAnsi="Times New Roman" w:cs="Times New Roman"/>
                <w:sz w:val="21"/>
                <w:szCs w:val="21"/>
              </w:rPr>
              <w:t xml:space="preserve">4-16</w:t>
            </w:r>
            <w:r>
              <w:rPr>
                <w:rFonts w:hint="eastAsia" w:ascii="Times New Roman" w:hAnsi="Times New Roman" w:cs="Times New Roman"/>
                <w:sz w:val="21"/>
                <w:szCs w:val="21"/>
              </w:rPr>
              <w:t xml:space="preserve">欧姆、话筒输入</w:t>
            </w:r>
            <w:r>
              <w:rPr>
                <w:rFonts w:hint="eastAsia" w:ascii="Times New Roman" w:hAnsi="Times New Roman" w:cs="Times New Roman"/>
                <w:sz w:val="21"/>
                <w:szCs w:val="21"/>
              </w:rPr>
              <w:t xml:space="preserve">-52dB</w:t>
            </w:r>
            <w:r/>
          </w:p>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3</w:t>
            </w:r>
            <w:r>
              <w:rPr>
                <w:rFonts w:hint="eastAsia" w:ascii="Times New Roman" w:hAnsi="Times New Roman" w:cs="Times New Roman"/>
                <w:sz w:val="21"/>
                <w:szCs w:val="21"/>
              </w:rPr>
              <w:t xml:space="preserve">、</w:t>
            </w:r>
            <w:r>
              <w:rPr>
                <w:rFonts w:hint="eastAsia" w:ascii="Times New Roman" w:hAnsi="Times New Roman" w:cs="Times New Roman"/>
                <w:sz w:val="21"/>
                <w:szCs w:val="21"/>
              </w:rPr>
              <w:t xml:space="preserve">2</w:t>
            </w:r>
            <w:r>
              <w:rPr>
                <w:rFonts w:hint="eastAsia" w:ascii="Times New Roman" w:hAnsi="Times New Roman" w:cs="Times New Roman"/>
                <w:sz w:val="21"/>
                <w:szCs w:val="21"/>
              </w:rPr>
              <w:t xml:space="preserve">只话筒：线长</w:t>
            </w:r>
            <w:r>
              <w:rPr>
                <w:rFonts w:hint="eastAsia" w:ascii="Times New Roman" w:hAnsi="Times New Roman" w:cs="Times New Roman"/>
                <w:sz w:val="21"/>
                <w:szCs w:val="21"/>
              </w:rPr>
              <w:t xml:space="preserve">5</w:t>
            </w:r>
            <w:r>
              <w:rPr>
                <w:rFonts w:hint="eastAsia" w:ascii="Times New Roman" w:hAnsi="Times New Roman" w:cs="Times New Roman"/>
                <w:sz w:val="21"/>
                <w:szCs w:val="21"/>
              </w:rPr>
              <w:t xml:space="preserve">米、动圈式、金属材质、灵敏度</w:t>
            </w:r>
            <w:r>
              <w:rPr>
                <w:rFonts w:hint="eastAsia" w:ascii="Times New Roman" w:hAnsi="Times New Roman" w:cs="Times New Roman"/>
                <w:sz w:val="21"/>
                <w:szCs w:val="21"/>
              </w:rPr>
              <w:t xml:space="preserve">:-75</w:t>
            </w:r>
            <w:r>
              <w:rPr>
                <w:rFonts w:hint="eastAsia" w:ascii="Times New Roman" w:hAnsi="Times New Roman" w:cs="Times New Roman"/>
                <w:sz w:val="21"/>
                <w:szCs w:val="21"/>
              </w:rPr>
              <w:t xml:space="preserve">±</w:t>
            </w:r>
            <w:r>
              <w:rPr>
                <w:rFonts w:hint="eastAsia" w:ascii="Times New Roman" w:hAnsi="Times New Roman" w:cs="Times New Roman"/>
                <w:sz w:val="21"/>
                <w:szCs w:val="21"/>
              </w:rPr>
              <w:t xml:space="preserve">3dB</w:t>
            </w:r>
            <w:r>
              <w:rPr>
                <w:rFonts w:hint="eastAsia" w:ascii="Times New Roman" w:hAnsi="Times New Roman" w:cs="Times New Roman"/>
                <w:sz w:val="21"/>
                <w:szCs w:val="21"/>
              </w:rPr>
              <w:t xml:space="preserve">、输出阻抗</w:t>
            </w:r>
            <w:r>
              <w:rPr>
                <w:rFonts w:hint="eastAsia" w:ascii="Times New Roman" w:hAnsi="Times New Roman" w:cs="Times New Roman"/>
                <w:sz w:val="21"/>
                <w:szCs w:val="21"/>
              </w:rPr>
              <w:t xml:space="preserve">:600</w:t>
            </w:r>
            <w:r>
              <w:rPr>
                <w:rFonts w:hint="eastAsia" w:ascii="Times New Roman" w:hAnsi="Times New Roman" w:cs="Times New Roman"/>
                <w:sz w:val="21"/>
                <w:szCs w:val="21"/>
              </w:rPr>
              <w:t xml:space="preserve">欧姆±</w:t>
            </w:r>
            <w:r>
              <w:rPr>
                <w:rFonts w:hint="eastAsia" w:ascii="Times New Roman" w:hAnsi="Times New Roman" w:cs="Times New Roman"/>
                <w:sz w:val="21"/>
                <w:szCs w:val="21"/>
              </w:rPr>
              <w:t xml:space="preserve">30%</w:t>
            </w:r>
            <w:r>
              <w:rPr>
                <w:rFonts w:hint="eastAsia" w:ascii="Times New Roman" w:hAnsi="Times New Roman" w:cs="Times New Roman"/>
                <w:sz w:val="21"/>
                <w:szCs w:val="21"/>
              </w:rPr>
              <w:t xml:space="preserve">、频率响应</w:t>
            </w:r>
            <w:r>
              <w:rPr>
                <w:rFonts w:hint="eastAsia" w:ascii="Times New Roman" w:hAnsi="Times New Roman" w:cs="Times New Roman"/>
                <w:sz w:val="21"/>
                <w:szCs w:val="21"/>
              </w:rPr>
              <w:t xml:space="preserve">:50Hz-15KHZ</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项</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6</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语音报警系统</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widowControl w:val="off"/>
              <w:rPr>
                <w:rFonts w:ascii="Times New Roman" w:hAnsi="Times New Roman" w:cs="Times New Roman"/>
                <w:sz w:val="21"/>
                <w:szCs w:val="21"/>
              </w:rPr>
            </w:pPr>
            <w:r>
              <w:rPr>
                <w:rFonts w:hint="eastAsia" w:ascii="Times New Roman" w:hAnsi="Times New Roman" w:cs="Times New Roman"/>
                <w:sz w:val="21"/>
                <w:szCs w:val="21"/>
              </w:rPr>
              <w:t xml:space="preserve">1</w:t>
            </w:r>
            <w:r>
              <w:rPr>
                <w:rFonts w:hint="eastAsia" w:ascii="Times New Roman" w:hAnsi="Times New Roman" w:cs="Times New Roman"/>
                <w:sz w:val="21"/>
                <w:szCs w:val="21"/>
              </w:rPr>
              <w:t xml:space="preserve">、</w:t>
            </w:r>
            <w:r>
              <w:rPr>
                <w:rFonts w:hint="eastAsia" w:ascii="Times New Roman" w:hAnsi="Times New Roman" w:cs="Times New Roman"/>
                <w:sz w:val="21"/>
                <w:szCs w:val="21"/>
              </w:rPr>
              <w:t xml:space="preserve">1</w:t>
            </w:r>
            <w:r>
              <w:rPr>
                <w:rFonts w:hint="eastAsia" w:ascii="Times New Roman" w:hAnsi="Times New Roman" w:cs="Times New Roman"/>
                <w:sz w:val="21"/>
                <w:szCs w:val="21"/>
              </w:rPr>
              <w:t xml:space="preserve">对高保真桌面音箱：频率响应</w:t>
            </w:r>
            <w:r>
              <w:rPr>
                <w:rFonts w:hint="eastAsia" w:ascii="Times New Roman" w:hAnsi="Times New Roman" w:cs="Times New Roman"/>
                <w:sz w:val="21"/>
                <w:szCs w:val="21"/>
              </w:rPr>
              <w:t xml:space="preserve">50Hz-25kHz</w:t>
            </w:r>
            <w:r>
              <w:rPr>
                <w:rFonts w:hint="eastAsia" w:ascii="Times New Roman" w:hAnsi="Times New Roman" w:cs="Times New Roman"/>
                <w:sz w:val="21"/>
                <w:szCs w:val="21"/>
              </w:rPr>
              <w:t xml:space="preserve">、最大输出</w:t>
            </w:r>
            <w:r>
              <w:rPr>
                <w:rFonts w:hint="eastAsia" w:ascii="Times New Roman" w:hAnsi="Times New Roman" w:cs="Times New Roman"/>
                <w:sz w:val="21"/>
                <w:szCs w:val="21"/>
              </w:rPr>
              <w:t xml:space="preserve">100</w:t>
            </w:r>
            <w:r>
              <w:rPr>
                <w:rFonts w:hint="eastAsia" w:ascii="Times New Roman" w:hAnsi="Times New Roman" w:cs="Times New Roman"/>
                <w:sz w:val="21"/>
                <w:szCs w:val="21"/>
              </w:rPr>
              <w:t xml:space="preserve">分贝、峰值总功率</w:t>
            </w:r>
            <w:r>
              <w:rPr>
                <w:rFonts w:hint="eastAsia" w:ascii="Times New Roman" w:hAnsi="Times New Roman" w:cs="Times New Roman"/>
                <w:sz w:val="21"/>
                <w:szCs w:val="21"/>
              </w:rPr>
              <w:t xml:space="preserve">120W</w:t>
            </w:r>
            <w:r>
              <w:rPr>
                <w:rFonts w:hint="eastAsia" w:ascii="Times New Roman" w:hAnsi="Times New Roman" w:cs="Times New Roman"/>
                <w:sz w:val="21"/>
                <w:szCs w:val="21"/>
              </w:rPr>
              <w:t xml:space="preserve">、外壳类型中密度纤维板、交叉频率</w:t>
            </w:r>
            <w:r>
              <w:rPr>
                <w:rFonts w:hint="eastAsia" w:ascii="Times New Roman" w:hAnsi="Times New Roman" w:cs="Times New Roman"/>
                <w:sz w:val="21"/>
                <w:szCs w:val="21"/>
              </w:rPr>
              <w:t xml:space="preserve">3000Hz</w:t>
            </w:r>
            <w:r>
              <w:rPr>
                <w:rFonts w:hint="eastAsia" w:ascii="Times New Roman" w:hAnsi="Times New Roman" w:cs="Times New Roman"/>
                <w:sz w:val="21"/>
                <w:szCs w:val="21"/>
              </w:rPr>
              <w:t xml:space="preserve">；</w:t>
            </w:r>
            <w:r/>
          </w:p>
          <w:p>
            <w:pPr>
              <w:ind w:left="0"/>
              <w:widowControl w:val="off"/>
              <w:rPr>
                <w:rFonts w:ascii="Times New Roman" w:hAnsi="Times New Roman" w:cs="Times New Roman"/>
                <w:sz w:val="21"/>
                <w:szCs w:val="21"/>
              </w:rPr>
            </w:pPr>
            <w:r>
              <w:rPr>
                <w:rFonts w:hint="eastAsia" w:ascii="Times New Roman" w:hAnsi="Times New Roman" w:cs="Times New Roman"/>
                <w:sz w:val="21"/>
                <w:szCs w:val="21"/>
              </w:rPr>
              <w:t xml:space="preserve">2</w:t>
            </w:r>
            <w:r>
              <w:rPr>
                <w:rFonts w:hint="eastAsia" w:ascii="Times New Roman" w:hAnsi="Times New Roman" w:cs="Times New Roman"/>
                <w:sz w:val="21"/>
                <w:szCs w:val="21"/>
              </w:rPr>
              <w:t xml:space="preserve">、根据工程控制需要定制并录制报警语音、软件开发（与组态软件的控制流程、报警事件联动播放语音）；</w:t>
            </w:r>
            <w:r/>
          </w:p>
          <w:p>
            <w:pPr>
              <w:ind w:left="0"/>
              <w:widowControl w:val="off"/>
              <w:rPr>
                <w:rFonts w:ascii="Times New Roman" w:hAnsi="Times New Roman" w:cs="Times New Roman"/>
                <w:sz w:val="21"/>
                <w:szCs w:val="21"/>
              </w:rPr>
            </w:pPr>
            <w:r>
              <w:rPr>
                <w:rFonts w:hint="eastAsia" w:ascii="Times New Roman" w:hAnsi="Times New Roman" w:cs="Times New Roman"/>
                <w:sz w:val="21"/>
                <w:szCs w:val="21"/>
              </w:rPr>
              <w:t xml:space="preserve">3</w:t>
            </w:r>
            <w:r>
              <w:rPr>
                <w:rFonts w:hint="eastAsia" w:ascii="Times New Roman" w:hAnsi="Times New Roman" w:cs="Times New Roman"/>
                <w:sz w:val="21"/>
                <w:szCs w:val="21"/>
              </w:rPr>
              <w:t xml:space="preserve">、按报警类型输出给桌面音箱或室外音柱。</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项</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7</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投光灯、警示灯</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含控制回路</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8</w:t>
            </w:r>
            <w:r/>
          </w:p>
        </w:tc>
      </w:tr>
      <w:tr>
        <w:trPr>
          <w:trHeight w:val="49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8</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tcPr>
          <w:p>
            <w:pPr>
              <w:ind w:left="0"/>
              <w:jc w:val="center"/>
              <w:rPr>
                <w:rFonts w:ascii="Times New Roman" w:hAnsi="Times New Roman" w:cs="Times New Roman"/>
                <w:sz w:val="21"/>
                <w:szCs w:val="21"/>
              </w:rPr>
            </w:pPr>
            <w:r>
              <w:rPr>
                <w:rFonts w:hint="eastAsia" w:ascii="宋体" w:hAnsi="宋体" w:cs="Times New Roman"/>
                <w:sz w:val="21"/>
                <w:szCs w:val="21"/>
              </w:rPr>
              <w:t xml:space="preserve">电缆测试</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宋体" w:hAnsi="宋体"/>
                <w:sz w:val="21"/>
                <w:szCs w:val="21"/>
              </w:rPr>
              <w:t xml:space="preserve">含与本系统所有现地</w:t>
            </w:r>
            <w:r>
              <w:rPr>
                <w:rFonts w:ascii="Times New Roman" w:hAnsi="Times New Roman" w:cs="Times New Roman"/>
                <w:sz w:val="21"/>
                <w:szCs w:val="21"/>
              </w:rPr>
              <w:t xml:space="preserve">LCU</w:t>
            </w:r>
            <w:r>
              <w:rPr>
                <w:rFonts w:ascii="宋体" w:hAnsi="宋体"/>
                <w:sz w:val="21"/>
                <w:szCs w:val="21"/>
              </w:rPr>
              <w:t xml:space="preserve">柜、动力柜连接的缆线电阻、绝缘复测</w:t>
            </w:r>
            <w:r>
              <w:rPr>
                <w:rFonts w:hint="eastAsia" w:ascii="宋体" w:hAnsi="宋体"/>
                <w:sz w:val="21"/>
                <w:szCs w:val="21"/>
              </w:rPr>
              <w:t xml:space="preserve">。</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项</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9</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tcPr>
          <w:p>
            <w:pPr>
              <w:ind w:left="0"/>
              <w:jc w:val="center"/>
              <w:rPr>
                <w:rFonts w:ascii="Times New Roman" w:hAnsi="Times New Roman" w:cs="Times New Roman"/>
                <w:sz w:val="21"/>
                <w:szCs w:val="21"/>
              </w:rPr>
            </w:pPr>
            <w:r>
              <w:rPr>
                <w:rFonts w:hint="eastAsia" w:ascii="宋体" w:hAnsi="宋体" w:cs="Times New Roman"/>
                <w:sz w:val="21"/>
                <w:szCs w:val="21"/>
              </w:rPr>
              <w:t xml:space="preserve">电缆桥架，不锈钢</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100*50</w:t>
            </w:r>
            <w:r>
              <w:rPr>
                <w:rFonts w:ascii="宋体" w:hAnsi="宋体"/>
                <w:sz w:val="21"/>
                <w:szCs w:val="21"/>
              </w:rPr>
              <w:t xml:space="preserve">，槽式，含不锈钢外罩，安装固定附件</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tcPr>
          <w:p>
            <w:pPr>
              <w:ind w:left="0"/>
              <w:jc w:val="center"/>
              <w:rPr>
                <w:rFonts w:ascii="Times New Roman" w:hAnsi="Times New Roman" w:cs="Times New Roman"/>
                <w:sz w:val="21"/>
                <w:szCs w:val="21"/>
              </w:rPr>
            </w:pPr>
            <w:r>
              <w:rPr>
                <w:rFonts w:ascii="Times New Roman" w:hAnsi="Times New Roman" w:cs="Times New Roman"/>
                <w:sz w:val="21"/>
                <w:szCs w:val="21"/>
              </w:rPr>
              <w:t xml:space="preserve">300 </w:t>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10</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tcPr>
          <w:p>
            <w:pPr>
              <w:ind w:left="0"/>
              <w:jc w:val="center"/>
              <w:rPr>
                <w:rFonts w:ascii="Times New Roman" w:hAnsi="Times New Roman" w:cs="Times New Roman"/>
                <w:sz w:val="21"/>
                <w:szCs w:val="21"/>
              </w:rPr>
            </w:pPr>
            <w:r>
              <w:rPr>
                <w:rFonts w:hint="eastAsia" w:ascii="宋体" w:hAnsi="宋体" w:cs="Times New Roman"/>
                <w:sz w:val="21"/>
                <w:szCs w:val="21"/>
              </w:rPr>
              <w:t xml:space="preserve">电缆桥架，不锈钢</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200*50</w:t>
            </w:r>
            <w:r>
              <w:rPr>
                <w:rFonts w:ascii="宋体" w:hAnsi="宋体"/>
                <w:sz w:val="21"/>
                <w:szCs w:val="21"/>
              </w:rPr>
              <w:t xml:space="preserve">，槽式，含不锈钢外罩，安装固定附件</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200 </w:t>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11</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tcPr>
          <w:p>
            <w:pPr>
              <w:ind w:left="0"/>
              <w:jc w:val="center"/>
              <w:rPr>
                <w:rFonts w:ascii="Times New Roman" w:hAnsi="Times New Roman" w:cs="Times New Roman"/>
                <w:sz w:val="21"/>
                <w:szCs w:val="21"/>
              </w:rPr>
            </w:pPr>
            <w:r>
              <w:rPr>
                <w:rFonts w:hint="eastAsia" w:ascii="宋体" w:hAnsi="宋体" w:cs="Times New Roman"/>
                <w:sz w:val="21"/>
                <w:szCs w:val="21"/>
              </w:rPr>
              <w:t xml:space="preserve">铝合金方线槽</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50*50mm</w:t>
            </w:r>
            <w:r>
              <w:rPr>
                <w:rFonts w:ascii="宋体" w:hAnsi="宋体"/>
                <w:sz w:val="21"/>
                <w:szCs w:val="21"/>
              </w:rPr>
              <w:t xml:space="preserve">，含安装、固定辅材</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tcPr>
          <w:p>
            <w:pPr>
              <w:ind w:left="0"/>
              <w:jc w:val="center"/>
              <w:rPr>
                <w:rFonts w:ascii="Times New Roman" w:hAnsi="Times New Roman" w:cs="Times New Roman"/>
                <w:sz w:val="21"/>
                <w:szCs w:val="21"/>
              </w:rPr>
            </w:pPr>
            <w:r>
              <w:rPr>
                <w:rFonts w:ascii="Times New Roman" w:hAnsi="Times New Roman" w:cs="Times New Roman"/>
                <w:sz w:val="21"/>
                <w:szCs w:val="21"/>
              </w:rPr>
              <w:t xml:space="preserve">500 </w:t>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12</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tcPr>
          <w:p>
            <w:pPr>
              <w:ind w:left="0"/>
              <w:jc w:val="center"/>
              <w:rPr>
                <w:rFonts w:ascii="Times New Roman" w:hAnsi="Times New Roman" w:cs="Times New Roman"/>
                <w:sz w:val="21"/>
                <w:szCs w:val="21"/>
              </w:rPr>
            </w:pPr>
            <w:r>
              <w:rPr>
                <w:rFonts w:hint="eastAsia" w:ascii="宋体" w:hAnsi="宋体" w:cs="Times New Roman"/>
                <w:sz w:val="21"/>
                <w:szCs w:val="21"/>
              </w:rPr>
              <w:t xml:space="preserve">铝合金方线槽</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100*50mm</w:t>
            </w:r>
            <w:r>
              <w:rPr>
                <w:rFonts w:ascii="宋体" w:hAnsi="宋体"/>
                <w:sz w:val="21"/>
                <w:szCs w:val="21"/>
              </w:rPr>
              <w:t xml:space="preserve">，含安装、固定辅材</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100 </w:t>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13</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tcPr>
          <w:p>
            <w:pPr>
              <w:ind w:left="0"/>
              <w:jc w:val="center"/>
              <w:rPr>
                <w:rFonts w:ascii="Times New Roman" w:hAnsi="Times New Roman" w:cs="Times New Roman"/>
                <w:sz w:val="21"/>
                <w:szCs w:val="21"/>
              </w:rPr>
            </w:pPr>
            <w:r>
              <w:rPr>
                <w:rFonts w:hint="eastAsia" w:ascii="宋体" w:hAnsi="宋体" w:cs="Times New Roman"/>
                <w:sz w:val="21"/>
                <w:szCs w:val="21"/>
              </w:rPr>
              <w:t xml:space="preserve">信号电缆</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RVV4*1.0</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tcPr>
          <w:p>
            <w:pPr>
              <w:ind w:left="0"/>
              <w:jc w:val="center"/>
              <w:rPr>
                <w:rFonts w:ascii="Times New Roman" w:hAnsi="Times New Roman" w:cs="Times New Roman"/>
                <w:sz w:val="21"/>
                <w:szCs w:val="21"/>
              </w:rPr>
            </w:pPr>
            <w:r>
              <w:rPr>
                <w:rFonts w:ascii="Times New Roman" w:hAnsi="Times New Roman" w:cs="Times New Roman"/>
                <w:sz w:val="21"/>
                <w:szCs w:val="21"/>
              </w:rPr>
              <w:t xml:space="preserve">650 </w:t>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14</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电源电缆</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YJV3*2.5</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150 </w:t>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15</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tcPr>
          <w:p>
            <w:pPr>
              <w:ind w:left="0"/>
              <w:jc w:val="center"/>
              <w:rPr>
                <w:rFonts w:ascii="Times New Roman" w:hAnsi="Times New Roman" w:cs="Times New Roman"/>
                <w:sz w:val="21"/>
                <w:szCs w:val="21"/>
              </w:rPr>
            </w:pPr>
            <w:r>
              <w:rPr>
                <w:rFonts w:hint="eastAsia" w:ascii="宋体" w:hAnsi="宋体" w:cs="Times New Roman"/>
                <w:sz w:val="21"/>
                <w:szCs w:val="21"/>
              </w:rPr>
              <w:t xml:space="preserve">信号电缆</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RVV10*1.0</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1000 </w:t>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16</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tcPr>
          <w:p>
            <w:pPr>
              <w:ind w:left="0"/>
              <w:jc w:val="center"/>
              <w:rPr>
                <w:rFonts w:ascii="Times New Roman" w:hAnsi="Times New Roman" w:cs="Times New Roman"/>
                <w:sz w:val="21"/>
                <w:szCs w:val="21"/>
              </w:rPr>
            </w:pPr>
            <w:r>
              <w:rPr>
                <w:rFonts w:hint="eastAsia" w:ascii="宋体" w:hAnsi="宋体" w:cs="Times New Roman"/>
                <w:sz w:val="21"/>
                <w:szCs w:val="21"/>
              </w:rPr>
              <w:t xml:space="preserve">动力电缆</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YJV25*3+1*16</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tcPr>
          <w:p>
            <w:pPr>
              <w:ind w:left="0"/>
              <w:jc w:val="center"/>
              <w:rPr>
                <w:rFonts w:ascii="Times New Roman" w:hAnsi="Times New Roman" w:cs="Times New Roman"/>
                <w:sz w:val="21"/>
                <w:szCs w:val="21"/>
              </w:rPr>
            </w:pPr>
            <w:r>
              <w:rPr>
                <w:rFonts w:ascii="Times New Roman" w:hAnsi="Times New Roman" w:cs="Times New Roman"/>
                <w:sz w:val="21"/>
                <w:szCs w:val="21"/>
              </w:rPr>
              <w:t xml:space="preserve">80 </w:t>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17</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tcPr>
          <w:p>
            <w:pPr>
              <w:ind w:left="0"/>
              <w:jc w:val="center"/>
              <w:rPr>
                <w:rFonts w:ascii="Times New Roman" w:hAnsi="Times New Roman" w:cs="Times New Roman"/>
                <w:sz w:val="21"/>
                <w:szCs w:val="21"/>
              </w:rPr>
            </w:pPr>
            <w:r>
              <w:rPr>
                <w:rFonts w:hint="eastAsia" w:ascii="宋体" w:hAnsi="宋体" w:cs="Times New Roman"/>
                <w:sz w:val="21"/>
                <w:szCs w:val="21"/>
              </w:rPr>
              <w:t xml:space="preserve">电源电缆</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BV16</w:t>
            </w:r>
            <w:r>
              <w:rPr>
                <w:rFonts w:ascii="宋体" w:hAnsi="宋体"/>
                <w:sz w:val="21"/>
                <w:szCs w:val="21"/>
              </w:rPr>
              <w:t xml:space="preserve">接地</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20 </w:t>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18</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tcPr>
          <w:p>
            <w:pPr>
              <w:ind w:left="0"/>
              <w:jc w:val="center"/>
              <w:rPr>
                <w:rFonts w:ascii="Times New Roman" w:hAnsi="Times New Roman" w:cs="Times New Roman"/>
                <w:sz w:val="21"/>
                <w:szCs w:val="21"/>
              </w:rPr>
            </w:pPr>
            <w:r>
              <w:rPr>
                <w:rFonts w:hint="eastAsia" w:ascii="宋体" w:hAnsi="宋体" w:cs="Times New Roman"/>
                <w:sz w:val="21"/>
                <w:szCs w:val="21"/>
              </w:rPr>
              <w:t xml:space="preserve">信号电缆</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RVVP-15*1.5</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1000 </w:t>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19</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信号电缆</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RVVP-4×0.5</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1400</w:t>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20</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信号电缆</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RVV-8×1.0</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750</w:t>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21</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电源电缆</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RVV3*1.5</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1300</w:t>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22</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电源电缆</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RVV2*1.5</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700</w:t>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23</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信号电缆</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RVV8*1.5</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700</w:t>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24</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控制电缆</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KVVP-7×1.5</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450</w:t>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25</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控制电缆</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KVV-10×1.5</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500</w:t>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26</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控制电缆</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KVV-4×1.5</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800</w:t>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27</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控制电缆</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KVV-4×2.5</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200</w:t>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28</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控制电缆</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KVV-7×2.5</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200</w:t>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29</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控制电缆</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RVVP-3X0.75</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600</w:t>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30</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视频电源电缆</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RVVP3*1.0</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3500</w:t>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31</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超五类屏蔽双绞线</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CAT5E</w:t>
            </w:r>
            <w:r>
              <w:rPr>
                <w:rFonts w:ascii="宋体" w:hAnsi="宋体"/>
                <w:sz w:val="21"/>
                <w:szCs w:val="21"/>
              </w:rPr>
              <w:t xml:space="preserve">，含接头</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3500</w:t>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32</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ascii="宋体" w:hAnsi="宋体"/>
                <w:sz w:val="21"/>
                <w:szCs w:val="21"/>
              </w:rPr>
              <w:t xml:space="preserve">六类网线</w:t>
            </w:r>
            <w:r>
              <w:rPr>
                <w:rFonts w:ascii="Times New Roman" w:hAnsi="Times New Roman" w:cs="Times New Roman"/>
                <w:sz w:val="21"/>
                <w:szCs w:val="21"/>
              </w:rPr>
              <w:t xml:space="preserve"> </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Cat6</w:t>
            </w:r>
            <w:r>
              <w:rPr>
                <w:rFonts w:ascii="宋体" w:hAnsi="宋体"/>
                <w:sz w:val="21"/>
                <w:szCs w:val="21"/>
              </w:rPr>
              <w:t xml:space="preserve">屏蔽</w:t>
            </w:r>
            <w:r>
              <w:rPr>
                <w:rFonts w:ascii="Times New Roman" w:hAnsi="Times New Roman" w:cs="Times New Roman"/>
                <w:sz w:val="21"/>
                <w:szCs w:val="21"/>
              </w:rPr>
              <w:t xml:space="preserve">8</w:t>
            </w:r>
            <w:r>
              <w:rPr>
                <w:rFonts w:ascii="宋体" w:hAnsi="宋体"/>
                <w:sz w:val="21"/>
                <w:szCs w:val="21"/>
              </w:rPr>
              <w:t xml:space="preserve">芯双绞线</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500</w:t>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33</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光缆</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8</w:t>
            </w:r>
            <w:r>
              <w:rPr>
                <w:rFonts w:ascii="宋体" w:hAnsi="宋体"/>
                <w:sz w:val="21"/>
                <w:szCs w:val="21"/>
              </w:rPr>
              <w:t xml:space="preserve">芯，单模，含安装附件</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1200</w:t>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34</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预埋管</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宋体" w:hAnsi="宋体"/>
                <w:sz w:val="21"/>
                <w:szCs w:val="21"/>
              </w:rPr>
              <w:t xml:space="preserve">镀锌管</w:t>
            </w:r>
            <w:r>
              <w:rPr>
                <w:rFonts w:ascii="Times New Roman" w:hAnsi="Times New Roman" w:cs="Times New Roman"/>
                <w:sz w:val="21"/>
                <w:szCs w:val="21"/>
              </w:rPr>
              <w:t xml:space="preserve">32</w:t>
            </w:r>
            <w:r>
              <w:rPr>
                <w:rFonts w:ascii="宋体" w:hAnsi="宋体"/>
                <w:sz w:val="21"/>
                <w:szCs w:val="21"/>
              </w:rPr>
              <w:t xml:space="preserve">，含电缆沟开挖回填</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200</w:t>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35</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型钢、管材</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热镀锌扁钢、基础槽钢、角钢、热镀锌穿线管等。</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吨</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0.8</w:t>
            </w:r>
            <w:r/>
          </w:p>
        </w:tc>
      </w:tr>
      <w:tr>
        <w:trPr>
          <w:trHeight w:val="73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36</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辅材</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宋体" w:hAnsi="宋体"/>
                <w:sz w:val="21"/>
                <w:szCs w:val="21"/>
              </w:rPr>
              <w:t xml:space="preserve">包含螺栓、接地铜网、托臂、扎带、水晶头、不锈钢软管、不锈钢螺丝、膨胀螺丝、</w:t>
            </w:r>
            <w:r>
              <w:rPr>
                <w:rFonts w:ascii="Times New Roman" w:hAnsi="Times New Roman" w:cs="Times New Roman"/>
                <w:sz w:val="21"/>
                <w:szCs w:val="21"/>
              </w:rPr>
              <w:t xml:space="preserve">PVC</w:t>
            </w:r>
            <w:r>
              <w:rPr>
                <w:rFonts w:ascii="宋体" w:hAnsi="宋体"/>
                <w:sz w:val="21"/>
                <w:szCs w:val="21"/>
              </w:rPr>
              <w:t xml:space="preserve">管等全部施工及调试耗材</w:t>
            </w:r>
            <w:r>
              <w:rPr>
                <w:rFonts w:hint="eastAsia" w:ascii="宋体" w:hAnsi="宋体"/>
                <w:sz w:val="21"/>
                <w:szCs w:val="21"/>
              </w:rPr>
              <w:t xml:space="preserve">。</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项</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720"/>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37</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防雷系统</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所有机柜均须配置交流、直流电源浪涌保护器和接地铜排，模拟量须配信号浪涌保护器，每台摄像机须配电涌保护器。</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项</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255"/>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38</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试运行、安装、调试</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widowControl w:val="off"/>
              <w:rPr>
                <w:rFonts w:ascii="Times New Roman" w:hAnsi="Times New Roman" w:cs="Times New Roman"/>
                <w:sz w:val="21"/>
                <w:szCs w:val="21"/>
              </w:rPr>
            </w:pPr>
            <w:r>
              <w:rPr>
                <w:rFonts w:hint="eastAsia" w:ascii="Times New Roman" w:hAnsi="Times New Roman" w:cs="Times New Roman"/>
                <w:sz w:val="21"/>
                <w:szCs w:val="21"/>
              </w:rPr>
              <w:t xml:space="preserve">包括所有远控设备试机（远控开停机）、复核所有监控数据（与现地仪表或临时测量设备比对）、一键开停机控制流程调试、故障停机模拟、监控系统故障排查等</w:t>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项</w:t>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480"/>
        </w:trPr>
        <w:tc>
          <w:tcPr>
            <w:tcBorders>
              <w:top w:val="single" w:color="auto" w:sz="6" w:space="0"/>
              <w:left w:val="single" w:color="auto" w:sz="2" w:space="0"/>
              <w:bottom w:val="single" w:color="auto" w:sz="6" w:space="0"/>
              <w:right w:val="single" w:color="000000" w:sz="4" w:space="0"/>
            </w:tcBorders>
            <w:tcW w:w="954" w:type="dxa"/>
            <w:vAlign w:val="center"/>
            <w:textDirection w:val="lrTb"/>
            <w:noWrap w:val="false"/>
          </w:tcPr>
          <w:p>
            <w:pPr>
              <w:ind w:left="0"/>
              <w:jc w:val="center"/>
              <w:rPr>
                <w:rFonts w:ascii="Times New Roman" w:hAnsi="Times New Roman" w:cs="Times New Roman"/>
                <w:b/>
                <w:sz w:val="21"/>
                <w:szCs w:val="21"/>
              </w:rPr>
            </w:pPr>
            <w:r>
              <w:rPr>
                <w:rFonts w:hint="eastAsia" w:ascii="宋体" w:hAnsi="宋体" w:cs="Times New Roman"/>
                <w:b/>
                <w:sz w:val="21"/>
                <w:szCs w:val="21"/>
              </w:rPr>
              <w:t xml:space="preserve">（十一）</w:t>
            </w:r>
            <w:r/>
          </w:p>
        </w:tc>
        <w:tc>
          <w:tcPr>
            <w:tcBorders>
              <w:top w:val="single" w:color="auto" w:sz="6" w:space="0"/>
              <w:left w:val="single" w:color="000000" w:sz="4" w:space="0"/>
              <w:bottom w:val="single" w:color="auto" w:sz="6" w:space="0"/>
              <w:right w:val="single" w:color="000000" w:sz="4" w:space="0"/>
            </w:tcBorders>
            <w:tcW w:w="1768" w:type="dxa"/>
            <w:vAlign w:val="center"/>
            <w:textDirection w:val="lrTb"/>
            <w:noWrap w:val="false"/>
          </w:tcPr>
          <w:p>
            <w:pPr>
              <w:ind w:left="0"/>
              <w:jc w:val="center"/>
              <w:rPr>
                <w:rFonts w:ascii="Times New Roman" w:hAnsi="Times New Roman" w:cs="Times New Roman"/>
                <w:b/>
                <w:sz w:val="21"/>
                <w:szCs w:val="21"/>
              </w:rPr>
            </w:pPr>
            <w:r>
              <w:rPr>
                <w:rFonts w:hint="eastAsia" w:ascii="宋体" w:hAnsi="宋体" w:cs="Times New Roman"/>
                <w:b/>
                <w:sz w:val="21"/>
                <w:szCs w:val="21"/>
              </w:rPr>
              <w:t xml:space="preserve">站控软件</w:t>
            </w:r>
            <w:r/>
          </w:p>
        </w:tc>
        <w:tc>
          <w:tcPr>
            <w:tcBorders>
              <w:top w:val="single" w:color="auto" w:sz="6" w:space="0"/>
              <w:left w:val="single" w:color="000000" w:sz="4" w:space="0"/>
              <w:bottom w:val="single" w:color="auto" w:sz="6" w:space="0"/>
              <w:right w:val="single" w:color="000000" w:sz="4" w:space="0"/>
            </w:tcBorders>
            <w:tcW w:w="5464" w:type="dxa"/>
            <w:vAlign w:val="center"/>
            <w:textDirection w:val="lrTb"/>
            <w:noWrap w:val="false"/>
          </w:tcPr>
          <w:p>
            <w:pPr>
              <w:ind w:left="0"/>
              <w:widowControl w:val="off"/>
              <w:rPr>
                <w:rFonts w:ascii="Times New Roman" w:hAnsi="Times New Roman" w:cs="Times New Roman"/>
                <w:b/>
                <w:sz w:val="21"/>
                <w:szCs w:val="21"/>
              </w:rPr>
            </w:pPr>
            <w:r>
              <w:rPr>
                <w:rFonts w:ascii="Times New Roman" w:hAnsi="Times New Roman" w:cs="Times New Roman"/>
                <w:b/>
                <w:sz w:val="21"/>
                <w:szCs w:val="21"/>
              </w:rPr>
            </w:r>
            <w:r/>
          </w:p>
        </w:tc>
        <w:tc>
          <w:tcPr>
            <w:tcBorders>
              <w:top w:val="single" w:color="auto" w:sz="6" w:space="0"/>
              <w:left w:val="single" w:color="000000" w:sz="4" w:space="0"/>
              <w:bottom w:val="single" w:color="auto" w:sz="6" w:space="0"/>
              <w:right w:val="single" w:color="000000" w:sz="4" w:space="0"/>
            </w:tcBorders>
            <w:tcW w:w="992" w:type="dxa"/>
            <w:vAlign w:val="center"/>
            <w:textDirection w:val="lrTb"/>
            <w:noWrap w:val="false"/>
          </w:tcPr>
          <w:p>
            <w:pPr>
              <w:ind w:left="0"/>
              <w:jc w:val="center"/>
              <w:widowControl w:val="off"/>
              <w:rPr>
                <w:rFonts w:ascii="Times New Roman" w:hAnsi="Times New Roman" w:cs="Times New Roman"/>
                <w:b/>
                <w:sz w:val="21"/>
                <w:szCs w:val="21"/>
              </w:rPr>
            </w:pPr>
            <w:r>
              <w:rPr>
                <w:rFonts w:ascii="Times New Roman" w:hAnsi="Times New Roman" w:cs="Times New Roman"/>
                <w:b/>
                <w:sz w:val="21"/>
                <w:szCs w:val="21"/>
              </w:rPr>
            </w:r>
            <w:r/>
          </w:p>
        </w:tc>
        <w:tc>
          <w:tcPr>
            <w:tcBorders>
              <w:top w:val="single" w:color="auto" w:sz="6" w:space="0"/>
              <w:left w:val="single" w:color="000000" w:sz="4" w:space="0"/>
              <w:bottom w:val="single" w:color="auto" w:sz="6" w:space="0"/>
              <w:right w:val="single" w:color="auto" w:sz="2" w:space="0"/>
            </w:tcBorders>
            <w:tcW w:w="1135" w:type="dxa"/>
            <w:vAlign w:val="center"/>
            <w:textDirection w:val="lrTb"/>
            <w:noWrap w:val="false"/>
          </w:tcPr>
          <w:p>
            <w:pPr>
              <w:ind w:left="0"/>
              <w:jc w:val="center"/>
              <w:widowControl w:val="off"/>
              <w:rPr>
                <w:rFonts w:ascii="Times New Roman" w:hAnsi="Times New Roman" w:cs="Times New Roman"/>
                <w:b/>
                <w:sz w:val="21"/>
                <w:szCs w:val="21"/>
              </w:rPr>
            </w:pPr>
            <w:r>
              <w:rPr>
                <w:rFonts w:ascii="Times New Roman" w:hAnsi="Times New Roman" w:cs="Times New Roman"/>
                <w:b/>
                <w:sz w:val="21"/>
                <w:szCs w:val="21"/>
              </w:rPr>
            </w:r>
            <w:r/>
          </w:p>
        </w:tc>
      </w:tr>
      <w:tr>
        <w:trPr>
          <w:trHeight w:val="1215"/>
        </w:trPr>
        <w:tc>
          <w:tcPr>
            <w:tcBorders>
              <w:top w:val="single" w:color="auto" w:sz="6" w:space="0"/>
              <w:left w:val="single" w:color="auto" w:sz="2" w:space="0"/>
              <w:bottom w:val="single" w:color="auto" w:sz="2" w:space="0"/>
              <w:right w:val="single" w:color="000000" w:sz="4" w:space="0"/>
            </w:tcBorders>
            <w:tcW w:w="954" w:type="dxa"/>
            <w:vAlign w:val="center"/>
            <w:textDirection w:val="lrTb"/>
            <w:noWrap/>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c>
          <w:tcPr>
            <w:tcBorders>
              <w:top w:val="single" w:color="auto" w:sz="6" w:space="0"/>
              <w:left w:val="single" w:color="000000" w:sz="4" w:space="0"/>
              <w:bottom w:val="single" w:color="auto" w:sz="2" w:space="0"/>
              <w:right w:val="single" w:color="000000" w:sz="4" w:space="0"/>
            </w:tcBorders>
            <w:tcW w:w="1768"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枢纽监控平台软件二次开发及实施</w:t>
            </w:r>
            <w:r/>
          </w:p>
        </w:tc>
        <w:tc>
          <w:tcPr>
            <w:tcBorders>
              <w:top w:val="single" w:color="auto" w:sz="6" w:space="0"/>
              <w:left w:val="single" w:color="000000" w:sz="4" w:space="0"/>
              <w:bottom w:val="single" w:color="auto" w:sz="2" w:space="0"/>
              <w:right w:val="single" w:color="000000" w:sz="4" w:space="0"/>
            </w:tcBorders>
            <w:tcW w:w="5464" w:type="dxa"/>
            <w:vAlign w:val="center"/>
            <w:textDirection w:val="lrTb"/>
            <w:noWrap w:val="false"/>
          </w:tcPr>
          <w:p>
            <w:pPr>
              <w:ind w:left="0"/>
              <w:jc w:val="left"/>
              <w:rPr>
                <w:rFonts w:ascii="Times New Roman" w:hAnsi="Times New Roman" w:cs="Times New Roman"/>
                <w:sz w:val="21"/>
                <w:szCs w:val="21"/>
              </w:rPr>
            </w:pPr>
            <w:r>
              <w:rPr>
                <w:rFonts w:ascii="宋体" w:hAnsi="宋体"/>
                <w:sz w:val="21"/>
                <w:szCs w:val="21"/>
              </w:rPr>
              <w:t xml:space="preserve">监控组态软件利旧，在旧平台软件基础上重新对接数据、增加</w:t>
            </w:r>
            <w:r>
              <w:rPr>
                <w:rFonts w:ascii="Times New Roman" w:hAnsi="Times New Roman" w:cs="Times New Roman"/>
                <w:sz w:val="21"/>
                <w:szCs w:val="21"/>
              </w:rPr>
              <w:t xml:space="preserve">IO</w:t>
            </w:r>
            <w:r>
              <w:rPr>
                <w:rFonts w:ascii="宋体" w:hAnsi="宋体"/>
                <w:sz w:val="21"/>
                <w:szCs w:val="21"/>
              </w:rPr>
              <w:t xml:space="preserve">点数，完成与远控中心组态平台中本枢纽相同的功能，包括数据采集与处理、运行监控、控制与调节、报警监控、视频应用、系统管理</w:t>
            </w:r>
            <w:r>
              <w:rPr>
                <w:rFonts w:hint="eastAsia"/>
                <w:sz w:val="21"/>
                <w:szCs w:val="21"/>
              </w:rPr>
              <w:t xml:space="preserve">.</w:t>
            </w:r>
            <w:r/>
          </w:p>
        </w:tc>
        <w:tc>
          <w:tcPr>
            <w:tcBorders>
              <w:top w:val="single" w:color="auto" w:sz="6" w:space="0"/>
              <w:left w:val="single" w:color="000000" w:sz="4" w:space="0"/>
              <w:bottom w:val="single" w:color="auto" w:sz="2" w:space="0"/>
              <w:right w:val="single" w:color="000000" w:sz="4" w:space="0"/>
            </w:tcBorders>
            <w:tcW w:w="992" w:type="dxa"/>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2" w:space="0"/>
              <w:right w:val="single" w:color="auto" w:sz="2" w:space="0"/>
            </w:tcBorders>
            <w:tcW w:w="1135" w:type="dxa"/>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bl>
    <w:p>
      <w:pPr>
        <w:ind w:left="0"/>
        <w:tabs>
          <w:tab w:val="left" w:pos="312" w:leader="none"/>
        </w:tabs>
        <w:rPr>
          <w:b/>
          <w:bCs/>
          <w:sz w:val="22"/>
          <w:szCs w:val="22"/>
        </w:rPr>
      </w:pPr>
      <w:r>
        <w:rPr>
          <w:rFonts w:hint="eastAsia"/>
          <w:b/>
          <w:bCs/>
        </w:rPr>
        <w:t xml:space="preserve">4</w:t>
      </w:r>
      <w:r>
        <w:rPr>
          <w:b/>
          <w:bCs/>
        </w:rPr>
        <w:t xml:space="preserve">.</w:t>
      </w:r>
      <w:r>
        <w:rPr>
          <w:rFonts w:hint="eastAsia" w:ascii="宋体" w:hAnsi="宋体"/>
          <w:b/>
          <w:bCs/>
          <w:sz w:val="22"/>
          <w:szCs w:val="22"/>
        </w:rPr>
        <w:t xml:space="preserve">仙人大港枢纽现地设备及工控软件</w:t>
      </w:r>
      <w:r/>
    </w:p>
    <w:tbl>
      <w:tblPr>
        <w:tblW w:w="5236" w:type="pct"/>
        <w:tblInd w:w="170" w:type="dxa"/>
        <w:tblBorders>
          <w:top w:val="single" w:color="auto" w:sz="2" w:space="0"/>
          <w:left w:val="single" w:color="auto" w:sz="2" w:space="0"/>
          <w:bottom w:val="single" w:color="auto" w:sz="2" w:space="0"/>
          <w:right w:val="single" w:color="auto" w:sz="2" w:space="0"/>
          <w:insideH w:val="single" w:color="auto" w:sz="6" w:space="0"/>
          <w:insideV w:val="single" w:color="000000" w:sz="4" w:space="0"/>
        </w:tblBorders>
        <w:tblCellMar>
          <w:left w:w="57" w:type="dxa"/>
          <w:right w:w="57" w:type="dxa"/>
        </w:tblCellMar>
        <w:tblLook w:val="04A0" w:firstRow="1" w:lastRow="0" w:firstColumn="1" w:lastColumn="0" w:noHBand="0" w:noVBand="1"/>
      </w:tblPr>
      <w:tblGrid>
        <w:gridCol w:w="834"/>
        <w:gridCol w:w="2215"/>
        <w:gridCol w:w="5138"/>
        <w:gridCol w:w="992"/>
        <w:gridCol w:w="1134"/>
      </w:tblGrid>
      <w:tr>
        <w:trPr>
          <w:trHeight w:val="409"/>
        </w:trPr>
        <w:tc>
          <w:tcPr>
            <w:tcBorders>
              <w:top w:val="single" w:color="auto" w:sz="2"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b/>
                <w:sz w:val="21"/>
                <w:szCs w:val="21"/>
              </w:rPr>
            </w:pPr>
            <w:r>
              <w:rPr>
                <w:rFonts w:hint="eastAsia" w:ascii="宋体" w:hAnsi="宋体" w:cs="Times New Roman"/>
                <w:b/>
                <w:sz w:val="21"/>
                <w:szCs w:val="21"/>
              </w:rPr>
              <w:t xml:space="preserve">序号</w:t>
            </w:r>
            <w:r/>
          </w:p>
        </w:tc>
        <w:tc>
          <w:tcPr>
            <w:tcBorders>
              <w:top w:val="single" w:color="auto" w:sz="2" w:space="0"/>
              <w:left w:val="single" w:color="000000" w:sz="4" w:space="0"/>
              <w:bottom w:val="single" w:color="auto" w:sz="6" w:space="0"/>
              <w:right w:val="single" w:color="000000" w:sz="4" w:space="0"/>
            </w:tcBorders>
            <w:tcW w:w="1074" w:type="pct"/>
            <w:vAlign w:val="center"/>
            <w:textDirection w:val="lrTb"/>
            <w:noWrap w:val="false"/>
          </w:tcPr>
          <w:p>
            <w:pPr>
              <w:ind w:left="0"/>
              <w:jc w:val="center"/>
              <w:rPr>
                <w:rFonts w:ascii="Times New Roman" w:hAnsi="Times New Roman" w:cs="Times New Roman"/>
                <w:b/>
                <w:sz w:val="21"/>
                <w:szCs w:val="21"/>
              </w:rPr>
            </w:pPr>
            <w:r>
              <w:rPr>
                <w:rFonts w:hint="eastAsia" w:ascii="宋体" w:hAnsi="宋体" w:cs="Times New Roman"/>
                <w:b/>
                <w:sz w:val="21"/>
                <w:szCs w:val="21"/>
              </w:rPr>
              <w:t xml:space="preserve">项目名称</w:t>
            </w:r>
            <w:r/>
          </w:p>
        </w:tc>
        <w:tc>
          <w:tcPr>
            <w:tcBorders>
              <w:top w:val="single" w:color="auto" w:sz="2" w:space="0"/>
              <w:left w:val="single" w:color="000000" w:sz="4" w:space="0"/>
              <w:bottom w:val="single" w:color="auto" w:sz="6" w:space="0"/>
              <w:right w:val="single" w:color="000000" w:sz="4" w:space="0"/>
            </w:tcBorders>
            <w:tcW w:w="2491" w:type="pct"/>
            <w:vAlign w:val="center"/>
            <w:textDirection w:val="lrTb"/>
            <w:noWrap w:val="false"/>
          </w:tcPr>
          <w:p>
            <w:pPr>
              <w:ind w:left="0"/>
              <w:jc w:val="center"/>
              <w:rPr>
                <w:rFonts w:ascii="Times New Roman" w:hAnsi="Times New Roman" w:cs="Times New Roman"/>
                <w:b/>
                <w:sz w:val="21"/>
                <w:szCs w:val="21"/>
              </w:rPr>
            </w:pPr>
            <w:r>
              <w:rPr>
                <w:rFonts w:hint="eastAsia" w:ascii="宋体" w:hAnsi="宋体" w:cs="Times New Roman"/>
                <w:b/>
                <w:sz w:val="21"/>
                <w:szCs w:val="21"/>
              </w:rPr>
              <w:t xml:space="preserve">规格型号及技术要求</w:t>
            </w:r>
            <w:r/>
          </w:p>
        </w:tc>
        <w:tc>
          <w:tcPr>
            <w:tcBorders>
              <w:top w:val="single" w:color="auto" w:sz="2"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b/>
                <w:sz w:val="21"/>
                <w:szCs w:val="21"/>
              </w:rPr>
            </w:pPr>
            <w:r>
              <w:rPr>
                <w:rFonts w:hint="eastAsia" w:ascii="宋体" w:hAnsi="宋体" w:cs="Times New Roman"/>
                <w:b/>
                <w:sz w:val="21"/>
                <w:szCs w:val="21"/>
              </w:rPr>
              <w:t xml:space="preserve">单位</w:t>
            </w:r>
            <w:r/>
          </w:p>
        </w:tc>
        <w:tc>
          <w:tcPr>
            <w:tcBorders>
              <w:top w:val="single" w:color="auto" w:sz="2"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b/>
                <w:sz w:val="21"/>
                <w:szCs w:val="21"/>
              </w:rPr>
            </w:pPr>
            <w:r>
              <w:rPr>
                <w:rFonts w:hint="eastAsia" w:ascii="宋体" w:hAnsi="宋体" w:cs="Times New Roman"/>
                <w:b/>
                <w:sz w:val="21"/>
                <w:szCs w:val="21"/>
              </w:rPr>
              <w:t xml:space="preserve">数量</w:t>
            </w:r>
            <w:r/>
          </w:p>
        </w:tc>
      </w:tr>
      <w:tr>
        <w:trPr>
          <w:trHeight w:val="25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b/>
                <w:sz w:val="21"/>
                <w:szCs w:val="21"/>
              </w:rPr>
            </w:pPr>
            <w:r>
              <w:rPr>
                <w:rFonts w:hint="eastAsia" w:ascii="宋体" w:hAnsi="宋体" w:cs="Times New Roman"/>
                <w:b/>
                <w:sz w:val="21"/>
                <w:szCs w:val="21"/>
              </w:rPr>
              <w:t xml:space="preserve">（一）</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b/>
                <w:sz w:val="21"/>
                <w:szCs w:val="21"/>
              </w:rPr>
            </w:pPr>
            <w:r>
              <w:rPr>
                <w:rFonts w:hint="eastAsia" w:ascii="宋体" w:hAnsi="宋体" w:cs="Times New Roman"/>
                <w:b/>
                <w:sz w:val="21"/>
                <w:szCs w:val="21"/>
              </w:rPr>
              <w:t xml:space="preserve">高压变配电系统</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widowControl w:val="off"/>
              <w:rPr>
                <w:rFonts w:ascii="Times New Roman" w:hAnsi="Times New Roman" w:cs="Times New Roman"/>
                <w:b/>
                <w:sz w:val="21"/>
                <w:szCs w:val="21"/>
              </w:rPr>
            </w:pPr>
            <w:r>
              <w:rPr>
                <w:rFonts w:ascii="Times New Roman" w:hAnsi="Times New Roman" w:cs="Times New Roman"/>
                <w:b/>
                <w:sz w:val="21"/>
                <w:szCs w:val="21"/>
              </w:rPr>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widowControl w:val="off"/>
              <w:rPr>
                <w:rFonts w:ascii="Times New Roman" w:hAnsi="Times New Roman" w:cs="Times New Roman"/>
                <w:b/>
                <w:sz w:val="21"/>
                <w:szCs w:val="21"/>
              </w:rPr>
            </w:pPr>
            <w:r>
              <w:rPr>
                <w:rFonts w:ascii="Times New Roman" w:hAnsi="Times New Roman" w:cs="Times New Roman"/>
                <w:b/>
                <w:sz w:val="21"/>
                <w:szCs w:val="21"/>
              </w:rPr>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widowControl w:val="off"/>
              <w:rPr>
                <w:rFonts w:ascii="Times New Roman" w:hAnsi="Times New Roman" w:cs="Times New Roman"/>
                <w:b/>
                <w:sz w:val="21"/>
                <w:szCs w:val="21"/>
              </w:rPr>
            </w:pPr>
            <w:r>
              <w:rPr>
                <w:rFonts w:ascii="Times New Roman" w:hAnsi="Times New Roman" w:cs="Times New Roman"/>
                <w:b/>
                <w:sz w:val="21"/>
                <w:szCs w:val="21"/>
              </w:rPr>
            </w:r>
            <w:r/>
          </w:p>
        </w:tc>
      </w:tr>
      <w:tr>
        <w:trPr>
          <w:trHeight w:val="25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10kV</w:t>
            </w:r>
            <w:r>
              <w:rPr>
                <w:rFonts w:ascii="宋体" w:hAnsi="宋体"/>
                <w:sz w:val="21"/>
                <w:szCs w:val="21"/>
              </w:rPr>
              <w:t xml:space="preserve">总进线柜</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中置式，</w:t>
            </w:r>
            <w:r>
              <w:rPr>
                <w:sz w:val="21"/>
                <w:szCs w:val="21"/>
              </w:rPr>
              <w:t xml:space="preserve">KYN28A-12</w:t>
            </w:r>
            <w:r>
              <w:rPr>
                <w:rFonts w:ascii="宋体" w:hAnsi="宋体"/>
                <w:sz w:val="21"/>
                <w:szCs w:val="21"/>
              </w:rPr>
              <w:t xml:space="preserve">，含微机保护装置</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25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10kV</w:t>
            </w:r>
            <w:r>
              <w:rPr>
                <w:rFonts w:ascii="宋体" w:hAnsi="宋体"/>
                <w:sz w:val="21"/>
                <w:szCs w:val="21"/>
              </w:rPr>
              <w:t xml:space="preserve">计量柜</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中置式，</w:t>
            </w:r>
            <w:r>
              <w:rPr>
                <w:sz w:val="21"/>
                <w:szCs w:val="21"/>
              </w:rPr>
              <w:t xml:space="preserve">KYN28A-12</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25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3</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10kV</w:t>
            </w:r>
            <w:r>
              <w:rPr>
                <w:rFonts w:ascii="宋体" w:hAnsi="宋体"/>
                <w:sz w:val="21"/>
                <w:szCs w:val="21"/>
              </w:rPr>
              <w:t xml:space="preserve">电压互感器柜</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中置式，</w:t>
            </w:r>
            <w:r>
              <w:rPr>
                <w:sz w:val="21"/>
                <w:szCs w:val="21"/>
              </w:rPr>
              <w:t xml:space="preserve">KYN28A-12</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25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4</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10kV</w:t>
            </w:r>
            <w:r>
              <w:rPr>
                <w:rFonts w:ascii="宋体" w:hAnsi="宋体"/>
                <w:sz w:val="21"/>
                <w:szCs w:val="21"/>
              </w:rPr>
              <w:t xml:space="preserve">开关柜</w:t>
            </w:r>
            <w:r>
              <w:rPr>
                <w:sz w:val="21"/>
                <w:szCs w:val="21"/>
              </w:rPr>
              <w:t xml:space="preserve"> </w:t>
            </w:r>
            <w:r>
              <w:rPr>
                <w:rFonts w:ascii="宋体" w:hAnsi="宋体"/>
                <w:sz w:val="21"/>
                <w:szCs w:val="21"/>
              </w:rPr>
              <w:t xml:space="preserve">站变</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中置式，</w:t>
            </w:r>
            <w:r>
              <w:rPr>
                <w:sz w:val="21"/>
                <w:szCs w:val="21"/>
              </w:rPr>
              <w:t xml:space="preserve">KYN28A-12</w:t>
            </w:r>
            <w:r>
              <w:rPr>
                <w:rFonts w:ascii="宋体" w:hAnsi="宋体"/>
                <w:sz w:val="21"/>
                <w:szCs w:val="21"/>
              </w:rPr>
              <w:t xml:space="preserve">，含微机保护装置</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25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5</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10kV</w:t>
            </w:r>
            <w:r>
              <w:rPr>
                <w:rFonts w:ascii="宋体" w:hAnsi="宋体"/>
                <w:sz w:val="21"/>
                <w:szCs w:val="21"/>
              </w:rPr>
              <w:t xml:space="preserve">电机总开关柜</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中置式，</w:t>
            </w:r>
            <w:r>
              <w:rPr>
                <w:sz w:val="21"/>
                <w:szCs w:val="21"/>
              </w:rPr>
              <w:t xml:space="preserve">KYN28A-12</w:t>
            </w:r>
            <w:r>
              <w:rPr>
                <w:rFonts w:ascii="宋体" w:hAnsi="宋体"/>
                <w:sz w:val="21"/>
                <w:szCs w:val="21"/>
              </w:rPr>
              <w:t xml:space="preserve">，含微机保护装置</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25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6</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10kV</w:t>
            </w:r>
            <w:r>
              <w:rPr>
                <w:rFonts w:ascii="宋体" w:hAnsi="宋体"/>
                <w:sz w:val="21"/>
                <w:szCs w:val="21"/>
              </w:rPr>
              <w:t xml:space="preserve">电容馈线柜</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中置式，</w:t>
            </w:r>
            <w:r>
              <w:rPr>
                <w:sz w:val="21"/>
                <w:szCs w:val="21"/>
              </w:rPr>
              <w:t xml:space="preserve">KYN28A-12</w:t>
            </w:r>
            <w:r>
              <w:rPr>
                <w:rFonts w:ascii="宋体" w:hAnsi="宋体"/>
                <w:sz w:val="21"/>
                <w:szCs w:val="21"/>
              </w:rPr>
              <w:t xml:space="preserve">，含微机保护装置</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25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7</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10kV</w:t>
            </w:r>
            <w:r>
              <w:rPr>
                <w:rFonts w:ascii="宋体" w:hAnsi="宋体"/>
                <w:sz w:val="21"/>
                <w:szCs w:val="21"/>
              </w:rPr>
              <w:t xml:space="preserve">电机馈线柜</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中置式，</w:t>
            </w:r>
            <w:r>
              <w:rPr>
                <w:sz w:val="21"/>
                <w:szCs w:val="21"/>
              </w:rPr>
              <w:t xml:space="preserve">KYN28A-12</w:t>
            </w:r>
            <w:r>
              <w:rPr>
                <w:rFonts w:ascii="宋体" w:hAnsi="宋体"/>
                <w:sz w:val="21"/>
                <w:szCs w:val="21"/>
              </w:rPr>
              <w:t xml:space="preserve">，含微机保护装置</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3</w:t>
            </w:r>
            <w:r/>
          </w:p>
        </w:tc>
      </w:tr>
      <w:tr>
        <w:trPr>
          <w:trHeight w:val="510"/>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8</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换相手车柜</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中置式，</w:t>
            </w:r>
            <w:r>
              <w:rPr>
                <w:sz w:val="21"/>
                <w:szCs w:val="21"/>
              </w:rPr>
              <w:t xml:space="preserve">KYN28A-12</w:t>
            </w:r>
            <w:r>
              <w:rPr>
                <w:rFonts w:ascii="宋体" w:hAnsi="宋体"/>
                <w:sz w:val="21"/>
                <w:szCs w:val="21"/>
              </w:rPr>
              <w:t xml:space="preserve">，含电机换相（</w:t>
            </w:r>
            <w:r>
              <w:rPr>
                <w:sz w:val="21"/>
                <w:szCs w:val="21"/>
              </w:rPr>
              <w:t xml:space="preserve">A~C</w:t>
            </w:r>
            <w:r>
              <w:rPr>
                <w:rFonts w:ascii="宋体" w:hAnsi="宋体"/>
                <w:sz w:val="21"/>
                <w:szCs w:val="21"/>
              </w:rPr>
              <w:t xml:space="preserve">换相）隔离手车</w:t>
            </w:r>
            <w:r>
              <w:rPr>
                <w:sz w:val="21"/>
                <w:szCs w:val="21"/>
              </w:rPr>
              <w:t xml:space="preserve">2</w:t>
            </w:r>
            <w:r>
              <w:rPr>
                <w:rFonts w:ascii="宋体" w:hAnsi="宋体"/>
                <w:sz w:val="21"/>
                <w:szCs w:val="21"/>
              </w:rPr>
              <w:t xml:space="preserve">组</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25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9</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10kV</w:t>
            </w:r>
            <w:r>
              <w:rPr>
                <w:rFonts w:ascii="宋体" w:hAnsi="宋体"/>
                <w:sz w:val="21"/>
                <w:szCs w:val="21"/>
              </w:rPr>
              <w:t xml:space="preserve">电容进线边柜</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成套</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25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10</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10kV</w:t>
            </w:r>
            <w:r>
              <w:rPr>
                <w:rFonts w:ascii="宋体" w:hAnsi="宋体"/>
                <w:sz w:val="21"/>
                <w:szCs w:val="21"/>
              </w:rPr>
              <w:t xml:space="preserve">电容柜</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150kVar</w:t>
            </w:r>
            <w:r>
              <w:rPr>
                <w:rFonts w:ascii="宋体" w:hAnsi="宋体"/>
                <w:sz w:val="21"/>
                <w:szCs w:val="21"/>
              </w:rPr>
              <w:t xml:space="preserve">，含微机保护装置</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3</w:t>
            </w:r>
            <w:r/>
          </w:p>
        </w:tc>
      </w:tr>
      <w:tr>
        <w:trPr>
          <w:trHeight w:val="25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11</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10kV</w:t>
            </w:r>
            <w:r>
              <w:rPr>
                <w:rFonts w:ascii="宋体" w:hAnsi="宋体"/>
                <w:sz w:val="21"/>
                <w:szCs w:val="21"/>
              </w:rPr>
              <w:t xml:space="preserve">总进线柜</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中置式，</w:t>
            </w:r>
            <w:r>
              <w:rPr>
                <w:sz w:val="21"/>
                <w:szCs w:val="21"/>
              </w:rPr>
              <w:t xml:space="preserve">KYN28A-12</w:t>
            </w:r>
            <w:r>
              <w:rPr>
                <w:rFonts w:ascii="宋体" w:hAnsi="宋体"/>
                <w:sz w:val="21"/>
                <w:szCs w:val="21"/>
              </w:rPr>
              <w:t xml:space="preserve">，含微机保护装置</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w:t>
            </w:r>
            <w:r/>
          </w:p>
        </w:tc>
      </w:tr>
      <w:tr>
        <w:trPr>
          <w:trHeight w:val="25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12</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10kV</w:t>
            </w:r>
            <w:r>
              <w:rPr>
                <w:rFonts w:ascii="宋体" w:hAnsi="宋体"/>
                <w:sz w:val="21"/>
                <w:szCs w:val="21"/>
              </w:rPr>
              <w:t xml:space="preserve">计量柜</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中置式，</w:t>
            </w:r>
            <w:r>
              <w:rPr>
                <w:sz w:val="21"/>
                <w:szCs w:val="21"/>
              </w:rPr>
              <w:t xml:space="preserve">KYN28A-12</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25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13</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10kV</w:t>
            </w:r>
            <w:r>
              <w:rPr>
                <w:rFonts w:ascii="宋体" w:hAnsi="宋体"/>
                <w:sz w:val="21"/>
                <w:szCs w:val="21"/>
              </w:rPr>
              <w:t xml:space="preserve">电压互感器柜</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中置式，</w:t>
            </w:r>
            <w:r>
              <w:rPr>
                <w:sz w:val="21"/>
                <w:szCs w:val="21"/>
              </w:rPr>
              <w:t xml:space="preserve">KYN28A-12</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25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14</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10kV</w:t>
            </w:r>
            <w:r>
              <w:rPr>
                <w:rFonts w:ascii="宋体" w:hAnsi="宋体"/>
                <w:sz w:val="21"/>
                <w:szCs w:val="21"/>
              </w:rPr>
              <w:t xml:space="preserve">联络柜</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中置式，</w:t>
            </w:r>
            <w:r>
              <w:rPr>
                <w:sz w:val="21"/>
                <w:szCs w:val="21"/>
              </w:rPr>
              <w:t xml:space="preserve">KYN28A-12</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w:t>
            </w:r>
            <w:r/>
          </w:p>
        </w:tc>
      </w:tr>
      <w:tr>
        <w:trPr>
          <w:trHeight w:val="49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15</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专用工具</w:t>
            </w:r>
            <w:r>
              <w:rPr>
                <w:sz w:val="21"/>
                <w:szCs w:val="21"/>
              </w:rPr>
              <w:t xml:space="preserve">1</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10kV </w:t>
            </w:r>
            <w:r>
              <w:rPr>
                <w:rFonts w:ascii="宋体" w:hAnsi="宋体"/>
                <w:sz w:val="21"/>
                <w:szCs w:val="21"/>
              </w:rPr>
              <w:t xml:space="preserve">开关柜断路器移动小车，手车驱动手柄</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25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16</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专用工具</w:t>
            </w:r>
            <w:r>
              <w:rPr>
                <w:sz w:val="21"/>
                <w:szCs w:val="21"/>
              </w:rPr>
              <w:t xml:space="preserve">2</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换相隔离柜移动小车</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w:t>
            </w:r>
            <w:r/>
          </w:p>
        </w:tc>
      </w:tr>
      <w:tr>
        <w:trPr>
          <w:trHeight w:val="25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17</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电气调试、试验</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含继保试验、电气交接试验、二次接线</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项</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25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b/>
                <w:sz w:val="21"/>
                <w:szCs w:val="21"/>
              </w:rPr>
            </w:pPr>
            <w:r>
              <w:rPr>
                <w:rFonts w:hint="eastAsia" w:ascii="宋体" w:hAnsi="宋体" w:cs="Times New Roman"/>
                <w:b/>
                <w:sz w:val="21"/>
                <w:szCs w:val="21"/>
              </w:rPr>
              <w:t xml:space="preserve">（二）</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center"/>
              <w:rPr>
                <w:rFonts w:ascii="Times New Roman" w:hAnsi="Times New Roman" w:cs="Times New Roman"/>
                <w:b/>
                <w:sz w:val="21"/>
                <w:szCs w:val="21"/>
              </w:rPr>
            </w:pPr>
            <w:r>
              <w:rPr>
                <w:rFonts w:hint="eastAsia" w:ascii="宋体" w:hAnsi="宋体" w:cs="Times New Roman"/>
                <w:b/>
                <w:sz w:val="21"/>
                <w:szCs w:val="21"/>
              </w:rPr>
              <w:t xml:space="preserve">低压配电设备改造</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widowControl w:val="off"/>
              <w:rPr>
                <w:rFonts w:ascii="Times New Roman" w:hAnsi="Times New Roman" w:cs="Times New Roman"/>
                <w:b/>
                <w:sz w:val="21"/>
                <w:szCs w:val="21"/>
              </w:rPr>
            </w:pPr>
            <w:r>
              <w:rPr>
                <w:rFonts w:ascii="Times New Roman" w:hAnsi="Times New Roman" w:cs="Times New Roman"/>
                <w:b/>
                <w:sz w:val="21"/>
                <w:szCs w:val="21"/>
              </w:rPr>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widowControl w:val="off"/>
              <w:rPr>
                <w:rFonts w:ascii="Times New Roman" w:hAnsi="Times New Roman" w:cs="Times New Roman"/>
                <w:b/>
                <w:sz w:val="21"/>
                <w:szCs w:val="21"/>
              </w:rPr>
            </w:pPr>
            <w:r>
              <w:rPr>
                <w:rFonts w:ascii="Times New Roman" w:hAnsi="Times New Roman" w:cs="Times New Roman"/>
                <w:b/>
                <w:sz w:val="21"/>
                <w:szCs w:val="21"/>
              </w:rPr>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widowControl w:val="off"/>
              <w:rPr>
                <w:rFonts w:ascii="Times New Roman" w:hAnsi="Times New Roman" w:cs="Times New Roman"/>
                <w:b/>
                <w:sz w:val="21"/>
                <w:szCs w:val="21"/>
              </w:rPr>
            </w:pPr>
            <w:r>
              <w:rPr>
                <w:rFonts w:ascii="Times New Roman" w:hAnsi="Times New Roman" w:cs="Times New Roman"/>
                <w:b/>
                <w:sz w:val="21"/>
                <w:szCs w:val="21"/>
              </w:rPr>
            </w:r>
            <w:r/>
          </w:p>
        </w:tc>
      </w:tr>
      <w:tr>
        <w:trPr>
          <w:trHeight w:val="270"/>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站用变</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SC14-200kVA-10/0.4</w:t>
            </w:r>
            <w:r>
              <w:rPr>
                <w:rFonts w:ascii="宋体" w:hAnsi="宋体"/>
                <w:sz w:val="21"/>
                <w:szCs w:val="21"/>
              </w:rPr>
              <w:t xml:space="preserve">，含外壳及温控</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270"/>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2</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低压进线柜</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tcPr>
          <w:p>
            <w:pPr>
              <w:ind w:left="0"/>
              <w:jc w:val="left"/>
              <w:rPr>
                <w:rFonts w:ascii="Times New Roman" w:hAnsi="Times New Roman" w:cs="Times New Roman"/>
                <w:sz w:val="21"/>
                <w:szCs w:val="21"/>
              </w:rPr>
            </w:pPr>
            <w:r>
              <w:rPr>
                <w:rFonts w:hint="eastAsia" w:ascii="宋体" w:hAnsi="宋体" w:cs="Times New Roman"/>
                <w:sz w:val="21"/>
                <w:szCs w:val="21"/>
              </w:rPr>
              <w:t xml:space="preserve">配云控智能塑壳开关、多功能表</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300"/>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3</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低压无功补偿柜</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90kVar</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270"/>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4</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低压馈线柜</w:t>
            </w:r>
            <w:r>
              <w:rPr>
                <w:rFonts w:hint="eastAsia" w:ascii="Times New Roman" w:hAnsi="Times New Roman" w:cs="Times New Roman"/>
                <w:sz w:val="21"/>
                <w:szCs w:val="21"/>
              </w:rPr>
              <w:t xml:space="preserve">1</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配云控智能塑壳开关</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270"/>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5</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低压馈线柜</w:t>
            </w:r>
            <w:r>
              <w:rPr>
                <w:rFonts w:hint="eastAsia" w:ascii="Times New Roman" w:hAnsi="Times New Roman" w:cs="Times New Roman"/>
                <w:sz w:val="21"/>
                <w:szCs w:val="21"/>
              </w:rPr>
              <w:t xml:space="preserve">2</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配云控智能塑壳开关</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270"/>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6</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低压照明柜</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配云控智能塑壳开关</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w:t>
            </w:r>
            <w:r/>
          </w:p>
        </w:tc>
      </w:tr>
      <w:tr>
        <w:trPr>
          <w:trHeight w:val="25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b/>
                <w:sz w:val="21"/>
                <w:szCs w:val="21"/>
              </w:rPr>
            </w:pPr>
            <w:r>
              <w:rPr>
                <w:rFonts w:hint="eastAsia" w:ascii="宋体" w:hAnsi="宋体" w:cs="Times New Roman"/>
                <w:b/>
                <w:sz w:val="21"/>
                <w:szCs w:val="21"/>
              </w:rPr>
              <w:t xml:space="preserve">（三）</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b/>
                <w:sz w:val="21"/>
                <w:szCs w:val="21"/>
              </w:rPr>
            </w:pPr>
            <w:r>
              <w:rPr>
                <w:rFonts w:hint="eastAsia" w:ascii="宋体" w:hAnsi="宋体" w:cs="Times New Roman"/>
                <w:b/>
                <w:sz w:val="21"/>
                <w:szCs w:val="21"/>
              </w:rPr>
              <w:t xml:space="preserve">现地</w:t>
            </w:r>
            <w:r>
              <w:rPr>
                <w:b/>
                <w:sz w:val="21"/>
                <w:szCs w:val="21"/>
              </w:rPr>
              <w:t xml:space="preserve">LCU</w:t>
            </w:r>
            <w:r>
              <w:rPr>
                <w:rFonts w:hint="eastAsia" w:ascii="宋体" w:hAnsi="宋体" w:cs="Times New Roman"/>
                <w:b/>
                <w:sz w:val="21"/>
                <w:szCs w:val="21"/>
              </w:rPr>
              <w:t xml:space="preserve">控制柜</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widowControl w:val="off"/>
              <w:rPr>
                <w:rFonts w:ascii="Times New Roman" w:hAnsi="Times New Roman" w:cs="Times New Roman"/>
                <w:b/>
                <w:sz w:val="21"/>
                <w:szCs w:val="21"/>
              </w:rPr>
            </w:pPr>
            <w:r>
              <w:rPr>
                <w:rFonts w:ascii="Times New Roman" w:hAnsi="Times New Roman" w:cs="Times New Roman"/>
                <w:b/>
                <w:sz w:val="21"/>
                <w:szCs w:val="21"/>
              </w:rPr>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widowControl w:val="off"/>
              <w:rPr>
                <w:rFonts w:ascii="Times New Roman" w:hAnsi="Times New Roman" w:cs="Times New Roman"/>
                <w:b/>
                <w:sz w:val="21"/>
                <w:szCs w:val="21"/>
              </w:rPr>
            </w:pPr>
            <w:r>
              <w:rPr>
                <w:rFonts w:ascii="Times New Roman" w:hAnsi="Times New Roman" w:cs="Times New Roman"/>
                <w:b/>
                <w:sz w:val="21"/>
                <w:szCs w:val="21"/>
              </w:rPr>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widowControl w:val="off"/>
              <w:rPr>
                <w:rFonts w:ascii="Times New Roman" w:hAnsi="Times New Roman" w:cs="Times New Roman"/>
                <w:b/>
                <w:sz w:val="21"/>
                <w:szCs w:val="21"/>
              </w:rPr>
            </w:pPr>
            <w:r>
              <w:rPr>
                <w:rFonts w:ascii="Times New Roman" w:hAnsi="Times New Roman" w:cs="Times New Roman"/>
                <w:b/>
                <w:sz w:val="21"/>
                <w:szCs w:val="21"/>
              </w:rPr>
            </w:r>
            <w:r/>
          </w:p>
        </w:tc>
      </w:tr>
      <w:tr>
        <w:trPr>
          <w:trHeight w:val="127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公用</w:t>
            </w:r>
            <w:r>
              <w:rPr>
                <w:sz w:val="21"/>
                <w:szCs w:val="21"/>
              </w:rPr>
              <w:t xml:space="preserve">LCU</w:t>
            </w:r>
            <w:r>
              <w:rPr>
                <w:rFonts w:ascii="宋体" w:hAnsi="宋体"/>
                <w:sz w:val="21"/>
                <w:szCs w:val="21"/>
              </w:rPr>
              <w:t xml:space="preserve">柜</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800×600×2200mm</w:t>
            </w:r>
            <w:r>
              <w:rPr>
                <w:rFonts w:ascii="宋体" w:hAnsi="宋体"/>
                <w:sz w:val="21"/>
                <w:szCs w:val="21"/>
              </w:rPr>
              <w:t xml:space="preserve">机柜、钢化玻璃门，包括</w:t>
            </w:r>
            <w:r>
              <w:rPr>
                <w:sz w:val="21"/>
                <w:szCs w:val="21"/>
              </w:rPr>
              <w:t xml:space="preserve">PLC</w:t>
            </w:r>
            <w:r>
              <w:rPr>
                <w:rFonts w:ascii="宋体" w:hAnsi="宋体"/>
                <w:sz w:val="21"/>
                <w:szCs w:val="21"/>
              </w:rPr>
              <w:t xml:space="preserve">、开关电源、按钮、触摸屏、继电器、断路器、风扇与辅件等；</w:t>
            </w:r>
            <w:r>
              <w:rPr>
                <w:sz w:val="21"/>
                <w:szCs w:val="21"/>
              </w:rPr>
              <w:t xml:space="preserve">PLC</w:t>
            </w:r>
            <w:r>
              <w:rPr>
                <w:rFonts w:ascii="宋体" w:hAnsi="宋体"/>
                <w:sz w:val="21"/>
                <w:szCs w:val="21"/>
              </w:rPr>
              <w:t xml:space="preserve">输入</w:t>
            </w:r>
            <w:r>
              <w:rPr>
                <w:sz w:val="21"/>
                <w:szCs w:val="21"/>
              </w:rPr>
              <w:t xml:space="preserve">/</w:t>
            </w:r>
            <w:r>
              <w:rPr>
                <w:rFonts w:ascii="宋体" w:hAnsi="宋体"/>
                <w:sz w:val="21"/>
                <w:szCs w:val="21"/>
              </w:rPr>
              <w:t xml:space="preserve">输出点数为：开入量</w:t>
            </w:r>
            <w:r>
              <w:rPr>
                <w:sz w:val="21"/>
                <w:szCs w:val="21"/>
              </w:rPr>
              <w:t xml:space="preserve">DI≥160</w:t>
            </w:r>
            <w:r>
              <w:rPr>
                <w:rFonts w:ascii="宋体" w:hAnsi="宋体"/>
                <w:sz w:val="21"/>
                <w:szCs w:val="21"/>
              </w:rPr>
              <w:t xml:space="preserve">点； 模入量（</w:t>
            </w:r>
            <w:r>
              <w:rPr>
                <w:sz w:val="21"/>
                <w:szCs w:val="21"/>
              </w:rPr>
              <w:t xml:space="preserve">4</w:t>
            </w:r>
            <w:r>
              <w:rPr>
                <w:rFonts w:ascii="宋体" w:hAnsi="宋体"/>
                <w:sz w:val="21"/>
                <w:szCs w:val="21"/>
              </w:rPr>
              <w:t xml:space="preserve">～</w:t>
            </w:r>
            <w:r>
              <w:rPr>
                <w:sz w:val="21"/>
                <w:szCs w:val="21"/>
              </w:rPr>
              <w:t xml:space="preserve">20mA</w:t>
            </w:r>
            <w:r>
              <w:rPr>
                <w:rFonts w:ascii="宋体" w:hAnsi="宋体"/>
                <w:sz w:val="21"/>
                <w:szCs w:val="21"/>
              </w:rPr>
              <w:t xml:space="preserve">）</w:t>
            </w:r>
            <w:r>
              <w:rPr>
                <w:sz w:val="21"/>
                <w:szCs w:val="21"/>
              </w:rPr>
              <w:t xml:space="preserve">AI≥24</w:t>
            </w:r>
            <w:r>
              <w:rPr>
                <w:rFonts w:ascii="宋体" w:hAnsi="宋体"/>
                <w:sz w:val="21"/>
                <w:szCs w:val="21"/>
              </w:rPr>
              <w:t xml:space="preserve">点；开出量</w:t>
            </w:r>
            <w:r>
              <w:rPr>
                <w:sz w:val="21"/>
                <w:szCs w:val="21"/>
              </w:rPr>
              <w:t xml:space="preserve">DO≥64</w:t>
            </w:r>
            <w:r>
              <w:rPr>
                <w:rFonts w:ascii="宋体" w:hAnsi="宋体"/>
                <w:sz w:val="21"/>
                <w:szCs w:val="21"/>
              </w:rPr>
              <w:t xml:space="preserve">点</w:t>
            </w:r>
            <w:r>
              <w:rPr>
                <w:rFonts w:hint="eastAsia" w:ascii="宋体" w:hAnsi="宋体"/>
                <w:sz w:val="21"/>
                <w:szCs w:val="21"/>
              </w:rPr>
              <w:t xml:space="preserve">。</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1530"/>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主泵</w:t>
            </w:r>
            <w:r>
              <w:rPr>
                <w:sz w:val="21"/>
                <w:szCs w:val="21"/>
              </w:rPr>
              <w:t xml:space="preserve">LCU</w:t>
            </w:r>
            <w:r>
              <w:rPr>
                <w:rFonts w:ascii="宋体" w:hAnsi="宋体"/>
                <w:sz w:val="21"/>
                <w:szCs w:val="21"/>
              </w:rPr>
              <w:t xml:space="preserve">柜</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800×600×2200mm</w:t>
            </w:r>
            <w:r>
              <w:rPr>
                <w:rFonts w:ascii="宋体" w:hAnsi="宋体"/>
                <w:sz w:val="21"/>
                <w:szCs w:val="21"/>
              </w:rPr>
              <w:t xml:space="preserve">机柜、钢化玻璃门，包括</w:t>
            </w:r>
            <w:r>
              <w:rPr>
                <w:sz w:val="21"/>
                <w:szCs w:val="21"/>
              </w:rPr>
              <w:t xml:space="preserve">PLC</w:t>
            </w:r>
            <w:r>
              <w:rPr>
                <w:rFonts w:ascii="宋体" w:hAnsi="宋体"/>
                <w:sz w:val="21"/>
                <w:szCs w:val="21"/>
              </w:rPr>
              <w:t xml:space="preserve">、开关电源、按钮、触摸屏、继电器、断路器、风扇与辅件等；</w:t>
            </w:r>
            <w:r>
              <w:rPr>
                <w:sz w:val="21"/>
                <w:szCs w:val="21"/>
              </w:rPr>
              <w:t xml:space="preserve">PLC</w:t>
            </w:r>
            <w:r>
              <w:rPr>
                <w:rFonts w:ascii="宋体" w:hAnsi="宋体"/>
                <w:sz w:val="21"/>
                <w:szCs w:val="21"/>
              </w:rPr>
              <w:t xml:space="preserve">输入</w:t>
            </w:r>
            <w:r>
              <w:rPr>
                <w:sz w:val="21"/>
                <w:szCs w:val="21"/>
              </w:rPr>
              <w:t xml:space="preserve">/</w:t>
            </w:r>
            <w:r>
              <w:rPr>
                <w:rFonts w:ascii="宋体" w:hAnsi="宋体"/>
                <w:sz w:val="21"/>
                <w:szCs w:val="21"/>
              </w:rPr>
              <w:t xml:space="preserve">输出点数为：开入量</w:t>
            </w:r>
            <w:r>
              <w:rPr>
                <w:sz w:val="21"/>
                <w:szCs w:val="21"/>
              </w:rPr>
              <w:t xml:space="preserve">DI≥16</w:t>
            </w:r>
            <w:r>
              <w:rPr>
                <w:rFonts w:ascii="宋体" w:hAnsi="宋体"/>
                <w:sz w:val="21"/>
                <w:szCs w:val="21"/>
              </w:rPr>
              <w:t xml:space="preserve">点；温度量</w:t>
            </w:r>
            <w:r>
              <w:rPr>
                <w:sz w:val="21"/>
                <w:szCs w:val="21"/>
              </w:rPr>
              <w:t xml:space="preserve">(3</w:t>
            </w:r>
            <w:r>
              <w:rPr>
                <w:rFonts w:ascii="宋体" w:hAnsi="宋体"/>
                <w:sz w:val="21"/>
                <w:szCs w:val="21"/>
              </w:rPr>
              <w:t xml:space="preserve">线制热电阻</w:t>
            </w:r>
            <w:r>
              <w:rPr>
                <w:sz w:val="21"/>
                <w:szCs w:val="21"/>
              </w:rPr>
              <w:t xml:space="preserve">)TI≥ 48</w:t>
            </w:r>
            <w:r>
              <w:rPr>
                <w:rFonts w:ascii="宋体" w:hAnsi="宋体"/>
                <w:sz w:val="21"/>
                <w:szCs w:val="21"/>
              </w:rPr>
              <w:t xml:space="preserve">点；模入量（</w:t>
            </w:r>
            <w:r>
              <w:rPr>
                <w:sz w:val="21"/>
                <w:szCs w:val="21"/>
              </w:rPr>
              <w:t xml:space="preserve">4</w:t>
            </w:r>
            <w:r>
              <w:rPr>
                <w:rFonts w:ascii="宋体" w:hAnsi="宋体"/>
                <w:sz w:val="21"/>
                <w:szCs w:val="21"/>
              </w:rPr>
              <w:t xml:space="preserve">～</w:t>
            </w:r>
            <w:r>
              <w:rPr>
                <w:sz w:val="21"/>
                <w:szCs w:val="21"/>
              </w:rPr>
              <w:t xml:space="preserve">20mA</w:t>
            </w:r>
            <w:r>
              <w:rPr>
                <w:rFonts w:ascii="宋体" w:hAnsi="宋体"/>
                <w:sz w:val="21"/>
                <w:szCs w:val="21"/>
              </w:rPr>
              <w:t xml:space="preserve">）</w:t>
            </w:r>
            <w:r>
              <w:rPr>
                <w:sz w:val="21"/>
                <w:szCs w:val="21"/>
              </w:rPr>
              <w:t xml:space="preserve">AI≥16</w:t>
            </w:r>
            <w:r>
              <w:rPr>
                <w:rFonts w:ascii="宋体" w:hAnsi="宋体"/>
                <w:sz w:val="21"/>
                <w:szCs w:val="21"/>
              </w:rPr>
              <w:t xml:space="preserve">点；开出量</w:t>
            </w:r>
            <w:r>
              <w:rPr>
                <w:sz w:val="21"/>
                <w:szCs w:val="21"/>
              </w:rPr>
              <w:t xml:space="preserve">DO≥16</w:t>
            </w:r>
            <w:r>
              <w:rPr>
                <w:rFonts w:ascii="宋体" w:hAnsi="宋体"/>
                <w:sz w:val="21"/>
                <w:szCs w:val="21"/>
              </w:rPr>
              <w:t xml:space="preserve">点</w:t>
            </w:r>
            <w:r>
              <w:rPr>
                <w:rFonts w:hint="eastAsia" w:ascii="宋体" w:hAnsi="宋体"/>
                <w:sz w:val="21"/>
                <w:szCs w:val="21"/>
              </w:rPr>
              <w:t xml:space="preserve">。</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3</w:t>
            </w:r>
            <w:r/>
          </w:p>
        </w:tc>
      </w:tr>
      <w:tr>
        <w:trPr>
          <w:trHeight w:val="127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3</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液压</w:t>
            </w:r>
            <w:r>
              <w:rPr>
                <w:sz w:val="21"/>
                <w:szCs w:val="21"/>
              </w:rPr>
              <w:t xml:space="preserve">LCU</w:t>
            </w:r>
            <w:r>
              <w:rPr>
                <w:rFonts w:ascii="宋体" w:hAnsi="宋体"/>
                <w:sz w:val="21"/>
                <w:szCs w:val="21"/>
              </w:rPr>
              <w:t xml:space="preserve">柜</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800×600×2200mm</w:t>
            </w:r>
            <w:r>
              <w:rPr>
                <w:rFonts w:ascii="宋体" w:hAnsi="宋体"/>
                <w:sz w:val="21"/>
                <w:szCs w:val="21"/>
              </w:rPr>
              <w:t xml:space="preserve">机柜、钢化玻璃门，包括</w:t>
            </w:r>
            <w:r>
              <w:rPr>
                <w:sz w:val="21"/>
                <w:szCs w:val="21"/>
              </w:rPr>
              <w:t xml:space="preserve">PLC</w:t>
            </w:r>
            <w:r>
              <w:rPr>
                <w:rFonts w:ascii="宋体" w:hAnsi="宋体"/>
                <w:sz w:val="21"/>
                <w:szCs w:val="21"/>
              </w:rPr>
              <w:t xml:space="preserve">、开关电源、按钮、触摸屏、继电器、断路器、风扇与辅件等；</w:t>
            </w:r>
            <w:r>
              <w:rPr>
                <w:sz w:val="21"/>
                <w:szCs w:val="21"/>
              </w:rPr>
              <w:t xml:space="preserve">PLC</w:t>
            </w:r>
            <w:r>
              <w:rPr>
                <w:rFonts w:ascii="宋体" w:hAnsi="宋体"/>
                <w:sz w:val="21"/>
                <w:szCs w:val="21"/>
              </w:rPr>
              <w:t xml:space="preserve">输入</w:t>
            </w:r>
            <w:r>
              <w:rPr>
                <w:sz w:val="21"/>
                <w:szCs w:val="21"/>
              </w:rPr>
              <w:t xml:space="preserve">/</w:t>
            </w:r>
            <w:r>
              <w:rPr>
                <w:rFonts w:ascii="宋体" w:hAnsi="宋体"/>
                <w:sz w:val="21"/>
                <w:szCs w:val="21"/>
              </w:rPr>
              <w:t xml:space="preserve">输出点数为：开入量</w:t>
            </w:r>
            <w:r>
              <w:rPr>
                <w:sz w:val="21"/>
                <w:szCs w:val="21"/>
              </w:rPr>
              <w:t xml:space="preserve">DI≥208</w:t>
            </w:r>
            <w:r>
              <w:rPr>
                <w:rFonts w:ascii="宋体" w:hAnsi="宋体"/>
                <w:sz w:val="21"/>
                <w:szCs w:val="21"/>
              </w:rPr>
              <w:t xml:space="preserve">点；模入量（</w:t>
            </w:r>
            <w:r>
              <w:rPr>
                <w:sz w:val="21"/>
                <w:szCs w:val="21"/>
              </w:rPr>
              <w:t xml:space="preserve">4</w:t>
            </w:r>
            <w:r>
              <w:rPr>
                <w:rFonts w:ascii="宋体" w:hAnsi="宋体"/>
                <w:sz w:val="21"/>
                <w:szCs w:val="21"/>
              </w:rPr>
              <w:t xml:space="preserve">～</w:t>
            </w:r>
            <w:r>
              <w:rPr>
                <w:sz w:val="21"/>
                <w:szCs w:val="21"/>
              </w:rPr>
              <w:t xml:space="preserve">20mA</w:t>
            </w:r>
            <w:r>
              <w:rPr>
                <w:rFonts w:ascii="宋体" w:hAnsi="宋体"/>
                <w:sz w:val="21"/>
                <w:szCs w:val="21"/>
              </w:rPr>
              <w:t xml:space="preserve">）</w:t>
            </w:r>
            <w:r>
              <w:rPr>
                <w:sz w:val="21"/>
                <w:szCs w:val="21"/>
              </w:rPr>
              <w:t xml:space="preserve">AI≥32</w:t>
            </w:r>
            <w:r>
              <w:rPr>
                <w:rFonts w:ascii="宋体" w:hAnsi="宋体"/>
                <w:sz w:val="21"/>
                <w:szCs w:val="21"/>
              </w:rPr>
              <w:t xml:space="preserve">点；开出量</w:t>
            </w:r>
            <w:r>
              <w:rPr>
                <w:sz w:val="21"/>
                <w:szCs w:val="21"/>
              </w:rPr>
              <w:t xml:space="preserve">DO≥32</w:t>
            </w:r>
            <w:r>
              <w:rPr>
                <w:rFonts w:ascii="宋体" w:hAnsi="宋体"/>
                <w:sz w:val="21"/>
                <w:szCs w:val="21"/>
              </w:rPr>
              <w:t xml:space="preserve">点</w:t>
            </w:r>
            <w:r>
              <w:rPr>
                <w:rFonts w:hint="eastAsia" w:ascii="宋体" w:hAnsi="宋体"/>
                <w:sz w:val="21"/>
                <w:szCs w:val="21"/>
              </w:rPr>
              <w:t xml:space="preserve">。</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76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4</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渗漏排水泵控制箱</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2</w:t>
            </w:r>
            <w:r>
              <w:rPr>
                <w:rFonts w:ascii="宋体" w:hAnsi="宋体"/>
                <w:sz w:val="21"/>
                <w:szCs w:val="21"/>
              </w:rPr>
              <w:t xml:space="preserve">台排水泵控制，集水井水位监视，</w:t>
            </w:r>
            <w:r>
              <w:rPr>
                <w:sz w:val="21"/>
                <w:szCs w:val="21"/>
              </w:rPr>
              <w:t xml:space="preserve">PLC</w:t>
            </w:r>
            <w:r>
              <w:rPr>
                <w:rFonts w:ascii="宋体" w:hAnsi="宋体"/>
                <w:sz w:val="21"/>
                <w:szCs w:val="21"/>
              </w:rPr>
              <w:t xml:space="preserve">输入</w:t>
            </w:r>
            <w:r>
              <w:rPr>
                <w:sz w:val="21"/>
                <w:szCs w:val="21"/>
              </w:rPr>
              <w:t xml:space="preserve">/</w:t>
            </w:r>
            <w:r>
              <w:rPr>
                <w:rFonts w:ascii="宋体" w:hAnsi="宋体"/>
                <w:sz w:val="21"/>
                <w:szCs w:val="21"/>
              </w:rPr>
              <w:t xml:space="preserve">输出点数为：开入量</w:t>
            </w:r>
            <w:r>
              <w:rPr>
                <w:sz w:val="21"/>
                <w:szCs w:val="21"/>
              </w:rPr>
              <w:t xml:space="preserve">DI≥8</w:t>
            </w:r>
            <w:r>
              <w:rPr>
                <w:rFonts w:ascii="宋体" w:hAnsi="宋体"/>
                <w:sz w:val="21"/>
                <w:szCs w:val="21"/>
              </w:rPr>
              <w:t xml:space="preserve">点；开出量</w:t>
            </w:r>
            <w:r>
              <w:rPr>
                <w:sz w:val="21"/>
                <w:szCs w:val="21"/>
              </w:rPr>
              <w:t xml:space="preserve">DO≥8</w:t>
            </w:r>
            <w:r>
              <w:rPr>
                <w:rFonts w:ascii="宋体" w:hAnsi="宋体"/>
                <w:sz w:val="21"/>
                <w:szCs w:val="21"/>
              </w:rPr>
              <w:t xml:space="preserve">点；模拟量</w:t>
            </w:r>
            <w:r>
              <w:rPr>
                <w:sz w:val="21"/>
                <w:szCs w:val="21"/>
              </w:rPr>
              <w:t xml:space="preserve">AI≥8</w:t>
            </w:r>
            <w:r>
              <w:rPr>
                <w:rFonts w:ascii="宋体" w:hAnsi="宋体"/>
                <w:sz w:val="21"/>
                <w:szCs w:val="21"/>
              </w:rPr>
              <w:t xml:space="preserve">点</w:t>
            </w:r>
            <w:r>
              <w:rPr>
                <w:rFonts w:hint="eastAsia" w:ascii="宋体" w:hAnsi="宋体"/>
                <w:sz w:val="21"/>
                <w:szCs w:val="21"/>
              </w:rPr>
              <w:t xml:space="preserve">。</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480"/>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5</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液压启闭机动力柜</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包括按钮、继电器、接触器、断路器、风扇与辅件等（见原理图）。</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1260"/>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6</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节制闸液压启闭机动力、控制柜</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节制闸控制，包括</w:t>
            </w:r>
            <w:r>
              <w:rPr>
                <w:sz w:val="21"/>
                <w:szCs w:val="21"/>
              </w:rPr>
              <w:t xml:space="preserve">PLC</w:t>
            </w:r>
            <w:r>
              <w:rPr>
                <w:rFonts w:ascii="宋体" w:hAnsi="宋体"/>
                <w:sz w:val="21"/>
                <w:szCs w:val="21"/>
              </w:rPr>
              <w:t xml:space="preserve">、按钮、继电器、接触器、断路器、风扇与辅件等（见原理图）；</w:t>
            </w:r>
            <w:r>
              <w:rPr>
                <w:sz w:val="21"/>
                <w:szCs w:val="21"/>
              </w:rPr>
              <w:t xml:space="preserve">PLC</w:t>
            </w:r>
            <w:r>
              <w:rPr>
                <w:rFonts w:ascii="宋体" w:hAnsi="宋体"/>
                <w:sz w:val="21"/>
                <w:szCs w:val="21"/>
              </w:rPr>
              <w:t xml:space="preserve">输入</w:t>
            </w:r>
            <w:r>
              <w:rPr>
                <w:sz w:val="21"/>
                <w:szCs w:val="21"/>
              </w:rPr>
              <w:t xml:space="preserve">/</w:t>
            </w:r>
            <w:r>
              <w:rPr>
                <w:rFonts w:ascii="宋体" w:hAnsi="宋体"/>
                <w:sz w:val="21"/>
                <w:szCs w:val="21"/>
              </w:rPr>
              <w:t xml:space="preserve">输出点数为：开入量</w:t>
            </w:r>
            <w:r>
              <w:rPr>
                <w:sz w:val="21"/>
                <w:szCs w:val="21"/>
              </w:rPr>
              <w:t xml:space="preserve">DI≥16</w:t>
            </w:r>
            <w:r>
              <w:rPr>
                <w:rFonts w:ascii="宋体" w:hAnsi="宋体"/>
                <w:sz w:val="21"/>
                <w:szCs w:val="21"/>
              </w:rPr>
              <w:t xml:space="preserve">点；模入量（</w:t>
            </w:r>
            <w:r>
              <w:rPr>
                <w:sz w:val="21"/>
                <w:szCs w:val="21"/>
              </w:rPr>
              <w:t xml:space="preserve">4</w:t>
            </w:r>
            <w:r>
              <w:rPr>
                <w:rFonts w:ascii="宋体" w:hAnsi="宋体"/>
                <w:sz w:val="21"/>
                <w:szCs w:val="21"/>
              </w:rPr>
              <w:t xml:space="preserve">～</w:t>
            </w:r>
            <w:r>
              <w:rPr>
                <w:sz w:val="21"/>
                <w:szCs w:val="21"/>
              </w:rPr>
              <w:t xml:space="preserve">20mA</w:t>
            </w:r>
            <w:r>
              <w:rPr>
                <w:rFonts w:ascii="宋体" w:hAnsi="宋体"/>
                <w:sz w:val="21"/>
                <w:szCs w:val="21"/>
              </w:rPr>
              <w:t xml:space="preserve">）</w:t>
            </w:r>
            <w:r>
              <w:rPr>
                <w:sz w:val="21"/>
                <w:szCs w:val="21"/>
              </w:rPr>
              <w:t xml:space="preserve">AI≥8</w:t>
            </w:r>
            <w:r>
              <w:rPr>
                <w:rFonts w:ascii="宋体" w:hAnsi="宋体"/>
                <w:sz w:val="21"/>
                <w:szCs w:val="21"/>
              </w:rPr>
              <w:t xml:space="preserve">点；开出量</w:t>
            </w:r>
            <w:r>
              <w:rPr>
                <w:sz w:val="21"/>
                <w:szCs w:val="21"/>
              </w:rPr>
              <w:t xml:space="preserve">DO≥8</w:t>
            </w:r>
            <w:r>
              <w:rPr>
                <w:rFonts w:ascii="宋体" w:hAnsi="宋体"/>
                <w:sz w:val="21"/>
                <w:szCs w:val="21"/>
              </w:rPr>
              <w:t xml:space="preserve">点</w:t>
            </w:r>
            <w:r>
              <w:rPr>
                <w:rFonts w:hint="eastAsia" w:ascii="宋体" w:hAnsi="宋体"/>
                <w:sz w:val="21"/>
                <w:szCs w:val="21"/>
              </w:rPr>
              <w:t xml:space="preserve">。</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100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7</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主机远控急停备用</w:t>
            </w:r>
            <w:r>
              <w:rPr>
                <w:sz w:val="21"/>
                <w:szCs w:val="21"/>
              </w:rPr>
              <w:t xml:space="preserve">PLC</w:t>
            </w:r>
            <w:r>
              <w:rPr>
                <w:rFonts w:ascii="宋体" w:hAnsi="宋体"/>
                <w:sz w:val="21"/>
                <w:szCs w:val="21"/>
              </w:rPr>
              <w:t xml:space="preserve">柜</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壁挂机柜，包括</w:t>
            </w:r>
            <w:r>
              <w:rPr>
                <w:sz w:val="21"/>
                <w:szCs w:val="21"/>
              </w:rPr>
              <w:t xml:space="preserve">PLC</w:t>
            </w:r>
            <w:r>
              <w:rPr>
                <w:rFonts w:ascii="宋体" w:hAnsi="宋体"/>
                <w:sz w:val="21"/>
                <w:szCs w:val="21"/>
              </w:rPr>
              <w:t xml:space="preserve">、开关电源、指示灯、继电器、空开、风扇与辅件等；</w:t>
            </w:r>
            <w:r>
              <w:rPr>
                <w:sz w:val="21"/>
                <w:szCs w:val="21"/>
              </w:rPr>
              <w:t xml:space="preserve">PLC</w:t>
            </w:r>
            <w:r>
              <w:rPr>
                <w:rFonts w:ascii="宋体" w:hAnsi="宋体"/>
                <w:sz w:val="21"/>
                <w:szCs w:val="21"/>
              </w:rPr>
              <w:t xml:space="preserve">输入</w:t>
            </w:r>
            <w:r>
              <w:rPr>
                <w:sz w:val="21"/>
                <w:szCs w:val="21"/>
              </w:rPr>
              <w:t xml:space="preserve">/</w:t>
            </w:r>
            <w:r>
              <w:rPr>
                <w:rFonts w:ascii="宋体" w:hAnsi="宋体"/>
                <w:sz w:val="21"/>
                <w:szCs w:val="21"/>
              </w:rPr>
              <w:t xml:space="preserve">输出点数为：开入量</w:t>
            </w:r>
            <w:r>
              <w:rPr>
                <w:sz w:val="21"/>
                <w:szCs w:val="21"/>
              </w:rPr>
              <w:t xml:space="preserve">DI≥16</w:t>
            </w:r>
            <w:r>
              <w:rPr>
                <w:rFonts w:ascii="宋体" w:hAnsi="宋体"/>
                <w:sz w:val="21"/>
                <w:szCs w:val="21"/>
              </w:rPr>
              <w:t xml:space="preserve">点；开出量</w:t>
            </w:r>
            <w:r>
              <w:rPr>
                <w:sz w:val="21"/>
                <w:szCs w:val="21"/>
              </w:rPr>
              <w:t xml:space="preserve">DO≥8</w:t>
            </w:r>
            <w:r>
              <w:rPr>
                <w:rFonts w:ascii="宋体" w:hAnsi="宋体"/>
                <w:sz w:val="21"/>
                <w:szCs w:val="21"/>
              </w:rPr>
              <w:t xml:space="preserve">点</w:t>
            </w:r>
            <w:r>
              <w:rPr>
                <w:rFonts w:hint="eastAsia" w:ascii="宋体" w:hAnsi="宋体"/>
                <w:sz w:val="21"/>
                <w:szCs w:val="21"/>
              </w:rPr>
              <w:t xml:space="preserve">。</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25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b/>
                <w:sz w:val="21"/>
                <w:szCs w:val="21"/>
              </w:rPr>
            </w:pPr>
            <w:r>
              <w:rPr>
                <w:rFonts w:hint="eastAsia" w:ascii="宋体" w:hAnsi="宋体" w:cs="Times New Roman"/>
                <w:b/>
                <w:sz w:val="21"/>
                <w:szCs w:val="21"/>
              </w:rPr>
              <w:t xml:space="preserve">（四）</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b/>
                <w:sz w:val="21"/>
                <w:szCs w:val="21"/>
              </w:rPr>
            </w:pPr>
            <w:r>
              <w:rPr>
                <w:rFonts w:hint="eastAsia" w:ascii="宋体" w:hAnsi="宋体" w:cs="Times New Roman"/>
                <w:b/>
                <w:sz w:val="21"/>
                <w:szCs w:val="21"/>
              </w:rPr>
              <w:t xml:space="preserve">电源系统</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widowControl w:val="off"/>
              <w:rPr>
                <w:rFonts w:ascii="Times New Roman" w:hAnsi="Times New Roman" w:cs="Times New Roman"/>
                <w:b/>
                <w:sz w:val="21"/>
                <w:szCs w:val="21"/>
              </w:rPr>
            </w:pPr>
            <w:r>
              <w:rPr>
                <w:rFonts w:ascii="Times New Roman" w:hAnsi="Times New Roman" w:cs="Times New Roman"/>
                <w:b/>
                <w:sz w:val="21"/>
                <w:szCs w:val="21"/>
              </w:rPr>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widowControl w:val="off"/>
              <w:rPr>
                <w:rFonts w:ascii="Times New Roman" w:hAnsi="Times New Roman" w:cs="Times New Roman"/>
                <w:b/>
                <w:sz w:val="21"/>
                <w:szCs w:val="21"/>
              </w:rPr>
            </w:pPr>
            <w:r>
              <w:rPr>
                <w:rFonts w:ascii="Times New Roman" w:hAnsi="Times New Roman" w:cs="Times New Roman"/>
                <w:b/>
                <w:sz w:val="21"/>
                <w:szCs w:val="21"/>
              </w:rPr>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widowControl w:val="off"/>
              <w:rPr>
                <w:rFonts w:ascii="Times New Roman" w:hAnsi="Times New Roman" w:cs="Times New Roman"/>
                <w:b/>
                <w:sz w:val="21"/>
                <w:szCs w:val="21"/>
              </w:rPr>
            </w:pPr>
            <w:r>
              <w:rPr>
                <w:rFonts w:ascii="Times New Roman" w:hAnsi="Times New Roman" w:cs="Times New Roman"/>
                <w:b/>
                <w:sz w:val="21"/>
                <w:szCs w:val="21"/>
              </w:rPr>
            </w:r>
            <w:r/>
          </w:p>
        </w:tc>
      </w:tr>
      <w:tr>
        <w:trPr>
          <w:trHeight w:val="25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直流屏</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40</w:t>
            </w:r>
            <w:r>
              <w:rPr>
                <w:rFonts w:ascii="Times New Roman" w:hAnsi="Times New Roman" w:cs="Times New Roman"/>
                <w:sz w:val="21"/>
                <w:szCs w:val="21"/>
              </w:rPr>
              <w:t xml:space="preserve">Ah/DC220V</w:t>
            </w:r>
            <w:r>
              <w:rPr>
                <w:rFonts w:ascii="宋体" w:hAnsi="宋体"/>
                <w:sz w:val="21"/>
                <w:szCs w:val="21"/>
              </w:rPr>
              <w:t xml:space="preserve">，</w:t>
            </w:r>
            <w:r>
              <w:rPr>
                <w:sz w:val="21"/>
                <w:szCs w:val="21"/>
              </w:rPr>
              <w:t xml:space="preserve">RS-485</w:t>
            </w:r>
            <w:r>
              <w:rPr>
                <w:rFonts w:ascii="宋体" w:hAnsi="宋体"/>
                <w:sz w:val="21"/>
                <w:szCs w:val="21"/>
              </w:rPr>
              <w:t xml:space="preserve">通讯，含蓄电池</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25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UPS</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6kVA</w:t>
            </w:r>
            <w:r>
              <w:rPr>
                <w:rFonts w:ascii="宋体" w:hAnsi="宋体"/>
                <w:sz w:val="21"/>
                <w:szCs w:val="21"/>
              </w:rPr>
              <w:t xml:space="preserve">，</w:t>
            </w:r>
            <w:r>
              <w:rPr>
                <w:sz w:val="21"/>
                <w:szCs w:val="21"/>
              </w:rPr>
              <w:t xml:space="preserve">2h</w:t>
            </w:r>
            <w:r>
              <w:rPr>
                <w:rFonts w:ascii="宋体" w:hAnsi="宋体"/>
                <w:sz w:val="21"/>
                <w:szCs w:val="21"/>
              </w:rPr>
              <w:t xml:space="preserve">，在线式</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25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b/>
                <w:sz w:val="21"/>
                <w:szCs w:val="21"/>
              </w:rPr>
            </w:pPr>
            <w:r>
              <w:rPr>
                <w:rFonts w:hint="eastAsia" w:ascii="宋体" w:hAnsi="宋体" w:cs="Times New Roman"/>
                <w:b/>
                <w:sz w:val="21"/>
                <w:szCs w:val="21"/>
              </w:rPr>
              <w:t xml:space="preserve">（五）</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b/>
                <w:sz w:val="21"/>
                <w:szCs w:val="21"/>
              </w:rPr>
            </w:pPr>
            <w:r>
              <w:rPr>
                <w:rFonts w:hint="eastAsia" w:ascii="宋体" w:hAnsi="宋体" w:cs="Times New Roman"/>
                <w:b/>
                <w:sz w:val="21"/>
                <w:szCs w:val="21"/>
              </w:rPr>
              <w:t xml:space="preserve">视频监控</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widowControl w:val="off"/>
              <w:rPr>
                <w:rFonts w:ascii="Times New Roman" w:hAnsi="Times New Roman" w:cs="Times New Roman"/>
                <w:b/>
                <w:sz w:val="21"/>
                <w:szCs w:val="21"/>
              </w:rPr>
            </w:pPr>
            <w:r>
              <w:rPr>
                <w:rFonts w:ascii="Times New Roman" w:hAnsi="Times New Roman" w:cs="Times New Roman"/>
                <w:b/>
                <w:sz w:val="21"/>
                <w:szCs w:val="21"/>
              </w:rPr>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widowControl w:val="off"/>
              <w:rPr>
                <w:rFonts w:ascii="Times New Roman" w:hAnsi="Times New Roman" w:cs="Times New Roman"/>
                <w:b/>
                <w:sz w:val="21"/>
                <w:szCs w:val="21"/>
              </w:rPr>
            </w:pPr>
            <w:r>
              <w:rPr>
                <w:rFonts w:ascii="Times New Roman" w:hAnsi="Times New Roman" w:cs="Times New Roman"/>
                <w:b/>
                <w:sz w:val="21"/>
                <w:szCs w:val="21"/>
              </w:rPr>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r>
      <w:tr>
        <w:trPr>
          <w:trHeight w:val="280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室外变焦红外球型网络摄像机</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1</w:t>
            </w:r>
            <w:r>
              <w:rPr>
                <w:rFonts w:ascii="宋体" w:hAnsi="宋体"/>
                <w:sz w:val="21"/>
                <w:szCs w:val="21"/>
              </w:rPr>
              <w:t xml:space="preserve">、</w:t>
            </w:r>
            <w:r>
              <w:rPr>
                <w:sz w:val="21"/>
                <w:szCs w:val="21"/>
              </w:rPr>
              <w:t xml:space="preserve">1/1.8</w:t>
            </w:r>
            <w:r>
              <w:rPr>
                <w:rFonts w:ascii="宋体" w:hAnsi="宋体"/>
                <w:sz w:val="21"/>
                <w:szCs w:val="21"/>
              </w:rPr>
              <w:t xml:space="preserve">英寸</w:t>
            </w:r>
            <w:r>
              <w:rPr>
                <w:sz w:val="21"/>
                <w:szCs w:val="21"/>
              </w:rPr>
              <w:t xml:space="preserve">400</w:t>
            </w:r>
            <w:r>
              <w:rPr>
                <w:rFonts w:ascii="宋体" w:hAnsi="宋体"/>
                <w:sz w:val="21"/>
                <w:szCs w:val="21"/>
              </w:rPr>
              <w:t xml:space="preserve">万像素超星光</w:t>
            </w:r>
            <w:r>
              <w:rPr>
                <w:sz w:val="21"/>
                <w:szCs w:val="21"/>
              </w:rPr>
              <w:t xml:space="preserve">CMOS</w:t>
            </w:r>
            <w:r>
              <w:rPr>
                <w:rFonts w:ascii="宋体" w:hAnsi="宋体"/>
                <w:sz w:val="21"/>
                <w:szCs w:val="21"/>
              </w:rPr>
              <w:t xml:space="preserve">传感器</w:t>
            </w:r>
            <w:r>
              <w:rPr>
                <w:rFonts w:hint="eastAsia" w:ascii="宋体" w:hAnsi="宋体"/>
                <w:sz w:val="21"/>
                <w:szCs w:val="21"/>
              </w:rPr>
              <w:t xml:space="preserve">；</w:t>
            </w:r>
            <w:r>
              <w:rPr>
                <w:sz w:val="21"/>
                <w:szCs w:val="21"/>
              </w:rPr>
              <w:br/>
              <w:t xml:space="preserve">2</w:t>
            </w:r>
            <w:r>
              <w:rPr>
                <w:rFonts w:ascii="宋体" w:hAnsi="宋体"/>
                <w:sz w:val="21"/>
                <w:szCs w:val="21"/>
              </w:rPr>
              <w:t xml:space="preserve">、不小于</w:t>
            </w:r>
            <w:r>
              <w:rPr>
                <w:sz w:val="21"/>
                <w:szCs w:val="21"/>
              </w:rPr>
              <w:t xml:space="preserve">30</w:t>
            </w:r>
            <w:r>
              <w:rPr>
                <w:rFonts w:ascii="宋体" w:hAnsi="宋体"/>
                <w:sz w:val="21"/>
                <w:szCs w:val="21"/>
              </w:rPr>
              <w:t xml:space="preserve">倍光学变焦</w:t>
            </w:r>
            <w:r>
              <w:rPr>
                <w:rFonts w:hint="eastAsia" w:ascii="宋体" w:hAnsi="宋体"/>
                <w:sz w:val="21"/>
                <w:szCs w:val="21"/>
              </w:rPr>
              <w:t xml:space="preserve">；</w:t>
            </w:r>
            <w:r>
              <w:rPr>
                <w:sz w:val="21"/>
                <w:szCs w:val="21"/>
              </w:rPr>
              <w:br/>
              <w:t xml:space="preserve">3</w:t>
            </w:r>
            <w:r>
              <w:rPr>
                <w:rFonts w:ascii="宋体" w:hAnsi="宋体"/>
                <w:sz w:val="21"/>
                <w:szCs w:val="21"/>
              </w:rPr>
              <w:t xml:space="preserve">、支持三码流同时输出，主码流最高分辨率</w:t>
            </w:r>
            <w:r>
              <w:rPr>
                <w:sz w:val="21"/>
                <w:szCs w:val="21"/>
              </w:rPr>
              <w:t xml:space="preserve">2688×1520@25fps</w:t>
            </w:r>
            <w:r>
              <w:rPr>
                <w:rFonts w:hint="eastAsia" w:ascii="宋体" w:hAnsi="宋体"/>
                <w:sz w:val="21"/>
                <w:szCs w:val="21"/>
              </w:rPr>
              <w:t xml:space="preserve">；</w:t>
            </w:r>
            <w:r>
              <w:rPr>
                <w:sz w:val="21"/>
                <w:szCs w:val="21"/>
              </w:rPr>
              <w:br/>
              <w:t xml:space="preserve">4</w:t>
            </w:r>
            <w:r>
              <w:rPr>
                <w:rFonts w:ascii="宋体" w:hAnsi="宋体"/>
                <w:sz w:val="21"/>
                <w:szCs w:val="21"/>
              </w:rPr>
              <w:t xml:space="preserve">、支持</w:t>
            </w:r>
            <w:r>
              <w:rPr>
                <w:sz w:val="21"/>
                <w:szCs w:val="21"/>
              </w:rPr>
              <w:t xml:space="preserve">H.265</w:t>
            </w:r>
            <w:r>
              <w:rPr>
                <w:rFonts w:ascii="宋体" w:hAnsi="宋体"/>
                <w:sz w:val="21"/>
                <w:szCs w:val="21"/>
              </w:rPr>
              <w:t xml:space="preserve">、</w:t>
            </w:r>
            <w:r>
              <w:rPr>
                <w:sz w:val="21"/>
                <w:szCs w:val="21"/>
              </w:rPr>
              <w:t xml:space="preserve">H.264</w:t>
            </w:r>
            <w:r>
              <w:rPr>
                <w:rFonts w:ascii="宋体" w:hAnsi="宋体"/>
                <w:sz w:val="21"/>
                <w:szCs w:val="21"/>
              </w:rPr>
              <w:t xml:space="preserve">编码方式</w:t>
            </w:r>
            <w:r>
              <w:rPr>
                <w:rFonts w:hint="eastAsia" w:ascii="宋体" w:hAnsi="宋体"/>
                <w:sz w:val="21"/>
                <w:szCs w:val="21"/>
              </w:rPr>
              <w:t xml:space="preserve">；</w:t>
            </w:r>
            <w:r>
              <w:rPr>
                <w:sz w:val="21"/>
                <w:szCs w:val="21"/>
              </w:rPr>
              <w:br/>
              <w:t xml:space="preserve">5</w:t>
            </w:r>
            <w:r>
              <w:rPr>
                <w:rFonts w:ascii="宋体" w:hAnsi="宋体"/>
                <w:sz w:val="21"/>
                <w:szCs w:val="21"/>
              </w:rPr>
              <w:t xml:space="preserve">、最低照度：</w:t>
            </w:r>
            <w:r>
              <w:rPr>
                <w:sz w:val="21"/>
                <w:szCs w:val="21"/>
              </w:rPr>
              <w:t xml:space="preserve">0.0005Lux</w:t>
            </w:r>
            <w:r>
              <w:rPr>
                <w:rFonts w:ascii="宋体" w:hAnsi="宋体"/>
                <w:sz w:val="21"/>
                <w:szCs w:val="21"/>
              </w:rPr>
              <w:t xml:space="preserve">（彩色模式），</w:t>
            </w:r>
            <w:r>
              <w:rPr>
                <w:sz w:val="21"/>
                <w:szCs w:val="21"/>
              </w:rPr>
              <w:t xml:space="preserve">0.0001Lux</w:t>
            </w:r>
            <w:r>
              <w:rPr>
                <w:rFonts w:ascii="宋体" w:hAnsi="宋体"/>
                <w:sz w:val="21"/>
                <w:szCs w:val="21"/>
              </w:rPr>
              <w:t xml:space="preserve">（黑白模式）</w:t>
            </w:r>
            <w:r>
              <w:rPr>
                <w:rFonts w:hint="eastAsia" w:ascii="宋体" w:hAnsi="宋体"/>
                <w:sz w:val="21"/>
                <w:szCs w:val="21"/>
              </w:rPr>
              <w:t xml:space="preserve">；</w:t>
            </w:r>
            <w:r>
              <w:rPr>
                <w:sz w:val="21"/>
                <w:szCs w:val="21"/>
              </w:rPr>
              <w:br/>
              <w:t xml:space="preserve">6</w:t>
            </w:r>
            <w:r>
              <w:rPr>
                <w:rFonts w:ascii="宋体" w:hAnsi="宋体"/>
                <w:sz w:val="21"/>
                <w:szCs w:val="21"/>
              </w:rPr>
              <w:t xml:space="preserve">、红外补光距离不小于</w:t>
            </w:r>
            <w:r>
              <w:rPr>
                <w:sz w:val="21"/>
                <w:szCs w:val="21"/>
              </w:rPr>
              <w:t xml:space="preserve">200</w:t>
            </w:r>
            <w:r>
              <w:rPr>
                <w:rFonts w:ascii="宋体" w:hAnsi="宋体"/>
                <w:sz w:val="21"/>
                <w:szCs w:val="21"/>
              </w:rPr>
              <w:t xml:space="preserve">米</w:t>
            </w:r>
            <w:r>
              <w:rPr>
                <w:rFonts w:hint="eastAsia" w:ascii="宋体" w:hAnsi="宋体"/>
                <w:sz w:val="21"/>
                <w:szCs w:val="21"/>
              </w:rPr>
              <w:t xml:space="preserve">；</w:t>
            </w:r>
            <w:r>
              <w:rPr>
                <w:sz w:val="21"/>
                <w:szCs w:val="21"/>
              </w:rPr>
              <w:br/>
              <w:t xml:space="preserve">7</w:t>
            </w:r>
            <w:r>
              <w:rPr>
                <w:rFonts w:ascii="宋体" w:hAnsi="宋体"/>
                <w:sz w:val="21"/>
                <w:szCs w:val="21"/>
              </w:rPr>
              <w:t xml:space="preserve">、支持混行检测抓拍、关联抓拍、联动抓拍</w:t>
            </w:r>
            <w:r>
              <w:rPr>
                <w:rFonts w:hint="eastAsia" w:ascii="宋体" w:hAnsi="宋体"/>
                <w:sz w:val="21"/>
                <w:szCs w:val="21"/>
              </w:rPr>
              <w:t xml:space="preserve">。</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16</w:t>
            </w:r>
            <w:r/>
          </w:p>
        </w:tc>
      </w:tr>
      <w:tr>
        <w:trPr>
          <w:trHeight w:val="229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室内变焦红外半球网络摄像机</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1</w:t>
            </w:r>
            <w:r>
              <w:rPr>
                <w:rFonts w:ascii="宋体" w:hAnsi="宋体"/>
                <w:sz w:val="21"/>
                <w:szCs w:val="21"/>
              </w:rPr>
              <w:t xml:space="preserve">、</w:t>
            </w:r>
            <w:r>
              <w:rPr>
                <w:sz w:val="21"/>
                <w:szCs w:val="21"/>
              </w:rPr>
              <w:t xml:space="preserve">1/1.8</w:t>
            </w:r>
            <w:r>
              <w:rPr>
                <w:rFonts w:ascii="宋体" w:hAnsi="宋体"/>
                <w:sz w:val="21"/>
                <w:szCs w:val="21"/>
              </w:rPr>
              <w:t xml:space="preserve">英寸</w:t>
            </w:r>
            <w:r>
              <w:rPr>
                <w:sz w:val="21"/>
                <w:szCs w:val="21"/>
              </w:rPr>
              <w:t xml:space="preserve">400</w:t>
            </w:r>
            <w:r>
              <w:rPr>
                <w:rFonts w:ascii="宋体" w:hAnsi="宋体"/>
                <w:sz w:val="21"/>
                <w:szCs w:val="21"/>
              </w:rPr>
              <w:t xml:space="preserve">万像素</w:t>
            </w:r>
            <w:r>
              <w:rPr>
                <w:sz w:val="21"/>
                <w:szCs w:val="21"/>
              </w:rPr>
              <w:t xml:space="preserve">CMOS</w:t>
            </w:r>
            <w:r>
              <w:rPr>
                <w:rFonts w:ascii="宋体" w:hAnsi="宋体"/>
                <w:sz w:val="21"/>
                <w:szCs w:val="21"/>
              </w:rPr>
              <w:t xml:space="preserve">传感器</w:t>
            </w:r>
            <w:r>
              <w:rPr>
                <w:rFonts w:hint="eastAsia" w:ascii="宋体" w:hAnsi="宋体"/>
                <w:sz w:val="21"/>
                <w:szCs w:val="21"/>
              </w:rPr>
              <w:t xml:space="preserve">；</w:t>
            </w:r>
            <w:r>
              <w:rPr>
                <w:sz w:val="21"/>
                <w:szCs w:val="21"/>
              </w:rPr>
              <w:br/>
              <w:t xml:space="preserve">2</w:t>
            </w:r>
            <w:r>
              <w:rPr>
                <w:rFonts w:ascii="宋体" w:hAnsi="宋体"/>
                <w:sz w:val="21"/>
                <w:szCs w:val="21"/>
              </w:rPr>
              <w:t xml:space="preserve">、镜头焦距：</w:t>
            </w:r>
            <w:r>
              <w:rPr>
                <w:sz w:val="21"/>
                <w:szCs w:val="21"/>
              </w:rPr>
              <w:t xml:space="preserve">2.8-12mm</w:t>
            </w:r>
            <w:r>
              <w:rPr>
                <w:rFonts w:hint="eastAsia" w:ascii="宋体" w:hAnsi="宋体"/>
                <w:sz w:val="21"/>
                <w:szCs w:val="21"/>
              </w:rPr>
              <w:t xml:space="preserve">；</w:t>
            </w:r>
            <w:r>
              <w:rPr>
                <w:sz w:val="21"/>
                <w:szCs w:val="21"/>
              </w:rPr>
              <w:br/>
              <w:t xml:space="preserve">3</w:t>
            </w:r>
            <w:r>
              <w:rPr>
                <w:rFonts w:ascii="宋体" w:hAnsi="宋体"/>
                <w:sz w:val="21"/>
                <w:szCs w:val="21"/>
              </w:rPr>
              <w:t xml:space="preserve">、支持三码流同时输出，主码流最高分辨率</w:t>
            </w:r>
            <w:r>
              <w:rPr>
                <w:sz w:val="21"/>
                <w:szCs w:val="21"/>
              </w:rPr>
              <w:t xml:space="preserve">2688×1520@25fps</w:t>
            </w:r>
            <w:r>
              <w:rPr>
                <w:rFonts w:hint="eastAsia" w:ascii="宋体" w:hAnsi="宋体"/>
                <w:sz w:val="21"/>
                <w:szCs w:val="21"/>
              </w:rPr>
              <w:t xml:space="preserve">；</w:t>
            </w:r>
            <w:r>
              <w:rPr>
                <w:sz w:val="21"/>
                <w:szCs w:val="21"/>
              </w:rPr>
              <w:br/>
              <w:t xml:space="preserve">4</w:t>
            </w:r>
            <w:r>
              <w:rPr>
                <w:rFonts w:ascii="宋体" w:hAnsi="宋体"/>
                <w:sz w:val="21"/>
                <w:szCs w:val="21"/>
              </w:rPr>
              <w:t xml:space="preserve">、支持</w:t>
            </w:r>
            <w:r>
              <w:rPr>
                <w:sz w:val="21"/>
                <w:szCs w:val="21"/>
              </w:rPr>
              <w:t xml:space="preserve">H.265</w:t>
            </w:r>
            <w:r>
              <w:rPr>
                <w:rFonts w:ascii="宋体" w:hAnsi="宋体"/>
                <w:sz w:val="21"/>
                <w:szCs w:val="21"/>
              </w:rPr>
              <w:t xml:space="preserve">、</w:t>
            </w:r>
            <w:r>
              <w:rPr>
                <w:sz w:val="21"/>
                <w:szCs w:val="21"/>
              </w:rPr>
              <w:t xml:space="preserve">H.264</w:t>
            </w:r>
            <w:r>
              <w:rPr>
                <w:rFonts w:ascii="宋体" w:hAnsi="宋体"/>
                <w:sz w:val="21"/>
                <w:szCs w:val="21"/>
              </w:rPr>
              <w:t xml:space="preserve">编码方式</w:t>
            </w:r>
            <w:r>
              <w:rPr>
                <w:rFonts w:hint="eastAsia" w:ascii="宋体" w:hAnsi="宋体"/>
                <w:sz w:val="21"/>
                <w:szCs w:val="21"/>
              </w:rPr>
              <w:t xml:space="preserve">；</w:t>
            </w:r>
            <w:r>
              <w:rPr>
                <w:sz w:val="21"/>
                <w:szCs w:val="21"/>
              </w:rPr>
              <w:br/>
              <w:t xml:space="preserve">5</w:t>
            </w:r>
            <w:r>
              <w:rPr>
                <w:rFonts w:ascii="宋体" w:hAnsi="宋体"/>
                <w:sz w:val="21"/>
                <w:szCs w:val="21"/>
              </w:rPr>
              <w:t xml:space="preserve">、最低照度：</w:t>
            </w:r>
            <w:r>
              <w:rPr>
                <w:sz w:val="21"/>
                <w:szCs w:val="21"/>
              </w:rPr>
              <w:t xml:space="preserve">0.0005Lux</w:t>
            </w:r>
            <w:r>
              <w:rPr>
                <w:rFonts w:ascii="宋体" w:hAnsi="宋体"/>
                <w:sz w:val="21"/>
                <w:szCs w:val="21"/>
              </w:rPr>
              <w:t xml:space="preserve">（彩色模式）；</w:t>
            </w:r>
            <w:r>
              <w:rPr>
                <w:sz w:val="21"/>
                <w:szCs w:val="21"/>
              </w:rPr>
              <w:t xml:space="preserve">0.0001Lux</w:t>
            </w:r>
            <w:r>
              <w:rPr>
                <w:rFonts w:ascii="宋体" w:hAnsi="宋体"/>
                <w:sz w:val="21"/>
                <w:szCs w:val="21"/>
              </w:rPr>
              <w:t xml:space="preserve">（黑白模式）</w:t>
            </w:r>
            <w:r>
              <w:rPr>
                <w:rFonts w:hint="eastAsia" w:ascii="宋体" w:hAnsi="宋体"/>
                <w:sz w:val="21"/>
                <w:szCs w:val="21"/>
              </w:rPr>
              <w:t xml:space="preserve">；</w:t>
            </w:r>
            <w:r>
              <w:rPr>
                <w:sz w:val="21"/>
                <w:szCs w:val="21"/>
              </w:rPr>
              <w:br/>
              <w:t xml:space="preserve">6</w:t>
            </w:r>
            <w:r>
              <w:rPr>
                <w:rFonts w:ascii="宋体" w:hAnsi="宋体"/>
                <w:sz w:val="21"/>
                <w:szCs w:val="21"/>
              </w:rPr>
              <w:t xml:space="preserve">、支持混行检测抓拍、关联抓拍</w:t>
            </w:r>
            <w:r>
              <w:rPr>
                <w:rFonts w:hint="eastAsia" w:ascii="宋体" w:hAnsi="宋体"/>
                <w:sz w:val="21"/>
                <w:szCs w:val="21"/>
              </w:rPr>
              <w:t xml:space="preserve">。</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12</w:t>
            </w:r>
            <w:r/>
          </w:p>
        </w:tc>
      </w:tr>
      <w:tr>
        <w:trPr>
          <w:trHeight w:val="229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3</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室内红外筒型网络摄像机</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1</w:t>
            </w:r>
            <w:r>
              <w:rPr>
                <w:rFonts w:ascii="宋体" w:hAnsi="宋体"/>
                <w:sz w:val="21"/>
                <w:szCs w:val="21"/>
              </w:rPr>
              <w:t xml:space="preserve">、</w:t>
            </w:r>
            <w:r>
              <w:rPr>
                <w:sz w:val="21"/>
                <w:szCs w:val="21"/>
              </w:rPr>
              <w:t xml:space="preserve">1/1.8</w:t>
            </w:r>
            <w:r>
              <w:rPr>
                <w:rFonts w:ascii="宋体" w:hAnsi="宋体"/>
                <w:sz w:val="21"/>
                <w:szCs w:val="21"/>
              </w:rPr>
              <w:t xml:space="preserve">英寸</w:t>
            </w:r>
            <w:r>
              <w:rPr>
                <w:sz w:val="21"/>
                <w:szCs w:val="21"/>
              </w:rPr>
              <w:t xml:space="preserve">400</w:t>
            </w:r>
            <w:r>
              <w:rPr>
                <w:rFonts w:ascii="宋体" w:hAnsi="宋体"/>
                <w:sz w:val="21"/>
                <w:szCs w:val="21"/>
              </w:rPr>
              <w:t xml:space="preserve">万像素</w:t>
            </w:r>
            <w:r>
              <w:rPr>
                <w:sz w:val="21"/>
                <w:szCs w:val="21"/>
              </w:rPr>
              <w:t xml:space="preserve">CMOS</w:t>
            </w:r>
            <w:r>
              <w:rPr>
                <w:rFonts w:ascii="宋体" w:hAnsi="宋体"/>
                <w:sz w:val="21"/>
                <w:szCs w:val="21"/>
              </w:rPr>
              <w:t xml:space="preserve">传感器</w:t>
            </w:r>
            <w:r>
              <w:rPr>
                <w:sz w:val="21"/>
                <w:szCs w:val="21"/>
              </w:rPr>
              <w:br/>
              <w:t xml:space="preserve">2</w:t>
            </w:r>
            <w:r>
              <w:rPr>
                <w:rFonts w:ascii="宋体" w:hAnsi="宋体"/>
                <w:sz w:val="21"/>
                <w:szCs w:val="21"/>
              </w:rPr>
              <w:t xml:space="preserve">、镜头焦距 </w:t>
            </w:r>
            <w:r>
              <w:rPr>
                <w:sz w:val="21"/>
                <w:szCs w:val="21"/>
              </w:rPr>
              <w:t xml:space="preserve">2.8-12mm</w:t>
            </w:r>
            <w:r>
              <w:rPr>
                <w:sz w:val="21"/>
                <w:szCs w:val="21"/>
              </w:rPr>
              <w:br/>
              <w:t xml:space="preserve">3</w:t>
            </w:r>
            <w:r>
              <w:rPr>
                <w:rFonts w:ascii="宋体" w:hAnsi="宋体"/>
                <w:sz w:val="21"/>
                <w:szCs w:val="21"/>
              </w:rPr>
              <w:t xml:space="preserve">、支持三码流同时输出，主码流最高分辨率</w:t>
            </w:r>
            <w:r>
              <w:rPr>
                <w:sz w:val="21"/>
                <w:szCs w:val="21"/>
              </w:rPr>
              <w:t xml:space="preserve">2688×1520@25fps</w:t>
            </w:r>
            <w:r>
              <w:rPr>
                <w:sz w:val="21"/>
                <w:szCs w:val="21"/>
              </w:rPr>
              <w:br/>
              <w:t xml:space="preserve">4</w:t>
            </w:r>
            <w:r>
              <w:rPr>
                <w:rFonts w:ascii="宋体" w:hAnsi="宋体"/>
                <w:sz w:val="21"/>
                <w:szCs w:val="21"/>
              </w:rPr>
              <w:t xml:space="preserve">、支持</w:t>
            </w:r>
            <w:r>
              <w:rPr>
                <w:sz w:val="21"/>
                <w:szCs w:val="21"/>
              </w:rPr>
              <w:t xml:space="preserve">H.265</w:t>
            </w:r>
            <w:r>
              <w:rPr>
                <w:rFonts w:ascii="宋体" w:hAnsi="宋体"/>
                <w:sz w:val="21"/>
                <w:szCs w:val="21"/>
              </w:rPr>
              <w:t xml:space="preserve">、</w:t>
            </w:r>
            <w:r>
              <w:rPr>
                <w:sz w:val="21"/>
                <w:szCs w:val="21"/>
              </w:rPr>
              <w:t xml:space="preserve">H.264</w:t>
            </w:r>
            <w:r>
              <w:rPr>
                <w:rFonts w:ascii="宋体" w:hAnsi="宋体"/>
                <w:sz w:val="21"/>
                <w:szCs w:val="21"/>
              </w:rPr>
              <w:t xml:space="preserve">编码方式</w:t>
            </w:r>
            <w:r>
              <w:rPr>
                <w:sz w:val="21"/>
                <w:szCs w:val="21"/>
              </w:rPr>
              <w:br/>
              <w:t xml:space="preserve">5</w:t>
            </w:r>
            <w:r>
              <w:rPr>
                <w:rFonts w:ascii="宋体" w:hAnsi="宋体"/>
                <w:sz w:val="21"/>
                <w:szCs w:val="21"/>
              </w:rPr>
              <w:t xml:space="preserve">、通用行为分析：绊线入侵、区域入侵、快速移动、徘徊检测</w:t>
            </w:r>
            <w:r>
              <w:rPr>
                <w:sz w:val="21"/>
                <w:szCs w:val="21"/>
              </w:rPr>
              <w:br/>
              <w:t xml:space="preserve">6</w:t>
            </w:r>
            <w:r>
              <w:rPr>
                <w:rFonts w:ascii="宋体" w:hAnsi="宋体"/>
                <w:sz w:val="21"/>
                <w:szCs w:val="21"/>
              </w:rPr>
              <w:t xml:space="preserve">、支持混行检测抓拍、关联抓拍</w:t>
            </w:r>
            <w:r>
              <w:rPr>
                <w:rFonts w:hint="eastAsia" w:ascii="宋体" w:hAnsi="宋体"/>
                <w:sz w:val="21"/>
                <w:szCs w:val="21"/>
              </w:rPr>
              <w:t xml:space="preserve">。</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12</w:t>
            </w:r>
            <w:r/>
          </w:p>
        </w:tc>
      </w:tr>
      <w:tr>
        <w:trPr>
          <w:trHeight w:val="2550"/>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4</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室外摄像机</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1</w:t>
            </w:r>
            <w:r>
              <w:rPr>
                <w:rFonts w:ascii="宋体" w:hAnsi="宋体"/>
                <w:sz w:val="21"/>
                <w:szCs w:val="21"/>
              </w:rPr>
              <w:t xml:space="preserve">、靶面尺寸</w:t>
            </w:r>
            <w:r>
              <w:rPr>
                <w:sz w:val="21"/>
                <w:szCs w:val="21"/>
              </w:rPr>
              <w:t xml:space="preserve">1/1.8</w:t>
            </w:r>
            <w:r>
              <w:rPr>
                <w:rFonts w:ascii="宋体" w:hAnsi="宋体"/>
                <w:sz w:val="21"/>
                <w:szCs w:val="21"/>
              </w:rPr>
              <w:t xml:space="preserve">英寸，</w:t>
            </w:r>
            <w:r>
              <w:rPr>
                <w:sz w:val="21"/>
                <w:szCs w:val="21"/>
              </w:rPr>
              <w:t xml:space="preserve">500</w:t>
            </w:r>
            <w:r>
              <w:rPr>
                <w:rFonts w:ascii="宋体" w:hAnsi="宋体"/>
                <w:sz w:val="21"/>
                <w:szCs w:val="21"/>
              </w:rPr>
              <w:t xml:space="preserve">万像素</w:t>
            </w:r>
            <w:r>
              <w:rPr>
                <w:sz w:val="21"/>
                <w:szCs w:val="21"/>
              </w:rPr>
              <w:t xml:space="preserve">CMOS</w:t>
            </w:r>
            <w:r>
              <w:rPr>
                <w:rFonts w:ascii="宋体" w:hAnsi="宋体"/>
                <w:sz w:val="21"/>
                <w:szCs w:val="21"/>
              </w:rPr>
              <w:t xml:space="preserve">传感器</w:t>
            </w:r>
            <w:r>
              <w:rPr>
                <w:rFonts w:hint="eastAsia" w:ascii="宋体" w:hAnsi="宋体"/>
                <w:sz w:val="21"/>
                <w:szCs w:val="21"/>
              </w:rPr>
              <w:t xml:space="preserve">；</w:t>
            </w:r>
            <w:r>
              <w:rPr>
                <w:sz w:val="21"/>
                <w:szCs w:val="21"/>
              </w:rPr>
              <w:br/>
              <w:t xml:space="preserve">2</w:t>
            </w:r>
            <w:r>
              <w:rPr>
                <w:rFonts w:ascii="宋体" w:hAnsi="宋体"/>
                <w:sz w:val="21"/>
                <w:szCs w:val="21"/>
              </w:rPr>
              <w:t xml:space="preserve">、内置</w:t>
            </w:r>
            <w:r>
              <w:rPr>
                <w:sz w:val="21"/>
                <w:szCs w:val="21"/>
              </w:rPr>
              <w:t xml:space="preserve">GPU</w:t>
            </w:r>
            <w:r>
              <w:rPr>
                <w:rFonts w:ascii="宋体" w:hAnsi="宋体"/>
                <w:sz w:val="21"/>
                <w:szCs w:val="21"/>
              </w:rPr>
              <w:t xml:space="preserve">芯片</w:t>
            </w:r>
            <w:r>
              <w:rPr>
                <w:sz w:val="21"/>
                <w:szCs w:val="21"/>
              </w:rPr>
              <w:t xml:space="preserve">,</w:t>
            </w:r>
            <w:r>
              <w:rPr>
                <w:rFonts w:ascii="宋体" w:hAnsi="宋体"/>
                <w:sz w:val="21"/>
                <w:szCs w:val="21"/>
              </w:rPr>
              <w:t xml:space="preserve">支持深度学习算法</w:t>
            </w:r>
            <w:r>
              <w:rPr>
                <w:sz w:val="21"/>
                <w:szCs w:val="21"/>
              </w:rPr>
              <w:t xml:space="preserve">,</w:t>
            </w:r>
            <w:r>
              <w:rPr>
                <w:rFonts w:ascii="宋体" w:hAnsi="宋体"/>
                <w:sz w:val="21"/>
                <w:szCs w:val="21"/>
              </w:rPr>
              <w:t xml:space="preserve">提供精准的人、机动车、非机动车分类检测</w:t>
            </w:r>
            <w:r>
              <w:rPr>
                <w:rFonts w:hint="eastAsia" w:ascii="宋体" w:hAnsi="宋体"/>
                <w:sz w:val="21"/>
                <w:szCs w:val="21"/>
              </w:rPr>
              <w:t xml:space="preserve">；</w:t>
            </w:r>
            <w:r>
              <w:rPr>
                <w:sz w:val="21"/>
                <w:szCs w:val="21"/>
              </w:rPr>
              <w:br/>
              <w:t xml:space="preserve">3</w:t>
            </w:r>
            <w:r>
              <w:rPr>
                <w:rFonts w:ascii="宋体" w:hAnsi="宋体"/>
                <w:sz w:val="21"/>
                <w:szCs w:val="21"/>
              </w:rPr>
              <w:t xml:space="preserve">、支持三码流同时输出</w:t>
            </w:r>
            <w:r>
              <w:rPr>
                <w:sz w:val="21"/>
                <w:szCs w:val="21"/>
              </w:rPr>
              <w:t xml:space="preserve">,</w:t>
            </w:r>
            <w:r>
              <w:rPr>
                <w:rFonts w:ascii="宋体" w:hAnsi="宋体"/>
                <w:sz w:val="21"/>
                <w:szCs w:val="21"/>
              </w:rPr>
              <w:t xml:space="preserve">主码流最高分辨率</w:t>
            </w:r>
            <w:r>
              <w:rPr>
                <w:sz w:val="21"/>
                <w:szCs w:val="21"/>
              </w:rPr>
              <w:t xml:space="preserve">2880*1620@25fps</w:t>
            </w:r>
            <w:r>
              <w:rPr>
                <w:rFonts w:hint="eastAsia" w:ascii="宋体" w:hAnsi="宋体"/>
                <w:sz w:val="21"/>
                <w:szCs w:val="21"/>
              </w:rPr>
              <w:t xml:space="preserve">；</w:t>
            </w:r>
            <w:r>
              <w:rPr>
                <w:sz w:val="21"/>
                <w:szCs w:val="21"/>
              </w:rPr>
              <w:br/>
              <w:t xml:space="preserve">4</w:t>
            </w:r>
            <w:r>
              <w:rPr>
                <w:rFonts w:ascii="宋体" w:hAnsi="宋体"/>
                <w:sz w:val="21"/>
                <w:szCs w:val="21"/>
              </w:rPr>
              <w:t xml:space="preserve">、支持</w:t>
            </w:r>
            <w:r>
              <w:rPr>
                <w:sz w:val="21"/>
                <w:szCs w:val="21"/>
              </w:rPr>
              <w:t xml:space="preserve">SMART H.265/H.264</w:t>
            </w:r>
            <w:r>
              <w:rPr>
                <w:rFonts w:ascii="宋体" w:hAnsi="宋体"/>
                <w:sz w:val="21"/>
                <w:szCs w:val="21"/>
              </w:rPr>
              <w:t xml:space="preserve">编码方式</w:t>
            </w:r>
            <w:r>
              <w:rPr>
                <w:rFonts w:hint="eastAsia" w:ascii="宋体" w:hAnsi="宋体"/>
                <w:sz w:val="21"/>
                <w:szCs w:val="21"/>
              </w:rPr>
              <w:t xml:space="preserve">；</w:t>
            </w:r>
            <w:r>
              <w:rPr>
                <w:sz w:val="21"/>
                <w:szCs w:val="21"/>
              </w:rPr>
              <w:br/>
              <w:t xml:space="preserve">5</w:t>
            </w:r>
            <w:r>
              <w:rPr>
                <w:rFonts w:ascii="宋体" w:hAnsi="宋体"/>
                <w:sz w:val="21"/>
                <w:szCs w:val="21"/>
              </w:rPr>
              <w:t xml:space="preserve">、最低照度：彩色：</w:t>
            </w:r>
            <w:r>
              <w:rPr>
                <w:sz w:val="21"/>
                <w:szCs w:val="21"/>
              </w:rPr>
              <w:t xml:space="preserve">≤0.0002lx</w:t>
            </w:r>
            <w:r>
              <w:rPr>
                <w:rFonts w:ascii="宋体" w:hAnsi="宋体"/>
                <w:sz w:val="21"/>
                <w:szCs w:val="21"/>
              </w:rPr>
              <w:t xml:space="preserve">，黑白：</w:t>
            </w:r>
            <w:r>
              <w:rPr>
                <w:sz w:val="21"/>
                <w:szCs w:val="21"/>
              </w:rPr>
              <w:t xml:space="preserve">≤0.0001lx </w:t>
            </w:r>
            <w:r>
              <w:rPr>
                <w:rFonts w:hint="eastAsia" w:ascii="宋体" w:hAnsi="宋体"/>
                <w:sz w:val="21"/>
                <w:szCs w:val="21"/>
              </w:rPr>
              <w:t xml:space="preserve">。</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4</w:t>
            </w:r>
            <w:r/>
          </w:p>
        </w:tc>
      </w:tr>
      <w:tr>
        <w:trPr>
          <w:trHeight w:val="2790"/>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5</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双光谱测温型热成像摄像机</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1</w:t>
            </w:r>
            <w:r>
              <w:rPr>
                <w:rFonts w:ascii="宋体" w:hAnsi="宋体"/>
                <w:sz w:val="21"/>
                <w:szCs w:val="21"/>
              </w:rPr>
              <w:t xml:space="preserve">、采用非制冷氧化钒焦平面探测器，探测器像素</w:t>
            </w:r>
            <w:r>
              <w:rPr>
                <w:sz w:val="21"/>
                <w:szCs w:val="21"/>
              </w:rPr>
              <w:t xml:space="preserve">256x192</w:t>
            </w:r>
            <w:r>
              <w:rPr>
                <w:rFonts w:ascii="宋体" w:hAnsi="宋体"/>
                <w:sz w:val="21"/>
                <w:szCs w:val="21"/>
              </w:rPr>
              <w:t xml:space="preserve">，像元尺寸</w:t>
            </w:r>
            <w:r>
              <w:rPr>
                <w:sz w:val="21"/>
                <w:szCs w:val="21"/>
              </w:rPr>
              <w:t xml:space="preserve">12μm</w:t>
            </w:r>
            <w:r>
              <w:rPr>
                <w:rFonts w:ascii="宋体" w:hAnsi="宋体"/>
                <w:sz w:val="21"/>
                <w:szCs w:val="21"/>
              </w:rPr>
              <w:t xml:space="preserve">，光谱范围 </w:t>
            </w:r>
            <w:r>
              <w:rPr>
                <w:sz w:val="21"/>
                <w:szCs w:val="21"/>
              </w:rPr>
              <w:t xml:space="preserve">8μm</w:t>
            </w:r>
            <w:r>
              <w:rPr>
                <w:rFonts w:ascii="宋体" w:hAnsi="宋体"/>
                <w:sz w:val="21"/>
                <w:szCs w:val="21"/>
              </w:rPr>
              <w:t xml:space="preserve">～</w:t>
            </w:r>
            <w:r>
              <w:rPr>
                <w:sz w:val="21"/>
                <w:szCs w:val="21"/>
              </w:rPr>
              <w:t xml:space="preserve">14μm</w:t>
            </w:r>
            <w:r>
              <w:rPr>
                <w:rFonts w:hint="eastAsia" w:ascii="宋体" w:hAnsi="宋体"/>
                <w:sz w:val="21"/>
                <w:szCs w:val="21"/>
              </w:rPr>
              <w:t xml:space="preserve">；</w:t>
            </w:r>
            <w:r>
              <w:rPr>
                <w:sz w:val="21"/>
                <w:szCs w:val="21"/>
              </w:rPr>
              <w:br/>
              <w:t xml:space="preserve">2</w:t>
            </w:r>
            <w:r>
              <w:rPr>
                <w:rFonts w:ascii="宋体" w:hAnsi="宋体"/>
                <w:sz w:val="21"/>
                <w:szCs w:val="21"/>
              </w:rPr>
              <w:t xml:space="preserve">、可见光像素：</w:t>
            </w:r>
            <w:r>
              <w:rPr>
                <w:sz w:val="21"/>
                <w:szCs w:val="21"/>
              </w:rPr>
              <w:t xml:space="preserve">400</w:t>
            </w:r>
            <w:r>
              <w:rPr>
                <w:rFonts w:ascii="宋体" w:hAnsi="宋体"/>
                <w:sz w:val="21"/>
                <w:szCs w:val="21"/>
              </w:rPr>
              <w:t xml:space="preserve">万</w:t>
            </w:r>
            <w:r>
              <w:rPr>
                <w:rFonts w:hint="eastAsia" w:ascii="宋体" w:hAnsi="宋体"/>
                <w:sz w:val="21"/>
                <w:szCs w:val="21"/>
              </w:rPr>
              <w:t xml:space="preserve">；</w:t>
            </w:r>
            <w:r>
              <w:rPr>
                <w:sz w:val="21"/>
                <w:szCs w:val="21"/>
              </w:rPr>
              <w:br/>
              <w:t xml:space="preserve">3</w:t>
            </w:r>
            <w:r>
              <w:rPr>
                <w:rFonts w:ascii="宋体" w:hAnsi="宋体"/>
                <w:sz w:val="21"/>
                <w:szCs w:val="21"/>
              </w:rPr>
              <w:t xml:space="preserve">、最低照度：彩色：</w:t>
            </w:r>
            <w:r>
              <w:rPr>
                <w:sz w:val="21"/>
                <w:szCs w:val="21"/>
              </w:rPr>
              <w:t xml:space="preserve">0.05lux</w:t>
            </w:r>
            <w:r>
              <w:rPr>
                <w:rFonts w:ascii="宋体" w:hAnsi="宋体"/>
                <w:sz w:val="21"/>
                <w:szCs w:val="21"/>
              </w:rPr>
              <w:t xml:space="preserve">，黑白：</w:t>
            </w:r>
            <w:r>
              <w:rPr>
                <w:sz w:val="21"/>
                <w:szCs w:val="21"/>
              </w:rPr>
              <w:t xml:space="preserve">0.005lux</w:t>
            </w:r>
            <w:r>
              <w:rPr>
                <w:rFonts w:hint="eastAsia" w:ascii="宋体" w:hAnsi="宋体"/>
                <w:sz w:val="21"/>
                <w:szCs w:val="21"/>
              </w:rPr>
              <w:t xml:space="preserve">；</w:t>
            </w:r>
            <w:r>
              <w:rPr>
                <w:sz w:val="21"/>
                <w:szCs w:val="21"/>
              </w:rPr>
              <w:br/>
              <w:t xml:space="preserve">4</w:t>
            </w:r>
            <w:r>
              <w:rPr>
                <w:rFonts w:ascii="宋体" w:hAnsi="宋体"/>
                <w:sz w:val="21"/>
                <w:szCs w:val="21"/>
              </w:rPr>
              <w:t xml:space="preserve">、支持火点探测报警、绊线入侵、区域入侵、多种触发规则联动动作、目标过滤、吸烟、打电话等多种智能功能</w:t>
            </w:r>
            <w:r>
              <w:rPr>
                <w:rFonts w:hint="eastAsia" w:ascii="宋体" w:hAnsi="宋体"/>
                <w:sz w:val="21"/>
                <w:szCs w:val="21"/>
              </w:rPr>
              <w:t xml:space="preserve">；</w:t>
            </w:r>
            <w:r>
              <w:rPr>
                <w:sz w:val="21"/>
                <w:szCs w:val="21"/>
              </w:rPr>
              <w:br/>
              <w:t xml:space="preserve">5</w:t>
            </w:r>
            <w:r>
              <w:rPr>
                <w:rFonts w:ascii="宋体" w:hAnsi="宋体"/>
                <w:sz w:val="21"/>
                <w:szCs w:val="21"/>
              </w:rPr>
              <w:t xml:space="preserve">、支持双目融合图像</w:t>
            </w:r>
            <w:r>
              <w:rPr>
                <w:rFonts w:hint="eastAsia" w:ascii="宋体" w:hAnsi="宋体"/>
                <w:sz w:val="21"/>
                <w:szCs w:val="21"/>
              </w:rPr>
              <w:t xml:space="preserve">。</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3</w:t>
            </w:r>
            <w:r/>
          </w:p>
        </w:tc>
      </w:tr>
      <w:tr>
        <w:trPr>
          <w:trHeight w:val="25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6</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视频终端箱</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含浪涌保护器、电源开关、光电收发器等。</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15</w:t>
            </w:r>
            <w:r/>
          </w:p>
        </w:tc>
      </w:tr>
      <w:tr>
        <w:trPr>
          <w:trHeight w:val="25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7</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视频杆</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4m不锈钢304圆杆，壁厚&gt;4mm，摄像机支架；含避雷装置、接地极(&lt;4Ω)、砼基础</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根</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15</w:t>
            </w:r>
            <w:r/>
          </w:p>
        </w:tc>
      </w:tr>
      <w:tr>
        <w:trPr>
          <w:trHeight w:val="25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8</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辅材</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定制</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229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9</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网络硬盘录像机</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32</w:t>
            </w:r>
            <w:r>
              <w:rPr>
                <w:rFonts w:ascii="宋体" w:hAnsi="宋体"/>
                <w:sz w:val="21"/>
                <w:szCs w:val="21"/>
              </w:rPr>
              <w:t xml:space="preserve">路硬盘录像机，</w:t>
            </w:r>
            <w:r>
              <w:rPr>
                <w:sz w:val="21"/>
                <w:szCs w:val="21"/>
              </w:rPr>
              <w:t xml:space="preserve">2U</w:t>
            </w:r>
            <w:r>
              <w:rPr>
                <w:rFonts w:ascii="宋体" w:hAnsi="宋体"/>
                <w:sz w:val="21"/>
                <w:szCs w:val="21"/>
              </w:rPr>
              <w:t xml:space="preserve">标准机架式</w:t>
            </w:r>
            <w:r>
              <w:rPr>
                <w:sz w:val="21"/>
                <w:szCs w:val="21"/>
              </w:rPr>
              <w:t xml:space="preserve">9</w:t>
            </w:r>
            <w:r>
              <w:rPr>
                <w:rFonts w:ascii="宋体" w:hAnsi="宋体"/>
                <w:sz w:val="21"/>
                <w:szCs w:val="21"/>
              </w:rPr>
              <w:t xml:space="preserve">盘位网络硬盘录像机，</w:t>
            </w:r>
            <w:r>
              <w:rPr>
                <w:sz w:val="21"/>
                <w:szCs w:val="21"/>
              </w:rPr>
              <w:t xml:space="preserve">ATX</w:t>
            </w:r>
            <w:r>
              <w:rPr>
                <w:rFonts w:ascii="宋体" w:hAnsi="宋体"/>
                <w:sz w:val="21"/>
                <w:szCs w:val="21"/>
              </w:rPr>
              <w:t xml:space="preserve">电源；</w:t>
            </w:r>
            <w:r>
              <w:rPr>
                <w:sz w:val="21"/>
                <w:szCs w:val="21"/>
              </w:rPr>
              <w:t xml:space="preserve">2</w:t>
            </w:r>
            <w:r>
              <w:rPr>
                <w:rFonts w:ascii="宋体" w:hAnsi="宋体"/>
                <w:sz w:val="21"/>
                <w:szCs w:val="21"/>
              </w:rPr>
              <w:t xml:space="preserve">个</w:t>
            </w:r>
            <w:r>
              <w:rPr>
                <w:sz w:val="21"/>
                <w:szCs w:val="21"/>
              </w:rPr>
              <w:t xml:space="preserve">HDMI</w:t>
            </w:r>
            <w:r>
              <w:rPr>
                <w:rFonts w:ascii="宋体" w:hAnsi="宋体"/>
                <w:sz w:val="21"/>
                <w:szCs w:val="21"/>
              </w:rPr>
              <w:t xml:space="preserve">接口，</w:t>
            </w:r>
            <w:r>
              <w:rPr>
                <w:sz w:val="21"/>
                <w:szCs w:val="21"/>
              </w:rPr>
              <w:t xml:space="preserve">2</w:t>
            </w:r>
            <w:r>
              <w:rPr>
                <w:rFonts w:ascii="宋体" w:hAnsi="宋体"/>
                <w:sz w:val="21"/>
                <w:szCs w:val="21"/>
              </w:rPr>
              <w:t xml:space="preserve">个</w:t>
            </w:r>
            <w:r>
              <w:rPr>
                <w:sz w:val="21"/>
                <w:szCs w:val="21"/>
              </w:rPr>
              <w:t xml:space="preserve">VGA</w:t>
            </w:r>
            <w:r>
              <w:rPr>
                <w:rFonts w:ascii="宋体" w:hAnsi="宋体"/>
                <w:sz w:val="21"/>
                <w:szCs w:val="21"/>
              </w:rPr>
              <w:t xml:space="preserve">接口，异源输出，可支持</w:t>
            </w:r>
            <w:r>
              <w:rPr>
                <w:sz w:val="21"/>
                <w:szCs w:val="21"/>
              </w:rPr>
              <w:t xml:space="preserve">8K+1080P </w:t>
            </w:r>
            <w:r>
              <w:rPr>
                <w:rFonts w:ascii="宋体" w:hAnsi="宋体"/>
                <w:sz w:val="21"/>
                <w:szCs w:val="21"/>
              </w:rPr>
              <w:t xml:space="preserve">或 双</w:t>
            </w:r>
            <w:r>
              <w:rPr>
                <w:sz w:val="21"/>
                <w:szCs w:val="21"/>
              </w:rPr>
              <w:t xml:space="preserve">4K</w:t>
            </w:r>
            <w:r>
              <w:rPr>
                <w:rFonts w:ascii="宋体" w:hAnsi="宋体"/>
                <w:sz w:val="21"/>
                <w:szCs w:val="21"/>
              </w:rPr>
              <w:t xml:space="preserve">输出；报警</w:t>
            </w:r>
            <w:r>
              <w:rPr>
                <w:sz w:val="21"/>
                <w:szCs w:val="21"/>
              </w:rPr>
              <w:t xml:space="preserve">IO</w:t>
            </w:r>
            <w:r>
              <w:rPr>
                <w:rFonts w:ascii="宋体" w:hAnsi="宋体"/>
                <w:sz w:val="21"/>
                <w:szCs w:val="21"/>
              </w:rPr>
              <w:t xml:space="preserve">接口：</w:t>
            </w:r>
            <w:r>
              <w:rPr>
                <w:sz w:val="21"/>
                <w:szCs w:val="21"/>
              </w:rPr>
              <w:t xml:space="preserve">16</w:t>
            </w:r>
            <w:r>
              <w:rPr>
                <w:rFonts w:ascii="宋体" w:hAnsi="宋体"/>
                <w:sz w:val="21"/>
                <w:szCs w:val="21"/>
              </w:rPr>
              <w:t xml:space="preserve">路报警输入，</w:t>
            </w:r>
            <w:r>
              <w:rPr>
                <w:sz w:val="21"/>
                <w:szCs w:val="21"/>
              </w:rPr>
              <w:t xml:space="preserve">4</w:t>
            </w:r>
            <w:r>
              <w:rPr>
                <w:rFonts w:ascii="宋体" w:hAnsi="宋体"/>
                <w:sz w:val="21"/>
                <w:szCs w:val="21"/>
              </w:rPr>
              <w:t xml:space="preserve">路报警输出；接入能力：</w:t>
            </w:r>
            <w:r>
              <w:rPr>
                <w:sz w:val="21"/>
                <w:szCs w:val="21"/>
              </w:rPr>
              <w:t xml:space="preserve">32</w:t>
            </w:r>
            <w:r>
              <w:rPr>
                <w:rFonts w:ascii="宋体" w:hAnsi="宋体"/>
                <w:sz w:val="21"/>
                <w:szCs w:val="21"/>
              </w:rPr>
              <w:t xml:space="preserve">路</w:t>
            </w:r>
            <w:r>
              <w:rPr>
                <w:sz w:val="21"/>
                <w:szCs w:val="21"/>
              </w:rPr>
              <w:t xml:space="preserve">H.264</w:t>
            </w:r>
            <w:r>
              <w:rPr>
                <w:rFonts w:ascii="宋体" w:hAnsi="宋体"/>
                <w:sz w:val="21"/>
                <w:szCs w:val="21"/>
              </w:rPr>
              <w:t xml:space="preserve">、</w:t>
            </w:r>
            <w:r>
              <w:rPr>
                <w:sz w:val="21"/>
                <w:szCs w:val="21"/>
              </w:rPr>
              <w:t xml:space="preserve">H.265</w:t>
            </w:r>
            <w:r>
              <w:rPr>
                <w:rFonts w:ascii="宋体" w:hAnsi="宋体"/>
                <w:sz w:val="21"/>
                <w:szCs w:val="21"/>
              </w:rPr>
              <w:t xml:space="preserve">格式高清码流接入</w:t>
            </w:r>
            <w:r>
              <w:rPr>
                <w:sz w:val="21"/>
                <w:szCs w:val="21"/>
              </w:rPr>
              <w:br/>
            </w:r>
            <w:r>
              <w:rPr>
                <w:rFonts w:ascii="宋体" w:hAnsi="宋体"/>
                <w:sz w:val="21"/>
                <w:szCs w:val="21"/>
              </w:rPr>
              <w:t xml:space="preserve">解码能力：最大支持</w:t>
            </w:r>
            <w:r>
              <w:rPr>
                <w:sz w:val="21"/>
                <w:szCs w:val="21"/>
              </w:rPr>
              <w:t xml:space="preserve">24×1080P</w:t>
            </w:r>
            <w:r>
              <w:rPr>
                <w:sz w:val="21"/>
                <w:szCs w:val="21"/>
              </w:rPr>
              <w:br/>
              <w:t xml:space="preserve">RAID</w:t>
            </w:r>
            <w:r>
              <w:rPr>
                <w:rFonts w:ascii="宋体" w:hAnsi="宋体"/>
                <w:sz w:val="21"/>
                <w:szCs w:val="21"/>
              </w:rPr>
              <w:t xml:space="preserve">模式：</w:t>
            </w:r>
            <w:r>
              <w:rPr>
                <w:sz w:val="21"/>
                <w:szCs w:val="21"/>
              </w:rPr>
              <w:t xml:space="preserve">RAID0</w:t>
            </w:r>
            <w:r>
              <w:rPr>
                <w:rFonts w:ascii="宋体" w:hAnsi="宋体"/>
                <w:sz w:val="21"/>
                <w:szCs w:val="21"/>
              </w:rPr>
              <w:t xml:space="preserve">、</w:t>
            </w:r>
            <w:r>
              <w:rPr>
                <w:sz w:val="21"/>
                <w:szCs w:val="21"/>
              </w:rPr>
              <w:t xml:space="preserve">RAID1</w:t>
            </w:r>
            <w:r>
              <w:rPr>
                <w:rFonts w:ascii="宋体" w:hAnsi="宋体"/>
                <w:sz w:val="21"/>
                <w:szCs w:val="21"/>
              </w:rPr>
              <w:t xml:space="preserve">、</w:t>
            </w:r>
            <w:r>
              <w:rPr>
                <w:sz w:val="21"/>
                <w:szCs w:val="21"/>
              </w:rPr>
              <w:t xml:space="preserve">RAID5</w:t>
            </w:r>
            <w:r>
              <w:rPr>
                <w:rFonts w:ascii="宋体" w:hAnsi="宋体"/>
                <w:sz w:val="21"/>
                <w:szCs w:val="21"/>
              </w:rPr>
              <w:t xml:space="preserve">、</w:t>
            </w:r>
            <w:r>
              <w:rPr>
                <w:sz w:val="21"/>
                <w:szCs w:val="21"/>
              </w:rPr>
              <w:t xml:space="preserve">RAID6</w:t>
            </w:r>
            <w:r>
              <w:rPr>
                <w:rFonts w:ascii="宋体" w:hAnsi="宋体"/>
                <w:sz w:val="21"/>
                <w:szCs w:val="21"/>
              </w:rPr>
              <w:t xml:space="preserve">、</w:t>
            </w:r>
            <w:r>
              <w:rPr>
                <w:sz w:val="21"/>
                <w:szCs w:val="21"/>
              </w:rPr>
              <w:t xml:space="preserve">RAID10</w:t>
            </w:r>
            <w:r>
              <w:rPr>
                <w:rFonts w:ascii="宋体" w:hAnsi="宋体"/>
                <w:sz w:val="21"/>
                <w:szCs w:val="21"/>
              </w:rPr>
              <w:t xml:space="preserve">，支持全局热备盘</w:t>
            </w:r>
            <w:r>
              <w:rPr>
                <w:rFonts w:hint="eastAsia" w:ascii="宋体" w:hAnsi="宋体"/>
                <w:sz w:val="21"/>
                <w:szCs w:val="21"/>
              </w:rPr>
              <w:t xml:space="preserve">。</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w:t>
            </w:r>
            <w:r/>
          </w:p>
        </w:tc>
      </w:tr>
      <w:tr>
        <w:trPr>
          <w:trHeight w:val="25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10</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硬盘</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4T</w:t>
            </w:r>
            <w:r>
              <w:rPr>
                <w:rFonts w:ascii="宋体" w:hAnsi="宋体"/>
                <w:sz w:val="21"/>
                <w:szCs w:val="21"/>
              </w:rPr>
              <w:t xml:space="preserve">，监控专用</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块</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16</w:t>
            </w:r>
            <w:r/>
          </w:p>
        </w:tc>
      </w:tr>
      <w:tr>
        <w:trPr>
          <w:trHeight w:val="25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b/>
                <w:sz w:val="21"/>
                <w:szCs w:val="21"/>
              </w:rPr>
            </w:pPr>
            <w:r>
              <w:rPr>
                <w:rFonts w:hint="eastAsia" w:ascii="宋体" w:hAnsi="宋体" w:cs="Times New Roman"/>
                <w:b/>
                <w:sz w:val="21"/>
                <w:szCs w:val="21"/>
              </w:rPr>
              <w:t xml:space="preserve">（六）</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b/>
                <w:sz w:val="21"/>
                <w:szCs w:val="21"/>
              </w:rPr>
            </w:pPr>
            <w:r>
              <w:rPr>
                <w:rFonts w:hint="eastAsia" w:ascii="宋体" w:hAnsi="宋体" w:cs="Times New Roman"/>
                <w:b/>
                <w:sz w:val="21"/>
                <w:szCs w:val="21"/>
              </w:rPr>
              <w:t xml:space="preserve">现地工作站</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widowControl w:val="off"/>
              <w:rPr>
                <w:rFonts w:ascii="Times New Roman" w:hAnsi="Times New Roman" w:cs="Times New Roman"/>
                <w:b/>
                <w:sz w:val="21"/>
                <w:szCs w:val="21"/>
              </w:rPr>
            </w:pPr>
            <w:r>
              <w:rPr>
                <w:rFonts w:ascii="Times New Roman" w:hAnsi="Times New Roman" w:cs="Times New Roman"/>
                <w:b/>
                <w:sz w:val="21"/>
                <w:szCs w:val="21"/>
              </w:rPr>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widowControl w:val="off"/>
              <w:rPr>
                <w:rFonts w:ascii="Times New Roman" w:hAnsi="Times New Roman" w:cs="Times New Roman"/>
                <w:b/>
                <w:sz w:val="21"/>
                <w:szCs w:val="21"/>
              </w:rPr>
            </w:pPr>
            <w:r>
              <w:rPr>
                <w:rFonts w:ascii="Times New Roman" w:hAnsi="Times New Roman" w:cs="Times New Roman"/>
                <w:b/>
                <w:sz w:val="21"/>
                <w:szCs w:val="21"/>
              </w:rPr>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widowControl w:val="off"/>
              <w:rPr>
                <w:rFonts w:ascii="Times New Roman" w:hAnsi="Times New Roman" w:cs="Times New Roman"/>
                <w:b/>
                <w:sz w:val="21"/>
                <w:szCs w:val="21"/>
              </w:rPr>
            </w:pPr>
            <w:r>
              <w:rPr>
                <w:rFonts w:ascii="Times New Roman" w:hAnsi="Times New Roman" w:cs="Times New Roman"/>
                <w:b/>
                <w:sz w:val="21"/>
                <w:szCs w:val="21"/>
              </w:rPr>
            </w:r>
            <w:r/>
          </w:p>
        </w:tc>
      </w:tr>
      <w:tr>
        <w:trPr>
          <w:trHeight w:val="49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工作站</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工控机，不低于</w:t>
            </w:r>
            <w:r>
              <w:rPr>
                <w:rFonts w:hint="eastAsia" w:ascii="Times New Roman" w:hAnsi="Times New Roman" w:cs="Times New Roman"/>
                <w:sz w:val="21"/>
                <w:szCs w:val="21"/>
              </w:rPr>
              <w:t xml:space="preserve">CPU4</w:t>
            </w:r>
            <w:r>
              <w:rPr>
                <w:rFonts w:hint="eastAsia" w:ascii="Times New Roman" w:hAnsi="Times New Roman" w:cs="Times New Roman"/>
                <w:sz w:val="21"/>
                <w:szCs w:val="21"/>
              </w:rPr>
              <w:t xml:space="preserve">核</w:t>
            </w:r>
            <w:r>
              <w:rPr>
                <w:rFonts w:hint="eastAsia" w:ascii="Times New Roman" w:hAnsi="Times New Roman" w:cs="Times New Roman"/>
                <w:sz w:val="21"/>
                <w:szCs w:val="21"/>
              </w:rPr>
              <w:t xml:space="preserve">_3.4GHz/16G/2T/</w:t>
            </w:r>
            <w:r>
              <w:rPr>
                <w:rFonts w:hint="eastAsia" w:ascii="Times New Roman" w:hAnsi="Times New Roman" w:cs="Times New Roman"/>
                <w:sz w:val="21"/>
                <w:szCs w:val="21"/>
              </w:rPr>
              <w:t xml:space="preserve">双网卡</w:t>
            </w:r>
            <w:r>
              <w:rPr>
                <w:rFonts w:hint="eastAsia" w:ascii="Times New Roman" w:hAnsi="Times New Roman" w:cs="Times New Roman"/>
                <w:sz w:val="21"/>
                <w:szCs w:val="21"/>
              </w:rPr>
              <w:t xml:space="preserve">+</w:t>
            </w:r>
            <w:r>
              <w:rPr>
                <w:rFonts w:hint="eastAsia" w:ascii="Times New Roman" w:hAnsi="Times New Roman" w:cs="Times New Roman"/>
                <w:sz w:val="21"/>
                <w:szCs w:val="21"/>
              </w:rPr>
              <w:t xml:space="preserve">操作系统，含</w:t>
            </w:r>
            <w:r>
              <w:rPr>
                <w:rFonts w:hint="eastAsia" w:ascii="Times New Roman" w:hAnsi="Times New Roman" w:cs="Times New Roman"/>
                <w:sz w:val="21"/>
                <w:szCs w:val="21"/>
              </w:rPr>
              <w:t xml:space="preserve">27</w:t>
            </w:r>
            <w:r>
              <w:rPr>
                <w:rFonts w:hint="eastAsia" w:ascii="Times New Roman" w:hAnsi="Times New Roman" w:cs="Times New Roman"/>
                <w:sz w:val="21"/>
                <w:szCs w:val="21"/>
              </w:rPr>
              <w:t xml:space="preserve">寸显示器、键鼠</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w:t>
            </w:r>
            <w:r/>
          </w:p>
        </w:tc>
      </w:tr>
      <w:tr>
        <w:trPr>
          <w:trHeight w:val="79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管理型工业交换机</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管理型，</w:t>
            </w:r>
            <w:r>
              <w:rPr>
                <w:sz w:val="21"/>
                <w:szCs w:val="21"/>
              </w:rPr>
              <w:t xml:space="preserve">24</w:t>
            </w:r>
            <w:r>
              <w:rPr>
                <w:rFonts w:ascii="宋体" w:hAnsi="宋体"/>
                <w:sz w:val="21"/>
                <w:szCs w:val="21"/>
              </w:rPr>
              <w:t xml:space="preserve">个千兆电口，</w:t>
            </w:r>
            <w:r>
              <w:rPr>
                <w:sz w:val="21"/>
                <w:szCs w:val="21"/>
              </w:rPr>
              <w:t xml:space="preserve">4</w:t>
            </w:r>
            <w:r>
              <w:rPr>
                <w:rFonts w:ascii="宋体" w:hAnsi="宋体"/>
                <w:sz w:val="21"/>
                <w:szCs w:val="21"/>
              </w:rPr>
              <w:t xml:space="preserve">个千兆单模光口，电源配置：</w:t>
            </w:r>
            <w:r>
              <w:rPr>
                <w:sz w:val="21"/>
                <w:szCs w:val="21"/>
              </w:rPr>
              <w:t xml:space="preserve">1</w:t>
            </w:r>
            <w:r>
              <w:rPr>
                <w:rFonts w:ascii="宋体" w:hAnsi="宋体"/>
                <w:sz w:val="21"/>
                <w:szCs w:val="21"/>
              </w:rPr>
              <w:t xml:space="preserve">个</w:t>
            </w:r>
            <w:r>
              <w:rPr>
                <w:sz w:val="21"/>
                <w:szCs w:val="21"/>
              </w:rPr>
              <w:t xml:space="preserve">ADC220V(220V</w:t>
            </w:r>
            <w:r>
              <w:rPr>
                <w:rFonts w:ascii="宋体" w:hAnsi="宋体"/>
                <w:sz w:val="21"/>
                <w:szCs w:val="21"/>
              </w:rPr>
              <w:t xml:space="preserve">交直流两用）；工作温度范围</w:t>
            </w:r>
            <w:r>
              <w:rPr>
                <w:sz w:val="21"/>
                <w:szCs w:val="21"/>
              </w:rPr>
              <w:t xml:space="preserve">-25</w:t>
            </w:r>
            <w:r>
              <w:rPr>
                <w:rFonts w:ascii="Times New Roman" w:hAnsi="Times New Roman" w:cs="Times New Roman"/>
                <w:sz w:val="21"/>
                <w:szCs w:val="21"/>
              </w:rPr>
              <w:t xml:space="preserve">℃</w:t>
            </w:r>
            <w:r>
              <w:rPr>
                <w:sz w:val="21"/>
                <w:szCs w:val="21"/>
              </w:rPr>
              <w:t xml:space="preserve"> to +70</w:t>
            </w:r>
            <w:r>
              <w:rPr>
                <w:rFonts w:ascii="Times New Roman" w:hAnsi="Times New Roman" w:cs="Times New Roman"/>
                <w:sz w:val="21"/>
                <w:szCs w:val="21"/>
              </w:rPr>
              <w:t xml:space="preserve">℃</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4</w:t>
            </w:r>
            <w:r/>
          </w:p>
        </w:tc>
      </w:tr>
      <w:tr>
        <w:trPr>
          <w:trHeight w:val="25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3</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网络设备机柜</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42U</w:t>
            </w:r>
            <w:r>
              <w:rPr>
                <w:rFonts w:ascii="宋体" w:hAnsi="宋体"/>
                <w:sz w:val="21"/>
                <w:szCs w:val="21"/>
              </w:rPr>
              <w:t xml:space="preserve">，含开关电源、布线设备等</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73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4</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通讯管理机</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不少于</w:t>
            </w:r>
            <w:r>
              <w:rPr>
                <w:sz w:val="21"/>
                <w:szCs w:val="21"/>
              </w:rPr>
              <w:t xml:space="preserve">8</w:t>
            </w:r>
            <w:r>
              <w:rPr>
                <w:rFonts w:ascii="宋体" w:hAnsi="宋体"/>
                <w:sz w:val="21"/>
                <w:szCs w:val="21"/>
              </w:rPr>
              <w:t xml:space="preserve">个</w:t>
            </w:r>
            <w:r>
              <w:rPr>
                <w:sz w:val="21"/>
                <w:szCs w:val="21"/>
              </w:rPr>
              <w:t xml:space="preserve">RS485/232</w:t>
            </w:r>
            <w:r>
              <w:rPr>
                <w:rFonts w:ascii="宋体" w:hAnsi="宋体"/>
                <w:sz w:val="21"/>
                <w:szCs w:val="21"/>
              </w:rPr>
              <w:t xml:space="preserve">可配置端口，</w:t>
            </w:r>
            <w:r>
              <w:rPr>
                <w:sz w:val="21"/>
                <w:szCs w:val="21"/>
              </w:rPr>
              <w:t xml:space="preserve">4</w:t>
            </w:r>
            <w:r>
              <w:rPr>
                <w:rFonts w:ascii="宋体" w:hAnsi="宋体"/>
                <w:sz w:val="21"/>
                <w:szCs w:val="21"/>
              </w:rPr>
              <w:t xml:space="preserve">个百兆以太网口，与微机保护装置、综合表计、直流屏、闸门开度仪等设备通讯</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510"/>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5</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网络时间服务器</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支持北斗、</w:t>
            </w:r>
            <w:r>
              <w:rPr>
                <w:sz w:val="21"/>
                <w:szCs w:val="21"/>
              </w:rPr>
              <w:t xml:space="preserve">GPS</w:t>
            </w:r>
            <w:r>
              <w:rPr>
                <w:rFonts w:ascii="宋体" w:hAnsi="宋体"/>
                <w:sz w:val="21"/>
                <w:szCs w:val="21"/>
              </w:rPr>
              <w:t xml:space="preserve">，准确度：小于</w:t>
            </w:r>
            <w:r>
              <w:rPr>
                <w:sz w:val="21"/>
                <w:szCs w:val="21"/>
              </w:rPr>
              <w:t xml:space="preserve">1ms</w:t>
            </w:r>
            <w:r>
              <w:rPr>
                <w:rFonts w:ascii="宋体" w:hAnsi="宋体"/>
                <w:sz w:val="21"/>
                <w:szCs w:val="21"/>
              </w:rPr>
              <w:t xml:space="preserve">，支持标准</w:t>
            </w:r>
            <w:r>
              <w:rPr>
                <w:sz w:val="21"/>
                <w:szCs w:val="21"/>
              </w:rPr>
              <w:t xml:space="preserve">NTP/SNTP</w:t>
            </w:r>
            <w:r>
              <w:rPr>
                <w:rFonts w:ascii="宋体" w:hAnsi="宋体"/>
                <w:sz w:val="21"/>
                <w:szCs w:val="21"/>
              </w:rPr>
              <w:t xml:space="preserve">协议，</w:t>
            </w:r>
            <w:r>
              <w:rPr>
                <w:sz w:val="21"/>
                <w:szCs w:val="21"/>
              </w:rPr>
              <w:t xml:space="preserve">100M</w:t>
            </w:r>
            <w:r>
              <w:rPr>
                <w:rFonts w:ascii="宋体" w:hAnsi="宋体"/>
                <w:sz w:val="21"/>
                <w:szCs w:val="21"/>
              </w:rPr>
              <w:t xml:space="preserve">以太网网络校时</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25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b/>
                <w:sz w:val="21"/>
                <w:szCs w:val="21"/>
              </w:rPr>
            </w:pPr>
            <w:r>
              <w:rPr>
                <w:rFonts w:hint="eastAsia" w:ascii="宋体" w:hAnsi="宋体" w:cs="Times New Roman"/>
                <w:b/>
                <w:sz w:val="21"/>
                <w:szCs w:val="21"/>
              </w:rPr>
              <w:t xml:space="preserve">（七）</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b/>
                <w:sz w:val="21"/>
                <w:szCs w:val="21"/>
              </w:rPr>
            </w:pPr>
            <w:r>
              <w:rPr>
                <w:rFonts w:hint="eastAsia" w:ascii="宋体" w:hAnsi="宋体" w:cs="Times New Roman"/>
                <w:b/>
                <w:sz w:val="21"/>
                <w:szCs w:val="21"/>
              </w:rPr>
              <w:t xml:space="preserve">现地工控安全</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r>
      <w:tr>
        <w:trPr>
          <w:trHeight w:val="175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工控防火墙系统</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1U</w:t>
            </w:r>
            <w:r>
              <w:rPr>
                <w:rFonts w:ascii="宋体" w:hAnsi="宋体"/>
                <w:sz w:val="21"/>
                <w:szCs w:val="21"/>
              </w:rPr>
              <w:t xml:space="preserve">机箱，配</w:t>
            </w:r>
            <w:r>
              <w:rPr>
                <w:sz w:val="21"/>
                <w:szCs w:val="21"/>
              </w:rPr>
              <w:t xml:space="preserve">6</w:t>
            </w:r>
            <w:r>
              <w:rPr>
                <w:rFonts w:ascii="宋体" w:hAnsi="宋体"/>
                <w:sz w:val="21"/>
                <w:szCs w:val="21"/>
              </w:rPr>
              <w:t xml:space="preserve">个</w:t>
            </w:r>
            <w:r>
              <w:rPr>
                <w:sz w:val="21"/>
                <w:szCs w:val="21"/>
              </w:rPr>
              <w:t xml:space="preserve">10/100/1000BASE-T</w:t>
            </w:r>
            <w:r>
              <w:rPr>
                <w:rFonts w:ascii="宋体" w:hAnsi="宋体"/>
                <w:sz w:val="21"/>
                <w:szCs w:val="21"/>
              </w:rPr>
              <w:t xml:space="preserve">接口（含管理口），</w:t>
            </w:r>
            <w:r>
              <w:rPr>
                <w:sz w:val="21"/>
                <w:szCs w:val="21"/>
              </w:rPr>
              <w:t xml:space="preserve">1</w:t>
            </w:r>
            <w:r>
              <w:rPr>
                <w:rFonts w:ascii="宋体" w:hAnsi="宋体"/>
                <w:sz w:val="21"/>
                <w:szCs w:val="21"/>
              </w:rPr>
              <w:t xml:space="preserve">组</w:t>
            </w:r>
            <w:r>
              <w:rPr>
                <w:sz w:val="21"/>
                <w:szCs w:val="21"/>
              </w:rPr>
              <w:t xml:space="preserve">bypass</w:t>
            </w:r>
            <w:r>
              <w:rPr>
                <w:rFonts w:ascii="宋体" w:hAnsi="宋体"/>
                <w:sz w:val="21"/>
                <w:szCs w:val="21"/>
              </w:rPr>
              <w:t xml:space="preserve">，</w:t>
            </w:r>
            <w:r>
              <w:rPr>
                <w:sz w:val="21"/>
                <w:szCs w:val="21"/>
              </w:rPr>
              <w:t xml:space="preserve">1</w:t>
            </w:r>
            <w:r>
              <w:rPr>
                <w:rFonts w:ascii="宋体" w:hAnsi="宋体"/>
                <w:sz w:val="21"/>
                <w:szCs w:val="21"/>
              </w:rPr>
              <w:t xml:space="preserve">个扩展槽位，储存温度：</w:t>
            </w:r>
            <w:r>
              <w:rPr>
                <w:sz w:val="21"/>
                <w:szCs w:val="21"/>
              </w:rPr>
              <w:t xml:space="preserve">-40~70</w:t>
            </w:r>
            <w:r>
              <w:rPr>
                <w:rFonts w:ascii="宋体" w:hAnsi="宋体"/>
                <w:sz w:val="21"/>
                <w:szCs w:val="21"/>
              </w:rPr>
              <w:t xml:space="preserve">摄氏度，工作温度：</w:t>
            </w:r>
            <w:r>
              <w:rPr>
                <w:sz w:val="21"/>
                <w:szCs w:val="21"/>
              </w:rPr>
              <w:t xml:space="preserve">-40~55</w:t>
            </w:r>
            <w:r>
              <w:rPr>
                <w:rFonts w:ascii="宋体" w:hAnsi="宋体"/>
                <w:sz w:val="21"/>
                <w:szCs w:val="21"/>
              </w:rPr>
              <w:t xml:space="preserve">摄氏度；</w:t>
            </w:r>
            <w:r>
              <w:rPr>
                <w:sz w:val="21"/>
                <w:szCs w:val="21"/>
              </w:rPr>
              <w:br/>
            </w:r>
            <w:r>
              <w:rPr>
                <w:rFonts w:ascii="宋体" w:hAnsi="宋体"/>
                <w:sz w:val="21"/>
                <w:szCs w:val="21"/>
              </w:rPr>
              <w:t xml:space="preserve">电源电压：</w:t>
            </w:r>
            <w:r>
              <w:rPr>
                <w:sz w:val="21"/>
                <w:szCs w:val="21"/>
              </w:rPr>
              <w:t xml:space="preserve">9~36V DC</w:t>
            </w:r>
            <w:r>
              <w:rPr>
                <w:rFonts w:ascii="宋体" w:hAnsi="宋体"/>
                <w:sz w:val="21"/>
                <w:szCs w:val="21"/>
              </w:rPr>
              <w:t xml:space="preserve">，配置包含基本防火墙模块、防病毒、攻击检测</w:t>
            </w:r>
            <w:r>
              <w:rPr>
                <w:sz w:val="21"/>
                <w:szCs w:val="21"/>
              </w:rPr>
              <w:br/>
            </w:r>
            <w:r>
              <w:rPr>
                <w:rFonts w:ascii="宋体" w:hAnsi="宋体"/>
                <w:sz w:val="21"/>
                <w:szCs w:val="21"/>
              </w:rPr>
              <w:t xml:space="preserve">防火墙吞吐量：</w:t>
            </w:r>
            <w:r>
              <w:rPr>
                <w:sz w:val="21"/>
                <w:szCs w:val="21"/>
              </w:rPr>
              <w:t xml:space="preserve">2Gbps</w:t>
            </w:r>
            <w:r>
              <w:rPr>
                <w:rFonts w:ascii="宋体" w:hAnsi="宋体"/>
                <w:sz w:val="21"/>
                <w:szCs w:val="21"/>
              </w:rPr>
              <w:t xml:space="preserve">，并发连接：</w:t>
            </w:r>
            <w:r>
              <w:rPr>
                <w:sz w:val="21"/>
                <w:szCs w:val="21"/>
              </w:rPr>
              <w:t xml:space="preserve">60</w:t>
            </w:r>
            <w:r>
              <w:rPr>
                <w:rFonts w:ascii="宋体" w:hAnsi="宋体"/>
                <w:sz w:val="21"/>
                <w:szCs w:val="21"/>
              </w:rPr>
              <w:t xml:space="preserve">万。</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w:t>
            </w:r>
            <w:r/>
          </w:p>
        </w:tc>
      </w:tr>
      <w:tr>
        <w:trPr>
          <w:trHeight w:val="49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工控主机卫士系统</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网络版</w:t>
            </w:r>
            <w:r>
              <w:rPr>
                <w:sz w:val="21"/>
                <w:szCs w:val="21"/>
              </w:rPr>
              <w:t xml:space="preserve">Windows</w:t>
            </w:r>
            <w:r>
              <w:rPr>
                <w:rFonts w:ascii="宋体" w:hAnsi="宋体"/>
                <w:sz w:val="21"/>
                <w:szCs w:val="21"/>
              </w:rPr>
              <w:t xml:space="preserve">客户端点数授权，含</w:t>
            </w:r>
            <w:r>
              <w:rPr>
                <w:sz w:val="21"/>
                <w:szCs w:val="21"/>
              </w:rPr>
              <w:t xml:space="preserve">2</w:t>
            </w:r>
            <w:r>
              <w:rPr>
                <w:rFonts w:ascii="宋体" w:hAnsi="宋体"/>
                <w:sz w:val="21"/>
                <w:szCs w:val="21"/>
              </w:rPr>
              <w:t xml:space="preserve">套防护授权</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226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3</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工控入侵检查与审计系统</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1U</w:t>
            </w:r>
            <w:r>
              <w:rPr>
                <w:rFonts w:ascii="宋体" w:hAnsi="宋体"/>
                <w:sz w:val="21"/>
                <w:szCs w:val="21"/>
              </w:rPr>
              <w:t xml:space="preserve">机架式结构</w:t>
            </w:r>
            <w:r>
              <w:rPr>
                <w:sz w:val="21"/>
                <w:szCs w:val="21"/>
              </w:rPr>
              <w:br/>
            </w:r>
            <w:r>
              <w:rPr>
                <w:rFonts w:ascii="宋体" w:hAnsi="宋体"/>
                <w:sz w:val="21"/>
                <w:szCs w:val="21"/>
              </w:rPr>
              <w:t xml:space="preserve">最大可配置</w:t>
            </w:r>
            <w:r>
              <w:rPr>
                <w:sz w:val="21"/>
                <w:szCs w:val="21"/>
              </w:rPr>
              <w:t xml:space="preserve">24</w:t>
            </w:r>
            <w:r>
              <w:rPr>
                <w:rFonts w:ascii="宋体" w:hAnsi="宋体"/>
                <w:sz w:val="21"/>
                <w:szCs w:val="21"/>
              </w:rPr>
              <w:t xml:space="preserve">个接口，默认包含</w:t>
            </w:r>
            <w:r>
              <w:rPr>
                <w:sz w:val="21"/>
                <w:szCs w:val="21"/>
              </w:rPr>
              <w:t xml:space="preserve">2</w:t>
            </w:r>
            <w:r>
              <w:rPr>
                <w:rFonts w:ascii="宋体" w:hAnsi="宋体"/>
                <w:sz w:val="21"/>
                <w:szCs w:val="21"/>
              </w:rPr>
              <w:t xml:space="preserve">个扩展槽位</w:t>
            </w:r>
            <w:r>
              <w:rPr>
                <w:sz w:val="21"/>
                <w:szCs w:val="21"/>
              </w:rPr>
              <w:br/>
              <w:t xml:space="preserve">5</w:t>
            </w:r>
            <w:r>
              <w:rPr>
                <w:rFonts w:ascii="宋体" w:hAnsi="宋体"/>
                <w:sz w:val="21"/>
                <w:szCs w:val="21"/>
              </w:rPr>
              <w:t xml:space="preserve">个</w:t>
            </w:r>
            <w:r>
              <w:rPr>
                <w:sz w:val="21"/>
                <w:szCs w:val="21"/>
              </w:rPr>
              <w:t xml:space="preserve">10/100/1000BASE-T</w:t>
            </w:r>
            <w:r>
              <w:rPr>
                <w:rFonts w:ascii="宋体" w:hAnsi="宋体"/>
                <w:sz w:val="21"/>
                <w:szCs w:val="21"/>
              </w:rPr>
              <w:t xml:space="preserve">业务电口</w:t>
            </w:r>
            <w:r>
              <w:rPr>
                <w:sz w:val="21"/>
                <w:szCs w:val="21"/>
              </w:rPr>
              <w:br/>
              <w:t xml:space="preserve">2</w:t>
            </w:r>
            <w:r>
              <w:rPr>
                <w:rFonts w:ascii="宋体" w:hAnsi="宋体"/>
                <w:sz w:val="21"/>
                <w:szCs w:val="21"/>
              </w:rPr>
              <w:t xml:space="preserve">个</w:t>
            </w:r>
            <w:r>
              <w:rPr>
                <w:sz w:val="21"/>
                <w:szCs w:val="21"/>
              </w:rPr>
              <w:t xml:space="preserve">SFP</w:t>
            </w:r>
            <w:r>
              <w:rPr>
                <w:rFonts w:ascii="宋体" w:hAnsi="宋体"/>
                <w:sz w:val="21"/>
                <w:szCs w:val="21"/>
              </w:rPr>
              <w:t xml:space="preserve">插槽</w:t>
            </w:r>
            <w:r>
              <w:rPr>
                <w:sz w:val="21"/>
                <w:szCs w:val="21"/>
              </w:rPr>
              <w:br/>
              <w:t xml:space="preserve">1</w:t>
            </w:r>
            <w:r>
              <w:rPr>
                <w:rFonts w:ascii="宋体" w:hAnsi="宋体"/>
                <w:sz w:val="21"/>
                <w:szCs w:val="21"/>
              </w:rPr>
              <w:t xml:space="preserve">个管理口，</w:t>
            </w:r>
            <w:r>
              <w:rPr>
                <w:sz w:val="21"/>
                <w:szCs w:val="21"/>
              </w:rPr>
              <w:t xml:space="preserve">1</w:t>
            </w:r>
            <w:r>
              <w:rPr>
                <w:rFonts w:ascii="宋体" w:hAnsi="宋体"/>
                <w:sz w:val="21"/>
                <w:szCs w:val="21"/>
              </w:rPr>
              <w:t xml:space="preserve">个</w:t>
            </w:r>
            <w:r>
              <w:rPr>
                <w:sz w:val="21"/>
                <w:szCs w:val="21"/>
              </w:rPr>
              <w:t xml:space="preserve">Console</w:t>
            </w:r>
            <w:r>
              <w:rPr>
                <w:rFonts w:ascii="宋体" w:hAnsi="宋体"/>
                <w:sz w:val="21"/>
                <w:szCs w:val="21"/>
              </w:rPr>
              <w:t xml:space="preserve">口</w:t>
            </w:r>
            <w:r>
              <w:rPr>
                <w:sz w:val="21"/>
                <w:szCs w:val="21"/>
              </w:rPr>
              <w:br/>
              <w:t xml:space="preserve">1T</w:t>
            </w:r>
            <w:r>
              <w:rPr>
                <w:rFonts w:ascii="宋体" w:hAnsi="宋体"/>
                <w:sz w:val="21"/>
                <w:szCs w:val="21"/>
              </w:rPr>
              <w:t xml:space="preserve">存储空间</w:t>
            </w:r>
            <w:r>
              <w:rPr>
                <w:sz w:val="21"/>
                <w:szCs w:val="21"/>
              </w:rPr>
              <w:br/>
            </w:r>
            <w:r>
              <w:rPr>
                <w:rFonts w:ascii="宋体" w:hAnsi="宋体"/>
                <w:sz w:val="21"/>
                <w:szCs w:val="21"/>
              </w:rPr>
              <w:t xml:space="preserve">标配双电源；</w:t>
            </w:r>
            <w:r>
              <w:rPr>
                <w:sz w:val="21"/>
                <w:szCs w:val="21"/>
              </w:rPr>
              <w:br/>
            </w:r>
            <w:r>
              <w:rPr>
                <w:rFonts w:ascii="宋体" w:hAnsi="宋体"/>
                <w:sz w:val="21"/>
                <w:szCs w:val="21"/>
              </w:rPr>
              <w:t xml:space="preserve">默认含</w:t>
            </w:r>
            <w:r>
              <w:rPr>
                <w:sz w:val="21"/>
                <w:szCs w:val="21"/>
              </w:rPr>
              <w:t xml:space="preserve">1</w:t>
            </w:r>
            <w:r>
              <w:rPr>
                <w:rFonts w:ascii="宋体" w:hAnsi="宋体"/>
                <w:sz w:val="21"/>
                <w:szCs w:val="21"/>
              </w:rPr>
              <w:t xml:space="preserve">年威胁情报库、攻击检测规则库</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280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4</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纵向加密</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100 /1000M</w:t>
            </w:r>
            <w:r>
              <w:rPr>
                <w:rFonts w:ascii="宋体" w:hAnsi="宋体"/>
                <w:sz w:val="21"/>
                <w:szCs w:val="21"/>
              </w:rPr>
              <w:t xml:space="preserve">网卡接口</w:t>
            </w:r>
            <w:r>
              <w:rPr>
                <w:sz w:val="21"/>
                <w:szCs w:val="21"/>
              </w:rPr>
              <w:t xml:space="preserve"> ≥4</w:t>
            </w:r>
            <w:r>
              <w:rPr>
                <w:rFonts w:ascii="宋体" w:hAnsi="宋体"/>
                <w:sz w:val="21"/>
                <w:szCs w:val="21"/>
              </w:rPr>
              <w:t xml:space="preserve">个外设接口；终端接口（ </w:t>
            </w:r>
            <w:r>
              <w:rPr>
                <w:sz w:val="21"/>
                <w:szCs w:val="21"/>
              </w:rPr>
              <w:t xml:space="preserve">RS232</w:t>
            </w:r>
            <w:r>
              <w:rPr>
                <w:rFonts w:ascii="宋体" w:hAnsi="宋体"/>
                <w:sz w:val="21"/>
                <w:szCs w:val="21"/>
              </w:rPr>
              <w:t xml:space="preserve">）</w:t>
            </w:r>
            <w:r>
              <w:rPr>
                <w:sz w:val="21"/>
                <w:szCs w:val="21"/>
              </w:rPr>
              <w:t xml:space="preserve">1</w:t>
            </w:r>
            <w:r>
              <w:rPr>
                <w:rFonts w:ascii="宋体" w:hAnsi="宋体"/>
                <w:sz w:val="21"/>
                <w:szCs w:val="21"/>
              </w:rPr>
              <w:t xml:space="preserve">个，智能 </w:t>
            </w:r>
            <w:r>
              <w:rPr>
                <w:sz w:val="21"/>
                <w:szCs w:val="21"/>
              </w:rPr>
              <w:t xml:space="preserve">IC </w:t>
            </w:r>
            <w:r>
              <w:rPr>
                <w:rFonts w:ascii="宋体" w:hAnsi="宋体"/>
                <w:sz w:val="21"/>
                <w:szCs w:val="21"/>
              </w:rPr>
              <w:t xml:space="preserve">卡接 口（包含 </w:t>
            </w:r>
            <w:r>
              <w:rPr>
                <w:sz w:val="21"/>
                <w:szCs w:val="21"/>
              </w:rPr>
              <w:t xml:space="preserve">USBKey  </w:t>
            </w:r>
            <w:r>
              <w:rPr>
                <w:rFonts w:ascii="宋体" w:hAnsi="宋体"/>
                <w:sz w:val="21"/>
                <w:szCs w:val="21"/>
              </w:rPr>
              <w:t xml:space="preserve">等安全介质） ；最大并发加密隧道数：</w:t>
            </w:r>
            <w:r>
              <w:rPr>
                <w:sz w:val="21"/>
                <w:szCs w:val="21"/>
              </w:rPr>
              <w:t xml:space="preserve">1024</w:t>
            </w:r>
            <w:r>
              <w:rPr>
                <w:rFonts w:ascii="宋体" w:hAnsi="宋体"/>
                <w:sz w:val="21"/>
                <w:szCs w:val="21"/>
              </w:rPr>
              <w:t xml:space="preserve">条；</w:t>
            </w:r>
            <w:r>
              <w:rPr>
                <w:sz w:val="21"/>
                <w:szCs w:val="21"/>
              </w:rPr>
              <w:t xml:space="preserve">100M LAN</w:t>
            </w:r>
            <w:r>
              <w:rPr>
                <w:rFonts w:ascii="宋体" w:hAnsi="宋体"/>
                <w:sz w:val="21"/>
                <w:szCs w:val="21"/>
              </w:rPr>
              <w:t xml:space="preserve">环境下，加密隧道建立延迟＜</w:t>
            </w:r>
            <w:r>
              <w:rPr>
                <w:sz w:val="21"/>
                <w:szCs w:val="21"/>
              </w:rPr>
              <w:t xml:space="preserve">1s</w:t>
            </w:r>
            <w:r>
              <w:rPr>
                <w:rFonts w:ascii="宋体" w:hAnsi="宋体"/>
                <w:sz w:val="21"/>
                <w:szCs w:val="21"/>
              </w:rPr>
              <w:t xml:space="preserve">；明文数据包吞吐量：</w:t>
            </w:r>
            <w:r>
              <w:rPr>
                <w:sz w:val="21"/>
                <w:szCs w:val="21"/>
              </w:rPr>
              <w:t xml:space="preserve">1900Mbps </w:t>
            </w:r>
            <w:r>
              <w:rPr>
                <w:rFonts w:ascii="宋体" w:hAnsi="宋体"/>
                <w:sz w:val="21"/>
                <w:szCs w:val="21"/>
              </w:rPr>
              <w:t xml:space="preserve">（</w:t>
            </w:r>
            <w:r>
              <w:rPr>
                <w:sz w:val="21"/>
                <w:szCs w:val="21"/>
              </w:rPr>
              <w:t xml:space="preserve">50</w:t>
            </w:r>
            <w:r>
              <w:rPr>
                <w:rFonts w:ascii="宋体" w:hAnsi="宋体"/>
                <w:sz w:val="21"/>
                <w:szCs w:val="21"/>
              </w:rPr>
              <w:t xml:space="preserve">条安全策略，</w:t>
            </w:r>
            <w:r>
              <w:rPr>
                <w:sz w:val="21"/>
                <w:szCs w:val="21"/>
              </w:rPr>
              <w:t xml:space="preserve">1024</w:t>
            </w:r>
            <w:r>
              <w:rPr>
                <w:rFonts w:ascii="宋体" w:hAnsi="宋体"/>
                <w:sz w:val="21"/>
                <w:szCs w:val="21"/>
              </w:rPr>
              <w:t xml:space="preserve">报文长度）； 密文数据包吞吐量：</w:t>
            </w:r>
            <w:r>
              <w:rPr>
                <w:sz w:val="21"/>
                <w:szCs w:val="21"/>
              </w:rPr>
              <w:t xml:space="preserve">850Mbps </w:t>
            </w:r>
            <w:r>
              <w:rPr>
                <w:rFonts w:ascii="宋体" w:hAnsi="宋体"/>
                <w:sz w:val="21"/>
                <w:szCs w:val="21"/>
              </w:rPr>
              <w:t xml:space="preserve">（</w:t>
            </w:r>
            <w:r>
              <w:rPr>
                <w:sz w:val="21"/>
                <w:szCs w:val="21"/>
              </w:rPr>
              <w:t xml:space="preserve">50</w:t>
            </w:r>
            <w:r>
              <w:rPr>
                <w:rFonts w:ascii="宋体" w:hAnsi="宋体"/>
                <w:sz w:val="21"/>
                <w:szCs w:val="21"/>
              </w:rPr>
              <w:t xml:space="preserve">条安全策略，</w:t>
            </w:r>
            <w:r>
              <w:rPr>
                <w:sz w:val="21"/>
                <w:szCs w:val="21"/>
              </w:rPr>
              <w:t xml:space="preserve">1024</w:t>
            </w:r>
            <w:r>
              <w:rPr>
                <w:rFonts w:ascii="宋体" w:hAnsi="宋体"/>
                <w:sz w:val="21"/>
                <w:szCs w:val="21"/>
              </w:rPr>
              <w:t xml:space="preserve">报文长度）；数据包转发延迟：＜</w:t>
            </w:r>
            <w:r>
              <w:rPr>
                <w:sz w:val="21"/>
                <w:szCs w:val="21"/>
              </w:rPr>
              <w:t xml:space="preserve">1ms </w:t>
            </w:r>
            <w:r>
              <w:rPr>
                <w:rFonts w:ascii="宋体" w:hAnsi="宋体"/>
                <w:sz w:val="21"/>
                <w:szCs w:val="21"/>
              </w:rPr>
              <w:t xml:space="preserve">（</w:t>
            </w:r>
            <w:r>
              <w:rPr>
                <w:sz w:val="21"/>
                <w:szCs w:val="21"/>
              </w:rPr>
              <w:t xml:space="preserve">50</w:t>
            </w:r>
            <w:r>
              <w:rPr>
                <w:rFonts w:ascii="宋体" w:hAnsi="宋体"/>
                <w:sz w:val="21"/>
                <w:szCs w:val="21"/>
              </w:rPr>
              <w:t xml:space="preserve">％密文数据包吞吐量）；满负荷数据包丢弃率：</w:t>
            </w:r>
            <w:r>
              <w:rPr>
                <w:sz w:val="21"/>
                <w:szCs w:val="21"/>
              </w:rPr>
              <w:t xml:space="preserve">0</w:t>
            </w:r>
            <w:r>
              <w:rPr>
                <w:rFonts w:ascii="宋体" w:hAnsi="宋体"/>
                <w:sz w:val="21"/>
                <w:szCs w:val="21"/>
              </w:rPr>
              <w:t xml:space="preserve">；电源：</w:t>
            </w:r>
            <w:r>
              <w:rPr>
                <w:sz w:val="21"/>
                <w:szCs w:val="21"/>
              </w:rPr>
              <w:t xml:space="preserve">220AC±20%</w:t>
            </w:r>
            <w:r>
              <w:rPr>
                <w:rFonts w:ascii="宋体" w:hAnsi="宋体"/>
                <w:sz w:val="21"/>
                <w:szCs w:val="21"/>
              </w:rPr>
              <w:t xml:space="preserve">；</w:t>
            </w:r>
            <w:r>
              <w:rPr>
                <w:sz w:val="21"/>
                <w:szCs w:val="21"/>
              </w:rPr>
              <w:t xml:space="preserve">3</w:t>
            </w:r>
            <w:r>
              <w:rPr>
                <w:rFonts w:ascii="宋体" w:hAnsi="宋体"/>
                <w:sz w:val="21"/>
                <w:szCs w:val="21"/>
              </w:rPr>
              <w:t xml:space="preserve">年硬件维保服务。</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w:t>
            </w:r>
            <w:r/>
          </w:p>
        </w:tc>
      </w:tr>
      <w:tr>
        <w:trPr>
          <w:trHeight w:val="25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5</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控制区专线</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数据，</w:t>
            </w:r>
            <w:r>
              <w:rPr>
                <w:sz w:val="21"/>
                <w:szCs w:val="21"/>
              </w:rPr>
              <w:t xml:space="preserve">10M</w:t>
            </w:r>
            <w:r>
              <w:rPr>
                <w:rFonts w:ascii="宋体" w:hAnsi="宋体"/>
                <w:sz w:val="21"/>
                <w:szCs w:val="21"/>
              </w:rPr>
              <w:t xml:space="preserve">，含初装费、</w:t>
            </w:r>
            <w:r>
              <w:rPr>
                <w:sz w:val="21"/>
                <w:szCs w:val="21"/>
              </w:rPr>
              <w:t xml:space="preserve">3</w:t>
            </w:r>
            <w:r>
              <w:rPr>
                <w:rFonts w:ascii="宋体" w:hAnsi="宋体"/>
                <w:sz w:val="21"/>
                <w:szCs w:val="21"/>
              </w:rPr>
              <w:t xml:space="preserve">年租金，</w:t>
            </w:r>
            <w:r>
              <w:rPr>
                <w:sz w:val="21"/>
                <w:szCs w:val="21"/>
              </w:rPr>
              <w:t xml:space="preserve">MSTP</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条</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w:t>
            </w:r>
            <w:r/>
          </w:p>
        </w:tc>
      </w:tr>
      <w:tr>
        <w:trPr>
          <w:trHeight w:val="25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6</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管理区专线</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视频，</w:t>
            </w:r>
            <w:r>
              <w:rPr>
                <w:sz w:val="21"/>
                <w:szCs w:val="21"/>
              </w:rPr>
              <w:t xml:space="preserve">50M</w:t>
            </w:r>
            <w:r>
              <w:rPr>
                <w:rFonts w:ascii="宋体" w:hAnsi="宋体"/>
                <w:sz w:val="21"/>
                <w:szCs w:val="21"/>
              </w:rPr>
              <w:t xml:space="preserve">，含初装费、</w:t>
            </w:r>
            <w:r>
              <w:rPr>
                <w:sz w:val="21"/>
                <w:szCs w:val="21"/>
              </w:rPr>
              <w:t xml:space="preserve">3</w:t>
            </w:r>
            <w:r>
              <w:rPr>
                <w:rFonts w:ascii="宋体" w:hAnsi="宋体"/>
                <w:sz w:val="21"/>
                <w:szCs w:val="21"/>
              </w:rPr>
              <w:t xml:space="preserve">年租金</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条</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25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b/>
                <w:sz w:val="21"/>
                <w:szCs w:val="21"/>
              </w:rPr>
            </w:pPr>
            <w:r>
              <w:rPr>
                <w:rFonts w:hint="eastAsia" w:ascii="宋体" w:hAnsi="宋体" w:cs="Times New Roman"/>
                <w:b/>
                <w:sz w:val="21"/>
                <w:szCs w:val="21"/>
              </w:rPr>
              <w:t xml:space="preserve">（</w:t>
            </w:r>
            <w:bookmarkStart w:id="99" w:name="_Hlk201584005"/>
            <w:r>
              <w:rPr>
                <w:rFonts w:hint="eastAsia" w:ascii="宋体" w:hAnsi="宋体" w:cs="Times New Roman"/>
                <w:b/>
                <w:sz w:val="21"/>
                <w:szCs w:val="21"/>
              </w:rPr>
              <w:t xml:space="preserve">八</w:t>
            </w:r>
            <w:bookmarkEnd w:id="99"/>
            <w:r>
              <w:rPr>
                <w:rFonts w:hint="eastAsia" w:ascii="宋体" w:hAnsi="宋体" w:cs="Times New Roman"/>
                <w:b/>
                <w:sz w:val="21"/>
                <w:szCs w:val="21"/>
              </w:rPr>
              <w:t xml:space="preserve">）</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b/>
                <w:sz w:val="21"/>
                <w:szCs w:val="21"/>
              </w:rPr>
            </w:pPr>
            <w:r>
              <w:rPr>
                <w:rFonts w:hint="eastAsia" w:ascii="宋体" w:hAnsi="宋体" w:cs="Times New Roman"/>
                <w:b/>
                <w:sz w:val="21"/>
                <w:szCs w:val="21"/>
              </w:rPr>
              <w:t xml:space="preserve">传感器、测量仪表</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widowControl w:val="off"/>
              <w:rPr>
                <w:rFonts w:ascii="Times New Roman" w:hAnsi="Times New Roman" w:cs="Times New Roman"/>
                <w:b/>
                <w:sz w:val="21"/>
                <w:szCs w:val="21"/>
              </w:rPr>
            </w:pPr>
            <w:r>
              <w:rPr>
                <w:rFonts w:ascii="Times New Roman" w:hAnsi="Times New Roman" w:cs="Times New Roman"/>
                <w:b/>
                <w:sz w:val="21"/>
                <w:szCs w:val="21"/>
              </w:rPr>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r>
      <w:tr>
        <w:trPr>
          <w:trHeight w:val="25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雷达水位计</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0~10m</w:t>
            </w:r>
            <w:r>
              <w:rPr>
                <w:rFonts w:ascii="宋体" w:hAnsi="宋体"/>
                <w:sz w:val="21"/>
                <w:szCs w:val="21"/>
              </w:rPr>
              <w:t xml:space="preserve">，输出</w:t>
            </w:r>
            <w:r>
              <w:rPr>
                <w:sz w:val="21"/>
                <w:szCs w:val="21"/>
              </w:rPr>
              <w:t xml:space="preserve">4~20mA</w:t>
            </w:r>
            <w:r>
              <w:rPr>
                <w:rFonts w:ascii="宋体" w:hAnsi="宋体"/>
                <w:sz w:val="21"/>
                <w:szCs w:val="21"/>
              </w:rPr>
              <w:t xml:space="preserve">，含不锈钢支架</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4</w:t>
            </w:r>
            <w:r/>
          </w:p>
        </w:tc>
      </w:tr>
      <w:tr>
        <w:trPr>
          <w:trHeight w:val="510"/>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集水井水位计</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磁性浮球液位计，精度</w:t>
            </w:r>
            <w:r>
              <w:rPr>
                <w:sz w:val="21"/>
                <w:szCs w:val="21"/>
              </w:rPr>
              <w:t xml:space="preserve">±5mm</w:t>
            </w:r>
            <w:r>
              <w:rPr>
                <w:rFonts w:ascii="宋体" w:hAnsi="宋体"/>
                <w:sz w:val="21"/>
                <w:szCs w:val="21"/>
              </w:rPr>
              <w:t xml:space="preserve">，量程</w:t>
            </w:r>
            <w:r>
              <w:rPr>
                <w:sz w:val="21"/>
                <w:szCs w:val="21"/>
              </w:rPr>
              <w:t xml:space="preserve">1m</w:t>
            </w:r>
            <w:r>
              <w:rPr>
                <w:rFonts w:ascii="宋体" w:hAnsi="宋体"/>
                <w:sz w:val="21"/>
                <w:szCs w:val="21"/>
              </w:rPr>
              <w:t xml:space="preserve">，</w:t>
            </w:r>
            <w:r>
              <w:rPr>
                <w:sz w:val="21"/>
                <w:szCs w:val="21"/>
              </w:rPr>
              <w:t xml:space="preserve">4~20mA</w:t>
            </w:r>
            <w:r>
              <w:rPr>
                <w:rFonts w:ascii="宋体" w:hAnsi="宋体"/>
                <w:sz w:val="21"/>
                <w:szCs w:val="21"/>
              </w:rPr>
              <w:t xml:space="preserve">输出，</w:t>
            </w:r>
            <w:r>
              <w:rPr>
                <w:sz w:val="21"/>
                <w:szCs w:val="21"/>
              </w:rPr>
              <w:t xml:space="preserve">4</w:t>
            </w:r>
            <w:r>
              <w:rPr>
                <w:rFonts w:ascii="宋体" w:hAnsi="宋体"/>
                <w:sz w:val="21"/>
                <w:szCs w:val="21"/>
              </w:rPr>
              <w:t xml:space="preserve">点常开、含支架</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25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3</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限位开关</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磁感应接近开关，泵站闸门、节制闸限位</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8</w:t>
            </w:r>
            <w:r/>
          </w:p>
        </w:tc>
      </w:tr>
      <w:tr>
        <w:trPr>
          <w:trHeight w:val="49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4</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搁门器感应开关</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磁感应接近开关：搁门器到位、脱钩、上限位；</w:t>
            </w:r>
            <w:r>
              <w:rPr>
                <w:sz w:val="21"/>
                <w:szCs w:val="21"/>
              </w:rPr>
              <w:t xml:space="preserve">2</w:t>
            </w:r>
            <w:r>
              <w:rPr>
                <w:rFonts w:ascii="宋体" w:hAnsi="宋体"/>
                <w:sz w:val="21"/>
                <w:szCs w:val="21"/>
              </w:rPr>
              <w:t xml:space="preserve">个搁门器脱开、到位开关</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w:t>
            </w:r>
            <w:r/>
          </w:p>
        </w:tc>
      </w:tr>
      <w:tr>
        <w:trPr>
          <w:trHeight w:val="25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5</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荷重传感器</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节制闸，信号接入闸门开度仪</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w:t>
            </w:r>
            <w:r/>
          </w:p>
        </w:tc>
      </w:tr>
      <w:tr>
        <w:trPr>
          <w:trHeight w:val="56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6</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烟感、感温火灾探测器</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室内，</w:t>
            </w:r>
            <w:r>
              <w:rPr>
                <w:sz w:val="21"/>
                <w:szCs w:val="21"/>
              </w:rPr>
              <w:t xml:space="preserve">2</w:t>
            </w:r>
            <w:r>
              <w:rPr>
                <w:rFonts w:ascii="宋体" w:hAnsi="宋体"/>
                <w:sz w:val="21"/>
                <w:szCs w:val="21"/>
              </w:rPr>
              <w:t xml:space="preserve">路继电器输出</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10</w:t>
            </w:r>
            <w:r/>
          </w:p>
        </w:tc>
      </w:tr>
      <w:tr>
        <w:trPr>
          <w:trHeight w:val="25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7</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温湿度控制器</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室内温湿度测量，</w:t>
            </w:r>
            <w:r>
              <w:rPr>
                <w:sz w:val="21"/>
                <w:szCs w:val="21"/>
              </w:rPr>
              <w:t xml:space="preserve">RS-485</w:t>
            </w:r>
            <w:r>
              <w:rPr>
                <w:rFonts w:ascii="宋体" w:hAnsi="宋体"/>
                <w:sz w:val="21"/>
                <w:szCs w:val="21"/>
              </w:rPr>
              <w:t xml:space="preserve">输出</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10</w:t>
            </w:r>
            <w:r/>
          </w:p>
        </w:tc>
      </w:tr>
      <w:tr>
        <w:trPr>
          <w:trHeight w:val="49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8</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节制闸闸门开度仪</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含绝对型编码器、开度仪表</w:t>
            </w:r>
            <w:r>
              <w:rPr>
                <w:sz w:val="21"/>
                <w:szCs w:val="21"/>
              </w:rPr>
              <w:t xml:space="preserve">RS485</w:t>
            </w:r>
            <w:r>
              <w:rPr>
                <w:rFonts w:ascii="宋体" w:hAnsi="宋体"/>
                <w:sz w:val="21"/>
                <w:szCs w:val="21"/>
              </w:rPr>
              <w:t xml:space="preserve">输出，</w:t>
            </w:r>
            <w:r>
              <w:rPr>
                <w:sz w:val="21"/>
                <w:szCs w:val="21"/>
              </w:rPr>
              <w:t xml:space="preserve">3</w:t>
            </w:r>
            <w:r>
              <w:rPr>
                <w:rFonts w:ascii="宋体" w:hAnsi="宋体"/>
                <w:sz w:val="21"/>
                <w:szCs w:val="21"/>
              </w:rPr>
              <w:t xml:space="preserve">机械限位</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w:t>
            </w:r>
            <w:r/>
          </w:p>
        </w:tc>
      </w:tr>
      <w:tr>
        <w:trPr>
          <w:trHeight w:val="510"/>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9</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泵站快速门闸门开度仪</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钢带型，含编码器、开度仪表，</w:t>
            </w:r>
            <w:r>
              <w:rPr>
                <w:sz w:val="21"/>
                <w:szCs w:val="21"/>
              </w:rPr>
              <w:t xml:space="preserve">RS485</w:t>
            </w:r>
            <w:r>
              <w:rPr>
                <w:rFonts w:ascii="宋体" w:hAnsi="宋体"/>
                <w:sz w:val="21"/>
                <w:szCs w:val="21"/>
              </w:rPr>
              <w:t xml:space="preserve">输出，</w:t>
            </w:r>
            <w:r>
              <w:rPr>
                <w:sz w:val="21"/>
                <w:szCs w:val="21"/>
              </w:rPr>
              <w:t xml:space="preserve">3</w:t>
            </w:r>
            <w:r>
              <w:rPr>
                <w:rFonts w:ascii="宋体" w:hAnsi="宋体"/>
                <w:sz w:val="21"/>
                <w:szCs w:val="21"/>
              </w:rPr>
              <w:t xml:space="preserve">机械限位</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6</w:t>
            </w:r>
            <w:r/>
          </w:p>
        </w:tc>
      </w:tr>
      <w:tr>
        <w:trPr>
          <w:trHeight w:val="76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10</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噪声变送器</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RS-485</w:t>
            </w:r>
            <w:r>
              <w:rPr>
                <w:rFonts w:ascii="宋体" w:hAnsi="宋体"/>
                <w:sz w:val="21"/>
                <w:szCs w:val="21"/>
              </w:rPr>
              <w:t xml:space="preserve">输出，分辨率：</w:t>
            </w:r>
            <w:r>
              <w:rPr>
                <w:sz w:val="21"/>
                <w:szCs w:val="21"/>
              </w:rPr>
              <w:t xml:space="preserve">0.1 dB</w:t>
            </w:r>
            <w:r>
              <w:rPr>
                <w:rFonts w:ascii="宋体" w:hAnsi="宋体"/>
                <w:sz w:val="21"/>
                <w:szCs w:val="21"/>
              </w:rPr>
              <w:t xml:space="preserve">，误差</w:t>
            </w:r>
            <w:r>
              <w:rPr>
                <w:sz w:val="21"/>
                <w:szCs w:val="21"/>
              </w:rPr>
              <w:t xml:space="preserve">±0.5dB</w:t>
            </w:r>
            <w:r>
              <w:rPr>
                <w:rFonts w:ascii="宋体" w:hAnsi="宋体"/>
                <w:sz w:val="21"/>
                <w:szCs w:val="21"/>
              </w:rPr>
              <w:t xml:space="preserve">，范围</w:t>
            </w:r>
            <w:r>
              <w:rPr>
                <w:sz w:val="21"/>
                <w:szCs w:val="21"/>
              </w:rPr>
              <w:t xml:space="preserve">30dB(A)-120dB(A)</w:t>
            </w:r>
            <w:r>
              <w:rPr>
                <w:sz w:val="21"/>
                <w:szCs w:val="21"/>
              </w:rPr>
              <w:br/>
            </w:r>
            <w:r>
              <w:rPr>
                <w:rFonts w:ascii="宋体" w:hAnsi="宋体"/>
                <w:sz w:val="21"/>
                <w:szCs w:val="21"/>
              </w:rPr>
              <w:t xml:space="preserve">含节制闸启闭机房</w:t>
            </w:r>
            <w:r>
              <w:rPr>
                <w:sz w:val="21"/>
                <w:szCs w:val="21"/>
              </w:rPr>
              <w:t xml:space="preserve">1</w:t>
            </w:r>
            <w:r>
              <w:rPr>
                <w:rFonts w:ascii="宋体" w:hAnsi="宋体"/>
                <w:sz w:val="21"/>
                <w:szCs w:val="21"/>
              </w:rPr>
              <w:t xml:space="preserve">只</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只</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5</w:t>
            </w:r>
            <w:r/>
          </w:p>
        </w:tc>
      </w:tr>
      <w:tr>
        <w:trPr>
          <w:trHeight w:val="25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11</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浸水传感器</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继电器输出，入公共</w:t>
            </w:r>
            <w:r>
              <w:rPr>
                <w:sz w:val="21"/>
                <w:szCs w:val="21"/>
              </w:rPr>
              <w:t xml:space="preserve">PLC</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只</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w:t>
            </w:r>
            <w:r/>
          </w:p>
        </w:tc>
      </w:tr>
      <w:tr>
        <w:trPr>
          <w:trHeight w:val="540"/>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13</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多功能振动状态监测保护装置</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含</w:t>
            </w:r>
            <w:bookmarkStart w:id="100" w:name="OLE_LINK40"/>
            <w:r/>
            <w:bookmarkStart w:id="101" w:name="OLE_LINK41"/>
            <w:r>
              <w:rPr>
                <w:rFonts w:ascii="Times New Roman" w:hAnsi="Times New Roman" w:cs="Times New Roman"/>
                <w:sz w:val="21"/>
                <w:szCs w:val="21"/>
              </w:rPr>
              <w:t xml:space="preserve">10.1</w:t>
            </w:r>
            <w:bookmarkEnd w:id="100"/>
            <w:r/>
            <w:bookmarkEnd w:id="101"/>
            <w:r>
              <w:rPr>
                <w:rFonts w:hint="eastAsia" w:ascii="Times New Roman" w:hAnsi="Times New Roman" w:cs="Times New Roman"/>
                <w:sz w:val="21"/>
                <w:szCs w:val="21"/>
              </w:rPr>
              <w:t xml:space="preserve">英寸</w:t>
            </w:r>
            <w:r>
              <w:rPr>
                <w:rFonts w:ascii="宋体" w:hAnsi="宋体" w:cs="Times New Roman"/>
                <w:sz w:val="21"/>
                <w:szCs w:val="21"/>
              </w:rPr>
              <w:t xml:space="preserve">液晶触摸屏</w:t>
            </w:r>
            <w:r>
              <w:rPr>
                <w:rFonts w:ascii="宋体" w:hAnsi="宋体" w:cs="Times New Roman"/>
                <w:sz w:val="21"/>
                <w:szCs w:val="21"/>
              </w:rPr>
              <w:t xml:space="preserve">、振动监测模块</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3</w:t>
            </w:r>
            <w:r/>
          </w:p>
        </w:tc>
      </w:tr>
      <w:tr>
        <w:trPr>
          <w:trHeight w:val="109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hint="eastAsia" w:ascii="Times New Roman" w:hAnsi="Times New Roman" w:cs="Times New Roman"/>
                <w:sz w:val="21"/>
                <w:szCs w:val="21"/>
              </w:rPr>
              <w:t xml:space="preserve">14</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振动压电式加速度</w:t>
            </w:r>
            <w:r>
              <w:rPr>
                <w:rFonts w:hint="eastAsia" w:ascii="Times New Roman" w:hAnsi="Times New Roman" w:cs="Times New Roman"/>
                <w:sz w:val="21"/>
                <w:szCs w:val="21"/>
              </w:rPr>
              <w:br/>
            </w:r>
            <w:r>
              <w:rPr>
                <w:rFonts w:hint="eastAsia" w:ascii="宋体" w:hAnsi="宋体" w:cs="Times New Roman"/>
                <w:sz w:val="21"/>
                <w:szCs w:val="21"/>
              </w:rPr>
              <w:t xml:space="preserve">传感器</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每个泵组</w:t>
            </w:r>
            <w:r>
              <w:rPr>
                <w:rFonts w:ascii="Times New Roman" w:hAnsi="Times New Roman" w:cs="Times New Roman"/>
                <w:sz w:val="21"/>
                <w:szCs w:val="21"/>
              </w:rPr>
              <w:t xml:space="preserve">8</w:t>
            </w:r>
            <w:r>
              <w:rPr>
                <w:rFonts w:ascii="宋体" w:hAnsi="宋体" w:cs="Times New Roman"/>
                <w:sz w:val="21"/>
                <w:szCs w:val="21"/>
              </w:rPr>
              <w:t xml:space="preserve">个测点，型号参考</w:t>
            </w:r>
            <w:r>
              <w:rPr>
                <w:rFonts w:ascii="Times New Roman" w:hAnsi="Times New Roman" w:cs="Times New Roman"/>
                <w:sz w:val="21"/>
                <w:szCs w:val="21"/>
              </w:rPr>
              <w:t xml:space="preserve">VS-025,</w:t>
            </w:r>
            <w:r>
              <w:rPr>
                <w:rFonts w:ascii="宋体" w:hAnsi="宋体" w:cs="Times New Roman"/>
                <w:sz w:val="21"/>
                <w:szCs w:val="21"/>
              </w:rPr>
              <w:t xml:space="preserve">频率范围从</w:t>
            </w:r>
            <w:r>
              <w:rPr>
                <w:rFonts w:ascii="Times New Roman" w:hAnsi="Times New Roman" w:cs="Times New Roman"/>
                <w:sz w:val="21"/>
                <w:szCs w:val="21"/>
              </w:rPr>
              <w:t xml:space="preserve">0.4Hz</w:t>
            </w:r>
            <w:r>
              <w:rPr>
                <w:rFonts w:ascii="宋体" w:hAnsi="宋体" w:cs="Times New Roman"/>
                <w:sz w:val="21"/>
                <w:szCs w:val="21"/>
              </w:rPr>
              <w:t xml:space="preserve">至</w:t>
            </w:r>
            <w:r>
              <w:rPr>
                <w:rFonts w:ascii="Times New Roman" w:hAnsi="Times New Roman" w:cs="Times New Roman"/>
                <w:sz w:val="21"/>
                <w:szCs w:val="21"/>
              </w:rPr>
              <w:t xml:space="preserve">14000Hz(</w:t>
            </w:r>
            <w:r>
              <w:rPr>
                <w:rFonts w:ascii="宋体" w:hAnsi="宋体" w:cs="Times New Roman"/>
                <w:sz w:val="21"/>
                <w:szCs w:val="21"/>
              </w:rPr>
              <w:t xml:space="preserve">灵敏度误差</w:t>
            </w:r>
            <w:r>
              <w:rPr>
                <w:rFonts w:ascii="Times New Roman" w:hAnsi="Times New Roman" w:cs="Times New Roman"/>
                <w:sz w:val="21"/>
                <w:szCs w:val="21"/>
              </w:rPr>
              <w:t xml:space="preserve">:±5%</w:t>
            </w:r>
            <w:r>
              <w:rPr>
                <w:rFonts w:ascii="宋体" w:hAnsi="宋体" w:cs="Times New Roman"/>
                <w:sz w:val="21"/>
                <w:szCs w:val="21"/>
              </w:rPr>
              <w:t xml:space="preserve">范围内</w:t>
            </w:r>
            <w:r>
              <w:rPr>
                <w:rFonts w:ascii="Times New Roman" w:hAnsi="Times New Roman" w:cs="Times New Roman"/>
                <w:sz w:val="21"/>
                <w:szCs w:val="21"/>
              </w:rPr>
              <w:t xml:space="preserve">)</w:t>
            </w:r>
            <w:r>
              <w:rPr>
                <w:rFonts w:ascii="宋体" w:hAnsi="宋体" w:cs="Times New Roman"/>
                <w:sz w:val="21"/>
                <w:szCs w:val="21"/>
              </w:rPr>
              <w:t xml:space="preserve">，灵敏度</w:t>
            </w:r>
            <w:r>
              <w:rPr>
                <w:rFonts w:ascii="Times New Roman" w:hAnsi="Times New Roman" w:cs="Times New Roman"/>
                <w:sz w:val="21"/>
                <w:szCs w:val="21"/>
              </w:rPr>
              <w:t xml:space="preserve">100mV/g</w:t>
            </w:r>
            <w:r>
              <w:rPr>
                <w:rFonts w:ascii="宋体" w:hAnsi="宋体" w:cs="Times New Roman"/>
                <w:sz w:val="21"/>
                <w:szCs w:val="21"/>
              </w:rPr>
              <w:t xml:space="preserve">、加速度范围</w:t>
            </w:r>
            <w:r>
              <w:rPr>
                <w:rFonts w:ascii="Times New Roman" w:hAnsi="Times New Roman" w:cs="Times New Roman"/>
                <w:sz w:val="21"/>
                <w:szCs w:val="21"/>
              </w:rPr>
              <w:t xml:space="preserve">±80g;</w:t>
            </w:r>
            <w:r>
              <w:rPr>
                <w:rFonts w:ascii="宋体" w:hAnsi="宋体" w:cs="Times New Roman"/>
                <w:sz w:val="21"/>
                <w:szCs w:val="21"/>
              </w:rPr>
              <w:t xml:space="preserve">配专用电缆至主泵组</w:t>
            </w:r>
            <w:r>
              <w:rPr>
                <w:rFonts w:ascii="Times New Roman" w:hAnsi="Times New Roman" w:cs="Times New Roman"/>
                <w:sz w:val="21"/>
                <w:szCs w:val="21"/>
              </w:rPr>
              <w:t xml:space="preserve">LCU</w:t>
            </w:r>
            <w:r>
              <w:rPr>
                <w:rFonts w:ascii="宋体" w:hAnsi="宋体" w:cs="Times New Roman"/>
                <w:sz w:val="21"/>
                <w:szCs w:val="21"/>
              </w:rPr>
              <w:t xml:space="preserve">柜。</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只</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24</w:t>
            </w:r>
            <w:r/>
          </w:p>
        </w:tc>
      </w:tr>
      <w:tr>
        <w:trPr>
          <w:trHeight w:val="25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b/>
                <w:sz w:val="21"/>
                <w:szCs w:val="21"/>
              </w:rPr>
            </w:pPr>
            <w:r>
              <w:rPr>
                <w:rFonts w:hint="eastAsia" w:ascii="宋体" w:hAnsi="宋体" w:cs="Times New Roman"/>
                <w:b/>
                <w:sz w:val="21"/>
                <w:szCs w:val="21"/>
              </w:rPr>
              <w:t xml:space="preserve">（九）</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b/>
                <w:sz w:val="21"/>
                <w:szCs w:val="21"/>
              </w:rPr>
            </w:pPr>
            <w:r>
              <w:rPr>
                <w:rFonts w:hint="eastAsia" w:ascii="宋体" w:hAnsi="宋体" w:cs="Times New Roman"/>
                <w:b/>
                <w:sz w:val="21"/>
                <w:szCs w:val="21"/>
              </w:rPr>
              <w:t xml:space="preserve">缆线及辅助设备</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widowControl w:val="off"/>
              <w:rPr>
                <w:rFonts w:ascii="Times New Roman" w:hAnsi="Times New Roman" w:cs="Times New Roman"/>
                <w:b/>
                <w:sz w:val="21"/>
                <w:szCs w:val="21"/>
              </w:rPr>
            </w:pPr>
            <w:r>
              <w:rPr>
                <w:rFonts w:ascii="Times New Roman" w:hAnsi="Times New Roman" w:cs="Times New Roman"/>
                <w:b/>
                <w:sz w:val="21"/>
                <w:szCs w:val="21"/>
              </w:rPr>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r>
      <w:tr>
        <w:trPr>
          <w:trHeight w:val="73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照明远控装置</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含控制回路、壁挂箱、空开、接触器、断路器等，主厂房、高低压开关室、中控室；由公共</w:t>
            </w:r>
            <w:r>
              <w:rPr>
                <w:sz w:val="21"/>
                <w:szCs w:val="21"/>
              </w:rPr>
              <w:t xml:space="preserve">PLC</w:t>
            </w:r>
            <w:r>
              <w:rPr>
                <w:rFonts w:ascii="宋体" w:hAnsi="宋体"/>
                <w:sz w:val="21"/>
                <w:szCs w:val="21"/>
              </w:rPr>
              <w:t xml:space="preserve">控制</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5</w:t>
            </w:r>
            <w:r/>
          </w:p>
        </w:tc>
      </w:tr>
      <w:tr>
        <w:trPr>
          <w:trHeight w:val="25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防火堵料</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rPr>
                <w:rFonts w:ascii="Times New Roman" w:hAnsi="Times New Roman" w:cs="Times New Roman"/>
                <w:sz w:val="21"/>
                <w:szCs w:val="21"/>
              </w:rPr>
            </w:pPr>
            <w:r>
              <w:rPr>
                <w:rFonts w:hint="eastAsia" w:ascii="宋体" w:hAnsi="宋体" w:cs="Times New Roman"/>
                <w:sz w:val="21"/>
                <w:szCs w:val="21"/>
              </w:rPr>
              <w:t xml:space="preserve">耐火极限不低于</w:t>
            </w:r>
            <w:r>
              <w:rPr>
                <w:sz w:val="21"/>
                <w:szCs w:val="21"/>
              </w:rPr>
              <w:t xml:space="preserve">1.0h</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kg</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150</w:t>
            </w:r>
            <w:r/>
          </w:p>
        </w:tc>
      </w:tr>
      <w:tr>
        <w:trPr>
          <w:trHeight w:val="510"/>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3</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工业除湿机</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除湿量≥</w:t>
            </w:r>
            <w:r>
              <w:rPr>
                <w:sz w:val="21"/>
                <w:szCs w:val="21"/>
              </w:rPr>
              <w:t xml:space="preserve">90L/</w:t>
            </w:r>
            <w:r>
              <w:rPr>
                <w:rFonts w:ascii="宋体" w:hAnsi="宋体"/>
                <w:sz w:val="21"/>
                <w:szCs w:val="21"/>
              </w:rPr>
              <w:t xml:space="preserve">天，</w:t>
            </w:r>
            <w:r>
              <w:rPr>
                <w:sz w:val="21"/>
                <w:szCs w:val="21"/>
              </w:rPr>
              <w:t xml:space="preserve">≥1.5kW</w:t>
            </w:r>
            <w:r>
              <w:rPr>
                <w:rFonts w:ascii="宋体" w:hAnsi="宋体"/>
                <w:sz w:val="21"/>
                <w:szCs w:val="21"/>
              </w:rPr>
              <w:t xml:space="preserve">，不锈钢机身，微电脑自动控制  </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台</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6</w:t>
            </w:r>
            <w:r/>
          </w:p>
        </w:tc>
      </w:tr>
      <w:tr>
        <w:trPr>
          <w:trHeight w:val="300"/>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4</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室外音柱</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1</w:t>
            </w:r>
            <w:r>
              <w:rPr>
                <w:rFonts w:hint="eastAsia" w:ascii="Times New Roman" w:hAnsi="Times New Roman" w:cs="Times New Roman"/>
                <w:sz w:val="21"/>
                <w:szCs w:val="21"/>
              </w:rPr>
              <w:t xml:space="preserve">、</w:t>
            </w:r>
            <w:r>
              <w:rPr>
                <w:rFonts w:hint="eastAsia" w:ascii="Times New Roman" w:hAnsi="Times New Roman" w:cs="Times New Roman"/>
                <w:sz w:val="21"/>
                <w:szCs w:val="21"/>
              </w:rPr>
              <w:t xml:space="preserve">4</w:t>
            </w:r>
            <w:r>
              <w:rPr>
                <w:rFonts w:hint="eastAsia" w:ascii="Times New Roman" w:hAnsi="Times New Roman" w:cs="Times New Roman"/>
                <w:sz w:val="21"/>
                <w:szCs w:val="21"/>
              </w:rPr>
              <w:t xml:space="preserve">台室外音柱：</w:t>
            </w:r>
            <w:r>
              <w:rPr>
                <w:rFonts w:hint="eastAsia" w:ascii="Times New Roman" w:hAnsi="Times New Roman" w:cs="Times New Roman"/>
                <w:sz w:val="21"/>
                <w:szCs w:val="21"/>
              </w:rPr>
              <w:t xml:space="preserve">不低于</w:t>
            </w:r>
            <w:r>
              <w:rPr>
                <w:rFonts w:hint="eastAsia" w:ascii="Times New Roman" w:hAnsi="Times New Roman" w:cs="Times New Roman"/>
                <w:sz w:val="21"/>
                <w:szCs w:val="21"/>
              </w:rPr>
              <w:t xml:space="preserve">IP6</w:t>
            </w:r>
            <w:r>
              <w:rPr>
                <w:rFonts w:hint="eastAsia" w:ascii="Times New Roman" w:hAnsi="Times New Roman" w:cs="Times New Roman"/>
                <w:sz w:val="21"/>
                <w:szCs w:val="21"/>
              </w:rPr>
              <w:t xml:space="preserve">级防水、铝合金箱体、</w:t>
            </w:r>
            <w:r>
              <w:rPr>
                <w:rFonts w:hint="eastAsia" w:ascii="Times New Roman" w:hAnsi="Times New Roman" w:cs="Times New Roman"/>
                <w:sz w:val="21"/>
                <w:szCs w:val="21"/>
              </w:rPr>
              <w:t xml:space="preserve">150W</w:t>
            </w:r>
            <w:r>
              <w:rPr>
                <w:rFonts w:hint="eastAsia" w:ascii="Times New Roman" w:hAnsi="Times New Roman" w:cs="Times New Roman"/>
                <w:sz w:val="21"/>
                <w:szCs w:val="21"/>
              </w:rPr>
              <w:t xml:space="preserve">、灵敏度</w:t>
            </w:r>
            <w:r>
              <w:rPr>
                <w:rFonts w:hint="eastAsia" w:ascii="Times New Roman" w:hAnsi="Times New Roman" w:cs="Times New Roman"/>
                <w:sz w:val="21"/>
                <w:szCs w:val="21"/>
              </w:rPr>
              <w:t xml:space="preserve">91DB</w:t>
            </w:r>
            <w:r>
              <w:rPr>
                <w:rFonts w:hint="eastAsia" w:ascii="Times New Roman" w:hAnsi="Times New Roman" w:cs="Times New Roman"/>
                <w:sz w:val="21"/>
                <w:szCs w:val="21"/>
              </w:rPr>
              <w:t xml:space="preserve">、频响</w:t>
            </w:r>
            <w:r>
              <w:rPr>
                <w:rFonts w:hint="eastAsia" w:ascii="Times New Roman" w:hAnsi="Times New Roman" w:cs="Times New Roman"/>
                <w:sz w:val="21"/>
                <w:szCs w:val="21"/>
              </w:rPr>
              <w:t xml:space="preserve">90-16000Hz</w:t>
            </w:r>
            <w:r/>
          </w:p>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2</w:t>
            </w:r>
            <w:r>
              <w:rPr>
                <w:rFonts w:hint="eastAsia" w:ascii="Times New Roman" w:hAnsi="Times New Roman" w:cs="Times New Roman"/>
                <w:sz w:val="21"/>
                <w:szCs w:val="21"/>
              </w:rPr>
              <w:t xml:space="preserve">、</w:t>
            </w:r>
            <w:r>
              <w:rPr>
                <w:rFonts w:hint="eastAsia" w:ascii="Times New Roman" w:hAnsi="Times New Roman" w:cs="Times New Roman"/>
                <w:sz w:val="21"/>
                <w:szCs w:val="21"/>
              </w:rPr>
              <w:t xml:space="preserve">1</w:t>
            </w:r>
            <w:r>
              <w:rPr>
                <w:rFonts w:hint="eastAsia" w:ascii="Times New Roman" w:hAnsi="Times New Roman" w:cs="Times New Roman"/>
                <w:sz w:val="21"/>
                <w:szCs w:val="21"/>
              </w:rPr>
              <w:t xml:space="preserve">套功放：</w:t>
            </w:r>
            <w:r>
              <w:rPr>
                <w:rFonts w:hint="eastAsia" w:ascii="Times New Roman" w:hAnsi="Times New Roman" w:cs="Times New Roman"/>
                <w:sz w:val="21"/>
                <w:szCs w:val="21"/>
              </w:rPr>
              <w:t xml:space="preserve">3</w:t>
            </w:r>
            <w:r>
              <w:rPr>
                <w:rFonts w:hint="eastAsia" w:ascii="Times New Roman" w:hAnsi="Times New Roman" w:cs="Times New Roman"/>
                <w:sz w:val="21"/>
                <w:szCs w:val="21"/>
              </w:rPr>
              <w:t xml:space="preserve">话筒接口、五分区音量控制、</w:t>
            </w:r>
            <w:r>
              <w:rPr>
                <w:rFonts w:hint="eastAsia" w:ascii="Times New Roman" w:hAnsi="Times New Roman" w:cs="Times New Roman"/>
                <w:sz w:val="21"/>
                <w:szCs w:val="21"/>
              </w:rPr>
              <w:t xml:space="preserve">1500W</w:t>
            </w:r>
            <w:r>
              <w:rPr>
                <w:rFonts w:hint="eastAsia" w:ascii="Times New Roman" w:hAnsi="Times New Roman" w:cs="Times New Roman"/>
                <w:sz w:val="21"/>
                <w:szCs w:val="21"/>
              </w:rPr>
              <w:t xml:space="preserve">、频响</w:t>
            </w:r>
            <w:r>
              <w:rPr>
                <w:rFonts w:hint="eastAsia" w:ascii="Times New Roman" w:hAnsi="Times New Roman" w:cs="Times New Roman"/>
                <w:sz w:val="21"/>
                <w:szCs w:val="21"/>
              </w:rPr>
              <w:t xml:space="preserve">40-16000Hz</w:t>
            </w:r>
            <w:r>
              <w:rPr>
                <w:rFonts w:hint="eastAsia" w:ascii="Times New Roman" w:hAnsi="Times New Roman" w:cs="Times New Roman"/>
                <w:sz w:val="21"/>
                <w:szCs w:val="21"/>
              </w:rPr>
              <w:t xml:space="preserve">、输出</w:t>
            </w:r>
            <w:r>
              <w:rPr>
                <w:rFonts w:hint="eastAsia" w:ascii="Times New Roman" w:hAnsi="Times New Roman" w:cs="Times New Roman"/>
                <w:sz w:val="21"/>
                <w:szCs w:val="21"/>
              </w:rPr>
              <w:t xml:space="preserve">4-16</w:t>
            </w:r>
            <w:r>
              <w:rPr>
                <w:rFonts w:hint="eastAsia" w:ascii="Times New Roman" w:hAnsi="Times New Roman" w:cs="Times New Roman"/>
                <w:sz w:val="21"/>
                <w:szCs w:val="21"/>
              </w:rPr>
              <w:t xml:space="preserve">欧姆、话筒输入</w:t>
            </w:r>
            <w:r>
              <w:rPr>
                <w:rFonts w:hint="eastAsia" w:ascii="Times New Roman" w:hAnsi="Times New Roman" w:cs="Times New Roman"/>
                <w:sz w:val="21"/>
                <w:szCs w:val="21"/>
              </w:rPr>
              <w:t xml:space="preserve">-52dB</w:t>
            </w:r>
            <w:r/>
          </w:p>
          <w:p>
            <w:pPr>
              <w:ind w:left="0"/>
              <w:jc w:val="left"/>
              <w:rPr>
                <w:rFonts w:ascii="Times New Roman" w:hAnsi="Times New Roman" w:cs="Times New Roman"/>
                <w:sz w:val="21"/>
                <w:szCs w:val="21"/>
              </w:rPr>
            </w:pPr>
            <w:r>
              <w:rPr>
                <w:rFonts w:hint="eastAsia" w:ascii="Times New Roman" w:hAnsi="Times New Roman" w:cs="Times New Roman"/>
                <w:sz w:val="21"/>
                <w:szCs w:val="21"/>
              </w:rPr>
              <w:t xml:space="preserve">3</w:t>
            </w:r>
            <w:r>
              <w:rPr>
                <w:rFonts w:hint="eastAsia" w:ascii="Times New Roman" w:hAnsi="Times New Roman" w:cs="Times New Roman"/>
                <w:sz w:val="21"/>
                <w:szCs w:val="21"/>
              </w:rPr>
              <w:t xml:space="preserve">、</w:t>
            </w:r>
            <w:r>
              <w:rPr>
                <w:rFonts w:hint="eastAsia" w:ascii="Times New Roman" w:hAnsi="Times New Roman" w:cs="Times New Roman"/>
                <w:sz w:val="21"/>
                <w:szCs w:val="21"/>
              </w:rPr>
              <w:t xml:space="preserve">2</w:t>
            </w:r>
            <w:r>
              <w:rPr>
                <w:rFonts w:hint="eastAsia" w:ascii="Times New Roman" w:hAnsi="Times New Roman" w:cs="Times New Roman"/>
                <w:sz w:val="21"/>
                <w:szCs w:val="21"/>
              </w:rPr>
              <w:t xml:space="preserve">只话筒：线长</w:t>
            </w:r>
            <w:r>
              <w:rPr>
                <w:rFonts w:hint="eastAsia" w:ascii="Times New Roman" w:hAnsi="Times New Roman" w:cs="Times New Roman"/>
                <w:sz w:val="21"/>
                <w:szCs w:val="21"/>
              </w:rPr>
              <w:t xml:space="preserve">5</w:t>
            </w:r>
            <w:r>
              <w:rPr>
                <w:rFonts w:hint="eastAsia" w:ascii="Times New Roman" w:hAnsi="Times New Roman" w:cs="Times New Roman"/>
                <w:sz w:val="21"/>
                <w:szCs w:val="21"/>
              </w:rPr>
              <w:t xml:space="preserve">米、动圈式、金属材质、灵敏度</w:t>
            </w:r>
            <w:r>
              <w:rPr>
                <w:rFonts w:hint="eastAsia" w:ascii="Times New Roman" w:hAnsi="Times New Roman" w:cs="Times New Roman"/>
                <w:sz w:val="21"/>
                <w:szCs w:val="21"/>
              </w:rPr>
              <w:t xml:space="preserve">:-75</w:t>
            </w:r>
            <w:r>
              <w:rPr>
                <w:rFonts w:hint="eastAsia" w:ascii="Times New Roman" w:hAnsi="Times New Roman" w:cs="Times New Roman"/>
                <w:sz w:val="21"/>
                <w:szCs w:val="21"/>
              </w:rPr>
              <w:t xml:space="preserve">±</w:t>
            </w:r>
            <w:r>
              <w:rPr>
                <w:rFonts w:hint="eastAsia" w:ascii="Times New Roman" w:hAnsi="Times New Roman" w:cs="Times New Roman"/>
                <w:sz w:val="21"/>
                <w:szCs w:val="21"/>
              </w:rPr>
              <w:t xml:space="preserve">3dB</w:t>
            </w:r>
            <w:r>
              <w:rPr>
                <w:rFonts w:hint="eastAsia" w:ascii="Times New Roman" w:hAnsi="Times New Roman" w:cs="Times New Roman"/>
                <w:sz w:val="21"/>
                <w:szCs w:val="21"/>
              </w:rPr>
              <w:t xml:space="preserve">、输出阻抗</w:t>
            </w:r>
            <w:r>
              <w:rPr>
                <w:rFonts w:hint="eastAsia" w:ascii="Times New Roman" w:hAnsi="Times New Roman" w:cs="Times New Roman"/>
                <w:sz w:val="21"/>
                <w:szCs w:val="21"/>
              </w:rPr>
              <w:t xml:space="preserve">:600</w:t>
            </w:r>
            <w:r>
              <w:rPr>
                <w:rFonts w:hint="eastAsia" w:ascii="Times New Roman" w:hAnsi="Times New Roman" w:cs="Times New Roman"/>
                <w:sz w:val="21"/>
                <w:szCs w:val="21"/>
              </w:rPr>
              <w:t xml:space="preserve">欧姆±</w:t>
            </w:r>
            <w:r>
              <w:rPr>
                <w:rFonts w:hint="eastAsia" w:ascii="Times New Roman" w:hAnsi="Times New Roman" w:cs="Times New Roman"/>
                <w:sz w:val="21"/>
                <w:szCs w:val="21"/>
              </w:rPr>
              <w:t xml:space="preserve">30%</w:t>
            </w:r>
            <w:r>
              <w:rPr>
                <w:rFonts w:hint="eastAsia" w:ascii="Times New Roman" w:hAnsi="Times New Roman" w:cs="Times New Roman"/>
                <w:sz w:val="21"/>
                <w:szCs w:val="21"/>
              </w:rPr>
              <w:t xml:space="preserve">、频率响应</w:t>
            </w:r>
            <w:r>
              <w:rPr>
                <w:rFonts w:hint="eastAsia" w:ascii="Times New Roman" w:hAnsi="Times New Roman" w:cs="Times New Roman"/>
                <w:sz w:val="21"/>
                <w:szCs w:val="21"/>
              </w:rPr>
              <w:t xml:space="preserve">:50Hz-15KHZ</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项</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25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5</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语音报警系统</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widowControl w:val="off"/>
              <w:rPr>
                <w:rFonts w:ascii="Times New Roman" w:hAnsi="Times New Roman" w:cs="Times New Roman"/>
                <w:sz w:val="21"/>
                <w:szCs w:val="21"/>
              </w:rPr>
            </w:pPr>
            <w:r>
              <w:rPr>
                <w:rFonts w:hint="eastAsia" w:ascii="Times New Roman" w:hAnsi="Times New Roman" w:cs="Times New Roman"/>
                <w:sz w:val="21"/>
                <w:szCs w:val="21"/>
              </w:rPr>
              <w:t xml:space="preserve">1</w:t>
            </w:r>
            <w:r>
              <w:rPr>
                <w:rFonts w:hint="eastAsia" w:ascii="Times New Roman" w:hAnsi="Times New Roman" w:cs="Times New Roman"/>
                <w:sz w:val="21"/>
                <w:szCs w:val="21"/>
              </w:rPr>
              <w:t xml:space="preserve">、</w:t>
            </w:r>
            <w:r>
              <w:rPr>
                <w:rFonts w:hint="eastAsia" w:ascii="Times New Roman" w:hAnsi="Times New Roman" w:cs="Times New Roman"/>
                <w:sz w:val="21"/>
                <w:szCs w:val="21"/>
              </w:rPr>
              <w:t xml:space="preserve">1</w:t>
            </w:r>
            <w:r>
              <w:rPr>
                <w:rFonts w:hint="eastAsia" w:ascii="Times New Roman" w:hAnsi="Times New Roman" w:cs="Times New Roman"/>
                <w:sz w:val="21"/>
                <w:szCs w:val="21"/>
              </w:rPr>
              <w:t xml:space="preserve">对高保真桌面音箱：频率响应</w:t>
            </w:r>
            <w:r>
              <w:rPr>
                <w:rFonts w:hint="eastAsia" w:ascii="Times New Roman" w:hAnsi="Times New Roman" w:cs="Times New Roman"/>
                <w:sz w:val="21"/>
                <w:szCs w:val="21"/>
              </w:rPr>
              <w:t xml:space="preserve">50Hz-25kHz</w:t>
            </w:r>
            <w:r>
              <w:rPr>
                <w:rFonts w:hint="eastAsia" w:ascii="Times New Roman" w:hAnsi="Times New Roman" w:cs="Times New Roman"/>
                <w:sz w:val="21"/>
                <w:szCs w:val="21"/>
              </w:rPr>
              <w:t xml:space="preserve">、最大输出</w:t>
            </w:r>
            <w:r>
              <w:rPr>
                <w:rFonts w:hint="eastAsia" w:ascii="Times New Roman" w:hAnsi="Times New Roman" w:cs="Times New Roman"/>
                <w:sz w:val="21"/>
                <w:szCs w:val="21"/>
              </w:rPr>
              <w:t xml:space="preserve">100</w:t>
            </w:r>
            <w:r>
              <w:rPr>
                <w:rFonts w:hint="eastAsia" w:ascii="Times New Roman" w:hAnsi="Times New Roman" w:cs="Times New Roman"/>
                <w:sz w:val="21"/>
                <w:szCs w:val="21"/>
              </w:rPr>
              <w:t xml:space="preserve">分贝、峰值总功率</w:t>
            </w:r>
            <w:r>
              <w:rPr>
                <w:rFonts w:hint="eastAsia" w:ascii="Times New Roman" w:hAnsi="Times New Roman" w:cs="Times New Roman"/>
                <w:sz w:val="21"/>
                <w:szCs w:val="21"/>
              </w:rPr>
              <w:t xml:space="preserve">120W</w:t>
            </w:r>
            <w:r>
              <w:rPr>
                <w:rFonts w:hint="eastAsia" w:ascii="Times New Roman" w:hAnsi="Times New Roman" w:cs="Times New Roman"/>
                <w:sz w:val="21"/>
                <w:szCs w:val="21"/>
              </w:rPr>
              <w:t xml:space="preserve">、外壳类型中密度纤维板、交叉频率</w:t>
            </w:r>
            <w:r>
              <w:rPr>
                <w:rFonts w:hint="eastAsia" w:ascii="Times New Roman" w:hAnsi="Times New Roman" w:cs="Times New Roman"/>
                <w:sz w:val="21"/>
                <w:szCs w:val="21"/>
              </w:rPr>
              <w:t xml:space="preserve">3000Hz</w:t>
            </w:r>
            <w:r>
              <w:rPr>
                <w:rFonts w:hint="eastAsia" w:ascii="Times New Roman" w:hAnsi="Times New Roman" w:cs="Times New Roman"/>
                <w:sz w:val="21"/>
                <w:szCs w:val="21"/>
              </w:rPr>
              <w:t xml:space="preserve">；</w:t>
            </w:r>
            <w:r/>
          </w:p>
          <w:p>
            <w:pPr>
              <w:ind w:left="0"/>
              <w:widowControl w:val="off"/>
              <w:rPr>
                <w:rFonts w:ascii="Times New Roman" w:hAnsi="Times New Roman" w:cs="Times New Roman"/>
                <w:sz w:val="21"/>
                <w:szCs w:val="21"/>
              </w:rPr>
            </w:pPr>
            <w:r>
              <w:rPr>
                <w:rFonts w:hint="eastAsia" w:ascii="Times New Roman" w:hAnsi="Times New Roman" w:cs="Times New Roman"/>
                <w:sz w:val="21"/>
                <w:szCs w:val="21"/>
              </w:rPr>
              <w:t xml:space="preserve">2</w:t>
            </w:r>
            <w:r>
              <w:rPr>
                <w:rFonts w:hint="eastAsia" w:ascii="Times New Roman" w:hAnsi="Times New Roman" w:cs="Times New Roman"/>
                <w:sz w:val="21"/>
                <w:szCs w:val="21"/>
              </w:rPr>
              <w:t xml:space="preserve">、根据工程控制需要定制并录制报警语音、软件开发（与组态软件的控制流程、报警事件联动播放语音）；</w:t>
            </w:r>
            <w:r/>
          </w:p>
          <w:p>
            <w:pPr>
              <w:ind w:left="0"/>
              <w:widowControl w:val="off"/>
              <w:rPr>
                <w:rFonts w:ascii="Times New Roman" w:hAnsi="Times New Roman" w:cs="Times New Roman"/>
                <w:sz w:val="21"/>
                <w:szCs w:val="21"/>
              </w:rPr>
            </w:pPr>
            <w:r>
              <w:rPr>
                <w:rFonts w:hint="eastAsia" w:ascii="Times New Roman" w:hAnsi="Times New Roman" w:cs="Times New Roman"/>
                <w:sz w:val="21"/>
                <w:szCs w:val="21"/>
              </w:rPr>
              <w:t xml:space="preserve">3</w:t>
            </w:r>
            <w:r>
              <w:rPr>
                <w:rFonts w:hint="eastAsia" w:ascii="Times New Roman" w:hAnsi="Times New Roman" w:cs="Times New Roman"/>
                <w:sz w:val="21"/>
                <w:szCs w:val="21"/>
              </w:rPr>
              <w:t xml:space="preserve">、按报警类型输出给桌面音箱或室外音柱。</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项</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25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6</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投光灯、警示灯</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含控制回路</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套</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4</w:t>
            </w:r>
            <w:r/>
          </w:p>
        </w:tc>
      </w:tr>
      <w:tr>
        <w:trPr>
          <w:trHeight w:val="49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7</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tcPr>
          <w:p>
            <w:pPr>
              <w:ind w:left="0"/>
              <w:jc w:val="left"/>
              <w:rPr>
                <w:rFonts w:ascii="Times New Roman" w:hAnsi="Times New Roman" w:cs="Times New Roman"/>
                <w:sz w:val="21"/>
                <w:szCs w:val="21"/>
              </w:rPr>
            </w:pPr>
            <w:r>
              <w:rPr>
                <w:rFonts w:hint="eastAsia" w:ascii="宋体" w:hAnsi="宋体" w:cs="Times New Roman"/>
                <w:sz w:val="21"/>
                <w:szCs w:val="21"/>
              </w:rPr>
              <w:t xml:space="preserve">电缆测试</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含与本系统所有现地</w:t>
            </w:r>
            <w:r>
              <w:rPr>
                <w:sz w:val="21"/>
                <w:szCs w:val="21"/>
              </w:rPr>
              <w:t xml:space="preserve">LCU</w:t>
            </w:r>
            <w:r>
              <w:rPr>
                <w:rFonts w:ascii="宋体" w:hAnsi="宋体"/>
                <w:sz w:val="21"/>
                <w:szCs w:val="21"/>
              </w:rPr>
              <w:t xml:space="preserve">柜、动力柜连接的缆线电阻、绝缘复测</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项</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49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8</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tcPr>
          <w:p>
            <w:pPr>
              <w:ind w:left="0"/>
              <w:jc w:val="left"/>
              <w:rPr>
                <w:rFonts w:ascii="Times New Roman" w:hAnsi="Times New Roman" w:cs="Times New Roman"/>
                <w:sz w:val="21"/>
                <w:szCs w:val="21"/>
              </w:rPr>
            </w:pPr>
            <w:r>
              <w:rPr>
                <w:rFonts w:hint="eastAsia" w:ascii="宋体" w:hAnsi="宋体" w:cs="Times New Roman"/>
                <w:sz w:val="21"/>
                <w:szCs w:val="21"/>
              </w:rPr>
              <w:t xml:space="preserve">电缆桥架，不锈钢</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400*100</w:t>
            </w:r>
            <w:r>
              <w:rPr>
                <w:rFonts w:ascii="宋体" w:hAnsi="宋体"/>
                <w:sz w:val="21"/>
                <w:szCs w:val="21"/>
              </w:rPr>
              <w:t xml:space="preserve">，槽式，含不锈钢外罩，安装固定附件</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150 </w:t>
            </w:r>
            <w:r/>
          </w:p>
        </w:tc>
      </w:tr>
      <w:tr>
        <w:trPr>
          <w:trHeight w:val="49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9</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tcPr>
          <w:p>
            <w:pPr>
              <w:ind w:left="0"/>
              <w:jc w:val="left"/>
              <w:rPr>
                <w:rFonts w:ascii="Times New Roman" w:hAnsi="Times New Roman" w:cs="Times New Roman"/>
                <w:sz w:val="21"/>
                <w:szCs w:val="21"/>
              </w:rPr>
            </w:pPr>
            <w:r>
              <w:rPr>
                <w:rFonts w:hint="eastAsia" w:ascii="宋体" w:hAnsi="宋体" w:cs="Times New Roman"/>
                <w:sz w:val="21"/>
                <w:szCs w:val="21"/>
              </w:rPr>
              <w:t xml:space="preserve">电缆桥架，不锈钢</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200*100</w:t>
            </w:r>
            <w:r>
              <w:rPr>
                <w:rFonts w:ascii="宋体" w:hAnsi="宋体"/>
                <w:sz w:val="21"/>
                <w:szCs w:val="21"/>
              </w:rPr>
              <w:t xml:space="preserve">，槽式，含不锈钢外罩，安装固定附件</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tcPr>
          <w:p>
            <w:pPr>
              <w:ind w:left="0"/>
              <w:jc w:val="center"/>
              <w:rPr>
                <w:rFonts w:ascii="Times New Roman" w:hAnsi="Times New Roman" w:cs="Times New Roman"/>
                <w:sz w:val="21"/>
                <w:szCs w:val="21"/>
              </w:rPr>
            </w:pPr>
            <w:r>
              <w:rPr>
                <w:rFonts w:ascii="Times New Roman" w:hAnsi="Times New Roman" w:cs="Times New Roman"/>
                <w:sz w:val="21"/>
                <w:szCs w:val="21"/>
              </w:rPr>
              <w:t xml:space="preserve">70 </w:t>
            </w:r>
            <w:r/>
          </w:p>
        </w:tc>
      </w:tr>
      <w:tr>
        <w:trPr>
          <w:trHeight w:val="25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10</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tcPr>
          <w:p>
            <w:pPr>
              <w:ind w:left="0"/>
              <w:jc w:val="left"/>
              <w:rPr>
                <w:rFonts w:ascii="Times New Roman" w:hAnsi="Times New Roman" w:cs="Times New Roman"/>
                <w:sz w:val="21"/>
                <w:szCs w:val="21"/>
              </w:rPr>
            </w:pPr>
            <w:r>
              <w:rPr>
                <w:rFonts w:hint="eastAsia" w:ascii="宋体" w:hAnsi="宋体" w:cs="Times New Roman"/>
                <w:sz w:val="21"/>
                <w:szCs w:val="21"/>
              </w:rPr>
              <w:t xml:space="preserve">弧形铝合金电线布线槽</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4</w:t>
            </w:r>
            <w:r>
              <w:rPr>
                <w:rFonts w:ascii="宋体" w:hAnsi="宋体"/>
                <w:sz w:val="21"/>
                <w:szCs w:val="21"/>
              </w:rPr>
              <w:t xml:space="preserve">号，含安装、固定辅材</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2100 </w:t>
            </w:r>
            <w:r/>
          </w:p>
        </w:tc>
      </w:tr>
      <w:tr>
        <w:trPr>
          <w:trHeight w:val="25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11</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tcPr>
          <w:p>
            <w:pPr>
              <w:ind w:left="0"/>
              <w:jc w:val="left"/>
              <w:rPr>
                <w:rFonts w:ascii="Times New Roman" w:hAnsi="Times New Roman" w:cs="Times New Roman"/>
                <w:sz w:val="21"/>
                <w:szCs w:val="21"/>
              </w:rPr>
            </w:pPr>
            <w:r>
              <w:rPr>
                <w:rFonts w:hint="eastAsia" w:ascii="宋体" w:hAnsi="宋体" w:cs="Times New Roman"/>
                <w:sz w:val="21"/>
                <w:szCs w:val="21"/>
              </w:rPr>
              <w:t xml:space="preserve">弧形铝合金电线布线槽</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5</w:t>
            </w:r>
            <w:r>
              <w:rPr>
                <w:rFonts w:ascii="宋体" w:hAnsi="宋体"/>
                <w:sz w:val="21"/>
                <w:szCs w:val="21"/>
              </w:rPr>
              <w:t xml:space="preserve">号，含安装、固定辅材</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tcPr>
          <w:p>
            <w:pPr>
              <w:ind w:left="0"/>
              <w:jc w:val="center"/>
              <w:rPr>
                <w:rFonts w:ascii="Times New Roman" w:hAnsi="Times New Roman" w:cs="Times New Roman"/>
                <w:sz w:val="21"/>
                <w:szCs w:val="21"/>
              </w:rPr>
            </w:pPr>
            <w:r>
              <w:rPr>
                <w:rFonts w:ascii="Times New Roman" w:hAnsi="Times New Roman" w:cs="Times New Roman"/>
                <w:sz w:val="21"/>
                <w:szCs w:val="21"/>
              </w:rPr>
              <w:t xml:space="preserve">360 </w:t>
            </w:r>
            <w:r/>
          </w:p>
        </w:tc>
      </w:tr>
      <w:tr>
        <w:trPr>
          <w:trHeight w:val="25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12</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tcPr>
          <w:p>
            <w:pPr>
              <w:ind w:left="0"/>
              <w:jc w:val="left"/>
              <w:rPr>
                <w:rFonts w:ascii="Times New Roman" w:hAnsi="Times New Roman" w:cs="Times New Roman"/>
                <w:sz w:val="21"/>
                <w:szCs w:val="21"/>
              </w:rPr>
            </w:pPr>
            <w:r>
              <w:rPr>
                <w:rFonts w:hint="eastAsia" w:ascii="宋体" w:hAnsi="宋体" w:cs="Times New Roman"/>
                <w:sz w:val="21"/>
                <w:szCs w:val="21"/>
              </w:rPr>
              <w:t xml:space="preserve">铝合金方线槽</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50*25mm</w:t>
            </w:r>
            <w:r>
              <w:rPr>
                <w:rFonts w:ascii="宋体" w:hAnsi="宋体"/>
                <w:sz w:val="21"/>
                <w:szCs w:val="21"/>
              </w:rPr>
              <w:t xml:space="preserve">，含安装、固定辅材</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tcPr>
          <w:p>
            <w:pPr>
              <w:ind w:left="0"/>
              <w:jc w:val="center"/>
              <w:rPr>
                <w:rFonts w:ascii="Times New Roman" w:hAnsi="Times New Roman" w:cs="Times New Roman"/>
                <w:sz w:val="21"/>
                <w:szCs w:val="21"/>
              </w:rPr>
            </w:pPr>
            <w:r>
              <w:rPr>
                <w:rFonts w:ascii="Times New Roman" w:hAnsi="Times New Roman" w:cs="Times New Roman"/>
                <w:sz w:val="21"/>
                <w:szCs w:val="21"/>
              </w:rPr>
              <w:t xml:space="preserve">750 </w:t>
            </w:r>
            <w:r/>
          </w:p>
        </w:tc>
      </w:tr>
      <w:tr>
        <w:trPr>
          <w:trHeight w:val="25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13</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tcPr>
          <w:p>
            <w:pPr>
              <w:ind w:left="0"/>
              <w:jc w:val="left"/>
              <w:rPr>
                <w:rFonts w:ascii="Times New Roman" w:hAnsi="Times New Roman" w:cs="Times New Roman"/>
                <w:sz w:val="21"/>
                <w:szCs w:val="21"/>
              </w:rPr>
            </w:pPr>
            <w:r>
              <w:rPr>
                <w:rFonts w:hint="eastAsia" w:ascii="宋体" w:hAnsi="宋体" w:cs="Times New Roman"/>
                <w:sz w:val="21"/>
                <w:szCs w:val="21"/>
              </w:rPr>
              <w:t xml:space="preserve">铝合金方线槽</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100*50mm</w:t>
            </w:r>
            <w:r>
              <w:rPr>
                <w:rFonts w:ascii="宋体" w:hAnsi="宋体"/>
                <w:sz w:val="21"/>
                <w:szCs w:val="21"/>
              </w:rPr>
              <w:t xml:space="preserve">，含安装、固定辅材</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150 </w:t>
            </w:r>
            <w:r/>
          </w:p>
        </w:tc>
      </w:tr>
      <w:tr>
        <w:trPr>
          <w:trHeight w:val="25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14</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电源电缆</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KVV-2×2.5</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2100</w:t>
            </w:r>
            <w:r/>
          </w:p>
        </w:tc>
      </w:tr>
      <w:tr>
        <w:trPr>
          <w:trHeight w:val="25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15</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控制电缆</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RVVP-4×0.75</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350</w:t>
            </w:r>
            <w:r/>
          </w:p>
        </w:tc>
      </w:tr>
      <w:tr>
        <w:trPr>
          <w:trHeight w:val="25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16</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控制电缆</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RVVP-10×0.75</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350</w:t>
            </w:r>
            <w:r/>
          </w:p>
        </w:tc>
      </w:tr>
      <w:tr>
        <w:trPr>
          <w:trHeight w:val="25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17</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控制电缆</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RVV-7×0.75</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350</w:t>
            </w:r>
            <w:r/>
          </w:p>
        </w:tc>
      </w:tr>
      <w:tr>
        <w:trPr>
          <w:trHeight w:val="25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18</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控制电缆</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KVVP-7×1.5</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450</w:t>
            </w:r>
            <w:r/>
          </w:p>
        </w:tc>
      </w:tr>
      <w:tr>
        <w:trPr>
          <w:trHeight w:val="25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19</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控制电缆</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KVV-10×1.5</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500</w:t>
            </w:r>
            <w:r/>
          </w:p>
        </w:tc>
      </w:tr>
      <w:tr>
        <w:trPr>
          <w:trHeight w:val="25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20</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控制电缆</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KVV-4×1.5</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800</w:t>
            </w:r>
            <w:r/>
          </w:p>
        </w:tc>
      </w:tr>
      <w:tr>
        <w:trPr>
          <w:trHeight w:val="25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21</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控制电缆</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KVV-4×2.5</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200</w:t>
            </w:r>
            <w:r/>
          </w:p>
        </w:tc>
      </w:tr>
      <w:tr>
        <w:trPr>
          <w:trHeight w:val="25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22</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控制电缆</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KVV-7×2.5</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200</w:t>
            </w:r>
            <w:r/>
          </w:p>
        </w:tc>
      </w:tr>
      <w:tr>
        <w:trPr>
          <w:trHeight w:val="25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23</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控制电缆</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RVVP-3X0.75</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600</w:t>
            </w:r>
            <w:r/>
          </w:p>
        </w:tc>
      </w:tr>
      <w:tr>
        <w:trPr>
          <w:trHeight w:val="25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24</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通讯电缆</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RVSP-2×2×1.0</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250</w:t>
            </w:r>
            <w:r/>
          </w:p>
        </w:tc>
      </w:tr>
      <w:tr>
        <w:trPr>
          <w:trHeight w:val="25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25</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通讯电缆</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DJYPVP-8X3X1.0</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150</w:t>
            </w:r>
            <w:r/>
          </w:p>
        </w:tc>
      </w:tr>
      <w:tr>
        <w:trPr>
          <w:trHeight w:val="25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26</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超五类屏蔽双绞线</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CAT5E</w:t>
            </w:r>
            <w:r>
              <w:rPr>
                <w:rFonts w:ascii="宋体" w:hAnsi="宋体"/>
                <w:sz w:val="21"/>
                <w:szCs w:val="21"/>
              </w:rPr>
              <w:t xml:space="preserve">，含接头</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3500</w:t>
            </w:r>
            <w:r/>
          </w:p>
        </w:tc>
      </w:tr>
      <w:tr>
        <w:trPr>
          <w:trHeight w:val="300"/>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27</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六类网线</w:t>
            </w:r>
            <w:r>
              <w:rPr>
                <w:sz w:val="21"/>
                <w:szCs w:val="21"/>
              </w:rPr>
              <w:t xml:space="preserve"> </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Cat</w:t>
            </w:r>
            <w:r>
              <w:rPr>
                <w:sz w:val="21"/>
                <w:szCs w:val="21"/>
              </w:rPr>
              <w:t xml:space="preserve">6</w:t>
            </w:r>
            <w:r>
              <w:rPr>
                <w:rFonts w:ascii="宋体" w:hAnsi="宋体"/>
                <w:sz w:val="21"/>
                <w:szCs w:val="21"/>
              </w:rPr>
              <w:t xml:space="preserve">屏蔽</w:t>
            </w:r>
            <w:r>
              <w:rPr>
                <w:sz w:val="21"/>
                <w:szCs w:val="21"/>
              </w:rPr>
              <w:t xml:space="preserve">8</w:t>
            </w:r>
            <w:r>
              <w:rPr>
                <w:rFonts w:ascii="宋体" w:hAnsi="宋体"/>
                <w:sz w:val="21"/>
                <w:szCs w:val="21"/>
              </w:rPr>
              <w:t xml:space="preserve">芯双绞线</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500</w:t>
            </w:r>
            <w:r/>
          </w:p>
        </w:tc>
      </w:tr>
      <w:tr>
        <w:trPr>
          <w:trHeight w:val="25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28</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光缆</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8</w:t>
            </w:r>
            <w:r>
              <w:rPr>
                <w:rFonts w:ascii="宋体" w:hAnsi="宋体"/>
                <w:sz w:val="21"/>
                <w:szCs w:val="21"/>
              </w:rPr>
              <w:t xml:space="preserve">芯，单模，含安装附件</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1200</w:t>
            </w:r>
            <w:r/>
          </w:p>
        </w:tc>
      </w:tr>
      <w:tr>
        <w:trPr>
          <w:trHeight w:val="25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29</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预埋管</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ascii="Times New Roman" w:hAnsi="Times New Roman" w:cs="Times New Roman"/>
                <w:sz w:val="21"/>
                <w:szCs w:val="21"/>
              </w:rPr>
              <w:t xml:space="preserve">PE40</w:t>
            </w:r>
            <w:r>
              <w:rPr>
                <w:rFonts w:ascii="宋体" w:hAnsi="宋体"/>
                <w:sz w:val="21"/>
                <w:szCs w:val="21"/>
              </w:rPr>
              <w:t xml:space="preserve">，含电缆沟开挖回填</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米</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500</w:t>
            </w:r>
            <w:r/>
          </w:p>
        </w:tc>
      </w:tr>
      <w:tr>
        <w:trPr>
          <w:trHeight w:val="480"/>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30</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型钢、管材</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热镀锌扁钢、基础槽钢、角钢、热镀锌穿线管等</w:t>
            </w:r>
            <w:r>
              <w:rPr>
                <w:rFonts w:hint="eastAsia" w:ascii="Times New Roman" w:hAnsi="Times New Roman" w:cs="Times New Roman"/>
                <w:sz w:val="21"/>
                <w:szCs w:val="21"/>
              </w:rPr>
              <w:t xml:space="preserve">.</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吨</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1.6</w:t>
            </w:r>
            <w:r/>
          </w:p>
        </w:tc>
      </w:tr>
      <w:tr>
        <w:trPr>
          <w:trHeight w:val="25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31</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光模块</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百兆，与交换机配套</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对</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10</w:t>
            </w:r>
            <w:r/>
          </w:p>
        </w:tc>
      </w:tr>
      <w:tr>
        <w:trPr>
          <w:trHeight w:val="720"/>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32</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防雷系统</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所有机柜均须配置交流、直流电源浪涌保护器和接地铜排，模拟量须配信号浪涌保护器，每台摄像机须配电涌保护器。</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项</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25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33</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试运行、安装、调试</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widowControl w:val="off"/>
              <w:rPr>
                <w:rFonts w:ascii="Times New Roman" w:hAnsi="Times New Roman" w:cs="Times New Roman"/>
                <w:sz w:val="21"/>
                <w:szCs w:val="21"/>
              </w:rPr>
            </w:pPr>
            <w:r>
              <w:rPr>
                <w:rFonts w:hint="eastAsia" w:ascii="Times New Roman" w:hAnsi="Times New Roman" w:cs="Times New Roman"/>
                <w:sz w:val="21"/>
                <w:szCs w:val="21"/>
              </w:rPr>
              <w:t xml:space="preserve">包括所有远控设备试机（远控开停机）、复核所有监控数据（与现地仪表或临时测量设备比对）、一键开停机控制流程调试、故障停机模拟、监控系统故障排查等</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项</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480"/>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34</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tcPr>
          <w:p>
            <w:pPr>
              <w:ind w:left="0"/>
              <w:jc w:val="left"/>
              <w:rPr>
                <w:rFonts w:ascii="Times New Roman" w:hAnsi="Times New Roman" w:cs="Times New Roman"/>
                <w:sz w:val="21"/>
                <w:szCs w:val="21"/>
              </w:rPr>
            </w:pPr>
            <w:r>
              <w:rPr>
                <w:rFonts w:hint="eastAsia" w:ascii="宋体" w:hAnsi="宋体" w:cs="Times New Roman"/>
                <w:sz w:val="21"/>
                <w:szCs w:val="21"/>
              </w:rPr>
              <w:t xml:space="preserve">辅机</w:t>
            </w:r>
            <w:r>
              <w:rPr>
                <w:sz w:val="21"/>
                <w:szCs w:val="21"/>
              </w:rPr>
              <w:t xml:space="preserve">LCU</w:t>
            </w:r>
            <w:r>
              <w:rPr>
                <w:rFonts w:ascii="宋体" w:hAnsi="宋体"/>
                <w:sz w:val="21"/>
                <w:szCs w:val="21"/>
              </w:rPr>
              <w:t xml:space="preserve">柜接入</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hint="eastAsia" w:ascii="宋体" w:hAnsi="宋体" w:cs="Times New Roman"/>
                <w:sz w:val="21"/>
                <w:szCs w:val="21"/>
              </w:rPr>
              <w:t xml:space="preserve">含通讯，接入现地及远控系统，技术供水系统远控调试、试运行。</w:t>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tcPr>
          <w:p>
            <w:pPr>
              <w:ind w:left="0"/>
              <w:jc w:val="center"/>
              <w:rPr>
                <w:rFonts w:ascii="Times New Roman" w:hAnsi="Times New Roman" w:cs="Times New Roman"/>
                <w:sz w:val="21"/>
                <w:szCs w:val="21"/>
              </w:rPr>
            </w:pPr>
            <w:r>
              <w:rPr>
                <w:rFonts w:hint="eastAsia" w:ascii="宋体" w:hAnsi="宋体" w:cs="Times New Roman"/>
                <w:sz w:val="21"/>
                <w:szCs w:val="21"/>
              </w:rPr>
              <w:t xml:space="preserve">项</w:t>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r>
        <w:trPr>
          <w:trHeight w:val="255"/>
        </w:trPr>
        <w:tc>
          <w:tcPr>
            <w:tcBorders>
              <w:top w:val="single" w:color="auto" w:sz="6" w:space="0"/>
              <w:left w:val="single" w:color="auto" w:sz="2" w:space="0"/>
              <w:bottom w:val="single" w:color="auto" w:sz="6" w:space="0"/>
              <w:right w:val="single" w:color="000000" w:sz="4" w:space="0"/>
            </w:tcBorders>
            <w:tcW w:w="404" w:type="pct"/>
            <w:vAlign w:val="center"/>
            <w:textDirection w:val="lrTb"/>
            <w:noWrap w:val="false"/>
          </w:tcPr>
          <w:p>
            <w:pPr>
              <w:ind w:left="0"/>
              <w:jc w:val="center"/>
              <w:rPr>
                <w:rFonts w:ascii="Times New Roman" w:hAnsi="Times New Roman" w:cs="Times New Roman"/>
                <w:b/>
                <w:sz w:val="21"/>
                <w:szCs w:val="21"/>
              </w:rPr>
            </w:pPr>
            <w:r>
              <w:rPr>
                <w:rFonts w:hint="eastAsia" w:ascii="宋体" w:hAnsi="宋体" w:cs="Times New Roman"/>
                <w:b/>
                <w:sz w:val="21"/>
                <w:szCs w:val="21"/>
              </w:rPr>
              <w:t xml:space="preserve">（十）</w:t>
            </w:r>
            <w:r/>
          </w:p>
        </w:tc>
        <w:tc>
          <w:tcPr>
            <w:tcBorders>
              <w:top w:val="single" w:color="auto" w:sz="6" w:space="0"/>
              <w:left w:val="single" w:color="000000" w:sz="4" w:space="0"/>
              <w:bottom w:val="single" w:color="auto" w:sz="6" w:space="0"/>
              <w:right w:val="single" w:color="000000" w:sz="4" w:space="0"/>
            </w:tcBorders>
            <w:tcW w:w="1074" w:type="pct"/>
            <w:vAlign w:val="center"/>
            <w:textDirection w:val="lrTb"/>
            <w:noWrap w:val="false"/>
          </w:tcPr>
          <w:p>
            <w:pPr>
              <w:ind w:left="0"/>
              <w:jc w:val="left"/>
              <w:rPr>
                <w:rFonts w:ascii="Times New Roman" w:hAnsi="Times New Roman" w:cs="Times New Roman"/>
                <w:b/>
                <w:sz w:val="21"/>
                <w:szCs w:val="21"/>
              </w:rPr>
            </w:pPr>
            <w:r>
              <w:rPr>
                <w:rFonts w:hint="eastAsia" w:ascii="宋体" w:hAnsi="宋体" w:cs="Times New Roman"/>
                <w:b/>
                <w:sz w:val="21"/>
                <w:szCs w:val="21"/>
              </w:rPr>
              <w:t xml:space="preserve">站控软件</w:t>
            </w:r>
            <w:r/>
          </w:p>
        </w:tc>
        <w:tc>
          <w:tcPr>
            <w:tcBorders>
              <w:top w:val="single" w:color="auto" w:sz="6" w:space="0"/>
              <w:left w:val="single" w:color="000000" w:sz="4" w:space="0"/>
              <w:bottom w:val="single" w:color="auto" w:sz="6" w:space="0"/>
              <w:right w:val="single" w:color="000000" w:sz="4" w:space="0"/>
            </w:tcBorders>
            <w:tcW w:w="2491" w:type="pct"/>
            <w:vAlign w:val="center"/>
            <w:textDirection w:val="lrTb"/>
            <w:noWrap w:val="false"/>
          </w:tcPr>
          <w:p>
            <w:pPr>
              <w:ind w:left="0"/>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6" w:space="0"/>
              <w:left w:val="single" w:color="000000" w:sz="4" w:space="0"/>
              <w:bottom w:val="single" w:color="auto" w:sz="6" w:space="0"/>
              <w:right w:val="single" w:color="000000" w:sz="4" w:space="0"/>
            </w:tcBorders>
            <w:tcW w:w="481" w:type="pct"/>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6" w:space="0"/>
              <w:left w:val="single" w:color="000000" w:sz="4" w:space="0"/>
              <w:bottom w:val="single" w:color="auto" w:sz="6" w:space="0"/>
              <w:right w:val="single" w:color="auto" w:sz="2" w:space="0"/>
            </w:tcBorders>
            <w:tcW w:w="550" w:type="pct"/>
            <w:vAlign w:val="center"/>
            <w:textDirection w:val="lrTb"/>
            <w:noWrap w:val="false"/>
          </w:tcPr>
          <w:p>
            <w:pPr>
              <w:ind w:left="0"/>
              <w:jc w:val="center"/>
              <w:widowControl w:val="off"/>
              <w:rPr>
                <w:rFonts w:ascii="Times New Roman" w:hAnsi="Times New Roman" w:cs="Times New Roman"/>
                <w:sz w:val="21"/>
                <w:szCs w:val="21"/>
              </w:rPr>
            </w:pPr>
            <w:r>
              <w:rPr>
                <w:rFonts w:ascii="Times New Roman" w:hAnsi="Times New Roman" w:cs="Times New Roman"/>
                <w:sz w:val="21"/>
                <w:szCs w:val="21"/>
              </w:rPr>
            </w:r>
            <w:r/>
          </w:p>
        </w:tc>
      </w:tr>
      <w:tr>
        <w:trPr>
          <w:trHeight w:val="1530"/>
        </w:trPr>
        <w:tc>
          <w:tcPr>
            <w:tcBorders>
              <w:top w:val="single" w:color="auto" w:sz="6" w:space="0"/>
              <w:left w:val="single" w:color="auto" w:sz="2" w:space="0"/>
              <w:bottom w:val="single" w:color="auto" w:sz="2" w:space="0"/>
              <w:right w:val="single" w:color="000000" w:sz="4" w:space="0"/>
            </w:tcBorders>
            <w:tcW w:w="404" w:type="pct"/>
            <w:vAlign w:val="center"/>
            <w:textDirection w:val="lrTb"/>
            <w:noWrap/>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c>
          <w:tcPr>
            <w:tcBorders>
              <w:top w:val="single" w:color="auto" w:sz="6" w:space="0"/>
              <w:left w:val="single" w:color="000000" w:sz="4" w:space="0"/>
              <w:bottom w:val="single" w:color="auto" w:sz="2" w:space="0"/>
              <w:right w:val="single" w:color="000000" w:sz="4" w:space="0"/>
            </w:tcBorders>
            <w:tcW w:w="1074" w:type="pct"/>
            <w:vAlign w:val="center"/>
            <w:textDirection w:val="lrTb"/>
            <w:noWrap w:val="false"/>
          </w:tcPr>
          <w:p>
            <w:pPr>
              <w:ind w:left="0"/>
              <w:jc w:val="center"/>
              <w:rPr>
                <w:rFonts w:ascii="Times New Roman" w:hAnsi="Times New Roman" w:cs="Times New Roman"/>
                <w:sz w:val="21"/>
                <w:szCs w:val="21"/>
              </w:rPr>
            </w:pPr>
            <w:r>
              <w:rPr>
                <w:rFonts w:hint="eastAsia" w:ascii="宋体" w:hAnsi="宋体" w:cs="Times New Roman"/>
                <w:sz w:val="21"/>
                <w:szCs w:val="21"/>
              </w:rPr>
              <w:t xml:space="preserve">枢纽监控平台软件二次开发及实施</w:t>
            </w:r>
            <w:r/>
          </w:p>
        </w:tc>
        <w:tc>
          <w:tcPr>
            <w:tcBorders>
              <w:top w:val="single" w:color="auto" w:sz="6" w:space="0"/>
              <w:left w:val="single" w:color="000000" w:sz="4" w:space="0"/>
              <w:bottom w:val="single" w:color="auto" w:sz="2" w:space="0"/>
              <w:right w:val="single" w:color="000000" w:sz="4" w:space="0"/>
            </w:tcBorders>
            <w:tcW w:w="2491" w:type="pct"/>
            <w:vAlign w:val="center"/>
            <w:textDirection w:val="lrTb"/>
            <w:noWrap w:val="false"/>
          </w:tcPr>
          <w:p>
            <w:pPr>
              <w:ind w:left="0"/>
              <w:jc w:val="left"/>
              <w:rPr>
                <w:rFonts w:ascii="Times New Roman" w:hAnsi="Times New Roman" w:cs="Times New Roman"/>
                <w:sz w:val="21"/>
                <w:szCs w:val="21"/>
              </w:rPr>
            </w:pPr>
            <w:r>
              <w:rPr>
                <w:rFonts w:ascii="宋体" w:hAnsi="宋体"/>
                <w:sz w:val="21"/>
                <w:szCs w:val="21"/>
              </w:rPr>
              <w:t xml:space="preserve">监控组态软件利旧，在旧平台软件基础上重新对接数据、增加</w:t>
            </w:r>
            <w:r>
              <w:rPr>
                <w:sz w:val="21"/>
                <w:szCs w:val="21"/>
              </w:rPr>
              <w:t xml:space="preserve">IO</w:t>
            </w:r>
            <w:r>
              <w:rPr>
                <w:rFonts w:ascii="宋体" w:hAnsi="宋体"/>
                <w:sz w:val="21"/>
                <w:szCs w:val="21"/>
              </w:rPr>
              <w:t xml:space="preserve">点数，完成与远控中心组态平台中本枢纽相同的功能，包括数据采集与处理、运行监控、控制与调节、报警监控、视频应用、系统管理</w:t>
            </w:r>
            <w:r/>
          </w:p>
        </w:tc>
        <w:tc>
          <w:tcPr>
            <w:tcBorders>
              <w:top w:val="single" w:color="auto" w:sz="6" w:space="0"/>
              <w:left w:val="single" w:color="000000" w:sz="4" w:space="0"/>
              <w:bottom w:val="single" w:color="auto" w:sz="2" w:space="0"/>
              <w:right w:val="single" w:color="000000" w:sz="4" w:space="0"/>
            </w:tcBorders>
            <w:tcW w:w="481" w:type="pct"/>
            <w:vAlign w:val="center"/>
            <w:textDirection w:val="lrTb"/>
            <w:noWrap w:val="false"/>
          </w:tcPr>
          <w:p>
            <w:pPr>
              <w:ind w:left="0"/>
              <w:jc w:val="center"/>
              <w:rPr>
                <w:rFonts w:ascii="Times New Roman" w:hAnsi="Times New Roman" w:cs="Times New Roman"/>
                <w:sz w:val="21"/>
                <w:szCs w:val="21"/>
              </w:rPr>
            </w:pPr>
            <w:r>
              <w:rPr>
                <w:rFonts w:ascii="宋体" w:hAnsi="宋体"/>
                <w:sz w:val="21"/>
                <w:szCs w:val="21"/>
              </w:rPr>
              <w:t xml:space="preserve">套</w:t>
            </w:r>
            <w:r/>
          </w:p>
        </w:tc>
        <w:tc>
          <w:tcPr>
            <w:tcBorders>
              <w:top w:val="single" w:color="auto" w:sz="6" w:space="0"/>
              <w:left w:val="single" w:color="000000" w:sz="4" w:space="0"/>
              <w:bottom w:val="single" w:color="auto" w:sz="2" w:space="0"/>
              <w:right w:val="single" w:color="auto" w:sz="2" w:space="0"/>
            </w:tcBorders>
            <w:tcW w:w="550" w:type="pct"/>
            <w:vAlign w:val="center"/>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1</w:t>
            </w:r>
            <w:r/>
          </w:p>
        </w:tc>
      </w:tr>
    </w:tbl>
    <w:p>
      <w:pPr>
        <w:ind w:left="0" w:firstLine="422"/>
        <w:spacing w:line="360" w:lineRule="auto"/>
        <w:tabs>
          <w:tab w:val="left" w:pos="567" w:leader="none"/>
        </w:tabs>
        <w:rPr>
          <w:rFonts w:ascii="宋体" w:hAnsi="宋体" w:cs="Times New Roman"/>
          <w:b/>
          <w:sz w:val="21"/>
          <w:szCs w:val="21"/>
        </w:rPr>
      </w:pPr>
      <w:r>
        <w:rPr>
          <w:rFonts w:hint="eastAsia" w:ascii="宋体" w:hAnsi="宋体"/>
          <w:b/>
          <w:sz w:val="21"/>
          <w:szCs w:val="21"/>
        </w:rPr>
        <w:t xml:space="preserve">本项目核心产品为：</w:t>
      </w:r>
      <w:r>
        <w:rPr>
          <w:rFonts w:hint="eastAsia" w:ascii="宋体" w:hAnsi="宋体"/>
          <w:b/>
          <w:color w:val="ff0000"/>
          <w:sz w:val="21"/>
          <w:szCs w:val="21"/>
        </w:rPr>
        <w:t xml:space="preserve">“</w:t>
      </w:r>
      <w:r>
        <w:rPr>
          <w:rFonts w:hint="eastAsia" w:ascii="宋体" w:hAnsi="宋体"/>
          <w:b/>
          <w:color w:val="ff0000"/>
          <w:sz w:val="21"/>
          <w:szCs w:val="21"/>
        </w:rPr>
        <w:t xml:space="preserve">10kV总进线柜</w:t>
      </w:r>
      <w:r>
        <w:rPr>
          <w:rFonts w:hint="eastAsia" w:ascii="宋体" w:hAnsi="宋体"/>
          <w:b/>
          <w:color w:val="ff0000"/>
          <w:sz w:val="21"/>
          <w:szCs w:val="21"/>
        </w:rPr>
        <w:t xml:space="preserve">”、 “</w:t>
      </w:r>
      <w:r>
        <w:rPr>
          <w:rFonts w:hint="eastAsia" w:ascii="宋体" w:hAnsi="宋体"/>
          <w:b/>
          <w:color w:val="ff0000"/>
          <w:sz w:val="21"/>
          <w:szCs w:val="21"/>
        </w:rPr>
        <w:t xml:space="preserve">公用LCU柜</w:t>
      </w:r>
      <w:r>
        <w:rPr>
          <w:rFonts w:hint="eastAsia" w:ascii="宋体" w:hAnsi="宋体"/>
          <w:b/>
          <w:color w:val="ff0000"/>
          <w:sz w:val="21"/>
          <w:szCs w:val="21"/>
        </w:rPr>
        <w:t xml:space="preserve">”</w:t>
      </w:r>
      <w:r>
        <w:rPr>
          <w:rFonts w:hint="eastAsia" w:ascii="宋体" w:hAnsi="宋体"/>
          <w:b/>
          <w:color w:val="ff0000"/>
          <w:sz w:val="21"/>
          <w:szCs w:val="21"/>
        </w:rPr>
        <w:t xml:space="preserve">。</w:t>
      </w:r>
      <w:r/>
    </w:p>
    <w:p>
      <w:pPr>
        <w:ind w:left="0" w:firstLine="422"/>
        <w:spacing w:line="360" w:lineRule="auto"/>
        <w:tabs>
          <w:tab w:val="left" w:pos="567" w:leader="none"/>
        </w:tabs>
        <w:rPr>
          <w:rFonts w:ascii="宋体" w:hAnsi="宋体" w:cs="Times New Roman"/>
          <w:b/>
          <w:sz w:val="21"/>
          <w:szCs w:val="21"/>
        </w:rPr>
      </w:pPr>
      <w:r>
        <w:rPr>
          <w:rFonts w:hint="eastAsia" w:ascii="宋体" w:hAnsi="宋体" w:cs="Times New Roman"/>
          <w:b/>
          <w:sz w:val="21"/>
          <w:szCs w:val="21"/>
        </w:rPr>
        <w:t xml:space="preserve">5.</w:t>
      </w:r>
      <w:bookmarkStart w:id="102" w:name="_Toc358106045"/>
      <w:r/>
      <w:bookmarkStart w:id="103" w:name="_Toc510077445"/>
      <w:r/>
      <w:bookmarkEnd w:id="102"/>
      <w:r>
        <w:rPr>
          <w:rFonts w:hint="eastAsia" w:ascii="宋体" w:hAnsi="宋体" w:cs="Times New Roman"/>
          <w:b/>
          <w:sz w:val="21"/>
          <w:szCs w:val="21"/>
        </w:rPr>
        <w:t xml:space="preserve">10kV高压开关柜技术条件</w:t>
      </w:r>
      <w:bookmarkEnd w:id="103"/>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投标人须负责协调并满足当地供电部门规定，以确保当地供电部门对所供设备的验收认可，保证顺利送电。</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本技术条件适用于</w:t>
      </w:r>
      <w:r>
        <w:rPr>
          <w:rFonts w:hint="eastAsia" w:ascii="宋体" w:hAnsi="宋体" w:cs="Times New Roman"/>
          <w:sz w:val="21"/>
          <w:szCs w:val="21"/>
        </w:rPr>
        <w:t xml:space="preserve">采购</w:t>
      </w:r>
      <w:r>
        <w:rPr>
          <w:rFonts w:hint="eastAsia" w:ascii="宋体" w:hAnsi="宋体" w:cs="Times New Roman"/>
          <w:sz w:val="21"/>
          <w:szCs w:val="21"/>
        </w:rPr>
        <w:t xml:space="preserve">清单中的：</w:t>
      </w:r>
      <w:r/>
    </w:p>
    <w:p>
      <w:pPr>
        <w:ind w:left="0" w:firstLine="420"/>
        <w:spacing w:line="360" w:lineRule="auto"/>
        <w:tabs>
          <w:tab w:val="left" w:pos="567" w:leader="none"/>
        </w:tabs>
        <w:rPr>
          <w:rFonts w:ascii="宋体" w:hAnsi="宋体" w:cs="Times New Roman"/>
          <w:sz w:val="21"/>
          <w:szCs w:val="21"/>
        </w:rPr>
      </w:pPr>
      <w:r/>
      <w:bookmarkStart w:id="104" w:name="_Toc255414414"/>
      <w:r/>
      <w:bookmarkStart w:id="105" w:name="_Toc148425832"/>
      <w:r/>
      <w:bookmarkStart w:id="106" w:name="_Toc148584248"/>
      <w:r/>
      <w:bookmarkStart w:id="107" w:name="_Toc510077448"/>
      <w:r/>
      <w:bookmarkEnd w:id="104"/>
      <w:r/>
      <w:bookmarkEnd w:id="105"/>
      <w:r/>
      <w:bookmarkEnd w:id="106"/>
      <w:r>
        <w:rPr>
          <w:rFonts w:hint="eastAsia" w:ascii="宋体" w:hAnsi="宋体" w:cs="Times New Roman"/>
          <w:sz w:val="21"/>
          <w:szCs w:val="21"/>
        </w:rPr>
        <w:t xml:space="preserve">10KV计量柜、10kV电压互感器柜、10KV总进线柜、</w:t>
      </w:r>
      <w:bookmarkEnd w:id="107"/>
      <w:r>
        <w:rPr>
          <w:rFonts w:hint="eastAsia" w:ascii="宋体" w:hAnsi="宋体" w:cs="Times New Roman"/>
          <w:sz w:val="21"/>
          <w:szCs w:val="21"/>
        </w:rPr>
        <w:t xml:space="preserve">10kV开关柜 站变、10KV 电容馈线柜、10kV电机出线柜、10KV电容进线边柜、10kV总进线柜/备用、10kV联络柜/备用等设备。</w:t>
      </w:r>
      <w:r/>
    </w:p>
    <w:p>
      <w:pPr>
        <w:ind w:left="0" w:firstLine="420"/>
        <w:spacing w:line="360" w:lineRule="auto"/>
        <w:tabs>
          <w:tab w:val="left" w:pos="567" w:leader="none"/>
        </w:tabs>
        <w:rPr>
          <w:rFonts w:ascii="宋体" w:hAnsi="宋体" w:cs="Times New Roman"/>
          <w:sz w:val="21"/>
          <w:szCs w:val="21"/>
        </w:rPr>
      </w:pPr>
      <w:r/>
      <w:bookmarkStart w:id="108" w:name="_Toc85079549"/>
      <w:r/>
      <w:bookmarkEnd w:id="108"/>
      <w:r>
        <w:rPr>
          <w:rFonts w:ascii="宋体" w:hAnsi="宋体" w:cs="Times New Roman"/>
          <w:sz w:val="21"/>
          <w:szCs w:val="21"/>
        </w:rPr>
        <w:t xml:space="preserve">5</w:t>
      </w:r>
      <w:r>
        <w:rPr>
          <w:rFonts w:hint="eastAsia" w:ascii="宋体" w:hAnsi="宋体" w:cs="Times New Roman"/>
          <w:sz w:val="21"/>
          <w:szCs w:val="21"/>
        </w:rPr>
        <w:t xml:space="preserve">.1 10kV开关柜技术参数</w:t>
      </w:r>
      <w:r/>
    </w:p>
    <w:p>
      <w:pPr>
        <w:ind w:left="0" w:firstLine="420"/>
        <w:spacing w:line="360" w:lineRule="auto"/>
        <w:tabs>
          <w:tab w:val="left" w:pos="567" w:leader="none"/>
        </w:tabs>
        <w:rPr>
          <w:rFonts w:ascii="宋体" w:hAnsi="宋体" w:cs="Times New Roman"/>
          <w:sz w:val="21"/>
          <w:szCs w:val="21"/>
        </w:rPr>
      </w:pPr>
      <w:r/>
      <w:bookmarkStart w:id="109" w:name="_Toc85079550"/>
      <w:r/>
      <w:bookmarkEnd w:id="109"/>
      <w:r>
        <w:rPr>
          <w:rFonts w:hint="eastAsia" w:ascii="宋体" w:hAnsi="宋体" w:cs="Times New Roman"/>
          <w:sz w:val="21"/>
          <w:szCs w:val="21"/>
        </w:rPr>
        <w:t xml:space="preserve">型    式：铠装移开式金属封闭开关柜</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安装地点：户内</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额定电压：12kV</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额定绝缘水平：1min工频耐受电压42kV/48kV(断口)</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ab/>
      </w:r>
      <w:r>
        <w:rPr>
          <w:rFonts w:hint="eastAsia" w:ascii="宋体" w:hAnsi="宋体" w:cs="Times New Roman"/>
          <w:sz w:val="21"/>
          <w:szCs w:val="21"/>
        </w:rPr>
        <w:tab/>
      </w:r>
      <w:r>
        <w:rPr>
          <w:rFonts w:hint="eastAsia" w:ascii="宋体" w:hAnsi="宋体" w:cs="Times New Roman"/>
          <w:sz w:val="21"/>
          <w:szCs w:val="21"/>
        </w:rPr>
        <w:tab/>
        <w:t xml:space="preserve">  雷电冲击耐受电压（峰值）75kV/85kV(断口)</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额定频率：50Hz</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额定电流：1250A</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额定热稳定电流（有效值）：25kA  4s</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额定动稳定电流（峰值）：63kA</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防护等级：外壳为IP4X；断路器室门打开时为IP2X</w:t>
      </w:r>
      <w:bookmarkStart w:id="110" w:name="_Toc65059381"/>
      <w:r/>
      <w:bookmarkStart w:id="111" w:name="_Toc85079554"/>
      <w:r/>
      <w:bookmarkEnd w:id="110"/>
      <w:r/>
      <w:bookmarkEnd w:id="111"/>
      <w:r/>
      <w:r/>
    </w:p>
    <w:p>
      <w:pPr>
        <w:ind w:left="0" w:firstLine="422"/>
        <w:spacing w:line="360" w:lineRule="auto"/>
        <w:tabs>
          <w:tab w:val="left" w:pos="567" w:leader="none"/>
        </w:tabs>
        <w:rPr>
          <w:rFonts w:ascii="宋体" w:hAnsi="宋体" w:cs="Times New Roman"/>
          <w:b/>
          <w:sz w:val="21"/>
          <w:szCs w:val="21"/>
        </w:rPr>
      </w:pPr>
      <w:r/>
      <w:bookmarkStart w:id="112" w:name="_Toc255414415"/>
      <w:r/>
      <w:bookmarkStart w:id="113" w:name="_Toc148425833"/>
      <w:r/>
      <w:bookmarkStart w:id="114" w:name="_Toc148584249"/>
      <w:r/>
      <w:bookmarkStart w:id="115" w:name="_Toc510077449"/>
      <w:r/>
      <w:bookmarkEnd w:id="112"/>
      <w:r/>
      <w:bookmarkEnd w:id="113"/>
      <w:r/>
      <w:bookmarkEnd w:id="114"/>
      <w:r>
        <w:rPr>
          <w:rFonts w:hint="eastAsia" w:ascii="宋体" w:hAnsi="宋体" w:cs="Times New Roman"/>
          <w:b/>
          <w:sz w:val="21"/>
          <w:szCs w:val="21"/>
        </w:rPr>
        <w:t xml:space="preserve">5.2</w:t>
      </w:r>
      <w:bookmarkEnd w:id="115"/>
      <w:r>
        <w:rPr>
          <w:rFonts w:hint="eastAsia" w:ascii="宋体" w:hAnsi="宋体" w:cs="Times New Roman"/>
          <w:b/>
          <w:sz w:val="21"/>
          <w:szCs w:val="21"/>
        </w:rPr>
        <w:t xml:space="preserve"> 10kV可移开式高压开关柜的总体结构</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10kV铠装移开式金属封闭开关柜的设计和结构要符合《3-35KV交流金属封闭开关设备》（GB3906）及电力部《户内交流高压开关柜订货技术条件》（DL404</w:t>
      </w:r>
      <w:r>
        <w:rPr>
          <w:rFonts w:hint="eastAsia" w:ascii="宋体" w:hAnsi="宋体" w:cs="Times New Roman"/>
          <w:sz w:val="21"/>
          <w:szCs w:val="21"/>
        </w:rPr>
        <w:t xml:space="preserve">）的要求，</w:t>
      </w:r>
      <w:r>
        <w:rPr>
          <w:rFonts w:hint="eastAsia" w:ascii="宋体" w:hAnsi="宋体" w:cs="Times New Roman"/>
          <w:sz w:val="21"/>
          <w:szCs w:val="21"/>
        </w:rPr>
        <w:t xml:space="preserve">标准设计和制造，严格执行ISO9002质量保证和质量管理体系，保障产品从原材料选用到产品制造及检验的全过程的高标准，保证开关柜的高质量。</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10kV高压开关柜由柜体和手车两部分组成，为金属全封闭铠装移开式，防护等级为</w:t>
      </w:r>
      <w:r>
        <w:rPr>
          <w:rFonts w:hint="eastAsia" w:ascii="宋体" w:hAnsi="宋体" w:cs="Times New Roman"/>
          <w:sz w:val="21"/>
          <w:szCs w:val="21"/>
        </w:rPr>
        <w:t xml:space="preserve">不低于</w:t>
      </w:r>
      <w:r>
        <w:rPr>
          <w:rFonts w:hint="eastAsia" w:ascii="宋体" w:hAnsi="宋体" w:cs="Times New Roman"/>
          <w:sz w:val="21"/>
          <w:szCs w:val="21"/>
        </w:rPr>
        <w:t xml:space="preserve">IP4X。内部包括：手车开关室、母线室、隔离触头室、电缆室、低压室（继电器、端子仪表、小母线、辅助开关等）。手车开关室与隔离触头室、电缆室之间用绝缘材料制成的隔板加以隔离，并在其上设有绝缘活门，其它各室之间均以接地的金属板隔开，防止故障穿越及蔓延。高压开关柜的设计应包括功能单元、控制保护以及仪表设备，对每个装置要求留有适当的空间，便于进、出线电缆连接、扩展、固定的维修及元件的调换。高压开关柜应能在最大短路故障时安全运行，并能承受由此引起的过电压和电动力、故障条件下排泄气体和压力释放通道不允许面向操作人员。 </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高压开关柜应是全封闭型，开关柜外壳防护等级应不低于IP40，采用厚度不小于2.0mm覆铝锌板双折弯成型，由铆钉及螺栓与铆螺母连接成，整个柜体无焊接、尺寸精确、刚度好、互换性强；采用复合绝缘，优化电极形状，使柜体结构紧凑，缩小占地面积。</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可移动的门和框架应安装在铰链、销子或托架上，并且采用工具或钥匙操作的紧固件来固定。超过0.5m2面积的门板应备有把手。</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高压开关柜的主母线室、开关室、电缆室、低压控制小室应进行金属分隔。并且具有各自独立的过压释放通道，过压释放通道应有可信的试验证明。</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开关柜在工作状态及进行维修时，应防止操作人员与带电部分接触。手车式断路器（熔断器）开断时，要具有带自动锁扣的金属护罩，可同时自动隔离电缆侧和母排侧。</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开关柜应进行型式试验，型式试验项目包括耐受电压试验、温升试验、主回路电阻测量、动稳定及热稳定试验、开断和关合能力试验、机械试验、泄漏电流测量、操作振动试验、外壳的机械强度试验等。各项型式试验的数据应在投标标书中标明。</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开关柜的外壳涂层应能满足在有可能存在腐蚀性气体的环境中使用而无损坏。</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开关柜具有可靠的防止误操作的联锁装置（简称“五防”要求），包括但不限于：</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（1）五防联锁装置:</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a) 可防止误分、合断路器。</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b) 可防止带负荷推拉可移开部件。</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c) 可防止带电合接地开关。</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d) 可防止接地开关处在接地位置送电。</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e) 可防止误入带电间隔。</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（2）金属部分的接地: 所有开关柜要采用铜的接地排并连成一体, 铜接地排截面应能承受4秒钟的接地故障短路电流。断路器手车应具有滑动触头，并在任何位置接入接地铜排。滑动触头与滑动触头座配合成套，触头座与主接地排采用铜材连接。</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3）隔离设施：熔断器和接触器可以手车分离，开断时母排和馈电回路之间应保证隔离。为了防止操作人员接近带电的固定触点应设置安全护罩，该护罩应能掩盖母排及馈电侧的三相固定触点，锁扣装置能将护罩闭锁。试验、运行位置的操作均应闭门进行。</w:t>
      </w:r>
      <w:r/>
    </w:p>
    <w:p>
      <w:pPr>
        <w:ind w:left="0" w:firstLine="422"/>
        <w:spacing w:line="360" w:lineRule="auto"/>
        <w:tabs>
          <w:tab w:val="left" w:pos="567" w:leader="none"/>
        </w:tabs>
        <w:rPr>
          <w:rFonts w:ascii="宋体" w:hAnsi="宋体" w:cs="Times New Roman"/>
          <w:b/>
          <w:sz w:val="21"/>
          <w:szCs w:val="21"/>
        </w:rPr>
      </w:pPr>
      <w:r>
        <w:rPr>
          <w:rFonts w:hint="eastAsia" w:ascii="宋体" w:hAnsi="宋体" w:cs="Times New Roman"/>
          <w:b/>
          <w:sz w:val="21"/>
          <w:szCs w:val="21"/>
        </w:rPr>
        <w:t xml:space="preserve">5.3母排 </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⑴母排系统应符</w:t>
      </w:r>
      <w:r>
        <w:rPr>
          <w:rFonts w:hint="eastAsia" w:ascii="宋体" w:hAnsi="宋体" w:cs="Times New Roman"/>
          <w:sz w:val="21"/>
          <w:szCs w:val="21"/>
        </w:rPr>
        <w:t xml:space="preserve">合</w:t>
      </w:r>
      <w:r>
        <w:rPr>
          <w:rFonts w:hint="eastAsia" w:ascii="宋体" w:hAnsi="宋体" w:cs="Times New Roman"/>
          <w:sz w:val="21"/>
          <w:szCs w:val="21"/>
        </w:rPr>
        <w:t xml:space="preserve">《3-35kV交流金属封闭开关设备》（GB-3906）</w:t>
      </w:r>
      <w:r>
        <w:rPr>
          <w:rFonts w:hint="eastAsia" w:ascii="宋体" w:hAnsi="宋体" w:cs="Times New Roman"/>
          <w:sz w:val="21"/>
          <w:szCs w:val="21"/>
        </w:rPr>
        <w:t xml:space="preserve">并且全封闭，在高压开关柜的分舱内应符合高压开关柜的操作额定电压值。</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⑵母排应是刚性、硬拉高导电的电解铜，符合</w:t>
      </w:r>
      <w:r>
        <w:rPr>
          <w:rFonts w:hint="eastAsia" w:ascii="宋体" w:hAnsi="宋体" w:cs="Times New Roman"/>
          <w:sz w:val="21"/>
          <w:szCs w:val="21"/>
        </w:rPr>
        <w:t xml:space="preserve">《3-35kV交流金属封闭开关设备》（GB-3906）</w:t>
      </w:r>
      <w:r>
        <w:rPr>
          <w:rFonts w:hint="eastAsia" w:ascii="宋体" w:hAnsi="宋体" w:cs="Times New Roman"/>
          <w:sz w:val="21"/>
          <w:szCs w:val="21"/>
        </w:rPr>
        <w:t xml:space="preserve">，采用热缩套管、环氧树脂板等加强绝缘措施。</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⑶每根母排的截面在整个长度内应均匀，其截面在最高环境温度下40℃时应能承载连续的负载电流。</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⑷接点应确保有效导电和牢固连接，不同金属的联接处应防止电化腐蚀。</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⑸孔洞应在制造厂内预先钻好，钻孔光洁无毛口，母排的夹紧螺栓应采用锌钴等高级电镀钢螺栓。所有10kV绝缘套必须通过局部放电试验。</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⑹母排不应由功能单元支撑，支持母排的绝缘子或其它材料应有合格的性能，以适应机械及电气的要求。</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⑺高压开关柜和控制柜母排的排列应便于电缆连接、观察及维修。</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⑻母排的终端应钻孔并支撑，以能承受故障条件。</w:t>
      </w:r>
      <w:r/>
    </w:p>
    <w:p>
      <w:pPr>
        <w:ind w:left="0" w:firstLine="422"/>
        <w:spacing w:line="360" w:lineRule="auto"/>
        <w:tabs>
          <w:tab w:val="left" w:pos="567" w:leader="none"/>
        </w:tabs>
        <w:rPr>
          <w:rFonts w:ascii="宋体" w:hAnsi="宋体" w:cs="Times New Roman"/>
          <w:b/>
          <w:sz w:val="21"/>
          <w:szCs w:val="21"/>
        </w:rPr>
      </w:pPr>
      <w:r/>
      <w:bookmarkStart w:id="116" w:name="_Toc85079558"/>
      <w:r/>
      <w:bookmarkStart w:id="117" w:name="_Toc255414419"/>
      <w:r/>
      <w:bookmarkStart w:id="118" w:name="_Toc510077453"/>
      <w:r/>
      <w:bookmarkStart w:id="119" w:name="_Toc148584253"/>
      <w:r/>
      <w:bookmarkStart w:id="120" w:name="_Toc65059385"/>
      <w:r/>
      <w:bookmarkStart w:id="121" w:name="_Toc148425837"/>
      <w:r/>
      <w:bookmarkEnd w:id="116"/>
      <w:r/>
      <w:bookmarkEnd w:id="117"/>
      <w:r/>
      <w:bookmarkEnd w:id="118"/>
      <w:r/>
      <w:bookmarkEnd w:id="119"/>
      <w:r/>
      <w:bookmarkEnd w:id="120"/>
      <w:r>
        <w:rPr>
          <w:rFonts w:hint="eastAsia" w:ascii="宋体" w:hAnsi="宋体" w:cs="Times New Roman"/>
          <w:b/>
          <w:sz w:val="21"/>
          <w:szCs w:val="21"/>
        </w:rPr>
        <w:t xml:space="preserve">5.4高压开关柜的功能单元</w:t>
      </w:r>
      <w:bookmarkEnd w:id="121"/>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一般要求：</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安装在高压开关柜内的设备应满足设计要求并保证工程所要求的性能指标。</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柜内所有设备应由专业生产厂生产，确保产品质量合格。</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所有设备应具有标记牌，说明容量，操作特性，型式及序号等。</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所有设备应具有可靠的安全措施以防意外及设备的损坏。</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进线及出线的功能单元应适合所需的额定电压、电流、寿命、开关容量及短路容量，并结合所需的操作特点、辅件、联锁等。</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避雷器：</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为防止操作过电压和雷击过电压，柜内采用三相组合式过电压保护器。</w:t>
      </w:r>
      <w:r/>
    </w:p>
    <w:p>
      <w:pPr>
        <w:ind w:left="0" w:firstLine="422"/>
        <w:spacing w:line="360" w:lineRule="auto"/>
        <w:tabs>
          <w:tab w:val="left" w:pos="567" w:leader="none"/>
        </w:tabs>
        <w:rPr>
          <w:rFonts w:ascii="宋体" w:hAnsi="宋体" w:cs="Times New Roman"/>
          <w:b/>
          <w:sz w:val="21"/>
          <w:szCs w:val="21"/>
        </w:rPr>
      </w:pPr>
      <w:r/>
      <w:bookmarkStart w:id="122" w:name="_Toc85079559"/>
      <w:r/>
      <w:bookmarkStart w:id="123" w:name="_Toc65059386"/>
      <w:r/>
      <w:bookmarkStart w:id="124" w:name="_Toc148425838"/>
      <w:r/>
      <w:bookmarkStart w:id="125" w:name="_Toc255414420"/>
      <w:r/>
      <w:bookmarkStart w:id="126" w:name="_Toc510077454"/>
      <w:r/>
      <w:bookmarkStart w:id="127" w:name="_Toc148584254"/>
      <w:r/>
      <w:bookmarkEnd w:id="122"/>
      <w:r/>
      <w:bookmarkEnd w:id="123"/>
      <w:r/>
      <w:bookmarkEnd w:id="124"/>
      <w:r/>
      <w:bookmarkEnd w:id="125"/>
      <w:r/>
      <w:bookmarkEnd w:id="126"/>
      <w:r>
        <w:rPr>
          <w:rFonts w:hint="eastAsia" w:ascii="宋体" w:hAnsi="宋体" w:cs="Times New Roman"/>
          <w:b/>
          <w:sz w:val="21"/>
          <w:szCs w:val="21"/>
        </w:rPr>
        <w:t xml:space="preserve">5.5</w:t>
      </w:r>
      <w:bookmarkEnd w:id="127"/>
      <w:r>
        <w:rPr>
          <w:rFonts w:hint="eastAsia" w:ascii="宋体" w:hAnsi="宋体" w:cs="Times New Roman"/>
          <w:b/>
          <w:sz w:val="21"/>
          <w:szCs w:val="21"/>
        </w:rPr>
        <w:t xml:space="preserve">高压开关柜内的仪表及互感器</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5.</w:t>
      </w:r>
      <w:r>
        <w:rPr>
          <w:rFonts w:ascii="宋体" w:hAnsi="宋体" w:cs="Times New Roman"/>
          <w:sz w:val="21"/>
          <w:szCs w:val="21"/>
        </w:rPr>
        <w:t xml:space="preserve">5</w:t>
      </w:r>
      <w:r>
        <w:rPr>
          <w:rFonts w:hint="eastAsia" w:ascii="宋体" w:hAnsi="宋体" w:cs="Times New Roman"/>
          <w:sz w:val="21"/>
          <w:szCs w:val="21"/>
        </w:rPr>
        <w:t xml:space="preserve">.1电流互感器：</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电流互感器应按GB1208标准的有关要求进行设计及选用，并考虑到每个装置的特殊要求。</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电流互感器应满足初级额定负载电流，电流互感器采用环氧树脂浇注型，应符合设计规定的电流比和准确等级要求，其精度等级和负载应与继电器、仪表仪器的运行要求相配合。</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5.</w:t>
      </w:r>
      <w:r>
        <w:rPr>
          <w:rFonts w:ascii="宋体" w:hAnsi="宋体" w:cs="Times New Roman"/>
          <w:sz w:val="21"/>
          <w:szCs w:val="21"/>
        </w:rPr>
        <w:t xml:space="preserve">5</w:t>
      </w:r>
      <w:r>
        <w:rPr>
          <w:rFonts w:hint="eastAsia" w:ascii="宋体" w:hAnsi="宋体" w:cs="Times New Roman"/>
          <w:sz w:val="21"/>
          <w:szCs w:val="21"/>
        </w:rPr>
        <w:t xml:space="preserve">.2电压互感器：</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电压互感器应按GB1207标准的有关要求进行设计及选用，并考虑到每个装置的特殊要求。电压互感器应为环氧树脂浇注型，电压互感器初级采用高压熔断器保护。要求可在母排不断电情况下调换熔丝。</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当提供插入电压互感器时，在断开位置应用挂锁锁位，金属护罩应罩住所有带电元件并可确实地转动，开启或关闭，熔断器处于断开位置。</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电压互感器的次级绕组有可靠的绝缘，并加熔断器保护。</w:t>
      </w:r>
      <w:r/>
    </w:p>
    <w:p>
      <w:pPr>
        <w:ind w:left="0" w:firstLine="422"/>
        <w:spacing w:line="360" w:lineRule="auto"/>
        <w:tabs>
          <w:tab w:val="left" w:pos="567" w:leader="none"/>
        </w:tabs>
        <w:rPr>
          <w:rFonts w:ascii="宋体" w:hAnsi="宋体" w:cs="Times New Roman"/>
          <w:b/>
          <w:sz w:val="21"/>
          <w:szCs w:val="21"/>
        </w:rPr>
      </w:pPr>
      <w:r>
        <w:rPr>
          <w:rFonts w:hint="eastAsia" w:ascii="宋体" w:hAnsi="宋体" w:cs="Times New Roman"/>
          <w:b/>
          <w:sz w:val="21"/>
          <w:szCs w:val="21"/>
        </w:rPr>
        <w:t xml:space="preserve">5.</w:t>
      </w:r>
      <w:r>
        <w:rPr>
          <w:rFonts w:ascii="宋体" w:hAnsi="宋体" w:cs="Times New Roman"/>
          <w:b/>
          <w:sz w:val="21"/>
          <w:szCs w:val="21"/>
        </w:rPr>
        <w:t xml:space="preserve">6</w:t>
      </w:r>
      <w:r>
        <w:rPr>
          <w:rFonts w:hint="eastAsia" w:ascii="宋体" w:hAnsi="宋体" w:cs="Times New Roman"/>
          <w:b/>
          <w:sz w:val="21"/>
          <w:szCs w:val="21"/>
        </w:rPr>
        <w:t xml:space="preserve">真空断路器技术参数</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真空断路器采用固封极柱式，配弹簧操作机构，</w:t>
      </w:r>
      <w:bookmarkStart w:id="128" w:name="OLE_LINK42"/>
      <w:r/>
      <w:bookmarkStart w:id="129" w:name="OLE_LINK43"/>
      <w:r>
        <w:rPr>
          <w:rFonts w:hint="eastAsia" w:ascii="宋体" w:hAnsi="宋体" w:cs="Times New Roman"/>
          <w:sz w:val="21"/>
          <w:szCs w:val="21"/>
        </w:rPr>
        <w:t xml:space="preserve">机械寿命不小于</w:t>
      </w:r>
      <w:r>
        <w:rPr>
          <w:rFonts w:ascii="宋体" w:hAnsi="宋体" w:cs="Times New Roman"/>
          <w:sz w:val="21"/>
          <w:szCs w:val="21"/>
        </w:rPr>
        <w:t xml:space="preserve">25</w:t>
      </w:r>
      <w:r>
        <w:rPr>
          <w:rFonts w:hint="eastAsia" w:ascii="宋体" w:hAnsi="宋体" w:cs="Times New Roman"/>
          <w:sz w:val="21"/>
          <w:szCs w:val="21"/>
        </w:rPr>
        <w:t xml:space="preserve">000次</w:t>
      </w:r>
      <w:bookmarkEnd w:id="128"/>
      <w:r/>
      <w:bookmarkEnd w:id="129"/>
      <w:r>
        <w:rPr>
          <w:rFonts w:hint="eastAsia" w:ascii="宋体" w:hAnsi="宋体" w:cs="Times New Roman"/>
          <w:sz w:val="21"/>
          <w:szCs w:val="21"/>
        </w:rPr>
        <w:t xml:space="preserve">。</w:t>
      </w:r>
      <w:r>
        <w:rPr>
          <w:rFonts w:hint="eastAsia" w:ascii="宋体" w:hAnsi="宋体" w:cs="Times New Roman"/>
          <w:sz w:val="21"/>
          <w:szCs w:val="21"/>
        </w:rPr>
        <w:t xml:space="preserve">操作电源、储能电机：直流220V，分合闸控制：直流220V，断路器合闸线圈最低动作电压应在80~110%额定电压之间；断路器分闸线圈最低动作电压应在65~120%额定电压之间。</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真空断路器应符合GB1984标准，形式和额定容量值相同的断路器可互换使用，断路器可防止误操作。连锁机构不允许断路器闭合时推进或拉出，只有在工作或试验位置断路器才能合闸。</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断路器备有电动弹簧储能合闸操作机构，当断路器开断或闭合瞬间，可置自动位和通过远方控制重新储能。断路器应在面板上装有计数器。</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断路器常开、常闭辅助接点数量均不小于4。</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断路器应提供以下显示和控制装置：</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·断路器开断及闭合状态的机械显示。</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·储能状态的机械显示。</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·手动操作紧急弹簧储能装置。</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·面板上装有机械合闸、跳闸按钮。</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具体技术要求如下：</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额定电压：12kV</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额定绝缘水平：1min工频耐受电压    42 kV/48kV(断口)</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雷电冲击电压（峰值） 75kV/85kV(断口)</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额定频率：50Hz</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额定电流： 1250A</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额定短路开断电流：25kA</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额定耐受电流（峰值）：63kA</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额定短时耐受电流（4s）：25kA</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平均分闸时间：≤60ms</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平均合闸时间：≤75ms</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机械寿命：≥</w:t>
      </w:r>
      <w:r>
        <w:rPr>
          <w:rFonts w:ascii="宋体" w:hAnsi="宋体" w:cs="Times New Roman"/>
          <w:sz w:val="21"/>
          <w:szCs w:val="21"/>
        </w:rPr>
        <w:t xml:space="preserve">25</w:t>
      </w:r>
      <w:r>
        <w:rPr>
          <w:rFonts w:hint="eastAsia" w:ascii="宋体" w:hAnsi="宋体" w:cs="Times New Roman"/>
          <w:sz w:val="21"/>
          <w:szCs w:val="21"/>
        </w:rPr>
        <w:t xml:space="preserve">000次</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操作机构：一体化弹簧储能操作机构</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储能电机额定工作电压：DC220V </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分、合闸线圈额定工作电压：DC220V</w:t>
      </w:r>
      <w:r/>
    </w:p>
    <w:p>
      <w:pPr>
        <w:ind w:left="0" w:firstLine="422"/>
        <w:spacing w:line="360" w:lineRule="auto"/>
        <w:tabs>
          <w:tab w:val="left" w:pos="567" w:leader="none"/>
        </w:tabs>
        <w:rPr>
          <w:rFonts w:ascii="宋体" w:hAnsi="宋体" w:cs="Times New Roman"/>
          <w:b/>
          <w:sz w:val="21"/>
          <w:szCs w:val="21"/>
        </w:rPr>
      </w:pPr>
      <w:r/>
      <w:bookmarkStart w:id="130" w:name="_Toc410820403"/>
      <w:r/>
      <w:bookmarkStart w:id="131" w:name="_Toc404589045"/>
      <w:r/>
      <w:bookmarkStart w:id="132" w:name="_Toc510077456"/>
      <w:r/>
      <w:bookmarkStart w:id="133" w:name="_Toc324921126"/>
      <w:r/>
      <w:bookmarkEnd w:id="130"/>
      <w:r/>
      <w:bookmarkEnd w:id="131"/>
      <w:r/>
      <w:bookmarkEnd w:id="132"/>
      <w:r>
        <w:rPr>
          <w:rFonts w:hint="eastAsia" w:ascii="宋体" w:hAnsi="宋体" w:cs="Times New Roman"/>
          <w:b/>
          <w:sz w:val="21"/>
          <w:szCs w:val="21"/>
        </w:rPr>
        <w:t xml:space="preserve">5.</w:t>
      </w:r>
      <w:r>
        <w:rPr>
          <w:rFonts w:ascii="宋体" w:hAnsi="宋体" w:cs="Times New Roman"/>
          <w:b/>
          <w:sz w:val="21"/>
          <w:szCs w:val="21"/>
        </w:rPr>
        <w:t xml:space="preserve">7</w:t>
      </w:r>
      <w:r>
        <w:rPr>
          <w:rFonts w:hint="eastAsia" w:ascii="宋体" w:hAnsi="宋体" w:cs="Times New Roman"/>
          <w:b/>
          <w:sz w:val="21"/>
          <w:szCs w:val="21"/>
        </w:rPr>
        <w:t xml:space="preserve">微机保护装置技术要求</w:t>
      </w:r>
      <w:bookmarkEnd w:id="133"/>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泵站继电保护采用微机保护测控装置，安装于高压开关柜内，投标</w:t>
      </w:r>
      <w:r>
        <w:rPr>
          <w:rFonts w:hint="eastAsia" w:ascii="宋体" w:hAnsi="宋体" w:cs="Times New Roman"/>
          <w:sz w:val="21"/>
          <w:szCs w:val="21"/>
        </w:rPr>
        <w:t xml:space="preserve">单位应主动提供保护装置设备动作程序、通信协议、相关参数、双方设备的接口等，并交换有关的图纸和必要的资料，使微机保护纳入泵站计算机监控系统中，确保微机保护测控装置能正常工作。保</w:t>
      </w:r>
      <w:r>
        <w:rPr>
          <w:rFonts w:hint="eastAsia" w:ascii="宋体" w:hAnsi="宋体" w:cs="Times New Roman"/>
          <w:sz w:val="21"/>
          <w:szCs w:val="21"/>
        </w:rPr>
        <w:t xml:space="preserve">护测控装置的所有外部接线应上端子排，包括通讯线接入端子，同时投标</w:t>
      </w:r>
      <w:r>
        <w:rPr>
          <w:rFonts w:hint="eastAsia" w:ascii="宋体" w:hAnsi="宋体" w:cs="Times New Roman"/>
          <w:sz w:val="21"/>
          <w:szCs w:val="21"/>
        </w:rPr>
        <w:t xml:space="preserve">单位应负责保护装置参数和整定值的输入、修改直至电气设备正常运行并通过当地供电部门验收。</w:t>
      </w:r>
      <w:r/>
    </w:p>
    <w:p>
      <w:pPr>
        <w:ind w:left="0" w:firstLine="422"/>
        <w:spacing w:line="360" w:lineRule="auto"/>
        <w:tabs>
          <w:tab w:val="left" w:pos="567" w:leader="none"/>
        </w:tabs>
        <w:rPr>
          <w:rFonts w:ascii="宋体" w:hAnsi="宋体" w:cs="Times New Roman"/>
          <w:b/>
          <w:sz w:val="21"/>
          <w:szCs w:val="21"/>
        </w:rPr>
      </w:pPr>
      <w:r>
        <w:rPr>
          <w:rFonts w:hint="eastAsia" w:ascii="宋体" w:hAnsi="宋体" w:cs="Times New Roman"/>
          <w:b/>
          <w:sz w:val="21"/>
          <w:szCs w:val="21"/>
        </w:rPr>
        <w:t xml:space="preserve">5.</w:t>
      </w:r>
      <w:r>
        <w:rPr>
          <w:rFonts w:ascii="宋体" w:hAnsi="宋体" w:cs="Times New Roman"/>
          <w:b/>
          <w:sz w:val="21"/>
          <w:szCs w:val="21"/>
        </w:rPr>
        <w:t xml:space="preserve">7</w:t>
      </w:r>
      <w:r>
        <w:rPr>
          <w:rFonts w:hint="eastAsia" w:ascii="宋体" w:hAnsi="宋体" w:cs="Times New Roman"/>
          <w:b/>
          <w:sz w:val="21"/>
          <w:szCs w:val="21"/>
        </w:rPr>
        <w:t xml:space="preserve">.1装置要求</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根据《继电保护和安全自动装置技术规程》，对泵站主要电气设备进行保护、监测、控制和信号远传，其性能参数不低于如下指标：</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护测控装置要求采用RS485或RJ-45接口（100BASE-TX），接口数量2个以上，分别与泵站计算机监控系统保护管理机(或泵站计算机监控系统现地控制单元)和电力调度系统远动装置通信；使用插拔式设计，所以可提供灵活的检修以及更换，大屏幕的人机界面既可使用多种语言(包括中文)显示一次主接线图，又可用一些简单语言描述如测量和保护事件的相关信息；面板上具有至少7个LED指示灯、远方就低控制切换按钮；可以外部时钟取得同步，使故障录波器和事件记录器的时标精度达1ms。</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2）保护测控装置将信息送至各自控制单元，其他保护测控装置均将信息送至公用现地控制单元。电动机断路器分别由泵组现地控制单元给出接点控制，其他均由公用现地控制单元给出接点控制。装置必须基于微机技术实现保护、测量、(自动)控制监视、可编程逻辑功能，并可在线实时查看状态。装置上应有当地显示操作面板，支持就地监视及操作功能。装置安装于高压开关柜中。</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（3）保护测控装置的通讯规约必须向采购方开放。保护测控装置能通过前面板RJ-45口与便携机通信，并提供相应软件，以实现间隔层单元的参数设置、故障诊断、日常维护等。</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（4）保护测控装置应能符合如下技术标准和应用条件：</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A．开关室内无空调设施，当环境温度在-10℃～55℃时，设备应能保证其测量精度，保护和控制单元不误动，不拒动( 以下简称正常工作)。</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B．直流电源电压在80%～110%额定值范围内变化时，设备应能正常工作。直流电源纹波系数≤5％时，设备应能可靠地正常工作。</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C．当交流电源电压在85%～115%额定值范围内，畸变不大于2％，频率在48.5Hz～51Hz间变化时，设备应能可靠地正常工作。</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D．保护测控装置在发生如下情况时应不误动、拒动和损坏。</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   电压互感器二次回路短路或开路；</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   电流互感器二次回路短路或开路；</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   电力系统全相或非全相震荡；</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   直流电源系统一点接地；</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   相邻柜使用电钻或电焊；</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   当直流电源缓慢上升，下降和瞬时跌落时；</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   当开关柜内开关分、合闸动作时带来的震动；</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   大气过电压和电磁干扰。</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（5）保护测控装置应有完善的监视及自检功能，把设备故障定位到便于更换的最小模块级，并有明确的故障指示。</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（6）能够使用微机或专用仪器对间隔层单元进行调试、维护和检测。</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（7）保护测控装置综合测量误差不大于1.0％。</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（8）</w:t>
      </w:r>
      <w:r>
        <w:rPr>
          <w:rFonts w:hint="eastAsia" w:ascii="宋体" w:hAnsi="宋体" w:cs="Times New Roman"/>
          <w:sz w:val="21"/>
          <w:szCs w:val="21"/>
        </w:rPr>
        <w:t xml:space="preserve">保护测控装置平均寿命大于12年</w:t>
      </w:r>
      <w:r>
        <w:rPr>
          <w:rFonts w:hint="eastAsia" w:ascii="宋体" w:hAnsi="宋体" w:cs="Times New Roman"/>
          <w:sz w:val="21"/>
          <w:szCs w:val="21"/>
        </w:rPr>
        <w:t xml:space="preserve">；</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保护测控装置发生任何软硬件故障应能立即告警，视故障类别闭锁其出口；</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任何软硬件(元器件)一处故障不会导致保护测控装置误出口、误解除闭锁。</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（9）保护测控装置通过网络通信应能实现以下功能：</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A．装置能实时上传事故、状态、告警、事件信号；</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B．装置能实时上传设备运行状况的变化；</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C．装置能实时上传测量值；</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D．装置能实时上传保护动作信息，并能根据要求查询历史记录；</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E．站级计算机监控系统可对保护测控装置的定值、参数进行打印；</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F．装置能存贮4套继电保护定值，并且可互相切换；</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G．站级监控系统可与保护测控装置进行对时操作，保护测控装置和站级的时钟误差小于1ms；</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H．站级监控系统可对全站所有开关、保护信号复归进行控制，且所选择的“远方/就地”的位置在有关的控制端应分别有指示及在功能上互锁。检修时，所有信息都不上传。</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（10）其他要求</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A．保护出口继电器接点数量除满足跳闸要求外，还应留3对接点作为备用；</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B．所有保护定值误差小于3%整定值；</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C．过电流、过负荷保护应具有多种特性的反时限和定时限；</w:t>
      </w:r>
      <w:r/>
    </w:p>
    <w:p>
      <w:pPr>
        <w:ind w:left="0" w:firstLine="422"/>
        <w:spacing w:line="360" w:lineRule="auto"/>
        <w:tabs>
          <w:tab w:val="left" w:pos="567" w:leader="none"/>
        </w:tabs>
        <w:rPr>
          <w:rFonts w:ascii="宋体" w:hAnsi="宋体" w:cs="Times New Roman"/>
          <w:b/>
          <w:sz w:val="21"/>
          <w:szCs w:val="21"/>
        </w:rPr>
      </w:pPr>
      <w:r>
        <w:rPr>
          <w:rFonts w:hint="eastAsia" w:ascii="宋体" w:hAnsi="宋体" w:cs="Times New Roman"/>
          <w:b/>
          <w:sz w:val="21"/>
          <w:szCs w:val="21"/>
        </w:rPr>
        <w:t xml:space="preserve">5.</w:t>
      </w:r>
      <w:r>
        <w:rPr>
          <w:rFonts w:ascii="宋体" w:hAnsi="宋体" w:cs="Times New Roman"/>
          <w:b/>
          <w:sz w:val="21"/>
          <w:szCs w:val="21"/>
        </w:rPr>
        <w:t xml:space="preserve">7</w:t>
      </w:r>
      <w:r>
        <w:rPr>
          <w:rFonts w:hint="eastAsia" w:ascii="宋体" w:hAnsi="宋体" w:cs="Times New Roman"/>
          <w:b/>
          <w:sz w:val="21"/>
          <w:szCs w:val="21"/>
        </w:rPr>
        <w:t xml:space="preserve">.2保护设备配置要求</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（1）10kV进线保护包括：</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速断保护、过电流保护、低电压保护、过电压保护、单相接地监视。测量功能包括：三相电流、三相电压、有功功率、无功功率以及计量有功电度、无功电度等。</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（2）电容保护包括：</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速断保护、过电流保护、低电压保护、过电压保护、单相接地监视、中性点不平衡保护。测量功能包括：三相电流、三相电压、有功功率、无功功率以及计量有功电度、无功电度等。</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（3）电动机保护，包括： </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电流速断保护、反时限过流保护/定时限过流保护、过负荷保护、低电压保护、过电压保护、零序电流保护、零序过电压保护、温度保护、PT断线告警、接地故障告警、控制回路断线告警等。测量功能包括：三相电流、三相电压、有功功率、无功功率、功率因数等。</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东风新枢纽4台主电机双向运行，4台主电机的电动机保护装置应能在换相后的反向运行时自动调整装置内参数，即在反向运行时电动机微机保护装置应能正常运行，提供正向运行相同的保护。</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（4）保护功能</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电流速断保护：保护时限作用于跳进线柜断路器。电流速断保护采用三相式接线，接于进线柜电流互感器二次侧。</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过电流保护：过电流保护为后备保护，保护带时限跳进线柜断路器。过电流保护采用三相式接线，接于进线柜电流互感器二次侧。</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（5）保护装置监视功能</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保护装置能够对断路器跳闸回路进行监视，装置具有自检功能，发生故障时报警。</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装置具有足够的I/O资源，输入点不低于12个、输出点不低于7个。</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保护装置具有以太网、双RS-485接口、Modbus等多种通信规约供选择。</w:t>
      </w:r>
      <w:r/>
    </w:p>
    <w:p>
      <w:pPr>
        <w:ind w:left="0" w:firstLine="422"/>
        <w:spacing w:line="360" w:lineRule="auto"/>
        <w:tabs>
          <w:tab w:val="left" w:pos="567" w:leader="none"/>
        </w:tabs>
        <w:rPr>
          <w:rFonts w:ascii="宋体" w:hAnsi="宋体" w:cs="Times New Roman"/>
          <w:b/>
          <w:sz w:val="21"/>
          <w:szCs w:val="21"/>
        </w:rPr>
      </w:pPr>
      <w:r>
        <w:rPr>
          <w:rFonts w:hint="eastAsia" w:ascii="宋体" w:hAnsi="宋体" w:cs="Times New Roman"/>
          <w:b/>
          <w:sz w:val="21"/>
          <w:szCs w:val="21"/>
        </w:rPr>
        <w:t xml:space="preserve">5.</w:t>
      </w:r>
      <w:r>
        <w:rPr>
          <w:rFonts w:ascii="宋体" w:hAnsi="宋体" w:cs="Times New Roman"/>
          <w:b/>
          <w:sz w:val="21"/>
          <w:szCs w:val="21"/>
        </w:rPr>
        <w:t xml:space="preserve">8</w:t>
      </w:r>
      <w:r>
        <w:rPr>
          <w:rFonts w:hint="eastAsia" w:ascii="宋体" w:hAnsi="宋体" w:cs="Times New Roman"/>
          <w:b/>
          <w:sz w:val="21"/>
          <w:szCs w:val="21"/>
        </w:rPr>
        <w:t xml:space="preserve">高压固态软起动柜技术要求</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5.</w:t>
      </w:r>
      <w:r>
        <w:rPr>
          <w:rFonts w:ascii="宋体" w:hAnsi="宋体" w:cs="Times New Roman"/>
          <w:sz w:val="21"/>
          <w:szCs w:val="21"/>
        </w:rPr>
        <w:t xml:space="preserve">8</w:t>
      </w:r>
      <w:r>
        <w:rPr>
          <w:rFonts w:hint="eastAsia" w:ascii="宋体" w:hAnsi="宋体" w:cs="Times New Roman"/>
          <w:sz w:val="21"/>
          <w:szCs w:val="21"/>
        </w:rPr>
        <w:t xml:space="preserve">.1固态软起动柜控制部分采用先进的高性能微处理器，通过控制晶闸管的导通角来实现对电动机起动、停止和保护,控制性能实时高效、稳定性好。</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5.</w:t>
      </w:r>
      <w:r>
        <w:rPr>
          <w:rFonts w:ascii="宋体" w:hAnsi="宋体" w:cs="Times New Roman"/>
          <w:sz w:val="21"/>
          <w:szCs w:val="21"/>
        </w:rPr>
        <w:t xml:space="preserve">8</w:t>
      </w:r>
      <w:r>
        <w:rPr>
          <w:rFonts w:hint="eastAsia" w:ascii="宋体" w:hAnsi="宋体" w:cs="Times New Roman"/>
          <w:sz w:val="21"/>
          <w:szCs w:val="21"/>
        </w:rPr>
        <w:t xml:space="preserve">.2采用先进的电磁耦合技术，控制晶闸管触发、检测，保障低压控制回路与高压的安全隔离。</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5.</w:t>
      </w:r>
      <w:r>
        <w:rPr>
          <w:rFonts w:ascii="宋体" w:hAnsi="宋体" w:cs="Times New Roman"/>
          <w:sz w:val="21"/>
          <w:szCs w:val="21"/>
        </w:rPr>
        <w:t xml:space="preserve">8</w:t>
      </w:r>
      <w:r>
        <w:rPr>
          <w:rFonts w:hint="eastAsia" w:ascii="宋体" w:hAnsi="宋体" w:cs="Times New Roman"/>
          <w:sz w:val="21"/>
          <w:szCs w:val="21"/>
        </w:rPr>
        <w:t xml:space="preserve">.</w:t>
      </w:r>
      <w:r>
        <w:rPr>
          <w:rFonts w:hint="eastAsia"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高</w:t>
      </w:r>
      <w:r>
        <w:rPr>
          <w:rFonts w:hint="eastAsia" w:ascii="宋体" w:hAnsi="宋体" w:cs="Times New Roman"/>
          <w:sz w:val="21"/>
          <w:szCs w:val="21"/>
        </w:rPr>
        <w:t xml:space="preserve">压晶闸管阀组应采用模块式设计，集数据采集、保护、控制、显示于一体的装置，晶闸管阀组模块能单相移出柜体外方便维护检修作业，节约检修时间，提高工作效率。</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5.</w:t>
      </w:r>
      <w:r>
        <w:rPr>
          <w:rFonts w:ascii="宋体" w:hAnsi="宋体" w:cs="Times New Roman"/>
          <w:sz w:val="21"/>
          <w:szCs w:val="21"/>
        </w:rPr>
        <w:t xml:space="preserve">8</w:t>
      </w:r>
      <w:r>
        <w:rPr>
          <w:rFonts w:hint="eastAsia" w:ascii="宋体" w:hAnsi="宋体" w:cs="Times New Roman"/>
          <w:sz w:val="21"/>
          <w:szCs w:val="21"/>
        </w:rPr>
        <w:t xml:space="preserve">.4阀组应选用VRSM&gt;=6500V的晶闸管：对于10kV工作电压，应采用30只晶闸管压接，并留有足够的电流裕度。</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5.</w:t>
      </w:r>
      <w:r>
        <w:rPr>
          <w:rFonts w:ascii="宋体" w:hAnsi="宋体" w:cs="Times New Roman"/>
          <w:sz w:val="21"/>
          <w:szCs w:val="21"/>
        </w:rPr>
        <w:t xml:space="preserve">8</w:t>
      </w:r>
      <w:r>
        <w:rPr>
          <w:rFonts w:hint="eastAsia" w:ascii="宋体" w:hAnsi="宋体" w:cs="Times New Roman"/>
          <w:sz w:val="21"/>
          <w:szCs w:val="21"/>
        </w:rPr>
        <w:t xml:space="preserve">.5高压软起动装置具备起停参数设置功能，应在不同工况下满足不同功率电机的起停控制，根据负载特性来设置电机起停参数。</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5.</w:t>
      </w:r>
      <w:r>
        <w:rPr>
          <w:rFonts w:ascii="宋体" w:hAnsi="宋体" w:cs="Times New Roman"/>
          <w:sz w:val="21"/>
          <w:szCs w:val="21"/>
        </w:rPr>
        <w:t xml:space="preserve">8</w:t>
      </w:r>
      <w:r>
        <w:rPr>
          <w:rFonts w:hint="eastAsia" w:ascii="宋体" w:hAnsi="宋体" w:cs="Times New Roman"/>
          <w:sz w:val="21"/>
          <w:szCs w:val="21"/>
        </w:rPr>
        <w:t xml:space="preserve">.6满足工作电压在额定的85% -115%范围内能平稳起动。</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5.</w:t>
      </w:r>
      <w:r>
        <w:rPr>
          <w:rFonts w:ascii="宋体" w:hAnsi="宋体" w:cs="Times New Roman"/>
          <w:sz w:val="21"/>
          <w:szCs w:val="21"/>
        </w:rPr>
        <w:t xml:space="preserve">8</w:t>
      </w:r>
      <w:r>
        <w:rPr>
          <w:rFonts w:hint="eastAsia" w:ascii="宋体" w:hAnsi="宋体" w:cs="Times New Roman"/>
          <w:sz w:val="21"/>
          <w:szCs w:val="21"/>
        </w:rPr>
        <w:t xml:space="preserve">.7串联晶闸管应具有BOD保护电路，动态均压、静态均压电路;具有技术先进、结构紧凑、安装维护方便等特征。</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5.</w:t>
      </w:r>
      <w:r>
        <w:rPr>
          <w:rFonts w:ascii="宋体" w:hAnsi="宋体" w:cs="Times New Roman"/>
          <w:sz w:val="21"/>
          <w:szCs w:val="21"/>
        </w:rPr>
        <w:t xml:space="preserve">8</w:t>
      </w:r>
      <w:r>
        <w:rPr>
          <w:rFonts w:hint="eastAsia" w:ascii="宋体" w:hAnsi="宋体" w:cs="Times New Roman"/>
          <w:sz w:val="21"/>
          <w:szCs w:val="21"/>
        </w:rPr>
        <w:t xml:space="preserve">.8控制系统能准确的提取高压主回路上同步信号，采集电压、电流信号，有效的实时控制和保护。</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5.</w:t>
      </w:r>
      <w:r>
        <w:rPr>
          <w:rFonts w:ascii="宋体" w:hAnsi="宋体" w:cs="Times New Roman"/>
          <w:sz w:val="21"/>
          <w:szCs w:val="21"/>
        </w:rPr>
        <w:t xml:space="preserve">8</w:t>
      </w:r>
      <w:r>
        <w:rPr>
          <w:rFonts w:hint="eastAsia" w:ascii="宋体" w:hAnsi="宋体" w:cs="Times New Roman"/>
          <w:sz w:val="21"/>
          <w:szCs w:val="21"/>
        </w:rPr>
        <w:t xml:space="preserve">.9高压软起动装置具有旁路功能，控制回路可通过转换开关切换 “软起动 /直接起动 ”。其中旁路真空接触器具有直接起动的容量，必要时可通过旁路接触器实现电机直接起动，保证电机的正常使用。</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5.</w:t>
      </w:r>
      <w:r>
        <w:rPr>
          <w:rFonts w:ascii="宋体" w:hAnsi="宋体" w:cs="Times New Roman"/>
          <w:sz w:val="21"/>
          <w:szCs w:val="21"/>
        </w:rPr>
        <w:t xml:space="preserve">8</w:t>
      </w:r>
      <w:r>
        <w:rPr>
          <w:rFonts w:hint="eastAsia" w:ascii="宋体" w:hAnsi="宋体" w:cs="Times New Roman"/>
          <w:sz w:val="21"/>
          <w:szCs w:val="21"/>
        </w:rPr>
        <w:t xml:space="preserve">.10显示屏为触摸屏 ，采用中/英文显示，人机界面友好。</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5.</w:t>
      </w:r>
      <w:r>
        <w:rPr>
          <w:rFonts w:ascii="宋体" w:hAnsi="宋体" w:cs="Times New Roman"/>
          <w:sz w:val="21"/>
          <w:szCs w:val="21"/>
        </w:rPr>
        <w:t xml:space="preserve">8</w:t>
      </w:r>
      <w:r>
        <w:rPr>
          <w:rFonts w:hint="eastAsia" w:ascii="宋体" w:hAnsi="宋体" w:cs="Times New Roman"/>
          <w:sz w:val="21"/>
          <w:szCs w:val="21"/>
        </w:rPr>
        <w:t xml:space="preserve">.11高压软起动应具备2地控制（控制柜、后台PLC）功能，能实现起动、停止、急停、复位等功能。</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5.</w:t>
      </w:r>
      <w:r>
        <w:rPr>
          <w:rFonts w:ascii="宋体" w:hAnsi="宋体" w:cs="Times New Roman"/>
          <w:sz w:val="21"/>
          <w:szCs w:val="21"/>
        </w:rPr>
        <w:t xml:space="preserve">8</w:t>
      </w:r>
      <w:r>
        <w:rPr>
          <w:rFonts w:hint="eastAsia" w:ascii="宋体" w:hAnsi="宋体" w:cs="Times New Roman"/>
          <w:sz w:val="21"/>
          <w:szCs w:val="21"/>
        </w:rPr>
        <w:t xml:space="preserve">.12具有 RS -485及标准接口MODBUS协议 ，可与上位机或集中控制中心进行通讯。</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5.</w:t>
      </w:r>
      <w:r>
        <w:rPr>
          <w:rFonts w:ascii="宋体" w:hAnsi="宋体" w:cs="Times New Roman"/>
          <w:sz w:val="21"/>
          <w:szCs w:val="21"/>
        </w:rPr>
        <w:t xml:space="preserve">8</w:t>
      </w:r>
      <w:r>
        <w:rPr>
          <w:rFonts w:hint="eastAsia" w:ascii="宋体" w:hAnsi="宋体" w:cs="Times New Roman"/>
          <w:sz w:val="21"/>
          <w:szCs w:val="21"/>
        </w:rPr>
        <w:t xml:space="preserve">.13高压软起动装置具有点动试车、电压斜坡、限流起动、电压突跳、软停车等多种组合启停参数。</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5.</w:t>
      </w:r>
      <w:r>
        <w:rPr>
          <w:rFonts w:ascii="宋体" w:hAnsi="宋体" w:cs="Times New Roman"/>
          <w:sz w:val="21"/>
          <w:szCs w:val="21"/>
        </w:rPr>
        <w:t xml:space="preserve">8</w:t>
      </w:r>
      <w:r>
        <w:rPr>
          <w:rFonts w:hint="eastAsia" w:ascii="宋体" w:hAnsi="宋体" w:cs="Times New Roman"/>
          <w:sz w:val="21"/>
          <w:szCs w:val="21"/>
        </w:rPr>
        <w:t xml:space="preserve">.14高压软起动装置主回路应有模块式晶闸管阀组、高压真空接触器、电压互感器、电流互感器、过电压保护器等高压元件及控制器及相关低压二次控制元件。</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5.</w:t>
      </w:r>
      <w:r>
        <w:rPr>
          <w:rFonts w:ascii="宋体" w:hAnsi="宋体" w:cs="Times New Roman"/>
          <w:sz w:val="21"/>
          <w:szCs w:val="21"/>
        </w:rPr>
        <w:t xml:space="preserve">8</w:t>
      </w:r>
      <w:r>
        <w:rPr>
          <w:rFonts w:hint="eastAsia" w:ascii="宋体" w:hAnsi="宋体" w:cs="Times New Roman"/>
          <w:sz w:val="21"/>
          <w:szCs w:val="21"/>
        </w:rPr>
        <w:t xml:space="preserve">.15高压软起动装置具备断相保护、相序保护、过载保护、堵转保护、起动超时保护、三相电流不平衡保护、运行过流保护、电网过欠压保护、联锁控制保护等。</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5.</w:t>
      </w:r>
      <w:r>
        <w:rPr>
          <w:rFonts w:ascii="宋体" w:hAnsi="宋体" w:cs="Times New Roman"/>
          <w:sz w:val="21"/>
          <w:szCs w:val="21"/>
        </w:rPr>
        <w:t xml:space="preserve">8</w:t>
      </w:r>
      <w:r>
        <w:rPr>
          <w:rFonts w:hint="eastAsia" w:ascii="宋体" w:hAnsi="宋体" w:cs="Times New Roman"/>
          <w:sz w:val="21"/>
          <w:szCs w:val="21"/>
        </w:rPr>
        <w:t xml:space="preserve">.16采用触摸屏人机界面，能够在触摸屏上设置启动模式、启动电流、启动时间、保护模式等相关参数且能方便的显示启动曲线和运行曲线。</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5.</w:t>
      </w:r>
      <w:r>
        <w:rPr>
          <w:rFonts w:ascii="宋体" w:hAnsi="宋体" w:cs="Times New Roman"/>
          <w:sz w:val="21"/>
          <w:szCs w:val="21"/>
        </w:rPr>
        <w:t xml:space="preserve">8</w:t>
      </w:r>
      <w:r>
        <w:rPr>
          <w:rFonts w:hint="eastAsia" w:ascii="宋体" w:hAnsi="宋体" w:cs="Times New Roman"/>
          <w:sz w:val="21"/>
          <w:szCs w:val="21"/>
        </w:rPr>
        <w:t xml:space="preserve">.17高压软起动装置同步信号通过电压互感器、电流互感器二次侧直接进行采集。</w:t>
      </w:r>
      <w:r/>
    </w:p>
    <w:p>
      <w:pPr>
        <w:ind w:left="0" w:firstLine="422"/>
        <w:spacing w:line="360" w:lineRule="auto"/>
        <w:tabs>
          <w:tab w:val="left" w:pos="567" w:leader="none"/>
        </w:tabs>
        <w:rPr>
          <w:rFonts w:ascii="宋体" w:hAnsi="宋体"/>
          <w:b/>
          <w:sz w:val="21"/>
          <w:szCs w:val="21"/>
        </w:rPr>
      </w:pPr>
      <w:r>
        <w:rPr>
          <w:rFonts w:hint="eastAsia" w:ascii="宋体" w:hAnsi="宋体" w:cs="Times New Roman"/>
          <w:b/>
          <w:sz w:val="21"/>
          <w:szCs w:val="21"/>
        </w:rPr>
        <w:t xml:space="preserve">6.高压电容器柜技术要求</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本技术条件适用于设备清单中的：</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10KV电容柜设备。</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详见招标图纸</w:t>
      </w:r>
      <w:r/>
    </w:p>
    <w:p>
      <w:pPr>
        <w:ind w:left="0" w:firstLine="422"/>
        <w:spacing w:line="360" w:lineRule="auto"/>
        <w:tabs>
          <w:tab w:val="left" w:pos="567" w:leader="none"/>
        </w:tabs>
        <w:rPr>
          <w:rFonts w:ascii="宋体" w:hAnsi="宋体" w:cs="Times New Roman"/>
          <w:b/>
          <w:sz w:val="21"/>
          <w:szCs w:val="21"/>
        </w:rPr>
      </w:pPr>
      <w:r>
        <w:rPr>
          <w:rFonts w:hint="eastAsia" w:ascii="宋体" w:hAnsi="宋体" w:cs="Times New Roman"/>
          <w:b/>
          <w:sz w:val="21"/>
          <w:szCs w:val="21"/>
        </w:rPr>
        <w:t xml:space="preserve">6.1高压电容器柜技术要求</w:t>
      </w:r>
      <w:r/>
    </w:p>
    <w:p>
      <w:pPr>
        <w:ind w:left="0" w:firstLine="420"/>
        <w:spacing w:line="360" w:lineRule="auto"/>
        <w:tabs>
          <w:tab w:val="left" w:pos="567" w:leader="none"/>
        </w:tabs>
        <w:rPr>
          <w:rFonts w:ascii="宋体" w:hAnsi="宋体" w:cs="Times New Roman"/>
          <w:sz w:val="21"/>
          <w:szCs w:val="21"/>
        </w:rPr>
      </w:pPr>
      <w:r/>
      <w:bookmarkStart w:id="134" w:name="_Toc255414428"/>
      <w:r/>
      <w:bookmarkStart w:id="135" w:name="_Toc456963886"/>
      <w:r/>
      <w:bookmarkEnd w:id="134"/>
      <w:r>
        <w:rPr>
          <w:rFonts w:hint="eastAsia" w:ascii="宋体" w:hAnsi="宋体" w:cs="Times New Roman"/>
          <w:sz w:val="21"/>
          <w:szCs w:val="21"/>
        </w:rPr>
        <w:t xml:space="preserve">装置总技术性能要求</w:t>
      </w:r>
      <w:bookmarkEnd w:id="135"/>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本装置为主电动机的配套高压电容补偿装置，采用集中补偿，根据功率因数投切。本装置为典型成套设备，</w:t>
      </w:r>
      <w:r>
        <w:rPr>
          <w:rFonts w:hint="eastAsia" w:ascii="宋体" w:hAnsi="宋体" w:cs="Times New Roman"/>
          <w:sz w:val="21"/>
          <w:szCs w:val="21"/>
        </w:rPr>
        <w:t xml:space="preserve">投标</w:t>
      </w:r>
      <w:r>
        <w:rPr>
          <w:rFonts w:hint="eastAsia" w:ascii="宋体" w:hAnsi="宋体" w:cs="Times New Roman"/>
          <w:sz w:val="21"/>
          <w:szCs w:val="21"/>
        </w:rPr>
        <w:t xml:space="preserve">单位应采用</w:t>
      </w:r>
      <w:r>
        <w:rPr>
          <w:rFonts w:hint="eastAsia" w:ascii="宋体" w:hAnsi="宋体"/>
          <w:sz w:val="21"/>
          <w:szCs w:val="21"/>
        </w:rPr>
        <w:t xml:space="preserve">进行</w:t>
      </w:r>
      <w:r>
        <w:rPr>
          <w:rFonts w:hint="eastAsia" w:ascii="宋体" w:hAnsi="宋体" w:cs="Times New Roman"/>
          <w:sz w:val="21"/>
          <w:szCs w:val="21"/>
        </w:rPr>
        <w:t xml:space="preserve">设计、制造与生产。</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投标</w:t>
      </w:r>
      <w:r>
        <w:rPr>
          <w:rFonts w:hint="eastAsia" w:ascii="宋体" w:hAnsi="宋体" w:cs="Times New Roman"/>
          <w:sz w:val="21"/>
          <w:szCs w:val="21"/>
        </w:rPr>
        <w:t xml:space="preserve">单位</w:t>
      </w:r>
      <w:r>
        <w:rPr>
          <w:rFonts w:hint="eastAsia" w:ascii="宋体" w:hAnsi="宋体" w:cs="Times New Roman"/>
          <w:sz w:val="21"/>
          <w:szCs w:val="21"/>
        </w:rPr>
        <w:t xml:space="preserve">应保证电动机在开停机及正常运行过程中不会产生因电容器组引起的谐振过电压，并提出计算结果。</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（2）电容器柜包括断路器、电容器、放电装置、熔断器、过电压保护器、保护装置、指示仪表、电抗器及柜体等组成。柜体采用优质钢板，厚度不小于2mm，</w:t>
      </w:r>
      <w:r>
        <w:rPr>
          <w:rFonts w:hint="eastAsia" w:ascii="宋体" w:hAnsi="宋体" w:cs="Times New Roman"/>
          <w:sz w:val="21"/>
          <w:szCs w:val="21"/>
        </w:rPr>
        <w:t xml:space="preserve">柜体防护等级大于IP30。</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（3）装置应满足“五防”闭锁要求。</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（4）装置的外型尺寸应满足现场要求。</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（5）稳态过电压：电容器应能在不超过1.1Un电压和 1.30In的稳态过电流下连续运行。且能在下表所规定的稳态过电压下运行相应的时间。</w:t>
      </w:r>
      <w:r/>
    </w:p>
    <w:tbl>
      <w:tblPr>
        <w:tblW w:w="8522" w:type="dxa"/>
        <w:jc w:val="center"/>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Layout w:type="fixed"/>
        <w:tblLook w:val="04A0" w:firstRow="1" w:lastRow="0" w:firstColumn="1" w:lastColumn="0" w:noHBand="0" w:noVBand="1"/>
      </w:tblPr>
      <w:tblGrid>
        <w:gridCol w:w="2130"/>
        <w:gridCol w:w="2130"/>
        <w:gridCol w:w="4262"/>
      </w:tblGrid>
      <w:tr>
        <w:trPr>
          <w:cantSplit/>
          <w:jc w:val="center"/>
        </w:trPr>
        <w:tc>
          <w:tcPr>
            <w:tcBorders>
              <w:top w:val="single" w:color="auto" w:sz="2" w:space="0"/>
              <w:left w:val="single" w:color="auto" w:sz="2" w:space="0"/>
              <w:bottom w:val="single" w:color="auto" w:sz="6" w:space="0"/>
              <w:right w:val="single" w:color="auto" w:sz="6" w:space="0"/>
            </w:tcBorders>
            <w:tcW w:w="2130" w:type="dxa"/>
            <w:vAlign w:val="center"/>
            <w:textDirection w:val="lrTb"/>
            <w:noWrap w:val="false"/>
          </w:tcPr>
          <w:p>
            <w:pPr>
              <w:ind w:left="0"/>
              <w:jc w:val="center"/>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工频过电压</w:t>
            </w:r>
            <w:r/>
          </w:p>
        </w:tc>
        <w:tc>
          <w:tcPr>
            <w:tcBorders>
              <w:top w:val="single" w:color="auto" w:sz="2" w:space="0"/>
              <w:left w:val="single" w:color="auto" w:sz="6" w:space="0"/>
              <w:bottom w:val="single" w:color="auto" w:sz="6" w:space="0"/>
              <w:right w:val="single" w:color="auto" w:sz="6" w:space="0"/>
            </w:tcBorders>
            <w:tcW w:w="2130" w:type="dxa"/>
            <w:vAlign w:val="center"/>
            <w:textDirection w:val="lrTb"/>
            <w:noWrap w:val="false"/>
          </w:tcPr>
          <w:p>
            <w:pPr>
              <w:ind w:left="0"/>
              <w:jc w:val="center"/>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最大持续时间</w:t>
            </w:r>
            <w:r/>
          </w:p>
        </w:tc>
        <w:tc>
          <w:tcPr>
            <w:tcBorders>
              <w:top w:val="single" w:color="auto" w:sz="2" w:space="0"/>
              <w:left w:val="single" w:color="auto" w:sz="6" w:space="0"/>
              <w:bottom w:val="single" w:color="auto" w:sz="6" w:space="0"/>
              <w:right w:val="single" w:color="auto" w:sz="2" w:space="0"/>
            </w:tcBorders>
            <w:tcW w:w="4262" w:type="dxa"/>
            <w:vAlign w:val="center"/>
            <w:textDirection w:val="lrTb"/>
            <w:noWrap w:val="false"/>
          </w:tcPr>
          <w:p>
            <w:pPr>
              <w:ind w:left="0"/>
              <w:jc w:val="center"/>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说明</w:t>
            </w:r>
            <w:r/>
          </w:p>
        </w:tc>
      </w:tr>
      <w:tr>
        <w:trPr>
          <w:cantSplit/>
          <w:jc w:val="center"/>
        </w:trPr>
        <w:tc>
          <w:tcPr>
            <w:tcBorders>
              <w:top w:val="single" w:color="auto" w:sz="6" w:space="0"/>
              <w:left w:val="single" w:color="auto" w:sz="2" w:space="0"/>
              <w:bottom w:val="single" w:color="auto" w:sz="6" w:space="0"/>
              <w:right w:val="single" w:color="auto" w:sz="6" w:space="0"/>
            </w:tcBorders>
            <w:tcW w:w="2130" w:type="dxa"/>
            <w:vAlign w:val="center"/>
            <w:textDirection w:val="lrTb"/>
            <w:noWrap w:val="false"/>
          </w:tcPr>
          <w:p>
            <w:pPr>
              <w:ind w:left="0"/>
              <w:jc w:val="center"/>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1.10UN</w:t>
            </w:r>
            <w:r/>
          </w:p>
        </w:tc>
        <w:tc>
          <w:tcPr>
            <w:tcBorders>
              <w:top w:val="single" w:color="auto" w:sz="6" w:space="0"/>
              <w:left w:val="single" w:color="auto" w:sz="6" w:space="0"/>
              <w:bottom w:val="single" w:color="auto" w:sz="6" w:space="0"/>
              <w:right w:val="single" w:color="auto" w:sz="6" w:space="0"/>
            </w:tcBorders>
            <w:tcW w:w="2130" w:type="dxa"/>
            <w:vAlign w:val="center"/>
            <w:textDirection w:val="lrTb"/>
            <w:noWrap w:val="false"/>
          </w:tcPr>
          <w:p>
            <w:pPr>
              <w:ind w:left="0"/>
              <w:jc w:val="center"/>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每24h中8h</w:t>
            </w:r>
            <w:r/>
          </w:p>
        </w:tc>
        <w:tc>
          <w:tcPr>
            <w:tcBorders>
              <w:top w:val="single" w:color="auto" w:sz="6" w:space="0"/>
              <w:left w:val="single" w:color="auto" w:sz="6" w:space="0"/>
              <w:bottom w:val="single" w:color="auto" w:sz="6" w:space="0"/>
              <w:right w:val="single" w:color="auto" w:sz="2" w:space="0"/>
            </w:tcBorders>
            <w:tcW w:w="4262" w:type="dxa"/>
            <w:vAlign w:val="center"/>
            <w:textDirection w:val="lrTb"/>
            <w:noWrap w:val="false"/>
          </w:tcPr>
          <w:p>
            <w:pPr>
              <w:ind w:left="0" w:firstLine="420"/>
              <w:jc w:val="center"/>
              <w:spacing w:line="360" w:lineRule="auto"/>
              <w:tabs>
                <w:tab w:val="left" w:pos="567" w:leader="none"/>
              </w:tabs>
              <w:rPr>
                <w:rFonts w:ascii="宋体" w:hAnsi="宋体" w:cs="Times New Roman"/>
                <w:sz w:val="21"/>
                <w:szCs w:val="21"/>
              </w:rPr>
            </w:pPr>
            <w:r>
              <w:rPr>
                <w:rFonts w:ascii="宋体" w:hAnsi="宋体" w:cs="Times New Roman"/>
                <w:sz w:val="21"/>
                <w:szCs w:val="21"/>
              </w:rPr>
            </w:r>
            <w:r/>
          </w:p>
        </w:tc>
      </w:tr>
      <w:tr>
        <w:trPr>
          <w:cantSplit/>
          <w:jc w:val="center"/>
        </w:trPr>
        <w:tc>
          <w:tcPr>
            <w:tcBorders>
              <w:top w:val="single" w:color="auto" w:sz="6" w:space="0"/>
              <w:left w:val="single" w:color="auto" w:sz="2" w:space="0"/>
              <w:bottom w:val="single" w:color="auto" w:sz="6" w:space="0"/>
              <w:right w:val="single" w:color="auto" w:sz="6" w:space="0"/>
            </w:tcBorders>
            <w:tcW w:w="2130" w:type="dxa"/>
            <w:vAlign w:val="center"/>
            <w:textDirection w:val="lrTb"/>
            <w:noWrap w:val="false"/>
          </w:tcPr>
          <w:p>
            <w:pPr>
              <w:ind w:left="0"/>
              <w:jc w:val="center"/>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1.15UN</w:t>
            </w:r>
            <w:r/>
          </w:p>
        </w:tc>
        <w:tc>
          <w:tcPr>
            <w:tcBorders>
              <w:top w:val="single" w:color="auto" w:sz="6" w:space="0"/>
              <w:left w:val="single" w:color="auto" w:sz="6" w:space="0"/>
              <w:bottom w:val="single" w:color="auto" w:sz="6" w:space="0"/>
              <w:right w:val="single" w:color="auto" w:sz="6" w:space="0"/>
            </w:tcBorders>
            <w:tcW w:w="2130" w:type="dxa"/>
            <w:vAlign w:val="center"/>
            <w:textDirection w:val="lrTb"/>
            <w:noWrap w:val="false"/>
          </w:tcPr>
          <w:p>
            <w:pPr>
              <w:ind w:left="0"/>
              <w:jc w:val="center"/>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每24h中30min</w:t>
            </w:r>
            <w:r/>
          </w:p>
        </w:tc>
        <w:tc>
          <w:tcPr>
            <w:tcBorders>
              <w:top w:val="single" w:color="auto" w:sz="6" w:space="0"/>
              <w:left w:val="single" w:color="auto" w:sz="6" w:space="0"/>
              <w:bottom w:val="single" w:color="auto" w:sz="6" w:space="0"/>
              <w:right w:val="single" w:color="auto" w:sz="2" w:space="0"/>
            </w:tcBorders>
            <w:tcW w:w="4262" w:type="dxa"/>
            <w:vAlign w:val="center"/>
            <w:textDirection w:val="lrTb"/>
            <w:noWrap w:val="false"/>
          </w:tcPr>
          <w:p>
            <w:pPr>
              <w:ind w:left="0"/>
              <w:jc w:val="center"/>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系统电压的调整和波动</w:t>
            </w:r>
            <w:r/>
          </w:p>
        </w:tc>
      </w:tr>
      <w:tr>
        <w:trPr>
          <w:cantSplit/>
          <w:jc w:val="center"/>
        </w:trPr>
        <w:tc>
          <w:tcPr>
            <w:tcBorders>
              <w:top w:val="single" w:color="auto" w:sz="6" w:space="0"/>
              <w:left w:val="single" w:color="auto" w:sz="2" w:space="0"/>
              <w:bottom w:val="single" w:color="auto" w:sz="6" w:space="0"/>
              <w:right w:val="single" w:color="auto" w:sz="6" w:space="0"/>
            </w:tcBorders>
            <w:tcW w:w="2130" w:type="dxa"/>
            <w:vAlign w:val="center"/>
            <w:textDirection w:val="lrTb"/>
            <w:noWrap w:val="false"/>
          </w:tcPr>
          <w:p>
            <w:pPr>
              <w:ind w:left="0"/>
              <w:jc w:val="center"/>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1.20UN</w:t>
            </w:r>
            <w:r/>
          </w:p>
        </w:tc>
        <w:tc>
          <w:tcPr>
            <w:tcBorders>
              <w:top w:val="single" w:color="auto" w:sz="6" w:space="0"/>
              <w:left w:val="single" w:color="auto" w:sz="6" w:space="0"/>
              <w:bottom w:val="single" w:color="auto" w:sz="6" w:space="0"/>
              <w:right w:val="single" w:color="auto" w:sz="6" w:space="0"/>
            </w:tcBorders>
            <w:tcW w:w="2130" w:type="dxa"/>
            <w:vAlign w:val="center"/>
            <w:textDirection w:val="lrTb"/>
            <w:noWrap w:val="false"/>
          </w:tcPr>
          <w:p>
            <w:pPr>
              <w:ind w:left="0"/>
              <w:jc w:val="center"/>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5min</w:t>
            </w:r>
            <w:r/>
          </w:p>
        </w:tc>
        <w:tc>
          <w:tcPr>
            <w:tcBorders>
              <w:top w:val="single" w:color="auto" w:sz="6" w:space="0"/>
              <w:left w:val="single" w:color="auto" w:sz="6" w:space="0"/>
              <w:bottom w:val="single" w:color="auto" w:sz="6" w:space="0"/>
              <w:right w:val="single" w:color="auto" w:sz="2" w:space="0"/>
            </w:tcBorders>
            <w:tcW w:w="4262" w:type="dxa"/>
            <w:vAlign w:val="center"/>
            <w:vMerge w:val="restart"/>
            <w:textDirection w:val="lrTb"/>
            <w:noWrap w:val="false"/>
          </w:tcPr>
          <w:p>
            <w:pPr>
              <w:ind w:left="0"/>
              <w:jc w:val="center"/>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轻荷载时电压升高</w:t>
            </w:r>
            <w:r/>
          </w:p>
        </w:tc>
      </w:tr>
      <w:tr>
        <w:trPr>
          <w:cantSplit/>
          <w:jc w:val="center"/>
        </w:trPr>
        <w:tc>
          <w:tcPr>
            <w:tcBorders>
              <w:top w:val="single" w:color="auto" w:sz="6" w:space="0"/>
              <w:left w:val="single" w:color="auto" w:sz="2" w:space="0"/>
              <w:bottom w:val="single" w:color="auto" w:sz="2" w:space="0"/>
              <w:right w:val="single" w:color="auto" w:sz="6" w:space="0"/>
            </w:tcBorders>
            <w:tcW w:w="2130" w:type="dxa"/>
            <w:vAlign w:val="center"/>
            <w:textDirection w:val="lrTb"/>
            <w:noWrap w:val="false"/>
          </w:tcPr>
          <w:p>
            <w:pPr>
              <w:ind w:left="0"/>
              <w:jc w:val="center"/>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1.30UN</w:t>
            </w:r>
            <w:r/>
          </w:p>
        </w:tc>
        <w:tc>
          <w:tcPr>
            <w:tcBorders>
              <w:top w:val="single" w:color="auto" w:sz="6" w:space="0"/>
              <w:left w:val="single" w:color="auto" w:sz="6" w:space="0"/>
              <w:bottom w:val="single" w:color="auto" w:sz="2" w:space="0"/>
              <w:right w:val="single" w:color="auto" w:sz="6" w:space="0"/>
            </w:tcBorders>
            <w:tcW w:w="2130" w:type="dxa"/>
            <w:vAlign w:val="center"/>
            <w:textDirection w:val="lrTb"/>
            <w:noWrap w:val="false"/>
          </w:tcPr>
          <w:p>
            <w:pPr>
              <w:ind w:left="0"/>
              <w:jc w:val="center"/>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1min</w:t>
            </w:r>
            <w:r/>
          </w:p>
        </w:tc>
        <w:tc>
          <w:tcPr>
            <w:tcBorders>
              <w:top w:val="single" w:color="auto" w:sz="6" w:space="0"/>
              <w:left w:val="single" w:color="auto" w:sz="6" w:space="0"/>
              <w:bottom w:val="single" w:color="auto" w:sz="6" w:space="0"/>
              <w:right w:val="single" w:color="auto" w:sz="2" w:space="0"/>
            </w:tcBorders>
            <w:tcW w:w="4262"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r>
    </w:tbl>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（6）耐受合闸时可能产生的第一个峰值为2UN持续时间不大于1/2周期的操作过电压。</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（7）★电容器组容许的电容偏差为装置额定电容的 0~+3% 。三相电容器的任意两相实测电容值中最大值与最小值之比Cmax/Cmin≤1.002。</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（8）在额定电压下、环境温度20℃时测得的介质损耗因数tgδ≤0.2% 。   </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（9）绝缘水平：装置的一次电路的各相之间及相与地之间、二次电路与地之间能承受下表规定的耐受电压。工频耐受电压施加的时间为1min。绝缘水平kV</w:t>
      </w:r>
      <w:r/>
    </w:p>
    <w:p>
      <w:pPr>
        <w:pStyle w:val="1014"/>
        <w:ind w:left="480"/>
        <w:rPr>
          <w:sz w:val="24"/>
          <w:szCs w:val="24"/>
        </w:rPr>
      </w:pPr>
      <w:r>
        <w:rPr>
          <w:rFonts w:hint="eastAsia"/>
        </w:rPr>
        <w:t xml:space="preserve"> </w:t>
      </w:r>
      <w:r/>
    </w:p>
    <w:tbl>
      <w:tblPr>
        <w:tblW w:w="8522" w:type="dxa"/>
        <w:jc w:val="center"/>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Layout w:type="fixed"/>
        <w:tblLook w:val="04A0" w:firstRow="1" w:lastRow="0" w:firstColumn="1" w:lastColumn="0" w:noHBand="0" w:noVBand="1"/>
      </w:tblPr>
      <w:tblGrid>
        <w:gridCol w:w="2130"/>
        <w:gridCol w:w="2130"/>
        <w:gridCol w:w="2131"/>
        <w:gridCol w:w="2131"/>
      </w:tblGrid>
      <w:tr>
        <w:trPr>
          <w:cantSplit/>
          <w:jc w:val="center"/>
          <w:trHeight w:val="425"/>
        </w:trPr>
        <w:tc>
          <w:tcPr>
            <w:tcBorders>
              <w:top w:val="single" w:color="auto" w:sz="2" w:space="0"/>
              <w:left w:val="single" w:color="auto" w:sz="2" w:space="0"/>
              <w:bottom w:val="single" w:color="auto" w:sz="6" w:space="0"/>
              <w:right w:val="single" w:color="auto" w:sz="6" w:space="0"/>
            </w:tcBorders>
            <w:tcW w:w="2130" w:type="dxa"/>
            <w:vAlign w:val="center"/>
            <w:vMerge w:val="restart"/>
            <w:textDirection w:val="lrTb"/>
            <w:noWrap w:val="false"/>
          </w:tcPr>
          <w:p>
            <w:pPr>
              <w:ind w:left="0"/>
              <w:jc w:val="center"/>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装置额定电压</w:t>
            </w:r>
            <w:r/>
          </w:p>
        </w:tc>
        <w:tc>
          <w:tcPr>
            <w:gridSpan w:val="2"/>
            <w:tcBorders>
              <w:top w:val="single" w:color="auto" w:sz="2" w:space="0"/>
              <w:left w:val="single" w:color="auto" w:sz="6" w:space="0"/>
              <w:bottom w:val="single" w:color="auto" w:sz="6" w:space="0"/>
              <w:right w:val="single" w:color="auto" w:sz="6" w:space="0"/>
            </w:tcBorders>
            <w:tcW w:w="4261" w:type="dxa"/>
            <w:vAlign w:val="center"/>
            <w:textDirection w:val="lrTb"/>
            <w:noWrap w:val="false"/>
          </w:tcPr>
          <w:p>
            <w:pPr>
              <w:ind w:left="0"/>
              <w:jc w:val="center"/>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一次电路</w:t>
            </w:r>
            <w:r/>
          </w:p>
        </w:tc>
        <w:tc>
          <w:tcPr>
            <w:tcBorders>
              <w:top w:val="single" w:color="auto" w:sz="2" w:space="0"/>
              <w:left w:val="single" w:color="auto" w:sz="6" w:space="0"/>
              <w:bottom w:val="single" w:color="auto" w:sz="6" w:space="0"/>
              <w:right w:val="single" w:color="auto" w:sz="2" w:space="0"/>
            </w:tcBorders>
            <w:tcW w:w="2131" w:type="dxa"/>
            <w:vAlign w:val="center"/>
            <w:vMerge w:val="restart"/>
            <w:textDirection w:val="lrTb"/>
            <w:noWrap w:val="false"/>
          </w:tcPr>
          <w:p>
            <w:pPr>
              <w:ind w:left="0"/>
              <w:jc w:val="center"/>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二次电路工频耐受电压(方均根值)</w:t>
            </w:r>
            <w:r/>
          </w:p>
        </w:tc>
      </w:tr>
      <w:tr>
        <w:trPr>
          <w:cantSplit/>
          <w:jc w:val="center"/>
          <w:trHeight w:val="425"/>
        </w:trPr>
        <w:tc>
          <w:tcPr>
            <w:tcBorders>
              <w:top w:val="single" w:color="auto" w:sz="2" w:space="0"/>
              <w:left w:val="single" w:color="auto" w:sz="2" w:space="0"/>
              <w:bottom w:val="single" w:color="auto" w:sz="6" w:space="0"/>
              <w:right w:val="single" w:color="auto" w:sz="6" w:space="0"/>
            </w:tcBorders>
            <w:tcW w:w="2130"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single" w:color="auto" w:sz="6" w:space="0"/>
              <w:left w:val="single" w:color="auto" w:sz="6" w:space="0"/>
              <w:bottom w:val="single" w:color="auto" w:sz="6" w:space="0"/>
              <w:right w:val="single" w:color="auto" w:sz="6" w:space="0"/>
            </w:tcBorders>
            <w:tcW w:w="2130" w:type="dxa"/>
            <w:vAlign w:val="center"/>
            <w:textDirection w:val="lrTb"/>
            <w:noWrap w:val="false"/>
          </w:tcPr>
          <w:p>
            <w:pPr>
              <w:ind w:left="0"/>
              <w:jc w:val="center"/>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工频耐受电压</w:t>
            </w:r>
            <w:r/>
          </w:p>
          <w:p>
            <w:pPr>
              <w:ind w:left="0"/>
              <w:jc w:val="center"/>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(方均根值)</w:t>
            </w:r>
            <w:r/>
          </w:p>
        </w:tc>
        <w:tc>
          <w:tcPr>
            <w:tcBorders>
              <w:top w:val="single" w:color="auto" w:sz="6" w:space="0"/>
              <w:left w:val="single" w:color="auto" w:sz="6" w:space="0"/>
              <w:bottom w:val="single" w:color="auto" w:sz="6" w:space="0"/>
              <w:right w:val="single" w:color="auto" w:sz="6" w:space="0"/>
            </w:tcBorders>
            <w:tcW w:w="2131" w:type="dxa"/>
            <w:vAlign w:val="center"/>
            <w:textDirection w:val="lrTb"/>
            <w:noWrap w:val="false"/>
          </w:tcPr>
          <w:p>
            <w:pPr>
              <w:ind w:left="0"/>
              <w:jc w:val="center"/>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冲击耐受电压</w:t>
            </w:r>
            <w:r/>
          </w:p>
          <w:p>
            <w:pPr>
              <w:ind w:left="0"/>
              <w:jc w:val="center"/>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(峰值)</w:t>
            </w:r>
            <w:r/>
          </w:p>
        </w:tc>
        <w:tc>
          <w:tcPr>
            <w:tcBorders>
              <w:top w:val="single" w:color="auto" w:sz="2" w:space="0"/>
              <w:left w:val="single" w:color="auto" w:sz="6" w:space="0"/>
              <w:bottom w:val="single" w:color="auto" w:sz="6" w:space="0"/>
              <w:right w:val="single" w:color="auto" w:sz="2" w:space="0"/>
            </w:tcBorders>
            <w:tcW w:w="2131"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r>
      <w:tr>
        <w:trPr>
          <w:cantSplit/>
          <w:jc w:val="center"/>
          <w:trHeight w:val="425"/>
        </w:trPr>
        <w:tc>
          <w:tcPr>
            <w:tcBorders>
              <w:top w:val="single" w:color="auto" w:sz="6" w:space="0"/>
              <w:left w:val="single" w:color="auto" w:sz="2" w:space="0"/>
              <w:bottom w:val="single" w:color="auto" w:sz="2" w:space="0"/>
              <w:right w:val="single" w:color="auto" w:sz="6" w:space="0"/>
            </w:tcBorders>
            <w:tcW w:w="2130" w:type="dxa"/>
            <w:vAlign w:val="center"/>
            <w:textDirection w:val="lrTb"/>
            <w:noWrap w:val="false"/>
          </w:tcPr>
          <w:p>
            <w:pPr>
              <w:ind w:left="0"/>
              <w:jc w:val="center"/>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10kV</w:t>
            </w:r>
            <w:r/>
          </w:p>
        </w:tc>
        <w:tc>
          <w:tcPr>
            <w:tcBorders>
              <w:top w:val="single" w:color="auto" w:sz="6" w:space="0"/>
              <w:left w:val="single" w:color="auto" w:sz="6" w:space="0"/>
              <w:bottom w:val="single" w:color="auto" w:sz="2" w:space="0"/>
              <w:right w:val="single" w:color="auto" w:sz="6" w:space="0"/>
            </w:tcBorders>
            <w:tcW w:w="2130" w:type="dxa"/>
            <w:vAlign w:val="center"/>
            <w:textDirection w:val="lrTb"/>
            <w:noWrap w:val="false"/>
          </w:tcPr>
          <w:p>
            <w:pPr>
              <w:ind w:left="0"/>
              <w:jc w:val="center"/>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42kV</w:t>
            </w:r>
            <w:r/>
          </w:p>
        </w:tc>
        <w:tc>
          <w:tcPr>
            <w:tcBorders>
              <w:top w:val="single" w:color="auto" w:sz="6" w:space="0"/>
              <w:left w:val="single" w:color="auto" w:sz="6" w:space="0"/>
              <w:bottom w:val="single" w:color="auto" w:sz="2" w:space="0"/>
              <w:right w:val="single" w:color="auto" w:sz="6" w:space="0"/>
            </w:tcBorders>
            <w:tcW w:w="2131" w:type="dxa"/>
            <w:vAlign w:val="center"/>
            <w:textDirection w:val="lrTb"/>
            <w:noWrap w:val="false"/>
          </w:tcPr>
          <w:p>
            <w:pPr>
              <w:ind w:left="0"/>
              <w:jc w:val="center"/>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75kV</w:t>
            </w:r>
            <w:r/>
          </w:p>
        </w:tc>
        <w:tc>
          <w:tcPr>
            <w:tcBorders>
              <w:top w:val="single" w:color="auto" w:sz="6" w:space="0"/>
              <w:left w:val="single" w:color="auto" w:sz="6" w:space="0"/>
              <w:bottom w:val="single" w:color="auto" w:sz="2" w:space="0"/>
              <w:right w:val="single" w:color="auto" w:sz="2" w:space="0"/>
            </w:tcBorders>
            <w:tcW w:w="2131" w:type="dxa"/>
            <w:vAlign w:val="center"/>
            <w:textDirection w:val="lrTb"/>
            <w:noWrap w:val="false"/>
          </w:tcPr>
          <w:p>
            <w:pPr>
              <w:ind w:left="0"/>
              <w:jc w:val="center"/>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2</w:t>
            </w:r>
            <w:r/>
          </w:p>
        </w:tc>
      </w:tr>
    </w:tbl>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（10）外绝缘爬电比距应不小于3.1cm/kV；外绝缘的电气距离应不小于0.2m。</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（11）温升要求，对于构架式装置，其母线及主电路中各连接处的温升不超过50K，各电器设备的温升不超过各自的规定。</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（12）涌流要求，装置能将投入电容器组时产生的涌流限值在电容组额定电流的20倍以下</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（13）电容器为全密封结构。</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（14）选用铁芯电抗器。</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（15）配套供应铝排、金具、安装支架、防护围栏及母排、支柱瓷瓶随设备附带。</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（16）放电线圈接线端子处采用软连接。</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（17）电容器装置结构，装置所含基本设备由以下构成：电容器、串联电抗器、放电线圈、避雷器、断路器、支柱绝缘子。电容器组接线方式： 采用单星形接线；</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18）装置配有微机型电流保护和零序过压保护，作为电容器组内部过电流保护和相间电压不平衡保护。保护装置输入电压分别接于10kV电容器组电压互感器开口三角侧，保护动作要求跳相对应的分组电容器进线接触器。</w:t>
      </w:r>
      <w:r/>
    </w:p>
    <w:p>
      <w:pPr>
        <w:ind w:left="0" w:firstLine="422"/>
        <w:spacing w:line="360" w:lineRule="auto"/>
        <w:tabs>
          <w:tab w:val="left" w:pos="567" w:leader="none"/>
        </w:tabs>
        <w:rPr>
          <w:rFonts w:ascii="宋体" w:hAnsi="宋体" w:cs="Times New Roman"/>
          <w:b/>
          <w:sz w:val="21"/>
          <w:szCs w:val="21"/>
        </w:rPr>
      </w:pPr>
      <w:r/>
      <w:bookmarkStart w:id="136" w:name="_Toc456963887"/>
      <w:r/>
      <w:bookmarkStart w:id="137" w:name="_Toc255414429"/>
      <w:r/>
      <w:bookmarkEnd w:id="136"/>
      <w:r>
        <w:rPr>
          <w:rFonts w:hint="eastAsia" w:ascii="宋体" w:hAnsi="宋体" w:cs="Times New Roman"/>
          <w:b/>
          <w:sz w:val="21"/>
          <w:szCs w:val="21"/>
        </w:rPr>
        <w:t xml:space="preserve">6.</w:t>
      </w:r>
      <w:bookmarkEnd w:id="137"/>
      <w:r>
        <w:rPr>
          <w:rFonts w:hint="eastAsia" w:ascii="宋体" w:hAnsi="宋体" w:cs="Times New Roman"/>
          <w:b/>
          <w:sz w:val="21"/>
          <w:szCs w:val="21"/>
        </w:rPr>
        <w:t xml:space="preserve">2 电容器技术要求</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w:t>
      </w:r>
      <w:bookmarkStart w:id="138" w:name="OLE_LINK28"/>
      <w:r/>
      <w:bookmarkStart w:id="139" w:name="OLE_LINK27"/>
      <w:r/>
      <w:bookmarkEnd w:id="138"/>
      <w:r>
        <w:rPr>
          <w:rFonts w:hint="eastAsia" w:ascii="宋体" w:hAnsi="宋体" w:cs="Times New Roman"/>
          <w:sz w:val="21"/>
          <w:szCs w:val="21"/>
        </w:rPr>
        <w:t xml:space="preserve">电容器额定电压：11/√3kV</w:t>
      </w:r>
      <w:bookmarkEnd w:id="139"/>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（2）电容器额定频率：50Hz</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（3）采用油浸式、要具备稳定的电气特性。浸渍剂采用无毒、无氯、无污染、不含PCB，安全环保</w:t>
      </w:r>
      <w:r>
        <w:rPr>
          <w:rFonts w:hint="eastAsia" w:ascii="宋体" w:hAnsi="宋体" w:cs="Times New Roman"/>
          <w:sz w:val="21"/>
          <w:szCs w:val="21"/>
        </w:rPr>
        <w:t xml:space="preserve">。</w:t>
      </w:r>
      <w:r>
        <w:rPr>
          <w:rFonts w:hint="eastAsia" w:ascii="宋体" w:hAnsi="宋体" w:cs="Times New Roman"/>
          <w:sz w:val="21"/>
          <w:szCs w:val="21"/>
        </w:rPr>
        <w:t xml:space="preserve"> </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（4）单台电容器的额定电压:  充分考虑系统电压波动，谐波电压，以及电抗器的压升，提供选择计算表</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（5）电容器的采用双套管，具有完美的封闭性，以保证不漏油，外观无缝连接。不允许采用锡焊技术。</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（6）电容器的内部元件连接，采用超声波焊接技术，局部放电更低，连接电阻更小，损耗更低，可承受更大的短路及涌流的冲击。</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（7</w:t>
      </w:r>
      <w:r>
        <w:rPr>
          <w:rFonts w:hint="eastAsia" w:ascii="宋体" w:hAnsi="宋体" w:cs="Times New Roman"/>
          <w:sz w:val="21"/>
          <w:szCs w:val="21"/>
        </w:rPr>
        <w:t xml:space="preserve">）电容器外壳使用非导磁、耐腐蚀的不锈钢材质，</w:t>
      </w:r>
      <w:r>
        <w:rPr>
          <w:rFonts w:hint="eastAsia" w:ascii="宋体" w:hAnsi="宋体" w:cs="Times New Roman"/>
          <w:sz w:val="21"/>
          <w:szCs w:val="21"/>
        </w:rPr>
        <w:t xml:space="preserve">避免产生磁滞损耗，并可防止因热胀冷缩造成电容器外壳破裂漏油，并有耐久底漆和面漆涂层。</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（8）电介质的电气强度及绝缘水平：</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（9）电容器为全膜介质，端子间的电介质必须能承受2.15UN（AC），历时10s。</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（10）绝缘水平：额定工频1min耐受电压（湿试，有效值）：42kV；额定雷电冲击耐受电压（1.2/50μs，峰值）：125kV</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（11）局部放电性能：应满足：局部放电量≤50pC,温度下限时局放熄灭电压不低于1.2UN。</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（12）介质损耗角正切值(tgδ)，电容器在工频交流额定电压下，20℃时介质损耗角正切值应不大于0.02%。</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（13）★耐久性性能：1700个过电压周期数；1.40UN过负荷1000h。            </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（14）</w:t>
      </w:r>
      <w:r>
        <w:rPr>
          <w:rFonts w:hint="eastAsia" w:ascii="宋体" w:hAnsi="宋体" w:cs="Times New Roman"/>
          <w:sz w:val="21"/>
          <w:szCs w:val="21"/>
        </w:rPr>
        <w:t xml:space="preserve">★</w:t>
      </w:r>
      <w:r>
        <w:rPr>
          <w:rFonts w:hint="eastAsia" w:ascii="宋体" w:hAnsi="宋体" w:cs="Times New Roman"/>
          <w:sz w:val="21"/>
          <w:szCs w:val="21"/>
        </w:rPr>
        <w:t xml:space="preserve">单</w:t>
      </w:r>
      <w:r>
        <w:rPr>
          <w:rFonts w:hint="eastAsia" w:ascii="宋体" w:hAnsi="宋体" w:cs="Times New Roman"/>
          <w:sz w:val="21"/>
          <w:szCs w:val="21"/>
        </w:rPr>
        <w:t xml:space="preserve">台电容器实测电容值与其额定值之偏差不超过:  0～±5% 。</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（15）温度类别：-25℃/45℃ </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（16）芯子最热点的温度要求：电容器芯子最热点的温度不高于65℃。</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（17）电容器耐受爆破能量：≥15kJ</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（18）密封性能：电容器的密封性能，应保证其各部分均达到电介质允许的最高运行温度后至少经过2h而不出现泄漏。</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（19）引出端子及套管的要求：电容器套管应能承受800N的水平拉力。</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（20）电容器安装方式立式或卧放 。</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（21）其它性能应符合GB/T 11024、DL/T 840的要求。</w:t>
      </w:r>
      <w:r/>
    </w:p>
    <w:p>
      <w:pPr>
        <w:ind w:left="0" w:firstLine="422"/>
        <w:spacing w:line="360" w:lineRule="auto"/>
        <w:tabs>
          <w:tab w:val="left" w:pos="567" w:leader="none"/>
        </w:tabs>
        <w:rPr>
          <w:rFonts w:ascii="宋体" w:hAnsi="宋体" w:cs="Times New Roman"/>
          <w:b/>
          <w:sz w:val="21"/>
          <w:szCs w:val="21"/>
        </w:rPr>
      </w:pPr>
      <w:r/>
      <w:bookmarkStart w:id="140" w:name="_Toc456963888"/>
      <w:r/>
      <w:bookmarkStart w:id="141" w:name="_Toc255414430"/>
      <w:r/>
      <w:bookmarkEnd w:id="140"/>
      <w:r>
        <w:rPr>
          <w:rFonts w:hint="eastAsia" w:ascii="宋体" w:hAnsi="宋体" w:cs="Times New Roman"/>
          <w:b/>
          <w:sz w:val="21"/>
          <w:szCs w:val="21"/>
        </w:rPr>
        <w:t xml:space="preserve">6.3过电压保护器技术要求</w:t>
      </w:r>
      <w:bookmarkEnd w:id="141"/>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型号规格及参数：与高压开关柜内元件要求相同。</w:t>
      </w:r>
      <w:r/>
    </w:p>
    <w:p>
      <w:pPr>
        <w:ind w:left="0" w:firstLine="422"/>
        <w:spacing w:line="360" w:lineRule="auto"/>
        <w:tabs>
          <w:tab w:val="left" w:pos="567" w:leader="none"/>
        </w:tabs>
        <w:rPr>
          <w:rFonts w:ascii="宋体" w:hAnsi="宋体" w:cs="Times New Roman"/>
          <w:b/>
          <w:sz w:val="21"/>
          <w:szCs w:val="21"/>
        </w:rPr>
      </w:pPr>
      <w:r/>
      <w:bookmarkStart w:id="142" w:name="_Toc456963889"/>
      <w:r/>
      <w:bookmarkStart w:id="143" w:name="_Toc255414431"/>
      <w:r/>
      <w:bookmarkEnd w:id="142"/>
      <w:r>
        <w:rPr>
          <w:rFonts w:hint="eastAsia" w:ascii="宋体" w:hAnsi="宋体" w:cs="Times New Roman"/>
          <w:b/>
          <w:sz w:val="21"/>
          <w:szCs w:val="21"/>
        </w:rPr>
        <w:t xml:space="preserve">6.4电压互感器技术要求</w:t>
      </w:r>
      <w:bookmarkEnd w:id="143"/>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放电时间：在电容器脱离电源5S内，电容器电压降到50V以下。</w:t>
      </w:r>
      <w:r/>
    </w:p>
    <w:p>
      <w:pPr>
        <w:ind w:left="0" w:firstLine="422"/>
        <w:spacing w:line="360" w:lineRule="auto"/>
        <w:tabs>
          <w:tab w:val="left" w:pos="567" w:leader="none"/>
        </w:tabs>
        <w:rPr>
          <w:rFonts w:ascii="宋体" w:hAnsi="宋体" w:cs="Times New Roman"/>
          <w:b/>
          <w:sz w:val="21"/>
          <w:szCs w:val="21"/>
        </w:rPr>
      </w:pPr>
      <w:r/>
      <w:bookmarkStart w:id="144" w:name="_Toc255414432"/>
      <w:r/>
      <w:bookmarkStart w:id="145" w:name="_Toc456963890"/>
      <w:r/>
      <w:bookmarkEnd w:id="144"/>
      <w:r>
        <w:rPr>
          <w:rFonts w:hint="eastAsia" w:ascii="宋体" w:hAnsi="宋体" w:cs="Times New Roman"/>
          <w:b/>
          <w:sz w:val="21"/>
          <w:szCs w:val="21"/>
        </w:rPr>
        <w:t xml:space="preserve">6.5串联电抗器技术要求</w:t>
      </w:r>
      <w:bookmarkEnd w:id="145"/>
      <w:r/>
      <w:r/>
    </w:p>
    <w:p>
      <w:pPr>
        <w:ind w:left="0" w:firstLine="420"/>
        <w:spacing w:line="360" w:lineRule="auto"/>
        <w:tabs>
          <w:tab w:val="left" w:pos="567" w:leader="none"/>
        </w:tabs>
        <w:rPr>
          <w:rFonts w:ascii="宋体" w:hAnsi="宋体" w:cs="Times New Roman"/>
          <w:sz w:val="21"/>
          <w:szCs w:val="21"/>
        </w:rPr>
      </w:pPr>
      <w:r/>
      <w:bookmarkStart w:id="146" w:name="_Toc255414433"/>
      <w:r/>
      <w:bookmarkStart w:id="147" w:name="_Toc456963891"/>
      <w:r/>
      <w:bookmarkEnd w:id="146"/>
      <w:r>
        <w:rPr>
          <w:rFonts w:hint="eastAsia" w:ascii="宋体" w:hAnsi="宋体" w:cs="Times New Roman"/>
          <w:sz w:val="21"/>
          <w:szCs w:val="21"/>
        </w:rPr>
        <w:t xml:space="preserve">（1）电抗器采用干式铁芯调谐滤波电抗器。</w:t>
      </w:r>
      <w:bookmarkEnd w:id="147"/>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（2）电抗器与电容器同品牌，以确保实现电抗器与电容器的可靠匹配，避免由不同厂家提供而发生系统谐振，危害电网完全。</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（3）电抗率为6%</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（4）必须能够在1.3In下可连续运行。</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（5）阻抗偏差 -5% + 5%</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（6）在2倍额定电流持续2S的作用，不产生热和机械损坏</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（7）须具备耐受额定短路电流的能力。即可以承受25倍的额定电流（Ith）。</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（8）绝缘温度等级为F级。</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（9）电抗器的温升&lt;90K。</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（10）噪音&lt;65dB。</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（11）串联调谐滤波电抗器的额定电流不应该小于所连接的并联电容器组的额定电流，其允许过电流不应小于电容器组的最大过电流值。</w:t>
      </w:r>
      <w:r/>
    </w:p>
    <w:p>
      <w:pPr>
        <w:ind w:left="0" w:firstLine="422"/>
        <w:spacing w:line="360" w:lineRule="auto"/>
        <w:tabs>
          <w:tab w:val="left" w:pos="567" w:leader="none"/>
        </w:tabs>
        <w:rPr>
          <w:rFonts w:ascii="宋体" w:hAnsi="宋体" w:cs="Times New Roman"/>
          <w:b/>
          <w:sz w:val="21"/>
          <w:szCs w:val="21"/>
        </w:rPr>
      </w:pPr>
      <w:r>
        <w:rPr>
          <w:rFonts w:hint="eastAsia" w:ascii="宋体" w:hAnsi="宋体" w:cs="Times New Roman"/>
          <w:b/>
          <w:sz w:val="21"/>
          <w:szCs w:val="21"/>
        </w:rPr>
        <w:t xml:space="preserve">6.6 保护电容器用高压熔断器技术要求</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额定电压：10kV</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型式：喷逐式</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熔体额定电流：与电容器额定容量配套</w:t>
      </w:r>
      <w:r/>
    </w:p>
    <w:p>
      <w:pPr>
        <w:ind w:left="0" w:firstLine="422"/>
        <w:spacing w:line="360" w:lineRule="auto"/>
        <w:tabs>
          <w:tab w:val="left" w:pos="567" w:leader="none"/>
        </w:tabs>
        <w:rPr>
          <w:rFonts w:ascii="宋体" w:hAnsi="宋体" w:cs="Times New Roman"/>
          <w:b/>
          <w:sz w:val="21"/>
          <w:szCs w:val="21"/>
        </w:rPr>
      </w:pPr>
      <w:r/>
      <w:bookmarkStart w:id="148" w:name="_Toc456963893"/>
      <w:r/>
      <w:bookmarkStart w:id="149" w:name="_Toc255414435"/>
      <w:r/>
      <w:bookmarkEnd w:id="148"/>
      <w:r>
        <w:rPr>
          <w:rFonts w:hint="eastAsia" w:ascii="宋体" w:hAnsi="宋体" w:cs="Times New Roman"/>
          <w:b/>
          <w:sz w:val="21"/>
          <w:szCs w:val="21"/>
        </w:rPr>
        <w:t xml:space="preserve">6.</w:t>
      </w:r>
      <w:bookmarkEnd w:id="149"/>
      <w:r>
        <w:rPr>
          <w:rFonts w:hint="eastAsia" w:ascii="宋体" w:hAnsi="宋体" w:cs="Times New Roman"/>
          <w:b/>
          <w:sz w:val="21"/>
          <w:szCs w:val="21"/>
        </w:rPr>
        <w:t xml:space="preserve">7电流互感器技术要求</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型号规格及参数：与高压开关柜内元件要求相同。</w:t>
      </w:r>
      <w:r/>
    </w:p>
    <w:p>
      <w:pPr>
        <w:ind w:left="0" w:firstLine="422"/>
        <w:spacing w:line="360" w:lineRule="auto"/>
        <w:tabs>
          <w:tab w:val="left" w:pos="567" w:leader="none"/>
        </w:tabs>
        <w:rPr>
          <w:rFonts w:ascii="宋体" w:hAnsi="宋体" w:cs="Times New Roman"/>
          <w:b/>
          <w:sz w:val="21"/>
          <w:szCs w:val="21"/>
        </w:rPr>
      </w:pPr>
      <w:r/>
      <w:bookmarkStart w:id="150" w:name="_Toc456963894"/>
      <w:r/>
      <w:bookmarkEnd w:id="150"/>
      <w:r>
        <w:rPr>
          <w:rFonts w:hint="eastAsia" w:ascii="宋体" w:hAnsi="宋体" w:cs="Times New Roman"/>
          <w:b/>
          <w:sz w:val="21"/>
          <w:szCs w:val="21"/>
        </w:rPr>
        <w:t xml:space="preserve">6.8高压电容补偿控制器技术要求</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高压电容补偿控制器监测配电线路运行状态和补偿电网无功，根据无功功率大小，功率因数和电压范围，自动控制电容器投切进行补偿，有效地提高供电电压质量、提高配电网络的安全稳定及经济运行水平。具体技术要求如下：</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1、功能要求</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可靠性高，确保安全。在正常工作时，作为主控计算机，是整个控制电路的核心，实现采样的数据计算，逻辑控制，接收信号并进行控制计算、显示发。所有的对外接线端子均可承受上千伏的电压冲击而不影响正常工作，电路具有极高抗干扰能力。可以自动发现程序运行错误并瞬间复位计算机，杜绝“死机”现象，因此本产品没有“复位”键。确保控制器内任意电路损坏后或“死机”瞬间都不会引发输出误动作。</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自动化程度高，操作方便。自动运行时完全不需人为干预，出现问题时自动退出故障设备。大屏幕液晶显示器、中文显示、图形界面和菜单操作和设置，还有方便用户使用的快捷键。设置的参数永久保存，不受停电影响。</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通用面广，适应性强。</w:t>
      </w:r>
      <w:r>
        <w:rPr>
          <w:rFonts w:hint="eastAsia" w:ascii="宋体" w:hAnsi="宋体" w:cs="Times New Roman"/>
          <w:b/>
          <w:sz w:val="21"/>
          <w:szCs w:val="21"/>
        </w:rPr>
        <w:t xml:space="preserve">★既可以控制等容量电容器又可控制不等容量电容器或者等容和差容混合情况。</w:t>
      </w:r>
      <w:r>
        <w:rPr>
          <w:rFonts w:hint="eastAsia" w:ascii="宋体" w:hAnsi="宋体" w:cs="Times New Roman"/>
          <w:sz w:val="21"/>
          <w:szCs w:val="21"/>
        </w:rPr>
        <w:t xml:space="preserve">根据用户类型的不同，既可以仅控制无功，也可兼顾电压和功率因数的原则进行电压无功的综合控制。具有供值班员使用的运行设置和供安装维护人员使用的调试设置。用户无需提供变电站设备参数和运行情况。具有自动控制、手动操作和智能模拟等多种工作方式。具有标准工业RS/485通信接口。</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电容控制算法先进。对同容量电容，按无功容量决定投切，按动作次数的多少选取电容实行均衡投切。对不同容量电容，按无功量大小自动选择匹配电容逐个投入和切除并兼顾动作次数，不会出现投切振荡。对既有不同容量电容，又有等容量电容情况，可先按无功量大小自动选择匹配电容容量，再根据动作次数对等容电容实行均衡投切。</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可实现电容组合投切，以最少的电容组数实现最佳的电容控制。例如三组电容可产生七种电容量。控制更精确，无功补偿一次到位。减少成套装置的成本和空间。对电容容量比值关系无限制。可以按照任意指定次序对等容或不等容电容进行投切。 可任意撤出停运的电容而不影响控制。</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可定义输出通道为电容控制或电抗器控制，电容、电抗器投切不碰面。 </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2、保护和故障诊断</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能抵抗严重的谐波干扰，不会出现控制电压误判并引起误动作。 具有动态自检功能，控制器内部控制参数出错以及非严重性故障均可报警并闭锁。 当出现电网电压过高或过低时，自动切除电容后报警并闭锁，故障消失后可自动恢复工作。 装置具备上电保护、掉电保护、过压保护、欠压保护、欠流保护、过流保护等多种保护功能。 </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3、显示功能</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可分别显示网线的电压</w:t>
      </w:r>
      <w:r>
        <w:rPr>
          <w:rFonts w:hint="eastAsia" w:ascii="宋体" w:hAnsi="宋体" w:cs="Times New Roman"/>
          <w:sz w:val="21"/>
          <w:szCs w:val="21"/>
        </w:rPr>
        <w:t xml:space="preserve">、电流、功率因数、无功功率、有功功率、谐波。可分别显示网线的电压、各次谐波含量和谐波畸变率，用户端可以方便的分析和了解补偿后的电网的质量状态。屏幕汉字提示将执行的投切动作。显示控制器控制方式、电容器运行状态和可投入运行的电容器组。显示各电容组的通断状态。显示日期、时间。在自动方式控制时，预先显示控制动作名称，稍后再实际输出动作，提高运行安全性。在提示方式控制时，能明确提示各电容的投、切，特别适合试运行期使用和对自动控制有顾虑的用户。出现异常情况时，能明确提示故障名称，不用临时查找说明书，以便及时处理故障。 </w:t>
      </w:r>
      <w:r/>
    </w:p>
    <w:p>
      <w:pPr>
        <w:ind w:left="0" w:firstLine="422"/>
        <w:spacing w:line="360" w:lineRule="auto"/>
        <w:tabs>
          <w:tab w:val="left" w:pos="567" w:leader="none"/>
        </w:tabs>
        <w:rPr>
          <w:rFonts w:ascii="宋体" w:hAnsi="宋体" w:cs="Times New Roman"/>
          <w:b/>
          <w:sz w:val="21"/>
          <w:szCs w:val="21"/>
        </w:rPr>
      </w:pPr>
      <w:r>
        <w:rPr>
          <w:rFonts w:hint="eastAsia" w:ascii="宋体" w:hAnsi="宋体" w:cs="Times New Roman"/>
          <w:b/>
          <w:sz w:val="21"/>
          <w:szCs w:val="21"/>
        </w:rPr>
        <w:t xml:space="preserve">7.高压软启动柜技术要求</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（1）高压软起动装置的柜体应采用标准</w:t>
      </w:r>
      <w:bookmarkStart w:id="151" w:name="OLE_LINK26"/>
      <w:r/>
      <w:bookmarkStart w:id="152" w:name="OLE_LINK29"/>
      <w:r>
        <w:rPr>
          <w:rFonts w:hint="eastAsia" w:ascii="宋体" w:hAnsi="宋体" w:cs="Times New Roman"/>
          <w:sz w:val="21"/>
          <w:szCs w:val="21"/>
        </w:rPr>
        <w:t xml:space="preserve">KYN28</w:t>
      </w:r>
      <w:bookmarkEnd w:id="151"/>
      <w:r/>
      <w:bookmarkEnd w:id="152"/>
      <w:r>
        <w:rPr>
          <w:rFonts w:hint="eastAsia" w:ascii="宋体" w:hAnsi="宋体" w:cs="Times New Roman"/>
          <w:sz w:val="21"/>
          <w:szCs w:val="21"/>
        </w:rPr>
        <w:t xml:space="preserve">柜型，覆铝锌板组装式结构，门板厚度不小于2mm的优质冷轧钢板，框架厚度不小于2.5mm冷轧钢板，柜体的表面经静电喷塑处理。柜中应有足够的电气间隙，内部隔板为金属板与外壳相接并接地，防护等级为</w:t>
      </w:r>
      <w:r>
        <w:rPr>
          <w:rFonts w:hint="eastAsia" w:ascii="宋体" w:hAnsi="宋体" w:cs="Times New Roman"/>
          <w:sz w:val="21"/>
          <w:szCs w:val="21"/>
        </w:rPr>
        <w:t xml:space="preserve">不低于</w:t>
      </w:r>
      <w:r>
        <w:rPr>
          <w:rFonts w:hint="eastAsia" w:ascii="宋体" w:hAnsi="宋体" w:cs="Times New Roman"/>
          <w:sz w:val="21"/>
          <w:szCs w:val="21"/>
        </w:rPr>
        <w:t xml:space="preserve">IP40。</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（2）采用先进的电磁耦合技术，控制晶闸管触发、检测，保障低压控制回路与高压的安全隔离。</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（3）高压晶闸管阀组应采用模块式设计，集数据采集、保护、控制、显示于一体的装置，晶闸管阀组模块能单相移出柜体外方便维护检修作业，节约检修时间，提高工作效率。</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（4）★阀组应选用VRSM&gt;=6500V的晶闸管：对于10kV工作电压，应采用30只晶闸管压接，并留有足够的电流裕度。</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（5）高压软起动装置具备起停参数设置功能，应在不同工况下满足不同功率电机的起停控制，根据负载特性来设置电机起停参数。</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（6）满足工作电压在额定的85% -115%范围内能平稳起动。</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（7）串联晶闸管应具有BOD保护电路，动态均压、静态均压电路;具有技术先进、结构紧凑、安装维护方便等特征。</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（8）控制系统能准确的提取高压主回路上同步信号，采集电压、电流信号，有效的实时控制和保护。</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（9）高压软起动装置具有旁路功能，控制回路可通过转换开关切换 “软起动 /直接起动 ”。其中旁路真空接触器具有直接起动的容量，必要时可通过旁路接触器实现电机直接起动，保证电机的正常使用。</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（10）显示屏为触摸屏 ，采用中/英文显示，人机界面友好。</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（11）高压软起动应具备三地控制（控制柜、机旁操作箱、后台PLC）功能，能实现起动、停止、急停、复位等功能。</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（12）具有 RS -485及标准接口MODBUS协议 ，可与上位机或集中控制中心进行通讯。</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（13）高压软起动装置具有点动试车、电压斜坡、限流起动、电压突跳、软停车等多种组合启停参数。</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（14）高压软起动装置主回路应有模块式晶闸管阀组、高压真空接触器、电压互感器、电流互感器、过电压保护器等高压元件及控制器及相关低压二次控制元件。</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（15）★高压软起动装置具备断相保护、相序保护、过载保护、堵转保护、起动超时保护、三相电流不平衡保护、运行过流保护、电网过欠压保护、联锁控制保护等。</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（16）采用触摸屏人机界面，能够在触摸屏上设置启动模式、启动电流、启动时间、保护模式等相关参数且能方便的显示启动曲线和运行曲线。</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17）高压软起动装置应具备：备妥信号、运行信号、停止信号及故障信号等，并引出到端子排；高压软起动装置应具备：远程起动，停止信号等，并引出到端子排。并具有与其他柜体的连锁保护信号等，并引出到端子排。</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（18）高压软起动装置具备因自身故障原因不影响电机正常运行，且能正常分断电机和主回路电源。</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（19）高压软起动装置应设置泄压通道，防止因短路或误操作导致的高温高压气体对柜体的破坏，避免事故的扩大或伤及人身安全。</w:t>
      </w:r>
      <w:r/>
    </w:p>
    <w:p>
      <w:pPr>
        <w:ind w:left="0" w:firstLine="422"/>
        <w:spacing w:line="360" w:lineRule="auto"/>
        <w:tabs>
          <w:tab w:val="left" w:pos="567" w:leader="none"/>
        </w:tabs>
        <w:rPr>
          <w:rFonts w:ascii="宋体" w:hAnsi="宋体" w:cs="Times New Roman"/>
          <w:b/>
          <w:sz w:val="21"/>
          <w:szCs w:val="21"/>
        </w:rPr>
      </w:pPr>
      <w:r/>
      <w:bookmarkStart w:id="153" w:name="_Toc65059392"/>
      <w:r/>
      <w:bookmarkStart w:id="154" w:name="_Toc85079571"/>
      <w:r/>
      <w:bookmarkStart w:id="155" w:name="_Toc148584261"/>
      <w:r/>
      <w:bookmarkStart w:id="156" w:name="_Toc510077457"/>
      <w:r/>
      <w:bookmarkStart w:id="157" w:name="_Toc148425845"/>
      <w:r/>
      <w:bookmarkStart w:id="158" w:name="_Toc255414436"/>
      <w:r/>
      <w:bookmarkStart w:id="159" w:name="_Toc148584350"/>
      <w:r/>
      <w:bookmarkStart w:id="160" w:name="_Toc216055100"/>
      <w:r/>
      <w:bookmarkEnd w:id="153"/>
      <w:r/>
      <w:bookmarkEnd w:id="154"/>
      <w:r/>
      <w:bookmarkEnd w:id="155"/>
      <w:r/>
      <w:bookmarkEnd w:id="156"/>
      <w:r/>
      <w:bookmarkEnd w:id="157"/>
      <w:r/>
      <w:bookmarkEnd w:id="158"/>
      <w:r/>
      <w:bookmarkEnd w:id="159"/>
      <w:r>
        <w:rPr>
          <w:rFonts w:hint="eastAsia" w:ascii="宋体" w:hAnsi="宋体" w:cs="Times New Roman"/>
          <w:b/>
          <w:sz w:val="21"/>
          <w:szCs w:val="21"/>
        </w:rPr>
        <w:t xml:space="preserve">8.低压</w:t>
      </w:r>
      <w:bookmarkEnd w:id="160"/>
      <w:r>
        <w:rPr>
          <w:rFonts w:hint="eastAsia" w:ascii="宋体" w:hAnsi="宋体" w:cs="Times New Roman"/>
          <w:b/>
          <w:sz w:val="21"/>
          <w:szCs w:val="21"/>
        </w:rPr>
        <w:t xml:space="preserve">配电柜技术条件 </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本技术条件适用于设备清单中的：</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低压馈线柜3D、低压馈线柜4D、低压馈线柜5D、低压馈线柜6D、低压开关柜（屏）、低压电容器柜、低压照明柜等设备。</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详见招标图纸</w:t>
      </w:r>
      <w:r/>
    </w:p>
    <w:p>
      <w:pPr>
        <w:ind w:left="0" w:firstLine="422"/>
        <w:spacing w:line="360" w:lineRule="auto"/>
        <w:tabs>
          <w:tab w:val="left" w:pos="567" w:leader="none"/>
        </w:tabs>
        <w:rPr>
          <w:rFonts w:ascii="宋体" w:hAnsi="宋体" w:cs="Times New Roman"/>
          <w:b/>
          <w:sz w:val="21"/>
          <w:szCs w:val="21"/>
        </w:rPr>
      </w:pPr>
      <w:r/>
      <w:bookmarkStart w:id="161" w:name="_Hlt7752324"/>
      <w:r/>
      <w:bookmarkStart w:id="162" w:name="_Toc148425848"/>
      <w:r/>
      <w:bookmarkStart w:id="163" w:name="_Toc255414439"/>
      <w:r/>
      <w:bookmarkStart w:id="164" w:name="_Toc65059396"/>
      <w:r/>
      <w:bookmarkStart w:id="165" w:name="_Toc148584264"/>
      <w:r/>
      <w:bookmarkStart w:id="166" w:name="_Toc510077460"/>
      <w:r/>
      <w:bookmarkStart w:id="167" w:name="_Toc85079574"/>
      <w:r/>
      <w:bookmarkEnd w:id="161"/>
      <w:r/>
      <w:bookmarkEnd w:id="162"/>
      <w:r/>
      <w:bookmarkEnd w:id="163"/>
      <w:r/>
      <w:bookmarkEnd w:id="164"/>
      <w:r/>
      <w:bookmarkEnd w:id="165"/>
      <w:r/>
      <w:bookmarkEnd w:id="166"/>
      <w:r>
        <w:rPr>
          <w:rFonts w:hint="eastAsia" w:ascii="宋体" w:hAnsi="宋体" w:cs="Times New Roman"/>
          <w:b/>
          <w:sz w:val="21"/>
          <w:szCs w:val="21"/>
        </w:rPr>
        <w:t xml:space="preserve">8.1 低压配电装置技术要求</w:t>
      </w:r>
      <w:bookmarkEnd w:id="167"/>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型式：低压抽出式交流金属封闭开关设备</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安装地点：户内</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防护等级：</w:t>
      </w:r>
      <w:r>
        <w:rPr>
          <w:rFonts w:hint="eastAsia" w:ascii="宋体" w:hAnsi="宋体" w:cs="Times New Roman"/>
          <w:sz w:val="21"/>
          <w:szCs w:val="21"/>
        </w:rPr>
        <w:t xml:space="preserve">不低于</w:t>
      </w:r>
      <w:r>
        <w:rPr>
          <w:rFonts w:hint="eastAsia" w:ascii="宋体" w:hAnsi="宋体" w:cs="Times New Roman"/>
          <w:sz w:val="21"/>
          <w:szCs w:val="21"/>
        </w:rPr>
        <w:t xml:space="preserve">IP40</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额定绝缘电压：660V</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额定工作电压：380V</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主母线最大工作电流：2500A以上</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主母线短时耐受电流：60kA（有效值） 1s</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主母线短时峰值电流：250kA（最大值） 0.1s</w:t>
      </w:r>
      <w:r/>
    </w:p>
    <w:p>
      <w:pPr>
        <w:ind w:left="0" w:firstLine="422"/>
        <w:spacing w:line="360" w:lineRule="auto"/>
        <w:tabs>
          <w:tab w:val="left" w:pos="567" w:leader="none"/>
        </w:tabs>
        <w:rPr>
          <w:rFonts w:ascii="宋体" w:hAnsi="宋体" w:cs="Times New Roman"/>
          <w:b/>
          <w:sz w:val="21"/>
          <w:szCs w:val="21"/>
        </w:rPr>
      </w:pPr>
      <w:r/>
      <w:bookmarkStart w:id="168" w:name="_Toc148584265"/>
      <w:r/>
      <w:bookmarkStart w:id="169" w:name="_Toc65059397"/>
      <w:r/>
      <w:bookmarkStart w:id="170" w:name="_Toc85079575"/>
      <w:r/>
      <w:bookmarkStart w:id="171" w:name="_Toc148425849"/>
      <w:r/>
      <w:bookmarkStart w:id="172" w:name="_Toc510077461"/>
      <w:r/>
      <w:bookmarkStart w:id="173" w:name="_Toc255414440"/>
      <w:r/>
      <w:bookmarkEnd w:id="168"/>
      <w:r/>
      <w:bookmarkEnd w:id="169"/>
      <w:r/>
      <w:bookmarkEnd w:id="170"/>
      <w:r/>
      <w:bookmarkEnd w:id="171"/>
      <w:r/>
      <w:bookmarkEnd w:id="172"/>
      <w:r>
        <w:rPr>
          <w:rFonts w:hint="eastAsia" w:ascii="宋体" w:hAnsi="宋体" w:cs="Times New Roman"/>
          <w:b/>
          <w:sz w:val="21"/>
          <w:szCs w:val="21"/>
        </w:rPr>
        <w:t xml:space="preserve">8.2 低压配电装置的总体结构</w:t>
      </w:r>
      <w:bookmarkEnd w:id="173"/>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MNS型开关柜设计制造应符合GB7251《低压成套开关设备》</w:t>
      </w:r>
      <w:bookmarkStart w:id="174" w:name="OLE_LINK30"/>
      <w:r/>
      <w:bookmarkStart w:id="175" w:name="OLE_LINK31"/>
      <w:r>
        <w:rPr>
          <w:rFonts w:hint="eastAsia" w:ascii="宋体" w:hAnsi="宋体" w:cs="Times New Roman"/>
          <w:sz w:val="21"/>
          <w:szCs w:val="21"/>
        </w:rPr>
        <w:t xml:space="preserve">ZBK36001</w:t>
      </w:r>
      <w:bookmarkEnd w:id="174"/>
      <w:r/>
      <w:bookmarkEnd w:id="175"/>
      <w:r>
        <w:rPr>
          <w:rFonts w:hint="eastAsia" w:ascii="宋体" w:hAnsi="宋体" w:cs="Times New Roman"/>
          <w:sz w:val="21"/>
          <w:szCs w:val="21"/>
        </w:rPr>
        <w:t xml:space="preserve">《低压抽出式成套开关设备》。</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 开关柜结构及性能要求</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w:t>
      </w:r>
      <w:r>
        <w:rPr>
          <w:rFonts w:hint="eastAsia" w:ascii="宋体" w:hAnsi="宋体" w:cs="Times New Roman"/>
          <w:sz w:val="21"/>
          <w:szCs w:val="21"/>
        </w:rPr>
        <w:t xml:space="preserve">设备的框架和外壳应有足够的刚度和强度，壳体框架材料采用覆铝锌钢板，外壳及各功能单元之间的隔板采用覆铝锌钢板或优质冷轧钢板(厚δ≥2mm)经静电粉末喷涂处理，除应满足内部元器件的安装要求外，还应能承受设备内外电路短路时的电动力和热效应，不因设备搬运、吊装、运输过程由于受潮、冷冻、撞击等因数而变形和损坏。</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（2）开关柜应设置各自独立的功能单元小室、电缆室和母线室。柜内全分隔，功能单元小室、电缆室和母线室之间的隔板均做到无卤素、阻燃、自熄灭，整柜全封闭，防护等级达</w:t>
      </w:r>
      <w:r>
        <w:rPr>
          <w:rFonts w:hint="eastAsia" w:ascii="宋体" w:hAnsi="宋体" w:cs="Times New Roman"/>
          <w:sz w:val="21"/>
          <w:szCs w:val="21"/>
        </w:rPr>
        <w:t xml:space="preserve">不低于</w:t>
      </w:r>
      <w:r>
        <w:rPr>
          <w:rFonts w:hint="eastAsia" w:ascii="宋体" w:hAnsi="宋体" w:cs="Times New Roman"/>
          <w:sz w:val="21"/>
          <w:szCs w:val="21"/>
        </w:rPr>
        <w:t xml:space="preserve">IP40。</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（3）抽屉式开关柜的抽屉单元在柜上应有“移动位置”、“试验位置”、 “分断位置”、“连接位置”、“分离位置”几种确定的位置，对每一个位置均应有明显的对应标志。</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4）抽屉式开关柜的抽屉单元应有合适的导轨、止挡器和指示器，以使抽屉单元能容易地抽出和插入，在各位置均能精确定位和指示，便于运行人员确认和操作。抽屉单元框架在任何时候均应通过柜体可靠接地。</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（5）抽屉单元一次插头应是弹性的指型插头，表面镀银，保证抽出部分与柜体之间存在允许位置偏差时能保持良好的电接触。</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（6）抽屉单元的活门采用SMC阻燃绝缘板制成。活门应能随抽出部件插入、抽出自动打开和关闭。开关柜检修时，活门的联锁可以解除，除检修外，任何情况下都应防止带电静触头外露。</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（7）抽屉单元的抽出部件应设置机械联锁，在“连接位置”、“试验位置”才允许断路器或接触器合闸和跳闸，当断路器或接触器处于合闸位置，应防止抽出部件移至“连接位置”或从“连接位置”移出。</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（8）抽屉或固定分隔单元应按标准模数设计，尺寸相同的单元，抽出部件应能互换。除母线故障外，开关柜任何一个抽屉或任何一个固定分隔间隔故障，不能影响其他抽屉或固定分隔间隔的正常运行。</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（9）抽屉单元二次插头应为插拔式或航空插头，芯数不应少于24芯，单元内及单元外引端子排至少应留有20％的备用端子。</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10）低压成套开关柜导电母线为铜母线，接头处镀银，螺栓连接，并在长期运行中应保持不变的接触压力。接头处应不少于两个螺栓。母线上任何一点及母线支持结构应承受与断路器额定开断电流相同的短路电流引起的热效应(1s)和电动力。主母线及垂直母线全长均应为绝缘母线(套有热缩绝缘护套)，此时母线各项技术参数均应保证，且母线载流量不受影响。</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11）低压开关柜内应设置中性点工作母线和接地保护母线，工作母线和接地保护母线均采用铜质，且应贯穿低压开关柜组全长。接地保护母线的颜色应符合GB2681“电工成套装置中的导线颜色”的规定，所有不带电的金属部件应有效地接到开关柜的保护接地母线上。</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（12）中性点工作母线和接地保护母线应在开关柜组两端设置专用接地引线端子板，引线端子板应为双螺栓型，且设有明显的符号标志。</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（13）为方便地将开关柜上层抽屉放至地面，承包人应随开关柜提供可移动、可升降的搬运开关柜抽屉的小车。</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（14）开关柜柜内导体及其他部件的温升应符合国标«低压成套开关设备GB7251的规定。</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（15）开关柜的间隔应在每个回路上框架正面、电缆室接电缆处及抽屉或分隔面板上分别设置标志牌，标志牌上标有负荷名称和回路编号，且标志牌可以更换。</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（16）每一台开关柜均应设置照明装置，每一照明装置应设有独立的小型断路器兼作保护和操作设备。</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（17）低压开关柜主进线采用母排上进线方式，馈电柜采用电缆下出线方式。在进线柜上装有进线断路器、合闸指示灯。</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（18）低压开关柜各出线单元均有“运行”指示灯，“停车”指示灯。</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19）开关柜应在最大短路故障时安全运行，并能承受由此引起的电气、机械应力，在故障条件下所产生的气体通过压力释放口排放，压力释放口的位置不允许朝向操作人员，800A及以上的功能单元应单独设有排气口或喷气口，较小的功能单元可共用一个喷气口。</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（20）柜体顶部设有吊环，易于吊装。产品出厂时，柜体的底部配有木质底座，易于叉车铲入底部运输。</w:t>
      </w:r>
      <w:r/>
    </w:p>
    <w:p>
      <w:pPr>
        <w:ind w:left="0" w:firstLine="420"/>
        <w:spacing w:line="360" w:lineRule="auto"/>
        <w:tabs>
          <w:tab w:val="left" w:pos="567" w:leader="none"/>
        </w:tabs>
        <w:rPr>
          <w:rFonts w:ascii="宋体" w:hAnsi="宋体" w:cs="Times New Roman"/>
          <w:sz w:val="21"/>
          <w:szCs w:val="21"/>
        </w:rPr>
      </w:pPr>
      <w:r/>
      <w:bookmarkStart w:id="176" w:name="_Toc65059401"/>
      <w:r/>
      <w:bookmarkStart w:id="177" w:name="_Toc148425853"/>
      <w:r/>
      <w:bookmarkStart w:id="178" w:name="_Toc85079579"/>
      <w:r/>
      <w:bookmarkStart w:id="179" w:name="_Toc510077465"/>
      <w:r/>
      <w:bookmarkStart w:id="180" w:name="_Toc255414444"/>
      <w:r/>
      <w:bookmarkStart w:id="181" w:name="_Toc148584269"/>
      <w:r/>
      <w:bookmarkEnd w:id="176"/>
      <w:r/>
      <w:bookmarkEnd w:id="177"/>
      <w:r/>
      <w:bookmarkEnd w:id="178"/>
      <w:r/>
      <w:bookmarkEnd w:id="179"/>
      <w:r/>
      <w:bookmarkEnd w:id="180"/>
      <w:r>
        <w:rPr>
          <w:rFonts w:hint="eastAsia" w:ascii="宋体" w:hAnsi="宋体" w:cs="Times New Roman"/>
          <w:sz w:val="21"/>
          <w:szCs w:val="21"/>
        </w:rPr>
        <w:t xml:space="preserve">8.3 低压开关柜的功能单元</w:t>
      </w:r>
      <w:bookmarkEnd w:id="181"/>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（1）所有设备应为同种类一流质量的产品，产品应由专业生产厂生产，保证质量及产品的合格标准。</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（2）所有设备应具有标记牌，说明容量，操作特性，型式及出厂序号。</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（3）所有设备应备有可靠的安全措施以防意外及设备的损坏。</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进线及出线的功能单元应适合所需的额定电压、电流、寿命、开关容量及短路故障容量，并结合所需的操作特点、辅件、联锁等。</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 </w:t>
      </w:r>
      <w:r>
        <w:rPr>
          <w:rFonts w:ascii="宋体" w:hAnsi="宋体" w:cs="Times New Roman"/>
          <w:sz w:val="21"/>
          <w:szCs w:val="21"/>
        </w:rPr>
        <w:t xml:space="preserve">8</w:t>
      </w:r>
      <w:r>
        <w:rPr>
          <w:rFonts w:hint="eastAsia" w:ascii="宋体" w:hAnsi="宋体" w:cs="Times New Roman"/>
          <w:sz w:val="21"/>
          <w:szCs w:val="21"/>
        </w:rPr>
        <w:t xml:space="preserve">.4</w:t>
      </w:r>
      <w:r>
        <w:rPr>
          <w:rFonts w:hint="eastAsia" w:ascii="宋体" w:hAnsi="宋体" w:cs="Times New Roman"/>
          <w:sz w:val="21"/>
          <w:szCs w:val="21"/>
        </w:rPr>
        <w:t xml:space="preserve">控制设备 </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（1）所有控制、保护及仪表回路应与主回路经熔断器隔离，低压开关柜控制回路电压采用交流220/380V，熔丝电流按设计要求配备。</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（2）控制及保护回路应与仪表回路分开，主开关控制回路单独采用空开保护，所有按钮、指择器必须匹配，设计要考虑易于维修。</w:t>
      </w:r>
      <w:r/>
    </w:p>
    <w:p>
      <w:pPr>
        <w:ind w:left="0" w:firstLine="422"/>
        <w:spacing w:line="360" w:lineRule="auto"/>
        <w:tabs>
          <w:tab w:val="left" w:pos="567" w:leader="none"/>
        </w:tabs>
        <w:rPr>
          <w:rFonts w:ascii="宋体" w:hAnsi="宋体" w:cs="Times New Roman"/>
          <w:b/>
          <w:sz w:val="21"/>
          <w:szCs w:val="21"/>
        </w:rPr>
      </w:pPr>
      <w:r>
        <w:rPr>
          <w:rFonts w:hint="eastAsia" w:ascii="宋体" w:hAnsi="宋体" w:cs="Times New Roman"/>
          <w:b/>
          <w:sz w:val="21"/>
          <w:szCs w:val="21"/>
        </w:rPr>
        <w:t xml:space="preserve">8.</w:t>
      </w:r>
      <w:r>
        <w:rPr>
          <w:rFonts w:ascii="宋体" w:hAnsi="宋体" w:cs="Times New Roman"/>
          <w:b/>
          <w:sz w:val="21"/>
          <w:szCs w:val="21"/>
        </w:rPr>
        <w:t xml:space="preserve">5</w:t>
      </w:r>
      <w:r>
        <w:rPr>
          <w:rFonts w:hint="eastAsia" w:ascii="宋体" w:hAnsi="宋体" w:cs="Times New Roman"/>
          <w:b/>
          <w:sz w:val="21"/>
          <w:szCs w:val="21"/>
        </w:rPr>
        <w:t xml:space="preserve">低压主要元器件技术要求</w:t>
      </w:r>
      <w:r/>
    </w:p>
    <w:p>
      <w:pPr>
        <w:ind w:left="0" w:firstLine="422"/>
        <w:spacing w:line="360" w:lineRule="auto"/>
        <w:tabs>
          <w:tab w:val="left" w:pos="567" w:leader="none"/>
        </w:tabs>
        <w:rPr>
          <w:rFonts w:ascii="宋体" w:hAnsi="宋体" w:cs="Times New Roman"/>
          <w:b/>
          <w:sz w:val="21"/>
          <w:szCs w:val="21"/>
        </w:rPr>
      </w:pPr>
      <w:r>
        <w:rPr>
          <w:rFonts w:hint="eastAsia" w:ascii="宋体" w:hAnsi="宋体" w:cs="Times New Roman"/>
          <w:b/>
          <w:sz w:val="21"/>
          <w:szCs w:val="21"/>
        </w:rPr>
        <w:t xml:space="preserve">塑壳断路器要求：</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1、智能型塑壳断路器应符合以下标准：</w:t>
      </w:r>
      <w:r/>
    </w:p>
    <w:p>
      <w:pPr>
        <w:ind w:left="0" w:firstLine="420"/>
        <w:spacing w:line="360" w:lineRule="auto"/>
        <w:tabs>
          <w:tab w:val="left" w:pos="567" w:leader="none"/>
        </w:tabs>
        <w:rPr>
          <w:rFonts w:ascii="宋体" w:hAnsi="宋体" w:cs="Times New Roman"/>
          <w:sz w:val="21"/>
          <w:szCs w:val="21"/>
        </w:rPr>
      </w:pPr>
      <w:r/>
      <w:bookmarkStart w:id="182" w:name="OLE_LINK34"/>
      <w:r/>
      <w:bookmarkStart w:id="183" w:name="OLE_LINK35"/>
      <w:r>
        <w:rPr>
          <w:rFonts w:hint="eastAsia" w:ascii="宋体" w:hAnsi="宋体" w:cs="Times New Roman"/>
          <w:sz w:val="21"/>
          <w:szCs w:val="21"/>
        </w:rPr>
        <w:t xml:space="preserve">GB14048.1-20</w:t>
      </w:r>
      <w:bookmarkEnd w:id="182"/>
      <w:r/>
      <w:bookmarkEnd w:id="183"/>
      <w:r>
        <w:rPr>
          <w:rFonts w:ascii="宋体" w:hAnsi="宋体" w:cs="Times New Roman"/>
          <w:sz w:val="21"/>
          <w:szCs w:val="21"/>
        </w:rPr>
        <w:t xml:space="preserve">23</w:t>
      </w:r>
      <w:r>
        <w:rPr>
          <w:rFonts w:hint="eastAsia" w:ascii="宋体" w:hAnsi="宋体" w:cs="Times New Roman"/>
          <w:sz w:val="21"/>
          <w:szCs w:val="21"/>
        </w:rPr>
        <w:t xml:space="preserve"> 1 《低压开关设备和控制设备 第1部分：总则》</w:t>
      </w:r>
      <w:r/>
    </w:p>
    <w:p>
      <w:pPr>
        <w:ind w:left="0" w:firstLine="420"/>
        <w:spacing w:line="360" w:lineRule="auto"/>
        <w:tabs>
          <w:tab w:val="left" w:pos="567" w:leader="none"/>
        </w:tabs>
        <w:rPr>
          <w:rFonts w:ascii="宋体" w:hAnsi="宋体" w:cs="Times New Roman"/>
          <w:sz w:val="21"/>
          <w:szCs w:val="21"/>
        </w:rPr>
      </w:pPr>
      <w:r/>
      <w:bookmarkStart w:id="184" w:name="OLE_LINK36"/>
      <w:r/>
      <w:bookmarkStart w:id="185" w:name="OLE_LINK37"/>
      <w:r>
        <w:rPr>
          <w:rFonts w:hint="eastAsia" w:ascii="宋体" w:hAnsi="宋体" w:cs="Times New Roman"/>
          <w:sz w:val="21"/>
          <w:szCs w:val="21"/>
        </w:rPr>
        <w:t xml:space="preserve">GB14048.2-20</w:t>
      </w:r>
      <w:bookmarkEnd w:id="184"/>
      <w:r/>
      <w:bookmarkEnd w:id="185"/>
      <w:r>
        <w:rPr>
          <w:rFonts w:ascii="宋体" w:hAnsi="宋体" w:cs="Times New Roman"/>
          <w:sz w:val="21"/>
          <w:szCs w:val="21"/>
        </w:rPr>
        <w:t xml:space="preserve">20</w:t>
      </w:r>
      <w:r>
        <w:rPr>
          <w:rFonts w:hint="eastAsia" w:ascii="宋体" w:hAnsi="宋体" w:cs="Times New Roman"/>
          <w:sz w:val="21"/>
          <w:szCs w:val="21"/>
        </w:rPr>
        <w:t xml:space="preserve"> 2 《低压开关设备和控制设备 第2部分：断路器》</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2、智能型塑壳断路器功能要求：</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（1）智能型塑壳断路器的绝缘电压为690V,适用于交流50Hz,额定电压400V。</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（2）智能塑壳断路器应为电动智能一体化产品，内置电动操作机构，可远程、就地控制分合，应具备液晶显示屏，用于调节设置电量参数，设置选择关闭功能。</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（3）智能塑壳断路器应具备检测功能，内置电流互感器、零序互感器、温度传感器，可检测电压、电流、温度、漏电、电量等参数。</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（4）应采用32位ARM高性能微控制器，实时进行信号的采集与处理; </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（5）人性化设计，中文图形液晶显示，界面友好，操作简单易懂;</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（6）具备配电型、费控型（防窃电）两种控制类型，可根据需求选择设置；</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（7）剩余电流（漏电）保护，具有重合闸功能。</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（8）长延时、短延时、瞬时三段保护,采用电子式脱扣器，与电源电压无关;</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（9）运行短</w:t>
      </w:r>
      <w:r>
        <w:rPr>
          <w:rFonts w:hint="eastAsia" w:ascii="宋体" w:hAnsi="宋体" w:cs="Times New Roman"/>
          <w:sz w:val="21"/>
          <w:szCs w:val="21"/>
        </w:rPr>
        <w:t xml:space="preserve">路分断能力</w:t>
      </w:r>
      <w:r>
        <w:rPr>
          <w:rFonts w:hint="eastAsia" w:ascii="宋体" w:hAnsi="宋体" w:cs="Times New Roman"/>
          <w:sz w:val="21"/>
          <w:szCs w:val="21"/>
        </w:rPr>
        <w:t xml:space="preserve">、额定极限短路分断能力满足GB 14048.2低压开关设备和控制设备 第2部分：断路器标准定》；</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（10）具备过压保护，欠压保护，缺相保护；过温度保护；</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（11）提供零序电流、视在功率、有功功率、无功功率、功率因数、电能考核、等电力参数。</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（12）具有谐波分析功能，谐波分析能力2~32次; </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（13）具备故障分析与记忆，故障类型（短路、过载、漏电、过欠电压、缺相、过温度）与相位识别、及发生时间的存储；</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（14）RS485通讯功能，可实现遥信、遥测、遥调、遥控等功能；可与网关设备相连，将电流、电压、温度、漏电、电量、开关状态及报警信息上传至系统，并能通过平台系统对智能塑壳断路器进行分合控制。</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（15）所有保护功能可关闭，额定电流可调整，类型可设置，参数可修改，信息可查询；</w:t>
      </w:r>
      <w:r/>
    </w:p>
    <w:p>
      <w:pPr>
        <w:ind w:left="0"/>
        <w:spacing w:line="360" w:lineRule="auto"/>
        <w:tabs>
          <w:tab w:val="left" w:pos="567" w:leader="none"/>
        </w:tabs>
        <w:rPr>
          <w:rFonts w:ascii="宋体" w:hAnsi="宋体" w:cs="Times New Roman"/>
          <w:sz w:val="21"/>
          <w:szCs w:val="21"/>
        </w:rPr>
      </w:pPr>
      <w:r>
        <w:rPr>
          <w:rFonts w:hint="eastAsia" w:ascii="宋体" w:hAnsi="宋体" w:cs="Times New Roman"/>
          <w:sz w:val="21"/>
          <w:szCs w:val="21"/>
        </w:rPr>
        <w:tab/>
        <w:t xml:space="preserve">（16）智能塑壳断路器应具有可柜门安装显示的智能控制器，智能控制器应显示智能塑壳断路器状态和数据，控制智能塑壳断路器分合。</w:t>
      </w:r>
      <w:r/>
    </w:p>
    <w:p>
      <w:pPr>
        <w:ind w:left="0" w:firstLine="422"/>
        <w:spacing w:line="360" w:lineRule="auto"/>
        <w:tabs>
          <w:tab w:val="left" w:pos="567" w:leader="none"/>
        </w:tabs>
        <w:rPr>
          <w:rFonts w:ascii="宋体" w:hAnsi="宋体" w:cs="Times New Roman"/>
          <w:sz w:val="21"/>
          <w:szCs w:val="21"/>
        </w:rPr>
      </w:pPr>
      <w:r>
        <w:rPr>
          <w:rFonts w:hint="eastAsia" w:ascii="宋体" w:hAnsi="宋体" w:cs="Times New Roman"/>
          <w:b/>
          <w:sz w:val="21"/>
          <w:szCs w:val="21"/>
        </w:rPr>
        <w:t xml:space="preserve">控制器要求</w:t>
      </w:r>
      <w:r>
        <w:rPr>
          <w:rFonts w:hint="eastAsia" w:ascii="宋体" w:hAnsi="宋体" w:cs="Times New Roman"/>
          <w:sz w:val="21"/>
          <w:szCs w:val="21"/>
        </w:rPr>
        <w:t xml:space="preserve">：</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（1）智能控制器应具备485通讯功能，下行485通讯与智能塑壳断路器连接；上行485通讯与网关设备连接。</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（2）智能控制器应具备多功能表显示功能，单个控制器可显示多回路智能塑壳断路器的电流、电压、温度、漏电、电量、开关状态等用电信息；</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（3）智能控制器应具备控制器面板按钮操作功能，通过面板按钮控制多个回路智能塑壳断路器的分闸、合闸，分合操作前有二次确认过程；</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（4）智能控制器应具备在无外网的情况下，可通过WiFi方式与手机通讯，操作人员APP进行与设备保持安全距离分合闸操作。</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（5）智能控制器应具备预留接线端子，方便下端与互感器连接，显示数据。</w:t>
      </w:r>
      <w:r/>
    </w:p>
    <w:p>
      <w:pPr>
        <w:ind w:left="0" w:firstLine="422"/>
        <w:spacing w:line="360" w:lineRule="auto"/>
        <w:tabs>
          <w:tab w:val="left" w:pos="567" w:leader="none"/>
        </w:tabs>
        <w:rPr>
          <w:rFonts w:ascii="宋体" w:hAnsi="宋体" w:cs="Times New Roman"/>
          <w:b/>
          <w:sz w:val="21"/>
          <w:szCs w:val="21"/>
        </w:rPr>
      </w:pPr>
      <w:r>
        <w:rPr>
          <w:rFonts w:hint="eastAsia" w:ascii="宋体" w:hAnsi="宋体" w:cs="Times New Roman"/>
          <w:b/>
          <w:sz w:val="21"/>
          <w:szCs w:val="21"/>
        </w:rPr>
        <w:t xml:space="preserve">微型断路器</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（1）智能微型断路器应为智能电动一体化产品，具备电动机构，内置电流互感器、零序互感器、温度传感器，可通过系统进行调节设置参数。</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（2）应具备通过系统对智能微型断路器进行远程分合控制功能。</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（3）智能微型断路器应具有过载保护功能、过载报警功能、短路保护功能、短路报警功能，额定短路能力为6KA。</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（4）智能微型断路器应具有漏电监测报警功能，漏电保护功能、漏电自动重合功能和系统远程复位功能。</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（5）智能微型断路器应具备额定漏电动作电流值可调（可调范围30-100mA）漏电保护动作时间≤0.1s，漏电功能可选择关闭。</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（6）智能微型断路器应具有用电量监测功能，检测线路温度、电压、电流、漏电电流值，并将检测的数据回传至控制中心。</w:t>
      </w:r>
      <w:r/>
    </w:p>
    <w:p>
      <w:pPr>
        <w:ind w:left="0" w:firstLine="422"/>
        <w:spacing w:line="360" w:lineRule="auto"/>
        <w:tabs>
          <w:tab w:val="left" w:pos="567" w:leader="none"/>
        </w:tabs>
        <w:rPr>
          <w:rFonts w:ascii="宋体" w:hAnsi="宋体" w:cs="Times New Roman"/>
          <w:b/>
          <w:sz w:val="21"/>
          <w:szCs w:val="21"/>
        </w:rPr>
      </w:pPr>
      <w:r>
        <w:rPr>
          <w:rFonts w:hint="eastAsia" w:ascii="宋体" w:hAnsi="宋体" w:cs="Times New Roman"/>
          <w:b/>
          <w:sz w:val="21"/>
          <w:szCs w:val="21"/>
        </w:rPr>
        <w:t xml:space="preserve">网关要求：</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（1）具备分层式网络概念，将多相RS485数据节点合并成一个网络节点，将现场间隔层低速总线转换成高速总线。</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（2）具备可编程功能，用户根据不同现场情况，对装置进行多种数据组态，装置根据用户的配置文件，将采集到的现场设备数据进行高速归纳，整理，实时上传云服务器。</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（3）★独立完成现场智能设备的采集，可实现各种主站软件的联网（SACAD系统、ECS系统、楼宇自控BA等），任何子站网络和设备异常时，均不影响系统运行。</w:t>
      </w:r>
      <w:bookmarkStart w:id="186" w:name="_Toc148584279"/>
      <w:r/>
      <w:bookmarkStart w:id="187" w:name="_Toc255414454"/>
      <w:r/>
      <w:bookmarkStart w:id="188" w:name="_Toc148425865"/>
      <w:r/>
      <w:bookmarkStart w:id="189" w:name="_Toc148584352"/>
      <w:r/>
      <w:bookmarkStart w:id="190" w:name="_Toc216055102"/>
      <w:r/>
      <w:bookmarkStart w:id="191" w:name="_Toc510077475"/>
      <w:r/>
      <w:bookmarkEnd w:id="186"/>
      <w:r/>
      <w:bookmarkEnd w:id="187"/>
      <w:r/>
      <w:bookmarkEnd w:id="188"/>
      <w:r/>
      <w:bookmarkEnd w:id="189"/>
      <w:r/>
      <w:bookmarkEnd w:id="190"/>
      <w:r/>
      <w:bookmarkEnd w:id="191"/>
      <w:r/>
      <w:r/>
    </w:p>
    <w:p>
      <w:pPr>
        <w:ind w:left="0" w:firstLine="422"/>
        <w:spacing w:line="360" w:lineRule="auto"/>
        <w:tabs>
          <w:tab w:val="left" w:pos="567" w:leader="none"/>
        </w:tabs>
        <w:rPr>
          <w:rFonts w:ascii="宋体" w:hAnsi="宋体" w:cs="Times New Roman"/>
          <w:b/>
          <w:sz w:val="21"/>
          <w:szCs w:val="21"/>
        </w:rPr>
      </w:pPr>
      <w:r>
        <w:rPr>
          <w:rFonts w:hint="eastAsia" w:ascii="宋体" w:hAnsi="宋体" w:cs="Times New Roman"/>
          <w:b/>
          <w:sz w:val="21"/>
          <w:szCs w:val="21"/>
        </w:rPr>
        <w:t xml:space="preserve">9.低压无功功率自动补偿柜技术条件   </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本技术条件适用于现地设备及工控软件中的（二）低压配电设备改造设备清单中的：</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低压电容器柜等设备。</w:t>
      </w:r>
      <w:r/>
    </w:p>
    <w:p>
      <w:pPr>
        <w:ind w:left="0" w:firstLine="422"/>
        <w:spacing w:line="360" w:lineRule="auto"/>
        <w:tabs>
          <w:tab w:val="left" w:pos="567" w:leader="none"/>
        </w:tabs>
        <w:rPr>
          <w:rFonts w:ascii="宋体" w:hAnsi="宋体" w:cs="Times New Roman"/>
          <w:b/>
          <w:sz w:val="21"/>
          <w:szCs w:val="21"/>
        </w:rPr>
      </w:pPr>
      <w:r/>
      <w:bookmarkStart w:id="192" w:name="_Toc8368167"/>
      <w:r/>
      <w:bookmarkStart w:id="193" w:name="_Toc148584277"/>
      <w:r/>
      <w:bookmarkStart w:id="194" w:name="_Toc148425863"/>
      <w:r/>
      <w:bookmarkStart w:id="195" w:name="_Toc255414452"/>
      <w:r/>
      <w:bookmarkStart w:id="196" w:name="_Toc510077473"/>
      <w:r/>
      <w:bookmarkEnd w:id="192"/>
      <w:r/>
      <w:bookmarkEnd w:id="193"/>
      <w:r/>
      <w:bookmarkEnd w:id="194"/>
      <w:r/>
      <w:bookmarkEnd w:id="195"/>
      <w:r>
        <w:rPr>
          <w:rFonts w:hint="eastAsia" w:ascii="宋体" w:hAnsi="宋体" w:cs="Times New Roman"/>
          <w:b/>
          <w:sz w:val="21"/>
          <w:szCs w:val="21"/>
        </w:rPr>
        <w:t xml:space="preserve">9.1低压并联电容器</w:t>
      </w:r>
      <w:bookmarkEnd w:id="196"/>
      <w:r/>
      <w:r/>
    </w:p>
    <w:p>
      <w:pPr>
        <w:ind w:left="0" w:firstLine="420"/>
        <w:spacing w:line="360" w:lineRule="auto"/>
        <w:tabs>
          <w:tab w:val="left" w:pos="567" w:leader="none"/>
        </w:tabs>
        <w:rPr>
          <w:rFonts w:ascii="宋体" w:hAnsi="宋体" w:cs="Times New Roman"/>
          <w:sz w:val="21"/>
          <w:szCs w:val="21"/>
        </w:rPr>
      </w:pPr>
      <w:r/>
      <w:bookmarkStart w:id="197" w:name="_Hlk525996380"/>
      <w:r/>
      <w:bookmarkEnd w:id="197"/>
      <w:r>
        <w:rPr>
          <w:rFonts w:hint="eastAsia" w:ascii="宋体" w:hAnsi="宋体" w:cs="Times New Roman"/>
          <w:sz w:val="21"/>
          <w:szCs w:val="21"/>
        </w:rPr>
        <w:t xml:space="preserve">（1）电容器须用干式无油化的先进设计，避免出现漏油、着火等情况发生。 不采用充气式、充油式以及其他液态介质填充产品。电容器的额定电压和频率：480V，50Hz。</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（2）电容器的额定容量：共补电容器数量不少于3台、分补电容器不少于3台。</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（3）电容器的分组容量比:  采用1:2:3或1:2:4，实现多级优化补偿方式。减少补偿分路数，从而减少开关数量和动作次数，提高设备安全可靠性，可有效控制器补偿柜占地空间。</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（4）最大连续过电压：1.1Un；</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（5）最大连续过电流：1.3In；</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（6）绝缘耐压：3kV/10s；</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（7）损耗：小于0.2W/kVar。</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（8）使用寿命：＞150,000 h；</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（9）制造标准： </w:t>
      </w:r>
      <w:r>
        <w:rPr>
          <w:rFonts w:ascii="宋体" w:hAnsi="宋体" w:cs="Times New Roman"/>
          <w:sz w:val="21"/>
          <w:szCs w:val="21"/>
        </w:rPr>
        <w:t xml:space="preserve">GB/T 12747.1</w:t>
      </w:r>
      <w:r>
        <w:rPr>
          <w:rFonts w:hint="eastAsia" w:ascii="宋体" w:hAnsi="宋体" w:cs="Times New Roman"/>
          <w:sz w:val="21"/>
          <w:szCs w:val="21"/>
        </w:rPr>
        <w:t xml:space="preserve">；</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（10）电容器采用金属化的防爆安全膜作电介质。电容器内部应设计多重保护，具有过电流、过压力、过温度保护功能， 降低电容器内部故障时出现的压力和温度危险，使电容器更加安全可靠。电容器的电压选择必须充分考虑电网电压波动，电抗器的产生的电压升高，以及背景谐波/负载谐波流入电容器的影响，避免电容器出现故障。电容器的电压安全裕度&gt;120%。 </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11）电容器的内部连接采用铜排连接方式，损耗更低，承受冲击电流的能力更强，避免了内部电缆因受外力及温度等影响，带来的故障风险。电容器外壳应为烤漆钢板制成，不允许采用铝制外壳或塑料外壳。具有不</w:t>
      </w:r>
      <w:r>
        <w:rPr>
          <w:rFonts w:hint="eastAsia" w:ascii="宋体" w:hAnsi="宋体" w:cs="Times New Roman"/>
          <w:sz w:val="21"/>
          <w:szCs w:val="21"/>
        </w:rPr>
        <w:t xml:space="preserve">浸油、不渗漏、不燃烧、不爆炸、不污染环境以及寿命长、损耗低等</w:t>
      </w:r>
      <w:r>
        <w:rPr>
          <w:rFonts w:hint="eastAsia" w:ascii="宋体" w:hAnsi="宋体" w:cs="Times New Roman"/>
          <w:sz w:val="21"/>
          <w:szCs w:val="21"/>
        </w:rPr>
        <w:t xml:space="preserve">指标。</w:t>
      </w:r>
      <w:r/>
    </w:p>
    <w:p>
      <w:pPr>
        <w:ind w:left="0" w:firstLine="422"/>
        <w:spacing w:line="360" w:lineRule="auto"/>
        <w:tabs>
          <w:tab w:val="left" w:pos="567" w:leader="none"/>
        </w:tabs>
        <w:rPr>
          <w:rFonts w:ascii="宋体" w:hAnsi="宋体" w:cs="Times New Roman"/>
          <w:b/>
          <w:sz w:val="21"/>
          <w:szCs w:val="21"/>
        </w:rPr>
      </w:pPr>
      <w:r/>
      <w:bookmarkStart w:id="198" w:name="_Toc8368169"/>
      <w:r/>
      <w:bookmarkEnd w:id="198"/>
      <w:r>
        <w:rPr>
          <w:rFonts w:hint="eastAsia" w:ascii="宋体" w:hAnsi="宋体" w:cs="Times New Roman"/>
          <w:b/>
          <w:sz w:val="21"/>
          <w:szCs w:val="21"/>
        </w:rPr>
        <w:t xml:space="preserve">9.2 自动投切控制器</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自动投切控制器，可以根据负载变化情况和目标功率因数，准确计算无功需求，优化选择投入电容器组，达到功率因数要求。</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（1）额定电源: 400V ±10%。</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（2）输入额定: 5A。</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（3）功因设定范围: 感性0.7到容性0.7。</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（4）自动检测CT极性。</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（5）自动选择频率50HZ/60HZ。</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（6）接线方式采用取两相电压及第三相电流方式。</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（7）检测系统的谐波电压和谐波电流畸变率。</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（8）C/K值之设定: 可选择手动设定或自动设定。</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（9）控制方式: 可选择手动或自动投入。</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（10）控制顺序：可选择标准式、循环式、堆栈式。</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（11）投入时间设定范围: 1秒- 999秒， 适应负载变化的设定。</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（12）可以设置再投入时间1秒- 999秒， 适应负载变化的设定。</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（13）适用温度范围: -10℃~+70℃。</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（14）保护等级:</w:t>
      </w:r>
      <w:r>
        <w:rPr>
          <w:rFonts w:hint="eastAsia" w:ascii="宋体" w:hAnsi="宋体" w:cs="Times New Roman"/>
          <w:sz w:val="21"/>
          <w:szCs w:val="21"/>
        </w:rPr>
        <w:t xml:space="preserve">不低于</w:t>
      </w:r>
      <w:r>
        <w:rPr>
          <w:rFonts w:hint="eastAsia" w:ascii="宋体" w:hAnsi="宋体" w:cs="Times New Roman"/>
          <w:sz w:val="21"/>
          <w:szCs w:val="21"/>
        </w:rPr>
        <w:t xml:space="preserve"> IP40。</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（15）失压瞬时保护功能。</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（16）检测每一路电容器的电容量是否减少。</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（17）断电时电容器自动切离，复电延迟投入。</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（18）断电后自贮存设定数。</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（19）产品需通过抗干扰试验。在正常工作状态下对电源端施加2KV电压，以及对输出端施加电压1KV电压， 控制器的程序及功能应正常。 </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（20）产品需通过静电放电试验。空气放电施加8KV电压， 接触放电施加4KV电压， 对每个试验点施加10次正脉冲和10次负脉冲，控制器的程序及功能应正常。</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（21）振动（正弦）试验，冲击试验，提供振动及冲击试验示波图。</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（22）产品需通过低温-25度及高温+70度存储电气性能试验。</w:t>
      </w:r>
      <w:r/>
    </w:p>
    <w:p>
      <w:pPr>
        <w:ind w:left="0" w:firstLine="422"/>
        <w:spacing w:line="360" w:lineRule="auto"/>
        <w:tabs>
          <w:tab w:val="left" w:pos="567" w:leader="none"/>
        </w:tabs>
        <w:rPr>
          <w:rFonts w:ascii="宋体" w:hAnsi="宋体" w:cs="Times New Roman"/>
          <w:b/>
          <w:sz w:val="21"/>
          <w:szCs w:val="21"/>
        </w:rPr>
      </w:pPr>
      <w:r>
        <w:rPr>
          <w:rFonts w:hint="eastAsia" w:ascii="宋体" w:hAnsi="宋体" w:cs="Times New Roman"/>
          <w:b/>
          <w:sz w:val="21"/>
          <w:szCs w:val="21"/>
        </w:rPr>
        <w:t xml:space="preserve">10.直流电源屏技术条件</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本技术条件适用于设备清单中的：</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直流馈电屏、蓄电池屏（柜）等设备、直流屏。</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详见招标图纸：</w:t>
      </w:r>
      <w:r/>
    </w:p>
    <w:p>
      <w:pPr>
        <w:ind w:left="0" w:firstLine="422"/>
        <w:spacing w:line="360" w:lineRule="auto"/>
        <w:tabs>
          <w:tab w:val="left" w:pos="567" w:leader="none"/>
        </w:tabs>
        <w:rPr>
          <w:rFonts w:ascii="宋体" w:hAnsi="宋体" w:cs="Times New Roman"/>
          <w:b/>
          <w:sz w:val="21"/>
          <w:szCs w:val="21"/>
        </w:rPr>
      </w:pPr>
      <w:r/>
      <w:bookmarkStart w:id="199" w:name="_Toc510077479"/>
      <w:r/>
      <w:bookmarkStart w:id="200" w:name="_Toc148584283"/>
      <w:r/>
      <w:bookmarkStart w:id="201" w:name="_Toc148425869"/>
      <w:r/>
      <w:bookmarkStart w:id="202" w:name="_Toc255414458"/>
      <w:r/>
      <w:bookmarkEnd w:id="199"/>
      <w:r/>
      <w:bookmarkEnd w:id="200"/>
      <w:r/>
      <w:bookmarkEnd w:id="201"/>
      <w:r>
        <w:rPr>
          <w:rFonts w:hint="eastAsia" w:ascii="宋体" w:hAnsi="宋体" w:cs="Times New Roman"/>
          <w:b/>
          <w:sz w:val="21"/>
          <w:szCs w:val="21"/>
        </w:rPr>
        <w:t xml:space="preserve">10.1 使用环境</w:t>
      </w:r>
      <w:bookmarkEnd w:id="202"/>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户内场合下使用，室内通风一般。</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海拔高度：不超过1000m。</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环境温度：-15℃~+45℃</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环境最大相对湿度不超过95%。</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运行地点无导电或爆炸尘埃，没有腐蚀和破坏绝缘的气体或蒸气。</w:t>
      </w:r>
      <w:r/>
    </w:p>
    <w:p>
      <w:pPr>
        <w:ind w:left="0" w:firstLine="422"/>
        <w:spacing w:line="360" w:lineRule="auto"/>
        <w:tabs>
          <w:tab w:val="left" w:pos="567" w:leader="none"/>
        </w:tabs>
        <w:rPr>
          <w:rFonts w:ascii="宋体" w:hAnsi="宋体" w:cs="Times New Roman"/>
          <w:b/>
          <w:sz w:val="21"/>
          <w:szCs w:val="21"/>
        </w:rPr>
      </w:pPr>
      <w:r>
        <w:rPr>
          <w:rFonts w:hint="eastAsia" w:ascii="宋体" w:hAnsi="宋体" w:cs="Times New Roman"/>
          <w:b/>
          <w:sz w:val="21"/>
          <w:szCs w:val="21"/>
        </w:rPr>
        <w:t xml:space="preserve">10.2 主要技术参数</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额定输入电压：三相四线制380V</w:t>
      </w:r>
      <w:r>
        <w:rPr>
          <w:rFonts w:ascii="宋体" w:hAnsi="宋体"/>
          <w:sz w:val="21"/>
          <w:szCs w:val="21"/>
        </w:rPr>
        <w:t xml:space="preserve">±</w:t>
      </w:r>
      <w:r>
        <w:rPr>
          <w:rFonts w:hint="eastAsia" w:ascii="宋体" w:hAnsi="宋体" w:cs="Times New Roman"/>
          <w:sz w:val="21"/>
          <w:szCs w:val="21"/>
        </w:rPr>
        <w:t xml:space="preserve">15%（双路交流进线，自投互锁，互为热备用）</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额定输入频率：50Hz±5%</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额定输出电压：DC220V</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充电装置额定输出电流：≥20A</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充电模块备用方式：N+1</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电池类型：采用阀控式密封铅酸免维护蓄电池</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额定容量：100Ah/40AH</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单只电池电压：12V/只</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电池数量：18只</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电池设计寿命：10年以上</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稳压精度：≤±0.5%</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稳流精度：≤±0.5%</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纹波系数：≤0.5%</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绝缘强度：＞1.5MΩ</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工频耐压：2500V/min</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冷却方式：温控风冷</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噪声：1米内小于40dB(A)</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防护等级：不低于IP40</w:t>
      </w:r>
      <w:r/>
    </w:p>
    <w:p>
      <w:pPr>
        <w:ind w:left="0" w:firstLine="422"/>
        <w:spacing w:line="360" w:lineRule="auto"/>
        <w:tabs>
          <w:tab w:val="left" w:pos="567" w:leader="none"/>
        </w:tabs>
        <w:rPr>
          <w:rFonts w:ascii="宋体" w:hAnsi="宋体" w:cs="Times New Roman"/>
          <w:b/>
          <w:sz w:val="21"/>
          <w:szCs w:val="21"/>
        </w:rPr>
      </w:pPr>
      <w:r>
        <w:rPr>
          <w:rFonts w:hint="eastAsia" w:ascii="宋体" w:hAnsi="宋体" w:cs="Times New Roman"/>
          <w:b/>
          <w:sz w:val="21"/>
          <w:szCs w:val="21"/>
        </w:rPr>
        <w:t xml:space="preserve">10.3 充电装置</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（1）充电装置由3个高频开关模块并联组成，单个高频开关模块容量≥10A。模块须采用IGBT作为功率器件。一个模块的损坏应不影响整流工作进行。模块损坏引起的过电压、过电流不应影响蓄电池。</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（2）充电模块必须满足电池组充电、浮充电特性的要求，能承受2Ie以上的短时冲击电流，并具有软启动特性。 </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（3）在充电状态运行时，应按限流(稳流)—恒压方式自动完成对电池组补充充电或均衡充电。补充充电或均衡充电方法，是整流装置不脱离负载按限流→衡压方式充电。</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（4）在稳流状态下，输出电压在(80-130)%额定值范围内，交流电压在额定值的-10%～+15%范围内变化，输出电流在(0.1～1)Ie范围内任一点上保持稳定，其稳流精度应不大于±0.5%，输出电压纹波系数应小于±0.5%。</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（5）在稳压状态下，交流电压在规定范围内变化，输出电流在0-100%额定值范围内变化时，输出电压在额定值的(80-130)%范围内任一点上保持稳定，其稳压精度应不大于±0.5%，输出电压纹波系数应小于±0.5%。</w:t>
      </w:r>
      <w:r/>
    </w:p>
    <w:p>
      <w:pPr>
        <w:ind w:left="0" w:firstLine="422"/>
        <w:spacing w:line="360" w:lineRule="auto"/>
        <w:tabs>
          <w:tab w:val="left" w:pos="567" w:leader="none"/>
        </w:tabs>
        <w:rPr>
          <w:rFonts w:ascii="宋体" w:hAnsi="宋体" w:cs="Times New Roman"/>
          <w:b/>
          <w:sz w:val="21"/>
          <w:szCs w:val="21"/>
        </w:rPr>
      </w:pPr>
      <w:r>
        <w:rPr>
          <w:rFonts w:hint="eastAsia" w:ascii="宋体" w:hAnsi="宋体" w:cs="Times New Roman"/>
          <w:b/>
          <w:sz w:val="21"/>
          <w:szCs w:val="21"/>
        </w:rPr>
        <w:t xml:space="preserve">10.4母线调压装置</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母线调压装置应具有自动和手动两种调压方式。</w:t>
      </w:r>
      <w:r/>
    </w:p>
    <w:p>
      <w:pPr>
        <w:ind w:left="0" w:firstLine="422"/>
        <w:spacing w:line="360" w:lineRule="auto"/>
        <w:tabs>
          <w:tab w:val="left" w:pos="567" w:leader="none"/>
        </w:tabs>
        <w:rPr>
          <w:rFonts w:ascii="宋体" w:hAnsi="宋体" w:cs="Times New Roman"/>
          <w:b/>
          <w:sz w:val="21"/>
          <w:szCs w:val="21"/>
        </w:rPr>
      </w:pPr>
      <w:r>
        <w:rPr>
          <w:rFonts w:hint="eastAsia" w:ascii="宋体" w:hAnsi="宋体" w:cs="Times New Roman"/>
          <w:b/>
          <w:sz w:val="21"/>
          <w:szCs w:val="21"/>
        </w:rPr>
        <w:t xml:space="preserve">10.5直流接线方式</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采用合闸母线与控制母线分开的接线方式。馈出回路采用的直流断路器须带报警和辅助触点。</w:t>
      </w:r>
      <w:r/>
    </w:p>
    <w:p>
      <w:pPr>
        <w:ind w:left="0" w:firstLine="422"/>
        <w:spacing w:line="360" w:lineRule="auto"/>
        <w:tabs>
          <w:tab w:val="left" w:pos="567" w:leader="none"/>
        </w:tabs>
        <w:rPr>
          <w:rFonts w:ascii="宋体" w:hAnsi="宋体" w:cs="Times New Roman"/>
          <w:b/>
          <w:sz w:val="21"/>
          <w:szCs w:val="21"/>
        </w:rPr>
      </w:pPr>
      <w:r>
        <w:rPr>
          <w:rFonts w:hint="eastAsia" w:ascii="宋体" w:hAnsi="宋体" w:cs="Times New Roman"/>
          <w:b/>
          <w:sz w:val="21"/>
          <w:szCs w:val="21"/>
        </w:rPr>
        <w:t xml:space="preserve">10.6智能电池管理模块</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电池管理模块设置在充馈电屏内。</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电池管理模块应具有电池自动放电活化及自动核容功能。系统应配置有源逆变装置，将电能回馈电网。</w:t>
      </w:r>
      <w:r/>
    </w:p>
    <w:p>
      <w:pPr>
        <w:ind w:left="0" w:firstLine="422"/>
        <w:spacing w:line="360" w:lineRule="auto"/>
        <w:tabs>
          <w:tab w:val="left" w:pos="567" w:leader="none"/>
        </w:tabs>
        <w:rPr>
          <w:rFonts w:ascii="宋体" w:hAnsi="宋体" w:cs="Times New Roman"/>
          <w:b/>
          <w:sz w:val="21"/>
          <w:szCs w:val="21"/>
        </w:rPr>
      </w:pPr>
      <w:r/>
      <w:bookmarkStart w:id="203" w:name="_Toc85079590"/>
      <w:r/>
      <w:bookmarkStart w:id="204" w:name="_Toc65059407"/>
      <w:r/>
      <w:bookmarkStart w:id="205" w:name="_Toc255414464"/>
      <w:r/>
      <w:bookmarkStart w:id="206" w:name="_Toc148584354"/>
      <w:r/>
      <w:bookmarkStart w:id="207" w:name="_Toc148425883"/>
      <w:r/>
      <w:bookmarkStart w:id="208" w:name="_Toc510077481"/>
      <w:r/>
      <w:bookmarkStart w:id="209" w:name="_Toc216055103"/>
      <w:r/>
      <w:bookmarkStart w:id="210" w:name="_Toc148584293"/>
      <w:r/>
      <w:bookmarkEnd w:id="203"/>
      <w:r/>
      <w:bookmarkEnd w:id="204"/>
      <w:r/>
      <w:bookmarkEnd w:id="205"/>
      <w:r/>
      <w:bookmarkEnd w:id="206"/>
      <w:r/>
      <w:bookmarkEnd w:id="207"/>
      <w:r/>
      <w:bookmarkEnd w:id="208"/>
      <w:r/>
      <w:bookmarkEnd w:id="209"/>
      <w:r>
        <w:rPr>
          <w:rFonts w:hint="eastAsia" w:ascii="宋体" w:hAnsi="宋体" w:cs="Times New Roman"/>
          <w:b/>
          <w:sz w:val="21"/>
          <w:szCs w:val="21"/>
        </w:rPr>
        <w:t xml:space="preserve">11. 10kV干式变压器</w:t>
      </w:r>
      <w:bookmarkEnd w:id="210"/>
      <w:r>
        <w:rPr>
          <w:rFonts w:hint="eastAsia" w:ascii="宋体" w:hAnsi="宋体" w:cs="Times New Roman"/>
          <w:b/>
          <w:sz w:val="21"/>
          <w:szCs w:val="21"/>
        </w:rPr>
        <w:t xml:space="preserve">技术条件 </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本技术条件适用于东风新枢纽现地设备及工控软件中的（二）低压配电设备改造设备清单中的：</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干式变压器等设备。</w:t>
      </w:r>
      <w:r/>
    </w:p>
    <w:p>
      <w:pPr>
        <w:ind w:left="0" w:firstLine="422"/>
        <w:spacing w:line="360" w:lineRule="auto"/>
        <w:tabs>
          <w:tab w:val="left" w:pos="567" w:leader="none"/>
        </w:tabs>
        <w:rPr>
          <w:rFonts w:ascii="宋体" w:hAnsi="宋体" w:cs="Times New Roman"/>
          <w:b/>
          <w:sz w:val="21"/>
          <w:szCs w:val="21"/>
        </w:rPr>
      </w:pPr>
      <w:r>
        <w:rPr>
          <w:rFonts w:hint="eastAsia" w:ascii="宋体" w:hAnsi="宋体" w:cs="Times New Roman"/>
          <w:b/>
          <w:sz w:val="21"/>
          <w:szCs w:val="21"/>
        </w:rPr>
        <w:t xml:space="preserve">11.1变压器型式：SCB14-*/10±2×2.5%/0.4kV环氧树脂浇注干式变压器</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（1）额定容量：见招标图纸</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（2）额定电压：10±2*2.5%/0.4kV</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（3）额定频率：50Hz</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（4）联结组标号：Dyn11</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（5）冷却方式：强迫风冷（风冷时容量可达150%额定容量）</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（6）阻抗电压：4%          </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（7）安装地点： 室内</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（8）中性点接地方式： 中性点直接接地</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（9）温升限值：100K按</w:t>
      </w:r>
      <w:r>
        <w:rPr>
          <w:rFonts w:hint="eastAsia" w:ascii="宋体" w:hAnsi="宋体" w:cs="Times New Roman"/>
          <w:sz w:val="21"/>
          <w:szCs w:val="21"/>
        </w:rPr>
        <w:t xml:space="preserve">《GB/T10228干式电力变压器技术参数和要求》</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（10）噪音水平：100% 负荷下，距变压器本体2米处噪音</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（11）绝缘水平：F级绝缘</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（12）过载能力：按</w:t>
      </w:r>
      <w:r>
        <w:rPr>
          <w:rFonts w:hint="eastAsia" w:ascii="宋体" w:hAnsi="宋体" w:cs="Times New Roman"/>
          <w:sz w:val="21"/>
          <w:szCs w:val="21"/>
        </w:rPr>
        <w:t xml:space="preserve">《GB/T10228干式电力变压器技术参数和要求》</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（13）防护等级：</w:t>
      </w:r>
      <w:r>
        <w:rPr>
          <w:rFonts w:hint="eastAsia" w:ascii="宋体" w:hAnsi="宋体" w:cs="Times New Roman"/>
          <w:sz w:val="21"/>
          <w:szCs w:val="21"/>
        </w:rPr>
        <w:t xml:space="preserve">不低于</w:t>
      </w:r>
      <w:r>
        <w:rPr>
          <w:rFonts w:hint="eastAsia" w:ascii="宋体" w:hAnsi="宋体" w:cs="Times New Roman"/>
          <w:sz w:val="21"/>
          <w:szCs w:val="21"/>
        </w:rPr>
        <w:t xml:space="preserve">IP20</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（14）设备最高电压（有效值）：11.5kV</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（15）雷电冲击时耐受电压（峰值）：75kV</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（16）额定短时工频耐受电压（有效值）：28kV</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（17）★能效等级：不低于2级能效（《电力变压器能效限定值及能效等级》规定）</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（18</w:t>
      </w:r>
      <w:r>
        <w:rPr>
          <w:rFonts w:hint="eastAsia" w:ascii="宋体" w:hAnsi="宋体" w:cs="Times New Roman"/>
          <w:sz w:val="21"/>
          <w:szCs w:val="21"/>
        </w:rPr>
        <w:t xml:space="preserve">）</w:t>
      </w:r>
      <w:r>
        <w:rPr>
          <w:rFonts w:hint="eastAsia" w:ascii="宋体" w:hAnsi="宋体" w:cs="Times New Roman"/>
          <w:sz w:val="21"/>
          <w:szCs w:val="21"/>
        </w:rPr>
        <w:t xml:space="preserve">★</w:t>
      </w:r>
      <w:r>
        <w:rPr>
          <w:rFonts w:hint="eastAsia" w:ascii="宋体" w:hAnsi="宋体" w:cs="Times New Roman"/>
          <w:sz w:val="21"/>
          <w:szCs w:val="21"/>
        </w:rPr>
        <w:t xml:space="preserve">变压器应能承受外部短路，其数值应符合有关标准，时间为2秒的动热稳定效应而无损伤，绕组不能有任何损伤，短路后线圈温度不高于250℃，保证变压器可继续运行。</w:t>
      </w:r>
      <w:r/>
    </w:p>
    <w:p>
      <w:pPr>
        <w:ind w:left="0" w:firstLine="422"/>
        <w:spacing w:line="360" w:lineRule="auto"/>
        <w:tabs>
          <w:tab w:val="left" w:pos="567" w:leader="none"/>
        </w:tabs>
        <w:rPr>
          <w:rFonts w:ascii="宋体" w:hAnsi="宋体" w:cs="Times New Roman"/>
          <w:b/>
          <w:sz w:val="21"/>
          <w:szCs w:val="21"/>
        </w:rPr>
      </w:pPr>
      <w:r/>
      <w:bookmarkStart w:id="211" w:name="_Toc255414470"/>
      <w:r/>
      <w:bookmarkStart w:id="212" w:name="_Toc148425889"/>
      <w:r/>
      <w:bookmarkStart w:id="213" w:name="_Toc253422990"/>
      <w:r/>
      <w:bookmarkEnd w:id="211"/>
      <w:r/>
      <w:bookmarkEnd w:id="212"/>
      <w:r>
        <w:rPr>
          <w:rFonts w:hint="eastAsia" w:ascii="宋体" w:hAnsi="宋体" w:cs="Times New Roman"/>
          <w:b/>
          <w:sz w:val="21"/>
          <w:szCs w:val="21"/>
        </w:rPr>
        <w:t xml:space="preserve">11.2性能和特性</w:t>
      </w:r>
      <w:bookmarkEnd w:id="213"/>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（1）采用少填料环氧树脂浇注绝缘干式电力变压器。</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（2）变压器在GB1094规定的使用条件下，应能正常地满负荷连续运行并达到本说明中规定的负载及特殊要求。</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（3）变压器在额定输出功率，负载电压在正常电压的±10%范围内时，变压器的温升值如下：</w:t>
      </w:r>
      <w:r/>
    </w:p>
    <w:tbl>
      <w:tblPr>
        <w:tblW w:w="9567" w:type="dxa"/>
        <w:jc w:val="center"/>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Layout w:type="fixed"/>
        <w:tblLook w:val="04A0" w:firstRow="1" w:lastRow="0" w:firstColumn="1" w:lastColumn="0" w:noHBand="0" w:noVBand="1"/>
      </w:tblPr>
      <w:tblGrid>
        <w:gridCol w:w="4653"/>
        <w:gridCol w:w="4914"/>
      </w:tblGrid>
      <w:tr>
        <w:trPr>
          <w:jc w:val="center"/>
          <w:trHeight w:val="23"/>
        </w:trPr>
        <w:tc>
          <w:tcPr>
            <w:tcBorders>
              <w:top w:val="single" w:color="auto" w:sz="2" w:space="0"/>
              <w:left w:val="single" w:color="auto" w:sz="2" w:space="0"/>
              <w:bottom w:val="single" w:color="auto" w:sz="6" w:space="0"/>
              <w:right w:val="single" w:color="auto" w:sz="6" w:space="0"/>
            </w:tcBorders>
            <w:tcW w:w="4653" w:type="dxa"/>
            <w:vAlign w:val="center"/>
            <w:textDirection w:val="lrTb"/>
            <w:noWrap w:val="false"/>
          </w:tcPr>
          <w:p>
            <w:pPr>
              <w:ind w:left="0"/>
              <w:jc w:val="center"/>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部        件</w:t>
            </w:r>
            <w:r/>
          </w:p>
        </w:tc>
        <w:tc>
          <w:tcPr>
            <w:tcBorders>
              <w:top w:val="single" w:color="auto" w:sz="2" w:space="0"/>
              <w:left w:val="single" w:color="auto" w:sz="6" w:space="0"/>
              <w:bottom w:val="single" w:color="auto" w:sz="6" w:space="0"/>
              <w:right w:val="single" w:color="auto" w:sz="2" w:space="0"/>
            </w:tcBorders>
            <w:tcW w:w="4914" w:type="dxa"/>
            <w:vAlign w:val="center"/>
            <w:textDirection w:val="lrTb"/>
            <w:noWrap w:val="false"/>
          </w:tcPr>
          <w:p>
            <w:pPr>
              <w:ind w:left="0"/>
              <w:jc w:val="center"/>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温  升  限  值</w:t>
            </w:r>
            <w:r/>
          </w:p>
        </w:tc>
      </w:tr>
      <w:tr>
        <w:trPr>
          <w:jc w:val="center"/>
          <w:trHeight w:val="23"/>
        </w:trPr>
        <w:tc>
          <w:tcPr>
            <w:tcBorders>
              <w:top w:val="single" w:color="auto" w:sz="6" w:space="0"/>
              <w:left w:val="single" w:color="auto" w:sz="2" w:space="0"/>
              <w:bottom w:val="single" w:color="auto" w:sz="6" w:space="0"/>
              <w:right w:val="single" w:color="auto" w:sz="6" w:space="0"/>
            </w:tcBorders>
            <w:tcW w:w="4653" w:type="dxa"/>
            <w:vAlign w:val="center"/>
            <w:textDirection w:val="lrTb"/>
            <w:noWrap w:val="false"/>
          </w:tcPr>
          <w:p>
            <w:pPr>
              <w:ind w:left="0"/>
              <w:jc w:val="center"/>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(ⅰ)绕组绝缘的耐热等级</w:t>
            </w:r>
            <w:r/>
          </w:p>
        </w:tc>
        <w:tc>
          <w:tcPr>
            <w:tcBorders>
              <w:top w:val="single" w:color="auto" w:sz="6" w:space="0"/>
              <w:left w:val="single" w:color="auto" w:sz="6" w:space="0"/>
              <w:bottom w:val="single" w:color="auto" w:sz="6" w:space="0"/>
              <w:right w:val="single" w:color="auto" w:sz="2" w:space="0"/>
            </w:tcBorders>
            <w:tcW w:w="4914" w:type="dxa"/>
            <w:vAlign w:val="center"/>
            <w:textDirection w:val="lrTb"/>
            <w:noWrap w:val="false"/>
          </w:tcPr>
          <w:p>
            <w:pPr>
              <w:ind w:left="0"/>
              <w:jc w:val="center"/>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100K（电阻法测量量的平均值）</w:t>
            </w:r>
            <w:r/>
          </w:p>
        </w:tc>
      </w:tr>
      <w:tr>
        <w:trPr>
          <w:jc w:val="center"/>
          <w:trHeight w:val="23"/>
        </w:trPr>
        <w:tc>
          <w:tcPr>
            <w:tcBorders>
              <w:top w:val="single" w:color="auto" w:sz="6" w:space="0"/>
              <w:left w:val="single" w:color="auto" w:sz="2" w:space="0"/>
              <w:bottom w:val="single" w:color="auto" w:sz="6" w:space="0"/>
              <w:right w:val="single" w:color="auto" w:sz="6" w:space="0"/>
            </w:tcBorders>
            <w:tcW w:w="4653" w:type="dxa"/>
            <w:vAlign w:val="center"/>
            <w:textDirection w:val="lrTb"/>
            <w:noWrap w:val="false"/>
          </w:tcPr>
          <w:p>
            <w:pPr>
              <w:ind w:left="0"/>
              <w:jc w:val="center"/>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(ⅱ)铁心</w:t>
            </w:r>
            <w:r/>
          </w:p>
        </w:tc>
        <w:tc>
          <w:tcPr>
            <w:tcBorders>
              <w:top w:val="single" w:color="auto" w:sz="6" w:space="0"/>
              <w:left w:val="single" w:color="auto" w:sz="6" w:space="0"/>
              <w:bottom w:val="single" w:color="auto" w:sz="6" w:space="0"/>
              <w:right w:val="single" w:color="auto" w:sz="2" w:space="0"/>
            </w:tcBorders>
            <w:tcW w:w="4914" w:type="dxa"/>
            <w:vAlign w:val="center"/>
            <w:textDirection w:val="lrTb"/>
            <w:noWrap w:val="false"/>
          </w:tcPr>
          <w:p>
            <w:pPr>
              <w:ind w:left="0"/>
              <w:jc w:val="center"/>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使相邻绝缘材料不损伤的温升</w:t>
            </w:r>
            <w:r/>
          </w:p>
        </w:tc>
      </w:tr>
      <w:tr>
        <w:trPr>
          <w:jc w:val="center"/>
          <w:trHeight w:val="23"/>
        </w:trPr>
        <w:tc>
          <w:tcPr>
            <w:tcBorders>
              <w:top w:val="single" w:color="auto" w:sz="6" w:space="0"/>
              <w:left w:val="single" w:color="auto" w:sz="2" w:space="0"/>
              <w:bottom w:val="single" w:color="auto" w:sz="2" w:space="0"/>
              <w:right w:val="single" w:color="auto" w:sz="6" w:space="0"/>
            </w:tcBorders>
            <w:tcW w:w="4653" w:type="dxa"/>
            <w:vAlign w:val="center"/>
            <w:textDirection w:val="lrTb"/>
            <w:noWrap w:val="false"/>
          </w:tcPr>
          <w:p>
            <w:pPr>
              <w:ind w:left="0"/>
              <w:jc w:val="center"/>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(ⅲ)箱壳内温度</w:t>
            </w:r>
            <w:r/>
          </w:p>
        </w:tc>
        <w:tc>
          <w:tcPr>
            <w:tcBorders>
              <w:top w:val="single" w:color="auto" w:sz="6" w:space="0"/>
              <w:left w:val="single" w:color="auto" w:sz="6" w:space="0"/>
              <w:bottom w:val="single" w:color="auto" w:sz="2" w:space="0"/>
              <w:right w:val="single" w:color="auto" w:sz="2" w:space="0"/>
            </w:tcBorders>
            <w:tcW w:w="4914" w:type="dxa"/>
            <w:vAlign w:val="center"/>
            <w:textDirection w:val="lrTb"/>
            <w:noWrap w:val="false"/>
          </w:tcPr>
          <w:p>
            <w:pPr>
              <w:ind w:left="0"/>
              <w:jc w:val="center"/>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+40℃</w:t>
            </w:r>
            <w:r/>
          </w:p>
        </w:tc>
      </w:tr>
    </w:tbl>
    <w:p>
      <w:pPr>
        <w:ind w:left="0"/>
        <w:spacing w:line="360" w:lineRule="auto"/>
        <w:tabs>
          <w:tab w:val="left" w:pos="567" w:leader="none"/>
        </w:tabs>
        <w:rPr>
          <w:rFonts w:ascii="宋体" w:hAnsi="宋体" w:cs="Times New Roman"/>
          <w:sz w:val="21"/>
          <w:szCs w:val="21"/>
        </w:rPr>
      </w:pPr>
      <w:r>
        <w:rPr>
          <w:rFonts w:ascii="宋体" w:hAnsi="宋体" w:cs="Times New Roman"/>
          <w:sz w:val="21"/>
          <w:szCs w:val="21"/>
        </w:rPr>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（4）变压器应能在GB1094规定的条件下，3秒钟内承受外部短路的动稳定效应和热稳定效应而不损伤。</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（5）高压线圈局部放电不大于5pC。</w:t>
      </w:r>
      <w:r/>
    </w:p>
    <w:p>
      <w:pPr>
        <w:ind w:left="0" w:firstLine="422"/>
        <w:spacing w:line="360" w:lineRule="auto"/>
        <w:tabs>
          <w:tab w:val="left" w:pos="567" w:leader="none"/>
        </w:tabs>
        <w:rPr>
          <w:rFonts w:ascii="宋体" w:hAnsi="宋体" w:cs="Times New Roman"/>
          <w:b/>
          <w:sz w:val="21"/>
          <w:szCs w:val="21"/>
        </w:rPr>
      </w:pPr>
      <w:r/>
      <w:bookmarkStart w:id="214" w:name="_Toc255414471"/>
      <w:r/>
      <w:bookmarkStart w:id="215" w:name="_Toc253422991"/>
      <w:r/>
      <w:bookmarkStart w:id="216" w:name="_Toc148425890"/>
      <w:r/>
      <w:bookmarkEnd w:id="214"/>
      <w:r/>
      <w:bookmarkEnd w:id="215"/>
      <w:r>
        <w:rPr>
          <w:rFonts w:hint="eastAsia" w:ascii="宋体" w:hAnsi="宋体" w:cs="Times New Roman"/>
          <w:b/>
          <w:sz w:val="21"/>
          <w:szCs w:val="21"/>
        </w:rPr>
        <w:t xml:space="preserve">11.3变压器封闭箱</w:t>
      </w:r>
      <w:bookmarkEnd w:id="216"/>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（1）变压器应是全封闭的具有强迫通风的薄钢板箱内，防护等级为</w:t>
      </w:r>
      <w:r>
        <w:rPr>
          <w:rFonts w:hint="eastAsia" w:ascii="宋体" w:hAnsi="宋体" w:cs="Times New Roman"/>
          <w:sz w:val="21"/>
          <w:szCs w:val="21"/>
        </w:rPr>
        <w:t xml:space="preserve">不低于</w:t>
      </w:r>
      <w:r>
        <w:rPr>
          <w:rFonts w:hint="eastAsia" w:ascii="宋体" w:hAnsi="宋体" w:cs="Times New Roman"/>
          <w:sz w:val="21"/>
          <w:szCs w:val="21"/>
        </w:rPr>
        <w:t xml:space="preserve">IP20，其防护等级应遵守GB4208的规定。箱体设计应便于检修端子，检修时不需切断变压器的动力或监控电缆。变压器应供有吊环，变压器箱底应设有耐用的安装底座及封板。</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（2）按变压器容量大小，在箱内设置温控通风冷却设施。</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（3）变压器铁心和支架上应装有容易检修的接地端子。接地装置应有防锈镀层，并附有明显的接地标志。    </w:t>
      </w:r>
      <w:r/>
    </w:p>
    <w:p>
      <w:pPr>
        <w:ind w:left="0" w:firstLine="422"/>
        <w:spacing w:line="360" w:lineRule="auto"/>
        <w:tabs>
          <w:tab w:val="left" w:pos="567" w:leader="none"/>
        </w:tabs>
        <w:rPr>
          <w:rFonts w:ascii="宋体" w:hAnsi="宋体" w:cs="Times New Roman"/>
          <w:b/>
          <w:sz w:val="21"/>
          <w:szCs w:val="21"/>
        </w:rPr>
      </w:pPr>
      <w:r/>
      <w:bookmarkStart w:id="217" w:name="_Toc255414472"/>
      <w:r/>
      <w:bookmarkStart w:id="218" w:name="_Toc148425891"/>
      <w:r/>
      <w:bookmarkStart w:id="219" w:name="_Toc253422992"/>
      <w:r/>
      <w:bookmarkEnd w:id="217"/>
      <w:r/>
      <w:bookmarkEnd w:id="218"/>
      <w:r>
        <w:rPr>
          <w:rFonts w:hint="eastAsia" w:ascii="宋体" w:hAnsi="宋体" w:cs="Times New Roman"/>
          <w:b/>
          <w:sz w:val="21"/>
          <w:szCs w:val="21"/>
        </w:rPr>
        <w:t xml:space="preserve">11.4变压器铁心</w:t>
      </w:r>
      <w:bookmarkEnd w:id="219"/>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（1）铁芯片采用优质冷轧晶粒取向硅钢片，最低绝缘等级为F级，对变压器额定值提供最佳的性能特性。</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（2）铁心的切割、装配应牢固，以确保最小的空载损失、空载电流以及机械振动和噪声。</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（3）变压器的铁芯和金属件需有防腐蚀的保护层。</w:t>
      </w:r>
      <w:r/>
    </w:p>
    <w:p>
      <w:pPr>
        <w:ind w:left="0" w:firstLine="422"/>
        <w:spacing w:line="360" w:lineRule="auto"/>
        <w:tabs>
          <w:tab w:val="left" w:pos="567" w:leader="none"/>
        </w:tabs>
        <w:rPr>
          <w:rFonts w:ascii="宋体" w:hAnsi="宋体" w:cs="Times New Roman"/>
          <w:b/>
          <w:sz w:val="21"/>
          <w:szCs w:val="21"/>
        </w:rPr>
      </w:pPr>
      <w:r/>
      <w:bookmarkStart w:id="220" w:name="_Toc255414473"/>
      <w:r/>
      <w:bookmarkStart w:id="221" w:name="_Toc253422993"/>
      <w:r/>
      <w:bookmarkStart w:id="222" w:name="_Toc148425892"/>
      <w:r/>
      <w:bookmarkEnd w:id="220"/>
      <w:r/>
      <w:bookmarkEnd w:id="221"/>
      <w:r>
        <w:rPr>
          <w:rFonts w:hint="eastAsia" w:ascii="宋体" w:hAnsi="宋体" w:cs="Times New Roman"/>
          <w:b/>
          <w:sz w:val="21"/>
          <w:szCs w:val="21"/>
        </w:rPr>
        <w:t xml:space="preserve">11.5绕组和绝缘</w:t>
      </w:r>
      <w:bookmarkEnd w:id="222"/>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（1）绕组的设计和装配采用优质高强度绝缘漆包线和优质铜材料绕制而成，以提供最佳运行特性。按GB311-83进行试验。</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（2）高压和低压绕线组的中间不应有接头，所有连接点的绝缘和机械支持应能承受在运行时或运输途中由于短路电流或其它瞬态条件产生的机械应力，高低压绕组按GB311进行短路试验时不应发生机械移动。</w:t>
      </w:r>
      <w:r/>
    </w:p>
    <w:p>
      <w:pPr>
        <w:ind w:left="0" w:firstLine="422"/>
        <w:spacing w:line="360" w:lineRule="auto"/>
        <w:tabs>
          <w:tab w:val="left" w:pos="567" w:leader="none"/>
        </w:tabs>
        <w:rPr>
          <w:rFonts w:ascii="宋体" w:hAnsi="宋体" w:cs="Times New Roman"/>
          <w:b/>
          <w:sz w:val="21"/>
          <w:szCs w:val="21"/>
        </w:rPr>
      </w:pPr>
      <w:r/>
      <w:bookmarkStart w:id="223" w:name="_Toc255414474"/>
      <w:r/>
      <w:bookmarkStart w:id="224" w:name="_Toc148425893"/>
      <w:r/>
      <w:bookmarkStart w:id="225" w:name="_Toc253422994"/>
      <w:r/>
      <w:bookmarkEnd w:id="223"/>
      <w:r/>
      <w:bookmarkEnd w:id="224"/>
      <w:r>
        <w:rPr>
          <w:rFonts w:hint="eastAsia" w:ascii="宋体" w:hAnsi="宋体" w:cs="Times New Roman"/>
          <w:b/>
          <w:sz w:val="21"/>
          <w:szCs w:val="21"/>
        </w:rPr>
        <w:t xml:space="preserve">11.6通风冷却系统</w:t>
      </w:r>
      <w:bookmarkEnd w:id="225"/>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干式变压器冷却方式的设计应适应于在指定环境条件下运行，变压器应采用强迫通风。</w:t>
      </w:r>
      <w:r/>
    </w:p>
    <w:p>
      <w:pPr>
        <w:ind w:left="0" w:firstLine="422"/>
        <w:spacing w:line="360" w:lineRule="auto"/>
        <w:tabs>
          <w:tab w:val="left" w:pos="567" w:leader="none"/>
        </w:tabs>
        <w:rPr>
          <w:rFonts w:ascii="宋体" w:hAnsi="宋体" w:cs="Times New Roman"/>
          <w:sz w:val="21"/>
          <w:szCs w:val="21"/>
        </w:rPr>
      </w:pPr>
      <w:r/>
      <w:bookmarkStart w:id="226" w:name="_Toc148425894"/>
      <w:r/>
      <w:bookmarkStart w:id="227" w:name="_Toc253422995"/>
      <w:r/>
      <w:bookmarkStart w:id="228" w:name="_Toc255414475"/>
      <w:r/>
      <w:bookmarkEnd w:id="226"/>
      <w:r/>
      <w:bookmarkEnd w:id="227"/>
      <w:r>
        <w:rPr>
          <w:rFonts w:hint="eastAsia" w:ascii="宋体" w:hAnsi="宋体" w:cs="Times New Roman"/>
          <w:b/>
          <w:sz w:val="21"/>
          <w:szCs w:val="21"/>
        </w:rPr>
        <w:t xml:space="preserve">11.7变压器应配有监测变压器运行温度的测量装置，并提供测量方法和必要的数据。</w:t>
      </w:r>
      <w:bookmarkEnd w:id="228"/>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变压器温控器应具备以下功能：</w:t>
      </w:r>
      <w:r/>
    </w:p>
    <w:p>
      <w:pPr>
        <w:ind w:left="0" w:firstLine="420"/>
        <w:spacing w:line="360" w:lineRule="auto"/>
        <w:tabs>
          <w:tab w:val="left" w:pos="567" w:leader="none"/>
        </w:tabs>
        <w:rPr>
          <w:rFonts w:ascii="宋体" w:hAnsi="宋体" w:cs="Times New Roman"/>
          <w:sz w:val="21"/>
          <w:szCs w:val="21"/>
        </w:rPr>
      </w:pPr>
      <w:r>
        <w:rPr>
          <w:rFonts w:ascii="宋体" w:hAnsi="宋体"/>
          <w:sz w:val="21"/>
          <w:szCs w:val="21"/>
        </w:rPr>
        <w:t xml:space="preserve">·</w:t>
      </w:r>
      <w:r>
        <w:rPr>
          <w:rFonts w:hint="eastAsia" w:ascii="宋体" w:hAnsi="宋体" w:cs="Times New Roman"/>
          <w:sz w:val="21"/>
          <w:szCs w:val="21"/>
        </w:rPr>
        <w:t xml:space="preserve"> 三相绕组温度巡检和最大值、历史最高温度记录。</w:t>
      </w:r>
      <w:r/>
    </w:p>
    <w:p>
      <w:pPr>
        <w:ind w:left="0" w:firstLine="420"/>
        <w:spacing w:line="360" w:lineRule="auto"/>
        <w:tabs>
          <w:tab w:val="left" w:pos="567" w:leader="none"/>
        </w:tabs>
        <w:rPr>
          <w:rFonts w:ascii="宋体" w:hAnsi="宋体" w:cs="Times New Roman"/>
          <w:sz w:val="21"/>
          <w:szCs w:val="21"/>
        </w:rPr>
      </w:pPr>
      <w:r>
        <w:rPr>
          <w:rFonts w:ascii="宋体" w:hAnsi="宋体"/>
          <w:sz w:val="21"/>
          <w:szCs w:val="21"/>
        </w:rPr>
        <w:t xml:space="preserve">·</w:t>
      </w:r>
      <w:r>
        <w:rPr>
          <w:rFonts w:hint="eastAsia" w:ascii="宋体" w:hAnsi="宋体" w:cs="Times New Roman"/>
          <w:sz w:val="21"/>
          <w:szCs w:val="21"/>
        </w:rPr>
        <w:t xml:space="preserve"> 风机启停自动控制/手动控制显示并输出。</w:t>
      </w:r>
      <w:r/>
    </w:p>
    <w:p>
      <w:pPr>
        <w:ind w:left="0" w:firstLine="420"/>
        <w:spacing w:line="360" w:lineRule="auto"/>
        <w:tabs>
          <w:tab w:val="left" w:pos="567" w:leader="none"/>
        </w:tabs>
        <w:rPr>
          <w:rFonts w:ascii="宋体" w:hAnsi="宋体" w:cs="Times New Roman"/>
          <w:sz w:val="21"/>
          <w:szCs w:val="21"/>
        </w:rPr>
      </w:pPr>
      <w:r>
        <w:rPr>
          <w:rFonts w:ascii="宋体" w:hAnsi="宋体"/>
          <w:sz w:val="21"/>
          <w:szCs w:val="21"/>
        </w:rPr>
        <w:t xml:space="preserve">·</w:t>
      </w:r>
      <w:r>
        <w:rPr>
          <w:rFonts w:hint="eastAsia" w:ascii="宋体" w:hAnsi="宋体" w:cs="Times New Roman"/>
          <w:sz w:val="21"/>
          <w:szCs w:val="21"/>
        </w:rPr>
        <w:t xml:space="preserve"> 超温报警、超温跳闸触点输出。（触点容量3A/250V AC）</w:t>
      </w:r>
      <w:r/>
    </w:p>
    <w:p>
      <w:pPr>
        <w:ind w:left="0" w:firstLine="420"/>
        <w:spacing w:line="360" w:lineRule="auto"/>
        <w:tabs>
          <w:tab w:val="left" w:pos="567" w:leader="none"/>
        </w:tabs>
        <w:rPr>
          <w:rFonts w:ascii="宋体" w:hAnsi="宋体" w:cs="Times New Roman"/>
          <w:sz w:val="21"/>
          <w:szCs w:val="21"/>
        </w:rPr>
      </w:pPr>
      <w:r>
        <w:rPr>
          <w:rFonts w:ascii="宋体" w:hAnsi="宋体"/>
          <w:sz w:val="21"/>
          <w:szCs w:val="21"/>
        </w:rPr>
        <w:t xml:space="preserve">·</w:t>
      </w:r>
      <w:r>
        <w:rPr>
          <w:rFonts w:hint="eastAsia" w:ascii="宋体" w:hAnsi="宋体" w:cs="Times New Roman"/>
          <w:sz w:val="21"/>
          <w:szCs w:val="21"/>
        </w:rPr>
        <w:t xml:space="preserve"> 仪表故障自检，传感器故障报警。 </w:t>
      </w:r>
      <w:r/>
    </w:p>
    <w:p>
      <w:pPr>
        <w:ind w:left="0" w:firstLine="420"/>
        <w:spacing w:line="360" w:lineRule="auto"/>
        <w:tabs>
          <w:tab w:val="left" w:pos="567" w:leader="none"/>
        </w:tabs>
        <w:rPr>
          <w:rFonts w:ascii="宋体" w:hAnsi="宋体" w:cs="Times New Roman"/>
          <w:sz w:val="21"/>
          <w:szCs w:val="21"/>
        </w:rPr>
      </w:pPr>
      <w:r>
        <w:rPr>
          <w:rFonts w:ascii="宋体" w:hAnsi="宋体"/>
          <w:sz w:val="21"/>
          <w:szCs w:val="21"/>
        </w:rPr>
        <w:t xml:space="preserve">·</w:t>
      </w:r>
      <w:r>
        <w:rPr>
          <w:rFonts w:hint="eastAsia" w:ascii="宋体" w:hAnsi="宋体" w:cs="Times New Roman"/>
          <w:sz w:val="21"/>
          <w:szCs w:val="21"/>
        </w:rPr>
        <w:t xml:space="preserve">  4~20mA、RS485计算机接口输出。</w:t>
      </w:r>
      <w:r/>
    </w:p>
    <w:p>
      <w:pPr>
        <w:ind w:left="0" w:firstLine="422"/>
        <w:spacing w:line="360" w:lineRule="auto"/>
        <w:tabs>
          <w:tab w:val="left" w:pos="567" w:leader="none"/>
        </w:tabs>
        <w:rPr>
          <w:rFonts w:ascii="宋体" w:hAnsi="宋体" w:cs="Times New Roman"/>
          <w:b/>
          <w:sz w:val="21"/>
          <w:szCs w:val="21"/>
        </w:rPr>
      </w:pPr>
      <w:r/>
      <w:bookmarkStart w:id="229" w:name="_Toc255414476"/>
      <w:r/>
      <w:bookmarkStart w:id="230" w:name="_Toc253422996"/>
      <w:r/>
      <w:bookmarkStart w:id="231" w:name="_Toc148425895"/>
      <w:r/>
      <w:bookmarkEnd w:id="229"/>
      <w:r/>
      <w:bookmarkEnd w:id="230"/>
      <w:r>
        <w:rPr>
          <w:rFonts w:hint="eastAsia" w:ascii="宋体" w:hAnsi="宋体" w:cs="Times New Roman"/>
          <w:b/>
          <w:sz w:val="21"/>
          <w:szCs w:val="21"/>
        </w:rPr>
        <w:t xml:space="preserve">11.8  变压器的进出线方式</w:t>
      </w:r>
      <w:bookmarkEnd w:id="231"/>
      <w:r>
        <w:rPr>
          <w:rFonts w:hint="eastAsia" w:ascii="宋体" w:hAnsi="宋体" w:cs="Times New Roman"/>
          <w:b/>
          <w:sz w:val="21"/>
          <w:szCs w:val="21"/>
        </w:rPr>
        <w:t xml:space="preserve"> </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变压器的高低压进出线从正下方通过电缆进入变压器，底部加防护网。</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 </w:t>
      </w:r>
      <w:r/>
    </w:p>
    <w:p>
      <w:pPr>
        <w:ind w:left="0" w:firstLine="422"/>
        <w:spacing w:line="360" w:lineRule="auto"/>
        <w:tabs>
          <w:tab w:val="left" w:pos="567" w:leader="none"/>
        </w:tabs>
        <w:rPr>
          <w:rFonts w:ascii="宋体" w:hAnsi="宋体" w:cs="Times New Roman"/>
          <w:b/>
          <w:sz w:val="21"/>
          <w:szCs w:val="21"/>
        </w:rPr>
      </w:pPr>
      <w:r>
        <w:rPr>
          <w:rFonts w:hint="eastAsia" w:ascii="宋体" w:hAnsi="宋体" w:cs="Times New Roman"/>
          <w:b/>
          <w:sz w:val="21"/>
          <w:szCs w:val="21"/>
        </w:rPr>
        <w:t xml:space="preserve">12.补充技术要求</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为满足当地供电部门技术规定以及本项目实际需求，补充技术要求如下，投标人应充分考虑以下技术要求和招标图纸要求报价。</w:t>
      </w:r>
      <w:r/>
    </w:p>
    <w:p>
      <w:pPr>
        <w:ind w:left="0" w:firstLine="422"/>
        <w:spacing w:line="360" w:lineRule="auto"/>
        <w:tabs>
          <w:tab w:val="left" w:pos="567" w:leader="none"/>
        </w:tabs>
        <w:rPr>
          <w:rFonts w:ascii="宋体" w:hAnsi="宋体" w:cs="Times New Roman"/>
          <w:b/>
          <w:sz w:val="21"/>
          <w:szCs w:val="21"/>
        </w:rPr>
      </w:pPr>
      <w:r>
        <w:rPr>
          <w:rFonts w:hint="eastAsia" w:ascii="宋体" w:hAnsi="宋体" w:cs="Times New Roman"/>
          <w:b/>
          <w:sz w:val="21"/>
          <w:szCs w:val="21"/>
        </w:rPr>
        <w:t xml:space="preserve">12.1胥江枢纽</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（一）闸站高压变配电系统：</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第16项，10kV联络柜2台，其中一台为</w:t>
      </w:r>
      <w:r>
        <w:rPr>
          <w:rFonts w:hint="eastAsia" w:ascii="宋体" w:hAnsi="宋体" w:cs="Times New Roman"/>
          <w:sz w:val="21"/>
          <w:szCs w:val="21"/>
        </w:rPr>
        <w:t xml:space="preserve">带综保的真空断路器柜</w:t>
      </w:r>
      <w:r>
        <w:rPr>
          <w:rFonts w:hint="eastAsia" w:ascii="宋体" w:hAnsi="宋体" w:cs="Times New Roman"/>
          <w:sz w:val="21"/>
          <w:szCs w:val="21"/>
        </w:rPr>
        <w:t xml:space="preserve">，一台为隔离手车柜，详见招标附图。</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（三）船闸配电系统：</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第1、2项，1kV高压柜为环网柜，规格及技术要求详见招标附图。</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(四)现地LCU控制柜：</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第5项，辅机LCU柜工程量应不含辅机LCU柜，仅为技术供水系统接入，PLC编程、通讯，接入自动化系统。</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第8、9项，为节制闸液压LCU柜、节制闸液压站动力柜</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（七）现地工作站：</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第1项，工业控制工作站，报价应包含3套双屏显示器支架，每套含分离式双臂安装2台显示器，显示器上下布置，气弹簧助力。显示器支架安装在远控中心控制室内。</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（九）船闸机电设备及自动化改造：</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第1项，船闸内、外闸首启闭机控制柜报价中含胥江北支节制闸启闭机控制柜1台，规格及技术要求相同。</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第2项，船闸闸门开度仪报价中胥江北支节制闸开度仪1台套。</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第7项，红外固定网络摄像机(短焦距)报价含胥江枢纽北支节制闸锁定位监视摄像机2台。</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第15项，报价中含船闸、闸站室外音柱各4台。</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第16项，报价中含船闸、闸站语音报警系统各1套。</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（十）传感器、测量仪表：</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第13项，多功能振动状态监测保护装置，可安装于主泵LCU柜中，根据柜内设备布置情况和保护装置的实际尺寸如确实无法安装于主泵LCU柜内，可新增同高柜体布置于主泵LCU柜旁，报价含新增柜体费用。</w:t>
      </w:r>
      <w:r/>
    </w:p>
    <w:p>
      <w:pPr>
        <w:ind w:left="0" w:firstLine="422"/>
        <w:spacing w:line="360" w:lineRule="auto"/>
        <w:tabs>
          <w:tab w:val="left" w:pos="567" w:leader="none"/>
        </w:tabs>
        <w:rPr>
          <w:rFonts w:ascii="宋体" w:hAnsi="宋体" w:cs="Times New Roman"/>
          <w:b/>
          <w:sz w:val="21"/>
          <w:szCs w:val="21"/>
        </w:rPr>
      </w:pPr>
      <w:r>
        <w:rPr>
          <w:rFonts w:hint="eastAsia" w:ascii="宋体" w:hAnsi="宋体" w:cs="Times New Roman"/>
          <w:b/>
          <w:sz w:val="21"/>
          <w:szCs w:val="21"/>
        </w:rPr>
        <w:t xml:space="preserve">12.2元和塘枢纽：</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（一）高压变配电系统：</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第10项，10kV电容柜，额定电容容量应为300kVar，3台报价中应含一台电容边柜（配隔离开关），详见招标附图。</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第11项，10kV电容柜，额定电容容量应为250kVar。</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第14项，10kV联络柜为</w:t>
      </w:r>
      <w:r>
        <w:rPr>
          <w:rFonts w:hint="eastAsia" w:ascii="宋体" w:hAnsi="宋体" w:cs="Times New Roman"/>
          <w:sz w:val="21"/>
          <w:szCs w:val="21"/>
        </w:rPr>
        <w:t xml:space="preserve">带综保的真空断路器柜</w:t>
      </w:r>
      <w:r>
        <w:rPr>
          <w:rFonts w:hint="eastAsia" w:ascii="宋体" w:hAnsi="宋体" w:cs="Times New Roman"/>
          <w:sz w:val="21"/>
          <w:szCs w:val="21"/>
        </w:rPr>
        <w:t xml:space="preserve">。</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第15项，10kV翻线柜为隔离手车柜。</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(三)现地LCU控制柜：</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第2项，主泵LCU柜，可根据中控设备间内设备布置情况，缩减柜体数量，即2台套PLC设备合并在1台LCU柜内安装，但PLC设备的IO点数须满足2台主机组设备需求。</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第3项，泵站快速门LCU柜，改为泵站闸门配电柜，户外柜，50*30*100cm，</w:t>
      </w:r>
      <w:r>
        <w:rPr>
          <w:rFonts w:hint="eastAsia" w:ascii="宋体" w:hAnsi="宋体" w:cs="Times New Roman"/>
          <w:sz w:val="21"/>
          <w:szCs w:val="21"/>
        </w:rPr>
        <w:t xml:space="preserve">不低于</w:t>
      </w:r>
      <w:r>
        <w:rPr>
          <w:rFonts w:hint="eastAsia" w:ascii="宋体" w:hAnsi="宋体" w:cs="Times New Roman"/>
          <w:sz w:val="21"/>
          <w:szCs w:val="21"/>
        </w:rPr>
        <w:t xml:space="preserve">IP55</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第5项，辅机LCU柜工程量应不含辅机LCU柜，仅为技术供水系统接入，PLC编程、通讯，接入自动化系统。</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第10项，节制闸控制柜含闸门开度仪，包括仪表、绝对型编码器、开度仪表RS485+4-20mA输出，3机械限位、防护罩</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（八） 船闸机电设备及自动化改造：</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第1项，船闸内、外闸首启闭机控制柜报价应含节制闸启闭机控制柜1台，规格及技术要求相同。</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第2项，船闸闸门开度仪报价含节制闸启闭机开度仪1台，同规格及技术要求。</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第7项，红外固定网络摄像机(短焦距)报价含节制闸锁定位监视摄像机2台。</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（九）传感器、测量仪表： </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第12项，振动压电式加速度变送器输出信号接入主机组PLC。</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 </w:t>
      </w:r>
      <w:r/>
    </w:p>
    <w:p>
      <w:pPr>
        <w:ind w:left="0" w:firstLine="422"/>
        <w:spacing w:line="360" w:lineRule="auto"/>
        <w:tabs>
          <w:tab w:val="left" w:pos="567" w:leader="none"/>
        </w:tabs>
        <w:rPr>
          <w:rFonts w:ascii="宋体" w:hAnsi="宋体" w:cs="Times New Roman"/>
          <w:b/>
          <w:sz w:val="21"/>
          <w:szCs w:val="21"/>
        </w:rPr>
      </w:pPr>
      <w:r/>
      <w:bookmarkStart w:id="232" w:name="OLE_LINK3"/>
      <w:r/>
      <w:bookmarkStart w:id="233" w:name="OLE_LINK4"/>
      <w:r>
        <w:rPr>
          <w:rFonts w:hint="eastAsia" w:ascii="宋体" w:hAnsi="宋体" w:cs="Times New Roman"/>
          <w:b/>
          <w:sz w:val="21"/>
          <w:szCs w:val="21"/>
        </w:rPr>
        <w:t xml:space="preserve">12.3仙人大港枢纽：</w:t>
      </w:r>
      <w:bookmarkEnd w:id="232"/>
      <w:r/>
      <w:bookmarkEnd w:id="233"/>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（一）高压变配电系统：</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第11项，10kV总进线柜2台，1台接备供电源进线总柜，1台接至主供电源3AH柜。</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（三）现地LCU控制柜：</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第2项，主泵LCU柜报价含1台机组PLC柜，配置要求：双网配置含以太网模块，800×600×2200mm机柜、钢化玻璃门，包括PLC、开关电源、按钮、触摸屏、继电器、断路器、风扇与辅件等；PLC输入/输出点数为：开入量DI≥160点；模入量（4～20mA）AI≥32点；开出量DO≥96点；机组LCU柜，安装于中控设备间内，原位置改造。</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第5、6项，液压启闭机动力柜和节制闸液压启闭机动力、控制柜，可根据现场实际安装空间和预埋穿线管情况合并为一台。</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（四）电源系统：</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第1项，直流屏容量为40Ah。</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（八）传感器、测量仪表中：</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第13项，多功能振动状态监测保护装置，可安装于主泵LCU柜中，根据柜内设备布置情况和保护装置的实际尺寸如确实无法安装于主泵LCU柜内，可新增同高柜体布置于主泵LCU柜旁，报价含新增柜体费用。</w:t>
      </w:r>
      <w:r/>
    </w:p>
    <w:p>
      <w:pPr>
        <w:ind w:left="400"/>
        <w:spacing w:line="360" w:lineRule="auto"/>
        <w:tabs>
          <w:tab w:val="left" w:pos="567" w:leader="none"/>
        </w:tabs>
        <w:rPr>
          <w:rFonts w:ascii="宋体" w:hAnsi="宋体" w:cs="Times New Roman"/>
          <w:b/>
          <w:sz w:val="21"/>
          <w:szCs w:val="21"/>
        </w:rPr>
      </w:pPr>
      <w:r>
        <w:rPr>
          <w:rFonts w:ascii="宋体" w:hAnsi="宋体" w:cs="Times New Roman"/>
          <w:b/>
          <w:sz w:val="21"/>
          <w:szCs w:val="21"/>
        </w:rPr>
        <w:tab/>
      </w:r>
      <w:r>
        <w:rPr>
          <w:rFonts w:ascii="宋体" w:hAnsi="宋体" w:cs="Times New Roman"/>
          <w:b/>
          <w:sz w:val="21"/>
          <w:szCs w:val="21"/>
        </w:rPr>
        <w:t xml:space="preserve">13.</w:t>
      </w:r>
      <w:r>
        <w:rPr>
          <w:rFonts w:hint="eastAsia" w:ascii="宋体" w:hAnsi="宋体" w:cs="Times New Roman"/>
          <w:b/>
          <w:sz w:val="21"/>
          <w:szCs w:val="21"/>
        </w:rPr>
        <w:t xml:space="preserve">原理图和招标图纸详见压缩包图纸.</w:t>
      </w:r>
      <w:r>
        <w:rPr>
          <w:rFonts w:ascii="宋体" w:hAnsi="宋体" w:cs="Times New Roman"/>
          <w:b/>
          <w:sz w:val="21"/>
          <w:szCs w:val="21"/>
        </w:rPr>
        <w:t xml:space="preserve">zip</w:t>
      </w:r>
      <w:r/>
    </w:p>
    <w:p>
      <w:pPr>
        <w:ind w:left="400"/>
        <w:spacing w:line="360" w:lineRule="auto"/>
        <w:tabs>
          <w:tab w:val="left" w:pos="567" w:leader="none"/>
        </w:tabs>
        <w:rPr>
          <w:rFonts w:ascii="宋体" w:hAnsi="宋体" w:cs="Times New Roman"/>
          <w:b/>
          <w:bCs/>
          <w:sz w:val="21"/>
          <w:szCs w:val="21"/>
          <w:highlight w:val="none"/>
        </w:rPr>
      </w:pPr>
      <w:r>
        <w:rPr>
          <w:rFonts w:ascii="宋体" w:hAnsi="宋体" w:cs="Times New Roman"/>
          <w:b/>
          <w:sz w:val="21"/>
          <w:szCs w:val="21"/>
        </w:rPr>
        <w:object w:dxaOrig="840" w:dyaOrig="816">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2.2pt;height:40.9pt;mso-wrap-distance-left:0.0pt;mso-wrap-distance-top:0.0pt;mso-wrap-distance-right:0.0pt;mso-wrap-distance-bottom:0.0pt;" filled="f" stroked="f">
            <v:path textboxrect="0,0,0,0"/>
            <v:imagedata r:id="rId16" o:title=""/>
          </v:shape>
          <o:OLEObject DrawAspect="Content" r:id="rId17" ObjectID="_1525044" ProgID="Package" ShapeID="_x0000_i4" Type="Embed"/>
        </w:object>
      </w:r>
      <w:r/>
    </w:p>
    <w:p>
      <w:pPr>
        <w:ind w:left="400" w:right="0" w:firstLine="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图纸如无法打开，可自行于“链接: </w:t>
      </w:r>
      <w:r>
        <w:rPr>
          <w:rFonts w:ascii="SimSun" w:hAnsi="SimSun" w:eastAsia="SimSun" w:cs="SimSun"/>
          <w:b/>
          <w:color w:val="000000"/>
          <w:sz w:val="21"/>
          <w:u w:val="none"/>
        </w:rPr>
        <w:t xml:space="preserve">https://pan.baidu.com/s/1kwI7hIz7tE9l50XQpy4tVg?pwd=c2n2</w:t>
      </w:r>
      <w:r>
        <w:rPr>
          <w:rFonts w:ascii="SimSun" w:hAnsi="SimSun" w:eastAsia="SimSun" w:cs="SimSun"/>
          <w:b/>
          <w:color w:val="000000"/>
          <w:sz w:val="21"/>
        </w:rPr>
        <w:t xml:space="preserve"> 提取码: c2n2”下载</w:t>
      </w:r>
      <w:r>
        <w:rPr>
          <w:sz w:val="20"/>
        </w:rPr>
      </w:r>
      <w:r/>
    </w:p>
    <w:p>
      <w:pPr>
        <w:ind w:left="400"/>
        <w:spacing w:line="360" w:lineRule="auto"/>
        <w:tabs>
          <w:tab w:val="left" w:pos="567" w:leader="none"/>
        </w:tabs>
        <w:rPr>
          <w:rFonts w:ascii="宋体" w:hAnsi="宋体" w:cs="Times New Roman"/>
          <w:b/>
          <w:sz w:val="21"/>
          <w:szCs w:val="21"/>
        </w:rPr>
      </w:pPr>
      <w:r>
        <w:rPr>
          <w:rFonts w:hint="eastAsia" w:ascii="宋体" w:hAnsi="宋体" w:cs="Times New Roman"/>
          <w:b/>
          <w:sz w:val="21"/>
          <w:szCs w:val="21"/>
        </w:rPr>
        <w:t xml:space="preserve">1</w:t>
      </w:r>
      <w:r>
        <w:rPr>
          <w:rFonts w:ascii="宋体" w:hAnsi="宋体" w:cs="Times New Roman"/>
          <w:b/>
          <w:sz w:val="21"/>
          <w:szCs w:val="21"/>
        </w:rPr>
        <w:t xml:space="preserve">4.</w:t>
      </w:r>
      <w:r>
        <w:rPr>
          <w:rFonts w:hint="eastAsia" w:ascii="宋体" w:hAnsi="宋体" w:cs="Times New Roman"/>
          <w:b/>
          <w:sz w:val="21"/>
          <w:szCs w:val="21"/>
        </w:rPr>
        <w:t xml:space="preserve">履约验收基本要求：</w:t>
      </w:r>
      <w:r/>
    </w:p>
    <w:p>
      <w:pPr>
        <w:ind w:left="0"/>
        <w:spacing w:line="360" w:lineRule="auto"/>
        <w:tabs>
          <w:tab w:val="left" w:pos="567" w:leader="none"/>
        </w:tabs>
        <w:rPr>
          <w:rFonts w:ascii="宋体" w:hAnsi="宋体" w:cs="Times New Roman"/>
          <w:sz w:val="21"/>
          <w:szCs w:val="21"/>
        </w:rPr>
      </w:pPr>
      <w:r>
        <w:rPr>
          <w:rFonts w:ascii="宋体" w:hAnsi="宋体" w:cs="Times New Roman"/>
          <w:sz w:val="21"/>
          <w:szCs w:val="21"/>
        </w:rPr>
        <w:tab/>
      </w:r>
      <w:r>
        <w:rPr>
          <w:rFonts w:hint="eastAsia" w:ascii="宋体" w:hAnsi="宋体" w:cs="Times New Roman"/>
          <w:sz w:val="21"/>
          <w:szCs w:val="21"/>
        </w:rPr>
        <w:t xml:space="preserve">1</w:t>
      </w:r>
      <w:r>
        <w:rPr>
          <w:rFonts w:ascii="宋体" w:hAnsi="宋体" w:cs="Times New Roman"/>
          <w:sz w:val="21"/>
          <w:szCs w:val="21"/>
        </w:rPr>
        <w:t xml:space="preserve">4</w:t>
      </w:r>
      <w:r>
        <w:rPr>
          <w:rFonts w:hint="eastAsia" w:ascii="宋体" w:hAnsi="宋体" w:cs="Times New Roman"/>
          <w:sz w:val="21"/>
          <w:szCs w:val="21"/>
        </w:rPr>
        <w:t xml:space="preserve">.</w:t>
      </w:r>
      <w:r>
        <w:rPr>
          <w:rFonts w:ascii="宋体" w:hAnsi="宋体" w:cs="Times New Roman"/>
          <w:sz w:val="21"/>
          <w:szCs w:val="21"/>
        </w:rPr>
        <w:t xml:space="preserve">1</w:t>
      </w:r>
      <w:r>
        <w:rPr>
          <w:rFonts w:hint="eastAsia" w:ascii="宋体" w:hAnsi="宋体" w:cs="Times New Roman"/>
          <w:sz w:val="21"/>
          <w:szCs w:val="21"/>
        </w:rPr>
        <w:t xml:space="preserve">采购人将根据《江苏省财政厅关于印发&lt;江苏省政府采购履约验收管理办法&gt;的通知》(苏财规(2024)7号)相关要求，组织项目履约验收基本工作。</w:t>
      </w:r>
      <w:r/>
    </w:p>
    <w:p>
      <w:pPr>
        <w:ind w:left="0"/>
        <w:spacing w:line="360" w:lineRule="auto"/>
        <w:tabs>
          <w:tab w:val="left" w:pos="567" w:leader="none"/>
        </w:tabs>
        <w:rPr>
          <w:rFonts w:ascii="宋体" w:hAnsi="宋体" w:cs="Times New Roman"/>
          <w:sz w:val="21"/>
          <w:szCs w:val="21"/>
        </w:rPr>
      </w:pPr>
      <w:r>
        <w:rPr>
          <w:rFonts w:ascii="宋体" w:hAnsi="宋体" w:cs="Times New Roman"/>
          <w:sz w:val="21"/>
          <w:szCs w:val="21"/>
        </w:rPr>
        <w:tab/>
        <w:t xml:space="preserve">1</w:t>
      </w:r>
      <w:r>
        <w:rPr>
          <w:rFonts w:ascii="宋体" w:hAnsi="宋体" w:cs="Times New Roman"/>
          <w:sz w:val="21"/>
          <w:szCs w:val="21"/>
        </w:rPr>
        <w:t xml:space="preserve">4</w:t>
      </w:r>
      <w:r>
        <w:rPr>
          <w:rFonts w:ascii="宋体" w:hAnsi="宋体" w:cs="Times New Roman"/>
          <w:sz w:val="21"/>
          <w:szCs w:val="21"/>
        </w:rPr>
        <w:t xml:space="preserve">.2</w:t>
      </w:r>
      <w:r>
        <w:rPr>
          <w:rFonts w:hint="eastAsia" w:ascii="宋体" w:hAnsi="宋体" w:cs="Times New Roman"/>
          <w:sz w:val="21"/>
          <w:szCs w:val="21"/>
        </w:rPr>
        <w:t xml:space="preserve">采购文件、响应文件、政府采购合同等是履约验收工作的重要依据。在政府采购合同约定的履行验收条件达到时，成交供应商可以主动联系采购人启动履约验收工作。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420" w:leader="none"/>
        </w:tabs>
        <w:rPr>
          <w:rFonts w:asciiTheme="minorEastAsia" w:hAnsiTheme="minorEastAsia" w:eastAsiaTheme="minorEastAsia"/>
          <w:sz w:val="21"/>
          <w:szCs w:val="21"/>
        </w:rPr>
      </w:pPr>
      <w:r>
        <w:rPr>
          <w:rFonts w:ascii="宋体" w:hAnsi="宋体" w:cs="Times New Roman"/>
          <w:sz w:val="21"/>
          <w:szCs w:val="21"/>
        </w:rPr>
        <w:tab/>
        <w:t xml:space="preserve">1</w:t>
      </w:r>
      <w:r>
        <w:rPr>
          <w:rFonts w:ascii="宋体" w:hAnsi="宋体" w:cs="Times New Roman"/>
          <w:sz w:val="21"/>
          <w:szCs w:val="21"/>
        </w:rPr>
        <w:t xml:space="preserve">4</w:t>
      </w: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Theme="minorEastAsia" w:hAnsiTheme="minorEastAsia" w:eastAsiaTheme="minorEastAsia"/>
          <w:sz w:val="21"/>
          <w:szCs w:val="21"/>
        </w:rPr>
        <w:t xml:space="preserve">采购人将按照验收标准要求组织验收，验收内容和标准至少包括服务质量、用户满意度、服务过程文档资料、数据准确性等内容。</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七、综合说明</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28"/>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w:t>
      </w:r>
      <w:r>
        <w:rPr>
          <w:rFonts w:hint="eastAsia" w:ascii="宋体" w:hAnsi="宋体"/>
          <w:sz w:val="21"/>
        </w:rPr>
        <w:t xml:space="preserve">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b/>
          <w:sz w:val="21"/>
        </w:rPr>
        <w:t xml:space="preserve">本次拟采购的产品中</w:t>
      </w:r>
      <w:r>
        <w:rPr>
          <w:rFonts w:hint="eastAsia" w:ascii="宋体" w:hAnsi="宋体"/>
          <w:b/>
          <w:color w:val="ff0000"/>
          <w:sz w:val="21"/>
        </w:rPr>
        <w:t xml:space="preserve">视频监视器、</w:t>
      </w:r>
      <w:bookmarkStart w:id="234" w:name="OLE_LINK38"/>
      <w:r/>
      <w:bookmarkStart w:id="235" w:name="OLE_LINK39"/>
      <w:r>
        <w:rPr>
          <w:rFonts w:hint="eastAsia" w:ascii="宋体" w:hAnsi="宋体"/>
          <w:b/>
          <w:color w:val="ff0000"/>
          <w:sz w:val="21"/>
        </w:rPr>
        <w:t xml:space="preserve">2</w:t>
      </w:r>
      <w:r>
        <w:rPr>
          <w:rFonts w:ascii="宋体" w:hAnsi="宋体"/>
          <w:b/>
          <w:color w:val="ff0000"/>
          <w:sz w:val="21"/>
        </w:rPr>
        <w:t xml:space="preserve">7</w:t>
      </w:r>
      <w:r>
        <w:rPr>
          <w:rFonts w:hint="eastAsia" w:ascii="宋体" w:hAnsi="宋体"/>
          <w:b/>
          <w:color w:val="ff0000"/>
          <w:sz w:val="21"/>
        </w:rPr>
        <w:t xml:space="preserve">寸</w:t>
      </w:r>
      <w:r>
        <w:rPr>
          <w:rFonts w:hint="eastAsia" w:ascii="宋体" w:hAnsi="宋体"/>
          <w:b/>
          <w:color w:val="ff0000"/>
          <w:sz w:val="21"/>
        </w:rPr>
        <w:t xml:space="preserve">显示器</w:t>
      </w:r>
      <w:bookmarkEnd w:id="234"/>
      <w:r/>
      <w:bookmarkEnd w:id="235"/>
      <w:r>
        <w:rPr>
          <w:rFonts w:hint="eastAsia" w:ascii="宋体" w:hAnsi="宋体"/>
          <w:b/>
          <w:color w:val="ff0000"/>
          <w:sz w:val="21"/>
        </w:rPr>
        <w:t xml:space="preserve">、液晶触摸屏</w:t>
      </w:r>
      <w:r>
        <w:rPr>
          <w:rFonts w:hint="eastAsia" w:ascii="宋体" w:hAnsi="宋体"/>
          <w:b/>
          <w:sz w:val="21"/>
        </w:rPr>
        <w:t xml:space="preserve">属于政府强制采购节能产品。</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014"/>
      </w:p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1002"/>
        <w:ind w:left="0" w:firstLine="0"/>
        <w:jc w:val="center"/>
        <w:rPr>
          <w:rFonts w:ascii="宋体" w:hAnsi="宋体"/>
          <w:b/>
          <w:sz w:val="44"/>
          <w:szCs w:val="22"/>
        </w:rPr>
      </w:pPr>
      <w:r/>
      <w:bookmarkStart w:id="236" w:name="_Toc5111"/>
      <w:r/>
      <w:bookmarkStart w:id="237" w:name="_Toc11789"/>
      <w:r/>
      <w:bookmarkStart w:id="238" w:name="_Hlk55741158"/>
      <w:r>
        <w:rPr>
          <w:rFonts w:hint="eastAsia" w:ascii="宋体" w:hAnsi="宋体"/>
          <w:b/>
          <w:sz w:val="44"/>
          <w:szCs w:val="22"/>
        </w:rPr>
        <w:br w:type="page" w:clear="all"/>
      </w:r>
      <w:bookmarkStart w:id="239" w:name="_Toc105397794"/>
      <w:r>
        <w:rPr>
          <w:rFonts w:hint="eastAsia" w:ascii="宋体" w:hAnsi="宋体"/>
          <w:b/>
          <w:sz w:val="44"/>
          <w:szCs w:val="22"/>
        </w:rPr>
        <w:t xml:space="preserve">第五章  </w:t>
      </w:r>
      <w:bookmarkStart w:id="240" w:name="合同的特殊条款"/>
      <w:r/>
      <w:bookmarkEnd w:id="240"/>
      <w:r>
        <w:rPr>
          <w:rFonts w:hint="eastAsia" w:ascii="宋体" w:hAnsi="宋体"/>
          <w:b/>
          <w:sz w:val="44"/>
          <w:szCs w:val="22"/>
        </w:rPr>
        <w:t xml:space="preserve">合同及主要条款</w:t>
      </w:r>
      <w:bookmarkEnd w:id="236"/>
      <w:r/>
      <w:bookmarkEnd w:id="237"/>
      <w:r/>
      <w:bookmarkEnd w:id="239"/>
      <w:r/>
      <w:r/>
    </w:p>
    <w:p>
      <w:pPr>
        <w:ind w:left="0"/>
        <w:jc w:val="center"/>
        <w:rPr>
          <w:rFonts w:ascii="宋体" w:hAnsi="宋体"/>
          <w:b/>
          <w:sz w:val="32"/>
          <w:szCs w:val="32"/>
        </w:rPr>
      </w:pPr>
      <w:r/>
      <w:bookmarkStart w:id="241" w:name="_Toc57376410"/>
      <w:r/>
      <w:bookmarkStart w:id="242" w:name="_Toc8564"/>
      <w:r/>
      <w:bookmarkStart w:id="243" w:name="_Toc27667"/>
      <w:r/>
      <w:bookmarkEnd w:id="238"/>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rPr>
          <w:rFonts w:ascii="宋体" w:hAnsi="宋体"/>
          <w:sz w:val="21"/>
          <w:szCs w:val="21"/>
          <w:u w:val="single"/>
        </w:rPr>
      </w:pPr>
      <w:r>
        <w:rPr>
          <w:rFonts w:hint="eastAsia" w:ascii="宋体" w:hAnsi="宋体"/>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left="0" w:firstLine="422"/>
        <w:spacing w:line="360" w:lineRule="auto"/>
        <w:rPr>
          <w:rFonts w:ascii="宋体" w:hAnsi="宋体"/>
          <w:sz w:val="21"/>
          <w:szCs w:val="21"/>
          <w:u w:val="single"/>
        </w:rPr>
      </w:pPr>
      <w:r>
        <w:rPr>
          <w:rFonts w:hint="eastAsia" w:ascii="宋体" w:hAnsi="宋体"/>
          <w:b/>
          <w:sz w:val="21"/>
        </w:rPr>
        <w:t xml:space="preserve">一、定义：以下术语有特定的含义：</w:t>
      </w:r>
      <w:r/>
    </w:p>
    <w:p>
      <w:pPr>
        <w:ind w:left="0" w:firstLine="420"/>
        <w:spacing w:line="360" w:lineRule="auto"/>
        <w:rPr>
          <w:rFonts w:ascii="宋体" w:hAnsi="宋体"/>
          <w:sz w:val="21"/>
          <w:szCs w:val="21"/>
          <w:u w:val="single"/>
        </w:rPr>
      </w:pPr>
      <w:r>
        <w:rPr>
          <w:rFonts w:hint="eastAsia" w:ascii="宋体" w:hAnsi="宋体"/>
          <w:sz w:val="21"/>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left="0" w:firstLine="420"/>
        <w:spacing w:line="360" w:lineRule="auto"/>
        <w:rPr>
          <w:rFonts w:ascii="宋体" w:hAnsi="宋体"/>
          <w:sz w:val="21"/>
          <w:szCs w:val="21"/>
          <w:u w:val="single"/>
        </w:rPr>
      </w:pPr>
      <w:r>
        <w:rPr>
          <w:rFonts w:hint="eastAsia" w:ascii="宋体" w:hAnsi="宋体"/>
          <w:sz w:val="21"/>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left="0" w:firstLine="420"/>
        <w:spacing w:line="360" w:lineRule="auto"/>
        <w:rPr>
          <w:rFonts w:ascii="宋体" w:hAnsi="宋体"/>
          <w:sz w:val="21"/>
          <w:szCs w:val="21"/>
          <w:u w:val="single"/>
        </w:rPr>
      </w:pPr>
      <w:r>
        <w:rPr>
          <w:rFonts w:hint="eastAsia" w:ascii="宋体" w:hAnsi="宋体"/>
          <w:sz w:val="21"/>
        </w:rPr>
        <w:t xml:space="preserve">合同价是指根据中标的投标文件和合同规定，乙方在正确地履行合同义务后甲方应支付给乙方的价款。</w:t>
      </w:r>
      <w:r/>
    </w:p>
    <w:p>
      <w:pPr>
        <w:ind w:left="0" w:firstLine="420"/>
        <w:spacing w:line="360" w:lineRule="auto"/>
        <w:rPr>
          <w:rFonts w:ascii="宋体" w:hAnsi="宋体"/>
          <w:sz w:val="21"/>
          <w:szCs w:val="21"/>
          <w:u w:val="single"/>
        </w:rPr>
      </w:pPr>
      <w:r>
        <w:rPr>
          <w:rFonts w:hint="eastAsia" w:ascii="宋体" w:hAnsi="宋体"/>
          <w:sz w:val="21"/>
        </w:rPr>
        <w:t xml:space="preserve">甲方是指合同中明确规定的实际购买货物和接受服务的单位。</w:t>
      </w:r>
      <w:r/>
    </w:p>
    <w:p>
      <w:pPr>
        <w:ind w:left="0" w:firstLine="420"/>
        <w:spacing w:line="360" w:lineRule="auto"/>
        <w:rPr>
          <w:rFonts w:ascii="宋体" w:hAnsi="宋体"/>
          <w:sz w:val="21"/>
          <w:szCs w:val="21"/>
          <w:u w:val="single"/>
        </w:rPr>
      </w:pPr>
      <w:r>
        <w:rPr>
          <w:rFonts w:hint="eastAsia" w:ascii="宋体" w:hAnsi="宋体"/>
          <w:sz w:val="21"/>
        </w:rPr>
        <w:t xml:space="preserve">乙方是指合同中规定的提供货物和提供服务的单位。</w:t>
      </w:r>
      <w:r/>
    </w:p>
    <w:p>
      <w:pPr>
        <w:ind w:left="0" w:firstLine="420"/>
        <w:spacing w:line="360" w:lineRule="auto"/>
        <w:rPr>
          <w:rFonts w:ascii="宋体" w:hAnsi="宋体"/>
          <w:sz w:val="21"/>
          <w:szCs w:val="21"/>
          <w:u w:val="single"/>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b/>
          <w:sz w:val="21"/>
          <w:szCs w:val="21"/>
          <w:u w:val="single"/>
        </w:rPr>
      </w:pPr>
      <w:r>
        <w:rPr>
          <w:rFonts w:hint="eastAsia" w:ascii="宋体" w:hAnsi="宋体"/>
          <w:b/>
          <w:sz w:val="21"/>
        </w:rPr>
        <w:t xml:space="preserve">二、合同标的：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三、合同总价款：</w:t>
      </w:r>
      <w:r>
        <w:rPr>
          <w:rFonts w:hint="eastAsia" w:ascii="宋体" w:hAnsi="宋体"/>
          <w:sz w:val="21"/>
        </w:rPr>
        <w:t xml:space="preserve">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 </w:t>
      </w:r>
      <w:r/>
    </w:p>
    <w:p>
      <w:pPr>
        <w:ind w:left="0" w:firstLine="420"/>
        <w:spacing w:line="360" w:lineRule="auto"/>
        <w:rPr>
          <w:rFonts w:ascii="宋体" w:hAnsi="宋体"/>
          <w:sz w:val="21"/>
        </w:rPr>
      </w:pPr>
      <w:r>
        <w:rPr>
          <w:rFonts w:hint="eastAsia" w:ascii="宋体" w:hAnsi="宋体"/>
          <w:sz w:val="21"/>
        </w:rPr>
        <w:t xml:space="preserve">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r/>
    </w:p>
    <w:p>
      <w:pPr>
        <w:ind w:left="0" w:firstLine="420"/>
        <w:spacing w:line="360" w:lineRule="auto"/>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color w:val="000000"/>
          <w:sz w:val="21"/>
        </w:rPr>
        <w:t xml:space="preserve">四、交货地点、时间、方式： </w:t>
      </w:r>
      <w:r/>
    </w:p>
    <w:p>
      <w:pPr>
        <w:ind w:left="0" w:firstLine="420"/>
        <w:spacing w:line="360" w:lineRule="auto"/>
        <w:rPr>
          <w:rFonts w:ascii="宋体" w:hAnsi="宋体"/>
          <w:sz w:val="21"/>
        </w:rPr>
      </w:pPr>
      <w:r>
        <w:rPr>
          <w:rFonts w:hint="eastAsia" w:ascii="宋体" w:hAnsi="宋体"/>
          <w:sz w:val="21"/>
        </w:rPr>
        <w:t xml:space="preserve">1.交货地点：乙方交货至甲方指定地点，所发生的运输等费用及货物的损坏造成的损失由乙方承担。</w:t>
      </w:r>
      <w:r/>
    </w:p>
    <w:p>
      <w:pPr>
        <w:ind w:left="0" w:firstLine="420"/>
        <w:spacing w:line="360" w:lineRule="auto"/>
        <w:rPr>
          <w:rFonts w:ascii="宋体" w:hAnsi="宋体"/>
          <w:sz w:val="21"/>
        </w:rPr>
      </w:pPr>
      <w:r>
        <w:rPr>
          <w:rFonts w:hint="eastAsia" w:ascii="宋体" w:hAnsi="宋体"/>
          <w:sz w:val="21"/>
        </w:rPr>
        <w:t xml:space="preserve">2.交货时间：</w:t>
      </w:r>
      <w:r>
        <w:rPr>
          <w:rFonts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3.交货方式：乙方负责将货物安全完好运抵交货地点、安装调试并保证验收合格。</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color w:val="000000"/>
          <w:sz w:val="21"/>
        </w:rPr>
        <w:t xml:space="preserve">五、付款方式：</w:t>
      </w:r>
      <w:r/>
    </w:p>
    <w:p>
      <w:pPr>
        <w:ind w:left="0" w:firstLine="420"/>
        <w:spacing w:line="360" w:lineRule="auto"/>
        <w:widowControl w:val="off"/>
        <w:rPr>
          <w:rFonts w:ascii="宋体" w:hAnsi="宋体"/>
          <w:sz w:val="21"/>
          <w:szCs w:val="21"/>
        </w:rPr>
      </w:pPr>
      <w:r>
        <w:rPr>
          <w:rFonts w:ascii="宋体" w:hAnsi="宋体"/>
          <w:sz w:val="21"/>
          <w:szCs w:val="21"/>
          <w:highlight w:val="yellow"/>
        </w:rPr>
        <w:t xml:space="preserve">1.</w:t>
      </w:r>
      <w:r>
        <w:rPr>
          <w:rFonts w:hint="eastAsia" w:ascii="宋体" w:hAnsi="宋体"/>
          <w:sz w:val="21"/>
          <w:szCs w:val="21"/>
          <w:highlight w:val="yellow"/>
        </w:rPr>
        <w:t xml:space="preserve">付款步骤：</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合同签订生效后，甲方根据最终合同总金额决定预付款比例（</w:t>
      </w:r>
      <w:r>
        <w:rPr>
          <w:rFonts w:hint="eastAsia" w:ascii="宋体" w:hAnsi="宋体"/>
          <w:sz w:val="21"/>
          <w:szCs w:val="21"/>
        </w:rPr>
        <w:t xml:space="preserve">不低于30％</w:t>
      </w:r>
      <w:r>
        <w:rPr>
          <w:rFonts w:hint="eastAsia" w:ascii="宋体" w:hAnsi="宋体"/>
          <w:sz w:val="21"/>
          <w:szCs w:val="21"/>
        </w:rPr>
        <w:t xml:space="preserve">），合同标的物到达现场并经甲方确认无误后支付相应批次标的物金额的50%；整体安装部署完成后支付至合同总金额的80%；竣工验收后支付至95％；完成远控效益评估报告后支付至100％。</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（2）按照《江苏省财政厅 国家金融监管总局江苏监管局 江苏省地方金融监督管理局关于在全省政府</w:t>
      </w:r>
      <w:r>
        <w:rPr>
          <w:rFonts w:hint="eastAsia" w:ascii="宋体" w:hAnsi="宋体"/>
          <w:b/>
          <w:sz w:val="21"/>
          <w:szCs w:val="21"/>
        </w:rPr>
        <w:t xml:space="preserve">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 支付方式：</w:t>
      </w:r>
      <w:r>
        <w:rPr>
          <w:rFonts w:hint="eastAsia" w:ascii="宋体" w:hAnsi="宋体"/>
          <w:sz w:val="21"/>
          <w:szCs w:val="21"/>
        </w:rPr>
        <w:t xml:space="preserve">本次货款以数字人民币形式支付。乙方账户信息如下：</w:t>
      </w:r>
      <w:r/>
    </w:p>
    <w:p>
      <w:pPr>
        <w:ind w:left="0" w:firstLine="420"/>
        <w:spacing w:line="360" w:lineRule="auto"/>
        <w:rPr>
          <w:rFonts w:ascii="宋体" w:hAnsi="宋体"/>
          <w:sz w:val="21"/>
          <w:szCs w:val="21"/>
        </w:rPr>
      </w:pPr>
      <w:r>
        <w:rPr>
          <w:rFonts w:hint="eastAsia" w:ascii="宋体" w:hAnsi="宋体"/>
          <w:sz w:val="21"/>
          <w:szCs w:val="21"/>
        </w:rPr>
        <w:t xml:space="preserve">开户名称：</w:t>
      </w:r>
      <w:r/>
    </w:p>
    <w:p>
      <w:pPr>
        <w:ind w:left="0" w:firstLine="420"/>
        <w:spacing w:line="360" w:lineRule="auto"/>
        <w:rPr>
          <w:rFonts w:ascii="宋体" w:hAnsi="宋体"/>
          <w:sz w:val="21"/>
          <w:szCs w:val="21"/>
        </w:rPr>
      </w:pPr>
      <w:r>
        <w:rPr>
          <w:rFonts w:hint="eastAsia" w:ascii="宋体" w:hAnsi="宋体"/>
          <w:sz w:val="21"/>
          <w:szCs w:val="21"/>
        </w:rPr>
        <w:t xml:space="preserve">开户银行：</w:t>
      </w:r>
      <w:r/>
    </w:p>
    <w:p>
      <w:pPr>
        <w:ind w:left="0" w:firstLine="420"/>
        <w:spacing w:line="360" w:lineRule="auto"/>
        <w:rPr>
          <w:rFonts w:ascii="宋体" w:hAnsi="宋体"/>
          <w:sz w:val="21"/>
          <w:szCs w:val="21"/>
        </w:rPr>
      </w:pPr>
      <w:r>
        <w:rPr>
          <w:rFonts w:hint="eastAsia" w:ascii="宋体" w:hAnsi="宋体"/>
          <w:sz w:val="21"/>
          <w:szCs w:val="21"/>
        </w:rPr>
        <w:t xml:space="preserve">数字人民币账户（数币钱包ID）：</w:t>
      </w:r>
      <w:r/>
    </w:p>
    <w:p>
      <w:pPr>
        <w:pStyle w:val="1014"/>
        <w:rPr>
          <w:highlight w:val="yellow"/>
        </w:rPr>
      </w:pPr>
      <w:r>
        <w:rPr>
          <w:highlight w:val="yellow"/>
        </w:rPr>
      </w:r>
      <w:r/>
    </w:p>
    <w:p>
      <w:pPr>
        <w:ind w:left="0" w:firstLine="422"/>
        <w:spacing w:line="360" w:lineRule="auto"/>
        <w:rPr>
          <w:rFonts w:ascii="宋体" w:hAnsi="宋体"/>
          <w:b/>
          <w:sz w:val="21"/>
        </w:rPr>
      </w:pPr>
      <w:r>
        <w:rPr>
          <w:rFonts w:hint="eastAsia" w:ascii="宋体" w:hAnsi="宋体"/>
          <w:b/>
          <w:sz w:val="21"/>
        </w:rPr>
        <w:t xml:space="preserve">六、验收 </w:t>
      </w:r>
      <w:r/>
    </w:p>
    <w:p>
      <w:pPr>
        <w:ind w:left="0" w:firstLine="420"/>
        <w:spacing w:line="360" w:lineRule="auto"/>
        <w:rPr>
          <w:rFonts w:ascii="宋体" w:hAnsi="宋体"/>
          <w:sz w:val="21"/>
        </w:rPr>
      </w:pPr>
      <w:r>
        <w:rPr>
          <w:rFonts w:hint="eastAsia" w:ascii="宋体" w:hAnsi="宋体"/>
          <w:sz w:val="21"/>
        </w:rPr>
        <w:t xml:space="preserve">1.乙方提交的货物由甲方负责验收。 </w:t>
      </w:r>
      <w:r/>
    </w:p>
    <w:p>
      <w:pPr>
        <w:ind w:left="0" w:firstLine="420"/>
        <w:spacing w:line="360" w:lineRule="auto"/>
        <w:rPr>
          <w:rFonts w:ascii="宋体" w:hAnsi="宋体"/>
          <w:sz w:val="21"/>
        </w:rPr>
      </w:pPr>
      <w:r>
        <w:rPr>
          <w:rFonts w:hint="eastAsia" w:ascii="宋体" w:hAnsi="宋体"/>
          <w:sz w:val="21"/>
        </w:rPr>
        <w:t xml:space="preserve">2.甲方根据合同的规定接收货物，在接收时对货物的品种、规格、性能、质量、数量、外观以及配件等进行验收。甲方对货物的规格技术指标如有异议，应从验收结束之日起十五日内以书面形式提出。</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七、保修期：</w:t>
      </w:r>
      <w:r/>
    </w:p>
    <w:p>
      <w:pPr>
        <w:ind w:left="0" w:firstLine="420"/>
        <w:spacing w:line="360" w:lineRule="auto"/>
        <w:rPr>
          <w:rFonts w:ascii="宋体" w:hAnsi="宋体"/>
          <w:sz w:val="21"/>
        </w:rPr>
      </w:pPr>
      <w:r>
        <w:rPr>
          <w:rFonts w:hint="eastAsia" w:ascii="宋体" w:hAnsi="宋体"/>
          <w:sz w:val="21"/>
        </w:rPr>
        <w:t xml:space="preserve">本项目经甲方验收合格后，乙方将提供</w:t>
      </w:r>
      <w:r>
        <w:rPr>
          <w:rFonts w:ascii="宋体" w:hAnsi="宋体"/>
          <w:sz w:val="21"/>
          <w:u w:val="single"/>
        </w:rPr>
        <w:t xml:space="preserve"> </w:t>
      </w:r>
      <w:r>
        <w:rPr>
          <w:rFonts w:hint="eastAsia" w:ascii="宋体" w:hAnsi="宋体"/>
          <w:sz w:val="21"/>
          <w:u w:val="single"/>
        </w:rPr>
        <w:t xml:space="preserve"> </w:t>
      </w:r>
      <w:r>
        <w:rPr>
          <w:rFonts w:ascii="宋体" w:hAnsi="宋体"/>
          <w:sz w:val="21"/>
          <w:u w:val="single"/>
        </w:rPr>
        <w:t xml:space="preserve"> </w:t>
      </w:r>
      <w:r>
        <w:rPr>
          <w:rFonts w:hint="eastAsia" w:ascii="宋体" w:hAnsi="宋体"/>
          <w:sz w:val="21"/>
          <w:u w:val="single"/>
        </w:rPr>
        <w:t xml:space="preserve"> </w:t>
      </w:r>
      <w:r>
        <w:rPr>
          <w:rFonts w:hint="eastAsia" w:ascii="宋体" w:hAnsi="宋体"/>
          <w:sz w:val="21"/>
        </w:rPr>
        <w:t xml:space="preserve">年质量保证期。质量保证期内，乙方负责对其提供的货物实行免费维修。</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八、伴随服务 </w:t>
      </w:r>
      <w:r/>
    </w:p>
    <w:p>
      <w:pPr>
        <w:ind w:left="0" w:firstLine="420"/>
        <w:spacing w:line="360" w:lineRule="auto"/>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360" w:lineRule="auto"/>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360" w:lineRule="auto"/>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360" w:lineRule="auto"/>
        <w:rPr>
          <w:rFonts w:ascii="宋体" w:hAnsi="宋体"/>
          <w:sz w:val="21"/>
        </w:rPr>
      </w:pPr>
      <w:r>
        <w:rPr>
          <w:rFonts w:hint="eastAsia" w:ascii="宋体" w:hAnsi="宋体"/>
          <w:sz w:val="21"/>
        </w:rPr>
        <w:t xml:space="preserve">4.货物的包装、储运、安装按国家有关规定执行。</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九、质量保证</w:t>
      </w:r>
      <w:r/>
    </w:p>
    <w:p>
      <w:pPr>
        <w:ind w:left="0" w:firstLine="420"/>
        <w:spacing w:line="360" w:lineRule="auto"/>
        <w:rPr>
          <w:rFonts w:ascii="宋体" w:hAnsi="宋体"/>
          <w:sz w:val="21"/>
        </w:rPr>
      </w:pPr>
      <w:r>
        <w:rPr>
          <w:rFonts w:hint="eastAsia" w:ascii="宋体" w:hAnsi="宋体"/>
          <w:sz w:val="21"/>
        </w:rPr>
        <w:t xml:space="preserve">1.乙方应保证所提供的货物是原制造厂商制造的、经过合法销售渠道取得的、全新的、未使用过的，并完全符合合同规定的品牌、规格型号、技术性能、配置、质量、数量等要求。</w:t>
      </w:r>
      <w:r/>
    </w:p>
    <w:p>
      <w:pPr>
        <w:ind w:left="0" w:firstLine="420"/>
        <w:spacing w:line="360" w:lineRule="auto"/>
        <w:rPr>
          <w:rFonts w:ascii="宋体" w:hAnsi="宋体"/>
          <w:sz w:val="21"/>
        </w:rPr>
      </w:pPr>
      <w:r>
        <w:rPr>
          <w:rFonts w:hint="eastAsia" w:ascii="宋体" w:hAnsi="宋体"/>
          <w:sz w:val="21"/>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left="0" w:firstLine="420"/>
        <w:spacing w:line="360" w:lineRule="auto"/>
        <w:rPr>
          <w:rFonts w:ascii="宋体" w:hAnsi="宋体"/>
          <w:sz w:val="21"/>
        </w:rPr>
      </w:pPr>
      <w:r>
        <w:rPr>
          <w:rFonts w:hint="eastAsia" w:ascii="宋体" w:hAnsi="宋体"/>
          <w:sz w:val="21"/>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firstLine="420"/>
        <w:spacing w:line="360" w:lineRule="auto"/>
        <w:rPr>
          <w:rFonts w:ascii="宋体" w:hAnsi="宋体"/>
          <w:sz w:val="21"/>
        </w:rPr>
      </w:pPr>
      <w:r>
        <w:rPr>
          <w:rFonts w:hint="eastAsia" w:ascii="宋体" w:hAnsi="宋体"/>
          <w:sz w:val="21"/>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十、索赔</w:t>
      </w:r>
      <w:r/>
    </w:p>
    <w:p>
      <w:pPr>
        <w:ind w:left="0" w:firstLine="420"/>
        <w:spacing w:line="360" w:lineRule="auto"/>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360" w:lineRule="auto"/>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360" w:lineRule="auto"/>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360" w:lineRule="auto"/>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360" w:lineRule="auto"/>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360" w:lineRule="auto"/>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十一、履约延误 </w:t>
      </w:r>
      <w:r/>
    </w:p>
    <w:p>
      <w:pPr>
        <w:ind w:left="0" w:firstLine="420"/>
        <w:spacing w:line="360" w:lineRule="auto"/>
        <w:rPr>
          <w:rFonts w:ascii="宋体" w:hAnsi="宋体"/>
          <w:sz w:val="21"/>
        </w:rPr>
      </w:pPr>
      <w:r>
        <w:rPr>
          <w:rFonts w:hint="eastAsia" w:ascii="宋体" w:hAnsi="宋体"/>
          <w:sz w:val="21"/>
        </w:rPr>
        <w:t xml:space="preserve">1.乙方应按照合同规定的时间、地点交货和提供服务；甲方应按照合同规定的时间、地点接收货物和接受服务。</w:t>
      </w:r>
      <w:r/>
    </w:p>
    <w:p>
      <w:pPr>
        <w:ind w:left="0" w:firstLine="420"/>
        <w:spacing w:line="360" w:lineRule="auto"/>
        <w:rPr>
          <w:rFonts w:ascii="宋体" w:hAnsi="宋体"/>
          <w:sz w:val="21"/>
        </w:rPr>
      </w:pPr>
      <w:r>
        <w:rPr>
          <w:rFonts w:hint="eastAsia" w:ascii="宋体" w:hAnsi="宋体"/>
          <w:sz w:val="21"/>
        </w:rPr>
        <w:t xml:space="preserve">2.如果乙方无正当理由拖延交货，将受到以下制裁：加收误期赔偿费、终止合同；如果甲方无正当理由拖延接收货物和接受服务，应承担相应责任。 </w:t>
      </w:r>
      <w:r/>
    </w:p>
    <w:p>
      <w:pPr>
        <w:ind w:left="0" w:firstLine="420"/>
        <w:spacing w:line="360" w:lineRule="auto"/>
        <w:rPr>
          <w:rFonts w:ascii="宋体" w:hAnsi="宋体"/>
          <w:sz w:val="21"/>
        </w:rPr>
      </w:pPr>
      <w:r>
        <w:rPr>
          <w:rFonts w:hint="eastAsia" w:ascii="宋体" w:hAnsi="宋体"/>
          <w:sz w:val="21"/>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pStyle w:val="1028"/>
      </w:pPr>
      <w:r/>
      <w:r/>
    </w:p>
    <w:p>
      <w:pPr>
        <w:ind w:left="0" w:firstLine="422"/>
        <w:spacing w:line="360" w:lineRule="auto"/>
        <w:rPr>
          <w:rFonts w:ascii="宋体" w:hAnsi="宋体"/>
          <w:b/>
          <w:sz w:val="21"/>
        </w:rPr>
      </w:pPr>
      <w:r>
        <w:rPr>
          <w:rFonts w:hint="eastAsia" w:ascii="宋体" w:hAnsi="宋体"/>
          <w:b/>
          <w:sz w:val="21"/>
        </w:rPr>
        <w:t xml:space="preserve">十二、误期赔偿 </w:t>
      </w:r>
      <w:r/>
    </w:p>
    <w:p>
      <w:pPr>
        <w:ind w:left="0" w:firstLine="420"/>
        <w:spacing w:line="360" w:lineRule="auto"/>
        <w:rPr>
          <w:rFonts w:ascii="宋体" w:hAnsi="宋体"/>
          <w:sz w:val="21"/>
        </w:rPr>
      </w:pPr>
      <w:r>
        <w:rPr>
          <w:rFonts w:hint="eastAsia" w:ascii="宋体" w:hAnsi="宋体"/>
          <w:sz w:val="21"/>
        </w:rPr>
        <w:t xml:space="preserve">1.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left="0" w:firstLine="420"/>
        <w:spacing w:line="360" w:lineRule="auto"/>
        <w:rPr>
          <w:rFonts w:ascii="宋体" w:hAnsi="宋体"/>
          <w:sz w:val="21"/>
        </w:rPr>
      </w:pPr>
      <w:r>
        <w:rPr>
          <w:rFonts w:hint="eastAsia" w:ascii="宋体" w:hAnsi="宋体"/>
          <w:sz w:val="21"/>
        </w:rPr>
        <w:t xml:space="preserve">2.误期赔偿费可从应付货款中扣除。 </w:t>
      </w:r>
      <w:r/>
    </w:p>
    <w:p>
      <w:pPr>
        <w:ind w:left="0" w:firstLine="420"/>
        <w:spacing w:line="360" w:lineRule="auto"/>
        <w:rPr>
          <w:rFonts w:ascii="宋体" w:hAnsi="宋体"/>
          <w:sz w:val="21"/>
        </w:rPr>
      </w:pPr>
      <w:r>
        <w:rPr>
          <w:rFonts w:hint="eastAsia" w:ascii="宋体" w:hAnsi="宋体"/>
          <w:sz w:val="21"/>
        </w:rPr>
        <w:t xml:space="preserve">3.收取误期赔偿费不影响甲方采取合同规定的其他补救措施的权利。 </w:t>
      </w:r>
      <w:r/>
    </w:p>
    <w:p>
      <w:pPr>
        <w:ind w:left="0" w:firstLine="420"/>
        <w:spacing w:line="360" w:lineRule="auto"/>
        <w:rPr>
          <w:rFonts w:ascii="宋体" w:hAnsi="宋体"/>
          <w:sz w:val="21"/>
        </w:rPr>
      </w:pPr>
      <w:r>
        <w:rPr>
          <w:rFonts w:hint="eastAsia" w:ascii="宋体" w:hAnsi="宋体"/>
          <w:sz w:val="21"/>
        </w:rPr>
        <w:t xml:space="preserve">4.延期交货时间超过十五天或交货不符合合同约定满三次的，视为乙方严重违约，甲方有权立即解除合同，乙方仍需向甲方支付全部误期赔偿费，并赔偿甲方合同总额的10%，返还甲方已支付的合同款。</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十三、不可抗力</w:t>
      </w:r>
      <w:r/>
    </w:p>
    <w:p>
      <w:pPr>
        <w:ind w:left="0" w:firstLine="420"/>
        <w:spacing w:line="360" w:lineRule="auto"/>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2.本条所述的“不可抗力”系指那些双方无法控制，不可预见的事件，但不包括双方的违约或疏忽。这些事件包括但不限于：战争、严重火灾、洪水、台风、地震以及其它双方商定的事件。</w:t>
      </w:r>
      <w:r/>
    </w:p>
    <w:p>
      <w:pPr>
        <w:ind w:left="0" w:firstLine="420"/>
        <w:spacing w:line="360" w:lineRule="auto"/>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十四、争端的解决 </w:t>
      </w:r>
      <w:r/>
    </w:p>
    <w:p>
      <w:pPr>
        <w:ind w:left="0" w:firstLine="420"/>
        <w:spacing w:line="360" w:lineRule="auto"/>
        <w:rPr>
          <w:rFonts w:ascii="宋体" w:hAnsi="宋体"/>
          <w:sz w:val="21"/>
        </w:rPr>
      </w:pPr>
      <w:r>
        <w:rPr>
          <w:rFonts w:hint="eastAsia" w:ascii="宋体" w:hAnsi="宋体"/>
          <w:sz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rPr>
          <w:rFonts w:ascii="宋体" w:hAnsi="宋体"/>
          <w:sz w:val="21"/>
        </w:rPr>
      </w:pPr>
      <w:r>
        <w:rPr>
          <w:rFonts w:hint="eastAsia" w:ascii="宋体" w:hAnsi="宋体"/>
          <w:sz w:val="21"/>
        </w:rPr>
        <w:t xml:space="preserve">2.如果调解不成，双方中的任何一方可向人民法院提起诉讼。诉讼由合同签订地人民法院管辖。 </w:t>
      </w:r>
      <w:r/>
    </w:p>
    <w:p>
      <w:pPr>
        <w:ind w:left="0" w:firstLine="420"/>
        <w:spacing w:line="360" w:lineRule="auto"/>
        <w:rPr>
          <w:rFonts w:ascii="宋体" w:hAnsi="宋体"/>
          <w:sz w:val="21"/>
        </w:rPr>
      </w:pPr>
      <w:r>
        <w:rPr>
          <w:rFonts w:hint="eastAsia" w:ascii="宋体" w:hAnsi="宋体"/>
          <w:sz w:val="21"/>
        </w:rPr>
        <w:t xml:space="preserve">3.诉讼费由败诉方负担。</w:t>
      </w:r>
      <w:r/>
    </w:p>
    <w:p>
      <w:pPr>
        <w:ind w:left="0" w:firstLine="420"/>
        <w:spacing w:line="360" w:lineRule="auto"/>
        <w:rPr>
          <w:rFonts w:ascii="宋体" w:hAnsi="宋体"/>
          <w:sz w:val="21"/>
        </w:rPr>
      </w:pPr>
      <w:r>
        <w:rPr>
          <w:rFonts w:hint="eastAsia" w:ascii="宋体" w:hAnsi="宋体"/>
          <w:sz w:val="21"/>
        </w:rPr>
        <w:t xml:space="preserve">4.因合同部分履行引发诉讼的，在诉讼期间，除正在进行诉讼的部分外，本合同的其它部分应继续执行。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十五、违约终止合同 </w:t>
      </w:r>
      <w:r/>
    </w:p>
    <w:p>
      <w:pPr>
        <w:ind w:left="0" w:firstLine="420"/>
        <w:spacing w:line="360" w:lineRule="auto"/>
        <w:rPr>
          <w:rFonts w:ascii="宋体" w:hAnsi="宋体"/>
          <w:sz w:val="21"/>
        </w:rPr>
      </w:pPr>
      <w:r>
        <w:rPr>
          <w:rFonts w:hint="eastAsia" w:ascii="宋体" w:hAnsi="宋体"/>
          <w:sz w:val="21"/>
        </w:rPr>
        <w:t xml:space="preserve">1.在甲方因乙方违约而按合同约定采取的任何补救措施不受影响的情况下，甲方可在下列情况下向乙方发出书面通知，提出终止部分或全部合同。 </w:t>
      </w:r>
      <w:r/>
    </w:p>
    <w:p>
      <w:pPr>
        <w:ind w:left="0" w:firstLine="200"/>
        <w:spacing w:line="360" w:lineRule="auto"/>
        <w:rPr>
          <w:rFonts w:ascii="宋体" w:hAnsi="宋体"/>
          <w:sz w:val="21"/>
        </w:rPr>
      </w:pPr>
      <w:r>
        <w:rPr>
          <w:rFonts w:hint="eastAsia" w:ascii="宋体" w:hAnsi="宋体"/>
          <w:sz w:val="21"/>
        </w:rPr>
        <w:t xml:space="preserve">（1）如果乙方未能在合同规定的限期或甲方同意延长的限期内提供部分或全部货物和服务。</w:t>
      </w:r>
      <w:r/>
    </w:p>
    <w:p>
      <w:pPr>
        <w:ind w:left="0" w:firstLine="200"/>
        <w:spacing w:line="360" w:lineRule="auto"/>
        <w:rPr>
          <w:rFonts w:ascii="宋体" w:hAnsi="宋体"/>
          <w:sz w:val="21"/>
        </w:rPr>
      </w:pPr>
      <w:r>
        <w:rPr>
          <w:rFonts w:hint="eastAsia" w:ascii="宋体" w:hAnsi="宋体"/>
          <w:sz w:val="21"/>
        </w:rPr>
        <w:t xml:space="preserve">（2）如果乙方未能履行合同规定的其它任何义务。 </w:t>
      </w:r>
      <w:r/>
    </w:p>
    <w:p>
      <w:pPr>
        <w:ind w:left="0" w:firstLine="200"/>
        <w:spacing w:line="360" w:lineRule="auto"/>
        <w:rPr>
          <w:rFonts w:ascii="宋体" w:hAnsi="宋体"/>
          <w:sz w:val="21"/>
        </w:rPr>
      </w:pPr>
      <w:r>
        <w:rPr>
          <w:rFonts w:hint="eastAsia" w:ascii="宋体" w:hAnsi="宋体"/>
          <w:sz w:val="21"/>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left="0" w:firstLine="420"/>
        <w:spacing w:line="360" w:lineRule="auto"/>
        <w:rPr>
          <w:rFonts w:ascii="宋体" w:hAnsi="宋体"/>
          <w:sz w:val="21"/>
        </w:rPr>
      </w:pPr>
      <w:r>
        <w:rPr>
          <w:rFonts w:hint="eastAsia" w:ascii="宋体" w:hAnsi="宋体"/>
          <w:sz w:val="21"/>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left="0" w:firstLine="420"/>
        <w:spacing w:line="360" w:lineRule="auto"/>
        <w:rPr>
          <w:rFonts w:ascii="宋体" w:hAnsi="宋体"/>
          <w:sz w:val="21"/>
        </w:rPr>
      </w:pPr>
      <w:r>
        <w:rPr>
          <w:rFonts w:hint="eastAsia" w:ascii="宋体" w:hAnsi="宋体"/>
          <w:sz w:val="21"/>
        </w:rPr>
        <w:t xml:space="preserve">3.如果甲方违约，应承担相应的违约责任。 </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十六、破产终止合同：</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十七、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十八、合同转让和分包：</w:t>
      </w:r>
      <w:r>
        <w:rPr>
          <w:rFonts w:hint="eastAsia" w:ascii="宋体" w:hAnsi="宋体"/>
          <w:sz w:val="21"/>
        </w:rPr>
        <w:t xml:space="preserve">本项目不得转包、分包。</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十九、需要补充的合同条款：</w:t>
      </w:r>
      <w:r>
        <w:rPr>
          <w:rFonts w:hint="eastAsia" w:ascii="宋体" w:hAnsi="宋体"/>
          <w:sz w:val="21"/>
        </w:rPr>
        <w:t xml:space="preserve">（根据评标过程中或者商务谈判时商定的条款和条件在订立合同时标明）。</w:t>
      </w:r>
      <w:r/>
    </w:p>
    <w:p>
      <w:pPr>
        <w:ind w:left="0" w:firstLine="422"/>
        <w:spacing w:line="360" w:lineRule="auto"/>
        <w:rPr>
          <w:rFonts w:ascii="宋体" w:hAnsi="宋体"/>
          <w:sz w:val="21"/>
        </w:rPr>
      </w:pPr>
      <w:r>
        <w:rPr>
          <w:rFonts w:hint="eastAsia" w:ascii="宋体" w:hAnsi="宋体"/>
          <w:b/>
          <w:sz w:val="21"/>
        </w:rPr>
        <w:t xml:space="preserve">二十、合同生效 </w:t>
      </w:r>
      <w:r/>
    </w:p>
    <w:p>
      <w:pPr>
        <w:ind w:left="0" w:firstLine="420"/>
        <w:spacing w:line="360" w:lineRule="auto"/>
        <w:rPr>
          <w:rFonts w:ascii="宋体" w:hAnsi="宋体"/>
          <w:sz w:val="21"/>
        </w:rPr>
      </w:pPr>
      <w:r>
        <w:rPr>
          <w:rFonts w:hint="eastAsia" w:ascii="宋体" w:hAnsi="宋体"/>
          <w:sz w:val="21"/>
        </w:rPr>
        <w:t xml:space="preserve">1.双方签约人为各自法定代表人或被授权代表。</w:t>
      </w:r>
      <w:r/>
    </w:p>
    <w:p>
      <w:pPr>
        <w:ind w:left="0" w:firstLine="420"/>
        <w:spacing w:line="360" w:lineRule="auto"/>
        <w:rPr>
          <w:rFonts w:ascii="宋体" w:hAnsi="宋体"/>
          <w:sz w:val="21"/>
        </w:rPr>
      </w:pPr>
      <w:r>
        <w:rPr>
          <w:rFonts w:hint="eastAsia" w:ascii="宋体" w:hAnsi="宋体"/>
          <w:sz w:val="21"/>
        </w:rPr>
        <w:t xml:space="preserve">2.本合同系指本文件及其附件中的所有部分，招标文件、中标的投标文件、中标通知书、中标人在招标过程中的澄清和承诺等为本合同不可缺少的组成部分。</w:t>
      </w:r>
      <w:r/>
    </w:p>
    <w:p>
      <w:pPr>
        <w:ind w:left="0" w:firstLine="420"/>
        <w:spacing w:line="360" w:lineRule="auto"/>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本合同自甲乙双方签字盖章之日起生效。</w:t>
      </w:r>
      <w:r/>
    </w:p>
    <w:p>
      <w:pPr>
        <w:ind w:left="0" w:firstLine="420"/>
        <w:spacing w:line="360" w:lineRule="auto"/>
        <w:widowControl w:val="off"/>
        <w:rPr>
          <w:rFonts w:ascii="宋体" w:hAnsi="宋体"/>
          <w:sz w:val="21"/>
        </w:rPr>
      </w:pPr>
      <w:r>
        <w:rPr>
          <w:rFonts w:hint="eastAsia" w:ascii="宋体" w:hAnsi="宋体"/>
          <w:sz w:val="21"/>
        </w:rPr>
        <w:t xml:space="preserve">4.本合同壹式</w:t>
      </w:r>
      <w:r>
        <w:rPr>
          <w:rFonts w:hint="eastAsia" w:ascii="宋体" w:hAnsi="宋体"/>
          <w:b/>
          <w:sz w:val="21"/>
        </w:rPr>
        <w:t xml:space="preserve">肆</w:t>
      </w:r>
      <w:r>
        <w:rPr>
          <w:rFonts w:hint="eastAsia" w:ascii="宋体" w:hAnsi="宋体"/>
          <w:sz w:val="21"/>
        </w:rPr>
        <w:t xml:space="preserve">份，甲乙双方各执</w:t>
      </w:r>
      <w:r>
        <w:rPr>
          <w:rFonts w:hint="eastAsia" w:ascii="宋体" w:hAnsi="宋体"/>
          <w:b/>
          <w:sz w:val="21"/>
        </w:rPr>
        <w:t xml:space="preserve">贰</w:t>
      </w:r>
      <w:r>
        <w:rPr>
          <w:rFonts w:hint="eastAsia" w:ascii="宋体" w:hAnsi="宋体"/>
          <w:sz w:val="21"/>
        </w:rPr>
        <w:t xml:space="preserve">份，各份具有同等法律效力。</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.本合同应按照中华人民共和国的现行法律进行解释。</w:t>
      </w:r>
      <w:r/>
    </w:p>
    <w:p>
      <w:pPr>
        <w:ind w:left="0" w:firstLine="420"/>
        <w:spacing w:line="360" w:lineRule="auto"/>
        <w:rPr>
          <w:rFonts w:ascii="宋体" w:hAnsi="宋体"/>
          <w:sz w:val="21"/>
        </w:rPr>
      </w:pPr>
      <w:r>
        <w:rPr>
          <w:rFonts w:ascii="宋体" w:hAnsi="宋体"/>
          <w:sz w:val="21"/>
        </w:rPr>
        <w:t xml:space="preserve">6</w:t>
      </w:r>
      <w:r>
        <w:rPr>
          <w:rFonts w:hint="eastAsia" w:ascii="宋体" w:hAnsi="宋体"/>
          <w:sz w:val="21"/>
        </w:rPr>
        <w:t xml:space="preserve">.合同修改：除甲乙双方签署书面修改、补充协议，并成为本合同不可分割的一部分之外，本合同条件不得有任何变化或修改。</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甲方（公章）：                     </w:t>
      </w:r>
      <w:r>
        <w:rPr>
          <w:rFonts w:ascii="宋体" w:hAnsi="宋体"/>
          <w:sz w:val="21"/>
        </w:rPr>
        <w:t xml:space="preserve">  </w:t>
      </w:r>
      <w:r>
        <w:rPr>
          <w:rFonts w:hint="eastAsia" w:ascii="宋体" w:hAnsi="宋体"/>
          <w:sz w:val="21"/>
        </w:rPr>
        <w:t xml:space="preserve">                       乙方（公章）：</w:t>
      </w:r>
      <w:r>
        <w:rPr>
          <w:rFonts w:ascii="宋体" w:hAnsi="宋体"/>
          <w:sz w:val="21"/>
        </w:rPr>
        <w:t xml:space="preserve"> </w:t>
      </w:r>
      <w:r/>
    </w:p>
    <w:p>
      <w:pPr>
        <w:ind w:left="0"/>
        <w:jc w:val="left"/>
        <w:spacing w:line="360" w:lineRule="auto"/>
        <w:rPr>
          <w:rFonts w:ascii="宋体" w:hAnsi="宋体"/>
          <w:sz w:val="21"/>
        </w:rPr>
      </w:pPr>
      <w:r>
        <w:rPr>
          <w:rFonts w:hint="eastAsia" w:ascii="宋体" w:hAnsi="宋体"/>
          <w:sz w:val="21"/>
        </w:rPr>
        <w:t xml:space="preserve">法定代表人（或授权代表）：    </w:t>
      </w:r>
      <w:r>
        <w:rPr>
          <w:rFonts w:ascii="宋体" w:hAnsi="宋体"/>
          <w:sz w:val="21"/>
        </w:rPr>
        <w:t xml:space="preserve">  </w:t>
      </w:r>
      <w:r>
        <w:rPr>
          <w:rFonts w:hint="eastAsia" w:ascii="宋体" w:hAnsi="宋体"/>
          <w:sz w:val="21"/>
        </w:rPr>
        <w:t xml:space="preserve">                            法定代表人（或授权代表）： </w:t>
      </w:r>
      <w:r/>
    </w:p>
    <w:p>
      <w:pPr>
        <w:ind w:left="0"/>
        <w:jc w:val="left"/>
        <w:spacing w:line="360" w:lineRule="auto"/>
        <w:rPr>
          <w:rFonts w:ascii="宋体" w:hAnsi="宋体"/>
          <w:sz w:val="21"/>
        </w:rPr>
      </w:pPr>
      <w:r>
        <w:rPr>
          <w:rFonts w:hint="eastAsia" w:ascii="宋体" w:hAnsi="宋体"/>
          <w:sz w:val="21"/>
        </w:rPr>
        <w:t xml:space="preserve">签约日期：                  </w:t>
      </w:r>
      <w:r>
        <w:rPr>
          <w:rFonts w:ascii="宋体" w:hAnsi="宋体"/>
          <w:sz w:val="21"/>
        </w:rPr>
        <w:t xml:space="preserve">  </w:t>
      </w:r>
      <w:r>
        <w:rPr>
          <w:rFonts w:hint="eastAsia" w:ascii="宋体" w:hAnsi="宋体"/>
          <w:sz w:val="21"/>
        </w:rPr>
        <w:t xml:space="preserve">                              签约日期： </w:t>
      </w:r>
      <w:r/>
    </w:p>
    <w:p>
      <w:pPr>
        <w:pStyle w:val="1061"/>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w:t>
      </w:r>
      <w:r>
        <w:rPr>
          <w:rFonts w:hint="eastAsia" w:ascii="宋体" w:hAnsi="宋体"/>
          <w:sz w:val="21"/>
          <w:szCs w:val="21"/>
        </w:rPr>
        <w:t xml:space="preserve">订</w:t>
      </w:r>
      <w:r>
        <w:rPr>
          <w:rFonts w:hint="eastAsia" w:ascii="宋体" w:hAnsi="宋体"/>
          <w:sz w:val="21"/>
          <w:szCs w:val="21"/>
        </w:rPr>
        <w:t xml:space="preserve">地：</w:t>
      </w:r>
      <w:r/>
    </w:p>
    <w:p>
      <w:pPr>
        <w:pStyle w:val="1061"/>
        <w:ind w:left="400" w:firstLine="883"/>
        <w:rPr>
          <w:rFonts w:ascii="宋体" w:hAnsi="宋体"/>
          <w:b/>
          <w:sz w:val="44"/>
          <w:szCs w:val="22"/>
        </w:rPr>
      </w:pPr>
      <w:r>
        <w:rPr>
          <w:rFonts w:hint="eastAsia" w:ascii="宋体" w:hAnsi="宋体"/>
          <w:b/>
          <w:sz w:val="44"/>
          <w:szCs w:val="22"/>
        </w:rPr>
        <w:t xml:space="preserve"> </w:t>
      </w:r>
      <w:r/>
    </w:p>
    <w:p>
      <w:pPr>
        <w:pStyle w:val="1061"/>
        <w:ind w:left="400" w:firstLine="883"/>
        <w:rPr>
          <w:rFonts w:ascii="宋体" w:hAnsi="宋体"/>
          <w:b/>
          <w:sz w:val="44"/>
          <w:szCs w:val="22"/>
        </w:rPr>
      </w:pPr>
      <w:r>
        <w:rPr>
          <w:rFonts w:hint="eastAsia" w:ascii="宋体" w:hAnsi="宋体"/>
          <w:b/>
          <w:sz w:val="44"/>
          <w:szCs w:val="22"/>
        </w:rPr>
        <w:br w:type="page" w:clear="all"/>
      </w:r>
      <w:r/>
    </w:p>
    <w:p>
      <w:pPr>
        <w:pStyle w:val="1002"/>
        <w:ind w:left="0" w:firstLine="0"/>
        <w:jc w:val="center"/>
        <w:rPr>
          <w:rFonts w:ascii="宋体" w:hAnsi="宋体"/>
          <w:b/>
          <w:sz w:val="44"/>
          <w:szCs w:val="22"/>
        </w:rPr>
      </w:pPr>
      <w:r/>
      <w:bookmarkStart w:id="244" w:name="_Toc105397795"/>
      <w:r>
        <w:rPr>
          <w:rFonts w:hint="eastAsia" w:ascii="宋体" w:hAnsi="宋体"/>
          <w:b/>
          <w:sz w:val="44"/>
          <w:szCs w:val="22"/>
        </w:rPr>
        <w:t xml:space="preserve">第六章 </w:t>
      </w:r>
      <w:bookmarkStart w:id="245" w:name="评分要点"/>
      <w:r/>
      <w:bookmarkEnd w:id="245"/>
      <w:r>
        <w:rPr>
          <w:rFonts w:hint="eastAsia" w:ascii="宋体" w:hAnsi="宋体"/>
          <w:b/>
          <w:sz w:val="44"/>
          <w:szCs w:val="22"/>
        </w:rPr>
        <w:t xml:space="preserve"> 评标办法和评分标准</w:t>
      </w:r>
      <w:bookmarkEnd w:id="241"/>
      <w:r/>
      <w:bookmarkEnd w:id="242"/>
      <w:r/>
      <w:bookmarkEnd w:id="243"/>
      <w:r/>
      <w:bookmarkEnd w:id="244"/>
      <w:r/>
      <w:r/>
    </w:p>
    <w:p>
      <w:pPr>
        <w:ind w:left="0" w:firstLine="422"/>
        <w:spacing w:line="360" w:lineRule="auto"/>
        <w:rPr>
          <w:rFonts w:ascii="宋体" w:hAnsi="宋体"/>
          <w:b/>
          <w:sz w:val="21"/>
          <w:szCs w:val="21"/>
        </w:rPr>
      </w:pPr>
      <w:r/>
      <w:bookmarkStart w:id="246" w:name="_Toc16264"/>
      <w:r/>
      <w:bookmarkStart w:id="247" w:name="_Toc698"/>
      <w:r/>
      <w:bookmarkStart w:id="248" w:name="_Toc17476"/>
      <w:r>
        <w:rPr>
          <w:rFonts w:hint="eastAsia" w:ascii="宋体" w:hAnsi="宋体"/>
          <w:b/>
          <w:sz w:val="21"/>
          <w:szCs w:val="21"/>
        </w:rPr>
        <w:t xml:space="preserve">一、评标办法：</w:t>
      </w:r>
      <w:bookmarkEnd w:id="246"/>
      <w:r/>
      <w:bookmarkEnd w:id="247"/>
      <w:r/>
      <w:bookmarkEnd w:id="248"/>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b/>
          <w:sz w:val="21"/>
          <w:szCs w:val="21"/>
        </w:rPr>
      </w:pPr>
      <w:r>
        <w:rPr>
          <w:rFonts w:ascii="宋体" w:hAnsi="宋体"/>
          <w:sz w:val="21"/>
        </w:rPr>
        <w:t xml:space="preserve">5</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b/>
          <w:bCs/>
          <w:sz w:val="21"/>
          <w:szCs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szCs w:val="21"/>
        </w:rPr>
        <w:t xml:space="preserve">本项目属于面</w:t>
      </w:r>
      <w:bookmarkStart w:id="249" w:name="OLE_LINK7"/>
      <w:r/>
      <w:bookmarkStart w:id="250" w:name="OLE_LINK8"/>
      <w:r>
        <w:rPr>
          <w:rFonts w:hint="eastAsia" w:ascii="宋体" w:hAnsi="宋体"/>
          <w:b/>
          <w:bCs/>
          <w:sz w:val="21"/>
          <w:szCs w:val="21"/>
        </w:rPr>
        <w:t xml:space="preserve">向中小企业预留采购份额</w:t>
      </w:r>
      <w:bookmarkEnd w:id="249"/>
      <w:r/>
      <w:bookmarkEnd w:id="250"/>
      <w:r>
        <w:rPr>
          <w:rFonts w:hint="eastAsia" w:ascii="宋体" w:hAnsi="宋体"/>
          <w:b/>
          <w:bCs/>
          <w:sz w:val="21"/>
          <w:szCs w:val="21"/>
        </w:rPr>
        <w:t xml:space="preserve">项目，</w:t>
      </w:r>
      <w:r>
        <w:rPr>
          <w:rFonts w:hint="eastAsia" w:ascii="宋体" w:hAnsi="宋体"/>
          <w:b/>
          <w:bCs/>
          <w:sz w:val="21"/>
          <w:szCs w:val="21"/>
        </w:rPr>
        <w:t xml:space="preserve">不再执行价格评审优惠的扶持政策。</w:t>
      </w:r>
      <w:r/>
    </w:p>
    <w:p>
      <w:pPr>
        <w:ind w:left="0" w:firstLine="422"/>
        <w:spacing w:line="360" w:lineRule="auto"/>
        <w:rPr>
          <w:rFonts w:ascii="宋体" w:hAnsi="宋体"/>
          <w:b/>
          <w:sz w:val="21"/>
          <w:szCs w:val="21"/>
        </w:rPr>
      </w:pPr>
      <w:r/>
      <w:bookmarkStart w:id="251" w:name="OLE_LINK15"/>
      <w:r/>
      <w:bookmarkStart w:id="252" w:name="OLE_LINK16"/>
      <w:r>
        <w:rPr>
          <w:rFonts w:hint="eastAsia" w:ascii="宋体" w:hAnsi="宋体"/>
          <w:b/>
          <w:bCs/>
          <w:sz w:val="21"/>
          <w:szCs w:val="21"/>
        </w:rPr>
        <w:t xml:space="preserve">投标人必须提供《中小企业声明函》或《残疾人福利性单位声明函》或由省级以上监狱管理局、戒毒管理局（含新疆生产建设兵团）出具的属于监狱企业的证明文件。</w:t>
      </w:r>
      <w:bookmarkEnd w:id="251"/>
      <w:r/>
      <w:bookmarkEnd w:id="252"/>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20"/>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b/>
          <w:sz w:val="21"/>
          <w:szCs w:val="21"/>
        </w:rPr>
      </w:pPr>
      <w:r>
        <w:rPr>
          <w:rFonts w:hint="eastAsia" w:ascii="宋体" w:hAnsi="宋体"/>
          <w:b/>
          <w:bCs/>
          <w:sz w:val="21"/>
        </w:rPr>
        <w:t xml:space="preserve">(一）价格分：</w:t>
      </w:r>
      <w:r>
        <w:rPr>
          <w:rFonts w:ascii="宋体" w:hAnsi="宋体"/>
          <w:b/>
          <w:bCs/>
          <w:sz w:val="21"/>
        </w:rPr>
        <w:t xml:space="preserve">40</w:t>
      </w:r>
      <w:r>
        <w:rPr>
          <w:rFonts w:hint="eastAsia" w:ascii="宋体" w:hAnsi="宋体"/>
          <w:b/>
          <w:bCs/>
          <w:sz w:val="21"/>
        </w:rPr>
        <w:t xml:space="preserve">分</w:t>
      </w:r>
      <w:r/>
    </w:p>
    <w:p>
      <w:pPr>
        <w:ind w:left="0" w:firstLine="420"/>
        <w:spacing w:line="360" w:lineRule="auto"/>
        <w:rPr>
          <w:rFonts w:ascii="宋体" w:hAnsi="宋体"/>
          <w:b/>
          <w:sz w:val="21"/>
          <w:szCs w:val="21"/>
        </w:rPr>
      </w:pPr>
      <w:r>
        <w:rPr>
          <w:rFonts w:hint="eastAsia" w:ascii="宋体" w:hAnsi="宋体"/>
          <w:sz w:val="21"/>
        </w:rPr>
        <w:t xml:space="preserve">第一步：投标报价低于或等于财政预算价格（或最高限价）的，为有效投标报价。超财政预算（或最高限价）的投标报价为无效投标报价。</w:t>
      </w:r>
      <w:r/>
    </w:p>
    <w:p>
      <w:pPr>
        <w:ind w:left="0" w:firstLine="420"/>
        <w:spacing w:line="360" w:lineRule="auto"/>
        <w:rPr>
          <w:rFonts w:ascii="宋体" w:hAnsi="宋体"/>
          <w:b/>
          <w:sz w:val="21"/>
          <w:szCs w:val="21"/>
        </w:rPr>
      </w:pPr>
      <w:r>
        <w:rPr>
          <w:rFonts w:hint="eastAsia" w:ascii="宋体" w:hAnsi="宋体"/>
          <w:sz w:val="21"/>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ascii="宋体" w:hAnsi="宋体"/>
          <w:sz w:val="21"/>
        </w:rPr>
      </w:pPr>
      <w:r>
        <w:rPr>
          <w:rFonts w:hint="eastAsia" w:ascii="宋体" w:hAnsi="宋体"/>
          <w:sz w:val="21"/>
        </w:rPr>
        <w:t xml:space="preserve">投标报价得分＝（评标基准价/投标报价）×</w:t>
      </w:r>
      <w:r>
        <w:rPr>
          <w:rFonts w:ascii="宋体" w:hAnsi="宋体"/>
          <w:sz w:val="21"/>
        </w:rPr>
        <w:t xml:space="preserve">40</w:t>
      </w:r>
      <w:r>
        <w:rPr>
          <w:rFonts w:hint="eastAsia" w:ascii="宋体" w:hAnsi="宋体"/>
          <w:sz w:val="21"/>
        </w:rPr>
        <w:t xml:space="preserve">％×100</w:t>
      </w:r>
      <w:r/>
    </w:p>
    <w:p>
      <w:pPr>
        <w:ind w:left="0" w:firstLine="422"/>
        <w:spacing w:line="360" w:lineRule="auto"/>
        <w:rPr>
          <w:rFonts w:ascii="宋体" w:hAnsi="宋体"/>
          <w:b/>
          <w:bCs/>
          <w:sz w:val="21"/>
          <w:szCs w:val="21"/>
        </w:rPr>
      </w:pPr>
      <w:r>
        <w:rPr>
          <w:rFonts w:hint="eastAsia" w:ascii="宋体" w:hAnsi="宋体"/>
          <w:b/>
          <w:bCs/>
          <w:sz w:val="21"/>
          <w:szCs w:val="21"/>
        </w:rPr>
        <w:t xml:space="preserve">（二）技术方案</w:t>
      </w:r>
      <w:r>
        <w:rPr>
          <w:rFonts w:hint="eastAsia" w:ascii="宋体" w:hAnsi="宋体"/>
          <w:b/>
          <w:bCs/>
          <w:sz w:val="21"/>
          <w:szCs w:val="21"/>
        </w:rPr>
        <w:t xml:space="preserve">：1</w:t>
      </w:r>
      <w:r>
        <w:rPr>
          <w:rFonts w:ascii="宋体" w:hAnsi="宋体"/>
          <w:b/>
          <w:bCs/>
          <w:sz w:val="21"/>
          <w:szCs w:val="21"/>
        </w:rPr>
        <w:t xml:space="preserve">5</w:t>
      </w:r>
      <w:r>
        <w:rPr>
          <w:rFonts w:hint="eastAsia" w:ascii="宋体" w:hAnsi="宋体"/>
          <w:b/>
          <w:bCs/>
          <w:sz w:val="21"/>
          <w:szCs w:val="21"/>
        </w:rPr>
        <w:t xml:space="preserve">分</w:t>
      </w:r>
      <w:r/>
    </w:p>
    <w:p>
      <w:pPr>
        <w:ind w:left="0" w:firstLine="420"/>
        <w:spacing w:line="360" w:lineRule="auto"/>
        <w:rPr>
          <w:rFonts w:ascii="宋体" w:hAnsi="宋体"/>
          <w:sz w:val="21"/>
          <w:szCs w:val="21"/>
        </w:rPr>
      </w:pPr>
      <w:r>
        <w:rPr>
          <w:rFonts w:hint="eastAsia" w:ascii="宋体" w:hAnsi="宋体"/>
          <w:sz w:val="21"/>
          <w:szCs w:val="21"/>
        </w:rPr>
        <w:t xml:space="preserve">1.针对本项目的建设方案：</w:t>
      </w:r>
      <w:r>
        <w:rPr>
          <w:rFonts w:ascii="宋体" w:hAnsi="宋体"/>
          <w:sz w:val="21"/>
          <w:szCs w:val="21"/>
        </w:rPr>
        <w:t xml:space="preserve">4</w:t>
      </w:r>
      <w:r>
        <w:rPr>
          <w:rFonts w:hint="eastAsia" w:ascii="宋体" w:hAnsi="宋体"/>
          <w:sz w:val="21"/>
          <w:szCs w:val="21"/>
        </w:rPr>
        <w:t xml:space="preserve">分</w:t>
      </w:r>
      <w:r/>
    </w:p>
    <w:p>
      <w:pPr>
        <w:ind w:left="0" w:firstLine="420"/>
        <w:spacing w:line="360" w:lineRule="auto"/>
        <w:rPr>
          <w:rFonts w:ascii="宋体" w:hAnsi="宋体"/>
          <w:sz w:val="21"/>
          <w:szCs w:val="21"/>
        </w:rPr>
      </w:pPr>
      <w:r>
        <w:rPr>
          <w:rFonts w:hint="eastAsia" w:ascii="宋体" w:hAnsi="宋体"/>
          <w:sz w:val="21"/>
          <w:szCs w:val="21"/>
        </w:rPr>
        <w:t xml:space="preserve">投标单位根据本项目特点，制定建设方案。包含项目背景、目标、实施计划、质量控制、安全措施等关键要素。</w:t>
      </w:r>
      <w:r/>
    </w:p>
    <w:p>
      <w:pPr>
        <w:ind w:left="0" w:firstLine="420"/>
        <w:spacing w:line="360" w:lineRule="auto"/>
        <w:rPr>
          <w:rFonts w:ascii="宋体" w:hAnsi="宋体"/>
          <w:sz w:val="21"/>
          <w:szCs w:val="21"/>
        </w:rPr>
      </w:pPr>
      <w:r>
        <w:rPr>
          <w:rFonts w:hint="eastAsia" w:ascii="宋体" w:hAnsi="宋体"/>
          <w:sz w:val="21"/>
          <w:szCs w:val="21"/>
        </w:rPr>
        <w:t xml:space="preserve">①建设目标分析：深入解读采购文件核心诉求，明确项目预期成果。</w:t>
      </w:r>
      <w:r/>
    </w:p>
    <w:p>
      <w:pPr>
        <w:ind w:left="0" w:firstLine="420"/>
        <w:spacing w:line="360" w:lineRule="auto"/>
        <w:rPr>
          <w:rFonts w:ascii="宋体" w:hAnsi="宋体"/>
          <w:sz w:val="21"/>
          <w:szCs w:val="21"/>
        </w:rPr>
      </w:pPr>
      <w:r>
        <w:rPr>
          <w:rFonts w:hint="eastAsia" w:ascii="宋体" w:hAnsi="宋体"/>
          <w:sz w:val="21"/>
          <w:szCs w:val="21"/>
        </w:rPr>
        <w:t xml:space="preserve">②设计方案分析：包含完整的技术架构、风险应对策略，各环节设计合理，具备较强的实操性。</w:t>
      </w:r>
      <w:r/>
    </w:p>
    <w:p>
      <w:pPr>
        <w:ind w:left="0" w:firstLine="420"/>
        <w:spacing w:line="360" w:lineRule="auto"/>
        <w:rPr>
          <w:rFonts w:ascii="宋体" w:hAnsi="宋体"/>
          <w:sz w:val="21"/>
          <w:szCs w:val="21"/>
        </w:rPr>
      </w:pPr>
      <w:r>
        <w:rPr>
          <w:rFonts w:hint="eastAsia" w:ascii="宋体" w:hAnsi="宋体"/>
          <w:sz w:val="21"/>
          <w:szCs w:val="21"/>
        </w:rPr>
        <w:t xml:space="preserve">③建设内容分析：需详细罗列项目涵盖的各项任务、工作范围及交付成果，内容完整无缺漏，且与建设目标紧密关联。</w:t>
      </w:r>
      <w:r/>
    </w:p>
    <w:p>
      <w:pPr>
        <w:ind w:left="0" w:firstLine="420"/>
        <w:spacing w:line="360" w:lineRule="auto"/>
        <w:rPr>
          <w:rFonts w:ascii="宋体" w:hAnsi="宋体"/>
          <w:sz w:val="21"/>
          <w:szCs w:val="21"/>
        </w:rPr>
      </w:pPr>
      <w:r>
        <w:rPr>
          <w:rFonts w:hint="eastAsia" w:ascii="宋体" w:hAnsi="宋体"/>
          <w:sz w:val="21"/>
          <w:szCs w:val="21"/>
        </w:rPr>
        <w:t xml:space="preserve">④建设现状分析：准确理解项目建设现状且与采购人实际需求吻合</w:t>
      </w:r>
      <w:r>
        <w:rPr>
          <w:rFonts w:hint="eastAsia" w:ascii="宋体" w:hAnsi="宋体"/>
          <w:sz w:val="21"/>
          <w:szCs w:val="21"/>
        </w:rPr>
        <w:t xml:space="preserve">。</w:t>
      </w:r>
      <w:r/>
    </w:p>
    <w:p>
      <w:pPr>
        <w:pStyle w:val="1061"/>
        <w:ind w:left="0"/>
        <w:spacing w:line="360" w:lineRule="auto"/>
        <w:rPr>
          <w:rFonts w:ascii="宋体" w:hAnsi="宋体"/>
          <w:bCs/>
          <w:sz w:val="21"/>
          <w:szCs w:val="21"/>
        </w:rPr>
      </w:pPr>
      <w:r>
        <w:rPr>
          <w:rFonts w:hint="eastAsia" w:ascii="宋体" w:hAnsi="宋体"/>
          <w:bCs/>
          <w:sz w:val="21"/>
          <w:szCs w:val="21"/>
        </w:rPr>
        <w:t xml:space="preserve">上述每项应逐条叙述，内容完整，条理清晰，每项得</w:t>
      </w:r>
      <w:r>
        <w:rPr>
          <w:rFonts w:ascii="宋体" w:hAnsi="宋体"/>
          <w:bCs/>
          <w:sz w:val="21"/>
          <w:szCs w:val="21"/>
        </w:rPr>
        <w:t xml:space="preserve">1</w:t>
      </w:r>
      <w:r>
        <w:rPr>
          <w:rFonts w:hint="eastAsia" w:ascii="宋体" w:hAnsi="宋体"/>
          <w:bCs/>
          <w:sz w:val="21"/>
          <w:szCs w:val="21"/>
        </w:rPr>
        <w:t xml:space="preserve">分；内容有一定合理性、可行性的得</w:t>
      </w:r>
      <w:r>
        <w:rPr>
          <w:rFonts w:ascii="宋体" w:hAnsi="宋体"/>
          <w:bCs/>
          <w:sz w:val="21"/>
          <w:szCs w:val="21"/>
        </w:rPr>
        <w:t xml:space="preserve">0</w:t>
      </w:r>
      <w:r>
        <w:rPr>
          <w:rFonts w:hint="eastAsia" w:ascii="宋体" w:hAnsi="宋体"/>
          <w:bCs/>
          <w:sz w:val="21"/>
          <w:szCs w:val="21"/>
        </w:rPr>
        <w:t xml:space="preserve">.5分；每项叙述内容与需求偏差较大或未作完整叙述的，不得分；本项最高得</w:t>
      </w:r>
      <w:r>
        <w:rPr>
          <w:rFonts w:ascii="宋体" w:hAnsi="宋体"/>
          <w:bCs/>
          <w:sz w:val="21"/>
          <w:szCs w:val="21"/>
        </w:rPr>
        <w:t xml:space="preserve">4</w:t>
      </w:r>
      <w:r>
        <w:rPr>
          <w:rFonts w:hint="eastAsia" w:ascii="宋体" w:hAnsi="宋体"/>
          <w:bCs/>
          <w:sz w:val="21"/>
          <w:szCs w:val="21"/>
        </w:rPr>
        <w:t xml:space="preserve">分。</w:t>
      </w:r>
      <w:r/>
    </w:p>
    <w:p>
      <w:pPr>
        <w:ind w:left="0" w:firstLine="420"/>
        <w:spacing w:line="360" w:lineRule="auto"/>
        <w:rPr>
          <w:rFonts w:ascii="宋体" w:hAnsi="宋体"/>
          <w:sz w:val="21"/>
          <w:szCs w:val="21"/>
        </w:rPr>
      </w:pPr>
      <w:r>
        <w:rPr>
          <w:rFonts w:hint="eastAsia" w:ascii="宋体" w:hAnsi="宋体"/>
          <w:sz w:val="21"/>
          <w:szCs w:val="21"/>
        </w:rPr>
        <w:t xml:space="preserve">2.针对本项目软件系统建设方案：5分</w:t>
      </w:r>
      <w:r/>
    </w:p>
    <w:p>
      <w:pPr>
        <w:ind w:left="0" w:firstLine="420"/>
        <w:spacing w:line="360" w:lineRule="auto"/>
        <w:rPr>
          <w:rFonts w:ascii="宋体" w:hAnsi="宋体"/>
          <w:sz w:val="21"/>
          <w:szCs w:val="21"/>
        </w:rPr>
      </w:pPr>
      <w:r>
        <w:rPr>
          <w:rFonts w:hint="eastAsia" w:ascii="宋体" w:hAnsi="宋体"/>
          <w:sz w:val="21"/>
          <w:szCs w:val="21"/>
        </w:rPr>
        <w:t xml:space="preserve">投标单位根据本项目特点，制定软件系统建设方案。</w:t>
      </w:r>
      <w:r/>
    </w:p>
    <w:p>
      <w:pPr>
        <w:ind w:left="0" w:firstLine="420"/>
        <w:spacing w:line="360" w:lineRule="auto"/>
        <w:rPr>
          <w:rFonts w:ascii="宋体" w:hAnsi="宋体"/>
          <w:sz w:val="21"/>
          <w:szCs w:val="21"/>
        </w:rPr>
      </w:pPr>
      <w:r>
        <w:rPr>
          <w:rFonts w:hint="eastAsia" w:ascii="宋体" w:hAnsi="宋体"/>
          <w:sz w:val="21"/>
          <w:szCs w:val="21"/>
        </w:rPr>
        <w:t xml:space="preserve">①监控流程：了解本工程闸门、泵站主辅机特点及远控需求，提出开停机等典型控制流程方案，系统集成联调方案合理可行。</w:t>
      </w:r>
      <w:r/>
    </w:p>
    <w:p>
      <w:pPr>
        <w:ind w:left="0" w:firstLine="420"/>
        <w:spacing w:line="360" w:lineRule="auto"/>
        <w:rPr>
          <w:rFonts w:ascii="宋体" w:hAnsi="宋体"/>
          <w:sz w:val="21"/>
          <w:szCs w:val="21"/>
        </w:rPr>
      </w:pPr>
      <w:r>
        <w:rPr>
          <w:rFonts w:hint="eastAsia" w:ascii="宋体" w:hAnsi="宋体"/>
          <w:sz w:val="21"/>
          <w:szCs w:val="21"/>
        </w:rPr>
        <w:t xml:space="preserve">②运行监控：闸站及辅机运行监控界面、运行驾驶舱界面开发，各类运行数据监控界面</w:t>
      </w:r>
      <w:r>
        <w:rPr>
          <w:rFonts w:hint="eastAsia" w:ascii="宋体" w:hAnsi="宋体"/>
          <w:sz w:val="21"/>
          <w:szCs w:val="21"/>
        </w:rPr>
        <w:t xml:space="preserve">展示</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③控制与调节：对主要机电设备、配电设备、各辅机系统的控制操作流程合理，紧急事故停机有合理的停机、告警预案，出现故障能及时自动调节。</w:t>
      </w:r>
      <w:r/>
    </w:p>
    <w:p>
      <w:pPr>
        <w:ind w:left="0" w:firstLine="420"/>
        <w:spacing w:line="360" w:lineRule="auto"/>
        <w:rPr>
          <w:rFonts w:ascii="宋体" w:hAnsi="宋体"/>
          <w:sz w:val="21"/>
          <w:szCs w:val="21"/>
        </w:rPr>
      </w:pPr>
      <w:r>
        <w:rPr>
          <w:rFonts w:hint="eastAsia" w:ascii="宋体" w:hAnsi="宋体"/>
          <w:sz w:val="21"/>
          <w:szCs w:val="21"/>
        </w:rPr>
        <w:t xml:space="preserve">④数据管理：数据筛选软件二次开发方案，能生成运行管理所需的合理数据报表方案。</w:t>
      </w:r>
      <w:r/>
    </w:p>
    <w:p>
      <w:pPr>
        <w:ind w:left="0" w:firstLine="420"/>
        <w:spacing w:line="360" w:lineRule="auto"/>
        <w:rPr>
          <w:rFonts w:ascii="宋体" w:hAnsi="宋体"/>
          <w:sz w:val="21"/>
          <w:szCs w:val="21"/>
        </w:rPr>
      </w:pPr>
      <w:r>
        <w:rPr>
          <w:rFonts w:hint="eastAsia" w:ascii="宋体" w:hAnsi="宋体"/>
          <w:sz w:val="21"/>
          <w:szCs w:val="21"/>
        </w:rPr>
        <w:t xml:space="preserve">⑤视频应用：叙述视频应用软件二次开发过程和关键步骤，实现告警与视频联动、控制操作与视频联动等视频应用功能，保障远控操作安全</w:t>
      </w:r>
      <w:r>
        <w:rPr>
          <w:rFonts w:hint="eastAsia" w:ascii="宋体" w:hAnsi="宋体"/>
          <w:sz w:val="21"/>
          <w:szCs w:val="21"/>
        </w:rPr>
        <w:t xml:space="preserve">。</w:t>
      </w:r>
      <w:r/>
    </w:p>
    <w:p>
      <w:pPr>
        <w:pStyle w:val="1061"/>
        <w:ind w:left="0"/>
        <w:spacing w:line="360" w:lineRule="auto"/>
        <w:rPr>
          <w:rFonts w:ascii="宋体" w:hAnsi="宋体"/>
          <w:bCs/>
          <w:sz w:val="21"/>
          <w:szCs w:val="21"/>
        </w:rPr>
      </w:pPr>
      <w:r>
        <w:rPr>
          <w:rFonts w:hint="eastAsia" w:ascii="宋体" w:hAnsi="宋体"/>
          <w:bCs/>
          <w:sz w:val="21"/>
          <w:szCs w:val="21"/>
        </w:rPr>
        <w:t xml:space="preserve">上述每项应逐条叙述，内容完整，条理清晰，每项得</w:t>
      </w:r>
      <w:r>
        <w:rPr>
          <w:rFonts w:ascii="宋体" w:hAnsi="宋体"/>
          <w:bCs/>
          <w:sz w:val="21"/>
          <w:szCs w:val="21"/>
        </w:rPr>
        <w:t xml:space="preserve">1</w:t>
      </w:r>
      <w:r>
        <w:rPr>
          <w:rFonts w:hint="eastAsia" w:ascii="宋体" w:hAnsi="宋体"/>
          <w:bCs/>
          <w:sz w:val="21"/>
          <w:szCs w:val="21"/>
        </w:rPr>
        <w:t xml:space="preserve">分；内容有一定合理性、可行性的得</w:t>
      </w:r>
      <w:r>
        <w:rPr>
          <w:rFonts w:ascii="宋体" w:hAnsi="宋体"/>
          <w:bCs/>
          <w:sz w:val="21"/>
          <w:szCs w:val="21"/>
        </w:rPr>
        <w:t xml:space="preserve">0</w:t>
      </w:r>
      <w:r>
        <w:rPr>
          <w:rFonts w:hint="eastAsia" w:ascii="宋体" w:hAnsi="宋体"/>
          <w:bCs/>
          <w:sz w:val="21"/>
          <w:szCs w:val="21"/>
        </w:rPr>
        <w:t xml:space="preserve">.5分；每项叙述内容与需求偏差较大或未作完整叙述的，不得分；本项最高得</w:t>
      </w:r>
      <w:r>
        <w:rPr>
          <w:rFonts w:ascii="宋体" w:hAnsi="宋体"/>
          <w:bCs/>
          <w:sz w:val="21"/>
          <w:szCs w:val="21"/>
        </w:rPr>
        <w:t xml:space="preserve">5</w:t>
      </w:r>
      <w:r>
        <w:rPr>
          <w:rFonts w:hint="eastAsia" w:ascii="宋体" w:hAnsi="宋体"/>
          <w:bCs/>
          <w:sz w:val="21"/>
          <w:szCs w:val="21"/>
        </w:rPr>
        <w:t xml:space="preserve">分。</w:t>
      </w:r>
      <w:r/>
    </w:p>
    <w:p>
      <w:pPr>
        <w:ind w:left="0" w:firstLine="420"/>
        <w:spacing w:line="360" w:lineRule="auto"/>
        <w:rPr>
          <w:rFonts w:ascii="宋体" w:hAnsi="宋体"/>
          <w:sz w:val="21"/>
          <w:szCs w:val="21"/>
        </w:rPr>
      </w:pPr>
      <w:r>
        <w:rPr>
          <w:rFonts w:hint="eastAsia" w:ascii="宋体" w:hAnsi="宋体"/>
          <w:sz w:val="21"/>
          <w:szCs w:val="21"/>
        </w:rPr>
        <w:t xml:space="preserve">3.针对本项目的方案设计图纸：4分</w:t>
      </w:r>
      <w:r/>
    </w:p>
    <w:p>
      <w:pPr>
        <w:pStyle w:val="1014"/>
        <w:ind w:left="0" w:firstLine="420"/>
        <w:rPr>
          <w:rFonts w:ascii="宋体" w:hAnsi="宋体"/>
          <w:sz w:val="21"/>
          <w:szCs w:val="21"/>
        </w:rPr>
      </w:pPr>
      <w:r>
        <w:rPr>
          <w:rFonts w:hint="eastAsia" w:ascii="宋体" w:hAnsi="宋体"/>
          <w:sz w:val="21"/>
          <w:szCs w:val="21"/>
        </w:rPr>
        <w:t xml:space="preserve">投标单位根据本项目特点，制定方案设计图纸。</w:t>
      </w:r>
      <w:r/>
    </w:p>
    <w:p>
      <w:pPr>
        <w:ind w:left="0" w:firstLine="420"/>
        <w:spacing w:line="360" w:lineRule="auto"/>
        <w:rPr>
          <w:rFonts w:ascii="宋体" w:hAnsi="宋体"/>
          <w:sz w:val="21"/>
          <w:szCs w:val="21"/>
        </w:rPr>
      </w:pPr>
      <w:r>
        <w:rPr>
          <w:rFonts w:hint="eastAsia" w:ascii="宋体" w:hAnsi="宋体"/>
          <w:sz w:val="21"/>
          <w:szCs w:val="21"/>
        </w:rPr>
        <w:t xml:space="preserve">①制定合理一键开停机控制流程图，紧急停机控制流程图。</w:t>
      </w:r>
      <w:r/>
    </w:p>
    <w:p>
      <w:pPr>
        <w:ind w:left="0" w:firstLine="420"/>
        <w:spacing w:line="360" w:lineRule="auto"/>
        <w:rPr>
          <w:rFonts w:ascii="宋体" w:hAnsi="宋体"/>
          <w:sz w:val="21"/>
          <w:szCs w:val="21"/>
        </w:rPr>
      </w:pPr>
      <w:r>
        <w:rPr>
          <w:rFonts w:hint="eastAsia" w:ascii="宋体" w:hAnsi="宋体"/>
          <w:sz w:val="21"/>
          <w:szCs w:val="21"/>
        </w:rPr>
        <w:t xml:space="preserve">②为主泵LCU柜提供柜内设备布置及走线图。</w:t>
      </w:r>
      <w:r/>
    </w:p>
    <w:p>
      <w:pPr>
        <w:ind w:left="0" w:firstLine="420"/>
        <w:spacing w:line="360" w:lineRule="auto"/>
        <w:rPr>
          <w:rFonts w:ascii="宋体" w:hAnsi="宋体"/>
          <w:sz w:val="21"/>
          <w:szCs w:val="21"/>
        </w:rPr>
      </w:pPr>
      <w:r>
        <w:rPr>
          <w:rFonts w:hint="eastAsia" w:ascii="宋体" w:hAnsi="宋体"/>
          <w:sz w:val="21"/>
          <w:szCs w:val="21"/>
        </w:rPr>
        <w:t xml:space="preserve">③为主泵LCU柜提供设备接线图、端子接线图。</w:t>
      </w:r>
      <w:r/>
    </w:p>
    <w:p>
      <w:pPr>
        <w:ind w:left="0" w:firstLine="420"/>
        <w:spacing w:line="360" w:lineRule="auto"/>
        <w:rPr>
          <w:rFonts w:ascii="宋体" w:hAnsi="宋体"/>
          <w:sz w:val="21"/>
          <w:szCs w:val="21"/>
        </w:rPr>
      </w:pPr>
      <w:r>
        <w:rPr>
          <w:rFonts w:hint="eastAsia" w:ascii="宋体" w:hAnsi="宋体"/>
          <w:sz w:val="21"/>
          <w:szCs w:val="21"/>
        </w:rPr>
        <w:t xml:space="preserve">④提供开停机标准化操作票，操作票明确任务、步骤、操作人员等信息，标注注意事项。</w:t>
      </w:r>
      <w:r/>
    </w:p>
    <w:p>
      <w:pPr>
        <w:ind w:left="0" w:firstLine="420"/>
        <w:spacing w:line="360" w:lineRule="auto"/>
        <w:rPr>
          <w:rFonts w:ascii="宋体" w:hAnsi="宋体"/>
          <w:bCs/>
          <w:sz w:val="21"/>
          <w:szCs w:val="21"/>
        </w:rPr>
      </w:pPr>
      <w:r>
        <w:rPr>
          <w:rFonts w:hint="eastAsia" w:ascii="宋体" w:hAnsi="宋体"/>
          <w:sz w:val="21"/>
          <w:szCs w:val="21"/>
        </w:rPr>
        <w:t xml:space="preserve">上述每项应逐条叙述，内容完整，条理清晰，得</w:t>
      </w:r>
      <w:r>
        <w:rPr>
          <w:rFonts w:ascii="宋体" w:hAnsi="宋体"/>
          <w:sz w:val="21"/>
          <w:szCs w:val="21"/>
        </w:rPr>
        <w:t xml:space="preserve">1</w:t>
      </w:r>
      <w:r>
        <w:rPr>
          <w:rFonts w:hint="eastAsia" w:ascii="宋体" w:hAnsi="宋体"/>
          <w:sz w:val="21"/>
          <w:szCs w:val="21"/>
        </w:rPr>
        <w:t xml:space="preserve">分；内容有一定合理性、可行性的得</w:t>
      </w:r>
      <w:r>
        <w:rPr>
          <w:rFonts w:ascii="宋体" w:hAnsi="宋体"/>
          <w:sz w:val="21"/>
          <w:szCs w:val="21"/>
        </w:rPr>
        <w:t xml:space="preserve">0.5</w:t>
      </w:r>
      <w:r>
        <w:rPr>
          <w:rFonts w:hint="eastAsia" w:ascii="宋体" w:hAnsi="宋体"/>
          <w:sz w:val="21"/>
          <w:szCs w:val="21"/>
        </w:rPr>
        <w:t xml:space="preserve">分；每项叙述内容与需求偏差较大或未作完整叙述的</w:t>
      </w:r>
      <w:r>
        <w:rPr>
          <w:rFonts w:hint="eastAsia" w:ascii="宋体" w:hAnsi="宋体"/>
          <w:bCs/>
          <w:sz w:val="21"/>
          <w:szCs w:val="21"/>
        </w:rPr>
        <w:t xml:space="preserve">，不得分；本项最高得</w:t>
      </w:r>
      <w:r>
        <w:rPr>
          <w:rFonts w:ascii="宋体" w:hAnsi="宋体"/>
          <w:bCs/>
          <w:sz w:val="21"/>
          <w:szCs w:val="21"/>
        </w:rPr>
        <w:t xml:space="preserve">4</w:t>
      </w:r>
      <w:r>
        <w:rPr>
          <w:rFonts w:hint="eastAsia" w:ascii="宋体" w:hAnsi="宋体"/>
          <w:bCs/>
          <w:sz w:val="21"/>
          <w:szCs w:val="21"/>
        </w:rPr>
        <w:t xml:space="preserve">分。</w:t>
      </w:r>
      <w:r/>
    </w:p>
    <w:p>
      <w:pPr>
        <w:ind w:left="0" w:firstLine="420"/>
        <w:spacing w:line="360" w:lineRule="auto"/>
        <w:rPr>
          <w:rFonts w:ascii="宋体" w:hAnsi="宋体"/>
          <w:sz w:val="21"/>
          <w:szCs w:val="21"/>
        </w:rPr>
      </w:pPr>
      <w:r>
        <w:rPr>
          <w:rFonts w:hint="eastAsia" w:ascii="宋体" w:hAnsi="宋体"/>
          <w:sz w:val="21"/>
          <w:szCs w:val="21"/>
        </w:rPr>
        <w:t xml:space="preserve">4.售后服务方案：2分</w:t>
      </w:r>
      <w:r/>
    </w:p>
    <w:p>
      <w:pPr>
        <w:ind w:left="0" w:firstLine="420"/>
        <w:spacing w:line="360" w:lineRule="auto"/>
        <w:rPr>
          <w:rFonts w:ascii="宋体" w:hAnsi="宋体"/>
          <w:sz w:val="21"/>
          <w:szCs w:val="21"/>
        </w:rPr>
      </w:pPr>
      <w:r>
        <w:rPr>
          <w:rFonts w:hint="eastAsia" w:ascii="宋体" w:hAnsi="宋体"/>
          <w:sz w:val="21"/>
          <w:szCs w:val="21"/>
        </w:rPr>
        <w:t xml:space="preserve">投标单位根据本项目特点，制定售后服务方案。（包括软硬件维护和升级承诺、售后人员配备、故障响应时间和方式、应急保障、培训等）</w:t>
      </w:r>
      <w:r/>
    </w:p>
    <w:p>
      <w:pPr>
        <w:ind w:left="0" w:firstLine="420"/>
        <w:spacing w:line="360" w:lineRule="auto"/>
        <w:rPr>
          <w:rFonts w:ascii="宋体" w:hAnsi="宋体"/>
          <w:sz w:val="21"/>
          <w:szCs w:val="21"/>
        </w:rPr>
      </w:pPr>
      <w:r>
        <w:rPr>
          <w:rFonts w:hint="eastAsia" w:ascii="宋体" w:hAnsi="宋体"/>
          <w:sz w:val="21"/>
          <w:szCs w:val="21"/>
        </w:rPr>
        <w:t xml:space="preserve">内容完整，条理清晰的得2分；内容有一定合理性、可行性的得1分；每项叙述内容与需求偏差较大或未作完整叙述的，不得分；本项最高得2分。</w:t>
      </w:r>
      <w:r/>
    </w:p>
    <w:p>
      <w:pPr>
        <w:ind w:left="0" w:firstLine="422"/>
        <w:spacing w:line="360" w:lineRule="auto"/>
        <w:rPr>
          <w:rFonts w:ascii="宋体" w:hAnsi="宋体"/>
          <w:b/>
          <w:bCs/>
          <w:sz w:val="21"/>
          <w:szCs w:val="21"/>
        </w:rPr>
      </w:pPr>
      <w:r>
        <w:rPr>
          <w:rFonts w:hint="eastAsia" w:ascii="宋体" w:hAnsi="宋体"/>
          <w:b/>
          <w:bCs/>
          <w:sz w:val="21"/>
          <w:szCs w:val="21"/>
        </w:rPr>
        <w:t xml:space="preserve">（三）设备的技术参数、性能指标符合度：15分</w:t>
      </w:r>
      <w:r/>
    </w:p>
    <w:p>
      <w:pPr>
        <w:ind w:left="0" w:firstLine="420"/>
        <w:spacing w:line="360" w:lineRule="auto"/>
        <w:rPr>
          <w:rFonts w:ascii="宋体" w:hAnsi="宋体"/>
          <w:sz w:val="21"/>
          <w:szCs w:val="21"/>
        </w:rPr>
      </w:pPr>
      <w:r>
        <w:rPr>
          <w:rFonts w:hint="eastAsia" w:ascii="宋体" w:hAnsi="宋体"/>
          <w:sz w:val="21"/>
          <w:szCs w:val="21"/>
        </w:rPr>
        <w:t xml:space="preserve">投标人所投设备的各项技术指标符合招标文件要求的，注“</w:t>
      </w:r>
      <w:bookmarkStart w:id="253" w:name="OLE_LINK50"/>
      <w:r>
        <w:rPr>
          <w:rFonts w:hint="eastAsia" w:ascii="宋体" w:hAnsi="宋体"/>
          <w:sz w:val="21"/>
          <w:szCs w:val="21"/>
        </w:rPr>
        <w:t xml:space="preserve">★</w:t>
      </w:r>
      <w:bookmarkEnd w:id="253"/>
      <w:r>
        <w:rPr>
          <w:rFonts w:hint="eastAsia" w:ascii="宋体" w:hAnsi="宋体"/>
          <w:sz w:val="21"/>
          <w:szCs w:val="21"/>
        </w:rPr>
        <w:t xml:space="preserve">”的技术指标为主要参数，若出现负偏离的每项扣1.5分，本项最高得15分。</w:t>
      </w:r>
      <w:r/>
    </w:p>
    <w:p>
      <w:pPr>
        <w:ind w:left="0" w:firstLine="422"/>
        <w:spacing w:line="360" w:lineRule="auto"/>
        <w:rPr>
          <w:rFonts w:ascii="宋体" w:hAnsi="宋体"/>
          <w:b/>
          <w:sz w:val="21"/>
          <w:szCs w:val="21"/>
        </w:rPr>
      </w:pPr>
      <w:r>
        <w:rPr>
          <w:rFonts w:hint="eastAsia" w:ascii="宋体" w:hAnsi="宋体"/>
          <w:b/>
          <w:sz w:val="21"/>
          <w:szCs w:val="21"/>
        </w:rPr>
        <w:t xml:space="preserve">（注：“★”的技术参数或认证要求需提供以下任意一种证明材料并加盖投标单位公章：1.具有国家认可的第三方机构出具的检测报告复印件2.功能截图证明3.证书原件复印件4.其他证明材料。未提供视为负偏离。）</w:t>
      </w:r>
      <w:r/>
    </w:p>
    <w:p>
      <w:pPr>
        <w:ind w:left="0" w:firstLine="422"/>
        <w:spacing w:line="360" w:lineRule="auto"/>
        <w:rPr>
          <w:rFonts w:ascii="宋体" w:hAnsi="宋体"/>
          <w:b/>
          <w:bCs/>
          <w:sz w:val="21"/>
          <w:szCs w:val="21"/>
        </w:rPr>
      </w:pPr>
      <w:r>
        <w:rPr>
          <w:rFonts w:hint="eastAsia" w:ascii="宋体" w:hAnsi="宋体"/>
          <w:b/>
          <w:bCs/>
          <w:sz w:val="21"/>
          <w:szCs w:val="21"/>
        </w:rPr>
        <w:t xml:space="preserve">（四）产品性能优越性及配置合理性：6分</w:t>
      </w:r>
      <w:r/>
    </w:p>
    <w:p>
      <w:pPr>
        <w:ind w:left="0" w:firstLine="420"/>
        <w:spacing w:line="360" w:lineRule="auto"/>
        <w:rPr>
          <w:rFonts w:ascii="宋体" w:hAnsi="宋体"/>
          <w:sz w:val="21"/>
          <w:szCs w:val="21"/>
        </w:rPr>
      </w:pPr>
      <w:r>
        <w:rPr>
          <w:rFonts w:hint="eastAsia" w:ascii="宋体" w:hAnsi="宋体"/>
          <w:sz w:val="21"/>
          <w:szCs w:val="21"/>
        </w:rPr>
        <w:t xml:space="preserve">1.为了能够给用户方提供稳定、可靠的断路器设备，所投产品“10kV高压柜内真空断路器”真空断路器采用固封极柱式，配弹簧</w:t>
      </w:r>
      <w:bookmarkStart w:id="254" w:name="OLE_LINK55"/>
      <w:r/>
      <w:bookmarkStart w:id="255" w:name="OLE_LINK56"/>
      <w:r>
        <w:rPr>
          <w:rFonts w:hint="eastAsia" w:ascii="宋体" w:hAnsi="宋体"/>
          <w:sz w:val="21"/>
          <w:szCs w:val="21"/>
        </w:rPr>
        <w:t xml:space="preserve">储能机构</w:t>
      </w:r>
      <w:bookmarkEnd w:id="254"/>
      <w:r/>
      <w:bookmarkEnd w:id="255"/>
      <w:r>
        <w:rPr>
          <w:rFonts w:hint="eastAsia" w:ascii="宋体" w:hAnsi="宋体"/>
          <w:sz w:val="21"/>
          <w:szCs w:val="21"/>
        </w:rPr>
        <w:t xml:space="preserve">，机械寿命不小于30000次；提供原厂产品手册相关页面截图，均满足得1分。</w:t>
      </w:r>
      <w:r/>
    </w:p>
    <w:p>
      <w:pPr>
        <w:ind w:left="0" w:firstLine="420"/>
        <w:spacing w:line="360" w:lineRule="auto"/>
        <w:rPr>
          <w:rFonts w:ascii="宋体" w:hAnsi="宋体"/>
          <w:sz w:val="21"/>
          <w:szCs w:val="21"/>
        </w:rPr>
      </w:pPr>
      <w:r>
        <w:rPr>
          <w:rFonts w:hint="eastAsia" w:ascii="宋体" w:hAnsi="宋体"/>
          <w:sz w:val="21"/>
          <w:szCs w:val="21"/>
        </w:rPr>
        <w:t xml:space="preserve">2.为提供精准、稳定、安全的符合水泵机组要求的微机保护装置，</w:t>
      </w:r>
      <w:r>
        <w:rPr>
          <w:rFonts w:hint="eastAsia" w:ascii="宋体" w:hAnsi="宋体"/>
          <w:sz w:val="21"/>
          <w:szCs w:val="21"/>
        </w:rPr>
        <w:t xml:space="preserve">所投产品“10kV高压柜内微机保护装置”保护测控装置电压、电流测量误差不大于0.5％，工作温湿度满足在-40℃~60℃可正常使用，提供原厂</w:t>
      </w:r>
      <w:r>
        <w:rPr>
          <w:rFonts w:hint="eastAsia" w:ascii="宋体" w:hAnsi="宋体"/>
          <w:sz w:val="21"/>
          <w:szCs w:val="21"/>
        </w:rPr>
        <w:t xml:space="preserve">产品手册相关页面截图得1分；配备电动机保护功能，提供原厂产品手册相关页面截图得1分。本项最高得2分。</w:t>
      </w:r>
      <w:r/>
    </w:p>
    <w:p>
      <w:pPr>
        <w:ind w:left="0" w:firstLine="420"/>
        <w:spacing w:line="360" w:lineRule="auto"/>
        <w:rPr>
          <w:rFonts w:ascii="宋体" w:hAnsi="宋体"/>
          <w:sz w:val="21"/>
          <w:szCs w:val="21"/>
        </w:rPr>
      </w:pPr>
      <w:r>
        <w:rPr>
          <w:rFonts w:hint="eastAsia" w:ascii="宋体" w:hAnsi="宋体"/>
          <w:sz w:val="21"/>
          <w:szCs w:val="21"/>
        </w:rPr>
        <w:t xml:space="preserve">3.为提供先进、可靠的PLC设备，所投产品“</w:t>
      </w:r>
      <w:bookmarkStart w:id="256" w:name="OLE_LINK49"/>
      <w:r/>
      <w:bookmarkStart w:id="257" w:name="OLE_LINK48"/>
      <w:r>
        <w:rPr>
          <w:rFonts w:hint="eastAsia" w:ascii="宋体" w:hAnsi="宋体"/>
          <w:sz w:val="21"/>
          <w:szCs w:val="21"/>
        </w:rPr>
        <w:t xml:space="preserve">现地LCU控制柜</w:t>
      </w:r>
      <w:bookmarkEnd w:id="256"/>
      <w:r/>
      <w:bookmarkEnd w:id="257"/>
      <w:r>
        <w:rPr>
          <w:rFonts w:hint="eastAsia" w:ascii="宋体" w:hAnsi="宋体"/>
          <w:sz w:val="21"/>
          <w:szCs w:val="21"/>
        </w:rPr>
        <w:t xml:space="preserve">内PLC（可编程控制器）”，PLC CPU模块用于程序运行的存储容量不小于2M，用于编程和通信的集成RJ45端口不小于3个，提供原厂产品手册相关页面截图，均满足得1分。</w:t>
      </w:r>
      <w:r/>
    </w:p>
    <w:p>
      <w:pPr>
        <w:ind w:left="0" w:firstLine="420"/>
        <w:spacing w:line="360" w:lineRule="auto"/>
        <w:rPr>
          <w:rFonts w:ascii="宋体" w:hAnsi="宋体"/>
          <w:sz w:val="21"/>
          <w:szCs w:val="21"/>
        </w:rPr>
      </w:pPr>
      <w:r>
        <w:rPr>
          <w:rFonts w:hint="eastAsia" w:ascii="宋体" w:hAnsi="宋体"/>
          <w:sz w:val="21"/>
          <w:szCs w:val="21"/>
        </w:rPr>
        <w:t xml:space="preserve">4.为提供稳定、安全、可靠的网络保障，所投工控入侵检查与审计系统，需要支持恶意代码识别的功能，如木马、蠕虫等的识别，符合满足 GB/T18336-2015《信息技术安全技术信息技术安全评估准则》、符合满足CCRC-TR-094-2019《工业控制系统入侵检测产品安全技术要求和测试评价方法》，提供第三方检验报告，均满足得1分。</w:t>
      </w:r>
      <w:r/>
    </w:p>
    <w:p>
      <w:pPr>
        <w:ind w:left="0" w:firstLine="420"/>
        <w:spacing w:line="360" w:lineRule="auto"/>
        <w:rPr>
          <w:rFonts w:ascii="宋体" w:hAnsi="宋体"/>
          <w:color w:val="ff0000"/>
          <w:sz w:val="21"/>
          <w:szCs w:val="21"/>
        </w:rPr>
      </w:pPr>
      <w:r>
        <w:rPr>
          <w:rFonts w:hint="eastAsia" w:ascii="宋体" w:hAnsi="宋体"/>
          <w:sz w:val="21"/>
          <w:szCs w:val="21"/>
        </w:rPr>
        <w:t xml:space="preserve">5.为了能够给用户方提供更好的技术服务及监测分析能力，所投产品“工控防火墙系统”、“工控入侵检查与审计系统”均具备</w:t>
      </w:r>
      <w:bookmarkStart w:id="258" w:name="OLE_LINK60"/>
      <w:r/>
      <w:bookmarkStart w:id="259" w:name="OLE_LINK59"/>
      <w:r/>
      <w:bookmarkStart w:id="260" w:name="OLE_LINK44"/>
      <w:r>
        <w:rPr>
          <w:rFonts w:hint="eastAsia" w:ascii="宋体" w:hAnsi="宋体"/>
          <w:sz w:val="21"/>
          <w:szCs w:val="21"/>
        </w:rPr>
        <w:t xml:space="preserve">工业互联网设备安全能力评测证书</w:t>
      </w:r>
      <w:bookmarkEnd w:id="258"/>
      <w:r/>
      <w:bookmarkEnd w:id="259"/>
      <w:r/>
      <w:bookmarkEnd w:id="260"/>
      <w:r>
        <w:rPr>
          <w:rFonts w:hint="eastAsia" w:ascii="宋体" w:hAnsi="宋体"/>
          <w:sz w:val="21"/>
          <w:szCs w:val="21"/>
        </w:rPr>
        <w:t xml:space="preserve">的得1分。</w:t>
      </w:r>
      <w:r/>
    </w:p>
    <w:p>
      <w:pPr>
        <w:ind w:left="0" w:firstLine="422"/>
        <w:spacing w:line="360" w:lineRule="auto"/>
        <w:rPr>
          <w:rFonts w:ascii="宋体" w:hAnsi="宋体"/>
          <w:b/>
          <w:sz w:val="21"/>
          <w:szCs w:val="21"/>
        </w:rPr>
      </w:pPr>
      <w:r>
        <w:rPr>
          <w:rFonts w:hint="eastAsia" w:ascii="宋体" w:hAnsi="宋体"/>
          <w:b/>
          <w:sz w:val="21"/>
          <w:szCs w:val="21"/>
        </w:rPr>
        <w:t xml:space="preserve">（注：投标文件中需提供以上证书或证明材料的复印件并加盖投标单位公章，未按要求提供或不提供不得分。）</w:t>
      </w:r>
      <w:r/>
    </w:p>
    <w:p>
      <w:pPr>
        <w:ind w:left="0" w:firstLine="422"/>
        <w:spacing w:line="360" w:lineRule="auto"/>
        <w:rPr>
          <w:rFonts w:ascii="宋体" w:hAnsi="宋体"/>
          <w:b/>
          <w:sz w:val="21"/>
          <w:szCs w:val="21"/>
        </w:rPr>
      </w:pPr>
      <w:r>
        <w:rPr>
          <w:rFonts w:hint="eastAsia" w:ascii="宋体" w:hAnsi="宋体"/>
          <w:b/>
          <w:sz w:val="21"/>
          <w:szCs w:val="21"/>
        </w:rPr>
        <w:t xml:space="preserve">（五）售后服务承诺：6分</w:t>
      </w:r>
      <w:r/>
    </w:p>
    <w:p>
      <w:pPr>
        <w:ind w:left="0" w:firstLine="420"/>
        <w:spacing w:line="360" w:lineRule="auto"/>
        <w:rPr>
          <w:rFonts w:ascii="宋体" w:hAnsi="宋体"/>
          <w:sz w:val="21"/>
          <w:szCs w:val="21"/>
        </w:rPr>
      </w:pPr>
      <w:r>
        <w:rPr>
          <w:rFonts w:hint="eastAsia" w:ascii="宋体" w:hAnsi="宋体"/>
          <w:sz w:val="21"/>
          <w:szCs w:val="21"/>
        </w:rPr>
        <w:t xml:space="preserve">1.投标单位提供“系统无条件兼容性承诺”、“设备质量承诺”的承诺书，每提供一份对应承诺书得1.5分，本项最高得3分。</w:t>
      </w:r>
      <w:r/>
    </w:p>
    <w:p>
      <w:pPr>
        <w:ind w:left="0" w:firstLine="420"/>
        <w:spacing w:line="360" w:lineRule="auto"/>
        <w:rPr>
          <w:rFonts w:ascii="宋体" w:hAnsi="宋体"/>
          <w:sz w:val="21"/>
          <w:szCs w:val="21"/>
        </w:rPr>
      </w:pPr>
      <w:r>
        <w:rPr>
          <w:rFonts w:hint="eastAsia" w:ascii="宋体" w:hAnsi="宋体"/>
          <w:sz w:val="21"/>
          <w:szCs w:val="21"/>
        </w:rPr>
        <w:t xml:space="preserve">2.投标单位承诺中标后提供</w:t>
      </w:r>
      <w:r>
        <w:rPr>
          <w:rFonts w:hint="eastAsia" w:ascii="宋体" w:hAnsi="宋体"/>
          <w:b/>
          <w:color w:val="ff0000"/>
          <w:sz w:val="21"/>
          <w:szCs w:val="21"/>
        </w:rPr>
        <w:t xml:space="preserve">“10kV总进线柜”、 “公用LCU柜”</w:t>
      </w:r>
      <w:bookmarkStart w:id="261" w:name="_GoBack"/>
      <w:r/>
      <w:bookmarkEnd w:id="261"/>
      <w:r>
        <w:rPr>
          <w:rFonts w:hint="eastAsia" w:ascii="宋体" w:hAnsi="宋体"/>
          <w:sz w:val="21"/>
          <w:szCs w:val="21"/>
        </w:rPr>
        <w:t xml:space="preserve">的原厂项目售后服务承诺，每提供1个</w:t>
      </w:r>
      <w:r>
        <w:rPr>
          <w:rFonts w:hint="eastAsia" w:ascii="宋体" w:hAnsi="宋体"/>
          <w:sz w:val="21"/>
          <w:szCs w:val="21"/>
        </w:rPr>
        <w:t xml:space="preserve">承诺书</w:t>
      </w:r>
      <w:r>
        <w:rPr>
          <w:rFonts w:hint="eastAsia" w:ascii="宋体" w:hAnsi="宋体"/>
          <w:sz w:val="21"/>
          <w:szCs w:val="21"/>
        </w:rPr>
        <w:t xml:space="preserve">得</w:t>
      </w:r>
      <w:r>
        <w:rPr>
          <w:rFonts w:hint="eastAsia" w:ascii="宋体" w:hAnsi="宋体"/>
          <w:sz w:val="21"/>
          <w:szCs w:val="21"/>
        </w:rPr>
        <w:t xml:space="preserve">1</w:t>
      </w:r>
      <w:r>
        <w:rPr>
          <w:rFonts w:hint="eastAsia" w:ascii="宋体" w:hAnsi="宋体"/>
          <w:sz w:val="21"/>
          <w:szCs w:val="21"/>
        </w:rPr>
        <w:t xml:space="preserve">.5</w:t>
      </w:r>
      <w:r>
        <w:rPr>
          <w:rFonts w:hint="eastAsia" w:ascii="宋体" w:hAnsi="宋体"/>
          <w:sz w:val="21"/>
          <w:szCs w:val="21"/>
        </w:rPr>
        <w:t xml:space="preserve">分，本项最高得3分。</w:t>
      </w:r>
      <w:r/>
    </w:p>
    <w:p>
      <w:pPr>
        <w:ind w:left="0" w:firstLine="422"/>
        <w:spacing w:line="360" w:lineRule="auto"/>
        <w:rPr>
          <w:rFonts w:ascii="宋体" w:hAnsi="宋体"/>
          <w:b/>
          <w:sz w:val="21"/>
          <w:szCs w:val="21"/>
        </w:rPr>
      </w:pPr>
      <w:r>
        <w:rPr>
          <w:rFonts w:hint="eastAsia" w:ascii="宋体" w:hAnsi="宋体"/>
          <w:b/>
          <w:sz w:val="21"/>
          <w:szCs w:val="21"/>
        </w:rPr>
        <w:t xml:space="preserve">（注:以上1-2投标文件内须提供承诺函并加盖投标单位公章，未提供不得分</w:t>
      </w:r>
      <w:r>
        <w:rPr>
          <w:rFonts w:hint="eastAsia" w:ascii="宋体" w:hAnsi="宋体"/>
          <w:b/>
          <w:sz w:val="21"/>
          <w:szCs w:val="21"/>
        </w:rPr>
        <w:t xml:space="preserve">，承诺函格式自拟</w:t>
      </w:r>
      <w:r>
        <w:rPr>
          <w:rFonts w:hint="eastAsia" w:ascii="宋体" w:hAnsi="宋体"/>
          <w:b/>
          <w:sz w:val="21"/>
          <w:szCs w:val="21"/>
        </w:rPr>
        <w:t xml:space="preserve">。）</w:t>
      </w:r>
      <w:r/>
    </w:p>
    <w:p>
      <w:pPr>
        <w:ind w:left="0" w:firstLine="422"/>
        <w:spacing w:line="360" w:lineRule="auto"/>
        <w:rPr>
          <w:rFonts w:ascii="宋体" w:hAnsi="宋体"/>
          <w:b/>
          <w:sz w:val="21"/>
          <w:szCs w:val="21"/>
        </w:rPr>
      </w:pPr>
      <w:r>
        <w:rPr>
          <w:rFonts w:hint="eastAsia" w:ascii="宋体" w:hAnsi="宋体"/>
          <w:b/>
          <w:sz w:val="21"/>
          <w:szCs w:val="21"/>
        </w:rPr>
        <w:t xml:space="preserve">（六）人员配备：7分</w:t>
      </w:r>
      <w:r/>
    </w:p>
    <w:p>
      <w:pPr>
        <w:ind w:left="0" w:firstLine="420"/>
        <w:spacing w:line="360" w:lineRule="auto"/>
        <w:rPr>
          <w:rFonts w:ascii="宋体" w:hAnsi="宋体"/>
          <w:sz w:val="21"/>
          <w:szCs w:val="21"/>
        </w:rPr>
      </w:pPr>
      <w:r>
        <w:rPr>
          <w:rFonts w:hint="eastAsia" w:ascii="宋体" w:hAnsi="宋体"/>
          <w:sz w:val="21"/>
          <w:szCs w:val="21"/>
        </w:rPr>
        <w:t xml:space="preserve">1.项目负责人（1人）：2分</w:t>
      </w:r>
      <w:r/>
    </w:p>
    <w:p>
      <w:pPr>
        <w:ind w:left="0" w:firstLine="420"/>
        <w:spacing w:line="360" w:lineRule="auto"/>
        <w:rPr>
          <w:rFonts w:ascii="宋体" w:hAnsi="宋体"/>
          <w:sz w:val="21"/>
          <w:szCs w:val="21"/>
        </w:rPr>
      </w:pPr>
      <w:r>
        <w:rPr>
          <w:rFonts w:hint="eastAsia" w:ascii="宋体" w:hAnsi="宋体"/>
          <w:sz w:val="21"/>
          <w:szCs w:val="21"/>
        </w:rPr>
        <w:t xml:space="preserve">具有自动化仪器仪表工程师（中级或以上）证书的的得1分，具有注册信息安全专业人员（CISP）证书的得1分。本项最高得2分。</w:t>
      </w:r>
      <w:r/>
    </w:p>
    <w:p>
      <w:pPr>
        <w:ind w:left="0" w:firstLine="422"/>
        <w:spacing w:line="440" w:lineRule="atLeast"/>
        <w:widowControl w:val="off"/>
        <w:rPr>
          <w:sz w:val="24"/>
          <w:szCs w:val="24"/>
        </w:rPr>
      </w:pPr>
      <w:r>
        <w:rPr>
          <w:rFonts w:hint="eastAsia" w:ascii="宋体" w:hAnsi="宋体"/>
          <w:b/>
          <w:sz w:val="21"/>
          <w:szCs w:val="21"/>
        </w:rPr>
        <w:t xml:space="preserve">（注：投标文件中需提供以上人员证书复印件及投标单位为该员工缴纳至少最近一期的社保证明复印件并加盖投标单位公章）</w:t>
      </w:r>
      <w:r/>
    </w:p>
    <w:p>
      <w:pPr>
        <w:ind w:left="0" w:firstLine="420"/>
        <w:spacing w:line="360" w:lineRule="auto"/>
        <w:rPr>
          <w:rFonts w:ascii="宋体" w:hAnsi="宋体"/>
          <w:sz w:val="21"/>
          <w:szCs w:val="21"/>
        </w:rPr>
      </w:pPr>
      <w:r>
        <w:rPr>
          <w:rFonts w:hint="eastAsia" w:ascii="宋体" w:hAnsi="宋体"/>
          <w:sz w:val="21"/>
          <w:szCs w:val="21"/>
        </w:rPr>
        <w:t xml:space="preserve">2.拟派驻本项目的团队人员（除项目负责人外）：5分</w:t>
      </w:r>
      <w:r/>
    </w:p>
    <w:p>
      <w:pPr>
        <w:ind w:left="0" w:firstLine="420"/>
        <w:spacing w:line="360" w:lineRule="auto"/>
        <w:rPr>
          <w:rFonts w:ascii="宋体" w:hAnsi="宋体"/>
          <w:sz w:val="21"/>
          <w:szCs w:val="21"/>
        </w:rPr>
      </w:pPr>
      <w:r>
        <w:rPr>
          <w:rFonts w:hint="eastAsia" w:ascii="宋体" w:hAnsi="宋体"/>
          <w:sz w:val="21"/>
          <w:szCs w:val="21"/>
        </w:rPr>
        <w:t xml:space="preserve">（1）具有系统集成项目管理工程师证书的，有的得1分，本项最高得1分。</w:t>
      </w:r>
      <w:r/>
    </w:p>
    <w:p>
      <w:pPr>
        <w:ind w:left="0" w:firstLine="420"/>
        <w:spacing w:line="360" w:lineRule="auto"/>
        <w:rPr>
          <w:rFonts w:ascii="宋体" w:hAnsi="宋体"/>
          <w:sz w:val="21"/>
          <w:szCs w:val="21"/>
        </w:rPr>
      </w:pPr>
      <w:r>
        <w:rPr>
          <w:rFonts w:hint="eastAsia" w:ascii="宋体" w:hAnsi="宋体"/>
          <w:sz w:val="21"/>
          <w:szCs w:val="21"/>
        </w:rPr>
        <w:t xml:space="preserve">（2）具有自动化仪器仪表工程师（中级或以上）证书的，有的得1分，本项最高得1分。</w:t>
      </w:r>
      <w:r/>
    </w:p>
    <w:p>
      <w:pPr>
        <w:ind w:left="0" w:firstLine="420"/>
        <w:spacing w:line="360" w:lineRule="auto"/>
        <w:rPr>
          <w:rFonts w:ascii="宋体" w:hAnsi="宋体"/>
          <w:sz w:val="21"/>
          <w:szCs w:val="21"/>
        </w:rPr>
      </w:pPr>
      <w:r>
        <w:rPr>
          <w:rFonts w:hint="eastAsia" w:ascii="宋体" w:hAnsi="宋体"/>
          <w:sz w:val="21"/>
          <w:szCs w:val="21"/>
        </w:rPr>
        <w:t xml:space="preserve">（3）具有网络信息技术应用工程师（中级或以上）证书的，有的得1分，本项最高得1分。</w:t>
      </w:r>
      <w:r/>
    </w:p>
    <w:p>
      <w:pPr>
        <w:ind w:left="0" w:firstLine="420"/>
        <w:spacing w:line="360" w:lineRule="auto"/>
        <w:rPr>
          <w:rFonts w:ascii="宋体" w:hAnsi="宋体"/>
          <w:sz w:val="21"/>
          <w:szCs w:val="21"/>
        </w:rPr>
      </w:pPr>
      <w:r>
        <w:rPr>
          <w:rFonts w:hint="eastAsia" w:ascii="宋体" w:hAnsi="宋体"/>
          <w:sz w:val="21"/>
          <w:szCs w:val="21"/>
        </w:rPr>
        <w:t xml:space="preserve">（4）具有软件设计师证书的，有的得1分，本项最高得1分。</w:t>
      </w:r>
      <w:r/>
    </w:p>
    <w:p>
      <w:pPr>
        <w:ind w:left="0" w:firstLine="420"/>
        <w:spacing w:line="360" w:lineRule="auto"/>
        <w:rPr>
          <w:rFonts w:ascii="宋体" w:hAnsi="宋体"/>
          <w:sz w:val="21"/>
          <w:szCs w:val="21"/>
        </w:rPr>
      </w:pPr>
      <w:r>
        <w:rPr>
          <w:rFonts w:hint="eastAsia" w:ascii="宋体" w:hAnsi="宋体"/>
          <w:sz w:val="21"/>
          <w:szCs w:val="21"/>
        </w:rPr>
        <w:t xml:space="preserve">（5）具有系统架构设计师证书的，有的得1分，本项最高得1分。</w:t>
      </w:r>
      <w:r/>
    </w:p>
    <w:p>
      <w:pPr>
        <w:ind w:left="0" w:firstLine="422"/>
        <w:spacing w:line="440" w:lineRule="atLeast"/>
        <w:widowControl w:val="off"/>
        <w:rPr>
          <w:sz w:val="24"/>
          <w:szCs w:val="24"/>
        </w:rPr>
      </w:pPr>
      <w:r>
        <w:rPr>
          <w:rFonts w:hint="eastAsia" w:ascii="宋体" w:hAnsi="宋体"/>
          <w:b/>
          <w:sz w:val="21"/>
          <w:szCs w:val="21"/>
        </w:rPr>
        <w:t xml:space="preserve">（注：投标文件中需提供以上人员证书复印件及投标单位为该员工缴纳至少最近一期的社保证明复印件并加盖投标单位公章，团队成员中“一人多证”仅得一次分，不提供相关证明不得分。）</w:t>
      </w:r>
      <w:r/>
    </w:p>
    <w:p>
      <w:pPr>
        <w:ind w:left="0" w:firstLine="422"/>
        <w:spacing w:line="360" w:lineRule="auto"/>
        <w:rPr>
          <w:rFonts w:ascii="宋体" w:hAnsi="宋体"/>
          <w:b/>
          <w:bCs/>
          <w:sz w:val="21"/>
          <w:szCs w:val="21"/>
        </w:rPr>
      </w:pPr>
      <w:r>
        <w:rPr>
          <w:rFonts w:hint="eastAsia" w:ascii="宋体" w:hAnsi="宋体"/>
          <w:b/>
          <w:bCs/>
          <w:sz w:val="21"/>
          <w:szCs w:val="21"/>
        </w:rPr>
        <w:t xml:space="preserve">（七）综合实力：</w:t>
      </w:r>
      <w:r>
        <w:rPr>
          <w:rFonts w:ascii="宋体" w:hAnsi="宋体"/>
          <w:b/>
          <w:bCs/>
          <w:sz w:val="21"/>
          <w:szCs w:val="21"/>
        </w:rPr>
        <w:t xml:space="preserve">5</w:t>
      </w:r>
      <w:r>
        <w:rPr>
          <w:rFonts w:hint="eastAsia" w:ascii="宋体" w:hAnsi="宋体"/>
          <w:b/>
          <w:bCs/>
          <w:sz w:val="21"/>
          <w:szCs w:val="21"/>
        </w:rPr>
        <w:t xml:space="preserve">分</w:t>
      </w:r>
      <w:r/>
    </w:p>
    <w:p>
      <w:pPr>
        <w:ind w:left="0" w:firstLine="420"/>
        <w:spacing w:line="360" w:lineRule="auto"/>
        <w:rPr>
          <w:rFonts w:ascii="宋体" w:hAnsi="宋体"/>
          <w:sz w:val="21"/>
          <w:szCs w:val="21"/>
        </w:rPr>
      </w:pPr>
      <w:r>
        <w:rPr>
          <w:rFonts w:hint="eastAsia" w:ascii="宋体" w:hAnsi="宋体"/>
          <w:sz w:val="21"/>
          <w:szCs w:val="21"/>
        </w:rPr>
        <w:t xml:space="preserve">投标单位具有有效期内的</w:t>
      </w:r>
      <w:r>
        <w:rPr>
          <w:rFonts w:hint="eastAsia" w:ascii="宋体" w:hAnsi="宋体"/>
          <w:sz w:val="21"/>
          <w:szCs w:val="21"/>
        </w:rPr>
        <w:t xml:space="preserve">质量管理体系认证证书、环境管理体系认证证书、职业健康安全管理体系认证证书、</w:t>
      </w:r>
      <w:r>
        <w:rPr>
          <w:rFonts w:hint="eastAsia" w:ascii="宋体" w:hAnsi="宋体"/>
          <w:sz w:val="21"/>
          <w:szCs w:val="21"/>
        </w:rPr>
        <w:t xml:space="preserve">信息安全管理体系认证证书、信息技术服务管理体系认证证书的，每提供一个得1分，本项最高得</w:t>
      </w:r>
      <w:r>
        <w:rPr>
          <w:rFonts w:hint="eastAsia" w:ascii="宋体" w:hAnsi="宋体"/>
          <w:sz w:val="21"/>
          <w:szCs w:val="21"/>
        </w:rPr>
        <w:t xml:space="preserve">5</w:t>
      </w:r>
      <w:r>
        <w:rPr>
          <w:rFonts w:hint="eastAsia" w:ascii="宋体" w:hAnsi="宋体"/>
          <w:sz w:val="21"/>
          <w:szCs w:val="21"/>
        </w:rPr>
        <w:t xml:space="preserve">分。</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（注：投标文件中须提供以上证书复印件并加盖投标单位公章或网络查询截图并加盖投标单位公章，未提供不得分。）</w:t>
      </w:r>
      <w:r/>
    </w:p>
    <w:p>
      <w:pPr>
        <w:ind w:left="0" w:firstLine="422"/>
        <w:spacing w:line="360" w:lineRule="auto"/>
        <w:rPr>
          <w:rFonts w:ascii="宋体" w:hAnsi="宋体"/>
          <w:b/>
          <w:bCs/>
          <w:sz w:val="21"/>
          <w:szCs w:val="21"/>
        </w:rPr>
      </w:pPr>
      <w:r>
        <w:rPr>
          <w:rFonts w:hint="eastAsia" w:ascii="宋体" w:hAnsi="宋体"/>
          <w:b/>
          <w:bCs/>
          <w:sz w:val="21"/>
          <w:szCs w:val="21"/>
        </w:rPr>
        <w:t xml:space="preserve">（八）项目类似业绩：</w:t>
      </w:r>
      <w:r>
        <w:rPr>
          <w:rFonts w:ascii="宋体" w:hAnsi="宋体"/>
          <w:b/>
          <w:bCs/>
          <w:sz w:val="21"/>
          <w:szCs w:val="21"/>
        </w:rPr>
        <w:t xml:space="preserve">6</w:t>
      </w:r>
      <w:r>
        <w:rPr>
          <w:rFonts w:hint="eastAsia" w:ascii="宋体" w:hAnsi="宋体"/>
          <w:b/>
          <w:bCs/>
          <w:sz w:val="21"/>
          <w:szCs w:val="21"/>
        </w:rPr>
        <w:t xml:space="preserve">分</w:t>
      </w:r>
      <w:r/>
    </w:p>
    <w:p>
      <w:pPr>
        <w:ind w:left="0" w:firstLine="420"/>
        <w:spacing w:line="360" w:lineRule="auto"/>
        <w:rPr>
          <w:rFonts w:ascii="宋体" w:hAnsi="宋体"/>
          <w:sz w:val="21"/>
          <w:szCs w:val="21"/>
        </w:rPr>
      </w:pPr>
      <w:r>
        <w:rPr>
          <w:rFonts w:hint="eastAsia" w:ascii="宋体" w:hAnsi="宋体"/>
          <w:sz w:val="21"/>
          <w:szCs w:val="21"/>
        </w:rPr>
        <w:t xml:space="preserve">投标单位提供自2022年1月1日（时间以合同签定日期为准）至今承担的类似项目业绩案例，每提供一份得</w:t>
      </w:r>
      <w:r>
        <w:rPr>
          <w:rFonts w:ascii="宋体" w:hAnsi="宋体"/>
          <w:sz w:val="21"/>
          <w:szCs w:val="21"/>
        </w:rPr>
        <w:t xml:space="preserve">2</w:t>
      </w:r>
      <w:r>
        <w:rPr>
          <w:rFonts w:hint="eastAsia" w:ascii="宋体" w:hAnsi="宋体"/>
          <w:sz w:val="21"/>
          <w:szCs w:val="21"/>
        </w:rPr>
        <w:t xml:space="preserve">分，本项最高得</w:t>
      </w:r>
      <w:r>
        <w:rPr>
          <w:rFonts w:ascii="宋体" w:hAnsi="宋体"/>
          <w:sz w:val="21"/>
          <w:szCs w:val="21"/>
        </w:rPr>
        <w:t xml:space="preserve">6</w:t>
      </w:r>
      <w:r>
        <w:rPr>
          <w:rFonts w:hint="eastAsia" w:ascii="宋体" w:hAnsi="宋体"/>
          <w:sz w:val="21"/>
          <w:szCs w:val="21"/>
        </w:rPr>
        <w:t xml:space="preserve">分。</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（注：投标文件中提供完整的合同扫描件（合同内容应能体现与本项目类似的工作内容）以及合同对应的任意一期发票扫描件并加盖投标单位公章，未提供证明材料或提供不全的不得分。）</w:t>
      </w:r>
      <w:r/>
    </w:p>
    <w:p>
      <w:pPr>
        <w:pStyle w:val="1014"/>
      </w:p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p>
      <w:pPr>
        <w:pStyle w:val="1014"/>
      </w:pPr>
      <w:r/>
      <w:r/>
    </w:p>
    <w:p>
      <w:r/>
      <w:r/>
    </w:p>
    <w:p>
      <w:pPr>
        <w:pStyle w:val="1014"/>
      </w:pPr>
      <w:r/>
      <w:r/>
    </w:p>
    <w:p>
      <w:r/>
      <w:r/>
    </w:p>
    <w:p>
      <w:pPr>
        <w:pStyle w:val="1014"/>
      </w:pPr>
      <w:r/>
      <w:r/>
    </w:p>
    <w:p>
      <w:r/>
      <w:r/>
    </w:p>
    <w:p>
      <w:pPr>
        <w:pStyle w:val="1014"/>
      </w:pPr>
      <w:r/>
      <w:r/>
    </w:p>
    <w:p>
      <w:r/>
      <w:r/>
    </w:p>
    <w:p>
      <w:pPr>
        <w:pStyle w:val="1014"/>
      </w:pPr>
      <w:r/>
      <w:r/>
    </w:p>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SimSun">
    <w:panose1 w:val="02010600030101010101"/>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4"/>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4"/>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4"/>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4"/>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44"/>
                            <w:ind w:firstLine="0"/>
                          </w:pPr>
                          <w:r>
                            <w:rPr>
                              <w:rFonts w:hint="eastAsia"/>
                            </w:rPr>
                            <w:fldChar w:fldCharType="begin"/>
                          </w:r>
                          <w:r>
                            <w:rPr>
                              <w:rFonts w:hint="eastAsia"/>
                            </w:rPr>
                            <w:instrText xml:space="preserve"> PAGE  \* MERGEFORMAT </w:instrText>
                          </w:r>
                          <w:r>
                            <w:rPr>
                              <w:rFonts w:hint="eastAsia"/>
                            </w:rPr>
                            <w:fldChar w:fldCharType="separate"/>
                          </w:r>
                          <w:r>
                            <w:t xml:space="preserve">95</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44"/>
                      <w:ind w:firstLine="0"/>
                    </w:pPr>
                    <w:r>
                      <w:rPr>
                        <w:rFonts w:hint="eastAsia"/>
                      </w:rPr>
                      <w:fldChar w:fldCharType="begin"/>
                    </w:r>
                    <w:r>
                      <w:rPr>
                        <w:rFonts w:hint="eastAsia"/>
                      </w:rPr>
                      <w:instrText xml:space="preserve"> PAGE  \* MERGEFORMAT </w:instrText>
                    </w:r>
                    <w:r>
                      <w:rPr>
                        <w:rFonts w:hint="eastAsia"/>
                      </w:rPr>
                      <w:fldChar w:fldCharType="separate"/>
                    </w:r>
                    <w:r>
                      <w:t xml:space="preserve">95</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4"/>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4"/>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51"/>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51"/>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51"/>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w:t>
      </w:r>
      <w:r>
        <w:rPr>
          <w:rFonts w:hint="eastAsia" w:ascii="宋体" w:hAnsi="宋体"/>
          <w:b/>
          <w:color w:val="000000"/>
        </w:rPr>
        <w:t xml:space="preserve">招标</w:t>
      </w:r>
      <w:r>
        <w:rPr>
          <w:rFonts w:hint="eastAsia" w:ascii="宋体" w:hAnsi="宋体"/>
          <w:b/>
          <w:color w:val="000000"/>
        </w:rPr>
        <w:t xml:space="preserve">文件第四章《招标书》规定为准。</w:t>
      </w:r>
      <w:r>
        <w:rPr>
          <w:rFonts w:ascii="宋体" w:hAnsi="宋体"/>
          <w:color w:val="000000"/>
        </w:rPr>
        <w:t xml:space="preserve"> </w:t>
      </w:r>
      <w:r/>
    </w:p>
    <w:p>
      <w:pPr>
        <w:pStyle w:val="1051"/>
        <w:ind w:firstLine="600"/>
        <w:spacing w:line="240" w:lineRule="auto"/>
        <w:rPr>
          <w:b/>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51"/>
        <w:ind w:firstLine="632"/>
        <w:spacing w:line="240" w:lineRule="auto"/>
        <w:rPr>
          <w:rFonts w:ascii="宋体" w:hAnsi="宋体"/>
          <w:b/>
          <w:color w:val="ff0000"/>
          <w:sz w:val="21"/>
          <w:szCs w:val="21"/>
        </w:rPr>
      </w:pPr>
      <w:r>
        <w:rPr>
          <w:rFonts w:hint="eastAsia" w:ascii="宋体" w:hAnsi="宋体"/>
          <w:b/>
          <w:color w:val="ff0000"/>
          <w:sz w:val="21"/>
          <w:szCs w:val="21"/>
        </w:rPr>
        <w:t xml:space="preserve">5</w:t>
      </w:r>
      <w:r>
        <w:rPr>
          <w:rFonts w:ascii="宋体" w:hAnsi="宋体"/>
          <w:b/>
          <w:color w:val="ff0000"/>
          <w:sz w:val="21"/>
          <w:szCs w:val="21"/>
        </w:rPr>
        <w:t xml:space="preserve">.</w:t>
      </w:r>
      <w:r>
        <w:rPr>
          <w:rFonts w:hint="eastAsia" w:ascii="宋体" w:hAnsi="宋体"/>
          <w:b/>
          <w:color w:val="ff0000"/>
          <w:sz w:val="21"/>
          <w:szCs w:val="21"/>
        </w:rPr>
        <w:t xml:space="preserve">本项目属于面向中小企业预留采购份额项目，获得采购合同的供应商提供的货物由中小企业制造的比例应不低于合同金额的4</w:t>
      </w:r>
      <w:r>
        <w:rPr>
          <w:rFonts w:ascii="宋体" w:hAnsi="宋体"/>
          <w:b/>
          <w:color w:val="ff0000"/>
          <w:sz w:val="21"/>
          <w:szCs w:val="21"/>
        </w:rPr>
        <w:t xml:space="preserve">0%</w:t>
      </w:r>
      <w:r>
        <w:rPr>
          <w:rFonts w:hint="eastAsia" w:ascii="宋体" w:hAnsi="宋体"/>
          <w:b/>
          <w:color w:val="ff0000"/>
          <w:sz w:val="21"/>
          <w:szCs w:val="21"/>
        </w:rPr>
        <w:t xml:space="preserve">。</w:t>
      </w:r>
      <w:r/>
    </w:p>
    <w:p>
      <w:pPr>
        <w:pStyle w:val="1051"/>
        <w:ind w:firstLine="632"/>
        <w:spacing w:line="240" w:lineRule="auto"/>
        <w:rPr>
          <w:rFonts w:ascii="宋体" w:hAnsi="宋体"/>
          <w:b/>
          <w:sz w:val="21"/>
          <w:szCs w:val="21"/>
        </w:rPr>
      </w:pPr>
      <w:r>
        <w:rPr>
          <w:rFonts w:ascii="宋体" w:hAnsi="宋体"/>
          <w:b/>
          <w:sz w:val="21"/>
          <w:szCs w:val="21"/>
        </w:rPr>
        <w:t xml:space="preserve">6</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ind w:firstLine="0"/>
      <w:jc w:val="both"/>
      <w:pBdr>
        <w:bottom w:val="single" w:color="auto" w:sz="4" w:space="0"/>
      </w:pBdr>
    </w:pPr>
    <w:r>
      <w:rPr>
        <w:rFonts w:ascii="宋体" w:hAnsi="宋体"/>
        <w:sz w:val="18"/>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3">
    <w:name w:val="Heading 1 Char"/>
    <w:basedOn w:val="1011"/>
    <w:link w:val="1002"/>
    <w:uiPriority w:val="9"/>
    <w:rPr>
      <w:rFonts w:ascii="Arial" w:hAnsi="Arial" w:eastAsia="Arial" w:cs="Arial"/>
      <w:sz w:val="40"/>
      <w:szCs w:val="40"/>
    </w:rPr>
  </w:style>
  <w:style w:type="character" w:styleId="854">
    <w:name w:val="Heading 2 Char"/>
    <w:basedOn w:val="1011"/>
    <w:link w:val="1003"/>
    <w:uiPriority w:val="9"/>
    <w:rPr>
      <w:rFonts w:ascii="Arial" w:hAnsi="Arial" w:eastAsia="Arial" w:cs="Arial"/>
      <w:sz w:val="34"/>
    </w:rPr>
  </w:style>
  <w:style w:type="character" w:styleId="855">
    <w:name w:val="Heading 3 Char"/>
    <w:basedOn w:val="1011"/>
    <w:link w:val="1004"/>
    <w:uiPriority w:val="9"/>
    <w:rPr>
      <w:rFonts w:ascii="Arial" w:hAnsi="Arial" w:eastAsia="Arial" w:cs="Arial"/>
      <w:sz w:val="30"/>
      <w:szCs w:val="30"/>
    </w:rPr>
  </w:style>
  <w:style w:type="character" w:styleId="856">
    <w:name w:val="Heading 4 Char"/>
    <w:basedOn w:val="1011"/>
    <w:link w:val="1005"/>
    <w:uiPriority w:val="9"/>
    <w:rPr>
      <w:rFonts w:ascii="Arial" w:hAnsi="Arial" w:eastAsia="Arial" w:cs="Arial"/>
      <w:b/>
      <w:bCs/>
      <w:sz w:val="26"/>
      <w:szCs w:val="26"/>
    </w:rPr>
  </w:style>
  <w:style w:type="character" w:styleId="857">
    <w:name w:val="Heading 5 Char"/>
    <w:basedOn w:val="1011"/>
    <w:link w:val="1006"/>
    <w:uiPriority w:val="9"/>
    <w:rPr>
      <w:rFonts w:ascii="Arial" w:hAnsi="Arial" w:eastAsia="Arial" w:cs="Arial"/>
      <w:b/>
      <w:bCs/>
      <w:sz w:val="24"/>
      <w:szCs w:val="24"/>
    </w:rPr>
  </w:style>
  <w:style w:type="character" w:styleId="858">
    <w:name w:val="Heading 6 Char"/>
    <w:basedOn w:val="1011"/>
    <w:link w:val="1007"/>
    <w:uiPriority w:val="9"/>
    <w:rPr>
      <w:rFonts w:ascii="Arial" w:hAnsi="Arial" w:eastAsia="Arial" w:cs="Arial"/>
      <w:b/>
      <w:bCs/>
      <w:sz w:val="22"/>
      <w:szCs w:val="22"/>
    </w:rPr>
  </w:style>
  <w:style w:type="character" w:styleId="859">
    <w:name w:val="Heading 7 Char"/>
    <w:basedOn w:val="1011"/>
    <w:link w:val="1008"/>
    <w:uiPriority w:val="9"/>
    <w:rPr>
      <w:rFonts w:ascii="Arial" w:hAnsi="Arial" w:eastAsia="Arial" w:cs="Arial"/>
      <w:b/>
      <w:bCs/>
      <w:i/>
      <w:iCs/>
      <w:sz w:val="22"/>
      <w:szCs w:val="22"/>
    </w:rPr>
  </w:style>
  <w:style w:type="character" w:styleId="860">
    <w:name w:val="Heading 8 Char"/>
    <w:basedOn w:val="1011"/>
    <w:link w:val="1009"/>
    <w:uiPriority w:val="9"/>
    <w:rPr>
      <w:rFonts w:ascii="Arial" w:hAnsi="Arial" w:eastAsia="Arial" w:cs="Arial"/>
      <w:i/>
      <w:iCs/>
      <w:sz w:val="22"/>
      <w:szCs w:val="22"/>
    </w:rPr>
  </w:style>
  <w:style w:type="character" w:styleId="861">
    <w:name w:val="Heading 9 Char"/>
    <w:basedOn w:val="1011"/>
    <w:link w:val="1010"/>
    <w:uiPriority w:val="9"/>
    <w:rPr>
      <w:rFonts w:ascii="Arial" w:hAnsi="Arial" w:eastAsia="Arial" w:cs="Arial"/>
      <w:i/>
      <w:iCs/>
      <w:sz w:val="21"/>
      <w:szCs w:val="21"/>
    </w:rPr>
  </w:style>
  <w:style w:type="paragraph" w:styleId="862">
    <w:name w:val="No Spacing"/>
    <w:uiPriority w:val="1"/>
    <w:qFormat/>
    <w:pPr>
      <w:spacing w:before="0" w:after="0" w:line="240" w:lineRule="auto"/>
    </w:pPr>
  </w:style>
  <w:style w:type="paragraph" w:styleId="863">
    <w:name w:val="Title"/>
    <w:basedOn w:val="1001"/>
    <w:next w:val="1001"/>
    <w:link w:val="864"/>
    <w:uiPriority w:val="10"/>
    <w:qFormat/>
    <w:pPr>
      <w:contextualSpacing/>
      <w:spacing w:before="300" w:after="200"/>
    </w:pPr>
    <w:rPr>
      <w:sz w:val="48"/>
      <w:szCs w:val="48"/>
    </w:rPr>
  </w:style>
  <w:style w:type="character" w:styleId="864">
    <w:name w:val="Title Char"/>
    <w:basedOn w:val="1011"/>
    <w:link w:val="863"/>
    <w:uiPriority w:val="10"/>
    <w:rPr>
      <w:sz w:val="48"/>
      <w:szCs w:val="48"/>
    </w:rPr>
  </w:style>
  <w:style w:type="character" w:styleId="865">
    <w:name w:val="Subtitle Char"/>
    <w:basedOn w:val="1011"/>
    <w:link w:val="1048"/>
    <w:uiPriority w:val="11"/>
    <w:rPr>
      <w:sz w:val="24"/>
      <w:szCs w:val="24"/>
    </w:rPr>
  </w:style>
  <w:style w:type="character" w:styleId="866">
    <w:name w:val="Quote Char"/>
    <w:link w:val="1253"/>
    <w:uiPriority w:val="29"/>
    <w:rPr>
      <w:i/>
    </w:rPr>
  </w:style>
  <w:style w:type="character" w:styleId="867">
    <w:name w:val="Intense Quote Char"/>
    <w:link w:val="1379"/>
    <w:uiPriority w:val="30"/>
    <w:rPr>
      <w:i/>
    </w:rPr>
  </w:style>
  <w:style w:type="character" w:styleId="868">
    <w:name w:val="Header Char"/>
    <w:basedOn w:val="1011"/>
    <w:link w:val="1046"/>
    <w:uiPriority w:val="99"/>
  </w:style>
  <w:style w:type="character" w:styleId="869">
    <w:name w:val="Footer Char"/>
    <w:basedOn w:val="1011"/>
    <w:link w:val="1044"/>
    <w:uiPriority w:val="99"/>
  </w:style>
  <w:style w:type="character" w:styleId="870">
    <w:name w:val="Caption Char"/>
    <w:basedOn w:val="1021"/>
    <w:link w:val="1044"/>
    <w:uiPriority w:val="99"/>
  </w:style>
  <w:style w:type="table" w:styleId="871">
    <w:name w:val="Table Grid Light"/>
    <w:basedOn w:val="10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2">
    <w:name w:val="Plain Table 1"/>
    <w:basedOn w:val="10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3">
    <w:name w:val="Plain Table 2"/>
    <w:basedOn w:val="10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4">
    <w:name w:val="Plain Table 3"/>
    <w:basedOn w:val="10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5">
    <w:name w:val="Plain Table 4"/>
    <w:basedOn w:val="10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6">
    <w:name w:val="Plain Table 5"/>
    <w:basedOn w:val="10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7">
    <w:name w:val="Grid Table 1 Light"/>
    <w:basedOn w:val="10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8">
    <w:name w:val="Grid Table 1 Light - Accent 1"/>
    <w:basedOn w:val="10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9">
    <w:name w:val="Grid Table 1 Light - Accent 2"/>
    <w:basedOn w:val="10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0">
    <w:name w:val="Grid Table 1 Light - Accent 3"/>
    <w:basedOn w:val="10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1">
    <w:name w:val="Grid Table 1 Light - Accent 4"/>
    <w:basedOn w:val="10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2">
    <w:name w:val="Grid Table 1 Light - Accent 5"/>
    <w:basedOn w:val="10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3">
    <w:name w:val="Grid Table 1 Light - Accent 6"/>
    <w:basedOn w:val="10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4">
    <w:name w:val="Grid Table 2"/>
    <w:basedOn w:val="10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5">
    <w:name w:val="Grid Table 2 - Accent 1"/>
    <w:basedOn w:val="10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6">
    <w:name w:val="Grid Table 2 - Accent 2"/>
    <w:basedOn w:val="10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7">
    <w:name w:val="Grid Table 2 - Accent 3"/>
    <w:basedOn w:val="10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8">
    <w:name w:val="Grid Table 2 - Accent 4"/>
    <w:basedOn w:val="10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9">
    <w:name w:val="Grid Table 2 - Accent 5"/>
    <w:basedOn w:val="10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0">
    <w:name w:val="Grid Table 2 - Accent 6"/>
    <w:basedOn w:val="10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1">
    <w:name w:val="Grid Table 3"/>
    <w:basedOn w:val="10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1"/>
    <w:basedOn w:val="10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2"/>
    <w:basedOn w:val="10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3"/>
    <w:basedOn w:val="10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4"/>
    <w:basedOn w:val="10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5"/>
    <w:basedOn w:val="10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6"/>
    <w:basedOn w:val="10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4"/>
    <w:basedOn w:val="10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9">
    <w:name w:val="Grid Table 4 - Accent 1"/>
    <w:basedOn w:val="101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0">
    <w:name w:val="Grid Table 4 - Accent 2"/>
    <w:basedOn w:val="101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1">
    <w:name w:val="Grid Table 4 - Accent 3"/>
    <w:basedOn w:val="101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2">
    <w:name w:val="Grid Table 4 - Accent 4"/>
    <w:basedOn w:val="101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3">
    <w:name w:val="Grid Table 4 - Accent 5"/>
    <w:basedOn w:val="101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4">
    <w:name w:val="Grid Table 4 - Accent 6"/>
    <w:basedOn w:val="101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5">
    <w:name w:val="Grid Table 5 Dark"/>
    <w:basedOn w:val="10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6">
    <w:name w:val="Grid Table 5 Dark- Accent 1"/>
    <w:basedOn w:val="10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7">
    <w:name w:val="Grid Table 5 Dark - Accent 2"/>
    <w:basedOn w:val="10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8">
    <w:name w:val="Grid Table 5 Dark - Accent 3"/>
    <w:basedOn w:val="10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9">
    <w:name w:val="Grid Table 5 Dark- Accent 4"/>
    <w:basedOn w:val="10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0">
    <w:name w:val="Grid Table 5 Dark - Accent 5"/>
    <w:basedOn w:val="10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1">
    <w:name w:val="Grid Table 5 Dark - Accent 6"/>
    <w:basedOn w:val="10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2">
    <w:name w:val="Grid Table 6 Colorful"/>
    <w:basedOn w:val="10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3">
    <w:name w:val="Grid Table 6 Colorful - Accent 1"/>
    <w:basedOn w:val="101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4">
    <w:name w:val="Grid Table 6 Colorful - Accent 2"/>
    <w:basedOn w:val="10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5">
    <w:name w:val="Grid Table 6 Colorful - Accent 3"/>
    <w:basedOn w:val="101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6">
    <w:name w:val="Grid Table 6 Colorful - Accent 4"/>
    <w:basedOn w:val="10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7">
    <w:name w:val="Grid Table 6 Colorful - Accent 5"/>
    <w:basedOn w:val="101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8">
    <w:name w:val="Grid Table 6 Colorful - Accent 6"/>
    <w:basedOn w:val="101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9">
    <w:name w:val="Grid Table 7 Colorful"/>
    <w:basedOn w:val="10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0">
    <w:name w:val="Grid Table 7 Colorful - Accent 1"/>
    <w:basedOn w:val="101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1">
    <w:name w:val="Grid Table 7 Colorful - Accent 2"/>
    <w:basedOn w:val="101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2">
    <w:name w:val="Grid Table 7 Colorful - Accent 3"/>
    <w:basedOn w:val="101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3">
    <w:name w:val="Grid Table 7 Colorful - Accent 4"/>
    <w:basedOn w:val="101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4">
    <w:name w:val="Grid Table 7 Colorful - Accent 5"/>
    <w:basedOn w:val="101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5">
    <w:name w:val="Grid Table 7 Colorful - Accent 6"/>
    <w:basedOn w:val="101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6">
    <w:name w:val="List Table 1 Light"/>
    <w:basedOn w:val="10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7">
    <w:name w:val="List Table 1 Light - Accent 1"/>
    <w:basedOn w:val="101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8">
    <w:name w:val="List Table 1 Light - Accent 2"/>
    <w:basedOn w:val="101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9">
    <w:name w:val="List Table 1 Light - Accent 3"/>
    <w:basedOn w:val="101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0">
    <w:name w:val="List Table 1 Light - Accent 4"/>
    <w:basedOn w:val="101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1">
    <w:name w:val="List Table 1 Light - Accent 5"/>
    <w:basedOn w:val="101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2">
    <w:name w:val="List Table 1 Light - Accent 6"/>
    <w:basedOn w:val="101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3">
    <w:name w:val="List Table 2"/>
    <w:basedOn w:val="10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4">
    <w:name w:val="List Table 2 - Accent 1"/>
    <w:basedOn w:val="101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5">
    <w:name w:val="List Table 2 - Accent 2"/>
    <w:basedOn w:val="101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6">
    <w:name w:val="List Table 2 - Accent 3"/>
    <w:basedOn w:val="101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7">
    <w:name w:val="List Table 2 - Accent 4"/>
    <w:basedOn w:val="101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8">
    <w:name w:val="List Table 2 - Accent 5"/>
    <w:basedOn w:val="101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9">
    <w:name w:val="List Table 2 - Accent 6"/>
    <w:basedOn w:val="101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0">
    <w:name w:val="List Table 3"/>
    <w:basedOn w:val="10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1">
    <w:name w:val="List Table 3 - Accent 1"/>
    <w:basedOn w:val="101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2">
    <w:name w:val="List Table 3 - Accent 2"/>
    <w:basedOn w:val="10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3">
    <w:name w:val="List Table 3 - Accent 3"/>
    <w:basedOn w:val="101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4">
    <w:name w:val="List Table 3 - Accent 4"/>
    <w:basedOn w:val="10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5">
    <w:name w:val="List Table 3 - Accent 5"/>
    <w:basedOn w:val="101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6">
    <w:name w:val="List Table 3 - Accent 6"/>
    <w:basedOn w:val="101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7">
    <w:name w:val="List Table 4"/>
    <w:basedOn w:val="10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8">
    <w:name w:val="List Table 4 - Accent 1"/>
    <w:basedOn w:val="101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9">
    <w:name w:val="List Table 4 - Accent 2"/>
    <w:basedOn w:val="101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0">
    <w:name w:val="List Table 4 - Accent 3"/>
    <w:basedOn w:val="101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1">
    <w:name w:val="List Table 4 - Accent 4"/>
    <w:basedOn w:val="101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2">
    <w:name w:val="List Table 4 - Accent 5"/>
    <w:basedOn w:val="101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3">
    <w:name w:val="List Table 4 - Accent 6"/>
    <w:basedOn w:val="101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4">
    <w:name w:val="List Table 5 Dark"/>
    <w:basedOn w:val="10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1"/>
    <w:basedOn w:val="101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2"/>
    <w:basedOn w:val="101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3"/>
    <w:basedOn w:val="101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4"/>
    <w:basedOn w:val="101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5"/>
    <w:basedOn w:val="101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6"/>
    <w:basedOn w:val="101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6 Colorful"/>
    <w:basedOn w:val="10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2">
    <w:name w:val="List Table 6 Colorful - Accent 1"/>
    <w:basedOn w:val="101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3">
    <w:name w:val="List Table 6 Colorful - Accent 2"/>
    <w:basedOn w:val="101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4">
    <w:name w:val="List Table 6 Colorful - Accent 3"/>
    <w:basedOn w:val="101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5">
    <w:name w:val="List Table 6 Colorful - Accent 4"/>
    <w:basedOn w:val="101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6">
    <w:name w:val="List Table 6 Colorful - Accent 5"/>
    <w:basedOn w:val="101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7">
    <w:name w:val="List Table 6 Colorful - Accent 6"/>
    <w:basedOn w:val="101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8">
    <w:name w:val="List Table 7 Colorful"/>
    <w:basedOn w:val="10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9">
    <w:name w:val="List Table 7 Colorful - Accent 1"/>
    <w:basedOn w:val="101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0">
    <w:name w:val="List Table 7 Colorful - Accent 2"/>
    <w:basedOn w:val="101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1">
    <w:name w:val="List Table 7 Colorful - Accent 3"/>
    <w:basedOn w:val="101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2">
    <w:name w:val="List Table 7 Colorful - Accent 4"/>
    <w:basedOn w:val="101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3">
    <w:name w:val="List Table 7 Colorful - Accent 5"/>
    <w:basedOn w:val="101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4">
    <w:name w:val="List Table 7 Colorful - Accent 6"/>
    <w:basedOn w:val="101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5">
    <w:name w:val="Lined - Accent"/>
    <w:basedOn w:val="10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6">
    <w:name w:val="Lined - Accent 1"/>
    <w:basedOn w:val="10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7">
    <w:name w:val="Lined - Accent 2"/>
    <w:basedOn w:val="10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8">
    <w:name w:val="Lined - Accent 3"/>
    <w:basedOn w:val="10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9">
    <w:name w:val="Lined - Accent 4"/>
    <w:basedOn w:val="10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0">
    <w:name w:val="Lined - Accent 5"/>
    <w:basedOn w:val="10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1">
    <w:name w:val="Lined - Accent 6"/>
    <w:basedOn w:val="10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2">
    <w:name w:val="Bordered &amp; Lined - Accent"/>
    <w:basedOn w:val="101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3">
    <w:name w:val="Bordered &amp; Lined - Accent 1"/>
    <w:basedOn w:val="101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4">
    <w:name w:val="Bordered &amp; Lined - Accent 2"/>
    <w:basedOn w:val="101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5">
    <w:name w:val="Bordered &amp; Lined - Accent 3"/>
    <w:basedOn w:val="101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6">
    <w:name w:val="Bordered &amp; Lined - Accent 4"/>
    <w:basedOn w:val="101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7">
    <w:name w:val="Bordered &amp; Lined - Accent 5"/>
    <w:basedOn w:val="101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8">
    <w:name w:val="Bordered &amp; Lined - Accent 6"/>
    <w:basedOn w:val="101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9">
    <w:name w:val="Bordered"/>
    <w:basedOn w:val="101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0">
    <w:name w:val="Bordered - Accent 1"/>
    <w:basedOn w:val="10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1">
    <w:name w:val="Bordered - Accent 2"/>
    <w:basedOn w:val="10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2">
    <w:name w:val="Bordered - Accent 3"/>
    <w:basedOn w:val="10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3">
    <w:name w:val="Bordered - Accent 4"/>
    <w:basedOn w:val="10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4">
    <w:name w:val="Bordered - Accent 5"/>
    <w:basedOn w:val="10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5">
    <w:name w:val="Bordered - Accent 6"/>
    <w:basedOn w:val="10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6">
    <w:name w:val="Footnote Text Char"/>
    <w:link w:val="1051"/>
    <w:uiPriority w:val="99"/>
    <w:rPr>
      <w:sz w:val="18"/>
    </w:rPr>
  </w:style>
  <w:style w:type="character" w:styleId="997">
    <w:name w:val="Endnote Text Char"/>
    <w:link w:val="1041"/>
    <w:uiPriority w:val="99"/>
    <w:rPr>
      <w:sz w:val="20"/>
    </w:rPr>
  </w:style>
  <w:style w:type="character" w:styleId="998">
    <w:name w:val="endnote reference"/>
    <w:basedOn w:val="1011"/>
    <w:uiPriority w:val="99"/>
    <w:semiHidden/>
    <w:unhideWhenUsed/>
    <w:rPr>
      <w:vertAlign w:val="superscript"/>
    </w:rPr>
  </w:style>
  <w:style w:type="paragraph" w:styleId="999">
    <w:name w:val="TOC Heading"/>
    <w:uiPriority w:val="39"/>
    <w:unhideWhenUsed/>
  </w:style>
  <w:style w:type="paragraph" w:styleId="1000">
    <w:name w:val="table of figures"/>
    <w:basedOn w:val="1001"/>
    <w:next w:val="1001"/>
    <w:uiPriority w:val="99"/>
    <w:unhideWhenUsed/>
    <w:pPr>
      <w:spacing w:after="0" w:afterAutospacing="0"/>
    </w:pPr>
  </w:style>
  <w:style w:type="paragraph" w:styleId="1001" w:default="1">
    <w:name w:val="Normal"/>
    <w:next w:val="1014"/>
    <w:qFormat/>
    <w:pPr>
      <w:ind w:left="1024"/>
      <w:jc w:val="both"/>
    </w:pPr>
    <w:rPr>
      <w:rFonts w:ascii="Calibri" w:hAnsi="Calibri"/>
    </w:rPr>
  </w:style>
  <w:style w:type="paragraph" w:styleId="1002">
    <w:name w:val="Heading 1"/>
    <w:basedOn w:val="1001"/>
    <w:next w:val="1001"/>
    <w:link w:val="1422"/>
    <w:uiPriority w:val="99"/>
    <w:qFormat/>
    <w:pPr>
      <w:ind w:left="432" w:firstLine="18"/>
      <w:spacing w:before="340" w:after="330" w:line="578" w:lineRule="auto"/>
      <w:outlineLvl w:val="0"/>
    </w:pPr>
  </w:style>
  <w:style w:type="paragraph" w:styleId="1003">
    <w:name w:val="Heading 2"/>
    <w:basedOn w:val="1001"/>
    <w:next w:val="1001"/>
    <w:qFormat/>
    <w:pPr>
      <w:ind w:left="576" w:firstLine="24"/>
      <w:spacing w:before="260" w:after="260" w:line="416" w:lineRule="auto"/>
      <w:outlineLvl w:val="1"/>
    </w:pPr>
    <w:rPr>
      <w:rFonts w:ascii="Times New Roman" w:hAnsi="Times New Roman" w:cs="Times New Roman"/>
    </w:rPr>
  </w:style>
  <w:style w:type="paragraph" w:styleId="1004">
    <w:name w:val="Heading 3"/>
    <w:basedOn w:val="1001"/>
    <w:next w:val="1015"/>
    <w:qFormat/>
    <w:pPr>
      <w:ind w:left="720"/>
      <w:spacing w:before="260" w:after="260" w:line="416" w:lineRule="auto"/>
      <w:outlineLvl w:val="2"/>
    </w:pPr>
    <w:rPr>
      <w:rFonts w:ascii="Times New Roman" w:hAnsi="Times New Roman" w:cs="Times New Roman"/>
    </w:rPr>
  </w:style>
  <w:style w:type="paragraph" w:styleId="1005">
    <w:name w:val="Heading 4"/>
    <w:basedOn w:val="1002"/>
    <w:next w:val="1001"/>
    <w:qFormat/>
    <w:pPr>
      <w:ind w:left="864" w:firstLine="24"/>
      <w:spacing w:before="280" w:after="290" w:line="376" w:lineRule="auto"/>
      <w:outlineLvl w:val="3"/>
    </w:pPr>
    <w:rPr>
      <w:rFonts w:ascii="Times New Roman" w:hAnsi="Times New Roman" w:cs="Times New Roman"/>
    </w:rPr>
  </w:style>
  <w:style w:type="paragraph" w:styleId="1006">
    <w:name w:val="Heading 5"/>
    <w:basedOn w:val="1002"/>
    <w:next w:val="1001"/>
    <w:qFormat/>
    <w:pPr>
      <w:ind w:left="1008"/>
      <w:spacing w:before="280" w:after="290" w:line="376" w:lineRule="auto"/>
      <w:outlineLvl w:val="4"/>
    </w:pPr>
    <w:rPr>
      <w:rFonts w:ascii="Times New Roman" w:hAnsi="Times New Roman" w:cs="Times New Roman"/>
    </w:rPr>
  </w:style>
  <w:style w:type="paragraph" w:styleId="1007">
    <w:name w:val="Heading 6"/>
    <w:basedOn w:val="1002"/>
    <w:next w:val="1001"/>
    <w:qFormat/>
    <w:pPr>
      <w:ind w:left="1152" w:firstLine="20"/>
      <w:spacing w:before="240" w:after="64" w:line="320" w:lineRule="auto"/>
      <w:outlineLvl w:val="5"/>
    </w:pPr>
    <w:rPr>
      <w:rFonts w:ascii="Times New Roman" w:hAnsi="Times New Roman" w:cs="Times New Roman"/>
    </w:rPr>
  </w:style>
  <w:style w:type="paragraph" w:styleId="1008">
    <w:name w:val="Heading 7"/>
    <w:basedOn w:val="1002"/>
    <w:next w:val="1001"/>
    <w:qFormat/>
    <w:pPr>
      <w:ind w:left="1296" w:firstLine="14"/>
      <w:spacing w:before="240" w:after="64" w:line="320" w:lineRule="auto"/>
      <w:outlineLvl w:val="6"/>
    </w:pPr>
    <w:rPr>
      <w:rFonts w:ascii="Times New Roman" w:hAnsi="Times New Roman" w:cs="Times New Roman"/>
    </w:rPr>
  </w:style>
  <w:style w:type="paragraph" w:styleId="1009">
    <w:name w:val="Heading 8"/>
    <w:basedOn w:val="1002"/>
    <w:next w:val="1001"/>
    <w:qFormat/>
    <w:pPr>
      <w:ind w:left="1440"/>
      <w:spacing w:before="240" w:after="64" w:line="320" w:lineRule="auto"/>
      <w:outlineLvl w:val="7"/>
    </w:pPr>
    <w:rPr>
      <w:rFonts w:ascii="Times New Roman" w:hAnsi="Times New Roman" w:cs="Times New Roman"/>
    </w:rPr>
  </w:style>
  <w:style w:type="paragraph" w:styleId="1010">
    <w:name w:val="Heading 9"/>
    <w:basedOn w:val="1002"/>
    <w:next w:val="1001"/>
    <w:qFormat/>
    <w:pPr>
      <w:ind w:left="1584" w:firstLine="22"/>
      <w:spacing w:before="240" w:after="64" w:line="320" w:lineRule="auto"/>
      <w:outlineLvl w:val="8"/>
    </w:pPr>
    <w:rPr>
      <w:rFonts w:ascii="Times New Roman" w:hAnsi="Times New Roman" w:cs="Times New Roman"/>
    </w:rPr>
  </w:style>
  <w:style w:type="character" w:styleId="1011" w:default="1">
    <w:name w:val="Default Paragraph Font"/>
    <w:uiPriority w:val="1"/>
    <w:semiHidden/>
    <w:unhideWhenUsed/>
  </w:style>
  <w:style w:type="table" w:styleId="1012" w:default="1">
    <w:name w:val="Normal Table"/>
    <w:uiPriority w:val="99"/>
    <w:semiHidden/>
    <w:unhideWhenUsed/>
    <w:tblPr>
      <w:tblInd w:w="0" w:type="dxa"/>
      <w:tblCellMar>
        <w:left w:w="108" w:type="dxa"/>
        <w:top w:w="0" w:type="dxa"/>
        <w:right w:w="108" w:type="dxa"/>
        <w:bottom w:w="0" w:type="dxa"/>
      </w:tblCellMar>
    </w:tblPr>
  </w:style>
  <w:style w:type="numbering" w:styleId="1013" w:default="1">
    <w:name w:val="No List"/>
    <w:uiPriority w:val="99"/>
    <w:semiHidden/>
    <w:unhideWhenUsed/>
  </w:style>
  <w:style w:type="paragraph" w:styleId="1014">
    <w:name w:val="Body Text Indent"/>
    <w:basedOn w:val="1001"/>
    <w:next w:val="1001"/>
    <w:link w:val="1421"/>
    <w:uiPriority w:val="99"/>
    <w:pPr>
      <w:ind w:left="420" w:firstLine="1188"/>
      <w:spacing w:line="360" w:lineRule="exact"/>
    </w:pPr>
    <w:rPr>
      <w:rFonts w:ascii="Times New Roman" w:hAnsi="Times New Roman" w:cs="Times New Roman"/>
    </w:rPr>
  </w:style>
  <w:style w:type="paragraph" w:styleId="1015" w:customStyle="1">
    <w:name w:val="正文2"/>
    <w:basedOn w:val="1001"/>
    <w:next w:val="1001"/>
    <w:qFormat/>
    <w:pPr>
      <w:ind w:left="0" w:hanging="2155"/>
      <w:spacing w:line="360" w:lineRule="auto"/>
      <w:shd w:val="clear" w:color="auto" w:fill="ffffff"/>
    </w:pPr>
    <w:rPr>
      <w:rFonts w:ascii="宋体" w:hAnsi="宋体"/>
    </w:rPr>
  </w:style>
  <w:style w:type="paragraph" w:styleId="1016">
    <w:name w:val="toc 7"/>
    <w:basedOn w:val="1002"/>
    <w:next w:val="1001"/>
    <w:qFormat/>
    <w:pPr>
      <w:ind w:left="1640" w:firstLine="3784"/>
      <w:spacing w:before="0" w:after="0" w:line="360" w:lineRule="auto"/>
    </w:pPr>
    <w:rPr>
      <w:rFonts w:ascii="Times New Roman" w:hAnsi="Times New Roman" w:cs="Times New Roman"/>
    </w:rPr>
  </w:style>
  <w:style w:type="paragraph" w:styleId="1017">
    <w:name w:val="List Bullet 4"/>
    <w:basedOn w:val="1002"/>
    <w:next w:val="1018"/>
    <w:qFormat/>
    <w:pPr>
      <w:ind w:left="1620" w:firstLine="2652"/>
      <w:spacing w:before="0" w:after="0" w:line="360" w:lineRule="auto"/>
    </w:pPr>
    <w:rPr>
      <w:rFonts w:ascii="Times New Roman" w:hAnsi="Times New Roman" w:cs="Times New Roman"/>
    </w:rPr>
  </w:style>
  <w:style w:type="paragraph" w:styleId="1018">
    <w:name w:val="List Bullet 2"/>
    <w:basedOn w:val="1002"/>
    <w:next w:val="1001"/>
    <w:qFormat/>
    <w:pPr>
      <w:ind w:left="900" w:firstLine="2652"/>
      <w:spacing w:before="0" w:after="0" w:line="360" w:lineRule="auto"/>
    </w:pPr>
    <w:rPr>
      <w:rFonts w:ascii="Times New Roman" w:hAnsi="Times New Roman" w:cs="Times New Roman"/>
    </w:rPr>
  </w:style>
  <w:style w:type="paragraph" w:styleId="1019">
    <w:name w:val="List Number"/>
    <w:basedOn w:val="1002"/>
    <w:next w:val="1001"/>
    <w:qFormat/>
    <w:pPr>
      <w:ind w:left="454" w:firstLine="2788"/>
      <w:spacing w:before="0" w:after="0" w:line="240" w:lineRule="auto"/>
    </w:pPr>
    <w:rPr>
      <w:rFonts w:ascii="Times New Roman" w:hAnsi="Times New Roman" w:cs="Times New Roman"/>
    </w:rPr>
  </w:style>
  <w:style w:type="paragraph" w:styleId="1020">
    <w:name w:val="Normal Indent"/>
    <w:basedOn w:val="1001"/>
    <w:next w:val="1001"/>
    <w:link w:val="1070"/>
    <w:qFormat/>
    <w:pPr>
      <w:ind w:left="420" w:firstLine="4772"/>
    </w:pPr>
  </w:style>
  <w:style w:type="paragraph" w:styleId="1021">
    <w:name w:val="Caption"/>
    <w:basedOn w:val="1002"/>
    <w:next w:val="1001"/>
    <w:qFormat/>
    <w:pPr>
      <w:ind w:left="200" w:firstLine="2248"/>
      <w:jc w:val="center"/>
      <w:spacing w:before="0" w:after="0" w:line="240" w:lineRule="auto"/>
    </w:pPr>
    <w:rPr>
      <w:rFonts w:ascii="Times New Roman" w:hAnsi="Times New Roman" w:cs="Times New Roman"/>
    </w:rPr>
  </w:style>
  <w:style w:type="paragraph" w:styleId="1022">
    <w:name w:val="List Bullet"/>
    <w:basedOn w:val="1002"/>
    <w:next w:val="1001"/>
    <w:qFormat/>
    <w:pPr>
      <w:ind w:left="900" w:firstLine="2652"/>
      <w:spacing w:before="0" w:after="0" w:line="360" w:lineRule="auto"/>
    </w:pPr>
    <w:rPr>
      <w:rFonts w:ascii="Times New Roman" w:hAnsi="Times New Roman" w:cs="Times New Roman"/>
    </w:rPr>
  </w:style>
  <w:style w:type="paragraph" w:styleId="1023">
    <w:name w:val="Document Map"/>
    <w:basedOn w:val="1002"/>
    <w:next w:val="1024"/>
    <w:qFormat/>
    <w:pPr>
      <w:ind w:left="0" w:firstLine="4"/>
      <w:spacing w:before="0" w:after="0" w:line="240" w:lineRule="auto"/>
      <w:shd w:val="clear" w:color="000000" w:fill="000080"/>
    </w:pPr>
    <w:rPr>
      <w:rFonts w:ascii="Times New Roman" w:hAnsi="Times New Roman" w:cs="Times New Roman"/>
    </w:rPr>
  </w:style>
  <w:style w:type="paragraph" w:styleId="1024">
    <w:name w:val="annotation subject"/>
    <w:next w:val="1001"/>
    <w:qFormat/>
    <w:pPr>
      <w:ind w:firstLine="4608"/>
      <w:spacing w:line="360" w:lineRule="auto"/>
    </w:pPr>
    <w:rPr>
      <w:rFonts w:ascii="Calibri" w:hAnsi="Calibri"/>
    </w:rPr>
  </w:style>
  <w:style w:type="paragraph" w:styleId="1025">
    <w:name w:val="annotation text"/>
    <w:basedOn w:val="1002"/>
    <w:next w:val="1001"/>
    <w:uiPriority w:val="99"/>
    <w:qFormat/>
    <w:pPr>
      <w:ind w:left="0" w:firstLine="3584"/>
      <w:spacing w:before="0" w:after="0" w:line="360" w:lineRule="auto"/>
    </w:pPr>
    <w:rPr>
      <w:rFonts w:ascii="Times New Roman" w:hAnsi="Times New Roman" w:cs="Times New Roman"/>
    </w:rPr>
  </w:style>
  <w:style w:type="paragraph" w:styleId="1026">
    <w:name w:val="Body Text 3"/>
    <w:basedOn w:val="1002"/>
    <w:next w:val="1001"/>
    <w:qFormat/>
    <w:pPr>
      <w:ind w:left="0" w:firstLine="2048"/>
      <w:spacing w:before="0" w:after="0" w:line="500" w:lineRule="exact"/>
    </w:pPr>
    <w:rPr>
      <w:rFonts w:ascii="Times New Roman" w:hAnsi="Times New Roman" w:cs="Times New Roman"/>
    </w:rPr>
  </w:style>
  <w:style w:type="paragraph" w:styleId="1027">
    <w:name w:val="List Bullet 3"/>
    <w:basedOn w:val="1002"/>
    <w:next w:val="1001"/>
    <w:qFormat/>
    <w:pPr>
      <w:ind w:left="900" w:firstLine="2652"/>
      <w:spacing w:before="0" w:after="0" w:line="360" w:lineRule="auto"/>
    </w:pPr>
    <w:rPr>
      <w:rFonts w:ascii="Times New Roman" w:hAnsi="Times New Roman" w:cs="Times New Roman"/>
    </w:rPr>
  </w:style>
  <w:style w:type="paragraph" w:styleId="1028">
    <w:name w:val="Body Text"/>
    <w:basedOn w:val="1001"/>
    <w:next w:val="1001"/>
    <w:qFormat/>
    <w:pPr>
      <w:ind w:left="0" w:firstLine="2560"/>
    </w:pPr>
    <w:rPr>
      <w:rFonts w:ascii="Times New Roman" w:hAnsi="Times New Roman" w:cs="Times New Roman"/>
    </w:rPr>
  </w:style>
  <w:style w:type="paragraph" w:styleId="1029">
    <w:name w:val="List Number 3"/>
    <w:basedOn w:val="1002"/>
    <w:next w:val="1001"/>
    <w:qFormat/>
    <w:pPr>
      <w:ind w:left="420" w:firstLine="3584"/>
      <w:spacing w:before="0" w:after="0" w:line="240" w:lineRule="auto"/>
    </w:pPr>
    <w:rPr>
      <w:rFonts w:ascii="Times New Roman" w:hAnsi="Times New Roman" w:cs="Times New Roman"/>
    </w:rPr>
  </w:style>
  <w:style w:type="paragraph" w:styleId="1030">
    <w:name w:val="List 2"/>
    <w:basedOn w:val="1002"/>
    <w:next w:val="1016"/>
    <w:qFormat/>
    <w:pPr>
      <w:ind w:left="100" w:firstLine="3640"/>
      <w:spacing w:before="0" w:after="0" w:line="240" w:lineRule="auto"/>
    </w:pPr>
    <w:rPr>
      <w:rFonts w:ascii="Times New Roman" w:hAnsi="Times New Roman" w:cs="Times New Roman"/>
    </w:rPr>
  </w:style>
  <w:style w:type="paragraph" w:styleId="1031">
    <w:name w:val="Block Text"/>
    <w:basedOn w:val="1002"/>
    <w:next w:val="1001"/>
    <w:qFormat/>
    <w:pPr>
      <w:ind w:left="420" w:right="33" w:firstLine="2560"/>
      <w:spacing w:before="0" w:after="0" w:line="240" w:lineRule="auto"/>
    </w:pPr>
    <w:rPr>
      <w:rFonts w:ascii="Times New Roman" w:hAnsi="Times New Roman" w:cs="Times New Roman"/>
    </w:rPr>
  </w:style>
  <w:style w:type="paragraph" w:styleId="1032">
    <w:name w:val="toc 5"/>
    <w:basedOn w:val="1002"/>
    <w:next w:val="1001"/>
    <w:qFormat/>
    <w:pPr>
      <w:ind w:left="1160" w:firstLine="3784"/>
      <w:spacing w:before="0" w:after="0" w:line="360" w:lineRule="auto"/>
    </w:pPr>
    <w:rPr>
      <w:rFonts w:ascii="Times New Roman" w:hAnsi="Times New Roman" w:cs="Times New Roman"/>
    </w:rPr>
  </w:style>
  <w:style w:type="paragraph" w:styleId="1033">
    <w:name w:val="toc 3"/>
    <w:basedOn w:val="1002"/>
    <w:next w:val="1001"/>
    <w:qFormat/>
    <w:pPr>
      <w:ind w:left="0" w:firstLine="1024"/>
      <w:spacing w:before="0" w:after="0" w:line="360" w:lineRule="auto"/>
    </w:pPr>
    <w:rPr>
      <w:rFonts w:ascii="Times New Roman" w:hAnsi="Times New Roman" w:cs="Times New Roman"/>
    </w:rPr>
  </w:style>
  <w:style w:type="paragraph" w:styleId="1034">
    <w:name w:val="Plain Text"/>
    <w:basedOn w:val="1002"/>
    <w:next w:val="1035"/>
    <w:qFormat/>
    <w:pPr>
      <w:ind w:left="0" w:firstLine="2048"/>
      <w:spacing w:before="0" w:after="0" w:line="240" w:lineRule="auto"/>
    </w:pPr>
    <w:rPr>
      <w:rFonts w:ascii="Times New Roman" w:hAnsi="Times New Roman" w:cs="Times New Roman"/>
    </w:rPr>
  </w:style>
  <w:style w:type="paragraph" w:styleId="1035">
    <w:name w:val="toc 1"/>
    <w:basedOn w:val="1002"/>
    <w:next w:val="1001"/>
    <w:uiPriority w:val="39"/>
    <w:qFormat/>
    <w:pPr>
      <w:ind w:left="0" w:firstLine="4608"/>
      <w:spacing w:before="0" w:after="0" w:line="240" w:lineRule="auto"/>
    </w:pPr>
    <w:rPr>
      <w:rFonts w:ascii="Times New Roman" w:hAnsi="Times New Roman" w:cs="Times New Roman"/>
    </w:rPr>
  </w:style>
  <w:style w:type="paragraph" w:styleId="1036">
    <w:name w:val="List Bullet 5"/>
    <w:basedOn w:val="1002"/>
    <w:next w:val="1037"/>
    <w:qFormat/>
    <w:pPr>
      <w:ind w:left="2040" w:firstLine="2560"/>
      <w:spacing w:before="0" w:after="0" w:line="360" w:lineRule="auto"/>
    </w:pPr>
    <w:rPr>
      <w:rFonts w:ascii="Times New Roman" w:hAnsi="Times New Roman" w:cs="Times New Roman"/>
    </w:rPr>
  </w:style>
  <w:style w:type="paragraph" w:styleId="1037" w:customStyle="1">
    <w:name w:val="正文首行缩进1"/>
    <w:next w:val="1029"/>
    <w:qFormat/>
    <w:pPr>
      <w:ind w:left="420" w:firstLine="2724"/>
      <w:spacing w:after="120" w:line="360" w:lineRule="auto"/>
    </w:pPr>
    <w:rPr>
      <w:rFonts w:ascii="Calibri" w:hAnsi="Calibri"/>
    </w:rPr>
  </w:style>
  <w:style w:type="paragraph" w:styleId="1038">
    <w:name w:val="toc 8"/>
    <w:basedOn w:val="1002"/>
    <w:next w:val="1001"/>
    <w:qFormat/>
    <w:pPr>
      <w:ind w:left="1880" w:firstLine="3784"/>
      <w:spacing w:before="0" w:after="0" w:line="360" w:lineRule="auto"/>
    </w:pPr>
    <w:rPr>
      <w:rFonts w:ascii="Times New Roman" w:hAnsi="Times New Roman" w:cs="Times New Roman"/>
    </w:rPr>
  </w:style>
  <w:style w:type="paragraph" w:styleId="1039">
    <w:name w:val="Date"/>
    <w:basedOn w:val="1002"/>
    <w:next w:val="1001"/>
    <w:qFormat/>
    <w:pPr>
      <w:ind w:left="0" w:firstLine="2560"/>
      <w:spacing w:before="0" w:after="0" w:line="240" w:lineRule="auto"/>
    </w:pPr>
    <w:rPr>
      <w:rFonts w:ascii="Times New Roman" w:hAnsi="Times New Roman" w:cs="Times New Roman"/>
    </w:rPr>
  </w:style>
  <w:style w:type="paragraph" w:styleId="1040">
    <w:name w:val="Body Text Indent 2"/>
    <w:basedOn w:val="1002"/>
    <w:next w:val="1014"/>
    <w:qFormat/>
    <w:pPr>
      <w:ind w:left="481" w:firstLine="2784"/>
      <w:spacing w:before="0" w:after="0" w:line="400" w:lineRule="exact"/>
    </w:pPr>
    <w:rPr>
      <w:rFonts w:ascii="Times New Roman" w:hAnsi="Times New Roman" w:cs="Times New Roman"/>
    </w:rPr>
  </w:style>
  <w:style w:type="paragraph" w:styleId="1041">
    <w:name w:val="endnote text"/>
    <w:basedOn w:val="1002"/>
    <w:next w:val="1042"/>
    <w:qFormat/>
    <w:pPr>
      <w:ind w:left="0" w:firstLine="2560"/>
      <w:spacing w:before="0" w:after="0" w:line="360" w:lineRule="auto"/>
    </w:pPr>
    <w:rPr>
      <w:rFonts w:ascii="Times New Roman" w:hAnsi="Times New Roman" w:cs="Times New Roman"/>
    </w:rPr>
  </w:style>
  <w:style w:type="paragraph" w:styleId="1042" w:customStyle="1">
    <w:name w:val="Char11"/>
    <w:basedOn w:val="1002"/>
    <w:next w:val="1001"/>
    <w:qFormat/>
    <w:pPr>
      <w:ind w:left="0" w:firstLine="3584"/>
      <w:spacing w:before="0" w:after="0" w:line="240" w:lineRule="auto"/>
    </w:pPr>
    <w:rPr>
      <w:rFonts w:ascii="Times New Roman" w:hAnsi="Times New Roman" w:cs="Times New Roman"/>
    </w:rPr>
  </w:style>
  <w:style w:type="paragraph" w:styleId="1043">
    <w:name w:val="Balloon Text"/>
    <w:basedOn w:val="1002"/>
    <w:next w:val="1019"/>
    <w:qFormat/>
    <w:pPr>
      <w:ind w:left="0" w:firstLine="2048"/>
      <w:spacing w:before="0" w:after="0" w:line="240" w:lineRule="auto"/>
    </w:pPr>
    <w:rPr>
      <w:rFonts w:ascii="Times New Roman" w:hAnsi="Times New Roman" w:cs="Times New Roman"/>
    </w:rPr>
  </w:style>
  <w:style w:type="paragraph" w:styleId="1044">
    <w:name w:val="Footer"/>
    <w:basedOn w:val="1001"/>
    <w:next w:val="1045"/>
    <w:link w:val="1071"/>
    <w:uiPriority w:val="99"/>
    <w:qFormat/>
    <w:pPr>
      <w:ind w:left="0" w:firstLine="3584"/>
    </w:pPr>
  </w:style>
  <w:style w:type="paragraph" w:styleId="1045" w:customStyle="1">
    <w:name w:val="Char Char Char Char Char Char Char Char Char Char Char Char Char"/>
    <w:basedOn w:val="1002"/>
    <w:next w:val="1001"/>
    <w:qFormat/>
    <w:pPr>
      <w:ind w:left="0" w:firstLine="3584"/>
      <w:spacing w:before="0" w:after="160" w:line="240" w:lineRule="exact"/>
    </w:pPr>
    <w:rPr>
      <w:rFonts w:ascii="Times New Roman" w:hAnsi="Times New Roman" w:cs="Times New Roman"/>
    </w:rPr>
  </w:style>
  <w:style w:type="paragraph" w:styleId="1046">
    <w:name w:val="Header"/>
    <w:basedOn w:val="1002"/>
    <w:next w:val="1039"/>
    <w:link w:val="1072"/>
    <w:qFormat/>
    <w:pPr>
      <w:ind w:left="0" w:firstLine="3584"/>
      <w:jc w:val="center"/>
      <w:spacing w:before="0" w:after="0" w:line="240" w:lineRule="auto"/>
    </w:pPr>
  </w:style>
  <w:style w:type="paragraph" w:styleId="1047">
    <w:name w:val="toc 4"/>
    <w:basedOn w:val="1002"/>
    <w:next w:val="1001"/>
    <w:qFormat/>
    <w:pPr>
      <w:ind w:left="1260" w:firstLine="1024"/>
      <w:spacing w:before="0" w:after="0" w:line="240" w:lineRule="auto"/>
    </w:pPr>
    <w:rPr>
      <w:rFonts w:ascii="Times New Roman" w:hAnsi="Times New Roman" w:cs="Times New Roman"/>
    </w:rPr>
  </w:style>
  <w:style w:type="paragraph" w:styleId="1048">
    <w:name w:val="Subtitle"/>
    <w:next w:val="1001"/>
    <w:qFormat/>
    <w:pPr>
      <w:ind w:left="1024"/>
      <w:jc w:val="center"/>
      <w:spacing w:after="60"/>
    </w:pPr>
    <w:rPr>
      <w:rFonts w:ascii="Calibri" w:hAnsi="Calibri"/>
    </w:rPr>
  </w:style>
  <w:style w:type="paragraph" w:styleId="1049">
    <w:name w:val="List"/>
    <w:basedOn w:val="1002"/>
    <w:next w:val="1050"/>
    <w:qFormat/>
    <w:pPr>
      <w:ind w:left="200" w:firstLine="3640"/>
      <w:spacing w:before="0" w:after="0" w:line="240" w:lineRule="auto"/>
    </w:pPr>
    <w:rPr>
      <w:rFonts w:ascii="Times New Roman" w:hAnsi="Times New Roman" w:cs="Times New Roman"/>
    </w:rPr>
  </w:style>
  <w:style w:type="paragraph" w:styleId="1050">
    <w:name w:val="Body Text First Indent"/>
    <w:next w:val="1001"/>
    <w:qFormat/>
    <w:pPr>
      <w:ind w:left="420" w:firstLine="3748"/>
      <w:spacing w:after="120"/>
    </w:pPr>
    <w:rPr>
      <w:rFonts w:ascii="Calibri" w:hAnsi="Calibri"/>
    </w:rPr>
  </w:style>
  <w:style w:type="paragraph" w:styleId="1051">
    <w:name w:val="footnote text"/>
    <w:basedOn w:val="1002"/>
    <w:next w:val="1031"/>
    <w:qFormat/>
    <w:pPr>
      <w:ind w:left="0" w:firstLine="3584"/>
      <w:spacing w:before="0" w:after="0" w:line="360" w:lineRule="auto"/>
    </w:pPr>
    <w:rPr>
      <w:rFonts w:ascii="Times New Roman" w:hAnsi="Times New Roman" w:cs="Times New Roman"/>
    </w:rPr>
  </w:style>
  <w:style w:type="paragraph" w:styleId="1052">
    <w:name w:val="toc 6"/>
    <w:basedOn w:val="1002"/>
    <w:next w:val="1001"/>
    <w:qFormat/>
    <w:pPr>
      <w:ind w:left="1400" w:firstLine="3784"/>
      <w:spacing w:before="0" w:after="0" w:line="360" w:lineRule="auto"/>
    </w:pPr>
    <w:rPr>
      <w:rFonts w:ascii="Times New Roman" w:hAnsi="Times New Roman" w:cs="Times New Roman"/>
    </w:rPr>
  </w:style>
  <w:style w:type="paragraph" w:styleId="1053">
    <w:name w:val="List 5"/>
    <w:basedOn w:val="1002"/>
    <w:next w:val="1028"/>
    <w:qFormat/>
    <w:pPr>
      <w:ind w:left="2100" w:firstLine="3676"/>
      <w:spacing w:before="0" w:after="0" w:line="240" w:lineRule="auto"/>
    </w:pPr>
    <w:rPr>
      <w:rFonts w:ascii="Times New Roman" w:hAnsi="Times New Roman" w:cs="Times New Roman"/>
    </w:rPr>
  </w:style>
  <w:style w:type="paragraph" w:styleId="1054">
    <w:name w:val="Body Text Indent 3"/>
    <w:basedOn w:val="1002"/>
    <w:next w:val="1052"/>
    <w:qFormat/>
    <w:pPr>
      <w:ind w:left="480" w:firstLine="2784"/>
      <w:spacing w:before="0" w:after="0" w:line="400" w:lineRule="exact"/>
    </w:pPr>
    <w:rPr>
      <w:rFonts w:ascii="Times New Roman" w:hAnsi="Times New Roman" w:cs="Times New Roman"/>
    </w:rPr>
  </w:style>
  <w:style w:type="paragraph" w:styleId="1055">
    <w:name w:val="toc 2"/>
    <w:basedOn w:val="1002"/>
    <w:next w:val="1001"/>
    <w:qFormat/>
    <w:pPr>
      <w:ind w:left="0" w:firstLine="1024"/>
      <w:spacing w:before="0" w:after="0" w:line="360" w:lineRule="auto"/>
    </w:pPr>
    <w:rPr>
      <w:rFonts w:ascii="Times New Roman" w:hAnsi="Times New Roman" w:cs="Times New Roman"/>
    </w:rPr>
  </w:style>
  <w:style w:type="paragraph" w:styleId="1056">
    <w:name w:val="toc 9"/>
    <w:basedOn w:val="1002"/>
    <w:next w:val="1001"/>
    <w:qFormat/>
    <w:pPr>
      <w:ind w:left="2120" w:firstLine="3784"/>
      <w:spacing w:before="0" w:after="0" w:line="360" w:lineRule="auto"/>
    </w:pPr>
    <w:rPr>
      <w:rFonts w:ascii="Times New Roman" w:hAnsi="Times New Roman" w:cs="Times New Roman"/>
    </w:rPr>
  </w:style>
  <w:style w:type="paragraph" w:styleId="1057">
    <w:name w:val="Body Text 2"/>
    <w:basedOn w:val="1002"/>
    <w:next w:val="1022"/>
    <w:qFormat/>
    <w:pPr>
      <w:ind w:left="0" w:firstLine="1024"/>
      <w:spacing w:before="0" w:after="120" w:line="480" w:lineRule="auto"/>
    </w:pPr>
    <w:rPr>
      <w:rFonts w:ascii="Times New Roman" w:hAnsi="Times New Roman" w:cs="Times New Roman"/>
    </w:rPr>
  </w:style>
  <w:style w:type="paragraph" w:styleId="1058">
    <w:name w:val="HTML Preformatted"/>
    <w:basedOn w:val="1002"/>
    <w:next w:val="1021"/>
    <w:qFormat/>
    <w:pPr>
      <w:ind w:left="0" w:firstLine="2048"/>
      <w:spacing w:before="0" w:after="0" w:line="253" w:lineRule="atLeast"/>
    </w:pPr>
    <w:rPr>
      <w:rFonts w:ascii="Times New Roman" w:hAnsi="Times New Roman" w:cs="Times New Roman"/>
    </w:rPr>
  </w:style>
  <w:style w:type="paragraph" w:styleId="1059">
    <w:name w:val="Normal (Web)"/>
    <w:basedOn w:val="1001"/>
    <w:next w:val="1030"/>
    <w:qFormat/>
    <w:pPr>
      <w:ind w:left="15" w:right="15" w:firstLine="4608"/>
      <w:spacing w:before="60" w:after="60" w:line="312" w:lineRule="auto"/>
    </w:pPr>
    <w:rPr>
      <w:rFonts w:ascii="Times New Roman" w:hAnsi="Times New Roman" w:cs="Times New Roman"/>
    </w:rPr>
  </w:style>
  <w:style w:type="paragraph" w:styleId="1060">
    <w:name w:val="index 1"/>
    <w:basedOn w:val="1002"/>
    <w:next w:val="1001"/>
    <w:qFormat/>
    <w:pPr>
      <w:ind w:left="0" w:firstLine="3584"/>
      <w:spacing w:before="0" w:after="0" w:line="240" w:lineRule="auto"/>
    </w:pPr>
    <w:rPr>
      <w:rFonts w:ascii="Times New Roman" w:hAnsi="Times New Roman" w:cs="Times New Roman"/>
    </w:rPr>
  </w:style>
  <w:style w:type="paragraph" w:styleId="1061">
    <w:name w:val="Body Text First Indent 2"/>
    <w:basedOn w:val="1014"/>
    <w:link w:val="1420"/>
    <w:unhideWhenUsed/>
    <w:qFormat/>
    <w:pPr>
      <w:ind w:firstLine="420"/>
    </w:pPr>
  </w:style>
  <w:style w:type="table" w:styleId="1062">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63">
    <w:name w:val="Strong"/>
    <w:uiPriority w:val="22"/>
    <w:qFormat/>
    <w:rPr>
      <w:rFonts w:ascii="Times New Roman" w:hAnsi="Times New Roman" w:eastAsia="宋体" w:cs="Times New Roman"/>
      <w:b/>
      <w:sz w:val="20"/>
    </w:rPr>
  </w:style>
  <w:style w:type="character" w:styleId="1064">
    <w:name w:val="page number"/>
    <w:qFormat/>
    <w:rPr>
      <w:rFonts w:ascii="Times New Roman" w:hAnsi="Times New Roman" w:eastAsia="宋体" w:cs="Times New Roman"/>
      <w:sz w:val="20"/>
    </w:rPr>
  </w:style>
  <w:style w:type="character" w:styleId="1065">
    <w:name w:val="FollowedHyperlink"/>
    <w:qFormat/>
    <w:rPr>
      <w:rFonts w:ascii="Times New Roman" w:hAnsi="Times New Roman" w:eastAsia="宋体" w:cs="Times New Roman"/>
      <w:color w:val="800080"/>
      <w:sz w:val="20"/>
      <w:u w:val="single"/>
    </w:rPr>
  </w:style>
  <w:style w:type="character" w:styleId="1066">
    <w:name w:val="Emphasis"/>
    <w:qFormat/>
    <w:rPr>
      <w:rFonts w:ascii="Times New Roman" w:hAnsi="Times New Roman" w:eastAsia="宋体" w:cs="Times New Roman"/>
      <w:i/>
      <w:sz w:val="21"/>
    </w:rPr>
  </w:style>
  <w:style w:type="character" w:styleId="1067">
    <w:name w:val="Hyperlink"/>
    <w:uiPriority w:val="99"/>
    <w:qFormat/>
    <w:rPr>
      <w:rFonts w:ascii="Times New Roman" w:hAnsi="Times New Roman" w:eastAsia="宋体" w:cs="Times New Roman"/>
      <w:color w:val="0000ff"/>
      <w:sz w:val="20"/>
      <w:u w:val="single"/>
    </w:rPr>
  </w:style>
  <w:style w:type="character" w:styleId="1068">
    <w:name w:val="annotation reference"/>
    <w:qFormat/>
    <w:rPr>
      <w:rFonts w:ascii="Times New Roman" w:hAnsi="Times New Roman" w:eastAsia="宋体" w:cs="Times New Roman"/>
      <w:sz w:val="20"/>
    </w:rPr>
  </w:style>
  <w:style w:type="character" w:styleId="1069">
    <w:name w:val="footnote reference"/>
    <w:qFormat/>
    <w:rPr>
      <w:rFonts w:ascii="Times New Roman" w:hAnsi="Times New Roman" w:eastAsia="宋体" w:cs="Times New Roman"/>
      <w:vertAlign w:val="superscript"/>
    </w:rPr>
  </w:style>
  <w:style w:type="character" w:styleId="1070" w:customStyle="1">
    <w:name w:val="正文缩进 字符"/>
    <w:link w:val="1020"/>
    <w:qFormat/>
    <w:rPr>
      <w:rFonts w:ascii="Calibri" w:hAnsi="Calibri" w:eastAsia="宋体" w:cs="Times New Roman"/>
    </w:rPr>
  </w:style>
  <w:style w:type="character" w:styleId="1071" w:customStyle="1">
    <w:name w:val="页脚 字符"/>
    <w:link w:val="1044"/>
    <w:uiPriority w:val="99"/>
    <w:qFormat/>
    <w:rPr>
      <w:rFonts w:ascii="Calibri" w:hAnsi="Calibri" w:eastAsia="宋体" w:cs="Times New Roman"/>
    </w:rPr>
  </w:style>
  <w:style w:type="character" w:styleId="1072" w:customStyle="1">
    <w:name w:val="页眉 字符"/>
    <w:link w:val="1046"/>
    <w:qFormat/>
    <w:rPr>
      <w:rFonts w:ascii="Calibri" w:hAnsi="Calibri" w:eastAsia="宋体" w:cs="Times New Roman"/>
    </w:rPr>
  </w:style>
  <w:style w:type="character" w:styleId="1073" w:customStyle="1">
    <w:name w:val="日期 Char"/>
    <w:qFormat/>
    <w:rPr>
      <w:rFonts w:ascii="Times New Roman" w:hAnsi="Times New Roman" w:eastAsia="宋体" w:cs="Times New Roman"/>
      <w:sz w:val="20"/>
    </w:rPr>
  </w:style>
  <w:style w:type="character" w:styleId="1074" w:customStyle="1">
    <w:name w:val="批注引用1"/>
    <w:qFormat/>
    <w:rPr>
      <w:rFonts w:ascii="Times New Roman" w:hAnsi="Times New Roman" w:eastAsia="宋体" w:cs="Times New Roman"/>
      <w:sz w:val="20"/>
    </w:rPr>
  </w:style>
  <w:style w:type="character" w:styleId="1075" w:customStyle="1">
    <w:name w:val="应答文本 Char Char"/>
    <w:qFormat/>
    <w:rPr>
      <w:rFonts w:ascii="Times New Roman" w:hAnsi="Times New Roman" w:eastAsia="宋体" w:cs="Times New Roman"/>
      <w:sz w:val="20"/>
    </w:rPr>
  </w:style>
  <w:style w:type="character" w:styleId="1076" w:customStyle="1">
    <w:name w:val="图片0 Char Char"/>
    <w:qFormat/>
    <w:rPr>
      <w:rFonts w:ascii="Times New Roman" w:hAnsi="Times New Roman" w:eastAsia="宋体" w:cs="Times New Roman"/>
      <w:sz w:val="20"/>
    </w:rPr>
  </w:style>
  <w:style w:type="character" w:styleId="1077" w:customStyle="1">
    <w:name w:val="尾注文本 Char"/>
    <w:qFormat/>
    <w:rPr>
      <w:rFonts w:ascii="Times New Roman" w:hAnsi="Times New Roman" w:eastAsia="宋体" w:cs="Times New Roman"/>
      <w:sz w:val="20"/>
    </w:rPr>
  </w:style>
  <w:style w:type="character" w:styleId="1078" w:customStyle="1">
    <w:name w:val="文档结构图 字符"/>
    <w:qFormat/>
    <w:rPr>
      <w:rFonts w:ascii="Microsoft YaHei UI" w:hAnsi="Times New Roman" w:eastAsia="Microsoft YaHei UI" w:cs="Times New Roman"/>
      <w:sz w:val="18"/>
      <w:szCs w:val="18"/>
    </w:rPr>
  </w:style>
  <w:style w:type="character" w:styleId="1079" w:customStyle="1">
    <w:name w:val="_Style 337"/>
    <w:qFormat/>
    <w:rPr>
      <w:rFonts w:ascii="Times New Roman" w:hAnsi="Times New Roman" w:eastAsia="宋体" w:cs="Times New Roman"/>
      <w:color w:val="auto"/>
      <w:sz w:val="21"/>
    </w:rPr>
  </w:style>
  <w:style w:type="character" w:styleId="1080" w:customStyle="1">
    <w:name w:val="正文文本 字符"/>
    <w:qFormat/>
    <w:rPr>
      <w:rFonts w:ascii="Times New Roman" w:hAnsi="Times New Roman" w:eastAsia="宋体" w:cs="Times New Roman"/>
      <w:sz w:val="21"/>
    </w:rPr>
  </w:style>
  <w:style w:type="character" w:styleId="1081" w:customStyle="1">
    <w:name w:val="批注文字 字符"/>
    <w:uiPriority w:val="99"/>
    <w:qFormat/>
    <w:rPr>
      <w:rFonts w:ascii="Times New Roman" w:hAnsi="Times New Roman" w:eastAsia="宋体" w:cs="Times New Roman"/>
      <w:sz w:val="20"/>
    </w:rPr>
  </w:style>
  <w:style w:type="character" w:styleId="1082" w:customStyle="1">
    <w:name w:val="批注文字 Char1"/>
    <w:qFormat/>
    <w:rPr>
      <w:rFonts w:ascii="Times New Roman" w:hAnsi="Times New Roman" w:eastAsia="宋体" w:cs="Times New Roman"/>
      <w:sz w:val="20"/>
    </w:rPr>
  </w:style>
  <w:style w:type="character" w:styleId="1083" w:customStyle="1">
    <w:name w:val="txt"/>
    <w:qFormat/>
    <w:rPr>
      <w:rFonts w:ascii="Times New Roman" w:hAnsi="Times New Roman" w:eastAsia="宋体" w:cs="Times New Roman"/>
      <w:sz w:val="20"/>
    </w:rPr>
  </w:style>
  <w:style w:type="character" w:styleId="1084" w:customStyle="1">
    <w:name w:val="标书正文 Char"/>
    <w:qFormat/>
    <w:rPr>
      <w:rFonts w:ascii="Times New Roman" w:hAnsi="Times New Roman" w:eastAsia="宋体" w:cs="Times New Roman"/>
      <w:sz w:val="20"/>
    </w:rPr>
  </w:style>
  <w:style w:type="character" w:styleId="1085" w:customStyle="1">
    <w:name w:val="font21"/>
    <w:qFormat/>
    <w:rPr>
      <w:rFonts w:hint="eastAsia" w:ascii="宋体" w:hAnsi="宋体" w:eastAsia="宋体" w:cs="宋体"/>
      <w:color w:val="ff0000"/>
      <w:sz w:val="24"/>
      <w:szCs w:val="24"/>
      <w:u w:val="none"/>
    </w:rPr>
  </w:style>
  <w:style w:type="character" w:styleId="1086" w:customStyle="1">
    <w:name w:val="apple-converted-space"/>
    <w:qFormat/>
    <w:rPr>
      <w:rFonts w:ascii="Times New Roman" w:hAnsi="Times New Roman" w:eastAsia="宋体" w:cs="Times New Roman"/>
      <w:sz w:val="20"/>
    </w:rPr>
  </w:style>
  <w:style w:type="character" w:styleId="1087" w:customStyle="1">
    <w:name w:val="纯文本 Char1"/>
    <w:qFormat/>
    <w:rPr>
      <w:rFonts w:ascii="Times New Roman" w:hAnsi="Times New Roman" w:eastAsia="宋体" w:cs="Times New Roman"/>
      <w:sz w:val="20"/>
    </w:rPr>
  </w:style>
  <w:style w:type="character" w:styleId="1088" w:customStyle="1">
    <w:name w:val="para1"/>
    <w:qFormat/>
    <w:rPr>
      <w:rFonts w:ascii="Times New Roman" w:hAnsi="Times New Roman" w:eastAsia="宋体" w:cs="Times New Roman"/>
      <w:sz w:val="20"/>
    </w:rPr>
  </w:style>
  <w:style w:type="character" w:styleId="1089" w:customStyle="1">
    <w:name w:val="HTML 预设格式 Char1"/>
    <w:qFormat/>
    <w:rPr>
      <w:rFonts w:ascii="Times New Roman" w:hAnsi="Times New Roman" w:eastAsia="宋体" w:cs="Times New Roman"/>
      <w:sz w:val="20"/>
    </w:rPr>
  </w:style>
  <w:style w:type="character" w:styleId="1090" w:customStyle="1">
    <w:name w:val="批注文字 Char"/>
    <w:qFormat/>
    <w:rPr>
      <w:rFonts w:ascii="Times New Roman" w:hAnsi="Times New Roman" w:eastAsia="宋体" w:cs="Times New Roman"/>
      <w:sz w:val="20"/>
    </w:rPr>
  </w:style>
  <w:style w:type="character" w:styleId="1091" w:customStyle="1">
    <w:name w:val="文档结构图 Char"/>
    <w:qFormat/>
    <w:rPr>
      <w:rFonts w:ascii="Times New Roman" w:hAnsi="Times New Roman" w:eastAsia="宋体" w:cs="Times New Roman"/>
      <w:sz w:val="20"/>
    </w:rPr>
  </w:style>
  <w:style w:type="character" w:styleId="1092" w:customStyle="1">
    <w:name w:val="超级链接"/>
    <w:qFormat/>
    <w:rPr>
      <w:rFonts w:ascii="Times New Roman" w:hAnsi="Times New Roman" w:eastAsia="宋体" w:cs="Times New Roman"/>
      <w:color w:val="0000ff"/>
      <w:sz w:val="20"/>
      <w:u w:val="single"/>
    </w:rPr>
  </w:style>
  <w:style w:type="character" w:styleId="1093" w:customStyle="1">
    <w:name w:val="p141"/>
    <w:qFormat/>
    <w:rPr>
      <w:rFonts w:ascii="Times New Roman" w:hAnsi="Times New Roman" w:eastAsia="宋体" w:cs="Times New Roman"/>
      <w:color w:val="000000"/>
      <w:sz w:val="20"/>
      <w:u w:val="none"/>
    </w:rPr>
  </w:style>
  <w:style w:type="character" w:styleId="1094" w:customStyle="1">
    <w:name w:val="宏文本 Char"/>
    <w:qFormat/>
    <w:rPr>
      <w:rFonts w:ascii="Times New Roman" w:hAnsi="Times New Roman" w:eastAsia="宋体" w:cs="Times New Roman"/>
      <w:sz w:val="20"/>
    </w:rPr>
  </w:style>
  <w:style w:type="character" w:styleId="1095" w:customStyle="1">
    <w:name w:val="_Style 313"/>
    <w:qFormat/>
    <w:rPr>
      <w:rFonts w:ascii="Times New Roman" w:hAnsi="Times New Roman" w:eastAsia="宋体" w:cs="Times New Roman"/>
      <w:b/>
      <w:i/>
      <w:sz w:val="21"/>
    </w:rPr>
  </w:style>
  <w:style w:type="character" w:styleId="1096" w:customStyle="1">
    <w:name w:val="页脚 Char1"/>
    <w:qFormat/>
    <w:rPr>
      <w:rFonts w:ascii="Times New Roman" w:hAnsi="Times New Roman" w:eastAsia="宋体" w:cs="Times New Roman"/>
      <w:sz w:val="20"/>
    </w:rPr>
  </w:style>
  <w:style w:type="character" w:styleId="1097" w:customStyle="1">
    <w:name w:val="页眉 Char"/>
    <w:qFormat/>
    <w:rPr>
      <w:rFonts w:ascii="Times New Roman" w:hAnsi="Times New Roman" w:eastAsia="宋体" w:cs="Times New Roman"/>
      <w:sz w:val="20"/>
    </w:rPr>
  </w:style>
  <w:style w:type="character" w:styleId="1098" w:customStyle="1">
    <w:name w:val="标题 7 Char"/>
    <w:qFormat/>
    <w:rPr>
      <w:rFonts w:ascii="Times New Roman" w:hAnsi="Times New Roman" w:eastAsia="宋体" w:cs="Times New Roman"/>
      <w:b/>
      <w:sz w:val="20"/>
    </w:rPr>
  </w:style>
  <w:style w:type="character" w:styleId="1099" w:customStyle="1">
    <w:name w:val="Char Char12"/>
    <w:qFormat/>
    <w:rPr>
      <w:rFonts w:ascii="Times New Roman" w:hAnsi="Times New Roman" w:eastAsia="宋体" w:cs="Times New Roman"/>
      <w:sz w:val="20"/>
    </w:rPr>
  </w:style>
  <w:style w:type="character" w:styleId="1100" w:customStyle="1">
    <w:name w:val="标题 3 Char"/>
    <w:qFormat/>
    <w:rPr>
      <w:rFonts w:ascii="Times New Roman" w:hAnsi="Times New Roman" w:eastAsia="宋体" w:cs="Times New Roman"/>
      <w:b/>
      <w:sz w:val="20"/>
    </w:rPr>
  </w:style>
  <w:style w:type="character" w:styleId="1101" w:customStyle="1">
    <w:name w:val="正文（首行缩进 2 字符） Char Char"/>
    <w:qFormat/>
    <w:rPr>
      <w:rFonts w:ascii="Times New Roman" w:hAnsi="Times New Roman" w:eastAsia="宋体" w:cs="Times New Roman"/>
      <w:sz w:val="20"/>
    </w:rPr>
  </w:style>
  <w:style w:type="character" w:styleId="1102" w:customStyle="1">
    <w:name w:val="表格用 Char Char"/>
    <w:qFormat/>
    <w:rPr>
      <w:rFonts w:ascii="Times New Roman" w:hAnsi="Times New Roman" w:eastAsia="宋体" w:cs="Times New Roman"/>
      <w:sz w:val="20"/>
    </w:rPr>
  </w:style>
  <w:style w:type="character" w:styleId="1103" w:customStyle="1">
    <w:name w:val="正文文本缩进 3 Char1"/>
    <w:qFormat/>
    <w:rPr>
      <w:rFonts w:ascii="Times New Roman" w:hAnsi="Times New Roman" w:eastAsia="宋体" w:cs="Times New Roman"/>
      <w:sz w:val="20"/>
    </w:rPr>
  </w:style>
  <w:style w:type="character" w:styleId="1104" w:customStyle="1">
    <w:name w:val="正文缩进 Char"/>
    <w:qFormat/>
    <w:rPr>
      <w:rFonts w:ascii="Times New Roman" w:hAnsi="Times New Roman" w:eastAsia="宋体" w:cs="Times New Roman"/>
      <w:sz w:val="20"/>
    </w:rPr>
  </w:style>
  <w:style w:type="character" w:styleId="1105" w:customStyle="1">
    <w:name w:val="批注框文本 Char1"/>
    <w:qFormat/>
    <w:rPr>
      <w:rFonts w:ascii="Times New Roman" w:hAnsi="Times New Roman" w:eastAsia="宋体" w:cs="Times New Roman"/>
      <w:sz w:val="20"/>
    </w:rPr>
  </w:style>
  <w:style w:type="character" w:styleId="1106" w:customStyle="1">
    <w:name w:val="Char Char13"/>
    <w:qFormat/>
    <w:rPr>
      <w:rFonts w:ascii="Times New Roman" w:hAnsi="Times New Roman" w:eastAsia="宋体" w:cs="Times New Roman"/>
      <w:sz w:val="20"/>
    </w:rPr>
  </w:style>
  <w:style w:type="character" w:styleId="1107" w:customStyle="1">
    <w:name w:val="样式2 Char"/>
    <w:qFormat/>
    <w:rPr>
      <w:rFonts w:ascii="Times New Roman" w:hAnsi="Times New Roman" w:eastAsia="宋体" w:cs="Times New Roman"/>
      <w:b/>
      <w:sz w:val="20"/>
    </w:rPr>
  </w:style>
  <w:style w:type="character" w:styleId="1108" w:customStyle="1">
    <w:name w:val="页脚 Char"/>
    <w:qFormat/>
    <w:rPr>
      <w:rFonts w:ascii="Times New Roman" w:hAnsi="Times New Roman" w:eastAsia="宋体" w:cs="Times New Roman"/>
      <w:sz w:val="20"/>
    </w:rPr>
  </w:style>
  <w:style w:type="character" w:styleId="1109" w:customStyle="1">
    <w:name w:val="标准文本 Char"/>
    <w:qFormat/>
    <w:rPr>
      <w:rFonts w:ascii="Times New Roman" w:hAnsi="Times New Roman" w:eastAsia="宋体" w:cs="Times New Roman"/>
      <w:sz w:val="20"/>
    </w:rPr>
  </w:style>
  <w:style w:type="character" w:styleId="1110" w:customStyle="1">
    <w:name w:val="font01"/>
    <w:qFormat/>
    <w:rPr>
      <w:rFonts w:hint="eastAsia" w:ascii="宋体" w:hAnsi="宋体" w:eastAsia="宋体" w:cs="宋体"/>
      <w:color w:val="000000"/>
      <w:sz w:val="24"/>
      <w:szCs w:val="24"/>
      <w:u w:val="none"/>
    </w:rPr>
  </w:style>
  <w:style w:type="character" w:styleId="1111" w:customStyle="1">
    <w:name w:val="标题 3 Char1"/>
    <w:qFormat/>
    <w:rPr>
      <w:rFonts w:ascii="Times New Roman" w:hAnsi="Times New Roman" w:eastAsia="宋体" w:cs="Times New Roman"/>
      <w:b/>
      <w:sz w:val="20"/>
      <w:u w:val="single"/>
    </w:rPr>
  </w:style>
  <w:style w:type="character" w:styleId="1112" w:customStyle="1">
    <w:name w:val="表格 Char Char"/>
    <w:qFormat/>
    <w:rPr>
      <w:rFonts w:ascii="Times New Roman" w:hAnsi="Times New Roman" w:eastAsia="宋体" w:cs="Times New Roman"/>
      <w:sz w:val="20"/>
    </w:rPr>
  </w:style>
  <w:style w:type="character" w:styleId="1113" w:customStyle="1">
    <w:name w:val="正文首行缩进 Char"/>
    <w:qFormat/>
    <w:rPr>
      <w:rFonts w:ascii="Times New Roman" w:hAnsi="Times New Roman" w:eastAsia="宋体" w:cs="Times New Roman"/>
      <w:sz w:val="20"/>
    </w:rPr>
  </w:style>
  <w:style w:type="character" w:styleId="1114" w:customStyle="1">
    <w:name w:val="标题 9 Char"/>
    <w:qFormat/>
    <w:rPr>
      <w:rFonts w:ascii="Times New Roman" w:hAnsi="Times New Roman" w:eastAsia="宋体" w:cs="Times New Roman"/>
      <w:sz w:val="20"/>
    </w:rPr>
  </w:style>
  <w:style w:type="character" w:styleId="1115" w:customStyle="1">
    <w:name w:val="lh151"/>
    <w:qFormat/>
    <w:rPr>
      <w:rFonts w:ascii="Times New Roman" w:hAnsi="Times New Roman" w:eastAsia="宋体" w:cs="Times New Roman"/>
      <w:color w:val="666666"/>
      <w:sz w:val="20"/>
    </w:rPr>
  </w:style>
  <w:style w:type="character" w:styleId="1116" w:customStyle="1">
    <w:name w:val="日期 Char1"/>
    <w:qFormat/>
    <w:rPr>
      <w:rFonts w:ascii="Times New Roman" w:hAnsi="Times New Roman" w:eastAsia="宋体" w:cs="Times New Roman"/>
      <w:sz w:val="20"/>
    </w:rPr>
  </w:style>
  <w:style w:type="character" w:styleId="1117" w:customStyle="1">
    <w:name w:val="图片 Char Char"/>
    <w:qFormat/>
    <w:rPr>
      <w:rFonts w:ascii="Times New Roman" w:hAnsi="Times New Roman" w:eastAsia="宋体" w:cs="Times New Roman"/>
      <w:sz w:val="20"/>
    </w:rPr>
  </w:style>
  <w:style w:type="character" w:styleId="1118" w:customStyle="1">
    <w:name w:val="批注框文本 字符"/>
    <w:qFormat/>
    <w:rPr>
      <w:rFonts w:ascii="Times New Roman" w:hAnsi="Times New Roman" w:eastAsia="宋体" w:cs="Times New Roman"/>
      <w:sz w:val="20"/>
    </w:rPr>
  </w:style>
  <w:style w:type="character" w:styleId="1119" w:customStyle="1">
    <w:name w:val="HTML 预设格式 Char"/>
    <w:qFormat/>
    <w:rPr>
      <w:rFonts w:ascii="Times New Roman" w:hAnsi="Times New Roman" w:eastAsia="宋体" w:cs="Times New Roman"/>
      <w:sz w:val="20"/>
    </w:rPr>
  </w:style>
  <w:style w:type="character" w:styleId="1120" w:customStyle="1">
    <w:name w:val="列出段落 Char"/>
    <w:qFormat/>
    <w:rPr>
      <w:rFonts w:ascii="Times New Roman" w:hAnsi="Times New Roman" w:eastAsia="宋体" w:cs="Times New Roman"/>
      <w:sz w:val="20"/>
    </w:rPr>
  </w:style>
  <w:style w:type="character" w:styleId="1121" w:customStyle="1">
    <w:name w:val="标题 5 Char"/>
    <w:qFormat/>
    <w:rPr>
      <w:rFonts w:ascii="Times New Roman" w:hAnsi="Times New Roman" w:eastAsia="宋体" w:cs="Times New Roman"/>
      <w:b/>
      <w:sz w:val="20"/>
    </w:rPr>
  </w:style>
  <w:style w:type="character" w:styleId="1122" w:customStyle="1">
    <w:name w:val="链接"/>
    <w:qFormat/>
    <w:rPr>
      <w:rFonts w:ascii="Times New Roman" w:hAnsi="Times New Roman" w:eastAsia="宋体" w:cs="Times New Roman"/>
      <w:color w:val="0000ff"/>
      <w:sz w:val="20"/>
      <w:u w:val="single"/>
    </w:rPr>
  </w:style>
  <w:style w:type="character" w:styleId="1123" w:customStyle="1">
    <w:name w:val="18h1"/>
    <w:qFormat/>
    <w:rPr>
      <w:rFonts w:ascii="Times New Roman" w:hAnsi="Times New Roman" w:eastAsia="宋体" w:cs="Times New Roman"/>
      <w:color w:val="3b3b3b"/>
      <w:sz w:val="20"/>
    </w:rPr>
  </w:style>
  <w:style w:type="character" w:styleId="1124" w:customStyle="1">
    <w:name w:val="表格文字（两侧对齐） Char Char"/>
    <w:qFormat/>
    <w:rPr>
      <w:rFonts w:ascii="Times New Roman" w:hAnsi="Times New Roman" w:eastAsia="宋体" w:cs="Times New Roman"/>
      <w:sz w:val="20"/>
    </w:rPr>
  </w:style>
  <w:style w:type="character" w:styleId="1125" w:customStyle="1">
    <w:name w:val="正文文本缩进 2 Char"/>
    <w:qFormat/>
    <w:rPr>
      <w:rFonts w:ascii="Times New Roman" w:hAnsi="Times New Roman" w:eastAsia="宋体" w:cs="Times New Roman"/>
      <w:sz w:val="20"/>
    </w:rPr>
  </w:style>
  <w:style w:type="character" w:styleId="1126" w:customStyle="1">
    <w:name w:val="Char Char14"/>
    <w:qFormat/>
    <w:rPr>
      <w:rFonts w:ascii="Times New Roman" w:hAnsi="Times New Roman" w:eastAsia="宋体" w:cs="Times New Roman"/>
      <w:sz w:val="20"/>
    </w:rPr>
  </w:style>
  <w:style w:type="character" w:styleId="1127" w:customStyle="1">
    <w:name w:val="标题 1 Char1"/>
    <w:qFormat/>
    <w:rPr>
      <w:rFonts w:ascii="Times New Roman" w:hAnsi="Times New Roman" w:eastAsia="宋体" w:cs="Times New Roman"/>
      <w:b/>
      <w:sz w:val="20"/>
    </w:rPr>
  </w:style>
  <w:style w:type="character" w:styleId="1128" w:customStyle="1">
    <w:name w:val="批注框文本 Char"/>
    <w:qFormat/>
    <w:rPr>
      <w:rFonts w:ascii="Times New Roman" w:hAnsi="Times New Roman" w:eastAsia="宋体" w:cs="Times New Roman"/>
      <w:sz w:val="20"/>
    </w:rPr>
  </w:style>
  <w:style w:type="character" w:styleId="1129" w:customStyle="1">
    <w:name w:val="apple-style-span"/>
    <w:qFormat/>
    <w:rPr>
      <w:rFonts w:ascii="Times New Roman" w:hAnsi="Times New Roman" w:eastAsia="宋体" w:cs="Times New Roman"/>
      <w:sz w:val="20"/>
    </w:rPr>
  </w:style>
  <w:style w:type="character" w:styleId="1130" w:customStyle="1">
    <w:name w:val="插图 Char Char"/>
    <w:qFormat/>
    <w:rPr>
      <w:rFonts w:ascii="Times New Roman" w:hAnsi="Times New Roman" w:eastAsia="宋体" w:cs="Times New Roman"/>
      <w:sz w:val="20"/>
    </w:rPr>
  </w:style>
  <w:style w:type="character" w:styleId="1131" w:customStyle="1">
    <w:name w:val="标题 2 Char1"/>
    <w:qFormat/>
    <w:rPr>
      <w:rFonts w:ascii="Times New Roman" w:hAnsi="Times New Roman" w:eastAsia="宋体" w:cs="Times New Roman"/>
      <w:b/>
      <w:sz w:val="20"/>
    </w:rPr>
  </w:style>
  <w:style w:type="character" w:styleId="1132" w:customStyle="1">
    <w:name w:val="_Style 332"/>
    <w:qFormat/>
    <w:rPr>
      <w:rFonts w:ascii="Times New Roman" w:hAnsi="Times New Roman" w:eastAsia="宋体" w:cs="Times New Roman"/>
      <w:i/>
      <w:color w:val="auto"/>
      <w:sz w:val="21"/>
    </w:rPr>
  </w:style>
  <w:style w:type="character" w:styleId="1133" w:customStyle="1">
    <w:name w:val="正文文本 3 Char1"/>
    <w:qFormat/>
    <w:rPr>
      <w:rFonts w:ascii="Times New Roman" w:hAnsi="Times New Roman" w:eastAsia="宋体" w:cs="Times New Roman"/>
      <w:sz w:val="20"/>
    </w:rPr>
  </w:style>
  <w:style w:type="character" w:styleId="1134" w:customStyle="1">
    <w:name w:val="标题 5 Char1"/>
    <w:qFormat/>
    <w:rPr>
      <w:rFonts w:ascii="Times New Roman" w:hAnsi="Times New Roman" w:eastAsia="宋体" w:cs="Times New Roman"/>
      <w:b/>
      <w:sz w:val="20"/>
    </w:rPr>
  </w:style>
  <w:style w:type="character" w:styleId="1135" w:customStyle="1">
    <w:name w:val="批注主题 Char"/>
    <w:qFormat/>
    <w:rPr>
      <w:rFonts w:ascii="Times New Roman" w:hAnsi="Times New Roman" w:eastAsia="宋体" w:cs="Times New Roman"/>
      <w:b/>
      <w:sz w:val="20"/>
    </w:rPr>
  </w:style>
  <w:style w:type="character" w:styleId="1136" w:customStyle="1">
    <w:name w:val="标题 1 Char"/>
    <w:qFormat/>
    <w:rPr>
      <w:rFonts w:ascii="Times New Roman" w:hAnsi="Times New Roman" w:eastAsia="宋体" w:cs="Times New Roman"/>
      <w:b/>
      <w:sz w:val="20"/>
    </w:rPr>
  </w:style>
  <w:style w:type="character" w:styleId="1137" w:customStyle="1">
    <w:name w:val="正文文本 2 Char1"/>
    <w:qFormat/>
    <w:rPr>
      <w:rFonts w:ascii="Times New Roman" w:hAnsi="Times New Roman" w:eastAsia="宋体" w:cs="Times New Roman"/>
      <w:sz w:val="20"/>
    </w:rPr>
  </w:style>
  <w:style w:type="character" w:styleId="1138" w:customStyle="1">
    <w:name w:val="标题 4 Char1"/>
    <w:qFormat/>
    <w:rPr>
      <w:rFonts w:ascii="Times New Roman" w:hAnsi="Times New Roman" w:eastAsia="宋体" w:cs="Times New Roman"/>
      <w:b/>
      <w:sz w:val="20"/>
    </w:rPr>
  </w:style>
  <w:style w:type="character" w:styleId="1139" w:customStyle="1">
    <w:name w:val="正文文本 2 Char"/>
    <w:qFormat/>
    <w:rPr>
      <w:rFonts w:ascii="Times New Roman" w:hAnsi="Times New Roman" w:eastAsia="宋体" w:cs="Times New Roman"/>
      <w:sz w:val="20"/>
    </w:rPr>
  </w:style>
  <w:style w:type="character" w:styleId="1140" w:customStyle="1">
    <w:name w:val="_Style 376"/>
    <w:qFormat/>
    <w:rPr>
      <w:rFonts w:ascii="Times New Roman" w:hAnsi="Times New Roman" w:eastAsia="宋体" w:cs="Times New Roman"/>
      <w:b/>
      <w:color w:val="auto"/>
      <w:sz w:val="21"/>
    </w:rPr>
  </w:style>
  <w:style w:type="character" w:styleId="1141" w:customStyle="1">
    <w:name w:val="062"/>
    <w:qFormat/>
    <w:rPr>
      <w:rFonts w:ascii="Times New Roman" w:hAnsi="Times New Roman" w:eastAsia="宋体" w:cs="Times New Roman"/>
      <w:b/>
      <w:sz w:val="20"/>
    </w:rPr>
  </w:style>
  <w:style w:type="character" w:styleId="1142" w:customStyle="1">
    <w:name w:val="正文文本 Char1"/>
    <w:qFormat/>
    <w:rPr>
      <w:rFonts w:ascii="Times New Roman" w:hAnsi="Times New Roman" w:eastAsia="宋体" w:cs="Times New Roman"/>
      <w:sz w:val="20"/>
    </w:rPr>
  </w:style>
  <w:style w:type="character" w:styleId="1143" w:customStyle="1">
    <w:name w:val="题注 Char"/>
    <w:qFormat/>
    <w:rPr>
      <w:rFonts w:ascii="Times New Roman" w:hAnsi="Times New Roman" w:eastAsia="宋体" w:cs="Times New Roman"/>
      <w:sz w:val="20"/>
    </w:rPr>
  </w:style>
  <w:style w:type="character" w:styleId="1144" w:customStyle="1">
    <w:name w:val="脚注文本 Char"/>
    <w:qFormat/>
    <w:rPr>
      <w:rFonts w:ascii="Times New Roman" w:hAnsi="Times New Roman" w:eastAsia="宋体" w:cs="Times New Roman"/>
      <w:sz w:val="20"/>
    </w:rPr>
  </w:style>
  <w:style w:type="character" w:styleId="1145" w:customStyle="1">
    <w:name w:val="_Style 336"/>
    <w:qFormat/>
    <w:rPr>
      <w:rFonts w:ascii="Times New Roman" w:hAnsi="Times New Roman" w:eastAsia="宋体" w:cs="Times New Roman"/>
      <w:i/>
      <w:color w:val="auto"/>
      <w:sz w:val="21"/>
    </w:rPr>
  </w:style>
  <w:style w:type="character" w:styleId="1146" w:customStyle="1">
    <w:name w:val="表格 Char"/>
    <w:qFormat/>
    <w:rPr>
      <w:rFonts w:ascii="Times New Roman" w:hAnsi="Times New Roman" w:eastAsia="宋体" w:cs="Times New Roman"/>
      <w:color w:val="000000"/>
      <w:sz w:val="20"/>
    </w:rPr>
  </w:style>
  <w:style w:type="character" w:styleId="1147" w:customStyle="1">
    <w:name w:val="批注主题 字符"/>
    <w:qFormat/>
    <w:rPr>
      <w:rFonts w:ascii="Times New Roman" w:hAnsi="Times New Roman" w:eastAsia="宋体" w:cs="Times New Roman"/>
      <w:b/>
      <w:sz w:val="20"/>
    </w:rPr>
  </w:style>
  <w:style w:type="character" w:styleId="1148" w:customStyle="1">
    <w:name w:val="图注 Char Char"/>
    <w:qFormat/>
    <w:rPr>
      <w:rFonts w:ascii="Times New Roman" w:hAnsi="Times New Roman" w:eastAsia="宋体" w:cs="Times New Roman"/>
      <w:sz w:val="20"/>
    </w:rPr>
  </w:style>
  <w:style w:type="character" w:styleId="1149" w:customStyle="1">
    <w:name w:val="页码1"/>
    <w:qFormat/>
    <w:rPr>
      <w:rFonts w:ascii="Times New Roman" w:hAnsi="Times New Roman" w:eastAsia="宋体" w:cs="Times New Roman"/>
      <w:sz w:val="20"/>
    </w:rPr>
  </w:style>
  <w:style w:type="character" w:styleId="1150" w:customStyle="1">
    <w:name w:val="列表框1 Char Char"/>
    <w:qFormat/>
    <w:rPr>
      <w:rFonts w:ascii="Times New Roman" w:hAnsi="Times New Roman" w:eastAsia="宋体" w:cs="Times New Roman"/>
      <w:sz w:val="20"/>
    </w:rPr>
  </w:style>
  <w:style w:type="character" w:styleId="1151" w:customStyle="1">
    <w:name w:val="1ji Char"/>
    <w:qFormat/>
    <w:rPr>
      <w:rFonts w:ascii="Times New Roman" w:hAnsi="Times New Roman" w:eastAsia="宋体" w:cs="Times New Roman"/>
      <w:b/>
      <w:sz w:val="20"/>
    </w:rPr>
  </w:style>
  <w:style w:type="character" w:styleId="1152" w:customStyle="1">
    <w:name w:val="正文文本缩进 Char"/>
    <w:qFormat/>
    <w:rPr>
      <w:rFonts w:ascii="Times New Roman" w:hAnsi="Times New Roman" w:eastAsia="宋体" w:cs="Times New Roman"/>
      <w:sz w:val="20"/>
    </w:rPr>
  </w:style>
  <w:style w:type="character" w:styleId="1153" w:customStyle="1">
    <w:name w:val="标准文本 Char Char"/>
    <w:qFormat/>
    <w:rPr>
      <w:rFonts w:ascii="Times New Roman" w:hAnsi="Times New Roman" w:eastAsia="宋体" w:cs="Times New Roman"/>
      <w:sz w:val="20"/>
    </w:rPr>
  </w:style>
  <w:style w:type="character" w:styleId="1154" w:customStyle="1">
    <w:name w:val="表格用 Char"/>
    <w:qFormat/>
    <w:rPr>
      <w:rFonts w:ascii="Times New Roman" w:hAnsi="Times New Roman" w:eastAsia="宋体" w:cs="Times New Roman"/>
      <w:color w:val="000000"/>
      <w:sz w:val="20"/>
    </w:rPr>
  </w:style>
  <w:style w:type="character" w:styleId="1155" w:customStyle="1">
    <w:name w:val="标题 7 Char1"/>
    <w:qFormat/>
    <w:rPr>
      <w:rFonts w:ascii="Times New Roman" w:hAnsi="Times New Roman" w:eastAsia="宋体" w:cs="Times New Roman"/>
      <w:b/>
      <w:sz w:val="20"/>
    </w:rPr>
  </w:style>
  <w:style w:type="character" w:styleId="1156" w:customStyle="1">
    <w:name w:val="H 3 Char"/>
    <w:qFormat/>
    <w:rPr>
      <w:rFonts w:ascii="Times New Roman" w:hAnsi="Times New Roman" w:eastAsia="宋体" w:cs="Times New Roman"/>
      <w:b/>
      <w:sz w:val="20"/>
    </w:rPr>
  </w:style>
  <w:style w:type="character" w:styleId="1157" w:customStyle="1">
    <w:name w:val="正文文本缩进 3 字符"/>
    <w:qFormat/>
    <w:rPr>
      <w:rFonts w:ascii="Times New Roman" w:hAnsi="Times New Roman" w:eastAsia="宋体" w:cs="Times New Roman"/>
      <w:sz w:val="16"/>
      <w:szCs w:val="16"/>
    </w:rPr>
  </w:style>
  <w:style w:type="character" w:styleId="1158" w:customStyle="1">
    <w:name w:val="标题 Char"/>
    <w:qFormat/>
    <w:rPr>
      <w:rFonts w:ascii="Times New Roman" w:hAnsi="Times New Roman" w:eastAsia="宋体" w:cs="Times New Roman"/>
      <w:b/>
      <w:sz w:val="20"/>
    </w:rPr>
  </w:style>
  <w:style w:type="character" w:styleId="1159" w:customStyle="1">
    <w:name w:val="H 4 Char"/>
    <w:qFormat/>
    <w:rPr>
      <w:rFonts w:ascii="Times New Roman" w:hAnsi="Times New Roman" w:eastAsia="宋体" w:cs="Times New Roman"/>
      <w:b/>
      <w:sz w:val="20"/>
    </w:rPr>
  </w:style>
  <w:style w:type="character" w:styleId="1160" w:customStyle="1">
    <w:name w:val="批注主题 Char1"/>
    <w:qFormat/>
    <w:rPr>
      <w:rFonts w:ascii="Times New Roman" w:hAnsi="Times New Roman" w:eastAsia="宋体" w:cs="Times New Roman"/>
      <w:b/>
      <w:sz w:val="20"/>
    </w:rPr>
  </w:style>
  <w:style w:type="character" w:styleId="1161" w:customStyle="1">
    <w:name w:val="正文文本缩进 Char1"/>
    <w:qFormat/>
    <w:rPr>
      <w:rFonts w:ascii="Times New Roman" w:hAnsi="Times New Roman" w:eastAsia="宋体" w:cs="Times New Roman"/>
      <w:sz w:val="20"/>
    </w:rPr>
  </w:style>
  <w:style w:type="character" w:styleId="1162" w:customStyle="1">
    <w:name w:val="正文文本 3 Char"/>
    <w:qFormat/>
    <w:rPr>
      <w:rFonts w:ascii="Times New Roman" w:hAnsi="Times New Roman" w:eastAsia="宋体" w:cs="Times New Roman"/>
      <w:sz w:val="20"/>
    </w:rPr>
  </w:style>
  <w:style w:type="character" w:styleId="1163" w:customStyle="1">
    <w:name w:val="正文首行缩进 2 Char"/>
    <w:qFormat/>
    <w:rPr>
      <w:rFonts w:ascii="Times New Roman" w:hAnsi="Times New Roman" w:eastAsia="宋体" w:cs="Times New Roman"/>
      <w:sz w:val="20"/>
    </w:rPr>
  </w:style>
  <w:style w:type="character" w:styleId="1164" w:customStyle="1">
    <w:name w:val="页眉 Char1"/>
    <w:qFormat/>
    <w:rPr>
      <w:rFonts w:ascii="Times New Roman" w:hAnsi="Times New Roman" w:eastAsia="宋体" w:cs="Times New Roman"/>
      <w:sz w:val="20"/>
    </w:rPr>
  </w:style>
  <w:style w:type="character" w:styleId="1165" w:customStyle="1">
    <w:name w:val="Char Char2"/>
    <w:qFormat/>
    <w:rPr>
      <w:rFonts w:ascii="Times New Roman" w:hAnsi="Times New Roman" w:eastAsia="宋体" w:cs="Times New Roman"/>
      <w:sz w:val="20"/>
    </w:rPr>
  </w:style>
  <w:style w:type="character" w:styleId="1166" w:customStyle="1">
    <w:name w:val="样式 首行缩进:  2 字符 Char1"/>
    <w:qFormat/>
    <w:rPr>
      <w:rFonts w:ascii="Times New Roman" w:hAnsi="Times New Roman" w:eastAsia="宋体" w:cs="Times New Roman"/>
      <w:sz w:val="20"/>
    </w:rPr>
  </w:style>
  <w:style w:type="character" w:styleId="1167" w:customStyle="1">
    <w:name w:val="标题 2 Char"/>
    <w:qFormat/>
    <w:rPr>
      <w:rFonts w:ascii="Times New Roman" w:hAnsi="Times New Roman" w:eastAsia="宋体" w:cs="Times New Roman"/>
      <w:b/>
      <w:sz w:val="20"/>
    </w:rPr>
  </w:style>
  <w:style w:type="character" w:styleId="1168" w:customStyle="1">
    <w:name w:val="表格文字图表文字 Char Char"/>
    <w:qFormat/>
    <w:rPr>
      <w:rFonts w:ascii="Times New Roman" w:hAnsi="Times New Roman" w:eastAsia="宋体" w:cs="Times New Roman"/>
      <w:sz w:val="20"/>
    </w:rPr>
  </w:style>
  <w:style w:type="character" w:styleId="1169" w:customStyle="1">
    <w:name w:val="图片 Char"/>
    <w:qFormat/>
    <w:rPr>
      <w:rFonts w:ascii="Times New Roman" w:hAnsi="Times New Roman" w:eastAsia="宋体" w:cs="Times New Roman"/>
      <w:sz w:val="20"/>
    </w:rPr>
  </w:style>
  <w:style w:type="character" w:styleId="1170" w:customStyle="1">
    <w:name w:val="标题 6 Char"/>
    <w:qFormat/>
    <w:rPr>
      <w:rFonts w:ascii="Times New Roman" w:hAnsi="Times New Roman" w:eastAsia="宋体" w:cs="Times New Roman"/>
      <w:b/>
      <w:sz w:val="20"/>
    </w:rPr>
  </w:style>
  <w:style w:type="character" w:styleId="1171" w:customStyle="1">
    <w:name w:val="标题 4 Char"/>
    <w:qFormat/>
    <w:rPr>
      <w:rFonts w:ascii="Times New Roman" w:hAnsi="Times New Roman" w:eastAsia="宋体" w:cs="Times New Roman"/>
      <w:b/>
      <w:sz w:val="20"/>
    </w:rPr>
  </w:style>
  <w:style w:type="character" w:styleId="1172" w:customStyle="1">
    <w:name w:val="文档结构图 Char1"/>
    <w:qFormat/>
    <w:rPr>
      <w:rFonts w:ascii="Times New Roman" w:hAnsi="Times New Roman" w:eastAsia="宋体" w:cs="Times New Roman"/>
      <w:sz w:val="20"/>
    </w:rPr>
  </w:style>
  <w:style w:type="character" w:styleId="1173" w:customStyle="1">
    <w:name w:val="项目符0 Char"/>
    <w:qFormat/>
    <w:rPr>
      <w:rFonts w:ascii="Times New Roman" w:hAnsi="Times New Roman" w:eastAsia="宋体" w:cs="Times New Roman"/>
      <w:sz w:val="20"/>
    </w:rPr>
  </w:style>
  <w:style w:type="character" w:styleId="1174" w:customStyle="1">
    <w:name w:val="正文文本缩进 3 Char"/>
    <w:qFormat/>
    <w:rPr>
      <w:rFonts w:ascii="Times New Roman" w:hAnsi="Times New Roman" w:eastAsia="宋体" w:cs="Times New Roman"/>
      <w:sz w:val="20"/>
    </w:rPr>
  </w:style>
  <w:style w:type="character" w:styleId="1175" w:customStyle="1">
    <w:name w:val="Char Char3"/>
    <w:qFormat/>
    <w:rPr>
      <w:rFonts w:ascii="Times New Roman" w:hAnsi="Times New Roman" w:eastAsia="宋体" w:cs="Times New Roman"/>
      <w:sz w:val="20"/>
    </w:rPr>
  </w:style>
  <w:style w:type="character" w:styleId="1176" w:customStyle="1">
    <w:name w:val="纯文本 Char"/>
    <w:qFormat/>
    <w:rPr>
      <w:rFonts w:ascii="Times New Roman" w:hAnsi="Times New Roman" w:eastAsia="宋体" w:cs="Times New Roman"/>
      <w:sz w:val="20"/>
    </w:rPr>
  </w:style>
  <w:style w:type="character" w:styleId="1177" w:customStyle="1">
    <w:name w:val="正文文本缩进 2 Char1"/>
    <w:qFormat/>
    <w:rPr>
      <w:rFonts w:ascii="Times New Roman" w:hAnsi="Times New Roman" w:eastAsia="宋体" w:cs="Times New Roman"/>
      <w:sz w:val="20"/>
    </w:rPr>
  </w:style>
  <w:style w:type="character" w:styleId="1178" w:customStyle="1">
    <w:name w:val="标题 8 Char"/>
    <w:qFormat/>
    <w:rPr>
      <w:rFonts w:ascii="Times New Roman" w:hAnsi="Times New Roman" w:eastAsia="宋体" w:cs="Times New Roman"/>
      <w:sz w:val="20"/>
    </w:rPr>
  </w:style>
  <w:style w:type="character" w:styleId="1179" w:customStyle="1">
    <w:name w:val="标题 6 Char1"/>
    <w:qFormat/>
    <w:rPr>
      <w:rFonts w:ascii="Times New Roman" w:hAnsi="Times New Roman" w:eastAsia="宋体" w:cs="Times New Roman"/>
      <w:b/>
      <w:sz w:val="20"/>
    </w:rPr>
  </w:style>
  <w:style w:type="character" w:styleId="1180" w:customStyle="1">
    <w:name w:val="case31"/>
    <w:qFormat/>
    <w:rPr>
      <w:rFonts w:ascii="Times New Roman" w:hAnsi="Times New Roman" w:eastAsia="宋体" w:cs="Times New Roman"/>
      <w:sz w:val="20"/>
    </w:rPr>
  </w:style>
  <w:style w:type="character" w:styleId="1181" w:customStyle="1">
    <w:name w:val="正文文本 Char"/>
    <w:qFormat/>
    <w:rPr>
      <w:rFonts w:ascii="Times New Roman" w:hAnsi="Times New Roman" w:eastAsia="宋体" w:cs="Times New Roman"/>
      <w:sz w:val="20"/>
    </w:rPr>
  </w:style>
  <w:style w:type="paragraph" w:styleId="1182" w:customStyle="1">
    <w:name w:val="节标题"/>
    <w:basedOn w:val="1002"/>
    <w:next w:val="1183"/>
    <w:qFormat/>
    <w:pPr>
      <w:ind w:left="0" w:firstLine="5120"/>
      <w:jc w:val="center"/>
      <w:spacing w:before="0" w:after="0" w:line="289" w:lineRule="atLeast"/>
    </w:pPr>
    <w:rPr>
      <w:rFonts w:ascii="Times New Roman" w:hAnsi="Times New Roman" w:cs="Times New Roman"/>
    </w:rPr>
  </w:style>
  <w:style w:type="paragraph" w:styleId="1183" w:customStyle="1">
    <w:name w:val="文档标题6"/>
    <w:basedOn w:val="1008"/>
    <w:next w:val="1001"/>
    <w:qFormat/>
    <w:pPr>
      <w:ind w:left="1134" w:firstLine="20"/>
      <w:spacing w:before="280" w:after="280" w:line="360" w:lineRule="auto"/>
      <w:outlineLvl w:val="5"/>
    </w:pPr>
  </w:style>
  <w:style w:type="paragraph" w:styleId="1184" w:customStyle="1">
    <w:name w:val="正文段"/>
    <w:basedOn w:val="1002"/>
    <w:next w:val="1185"/>
    <w:qFormat/>
    <w:pPr>
      <w:ind w:left="454" w:firstLine="1222"/>
      <w:spacing w:before="0" w:after="240" w:line="240" w:lineRule="atLeast"/>
    </w:pPr>
    <w:rPr>
      <w:rFonts w:ascii="Times New Roman" w:hAnsi="Times New Roman" w:cs="Times New Roman"/>
    </w:rPr>
  </w:style>
  <w:style w:type="paragraph" w:styleId="1185" w:customStyle="1">
    <w:name w:val="批注主题1"/>
    <w:next w:val="1001"/>
    <w:qFormat/>
    <w:pPr>
      <w:ind w:left="200" w:firstLine="4808"/>
      <w:spacing w:line="360" w:lineRule="auto"/>
    </w:pPr>
    <w:rPr>
      <w:rFonts w:ascii="Calibri" w:hAnsi="Calibri"/>
    </w:rPr>
  </w:style>
  <w:style w:type="paragraph" w:styleId="1186" w:customStyle="1">
    <w:name w:val="_Style 224"/>
    <w:next w:val="1187"/>
    <w:qFormat/>
    <w:pPr>
      <w:ind w:firstLine="3584"/>
    </w:pPr>
    <w:rPr>
      <w:rFonts w:ascii="Calibri" w:hAnsi="Calibri"/>
    </w:rPr>
  </w:style>
  <w:style w:type="paragraph" w:styleId="1187" w:customStyle="1">
    <w:name w:val="编号1"/>
    <w:basedOn w:val="1002"/>
    <w:next w:val="1188"/>
    <w:qFormat/>
    <w:pPr>
      <w:ind w:left="360" w:right="210" w:firstLine="2200"/>
      <w:spacing w:before="0" w:after="0" w:line="240" w:lineRule="auto"/>
    </w:pPr>
    <w:rPr>
      <w:rFonts w:ascii="Times New Roman" w:hAnsi="Times New Roman" w:cs="Times New Roman"/>
    </w:rPr>
  </w:style>
  <w:style w:type="paragraph" w:styleId="1188" w:customStyle="1">
    <w:name w:val="图片"/>
    <w:basedOn w:val="1002"/>
    <w:next w:val="1189"/>
    <w:qFormat/>
    <w:pPr>
      <w:ind w:left="-283" w:firstLine="2674"/>
      <w:jc w:val="center"/>
      <w:spacing w:before="0" w:after="0" w:line="360" w:lineRule="auto"/>
    </w:pPr>
    <w:rPr>
      <w:rFonts w:ascii="Times New Roman" w:hAnsi="Times New Roman" w:cs="Times New Roman"/>
    </w:rPr>
  </w:style>
  <w:style w:type="paragraph" w:styleId="1189" w:customStyle="1">
    <w:name w:val="样式 目录 3 + 左侧:  2 字符"/>
    <w:next w:val="1054"/>
    <w:qFormat/>
    <w:pPr>
      <w:ind w:left="400" w:firstLine="5120"/>
      <w:spacing w:line="360" w:lineRule="auto"/>
      <w:widowControl w:val="off"/>
    </w:pPr>
    <w:rPr>
      <w:rFonts w:ascii="Calibri" w:hAnsi="Calibri"/>
    </w:rPr>
  </w:style>
  <w:style w:type="paragraph" w:styleId="1190" w:customStyle="1">
    <w:name w:val="图注"/>
    <w:next w:val="1191"/>
    <w:qFormat/>
    <w:pPr>
      <w:ind w:left="360" w:firstLine="2152"/>
      <w:jc w:val="center"/>
    </w:pPr>
    <w:rPr>
      <w:rFonts w:ascii="Calibri" w:hAnsi="Calibri"/>
    </w:rPr>
  </w:style>
  <w:style w:type="paragraph" w:styleId="1191" w:customStyle="1">
    <w:name w:val="列表编号 41"/>
    <w:basedOn w:val="1002"/>
    <w:next w:val="1192"/>
    <w:qFormat/>
    <w:pPr>
      <w:ind w:left="1620" w:firstLine="2712"/>
      <w:spacing w:before="0" w:after="0" w:line="360" w:lineRule="auto"/>
    </w:pPr>
    <w:rPr>
      <w:rFonts w:ascii="Times New Roman" w:hAnsi="Times New Roman" w:cs="Times New Roman"/>
    </w:rPr>
  </w:style>
  <w:style w:type="paragraph" w:styleId="1192" w:customStyle="1">
    <w:name w:val="项目符0"/>
    <w:basedOn w:val="1002"/>
    <w:next w:val="1193"/>
    <w:qFormat/>
    <w:pPr>
      <w:ind w:left="300" w:right="57" w:firstLine="2760"/>
      <w:spacing w:before="0" w:after="0" w:line="300" w:lineRule="auto"/>
    </w:pPr>
    <w:rPr>
      <w:rFonts w:ascii="Times New Roman" w:hAnsi="Times New Roman" w:cs="Times New Roman"/>
    </w:rPr>
  </w:style>
  <w:style w:type="paragraph" w:styleId="1193" w:customStyle="1">
    <w:name w:val="宏文本1"/>
    <w:next w:val="1194"/>
    <w:qFormat/>
    <w:pPr>
      <w:ind w:firstLine="5632"/>
      <w:widowControl w:val="off"/>
    </w:pPr>
    <w:rPr>
      <w:rFonts w:ascii="Calibri" w:hAnsi="Calibri"/>
    </w:rPr>
  </w:style>
  <w:style w:type="paragraph" w:styleId="1194" w:customStyle="1">
    <w:name w:val="Item Step in Table"/>
    <w:next w:val="1195"/>
    <w:qFormat/>
    <w:pPr>
      <w:ind w:left="397" w:firstLine="3699"/>
      <w:jc w:val="both"/>
      <w:spacing w:before="40" w:after="40"/>
    </w:pPr>
    <w:rPr>
      <w:rFonts w:ascii="Calibri" w:hAnsi="Calibri"/>
    </w:rPr>
  </w:style>
  <w:style w:type="paragraph" w:styleId="1195" w:customStyle="1">
    <w:name w:val="Char Char Char Char Char Char1 Char Char Char Char Char Char"/>
    <w:basedOn w:val="1002"/>
    <w:next w:val="1196"/>
    <w:qFormat/>
    <w:pPr>
      <w:ind w:left="0" w:firstLine="2560"/>
      <w:spacing w:before="0" w:after="0" w:line="240" w:lineRule="auto"/>
    </w:pPr>
    <w:rPr>
      <w:rFonts w:ascii="Times New Roman" w:hAnsi="Times New Roman" w:cs="Times New Roman"/>
    </w:rPr>
  </w:style>
  <w:style w:type="paragraph" w:styleId="1196" w:customStyle="1">
    <w:name w:val="Char Char1"/>
    <w:basedOn w:val="1002"/>
    <w:next w:val="1197"/>
    <w:qFormat/>
    <w:pPr>
      <w:ind w:left="0" w:firstLine="3584"/>
      <w:spacing w:before="0" w:after="160" w:line="240" w:lineRule="exact"/>
    </w:pPr>
    <w:rPr>
      <w:rFonts w:ascii="Times New Roman" w:hAnsi="Times New Roman" w:cs="Times New Roman"/>
    </w:rPr>
  </w:style>
  <w:style w:type="paragraph" w:styleId="1197" w:customStyle="1">
    <w:name w:val="样式 标题 3 + 行距: 1.5 倍行距"/>
    <w:basedOn w:val="1005"/>
    <w:next w:val="1060"/>
    <w:qFormat/>
    <w:pPr>
      <w:ind w:left="200" w:firstLine="18"/>
      <w:spacing w:before="0" w:after="0" w:line="360" w:lineRule="auto"/>
      <w:outlineLvl w:val="2"/>
    </w:pPr>
  </w:style>
  <w:style w:type="paragraph" w:styleId="1198" w:customStyle="1">
    <w:name w:val="xl76"/>
    <w:basedOn w:val="1002"/>
    <w:next w:val="1057"/>
    <w:qFormat/>
    <w:pPr>
      <w:ind w:left="0" w:firstLine="3584"/>
      <w:jc w:val="center"/>
      <w:spacing w:before="280" w:after="280" w:line="240" w:lineRule="auto"/>
    </w:pPr>
    <w:rPr>
      <w:rFonts w:ascii="Times New Roman" w:hAnsi="Times New Roman" w:cs="Times New Roman"/>
    </w:rPr>
  </w:style>
  <w:style w:type="paragraph" w:styleId="1199" w:customStyle="1">
    <w:name w:val="xl26"/>
    <w:basedOn w:val="1002"/>
    <w:next w:val="1200"/>
    <w:qFormat/>
    <w:pPr>
      <w:ind w:left="0" w:firstLine="20"/>
      <w:jc w:val="center"/>
      <w:spacing w:before="280" w:after="280" w:line="240" w:lineRule="auto"/>
      <w:shd w:val="clear" w:color="000000" w:fill="ffffff"/>
    </w:pPr>
    <w:rPr>
      <w:rFonts w:ascii="Times New Roman" w:hAnsi="Times New Roman" w:cs="Times New Roman"/>
    </w:rPr>
  </w:style>
  <w:style w:type="paragraph" w:styleId="1200" w:customStyle="1">
    <w:name w:val="Char1 Char Char"/>
    <w:basedOn w:val="1002"/>
    <w:next w:val="1040"/>
    <w:qFormat/>
    <w:pPr>
      <w:ind w:left="0" w:firstLine="2560"/>
      <w:spacing w:before="0" w:after="0" w:line="240" w:lineRule="auto"/>
    </w:pPr>
    <w:rPr>
      <w:rFonts w:ascii="Times New Roman" w:hAnsi="Times New Roman" w:cs="Times New Roman"/>
    </w:rPr>
  </w:style>
  <w:style w:type="paragraph" w:styleId="1201" w:customStyle="1">
    <w:name w:val="纯文本2"/>
    <w:basedOn w:val="1002"/>
    <w:next w:val="1202"/>
    <w:qFormat/>
    <w:pPr>
      <w:ind w:left="0" w:firstLine="3584"/>
      <w:spacing w:before="0" w:after="0" w:line="240" w:lineRule="auto"/>
    </w:pPr>
    <w:rPr>
      <w:rFonts w:ascii="Times New Roman" w:hAnsi="Times New Roman" w:cs="Times New Roman"/>
    </w:rPr>
  </w:style>
  <w:style w:type="paragraph" w:styleId="1202" w:customStyle="1">
    <w:name w:val="xl69"/>
    <w:basedOn w:val="1002"/>
    <w:next w:val="1203"/>
    <w:qFormat/>
    <w:pPr>
      <w:ind w:left="0" w:firstLine="3584"/>
      <w:spacing w:before="280" w:after="280" w:line="240" w:lineRule="auto"/>
    </w:pPr>
    <w:rPr>
      <w:rFonts w:ascii="Times New Roman" w:hAnsi="Times New Roman" w:cs="Times New Roman"/>
    </w:rPr>
  </w:style>
  <w:style w:type="paragraph" w:styleId="1203" w:customStyle="1">
    <w:name w:val="Char Char Char"/>
    <w:basedOn w:val="1002"/>
    <w:next w:val="1204"/>
    <w:qFormat/>
    <w:pPr>
      <w:ind w:left="0" w:firstLine="2560"/>
      <w:spacing w:before="0" w:after="0" w:line="240" w:lineRule="auto"/>
    </w:pPr>
    <w:rPr>
      <w:rFonts w:ascii="Times New Roman" w:hAnsi="Times New Roman" w:cs="Times New Roman"/>
    </w:rPr>
  </w:style>
  <w:style w:type="paragraph" w:styleId="1204" w:customStyle="1">
    <w:name w:val="表格"/>
    <w:basedOn w:val="1002"/>
    <w:next w:val="1199"/>
    <w:qFormat/>
    <w:pPr>
      <w:ind w:left="0" w:firstLine="2560"/>
      <w:spacing w:before="0" w:after="0" w:line="360" w:lineRule="auto"/>
    </w:pPr>
    <w:rPr>
      <w:rFonts w:ascii="Times New Roman" w:hAnsi="Times New Roman" w:cs="Times New Roman"/>
    </w:rPr>
  </w:style>
  <w:style w:type="paragraph" w:styleId="1205" w:customStyle="1">
    <w:name w:val="xl68"/>
    <w:basedOn w:val="1002"/>
    <w:next w:val="1206"/>
    <w:qFormat/>
    <w:pPr>
      <w:ind w:left="100" w:firstLine="5220"/>
      <w:spacing w:before="280" w:after="280" w:line="240" w:lineRule="auto"/>
    </w:pPr>
    <w:rPr>
      <w:rFonts w:ascii="Times New Roman" w:hAnsi="Times New Roman" w:cs="Times New Roman"/>
    </w:rPr>
  </w:style>
  <w:style w:type="paragraph" w:styleId="1206" w:customStyle="1">
    <w:name w:val="Char1"/>
    <w:basedOn w:val="1002"/>
    <w:next w:val="1207"/>
    <w:qFormat/>
    <w:pPr>
      <w:ind w:left="0" w:firstLine="2560"/>
      <w:spacing w:before="0" w:after="0" w:line="240" w:lineRule="auto"/>
    </w:pPr>
    <w:rPr>
      <w:rFonts w:ascii="Times New Roman" w:hAnsi="Times New Roman" w:cs="Times New Roman"/>
    </w:rPr>
  </w:style>
  <w:style w:type="paragraph" w:styleId="1207" w:customStyle="1">
    <w:name w:val="需求文档正文样式"/>
    <w:basedOn w:val="1002"/>
    <w:next w:val="1208"/>
    <w:qFormat/>
    <w:pPr>
      <w:ind w:left="437" w:firstLine="2741"/>
      <w:spacing w:before="0" w:after="0" w:line="360" w:lineRule="auto"/>
    </w:pPr>
    <w:rPr>
      <w:rFonts w:ascii="Times New Roman" w:hAnsi="Times New Roman" w:cs="Times New Roman"/>
    </w:rPr>
  </w:style>
  <w:style w:type="paragraph" w:styleId="1208" w:customStyle="1">
    <w:name w:val="xl74"/>
    <w:basedOn w:val="1002"/>
    <w:next w:val="1209"/>
    <w:qFormat/>
    <w:pPr>
      <w:ind w:left="0" w:firstLine="16"/>
      <w:jc w:val="center"/>
      <w:spacing w:before="280" w:after="280" w:line="240" w:lineRule="auto"/>
      <w:shd w:val="clear" w:color="000000" w:fill="538dd5"/>
    </w:pPr>
    <w:rPr>
      <w:rFonts w:ascii="Times New Roman" w:hAnsi="Times New Roman" w:cs="Times New Roman"/>
    </w:rPr>
  </w:style>
  <w:style w:type="paragraph" w:styleId="1209" w:customStyle="1">
    <w:name w:val="xl88"/>
    <w:basedOn w:val="1002"/>
    <w:next w:val="1210"/>
    <w:qFormat/>
    <w:pPr>
      <w:ind w:left="0" w:firstLine="5120"/>
      <w:spacing w:before="280" w:after="280" w:line="240" w:lineRule="auto"/>
    </w:pPr>
    <w:rPr>
      <w:rFonts w:ascii="Times New Roman" w:hAnsi="Times New Roman" w:cs="Times New Roman"/>
    </w:rPr>
  </w:style>
  <w:style w:type="paragraph" w:styleId="1210" w:customStyle="1">
    <w:name w:val="xl70"/>
    <w:basedOn w:val="1002"/>
    <w:next w:val="1056"/>
    <w:qFormat/>
    <w:pPr>
      <w:ind w:left="0" w:firstLine="1024"/>
      <w:spacing w:before="280" w:after="280" w:line="240" w:lineRule="auto"/>
    </w:pPr>
    <w:rPr>
      <w:rFonts w:ascii="Times New Roman" w:hAnsi="Times New Roman" w:cs="Times New Roman"/>
    </w:rPr>
  </w:style>
  <w:style w:type="paragraph" w:styleId="1211" w:customStyle="1">
    <w:name w:val="文档标题5"/>
    <w:basedOn w:val="1007"/>
    <w:next w:val="1001"/>
    <w:qFormat/>
    <w:pPr>
      <w:ind w:left="992" w:firstLine="18"/>
      <w:spacing w:before="280" w:after="280" w:line="360" w:lineRule="auto"/>
      <w:outlineLvl w:val="4"/>
    </w:pPr>
  </w:style>
  <w:style w:type="paragraph" w:styleId="1212" w:customStyle="1">
    <w:name w:val="样式 加粗 居中"/>
    <w:basedOn w:val="1002"/>
    <w:next w:val="1213"/>
    <w:qFormat/>
    <w:pPr>
      <w:ind w:left="0" w:firstLine="2560"/>
      <w:jc w:val="center"/>
      <w:spacing w:before="0" w:after="0" w:line="360" w:lineRule="auto"/>
    </w:pPr>
    <w:rPr>
      <w:rFonts w:ascii="Times New Roman" w:hAnsi="Times New Roman" w:cs="Times New Roman"/>
    </w:rPr>
  </w:style>
  <w:style w:type="paragraph" w:styleId="1213" w:customStyle="1">
    <w:name w:val="_Style 12"/>
    <w:next w:val="1214"/>
    <w:qFormat/>
    <w:pPr>
      <w:ind w:firstLine="14"/>
      <w:spacing w:line="360" w:lineRule="auto"/>
      <w:shd w:val="clear" w:color="000000" w:fill="000080"/>
    </w:pPr>
    <w:rPr>
      <w:rFonts w:ascii="Calibri" w:hAnsi="Calibri"/>
    </w:rPr>
  </w:style>
  <w:style w:type="paragraph" w:styleId="1214" w:customStyle="1">
    <w:name w:val="正文文本缩进1"/>
    <w:basedOn w:val="1002"/>
    <w:next w:val="1215"/>
    <w:qFormat/>
    <w:pPr>
      <w:ind w:left="420" w:firstLine="3584"/>
      <w:spacing w:before="0" w:after="120" w:line="240" w:lineRule="auto"/>
    </w:pPr>
    <w:rPr>
      <w:rFonts w:ascii="Times New Roman" w:hAnsi="Times New Roman" w:cs="Times New Roman"/>
    </w:rPr>
  </w:style>
  <w:style w:type="paragraph" w:styleId="1215" w:customStyle="1">
    <w:name w:val="列表编号 31"/>
    <w:basedOn w:val="1002"/>
    <w:next w:val="1058"/>
    <w:qFormat/>
    <w:pPr>
      <w:ind w:left="1200" w:firstLine="2712"/>
      <w:spacing w:before="0" w:after="0" w:line="360" w:lineRule="auto"/>
    </w:pPr>
    <w:rPr>
      <w:rFonts w:ascii="Times New Roman" w:hAnsi="Times New Roman" w:cs="Times New Roman"/>
    </w:rPr>
  </w:style>
  <w:style w:type="paragraph" w:styleId="1216" w:customStyle="1">
    <w:name w:val="三号 居中"/>
    <w:basedOn w:val="1002"/>
    <w:next w:val="1217"/>
    <w:qFormat/>
    <w:pPr>
      <w:ind w:left="0" w:firstLine="6144"/>
      <w:jc w:val="center"/>
      <w:spacing w:before="0" w:after="0" w:line="360" w:lineRule="auto"/>
    </w:pPr>
    <w:rPr>
      <w:rFonts w:ascii="Times New Roman" w:hAnsi="Times New Roman" w:cs="Times New Roman"/>
    </w:rPr>
  </w:style>
  <w:style w:type="paragraph" w:styleId="1217" w:customStyle="1">
    <w:name w:val="列出段落1"/>
    <w:basedOn w:val="1002"/>
    <w:next w:val="1218"/>
    <w:qFormat/>
    <w:pPr>
      <w:ind w:left="420" w:firstLine="3748"/>
      <w:spacing w:before="0" w:after="0" w:line="240" w:lineRule="auto"/>
    </w:pPr>
    <w:rPr>
      <w:rFonts w:ascii="Times New Roman" w:hAnsi="Times New Roman" w:cs="Times New Roman"/>
    </w:rPr>
  </w:style>
  <w:style w:type="paragraph" w:styleId="1218" w:customStyle="1">
    <w:name w:val="Char Char Char Char Char Char1 Char Char Char1 Char Char Char"/>
    <w:basedOn w:val="1002"/>
    <w:next w:val="1219"/>
    <w:qFormat/>
    <w:pPr>
      <w:ind w:left="0" w:firstLine="2560"/>
      <w:spacing w:before="0" w:after="0" w:line="240" w:lineRule="auto"/>
    </w:pPr>
    <w:rPr>
      <w:rFonts w:ascii="Times New Roman" w:hAnsi="Times New Roman" w:cs="Times New Roman"/>
    </w:rPr>
  </w:style>
  <w:style w:type="paragraph" w:styleId="1219" w:customStyle="1">
    <w:name w:val="Char Char Char Char Char Char1 Char Char Char1 Char"/>
    <w:basedOn w:val="1002"/>
    <w:next w:val="1220"/>
    <w:qFormat/>
    <w:pPr>
      <w:ind w:left="0" w:firstLine="2560"/>
      <w:spacing w:before="0" w:after="0" w:line="240" w:lineRule="auto"/>
    </w:pPr>
    <w:rPr>
      <w:rFonts w:ascii="Times New Roman" w:hAnsi="Times New Roman" w:cs="Times New Roman"/>
    </w:rPr>
  </w:style>
  <w:style w:type="paragraph" w:styleId="1220" w:customStyle="1">
    <w:name w:val="正文符号4"/>
    <w:basedOn w:val="1002"/>
    <w:next w:val="1212"/>
    <w:qFormat/>
    <w:pPr>
      <w:ind w:left="0" w:firstLine="5632"/>
      <w:spacing w:before="0" w:after="0" w:line="240" w:lineRule="auto"/>
    </w:pPr>
    <w:rPr>
      <w:rFonts w:ascii="Times New Roman" w:hAnsi="Times New Roman" w:cs="Times New Roman"/>
    </w:rPr>
  </w:style>
  <w:style w:type="paragraph" w:styleId="1221" w:customStyle="1">
    <w:name w:val="加粗（居中）"/>
    <w:next w:val="1222"/>
    <w:qFormat/>
    <w:pPr>
      <w:ind w:firstLine="2560"/>
    </w:pPr>
    <w:rPr>
      <w:rFonts w:ascii="Calibri" w:hAnsi="Calibri"/>
    </w:rPr>
  </w:style>
  <w:style w:type="paragraph" w:styleId="1222" w:customStyle="1">
    <w:name w:val="xl65"/>
    <w:basedOn w:val="1002"/>
    <w:next w:val="1182"/>
    <w:qFormat/>
    <w:pPr>
      <w:ind w:left="0" w:firstLine="5120"/>
      <w:spacing w:before="280" w:after="280" w:line="240" w:lineRule="auto"/>
    </w:pPr>
    <w:rPr>
      <w:rFonts w:ascii="Times New Roman" w:hAnsi="Times New Roman" w:cs="Times New Roman"/>
    </w:rPr>
  </w:style>
  <w:style w:type="paragraph" w:styleId="1223" w:customStyle="1">
    <w:name w:val="WPSOffice手动目录 3"/>
    <w:qFormat/>
    <w:pPr>
      <w:ind w:left="400"/>
    </w:pPr>
  </w:style>
  <w:style w:type="paragraph" w:styleId="1224" w:customStyle="1">
    <w:name w:val="xl77"/>
    <w:basedOn w:val="1002"/>
    <w:next w:val="1225"/>
    <w:qFormat/>
    <w:pPr>
      <w:ind w:left="0" w:firstLine="3584"/>
      <w:spacing w:before="280" w:after="280" w:line="240" w:lineRule="auto"/>
    </w:pPr>
    <w:rPr>
      <w:rFonts w:ascii="Times New Roman" w:hAnsi="Times New Roman" w:cs="Times New Roman"/>
    </w:rPr>
  </w:style>
  <w:style w:type="paragraph" w:styleId="1225" w:customStyle="1">
    <w:name w:val="Char Char Char1"/>
    <w:basedOn w:val="1002"/>
    <w:next w:val="1226"/>
    <w:qFormat/>
    <w:pPr>
      <w:ind w:left="900" w:firstLine="2096"/>
      <w:spacing w:before="0" w:after="0" w:line="240" w:lineRule="auto"/>
    </w:pPr>
    <w:rPr>
      <w:rFonts w:ascii="Times New Roman" w:hAnsi="Times New Roman" w:cs="Times New Roman"/>
    </w:rPr>
  </w:style>
  <w:style w:type="paragraph" w:styleId="1226" w:customStyle="1">
    <w:name w:val="索引 21"/>
    <w:basedOn w:val="1002"/>
    <w:next w:val="1001"/>
    <w:qFormat/>
    <w:pPr>
      <w:ind w:left="200" w:firstLine="2560"/>
      <w:jc w:val="center"/>
      <w:spacing w:before="0" w:after="0" w:line="360" w:lineRule="auto"/>
    </w:pPr>
    <w:rPr>
      <w:rFonts w:ascii="Times New Roman" w:hAnsi="Times New Roman" w:cs="Times New Roman"/>
    </w:rPr>
  </w:style>
  <w:style w:type="paragraph" w:styleId="1227" w:customStyle="1">
    <w:name w:val="正文（首行缩进 2 字符）"/>
    <w:next w:val="1228"/>
    <w:qFormat/>
    <w:pPr>
      <w:ind w:left="480" w:firstLine="2784"/>
      <w:jc w:val="center"/>
      <w:spacing w:line="300" w:lineRule="auto"/>
    </w:pPr>
    <w:rPr>
      <w:rFonts w:ascii="Calibri" w:hAnsi="Calibri"/>
    </w:rPr>
  </w:style>
  <w:style w:type="paragraph" w:styleId="1228" w:customStyle="1">
    <w:name w:val="xl28"/>
    <w:basedOn w:val="1002"/>
    <w:next w:val="1229"/>
    <w:qFormat/>
    <w:pPr>
      <w:ind w:left="0" w:firstLine="20"/>
      <w:spacing w:before="280" w:after="280" w:line="240" w:lineRule="auto"/>
      <w:shd w:val="clear" w:color="000000" w:fill="ffffff"/>
    </w:pPr>
    <w:rPr>
      <w:rFonts w:ascii="Times New Roman" w:hAnsi="Times New Roman" w:cs="Times New Roman"/>
    </w:rPr>
  </w:style>
  <w:style w:type="paragraph" w:styleId="1229" w:customStyle="1">
    <w:name w:val="HTML 预设格式1"/>
    <w:basedOn w:val="1002"/>
    <w:next w:val="1230"/>
    <w:qFormat/>
    <w:pPr>
      <w:ind w:left="0" w:firstLine="3584"/>
      <w:spacing w:before="0" w:after="0" w:line="253" w:lineRule="atLeast"/>
    </w:pPr>
    <w:rPr>
      <w:rFonts w:ascii="Times New Roman" w:hAnsi="Times New Roman" w:cs="Times New Roman"/>
    </w:rPr>
  </w:style>
  <w:style w:type="paragraph" w:styleId="1230" w:customStyle="1">
    <w:name w:val="项目符号：一级"/>
    <w:basedOn w:val="1002"/>
    <w:next w:val="1001"/>
    <w:qFormat/>
    <w:pPr>
      <w:ind w:left="425" w:firstLine="1111"/>
      <w:spacing w:before="0" w:after="0" w:line="360" w:lineRule="auto"/>
    </w:pPr>
    <w:rPr>
      <w:rFonts w:ascii="Times New Roman" w:hAnsi="Times New Roman" w:cs="Times New Roman"/>
    </w:rPr>
  </w:style>
  <w:style w:type="paragraph" w:styleId="1231" w:customStyle="1">
    <w:name w:val="Default"/>
    <w:next w:val="1036"/>
    <w:qFormat/>
    <w:pPr>
      <w:ind w:firstLine="5120"/>
      <w:widowControl w:val="off"/>
    </w:pPr>
    <w:rPr>
      <w:rFonts w:ascii="Calibri" w:hAnsi="Calibri"/>
    </w:rPr>
  </w:style>
  <w:style w:type="paragraph" w:styleId="1232" w:customStyle="1">
    <w:name w:val="xl84"/>
    <w:basedOn w:val="1002"/>
    <w:next w:val="1233"/>
    <w:qFormat/>
    <w:pPr>
      <w:ind w:left="0" w:firstLine="2048"/>
      <w:jc w:val="center"/>
      <w:spacing w:before="280" w:after="280" w:line="240" w:lineRule="auto"/>
    </w:pPr>
    <w:rPr>
      <w:rFonts w:ascii="Times New Roman" w:hAnsi="Times New Roman" w:cs="Times New Roman"/>
    </w:rPr>
  </w:style>
  <w:style w:type="paragraph" w:styleId="1233" w:customStyle="1">
    <w:name w:val="2-2ji"/>
    <w:basedOn w:val="1004"/>
    <w:next w:val="1234"/>
    <w:qFormat/>
    <w:pPr>
      <w:ind w:left="0" w:firstLine="24"/>
      <w:jc w:val="center"/>
      <w:spacing w:before="0" w:after="0" w:line="360" w:lineRule="auto"/>
      <w:outlineLvl w:val="1"/>
    </w:pPr>
  </w:style>
  <w:style w:type="paragraph" w:styleId="1234" w:customStyle="1">
    <w:name w:val="应答文本"/>
    <w:basedOn w:val="1002"/>
    <w:next w:val="1235"/>
    <w:qFormat/>
    <w:pPr>
      <w:ind w:left="1296" w:firstLine="2112"/>
      <w:spacing w:before="0" w:after="0" w:line="460" w:lineRule="exact"/>
    </w:pPr>
    <w:rPr>
      <w:rFonts w:ascii="Times New Roman" w:hAnsi="Times New Roman" w:cs="Times New Roman"/>
    </w:rPr>
  </w:style>
  <w:style w:type="paragraph" w:styleId="1235" w:customStyle="1">
    <w:name w:val="引文目录1"/>
    <w:basedOn w:val="1002"/>
    <w:next w:val="1001"/>
    <w:qFormat/>
    <w:pPr>
      <w:ind w:left="420" w:firstLine="2560"/>
      <w:jc w:val="center"/>
      <w:spacing w:before="0" w:after="0" w:line="360" w:lineRule="auto"/>
    </w:pPr>
    <w:rPr>
      <w:rFonts w:ascii="Times New Roman" w:hAnsi="Times New Roman" w:cs="Times New Roman"/>
    </w:rPr>
  </w:style>
  <w:style w:type="paragraph" w:styleId="1236" w:customStyle="1">
    <w:name w:val="首行缩进"/>
    <w:basedOn w:val="1001"/>
    <w:qFormat/>
    <w:pPr>
      <w:ind w:firstLine="480"/>
    </w:pPr>
    <w:rPr>
      <w:rFonts w:ascii="Times New Roman" w:hAnsi="Times New Roman" w:cs="Times New Roman"/>
      <w:lang w:val="zh-CN"/>
    </w:rPr>
  </w:style>
  <w:style w:type="paragraph" w:styleId="1237" w:customStyle="1">
    <w:name w:val="font9"/>
    <w:basedOn w:val="1002"/>
    <w:next w:val="1238"/>
    <w:qFormat/>
    <w:pPr>
      <w:ind w:left="0" w:firstLine="7168"/>
      <w:spacing w:before="280" w:after="280" w:line="240" w:lineRule="auto"/>
    </w:pPr>
    <w:rPr>
      <w:rFonts w:ascii="Times New Roman" w:hAnsi="Times New Roman" w:cs="Times New Roman"/>
    </w:rPr>
  </w:style>
  <w:style w:type="paragraph" w:styleId="1238" w:customStyle="1">
    <w:name w:val="样式 标题 3 + (中文) 黑体 小四 非加粗 段前: 7.8 磅 段后: 0 磅 行距: 固定值 20 磅"/>
    <w:basedOn w:val="1005"/>
    <w:next w:val="1239"/>
    <w:qFormat/>
    <w:pPr>
      <w:ind w:left="0"/>
      <w:spacing w:before="0" w:after="0" w:line="400" w:lineRule="exact"/>
      <w:outlineLvl w:val="2"/>
    </w:pPr>
  </w:style>
  <w:style w:type="paragraph" w:styleId="1239" w:customStyle="1">
    <w:name w:val="标书正文"/>
    <w:basedOn w:val="1002"/>
    <w:next w:val="1240"/>
    <w:qFormat/>
    <w:pPr>
      <w:ind w:left="440" w:right="100" w:firstLine="2760"/>
      <w:spacing w:before="0" w:after="0" w:line="360" w:lineRule="auto"/>
    </w:pPr>
    <w:rPr>
      <w:rFonts w:ascii="Times New Roman" w:hAnsi="Times New Roman" w:cs="Times New Roman"/>
    </w:rPr>
  </w:style>
  <w:style w:type="paragraph" w:styleId="1240" w:customStyle="1">
    <w:name w:val="xl67"/>
    <w:basedOn w:val="1002"/>
    <w:next w:val="1241"/>
    <w:qFormat/>
    <w:pPr>
      <w:ind w:left="0" w:firstLine="5120"/>
      <w:spacing w:before="280" w:after="280" w:line="240" w:lineRule="auto"/>
    </w:pPr>
    <w:rPr>
      <w:rFonts w:ascii="Times New Roman" w:hAnsi="Times New Roman" w:cs="Times New Roman"/>
    </w:rPr>
  </w:style>
  <w:style w:type="paragraph" w:styleId="1241" w:customStyle="1">
    <w:name w:val="索引 61"/>
    <w:basedOn w:val="1002"/>
    <w:next w:val="1001"/>
    <w:qFormat/>
    <w:pPr>
      <w:ind w:left="1000" w:firstLine="2560"/>
      <w:jc w:val="center"/>
      <w:spacing w:before="0" w:after="0" w:line="360" w:lineRule="auto"/>
    </w:pPr>
    <w:rPr>
      <w:rFonts w:ascii="Times New Roman" w:hAnsi="Times New Roman" w:cs="Times New Roman"/>
    </w:rPr>
  </w:style>
  <w:style w:type="paragraph" w:styleId="1242" w:customStyle="1">
    <w:name w:val="目录3"/>
    <w:basedOn w:val="1002"/>
    <w:next w:val="1001"/>
    <w:qFormat/>
    <w:pPr>
      <w:ind w:left="419" w:firstLine="5283"/>
      <w:spacing w:before="0" w:after="0" w:line="317" w:lineRule="atLeast"/>
    </w:pPr>
    <w:rPr>
      <w:rFonts w:ascii="Times New Roman" w:hAnsi="Times New Roman" w:cs="Times New Roman"/>
    </w:rPr>
  </w:style>
  <w:style w:type="paragraph" w:styleId="1243" w:customStyle="1">
    <w:name w:val="xl90"/>
    <w:basedOn w:val="1002"/>
    <w:next w:val="1244"/>
    <w:qFormat/>
    <w:pPr>
      <w:ind w:left="0" w:firstLine="3584"/>
      <w:spacing w:before="280" w:after="280" w:line="240" w:lineRule="auto"/>
    </w:pPr>
    <w:rPr>
      <w:rFonts w:ascii="Times New Roman" w:hAnsi="Times New Roman" w:cs="Times New Roman"/>
    </w:rPr>
  </w:style>
  <w:style w:type="paragraph" w:styleId="1244" w:customStyle="1">
    <w:name w:val="列表框1"/>
    <w:next w:val="1235"/>
    <w:qFormat/>
    <w:pPr>
      <w:ind w:firstLine="2048"/>
      <w:spacing w:line="460" w:lineRule="exact"/>
    </w:pPr>
    <w:rPr>
      <w:rFonts w:ascii="Calibri" w:hAnsi="Calibri"/>
    </w:rPr>
  </w:style>
  <w:style w:type="paragraph" w:styleId="1245" w:customStyle="1">
    <w:name w:val="1ji"/>
    <w:basedOn w:val="1003"/>
    <w:next w:val="1224"/>
    <w:qFormat/>
    <w:pPr>
      <w:ind w:left="0" w:firstLine="18"/>
      <w:jc w:val="center"/>
      <w:spacing w:before="0" w:after="0" w:line="240" w:lineRule="auto"/>
      <w:outlineLvl w:val="0"/>
    </w:pPr>
  </w:style>
  <w:style w:type="paragraph" w:styleId="1246" w:customStyle="1">
    <w:name w:val="索引 81"/>
    <w:basedOn w:val="1002"/>
    <w:next w:val="1001"/>
    <w:qFormat/>
    <w:pPr>
      <w:ind w:left="1400" w:firstLine="2560"/>
      <w:jc w:val="center"/>
      <w:spacing w:before="0" w:after="0" w:line="360" w:lineRule="auto"/>
    </w:pPr>
    <w:rPr>
      <w:rFonts w:ascii="Times New Roman" w:hAnsi="Times New Roman" w:cs="Times New Roman"/>
    </w:rPr>
  </w:style>
  <w:style w:type="paragraph" w:styleId="1247" w:customStyle="1">
    <w:name w:val="正文1"/>
    <w:basedOn w:val="1001"/>
    <w:next w:val="1001"/>
    <w:qFormat/>
    <w:pPr>
      <w:spacing w:line="312" w:lineRule="atLeast"/>
    </w:pPr>
    <w:rPr>
      <w:rFonts w:ascii="楷体_GB2312" w:hAnsi="Times New Roman" w:eastAsia="楷体_GB2312" w:cs="Times New Roman"/>
      <w:sz w:val="24"/>
    </w:rPr>
  </w:style>
  <w:style w:type="paragraph" w:styleId="1248" w:customStyle="1">
    <w:name w:val="Char Char Char Char Char Char1 Char Char Char1 Char Char Char Char Char Char Char Char Char Char Char Char Char Char Char Char Char Char"/>
    <w:basedOn w:val="1002"/>
    <w:next w:val="1249"/>
    <w:qFormat/>
    <w:pPr>
      <w:ind w:left="0" w:firstLine="2560"/>
      <w:spacing w:before="0" w:after="0" w:line="240" w:lineRule="auto"/>
    </w:pPr>
    <w:rPr>
      <w:rFonts w:ascii="Times New Roman" w:hAnsi="Times New Roman" w:cs="Times New Roman"/>
    </w:rPr>
  </w:style>
  <w:style w:type="paragraph" w:styleId="1249" w:customStyle="1">
    <w:name w:val="样式 加粗 居中11"/>
    <w:basedOn w:val="1002"/>
    <w:next w:val="1250"/>
    <w:qFormat/>
    <w:pPr>
      <w:ind w:left="0" w:firstLine="2560"/>
      <w:jc w:val="center"/>
      <w:spacing w:before="0" w:after="0" w:line="360" w:lineRule="auto"/>
    </w:pPr>
    <w:rPr>
      <w:rFonts w:ascii="Times New Roman" w:hAnsi="Times New Roman" w:cs="Times New Roman"/>
    </w:rPr>
  </w:style>
  <w:style w:type="paragraph" w:styleId="1250" w:customStyle="1">
    <w:name w:val="xl89"/>
    <w:basedOn w:val="1002"/>
    <w:next w:val="1251"/>
    <w:qFormat/>
    <w:pPr>
      <w:ind w:left="0" w:firstLine="3584"/>
      <w:spacing w:before="280" w:after="280" w:line="240" w:lineRule="auto"/>
    </w:pPr>
    <w:rPr>
      <w:rFonts w:ascii="Times New Roman" w:hAnsi="Times New Roman" w:cs="Times New Roman"/>
    </w:rPr>
  </w:style>
  <w:style w:type="paragraph" w:styleId="1251" w:customStyle="1">
    <w:name w:val="Char Char Char Char Char Char1 Char Char Char Char Char Char1 Char Char Char Char Char Char Char Char Char"/>
    <w:basedOn w:val="1002"/>
    <w:next w:val="1252"/>
    <w:qFormat/>
    <w:pPr>
      <w:ind w:left="0" w:firstLine="2560"/>
      <w:spacing w:before="0" w:after="0" w:line="240" w:lineRule="auto"/>
    </w:pPr>
    <w:rPr>
      <w:rFonts w:ascii="Times New Roman" w:hAnsi="Times New Roman" w:cs="Times New Roman"/>
    </w:rPr>
  </w:style>
  <w:style w:type="paragraph" w:styleId="1252" w:customStyle="1">
    <w:name w:val="文章附标题"/>
    <w:basedOn w:val="1002"/>
    <w:next w:val="1002"/>
    <w:qFormat/>
    <w:pPr>
      <w:ind w:left="0" w:firstLine="5120"/>
      <w:jc w:val="center"/>
      <w:spacing w:before="187" w:after="175" w:line="374" w:lineRule="atLeast"/>
    </w:pPr>
    <w:rPr>
      <w:rFonts w:ascii="Times New Roman" w:hAnsi="Times New Roman" w:cs="Times New Roman"/>
    </w:rPr>
  </w:style>
  <w:style w:type="paragraph" w:styleId="1253">
    <w:name w:val="Quote"/>
    <w:next w:val="1001"/>
    <w:qFormat/>
    <w:pPr>
      <w:ind w:left="3680" w:right="864"/>
      <w:jc w:val="center"/>
      <w:spacing w:before="200" w:after="160"/>
    </w:pPr>
    <w:rPr>
      <w:rFonts w:ascii="Calibri" w:hAnsi="Calibri"/>
      <w:i/>
    </w:rPr>
  </w:style>
  <w:style w:type="paragraph" w:styleId="1254" w:customStyle="1">
    <w:name w:val="Default Paragraph Font Para Char Char Char Char Char Char"/>
    <w:basedOn w:val="1002"/>
    <w:next w:val="1255"/>
    <w:qFormat/>
    <w:pPr>
      <w:ind w:left="0" w:firstLine="3584"/>
      <w:spacing w:before="0" w:after="160" w:line="240" w:lineRule="exact"/>
    </w:pPr>
    <w:rPr>
      <w:rFonts w:ascii="Times New Roman" w:hAnsi="Times New Roman" w:cs="Times New Roman"/>
    </w:rPr>
  </w:style>
  <w:style w:type="paragraph" w:styleId="1255" w:customStyle="1">
    <w:name w:val="xl23"/>
    <w:basedOn w:val="1002"/>
    <w:next w:val="1038"/>
    <w:qFormat/>
    <w:pPr>
      <w:ind w:left="0" w:firstLine="20"/>
      <w:spacing w:before="280" w:after="280" w:line="240" w:lineRule="auto"/>
      <w:shd w:val="clear" w:color="000000" w:fill="ffffff"/>
    </w:pPr>
    <w:rPr>
      <w:rFonts w:ascii="Times New Roman" w:hAnsi="Times New Roman" w:cs="Times New Roman"/>
    </w:rPr>
  </w:style>
  <w:style w:type="paragraph" w:styleId="1256" w:customStyle="1">
    <w:name w:val="列出段落11"/>
    <w:basedOn w:val="1002"/>
    <w:next w:val="1257"/>
    <w:qFormat/>
    <w:pPr>
      <w:ind w:left="420" w:firstLine="3748"/>
      <w:spacing w:before="0" w:after="0" w:line="240" w:lineRule="auto"/>
    </w:pPr>
    <w:rPr>
      <w:rFonts w:ascii="Times New Roman" w:hAnsi="Times New Roman" w:cs="Times New Roman"/>
    </w:rPr>
  </w:style>
  <w:style w:type="paragraph" w:styleId="1257" w:customStyle="1">
    <w:name w:val="样式 标题 2 + (西文) 宋体 非加粗 居中"/>
    <w:basedOn w:val="1004"/>
    <w:next w:val="1258"/>
    <w:qFormat/>
    <w:pPr>
      <w:ind w:left="0" w:firstLine="24"/>
      <w:jc w:val="center"/>
      <w:spacing w:line="412" w:lineRule="auto"/>
      <w:outlineLvl w:val="1"/>
    </w:pPr>
  </w:style>
  <w:style w:type="paragraph" w:styleId="1258" w:customStyle="1">
    <w:name w:val="页脚 Char Char"/>
    <w:basedOn w:val="1002"/>
    <w:next w:val="1259"/>
    <w:qFormat/>
    <w:pPr>
      <w:ind w:left="0" w:firstLine="5120"/>
      <w:spacing w:before="0" w:after="0" w:line="240" w:lineRule="auto"/>
    </w:pPr>
    <w:rPr>
      <w:rFonts w:ascii="Times New Roman" w:hAnsi="Times New Roman" w:cs="Times New Roman"/>
    </w:rPr>
  </w:style>
  <w:style w:type="paragraph" w:styleId="1259" w:customStyle="1">
    <w:name w:val="样式 标题 1 + 段前: 16 磅 段后: 16 磅"/>
    <w:basedOn w:val="1003"/>
    <w:next w:val="1260"/>
    <w:qFormat/>
    <w:pPr>
      <w:ind w:left="0" w:firstLine="18"/>
      <w:jc w:val="center"/>
      <w:spacing w:before="120" w:after="0" w:line="360" w:lineRule="auto"/>
      <w:outlineLvl w:val="0"/>
    </w:pPr>
  </w:style>
  <w:style w:type="paragraph" w:styleId="1260" w:customStyle="1">
    <w:name w:val="Char1 Char Char Char Char Char Char"/>
    <w:basedOn w:val="1002"/>
    <w:next w:val="1261"/>
    <w:qFormat/>
    <w:pPr>
      <w:ind w:left="0" w:firstLine="2560"/>
      <w:spacing w:before="0" w:after="0" w:line="240" w:lineRule="auto"/>
    </w:pPr>
    <w:rPr>
      <w:rFonts w:ascii="Times New Roman" w:hAnsi="Times New Roman" w:cs="Times New Roman"/>
    </w:rPr>
  </w:style>
  <w:style w:type="paragraph" w:styleId="1261" w:customStyle="1">
    <w:name w:val="文档标题4"/>
    <w:basedOn w:val="1006"/>
    <w:next w:val="1001"/>
    <w:qFormat/>
    <w:pPr>
      <w:ind w:left="851" w:firstLine="30"/>
      <w:spacing w:after="280" w:line="360" w:lineRule="auto"/>
      <w:outlineLvl w:val="3"/>
    </w:pPr>
  </w:style>
  <w:style w:type="paragraph" w:styleId="1262" w:customStyle="1">
    <w:name w:val="font0"/>
    <w:basedOn w:val="1002"/>
    <w:next w:val="1237"/>
    <w:qFormat/>
    <w:pPr>
      <w:ind w:left="0" w:firstLine="1024"/>
      <w:spacing w:before="280" w:after="280" w:line="240" w:lineRule="auto"/>
    </w:pPr>
    <w:rPr>
      <w:rFonts w:ascii="Times New Roman" w:hAnsi="Times New Roman" w:cs="Times New Roman"/>
    </w:rPr>
  </w:style>
  <w:style w:type="paragraph" w:styleId="1263" w:customStyle="1">
    <w:name w:val="CM5"/>
    <w:basedOn w:val="1002"/>
    <w:next w:val="1001"/>
    <w:qFormat/>
    <w:pPr>
      <w:ind w:left="200" w:firstLine="2760"/>
      <w:spacing w:before="0" w:after="0" w:line="400" w:lineRule="atLeast"/>
    </w:pPr>
    <w:rPr>
      <w:rFonts w:ascii="Times New Roman" w:hAnsi="Times New Roman" w:cs="Times New Roman"/>
    </w:rPr>
  </w:style>
  <w:style w:type="paragraph" w:styleId="1264" w:customStyle="1">
    <w:name w:val="Pa0"/>
    <w:basedOn w:val="1002"/>
    <w:next w:val="1001"/>
    <w:qFormat/>
    <w:pPr>
      <w:ind w:left="0" w:firstLine="4608"/>
      <w:spacing w:before="0" w:after="0" w:line="241" w:lineRule="atLeast"/>
    </w:pPr>
    <w:rPr>
      <w:rFonts w:ascii="Times New Roman" w:hAnsi="Times New Roman" w:cs="Times New Roman"/>
    </w:rPr>
  </w:style>
  <w:style w:type="paragraph" w:styleId="1265" w:customStyle="1">
    <w:name w:val="招标文件》"/>
    <w:basedOn w:val="1002"/>
    <w:next w:val="1201"/>
    <w:qFormat/>
    <w:pPr>
      <w:ind w:left="420" w:firstLine="2140"/>
      <w:spacing w:before="120" w:after="120" w:line="300" w:lineRule="auto"/>
    </w:pPr>
    <w:rPr>
      <w:rFonts w:ascii="Times New Roman" w:hAnsi="Times New Roman" w:cs="Times New Roman"/>
    </w:rPr>
  </w:style>
  <w:style w:type="paragraph" w:styleId="1266" w:customStyle="1">
    <w:name w:val="段"/>
    <w:next w:val="1001"/>
    <w:qFormat/>
    <w:pPr>
      <w:ind w:firstLine="200"/>
      <w:jc w:val="both"/>
      <w:spacing w:line="360" w:lineRule="auto"/>
    </w:pPr>
    <w:rPr>
      <w:sz w:val="24"/>
      <w:szCs w:val="22"/>
    </w:rPr>
  </w:style>
  <w:style w:type="paragraph" w:styleId="1267" w:customStyle="1">
    <w:name w:val="标书_正文"/>
    <w:basedOn w:val="1002"/>
    <w:next w:val="1268"/>
    <w:qFormat/>
    <w:pPr>
      <w:ind w:left="420" w:firstLine="1188"/>
      <w:spacing w:before="0" w:after="0" w:line="360" w:lineRule="auto"/>
    </w:pPr>
    <w:rPr>
      <w:rFonts w:ascii="Times New Roman" w:hAnsi="Times New Roman" w:cs="Times New Roman"/>
    </w:rPr>
  </w:style>
  <w:style w:type="paragraph" w:styleId="1268" w:customStyle="1">
    <w:name w:val="样式 标题 2 + Times New Roman 四号 非加粗 段前: 5 磅 段后: 0 磅 行距: 固定值 20..."/>
    <w:basedOn w:val="1004"/>
    <w:next w:val="1216"/>
    <w:qFormat/>
    <w:pPr>
      <w:ind w:left="0" w:firstLine="24"/>
      <w:spacing w:before="100" w:after="0" w:line="400" w:lineRule="exact"/>
      <w:outlineLvl w:val="1"/>
    </w:pPr>
  </w:style>
  <w:style w:type="paragraph" w:styleId="1269" w:customStyle="1">
    <w:name w:val="图片0"/>
    <w:basedOn w:val="1002"/>
    <w:next w:val="1049"/>
    <w:qFormat/>
    <w:pPr>
      <w:ind w:left="-161" w:firstLine="1187"/>
      <w:spacing w:before="0" w:after="0" w:line="276" w:lineRule="auto"/>
    </w:pPr>
    <w:rPr>
      <w:rFonts w:ascii="Times New Roman" w:hAnsi="Times New Roman" w:cs="Times New Roman"/>
    </w:rPr>
  </w:style>
  <w:style w:type="paragraph" w:styleId="1270" w:customStyle="1">
    <w:name w:val="Char Char Char2 Char Char Char2 Char"/>
    <w:basedOn w:val="1002"/>
    <w:next w:val="1242"/>
    <w:qFormat/>
    <w:pPr>
      <w:ind w:left="560" w:firstLine="3632"/>
      <w:spacing w:before="0" w:after="160" w:line="240" w:lineRule="exact"/>
    </w:pPr>
    <w:rPr>
      <w:rFonts w:ascii="Times New Roman" w:hAnsi="Times New Roman" w:cs="Times New Roman"/>
    </w:rPr>
  </w:style>
  <w:style w:type="paragraph" w:styleId="1271" w:customStyle="1">
    <w:name w:val="Char Char Char Char"/>
    <w:next w:val="1272"/>
    <w:qFormat/>
    <w:pPr>
      <w:ind w:firstLine="10"/>
      <w:spacing w:line="360" w:lineRule="auto"/>
      <w:shd w:val="clear" w:color="000000" w:fill="000080"/>
    </w:pPr>
    <w:rPr>
      <w:rFonts w:ascii="Calibri" w:hAnsi="Calibri"/>
    </w:rPr>
  </w:style>
  <w:style w:type="paragraph" w:styleId="1272" w:customStyle="1">
    <w:name w:val="杨昂超式样黑体主"/>
    <w:basedOn w:val="1002"/>
    <w:next w:val="1273"/>
    <w:qFormat/>
    <w:pPr>
      <w:ind w:left="0" w:firstLine="4608"/>
      <w:spacing w:before="0" w:after="0" w:line="240" w:lineRule="auto"/>
    </w:pPr>
    <w:rPr>
      <w:rFonts w:ascii="Times New Roman" w:hAnsi="Times New Roman" w:cs="Times New Roman"/>
    </w:rPr>
  </w:style>
  <w:style w:type="paragraph" w:styleId="1273" w:customStyle="1">
    <w:name w:val="Char Char Char Char Char Char1 Char Char Char Char Char Char Char Char Char Char"/>
    <w:basedOn w:val="1002"/>
    <w:next w:val="1274"/>
    <w:qFormat/>
    <w:pPr>
      <w:ind w:left="0" w:firstLine="2560"/>
      <w:spacing w:before="0" w:after="0" w:line="240" w:lineRule="auto"/>
    </w:pPr>
    <w:rPr>
      <w:rFonts w:ascii="Times New Roman" w:hAnsi="Times New Roman" w:cs="Times New Roman"/>
    </w:rPr>
  </w:style>
  <w:style w:type="paragraph" w:styleId="1274" w:customStyle="1">
    <w:name w:val="目录1"/>
    <w:basedOn w:val="1002"/>
    <w:next w:val="1001"/>
    <w:qFormat/>
    <w:pPr>
      <w:ind w:left="0" w:firstLine="7168"/>
      <w:spacing w:before="0" w:after="136" w:line="289" w:lineRule="atLeast"/>
    </w:pPr>
    <w:rPr>
      <w:rFonts w:ascii="Times New Roman" w:hAnsi="Times New Roman" w:cs="Times New Roman"/>
    </w:rPr>
  </w:style>
  <w:style w:type="paragraph" w:styleId="1275" w:customStyle="1">
    <w:name w:val="文档结构图1"/>
    <w:basedOn w:val="1002"/>
    <w:next w:val="1276"/>
    <w:qFormat/>
    <w:pPr>
      <w:ind w:left="200" w:firstLine="2248"/>
      <w:spacing w:before="0" w:after="0" w:line="360" w:lineRule="auto"/>
    </w:pPr>
    <w:rPr>
      <w:rFonts w:ascii="Times New Roman" w:hAnsi="Times New Roman" w:cs="Times New Roman"/>
    </w:rPr>
  </w:style>
  <w:style w:type="paragraph" w:styleId="1276" w:customStyle="1">
    <w:name w:val="2ji"/>
    <w:basedOn w:val="1004"/>
    <w:next w:val="1044"/>
    <w:qFormat/>
    <w:pPr>
      <w:ind w:left="0" w:firstLine="24"/>
      <w:spacing w:before="0" w:after="0" w:line="360" w:lineRule="auto"/>
      <w:outlineLvl w:val="1"/>
    </w:pPr>
  </w:style>
  <w:style w:type="paragraph" w:styleId="1277" w:customStyle="1">
    <w:name w:val="xl91"/>
    <w:basedOn w:val="1002"/>
    <w:next w:val="1198"/>
    <w:qFormat/>
    <w:pPr>
      <w:ind w:left="0" w:firstLine="3584"/>
      <w:spacing w:before="280" w:after="280" w:line="240" w:lineRule="auto"/>
    </w:pPr>
    <w:rPr>
      <w:rFonts w:ascii="Times New Roman" w:hAnsi="Times New Roman" w:cs="Times New Roman"/>
    </w:rPr>
  </w:style>
  <w:style w:type="paragraph" w:styleId="1278" w:customStyle="1">
    <w:name w:val="Text Body"/>
    <w:basedOn w:val="1002"/>
    <w:next w:val="1279"/>
    <w:qFormat/>
    <w:pPr>
      <w:ind w:left="0" w:firstLine="4096"/>
      <w:spacing w:before="0" w:after="120" w:line="240" w:lineRule="auto"/>
    </w:pPr>
    <w:rPr>
      <w:rFonts w:ascii="Times New Roman" w:hAnsi="Times New Roman" w:cs="Times New Roman"/>
    </w:rPr>
  </w:style>
  <w:style w:type="paragraph" w:styleId="1279" w:customStyle="1">
    <w:name w:val="项目符1"/>
    <w:basedOn w:val="1002"/>
    <w:next w:val="1280"/>
    <w:qFormat/>
    <w:pPr>
      <w:ind w:left="1365" w:right="100" w:firstLine="2728"/>
      <w:spacing w:before="78" w:after="78" w:line="300" w:lineRule="auto"/>
    </w:pPr>
    <w:rPr>
      <w:rFonts w:ascii="Times New Roman" w:hAnsi="Times New Roman" w:cs="Times New Roman"/>
    </w:rPr>
  </w:style>
  <w:style w:type="paragraph" w:styleId="1280" w:customStyle="1">
    <w:name w:val="引文目录标题1"/>
    <w:basedOn w:val="1002"/>
    <w:next w:val="1001"/>
    <w:qFormat/>
    <w:pPr>
      <w:ind w:left="0" w:firstLine="4608"/>
      <w:jc w:val="center"/>
      <w:spacing w:before="120" w:after="0" w:line="360" w:lineRule="auto"/>
    </w:pPr>
    <w:rPr>
      <w:rFonts w:ascii="Times New Roman" w:hAnsi="Times New Roman" w:cs="Times New Roman"/>
    </w:rPr>
  </w:style>
  <w:style w:type="paragraph" w:styleId="1281" w:customStyle="1">
    <w:name w:val="样式 标题 3 + (西文) 黑体 (中文) 黑体 (符号) 宋体 小四 段前: 5 磅 段后: 5 磅 行距: 1..."/>
    <w:basedOn w:val="1005"/>
    <w:next w:val="1282"/>
    <w:qFormat/>
    <w:pPr>
      <w:ind w:left="1429" w:firstLine="18"/>
      <w:spacing w:before="100" w:after="100" w:line="360" w:lineRule="auto"/>
      <w:outlineLvl w:val="2"/>
    </w:pPr>
  </w:style>
  <w:style w:type="paragraph" w:styleId="1282" w:customStyle="1">
    <w:name w:val="xl22"/>
    <w:basedOn w:val="1002"/>
    <w:next w:val="1283"/>
    <w:qFormat/>
    <w:pPr>
      <w:ind w:left="0" w:firstLine="20"/>
      <w:jc w:val="right"/>
      <w:spacing w:before="280" w:after="280" w:line="240" w:lineRule="auto"/>
      <w:shd w:val="clear" w:color="000000" w:fill="ffffff"/>
    </w:pPr>
    <w:rPr>
      <w:rFonts w:ascii="Times New Roman" w:hAnsi="Times New Roman" w:cs="Times New Roman"/>
    </w:rPr>
  </w:style>
  <w:style w:type="paragraph" w:styleId="1283" w:customStyle="1">
    <w:name w:val="自定义一"/>
    <w:basedOn w:val="1002"/>
    <w:next w:val="1001"/>
    <w:qFormat/>
    <w:pPr>
      <w:ind w:left="0"/>
      <w:spacing w:before="0" w:after="0" w:line="360" w:lineRule="auto"/>
    </w:pPr>
    <w:rPr>
      <w:rFonts w:ascii="Times New Roman" w:hAnsi="Times New Roman" w:cs="Times New Roman"/>
    </w:rPr>
  </w:style>
  <w:style w:type="paragraph" w:styleId="1284" w:customStyle="1">
    <w:name w:val="xl78"/>
    <w:basedOn w:val="1002"/>
    <w:next w:val="1285"/>
    <w:qFormat/>
    <w:pPr>
      <w:ind w:left="0" w:firstLine="3584"/>
      <w:jc w:val="center"/>
      <w:spacing w:before="280" w:after="280" w:line="240" w:lineRule="auto"/>
    </w:pPr>
    <w:rPr>
      <w:rFonts w:ascii="Times New Roman" w:hAnsi="Times New Roman" w:cs="Times New Roman"/>
    </w:rPr>
  </w:style>
  <w:style w:type="paragraph" w:styleId="1285" w:customStyle="1">
    <w:name w:val="段落正文"/>
    <w:next w:val="1227"/>
    <w:qFormat/>
    <w:pPr>
      <w:ind w:firstLine="4608"/>
      <w:jc w:val="center"/>
      <w:spacing w:line="360" w:lineRule="auto"/>
    </w:pPr>
    <w:rPr>
      <w:rFonts w:ascii="Calibri" w:hAnsi="Calibri"/>
    </w:rPr>
  </w:style>
  <w:style w:type="paragraph" w:styleId="1286" w:customStyle="1">
    <w:name w:val="_Style 169"/>
    <w:next w:val="1001"/>
    <w:qFormat/>
    <w:pPr>
      <w:ind w:left="2560"/>
    </w:pPr>
    <w:rPr>
      <w:rFonts w:ascii="Calibri" w:hAnsi="Calibri"/>
    </w:rPr>
  </w:style>
  <w:style w:type="paragraph" w:styleId="1287" w:customStyle="1">
    <w:name w:val="样式 小四 行距: 1.5 倍行距 首行缩进:  2 字符"/>
    <w:basedOn w:val="1002"/>
    <w:next w:val="1232"/>
    <w:qFormat/>
    <w:pPr>
      <w:ind w:left="480" w:firstLine="2784"/>
      <w:spacing w:before="0" w:after="0" w:line="360" w:lineRule="auto"/>
    </w:pPr>
    <w:rPr>
      <w:rFonts w:ascii="Times New Roman" w:hAnsi="Times New Roman" w:cs="Times New Roman"/>
    </w:rPr>
  </w:style>
  <w:style w:type="paragraph" w:styleId="1288" w:customStyle="1">
    <w:name w:val="小节标题"/>
    <w:basedOn w:val="1002"/>
    <w:next w:val="1001"/>
    <w:qFormat/>
    <w:pPr>
      <w:ind w:left="0" w:firstLine="7168"/>
      <w:spacing w:before="175" w:after="102" w:line="351" w:lineRule="atLeast"/>
    </w:pPr>
    <w:rPr>
      <w:rFonts w:ascii="Times New Roman" w:hAnsi="Times New Roman" w:cs="Times New Roman"/>
    </w:rPr>
  </w:style>
  <w:style w:type="paragraph" w:styleId="1289" w:customStyle="1">
    <w:name w:val="TOC 标题2"/>
    <w:basedOn w:val="1002"/>
    <w:next w:val="1001"/>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90" w:customStyle="1">
    <w:name w:val="表格文字（两侧对齐）"/>
    <w:basedOn w:val="1002"/>
    <w:next w:val="1291"/>
    <w:qFormat/>
    <w:pPr>
      <w:ind w:left="0" w:firstLine="3584"/>
      <w:spacing w:before="0" w:after="0" w:line="240" w:lineRule="auto"/>
    </w:pPr>
    <w:rPr>
      <w:rFonts w:ascii="Times New Roman" w:hAnsi="Times New Roman" w:cs="Times New Roman"/>
    </w:rPr>
  </w:style>
  <w:style w:type="paragraph" w:styleId="1291" w:customStyle="1">
    <w:name w:val="Char"/>
    <w:basedOn w:val="1002"/>
    <w:next w:val="1270"/>
    <w:qFormat/>
    <w:pPr>
      <w:ind w:left="900" w:firstLine="2608"/>
      <w:spacing w:before="0" w:after="0" w:line="240" w:lineRule="auto"/>
    </w:pPr>
    <w:rPr>
      <w:rFonts w:ascii="Times New Roman" w:hAnsi="Times New Roman" w:cs="Times New Roman"/>
    </w:rPr>
  </w:style>
  <w:style w:type="paragraph" w:styleId="1292" w:customStyle="1">
    <w:name w:val="xl86"/>
    <w:basedOn w:val="1002"/>
    <w:next w:val="1293"/>
    <w:qFormat/>
    <w:pPr>
      <w:ind w:left="0" w:firstLine="5120"/>
      <w:spacing w:before="280" w:after="280" w:line="240" w:lineRule="auto"/>
    </w:pPr>
    <w:rPr>
      <w:rFonts w:ascii="Times New Roman" w:hAnsi="Times New Roman" w:cs="Times New Roman"/>
    </w:rPr>
  </w:style>
  <w:style w:type="paragraph" w:styleId="1293" w:customStyle="1">
    <w:name w:val="索引 71"/>
    <w:basedOn w:val="1002"/>
    <w:next w:val="1001"/>
    <w:qFormat/>
    <w:pPr>
      <w:ind w:left="1200" w:firstLine="2560"/>
      <w:jc w:val="center"/>
      <w:spacing w:before="0" w:after="0" w:line="360" w:lineRule="auto"/>
    </w:pPr>
    <w:rPr>
      <w:rFonts w:ascii="Times New Roman" w:hAnsi="Times New Roman" w:cs="Times New Roman"/>
    </w:rPr>
  </w:style>
  <w:style w:type="paragraph" w:styleId="1294" w:customStyle="1">
    <w:name w:val="111"/>
    <w:next w:val="1295"/>
    <w:qFormat/>
    <w:pPr>
      <w:ind w:left="480" w:firstLine="4320"/>
      <w:spacing w:line="440" w:lineRule="exact"/>
    </w:pPr>
    <w:rPr>
      <w:rFonts w:ascii="Calibri" w:hAnsi="Calibri"/>
    </w:rPr>
  </w:style>
  <w:style w:type="paragraph" w:styleId="1295" w:customStyle="1">
    <w:name w:val="4"/>
    <w:basedOn w:val="1002"/>
    <w:next w:val="1014"/>
    <w:qFormat/>
    <w:pPr>
      <w:ind w:left="409" w:firstLine="3737"/>
      <w:spacing w:before="0" w:after="0" w:line="420" w:lineRule="exact"/>
    </w:pPr>
    <w:rPr>
      <w:rFonts w:ascii="Times New Roman" w:hAnsi="Times New Roman" w:cs="Times New Roman"/>
    </w:rPr>
  </w:style>
  <w:style w:type="paragraph" w:styleId="1296" w:customStyle="1">
    <w:name w:val="Char Char Char Char Char Char1 Char Char Char1 Char Char Char Char Char Char"/>
    <w:basedOn w:val="1002"/>
    <w:next w:val="1281"/>
    <w:qFormat/>
    <w:pPr>
      <w:ind w:left="0" w:firstLine="2560"/>
      <w:spacing w:before="0" w:after="0" w:line="240" w:lineRule="auto"/>
    </w:pPr>
    <w:rPr>
      <w:rFonts w:ascii="Times New Roman" w:hAnsi="Times New Roman" w:cs="Times New Roman"/>
    </w:rPr>
  </w:style>
  <w:style w:type="paragraph" w:styleId="1297" w:customStyle="1">
    <w:name w:val="Char Char Char Char Char Char1 Char Char Char Char Char Char1 Char Char Char"/>
    <w:basedOn w:val="1002"/>
    <w:next w:val="1298"/>
    <w:qFormat/>
    <w:pPr>
      <w:ind w:left="0" w:firstLine="2560"/>
      <w:spacing w:before="0" w:after="0" w:line="240" w:lineRule="auto"/>
    </w:pPr>
    <w:rPr>
      <w:rFonts w:ascii="Times New Roman" w:hAnsi="Times New Roman" w:cs="Times New Roman"/>
    </w:rPr>
  </w:style>
  <w:style w:type="paragraph" w:styleId="1298" w:customStyle="1">
    <w:name w:val="正文符号1"/>
    <w:basedOn w:val="1002"/>
    <w:next w:val="1299"/>
    <w:qFormat/>
    <w:pPr>
      <w:ind w:left="987" w:firstLine="5724"/>
      <w:spacing w:before="0" w:after="0" w:line="240" w:lineRule="auto"/>
    </w:pPr>
    <w:rPr>
      <w:rFonts w:ascii="Times New Roman" w:hAnsi="Times New Roman" w:cs="Times New Roman"/>
    </w:rPr>
  </w:style>
  <w:style w:type="paragraph" w:styleId="1299" w:customStyle="1">
    <w:name w:val="索引 31"/>
    <w:basedOn w:val="1002"/>
    <w:next w:val="1001"/>
    <w:qFormat/>
    <w:pPr>
      <w:ind w:left="400" w:firstLine="2560"/>
      <w:jc w:val="center"/>
      <w:spacing w:before="0" w:after="0" w:line="360" w:lineRule="auto"/>
    </w:pPr>
    <w:rPr>
      <w:rFonts w:ascii="Times New Roman" w:hAnsi="Times New Roman" w:cs="Times New Roman"/>
    </w:rPr>
  </w:style>
  <w:style w:type="paragraph" w:styleId="1300" w:customStyle="1">
    <w:name w:val="目录4"/>
    <w:basedOn w:val="1002"/>
    <w:next w:val="1001"/>
    <w:qFormat/>
    <w:pPr>
      <w:ind w:left="629" w:firstLine="5237"/>
      <w:spacing w:before="0" w:after="0" w:line="317" w:lineRule="atLeast"/>
    </w:pPr>
    <w:rPr>
      <w:rFonts w:ascii="Times New Roman" w:hAnsi="Times New Roman" w:cs="Times New Roman"/>
    </w:rPr>
  </w:style>
  <w:style w:type="paragraph" w:styleId="1301" w:customStyle="1">
    <w:name w:val="p15"/>
    <w:basedOn w:val="1001"/>
    <w:qFormat/>
    <w:pPr>
      <w:ind w:left="0"/>
    </w:pPr>
    <w:rPr>
      <w:rFonts w:ascii="宋体" w:hAnsi="宋体"/>
      <w:sz w:val="28"/>
      <w:szCs w:val="28"/>
    </w:rPr>
  </w:style>
  <w:style w:type="paragraph" w:styleId="1302" w:customStyle="1">
    <w:name w:val="四号 居中"/>
    <w:basedOn w:val="1002"/>
    <w:next w:val="1296"/>
    <w:qFormat/>
    <w:pPr>
      <w:ind w:left="0" w:firstLine="6144"/>
      <w:jc w:val="center"/>
      <w:spacing w:before="0" w:after="0" w:line="360" w:lineRule="auto"/>
    </w:pPr>
    <w:rPr>
      <w:rFonts w:ascii="Times New Roman" w:hAnsi="Times New Roman" w:cs="Times New Roman"/>
    </w:rPr>
  </w:style>
  <w:style w:type="paragraph" w:styleId="1303" w:customStyle="1">
    <w:name w:val="p0"/>
    <w:next w:val="1001"/>
    <w:qFormat/>
    <w:pPr>
      <w:ind w:firstLine="2048"/>
      <w:spacing w:line="360" w:lineRule="auto"/>
    </w:pPr>
    <w:rPr>
      <w:rFonts w:ascii="Calibri" w:hAnsi="Calibri"/>
    </w:rPr>
  </w:style>
  <w:style w:type="paragraph" w:styleId="1304" w:customStyle="1">
    <w:name w:val="列表编号 21"/>
    <w:basedOn w:val="1002"/>
    <w:next w:val="1305"/>
    <w:qFormat/>
    <w:pPr>
      <w:ind w:left="0" w:firstLine="2560"/>
      <w:spacing w:before="0" w:after="0" w:line="360" w:lineRule="auto"/>
    </w:pPr>
    <w:rPr>
      <w:rFonts w:ascii="Times New Roman" w:hAnsi="Times New Roman" w:cs="Times New Roman"/>
    </w:rPr>
  </w:style>
  <w:style w:type="paragraph" w:styleId="1305" w:customStyle="1">
    <w:name w:val="正文文本 21"/>
    <w:basedOn w:val="1002"/>
    <w:next w:val="1186"/>
    <w:qFormat/>
    <w:pPr>
      <w:ind w:left="0" w:firstLine="2560"/>
      <w:jc w:val="center"/>
      <w:spacing w:before="0" w:after="120" w:line="480" w:lineRule="auto"/>
    </w:pPr>
    <w:rPr>
      <w:rFonts w:ascii="Times New Roman" w:hAnsi="Times New Roman" w:cs="Times New Roman"/>
    </w:rPr>
  </w:style>
  <w:style w:type="paragraph" w:styleId="1306" w:customStyle="1">
    <w:name w:val="a2"/>
    <w:basedOn w:val="1002"/>
    <w:next w:val="1041"/>
    <w:qFormat/>
    <w:pPr>
      <w:ind w:left="0" w:firstLine="1024"/>
      <w:spacing w:before="280" w:after="280" w:line="240" w:lineRule="auto"/>
    </w:pPr>
    <w:rPr>
      <w:rFonts w:ascii="Times New Roman" w:hAnsi="Times New Roman" w:cs="Times New Roman"/>
    </w:rPr>
  </w:style>
  <w:style w:type="paragraph" w:styleId="1307" w:customStyle="1">
    <w:name w:val="font8"/>
    <w:basedOn w:val="1002"/>
    <w:next w:val="1231"/>
    <w:qFormat/>
    <w:pPr>
      <w:ind w:left="0" w:firstLine="2048"/>
      <w:spacing w:before="280" w:after="280" w:line="240" w:lineRule="auto"/>
    </w:pPr>
    <w:rPr>
      <w:rFonts w:ascii="Times New Roman" w:hAnsi="Times New Roman" w:cs="Times New Roman"/>
    </w:rPr>
  </w:style>
  <w:style w:type="paragraph" w:styleId="1308" w:customStyle="1">
    <w:name w:val="Char Char Char Char Char Char1 Char Char Char Char Char Char1 Char Char Char Char Char Char Char"/>
    <w:basedOn w:val="1002"/>
    <w:next w:val="1309"/>
    <w:qFormat/>
    <w:pPr>
      <w:ind w:left="0" w:firstLine="2560"/>
      <w:spacing w:before="0" w:after="0" w:line="240" w:lineRule="auto"/>
    </w:pPr>
    <w:rPr>
      <w:rFonts w:ascii="Times New Roman" w:hAnsi="Times New Roman" w:cs="Times New Roman"/>
    </w:rPr>
  </w:style>
  <w:style w:type="paragraph" w:styleId="1309" w:customStyle="1">
    <w:name w:val="xl87"/>
    <w:basedOn w:val="1002"/>
    <w:next w:val="1265"/>
    <w:qFormat/>
    <w:pPr>
      <w:ind w:left="0" w:firstLine="5120"/>
      <w:spacing w:before="280" w:after="280" w:line="240" w:lineRule="auto"/>
    </w:pPr>
    <w:rPr>
      <w:rFonts w:ascii="Times New Roman" w:hAnsi="Times New Roman" w:cs="Times New Roman"/>
    </w:rPr>
  </w:style>
  <w:style w:type="paragraph" w:styleId="1310" w:customStyle="1">
    <w:name w:val="444"/>
    <w:basedOn w:val="1002"/>
    <w:next w:val="1023"/>
    <w:qFormat/>
    <w:pPr>
      <w:ind w:left="0" w:firstLine="4608"/>
      <w:jc w:val="center"/>
      <w:spacing w:before="0" w:after="0" w:line="312" w:lineRule="atLeast"/>
    </w:pPr>
    <w:rPr>
      <w:rFonts w:ascii="Times New Roman" w:hAnsi="Times New Roman" w:cs="Times New Roman"/>
    </w:rPr>
  </w:style>
  <w:style w:type="paragraph" w:styleId="1311" w:customStyle="1">
    <w:name w:val="表格文字图表文字"/>
    <w:basedOn w:val="1002"/>
    <w:next w:val="1312"/>
    <w:qFormat/>
    <w:pPr>
      <w:ind w:left="0" w:firstLine="3584"/>
      <w:jc w:val="center"/>
      <w:spacing w:before="0" w:after="0" w:line="240" w:lineRule="auto"/>
    </w:pPr>
    <w:rPr>
      <w:rFonts w:ascii="Times New Roman" w:hAnsi="Times New Roman" w:cs="Times New Roman"/>
    </w:rPr>
  </w:style>
  <w:style w:type="paragraph" w:styleId="1312" w:customStyle="1">
    <w:name w:val="样式 目录 3 + 左侧:  2 字符1"/>
    <w:next w:val="1313"/>
    <w:qFormat/>
    <w:pPr>
      <w:ind w:left="960" w:firstLine="5120"/>
      <w:spacing w:line="360" w:lineRule="auto"/>
      <w:widowControl w:val="off"/>
    </w:pPr>
    <w:rPr>
      <w:rFonts w:ascii="Calibri" w:hAnsi="Calibri"/>
    </w:rPr>
  </w:style>
  <w:style w:type="paragraph" w:styleId="1313" w:customStyle="1">
    <w:name w:val="文档正文"/>
    <w:basedOn w:val="1002"/>
    <w:next w:val="1314"/>
    <w:qFormat/>
    <w:pPr>
      <w:ind w:left="567" w:firstLine="3639"/>
      <w:spacing w:before="0" w:after="0" w:line="480" w:lineRule="atLeast"/>
    </w:pPr>
    <w:rPr>
      <w:rFonts w:ascii="Times New Roman" w:hAnsi="Times New Roman" w:cs="Times New Roman"/>
    </w:rPr>
  </w:style>
  <w:style w:type="paragraph" w:styleId="1314" w:customStyle="1">
    <w:name w:val="列表框2"/>
    <w:next w:val="1315"/>
    <w:qFormat/>
    <w:pPr>
      <w:ind w:firstLine="2048"/>
      <w:spacing w:line="460" w:lineRule="exact"/>
    </w:pPr>
    <w:rPr>
      <w:rFonts w:ascii="Calibri" w:hAnsi="Calibri"/>
    </w:rPr>
  </w:style>
  <w:style w:type="paragraph" w:styleId="1315" w:customStyle="1">
    <w:name w:val="font10"/>
    <w:basedOn w:val="1002"/>
    <w:next w:val="1034"/>
    <w:qFormat/>
    <w:pPr>
      <w:ind w:left="0" w:firstLine="3584"/>
      <w:spacing w:before="280" w:after="280" w:line="240" w:lineRule="auto"/>
    </w:pPr>
    <w:rPr>
      <w:rFonts w:ascii="Times New Roman" w:hAnsi="Times New Roman" w:cs="Times New Roman"/>
    </w:rPr>
  </w:style>
  <w:style w:type="paragraph" w:styleId="1316" w:customStyle="1">
    <w:name w:val="纯文本1"/>
    <w:basedOn w:val="1002"/>
    <w:next w:val="1046"/>
    <w:qFormat/>
    <w:pPr>
      <w:ind w:left="0" w:firstLine="3584"/>
      <w:spacing w:before="0" w:after="0" w:line="240" w:lineRule="auto"/>
    </w:pPr>
    <w:rPr>
      <w:rFonts w:ascii="Times New Roman" w:hAnsi="Times New Roman" w:cs="Times New Roman"/>
    </w:rPr>
  </w:style>
  <w:style w:type="paragraph" w:styleId="1317" w:customStyle="1">
    <w:name w:val="索引 91"/>
    <w:basedOn w:val="1002"/>
    <w:next w:val="1001"/>
    <w:qFormat/>
    <w:pPr>
      <w:ind w:left="1600" w:firstLine="2560"/>
      <w:jc w:val="center"/>
      <w:spacing w:before="0" w:after="0" w:line="360" w:lineRule="auto"/>
    </w:pPr>
    <w:rPr>
      <w:rFonts w:ascii="Times New Roman" w:hAnsi="Times New Roman" w:cs="Times New Roman"/>
    </w:rPr>
  </w:style>
  <w:style w:type="paragraph" w:styleId="1318" w:customStyle="1">
    <w:name w:val="xl79"/>
    <w:basedOn w:val="1002"/>
    <w:next w:val="1294"/>
    <w:qFormat/>
    <w:pPr>
      <w:ind w:left="0" w:firstLine="3584"/>
      <w:jc w:val="center"/>
      <w:spacing w:before="280" w:after="280" w:line="240" w:lineRule="auto"/>
    </w:pPr>
    <w:rPr>
      <w:rFonts w:ascii="Times New Roman" w:hAnsi="Times New Roman" w:cs="Times New Roman"/>
    </w:rPr>
  </w:style>
  <w:style w:type="paragraph" w:styleId="1319" w:customStyle="1">
    <w:name w:val="表格文字（4号居中）"/>
    <w:next w:val="1320"/>
    <w:qFormat/>
    <w:pPr>
      <w:ind w:firstLine="2560"/>
      <w:jc w:val="center"/>
    </w:pPr>
    <w:rPr>
      <w:rFonts w:ascii="Calibri" w:hAnsi="Calibri"/>
    </w:rPr>
  </w:style>
  <w:style w:type="paragraph" w:styleId="1320" w:customStyle="1">
    <w:name w:val="!方块加粗"/>
    <w:basedOn w:val="1002"/>
    <w:next w:val="1287"/>
    <w:qFormat/>
    <w:pPr>
      <w:ind w:left="600" w:firstLine="5212"/>
      <w:spacing w:before="0" w:after="0" w:line="360" w:lineRule="auto"/>
    </w:pPr>
    <w:rPr>
      <w:rFonts w:ascii="Times New Roman" w:hAnsi="Times New Roman" w:cs="Times New Roman"/>
    </w:rPr>
  </w:style>
  <w:style w:type="paragraph" w:styleId="1321" w:customStyle="1">
    <w:name w:val="xl75"/>
    <w:basedOn w:val="1002"/>
    <w:next w:val="1047"/>
    <w:qFormat/>
    <w:pPr>
      <w:ind w:left="0" w:firstLine="3584"/>
      <w:jc w:val="center"/>
      <w:spacing w:before="280" w:after="280" w:line="240" w:lineRule="auto"/>
    </w:pPr>
    <w:rPr>
      <w:rFonts w:ascii="Times New Roman" w:hAnsi="Times New Roman" w:cs="Times New Roman"/>
    </w:rPr>
  </w:style>
  <w:style w:type="paragraph" w:styleId="1322" w:customStyle="1">
    <w:name w:val="xl81"/>
    <w:basedOn w:val="1002"/>
    <w:next w:val="1323"/>
    <w:qFormat/>
    <w:pPr>
      <w:ind w:left="0" w:firstLine="5120"/>
      <w:spacing w:before="280" w:after="280" w:line="240" w:lineRule="auto"/>
    </w:pPr>
    <w:rPr>
      <w:rFonts w:ascii="Times New Roman" w:hAnsi="Times New Roman" w:cs="Times New Roman"/>
    </w:rPr>
  </w:style>
  <w:style w:type="paragraph" w:styleId="1323" w:customStyle="1">
    <w:name w:val="xl25"/>
    <w:basedOn w:val="1002"/>
    <w:next w:val="1324"/>
    <w:qFormat/>
    <w:pPr>
      <w:ind w:left="0" w:firstLine="14"/>
      <w:spacing w:before="280" w:after="280" w:line="240" w:lineRule="auto"/>
      <w:shd w:val="clear" w:color="000000" w:fill="ffffff"/>
    </w:pPr>
    <w:rPr>
      <w:rFonts w:ascii="Times New Roman" w:hAnsi="Times New Roman" w:cs="Times New Roman"/>
    </w:rPr>
  </w:style>
  <w:style w:type="paragraph" w:styleId="1324" w:customStyle="1">
    <w:name w:val="普通(网站)1"/>
    <w:basedOn w:val="1002"/>
    <w:next w:val="1325"/>
    <w:qFormat/>
    <w:pPr>
      <w:ind w:left="200" w:firstLine="1224"/>
      <w:spacing w:before="280" w:after="280" w:line="240" w:lineRule="auto"/>
    </w:pPr>
    <w:rPr>
      <w:rFonts w:ascii="Times New Roman" w:hAnsi="Times New Roman" w:cs="Times New Roman"/>
    </w:rPr>
  </w:style>
  <w:style w:type="paragraph" w:styleId="1325" w:customStyle="1">
    <w:name w:val="xl27"/>
    <w:basedOn w:val="1002"/>
    <w:next w:val="1311"/>
    <w:qFormat/>
    <w:pPr>
      <w:ind w:left="0" w:firstLine="20"/>
      <w:spacing w:before="280" w:after="280" w:line="240" w:lineRule="auto"/>
      <w:shd w:val="clear" w:color="000000" w:fill="ffffff"/>
    </w:pPr>
    <w:rPr>
      <w:rFonts w:ascii="Times New Roman" w:hAnsi="Times New Roman" w:cs="Times New Roman"/>
    </w:rPr>
  </w:style>
  <w:style w:type="paragraph" w:styleId="1326" w:customStyle="1">
    <w:name w:val="H 4"/>
    <w:basedOn w:val="1006"/>
    <w:next w:val="1327"/>
    <w:qFormat/>
    <w:pPr>
      <w:ind w:left="426" w:firstLine="24"/>
      <w:spacing w:before="0" w:after="0" w:line="360" w:lineRule="auto"/>
      <w:outlineLvl w:val="3"/>
    </w:pPr>
  </w:style>
  <w:style w:type="paragraph" w:styleId="1327" w:customStyle="1">
    <w:name w:val="xl82"/>
    <w:basedOn w:val="1002"/>
    <w:next w:val="1322"/>
    <w:qFormat/>
    <w:pPr>
      <w:ind w:left="0" w:firstLine="5120"/>
      <w:spacing w:before="280" w:after="280" w:line="240" w:lineRule="auto"/>
    </w:pPr>
    <w:rPr>
      <w:rFonts w:ascii="Times New Roman" w:hAnsi="Times New Roman" w:cs="Times New Roman"/>
    </w:rPr>
  </w:style>
  <w:style w:type="paragraph" w:styleId="1328" w:customStyle="1">
    <w:name w:val="Char Char Char Char Char Char Char Char"/>
    <w:next w:val="1329"/>
    <w:qFormat/>
    <w:pPr>
      <w:ind w:firstLine="14"/>
      <w:jc w:val="both"/>
      <w:shd w:val="clear" w:color="000000" w:fill="000080"/>
      <w:widowControl w:val="off"/>
    </w:pPr>
    <w:rPr>
      <w:rFonts w:ascii="Calibri" w:hAnsi="Calibri"/>
    </w:rPr>
  </w:style>
  <w:style w:type="paragraph" w:styleId="1329" w:customStyle="1">
    <w:name w:val="Char Char Char Char Char Char1 Char Char Char1 Char Char Char Char Char Char Char Char Char Char Char Char Char Char Char"/>
    <w:basedOn w:val="1002"/>
    <w:next w:val="1330"/>
    <w:qFormat/>
    <w:pPr>
      <w:ind w:left="0" w:firstLine="2560"/>
      <w:spacing w:before="0" w:after="0" w:line="240" w:lineRule="auto"/>
    </w:pPr>
    <w:rPr>
      <w:rFonts w:ascii="Times New Roman" w:hAnsi="Times New Roman" w:cs="Times New Roman"/>
    </w:rPr>
  </w:style>
  <w:style w:type="paragraph" w:styleId="1330" w:customStyle="1">
    <w:name w:val="样式1"/>
    <w:basedOn w:val="1002"/>
    <w:next w:val="1331"/>
    <w:qFormat/>
    <w:pPr>
      <w:ind w:left="0" w:firstLine="1536"/>
      <w:spacing w:before="120" w:after="120" w:line="300" w:lineRule="auto"/>
    </w:pPr>
    <w:rPr>
      <w:rFonts w:ascii="Times New Roman" w:hAnsi="Times New Roman" w:cs="Times New Roman"/>
    </w:rPr>
  </w:style>
  <w:style w:type="paragraph" w:styleId="1331" w:customStyle="1">
    <w:name w:val="索引 41"/>
    <w:basedOn w:val="1002"/>
    <w:next w:val="1001"/>
    <w:qFormat/>
    <w:pPr>
      <w:ind w:left="600" w:firstLine="2560"/>
      <w:jc w:val="center"/>
      <w:spacing w:before="0" w:after="0" w:line="360" w:lineRule="auto"/>
    </w:pPr>
    <w:rPr>
      <w:rFonts w:ascii="Times New Roman" w:hAnsi="Times New Roman" w:cs="Times New Roman"/>
    </w:rPr>
  </w:style>
  <w:style w:type="paragraph" w:styleId="1332" w:customStyle="1">
    <w:name w:val="自定义二"/>
    <w:basedOn w:val="1002"/>
    <w:next w:val="1001"/>
    <w:qFormat/>
    <w:pPr>
      <w:ind w:left="0" w:firstLine="14"/>
      <w:spacing w:before="0" w:after="0" w:line="360" w:lineRule="auto"/>
      <w:outlineLvl w:val="1"/>
    </w:pPr>
    <w:rPr>
      <w:rFonts w:ascii="Times New Roman" w:hAnsi="Times New Roman" w:cs="Times New Roman"/>
    </w:rPr>
  </w:style>
  <w:style w:type="paragraph" w:styleId="1333" w:customStyle="1">
    <w:name w:val="Bullet"/>
    <w:next w:val="1271"/>
    <w:qFormat/>
    <w:pPr>
      <w:ind w:left="567" w:right="2835" w:firstLine="3584"/>
      <w:spacing w:after="60"/>
    </w:pPr>
    <w:rPr>
      <w:rFonts w:ascii="Calibri" w:hAnsi="Calibri"/>
    </w:rPr>
  </w:style>
  <w:style w:type="paragraph" w:styleId="1334" w:customStyle="1">
    <w:name w:val="Char Char Char Char Char Char1"/>
    <w:basedOn w:val="1002"/>
    <w:next w:val="1335"/>
    <w:qFormat/>
    <w:pPr>
      <w:ind w:left="0" w:firstLine="2560"/>
      <w:spacing w:before="0" w:after="0" w:line="240" w:lineRule="auto"/>
    </w:pPr>
    <w:rPr>
      <w:rFonts w:ascii="Times New Roman" w:hAnsi="Times New Roman" w:cs="Times New Roman"/>
    </w:rPr>
  </w:style>
  <w:style w:type="paragraph" w:styleId="1335" w:customStyle="1">
    <w:name w:val="正文缩进2"/>
    <w:basedOn w:val="1002"/>
    <w:next w:val="1336"/>
    <w:qFormat/>
    <w:pPr>
      <w:ind w:left="420" w:firstLine="1188"/>
      <w:spacing w:before="0" w:after="0" w:line="240" w:lineRule="auto"/>
    </w:pPr>
    <w:rPr>
      <w:rFonts w:ascii="Times New Roman" w:hAnsi="Times New Roman" w:cs="Times New Roman"/>
    </w:rPr>
  </w:style>
  <w:style w:type="paragraph" w:styleId="1336" w:customStyle="1">
    <w:name w:val="列出段落2"/>
    <w:basedOn w:val="1002"/>
    <w:next w:val="1337"/>
    <w:qFormat/>
    <w:pPr>
      <w:ind w:left="420" w:firstLine="3748"/>
      <w:spacing w:before="0" w:after="0" w:line="240" w:lineRule="auto"/>
    </w:pPr>
    <w:rPr>
      <w:rFonts w:ascii="Times New Roman" w:hAnsi="Times New Roman" w:cs="Times New Roman"/>
    </w:rPr>
  </w:style>
  <w:style w:type="paragraph" w:styleId="1337" w:customStyle="1">
    <w:name w:val="正文文本缩进 31"/>
    <w:basedOn w:val="1002"/>
    <w:next w:val="1338"/>
    <w:qFormat/>
    <w:pPr>
      <w:ind w:left="1200" w:firstLine="1248"/>
      <w:spacing w:before="120" w:after="0" w:line="22" w:lineRule="atLeast"/>
    </w:pPr>
    <w:rPr>
      <w:rFonts w:ascii="Times New Roman" w:hAnsi="Times New Roman" w:cs="Times New Roman"/>
    </w:rPr>
  </w:style>
  <w:style w:type="paragraph" w:styleId="1338" w:customStyle="1">
    <w:name w:val="样式 正文首行缩进 + 首行缩进:  2 字符5"/>
    <w:next w:val="1339"/>
    <w:qFormat/>
    <w:pPr>
      <w:ind w:left="200" w:firstLine="3784"/>
      <w:spacing w:line="300" w:lineRule="auto"/>
    </w:pPr>
    <w:rPr>
      <w:rFonts w:ascii="Calibri" w:hAnsi="Calibri"/>
    </w:rPr>
  </w:style>
  <w:style w:type="paragraph" w:styleId="1339" w:customStyle="1">
    <w:name w:val="Char2"/>
    <w:basedOn w:val="1002"/>
    <w:next w:val="1333"/>
    <w:qFormat/>
    <w:pPr>
      <w:ind w:left="0" w:firstLine="3584"/>
      <w:spacing w:before="0" w:after="160" w:line="240" w:lineRule="exact"/>
    </w:pPr>
    <w:rPr>
      <w:rFonts w:ascii="Times New Roman" w:hAnsi="Times New Roman" w:cs="Times New Roman"/>
    </w:rPr>
  </w:style>
  <w:style w:type="paragraph" w:styleId="1340" w:customStyle="1">
    <w:name w:val="WPSOffice手动目录 1"/>
    <w:qFormat/>
  </w:style>
  <w:style w:type="paragraph" w:styleId="1341" w:customStyle="1">
    <w:name w:val="纯文本4"/>
    <w:basedOn w:val="1001"/>
    <w:qFormat/>
    <w:pPr>
      <w:ind w:left="0"/>
      <w:widowControl w:val="off"/>
    </w:pPr>
    <w:rPr>
      <w:rFonts w:ascii="宋体" w:hAnsi="Courier New" w:eastAsia="楷体_GB2312" w:cs="Times New Roman"/>
      <w:sz w:val="26"/>
    </w:rPr>
  </w:style>
  <w:style w:type="paragraph" w:styleId="1342" w:customStyle="1">
    <w:name w:val="Char Char Char Char Char Char Char Char Char Char Char Char Char Char Char Char"/>
    <w:basedOn w:val="1002"/>
    <w:next w:val="1343"/>
    <w:qFormat/>
    <w:pPr>
      <w:ind w:left="682" w:firstLine="1224"/>
      <w:spacing w:before="0" w:after="0" w:line="360" w:lineRule="auto"/>
    </w:pPr>
    <w:rPr>
      <w:rFonts w:ascii="Times New Roman" w:hAnsi="Times New Roman" w:cs="Times New Roman"/>
    </w:rPr>
  </w:style>
  <w:style w:type="paragraph" w:styleId="1343" w:customStyle="1">
    <w:name w:val="列表编号 51"/>
    <w:basedOn w:val="1002"/>
    <w:next w:val="1344"/>
    <w:qFormat/>
    <w:pPr>
      <w:ind w:left="900" w:firstLine="2652"/>
      <w:spacing w:before="0" w:after="0" w:line="360" w:lineRule="auto"/>
    </w:pPr>
    <w:rPr>
      <w:rFonts w:ascii="Times New Roman" w:hAnsi="Times New Roman" w:cs="Times New Roman"/>
    </w:rPr>
  </w:style>
  <w:style w:type="paragraph" w:styleId="1344" w:customStyle="1">
    <w:name w:val="样式 标题 1 + 黑体 (符号) 宋体 三号 段前: 7.8 磅 段后: 7.8 磅 行距: 1.5 倍行距"/>
    <w:basedOn w:val="1003"/>
    <w:next w:val="1345"/>
    <w:qFormat/>
    <w:pPr>
      <w:ind w:left="432" w:firstLine="18"/>
      <w:spacing w:before="40" w:after="40" w:line="360" w:lineRule="auto"/>
      <w:outlineLvl w:val="0"/>
    </w:pPr>
  </w:style>
  <w:style w:type="paragraph" w:styleId="1345" w:customStyle="1">
    <w:name w:val="表格用"/>
    <w:basedOn w:val="1002"/>
    <w:next w:val="1302"/>
    <w:qFormat/>
    <w:pPr>
      <w:ind w:left="0" w:firstLine="1024"/>
      <w:spacing w:before="0" w:after="0" w:line="360" w:lineRule="auto"/>
    </w:pPr>
    <w:rPr>
      <w:rFonts w:ascii="Times New Roman" w:hAnsi="Times New Roman" w:cs="Times New Roman"/>
    </w:rPr>
  </w:style>
  <w:style w:type="paragraph" w:styleId="1346" w:customStyle="1">
    <w:name w:val="xl71"/>
    <w:basedOn w:val="1002"/>
    <w:next w:val="1347"/>
    <w:qFormat/>
    <w:pPr>
      <w:ind w:left="0" w:firstLine="1536"/>
      <w:spacing w:before="280" w:after="280" w:line="240" w:lineRule="auto"/>
    </w:pPr>
    <w:rPr>
      <w:rFonts w:ascii="Times New Roman" w:hAnsi="Times New Roman" w:cs="Times New Roman"/>
    </w:rPr>
  </w:style>
  <w:style w:type="paragraph" w:styleId="1347" w:customStyle="1">
    <w:name w:val="正文文本 31"/>
    <w:basedOn w:val="1002"/>
    <w:next w:val="1348"/>
    <w:qFormat/>
    <w:pPr>
      <w:ind w:left="0" w:firstLine="3584"/>
      <w:jc w:val="center"/>
      <w:spacing w:before="0" w:after="120" w:line="360" w:lineRule="auto"/>
    </w:pPr>
    <w:rPr>
      <w:rFonts w:ascii="Times New Roman" w:hAnsi="Times New Roman" w:cs="Times New Roman"/>
    </w:rPr>
  </w:style>
  <w:style w:type="paragraph" w:styleId="1348" w:customStyle="1">
    <w:name w:val="列出段落111"/>
    <w:basedOn w:val="1002"/>
    <w:next w:val="1284"/>
    <w:qFormat/>
    <w:pPr>
      <w:ind w:left="420" w:firstLine="3748"/>
      <w:spacing w:before="0" w:after="0" w:line="240" w:lineRule="auto"/>
    </w:pPr>
    <w:rPr>
      <w:rFonts w:ascii="Times New Roman" w:hAnsi="Times New Roman" w:cs="Times New Roman"/>
    </w:rPr>
  </w:style>
  <w:style w:type="paragraph" w:styleId="1349" w:customStyle="1">
    <w:name w:val="修订1"/>
    <w:qFormat/>
    <w:rPr>
      <w:rFonts w:ascii="Calibri" w:hAnsi="Calibri"/>
    </w:rPr>
  </w:style>
  <w:style w:type="paragraph" w:styleId="1350" w:customStyle="1">
    <w:name w:val="正文文本缩进 21"/>
    <w:basedOn w:val="1002"/>
    <w:next w:val="1290"/>
    <w:qFormat/>
    <w:pPr>
      <w:ind w:left="480" w:firstLine="4832"/>
      <w:spacing w:before="0" w:after="0" w:line="240" w:lineRule="auto"/>
    </w:pPr>
    <w:rPr>
      <w:rFonts w:ascii="Times New Roman" w:hAnsi="Times New Roman" w:cs="Times New Roman"/>
    </w:rPr>
  </w:style>
  <w:style w:type="paragraph" w:styleId="1351" w:customStyle="1">
    <w:name w:val="Char Char4 Char Char"/>
    <w:basedOn w:val="1002"/>
    <w:next w:val="1300"/>
    <w:qFormat/>
    <w:pPr>
      <w:ind w:left="0" w:firstLine="2560"/>
      <w:spacing w:before="0" w:after="0" w:line="240" w:lineRule="auto"/>
    </w:pPr>
    <w:rPr>
      <w:rFonts w:ascii="Times New Roman" w:hAnsi="Times New Roman" w:cs="Times New Roman"/>
    </w:rPr>
  </w:style>
  <w:style w:type="paragraph" w:styleId="1352" w:customStyle="1">
    <w:name w:val="样式"/>
    <w:next w:val="1001"/>
    <w:qFormat/>
    <w:pPr>
      <w:ind w:firstLine="3584"/>
      <w:widowControl w:val="off"/>
    </w:pPr>
    <w:rPr>
      <w:rFonts w:ascii="Calibri" w:hAnsi="Calibri"/>
    </w:rPr>
  </w:style>
  <w:style w:type="paragraph" w:styleId="1353" w:customStyle="1">
    <w:name w:val="TOC 标题1"/>
    <w:basedOn w:val="1003"/>
    <w:next w:val="1001"/>
    <w:qFormat/>
    <w:pPr>
      <w:ind w:left="0" w:firstLine="6144"/>
      <w:spacing w:before="480" w:after="0" w:line="276" w:lineRule="auto"/>
    </w:pPr>
    <w:rPr>
      <w:b/>
      <w:sz w:val="30"/>
    </w:rPr>
  </w:style>
  <w:style w:type="paragraph" w:styleId="1354" w:customStyle="1">
    <w:name w:val="纯文本3"/>
    <w:basedOn w:val="1001"/>
    <w:qFormat/>
    <w:rPr>
      <w:rFonts w:ascii="宋体" w:hAnsi="Courier New" w:cs="Times New Roman"/>
    </w:rPr>
  </w:style>
  <w:style w:type="paragraph" w:styleId="1355" w:customStyle="1">
    <w:name w:val="afont"/>
    <w:basedOn w:val="1002"/>
    <w:next w:val="1027"/>
    <w:qFormat/>
    <w:pPr>
      <w:ind w:left="0" w:firstLine="2048"/>
      <w:spacing w:before="100" w:after="100" w:line="285" w:lineRule="atLeast"/>
    </w:pPr>
    <w:rPr>
      <w:rFonts w:ascii="Times New Roman" w:hAnsi="Times New Roman" w:cs="Times New Roman"/>
    </w:rPr>
  </w:style>
  <w:style w:type="paragraph" w:styleId="1356" w:customStyle="1">
    <w:name w:val="xl85"/>
    <w:basedOn w:val="1002"/>
    <w:next w:val="1357"/>
    <w:qFormat/>
    <w:pPr>
      <w:ind w:left="0" w:firstLine="2048"/>
      <w:jc w:val="center"/>
      <w:spacing w:before="280" w:after="280" w:line="240" w:lineRule="auto"/>
    </w:pPr>
    <w:rPr>
      <w:rFonts w:ascii="Times New Roman" w:hAnsi="Times New Roman" w:cs="Times New Roman"/>
    </w:rPr>
  </w:style>
  <w:style w:type="paragraph" w:styleId="1357" w:customStyle="1">
    <w:name w:val="文章总标题"/>
    <w:basedOn w:val="1002"/>
    <w:next w:val="1358"/>
    <w:qFormat/>
    <w:pPr>
      <w:ind w:left="0" w:firstLine="7168"/>
      <w:jc w:val="center"/>
      <w:spacing w:before="566" w:after="544" w:line="566" w:lineRule="atLeast"/>
    </w:pPr>
    <w:rPr>
      <w:rFonts w:ascii="Times New Roman" w:hAnsi="Times New Roman" w:cs="Times New Roman"/>
    </w:rPr>
  </w:style>
  <w:style w:type="paragraph" w:styleId="1358" w:customStyle="1">
    <w:name w:val="样式 首行缩进:  2 字符"/>
    <w:basedOn w:val="1002"/>
    <w:next w:val="1321"/>
    <w:qFormat/>
    <w:pPr>
      <w:ind w:left="200" w:firstLine="1224"/>
      <w:spacing w:before="0" w:after="0" w:line="400" w:lineRule="exact"/>
    </w:pPr>
    <w:rPr>
      <w:rFonts w:ascii="Times New Roman" w:hAnsi="Times New Roman" w:cs="Times New Roman"/>
    </w:rPr>
  </w:style>
  <w:style w:type="paragraph" w:styleId="1359" w:customStyle="1">
    <w:name w:val="二级条标题"/>
    <w:basedOn w:val="1002"/>
    <w:next w:val="1001"/>
    <w:qFormat/>
    <w:pPr>
      <w:ind w:left="0" w:firstLine="8"/>
      <w:spacing w:before="0" w:after="0" w:line="240" w:lineRule="auto"/>
      <w:outlineLvl w:val="3"/>
    </w:pPr>
    <w:rPr>
      <w:rFonts w:ascii="Times New Roman" w:hAnsi="Times New Roman" w:cs="Times New Roman"/>
    </w:rPr>
  </w:style>
  <w:style w:type="paragraph" w:styleId="1360" w:customStyle="1">
    <w:name w:val="Plain Text*"/>
    <w:basedOn w:val="1001"/>
    <w:qFormat/>
    <w:pPr>
      <w:ind w:left="0"/>
      <w:jc w:val="left"/>
    </w:pPr>
    <w:rPr>
      <w:rFonts w:ascii="宋体" w:hAnsi="宋体" w:eastAsia="楷体_GB2312" w:cs="Courier New"/>
      <w:sz w:val="26"/>
      <w:lang w:val="zh-CN"/>
    </w:rPr>
  </w:style>
  <w:style w:type="paragraph" w:styleId="1361" w:customStyle="1">
    <w:name w:val="样式 加粗 居中2"/>
    <w:basedOn w:val="1002"/>
    <w:next w:val="1213"/>
    <w:qFormat/>
    <w:pPr>
      <w:ind w:left="0" w:firstLine="2560"/>
      <w:jc w:val="center"/>
      <w:spacing w:before="0" w:after="0" w:line="360" w:lineRule="auto"/>
    </w:pPr>
    <w:rPr>
      <w:rFonts w:ascii="Times New Roman" w:hAnsi="Times New Roman" w:cs="Times New Roman"/>
    </w:rPr>
  </w:style>
  <w:style w:type="paragraph" w:styleId="1362" w:customStyle="1">
    <w:name w:val="标准文本"/>
    <w:basedOn w:val="1002"/>
    <w:next w:val="1316"/>
    <w:qFormat/>
    <w:pPr>
      <w:ind w:left="480" w:firstLine="2784"/>
      <w:spacing w:before="0" w:after="0" w:line="360" w:lineRule="auto"/>
    </w:pPr>
    <w:rPr>
      <w:rFonts w:ascii="Times New Roman" w:hAnsi="Times New Roman" w:cs="Times New Roman"/>
    </w:rPr>
  </w:style>
  <w:style w:type="paragraph" w:styleId="1363" w:customStyle="1">
    <w:name w:val="font5"/>
    <w:basedOn w:val="1002"/>
    <w:next w:val="1364"/>
    <w:qFormat/>
    <w:pPr>
      <w:ind w:left="0" w:firstLine="5120"/>
      <w:spacing w:before="280" w:after="280" w:line="240" w:lineRule="auto"/>
    </w:pPr>
    <w:rPr>
      <w:rFonts w:ascii="Times New Roman" w:hAnsi="Times New Roman" w:cs="Times New Roman"/>
    </w:rPr>
  </w:style>
  <w:style w:type="paragraph" w:styleId="1364" w:customStyle="1">
    <w:name w:val="索引标题1"/>
    <w:basedOn w:val="1002"/>
    <w:next w:val="1243"/>
    <w:qFormat/>
    <w:pPr>
      <w:ind w:left="0" w:firstLine="4608"/>
      <w:jc w:val="center"/>
      <w:spacing w:before="0" w:after="0" w:line="360" w:lineRule="auto"/>
    </w:pPr>
    <w:rPr>
      <w:rFonts w:ascii="Times New Roman" w:hAnsi="Times New Roman" w:cs="Times New Roman"/>
    </w:rPr>
  </w:style>
  <w:style w:type="paragraph" w:styleId="1365" w:customStyle="1">
    <w:name w:val="Char Char Char Char Char Char1 Char Char Char1 Char Char Char Char Char Char Char Char Char Char Char Char Char Char Char Char"/>
    <w:basedOn w:val="1002"/>
    <w:next w:val="1366"/>
    <w:qFormat/>
    <w:pPr>
      <w:ind w:left="0" w:firstLine="2560"/>
      <w:spacing w:before="0" w:after="0" w:line="240" w:lineRule="auto"/>
    </w:pPr>
    <w:rPr>
      <w:rFonts w:ascii="Times New Roman" w:hAnsi="Times New Roman" w:cs="Times New Roman"/>
    </w:rPr>
  </w:style>
  <w:style w:type="paragraph" w:styleId="1366" w:customStyle="1">
    <w:name w:val="1正文"/>
    <w:basedOn w:val="1002"/>
    <w:next w:val="1367"/>
    <w:qFormat/>
    <w:pPr>
      <w:ind w:left="480" w:firstLine="2784"/>
      <w:spacing w:before="0" w:after="0" w:line="300" w:lineRule="auto"/>
    </w:pPr>
    <w:rPr>
      <w:rFonts w:ascii="Times New Roman" w:hAnsi="Times New Roman" w:cs="Times New Roman"/>
    </w:rPr>
  </w:style>
  <w:style w:type="paragraph" w:styleId="1367" w:customStyle="1">
    <w:name w:val="目录2"/>
    <w:basedOn w:val="1002"/>
    <w:next w:val="1001"/>
    <w:qFormat/>
    <w:pPr>
      <w:ind w:left="209" w:firstLine="5329"/>
      <w:spacing w:before="0" w:after="0" w:line="317" w:lineRule="atLeast"/>
    </w:pPr>
    <w:rPr>
      <w:rFonts w:ascii="Times New Roman" w:hAnsi="Times New Roman" w:cs="Times New Roman"/>
    </w:rPr>
  </w:style>
  <w:style w:type="paragraph" w:styleId="1368" w:customStyle="1">
    <w:name w:val="图表目录1"/>
    <w:basedOn w:val="1002"/>
    <w:next w:val="1001"/>
    <w:qFormat/>
    <w:pPr>
      <w:ind w:left="200" w:firstLine="2616"/>
      <w:jc w:val="center"/>
      <w:spacing w:before="0" w:after="0" w:line="360" w:lineRule="auto"/>
    </w:pPr>
    <w:rPr>
      <w:rFonts w:ascii="Times New Roman" w:hAnsi="Times New Roman" w:cs="Times New Roman"/>
    </w:rPr>
  </w:style>
  <w:style w:type="paragraph" w:styleId="1369" w:customStyle="1">
    <w:name w:val="xl63"/>
    <w:basedOn w:val="1002"/>
    <w:next w:val="1319"/>
    <w:qFormat/>
    <w:pPr>
      <w:ind w:left="0" w:firstLine="5120"/>
      <w:spacing w:before="280" w:after="280" w:line="240" w:lineRule="auto"/>
    </w:pPr>
    <w:rPr>
      <w:rFonts w:ascii="Times New Roman" w:hAnsi="Times New Roman" w:cs="Times New Roman"/>
    </w:rPr>
  </w:style>
  <w:style w:type="paragraph" w:styleId="1370">
    <w:name w:val="List Paragraph"/>
    <w:basedOn w:val="1001"/>
    <w:next w:val="1277"/>
    <w:qFormat/>
    <w:pPr>
      <w:ind w:left="420" w:firstLine="3748"/>
    </w:pPr>
    <w:rPr>
      <w:rFonts w:ascii="Times New Roman" w:hAnsi="Times New Roman" w:cs="Times New Roman"/>
    </w:rPr>
  </w:style>
  <w:style w:type="paragraph" w:styleId="1371" w:customStyle="1">
    <w:name w:val="xl73"/>
    <w:basedOn w:val="1002"/>
    <w:next w:val="1372"/>
    <w:qFormat/>
    <w:pPr>
      <w:ind w:left="0" w:firstLine="3584"/>
      <w:spacing w:before="280" w:after="280" w:line="240" w:lineRule="auto"/>
    </w:pPr>
    <w:rPr>
      <w:rFonts w:ascii="Times New Roman" w:hAnsi="Times New Roman" w:cs="Times New Roman"/>
    </w:rPr>
  </w:style>
  <w:style w:type="paragraph" w:styleId="1372" w:customStyle="1">
    <w:name w:val="xl80"/>
    <w:basedOn w:val="1002"/>
    <w:next w:val="1373"/>
    <w:qFormat/>
    <w:pPr>
      <w:ind w:left="0" w:firstLine="3584"/>
      <w:jc w:val="center"/>
      <w:spacing w:before="280" w:after="280" w:line="240" w:lineRule="auto"/>
    </w:pPr>
    <w:rPr>
      <w:rFonts w:ascii="Times New Roman" w:hAnsi="Times New Roman" w:cs="Times New Roman"/>
    </w:rPr>
  </w:style>
  <w:style w:type="paragraph" w:styleId="1373" w:customStyle="1">
    <w:name w:val="样式2"/>
    <w:basedOn w:val="1007"/>
    <w:next w:val="1374"/>
    <w:qFormat/>
    <w:pPr>
      <w:ind w:left="1134" w:firstLine="18"/>
      <w:spacing w:before="0" w:after="0" w:line="360" w:lineRule="auto"/>
      <w:outlineLvl w:val="4"/>
    </w:pPr>
  </w:style>
  <w:style w:type="paragraph" w:styleId="1374" w:customStyle="1">
    <w:name w:val="日期1"/>
    <w:basedOn w:val="1002"/>
    <w:next w:val="1001"/>
    <w:qFormat/>
    <w:pPr>
      <w:ind w:left="100" w:firstLine="6144"/>
      <w:spacing w:before="0" w:after="0" w:line="240" w:lineRule="auto"/>
    </w:pPr>
    <w:rPr>
      <w:rFonts w:ascii="Times New Roman" w:hAnsi="Times New Roman" w:cs="Times New Roman"/>
    </w:rPr>
  </w:style>
  <w:style w:type="paragraph" w:styleId="1375" w:customStyle="1">
    <w:name w:val="图1"/>
    <w:basedOn w:val="1002"/>
    <w:next w:val="1001"/>
    <w:qFormat/>
    <w:pPr>
      <w:ind w:left="1105" w:firstLine="2580"/>
      <w:jc w:val="center"/>
      <w:spacing w:before="0" w:after="0" w:line="360" w:lineRule="auto"/>
    </w:pPr>
    <w:rPr>
      <w:rFonts w:ascii="Times New Roman" w:hAnsi="Times New Roman" w:cs="Times New Roman"/>
    </w:rPr>
  </w:style>
  <w:style w:type="paragraph" w:styleId="1376" w:customStyle="1">
    <w:name w:val="Char Char Char Char Char Char1 Char Char Char1 Char Char Char Char Char Char Char Char Char Char Char Char"/>
    <w:basedOn w:val="1002"/>
    <w:next w:val="1356"/>
    <w:qFormat/>
    <w:pPr>
      <w:ind w:left="0" w:firstLine="2560"/>
      <w:spacing w:before="0" w:after="0" w:line="240" w:lineRule="auto"/>
    </w:pPr>
    <w:rPr>
      <w:rFonts w:ascii="Times New Roman" w:hAnsi="Times New Roman" w:cs="Times New Roman"/>
    </w:rPr>
  </w:style>
  <w:style w:type="paragraph" w:styleId="1377" w:customStyle="1">
    <w:name w:val="Char Char Char Char Char Char Char"/>
    <w:basedOn w:val="1002"/>
    <w:next w:val="1262"/>
    <w:qFormat/>
    <w:pPr>
      <w:ind w:left="200" w:firstLine="4808"/>
      <w:spacing w:before="0" w:after="0" w:line="360" w:lineRule="auto"/>
    </w:pPr>
    <w:rPr>
      <w:rFonts w:ascii="Times New Roman" w:hAnsi="Times New Roman" w:cs="Times New Roman"/>
    </w:rPr>
  </w:style>
  <w:style w:type="paragraph" w:styleId="1378" w:customStyle="1">
    <w:name w:val="Char Char Char Char Char Char Char Char Char Char Char Char Char Char Char"/>
    <w:basedOn w:val="1002"/>
    <w:next w:val="1353"/>
    <w:qFormat/>
    <w:pPr>
      <w:ind w:left="0" w:firstLine="3584"/>
      <w:jc w:val="center"/>
      <w:spacing w:before="0" w:after="0" w:line="400" w:lineRule="exact"/>
    </w:pPr>
    <w:rPr>
      <w:rFonts w:ascii="Times New Roman" w:hAnsi="Times New Roman" w:cs="Times New Roman"/>
    </w:rPr>
  </w:style>
  <w:style w:type="paragraph" w:styleId="1379">
    <w:name w:val="Intense Quote"/>
    <w:next w:val="1001"/>
    <w:qFormat/>
    <w:pPr>
      <w:ind w:left="3766" w:right="950"/>
      <w:jc w:val="center"/>
      <w:spacing w:before="360" w:after="360"/>
    </w:pPr>
    <w:rPr>
      <w:rFonts w:ascii="Calibri" w:hAnsi="Calibri"/>
      <w:i/>
    </w:rPr>
  </w:style>
  <w:style w:type="paragraph" w:styleId="1380" w:customStyle="1">
    <w:name w:val="索引 51"/>
    <w:basedOn w:val="1002"/>
    <w:next w:val="1001"/>
    <w:qFormat/>
    <w:pPr>
      <w:ind w:left="800" w:firstLine="2560"/>
      <w:jc w:val="center"/>
      <w:spacing w:before="0" w:after="0" w:line="360" w:lineRule="auto"/>
    </w:pPr>
    <w:rPr>
      <w:rFonts w:ascii="Times New Roman" w:hAnsi="Times New Roman" w:cs="Times New Roman"/>
    </w:rPr>
  </w:style>
  <w:style w:type="paragraph" w:styleId="1381" w:customStyle="1">
    <w:name w:val="图表"/>
    <w:basedOn w:val="1002"/>
    <w:next w:val="1382"/>
    <w:qFormat/>
    <w:pPr>
      <w:ind w:left="0" w:firstLine="2048"/>
      <w:jc w:val="center"/>
      <w:spacing w:before="0" w:after="0" w:line="240" w:lineRule="auto"/>
    </w:pPr>
    <w:rPr>
      <w:rFonts w:ascii="Times New Roman" w:hAnsi="Times New Roman" w:cs="Times New Roman"/>
    </w:rPr>
  </w:style>
  <w:style w:type="paragraph" w:styleId="1382" w:customStyle="1">
    <w:name w:val="reader-word-layer"/>
    <w:basedOn w:val="1002"/>
    <w:next w:val="1383"/>
    <w:qFormat/>
    <w:pPr>
      <w:ind w:left="0" w:firstLine="1024"/>
      <w:spacing w:before="280" w:after="280" w:line="240" w:lineRule="auto"/>
    </w:pPr>
    <w:rPr>
      <w:rFonts w:ascii="Times New Roman" w:hAnsi="Times New Roman" w:cs="Times New Roman"/>
    </w:rPr>
  </w:style>
  <w:style w:type="paragraph" w:styleId="1383" w:customStyle="1">
    <w:name w:val="样式 加粗 居中1"/>
    <w:next w:val="1222"/>
    <w:qFormat/>
    <w:pPr>
      <w:ind w:firstLine="2560"/>
      <w:jc w:val="center"/>
    </w:pPr>
    <w:rPr>
      <w:rFonts w:ascii="Calibri" w:hAnsi="Calibri"/>
    </w:rPr>
  </w:style>
  <w:style w:type="paragraph" w:styleId="1384" w:customStyle="1">
    <w:name w:val="修订2"/>
    <w:qFormat/>
    <w:rPr>
      <w:rFonts w:ascii="Calibri" w:hAnsi="Calibri"/>
    </w:rPr>
  </w:style>
  <w:style w:type="paragraph" w:styleId="1385" w:customStyle="1">
    <w:name w:val="Body"/>
    <w:next w:val="1317"/>
    <w:qFormat/>
    <w:pPr>
      <w:ind w:left="567" w:right="2835" w:firstLine="3584"/>
      <w:spacing w:after="60"/>
    </w:pPr>
    <w:rPr>
      <w:rFonts w:ascii="Calibri" w:hAnsi="Calibri"/>
    </w:rPr>
  </w:style>
  <w:style w:type="paragraph" w:styleId="1386" w:customStyle="1">
    <w:name w:val="font6"/>
    <w:basedOn w:val="1002"/>
    <w:next w:val="1387"/>
    <w:qFormat/>
    <w:pPr>
      <w:ind w:left="0" w:firstLine="5120"/>
      <w:spacing w:before="280" w:after="280" w:line="240" w:lineRule="auto"/>
    </w:pPr>
    <w:rPr>
      <w:rFonts w:ascii="Times New Roman" w:hAnsi="Times New Roman" w:cs="Times New Roman"/>
    </w:rPr>
  </w:style>
  <w:style w:type="paragraph" w:styleId="1387" w:customStyle="1">
    <w:name w:val="正文首行缩进 21"/>
    <w:basedOn w:val="1014"/>
    <w:next w:val="1385"/>
    <w:qFormat/>
    <w:pPr>
      <w:ind w:left="200" w:firstLine="3784"/>
      <w:jc w:val="center"/>
      <w:spacing w:after="120" w:line="360" w:lineRule="auto"/>
    </w:pPr>
    <w:rPr>
      <w:rFonts w:ascii="Calibri" w:hAnsi="Calibri"/>
    </w:rPr>
  </w:style>
  <w:style w:type="paragraph" w:styleId="1388" w:customStyle="1">
    <w:name w:val="Char Char"/>
    <w:next w:val="1381"/>
    <w:qFormat/>
    <w:pPr>
      <w:ind w:firstLine="14"/>
      <w:spacing w:line="360" w:lineRule="auto"/>
      <w:shd w:val="clear" w:color="000000" w:fill="000080"/>
    </w:pPr>
    <w:rPr>
      <w:rFonts w:ascii="Calibri" w:hAnsi="Calibri"/>
    </w:rPr>
  </w:style>
  <w:style w:type="paragraph" w:styleId="1389" w:customStyle="1">
    <w:name w:val="正文_0_0"/>
    <w:next w:val="1221"/>
    <w:qFormat/>
    <w:pPr>
      <w:ind w:firstLine="3584"/>
      <w:jc w:val="both"/>
      <w:widowControl w:val="off"/>
    </w:pPr>
    <w:rPr>
      <w:rFonts w:ascii="Calibri" w:hAnsi="Calibri"/>
    </w:rPr>
  </w:style>
  <w:style w:type="paragraph" w:styleId="1390" w:customStyle="1">
    <w:name w:val="font7"/>
    <w:basedOn w:val="1002"/>
    <w:next w:val="1391"/>
    <w:qFormat/>
    <w:pPr>
      <w:ind w:left="0" w:firstLine="3584"/>
      <w:spacing w:before="280" w:after="280" w:line="240" w:lineRule="auto"/>
    </w:pPr>
    <w:rPr>
      <w:rFonts w:ascii="Times New Roman" w:hAnsi="Times New Roman" w:cs="Times New Roman"/>
    </w:rPr>
  </w:style>
  <w:style w:type="paragraph" w:styleId="1391" w:customStyle="1">
    <w:name w:val="Char Char Char Char Char Char1 Char Char Char Char Char Char1 Char Char Char1"/>
    <w:basedOn w:val="1002"/>
    <w:next w:val="1392"/>
    <w:qFormat/>
    <w:pPr>
      <w:ind w:left="0" w:firstLine="2560"/>
      <w:spacing w:before="0" w:after="0" w:line="240" w:lineRule="auto"/>
    </w:pPr>
    <w:rPr>
      <w:rFonts w:ascii="Times New Roman" w:hAnsi="Times New Roman" w:cs="Times New Roman"/>
    </w:rPr>
  </w:style>
  <w:style w:type="paragraph" w:styleId="1392" w:customStyle="1">
    <w:name w:val="xl64"/>
    <w:basedOn w:val="1002"/>
    <w:next w:val="1359"/>
    <w:qFormat/>
    <w:pPr>
      <w:ind w:left="0" w:firstLine="3584"/>
      <w:spacing w:before="280" w:after="280" w:line="240" w:lineRule="auto"/>
    </w:pPr>
    <w:rPr>
      <w:rFonts w:ascii="Times New Roman" w:hAnsi="Times New Roman" w:cs="Times New Roman"/>
    </w:rPr>
  </w:style>
  <w:style w:type="paragraph" w:styleId="1393" w:customStyle="1">
    <w:name w:val="style16"/>
    <w:basedOn w:val="1002"/>
    <w:next w:val="1386"/>
    <w:qFormat/>
    <w:pPr>
      <w:ind w:left="0" w:firstLine="2048"/>
      <w:spacing w:before="280" w:after="280" w:line="240" w:lineRule="auto"/>
    </w:pPr>
    <w:rPr>
      <w:rFonts w:ascii="Times New Roman" w:hAnsi="Times New Roman" w:cs="Times New Roman"/>
    </w:rPr>
  </w:style>
  <w:style w:type="paragraph" w:styleId="1394" w:customStyle="1">
    <w:name w:val="索引 11"/>
    <w:basedOn w:val="1002"/>
    <w:next w:val="1001"/>
    <w:qFormat/>
    <w:pPr>
      <w:ind w:left="0" w:firstLine="3584"/>
      <w:spacing w:before="0" w:after="0" w:line="240" w:lineRule="auto"/>
    </w:pPr>
    <w:rPr>
      <w:rFonts w:ascii="Times New Roman" w:hAnsi="Times New Roman" w:cs="Times New Roman"/>
    </w:rPr>
  </w:style>
  <w:style w:type="paragraph" w:styleId="1395" w:customStyle="1">
    <w:name w:val="H 3"/>
    <w:basedOn w:val="1005"/>
    <w:next w:val="1396"/>
    <w:qFormat/>
    <w:pPr>
      <w:ind w:left="1429" w:firstLine="18"/>
      <w:spacing w:before="0" w:after="0" w:line="360" w:lineRule="auto"/>
      <w:outlineLvl w:val="2"/>
    </w:pPr>
  </w:style>
  <w:style w:type="paragraph" w:styleId="1396" w:customStyle="1">
    <w:name w:val="xl83"/>
    <w:basedOn w:val="1002"/>
    <w:next w:val="1377"/>
    <w:qFormat/>
    <w:pPr>
      <w:ind w:left="0" w:firstLine="5120"/>
      <w:spacing w:before="280" w:after="280" w:line="240" w:lineRule="auto"/>
    </w:pPr>
    <w:rPr>
      <w:rFonts w:ascii="Times New Roman" w:hAnsi="Times New Roman" w:cs="Times New Roman"/>
    </w:rPr>
  </w:style>
  <w:style w:type="paragraph" w:styleId="1397" w:customStyle="1">
    <w:name w:val="表格文字（居中）"/>
    <w:basedOn w:val="1002"/>
    <w:next w:val="1393"/>
    <w:qFormat/>
    <w:pPr>
      <w:ind w:left="0" w:firstLine="2560"/>
      <w:jc w:val="center"/>
      <w:spacing w:before="0" w:after="0" w:line="360" w:lineRule="auto"/>
    </w:pPr>
    <w:rPr>
      <w:rFonts w:ascii="Times New Roman" w:hAnsi="Times New Roman" w:cs="Times New Roman"/>
    </w:rPr>
  </w:style>
  <w:style w:type="paragraph" w:styleId="1398" w:customStyle="1">
    <w:name w:val="正文首行缩进两字符"/>
    <w:basedOn w:val="1002"/>
    <w:next w:val="1380"/>
    <w:qFormat/>
    <w:pPr>
      <w:ind w:left="200" w:firstLine="3784"/>
      <w:spacing w:before="0" w:after="0" w:line="360" w:lineRule="auto"/>
    </w:pPr>
    <w:rPr>
      <w:rFonts w:ascii="Times New Roman" w:hAnsi="Times New Roman" w:cs="Times New Roman"/>
    </w:rPr>
  </w:style>
  <w:style w:type="paragraph" w:styleId="1399" w:customStyle="1">
    <w:name w:val="1"/>
    <w:basedOn w:val="1002"/>
    <w:next w:val="1035"/>
    <w:qFormat/>
    <w:pPr>
      <w:ind w:left="0" w:firstLine="2048"/>
      <w:spacing w:before="0" w:after="0" w:line="240" w:lineRule="auto"/>
    </w:pPr>
    <w:rPr>
      <w:rFonts w:ascii="Times New Roman" w:hAnsi="Times New Roman" w:cs="Times New Roman"/>
    </w:rPr>
  </w:style>
  <w:style w:type="paragraph" w:styleId="1400" w:customStyle="1">
    <w:name w:val="_Style 398"/>
    <w:basedOn w:val="1002"/>
    <w:next w:val="1001"/>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01" w:customStyle="1">
    <w:name w:val="Table Paragraph"/>
    <w:basedOn w:val="1001"/>
    <w:uiPriority w:val="1"/>
    <w:qFormat/>
    <w:rPr>
      <w:rFonts w:ascii="宋体" w:hAnsi="宋体"/>
      <w:lang w:val="zh-CN" w:bidi="zh-CN"/>
    </w:rPr>
  </w:style>
  <w:style w:type="paragraph" w:styleId="1402" w:customStyle="1">
    <w:name w:val="_Style 400"/>
    <w:qFormat/>
    <w:rPr>
      <w:rFonts w:ascii="Calibri" w:hAnsi="Calibri"/>
    </w:rPr>
  </w:style>
  <w:style w:type="paragraph" w:styleId="1403" w:customStyle="1">
    <w:name w:val="Style1"/>
    <w:basedOn w:val="1001"/>
    <w:qFormat/>
    <w:pPr>
      <w:ind w:left="0"/>
      <w:tabs>
        <w:tab w:val="left" w:pos="-720" w:leader="none"/>
      </w:tabs>
    </w:pPr>
    <w:rPr>
      <w:rFonts w:ascii="Times New Roman" w:hAnsi="Times New Roman" w:cs="Times New Roman"/>
      <w:spacing w:val="-3"/>
      <w:sz w:val="24"/>
      <w:szCs w:val="24"/>
      <w:lang w:val="en-AU" w:eastAsia="en-US"/>
    </w:rPr>
  </w:style>
  <w:style w:type="paragraph" w:styleId="1404" w:customStyle="1">
    <w:name w:val="msolistparagraph"/>
    <w:basedOn w:val="1002"/>
    <w:next w:val="1269"/>
    <w:qFormat/>
    <w:pPr>
      <w:ind w:left="420" w:firstLine="3748"/>
      <w:spacing w:before="0" w:after="0" w:line="240" w:lineRule="auto"/>
    </w:pPr>
    <w:rPr>
      <w:rFonts w:ascii="Times New Roman" w:hAnsi="Times New Roman" w:cs="Times New Roman"/>
    </w:rPr>
  </w:style>
  <w:style w:type="paragraph" w:styleId="1405" w:customStyle="1">
    <w:name w:val="Char1 Char Char Char"/>
    <w:basedOn w:val="1002"/>
    <w:next w:val="1406"/>
    <w:qFormat/>
    <w:pPr>
      <w:ind w:left="0" w:firstLine="2560"/>
      <w:spacing w:before="0" w:after="0" w:line="240" w:lineRule="auto"/>
    </w:pPr>
    <w:rPr>
      <w:rFonts w:ascii="Times New Roman" w:hAnsi="Times New Roman" w:cs="Times New Roman"/>
    </w:rPr>
  </w:style>
  <w:style w:type="paragraph" w:styleId="1406" w:customStyle="1">
    <w:name w:val="xl24"/>
    <w:basedOn w:val="1002"/>
    <w:next w:val="1351"/>
    <w:qFormat/>
    <w:pPr>
      <w:ind w:left="0" w:firstLine="20"/>
      <w:jc w:val="center"/>
      <w:spacing w:before="280" w:after="280" w:line="240" w:lineRule="auto"/>
      <w:shd w:val="clear" w:color="000000" w:fill="ffffff"/>
    </w:pPr>
    <w:rPr>
      <w:rFonts w:ascii="Times New Roman" w:hAnsi="Times New Roman" w:cs="Times New Roman"/>
    </w:rPr>
  </w:style>
  <w:style w:type="paragraph" w:styleId="1407" w:customStyle="1">
    <w:name w:val="表格文字"/>
    <w:next w:val="1365"/>
    <w:qFormat/>
    <w:pPr>
      <w:ind w:firstLine="3584"/>
    </w:pPr>
    <w:rPr>
      <w:rFonts w:ascii="Calibri" w:hAnsi="Calibri"/>
    </w:rPr>
  </w:style>
  <w:style w:type="paragraph" w:styleId="1408" w:customStyle="1">
    <w:name w:val="xl72"/>
    <w:basedOn w:val="1002"/>
    <w:next w:val="1264"/>
    <w:qFormat/>
    <w:pPr>
      <w:ind w:left="0" w:firstLine="3584"/>
      <w:spacing w:before="280" w:after="280" w:line="240" w:lineRule="auto"/>
    </w:pPr>
    <w:rPr>
      <w:rFonts w:ascii="Times New Roman" w:hAnsi="Times New Roman" w:cs="Times New Roman"/>
    </w:rPr>
  </w:style>
  <w:style w:type="paragraph" w:styleId="1409" w:customStyle="1">
    <w:name w:val="插图"/>
    <w:next w:val="1001"/>
    <w:qFormat/>
    <w:pPr>
      <w:ind w:firstLine="4608"/>
      <w:jc w:val="center"/>
    </w:pPr>
    <w:rPr>
      <w:rFonts w:ascii="Calibri" w:hAnsi="Calibri"/>
    </w:rPr>
  </w:style>
  <w:style w:type="paragraph" w:styleId="1410" w:customStyle="1">
    <w:name w:val="列出段落3"/>
    <w:basedOn w:val="1002"/>
    <w:next w:val="1304"/>
    <w:qFormat/>
    <w:pPr>
      <w:ind w:left="420" w:firstLine="3748"/>
      <w:spacing w:before="0" w:after="0" w:line="240" w:lineRule="auto"/>
    </w:pPr>
    <w:rPr>
      <w:rFonts w:ascii="Times New Roman" w:hAnsi="Times New Roman" w:cs="Times New Roman"/>
    </w:rPr>
  </w:style>
  <w:style w:type="paragraph" w:styleId="1411" w:customStyle="1">
    <w:name w:val="目录标题"/>
    <w:basedOn w:val="1002"/>
    <w:next w:val="1001"/>
    <w:qFormat/>
    <w:pPr>
      <w:ind w:left="419" w:firstLine="7331"/>
      <w:jc w:val="center"/>
      <w:spacing w:before="566" w:after="544" w:line="566" w:lineRule="atLeast"/>
    </w:pPr>
    <w:rPr>
      <w:rFonts w:ascii="Times New Roman" w:hAnsi="Times New Roman" w:cs="Times New Roman"/>
    </w:rPr>
  </w:style>
  <w:style w:type="paragraph" w:styleId="1412" w:customStyle="1">
    <w:name w:val="默认段落字体 Para Char Char Char Char Char Char Char Char Char1 Char Char Char Char"/>
    <w:basedOn w:val="1002"/>
    <w:next w:val="1307"/>
    <w:qFormat/>
    <w:pPr>
      <w:ind w:left="0" w:firstLine="2560"/>
      <w:spacing w:before="0" w:after="0" w:line="240" w:lineRule="auto"/>
    </w:pPr>
    <w:rPr>
      <w:rFonts w:ascii="Times New Roman" w:hAnsi="Times New Roman" w:cs="Times New Roman"/>
    </w:rPr>
  </w:style>
  <w:style w:type="paragraph" w:styleId="1413" w:customStyle="1">
    <w:name w:val="WPSOffice手动目录 2"/>
    <w:qFormat/>
    <w:pPr>
      <w:ind w:left="200"/>
    </w:pPr>
  </w:style>
  <w:style w:type="paragraph" w:styleId="1414" w:customStyle="1">
    <w:name w:val="表内文字"/>
    <w:basedOn w:val="1002"/>
    <w:next w:val="1043"/>
    <w:qFormat/>
    <w:pPr>
      <w:ind w:left="0" w:firstLine="7680"/>
      <w:jc w:val="center"/>
      <w:spacing w:before="50" w:after="50" w:line="240" w:lineRule="auto"/>
    </w:pPr>
    <w:rPr>
      <w:rFonts w:ascii="Times New Roman" w:hAnsi="Times New Roman" w:cs="Times New Roman"/>
    </w:rPr>
  </w:style>
  <w:style w:type="paragraph" w:styleId="1415" w:customStyle="1">
    <w:name w:val="xl66"/>
    <w:basedOn w:val="1002"/>
    <w:next w:val="1397"/>
    <w:qFormat/>
    <w:pPr>
      <w:ind w:left="0" w:firstLine="3584"/>
      <w:spacing w:before="280" w:after="280" w:line="240" w:lineRule="auto"/>
    </w:pPr>
    <w:rPr>
      <w:rFonts w:ascii="Times New Roman" w:hAnsi="Times New Roman" w:cs="Times New Roman"/>
    </w:rPr>
  </w:style>
  <w:style w:type="paragraph" w:styleId="1416" w:customStyle="1">
    <w:name w:val="*正文"/>
    <w:basedOn w:val="1001"/>
    <w:qFormat/>
    <w:pPr>
      <w:ind w:left="0" w:firstLine="200"/>
      <w:spacing w:line="360" w:lineRule="auto"/>
    </w:pPr>
    <w:rPr>
      <w:rFonts w:ascii="仿宋_GB2312" w:hAnsi="Times New Roman" w:eastAsia="仿宋_GB2312" w:cs="Times New Roman"/>
      <w:sz w:val="24"/>
      <w:szCs w:val="28"/>
    </w:rPr>
  </w:style>
  <w:style w:type="paragraph" w:styleId="1417" w:customStyle="1">
    <w:name w:val="0"/>
    <w:basedOn w:val="1002"/>
    <w:next w:val="1310"/>
    <w:qFormat/>
    <w:pPr>
      <w:ind w:left="0" w:firstLine="2815"/>
      <w:spacing w:before="0" w:after="0" w:line="360" w:lineRule="auto"/>
    </w:pPr>
    <w:rPr>
      <w:rFonts w:ascii="Times New Roman" w:hAnsi="Times New Roman" w:cs="Times New Roman"/>
    </w:rPr>
  </w:style>
  <w:style w:type="table" w:styleId="1418" w:customStyle="1">
    <w:name w:val="网格型1"/>
    <w:basedOn w:val="1012"/>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9" w:customStyle="1">
    <w:name w:val="font61"/>
    <w:qFormat/>
    <w:rPr>
      <w:rFonts w:hint="default" w:ascii="Times New Roman" w:hAnsi="Times New Roman" w:cs="Times New Roman"/>
      <w:b/>
      <w:bCs/>
      <w:color w:val="000000"/>
      <w:sz w:val="24"/>
      <w:szCs w:val="24"/>
      <w:u w:val="none"/>
    </w:rPr>
  </w:style>
  <w:style w:type="character" w:styleId="1420" w:customStyle="1">
    <w:name w:val="正文首行缩进 2 字符"/>
    <w:basedOn w:val="1011"/>
    <w:link w:val="1061"/>
    <w:qFormat/>
    <w:rPr>
      <w:rFonts w:ascii="Times New Roman" w:hAnsi="Times New Roman" w:cs="Times New Roman"/>
    </w:rPr>
  </w:style>
  <w:style w:type="character" w:styleId="1421" w:customStyle="1">
    <w:name w:val="正文文本缩进 字符"/>
    <w:basedOn w:val="1011"/>
    <w:link w:val="1014"/>
    <w:uiPriority w:val="99"/>
    <w:rPr>
      <w:rFonts w:ascii="Times New Roman" w:hAnsi="Times New Roman" w:cs="Times New Roman"/>
    </w:rPr>
  </w:style>
  <w:style w:type="character" w:styleId="1422" w:customStyle="1">
    <w:name w:val="标题 1 字符"/>
    <w:basedOn w:val="1011"/>
    <w:link w:val="1002"/>
    <w:uiPriority w:val="99"/>
    <w:rPr>
      <w:rFonts w:ascii="Calibri" w:hAnsi="Calibr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emf"/><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776C8CA5-F455-4160-B2FF-9A9C6A3D21B3}">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江工</cp:lastModifiedBy>
  <cp:revision>492</cp:revision>
  <dcterms:created xsi:type="dcterms:W3CDTF">2023-12-20T13:18:00Z</dcterms:created>
  <dcterms:modified xsi:type="dcterms:W3CDTF">2025-08-29T05:54:49Z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